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F9790" w14:textId="77777777" w:rsidR="009839D5" w:rsidRPr="007A1DB2" w:rsidRDefault="009839D5" w:rsidP="009839D5">
      <w:pPr>
        <w:spacing w:before="0"/>
        <w:jc w:val="right"/>
      </w:pPr>
      <w:r>
        <w:rPr>
          <w:noProof/>
          <w:lang w:eastAsia="en-AU"/>
        </w:rPr>
        <w:drawing>
          <wp:inline distT="0" distB="0" distL="0" distR="0" wp14:anchorId="606645DA" wp14:editId="1EBBE873">
            <wp:extent cx="1766570" cy="1066666"/>
            <wp:effectExtent l="0" t="0" r="5080" b="635"/>
            <wp:docPr id="3" name="Picture 3" descr="Australian Government - job active logo"/>
            <wp:cNvGraphicFramePr/>
            <a:graphic xmlns:a="http://schemas.openxmlformats.org/drawingml/2006/main">
              <a:graphicData uri="http://schemas.openxmlformats.org/drawingml/2006/picture">
                <pic:pic xmlns:pic="http://schemas.openxmlformats.org/drawingml/2006/picture">
                  <pic:nvPicPr>
                    <pic:cNvPr id="3" name="Picture 3" descr="Australian Government - job active logo"/>
                    <pic:cNvPicPr/>
                  </pic:nvPicPr>
                  <pic:blipFill rotWithShape="1">
                    <a:blip r:embed="rId11" cstate="print">
                      <a:extLst>
                        <a:ext uri="{28A0092B-C50C-407E-A947-70E740481C1C}">
                          <a14:useLocalDpi xmlns:a14="http://schemas.microsoft.com/office/drawing/2010/main" val="0"/>
                        </a:ext>
                      </a:extLst>
                    </a:blip>
                    <a:srcRect r="38399"/>
                    <a:stretch/>
                  </pic:blipFill>
                  <pic:spPr bwMode="auto">
                    <a:xfrm>
                      <a:off x="0" y="0"/>
                      <a:ext cx="1784662" cy="1077590"/>
                    </a:xfrm>
                    <a:prstGeom prst="rect">
                      <a:avLst/>
                    </a:prstGeom>
                    <a:noFill/>
                    <a:ln>
                      <a:noFill/>
                    </a:ln>
                    <a:extLst>
                      <a:ext uri="{53640926-AAD7-44D8-BBD7-CCE9431645EC}">
                        <a14:shadowObscured xmlns:a14="http://schemas.microsoft.com/office/drawing/2010/main"/>
                      </a:ext>
                    </a:extLst>
                  </pic:spPr>
                </pic:pic>
              </a:graphicData>
            </a:graphic>
          </wp:inline>
        </w:drawing>
      </w:r>
    </w:p>
    <w:p w14:paraId="063ADB14" w14:textId="19A39020" w:rsidR="00A211F1" w:rsidRPr="00860F3F" w:rsidRDefault="00146FF3" w:rsidP="007A1DB2">
      <w:pPr>
        <w:pStyle w:val="Title"/>
        <w:spacing w:before="240"/>
        <w:rPr>
          <w:rFonts w:ascii="Calibri Light" w:hAnsi="Calibri Light" w:cs="Calibri Light"/>
        </w:rPr>
      </w:pPr>
      <w:r w:rsidRPr="00AB2B7D">
        <w:rPr>
          <w:rFonts w:asciiTheme="minorHAnsi" w:hAnsiTheme="minorHAnsi" w:cstheme="minorHAnsi"/>
          <w:color w:val="767171" w:themeColor="background2" w:themeShade="80"/>
          <w:sz w:val="32"/>
          <w:szCs w:val="32"/>
        </w:rPr>
        <w:t>Guideline</w:t>
      </w:r>
      <w:r w:rsidR="003909FC">
        <w:rPr>
          <w:rFonts w:asciiTheme="minorHAnsi" w:hAnsiTheme="minorHAnsi" w:cstheme="minorHAnsi"/>
          <w:color w:val="767171" w:themeColor="background2" w:themeShade="80"/>
          <w:sz w:val="32"/>
          <w:szCs w:val="32"/>
        </w:rPr>
        <w:t>:</w:t>
      </w:r>
      <w:r w:rsidRPr="008B3AD6">
        <w:rPr>
          <w:rFonts w:asciiTheme="minorHAnsi" w:hAnsiTheme="minorHAnsi" w:cstheme="minorHAnsi"/>
          <w:sz w:val="22"/>
          <w:szCs w:val="22"/>
        </w:rPr>
        <w:br/>
      </w:r>
      <w:r w:rsidR="009839D5">
        <w:rPr>
          <w:rFonts w:ascii="Calibri Light" w:hAnsi="Calibri Light" w:cs="Calibri Light"/>
        </w:rPr>
        <w:t xml:space="preserve">New Employment Services Trial (NEST) - </w:t>
      </w:r>
      <w:r w:rsidR="00A211F1" w:rsidRPr="00AB2B7D">
        <w:rPr>
          <w:rFonts w:ascii="Calibri Light" w:hAnsi="Calibri Light" w:cs="Calibri Light"/>
        </w:rPr>
        <w:t>Managing Wage Subsidies</w:t>
      </w:r>
    </w:p>
    <w:p w14:paraId="1AF33B3A" w14:textId="339F7311" w:rsidR="006908EF" w:rsidRPr="008B3AD6" w:rsidRDefault="006908EF" w:rsidP="00361C81">
      <w:pPr>
        <w:rPr>
          <w:rFonts w:cstheme="minorHAnsi"/>
          <w:lang w:val="en-US"/>
        </w:rPr>
      </w:pPr>
      <w:r w:rsidRPr="008B3AD6">
        <w:rPr>
          <w:rFonts w:cstheme="minorHAnsi"/>
          <w:lang w:val="en-US"/>
        </w:rPr>
        <w:t xml:space="preserve">Wage </w:t>
      </w:r>
      <w:r w:rsidR="003C45BB" w:rsidRPr="008B3AD6">
        <w:rPr>
          <w:rFonts w:cstheme="minorHAnsi"/>
          <w:lang w:val="en-US"/>
        </w:rPr>
        <w:t>S</w:t>
      </w:r>
      <w:r w:rsidRPr="008B3AD6">
        <w:rPr>
          <w:rFonts w:cstheme="minorHAnsi"/>
          <w:lang w:val="en-US"/>
        </w:rPr>
        <w:t>ubsidies are a financial incentive</w:t>
      </w:r>
      <w:r w:rsidR="0054469A">
        <w:rPr>
          <w:rFonts w:cstheme="minorHAnsi"/>
          <w:lang w:val="en-US"/>
        </w:rPr>
        <w:t xml:space="preserve"> that</w:t>
      </w:r>
      <w:r w:rsidRPr="008B3AD6">
        <w:rPr>
          <w:rFonts w:cstheme="minorHAnsi"/>
          <w:lang w:val="en-US"/>
        </w:rPr>
        <w:t xml:space="preserve"> </w:t>
      </w:r>
      <w:r w:rsidR="00DF4727">
        <w:rPr>
          <w:rFonts w:cstheme="minorHAnsi"/>
          <w:lang w:val="en-US"/>
        </w:rPr>
        <w:t xml:space="preserve">Trial </w:t>
      </w:r>
      <w:r w:rsidR="00305A93">
        <w:rPr>
          <w:rFonts w:cstheme="minorHAnsi"/>
          <w:lang w:val="en-US"/>
        </w:rPr>
        <w:t xml:space="preserve">Providers can decide to offer to Employers </w:t>
      </w:r>
      <w:r w:rsidRPr="008B3AD6">
        <w:rPr>
          <w:rFonts w:cstheme="minorHAnsi"/>
          <w:lang w:val="en-US"/>
        </w:rPr>
        <w:t xml:space="preserve">to encourage </w:t>
      </w:r>
      <w:r w:rsidR="00305A93">
        <w:rPr>
          <w:rFonts w:cstheme="minorHAnsi"/>
          <w:lang w:val="en-US"/>
        </w:rPr>
        <w:t xml:space="preserve">them </w:t>
      </w:r>
      <w:r w:rsidRPr="008B3AD6">
        <w:rPr>
          <w:rFonts w:cstheme="minorHAnsi"/>
          <w:lang w:val="en-US"/>
        </w:rPr>
        <w:t>to hire</w:t>
      </w:r>
      <w:r w:rsidR="007D55D8" w:rsidRPr="008B3AD6">
        <w:rPr>
          <w:rFonts w:cstheme="minorHAnsi"/>
          <w:lang w:val="en-US"/>
        </w:rPr>
        <w:t xml:space="preserve"> eligible</w:t>
      </w:r>
      <w:r w:rsidRPr="008B3AD6">
        <w:rPr>
          <w:rFonts w:cstheme="minorHAnsi"/>
          <w:lang w:val="en-US"/>
        </w:rPr>
        <w:t xml:space="preserve"> </w:t>
      </w:r>
      <w:r w:rsidR="00AB6C5C" w:rsidRPr="008B3AD6">
        <w:rPr>
          <w:rFonts w:cstheme="minorHAnsi"/>
          <w:lang w:val="en-US"/>
        </w:rPr>
        <w:t xml:space="preserve">Participants </w:t>
      </w:r>
      <w:r w:rsidRPr="008B3AD6">
        <w:rPr>
          <w:rFonts w:cstheme="minorHAnsi"/>
          <w:lang w:val="en-US"/>
        </w:rPr>
        <w:t>in ongoing jobs</w:t>
      </w:r>
      <w:r w:rsidR="0054469A">
        <w:rPr>
          <w:rFonts w:cstheme="minorHAnsi"/>
          <w:lang w:val="en-US"/>
        </w:rPr>
        <w:t>. Wage subsidies help employers</w:t>
      </w:r>
      <w:r w:rsidRPr="008B3AD6">
        <w:rPr>
          <w:rFonts w:cstheme="minorHAnsi"/>
          <w:lang w:val="en-US"/>
        </w:rPr>
        <w:t xml:space="preserve"> by contributing to the initial costs </w:t>
      </w:r>
      <w:r w:rsidR="00F357AC" w:rsidRPr="008B3AD6">
        <w:rPr>
          <w:rFonts w:cstheme="minorHAnsi"/>
          <w:lang w:val="en-US"/>
        </w:rPr>
        <w:t xml:space="preserve">of </w:t>
      </w:r>
      <w:r w:rsidRPr="008B3AD6">
        <w:rPr>
          <w:rFonts w:cstheme="minorHAnsi"/>
          <w:lang w:val="en-US"/>
        </w:rPr>
        <w:t xml:space="preserve">hiring a new employee. </w:t>
      </w:r>
      <w:r w:rsidRPr="008B3AD6">
        <w:rPr>
          <w:rFonts w:cstheme="minorHAnsi"/>
        </w:rPr>
        <w:t xml:space="preserve">Wage </w:t>
      </w:r>
      <w:r w:rsidR="003C45BB" w:rsidRPr="008B3AD6">
        <w:rPr>
          <w:rFonts w:cstheme="minorHAnsi"/>
        </w:rPr>
        <w:t>S</w:t>
      </w:r>
      <w:r w:rsidRPr="008B3AD6">
        <w:rPr>
          <w:rFonts w:cstheme="minorHAnsi"/>
        </w:rPr>
        <w:t xml:space="preserve">ubsidies can help to build a business and give </w:t>
      </w:r>
      <w:r w:rsidR="00C4445A" w:rsidRPr="008B3AD6">
        <w:rPr>
          <w:rFonts w:cstheme="minorHAnsi"/>
        </w:rPr>
        <w:t>E</w:t>
      </w:r>
      <w:r w:rsidR="00BA572F" w:rsidRPr="008B3AD6">
        <w:rPr>
          <w:rFonts w:cstheme="minorHAnsi"/>
        </w:rPr>
        <w:t>mployers</w:t>
      </w:r>
      <w:r w:rsidRPr="008B3AD6">
        <w:rPr>
          <w:rFonts w:cstheme="minorHAnsi"/>
        </w:rPr>
        <w:t xml:space="preserve"> greater flexibility in their hiring options.</w:t>
      </w:r>
    </w:p>
    <w:p w14:paraId="1EF1D643" w14:textId="77777777" w:rsidR="009839D5" w:rsidRPr="008B3AD6" w:rsidRDefault="009839D5" w:rsidP="009839D5">
      <w:pPr>
        <w:spacing w:after="360"/>
        <w:rPr>
          <w:rFonts w:cstheme="minorHAnsi"/>
          <w:lang w:val="en-US"/>
        </w:rPr>
      </w:pPr>
      <w:r w:rsidRPr="008B3AD6">
        <w:rPr>
          <w:rFonts w:cstheme="minorHAnsi"/>
        </w:rPr>
        <w:t xml:space="preserve">This Guideline covers information for Providers managing Wage Subsidies for </w:t>
      </w:r>
      <w:r w:rsidRPr="008B3AD6">
        <w:rPr>
          <w:rFonts w:cstheme="minorHAnsi"/>
          <w:lang w:val="en-US"/>
        </w:rPr>
        <w:t xml:space="preserve">eligible Participants in </w:t>
      </w:r>
      <w:r>
        <w:rPr>
          <w:rFonts w:cstheme="minorHAnsi"/>
          <w:lang w:val="en-US"/>
        </w:rPr>
        <w:t>the New Employment Services Trial (Trial).</w:t>
      </w:r>
    </w:p>
    <w:p w14:paraId="09A49788" w14:textId="68DB59DF" w:rsidR="003F674B" w:rsidRDefault="00A211F1" w:rsidP="004E0BD7">
      <w:pPr>
        <w:tabs>
          <w:tab w:val="left" w:pos="5954"/>
        </w:tabs>
        <w:rPr>
          <w:rFonts w:cstheme="minorHAnsi"/>
        </w:rPr>
      </w:pPr>
      <w:r w:rsidRPr="00A51E43">
        <w:rPr>
          <w:rFonts w:cstheme="minorHAnsi"/>
          <w:color w:val="767171" w:themeColor="background2" w:themeShade="80"/>
        </w:rPr>
        <w:t>Version:</w:t>
      </w:r>
      <w:r w:rsidRPr="008B3AD6">
        <w:rPr>
          <w:rFonts w:cstheme="minorHAnsi"/>
        </w:rPr>
        <w:t xml:space="preserve"> </w:t>
      </w:r>
      <w:r w:rsidR="00FB3C1C">
        <w:rPr>
          <w:rFonts w:cstheme="minorHAnsi"/>
        </w:rPr>
        <w:t>2.0</w:t>
      </w:r>
      <w:r w:rsidR="003F674B">
        <w:rPr>
          <w:rFonts w:cstheme="minorHAnsi"/>
        </w:rPr>
        <w:tab/>
      </w:r>
      <w:r w:rsidR="004E0BD7" w:rsidRPr="008B3AD6">
        <w:rPr>
          <w:rFonts w:cstheme="minorHAnsi"/>
          <w:color w:val="767171" w:themeColor="background2" w:themeShade="80"/>
        </w:rPr>
        <w:t>Published on:</w:t>
      </w:r>
      <w:r w:rsidR="004E0BD7" w:rsidRPr="008B3AD6">
        <w:rPr>
          <w:rFonts w:cstheme="minorHAnsi"/>
        </w:rPr>
        <w:t xml:space="preserve"> </w:t>
      </w:r>
      <w:r w:rsidR="00C877C5">
        <w:rPr>
          <w:rFonts w:cstheme="minorHAnsi"/>
        </w:rPr>
        <w:t>27</w:t>
      </w:r>
      <w:r w:rsidR="00134E4C">
        <w:rPr>
          <w:rFonts w:cstheme="minorHAnsi"/>
        </w:rPr>
        <w:t xml:space="preserve"> May</w:t>
      </w:r>
      <w:r w:rsidR="00BE477C">
        <w:rPr>
          <w:rFonts w:cstheme="minorHAnsi"/>
        </w:rPr>
        <w:t xml:space="preserve"> 2021</w:t>
      </w:r>
    </w:p>
    <w:p w14:paraId="64F9DC71" w14:textId="51EFD5E7" w:rsidR="00A211F1" w:rsidRPr="008B3AD6" w:rsidRDefault="003F674B" w:rsidP="003F674B">
      <w:pPr>
        <w:tabs>
          <w:tab w:val="left" w:pos="6096"/>
        </w:tabs>
        <w:rPr>
          <w:rFonts w:cstheme="minorHAnsi"/>
        </w:rPr>
      </w:pPr>
      <w:r>
        <w:rPr>
          <w:rFonts w:cstheme="minorHAnsi"/>
        </w:rPr>
        <w:tab/>
      </w:r>
      <w:r w:rsidR="00A211F1" w:rsidRPr="008B3AD6">
        <w:rPr>
          <w:rFonts w:cstheme="minorHAnsi"/>
          <w:color w:val="767171" w:themeColor="background2" w:themeShade="80"/>
        </w:rPr>
        <w:t>Effective from:</w:t>
      </w:r>
      <w:r w:rsidR="00A211F1" w:rsidRPr="008B3AD6">
        <w:rPr>
          <w:rFonts w:cstheme="minorHAnsi"/>
        </w:rPr>
        <w:t xml:space="preserve"> </w:t>
      </w:r>
      <w:r w:rsidR="00FB3C1C">
        <w:rPr>
          <w:rFonts w:cstheme="minorHAnsi"/>
        </w:rPr>
        <w:t>1 July 2021</w:t>
      </w:r>
    </w:p>
    <w:p w14:paraId="086B5DCB" w14:textId="129EA8A1" w:rsidR="00650FB6" w:rsidRPr="008B3AD6" w:rsidRDefault="00650FB6" w:rsidP="00A24A41">
      <w:pPr>
        <w:pBdr>
          <w:bottom w:val="single" w:sz="4" w:space="1" w:color="auto"/>
        </w:pBdr>
        <w:spacing w:before="0"/>
        <w:rPr>
          <w:rFonts w:cstheme="minorHAnsi"/>
        </w:rPr>
      </w:pPr>
      <w:bookmarkStart w:id="0" w:name="_Hlk69376338"/>
    </w:p>
    <w:p w14:paraId="4B432E1B" w14:textId="5EA83643" w:rsidR="00B12E9E" w:rsidRPr="00A51E43" w:rsidRDefault="00A211F1" w:rsidP="00A24A41">
      <w:pPr>
        <w:spacing w:before="240"/>
        <w:rPr>
          <w:rFonts w:cstheme="minorHAnsi"/>
          <w:color w:val="767171" w:themeColor="background2" w:themeShade="80"/>
        </w:rPr>
      </w:pPr>
      <w:bookmarkStart w:id="1" w:name="_Toc476129313"/>
      <w:bookmarkStart w:id="2" w:name="_Toc476130180"/>
      <w:bookmarkStart w:id="3" w:name="_Toc476133502"/>
      <w:bookmarkStart w:id="4" w:name="_Toc476648284"/>
      <w:bookmarkStart w:id="5" w:name="_Toc476666522"/>
      <w:bookmarkStart w:id="6" w:name="_Toc476668370"/>
      <w:bookmarkStart w:id="7" w:name="_Toc477257859"/>
      <w:bookmarkStart w:id="8" w:name="_Toc477258017"/>
      <w:bookmarkStart w:id="9" w:name="_Toc477427673"/>
      <w:bookmarkStart w:id="10" w:name="_Toc477441060"/>
      <w:bookmarkStart w:id="11" w:name="_Toc477442360"/>
      <w:bookmarkStart w:id="12" w:name="_Toc477769908"/>
      <w:bookmarkStart w:id="13" w:name="_Toc477875756"/>
      <w:bookmarkStart w:id="14" w:name="_Toc478998799"/>
      <w:bookmarkStart w:id="15" w:name="_Toc478999236"/>
      <w:bookmarkStart w:id="16" w:name="_Toc479769956"/>
      <w:bookmarkStart w:id="17" w:name="_Toc479770101"/>
      <w:bookmarkStart w:id="18" w:name="_Toc481156502"/>
      <w:bookmarkStart w:id="19" w:name="_Toc482349011"/>
      <w:bookmarkStart w:id="20" w:name="_Toc482361835"/>
      <w:bookmarkStart w:id="21" w:name="_Toc484602624"/>
      <w:bookmarkStart w:id="22" w:name="_Toc493506035"/>
      <w:bookmarkStart w:id="23" w:name="_Toc493585382"/>
      <w:bookmarkStart w:id="24" w:name="_Toc493585672"/>
      <w:bookmarkStart w:id="25" w:name="_Toc493598272"/>
      <w:bookmarkStart w:id="26" w:name="_Toc493600490"/>
      <w:bookmarkStart w:id="27" w:name="_Toc495059133"/>
      <w:bookmarkStart w:id="28" w:name="_Toc495059209"/>
      <w:bookmarkStart w:id="29" w:name="_Toc495059265"/>
      <w:bookmarkStart w:id="30" w:name="_Toc495059356"/>
      <w:bookmarkStart w:id="31" w:name="_Toc495566209"/>
      <w:bookmarkStart w:id="32" w:name="_Toc495570164"/>
      <w:bookmarkStart w:id="33" w:name="_Toc499553176"/>
      <w:bookmarkStart w:id="34" w:name="_Toc508109840"/>
      <w:bookmarkStart w:id="35" w:name="_Toc511979621"/>
      <w:bookmarkStart w:id="36" w:name="_Toc513734874"/>
      <w:bookmarkStart w:id="37" w:name="_Toc515528891"/>
      <w:bookmarkStart w:id="38" w:name="_Toc515529996"/>
      <w:bookmarkStart w:id="39" w:name="_Toc524087590"/>
      <w:bookmarkStart w:id="40" w:name="_Toc529956993"/>
      <w:bookmarkStart w:id="41" w:name="_Toc529958871"/>
      <w:r w:rsidRPr="00A51E43">
        <w:rPr>
          <w:rFonts w:cstheme="minorHAnsi"/>
          <w:color w:val="767171" w:themeColor="background2" w:themeShade="80"/>
        </w:rPr>
        <w:t>Changes from the previous version (</w:t>
      </w:r>
      <w:r w:rsidR="003179A4" w:rsidRPr="00A51E43">
        <w:rPr>
          <w:rFonts w:cstheme="minorHAnsi"/>
          <w:color w:val="767171" w:themeColor="background2" w:themeShade="80"/>
        </w:rPr>
        <w:t xml:space="preserve">Version </w:t>
      </w:r>
      <w:r w:rsidR="002B1973">
        <w:rPr>
          <w:rFonts w:cstheme="minorHAnsi"/>
          <w:color w:val="767171" w:themeColor="background2" w:themeShade="80"/>
        </w:rPr>
        <w:t>1.0</w:t>
      </w:r>
      <w:r w:rsidRPr="00A51E43">
        <w:rPr>
          <w:rFonts w:cstheme="minorHAnsi"/>
          <w:color w:val="767171" w:themeColor="background2" w:themeShade="80"/>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9BC81C7" w14:textId="4EE066CA" w:rsidR="00A211F1" w:rsidRPr="00006723" w:rsidRDefault="00A211F1" w:rsidP="00562783">
      <w:pPr>
        <w:spacing w:before="240"/>
        <w:rPr>
          <w:rFonts w:cstheme="minorHAnsi"/>
          <w:b/>
          <w:sz w:val="20"/>
          <w:szCs w:val="20"/>
        </w:rPr>
      </w:pPr>
      <w:bookmarkStart w:id="42" w:name="_Toc476129314"/>
      <w:bookmarkStart w:id="43" w:name="_Toc476130181"/>
      <w:bookmarkStart w:id="44" w:name="_Toc476133503"/>
      <w:bookmarkStart w:id="45" w:name="_Toc476648285"/>
      <w:bookmarkStart w:id="46" w:name="_Toc476666523"/>
      <w:bookmarkStart w:id="47" w:name="_Toc476668371"/>
      <w:bookmarkStart w:id="48" w:name="_Toc477257860"/>
      <w:bookmarkStart w:id="49" w:name="_Toc477258018"/>
      <w:r w:rsidRPr="00006723">
        <w:rPr>
          <w:rFonts w:cstheme="minorHAnsi"/>
          <w:b/>
          <w:sz w:val="20"/>
          <w:szCs w:val="20"/>
        </w:rPr>
        <w:t>Policy changes:</w:t>
      </w:r>
      <w:bookmarkEnd w:id="42"/>
      <w:bookmarkEnd w:id="43"/>
      <w:bookmarkEnd w:id="44"/>
      <w:bookmarkEnd w:id="45"/>
      <w:bookmarkEnd w:id="46"/>
      <w:bookmarkEnd w:id="47"/>
      <w:bookmarkEnd w:id="48"/>
      <w:bookmarkEnd w:id="49"/>
    </w:p>
    <w:p w14:paraId="6CD794ED" w14:textId="4FFDCE74" w:rsidR="00157AAD" w:rsidRDefault="00157AAD" w:rsidP="00DE1192">
      <w:pPr>
        <w:rPr>
          <w:rFonts w:cstheme="minorHAnsi"/>
          <w:sz w:val="20"/>
          <w:szCs w:val="20"/>
        </w:rPr>
      </w:pPr>
      <w:bookmarkStart w:id="50" w:name="_Toc476129315"/>
      <w:bookmarkStart w:id="51" w:name="_Toc476130182"/>
      <w:bookmarkStart w:id="52" w:name="_Toc476133504"/>
      <w:bookmarkStart w:id="53" w:name="_Toc476648286"/>
      <w:bookmarkStart w:id="54" w:name="_Toc476666524"/>
      <w:bookmarkStart w:id="55" w:name="_Toc476668372"/>
      <w:bookmarkStart w:id="56" w:name="_Toc477257861"/>
      <w:bookmarkStart w:id="57" w:name="_Toc477258019"/>
      <w:bookmarkEnd w:id="0"/>
      <w:r>
        <w:rPr>
          <w:rFonts w:cstheme="minorHAnsi"/>
          <w:sz w:val="20"/>
          <w:szCs w:val="20"/>
        </w:rPr>
        <w:t>Increase of Youth Bonus (for Stream A), Youth, Parents and LTU Wage Subsidy amounts up to $10,000.</w:t>
      </w:r>
    </w:p>
    <w:p w14:paraId="6E8C8039" w14:textId="7D79E200" w:rsidR="009D6785" w:rsidRDefault="00134E4C" w:rsidP="00DE1192">
      <w:pPr>
        <w:rPr>
          <w:rFonts w:cstheme="minorHAnsi"/>
          <w:sz w:val="20"/>
          <w:szCs w:val="20"/>
        </w:rPr>
      </w:pPr>
      <w:bookmarkStart w:id="58" w:name="_Hlk69376351"/>
      <w:r>
        <w:rPr>
          <w:rFonts w:cstheme="minorHAnsi"/>
          <w:sz w:val="20"/>
          <w:szCs w:val="20"/>
        </w:rPr>
        <w:t>Removal of references to ‘Intensive Stream’ in relation to ParentsNext</w:t>
      </w:r>
      <w:bookmarkEnd w:id="58"/>
    </w:p>
    <w:p w14:paraId="31A51745" w14:textId="77777777" w:rsidR="00DE1192" w:rsidRDefault="00A211F1" w:rsidP="00562783">
      <w:pPr>
        <w:spacing w:before="240"/>
        <w:rPr>
          <w:rFonts w:cstheme="minorHAnsi"/>
          <w:b/>
          <w:sz w:val="20"/>
          <w:szCs w:val="20"/>
        </w:rPr>
      </w:pPr>
      <w:bookmarkStart w:id="59" w:name="_Hlk69376364"/>
      <w:r w:rsidRPr="00006723">
        <w:rPr>
          <w:rFonts w:cstheme="minorHAnsi"/>
          <w:b/>
          <w:sz w:val="20"/>
          <w:szCs w:val="20"/>
        </w:rPr>
        <w:t>Wording changes:</w:t>
      </w:r>
      <w:bookmarkEnd w:id="50"/>
      <w:bookmarkEnd w:id="51"/>
      <w:bookmarkEnd w:id="52"/>
      <w:bookmarkEnd w:id="53"/>
      <w:bookmarkEnd w:id="54"/>
      <w:bookmarkEnd w:id="55"/>
      <w:bookmarkEnd w:id="56"/>
      <w:bookmarkEnd w:id="57"/>
    </w:p>
    <w:p w14:paraId="4EA91086" w14:textId="601DBE4F" w:rsidR="00134E4C" w:rsidRDefault="00134E4C" w:rsidP="00DE1192">
      <w:pPr>
        <w:rPr>
          <w:rFonts w:cstheme="minorHAnsi"/>
          <w:sz w:val="20"/>
          <w:szCs w:val="20"/>
        </w:rPr>
      </w:pPr>
      <w:bookmarkStart w:id="60" w:name="_Hlk69376416"/>
      <w:bookmarkEnd w:id="59"/>
      <w:r>
        <w:rPr>
          <w:rFonts w:cstheme="minorHAnsi"/>
          <w:sz w:val="20"/>
          <w:szCs w:val="20"/>
        </w:rPr>
        <w:t xml:space="preserve">Relocation of Participant Eligibility information to </w:t>
      </w:r>
      <w:r w:rsidR="00BE6031">
        <w:rPr>
          <w:rFonts w:cstheme="minorHAnsi"/>
          <w:sz w:val="20"/>
          <w:szCs w:val="20"/>
        </w:rPr>
        <w:t>end of Guideline</w:t>
      </w:r>
      <w:r>
        <w:rPr>
          <w:rFonts w:cstheme="minorHAnsi"/>
          <w:sz w:val="20"/>
          <w:szCs w:val="20"/>
        </w:rPr>
        <w:t>.</w:t>
      </w:r>
      <w:r w:rsidR="00B262C9">
        <w:rPr>
          <w:rFonts w:cstheme="minorHAnsi"/>
          <w:sz w:val="20"/>
          <w:szCs w:val="20"/>
        </w:rPr>
        <w:t xml:space="preserve"> Update to registration process for Restart Volunteers.</w:t>
      </w:r>
    </w:p>
    <w:p w14:paraId="67B6AC4C" w14:textId="36A17144" w:rsidR="00F92C76" w:rsidRDefault="00F92C76" w:rsidP="00DE1192">
      <w:pPr>
        <w:rPr>
          <w:rFonts w:cstheme="minorHAnsi"/>
          <w:sz w:val="20"/>
          <w:szCs w:val="20"/>
        </w:rPr>
      </w:pPr>
      <w:r>
        <w:rPr>
          <w:rFonts w:cstheme="minorHAnsi"/>
          <w:sz w:val="20"/>
          <w:szCs w:val="20"/>
        </w:rPr>
        <w:t>Changes to ensure consistency with language used in 1 July 2020 wage subsidy Head Agreement.</w:t>
      </w:r>
    </w:p>
    <w:p w14:paraId="6A831465" w14:textId="124A683F" w:rsidR="00667965" w:rsidRDefault="00667965" w:rsidP="00DE1192">
      <w:pPr>
        <w:rPr>
          <w:rFonts w:cstheme="minorHAnsi"/>
          <w:sz w:val="20"/>
          <w:szCs w:val="20"/>
        </w:rPr>
      </w:pPr>
      <w:r>
        <w:rPr>
          <w:rFonts w:cstheme="minorHAnsi"/>
          <w:sz w:val="20"/>
          <w:szCs w:val="20"/>
        </w:rPr>
        <w:t>Removal of system steps that are</w:t>
      </w:r>
      <w:r w:rsidR="00CC0D46">
        <w:rPr>
          <w:rFonts w:cstheme="minorHAnsi"/>
          <w:sz w:val="20"/>
          <w:szCs w:val="20"/>
        </w:rPr>
        <w:t xml:space="preserve"> duplicated in policy sections</w:t>
      </w:r>
      <w:r w:rsidR="0016482A">
        <w:rPr>
          <w:rFonts w:cstheme="minorHAnsi"/>
          <w:sz w:val="20"/>
          <w:szCs w:val="20"/>
        </w:rPr>
        <w:t>.</w:t>
      </w:r>
    </w:p>
    <w:p w14:paraId="2BC6E33D" w14:textId="070E241A" w:rsidR="001C1772" w:rsidRPr="00DE1192" w:rsidRDefault="00140EEE" w:rsidP="00DE1192">
      <w:pPr>
        <w:rPr>
          <w:rFonts w:cstheme="minorHAnsi"/>
          <w:b/>
          <w:sz w:val="20"/>
          <w:szCs w:val="20"/>
        </w:rPr>
      </w:pPr>
      <w:r>
        <w:rPr>
          <w:rFonts w:cstheme="minorHAnsi"/>
          <w:sz w:val="20"/>
          <w:szCs w:val="20"/>
        </w:rPr>
        <w:t>Additional clarity, r</w:t>
      </w:r>
      <w:r w:rsidR="00E5436B">
        <w:rPr>
          <w:rFonts w:cstheme="minorHAnsi"/>
          <w:sz w:val="20"/>
          <w:szCs w:val="20"/>
        </w:rPr>
        <w:t>estructuring and</w:t>
      </w:r>
      <w:r w:rsidR="00134E4C">
        <w:rPr>
          <w:rFonts w:cstheme="minorHAnsi"/>
          <w:sz w:val="20"/>
          <w:szCs w:val="20"/>
        </w:rPr>
        <w:t xml:space="preserve"> streamlining changes throughout Guideline to improve readability</w:t>
      </w:r>
      <w:r w:rsidR="00F92C76">
        <w:rPr>
          <w:rFonts w:cstheme="minorHAnsi"/>
          <w:sz w:val="20"/>
          <w:szCs w:val="20"/>
        </w:rPr>
        <w:t>.</w:t>
      </w:r>
      <w:bookmarkEnd w:id="60"/>
    </w:p>
    <w:p w14:paraId="251BFD6D" w14:textId="29D96D95" w:rsidR="00E16DE4" w:rsidRPr="00006723" w:rsidRDefault="00A211F1" w:rsidP="00A4659E">
      <w:pPr>
        <w:rPr>
          <w:rFonts w:cstheme="minorHAnsi"/>
          <w:b/>
          <w:sz w:val="20"/>
          <w:szCs w:val="20"/>
        </w:rPr>
      </w:pPr>
      <w:r w:rsidRPr="00006723">
        <w:rPr>
          <w:rFonts w:cstheme="minorHAnsi"/>
          <w:b/>
          <w:sz w:val="20"/>
          <w:szCs w:val="20"/>
        </w:rPr>
        <w:t>A full d</w:t>
      </w:r>
      <w:r w:rsidR="00FD7A46" w:rsidRPr="00006723">
        <w:rPr>
          <w:rFonts w:cstheme="minorHAnsi"/>
          <w:b/>
          <w:sz w:val="20"/>
          <w:szCs w:val="20"/>
        </w:rPr>
        <w:t>ocument history is available at:</w:t>
      </w:r>
    </w:p>
    <w:p w14:paraId="40FA8EFE" w14:textId="0FB4B8E3" w:rsidR="00451DB0" w:rsidRPr="008929AC" w:rsidRDefault="00D006CD" w:rsidP="008929AC">
      <w:pPr>
        <w:spacing w:before="0"/>
        <w:rPr>
          <w:rFonts w:cstheme="minorHAnsi"/>
          <w:b/>
          <w:sz w:val="16"/>
          <w:szCs w:val="16"/>
        </w:rPr>
      </w:pPr>
      <w:hyperlink r:id="rId12" w:history="1">
        <w:r w:rsidR="00451DB0" w:rsidRPr="00215FE9">
          <w:rPr>
            <w:rStyle w:val="Hyperlink"/>
            <w:rFonts w:cstheme="minorHAnsi"/>
            <w:sz w:val="20"/>
            <w:szCs w:val="20"/>
          </w:rPr>
          <w:t>The Provider Portal</w:t>
        </w:r>
      </w:hyperlink>
      <w:r w:rsidR="00254487">
        <w:rPr>
          <w:rStyle w:val="Hyperlink"/>
          <w:rFonts w:cstheme="minorHAnsi"/>
          <w:szCs w:val="20"/>
        </w:rPr>
        <w:t xml:space="preserve"> </w:t>
      </w:r>
      <w:r w:rsidR="00254487">
        <w:rPr>
          <w:rStyle w:val="Hyperlink"/>
          <w:rFonts w:cstheme="minorHAnsi"/>
          <w:szCs w:val="20"/>
        </w:rPr>
        <w:br/>
      </w:r>
    </w:p>
    <w:p w14:paraId="2308A0B9" w14:textId="0CC76EE9" w:rsidR="004524BC" w:rsidRPr="00215FE9" w:rsidRDefault="00A211F1" w:rsidP="00215FE9">
      <w:pPr>
        <w:spacing w:before="0"/>
        <w:rPr>
          <w:rFonts w:cstheme="minorHAnsi"/>
          <w:b/>
          <w:sz w:val="20"/>
          <w:szCs w:val="20"/>
        </w:rPr>
      </w:pPr>
      <w:bookmarkStart w:id="61" w:name="_Toc476129316"/>
      <w:bookmarkStart w:id="62" w:name="_Toc476130183"/>
      <w:bookmarkStart w:id="63" w:name="_Toc476133505"/>
      <w:bookmarkStart w:id="64" w:name="_Toc476648287"/>
      <w:bookmarkStart w:id="65" w:name="_Toc476666525"/>
      <w:bookmarkStart w:id="66" w:name="_Toc476668373"/>
      <w:bookmarkStart w:id="67" w:name="_Toc477257862"/>
      <w:bookmarkStart w:id="68" w:name="_Toc477258020"/>
      <w:bookmarkStart w:id="69" w:name="_Toc477427674"/>
      <w:bookmarkStart w:id="70" w:name="_Toc477441061"/>
      <w:bookmarkStart w:id="71" w:name="_Toc477442361"/>
      <w:bookmarkStart w:id="72" w:name="_Toc477769909"/>
      <w:bookmarkStart w:id="73" w:name="_Toc477875757"/>
      <w:bookmarkStart w:id="74" w:name="_Toc478998800"/>
      <w:bookmarkStart w:id="75" w:name="_Toc478999237"/>
      <w:bookmarkStart w:id="76" w:name="_Toc479769957"/>
      <w:bookmarkStart w:id="77" w:name="_Toc479770102"/>
      <w:bookmarkStart w:id="78" w:name="_Toc481156503"/>
      <w:bookmarkStart w:id="79" w:name="_Toc482349012"/>
      <w:bookmarkStart w:id="80" w:name="_Toc482361836"/>
      <w:bookmarkStart w:id="81" w:name="_Toc484602625"/>
      <w:bookmarkStart w:id="82" w:name="_Toc493506036"/>
      <w:bookmarkStart w:id="83" w:name="_Toc493585383"/>
      <w:bookmarkStart w:id="84" w:name="_Toc493585673"/>
      <w:bookmarkStart w:id="85" w:name="_Toc493598273"/>
      <w:bookmarkStart w:id="86" w:name="_Toc493600491"/>
      <w:bookmarkStart w:id="87" w:name="_Toc495059134"/>
      <w:bookmarkStart w:id="88" w:name="_Toc495059210"/>
      <w:bookmarkStart w:id="89" w:name="_Toc495059266"/>
      <w:bookmarkStart w:id="90" w:name="_Toc495059357"/>
      <w:bookmarkStart w:id="91" w:name="_Toc495566210"/>
      <w:bookmarkStart w:id="92" w:name="_Toc495570165"/>
      <w:bookmarkStart w:id="93" w:name="_Toc499553177"/>
      <w:bookmarkStart w:id="94" w:name="_Toc508109841"/>
      <w:bookmarkStart w:id="95" w:name="_Toc511979622"/>
      <w:bookmarkStart w:id="96" w:name="_Toc513734875"/>
      <w:bookmarkStart w:id="97" w:name="_Toc515528828"/>
      <w:bookmarkStart w:id="98" w:name="_Toc515528892"/>
      <w:bookmarkStart w:id="99" w:name="_Toc515529997"/>
      <w:bookmarkStart w:id="100" w:name="_Toc524087591"/>
      <w:bookmarkStart w:id="101" w:name="_Toc529956995"/>
      <w:bookmarkStart w:id="102" w:name="_Toc529958873"/>
      <w:r w:rsidRPr="00215FE9">
        <w:rPr>
          <w:rFonts w:cstheme="minorHAnsi"/>
          <w:b/>
          <w:sz w:val="20"/>
          <w:szCs w:val="20"/>
        </w:rPr>
        <w:t>Related documents and references</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4524BC" w:rsidRPr="00215FE9">
        <w:rPr>
          <w:rFonts w:cstheme="minorHAnsi"/>
          <w:b/>
          <w:sz w:val="20"/>
          <w:szCs w:val="20"/>
        </w:rPr>
        <w:t>:</w:t>
      </w:r>
      <w:bookmarkEnd w:id="97"/>
      <w:bookmarkEnd w:id="98"/>
      <w:bookmarkEnd w:id="99"/>
      <w:bookmarkEnd w:id="100"/>
      <w:bookmarkEnd w:id="101"/>
      <w:bookmarkEnd w:id="102"/>
    </w:p>
    <w:p w14:paraId="18640414" w14:textId="4FFD429D" w:rsidR="00AC4D3A" w:rsidRPr="00AC4D3A" w:rsidRDefault="00AC4D3A" w:rsidP="009839D5">
      <w:pPr>
        <w:spacing w:before="0"/>
        <w:rPr>
          <w:sz w:val="20"/>
          <w:szCs w:val="20"/>
        </w:rPr>
      </w:pPr>
      <w:r w:rsidRPr="00AC4D3A" w:rsidDel="00E45393">
        <w:rPr>
          <w:sz w:val="20"/>
          <w:szCs w:val="20"/>
        </w:rPr>
        <w:t>New Employment Services Trial Deed 2019-2022</w:t>
      </w:r>
      <w:r w:rsidRPr="00AC4D3A">
        <w:rPr>
          <w:sz w:val="20"/>
          <w:szCs w:val="20"/>
        </w:rPr>
        <w:t xml:space="preserve"> clause 124</w:t>
      </w:r>
    </w:p>
    <w:p w14:paraId="650FC31D" w14:textId="586AE870" w:rsidR="009839D5" w:rsidRPr="006B383A" w:rsidRDefault="00D006CD" w:rsidP="009839D5">
      <w:pPr>
        <w:spacing w:before="0"/>
        <w:rPr>
          <w:rFonts w:cstheme="minorHAnsi"/>
          <w:sz w:val="20"/>
          <w:szCs w:val="20"/>
        </w:rPr>
      </w:pPr>
      <w:hyperlink r:id="rId13" w:history="1">
        <w:r w:rsidR="009839D5" w:rsidRPr="00B85F06">
          <w:rPr>
            <w:rStyle w:val="Hyperlink"/>
            <w:rFonts w:cstheme="minorHAnsi"/>
            <w:sz w:val="20"/>
            <w:szCs w:val="20"/>
          </w:rPr>
          <w:t>New Employment Services Trial Deed 2019-2022</w:t>
        </w:r>
      </w:hyperlink>
    </w:p>
    <w:p w14:paraId="28BD13F1" w14:textId="272882F4" w:rsidR="009839D5" w:rsidRPr="00860F3F" w:rsidRDefault="00D006CD" w:rsidP="009839D5">
      <w:pPr>
        <w:pStyle w:val="guidelinechanges"/>
        <w:spacing w:before="0"/>
        <w:rPr>
          <w:rStyle w:val="Hyperlink"/>
          <w:rFonts w:cstheme="minorHAnsi"/>
          <w:szCs w:val="20"/>
        </w:rPr>
      </w:pPr>
      <w:hyperlink r:id="rId14" w:history="1">
        <w:r w:rsidR="009839D5" w:rsidRPr="00B85F06">
          <w:rPr>
            <w:rStyle w:val="Hyperlink"/>
          </w:rPr>
          <w:t xml:space="preserve">New Employment Services Trial </w:t>
        </w:r>
        <w:r w:rsidR="009839D5" w:rsidRPr="00B85F06">
          <w:rPr>
            <w:rStyle w:val="Hyperlink"/>
            <w:rFonts w:cstheme="minorHAnsi"/>
            <w:szCs w:val="20"/>
          </w:rPr>
          <w:t>Employment Fund General Account IT Supporting Document</w:t>
        </w:r>
      </w:hyperlink>
    </w:p>
    <w:p w14:paraId="78B2C74F" w14:textId="3AD5CB8E" w:rsidR="009839D5" w:rsidRPr="00860F3F" w:rsidRDefault="00D006CD" w:rsidP="009839D5">
      <w:pPr>
        <w:pStyle w:val="guidelinechanges"/>
        <w:spacing w:before="0"/>
        <w:rPr>
          <w:rStyle w:val="Hyperlink"/>
          <w:rFonts w:cstheme="minorHAnsi"/>
          <w:szCs w:val="20"/>
        </w:rPr>
      </w:pPr>
      <w:hyperlink r:id="rId15" w:history="1">
        <w:r w:rsidR="009839D5" w:rsidRPr="00B85F06">
          <w:rPr>
            <w:rStyle w:val="Hyperlink"/>
            <w:rFonts w:cstheme="minorHAnsi"/>
            <w:szCs w:val="20"/>
          </w:rPr>
          <w:t>New Employment Services Trial Privacy Guideline</w:t>
        </w:r>
      </w:hyperlink>
      <w:r w:rsidR="009839D5" w:rsidRPr="0097068A">
        <w:rPr>
          <w:rFonts w:cstheme="minorHAnsi"/>
          <w:szCs w:val="20"/>
        </w:rPr>
        <w:t xml:space="preserve"> </w:t>
      </w:r>
    </w:p>
    <w:p w14:paraId="7D951BD4" w14:textId="6D8AF5F8" w:rsidR="009839D5" w:rsidRPr="00860F3F" w:rsidRDefault="00D006CD" w:rsidP="009839D5">
      <w:pPr>
        <w:pStyle w:val="guidelinechanges"/>
        <w:spacing w:before="0"/>
        <w:rPr>
          <w:rStyle w:val="Hyperlink"/>
          <w:rFonts w:cstheme="minorHAnsi"/>
          <w:szCs w:val="20"/>
        </w:rPr>
      </w:pPr>
      <w:hyperlink r:id="rId16" w:history="1">
        <w:r w:rsidR="009839D5" w:rsidRPr="00860F3F">
          <w:rPr>
            <w:rStyle w:val="Hyperlink"/>
            <w:rFonts w:cstheme="minorHAnsi"/>
            <w:szCs w:val="20"/>
          </w:rPr>
          <w:t xml:space="preserve">Learning Centre Home Page </w:t>
        </w:r>
      </w:hyperlink>
    </w:p>
    <w:p w14:paraId="5C599737" w14:textId="1F832BF5" w:rsidR="009839D5" w:rsidRPr="00860F3F" w:rsidRDefault="00D006CD" w:rsidP="009839D5">
      <w:pPr>
        <w:pStyle w:val="guidelinechanges"/>
        <w:spacing w:before="0"/>
        <w:rPr>
          <w:rStyle w:val="Hyperlink"/>
          <w:rFonts w:cstheme="minorHAnsi"/>
          <w:szCs w:val="20"/>
        </w:rPr>
      </w:pPr>
      <w:hyperlink r:id="rId17" w:history="1">
        <w:r w:rsidR="009839D5" w:rsidRPr="00BA35A8">
          <w:rPr>
            <w:rStyle w:val="Hyperlink"/>
            <w:rFonts w:cstheme="minorHAnsi"/>
            <w:szCs w:val="20"/>
          </w:rPr>
          <w:t>Wage Subsidy Home Page</w:t>
        </w:r>
      </w:hyperlink>
    </w:p>
    <w:p w14:paraId="6362B057" w14:textId="77777777" w:rsidR="009839D5" w:rsidRPr="00860F3F" w:rsidRDefault="00D006CD" w:rsidP="009839D5">
      <w:pPr>
        <w:pStyle w:val="guidelinechanges"/>
        <w:spacing w:before="0"/>
        <w:rPr>
          <w:rStyle w:val="Hyperlink"/>
          <w:rFonts w:cstheme="minorHAnsi"/>
          <w:szCs w:val="20"/>
        </w:rPr>
      </w:pPr>
      <w:hyperlink r:id="rId18" w:history="1">
        <w:r w:rsidR="009839D5" w:rsidRPr="00860F3F">
          <w:rPr>
            <w:rStyle w:val="Hyperlink"/>
            <w:rFonts w:cstheme="minorHAnsi"/>
            <w:szCs w:val="20"/>
          </w:rPr>
          <w:t>Wage Subsidies Mailbox</w:t>
        </w:r>
      </w:hyperlink>
    </w:p>
    <w:p w14:paraId="55DFCA01" w14:textId="77777777" w:rsidR="00215FE9" w:rsidRPr="00215FE9" w:rsidRDefault="00215FE9" w:rsidP="009839D5">
      <w:pPr>
        <w:pStyle w:val="guidelinechanges"/>
        <w:rPr>
          <w:rFonts w:cstheme="minorHAnsi"/>
          <w:b/>
          <w:sz w:val="16"/>
          <w:szCs w:val="16"/>
        </w:rPr>
      </w:pPr>
    </w:p>
    <w:p w14:paraId="5C13D2D8" w14:textId="45A48624" w:rsidR="009839D5" w:rsidRPr="003371FE" w:rsidRDefault="00215FE9" w:rsidP="00215FE9">
      <w:pPr>
        <w:pStyle w:val="guidelinechanges"/>
        <w:spacing w:before="0"/>
        <w:rPr>
          <w:rFonts w:cstheme="minorHAnsi"/>
          <w:b/>
          <w:szCs w:val="20"/>
        </w:rPr>
      </w:pPr>
      <w:r>
        <w:rPr>
          <w:rFonts w:cstheme="minorHAnsi"/>
          <w:b/>
          <w:szCs w:val="20"/>
        </w:rPr>
        <w:t>T</w:t>
      </w:r>
      <w:r w:rsidR="00695F22">
        <w:rPr>
          <w:rFonts w:cstheme="minorHAnsi"/>
          <w:b/>
          <w:szCs w:val="20"/>
        </w:rPr>
        <w:t>he Department’s IT Systems</w:t>
      </w:r>
      <w:r w:rsidR="009839D5">
        <w:rPr>
          <w:rFonts w:cstheme="minorHAnsi"/>
          <w:b/>
          <w:szCs w:val="20"/>
        </w:rPr>
        <w:t xml:space="preserve"> online support help files:</w:t>
      </w:r>
    </w:p>
    <w:p w14:paraId="34DFE974" w14:textId="4551E0A8" w:rsidR="00215FE9" w:rsidRDefault="00D006CD" w:rsidP="00215FE9">
      <w:pPr>
        <w:pStyle w:val="TOCHeading"/>
        <w:spacing w:before="0"/>
        <w:rPr>
          <w:rStyle w:val="Hyperlink"/>
          <w:rFonts w:cstheme="minorHAnsi"/>
          <w:sz w:val="20"/>
          <w:szCs w:val="20"/>
          <w:lang w:val="en-AU"/>
        </w:rPr>
      </w:pPr>
      <w:hyperlink r:id="rId19" w:history="1">
        <w:r w:rsidR="009839D5" w:rsidRPr="00215FE9">
          <w:rPr>
            <w:rStyle w:val="Hyperlink"/>
            <w:rFonts w:cstheme="minorHAnsi"/>
            <w:sz w:val="20"/>
            <w:szCs w:val="20"/>
            <w:lang w:val="en-AU"/>
          </w:rPr>
          <w:t>Add and Manage a Wage Subsidy Agreement</w:t>
        </w:r>
      </w:hyperlink>
      <w:r w:rsidR="009839D5" w:rsidRPr="00215FE9">
        <w:rPr>
          <w:rStyle w:val="Hyperlink"/>
          <w:rFonts w:cstheme="minorHAnsi"/>
          <w:sz w:val="20"/>
          <w:szCs w:val="20"/>
          <w:lang w:val="en-AU"/>
        </w:rPr>
        <w:br/>
      </w:r>
      <w:hyperlink r:id="rId20" w:history="1">
        <w:r w:rsidR="009839D5" w:rsidRPr="00215FE9">
          <w:rPr>
            <w:rStyle w:val="Hyperlink"/>
            <w:rFonts w:cstheme="minorHAnsi"/>
            <w:sz w:val="20"/>
            <w:szCs w:val="20"/>
            <w:lang w:val="en-AU"/>
          </w:rPr>
          <w:t xml:space="preserve">Claim Bulk Reimbursements for Wage Subsidy payments </w:t>
        </w:r>
      </w:hyperlink>
    </w:p>
    <w:p w14:paraId="145D1713" w14:textId="77777777" w:rsidR="00F275CA" w:rsidRDefault="009839D5">
      <w:pPr>
        <w:pStyle w:val="TOCHeading"/>
        <w:rPr>
          <w:rStyle w:val="Hyperlink"/>
          <w:rFonts w:cstheme="minorHAnsi"/>
          <w:color w:val="auto"/>
          <w:szCs w:val="20"/>
          <w:u w:val="none"/>
        </w:rPr>
      </w:pPr>
      <w:r w:rsidRPr="003C505A">
        <w:rPr>
          <w:rStyle w:val="Hyperlink"/>
          <w:rFonts w:cstheme="minorHAnsi"/>
          <w:szCs w:val="20"/>
        </w:rPr>
        <w:lastRenderedPageBreak/>
        <w:br/>
      </w:r>
      <w:r w:rsidR="000B63B0">
        <w:rPr>
          <w:rStyle w:val="Hyperlink"/>
          <w:rFonts w:cstheme="minorHAnsi"/>
          <w:color w:val="auto"/>
          <w:szCs w:val="20"/>
          <w:u w:val="none"/>
        </w:rPr>
        <w:t xml:space="preserve"> </w:t>
      </w:r>
      <w:bookmarkStart w:id="103" w:name="_Toc459888879"/>
    </w:p>
    <w:sdt>
      <w:sdtPr>
        <w:rPr>
          <w:color w:val="auto"/>
          <w:lang w:val="en-AU"/>
        </w:rPr>
        <w:id w:val="141086982"/>
        <w:docPartObj>
          <w:docPartGallery w:val="Table of Contents"/>
          <w:docPartUnique/>
        </w:docPartObj>
      </w:sdtPr>
      <w:sdtEndPr>
        <w:rPr>
          <w:b/>
          <w:bCs/>
          <w:noProof/>
        </w:rPr>
      </w:sdtEndPr>
      <w:sdtContent>
        <w:p w14:paraId="7EAFF6B9" w14:textId="5719D068" w:rsidR="00217EF0" w:rsidRDefault="00217EF0">
          <w:pPr>
            <w:pStyle w:val="TOCHeading"/>
          </w:pPr>
          <w:r w:rsidRPr="00F50134">
            <w:rPr>
              <w:color w:val="2E74B5" w:themeColor="accent1" w:themeShade="BF"/>
            </w:rPr>
            <w:t>Contents</w:t>
          </w:r>
        </w:p>
        <w:p w14:paraId="443E9733" w14:textId="41A8CCE2" w:rsidR="00995312" w:rsidRPr="00FE50D4" w:rsidRDefault="00217EF0">
          <w:pPr>
            <w:pStyle w:val="TOC1"/>
            <w:rPr>
              <w:rFonts w:eastAsiaTheme="minorEastAsia"/>
              <w:b w:val="0"/>
              <w:bCs w:val="0"/>
              <w:noProof/>
              <w:lang w:eastAsia="en-AU"/>
            </w:rPr>
          </w:pPr>
          <w:r w:rsidRPr="00FE50D4">
            <w:fldChar w:fldCharType="begin"/>
          </w:r>
          <w:r w:rsidRPr="00FE50D4">
            <w:instrText xml:space="preserve"> TOC \o "1-3" \h \z \u </w:instrText>
          </w:r>
          <w:r w:rsidRPr="00FE50D4">
            <w:fldChar w:fldCharType="separate"/>
          </w:r>
          <w:hyperlink w:anchor="_Toc72267679" w:history="1">
            <w:r w:rsidR="00995312" w:rsidRPr="00FE50D4">
              <w:rPr>
                <w:rStyle w:val="Hyperlink"/>
                <w:b w:val="0"/>
                <w:bCs w:val="0"/>
                <w:noProof/>
              </w:rPr>
              <w:t>1.</w:t>
            </w:r>
            <w:r w:rsidR="00995312" w:rsidRPr="00FE50D4">
              <w:rPr>
                <w:rFonts w:eastAsiaTheme="minorEastAsia"/>
                <w:b w:val="0"/>
                <w:bCs w:val="0"/>
                <w:noProof/>
                <w:lang w:eastAsia="en-AU"/>
              </w:rPr>
              <w:tab/>
            </w:r>
            <w:r w:rsidR="00995312" w:rsidRPr="00FE50D4">
              <w:rPr>
                <w:rStyle w:val="Hyperlink"/>
                <w:b w:val="0"/>
                <w:bCs w:val="0"/>
                <w:noProof/>
              </w:rPr>
              <w:t>Wage Subsidy Agreement Eligibility Requirements</w:t>
            </w:r>
            <w:r w:rsidR="00995312" w:rsidRPr="00FE50D4">
              <w:rPr>
                <w:b w:val="0"/>
                <w:bCs w:val="0"/>
                <w:noProof/>
                <w:webHidden/>
              </w:rPr>
              <w:tab/>
            </w:r>
            <w:r w:rsidR="00995312" w:rsidRPr="00FE50D4">
              <w:rPr>
                <w:b w:val="0"/>
                <w:bCs w:val="0"/>
                <w:noProof/>
                <w:webHidden/>
              </w:rPr>
              <w:fldChar w:fldCharType="begin"/>
            </w:r>
            <w:r w:rsidR="00995312" w:rsidRPr="00FE50D4">
              <w:rPr>
                <w:b w:val="0"/>
                <w:bCs w:val="0"/>
                <w:noProof/>
                <w:webHidden/>
              </w:rPr>
              <w:instrText xml:space="preserve"> PAGEREF _Toc72267679 \h </w:instrText>
            </w:r>
            <w:r w:rsidR="00995312" w:rsidRPr="00FE50D4">
              <w:rPr>
                <w:b w:val="0"/>
                <w:bCs w:val="0"/>
                <w:noProof/>
                <w:webHidden/>
              </w:rPr>
            </w:r>
            <w:r w:rsidR="00995312" w:rsidRPr="00FE50D4">
              <w:rPr>
                <w:b w:val="0"/>
                <w:bCs w:val="0"/>
                <w:noProof/>
                <w:webHidden/>
              </w:rPr>
              <w:fldChar w:fldCharType="separate"/>
            </w:r>
            <w:r w:rsidR="00804F4E">
              <w:rPr>
                <w:b w:val="0"/>
                <w:bCs w:val="0"/>
                <w:noProof/>
                <w:webHidden/>
              </w:rPr>
              <w:t>3</w:t>
            </w:r>
            <w:r w:rsidR="00995312" w:rsidRPr="00FE50D4">
              <w:rPr>
                <w:b w:val="0"/>
                <w:bCs w:val="0"/>
                <w:noProof/>
                <w:webHidden/>
              </w:rPr>
              <w:fldChar w:fldCharType="end"/>
            </w:r>
          </w:hyperlink>
        </w:p>
        <w:p w14:paraId="303B5266" w14:textId="01FEAA12" w:rsidR="00995312" w:rsidRPr="00FE50D4" w:rsidRDefault="00D006CD">
          <w:pPr>
            <w:pStyle w:val="TOC2"/>
            <w:rPr>
              <w:rFonts w:eastAsiaTheme="minorEastAsia"/>
              <w:i w:val="0"/>
              <w:iCs w:val="0"/>
              <w:noProof/>
              <w:lang w:eastAsia="en-AU"/>
            </w:rPr>
          </w:pPr>
          <w:hyperlink w:anchor="_Toc72267680" w:history="1">
            <w:r w:rsidR="00995312" w:rsidRPr="00FE50D4">
              <w:rPr>
                <w:rStyle w:val="Hyperlink"/>
                <w:i w:val="0"/>
                <w:iCs w:val="0"/>
                <w:noProof/>
              </w:rPr>
              <w:t>Employer Eligibility</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_Toc72267680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3</w:t>
            </w:r>
            <w:r w:rsidR="00995312" w:rsidRPr="00FE50D4">
              <w:rPr>
                <w:i w:val="0"/>
                <w:iCs w:val="0"/>
                <w:noProof/>
                <w:webHidden/>
              </w:rPr>
              <w:fldChar w:fldCharType="end"/>
            </w:r>
          </w:hyperlink>
        </w:p>
        <w:p w14:paraId="6ED4E8D8" w14:textId="2497E39C" w:rsidR="00995312" w:rsidRPr="00FE50D4" w:rsidRDefault="00D006CD">
          <w:pPr>
            <w:pStyle w:val="TOC3"/>
            <w:rPr>
              <w:rFonts w:eastAsiaTheme="minorEastAsia"/>
              <w:noProof/>
              <w:lang w:eastAsia="en-AU"/>
            </w:rPr>
          </w:pPr>
          <w:hyperlink w:anchor="_Toc72267681" w:history="1">
            <w:r w:rsidR="00995312" w:rsidRPr="00FE50D4">
              <w:rPr>
                <w:rStyle w:val="Hyperlink"/>
                <w:noProof/>
              </w:rPr>
              <w:t>Not eligible — Government Entities</w:t>
            </w:r>
            <w:r w:rsidR="00995312" w:rsidRPr="00FE50D4">
              <w:rPr>
                <w:noProof/>
                <w:webHidden/>
              </w:rPr>
              <w:tab/>
            </w:r>
            <w:r w:rsidR="00995312" w:rsidRPr="00FE50D4">
              <w:rPr>
                <w:noProof/>
                <w:webHidden/>
              </w:rPr>
              <w:fldChar w:fldCharType="begin"/>
            </w:r>
            <w:r w:rsidR="00995312" w:rsidRPr="00FE50D4">
              <w:rPr>
                <w:noProof/>
                <w:webHidden/>
              </w:rPr>
              <w:instrText xml:space="preserve"> PAGEREF _Toc72267681 \h </w:instrText>
            </w:r>
            <w:r w:rsidR="00995312" w:rsidRPr="00FE50D4">
              <w:rPr>
                <w:noProof/>
                <w:webHidden/>
              </w:rPr>
            </w:r>
            <w:r w:rsidR="00995312" w:rsidRPr="00FE50D4">
              <w:rPr>
                <w:noProof/>
                <w:webHidden/>
              </w:rPr>
              <w:fldChar w:fldCharType="separate"/>
            </w:r>
            <w:r w:rsidR="00804F4E">
              <w:rPr>
                <w:noProof/>
                <w:webHidden/>
              </w:rPr>
              <w:t>3</w:t>
            </w:r>
            <w:r w:rsidR="00995312" w:rsidRPr="00FE50D4">
              <w:rPr>
                <w:noProof/>
                <w:webHidden/>
              </w:rPr>
              <w:fldChar w:fldCharType="end"/>
            </w:r>
          </w:hyperlink>
        </w:p>
        <w:p w14:paraId="78F5A5D8" w14:textId="1100344F" w:rsidR="00995312" w:rsidRPr="00FE50D4" w:rsidRDefault="00D006CD">
          <w:pPr>
            <w:pStyle w:val="TOC3"/>
            <w:rPr>
              <w:rFonts w:eastAsiaTheme="minorEastAsia"/>
              <w:noProof/>
              <w:lang w:eastAsia="en-AU"/>
            </w:rPr>
          </w:pPr>
          <w:hyperlink w:anchor="_Toc72267682" w:history="1">
            <w:r w:rsidR="00995312" w:rsidRPr="00FE50D4">
              <w:rPr>
                <w:rStyle w:val="Hyperlink"/>
                <w:noProof/>
              </w:rPr>
              <w:t>Not eligible — Prior Employment</w:t>
            </w:r>
            <w:r w:rsidR="00995312" w:rsidRPr="00FE50D4">
              <w:rPr>
                <w:noProof/>
                <w:webHidden/>
              </w:rPr>
              <w:tab/>
            </w:r>
            <w:r w:rsidR="00995312" w:rsidRPr="00FE50D4">
              <w:rPr>
                <w:noProof/>
                <w:webHidden/>
              </w:rPr>
              <w:fldChar w:fldCharType="begin"/>
            </w:r>
            <w:r w:rsidR="00995312" w:rsidRPr="00FE50D4">
              <w:rPr>
                <w:noProof/>
                <w:webHidden/>
              </w:rPr>
              <w:instrText xml:space="preserve"> PAGEREF _Toc72267682 \h </w:instrText>
            </w:r>
            <w:r w:rsidR="00995312" w:rsidRPr="00FE50D4">
              <w:rPr>
                <w:noProof/>
                <w:webHidden/>
              </w:rPr>
            </w:r>
            <w:r w:rsidR="00995312" w:rsidRPr="00FE50D4">
              <w:rPr>
                <w:noProof/>
                <w:webHidden/>
              </w:rPr>
              <w:fldChar w:fldCharType="separate"/>
            </w:r>
            <w:r w:rsidR="00804F4E">
              <w:rPr>
                <w:noProof/>
                <w:webHidden/>
              </w:rPr>
              <w:t>4</w:t>
            </w:r>
            <w:r w:rsidR="00995312" w:rsidRPr="00FE50D4">
              <w:rPr>
                <w:noProof/>
                <w:webHidden/>
              </w:rPr>
              <w:fldChar w:fldCharType="end"/>
            </w:r>
          </w:hyperlink>
        </w:p>
        <w:p w14:paraId="02E84795" w14:textId="66B55B99" w:rsidR="00995312" w:rsidRPr="00FE50D4" w:rsidRDefault="00D006CD">
          <w:pPr>
            <w:pStyle w:val="TOC3"/>
            <w:rPr>
              <w:rFonts w:eastAsiaTheme="minorEastAsia"/>
              <w:noProof/>
              <w:lang w:eastAsia="en-AU"/>
            </w:rPr>
          </w:pPr>
          <w:hyperlink w:anchor="_Toc72267683" w:history="1">
            <w:r w:rsidR="00995312" w:rsidRPr="00FE50D4">
              <w:rPr>
                <w:rStyle w:val="Hyperlink"/>
                <w:noProof/>
              </w:rPr>
              <w:t>Not eligible — Family Members</w:t>
            </w:r>
            <w:r w:rsidR="00995312" w:rsidRPr="00FE50D4">
              <w:rPr>
                <w:noProof/>
                <w:webHidden/>
              </w:rPr>
              <w:tab/>
            </w:r>
            <w:r w:rsidR="00995312" w:rsidRPr="00FE50D4">
              <w:rPr>
                <w:noProof/>
                <w:webHidden/>
              </w:rPr>
              <w:fldChar w:fldCharType="begin"/>
            </w:r>
            <w:r w:rsidR="00995312" w:rsidRPr="00FE50D4">
              <w:rPr>
                <w:noProof/>
                <w:webHidden/>
              </w:rPr>
              <w:instrText xml:space="preserve"> PAGEREF _Toc72267683 \h </w:instrText>
            </w:r>
            <w:r w:rsidR="00995312" w:rsidRPr="00FE50D4">
              <w:rPr>
                <w:noProof/>
                <w:webHidden/>
              </w:rPr>
            </w:r>
            <w:r w:rsidR="00995312" w:rsidRPr="00FE50D4">
              <w:rPr>
                <w:noProof/>
                <w:webHidden/>
              </w:rPr>
              <w:fldChar w:fldCharType="separate"/>
            </w:r>
            <w:r w:rsidR="00804F4E">
              <w:rPr>
                <w:noProof/>
                <w:webHidden/>
              </w:rPr>
              <w:t>4</w:t>
            </w:r>
            <w:r w:rsidR="00995312" w:rsidRPr="00FE50D4">
              <w:rPr>
                <w:noProof/>
                <w:webHidden/>
              </w:rPr>
              <w:fldChar w:fldCharType="end"/>
            </w:r>
          </w:hyperlink>
        </w:p>
        <w:p w14:paraId="240ED933" w14:textId="388F4CFD" w:rsidR="00995312" w:rsidRPr="00FE50D4" w:rsidRDefault="00D006CD">
          <w:pPr>
            <w:pStyle w:val="TOC2"/>
            <w:rPr>
              <w:rFonts w:eastAsiaTheme="minorEastAsia"/>
              <w:i w:val="0"/>
              <w:iCs w:val="0"/>
              <w:noProof/>
              <w:lang w:eastAsia="en-AU"/>
            </w:rPr>
          </w:pPr>
          <w:hyperlink w:anchor="_Toc72267684" w:history="1">
            <w:r w:rsidR="00995312" w:rsidRPr="00FE50D4">
              <w:rPr>
                <w:rStyle w:val="Hyperlink"/>
                <w:i w:val="0"/>
                <w:iCs w:val="0"/>
                <w:noProof/>
              </w:rPr>
              <w:t>Placement Eligibility</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_Toc72267684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5</w:t>
            </w:r>
            <w:r w:rsidR="00995312" w:rsidRPr="00FE50D4">
              <w:rPr>
                <w:i w:val="0"/>
                <w:iCs w:val="0"/>
                <w:noProof/>
                <w:webHidden/>
              </w:rPr>
              <w:fldChar w:fldCharType="end"/>
            </w:r>
          </w:hyperlink>
        </w:p>
        <w:p w14:paraId="68AF4A9A" w14:textId="6A6DB9FA" w:rsidR="00995312" w:rsidRPr="00FE50D4" w:rsidRDefault="00D006CD">
          <w:pPr>
            <w:pStyle w:val="TOC3"/>
            <w:rPr>
              <w:rFonts w:eastAsiaTheme="minorEastAsia"/>
              <w:noProof/>
              <w:lang w:eastAsia="en-AU"/>
            </w:rPr>
          </w:pPr>
          <w:hyperlink w:anchor="_Toc72267685" w:history="1">
            <w:r w:rsidR="00995312" w:rsidRPr="00FE50D4">
              <w:rPr>
                <w:rStyle w:val="Hyperlink"/>
                <w:noProof/>
              </w:rPr>
              <w:t>Required Working Hours</w:t>
            </w:r>
            <w:r w:rsidR="00995312" w:rsidRPr="00FE50D4">
              <w:rPr>
                <w:noProof/>
                <w:webHidden/>
              </w:rPr>
              <w:tab/>
            </w:r>
            <w:r w:rsidR="00995312" w:rsidRPr="00FE50D4">
              <w:rPr>
                <w:noProof/>
                <w:webHidden/>
              </w:rPr>
              <w:fldChar w:fldCharType="begin"/>
            </w:r>
            <w:r w:rsidR="00995312" w:rsidRPr="00FE50D4">
              <w:rPr>
                <w:noProof/>
                <w:webHidden/>
              </w:rPr>
              <w:instrText xml:space="preserve"> PAGEREF _Toc72267685 \h </w:instrText>
            </w:r>
            <w:r w:rsidR="00995312" w:rsidRPr="00FE50D4">
              <w:rPr>
                <w:noProof/>
                <w:webHidden/>
              </w:rPr>
            </w:r>
            <w:r w:rsidR="00995312" w:rsidRPr="00FE50D4">
              <w:rPr>
                <w:noProof/>
                <w:webHidden/>
              </w:rPr>
              <w:fldChar w:fldCharType="separate"/>
            </w:r>
            <w:r w:rsidR="00804F4E">
              <w:rPr>
                <w:noProof/>
                <w:webHidden/>
              </w:rPr>
              <w:t>5</w:t>
            </w:r>
            <w:r w:rsidR="00995312" w:rsidRPr="00FE50D4">
              <w:rPr>
                <w:noProof/>
                <w:webHidden/>
              </w:rPr>
              <w:fldChar w:fldCharType="end"/>
            </w:r>
          </w:hyperlink>
        </w:p>
        <w:p w14:paraId="27CDD4F5" w14:textId="0E33689F" w:rsidR="00995312" w:rsidRPr="00FE50D4" w:rsidRDefault="00D006CD">
          <w:pPr>
            <w:pStyle w:val="TOC3"/>
            <w:rPr>
              <w:rFonts w:eastAsiaTheme="minorEastAsia"/>
              <w:noProof/>
              <w:lang w:eastAsia="en-AU"/>
            </w:rPr>
          </w:pPr>
          <w:hyperlink w:anchor="_Toc72267686" w:history="1">
            <w:r w:rsidR="00995312" w:rsidRPr="00FE50D4">
              <w:rPr>
                <w:rStyle w:val="Hyperlink"/>
                <w:noProof/>
              </w:rPr>
              <w:t>Partial Capacity to Work (PCW)</w:t>
            </w:r>
            <w:r w:rsidR="00995312" w:rsidRPr="00FE50D4">
              <w:rPr>
                <w:noProof/>
                <w:webHidden/>
              </w:rPr>
              <w:tab/>
            </w:r>
            <w:r w:rsidR="00995312" w:rsidRPr="00FE50D4">
              <w:rPr>
                <w:noProof/>
                <w:webHidden/>
              </w:rPr>
              <w:fldChar w:fldCharType="begin"/>
            </w:r>
            <w:r w:rsidR="00995312" w:rsidRPr="00FE50D4">
              <w:rPr>
                <w:noProof/>
                <w:webHidden/>
              </w:rPr>
              <w:instrText xml:space="preserve"> PAGEREF _Toc72267686 \h </w:instrText>
            </w:r>
            <w:r w:rsidR="00995312" w:rsidRPr="00FE50D4">
              <w:rPr>
                <w:noProof/>
                <w:webHidden/>
              </w:rPr>
            </w:r>
            <w:r w:rsidR="00995312" w:rsidRPr="00FE50D4">
              <w:rPr>
                <w:noProof/>
                <w:webHidden/>
              </w:rPr>
              <w:fldChar w:fldCharType="separate"/>
            </w:r>
            <w:r w:rsidR="00804F4E">
              <w:rPr>
                <w:noProof/>
                <w:webHidden/>
              </w:rPr>
              <w:t>6</w:t>
            </w:r>
            <w:r w:rsidR="00995312" w:rsidRPr="00FE50D4">
              <w:rPr>
                <w:noProof/>
                <w:webHidden/>
              </w:rPr>
              <w:fldChar w:fldCharType="end"/>
            </w:r>
          </w:hyperlink>
        </w:p>
        <w:p w14:paraId="1E6F7AC5" w14:textId="147B74FE" w:rsidR="00995312" w:rsidRPr="00FE50D4" w:rsidRDefault="00D006CD">
          <w:pPr>
            <w:pStyle w:val="TOC3"/>
            <w:rPr>
              <w:rFonts w:eastAsiaTheme="minorEastAsia"/>
              <w:noProof/>
              <w:lang w:eastAsia="en-AU"/>
            </w:rPr>
          </w:pPr>
          <w:hyperlink w:anchor="_Toc72267687" w:history="1">
            <w:r w:rsidR="00995312" w:rsidRPr="00FE50D4">
              <w:rPr>
                <w:rStyle w:val="Hyperlink"/>
                <w:noProof/>
              </w:rPr>
              <w:t>Approved Leave</w:t>
            </w:r>
            <w:r w:rsidR="00995312" w:rsidRPr="00FE50D4">
              <w:rPr>
                <w:noProof/>
                <w:webHidden/>
              </w:rPr>
              <w:tab/>
            </w:r>
            <w:r w:rsidR="00995312" w:rsidRPr="00FE50D4">
              <w:rPr>
                <w:noProof/>
                <w:webHidden/>
              </w:rPr>
              <w:fldChar w:fldCharType="begin"/>
            </w:r>
            <w:r w:rsidR="00995312" w:rsidRPr="00FE50D4">
              <w:rPr>
                <w:noProof/>
                <w:webHidden/>
              </w:rPr>
              <w:instrText xml:space="preserve"> PAGEREF _Toc72267687 \h </w:instrText>
            </w:r>
            <w:r w:rsidR="00995312" w:rsidRPr="00FE50D4">
              <w:rPr>
                <w:noProof/>
                <w:webHidden/>
              </w:rPr>
            </w:r>
            <w:r w:rsidR="00995312" w:rsidRPr="00FE50D4">
              <w:rPr>
                <w:noProof/>
                <w:webHidden/>
              </w:rPr>
              <w:fldChar w:fldCharType="separate"/>
            </w:r>
            <w:r w:rsidR="00804F4E">
              <w:rPr>
                <w:noProof/>
                <w:webHidden/>
              </w:rPr>
              <w:t>6</w:t>
            </w:r>
            <w:r w:rsidR="00995312" w:rsidRPr="00FE50D4">
              <w:rPr>
                <w:noProof/>
                <w:webHidden/>
              </w:rPr>
              <w:fldChar w:fldCharType="end"/>
            </w:r>
          </w:hyperlink>
        </w:p>
        <w:p w14:paraId="35C5A126" w14:textId="4B9CFCBB" w:rsidR="00995312" w:rsidRPr="00FE50D4" w:rsidRDefault="00D006CD">
          <w:pPr>
            <w:pStyle w:val="TOC3"/>
            <w:rPr>
              <w:rFonts w:eastAsiaTheme="minorEastAsia"/>
              <w:noProof/>
              <w:lang w:eastAsia="en-AU"/>
            </w:rPr>
          </w:pPr>
          <w:hyperlink w:anchor="_Toc72267688" w:history="1">
            <w:r w:rsidR="00995312" w:rsidRPr="00FE50D4">
              <w:rPr>
                <w:rStyle w:val="Hyperlink"/>
                <w:noProof/>
              </w:rPr>
              <w:t>Work</w:t>
            </w:r>
            <w:r w:rsidR="00995312" w:rsidRPr="00FE50D4">
              <w:rPr>
                <w:rStyle w:val="Hyperlink"/>
                <w:noProof/>
                <w:lang w:val="en-US"/>
              </w:rPr>
              <w:t xml:space="preserve"> Trials</w:t>
            </w:r>
            <w:r w:rsidR="00995312" w:rsidRPr="00FE50D4">
              <w:rPr>
                <w:noProof/>
                <w:webHidden/>
              </w:rPr>
              <w:tab/>
            </w:r>
            <w:r w:rsidR="00995312" w:rsidRPr="00FE50D4">
              <w:rPr>
                <w:noProof/>
                <w:webHidden/>
              </w:rPr>
              <w:fldChar w:fldCharType="begin"/>
            </w:r>
            <w:r w:rsidR="00995312" w:rsidRPr="00FE50D4">
              <w:rPr>
                <w:noProof/>
                <w:webHidden/>
              </w:rPr>
              <w:instrText xml:space="preserve"> PAGEREF _Toc72267688 \h </w:instrText>
            </w:r>
            <w:r w:rsidR="00995312" w:rsidRPr="00FE50D4">
              <w:rPr>
                <w:noProof/>
                <w:webHidden/>
              </w:rPr>
            </w:r>
            <w:r w:rsidR="00995312" w:rsidRPr="00FE50D4">
              <w:rPr>
                <w:noProof/>
                <w:webHidden/>
              </w:rPr>
              <w:fldChar w:fldCharType="separate"/>
            </w:r>
            <w:r w:rsidR="00804F4E">
              <w:rPr>
                <w:noProof/>
                <w:webHidden/>
              </w:rPr>
              <w:t>7</w:t>
            </w:r>
            <w:r w:rsidR="00995312" w:rsidRPr="00FE50D4">
              <w:rPr>
                <w:noProof/>
                <w:webHidden/>
              </w:rPr>
              <w:fldChar w:fldCharType="end"/>
            </w:r>
          </w:hyperlink>
        </w:p>
        <w:p w14:paraId="79C3F083" w14:textId="53EC8B45" w:rsidR="00995312" w:rsidRPr="00FE50D4" w:rsidRDefault="00D006CD">
          <w:pPr>
            <w:pStyle w:val="TOC1"/>
            <w:rPr>
              <w:rFonts w:eastAsiaTheme="minorEastAsia"/>
              <w:b w:val="0"/>
              <w:bCs w:val="0"/>
              <w:noProof/>
              <w:lang w:eastAsia="en-AU"/>
            </w:rPr>
          </w:pPr>
          <w:hyperlink w:anchor="_Toc72267689" w:history="1">
            <w:r w:rsidR="00995312" w:rsidRPr="00FE50D4">
              <w:rPr>
                <w:rStyle w:val="Hyperlink"/>
                <w:b w:val="0"/>
                <w:bCs w:val="0"/>
                <w:noProof/>
              </w:rPr>
              <w:t>2.</w:t>
            </w:r>
            <w:r w:rsidR="00995312" w:rsidRPr="00FE50D4">
              <w:rPr>
                <w:rFonts w:eastAsiaTheme="minorEastAsia"/>
                <w:b w:val="0"/>
                <w:bCs w:val="0"/>
                <w:noProof/>
                <w:lang w:eastAsia="en-AU"/>
              </w:rPr>
              <w:tab/>
            </w:r>
            <w:r w:rsidR="00995312" w:rsidRPr="00FE50D4">
              <w:rPr>
                <w:rStyle w:val="Hyperlink"/>
                <w:b w:val="0"/>
                <w:bCs w:val="0"/>
                <w:noProof/>
              </w:rPr>
              <w:t>Offering Wage Subsidies</w:t>
            </w:r>
            <w:r w:rsidR="00995312" w:rsidRPr="00FE50D4">
              <w:rPr>
                <w:b w:val="0"/>
                <w:bCs w:val="0"/>
                <w:noProof/>
                <w:webHidden/>
              </w:rPr>
              <w:tab/>
            </w:r>
            <w:r w:rsidR="00995312" w:rsidRPr="00FE50D4">
              <w:rPr>
                <w:b w:val="0"/>
                <w:bCs w:val="0"/>
                <w:noProof/>
                <w:webHidden/>
              </w:rPr>
              <w:fldChar w:fldCharType="begin"/>
            </w:r>
            <w:r w:rsidR="00995312" w:rsidRPr="00FE50D4">
              <w:rPr>
                <w:b w:val="0"/>
                <w:bCs w:val="0"/>
                <w:noProof/>
                <w:webHidden/>
              </w:rPr>
              <w:instrText xml:space="preserve"> PAGEREF _Toc72267689 \h </w:instrText>
            </w:r>
            <w:r w:rsidR="00995312" w:rsidRPr="00FE50D4">
              <w:rPr>
                <w:b w:val="0"/>
                <w:bCs w:val="0"/>
                <w:noProof/>
                <w:webHidden/>
              </w:rPr>
            </w:r>
            <w:r w:rsidR="00995312" w:rsidRPr="00FE50D4">
              <w:rPr>
                <w:b w:val="0"/>
                <w:bCs w:val="0"/>
                <w:noProof/>
                <w:webHidden/>
              </w:rPr>
              <w:fldChar w:fldCharType="separate"/>
            </w:r>
            <w:r w:rsidR="00804F4E">
              <w:rPr>
                <w:b w:val="0"/>
                <w:bCs w:val="0"/>
                <w:noProof/>
                <w:webHidden/>
              </w:rPr>
              <w:t>8</w:t>
            </w:r>
            <w:r w:rsidR="00995312" w:rsidRPr="00FE50D4">
              <w:rPr>
                <w:b w:val="0"/>
                <w:bCs w:val="0"/>
                <w:noProof/>
                <w:webHidden/>
              </w:rPr>
              <w:fldChar w:fldCharType="end"/>
            </w:r>
          </w:hyperlink>
        </w:p>
        <w:p w14:paraId="6CEEDD41" w14:textId="237E01A4" w:rsidR="00995312" w:rsidRPr="00FE50D4" w:rsidRDefault="00D006CD">
          <w:pPr>
            <w:pStyle w:val="TOC2"/>
            <w:rPr>
              <w:rFonts w:eastAsiaTheme="minorEastAsia"/>
              <w:i w:val="0"/>
              <w:iCs w:val="0"/>
              <w:noProof/>
              <w:lang w:eastAsia="en-AU"/>
            </w:rPr>
          </w:pPr>
          <w:hyperlink w:anchor="_Toc72267691" w:history="1">
            <w:r w:rsidR="00995312" w:rsidRPr="00FE50D4">
              <w:rPr>
                <w:rStyle w:val="Hyperlink"/>
                <w:i w:val="0"/>
                <w:iCs w:val="0"/>
                <w:noProof/>
              </w:rPr>
              <w:t>Time requirements for approving a wage subsidy</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_Toc72267691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8</w:t>
            </w:r>
            <w:r w:rsidR="00995312" w:rsidRPr="00FE50D4">
              <w:rPr>
                <w:i w:val="0"/>
                <w:iCs w:val="0"/>
                <w:noProof/>
                <w:webHidden/>
              </w:rPr>
              <w:fldChar w:fldCharType="end"/>
            </w:r>
          </w:hyperlink>
        </w:p>
        <w:p w14:paraId="22AAF6A2" w14:textId="25B828C6" w:rsidR="00995312" w:rsidRPr="00FE50D4" w:rsidRDefault="00D006CD">
          <w:pPr>
            <w:pStyle w:val="TOC1"/>
            <w:rPr>
              <w:rFonts w:eastAsiaTheme="minorEastAsia"/>
              <w:b w:val="0"/>
              <w:bCs w:val="0"/>
              <w:noProof/>
              <w:lang w:eastAsia="en-AU"/>
            </w:rPr>
          </w:pPr>
          <w:hyperlink w:anchor="_Toc72267692" w:history="1">
            <w:r w:rsidR="00995312" w:rsidRPr="00FE50D4">
              <w:rPr>
                <w:rStyle w:val="Hyperlink"/>
                <w:b w:val="0"/>
                <w:bCs w:val="0"/>
                <w:noProof/>
                <w:lang w:val="en-US"/>
              </w:rPr>
              <w:t>3.</w:t>
            </w:r>
            <w:r w:rsidR="00995312" w:rsidRPr="00FE50D4">
              <w:rPr>
                <w:rFonts w:eastAsiaTheme="minorEastAsia"/>
                <w:b w:val="0"/>
                <w:bCs w:val="0"/>
                <w:noProof/>
                <w:lang w:eastAsia="en-AU"/>
              </w:rPr>
              <w:tab/>
            </w:r>
            <w:r w:rsidR="00995312" w:rsidRPr="00FE50D4">
              <w:rPr>
                <w:rStyle w:val="Hyperlink"/>
                <w:b w:val="0"/>
                <w:bCs w:val="0"/>
                <w:noProof/>
                <w:lang w:val="en-US"/>
              </w:rPr>
              <w:t>Using Employment Fund Credits for Wage Subsidies</w:t>
            </w:r>
            <w:r w:rsidR="00995312" w:rsidRPr="00FE50D4">
              <w:rPr>
                <w:b w:val="0"/>
                <w:bCs w:val="0"/>
                <w:noProof/>
                <w:webHidden/>
              </w:rPr>
              <w:tab/>
            </w:r>
            <w:r w:rsidR="00995312" w:rsidRPr="00FE50D4">
              <w:rPr>
                <w:b w:val="0"/>
                <w:bCs w:val="0"/>
                <w:noProof/>
                <w:webHidden/>
              </w:rPr>
              <w:fldChar w:fldCharType="begin"/>
            </w:r>
            <w:r w:rsidR="00995312" w:rsidRPr="00FE50D4">
              <w:rPr>
                <w:b w:val="0"/>
                <w:bCs w:val="0"/>
                <w:noProof/>
                <w:webHidden/>
              </w:rPr>
              <w:instrText xml:space="preserve"> PAGEREF _Toc72267692 \h </w:instrText>
            </w:r>
            <w:r w:rsidR="00995312" w:rsidRPr="00FE50D4">
              <w:rPr>
                <w:b w:val="0"/>
                <w:bCs w:val="0"/>
                <w:noProof/>
                <w:webHidden/>
              </w:rPr>
            </w:r>
            <w:r w:rsidR="00995312" w:rsidRPr="00FE50D4">
              <w:rPr>
                <w:b w:val="0"/>
                <w:bCs w:val="0"/>
                <w:noProof/>
                <w:webHidden/>
              </w:rPr>
              <w:fldChar w:fldCharType="separate"/>
            </w:r>
            <w:r w:rsidR="00804F4E">
              <w:rPr>
                <w:b w:val="0"/>
                <w:bCs w:val="0"/>
                <w:noProof/>
                <w:webHidden/>
              </w:rPr>
              <w:t>8</w:t>
            </w:r>
            <w:r w:rsidR="00995312" w:rsidRPr="00FE50D4">
              <w:rPr>
                <w:b w:val="0"/>
                <w:bCs w:val="0"/>
                <w:noProof/>
                <w:webHidden/>
              </w:rPr>
              <w:fldChar w:fldCharType="end"/>
            </w:r>
          </w:hyperlink>
        </w:p>
        <w:p w14:paraId="13C46D9C" w14:textId="32E7A258" w:rsidR="00995312" w:rsidRPr="00FE50D4" w:rsidRDefault="00D006CD">
          <w:pPr>
            <w:pStyle w:val="TOC1"/>
            <w:rPr>
              <w:rFonts w:eastAsiaTheme="minorEastAsia"/>
              <w:b w:val="0"/>
              <w:bCs w:val="0"/>
              <w:noProof/>
              <w:lang w:eastAsia="en-AU"/>
            </w:rPr>
          </w:pPr>
          <w:hyperlink w:anchor="_Toc72267693" w:history="1">
            <w:r w:rsidR="00995312" w:rsidRPr="00FE50D4">
              <w:rPr>
                <w:rStyle w:val="Hyperlink"/>
                <w:b w:val="0"/>
                <w:bCs w:val="0"/>
                <w:noProof/>
              </w:rPr>
              <w:t>4.</w:t>
            </w:r>
            <w:r w:rsidR="00995312" w:rsidRPr="00FE50D4">
              <w:rPr>
                <w:rFonts w:eastAsiaTheme="minorEastAsia"/>
                <w:b w:val="0"/>
                <w:bCs w:val="0"/>
                <w:noProof/>
                <w:lang w:eastAsia="en-AU"/>
              </w:rPr>
              <w:tab/>
            </w:r>
            <w:r w:rsidR="00995312" w:rsidRPr="00FE50D4">
              <w:rPr>
                <w:rStyle w:val="Hyperlink"/>
                <w:b w:val="0"/>
                <w:bCs w:val="0"/>
                <w:noProof/>
              </w:rPr>
              <w:t>Negotiation of Wage Subsidy Agreements</w:t>
            </w:r>
            <w:r w:rsidR="00995312" w:rsidRPr="00FE50D4">
              <w:rPr>
                <w:b w:val="0"/>
                <w:bCs w:val="0"/>
                <w:noProof/>
                <w:webHidden/>
              </w:rPr>
              <w:tab/>
            </w:r>
            <w:r w:rsidR="00995312" w:rsidRPr="00FE50D4">
              <w:rPr>
                <w:b w:val="0"/>
                <w:bCs w:val="0"/>
                <w:noProof/>
                <w:webHidden/>
              </w:rPr>
              <w:fldChar w:fldCharType="begin"/>
            </w:r>
            <w:r w:rsidR="00995312" w:rsidRPr="00FE50D4">
              <w:rPr>
                <w:b w:val="0"/>
                <w:bCs w:val="0"/>
                <w:noProof/>
                <w:webHidden/>
              </w:rPr>
              <w:instrText xml:space="preserve"> PAGEREF _Toc72267693 \h </w:instrText>
            </w:r>
            <w:r w:rsidR="00995312" w:rsidRPr="00FE50D4">
              <w:rPr>
                <w:b w:val="0"/>
                <w:bCs w:val="0"/>
                <w:noProof/>
                <w:webHidden/>
              </w:rPr>
            </w:r>
            <w:r w:rsidR="00995312" w:rsidRPr="00FE50D4">
              <w:rPr>
                <w:b w:val="0"/>
                <w:bCs w:val="0"/>
                <w:noProof/>
                <w:webHidden/>
              </w:rPr>
              <w:fldChar w:fldCharType="separate"/>
            </w:r>
            <w:r w:rsidR="00804F4E">
              <w:rPr>
                <w:b w:val="0"/>
                <w:bCs w:val="0"/>
                <w:noProof/>
                <w:webHidden/>
              </w:rPr>
              <w:t>9</w:t>
            </w:r>
            <w:r w:rsidR="00995312" w:rsidRPr="00FE50D4">
              <w:rPr>
                <w:b w:val="0"/>
                <w:bCs w:val="0"/>
                <w:noProof/>
                <w:webHidden/>
              </w:rPr>
              <w:fldChar w:fldCharType="end"/>
            </w:r>
          </w:hyperlink>
        </w:p>
        <w:p w14:paraId="71ADBB75" w14:textId="29978C10" w:rsidR="00995312" w:rsidRPr="00FE50D4" w:rsidRDefault="00D006CD">
          <w:pPr>
            <w:pStyle w:val="TOC2"/>
            <w:rPr>
              <w:rFonts w:eastAsiaTheme="minorEastAsia"/>
              <w:i w:val="0"/>
              <w:iCs w:val="0"/>
              <w:noProof/>
              <w:lang w:eastAsia="en-AU"/>
            </w:rPr>
          </w:pPr>
          <w:hyperlink w:anchor="_Toc72267694" w:history="1">
            <w:r w:rsidR="00995312" w:rsidRPr="00FE50D4">
              <w:rPr>
                <w:rStyle w:val="Hyperlink"/>
                <w:i w:val="0"/>
                <w:iCs w:val="0"/>
                <w:noProof/>
              </w:rPr>
              <w:t>Head Agreements and Schedules</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_Toc72267694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9</w:t>
            </w:r>
            <w:r w:rsidR="00995312" w:rsidRPr="00FE50D4">
              <w:rPr>
                <w:i w:val="0"/>
                <w:iCs w:val="0"/>
                <w:noProof/>
                <w:webHidden/>
              </w:rPr>
              <w:fldChar w:fldCharType="end"/>
            </w:r>
          </w:hyperlink>
        </w:p>
        <w:p w14:paraId="30FD63C7" w14:textId="2E6BC97C" w:rsidR="00995312" w:rsidRPr="00FE50D4" w:rsidRDefault="00D006CD">
          <w:pPr>
            <w:pStyle w:val="TOC2"/>
            <w:rPr>
              <w:rFonts w:eastAsiaTheme="minorEastAsia"/>
              <w:i w:val="0"/>
              <w:iCs w:val="0"/>
              <w:noProof/>
              <w:lang w:eastAsia="en-AU"/>
            </w:rPr>
          </w:pPr>
          <w:hyperlink w:anchor="_Toc72267695" w:history="1">
            <w:r w:rsidR="00995312" w:rsidRPr="00FE50D4">
              <w:rPr>
                <w:rStyle w:val="Hyperlink"/>
                <w:i w:val="0"/>
                <w:iCs w:val="0"/>
                <w:noProof/>
              </w:rPr>
              <w:t>Negotiating Terms of the Wage Subsidy</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_Toc72267695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10</w:t>
            </w:r>
            <w:r w:rsidR="00995312" w:rsidRPr="00FE50D4">
              <w:rPr>
                <w:i w:val="0"/>
                <w:iCs w:val="0"/>
                <w:noProof/>
                <w:webHidden/>
              </w:rPr>
              <w:fldChar w:fldCharType="end"/>
            </w:r>
          </w:hyperlink>
        </w:p>
        <w:p w14:paraId="03E98EE8" w14:textId="19338856" w:rsidR="00995312" w:rsidRPr="00FE50D4" w:rsidRDefault="00D006CD">
          <w:pPr>
            <w:pStyle w:val="TOC1"/>
            <w:rPr>
              <w:rFonts w:eastAsiaTheme="minorEastAsia"/>
              <w:b w:val="0"/>
              <w:bCs w:val="0"/>
              <w:noProof/>
              <w:lang w:eastAsia="en-AU"/>
            </w:rPr>
          </w:pPr>
          <w:hyperlink w:anchor="_Toc72267696" w:history="1">
            <w:r w:rsidR="00995312" w:rsidRPr="00FE50D4">
              <w:rPr>
                <w:rStyle w:val="Hyperlink"/>
                <w:b w:val="0"/>
                <w:bCs w:val="0"/>
                <w:noProof/>
              </w:rPr>
              <w:t>5.</w:t>
            </w:r>
            <w:r w:rsidR="00995312" w:rsidRPr="00FE50D4">
              <w:rPr>
                <w:rFonts w:eastAsiaTheme="minorEastAsia"/>
                <w:b w:val="0"/>
                <w:bCs w:val="0"/>
                <w:noProof/>
                <w:lang w:eastAsia="en-AU"/>
              </w:rPr>
              <w:tab/>
            </w:r>
            <w:r w:rsidR="00995312" w:rsidRPr="00FE50D4">
              <w:rPr>
                <w:rStyle w:val="Hyperlink"/>
                <w:b w:val="0"/>
                <w:bCs w:val="0"/>
                <w:noProof/>
              </w:rPr>
              <w:t>Payments to Wage Subsidy Employers</w:t>
            </w:r>
            <w:r w:rsidR="00995312" w:rsidRPr="00FE50D4">
              <w:rPr>
                <w:b w:val="0"/>
                <w:bCs w:val="0"/>
                <w:noProof/>
                <w:webHidden/>
              </w:rPr>
              <w:tab/>
            </w:r>
            <w:r w:rsidR="00995312" w:rsidRPr="00FE50D4">
              <w:rPr>
                <w:b w:val="0"/>
                <w:bCs w:val="0"/>
                <w:noProof/>
                <w:webHidden/>
              </w:rPr>
              <w:fldChar w:fldCharType="begin"/>
            </w:r>
            <w:r w:rsidR="00995312" w:rsidRPr="00FE50D4">
              <w:rPr>
                <w:b w:val="0"/>
                <w:bCs w:val="0"/>
                <w:noProof/>
                <w:webHidden/>
              </w:rPr>
              <w:instrText xml:space="preserve"> PAGEREF _Toc72267696 \h </w:instrText>
            </w:r>
            <w:r w:rsidR="00995312" w:rsidRPr="00FE50D4">
              <w:rPr>
                <w:b w:val="0"/>
                <w:bCs w:val="0"/>
                <w:noProof/>
                <w:webHidden/>
              </w:rPr>
            </w:r>
            <w:r w:rsidR="00995312" w:rsidRPr="00FE50D4">
              <w:rPr>
                <w:b w:val="0"/>
                <w:bCs w:val="0"/>
                <w:noProof/>
                <w:webHidden/>
              </w:rPr>
              <w:fldChar w:fldCharType="separate"/>
            </w:r>
            <w:r w:rsidR="00804F4E">
              <w:rPr>
                <w:b w:val="0"/>
                <w:bCs w:val="0"/>
                <w:noProof/>
                <w:webHidden/>
              </w:rPr>
              <w:t>10</w:t>
            </w:r>
            <w:r w:rsidR="00995312" w:rsidRPr="00FE50D4">
              <w:rPr>
                <w:b w:val="0"/>
                <w:bCs w:val="0"/>
                <w:noProof/>
                <w:webHidden/>
              </w:rPr>
              <w:fldChar w:fldCharType="end"/>
            </w:r>
          </w:hyperlink>
        </w:p>
        <w:p w14:paraId="321C03F1" w14:textId="0BD23350" w:rsidR="00995312" w:rsidRPr="00FE50D4" w:rsidRDefault="00D006CD">
          <w:pPr>
            <w:pStyle w:val="TOC2"/>
            <w:rPr>
              <w:rFonts w:eastAsiaTheme="minorEastAsia"/>
              <w:i w:val="0"/>
              <w:iCs w:val="0"/>
              <w:noProof/>
              <w:lang w:eastAsia="en-AU"/>
            </w:rPr>
          </w:pPr>
          <w:hyperlink w:anchor="_Toc72267697" w:history="1">
            <w:r w:rsidR="00995312" w:rsidRPr="00FE50D4">
              <w:rPr>
                <w:rStyle w:val="Hyperlink"/>
                <w:i w:val="0"/>
                <w:iCs w:val="0"/>
                <w:noProof/>
              </w:rPr>
              <w:t>Change of Business Ownership</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_Toc72267697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11</w:t>
            </w:r>
            <w:r w:rsidR="00995312" w:rsidRPr="00FE50D4">
              <w:rPr>
                <w:i w:val="0"/>
                <w:iCs w:val="0"/>
                <w:noProof/>
                <w:webHidden/>
              </w:rPr>
              <w:fldChar w:fldCharType="end"/>
            </w:r>
          </w:hyperlink>
        </w:p>
        <w:p w14:paraId="77D00E16" w14:textId="2399A768" w:rsidR="00995312" w:rsidRPr="00FE50D4" w:rsidRDefault="00D006CD">
          <w:pPr>
            <w:pStyle w:val="TOC2"/>
            <w:rPr>
              <w:rFonts w:eastAsiaTheme="minorEastAsia"/>
              <w:i w:val="0"/>
              <w:iCs w:val="0"/>
              <w:noProof/>
              <w:lang w:eastAsia="en-AU"/>
            </w:rPr>
          </w:pPr>
          <w:hyperlink w:anchor="_Toc72267698" w:history="1">
            <w:r w:rsidR="00995312" w:rsidRPr="00FE50D4">
              <w:rPr>
                <w:rStyle w:val="Hyperlink"/>
                <w:i w:val="0"/>
                <w:iCs w:val="0"/>
                <w:noProof/>
              </w:rPr>
              <w:t>Calculating</w:t>
            </w:r>
            <w:r w:rsidR="00995312" w:rsidRPr="00FE50D4">
              <w:rPr>
                <w:rStyle w:val="Hyperlink"/>
                <w:i w:val="0"/>
                <w:iCs w:val="0"/>
                <w:noProof/>
                <w:lang w:val="en-US"/>
              </w:rPr>
              <w:t xml:space="preserve"> Payments for Early Terminations</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_Toc72267698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11</w:t>
            </w:r>
            <w:r w:rsidR="00995312" w:rsidRPr="00FE50D4">
              <w:rPr>
                <w:i w:val="0"/>
                <w:iCs w:val="0"/>
                <w:noProof/>
                <w:webHidden/>
              </w:rPr>
              <w:fldChar w:fldCharType="end"/>
            </w:r>
          </w:hyperlink>
        </w:p>
        <w:p w14:paraId="03B96485" w14:textId="292A1FB6" w:rsidR="00995312" w:rsidRPr="00FE50D4" w:rsidRDefault="00D006CD">
          <w:pPr>
            <w:pStyle w:val="TOC2"/>
            <w:rPr>
              <w:rFonts w:eastAsiaTheme="minorEastAsia"/>
              <w:i w:val="0"/>
              <w:iCs w:val="0"/>
              <w:noProof/>
              <w:lang w:eastAsia="en-AU"/>
            </w:rPr>
          </w:pPr>
          <w:hyperlink w:anchor="_Toc72267699" w:history="1">
            <w:r w:rsidR="00995312" w:rsidRPr="00FE50D4">
              <w:rPr>
                <w:rStyle w:val="Hyperlink"/>
                <w:i w:val="0"/>
                <w:iCs w:val="0"/>
                <w:noProof/>
              </w:rPr>
              <w:t>Concurrent Funding</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_Toc72267699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13</w:t>
            </w:r>
            <w:r w:rsidR="00995312" w:rsidRPr="00FE50D4">
              <w:rPr>
                <w:i w:val="0"/>
                <w:iCs w:val="0"/>
                <w:noProof/>
                <w:webHidden/>
              </w:rPr>
              <w:fldChar w:fldCharType="end"/>
            </w:r>
          </w:hyperlink>
        </w:p>
        <w:p w14:paraId="7A5205F9" w14:textId="788AEBBA" w:rsidR="00995312" w:rsidRPr="00FE50D4" w:rsidRDefault="00D006CD">
          <w:pPr>
            <w:pStyle w:val="TOC3"/>
            <w:rPr>
              <w:rFonts w:eastAsiaTheme="minorEastAsia"/>
              <w:noProof/>
              <w:lang w:eastAsia="en-AU"/>
            </w:rPr>
          </w:pPr>
          <w:hyperlink w:anchor="_Toc72267700" w:history="1">
            <w:r w:rsidR="00995312" w:rsidRPr="00FE50D4">
              <w:rPr>
                <w:rStyle w:val="Hyperlink"/>
                <w:noProof/>
              </w:rPr>
              <w:t>Australian</w:t>
            </w:r>
            <w:r w:rsidR="00995312" w:rsidRPr="00FE50D4">
              <w:rPr>
                <w:rStyle w:val="Hyperlink"/>
                <w:noProof/>
                <w:lang w:val="en-US"/>
              </w:rPr>
              <w:t xml:space="preserve"> </w:t>
            </w:r>
            <w:r w:rsidR="00995312" w:rsidRPr="00FE50D4">
              <w:rPr>
                <w:rStyle w:val="Hyperlink"/>
                <w:noProof/>
              </w:rPr>
              <w:t>Government</w:t>
            </w:r>
            <w:r w:rsidR="00995312" w:rsidRPr="00FE50D4">
              <w:rPr>
                <w:rStyle w:val="Hyperlink"/>
                <w:noProof/>
                <w:lang w:val="en-US"/>
              </w:rPr>
              <w:t xml:space="preserve"> Wage Subsidies</w:t>
            </w:r>
            <w:r w:rsidR="00995312" w:rsidRPr="00FE50D4">
              <w:rPr>
                <w:noProof/>
                <w:webHidden/>
              </w:rPr>
              <w:tab/>
            </w:r>
            <w:r w:rsidR="00995312" w:rsidRPr="00FE50D4">
              <w:rPr>
                <w:noProof/>
                <w:webHidden/>
              </w:rPr>
              <w:fldChar w:fldCharType="begin"/>
            </w:r>
            <w:r w:rsidR="00995312" w:rsidRPr="00FE50D4">
              <w:rPr>
                <w:noProof/>
                <w:webHidden/>
              </w:rPr>
              <w:instrText xml:space="preserve"> PAGEREF _Toc72267700 \h </w:instrText>
            </w:r>
            <w:r w:rsidR="00995312" w:rsidRPr="00FE50D4">
              <w:rPr>
                <w:noProof/>
                <w:webHidden/>
              </w:rPr>
            </w:r>
            <w:r w:rsidR="00995312" w:rsidRPr="00FE50D4">
              <w:rPr>
                <w:noProof/>
                <w:webHidden/>
              </w:rPr>
              <w:fldChar w:fldCharType="separate"/>
            </w:r>
            <w:r w:rsidR="00804F4E">
              <w:rPr>
                <w:noProof/>
                <w:webHidden/>
              </w:rPr>
              <w:t>13</w:t>
            </w:r>
            <w:r w:rsidR="00995312" w:rsidRPr="00FE50D4">
              <w:rPr>
                <w:noProof/>
                <w:webHidden/>
              </w:rPr>
              <w:fldChar w:fldCharType="end"/>
            </w:r>
          </w:hyperlink>
        </w:p>
        <w:p w14:paraId="37BC227C" w14:textId="10DAA445" w:rsidR="00995312" w:rsidRPr="00FE50D4" w:rsidRDefault="00D006CD">
          <w:pPr>
            <w:pStyle w:val="TOC3"/>
            <w:rPr>
              <w:rFonts w:eastAsiaTheme="minorEastAsia"/>
              <w:noProof/>
              <w:lang w:eastAsia="en-AU"/>
            </w:rPr>
          </w:pPr>
          <w:hyperlink w:anchor="_Toc72267701" w:history="1">
            <w:r w:rsidR="00995312" w:rsidRPr="00FE50D4">
              <w:rPr>
                <w:rStyle w:val="Hyperlink"/>
                <w:noProof/>
              </w:rPr>
              <w:t>Australian</w:t>
            </w:r>
            <w:r w:rsidR="00995312" w:rsidRPr="00FE50D4">
              <w:rPr>
                <w:rStyle w:val="Hyperlink"/>
                <w:noProof/>
                <w:lang w:val="en-US"/>
              </w:rPr>
              <w:t xml:space="preserve"> Apprenticeships Incentives Programme</w:t>
            </w:r>
            <w:r w:rsidR="00995312" w:rsidRPr="00FE50D4">
              <w:rPr>
                <w:noProof/>
                <w:webHidden/>
              </w:rPr>
              <w:tab/>
            </w:r>
            <w:r w:rsidR="00995312" w:rsidRPr="00FE50D4">
              <w:rPr>
                <w:noProof/>
                <w:webHidden/>
              </w:rPr>
              <w:fldChar w:fldCharType="begin"/>
            </w:r>
            <w:r w:rsidR="00995312" w:rsidRPr="00FE50D4">
              <w:rPr>
                <w:noProof/>
                <w:webHidden/>
              </w:rPr>
              <w:instrText xml:space="preserve"> PAGEREF _Toc72267701 \h </w:instrText>
            </w:r>
            <w:r w:rsidR="00995312" w:rsidRPr="00FE50D4">
              <w:rPr>
                <w:noProof/>
                <w:webHidden/>
              </w:rPr>
            </w:r>
            <w:r w:rsidR="00995312" w:rsidRPr="00FE50D4">
              <w:rPr>
                <w:noProof/>
                <w:webHidden/>
              </w:rPr>
              <w:fldChar w:fldCharType="separate"/>
            </w:r>
            <w:r w:rsidR="00804F4E">
              <w:rPr>
                <w:noProof/>
                <w:webHidden/>
              </w:rPr>
              <w:t>13</w:t>
            </w:r>
            <w:r w:rsidR="00995312" w:rsidRPr="00FE50D4">
              <w:rPr>
                <w:noProof/>
                <w:webHidden/>
              </w:rPr>
              <w:fldChar w:fldCharType="end"/>
            </w:r>
          </w:hyperlink>
        </w:p>
        <w:p w14:paraId="4783C0CB" w14:textId="621C9C42" w:rsidR="00995312" w:rsidRPr="00FE50D4" w:rsidRDefault="00D006CD">
          <w:pPr>
            <w:pStyle w:val="TOC3"/>
            <w:rPr>
              <w:rFonts w:eastAsiaTheme="minorEastAsia"/>
              <w:noProof/>
              <w:lang w:eastAsia="en-AU"/>
            </w:rPr>
          </w:pPr>
          <w:hyperlink w:anchor="_Toc72267702" w:history="1">
            <w:r w:rsidR="00995312" w:rsidRPr="00FE50D4">
              <w:rPr>
                <w:rStyle w:val="Hyperlink"/>
                <w:noProof/>
                <w:lang w:val="en-US"/>
              </w:rPr>
              <w:t xml:space="preserve">State </w:t>
            </w:r>
            <w:r w:rsidR="00995312" w:rsidRPr="00FE50D4">
              <w:rPr>
                <w:rStyle w:val="Hyperlink"/>
                <w:noProof/>
              </w:rPr>
              <w:t>and</w:t>
            </w:r>
            <w:r w:rsidR="00995312" w:rsidRPr="00FE50D4">
              <w:rPr>
                <w:rStyle w:val="Hyperlink"/>
                <w:noProof/>
                <w:lang w:val="en-US"/>
              </w:rPr>
              <w:t xml:space="preserve"> </w:t>
            </w:r>
            <w:r w:rsidR="00995312" w:rsidRPr="00FE50D4">
              <w:rPr>
                <w:rStyle w:val="Hyperlink"/>
                <w:noProof/>
              </w:rPr>
              <w:t>territory</w:t>
            </w:r>
            <w:r w:rsidR="00995312" w:rsidRPr="00FE50D4">
              <w:rPr>
                <w:rStyle w:val="Hyperlink"/>
                <w:noProof/>
                <w:lang w:val="en-US"/>
              </w:rPr>
              <w:t xml:space="preserve"> government wage subsidies</w:t>
            </w:r>
            <w:r w:rsidR="00995312" w:rsidRPr="00FE50D4">
              <w:rPr>
                <w:noProof/>
                <w:webHidden/>
              </w:rPr>
              <w:tab/>
            </w:r>
            <w:r w:rsidR="00995312" w:rsidRPr="00FE50D4">
              <w:rPr>
                <w:noProof/>
                <w:webHidden/>
              </w:rPr>
              <w:fldChar w:fldCharType="begin"/>
            </w:r>
            <w:r w:rsidR="00995312" w:rsidRPr="00FE50D4">
              <w:rPr>
                <w:noProof/>
                <w:webHidden/>
              </w:rPr>
              <w:instrText xml:space="preserve"> PAGEREF _Toc72267702 \h </w:instrText>
            </w:r>
            <w:r w:rsidR="00995312" w:rsidRPr="00FE50D4">
              <w:rPr>
                <w:noProof/>
                <w:webHidden/>
              </w:rPr>
            </w:r>
            <w:r w:rsidR="00995312" w:rsidRPr="00FE50D4">
              <w:rPr>
                <w:noProof/>
                <w:webHidden/>
              </w:rPr>
              <w:fldChar w:fldCharType="separate"/>
            </w:r>
            <w:r w:rsidR="00804F4E">
              <w:rPr>
                <w:noProof/>
                <w:webHidden/>
              </w:rPr>
              <w:t>13</w:t>
            </w:r>
            <w:r w:rsidR="00995312" w:rsidRPr="00FE50D4">
              <w:rPr>
                <w:noProof/>
                <w:webHidden/>
              </w:rPr>
              <w:fldChar w:fldCharType="end"/>
            </w:r>
          </w:hyperlink>
        </w:p>
        <w:p w14:paraId="24880C1B" w14:textId="62947541" w:rsidR="00995312" w:rsidRPr="00FE50D4" w:rsidRDefault="00D006CD">
          <w:pPr>
            <w:pStyle w:val="TOC1"/>
            <w:rPr>
              <w:rFonts w:eastAsiaTheme="minorEastAsia"/>
              <w:b w:val="0"/>
              <w:bCs w:val="0"/>
              <w:noProof/>
              <w:lang w:eastAsia="en-AU"/>
            </w:rPr>
          </w:pPr>
          <w:hyperlink w:anchor="_Toc72267703" w:history="1">
            <w:r w:rsidR="00995312" w:rsidRPr="00FE50D4">
              <w:rPr>
                <w:rStyle w:val="Hyperlink"/>
                <w:b w:val="0"/>
                <w:bCs w:val="0"/>
                <w:noProof/>
                <w:lang w:val="en-US"/>
              </w:rPr>
              <w:t>6.</w:t>
            </w:r>
            <w:r w:rsidR="00995312" w:rsidRPr="00FE50D4">
              <w:rPr>
                <w:rFonts w:eastAsiaTheme="minorEastAsia"/>
                <w:b w:val="0"/>
                <w:bCs w:val="0"/>
                <w:noProof/>
                <w:lang w:eastAsia="en-AU"/>
              </w:rPr>
              <w:tab/>
            </w:r>
            <w:r w:rsidR="00995312" w:rsidRPr="00FE50D4">
              <w:rPr>
                <w:rStyle w:val="Hyperlink"/>
                <w:b w:val="0"/>
                <w:bCs w:val="0"/>
                <w:noProof/>
              </w:rPr>
              <w:t>Claims</w:t>
            </w:r>
            <w:r w:rsidR="00995312" w:rsidRPr="00FE50D4">
              <w:rPr>
                <w:rStyle w:val="Hyperlink"/>
                <w:b w:val="0"/>
                <w:bCs w:val="0"/>
                <w:noProof/>
                <w:lang w:val="en-US"/>
              </w:rPr>
              <w:t xml:space="preserve"> for </w:t>
            </w:r>
            <w:r w:rsidR="00995312" w:rsidRPr="00FE50D4">
              <w:rPr>
                <w:rStyle w:val="Hyperlink"/>
                <w:b w:val="0"/>
                <w:bCs w:val="0"/>
                <w:noProof/>
              </w:rPr>
              <w:t>Reimbursement</w:t>
            </w:r>
            <w:r w:rsidR="00995312" w:rsidRPr="00FE50D4">
              <w:rPr>
                <w:b w:val="0"/>
                <w:bCs w:val="0"/>
                <w:noProof/>
                <w:webHidden/>
              </w:rPr>
              <w:tab/>
            </w:r>
            <w:r w:rsidR="00995312" w:rsidRPr="00FE50D4">
              <w:rPr>
                <w:b w:val="0"/>
                <w:bCs w:val="0"/>
                <w:noProof/>
                <w:webHidden/>
              </w:rPr>
              <w:fldChar w:fldCharType="begin"/>
            </w:r>
            <w:r w:rsidR="00995312" w:rsidRPr="00FE50D4">
              <w:rPr>
                <w:b w:val="0"/>
                <w:bCs w:val="0"/>
                <w:noProof/>
                <w:webHidden/>
              </w:rPr>
              <w:instrText xml:space="preserve"> PAGEREF _Toc72267703 \h </w:instrText>
            </w:r>
            <w:r w:rsidR="00995312" w:rsidRPr="00FE50D4">
              <w:rPr>
                <w:b w:val="0"/>
                <w:bCs w:val="0"/>
                <w:noProof/>
                <w:webHidden/>
              </w:rPr>
            </w:r>
            <w:r w:rsidR="00995312" w:rsidRPr="00FE50D4">
              <w:rPr>
                <w:b w:val="0"/>
                <w:bCs w:val="0"/>
                <w:noProof/>
                <w:webHidden/>
              </w:rPr>
              <w:fldChar w:fldCharType="separate"/>
            </w:r>
            <w:r w:rsidR="00804F4E">
              <w:rPr>
                <w:b w:val="0"/>
                <w:bCs w:val="0"/>
                <w:noProof/>
                <w:webHidden/>
              </w:rPr>
              <w:t>13</w:t>
            </w:r>
            <w:r w:rsidR="00995312" w:rsidRPr="00FE50D4">
              <w:rPr>
                <w:b w:val="0"/>
                <w:bCs w:val="0"/>
                <w:noProof/>
                <w:webHidden/>
              </w:rPr>
              <w:fldChar w:fldCharType="end"/>
            </w:r>
          </w:hyperlink>
        </w:p>
        <w:p w14:paraId="124531EA" w14:textId="1AA7D50E" w:rsidR="00995312" w:rsidRPr="00FE50D4" w:rsidRDefault="00D006CD">
          <w:pPr>
            <w:pStyle w:val="TOC2"/>
            <w:rPr>
              <w:rFonts w:eastAsiaTheme="minorEastAsia"/>
              <w:i w:val="0"/>
              <w:iCs w:val="0"/>
              <w:noProof/>
              <w:lang w:eastAsia="en-AU"/>
            </w:rPr>
          </w:pPr>
          <w:hyperlink w:anchor="_Toc72267704" w:history="1">
            <w:r w:rsidR="00995312" w:rsidRPr="00FE50D4">
              <w:rPr>
                <w:rStyle w:val="Hyperlink"/>
                <w:i w:val="0"/>
                <w:iCs w:val="0"/>
                <w:noProof/>
              </w:rPr>
              <w:t>Time requirements for claiming a Reimbursement from the Department</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_Toc72267704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13</w:t>
            </w:r>
            <w:r w:rsidR="00995312" w:rsidRPr="00FE50D4">
              <w:rPr>
                <w:i w:val="0"/>
                <w:iCs w:val="0"/>
                <w:noProof/>
                <w:webHidden/>
              </w:rPr>
              <w:fldChar w:fldCharType="end"/>
            </w:r>
          </w:hyperlink>
        </w:p>
        <w:p w14:paraId="0398AA24" w14:textId="6350394B" w:rsidR="00995312" w:rsidRPr="00FE50D4" w:rsidRDefault="00D006CD">
          <w:pPr>
            <w:pStyle w:val="TOC2"/>
            <w:rPr>
              <w:rFonts w:eastAsiaTheme="minorEastAsia"/>
              <w:i w:val="0"/>
              <w:iCs w:val="0"/>
              <w:noProof/>
              <w:lang w:eastAsia="en-AU"/>
            </w:rPr>
          </w:pPr>
          <w:hyperlink w:anchor="_Toc72267705" w:history="1">
            <w:r w:rsidR="00995312" w:rsidRPr="00FE50D4">
              <w:rPr>
                <w:rStyle w:val="Hyperlink"/>
                <w:i w:val="0"/>
                <w:iCs w:val="0"/>
                <w:noProof/>
              </w:rPr>
              <w:t>Override requests for claims for Reimbursement</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_Toc72267705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14</w:t>
            </w:r>
            <w:r w:rsidR="00995312" w:rsidRPr="00FE50D4">
              <w:rPr>
                <w:i w:val="0"/>
                <w:iCs w:val="0"/>
                <w:noProof/>
                <w:webHidden/>
              </w:rPr>
              <w:fldChar w:fldCharType="end"/>
            </w:r>
          </w:hyperlink>
        </w:p>
        <w:p w14:paraId="12C3C92C" w14:textId="42CD6856" w:rsidR="00995312" w:rsidRPr="00FE50D4" w:rsidRDefault="00D006CD">
          <w:pPr>
            <w:pStyle w:val="TOC2"/>
            <w:rPr>
              <w:rFonts w:eastAsiaTheme="minorEastAsia"/>
              <w:i w:val="0"/>
              <w:iCs w:val="0"/>
              <w:noProof/>
              <w:lang w:eastAsia="en-AU"/>
            </w:rPr>
          </w:pPr>
          <w:hyperlink w:anchor="_Toc72267706" w:history="1">
            <w:r w:rsidR="00995312" w:rsidRPr="00FE50D4">
              <w:rPr>
                <w:rStyle w:val="Hyperlink"/>
                <w:i w:val="0"/>
                <w:iCs w:val="0"/>
                <w:noProof/>
              </w:rPr>
              <w:t>Managing Employment Fund Credits for Ended Wage Subsidy Agreements</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_Toc72267706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15</w:t>
            </w:r>
            <w:r w:rsidR="00995312" w:rsidRPr="00FE50D4">
              <w:rPr>
                <w:i w:val="0"/>
                <w:iCs w:val="0"/>
                <w:noProof/>
                <w:webHidden/>
              </w:rPr>
              <w:fldChar w:fldCharType="end"/>
            </w:r>
          </w:hyperlink>
        </w:p>
        <w:p w14:paraId="7C096942" w14:textId="74306333" w:rsidR="00995312" w:rsidRPr="00FE50D4" w:rsidRDefault="00D006CD">
          <w:pPr>
            <w:pStyle w:val="TOC2"/>
            <w:rPr>
              <w:rFonts w:eastAsiaTheme="minorEastAsia"/>
              <w:i w:val="0"/>
              <w:iCs w:val="0"/>
              <w:noProof/>
              <w:lang w:eastAsia="en-AU"/>
            </w:rPr>
          </w:pPr>
          <w:hyperlink w:anchor="_Toc72267707" w:history="1">
            <w:r w:rsidR="00995312" w:rsidRPr="00FE50D4">
              <w:rPr>
                <w:rStyle w:val="Hyperlink"/>
                <w:i w:val="0"/>
                <w:iCs w:val="0"/>
                <w:noProof/>
              </w:rPr>
              <w:t>Recovery of Reimbursement claims paid</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_Toc72267707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15</w:t>
            </w:r>
            <w:r w:rsidR="00995312" w:rsidRPr="00FE50D4">
              <w:rPr>
                <w:i w:val="0"/>
                <w:iCs w:val="0"/>
                <w:noProof/>
                <w:webHidden/>
              </w:rPr>
              <w:fldChar w:fldCharType="end"/>
            </w:r>
          </w:hyperlink>
        </w:p>
        <w:p w14:paraId="101805BC" w14:textId="4E3E12E9" w:rsidR="00995312" w:rsidRPr="00FE50D4" w:rsidRDefault="00D006CD">
          <w:pPr>
            <w:pStyle w:val="TOC1"/>
            <w:rPr>
              <w:rFonts w:eastAsiaTheme="minorEastAsia"/>
              <w:b w:val="0"/>
              <w:bCs w:val="0"/>
              <w:noProof/>
              <w:lang w:eastAsia="en-AU"/>
            </w:rPr>
          </w:pPr>
          <w:hyperlink w:anchor="_Toc72267708" w:history="1">
            <w:r w:rsidR="00995312" w:rsidRPr="00FE50D4">
              <w:rPr>
                <w:rStyle w:val="Hyperlink"/>
                <w:b w:val="0"/>
                <w:bCs w:val="0"/>
                <w:noProof/>
              </w:rPr>
              <w:t>7.</w:t>
            </w:r>
            <w:r w:rsidR="00995312" w:rsidRPr="00FE50D4">
              <w:rPr>
                <w:rFonts w:eastAsiaTheme="minorEastAsia"/>
                <w:b w:val="0"/>
                <w:bCs w:val="0"/>
                <w:noProof/>
                <w:lang w:eastAsia="en-AU"/>
              </w:rPr>
              <w:tab/>
            </w:r>
            <w:r w:rsidR="00995312" w:rsidRPr="00FE50D4">
              <w:rPr>
                <w:rStyle w:val="Hyperlink"/>
                <w:b w:val="0"/>
                <w:bCs w:val="0"/>
                <w:noProof/>
              </w:rPr>
              <w:t>Managing Wage Subsidy Agreements for Participants</w:t>
            </w:r>
            <w:r w:rsidR="00995312" w:rsidRPr="00FE50D4">
              <w:rPr>
                <w:b w:val="0"/>
                <w:bCs w:val="0"/>
                <w:noProof/>
                <w:webHidden/>
              </w:rPr>
              <w:tab/>
            </w:r>
            <w:r w:rsidR="00995312" w:rsidRPr="00FE50D4">
              <w:rPr>
                <w:b w:val="0"/>
                <w:bCs w:val="0"/>
                <w:noProof/>
                <w:webHidden/>
              </w:rPr>
              <w:fldChar w:fldCharType="begin"/>
            </w:r>
            <w:r w:rsidR="00995312" w:rsidRPr="00FE50D4">
              <w:rPr>
                <w:b w:val="0"/>
                <w:bCs w:val="0"/>
                <w:noProof/>
                <w:webHidden/>
              </w:rPr>
              <w:instrText xml:space="preserve"> PAGEREF _Toc72267708 \h </w:instrText>
            </w:r>
            <w:r w:rsidR="00995312" w:rsidRPr="00FE50D4">
              <w:rPr>
                <w:b w:val="0"/>
                <w:bCs w:val="0"/>
                <w:noProof/>
                <w:webHidden/>
              </w:rPr>
            </w:r>
            <w:r w:rsidR="00995312" w:rsidRPr="00FE50D4">
              <w:rPr>
                <w:b w:val="0"/>
                <w:bCs w:val="0"/>
                <w:noProof/>
                <w:webHidden/>
              </w:rPr>
              <w:fldChar w:fldCharType="separate"/>
            </w:r>
            <w:r w:rsidR="00804F4E">
              <w:rPr>
                <w:b w:val="0"/>
                <w:bCs w:val="0"/>
                <w:noProof/>
                <w:webHidden/>
              </w:rPr>
              <w:t>16</w:t>
            </w:r>
            <w:r w:rsidR="00995312" w:rsidRPr="00FE50D4">
              <w:rPr>
                <w:b w:val="0"/>
                <w:bCs w:val="0"/>
                <w:noProof/>
                <w:webHidden/>
              </w:rPr>
              <w:fldChar w:fldCharType="end"/>
            </w:r>
          </w:hyperlink>
        </w:p>
        <w:p w14:paraId="04A0C169" w14:textId="421382AB" w:rsidR="00995312" w:rsidRPr="00FE50D4" w:rsidRDefault="00D006CD">
          <w:pPr>
            <w:pStyle w:val="TOC2"/>
            <w:rPr>
              <w:rFonts w:eastAsiaTheme="minorEastAsia"/>
              <w:i w:val="0"/>
              <w:iCs w:val="0"/>
              <w:noProof/>
              <w:lang w:eastAsia="en-AU"/>
            </w:rPr>
          </w:pPr>
          <w:hyperlink w:anchor="_Toc72267709" w:history="1">
            <w:r w:rsidR="00995312" w:rsidRPr="00FE50D4">
              <w:rPr>
                <w:rStyle w:val="Hyperlink"/>
                <w:i w:val="0"/>
                <w:iCs w:val="0"/>
                <w:noProof/>
              </w:rPr>
              <w:t>Supporting</w:t>
            </w:r>
            <w:r w:rsidR="00995312" w:rsidRPr="00FE50D4">
              <w:rPr>
                <w:rStyle w:val="Hyperlink"/>
                <w:i w:val="0"/>
                <w:iCs w:val="0"/>
                <w:noProof/>
                <w:lang w:val="en-US"/>
              </w:rPr>
              <w:t xml:space="preserve"> Participants on Wage Subsidies</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_Toc72267709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16</w:t>
            </w:r>
            <w:r w:rsidR="00995312" w:rsidRPr="00FE50D4">
              <w:rPr>
                <w:i w:val="0"/>
                <w:iCs w:val="0"/>
                <w:noProof/>
                <w:webHidden/>
              </w:rPr>
              <w:fldChar w:fldCharType="end"/>
            </w:r>
          </w:hyperlink>
        </w:p>
        <w:p w14:paraId="262890E5" w14:textId="74053AB1" w:rsidR="00995312" w:rsidRPr="00FE50D4" w:rsidRDefault="00D006CD">
          <w:pPr>
            <w:pStyle w:val="TOC2"/>
            <w:rPr>
              <w:rFonts w:eastAsiaTheme="minorEastAsia"/>
              <w:i w:val="0"/>
              <w:iCs w:val="0"/>
              <w:noProof/>
              <w:lang w:eastAsia="en-AU"/>
            </w:rPr>
          </w:pPr>
          <w:hyperlink w:anchor="_Toc72267710" w:history="1">
            <w:r w:rsidR="00995312" w:rsidRPr="00FE50D4">
              <w:rPr>
                <w:rStyle w:val="Hyperlink"/>
                <w:i w:val="0"/>
                <w:iCs w:val="0"/>
                <w:noProof/>
              </w:rPr>
              <w:t>Managing Wage Subsidy Agreements on behalf of another Provider</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_Toc72267710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16</w:t>
            </w:r>
            <w:r w:rsidR="00995312" w:rsidRPr="00FE50D4">
              <w:rPr>
                <w:i w:val="0"/>
                <w:iCs w:val="0"/>
                <w:noProof/>
                <w:webHidden/>
              </w:rPr>
              <w:fldChar w:fldCharType="end"/>
            </w:r>
          </w:hyperlink>
        </w:p>
        <w:p w14:paraId="7D4B5A0F" w14:textId="0F77B3B9" w:rsidR="00995312" w:rsidRPr="00FE50D4" w:rsidRDefault="00D006CD">
          <w:pPr>
            <w:pStyle w:val="TOC1"/>
            <w:rPr>
              <w:rFonts w:eastAsiaTheme="minorEastAsia"/>
              <w:b w:val="0"/>
              <w:bCs w:val="0"/>
              <w:noProof/>
              <w:lang w:eastAsia="en-AU"/>
            </w:rPr>
          </w:pPr>
          <w:hyperlink w:anchor="_Toc72267713" w:history="1">
            <w:r w:rsidR="00995312" w:rsidRPr="00FE50D4">
              <w:rPr>
                <w:rStyle w:val="Hyperlink"/>
                <w:b w:val="0"/>
                <w:bCs w:val="0"/>
                <w:noProof/>
              </w:rPr>
              <w:t>8.</w:t>
            </w:r>
            <w:r w:rsidR="00995312" w:rsidRPr="00FE50D4">
              <w:rPr>
                <w:rFonts w:eastAsiaTheme="minorEastAsia"/>
                <w:b w:val="0"/>
                <w:bCs w:val="0"/>
                <w:noProof/>
                <w:lang w:eastAsia="en-AU"/>
              </w:rPr>
              <w:tab/>
            </w:r>
            <w:r w:rsidR="00995312" w:rsidRPr="00FE50D4">
              <w:rPr>
                <w:rStyle w:val="Hyperlink"/>
                <w:b w:val="0"/>
                <w:bCs w:val="0"/>
                <w:noProof/>
              </w:rPr>
              <w:t>Summary of Documentary Evidence</w:t>
            </w:r>
            <w:r w:rsidR="00995312" w:rsidRPr="00FE50D4">
              <w:rPr>
                <w:b w:val="0"/>
                <w:bCs w:val="0"/>
                <w:noProof/>
                <w:webHidden/>
              </w:rPr>
              <w:tab/>
            </w:r>
            <w:r w:rsidR="00995312" w:rsidRPr="00FE50D4">
              <w:rPr>
                <w:b w:val="0"/>
                <w:bCs w:val="0"/>
                <w:noProof/>
                <w:webHidden/>
              </w:rPr>
              <w:fldChar w:fldCharType="begin"/>
            </w:r>
            <w:r w:rsidR="00995312" w:rsidRPr="00FE50D4">
              <w:rPr>
                <w:b w:val="0"/>
                <w:bCs w:val="0"/>
                <w:noProof/>
                <w:webHidden/>
              </w:rPr>
              <w:instrText xml:space="preserve"> PAGEREF _Toc72267713 \h </w:instrText>
            </w:r>
            <w:r w:rsidR="00995312" w:rsidRPr="00FE50D4">
              <w:rPr>
                <w:b w:val="0"/>
                <w:bCs w:val="0"/>
                <w:noProof/>
                <w:webHidden/>
              </w:rPr>
            </w:r>
            <w:r w:rsidR="00995312" w:rsidRPr="00FE50D4">
              <w:rPr>
                <w:b w:val="0"/>
                <w:bCs w:val="0"/>
                <w:noProof/>
                <w:webHidden/>
              </w:rPr>
              <w:fldChar w:fldCharType="separate"/>
            </w:r>
            <w:r w:rsidR="00804F4E">
              <w:rPr>
                <w:b w:val="0"/>
                <w:bCs w:val="0"/>
                <w:noProof/>
                <w:webHidden/>
              </w:rPr>
              <w:t>16</w:t>
            </w:r>
            <w:r w:rsidR="00995312" w:rsidRPr="00FE50D4">
              <w:rPr>
                <w:b w:val="0"/>
                <w:bCs w:val="0"/>
                <w:noProof/>
                <w:webHidden/>
              </w:rPr>
              <w:fldChar w:fldCharType="end"/>
            </w:r>
          </w:hyperlink>
        </w:p>
        <w:p w14:paraId="4ECAEC7B" w14:textId="0A87EC2C" w:rsidR="00995312" w:rsidRPr="00FE50D4" w:rsidRDefault="00D006CD">
          <w:pPr>
            <w:pStyle w:val="TOC2"/>
            <w:rPr>
              <w:rFonts w:eastAsiaTheme="minorEastAsia"/>
              <w:i w:val="0"/>
              <w:iCs w:val="0"/>
              <w:noProof/>
              <w:lang w:eastAsia="en-AU"/>
            </w:rPr>
          </w:pPr>
          <w:hyperlink w:anchor="_Toc72267714" w:history="1">
            <w:r w:rsidR="00995312" w:rsidRPr="00FE50D4">
              <w:rPr>
                <w:rStyle w:val="Hyperlink"/>
                <w:i w:val="0"/>
                <w:iCs w:val="0"/>
                <w:noProof/>
              </w:rPr>
              <w:t>Wage</w:t>
            </w:r>
            <w:r w:rsidR="00995312" w:rsidRPr="00FE50D4">
              <w:rPr>
                <w:rStyle w:val="Hyperlink"/>
                <w:i w:val="0"/>
                <w:iCs w:val="0"/>
                <w:noProof/>
                <w:lang w:val="en-US"/>
              </w:rPr>
              <w:t xml:space="preserve"> </w:t>
            </w:r>
            <w:r w:rsidR="00995312" w:rsidRPr="00FE50D4">
              <w:rPr>
                <w:rStyle w:val="Hyperlink"/>
                <w:i w:val="0"/>
                <w:iCs w:val="0"/>
                <w:noProof/>
              </w:rPr>
              <w:t>Subsidy</w:t>
            </w:r>
            <w:r w:rsidR="00995312" w:rsidRPr="00FE50D4">
              <w:rPr>
                <w:rStyle w:val="Hyperlink"/>
                <w:i w:val="0"/>
                <w:iCs w:val="0"/>
                <w:noProof/>
                <w:lang w:val="en-US"/>
              </w:rPr>
              <w:t xml:space="preserve"> Agreements</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_Toc72267714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17</w:t>
            </w:r>
            <w:r w:rsidR="00995312" w:rsidRPr="00FE50D4">
              <w:rPr>
                <w:i w:val="0"/>
                <w:iCs w:val="0"/>
                <w:noProof/>
                <w:webHidden/>
              </w:rPr>
              <w:fldChar w:fldCharType="end"/>
            </w:r>
          </w:hyperlink>
        </w:p>
        <w:p w14:paraId="59DF0E69" w14:textId="7FE0CF6A" w:rsidR="00995312" w:rsidRPr="00FE50D4" w:rsidRDefault="00D006CD">
          <w:pPr>
            <w:pStyle w:val="TOC2"/>
            <w:rPr>
              <w:rFonts w:eastAsiaTheme="minorEastAsia"/>
              <w:i w:val="0"/>
              <w:iCs w:val="0"/>
              <w:noProof/>
              <w:lang w:eastAsia="en-AU"/>
            </w:rPr>
          </w:pPr>
          <w:hyperlink w:anchor="_Toc72267715" w:history="1">
            <w:r w:rsidR="00995312" w:rsidRPr="00FE50D4">
              <w:rPr>
                <w:rStyle w:val="Hyperlink"/>
                <w:i w:val="0"/>
                <w:iCs w:val="0"/>
                <w:noProof/>
              </w:rPr>
              <w:t>Evidence</w:t>
            </w:r>
            <w:r w:rsidR="00995312" w:rsidRPr="00FE50D4">
              <w:rPr>
                <w:rStyle w:val="Hyperlink"/>
                <w:i w:val="0"/>
                <w:iCs w:val="0"/>
                <w:noProof/>
                <w:lang w:val="en-US"/>
              </w:rPr>
              <w:t xml:space="preserve"> from Employers—Participant Employment</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_Toc72267715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17</w:t>
            </w:r>
            <w:r w:rsidR="00995312" w:rsidRPr="00FE50D4">
              <w:rPr>
                <w:i w:val="0"/>
                <w:iCs w:val="0"/>
                <w:noProof/>
                <w:webHidden/>
              </w:rPr>
              <w:fldChar w:fldCharType="end"/>
            </w:r>
          </w:hyperlink>
        </w:p>
        <w:p w14:paraId="5D38C947" w14:textId="10BE2AE6" w:rsidR="00995312" w:rsidRPr="00FE50D4" w:rsidRDefault="00D006CD">
          <w:pPr>
            <w:pStyle w:val="TOC2"/>
            <w:rPr>
              <w:rFonts w:eastAsiaTheme="minorEastAsia"/>
              <w:i w:val="0"/>
              <w:iCs w:val="0"/>
              <w:noProof/>
              <w:lang w:eastAsia="en-AU"/>
            </w:rPr>
          </w:pPr>
          <w:hyperlink w:anchor="_Toc72267716" w:history="1">
            <w:r w:rsidR="00995312" w:rsidRPr="00FE50D4">
              <w:rPr>
                <w:rStyle w:val="Hyperlink"/>
                <w:i w:val="0"/>
                <w:iCs w:val="0"/>
                <w:noProof/>
              </w:rPr>
              <w:t>Evidence</w:t>
            </w:r>
            <w:r w:rsidR="00995312" w:rsidRPr="00FE50D4">
              <w:rPr>
                <w:rStyle w:val="Hyperlink"/>
                <w:i w:val="0"/>
                <w:iCs w:val="0"/>
                <w:noProof/>
                <w:lang w:val="en-US"/>
              </w:rPr>
              <w:t xml:space="preserve"> from Trial Provider—claims for Reimbursement</w:t>
            </w:r>
            <w:r w:rsidR="00995312" w:rsidRPr="00FE50D4">
              <w:rPr>
                <w:i w:val="0"/>
                <w:iCs w:val="0"/>
                <w:noProof/>
                <w:webHidden/>
              </w:rPr>
              <w:tab/>
            </w:r>
            <w:r w:rsidR="00995312" w:rsidRPr="00FE50D4">
              <w:rPr>
                <w:i w:val="0"/>
                <w:iCs w:val="0"/>
                <w:noProof/>
                <w:webHidden/>
              </w:rPr>
              <w:fldChar w:fldCharType="begin"/>
            </w:r>
            <w:r w:rsidR="00995312" w:rsidRPr="00FE50D4">
              <w:rPr>
                <w:i w:val="0"/>
                <w:iCs w:val="0"/>
                <w:noProof/>
                <w:webHidden/>
              </w:rPr>
              <w:instrText xml:space="preserve"> PAGEREF _Toc72267716 \h </w:instrText>
            </w:r>
            <w:r w:rsidR="00995312" w:rsidRPr="00FE50D4">
              <w:rPr>
                <w:i w:val="0"/>
                <w:iCs w:val="0"/>
                <w:noProof/>
                <w:webHidden/>
              </w:rPr>
            </w:r>
            <w:r w:rsidR="00995312" w:rsidRPr="00FE50D4">
              <w:rPr>
                <w:i w:val="0"/>
                <w:iCs w:val="0"/>
                <w:noProof/>
                <w:webHidden/>
              </w:rPr>
              <w:fldChar w:fldCharType="separate"/>
            </w:r>
            <w:r w:rsidR="00804F4E">
              <w:rPr>
                <w:i w:val="0"/>
                <w:iCs w:val="0"/>
                <w:noProof/>
                <w:webHidden/>
              </w:rPr>
              <w:t>18</w:t>
            </w:r>
            <w:r w:rsidR="00995312" w:rsidRPr="00FE50D4">
              <w:rPr>
                <w:i w:val="0"/>
                <w:iCs w:val="0"/>
                <w:noProof/>
                <w:webHidden/>
              </w:rPr>
              <w:fldChar w:fldCharType="end"/>
            </w:r>
          </w:hyperlink>
        </w:p>
        <w:p w14:paraId="668EA1A6" w14:textId="5F2AF7D0" w:rsidR="00995312" w:rsidRPr="00FE50D4" w:rsidRDefault="00D006CD">
          <w:pPr>
            <w:pStyle w:val="TOC1"/>
            <w:rPr>
              <w:rFonts w:eastAsiaTheme="minorEastAsia"/>
              <w:b w:val="0"/>
              <w:bCs w:val="0"/>
              <w:noProof/>
              <w:lang w:eastAsia="en-AU"/>
            </w:rPr>
          </w:pPr>
          <w:hyperlink w:anchor="_Toc72267727" w:history="1">
            <w:r w:rsidR="00995312" w:rsidRPr="00FE50D4">
              <w:rPr>
                <w:rStyle w:val="Hyperlink"/>
                <w:b w:val="0"/>
                <w:bCs w:val="0"/>
                <w:noProof/>
              </w:rPr>
              <w:t>9.</w:t>
            </w:r>
            <w:r w:rsidR="00995312" w:rsidRPr="00FE50D4">
              <w:rPr>
                <w:rFonts w:eastAsiaTheme="minorEastAsia"/>
                <w:b w:val="0"/>
                <w:bCs w:val="0"/>
                <w:noProof/>
                <w:lang w:eastAsia="en-AU"/>
              </w:rPr>
              <w:tab/>
            </w:r>
            <w:r w:rsidR="00995312" w:rsidRPr="00FE50D4">
              <w:rPr>
                <w:rStyle w:val="Hyperlink"/>
                <w:b w:val="0"/>
                <w:bCs w:val="0"/>
                <w:noProof/>
              </w:rPr>
              <w:t>Table 1 - Wage Subsidy Types and Participant Eligibility</w:t>
            </w:r>
            <w:r w:rsidR="00995312" w:rsidRPr="00FE50D4">
              <w:rPr>
                <w:b w:val="0"/>
                <w:bCs w:val="0"/>
                <w:noProof/>
                <w:webHidden/>
              </w:rPr>
              <w:tab/>
            </w:r>
            <w:r w:rsidR="00995312" w:rsidRPr="00FE50D4">
              <w:rPr>
                <w:b w:val="0"/>
                <w:bCs w:val="0"/>
                <w:noProof/>
                <w:webHidden/>
              </w:rPr>
              <w:fldChar w:fldCharType="begin"/>
            </w:r>
            <w:r w:rsidR="00995312" w:rsidRPr="00FE50D4">
              <w:rPr>
                <w:b w:val="0"/>
                <w:bCs w:val="0"/>
                <w:noProof/>
                <w:webHidden/>
              </w:rPr>
              <w:instrText xml:space="preserve"> PAGEREF _Toc72267727 \h </w:instrText>
            </w:r>
            <w:r w:rsidR="00995312" w:rsidRPr="00FE50D4">
              <w:rPr>
                <w:b w:val="0"/>
                <w:bCs w:val="0"/>
                <w:noProof/>
                <w:webHidden/>
              </w:rPr>
            </w:r>
            <w:r w:rsidR="00995312" w:rsidRPr="00FE50D4">
              <w:rPr>
                <w:b w:val="0"/>
                <w:bCs w:val="0"/>
                <w:noProof/>
                <w:webHidden/>
              </w:rPr>
              <w:fldChar w:fldCharType="separate"/>
            </w:r>
            <w:r w:rsidR="00804F4E">
              <w:rPr>
                <w:b w:val="0"/>
                <w:bCs w:val="0"/>
                <w:noProof/>
                <w:webHidden/>
              </w:rPr>
              <w:t>19</w:t>
            </w:r>
            <w:r w:rsidR="00995312" w:rsidRPr="00FE50D4">
              <w:rPr>
                <w:b w:val="0"/>
                <w:bCs w:val="0"/>
                <w:noProof/>
                <w:webHidden/>
              </w:rPr>
              <w:fldChar w:fldCharType="end"/>
            </w:r>
          </w:hyperlink>
        </w:p>
        <w:p w14:paraId="3F991995" w14:textId="08DC5CFC" w:rsidR="00217EF0" w:rsidRDefault="00217EF0">
          <w:r w:rsidRPr="00FE50D4">
            <w:rPr>
              <w:b/>
              <w:bCs/>
              <w:noProof/>
              <w:sz w:val="20"/>
              <w:szCs w:val="20"/>
            </w:rPr>
            <w:fldChar w:fldCharType="end"/>
          </w:r>
        </w:p>
      </w:sdtContent>
    </w:sdt>
    <w:p w14:paraId="74D6B64D" w14:textId="795D88F0" w:rsidR="00CE2703" w:rsidRDefault="00CE2703" w:rsidP="00F80BAA">
      <w:pPr>
        <w:pStyle w:val="TOC1"/>
      </w:pPr>
    </w:p>
    <w:p w14:paraId="2B06E300" w14:textId="34D7E033" w:rsidR="0099100D" w:rsidRPr="008B3AD6" w:rsidRDefault="00CE2703" w:rsidP="00F80BAA">
      <w:pPr>
        <w:pStyle w:val="Heading1"/>
      </w:pPr>
      <w:r>
        <w:br w:type="page"/>
      </w:r>
      <w:bookmarkStart w:id="104" w:name="_Toc33780534"/>
      <w:bookmarkStart w:id="105" w:name="_Toc72267679"/>
      <w:r w:rsidR="0099100D">
        <w:lastRenderedPageBreak/>
        <w:t xml:space="preserve">Wage Subsidy Agreement </w:t>
      </w:r>
      <w:r w:rsidR="0099100D" w:rsidRPr="008B3AD6">
        <w:t xml:space="preserve">Eligibility </w:t>
      </w:r>
      <w:r w:rsidR="0099100D">
        <w:t>R</w:t>
      </w:r>
      <w:r w:rsidR="0099100D" w:rsidRPr="008B3AD6">
        <w:t>equirements</w:t>
      </w:r>
      <w:bookmarkEnd w:id="104"/>
      <w:bookmarkEnd w:id="105"/>
    </w:p>
    <w:p w14:paraId="423F42C1" w14:textId="3DDF385A" w:rsidR="0099100D" w:rsidRDefault="0099100D" w:rsidP="0099100D">
      <w:pPr>
        <w:pStyle w:val="guidelinetext"/>
        <w:rPr>
          <w:rFonts w:cstheme="minorHAnsi"/>
        </w:rPr>
      </w:pPr>
      <w:r>
        <w:rPr>
          <w:rFonts w:cstheme="minorHAnsi"/>
        </w:rPr>
        <w:t xml:space="preserve">Subject to the terms of the Deed and this Guideline, </w:t>
      </w:r>
      <w:r w:rsidR="00FE56D9">
        <w:rPr>
          <w:rFonts w:cstheme="minorHAnsi"/>
        </w:rPr>
        <w:t>Trial</w:t>
      </w:r>
      <w:r w:rsidR="00CF596D">
        <w:rPr>
          <w:rFonts w:cstheme="minorHAnsi"/>
        </w:rPr>
        <w:t xml:space="preserve"> </w:t>
      </w:r>
      <w:r>
        <w:rPr>
          <w:rFonts w:cstheme="minorHAnsi"/>
        </w:rPr>
        <w:t xml:space="preserve">Providers can decide whether to offer a Wage Subsidy to an Employer. </w:t>
      </w:r>
    </w:p>
    <w:p w14:paraId="0FF0B218" w14:textId="7CA4BD4A" w:rsidR="0099100D" w:rsidRDefault="0099100D" w:rsidP="0099100D">
      <w:pPr>
        <w:pStyle w:val="guidelinetext"/>
        <w:rPr>
          <w:rFonts w:cstheme="minorHAnsi"/>
        </w:rPr>
      </w:pPr>
      <w:r>
        <w:rPr>
          <w:rFonts w:cstheme="minorHAnsi"/>
        </w:rPr>
        <w:t xml:space="preserve">Employers are not entitled to receive a Wage Subsidy unless the </w:t>
      </w:r>
      <w:r w:rsidR="00FE56D9">
        <w:rPr>
          <w:rFonts w:cstheme="minorHAnsi"/>
        </w:rPr>
        <w:t>Trial</w:t>
      </w:r>
      <w:r w:rsidR="00CF596D">
        <w:rPr>
          <w:rFonts w:cstheme="minorHAnsi"/>
        </w:rPr>
        <w:t xml:space="preserve"> </w:t>
      </w:r>
      <w:r>
        <w:rPr>
          <w:rFonts w:cstheme="minorHAnsi"/>
        </w:rPr>
        <w:t>Provider has:</w:t>
      </w:r>
    </w:p>
    <w:p w14:paraId="1FECFD3D" w14:textId="6B864C25" w:rsidR="0099100D" w:rsidRDefault="0099100D" w:rsidP="007209BA">
      <w:pPr>
        <w:pStyle w:val="guidelinetext"/>
        <w:numPr>
          <w:ilvl w:val="0"/>
          <w:numId w:val="10"/>
        </w:numPr>
        <w:ind w:left="1843"/>
        <w:rPr>
          <w:rFonts w:cstheme="minorHAnsi"/>
        </w:rPr>
      </w:pPr>
      <w:r>
        <w:rPr>
          <w:rFonts w:cstheme="minorHAnsi"/>
        </w:rPr>
        <w:t>offered a Wage Subsidy to the Employer</w:t>
      </w:r>
      <w:r w:rsidR="00695F22">
        <w:rPr>
          <w:rFonts w:cstheme="minorHAnsi"/>
        </w:rPr>
        <w:t>,</w:t>
      </w:r>
      <w:r>
        <w:rPr>
          <w:rFonts w:cstheme="minorHAnsi"/>
        </w:rPr>
        <w:t xml:space="preserve"> and </w:t>
      </w:r>
    </w:p>
    <w:p w14:paraId="61BBE1AD" w14:textId="731E4B10" w:rsidR="0099100D" w:rsidRDefault="0099100D" w:rsidP="007209BA">
      <w:pPr>
        <w:pStyle w:val="guidelinetext"/>
        <w:numPr>
          <w:ilvl w:val="0"/>
          <w:numId w:val="10"/>
        </w:numPr>
        <w:ind w:left="1843"/>
        <w:rPr>
          <w:rFonts w:cstheme="minorHAnsi"/>
        </w:rPr>
      </w:pPr>
      <w:r>
        <w:rPr>
          <w:rFonts w:cstheme="minorHAnsi"/>
        </w:rPr>
        <w:t xml:space="preserve">the Employer has entered into a Wage Subsidy Agreement with the </w:t>
      </w:r>
      <w:r w:rsidR="00FE56D9">
        <w:rPr>
          <w:rFonts w:cstheme="minorHAnsi"/>
        </w:rPr>
        <w:t>Trial</w:t>
      </w:r>
      <w:r w:rsidR="00CF596D">
        <w:rPr>
          <w:rFonts w:cstheme="minorHAnsi"/>
        </w:rPr>
        <w:t xml:space="preserve"> </w:t>
      </w:r>
      <w:r>
        <w:rPr>
          <w:rFonts w:cstheme="minorHAnsi"/>
        </w:rPr>
        <w:t xml:space="preserve">Provider within 84 days of the Participant’s Employment start date. </w:t>
      </w:r>
    </w:p>
    <w:p w14:paraId="5895F1D7" w14:textId="197F6B26" w:rsidR="00961D98" w:rsidRDefault="0099100D" w:rsidP="0099100D">
      <w:pPr>
        <w:pStyle w:val="guidelinetext"/>
        <w:rPr>
          <w:rFonts w:cstheme="minorHAnsi"/>
        </w:rPr>
      </w:pPr>
      <w:r>
        <w:rPr>
          <w:rFonts w:cstheme="minorHAnsi"/>
        </w:rPr>
        <w:t>The type of</w:t>
      </w:r>
      <w:r w:rsidRPr="008B3AD6">
        <w:rPr>
          <w:rFonts w:cstheme="minorHAnsi"/>
        </w:rPr>
        <w:t xml:space="preserve"> Wage Subsidy a Participant </w:t>
      </w:r>
      <w:r>
        <w:rPr>
          <w:rFonts w:cstheme="minorHAnsi"/>
        </w:rPr>
        <w:t>may be</w:t>
      </w:r>
      <w:r w:rsidRPr="008B3AD6">
        <w:rPr>
          <w:rFonts w:cstheme="minorHAnsi"/>
        </w:rPr>
        <w:t xml:space="preserve"> eligible </w:t>
      </w:r>
      <w:r>
        <w:rPr>
          <w:rFonts w:cstheme="minorHAnsi"/>
        </w:rPr>
        <w:t>to attract is determined by the Department’s IT Systems</w:t>
      </w:r>
      <w:r w:rsidRPr="008B3AD6">
        <w:rPr>
          <w:rFonts w:cstheme="minorHAnsi"/>
        </w:rPr>
        <w:t>.</w:t>
      </w:r>
      <w:r w:rsidRPr="00E25ECA">
        <w:rPr>
          <w:rFonts w:cstheme="minorHAnsi"/>
        </w:rPr>
        <w:t xml:space="preserve"> </w:t>
      </w:r>
      <w:r w:rsidR="00C259A6">
        <w:rPr>
          <w:rFonts w:cstheme="minorHAnsi"/>
        </w:rPr>
        <w:t xml:space="preserve">Eligibility is determined based on the job placement start date. </w:t>
      </w:r>
      <w:r>
        <w:rPr>
          <w:rFonts w:cstheme="minorHAnsi"/>
        </w:rPr>
        <w:t xml:space="preserve">See </w:t>
      </w:r>
      <w:hyperlink w:anchor="_Table_1_-" w:history="1">
        <w:r w:rsidRPr="00695F22">
          <w:rPr>
            <w:rStyle w:val="Hyperlink"/>
            <w:rFonts w:cstheme="minorHAnsi"/>
          </w:rPr>
          <w:t>Table 1 - Wage Subsidy Types and Participant Eligibility</w:t>
        </w:r>
      </w:hyperlink>
      <w:r>
        <w:rPr>
          <w:rFonts w:cstheme="minorHAnsi"/>
        </w:rPr>
        <w:t xml:space="preserve"> for the full list</w:t>
      </w:r>
      <w:r w:rsidR="00C259A6">
        <w:rPr>
          <w:rFonts w:cstheme="minorHAnsi"/>
        </w:rPr>
        <w:t xml:space="preserve"> of wage subsidies</w:t>
      </w:r>
      <w:r>
        <w:rPr>
          <w:rFonts w:cstheme="minorHAnsi"/>
        </w:rPr>
        <w:t>.</w:t>
      </w:r>
    </w:p>
    <w:p w14:paraId="2DD464A2" w14:textId="483E4089" w:rsidR="00961D98" w:rsidRDefault="00961D98" w:rsidP="00961D98">
      <w:pPr>
        <w:pStyle w:val="guidelinetext"/>
      </w:pPr>
      <w:r w:rsidRPr="008B3AD6">
        <w:rPr>
          <w:rFonts w:cstheme="minorHAnsi"/>
        </w:rPr>
        <w:t xml:space="preserve">If a </w:t>
      </w:r>
      <w:r w:rsidR="00FE56D9">
        <w:rPr>
          <w:rFonts w:cstheme="minorHAnsi"/>
        </w:rPr>
        <w:t>Trial</w:t>
      </w:r>
      <w:r w:rsidR="00CF596D">
        <w:rPr>
          <w:rFonts w:cstheme="minorHAnsi"/>
        </w:rPr>
        <w:t xml:space="preserve"> </w:t>
      </w:r>
      <w:r w:rsidRPr="008B3AD6">
        <w:rPr>
          <w:rFonts w:cstheme="minorHAnsi"/>
        </w:rPr>
        <w:t xml:space="preserve">Provider determines </w:t>
      </w:r>
      <w:r w:rsidR="00695F22">
        <w:rPr>
          <w:rFonts w:cstheme="minorHAnsi"/>
        </w:rPr>
        <w:t>the Department’s IT Systems</w:t>
      </w:r>
      <w:r w:rsidRPr="008B3AD6">
        <w:rPr>
          <w:rFonts w:cstheme="minorHAnsi"/>
        </w:rPr>
        <w:t xml:space="preserve"> ha</w:t>
      </w:r>
      <w:r>
        <w:rPr>
          <w:rFonts w:cstheme="minorHAnsi"/>
        </w:rPr>
        <w:t>s</w:t>
      </w:r>
      <w:r w:rsidRPr="008B3AD6">
        <w:rPr>
          <w:rFonts w:cstheme="minorHAnsi"/>
        </w:rPr>
        <w:t xml:space="preserve"> incorrectly determined Participant eligibility, the </w:t>
      </w:r>
      <w:r w:rsidR="00FE56D9">
        <w:rPr>
          <w:rFonts w:cstheme="minorHAnsi"/>
        </w:rPr>
        <w:t>Trial</w:t>
      </w:r>
      <w:r w:rsidR="00CF596D">
        <w:rPr>
          <w:rFonts w:cstheme="minorHAnsi"/>
        </w:rPr>
        <w:t xml:space="preserve"> </w:t>
      </w:r>
      <w:r w:rsidRPr="008B3AD6">
        <w:rPr>
          <w:rFonts w:cstheme="minorHAnsi"/>
        </w:rPr>
        <w:t>Provider must contact their Account or Contract Manager to discuss the issue.</w:t>
      </w:r>
    </w:p>
    <w:p w14:paraId="342489DB" w14:textId="0B51D8F3" w:rsidR="00306B5F" w:rsidRPr="008B3AD6" w:rsidRDefault="00C808F0" w:rsidP="00A51204">
      <w:pPr>
        <w:pStyle w:val="Heading2"/>
      </w:pPr>
      <w:bookmarkStart w:id="106" w:name="_Toc493584439"/>
      <w:bookmarkStart w:id="107" w:name="_Toc493584555"/>
      <w:bookmarkStart w:id="108" w:name="_Toc493585385"/>
      <w:bookmarkStart w:id="109" w:name="_Toc493585675"/>
      <w:bookmarkStart w:id="110" w:name="_Toc493598275"/>
      <w:bookmarkStart w:id="111" w:name="_Toc493600493"/>
      <w:bookmarkStart w:id="112" w:name="_Toc495059212"/>
      <w:bookmarkStart w:id="113" w:name="_Toc495059359"/>
      <w:bookmarkStart w:id="114" w:name="_Toc495566212"/>
      <w:bookmarkStart w:id="115" w:name="_Toc511053026"/>
      <w:bookmarkStart w:id="116" w:name="_Toc511058689"/>
      <w:bookmarkStart w:id="117" w:name="_Toc511058756"/>
      <w:bookmarkStart w:id="118" w:name="_Toc511117523"/>
      <w:bookmarkStart w:id="119" w:name="_Toc511979624"/>
      <w:bookmarkStart w:id="120" w:name="_Toc511053027"/>
      <w:bookmarkStart w:id="121" w:name="_Toc511058690"/>
      <w:bookmarkStart w:id="122" w:name="_Toc511058757"/>
      <w:bookmarkStart w:id="123" w:name="_Toc511117524"/>
      <w:bookmarkStart w:id="124" w:name="_Toc511979625"/>
      <w:bookmarkStart w:id="125" w:name="_Toc511053028"/>
      <w:bookmarkStart w:id="126" w:name="_Toc511058691"/>
      <w:bookmarkStart w:id="127" w:name="_Toc511058758"/>
      <w:bookmarkStart w:id="128" w:name="_Toc511117525"/>
      <w:bookmarkStart w:id="129" w:name="_Toc511979626"/>
      <w:bookmarkStart w:id="130" w:name="_Toc511053029"/>
      <w:bookmarkStart w:id="131" w:name="_Toc511058692"/>
      <w:bookmarkStart w:id="132" w:name="_Toc511058759"/>
      <w:bookmarkStart w:id="133" w:name="_Toc511117526"/>
      <w:bookmarkStart w:id="134" w:name="_Toc511979627"/>
      <w:bookmarkStart w:id="135" w:name="_Toc511053030"/>
      <w:bookmarkStart w:id="136" w:name="_Toc511058693"/>
      <w:bookmarkStart w:id="137" w:name="_Toc511058760"/>
      <w:bookmarkStart w:id="138" w:name="_Toc511117527"/>
      <w:bookmarkStart w:id="139" w:name="_Toc511979628"/>
      <w:bookmarkStart w:id="140" w:name="_Toc511053031"/>
      <w:bookmarkStart w:id="141" w:name="_Toc511058694"/>
      <w:bookmarkStart w:id="142" w:name="_Toc511058761"/>
      <w:bookmarkStart w:id="143" w:name="_Toc511117528"/>
      <w:bookmarkStart w:id="144" w:name="_Toc511979629"/>
      <w:bookmarkStart w:id="145" w:name="_Toc511053032"/>
      <w:bookmarkStart w:id="146" w:name="_Toc511058695"/>
      <w:bookmarkStart w:id="147" w:name="_Toc511058762"/>
      <w:bookmarkStart w:id="148" w:name="_Toc511117529"/>
      <w:bookmarkStart w:id="149" w:name="_Toc511979630"/>
      <w:bookmarkStart w:id="150" w:name="_Toc511053033"/>
      <w:bookmarkStart w:id="151" w:name="_Toc511058696"/>
      <w:bookmarkStart w:id="152" w:name="_Toc511058763"/>
      <w:bookmarkStart w:id="153" w:name="_Toc511117530"/>
      <w:bookmarkStart w:id="154" w:name="_Toc511979631"/>
      <w:bookmarkStart w:id="155" w:name="_Toc511053034"/>
      <w:bookmarkStart w:id="156" w:name="_Toc511058697"/>
      <w:bookmarkStart w:id="157" w:name="_Toc511058764"/>
      <w:bookmarkStart w:id="158" w:name="_Toc511117531"/>
      <w:bookmarkStart w:id="159" w:name="_Toc511979632"/>
      <w:bookmarkStart w:id="160" w:name="_Toc511053035"/>
      <w:bookmarkStart w:id="161" w:name="_Toc511058698"/>
      <w:bookmarkStart w:id="162" w:name="_Toc511058765"/>
      <w:bookmarkStart w:id="163" w:name="_Toc511117532"/>
      <w:bookmarkStart w:id="164" w:name="_Toc511979633"/>
      <w:bookmarkStart w:id="165" w:name="_Toc511053036"/>
      <w:bookmarkStart w:id="166" w:name="_Toc511058699"/>
      <w:bookmarkStart w:id="167" w:name="_Toc511058766"/>
      <w:bookmarkStart w:id="168" w:name="_Toc511117533"/>
      <w:bookmarkStart w:id="169" w:name="_Toc511979634"/>
      <w:bookmarkStart w:id="170" w:name="_Toc511053037"/>
      <w:bookmarkStart w:id="171" w:name="_Toc511058700"/>
      <w:bookmarkStart w:id="172" w:name="_Toc511058767"/>
      <w:bookmarkStart w:id="173" w:name="_Toc511117534"/>
      <w:bookmarkStart w:id="174" w:name="_Toc511979635"/>
      <w:bookmarkStart w:id="175" w:name="_Toc511053038"/>
      <w:bookmarkStart w:id="176" w:name="_Toc511058701"/>
      <w:bookmarkStart w:id="177" w:name="_Toc511058768"/>
      <w:bookmarkStart w:id="178" w:name="_Toc511117535"/>
      <w:bookmarkStart w:id="179" w:name="_Toc511979636"/>
      <w:bookmarkStart w:id="180" w:name="_Toc510781391"/>
      <w:bookmarkStart w:id="181" w:name="_Toc510781478"/>
      <w:bookmarkStart w:id="182" w:name="_Toc511053039"/>
      <w:bookmarkStart w:id="183" w:name="_Toc511058702"/>
      <w:bookmarkStart w:id="184" w:name="_Toc511058769"/>
      <w:bookmarkStart w:id="185" w:name="_Toc511117536"/>
      <w:bookmarkStart w:id="186" w:name="_Toc511979637"/>
      <w:bookmarkStart w:id="187" w:name="_Toc480284429"/>
      <w:bookmarkStart w:id="188" w:name="_Toc480284430"/>
      <w:bookmarkStart w:id="189" w:name="_Toc72267680"/>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8B3AD6">
        <w:t>Employer Eligibility</w:t>
      </w:r>
      <w:bookmarkEnd w:id="189"/>
    </w:p>
    <w:p w14:paraId="630C492C" w14:textId="137DF946" w:rsidR="0017089C" w:rsidRPr="008B3AD6" w:rsidRDefault="0017089C" w:rsidP="00231A3C">
      <w:pPr>
        <w:pStyle w:val="guidelinetext"/>
        <w:tabs>
          <w:tab w:val="left" w:pos="6286"/>
        </w:tabs>
        <w:rPr>
          <w:rFonts w:cstheme="minorHAnsi"/>
          <w:lang w:val="en-US"/>
        </w:rPr>
      </w:pPr>
      <w:r w:rsidRPr="008B3AD6">
        <w:rPr>
          <w:rFonts w:cstheme="minorHAnsi"/>
        </w:rPr>
        <w:t>A Wage Subsidy Employer</w:t>
      </w:r>
      <w:r w:rsidR="00154C83" w:rsidRPr="008B3AD6">
        <w:rPr>
          <w:rFonts w:cstheme="minorHAnsi"/>
        </w:rPr>
        <w:t xml:space="preserve"> must</w:t>
      </w:r>
      <w:r w:rsidR="00231A3C" w:rsidRPr="008B3AD6">
        <w:rPr>
          <w:rFonts w:cstheme="minorHAnsi"/>
        </w:rPr>
        <w:t xml:space="preserve"> </w:t>
      </w:r>
      <w:r w:rsidR="00DD55F3" w:rsidRPr="008B3AD6">
        <w:rPr>
          <w:rFonts w:cstheme="minorHAnsi"/>
          <w:lang w:val="en-US"/>
        </w:rPr>
        <w:t>be a legal entity</w:t>
      </w:r>
      <w:r w:rsidR="00D84607">
        <w:rPr>
          <w:rFonts w:cstheme="minorHAnsi"/>
          <w:lang w:val="en-US"/>
        </w:rPr>
        <w:t xml:space="preserve"> </w:t>
      </w:r>
      <w:r w:rsidR="00171BE8" w:rsidRPr="008B3AD6">
        <w:rPr>
          <w:rFonts w:cstheme="minorHAnsi"/>
          <w:lang w:val="en-US"/>
        </w:rPr>
        <w:t>with a</w:t>
      </w:r>
      <w:r w:rsidR="004F0F99" w:rsidRPr="008B3AD6">
        <w:rPr>
          <w:rFonts w:cstheme="minorHAnsi"/>
          <w:lang w:val="en-US"/>
        </w:rPr>
        <w:t xml:space="preserve"> valid </w:t>
      </w:r>
      <w:r w:rsidR="00171BE8" w:rsidRPr="008B3AD6">
        <w:rPr>
          <w:rFonts w:cstheme="minorHAnsi"/>
          <w:lang w:val="en-US"/>
        </w:rPr>
        <w:t>Australian Business Number</w:t>
      </w:r>
      <w:r w:rsidR="005E7FC3" w:rsidRPr="008B3AD6">
        <w:rPr>
          <w:rFonts w:cstheme="minorHAnsi"/>
          <w:lang w:val="en-US"/>
        </w:rPr>
        <w:t xml:space="preserve"> (ABN)</w:t>
      </w:r>
      <w:r w:rsidR="00154C83" w:rsidRPr="008B3AD6">
        <w:rPr>
          <w:rFonts w:cstheme="minorHAnsi"/>
          <w:lang w:val="en-US"/>
        </w:rPr>
        <w:t>.</w:t>
      </w:r>
    </w:p>
    <w:p w14:paraId="2D76F4AC" w14:textId="376D251D" w:rsidR="00154C83" w:rsidRPr="008B3AD6" w:rsidRDefault="00154C83" w:rsidP="00B373BC">
      <w:pPr>
        <w:pStyle w:val="guidelinebullet"/>
        <w:numPr>
          <w:ilvl w:val="0"/>
          <w:numId w:val="0"/>
        </w:numPr>
        <w:spacing w:before="120"/>
        <w:ind w:left="1440"/>
        <w:rPr>
          <w:rFonts w:cstheme="minorHAnsi"/>
          <w:lang w:val="en-US"/>
        </w:rPr>
      </w:pPr>
      <w:r w:rsidRPr="008B3AD6">
        <w:rPr>
          <w:rFonts w:cstheme="minorHAnsi"/>
          <w:lang w:val="en-US"/>
        </w:rPr>
        <w:t>A Wage Subsidy Employer can be a:</w:t>
      </w:r>
    </w:p>
    <w:p w14:paraId="06D124AB" w14:textId="7057EC0A" w:rsidR="00154C83" w:rsidRPr="008B3AD6" w:rsidRDefault="00154C83" w:rsidP="00B373BC">
      <w:pPr>
        <w:pStyle w:val="guidelinebullet"/>
        <w:ind w:left="1797" w:hanging="357"/>
        <w:rPr>
          <w:rFonts w:cstheme="minorHAnsi"/>
          <w:lang w:val="en-US"/>
        </w:rPr>
      </w:pPr>
      <w:r w:rsidRPr="008B3AD6">
        <w:rPr>
          <w:rFonts w:cstheme="minorHAnsi"/>
          <w:lang w:val="en-US"/>
        </w:rPr>
        <w:t xml:space="preserve">Related Entity of the </w:t>
      </w:r>
      <w:r w:rsidR="00FE56D9">
        <w:rPr>
          <w:rFonts w:cstheme="minorHAnsi"/>
          <w:lang w:val="en-US"/>
        </w:rPr>
        <w:t>Trial</w:t>
      </w:r>
      <w:r w:rsidR="00CF596D">
        <w:rPr>
          <w:rFonts w:cstheme="minorHAnsi"/>
          <w:lang w:val="en-US"/>
        </w:rPr>
        <w:t xml:space="preserve"> </w:t>
      </w:r>
      <w:r w:rsidRPr="008B3AD6">
        <w:rPr>
          <w:rFonts w:cstheme="minorHAnsi"/>
          <w:lang w:val="en-US"/>
        </w:rPr>
        <w:t>Provider</w:t>
      </w:r>
    </w:p>
    <w:p w14:paraId="207877B5" w14:textId="34B2ED03" w:rsidR="00154C83" w:rsidRPr="008B3AD6" w:rsidRDefault="00154C83" w:rsidP="00154C83">
      <w:pPr>
        <w:pStyle w:val="guidelinebullet"/>
        <w:rPr>
          <w:rFonts w:cstheme="minorHAnsi"/>
          <w:lang w:val="en-US"/>
        </w:rPr>
      </w:pPr>
      <w:r w:rsidRPr="008B3AD6">
        <w:rPr>
          <w:rFonts w:cstheme="minorHAnsi"/>
          <w:lang w:val="en-US"/>
        </w:rPr>
        <w:t xml:space="preserve">labour hire company or group training </w:t>
      </w:r>
      <w:r w:rsidR="005A105E">
        <w:rPr>
          <w:rFonts w:cstheme="minorHAnsi"/>
          <w:lang w:val="en-US"/>
        </w:rPr>
        <w:t>organi</w:t>
      </w:r>
      <w:r w:rsidR="004F0000">
        <w:rPr>
          <w:rFonts w:cstheme="minorHAnsi"/>
          <w:lang w:val="en-US"/>
        </w:rPr>
        <w:t>s</w:t>
      </w:r>
      <w:r w:rsidR="005A105E">
        <w:rPr>
          <w:rFonts w:cstheme="minorHAnsi"/>
          <w:lang w:val="en-US"/>
        </w:rPr>
        <w:t xml:space="preserve">ation, provided the company is paying the Participant’s wages and that </w:t>
      </w:r>
      <w:r w:rsidR="0014792D">
        <w:rPr>
          <w:rFonts w:cstheme="minorHAnsi"/>
          <w:lang w:val="en-US"/>
        </w:rPr>
        <w:t xml:space="preserve">the </w:t>
      </w:r>
      <w:r w:rsidR="00BE6031">
        <w:rPr>
          <w:rFonts w:cstheme="minorHAnsi"/>
          <w:lang w:val="en-US"/>
        </w:rPr>
        <w:t xml:space="preserve">placement/s with the host business/es meet </w:t>
      </w:r>
      <w:r w:rsidR="005A105E">
        <w:rPr>
          <w:rFonts w:cstheme="minorHAnsi"/>
          <w:lang w:val="en-US"/>
        </w:rPr>
        <w:t>all eligibility criteria of the Wage Subsidy Placement and Employer</w:t>
      </w:r>
      <w:r w:rsidR="00BE6031">
        <w:rPr>
          <w:rFonts w:cstheme="minorHAnsi"/>
          <w:lang w:val="en-US"/>
        </w:rPr>
        <w:t>.</w:t>
      </w:r>
    </w:p>
    <w:p w14:paraId="4ACA992A" w14:textId="14624ACA" w:rsidR="00154C83" w:rsidRPr="008B3AD6" w:rsidRDefault="00154C83" w:rsidP="00B373BC">
      <w:pPr>
        <w:pStyle w:val="guidelinebullet"/>
        <w:numPr>
          <w:ilvl w:val="0"/>
          <w:numId w:val="0"/>
        </w:numPr>
        <w:spacing w:before="120"/>
        <w:ind w:left="1440"/>
        <w:rPr>
          <w:rFonts w:cstheme="minorHAnsi"/>
          <w:lang w:val="en-US"/>
        </w:rPr>
      </w:pPr>
      <w:r w:rsidRPr="008B3AD6">
        <w:rPr>
          <w:rFonts w:cstheme="minorHAnsi"/>
          <w:lang w:val="en-US"/>
        </w:rPr>
        <w:t>A Wage Subsidy Employer must not:</w:t>
      </w:r>
    </w:p>
    <w:p w14:paraId="410A102E" w14:textId="77777777" w:rsidR="005E0529" w:rsidRPr="005E0529" w:rsidRDefault="005E0529" w:rsidP="0017089C">
      <w:pPr>
        <w:pStyle w:val="guidelinebullet"/>
        <w:rPr>
          <w:rFonts w:cstheme="minorHAnsi"/>
          <w:lang w:val="en-US"/>
        </w:rPr>
      </w:pPr>
      <w:r>
        <w:rPr>
          <w:rFonts w:cstheme="minorHAnsi"/>
          <w:bCs/>
          <w:color w:val="000000"/>
        </w:rPr>
        <w:t>be suspended or excluded from receiving Wage Subsidies</w:t>
      </w:r>
    </w:p>
    <w:p w14:paraId="7CBD8BB8" w14:textId="1BF1E670" w:rsidR="00154C83" w:rsidRDefault="00154C83" w:rsidP="00154C83">
      <w:pPr>
        <w:pStyle w:val="guidelinebullet"/>
        <w:rPr>
          <w:rFonts w:cstheme="minorHAnsi"/>
          <w:lang w:val="en-US"/>
        </w:rPr>
      </w:pPr>
      <w:r w:rsidRPr="008B3AD6">
        <w:rPr>
          <w:rFonts w:cstheme="minorHAnsi"/>
          <w:lang w:val="en-US"/>
        </w:rPr>
        <w:t xml:space="preserve">be the </w:t>
      </w:r>
      <w:r w:rsidR="00FE56D9">
        <w:rPr>
          <w:rFonts w:cstheme="minorHAnsi"/>
          <w:lang w:val="en-US"/>
        </w:rPr>
        <w:t>Trial</w:t>
      </w:r>
      <w:r w:rsidR="00CF596D">
        <w:rPr>
          <w:rFonts w:cstheme="minorHAnsi"/>
          <w:lang w:val="en-US"/>
        </w:rPr>
        <w:t xml:space="preserve"> </w:t>
      </w:r>
      <w:r w:rsidRPr="008B3AD6">
        <w:rPr>
          <w:rFonts w:cstheme="minorHAnsi"/>
          <w:lang w:val="en-US"/>
        </w:rPr>
        <w:t>Provider’s Own Organisation</w:t>
      </w:r>
    </w:p>
    <w:p w14:paraId="32E2D87C" w14:textId="0A12B57E" w:rsidR="00E96D55" w:rsidRPr="008B3AD6" w:rsidRDefault="00B40D7A" w:rsidP="00955320">
      <w:pPr>
        <w:pStyle w:val="guidelinetext"/>
        <w:rPr>
          <w:rFonts w:cstheme="minorHAnsi"/>
        </w:rPr>
      </w:pPr>
      <w:r w:rsidRPr="008B3AD6">
        <w:rPr>
          <w:rFonts w:cstheme="minorHAnsi"/>
        </w:rPr>
        <w:t>If a labour hire</w:t>
      </w:r>
      <w:r w:rsidR="00033CD1" w:rsidRPr="008B3AD6">
        <w:rPr>
          <w:rFonts w:cstheme="minorHAnsi"/>
        </w:rPr>
        <w:t xml:space="preserve"> </w:t>
      </w:r>
      <w:r w:rsidRPr="008B3AD6">
        <w:rPr>
          <w:rFonts w:cstheme="minorHAnsi"/>
        </w:rPr>
        <w:t xml:space="preserve">company or group training organisation is receiving a </w:t>
      </w:r>
      <w:r w:rsidR="00A541ED" w:rsidRPr="008B3AD6">
        <w:rPr>
          <w:rFonts w:cstheme="minorHAnsi"/>
        </w:rPr>
        <w:t>W</w:t>
      </w:r>
      <w:r w:rsidRPr="008B3AD6">
        <w:rPr>
          <w:rFonts w:cstheme="minorHAnsi"/>
        </w:rPr>
        <w:t xml:space="preserve">age </w:t>
      </w:r>
      <w:r w:rsidR="00A541ED" w:rsidRPr="008B3AD6">
        <w:rPr>
          <w:rFonts w:cstheme="minorHAnsi"/>
        </w:rPr>
        <w:t>S</w:t>
      </w:r>
      <w:r w:rsidRPr="008B3AD6">
        <w:rPr>
          <w:rFonts w:cstheme="minorHAnsi"/>
        </w:rPr>
        <w:t>ubsidy for an employee</w:t>
      </w:r>
      <w:r w:rsidR="002003AC" w:rsidRPr="008B3AD6">
        <w:rPr>
          <w:rFonts w:cstheme="minorHAnsi"/>
        </w:rPr>
        <w:t>,</w:t>
      </w:r>
      <w:r w:rsidRPr="008B3AD6">
        <w:rPr>
          <w:rFonts w:cstheme="minorHAnsi"/>
        </w:rPr>
        <w:t xml:space="preserve"> they must disclose</w:t>
      </w:r>
      <w:r w:rsidR="002003AC" w:rsidRPr="008B3AD6">
        <w:rPr>
          <w:rFonts w:cstheme="minorHAnsi"/>
        </w:rPr>
        <w:t xml:space="preserve"> this to </w:t>
      </w:r>
      <w:r w:rsidRPr="008B3AD6">
        <w:rPr>
          <w:rFonts w:cstheme="minorHAnsi"/>
        </w:rPr>
        <w:t>the busin</w:t>
      </w:r>
      <w:r w:rsidR="009170B6" w:rsidRPr="008B3AD6">
        <w:rPr>
          <w:rFonts w:cstheme="minorHAnsi"/>
        </w:rPr>
        <w:t>ess taking on the employee.</w:t>
      </w:r>
      <w:r w:rsidR="00BB13FC">
        <w:rPr>
          <w:rFonts w:cstheme="minorHAnsi"/>
        </w:rPr>
        <w:t xml:space="preserve"> The Wage Subsidy Employer must retain documentary evidence of the disclosure and supply it to the Provider if requested.</w:t>
      </w:r>
    </w:p>
    <w:p w14:paraId="2AB08338" w14:textId="77777777" w:rsidR="00A01AB4" w:rsidRPr="008B3AD6" w:rsidRDefault="00A01AB4" w:rsidP="00A01AB4">
      <w:pPr>
        <w:pStyle w:val="guidelinedeedref"/>
        <w:rPr>
          <w:highlight w:val="yellow"/>
        </w:rPr>
      </w:pPr>
      <w:bookmarkStart w:id="190" w:name="_Toc415224920"/>
      <w:bookmarkStart w:id="191" w:name="_Toc457551193"/>
      <w:r w:rsidRPr="008B3AD6">
        <w:t xml:space="preserve">(Deed </w:t>
      </w:r>
      <w:r w:rsidRPr="00AB2B7D">
        <w:t>reference</w:t>
      </w:r>
      <w:r w:rsidRPr="008B3AD6">
        <w:t xml:space="preserve">: </w:t>
      </w:r>
      <w:r>
        <w:t>New Employment Services Trial</w:t>
      </w:r>
      <w:r w:rsidRPr="008B3AD6">
        <w:t xml:space="preserve"> Deed 201</w:t>
      </w:r>
      <w:r>
        <w:t>9</w:t>
      </w:r>
      <w:r w:rsidRPr="008B3AD6">
        <w:t>-</w:t>
      </w:r>
      <w:r>
        <w:t>20</w:t>
      </w:r>
      <w:r w:rsidRPr="008B3AD6">
        <w:t>2</w:t>
      </w:r>
      <w:r>
        <w:t>2 —</w:t>
      </w:r>
      <w:r w:rsidRPr="008B3AD6">
        <w:t xml:space="preserve"> </w:t>
      </w:r>
      <w:r>
        <w:t>Attachment 1 – Definitions</w:t>
      </w:r>
      <w:r w:rsidRPr="008B3AD6">
        <w:t xml:space="preserve"> </w:t>
      </w:r>
      <w:r>
        <w:t xml:space="preserve">— </w:t>
      </w:r>
      <w:r w:rsidRPr="008B3AD6">
        <w:t>ABN and Related Entity definition</w:t>
      </w:r>
      <w:bookmarkEnd w:id="190"/>
      <w:bookmarkEnd w:id="191"/>
      <w:r w:rsidRPr="008B3AD6">
        <w:t>)</w:t>
      </w:r>
    </w:p>
    <w:p w14:paraId="638ACA74" w14:textId="33FC4D0B" w:rsidR="007939F9" w:rsidRPr="008B3AD6" w:rsidRDefault="0099100D" w:rsidP="008B3AD6">
      <w:pPr>
        <w:pStyle w:val="Heading3"/>
      </w:pPr>
      <w:bookmarkStart w:id="192" w:name="_Toc72267681"/>
      <w:r>
        <w:t xml:space="preserve">Not eligible </w:t>
      </w:r>
      <w:r w:rsidR="0016482A">
        <w:t>—</w:t>
      </w:r>
      <w:r>
        <w:t xml:space="preserve"> </w:t>
      </w:r>
      <w:r w:rsidR="007939F9" w:rsidRPr="008B3AD6">
        <w:t>Government Entit</w:t>
      </w:r>
      <w:r>
        <w:t>ies</w:t>
      </w:r>
      <w:bookmarkEnd w:id="192"/>
    </w:p>
    <w:p w14:paraId="251D1A1C" w14:textId="216BBBFE" w:rsidR="009E1795" w:rsidRDefault="0022490E" w:rsidP="00D519E1">
      <w:pPr>
        <w:pStyle w:val="guidelinetext"/>
        <w:rPr>
          <w:rFonts w:cstheme="minorHAnsi"/>
        </w:rPr>
      </w:pPr>
      <w:r w:rsidRPr="0022490E">
        <w:rPr>
          <w:rFonts w:cstheme="minorHAnsi"/>
        </w:rPr>
        <w:t xml:space="preserve">A Wage Subsidy Employer </w:t>
      </w:r>
      <w:r w:rsidR="00BE6031">
        <w:rPr>
          <w:rFonts w:cstheme="minorHAnsi"/>
        </w:rPr>
        <w:t xml:space="preserve">or host business </w:t>
      </w:r>
      <w:r w:rsidRPr="0022490E">
        <w:rPr>
          <w:rFonts w:cstheme="minorHAnsi"/>
        </w:rPr>
        <w:t>must not be an Australian Government or state</w:t>
      </w:r>
      <w:r w:rsidR="009E1795">
        <w:rPr>
          <w:rFonts w:cstheme="minorHAnsi"/>
        </w:rPr>
        <w:t xml:space="preserve"> or </w:t>
      </w:r>
      <w:r w:rsidRPr="0022490E">
        <w:rPr>
          <w:rFonts w:cstheme="minorHAnsi"/>
        </w:rPr>
        <w:t xml:space="preserve">territory government entity. </w:t>
      </w:r>
    </w:p>
    <w:p w14:paraId="3743E0C9" w14:textId="74ACC278" w:rsidR="00D519E1" w:rsidRDefault="0022490E" w:rsidP="00D519E1">
      <w:pPr>
        <w:pStyle w:val="guidelinetext"/>
        <w:rPr>
          <w:rFonts w:cstheme="minorHAnsi"/>
        </w:rPr>
      </w:pPr>
      <w:r w:rsidRPr="0022490E">
        <w:rPr>
          <w:rFonts w:cstheme="minorHAnsi"/>
        </w:rPr>
        <w:t xml:space="preserve">Similarly, the Employment Position cannot be funded by an Australian, state </w:t>
      </w:r>
      <w:r w:rsidR="00562783">
        <w:rPr>
          <w:rFonts w:cstheme="minorHAnsi"/>
        </w:rPr>
        <w:t>or territory government entity.</w:t>
      </w:r>
    </w:p>
    <w:p w14:paraId="1F066785" w14:textId="08510B92" w:rsidR="00D519E1" w:rsidRPr="00D519E1" w:rsidRDefault="00562783" w:rsidP="007E10B9">
      <w:pPr>
        <w:pStyle w:val="guidelinetext"/>
      </w:pPr>
      <w:r>
        <w:t>Example:</w:t>
      </w:r>
    </w:p>
    <w:p w14:paraId="4BE61381" w14:textId="77777777" w:rsidR="00BE6031" w:rsidRDefault="00BE6031" w:rsidP="00BE6031">
      <w:pPr>
        <w:pStyle w:val="guidelinetext"/>
        <w:pBdr>
          <w:top w:val="single" w:sz="4" w:space="1" w:color="auto"/>
          <w:left w:val="single" w:sz="4" w:space="4" w:color="auto"/>
          <w:bottom w:val="single" w:sz="4" w:space="1" w:color="auto"/>
          <w:right w:val="single" w:sz="4" w:space="4" w:color="auto"/>
        </w:pBdr>
        <w:rPr>
          <w:rFonts w:cstheme="minorHAnsi"/>
        </w:rPr>
      </w:pPr>
      <w:r>
        <w:rPr>
          <w:rFonts w:cstheme="minorHAnsi"/>
        </w:rPr>
        <w:t>A Wage Subsidy Agreement cannot be entered into for:</w:t>
      </w:r>
    </w:p>
    <w:p w14:paraId="5487231D" w14:textId="77777777" w:rsidR="00BE6031" w:rsidRPr="00874A9B" w:rsidRDefault="00BE6031" w:rsidP="00BE6031">
      <w:pPr>
        <w:pStyle w:val="guidelinetext"/>
        <w:pBdr>
          <w:top w:val="single" w:sz="4" w:space="1" w:color="auto"/>
          <w:left w:val="single" w:sz="4" w:space="4" w:color="auto"/>
          <w:bottom w:val="single" w:sz="4" w:space="1" w:color="auto"/>
          <w:right w:val="single" w:sz="4" w:space="4" w:color="auto"/>
        </w:pBdr>
        <w:rPr>
          <w:rFonts w:cstheme="minorHAnsi"/>
        </w:rPr>
      </w:pPr>
      <w:r>
        <w:rPr>
          <w:rFonts w:cstheme="minorHAnsi"/>
        </w:rPr>
        <w:t xml:space="preserve">• </w:t>
      </w:r>
      <w:r w:rsidRPr="00874A9B">
        <w:rPr>
          <w:rFonts w:cstheme="minorHAnsi"/>
        </w:rPr>
        <w:t>A labour hire company which places a job seeker in an Australian Government-operated call centre.</w:t>
      </w:r>
    </w:p>
    <w:p w14:paraId="5F5AF4E9" w14:textId="77777777" w:rsidR="00BE6031" w:rsidRDefault="00BE6031" w:rsidP="00BE6031">
      <w:pPr>
        <w:pStyle w:val="guidelinetext"/>
        <w:pBdr>
          <w:top w:val="single" w:sz="4" w:space="1" w:color="auto"/>
          <w:left w:val="single" w:sz="4" w:space="4" w:color="auto"/>
          <w:bottom w:val="single" w:sz="4" w:space="1" w:color="auto"/>
          <w:right w:val="single" w:sz="4" w:space="4" w:color="auto"/>
        </w:pBdr>
        <w:rPr>
          <w:rFonts w:cstheme="minorHAnsi"/>
        </w:rPr>
      </w:pPr>
      <w:r w:rsidRPr="00874A9B">
        <w:rPr>
          <w:rFonts w:cstheme="minorHAnsi"/>
        </w:rPr>
        <w:lastRenderedPageBreak/>
        <w:t>•</w:t>
      </w:r>
      <w:r>
        <w:rPr>
          <w:rFonts w:cstheme="minorHAnsi"/>
        </w:rPr>
        <w:t xml:space="preserve"> </w:t>
      </w:r>
      <w:r w:rsidRPr="00874A9B">
        <w:rPr>
          <w:rFonts w:cstheme="minorHAnsi"/>
        </w:rPr>
        <w:t>A labour hire company which places a job seeker with a state government-operated manufacturer of ships.</w:t>
      </w:r>
    </w:p>
    <w:p w14:paraId="5839A739" w14:textId="0077FF11" w:rsidR="0022490E" w:rsidRPr="0022490E" w:rsidRDefault="009E1795" w:rsidP="0022490E">
      <w:pPr>
        <w:pStyle w:val="guidelinetext"/>
        <w:rPr>
          <w:rFonts w:cstheme="minorHAnsi"/>
        </w:rPr>
      </w:pPr>
      <w:r>
        <w:rPr>
          <w:rFonts w:cstheme="minorHAnsi"/>
        </w:rPr>
        <w:t>A</w:t>
      </w:r>
      <w:r w:rsidR="0022490E" w:rsidRPr="0022490E">
        <w:rPr>
          <w:rFonts w:cstheme="minorHAnsi"/>
        </w:rPr>
        <w:t xml:space="preserve"> Wage Subsidy Employer can be a local government entity, provided the employment position is not funded by an Australian, state o</w:t>
      </w:r>
      <w:r w:rsidR="00562783">
        <w:rPr>
          <w:rFonts w:cstheme="minorHAnsi"/>
        </w:rPr>
        <w:t>r territory government entity. </w:t>
      </w:r>
    </w:p>
    <w:p w14:paraId="4AA52E57" w14:textId="52AEFA3B" w:rsidR="007939F9" w:rsidRPr="008B3AD6" w:rsidRDefault="00B373BC" w:rsidP="007939F9">
      <w:pPr>
        <w:pStyle w:val="guidelinetext"/>
        <w:rPr>
          <w:rFonts w:cstheme="minorHAnsi"/>
        </w:rPr>
      </w:pPr>
      <w:r w:rsidRPr="008B3AD6">
        <w:rPr>
          <w:rFonts w:cstheme="minorHAnsi"/>
        </w:rPr>
        <w:t xml:space="preserve">Providers can use </w:t>
      </w:r>
      <w:r w:rsidR="007939F9" w:rsidRPr="008B3AD6">
        <w:rPr>
          <w:rFonts w:cstheme="minorHAnsi"/>
        </w:rPr>
        <w:t xml:space="preserve">the Australian Government’s website </w:t>
      </w:r>
      <w:hyperlink r:id="rId21" w:history="1">
        <w:r w:rsidR="007939F9" w:rsidRPr="008B3AD6">
          <w:rPr>
            <w:rStyle w:val="Hyperlink"/>
            <w:rFonts w:cstheme="minorHAnsi"/>
          </w:rPr>
          <w:t>ABN Lookup</w:t>
        </w:r>
      </w:hyperlink>
      <w:r w:rsidRPr="008B3AD6">
        <w:rPr>
          <w:rFonts w:cstheme="minorHAnsi"/>
        </w:rPr>
        <w:t xml:space="preserve"> to determine if an Employer is a government entity</w:t>
      </w:r>
      <w:r w:rsidR="007B4A3F">
        <w:rPr>
          <w:rFonts w:cstheme="minorHAnsi"/>
        </w:rPr>
        <w:t>, and/or request proof from the Employer</w:t>
      </w:r>
      <w:r w:rsidR="007939F9" w:rsidRPr="008B3AD6">
        <w:rPr>
          <w:rFonts w:cstheme="minorHAnsi"/>
        </w:rPr>
        <w:t>.</w:t>
      </w:r>
    </w:p>
    <w:p w14:paraId="59541996" w14:textId="580A03E6" w:rsidR="0099100D" w:rsidRPr="00D9148E" w:rsidRDefault="0099100D" w:rsidP="0099100D">
      <w:pPr>
        <w:pStyle w:val="Heading3"/>
        <w:rPr>
          <w:rStyle w:val="Heading3Char"/>
        </w:rPr>
      </w:pPr>
      <w:bookmarkStart w:id="193" w:name="_Toc33780537"/>
      <w:bookmarkStart w:id="194" w:name="_Toc72267682"/>
      <w:r w:rsidRPr="00D9148E">
        <w:rPr>
          <w:rStyle w:val="Heading3Char"/>
        </w:rPr>
        <w:t xml:space="preserve">Not eligible </w:t>
      </w:r>
      <w:r w:rsidR="0016482A">
        <w:rPr>
          <w:rStyle w:val="Heading3Char"/>
        </w:rPr>
        <w:t>—</w:t>
      </w:r>
      <w:r w:rsidRPr="00D9148E">
        <w:rPr>
          <w:rStyle w:val="Heading3Char"/>
        </w:rPr>
        <w:t xml:space="preserve"> Prior Employment</w:t>
      </w:r>
      <w:bookmarkEnd w:id="193"/>
      <w:bookmarkEnd w:id="194"/>
    </w:p>
    <w:p w14:paraId="0A6673E6" w14:textId="297A40E3" w:rsidR="0099100D" w:rsidRDefault="0099100D" w:rsidP="0099100D">
      <w:pPr>
        <w:pStyle w:val="guidelinetext"/>
        <w:ind w:left="1418"/>
        <w:rPr>
          <w:rFonts w:cstheme="minorHAnsi"/>
        </w:rPr>
      </w:pPr>
      <w:r w:rsidRPr="005E77E6">
        <w:rPr>
          <w:rFonts w:cstheme="minorHAnsi"/>
        </w:rPr>
        <w:t>A</w:t>
      </w:r>
      <w:r w:rsidR="00B72BEC">
        <w:rPr>
          <w:rFonts w:cstheme="minorHAnsi"/>
        </w:rPr>
        <w:t xml:space="preserve">n Employer </w:t>
      </w:r>
      <w:r w:rsidRPr="005E77E6">
        <w:rPr>
          <w:rFonts w:cstheme="minorHAnsi"/>
        </w:rPr>
        <w:t xml:space="preserve">will not be eligible to </w:t>
      </w:r>
      <w:r w:rsidR="00B72BEC">
        <w:rPr>
          <w:rFonts w:cstheme="minorHAnsi"/>
        </w:rPr>
        <w:t xml:space="preserve">receive </w:t>
      </w:r>
      <w:r w:rsidRPr="005E77E6">
        <w:rPr>
          <w:rFonts w:cstheme="minorHAnsi"/>
        </w:rPr>
        <w:t>a Wage Subsidy where, prior to the Wage Subsidy Placement</w:t>
      </w:r>
      <w:r>
        <w:rPr>
          <w:rFonts w:cstheme="minorHAnsi"/>
        </w:rPr>
        <w:t xml:space="preserve"> </w:t>
      </w:r>
      <w:r w:rsidRPr="005E77E6">
        <w:rPr>
          <w:rFonts w:cstheme="minorHAnsi"/>
        </w:rPr>
        <w:t xml:space="preserve">start date, the Participant has ever been employed, by the Employer, or any other entities associated with the Employer.  </w:t>
      </w:r>
    </w:p>
    <w:p w14:paraId="17790152" w14:textId="77777777" w:rsidR="0099100D" w:rsidRDefault="0099100D" w:rsidP="0099100D">
      <w:pPr>
        <w:pStyle w:val="guidelinetext"/>
        <w:pBdr>
          <w:top w:val="single" w:sz="4" w:space="1" w:color="auto"/>
          <w:left w:val="single" w:sz="4" w:space="4" w:color="auto"/>
          <w:bottom w:val="single" w:sz="4" w:space="1" w:color="auto"/>
          <w:right w:val="single" w:sz="4" w:space="4" w:color="auto"/>
        </w:pBdr>
        <w:rPr>
          <w:rFonts w:cstheme="minorHAnsi"/>
        </w:rPr>
      </w:pPr>
      <w:r>
        <w:rPr>
          <w:rFonts w:cstheme="minorHAnsi"/>
        </w:rPr>
        <w:t>Examples:</w:t>
      </w:r>
    </w:p>
    <w:p w14:paraId="18345433" w14:textId="2035C27C" w:rsidR="0099100D" w:rsidRDefault="0099100D" w:rsidP="0099100D">
      <w:pPr>
        <w:pStyle w:val="guidelinetext"/>
        <w:pBdr>
          <w:top w:val="single" w:sz="4" w:space="1" w:color="auto"/>
          <w:left w:val="single" w:sz="4" w:space="4" w:color="auto"/>
          <w:bottom w:val="single" w:sz="4" w:space="1" w:color="auto"/>
          <w:right w:val="single" w:sz="4" w:space="4" w:color="auto"/>
        </w:pBdr>
        <w:rPr>
          <w:rFonts w:cstheme="minorHAnsi"/>
        </w:rPr>
      </w:pPr>
      <w:r>
        <w:rPr>
          <w:rFonts w:cstheme="minorHAnsi"/>
        </w:rPr>
        <w:t xml:space="preserve">A labour hire company </w:t>
      </w:r>
      <w:r w:rsidR="00495BC5">
        <w:rPr>
          <w:rFonts w:cstheme="minorHAnsi"/>
        </w:rPr>
        <w:t>is not eligible to attract</w:t>
      </w:r>
      <w:r>
        <w:rPr>
          <w:rFonts w:cstheme="minorHAnsi"/>
        </w:rPr>
        <w:t xml:space="preserve"> a Wage Subsidy for a Participant they have previously </w:t>
      </w:r>
      <w:r w:rsidR="00495BC5">
        <w:rPr>
          <w:rFonts w:cstheme="minorHAnsi"/>
        </w:rPr>
        <w:t>Employed</w:t>
      </w:r>
      <w:r>
        <w:rPr>
          <w:rFonts w:cstheme="minorHAnsi"/>
        </w:rPr>
        <w:t>, regardless of whether the Participant is placed with a different host business.</w:t>
      </w:r>
    </w:p>
    <w:p w14:paraId="2A8EDEDA" w14:textId="77777777" w:rsidR="0099100D" w:rsidRDefault="0099100D" w:rsidP="0099100D">
      <w:pPr>
        <w:pStyle w:val="guidelinetext"/>
        <w:pBdr>
          <w:top w:val="single" w:sz="4" w:space="1" w:color="auto"/>
          <w:left w:val="single" w:sz="4" w:space="4" w:color="auto"/>
          <w:bottom w:val="single" w:sz="4" w:space="1" w:color="auto"/>
          <w:right w:val="single" w:sz="4" w:space="4" w:color="auto"/>
        </w:pBdr>
        <w:rPr>
          <w:rFonts w:cstheme="minorHAnsi"/>
        </w:rPr>
      </w:pPr>
      <w:r>
        <w:rPr>
          <w:rFonts w:cstheme="minorHAnsi"/>
        </w:rPr>
        <w:t>A Participant is not eligible to attract a Wage Subsidy for an Employer they worked for 10 years ago.</w:t>
      </w:r>
    </w:p>
    <w:p w14:paraId="46081F1F" w14:textId="52180CB2" w:rsidR="0099100D" w:rsidRPr="005E77E6" w:rsidRDefault="0099100D" w:rsidP="0099100D">
      <w:pPr>
        <w:pStyle w:val="guidelinetext"/>
        <w:ind w:left="1418"/>
        <w:rPr>
          <w:rFonts w:cstheme="minorHAnsi"/>
        </w:rPr>
      </w:pPr>
      <w:r w:rsidRPr="005E77E6">
        <w:rPr>
          <w:rFonts w:cstheme="minorHAnsi"/>
        </w:rPr>
        <w:t>For Employers that are not constituted in an individual capacity (e</w:t>
      </w:r>
      <w:r w:rsidR="00BE6031">
        <w:rPr>
          <w:rFonts w:cstheme="minorHAnsi"/>
        </w:rPr>
        <w:t>.</w:t>
      </w:r>
      <w:r w:rsidRPr="005E77E6">
        <w:rPr>
          <w:rFonts w:cstheme="minorHAnsi"/>
        </w:rPr>
        <w:t>g</w:t>
      </w:r>
      <w:r w:rsidR="00BE6031">
        <w:rPr>
          <w:rFonts w:cstheme="minorHAnsi"/>
        </w:rPr>
        <w:t>.</w:t>
      </w:r>
      <w:r w:rsidRPr="005E77E6">
        <w:rPr>
          <w:rFonts w:cstheme="minorHAnsi"/>
        </w:rPr>
        <w:t xml:space="preserve"> sole trader or partnership) the Department will treat the individuals behind the legal entity (e</w:t>
      </w:r>
      <w:r w:rsidR="00BE6031">
        <w:rPr>
          <w:rFonts w:cstheme="minorHAnsi"/>
        </w:rPr>
        <w:t>.</w:t>
      </w:r>
      <w:r w:rsidRPr="005E77E6">
        <w:rPr>
          <w:rFonts w:cstheme="minorHAnsi"/>
        </w:rPr>
        <w:t>g</w:t>
      </w:r>
      <w:r w:rsidR="00BE6031">
        <w:rPr>
          <w:rFonts w:cstheme="minorHAnsi"/>
        </w:rPr>
        <w:t>.</w:t>
      </w:r>
      <w:r w:rsidRPr="005E77E6">
        <w:rPr>
          <w:rFonts w:cstheme="minorHAnsi"/>
        </w:rPr>
        <w:t xml:space="preserve"> directors, trustees, board members) as the ‘Wage Subsidy Employer’ for the purposes of determining whether a Participant has ever been employed by the Employer, or any other entities associated with the Employer.</w:t>
      </w:r>
      <w:r>
        <w:rPr>
          <w:rFonts w:cstheme="minorHAnsi"/>
        </w:rPr>
        <w:t xml:space="preserve"> </w:t>
      </w:r>
    </w:p>
    <w:p w14:paraId="2CFDB477" w14:textId="1970EB89" w:rsidR="002E6D73" w:rsidRDefault="0099100D" w:rsidP="007E10B9">
      <w:pPr>
        <w:pStyle w:val="guidelinetext"/>
      </w:pPr>
      <w:r>
        <w:t>P</w:t>
      </w:r>
      <w:r w:rsidRPr="005E77E6">
        <w:t>aid work</w:t>
      </w:r>
      <w:r w:rsidRPr="00E662B5">
        <w:t xml:space="preserve"> trials recorded</w:t>
      </w:r>
      <w:r w:rsidRPr="008B3AD6">
        <w:t xml:space="preserve"> in </w:t>
      </w:r>
      <w:r w:rsidR="00695F22">
        <w:t>the Department’s IT Systems</w:t>
      </w:r>
      <w:r w:rsidRPr="008B3AD6">
        <w:t xml:space="preserve"> are not considered </w:t>
      </w:r>
      <w:r>
        <w:t xml:space="preserve">prior </w:t>
      </w:r>
      <w:r w:rsidRPr="008B3AD6">
        <w:t>Employment</w:t>
      </w:r>
      <w:r>
        <w:t xml:space="preserve"> </w:t>
      </w:r>
      <w:r w:rsidR="006C16F1">
        <w:t>(</w:t>
      </w:r>
      <w:r>
        <w:t xml:space="preserve">see </w:t>
      </w:r>
      <w:hyperlink w:anchor="_Work_Trials" w:history="1">
        <w:r w:rsidRPr="00695F22">
          <w:rPr>
            <w:rStyle w:val="Hyperlink"/>
          </w:rPr>
          <w:t>Work Trials</w:t>
        </w:r>
      </w:hyperlink>
      <w:r w:rsidR="006C16F1">
        <w:t>)</w:t>
      </w:r>
      <w:r>
        <w:t>.</w:t>
      </w:r>
    </w:p>
    <w:p w14:paraId="275E9814" w14:textId="77777777" w:rsidR="002E6D73" w:rsidRPr="008B3AD6" w:rsidRDefault="002E6D73" w:rsidP="002E6D73">
      <w:pPr>
        <w:pStyle w:val="Heading3"/>
      </w:pPr>
      <w:bookmarkStart w:id="195" w:name="_Toc72267683"/>
      <w:r w:rsidRPr="008B3AD6">
        <w:rPr>
          <w:rStyle w:val="Heading3Char"/>
        </w:rPr>
        <w:t>Not eligible</w:t>
      </w:r>
      <w:r>
        <w:rPr>
          <w:rStyle w:val="Heading3Char"/>
        </w:rPr>
        <w:t xml:space="preserve"> </w:t>
      </w:r>
      <w:r w:rsidRPr="008B3AD6">
        <w:rPr>
          <w:rStyle w:val="Heading3Char"/>
        </w:rPr>
        <w:t>—</w:t>
      </w:r>
      <w:r>
        <w:rPr>
          <w:rStyle w:val="Heading3Char"/>
        </w:rPr>
        <w:t xml:space="preserve"> </w:t>
      </w:r>
      <w:r w:rsidRPr="008B3AD6">
        <w:rPr>
          <w:rStyle w:val="Heading3Char"/>
        </w:rPr>
        <w:t>Family Members</w:t>
      </w:r>
      <w:bookmarkEnd w:id="195"/>
    </w:p>
    <w:p w14:paraId="72FCF202" w14:textId="5B501823" w:rsidR="002E6D73" w:rsidRDefault="002E6D73" w:rsidP="002E6D73">
      <w:pPr>
        <w:pStyle w:val="guidelinetext"/>
        <w:ind w:left="1418"/>
        <w:rPr>
          <w:rFonts w:cstheme="minorHAnsi"/>
        </w:rPr>
      </w:pPr>
      <w:r w:rsidRPr="008B3AD6">
        <w:rPr>
          <w:rFonts w:cstheme="minorHAnsi"/>
        </w:rPr>
        <w:t xml:space="preserve">Participants </w:t>
      </w:r>
      <w:r>
        <w:rPr>
          <w:rFonts w:cstheme="minorHAnsi"/>
        </w:rPr>
        <w:t xml:space="preserve">are </w:t>
      </w:r>
      <w:r w:rsidRPr="008B3AD6">
        <w:rPr>
          <w:rFonts w:cstheme="minorHAnsi"/>
        </w:rPr>
        <w:t xml:space="preserve">not </w:t>
      </w:r>
      <w:r>
        <w:rPr>
          <w:rFonts w:cstheme="minorHAnsi"/>
        </w:rPr>
        <w:t xml:space="preserve">eligible to attract a Wage Subsidy for a Wage Subsidy Placement if they are a family member of the Wage Subsidy Employer. For Wage Subsidy Employers that are not constituted </w:t>
      </w:r>
      <w:r w:rsidRPr="0067453D">
        <w:rPr>
          <w:rFonts w:cstheme="minorHAnsi"/>
        </w:rPr>
        <w:t xml:space="preserve">in an individual capacity </w:t>
      </w:r>
      <w:r>
        <w:rPr>
          <w:rFonts w:cstheme="minorHAnsi"/>
        </w:rPr>
        <w:t>t</w:t>
      </w:r>
      <w:r w:rsidRPr="008B3AD6">
        <w:rPr>
          <w:rFonts w:cstheme="minorHAnsi"/>
        </w:rPr>
        <w:t xml:space="preserve">he Department </w:t>
      </w:r>
      <w:r w:rsidRPr="0067453D">
        <w:rPr>
          <w:rFonts w:cstheme="minorHAnsi"/>
        </w:rPr>
        <w:t>will treat the individuals behind the legal entity (</w:t>
      </w:r>
      <w:r w:rsidR="00667965" w:rsidRPr="0067453D">
        <w:rPr>
          <w:rFonts w:cstheme="minorHAnsi"/>
        </w:rPr>
        <w:t>e.g.</w:t>
      </w:r>
      <w:r w:rsidRPr="0067453D">
        <w:rPr>
          <w:rFonts w:cstheme="minorHAnsi"/>
        </w:rPr>
        <w:t xml:space="preserve"> directors, trustees, board members) as the ‘</w:t>
      </w:r>
      <w:r>
        <w:rPr>
          <w:rFonts w:cstheme="minorHAnsi"/>
        </w:rPr>
        <w:t xml:space="preserve">Wage Subsidy </w:t>
      </w:r>
      <w:r w:rsidRPr="0067453D">
        <w:rPr>
          <w:rFonts w:cstheme="minorHAnsi"/>
        </w:rPr>
        <w:t xml:space="preserve">Employer’ for the purposes of determining whether a Participant is a family member of the </w:t>
      </w:r>
      <w:r>
        <w:rPr>
          <w:rFonts w:cstheme="minorHAnsi"/>
        </w:rPr>
        <w:t xml:space="preserve">Wage Subsidy </w:t>
      </w:r>
      <w:r w:rsidRPr="0067453D">
        <w:rPr>
          <w:rFonts w:cstheme="minorHAnsi"/>
        </w:rPr>
        <w:t>Employer.</w:t>
      </w:r>
    </w:p>
    <w:p w14:paraId="6CDD2026" w14:textId="77777777" w:rsidR="002E6D73" w:rsidRPr="008B3AD6" w:rsidRDefault="002E6D73" w:rsidP="002E6D73">
      <w:pPr>
        <w:pStyle w:val="guidelinetext"/>
        <w:rPr>
          <w:rFonts w:cstheme="minorHAnsi"/>
        </w:rPr>
      </w:pPr>
      <w:r>
        <w:rPr>
          <w:rFonts w:cstheme="minorHAnsi"/>
        </w:rPr>
        <w:t>T</w:t>
      </w:r>
      <w:r w:rsidRPr="00CB43F6">
        <w:rPr>
          <w:rFonts w:cstheme="minorHAnsi"/>
        </w:rPr>
        <w:t>o ensure there is no real or perceived conflict of interest or unfair advantage compared with another member of the public</w:t>
      </w:r>
      <w:r>
        <w:rPr>
          <w:rFonts w:cstheme="minorHAnsi"/>
        </w:rPr>
        <w:t xml:space="preserve">, the Department considers the following to be </w:t>
      </w:r>
      <w:r w:rsidRPr="008B3AD6">
        <w:rPr>
          <w:rFonts w:cstheme="minorHAnsi"/>
        </w:rPr>
        <w:t>family members</w:t>
      </w:r>
      <w:r>
        <w:rPr>
          <w:rFonts w:cstheme="minorHAnsi"/>
        </w:rPr>
        <w:t>:</w:t>
      </w:r>
      <w:r w:rsidRPr="008B3AD6">
        <w:rPr>
          <w:rFonts w:cstheme="minorHAnsi"/>
        </w:rPr>
        <w:t xml:space="preserve"> </w:t>
      </w:r>
    </w:p>
    <w:p w14:paraId="7A274185" w14:textId="77777777" w:rsidR="002E6D73" w:rsidRPr="00635EB7" w:rsidRDefault="002E6D73" w:rsidP="007209BA">
      <w:pPr>
        <w:pStyle w:val="guidelinetext"/>
        <w:numPr>
          <w:ilvl w:val="0"/>
          <w:numId w:val="9"/>
        </w:numPr>
        <w:ind w:left="1800"/>
        <w:rPr>
          <w:rFonts w:cstheme="minorHAnsi"/>
        </w:rPr>
      </w:pPr>
      <w:r w:rsidRPr="00316F92">
        <w:rPr>
          <w:rFonts w:cstheme="minorHAnsi"/>
        </w:rPr>
        <w:t>a spouse,</w:t>
      </w:r>
      <w:r>
        <w:rPr>
          <w:rFonts w:cstheme="minorHAnsi"/>
        </w:rPr>
        <w:t xml:space="preserve"> </w:t>
      </w:r>
      <w:r w:rsidRPr="00316F92">
        <w:rPr>
          <w:rFonts w:cstheme="minorHAnsi"/>
        </w:rPr>
        <w:t>de</w:t>
      </w:r>
      <w:r>
        <w:rPr>
          <w:rFonts w:cstheme="minorHAnsi"/>
        </w:rPr>
        <w:t xml:space="preserve"> </w:t>
      </w:r>
      <w:r w:rsidRPr="00635EB7">
        <w:rPr>
          <w:rFonts w:cstheme="minorHAnsi"/>
        </w:rPr>
        <w:t>facto partner, child, parent, grandparent, grandchild or sibling, including where any of these relationships are adopted relations, of the Employer</w:t>
      </w:r>
    </w:p>
    <w:p w14:paraId="4F0984ED" w14:textId="77777777" w:rsidR="002E6D73" w:rsidRPr="00635EB7" w:rsidRDefault="002E6D73" w:rsidP="007209BA">
      <w:pPr>
        <w:pStyle w:val="guidelinetext"/>
        <w:numPr>
          <w:ilvl w:val="0"/>
          <w:numId w:val="9"/>
        </w:numPr>
        <w:ind w:left="1800"/>
        <w:rPr>
          <w:rFonts w:cstheme="minorHAnsi"/>
        </w:rPr>
      </w:pPr>
      <w:r w:rsidRPr="00635EB7">
        <w:rPr>
          <w:rFonts w:cstheme="minorHAnsi"/>
        </w:rPr>
        <w:t xml:space="preserve">a child, parent, grandparent, grandchild or sibling, including where any of these relationships are adopted relations, of the spouse or de facto partner of the Employer </w:t>
      </w:r>
    </w:p>
    <w:p w14:paraId="3BF8CCE0" w14:textId="6F08DC35" w:rsidR="00667965" w:rsidRPr="007E10B9" w:rsidRDefault="002E6D73" w:rsidP="007E10B9">
      <w:pPr>
        <w:pStyle w:val="guidelinetext"/>
        <w:numPr>
          <w:ilvl w:val="0"/>
          <w:numId w:val="9"/>
        </w:numPr>
        <w:ind w:left="1800"/>
        <w:rPr>
          <w:rFonts w:cstheme="minorHAnsi"/>
        </w:rPr>
      </w:pPr>
      <w:r w:rsidRPr="00635EB7">
        <w:rPr>
          <w:rFonts w:cstheme="minorHAnsi"/>
        </w:rPr>
        <w:t>in-laws of each of the relationships</w:t>
      </w:r>
      <w:r w:rsidRPr="00CB43F6">
        <w:rPr>
          <w:rFonts w:cstheme="minorHAnsi"/>
        </w:rPr>
        <w:t xml:space="preserve"> set out in a) and b) above, of the Participant and their spouse o</w:t>
      </w:r>
      <w:r>
        <w:rPr>
          <w:rFonts w:cstheme="minorHAnsi"/>
        </w:rPr>
        <w:t>r</w:t>
      </w:r>
      <w:r w:rsidRPr="00CB43F6">
        <w:rPr>
          <w:rFonts w:cstheme="minorHAnsi"/>
        </w:rPr>
        <w:t xml:space="preserve"> de facto partner</w:t>
      </w:r>
      <w:r w:rsidR="00667965">
        <w:rPr>
          <w:rFonts w:cstheme="minorHAnsi"/>
        </w:rPr>
        <w:t>.</w:t>
      </w:r>
    </w:p>
    <w:p w14:paraId="04F7F93E" w14:textId="028853E7" w:rsidR="002E6D73" w:rsidRDefault="002E6D73" w:rsidP="002E6D73">
      <w:pPr>
        <w:pStyle w:val="guidelinetext"/>
        <w:pBdr>
          <w:top w:val="single" w:sz="4" w:space="1" w:color="auto"/>
          <w:left w:val="single" w:sz="4" w:space="4" w:color="auto"/>
          <w:bottom w:val="single" w:sz="4" w:space="1" w:color="auto"/>
          <w:right w:val="single" w:sz="4" w:space="4" w:color="auto"/>
        </w:pBdr>
        <w:rPr>
          <w:rFonts w:cstheme="minorHAnsi"/>
        </w:rPr>
      </w:pPr>
      <w:r w:rsidRPr="00970492">
        <w:rPr>
          <w:rFonts w:cstheme="minorHAnsi"/>
        </w:rPr>
        <w:lastRenderedPageBreak/>
        <w:t>Examples:</w:t>
      </w:r>
    </w:p>
    <w:p w14:paraId="382169C9" w14:textId="77777777" w:rsidR="002E6D73" w:rsidRPr="008B3AD6" w:rsidRDefault="002E6D73" w:rsidP="002E6D73">
      <w:pPr>
        <w:pStyle w:val="guidelinetext"/>
        <w:pBdr>
          <w:top w:val="single" w:sz="4" w:space="1" w:color="auto"/>
          <w:left w:val="single" w:sz="4" w:space="4" w:color="auto"/>
          <w:bottom w:val="single" w:sz="4" w:space="1" w:color="auto"/>
          <w:right w:val="single" w:sz="4" w:space="4" w:color="auto"/>
        </w:pBdr>
        <w:rPr>
          <w:rFonts w:cstheme="minorHAnsi"/>
        </w:rPr>
      </w:pPr>
      <w:r w:rsidRPr="008B3AD6">
        <w:rPr>
          <w:rFonts w:cstheme="minorHAnsi"/>
        </w:rPr>
        <w:t xml:space="preserve">The Participant cannot be the </w:t>
      </w:r>
      <w:r>
        <w:rPr>
          <w:rFonts w:cstheme="minorHAnsi"/>
        </w:rPr>
        <w:t xml:space="preserve">Wage Subsidy </w:t>
      </w:r>
      <w:r w:rsidRPr="008B3AD6">
        <w:rPr>
          <w:rFonts w:cstheme="minorHAnsi"/>
        </w:rPr>
        <w:t>Employer’s brother.</w:t>
      </w:r>
    </w:p>
    <w:p w14:paraId="74E40893" w14:textId="77777777" w:rsidR="002E6D73" w:rsidRPr="008B3AD6" w:rsidRDefault="002E6D73" w:rsidP="002E6D73">
      <w:pPr>
        <w:pStyle w:val="guidelinetext"/>
        <w:pBdr>
          <w:top w:val="single" w:sz="4" w:space="1" w:color="auto"/>
          <w:left w:val="single" w:sz="4" w:space="4" w:color="auto"/>
          <w:bottom w:val="single" w:sz="4" w:space="1" w:color="auto"/>
          <w:right w:val="single" w:sz="4" w:space="4" w:color="auto"/>
        </w:pBdr>
        <w:rPr>
          <w:rFonts w:cstheme="minorHAnsi"/>
        </w:rPr>
      </w:pPr>
      <w:r w:rsidRPr="008B3AD6">
        <w:rPr>
          <w:rFonts w:cstheme="minorHAnsi"/>
        </w:rPr>
        <w:t xml:space="preserve">The Participant’s spouse cannot be the </w:t>
      </w:r>
      <w:r>
        <w:rPr>
          <w:rFonts w:cstheme="minorHAnsi"/>
        </w:rPr>
        <w:t xml:space="preserve">Wage Subsidy </w:t>
      </w:r>
      <w:r w:rsidRPr="008B3AD6">
        <w:rPr>
          <w:rFonts w:cstheme="minorHAnsi"/>
        </w:rPr>
        <w:t>Employer’s sister.</w:t>
      </w:r>
    </w:p>
    <w:p w14:paraId="6B29F752" w14:textId="77777777" w:rsidR="002E6D73" w:rsidRPr="008B3AD6" w:rsidRDefault="002E6D73" w:rsidP="002E6D73">
      <w:pPr>
        <w:pStyle w:val="guidelinetext"/>
        <w:pBdr>
          <w:top w:val="single" w:sz="4" w:space="1" w:color="auto"/>
          <w:left w:val="single" w:sz="4" w:space="4" w:color="auto"/>
          <w:bottom w:val="single" w:sz="4" w:space="1" w:color="auto"/>
          <w:right w:val="single" w:sz="4" w:space="4" w:color="auto"/>
        </w:pBdr>
        <w:rPr>
          <w:rFonts w:cstheme="minorHAnsi"/>
        </w:rPr>
      </w:pPr>
      <w:r w:rsidRPr="008B3AD6">
        <w:rPr>
          <w:rFonts w:cstheme="minorHAnsi"/>
        </w:rPr>
        <w:t>The Participant c</w:t>
      </w:r>
      <w:r>
        <w:rPr>
          <w:rFonts w:cstheme="minorHAnsi"/>
        </w:rPr>
        <w:t>an</w:t>
      </w:r>
      <w:r w:rsidRPr="008B3AD6">
        <w:rPr>
          <w:rFonts w:cstheme="minorHAnsi"/>
        </w:rPr>
        <w:t xml:space="preserve"> be a niece, nephew or cousin of the </w:t>
      </w:r>
      <w:r>
        <w:rPr>
          <w:rFonts w:cstheme="minorHAnsi"/>
        </w:rPr>
        <w:t xml:space="preserve">Wage Subsidy </w:t>
      </w:r>
      <w:r w:rsidRPr="008B3AD6">
        <w:rPr>
          <w:rFonts w:cstheme="minorHAnsi"/>
        </w:rPr>
        <w:t>Employer.</w:t>
      </w:r>
    </w:p>
    <w:p w14:paraId="56A2AC34" w14:textId="5B4FD90A" w:rsidR="00C808F0" w:rsidRPr="008B3AD6" w:rsidRDefault="00C808F0" w:rsidP="008B3AD6">
      <w:pPr>
        <w:pStyle w:val="Heading2"/>
      </w:pPr>
      <w:bookmarkStart w:id="196" w:name="_Toc493584584"/>
      <w:bookmarkStart w:id="197" w:name="_Toc72267684"/>
      <w:bookmarkEnd w:id="196"/>
      <w:r w:rsidRPr="008B3AD6">
        <w:t>Placement Eligibility</w:t>
      </w:r>
      <w:bookmarkStart w:id="198" w:name="_Toc493584585"/>
      <w:bookmarkEnd w:id="198"/>
      <w:bookmarkEnd w:id="197"/>
    </w:p>
    <w:bookmarkEnd w:id="103"/>
    <w:p w14:paraId="14A2027A" w14:textId="2CB21734" w:rsidR="00D6653C" w:rsidRPr="008B3AD6" w:rsidRDefault="00D6653C" w:rsidP="00D6653C">
      <w:pPr>
        <w:pStyle w:val="guidelinetext"/>
        <w:rPr>
          <w:rFonts w:cstheme="minorHAnsi"/>
          <w:lang w:val="en-US"/>
        </w:rPr>
      </w:pPr>
      <w:r w:rsidRPr="008B3AD6">
        <w:rPr>
          <w:rFonts w:cstheme="minorHAnsi"/>
          <w:lang w:val="en-US"/>
        </w:rPr>
        <w:t xml:space="preserve">A Wage Subsidy Placement </w:t>
      </w:r>
      <w:r w:rsidR="001568A9">
        <w:rPr>
          <w:rFonts w:cstheme="minorHAnsi"/>
          <w:lang w:val="en-US"/>
        </w:rPr>
        <w:t xml:space="preserve">is an Employment </w:t>
      </w:r>
      <w:r w:rsidR="00BF765C">
        <w:rPr>
          <w:rFonts w:cstheme="minorHAnsi"/>
          <w:lang w:val="en-US"/>
        </w:rPr>
        <w:t>position</w:t>
      </w:r>
      <w:r w:rsidR="00520CFC">
        <w:rPr>
          <w:rFonts w:cstheme="minorHAnsi"/>
          <w:lang w:val="en-US"/>
        </w:rPr>
        <w:t xml:space="preserve"> with an eligible Employer that meets all eligibility requirements. The </w:t>
      </w:r>
      <w:r w:rsidR="00495BC5">
        <w:rPr>
          <w:rFonts w:cstheme="minorHAnsi"/>
          <w:lang w:val="en-US"/>
        </w:rPr>
        <w:t>Employment position</w:t>
      </w:r>
      <w:r w:rsidR="001568A9">
        <w:rPr>
          <w:rFonts w:cstheme="minorHAnsi"/>
          <w:lang w:val="en-US"/>
        </w:rPr>
        <w:t xml:space="preserve"> </w:t>
      </w:r>
      <w:r w:rsidRPr="008B3AD6">
        <w:rPr>
          <w:rFonts w:cstheme="minorHAnsi"/>
          <w:lang w:val="en-US"/>
        </w:rPr>
        <w:t>can be:</w:t>
      </w:r>
    </w:p>
    <w:p w14:paraId="2645CE7C" w14:textId="00CFACDB" w:rsidR="00D6653C" w:rsidRPr="008B3AD6" w:rsidRDefault="00D6653C" w:rsidP="00D6653C">
      <w:pPr>
        <w:pStyle w:val="guidelinebullet"/>
        <w:rPr>
          <w:rFonts w:cstheme="minorHAnsi"/>
          <w:lang w:val="en-US"/>
        </w:rPr>
      </w:pPr>
      <w:r w:rsidRPr="008B3AD6">
        <w:rPr>
          <w:rFonts w:cstheme="minorHAnsi"/>
          <w:lang w:val="en-US"/>
        </w:rPr>
        <w:t>full-time, part-time or casual</w:t>
      </w:r>
    </w:p>
    <w:p w14:paraId="5F0F332A" w14:textId="77777777" w:rsidR="00D6653C" w:rsidRPr="008B3AD6" w:rsidRDefault="00D6653C" w:rsidP="00D6653C">
      <w:pPr>
        <w:pStyle w:val="guidelinebullet"/>
        <w:rPr>
          <w:rFonts w:cstheme="minorHAnsi"/>
          <w:lang w:val="en-US"/>
        </w:rPr>
      </w:pPr>
      <w:r w:rsidRPr="008B3AD6">
        <w:rPr>
          <w:rFonts w:cstheme="minorHAnsi"/>
          <w:lang w:val="en-US"/>
        </w:rPr>
        <w:t>an apprenticeship or traineeship</w:t>
      </w:r>
    </w:p>
    <w:p w14:paraId="652AB8B8" w14:textId="158EC40C" w:rsidR="00D6653C" w:rsidRPr="008B3AD6" w:rsidRDefault="00D6653C" w:rsidP="00D6653C">
      <w:pPr>
        <w:pStyle w:val="guidelinebullet"/>
        <w:rPr>
          <w:rFonts w:cstheme="minorHAnsi"/>
          <w:lang w:val="en-US"/>
        </w:rPr>
      </w:pPr>
      <w:r w:rsidRPr="008B3AD6">
        <w:rPr>
          <w:rFonts w:cstheme="minorHAnsi"/>
          <w:lang w:val="en-US"/>
        </w:rPr>
        <w:t xml:space="preserve">found by the Provider or directly by the </w:t>
      </w:r>
      <w:r w:rsidR="009007BB" w:rsidRPr="008B3AD6">
        <w:rPr>
          <w:rFonts w:cstheme="minorHAnsi"/>
          <w:lang w:val="en-US"/>
        </w:rPr>
        <w:t>Participant</w:t>
      </w:r>
      <w:r w:rsidRPr="008B3AD6">
        <w:rPr>
          <w:rFonts w:cstheme="minorHAnsi"/>
          <w:lang w:val="en-US"/>
        </w:rPr>
        <w:t>.</w:t>
      </w:r>
    </w:p>
    <w:p w14:paraId="39B51ABC" w14:textId="77777777" w:rsidR="005A520C" w:rsidRPr="008B3AD6" w:rsidRDefault="005A520C" w:rsidP="000B2AF9">
      <w:pPr>
        <w:pStyle w:val="guidelinetext"/>
        <w:rPr>
          <w:rFonts w:cstheme="minorHAnsi"/>
          <w:lang w:val="en-US"/>
        </w:rPr>
      </w:pPr>
      <w:r w:rsidRPr="008B3AD6">
        <w:rPr>
          <w:rFonts w:cstheme="minorHAnsi"/>
          <w:lang w:val="en-US"/>
        </w:rPr>
        <w:t>A Wage Subsidy Placement must:</w:t>
      </w:r>
      <w:bookmarkStart w:id="199" w:name="_Toc493584586"/>
      <w:bookmarkEnd w:id="199"/>
    </w:p>
    <w:p w14:paraId="7F693143" w14:textId="77777777" w:rsidR="00495BC5" w:rsidRDefault="00495BC5" w:rsidP="00495BC5">
      <w:pPr>
        <w:pStyle w:val="guidelinebullet"/>
        <w:rPr>
          <w:rFonts w:cstheme="minorHAnsi"/>
          <w:lang w:val="en-US"/>
        </w:rPr>
      </w:pPr>
      <w:r>
        <w:rPr>
          <w:rFonts w:cstheme="minorHAnsi"/>
          <w:lang w:val="en-US"/>
        </w:rPr>
        <w:t>be</w:t>
      </w:r>
      <w:r w:rsidRPr="008B3AD6">
        <w:rPr>
          <w:rFonts w:cstheme="minorHAnsi"/>
          <w:lang w:val="en-US"/>
        </w:rPr>
        <w:t xml:space="preserve"> a sustainable</w:t>
      </w:r>
      <w:r>
        <w:rPr>
          <w:rFonts w:cstheme="minorHAnsi"/>
          <w:lang w:val="en-US"/>
        </w:rPr>
        <w:t xml:space="preserve"> and</w:t>
      </w:r>
      <w:r w:rsidRPr="008B3AD6">
        <w:rPr>
          <w:rFonts w:cstheme="minorHAnsi"/>
          <w:lang w:val="en-US"/>
        </w:rPr>
        <w:t>, ongoing position,</w:t>
      </w:r>
      <w:r>
        <w:rPr>
          <w:rFonts w:cstheme="minorHAnsi"/>
          <w:lang w:val="en-US"/>
        </w:rPr>
        <w:t xml:space="preserve"> that is not intended to end when the Wage Subsidy payments cease, and in respect of which the Wage Subsidy Employer knows of no reason why the Wage Subsidy Placement will not continue indefinitely</w:t>
      </w:r>
    </w:p>
    <w:p w14:paraId="0193E2EF" w14:textId="77777777" w:rsidR="00495BC5" w:rsidRPr="008B3AD6" w:rsidRDefault="00495BC5" w:rsidP="00495BC5">
      <w:pPr>
        <w:pStyle w:val="guidelinebullet"/>
        <w:rPr>
          <w:rFonts w:cstheme="minorHAnsi"/>
          <w:lang w:val="en-US"/>
        </w:rPr>
      </w:pPr>
      <w:r>
        <w:rPr>
          <w:rFonts w:cstheme="minorHAnsi"/>
          <w:lang w:val="en-US"/>
        </w:rPr>
        <w:t xml:space="preserve">offer a minimum average of 20 hours per week over the 26 week duration of the Wage Subsidy Placement </w:t>
      </w:r>
    </w:p>
    <w:p w14:paraId="43ECE32E" w14:textId="77777777" w:rsidR="00495BC5" w:rsidRDefault="00495BC5" w:rsidP="00495BC5">
      <w:pPr>
        <w:pStyle w:val="guidelinebullet"/>
        <w:rPr>
          <w:rFonts w:cstheme="minorHAnsi"/>
          <w:lang w:val="en-US"/>
        </w:rPr>
      </w:pPr>
      <w:bookmarkStart w:id="200" w:name="_Toc493584587"/>
      <w:bookmarkEnd w:id="200"/>
      <w:r w:rsidRPr="008B3AD6">
        <w:rPr>
          <w:rFonts w:cstheme="minorHAnsi"/>
          <w:lang w:val="en-US"/>
        </w:rPr>
        <w:t>comply with</w:t>
      </w:r>
      <w:r>
        <w:rPr>
          <w:rFonts w:cstheme="minorHAnsi"/>
          <w:lang w:val="en-US"/>
        </w:rPr>
        <w:t xml:space="preserve"> all</w:t>
      </w:r>
      <w:r w:rsidRPr="008B3AD6">
        <w:rPr>
          <w:rFonts w:cstheme="minorHAnsi"/>
          <w:lang w:val="en-US"/>
        </w:rPr>
        <w:t xml:space="preserve"> </w:t>
      </w:r>
      <w:r>
        <w:rPr>
          <w:rFonts w:cstheme="minorHAnsi"/>
          <w:lang w:val="en-US"/>
        </w:rPr>
        <w:t>E</w:t>
      </w:r>
      <w:r w:rsidRPr="008B3AD6">
        <w:rPr>
          <w:rFonts w:cstheme="minorHAnsi"/>
          <w:lang w:val="en-US"/>
        </w:rPr>
        <w:t>mployment standards for the</w:t>
      </w:r>
      <w:r>
        <w:rPr>
          <w:rFonts w:cstheme="minorHAnsi"/>
          <w:lang w:val="en-US"/>
        </w:rPr>
        <w:t xml:space="preserve"> Employment</w:t>
      </w:r>
      <w:r w:rsidRPr="008B3AD6">
        <w:rPr>
          <w:rFonts w:cstheme="minorHAnsi"/>
          <w:lang w:val="en-US"/>
        </w:rPr>
        <w:t xml:space="preserve"> position under a</w:t>
      </w:r>
      <w:r>
        <w:rPr>
          <w:rFonts w:cstheme="minorHAnsi"/>
          <w:lang w:val="en-US"/>
        </w:rPr>
        <w:t>ny</w:t>
      </w:r>
      <w:r w:rsidRPr="008B3AD6">
        <w:rPr>
          <w:rFonts w:cstheme="minorHAnsi"/>
          <w:lang w:val="en-US"/>
        </w:rPr>
        <w:t xml:space="preserve"> relevant Commonwealth, state </w:t>
      </w:r>
      <w:r>
        <w:rPr>
          <w:rFonts w:cstheme="minorHAnsi"/>
          <w:lang w:val="en-US"/>
        </w:rPr>
        <w:t>and/</w:t>
      </w:r>
      <w:r w:rsidRPr="008B3AD6">
        <w:rPr>
          <w:rFonts w:cstheme="minorHAnsi"/>
          <w:lang w:val="en-US"/>
        </w:rPr>
        <w:t>or territory law</w:t>
      </w:r>
      <w:r>
        <w:rPr>
          <w:rFonts w:cstheme="minorHAnsi"/>
          <w:lang w:val="en-US"/>
        </w:rPr>
        <w:t>s, including:</w:t>
      </w:r>
    </w:p>
    <w:p w14:paraId="71D422D1" w14:textId="77777777" w:rsidR="00495BC5" w:rsidRPr="009C39C0" w:rsidRDefault="00495BC5" w:rsidP="00495BC5">
      <w:pPr>
        <w:pStyle w:val="guidelinebullet"/>
        <w:numPr>
          <w:ilvl w:val="1"/>
          <w:numId w:val="1"/>
        </w:numPr>
        <w:rPr>
          <w:rFonts w:cstheme="minorHAnsi"/>
          <w:lang w:val="en-US"/>
        </w:rPr>
      </w:pPr>
      <w:r w:rsidRPr="008D7D79">
        <w:rPr>
          <w:rFonts w:cstheme="minorHAnsi"/>
          <w:lang w:val="en-US"/>
        </w:rPr>
        <w:t>complying with the National Employment Standards</w:t>
      </w:r>
    </w:p>
    <w:p w14:paraId="72489439" w14:textId="77777777" w:rsidR="00495BC5" w:rsidRPr="008B3AD6" w:rsidRDefault="00495BC5" w:rsidP="00495BC5">
      <w:pPr>
        <w:pStyle w:val="guidelinebullet"/>
        <w:keepLines/>
        <w:numPr>
          <w:ilvl w:val="1"/>
          <w:numId w:val="1"/>
        </w:numPr>
        <w:ind w:left="2517" w:hanging="357"/>
        <w:rPr>
          <w:rFonts w:cstheme="minorHAnsi"/>
          <w:lang w:val="en-US"/>
        </w:rPr>
      </w:pPr>
      <w:r w:rsidRPr="008D7D79">
        <w:rPr>
          <w:rFonts w:cstheme="minorHAnsi"/>
          <w:lang w:val="en-US"/>
        </w:rPr>
        <w:t xml:space="preserve">paying the relevant </w:t>
      </w:r>
      <w:r>
        <w:rPr>
          <w:rFonts w:cstheme="minorHAnsi"/>
          <w:lang w:val="en-US"/>
        </w:rPr>
        <w:t>Wage Subsidy Participant</w:t>
      </w:r>
      <w:r w:rsidRPr="008D7D79">
        <w:rPr>
          <w:rFonts w:cstheme="minorHAnsi"/>
          <w:lang w:val="en-US"/>
        </w:rPr>
        <w:t xml:space="preserve"> at least the equivalent of the minimum rate prescribed in any Modern Award that covers or applies to the Employment position, or if no Modern Award covers or applies to the Employment position, the National Minimum Wage</w:t>
      </w:r>
    </w:p>
    <w:p w14:paraId="656B48EA" w14:textId="77777777" w:rsidR="00495BC5" w:rsidRPr="006724E1" w:rsidRDefault="00495BC5" w:rsidP="00495BC5">
      <w:pPr>
        <w:pStyle w:val="guidelinebullet"/>
        <w:rPr>
          <w:rFonts w:cstheme="minorHAnsi"/>
          <w:lang w:val="en-US"/>
        </w:rPr>
      </w:pPr>
      <w:r w:rsidRPr="006724E1">
        <w:rPr>
          <w:rFonts w:cstheme="minorHAnsi"/>
          <w:lang w:val="en-US"/>
        </w:rPr>
        <w:t>comply with all relevant laws and requirements of any Commonwealth, state, territory or local authority, including work, health and safety legislation</w:t>
      </w:r>
    </w:p>
    <w:p w14:paraId="5FD91CBC" w14:textId="41B10D91" w:rsidR="00495BC5" w:rsidRPr="00DD4869" w:rsidRDefault="00495BC5" w:rsidP="00495BC5">
      <w:pPr>
        <w:pStyle w:val="guidelinebullet"/>
        <w:rPr>
          <w:rFonts w:cstheme="minorHAnsi"/>
          <w:lang w:val="en-US"/>
        </w:rPr>
      </w:pPr>
      <w:r w:rsidRPr="00911FC9">
        <w:rPr>
          <w:rFonts w:cstheme="minorHAnsi"/>
          <w:lang w:val="en-US"/>
        </w:rPr>
        <w:t xml:space="preserve">provide a safe system of work for the </w:t>
      </w:r>
      <w:r>
        <w:rPr>
          <w:rFonts w:cstheme="minorHAnsi"/>
          <w:lang w:val="en-US"/>
        </w:rPr>
        <w:t xml:space="preserve">Wage Subsidy Participant </w:t>
      </w:r>
      <w:r w:rsidRPr="00911FC9">
        <w:rPr>
          <w:rFonts w:cstheme="minorHAnsi"/>
          <w:lang w:val="en-US"/>
        </w:rPr>
        <w:t xml:space="preserve">at all times during the </w:t>
      </w:r>
      <w:r>
        <w:rPr>
          <w:rFonts w:cstheme="minorHAnsi"/>
          <w:lang w:val="en-US"/>
        </w:rPr>
        <w:t xml:space="preserve">Wage Subsidy </w:t>
      </w:r>
      <w:r w:rsidRPr="00911FC9">
        <w:rPr>
          <w:rFonts w:cstheme="minorHAnsi"/>
          <w:lang w:val="en-US"/>
        </w:rPr>
        <w:t>Placement</w:t>
      </w:r>
    </w:p>
    <w:p w14:paraId="5682F75F" w14:textId="77777777" w:rsidR="005A520C" w:rsidRPr="008B3AD6" w:rsidRDefault="005A520C" w:rsidP="000B2AF9">
      <w:pPr>
        <w:pStyle w:val="guidelinebullet"/>
        <w:rPr>
          <w:rFonts w:cstheme="minorHAnsi"/>
          <w:lang w:val="en-US"/>
        </w:rPr>
      </w:pPr>
      <w:bookmarkStart w:id="201" w:name="_Toc493584588"/>
      <w:bookmarkStart w:id="202" w:name="_Toc493584589"/>
      <w:bookmarkStart w:id="203" w:name="_Toc493584590"/>
      <w:bookmarkEnd w:id="201"/>
      <w:bookmarkEnd w:id="202"/>
      <w:bookmarkEnd w:id="203"/>
      <w:r w:rsidRPr="008B3AD6">
        <w:rPr>
          <w:rFonts w:cstheme="minorHAnsi"/>
          <w:lang w:val="en-US"/>
        </w:rPr>
        <w:t>not displace an existing employee</w:t>
      </w:r>
      <w:bookmarkStart w:id="204" w:name="_Toc493584591"/>
      <w:bookmarkEnd w:id="204"/>
    </w:p>
    <w:p w14:paraId="7958D83E" w14:textId="6923B796" w:rsidR="005A520C" w:rsidRPr="008B3AD6" w:rsidRDefault="005A520C" w:rsidP="000B2AF9">
      <w:pPr>
        <w:pStyle w:val="guidelinebullet"/>
        <w:rPr>
          <w:rFonts w:cstheme="minorHAnsi"/>
          <w:lang w:val="en-US"/>
        </w:rPr>
      </w:pPr>
      <w:r w:rsidRPr="008B3AD6">
        <w:rPr>
          <w:rFonts w:cstheme="minorHAnsi"/>
          <w:lang w:val="en-US"/>
        </w:rPr>
        <w:t>not be a commission-based, self-employment or subcontracted position</w:t>
      </w:r>
      <w:bookmarkStart w:id="205" w:name="_Toc493584592"/>
      <w:bookmarkEnd w:id="205"/>
      <w:r w:rsidR="00520CFC">
        <w:rPr>
          <w:rFonts w:cstheme="minorHAnsi"/>
          <w:lang w:val="en-US"/>
        </w:rPr>
        <w:t xml:space="preserve"> (excluding Placements with labour hire or group training organisations)</w:t>
      </w:r>
    </w:p>
    <w:p w14:paraId="70674E0C" w14:textId="52C27001" w:rsidR="00322406" w:rsidRPr="00322406" w:rsidRDefault="005A520C" w:rsidP="00322406">
      <w:pPr>
        <w:pStyle w:val="guidelinebullet"/>
        <w:rPr>
          <w:rFonts w:cstheme="minorHAnsi"/>
          <w:lang w:val="en-US"/>
        </w:rPr>
      </w:pPr>
      <w:r w:rsidRPr="008B3AD6">
        <w:rPr>
          <w:rFonts w:cstheme="minorHAnsi"/>
          <w:lang w:val="en-US"/>
        </w:rPr>
        <w:t>not otherwise be a Non-Payable Outcome as defined in the Deed.</w:t>
      </w:r>
      <w:bookmarkStart w:id="206" w:name="_Toc493584593"/>
      <w:bookmarkEnd w:id="206"/>
    </w:p>
    <w:p w14:paraId="67653E04" w14:textId="77777777" w:rsidR="00A01AB4" w:rsidRDefault="00A01AB4" w:rsidP="00A01AB4">
      <w:pPr>
        <w:pStyle w:val="guidelinedeedref"/>
      </w:pPr>
      <w:r w:rsidRPr="008B3AD6">
        <w:t>(</w:t>
      </w:r>
      <w:r w:rsidRPr="00D87EFB">
        <w:rPr>
          <w:szCs w:val="20"/>
        </w:rPr>
        <w:t xml:space="preserve">Deed reference: </w:t>
      </w:r>
      <w:r>
        <w:rPr>
          <w:szCs w:val="20"/>
        </w:rPr>
        <w:t>New Employment Services Trial</w:t>
      </w:r>
      <w:r w:rsidRPr="005B71D5">
        <w:rPr>
          <w:szCs w:val="20"/>
        </w:rPr>
        <w:t xml:space="preserve"> Deed 201</w:t>
      </w:r>
      <w:r>
        <w:rPr>
          <w:szCs w:val="20"/>
        </w:rPr>
        <w:t>9-2022 — Attachment 1 – Definitions —</w:t>
      </w:r>
      <w:r w:rsidRPr="00D87EFB">
        <w:rPr>
          <w:szCs w:val="20"/>
        </w:rPr>
        <w:t xml:space="preserve"> Non-Payable Outcome definition)</w:t>
      </w:r>
      <w:bookmarkStart w:id="207" w:name="_Toc493584594"/>
      <w:bookmarkStart w:id="208" w:name="_Toc493584595"/>
      <w:bookmarkStart w:id="209" w:name="_Toc493584596"/>
      <w:bookmarkStart w:id="210" w:name="_Toc493584597"/>
      <w:bookmarkStart w:id="211" w:name="_Toc493584598"/>
      <w:bookmarkStart w:id="212" w:name="_Toc493584599"/>
      <w:bookmarkStart w:id="213" w:name="_Toc493584600"/>
      <w:bookmarkEnd w:id="207"/>
      <w:bookmarkEnd w:id="208"/>
      <w:bookmarkEnd w:id="209"/>
      <w:bookmarkEnd w:id="210"/>
      <w:bookmarkEnd w:id="211"/>
      <w:bookmarkEnd w:id="212"/>
      <w:bookmarkEnd w:id="213"/>
    </w:p>
    <w:p w14:paraId="37F432B2" w14:textId="3FD5C978" w:rsidR="005A520C" w:rsidRPr="008B3AD6" w:rsidRDefault="00660639" w:rsidP="00A920A5">
      <w:pPr>
        <w:pStyle w:val="Heading3"/>
        <w:rPr>
          <w:lang w:val="en-US"/>
        </w:rPr>
      </w:pPr>
      <w:bookmarkStart w:id="214" w:name="_Toc72267685"/>
      <w:r w:rsidRPr="008B3AD6">
        <w:t>Required</w:t>
      </w:r>
      <w:r w:rsidRPr="00A920A5">
        <w:t xml:space="preserve"> </w:t>
      </w:r>
      <w:r w:rsidR="005A520C" w:rsidRPr="00A920A5">
        <w:t>Working Hours</w:t>
      </w:r>
      <w:bookmarkStart w:id="215" w:name="_Toc493584601"/>
      <w:bookmarkEnd w:id="215"/>
      <w:bookmarkEnd w:id="214"/>
    </w:p>
    <w:p w14:paraId="2E4995E8" w14:textId="39DC9D90" w:rsidR="007F3374" w:rsidRDefault="007F3374" w:rsidP="009D2991">
      <w:pPr>
        <w:pStyle w:val="guidelinetext"/>
        <w:rPr>
          <w:rFonts w:cstheme="minorHAnsi"/>
        </w:rPr>
      </w:pPr>
      <w:r w:rsidRPr="008B3AD6">
        <w:rPr>
          <w:rFonts w:cstheme="minorHAnsi"/>
        </w:rPr>
        <w:t xml:space="preserve">All </w:t>
      </w:r>
      <w:r w:rsidR="005A520C" w:rsidRPr="008B3AD6">
        <w:rPr>
          <w:rFonts w:cstheme="minorHAnsi"/>
        </w:rPr>
        <w:t xml:space="preserve">Wage Subsidy Placements must </w:t>
      </w:r>
      <w:r w:rsidR="0016482A">
        <w:rPr>
          <w:rFonts w:cstheme="minorHAnsi"/>
          <w:lang w:val="en-US"/>
        </w:rPr>
        <w:t xml:space="preserve">offer a minimum average of 20 hours </w:t>
      </w:r>
      <w:r w:rsidR="005A520C" w:rsidRPr="008B3AD6">
        <w:rPr>
          <w:rFonts w:cstheme="minorHAnsi"/>
        </w:rPr>
        <w:t xml:space="preserve">per week over the </w:t>
      </w:r>
      <w:r w:rsidR="00B17841" w:rsidRPr="008B3AD6">
        <w:rPr>
          <w:rFonts w:cstheme="minorHAnsi"/>
        </w:rPr>
        <w:t>26 week</w:t>
      </w:r>
      <w:r w:rsidR="00B17841" w:rsidRPr="008B3AD6" w:rsidDel="00B17841">
        <w:rPr>
          <w:rFonts w:cstheme="minorHAnsi"/>
        </w:rPr>
        <w:t xml:space="preserve"> </w:t>
      </w:r>
      <w:r w:rsidR="005A520C" w:rsidRPr="008B3AD6">
        <w:rPr>
          <w:rFonts w:cstheme="minorHAnsi"/>
        </w:rPr>
        <w:t>duration of the Wage Subsidy Agreement</w:t>
      </w:r>
      <w:r w:rsidR="00C623E5">
        <w:rPr>
          <w:rFonts w:cstheme="minorHAnsi"/>
        </w:rPr>
        <w:t xml:space="preserve">, including any periods of approved leave </w:t>
      </w:r>
      <w:r w:rsidR="00193BB5">
        <w:rPr>
          <w:rFonts w:cstheme="minorHAnsi"/>
        </w:rPr>
        <w:t>(</w:t>
      </w:r>
      <w:r w:rsidR="00C623E5">
        <w:rPr>
          <w:rFonts w:cstheme="minorHAnsi"/>
        </w:rPr>
        <w:t xml:space="preserve">see </w:t>
      </w:r>
      <w:hyperlink w:anchor="_Approved_Leave" w:history="1">
        <w:r w:rsidR="00C623E5" w:rsidRPr="00695F22">
          <w:rPr>
            <w:rStyle w:val="Hyperlink"/>
            <w:rFonts w:cstheme="minorHAnsi"/>
          </w:rPr>
          <w:t>Approved Leave</w:t>
        </w:r>
      </w:hyperlink>
      <w:r w:rsidR="00193BB5">
        <w:rPr>
          <w:rFonts w:cstheme="minorHAnsi"/>
        </w:rPr>
        <w:t>)</w:t>
      </w:r>
      <w:r w:rsidR="00C623E5">
        <w:rPr>
          <w:rFonts w:cstheme="minorHAnsi"/>
        </w:rPr>
        <w:t xml:space="preserve"> </w:t>
      </w:r>
      <w:r w:rsidR="00231A3C" w:rsidRPr="008B3AD6">
        <w:rPr>
          <w:rFonts w:cstheme="minorHAnsi"/>
        </w:rPr>
        <w:t>.</w:t>
      </w:r>
      <w:bookmarkStart w:id="216" w:name="_Toc493584602"/>
      <w:bookmarkEnd w:id="216"/>
    </w:p>
    <w:p w14:paraId="25029DCD" w14:textId="3080AD8E" w:rsidR="003F49F0" w:rsidRDefault="006531BE" w:rsidP="006A00FA">
      <w:pPr>
        <w:pStyle w:val="guidelinetext"/>
        <w:pBdr>
          <w:top w:val="single" w:sz="4" w:space="1" w:color="auto"/>
          <w:left w:val="single" w:sz="4" w:space="4" w:color="auto"/>
          <w:bottom w:val="single" w:sz="4" w:space="1" w:color="auto"/>
          <w:right w:val="single" w:sz="4" w:space="4" w:color="auto"/>
        </w:pBdr>
        <w:rPr>
          <w:rFonts w:cstheme="minorHAnsi"/>
        </w:rPr>
      </w:pPr>
      <w:r w:rsidRPr="008B3AD6">
        <w:rPr>
          <w:rFonts w:cstheme="minorHAnsi"/>
        </w:rPr>
        <w:t>E</w:t>
      </w:r>
      <w:r w:rsidR="007F3374" w:rsidRPr="008B3AD6">
        <w:rPr>
          <w:rFonts w:cstheme="minorHAnsi"/>
        </w:rPr>
        <w:t>xample</w:t>
      </w:r>
      <w:r w:rsidR="00445B5C" w:rsidRPr="008B3AD6">
        <w:rPr>
          <w:rFonts w:cstheme="minorHAnsi"/>
        </w:rPr>
        <w:t>:</w:t>
      </w:r>
    </w:p>
    <w:p w14:paraId="281EC6F5" w14:textId="046D8051" w:rsidR="00445B5C" w:rsidRPr="008B3AD6" w:rsidRDefault="00BB13FC" w:rsidP="006A00FA">
      <w:pPr>
        <w:pStyle w:val="guidelinetext"/>
        <w:pBdr>
          <w:top w:val="single" w:sz="4" w:space="1" w:color="auto"/>
          <w:left w:val="single" w:sz="4" w:space="4" w:color="auto"/>
          <w:bottom w:val="single" w:sz="4" w:space="1" w:color="auto"/>
          <w:right w:val="single" w:sz="4" w:space="4" w:color="auto"/>
        </w:pBdr>
        <w:rPr>
          <w:rFonts w:cstheme="minorHAnsi"/>
        </w:rPr>
      </w:pPr>
      <w:r>
        <w:rPr>
          <w:rFonts w:cstheme="minorHAnsi"/>
        </w:rPr>
        <w:t>The following scenario is b</w:t>
      </w:r>
      <w:r w:rsidRPr="008B3AD6">
        <w:rPr>
          <w:rFonts w:cstheme="minorHAnsi"/>
        </w:rPr>
        <w:t>ased on a</w:t>
      </w:r>
      <w:r>
        <w:rPr>
          <w:rFonts w:cstheme="minorHAnsi"/>
        </w:rPr>
        <w:t xml:space="preserve"> Wage Subsidy</w:t>
      </w:r>
      <w:r w:rsidRPr="008B3AD6" w:rsidDel="00BB13FC">
        <w:rPr>
          <w:rFonts w:cstheme="minorHAnsi"/>
        </w:rPr>
        <w:t xml:space="preserve"> </w:t>
      </w:r>
      <w:r w:rsidR="00231A3C" w:rsidRPr="008B3AD6">
        <w:rPr>
          <w:rFonts w:cstheme="minorHAnsi"/>
        </w:rPr>
        <w:t xml:space="preserve">Participant completing </w:t>
      </w:r>
      <w:r w:rsidR="00562783">
        <w:rPr>
          <w:rFonts w:cstheme="minorHAnsi"/>
        </w:rPr>
        <w:t xml:space="preserve">the </w:t>
      </w:r>
      <w:r w:rsidR="00C623E5">
        <w:rPr>
          <w:rFonts w:cstheme="minorHAnsi"/>
        </w:rPr>
        <w:t xml:space="preserve">full </w:t>
      </w:r>
      <w:r w:rsidR="00562783">
        <w:rPr>
          <w:rFonts w:cstheme="minorHAnsi"/>
        </w:rPr>
        <w:t>26</w:t>
      </w:r>
      <w:r w:rsidR="007F7221">
        <w:rPr>
          <w:rFonts w:cstheme="minorHAnsi"/>
        </w:rPr>
        <w:t> </w:t>
      </w:r>
      <w:r w:rsidR="00562783">
        <w:rPr>
          <w:rFonts w:cstheme="minorHAnsi"/>
        </w:rPr>
        <w:t>weeks in a Wage Subsidy.</w:t>
      </w:r>
    </w:p>
    <w:p w14:paraId="5808A472" w14:textId="75C2FE75" w:rsidR="005A520C" w:rsidRDefault="00445B5C" w:rsidP="006A00FA">
      <w:pPr>
        <w:pStyle w:val="guidelinetext"/>
        <w:pBdr>
          <w:top w:val="single" w:sz="4" w:space="1" w:color="auto"/>
          <w:left w:val="single" w:sz="4" w:space="4" w:color="auto"/>
          <w:bottom w:val="single" w:sz="4" w:space="1" w:color="auto"/>
          <w:right w:val="single" w:sz="4" w:space="4" w:color="auto"/>
        </w:pBdr>
        <w:rPr>
          <w:rFonts w:cstheme="minorHAnsi"/>
        </w:rPr>
      </w:pPr>
      <w:r w:rsidRPr="008B3AD6">
        <w:rPr>
          <w:rFonts w:cstheme="minorHAnsi"/>
        </w:rPr>
        <w:lastRenderedPageBreak/>
        <w:t>A</w:t>
      </w:r>
      <w:r w:rsidR="007F3374" w:rsidRPr="008B3AD6">
        <w:rPr>
          <w:rFonts w:cstheme="minorHAnsi"/>
        </w:rPr>
        <w:t xml:space="preserve"> </w:t>
      </w:r>
      <w:r w:rsidR="00BB13FC">
        <w:rPr>
          <w:rFonts w:cstheme="minorHAnsi"/>
        </w:rPr>
        <w:t xml:space="preserve">Wage Subsidy </w:t>
      </w:r>
      <w:r w:rsidR="007F3374" w:rsidRPr="008B3AD6">
        <w:rPr>
          <w:rFonts w:cstheme="minorHAnsi"/>
        </w:rPr>
        <w:t>Participant</w:t>
      </w:r>
      <w:r w:rsidR="005A520C" w:rsidRPr="008B3AD6">
        <w:rPr>
          <w:rFonts w:cstheme="minorHAnsi"/>
        </w:rPr>
        <w:t xml:space="preserve"> work</w:t>
      </w:r>
      <w:r w:rsidR="007F3374" w:rsidRPr="008B3AD6">
        <w:rPr>
          <w:rFonts w:cstheme="minorHAnsi"/>
        </w:rPr>
        <w:t>ing</w:t>
      </w:r>
      <w:r w:rsidR="005A520C" w:rsidRPr="008B3AD6">
        <w:rPr>
          <w:rFonts w:cstheme="minorHAnsi"/>
        </w:rPr>
        <w:t xml:space="preserve"> 10 hours per week for </w:t>
      </w:r>
      <w:r w:rsidR="00445F8B" w:rsidRPr="008B3AD6">
        <w:rPr>
          <w:rFonts w:cstheme="minorHAnsi"/>
        </w:rPr>
        <w:t>13 weeks</w:t>
      </w:r>
      <w:r w:rsidR="005A520C" w:rsidRPr="008B3AD6">
        <w:rPr>
          <w:rFonts w:cstheme="minorHAnsi"/>
        </w:rPr>
        <w:t xml:space="preserve"> and</w:t>
      </w:r>
      <w:r w:rsidR="005E7FC3" w:rsidRPr="008B3AD6">
        <w:rPr>
          <w:rFonts w:cstheme="minorHAnsi"/>
        </w:rPr>
        <w:t xml:space="preserve"> then </w:t>
      </w:r>
      <w:r w:rsidR="005A520C" w:rsidRPr="008B3AD6">
        <w:rPr>
          <w:rFonts w:cstheme="minorHAnsi"/>
        </w:rPr>
        <w:t>30 hours</w:t>
      </w:r>
      <w:r w:rsidR="00DC5255" w:rsidRPr="008B3AD6">
        <w:rPr>
          <w:rFonts w:cstheme="minorHAnsi"/>
        </w:rPr>
        <w:t xml:space="preserve"> per week</w:t>
      </w:r>
      <w:r w:rsidR="005A520C" w:rsidRPr="008B3AD6">
        <w:rPr>
          <w:rFonts w:cstheme="minorHAnsi"/>
        </w:rPr>
        <w:t xml:space="preserve"> for the </w:t>
      </w:r>
      <w:r w:rsidR="005E7FC3" w:rsidRPr="008B3AD6">
        <w:rPr>
          <w:rFonts w:cstheme="minorHAnsi"/>
        </w:rPr>
        <w:t xml:space="preserve">following </w:t>
      </w:r>
      <w:r w:rsidR="00445F8B" w:rsidRPr="008B3AD6">
        <w:rPr>
          <w:rFonts w:cstheme="minorHAnsi"/>
        </w:rPr>
        <w:t>13 weeks</w:t>
      </w:r>
      <w:r w:rsidR="005A520C" w:rsidRPr="008B3AD6">
        <w:rPr>
          <w:rFonts w:cstheme="minorHAnsi"/>
        </w:rPr>
        <w:t xml:space="preserve"> will meet the required </w:t>
      </w:r>
      <w:r w:rsidR="0016482A">
        <w:rPr>
          <w:rFonts w:cstheme="minorHAnsi"/>
        </w:rPr>
        <w:t>minimum</w:t>
      </w:r>
      <w:r w:rsidR="0016482A" w:rsidRPr="008B3AD6">
        <w:rPr>
          <w:rFonts w:cstheme="minorHAnsi"/>
        </w:rPr>
        <w:t xml:space="preserve"> </w:t>
      </w:r>
      <w:r w:rsidR="005A520C" w:rsidRPr="008B3AD6">
        <w:rPr>
          <w:rFonts w:cstheme="minorHAnsi"/>
        </w:rPr>
        <w:t>of 20 hours per week</w:t>
      </w:r>
      <w:r w:rsidR="00973F6E" w:rsidRPr="008B3AD6">
        <w:rPr>
          <w:rFonts w:cstheme="minorHAnsi"/>
        </w:rPr>
        <w:t xml:space="preserve">, where the claim period is for </w:t>
      </w:r>
      <w:r w:rsidR="00126A3D" w:rsidRPr="008B3AD6">
        <w:rPr>
          <w:rFonts w:cstheme="minorHAnsi"/>
        </w:rPr>
        <w:t>26 weeks</w:t>
      </w:r>
      <w:r w:rsidR="00973F6E" w:rsidRPr="008B3AD6">
        <w:rPr>
          <w:rFonts w:cstheme="minorHAnsi"/>
        </w:rPr>
        <w:t>.</w:t>
      </w:r>
      <w:bookmarkStart w:id="217" w:name="_Toc493584603"/>
      <w:bookmarkEnd w:id="217"/>
    </w:p>
    <w:p w14:paraId="7DDCFD67" w14:textId="54A8B887" w:rsidR="00BB13FC" w:rsidRPr="008B3AD6" w:rsidRDefault="00BB13FC" w:rsidP="00BB13FC">
      <w:pPr>
        <w:pStyle w:val="guidelinetext"/>
        <w:pBdr>
          <w:top w:val="single" w:sz="4" w:space="1" w:color="auto"/>
          <w:left w:val="single" w:sz="4" w:space="4" w:color="auto"/>
          <w:bottom w:val="single" w:sz="4" w:space="1" w:color="auto"/>
          <w:right w:val="single" w:sz="4" w:space="4" w:color="auto"/>
        </w:pBdr>
        <w:rPr>
          <w:rFonts w:cstheme="minorHAnsi"/>
        </w:rPr>
      </w:pPr>
      <w:r>
        <w:rPr>
          <w:rFonts w:cstheme="minorHAnsi"/>
        </w:rPr>
        <w:t xml:space="preserve">In this scenario, the Wage Subsidy Employer is not eligible to receive any Wage Subsidy payments until the Participant’s working hours meets the </w:t>
      </w:r>
      <w:r w:rsidR="0016482A">
        <w:rPr>
          <w:rFonts w:cstheme="minorHAnsi"/>
        </w:rPr>
        <w:t xml:space="preserve">minimum </w:t>
      </w:r>
      <w:r>
        <w:rPr>
          <w:rFonts w:cstheme="minorHAnsi"/>
        </w:rPr>
        <w:t>average of 20 hours per week (i</w:t>
      </w:r>
      <w:r w:rsidR="007F7221">
        <w:rPr>
          <w:rFonts w:cstheme="minorHAnsi"/>
        </w:rPr>
        <w:t>.</w:t>
      </w:r>
      <w:r>
        <w:rPr>
          <w:rFonts w:cstheme="minorHAnsi"/>
        </w:rPr>
        <w:t>e</w:t>
      </w:r>
      <w:r w:rsidR="007F7221">
        <w:rPr>
          <w:rFonts w:cstheme="minorHAnsi"/>
        </w:rPr>
        <w:t>.</w:t>
      </w:r>
      <w:r>
        <w:rPr>
          <w:rFonts w:cstheme="minorHAnsi"/>
        </w:rPr>
        <w:t xml:space="preserve"> at the end of the Wage Subsidy Placement). See </w:t>
      </w:r>
      <w:hyperlink w:anchor="_Payments_to_Wage" w:history="1">
        <w:r w:rsidRPr="00695F22">
          <w:rPr>
            <w:rStyle w:val="Hyperlink"/>
            <w:rFonts w:cstheme="minorHAnsi"/>
          </w:rPr>
          <w:t>Payments to Wage Subsidy Employers</w:t>
        </w:r>
      </w:hyperlink>
      <w:r>
        <w:rPr>
          <w:rFonts w:cstheme="minorHAnsi"/>
        </w:rPr>
        <w:t xml:space="preserve"> for more information.</w:t>
      </w:r>
    </w:p>
    <w:p w14:paraId="6925F558" w14:textId="30B35D1C" w:rsidR="008C2B46" w:rsidRPr="008B3AD6" w:rsidRDefault="008C2B46" w:rsidP="00C623E5">
      <w:pPr>
        <w:pStyle w:val="guidelinetext"/>
        <w:rPr>
          <w:rFonts w:cstheme="minorHAnsi"/>
        </w:rPr>
      </w:pPr>
      <w:r>
        <w:rPr>
          <w:rFonts w:cstheme="minorHAnsi"/>
        </w:rPr>
        <w:t xml:space="preserve">Where a </w:t>
      </w:r>
      <w:r w:rsidR="003F49F0">
        <w:rPr>
          <w:rFonts w:cstheme="minorHAnsi"/>
        </w:rPr>
        <w:t>W</w:t>
      </w:r>
      <w:r>
        <w:rPr>
          <w:rFonts w:cstheme="minorHAnsi"/>
        </w:rPr>
        <w:t xml:space="preserve">age </w:t>
      </w:r>
      <w:r w:rsidR="003F49F0">
        <w:rPr>
          <w:rFonts w:cstheme="minorHAnsi"/>
        </w:rPr>
        <w:t>S</w:t>
      </w:r>
      <w:r>
        <w:rPr>
          <w:rFonts w:cstheme="minorHAnsi"/>
        </w:rPr>
        <w:t xml:space="preserve">ubsidy </w:t>
      </w:r>
      <w:r w:rsidR="003F49F0">
        <w:rPr>
          <w:rFonts w:cstheme="minorHAnsi"/>
        </w:rPr>
        <w:t>P</w:t>
      </w:r>
      <w:r>
        <w:rPr>
          <w:rFonts w:cstheme="minorHAnsi"/>
        </w:rPr>
        <w:t xml:space="preserve">articipant commences </w:t>
      </w:r>
      <w:r w:rsidR="00C623E5">
        <w:rPr>
          <w:rFonts w:cstheme="minorHAnsi"/>
        </w:rPr>
        <w:t xml:space="preserve">a Wage Subsidy Placement </w:t>
      </w:r>
      <w:r>
        <w:rPr>
          <w:rFonts w:cstheme="minorHAnsi"/>
        </w:rPr>
        <w:t>part way through a</w:t>
      </w:r>
      <w:r w:rsidR="00C623E5">
        <w:rPr>
          <w:rFonts w:cstheme="minorHAnsi"/>
        </w:rPr>
        <w:t xml:space="preserve"> Wage Subsidy</w:t>
      </w:r>
      <w:r>
        <w:rPr>
          <w:rFonts w:cstheme="minorHAnsi"/>
        </w:rPr>
        <w:t xml:space="preserve"> Employer’s pay cycle, t</w:t>
      </w:r>
      <w:r w:rsidR="004F3C8C">
        <w:rPr>
          <w:rFonts w:cstheme="minorHAnsi"/>
        </w:rPr>
        <w:t xml:space="preserve">he 26 weeks is counted from the day the </w:t>
      </w:r>
      <w:r w:rsidR="003F49F0">
        <w:rPr>
          <w:rFonts w:cstheme="minorHAnsi"/>
        </w:rPr>
        <w:t>E</w:t>
      </w:r>
      <w:r w:rsidR="004F3C8C">
        <w:rPr>
          <w:rFonts w:cstheme="minorHAnsi"/>
        </w:rPr>
        <w:t>mployment starts</w:t>
      </w:r>
      <w:r>
        <w:rPr>
          <w:rFonts w:cstheme="minorHAnsi"/>
        </w:rPr>
        <w:t xml:space="preserve">, </w:t>
      </w:r>
      <w:r w:rsidR="00C623E5">
        <w:rPr>
          <w:rFonts w:cstheme="minorHAnsi"/>
        </w:rPr>
        <w:t>regardless of when the Wage Subsidy Employer’s pay cycle starts or ends</w:t>
      </w:r>
      <w:r w:rsidR="00562783">
        <w:rPr>
          <w:rFonts w:cstheme="minorHAnsi"/>
        </w:rPr>
        <w:t>.</w:t>
      </w:r>
    </w:p>
    <w:p w14:paraId="70423092" w14:textId="089B8992" w:rsidR="008C2B46" w:rsidRPr="008B3AD6" w:rsidRDefault="00562783" w:rsidP="008C2B46">
      <w:pPr>
        <w:pStyle w:val="guidelinetext"/>
        <w:pBdr>
          <w:top w:val="single" w:sz="4" w:space="1" w:color="auto"/>
          <w:left w:val="single" w:sz="4" w:space="4" w:color="auto"/>
          <w:bottom w:val="single" w:sz="4" w:space="1" w:color="auto"/>
          <w:right w:val="single" w:sz="4" w:space="4" w:color="auto"/>
        </w:pBdr>
        <w:rPr>
          <w:rFonts w:cstheme="minorHAnsi"/>
        </w:rPr>
      </w:pPr>
      <w:r>
        <w:rPr>
          <w:rFonts w:cstheme="minorHAnsi"/>
        </w:rPr>
        <w:t>Example:</w:t>
      </w:r>
    </w:p>
    <w:p w14:paraId="6002DDBE" w14:textId="4B51C0B9" w:rsidR="008C2B46" w:rsidRPr="008B3AD6" w:rsidRDefault="00C623E5" w:rsidP="00CB52D3">
      <w:pPr>
        <w:pStyle w:val="guidelinetext"/>
        <w:pBdr>
          <w:top w:val="single" w:sz="4" w:space="1" w:color="auto"/>
          <w:left w:val="single" w:sz="4" w:space="4" w:color="auto"/>
          <w:bottom w:val="single" w:sz="4" w:space="1" w:color="auto"/>
          <w:right w:val="single" w:sz="4" w:space="4" w:color="auto"/>
        </w:pBdr>
        <w:rPr>
          <w:rFonts w:cstheme="minorHAnsi"/>
        </w:rPr>
      </w:pPr>
      <w:r>
        <w:rPr>
          <w:rFonts w:cstheme="minorHAnsi"/>
        </w:rPr>
        <w:t>If a</w:t>
      </w:r>
      <w:r w:rsidR="008C2B46" w:rsidRPr="008B3AD6">
        <w:rPr>
          <w:rFonts w:cstheme="minorHAnsi"/>
        </w:rPr>
        <w:t xml:space="preserve"> </w:t>
      </w:r>
      <w:r>
        <w:rPr>
          <w:rFonts w:cstheme="minorHAnsi"/>
        </w:rPr>
        <w:t xml:space="preserve">Wage Subsidy </w:t>
      </w:r>
      <w:r w:rsidR="008C2B46" w:rsidRPr="008B3AD6">
        <w:rPr>
          <w:rFonts w:cstheme="minorHAnsi"/>
        </w:rPr>
        <w:t xml:space="preserve">Participant </w:t>
      </w:r>
      <w:r w:rsidR="008C2B46">
        <w:t xml:space="preserve">commences work on the last day of the </w:t>
      </w:r>
      <w:r w:rsidR="003F49F0">
        <w:t>E</w:t>
      </w:r>
      <w:r w:rsidR="008C2B46">
        <w:t xml:space="preserve">mployer’s pay cycle and works a </w:t>
      </w:r>
      <w:r w:rsidR="00694F65">
        <w:t>five-hour</w:t>
      </w:r>
      <w:r w:rsidR="008C2B46">
        <w:t xml:space="preserve"> shift</w:t>
      </w:r>
      <w:r>
        <w:t>, t</w:t>
      </w:r>
      <w:r w:rsidR="008C2B46">
        <w:t xml:space="preserve">here </w:t>
      </w:r>
      <w:r w:rsidR="00213EB6">
        <w:t xml:space="preserve">are </w:t>
      </w:r>
      <w:r w:rsidR="008C2B46">
        <w:t xml:space="preserve">still 25 weeks plus six days available over the </w:t>
      </w:r>
      <w:r w:rsidR="003F49F0">
        <w:t>W</w:t>
      </w:r>
      <w:r w:rsidR="008C2B46">
        <w:t xml:space="preserve">age </w:t>
      </w:r>
      <w:r w:rsidR="003F49F0">
        <w:t>S</w:t>
      </w:r>
      <w:r w:rsidR="008C2B46">
        <w:t xml:space="preserve">ubsidy </w:t>
      </w:r>
      <w:r>
        <w:t xml:space="preserve">Placement term </w:t>
      </w:r>
      <w:r w:rsidR="008C2B46">
        <w:t xml:space="preserve">to </w:t>
      </w:r>
      <w:r>
        <w:t xml:space="preserve">satisfy </w:t>
      </w:r>
      <w:r w:rsidR="008C2B46">
        <w:t xml:space="preserve">the required </w:t>
      </w:r>
      <w:r>
        <w:t xml:space="preserve">minimum average </w:t>
      </w:r>
      <w:r w:rsidR="0016482A">
        <w:t>of 20 hours of work per week</w:t>
      </w:r>
      <w:r w:rsidR="00731602">
        <w:t>.</w:t>
      </w:r>
    </w:p>
    <w:p w14:paraId="5E9987F9" w14:textId="2372F193" w:rsidR="00F327EE" w:rsidRPr="008B3AD6" w:rsidRDefault="00F327EE" w:rsidP="008B3AD6">
      <w:pPr>
        <w:pStyle w:val="Heading3"/>
      </w:pPr>
      <w:bookmarkStart w:id="218" w:name="_Toc72267686"/>
      <w:r w:rsidRPr="008B3AD6">
        <w:t>Partial Capacity to Work</w:t>
      </w:r>
      <w:bookmarkStart w:id="219" w:name="_Toc493584604"/>
      <w:bookmarkEnd w:id="219"/>
      <w:r w:rsidR="00865DEA" w:rsidRPr="008B3AD6">
        <w:t xml:space="preserve"> (PCW)</w:t>
      </w:r>
      <w:bookmarkEnd w:id="218"/>
    </w:p>
    <w:p w14:paraId="43023E23" w14:textId="045F7240" w:rsidR="00ED0B8E" w:rsidRPr="008B3AD6" w:rsidRDefault="009007BB" w:rsidP="00F327EE">
      <w:pPr>
        <w:pStyle w:val="guidelinetext"/>
        <w:rPr>
          <w:rFonts w:cstheme="minorHAnsi"/>
        </w:rPr>
      </w:pPr>
      <w:r w:rsidRPr="008B3AD6">
        <w:rPr>
          <w:rFonts w:cstheme="minorHAnsi"/>
        </w:rPr>
        <w:t>Participants</w:t>
      </w:r>
      <w:r w:rsidR="00F327EE" w:rsidRPr="008B3AD6">
        <w:rPr>
          <w:rFonts w:cstheme="minorHAnsi"/>
        </w:rPr>
        <w:t xml:space="preserve"> with an assessed PCW are eligible for a Wage Subsidy where they work a</w:t>
      </w:r>
      <w:r w:rsidR="0016482A">
        <w:rPr>
          <w:rFonts w:cstheme="minorHAnsi"/>
        </w:rPr>
        <w:t xml:space="preserve"> minimum</w:t>
      </w:r>
      <w:r w:rsidR="00F327EE" w:rsidRPr="008B3AD6">
        <w:rPr>
          <w:rFonts w:cstheme="minorHAnsi"/>
        </w:rPr>
        <w:t xml:space="preserve"> average of 20 hours per week over the </w:t>
      </w:r>
      <w:r w:rsidR="005E7FC3" w:rsidRPr="008B3AD6">
        <w:rPr>
          <w:rFonts w:cstheme="minorHAnsi"/>
        </w:rPr>
        <w:t>26 weeks</w:t>
      </w:r>
      <w:r w:rsidR="005E7FC3" w:rsidRPr="008B3AD6" w:rsidDel="005E7FC3">
        <w:rPr>
          <w:rFonts w:cstheme="minorHAnsi"/>
        </w:rPr>
        <w:t xml:space="preserve"> </w:t>
      </w:r>
      <w:r w:rsidR="00F327EE" w:rsidRPr="008B3AD6">
        <w:rPr>
          <w:rFonts w:cstheme="minorHAnsi"/>
        </w:rPr>
        <w:t xml:space="preserve">of the Wage Subsidy </w:t>
      </w:r>
      <w:r w:rsidR="00B36897">
        <w:rPr>
          <w:rFonts w:cstheme="minorHAnsi"/>
        </w:rPr>
        <w:t>Placement</w:t>
      </w:r>
      <w:r w:rsidR="00B36897" w:rsidRPr="008B3AD6">
        <w:rPr>
          <w:rFonts w:cstheme="minorHAnsi"/>
        </w:rPr>
        <w:t xml:space="preserve"> </w:t>
      </w:r>
      <w:r w:rsidR="00F327EE" w:rsidRPr="008B3AD6">
        <w:rPr>
          <w:rFonts w:cstheme="minorHAnsi"/>
        </w:rPr>
        <w:t xml:space="preserve">and </w:t>
      </w:r>
      <w:r w:rsidR="00445B5C" w:rsidRPr="008B3AD6">
        <w:rPr>
          <w:rFonts w:cstheme="minorHAnsi"/>
        </w:rPr>
        <w:t xml:space="preserve">meet </w:t>
      </w:r>
      <w:r w:rsidR="00F327EE" w:rsidRPr="008B3AD6">
        <w:rPr>
          <w:rFonts w:cstheme="minorHAnsi"/>
        </w:rPr>
        <w:t>all other eligibility requirements</w:t>
      </w:r>
      <w:r w:rsidR="00B36897">
        <w:rPr>
          <w:rFonts w:cstheme="minorHAnsi"/>
        </w:rPr>
        <w:t xml:space="preserve"> for the relevant Wage Subsidy</w:t>
      </w:r>
      <w:r w:rsidR="00F327EE" w:rsidRPr="008B3AD6">
        <w:rPr>
          <w:rFonts w:cstheme="minorHAnsi"/>
        </w:rPr>
        <w:t>.</w:t>
      </w:r>
      <w:bookmarkStart w:id="220" w:name="_Toc493584605"/>
      <w:bookmarkEnd w:id="220"/>
    </w:p>
    <w:p w14:paraId="5A775C46" w14:textId="37D63888" w:rsidR="00887DC3" w:rsidRPr="008B3AD6" w:rsidRDefault="004066FC" w:rsidP="00950051">
      <w:pPr>
        <w:pStyle w:val="guidelinetext"/>
        <w:rPr>
          <w:rFonts w:cstheme="minorHAnsi"/>
        </w:rPr>
      </w:pPr>
      <w:r w:rsidRPr="008B3AD6">
        <w:rPr>
          <w:rFonts w:cstheme="minorHAnsi"/>
        </w:rPr>
        <w:t xml:space="preserve">The </w:t>
      </w:r>
      <w:r w:rsidR="00FE56D9">
        <w:rPr>
          <w:rFonts w:cstheme="minorHAnsi"/>
        </w:rPr>
        <w:t>Trial</w:t>
      </w:r>
      <w:r w:rsidR="00CF596D">
        <w:rPr>
          <w:rFonts w:cstheme="minorHAnsi"/>
        </w:rPr>
        <w:t xml:space="preserve"> </w:t>
      </w:r>
      <w:r w:rsidRPr="008B3AD6">
        <w:rPr>
          <w:rFonts w:cstheme="minorHAnsi"/>
        </w:rPr>
        <w:t xml:space="preserve">Provider must </w:t>
      </w:r>
      <w:r w:rsidR="007F7221" w:rsidRPr="008B3AD6">
        <w:rPr>
          <w:rFonts w:cstheme="minorHAnsi"/>
        </w:rPr>
        <w:t>consider</w:t>
      </w:r>
      <w:r w:rsidRPr="008B3AD6">
        <w:rPr>
          <w:rFonts w:cstheme="minorHAnsi"/>
        </w:rPr>
        <w:t xml:space="preserve"> the Participant’s Employment Services Assessment (ESAt) when determining the</w:t>
      </w:r>
      <w:r w:rsidR="00F327EE" w:rsidRPr="008B3AD6">
        <w:rPr>
          <w:rFonts w:cstheme="minorHAnsi"/>
        </w:rPr>
        <w:t xml:space="preserve"> suitability of the Wage Subsidy Placement</w:t>
      </w:r>
      <w:r w:rsidR="00B36897">
        <w:rPr>
          <w:rFonts w:cstheme="minorHAnsi"/>
        </w:rPr>
        <w:t xml:space="preserve"> for the Participant</w:t>
      </w:r>
      <w:r w:rsidRPr="008B3AD6">
        <w:rPr>
          <w:rFonts w:cstheme="minorHAnsi"/>
        </w:rPr>
        <w:t>.</w:t>
      </w:r>
      <w:r w:rsidR="00F327EE" w:rsidRPr="008B3AD6">
        <w:rPr>
          <w:rFonts w:cstheme="minorHAnsi"/>
        </w:rPr>
        <w:t xml:space="preserve"> </w:t>
      </w:r>
      <w:bookmarkStart w:id="221" w:name="_Toc493584607"/>
      <w:bookmarkEnd w:id="221"/>
      <w:r w:rsidRPr="008B3AD6">
        <w:rPr>
          <w:rFonts w:cstheme="minorHAnsi"/>
        </w:rPr>
        <w:t xml:space="preserve">A Participant </w:t>
      </w:r>
      <w:r w:rsidR="00B36897">
        <w:rPr>
          <w:rFonts w:cstheme="minorHAnsi"/>
        </w:rPr>
        <w:t xml:space="preserve">with an assessed PCW </w:t>
      </w:r>
      <w:r w:rsidRPr="008B3AD6">
        <w:rPr>
          <w:rFonts w:cstheme="minorHAnsi"/>
        </w:rPr>
        <w:t>must not be compelled to undertake more than their assessed PCW hours</w:t>
      </w:r>
      <w:r w:rsidR="00D87EFB">
        <w:rPr>
          <w:rFonts w:cstheme="minorHAnsi"/>
        </w:rPr>
        <w:t>,</w:t>
      </w:r>
      <w:r w:rsidRPr="008B3AD6">
        <w:rPr>
          <w:rFonts w:cstheme="minorHAnsi"/>
        </w:rPr>
        <w:t xml:space="preserve"> but </w:t>
      </w:r>
      <w:r w:rsidR="00445B5C" w:rsidRPr="008B3AD6">
        <w:rPr>
          <w:rFonts w:cstheme="minorHAnsi"/>
        </w:rPr>
        <w:t>they</w:t>
      </w:r>
      <w:r w:rsidRPr="008B3AD6">
        <w:rPr>
          <w:rFonts w:cstheme="minorHAnsi"/>
        </w:rPr>
        <w:t xml:space="preserve"> may volunteer to do so.</w:t>
      </w:r>
    </w:p>
    <w:p w14:paraId="72CAB590" w14:textId="30205CF1" w:rsidR="005A520C" w:rsidRPr="008B3AD6" w:rsidRDefault="00B36897" w:rsidP="008B3AD6">
      <w:pPr>
        <w:pStyle w:val="Heading3"/>
      </w:pPr>
      <w:bookmarkStart w:id="222" w:name="_Approved_Leave"/>
      <w:bookmarkStart w:id="223" w:name="_Toc72267687"/>
      <w:bookmarkEnd w:id="222"/>
      <w:r>
        <w:t xml:space="preserve">Approved </w:t>
      </w:r>
      <w:r w:rsidR="005A520C" w:rsidRPr="008B3AD6">
        <w:t>Leave</w:t>
      </w:r>
      <w:bookmarkStart w:id="224" w:name="_Toc493584608"/>
      <w:bookmarkEnd w:id="224"/>
      <w:bookmarkEnd w:id="223"/>
    </w:p>
    <w:p w14:paraId="7BA3EA3D" w14:textId="0572610E" w:rsidR="008C161D" w:rsidRPr="008C161D" w:rsidRDefault="0078421D" w:rsidP="008C161D">
      <w:pPr>
        <w:pStyle w:val="guidelinebullet"/>
        <w:numPr>
          <w:ilvl w:val="0"/>
          <w:numId w:val="0"/>
        </w:numPr>
        <w:ind w:left="1440"/>
        <w:rPr>
          <w:i/>
        </w:rPr>
      </w:pPr>
      <w:r>
        <w:rPr>
          <w:rFonts w:cstheme="minorHAnsi"/>
        </w:rPr>
        <w:t xml:space="preserve">Approved leave is </w:t>
      </w:r>
      <w:r w:rsidRPr="008B3AD6">
        <w:rPr>
          <w:rStyle w:val="Hyperlink"/>
          <w:rFonts w:cstheme="minorHAnsi"/>
          <w:color w:val="auto"/>
          <w:u w:val="none"/>
        </w:rPr>
        <w:t xml:space="preserve">leave the </w:t>
      </w:r>
      <w:r w:rsidR="00B36897">
        <w:rPr>
          <w:rStyle w:val="Hyperlink"/>
          <w:rFonts w:cstheme="minorHAnsi"/>
          <w:color w:val="auto"/>
          <w:u w:val="none"/>
        </w:rPr>
        <w:t xml:space="preserve">Wage Subsidy </w:t>
      </w:r>
      <w:r w:rsidRPr="008B3AD6">
        <w:rPr>
          <w:rStyle w:val="Hyperlink"/>
          <w:rFonts w:cstheme="minorHAnsi"/>
          <w:color w:val="auto"/>
          <w:u w:val="none"/>
        </w:rPr>
        <w:t>Employer agrees to</w:t>
      </w:r>
      <w:r w:rsidR="00B36897">
        <w:rPr>
          <w:rStyle w:val="Hyperlink"/>
          <w:rFonts w:cstheme="minorHAnsi"/>
          <w:color w:val="auto"/>
          <w:u w:val="none"/>
        </w:rPr>
        <w:t>,</w:t>
      </w:r>
      <w:r w:rsidRPr="008B3AD6">
        <w:rPr>
          <w:rStyle w:val="Hyperlink"/>
          <w:rFonts w:cstheme="minorHAnsi"/>
          <w:color w:val="auto"/>
          <w:u w:val="none"/>
        </w:rPr>
        <w:t xml:space="preserve"> and</w:t>
      </w:r>
      <w:r w:rsidR="00157AAD">
        <w:rPr>
          <w:rStyle w:val="Hyperlink"/>
          <w:rFonts w:cstheme="minorHAnsi"/>
          <w:color w:val="auto"/>
          <w:u w:val="none"/>
        </w:rPr>
        <w:t>/or</w:t>
      </w:r>
      <w:r w:rsidRPr="008B3AD6">
        <w:rPr>
          <w:rStyle w:val="Hyperlink"/>
          <w:rFonts w:cstheme="minorHAnsi"/>
          <w:color w:val="auto"/>
          <w:u w:val="none"/>
        </w:rPr>
        <w:t xml:space="preserve"> must provide</w:t>
      </w:r>
      <w:r w:rsidR="00B36897">
        <w:rPr>
          <w:rStyle w:val="Hyperlink"/>
          <w:rFonts w:cstheme="minorHAnsi"/>
          <w:color w:val="auto"/>
          <w:u w:val="none"/>
        </w:rPr>
        <w:t>,</w:t>
      </w:r>
      <w:r w:rsidRPr="008B3AD6">
        <w:rPr>
          <w:rStyle w:val="Hyperlink"/>
          <w:rFonts w:cstheme="minorHAnsi"/>
          <w:color w:val="auto"/>
          <w:u w:val="none"/>
        </w:rPr>
        <w:t xml:space="preserve"> </w:t>
      </w:r>
      <w:r w:rsidR="00B36897">
        <w:rPr>
          <w:rStyle w:val="Hyperlink"/>
          <w:rFonts w:cstheme="minorHAnsi"/>
          <w:color w:val="auto"/>
          <w:u w:val="none"/>
        </w:rPr>
        <w:t xml:space="preserve">in accordance with any relevant Modern Award that applies to or covers the position, and </w:t>
      </w:r>
      <w:r w:rsidRPr="008B3AD6">
        <w:rPr>
          <w:rStyle w:val="Hyperlink"/>
          <w:rFonts w:cstheme="minorHAnsi"/>
          <w:color w:val="auto"/>
          <w:u w:val="none"/>
        </w:rPr>
        <w:t xml:space="preserve">the minimum </w:t>
      </w:r>
      <w:r>
        <w:rPr>
          <w:rStyle w:val="Hyperlink"/>
          <w:rFonts w:cstheme="minorHAnsi"/>
          <w:color w:val="auto"/>
          <w:u w:val="none"/>
        </w:rPr>
        <w:t>E</w:t>
      </w:r>
      <w:r w:rsidRPr="008B3AD6">
        <w:rPr>
          <w:rStyle w:val="Hyperlink"/>
          <w:rFonts w:cstheme="minorHAnsi"/>
          <w:color w:val="auto"/>
          <w:u w:val="none"/>
        </w:rPr>
        <w:t>mployment entitlements set out in the</w:t>
      </w:r>
      <w:r w:rsidRPr="00C45BAA">
        <w:rPr>
          <w:rStyle w:val="Hyperlink"/>
          <w:rFonts w:cstheme="minorHAnsi"/>
          <w:u w:val="none"/>
        </w:rPr>
        <w:t xml:space="preserve"> </w:t>
      </w:r>
      <w:r w:rsidRPr="00C45BAA">
        <w:rPr>
          <w:rStyle w:val="Hyperlink"/>
          <w:rFonts w:cstheme="minorHAnsi"/>
          <w:color w:val="auto"/>
          <w:u w:val="none"/>
        </w:rPr>
        <w:t>National Employment Standards (NES)</w:t>
      </w:r>
      <w:r w:rsidR="00664BAA">
        <w:rPr>
          <w:rStyle w:val="Hyperlink"/>
          <w:rFonts w:cstheme="minorHAnsi"/>
          <w:color w:val="auto"/>
          <w:u w:val="none"/>
        </w:rPr>
        <w:t xml:space="preserve"> — </w:t>
      </w:r>
      <w:r w:rsidR="00664BAA" w:rsidRPr="0022490E">
        <w:rPr>
          <w:rStyle w:val="Hyperlink"/>
          <w:i/>
          <w:color w:val="auto"/>
          <w:u w:val="none"/>
        </w:rPr>
        <w:t>Fair Work Act 2009</w:t>
      </w:r>
      <w:r w:rsidR="00664BAA">
        <w:rPr>
          <w:rStyle w:val="Hyperlink"/>
          <w:rFonts w:cstheme="minorHAnsi"/>
          <w:color w:val="auto"/>
          <w:u w:val="none"/>
        </w:rPr>
        <w:t xml:space="preserve"> (Cth)</w:t>
      </w:r>
      <w:r>
        <w:rPr>
          <w:rStyle w:val="Hyperlink"/>
          <w:rFonts w:cstheme="minorHAnsi"/>
          <w:color w:val="auto"/>
          <w:u w:val="none"/>
        </w:rPr>
        <w:t xml:space="preserve">. </w:t>
      </w:r>
    </w:p>
    <w:p w14:paraId="33D47206" w14:textId="4A559A61" w:rsidR="00B36897" w:rsidRDefault="00730C9C" w:rsidP="00B36897">
      <w:pPr>
        <w:pStyle w:val="guidelinetext"/>
        <w:rPr>
          <w:rFonts w:cstheme="minorHAnsi"/>
        </w:rPr>
      </w:pPr>
      <w:r w:rsidRPr="008B3AD6">
        <w:rPr>
          <w:rFonts w:cstheme="minorHAnsi"/>
        </w:rPr>
        <w:t xml:space="preserve">Approved leave cannot be used </w:t>
      </w:r>
      <w:r w:rsidR="00B36897">
        <w:rPr>
          <w:rFonts w:cstheme="minorHAnsi"/>
        </w:rPr>
        <w:t xml:space="preserve">by a Wage Subsidy Employer </w:t>
      </w:r>
      <w:r w:rsidRPr="008B3AD6">
        <w:rPr>
          <w:rFonts w:cstheme="minorHAnsi"/>
        </w:rPr>
        <w:t xml:space="preserve">to supplement a </w:t>
      </w:r>
      <w:r w:rsidR="00B36897">
        <w:rPr>
          <w:rFonts w:cstheme="minorHAnsi"/>
        </w:rPr>
        <w:t xml:space="preserve">Wage Subsidy </w:t>
      </w:r>
      <w:r w:rsidRPr="008B3AD6">
        <w:rPr>
          <w:rFonts w:cstheme="minorHAnsi"/>
        </w:rPr>
        <w:t xml:space="preserve">Participant’s work hours </w:t>
      </w:r>
      <w:r w:rsidR="00B36897">
        <w:rPr>
          <w:rFonts w:cstheme="minorHAnsi"/>
        </w:rPr>
        <w:t>for the purpose of</w:t>
      </w:r>
      <w:r w:rsidR="00B36897" w:rsidRPr="008B3AD6">
        <w:rPr>
          <w:rFonts w:cstheme="minorHAnsi"/>
        </w:rPr>
        <w:t xml:space="preserve"> meet</w:t>
      </w:r>
      <w:r w:rsidR="00B36897">
        <w:rPr>
          <w:rFonts w:cstheme="minorHAnsi"/>
        </w:rPr>
        <w:t>ing</w:t>
      </w:r>
      <w:r w:rsidR="00B36897" w:rsidRPr="008B3AD6">
        <w:rPr>
          <w:rFonts w:cstheme="minorHAnsi"/>
        </w:rPr>
        <w:t xml:space="preserve"> the</w:t>
      </w:r>
      <w:r w:rsidR="00B36897">
        <w:rPr>
          <w:rFonts w:cstheme="minorHAnsi"/>
        </w:rPr>
        <w:t xml:space="preserve"> requirement that a Wage Subsidy Participant work a minimum average of </w:t>
      </w:r>
      <w:r w:rsidR="00B36897" w:rsidRPr="008B3AD6">
        <w:rPr>
          <w:rFonts w:cstheme="minorHAnsi"/>
        </w:rPr>
        <w:t>20 hour per week.</w:t>
      </w:r>
      <w:r w:rsidR="00B36897">
        <w:rPr>
          <w:rFonts w:cstheme="minorHAnsi"/>
        </w:rPr>
        <w:t xml:space="preserve"> However, where a Wage Subsidy Participant requests and has leave approved in accordance with entitlements under a relevant Modern Award or the National Employment Standards, and the leave is recorded in </w:t>
      </w:r>
      <w:r w:rsidR="00157AAD">
        <w:rPr>
          <w:rFonts w:cstheme="minorHAnsi"/>
        </w:rPr>
        <w:t>documentary</w:t>
      </w:r>
      <w:r w:rsidR="00B36897">
        <w:rPr>
          <w:rFonts w:cstheme="minorHAnsi"/>
        </w:rPr>
        <w:t xml:space="preserve"> evidence, it counts towards the minimum average of 20 hours of work per week requirement.</w:t>
      </w:r>
    </w:p>
    <w:p w14:paraId="52D12B61" w14:textId="7C969B2C" w:rsidR="00B36897" w:rsidRPr="00B36897" w:rsidRDefault="00B36897" w:rsidP="00B36897">
      <w:pPr>
        <w:pStyle w:val="guidelinetext"/>
        <w:rPr>
          <w:rFonts w:cstheme="minorHAnsi"/>
        </w:rPr>
      </w:pPr>
      <w:r>
        <w:rPr>
          <w:rFonts w:cstheme="minorHAnsi"/>
        </w:rPr>
        <w:t xml:space="preserve">A Wage Subsidy Employer cannot request a Wage Subsidy Participant take approved leave or record a Wage Subsidy Participant as having taken leave in order to meet the minimum average </w:t>
      </w:r>
      <w:r w:rsidR="00527CA6">
        <w:rPr>
          <w:rFonts w:cstheme="minorHAnsi"/>
        </w:rPr>
        <w:t>of 20 hours of work per week</w:t>
      </w:r>
      <w:r>
        <w:rPr>
          <w:rFonts w:cstheme="minorHAnsi"/>
        </w:rPr>
        <w:t xml:space="preserve"> requirement.</w:t>
      </w:r>
    </w:p>
    <w:p w14:paraId="3D7A03CD" w14:textId="77777777" w:rsidR="00B36897" w:rsidRPr="008B3AD6" w:rsidRDefault="00B36897" w:rsidP="002E6D73">
      <w:pPr>
        <w:pStyle w:val="guidelinetext"/>
        <w:keepNext/>
        <w:pBdr>
          <w:top w:val="single" w:sz="4" w:space="1" w:color="auto"/>
          <w:left w:val="single" w:sz="4" w:space="4" w:color="auto"/>
          <w:bottom w:val="single" w:sz="4" w:space="1" w:color="auto"/>
          <w:right w:val="single" w:sz="4" w:space="4" w:color="auto"/>
        </w:pBdr>
        <w:rPr>
          <w:rFonts w:cstheme="minorHAnsi"/>
        </w:rPr>
      </w:pPr>
      <w:r w:rsidRPr="008B3AD6">
        <w:rPr>
          <w:rFonts w:cstheme="minorHAnsi"/>
        </w:rPr>
        <w:t>Examples:</w:t>
      </w:r>
    </w:p>
    <w:p w14:paraId="0CF0A7F7" w14:textId="1E3A3046" w:rsidR="00B36897" w:rsidRDefault="00B36897" w:rsidP="00B36897">
      <w:pPr>
        <w:pStyle w:val="guidelinetext"/>
        <w:pBdr>
          <w:top w:val="single" w:sz="4" w:space="1" w:color="auto"/>
          <w:left w:val="single" w:sz="4" w:space="4" w:color="auto"/>
          <w:bottom w:val="single" w:sz="4" w:space="1" w:color="auto"/>
          <w:right w:val="single" w:sz="4" w:space="4" w:color="auto"/>
        </w:pBdr>
        <w:rPr>
          <w:rFonts w:cstheme="minorHAnsi"/>
        </w:rPr>
      </w:pPr>
      <w:r>
        <w:rPr>
          <w:rFonts w:cstheme="minorHAnsi"/>
        </w:rPr>
        <w:t xml:space="preserve">If a Wage Subsidy Employer requires the Wage Subsidy Participant to work only 15 hours per week, they </w:t>
      </w:r>
      <w:r>
        <w:rPr>
          <w:rFonts w:cstheme="minorHAnsi"/>
          <w:b/>
        </w:rPr>
        <w:t>cannot</w:t>
      </w:r>
      <w:r>
        <w:rPr>
          <w:rFonts w:cstheme="minorHAnsi"/>
        </w:rPr>
        <w:t xml:space="preserve"> use five hours of approved unpaid leave to bring the total hours worked to 20 hours per week to claim the Wage Subsidy Payment.</w:t>
      </w:r>
    </w:p>
    <w:p w14:paraId="4D861AA7" w14:textId="75366E32" w:rsidR="00B36897" w:rsidRDefault="00B36897" w:rsidP="00B36897">
      <w:pPr>
        <w:pStyle w:val="guidelinetext"/>
        <w:keepNext/>
        <w:keepLines/>
        <w:pBdr>
          <w:top w:val="single" w:sz="4" w:space="1" w:color="auto"/>
          <w:left w:val="single" w:sz="4" w:space="4" w:color="auto"/>
          <w:bottom w:val="single" w:sz="4" w:space="1" w:color="auto"/>
          <w:right w:val="single" w:sz="4" w:space="4" w:color="auto"/>
        </w:pBdr>
        <w:rPr>
          <w:rFonts w:cstheme="minorHAnsi"/>
        </w:rPr>
      </w:pPr>
      <w:r>
        <w:rPr>
          <w:rFonts w:cstheme="minorHAnsi"/>
        </w:rPr>
        <w:lastRenderedPageBreak/>
        <w:t xml:space="preserve">However, if a Wage Subsidy Participant is regularly working 20 hours per week and, on one of these weeks, the Wage Subsidy Participant works 17 hours and has three hours of approved leave under the relevant award, the Wage Subsidy Employer </w:t>
      </w:r>
      <w:r>
        <w:rPr>
          <w:rFonts w:cstheme="minorHAnsi"/>
          <w:b/>
        </w:rPr>
        <w:t>can</w:t>
      </w:r>
      <w:r>
        <w:rPr>
          <w:rFonts w:cstheme="minorHAnsi"/>
        </w:rPr>
        <w:t xml:space="preserve"> claim 20 hours of work for the Wage Subsidy Participant for that week through the Wage Subsidy Agreement.</w:t>
      </w:r>
    </w:p>
    <w:p w14:paraId="4E31B694" w14:textId="3E8CF8E2" w:rsidR="00B36897" w:rsidRPr="008906B6" w:rsidRDefault="008C161D" w:rsidP="00B36897">
      <w:pPr>
        <w:pStyle w:val="guidelinetext"/>
        <w:rPr>
          <w:rFonts w:cstheme="minorHAnsi"/>
          <w:lang w:val="en-US"/>
        </w:rPr>
      </w:pPr>
      <w:r>
        <w:rPr>
          <w:rFonts w:cstheme="minorHAnsi"/>
          <w:lang w:val="en"/>
        </w:rPr>
        <w:t xml:space="preserve">A </w:t>
      </w:r>
      <w:r w:rsidR="005A24EB">
        <w:rPr>
          <w:rFonts w:cstheme="minorHAnsi"/>
          <w:lang w:val="en"/>
        </w:rPr>
        <w:t>W</w:t>
      </w:r>
      <w:r>
        <w:rPr>
          <w:rFonts w:cstheme="minorHAnsi"/>
          <w:lang w:val="en"/>
        </w:rPr>
        <w:t xml:space="preserve">age </w:t>
      </w:r>
      <w:r w:rsidR="005A24EB">
        <w:rPr>
          <w:rFonts w:cstheme="minorHAnsi"/>
          <w:lang w:val="en"/>
        </w:rPr>
        <w:t>S</w:t>
      </w:r>
      <w:r>
        <w:rPr>
          <w:rFonts w:cstheme="minorHAnsi"/>
          <w:lang w:val="en"/>
        </w:rPr>
        <w:t>ubsidy Participant declining shifts or not turning up to rostered work hours is not approved leave.</w:t>
      </w:r>
      <w:r w:rsidR="00B36897" w:rsidRPr="00B36897">
        <w:rPr>
          <w:rFonts w:cstheme="minorHAnsi"/>
          <w:lang w:val="en-US"/>
        </w:rPr>
        <w:t xml:space="preserve"> </w:t>
      </w:r>
      <w:r w:rsidR="00B36897" w:rsidRPr="008906B6">
        <w:rPr>
          <w:rFonts w:cstheme="minorHAnsi"/>
          <w:lang w:val="en-US"/>
        </w:rPr>
        <w:t xml:space="preserve">Where the </w:t>
      </w:r>
      <w:r w:rsidR="00B36897">
        <w:rPr>
          <w:rFonts w:cstheme="minorHAnsi"/>
          <w:lang w:val="en-US"/>
        </w:rPr>
        <w:t>Wage Subsidy Participant</w:t>
      </w:r>
      <w:r w:rsidR="00B36897" w:rsidRPr="008906B6">
        <w:rPr>
          <w:rFonts w:cstheme="minorHAnsi"/>
          <w:lang w:val="en-US"/>
        </w:rPr>
        <w:t xml:space="preserve"> is still on the caseload of a </w:t>
      </w:r>
      <w:r w:rsidR="00D4195F">
        <w:rPr>
          <w:rFonts w:cstheme="minorHAnsi"/>
          <w:lang w:val="en-US"/>
        </w:rPr>
        <w:t>Trial</w:t>
      </w:r>
      <w:r w:rsidR="00B36897" w:rsidRPr="008906B6">
        <w:rPr>
          <w:rFonts w:cstheme="minorHAnsi"/>
          <w:lang w:val="en-US"/>
        </w:rPr>
        <w:t xml:space="preserve"> Provider, the </w:t>
      </w:r>
      <w:r w:rsidR="002360C6">
        <w:rPr>
          <w:rFonts w:cstheme="minorHAnsi"/>
          <w:lang w:val="en-US"/>
        </w:rPr>
        <w:t xml:space="preserve">Trial </w:t>
      </w:r>
      <w:r w:rsidR="00B36897" w:rsidRPr="008906B6">
        <w:rPr>
          <w:rFonts w:cstheme="minorHAnsi"/>
          <w:lang w:val="en-US"/>
        </w:rPr>
        <w:t>Provider must consider appropriate action under the Targeted Compliance Framework in these instances.</w:t>
      </w:r>
    </w:p>
    <w:p w14:paraId="0BC5E9F4" w14:textId="5FCED9A0" w:rsidR="00B36897" w:rsidRPr="00541DCC" w:rsidRDefault="00B36897" w:rsidP="00B36897">
      <w:pPr>
        <w:pStyle w:val="docev"/>
        <w:numPr>
          <w:ilvl w:val="0"/>
          <w:numId w:val="5"/>
        </w:numPr>
        <w:ind w:left="1440" w:hanging="873"/>
      </w:pPr>
      <w:r w:rsidRPr="008906B6">
        <w:rPr>
          <w:b/>
        </w:rPr>
        <w:t xml:space="preserve">Documentary </w:t>
      </w:r>
      <w:r w:rsidR="00D26D0D">
        <w:rPr>
          <w:b/>
        </w:rPr>
        <w:t>E</w:t>
      </w:r>
      <w:r w:rsidRPr="008906B6">
        <w:rPr>
          <w:b/>
        </w:rPr>
        <w:t>vidence</w:t>
      </w:r>
      <w:r w:rsidRPr="00541DCC">
        <w:t>:</w:t>
      </w:r>
      <w:r>
        <w:t xml:space="preserve"> </w:t>
      </w:r>
      <w:r w:rsidRPr="00541DCC">
        <w:t>Evidence of approved leave (paid or unpaid) must:</w:t>
      </w:r>
    </w:p>
    <w:p w14:paraId="34B655AE" w14:textId="65AB0B06" w:rsidR="008B132A" w:rsidRDefault="00B36897" w:rsidP="008B132A">
      <w:pPr>
        <w:pStyle w:val="guidelinebullet"/>
        <w:rPr>
          <w:rFonts w:cstheme="minorHAnsi"/>
          <w:lang w:val="en-US"/>
        </w:rPr>
      </w:pPr>
      <w:r w:rsidRPr="008B132A">
        <w:rPr>
          <w:rFonts w:cstheme="minorHAnsi"/>
          <w:lang w:val="en-US"/>
        </w:rPr>
        <w:t xml:space="preserve">show that the </w:t>
      </w:r>
      <w:r w:rsidR="008B132A" w:rsidRPr="008B132A">
        <w:rPr>
          <w:rFonts w:cstheme="minorHAnsi"/>
          <w:lang w:val="en-US"/>
        </w:rPr>
        <w:t>Wage Subsidy E</w:t>
      </w:r>
      <w:r w:rsidRPr="008B132A">
        <w:rPr>
          <w:rFonts w:cstheme="minorHAnsi"/>
          <w:lang w:val="en-US"/>
        </w:rPr>
        <w:t xml:space="preserve">mployer agreed to the leave at the time the </w:t>
      </w:r>
      <w:r w:rsidR="008B132A" w:rsidRPr="008B132A">
        <w:rPr>
          <w:rFonts w:cstheme="minorHAnsi"/>
          <w:lang w:val="en-US"/>
        </w:rPr>
        <w:t xml:space="preserve">Wage Subsidy </w:t>
      </w:r>
      <w:r w:rsidRPr="008B132A">
        <w:rPr>
          <w:rFonts w:cstheme="minorHAnsi"/>
          <w:lang w:val="en-US"/>
        </w:rPr>
        <w:t>Participant requested it</w:t>
      </w:r>
      <w:r w:rsidR="008B132A" w:rsidRPr="008B132A">
        <w:rPr>
          <w:rFonts w:cstheme="minorHAnsi"/>
          <w:lang w:val="en-US"/>
        </w:rPr>
        <w:t>; and either</w:t>
      </w:r>
    </w:p>
    <w:p w14:paraId="6DD2D1AC" w14:textId="308278AB" w:rsidR="008B132A" w:rsidRPr="008B132A" w:rsidRDefault="008B132A" w:rsidP="008B132A">
      <w:pPr>
        <w:pStyle w:val="guidelinebullet"/>
        <w:numPr>
          <w:ilvl w:val="1"/>
          <w:numId w:val="1"/>
        </w:numPr>
        <w:rPr>
          <w:rFonts w:cstheme="minorHAnsi"/>
          <w:lang w:val="en-US"/>
        </w:rPr>
      </w:pPr>
      <w:r>
        <w:rPr>
          <w:rFonts w:cstheme="minorHAnsi"/>
        </w:rPr>
        <w:t xml:space="preserve">be recorded on the Wage Subsidy Participant’s payslip; </w:t>
      </w:r>
      <w:r w:rsidRPr="008B132A">
        <w:rPr>
          <w:rFonts w:cstheme="minorHAnsi"/>
        </w:rPr>
        <w:t>or</w:t>
      </w:r>
    </w:p>
    <w:p w14:paraId="185BF471" w14:textId="4189F60E" w:rsidR="008B132A" w:rsidRPr="008B132A" w:rsidRDefault="008B132A" w:rsidP="008B132A">
      <w:pPr>
        <w:pStyle w:val="guidelinebullet"/>
        <w:numPr>
          <w:ilvl w:val="1"/>
          <w:numId w:val="1"/>
        </w:numPr>
        <w:rPr>
          <w:rFonts w:cstheme="minorHAnsi"/>
          <w:lang w:val="en-US"/>
        </w:rPr>
      </w:pPr>
      <w:r>
        <w:rPr>
          <w:rFonts w:cstheme="minorHAnsi"/>
        </w:rPr>
        <w:t xml:space="preserve">be </w:t>
      </w:r>
      <w:r w:rsidRPr="00E45910">
        <w:rPr>
          <w:rFonts w:cstheme="minorHAnsi"/>
        </w:rPr>
        <w:t xml:space="preserve">on a </w:t>
      </w:r>
      <w:r w:rsidR="0027317E">
        <w:rPr>
          <w:rFonts w:cstheme="minorHAnsi"/>
        </w:rPr>
        <w:t>written</w:t>
      </w:r>
      <w:r w:rsidRPr="00E45910">
        <w:rPr>
          <w:rFonts w:cstheme="minorHAnsi"/>
        </w:rPr>
        <w:t xml:space="preserve"> declaration by the employer.</w:t>
      </w:r>
    </w:p>
    <w:p w14:paraId="04F2D5EF" w14:textId="317CFEB4" w:rsidR="00730C9C" w:rsidRPr="008B3AD6" w:rsidRDefault="00730C9C" w:rsidP="00970492">
      <w:pPr>
        <w:pStyle w:val="docev"/>
        <w:ind w:left="1440"/>
        <w:rPr>
          <w:rFonts w:cstheme="minorHAnsi"/>
          <w:lang w:val="en-US"/>
        </w:rPr>
      </w:pPr>
      <w:r w:rsidRPr="008B3AD6">
        <w:rPr>
          <w:rFonts w:cstheme="minorHAnsi"/>
          <w:lang w:val="en-US"/>
        </w:rPr>
        <w:t>All periods of approved leave</w:t>
      </w:r>
      <w:r w:rsidR="008D5B26">
        <w:rPr>
          <w:rFonts w:cstheme="minorHAnsi"/>
          <w:lang w:val="en-US"/>
        </w:rPr>
        <w:t xml:space="preserve"> </w:t>
      </w:r>
      <w:r w:rsidR="008B132A">
        <w:rPr>
          <w:rFonts w:cstheme="minorHAnsi"/>
          <w:lang w:val="en-US"/>
        </w:rPr>
        <w:t xml:space="preserve">(subject to the above requirements) </w:t>
      </w:r>
      <w:r w:rsidR="008D5B26">
        <w:rPr>
          <w:rFonts w:cstheme="minorHAnsi"/>
          <w:lang w:val="en-US"/>
        </w:rPr>
        <w:t>recorded in payroll evidence, count</w:t>
      </w:r>
      <w:r w:rsidRPr="008B3AD6">
        <w:rPr>
          <w:rFonts w:cstheme="minorHAnsi"/>
          <w:lang w:val="en-US"/>
        </w:rPr>
        <w:t xml:space="preserve"> towards the </w:t>
      </w:r>
      <w:r w:rsidR="008B132A">
        <w:rPr>
          <w:rFonts w:cstheme="minorHAnsi"/>
          <w:lang w:val="en-US"/>
        </w:rPr>
        <w:t xml:space="preserve">requirement for a Wage Subsidy </w:t>
      </w:r>
      <w:r w:rsidRPr="008B3AD6">
        <w:rPr>
          <w:rFonts w:cstheme="minorHAnsi"/>
          <w:lang w:val="en-US"/>
        </w:rPr>
        <w:t>Participant</w:t>
      </w:r>
      <w:r w:rsidR="008B132A">
        <w:rPr>
          <w:rFonts w:cstheme="minorHAnsi"/>
          <w:lang w:val="en-US"/>
        </w:rPr>
        <w:t xml:space="preserve"> to work a minimum average of</w:t>
      </w:r>
      <w:r w:rsidR="008D5B26">
        <w:rPr>
          <w:rFonts w:cstheme="minorHAnsi"/>
          <w:lang w:val="en-US"/>
        </w:rPr>
        <w:t xml:space="preserve"> 20 </w:t>
      </w:r>
      <w:r w:rsidRPr="008B3AD6">
        <w:rPr>
          <w:rFonts w:cstheme="minorHAnsi"/>
          <w:lang w:val="en-US"/>
        </w:rPr>
        <w:t>hours per week.</w:t>
      </w:r>
    </w:p>
    <w:p w14:paraId="26CC741D" w14:textId="23441D34" w:rsidR="00640623" w:rsidRDefault="004066FC" w:rsidP="005E2A2C">
      <w:pPr>
        <w:pStyle w:val="guidelinetext"/>
        <w:rPr>
          <w:rFonts w:cstheme="minorHAnsi"/>
        </w:rPr>
      </w:pPr>
      <w:r w:rsidRPr="008B3AD6">
        <w:rPr>
          <w:rFonts w:cstheme="minorHAnsi"/>
        </w:rPr>
        <w:t xml:space="preserve">If </w:t>
      </w:r>
      <w:r w:rsidR="00D32145" w:rsidRPr="008B3AD6">
        <w:rPr>
          <w:rFonts w:cstheme="minorHAnsi"/>
        </w:rPr>
        <w:t xml:space="preserve">leave is approved, </w:t>
      </w:r>
      <w:r w:rsidR="002360C6">
        <w:rPr>
          <w:rFonts w:cstheme="minorHAnsi"/>
        </w:rPr>
        <w:t xml:space="preserve">Trial </w:t>
      </w:r>
      <w:r w:rsidR="00D32145" w:rsidRPr="008B3AD6">
        <w:rPr>
          <w:rFonts w:cstheme="minorHAnsi"/>
        </w:rPr>
        <w:t xml:space="preserve">Providers must ensure any </w:t>
      </w:r>
      <w:r w:rsidR="008B132A">
        <w:rPr>
          <w:rFonts w:cstheme="minorHAnsi"/>
        </w:rPr>
        <w:t>Wage Subsidy p</w:t>
      </w:r>
      <w:r w:rsidR="00D32145" w:rsidRPr="008B3AD6">
        <w:rPr>
          <w:rFonts w:cstheme="minorHAnsi"/>
        </w:rPr>
        <w:t xml:space="preserve">ayments made to the </w:t>
      </w:r>
      <w:r w:rsidR="008B132A">
        <w:rPr>
          <w:rFonts w:cstheme="minorHAnsi"/>
        </w:rPr>
        <w:t xml:space="preserve">Wage Subsidy </w:t>
      </w:r>
      <w:r w:rsidR="00445B5C" w:rsidRPr="008B3AD6">
        <w:rPr>
          <w:rFonts w:cstheme="minorHAnsi"/>
        </w:rPr>
        <w:t>E</w:t>
      </w:r>
      <w:r w:rsidR="00D32145" w:rsidRPr="008B3AD6">
        <w:rPr>
          <w:rFonts w:cstheme="minorHAnsi"/>
        </w:rPr>
        <w:t xml:space="preserve">mployer do not exceed 100 per cent of the </w:t>
      </w:r>
      <w:r w:rsidR="008B132A">
        <w:rPr>
          <w:rFonts w:cstheme="minorHAnsi"/>
        </w:rPr>
        <w:t xml:space="preserve">Wage Subsidy </w:t>
      </w:r>
      <w:r w:rsidR="00D32145" w:rsidRPr="008B3AD6">
        <w:rPr>
          <w:rFonts w:cstheme="minorHAnsi"/>
        </w:rPr>
        <w:t>Participant’s wage.</w:t>
      </w:r>
    </w:p>
    <w:p w14:paraId="6691D04C" w14:textId="4B3E0420" w:rsidR="005A520C" w:rsidRDefault="005A520C" w:rsidP="00562783">
      <w:pPr>
        <w:pStyle w:val="Heading3"/>
        <w:spacing w:before="360"/>
        <w:rPr>
          <w:lang w:val="en-US"/>
        </w:rPr>
      </w:pPr>
      <w:bookmarkStart w:id="225" w:name="_Work_Trials"/>
      <w:bookmarkStart w:id="226" w:name="_Toc477875774"/>
      <w:bookmarkStart w:id="227" w:name="_Toc72267688"/>
      <w:bookmarkEnd w:id="225"/>
      <w:r w:rsidRPr="008B3AD6">
        <w:t>Work</w:t>
      </w:r>
      <w:r w:rsidRPr="008B3AD6">
        <w:rPr>
          <w:lang w:val="en-US"/>
        </w:rPr>
        <w:t xml:space="preserve"> Trials</w:t>
      </w:r>
      <w:bookmarkStart w:id="228" w:name="_Toc493584614"/>
      <w:bookmarkEnd w:id="226"/>
      <w:bookmarkEnd w:id="228"/>
      <w:bookmarkEnd w:id="227"/>
    </w:p>
    <w:p w14:paraId="7538C515" w14:textId="752D67B4" w:rsidR="00731602" w:rsidRDefault="00731602" w:rsidP="004652F4">
      <w:pPr>
        <w:pStyle w:val="guidelinetext"/>
        <w:rPr>
          <w:rFonts w:cstheme="minorHAnsi"/>
          <w:lang w:val="en" w:eastAsia="en-AU"/>
        </w:rPr>
      </w:pPr>
      <w:r w:rsidRPr="008B3AD6">
        <w:rPr>
          <w:rFonts w:cstheme="minorHAnsi"/>
          <w:lang w:val="en" w:eastAsia="en-AU"/>
        </w:rPr>
        <w:t xml:space="preserve">Wage Subsidy </w:t>
      </w:r>
      <w:r w:rsidR="008B132A">
        <w:rPr>
          <w:rFonts w:cstheme="minorHAnsi"/>
          <w:lang w:val="en" w:eastAsia="en-AU"/>
        </w:rPr>
        <w:t>Placements</w:t>
      </w:r>
      <w:r w:rsidR="008B132A" w:rsidRPr="008B3AD6">
        <w:rPr>
          <w:rFonts w:cstheme="minorHAnsi"/>
          <w:lang w:val="en" w:eastAsia="en-AU"/>
        </w:rPr>
        <w:t xml:space="preserve"> </w:t>
      </w:r>
      <w:r w:rsidRPr="008B3AD6">
        <w:rPr>
          <w:rFonts w:cstheme="minorHAnsi"/>
          <w:lang w:val="en" w:eastAsia="en-AU"/>
        </w:rPr>
        <w:t>can include periods of paid work trials, excluding work trials funded by the Employment Fund General Account.</w:t>
      </w:r>
      <w:r>
        <w:rPr>
          <w:rFonts w:cstheme="minorHAnsi"/>
          <w:lang w:val="en" w:eastAsia="en-AU"/>
        </w:rPr>
        <w:t xml:space="preserve"> Wage Subsidy </w:t>
      </w:r>
      <w:r w:rsidR="008B132A">
        <w:rPr>
          <w:rFonts w:cstheme="minorHAnsi"/>
          <w:lang w:val="en" w:eastAsia="en-AU"/>
        </w:rPr>
        <w:t>Placements</w:t>
      </w:r>
      <w:r w:rsidR="008B132A" w:rsidRPr="008B3AD6">
        <w:rPr>
          <w:rFonts w:cstheme="minorHAnsi"/>
          <w:lang w:val="en" w:eastAsia="en-AU"/>
        </w:rPr>
        <w:t xml:space="preserve"> </w:t>
      </w:r>
      <w:r w:rsidRPr="008B3AD6">
        <w:rPr>
          <w:rFonts w:cstheme="minorHAnsi"/>
          <w:lang w:val="en" w:eastAsia="en-AU"/>
        </w:rPr>
        <w:t>can begin at the start of the paid work trial, or</w:t>
      </w:r>
      <w:r w:rsidR="00E45910">
        <w:rPr>
          <w:rFonts w:cstheme="minorHAnsi"/>
          <w:lang w:val="en" w:eastAsia="en-AU"/>
        </w:rPr>
        <w:t xml:space="preserve"> immediately after the work trial ends </w:t>
      </w:r>
      <w:r w:rsidRPr="008B3AD6">
        <w:rPr>
          <w:rFonts w:cstheme="minorHAnsi"/>
          <w:lang w:val="en" w:eastAsia="en-AU"/>
        </w:rPr>
        <w:t>whe</w:t>
      </w:r>
      <w:r>
        <w:rPr>
          <w:rFonts w:cstheme="minorHAnsi"/>
          <w:lang w:val="en" w:eastAsia="en-AU"/>
        </w:rPr>
        <w:t>re</w:t>
      </w:r>
      <w:r w:rsidRPr="008B3AD6">
        <w:rPr>
          <w:rFonts w:cstheme="minorHAnsi"/>
          <w:lang w:val="en" w:eastAsia="en-AU"/>
        </w:rPr>
        <w:t xml:space="preserve"> ongoing Employment commences</w:t>
      </w:r>
      <w:r w:rsidR="008B132A">
        <w:rPr>
          <w:rFonts w:cstheme="minorHAnsi"/>
          <w:lang w:val="en" w:eastAsia="en-AU"/>
        </w:rPr>
        <w:t xml:space="preserve">, noting the </w:t>
      </w:r>
      <w:r w:rsidR="00215FE9">
        <w:rPr>
          <w:rFonts w:cstheme="minorHAnsi"/>
          <w:lang w:val="en" w:eastAsia="en-AU"/>
        </w:rPr>
        <w:t>s</w:t>
      </w:r>
      <w:r w:rsidR="008B132A">
        <w:rPr>
          <w:rFonts w:cstheme="minorHAnsi"/>
          <w:lang w:val="en" w:eastAsia="en-AU"/>
        </w:rPr>
        <w:t xml:space="preserve">ystem </w:t>
      </w:r>
      <w:r w:rsidR="00215FE9">
        <w:rPr>
          <w:rFonts w:cstheme="minorHAnsi"/>
          <w:lang w:val="en" w:eastAsia="en-AU"/>
        </w:rPr>
        <w:t>s</w:t>
      </w:r>
      <w:r w:rsidR="008B132A">
        <w:rPr>
          <w:rFonts w:cstheme="minorHAnsi"/>
          <w:lang w:val="en" w:eastAsia="en-AU"/>
        </w:rPr>
        <w:t>tep below</w:t>
      </w:r>
      <w:r w:rsidR="00E45910">
        <w:rPr>
          <w:rFonts w:cstheme="minorHAnsi"/>
          <w:lang w:val="en" w:eastAsia="en-AU"/>
        </w:rPr>
        <w:t>.</w:t>
      </w:r>
    </w:p>
    <w:p w14:paraId="0375BA0B" w14:textId="5D88B2BB" w:rsidR="004652F4" w:rsidRPr="000A0C31" w:rsidRDefault="004652F4" w:rsidP="004652F4">
      <w:pPr>
        <w:pStyle w:val="guidelinetext"/>
        <w:rPr>
          <w:rFonts w:cstheme="minorHAnsi"/>
        </w:rPr>
      </w:pPr>
      <w:r w:rsidRPr="000A0C31">
        <w:rPr>
          <w:rFonts w:cstheme="minorHAnsi"/>
        </w:rPr>
        <w:t xml:space="preserve">Work trials must meet </w:t>
      </w:r>
      <w:r w:rsidRPr="000A0C31">
        <w:rPr>
          <w:rFonts w:cstheme="minorHAnsi"/>
          <w:i/>
        </w:rPr>
        <w:t>Fair Work Act</w:t>
      </w:r>
      <w:r>
        <w:rPr>
          <w:rFonts w:cstheme="minorHAnsi"/>
        </w:rPr>
        <w:t xml:space="preserve"> </w:t>
      </w:r>
      <w:r w:rsidR="00324C56" w:rsidRPr="000A0C31">
        <w:rPr>
          <w:rFonts w:cstheme="minorHAnsi"/>
        </w:rPr>
        <w:t>requirements</w:t>
      </w:r>
      <w:r w:rsidR="00324C56">
        <w:rPr>
          <w:rFonts w:cstheme="minorHAnsi"/>
        </w:rPr>
        <w:t>, which</w:t>
      </w:r>
      <w:r>
        <w:rPr>
          <w:rFonts w:cstheme="minorHAnsi"/>
        </w:rPr>
        <w:t xml:space="preserve"> set out the reasonable circumstances of a paid and unpaid work trial</w:t>
      </w:r>
      <w:r w:rsidR="005A24EB">
        <w:rPr>
          <w:rFonts w:cstheme="minorHAnsi"/>
        </w:rPr>
        <w:t>.</w:t>
      </w:r>
    </w:p>
    <w:p w14:paraId="5AEB4382" w14:textId="6044155A" w:rsidR="000A0C31" w:rsidRPr="002B7932" w:rsidRDefault="001662C8" w:rsidP="002B7932">
      <w:pPr>
        <w:pStyle w:val="guidelinetext"/>
        <w:rPr>
          <w:rFonts w:cstheme="minorHAnsi"/>
          <w:lang w:val="en" w:eastAsia="en-AU"/>
        </w:rPr>
      </w:pPr>
      <w:r w:rsidRPr="008B3AD6">
        <w:rPr>
          <w:rFonts w:cstheme="minorHAnsi"/>
          <w:lang w:val="en" w:eastAsia="en-AU"/>
        </w:rPr>
        <w:t xml:space="preserve">For the purpose of claiming </w:t>
      </w:r>
      <w:r w:rsidR="00E102DB" w:rsidRPr="008B3AD6">
        <w:rPr>
          <w:rFonts w:cstheme="minorHAnsi"/>
          <w:lang w:val="en" w:eastAsia="en-AU"/>
        </w:rPr>
        <w:t>W</w:t>
      </w:r>
      <w:r w:rsidRPr="008B3AD6">
        <w:rPr>
          <w:rFonts w:cstheme="minorHAnsi"/>
          <w:lang w:val="en" w:eastAsia="en-AU"/>
        </w:rPr>
        <w:t xml:space="preserve">age </w:t>
      </w:r>
      <w:r w:rsidR="00E102DB" w:rsidRPr="008B3AD6">
        <w:rPr>
          <w:rFonts w:cstheme="minorHAnsi"/>
          <w:lang w:val="en" w:eastAsia="en-AU"/>
        </w:rPr>
        <w:t>S</w:t>
      </w:r>
      <w:r w:rsidRPr="008B3AD6">
        <w:rPr>
          <w:rFonts w:cstheme="minorHAnsi"/>
          <w:lang w:val="en" w:eastAsia="en-AU"/>
        </w:rPr>
        <w:t>ubsid</w:t>
      </w:r>
      <w:r w:rsidR="008B132A">
        <w:rPr>
          <w:rFonts w:cstheme="minorHAnsi"/>
          <w:lang w:val="en" w:eastAsia="en-AU"/>
        </w:rPr>
        <w:t>ies</w:t>
      </w:r>
      <w:r w:rsidRPr="008B3AD6">
        <w:rPr>
          <w:rFonts w:cstheme="minorHAnsi"/>
          <w:lang w:val="en" w:eastAsia="en-AU"/>
        </w:rPr>
        <w:t xml:space="preserve">, a </w:t>
      </w:r>
      <w:r w:rsidR="00AD0DBB" w:rsidRPr="008B3AD6">
        <w:rPr>
          <w:rFonts w:cstheme="minorHAnsi"/>
          <w:lang w:val="en" w:eastAsia="en-AU"/>
        </w:rPr>
        <w:t>p</w:t>
      </w:r>
      <w:r w:rsidR="00DC5255" w:rsidRPr="008B3AD6">
        <w:rPr>
          <w:rFonts w:cstheme="minorHAnsi"/>
          <w:lang w:val="en" w:eastAsia="en-AU"/>
        </w:rPr>
        <w:t xml:space="preserve">aid work trial </w:t>
      </w:r>
      <w:r w:rsidR="00EB656D" w:rsidRPr="008B3AD6">
        <w:rPr>
          <w:rFonts w:cstheme="minorHAnsi"/>
          <w:lang w:val="en" w:eastAsia="en-AU"/>
        </w:rPr>
        <w:t xml:space="preserve">recorded in </w:t>
      </w:r>
      <w:r w:rsidR="00695F22">
        <w:rPr>
          <w:rFonts w:cstheme="minorHAnsi"/>
          <w:lang w:val="en" w:eastAsia="en-AU"/>
        </w:rPr>
        <w:t>the Department’s IT Systems</w:t>
      </w:r>
      <w:r w:rsidR="00EB656D" w:rsidRPr="008B3AD6">
        <w:rPr>
          <w:rFonts w:cstheme="minorHAnsi"/>
          <w:lang w:val="en" w:eastAsia="en-AU"/>
        </w:rPr>
        <w:t xml:space="preserve"> </w:t>
      </w:r>
      <w:r w:rsidRPr="008B3AD6">
        <w:rPr>
          <w:rFonts w:cstheme="minorHAnsi"/>
          <w:lang w:val="en" w:eastAsia="en-AU"/>
        </w:rPr>
        <w:t>is</w:t>
      </w:r>
      <w:r w:rsidR="00DC5255" w:rsidRPr="008B3AD6">
        <w:rPr>
          <w:rFonts w:cstheme="minorHAnsi"/>
          <w:lang w:val="en" w:eastAsia="en-AU"/>
        </w:rPr>
        <w:t xml:space="preserve"> not considered </w:t>
      </w:r>
      <w:r w:rsidR="008B132A">
        <w:rPr>
          <w:rFonts w:cstheme="minorHAnsi"/>
          <w:lang w:val="en" w:eastAsia="en-AU"/>
        </w:rPr>
        <w:t xml:space="preserve">prior </w:t>
      </w:r>
      <w:r w:rsidR="00DC5255" w:rsidRPr="008B3AD6">
        <w:rPr>
          <w:rFonts w:cstheme="minorHAnsi"/>
          <w:lang w:val="en" w:eastAsia="en-AU"/>
        </w:rPr>
        <w:t>Employment.</w:t>
      </w:r>
      <w:bookmarkStart w:id="229" w:name="_Toc493584615"/>
      <w:bookmarkEnd w:id="229"/>
      <w:r w:rsidR="004652F4">
        <w:rPr>
          <w:rFonts w:cstheme="minorHAnsi"/>
          <w:lang w:val="en" w:eastAsia="en-AU"/>
        </w:rPr>
        <w:t xml:space="preserve"> A paid work trial </w:t>
      </w:r>
      <w:r w:rsidR="00731602">
        <w:rPr>
          <w:rFonts w:cstheme="minorHAnsi"/>
          <w:lang w:val="en" w:eastAsia="en-AU"/>
        </w:rPr>
        <w:t>cannot be for more than two</w:t>
      </w:r>
      <w:r w:rsidR="00E45910">
        <w:rPr>
          <w:rFonts w:cstheme="minorHAnsi"/>
          <w:lang w:val="en" w:eastAsia="en-AU"/>
        </w:rPr>
        <w:t xml:space="preserve"> consecutive</w:t>
      </w:r>
      <w:r w:rsidR="00731602">
        <w:rPr>
          <w:rFonts w:cstheme="minorHAnsi"/>
          <w:lang w:val="en" w:eastAsia="en-AU"/>
        </w:rPr>
        <w:t xml:space="preserve"> calendar weeks</w:t>
      </w:r>
      <w:r w:rsidR="004652F4">
        <w:rPr>
          <w:rFonts w:cstheme="minorHAnsi"/>
          <w:lang w:val="en" w:eastAsia="en-AU"/>
        </w:rPr>
        <w:t>.</w:t>
      </w:r>
      <w:bookmarkStart w:id="230" w:name="_Toc493584616"/>
      <w:bookmarkEnd w:id="230"/>
    </w:p>
    <w:p w14:paraId="4897580E" w14:textId="11A6F2A0" w:rsidR="005A520C" w:rsidRPr="008B3AD6" w:rsidRDefault="005A520C" w:rsidP="000B2AF9">
      <w:pPr>
        <w:pStyle w:val="guidelinetext"/>
        <w:rPr>
          <w:rFonts w:cstheme="minorHAnsi"/>
        </w:rPr>
      </w:pPr>
      <w:r w:rsidRPr="008B3AD6">
        <w:rPr>
          <w:rFonts w:cstheme="minorHAnsi"/>
        </w:rPr>
        <w:t>Wage Subsid</w:t>
      </w:r>
      <w:r w:rsidR="00FA6A3C">
        <w:rPr>
          <w:rFonts w:cstheme="minorHAnsi"/>
        </w:rPr>
        <w:t xml:space="preserve">y </w:t>
      </w:r>
      <w:r w:rsidR="008B132A">
        <w:rPr>
          <w:rFonts w:cstheme="minorHAnsi"/>
        </w:rPr>
        <w:t xml:space="preserve">Placements </w:t>
      </w:r>
      <w:r w:rsidR="00FA6A3C">
        <w:rPr>
          <w:rFonts w:cstheme="minorHAnsi"/>
        </w:rPr>
        <w:t xml:space="preserve">cannot include periods of </w:t>
      </w:r>
      <w:r w:rsidRPr="008B3AD6">
        <w:rPr>
          <w:rFonts w:cstheme="minorHAnsi"/>
        </w:rPr>
        <w:t>unpaid work trial</w:t>
      </w:r>
      <w:r w:rsidR="00A14C1F" w:rsidRPr="008B3AD6">
        <w:rPr>
          <w:rFonts w:cstheme="minorHAnsi"/>
        </w:rPr>
        <w:t>s</w:t>
      </w:r>
      <w:r w:rsidRPr="008B3AD6">
        <w:rPr>
          <w:rFonts w:cstheme="minorHAnsi"/>
        </w:rPr>
        <w:t>, including work experience or</w:t>
      </w:r>
      <w:r w:rsidR="006D01D4" w:rsidRPr="008B3AD6">
        <w:rPr>
          <w:rFonts w:cstheme="minorHAnsi"/>
        </w:rPr>
        <w:t xml:space="preserve"> </w:t>
      </w:r>
      <w:r w:rsidR="00171BE8" w:rsidRPr="008B3AD6">
        <w:rPr>
          <w:rFonts w:cstheme="minorHAnsi"/>
        </w:rPr>
        <w:t>PaTH Internships</w:t>
      </w:r>
      <w:r w:rsidRPr="008B3AD6">
        <w:rPr>
          <w:rFonts w:cstheme="minorHAnsi"/>
        </w:rPr>
        <w:t>.</w:t>
      </w:r>
      <w:bookmarkStart w:id="231" w:name="_Toc493584617"/>
      <w:bookmarkEnd w:id="231"/>
    </w:p>
    <w:p w14:paraId="391EBABF" w14:textId="2C559241" w:rsidR="004066FC" w:rsidRDefault="002360C6" w:rsidP="000B2AF9">
      <w:pPr>
        <w:pStyle w:val="guidelinetext"/>
        <w:rPr>
          <w:rFonts w:cstheme="minorHAnsi"/>
        </w:rPr>
      </w:pPr>
      <w:r>
        <w:t xml:space="preserve">Trial </w:t>
      </w:r>
      <w:r w:rsidR="00AC631E">
        <w:t>Providers</w:t>
      </w:r>
      <w:r w:rsidR="001B432C">
        <w:t xml:space="preserve"> can use </w:t>
      </w:r>
      <w:r w:rsidR="005A520C" w:rsidRPr="008B3AD6">
        <w:rPr>
          <w:rFonts w:cstheme="minorHAnsi"/>
        </w:rPr>
        <w:t xml:space="preserve">Wage Subsidies for Employment that </w:t>
      </w:r>
      <w:r w:rsidR="00736355">
        <w:rPr>
          <w:rFonts w:cstheme="minorHAnsi"/>
        </w:rPr>
        <w:t>starts</w:t>
      </w:r>
      <w:r w:rsidR="00736355" w:rsidRPr="008B3AD6">
        <w:rPr>
          <w:rFonts w:cstheme="minorHAnsi"/>
        </w:rPr>
        <w:t xml:space="preserve"> </w:t>
      </w:r>
      <w:r w:rsidR="005A520C" w:rsidRPr="008B3AD6">
        <w:rPr>
          <w:rFonts w:cstheme="minorHAnsi"/>
        </w:rPr>
        <w:t xml:space="preserve">after </w:t>
      </w:r>
      <w:r w:rsidR="00171BE8" w:rsidRPr="008B3AD6">
        <w:rPr>
          <w:rFonts w:cstheme="minorHAnsi"/>
        </w:rPr>
        <w:t>an</w:t>
      </w:r>
      <w:r w:rsidR="004038A2" w:rsidRPr="008B3AD6">
        <w:rPr>
          <w:rFonts w:cstheme="minorHAnsi"/>
        </w:rPr>
        <w:t xml:space="preserve"> </w:t>
      </w:r>
      <w:r w:rsidR="005A520C" w:rsidRPr="008B3AD6">
        <w:rPr>
          <w:rFonts w:cstheme="minorHAnsi"/>
        </w:rPr>
        <w:t xml:space="preserve">Employment Fund </w:t>
      </w:r>
      <w:r w:rsidR="004038A2" w:rsidRPr="008B3AD6">
        <w:rPr>
          <w:rFonts w:cstheme="minorHAnsi"/>
        </w:rPr>
        <w:t xml:space="preserve">paid </w:t>
      </w:r>
      <w:r w:rsidR="005A520C" w:rsidRPr="008B3AD6">
        <w:rPr>
          <w:rFonts w:cstheme="minorHAnsi"/>
        </w:rPr>
        <w:t>work trial</w:t>
      </w:r>
      <w:r w:rsidR="004038A2" w:rsidRPr="008B3AD6">
        <w:rPr>
          <w:rFonts w:cstheme="minorHAnsi"/>
        </w:rPr>
        <w:t xml:space="preserve"> or an unpaid work tria</w:t>
      </w:r>
      <w:r w:rsidR="00CF30CA">
        <w:rPr>
          <w:rFonts w:cstheme="minorHAnsi"/>
        </w:rPr>
        <w:t>l</w:t>
      </w:r>
      <w:r w:rsidR="008B132A">
        <w:rPr>
          <w:rFonts w:cstheme="minorHAnsi"/>
        </w:rPr>
        <w:t xml:space="preserve"> ends, if all other eligibility requirements for the Participant, Employer and Placement are satisfied</w:t>
      </w:r>
      <w:r w:rsidR="005A520C" w:rsidRPr="008B3AD6">
        <w:rPr>
          <w:rFonts w:cstheme="minorHAnsi"/>
        </w:rPr>
        <w:t>.</w:t>
      </w:r>
      <w:bookmarkStart w:id="232" w:name="_Toc493584618"/>
      <w:bookmarkEnd w:id="232"/>
      <w:r w:rsidR="008B132A">
        <w:rPr>
          <w:rFonts w:cstheme="minorHAnsi"/>
        </w:rPr>
        <w:t xml:space="preserve"> </w:t>
      </w:r>
      <w:r w:rsidR="004066FC" w:rsidRPr="008B3AD6">
        <w:rPr>
          <w:rFonts w:cstheme="minorHAnsi"/>
        </w:rPr>
        <w:t xml:space="preserve">See the </w:t>
      </w:r>
      <w:hyperlink r:id="rId22" w:history="1">
        <w:r w:rsidR="00D26A55" w:rsidRPr="00B85F06">
          <w:rPr>
            <w:rStyle w:val="Hyperlink"/>
          </w:rPr>
          <w:t>New Employment Services Trial - Using the Employment Fund General Account Guideline</w:t>
        </w:r>
      </w:hyperlink>
      <w:r w:rsidR="00D26A55" w:rsidRPr="008B3AD6">
        <w:rPr>
          <w:rFonts w:cstheme="minorHAnsi"/>
        </w:rPr>
        <w:t xml:space="preserve"> </w:t>
      </w:r>
      <w:r w:rsidR="004066FC" w:rsidRPr="008B3AD6">
        <w:rPr>
          <w:rFonts w:cstheme="minorHAnsi"/>
        </w:rPr>
        <w:t xml:space="preserve">for more information on </w:t>
      </w:r>
      <w:r w:rsidR="008B132A">
        <w:rPr>
          <w:rFonts w:cstheme="minorHAnsi"/>
        </w:rPr>
        <w:t xml:space="preserve">Employment Fund </w:t>
      </w:r>
      <w:r w:rsidR="00445B5C" w:rsidRPr="008B3AD6">
        <w:rPr>
          <w:rFonts w:cstheme="minorHAnsi"/>
        </w:rPr>
        <w:t>p</w:t>
      </w:r>
      <w:r w:rsidR="004066FC" w:rsidRPr="008B3AD6">
        <w:rPr>
          <w:rFonts w:cstheme="minorHAnsi"/>
        </w:rPr>
        <w:t>aid work trials.</w:t>
      </w:r>
    </w:p>
    <w:p w14:paraId="273AC68E" w14:textId="7FD6F648" w:rsidR="00CC795F" w:rsidRPr="007E10B9" w:rsidRDefault="00CC795F" w:rsidP="007E10B9">
      <w:pPr>
        <w:pStyle w:val="Systemstep"/>
        <w:numPr>
          <w:ilvl w:val="0"/>
          <w:numId w:val="4"/>
        </w:numPr>
        <w:ind w:left="1418" w:hanging="1418"/>
        <w:rPr>
          <w:rFonts w:cstheme="minorHAnsi"/>
        </w:rPr>
      </w:pPr>
      <w:r w:rsidRPr="00B13645">
        <w:rPr>
          <w:rFonts w:cstheme="minorHAnsi"/>
          <w:b/>
        </w:rPr>
        <w:t xml:space="preserve">System </w:t>
      </w:r>
      <w:r w:rsidR="00215FE9">
        <w:rPr>
          <w:rFonts w:cstheme="minorHAnsi"/>
          <w:b/>
        </w:rPr>
        <w:t>s</w:t>
      </w:r>
      <w:r w:rsidRPr="00B13645">
        <w:rPr>
          <w:rFonts w:cstheme="minorHAnsi"/>
          <w:b/>
        </w:rPr>
        <w:t>tep:</w:t>
      </w:r>
      <w:r>
        <w:rPr>
          <w:rFonts w:cstheme="minorHAnsi"/>
        </w:rPr>
        <w:t xml:space="preserve"> A Wage Subsidy Agreement cannot be created from a paid work trial vacancy type in </w:t>
      </w:r>
      <w:r w:rsidR="00695F22">
        <w:rPr>
          <w:rFonts w:cstheme="minorHAnsi"/>
        </w:rPr>
        <w:t>the Department’s IT Systems</w:t>
      </w:r>
      <w:r>
        <w:rPr>
          <w:rFonts w:cstheme="minorHAnsi"/>
        </w:rPr>
        <w:t xml:space="preserve"> as it is an ineligible tenure type. </w:t>
      </w:r>
      <w:r w:rsidR="00FE56D9">
        <w:rPr>
          <w:rFonts w:cstheme="minorHAnsi"/>
        </w:rPr>
        <w:t xml:space="preserve">Trial </w:t>
      </w:r>
      <w:r>
        <w:rPr>
          <w:rFonts w:cstheme="minorHAnsi"/>
        </w:rPr>
        <w:t xml:space="preserve">Providers must create a new vacancy with the Wage Subsidy Agreement start date correctly recorded. </w:t>
      </w:r>
    </w:p>
    <w:p w14:paraId="55BC7899" w14:textId="77777777" w:rsidR="008B132A" w:rsidRPr="008B3AD6" w:rsidRDefault="008B132A" w:rsidP="008B132A">
      <w:pPr>
        <w:pStyle w:val="Heading1"/>
      </w:pPr>
      <w:bookmarkStart w:id="233" w:name="_Toc493584619"/>
      <w:bookmarkStart w:id="234" w:name="_Toc71187594"/>
      <w:bookmarkStart w:id="235" w:name="_Toc33780544"/>
      <w:bookmarkStart w:id="236" w:name="_Toc72267689"/>
      <w:bookmarkEnd w:id="233"/>
      <w:bookmarkEnd w:id="234"/>
      <w:r>
        <w:lastRenderedPageBreak/>
        <w:t xml:space="preserve">Offering </w:t>
      </w:r>
      <w:r w:rsidRPr="008B3AD6">
        <w:t>Wage Subsidies</w:t>
      </w:r>
      <w:bookmarkEnd w:id="235"/>
      <w:bookmarkEnd w:id="236"/>
    </w:p>
    <w:p w14:paraId="3A6B5B60" w14:textId="59E1BE8D" w:rsidR="008B132A" w:rsidRDefault="002360C6" w:rsidP="008B132A">
      <w:pPr>
        <w:pStyle w:val="guidelinetext"/>
      </w:pPr>
      <w:r>
        <w:rPr>
          <w:rFonts w:cstheme="minorHAnsi"/>
        </w:rPr>
        <w:t xml:space="preserve">Trial </w:t>
      </w:r>
      <w:r w:rsidR="008B132A">
        <w:rPr>
          <w:rFonts w:cstheme="minorHAnsi"/>
        </w:rPr>
        <w:t xml:space="preserve">Providers are best placed to assess the needs of Participants and Employers in their local labour market and based on this, </w:t>
      </w:r>
      <w:r>
        <w:rPr>
          <w:rFonts w:cstheme="minorHAnsi"/>
        </w:rPr>
        <w:t xml:space="preserve">Trial </w:t>
      </w:r>
      <w:r w:rsidR="008B132A">
        <w:rPr>
          <w:rFonts w:cstheme="minorHAnsi"/>
        </w:rPr>
        <w:t>Providers can decide</w:t>
      </w:r>
      <w:r w:rsidR="008B132A" w:rsidRPr="00A83CFD">
        <w:t xml:space="preserve"> whether </w:t>
      </w:r>
      <w:r w:rsidR="008B132A">
        <w:t xml:space="preserve">or not, to offer </w:t>
      </w:r>
      <w:r w:rsidR="008B132A" w:rsidRPr="00A83CFD">
        <w:t xml:space="preserve">a Wage Subsidy </w:t>
      </w:r>
      <w:r w:rsidR="008B132A">
        <w:t>to an Employer</w:t>
      </w:r>
      <w:r w:rsidR="008B132A" w:rsidRPr="00A83CFD">
        <w:t>, in accordance with the Deed and this Guideline.</w:t>
      </w:r>
      <w:r w:rsidR="008B132A">
        <w:t xml:space="preserve"> </w:t>
      </w:r>
    </w:p>
    <w:p w14:paraId="439D4AE4" w14:textId="02CB6C53" w:rsidR="008B132A" w:rsidRPr="00552580" w:rsidRDefault="008B132A" w:rsidP="008B132A">
      <w:pPr>
        <w:pStyle w:val="guidelinetext"/>
        <w:rPr>
          <w:rFonts w:cstheme="minorHAnsi"/>
        </w:rPr>
      </w:pPr>
      <w:r>
        <w:t xml:space="preserve">This means that a </w:t>
      </w:r>
      <w:r w:rsidR="002360C6">
        <w:t xml:space="preserve">Trial </w:t>
      </w:r>
      <w:r>
        <w:t xml:space="preserve">Provider may choose not to offer </w:t>
      </w:r>
      <w:r w:rsidRPr="00552580">
        <w:t>a Wage Subsidy to an Employer even if all eligibility requirements are met.</w:t>
      </w:r>
      <w:r>
        <w:t xml:space="preserve"> </w:t>
      </w:r>
    </w:p>
    <w:p w14:paraId="2C788DCF" w14:textId="2CFE23C4" w:rsidR="000A788D" w:rsidRPr="008B3AD6" w:rsidRDefault="000A788D" w:rsidP="000A788D">
      <w:pPr>
        <w:pStyle w:val="guidelinetext"/>
        <w:rPr>
          <w:rFonts w:cstheme="minorHAnsi"/>
        </w:rPr>
      </w:pPr>
      <w:r w:rsidRPr="008B3AD6">
        <w:rPr>
          <w:rFonts w:cstheme="minorHAnsi"/>
        </w:rPr>
        <w:t xml:space="preserve">In </w:t>
      </w:r>
      <w:r>
        <w:rPr>
          <w:rFonts w:cstheme="minorHAnsi"/>
        </w:rPr>
        <w:t xml:space="preserve">determining whether to offer </w:t>
      </w:r>
      <w:r w:rsidRPr="008B3AD6">
        <w:rPr>
          <w:rFonts w:cstheme="minorHAnsi"/>
        </w:rPr>
        <w:t>Wage Subsidies,</w:t>
      </w:r>
      <w:r w:rsidR="002360C6">
        <w:rPr>
          <w:rFonts w:cstheme="minorHAnsi"/>
        </w:rPr>
        <w:t xml:space="preserve"> Trial</w:t>
      </w:r>
      <w:r w:rsidRPr="008B3AD6">
        <w:rPr>
          <w:rFonts w:cstheme="minorHAnsi"/>
        </w:rPr>
        <w:t xml:space="preserve"> Providers must ensure that the following principles are met:</w:t>
      </w:r>
    </w:p>
    <w:p w14:paraId="27E50B27" w14:textId="77777777" w:rsidR="000A788D" w:rsidRPr="008B3AD6" w:rsidRDefault="000A788D" w:rsidP="000A788D">
      <w:pPr>
        <w:pStyle w:val="guidelinebullet"/>
        <w:rPr>
          <w:rFonts w:cstheme="minorHAnsi"/>
        </w:rPr>
      </w:pPr>
      <w:r w:rsidRPr="008B3AD6">
        <w:rPr>
          <w:rFonts w:cstheme="minorHAnsi"/>
        </w:rPr>
        <w:t>providing value for money</w:t>
      </w:r>
    </w:p>
    <w:p w14:paraId="18E99F8D" w14:textId="15E0F959" w:rsidR="000A788D" w:rsidRPr="008B3AD6" w:rsidRDefault="000A788D" w:rsidP="000A788D">
      <w:pPr>
        <w:pStyle w:val="guidelinebullet"/>
        <w:rPr>
          <w:rFonts w:cstheme="minorHAnsi"/>
        </w:rPr>
      </w:pPr>
      <w:r w:rsidRPr="008B3AD6">
        <w:rPr>
          <w:rFonts w:cstheme="minorHAnsi"/>
        </w:rPr>
        <w:t>compliance with any work, health and safety requirements under the relevant state or territory legislation</w:t>
      </w:r>
    </w:p>
    <w:p w14:paraId="559AA988" w14:textId="77777777" w:rsidR="000A788D" w:rsidRPr="008B3AD6" w:rsidRDefault="000A788D" w:rsidP="000A788D">
      <w:pPr>
        <w:pStyle w:val="guidelinebullet"/>
        <w:rPr>
          <w:rFonts w:cstheme="minorHAnsi"/>
        </w:rPr>
      </w:pPr>
      <w:r w:rsidRPr="008B3AD6">
        <w:rPr>
          <w:rFonts w:cstheme="minorHAnsi"/>
        </w:rPr>
        <w:t>withstanding public scrutiny</w:t>
      </w:r>
    </w:p>
    <w:p w14:paraId="2966A0EC" w14:textId="62F43BF1" w:rsidR="000A788D" w:rsidRDefault="000A788D" w:rsidP="000A788D">
      <w:pPr>
        <w:pStyle w:val="guidelinebullet"/>
        <w:rPr>
          <w:rFonts w:cstheme="minorHAnsi"/>
        </w:rPr>
      </w:pPr>
      <w:r w:rsidRPr="008B3AD6">
        <w:rPr>
          <w:rFonts w:cstheme="minorHAnsi"/>
        </w:rPr>
        <w:t xml:space="preserve">not bringing </w:t>
      </w:r>
      <w:r>
        <w:rPr>
          <w:rFonts w:cstheme="minorHAnsi"/>
        </w:rPr>
        <w:t>e</w:t>
      </w:r>
      <w:r w:rsidRPr="008B3AD6">
        <w:rPr>
          <w:rFonts w:cstheme="minorHAnsi"/>
        </w:rPr>
        <w:t xml:space="preserve">mployment </w:t>
      </w:r>
      <w:r>
        <w:rPr>
          <w:rFonts w:cstheme="minorHAnsi"/>
        </w:rPr>
        <w:t>s</w:t>
      </w:r>
      <w:r w:rsidRPr="008B3AD6">
        <w:rPr>
          <w:rFonts w:cstheme="minorHAnsi"/>
        </w:rPr>
        <w:t>ervices or the Australian Government into disrepute.</w:t>
      </w:r>
    </w:p>
    <w:p w14:paraId="4AD3C054" w14:textId="2CAEDA2A" w:rsidR="008B132A" w:rsidRPr="00307379" w:rsidRDefault="002360C6" w:rsidP="008B132A">
      <w:pPr>
        <w:pStyle w:val="guidelinetext"/>
        <w:rPr>
          <w:rFonts w:cstheme="minorHAnsi"/>
          <w:lang w:val="en-US"/>
        </w:rPr>
      </w:pPr>
      <w:r>
        <w:rPr>
          <w:rFonts w:cstheme="minorHAnsi"/>
          <w:lang w:val="en-US"/>
        </w:rPr>
        <w:t xml:space="preserve">Trial </w:t>
      </w:r>
      <w:r w:rsidR="008B132A" w:rsidRPr="00753076">
        <w:rPr>
          <w:rFonts w:cstheme="minorHAnsi"/>
          <w:lang w:val="en-US"/>
        </w:rPr>
        <w:t xml:space="preserve">Providers should </w:t>
      </w:r>
      <w:r w:rsidR="008B132A">
        <w:rPr>
          <w:rFonts w:cstheme="minorHAnsi"/>
          <w:lang w:val="en-US"/>
        </w:rPr>
        <w:t>ensure</w:t>
      </w:r>
      <w:r w:rsidR="008B132A" w:rsidRPr="00753076">
        <w:rPr>
          <w:rFonts w:cstheme="minorHAnsi"/>
          <w:lang w:val="en-US"/>
        </w:rPr>
        <w:t xml:space="preserve"> Employers are aware they are not entitled to receive a Wage Subsidy until</w:t>
      </w:r>
      <w:r w:rsidR="008B132A">
        <w:rPr>
          <w:rFonts w:cstheme="minorHAnsi"/>
          <w:lang w:val="en-US"/>
        </w:rPr>
        <w:t xml:space="preserve"> such time as a the </w:t>
      </w:r>
      <w:r>
        <w:rPr>
          <w:rFonts w:cstheme="minorHAnsi"/>
          <w:lang w:val="en-US"/>
        </w:rPr>
        <w:t xml:space="preserve">Trial </w:t>
      </w:r>
      <w:r w:rsidR="008B132A">
        <w:rPr>
          <w:rFonts w:cstheme="minorHAnsi"/>
          <w:lang w:val="en-US"/>
        </w:rPr>
        <w:t xml:space="preserve">Provider has decided to offer a Wage Subsidy to the Employer and </w:t>
      </w:r>
      <w:r w:rsidR="008B132A">
        <w:rPr>
          <w:rFonts w:cstheme="minorHAnsi"/>
        </w:rPr>
        <w:t xml:space="preserve">the Employer has </w:t>
      </w:r>
      <w:r w:rsidR="008B132A" w:rsidRPr="00753076">
        <w:rPr>
          <w:rFonts w:cstheme="minorHAnsi"/>
        </w:rPr>
        <w:t xml:space="preserve">entered into a Wage Subsidy Agreement with the </w:t>
      </w:r>
      <w:r>
        <w:rPr>
          <w:rFonts w:cstheme="minorHAnsi"/>
        </w:rPr>
        <w:t xml:space="preserve">Trial </w:t>
      </w:r>
      <w:r w:rsidR="008B132A" w:rsidRPr="00753076">
        <w:rPr>
          <w:rFonts w:cstheme="minorHAnsi"/>
        </w:rPr>
        <w:t>Provider</w:t>
      </w:r>
      <w:r w:rsidR="008B132A">
        <w:rPr>
          <w:rFonts w:cstheme="minorHAnsi"/>
        </w:rPr>
        <w:t xml:space="preserve"> via an approved Wage Subsidy Agreement in </w:t>
      </w:r>
      <w:r w:rsidR="00695F22">
        <w:rPr>
          <w:rFonts w:cstheme="minorHAnsi"/>
        </w:rPr>
        <w:t>the Department’s IT Systems</w:t>
      </w:r>
      <w:r w:rsidR="008B132A">
        <w:rPr>
          <w:rFonts w:cstheme="minorHAnsi"/>
        </w:rPr>
        <w:t xml:space="preserve"> (see </w:t>
      </w:r>
      <w:hyperlink w:anchor="_Head_Agreements_and" w:history="1">
        <w:r w:rsidR="008B132A" w:rsidRPr="00AC4D3A">
          <w:rPr>
            <w:rStyle w:val="Hyperlink"/>
            <w:rFonts w:cstheme="minorHAnsi"/>
          </w:rPr>
          <w:t>Head Agreements and Schedules</w:t>
        </w:r>
      </w:hyperlink>
      <w:r w:rsidR="008B132A">
        <w:rPr>
          <w:rFonts w:cstheme="minorHAnsi"/>
        </w:rPr>
        <w:t>)</w:t>
      </w:r>
      <w:r w:rsidR="008B132A" w:rsidRPr="00753076">
        <w:rPr>
          <w:rFonts w:cstheme="minorHAnsi"/>
        </w:rPr>
        <w:t xml:space="preserve">. </w:t>
      </w:r>
    </w:p>
    <w:p w14:paraId="38862D22" w14:textId="77777777" w:rsidR="008B132A" w:rsidRPr="00197A6D" w:rsidRDefault="008B132A" w:rsidP="008B132A">
      <w:pPr>
        <w:pStyle w:val="Heading2"/>
      </w:pPr>
      <w:bookmarkStart w:id="237" w:name="_Toc33780545"/>
      <w:bookmarkStart w:id="238" w:name="_Toc72267691"/>
      <w:r w:rsidRPr="00D31183">
        <w:t>Time requireme</w:t>
      </w:r>
      <w:r>
        <w:t>nts for approving a wage subsidy</w:t>
      </w:r>
      <w:bookmarkEnd w:id="237"/>
      <w:bookmarkEnd w:id="238"/>
    </w:p>
    <w:p w14:paraId="0E7E4A4B" w14:textId="42001C2A" w:rsidR="008B132A" w:rsidRDefault="002360C6" w:rsidP="008B132A">
      <w:pPr>
        <w:pStyle w:val="guidelinetext"/>
        <w:rPr>
          <w:rFonts w:cstheme="minorHAnsi"/>
        </w:rPr>
      </w:pPr>
      <w:r>
        <w:rPr>
          <w:rFonts w:cstheme="minorHAnsi"/>
        </w:rPr>
        <w:t xml:space="preserve">Trial </w:t>
      </w:r>
      <w:r w:rsidR="008B132A">
        <w:rPr>
          <w:rFonts w:cstheme="minorHAnsi"/>
        </w:rPr>
        <w:t>Providers have the discretion to offer Wage Subsidies after the Participant has commenced Employment</w:t>
      </w:r>
      <w:r w:rsidR="008B132A" w:rsidRPr="00197A6D">
        <w:rPr>
          <w:rFonts w:cstheme="minorHAnsi"/>
        </w:rPr>
        <w:t xml:space="preserve"> </w:t>
      </w:r>
      <w:r w:rsidR="008B132A">
        <w:rPr>
          <w:rFonts w:cstheme="minorHAnsi"/>
        </w:rPr>
        <w:t xml:space="preserve">if all eligibility requirements are satisfied. However, </w:t>
      </w:r>
      <w:r>
        <w:rPr>
          <w:rFonts w:cstheme="minorHAnsi"/>
        </w:rPr>
        <w:t xml:space="preserve">Trial </w:t>
      </w:r>
      <w:r w:rsidR="008B132A">
        <w:rPr>
          <w:rFonts w:cstheme="minorHAnsi"/>
        </w:rPr>
        <w:t xml:space="preserve">Providers must ensure that the Wage Subsidy Agreement has been entered into and approved in </w:t>
      </w:r>
      <w:r w:rsidR="00695F22">
        <w:rPr>
          <w:rFonts w:cstheme="minorHAnsi"/>
        </w:rPr>
        <w:t>the Department’s IT Systems</w:t>
      </w:r>
      <w:r w:rsidR="008B132A">
        <w:rPr>
          <w:rFonts w:cstheme="minorHAnsi"/>
        </w:rPr>
        <w:t xml:space="preserve"> within 12 weeks (84 days) of the Wage Subsidy Placement commencing. </w:t>
      </w:r>
    </w:p>
    <w:p w14:paraId="1DF4EA07" w14:textId="1308A079" w:rsidR="008B132A" w:rsidRDefault="008B132A" w:rsidP="008B132A">
      <w:pPr>
        <w:pStyle w:val="guidelinetext"/>
        <w:rPr>
          <w:rFonts w:cstheme="minorHAnsi"/>
        </w:rPr>
      </w:pPr>
      <w:r>
        <w:rPr>
          <w:rFonts w:cstheme="minorHAnsi"/>
        </w:rPr>
        <w:t xml:space="preserve">Wage Subsidy Agreements are not able to be approved outside of this timeframe, and </w:t>
      </w:r>
      <w:r w:rsidR="002360C6">
        <w:rPr>
          <w:rFonts w:cstheme="minorHAnsi"/>
        </w:rPr>
        <w:t xml:space="preserve">Trial </w:t>
      </w:r>
      <w:r>
        <w:rPr>
          <w:rFonts w:cstheme="minorHAnsi"/>
        </w:rPr>
        <w:t xml:space="preserve">Providers will not be Reimbursed for any Wage Subsidy Agreements they enter into with an Employer </w:t>
      </w:r>
      <w:r w:rsidR="00527CA6">
        <w:rPr>
          <w:rFonts w:cstheme="minorHAnsi"/>
        </w:rPr>
        <w:t xml:space="preserve">outside of </w:t>
      </w:r>
      <w:r>
        <w:rPr>
          <w:rFonts w:cstheme="minorHAnsi"/>
        </w:rPr>
        <w:t xml:space="preserve">this timeframe. </w:t>
      </w:r>
    </w:p>
    <w:p w14:paraId="57C2CCA8" w14:textId="4D00FECC" w:rsidR="008B132A" w:rsidRDefault="002360C6" w:rsidP="008B132A">
      <w:pPr>
        <w:pStyle w:val="guidelinetext"/>
        <w:rPr>
          <w:rFonts w:cstheme="minorHAnsi"/>
        </w:rPr>
      </w:pPr>
      <w:r>
        <w:rPr>
          <w:rFonts w:cstheme="minorHAnsi"/>
        </w:rPr>
        <w:t xml:space="preserve">Trial </w:t>
      </w:r>
      <w:r w:rsidR="008B132A" w:rsidRPr="006C7738">
        <w:rPr>
          <w:rFonts w:cstheme="minorHAnsi"/>
        </w:rPr>
        <w:t>Providers are required to have appropriate administrative p</w:t>
      </w:r>
      <w:r w:rsidR="008B132A">
        <w:rPr>
          <w:rFonts w:cstheme="minorHAnsi"/>
        </w:rPr>
        <w:t xml:space="preserve">rocesses in place to meet the 84 day timeframe and must </w:t>
      </w:r>
      <w:r w:rsidR="008B132A" w:rsidRPr="006C7738">
        <w:rPr>
          <w:rFonts w:cstheme="minorHAnsi"/>
        </w:rPr>
        <w:t xml:space="preserve">work with </w:t>
      </w:r>
      <w:r w:rsidR="008B132A">
        <w:rPr>
          <w:rFonts w:cstheme="minorHAnsi"/>
        </w:rPr>
        <w:t xml:space="preserve">Wage Subsidy </w:t>
      </w:r>
      <w:r w:rsidR="008B132A" w:rsidRPr="006C7738">
        <w:rPr>
          <w:rFonts w:cstheme="minorHAnsi"/>
        </w:rPr>
        <w:t>Employers to ensure that this timeframe is met.</w:t>
      </w:r>
    </w:p>
    <w:p w14:paraId="34C85909" w14:textId="31B0E81D" w:rsidR="000A788D" w:rsidRDefault="008B132A" w:rsidP="000A788D">
      <w:pPr>
        <w:pStyle w:val="Heading1"/>
        <w:rPr>
          <w:lang w:val="en-US"/>
        </w:rPr>
      </w:pPr>
      <w:r>
        <w:rPr>
          <w:rFonts w:cstheme="minorHAnsi"/>
        </w:rPr>
        <w:t xml:space="preserve">See </w:t>
      </w:r>
      <w:hyperlink w:anchor="_Head_Agreements_and" w:history="1">
        <w:r w:rsidRPr="00AC4D3A">
          <w:rPr>
            <w:rStyle w:val="Hyperlink"/>
            <w:rFonts w:cstheme="minorHAnsi"/>
          </w:rPr>
          <w:t>Head Agreements and Schedules</w:t>
        </w:r>
      </w:hyperlink>
      <w:r>
        <w:rPr>
          <w:rFonts w:cstheme="minorHAnsi"/>
        </w:rPr>
        <w:t xml:space="preserve"> for more information. </w:t>
      </w:r>
      <w:bookmarkStart w:id="239" w:name="_Toc66169932"/>
      <w:bookmarkStart w:id="240" w:name="_Toc66170041"/>
      <w:bookmarkStart w:id="241" w:name="_Toc66170150"/>
      <w:bookmarkStart w:id="242" w:name="_Toc66880364"/>
      <w:bookmarkStart w:id="243" w:name="_Toc71186644"/>
      <w:bookmarkStart w:id="244" w:name="_Toc71187597"/>
      <w:bookmarkStart w:id="245" w:name="_Toc72267692"/>
      <w:bookmarkEnd w:id="239"/>
      <w:bookmarkEnd w:id="240"/>
      <w:bookmarkEnd w:id="241"/>
      <w:bookmarkEnd w:id="242"/>
      <w:bookmarkEnd w:id="243"/>
      <w:bookmarkEnd w:id="244"/>
      <w:r w:rsidR="00737F72">
        <w:rPr>
          <w:lang w:val="en-US"/>
        </w:rPr>
        <w:t>Using</w:t>
      </w:r>
      <w:r w:rsidR="000A788D">
        <w:rPr>
          <w:lang w:val="en-US"/>
        </w:rPr>
        <w:t xml:space="preserve"> </w:t>
      </w:r>
      <w:bookmarkStart w:id="246" w:name="_Hlk67494935"/>
      <w:r w:rsidR="000A788D">
        <w:rPr>
          <w:lang w:val="en-US"/>
        </w:rPr>
        <w:t xml:space="preserve">Employment Fund </w:t>
      </w:r>
      <w:r w:rsidR="00737F72">
        <w:rPr>
          <w:lang w:val="en-US"/>
        </w:rPr>
        <w:t>Credits for Wage Subsidies</w:t>
      </w:r>
      <w:bookmarkEnd w:id="245"/>
      <w:r w:rsidR="00737F72">
        <w:rPr>
          <w:lang w:val="en-US"/>
        </w:rPr>
        <w:t xml:space="preserve"> </w:t>
      </w:r>
      <w:bookmarkEnd w:id="246"/>
    </w:p>
    <w:p w14:paraId="030155EA" w14:textId="6B9DB287" w:rsidR="00507D22" w:rsidRDefault="002B1973" w:rsidP="00507D22">
      <w:pPr>
        <w:pStyle w:val="guidelinetext"/>
      </w:pPr>
      <w:r>
        <w:t>Trial</w:t>
      </w:r>
      <w:r w:rsidR="00507D22">
        <w:t xml:space="preserve"> Providers </w:t>
      </w:r>
      <w:r w:rsidR="00E06E30">
        <w:t xml:space="preserve">must </w:t>
      </w:r>
      <w:r w:rsidR="00507D22">
        <w:t xml:space="preserve">use </w:t>
      </w:r>
      <w:r w:rsidR="00737F72">
        <w:t xml:space="preserve">their </w:t>
      </w:r>
      <w:r w:rsidR="00507D22">
        <w:t xml:space="preserve">Employment Fund General Account credits for </w:t>
      </w:r>
      <w:r w:rsidR="00737F72">
        <w:t>claiming a R</w:t>
      </w:r>
      <w:r w:rsidR="00507D22">
        <w:t xml:space="preserve">eimbursement </w:t>
      </w:r>
      <w:r w:rsidR="00DC071F">
        <w:t>of</w:t>
      </w:r>
      <w:r w:rsidR="00737F72">
        <w:t xml:space="preserve"> the following Wage Subsidy payments</w:t>
      </w:r>
      <w:r w:rsidR="00507D22">
        <w:t>:</w:t>
      </w:r>
    </w:p>
    <w:p w14:paraId="6549B118" w14:textId="2475D5A7" w:rsidR="00507D22" w:rsidRDefault="00507D22" w:rsidP="00507D22">
      <w:pPr>
        <w:pStyle w:val="guidelinebullet"/>
        <w:rPr>
          <w:rFonts w:cstheme="minorHAnsi"/>
        </w:rPr>
      </w:pPr>
      <w:r>
        <w:rPr>
          <w:rFonts w:cstheme="minorHAnsi"/>
        </w:rPr>
        <w:t>Restart Wage Subsid</w:t>
      </w:r>
      <w:r w:rsidR="00DC071F">
        <w:rPr>
          <w:rFonts w:cstheme="minorHAnsi"/>
        </w:rPr>
        <w:t>ies</w:t>
      </w:r>
    </w:p>
    <w:p w14:paraId="571BE3AD" w14:textId="57922808" w:rsidR="00507D22" w:rsidRDefault="00507D22" w:rsidP="00507D22">
      <w:pPr>
        <w:pStyle w:val="guidelinebullet"/>
        <w:rPr>
          <w:rFonts w:cstheme="minorHAnsi"/>
        </w:rPr>
      </w:pPr>
      <w:r>
        <w:rPr>
          <w:rFonts w:cstheme="minorHAnsi"/>
        </w:rPr>
        <w:t>Youth Wage Subsid</w:t>
      </w:r>
      <w:r w:rsidR="00DC071F">
        <w:rPr>
          <w:rFonts w:cstheme="minorHAnsi"/>
        </w:rPr>
        <w:t>ies</w:t>
      </w:r>
    </w:p>
    <w:p w14:paraId="63FA3B49" w14:textId="1D1695DF" w:rsidR="00507D22" w:rsidRDefault="00507D22" w:rsidP="00507D22">
      <w:pPr>
        <w:pStyle w:val="guidelinebullet"/>
        <w:rPr>
          <w:rFonts w:cstheme="minorHAnsi"/>
        </w:rPr>
      </w:pPr>
      <w:r>
        <w:rPr>
          <w:rFonts w:cstheme="minorHAnsi"/>
        </w:rPr>
        <w:t>Parents Wage Subsid</w:t>
      </w:r>
      <w:r w:rsidR="00DC071F">
        <w:rPr>
          <w:rFonts w:cstheme="minorHAnsi"/>
        </w:rPr>
        <w:t>ies</w:t>
      </w:r>
      <w:r>
        <w:rPr>
          <w:rFonts w:cstheme="minorHAnsi"/>
        </w:rPr>
        <w:t xml:space="preserve"> </w:t>
      </w:r>
    </w:p>
    <w:p w14:paraId="11C15EC0" w14:textId="0680531F" w:rsidR="00507D22" w:rsidRPr="006344F8" w:rsidRDefault="00507D22" w:rsidP="00507D22">
      <w:pPr>
        <w:pStyle w:val="guidelinebullet"/>
        <w:rPr>
          <w:rFonts w:cstheme="minorHAnsi"/>
        </w:rPr>
      </w:pPr>
      <w:r>
        <w:rPr>
          <w:rFonts w:cstheme="minorHAnsi"/>
        </w:rPr>
        <w:t>Long Term Unemployed &amp; Indigenous Wage Subsid</w:t>
      </w:r>
      <w:r w:rsidR="00DC071F">
        <w:rPr>
          <w:rFonts w:cstheme="minorHAnsi"/>
        </w:rPr>
        <w:t>ies</w:t>
      </w:r>
      <w:r>
        <w:rPr>
          <w:rFonts w:cstheme="minorHAnsi"/>
        </w:rPr>
        <w:t xml:space="preserve">. </w:t>
      </w:r>
    </w:p>
    <w:p w14:paraId="425CAF8F" w14:textId="1D425DC7" w:rsidR="00507D22" w:rsidRDefault="002B1973" w:rsidP="00507D22">
      <w:pPr>
        <w:pStyle w:val="guidelinetext"/>
        <w:rPr>
          <w:rFonts w:cstheme="minorHAnsi"/>
        </w:rPr>
      </w:pPr>
      <w:r>
        <w:t>Trial</w:t>
      </w:r>
      <w:r w:rsidR="00507D22">
        <w:t xml:space="preserve"> </w:t>
      </w:r>
      <w:r w:rsidR="00507D22">
        <w:rPr>
          <w:rFonts w:cstheme="minorHAnsi"/>
        </w:rPr>
        <w:t xml:space="preserve">Providers </w:t>
      </w:r>
      <w:r w:rsidR="00507D22" w:rsidRPr="00BC7A35">
        <w:rPr>
          <w:rFonts w:cstheme="minorHAnsi"/>
        </w:rPr>
        <w:t>must</w:t>
      </w:r>
      <w:r w:rsidR="00507D22">
        <w:rPr>
          <w:rFonts w:cstheme="minorHAnsi"/>
        </w:rPr>
        <w:t xml:space="preserve"> ensure that there are sufficient Employment Fund General Account credits in the relevant Site’s notional bank balance before negotiating</w:t>
      </w:r>
      <w:r w:rsidR="00737F72">
        <w:rPr>
          <w:rFonts w:cstheme="minorHAnsi"/>
        </w:rPr>
        <w:t xml:space="preserve">, </w:t>
      </w:r>
      <w:r w:rsidR="00737F72">
        <w:rPr>
          <w:rFonts w:cstheme="minorHAnsi"/>
        </w:rPr>
        <w:lastRenderedPageBreak/>
        <w:t>offering</w:t>
      </w:r>
      <w:r w:rsidR="00507D22">
        <w:rPr>
          <w:rFonts w:cstheme="minorHAnsi"/>
        </w:rPr>
        <w:t xml:space="preserve"> and entering into a Wage Subsidy Agreement for the above mentioned </w:t>
      </w:r>
      <w:r w:rsidR="005A24EB">
        <w:rPr>
          <w:rFonts w:cstheme="minorHAnsi"/>
        </w:rPr>
        <w:t>W</w:t>
      </w:r>
      <w:r w:rsidR="00507D22">
        <w:rPr>
          <w:rFonts w:cstheme="minorHAnsi"/>
        </w:rPr>
        <w:t xml:space="preserve">age </w:t>
      </w:r>
      <w:r w:rsidR="005A24EB">
        <w:rPr>
          <w:rFonts w:cstheme="minorHAnsi"/>
        </w:rPr>
        <w:t>S</w:t>
      </w:r>
      <w:r w:rsidR="00507D22">
        <w:rPr>
          <w:rFonts w:cstheme="minorHAnsi"/>
        </w:rPr>
        <w:t>ubsidies.</w:t>
      </w:r>
    </w:p>
    <w:p w14:paraId="78C7E98C" w14:textId="6BEBCEB8" w:rsidR="00507D22" w:rsidRDefault="00507D22" w:rsidP="00507D22">
      <w:pPr>
        <w:pStyle w:val="guidelinetext"/>
      </w:pPr>
      <w:r>
        <w:t>T</w:t>
      </w:r>
      <w:r w:rsidRPr="00A37677">
        <w:t xml:space="preserve">he </w:t>
      </w:r>
      <w:hyperlink r:id="rId23" w:history="1">
        <w:r w:rsidRPr="00D6466C">
          <w:rPr>
            <w:rStyle w:val="Hyperlink"/>
          </w:rPr>
          <w:t>Employment Fund General Account IT Supporting Document</w:t>
        </w:r>
      </w:hyperlink>
      <w:r w:rsidRPr="00D6466C">
        <w:rPr>
          <w:rStyle w:val="Hyperlink"/>
          <w:color w:val="auto"/>
          <w:u w:val="none"/>
        </w:rPr>
        <w:t xml:space="preserve"> provides</w:t>
      </w:r>
      <w:r w:rsidR="001B1C20">
        <w:rPr>
          <w:rStyle w:val="Hyperlink"/>
          <w:color w:val="auto"/>
        </w:rPr>
        <w:t xml:space="preserve"> </w:t>
      </w:r>
      <w:r w:rsidRPr="00A37677">
        <w:t xml:space="preserve">guidance on how to view </w:t>
      </w:r>
      <w:r>
        <w:t>Employment Fund</w:t>
      </w:r>
      <w:r w:rsidRPr="00A37677">
        <w:t xml:space="preserve"> </w:t>
      </w:r>
      <w:r w:rsidRPr="002A12B7">
        <w:t xml:space="preserve">General Account </w:t>
      </w:r>
      <w:r w:rsidRPr="00A37677">
        <w:t>notional bank balances at</w:t>
      </w:r>
      <w:r w:rsidRPr="00B12BA3">
        <w:t xml:space="preserve"> Site level</w:t>
      </w:r>
      <w:r>
        <w:t xml:space="preserve"> in the Department’s IT System</w:t>
      </w:r>
      <w:r w:rsidR="00020EE1">
        <w:t>s</w:t>
      </w:r>
      <w:r>
        <w:t>.</w:t>
      </w:r>
    </w:p>
    <w:p w14:paraId="6F3449FF" w14:textId="0D3EA853" w:rsidR="00507D22" w:rsidRPr="00507D22" w:rsidRDefault="00507D22" w:rsidP="00507D22">
      <w:pPr>
        <w:pStyle w:val="guidelinetext"/>
      </w:pPr>
      <w:r>
        <w:t xml:space="preserve">If there are insufficient Employment Fund General Account credits in the relevant Site’s notional bank balance, a </w:t>
      </w:r>
      <w:r w:rsidR="002B1973">
        <w:t>Trial</w:t>
      </w:r>
      <w:r>
        <w:t xml:space="preserve"> Provider can transfer credits between any of its Sites. Refer to the </w:t>
      </w:r>
      <w:hyperlink r:id="rId24" w:history="1">
        <w:r w:rsidRPr="000F4FDA">
          <w:rPr>
            <w:rStyle w:val="Hyperlink"/>
          </w:rPr>
          <w:t>Transferring Credits between</w:t>
        </w:r>
        <w:r w:rsidRPr="005C58E5">
          <w:rPr>
            <w:rStyle w:val="Hyperlink"/>
          </w:rPr>
          <w:t xml:space="preserve"> Sites</w:t>
        </w:r>
      </w:hyperlink>
      <w:r>
        <w:t xml:space="preserve"> section in the </w:t>
      </w:r>
      <w:hyperlink r:id="rId25" w:history="1">
        <w:r w:rsidRPr="00760766">
          <w:rPr>
            <w:rStyle w:val="Hyperlink"/>
          </w:rPr>
          <w:t>Using the Employment Fund General Account Guideline</w:t>
        </w:r>
      </w:hyperlink>
      <w:r w:rsidR="00D6466C">
        <w:rPr>
          <w:rStyle w:val="Hyperlink"/>
          <w:color w:val="auto"/>
          <w:u w:val="none"/>
        </w:rPr>
        <w:t xml:space="preserve"> for</w:t>
      </w:r>
      <w:r w:rsidRPr="00760766">
        <w:rPr>
          <w:rStyle w:val="Hyperlink"/>
          <w:u w:val="none"/>
        </w:rPr>
        <w:t xml:space="preserve"> </w:t>
      </w:r>
      <w:r>
        <w:t xml:space="preserve">more information. </w:t>
      </w:r>
    </w:p>
    <w:p w14:paraId="25D669DA" w14:textId="654D24CE" w:rsidR="00A70915" w:rsidRPr="008B3AD6" w:rsidRDefault="00A70915" w:rsidP="00BD6051">
      <w:pPr>
        <w:pStyle w:val="Heading1"/>
      </w:pPr>
      <w:bookmarkStart w:id="247" w:name="_Toc511058721"/>
      <w:bookmarkStart w:id="248" w:name="_Toc511058788"/>
      <w:bookmarkStart w:id="249" w:name="_Toc511117555"/>
      <w:bookmarkStart w:id="250" w:name="_Toc511979656"/>
      <w:bookmarkStart w:id="251" w:name="_Toc71187599"/>
      <w:bookmarkStart w:id="252" w:name="_Toc72267693"/>
      <w:bookmarkStart w:id="253" w:name="_Toc459888880"/>
      <w:bookmarkEnd w:id="247"/>
      <w:bookmarkEnd w:id="248"/>
      <w:bookmarkEnd w:id="249"/>
      <w:bookmarkEnd w:id="250"/>
      <w:bookmarkEnd w:id="251"/>
      <w:r w:rsidRPr="008B3AD6">
        <w:t>Negotiation of Wage Subsidy Agreements</w:t>
      </w:r>
      <w:bookmarkEnd w:id="252"/>
    </w:p>
    <w:p w14:paraId="4303F09A" w14:textId="6FE9322D" w:rsidR="00A165E3" w:rsidRDefault="002360C6" w:rsidP="00971C72">
      <w:pPr>
        <w:tabs>
          <w:tab w:val="left" w:pos="1418"/>
        </w:tabs>
        <w:ind w:left="1418"/>
        <w:rPr>
          <w:rFonts w:cstheme="minorHAnsi"/>
          <w:lang w:val="en-US"/>
        </w:rPr>
      </w:pPr>
      <w:r>
        <w:rPr>
          <w:rFonts w:cstheme="minorHAnsi"/>
          <w:lang w:val="en-US"/>
        </w:rPr>
        <w:t xml:space="preserve">Trial </w:t>
      </w:r>
      <w:r w:rsidR="00971C72" w:rsidRPr="008B3AD6">
        <w:rPr>
          <w:rFonts w:cstheme="minorHAnsi"/>
          <w:lang w:val="en-US"/>
        </w:rPr>
        <w:t xml:space="preserve">Providers </w:t>
      </w:r>
      <w:r w:rsidR="004F5DBF">
        <w:rPr>
          <w:rFonts w:cstheme="minorHAnsi"/>
          <w:lang w:val="en-US"/>
        </w:rPr>
        <w:t xml:space="preserve">are responsible for </w:t>
      </w:r>
      <w:r w:rsidR="00971C72" w:rsidRPr="008B3AD6">
        <w:rPr>
          <w:rFonts w:cstheme="minorHAnsi"/>
          <w:lang w:val="en-US"/>
        </w:rPr>
        <w:t>negotiat</w:t>
      </w:r>
      <w:r w:rsidR="004F5DBF">
        <w:rPr>
          <w:rFonts w:cstheme="minorHAnsi"/>
          <w:lang w:val="en-US"/>
        </w:rPr>
        <w:t>ing</w:t>
      </w:r>
      <w:r w:rsidR="00971C72" w:rsidRPr="008B3AD6">
        <w:rPr>
          <w:rFonts w:cstheme="minorHAnsi"/>
          <w:lang w:val="en-US"/>
        </w:rPr>
        <w:t xml:space="preserve"> and manag</w:t>
      </w:r>
      <w:r w:rsidR="004F5DBF">
        <w:rPr>
          <w:rFonts w:cstheme="minorHAnsi"/>
          <w:lang w:val="en-US"/>
        </w:rPr>
        <w:t>ing</w:t>
      </w:r>
      <w:r w:rsidR="00971C72" w:rsidRPr="008B3AD6">
        <w:rPr>
          <w:rFonts w:cstheme="minorHAnsi"/>
          <w:lang w:val="en-US"/>
        </w:rPr>
        <w:t xml:space="preserve"> all elements of a Wage Subsidy Agreement including making Wage Subsidy </w:t>
      </w:r>
      <w:r w:rsidR="004F5DBF">
        <w:rPr>
          <w:rFonts w:cstheme="minorHAnsi"/>
          <w:lang w:val="en-US"/>
        </w:rPr>
        <w:t>p</w:t>
      </w:r>
      <w:r w:rsidR="00971C72" w:rsidRPr="008B3AD6">
        <w:rPr>
          <w:rFonts w:cstheme="minorHAnsi"/>
          <w:lang w:val="en-US"/>
        </w:rPr>
        <w:t xml:space="preserve">ayments to </w:t>
      </w:r>
      <w:r w:rsidR="004F5DBF">
        <w:rPr>
          <w:rFonts w:cstheme="minorHAnsi"/>
          <w:lang w:val="en-US"/>
        </w:rPr>
        <w:t xml:space="preserve">Wage Subsidy </w:t>
      </w:r>
      <w:r w:rsidR="00971C72" w:rsidRPr="008B3AD6">
        <w:rPr>
          <w:rFonts w:cstheme="minorHAnsi"/>
          <w:lang w:val="en-US"/>
        </w:rPr>
        <w:t>Employers.</w:t>
      </w:r>
    </w:p>
    <w:p w14:paraId="2DA79CC6" w14:textId="6200FEE8" w:rsidR="00A70915" w:rsidRDefault="004F5DBF" w:rsidP="004A41C8">
      <w:pPr>
        <w:tabs>
          <w:tab w:val="left" w:pos="1418"/>
        </w:tabs>
        <w:ind w:left="1418"/>
        <w:rPr>
          <w:rFonts w:cstheme="minorHAnsi"/>
        </w:rPr>
      </w:pPr>
      <w:bookmarkStart w:id="254" w:name="_Head_Agreements_and"/>
      <w:bookmarkStart w:id="255" w:name="_Toc33780548"/>
      <w:bookmarkStart w:id="256" w:name="_Toc72267694"/>
      <w:bookmarkEnd w:id="254"/>
      <w:r w:rsidRPr="001F6D8B">
        <w:t>Head Agreements and Schedules</w:t>
      </w:r>
      <w:bookmarkEnd w:id="255"/>
      <w:bookmarkEnd w:id="256"/>
      <w:r w:rsidR="00846FB4">
        <w:t xml:space="preserve"> </w:t>
      </w:r>
      <w:r w:rsidR="00A70915" w:rsidRPr="008B3AD6">
        <w:rPr>
          <w:rFonts w:cstheme="minorHAnsi"/>
        </w:rPr>
        <w:t xml:space="preserve">The Wage Subsidy Agreement consists of both a Head Agreement and a Schedule (see </w:t>
      </w:r>
      <w:r>
        <w:rPr>
          <w:rFonts w:cstheme="minorHAnsi"/>
        </w:rPr>
        <w:t xml:space="preserve">the Provider Portal for a copy of the </w:t>
      </w:r>
      <w:hyperlink r:id="rId26" w:history="1">
        <w:r w:rsidRPr="00AC4D3A">
          <w:rPr>
            <w:rStyle w:val="Hyperlink"/>
            <w:rFonts w:cstheme="minorHAnsi"/>
          </w:rPr>
          <w:t>Sample Agreement</w:t>
        </w:r>
      </w:hyperlink>
      <w:r w:rsidR="00A70915" w:rsidRPr="008B3AD6">
        <w:rPr>
          <w:rFonts w:cstheme="minorHAnsi"/>
        </w:rPr>
        <w:t>)</w:t>
      </w:r>
      <w:r w:rsidR="009170B6" w:rsidRPr="008B3AD6">
        <w:rPr>
          <w:rFonts w:cstheme="minorHAnsi"/>
        </w:rPr>
        <w:t>.</w:t>
      </w:r>
    </w:p>
    <w:p w14:paraId="123623D6" w14:textId="2A85BD34" w:rsidR="00A70915" w:rsidRPr="008B3AD6" w:rsidRDefault="002360C6" w:rsidP="00A70915">
      <w:pPr>
        <w:pStyle w:val="guidelinetext"/>
        <w:rPr>
          <w:rFonts w:cstheme="minorHAnsi"/>
        </w:rPr>
      </w:pPr>
      <w:r>
        <w:rPr>
          <w:rFonts w:cstheme="minorHAnsi"/>
        </w:rPr>
        <w:t xml:space="preserve">Trial </w:t>
      </w:r>
      <w:r w:rsidR="00A70915" w:rsidRPr="008B3AD6">
        <w:rPr>
          <w:rFonts w:cstheme="minorHAnsi"/>
        </w:rPr>
        <w:t xml:space="preserve">Providers must enter into a Head Agreement with each </w:t>
      </w:r>
      <w:r w:rsidR="00970492">
        <w:rPr>
          <w:rFonts w:cstheme="minorHAnsi"/>
        </w:rPr>
        <w:t xml:space="preserve">Wage Subsidy </w:t>
      </w:r>
      <w:r w:rsidR="00A70915" w:rsidRPr="008B3AD6">
        <w:rPr>
          <w:rFonts w:cstheme="minorHAnsi"/>
        </w:rPr>
        <w:t>Employer</w:t>
      </w:r>
      <w:r w:rsidR="00731602">
        <w:rPr>
          <w:rFonts w:cstheme="minorHAnsi"/>
        </w:rPr>
        <w:t xml:space="preserve">, </w:t>
      </w:r>
      <w:r w:rsidR="00970492">
        <w:rPr>
          <w:rFonts w:cstheme="minorHAnsi"/>
        </w:rPr>
        <w:t>using the template terms and conditions set out in the Sample Agreement</w:t>
      </w:r>
      <w:r w:rsidR="00A70915" w:rsidRPr="008B3AD6">
        <w:rPr>
          <w:rFonts w:cstheme="minorHAnsi"/>
        </w:rPr>
        <w:t xml:space="preserve">. The Head Agreement contains the general terms and conditions of the Wage Subsidy Agreement. </w:t>
      </w:r>
    </w:p>
    <w:p w14:paraId="4454C752" w14:textId="2C0A740D" w:rsidR="00665952" w:rsidRDefault="00731602" w:rsidP="00665952">
      <w:pPr>
        <w:pStyle w:val="guidelinetext"/>
        <w:rPr>
          <w:rFonts w:cstheme="minorHAnsi"/>
        </w:rPr>
      </w:pPr>
      <w:r>
        <w:rPr>
          <w:rFonts w:cstheme="minorHAnsi"/>
        </w:rPr>
        <w:t>Once a Head Agreement has been entered into, a</w:t>
      </w:r>
      <w:r w:rsidR="00F66B27" w:rsidRPr="008B3AD6">
        <w:rPr>
          <w:rFonts w:cstheme="minorHAnsi"/>
        </w:rPr>
        <w:t xml:space="preserve"> </w:t>
      </w:r>
      <w:r w:rsidR="00A70915" w:rsidRPr="008B3AD6">
        <w:rPr>
          <w:rFonts w:cstheme="minorHAnsi"/>
        </w:rPr>
        <w:t xml:space="preserve">separate Schedule </w:t>
      </w:r>
      <w:r w:rsidR="00F66B27" w:rsidRPr="008B3AD6">
        <w:rPr>
          <w:rFonts w:cstheme="minorHAnsi"/>
        </w:rPr>
        <w:t xml:space="preserve">for each new </w:t>
      </w:r>
      <w:r w:rsidR="00A300BA">
        <w:rPr>
          <w:rFonts w:cstheme="minorHAnsi"/>
        </w:rPr>
        <w:t xml:space="preserve">Wage Subsidy </w:t>
      </w:r>
      <w:r w:rsidR="00887DC3" w:rsidRPr="008B3AD6">
        <w:rPr>
          <w:rFonts w:cstheme="minorHAnsi"/>
        </w:rPr>
        <w:t xml:space="preserve">Participant </w:t>
      </w:r>
      <w:r w:rsidR="00F66B27" w:rsidRPr="008B3AD6">
        <w:rPr>
          <w:rFonts w:cstheme="minorHAnsi"/>
        </w:rPr>
        <w:t xml:space="preserve">must be attached </w:t>
      </w:r>
      <w:r w:rsidR="00A70915" w:rsidRPr="008B3AD6">
        <w:rPr>
          <w:rFonts w:cstheme="minorHAnsi"/>
        </w:rPr>
        <w:t>to the Head Agreement</w:t>
      </w:r>
      <w:r w:rsidR="00F66B27" w:rsidRPr="008B3AD6">
        <w:rPr>
          <w:rFonts w:cstheme="minorHAnsi"/>
        </w:rPr>
        <w:t xml:space="preserve">. </w:t>
      </w:r>
      <w:r w:rsidR="00EF558D" w:rsidRPr="008B3AD6">
        <w:rPr>
          <w:rFonts w:cstheme="minorHAnsi"/>
        </w:rPr>
        <w:t xml:space="preserve">Schedules </w:t>
      </w:r>
      <w:r w:rsidR="00A70915" w:rsidRPr="008B3AD6">
        <w:rPr>
          <w:rFonts w:cstheme="minorHAnsi"/>
        </w:rPr>
        <w:t>contain the specific details of the Wage Subsidy</w:t>
      </w:r>
      <w:r w:rsidR="00635A9E" w:rsidRPr="008B3AD6">
        <w:rPr>
          <w:rFonts w:cstheme="minorHAnsi"/>
        </w:rPr>
        <w:t xml:space="preserve"> Placement</w:t>
      </w:r>
      <w:r w:rsidR="00F66B27" w:rsidRPr="008B3AD6">
        <w:rPr>
          <w:rFonts w:cstheme="minorHAnsi"/>
        </w:rPr>
        <w:t xml:space="preserve"> for each </w:t>
      </w:r>
      <w:r w:rsidR="00EF558D" w:rsidRPr="008B3AD6">
        <w:rPr>
          <w:rFonts w:cstheme="minorHAnsi"/>
        </w:rPr>
        <w:t xml:space="preserve">new </w:t>
      </w:r>
      <w:r w:rsidR="00A300BA">
        <w:rPr>
          <w:rFonts w:cstheme="minorHAnsi"/>
        </w:rPr>
        <w:t xml:space="preserve">Wage Subsidy </w:t>
      </w:r>
      <w:r w:rsidR="00F808D4" w:rsidRPr="008B3AD6">
        <w:rPr>
          <w:rFonts w:cstheme="minorHAnsi"/>
        </w:rPr>
        <w:t>Participant</w:t>
      </w:r>
      <w:r w:rsidR="00635A9E" w:rsidRPr="008B3AD6">
        <w:rPr>
          <w:rFonts w:cstheme="minorHAnsi"/>
        </w:rPr>
        <w:t>.</w:t>
      </w:r>
    </w:p>
    <w:p w14:paraId="2812E327" w14:textId="36D523D5" w:rsidR="00305A93" w:rsidRDefault="00305A93" w:rsidP="00665952">
      <w:pPr>
        <w:pStyle w:val="guidelinetext"/>
        <w:rPr>
          <w:rFonts w:cstheme="minorHAnsi"/>
        </w:rPr>
      </w:pPr>
      <w:r>
        <w:rPr>
          <w:rFonts w:cstheme="minorHAnsi"/>
        </w:rPr>
        <w:t xml:space="preserve">Each Schedule the </w:t>
      </w:r>
      <w:r w:rsidR="002360C6">
        <w:rPr>
          <w:rFonts w:cstheme="minorHAnsi"/>
        </w:rPr>
        <w:t xml:space="preserve">Trial </w:t>
      </w:r>
      <w:r>
        <w:rPr>
          <w:rFonts w:cstheme="minorHAnsi"/>
        </w:rPr>
        <w:t xml:space="preserve">Provider attaches to the Head Agreement will relate to a single Wage Subsidy Placement and will create a separate contract (Wage Subsidy Agreement) between the </w:t>
      </w:r>
      <w:r w:rsidR="002360C6">
        <w:rPr>
          <w:rFonts w:cstheme="minorHAnsi"/>
        </w:rPr>
        <w:t xml:space="preserve">Trial </w:t>
      </w:r>
      <w:r>
        <w:rPr>
          <w:rFonts w:cstheme="minorHAnsi"/>
        </w:rPr>
        <w:t>Provider and the Wage Subsidy Employer in relation to that Wage Subsidy Placement.</w:t>
      </w:r>
    </w:p>
    <w:p w14:paraId="23745813" w14:textId="21E33886" w:rsidR="00376C3D" w:rsidRDefault="00376C3D" w:rsidP="00376C3D">
      <w:pPr>
        <w:pStyle w:val="guidelinetext"/>
        <w:rPr>
          <w:rFonts w:cstheme="minorHAnsi"/>
        </w:rPr>
      </w:pPr>
      <w:r>
        <w:rPr>
          <w:rFonts w:cstheme="minorHAnsi"/>
        </w:rPr>
        <w:t xml:space="preserve">Each Wage Subsidy Agreement consists of the terms and conditions of the Head Agreement and the relevant terms relating to the Wage Subsidy Placement, Wage Subsidy Participant, and the Wage Subsidy Period set out in the relevant Schedule. </w:t>
      </w:r>
    </w:p>
    <w:p w14:paraId="77893BE2" w14:textId="67B84BB4" w:rsidR="00305A93" w:rsidRDefault="00305A93" w:rsidP="007209BA">
      <w:pPr>
        <w:pStyle w:val="Systemstep"/>
        <w:numPr>
          <w:ilvl w:val="0"/>
          <w:numId w:val="11"/>
        </w:numPr>
        <w:spacing w:before="240"/>
        <w:ind w:left="1418" w:hanging="1418"/>
        <w:rPr>
          <w:rFonts w:cstheme="minorHAnsi"/>
        </w:rPr>
      </w:pPr>
      <w:r>
        <w:rPr>
          <w:rFonts w:cstheme="minorHAnsi"/>
          <w:b/>
        </w:rPr>
        <w:t xml:space="preserve">System </w:t>
      </w:r>
      <w:r w:rsidR="00215FE9">
        <w:rPr>
          <w:rFonts w:cstheme="minorHAnsi"/>
          <w:b/>
        </w:rPr>
        <w:t>S</w:t>
      </w:r>
      <w:r>
        <w:rPr>
          <w:rFonts w:cstheme="minorHAnsi"/>
          <w:b/>
        </w:rPr>
        <w:t>tep</w:t>
      </w:r>
      <w:r>
        <w:rPr>
          <w:rFonts w:cstheme="minorHAnsi"/>
        </w:rPr>
        <w:t xml:space="preserve">: The </w:t>
      </w:r>
      <w:r w:rsidR="002360C6">
        <w:rPr>
          <w:rFonts w:cstheme="minorHAnsi"/>
        </w:rPr>
        <w:t xml:space="preserve">Trial </w:t>
      </w:r>
      <w:r>
        <w:rPr>
          <w:rFonts w:cstheme="minorHAnsi"/>
        </w:rPr>
        <w:t xml:space="preserve">Provider must create the Wage Subsidy Agreement in </w:t>
      </w:r>
      <w:r w:rsidR="0027317E">
        <w:rPr>
          <w:rFonts w:cstheme="minorHAnsi"/>
        </w:rPr>
        <w:t>the Department’s IT System</w:t>
      </w:r>
      <w:r w:rsidR="00020EE1">
        <w:rPr>
          <w:rFonts w:cstheme="minorHAnsi"/>
        </w:rPr>
        <w:t>s</w:t>
      </w:r>
      <w:r w:rsidR="0027317E">
        <w:rPr>
          <w:rFonts w:cstheme="minorHAnsi"/>
        </w:rPr>
        <w:t>, and both the Provider and Employer must approve the Wage Subsidy Agreement,</w:t>
      </w:r>
      <w:r>
        <w:rPr>
          <w:rFonts w:cstheme="minorHAnsi"/>
        </w:rPr>
        <w:t xml:space="preserve"> </w:t>
      </w:r>
      <w:r w:rsidR="0027317E">
        <w:rPr>
          <w:rFonts w:cstheme="minorHAnsi"/>
        </w:rPr>
        <w:t xml:space="preserve">within 12 weeks (84 days) </w:t>
      </w:r>
      <w:r>
        <w:rPr>
          <w:rFonts w:cstheme="minorHAnsi"/>
        </w:rPr>
        <w:t>of the Wage Subsidy Placement start date.</w:t>
      </w:r>
    </w:p>
    <w:p w14:paraId="6AC4FB3C" w14:textId="243D3419" w:rsidR="00305A93" w:rsidRPr="008B3AD6" w:rsidRDefault="00305A93" w:rsidP="007209BA">
      <w:pPr>
        <w:pStyle w:val="Systemstep"/>
        <w:numPr>
          <w:ilvl w:val="0"/>
          <w:numId w:val="11"/>
        </w:numPr>
        <w:spacing w:before="240"/>
        <w:ind w:left="1418" w:hanging="1418"/>
        <w:rPr>
          <w:rFonts w:cstheme="minorHAnsi"/>
        </w:rPr>
      </w:pPr>
      <w:r>
        <w:rPr>
          <w:rFonts w:cstheme="minorHAnsi"/>
          <w:b/>
        </w:rPr>
        <w:t xml:space="preserve">System </w:t>
      </w:r>
      <w:r w:rsidR="00215FE9">
        <w:rPr>
          <w:rFonts w:cstheme="minorHAnsi"/>
          <w:b/>
        </w:rPr>
        <w:t>S</w:t>
      </w:r>
      <w:r>
        <w:rPr>
          <w:rFonts w:cstheme="minorHAnsi"/>
          <w:b/>
        </w:rPr>
        <w:t>tep:</w:t>
      </w:r>
      <w:r>
        <w:rPr>
          <w:rFonts w:cstheme="minorHAnsi"/>
        </w:rPr>
        <w:t xml:space="preserve"> </w:t>
      </w:r>
      <w:r w:rsidRPr="00305A93">
        <w:rPr>
          <w:rFonts w:cstheme="minorHAnsi"/>
        </w:rPr>
        <w:t xml:space="preserve">Where the Department changes the terms and conditions of the template Head Agreement, the </w:t>
      </w:r>
      <w:r w:rsidR="002360C6">
        <w:rPr>
          <w:rFonts w:cstheme="minorHAnsi"/>
        </w:rPr>
        <w:t xml:space="preserve">Trial </w:t>
      </w:r>
      <w:r w:rsidRPr="00305A93">
        <w:rPr>
          <w:rFonts w:cstheme="minorHAnsi"/>
        </w:rPr>
        <w:t xml:space="preserve">Provider must enter into a new Head Agreement with each Wage Subsidy Employer in accordance with the updated terms and conditions before attaching any new Schedules in respect of Wage Subsidy Placements. This includes having to enter into a new Head Agreement with those Employers who the </w:t>
      </w:r>
      <w:r w:rsidR="002360C6">
        <w:rPr>
          <w:rFonts w:cstheme="minorHAnsi"/>
        </w:rPr>
        <w:t xml:space="preserve">Trial </w:t>
      </w:r>
      <w:r w:rsidRPr="00305A93">
        <w:rPr>
          <w:rFonts w:cstheme="minorHAnsi"/>
        </w:rPr>
        <w:t>Provider already has a Head Agreement with.</w:t>
      </w:r>
    </w:p>
    <w:p w14:paraId="3F33D5A9" w14:textId="591E8F49" w:rsidR="00376C3D" w:rsidRPr="001F6D8B" w:rsidRDefault="00376C3D" w:rsidP="00376C3D">
      <w:pPr>
        <w:pStyle w:val="Heading2"/>
      </w:pPr>
      <w:bookmarkStart w:id="257" w:name="_Toc72267695"/>
      <w:r>
        <w:lastRenderedPageBreak/>
        <w:t>Negotiating Terms of the Wage Subsidy</w:t>
      </w:r>
      <w:bookmarkEnd w:id="257"/>
    </w:p>
    <w:p w14:paraId="7151F7EC" w14:textId="77B38D44" w:rsidR="00305A93" w:rsidRDefault="002360C6" w:rsidP="00305A93">
      <w:pPr>
        <w:pStyle w:val="guidelinetext"/>
        <w:rPr>
          <w:rFonts w:cstheme="minorHAnsi"/>
        </w:rPr>
      </w:pPr>
      <w:r>
        <w:rPr>
          <w:rFonts w:cstheme="minorHAnsi"/>
        </w:rPr>
        <w:t xml:space="preserve">Trial </w:t>
      </w:r>
      <w:r w:rsidR="00665952" w:rsidRPr="008B3AD6">
        <w:rPr>
          <w:rFonts w:cstheme="minorHAnsi"/>
        </w:rPr>
        <w:t xml:space="preserve">Providers must explain </w:t>
      </w:r>
      <w:r w:rsidR="00887DC3" w:rsidRPr="008B3AD6">
        <w:rPr>
          <w:rFonts w:cstheme="minorHAnsi"/>
        </w:rPr>
        <w:t>the</w:t>
      </w:r>
      <w:r w:rsidR="00665952" w:rsidRPr="008B3AD6">
        <w:rPr>
          <w:rFonts w:cstheme="minorHAnsi"/>
        </w:rPr>
        <w:t xml:space="preserve"> terms and conditions </w:t>
      </w:r>
      <w:r w:rsidR="00887DC3" w:rsidRPr="008B3AD6">
        <w:rPr>
          <w:rFonts w:cstheme="minorHAnsi"/>
        </w:rPr>
        <w:t xml:space="preserve">of the Wage Subsidy Agreement </w:t>
      </w:r>
      <w:r w:rsidR="00665952" w:rsidRPr="008B3AD6">
        <w:rPr>
          <w:rFonts w:cstheme="minorHAnsi"/>
        </w:rPr>
        <w:t>to the Employer to ensure they fully understand their rights and obligations in accepting the Wage Subsidy</w:t>
      </w:r>
      <w:r w:rsidR="00305A93">
        <w:rPr>
          <w:rFonts w:cstheme="minorHAnsi"/>
        </w:rPr>
        <w:t>, including any documentary evidence required by the</w:t>
      </w:r>
      <w:r>
        <w:rPr>
          <w:rFonts w:cstheme="minorHAnsi"/>
        </w:rPr>
        <w:t xml:space="preserve"> Trial</w:t>
      </w:r>
      <w:r w:rsidR="00305A93">
        <w:rPr>
          <w:rFonts w:cstheme="minorHAnsi"/>
        </w:rPr>
        <w:t xml:space="preserve"> Provider to confirm the Employer’s compliance with the terms and conditions over the course of the Wage Subsidy Agreement. </w:t>
      </w:r>
    </w:p>
    <w:p w14:paraId="4BBCBB00" w14:textId="77777777" w:rsidR="00305A93" w:rsidRDefault="00305A93" w:rsidP="00305A93">
      <w:pPr>
        <w:pStyle w:val="guidelinetext"/>
        <w:rPr>
          <w:rFonts w:cstheme="minorHAnsi"/>
        </w:rPr>
      </w:pPr>
      <w:r>
        <w:rPr>
          <w:rFonts w:cstheme="minorHAnsi"/>
        </w:rPr>
        <w:t>The term of a Wage Subsidy Agreement begins (Wage Subsidy Placement start date) on the day the Placement starts (i.e. the first day of Employment), and ends 26 weeks from that date, unless terminated earlier (Wage Subsidy Placement end date).</w:t>
      </w:r>
    </w:p>
    <w:p w14:paraId="225EC672" w14:textId="77777777" w:rsidR="00305A93" w:rsidRDefault="00305A93" w:rsidP="00305A93">
      <w:pPr>
        <w:pStyle w:val="guidelinetext"/>
        <w:rPr>
          <w:rFonts w:cstheme="minorHAnsi"/>
        </w:rPr>
      </w:pPr>
      <w:r>
        <w:rPr>
          <w:rFonts w:cstheme="minorHAnsi"/>
        </w:rPr>
        <w:t xml:space="preserve">The Wage Subsidy Period means the payment period for a Wage Subsidy. </w:t>
      </w:r>
    </w:p>
    <w:p w14:paraId="28EFB5EB" w14:textId="23B168A6" w:rsidR="00305A93" w:rsidRDefault="00305A93" w:rsidP="00305A93">
      <w:pPr>
        <w:pStyle w:val="guidelinetext"/>
        <w:rPr>
          <w:rFonts w:cstheme="minorHAnsi"/>
        </w:rPr>
      </w:pPr>
      <w:r>
        <w:rPr>
          <w:rFonts w:cstheme="minorHAnsi"/>
        </w:rPr>
        <w:t xml:space="preserve">The </w:t>
      </w:r>
      <w:r w:rsidR="002360C6">
        <w:rPr>
          <w:rFonts w:cstheme="minorHAnsi"/>
        </w:rPr>
        <w:t xml:space="preserve">Trial </w:t>
      </w:r>
      <w:r>
        <w:rPr>
          <w:rFonts w:cstheme="minorHAnsi"/>
        </w:rPr>
        <w:t xml:space="preserve">Provider must negotiate with the Wage Subsidy Employer a Wage Subsidy Period that works best for the Wage Subsidy Employer’s business.  A Wage Subsidy Period can be weekly, fortnightly, monthly, quarterly, on completion, or any other timeframe as agreed by the </w:t>
      </w:r>
      <w:r w:rsidR="002360C6">
        <w:rPr>
          <w:rFonts w:cstheme="minorHAnsi"/>
        </w:rPr>
        <w:t xml:space="preserve">Trial </w:t>
      </w:r>
      <w:r>
        <w:rPr>
          <w:rFonts w:cstheme="minorHAnsi"/>
        </w:rPr>
        <w:t xml:space="preserve">Provider and Wage Subsidy Employer. </w:t>
      </w:r>
      <w:r w:rsidR="00F72330">
        <w:rPr>
          <w:rFonts w:cstheme="minorHAnsi"/>
        </w:rPr>
        <w:t xml:space="preserve">Wage Subsidy Periods should be recorded on the Schedule. </w:t>
      </w:r>
      <w:r>
        <w:rPr>
          <w:rFonts w:cstheme="minorHAnsi"/>
        </w:rPr>
        <w:t xml:space="preserve">See </w:t>
      </w:r>
      <w:hyperlink w:anchor="_Payments_to_Wage" w:history="1">
        <w:r w:rsidRPr="00D825F0">
          <w:rPr>
            <w:rStyle w:val="Hyperlink"/>
            <w:rFonts w:cstheme="minorHAnsi"/>
          </w:rPr>
          <w:t>Payments to Wage Subsidy Employers</w:t>
        </w:r>
      </w:hyperlink>
      <w:r>
        <w:rPr>
          <w:rFonts w:cstheme="minorHAnsi"/>
        </w:rPr>
        <w:t xml:space="preserve"> for more information.</w:t>
      </w:r>
    </w:p>
    <w:p w14:paraId="0F22BC2F" w14:textId="0E06E229" w:rsidR="00305A93" w:rsidRDefault="002360C6" w:rsidP="00305A93">
      <w:pPr>
        <w:tabs>
          <w:tab w:val="left" w:pos="1418"/>
        </w:tabs>
        <w:ind w:left="1418"/>
      </w:pPr>
      <w:r>
        <w:rPr>
          <w:rFonts w:cstheme="minorHAnsi"/>
          <w:lang w:val="en-US"/>
        </w:rPr>
        <w:t xml:space="preserve">Trial </w:t>
      </w:r>
      <w:r w:rsidR="00305A93">
        <w:rPr>
          <w:rFonts w:cstheme="minorHAnsi"/>
          <w:lang w:val="en-US"/>
        </w:rPr>
        <w:t>Providers must not charge Wage Subsidy Employers to manage Wage Subsidy Agreements.</w:t>
      </w:r>
    </w:p>
    <w:p w14:paraId="429A1950" w14:textId="5D545F40" w:rsidR="00305A93" w:rsidRDefault="002360C6" w:rsidP="00305A93">
      <w:pPr>
        <w:pStyle w:val="guidelinetext"/>
        <w:rPr>
          <w:rFonts w:cstheme="minorHAnsi"/>
        </w:rPr>
      </w:pPr>
      <w:r>
        <w:rPr>
          <w:rFonts w:cstheme="minorHAnsi"/>
        </w:rPr>
        <w:t xml:space="preserve">Trial </w:t>
      </w:r>
      <w:r w:rsidR="00305A93">
        <w:rPr>
          <w:rFonts w:cstheme="minorHAnsi"/>
        </w:rPr>
        <w:t xml:space="preserve">Providers must promote to Wage Subsidy Employers the use of online Wage Subsidy Agreements, available through the </w:t>
      </w:r>
      <w:hyperlink r:id="rId27" w:history="1">
        <w:r w:rsidR="00305A93">
          <w:rPr>
            <w:rStyle w:val="Hyperlink"/>
            <w:rFonts w:cstheme="minorHAnsi"/>
          </w:rPr>
          <w:t>jobactive website</w:t>
        </w:r>
      </w:hyperlink>
      <w:r w:rsidR="00305A93">
        <w:rPr>
          <w:rFonts w:cstheme="minorHAnsi"/>
        </w:rPr>
        <w:t xml:space="preserve">. Wage Subsidy Employers can use the website to sign Wage Subsidy Agreements online and submit documentary evidence when requesting a Wage Subsidy payment. </w:t>
      </w:r>
    </w:p>
    <w:p w14:paraId="2CC9DB6B" w14:textId="77777777" w:rsidR="00305A93" w:rsidRDefault="00305A93" w:rsidP="007209BA">
      <w:pPr>
        <w:pStyle w:val="Systemstep"/>
        <w:numPr>
          <w:ilvl w:val="0"/>
          <w:numId w:val="11"/>
        </w:numPr>
        <w:ind w:left="1418" w:hanging="1418"/>
        <w:rPr>
          <w:rFonts w:cstheme="minorHAnsi"/>
        </w:rPr>
      </w:pPr>
      <w:r>
        <w:rPr>
          <w:rFonts w:cstheme="minorHAnsi"/>
          <w:b/>
        </w:rPr>
        <w:t>System step</w:t>
      </w:r>
      <w:r>
        <w:rPr>
          <w:rFonts w:cstheme="minorHAnsi"/>
        </w:rPr>
        <w:t>: Wage Subsidy Agreements must be approved online by the Wage Subsidy Employer on the jobactive website.</w:t>
      </w:r>
    </w:p>
    <w:p w14:paraId="56F36B0A" w14:textId="77777777" w:rsidR="00305A93" w:rsidRDefault="00305A93" w:rsidP="007209BA">
      <w:pPr>
        <w:pStyle w:val="guidelinebullet"/>
        <w:numPr>
          <w:ilvl w:val="0"/>
          <w:numId w:val="12"/>
        </w:numPr>
        <w:rPr>
          <w:rFonts w:cstheme="minorHAnsi"/>
        </w:rPr>
      </w:pPr>
      <w:r>
        <w:rPr>
          <w:rFonts w:cstheme="minorHAnsi"/>
        </w:rPr>
        <w:t xml:space="preserve">Wage Subsidy Agreements should only be printed and signed offline if access to online facilities is not available </w:t>
      </w:r>
      <w:r>
        <w:rPr>
          <w:rFonts w:eastAsia="Calibri" w:cstheme="minorHAnsi"/>
          <w:spacing w:val="-1"/>
        </w:rPr>
        <w:t>or if the Department has otherwise approved the use of an offline Agreement</w:t>
      </w:r>
      <w:r>
        <w:rPr>
          <w:rFonts w:cstheme="minorHAnsi"/>
        </w:rPr>
        <w:t>.</w:t>
      </w:r>
    </w:p>
    <w:p w14:paraId="535E504C" w14:textId="454B7A4A" w:rsidR="00305A93" w:rsidRDefault="00305A93" w:rsidP="007209BA">
      <w:pPr>
        <w:pStyle w:val="guidelinebullet"/>
        <w:numPr>
          <w:ilvl w:val="0"/>
          <w:numId w:val="12"/>
        </w:numPr>
        <w:rPr>
          <w:rFonts w:cstheme="minorHAnsi"/>
        </w:rPr>
      </w:pPr>
      <w:r>
        <w:rPr>
          <w:rFonts w:cstheme="minorHAnsi"/>
        </w:rPr>
        <w:t xml:space="preserve">If a Wage Subsidy Agreement is signed offline, the </w:t>
      </w:r>
      <w:r w:rsidR="002360C6">
        <w:rPr>
          <w:rFonts w:cstheme="minorHAnsi"/>
        </w:rPr>
        <w:t xml:space="preserve">Trial </w:t>
      </w:r>
      <w:r>
        <w:rPr>
          <w:rFonts w:cstheme="minorHAnsi"/>
        </w:rPr>
        <w:t>Provider must still approve the Wage Subsidy Agreement online within 12 weeks (84 days) of the Placement start date, and keep a signed copy.</w:t>
      </w:r>
    </w:p>
    <w:p w14:paraId="643B6280" w14:textId="5B0478A6" w:rsidR="00305A93" w:rsidRDefault="00305A93" w:rsidP="007209BA">
      <w:pPr>
        <w:pStyle w:val="Systemstep"/>
        <w:numPr>
          <w:ilvl w:val="0"/>
          <w:numId w:val="11"/>
        </w:numPr>
        <w:ind w:left="1418" w:hanging="1418"/>
        <w:rPr>
          <w:rFonts w:cstheme="minorHAnsi"/>
        </w:rPr>
      </w:pPr>
      <w:r>
        <w:rPr>
          <w:rFonts w:cstheme="minorHAnsi"/>
          <w:b/>
        </w:rPr>
        <w:t>System step</w:t>
      </w:r>
      <w:r>
        <w:rPr>
          <w:rFonts w:cstheme="minorHAnsi"/>
        </w:rPr>
        <w:t xml:space="preserve">: If amendments are required during the Wage Subsidy Agreement term (excluding amendments to Vacancy details), the </w:t>
      </w:r>
      <w:r w:rsidR="002360C6">
        <w:rPr>
          <w:rFonts w:cstheme="minorHAnsi"/>
        </w:rPr>
        <w:t xml:space="preserve">Trial </w:t>
      </w:r>
      <w:r>
        <w:rPr>
          <w:rFonts w:cstheme="minorHAnsi"/>
        </w:rPr>
        <w:t xml:space="preserve">Provider must agree on the changes with the Wage Subsidy Employer and update the details in the Wage Subsidy Agreement in </w:t>
      </w:r>
      <w:r w:rsidR="00695F22">
        <w:rPr>
          <w:rFonts w:cstheme="minorHAnsi"/>
        </w:rPr>
        <w:t>the Department’s IT Systems</w:t>
      </w:r>
      <w:r>
        <w:rPr>
          <w:rFonts w:cstheme="minorHAnsi"/>
        </w:rPr>
        <w:t>.</w:t>
      </w:r>
    </w:p>
    <w:p w14:paraId="7E3FA2E7" w14:textId="559562C7" w:rsidR="00665952" w:rsidRDefault="00305A93" w:rsidP="00E9013C">
      <w:pPr>
        <w:pStyle w:val="guidelinebullet"/>
        <w:numPr>
          <w:ilvl w:val="0"/>
          <w:numId w:val="12"/>
        </w:numPr>
        <w:rPr>
          <w:rFonts w:cstheme="minorHAnsi"/>
        </w:rPr>
      </w:pPr>
      <w:r>
        <w:rPr>
          <w:rFonts w:cstheme="minorHAnsi"/>
        </w:rPr>
        <w:t xml:space="preserve">Any changes to the Placement start date in </w:t>
      </w:r>
      <w:r w:rsidR="00695F22">
        <w:rPr>
          <w:rFonts w:cstheme="minorHAnsi"/>
        </w:rPr>
        <w:t>the Department’s IT Systems</w:t>
      </w:r>
      <w:r>
        <w:rPr>
          <w:rFonts w:cstheme="minorHAnsi"/>
        </w:rPr>
        <w:t xml:space="preserve"> will automatically end the Wage Subsidy Agreement with the reason ‘Created in Error’ and, for all Wage Subsidies funded through the Employment Fund, return committed credits to the General Account. </w:t>
      </w:r>
      <w:r w:rsidR="002360C6">
        <w:rPr>
          <w:rFonts w:cstheme="minorHAnsi"/>
        </w:rPr>
        <w:t xml:space="preserve">Trial </w:t>
      </w:r>
      <w:r w:rsidR="003B3018">
        <w:rPr>
          <w:rFonts w:cstheme="minorHAnsi"/>
        </w:rPr>
        <w:t>Providers should ensure they confirm the correct start date with the Employer prior to creating the Wage Subsidy Agreement.</w:t>
      </w:r>
      <w:bookmarkStart w:id="258" w:name="_Toc71187603"/>
      <w:bookmarkEnd w:id="258"/>
    </w:p>
    <w:p w14:paraId="63DE4977" w14:textId="27715A9F" w:rsidR="00752F7A" w:rsidRPr="008B3AD6" w:rsidRDefault="00752F7A" w:rsidP="00BD6051">
      <w:pPr>
        <w:pStyle w:val="Heading1"/>
      </w:pPr>
      <w:bookmarkStart w:id="259" w:name="_Toc71187604"/>
      <w:bookmarkStart w:id="260" w:name="_Toc71187605"/>
      <w:bookmarkStart w:id="261" w:name="_Toc71187606"/>
      <w:bookmarkStart w:id="262" w:name="_Toc71187607"/>
      <w:bookmarkStart w:id="263" w:name="_Toc71187608"/>
      <w:bookmarkStart w:id="264" w:name="_Toc71187609"/>
      <w:bookmarkStart w:id="265" w:name="_Toc71187610"/>
      <w:bookmarkStart w:id="266" w:name="_Toc71187611"/>
      <w:bookmarkStart w:id="267" w:name="_Toc71187612"/>
      <w:bookmarkStart w:id="268" w:name="_Toc71187613"/>
      <w:bookmarkStart w:id="269" w:name="_Toc71187614"/>
      <w:bookmarkStart w:id="270" w:name="_Toc71187615"/>
      <w:bookmarkStart w:id="271" w:name="_Toc71187616"/>
      <w:bookmarkStart w:id="272" w:name="_Toc71187617"/>
      <w:bookmarkStart w:id="273" w:name="_Toc71187618"/>
      <w:bookmarkStart w:id="274" w:name="_Toc510781410"/>
      <w:bookmarkStart w:id="275" w:name="_Toc510781497"/>
      <w:bookmarkStart w:id="276" w:name="_Toc511053059"/>
      <w:bookmarkStart w:id="277" w:name="_Toc511058723"/>
      <w:bookmarkStart w:id="278" w:name="_Toc511058790"/>
      <w:bookmarkStart w:id="279" w:name="_Toc511117557"/>
      <w:bookmarkStart w:id="280" w:name="_Toc511979658"/>
      <w:bookmarkStart w:id="281" w:name="_Toc479770121"/>
      <w:bookmarkStart w:id="282" w:name="_Toc479770122"/>
      <w:bookmarkStart w:id="283" w:name="_Toc479770123"/>
      <w:bookmarkStart w:id="284" w:name="_Toc71187619"/>
      <w:bookmarkStart w:id="285" w:name="_Payments_to_Wage"/>
      <w:bookmarkStart w:id="286" w:name="_Toc72267696"/>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8B3AD6">
        <w:t xml:space="preserve">Payments to </w:t>
      </w:r>
      <w:r w:rsidR="003B3018">
        <w:t xml:space="preserve">Wage Subsidy </w:t>
      </w:r>
      <w:r w:rsidRPr="008B3AD6">
        <w:t>Employers</w:t>
      </w:r>
      <w:bookmarkEnd w:id="286"/>
    </w:p>
    <w:p w14:paraId="73948E16" w14:textId="7BFF955F" w:rsidR="003B3018" w:rsidRDefault="003B3018" w:rsidP="003B3018">
      <w:pPr>
        <w:pStyle w:val="guidelinetext"/>
        <w:rPr>
          <w:rFonts w:cstheme="minorHAnsi"/>
        </w:rPr>
      </w:pPr>
      <w:r>
        <w:rPr>
          <w:rFonts w:cstheme="minorHAnsi"/>
        </w:rPr>
        <w:t xml:space="preserve">The </w:t>
      </w:r>
      <w:r w:rsidR="002360C6">
        <w:rPr>
          <w:rFonts w:cstheme="minorHAnsi"/>
        </w:rPr>
        <w:t xml:space="preserve">Trial </w:t>
      </w:r>
      <w:r>
        <w:rPr>
          <w:rFonts w:cstheme="minorHAnsi"/>
        </w:rPr>
        <w:t xml:space="preserve">Provider must have entered into a Wage Subsidy Agreement with the Wage Subsidy Employer and all terms and conditions of the Wage Subsidy </w:t>
      </w:r>
      <w:r>
        <w:rPr>
          <w:rFonts w:cstheme="minorHAnsi"/>
        </w:rPr>
        <w:lastRenderedPageBreak/>
        <w:t xml:space="preserve">Agreement must be satisfied before the </w:t>
      </w:r>
      <w:r w:rsidR="002360C6">
        <w:rPr>
          <w:rFonts w:cstheme="minorHAnsi"/>
        </w:rPr>
        <w:t xml:space="preserve">Trial </w:t>
      </w:r>
      <w:r>
        <w:rPr>
          <w:rFonts w:cstheme="minorHAnsi"/>
        </w:rPr>
        <w:t>Provider can make a payment to the Wage Subsidy Employer.</w:t>
      </w:r>
    </w:p>
    <w:p w14:paraId="251BD7A2" w14:textId="5C6EBEB9" w:rsidR="003B3018" w:rsidRDefault="003B3018" w:rsidP="003B3018">
      <w:pPr>
        <w:pStyle w:val="guidelinetext"/>
        <w:rPr>
          <w:rFonts w:cstheme="minorHAnsi"/>
        </w:rPr>
      </w:pPr>
      <w:r>
        <w:rPr>
          <w:rFonts w:cstheme="minorHAnsi"/>
        </w:rPr>
        <w:t xml:space="preserve">Wage Subsidy payments must not exceed 100 per cent of the Participant’s wages at any point over the </w:t>
      </w:r>
      <w:r w:rsidR="00527CA6">
        <w:rPr>
          <w:rFonts w:cstheme="minorHAnsi"/>
        </w:rPr>
        <w:t xml:space="preserve">Wage Subsidy </w:t>
      </w:r>
      <w:r>
        <w:rPr>
          <w:rFonts w:cstheme="minorHAnsi"/>
        </w:rPr>
        <w:t>Placement</w:t>
      </w:r>
      <w:r w:rsidR="00527CA6">
        <w:rPr>
          <w:rFonts w:cstheme="minorHAnsi"/>
        </w:rPr>
        <w:t xml:space="preserve"> period</w:t>
      </w:r>
      <w:r>
        <w:rPr>
          <w:rFonts w:cstheme="minorHAnsi"/>
        </w:rPr>
        <w:t>.</w:t>
      </w:r>
    </w:p>
    <w:p w14:paraId="382C1C39" w14:textId="77777777" w:rsidR="003B3018" w:rsidRDefault="003B3018" w:rsidP="003B3018">
      <w:pPr>
        <w:pStyle w:val="guidelinetext"/>
        <w:keepNext/>
        <w:pBdr>
          <w:top w:val="single" w:sz="4" w:space="1" w:color="auto"/>
          <w:left w:val="single" w:sz="4" w:space="4" w:color="auto"/>
          <w:bottom w:val="single" w:sz="4" w:space="1" w:color="auto"/>
          <w:right w:val="single" w:sz="4" w:space="4" w:color="auto"/>
        </w:pBdr>
        <w:rPr>
          <w:rFonts w:cstheme="minorHAnsi"/>
        </w:rPr>
      </w:pPr>
      <w:r>
        <w:rPr>
          <w:rFonts w:cstheme="minorHAnsi"/>
        </w:rPr>
        <w:t>Example:</w:t>
      </w:r>
    </w:p>
    <w:p w14:paraId="0F437D4B" w14:textId="49217B29" w:rsidR="003B3018" w:rsidRDefault="003B3018" w:rsidP="003B3018">
      <w:pPr>
        <w:pStyle w:val="guidelinetext"/>
        <w:pBdr>
          <w:top w:val="single" w:sz="4" w:space="1" w:color="auto"/>
          <w:left w:val="single" w:sz="4" w:space="4" w:color="auto"/>
          <w:bottom w:val="single" w:sz="4" w:space="1" w:color="auto"/>
          <w:right w:val="single" w:sz="4" w:space="4" w:color="auto"/>
        </w:pBdr>
        <w:rPr>
          <w:rFonts w:cstheme="minorHAnsi"/>
        </w:rPr>
      </w:pPr>
      <w:r>
        <w:rPr>
          <w:rFonts w:cstheme="minorHAnsi"/>
        </w:rPr>
        <w:t xml:space="preserve">A Wage Subsidy Participant on a junior pay rate of $15.95 per hour who worked 20 hours per week received a total wage of $8294 over 26 weeks, which is less than the Youth Bonus Wage Subsidy of $10,000. The </w:t>
      </w:r>
      <w:r w:rsidR="002360C6">
        <w:rPr>
          <w:rFonts w:cstheme="minorHAnsi"/>
        </w:rPr>
        <w:t xml:space="preserve">Trial </w:t>
      </w:r>
      <w:r>
        <w:rPr>
          <w:rFonts w:cstheme="minorHAnsi"/>
        </w:rPr>
        <w:t>Provider can only claim $8294 for Reimbursement and must not pay the Wage Subsidy Employer the full $10,000, as this would exceed 100 per cent of the Wage Subsidy Participant’s wages, as outlined in this Guideline and clause 3f of the Wage Subsidy Head Agreement.</w:t>
      </w:r>
    </w:p>
    <w:p w14:paraId="1FBCD617" w14:textId="46C9CA4D" w:rsidR="00D35C8A" w:rsidRDefault="003B3018" w:rsidP="003B3018">
      <w:pPr>
        <w:pStyle w:val="guidelinetext"/>
        <w:rPr>
          <w:rFonts w:cstheme="minorHAnsi"/>
        </w:rPr>
      </w:pPr>
      <w:r>
        <w:rPr>
          <w:rFonts w:cstheme="minorHAnsi"/>
        </w:rPr>
        <w:t xml:space="preserve">In accordance with the Wage Subsidy Head Agreement, </w:t>
      </w:r>
      <w:r w:rsidR="002360C6">
        <w:rPr>
          <w:rFonts w:cstheme="minorHAnsi"/>
        </w:rPr>
        <w:t xml:space="preserve">Trial </w:t>
      </w:r>
      <w:r>
        <w:rPr>
          <w:rFonts w:cstheme="minorHAnsi"/>
        </w:rPr>
        <w:t>Providers may choose not to make the final Wage Subsidy payment to the Wage Subsidy Employer if the Wage Subsidy Employer</w:t>
      </w:r>
      <w:r w:rsidR="00D35C8A">
        <w:rPr>
          <w:rFonts w:cstheme="minorHAnsi"/>
        </w:rPr>
        <w:t>:</w:t>
      </w:r>
      <w:r>
        <w:rPr>
          <w:rFonts w:cstheme="minorHAnsi"/>
        </w:rPr>
        <w:t xml:space="preserve"> </w:t>
      </w:r>
    </w:p>
    <w:p w14:paraId="347A0F92" w14:textId="4E77F9DE" w:rsidR="00D35C8A" w:rsidRDefault="00824844" w:rsidP="007209BA">
      <w:pPr>
        <w:pStyle w:val="guidelinetext"/>
        <w:numPr>
          <w:ilvl w:val="0"/>
          <w:numId w:val="17"/>
        </w:numPr>
        <w:ind w:left="1843"/>
        <w:rPr>
          <w:rFonts w:cstheme="minorHAnsi"/>
        </w:rPr>
      </w:pPr>
      <w:r>
        <w:rPr>
          <w:rFonts w:cstheme="minorHAnsi"/>
        </w:rPr>
        <w:t xml:space="preserve">does not </w:t>
      </w:r>
      <w:r w:rsidR="003B3018">
        <w:rPr>
          <w:rFonts w:cstheme="minorHAnsi"/>
        </w:rPr>
        <w:t>request the final Wage Subsidy payment</w:t>
      </w:r>
      <w:r w:rsidR="00D35C8A">
        <w:rPr>
          <w:rFonts w:cstheme="minorHAnsi"/>
        </w:rPr>
        <w:t>,</w:t>
      </w:r>
      <w:r w:rsidR="003B3018">
        <w:rPr>
          <w:rFonts w:cstheme="minorHAnsi"/>
        </w:rPr>
        <w:t xml:space="preserve"> and </w:t>
      </w:r>
    </w:p>
    <w:p w14:paraId="207C916E" w14:textId="35EF8915" w:rsidR="00D35C8A" w:rsidRDefault="00824844" w:rsidP="007209BA">
      <w:pPr>
        <w:pStyle w:val="guidelinetext"/>
        <w:numPr>
          <w:ilvl w:val="0"/>
          <w:numId w:val="17"/>
        </w:numPr>
        <w:ind w:left="1843"/>
        <w:rPr>
          <w:rFonts w:cstheme="minorHAnsi"/>
        </w:rPr>
      </w:pPr>
      <w:r>
        <w:rPr>
          <w:rFonts w:cstheme="minorHAnsi"/>
        </w:rPr>
        <w:t xml:space="preserve">does not </w:t>
      </w:r>
      <w:r w:rsidR="003B3018">
        <w:rPr>
          <w:rFonts w:cstheme="minorHAnsi"/>
        </w:rPr>
        <w:t xml:space="preserve">supply the required documentary evidence to the </w:t>
      </w:r>
      <w:r w:rsidR="002360C6">
        <w:rPr>
          <w:rFonts w:cstheme="minorHAnsi"/>
        </w:rPr>
        <w:t xml:space="preserve">Trial </w:t>
      </w:r>
      <w:r w:rsidR="003B3018">
        <w:rPr>
          <w:rFonts w:cstheme="minorHAnsi"/>
        </w:rPr>
        <w:t>Provider</w:t>
      </w:r>
      <w:r w:rsidR="00ED01AC">
        <w:rPr>
          <w:rFonts w:cstheme="minorHAnsi"/>
        </w:rPr>
        <w:t>.</w:t>
      </w:r>
      <w:r w:rsidR="003B3018">
        <w:rPr>
          <w:rFonts w:cstheme="minorHAnsi"/>
        </w:rPr>
        <w:t xml:space="preserve"> </w:t>
      </w:r>
    </w:p>
    <w:p w14:paraId="2B2A5DC5" w14:textId="352C7765" w:rsidR="003B3018" w:rsidRDefault="00824844" w:rsidP="00D35C8A">
      <w:pPr>
        <w:pStyle w:val="guidelinetext"/>
        <w:rPr>
          <w:rFonts w:cstheme="minorHAnsi"/>
        </w:rPr>
      </w:pPr>
      <w:r>
        <w:rPr>
          <w:rFonts w:cstheme="minorHAnsi"/>
        </w:rPr>
        <w:t xml:space="preserve">Wage subsidy payments must be finalised </w:t>
      </w:r>
      <w:r w:rsidR="003B3018">
        <w:rPr>
          <w:rFonts w:cstheme="minorHAnsi"/>
        </w:rPr>
        <w:t xml:space="preserve">within 28 days from the Wage Subsidy Agreement end date. </w:t>
      </w:r>
    </w:p>
    <w:p w14:paraId="135C18E6" w14:textId="73A46810" w:rsidR="003B3018" w:rsidRDefault="003B3018" w:rsidP="007209BA">
      <w:pPr>
        <w:pStyle w:val="docev"/>
        <w:numPr>
          <w:ilvl w:val="0"/>
          <w:numId w:val="13"/>
        </w:numPr>
        <w:ind w:left="1418" w:hanging="1418"/>
        <w:rPr>
          <w:rFonts w:cstheme="minorHAnsi"/>
        </w:rPr>
      </w:pPr>
      <w:r>
        <w:rPr>
          <w:rFonts w:cstheme="minorHAnsi"/>
          <w:b/>
        </w:rPr>
        <w:t>Documentary Evidence</w:t>
      </w:r>
      <w:r>
        <w:rPr>
          <w:rFonts w:cstheme="minorHAnsi"/>
        </w:rPr>
        <w:t xml:space="preserve">: Wage Subsidy Employers must invoice the </w:t>
      </w:r>
      <w:r w:rsidR="002360C6">
        <w:rPr>
          <w:rFonts w:cstheme="minorHAnsi"/>
        </w:rPr>
        <w:t xml:space="preserve">Trial </w:t>
      </w:r>
      <w:r>
        <w:rPr>
          <w:rFonts w:cstheme="minorHAnsi"/>
        </w:rPr>
        <w:t xml:space="preserve">Provider to receive a Wage Subsidy payment (see </w:t>
      </w:r>
      <w:hyperlink w:anchor="_Summary_of_Documentary" w:history="1">
        <w:r w:rsidRPr="00D825F0">
          <w:rPr>
            <w:rStyle w:val="Hyperlink"/>
            <w:rFonts w:cstheme="minorHAnsi"/>
          </w:rPr>
          <w:t>Summary of Documentary Evidence</w:t>
        </w:r>
      </w:hyperlink>
      <w:r>
        <w:rPr>
          <w:rFonts w:cstheme="minorHAnsi"/>
        </w:rPr>
        <w:t xml:space="preserve"> section).</w:t>
      </w:r>
    </w:p>
    <w:p w14:paraId="4F33EA39" w14:textId="54714392" w:rsidR="003B3018" w:rsidRDefault="003B3018" w:rsidP="007209BA">
      <w:pPr>
        <w:pStyle w:val="docev"/>
        <w:numPr>
          <w:ilvl w:val="0"/>
          <w:numId w:val="13"/>
        </w:numPr>
        <w:ind w:left="1418" w:hanging="1418"/>
        <w:rPr>
          <w:rFonts w:cstheme="minorHAnsi"/>
        </w:rPr>
      </w:pPr>
      <w:r>
        <w:rPr>
          <w:rFonts w:cstheme="minorHAnsi"/>
          <w:b/>
        </w:rPr>
        <w:t>Documentary Evidence</w:t>
      </w:r>
      <w:r>
        <w:rPr>
          <w:rFonts w:cstheme="minorHAnsi"/>
        </w:rPr>
        <w:t xml:space="preserve">: The Wage Subsidy Employer must submit documentary evidence demonstrating the Wage Subsidy Participant has worked an average of at least 20 hours per week over 26 weeks (or over the Wage Subsidy Period, if Wage Subsidy payments prior to the end of the Wage Subsidy Agreement have been negotiated) from the Placement start date (see </w:t>
      </w:r>
      <w:hyperlink w:anchor="_Summary_of_Documentary" w:history="1">
        <w:r w:rsidRPr="00D825F0">
          <w:rPr>
            <w:rStyle w:val="Hyperlink"/>
            <w:rFonts w:cstheme="minorHAnsi"/>
          </w:rPr>
          <w:t>Summary of Documentary Evidence</w:t>
        </w:r>
      </w:hyperlink>
      <w:r>
        <w:rPr>
          <w:rFonts w:cstheme="minorHAnsi"/>
        </w:rPr>
        <w:t xml:space="preserve"> section).</w:t>
      </w:r>
    </w:p>
    <w:p w14:paraId="398E6BA9" w14:textId="77777777" w:rsidR="003B3018" w:rsidRDefault="003B3018" w:rsidP="003B3018">
      <w:pPr>
        <w:pStyle w:val="Heading2"/>
      </w:pPr>
      <w:bookmarkStart w:id="287" w:name="_Toc33780551"/>
      <w:bookmarkStart w:id="288" w:name="_Toc72267697"/>
      <w:r>
        <w:t>Change of Business Ownership</w:t>
      </w:r>
      <w:bookmarkEnd w:id="287"/>
      <w:bookmarkEnd w:id="288"/>
    </w:p>
    <w:p w14:paraId="27C4FE39" w14:textId="32E9F03F" w:rsidR="003B3018" w:rsidRDefault="003B3018" w:rsidP="003B3018">
      <w:pPr>
        <w:pStyle w:val="guidelinetext"/>
        <w:rPr>
          <w:rFonts w:cstheme="minorHAnsi"/>
        </w:rPr>
      </w:pPr>
      <w:r>
        <w:rPr>
          <w:rFonts w:cstheme="minorHAnsi"/>
        </w:rPr>
        <w:t>If a Wage Subsidy Employer changes ownership, the new owner is eligible to claim the remaining Wage Subsidy payment/s, provided all other eligibility requirements are met. The Wage Subsidy Agreement must be novated between the parties before the new owner can claim the remaining Wage Subsidy payment/s.</w:t>
      </w:r>
    </w:p>
    <w:p w14:paraId="669B0CA4" w14:textId="77777777" w:rsidR="00752F7A" w:rsidRPr="008B3AD6" w:rsidRDefault="00B03CD2" w:rsidP="008B3AD6">
      <w:pPr>
        <w:pStyle w:val="Heading2"/>
        <w:rPr>
          <w:lang w:val="en-US"/>
        </w:rPr>
      </w:pPr>
      <w:bookmarkStart w:id="289" w:name="_Toc72267698"/>
      <w:r w:rsidRPr="008B3AD6">
        <w:t>Calculating</w:t>
      </w:r>
      <w:r w:rsidR="00752F7A" w:rsidRPr="008B3AD6">
        <w:rPr>
          <w:lang w:val="en-US"/>
        </w:rPr>
        <w:t xml:space="preserve"> Payments</w:t>
      </w:r>
      <w:r w:rsidR="00B41FB6" w:rsidRPr="008B3AD6">
        <w:rPr>
          <w:lang w:val="en-US"/>
        </w:rPr>
        <w:t xml:space="preserve"> for Early T</w:t>
      </w:r>
      <w:r w:rsidR="00093799" w:rsidRPr="008B3AD6">
        <w:rPr>
          <w:lang w:val="en-US"/>
        </w:rPr>
        <w:t>erminations</w:t>
      </w:r>
      <w:bookmarkEnd w:id="289"/>
    </w:p>
    <w:p w14:paraId="3D5DDC01" w14:textId="7A2CDDE1" w:rsidR="00640623" w:rsidRPr="008B3AD6" w:rsidRDefault="00640623" w:rsidP="00640623">
      <w:pPr>
        <w:pStyle w:val="guidelinetext"/>
        <w:rPr>
          <w:rFonts w:cstheme="minorHAnsi"/>
          <w:lang w:val="en-US"/>
        </w:rPr>
      </w:pPr>
      <w:r w:rsidRPr="008B3AD6">
        <w:rPr>
          <w:rFonts w:cstheme="minorHAnsi"/>
        </w:rPr>
        <w:t xml:space="preserve">If </w:t>
      </w:r>
      <w:r w:rsidR="003B3018">
        <w:rPr>
          <w:rFonts w:cstheme="minorHAnsi"/>
        </w:rPr>
        <w:t>a Wage Subsidy Placement</w:t>
      </w:r>
      <w:r w:rsidR="00824844">
        <w:rPr>
          <w:rFonts w:cstheme="minorHAnsi"/>
        </w:rPr>
        <w:t xml:space="preserve"> is</w:t>
      </w:r>
      <w:r w:rsidR="003B3018">
        <w:rPr>
          <w:rFonts w:cstheme="minorHAnsi"/>
        </w:rPr>
        <w:t xml:space="preserve"> terminate</w:t>
      </w:r>
      <w:r w:rsidR="00824844">
        <w:rPr>
          <w:rFonts w:cstheme="minorHAnsi"/>
        </w:rPr>
        <w:t>d</w:t>
      </w:r>
      <w:r w:rsidR="003B3018">
        <w:rPr>
          <w:rFonts w:cstheme="minorHAnsi"/>
        </w:rPr>
        <w:t xml:space="preserve"> early, </w:t>
      </w:r>
      <w:r w:rsidR="002360C6">
        <w:rPr>
          <w:rFonts w:cstheme="minorHAnsi"/>
        </w:rPr>
        <w:t xml:space="preserve">Trial </w:t>
      </w:r>
      <w:r w:rsidRPr="008B3AD6">
        <w:rPr>
          <w:rFonts w:cstheme="minorHAnsi"/>
        </w:rPr>
        <w:t xml:space="preserve">Providers must calculate </w:t>
      </w:r>
      <w:r w:rsidR="003B3018">
        <w:rPr>
          <w:rFonts w:cstheme="minorHAnsi"/>
        </w:rPr>
        <w:t xml:space="preserve">any </w:t>
      </w:r>
      <w:r w:rsidRPr="008B3AD6">
        <w:rPr>
          <w:rFonts w:cstheme="minorHAnsi"/>
        </w:rPr>
        <w:t xml:space="preserve">outstanding Wage Subsidy </w:t>
      </w:r>
      <w:r w:rsidR="003B3018">
        <w:rPr>
          <w:rFonts w:cstheme="minorHAnsi"/>
        </w:rPr>
        <w:t>p</w:t>
      </w:r>
      <w:r w:rsidRPr="008B3AD6">
        <w:rPr>
          <w:rFonts w:cstheme="minorHAnsi"/>
        </w:rPr>
        <w:t>ayment</w:t>
      </w:r>
      <w:r w:rsidR="003B3018">
        <w:rPr>
          <w:rFonts w:cstheme="minorHAnsi"/>
        </w:rPr>
        <w:t>s</w:t>
      </w:r>
      <w:r w:rsidRPr="008B3AD6">
        <w:rPr>
          <w:rFonts w:cstheme="minorHAnsi"/>
        </w:rPr>
        <w:t xml:space="preserve"> based on the number of weeks the Participant </w:t>
      </w:r>
      <w:r w:rsidR="003B3018">
        <w:rPr>
          <w:rFonts w:cstheme="minorHAnsi"/>
        </w:rPr>
        <w:t>worked for a</w:t>
      </w:r>
      <w:r w:rsidR="00AE0AEE">
        <w:rPr>
          <w:rFonts w:cstheme="minorHAnsi"/>
        </w:rPr>
        <w:t xml:space="preserve"> minimum </w:t>
      </w:r>
      <w:r w:rsidR="003B3018">
        <w:rPr>
          <w:rFonts w:cstheme="minorHAnsi"/>
        </w:rPr>
        <w:t>average of 20 hours per week</w:t>
      </w:r>
      <w:r w:rsidRPr="008B3AD6">
        <w:rPr>
          <w:rFonts w:cstheme="minorHAnsi"/>
        </w:rPr>
        <w:t>.</w:t>
      </w:r>
    </w:p>
    <w:p w14:paraId="489D35A0" w14:textId="4020AEBF" w:rsidR="00640623" w:rsidRPr="008B3AD6" w:rsidRDefault="00640623" w:rsidP="00640623">
      <w:pPr>
        <w:pStyle w:val="guidelinetext"/>
        <w:pBdr>
          <w:top w:val="single" w:sz="4" w:space="1" w:color="auto"/>
          <w:left w:val="single" w:sz="4" w:space="4" w:color="auto"/>
          <w:bottom w:val="single" w:sz="4" w:space="1" w:color="auto"/>
          <w:right w:val="single" w:sz="4" w:space="4" w:color="auto"/>
        </w:pBdr>
        <w:rPr>
          <w:rFonts w:cstheme="minorHAnsi"/>
        </w:rPr>
      </w:pPr>
      <w:r w:rsidRPr="008B3AD6">
        <w:rPr>
          <w:rFonts w:cstheme="minorHAnsi"/>
          <w:lang w:val="en-US"/>
        </w:rPr>
        <w:t xml:space="preserve">If the </w:t>
      </w:r>
      <w:r w:rsidR="003B3018">
        <w:rPr>
          <w:rFonts w:cstheme="minorHAnsi"/>
          <w:lang w:val="en-US"/>
        </w:rPr>
        <w:t xml:space="preserve">Wage Subsidy </w:t>
      </w:r>
      <w:r w:rsidRPr="008B3AD6">
        <w:rPr>
          <w:rFonts w:cstheme="minorHAnsi"/>
          <w:lang w:val="en-US"/>
        </w:rPr>
        <w:t xml:space="preserve">Employer does not provide the </w:t>
      </w:r>
      <w:r w:rsidR="003B3018">
        <w:rPr>
          <w:rFonts w:cstheme="minorHAnsi"/>
          <w:lang w:val="en-US"/>
        </w:rPr>
        <w:t xml:space="preserve">Wage Subsidy </w:t>
      </w:r>
      <w:r w:rsidRPr="008B3AD6">
        <w:rPr>
          <w:rFonts w:cstheme="minorHAnsi"/>
          <w:lang w:val="en-US"/>
        </w:rPr>
        <w:t xml:space="preserve">Participant with at least </w:t>
      </w:r>
      <w:r w:rsidR="003B3018">
        <w:rPr>
          <w:rFonts w:cstheme="minorHAnsi"/>
          <w:lang w:val="en-US"/>
        </w:rPr>
        <w:t xml:space="preserve">an average of </w:t>
      </w:r>
      <w:r w:rsidRPr="008B3AD6">
        <w:rPr>
          <w:rFonts w:cstheme="minorHAnsi"/>
          <w:lang w:val="en-US"/>
        </w:rPr>
        <w:t xml:space="preserve">20 hours </w:t>
      </w:r>
      <w:r w:rsidR="003B3018">
        <w:rPr>
          <w:rFonts w:cstheme="minorHAnsi"/>
          <w:lang w:val="en-US"/>
        </w:rPr>
        <w:t xml:space="preserve">per week </w:t>
      </w:r>
      <w:r w:rsidRPr="008B3AD6">
        <w:rPr>
          <w:rFonts w:cstheme="minorHAnsi"/>
          <w:lang w:val="en-US"/>
        </w:rPr>
        <w:t xml:space="preserve">throughout the </w:t>
      </w:r>
      <w:r>
        <w:rPr>
          <w:rFonts w:cstheme="minorHAnsi"/>
          <w:lang w:val="en-US"/>
        </w:rPr>
        <w:t xml:space="preserve">Wage Subsidy </w:t>
      </w:r>
      <w:r w:rsidR="003B3018">
        <w:rPr>
          <w:rFonts w:cstheme="minorHAnsi"/>
          <w:lang w:val="en-US"/>
        </w:rPr>
        <w:t xml:space="preserve">Placement </w:t>
      </w:r>
      <w:r w:rsidRPr="008B3AD6">
        <w:rPr>
          <w:rFonts w:cstheme="minorHAnsi"/>
          <w:lang w:val="en-US"/>
        </w:rPr>
        <w:t xml:space="preserve">they </w:t>
      </w:r>
      <w:r w:rsidR="003B3018">
        <w:rPr>
          <w:rFonts w:cstheme="minorHAnsi"/>
          <w:lang w:val="en-US"/>
        </w:rPr>
        <w:t xml:space="preserve">will </w:t>
      </w:r>
      <w:r w:rsidRPr="008B3AD6">
        <w:rPr>
          <w:rFonts w:cstheme="minorHAnsi"/>
          <w:lang w:val="en-US"/>
        </w:rPr>
        <w:t xml:space="preserve">not be eligible to receive the full Wage Subsidy </w:t>
      </w:r>
      <w:r>
        <w:rPr>
          <w:rFonts w:cstheme="minorHAnsi"/>
          <w:lang w:val="en-US"/>
        </w:rPr>
        <w:t>P</w:t>
      </w:r>
      <w:r w:rsidRPr="008B3AD6">
        <w:rPr>
          <w:rFonts w:cstheme="minorHAnsi"/>
          <w:lang w:val="en-US"/>
        </w:rPr>
        <w:t>ayment.</w:t>
      </w:r>
      <w:r w:rsidRPr="008B3AD6">
        <w:rPr>
          <w:rFonts w:cstheme="minorHAnsi"/>
        </w:rPr>
        <w:t>Example:</w:t>
      </w:r>
    </w:p>
    <w:p w14:paraId="521F266C" w14:textId="002A2198" w:rsidR="00640623" w:rsidRPr="008B3AD6" w:rsidRDefault="00640623" w:rsidP="00640623">
      <w:pPr>
        <w:pStyle w:val="guidelinetext"/>
        <w:pBdr>
          <w:top w:val="single" w:sz="4" w:space="1" w:color="auto"/>
          <w:left w:val="single" w:sz="4" w:space="4" w:color="auto"/>
          <w:bottom w:val="single" w:sz="4" w:space="1" w:color="auto"/>
          <w:right w:val="single" w:sz="4" w:space="4" w:color="auto"/>
        </w:pBdr>
        <w:rPr>
          <w:rFonts w:cstheme="minorHAnsi"/>
        </w:rPr>
      </w:pPr>
      <w:r w:rsidRPr="008B3AD6">
        <w:rPr>
          <w:rStyle w:val="guidelinebulletChar"/>
          <w:rFonts w:cstheme="minorHAnsi"/>
        </w:rPr>
        <w:t xml:space="preserve">If a </w:t>
      </w:r>
      <w:r w:rsidR="009E022A">
        <w:rPr>
          <w:rStyle w:val="guidelinebulletChar"/>
          <w:rFonts w:cstheme="minorHAnsi"/>
        </w:rPr>
        <w:t xml:space="preserve">Wage Subsidy </w:t>
      </w:r>
      <w:r>
        <w:rPr>
          <w:rStyle w:val="guidelinebulletChar"/>
          <w:rFonts w:cstheme="minorHAnsi"/>
        </w:rPr>
        <w:t xml:space="preserve">Participant worked for eight weeks and </w:t>
      </w:r>
      <w:r w:rsidR="009E022A">
        <w:rPr>
          <w:rStyle w:val="guidelinebulletChar"/>
          <w:rFonts w:cstheme="minorHAnsi"/>
        </w:rPr>
        <w:t xml:space="preserve">one </w:t>
      </w:r>
      <w:r>
        <w:rPr>
          <w:rStyle w:val="guidelinebulletChar"/>
          <w:rFonts w:cstheme="minorHAnsi"/>
        </w:rPr>
        <w:t xml:space="preserve">day in the ninth week, </w:t>
      </w:r>
      <w:r w:rsidRPr="008B3AD6">
        <w:rPr>
          <w:rStyle w:val="guidelinebulletChar"/>
          <w:rFonts w:cstheme="minorHAnsi"/>
        </w:rPr>
        <w:t xml:space="preserve">the </w:t>
      </w:r>
      <w:r w:rsidR="002360C6">
        <w:rPr>
          <w:rStyle w:val="guidelinebulletChar"/>
          <w:rFonts w:cstheme="minorHAnsi"/>
        </w:rPr>
        <w:t xml:space="preserve">Trial </w:t>
      </w:r>
      <w:r w:rsidRPr="008B3AD6">
        <w:rPr>
          <w:rStyle w:val="guidelinebulletChar"/>
          <w:rFonts w:cstheme="minorHAnsi"/>
        </w:rPr>
        <w:t xml:space="preserve">Provider should round </w:t>
      </w:r>
      <w:r w:rsidR="009E022A">
        <w:rPr>
          <w:rStyle w:val="guidelinebulletChar"/>
          <w:rFonts w:cstheme="minorHAnsi"/>
        </w:rPr>
        <w:t xml:space="preserve">the total weeks worked </w:t>
      </w:r>
      <w:r w:rsidRPr="008B3AD6">
        <w:rPr>
          <w:rStyle w:val="guidelinebulletChar"/>
          <w:rFonts w:cstheme="minorHAnsi"/>
        </w:rPr>
        <w:t xml:space="preserve">up to nine. The </w:t>
      </w:r>
      <w:r w:rsidR="002360C6">
        <w:rPr>
          <w:rStyle w:val="guidelinebulletChar"/>
          <w:rFonts w:cstheme="minorHAnsi"/>
        </w:rPr>
        <w:t xml:space="preserve">Trial </w:t>
      </w:r>
      <w:r w:rsidRPr="008B3AD6">
        <w:rPr>
          <w:rStyle w:val="guidelinebulletChar"/>
          <w:rFonts w:cstheme="minorHAnsi"/>
        </w:rPr>
        <w:t xml:space="preserve">Provider must then calculate the average </w:t>
      </w:r>
      <w:r w:rsidR="00AE0AEE">
        <w:rPr>
          <w:rStyle w:val="guidelinebulletChar"/>
          <w:rFonts w:cstheme="minorHAnsi"/>
        </w:rPr>
        <w:t xml:space="preserve">hours </w:t>
      </w:r>
      <w:r w:rsidR="009E022A">
        <w:rPr>
          <w:rStyle w:val="guidelinebulletChar"/>
          <w:rFonts w:cstheme="minorHAnsi"/>
        </w:rPr>
        <w:t>worked</w:t>
      </w:r>
      <w:r w:rsidR="00AE0AEE">
        <w:rPr>
          <w:rStyle w:val="guidelinebulletChar"/>
          <w:rFonts w:cstheme="minorHAnsi"/>
        </w:rPr>
        <w:t xml:space="preserve"> per week</w:t>
      </w:r>
      <w:r w:rsidR="009E022A">
        <w:rPr>
          <w:rStyle w:val="guidelinebulletChar"/>
          <w:rFonts w:cstheme="minorHAnsi"/>
        </w:rPr>
        <w:t xml:space="preserve"> by the Wage Subsidy Participant </w:t>
      </w:r>
      <w:r w:rsidRPr="008B3AD6">
        <w:rPr>
          <w:rStyle w:val="guidelinebulletChar"/>
          <w:rFonts w:cstheme="minorHAnsi"/>
        </w:rPr>
        <w:t xml:space="preserve">over </w:t>
      </w:r>
      <w:r w:rsidR="00AE0AEE">
        <w:rPr>
          <w:rStyle w:val="guidelinebulletChar"/>
          <w:rFonts w:cstheme="minorHAnsi"/>
        </w:rPr>
        <w:t xml:space="preserve">the </w:t>
      </w:r>
      <w:r w:rsidRPr="008B3AD6">
        <w:rPr>
          <w:rStyle w:val="guidelinebulletChar"/>
          <w:rFonts w:cstheme="minorHAnsi"/>
        </w:rPr>
        <w:t>nine week</w:t>
      </w:r>
      <w:r w:rsidR="00AE0AEE">
        <w:rPr>
          <w:rStyle w:val="guidelinebulletChar"/>
          <w:rFonts w:cstheme="minorHAnsi"/>
        </w:rPr>
        <w:t xml:space="preserve"> period</w:t>
      </w:r>
      <w:r w:rsidRPr="008B3AD6">
        <w:rPr>
          <w:rStyle w:val="guidelinebulletChar"/>
          <w:rFonts w:cstheme="minorHAnsi"/>
        </w:rPr>
        <w:t xml:space="preserve">. If the </w:t>
      </w:r>
      <w:r w:rsidR="009E022A">
        <w:rPr>
          <w:rStyle w:val="guidelinebulletChar"/>
          <w:rFonts w:cstheme="minorHAnsi"/>
        </w:rPr>
        <w:t xml:space="preserve">Wage Subsidy </w:t>
      </w:r>
      <w:r w:rsidRPr="008B3AD6">
        <w:rPr>
          <w:rStyle w:val="guidelinebulletChar"/>
          <w:rFonts w:cstheme="minorHAnsi"/>
        </w:rPr>
        <w:t xml:space="preserve">Participant did not work </w:t>
      </w:r>
      <w:r w:rsidRPr="008B3AD6">
        <w:rPr>
          <w:rStyle w:val="guidelinebulletChar"/>
          <w:rFonts w:cstheme="minorHAnsi"/>
        </w:rPr>
        <w:lastRenderedPageBreak/>
        <w:t xml:space="preserve">an average of </w:t>
      </w:r>
      <w:r w:rsidR="009E022A">
        <w:rPr>
          <w:rStyle w:val="guidelinebulletChar"/>
          <w:rFonts w:cstheme="minorHAnsi"/>
        </w:rPr>
        <w:t xml:space="preserve">at least </w:t>
      </w:r>
      <w:r w:rsidRPr="008B3AD6">
        <w:rPr>
          <w:rStyle w:val="guidelinebulletChar"/>
          <w:rFonts w:cstheme="minorHAnsi"/>
        </w:rPr>
        <w:t>20 hours per week over the nine week</w:t>
      </w:r>
      <w:r w:rsidR="00AE0AEE">
        <w:rPr>
          <w:rStyle w:val="guidelinebulletChar"/>
          <w:rFonts w:cstheme="minorHAnsi"/>
        </w:rPr>
        <w:t xml:space="preserve"> period</w:t>
      </w:r>
      <w:r w:rsidRPr="008B3AD6">
        <w:rPr>
          <w:rStyle w:val="guidelinebulletChar"/>
          <w:rFonts w:cstheme="minorHAnsi"/>
        </w:rPr>
        <w:t xml:space="preserve">, the </w:t>
      </w:r>
      <w:r w:rsidR="009E022A">
        <w:rPr>
          <w:rStyle w:val="guidelinebulletChar"/>
          <w:rFonts w:cstheme="minorHAnsi"/>
        </w:rPr>
        <w:t xml:space="preserve">Wage Subsidy </w:t>
      </w:r>
      <w:r w:rsidRPr="008B3AD6">
        <w:rPr>
          <w:rStyle w:val="guidelinebulletChar"/>
          <w:rFonts w:cstheme="minorHAnsi"/>
        </w:rPr>
        <w:t xml:space="preserve">Employer is not eligible for the </w:t>
      </w:r>
      <w:r w:rsidR="00AE0AEE">
        <w:rPr>
          <w:rStyle w:val="guidelinebulletChar"/>
          <w:rFonts w:cstheme="minorHAnsi"/>
        </w:rPr>
        <w:t xml:space="preserve">entire nine week </w:t>
      </w:r>
      <w:r w:rsidR="00AA7B44">
        <w:rPr>
          <w:rStyle w:val="guidelinebulletChar"/>
          <w:rFonts w:cstheme="minorHAnsi"/>
        </w:rPr>
        <w:t>f</w:t>
      </w:r>
      <w:r w:rsidR="00AE0AEE">
        <w:rPr>
          <w:rStyle w:val="guidelinebulletChar"/>
          <w:rFonts w:cstheme="minorHAnsi"/>
        </w:rPr>
        <w:t xml:space="preserve">lexible </w:t>
      </w:r>
      <w:r w:rsidRPr="008B3AD6">
        <w:rPr>
          <w:rStyle w:val="guidelinebulletChar"/>
          <w:rFonts w:cstheme="minorHAnsi"/>
        </w:rPr>
        <w:t>Wage Subsidy Payment.</w:t>
      </w:r>
    </w:p>
    <w:p w14:paraId="1011DB46" w14:textId="2B175A3A" w:rsidR="00640623" w:rsidRPr="008B3AD6" w:rsidRDefault="00640623" w:rsidP="00640623">
      <w:pPr>
        <w:pStyle w:val="guidelinetext"/>
        <w:pBdr>
          <w:top w:val="single" w:sz="4" w:space="1" w:color="auto"/>
          <w:left w:val="single" w:sz="4" w:space="4" w:color="auto"/>
          <w:bottom w:val="single" w:sz="4" w:space="1" w:color="auto"/>
          <w:right w:val="single" w:sz="4" w:space="4" w:color="auto"/>
        </w:pBdr>
        <w:rPr>
          <w:rFonts w:cstheme="minorHAnsi"/>
        </w:rPr>
      </w:pPr>
      <w:r w:rsidRPr="008B3AD6">
        <w:rPr>
          <w:rFonts w:cstheme="minorHAnsi"/>
        </w:rPr>
        <w:t xml:space="preserve">To work out the </w:t>
      </w:r>
      <w:r w:rsidR="009E022A">
        <w:rPr>
          <w:rFonts w:cstheme="minorHAnsi"/>
        </w:rPr>
        <w:t>Wage Subsidy p</w:t>
      </w:r>
      <w:r w:rsidRPr="008B3AD6">
        <w:rPr>
          <w:rFonts w:cstheme="minorHAnsi"/>
        </w:rPr>
        <w:t xml:space="preserve">ayment amount, divide the total Wage Subsidy amount ($6,500 or $10,000) by 26 weeks (the full Wage Subsidy Agreement Term) to calculate the weekly rate the </w:t>
      </w:r>
      <w:r w:rsidR="009E022A">
        <w:rPr>
          <w:rFonts w:cstheme="minorHAnsi"/>
        </w:rPr>
        <w:t xml:space="preserve">Wage Subsidy </w:t>
      </w:r>
      <w:r w:rsidRPr="008B3AD6">
        <w:rPr>
          <w:rFonts w:cstheme="minorHAnsi"/>
        </w:rPr>
        <w:t xml:space="preserve">Employer </w:t>
      </w:r>
      <w:r w:rsidR="00AA7B44">
        <w:rPr>
          <w:rFonts w:cstheme="minorHAnsi"/>
        </w:rPr>
        <w:t>may be entitled to</w:t>
      </w:r>
      <w:r w:rsidRPr="008B3AD6">
        <w:rPr>
          <w:rFonts w:cstheme="minorHAnsi"/>
        </w:rPr>
        <w:t xml:space="preserve"> receive. Then multiply this amount by the number of weeks </w:t>
      </w:r>
      <w:r w:rsidR="009E022A">
        <w:rPr>
          <w:rFonts w:cstheme="minorHAnsi"/>
        </w:rPr>
        <w:t xml:space="preserve">the Wage Subsidy Participant worked </w:t>
      </w:r>
      <w:r w:rsidR="00AA7B44">
        <w:rPr>
          <w:rFonts w:cstheme="minorHAnsi"/>
        </w:rPr>
        <w:t xml:space="preserve">the minimum </w:t>
      </w:r>
      <w:r w:rsidR="009E022A">
        <w:rPr>
          <w:rFonts w:cstheme="minorHAnsi"/>
        </w:rPr>
        <w:t>average of 20 hours</w:t>
      </w:r>
      <w:r w:rsidR="00AA7B44">
        <w:rPr>
          <w:rFonts w:cstheme="minorHAnsi"/>
        </w:rPr>
        <w:t xml:space="preserve"> per week</w:t>
      </w:r>
      <w:r w:rsidRPr="008B3AD6">
        <w:rPr>
          <w:rFonts w:cstheme="minorHAnsi"/>
        </w:rPr>
        <w:t>.</w:t>
      </w:r>
    </w:p>
    <w:p w14:paraId="1815BE56" w14:textId="1D2C80D0" w:rsidR="00640623" w:rsidRPr="008B3AD6" w:rsidRDefault="00640623" w:rsidP="00640623">
      <w:pPr>
        <w:pStyle w:val="guidelinetext"/>
        <w:pBdr>
          <w:top w:val="single" w:sz="4" w:space="1" w:color="auto"/>
          <w:left w:val="single" w:sz="4" w:space="4" w:color="auto"/>
          <w:bottom w:val="single" w:sz="4" w:space="1" w:color="auto"/>
          <w:right w:val="single" w:sz="4" w:space="4" w:color="auto"/>
        </w:pBdr>
        <w:rPr>
          <w:rFonts w:cstheme="minorHAnsi"/>
        </w:rPr>
      </w:pPr>
      <w:r w:rsidRPr="008B3AD6">
        <w:rPr>
          <w:rFonts w:cstheme="minorHAnsi"/>
        </w:rPr>
        <w:t>Using the above example of nine weeks and a Wage Subsidy amount of $6,500 the calculation is:</w:t>
      </w:r>
    </w:p>
    <w:p w14:paraId="15339BAC" w14:textId="3ED0DC95" w:rsidR="00640623" w:rsidRPr="008B3AD6" w:rsidRDefault="00640623" w:rsidP="00640623">
      <w:pPr>
        <w:pStyle w:val="guidelinetext"/>
        <w:pBdr>
          <w:top w:val="single" w:sz="4" w:space="1" w:color="auto"/>
          <w:left w:val="single" w:sz="4" w:space="4" w:color="auto"/>
          <w:bottom w:val="single" w:sz="4" w:space="1" w:color="auto"/>
          <w:right w:val="single" w:sz="4" w:space="4" w:color="auto"/>
        </w:pBdr>
        <w:tabs>
          <w:tab w:val="left" w:pos="2552"/>
        </w:tabs>
        <w:ind w:firstLine="687"/>
        <w:rPr>
          <w:rFonts w:cstheme="minorHAnsi"/>
        </w:rPr>
      </w:pPr>
      <w:r w:rsidRPr="008B3AD6">
        <w:rPr>
          <w:rFonts w:cstheme="minorHAnsi"/>
        </w:rPr>
        <w:t>$6,500/26 = $250 (weekly rate)</w:t>
      </w:r>
    </w:p>
    <w:p w14:paraId="77E7D253" w14:textId="5E6ED425" w:rsidR="00640623" w:rsidRPr="008B3AD6" w:rsidRDefault="00640623" w:rsidP="00640623">
      <w:pPr>
        <w:pStyle w:val="guidelinetext"/>
        <w:pBdr>
          <w:top w:val="single" w:sz="4" w:space="1" w:color="auto"/>
          <w:left w:val="single" w:sz="4" w:space="4" w:color="auto"/>
          <w:bottom w:val="single" w:sz="4" w:space="1" w:color="auto"/>
          <w:right w:val="single" w:sz="4" w:space="4" w:color="auto"/>
        </w:pBdr>
        <w:tabs>
          <w:tab w:val="left" w:pos="2552"/>
        </w:tabs>
        <w:ind w:firstLine="687"/>
        <w:rPr>
          <w:rFonts w:cstheme="minorHAnsi"/>
        </w:rPr>
      </w:pPr>
      <w:r w:rsidRPr="008B3AD6">
        <w:rPr>
          <w:rFonts w:cstheme="minorHAnsi"/>
        </w:rPr>
        <w:t xml:space="preserve">$250 x </w:t>
      </w:r>
      <w:r>
        <w:rPr>
          <w:rFonts w:cstheme="minorHAnsi"/>
        </w:rPr>
        <w:t>nine</w:t>
      </w:r>
      <w:r w:rsidRPr="008B3AD6">
        <w:rPr>
          <w:rFonts w:cstheme="minorHAnsi"/>
        </w:rPr>
        <w:t xml:space="preserve"> weeks worked = $2,250</w:t>
      </w:r>
      <w:r>
        <w:rPr>
          <w:rFonts w:cstheme="minorHAnsi"/>
        </w:rPr>
        <w:t>.</w:t>
      </w:r>
    </w:p>
    <w:p w14:paraId="137CA6E0" w14:textId="60610694" w:rsidR="00640623" w:rsidRPr="008B3AD6" w:rsidRDefault="00AA7B44" w:rsidP="00640623">
      <w:pPr>
        <w:pStyle w:val="guidelinetext"/>
        <w:pBdr>
          <w:top w:val="single" w:sz="4" w:space="1" w:color="auto"/>
          <w:left w:val="single" w:sz="4" w:space="4" w:color="auto"/>
          <w:bottom w:val="single" w:sz="4" w:space="1" w:color="auto"/>
          <w:right w:val="single" w:sz="4" w:space="4" w:color="auto"/>
        </w:pBdr>
        <w:tabs>
          <w:tab w:val="left" w:pos="2552"/>
        </w:tabs>
        <w:rPr>
          <w:rFonts w:cstheme="minorHAnsi"/>
        </w:rPr>
      </w:pPr>
      <w:r>
        <w:rPr>
          <w:rFonts w:cstheme="minorHAnsi"/>
        </w:rPr>
        <w:t>$2,250</w:t>
      </w:r>
      <w:r w:rsidR="00640623" w:rsidRPr="008B3AD6">
        <w:rPr>
          <w:rFonts w:cstheme="minorHAnsi"/>
        </w:rPr>
        <w:t xml:space="preserve"> is the maximum </w:t>
      </w:r>
      <w:r w:rsidR="009E022A">
        <w:rPr>
          <w:rFonts w:cstheme="minorHAnsi"/>
        </w:rPr>
        <w:t xml:space="preserve">Wage Subsidy </w:t>
      </w:r>
      <w:r>
        <w:rPr>
          <w:rFonts w:cstheme="minorHAnsi"/>
        </w:rPr>
        <w:t>P</w:t>
      </w:r>
      <w:r w:rsidR="00640623" w:rsidRPr="008B3AD6">
        <w:rPr>
          <w:rFonts w:cstheme="minorHAnsi"/>
        </w:rPr>
        <w:t xml:space="preserve">ayment the </w:t>
      </w:r>
      <w:r w:rsidR="009E022A">
        <w:rPr>
          <w:rFonts w:cstheme="minorHAnsi"/>
        </w:rPr>
        <w:t xml:space="preserve">Wage Subsidy </w:t>
      </w:r>
      <w:r w:rsidR="00640623" w:rsidRPr="008B3AD6">
        <w:rPr>
          <w:rFonts w:cstheme="minorHAnsi"/>
        </w:rPr>
        <w:t xml:space="preserve">Employer can receive based on the </w:t>
      </w:r>
      <w:r w:rsidR="009E022A">
        <w:rPr>
          <w:rFonts w:cstheme="minorHAnsi"/>
        </w:rPr>
        <w:t xml:space="preserve">Wage Subsidy </w:t>
      </w:r>
      <w:r w:rsidR="00640623" w:rsidRPr="008B3AD6">
        <w:rPr>
          <w:rFonts w:cstheme="minorHAnsi"/>
        </w:rPr>
        <w:t xml:space="preserve">Participant working nine weeks. This </w:t>
      </w:r>
      <w:r w:rsidR="009E022A">
        <w:rPr>
          <w:rFonts w:cstheme="minorHAnsi"/>
        </w:rPr>
        <w:t xml:space="preserve">Wage Subsidy </w:t>
      </w:r>
      <w:r w:rsidR="00640623" w:rsidRPr="008B3AD6">
        <w:rPr>
          <w:rFonts w:cstheme="minorHAnsi"/>
        </w:rPr>
        <w:t xml:space="preserve">Payment cannot exceed 100 per cent of the wages paid to the </w:t>
      </w:r>
      <w:r w:rsidR="009E022A">
        <w:rPr>
          <w:rFonts w:cstheme="minorHAnsi"/>
        </w:rPr>
        <w:t xml:space="preserve">Wage Subsidy </w:t>
      </w:r>
      <w:r w:rsidR="00640623" w:rsidRPr="008B3AD6">
        <w:rPr>
          <w:rFonts w:cstheme="minorHAnsi"/>
        </w:rPr>
        <w:t>Participant over the n</w:t>
      </w:r>
      <w:r w:rsidR="00640623">
        <w:rPr>
          <w:rFonts w:cstheme="minorHAnsi"/>
        </w:rPr>
        <w:t>ine weeks.</w:t>
      </w:r>
    </w:p>
    <w:p w14:paraId="0E431E2F" w14:textId="063A62F2" w:rsidR="00A24A41" w:rsidRPr="00C67DA5" w:rsidRDefault="00A24A41" w:rsidP="00C67DA5">
      <w:pPr>
        <w:spacing w:before="0"/>
        <w:rPr>
          <w:rFonts w:cstheme="minorHAnsi"/>
          <w:sz w:val="2"/>
          <w:szCs w:val="2"/>
        </w:rPr>
      </w:pPr>
    </w:p>
    <w:p w14:paraId="322740CE" w14:textId="77777777" w:rsidR="009E2650" w:rsidRDefault="009E2650" w:rsidP="00D519E1">
      <w:pPr>
        <w:pStyle w:val="guidelinetext"/>
        <w:pBdr>
          <w:top w:val="single" w:sz="4" w:space="1" w:color="auto"/>
          <w:left w:val="single" w:sz="4" w:space="4" w:color="auto"/>
          <w:bottom w:val="single" w:sz="4" w:space="1" w:color="auto"/>
          <w:right w:val="single" w:sz="4" w:space="4" w:color="auto"/>
        </w:pBdr>
      </w:pPr>
      <w:r>
        <w:t xml:space="preserve">The following scenario explains how to calculate </w:t>
      </w:r>
      <w:r w:rsidRPr="00D519E1">
        <w:t>an average of 20 hours per week.</w:t>
      </w:r>
    </w:p>
    <w:p w14:paraId="21AEF626" w14:textId="0A28EC0E" w:rsidR="00D519E1" w:rsidRPr="00D519E1" w:rsidRDefault="00640623" w:rsidP="00D519E1">
      <w:pPr>
        <w:pStyle w:val="guidelinetext"/>
        <w:pBdr>
          <w:top w:val="single" w:sz="4" w:space="1" w:color="auto"/>
          <w:left w:val="single" w:sz="4" w:space="4" w:color="auto"/>
          <w:bottom w:val="single" w:sz="4" w:space="1" w:color="auto"/>
          <w:right w:val="single" w:sz="4" w:space="4" w:color="auto"/>
        </w:pBdr>
      </w:pPr>
      <w:r w:rsidRPr="00D519E1">
        <w:t xml:space="preserve">A </w:t>
      </w:r>
      <w:r w:rsidR="009E2650">
        <w:t xml:space="preserve">Wage Subsidy </w:t>
      </w:r>
      <w:r w:rsidRPr="00D519E1">
        <w:t xml:space="preserve">Participant works for nine weeks. The </w:t>
      </w:r>
      <w:r w:rsidR="009E2650">
        <w:t xml:space="preserve">Wage Subsidy </w:t>
      </w:r>
      <w:r w:rsidRPr="00D519E1">
        <w:t xml:space="preserve">Employer provides pay slips to the </w:t>
      </w:r>
      <w:r w:rsidR="002360C6">
        <w:t xml:space="preserve">Trial </w:t>
      </w:r>
      <w:r w:rsidRPr="00D519E1">
        <w:t xml:space="preserve">Provider to claim the Wage Subsidy Payment, which shows the </w:t>
      </w:r>
      <w:r w:rsidR="009E2650">
        <w:t xml:space="preserve">Wag Subsidy </w:t>
      </w:r>
      <w:r w:rsidRPr="00D519E1">
        <w:t>Participant worked the following hours:</w:t>
      </w:r>
      <w:bookmarkStart w:id="290" w:name="_Toc66169944"/>
      <w:bookmarkStart w:id="291" w:name="_Toc66170053"/>
      <w:bookmarkStart w:id="292" w:name="_Toc66170162"/>
      <w:bookmarkEnd w:id="290"/>
      <w:bookmarkEnd w:id="291"/>
      <w:bookmarkEnd w:id="292"/>
    </w:p>
    <w:p w14:paraId="5025C2D5" w14:textId="15FADCC4" w:rsidR="00D519E1" w:rsidRPr="00D519E1" w:rsidRDefault="00D519E1" w:rsidP="00D519E1">
      <w:pPr>
        <w:pStyle w:val="guidelinetext"/>
        <w:pBdr>
          <w:top w:val="single" w:sz="4" w:space="1" w:color="auto"/>
          <w:left w:val="single" w:sz="4" w:space="4" w:color="auto"/>
          <w:bottom w:val="single" w:sz="4" w:space="1" w:color="auto"/>
          <w:right w:val="single" w:sz="4" w:space="4" w:color="auto"/>
        </w:pBdr>
      </w:pPr>
      <w:r w:rsidRPr="00D519E1">
        <w:t>Week 1 = 25</w:t>
      </w:r>
      <w:bookmarkStart w:id="293" w:name="_Toc66169945"/>
      <w:bookmarkStart w:id="294" w:name="_Toc66170054"/>
      <w:bookmarkStart w:id="295" w:name="_Toc66170163"/>
      <w:bookmarkEnd w:id="293"/>
      <w:bookmarkEnd w:id="294"/>
      <w:bookmarkEnd w:id="295"/>
    </w:p>
    <w:p w14:paraId="53B0339A" w14:textId="561EA11C" w:rsidR="00D519E1" w:rsidRPr="00D519E1" w:rsidRDefault="00D519E1" w:rsidP="00D519E1">
      <w:pPr>
        <w:pStyle w:val="guidelinetext"/>
        <w:pBdr>
          <w:top w:val="single" w:sz="4" w:space="1" w:color="auto"/>
          <w:left w:val="single" w:sz="4" w:space="4" w:color="auto"/>
          <w:bottom w:val="single" w:sz="4" w:space="1" w:color="auto"/>
          <w:right w:val="single" w:sz="4" w:space="4" w:color="auto"/>
        </w:pBdr>
      </w:pPr>
      <w:r w:rsidRPr="00D519E1">
        <w:t>Week 2 = 22</w:t>
      </w:r>
      <w:bookmarkStart w:id="296" w:name="_Toc66169946"/>
      <w:bookmarkStart w:id="297" w:name="_Toc66170055"/>
      <w:bookmarkStart w:id="298" w:name="_Toc66170164"/>
      <w:bookmarkEnd w:id="296"/>
      <w:bookmarkEnd w:id="297"/>
      <w:bookmarkEnd w:id="298"/>
    </w:p>
    <w:p w14:paraId="29B88D10" w14:textId="539C567E" w:rsidR="00D519E1" w:rsidRPr="00D519E1" w:rsidRDefault="00D519E1" w:rsidP="00D519E1">
      <w:pPr>
        <w:pStyle w:val="guidelinetext"/>
        <w:pBdr>
          <w:top w:val="single" w:sz="4" w:space="1" w:color="auto"/>
          <w:left w:val="single" w:sz="4" w:space="4" w:color="auto"/>
          <w:bottom w:val="single" w:sz="4" w:space="1" w:color="auto"/>
          <w:right w:val="single" w:sz="4" w:space="4" w:color="auto"/>
        </w:pBdr>
      </w:pPr>
      <w:r w:rsidRPr="00D519E1">
        <w:t>Week 3 = 19</w:t>
      </w:r>
      <w:bookmarkStart w:id="299" w:name="_Toc66169947"/>
      <w:bookmarkStart w:id="300" w:name="_Toc66170056"/>
      <w:bookmarkStart w:id="301" w:name="_Toc66170165"/>
      <w:bookmarkEnd w:id="299"/>
      <w:bookmarkEnd w:id="300"/>
      <w:bookmarkEnd w:id="301"/>
    </w:p>
    <w:p w14:paraId="28086ACB" w14:textId="6693CEBD" w:rsidR="00D519E1" w:rsidRPr="00D519E1" w:rsidRDefault="00D519E1" w:rsidP="00D519E1">
      <w:pPr>
        <w:pStyle w:val="guidelinetext"/>
        <w:pBdr>
          <w:top w:val="single" w:sz="4" w:space="1" w:color="auto"/>
          <w:left w:val="single" w:sz="4" w:space="4" w:color="auto"/>
          <w:bottom w:val="single" w:sz="4" w:space="1" w:color="auto"/>
          <w:right w:val="single" w:sz="4" w:space="4" w:color="auto"/>
        </w:pBdr>
      </w:pPr>
      <w:r w:rsidRPr="00D519E1">
        <w:t>Week 4 = 21</w:t>
      </w:r>
      <w:bookmarkStart w:id="302" w:name="_Toc66169948"/>
      <w:bookmarkStart w:id="303" w:name="_Toc66170057"/>
      <w:bookmarkStart w:id="304" w:name="_Toc66170166"/>
      <w:bookmarkEnd w:id="302"/>
      <w:bookmarkEnd w:id="303"/>
      <w:bookmarkEnd w:id="304"/>
    </w:p>
    <w:p w14:paraId="65F5A843" w14:textId="759F420B" w:rsidR="00D519E1" w:rsidRPr="00D519E1" w:rsidRDefault="00D519E1" w:rsidP="00D519E1">
      <w:pPr>
        <w:pStyle w:val="guidelinetext"/>
        <w:pBdr>
          <w:top w:val="single" w:sz="4" w:space="1" w:color="auto"/>
          <w:left w:val="single" w:sz="4" w:space="4" w:color="auto"/>
          <w:bottom w:val="single" w:sz="4" w:space="1" w:color="auto"/>
          <w:right w:val="single" w:sz="4" w:space="4" w:color="auto"/>
        </w:pBdr>
      </w:pPr>
      <w:r w:rsidRPr="00D519E1">
        <w:t>Week 5 = 15</w:t>
      </w:r>
      <w:bookmarkStart w:id="305" w:name="_Toc66169949"/>
      <w:bookmarkStart w:id="306" w:name="_Toc66170058"/>
      <w:bookmarkStart w:id="307" w:name="_Toc66170167"/>
      <w:bookmarkEnd w:id="305"/>
      <w:bookmarkEnd w:id="306"/>
      <w:bookmarkEnd w:id="307"/>
    </w:p>
    <w:p w14:paraId="1C450D3A" w14:textId="70A6D749" w:rsidR="00D519E1" w:rsidRPr="00D519E1" w:rsidRDefault="00D519E1" w:rsidP="00D519E1">
      <w:pPr>
        <w:pStyle w:val="guidelinetext"/>
        <w:pBdr>
          <w:top w:val="single" w:sz="4" w:space="1" w:color="auto"/>
          <w:left w:val="single" w:sz="4" w:space="4" w:color="auto"/>
          <w:bottom w:val="single" w:sz="4" w:space="1" w:color="auto"/>
          <w:right w:val="single" w:sz="4" w:space="4" w:color="auto"/>
        </w:pBdr>
      </w:pPr>
      <w:r w:rsidRPr="00D519E1">
        <w:t>Week 6 = 19</w:t>
      </w:r>
      <w:bookmarkStart w:id="308" w:name="_Toc66169950"/>
      <w:bookmarkStart w:id="309" w:name="_Toc66170059"/>
      <w:bookmarkStart w:id="310" w:name="_Toc66170168"/>
      <w:bookmarkEnd w:id="308"/>
      <w:bookmarkEnd w:id="309"/>
      <w:bookmarkEnd w:id="310"/>
    </w:p>
    <w:p w14:paraId="2019195A" w14:textId="06F2C407" w:rsidR="00D519E1" w:rsidRPr="00D519E1" w:rsidRDefault="00D519E1" w:rsidP="00D519E1">
      <w:pPr>
        <w:pStyle w:val="guidelinetext"/>
        <w:pBdr>
          <w:top w:val="single" w:sz="4" w:space="1" w:color="auto"/>
          <w:left w:val="single" w:sz="4" w:space="4" w:color="auto"/>
          <w:bottom w:val="single" w:sz="4" w:space="1" w:color="auto"/>
          <w:right w:val="single" w:sz="4" w:space="4" w:color="auto"/>
        </w:pBdr>
      </w:pPr>
      <w:r w:rsidRPr="00D519E1">
        <w:t xml:space="preserve">Week 7 = 19 </w:t>
      </w:r>
      <w:bookmarkStart w:id="311" w:name="_Toc66169951"/>
      <w:bookmarkStart w:id="312" w:name="_Toc66170060"/>
      <w:bookmarkStart w:id="313" w:name="_Toc66170169"/>
      <w:bookmarkEnd w:id="311"/>
      <w:bookmarkEnd w:id="312"/>
      <w:bookmarkEnd w:id="313"/>
    </w:p>
    <w:p w14:paraId="7DEE5CC5" w14:textId="6488D93D" w:rsidR="00D519E1" w:rsidRPr="00D519E1" w:rsidRDefault="00D519E1" w:rsidP="00D519E1">
      <w:pPr>
        <w:pStyle w:val="guidelinetext"/>
        <w:pBdr>
          <w:top w:val="single" w:sz="4" w:space="1" w:color="auto"/>
          <w:left w:val="single" w:sz="4" w:space="4" w:color="auto"/>
          <w:bottom w:val="single" w:sz="4" w:space="1" w:color="auto"/>
          <w:right w:val="single" w:sz="4" w:space="4" w:color="auto"/>
        </w:pBdr>
      </w:pPr>
      <w:r w:rsidRPr="00D519E1">
        <w:t>Week 8 = 15</w:t>
      </w:r>
      <w:bookmarkStart w:id="314" w:name="_Toc66169952"/>
      <w:bookmarkStart w:id="315" w:name="_Toc66170061"/>
      <w:bookmarkStart w:id="316" w:name="_Toc66170170"/>
      <w:bookmarkEnd w:id="314"/>
      <w:bookmarkEnd w:id="315"/>
      <w:bookmarkEnd w:id="316"/>
    </w:p>
    <w:p w14:paraId="3C69F1EB" w14:textId="14FDD1D2" w:rsidR="00D519E1" w:rsidRPr="00D519E1" w:rsidRDefault="00D519E1" w:rsidP="00D519E1">
      <w:pPr>
        <w:pStyle w:val="guidelinetext"/>
        <w:pBdr>
          <w:top w:val="single" w:sz="4" w:space="1" w:color="auto"/>
          <w:left w:val="single" w:sz="4" w:space="4" w:color="auto"/>
          <w:bottom w:val="single" w:sz="4" w:space="1" w:color="auto"/>
          <w:right w:val="single" w:sz="4" w:space="4" w:color="auto"/>
        </w:pBdr>
      </w:pPr>
      <w:r w:rsidRPr="00D519E1">
        <w:t>Week 9 = 15</w:t>
      </w:r>
      <w:bookmarkStart w:id="317" w:name="_Toc66169953"/>
      <w:bookmarkStart w:id="318" w:name="_Toc66170062"/>
      <w:bookmarkStart w:id="319" w:name="_Toc66170171"/>
      <w:bookmarkEnd w:id="317"/>
      <w:bookmarkEnd w:id="318"/>
      <w:bookmarkEnd w:id="319"/>
    </w:p>
    <w:p w14:paraId="3A0E297A" w14:textId="341A9225" w:rsidR="00640623" w:rsidRPr="006332E0" w:rsidRDefault="00640623" w:rsidP="00640623">
      <w:pPr>
        <w:pStyle w:val="guidelinetext"/>
        <w:pBdr>
          <w:top w:val="single" w:sz="4" w:space="1" w:color="auto"/>
          <w:left w:val="single" w:sz="4" w:space="4" w:color="auto"/>
          <w:bottom w:val="single" w:sz="4" w:space="1" w:color="auto"/>
          <w:right w:val="single" w:sz="4" w:space="4" w:color="auto"/>
        </w:pBdr>
        <w:rPr>
          <w:b/>
        </w:rPr>
      </w:pPr>
      <w:bookmarkStart w:id="320" w:name="_Toc66169954"/>
      <w:bookmarkStart w:id="321" w:name="_Toc66170063"/>
      <w:bookmarkStart w:id="322" w:name="_Toc66170172"/>
      <w:bookmarkEnd w:id="320"/>
      <w:bookmarkEnd w:id="321"/>
      <w:bookmarkEnd w:id="322"/>
      <w:r w:rsidRPr="006332E0">
        <w:rPr>
          <w:b/>
        </w:rPr>
        <w:t>Calculating the hours worked</w:t>
      </w:r>
      <w:bookmarkStart w:id="323" w:name="_Toc66169955"/>
      <w:bookmarkStart w:id="324" w:name="_Toc66170064"/>
      <w:bookmarkStart w:id="325" w:name="_Toc66170173"/>
      <w:bookmarkEnd w:id="323"/>
      <w:bookmarkEnd w:id="324"/>
      <w:bookmarkEnd w:id="325"/>
    </w:p>
    <w:p w14:paraId="5DC8C6C4" w14:textId="71890CB8" w:rsidR="009E2650" w:rsidRDefault="00640623" w:rsidP="00D80892">
      <w:pPr>
        <w:pStyle w:val="guidelinetext"/>
        <w:pBdr>
          <w:top w:val="single" w:sz="4" w:space="1" w:color="auto"/>
          <w:left w:val="single" w:sz="4" w:space="4" w:color="auto"/>
          <w:bottom w:val="single" w:sz="4" w:space="1" w:color="auto"/>
          <w:right w:val="single" w:sz="4" w:space="4" w:color="auto"/>
        </w:pBdr>
      </w:pPr>
      <w:r w:rsidRPr="00D519E1">
        <w:t xml:space="preserve">The </w:t>
      </w:r>
      <w:r w:rsidR="002360C6">
        <w:t xml:space="preserve">Trial </w:t>
      </w:r>
      <w:r w:rsidRPr="00D519E1">
        <w:t>Provider adds up all of the hours worked over the nine weeks. T</w:t>
      </w:r>
      <w:r w:rsidR="009E2650">
        <w:t>he t</w:t>
      </w:r>
      <w:r w:rsidRPr="00D519E1">
        <w:t xml:space="preserve">otal </w:t>
      </w:r>
      <w:r w:rsidR="009E2650">
        <w:t xml:space="preserve">equals </w:t>
      </w:r>
      <w:r w:rsidRPr="00D519E1">
        <w:t>17</w:t>
      </w:r>
      <w:r>
        <w:t>0 hours worked over nine weeks.</w:t>
      </w:r>
      <w:r w:rsidR="00D80892">
        <w:t xml:space="preserve"> </w:t>
      </w:r>
    </w:p>
    <w:p w14:paraId="245AC86A" w14:textId="43C7001C" w:rsidR="00D80892" w:rsidRDefault="00640623" w:rsidP="00D80892">
      <w:pPr>
        <w:pStyle w:val="guidelinetext"/>
        <w:pBdr>
          <w:top w:val="single" w:sz="4" w:space="1" w:color="auto"/>
          <w:left w:val="single" w:sz="4" w:space="4" w:color="auto"/>
          <w:bottom w:val="single" w:sz="4" w:space="1" w:color="auto"/>
          <w:right w:val="single" w:sz="4" w:space="4" w:color="auto"/>
        </w:pBdr>
      </w:pPr>
      <w:r w:rsidRPr="00D519E1">
        <w:t>To calculate the average</w:t>
      </w:r>
      <w:r w:rsidR="009E2650">
        <w:t xml:space="preserve"> hours worked per week</w:t>
      </w:r>
      <w:r w:rsidRPr="00D519E1">
        <w:t xml:space="preserve">, divide 170 </w:t>
      </w:r>
      <w:r w:rsidR="009E2650">
        <w:t xml:space="preserve">hours </w:t>
      </w:r>
      <w:r w:rsidRPr="00D519E1">
        <w:t xml:space="preserve">by nine </w:t>
      </w:r>
      <w:r w:rsidR="009E2650">
        <w:t>weeks. This equals</w:t>
      </w:r>
      <w:r w:rsidRPr="00D519E1">
        <w:t xml:space="preserve"> 18.88 hours</w:t>
      </w:r>
      <w:r w:rsidR="009E2650">
        <w:t xml:space="preserve"> per week</w:t>
      </w:r>
      <w:r w:rsidRPr="00D519E1">
        <w:t xml:space="preserve">. The </w:t>
      </w:r>
      <w:r w:rsidR="009E2650">
        <w:t xml:space="preserve">Wage Subsidy </w:t>
      </w:r>
      <w:r w:rsidRPr="00D519E1">
        <w:t xml:space="preserve">Employer is </w:t>
      </w:r>
      <w:r w:rsidR="009E2650">
        <w:t xml:space="preserve">therefore </w:t>
      </w:r>
      <w:r w:rsidRPr="00D519E1">
        <w:t xml:space="preserve">not eligible for a Wage Subsidy Payment </w:t>
      </w:r>
      <w:r w:rsidR="009E2650">
        <w:t xml:space="preserve">because </w:t>
      </w:r>
      <w:r w:rsidRPr="00D519E1">
        <w:t xml:space="preserve"> the </w:t>
      </w:r>
      <w:r w:rsidR="009E2650">
        <w:t xml:space="preserve">Wage Subsidy </w:t>
      </w:r>
      <w:r w:rsidRPr="00D519E1">
        <w:t xml:space="preserve">Participant did not work </w:t>
      </w:r>
      <w:r w:rsidR="009E2650">
        <w:t xml:space="preserve">an average of at least </w:t>
      </w:r>
      <w:r w:rsidRPr="00D519E1">
        <w:t>20 hours</w:t>
      </w:r>
      <w:r w:rsidR="009E2650">
        <w:t xml:space="preserve"> per week over the nine week period</w:t>
      </w:r>
      <w:r w:rsidRPr="00D519E1">
        <w:t>.</w:t>
      </w:r>
      <w:r w:rsidR="00D80892">
        <w:t xml:space="preserve"> </w:t>
      </w:r>
      <w:bookmarkStart w:id="326" w:name="_Toc66169956"/>
      <w:bookmarkStart w:id="327" w:name="_Toc66170065"/>
      <w:bookmarkStart w:id="328" w:name="_Toc66170174"/>
      <w:bookmarkEnd w:id="326"/>
      <w:bookmarkEnd w:id="327"/>
      <w:bookmarkEnd w:id="328"/>
    </w:p>
    <w:p w14:paraId="30886985" w14:textId="38EFE277" w:rsidR="00D80892" w:rsidRDefault="009E2650" w:rsidP="00D80892">
      <w:pPr>
        <w:pStyle w:val="guidelinetext"/>
        <w:pBdr>
          <w:top w:val="single" w:sz="4" w:space="1" w:color="auto"/>
          <w:left w:val="single" w:sz="4" w:space="4" w:color="auto"/>
          <w:bottom w:val="single" w:sz="4" w:space="1" w:color="auto"/>
          <w:right w:val="single" w:sz="4" w:space="4" w:color="auto"/>
        </w:pBdr>
      </w:pPr>
      <w:r>
        <w:t>T</w:t>
      </w:r>
      <w:r w:rsidR="00640623" w:rsidRPr="00D519E1">
        <w:t xml:space="preserve">he </w:t>
      </w:r>
      <w:r w:rsidR="002360C6">
        <w:t xml:space="preserve">Trial </w:t>
      </w:r>
      <w:r w:rsidR="00640623" w:rsidRPr="00D519E1">
        <w:t xml:space="preserve">Provider can re-calculate the hours to determine </w:t>
      </w:r>
      <w:r>
        <w:t xml:space="preserve">when </w:t>
      </w:r>
      <w:r w:rsidR="00640623" w:rsidRPr="00D519E1">
        <w:t xml:space="preserve">the </w:t>
      </w:r>
      <w:r>
        <w:t xml:space="preserve">minimum average of </w:t>
      </w:r>
      <w:r w:rsidR="00640623" w:rsidRPr="00D519E1">
        <w:t xml:space="preserve">20 hours </w:t>
      </w:r>
      <w:r>
        <w:t xml:space="preserve">per week </w:t>
      </w:r>
      <w:r w:rsidR="00640623" w:rsidRPr="00D519E1">
        <w:t xml:space="preserve">was achieved. </w:t>
      </w:r>
      <w:r>
        <w:t xml:space="preserve">In </w:t>
      </w:r>
      <w:r w:rsidR="00640623" w:rsidRPr="00D519E1">
        <w:t xml:space="preserve">this scenario, if the </w:t>
      </w:r>
      <w:r w:rsidR="002360C6">
        <w:t xml:space="preserve">Trial </w:t>
      </w:r>
      <w:r w:rsidR="00640623" w:rsidRPr="00D519E1">
        <w:t xml:space="preserve">Provider re-calculates the average hours over seven weeks, </w:t>
      </w:r>
      <w:r>
        <w:t xml:space="preserve">an average of </w:t>
      </w:r>
      <w:r w:rsidR="00640623" w:rsidRPr="00D519E1">
        <w:t>20 hours</w:t>
      </w:r>
      <w:r w:rsidR="00640623">
        <w:t xml:space="preserve"> </w:t>
      </w:r>
      <w:r>
        <w:t>i</w:t>
      </w:r>
      <w:r w:rsidR="00640623">
        <w:t>s achieved.</w:t>
      </w:r>
      <w:r w:rsidR="00015781">
        <w:t xml:space="preserve"> </w:t>
      </w:r>
      <w:bookmarkStart w:id="329" w:name="_Toc66169957"/>
      <w:bookmarkStart w:id="330" w:name="_Toc66170066"/>
      <w:bookmarkStart w:id="331" w:name="_Toc66170175"/>
      <w:bookmarkEnd w:id="329"/>
      <w:bookmarkEnd w:id="330"/>
      <w:bookmarkEnd w:id="331"/>
    </w:p>
    <w:p w14:paraId="77B51F8E" w14:textId="696E332B" w:rsidR="002B2140" w:rsidRDefault="009E2650" w:rsidP="002B2140">
      <w:pPr>
        <w:pStyle w:val="guidelinetext"/>
        <w:pBdr>
          <w:top w:val="single" w:sz="4" w:space="1" w:color="auto"/>
          <w:left w:val="single" w:sz="4" w:space="4" w:color="auto"/>
          <w:bottom w:val="single" w:sz="4" w:space="1" w:color="auto"/>
          <w:right w:val="single" w:sz="4" w:space="4" w:color="auto"/>
        </w:pBdr>
      </w:pPr>
      <w:r>
        <w:t>For example, the t</w:t>
      </w:r>
      <w:r w:rsidR="00640623" w:rsidRPr="00D519E1">
        <w:t>otal hours worked over seven weeks</w:t>
      </w:r>
      <w:r>
        <w:t xml:space="preserve"> equals 140 hours</w:t>
      </w:r>
      <w:r w:rsidR="00640623" w:rsidRPr="00D519E1">
        <w:t xml:space="preserve">. </w:t>
      </w:r>
      <w:r>
        <w:t>D</w:t>
      </w:r>
      <w:r w:rsidR="00640623">
        <w:t xml:space="preserve">ivide 140 </w:t>
      </w:r>
      <w:r>
        <w:t xml:space="preserve">hours </w:t>
      </w:r>
      <w:r w:rsidR="00640623">
        <w:t xml:space="preserve">by seven </w:t>
      </w:r>
      <w:r>
        <w:t xml:space="preserve">weeks equals </w:t>
      </w:r>
      <w:r w:rsidR="00640623">
        <w:t xml:space="preserve">20 hours. </w:t>
      </w:r>
      <w:r w:rsidR="00640623" w:rsidRPr="00D519E1">
        <w:t xml:space="preserve">In this case, even though the </w:t>
      </w:r>
      <w:r>
        <w:t xml:space="preserve">Wage Subsidy </w:t>
      </w:r>
      <w:r w:rsidR="00640623" w:rsidRPr="00D519E1">
        <w:lastRenderedPageBreak/>
        <w:t xml:space="preserve">Employer is not eligible for a Wage Subsidy Payment for the full nine weeks, they are eligible to receive a </w:t>
      </w:r>
      <w:r w:rsidR="00AA7B44">
        <w:t>f</w:t>
      </w:r>
      <w:r w:rsidR="00640623" w:rsidRPr="00D519E1">
        <w:t xml:space="preserve">lexible </w:t>
      </w:r>
      <w:r>
        <w:t>Wage Subsidy p</w:t>
      </w:r>
      <w:r w:rsidR="00640623" w:rsidRPr="00D519E1">
        <w:t>ayment for seven weeks.</w:t>
      </w:r>
      <w:bookmarkStart w:id="332" w:name="_Toc66169958"/>
      <w:bookmarkStart w:id="333" w:name="_Toc66170067"/>
      <w:bookmarkStart w:id="334" w:name="_Toc66170176"/>
      <w:bookmarkEnd w:id="332"/>
      <w:bookmarkEnd w:id="333"/>
      <w:bookmarkEnd w:id="334"/>
    </w:p>
    <w:p w14:paraId="08930135" w14:textId="77777777" w:rsidR="002B2140" w:rsidRDefault="002B2140" w:rsidP="002B2140">
      <w:pPr>
        <w:pStyle w:val="Heading2"/>
      </w:pPr>
      <w:bookmarkStart w:id="335" w:name="_Toc72267699"/>
      <w:r w:rsidRPr="00AB2B7D">
        <w:t>Concurrent</w:t>
      </w:r>
      <w:r w:rsidRPr="008B3AD6">
        <w:t xml:space="preserve"> Funding</w:t>
      </w:r>
      <w:bookmarkEnd w:id="335"/>
    </w:p>
    <w:p w14:paraId="0AA1FEE3" w14:textId="00FFEF20" w:rsidR="002B2140" w:rsidRPr="002355DC" w:rsidRDefault="002B2140" w:rsidP="002B2140">
      <w:pPr>
        <w:pStyle w:val="guidelinetext"/>
      </w:pPr>
      <w:r>
        <w:t xml:space="preserve">Wage Subsidy Employers are required under the Head Agreement to notify </w:t>
      </w:r>
      <w:r w:rsidR="002360C6">
        <w:t xml:space="preserve">Trial </w:t>
      </w:r>
      <w:r>
        <w:t>Providers of any Australian Government funding they receive.</w:t>
      </w:r>
      <w:r w:rsidR="00824844">
        <w:t xml:space="preserve"> This includes: </w:t>
      </w:r>
    </w:p>
    <w:p w14:paraId="03BBF986" w14:textId="77777777" w:rsidR="002B2140" w:rsidRPr="008B3AD6" w:rsidRDefault="002B2140" w:rsidP="002B2140">
      <w:pPr>
        <w:pStyle w:val="Heading3"/>
      </w:pPr>
      <w:bookmarkStart w:id="336" w:name="_Toc72267700"/>
      <w:r w:rsidRPr="008B3AD6">
        <w:t>Australian</w:t>
      </w:r>
      <w:r w:rsidRPr="008B3AD6">
        <w:rPr>
          <w:lang w:val="en-US"/>
        </w:rPr>
        <w:t xml:space="preserve"> </w:t>
      </w:r>
      <w:r w:rsidRPr="00AB2B7D">
        <w:t>Government</w:t>
      </w:r>
      <w:r w:rsidRPr="008B3AD6">
        <w:rPr>
          <w:lang w:val="en-US"/>
        </w:rPr>
        <w:t xml:space="preserve"> Wage Subsidies</w:t>
      </w:r>
      <w:bookmarkEnd w:id="336"/>
    </w:p>
    <w:p w14:paraId="5D603FDA" w14:textId="77777777" w:rsidR="002B2140" w:rsidRPr="008B3AD6" w:rsidRDefault="002B2140" w:rsidP="002B2140">
      <w:pPr>
        <w:pStyle w:val="guidelinetext"/>
        <w:rPr>
          <w:rFonts w:cstheme="minorHAnsi"/>
        </w:rPr>
      </w:pPr>
      <w:r w:rsidRPr="008B3AD6">
        <w:rPr>
          <w:rFonts w:cstheme="minorHAnsi"/>
        </w:rPr>
        <w:t xml:space="preserve">Employers cannot combine Wage Subsidies </w:t>
      </w:r>
      <w:r>
        <w:rPr>
          <w:rFonts w:cstheme="minorHAnsi"/>
        </w:rPr>
        <w:t xml:space="preserve">with other Australian Government wage subsidies (for example the Australian Apprenticeship Wage Subsidy) </w:t>
      </w:r>
      <w:r w:rsidRPr="008B3AD6">
        <w:rPr>
          <w:rFonts w:cstheme="minorHAnsi"/>
        </w:rPr>
        <w:t xml:space="preserve">or </w:t>
      </w:r>
      <w:r>
        <w:rPr>
          <w:rFonts w:cstheme="minorHAnsi"/>
        </w:rPr>
        <w:t xml:space="preserve">similar employment program funding for the same </w:t>
      </w:r>
      <w:r w:rsidRPr="008B3AD6">
        <w:rPr>
          <w:rFonts w:cstheme="minorHAnsi"/>
        </w:rPr>
        <w:t>Participant</w:t>
      </w:r>
      <w:r>
        <w:rPr>
          <w:rFonts w:cstheme="minorHAnsi"/>
        </w:rPr>
        <w:t xml:space="preserve"> in the same Wage Subsidy Placement</w:t>
      </w:r>
      <w:r w:rsidRPr="008B3AD6">
        <w:rPr>
          <w:rFonts w:cstheme="minorHAnsi"/>
        </w:rPr>
        <w:t>.</w:t>
      </w:r>
    </w:p>
    <w:p w14:paraId="507E748C" w14:textId="77777777" w:rsidR="002B2140" w:rsidRPr="008B3AD6" w:rsidRDefault="002B2140" w:rsidP="002B2140">
      <w:pPr>
        <w:pStyle w:val="Heading3"/>
      </w:pPr>
      <w:bookmarkStart w:id="337" w:name="_Toc72267701"/>
      <w:r w:rsidRPr="00AB2B7D">
        <w:t>Australian</w:t>
      </w:r>
      <w:r w:rsidRPr="008B3AD6">
        <w:rPr>
          <w:lang w:val="en-US"/>
        </w:rPr>
        <w:t xml:space="preserve"> Apprenticeships Incentives Programme</w:t>
      </w:r>
      <w:bookmarkEnd w:id="337"/>
    </w:p>
    <w:p w14:paraId="1E49FD59" w14:textId="01E80295" w:rsidR="002B2140" w:rsidRPr="008B3AD6" w:rsidRDefault="002B2140" w:rsidP="002B2140">
      <w:pPr>
        <w:pStyle w:val="guidelinetext"/>
        <w:rPr>
          <w:rFonts w:cstheme="minorHAnsi"/>
        </w:rPr>
      </w:pPr>
      <w:r>
        <w:rPr>
          <w:rFonts w:cstheme="minorHAnsi"/>
        </w:rPr>
        <w:t xml:space="preserve">An Employer can receive both an Australian Government Wage Subsidy and </w:t>
      </w:r>
      <w:r w:rsidRPr="008B3AD6">
        <w:rPr>
          <w:rFonts w:cstheme="minorHAnsi"/>
        </w:rPr>
        <w:t>Australian Apprenticeships Incentives Program (AAIP)</w:t>
      </w:r>
      <w:r>
        <w:rPr>
          <w:rFonts w:cstheme="minorHAnsi"/>
        </w:rPr>
        <w:t xml:space="preserve"> payments concurrently. </w:t>
      </w:r>
      <w:r w:rsidR="00A33E2D">
        <w:rPr>
          <w:rFonts w:cstheme="minorHAnsi"/>
        </w:rPr>
        <w:t xml:space="preserve">As </w:t>
      </w:r>
      <w:r>
        <w:rPr>
          <w:rFonts w:cstheme="minorHAnsi"/>
        </w:rPr>
        <w:t>the A</w:t>
      </w:r>
      <w:r w:rsidR="00A33E2D">
        <w:rPr>
          <w:rFonts w:cstheme="minorHAnsi"/>
        </w:rPr>
        <w:t>A</w:t>
      </w:r>
      <w:r>
        <w:rPr>
          <w:rFonts w:cstheme="minorHAnsi"/>
        </w:rPr>
        <w:t>IP is a training program</w:t>
      </w:r>
      <w:r w:rsidR="00A33E2D">
        <w:rPr>
          <w:rFonts w:cstheme="minorHAnsi"/>
        </w:rPr>
        <w:t>,</w:t>
      </w:r>
      <w:r w:rsidR="00DE018A">
        <w:rPr>
          <w:rFonts w:cstheme="minorHAnsi"/>
        </w:rPr>
        <w:t xml:space="preserve"> </w:t>
      </w:r>
      <w:r w:rsidR="00A33E2D">
        <w:rPr>
          <w:rFonts w:cstheme="minorHAnsi"/>
        </w:rPr>
        <w:t>t</w:t>
      </w:r>
      <w:r>
        <w:rPr>
          <w:rFonts w:cstheme="minorHAnsi"/>
        </w:rPr>
        <w:t>he funding received under A</w:t>
      </w:r>
      <w:r w:rsidR="00A33E2D">
        <w:rPr>
          <w:rFonts w:cstheme="minorHAnsi"/>
        </w:rPr>
        <w:t>A</w:t>
      </w:r>
      <w:r>
        <w:rPr>
          <w:rFonts w:cstheme="minorHAnsi"/>
        </w:rPr>
        <w:t xml:space="preserve">IP is not characterised as a wage subsidy or similar employment funding. </w:t>
      </w:r>
    </w:p>
    <w:p w14:paraId="1788F4AF" w14:textId="77777777" w:rsidR="002B2140" w:rsidRPr="008B3AD6" w:rsidRDefault="002B2140" w:rsidP="002B2140">
      <w:pPr>
        <w:pStyle w:val="Heading3"/>
        <w:rPr>
          <w:lang w:val="en-US"/>
        </w:rPr>
      </w:pPr>
      <w:bookmarkStart w:id="338" w:name="_Toc72267702"/>
      <w:r w:rsidRPr="008B3AD6">
        <w:rPr>
          <w:lang w:val="en-US"/>
        </w:rPr>
        <w:t xml:space="preserve">State </w:t>
      </w:r>
      <w:r w:rsidRPr="00AB2B7D">
        <w:t>and</w:t>
      </w:r>
      <w:r w:rsidRPr="008B3AD6">
        <w:rPr>
          <w:lang w:val="en-US"/>
        </w:rPr>
        <w:t xml:space="preserve"> </w:t>
      </w:r>
      <w:r w:rsidRPr="008B3AD6">
        <w:t>territory</w:t>
      </w:r>
      <w:r w:rsidRPr="008B3AD6">
        <w:rPr>
          <w:lang w:val="en-US"/>
        </w:rPr>
        <w:t xml:space="preserve"> government wage subsidies</w:t>
      </w:r>
      <w:bookmarkEnd w:id="338"/>
    </w:p>
    <w:p w14:paraId="7C1F9DA2" w14:textId="77777777" w:rsidR="002B2140" w:rsidRPr="008B3AD6" w:rsidRDefault="002B2140" w:rsidP="002B2140">
      <w:pPr>
        <w:pStyle w:val="guidelinetext"/>
        <w:rPr>
          <w:rFonts w:cstheme="minorHAnsi"/>
        </w:rPr>
      </w:pPr>
      <w:r w:rsidRPr="008B3AD6">
        <w:rPr>
          <w:rFonts w:cstheme="minorHAnsi"/>
        </w:rPr>
        <w:t>Australian Government Wage Subsidies can be combined with state or territory government wage subsidies or similar funding, as long as:</w:t>
      </w:r>
    </w:p>
    <w:p w14:paraId="63EF5BAA" w14:textId="77777777" w:rsidR="002B2140" w:rsidRPr="008B3AD6" w:rsidRDefault="002B2140" w:rsidP="007209BA">
      <w:pPr>
        <w:pStyle w:val="guidelinetext"/>
        <w:numPr>
          <w:ilvl w:val="0"/>
          <w:numId w:val="7"/>
        </w:numPr>
        <w:ind w:left="1843"/>
        <w:rPr>
          <w:rFonts w:cstheme="minorHAnsi"/>
        </w:rPr>
      </w:pPr>
      <w:r w:rsidRPr="008B3AD6">
        <w:rPr>
          <w:rFonts w:cstheme="minorHAnsi"/>
        </w:rPr>
        <w:t xml:space="preserve">all other requirements in the relevant </w:t>
      </w:r>
      <w:r>
        <w:rPr>
          <w:rFonts w:cstheme="minorHAnsi"/>
        </w:rPr>
        <w:t xml:space="preserve">funding </w:t>
      </w:r>
      <w:r w:rsidRPr="008B3AD6">
        <w:rPr>
          <w:rFonts w:cstheme="minorHAnsi"/>
        </w:rPr>
        <w:t>guidelines have been satisfied</w:t>
      </w:r>
    </w:p>
    <w:p w14:paraId="709C86DC" w14:textId="6F5D568F" w:rsidR="002B2140" w:rsidRPr="008B3AD6" w:rsidRDefault="002B2140" w:rsidP="007209BA">
      <w:pPr>
        <w:pStyle w:val="guidelinetext"/>
        <w:numPr>
          <w:ilvl w:val="0"/>
          <w:numId w:val="7"/>
        </w:numPr>
        <w:ind w:left="1843"/>
        <w:rPr>
          <w:rFonts w:cstheme="minorHAnsi"/>
        </w:rPr>
      </w:pPr>
      <w:r w:rsidRPr="008B3AD6">
        <w:rPr>
          <w:rFonts w:cstheme="minorHAnsi"/>
        </w:rPr>
        <w:t xml:space="preserve">the total </w:t>
      </w:r>
      <w:r>
        <w:rPr>
          <w:rFonts w:cstheme="minorHAnsi"/>
        </w:rPr>
        <w:t xml:space="preserve">value of the Australian Government Wage Subsidy, together with any concurrent state or territory government wage subsidy, </w:t>
      </w:r>
      <w:r w:rsidRPr="008B3AD6">
        <w:rPr>
          <w:rFonts w:cstheme="minorHAnsi"/>
        </w:rPr>
        <w:t xml:space="preserve">does not exceed 100 per cent of the </w:t>
      </w:r>
      <w:r>
        <w:rPr>
          <w:rFonts w:cstheme="minorHAnsi"/>
        </w:rPr>
        <w:t xml:space="preserve">Wage Subsidy </w:t>
      </w:r>
      <w:r w:rsidRPr="008B3AD6">
        <w:rPr>
          <w:rFonts w:cstheme="minorHAnsi"/>
        </w:rPr>
        <w:t xml:space="preserve">Participant’s wages over the 26 </w:t>
      </w:r>
      <w:r w:rsidR="00FE56D9">
        <w:rPr>
          <w:rFonts w:cstheme="minorHAnsi"/>
        </w:rPr>
        <w:t>W</w:t>
      </w:r>
      <w:r w:rsidRPr="008B3AD6">
        <w:rPr>
          <w:rFonts w:cstheme="minorHAnsi"/>
        </w:rPr>
        <w:t xml:space="preserve">eek </w:t>
      </w:r>
      <w:r w:rsidR="00FE56D9">
        <w:rPr>
          <w:rFonts w:cstheme="minorHAnsi"/>
        </w:rPr>
        <w:t>P</w:t>
      </w:r>
      <w:r w:rsidRPr="008B3AD6">
        <w:rPr>
          <w:rFonts w:cstheme="minorHAnsi"/>
        </w:rPr>
        <w:t xml:space="preserve">eriod of the Wage Subsidy </w:t>
      </w:r>
      <w:r>
        <w:rPr>
          <w:rFonts w:cstheme="minorHAnsi"/>
        </w:rPr>
        <w:t>Placement</w:t>
      </w:r>
      <w:r w:rsidRPr="008B3AD6">
        <w:rPr>
          <w:rFonts w:cstheme="minorHAnsi"/>
        </w:rPr>
        <w:t>.</w:t>
      </w:r>
    </w:p>
    <w:p w14:paraId="3FEE9AA9" w14:textId="040105A9" w:rsidR="002B2140" w:rsidRPr="008B3AD6" w:rsidRDefault="002B2140" w:rsidP="002B2140">
      <w:pPr>
        <w:pStyle w:val="guidelinetext"/>
        <w:rPr>
          <w:rFonts w:cstheme="minorHAnsi"/>
        </w:rPr>
      </w:pPr>
      <w:r w:rsidRPr="008B3AD6">
        <w:rPr>
          <w:rFonts w:cstheme="minorHAnsi"/>
        </w:rPr>
        <w:t xml:space="preserve">The </w:t>
      </w:r>
      <w:r w:rsidR="002360C6">
        <w:rPr>
          <w:rFonts w:cstheme="minorHAnsi"/>
        </w:rPr>
        <w:t xml:space="preserve">Trial </w:t>
      </w:r>
      <w:r w:rsidRPr="008B3AD6">
        <w:rPr>
          <w:rFonts w:cstheme="minorHAnsi"/>
        </w:rPr>
        <w:t xml:space="preserve">Provider must </w:t>
      </w:r>
      <w:r>
        <w:rPr>
          <w:rFonts w:cstheme="minorHAnsi"/>
        </w:rPr>
        <w:t xml:space="preserve">continue to </w:t>
      </w:r>
      <w:r w:rsidRPr="008B3AD6">
        <w:rPr>
          <w:rFonts w:cstheme="minorHAnsi"/>
        </w:rPr>
        <w:t xml:space="preserve">check </w:t>
      </w:r>
      <w:r>
        <w:rPr>
          <w:rFonts w:cstheme="minorHAnsi"/>
        </w:rPr>
        <w:t xml:space="preserve">whether the Wage Subsidy </w:t>
      </w:r>
      <w:r w:rsidRPr="008B3AD6">
        <w:rPr>
          <w:rFonts w:cstheme="minorHAnsi"/>
        </w:rPr>
        <w:t>Employer is following the above requirement</w:t>
      </w:r>
      <w:r>
        <w:rPr>
          <w:rFonts w:cstheme="minorHAnsi"/>
        </w:rPr>
        <w:t>s throughout the Wage Subsidy Agreement term.</w:t>
      </w:r>
    </w:p>
    <w:p w14:paraId="1C533E01" w14:textId="2551EBF7" w:rsidR="00752F7A" w:rsidRPr="008B3AD6" w:rsidRDefault="00752F7A" w:rsidP="003B3018">
      <w:pPr>
        <w:pStyle w:val="Heading1"/>
        <w:rPr>
          <w:lang w:val="en-US"/>
        </w:rPr>
      </w:pPr>
      <w:bookmarkStart w:id="339" w:name="_Toc72267703"/>
      <w:r w:rsidRPr="008B3AD6">
        <w:t>Claims</w:t>
      </w:r>
      <w:r w:rsidRPr="008B3AD6">
        <w:rPr>
          <w:lang w:val="en-US"/>
        </w:rPr>
        <w:t xml:space="preserve"> for </w:t>
      </w:r>
      <w:r w:rsidRPr="008B3AD6">
        <w:t>Reimbursement</w:t>
      </w:r>
      <w:bookmarkEnd w:id="339"/>
    </w:p>
    <w:p w14:paraId="3706DB62" w14:textId="555A93B2" w:rsidR="003B3018" w:rsidRDefault="003B3018" w:rsidP="003B3018">
      <w:pPr>
        <w:pStyle w:val="guidelinetext"/>
        <w:keepNext/>
        <w:keepLines/>
        <w:rPr>
          <w:rFonts w:cstheme="minorHAnsi"/>
        </w:rPr>
      </w:pPr>
      <w:r>
        <w:rPr>
          <w:rFonts w:cstheme="minorHAnsi"/>
        </w:rPr>
        <w:t xml:space="preserve">The </w:t>
      </w:r>
      <w:r w:rsidR="002360C6">
        <w:rPr>
          <w:rFonts w:cstheme="minorHAnsi"/>
        </w:rPr>
        <w:t xml:space="preserve">Trial </w:t>
      </w:r>
      <w:r>
        <w:rPr>
          <w:rFonts w:cstheme="minorHAnsi"/>
        </w:rPr>
        <w:t>Provider can only claim a Reimbursement for a Wage Subsidy payment if:</w:t>
      </w:r>
    </w:p>
    <w:p w14:paraId="1D1AFF6B" w14:textId="77777777" w:rsidR="003B3018" w:rsidRDefault="003B3018" w:rsidP="007209BA">
      <w:pPr>
        <w:pStyle w:val="guidelinebullet"/>
        <w:keepNext/>
        <w:keepLines/>
        <w:numPr>
          <w:ilvl w:val="0"/>
          <w:numId w:val="12"/>
        </w:numPr>
        <w:rPr>
          <w:rFonts w:cstheme="minorHAnsi"/>
        </w:rPr>
      </w:pPr>
      <w:r>
        <w:rPr>
          <w:rFonts w:cstheme="minorHAnsi"/>
        </w:rPr>
        <w:t>all terms and conditions of the Deed, this Guideline, and Wage Subsidy Agreement have been met</w:t>
      </w:r>
    </w:p>
    <w:p w14:paraId="2FC563EB" w14:textId="77777777" w:rsidR="003B3018" w:rsidRDefault="003B3018" w:rsidP="007209BA">
      <w:pPr>
        <w:pStyle w:val="guidelinebullet"/>
        <w:numPr>
          <w:ilvl w:val="0"/>
          <w:numId w:val="12"/>
        </w:numPr>
        <w:rPr>
          <w:rFonts w:cstheme="minorHAnsi"/>
        </w:rPr>
      </w:pPr>
      <w:r>
        <w:rPr>
          <w:rFonts w:cstheme="minorHAnsi"/>
        </w:rPr>
        <w:t>they have first made the relevant Wage Subsidy payment out of their own funds to the Wage Subsidy Employer</w:t>
      </w:r>
    </w:p>
    <w:p w14:paraId="4297031D" w14:textId="77777777" w:rsidR="003B3018" w:rsidRDefault="003B3018" w:rsidP="007209BA">
      <w:pPr>
        <w:pStyle w:val="guidelinebullet"/>
        <w:numPr>
          <w:ilvl w:val="0"/>
          <w:numId w:val="12"/>
        </w:numPr>
        <w:rPr>
          <w:rFonts w:cstheme="minorHAnsi"/>
        </w:rPr>
      </w:pPr>
      <w:r>
        <w:rPr>
          <w:rFonts w:cstheme="minorHAnsi"/>
        </w:rPr>
        <w:t xml:space="preserve">the relevant Wage Subsidy Participant worked a minimum average of 20 hours per week over the Wage Subsidy Period  </w:t>
      </w:r>
    </w:p>
    <w:p w14:paraId="365F5A16" w14:textId="75B87F05" w:rsidR="003B3018" w:rsidRDefault="003B3018" w:rsidP="007209BA">
      <w:pPr>
        <w:pStyle w:val="guidelinebullet"/>
        <w:numPr>
          <w:ilvl w:val="0"/>
          <w:numId w:val="12"/>
        </w:numPr>
        <w:rPr>
          <w:rFonts w:cstheme="minorHAnsi"/>
        </w:rPr>
      </w:pPr>
      <w:r>
        <w:rPr>
          <w:rFonts w:cstheme="minorHAnsi"/>
        </w:rPr>
        <w:t xml:space="preserve">the Reimbursement claim is for the same dollar value they paid the Wage Subsidy Employer (see </w:t>
      </w:r>
      <w:hyperlink w:anchor="_Summary_of_Documentary" w:history="1">
        <w:r w:rsidRPr="00D825F0">
          <w:rPr>
            <w:rStyle w:val="Hyperlink"/>
            <w:rFonts w:cstheme="minorHAnsi"/>
          </w:rPr>
          <w:t>Summary of Documentary Evidence</w:t>
        </w:r>
      </w:hyperlink>
      <w:r>
        <w:rPr>
          <w:rFonts w:cstheme="minorHAnsi"/>
        </w:rPr>
        <w:t xml:space="preserve"> section)</w:t>
      </w:r>
    </w:p>
    <w:p w14:paraId="030FBCB6" w14:textId="1044DC12" w:rsidR="003B3018" w:rsidRDefault="003B3018" w:rsidP="007209BA">
      <w:pPr>
        <w:pStyle w:val="guidelinebullet"/>
        <w:numPr>
          <w:ilvl w:val="0"/>
          <w:numId w:val="12"/>
        </w:numPr>
        <w:rPr>
          <w:rFonts w:cstheme="minorHAnsi"/>
        </w:rPr>
      </w:pPr>
      <w:r>
        <w:rPr>
          <w:rFonts w:cstheme="minorHAnsi"/>
        </w:rPr>
        <w:t xml:space="preserve">they have retained sufficient Documentary Evidence to demonstrate the above (see </w:t>
      </w:r>
      <w:hyperlink w:anchor="_Summary_of_Documentary" w:history="1">
        <w:r w:rsidRPr="00D825F0">
          <w:rPr>
            <w:rStyle w:val="Hyperlink"/>
            <w:rFonts w:cstheme="minorHAnsi"/>
          </w:rPr>
          <w:t>Summary of Documentary Evidence</w:t>
        </w:r>
      </w:hyperlink>
      <w:r>
        <w:rPr>
          <w:rFonts w:cstheme="minorHAnsi"/>
        </w:rPr>
        <w:t xml:space="preserve"> for details).</w:t>
      </w:r>
    </w:p>
    <w:p w14:paraId="63572E29" w14:textId="1444EEE7" w:rsidR="003B3018" w:rsidRDefault="003B3018" w:rsidP="003B3018">
      <w:pPr>
        <w:pStyle w:val="Heading2"/>
      </w:pPr>
      <w:bookmarkStart w:id="340" w:name="_Toc33780559"/>
      <w:bookmarkStart w:id="341" w:name="_Toc72267704"/>
      <w:bookmarkStart w:id="342" w:name="_Hlk67493587"/>
      <w:r>
        <w:t>Time requirements for claiming a Reimbursement</w:t>
      </w:r>
      <w:bookmarkEnd w:id="340"/>
      <w:r w:rsidR="00C248A6">
        <w:t xml:space="preserve"> from the Department</w:t>
      </w:r>
      <w:bookmarkEnd w:id="341"/>
      <w:r w:rsidR="00C248A6">
        <w:t xml:space="preserve"> </w:t>
      </w:r>
    </w:p>
    <w:bookmarkEnd w:id="342"/>
    <w:p w14:paraId="2292C2AC" w14:textId="77777777" w:rsidR="003B3018" w:rsidRDefault="003B3018" w:rsidP="003B3018">
      <w:pPr>
        <w:pStyle w:val="guidelinetext"/>
        <w:rPr>
          <w:rFonts w:cstheme="minorHAnsi"/>
        </w:rPr>
      </w:pPr>
      <w:r>
        <w:rPr>
          <w:rFonts w:cstheme="minorHAnsi"/>
        </w:rPr>
        <w:t xml:space="preserve">The Department permits claims for Reimbursement to be rendered: </w:t>
      </w:r>
    </w:p>
    <w:p w14:paraId="734309E9" w14:textId="77777777" w:rsidR="003B3018" w:rsidRDefault="003B3018" w:rsidP="007209BA">
      <w:pPr>
        <w:pStyle w:val="guidelinebullet"/>
        <w:numPr>
          <w:ilvl w:val="0"/>
          <w:numId w:val="12"/>
        </w:numPr>
        <w:rPr>
          <w:rFonts w:cstheme="minorHAnsi"/>
        </w:rPr>
      </w:pPr>
      <w:r>
        <w:rPr>
          <w:rFonts w:cstheme="minorHAnsi"/>
        </w:rPr>
        <w:lastRenderedPageBreak/>
        <w:t>after each Wage Subsidy payment is made in accordance with the Wage Subsidy Period/s recorded in the Schedule of the Wage Subsidy Agreement</w:t>
      </w:r>
    </w:p>
    <w:p w14:paraId="6DE03025" w14:textId="77777777" w:rsidR="003B3018" w:rsidRDefault="003B3018" w:rsidP="003B3018">
      <w:pPr>
        <w:pStyle w:val="guidelinebullet"/>
        <w:numPr>
          <w:ilvl w:val="0"/>
          <w:numId w:val="0"/>
        </w:numPr>
        <w:ind w:left="1800"/>
        <w:rPr>
          <w:rFonts w:cstheme="minorHAnsi"/>
        </w:rPr>
      </w:pPr>
      <w:r>
        <w:rPr>
          <w:rFonts w:cstheme="minorHAnsi"/>
        </w:rPr>
        <w:t>or</w:t>
      </w:r>
    </w:p>
    <w:p w14:paraId="4CA3E910" w14:textId="77777777" w:rsidR="003B3018" w:rsidRDefault="003B3018" w:rsidP="007209BA">
      <w:pPr>
        <w:pStyle w:val="guidelinebullet"/>
        <w:numPr>
          <w:ilvl w:val="0"/>
          <w:numId w:val="12"/>
        </w:numPr>
        <w:rPr>
          <w:rFonts w:cstheme="minorHAnsi"/>
        </w:rPr>
      </w:pPr>
      <w:r>
        <w:rPr>
          <w:rFonts w:cstheme="minorHAnsi"/>
        </w:rPr>
        <w:t>collectively at the end of the Wage Subsidy Placement.</w:t>
      </w:r>
    </w:p>
    <w:p w14:paraId="4730DAC3" w14:textId="521AA681" w:rsidR="003B3018" w:rsidRDefault="002360C6" w:rsidP="003B3018">
      <w:pPr>
        <w:pStyle w:val="guidelinetext"/>
        <w:rPr>
          <w:rFonts w:cstheme="minorHAnsi"/>
        </w:rPr>
      </w:pPr>
      <w:r>
        <w:rPr>
          <w:rFonts w:cstheme="minorHAnsi"/>
        </w:rPr>
        <w:t xml:space="preserve">Trial </w:t>
      </w:r>
      <w:r w:rsidR="003B3018">
        <w:rPr>
          <w:rFonts w:cstheme="minorHAnsi"/>
        </w:rPr>
        <w:t xml:space="preserve">Providers must submit all claims for Reimbursement no later than 56 days after the end of the Wage Subsidy Placement.  </w:t>
      </w:r>
    </w:p>
    <w:p w14:paraId="38453D69" w14:textId="6ACEA70E" w:rsidR="003B3018" w:rsidRDefault="002360C6" w:rsidP="003B3018">
      <w:pPr>
        <w:pStyle w:val="guidelinebullet"/>
        <w:numPr>
          <w:ilvl w:val="0"/>
          <w:numId w:val="0"/>
        </w:numPr>
        <w:ind w:left="1418"/>
        <w:rPr>
          <w:rFonts w:cstheme="minorHAnsi"/>
        </w:rPr>
      </w:pPr>
      <w:r>
        <w:rPr>
          <w:rFonts w:cstheme="minorHAnsi"/>
        </w:rPr>
        <w:t xml:space="preserve">Trial </w:t>
      </w:r>
      <w:r w:rsidR="003B3018">
        <w:rPr>
          <w:rFonts w:cstheme="minorHAnsi"/>
        </w:rPr>
        <w:t xml:space="preserve">Providers should ensure that, where a Wage Subsidy Placement has terminated early, the correct Placement end date is recorded in </w:t>
      </w:r>
      <w:r w:rsidR="00695F22">
        <w:rPr>
          <w:rFonts w:cstheme="minorHAnsi"/>
        </w:rPr>
        <w:t>the Department’s IT Systems</w:t>
      </w:r>
      <w:r w:rsidR="003B3018">
        <w:rPr>
          <w:rFonts w:cstheme="minorHAnsi"/>
        </w:rPr>
        <w:t xml:space="preserve">, and that claims for Reimbursement are submitted no later than 56 days from the end of the Wage Subsidy Placement. </w:t>
      </w:r>
    </w:p>
    <w:p w14:paraId="5351C56D" w14:textId="5C32735D" w:rsidR="003B3018" w:rsidRDefault="002360C6" w:rsidP="003B3018">
      <w:pPr>
        <w:pStyle w:val="Systemstep"/>
        <w:ind w:left="1418"/>
        <w:rPr>
          <w:rFonts w:cstheme="minorHAnsi"/>
        </w:rPr>
      </w:pPr>
      <w:r>
        <w:rPr>
          <w:rFonts w:cstheme="minorHAnsi"/>
        </w:rPr>
        <w:t xml:space="preserve">Trial </w:t>
      </w:r>
      <w:r w:rsidR="003B3018">
        <w:rPr>
          <w:rFonts w:cstheme="minorHAnsi"/>
        </w:rPr>
        <w:t xml:space="preserve">Providers are required to have appropriate administrative processes in place to meet the 56 day timeframe, and must work with Wage Subsidy Employers to ensure that this timeframe is met. </w:t>
      </w:r>
      <w:r>
        <w:rPr>
          <w:rFonts w:cstheme="minorHAnsi"/>
        </w:rPr>
        <w:t xml:space="preserve">Trial </w:t>
      </w:r>
      <w:r w:rsidR="003B3018">
        <w:rPr>
          <w:rFonts w:cstheme="minorHAnsi"/>
        </w:rPr>
        <w:t>Providers who fail to meet the 56 day timeframe may not be Reimbursed.</w:t>
      </w:r>
    </w:p>
    <w:p w14:paraId="030FD01A" w14:textId="62D1E42C" w:rsidR="003B3018" w:rsidRDefault="003B3018" w:rsidP="003B3018">
      <w:pPr>
        <w:pStyle w:val="Systemstep"/>
        <w:ind w:left="1418"/>
        <w:rPr>
          <w:rFonts w:cstheme="minorHAnsi"/>
        </w:rPr>
      </w:pPr>
      <w:r>
        <w:rPr>
          <w:rFonts w:cstheme="minorHAnsi"/>
        </w:rPr>
        <w:t xml:space="preserve">Under the Head Agreement, </w:t>
      </w:r>
      <w:r w:rsidR="002360C6">
        <w:rPr>
          <w:rFonts w:cstheme="minorHAnsi"/>
        </w:rPr>
        <w:t xml:space="preserve">Trial </w:t>
      </w:r>
      <w:r>
        <w:rPr>
          <w:rFonts w:cstheme="minorHAnsi"/>
        </w:rPr>
        <w:t xml:space="preserve">Providers are required to make the final Wage Subsidy payment to the Wage Subsidy Employer where the Employer: </w:t>
      </w:r>
    </w:p>
    <w:p w14:paraId="10AF1F55" w14:textId="77777777" w:rsidR="003B3018" w:rsidRDefault="003B3018" w:rsidP="007209BA">
      <w:pPr>
        <w:pStyle w:val="guidelinebullet"/>
        <w:numPr>
          <w:ilvl w:val="0"/>
          <w:numId w:val="12"/>
        </w:numPr>
      </w:pPr>
      <w:r>
        <w:t xml:space="preserve">requests the final Wage Subsidy payment, and </w:t>
      </w:r>
    </w:p>
    <w:p w14:paraId="2951C7F7" w14:textId="77777777" w:rsidR="003B3018" w:rsidRDefault="003B3018" w:rsidP="007209BA">
      <w:pPr>
        <w:pStyle w:val="guidelinebullet"/>
        <w:numPr>
          <w:ilvl w:val="0"/>
          <w:numId w:val="12"/>
        </w:numPr>
      </w:pPr>
      <w:r>
        <w:t xml:space="preserve">supplies the required documentary evidence for that payment to the Provider within 28 days from the end of the Placement. </w:t>
      </w:r>
    </w:p>
    <w:p w14:paraId="41710F2B" w14:textId="7C975AB4" w:rsidR="003B3018" w:rsidRDefault="003B3018" w:rsidP="003B3018">
      <w:pPr>
        <w:pStyle w:val="Systemstep"/>
        <w:ind w:left="1418"/>
        <w:rPr>
          <w:rFonts w:cstheme="minorHAnsi"/>
        </w:rPr>
      </w:pPr>
      <w:r>
        <w:rPr>
          <w:rFonts w:cstheme="minorHAnsi"/>
        </w:rPr>
        <w:t xml:space="preserve">If the Wage Subsidy Employer does not comply with these requirements, it is still open to </w:t>
      </w:r>
      <w:r w:rsidR="00C559D4">
        <w:rPr>
          <w:rFonts w:cstheme="minorHAnsi"/>
        </w:rPr>
        <w:t xml:space="preserve">Trial </w:t>
      </w:r>
      <w:r>
        <w:rPr>
          <w:rFonts w:cstheme="minorHAnsi"/>
        </w:rPr>
        <w:t xml:space="preserve">Providers to make the final Wage Subsidy payment to the Employer, if all eligibility requirements are met. However, the </w:t>
      </w:r>
      <w:r w:rsidR="00C559D4">
        <w:rPr>
          <w:rFonts w:cstheme="minorHAnsi"/>
        </w:rPr>
        <w:t xml:space="preserve">Trial </w:t>
      </w:r>
      <w:r>
        <w:rPr>
          <w:rFonts w:cstheme="minorHAnsi"/>
        </w:rPr>
        <w:t>Provider must claim the Reimbursement from the Department no later than 56 days from the end of the Placement.</w:t>
      </w:r>
    </w:p>
    <w:p w14:paraId="295FC68E" w14:textId="77777777" w:rsidR="003B3018" w:rsidRDefault="003B3018" w:rsidP="003B3018">
      <w:pPr>
        <w:pStyle w:val="guidelinebullet"/>
        <w:numPr>
          <w:ilvl w:val="0"/>
          <w:numId w:val="0"/>
        </w:numPr>
        <w:pBdr>
          <w:top w:val="single" w:sz="4" w:space="1" w:color="auto"/>
          <w:left w:val="single" w:sz="4" w:space="4" w:color="auto"/>
          <w:bottom w:val="single" w:sz="4" w:space="1" w:color="auto"/>
          <w:right w:val="single" w:sz="4" w:space="4" w:color="auto"/>
        </w:pBdr>
        <w:ind w:left="1440"/>
      </w:pPr>
      <w:r>
        <w:t>Example:</w:t>
      </w:r>
    </w:p>
    <w:p w14:paraId="5A50F892" w14:textId="565C1DBE" w:rsidR="003B3018" w:rsidRDefault="003B3018" w:rsidP="003B3018">
      <w:pPr>
        <w:pStyle w:val="guidelinebullet"/>
        <w:numPr>
          <w:ilvl w:val="0"/>
          <w:numId w:val="0"/>
        </w:numPr>
        <w:pBdr>
          <w:top w:val="single" w:sz="4" w:space="1" w:color="auto"/>
          <w:left w:val="single" w:sz="4" w:space="4" w:color="auto"/>
          <w:bottom w:val="single" w:sz="4" w:space="1" w:color="auto"/>
          <w:right w:val="single" w:sz="4" w:space="4" w:color="auto"/>
        </w:pBdr>
        <w:ind w:left="1440"/>
      </w:pPr>
      <w:r>
        <w:rPr>
          <w:rFonts w:cstheme="minorHAnsi"/>
        </w:rPr>
        <w:t xml:space="preserve">A </w:t>
      </w:r>
      <w:r w:rsidR="00C559D4">
        <w:rPr>
          <w:rFonts w:cstheme="minorHAnsi"/>
        </w:rPr>
        <w:t xml:space="preserve">Trial </w:t>
      </w:r>
      <w:r>
        <w:rPr>
          <w:rFonts w:cstheme="minorHAnsi"/>
        </w:rPr>
        <w:t xml:space="preserve">Provider may allow 50 days from the end of the Placement for the Employer to submit their final invoice and Documentary Evidence. The </w:t>
      </w:r>
      <w:r w:rsidR="00C559D4">
        <w:rPr>
          <w:rFonts w:cstheme="minorHAnsi"/>
        </w:rPr>
        <w:t xml:space="preserve">Trial </w:t>
      </w:r>
      <w:r>
        <w:rPr>
          <w:rFonts w:cstheme="minorHAnsi"/>
        </w:rPr>
        <w:t>Provider must then make the Wage Subsidy payment to the Employer and claim Reimbursement from the Department within the next six days.</w:t>
      </w:r>
    </w:p>
    <w:p w14:paraId="6F5CE1B6" w14:textId="70E066A8" w:rsidR="003B3018" w:rsidRDefault="003B3018" w:rsidP="007209BA">
      <w:pPr>
        <w:pStyle w:val="docev"/>
        <w:numPr>
          <w:ilvl w:val="0"/>
          <w:numId w:val="13"/>
        </w:numPr>
        <w:ind w:left="1418" w:hanging="1418"/>
        <w:rPr>
          <w:rFonts w:cstheme="minorHAnsi"/>
        </w:rPr>
      </w:pPr>
      <w:r>
        <w:rPr>
          <w:rFonts w:cstheme="minorHAnsi"/>
          <w:b/>
        </w:rPr>
        <w:t>Documentary Evidence</w:t>
      </w:r>
      <w:r>
        <w:rPr>
          <w:rFonts w:cstheme="minorHAnsi"/>
        </w:rPr>
        <w:t xml:space="preserve">: </w:t>
      </w:r>
      <w:r w:rsidR="00C559D4">
        <w:rPr>
          <w:rFonts w:cstheme="minorHAnsi"/>
        </w:rPr>
        <w:t xml:space="preserve">Trial </w:t>
      </w:r>
      <w:r>
        <w:rPr>
          <w:rFonts w:cstheme="minorHAnsi"/>
        </w:rPr>
        <w:t>Providers must ensure that all Documentary Evidence is retained to demonstrate the Participant was employed in accordance with the Deed, any Guidelines, and the conditions agreed to in the Wage Subsidy Agreement and that the claim for Reimbursement does not exceed 100 per cent of the Participant’s wages. See Summary of Documentary Evidence for more information.</w:t>
      </w:r>
    </w:p>
    <w:p w14:paraId="594BF9CD" w14:textId="14EBAEB6" w:rsidR="003B3018" w:rsidRDefault="003B3018" w:rsidP="007209BA">
      <w:pPr>
        <w:pStyle w:val="Systemstep"/>
        <w:numPr>
          <w:ilvl w:val="0"/>
          <w:numId w:val="11"/>
        </w:numPr>
        <w:ind w:left="1418" w:hanging="1418"/>
        <w:rPr>
          <w:rFonts w:cstheme="minorHAnsi"/>
        </w:rPr>
      </w:pPr>
      <w:r>
        <w:rPr>
          <w:rFonts w:cstheme="minorHAnsi"/>
          <w:b/>
        </w:rPr>
        <w:t>System step</w:t>
      </w:r>
      <w:r>
        <w:rPr>
          <w:rFonts w:cstheme="minorHAnsi"/>
        </w:rPr>
        <w:t xml:space="preserve">: Providers must select the ‘Flexible Payment’ in the Claim screen in </w:t>
      </w:r>
      <w:r w:rsidR="00695F22">
        <w:rPr>
          <w:rFonts w:cstheme="minorHAnsi"/>
        </w:rPr>
        <w:t>the Department’s IT Systems</w:t>
      </w:r>
      <w:r>
        <w:rPr>
          <w:rFonts w:cstheme="minorHAnsi"/>
        </w:rPr>
        <w:t xml:space="preserve"> when claiming Reimbursement for Wage Subsidy </w:t>
      </w:r>
      <w:r w:rsidR="00185185">
        <w:rPr>
          <w:rFonts w:cstheme="minorHAnsi"/>
        </w:rPr>
        <w:t xml:space="preserve">Period </w:t>
      </w:r>
      <w:r>
        <w:rPr>
          <w:rFonts w:cstheme="minorHAnsi"/>
        </w:rPr>
        <w:t>payments.</w:t>
      </w:r>
    </w:p>
    <w:p w14:paraId="70362A24" w14:textId="77777777" w:rsidR="003B3018" w:rsidRDefault="003B3018" w:rsidP="003B3018">
      <w:pPr>
        <w:pStyle w:val="Heading2"/>
      </w:pPr>
      <w:bookmarkStart w:id="343" w:name="_Toc33780560"/>
      <w:bookmarkStart w:id="344" w:name="_Toc72267705"/>
      <w:bookmarkStart w:id="345" w:name="_Hlk67495446"/>
      <w:r>
        <w:t>Override requests for claims for Reimbursement</w:t>
      </w:r>
      <w:bookmarkEnd w:id="343"/>
      <w:bookmarkEnd w:id="344"/>
    </w:p>
    <w:bookmarkEnd w:id="345"/>
    <w:p w14:paraId="68FB9273" w14:textId="7303E12D" w:rsidR="003B3018" w:rsidRDefault="003B3018" w:rsidP="003B3018">
      <w:pPr>
        <w:pStyle w:val="Systemstep"/>
        <w:ind w:left="1418"/>
        <w:rPr>
          <w:rFonts w:cstheme="minorHAnsi"/>
        </w:rPr>
      </w:pPr>
      <w:r>
        <w:rPr>
          <w:rFonts w:cstheme="minorHAnsi"/>
        </w:rPr>
        <w:t xml:space="preserve">If a </w:t>
      </w:r>
      <w:r w:rsidR="00C559D4">
        <w:rPr>
          <w:rFonts w:cstheme="minorHAnsi"/>
        </w:rPr>
        <w:t xml:space="preserve">Trial </w:t>
      </w:r>
      <w:r>
        <w:rPr>
          <w:rFonts w:cstheme="minorHAnsi"/>
        </w:rPr>
        <w:t>Provider does not claim Reimbursement within 56 days of the Placement end date for a Wage Subsidy, an override request may be submitted.</w:t>
      </w:r>
    </w:p>
    <w:p w14:paraId="162E2ADC" w14:textId="6BAC289F" w:rsidR="003B3018" w:rsidRDefault="003B3018" w:rsidP="003B3018">
      <w:pPr>
        <w:pStyle w:val="Systemstep"/>
        <w:ind w:left="1418"/>
        <w:rPr>
          <w:rFonts w:cstheme="minorHAnsi"/>
        </w:rPr>
      </w:pPr>
      <w:r>
        <w:rPr>
          <w:rFonts w:cstheme="minorHAnsi"/>
        </w:rPr>
        <w:t xml:space="preserve">The Department will review override requests on a case-by-case basis and determine, at its absolute discretion, if exceptional circumstances beyond the </w:t>
      </w:r>
      <w:r w:rsidR="00C559D4">
        <w:rPr>
          <w:rFonts w:cstheme="minorHAnsi"/>
        </w:rPr>
        <w:t xml:space="preserve">Trial </w:t>
      </w:r>
      <w:r>
        <w:rPr>
          <w:rFonts w:cstheme="minorHAnsi"/>
        </w:rPr>
        <w:t xml:space="preserve">Provider’s control exist. </w:t>
      </w:r>
      <w:r w:rsidR="00C559D4">
        <w:rPr>
          <w:rFonts w:cstheme="minorHAnsi"/>
        </w:rPr>
        <w:t xml:space="preserve">Trial </w:t>
      </w:r>
      <w:r>
        <w:rPr>
          <w:rFonts w:cstheme="minorHAnsi"/>
        </w:rPr>
        <w:t xml:space="preserve">Providers can submit an override request up to 183 days after the end of the Wage Subsidy Agreement. </w:t>
      </w:r>
    </w:p>
    <w:p w14:paraId="042EEEAD" w14:textId="6E03BD23" w:rsidR="003B3018" w:rsidRDefault="003B3018" w:rsidP="003B3018">
      <w:pPr>
        <w:pStyle w:val="Systemstep"/>
        <w:ind w:left="1418"/>
        <w:rPr>
          <w:rFonts w:cstheme="minorHAnsi"/>
        </w:rPr>
      </w:pPr>
      <w:r>
        <w:rPr>
          <w:rFonts w:cstheme="minorHAnsi"/>
        </w:rPr>
        <w:lastRenderedPageBreak/>
        <w:t xml:space="preserve">Any claim for Reimbursement made after 183 days must be submitted as a </w:t>
      </w:r>
      <w:r w:rsidR="00141722">
        <w:rPr>
          <w:rFonts w:cstheme="minorHAnsi"/>
        </w:rPr>
        <w:t>general</w:t>
      </w:r>
      <w:r>
        <w:rPr>
          <w:rFonts w:cstheme="minorHAnsi"/>
        </w:rPr>
        <w:t xml:space="preserve"> claim. </w:t>
      </w:r>
      <w:r w:rsidR="00C559D4">
        <w:rPr>
          <w:rFonts w:cstheme="minorHAnsi"/>
        </w:rPr>
        <w:t xml:space="preserve">Trial </w:t>
      </w:r>
      <w:r w:rsidR="00141722">
        <w:rPr>
          <w:rFonts w:cstheme="minorHAnsi"/>
        </w:rPr>
        <w:t>Providers must discuss any general claim requests with their Contract Manager prior to submitting the claim.</w:t>
      </w:r>
    </w:p>
    <w:p w14:paraId="17871188" w14:textId="610CAEFB" w:rsidR="003B3018" w:rsidRDefault="003B3018" w:rsidP="007209BA">
      <w:pPr>
        <w:pStyle w:val="Systemstep"/>
        <w:numPr>
          <w:ilvl w:val="0"/>
          <w:numId w:val="11"/>
        </w:numPr>
        <w:ind w:left="1418" w:hanging="1418"/>
        <w:rPr>
          <w:rFonts w:cstheme="minorHAnsi"/>
        </w:rPr>
      </w:pPr>
      <w:r>
        <w:rPr>
          <w:rFonts w:cstheme="minorHAnsi"/>
          <w:b/>
        </w:rPr>
        <w:t>System step:</w:t>
      </w:r>
      <w:r>
        <w:rPr>
          <w:rFonts w:cstheme="minorHAnsi"/>
        </w:rPr>
        <w:t xml:space="preserve"> When submitting an override and special claim request, the </w:t>
      </w:r>
      <w:r w:rsidR="00C559D4">
        <w:rPr>
          <w:rFonts w:cstheme="minorHAnsi"/>
        </w:rPr>
        <w:t xml:space="preserve">Trial </w:t>
      </w:r>
      <w:r>
        <w:rPr>
          <w:rFonts w:cstheme="minorHAnsi"/>
        </w:rPr>
        <w:t xml:space="preserve">Provider must include the linked Agreement identifier and/or the Vacancy identifier. The </w:t>
      </w:r>
      <w:r w:rsidR="00C559D4">
        <w:rPr>
          <w:rFonts w:cstheme="minorHAnsi"/>
        </w:rPr>
        <w:t xml:space="preserve">Trial </w:t>
      </w:r>
      <w:r>
        <w:rPr>
          <w:rFonts w:cstheme="minorHAnsi"/>
        </w:rPr>
        <w:t>Provider must provide appropriate justification for the override request.</w:t>
      </w:r>
    </w:p>
    <w:p w14:paraId="3FB2E20A" w14:textId="77777777" w:rsidR="003B3018" w:rsidRDefault="003B3018" w:rsidP="003B3018">
      <w:pPr>
        <w:pStyle w:val="Heading2"/>
      </w:pPr>
      <w:bookmarkStart w:id="346" w:name="_Toc33780561"/>
      <w:bookmarkStart w:id="347" w:name="_Toc72267706"/>
      <w:r>
        <w:t>Managing Employment Fund Credits for Ended Wage Subsidy Agreements</w:t>
      </w:r>
      <w:bookmarkEnd w:id="346"/>
      <w:bookmarkEnd w:id="347"/>
    </w:p>
    <w:p w14:paraId="434315D8" w14:textId="4DEC8742" w:rsidR="003B3018" w:rsidRDefault="003B3018" w:rsidP="003B3018">
      <w:pPr>
        <w:pStyle w:val="Systemstep"/>
        <w:ind w:left="1418"/>
      </w:pPr>
      <w:r>
        <w:t xml:space="preserve">A </w:t>
      </w:r>
      <w:r w:rsidR="00D26A55">
        <w:t>Trial</w:t>
      </w:r>
      <w:r>
        <w:t xml:space="preserve"> provider will be able to select to return any remaining Employment Fund General Account credits to the relevant Site’s notional bank balance when:</w:t>
      </w:r>
    </w:p>
    <w:p w14:paraId="7FA9D9D4" w14:textId="0CA80536" w:rsidR="003B3018" w:rsidRDefault="003B3018" w:rsidP="007209BA">
      <w:pPr>
        <w:pStyle w:val="Systemstep"/>
        <w:numPr>
          <w:ilvl w:val="0"/>
          <w:numId w:val="14"/>
        </w:numPr>
        <w:ind w:left="1843"/>
      </w:pPr>
      <w:r>
        <w:t xml:space="preserve">a </w:t>
      </w:r>
      <w:r>
        <w:rPr>
          <w:rFonts w:cstheme="minorHAnsi"/>
        </w:rPr>
        <w:t>Wage Subsidy Agreement</w:t>
      </w:r>
      <w:r>
        <w:t xml:space="preserve"> is ended</w:t>
      </w:r>
    </w:p>
    <w:p w14:paraId="32169C78" w14:textId="77777777" w:rsidR="003B3018" w:rsidRDefault="003B3018" w:rsidP="007209BA">
      <w:pPr>
        <w:pStyle w:val="Systemstep"/>
        <w:numPr>
          <w:ilvl w:val="0"/>
          <w:numId w:val="14"/>
        </w:numPr>
        <w:ind w:left="1843"/>
      </w:pPr>
      <w:r>
        <w:t>all Reimbursements from the department for payments made to the Employer have been received</w:t>
      </w:r>
    </w:p>
    <w:p w14:paraId="287D6436" w14:textId="73CCA8CA" w:rsidR="003B3018" w:rsidRDefault="003B3018" w:rsidP="007209BA">
      <w:pPr>
        <w:pStyle w:val="Systemstep"/>
        <w:numPr>
          <w:ilvl w:val="0"/>
          <w:numId w:val="14"/>
        </w:numPr>
        <w:ind w:left="1843"/>
      </w:pPr>
      <w:r>
        <w:t xml:space="preserve">the </w:t>
      </w:r>
      <w:r w:rsidR="00D26A55">
        <w:t>Trial</w:t>
      </w:r>
      <w:r>
        <w:t xml:space="preserve"> Provider is certain that no further claims for Reimbursement will be made against that particular Wage Subsidy Agreement.</w:t>
      </w:r>
    </w:p>
    <w:p w14:paraId="6D7A436E" w14:textId="6DDC4206" w:rsidR="003B3018" w:rsidRDefault="003B3018" w:rsidP="003B3018">
      <w:pPr>
        <w:pStyle w:val="Systemstep"/>
        <w:ind w:left="1418"/>
      </w:pPr>
      <w:r>
        <w:t xml:space="preserve">By agreeing to a return of credits, the </w:t>
      </w:r>
      <w:r w:rsidR="00D4195F">
        <w:t>Trial</w:t>
      </w:r>
      <w:r>
        <w:t xml:space="preserve"> Provider is declaring that they will make no further claims for Reimbursement against that Wage Subsidy Agreement (including Special Claims). </w:t>
      </w:r>
    </w:p>
    <w:p w14:paraId="0679CEAC" w14:textId="77777777" w:rsidR="003B3018" w:rsidRDefault="003B3018" w:rsidP="003B3018">
      <w:pPr>
        <w:pStyle w:val="Systemstep"/>
        <w:ind w:left="1418"/>
      </w:pPr>
      <w:r>
        <w:t xml:space="preserve">Credits that are returned cannot be reinstated. </w:t>
      </w:r>
    </w:p>
    <w:p w14:paraId="09FA4BC5" w14:textId="0F2A7562" w:rsidR="003B3018" w:rsidRDefault="003B3018" w:rsidP="007209BA">
      <w:pPr>
        <w:pStyle w:val="Systemstep"/>
        <w:numPr>
          <w:ilvl w:val="0"/>
          <w:numId w:val="11"/>
        </w:numPr>
        <w:ind w:left="1418" w:hanging="1418"/>
      </w:pPr>
      <w:r>
        <w:rPr>
          <w:b/>
        </w:rPr>
        <w:t xml:space="preserve">System </w:t>
      </w:r>
      <w:r w:rsidR="00215FE9">
        <w:rPr>
          <w:b/>
        </w:rPr>
        <w:t>s</w:t>
      </w:r>
      <w:r>
        <w:rPr>
          <w:b/>
        </w:rPr>
        <w:t>tep</w:t>
      </w:r>
      <w:r>
        <w:t xml:space="preserve">: </w:t>
      </w:r>
      <w:r w:rsidR="00C559D4">
        <w:t xml:space="preserve">Trial </w:t>
      </w:r>
      <w:r>
        <w:t xml:space="preserve">Providers should end Draft Agreements that are no longer required with the reason ‘Created in Error’. This will immediately return credits to the </w:t>
      </w:r>
      <w:r w:rsidR="00C559D4">
        <w:t xml:space="preserve">Trial </w:t>
      </w:r>
      <w:r>
        <w:t>Provider’s Site notional bank balance.</w:t>
      </w:r>
    </w:p>
    <w:p w14:paraId="62396948" w14:textId="658E34BC" w:rsidR="003B3018" w:rsidRDefault="003B3018" w:rsidP="007209BA">
      <w:pPr>
        <w:pStyle w:val="Systemstep"/>
        <w:numPr>
          <w:ilvl w:val="0"/>
          <w:numId w:val="11"/>
        </w:numPr>
        <w:ind w:left="1418" w:hanging="1418"/>
      </w:pPr>
      <w:r>
        <w:rPr>
          <w:b/>
        </w:rPr>
        <w:t>System step</w:t>
      </w:r>
      <w:r>
        <w:t xml:space="preserve">: The </w:t>
      </w:r>
      <w:r w:rsidR="00C559D4">
        <w:t xml:space="preserve">Trial </w:t>
      </w:r>
      <w:r>
        <w:t>Provider selects ‘Return Credits’ and confirms selection by selecting ‘Yes’ when the notification window pops up.</w:t>
      </w:r>
    </w:p>
    <w:p w14:paraId="4F88C925" w14:textId="2668530E" w:rsidR="003B3018" w:rsidRDefault="003B3018" w:rsidP="003B3018">
      <w:pPr>
        <w:pStyle w:val="Systemstep"/>
        <w:ind w:left="1418"/>
      </w:pPr>
      <w:r>
        <w:t xml:space="preserve">If the </w:t>
      </w:r>
      <w:r w:rsidR="00D26A55">
        <w:t>Trial</w:t>
      </w:r>
      <w:r>
        <w:t xml:space="preserve"> Provider does not select to return the credits, they will remain committed for 183 days after the end of the term of the Wage Subsidy Agreement.</w:t>
      </w:r>
    </w:p>
    <w:p w14:paraId="0B470F4A" w14:textId="2FB75DF1" w:rsidR="00A01AB4" w:rsidRDefault="00A01AB4" w:rsidP="00A01AB4">
      <w:pPr>
        <w:pStyle w:val="guidelinedeedref"/>
      </w:pPr>
      <w:r w:rsidRPr="008B3AD6" w:rsidDel="00E45393">
        <w:t xml:space="preserve">(Deed </w:t>
      </w:r>
      <w:r w:rsidRPr="00AB2B7D" w:rsidDel="00E45393">
        <w:t>reference</w:t>
      </w:r>
      <w:r w:rsidRPr="008B3AD6" w:rsidDel="00E45393">
        <w:t xml:space="preserve">: </w:t>
      </w:r>
      <w:r w:rsidDel="00E45393">
        <w:t>New Employment Services Trial</w:t>
      </w:r>
      <w:r w:rsidRPr="008B3AD6" w:rsidDel="00E45393">
        <w:t xml:space="preserve"> Deed 201</w:t>
      </w:r>
      <w:r w:rsidDel="00E45393">
        <w:t>9-2022</w:t>
      </w:r>
      <w:r>
        <w:t xml:space="preserve"> clause 124</w:t>
      </w:r>
      <w:r w:rsidRPr="008B3AD6" w:rsidDel="00E45393">
        <w:t>)</w:t>
      </w:r>
    </w:p>
    <w:p w14:paraId="00EC86D8" w14:textId="309A41E0" w:rsidR="00141722" w:rsidRDefault="00141722" w:rsidP="00141722">
      <w:pPr>
        <w:pStyle w:val="Heading2"/>
        <w:rPr>
          <w:lang w:val="en-US"/>
        </w:rPr>
      </w:pPr>
      <w:bookmarkStart w:id="348" w:name="_Toc33780558"/>
      <w:bookmarkStart w:id="349" w:name="_Toc72267707"/>
      <w:r>
        <w:t xml:space="preserve">Recovery of </w:t>
      </w:r>
      <w:r w:rsidR="002970F3">
        <w:t>R</w:t>
      </w:r>
      <w:r>
        <w:t>eimbursement claims paid</w:t>
      </w:r>
      <w:bookmarkEnd w:id="348"/>
      <w:bookmarkEnd w:id="349"/>
    </w:p>
    <w:p w14:paraId="0CFDBFA6" w14:textId="3DC5990D" w:rsidR="00141722" w:rsidRDefault="00141722" w:rsidP="00141722">
      <w:pPr>
        <w:pStyle w:val="guidelinetext"/>
        <w:rPr>
          <w:rFonts w:cstheme="minorHAnsi"/>
        </w:rPr>
      </w:pPr>
      <w:r>
        <w:rPr>
          <w:rFonts w:cstheme="minorHAnsi"/>
        </w:rPr>
        <w:t xml:space="preserve">The Department may recover any Reimbursements made to the </w:t>
      </w:r>
      <w:r w:rsidR="00C559D4">
        <w:rPr>
          <w:rFonts w:cstheme="minorHAnsi"/>
        </w:rPr>
        <w:t xml:space="preserve">Trial </w:t>
      </w:r>
      <w:r>
        <w:rPr>
          <w:rFonts w:cstheme="minorHAnsi"/>
        </w:rPr>
        <w:t>Provider, where the Department determines, at its absolute discretion that the Wage Subsidy Employer has:</w:t>
      </w:r>
    </w:p>
    <w:p w14:paraId="7DADF91A" w14:textId="77777777" w:rsidR="00141722" w:rsidRDefault="00141722" w:rsidP="007209BA">
      <w:pPr>
        <w:pStyle w:val="guidelinebullet"/>
        <w:numPr>
          <w:ilvl w:val="0"/>
          <w:numId w:val="12"/>
        </w:numPr>
        <w:rPr>
          <w:rFonts w:cstheme="minorHAnsi"/>
        </w:rPr>
      </w:pPr>
      <w:r>
        <w:rPr>
          <w:rFonts w:cstheme="minorHAnsi"/>
        </w:rPr>
        <w:t>misused the Wage Subsidies, including, but not limited to, by breaching clause 12 of the Wage Subsidy Agreement</w:t>
      </w:r>
    </w:p>
    <w:p w14:paraId="163A4FD3" w14:textId="77777777" w:rsidR="00141722" w:rsidRDefault="00141722" w:rsidP="007209BA">
      <w:pPr>
        <w:pStyle w:val="guidelinebullet"/>
        <w:numPr>
          <w:ilvl w:val="0"/>
          <w:numId w:val="12"/>
        </w:numPr>
        <w:rPr>
          <w:rFonts w:cstheme="minorHAnsi"/>
        </w:rPr>
      </w:pPr>
      <w:r>
        <w:rPr>
          <w:rFonts w:cstheme="minorHAnsi"/>
        </w:rPr>
        <w:t>not met the terms and conditions of the Wage Subsidy Agreement</w:t>
      </w:r>
    </w:p>
    <w:p w14:paraId="561506C7" w14:textId="77777777" w:rsidR="00141722" w:rsidRDefault="00141722" w:rsidP="007209BA">
      <w:pPr>
        <w:pStyle w:val="guidelinebullet"/>
        <w:numPr>
          <w:ilvl w:val="0"/>
          <w:numId w:val="12"/>
        </w:numPr>
        <w:rPr>
          <w:rFonts w:cstheme="minorHAnsi"/>
        </w:rPr>
      </w:pPr>
      <w:r>
        <w:rPr>
          <w:rFonts w:cstheme="minorHAnsi"/>
        </w:rPr>
        <w:t>been suspended and/or excluded by the Department from participating in Wage Subsidies, or</w:t>
      </w:r>
    </w:p>
    <w:p w14:paraId="7FB1D1D0" w14:textId="77777777" w:rsidR="00141722" w:rsidRDefault="00141722" w:rsidP="007209BA">
      <w:pPr>
        <w:pStyle w:val="guidelinebullet"/>
        <w:numPr>
          <w:ilvl w:val="0"/>
          <w:numId w:val="12"/>
        </w:numPr>
        <w:rPr>
          <w:rFonts w:cstheme="minorHAnsi"/>
        </w:rPr>
      </w:pPr>
      <w:r>
        <w:rPr>
          <w:rFonts w:cstheme="minorHAnsi"/>
        </w:rPr>
        <w:t>may have engaged in any suspected fraudulent practice in relation to Wage Subsidies, or</w:t>
      </w:r>
    </w:p>
    <w:p w14:paraId="63CB0A60" w14:textId="77777777" w:rsidR="00141722" w:rsidRDefault="00141722" w:rsidP="007209BA">
      <w:pPr>
        <w:pStyle w:val="guidelinebullet"/>
        <w:numPr>
          <w:ilvl w:val="0"/>
          <w:numId w:val="12"/>
        </w:numPr>
        <w:rPr>
          <w:rFonts w:cstheme="minorHAnsi"/>
        </w:rPr>
      </w:pPr>
      <w:r>
        <w:rPr>
          <w:rFonts w:cstheme="minorHAnsi"/>
        </w:rPr>
        <w:t>otherwise engaged in activity that may bring, or could be perceived to bring, the use of Wage Subsidies or the Commonwealth of Australia into disrepute.</w:t>
      </w:r>
    </w:p>
    <w:p w14:paraId="7F5A01C7" w14:textId="28DE0C56" w:rsidR="00141722" w:rsidRDefault="00141722" w:rsidP="00141722">
      <w:pPr>
        <w:pStyle w:val="guidelinetext"/>
        <w:rPr>
          <w:rFonts w:cstheme="minorHAnsi"/>
        </w:rPr>
      </w:pPr>
      <w:r>
        <w:rPr>
          <w:rFonts w:cstheme="minorHAnsi"/>
        </w:rPr>
        <w:t xml:space="preserve">The Department may also recover any Reimbursement made to the </w:t>
      </w:r>
      <w:r w:rsidR="00C559D4">
        <w:rPr>
          <w:rFonts w:cstheme="minorHAnsi"/>
        </w:rPr>
        <w:t xml:space="preserve">Trial </w:t>
      </w:r>
      <w:r>
        <w:rPr>
          <w:rFonts w:cstheme="minorHAnsi"/>
        </w:rPr>
        <w:t xml:space="preserve">Provider, where the Department determines, at its absolute discretion, that the </w:t>
      </w:r>
      <w:r w:rsidR="00C559D4">
        <w:rPr>
          <w:rFonts w:cstheme="minorHAnsi"/>
        </w:rPr>
        <w:t xml:space="preserve">Trial </w:t>
      </w:r>
      <w:r>
        <w:rPr>
          <w:rFonts w:cstheme="minorHAnsi"/>
        </w:rPr>
        <w:t>Provider has not met the requirements of the Deed and/or Guideline.</w:t>
      </w:r>
    </w:p>
    <w:p w14:paraId="3203F033" w14:textId="399B0DFC" w:rsidR="00827FCB" w:rsidRDefault="00827FCB" w:rsidP="00827FCB">
      <w:pPr>
        <w:pStyle w:val="Heading1"/>
      </w:pPr>
      <w:bookmarkStart w:id="350" w:name="_Toc66169968"/>
      <w:bookmarkStart w:id="351" w:name="_Toc66170077"/>
      <w:bookmarkStart w:id="352" w:name="_Toc66170186"/>
      <w:bookmarkStart w:id="353" w:name="_Toc66880383"/>
      <w:bookmarkStart w:id="354" w:name="_Toc71186661"/>
      <w:bookmarkStart w:id="355" w:name="_Toc71187632"/>
      <w:bookmarkStart w:id="356" w:name="_Toc66169969"/>
      <w:bookmarkStart w:id="357" w:name="_Toc66170078"/>
      <w:bookmarkStart w:id="358" w:name="_Toc66170187"/>
      <w:bookmarkStart w:id="359" w:name="_Toc66880384"/>
      <w:bookmarkStart w:id="360" w:name="_Toc71186662"/>
      <w:bookmarkStart w:id="361" w:name="_Toc71187633"/>
      <w:bookmarkStart w:id="362" w:name="_Toc66169970"/>
      <w:bookmarkStart w:id="363" w:name="_Toc66170079"/>
      <w:bookmarkStart w:id="364" w:name="_Toc66170188"/>
      <w:bookmarkStart w:id="365" w:name="_Toc66880385"/>
      <w:bookmarkStart w:id="366" w:name="_Toc71186663"/>
      <w:bookmarkStart w:id="367" w:name="_Toc71187634"/>
      <w:bookmarkStart w:id="368" w:name="_Toc66169971"/>
      <w:bookmarkStart w:id="369" w:name="_Toc66170080"/>
      <w:bookmarkStart w:id="370" w:name="_Toc66170189"/>
      <w:bookmarkStart w:id="371" w:name="_Toc66880386"/>
      <w:bookmarkStart w:id="372" w:name="_Toc71186664"/>
      <w:bookmarkStart w:id="373" w:name="_Toc71187635"/>
      <w:bookmarkStart w:id="374" w:name="_Toc66169972"/>
      <w:bookmarkStart w:id="375" w:name="_Toc66170081"/>
      <w:bookmarkStart w:id="376" w:name="_Toc66170190"/>
      <w:bookmarkStart w:id="377" w:name="_Toc66880387"/>
      <w:bookmarkStart w:id="378" w:name="_Toc71186665"/>
      <w:bookmarkStart w:id="379" w:name="_Toc71187636"/>
      <w:bookmarkStart w:id="380" w:name="_Toc66169973"/>
      <w:bookmarkStart w:id="381" w:name="_Toc66170082"/>
      <w:bookmarkStart w:id="382" w:name="_Toc66170191"/>
      <w:bookmarkStart w:id="383" w:name="_Toc66880388"/>
      <w:bookmarkStart w:id="384" w:name="_Toc71186666"/>
      <w:bookmarkStart w:id="385" w:name="_Toc71187637"/>
      <w:bookmarkStart w:id="386" w:name="_Toc66169974"/>
      <w:bookmarkStart w:id="387" w:name="_Toc66170083"/>
      <w:bookmarkStart w:id="388" w:name="_Toc66170192"/>
      <w:bookmarkStart w:id="389" w:name="_Toc66880389"/>
      <w:bookmarkStart w:id="390" w:name="_Toc71186667"/>
      <w:bookmarkStart w:id="391" w:name="_Toc71187638"/>
      <w:bookmarkStart w:id="392" w:name="_Toc66169975"/>
      <w:bookmarkStart w:id="393" w:name="_Toc66170084"/>
      <w:bookmarkStart w:id="394" w:name="_Toc66170193"/>
      <w:bookmarkStart w:id="395" w:name="_Toc66880390"/>
      <w:bookmarkStart w:id="396" w:name="_Toc71186668"/>
      <w:bookmarkStart w:id="397" w:name="_Toc71187639"/>
      <w:bookmarkStart w:id="398" w:name="_Toc66169976"/>
      <w:bookmarkStart w:id="399" w:name="_Toc66170085"/>
      <w:bookmarkStart w:id="400" w:name="_Toc66170194"/>
      <w:bookmarkStart w:id="401" w:name="_Toc66880391"/>
      <w:bookmarkStart w:id="402" w:name="_Toc71186669"/>
      <w:bookmarkStart w:id="403" w:name="_Toc71187640"/>
      <w:bookmarkStart w:id="404" w:name="_Toc66169977"/>
      <w:bookmarkStart w:id="405" w:name="_Toc66170086"/>
      <w:bookmarkStart w:id="406" w:name="_Toc66170195"/>
      <w:bookmarkStart w:id="407" w:name="_Toc66880392"/>
      <w:bookmarkStart w:id="408" w:name="_Toc71186670"/>
      <w:bookmarkStart w:id="409" w:name="_Toc71187641"/>
      <w:bookmarkStart w:id="410" w:name="_Toc66169978"/>
      <w:bookmarkStart w:id="411" w:name="_Toc66170087"/>
      <w:bookmarkStart w:id="412" w:name="_Toc66170196"/>
      <w:bookmarkStart w:id="413" w:name="_Toc66880393"/>
      <w:bookmarkStart w:id="414" w:name="_Toc71186671"/>
      <w:bookmarkStart w:id="415" w:name="_Toc71187642"/>
      <w:bookmarkStart w:id="416" w:name="_Toc66169979"/>
      <w:bookmarkStart w:id="417" w:name="_Toc66170088"/>
      <w:bookmarkStart w:id="418" w:name="_Toc66170197"/>
      <w:bookmarkStart w:id="419" w:name="_Toc66880394"/>
      <w:bookmarkStart w:id="420" w:name="_Toc71186672"/>
      <w:bookmarkStart w:id="421" w:name="_Toc71187643"/>
      <w:bookmarkStart w:id="422" w:name="_Toc66169980"/>
      <w:bookmarkStart w:id="423" w:name="_Toc66170089"/>
      <w:bookmarkStart w:id="424" w:name="_Toc66170198"/>
      <w:bookmarkStart w:id="425" w:name="_Toc66880395"/>
      <w:bookmarkStart w:id="426" w:name="_Toc71186673"/>
      <w:bookmarkStart w:id="427" w:name="_Toc71187644"/>
      <w:bookmarkStart w:id="428" w:name="_Toc66169981"/>
      <w:bookmarkStart w:id="429" w:name="_Toc66170090"/>
      <w:bookmarkStart w:id="430" w:name="_Toc66170199"/>
      <w:bookmarkStart w:id="431" w:name="_Toc66880396"/>
      <w:bookmarkStart w:id="432" w:name="_Toc71186674"/>
      <w:bookmarkStart w:id="433" w:name="_Toc71187645"/>
      <w:bookmarkStart w:id="434" w:name="_Toc66169982"/>
      <w:bookmarkStart w:id="435" w:name="_Toc66170091"/>
      <w:bookmarkStart w:id="436" w:name="_Toc66170200"/>
      <w:bookmarkStart w:id="437" w:name="_Toc66880397"/>
      <w:bookmarkStart w:id="438" w:name="_Toc71186675"/>
      <w:bookmarkStart w:id="439" w:name="_Toc71187646"/>
      <w:bookmarkStart w:id="440" w:name="_Toc66169983"/>
      <w:bookmarkStart w:id="441" w:name="_Toc66170092"/>
      <w:bookmarkStart w:id="442" w:name="_Toc66170201"/>
      <w:bookmarkStart w:id="443" w:name="_Toc66880398"/>
      <w:bookmarkStart w:id="444" w:name="_Toc71186676"/>
      <w:bookmarkStart w:id="445" w:name="_Toc71187647"/>
      <w:bookmarkStart w:id="446" w:name="_Toc66169984"/>
      <w:bookmarkStart w:id="447" w:name="_Toc66170093"/>
      <w:bookmarkStart w:id="448" w:name="_Toc66170202"/>
      <w:bookmarkStart w:id="449" w:name="_Toc66880399"/>
      <w:bookmarkStart w:id="450" w:name="_Toc71186677"/>
      <w:bookmarkStart w:id="451" w:name="_Toc71187648"/>
      <w:bookmarkStart w:id="452" w:name="_Toc66169985"/>
      <w:bookmarkStart w:id="453" w:name="_Toc66170094"/>
      <w:bookmarkStart w:id="454" w:name="_Toc66170203"/>
      <w:bookmarkStart w:id="455" w:name="_Toc66880400"/>
      <w:bookmarkStart w:id="456" w:name="_Toc71186678"/>
      <w:bookmarkStart w:id="457" w:name="_Toc71187649"/>
      <w:bookmarkStart w:id="458" w:name="_Toc66169986"/>
      <w:bookmarkStart w:id="459" w:name="_Toc66170095"/>
      <w:bookmarkStart w:id="460" w:name="_Toc66170204"/>
      <w:bookmarkStart w:id="461" w:name="_Toc66880401"/>
      <w:bookmarkStart w:id="462" w:name="_Toc71186679"/>
      <w:bookmarkStart w:id="463" w:name="_Toc71187650"/>
      <w:bookmarkStart w:id="464" w:name="_Toc66169987"/>
      <w:bookmarkStart w:id="465" w:name="_Toc66170096"/>
      <w:bookmarkStart w:id="466" w:name="_Toc66170205"/>
      <w:bookmarkStart w:id="467" w:name="_Toc66880402"/>
      <w:bookmarkStart w:id="468" w:name="_Toc71186680"/>
      <w:bookmarkStart w:id="469" w:name="_Toc71187651"/>
      <w:bookmarkStart w:id="470" w:name="_Toc66169988"/>
      <w:bookmarkStart w:id="471" w:name="_Toc66170097"/>
      <w:bookmarkStart w:id="472" w:name="_Toc66170206"/>
      <w:bookmarkStart w:id="473" w:name="_Toc66880403"/>
      <w:bookmarkStart w:id="474" w:name="_Toc71186681"/>
      <w:bookmarkStart w:id="475" w:name="_Toc71187652"/>
      <w:bookmarkStart w:id="476" w:name="_Toc66169989"/>
      <w:bookmarkStart w:id="477" w:name="_Toc66170098"/>
      <w:bookmarkStart w:id="478" w:name="_Toc66170207"/>
      <w:bookmarkStart w:id="479" w:name="_Toc66880404"/>
      <w:bookmarkStart w:id="480" w:name="_Toc71186682"/>
      <w:bookmarkStart w:id="481" w:name="_Toc71187653"/>
      <w:bookmarkStart w:id="482" w:name="_Toc66169990"/>
      <w:bookmarkStart w:id="483" w:name="_Toc66170099"/>
      <w:bookmarkStart w:id="484" w:name="_Toc66170208"/>
      <w:bookmarkStart w:id="485" w:name="_Toc66880405"/>
      <w:bookmarkStart w:id="486" w:name="_Toc71186683"/>
      <w:bookmarkStart w:id="487" w:name="_Toc71187654"/>
      <w:bookmarkStart w:id="488" w:name="_Toc66169991"/>
      <w:bookmarkStart w:id="489" w:name="_Toc66170100"/>
      <w:bookmarkStart w:id="490" w:name="_Toc66170209"/>
      <w:bookmarkStart w:id="491" w:name="_Toc66880406"/>
      <w:bookmarkStart w:id="492" w:name="_Toc71186684"/>
      <w:bookmarkStart w:id="493" w:name="_Toc71187655"/>
      <w:bookmarkStart w:id="494" w:name="_Toc66169992"/>
      <w:bookmarkStart w:id="495" w:name="_Toc66170101"/>
      <w:bookmarkStart w:id="496" w:name="_Toc66170210"/>
      <w:bookmarkStart w:id="497" w:name="_Toc66880407"/>
      <w:bookmarkStart w:id="498" w:name="_Toc71186685"/>
      <w:bookmarkStart w:id="499" w:name="_Toc71187656"/>
      <w:bookmarkStart w:id="500" w:name="_Toc66169993"/>
      <w:bookmarkStart w:id="501" w:name="_Toc66170102"/>
      <w:bookmarkStart w:id="502" w:name="_Toc66170211"/>
      <w:bookmarkStart w:id="503" w:name="_Toc66880408"/>
      <w:bookmarkStart w:id="504" w:name="_Toc71186686"/>
      <w:bookmarkStart w:id="505" w:name="_Toc71187657"/>
      <w:bookmarkStart w:id="506" w:name="_Toc66169994"/>
      <w:bookmarkStart w:id="507" w:name="_Toc66170103"/>
      <w:bookmarkStart w:id="508" w:name="_Toc66170212"/>
      <w:bookmarkStart w:id="509" w:name="_Toc66880409"/>
      <w:bookmarkStart w:id="510" w:name="_Toc71186687"/>
      <w:bookmarkStart w:id="511" w:name="_Toc71187658"/>
      <w:bookmarkStart w:id="512" w:name="_Toc7226770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lastRenderedPageBreak/>
        <w:t>Managing Wage Subsidy Agreements for Participants</w:t>
      </w:r>
      <w:bookmarkEnd w:id="512"/>
    </w:p>
    <w:p w14:paraId="54615CF4" w14:textId="6F4B2CD6" w:rsidR="00FA3410" w:rsidRPr="008B3AD6" w:rsidRDefault="00FA3410" w:rsidP="00AB2B7D">
      <w:pPr>
        <w:pStyle w:val="Heading2"/>
        <w:rPr>
          <w:lang w:val="en-US"/>
        </w:rPr>
      </w:pPr>
      <w:bookmarkStart w:id="513" w:name="_Toc72267709"/>
      <w:r w:rsidRPr="00AB2B7D">
        <w:t>Supporting</w:t>
      </w:r>
      <w:r w:rsidRPr="008B3AD6">
        <w:rPr>
          <w:lang w:val="en-US"/>
        </w:rPr>
        <w:t xml:space="preserve"> Participants on Wage Subsidies</w:t>
      </w:r>
      <w:bookmarkStart w:id="514" w:name="_Toc66169995"/>
      <w:bookmarkStart w:id="515" w:name="_Toc66170104"/>
      <w:bookmarkStart w:id="516" w:name="_Toc66170213"/>
      <w:bookmarkEnd w:id="514"/>
      <w:bookmarkEnd w:id="515"/>
      <w:bookmarkEnd w:id="516"/>
      <w:bookmarkEnd w:id="513"/>
    </w:p>
    <w:p w14:paraId="0276FF12" w14:textId="1F107EB0" w:rsidR="00827FCB" w:rsidRDefault="00C559D4" w:rsidP="00E67B93">
      <w:pPr>
        <w:tabs>
          <w:tab w:val="left" w:pos="1418"/>
        </w:tabs>
        <w:ind w:left="1418"/>
        <w:rPr>
          <w:rFonts w:cstheme="minorHAnsi"/>
          <w:lang w:val="en-US"/>
        </w:rPr>
      </w:pPr>
      <w:r>
        <w:rPr>
          <w:rFonts w:cstheme="minorHAnsi"/>
        </w:rPr>
        <w:t xml:space="preserve">Trial </w:t>
      </w:r>
      <w:r w:rsidR="00A71448" w:rsidRPr="008B3AD6">
        <w:rPr>
          <w:rFonts w:cstheme="minorHAnsi"/>
          <w:lang w:val="en-US"/>
        </w:rPr>
        <w:t>Providers are encouraged to provide support to</w:t>
      </w:r>
      <w:r w:rsidR="00827FCB">
        <w:rPr>
          <w:rFonts w:cstheme="minorHAnsi"/>
          <w:lang w:val="en-US"/>
        </w:rPr>
        <w:t xml:space="preserve"> Participants both during and after the end of a Placement.</w:t>
      </w:r>
    </w:p>
    <w:p w14:paraId="2CA8BF28" w14:textId="430F297C" w:rsidR="00827FCB" w:rsidRDefault="00827FCB" w:rsidP="00827FCB">
      <w:pPr>
        <w:pStyle w:val="guidelinetext"/>
        <w:rPr>
          <w:rFonts w:cstheme="minorHAnsi"/>
        </w:rPr>
      </w:pPr>
      <w:r w:rsidRPr="008B3AD6">
        <w:rPr>
          <w:rFonts w:cstheme="minorHAnsi"/>
        </w:rPr>
        <w:t xml:space="preserve">This allows </w:t>
      </w:r>
      <w:r w:rsidR="00C559D4">
        <w:rPr>
          <w:rFonts w:cstheme="minorHAnsi"/>
        </w:rPr>
        <w:t xml:space="preserve">Trial </w:t>
      </w:r>
      <w:r w:rsidRPr="008B3AD6">
        <w:rPr>
          <w:rFonts w:cstheme="minorHAnsi"/>
        </w:rPr>
        <w:t xml:space="preserve">Providers to support Participants and Employers to maximise the success of Wage Subsidy Placements, including after a Participant is Suspended or Exited from a </w:t>
      </w:r>
      <w:r w:rsidR="00F857A2">
        <w:rPr>
          <w:rFonts w:cstheme="minorHAnsi"/>
        </w:rPr>
        <w:t xml:space="preserve">Trial </w:t>
      </w:r>
      <w:r w:rsidRPr="008B3AD6">
        <w:rPr>
          <w:rFonts w:cstheme="minorHAnsi"/>
        </w:rPr>
        <w:t>Provider’s caseload.</w:t>
      </w:r>
    </w:p>
    <w:p w14:paraId="042DAAB9" w14:textId="4D4B59B7" w:rsidR="00A71448" w:rsidRPr="008B3AD6" w:rsidRDefault="00D26A55" w:rsidP="00E67B93">
      <w:pPr>
        <w:tabs>
          <w:tab w:val="left" w:pos="1418"/>
        </w:tabs>
        <w:ind w:left="1418"/>
        <w:rPr>
          <w:rFonts w:cstheme="minorHAnsi"/>
        </w:rPr>
      </w:pPr>
      <w:r>
        <w:rPr>
          <w:rFonts w:cstheme="minorHAnsi"/>
          <w:lang w:val="en-US"/>
        </w:rPr>
        <w:t>Trial</w:t>
      </w:r>
      <w:r w:rsidR="00827FCB">
        <w:rPr>
          <w:rFonts w:cstheme="minorHAnsi"/>
          <w:lang w:val="en-US"/>
        </w:rPr>
        <w:t xml:space="preserve"> Providers can be </w:t>
      </w:r>
      <w:r w:rsidR="00E67B93">
        <w:rPr>
          <w:rFonts w:cstheme="minorHAnsi"/>
        </w:rPr>
        <w:t>R</w:t>
      </w:r>
      <w:r w:rsidR="00FA3410" w:rsidRPr="008B3AD6">
        <w:rPr>
          <w:rFonts w:cstheme="minorHAnsi"/>
        </w:rPr>
        <w:t>eimbursed from the Employment Fund General Account</w:t>
      </w:r>
      <w:r w:rsidR="00A71448" w:rsidRPr="008B3AD6">
        <w:rPr>
          <w:rFonts w:cstheme="minorHAnsi"/>
        </w:rPr>
        <w:t>,</w:t>
      </w:r>
      <w:r w:rsidR="00FA3410" w:rsidRPr="008B3AD6">
        <w:rPr>
          <w:rFonts w:cstheme="minorHAnsi"/>
        </w:rPr>
        <w:t xml:space="preserve"> subject to </w:t>
      </w:r>
      <w:r w:rsidR="00A71448" w:rsidRPr="008B3AD6">
        <w:rPr>
          <w:rFonts w:cstheme="minorHAnsi"/>
        </w:rPr>
        <w:t xml:space="preserve">meeting </w:t>
      </w:r>
      <w:r w:rsidR="00FA3410" w:rsidRPr="008B3AD6">
        <w:rPr>
          <w:rFonts w:cstheme="minorHAnsi"/>
        </w:rPr>
        <w:t xml:space="preserve">the </w:t>
      </w:r>
      <w:r w:rsidR="00E67B93" w:rsidRPr="003C2B9C">
        <w:rPr>
          <w:rFonts w:cstheme="minorHAnsi"/>
        </w:rPr>
        <w:t xml:space="preserve">requirements </w:t>
      </w:r>
      <w:r w:rsidR="00A3169D">
        <w:rPr>
          <w:rFonts w:cstheme="minorHAnsi"/>
        </w:rPr>
        <w:t>in</w:t>
      </w:r>
      <w:r w:rsidR="00E67B93" w:rsidRPr="003C2B9C">
        <w:rPr>
          <w:rFonts w:cstheme="minorHAnsi"/>
        </w:rPr>
        <w:t xml:space="preserve"> the </w:t>
      </w:r>
      <w:hyperlink r:id="rId28" w:history="1">
        <w:r w:rsidRPr="00B85F06">
          <w:rPr>
            <w:rStyle w:val="Hyperlink"/>
          </w:rPr>
          <w:t>New Employment Services Trial - Using the Employment Fund General Account Guideline</w:t>
        </w:r>
      </w:hyperlink>
      <w:r w:rsidR="003C2B9C" w:rsidRPr="006332E0">
        <w:rPr>
          <w:rStyle w:val="Hyperlink"/>
          <w:rFonts w:cstheme="minorHAnsi"/>
          <w:color w:val="auto"/>
          <w:u w:val="none"/>
        </w:rPr>
        <w:t>.</w:t>
      </w:r>
      <w:bookmarkStart w:id="517" w:name="_Toc66169996"/>
      <w:bookmarkStart w:id="518" w:name="_Toc66170105"/>
      <w:bookmarkStart w:id="519" w:name="_Toc66170214"/>
      <w:bookmarkEnd w:id="517"/>
      <w:bookmarkEnd w:id="518"/>
      <w:bookmarkEnd w:id="519"/>
    </w:p>
    <w:p w14:paraId="39EBC02C" w14:textId="711B4A14" w:rsidR="008058EF" w:rsidRDefault="00F857A2" w:rsidP="008058EF">
      <w:pPr>
        <w:ind w:left="1440"/>
      </w:pPr>
      <w:r>
        <w:t xml:space="preserve">Trial </w:t>
      </w:r>
      <w:r w:rsidR="00743C2A" w:rsidRPr="008058EF">
        <w:t xml:space="preserve">Providers should </w:t>
      </w:r>
      <w:r w:rsidR="006A5CC1" w:rsidRPr="008058EF">
        <w:t>immediately</w:t>
      </w:r>
      <w:r w:rsidR="00743C2A" w:rsidRPr="008058EF">
        <w:t xml:space="preserve"> advise the Department if a Participant reports any incidents of inappropriate</w:t>
      </w:r>
      <w:r w:rsidR="006332E0">
        <w:t xml:space="preserve"> or unsafe workplace behaviour.</w:t>
      </w:r>
      <w:bookmarkStart w:id="520" w:name="_Toc66169998"/>
      <w:bookmarkStart w:id="521" w:name="_Toc66170107"/>
      <w:bookmarkStart w:id="522" w:name="_Toc66170216"/>
      <w:bookmarkEnd w:id="520"/>
      <w:bookmarkEnd w:id="521"/>
      <w:bookmarkEnd w:id="522"/>
    </w:p>
    <w:p w14:paraId="17B42EF5" w14:textId="4E6BCC7E" w:rsidR="00DB177F" w:rsidRDefault="00DB177F" w:rsidP="00DB177F">
      <w:pPr>
        <w:pStyle w:val="Heading2"/>
      </w:pPr>
      <w:bookmarkStart w:id="523" w:name="_Toc72267710"/>
      <w:bookmarkStart w:id="524" w:name="_Hlk67493695"/>
      <w:r w:rsidRPr="00DB177F">
        <w:t>Managing Wage Subsidy Agreements on behalf of another Provider</w:t>
      </w:r>
      <w:bookmarkStart w:id="525" w:name="_Toc66169999"/>
      <w:bookmarkStart w:id="526" w:name="_Toc66170108"/>
      <w:bookmarkStart w:id="527" w:name="_Toc66170217"/>
      <w:bookmarkEnd w:id="525"/>
      <w:bookmarkEnd w:id="526"/>
      <w:bookmarkEnd w:id="527"/>
      <w:bookmarkEnd w:id="523"/>
    </w:p>
    <w:bookmarkEnd w:id="524"/>
    <w:p w14:paraId="38FBB9D1" w14:textId="0285E0D4" w:rsidR="00DB177F" w:rsidRDefault="00FE56D9" w:rsidP="00DB177F">
      <w:pPr>
        <w:pStyle w:val="guidelinetext"/>
        <w:rPr>
          <w:rFonts w:cstheme="minorHAnsi"/>
        </w:rPr>
      </w:pPr>
      <w:r>
        <w:rPr>
          <w:rFonts w:cstheme="minorHAnsi"/>
        </w:rPr>
        <w:t xml:space="preserve">Trial </w:t>
      </w:r>
      <w:r w:rsidR="00DB177F" w:rsidRPr="00DB177F">
        <w:rPr>
          <w:rFonts w:cstheme="minorHAnsi"/>
        </w:rPr>
        <w:t xml:space="preserve">Providers can manage </w:t>
      </w:r>
      <w:r w:rsidR="00BA39B0">
        <w:rPr>
          <w:rFonts w:cstheme="minorHAnsi"/>
        </w:rPr>
        <w:t>W</w:t>
      </w:r>
      <w:r w:rsidR="00DB177F" w:rsidRPr="00DB177F">
        <w:rPr>
          <w:rFonts w:cstheme="minorHAnsi"/>
        </w:rPr>
        <w:t xml:space="preserve">age </w:t>
      </w:r>
      <w:r w:rsidR="00BA39B0">
        <w:rPr>
          <w:rFonts w:cstheme="minorHAnsi"/>
        </w:rPr>
        <w:t>S</w:t>
      </w:r>
      <w:r w:rsidR="00DB177F" w:rsidRPr="00DB177F">
        <w:rPr>
          <w:rFonts w:cstheme="minorHAnsi"/>
        </w:rPr>
        <w:t xml:space="preserve">ubsidy </w:t>
      </w:r>
      <w:r w:rsidR="00BA39B0">
        <w:rPr>
          <w:rFonts w:cstheme="minorHAnsi"/>
        </w:rPr>
        <w:t>A</w:t>
      </w:r>
      <w:r w:rsidR="00DB177F" w:rsidRPr="00DB177F">
        <w:rPr>
          <w:rFonts w:cstheme="minorHAnsi"/>
        </w:rPr>
        <w:t>greements for Participants who are not on their caseload if they have colla</w:t>
      </w:r>
      <w:r w:rsidR="006332E0">
        <w:rPr>
          <w:rFonts w:cstheme="minorHAnsi"/>
        </w:rPr>
        <w:t>borative arrangements in place.</w:t>
      </w:r>
      <w:bookmarkStart w:id="528" w:name="_Toc66170000"/>
      <w:bookmarkStart w:id="529" w:name="_Toc66170109"/>
      <w:bookmarkStart w:id="530" w:name="_Toc66170218"/>
      <w:bookmarkEnd w:id="528"/>
      <w:bookmarkEnd w:id="529"/>
      <w:bookmarkEnd w:id="530"/>
    </w:p>
    <w:p w14:paraId="05DD7829" w14:textId="08F34176" w:rsidR="00827FCB" w:rsidRPr="00DB177F" w:rsidRDefault="00827FCB" w:rsidP="00827FCB">
      <w:pPr>
        <w:pStyle w:val="guidelinetext"/>
        <w:rPr>
          <w:rFonts w:cstheme="minorHAnsi"/>
        </w:rPr>
      </w:pPr>
      <w:r>
        <w:rPr>
          <w:rFonts w:cstheme="minorHAnsi"/>
        </w:rPr>
        <w:t>Refer to the Deed for information on managing Wage Subsidy Agreements for Participants transferring from one Provider to another.</w:t>
      </w:r>
    </w:p>
    <w:p w14:paraId="4E75E62C" w14:textId="32111BC1" w:rsidR="00DB177F" w:rsidRDefault="00DB177F" w:rsidP="00DB177F">
      <w:pPr>
        <w:pStyle w:val="guidelinetext"/>
        <w:rPr>
          <w:rFonts w:cstheme="minorHAnsi"/>
        </w:rPr>
      </w:pPr>
      <w:r w:rsidRPr="00DB177F">
        <w:rPr>
          <w:rFonts w:cstheme="minorHAnsi"/>
        </w:rPr>
        <w:t xml:space="preserve">Formal agreements should be put in place for </w:t>
      </w:r>
      <w:r>
        <w:rPr>
          <w:rFonts w:cstheme="minorHAnsi"/>
        </w:rPr>
        <w:t>arrangements where the managing</w:t>
      </w:r>
      <w:r w:rsidRPr="00DB177F">
        <w:rPr>
          <w:rFonts w:cstheme="minorHAnsi"/>
        </w:rPr>
        <w:t xml:space="preserve"> </w:t>
      </w:r>
      <w:r w:rsidR="00BA39B0">
        <w:rPr>
          <w:rFonts w:cstheme="minorHAnsi"/>
        </w:rPr>
        <w:t>P</w:t>
      </w:r>
      <w:r w:rsidRPr="00DB177F">
        <w:rPr>
          <w:rFonts w:cstheme="minorHAnsi"/>
        </w:rPr>
        <w:t xml:space="preserve">rovider is not servicing the </w:t>
      </w:r>
      <w:r w:rsidR="00827FCB">
        <w:rPr>
          <w:rFonts w:cstheme="minorHAnsi"/>
        </w:rPr>
        <w:t>Participant</w:t>
      </w:r>
      <w:r w:rsidRPr="00DB177F">
        <w:rPr>
          <w:rFonts w:cstheme="minorHAnsi"/>
        </w:rPr>
        <w:t xml:space="preserve">. The servicing </w:t>
      </w:r>
      <w:r w:rsidR="00BA39B0">
        <w:rPr>
          <w:rFonts w:cstheme="minorHAnsi"/>
        </w:rPr>
        <w:t>P</w:t>
      </w:r>
      <w:r w:rsidRPr="00DB177F">
        <w:rPr>
          <w:rFonts w:cstheme="minorHAnsi"/>
        </w:rPr>
        <w:t xml:space="preserve">rovider may or may not agree to a </w:t>
      </w:r>
      <w:r w:rsidR="00BA39B0">
        <w:rPr>
          <w:rFonts w:cstheme="minorHAnsi"/>
        </w:rPr>
        <w:t>W</w:t>
      </w:r>
      <w:r w:rsidRPr="00DB177F">
        <w:rPr>
          <w:rFonts w:cstheme="minorHAnsi"/>
        </w:rPr>
        <w:t xml:space="preserve">age </w:t>
      </w:r>
      <w:r w:rsidR="00BA39B0">
        <w:rPr>
          <w:rFonts w:cstheme="minorHAnsi"/>
        </w:rPr>
        <w:t>S</w:t>
      </w:r>
      <w:r w:rsidRPr="00DB177F">
        <w:rPr>
          <w:rFonts w:cstheme="minorHAnsi"/>
        </w:rPr>
        <w:t xml:space="preserve">ubsidy </w:t>
      </w:r>
      <w:r w:rsidR="00827FCB">
        <w:rPr>
          <w:rFonts w:cstheme="minorHAnsi"/>
        </w:rPr>
        <w:t>in relation to a Participant</w:t>
      </w:r>
      <w:r w:rsidRPr="00DB177F">
        <w:rPr>
          <w:rFonts w:cstheme="minorHAnsi"/>
        </w:rPr>
        <w:t xml:space="preserve">. </w:t>
      </w:r>
      <w:r w:rsidR="009E537B">
        <w:rPr>
          <w:rFonts w:cstheme="minorHAnsi"/>
        </w:rPr>
        <w:t>The servicing and managing Providers are responsible for managing all aspects of</w:t>
      </w:r>
      <w:r>
        <w:rPr>
          <w:rFonts w:cstheme="minorHAnsi"/>
        </w:rPr>
        <w:t xml:space="preserve"> the formal agreemen</w:t>
      </w:r>
      <w:r w:rsidR="009E537B">
        <w:rPr>
          <w:rFonts w:cstheme="minorHAnsi"/>
        </w:rPr>
        <w:t>t</w:t>
      </w:r>
      <w:r w:rsidR="00D519E1">
        <w:rPr>
          <w:rFonts w:cstheme="minorHAnsi"/>
        </w:rPr>
        <w:t>.</w:t>
      </w:r>
      <w:bookmarkStart w:id="531" w:name="_Toc66170001"/>
      <w:bookmarkStart w:id="532" w:name="_Toc66170110"/>
      <w:bookmarkStart w:id="533" w:name="_Toc66170219"/>
      <w:bookmarkEnd w:id="531"/>
      <w:bookmarkEnd w:id="532"/>
      <w:bookmarkEnd w:id="533"/>
    </w:p>
    <w:p w14:paraId="132FC8B8" w14:textId="6484C717" w:rsidR="00827FCB" w:rsidRDefault="004C2AB9" w:rsidP="00DB177F">
      <w:pPr>
        <w:pStyle w:val="guidelinetext"/>
        <w:rPr>
          <w:rFonts w:cstheme="minorHAnsi"/>
        </w:rPr>
      </w:pPr>
      <w:r>
        <w:rPr>
          <w:rFonts w:cstheme="minorHAnsi"/>
        </w:rPr>
        <w:t>For</w:t>
      </w:r>
      <w:r w:rsidR="00DB177F">
        <w:rPr>
          <w:rFonts w:cstheme="minorHAnsi"/>
        </w:rPr>
        <w:t xml:space="preserve"> </w:t>
      </w:r>
      <w:r w:rsidR="00BA39B0">
        <w:rPr>
          <w:rFonts w:cstheme="minorHAnsi"/>
        </w:rPr>
        <w:t>W</w:t>
      </w:r>
      <w:r w:rsidR="00DB177F">
        <w:rPr>
          <w:rFonts w:cstheme="minorHAnsi"/>
        </w:rPr>
        <w:t xml:space="preserve">age </w:t>
      </w:r>
      <w:r w:rsidR="00BA39B0">
        <w:rPr>
          <w:rFonts w:cstheme="minorHAnsi"/>
        </w:rPr>
        <w:t>S</w:t>
      </w:r>
      <w:r w:rsidR="00DB177F">
        <w:rPr>
          <w:rFonts w:cstheme="minorHAnsi"/>
        </w:rPr>
        <w:t xml:space="preserve">ubsidy </w:t>
      </w:r>
      <w:r w:rsidR="00BA39B0">
        <w:rPr>
          <w:rFonts w:cstheme="minorHAnsi"/>
        </w:rPr>
        <w:t>A</w:t>
      </w:r>
      <w:r w:rsidR="00DB177F">
        <w:rPr>
          <w:rFonts w:cstheme="minorHAnsi"/>
        </w:rPr>
        <w:t>greement</w:t>
      </w:r>
      <w:r>
        <w:rPr>
          <w:rFonts w:cstheme="minorHAnsi"/>
        </w:rPr>
        <w:t>s</w:t>
      </w:r>
      <w:r w:rsidR="00DB177F">
        <w:rPr>
          <w:rFonts w:cstheme="minorHAnsi"/>
        </w:rPr>
        <w:t xml:space="preserve"> funded through the Employment Fund, </w:t>
      </w:r>
      <w:r w:rsidR="00D26A55">
        <w:rPr>
          <w:rFonts w:cstheme="minorHAnsi"/>
        </w:rPr>
        <w:t>Trial</w:t>
      </w:r>
      <w:r w:rsidR="008058EF">
        <w:rPr>
          <w:rFonts w:cstheme="minorHAnsi"/>
        </w:rPr>
        <w:t xml:space="preserve"> providers </w:t>
      </w:r>
      <w:r>
        <w:rPr>
          <w:rFonts w:cstheme="minorHAnsi"/>
        </w:rPr>
        <w:t>must</w:t>
      </w:r>
      <w:r w:rsidR="00DB177F">
        <w:rPr>
          <w:rFonts w:cstheme="minorHAnsi"/>
        </w:rPr>
        <w:t xml:space="preserve"> negotiate and agree to </w:t>
      </w:r>
      <w:r w:rsidR="00DB177F" w:rsidRPr="00DB177F">
        <w:rPr>
          <w:rFonts w:cstheme="minorHAnsi"/>
        </w:rPr>
        <w:t xml:space="preserve">transfer Employment Fund credits for the Wage Subsidy Agreement between the managing and servicing </w:t>
      </w:r>
      <w:r w:rsidR="00BA39B0">
        <w:rPr>
          <w:rFonts w:cstheme="minorHAnsi"/>
        </w:rPr>
        <w:t>P</w:t>
      </w:r>
      <w:r w:rsidR="00DB177F" w:rsidRPr="00DB177F">
        <w:rPr>
          <w:rFonts w:cstheme="minorHAnsi"/>
        </w:rPr>
        <w:t xml:space="preserve">roviders before the Wage Subsidy Agreement is entered into. </w:t>
      </w:r>
    </w:p>
    <w:p w14:paraId="0593AFCC" w14:textId="55629361" w:rsidR="00827FCB" w:rsidRDefault="00827FCB" w:rsidP="00827FCB">
      <w:pPr>
        <w:pStyle w:val="Systemstep"/>
        <w:numPr>
          <w:ilvl w:val="0"/>
          <w:numId w:val="4"/>
        </w:numPr>
        <w:ind w:left="1418" w:hanging="1418"/>
        <w:rPr>
          <w:rFonts w:cstheme="minorHAnsi"/>
        </w:rPr>
      </w:pPr>
      <w:r w:rsidRPr="00F33096">
        <w:rPr>
          <w:rFonts w:cstheme="minorHAnsi"/>
          <w:b/>
          <w:bCs/>
        </w:rPr>
        <w:t xml:space="preserve">System </w:t>
      </w:r>
      <w:r w:rsidR="00215FE9">
        <w:rPr>
          <w:rFonts w:cstheme="minorHAnsi"/>
          <w:b/>
          <w:bCs/>
        </w:rPr>
        <w:t>s</w:t>
      </w:r>
      <w:r w:rsidRPr="00F33096">
        <w:rPr>
          <w:rFonts w:cstheme="minorHAnsi"/>
          <w:b/>
          <w:bCs/>
        </w:rPr>
        <w:t>tep</w:t>
      </w:r>
      <w:r>
        <w:rPr>
          <w:rFonts w:cstheme="minorHAnsi"/>
        </w:rPr>
        <w:t xml:space="preserve">: </w:t>
      </w:r>
      <w:r w:rsidR="004C2AB9">
        <w:rPr>
          <w:rFonts w:cstheme="minorHAnsi"/>
        </w:rPr>
        <w:t>Once</w:t>
      </w:r>
      <w:r w:rsidR="00DB177F" w:rsidRPr="00DB177F">
        <w:rPr>
          <w:rFonts w:cstheme="minorHAnsi"/>
        </w:rPr>
        <w:t xml:space="preserve"> agree</w:t>
      </w:r>
      <w:r w:rsidR="004C2AB9">
        <w:rPr>
          <w:rFonts w:cstheme="minorHAnsi"/>
        </w:rPr>
        <w:t>d</w:t>
      </w:r>
      <w:r w:rsidR="00DB177F" w:rsidRPr="00DB177F">
        <w:rPr>
          <w:rFonts w:cstheme="minorHAnsi"/>
        </w:rPr>
        <w:t xml:space="preserve">, the servicing </w:t>
      </w:r>
      <w:r w:rsidR="00BA39B0">
        <w:rPr>
          <w:rFonts w:cstheme="minorHAnsi"/>
        </w:rPr>
        <w:t>P</w:t>
      </w:r>
      <w:r w:rsidR="00DB177F" w:rsidRPr="00DB177F">
        <w:rPr>
          <w:rFonts w:cstheme="minorHAnsi"/>
        </w:rPr>
        <w:t xml:space="preserve">rovider can transfer </w:t>
      </w:r>
      <w:r w:rsidR="008058EF">
        <w:rPr>
          <w:rFonts w:cstheme="minorHAnsi"/>
        </w:rPr>
        <w:t xml:space="preserve">Employment Fund </w:t>
      </w:r>
      <w:r w:rsidR="00DB177F" w:rsidRPr="00DB177F">
        <w:rPr>
          <w:rFonts w:cstheme="minorHAnsi"/>
        </w:rPr>
        <w:t xml:space="preserve">General Account credits to the managing </w:t>
      </w:r>
      <w:r w:rsidR="00BA39B0">
        <w:rPr>
          <w:rFonts w:cstheme="minorHAnsi"/>
        </w:rPr>
        <w:t>P</w:t>
      </w:r>
      <w:r w:rsidR="00DB177F" w:rsidRPr="00DB177F">
        <w:rPr>
          <w:rFonts w:cstheme="minorHAnsi"/>
        </w:rPr>
        <w:t xml:space="preserve">rovider by completing a ‘Create Transfer’ request in </w:t>
      </w:r>
      <w:r w:rsidR="00695F22">
        <w:rPr>
          <w:rFonts w:cstheme="minorHAnsi"/>
        </w:rPr>
        <w:t>the Department’s IT Systems</w:t>
      </w:r>
      <w:r w:rsidR="00DB177F" w:rsidRPr="00DB177F">
        <w:rPr>
          <w:rFonts w:cstheme="minorHAnsi"/>
        </w:rPr>
        <w:t xml:space="preserve"> (Employment Fund &gt; Administration &gt; Create Transfer). </w:t>
      </w:r>
    </w:p>
    <w:p w14:paraId="1AEEF506" w14:textId="145AD12D" w:rsidR="00DB177F" w:rsidRDefault="00DB177F" w:rsidP="007209BA">
      <w:pPr>
        <w:pStyle w:val="Systemstep"/>
        <w:numPr>
          <w:ilvl w:val="0"/>
          <w:numId w:val="16"/>
        </w:numPr>
        <w:ind w:left="1701" w:hanging="283"/>
        <w:rPr>
          <w:rFonts w:cstheme="minorHAnsi"/>
        </w:rPr>
      </w:pPr>
      <w:r w:rsidRPr="00DB177F">
        <w:rPr>
          <w:rFonts w:cstheme="minorHAnsi"/>
        </w:rPr>
        <w:t xml:space="preserve">The </w:t>
      </w:r>
      <w:r w:rsidR="00BA39B0">
        <w:rPr>
          <w:rFonts w:cstheme="minorHAnsi"/>
        </w:rPr>
        <w:t>P</w:t>
      </w:r>
      <w:r w:rsidRPr="00DB177F">
        <w:rPr>
          <w:rFonts w:cstheme="minorHAnsi"/>
        </w:rPr>
        <w:t xml:space="preserve">roviders </w:t>
      </w:r>
      <w:r w:rsidR="004C2AB9">
        <w:rPr>
          <w:rFonts w:cstheme="minorHAnsi"/>
        </w:rPr>
        <w:t>must</w:t>
      </w:r>
      <w:r w:rsidRPr="00DB177F">
        <w:rPr>
          <w:rFonts w:cstheme="minorHAnsi"/>
        </w:rPr>
        <w:t xml:space="preserve"> manage the number of credits transferred for each </w:t>
      </w:r>
      <w:r w:rsidR="00BA39B0">
        <w:rPr>
          <w:rFonts w:cstheme="minorHAnsi"/>
        </w:rPr>
        <w:t>W</w:t>
      </w:r>
      <w:r w:rsidRPr="00DB177F">
        <w:rPr>
          <w:rFonts w:cstheme="minorHAnsi"/>
        </w:rPr>
        <w:t xml:space="preserve">age </w:t>
      </w:r>
      <w:r w:rsidR="00BA39B0">
        <w:rPr>
          <w:rFonts w:cstheme="minorHAnsi"/>
        </w:rPr>
        <w:t>S</w:t>
      </w:r>
      <w:r w:rsidRPr="00DB177F">
        <w:rPr>
          <w:rFonts w:cstheme="minorHAnsi"/>
        </w:rPr>
        <w:t>ubsidy</w:t>
      </w:r>
      <w:r w:rsidR="004C2AB9" w:rsidRPr="004C2AB9">
        <w:rPr>
          <w:rFonts w:cstheme="minorHAnsi"/>
        </w:rPr>
        <w:t xml:space="preserve"> </w:t>
      </w:r>
      <w:r w:rsidR="004C2AB9" w:rsidRPr="00DB177F">
        <w:rPr>
          <w:rFonts w:cstheme="minorHAnsi"/>
        </w:rPr>
        <w:t>offline</w:t>
      </w:r>
      <w:r w:rsidRPr="00DB177F">
        <w:rPr>
          <w:rFonts w:cstheme="minorHAnsi"/>
        </w:rPr>
        <w:t xml:space="preserve">, and how remaining credits </w:t>
      </w:r>
      <w:r w:rsidR="004C2AB9">
        <w:rPr>
          <w:rFonts w:cstheme="minorHAnsi"/>
        </w:rPr>
        <w:t>are</w:t>
      </w:r>
      <w:r w:rsidRPr="00DB177F">
        <w:rPr>
          <w:rFonts w:cstheme="minorHAnsi"/>
        </w:rPr>
        <w:t xml:space="preserve"> returned once the agreement is ended and all reimbursement claims are </w:t>
      </w:r>
      <w:r w:rsidR="004C2AB9">
        <w:rPr>
          <w:rFonts w:cstheme="minorHAnsi"/>
        </w:rPr>
        <w:t>finalised</w:t>
      </w:r>
      <w:r w:rsidRPr="00DB177F">
        <w:rPr>
          <w:rFonts w:cstheme="minorHAnsi"/>
        </w:rPr>
        <w:t>.</w:t>
      </w:r>
      <w:bookmarkStart w:id="534" w:name="_Toc66170002"/>
      <w:bookmarkStart w:id="535" w:name="_Toc66170111"/>
      <w:bookmarkStart w:id="536" w:name="_Toc66170220"/>
      <w:bookmarkEnd w:id="534"/>
      <w:bookmarkEnd w:id="535"/>
      <w:bookmarkEnd w:id="536"/>
    </w:p>
    <w:p w14:paraId="70AC96BB" w14:textId="79EA2C60" w:rsidR="00827FCB" w:rsidRPr="00DB177F" w:rsidRDefault="00827FCB" w:rsidP="007209BA">
      <w:pPr>
        <w:pStyle w:val="Systemstep"/>
        <w:numPr>
          <w:ilvl w:val="0"/>
          <w:numId w:val="16"/>
        </w:numPr>
        <w:ind w:left="1701" w:hanging="283"/>
        <w:rPr>
          <w:rFonts w:cstheme="minorHAnsi"/>
        </w:rPr>
      </w:pPr>
      <w:r>
        <w:rPr>
          <w:rFonts w:cstheme="minorHAnsi"/>
        </w:rPr>
        <w:t>If a Provider enters into collaboration arrangements with other Providers to cater for an Employer’s needs, the Provider who owns the Vacancy should negotiate, create, approve, and manage the Wage Subsidy Agreement with the Wage Subsidy Employer, including making any Wage Subsidy Payments.</w:t>
      </w:r>
    </w:p>
    <w:p w14:paraId="680A45D2" w14:textId="640E1864" w:rsidR="00610072" w:rsidRPr="008B3AD6" w:rsidRDefault="00610072" w:rsidP="00BD6051">
      <w:pPr>
        <w:pStyle w:val="Heading1"/>
        <w:rPr>
          <w:rFonts w:eastAsiaTheme="minorHAnsi"/>
        </w:rPr>
      </w:pPr>
      <w:bookmarkStart w:id="537" w:name="_Toc66170003"/>
      <w:bookmarkStart w:id="538" w:name="_Toc66170112"/>
      <w:bookmarkStart w:id="539" w:name="_Toc66170221"/>
      <w:bookmarkStart w:id="540" w:name="_Toc66880413"/>
      <w:bookmarkStart w:id="541" w:name="_Toc71186691"/>
      <w:bookmarkStart w:id="542" w:name="_Toc71187662"/>
      <w:bookmarkStart w:id="543" w:name="_Toc66880414"/>
      <w:bookmarkStart w:id="544" w:name="_Toc71186692"/>
      <w:bookmarkStart w:id="545" w:name="_Toc71187663"/>
      <w:bookmarkStart w:id="546" w:name="_Toc66170004"/>
      <w:bookmarkStart w:id="547" w:name="_Toc66170113"/>
      <w:bookmarkStart w:id="548" w:name="_Toc66170222"/>
      <w:bookmarkStart w:id="549" w:name="_Toc66880415"/>
      <w:bookmarkStart w:id="550" w:name="_Toc71186693"/>
      <w:bookmarkStart w:id="551" w:name="_Toc71187664"/>
      <w:bookmarkStart w:id="552" w:name="_Toc66170005"/>
      <w:bookmarkStart w:id="553" w:name="_Toc66170114"/>
      <w:bookmarkStart w:id="554" w:name="_Toc66170223"/>
      <w:bookmarkStart w:id="555" w:name="_Toc66880416"/>
      <w:bookmarkStart w:id="556" w:name="_Toc71186694"/>
      <w:bookmarkStart w:id="557" w:name="_Toc71187665"/>
      <w:bookmarkStart w:id="558" w:name="_Toc66170006"/>
      <w:bookmarkStart w:id="559" w:name="_Toc66170115"/>
      <w:bookmarkStart w:id="560" w:name="_Toc66170224"/>
      <w:bookmarkStart w:id="561" w:name="_Toc66880417"/>
      <w:bookmarkStart w:id="562" w:name="_Toc71186695"/>
      <w:bookmarkStart w:id="563" w:name="_Toc71187666"/>
      <w:bookmarkStart w:id="564" w:name="_Toc66170007"/>
      <w:bookmarkStart w:id="565" w:name="_Toc66170116"/>
      <w:bookmarkStart w:id="566" w:name="_Toc66170225"/>
      <w:bookmarkStart w:id="567" w:name="_Toc66880418"/>
      <w:bookmarkStart w:id="568" w:name="_Toc71186696"/>
      <w:bookmarkStart w:id="569" w:name="_Toc71187667"/>
      <w:bookmarkStart w:id="570" w:name="_Toc66170008"/>
      <w:bookmarkStart w:id="571" w:name="_Toc66170117"/>
      <w:bookmarkStart w:id="572" w:name="_Toc66170226"/>
      <w:bookmarkStart w:id="573" w:name="_Toc66880419"/>
      <w:bookmarkStart w:id="574" w:name="_Toc71186697"/>
      <w:bookmarkStart w:id="575" w:name="_Toc71187668"/>
      <w:bookmarkStart w:id="576" w:name="_Toc66170009"/>
      <w:bookmarkStart w:id="577" w:name="_Toc66170118"/>
      <w:bookmarkStart w:id="578" w:name="_Toc66170227"/>
      <w:bookmarkStart w:id="579" w:name="_Toc66880420"/>
      <w:bookmarkStart w:id="580" w:name="_Toc71186698"/>
      <w:bookmarkStart w:id="581" w:name="_Toc71187669"/>
      <w:bookmarkStart w:id="582" w:name="_Toc66170010"/>
      <w:bookmarkStart w:id="583" w:name="_Toc66170119"/>
      <w:bookmarkStart w:id="584" w:name="_Toc66170228"/>
      <w:bookmarkStart w:id="585" w:name="_Toc66880421"/>
      <w:bookmarkStart w:id="586" w:name="_Toc71186699"/>
      <w:bookmarkStart w:id="587" w:name="_Toc71187670"/>
      <w:bookmarkStart w:id="588" w:name="_Toc66170011"/>
      <w:bookmarkStart w:id="589" w:name="_Toc66170120"/>
      <w:bookmarkStart w:id="590" w:name="_Toc66170229"/>
      <w:bookmarkStart w:id="591" w:name="_Toc66880422"/>
      <w:bookmarkStart w:id="592" w:name="_Toc71186700"/>
      <w:bookmarkStart w:id="593" w:name="_Toc71187671"/>
      <w:bookmarkStart w:id="594" w:name="_Toc66170012"/>
      <w:bookmarkStart w:id="595" w:name="_Toc66170121"/>
      <w:bookmarkStart w:id="596" w:name="_Toc66170230"/>
      <w:bookmarkStart w:id="597" w:name="_Toc66880423"/>
      <w:bookmarkStart w:id="598" w:name="_Toc71186701"/>
      <w:bookmarkStart w:id="599" w:name="_Toc71187672"/>
      <w:bookmarkStart w:id="600" w:name="_Toc66170013"/>
      <w:bookmarkStart w:id="601" w:name="_Toc66170122"/>
      <w:bookmarkStart w:id="602" w:name="_Toc66170231"/>
      <w:bookmarkStart w:id="603" w:name="_Toc66880424"/>
      <w:bookmarkStart w:id="604" w:name="_Toc71186702"/>
      <w:bookmarkStart w:id="605" w:name="_Toc71187673"/>
      <w:bookmarkStart w:id="606" w:name="_Toc66170014"/>
      <w:bookmarkStart w:id="607" w:name="_Toc66170123"/>
      <w:bookmarkStart w:id="608" w:name="_Toc66170232"/>
      <w:bookmarkStart w:id="609" w:name="_Toc66880425"/>
      <w:bookmarkStart w:id="610" w:name="_Toc71186703"/>
      <w:bookmarkStart w:id="611" w:name="_Toc71187674"/>
      <w:bookmarkStart w:id="612" w:name="_Toc66170015"/>
      <w:bookmarkStart w:id="613" w:name="_Toc66170124"/>
      <w:bookmarkStart w:id="614" w:name="_Toc66170233"/>
      <w:bookmarkStart w:id="615" w:name="_Toc66880426"/>
      <w:bookmarkStart w:id="616" w:name="_Toc71186704"/>
      <w:bookmarkStart w:id="617" w:name="_Toc71187675"/>
      <w:bookmarkStart w:id="618" w:name="_Toc66170016"/>
      <w:bookmarkStart w:id="619" w:name="_Toc66170125"/>
      <w:bookmarkStart w:id="620" w:name="_Toc66170234"/>
      <w:bookmarkStart w:id="621" w:name="_Toc66880427"/>
      <w:bookmarkStart w:id="622" w:name="_Toc71186705"/>
      <w:bookmarkStart w:id="623" w:name="_Toc71187676"/>
      <w:bookmarkStart w:id="624" w:name="_Toc66170017"/>
      <w:bookmarkStart w:id="625" w:name="_Toc66170126"/>
      <w:bookmarkStart w:id="626" w:name="_Toc66170235"/>
      <w:bookmarkStart w:id="627" w:name="_Toc66880428"/>
      <w:bookmarkStart w:id="628" w:name="_Toc71186706"/>
      <w:bookmarkStart w:id="629" w:name="_Toc71187677"/>
      <w:bookmarkStart w:id="630" w:name="_Toc66170018"/>
      <w:bookmarkStart w:id="631" w:name="_Toc66170127"/>
      <w:bookmarkStart w:id="632" w:name="_Toc66170236"/>
      <w:bookmarkStart w:id="633" w:name="_Toc66880429"/>
      <w:bookmarkStart w:id="634" w:name="_Toc71186707"/>
      <w:bookmarkStart w:id="635" w:name="_Toc71187678"/>
      <w:bookmarkStart w:id="636" w:name="_Toc66170019"/>
      <w:bookmarkStart w:id="637" w:name="_Toc66170128"/>
      <w:bookmarkStart w:id="638" w:name="_Toc66170237"/>
      <w:bookmarkStart w:id="639" w:name="_Toc66880430"/>
      <w:bookmarkStart w:id="640" w:name="_Toc71186708"/>
      <w:bookmarkStart w:id="641" w:name="_Toc71187679"/>
      <w:bookmarkStart w:id="642" w:name="_Toc66170020"/>
      <w:bookmarkStart w:id="643" w:name="_Toc66170129"/>
      <w:bookmarkStart w:id="644" w:name="_Toc66170238"/>
      <w:bookmarkStart w:id="645" w:name="_Toc66880431"/>
      <w:bookmarkStart w:id="646" w:name="_Toc71186709"/>
      <w:bookmarkStart w:id="647" w:name="_Toc71187680"/>
      <w:bookmarkStart w:id="648" w:name="_Toc66170021"/>
      <w:bookmarkStart w:id="649" w:name="_Toc66170130"/>
      <w:bookmarkStart w:id="650" w:name="_Toc66170239"/>
      <w:bookmarkStart w:id="651" w:name="_Toc66880432"/>
      <w:bookmarkStart w:id="652" w:name="_Toc71186710"/>
      <w:bookmarkStart w:id="653" w:name="_Toc71187681"/>
      <w:bookmarkStart w:id="654" w:name="_Toc66170022"/>
      <w:bookmarkStart w:id="655" w:name="_Toc66170131"/>
      <w:bookmarkStart w:id="656" w:name="_Toc66170240"/>
      <w:bookmarkStart w:id="657" w:name="_Toc66880433"/>
      <w:bookmarkStart w:id="658" w:name="_Toc71186711"/>
      <w:bookmarkStart w:id="659" w:name="_Toc71187682"/>
      <w:bookmarkStart w:id="660" w:name="_Toc66170023"/>
      <w:bookmarkStart w:id="661" w:name="_Toc66170132"/>
      <w:bookmarkStart w:id="662" w:name="_Toc66170241"/>
      <w:bookmarkStart w:id="663" w:name="_Toc66880434"/>
      <w:bookmarkStart w:id="664" w:name="_Toc71186712"/>
      <w:bookmarkStart w:id="665" w:name="_Toc71187683"/>
      <w:bookmarkStart w:id="666" w:name="_Summary_of_Documentary"/>
      <w:bookmarkStart w:id="667" w:name="_Toc72267713"/>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253"/>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r w:rsidRPr="00AB2B7D">
        <w:t>Summary</w:t>
      </w:r>
      <w:r w:rsidRPr="008B3AD6">
        <w:rPr>
          <w:rFonts w:eastAsiaTheme="minorHAnsi"/>
        </w:rPr>
        <w:t xml:space="preserve"> of </w:t>
      </w:r>
      <w:r w:rsidRPr="008B3AD6">
        <w:t>Documentary</w:t>
      </w:r>
      <w:r w:rsidRPr="008B3AD6">
        <w:rPr>
          <w:rFonts w:eastAsiaTheme="minorHAnsi"/>
        </w:rPr>
        <w:t xml:space="preserve"> </w:t>
      </w:r>
      <w:r w:rsidRPr="008B3AD6">
        <w:t>Evidence</w:t>
      </w:r>
      <w:bookmarkEnd w:id="667"/>
    </w:p>
    <w:p w14:paraId="62535AE4" w14:textId="4B1DE585" w:rsidR="00A43B26" w:rsidRDefault="00F857A2" w:rsidP="00610072">
      <w:pPr>
        <w:pStyle w:val="docev"/>
        <w:ind w:left="1418" w:hanging="1418"/>
        <w:rPr>
          <w:rFonts w:cstheme="minorHAnsi"/>
        </w:rPr>
      </w:pPr>
      <w:r>
        <w:rPr>
          <w:rFonts w:cstheme="minorHAnsi"/>
        </w:rPr>
        <w:t xml:space="preserve">Trial </w:t>
      </w:r>
      <w:r w:rsidR="00610072" w:rsidRPr="008B3AD6">
        <w:rPr>
          <w:rFonts w:cstheme="minorHAnsi"/>
        </w:rPr>
        <w:t>Providers must obtain sufficient Documentary Evidence to</w:t>
      </w:r>
      <w:r w:rsidR="00A43B26">
        <w:rPr>
          <w:rFonts w:cstheme="minorHAnsi"/>
        </w:rPr>
        <w:t>:</w:t>
      </w:r>
      <w:r w:rsidR="00610072" w:rsidRPr="008B3AD6">
        <w:rPr>
          <w:rFonts w:cstheme="minorHAnsi"/>
        </w:rPr>
        <w:t xml:space="preserve"> </w:t>
      </w:r>
    </w:p>
    <w:p w14:paraId="720863EA" w14:textId="77777777" w:rsidR="00A43B26" w:rsidRDefault="00610072" w:rsidP="00A43B26">
      <w:pPr>
        <w:pStyle w:val="guidelinebullet"/>
        <w:rPr>
          <w:rFonts w:cstheme="minorHAnsi"/>
        </w:rPr>
      </w:pPr>
      <w:r w:rsidRPr="008B3AD6">
        <w:rPr>
          <w:rFonts w:cstheme="minorHAnsi"/>
        </w:rPr>
        <w:t>process a Wage Subsidy Payment to an Employer</w:t>
      </w:r>
      <w:r w:rsidR="00A43B26">
        <w:rPr>
          <w:rFonts w:cstheme="minorHAnsi"/>
        </w:rPr>
        <w:t>;</w:t>
      </w:r>
      <w:r w:rsidRPr="008B3AD6">
        <w:rPr>
          <w:rFonts w:cstheme="minorHAnsi"/>
        </w:rPr>
        <w:t xml:space="preserve"> and </w:t>
      </w:r>
    </w:p>
    <w:p w14:paraId="6D257209" w14:textId="2743E080" w:rsidR="00610072" w:rsidRPr="008B3AD6" w:rsidRDefault="009B351F" w:rsidP="00A43B26">
      <w:pPr>
        <w:pStyle w:val="guidelinebullet"/>
        <w:rPr>
          <w:rFonts w:cstheme="minorHAnsi"/>
        </w:rPr>
      </w:pPr>
      <w:r w:rsidRPr="008B3AD6">
        <w:rPr>
          <w:rFonts w:cstheme="minorHAnsi"/>
        </w:rPr>
        <w:t>claim</w:t>
      </w:r>
      <w:r w:rsidR="00610072" w:rsidRPr="008B3AD6">
        <w:rPr>
          <w:rFonts w:cstheme="minorHAnsi"/>
        </w:rPr>
        <w:t xml:space="preserve"> Reimbursement from the Department.</w:t>
      </w:r>
    </w:p>
    <w:p w14:paraId="5094C0EC" w14:textId="1ED540AA" w:rsidR="00610072" w:rsidRPr="008B3AD6" w:rsidRDefault="00610072" w:rsidP="00AB2B7D">
      <w:pPr>
        <w:pStyle w:val="Heading2"/>
        <w:rPr>
          <w:lang w:val="en-US"/>
        </w:rPr>
      </w:pPr>
      <w:bookmarkStart w:id="668" w:name="_Toc72267714"/>
      <w:r w:rsidRPr="008B3AD6">
        <w:lastRenderedPageBreak/>
        <w:t>Wage</w:t>
      </w:r>
      <w:r w:rsidRPr="008B3AD6">
        <w:rPr>
          <w:lang w:val="en-US"/>
        </w:rPr>
        <w:t xml:space="preserve"> </w:t>
      </w:r>
      <w:r w:rsidRPr="00AB2B7D">
        <w:t>Subsidy</w:t>
      </w:r>
      <w:r w:rsidRPr="008B3AD6">
        <w:rPr>
          <w:lang w:val="en-US"/>
        </w:rPr>
        <w:t xml:space="preserve"> </w:t>
      </w:r>
      <w:r w:rsidR="00767CD4">
        <w:rPr>
          <w:lang w:val="en-US"/>
        </w:rPr>
        <w:t>A</w:t>
      </w:r>
      <w:r w:rsidRPr="008B3AD6">
        <w:rPr>
          <w:lang w:val="en-US"/>
        </w:rPr>
        <w:t>greements</w:t>
      </w:r>
      <w:bookmarkEnd w:id="668"/>
    </w:p>
    <w:p w14:paraId="75BA0F19" w14:textId="333DE75B" w:rsidR="00610072" w:rsidRPr="008B3AD6" w:rsidRDefault="00610072" w:rsidP="00610072">
      <w:pPr>
        <w:pStyle w:val="docev"/>
        <w:ind w:left="1418"/>
        <w:rPr>
          <w:rFonts w:cstheme="minorHAnsi"/>
        </w:rPr>
      </w:pPr>
      <w:r w:rsidRPr="008B3AD6">
        <w:rPr>
          <w:rFonts w:cstheme="minorHAnsi"/>
        </w:rPr>
        <w:t>For all Wage Subsidies, an approved Wage Subsidy Agreement, linking Vacancy, Employer and Placement details</w:t>
      </w:r>
      <w:r w:rsidR="00971C72" w:rsidRPr="008B3AD6">
        <w:rPr>
          <w:rFonts w:cstheme="minorHAnsi"/>
        </w:rPr>
        <w:t>,</w:t>
      </w:r>
      <w:r w:rsidRPr="008B3AD6">
        <w:rPr>
          <w:rFonts w:cstheme="minorHAnsi"/>
        </w:rPr>
        <w:t xml:space="preserve"> must be entered into </w:t>
      </w:r>
      <w:r w:rsidR="00695F22">
        <w:rPr>
          <w:rFonts w:cstheme="minorHAnsi"/>
        </w:rPr>
        <w:t>the Department’s IT Systems</w:t>
      </w:r>
      <w:r w:rsidR="00745E6B" w:rsidRPr="008B3AD6">
        <w:rPr>
          <w:rFonts w:cstheme="minorHAnsi"/>
        </w:rPr>
        <w:t>. M</w:t>
      </w:r>
      <w:r w:rsidRPr="008B3AD6">
        <w:rPr>
          <w:rFonts w:cstheme="minorHAnsi"/>
        </w:rPr>
        <w:t xml:space="preserve">ost of this information </w:t>
      </w:r>
      <w:r w:rsidR="00971C72" w:rsidRPr="008B3AD6">
        <w:rPr>
          <w:rFonts w:cstheme="minorHAnsi"/>
        </w:rPr>
        <w:t>is</w:t>
      </w:r>
      <w:r w:rsidRPr="008B3AD6">
        <w:rPr>
          <w:rFonts w:cstheme="minorHAnsi"/>
        </w:rPr>
        <w:t xml:space="preserve"> pre-populated</w:t>
      </w:r>
      <w:r w:rsidR="008232CF" w:rsidRPr="008B3AD6">
        <w:rPr>
          <w:rFonts w:cstheme="minorHAnsi"/>
        </w:rPr>
        <w:t>.</w:t>
      </w:r>
    </w:p>
    <w:p w14:paraId="68AA57F5" w14:textId="094E001B" w:rsidR="00610072" w:rsidRDefault="00610072" w:rsidP="00610072">
      <w:pPr>
        <w:pStyle w:val="guidelinetext"/>
        <w:rPr>
          <w:rFonts w:eastAsia="Calibri" w:cstheme="minorHAnsi"/>
          <w:spacing w:val="-1"/>
        </w:rPr>
      </w:pPr>
      <w:r w:rsidRPr="008B3AD6">
        <w:rPr>
          <w:rFonts w:eastAsia="Calibri" w:cstheme="minorHAnsi"/>
        </w:rPr>
        <w:t>Wa</w:t>
      </w:r>
      <w:r w:rsidRPr="008B3AD6">
        <w:rPr>
          <w:rFonts w:eastAsia="Calibri" w:cstheme="minorHAnsi"/>
          <w:spacing w:val="-3"/>
        </w:rPr>
        <w:t>g</w:t>
      </w:r>
      <w:r w:rsidRPr="008B3AD6">
        <w:rPr>
          <w:rFonts w:eastAsia="Calibri" w:cstheme="minorHAnsi"/>
        </w:rPr>
        <w:t>e</w:t>
      </w:r>
      <w:r w:rsidRPr="008B3AD6">
        <w:rPr>
          <w:rFonts w:eastAsia="Calibri" w:cstheme="minorHAnsi"/>
          <w:spacing w:val="1"/>
        </w:rPr>
        <w:t xml:space="preserve"> </w:t>
      </w:r>
      <w:r w:rsidRPr="008B3AD6">
        <w:rPr>
          <w:rFonts w:eastAsia="Calibri" w:cstheme="minorHAnsi"/>
          <w:spacing w:val="-1"/>
        </w:rPr>
        <w:t>S</w:t>
      </w:r>
      <w:r w:rsidRPr="008B3AD6">
        <w:rPr>
          <w:rFonts w:eastAsia="Calibri" w:cstheme="minorHAnsi"/>
          <w:spacing w:val="-3"/>
        </w:rPr>
        <w:t>u</w:t>
      </w:r>
      <w:r w:rsidRPr="008B3AD6">
        <w:rPr>
          <w:rFonts w:eastAsia="Calibri" w:cstheme="minorHAnsi"/>
          <w:spacing w:val="-1"/>
        </w:rPr>
        <w:t>b</w:t>
      </w:r>
      <w:r w:rsidRPr="008B3AD6">
        <w:rPr>
          <w:rFonts w:eastAsia="Calibri" w:cstheme="minorHAnsi"/>
        </w:rPr>
        <w:t>si</w:t>
      </w:r>
      <w:r w:rsidRPr="008B3AD6">
        <w:rPr>
          <w:rFonts w:eastAsia="Calibri" w:cstheme="minorHAnsi"/>
          <w:spacing w:val="-3"/>
        </w:rPr>
        <w:t>d</w:t>
      </w:r>
      <w:r w:rsidRPr="008B3AD6">
        <w:rPr>
          <w:rFonts w:eastAsia="Calibri" w:cstheme="minorHAnsi"/>
        </w:rPr>
        <w:t>y</w:t>
      </w:r>
      <w:r w:rsidRPr="008B3AD6">
        <w:rPr>
          <w:rFonts w:eastAsia="Calibri" w:cstheme="minorHAnsi"/>
          <w:spacing w:val="2"/>
        </w:rPr>
        <w:t xml:space="preserve"> </w:t>
      </w:r>
      <w:r w:rsidRPr="008B3AD6">
        <w:rPr>
          <w:rFonts w:eastAsia="Calibri" w:cstheme="minorHAnsi"/>
          <w:spacing w:val="-1"/>
        </w:rPr>
        <w:t>Ag</w:t>
      </w:r>
      <w:r w:rsidRPr="008B3AD6">
        <w:rPr>
          <w:rFonts w:eastAsia="Calibri" w:cstheme="minorHAnsi"/>
        </w:rPr>
        <w:t>r</w:t>
      </w:r>
      <w:r w:rsidRPr="008B3AD6">
        <w:rPr>
          <w:rFonts w:eastAsia="Calibri" w:cstheme="minorHAnsi"/>
          <w:spacing w:val="-4"/>
        </w:rPr>
        <w:t>e</w:t>
      </w:r>
      <w:r w:rsidRPr="008B3AD6">
        <w:rPr>
          <w:rFonts w:eastAsia="Calibri" w:cstheme="minorHAnsi"/>
          <w:spacing w:val="-2"/>
        </w:rPr>
        <w:t>e</w:t>
      </w:r>
      <w:r w:rsidRPr="008B3AD6">
        <w:rPr>
          <w:rFonts w:eastAsia="Calibri" w:cstheme="minorHAnsi"/>
          <w:spacing w:val="1"/>
        </w:rPr>
        <w:t>m</w:t>
      </w:r>
      <w:r w:rsidRPr="008B3AD6">
        <w:rPr>
          <w:rFonts w:eastAsia="Calibri" w:cstheme="minorHAnsi"/>
          <w:spacing w:val="-4"/>
        </w:rPr>
        <w:t>e</w:t>
      </w:r>
      <w:r w:rsidRPr="008B3AD6">
        <w:rPr>
          <w:rFonts w:eastAsia="Calibri" w:cstheme="minorHAnsi"/>
          <w:spacing w:val="-1"/>
        </w:rPr>
        <w:t>n</w:t>
      </w:r>
      <w:r w:rsidRPr="008B3AD6">
        <w:rPr>
          <w:rFonts w:eastAsia="Calibri" w:cstheme="minorHAnsi"/>
        </w:rPr>
        <w:t>ts</w:t>
      </w:r>
      <w:r w:rsidRPr="008B3AD6">
        <w:rPr>
          <w:rFonts w:eastAsia="Calibri" w:cstheme="minorHAnsi"/>
          <w:spacing w:val="1"/>
        </w:rPr>
        <w:t xml:space="preserve"> </w:t>
      </w:r>
      <w:r w:rsidR="00745E6B" w:rsidRPr="008B3AD6">
        <w:rPr>
          <w:rFonts w:eastAsia="Calibri" w:cstheme="minorHAnsi"/>
          <w:spacing w:val="1"/>
        </w:rPr>
        <w:t>must be</w:t>
      </w:r>
      <w:r w:rsidRPr="008B3AD6">
        <w:rPr>
          <w:rFonts w:eastAsia="Calibri" w:cstheme="minorHAnsi"/>
          <w:spacing w:val="1"/>
        </w:rPr>
        <w:t xml:space="preserve"> </w:t>
      </w:r>
      <w:r w:rsidRPr="008B3AD6">
        <w:rPr>
          <w:rFonts w:eastAsia="Calibri" w:cstheme="minorHAnsi"/>
        </w:rPr>
        <w:t>a</w:t>
      </w:r>
      <w:r w:rsidRPr="008B3AD6">
        <w:rPr>
          <w:rFonts w:eastAsia="Calibri" w:cstheme="minorHAnsi"/>
          <w:spacing w:val="-1"/>
        </w:rPr>
        <w:t>pp</w:t>
      </w:r>
      <w:r w:rsidRPr="008B3AD6">
        <w:rPr>
          <w:rFonts w:eastAsia="Calibri" w:cstheme="minorHAnsi"/>
        </w:rPr>
        <w:t>r</w:t>
      </w:r>
      <w:r w:rsidRPr="008B3AD6">
        <w:rPr>
          <w:rFonts w:eastAsia="Calibri" w:cstheme="minorHAnsi"/>
          <w:spacing w:val="-1"/>
        </w:rPr>
        <w:t>o</w:t>
      </w:r>
      <w:r w:rsidRPr="008B3AD6">
        <w:rPr>
          <w:rFonts w:eastAsia="Calibri" w:cstheme="minorHAnsi"/>
          <w:spacing w:val="1"/>
        </w:rPr>
        <w:t>v</w:t>
      </w:r>
      <w:r w:rsidRPr="008B3AD6">
        <w:rPr>
          <w:rFonts w:eastAsia="Calibri" w:cstheme="minorHAnsi"/>
        </w:rPr>
        <w:t>ed online by</w:t>
      </w:r>
      <w:r w:rsidRPr="008B3AD6">
        <w:rPr>
          <w:rFonts w:eastAsia="Calibri" w:cstheme="minorHAnsi"/>
          <w:spacing w:val="-2"/>
        </w:rPr>
        <w:t xml:space="preserve"> </w:t>
      </w:r>
      <w:r w:rsidRPr="008B3AD6">
        <w:rPr>
          <w:rFonts w:eastAsia="Calibri" w:cstheme="minorHAnsi"/>
          <w:spacing w:val="1"/>
        </w:rPr>
        <w:t>t</w:t>
      </w:r>
      <w:r w:rsidRPr="008B3AD6">
        <w:rPr>
          <w:rFonts w:eastAsia="Calibri" w:cstheme="minorHAnsi"/>
          <w:spacing w:val="-1"/>
        </w:rPr>
        <w:t>h</w:t>
      </w:r>
      <w:r w:rsidRPr="008B3AD6">
        <w:rPr>
          <w:rFonts w:eastAsia="Calibri" w:cstheme="minorHAnsi"/>
        </w:rPr>
        <w:t>e</w:t>
      </w:r>
      <w:r w:rsidRPr="008B3AD6">
        <w:rPr>
          <w:rFonts w:eastAsia="Calibri" w:cstheme="minorHAnsi"/>
          <w:spacing w:val="-2"/>
        </w:rPr>
        <w:t xml:space="preserve"> E</w:t>
      </w:r>
      <w:r w:rsidRPr="008B3AD6">
        <w:rPr>
          <w:rFonts w:eastAsia="Calibri" w:cstheme="minorHAnsi"/>
          <w:spacing w:val="1"/>
        </w:rPr>
        <w:t>m</w:t>
      </w:r>
      <w:r w:rsidRPr="008B3AD6">
        <w:rPr>
          <w:rFonts w:eastAsia="Calibri" w:cstheme="minorHAnsi"/>
          <w:spacing w:val="-1"/>
        </w:rPr>
        <w:t>p</w:t>
      </w:r>
      <w:r w:rsidRPr="008B3AD6">
        <w:rPr>
          <w:rFonts w:eastAsia="Calibri" w:cstheme="minorHAnsi"/>
        </w:rPr>
        <w:t>l</w:t>
      </w:r>
      <w:r w:rsidRPr="008B3AD6">
        <w:rPr>
          <w:rFonts w:eastAsia="Calibri" w:cstheme="minorHAnsi"/>
          <w:spacing w:val="-2"/>
        </w:rPr>
        <w:t>o</w:t>
      </w:r>
      <w:r w:rsidRPr="008B3AD6">
        <w:rPr>
          <w:rFonts w:eastAsia="Calibri" w:cstheme="minorHAnsi"/>
          <w:spacing w:val="1"/>
        </w:rPr>
        <w:t>y</w:t>
      </w:r>
      <w:r w:rsidRPr="008B3AD6">
        <w:rPr>
          <w:rFonts w:eastAsia="Calibri" w:cstheme="minorHAnsi"/>
        </w:rPr>
        <w:t>er</w:t>
      </w:r>
      <w:r w:rsidRPr="008B3AD6">
        <w:rPr>
          <w:rFonts w:eastAsia="Calibri" w:cstheme="minorHAnsi"/>
          <w:spacing w:val="-1"/>
        </w:rPr>
        <w:t xml:space="preserve"> </w:t>
      </w:r>
      <w:r w:rsidRPr="008B3AD6">
        <w:rPr>
          <w:rFonts w:eastAsia="Calibri" w:cstheme="minorHAnsi"/>
          <w:spacing w:val="1"/>
        </w:rPr>
        <w:t>on the</w:t>
      </w:r>
      <w:r w:rsidRPr="008B3AD6">
        <w:rPr>
          <w:rFonts w:eastAsia="Calibri" w:cstheme="minorHAnsi"/>
        </w:rPr>
        <w:t xml:space="preserve"> </w:t>
      </w:r>
      <w:r w:rsidRPr="008B3AD6">
        <w:rPr>
          <w:rFonts w:eastAsia="Calibri" w:cstheme="minorHAnsi"/>
          <w:spacing w:val="-2"/>
        </w:rPr>
        <w:t>j</w:t>
      </w:r>
      <w:r w:rsidRPr="008B3AD6">
        <w:rPr>
          <w:rFonts w:eastAsia="Calibri" w:cstheme="minorHAnsi"/>
          <w:spacing w:val="1"/>
        </w:rPr>
        <w:t>o</w:t>
      </w:r>
      <w:r w:rsidRPr="008B3AD6">
        <w:rPr>
          <w:rFonts w:eastAsia="Calibri" w:cstheme="minorHAnsi"/>
          <w:spacing w:val="-1"/>
        </w:rPr>
        <w:t>b</w:t>
      </w:r>
      <w:r w:rsidRPr="008B3AD6">
        <w:rPr>
          <w:rFonts w:eastAsia="Calibri" w:cstheme="minorHAnsi"/>
        </w:rPr>
        <w:t>act</w:t>
      </w:r>
      <w:r w:rsidRPr="008B3AD6">
        <w:rPr>
          <w:rFonts w:eastAsia="Calibri" w:cstheme="minorHAnsi"/>
          <w:spacing w:val="-2"/>
        </w:rPr>
        <w:t>i</w:t>
      </w:r>
      <w:r w:rsidRPr="008B3AD6">
        <w:rPr>
          <w:rFonts w:eastAsia="Calibri" w:cstheme="minorHAnsi"/>
          <w:spacing w:val="1"/>
        </w:rPr>
        <w:t>v</w:t>
      </w:r>
      <w:r w:rsidRPr="008B3AD6">
        <w:rPr>
          <w:rFonts w:eastAsia="Calibri" w:cstheme="minorHAnsi"/>
        </w:rPr>
        <w:t>e</w:t>
      </w:r>
      <w:r w:rsidRPr="008B3AD6">
        <w:rPr>
          <w:rFonts w:eastAsia="Calibri" w:cstheme="minorHAnsi"/>
          <w:spacing w:val="-1"/>
        </w:rPr>
        <w:t xml:space="preserve"> </w:t>
      </w:r>
      <w:r w:rsidRPr="008B3AD6">
        <w:rPr>
          <w:rFonts w:eastAsia="Calibri" w:cstheme="minorHAnsi"/>
        </w:rPr>
        <w:t>w</w:t>
      </w:r>
      <w:r w:rsidRPr="008B3AD6">
        <w:rPr>
          <w:rFonts w:eastAsia="Calibri" w:cstheme="minorHAnsi"/>
          <w:spacing w:val="1"/>
        </w:rPr>
        <w:t>e</w:t>
      </w:r>
      <w:r w:rsidRPr="008B3AD6">
        <w:rPr>
          <w:rFonts w:eastAsia="Calibri" w:cstheme="minorHAnsi"/>
          <w:spacing w:val="-1"/>
        </w:rPr>
        <w:t>b</w:t>
      </w:r>
      <w:r w:rsidRPr="008B3AD6">
        <w:rPr>
          <w:rFonts w:eastAsia="Calibri" w:cstheme="minorHAnsi"/>
        </w:rPr>
        <w:t>si</w:t>
      </w:r>
      <w:r w:rsidRPr="008B3AD6">
        <w:rPr>
          <w:rFonts w:eastAsia="Calibri" w:cstheme="minorHAnsi"/>
          <w:spacing w:val="-2"/>
        </w:rPr>
        <w:t>t</w:t>
      </w:r>
      <w:r w:rsidRPr="008B3AD6">
        <w:rPr>
          <w:rFonts w:eastAsia="Calibri" w:cstheme="minorHAnsi"/>
        </w:rPr>
        <w:t>e</w:t>
      </w:r>
      <w:r w:rsidR="00C40F45">
        <w:rPr>
          <w:rFonts w:eastAsia="Calibri" w:cstheme="minorHAnsi"/>
          <w:spacing w:val="-1"/>
        </w:rPr>
        <w:t>.</w:t>
      </w:r>
      <w:r w:rsidR="00A43B26">
        <w:rPr>
          <w:rFonts w:eastAsia="Calibri" w:cstheme="minorHAnsi"/>
          <w:spacing w:val="-1"/>
        </w:rPr>
        <w:t xml:space="preserve"> </w:t>
      </w:r>
      <w:r w:rsidR="000D52BE">
        <w:rPr>
          <w:rFonts w:eastAsia="Calibri" w:cstheme="minorHAnsi"/>
          <w:spacing w:val="-1"/>
        </w:rPr>
        <w:t xml:space="preserve">Wage Subsidy </w:t>
      </w:r>
      <w:r w:rsidRPr="008B3AD6">
        <w:rPr>
          <w:rFonts w:eastAsia="Calibri" w:cstheme="minorHAnsi"/>
          <w:spacing w:val="-1"/>
        </w:rPr>
        <w:t xml:space="preserve">Agreements should only be printed and signed offline </w:t>
      </w:r>
      <w:r w:rsidR="00971C72" w:rsidRPr="008B3AD6">
        <w:rPr>
          <w:rFonts w:eastAsia="Calibri" w:cstheme="minorHAnsi"/>
          <w:spacing w:val="-1"/>
        </w:rPr>
        <w:t>if</w:t>
      </w:r>
      <w:r w:rsidRPr="008B3AD6">
        <w:rPr>
          <w:rFonts w:eastAsia="Calibri" w:cstheme="minorHAnsi"/>
          <w:spacing w:val="-1"/>
        </w:rPr>
        <w:t xml:space="preserve"> access to onli</w:t>
      </w:r>
      <w:r w:rsidR="00C40F45">
        <w:rPr>
          <w:rFonts w:eastAsia="Calibri" w:cstheme="minorHAnsi"/>
          <w:spacing w:val="-1"/>
        </w:rPr>
        <w:t>ne facilities is not available</w:t>
      </w:r>
      <w:r w:rsidR="00895460">
        <w:rPr>
          <w:rFonts w:eastAsia="Calibri" w:cstheme="minorHAnsi"/>
          <w:spacing w:val="-1"/>
        </w:rPr>
        <w:t xml:space="preserve"> or</w:t>
      </w:r>
      <w:r w:rsidR="00D0354D">
        <w:rPr>
          <w:rFonts w:eastAsia="Calibri" w:cstheme="minorHAnsi"/>
          <w:spacing w:val="-1"/>
        </w:rPr>
        <w:t xml:space="preserve"> if</w:t>
      </w:r>
      <w:r w:rsidR="00895460">
        <w:rPr>
          <w:rFonts w:eastAsia="Calibri" w:cstheme="minorHAnsi"/>
          <w:spacing w:val="-1"/>
        </w:rPr>
        <w:t xml:space="preserve"> the </w:t>
      </w:r>
      <w:r w:rsidR="00500974">
        <w:rPr>
          <w:rFonts w:eastAsia="Calibri" w:cstheme="minorHAnsi"/>
          <w:spacing w:val="-1"/>
        </w:rPr>
        <w:t>D</w:t>
      </w:r>
      <w:r w:rsidR="00895460">
        <w:rPr>
          <w:rFonts w:eastAsia="Calibri" w:cstheme="minorHAnsi"/>
          <w:spacing w:val="-1"/>
        </w:rPr>
        <w:t xml:space="preserve">epartment has otherwise approved the use of an offline </w:t>
      </w:r>
      <w:r w:rsidR="00A43B26">
        <w:rPr>
          <w:rFonts w:eastAsia="Calibri" w:cstheme="minorHAnsi"/>
          <w:spacing w:val="-1"/>
        </w:rPr>
        <w:t xml:space="preserve">Wage Subsidy </w:t>
      </w:r>
      <w:r w:rsidR="00895460">
        <w:rPr>
          <w:rFonts w:eastAsia="Calibri" w:cstheme="minorHAnsi"/>
          <w:spacing w:val="-1"/>
        </w:rPr>
        <w:t>Agreement</w:t>
      </w:r>
      <w:r w:rsidR="00C40F45">
        <w:rPr>
          <w:rFonts w:eastAsia="Calibri" w:cstheme="minorHAnsi"/>
          <w:spacing w:val="-1"/>
        </w:rPr>
        <w:t>.</w:t>
      </w:r>
    </w:p>
    <w:p w14:paraId="6EBC06D7" w14:textId="65E7BD21" w:rsidR="00A43B26" w:rsidRPr="008B3AD6" w:rsidRDefault="00A43B26" w:rsidP="00610072">
      <w:pPr>
        <w:pStyle w:val="guidelinetext"/>
        <w:rPr>
          <w:rFonts w:eastAsia="Calibri" w:cstheme="minorHAnsi"/>
        </w:rPr>
      </w:pPr>
      <w:r>
        <w:rPr>
          <w:rFonts w:eastAsia="Calibri" w:cstheme="minorHAnsi"/>
          <w:spacing w:val="-1"/>
        </w:rPr>
        <w:t xml:space="preserve">See </w:t>
      </w:r>
      <w:hyperlink w:anchor="_Head_Agreements_and" w:history="1">
        <w:r w:rsidRPr="00D825F0">
          <w:rPr>
            <w:rStyle w:val="Hyperlink"/>
            <w:rFonts w:eastAsia="Calibri" w:cstheme="minorHAnsi"/>
            <w:spacing w:val="-1"/>
          </w:rPr>
          <w:t>Head Agreements and Schedules</w:t>
        </w:r>
      </w:hyperlink>
      <w:r>
        <w:rPr>
          <w:rFonts w:eastAsia="Calibri" w:cstheme="minorHAnsi"/>
          <w:spacing w:val="-1"/>
        </w:rPr>
        <w:t xml:space="preserve"> for more information.</w:t>
      </w:r>
    </w:p>
    <w:p w14:paraId="69FD4936" w14:textId="30832DAD" w:rsidR="00610072" w:rsidRPr="008B3AD6" w:rsidRDefault="00610072" w:rsidP="00AB2B7D">
      <w:pPr>
        <w:pStyle w:val="Heading2"/>
        <w:rPr>
          <w:lang w:val="en-US"/>
        </w:rPr>
      </w:pPr>
      <w:bookmarkStart w:id="669" w:name="_Toc72267715"/>
      <w:r w:rsidRPr="00AB2B7D">
        <w:t>Evidence</w:t>
      </w:r>
      <w:r w:rsidRPr="008B3AD6">
        <w:rPr>
          <w:lang w:val="en-US"/>
        </w:rPr>
        <w:t xml:space="preserve"> from Employers</w:t>
      </w:r>
      <w:r w:rsidR="00CF72FF" w:rsidRPr="008B3AD6">
        <w:rPr>
          <w:lang w:val="en-US"/>
        </w:rPr>
        <w:t>—</w:t>
      </w:r>
      <w:r w:rsidR="008B5ECC">
        <w:rPr>
          <w:lang w:val="en-US"/>
        </w:rPr>
        <w:t>Participant E</w:t>
      </w:r>
      <w:r w:rsidRPr="008B3AD6">
        <w:rPr>
          <w:lang w:val="en-US"/>
        </w:rPr>
        <w:t>mployment</w:t>
      </w:r>
      <w:bookmarkEnd w:id="669"/>
    </w:p>
    <w:p w14:paraId="4DC9A0FD" w14:textId="105AC271" w:rsidR="00650FB6" w:rsidRPr="008B3AD6" w:rsidRDefault="00F857A2" w:rsidP="00650FB6">
      <w:pPr>
        <w:pStyle w:val="guidelinetext"/>
        <w:rPr>
          <w:rFonts w:cstheme="minorHAnsi"/>
        </w:rPr>
      </w:pPr>
      <w:r>
        <w:rPr>
          <w:rFonts w:cstheme="minorHAnsi"/>
        </w:rPr>
        <w:t xml:space="preserve">Trial </w:t>
      </w:r>
      <w:r w:rsidR="00610072" w:rsidRPr="008B3AD6">
        <w:rPr>
          <w:rFonts w:cstheme="minorHAnsi"/>
        </w:rPr>
        <w:t>Provider</w:t>
      </w:r>
      <w:r w:rsidR="00823BE1" w:rsidRPr="008B3AD6">
        <w:rPr>
          <w:rFonts w:cstheme="minorHAnsi"/>
        </w:rPr>
        <w:t>s</w:t>
      </w:r>
      <w:r w:rsidR="00610072" w:rsidRPr="008B3AD6">
        <w:rPr>
          <w:rFonts w:cstheme="minorHAnsi"/>
        </w:rPr>
        <w:t xml:space="preserve"> must ensure all </w:t>
      </w:r>
      <w:r w:rsidR="00FD78AF">
        <w:rPr>
          <w:rFonts w:cstheme="minorHAnsi"/>
        </w:rPr>
        <w:t>d</w:t>
      </w:r>
      <w:r w:rsidR="00610072" w:rsidRPr="008B3AD6">
        <w:rPr>
          <w:rFonts w:cstheme="minorHAnsi"/>
        </w:rPr>
        <w:t xml:space="preserve">ocumentary </w:t>
      </w:r>
      <w:r w:rsidR="00FD78AF">
        <w:rPr>
          <w:rFonts w:cstheme="minorHAnsi"/>
        </w:rPr>
        <w:t>e</w:t>
      </w:r>
      <w:r w:rsidR="00610072" w:rsidRPr="008B3AD6">
        <w:rPr>
          <w:rFonts w:cstheme="minorHAnsi"/>
        </w:rPr>
        <w:t xml:space="preserve">vidence </w:t>
      </w:r>
      <w:r w:rsidR="00745E6B" w:rsidRPr="008B3AD6">
        <w:rPr>
          <w:rFonts w:cstheme="minorHAnsi"/>
        </w:rPr>
        <w:t>is retained</w:t>
      </w:r>
      <w:r w:rsidR="00610072" w:rsidRPr="008B3AD6">
        <w:rPr>
          <w:rFonts w:cstheme="minorHAnsi"/>
        </w:rPr>
        <w:t xml:space="preserve"> to demonstrate the Participant was Employed </w:t>
      </w:r>
      <w:r w:rsidR="00FD78AF">
        <w:rPr>
          <w:rFonts w:cstheme="minorHAnsi"/>
        </w:rPr>
        <w:t xml:space="preserve">in accordance with </w:t>
      </w:r>
      <w:r w:rsidR="00610072" w:rsidRPr="008B3AD6">
        <w:rPr>
          <w:rFonts w:cstheme="minorHAnsi"/>
        </w:rPr>
        <w:t xml:space="preserve">the </w:t>
      </w:r>
      <w:r w:rsidR="00FD78AF">
        <w:rPr>
          <w:rFonts w:cstheme="minorHAnsi"/>
        </w:rPr>
        <w:t xml:space="preserve">terms and </w:t>
      </w:r>
      <w:r w:rsidR="00610072" w:rsidRPr="008B3AD6">
        <w:rPr>
          <w:rFonts w:cstheme="minorHAnsi"/>
        </w:rPr>
        <w:t xml:space="preserve">conditions </w:t>
      </w:r>
      <w:r w:rsidR="00FD78AF">
        <w:rPr>
          <w:rFonts w:cstheme="minorHAnsi"/>
        </w:rPr>
        <w:t xml:space="preserve">of the Deed, the Guidelines and </w:t>
      </w:r>
      <w:r w:rsidR="00610072" w:rsidRPr="008B3AD6">
        <w:rPr>
          <w:rFonts w:cstheme="minorHAnsi"/>
        </w:rPr>
        <w:t>the Wage Subsidy Agreement</w:t>
      </w:r>
      <w:r w:rsidR="00FD78AF">
        <w:rPr>
          <w:rFonts w:cstheme="minorHAnsi"/>
        </w:rPr>
        <w:t>.</w:t>
      </w:r>
    </w:p>
    <w:p w14:paraId="40F4969C" w14:textId="4BB867BD" w:rsidR="00610072" w:rsidRPr="008B3AD6" w:rsidRDefault="00A02F90" w:rsidP="00650FB6">
      <w:pPr>
        <w:pStyle w:val="guidelinetext"/>
        <w:rPr>
          <w:rFonts w:cstheme="minorHAnsi"/>
        </w:rPr>
      </w:pPr>
      <w:r>
        <w:rPr>
          <w:rFonts w:cstheme="minorHAnsi"/>
        </w:rPr>
        <w:t>D</w:t>
      </w:r>
      <w:r w:rsidR="003E07B6">
        <w:rPr>
          <w:rFonts w:cstheme="minorHAnsi"/>
        </w:rPr>
        <w:t xml:space="preserve">ocumentary </w:t>
      </w:r>
      <w:r>
        <w:rPr>
          <w:rFonts w:cstheme="minorHAnsi"/>
        </w:rPr>
        <w:t>E</w:t>
      </w:r>
      <w:r w:rsidR="003E07B6">
        <w:rPr>
          <w:rFonts w:cstheme="minorHAnsi"/>
        </w:rPr>
        <w:t>vidence must include:</w:t>
      </w:r>
    </w:p>
    <w:p w14:paraId="13BCD916" w14:textId="26A11701" w:rsidR="00017F56" w:rsidRPr="008B3AD6" w:rsidRDefault="00610072" w:rsidP="00610072">
      <w:pPr>
        <w:pStyle w:val="guidelinebullet"/>
        <w:rPr>
          <w:rFonts w:cstheme="minorHAnsi"/>
        </w:rPr>
      </w:pPr>
      <w:r w:rsidRPr="008B3AD6">
        <w:rPr>
          <w:rFonts w:cstheme="minorHAnsi"/>
        </w:rPr>
        <w:t xml:space="preserve">payslips </w:t>
      </w:r>
      <w:r w:rsidR="00B4609C" w:rsidRPr="008B3AD6">
        <w:rPr>
          <w:rFonts w:cstheme="minorHAnsi"/>
        </w:rPr>
        <w:t xml:space="preserve">or a print out from the Employer’s payroll software </w:t>
      </w:r>
      <w:r w:rsidRPr="008B3AD6">
        <w:rPr>
          <w:rFonts w:cstheme="minorHAnsi"/>
        </w:rPr>
        <w:t>to demonstrate the hours worked</w:t>
      </w:r>
      <w:r w:rsidR="0026156F" w:rsidRPr="008B3AD6">
        <w:rPr>
          <w:rFonts w:cstheme="minorHAnsi"/>
        </w:rPr>
        <w:t xml:space="preserve"> </w:t>
      </w:r>
      <w:r w:rsidR="00FD78AF">
        <w:rPr>
          <w:rFonts w:cstheme="minorHAnsi"/>
        </w:rPr>
        <w:t xml:space="preserve">(including any periods of approved leave taken) </w:t>
      </w:r>
      <w:r w:rsidR="00887DC3" w:rsidRPr="008B3AD6">
        <w:rPr>
          <w:rFonts w:cstheme="minorHAnsi"/>
        </w:rPr>
        <w:t>and wage</w:t>
      </w:r>
      <w:r w:rsidR="00793CF0" w:rsidRPr="008B3AD6">
        <w:rPr>
          <w:rFonts w:cstheme="minorHAnsi"/>
        </w:rPr>
        <w:t>s</w:t>
      </w:r>
      <w:r w:rsidR="00887DC3" w:rsidRPr="008B3AD6">
        <w:rPr>
          <w:rFonts w:cstheme="minorHAnsi"/>
        </w:rPr>
        <w:t xml:space="preserve"> paid </w:t>
      </w:r>
      <w:r w:rsidR="00B631D3">
        <w:rPr>
          <w:rFonts w:cstheme="minorHAnsi"/>
        </w:rPr>
        <w:t>for the entire</w:t>
      </w:r>
      <w:r w:rsidR="00C3618E" w:rsidRPr="008B3AD6">
        <w:rPr>
          <w:rFonts w:cstheme="minorHAnsi"/>
        </w:rPr>
        <w:t xml:space="preserve"> claim perio</w:t>
      </w:r>
      <w:r w:rsidR="00B631D3">
        <w:rPr>
          <w:rFonts w:cstheme="minorHAnsi"/>
        </w:rPr>
        <w:t>d</w:t>
      </w:r>
    </w:p>
    <w:p w14:paraId="66EED417" w14:textId="73CEFEC2" w:rsidR="00F535C9" w:rsidRPr="008B3AD6" w:rsidRDefault="00823BE1" w:rsidP="00017F56">
      <w:pPr>
        <w:pStyle w:val="guidelinebullet"/>
        <w:numPr>
          <w:ilvl w:val="0"/>
          <w:numId w:val="0"/>
        </w:numPr>
        <w:ind w:left="1440"/>
        <w:rPr>
          <w:rFonts w:cstheme="minorHAnsi"/>
        </w:rPr>
      </w:pPr>
      <w:r w:rsidRPr="008B3AD6">
        <w:rPr>
          <w:rFonts w:cstheme="minorHAnsi"/>
        </w:rPr>
        <w:t>or</w:t>
      </w:r>
    </w:p>
    <w:p w14:paraId="20852208" w14:textId="2CF6D899" w:rsidR="008514F5" w:rsidRPr="008B3AD6" w:rsidRDefault="00610072" w:rsidP="00EB656D">
      <w:pPr>
        <w:pStyle w:val="guidelinebullet"/>
        <w:rPr>
          <w:rFonts w:cstheme="minorHAnsi"/>
        </w:rPr>
      </w:pPr>
      <w:r w:rsidRPr="008B3AD6">
        <w:rPr>
          <w:rFonts w:cstheme="minorHAnsi"/>
        </w:rPr>
        <w:t>a statutory declaration, email or other correspondence from the Employer</w:t>
      </w:r>
      <w:r w:rsidR="008B5ECC">
        <w:rPr>
          <w:rFonts w:cstheme="minorHAnsi"/>
        </w:rPr>
        <w:t xml:space="preserve"> to confirm the Participant’s E</w:t>
      </w:r>
      <w:r w:rsidR="00B631D3">
        <w:rPr>
          <w:rFonts w:cstheme="minorHAnsi"/>
        </w:rPr>
        <w:t>mployment</w:t>
      </w:r>
      <w:r w:rsidRPr="008B3AD6">
        <w:rPr>
          <w:rFonts w:cstheme="minorHAnsi"/>
        </w:rPr>
        <w:t>.</w:t>
      </w:r>
    </w:p>
    <w:p w14:paraId="6661191C" w14:textId="74068523" w:rsidR="00823BE1" w:rsidRPr="008B3AD6" w:rsidRDefault="00610072" w:rsidP="00823BE1">
      <w:pPr>
        <w:pStyle w:val="guidelinebullet"/>
        <w:numPr>
          <w:ilvl w:val="0"/>
          <w:numId w:val="0"/>
        </w:numPr>
        <w:spacing w:before="120"/>
        <w:ind w:left="1440"/>
        <w:rPr>
          <w:rFonts w:cstheme="minorHAnsi"/>
        </w:rPr>
      </w:pPr>
      <w:r w:rsidRPr="008B3AD6">
        <w:rPr>
          <w:rFonts w:cstheme="minorHAnsi"/>
        </w:rPr>
        <w:t xml:space="preserve">Employers can declare the Participant has worked the required hours through the </w:t>
      </w:r>
      <w:r w:rsidR="00A60F73">
        <w:rPr>
          <w:rFonts w:cstheme="minorHAnsi"/>
        </w:rPr>
        <w:t>jobactive website</w:t>
      </w:r>
      <w:r w:rsidR="003F34F3" w:rsidRPr="008B3AD6">
        <w:rPr>
          <w:rFonts w:cstheme="minorHAnsi"/>
        </w:rPr>
        <w:t xml:space="preserve">. </w:t>
      </w:r>
      <w:r w:rsidR="003E07B6">
        <w:rPr>
          <w:rFonts w:cstheme="minorHAnsi"/>
        </w:rPr>
        <w:t xml:space="preserve">Even if the </w:t>
      </w:r>
      <w:r w:rsidR="006C4050">
        <w:rPr>
          <w:rFonts w:cstheme="minorHAnsi"/>
        </w:rPr>
        <w:t>E</w:t>
      </w:r>
      <w:r w:rsidR="003E07B6">
        <w:rPr>
          <w:rFonts w:cstheme="minorHAnsi"/>
        </w:rPr>
        <w:t xml:space="preserve">mployer makes the declaration </w:t>
      </w:r>
      <w:r w:rsidR="00A60F73">
        <w:rPr>
          <w:rFonts w:cstheme="minorHAnsi"/>
        </w:rPr>
        <w:t>online</w:t>
      </w:r>
      <w:r w:rsidR="003E07B6">
        <w:rPr>
          <w:rFonts w:cstheme="minorHAnsi"/>
        </w:rPr>
        <w:t xml:space="preserve">, </w:t>
      </w:r>
      <w:r w:rsidR="00F857A2">
        <w:rPr>
          <w:rFonts w:cstheme="minorHAnsi"/>
        </w:rPr>
        <w:t xml:space="preserve">Trial </w:t>
      </w:r>
      <w:r w:rsidR="006C4050">
        <w:rPr>
          <w:rFonts w:cstheme="minorHAnsi"/>
        </w:rPr>
        <w:t>P</w:t>
      </w:r>
      <w:r w:rsidR="003E07B6">
        <w:rPr>
          <w:rFonts w:cstheme="minorHAnsi"/>
        </w:rPr>
        <w:t>roviders</w:t>
      </w:r>
      <w:r w:rsidRPr="008B3AD6">
        <w:rPr>
          <w:rFonts w:cstheme="minorHAnsi"/>
        </w:rPr>
        <w:t xml:space="preserve"> must retain payslips</w:t>
      </w:r>
      <w:r w:rsidR="00A60F73">
        <w:rPr>
          <w:rFonts w:cstheme="minorHAnsi"/>
        </w:rPr>
        <w:t xml:space="preserve"> and </w:t>
      </w:r>
      <w:r w:rsidRPr="008B3AD6">
        <w:rPr>
          <w:rFonts w:cstheme="minorHAnsi"/>
        </w:rPr>
        <w:t>payroll summaries</w:t>
      </w:r>
      <w:r w:rsidR="006839B5">
        <w:rPr>
          <w:rFonts w:cstheme="minorHAnsi"/>
        </w:rPr>
        <w:t>, or other written evidence outlined above</w:t>
      </w:r>
      <w:r w:rsidR="003E07B6">
        <w:rPr>
          <w:rFonts w:cstheme="minorHAnsi"/>
        </w:rPr>
        <w:t>.</w:t>
      </w:r>
    </w:p>
    <w:p w14:paraId="02619ECA" w14:textId="2F11C16F" w:rsidR="0084708B" w:rsidRDefault="00D24D3E" w:rsidP="0084708B">
      <w:pPr>
        <w:pStyle w:val="guidelinetext"/>
        <w:rPr>
          <w:rFonts w:eastAsia="Calibri" w:cstheme="minorHAnsi"/>
        </w:rPr>
      </w:pPr>
      <w:r>
        <w:rPr>
          <w:rFonts w:eastAsia="Calibri" w:cstheme="minorHAnsi"/>
        </w:rPr>
        <w:t>T</w:t>
      </w:r>
      <w:r w:rsidR="0084708B">
        <w:rPr>
          <w:rFonts w:eastAsia="Calibri" w:cstheme="minorHAnsi"/>
        </w:rPr>
        <w:t xml:space="preserve">he </w:t>
      </w:r>
      <w:r w:rsidR="00F857A2">
        <w:rPr>
          <w:rFonts w:eastAsia="Calibri" w:cstheme="minorHAnsi"/>
        </w:rPr>
        <w:t xml:space="preserve">Trial </w:t>
      </w:r>
      <w:r w:rsidR="0084708B">
        <w:rPr>
          <w:rFonts w:eastAsia="Calibri" w:cstheme="minorHAnsi"/>
        </w:rPr>
        <w:t xml:space="preserve">Provider may also request the Employer provide additional documentary evidence within the timeframes required, including but not limited to: </w:t>
      </w:r>
    </w:p>
    <w:p w14:paraId="76156FF0" w14:textId="77777777" w:rsidR="0084708B" w:rsidRDefault="0084708B" w:rsidP="007209BA">
      <w:pPr>
        <w:pStyle w:val="docev"/>
        <w:numPr>
          <w:ilvl w:val="0"/>
          <w:numId w:val="15"/>
        </w:numPr>
        <w:ind w:left="1843" w:hanging="425"/>
        <w:rPr>
          <w:rFonts w:cstheme="minorHAnsi"/>
        </w:rPr>
      </w:pPr>
      <w:r>
        <w:rPr>
          <w:rFonts w:cstheme="minorHAnsi"/>
        </w:rPr>
        <w:t>all payroll summaries and/or tax invoices</w:t>
      </w:r>
    </w:p>
    <w:p w14:paraId="2F74521C" w14:textId="77777777" w:rsidR="0084708B" w:rsidRDefault="0084708B" w:rsidP="007209BA">
      <w:pPr>
        <w:pStyle w:val="docev"/>
        <w:numPr>
          <w:ilvl w:val="0"/>
          <w:numId w:val="15"/>
        </w:numPr>
        <w:ind w:left="1843" w:hanging="425"/>
        <w:rPr>
          <w:rFonts w:cstheme="minorHAnsi"/>
        </w:rPr>
      </w:pPr>
      <w:r>
        <w:rPr>
          <w:rFonts w:cstheme="minorHAnsi"/>
        </w:rPr>
        <w:t>if the Employer is a labour hire company or group training organisation, written evidence that the Employer has disclosed to any relevant host businesses that it is receiving a Wage Subsidy for the relevant Placement</w:t>
      </w:r>
    </w:p>
    <w:p w14:paraId="1C7ED9C3" w14:textId="77777777" w:rsidR="0084708B" w:rsidRDefault="0084708B" w:rsidP="007209BA">
      <w:pPr>
        <w:pStyle w:val="docev"/>
        <w:numPr>
          <w:ilvl w:val="0"/>
          <w:numId w:val="15"/>
        </w:numPr>
        <w:ind w:left="1843" w:hanging="425"/>
        <w:rPr>
          <w:rFonts w:cstheme="minorHAnsi"/>
        </w:rPr>
      </w:pPr>
      <w:r>
        <w:rPr>
          <w:rFonts w:cstheme="minorHAnsi"/>
        </w:rPr>
        <w:t xml:space="preserve">where a Participant’s employment ends prior to the Placement end date, a written statement of reasons why the Participant’s employment ended </w:t>
      </w:r>
    </w:p>
    <w:p w14:paraId="4974BC4C" w14:textId="503398D2" w:rsidR="0084708B" w:rsidRDefault="0084708B" w:rsidP="007209BA">
      <w:pPr>
        <w:pStyle w:val="docev"/>
        <w:numPr>
          <w:ilvl w:val="0"/>
          <w:numId w:val="15"/>
        </w:numPr>
        <w:ind w:left="1843" w:hanging="425"/>
        <w:rPr>
          <w:rFonts w:cstheme="minorHAnsi"/>
        </w:rPr>
      </w:pPr>
      <w:r>
        <w:rPr>
          <w:rFonts w:cstheme="minorHAnsi"/>
        </w:rPr>
        <w:t xml:space="preserve">any other evidence that the </w:t>
      </w:r>
      <w:r w:rsidR="00F857A2">
        <w:rPr>
          <w:rFonts w:cstheme="minorHAnsi"/>
        </w:rPr>
        <w:t xml:space="preserve">Trial </w:t>
      </w:r>
      <w:r>
        <w:rPr>
          <w:rFonts w:cstheme="minorHAnsi"/>
        </w:rPr>
        <w:t>Provider deems necessary, relating to the relevant Placement, Participant and/or Wage Subsidy Agreement.</w:t>
      </w:r>
    </w:p>
    <w:p w14:paraId="1E687AC4" w14:textId="358D90F9" w:rsidR="0084708B" w:rsidRDefault="0084708B" w:rsidP="0084708B">
      <w:pPr>
        <w:pStyle w:val="guidelinebullet"/>
        <w:numPr>
          <w:ilvl w:val="0"/>
          <w:numId w:val="0"/>
        </w:numPr>
        <w:spacing w:before="120"/>
        <w:ind w:left="1440"/>
        <w:rPr>
          <w:rFonts w:cstheme="minorHAnsi"/>
        </w:rPr>
      </w:pPr>
      <w:r>
        <w:rPr>
          <w:rFonts w:cstheme="minorHAnsi"/>
        </w:rPr>
        <w:t xml:space="preserve">If requesting evidence additional to that required by the Department, the </w:t>
      </w:r>
      <w:r w:rsidR="00F857A2">
        <w:rPr>
          <w:rFonts w:cstheme="minorHAnsi"/>
        </w:rPr>
        <w:t xml:space="preserve">Trial </w:t>
      </w:r>
      <w:r>
        <w:rPr>
          <w:rFonts w:cstheme="minorHAnsi"/>
        </w:rPr>
        <w:t>Provider should ensure the Employer understands what evidence will be required, and the purpose of the evidence, prior to approving the Wage Subsidy Agreement.</w:t>
      </w:r>
    </w:p>
    <w:p w14:paraId="6D1F5AE7" w14:textId="32109F37" w:rsidR="003E07B6" w:rsidRPr="008B3AD6" w:rsidRDefault="00D8446F" w:rsidP="003E07B6">
      <w:pPr>
        <w:pStyle w:val="guidelinebullet"/>
        <w:numPr>
          <w:ilvl w:val="0"/>
          <w:numId w:val="0"/>
        </w:numPr>
        <w:spacing w:before="120"/>
        <w:ind w:left="1440"/>
        <w:rPr>
          <w:rFonts w:cstheme="minorHAnsi"/>
        </w:rPr>
      </w:pPr>
      <w:r>
        <w:rPr>
          <w:rFonts w:cstheme="minorHAnsi"/>
        </w:rPr>
        <w:t xml:space="preserve">Where applicable, the </w:t>
      </w:r>
      <w:r w:rsidR="00F857A2">
        <w:rPr>
          <w:rFonts w:cstheme="minorHAnsi"/>
        </w:rPr>
        <w:t xml:space="preserve">Trial </w:t>
      </w:r>
      <w:r w:rsidR="006C4050">
        <w:rPr>
          <w:rFonts w:cstheme="minorHAnsi"/>
        </w:rPr>
        <w:t>P</w:t>
      </w:r>
      <w:r>
        <w:rPr>
          <w:rFonts w:cstheme="minorHAnsi"/>
        </w:rPr>
        <w:t xml:space="preserve">rovider should also keep </w:t>
      </w:r>
      <w:r w:rsidR="0000518D">
        <w:rPr>
          <w:rFonts w:cstheme="minorHAnsi"/>
        </w:rPr>
        <w:t>D</w:t>
      </w:r>
      <w:r>
        <w:rPr>
          <w:rFonts w:cstheme="minorHAnsi"/>
        </w:rPr>
        <w:t xml:space="preserve">ocumentary </w:t>
      </w:r>
      <w:r w:rsidR="0000518D">
        <w:rPr>
          <w:rFonts w:cstheme="minorHAnsi"/>
        </w:rPr>
        <w:t>E</w:t>
      </w:r>
      <w:r>
        <w:rPr>
          <w:rFonts w:cstheme="minorHAnsi"/>
        </w:rPr>
        <w:t xml:space="preserve">vidence that supports the end date of </w:t>
      </w:r>
      <w:r w:rsidR="0084708B">
        <w:rPr>
          <w:rFonts w:cstheme="minorHAnsi"/>
        </w:rPr>
        <w:t>the Placement</w:t>
      </w:r>
      <w:r>
        <w:rPr>
          <w:rFonts w:cstheme="minorHAnsi"/>
        </w:rPr>
        <w:t xml:space="preserve">, where </w:t>
      </w:r>
      <w:r w:rsidR="0084708B">
        <w:rPr>
          <w:rFonts w:cstheme="minorHAnsi"/>
        </w:rPr>
        <w:t xml:space="preserve">the Placement </w:t>
      </w:r>
      <w:r>
        <w:rPr>
          <w:rFonts w:cstheme="minorHAnsi"/>
        </w:rPr>
        <w:t>terminated early.</w:t>
      </w:r>
    </w:p>
    <w:p w14:paraId="260A7474" w14:textId="42B8C11F" w:rsidR="00610072" w:rsidRPr="008B3AD6" w:rsidRDefault="00610072" w:rsidP="00EB656D">
      <w:pPr>
        <w:pStyle w:val="guidelinebullet"/>
        <w:numPr>
          <w:ilvl w:val="0"/>
          <w:numId w:val="0"/>
        </w:numPr>
        <w:ind w:left="1440"/>
        <w:rPr>
          <w:rFonts w:cstheme="minorHAnsi"/>
        </w:rPr>
      </w:pPr>
      <w:r w:rsidRPr="008B3AD6">
        <w:rPr>
          <w:rFonts w:cstheme="minorHAnsi"/>
        </w:rPr>
        <w:t xml:space="preserve">The Department can request any documentation in relation to a </w:t>
      </w:r>
      <w:r w:rsidR="0084708B">
        <w:rPr>
          <w:rFonts w:cstheme="minorHAnsi"/>
        </w:rPr>
        <w:t xml:space="preserve">Placement </w:t>
      </w:r>
      <w:r w:rsidRPr="008B3AD6">
        <w:rPr>
          <w:rFonts w:cstheme="minorHAnsi"/>
        </w:rPr>
        <w:t xml:space="preserve">from </w:t>
      </w:r>
      <w:r w:rsidR="00F857A2">
        <w:rPr>
          <w:rFonts w:cstheme="minorHAnsi"/>
        </w:rPr>
        <w:t xml:space="preserve">Trial </w:t>
      </w:r>
      <w:r w:rsidRPr="008B3AD6">
        <w:rPr>
          <w:rFonts w:cstheme="minorHAnsi"/>
        </w:rPr>
        <w:t>Provider</w:t>
      </w:r>
      <w:r w:rsidR="00823BE1" w:rsidRPr="008B3AD6">
        <w:rPr>
          <w:rFonts w:cstheme="minorHAnsi"/>
        </w:rPr>
        <w:t>s,</w:t>
      </w:r>
      <w:r w:rsidRPr="008B3AD6">
        <w:rPr>
          <w:rFonts w:cstheme="minorHAnsi"/>
        </w:rPr>
        <w:t xml:space="preserve"> to support Program Assurance Activities. If </w:t>
      </w:r>
      <w:r w:rsidR="00F857A2">
        <w:rPr>
          <w:rFonts w:cstheme="minorHAnsi"/>
        </w:rPr>
        <w:t xml:space="preserve">Trial </w:t>
      </w:r>
      <w:r w:rsidRPr="008B3AD6">
        <w:rPr>
          <w:rFonts w:cstheme="minorHAnsi"/>
        </w:rPr>
        <w:t xml:space="preserve">Providers do not have this </w:t>
      </w:r>
      <w:r w:rsidR="006C4050">
        <w:rPr>
          <w:rFonts w:cstheme="minorHAnsi"/>
        </w:rPr>
        <w:t>Documentary Evidence</w:t>
      </w:r>
      <w:r w:rsidR="007F3BAA" w:rsidRPr="008B3AD6">
        <w:rPr>
          <w:rFonts w:cstheme="minorHAnsi"/>
        </w:rPr>
        <w:t>,</w:t>
      </w:r>
      <w:r w:rsidRPr="008B3AD6">
        <w:rPr>
          <w:rFonts w:cstheme="minorHAnsi"/>
        </w:rPr>
        <w:t xml:space="preserve"> they can request it from Employers</w:t>
      </w:r>
      <w:r w:rsidR="00823BE1" w:rsidRPr="008B3AD6">
        <w:rPr>
          <w:rFonts w:cstheme="minorHAnsi"/>
        </w:rPr>
        <w:t>,</w:t>
      </w:r>
      <w:r w:rsidRPr="008B3AD6">
        <w:rPr>
          <w:rFonts w:cstheme="minorHAnsi"/>
        </w:rPr>
        <w:t xml:space="preserve"> as per the Employer</w:t>
      </w:r>
      <w:r w:rsidR="006C4050">
        <w:rPr>
          <w:rFonts w:cstheme="minorHAnsi"/>
        </w:rPr>
        <w:t>’</w:t>
      </w:r>
      <w:r w:rsidRPr="008B3AD6">
        <w:rPr>
          <w:rFonts w:cstheme="minorHAnsi"/>
        </w:rPr>
        <w:t>s obligations under the Head Agreement.</w:t>
      </w:r>
    </w:p>
    <w:p w14:paraId="7A2245C0" w14:textId="4893A467" w:rsidR="00610072" w:rsidRPr="008B3AD6" w:rsidRDefault="00610072" w:rsidP="00AB2B7D">
      <w:pPr>
        <w:pStyle w:val="Heading2"/>
        <w:rPr>
          <w:lang w:val="en-US"/>
        </w:rPr>
      </w:pPr>
      <w:bookmarkStart w:id="670" w:name="_Toc72267716"/>
      <w:r w:rsidRPr="00AB2B7D">
        <w:lastRenderedPageBreak/>
        <w:t>Evidence</w:t>
      </w:r>
      <w:r w:rsidRPr="008B3AD6">
        <w:rPr>
          <w:lang w:val="en-US"/>
        </w:rPr>
        <w:t xml:space="preserve"> from </w:t>
      </w:r>
      <w:r w:rsidR="00F857A2">
        <w:rPr>
          <w:lang w:val="en-US"/>
        </w:rPr>
        <w:t xml:space="preserve">Trial </w:t>
      </w:r>
      <w:r w:rsidRPr="008B3AD6">
        <w:rPr>
          <w:lang w:val="en-US"/>
        </w:rPr>
        <w:t>Provider</w:t>
      </w:r>
      <w:r w:rsidR="00823BE1" w:rsidRPr="008B3AD6">
        <w:rPr>
          <w:lang w:val="en-US"/>
        </w:rPr>
        <w:t>—</w:t>
      </w:r>
      <w:r w:rsidRPr="008B3AD6">
        <w:rPr>
          <w:lang w:val="en-US"/>
        </w:rPr>
        <w:t xml:space="preserve">claims for </w:t>
      </w:r>
      <w:r w:rsidR="00007227" w:rsidRPr="008B3AD6">
        <w:rPr>
          <w:lang w:val="en-US"/>
        </w:rPr>
        <w:t>R</w:t>
      </w:r>
      <w:r w:rsidRPr="008B3AD6">
        <w:rPr>
          <w:lang w:val="en-US"/>
        </w:rPr>
        <w:t>eimbursement</w:t>
      </w:r>
      <w:bookmarkEnd w:id="670"/>
    </w:p>
    <w:p w14:paraId="0FDADF1F" w14:textId="397D6DA8" w:rsidR="00610072" w:rsidRPr="008B3AD6" w:rsidRDefault="00F857A2" w:rsidP="00610072">
      <w:pPr>
        <w:pStyle w:val="guidelinetext"/>
        <w:rPr>
          <w:rFonts w:cstheme="minorHAnsi"/>
        </w:rPr>
      </w:pPr>
      <w:r>
        <w:rPr>
          <w:rFonts w:cstheme="minorHAnsi"/>
        </w:rPr>
        <w:t xml:space="preserve">Trial </w:t>
      </w:r>
      <w:r w:rsidR="00610072" w:rsidRPr="008B3AD6">
        <w:rPr>
          <w:rFonts w:cstheme="minorHAnsi"/>
        </w:rPr>
        <w:t>Providers must make</w:t>
      </w:r>
      <w:r w:rsidR="006F6D89">
        <w:rPr>
          <w:rFonts w:cstheme="minorHAnsi"/>
        </w:rPr>
        <w:t xml:space="preserve"> </w:t>
      </w:r>
      <w:r w:rsidR="00610072" w:rsidRPr="008B3AD6">
        <w:rPr>
          <w:rFonts w:cstheme="minorHAnsi"/>
        </w:rPr>
        <w:t xml:space="preserve">Wage Subsidy </w:t>
      </w:r>
      <w:r w:rsidR="006F6D89">
        <w:rPr>
          <w:rFonts w:cstheme="minorHAnsi"/>
        </w:rPr>
        <w:t>p</w:t>
      </w:r>
      <w:r w:rsidR="00610072" w:rsidRPr="008B3AD6">
        <w:rPr>
          <w:rFonts w:cstheme="minorHAnsi"/>
        </w:rPr>
        <w:t xml:space="preserve">ayments to Employers </w:t>
      </w:r>
      <w:r w:rsidR="00007227" w:rsidRPr="008B3AD6">
        <w:rPr>
          <w:rFonts w:cstheme="minorHAnsi"/>
        </w:rPr>
        <w:t xml:space="preserve">before </w:t>
      </w:r>
      <w:r w:rsidR="00610072" w:rsidRPr="008B3AD6">
        <w:rPr>
          <w:rFonts w:cstheme="minorHAnsi"/>
        </w:rPr>
        <w:t xml:space="preserve">making a claim for </w:t>
      </w:r>
      <w:r w:rsidR="00007227" w:rsidRPr="008B3AD6">
        <w:rPr>
          <w:rFonts w:cstheme="minorHAnsi"/>
        </w:rPr>
        <w:t>R</w:t>
      </w:r>
      <w:r w:rsidR="00610072" w:rsidRPr="008B3AD6">
        <w:rPr>
          <w:rFonts w:cstheme="minorHAnsi"/>
        </w:rPr>
        <w:t>eimbursement.</w:t>
      </w:r>
    </w:p>
    <w:p w14:paraId="5AAE7237" w14:textId="75A28F07" w:rsidR="00610072" w:rsidRPr="008B3AD6" w:rsidRDefault="00610072" w:rsidP="00610072">
      <w:pPr>
        <w:pStyle w:val="guidelinetext"/>
        <w:rPr>
          <w:rFonts w:cstheme="minorHAnsi"/>
        </w:rPr>
      </w:pPr>
      <w:r w:rsidRPr="008B3AD6">
        <w:rPr>
          <w:rFonts w:cstheme="minorHAnsi"/>
        </w:rPr>
        <w:t xml:space="preserve">The </w:t>
      </w:r>
      <w:r w:rsidR="00007227" w:rsidRPr="008B3AD6">
        <w:rPr>
          <w:rFonts w:cstheme="minorHAnsi"/>
        </w:rPr>
        <w:t>R</w:t>
      </w:r>
      <w:r w:rsidRPr="008B3AD6">
        <w:rPr>
          <w:rFonts w:cstheme="minorHAnsi"/>
        </w:rPr>
        <w:t xml:space="preserve">eimbursement claim amount must not exceed the amount </w:t>
      </w:r>
      <w:r w:rsidR="00007227" w:rsidRPr="008B3AD6">
        <w:rPr>
          <w:rFonts w:cstheme="minorHAnsi"/>
        </w:rPr>
        <w:t xml:space="preserve">the </w:t>
      </w:r>
      <w:r w:rsidR="00F857A2">
        <w:rPr>
          <w:rFonts w:cstheme="minorHAnsi"/>
        </w:rPr>
        <w:t xml:space="preserve">Trial </w:t>
      </w:r>
      <w:r w:rsidR="006F6D89">
        <w:rPr>
          <w:rFonts w:cstheme="minorHAnsi"/>
        </w:rPr>
        <w:t xml:space="preserve">Provider </w:t>
      </w:r>
      <w:r w:rsidR="00007227" w:rsidRPr="008B3AD6">
        <w:rPr>
          <w:rFonts w:cstheme="minorHAnsi"/>
        </w:rPr>
        <w:t xml:space="preserve">paid </w:t>
      </w:r>
      <w:r w:rsidRPr="008B3AD6">
        <w:rPr>
          <w:rFonts w:cstheme="minorHAnsi"/>
        </w:rPr>
        <w:t xml:space="preserve">the </w:t>
      </w:r>
      <w:r w:rsidR="006F6D89">
        <w:rPr>
          <w:rFonts w:cstheme="minorHAnsi"/>
        </w:rPr>
        <w:t>Employer</w:t>
      </w:r>
      <w:r w:rsidRPr="008B3AD6">
        <w:rPr>
          <w:rFonts w:cstheme="minorHAnsi"/>
        </w:rPr>
        <w:t xml:space="preserve">. The </w:t>
      </w:r>
      <w:r w:rsidR="00F857A2">
        <w:rPr>
          <w:rFonts w:cstheme="minorHAnsi"/>
        </w:rPr>
        <w:t xml:space="preserve">Trial </w:t>
      </w:r>
      <w:r w:rsidR="00007227" w:rsidRPr="008B3AD6">
        <w:rPr>
          <w:rFonts w:cstheme="minorHAnsi"/>
        </w:rPr>
        <w:t xml:space="preserve">Provider </w:t>
      </w:r>
      <w:r w:rsidR="006F6D89">
        <w:rPr>
          <w:rFonts w:cstheme="minorHAnsi"/>
        </w:rPr>
        <w:t xml:space="preserve">must submit all claims for </w:t>
      </w:r>
      <w:r w:rsidR="00007227" w:rsidRPr="008B3AD6">
        <w:rPr>
          <w:rFonts w:cstheme="minorHAnsi"/>
        </w:rPr>
        <w:t>R</w:t>
      </w:r>
      <w:r w:rsidRPr="008B3AD6">
        <w:rPr>
          <w:rFonts w:cstheme="minorHAnsi"/>
        </w:rPr>
        <w:t xml:space="preserve">eimbursement </w:t>
      </w:r>
      <w:r w:rsidR="006F6D89">
        <w:rPr>
          <w:rFonts w:cstheme="minorHAnsi"/>
        </w:rPr>
        <w:t xml:space="preserve">no later than </w:t>
      </w:r>
      <w:r w:rsidRPr="008B3AD6">
        <w:rPr>
          <w:rFonts w:cstheme="minorHAnsi"/>
        </w:rPr>
        <w:t xml:space="preserve">56 days after the end of the </w:t>
      </w:r>
      <w:r w:rsidR="006F6D89">
        <w:rPr>
          <w:rFonts w:cstheme="minorHAnsi"/>
        </w:rPr>
        <w:t>Placement</w:t>
      </w:r>
      <w:r w:rsidRPr="008B3AD6">
        <w:rPr>
          <w:rFonts w:cstheme="minorHAnsi"/>
        </w:rPr>
        <w:t>.</w:t>
      </w:r>
    </w:p>
    <w:p w14:paraId="71608C88" w14:textId="78560882" w:rsidR="00610072" w:rsidRPr="008B3AD6" w:rsidRDefault="00F857A2" w:rsidP="00610072">
      <w:pPr>
        <w:pStyle w:val="guidelinetext"/>
        <w:rPr>
          <w:rFonts w:cstheme="minorHAnsi"/>
        </w:rPr>
      </w:pPr>
      <w:r>
        <w:rPr>
          <w:rFonts w:cstheme="minorHAnsi"/>
        </w:rPr>
        <w:t xml:space="preserve">Trial </w:t>
      </w:r>
      <w:r w:rsidR="00610072" w:rsidRPr="008B3AD6">
        <w:rPr>
          <w:rFonts w:cstheme="minorHAnsi"/>
        </w:rPr>
        <w:t xml:space="preserve">Providers must retain </w:t>
      </w:r>
      <w:r w:rsidR="005A72D2" w:rsidRPr="008B3AD6">
        <w:rPr>
          <w:rFonts w:cstheme="minorHAnsi"/>
        </w:rPr>
        <w:t>D</w:t>
      </w:r>
      <w:r w:rsidR="00610072" w:rsidRPr="008B3AD6">
        <w:rPr>
          <w:rFonts w:cstheme="minorHAnsi"/>
        </w:rPr>
        <w:t xml:space="preserve">ocumentary </w:t>
      </w:r>
      <w:r w:rsidR="005A72D2" w:rsidRPr="008B3AD6">
        <w:rPr>
          <w:rFonts w:cstheme="minorHAnsi"/>
        </w:rPr>
        <w:t>E</w:t>
      </w:r>
      <w:r w:rsidR="00610072" w:rsidRPr="008B3AD6">
        <w:rPr>
          <w:rFonts w:cstheme="minorHAnsi"/>
        </w:rPr>
        <w:t xml:space="preserve">vidence to demonstrate </w:t>
      </w:r>
      <w:r w:rsidR="006F6D89">
        <w:rPr>
          <w:rFonts w:cstheme="minorHAnsi"/>
        </w:rPr>
        <w:t>that the p</w:t>
      </w:r>
      <w:r w:rsidR="00610072" w:rsidRPr="008B3AD6">
        <w:rPr>
          <w:rFonts w:cstheme="minorHAnsi"/>
        </w:rPr>
        <w:t xml:space="preserve">ayment </w:t>
      </w:r>
      <w:r w:rsidR="006F6D89">
        <w:rPr>
          <w:rFonts w:cstheme="minorHAnsi"/>
        </w:rPr>
        <w:t xml:space="preserve">was made </w:t>
      </w:r>
      <w:r w:rsidR="00610072" w:rsidRPr="008B3AD6">
        <w:rPr>
          <w:rFonts w:cstheme="minorHAnsi"/>
        </w:rPr>
        <w:t xml:space="preserve">to the Employer </w:t>
      </w:r>
      <w:r w:rsidR="00007227" w:rsidRPr="008B3AD6">
        <w:rPr>
          <w:rFonts w:cstheme="minorHAnsi"/>
        </w:rPr>
        <w:t xml:space="preserve">before </w:t>
      </w:r>
      <w:r w:rsidR="006F6D89">
        <w:rPr>
          <w:rFonts w:cstheme="minorHAnsi"/>
        </w:rPr>
        <w:t xml:space="preserve">claiming a </w:t>
      </w:r>
      <w:r w:rsidR="00007227" w:rsidRPr="008B3AD6">
        <w:rPr>
          <w:rFonts w:cstheme="minorHAnsi"/>
        </w:rPr>
        <w:t>R</w:t>
      </w:r>
      <w:r w:rsidR="00610072" w:rsidRPr="008B3AD6">
        <w:rPr>
          <w:rFonts w:cstheme="minorHAnsi"/>
        </w:rPr>
        <w:t xml:space="preserve">eimbursement, this </w:t>
      </w:r>
      <w:r w:rsidR="00FD35CF" w:rsidRPr="008B3AD6">
        <w:rPr>
          <w:rFonts w:cstheme="minorHAnsi"/>
        </w:rPr>
        <w:t>may include</w:t>
      </w:r>
      <w:r w:rsidR="00610072" w:rsidRPr="008B3AD6">
        <w:rPr>
          <w:rFonts w:cstheme="minorHAnsi"/>
        </w:rPr>
        <w:t>:</w:t>
      </w:r>
    </w:p>
    <w:p w14:paraId="1FFC3478" w14:textId="21C7F24B" w:rsidR="00610072" w:rsidRPr="008B3AD6" w:rsidRDefault="00610072" w:rsidP="00610072">
      <w:pPr>
        <w:pStyle w:val="guidelinebullet"/>
        <w:rPr>
          <w:rFonts w:cstheme="minorHAnsi"/>
        </w:rPr>
      </w:pPr>
      <w:r w:rsidRPr="008B3AD6">
        <w:rPr>
          <w:rFonts w:cstheme="minorHAnsi"/>
        </w:rPr>
        <w:t xml:space="preserve">a record of transaction (bank statement or report from the </w:t>
      </w:r>
      <w:r w:rsidR="00F857A2">
        <w:rPr>
          <w:rFonts w:cstheme="minorHAnsi"/>
        </w:rPr>
        <w:t xml:space="preserve">Trial </w:t>
      </w:r>
      <w:r w:rsidRPr="008B3AD6">
        <w:rPr>
          <w:rFonts w:cstheme="minorHAnsi"/>
        </w:rPr>
        <w:t>Provider’s financial system)</w:t>
      </w:r>
    </w:p>
    <w:p w14:paraId="2975AB33" w14:textId="1256DD47" w:rsidR="00610072" w:rsidRPr="008B3AD6" w:rsidRDefault="00610072" w:rsidP="00610072">
      <w:pPr>
        <w:pStyle w:val="guidelinebullet"/>
        <w:rPr>
          <w:rFonts w:cstheme="minorHAnsi"/>
        </w:rPr>
      </w:pPr>
      <w:r w:rsidRPr="008B3AD6">
        <w:rPr>
          <w:rFonts w:cstheme="minorHAnsi"/>
        </w:rPr>
        <w:t>a tax invoice and corresponding receipt from the Employer</w:t>
      </w:r>
    </w:p>
    <w:p w14:paraId="79B880CC" w14:textId="179164EE" w:rsidR="00610072" w:rsidRPr="006F6D89" w:rsidRDefault="008514F5" w:rsidP="00DB0805">
      <w:pPr>
        <w:pStyle w:val="guidelinebullet"/>
        <w:rPr>
          <w:rFonts w:cstheme="minorHAnsi"/>
        </w:rPr>
      </w:pPr>
      <w:r w:rsidRPr="008B3AD6">
        <w:rPr>
          <w:rFonts w:cstheme="minorHAnsi"/>
        </w:rPr>
        <w:t xml:space="preserve">a tax invoice from the Employer and </w:t>
      </w:r>
      <w:r w:rsidR="00610072" w:rsidRPr="008B3AD6">
        <w:rPr>
          <w:rFonts w:cstheme="minorHAnsi"/>
        </w:rPr>
        <w:t>a remittance advice</w:t>
      </w:r>
      <w:r w:rsidR="006F6D89">
        <w:rPr>
          <w:rFonts w:cstheme="minorHAnsi"/>
        </w:rPr>
        <w:t xml:space="preserve">, </w:t>
      </w:r>
      <w:r w:rsidR="00007227" w:rsidRPr="006F6D89">
        <w:rPr>
          <w:rFonts w:cstheme="minorHAnsi"/>
        </w:rPr>
        <w:t>or</w:t>
      </w:r>
    </w:p>
    <w:p w14:paraId="36320C3E" w14:textId="3FD9C21F" w:rsidR="00610072" w:rsidRPr="008B3AD6" w:rsidRDefault="00610072" w:rsidP="00610072">
      <w:pPr>
        <w:pStyle w:val="guidelinebullet"/>
        <w:rPr>
          <w:rFonts w:cstheme="minorHAnsi"/>
        </w:rPr>
      </w:pPr>
      <w:r w:rsidRPr="008B3AD6">
        <w:rPr>
          <w:rFonts w:cstheme="minorHAnsi"/>
        </w:rPr>
        <w:t xml:space="preserve">statutory declaration, </w:t>
      </w:r>
      <w:r w:rsidR="007421C5" w:rsidRPr="008B3AD6">
        <w:rPr>
          <w:rFonts w:cstheme="minorHAnsi"/>
        </w:rPr>
        <w:t>email,</w:t>
      </w:r>
      <w:r w:rsidRPr="008B3AD6">
        <w:rPr>
          <w:rFonts w:cstheme="minorHAnsi"/>
        </w:rPr>
        <w:t xml:space="preserve"> or other correspondence from the </w:t>
      </w:r>
      <w:r w:rsidR="00F857A2">
        <w:rPr>
          <w:rFonts w:cstheme="minorHAnsi"/>
        </w:rPr>
        <w:t xml:space="preserve">Trial </w:t>
      </w:r>
      <w:r w:rsidRPr="008B3AD6">
        <w:rPr>
          <w:rFonts w:cstheme="minorHAnsi"/>
        </w:rPr>
        <w:t>Provider.</w:t>
      </w:r>
    </w:p>
    <w:p w14:paraId="390C835C" w14:textId="4455729B" w:rsidR="00610072" w:rsidRPr="008B3AD6" w:rsidRDefault="00610072" w:rsidP="00610072">
      <w:pPr>
        <w:pStyle w:val="guidelinetext"/>
        <w:rPr>
          <w:rFonts w:cstheme="minorHAnsi"/>
        </w:rPr>
      </w:pPr>
      <w:r w:rsidRPr="008B3AD6">
        <w:rPr>
          <w:rFonts w:cstheme="minorHAnsi"/>
        </w:rPr>
        <w:t xml:space="preserve">All </w:t>
      </w:r>
      <w:r w:rsidR="005A72D2" w:rsidRPr="008B3AD6">
        <w:rPr>
          <w:rFonts w:cstheme="minorHAnsi"/>
        </w:rPr>
        <w:t>D</w:t>
      </w:r>
      <w:r w:rsidRPr="008B3AD6">
        <w:rPr>
          <w:rFonts w:cstheme="minorHAnsi"/>
        </w:rPr>
        <w:t xml:space="preserve">ocumentary </w:t>
      </w:r>
      <w:r w:rsidR="005A72D2" w:rsidRPr="008B3AD6">
        <w:rPr>
          <w:rFonts w:cstheme="minorHAnsi"/>
        </w:rPr>
        <w:t>E</w:t>
      </w:r>
      <w:r w:rsidRPr="008B3AD6">
        <w:rPr>
          <w:rFonts w:cstheme="minorHAnsi"/>
        </w:rPr>
        <w:t>vidence must include:</w:t>
      </w:r>
    </w:p>
    <w:p w14:paraId="30183C49" w14:textId="1AA5DDA7" w:rsidR="00610072" w:rsidRPr="008B3AD6" w:rsidRDefault="00610072" w:rsidP="00610072">
      <w:pPr>
        <w:pStyle w:val="guidelinebullet"/>
        <w:rPr>
          <w:rFonts w:cstheme="minorHAnsi"/>
        </w:rPr>
      </w:pPr>
      <w:r w:rsidRPr="008B3AD6">
        <w:rPr>
          <w:rFonts w:cstheme="minorHAnsi"/>
        </w:rPr>
        <w:t>the amount of the Wage Subsidy Payment</w:t>
      </w:r>
    </w:p>
    <w:p w14:paraId="3D6DDF9B" w14:textId="0909E0C9" w:rsidR="00650FB6" w:rsidRPr="008B3AD6" w:rsidRDefault="00650FB6" w:rsidP="00610072">
      <w:pPr>
        <w:pStyle w:val="guidelinebullet"/>
        <w:rPr>
          <w:rFonts w:cstheme="minorHAnsi"/>
        </w:rPr>
      </w:pPr>
      <w:r w:rsidRPr="008B3AD6">
        <w:rPr>
          <w:rFonts w:cstheme="minorHAnsi"/>
        </w:rPr>
        <w:t>the Participant</w:t>
      </w:r>
      <w:r w:rsidR="00B631D3">
        <w:rPr>
          <w:rFonts w:cstheme="minorHAnsi"/>
        </w:rPr>
        <w:t xml:space="preserve">’s name </w:t>
      </w:r>
      <w:r w:rsidRPr="008B3AD6">
        <w:rPr>
          <w:rFonts w:cstheme="minorHAnsi"/>
        </w:rPr>
        <w:t>or JSID</w:t>
      </w:r>
    </w:p>
    <w:p w14:paraId="2CCD8A85" w14:textId="557CE085" w:rsidR="00610072" w:rsidRPr="008B3AD6" w:rsidRDefault="00610072" w:rsidP="00610072">
      <w:pPr>
        <w:pStyle w:val="guidelinebullet"/>
        <w:rPr>
          <w:rFonts w:cstheme="minorHAnsi"/>
        </w:rPr>
      </w:pPr>
      <w:r w:rsidRPr="008B3AD6">
        <w:rPr>
          <w:rFonts w:cstheme="minorHAnsi"/>
        </w:rPr>
        <w:t xml:space="preserve">the Employer’s details (including ABN) </w:t>
      </w:r>
    </w:p>
    <w:p w14:paraId="6447ED86" w14:textId="4325E311" w:rsidR="00610072" w:rsidRPr="008B3AD6" w:rsidRDefault="00610072" w:rsidP="00610072">
      <w:pPr>
        <w:pStyle w:val="guidelinebullet"/>
        <w:rPr>
          <w:rFonts w:cstheme="minorHAnsi"/>
        </w:rPr>
      </w:pPr>
      <w:r w:rsidRPr="008B3AD6">
        <w:rPr>
          <w:rFonts w:cstheme="minorHAnsi"/>
        </w:rPr>
        <w:t>the date the Payment was made.</w:t>
      </w:r>
    </w:p>
    <w:p w14:paraId="39C2DBD3" w14:textId="255BDB57" w:rsidR="006F6D89" w:rsidRPr="006F6D89" w:rsidRDefault="00610072" w:rsidP="003B0FAD">
      <w:pPr>
        <w:pStyle w:val="Systemstep"/>
        <w:numPr>
          <w:ilvl w:val="0"/>
          <w:numId w:val="4"/>
        </w:numPr>
        <w:ind w:left="1418" w:hanging="1418"/>
        <w:rPr>
          <w:rFonts w:eastAsia="Calibri" w:cstheme="minorHAnsi"/>
        </w:rPr>
      </w:pPr>
      <w:r w:rsidRPr="00215FE9">
        <w:rPr>
          <w:rFonts w:cstheme="minorHAnsi"/>
          <w:b/>
          <w:bCs/>
        </w:rPr>
        <w:t>System step:</w:t>
      </w:r>
      <w:r w:rsidRPr="008B3AD6">
        <w:rPr>
          <w:rFonts w:cstheme="minorHAnsi"/>
        </w:rPr>
        <w:t xml:space="preserve"> </w:t>
      </w:r>
      <w:r w:rsidR="00F857A2">
        <w:rPr>
          <w:rFonts w:cstheme="minorHAnsi"/>
        </w:rPr>
        <w:t xml:space="preserve">Trial </w:t>
      </w:r>
      <w:r w:rsidRPr="008B3AD6">
        <w:rPr>
          <w:rFonts w:cstheme="minorHAnsi"/>
        </w:rPr>
        <w:t xml:space="preserve">Providers submit claims for </w:t>
      </w:r>
      <w:r w:rsidR="00007227" w:rsidRPr="008B3AD6">
        <w:rPr>
          <w:rFonts w:cstheme="minorHAnsi"/>
        </w:rPr>
        <w:t>R</w:t>
      </w:r>
      <w:r w:rsidRPr="008B3AD6">
        <w:rPr>
          <w:rFonts w:cstheme="minorHAnsi"/>
        </w:rPr>
        <w:t xml:space="preserve">eimbursement through </w:t>
      </w:r>
      <w:r w:rsidR="00695F22">
        <w:rPr>
          <w:rFonts w:cstheme="minorHAnsi"/>
        </w:rPr>
        <w:t>the Department’s IT Systems</w:t>
      </w:r>
      <w:r w:rsidRPr="008B3AD6">
        <w:rPr>
          <w:rFonts w:cstheme="minorHAnsi"/>
        </w:rPr>
        <w:t xml:space="preserve">. </w:t>
      </w:r>
    </w:p>
    <w:p w14:paraId="08638B5D" w14:textId="5ABC30F1" w:rsidR="00BB3339" w:rsidRDefault="00F857A2" w:rsidP="006F6D89">
      <w:pPr>
        <w:pStyle w:val="Systemstep"/>
        <w:ind w:left="1418"/>
        <w:rPr>
          <w:rFonts w:eastAsia="Calibri" w:cstheme="minorHAnsi"/>
        </w:rPr>
      </w:pPr>
      <w:r>
        <w:rPr>
          <w:rFonts w:eastAsia="Calibri" w:cstheme="minorHAnsi"/>
        </w:rPr>
        <w:t xml:space="preserve">Trial </w:t>
      </w:r>
      <w:r w:rsidR="0068622A" w:rsidRPr="008B3AD6">
        <w:rPr>
          <w:rFonts w:eastAsia="Calibri" w:cstheme="minorHAnsi"/>
        </w:rPr>
        <w:t xml:space="preserve">Providers must also keep any </w:t>
      </w:r>
      <w:r w:rsidR="00610072" w:rsidRPr="008B3AD6">
        <w:rPr>
          <w:rFonts w:eastAsia="Calibri" w:cstheme="minorHAnsi"/>
        </w:rPr>
        <w:t>evidence not uploaded to the Department’s IT Systems with the claim for reimbursement.</w:t>
      </w:r>
    </w:p>
    <w:p w14:paraId="36ABC41A" w14:textId="4FFA63FC" w:rsidR="00BB3339" w:rsidRDefault="00BB3339">
      <w:pPr>
        <w:rPr>
          <w:rFonts w:eastAsia="Calibri" w:cstheme="minorHAnsi"/>
        </w:rPr>
      </w:pPr>
    </w:p>
    <w:p w14:paraId="495DE983" w14:textId="3F007554" w:rsidR="00A43B26" w:rsidRPr="00BB3339" w:rsidRDefault="00A43B26" w:rsidP="00A43B26">
      <w:pPr>
        <w:pBdr>
          <w:top w:val="single" w:sz="4" w:space="1" w:color="auto"/>
        </w:pBdr>
        <w:ind w:right="-23"/>
        <w:rPr>
          <w:rFonts w:cstheme="minorHAnsi"/>
          <w:sz w:val="20"/>
          <w:szCs w:val="20"/>
        </w:rPr>
      </w:pPr>
      <w:r w:rsidRPr="00BB3339">
        <w:rPr>
          <w:rFonts w:cstheme="minorHAnsi"/>
          <w:sz w:val="20"/>
          <w:szCs w:val="20"/>
        </w:rPr>
        <w:t xml:space="preserve">All capitalised terms in this Guideline have the same meaning as in </w:t>
      </w:r>
      <w:r w:rsidR="00D26A55" w:rsidRPr="00BB3339">
        <w:rPr>
          <w:rFonts w:cstheme="minorHAnsi"/>
          <w:sz w:val="20"/>
          <w:szCs w:val="20"/>
        </w:rPr>
        <w:t xml:space="preserve">the </w:t>
      </w:r>
      <w:r w:rsidR="00D26A55" w:rsidRPr="00BB3339">
        <w:rPr>
          <w:sz w:val="20"/>
          <w:szCs w:val="20"/>
        </w:rPr>
        <w:t>New Employment Services Deed 2019-2022.</w:t>
      </w:r>
    </w:p>
    <w:p w14:paraId="6897E64A" w14:textId="0459BE3D" w:rsidR="00F275CA" w:rsidRPr="00F275CA" w:rsidRDefault="00A43B26" w:rsidP="00F275CA">
      <w:pPr>
        <w:pBdr>
          <w:top w:val="single" w:sz="4" w:space="1" w:color="auto"/>
        </w:pBdr>
        <w:ind w:right="-23"/>
        <w:sectPr w:rsidR="00F275CA" w:rsidRPr="00F275CA" w:rsidSect="00F8097B">
          <w:headerReference w:type="even" r:id="rId29"/>
          <w:headerReference w:type="default" r:id="rId30"/>
          <w:footerReference w:type="even" r:id="rId31"/>
          <w:footerReference w:type="default" r:id="rId32"/>
          <w:headerReference w:type="first" r:id="rId33"/>
          <w:footerReference w:type="first" r:id="rId34"/>
          <w:pgSz w:w="11906" w:h="16838"/>
          <w:pgMar w:top="120" w:right="1440" w:bottom="1440" w:left="1440" w:header="142" w:footer="708" w:gutter="0"/>
          <w:cols w:space="708"/>
          <w:titlePg/>
          <w:docGrid w:linePitch="360"/>
        </w:sectPr>
      </w:pPr>
      <w:r w:rsidRPr="00BB3339">
        <w:rPr>
          <w:rFonts w:cstheme="minorHAnsi"/>
          <w:sz w:val="20"/>
          <w:szCs w:val="20"/>
        </w:rPr>
        <w:t xml:space="preserve">This Guideline is not a stand-alone document and does not contain the entirety of </w:t>
      </w:r>
      <w:r w:rsidR="00FE56D9" w:rsidRPr="00BB3339">
        <w:rPr>
          <w:rFonts w:cstheme="minorHAnsi"/>
          <w:sz w:val="20"/>
          <w:szCs w:val="20"/>
        </w:rPr>
        <w:t xml:space="preserve">Trial </w:t>
      </w:r>
      <w:r w:rsidRPr="00BB3339">
        <w:rPr>
          <w:rFonts w:cstheme="minorHAnsi"/>
          <w:sz w:val="20"/>
          <w:szCs w:val="20"/>
        </w:rPr>
        <w:t>Providers’ obligations. It must be read in conjunction with the relevant Deed and any relevant Guidelines or reference material issued by the Department under or in connection with the relevant Deed.</w:t>
      </w:r>
      <w:bookmarkStart w:id="671" w:name="_Attachment_A"/>
      <w:bookmarkEnd w:id="671"/>
      <w:r w:rsidR="00F275CA">
        <w:tab/>
      </w:r>
    </w:p>
    <w:p w14:paraId="266A85EB" w14:textId="77777777" w:rsidR="0099100D" w:rsidRDefault="0099100D" w:rsidP="0099100D">
      <w:pPr>
        <w:pStyle w:val="Heading1"/>
      </w:pPr>
      <w:bookmarkStart w:id="672" w:name="_Table_1_-"/>
      <w:bookmarkStart w:id="673" w:name="_Toc33780571"/>
      <w:bookmarkStart w:id="674" w:name="_Toc72267727"/>
      <w:bookmarkEnd w:id="672"/>
      <w:r>
        <w:lastRenderedPageBreak/>
        <w:t>Table 1 - Wage Subsidy Types and Participant Eligibility</w:t>
      </w:r>
      <w:bookmarkEnd w:id="673"/>
      <w:bookmarkEnd w:id="674"/>
    </w:p>
    <w:p w14:paraId="5FA04476" w14:textId="0571FA82" w:rsidR="0099100D" w:rsidRPr="00A03108" w:rsidRDefault="0099100D" w:rsidP="0099100D">
      <w:pPr>
        <w:rPr>
          <w:rFonts w:cstheme="minorHAnsi"/>
          <w:color w:val="000000"/>
        </w:rPr>
      </w:pPr>
      <w:r w:rsidRPr="00A03108">
        <w:rPr>
          <w:rFonts w:cstheme="minorHAnsi"/>
          <w:color w:val="000000"/>
        </w:rPr>
        <w:t>The lis</w:t>
      </w:r>
      <w:r w:rsidR="00C42B01">
        <w:rPr>
          <w:rFonts w:cstheme="minorHAnsi"/>
          <w:color w:val="000000"/>
        </w:rPr>
        <w:t>t</w:t>
      </w:r>
      <w:r w:rsidRPr="00A03108">
        <w:rPr>
          <w:rFonts w:cstheme="minorHAnsi"/>
          <w:color w:val="000000"/>
        </w:rPr>
        <w:t xml:space="preserve"> reflects how the hierarchy of Wage Subsides is appli</w:t>
      </w:r>
      <w:r>
        <w:rPr>
          <w:rFonts w:cstheme="minorHAnsi"/>
          <w:color w:val="000000"/>
        </w:rPr>
        <w:t xml:space="preserve">ed (in descending order) in </w:t>
      </w:r>
      <w:r w:rsidR="00695F22">
        <w:rPr>
          <w:rFonts w:cstheme="minorHAnsi"/>
          <w:color w:val="000000"/>
        </w:rPr>
        <w:t>the Department’s IT Systems</w:t>
      </w:r>
      <w:r w:rsidRPr="00A03108">
        <w:rPr>
          <w:rFonts w:cstheme="minorHAnsi"/>
          <w:color w:val="000000"/>
        </w:rPr>
        <w:t xml:space="preserve">. </w:t>
      </w:r>
      <w:r w:rsidR="00B262C9">
        <w:rPr>
          <w:rFonts w:cstheme="minorHAnsi"/>
          <w:color w:val="000000"/>
        </w:rPr>
        <w:t>A Participant can attract one Wage Subsidy at a time.</w:t>
      </w:r>
    </w:p>
    <w:p w14:paraId="226F56A2" w14:textId="5B42E834" w:rsidR="0099100D" w:rsidRPr="00A03108" w:rsidRDefault="0099100D" w:rsidP="0099100D">
      <w:pPr>
        <w:ind w:right="1272"/>
        <w:rPr>
          <w:rFonts w:cstheme="minorHAnsi"/>
        </w:rPr>
      </w:pPr>
      <w:r w:rsidRPr="00A03108">
        <w:rPr>
          <w:rFonts w:cstheme="minorHAnsi"/>
          <w:color w:val="000000"/>
        </w:rPr>
        <w:t xml:space="preserve">Indigenous Australians </w:t>
      </w:r>
      <w:r w:rsidR="009212EE">
        <w:rPr>
          <w:rFonts w:cstheme="minorHAnsi"/>
          <w:color w:val="000000"/>
        </w:rPr>
        <w:t>are eligible immediately on commencement in employment services</w:t>
      </w:r>
      <w:r w:rsidRPr="00A03108">
        <w:rPr>
          <w:rFonts w:cstheme="minorHAnsi"/>
          <w:color w:val="000000"/>
        </w:rPr>
        <w:t>. They must be flagged in the Department’s IT System</w:t>
      </w:r>
      <w:r w:rsidR="00020EE1">
        <w:rPr>
          <w:rFonts w:cstheme="minorHAnsi"/>
          <w:color w:val="000000"/>
        </w:rPr>
        <w:t>s</w:t>
      </w:r>
      <w:r w:rsidRPr="00A03108">
        <w:rPr>
          <w:rFonts w:cstheme="minorHAnsi"/>
          <w:color w:val="000000"/>
        </w:rPr>
        <w:t xml:space="preserve"> as Indigenous from registration with </w:t>
      </w:r>
      <w:r w:rsidR="001700A0">
        <w:rPr>
          <w:rFonts w:cstheme="minorHAnsi"/>
          <w:color w:val="000000"/>
        </w:rPr>
        <w:t>Services Australia</w:t>
      </w:r>
      <w:r w:rsidRPr="00A03108">
        <w:rPr>
          <w:rFonts w:cstheme="minorHAnsi"/>
          <w:color w:val="000000"/>
        </w:rPr>
        <w:t xml:space="preserve"> </w:t>
      </w:r>
      <w:r w:rsidR="00CA6E1D">
        <w:rPr>
          <w:rFonts w:cstheme="minorHAnsi"/>
          <w:color w:val="000000"/>
        </w:rPr>
        <w:t>—</w:t>
      </w:r>
      <w:r w:rsidRPr="00A03108">
        <w:rPr>
          <w:rFonts w:cstheme="minorHAnsi"/>
          <w:color w:val="000000"/>
        </w:rPr>
        <w:t xml:space="preserve"> Centrelink</w:t>
      </w:r>
      <w:r w:rsidR="00CA6E1D">
        <w:rPr>
          <w:rFonts w:cstheme="minorHAnsi"/>
          <w:color w:val="000000"/>
        </w:rPr>
        <w:t>,</w:t>
      </w:r>
      <w:r w:rsidRPr="00A03108">
        <w:rPr>
          <w:rFonts w:cstheme="minorHAnsi"/>
          <w:color w:val="000000"/>
        </w:rPr>
        <w:t xml:space="preserve"> or the Department’s Job Seeker Classification Instrument.</w:t>
      </w:r>
    </w:p>
    <w:p w14:paraId="245B50AE" w14:textId="77777777" w:rsidR="0099100D" w:rsidRPr="00A03108" w:rsidRDefault="0099100D" w:rsidP="0099100D">
      <w:pPr>
        <w:rPr>
          <w:rFonts w:cstheme="minorHAnsi"/>
        </w:rPr>
      </w:pPr>
    </w:p>
    <w:tbl>
      <w:tblPr>
        <w:tblStyle w:val="TableGrid"/>
        <w:tblW w:w="4715" w:type="pct"/>
        <w:tblLook w:val="04A0" w:firstRow="1" w:lastRow="0" w:firstColumn="1" w:lastColumn="0" w:noHBand="0" w:noVBand="1"/>
        <w:tblCaption w:val="jobactive wage subsidies summary table "/>
        <w:tblDescription w:val="Table listing our available wage subsidies, the amount, eligibility requirements etc."/>
      </w:tblPr>
      <w:tblGrid>
        <w:gridCol w:w="2123"/>
        <w:gridCol w:w="2975"/>
        <w:gridCol w:w="6956"/>
        <w:gridCol w:w="2757"/>
        <w:gridCol w:w="2760"/>
        <w:gridCol w:w="3402"/>
      </w:tblGrid>
      <w:tr w:rsidR="0099100D" w:rsidRPr="00A03108" w14:paraId="1BFB3A5B" w14:textId="77777777" w:rsidTr="0099100D">
        <w:trPr>
          <w:trHeight w:val="655"/>
          <w:tblHeader/>
        </w:trPr>
        <w:tc>
          <w:tcPr>
            <w:tcW w:w="506" w:type="pct"/>
          </w:tcPr>
          <w:p w14:paraId="5E32F628" w14:textId="77777777" w:rsidR="0099100D" w:rsidRPr="00A03108" w:rsidRDefault="0099100D" w:rsidP="0099100D">
            <w:pPr>
              <w:jc w:val="center"/>
              <w:rPr>
                <w:rFonts w:ascii="Gotham Book" w:hAnsi="Gotham Book" w:cs="Gotham Book"/>
                <w:b/>
                <w:color w:val="000000"/>
              </w:rPr>
            </w:pPr>
            <w:r w:rsidRPr="00A03108">
              <w:rPr>
                <w:rFonts w:ascii="Gotham Book" w:hAnsi="Gotham Book" w:cs="Gotham Book"/>
                <w:b/>
                <w:color w:val="000000"/>
              </w:rPr>
              <w:t>Wage subsidy</w:t>
            </w:r>
          </w:p>
        </w:tc>
        <w:tc>
          <w:tcPr>
            <w:tcW w:w="709" w:type="pct"/>
          </w:tcPr>
          <w:p w14:paraId="641A394A" w14:textId="77777777" w:rsidR="0099100D" w:rsidRPr="00A03108" w:rsidRDefault="0099100D" w:rsidP="0099100D">
            <w:pPr>
              <w:jc w:val="center"/>
              <w:rPr>
                <w:rFonts w:ascii="Gotham Book" w:hAnsi="Gotham Book" w:cs="Gotham Medium"/>
                <w:color w:val="000000"/>
              </w:rPr>
            </w:pPr>
            <w:r w:rsidRPr="00A03108">
              <w:rPr>
                <w:rFonts w:ascii="Gotham Book" w:hAnsi="Gotham Book" w:cs="Gotham Book"/>
                <w:b/>
                <w:color w:val="000000"/>
              </w:rPr>
              <w:t>Amount (GST inc)</w:t>
            </w:r>
          </w:p>
        </w:tc>
        <w:tc>
          <w:tcPr>
            <w:tcW w:w="1658" w:type="pct"/>
          </w:tcPr>
          <w:p w14:paraId="5D14C723" w14:textId="23BC004E" w:rsidR="0099100D" w:rsidRPr="00A03108" w:rsidRDefault="0099100D" w:rsidP="0099100D">
            <w:pPr>
              <w:autoSpaceDE w:val="0"/>
              <w:autoSpaceDN w:val="0"/>
              <w:adjustRightInd w:val="0"/>
              <w:spacing w:line="181" w:lineRule="atLeast"/>
              <w:jc w:val="center"/>
              <w:rPr>
                <w:rFonts w:ascii="Gotham Book" w:hAnsi="Gotham Book" w:cs="Gotham Book"/>
                <w:b/>
                <w:color w:val="000000"/>
              </w:rPr>
            </w:pPr>
            <w:r w:rsidRPr="00A03108">
              <w:rPr>
                <w:rFonts w:ascii="Gotham Book" w:hAnsi="Gotham Book" w:cs="Gotham Book"/>
                <w:b/>
                <w:color w:val="000000"/>
              </w:rPr>
              <w:t xml:space="preserve">Commenced with an employment services </w:t>
            </w:r>
            <w:r w:rsidR="00FE56D9">
              <w:rPr>
                <w:rFonts w:ascii="Gotham Book" w:hAnsi="Gotham Book" w:cs="Gotham Book"/>
                <w:b/>
                <w:color w:val="000000"/>
              </w:rPr>
              <w:t xml:space="preserve">Trial </w:t>
            </w:r>
            <w:r w:rsidRPr="00A03108">
              <w:rPr>
                <w:rFonts w:ascii="Gotham Book" w:hAnsi="Gotham Book" w:cs="Gotham Book"/>
                <w:b/>
                <w:color w:val="000000"/>
              </w:rPr>
              <w:t>provider</w:t>
            </w:r>
          </w:p>
        </w:tc>
        <w:tc>
          <w:tcPr>
            <w:tcW w:w="657" w:type="pct"/>
          </w:tcPr>
          <w:p w14:paraId="01288234" w14:textId="77777777" w:rsidR="0099100D" w:rsidRPr="00A03108" w:rsidRDefault="0099100D" w:rsidP="0099100D">
            <w:pPr>
              <w:autoSpaceDE w:val="0"/>
              <w:autoSpaceDN w:val="0"/>
              <w:adjustRightInd w:val="0"/>
              <w:spacing w:after="100" w:line="181" w:lineRule="atLeast"/>
              <w:jc w:val="center"/>
              <w:rPr>
                <w:rFonts w:ascii="Gotham Book" w:hAnsi="Gotham Book" w:cs="Gotham Book"/>
                <w:b/>
                <w:color w:val="000000"/>
              </w:rPr>
            </w:pPr>
            <w:r w:rsidRPr="00A03108">
              <w:rPr>
                <w:rFonts w:ascii="Gotham Book" w:hAnsi="Gotham Book" w:cs="Gotham Book"/>
                <w:b/>
                <w:color w:val="000000"/>
              </w:rPr>
              <w:t xml:space="preserve">Have mutual obligation requirements at the time they commence a job </w:t>
            </w:r>
          </w:p>
        </w:tc>
        <w:tc>
          <w:tcPr>
            <w:tcW w:w="658" w:type="pct"/>
          </w:tcPr>
          <w:p w14:paraId="0A17BB5E" w14:textId="77777777" w:rsidR="0099100D" w:rsidRPr="00A03108" w:rsidRDefault="0099100D" w:rsidP="0099100D">
            <w:pPr>
              <w:autoSpaceDE w:val="0"/>
              <w:autoSpaceDN w:val="0"/>
              <w:adjustRightInd w:val="0"/>
              <w:spacing w:after="100" w:line="181" w:lineRule="atLeast"/>
              <w:jc w:val="center"/>
              <w:rPr>
                <w:rFonts w:ascii="Gotham Book" w:hAnsi="Gotham Book" w:cs="Gotham Book"/>
                <w:b/>
                <w:color w:val="000000"/>
              </w:rPr>
            </w:pPr>
            <w:r w:rsidRPr="00A03108">
              <w:rPr>
                <w:rFonts w:ascii="Gotham Book" w:hAnsi="Gotham Book" w:cs="Gotham Book"/>
                <w:b/>
                <w:color w:val="000000"/>
              </w:rPr>
              <w:t>Age/Other requirements</w:t>
            </w:r>
          </w:p>
          <w:p w14:paraId="4B7BBAA6" w14:textId="77777777" w:rsidR="0099100D" w:rsidRPr="00A03108" w:rsidRDefault="0099100D" w:rsidP="0099100D">
            <w:pPr>
              <w:jc w:val="center"/>
              <w:rPr>
                <w:rFonts w:ascii="Gotham Book" w:hAnsi="Gotham Book" w:cs="Gotham Book"/>
                <w:b/>
                <w:color w:val="000000"/>
              </w:rPr>
            </w:pPr>
          </w:p>
        </w:tc>
        <w:tc>
          <w:tcPr>
            <w:tcW w:w="811" w:type="pct"/>
          </w:tcPr>
          <w:p w14:paraId="64B44BCE" w14:textId="77777777" w:rsidR="0099100D" w:rsidRPr="00A03108" w:rsidRDefault="0099100D" w:rsidP="0099100D">
            <w:pPr>
              <w:autoSpaceDE w:val="0"/>
              <w:autoSpaceDN w:val="0"/>
              <w:adjustRightInd w:val="0"/>
              <w:spacing w:after="100" w:line="181" w:lineRule="atLeast"/>
              <w:jc w:val="center"/>
              <w:rPr>
                <w:rFonts w:ascii="Gotham Book" w:hAnsi="Gotham Book" w:cs="Gotham Book"/>
                <w:b/>
                <w:color w:val="000000"/>
              </w:rPr>
            </w:pPr>
            <w:r w:rsidRPr="00A03108">
              <w:rPr>
                <w:rFonts w:ascii="Gotham Book" w:hAnsi="Gotham Book" w:cs="Gotham Book"/>
                <w:b/>
                <w:color w:val="000000"/>
              </w:rPr>
              <w:t>Specified income support payments</w:t>
            </w:r>
          </w:p>
          <w:p w14:paraId="73CD09BB" w14:textId="77777777" w:rsidR="0099100D" w:rsidRPr="00A03108" w:rsidRDefault="0099100D" w:rsidP="0099100D">
            <w:pPr>
              <w:jc w:val="center"/>
              <w:rPr>
                <w:rFonts w:ascii="Gotham Book" w:hAnsi="Gotham Book" w:cs="Gotham Book"/>
                <w:b/>
                <w:color w:val="000000"/>
              </w:rPr>
            </w:pPr>
          </w:p>
        </w:tc>
      </w:tr>
      <w:tr w:rsidR="009212EE" w:rsidRPr="00A03108" w14:paraId="6471E763" w14:textId="77777777" w:rsidTr="009212EE">
        <w:trPr>
          <w:trHeight w:val="1624"/>
        </w:trPr>
        <w:tc>
          <w:tcPr>
            <w:tcW w:w="506" w:type="pct"/>
          </w:tcPr>
          <w:p w14:paraId="0FFA6C6F" w14:textId="77777777" w:rsidR="009212EE" w:rsidRPr="00A03108" w:rsidRDefault="009212EE" w:rsidP="0099100D">
            <w:pPr>
              <w:autoSpaceDE w:val="0"/>
              <w:autoSpaceDN w:val="0"/>
              <w:adjustRightInd w:val="0"/>
              <w:spacing w:after="100" w:line="181" w:lineRule="atLeast"/>
              <w:rPr>
                <w:rFonts w:ascii="Gotham Book" w:hAnsi="Gotham Book" w:cs="Gotham Medium"/>
                <w:color w:val="000000"/>
              </w:rPr>
            </w:pPr>
            <w:r w:rsidRPr="00A03108">
              <w:rPr>
                <w:rFonts w:ascii="Gotham Book" w:hAnsi="Gotham Book" w:cs="Gotham Medium"/>
                <w:color w:val="000000"/>
              </w:rPr>
              <w:t xml:space="preserve">Restart </w:t>
            </w:r>
          </w:p>
        </w:tc>
        <w:tc>
          <w:tcPr>
            <w:tcW w:w="709" w:type="pct"/>
            <w:vMerge w:val="restart"/>
            <w:vAlign w:val="center"/>
          </w:tcPr>
          <w:p w14:paraId="51DF5921" w14:textId="77777777" w:rsidR="009212EE" w:rsidRPr="00A03108" w:rsidRDefault="009212EE" w:rsidP="009212EE">
            <w:pPr>
              <w:autoSpaceDE w:val="0"/>
              <w:autoSpaceDN w:val="0"/>
              <w:adjustRightInd w:val="0"/>
              <w:spacing w:after="100" w:line="181" w:lineRule="atLeast"/>
              <w:jc w:val="center"/>
              <w:rPr>
                <w:rFonts w:ascii="Gotham Book" w:hAnsi="Gotham Book" w:cs="Gotham Medium"/>
                <w:color w:val="000000"/>
              </w:rPr>
            </w:pPr>
            <w:r>
              <w:rPr>
                <w:rFonts w:ascii="Gotham Book" w:hAnsi="Gotham Book" w:cs="Gotham Medium"/>
                <w:color w:val="000000"/>
              </w:rPr>
              <w:t xml:space="preserve">From 1 July 2021 all </w:t>
            </w:r>
            <w:r>
              <w:rPr>
                <w:rFonts w:ascii="Gotham Book" w:hAnsi="Gotham Book" w:cs="Gotham Medium"/>
                <w:color w:val="000000"/>
              </w:rPr>
              <w:br/>
              <w:t xml:space="preserve">wage subsidy types across all Participants are </w:t>
            </w:r>
            <w:r>
              <w:rPr>
                <w:rFonts w:ascii="Gotham Book" w:hAnsi="Gotham Book" w:cs="Gotham Medium"/>
                <w:color w:val="000000"/>
              </w:rPr>
              <w:br/>
              <w:t>u</w:t>
            </w:r>
            <w:r w:rsidRPr="00BA3342">
              <w:rPr>
                <w:rFonts w:ascii="Gotham Book" w:hAnsi="Gotham Book" w:cs="Gotham Medium"/>
                <w:color w:val="000000"/>
              </w:rPr>
              <w:t>p to $10,000</w:t>
            </w:r>
            <w:r>
              <w:rPr>
                <w:rFonts w:ascii="Gotham Book" w:hAnsi="Gotham Book" w:cs="Gotham Medium"/>
                <w:color w:val="000000"/>
              </w:rPr>
              <w:t>.</w:t>
            </w:r>
          </w:p>
          <w:p w14:paraId="151E9AB8" w14:textId="64E80E34" w:rsidR="009212EE" w:rsidRPr="00A03108" w:rsidRDefault="009212EE" w:rsidP="009212EE">
            <w:pPr>
              <w:autoSpaceDE w:val="0"/>
              <w:autoSpaceDN w:val="0"/>
              <w:adjustRightInd w:val="0"/>
              <w:spacing w:after="100" w:line="181" w:lineRule="atLeast"/>
              <w:jc w:val="center"/>
              <w:rPr>
                <w:rFonts w:ascii="Gotham Book" w:hAnsi="Gotham Book" w:cs="Gotham Medium"/>
                <w:color w:val="000000"/>
              </w:rPr>
            </w:pPr>
          </w:p>
        </w:tc>
        <w:tc>
          <w:tcPr>
            <w:tcW w:w="1658" w:type="pct"/>
          </w:tcPr>
          <w:p w14:paraId="522247C1" w14:textId="028BF276" w:rsidR="009212EE" w:rsidRPr="00A03108" w:rsidRDefault="009212EE" w:rsidP="0099100D">
            <w:pPr>
              <w:autoSpaceDE w:val="0"/>
              <w:autoSpaceDN w:val="0"/>
              <w:adjustRightInd w:val="0"/>
              <w:spacing w:after="100" w:line="181" w:lineRule="atLeast"/>
              <w:rPr>
                <w:rFonts w:ascii="Gotham Book" w:hAnsi="Gotham Book" w:cs="Gotham Light"/>
                <w:color w:val="000000"/>
              </w:rPr>
            </w:pPr>
            <w:r w:rsidRPr="00A03108">
              <w:rPr>
                <w:rFonts w:ascii="Gotham Book" w:hAnsi="Gotham Book" w:cs="Gotham Light"/>
                <w:color w:val="000000"/>
              </w:rPr>
              <w:t xml:space="preserve">Must be registered with </w:t>
            </w:r>
            <w:r>
              <w:rPr>
                <w:rFonts w:ascii="Gotham Book" w:hAnsi="Gotham Book" w:cs="Gotham Light"/>
                <w:color w:val="000000"/>
              </w:rPr>
              <w:t xml:space="preserve">a </w:t>
            </w:r>
            <w:r w:rsidR="006C7BFC">
              <w:rPr>
                <w:rFonts w:ascii="Gotham Book" w:hAnsi="Gotham Book" w:cs="Gotham Light"/>
                <w:color w:val="000000"/>
              </w:rPr>
              <w:t>Trial</w:t>
            </w:r>
            <w:r>
              <w:rPr>
                <w:rFonts w:ascii="Gotham Book" w:hAnsi="Gotham Book" w:cs="Gotham Light"/>
                <w:color w:val="000000"/>
              </w:rPr>
              <w:t xml:space="preserve">, </w:t>
            </w:r>
            <w:r w:rsidRPr="00A03108">
              <w:rPr>
                <w:rFonts w:ascii="Gotham Book" w:hAnsi="Gotham Book" w:cs="Gotham Light"/>
                <w:color w:val="000000"/>
              </w:rPr>
              <w:t xml:space="preserve">jobactive, ParentsNext, Disability Employment Services (DES) or Community Development Programme (CDP) provider when the Wage Subsidy Agreement is created. Must have received any </w:t>
            </w:r>
            <w:r>
              <w:rPr>
                <w:rFonts w:ascii="Gotham Book" w:hAnsi="Gotham Book" w:cs="Gotham Light"/>
                <w:color w:val="000000"/>
              </w:rPr>
              <w:t>Services Australia</w:t>
            </w:r>
            <w:r w:rsidRPr="00A03108">
              <w:rPr>
                <w:rFonts w:ascii="Gotham Book" w:hAnsi="Gotham Book" w:cs="Gotham Light"/>
                <w:color w:val="000000"/>
              </w:rPr>
              <w:t xml:space="preserve"> or Department of Veterans Affairs Income Support Payment or pension (including Age Pension or Austudy) for the last six months. If they are not registered at the time, </w:t>
            </w:r>
            <w:r>
              <w:rPr>
                <w:rFonts w:ascii="Gotham Book" w:hAnsi="Gotham Book" w:cs="Gotham Light"/>
                <w:color w:val="000000"/>
              </w:rPr>
              <w:t>they</w:t>
            </w:r>
            <w:r w:rsidRPr="00A03108">
              <w:rPr>
                <w:rFonts w:ascii="Gotham Book" w:hAnsi="Gotham Book" w:cs="Gotham Light"/>
                <w:color w:val="000000"/>
              </w:rPr>
              <w:t xml:space="preserve"> must register as a Volunteer within 12 weeks.</w:t>
            </w:r>
            <w:r>
              <w:rPr>
                <w:rFonts w:ascii="Gotham Book" w:hAnsi="Gotham Book" w:cs="Gotham Light"/>
                <w:color w:val="000000"/>
              </w:rPr>
              <w:t>*</w:t>
            </w:r>
          </w:p>
        </w:tc>
        <w:tc>
          <w:tcPr>
            <w:tcW w:w="657" w:type="pct"/>
          </w:tcPr>
          <w:p w14:paraId="082798D3" w14:textId="77777777" w:rsidR="009212EE" w:rsidRPr="00A03108" w:rsidRDefault="009212EE" w:rsidP="0099100D">
            <w:pPr>
              <w:jc w:val="center"/>
              <w:rPr>
                <w:rFonts w:ascii="Gotham Book" w:hAnsi="Gotham Book" w:cs="Gotham Light"/>
                <w:color w:val="000000"/>
              </w:rPr>
            </w:pPr>
            <w:r w:rsidRPr="00A03108">
              <w:rPr>
                <w:rFonts w:ascii="Gotham Book" w:hAnsi="Gotham Book" w:cs="Gotham Light"/>
                <w:color w:val="000000"/>
              </w:rPr>
              <w:t>No</w:t>
            </w:r>
          </w:p>
        </w:tc>
        <w:tc>
          <w:tcPr>
            <w:tcW w:w="658" w:type="pct"/>
          </w:tcPr>
          <w:p w14:paraId="721E84BB" w14:textId="77777777" w:rsidR="009212EE" w:rsidRPr="00A03108" w:rsidRDefault="009212EE" w:rsidP="0099100D">
            <w:pPr>
              <w:autoSpaceDE w:val="0"/>
              <w:autoSpaceDN w:val="0"/>
              <w:adjustRightInd w:val="0"/>
              <w:spacing w:after="100" w:line="181" w:lineRule="atLeast"/>
              <w:jc w:val="center"/>
              <w:rPr>
                <w:rFonts w:ascii="Gotham Book" w:hAnsi="Gotham Book" w:cs="Gotham Light"/>
                <w:color w:val="000000"/>
              </w:rPr>
            </w:pPr>
            <w:r w:rsidRPr="00A03108">
              <w:rPr>
                <w:rFonts w:ascii="Gotham Book" w:hAnsi="Gotham Book" w:cs="Gotham Light"/>
                <w:color w:val="000000"/>
              </w:rPr>
              <w:t>50 years of age or older</w:t>
            </w:r>
          </w:p>
          <w:p w14:paraId="17D6EEF9" w14:textId="77777777" w:rsidR="009212EE" w:rsidRPr="00A03108" w:rsidRDefault="009212EE" w:rsidP="0099100D">
            <w:pPr>
              <w:jc w:val="center"/>
              <w:rPr>
                <w:rFonts w:ascii="Gotham Book" w:hAnsi="Gotham Book" w:cs="Gotham Book"/>
                <w:color w:val="000000"/>
              </w:rPr>
            </w:pPr>
          </w:p>
        </w:tc>
        <w:tc>
          <w:tcPr>
            <w:tcW w:w="811" w:type="pct"/>
          </w:tcPr>
          <w:p w14:paraId="2B9A95CF" w14:textId="3239076F" w:rsidR="009212EE" w:rsidRPr="00A03108" w:rsidRDefault="009212EE" w:rsidP="0099100D">
            <w:pPr>
              <w:autoSpaceDE w:val="0"/>
              <w:autoSpaceDN w:val="0"/>
              <w:adjustRightInd w:val="0"/>
              <w:spacing w:after="100" w:line="181" w:lineRule="atLeast"/>
              <w:rPr>
                <w:rFonts w:ascii="Gotham Book" w:hAnsi="Gotham Book" w:cs="Gotham Light"/>
                <w:color w:val="000000"/>
              </w:rPr>
            </w:pPr>
            <w:r w:rsidRPr="00A03108">
              <w:rPr>
                <w:rFonts w:ascii="Gotham Book" w:hAnsi="Gotham Book" w:cs="Gotham Light"/>
                <w:color w:val="000000"/>
              </w:rPr>
              <w:t xml:space="preserve">At the time of commencing a </w:t>
            </w:r>
            <w:r>
              <w:rPr>
                <w:rFonts w:ascii="Gotham Book" w:hAnsi="Gotham Book" w:cs="Gotham Light"/>
                <w:color w:val="000000"/>
              </w:rPr>
              <w:t xml:space="preserve">Placement </w:t>
            </w:r>
            <w:r w:rsidRPr="00A03108">
              <w:rPr>
                <w:rFonts w:ascii="Gotham Book" w:hAnsi="Gotham Book" w:cs="Gotham Light"/>
                <w:color w:val="000000"/>
              </w:rPr>
              <w:t xml:space="preserve">be receiving any Australian Government income support payment or pension from </w:t>
            </w:r>
            <w:r>
              <w:rPr>
                <w:rFonts w:ascii="Gotham Book" w:hAnsi="Gotham Book" w:cs="Gotham Light"/>
                <w:color w:val="000000"/>
              </w:rPr>
              <w:t>Services Australia — Centrelink,</w:t>
            </w:r>
            <w:r w:rsidRPr="00A03108">
              <w:rPr>
                <w:rFonts w:ascii="Gotham Book" w:hAnsi="Gotham Book" w:cs="Gotham Light"/>
                <w:color w:val="000000"/>
              </w:rPr>
              <w:t xml:space="preserve"> or the Department of Veteran’s Affairs (for the last six months)</w:t>
            </w:r>
            <w:r>
              <w:rPr>
                <w:rFonts w:ascii="Gotham Book" w:hAnsi="Gotham Book" w:cs="Gotham Light"/>
                <w:color w:val="000000"/>
              </w:rPr>
              <w:t>.</w:t>
            </w:r>
          </w:p>
        </w:tc>
      </w:tr>
      <w:tr w:rsidR="009212EE" w:rsidRPr="00A03108" w14:paraId="2D09F04A" w14:textId="77777777" w:rsidTr="0099100D">
        <w:trPr>
          <w:trHeight w:val="1511"/>
        </w:trPr>
        <w:tc>
          <w:tcPr>
            <w:tcW w:w="506" w:type="pct"/>
          </w:tcPr>
          <w:p w14:paraId="00C69BDB" w14:textId="77777777" w:rsidR="009212EE" w:rsidRPr="00A03108" w:rsidRDefault="009212EE" w:rsidP="0099100D">
            <w:pPr>
              <w:autoSpaceDE w:val="0"/>
              <w:autoSpaceDN w:val="0"/>
              <w:adjustRightInd w:val="0"/>
              <w:spacing w:after="100" w:line="181" w:lineRule="atLeast"/>
              <w:rPr>
                <w:rFonts w:ascii="Gotham Book" w:hAnsi="Gotham Book" w:cs="Gotham Medium"/>
                <w:color w:val="000000"/>
              </w:rPr>
            </w:pPr>
            <w:r w:rsidRPr="00A03108">
              <w:rPr>
                <w:rFonts w:ascii="Gotham Book" w:hAnsi="Gotham Book" w:cs="Gotham Medium"/>
                <w:color w:val="000000"/>
              </w:rPr>
              <w:t>Youth Bonus Wage Subsidy</w:t>
            </w:r>
            <w:r>
              <w:rPr>
                <w:rFonts w:ascii="Gotham Book" w:hAnsi="Gotham Book" w:cs="Gotham Medium"/>
                <w:color w:val="000000"/>
              </w:rPr>
              <w:t>**</w:t>
            </w:r>
          </w:p>
        </w:tc>
        <w:tc>
          <w:tcPr>
            <w:tcW w:w="709" w:type="pct"/>
            <w:vMerge/>
          </w:tcPr>
          <w:p w14:paraId="1F99F917" w14:textId="5A51590D" w:rsidR="009212EE" w:rsidRPr="00A03108" w:rsidRDefault="009212EE" w:rsidP="0099100D">
            <w:pPr>
              <w:autoSpaceDE w:val="0"/>
              <w:autoSpaceDN w:val="0"/>
              <w:adjustRightInd w:val="0"/>
              <w:spacing w:after="100" w:line="181" w:lineRule="atLeast"/>
              <w:jc w:val="center"/>
              <w:rPr>
                <w:rFonts w:ascii="Gotham Book" w:hAnsi="Gotham Book" w:cs="Gotham Medium"/>
                <w:color w:val="000000"/>
              </w:rPr>
            </w:pPr>
          </w:p>
        </w:tc>
        <w:tc>
          <w:tcPr>
            <w:tcW w:w="1658" w:type="pct"/>
          </w:tcPr>
          <w:p w14:paraId="70F59FEC" w14:textId="61248C97" w:rsidR="009212EE" w:rsidRPr="00A03108" w:rsidRDefault="009212EE" w:rsidP="0099100D">
            <w:pPr>
              <w:rPr>
                <w:rFonts w:ascii="Gotham Book" w:hAnsi="Gotham Book" w:cs="Gotham Light"/>
                <w:color w:val="000000"/>
              </w:rPr>
            </w:pPr>
            <w:r w:rsidRPr="00A03108">
              <w:rPr>
                <w:rFonts w:ascii="Gotham Book" w:hAnsi="Gotham Book" w:cs="Gotham Light"/>
                <w:color w:val="000000"/>
              </w:rPr>
              <w:t xml:space="preserve">Must be a Fully Eligible Participant commenced with a </w:t>
            </w:r>
            <w:r w:rsidR="006C7BFC">
              <w:rPr>
                <w:rFonts w:ascii="Gotham Book" w:hAnsi="Gotham Book" w:cs="Gotham Light"/>
                <w:color w:val="000000"/>
              </w:rPr>
              <w:t>Trial</w:t>
            </w:r>
            <w:r>
              <w:rPr>
                <w:rFonts w:ascii="Gotham Book" w:hAnsi="Gotham Book" w:cs="Gotham Light"/>
                <w:color w:val="000000"/>
              </w:rPr>
              <w:t xml:space="preserve">, </w:t>
            </w:r>
            <w:r w:rsidRPr="00A03108">
              <w:rPr>
                <w:rFonts w:ascii="Gotham Book" w:hAnsi="Gotham Book" w:cs="Gotham Light"/>
                <w:color w:val="000000"/>
              </w:rPr>
              <w:t>jobactive, ParentsNext, or Transition to Work (TtW) provider and have been receiving continuous employment services for the last six months</w:t>
            </w:r>
            <w:r>
              <w:rPr>
                <w:rFonts w:ascii="Gotham Book" w:hAnsi="Gotham Book" w:cs="Gotham Light"/>
                <w:color w:val="000000"/>
              </w:rPr>
              <w:t>.</w:t>
            </w:r>
            <w:r w:rsidRPr="00A03108">
              <w:rPr>
                <w:rFonts w:ascii="Gotham Book" w:hAnsi="Gotham Book" w:cs="Gotham Light"/>
                <w:color w:val="000000"/>
              </w:rPr>
              <w:t>**</w:t>
            </w:r>
            <w:r>
              <w:rPr>
                <w:rFonts w:ascii="Gotham Book" w:hAnsi="Gotham Book" w:cs="Gotham Light"/>
                <w:color w:val="000000"/>
              </w:rPr>
              <w:t>*</w:t>
            </w:r>
          </w:p>
        </w:tc>
        <w:tc>
          <w:tcPr>
            <w:tcW w:w="657" w:type="pct"/>
          </w:tcPr>
          <w:p w14:paraId="1A052642" w14:textId="77777777" w:rsidR="009212EE" w:rsidRPr="00A03108" w:rsidRDefault="009212EE" w:rsidP="0099100D">
            <w:pPr>
              <w:jc w:val="center"/>
              <w:rPr>
                <w:rFonts w:ascii="Gotham Book" w:hAnsi="Gotham Book" w:cs="Gotham Light"/>
                <w:color w:val="000000"/>
              </w:rPr>
            </w:pPr>
            <w:r w:rsidRPr="00A03108">
              <w:rPr>
                <w:rFonts w:ascii="Gotham Book" w:hAnsi="Gotham Book" w:cs="Gotham Light"/>
                <w:color w:val="000000"/>
              </w:rPr>
              <w:t>Yes</w:t>
            </w:r>
          </w:p>
        </w:tc>
        <w:tc>
          <w:tcPr>
            <w:tcW w:w="658" w:type="pct"/>
          </w:tcPr>
          <w:p w14:paraId="52997FD4" w14:textId="77777777" w:rsidR="009212EE" w:rsidRPr="00A03108" w:rsidRDefault="009212EE" w:rsidP="0099100D">
            <w:pPr>
              <w:autoSpaceDE w:val="0"/>
              <w:autoSpaceDN w:val="0"/>
              <w:adjustRightInd w:val="0"/>
              <w:spacing w:after="100" w:line="181" w:lineRule="atLeast"/>
              <w:jc w:val="center"/>
              <w:rPr>
                <w:rFonts w:ascii="Gotham Book" w:hAnsi="Gotham Book" w:cs="Gotham Light"/>
                <w:color w:val="000000"/>
              </w:rPr>
            </w:pPr>
            <w:r w:rsidRPr="00A03108">
              <w:rPr>
                <w:rFonts w:ascii="Gotham Book" w:hAnsi="Gotham Book" w:cs="Gotham Light"/>
                <w:color w:val="000000"/>
              </w:rPr>
              <w:t>15 to 24 years of age</w:t>
            </w:r>
          </w:p>
        </w:tc>
        <w:tc>
          <w:tcPr>
            <w:tcW w:w="811" w:type="pct"/>
            <w:vMerge w:val="restart"/>
            <w:vAlign w:val="center"/>
          </w:tcPr>
          <w:p w14:paraId="65C9B74A" w14:textId="5232623C" w:rsidR="009212EE" w:rsidRDefault="009212EE" w:rsidP="0099100D">
            <w:pPr>
              <w:rPr>
                <w:rFonts w:ascii="Gotham Book" w:hAnsi="Gotham Book" w:cs="Gotham Light"/>
                <w:color w:val="000000"/>
              </w:rPr>
            </w:pPr>
            <w:r w:rsidRPr="00A03108">
              <w:rPr>
                <w:rFonts w:ascii="Gotham Book" w:hAnsi="Gotham Book" w:cs="Gotham Light"/>
                <w:color w:val="000000"/>
              </w:rPr>
              <w:t xml:space="preserve">At the time of commencing a </w:t>
            </w:r>
            <w:r>
              <w:rPr>
                <w:rFonts w:ascii="Gotham Book" w:hAnsi="Gotham Book" w:cs="Gotham Light"/>
                <w:color w:val="000000"/>
              </w:rPr>
              <w:t xml:space="preserve">Placement  </w:t>
            </w:r>
            <w:r w:rsidRPr="00A03108">
              <w:rPr>
                <w:rFonts w:ascii="Gotham Book" w:hAnsi="Gotham Book" w:cs="Gotham Light"/>
                <w:color w:val="000000"/>
              </w:rPr>
              <w:t xml:space="preserve">be receiving any Australian Government income support payment which has mutual obligation requirements including </w:t>
            </w:r>
            <w:r>
              <w:rPr>
                <w:rFonts w:ascii="Gotham Book" w:hAnsi="Gotham Book" w:cs="Gotham Light"/>
                <w:color w:val="000000"/>
              </w:rPr>
              <w:t>Job Seeker Payment</w:t>
            </w:r>
            <w:r w:rsidRPr="00A03108">
              <w:rPr>
                <w:rFonts w:ascii="Gotham Book" w:hAnsi="Gotham Book" w:cs="Gotham Light"/>
                <w:color w:val="000000"/>
              </w:rPr>
              <w:t>, Parenting Payment Single (once the youngest child turns six years), or Special Benefit (Nominated Visa Holder)</w:t>
            </w:r>
            <w:r>
              <w:rPr>
                <w:rFonts w:ascii="Gotham Book" w:hAnsi="Gotham Book" w:cs="Gotham Light"/>
                <w:color w:val="000000"/>
              </w:rPr>
              <w:t>.</w:t>
            </w:r>
          </w:p>
          <w:p w14:paraId="06897278" w14:textId="77777777" w:rsidR="009212EE" w:rsidRDefault="009212EE" w:rsidP="0099100D">
            <w:pPr>
              <w:rPr>
                <w:rFonts w:ascii="Gotham Book" w:hAnsi="Gotham Book" w:cs="Gotham Light"/>
                <w:color w:val="000000"/>
              </w:rPr>
            </w:pPr>
          </w:p>
          <w:p w14:paraId="61F91E3D" w14:textId="77777777" w:rsidR="009212EE" w:rsidRPr="00A03108" w:rsidRDefault="009212EE" w:rsidP="0099100D">
            <w:pPr>
              <w:rPr>
                <w:rFonts w:ascii="Gotham Book" w:hAnsi="Gotham Book" w:cs="Gotham Book"/>
                <w:color w:val="000000"/>
              </w:rPr>
            </w:pPr>
          </w:p>
        </w:tc>
      </w:tr>
      <w:tr w:rsidR="009212EE" w:rsidRPr="00A03108" w14:paraId="35C7802A" w14:textId="77777777" w:rsidTr="0099100D">
        <w:trPr>
          <w:trHeight w:val="1511"/>
        </w:trPr>
        <w:tc>
          <w:tcPr>
            <w:tcW w:w="506" w:type="pct"/>
          </w:tcPr>
          <w:p w14:paraId="71541076" w14:textId="77777777" w:rsidR="009212EE" w:rsidRPr="00A03108" w:rsidRDefault="009212EE" w:rsidP="0099100D">
            <w:pPr>
              <w:autoSpaceDE w:val="0"/>
              <w:autoSpaceDN w:val="0"/>
              <w:adjustRightInd w:val="0"/>
              <w:spacing w:after="100" w:line="181" w:lineRule="atLeast"/>
              <w:rPr>
                <w:rFonts w:ascii="Gotham Book" w:hAnsi="Gotham Book" w:cs="Gotham Medium"/>
                <w:color w:val="000000"/>
              </w:rPr>
            </w:pPr>
            <w:r w:rsidRPr="00A03108">
              <w:rPr>
                <w:rFonts w:ascii="Gotham Book" w:hAnsi="Gotham Book" w:cs="Gotham Medium"/>
                <w:color w:val="000000"/>
              </w:rPr>
              <w:t>Youth Wage Subsidy</w:t>
            </w:r>
          </w:p>
        </w:tc>
        <w:tc>
          <w:tcPr>
            <w:tcW w:w="709" w:type="pct"/>
            <w:vMerge/>
          </w:tcPr>
          <w:p w14:paraId="410866F1" w14:textId="7833865B" w:rsidR="009212EE" w:rsidRPr="00A03108" w:rsidRDefault="009212EE" w:rsidP="0099100D">
            <w:pPr>
              <w:autoSpaceDE w:val="0"/>
              <w:autoSpaceDN w:val="0"/>
              <w:adjustRightInd w:val="0"/>
              <w:spacing w:after="100" w:line="181" w:lineRule="atLeast"/>
              <w:jc w:val="center"/>
              <w:rPr>
                <w:rFonts w:ascii="Gotham Book" w:hAnsi="Gotham Book" w:cs="Gotham Medium"/>
                <w:color w:val="000000"/>
              </w:rPr>
            </w:pPr>
          </w:p>
        </w:tc>
        <w:tc>
          <w:tcPr>
            <w:tcW w:w="1658" w:type="pct"/>
          </w:tcPr>
          <w:p w14:paraId="7A6210ED" w14:textId="08679948" w:rsidR="009212EE" w:rsidRPr="00A03108" w:rsidRDefault="009212EE" w:rsidP="0099100D">
            <w:pPr>
              <w:autoSpaceDE w:val="0"/>
              <w:autoSpaceDN w:val="0"/>
              <w:adjustRightInd w:val="0"/>
              <w:spacing w:after="100" w:line="181" w:lineRule="atLeast"/>
              <w:rPr>
                <w:rFonts w:ascii="Gotham Book" w:hAnsi="Gotham Book" w:cs="Gotham Light"/>
                <w:color w:val="000000"/>
              </w:rPr>
            </w:pPr>
            <w:r w:rsidRPr="00A03108">
              <w:rPr>
                <w:rFonts w:ascii="Gotham Book" w:hAnsi="Gotham Book" w:cs="Gotham Light"/>
                <w:color w:val="000000"/>
              </w:rPr>
              <w:t xml:space="preserve">Must be a Fully Eligible Participant commenced with a </w:t>
            </w:r>
            <w:r w:rsidR="006C7BFC">
              <w:rPr>
                <w:rFonts w:ascii="Gotham Book" w:hAnsi="Gotham Book" w:cs="Gotham Light"/>
                <w:color w:val="000000"/>
              </w:rPr>
              <w:t>Trial</w:t>
            </w:r>
            <w:r>
              <w:rPr>
                <w:rFonts w:ascii="Gotham Book" w:hAnsi="Gotham Book" w:cs="Gotham Light"/>
                <w:color w:val="000000"/>
              </w:rPr>
              <w:t xml:space="preserve">, </w:t>
            </w:r>
            <w:r w:rsidRPr="00A03108">
              <w:rPr>
                <w:rFonts w:ascii="Gotham Book" w:hAnsi="Gotham Book" w:cs="Gotham Light"/>
                <w:color w:val="000000"/>
              </w:rPr>
              <w:t>jobactive, ParentsNext or</w:t>
            </w:r>
            <w:r>
              <w:rPr>
                <w:rFonts w:ascii="Gotham Book" w:hAnsi="Gotham Book" w:cs="Gotham Light"/>
                <w:color w:val="000000"/>
              </w:rPr>
              <w:t xml:space="preserve"> </w:t>
            </w:r>
            <w:r w:rsidRPr="00A03108">
              <w:rPr>
                <w:rFonts w:ascii="Gotham Book" w:hAnsi="Gotham Book" w:cs="Gotham Light"/>
                <w:color w:val="000000"/>
              </w:rPr>
              <w:t>TtW</w:t>
            </w:r>
            <w:r>
              <w:rPr>
                <w:rFonts w:ascii="Gotham Book" w:hAnsi="Gotham Book" w:cs="Gotham Light"/>
                <w:color w:val="000000"/>
              </w:rPr>
              <w:t xml:space="preserve"> </w:t>
            </w:r>
            <w:r w:rsidRPr="00A03108">
              <w:rPr>
                <w:rFonts w:ascii="Gotham Book" w:hAnsi="Gotham Book" w:cs="Gotham Light"/>
                <w:color w:val="000000"/>
              </w:rPr>
              <w:t>provider and have been receiving continuous employment services for the last six months</w:t>
            </w:r>
            <w:r>
              <w:rPr>
                <w:rFonts w:ascii="Gotham Book" w:hAnsi="Gotham Book" w:cs="Gotham Light"/>
                <w:color w:val="000000"/>
              </w:rPr>
              <w:t>.</w:t>
            </w:r>
            <w:r w:rsidRPr="00A03108">
              <w:rPr>
                <w:rFonts w:ascii="Gotham Book" w:hAnsi="Gotham Book" w:cs="Gotham Light"/>
                <w:color w:val="000000"/>
              </w:rPr>
              <w:t>**</w:t>
            </w:r>
            <w:r>
              <w:rPr>
                <w:rFonts w:ascii="Gotham Book" w:hAnsi="Gotham Book" w:cs="Gotham Light"/>
                <w:color w:val="000000"/>
              </w:rPr>
              <w:t>*</w:t>
            </w:r>
          </w:p>
        </w:tc>
        <w:tc>
          <w:tcPr>
            <w:tcW w:w="657" w:type="pct"/>
          </w:tcPr>
          <w:p w14:paraId="1F304B16" w14:textId="77777777" w:rsidR="009212EE" w:rsidRPr="00A03108" w:rsidRDefault="009212EE" w:rsidP="0099100D">
            <w:pPr>
              <w:jc w:val="center"/>
              <w:rPr>
                <w:rFonts w:ascii="Gotham Book" w:hAnsi="Gotham Book" w:cs="Gotham Light"/>
                <w:color w:val="000000"/>
              </w:rPr>
            </w:pPr>
            <w:r w:rsidRPr="00A03108">
              <w:rPr>
                <w:rFonts w:ascii="Gotham Book" w:hAnsi="Gotham Book" w:cs="Gotham Light"/>
                <w:color w:val="000000"/>
              </w:rPr>
              <w:t>Yes</w:t>
            </w:r>
          </w:p>
        </w:tc>
        <w:tc>
          <w:tcPr>
            <w:tcW w:w="658" w:type="pct"/>
          </w:tcPr>
          <w:p w14:paraId="1ABD4F8E" w14:textId="77777777" w:rsidR="009212EE" w:rsidRPr="00A03108" w:rsidRDefault="009212EE" w:rsidP="0099100D">
            <w:pPr>
              <w:jc w:val="center"/>
              <w:rPr>
                <w:rFonts w:ascii="Gotham Book" w:hAnsi="Gotham Book" w:cs="Gotham Book"/>
                <w:color w:val="000000"/>
              </w:rPr>
            </w:pPr>
            <w:r w:rsidRPr="00A03108">
              <w:rPr>
                <w:rFonts w:ascii="Gotham Book" w:hAnsi="Gotham Book" w:cs="Gotham Light"/>
                <w:color w:val="000000"/>
              </w:rPr>
              <w:t>25 to 29 years of age</w:t>
            </w:r>
          </w:p>
        </w:tc>
        <w:tc>
          <w:tcPr>
            <w:tcW w:w="811" w:type="pct"/>
            <w:vMerge/>
          </w:tcPr>
          <w:p w14:paraId="6BA1B5C7" w14:textId="77777777" w:rsidR="009212EE" w:rsidRPr="00A03108" w:rsidRDefault="009212EE" w:rsidP="0099100D">
            <w:pPr>
              <w:rPr>
                <w:rFonts w:ascii="Gotham Book" w:hAnsi="Gotham Book" w:cs="Gotham Light"/>
                <w:color w:val="000000"/>
              </w:rPr>
            </w:pPr>
          </w:p>
        </w:tc>
      </w:tr>
      <w:tr w:rsidR="009212EE" w:rsidRPr="00A03108" w14:paraId="113164CA" w14:textId="77777777" w:rsidTr="0099100D">
        <w:trPr>
          <w:trHeight w:val="1511"/>
        </w:trPr>
        <w:tc>
          <w:tcPr>
            <w:tcW w:w="506" w:type="pct"/>
          </w:tcPr>
          <w:p w14:paraId="418CA240" w14:textId="77777777" w:rsidR="009212EE" w:rsidRPr="00A03108" w:rsidRDefault="009212EE" w:rsidP="0099100D">
            <w:pPr>
              <w:autoSpaceDE w:val="0"/>
              <w:autoSpaceDN w:val="0"/>
              <w:adjustRightInd w:val="0"/>
              <w:spacing w:after="100" w:line="181" w:lineRule="atLeast"/>
              <w:rPr>
                <w:rFonts w:ascii="Gotham Book" w:hAnsi="Gotham Book" w:cs="Gotham Medium"/>
                <w:color w:val="000000"/>
              </w:rPr>
            </w:pPr>
            <w:r w:rsidRPr="00A03108">
              <w:rPr>
                <w:rFonts w:ascii="Gotham Book" w:hAnsi="Gotham Book" w:cs="Gotham Medium"/>
                <w:color w:val="000000"/>
              </w:rPr>
              <w:t>Parents Wage Subsidy</w:t>
            </w:r>
          </w:p>
        </w:tc>
        <w:tc>
          <w:tcPr>
            <w:tcW w:w="709" w:type="pct"/>
            <w:vMerge/>
          </w:tcPr>
          <w:p w14:paraId="4B3946AB" w14:textId="4AAF2145" w:rsidR="009212EE" w:rsidRPr="00A03108" w:rsidRDefault="009212EE" w:rsidP="0099100D">
            <w:pPr>
              <w:autoSpaceDE w:val="0"/>
              <w:autoSpaceDN w:val="0"/>
              <w:adjustRightInd w:val="0"/>
              <w:spacing w:after="100" w:line="181" w:lineRule="atLeast"/>
              <w:jc w:val="center"/>
              <w:rPr>
                <w:rFonts w:ascii="Gotham Book" w:hAnsi="Gotham Book" w:cs="Gotham Medium"/>
                <w:color w:val="000000"/>
              </w:rPr>
            </w:pPr>
          </w:p>
        </w:tc>
        <w:tc>
          <w:tcPr>
            <w:tcW w:w="1658" w:type="pct"/>
          </w:tcPr>
          <w:p w14:paraId="6F58EAA8" w14:textId="733707B6" w:rsidR="009212EE" w:rsidRPr="00A03108" w:rsidRDefault="009212EE" w:rsidP="0099100D">
            <w:pPr>
              <w:autoSpaceDE w:val="0"/>
              <w:autoSpaceDN w:val="0"/>
              <w:adjustRightInd w:val="0"/>
              <w:spacing w:after="100" w:line="181" w:lineRule="atLeast"/>
              <w:rPr>
                <w:rFonts w:ascii="Gotham Book" w:hAnsi="Gotham Book" w:cs="Gotham Light"/>
                <w:color w:val="000000"/>
              </w:rPr>
            </w:pPr>
            <w:r w:rsidRPr="00A03108">
              <w:rPr>
                <w:rFonts w:ascii="Gotham Book" w:hAnsi="Gotham Book" w:cs="Gotham Light"/>
                <w:color w:val="000000"/>
              </w:rPr>
              <w:t xml:space="preserve">Must be a Fully Eligible Participant commenced with a </w:t>
            </w:r>
            <w:r w:rsidR="006C7BFC">
              <w:rPr>
                <w:rFonts w:ascii="Gotham Book" w:hAnsi="Gotham Book" w:cs="Gotham Light"/>
                <w:color w:val="000000"/>
              </w:rPr>
              <w:t>Trial</w:t>
            </w:r>
            <w:r>
              <w:rPr>
                <w:rFonts w:ascii="Gotham Book" w:hAnsi="Gotham Book" w:cs="Gotham Light"/>
                <w:color w:val="000000"/>
              </w:rPr>
              <w:t xml:space="preserve">, </w:t>
            </w:r>
            <w:r w:rsidRPr="00A03108">
              <w:rPr>
                <w:rFonts w:ascii="Gotham Book" w:hAnsi="Gotham Book" w:cs="Gotham Light"/>
                <w:color w:val="000000"/>
              </w:rPr>
              <w:t>jobactive, ParentsNext, or Transition to Work (TtW) provider and have been receiving continuous employment services for the last six months</w:t>
            </w:r>
            <w:r>
              <w:rPr>
                <w:rFonts w:ascii="Gotham Book" w:hAnsi="Gotham Book" w:cs="Gotham Light"/>
                <w:color w:val="000000"/>
              </w:rPr>
              <w:t>.</w:t>
            </w:r>
            <w:r w:rsidRPr="00A03108">
              <w:rPr>
                <w:rFonts w:ascii="Gotham Book" w:hAnsi="Gotham Book" w:cs="Gotham Light"/>
                <w:color w:val="000000"/>
              </w:rPr>
              <w:t>**</w:t>
            </w:r>
            <w:r>
              <w:rPr>
                <w:rFonts w:ascii="Gotham Book" w:hAnsi="Gotham Book" w:cs="Gotham Light"/>
                <w:color w:val="000000"/>
              </w:rPr>
              <w:t>*</w:t>
            </w:r>
          </w:p>
        </w:tc>
        <w:tc>
          <w:tcPr>
            <w:tcW w:w="657" w:type="pct"/>
          </w:tcPr>
          <w:p w14:paraId="412F1562" w14:textId="77777777" w:rsidR="009212EE" w:rsidRPr="00A03108" w:rsidRDefault="009212EE" w:rsidP="0099100D">
            <w:pPr>
              <w:jc w:val="center"/>
              <w:rPr>
                <w:rFonts w:ascii="Gotham Book" w:hAnsi="Gotham Book" w:cs="Gotham Light"/>
                <w:color w:val="000000"/>
              </w:rPr>
            </w:pPr>
            <w:r w:rsidRPr="00A03108">
              <w:rPr>
                <w:rFonts w:ascii="Gotham Book" w:hAnsi="Gotham Book" w:cs="Gotham Light"/>
                <w:color w:val="000000"/>
              </w:rPr>
              <w:t>Yes</w:t>
            </w:r>
          </w:p>
        </w:tc>
        <w:tc>
          <w:tcPr>
            <w:tcW w:w="658" w:type="pct"/>
          </w:tcPr>
          <w:p w14:paraId="46542F3C" w14:textId="77777777" w:rsidR="009212EE" w:rsidRPr="00A03108" w:rsidRDefault="009212EE" w:rsidP="0099100D">
            <w:pPr>
              <w:autoSpaceDE w:val="0"/>
              <w:autoSpaceDN w:val="0"/>
              <w:adjustRightInd w:val="0"/>
              <w:spacing w:after="100" w:line="181" w:lineRule="atLeast"/>
              <w:jc w:val="center"/>
              <w:rPr>
                <w:rFonts w:ascii="Gotham Book" w:hAnsi="Gotham Book" w:cs="Gotham Light"/>
                <w:color w:val="000000"/>
              </w:rPr>
            </w:pPr>
            <w:r w:rsidRPr="00A03108">
              <w:rPr>
                <w:rFonts w:ascii="Gotham Book" w:hAnsi="Gotham Book" w:cs="Gotham Light"/>
                <w:color w:val="000000"/>
              </w:rPr>
              <w:t>Principal carer parent</w:t>
            </w:r>
          </w:p>
          <w:p w14:paraId="26A4FA73" w14:textId="77777777" w:rsidR="009212EE" w:rsidRPr="00A03108" w:rsidRDefault="009212EE" w:rsidP="0099100D">
            <w:pPr>
              <w:autoSpaceDE w:val="0"/>
              <w:autoSpaceDN w:val="0"/>
              <w:adjustRightInd w:val="0"/>
              <w:spacing w:after="100" w:line="181" w:lineRule="atLeast"/>
              <w:jc w:val="center"/>
              <w:rPr>
                <w:rFonts w:ascii="Gotham Book" w:hAnsi="Gotham Book" w:cs="Gotham Light"/>
                <w:color w:val="000000"/>
              </w:rPr>
            </w:pPr>
          </w:p>
        </w:tc>
        <w:tc>
          <w:tcPr>
            <w:tcW w:w="811" w:type="pct"/>
            <w:vMerge/>
          </w:tcPr>
          <w:p w14:paraId="2228C59A" w14:textId="77777777" w:rsidR="009212EE" w:rsidRPr="00A03108" w:rsidRDefault="009212EE" w:rsidP="0099100D">
            <w:pPr>
              <w:rPr>
                <w:rFonts w:ascii="Gotham Book" w:hAnsi="Gotham Book" w:cs="Gotham Light"/>
                <w:color w:val="000000"/>
              </w:rPr>
            </w:pPr>
          </w:p>
        </w:tc>
      </w:tr>
      <w:tr w:rsidR="009212EE" w:rsidRPr="00A03108" w14:paraId="6CBB745B" w14:textId="77777777" w:rsidTr="0099100D">
        <w:trPr>
          <w:trHeight w:val="1620"/>
        </w:trPr>
        <w:tc>
          <w:tcPr>
            <w:tcW w:w="506" w:type="pct"/>
          </w:tcPr>
          <w:p w14:paraId="2EF44392" w14:textId="77777777" w:rsidR="009212EE" w:rsidRPr="00A03108" w:rsidRDefault="009212EE" w:rsidP="0099100D">
            <w:pPr>
              <w:autoSpaceDE w:val="0"/>
              <w:autoSpaceDN w:val="0"/>
              <w:adjustRightInd w:val="0"/>
              <w:spacing w:after="100" w:line="181" w:lineRule="atLeast"/>
              <w:rPr>
                <w:rFonts w:ascii="Gotham Book" w:hAnsi="Gotham Book" w:cs="Gotham Medium"/>
                <w:color w:val="000000"/>
              </w:rPr>
            </w:pPr>
            <w:r w:rsidRPr="00A03108">
              <w:rPr>
                <w:rFonts w:ascii="Gotham Book" w:hAnsi="Gotham Book" w:cs="Gotham Medium"/>
                <w:color w:val="000000"/>
              </w:rPr>
              <w:t xml:space="preserve">Long Term Unemployed </w:t>
            </w:r>
          </w:p>
        </w:tc>
        <w:tc>
          <w:tcPr>
            <w:tcW w:w="709" w:type="pct"/>
            <w:vMerge/>
          </w:tcPr>
          <w:p w14:paraId="6BD0F5A1" w14:textId="63A91C51" w:rsidR="009212EE" w:rsidRPr="00A03108" w:rsidRDefault="009212EE" w:rsidP="0099100D">
            <w:pPr>
              <w:autoSpaceDE w:val="0"/>
              <w:autoSpaceDN w:val="0"/>
              <w:adjustRightInd w:val="0"/>
              <w:spacing w:after="100" w:line="181" w:lineRule="atLeast"/>
              <w:jc w:val="center"/>
              <w:rPr>
                <w:rFonts w:ascii="Gotham Book" w:hAnsi="Gotham Book" w:cs="Gotham Medium"/>
                <w:color w:val="000000"/>
              </w:rPr>
            </w:pPr>
          </w:p>
        </w:tc>
        <w:tc>
          <w:tcPr>
            <w:tcW w:w="1658" w:type="pct"/>
          </w:tcPr>
          <w:p w14:paraId="4A6C072A" w14:textId="19738419" w:rsidR="009212EE" w:rsidRPr="00A03108" w:rsidRDefault="009212EE" w:rsidP="0099100D">
            <w:pPr>
              <w:autoSpaceDE w:val="0"/>
              <w:autoSpaceDN w:val="0"/>
              <w:adjustRightInd w:val="0"/>
              <w:spacing w:after="100" w:line="181" w:lineRule="atLeast"/>
              <w:rPr>
                <w:rFonts w:ascii="Gotham Book" w:hAnsi="Gotham Book" w:cs="Gotham Light"/>
                <w:color w:val="000000"/>
              </w:rPr>
            </w:pPr>
            <w:r w:rsidRPr="00A03108">
              <w:rPr>
                <w:rFonts w:ascii="Gotham Book" w:hAnsi="Gotham Book" w:cs="Gotham Light"/>
                <w:color w:val="000000"/>
              </w:rPr>
              <w:t xml:space="preserve">Must be a Fully Eligible Participant commenced with a </w:t>
            </w:r>
            <w:r w:rsidR="006C7BFC">
              <w:rPr>
                <w:rFonts w:ascii="Gotham Book" w:hAnsi="Gotham Book" w:cs="Gotham Light"/>
                <w:color w:val="000000"/>
              </w:rPr>
              <w:t>Trial</w:t>
            </w:r>
            <w:r>
              <w:rPr>
                <w:rFonts w:ascii="Gotham Book" w:hAnsi="Gotham Book" w:cs="Gotham Light"/>
                <w:color w:val="000000"/>
              </w:rPr>
              <w:t xml:space="preserve">, </w:t>
            </w:r>
            <w:r w:rsidRPr="00A03108">
              <w:rPr>
                <w:rFonts w:ascii="Gotham Book" w:hAnsi="Gotham Book" w:cs="Gotham Light"/>
                <w:color w:val="000000"/>
              </w:rPr>
              <w:t xml:space="preserve">jobactive, ParentsNext, or Transition to Work (TtW) provider and have been receiving continuous employment services for the last </w:t>
            </w:r>
            <w:r>
              <w:rPr>
                <w:rFonts w:ascii="Gotham Book" w:hAnsi="Gotham Book" w:cs="Gotham Light"/>
                <w:color w:val="000000"/>
              </w:rPr>
              <w:t>12</w:t>
            </w:r>
            <w:r w:rsidRPr="00A03108">
              <w:rPr>
                <w:rFonts w:ascii="Gotham Book" w:hAnsi="Gotham Book" w:cs="Gotham Light"/>
                <w:color w:val="000000"/>
              </w:rPr>
              <w:t xml:space="preserve"> months</w:t>
            </w:r>
            <w:r>
              <w:rPr>
                <w:rFonts w:ascii="Gotham Book" w:hAnsi="Gotham Book" w:cs="Gotham Light"/>
                <w:color w:val="000000"/>
              </w:rPr>
              <w:t>.</w:t>
            </w:r>
            <w:r w:rsidRPr="00A03108">
              <w:rPr>
                <w:rFonts w:ascii="Gotham Book" w:hAnsi="Gotham Book" w:cs="Gotham Light"/>
                <w:color w:val="000000"/>
              </w:rPr>
              <w:t>**</w:t>
            </w:r>
            <w:r>
              <w:rPr>
                <w:rFonts w:ascii="Gotham Book" w:hAnsi="Gotham Book" w:cs="Gotham Light"/>
                <w:color w:val="000000"/>
              </w:rPr>
              <w:t>*</w:t>
            </w:r>
          </w:p>
        </w:tc>
        <w:tc>
          <w:tcPr>
            <w:tcW w:w="657" w:type="pct"/>
          </w:tcPr>
          <w:p w14:paraId="2D5BC2D5" w14:textId="77777777" w:rsidR="009212EE" w:rsidRPr="00A03108" w:rsidRDefault="009212EE" w:rsidP="0099100D">
            <w:pPr>
              <w:jc w:val="center"/>
              <w:rPr>
                <w:rFonts w:ascii="Gotham Book" w:hAnsi="Gotham Book" w:cs="Gotham Light"/>
                <w:color w:val="000000"/>
              </w:rPr>
            </w:pPr>
            <w:r w:rsidRPr="00A03108">
              <w:rPr>
                <w:rFonts w:ascii="Gotham Book" w:hAnsi="Gotham Book" w:cs="Gotham Light"/>
                <w:color w:val="000000"/>
              </w:rPr>
              <w:t>Yes</w:t>
            </w:r>
          </w:p>
        </w:tc>
        <w:tc>
          <w:tcPr>
            <w:tcW w:w="658" w:type="pct"/>
          </w:tcPr>
          <w:p w14:paraId="344E206C" w14:textId="77777777" w:rsidR="009212EE" w:rsidRPr="00A03108" w:rsidRDefault="009212EE" w:rsidP="0099100D">
            <w:pPr>
              <w:rPr>
                <w:rFonts w:ascii="Gotham Book" w:hAnsi="Gotham Book" w:cs="Gotham Book"/>
                <w:color w:val="000000"/>
              </w:rPr>
            </w:pPr>
          </w:p>
          <w:p w14:paraId="343EAE2B" w14:textId="77777777" w:rsidR="009212EE" w:rsidRPr="00A03108" w:rsidRDefault="009212EE" w:rsidP="0099100D">
            <w:pPr>
              <w:jc w:val="center"/>
              <w:rPr>
                <w:rFonts w:ascii="Gotham Book" w:hAnsi="Gotham Book" w:cs="Gotham Book"/>
              </w:rPr>
            </w:pPr>
          </w:p>
        </w:tc>
        <w:tc>
          <w:tcPr>
            <w:tcW w:w="811" w:type="pct"/>
            <w:vMerge/>
          </w:tcPr>
          <w:p w14:paraId="63AC86C7" w14:textId="77777777" w:rsidR="009212EE" w:rsidRPr="00A03108" w:rsidRDefault="009212EE" w:rsidP="0099100D">
            <w:pPr>
              <w:rPr>
                <w:rFonts w:ascii="Gotham Book" w:hAnsi="Gotham Book" w:cs="Gotham Book"/>
                <w:color w:val="000000"/>
              </w:rPr>
            </w:pPr>
          </w:p>
        </w:tc>
      </w:tr>
    </w:tbl>
    <w:p w14:paraId="6E6BAEC2" w14:textId="77777777" w:rsidR="0099100D" w:rsidRPr="00A03108" w:rsidRDefault="0099100D" w:rsidP="0099100D">
      <w:pPr>
        <w:rPr>
          <w:rFonts w:cstheme="minorHAnsi"/>
          <w:color w:val="000000"/>
        </w:rPr>
      </w:pPr>
      <w:r w:rsidRPr="00A03108">
        <w:rPr>
          <w:rFonts w:cstheme="minorHAnsi"/>
          <w:b/>
          <w:color w:val="000000"/>
        </w:rPr>
        <w:t>Notes:</w:t>
      </w:r>
      <w:r w:rsidRPr="00A03108">
        <w:rPr>
          <w:rFonts w:cstheme="minorHAnsi"/>
          <w:color w:val="000000"/>
        </w:rPr>
        <w:t xml:space="preserve"> </w:t>
      </w:r>
    </w:p>
    <w:p w14:paraId="341C314D" w14:textId="044D05EF" w:rsidR="0099100D" w:rsidRPr="00A03108" w:rsidRDefault="0099100D" w:rsidP="0099100D">
      <w:pPr>
        <w:ind w:right="846"/>
        <w:rPr>
          <w:rFonts w:cstheme="minorHAnsi"/>
          <w:color w:val="000000"/>
        </w:rPr>
      </w:pPr>
      <w:r w:rsidRPr="00A03108">
        <w:rPr>
          <w:rFonts w:cstheme="minorHAnsi"/>
          <w:color w:val="000000"/>
        </w:rPr>
        <w:t>* There is no limit to the number of times a Participant can access Restart Wage Subsidy Agreements provided all other eligibility criteria are met</w:t>
      </w:r>
      <w:r>
        <w:rPr>
          <w:rFonts w:cstheme="minorHAnsi"/>
          <w:color w:val="000000"/>
        </w:rPr>
        <w:t xml:space="preserve">.  From 9 December </w:t>
      </w:r>
      <w:r w:rsidR="00B262C9">
        <w:rPr>
          <w:rFonts w:cstheme="minorHAnsi"/>
          <w:color w:val="000000"/>
        </w:rPr>
        <w:t xml:space="preserve">2019 </w:t>
      </w:r>
      <w:r>
        <w:rPr>
          <w:rFonts w:cstheme="minorHAnsi"/>
          <w:color w:val="000000"/>
        </w:rPr>
        <w:t>Volunteers can no longer register directly with an employment services provider but must instead register with the Volunteer Online Employment Services Trial through Services</w:t>
      </w:r>
      <w:r w:rsidR="00284D32">
        <w:rPr>
          <w:rFonts w:cstheme="minorHAnsi"/>
          <w:color w:val="000000"/>
        </w:rPr>
        <w:t xml:space="preserve"> Australia</w:t>
      </w:r>
      <w:r>
        <w:rPr>
          <w:rFonts w:cstheme="minorHAnsi"/>
          <w:color w:val="000000"/>
        </w:rPr>
        <w:t>.</w:t>
      </w:r>
      <w:r w:rsidR="00284D32">
        <w:rPr>
          <w:rFonts w:cstheme="minorHAnsi"/>
          <w:color w:val="000000"/>
        </w:rPr>
        <w:t xml:space="preserve"> Participants registered with DES and CDP providers can only access the Restart Wage Subsidy</w:t>
      </w:r>
      <w:r w:rsidR="00CA6E1D">
        <w:rPr>
          <w:rFonts w:cstheme="minorHAnsi"/>
          <w:color w:val="000000"/>
        </w:rPr>
        <w:t>.</w:t>
      </w:r>
    </w:p>
    <w:p w14:paraId="389C354F" w14:textId="77777777" w:rsidR="0099100D" w:rsidRPr="00A03108" w:rsidRDefault="0099100D" w:rsidP="0099100D">
      <w:pPr>
        <w:ind w:right="846"/>
        <w:rPr>
          <w:rFonts w:cstheme="minorHAnsi"/>
          <w:color w:val="000000"/>
        </w:rPr>
      </w:pPr>
      <w:r w:rsidRPr="00A03108">
        <w:rPr>
          <w:rFonts w:cstheme="minorHAnsi"/>
          <w:color w:val="000000"/>
        </w:rPr>
        <w:t>**Youth Bonus Wage Subsidy – if the Participant loses the Youth Bonus wage subsidised job through no fault of their own within six months of starting, they may return to a Provider and immediately be eligible for a Youth Bonus Wage Subsidy, or any other Wage Subsidy they are entitled to</w:t>
      </w:r>
    </w:p>
    <w:p w14:paraId="15672234" w14:textId="0572C41D" w:rsidR="00CC5186" w:rsidRPr="0075495C" w:rsidRDefault="0099100D" w:rsidP="009562D9">
      <w:pPr>
        <w:ind w:right="846"/>
        <w:rPr>
          <w:rFonts w:cstheme="minorHAnsi"/>
          <w:color w:val="000000"/>
        </w:rPr>
      </w:pPr>
      <w:r w:rsidRPr="00A03108">
        <w:rPr>
          <w:rFonts w:cstheme="minorHAnsi"/>
          <w:color w:val="000000"/>
        </w:rPr>
        <w:t>**</w:t>
      </w:r>
      <w:r>
        <w:rPr>
          <w:rFonts w:cstheme="minorHAnsi"/>
          <w:color w:val="000000"/>
        </w:rPr>
        <w:t>*</w:t>
      </w:r>
      <w:r w:rsidRPr="00A03108">
        <w:rPr>
          <w:rFonts w:cstheme="minorHAnsi"/>
          <w:color w:val="000000"/>
        </w:rPr>
        <w:t xml:space="preserve"> The period of service with a provider must be continuous and can include participation in </w:t>
      </w:r>
      <w:r w:rsidR="00F8781E">
        <w:rPr>
          <w:rFonts w:cstheme="minorHAnsi"/>
          <w:color w:val="000000"/>
        </w:rPr>
        <w:t xml:space="preserve">NEST, </w:t>
      </w:r>
      <w:r w:rsidR="00CA6E1D">
        <w:rPr>
          <w:rFonts w:cstheme="minorHAnsi"/>
          <w:color w:val="000000"/>
        </w:rPr>
        <w:t xml:space="preserve">jobactive, ParentsNext, </w:t>
      </w:r>
      <w:r w:rsidRPr="00A03108">
        <w:rPr>
          <w:rFonts w:cstheme="minorHAnsi"/>
          <w:color w:val="000000"/>
        </w:rPr>
        <w:t>TtW, DES and CDP. A job seeker’s eligibility will not be affected if they exit and return to the service within an allowable break period of 13 weeks.</w:t>
      </w:r>
    </w:p>
    <w:sectPr w:rsidR="00CC5186" w:rsidRPr="0075495C" w:rsidSect="0099100D">
      <w:footerReference w:type="default" r:id="rId35"/>
      <w:pgSz w:w="23811" w:h="16838" w:orient="landscape" w:code="8"/>
      <w:pgMar w:top="1440" w:right="12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981D0" w14:textId="77777777" w:rsidR="00C877C5" w:rsidRDefault="00C877C5" w:rsidP="008A194F">
      <w:pPr>
        <w:spacing w:before="0"/>
      </w:pPr>
      <w:r>
        <w:separator/>
      </w:r>
    </w:p>
  </w:endnote>
  <w:endnote w:type="continuationSeparator" w:id="0">
    <w:p w14:paraId="5C23B87C" w14:textId="77777777" w:rsidR="00C877C5" w:rsidRDefault="00C877C5" w:rsidP="008A194F">
      <w:pPr>
        <w:spacing w:before="0"/>
      </w:pPr>
      <w:r>
        <w:continuationSeparator/>
      </w:r>
    </w:p>
  </w:endnote>
  <w:endnote w:type="continuationNotice" w:id="1">
    <w:p w14:paraId="22A5780A" w14:textId="77777777" w:rsidR="00C877C5" w:rsidRDefault="00C877C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Gotham Light">
    <w:altName w:val="Times New Roman"/>
    <w:charset w:val="00"/>
    <w:family w:val="auto"/>
    <w:pitch w:val="variable"/>
    <w:sig w:usb0="00000001"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50A73" w14:textId="77777777" w:rsidR="00C877C5" w:rsidRDefault="00C87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31F32" w14:textId="4DF59078" w:rsidR="00C877C5" w:rsidRPr="00F275CA" w:rsidRDefault="00C877C5" w:rsidP="00F275CA">
    <w:pPr>
      <w:pStyle w:val="Footer"/>
      <w:pBdr>
        <w:top w:val="single" w:sz="4" w:space="1" w:color="767171" w:themeColor="background2" w:themeShade="80"/>
      </w:pBdr>
      <w:rPr>
        <w:sz w:val="20"/>
        <w:szCs w:val="20"/>
      </w:rPr>
    </w:pPr>
    <w:r w:rsidRPr="000E20CE">
      <w:rPr>
        <w:sz w:val="20"/>
        <w:szCs w:val="20"/>
      </w:rPr>
      <w:t xml:space="preserve">Effective from: </w:t>
    </w:r>
    <w:r>
      <w:rPr>
        <w:sz w:val="20"/>
        <w:szCs w:val="20"/>
      </w:rPr>
      <w:t>1 July 2021</w:t>
    </w:r>
    <w:r w:rsidRPr="000E20CE">
      <w:rPr>
        <w:sz w:val="20"/>
        <w:szCs w:val="20"/>
      </w:rPr>
      <w:tab/>
    </w:r>
    <w:r>
      <w:rPr>
        <w:sz w:val="20"/>
        <w:szCs w:val="20"/>
      </w:rPr>
      <w:t>V</w:t>
    </w:r>
    <w:r w:rsidRPr="000E20CE">
      <w:rPr>
        <w:sz w:val="20"/>
        <w:szCs w:val="20"/>
      </w:rPr>
      <w:t xml:space="preserve">ersion </w:t>
    </w:r>
    <w:r>
      <w:rPr>
        <w:sz w:val="20"/>
        <w:szCs w:val="20"/>
      </w:rPr>
      <w:t>5.0</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sz w:val="20"/>
        <w:szCs w:val="20"/>
      </w:rPr>
      <w:t>33</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sz w:val="20"/>
        <w:szCs w:val="20"/>
      </w:rPr>
      <w:t>40</w:t>
    </w:r>
    <w:r w:rsidRPr="001F19A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C84E9" w14:textId="77777777" w:rsidR="00C877C5" w:rsidRDefault="00C877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88673" w14:textId="1D2B0BA0" w:rsidR="00C877C5" w:rsidRPr="00F275CA" w:rsidRDefault="00C877C5" w:rsidP="00F275CA">
    <w:pPr>
      <w:pStyle w:val="Footer"/>
      <w:pBdr>
        <w:top w:val="single" w:sz="4" w:space="1" w:color="767171" w:themeColor="background2" w:themeShade="80"/>
      </w:pBdr>
      <w:rPr>
        <w:sz w:val="20"/>
        <w:szCs w:val="20"/>
      </w:rPr>
    </w:pPr>
    <w:r w:rsidRPr="000E20CE">
      <w:rPr>
        <w:sz w:val="20"/>
        <w:szCs w:val="20"/>
      </w:rPr>
      <w:t xml:space="preserve">Effective from: </w:t>
    </w:r>
    <w:r>
      <w:rPr>
        <w:sz w:val="20"/>
        <w:szCs w:val="20"/>
      </w:rPr>
      <w:t>1 July 2021</w:t>
    </w:r>
    <w:r w:rsidRPr="000E20CE">
      <w:rPr>
        <w:sz w:val="20"/>
        <w:szCs w:val="20"/>
      </w:rPr>
      <w:tab/>
    </w:r>
    <w:r>
      <w:rPr>
        <w:sz w:val="20"/>
        <w:szCs w:val="20"/>
      </w:rPr>
      <w:tab/>
      <w:t>V</w:t>
    </w:r>
    <w:r w:rsidRPr="000E20CE">
      <w:rPr>
        <w:sz w:val="20"/>
        <w:szCs w:val="20"/>
      </w:rPr>
      <w:t xml:space="preserve">ersion </w:t>
    </w:r>
    <w:r>
      <w:rPr>
        <w:sz w:val="20"/>
        <w:szCs w:val="20"/>
      </w:rPr>
      <w:t>5.0</w:t>
    </w:r>
    <w:r w:rsidRPr="001F19A3">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F19A3">
      <w:rPr>
        <w:sz w:val="20"/>
        <w:szCs w:val="20"/>
      </w:rPr>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sz w:val="20"/>
        <w:szCs w:val="20"/>
      </w:rPr>
      <w:t>33</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sz w:val="20"/>
        <w:szCs w:val="20"/>
      </w:rPr>
      <w:t>40</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6D8A3" w14:textId="77777777" w:rsidR="00C877C5" w:rsidRDefault="00C877C5" w:rsidP="008A194F">
      <w:pPr>
        <w:spacing w:before="0"/>
      </w:pPr>
      <w:r>
        <w:separator/>
      </w:r>
    </w:p>
  </w:footnote>
  <w:footnote w:type="continuationSeparator" w:id="0">
    <w:p w14:paraId="35E47E8E" w14:textId="77777777" w:rsidR="00C877C5" w:rsidRDefault="00C877C5" w:rsidP="008A194F">
      <w:pPr>
        <w:spacing w:before="0"/>
      </w:pPr>
      <w:r>
        <w:continuationSeparator/>
      </w:r>
    </w:p>
  </w:footnote>
  <w:footnote w:type="continuationNotice" w:id="1">
    <w:p w14:paraId="099140E3" w14:textId="77777777" w:rsidR="00C877C5" w:rsidRDefault="00C877C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9C409" w14:textId="77777777" w:rsidR="00C877C5" w:rsidRDefault="00C87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C2A6F" w14:textId="689CAF61" w:rsidR="00C877C5" w:rsidRDefault="00C877C5" w:rsidP="00E112A1">
    <w:pPr>
      <w:pStyle w:val="Header"/>
      <w:pBdr>
        <w:bottom w:val="single" w:sz="4" w:space="1" w:color="767171" w:themeColor="background2" w:themeShade="80"/>
      </w:pBdr>
      <w:tabs>
        <w:tab w:val="clear" w:pos="4513"/>
      </w:tabs>
    </w:pPr>
    <w:r>
      <w:t>Employment services Guideline</w:t>
    </w:r>
    <w:r>
      <w:tab/>
    </w:r>
    <w:r>
      <w:rPr>
        <w:b/>
      </w:rPr>
      <w:t>Managing Wage Subsidies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1E239" w14:textId="77777777" w:rsidR="00C877C5" w:rsidRDefault="00C87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85DA2"/>
    <w:multiLevelType w:val="hybridMultilevel"/>
    <w:tmpl w:val="923CA81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 w15:restartNumberingAfterBreak="0">
    <w:nsid w:val="0EE3418E"/>
    <w:multiLevelType w:val="hybridMultilevel"/>
    <w:tmpl w:val="2BB2C2A8"/>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2" w15:restartNumberingAfterBreak="0">
    <w:nsid w:val="22000B94"/>
    <w:multiLevelType w:val="hybridMultilevel"/>
    <w:tmpl w:val="D4BCB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E44B25"/>
    <w:multiLevelType w:val="hybridMultilevel"/>
    <w:tmpl w:val="11AE9E76"/>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start w:val="1"/>
      <w:numFmt w:val="bullet"/>
      <w:lvlText w:val=""/>
      <w:lvlJc w:val="left"/>
      <w:pPr>
        <w:ind w:left="4298" w:hanging="360"/>
      </w:pPr>
      <w:rPr>
        <w:rFonts w:ascii="Symbol" w:hAnsi="Symbol" w:hint="default"/>
      </w:rPr>
    </w:lvl>
    <w:lvl w:ilvl="4" w:tplc="0C090003">
      <w:start w:val="1"/>
      <w:numFmt w:val="bullet"/>
      <w:lvlText w:val="o"/>
      <w:lvlJc w:val="left"/>
      <w:pPr>
        <w:ind w:left="5018" w:hanging="360"/>
      </w:pPr>
      <w:rPr>
        <w:rFonts w:ascii="Courier New" w:hAnsi="Courier New" w:cs="Courier New" w:hint="default"/>
      </w:rPr>
    </w:lvl>
    <w:lvl w:ilvl="5" w:tplc="0C090005">
      <w:start w:val="1"/>
      <w:numFmt w:val="bullet"/>
      <w:lvlText w:val=""/>
      <w:lvlJc w:val="left"/>
      <w:pPr>
        <w:ind w:left="5738" w:hanging="360"/>
      </w:pPr>
      <w:rPr>
        <w:rFonts w:ascii="Wingdings" w:hAnsi="Wingdings" w:hint="default"/>
      </w:rPr>
    </w:lvl>
    <w:lvl w:ilvl="6" w:tplc="0C090001">
      <w:start w:val="1"/>
      <w:numFmt w:val="bullet"/>
      <w:lvlText w:val=""/>
      <w:lvlJc w:val="left"/>
      <w:pPr>
        <w:ind w:left="6458" w:hanging="360"/>
      </w:pPr>
      <w:rPr>
        <w:rFonts w:ascii="Symbol" w:hAnsi="Symbol" w:hint="default"/>
      </w:rPr>
    </w:lvl>
    <w:lvl w:ilvl="7" w:tplc="0C090003">
      <w:start w:val="1"/>
      <w:numFmt w:val="bullet"/>
      <w:lvlText w:val="o"/>
      <w:lvlJc w:val="left"/>
      <w:pPr>
        <w:ind w:left="7178" w:hanging="360"/>
      </w:pPr>
      <w:rPr>
        <w:rFonts w:ascii="Courier New" w:hAnsi="Courier New" w:cs="Courier New" w:hint="default"/>
      </w:rPr>
    </w:lvl>
    <w:lvl w:ilvl="8" w:tplc="0C090005">
      <w:start w:val="1"/>
      <w:numFmt w:val="bullet"/>
      <w:lvlText w:val=""/>
      <w:lvlJc w:val="left"/>
      <w:pPr>
        <w:ind w:left="7898" w:hanging="360"/>
      </w:pPr>
      <w:rPr>
        <w:rFonts w:ascii="Wingdings" w:hAnsi="Wingdings" w:hint="default"/>
      </w:rPr>
    </w:lvl>
  </w:abstractNum>
  <w:abstractNum w:abstractNumId="4" w15:restartNumberingAfterBreak="0">
    <w:nsid w:val="2B534828"/>
    <w:multiLevelType w:val="hybridMultilevel"/>
    <w:tmpl w:val="CA862F3C"/>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5" w15:restartNumberingAfterBreak="0">
    <w:nsid w:val="31704A0E"/>
    <w:multiLevelType w:val="hybridMultilevel"/>
    <w:tmpl w:val="390E2832"/>
    <w:lvl w:ilvl="0" w:tplc="7BCE02EE">
      <w:start w:val="1"/>
      <w:numFmt w:val="bullet"/>
      <w:lvlText w:val=""/>
      <w:lvlJc w:val="left"/>
      <w:pPr>
        <w:ind w:left="1800" w:hanging="360"/>
      </w:pPr>
      <w:rPr>
        <w:rFonts w:ascii="Wingdings" w:hAnsi="Wingdings" w:hint="default"/>
        <w:b w:val="0"/>
        <w:i w:val="0"/>
        <w:sz w:val="28"/>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8B006F"/>
    <w:multiLevelType w:val="hybridMultilevel"/>
    <w:tmpl w:val="936C0A2C"/>
    <w:lvl w:ilvl="0" w:tplc="0C090017">
      <w:start w:val="1"/>
      <w:numFmt w:val="lowerLetter"/>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8" w15:restartNumberingAfterBreak="0">
    <w:nsid w:val="398553DF"/>
    <w:multiLevelType w:val="hybridMultilevel"/>
    <w:tmpl w:val="A7A852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55DF1F44"/>
    <w:multiLevelType w:val="hybridMultilevel"/>
    <w:tmpl w:val="49BE5316"/>
    <w:lvl w:ilvl="0" w:tplc="EFA64B3A">
      <w:start w:val="1"/>
      <w:numFmt w:val="bullet"/>
      <w:lvlText w:val=""/>
      <w:lvlJc w:val="left"/>
      <w:pPr>
        <w:ind w:left="927" w:hanging="360"/>
      </w:pPr>
      <w:rPr>
        <w:rFonts w:ascii="Wingdings" w:hAnsi="Wingdings" w:hint="default"/>
        <w:b w:val="0"/>
        <w:i w:val="0"/>
        <w:sz w:val="28"/>
      </w:rPr>
    </w:lvl>
    <w:lvl w:ilvl="1" w:tplc="0C090003">
      <w:start w:val="1"/>
      <w:numFmt w:val="bullet"/>
      <w:lvlText w:val="o"/>
      <w:lvlJc w:val="left"/>
      <w:pPr>
        <w:ind w:left="3447" w:hanging="360"/>
      </w:pPr>
      <w:rPr>
        <w:rFonts w:ascii="Courier New" w:hAnsi="Courier New" w:cs="Courier New" w:hint="default"/>
      </w:rPr>
    </w:lvl>
    <w:lvl w:ilvl="2" w:tplc="0C090005" w:tentative="1">
      <w:start w:val="1"/>
      <w:numFmt w:val="bullet"/>
      <w:lvlText w:val=""/>
      <w:lvlJc w:val="left"/>
      <w:pPr>
        <w:ind w:left="4167" w:hanging="360"/>
      </w:pPr>
      <w:rPr>
        <w:rFonts w:ascii="Wingdings" w:hAnsi="Wingdings" w:hint="default"/>
      </w:rPr>
    </w:lvl>
    <w:lvl w:ilvl="3" w:tplc="0C090001" w:tentative="1">
      <w:start w:val="1"/>
      <w:numFmt w:val="bullet"/>
      <w:lvlText w:val=""/>
      <w:lvlJc w:val="left"/>
      <w:pPr>
        <w:ind w:left="4887" w:hanging="360"/>
      </w:pPr>
      <w:rPr>
        <w:rFonts w:ascii="Symbol" w:hAnsi="Symbol" w:hint="default"/>
      </w:rPr>
    </w:lvl>
    <w:lvl w:ilvl="4" w:tplc="0C090003" w:tentative="1">
      <w:start w:val="1"/>
      <w:numFmt w:val="bullet"/>
      <w:lvlText w:val="o"/>
      <w:lvlJc w:val="left"/>
      <w:pPr>
        <w:ind w:left="5607" w:hanging="360"/>
      </w:pPr>
      <w:rPr>
        <w:rFonts w:ascii="Courier New" w:hAnsi="Courier New" w:cs="Courier New" w:hint="default"/>
      </w:rPr>
    </w:lvl>
    <w:lvl w:ilvl="5" w:tplc="0C090005" w:tentative="1">
      <w:start w:val="1"/>
      <w:numFmt w:val="bullet"/>
      <w:lvlText w:val=""/>
      <w:lvlJc w:val="left"/>
      <w:pPr>
        <w:ind w:left="6327" w:hanging="360"/>
      </w:pPr>
      <w:rPr>
        <w:rFonts w:ascii="Wingdings" w:hAnsi="Wingdings" w:hint="default"/>
      </w:rPr>
    </w:lvl>
    <w:lvl w:ilvl="6" w:tplc="0C090001" w:tentative="1">
      <w:start w:val="1"/>
      <w:numFmt w:val="bullet"/>
      <w:lvlText w:val=""/>
      <w:lvlJc w:val="left"/>
      <w:pPr>
        <w:ind w:left="7047" w:hanging="360"/>
      </w:pPr>
      <w:rPr>
        <w:rFonts w:ascii="Symbol" w:hAnsi="Symbol" w:hint="default"/>
      </w:rPr>
    </w:lvl>
    <w:lvl w:ilvl="7" w:tplc="0C090003" w:tentative="1">
      <w:start w:val="1"/>
      <w:numFmt w:val="bullet"/>
      <w:lvlText w:val="o"/>
      <w:lvlJc w:val="left"/>
      <w:pPr>
        <w:ind w:left="7767" w:hanging="360"/>
      </w:pPr>
      <w:rPr>
        <w:rFonts w:ascii="Courier New" w:hAnsi="Courier New" w:cs="Courier New" w:hint="default"/>
      </w:rPr>
    </w:lvl>
    <w:lvl w:ilvl="8" w:tplc="0C090005" w:tentative="1">
      <w:start w:val="1"/>
      <w:numFmt w:val="bullet"/>
      <w:lvlText w:val=""/>
      <w:lvlJc w:val="left"/>
      <w:pPr>
        <w:ind w:left="8487" w:hanging="360"/>
      </w:pPr>
      <w:rPr>
        <w:rFonts w:ascii="Wingdings" w:hAnsi="Wingdings" w:hint="default"/>
      </w:rPr>
    </w:lvl>
  </w:abstractNum>
  <w:abstractNum w:abstractNumId="10" w15:restartNumberingAfterBreak="0">
    <w:nsid w:val="5CA03AB1"/>
    <w:multiLevelType w:val="hybridMultilevel"/>
    <w:tmpl w:val="ADC03B3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5E3A3090"/>
    <w:multiLevelType w:val="hybridMultilevel"/>
    <w:tmpl w:val="3C0034BC"/>
    <w:lvl w:ilvl="0" w:tplc="6E9CBF38">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B1B7CD5"/>
    <w:multiLevelType w:val="hybridMultilevel"/>
    <w:tmpl w:val="7B7249F0"/>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start w:val="1"/>
      <w:numFmt w:val="bullet"/>
      <w:lvlText w:val=""/>
      <w:lvlJc w:val="left"/>
      <w:pPr>
        <w:ind w:left="4298" w:hanging="360"/>
      </w:pPr>
      <w:rPr>
        <w:rFonts w:ascii="Symbol" w:hAnsi="Symbol" w:hint="default"/>
      </w:rPr>
    </w:lvl>
    <w:lvl w:ilvl="4" w:tplc="0C090003">
      <w:start w:val="1"/>
      <w:numFmt w:val="bullet"/>
      <w:lvlText w:val="o"/>
      <w:lvlJc w:val="left"/>
      <w:pPr>
        <w:ind w:left="5018" w:hanging="360"/>
      </w:pPr>
      <w:rPr>
        <w:rFonts w:ascii="Courier New" w:hAnsi="Courier New" w:cs="Courier New" w:hint="default"/>
      </w:rPr>
    </w:lvl>
    <w:lvl w:ilvl="5" w:tplc="0C090005">
      <w:start w:val="1"/>
      <w:numFmt w:val="bullet"/>
      <w:lvlText w:val=""/>
      <w:lvlJc w:val="left"/>
      <w:pPr>
        <w:ind w:left="5738" w:hanging="360"/>
      </w:pPr>
      <w:rPr>
        <w:rFonts w:ascii="Wingdings" w:hAnsi="Wingdings" w:hint="default"/>
      </w:rPr>
    </w:lvl>
    <w:lvl w:ilvl="6" w:tplc="0C090001">
      <w:start w:val="1"/>
      <w:numFmt w:val="bullet"/>
      <w:lvlText w:val=""/>
      <w:lvlJc w:val="left"/>
      <w:pPr>
        <w:ind w:left="6458" w:hanging="360"/>
      </w:pPr>
      <w:rPr>
        <w:rFonts w:ascii="Symbol" w:hAnsi="Symbol" w:hint="default"/>
      </w:rPr>
    </w:lvl>
    <w:lvl w:ilvl="7" w:tplc="0C090003">
      <w:start w:val="1"/>
      <w:numFmt w:val="bullet"/>
      <w:lvlText w:val="o"/>
      <w:lvlJc w:val="left"/>
      <w:pPr>
        <w:ind w:left="7178" w:hanging="360"/>
      </w:pPr>
      <w:rPr>
        <w:rFonts w:ascii="Courier New" w:hAnsi="Courier New" w:cs="Courier New" w:hint="default"/>
      </w:rPr>
    </w:lvl>
    <w:lvl w:ilvl="8" w:tplc="0C090005">
      <w:start w:val="1"/>
      <w:numFmt w:val="bullet"/>
      <w:lvlText w:val=""/>
      <w:lvlJc w:val="left"/>
      <w:pPr>
        <w:ind w:left="7898" w:hanging="360"/>
      </w:pPr>
      <w:rPr>
        <w:rFonts w:ascii="Wingdings" w:hAnsi="Wingdings" w:hint="default"/>
      </w:rPr>
    </w:lvl>
  </w:abstractNum>
  <w:abstractNum w:abstractNumId="13" w15:restartNumberingAfterBreak="0">
    <w:nsid w:val="7C727836"/>
    <w:multiLevelType w:val="hybridMultilevel"/>
    <w:tmpl w:val="7040A592"/>
    <w:lvl w:ilvl="0" w:tplc="29EEE73C">
      <w:start w:val="1"/>
      <w:numFmt w:val="bullet"/>
      <w:pStyle w:val="guideline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3"/>
  </w:num>
  <w:num w:numId="2">
    <w:abstractNumId w:val="11"/>
  </w:num>
  <w:num w:numId="3">
    <w:abstractNumId w:val="11"/>
    <w:lvlOverride w:ilvl="0">
      <w:startOverride w:val="1"/>
    </w:lvlOverride>
  </w:num>
  <w:num w:numId="4">
    <w:abstractNumId w:val="9"/>
  </w:num>
  <w:num w:numId="5">
    <w:abstractNumId w:val="5"/>
  </w:num>
  <w:num w:numId="6">
    <w:abstractNumId w:val="6"/>
  </w:num>
  <w:num w:numId="7">
    <w:abstractNumId w:val="10"/>
  </w:num>
  <w:num w:numId="8">
    <w:abstractNumId w:val="4"/>
  </w:num>
  <w:num w:numId="9">
    <w:abstractNumId w:val="7"/>
  </w:num>
  <w:num w:numId="10">
    <w:abstractNumId w:val="1"/>
  </w:num>
  <w:num w:numId="11">
    <w:abstractNumId w:val="9"/>
  </w:num>
  <w:num w:numId="12">
    <w:abstractNumId w:val="13"/>
  </w:num>
  <w:num w:numId="13">
    <w:abstractNumId w:val="5"/>
  </w:num>
  <w:num w:numId="14">
    <w:abstractNumId w:val="12"/>
  </w:num>
  <w:num w:numId="15">
    <w:abstractNumId w:val="3"/>
  </w:num>
  <w:num w:numId="16">
    <w:abstractNumId w:val="0"/>
  </w:num>
  <w:num w:numId="17">
    <w:abstractNumId w:val="8"/>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oNotTrackFormatting/>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s>
  <w:rsids>
    <w:rsidRoot w:val="0087795B"/>
    <w:rsid w:val="000012BD"/>
    <w:rsid w:val="00001352"/>
    <w:rsid w:val="00001549"/>
    <w:rsid w:val="00001EDB"/>
    <w:rsid w:val="00003161"/>
    <w:rsid w:val="000036F4"/>
    <w:rsid w:val="0000518D"/>
    <w:rsid w:val="00006723"/>
    <w:rsid w:val="00006C79"/>
    <w:rsid w:val="00007227"/>
    <w:rsid w:val="00013725"/>
    <w:rsid w:val="00013ADA"/>
    <w:rsid w:val="00015781"/>
    <w:rsid w:val="00017A3A"/>
    <w:rsid w:val="00017F56"/>
    <w:rsid w:val="00020EE1"/>
    <w:rsid w:val="00021382"/>
    <w:rsid w:val="00021D3A"/>
    <w:rsid w:val="0002300D"/>
    <w:rsid w:val="000247D1"/>
    <w:rsid w:val="000256A5"/>
    <w:rsid w:val="00026891"/>
    <w:rsid w:val="000271A1"/>
    <w:rsid w:val="000277AA"/>
    <w:rsid w:val="00031280"/>
    <w:rsid w:val="00033135"/>
    <w:rsid w:val="00033CD1"/>
    <w:rsid w:val="00033EBD"/>
    <w:rsid w:val="00036E14"/>
    <w:rsid w:val="00037DFB"/>
    <w:rsid w:val="0004023B"/>
    <w:rsid w:val="0004081B"/>
    <w:rsid w:val="0004374B"/>
    <w:rsid w:val="000469CB"/>
    <w:rsid w:val="000509A8"/>
    <w:rsid w:val="00052D21"/>
    <w:rsid w:val="00052D73"/>
    <w:rsid w:val="00053F0F"/>
    <w:rsid w:val="00054B29"/>
    <w:rsid w:val="00054D26"/>
    <w:rsid w:val="000550C4"/>
    <w:rsid w:val="00060390"/>
    <w:rsid w:val="00063C6A"/>
    <w:rsid w:val="00064C4E"/>
    <w:rsid w:val="00067171"/>
    <w:rsid w:val="00070170"/>
    <w:rsid w:val="00070A7D"/>
    <w:rsid w:val="000714D8"/>
    <w:rsid w:val="00072B6D"/>
    <w:rsid w:val="00073534"/>
    <w:rsid w:val="0007504A"/>
    <w:rsid w:val="00081554"/>
    <w:rsid w:val="00081802"/>
    <w:rsid w:val="00084565"/>
    <w:rsid w:val="00084BC4"/>
    <w:rsid w:val="00086724"/>
    <w:rsid w:val="00086C20"/>
    <w:rsid w:val="0008749A"/>
    <w:rsid w:val="00090699"/>
    <w:rsid w:val="000910E5"/>
    <w:rsid w:val="00092956"/>
    <w:rsid w:val="00093799"/>
    <w:rsid w:val="0009576D"/>
    <w:rsid w:val="00095BBF"/>
    <w:rsid w:val="00095D89"/>
    <w:rsid w:val="0009636C"/>
    <w:rsid w:val="000A03AE"/>
    <w:rsid w:val="000A0658"/>
    <w:rsid w:val="000A0C31"/>
    <w:rsid w:val="000A12ED"/>
    <w:rsid w:val="000A2910"/>
    <w:rsid w:val="000A296F"/>
    <w:rsid w:val="000A339D"/>
    <w:rsid w:val="000A40B8"/>
    <w:rsid w:val="000A4EBB"/>
    <w:rsid w:val="000A52A3"/>
    <w:rsid w:val="000A788D"/>
    <w:rsid w:val="000B2AF9"/>
    <w:rsid w:val="000B6313"/>
    <w:rsid w:val="000B63B0"/>
    <w:rsid w:val="000B7E59"/>
    <w:rsid w:val="000C165A"/>
    <w:rsid w:val="000C2638"/>
    <w:rsid w:val="000C5E88"/>
    <w:rsid w:val="000C764B"/>
    <w:rsid w:val="000D20C0"/>
    <w:rsid w:val="000D287C"/>
    <w:rsid w:val="000D327E"/>
    <w:rsid w:val="000D4AF1"/>
    <w:rsid w:val="000D52BE"/>
    <w:rsid w:val="000D7982"/>
    <w:rsid w:val="000E0D56"/>
    <w:rsid w:val="000E12E9"/>
    <w:rsid w:val="000E145C"/>
    <w:rsid w:val="000E19A0"/>
    <w:rsid w:val="000E20CE"/>
    <w:rsid w:val="000E5536"/>
    <w:rsid w:val="000F0CFE"/>
    <w:rsid w:val="000F39E2"/>
    <w:rsid w:val="000F46A6"/>
    <w:rsid w:val="000F50FB"/>
    <w:rsid w:val="000F6737"/>
    <w:rsid w:val="00101FC4"/>
    <w:rsid w:val="00102221"/>
    <w:rsid w:val="0010241C"/>
    <w:rsid w:val="0010579E"/>
    <w:rsid w:val="001057F9"/>
    <w:rsid w:val="00106506"/>
    <w:rsid w:val="00107228"/>
    <w:rsid w:val="0010797B"/>
    <w:rsid w:val="00110014"/>
    <w:rsid w:val="00111787"/>
    <w:rsid w:val="0011182F"/>
    <w:rsid w:val="00111C74"/>
    <w:rsid w:val="00113A48"/>
    <w:rsid w:val="0011494B"/>
    <w:rsid w:val="00114C63"/>
    <w:rsid w:val="0012036B"/>
    <w:rsid w:val="001205C9"/>
    <w:rsid w:val="00120783"/>
    <w:rsid w:val="0012197D"/>
    <w:rsid w:val="00126572"/>
    <w:rsid w:val="00126A3D"/>
    <w:rsid w:val="00126CE2"/>
    <w:rsid w:val="0013079F"/>
    <w:rsid w:val="00130AB2"/>
    <w:rsid w:val="00130FF8"/>
    <w:rsid w:val="001330D0"/>
    <w:rsid w:val="00133A10"/>
    <w:rsid w:val="00133C44"/>
    <w:rsid w:val="001346BD"/>
    <w:rsid w:val="00134E4C"/>
    <w:rsid w:val="001352C3"/>
    <w:rsid w:val="00135DD2"/>
    <w:rsid w:val="00135FBC"/>
    <w:rsid w:val="001365BB"/>
    <w:rsid w:val="00137B42"/>
    <w:rsid w:val="00140097"/>
    <w:rsid w:val="00140EEE"/>
    <w:rsid w:val="00141301"/>
    <w:rsid w:val="00141474"/>
    <w:rsid w:val="00141722"/>
    <w:rsid w:val="001426B5"/>
    <w:rsid w:val="00144709"/>
    <w:rsid w:val="0014566C"/>
    <w:rsid w:val="00145AE0"/>
    <w:rsid w:val="00146808"/>
    <w:rsid w:val="00146819"/>
    <w:rsid w:val="00146FF3"/>
    <w:rsid w:val="001472B6"/>
    <w:rsid w:val="0014792D"/>
    <w:rsid w:val="00150473"/>
    <w:rsid w:val="001507FC"/>
    <w:rsid w:val="00151610"/>
    <w:rsid w:val="001541D8"/>
    <w:rsid w:val="00154C83"/>
    <w:rsid w:val="001568A9"/>
    <w:rsid w:val="00156FCC"/>
    <w:rsid w:val="00157AA0"/>
    <w:rsid w:val="00157AAD"/>
    <w:rsid w:val="00162142"/>
    <w:rsid w:val="00163675"/>
    <w:rsid w:val="00164521"/>
    <w:rsid w:val="0016482A"/>
    <w:rsid w:val="00164998"/>
    <w:rsid w:val="0016610A"/>
    <w:rsid w:val="001662C8"/>
    <w:rsid w:val="001669A9"/>
    <w:rsid w:val="00167BD6"/>
    <w:rsid w:val="001700A0"/>
    <w:rsid w:val="0017067A"/>
    <w:rsid w:val="0017089C"/>
    <w:rsid w:val="00171BE8"/>
    <w:rsid w:val="00173E53"/>
    <w:rsid w:val="00176A26"/>
    <w:rsid w:val="00176B9D"/>
    <w:rsid w:val="00177B22"/>
    <w:rsid w:val="00180823"/>
    <w:rsid w:val="0018338F"/>
    <w:rsid w:val="001833F6"/>
    <w:rsid w:val="001844F3"/>
    <w:rsid w:val="00184529"/>
    <w:rsid w:val="001846C2"/>
    <w:rsid w:val="00185185"/>
    <w:rsid w:val="00186B06"/>
    <w:rsid w:val="00186DF4"/>
    <w:rsid w:val="00190004"/>
    <w:rsid w:val="00191111"/>
    <w:rsid w:val="001929B9"/>
    <w:rsid w:val="00192F9C"/>
    <w:rsid w:val="00193BB5"/>
    <w:rsid w:val="0019499C"/>
    <w:rsid w:val="00194BCB"/>
    <w:rsid w:val="00194D94"/>
    <w:rsid w:val="0019586C"/>
    <w:rsid w:val="00196B32"/>
    <w:rsid w:val="00197675"/>
    <w:rsid w:val="00197E4D"/>
    <w:rsid w:val="001A194B"/>
    <w:rsid w:val="001A2839"/>
    <w:rsid w:val="001A7004"/>
    <w:rsid w:val="001A7115"/>
    <w:rsid w:val="001A753D"/>
    <w:rsid w:val="001A76F7"/>
    <w:rsid w:val="001B1454"/>
    <w:rsid w:val="001B1C20"/>
    <w:rsid w:val="001B432C"/>
    <w:rsid w:val="001C1508"/>
    <w:rsid w:val="001C155D"/>
    <w:rsid w:val="001C1772"/>
    <w:rsid w:val="001C454D"/>
    <w:rsid w:val="001C6C8C"/>
    <w:rsid w:val="001C79E4"/>
    <w:rsid w:val="001D025D"/>
    <w:rsid w:val="001D10AD"/>
    <w:rsid w:val="001D15D4"/>
    <w:rsid w:val="001D397A"/>
    <w:rsid w:val="001D43D1"/>
    <w:rsid w:val="001D552B"/>
    <w:rsid w:val="001E0BDF"/>
    <w:rsid w:val="001E3D4D"/>
    <w:rsid w:val="001E4633"/>
    <w:rsid w:val="001E5BFD"/>
    <w:rsid w:val="001E5FAE"/>
    <w:rsid w:val="001F1177"/>
    <w:rsid w:val="001F19A3"/>
    <w:rsid w:val="001F4067"/>
    <w:rsid w:val="001F52BB"/>
    <w:rsid w:val="001F564A"/>
    <w:rsid w:val="002003AC"/>
    <w:rsid w:val="00200E45"/>
    <w:rsid w:val="0020268D"/>
    <w:rsid w:val="00202AFB"/>
    <w:rsid w:val="00202F4A"/>
    <w:rsid w:val="00206C0E"/>
    <w:rsid w:val="00207351"/>
    <w:rsid w:val="00212A6B"/>
    <w:rsid w:val="00213D42"/>
    <w:rsid w:val="00213DCB"/>
    <w:rsid w:val="00213EB6"/>
    <w:rsid w:val="00215FE9"/>
    <w:rsid w:val="0021658C"/>
    <w:rsid w:val="00216A4C"/>
    <w:rsid w:val="002172E8"/>
    <w:rsid w:val="0021737E"/>
    <w:rsid w:val="0021796A"/>
    <w:rsid w:val="00217EF0"/>
    <w:rsid w:val="00220BC2"/>
    <w:rsid w:val="002230ED"/>
    <w:rsid w:val="00224739"/>
    <w:rsid w:val="0022490E"/>
    <w:rsid w:val="00224973"/>
    <w:rsid w:val="0022543C"/>
    <w:rsid w:val="002263C2"/>
    <w:rsid w:val="00231A3C"/>
    <w:rsid w:val="00233B1F"/>
    <w:rsid w:val="002341C9"/>
    <w:rsid w:val="002355DC"/>
    <w:rsid w:val="002360C6"/>
    <w:rsid w:val="00236277"/>
    <w:rsid w:val="00236A3B"/>
    <w:rsid w:val="0024069C"/>
    <w:rsid w:val="002449B9"/>
    <w:rsid w:val="00244FA0"/>
    <w:rsid w:val="002450E1"/>
    <w:rsid w:val="002451C9"/>
    <w:rsid w:val="00245C95"/>
    <w:rsid w:val="00246BDF"/>
    <w:rsid w:val="00247C67"/>
    <w:rsid w:val="0025059B"/>
    <w:rsid w:val="002507D8"/>
    <w:rsid w:val="0025081B"/>
    <w:rsid w:val="00250D30"/>
    <w:rsid w:val="00250DBC"/>
    <w:rsid w:val="00254487"/>
    <w:rsid w:val="00255060"/>
    <w:rsid w:val="00255403"/>
    <w:rsid w:val="00257CBB"/>
    <w:rsid w:val="0026156F"/>
    <w:rsid w:val="00261B4E"/>
    <w:rsid w:val="00261D3F"/>
    <w:rsid w:val="002644CE"/>
    <w:rsid w:val="0026571E"/>
    <w:rsid w:val="002667C8"/>
    <w:rsid w:val="002672C1"/>
    <w:rsid w:val="002703F4"/>
    <w:rsid w:val="00270933"/>
    <w:rsid w:val="00270A21"/>
    <w:rsid w:val="00271EB1"/>
    <w:rsid w:val="00272CB9"/>
    <w:rsid w:val="0027317E"/>
    <w:rsid w:val="00273421"/>
    <w:rsid w:val="0027592B"/>
    <w:rsid w:val="00277098"/>
    <w:rsid w:val="00280DAA"/>
    <w:rsid w:val="00282EF2"/>
    <w:rsid w:val="00283B16"/>
    <w:rsid w:val="00284D32"/>
    <w:rsid w:val="00285B11"/>
    <w:rsid w:val="00285D9E"/>
    <w:rsid w:val="0028756E"/>
    <w:rsid w:val="00287ABD"/>
    <w:rsid w:val="00290230"/>
    <w:rsid w:val="00291BA6"/>
    <w:rsid w:val="00291C75"/>
    <w:rsid w:val="00293D56"/>
    <w:rsid w:val="0029431B"/>
    <w:rsid w:val="00295B23"/>
    <w:rsid w:val="00296195"/>
    <w:rsid w:val="00296DC4"/>
    <w:rsid w:val="00296DCB"/>
    <w:rsid w:val="002970F3"/>
    <w:rsid w:val="002A0729"/>
    <w:rsid w:val="002A0C4F"/>
    <w:rsid w:val="002A12B7"/>
    <w:rsid w:val="002A243D"/>
    <w:rsid w:val="002A25B0"/>
    <w:rsid w:val="002A2765"/>
    <w:rsid w:val="002A2BB2"/>
    <w:rsid w:val="002A4C06"/>
    <w:rsid w:val="002A4D64"/>
    <w:rsid w:val="002A56CB"/>
    <w:rsid w:val="002A6411"/>
    <w:rsid w:val="002A6996"/>
    <w:rsid w:val="002A7011"/>
    <w:rsid w:val="002B1973"/>
    <w:rsid w:val="002B1979"/>
    <w:rsid w:val="002B2140"/>
    <w:rsid w:val="002B5294"/>
    <w:rsid w:val="002B5948"/>
    <w:rsid w:val="002B7932"/>
    <w:rsid w:val="002C05BE"/>
    <w:rsid w:val="002C34FE"/>
    <w:rsid w:val="002C4927"/>
    <w:rsid w:val="002C49D6"/>
    <w:rsid w:val="002C52FA"/>
    <w:rsid w:val="002C7E6F"/>
    <w:rsid w:val="002C7E82"/>
    <w:rsid w:val="002D12B6"/>
    <w:rsid w:val="002D1607"/>
    <w:rsid w:val="002D3D57"/>
    <w:rsid w:val="002D4CBA"/>
    <w:rsid w:val="002D70F8"/>
    <w:rsid w:val="002E06FB"/>
    <w:rsid w:val="002E09AD"/>
    <w:rsid w:val="002E102D"/>
    <w:rsid w:val="002E3FCE"/>
    <w:rsid w:val="002E5388"/>
    <w:rsid w:val="002E5B07"/>
    <w:rsid w:val="002E6783"/>
    <w:rsid w:val="002E6D73"/>
    <w:rsid w:val="002E6FDB"/>
    <w:rsid w:val="002E7BD4"/>
    <w:rsid w:val="002F0055"/>
    <w:rsid w:val="002F06AA"/>
    <w:rsid w:val="002F105D"/>
    <w:rsid w:val="002F1464"/>
    <w:rsid w:val="002F1CDD"/>
    <w:rsid w:val="002F31A1"/>
    <w:rsid w:val="002F3699"/>
    <w:rsid w:val="002F3888"/>
    <w:rsid w:val="002F51DB"/>
    <w:rsid w:val="002F5F5F"/>
    <w:rsid w:val="002F6757"/>
    <w:rsid w:val="002F7F21"/>
    <w:rsid w:val="00300D2A"/>
    <w:rsid w:val="00300EC0"/>
    <w:rsid w:val="00303340"/>
    <w:rsid w:val="003040E5"/>
    <w:rsid w:val="00305A93"/>
    <w:rsid w:val="00306B5F"/>
    <w:rsid w:val="00307927"/>
    <w:rsid w:val="00311DB9"/>
    <w:rsid w:val="00312D97"/>
    <w:rsid w:val="00313B0A"/>
    <w:rsid w:val="00313DBD"/>
    <w:rsid w:val="0031421C"/>
    <w:rsid w:val="00314E73"/>
    <w:rsid w:val="003167CE"/>
    <w:rsid w:val="00316F92"/>
    <w:rsid w:val="003179A4"/>
    <w:rsid w:val="003201D9"/>
    <w:rsid w:val="00320503"/>
    <w:rsid w:val="00322406"/>
    <w:rsid w:val="0032345C"/>
    <w:rsid w:val="00324C56"/>
    <w:rsid w:val="00324EF9"/>
    <w:rsid w:val="003254D3"/>
    <w:rsid w:val="00326D1A"/>
    <w:rsid w:val="003306A6"/>
    <w:rsid w:val="003307F5"/>
    <w:rsid w:val="003309BF"/>
    <w:rsid w:val="00331733"/>
    <w:rsid w:val="003328AA"/>
    <w:rsid w:val="003333A0"/>
    <w:rsid w:val="00334D8A"/>
    <w:rsid w:val="003371FE"/>
    <w:rsid w:val="003401E0"/>
    <w:rsid w:val="003408E9"/>
    <w:rsid w:val="003409E2"/>
    <w:rsid w:val="00340FCE"/>
    <w:rsid w:val="00341C73"/>
    <w:rsid w:val="003432CD"/>
    <w:rsid w:val="003450D2"/>
    <w:rsid w:val="00347B41"/>
    <w:rsid w:val="00350284"/>
    <w:rsid w:val="00354C6A"/>
    <w:rsid w:val="003559FD"/>
    <w:rsid w:val="00356B43"/>
    <w:rsid w:val="00360A0B"/>
    <w:rsid w:val="00361C81"/>
    <w:rsid w:val="00363A20"/>
    <w:rsid w:val="00364300"/>
    <w:rsid w:val="003655EF"/>
    <w:rsid w:val="00366381"/>
    <w:rsid w:val="00366FAA"/>
    <w:rsid w:val="0037002A"/>
    <w:rsid w:val="00376C3D"/>
    <w:rsid w:val="00377AF4"/>
    <w:rsid w:val="00381C14"/>
    <w:rsid w:val="0038206E"/>
    <w:rsid w:val="003826F2"/>
    <w:rsid w:val="00382A36"/>
    <w:rsid w:val="00384840"/>
    <w:rsid w:val="00387237"/>
    <w:rsid w:val="00387D6D"/>
    <w:rsid w:val="003909FC"/>
    <w:rsid w:val="003924B8"/>
    <w:rsid w:val="00392519"/>
    <w:rsid w:val="00396A8F"/>
    <w:rsid w:val="003A1D1D"/>
    <w:rsid w:val="003A2186"/>
    <w:rsid w:val="003A31E4"/>
    <w:rsid w:val="003A6BA1"/>
    <w:rsid w:val="003B0840"/>
    <w:rsid w:val="003B0FAD"/>
    <w:rsid w:val="003B10DA"/>
    <w:rsid w:val="003B19E4"/>
    <w:rsid w:val="003B1D06"/>
    <w:rsid w:val="003B3018"/>
    <w:rsid w:val="003B3FD9"/>
    <w:rsid w:val="003B48F7"/>
    <w:rsid w:val="003C0BD5"/>
    <w:rsid w:val="003C188C"/>
    <w:rsid w:val="003C2B9C"/>
    <w:rsid w:val="003C45BB"/>
    <w:rsid w:val="003C5E15"/>
    <w:rsid w:val="003C5FFA"/>
    <w:rsid w:val="003C600D"/>
    <w:rsid w:val="003C6B21"/>
    <w:rsid w:val="003C7356"/>
    <w:rsid w:val="003C7960"/>
    <w:rsid w:val="003D26DE"/>
    <w:rsid w:val="003D2EAB"/>
    <w:rsid w:val="003D4CA3"/>
    <w:rsid w:val="003D5D75"/>
    <w:rsid w:val="003D5DCF"/>
    <w:rsid w:val="003D6735"/>
    <w:rsid w:val="003D702F"/>
    <w:rsid w:val="003D7AD4"/>
    <w:rsid w:val="003D7F22"/>
    <w:rsid w:val="003E07B6"/>
    <w:rsid w:val="003E20D8"/>
    <w:rsid w:val="003E2A73"/>
    <w:rsid w:val="003E376D"/>
    <w:rsid w:val="003E401E"/>
    <w:rsid w:val="003E51F2"/>
    <w:rsid w:val="003E645A"/>
    <w:rsid w:val="003E70F4"/>
    <w:rsid w:val="003E792D"/>
    <w:rsid w:val="003F00EF"/>
    <w:rsid w:val="003F083B"/>
    <w:rsid w:val="003F34F3"/>
    <w:rsid w:val="003F3648"/>
    <w:rsid w:val="003F38E6"/>
    <w:rsid w:val="003F49F0"/>
    <w:rsid w:val="003F4BF8"/>
    <w:rsid w:val="003F674B"/>
    <w:rsid w:val="003F7024"/>
    <w:rsid w:val="00401056"/>
    <w:rsid w:val="00401654"/>
    <w:rsid w:val="00402627"/>
    <w:rsid w:val="00403172"/>
    <w:rsid w:val="004038A2"/>
    <w:rsid w:val="0040417F"/>
    <w:rsid w:val="004041EF"/>
    <w:rsid w:val="0040550C"/>
    <w:rsid w:val="004066FC"/>
    <w:rsid w:val="004071AB"/>
    <w:rsid w:val="004074AF"/>
    <w:rsid w:val="00407BBA"/>
    <w:rsid w:val="00411D1E"/>
    <w:rsid w:val="00413307"/>
    <w:rsid w:val="00415138"/>
    <w:rsid w:val="00415277"/>
    <w:rsid w:val="00415690"/>
    <w:rsid w:val="00415E75"/>
    <w:rsid w:val="004160AE"/>
    <w:rsid w:val="0041727D"/>
    <w:rsid w:val="00424617"/>
    <w:rsid w:val="0042462B"/>
    <w:rsid w:val="00425A0F"/>
    <w:rsid w:val="00425EAB"/>
    <w:rsid w:val="00427F19"/>
    <w:rsid w:val="00431456"/>
    <w:rsid w:val="00431B9F"/>
    <w:rsid w:val="004323B5"/>
    <w:rsid w:val="00432AD6"/>
    <w:rsid w:val="00432B8C"/>
    <w:rsid w:val="00433192"/>
    <w:rsid w:val="00433E76"/>
    <w:rsid w:val="00434D36"/>
    <w:rsid w:val="004370D7"/>
    <w:rsid w:val="00440004"/>
    <w:rsid w:val="00441D09"/>
    <w:rsid w:val="00442307"/>
    <w:rsid w:val="00443750"/>
    <w:rsid w:val="00444484"/>
    <w:rsid w:val="00445B5C"/>
    <w:rsid w:val="00445F8B"/>
    <w:rsid w:val="0044653B"/>
    <w:rsid w:val="00446828"/>
    <w:rsid w:val="00451DB0"/>
    <w:rsid w:val="00452393"/>
    <w:rsid w:val="004524BC"/>
    <w:rsid w:val="00453574"/>
    <w:rsid w:val="00454DA5"/>
    <w:rsid w:val="0045555A"/>
    <w:rsid w:val="004555F2"/>
    <w:rsid w:val="00456DDD"/>
    <w:rsid w:val="00460759"/>
    <w:rsid w:val="004624C4"/>
    <w:rsid w:val="00463E7D"/>
    <w:rsid w:val="00464356"/>
    <w:rsid w:val="00464425"/>
    <w:rsid w:val="00464641"/>
    <w:rsid w:val="004652F4"/>
    <w:rsid w:val="004707BC"/>
    <w:rsid w:val="00470A46"/>
    <w:rsid w:val="004721B4"/>
    <w:rsid w:val="00472A2D"/>
    <w:rsid w:val="00474899"/>
    <w:rsid w:val="004750C3"/>
    <w:rsid w:val="00475CEC"/>
    <w:rsid w:val="00475D0B"/>
    <w:rsid w:val="00481250"/>
    <w:rsid w:val="004816ED"/>
    <w:rsid w:val="004817A9"/>
    <w:rsid w:val="00481A37"/>
    <w:rsid w:val="004850AB"/>
    <w:rsid w:val="00485BEA"/>
    <w:rsid w:val="00486CC2"/>
    <w:rsid w:val="00492BB5"/>
    <w:rsid w:val="0049383D"/>
    <w:rsid w:val="00493E18"/>
    <w:rsid w:val="00495BC5"/>
    <w:rsid w:val="00495D50"/>
    <w:rsid w:val="004A0BEE"/>
    <w:rsid w:val="004A1C6C"/>
    <w:rsid w:val="004A22F4"/>
    <w:rsid w:val="004A2899"/>
    <w:rsid w:val="004A2C9E"/>
    <w:rsid w:val="004A3157"/>
    <w:rsid w:val="004A3316"/>
    <w:rsid w:val="004A3F44"/>
    <w:rsid w:val="004A41C8"/>
    <w:rsid w:val="004A636C"/>
    <w:rsid w:val="004A6C19"/>
    <w:rsid w:val="004A6EA5"/>
    <w:rsid w:val="004A769F"/>
    <w:rsid w:val="004B1BBF"/>
    <w:rsid w:val="004B26DE"/>
    <w:rsid w:val="004B38F9"/>
    <w:rsid w:val="004B4CAF"/>
    <w:rsid w:val="004B57F8"/>
    <w:rsid w:val="004B5F79"/>
    <w:rsid w:val="004B7969"/>
    <w:rsid w:val="004C02AA"/>
    <w:rsid w:val="004C2AB9"/>
    <w:rsid w:val="004C5158"/>
    <w:rsid w:val="004C70EF"/>
    <w:rsid w:val="004C764A"/>
    <w:rsid w:val="004D156A"/>
    <w:rsid w:val="004D16C0"/>
    <w:rsid w:val="004D216F"/>
    <w:rsid w:val="004D41AA"/>
    <w:rsid w:val="004D49E7"/>
    <w:rsid w:val="004E0BD7"/>
    <w:rsid w:val="004E23A2"/>
    <w:rsid w:val="004E2806"/>
    <w:rsid w:val="004E2926"/>
    <w:rsid w:val="004E32E5"/>
    <w:rsid w:val="004E60B5"/>
    <w:rsid w:val="004E7E03"/>
    <w:rsid w:val="004F0000"/>
    <w:rsid w:val="004F01CD"/>
    <w:rsid w:val="004F08C5"/>
    <w:rsid w:val="004F0F99"/>
    <w:rsid w:val="004F1037"/>
    <w:rsid w:val="004F2A40"/>
    <w:rsid w:val="004F3C8C"/>
    <w:rsid w:val="004F5962"/>
    <w:rsid w:val="004F5DBF"/>
    <w:rsid w:val="0050021D"/>
    <w:rsid w:val="00500974"/>
    <w:rsid w:val="00500DB7"/>
    <w:rsid w:val="00500E29"/>
    <w:rsid w:val="00502C7D"/>
    <w:rsid w:val="00504049"/>
    <w:rsid w:val="005067F0"/>
    <w:rsid w:val="00506B07"/>
    <w:rsid w:val="00506F33"/>
    <w:rsid w:val="00507D22"/>
    <w:rsid w:val="00507D28"/>
    <w:rsid w:val="00510323"/>
    <w:rsid w:val="00512B56"/>
    <w:rsid w:val="005159B4"/>
    <w:rsid w:val="00516071"/>
    <w:rsid w:val="00517778"/>
    <w:rsid w:val="00520CFC"/>
    <w:rsid w:val="00525E50"/>
    <w:rsid w:val="005264A3"/>
    <w:rsid w:val="00527CA6"/>
    <w:rsid w:val="005301DB"/>
    <w:rsid w:val="00530648"/>
    <w:rsid w:val="00530FEB"/>
    <w:rsid w:val="0053136E"/>
    <w:rsid w:val="00531CC2"/>
    <w:rsid w:val="005320E3"/>
    <w:rsid w:val="00532D1B"/>
    <w:rsid w:val="005332D0"/>
    <w:rsid w:val="00534CE7"/>
    <w:rsid w:val="005350B7"/>
    <w:rsid w:val="0053529F"/>
    <w:rsid w:val="0053640B"/>
    <w:rsid w:val="0053698E"/>
    <w:rsid w:val="0053775E"/>
    <w:rsid w:val="0054042E"/>
    <w:rsid w:val="00540CA8"/>
    <w:rsid w:val="00540DCB"/>
    <w:rsid w:val="00541A84"/>
    <w:rsid w:val="005434D6"/>
    <w:rsid w:val="0054469A"/>
    <w:rsid w:val="00544A67"/>
    <w:rsid w:val="00545232"/>
    <w:rsid w:val="00545B22"/>
    <w:rsid w:val="00545CE9"/>
    <w:rsid w:val="00546868"/>
    <w:rsid w:val="00546C28"/>
    <w:rsid w:val="0055431D"/>
    <w:rsid w:val="00554541"/>
    <w:rsid w:val="00554A01"/>
    <w:rsid w:val="005569BD"/>
    <w:rsid w:val="005569CD"/>
    <w:rsid w:val="00556EF6"/>
    <w:rsid w:val="0055762C"/>
    <w:rsid w:val="005621AA"/>
    <w:rsid w:val="00562783"/>
    <w:rsid w:val="005634C5"/>
    <w:rsid w:val="00563B3D"/>
    <w:rsid w:val="00565ADD"/>
    <w:rsid w:val="00567098"/>
    <w:rsid w:val="00571A3D"/>
    <w:rsid w:val="0057306C"/>
    <w:rsid w:val="0057398C"/>
    <w:rsid w:val="005739C6"/>
    <w:rsid w:val="005747B7"/>
    <w:rsid w:val="00574CA8"/>
    <w:rsid w:val="00574D3A"/>
    <w:rsid w:val="00575D95"/>
    <w:rsid w:val="00576500"/>
    <w:rsid w:val="00580014"/>
    <w:rsid w:val="00580077"/>
    <w:rsid w:val="00581C35"/>
    <w:rsid w:val="00582B4D"/>
    <w:rsid w:val="005830C0"/>
    <w:rsid w:val="00583F85"/>
    <w:rsid w:val="005844F7"/>
    <w:rsid w:val="00584E87"/>
    <w:rsid w:val="00585557"/>
    <w:rsid w:val="00585734"/>
    <w:rsid w:val="00586396"/>
    <w:rsid w:val="0058684F"/>
    <w:rsid w:val="005922DC"/>
    <w:rsid w:val="00592B74"/>
    <w:rsid w:val="00594741"/>
    <w:rsid w:val="0059712A"/>
    <w:rsid w:val="005A06DD"/>
    <w:rsid w:val="005A09AE"/>
    <w:rsid w:val="005A105E"/>
    <w:rsid w:val="005A24EB"/>
    <w:rsid w:val="005A39DC"/>
    <w:rsid w:val="005A3DB0"/>
    <w:rsid w:val="005A520C"/>
    <w:rsid w:val="005A5BE9"/>
    <w:rsid w:val="005A5FEA"/>
    <w:rsid w:val="005A72D2"/>
    <w:rsid w:val="005A72D7"/>
    <w:rsid w:val="005B1A8B"/>
    <w:rsid w:val="005B2E2D"/>
    <w:rsid w:val="005B3484"/>
    <w:rsid w:val="005B3D76"/>
    <w:rsid w:val="005B3DD3"/>
    <w:rsid w:val="005B4D8A"/>
    <w:rsid w:val="005B646E"/>
    <w:rsid w:val="005B71D5"/>
    <w:rsid w:val="005B7B70"/>
    <w:rsid w:val="005C2E3A"/>
    <w:rsid w:val="005C4470"/>
    <w:rsid w:val="005C4688"/>
    <w:rsid w:val="005C54A2"/>
    <w:rsid w:val="005D044A"/>
    <w:rsid w:val="005D0F45"/>
    <w:rsid w:val="005D14F5"/>
    <w:rsid w:val="005D29B7"/>
    <w:rsid w:val="005D3769"/>
    <w:rsid w:val="005D5969"/>
    <w:rsid w:val="005D72CD"/>
    <w:rsid w:val="005D76E3"/>
    <w:rsid w:val="005E0529"/>
    <w:rsid w:val="005E07A8"/>
    <w:rsid w:val="005E0892"/>
    <w:rsid w:val="005E2A2C"/>
    <w:rsid w:val="005E32AE"/>
    <w:rsid w:val="005E37CD"/>
    <w:rsid w:val="005E3856"/>
    <w:rsid w:val="005E3EA9"/>
    <w:rsid w:val="005E45A2"/>
    <w:rsid w:val="005E539D"/>
    <w:rsid w:val="005E62B9"/>
    <w:rsid w:val="005E798B"/>
    <w:rsid w:val="005E7AB4"/>
    <w:rsid w:val="005E7FC3"/>
    <w:rsid w:val="005F10C7"/>
    <w:rsid w:val="005F2E88"/>
    <w:rsid w:val="005F77A7"/>
    <w:rsid w:val="005F7A85"/>
    <w:rsid w:val="00601629"/>
    <w:rsid w:val="006018B3"/>
    <w:rsid w:val="0060232A"/>
    <w:rsid w:val="00602FBB"/>
    <w:rsid w:val="00603FC1"/>
    <w:rsid w:val="006055BD"/>
    <w:rsid w:val="00606DB9"/>
    <w:rsid w:val="00610056"/>
    <w:rsid w:val="00610072"/>
    <w:rsid w:val="0061044C"/>
    <w:rsid w:val="00611E66"/>
    <w:rsid w:val="0061665D"/>
    <w:rsid w:val="006222E6"/>
    <w:rsid w:val="00624CC2"/>
    <w:rsid w:val="006311A6"/>
    <w:rsid w:val="006332E0"/>
    <w:rsid w:val="00633CB1"/>
    <w:rsid w:val="006344F8"/>
    <w:rsid w:val="0063469B"/>
    <w:rsid w:val="00634766"/>
    <w:rsid w:val="00634ACE"/>
    <w:rsid w:val="0063572F"/>
    <w:rsid w:val="00635780"/>
    <w:rsid w:val="00635A9E"/>
    <w:rsid w:val="00636801"/>
    <w:rsid w:val="00640623"/>
    <w:rsid w:val="00640840"/>
    <w:rsid w:val="006435C9"/>
    <w:rsid w:val="00645EAA"/>
    <w:rsid w:val="00647D42"/>
    <w:rsid w:val="00647D80"/>
    <w:rsid w:val="00650CA6"/>
    <w:rsid w:val="00650FB6"/>
    <w:rsid w:val="00651426"/>
    <w:rsid w:val="00653090"/>
    <w:rsid w:val="006531BE"/>
    <w:rsid w:val="00656471"/>
    <w:rsid w:val="006566E5"/>
    <w:rsid w:val="0065757F"/>
    <w:rsid w:val="006576D9"/>
    <w:rsid w:val="00660639"/>
    <w:rsid w:val="00661D08"/>
    <w:rsid w:val="00661DB7"/>
    <w:rsid w:val="006626E0"/>
    <w:rsid w:val="00662748"/>
    <w:rsid w:val="00662876"/>
    <w:rsid w:val="00664BAA"/>
    <w:rsid w:val="00665952"/>
    <w:rsid w:val="00665A53"/>
    <w:rsid w:val="0066752A"/>
    <w:rsid w:val="00667965"/>
    <w:rsid w:val="006701E0"/>
    <w:rsid w:val="006705A8"/>
    <w:rsid w:val="00670B4D"/>
    <w:rsid w:val="006728C6"/>
    <w:rsid w:val="00672DC4"/>
    <w:rsid w:val="006751CD"/>
    <w:rsid w:val="00675F9A"/>
    <w:rsid w:val="0067617C"/>
    <w:rsid w:val="0067762F"/>
    <w:rsid w:val="0067764E"/>
    <w:rsid w:val="00677F5B"/>
    <w:rsid w:val="0068174F"/>
    <w:rsid w:val="0068265B"/>
    <w:rsid w:val="0068370E"/>
    <w:rsid w:val="006839B5"/>
    <w:rsid w:val="0068417C"/>
    <w:rsid w:val="006841FB"/>
    <w:rsid w:val="00685762"/>
    <w:rsid w:val="0068622A"/>
    <w:rsid w:val="006901BD"/>
    <w:rsid w:val="006908EF"/>
    <w:rsid w:val="00691D05"/>
    <w:rsid w:val="00694F65"/>
    <w:rsid w:val="0069504A"/>
    <w:rsid w:val="00695492"/>
    <w:rsid w:val="00695F22"/>
    <w:rsid w:val="0069650C"/>
    <w:rsid w:val="006A00FA"/>
    <w:rsid w:val="006A1A60"/>
    <w:rsid w:val="006A1E19"/>
    <w:rsid w:val="006A2586"/>
    <w:rsid w:val="006A264B"/>
    <w:rsid w:val="006A2F05"/>
    <w:rsid w:val="006A2FC0"/>
    <w:rsid w:val="006A3A0A"/>
    <w:rsid w:val="006A5CC1"/>
    <w:rsid w:val="006A5E96"/>
    <w:rsid w:val="006A6EBD"/>
    <w:rsid w:val="006B298C"/>
    <w:rsid w:val="006B4AAD"/>
    <w:rsid w:val="006B6A70"/>
    <w:rsid w:val="006B6D9F"/>
    <w:rsid w:val="006C16F1"/>
    <w:rsid w:val="006C1B05"/>
    <w:rsid w:val="006C1D1B"/>
    <w:rsid w:val="006C4050"/>
    <w:rsid w:val="006C7BFC"/>
    <w:rsid w:val="006D01D4"/>
    <w:rsid w:val="006D06AD"/>
    <w:rsid w:val="006D08FA"/>
    <w:rsid w:val="006D2A97"/>
    <w:rsid w:val="006D3BA7"/>
    <w:rsid w:val="006D3DD2"/>
    <w:rsid w:val="006D7BB7"/>
    <w:rsid w:val="006E02AE"/>
    <w:rsid w:val="006E097B"/>
    <w:rsid w:val="006E3C19"/>
    <w:rsid w:val="006E447F"/>
    <w:rsid w:val="006E542C"/>
    <w:rsid w:val="006E6393"/>
    <w:rsid w:val="006E6AD6"/>
    <w:rsid w:val="006E7872"/>
    <w:rsid w:val="006E7F88"/>
    <w:rsid w:val="006F05EB"/>
    <w:rsid w:val="006F307F"/>
    <w:rsid w:val="006F4B6A"/>
    <w:rsid w:val="006F4C59"/>
    <w:rsid w:val="006F529F"/>
    <w:rsid w:val="006F6009"/>
    <w:rsid w:val="006F63C9"/>
    <w:rsid w:val="006F6D89"/>
    <w:rsid w:val="006F7279"/>
    <w:rsid w:val="006F7C34"/>
    <w:rsid w:val="00700CF7"/>
    <w:rsid w:val="0070111A"/>
    <w:rsid w:val="0070160A"/>
    <w:rsid w:val="00701DFB"/>
    <w:rsid w:val="0070423E"/>
    <w:rsid w:val="0070430C"/>
    <w:rsid w:val="0070467E"/>
    <w:rsid w:val="007069F4"/>
    <w:rsid w:val="007121AA"/>
    <w:rsid w:val="007122A0"/>
    <w:rsid w:val="007124FD"/>
    <w:rsid w:val="0071297F"/>
    <w:rsid w:val="007131E7"/>
    <w:rsid w:val="00714374"/>
    <w:rsid w:val="00714476"/>
    <w:rsid w:val="00714931"/>
    <w:rsid w:val="007158B3"/>
    <w:rsid w:val="00716AA4"/>
    <w:rsid w:val="00717B27"/>
    <w:rsid w:val="007209BA"/>
    <w:rsid w:val="00720D11"/>
    <w:rsid w:val="00722963"/>
    <w:rsid w:val="00722F4F"/>
    <w:rsid w:val="00723179"/>
    <w:rsid w:val="0072575D"/>
    <w:rsid w:val="00725A69"/>
    <w:rsid w:val="007278B0"/>
    <w:rsid w:val="00727D85"/>
    <w:rsid w:val="00730368"/>
    <w:rsid w:val="00730C9C"/>
    <w:rsid w:val="00731602"/>
    <w:rsid w:val="007334B5"/>
    <w:rsid w:val="00733501"/>
    <w:rsid w:val="0073594D"/>
    <w:rsid w:val="007361E9"/>
    <w:rsid w:val="00736355"/>
    <w:rsid w:val="00737A4D"/>
    <w:rsid w:val="00737F72"/>
    <w:rsid w:val="00740128"/>
    <w:rsid w:val="00740B21"/>
    <w:rsid w:val="007412FE"/>
    <w:rsid w:val="007421C5"/>
    <w:rsid w:val="0074233B"/>
    <w:rsid w:val="00742B91"/>
    <w:rsid w:val="007432E2"/>
    <w:rsid w:val="00743C2A"/>
    <w:rsid w:val="007449FA"/>
    <w:rsid w:val="00745712"/>
    <w:rsid w:val="007458A3"/>
    <w:rsid w:val="00745E6B"/>
    <w:rsid w:val="0074623F"/>
    <w:rsid w:val="00750368"/>
    <w:rsid w:val="007514DF"/>
    <w:rsid w:val="00751502"/>
    <w:rsid w:val="00752BB4"/>
    <w:rsid w:val="00752F7A"/>
    <w:rsid w:val="0075495C"/>
    <w:rsid w:val="007549A6"/>
    <w:rsid w:val="00754F1C"/>
    <w:rsid w:val="00755152"/>
    <w:rsid w:val="0075528B"/>
    <w:rsid w:val="007552F6"/>
    <w:rsid w:val="00760766"/>
    <w:rsid w:val="007609EF"/>
    <w:rsid w:val="00760DF9"/>
    <w:rsid w:val="007611EE"/>
    <w:rsid w:val="00762240"/>
    <w:rsid w:val="00763B76"/>
    <w:rsid w:val="007657E0"/>
    <w:rsid w:val="00766030"/>
    <w:rsid w:val="007667BA"/>
    <w:rsid w:val="00767CD4"/>
    <w:rsid w:val="007729F3"/>
    <w:rsid w:val="00772A6A"/>
    <w:rsid w:val="007731D9"/>
    <w:rsid w:val="00773EA4"/>
    <w:rsid w:val="00774FFC"/>
    <w:rsid w:val="007753B1"/>
    <w:rsid w:val="007775DE"/>
    <w:rsid w:val="00781B14"/>
    <w:rsid w:val="007823B6"/>
    <w:rsid w:val="007824A8"/>
    <w:rsid w:val="00783C4C"/>
    <w:rsid w:val="0078421D"/>
    <w:rsid w:val="007843D0"/>
    <w:rsid w:val="00784543"/>
    <w:rsid w:val="007858C7"/>
    <w:rsid w:val="007859E8"/>
    <w:rsid w:val="00790CC7"/>
    <w:rsid w:val="00790F5A"/>
    <w:rsid w:val="00791B6F"/>
    <w:rsid w:val="00791B8F"/>
    <w:rsid w:val="00791D3E"/>
    <w:rsid w:val="0079207E"/>
    <w:rsid w:val="00793960"/>
    <w:rsid w:val="007939F9"/>
    <w:rsid w:val="00793CF0"/>
    <w:rsid w:val="00794557"/>
    <w:rsid w:val="007949D5"/>
    <w:rsid w:val="00795F33"/>
    <w:rsid w:val="007960A3"/>
    <w:rsid w:val="00796DCE"/>
    <w:rsid w:val="007A1B89"/>
    <w:rsid w:val="007A1DB2"/>
    <w:rsid w:val="007A2693"/>
    <w:rsid w:val="007A2BD6"/>
    <w:rsid w:val="007A3DE2"/>
    <w:rsid w:val="007A41D0"/>
    <w:rsid w:val="007A4B49"/>
    <w:rsid w:val="007A5388"/>
    <w:rsid w:val="007A5FB7"/>
    <w:rsid w:val="007A68D9"/>
    <w:rsid w:val="007A74B2"/>
    <w:rsid w:val="007A7D36"/>
    <w:rsid w:val="007B0F38"/>
    <w:rsid w:val="007B31F0"/>
    <w:rsid w:val="007B3A20"/>
    <w:rsid w:val="007B4A3F"/>
    <w:rsid w:val="007B5896"/>
    <w:rsid w:val="007C0AE2"/>
    <w:rsid w:val="007C15F1"/>
    <w:rsid w:val="007C1650"/>
    <w:rsid w:val="007C5162"/>
    <w:rsid w:val="007D0101"/>
    <w:rsid w:val="007D23A6"/>
    <w:rsid w:val="007D2B5E"/>
    <w:rsid w:val="007D31FD"/>
    <w:rsid w:val="007D323D"/>
    <w:rsid w:val="007D3437"/>
    <w:rsid w:val="007D4EF9"/>
    <w:rsid w:val="007D55D8"/>
    <w:rsid w:val="007D6BAC"/>
    <w:rsid w:val="007D74C4"/>
    <w:rsid w:val="007D799A"/>
    <w:rsid w:val="007D7ADA"/>
    <w:rsid w:val="007E0332"/>
    <w:rsid w:val="007E0997"/>
    <w:rsid w:val="007E0EEB"/>
    <w:rsid w:val="007E10B9"/>
    <w:rsid w:val="007E125C"/>
    <w:rsid w:val="007E548C"/>
    <w:rsid w:val="007E5A60"/>
    <w:rsid w:val="007E5AB1"/>
    <w:rsid w:val="007F045A"/>
    <w:rsid w:val="007F0931"/>
    <w:rsid w:val="007F111F"/>
    <w:rsid w:val="007F268C"/>
    <w:rsid w:val="007F27EF"/>
    <w:rsid w:val="007F2CF5"/>
    <w:rsid w:val="007F2EEB"/>
    <w:rsid w:val="007F2F33"/>
    <w:rsid w:val="007F3374"/>
    <w:rsid w:val="007F3B6F"/>
    <w:rsid w:val="007F3BAA"/>
    <w:rsid w:val="007F3FDA"/>
    <w:rsid w:val="007F44F1"/>
    <w:rsid w:val="007F61F2"/>
    <w:rsid w:val="007F7221"/>
    <w:rsid w:val="007F767E"/>
    <w:rsid w:val="0080085D"/>
    <w:rsid w:val="00800F79"/>
    <w:rsid w:val="00802B1E"/>
    <w:rsid w:val="008032C5"/>
    <w:rsid w:val="0080496D"/>
    <w:rsid w:val="00804EB4"/>
    <w:rsid w:val="00804F4E"/>
    <w:rsid w:val="008058EF"/>
    <w:rsid w:val="00806E11"/>
    <w:rsid w:val="008100F3"/>
    <w:rsid w:val="008126E5"/>
    <w:rsid w:val="00813225"/>
    <w:rsid w:val="00814680"/>
    <w:rsid w:val="00815887"/>
    <w:rsid w:val="00816352"/>
    <w:rsid w:val="008214E4"/>
    <w:rsid w:val="0082296B"/>
    <w:rsid w:val="008232CF"/>
    <w:rsid w:val="00823BE1"/>
    <w:rsid w:val="00824024"/>
    <w:rsid w:val="00824844"/>
    <w:rsid w:val="00824B75"/>
    <w:rsid w:val="00825A8C"/>
    <w:rsid w:val="00825A9A"/>
    <w:rsid w:val="00825C8A"/>
    <w:rsid w:val="008276D3"/>
    <w:rsid w:val="00827FCB"/>
    <w:rsid w:val="00830572"/>
    <w:rsid w:val="008316A7"/>
    <w:rsid w:val="008321CB"/>
    <w:rsid w:val="0083274D"/>
    <w:rsid w:val="008347BC"/>
    <w:rsid w:val="00834B9A"/>
    <w:rsid w:val="00835BF7"/>
    <w:rsid w:val="00835D47"/>
    <w:rsid w:val="00836D3A"/>
    <w:rsid w:val="00836D49"/>
    <w:rsid w:val="00836E23"/>
    <w:rsid w:val="00837E53"/>
    <w:rsid w:val="0084216C"/>
    <w:rsid w:val="00843E18"/>
    <w:rsid w:val="00846FB4"/>
    <w:rsid w:val="0084708B"/>
    <w:rsid w:val="00847232"/>
    <w:rsid w:val="0084770C"/>
    <w:rsid w:val="0085001C"/>
    <w:rsid w:val="0085008A"/>
    <w:rsid w:val="008514F5"/>
    <w:rsid w:val="00852968"/>
    <w:rsid w:val="00852B51"/>
    <w:rsid w:val="00854513"/>
    <w:rsid w:val="00854CF6"/>
    <w:rsid w:val="008555EB"/>
    <w:rsid w:val="00856619"/>
    <w:rsid w:val="008569A8"/>
    <w:rsid w:val="00856B83"/>
    <w:rsid w:val="00856FB6"/>
    <w:rsid w:val="00857DB0"/>
    <w:rsid w:val="00860D0C"/>
    <w:rsid w:val="00860F3F"/>
    <w:rsid w:val="00861075"/>
    <w:rsid w:val="0086155F"/>
    <w:rsid w:val="00861C7C"/>
    <w:rsid w:val="00865DEA"/>
    <w:rsid w:val="0086601B"/>
    <w:rsid w:val="00866C0F"/>
    <w:rsid w:val="008675E3"/>
    <w:rsid w:val="008733B5"/>
    <w:rsid w:val="00874EC6"/>
    <w:rsid w:val="008760FB"/>
    <w:rsid w:val="00876743"/>
    <w:rsid w:val="0087795B"/>
    <w:rsid w:val="00877D6B"/>
    <w:rsid w:val="0088026C"/>
    <w:rsid w:val="00881682"/>
    <w:rsid w:val="00882675"/>
    <w:rsid w:val="0088321B"/>
    <w:rsid w:val="00883AA3"/>
    <w:rsid w:val="0088449D"/>
    <w:rsid w:val="00886160"/>
    <w:rsid w:val="00887DC3"/>
    <w:rsid w:val="008900EE"/>
    <w:rsid w:val="00890B04"/>
    <w:rsid w:val="0089214B"/>
    <w:rsid w:val="00892938"/>
    <w:rsid w:val="008929AC"/>
    <w:rsid w:val="008933A0"/>
    <w:rsid w:val="00894CC5"/>
    <w:rsid w:val="00894F21"/>
    <w:rsid w:val="008950E0"/>
    <w:rsid w:val="00895460"/>
    <w:rsid w:val="00895B66"/>
    <w:rsid w:val="00895F6C"/>
    <w:rsid w:val="00896387"/>
    <w:rsid w:val="00897B4C"/>
    <w:rsid w:val="008A194F"/>
    <w:rsid w:val="008A5AF4"/>
    <w:rsid w:val="008A5C34"/>
    <w:rsid w:val="008A60E3"/>
    <w:rsid w:val="008A699A"/>
    <w:rsid w:val="008A79D5"/>
    <w:rsid w:val="008B10BB"/>
    <w:rsid w:val="008B132A"/>
    <w:rsid w:val="008B2436"/>
    <w:rsid w:val="008B3AD6"/>
    <w:rsid w:val="008B4F50"/>
    <w:rsid w:val="008B53AC"/>
    <w:rsid w:val="008B5ECC"/>
    <w:rsid w:val="008B6310"/>
    <w:rsid w:val="008B68AB"/>
    <w:rsid w:val="008C02A9"/>
    <w:rsid w:val="008C04C6"/>
    <w:rsid w:val="008C13A9"/>
    <w:rsid w:val="008C161D"/>
    <w:rsid w:val="008C2275"/>
    <w:rsid w:val="008C22CA"/>
    <w:rsid w:val="008C2AB3"/>
    <w:rsid w:val="008C2B46"/>
    <w:rsid w:val="008C3278"/>
    <w:rsid w:val="008C3A77"/>
    <w:rsid w:val="008C41D5"/>
    <w:rsid w:val="008C6E88"/>
    <w:rsid w:val="008D0D12"/>
    <w:rsid w:val="008D21D6"/>
    <w:rsid w:val="008D23BD"/>
    <w:rsid w:val="008D26A3"/>
    <w:rsid w:val="008D2CA9"/>
    <w:rsid w:val="008D389B"/>
    <w:rsid w:val="008D4F51"/>
    <w:rsid w:val="008D5B26"/>
    <w:rsid w:val="008E063F"/>
    <w:rsid w:val="008E5B16"/>
    <w:rsid w:val="008E5D85"/>
    <w:rsid w:val="008E5F32"/>
    <w:rsid w:val="008E7C39"/>
    <w:rsid w:val="008F1E19"/>
    <w:rsid w:val="008F4C86"/>
    <w:rsid w:val="008F4E6C"/>
    <w:rsid w:val="008F6C81"/>
    <w:rsid w:val="009007BB"/>
    <w:rsid w:val="00900B33"/>
    <w:rsid w:val="00900C94"/>
    <w:rsid w:val="00901065"/>
    <w:rsid w:val="00901DA0"/>
    <w:rsid w:val="009037A7"/>
    <w:rsid w:val="009049AA"/>
    <w:rsid w:val="00904F46"/>
    <w:rsid w:val="00905085"/>
    <w:rsid w:val="009053D6"/>
    <w:rsid w:val="0090583A"/>
    <w:rsid w:val="00906119"/>
    <w:rsid w:val="009068A4"/>
    <w:rsid w:val="00910149"/>
    <w:rsid w:val="00912EB8"/>
    <w:rsid w:val="0091475C"/>
    <w:rsid w:val="0091536A"/>
    <w:rsid w:val="00916A87"/>
    <w:rsid w:val="009170B6"/>
    <w:rsid w:val="0091753C"/>
    <w:rsid w:val="00917B66"/>
    <w:rsid w:val="00917BC7"/>
    <w:rsid w:val="009206F9"/>
    <w:rsid w:val="009208FB"/>
    <w:rsid w:val="009212EE"/>
    <w:rsid w:val="009230AD"/>
    <w:rsid w:val="00923936"/>
    <w:rsid w:val="00925940"/>
    <w:rsid w:val="0093104C"/>
    <w:rsid w:val="00937A7E"/>
    <w:rsid w:val="0094111F"/>
    <w:rsid w:val="00941BB6"/>
    <w:rsid w:val="0094424B"/>
    <w:rsid w:val="00944578"/>
    <w:rsid w:val="009455CD"/>
    <w:rsid w:val="00946730"/>
    <w:rsid w:val="009475CC"/>
    <w:rsid w:val="00950051"/>
    <w:rsid w:val="00951C95"/>
    <w:rsid w:val="00952951"/>
    <w:rsid w:val="00954BD1"/>
    <w:rsid w:val="009551F8"/>
    <w:rsid w:val="00955320"/>
    <w:rsid w:val="009562D9"/>
    <w:rsid w:val="0095645B"/>
    <w:rsid w:val="009573AD"/>
    <w:rsid w:val="009578B1"/>
    <w:rsid w:val="009612CC"/>
    <w:rsid w:val="009615B1"/>
    <w:rsid w:val="0096160B"/>
    <w:rsid w:val="00961D98"/>
    <w:rsid w:val="00962FA5"/>
    <w:rsid w:val="0096301C"/>
    <w:rsid w:val="00964E0B"/>
    <w:rsid w:val="009652E3"/>
    <w:rsid w:val="00965FE7"/>
    <w:rsid w:val="009703DC"/>
    <w:rsid w:val="00970492"/>
    <w:rsid w:val="009709C3"/>
    <w:rsid w:val="00970DF7"/>
    <w:rsid w:val="00971B09"/>
    <w:rsid w:val="00971C72"/>
    <w:rsid w:val="009723C2"/>
    <w:rsid w:val="00972464"/>
    <w:rsid w:val="00973454"/>
    <w:rsid w:val="00973F6E"/>
    <w:rsid w:val="00980550"/>
    <w:rsid w:val="00982FE2"/>
    <w:rsid w:val="009839D5"/>
    <w:rsid w:val="00983F9D"/>
    <w:rsid w:val="009840C7"/>
    <w:rsid w:val="00984892"/>
    <w:rsid w:val="00984D3D"/>
    <w:rsid w:val="00986CB8"/>
    <w:rsid w:val="00987D01"/>
    <w:rsid w:val="00990890"/>
    <w:rsid w:val="00990999"/>
    <w:rsid w:val="0099100D"/>
    <w:rsid w:val="00991CFD"/>
    <w:rsid w:val="00991F84"/>
    <w:rsid w:val="00993FE1"/>
    <w:rsid w:val="00995312"/>
    <w:rsid w:val="009967FE"/>
    <w:rsid w:val="0099791D"/>
    <w:rsid w:val="00997B93"/>
    <w:rsid w:val="009A0D08"/>
    <w:rsid w:val="009A1688"/>
    <w:rsid w:val="009A22EE"/>
    <w:rsid w:val="009A364E"/>
    <w:rsid w:val="009A45C3"/>
    <w:rsid w:val="009A4930"/>
    <w:rsid w:val="009A4B9F"/>
    <w:rsid w:val="009A5CD1"/>
    <w:rsid w:val="009A5E86"/>
    <w:rsid w:val="009A70FC"/>
    <w:rsid w:val="009B0726"/>
    <w:rsid w:val="009B10F6"/>
    <w:rsid w:val="009B2B41"/>
    <w:rsid w:val="009B2D96"/>
    <w:rsid w:val="009B3040"/>
    <w:rsid w:val="009B351F"/>
    <w:rsid w:val="009B4B31"/>
    <w:rsid w:val="009B4C2F"/>
    <w:rsid w:val="009B54C4"/>
    <w:rsid w:val="009C02DE"/>
    <w:rsid w:val="009C17B3"/>
    <w:rsid w:val="009C1968"/>
    <w:rsid w:val="009C224B"/>
    <w:rsid w:val="009C2ABA"/>
    <w:rsid w:val="009C4265"/>
    <w:rsid w:val="009C4FB5"/>
    <w:rsid w:val="009C62CA"/>
    <w:rsid w:val="009C7086"/>
    <w:rsid w:val="009D0EE4"/>
    <w:rsid w:val="009D118F"/>
    <w:rsid w:val="009D145C"/>
    <w:rsid w:val="009D184B"/>
    <w:rsid w:val="009D2991"/>
    <w:rsid w:val="009D339A"/>
    <w:rsid w:val="009D37C2"/>
    <w:rsid w:val="009D4624"/>
    <w:rsid w:val="009D4D54"/>
    <w:rsid w:val="009D5F9B"/>
    <w:rsid w:val="009D6785"/>
    <w:rsid w:val="009D71CC"/>
    <w:rsid w:val="009E022A"/>
    <w:rsid w:val="009E0939"/>
    <w:rsid w:val="009E0B0D"/>
    <w:rsid w:val="009E1795"/>
    <w:rsid w:val="009E225F"/>
    <w:rsid w:val="009E2650"/>
    <w:rsid w:val="009E3CA7"/>
    <w:rsid w:val="009E3E61"/>
    <w:rsid w:val="009E4125"/>
    <w:rsid w:val="009E4B51"/>
    <w:rsid w:val="009E537B"/>
    <w:rsid w:val="009E53EB"/>
    <w:rsid w:val="009E616B"/>
    <w:rsid w:val="009E6E2B"/>
    <w:rsid w:val="009E715A"/>
    <w:rsid w:val="009E71F0"/>
    <w:rsid w:val="009F39A1"/>
    <w:rsid w:val="009F4A37"/>
    <w:rsid w:val="009F4F01"/>
    <w:rsid w:val="009F56E1"/>
    <w:rsid w:val="009F589F"/>
    <w:rsid w:val="00A0189C"/>
    <w:rsid w:val="00A01AB4"/>
    <w:rsid w:val="00A01B76"/>
    <w:rsid w:val="00A02756"/>
    <w:rsid w:val="00A02F90"/>
    <w:rsid w:val="00A032D5"/>
    <w:rsid w:val="00A04A6C"/>
    <w:rsid w:val="00A052DC"/>
    <w:rsid w:val="00A067CF"/>
    <w:rsid w:val="00A06F07"/>
    <w:rsid w:val="00A109AE"/>
    <w:rsid w:val="00A111C6"/>
    <w:rsid w:val="00A11457"/>
    <w:rsid w:val="00A1159A"/>
    <w:rsid w:val="00A11B18"/>
    <w:rsid w:val="00A13027"/>
    <w:rsid w:val="00A1468C"/>
    <w:rsid w:val="00A14C1F"/>
    <w:rsid w:val="00A14DD5"/>
    <w:rsid w:val="00A159C7"/>
    <w:rsid w:val="00A15AB3"/>
    <w:rsid w:val="00A165E3"/>
    <w:rsid w:val="00A174EF"/>
    <w:rsid w:val="00A206C3"/>
    <w:rsid w:val="00A211F1"/>
    <w:rsid w:val="00A2160C"/>
    <w:rsid w:val="00A21D46"/>
    <w:rsid w:val="00A24522"/>
    <w:rsid w:val="00A24A41"/>
    <w:rsid w:val="00A24F4B"/>
    <w:rsid w:val="00A255B0"/>
    <w:rsid w:val="00A2796A"/>
    <w:rsid w:val="00A300BA"/>
    <w:rsid w:val="00A30184"/>
    <w:rsid w:val="00A3169D"/>
    <w:rsid w:val="00A33E2D"/>
    <w:rsid w:val="00A33E67"/>
    <w:rsid w:val="00A3533A"/>
    <w:rsid w:val="00A36274"/>
    <w:rsid w:val="00A3630F"/>
    <w:rsid w:val="00A36A04"/>
    <w:rsid w:val="00A40F4F"/>
    <w:rsid w:val="00A418CC"/>
    <w:rsid w:val="00A41A44"/>
    <w:rsid w:val="00A42DBA"/>
    <w:rsid w:val="00A43B26"/>
    <w:rsid w:val="00A4555A"/>
    <w:rsid w:val="00A4659E"/>
    <w:rsid w:val="00A465EB"/>
    <w:rsid w:val="00A46A15"/>
    <w:rsid w:val="00A46C23"/>
    <w:rsid w:val="00A476B8"/>
    <w:rsid w:val="00A507D2"/>
    <w:rsid w:val="00A51204"/>
    <w:rsid w:val="00A51E43"/>
    <w:rsid w:val="00A5338C"/>
    <w:rsid w:val="00A53C8E"/>
    <w:rsid w:val="00A540CE"/>
    <w:rsid w:val="00A541ED"/>
    <w:rsid w:val="00A561B1"/>
    <w:rsid w:val="00A60F73"/>
    <w:rsid w:val="00A636D4"/>
    <w:rsid w:val="00A63B96"/>
    <w:rsid w:val="00A65080"/>
    <w:rsid w:val="00A66B29"/>
    <w:rsid w:val="00A6732B"/>
    <w:rsid w:val="00A674E2"/>
    <w:rsid w:val="00A67962"/>
    <w:rsid w:val="00A7063F"/>
    <w:rsid w:val="00A70915"/>
    <w:rsid w:val="00A71448"/>
    <w:rsid w:val="00A717E3"/>
    <w:rsid w:val="00A723A0"/>
    <w:rsid w:val="00A7305F"/>
    <w:rsid w:val="00A735A3"/>
    <w:rsid w:val="00A73B5C"/>
    <w:rsid w:val="00A73C24"/>
    <w:rsid w:val="00A74EF0"/>
    <w:rsid w:val="00A75F48"/>
    <w:rsid w:val="00A76ADF"/>
    <w:rsid w:val="00A77340"/>
    <w:rsid w:val="00A778BC"/>
    <w:rsid w:val="00A80154"/>
    <w:rsid w:val="00A82E6F"/>
    <w:rsid w:val="00A83139"/>
    <w:rsid w:val="00A84231"/>
    <w:rsid w:val="00A86A83"/>
    <w:rsid w:val="00A86EA2"/>
    <w:rsid w:val="00A90E01"/>
    <w:rsid w:val="00A9144B"/>
    <w:rsid w:val="00A920A5"/>
    <w:rsid w:val="00A924CB"/>
    <w:rsid w:val="00A9321C"/>
    <w:rsid w:val="00A94E58"/>
    <w:rsid w:val="00A95DD7"/>
    <w:rsid w:val="00A9676C"/>
    <w:rsid w:val="00A97BC9"/>
    <w:rsid w:val="00AA0AF4"/>
    <w:rsid w:val="00AA2C22"/>
    <w:rsid w:val="00AA2DD3"/>
    <w:rsid w:val="00AA4213"/>
    <w:rsid w:val="00AA46F0"/>
    <w:rsid w:val="00AA4829"/>
    <w:rsid w:val="00AA5980"/>
    <w:rsid w:val="00AA7B44"/>
    <w:rsid w:val="00AB0396"/>
    <w:rsid w:val="00AB0656"/>
    <w:rsid w:val="00AB28D3"/>
    <w:rsid w:val="00AB2B7D"/>
    <w:rsid w:val="00AB6C5C"/>
    <w:rsid w:val="00AC3825"/>
    <w:rsid w:val="00AC3D0E"/>
    <w:rsid w:val="00AC4D3A"/>
    <w:rsid w:val="00AC631E"/>
    <w:rsid w:val="00AD034F"/>
    <w:rsid w:val="00AD0DBB"/>
    <w:rsid w:val="00AD1A9D"/>
    <w:rsid w:val="00AD1F07"/>
    <w:rsid w:val="00AD2AE4"/>
    <w:rsid w:val="00AD45A9"/>
    <w:rsid w:val="00AD4A5F"/>
    <w:rsid w:val="00AD5D53"/>
    <w:rsid w:val="00AD75F3"/>
    <w:rsid w:val="00AD774A"/>
    <w:rsid w:val="00AD7D13"/>
    <w:rsid w:val="00AE099F"/>
    <w:rsid w:val="00AE0AEE"/>
    <w:rsid w:val="00AE1CDC"/>
    <w:rsid w:val="00AE2863"/>
    <w:rsid w:val="00AE2E75"/>
    <w:rsid w:val="00AE371C"/>
    <w:rsid w:val="00AE3ADE"/>
    <w:rsid w:val="00AE4595"/>
    <w:rsid w:val="00AE45DF"/>
    <w:rsid w:val="00AE58AC"/>
    <w:rsid w:val="00AF0484"/>
    <w:rsid w:val="00AF1569"/>
    <w:rsid w:val="00AF24F1"/>
    <w:rsid w:val="00AF2CBF"/>
    <w:rsid w:val="00AF2D71"/>
    <w:rsid w:val="00AF2FB7"/>
    <w:rsid w:val="00AF57E5"/>
    <w:rsid w:val="00AF5E51"/>
    <w:rsid w:val="00AF69B7"/>
    <w:rsid w:val="00AF69B8"/>
    <w:rsid w:val="00AF7ED2"/>
    <w:rsid w:val="00B01D96"/>
    <w:rsid w:val="00B027BA"/>
    <w:rsid w:val="00B02A97"/>
    <w:rsid w:val="00B03CD2"/>
    <w:rsid w:val="00B041BF"/>
    <w:rsid w:val="00B063E6"/>
    <w:rsid w:val="00B06A85"/>
    <w:rsid w:val="00B103B2"/>
    <w:rsid w:val="00B1146D"/>
    <w:rsid w:val="00B11AED"/>
    <w:rsid w:val="00B12540"/>
    <w:rsid w:val="00B12E9E"/>
    <w:rsid w:val="00B1330C"/>
    <w:rsid w:val="00B13EBE"/>
    <w:rsid w:val="00B1402E"/>
    <w:rsid w:val="00B14D0A"/>
    <w:rsid w:val="00B14D65"/>
    <w:rsid w:val="00B155B4"/>
    <w:rsid w:val="00B157CD"/>
    <w:rsid w:val="00B1639E"/>
    <w:rsid w:val="00B16C04"/>
    <w:rsid w:val="00B17321"/>
    <w:rsid w:val="00B17841"/>
    <w:rsid w:val="00B209BC"/>
    <w:rsid w:val="00B21E87"/>
    <w:rsid w:val="00B22A3F"/>
    <w:rsid w:val="00B25004"/>
    <w:rsid w:val="00B262C9"/>
    <w:rsid w:val="00B26957"/>
    <w:rsid w:val="00B2752A"/>
    <w:rsid w:val="00B31574"/>
    <w:rsid w:val="00B32B43"/>
    <w:rsid w:val="00B3539A"/>
    <w:rsid w:val="00B36146"/>
    <w:rsid w:val="00B36897"/>
    <w:rsid w:val="00B373BC"/>
    <w:rsid w:val="00B402D6"/>
    <w:rsid w:val="00B407AC"/>
    <w:rsid w:val="00B407C2"/>
    <w:rsid w:val="00B40D7A"/>
    <w:rsid w:val="00B41777"/>
    <w:rsid w:val="00B41FB6"/>
    <w:rsid w:val="00B42B0B"/>
    <w:rsid w:val="00B43D73"/>
    <w:rsid w:val="00B4462F"/>
    <w:rsid w:val="00B448D3"/>
    <w:rsid w:val="00B4609C"/>
    <w:rsid w:val="00B47791"/>
    <w:rsid w:val="00B50797"/>
    <w:rsid w:val="00B519D7"/>
    <w:rsid w:val="00B52110"/>
    <w:rsid w:val="00B526D9"/>
    <w:rsid w:val="00B52A7D"/>
    <w:rsid w:val="00B54799"/>
    <w:rsid w:val="00B55805"/>
    <w:rsid w:val="00B56B23"/>
    <w:rsid w:val="00B57CCD"/>
    <w:rsid w:val="00B615DE"/>
    <w:rsid w:val="00B627F2"/>
    <w:rsid w:val="00B62B96"/>
    <w:rsid w:val="00B631D3"/>
    <w:rsid w:val="00B63401"/>
    <w:rsid w:val="00B63657"/>
    <w:rsid w:val="00B63FCC"/>
    <w:rsid w:val="00B65616"/>
    <w:rsid w:val="00B65F55"/>
    <w:rsid w:val="00B6670B"/>
    <w:rsid w:val="00B67D2C"/>
    <w:rsid w:val="00B724F3"/>
    <w:rsid w:val="00B72BEC"/>
    <w:rsid w:val="00B72F17"/>
    <w:rsid w:val="00B74782"/>
    <w:rsid w:val="00B7757E"/>
    <w:rsid w:val="00B776CB"/>
    <w:rsid w:val="00B805AE"/>
    <w:rsid w:val="00B805DA"/>
    <w:rsid w:val="00B81937"/>
    <w:rsid w:val="00B82370"/>
    <w:rsid w:val="00B8265F"/>
    <w:rsid w:val="00B83586"/>
    <w:rsid w:val="00B838CC"/>
    <w:rsid w:val="00B84B10"/>
    <w:rsid w:val="00B861C3"/>
    <w:rsid w:val="00B90C6B"/>
    <w:rsid w:val="00B90DF2"/>
    <w:rsid w:val="00B934FE"/>
    <w:rsid w:val="00B9379D"/>
    <w:rsid w:val="00B939B1"/>
    <w:rsid w:val="00B93C46"/>
    <w:rsid w:val="00B93E84"/>
    <w:rsid w:val="00B93F92"/>
    <w:rsid w:val="00B94441"/>
    <w:rsid w:val="00B95593"/>
    <w:rsid w:val="00B96788"/>
    <w:rsid w:val="00BA12EA"/>
    <w:rsid w:val="00BA2561"/>
    <w:rsid w:val="00BA3223"/>
    <w:rsid w:val="00BA35A8"/>
    <w:rsid w:val="00BA39B0"/>
    <w:rsid w:val="00BA3DBF"/>
    <w:rsid w:val="00BA4311"/>
    <w:rsid w:val="00BA438A"/>
    <w:rsid w:val="00BA4E09"/>
    <w:rsid w:val="00BA4FB9"/>
    <w:rsid w:val="00BA4FED"/>
    <w:rsid w:val="00BA572F"/>
    <w:rsid w:val="00BA5A91"/>
    <w:rsid w:val="00BA6538"/>
    <w:rsid w:val="00BA6C3F"/>
    <w:rsid w:val="00BA7962"/>
    <w:rsid w:val="00BA7E74"/>
    <w:rsid w:val="00BB0096"/>
    <w:rsid w:val="00BB10A2"/>
    <w:rsid w:val="00BB11E5"/>
    <w:rsid w:val="00BB13FC"/>
    <w:rsid w:val="00BB18CE"/>
    <w:rsid w:val="00BB19A0"/>
    <w:rsid w:val="00BB1E76"/>
    <w:rsid w:val="00BB3339"/>
    <w:rsid w:val="00BB472F"/>
    <w:rsid w:val="00BB524E"/>
    <w:rsid w:val="00BB602A"/>
    <w:rsid w:val="00BC0E84"/>
    <w:rsid w:val="00BC14FB"/>
    <w:rsid w:val="00BC2B6A"/>
    <w:rsid w:val="00BC553A"/>
    <w:rsid w:val="00BC643B"/>
    <w:rsid w:val="00BC796D"/>
    <w:rsid w:val="00BC7A35"/>
    <w:rsid w:val="00BD0B50"/>
    <w:rsid w:val="00BD14F7"/>
    <w:rsid w:val="00BD15F9"/>
    <w:rsid w:val="00BD455A"/>
    <w:rsid w:val="00BD5465"/>
    <w:rsid w:val="00BD55E6"/>
    <w:rsid w:val="00BD6051"/>
    <w:rsid w:val="00BD6385"/>
    <w:rsid w:val="00BE01F8"/>
    <w:rsid w:val="00BE112B"/>
    <w:rsid w:val="00BE112E"/>
    <w:rsid w:val="00BE1F98"/>
    <w:rsid w:val="00BE207A"/>
    <w:rsid w:val="00BE33DE"/>
    <w:rsid w:val="00BE477C"/>
    <w:rsid w:val="00BE4947"/>
    <w:rsid w:val="00BE5188"/>
    <w:rsid w:val="00BE54A5"/>
    <w:rsid w:val="00BE6031"/>
    <w:rsid w:val="00BE663C"/>
    <w:rsid w:val="00BF2878"/>
    <w:rsid w:val="00BF38BF"/>
    <w:rsid w:val="00BF38C2"/>
    <w:rsid w:val="00BF4450"/>
    <w:rsid w:val="00BF765C"/>
    <w:rsid w:val="00BF7CBB"/>
    <w:rsid w:val="00C00A74"/>
    <w:rsid w:val="00C00D1B"/>
    <w:rsid w:val="00C01F7C"/>
    <w:rsid w:val="00C0475D"/>
    <w:rsid w:val="00C12110"/>
    <w:rsid w:val="00C12718"/>
    <w:rsid w:val="00C1368E"/>
    <w:rsid w:val="00C1406A"/>
    <w:rsid w:val="00C16F8B"/>
    <w:rsid w:val="00C179FA"/>
    <w:rsid w:val="00C204CE"/>
    <w:rsid w:val="00C21123"/>
    <w:rsid w:val="00C21FFD"/>
    <w:rsid w:val="00C229EA"/>
    <w:rsid w:val="00C22FCD"/>
    <w:rsid w:val="00C248A6"/>
    <w:rsid w:val="00C250E7"/>
    <w:rsid w:val="00C2525D"/>
    <w:rsid w:val="00C259A6"/>
    <w:rsid w:val="00C25B23"/>
    <w:rsid w:val="00C2656E"/>
    <w:rsid w:val="00C3078F"/>
    <w:rsid w:val="00C3094C"/>
    <w:rsid w:val="00C309AC"/>
    <w:rsid w:val="00C30DD8"/>
    <w:rsid w:val="00C32831"/>
    <w:rsid w:val="00C331D7"/>
    <w:rsid w:val="00C3438E"/>
    <w:rsid w:val="00C3574D"/>
    <w:rsid w:val="00C36125"/>
    <w:rsid w:val="00C3618E"/>
    <w:rsid w:val="00C361F8"/>
    <w:rsid w:val="00C36A44"/>
    <w:rsid w:val="00C373E7"/>
    <w:rsid w:val="00C37775"/>
    <w:rsid w:val="00C40424"/>
    <w:rsid w:val="00C40439"/>
    <w:rsid w:val="00C40F45"/>
    <w:rsid w:val="00C42B01"/>
    <w:rsid w:val="00C4420F"/>
    <w:rsid w:val="00C4445A"/>
    <w:rsid w:val="00C4449C"/>
    <w:rsid w:val="00C44629"/>
    <w:rsid w:val="00C45BAA"/>
    <w:rsid w:val="00C4662F"/>
    <w:rsid w:val="00C46FCA"/>
    <w:rsid w:val="00C531EE"/>
    <w:rsid w:val="00C53239"/>
    <w:rsid w:val="00C534A7"/>
    <w:rsid w:val="00C549C2"/>
    <w:rsid w:val="00C559D4"/>
    <w:rsid w:val="00C55E4C"/>
    <w:rsid w:val="00C5758C"/>
    <w:rsid w:val="00C60E14"/>
    <w:rsid w:val="00C610F5"/>
    <w:rsid w:val="00C611D0"/>
    <w:rsid w:val="00C61865"/>
    <w:rsid w:val="00C623E5"/>
    <w:rsid w:val="00C6291C"/>
    <w:rsid w:val="00C62EBF"/>
    <w:rsid w:val="00C63571"/>
    <w:rsid w:val="00C676EF"/>
    <w:rsid w:val="00C67DA5"/>
    <w:rsid w:val="00C67EED"/>
    <w:rsid w:val="00C70253"/>
    <w:rsid w:val="00C70FEA"/>
    <w:rsid w:val="00C71FFC"/>
    <w:rsid w:val="00C72635"/>
    <w:rsid w:val="00C734A3"/>
    <w:rsid w:val="00C735AB"/>
    <w:rsid w:val="00C7492C"/>
    <w:rsid w:val="00C74A7C"/>
    <w:rsid w:val="00C74FD7"/>
    <w:rsid w:val="00C760F0"/>
    <w:rsid w:val="00C7671D"/>
    <w:rsid w:val="00C808F0"/>
    <w:rsid w:val="00C81E7A"/>
    <w:rsid w:val="00C8230C"/>
    <w:rsid w:val="00C831E4"/>
    <w:rsid w:val="00C86743"/>
    <w:rsid w:val="00C877C5"/>
    <w:rsid w:val="00C91EF9"/>
    <w:rsid w:val="00C925FE"/>
    <w:rsid w:val="00C92623"/>
    <w:rsid w:val="00C93B52"/>
    <w:rsid w:val="00C953EA"/>
    <w:rsid w:val="00C95879"/>
    <w:rsid w:val="00CA126D"/>
    <w:rsid w:val="00CA1832"/>
    <w:rsid w:val="00CA1E6A"/>
    <w:rsid w:val="00CA2C3A"/>
    <w:rsid w:val="00CA2DEE"/>
    <w:rsid w:val="00CA5341"/>
    <w:rsid w:val="00CA6E1D"/>
    <w:rsid w:val="00CA7C49"/>
    <w:rsid w:val="00CA7D14"/>
    <w:rsid w:val="00CB1E81"/>
    <w:rsid w:val="00CB2046"/>
    <w:rsid w:val="00CB2C21"/>
    <w:rsid w:val="00CB3968"/>
    <w:rsid w:val="00CB3F5B"/>
    <w:rsid w:val="00CB4263"/>
    <w:rsid w:val="00CB4C38"/>
    <w:rsid w:val="00CB52D3"/>
    <w:rsid w:val="00CB6E61"/>
    <w:rsid w:val="00CB716D"/>
    <w:rsid w:val="00CB7363"/>
    <w:rsid w:val="00CB7C5B"/>
    <w:rsid w:val="00CB7F82"/>
    <w:rsid w:val="00CC05F7"/>
    <w:rsid w:val="00CC0D46"/>
    <w:rsid w:val="00CC2B08"/>
    <w:rsid w:val="00CC5157"/>
    <w:rsid w:val="00CC5186"/>
    <w:rsid w:val="00CC6460"/>
    <w:rsid w:val="00CC795F"/>
    <w:rsid w:val="00CD2065"/>
    <w:rsid w:val="00CD2284"/>
    <w:rsid w:val="00CD5648"/>
    <w:rsid w:val="00CD5AEB"/>
    <w:rsid w:val="00CD79CD"/>
    <w:rsid w:val="00CE0A3C"/>
    <w:rsid w:val="00CE257A"/>
    <w:rsid w:val="00CE2703"/>
    <w:rsid w:val="00CE41BD"/>
    <w:rsid w:val="00CE42EB"/>
    <w:rsid w:val="00CE7D29"/>
    <w:rsid w:val="00CF30CA"/>
    <w:rsid w:val="00CF45B8"/>
    <w:rsid w:val="00CF596D"/>
    <w:rsid w:val="00CF62C8"/>
    <w:rsid w:val="00CF72FF"/>
    <w:rsid w:val="00D006CD"/>
    <w:rsid w:val="00D02CE5"/>
    <w:rsid w:val="00D02F97"/>
    <w:rsid w:val="00D0354D"/>
    <w:rsid w:val="00D03A73"/>
    <w:rsid w:val="00D054E6"/>
    <w:rsid w:val="00D067A9"/>
    <w:rsid w:val="00D07779"/>
    <w:rsid w:val="00D1304D"/>
    <w:rsid w:val="00D16E33"/>
    <w:rsid w:val="00D20AA5"/>
    <w:rsid w:val="00D23198"/>
    <w:rsid w:val="00D23480"/>
    <w:rsid w:val="00D23977"/>
    <w:rsid w:val="00D24D3E"/>
    <w:rsid w:val="00D25A6C"/>
    <w:rsid w:val="00D26A55"/>
    <w:rsid w:val="00D26D0D"/>
    <w:rsid w:val="00D32145"/>
    <w:rsid w:val="00D32493"/>
    <w:rsid w:val="00D35C8A"/>
    <w:rsid w:val="00D35ED7"/>
    <w:rsid w:val="00D3667C"/>
    <w:rsid w:val="00D36969"/>
    <w:rsid w:val="00D36DED"/>
    <w:rsid w:val="00D36EEA"/>
    <w:rsid w:val="00D37087"/>
    <w:rsid w:val="00D40F87"/>
    <w:rsid w:val="00D418DD"/>
    <w:rsid w:val="00D4195F"/>
    <w:rsid w:val="00D41BEE"/>
    <w:rsid w:val="00D42876"/>
    <w:rsid w:val="00D42E22"/>
    <w:rsid w:val="00D43132"/>
    <w:rsid w:val="00D434D2"/>
    <w:rsid w:val="00D43F94"/>
    <w:rsid w:val="00D44255"/>
    <w:rsid w:val="00D4496E"/>
    <w:rsid w:val="00D465AB"/>
    <w:rsid w:val="00D46719"/>
    <w:rsid w:val="00D50182"/>
    <w:rsid w:val="00D519E1"/>
    <w:rsid w:val="00D556F6"/>
    <w:rsid w:val="00D6463A"/>
    <w:rsid w:val="00D6466C"/>
    <w:rsid w:val="00D6504D"/>
    <w:rsid w:val="00D6653C"/>
    <w:rsid w:val="00D70C3A"/>
    <w:rsid w:val="00D7492C"/>
    <w:rsid w:val="00D75356"/>
    <w:rsid w:val="00D7553F"/>
    <w:rsid w:val="00D76F3A"/>
    <w:rsid w:val="00D775F3"/>
    <w:rsid w:val="00D80892"/>
    <w:rsid w:val="00D81187"/>
    <w:rsid w:val="00D81A05"/>
    <w:rsid w:val="00D81D56"/>
    <w:rsid w:val="00D825F0"/>
    <w:rsid w:val="00D8446F"/>
    <w:rsid w:val="00D84607"/>
    <w:rsid w:val="00D84D09"/>
    <w:rsid w:val="00D850EA"/>
    <w:rsid w:val="00D868D4"/>
    <w:rsid w:val="00D87EFB"/>
    <w:rsid w:val="00D911DD"/>
    <w:rsid w:val="00D9251F"/>
    <w:rsid w:val="00D959F3"/>
    <w:rsid w:val="00D96E47"/>
    <w:rsid w:val="00D97709"/>
    <w:rsid w:val="00DA1EBE"/>
    <w:rsid w:val="00DA2F7B"/>
    <w:rsid w:val="00DA38B1"/>
    <w:rsid w:val="00DA44AD"/>
    <w:rsid w:val="00DA5E85"/>
    <w:rsid w:val="00DB00EB"/>
    <w:rsid w:val="00DB0805"/>
    <w:rsid w:val="00DB1588"/>
    <w:rsid w:val="00DB177F"/>
    <w:rsid w:val="00DB2B44"/>
    <w:rsid w:val="00DB2CFA"/>
    <w:rsid w:val="00DB3DD4"/>
    <w:rsid w:val="00DB44BF"/>
    <w:rsid w:val="00DB461A"/>
    <w:rsid w:val="00DB4FE5"/>
    <w:rsid w:val="00DB5130"/>
    <w:rsid w:val="00DB69EE"/>
    <w:rsid w:val="00DB78CF"/>
    <w:rsid w:val="00DC071F"/>
    <w:rsid w:val="00DC074E"/>
    <w:rsid w:val="00DC0E22"/>
    <w:rsid w:val="00DC2FD8"/>
    <w:rsid w:val="00DC367A"/>
    <w:rsid w:val="00DC451D"/>
    <w:rsid w:val="00DC4EE5"/>
    <w:rsid w:val="00DC5255"/>
    <w:rsid w:val="00DC668E"/>
    <w:rsid w:val="00DC6FB7"/>
    <w:rsid w:val="00DD0BE2"/>
    <w:rsid w:val="00DD20C0"/>
    <w:rsid w:val="00DD2486"/>
    <w:rsid w:val="00DD31F8"/>
    <w:rsid w:val="00DD4406"/>
    <w:rsid w:val="00DD4C6D"/>
    <w:rsid w:val="00DD4F7D"/>
    <w:rsid w:val="00DD55F3"/>
    <w:rsid w:val="00DD5EE4"/>
    <w:rsid w:val="00DD6E77"/>
    <w:rsid w:val="00DE018A"/>
    <w:rsid w:val="00DE05EF"/>
    <w:rsid w:val="00DE1192"/>
    <w:rsid w:val="00DE1FE6"/>
    <w:rsid w:val="00DE3A48"/>
    <w:rsid w:val="00DE3D90"/>
    <w:rsid w:val="00DE4139"/>
    <w:rsid w:val="00DE41D4"/>
    <w:rsid w:val="00DE4C31"/>
    <w:rsid w:val="00DE4CB2"/>
    <w:rsid w:val="00DE5FAE"/>
    <w:rsid w:val="00DE74EF"/>
    <w:rsid w:val="00DF21A2"/>
    <w:rsid w:val="00DF22E2"/>
    <w:rsid w:val="00DF31FC"/>
    <w:rsid w:val="00DF452F"/>
    <w:rsid w:val="00DF4727"/>
    <w:rsid w:val="00DF70F2"/>
    <w:rsid w:val="00E00008"/>
    <w:rsid w:val="00E00C9F"/>
    <w:rsid w:val="00E00E34"/>
    <w:rsid w:val="00E011E1"/>
    <w:rsid w:val="00E01398"/>
    <w:rsid w:val="00E0148A"/>
    <w:rsid w:val="00E025BD"/>
    <w:rsid w:val="00E02E47"/>
    <w:rsid w:val="00E0318F"/>
    <w:rsid w:val="00E04269"/>
    <w:rsid w:val="00E06951"/>
    <w:rsid w:val="00E06E30"/>
    <w:rsid w:val="00E07724"/>
    <w:rsid w:val="00E102DB"/>
    <w:rsid w:val="00E10527"/>
    <w:rsid w:val="00E112A1"/>
    <w:rsid w:val="00E12087"/>
    <w:rsid w:val="00E12149"/>
    <w:rsid w:val="00E12AFD"/>
    <w:rsid w:val="00E12F2E"/>
    <w:rsid w:val="00E1331D"/>
    <w:rsid w:val="00E15B73"/>
    <w:rsid w:val="00E1648A"/>
    <w:rsid w:val="00E1649F"/>
    <w:rsid w:val="00E16DE4"/>
    <w:rsid w:val="00E20F57"/>
    <w:rsid w:val="00E224B1"/>
    <w:rsid w:val="00E22E61"/>
    <w:rsid w:val="00E24BC9"/>
    <w:rsid w:val="00E25ECA"/>
    <w:rsid w:val="00E27BC2"/>
    <w:rsid w:val="00E32C99"/>
    <w:rsid w:val="00E34D84"/>
    <w:rsid w:val="00E37646"/>
    <w:rsid w:val="00E402B8"/>
    <w:rsid w:val="00E40F41"/>
    <w:rsid w:val="00E42853"/>
    <w:rsid w:val="00E43089"/>
    <w:rsid w:val="00E435ED"/>
    <w:rsid w:val="00E439E1"/>
    <w:rsid w:val="00E44EEA"/>
    <w:rsid w:val="00E45910"/>
    <w:rsid w:val="00E47F72"/>
    <w:rsid w:val="00E512CB"/>
    <w:rsid w:val="00E52D31"/>
    <w:rsid w:val="00E5436B"/>
    <w:rsid w:val="00E5634E"/>
    <w:rsid w:val="00E60B0F"/>
    <w:rsid w:val="00E62903"/>
    <w:rsid w:val="00E630FE"/>
    <w:rsid w:val="00E64692"/>
    <w:rsid w:val="00E67552"/>
    <w:rsid w:val="00E67B93"/>
    <w:rsid w:val="00E71107"/>
    <w:rsid w:val="00E71D66"/>
    <w:rsid w:val="00E73E72"/>
    <w:rsid w:val="00E740DB"/>
    <w:rsid w:val="00E77621"/>
    <w:rsid w:val="00E811CD"/>
    <w:rsid w:val="00E81293"/>
    <w:rsid w:val="00E83BB1"/>
    <w:rsid w:val="00E8481A"/>
    <w:rsid w:val="00E8532A"/>
    <w:rsid w:val="00E9013C"/>
    <w:rsid w:val="00E922FB"/>
    <w:rsid w:val="00E93C01"/>
    <w:rsid w:val="00E93D29"/>
    <w:rsid w:val="00E94C12"/>
    <w:rsid w:val="00E96B35"/>
    <w:rsid w:val="00E96D55"/>
    <w:rsid w:val="00E9789B"/>
    <w:rsid w:val="00EA0221"/>
    <w:rsid w:val="00EA1998"/>
    <w:rsid w:val="00EA3E46"/>
    <w:rsid w:val="00EA4218"/>
    <w:rsid w:val="00EA4AC8"/>
    <w:rsid w:val="00EB0F71"/>
    <w:rsid w:val="00EB18A1"/>
    <w:rsid w:val="00EB25FA"/>
    <w:rsid w:val="00EB46B6"/>
    <w:rsid w:val="00EB656D"/>
    <w:rsid w:val="00EC0B55"/>
    <w:rsid w:val="00EC14F7"/>
    <w:rsid w:val="00EC17F3"/>
    <w:rsid w:val="00EC2A0F"/>
    <w:rsid w:val="00EC32B1"/>
    <w:rsid w:val="00EC407E"/>
    <w:rsid w:val="00EC677E"/>
    <w:rsid w:val="00ED01AC"/>
    <w:rsid w:val="00ED0B8E"/>
    <w:rsid w:val="00ED0F75"/>
    <w:rsid w:val="00ED1632"/>
    <w:rsid w:val="00ED23AF"/>
    <w:rsid w:val="00ED492E"/>
    <w:rsid w:val="00ED6B36"/>
    <w:rsid w:val="00ED7AC9"/>
    <w:rsid w:val="00EE074B"/>
    <w:rsid w:val="00EE3521"/>
    <w:rsid w:val="00EE3B91"/>
    <w:rsid w:val="00EE406B"/>
    <w:rsid w:val="00EE69F4"/>
    <w:rsid w:val="00EE769B"/>
    <w:rsid w:val="00EE7E0B"/>
    <w:rsid w:val="00EF00D7"/>
    <w:rsid w:val="00EF13A9"/>
    <w:rsid w:val="00EF15B1"/>
    <w:rsid w:val="00EF1B53"/>
    <w:rsid w:val="00EF2061"/>
    <w:rsid w:val="00EF2754"/>
    <w:rsid w:val="00EF3C10"/>
    <w:rsid w:val="00EF4E63"/>
    <w:rsid w:val="00EF558D"/>
    <w:rsid w:val="00EF6D14"/>
    <w:rsid w:val="00EF6DB0"/>
    <w:rsid w:val="00EF7F92"/>
    <w:rsid w:val="00F00538"/>
    <w:rsid w:val="00F01342"/>
    <w:rsid w:val="00F01633"/>
    <w:rsid w:val="00F02A05"/>
    <w:rsid w:val="00F02BA1"/>
    <w:rsid w:val="00F03B8C"/>
    <w:rsid w:val="00F04884"/>
    <w:rsid w:val="00F05060"/>
    <w:rsid w:val="00F0542A"/>
    <w:rsid w:val="00F0603D"/>
    <w:rsid w:val="00F07FCD"/>
    <w:rsid w:val="00F10658"/>
    <w:rsid w:val="00F10BB5"/>
    <w:rsid w:val="00F12389"/>
    <w:rsid w:val="00F13875"/>
    <w:rsid w:val="00F14C25"/>
    <w:rsid w:val="00F166A9"/>
    <w:rsid w:val="00F20F41"/>
    <w:rsid w:val="00F21A51"/>
    <w:rsid w:val="00F24B62"/>
    <w:rsid w:val="00F24D71"/>
    <w:rsid w:val="00F25C09"/>
    <w:rsid w:val="00F26C74"/>
    <w:rsid w:val="00F275CA"/>
    <w:rsid w:val="00F306F6"/>
    <w:rsid w:val="00F30ABB"/>
    <w:rsid w:val="00F327EE"/>
    <w:rsid w:val="00F33096"/>
    <w:rsid w:val="00F33DA4"/>
    <w:rsid w:val="00F34C73"/>
    <w:rsid w:val="00F357AC"/>
    <w:rsid w:val="00F3599F"/>
    <w:rsid w:val="00F37930"/>
    <w:rsid w:val="00F40EC6"/>
    <w:rsid w:val="00F44178"/>
    <w:rsid w:val="00F46AEF"/>
    <w:rsid w:val="00F50134"/>
    <w:rsid w:val="00F51E25"/>
    <w:rsid w:val="00F52503"/>
    <w:rsid w:val="00F52E1E"/>
    <w:rsid w:val="00F535C9"/>
    <w:rsid w:val="00F53E70"/>
    <w:rsid w:val="00F53EA1"/>
    <w:rsid w:val="00F604A5"/>
    <w:rsid w:val="00F605E6"/>
    <w:rsid w:val="00F62BC4"/>
    <w:rsid w:val="00F63358"/>
    <w:rsid w:val="00F66B27"/>
    <w:rsid w:val="00F700C5"/>
    <w:rsid w:val="00F72330"/>
    <w:rsid w:val="00F75DDD"/>
    <w:rsid w:val="00F770C4"/>
    <w:rsid w:val="00F808D4"/>
    <w:rsid w:val="00F8097B"/>
    <w:rsid w:val="00F80BAA"/>
    <w:rsid w:val="00F80E63"/>
    <w:rsid w:val="00F81614"/>
    <w:rsid w:val="00F8365B"/>
    <w:rsid w:val="00F83967"/>
    <w:rsid w:val="00F85493"/>
    <w:rsid w:val="00F857A2"/>
    <w:rsid w:val="00F862F7"/>
    <w:rsid w:val="00F8781E"/>
    <w:rsid w:val="00F902B2"/>
    <w:rsid w:val="00F91079"/>
    <w:rsid w:val="00F91CEA"/>
    <w:rsid w:val="00F9289D"/>
    <w:rsid w:val="00F92C76"/>
    <w:rsid w:val="00F92D49"/>
    <w:rsid w:val="00F93657"/>
    <w:rsid w:val="00F94C1A"/>
    <w:rsid w:val="00F96034"/>
    <w:rsid w:val="00F97037"/>
    <w:rsid w:val="00F97476"/>
    <w:rsid w:val="00F97CAE"/>
    <w:rsid w:val="00FA0F69"/>
    <w:rsid w:val="00FA15BD"/>
    <w:rsid w:val="00FA1E71"/>
    <w:rsid w:val="00FA2D58"/>
    <w:rsid w:val="00FA3410"/>
    <w:rsid w:val="00FA4968"/>
    <w:rsid w:val="00FA4B4D"/>
    <w:rsid w:val="00FA6A3C"/>
    <w:rsid w:val="00FA6C52"/>
    <w:rsid w:val="00FA7980"/>
    <w:rsid w:val="00FB0F1E"/>
    <w:rsid w:val="00FB146E"/>
    <w:rsid w:val="00FB3C1C"/>
    <w:rsid w:val="00FB5346"/>
    <w:rsid w:val="00FB6564"/>
    <w:rsid w:val="00FB6B03"/>
    <w:rsid w:val="00FC0563"/>
    <w:rsid w:val="00FC0975"/>
    <w:rsid w:val="00FC326C"/>
    <w:rsid w:val="00FC3887"/>
    <w:rsid w:val="00FC7391"/>
    <w:rsid w:val="00FD0881"/>
    <w:rsid w:val="00FD09B8"/>
    <w:rsid w:val="00FD2873"/>
    <w:rsid w:val="00FD3077"/>
    <w:rsid w:val="00FD35CF"/>
    <w:rsid w:val="00FD78AF"/>
    <w:rsid w:val="00FD7A46"/>
    <w:rsid w:val="00FE32B7"/>
    <w:rsid w:val="00FE445E"/>
    <w:rsid w:val="00FE50D4"/>
    <w:rsid w:val="00FE51FD"/>
    <w:rsid w:val="00FE56D9"/>
    <w:rsid w:val="00FE5FCD"/>
    <w:rsid w:val="00FE74F5"/>
    <w:rsid w:val="00FF115E"/>
    <w:rsid w:val="00FF1B96"/>
    <w:rsid w:val="00FF36A0"/>
    <w:rsid w:val="00FF3A26"/>
    <w:rsid w:val="00FF4E6E"/>
    <w:rsid w:val="00FF59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FED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051"/>
    <w:pPr>
      <w:keepNext/>
      <w:keepLines/>
      <w:numPr>
        <w:numId w:val="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321C"/>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0508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0508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051"/>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932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F80BAA"/>
    <w:pPr>
      <w:tabs>
        <w:tab w:val="left" w:pos="426"/>
        <w:tab w:val="right" w:pos="9016"/>
      </w:tabs>
      <w:spacing w:before="240" w:after="120"/>
      <w:contextualSpacing/>
    </w:pPr>
    <w:rPr>
      <w:b/>
      <w:bCs/>
      <w:sz w:val="20"/>
      <w:szCs w:val="20"/>
    </w:rPr>
  </w:style>
  <w:style w:type="paragraph" w:styleId="TOC3">
    <w:name w:val="toc 3"/>
    <w:basedOn w:val="Normal"/>
    <w:next w:val="Normal"/>
    <w:autoRedefine/>
    <w:uiPriority w:val="39"/>
    <w:unhideWhenUsed/>
    <w:rsid w:val="00F80BAA"/>
    <w:pPr>
      <w:tabs>
        <w:tab w:val="right" w:pos="9016"/>
      </w:tabs>
      <w:spacing w:before="0"/>
      <w:ind w:left="426"/>
    </w:pPr>
    <w:rPr>
      <w:sz w:val="20"/>
      <w:szCs w:val="20"/>
    </w:rPr>
  </w:style>
  <w:style w:type="paragraph" w:styleId="TOC2">
    <w:name w:val="toc 2"/>
    <w:basedOn w:val="Normal"/>
    <w:next w:val="Normal"/>
    <w:autoRedefine/>
    <w:uiPriority w:val="39"/>
    <w:unhideWhenUsed/>
    <w:rsid w:val="00F80BAA"/>
    <w:pPr>
      <w:tabs>
        <w:tab w:val="right" w:pos="9016"/>
      </w:tabs>
      <w:ind w:left="426"/>
      <w:contextualSpacing/>
    </w:pPr>
    <w:rPr>
      <w:i/>
      <w:iCs/>
      <w:sz w:val="20"/>
      <w:szCs w:val="20"/>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Heading2"/>
    <w:link w:val="guidelinedocinfoChar"/>
    <w:qFormat/>
    <w:rsid w:val="00285B11"/>
    <w:pPr>
      <w:pBdr>
        <w:top w:val="single" w:sz="4" w:space="1" w:color="767171" w:themeColor="background2" w:themeShade="80"/>
      </w:pBdr>
    </w:pPr>
    <w:rPr>
      <w:rFonts w:asciiTheme="minorHAnsi" w:hAnsiTheme="minorHAnsi"/>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85B11"/>
    <w:rPr>
      <w:rFonts w:eastAsiaTheme="majorEastAsia" w:cstheme="majorBidi"/>
      <w:color w:val="767171" w:themeColor="background2" w:themeShade="80"/>
      <w:sz w:val="26"/>
      <w:szCs w:val="26"/>
    </w:rPr>
  </w:style>
  <w:style w:type="paragraph" w:customStyle="1" w:styleId="Systemstep">
    <w:name w:val="System step"/>
    <w:basedOn w:val="guidelinetext"/>
    <w:link w:val="SystemstepChar"/>
    <w:qFormat/>
    <w:rsid w:val="00AF57E5"/>
    <w:pPr>
      <w:ind w:left="0"/>
    </w:pPr>
  </w:style>
  <w:style w:type="table" w:styleId="TableGrid">
    <w:name w:val="Table Grid"/>
    <w:basedOn w:val="TableNormal"/>
    <w:uiPriority w:val="5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ind w:left="0"/>
    </w:pPr>
  </w:style>
  <w:style w:type="paragraph" w:customStyle="1" w:styleId="WHS">
    <w:name w:val="WHS"/>
    <w:basedOn w:val="guidelinetext"/>
    <w:link w:val="WHSChar"/>
    <w:qFormat/>
    <w:rsid w:val="00AF57E5"/>
    <w:pPr>
      <w:numPr>
        <w:numId w:val="6"/>
      </w:numPr>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customStyle="1" w:styleId="Frontpagesub-heading">
    <w:name w:val="Front page sub-heading"/>
    <w:basedOn w:val="Heading3"/>
    <w:link w:val="Frontpagesub-headingChar"/>
    <w:qFormat/>
    <w:rsid w:val="00285B11"/>
    <w:pPr>
      <w:ind w:left="0"/>
    </w:pPr>
    <w:rPr>
      <w:rFonts w:asciiTheme="minorHAnsi" w:hAnsiTheme="minorHAnsi"/>
      <w:b/>
      <w:color w:val="auto"/>
      <w:sz w:val="20"/>
    </w:rPr>
  </w:style>
  <w:style w:type="character" w:customStyle="1" w:styleId="Frontpagesub-headingChar">
    <w:name w:val="Front page sub-heading Char"/>
    <w:basedOn w:val="Heading3Char"/>
    <w:link w:val="Frontpagesub-heading"/>
    <w:rsid w:val="00285B11"/>
    <w:rPr>
      <w:rFonts w:asciiTheme="majorHAnsi" w:eastAsiaTheme="majorEastAsia" w:hAnsiTheme="majorHAnsi" w:cstheme="majorBidi"/>
      <w:b/>
      <w:color w:val="1F4D78" w:themeColor="accent1" w:themeShade="7F"/>
      <w:sz w:val="20"/>
      <w:szCs w:val="24"/>
    </w:rPr>
  </w:style>
  <w:style w:type="paragraph" w:styleId="TOC4">
    <w:name w:val="toc 4"/>
    <w:basedOn w:val="Normal"/>
    <w:next w:val="Normal"/>
    <w:autoRedefine/>
    <w:uiPriority w:val="39"/>
    <w:unhideWhenUsed/>
    <w:rsid w:val="00CD5AEB"/>
    <w:pPr>
      <w:spacing w:before="0"/>
      <w:ind w:left="660"/>
    </w:pPr>
    <w:rPr>
      <w:sz w:val="20"/>
      <w:szCs w:val="20"/>
    </w:rPr>
  </w:style>
  <w:style w:type="paragraph" w:styleId="TOC5">
    <w:name w:val="toc 5"/>
    <w:basedOn w:val="Normal"/>
    <w:next w:val="Normal"/>
    <w:autoRedefine/>
    <w:uiPriority w:val="39"/>
    <w:unhideWhenUsed/>
    <w:rsid w:val="00CD5AEB"/>
    <w:pPr>
      <w:spacing w:before="0"/>
      <w:ind w:left="880"/>
    </w:pPr>
    <w:rPr>
      <w:sz w:val="20"/>
      <w:szCs w:val="20"/>
    </w:rPr>
  </w:style>
  <w:style w:type="paragraph" w:styleId="TOC6">
    <w:name w:val="toc 6"/>
    <w:basedOn w:val="Normal"/>
    <w:next w:val="Normal"/>
    <w:autoRedefine/>
    <w:uiPriority w:val="39"/>
    <w:unhideWhenUsed/>
    <w:rsid w:val="00CD5AEB"/>
    <w:pPr>
      <w:spacing w:before="0"/>
      <w:ind w:left="1100"/>
    </w:pPr>
    <w:rPr>
      <w:sz w:val="20"/>
      <w:szCs w:val="20"/>
    </w:rPr>
  </w:style>
  <w:style w:type="paragraph" w:styleId="TOC7">
    <w:name w:val="toc 7"/>
    <w:basedOn w:val="Normal"/>
    <w:next w:val="Normal"/>
    <w:autoRedefine/>
    <w:uiPriority w:val="39"/>
    <w:unhideWhenUsed/>
    <w:rsid w:val="00CD5AEB"/>
    <w:pPr>
      <w:spacing w:before="0"/>
      <w:ind w:left="1320"/>
    </w:pPr>
    <w:rPr>
      <w:sz w:val="20"/>
      <w:szCs w:val="20"/>
    </w:rPr>
  </w:style>
  <w:style w:type="paragraph" w:styleId="TOC8">
    <w:name w:val="toc 8"/>
    <w:basedOn w:val="Normal"/>
    <w:next w:val="Normal"/>
    <w:autoRedefine/>
    <w:uiPriority w:val="39"/>
    <w:unhideWhenUsed/>
    <w:rsid w:val="00CD5AEB"/>
    <w:pPr>
      <w:spacing w:before="0"/>
      <w:ind w:left="1540"/>
    </w:pPr>
    <w:rPr>
      <w:sz w:val="20"/>
      <w:szCs w:val="20"/>
    </w:rPr>
  </w:style>
  <w:style w:type="paragraph" w:styleId="TOC9">
    <w:name w:val="toc 9"/>
    <w:basedOn w:val="Normal"/>
    <w:next w:val="Normal"/>
    <w:autoRedefine/>
    <w:uiPriority w:val="39"/>
    <w:unhideWhenUsed/>
    <w:rsid w:val="00CD5AEB"/>
    <w:pPr>
      <w:spacing w:before="0"/>
      <w:ind w:left="1760"/>
    </w:pPr>
    <w:rPr>
      <w:sz w:val="20"/>
      <w:szCs w:val="20"/>
    </w:rPr>
  </w:style>
  <w:style w:type="paragraph" w:styleId="ListBullet">
    <w:name w:val="List Bullet"/>
    <w:basedOn w:val="Normal"/>
    <w:unhideWhenUsed/>
    <w:rsid w:val="00A211F1"/>
    <w:pPr>
      <w:contextualSpacing/>
    </w:pPr>
    <w:rPr>
      <w:rFonts w:ascii="Calibri" w:hAnsi="Calibri" w:cs="Calibri"/>
      <w:lang w:eastAsia="en-AU"/>
    </w:rPr>
  </w:style>
  <w:style w:type="character" w:styleId="FollowedHyperlink">
    <w:name w:val="FollowedHyperlink"/>
    <w:basedOn w:val="DefaultParagraphFont"/>
    <w:uiPriority w:val="99"/>
    <w:semiHidden/>
    <w:unhideWhenUsed/>
    <w:rsid w:val="004E32E5"/>
    <w:rPr>
      <w:color w:val="954F72" w:themeColor="followedHyperlink"/>
      <w:u w:val="single"/>
    </w:rPr>
  </w:style>
  <w:style w:type="paragraph" w:styleId="Revision">
    <w:name w:val="Revision"/>
    <w:hidden/>
    <w:uiPriority w:val="99"/>
    <w:semiHidden/>
    <w:rsid w:val="00B3539A"/>
    <w:pPr>
      <w:spacing w:before="0"/>
    </w:pPr>
  </w:style>
  <w:style w:type="paragraph" w:styleId="NormalWeb">
    <w:name w:val="Normal (Web)"/>
    <w:basedOn w:val="Normal"/>
    <w:uiPriority w:val="99"/>
    <w:semiHidden/>
    <w:unhideWhenUsed/>
    <w:rsid w:val="00464641"/>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onditions">
    <w:name w:val="Conditions"/>
    <w:basedOn w:val="Heading2"/>
    <w:link w:val="ConditionsChar"/>
    <w:qFormat/>
    <w:rsid w:val="00E12149"/>
    <w:pPr>
      <w:keepNext w:val="0"/>
      <w:keepLines w:val="0"/>
      <w:tabs>
        <w:tab w:val="left" w:pos="8505"/>
      </w:tabs>
      <w:suppressAutoHyphens/>
      <w:autoSpaceDN w:val="0"/>
      <w:spacing w:before="120" w:after="120"/>
      <w:ind w:hanging="426"/>
      <w:contextualSpacing/>
      <w:textAlignment w:val="baseline"/>
    </w:pPr>
    <w:rPr>
      <w:rFonts w:ascii="Calibri" w:eastAsia="Times New Roman" w:hAnsi="Calibri" w:cstheme="minorHAnsi"/>
      <w:b/>
      <w:sz w:val="24"/>
      <w:szCs w:val="24"/>
      <w:lang w:eastAsia="en-AU"/>
    </w:rPr>
  </w:style>
  <w:style w:type="character" w:customStyle="1" w:styleId="ConditionsChar">
    <w:name w:val="Conditions Char"/>
    <w:basedOn w:val="Heading2Char"/>
    <w:link w:val="Conditions"/>
    <w:rsid w:val="00E12149"/>
    <w:rPr>
      <w:rFonts w:ascii="Calibri" w:eastAsia="Times New Roman" w:hAnsi="Calibri" w:cstheme="minorHAnsi"/>
      <w:b/>
      <w:color w:val="2E74B5" w:themeColor="accent1" w:themeShade="BF"/>
      <w:sz w:val="24"/>
      <w:szCs w:val="24"/>
      <w:lang w:eastAsia="en-AU"/>
    </w:rPr>
  </w:style>
  <w:style w:type="table" w:customStyle="1" w:styleId="TableGrid1">
    <w:name w:val="Table Grid1"/>
    <w:basedOn w:val="TableNormal"/>
    <w:next w:val="TableGrid"/>
    <w:rsid w:val="00CC5186"/>
    <w:pPr>
      <w:spacing w:before="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2656E"/>
    <w:pPr>
      <w:spacing w:before="0" w:after="200"/>
    </w:pPr>
    <w:rPr>
      <w:b/>
      <w:bCs/>
      <w:color w:val="5B9BD5" w:themeColor="accent1"/>
      <w:sz w:val="18"/>
      <w:szCs w:val="18"/>
    </w:rPr>
  </w:style>
  <w:style w:type="paragraph" w:customStyle="1" w:styleId="Default">
    <w:name w:val="Default"/>
    <w:rsid w:val="0082296B"/>
    <w:pPr>
      <w:autoSpaceDE w:val="0"/>
      <w:autoSpaceDN w:val="0"/>
      <w:adjustRightInd w:val="0"/>
      <w:spacing w:before="0"/>
    </w:pPr>
    <w:rPr>
      <w:rFonts w:ascii="Calibri" w:hAnsi="Calibri" w:cs="Calibri"/>
      <w:color w:val="000000"/>
      <w:sz w:val="24"/>
      <w:szCs w:val="24"/>
    </w:rPr>
  </w:style>
  <w:style w:type="paragraph" w:styleId="NoSpacing">
    <w:name w:val="No Spacing"/>
    <w:uiPriority w:val="1"/>
    <w:qFormat/>
    <w:rsid w:val="009615B1"/>
    <w:pPr>
      <w:spacing w:before="0"/>
    </w:pPr>
  </w:style>
  <w:style w:type="character" w:customStyle="1" w:styleId="Heading4Char">
    <w:name w:val="Heading 4 Char"/>
    <w:basedOn w:val="DefaultParagraphFont"/>
    <w:link w:val="Heading4"/>
    <w:uiPriority w:val="9"/>
    <w:rsid w:val="0090508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05085"/>
    <w:rPr>
      <w:rFonts w:asciiTheme="majorHAnsi" w:eastAsiaTheme="majorEastAsia" w:hAnsiTheme="majorHAnsi" w:cstheme="majorBidi"/>
      <w:color w:val="2E74B5" w:themeColor="accent1" w:themeShade="BF"/>
    </w:rPr>
  </w:style>
  <w:style w:type="paragraph" w:customStyle="1" w:styleId="paragraph">
    <w:name w:val="paragraph"/>
    <w:basedOn w:val="Normal"/>
    <w:rsid w:val="00316F92"/>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695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8808">
      <w:bodyDiv w:val="1"/>
      <w:marLeft w:val="0"/>
      <w:marRight w:val="0"/>
      <w:marTop w:val="0"/>
      <w:marBottom w:val="0"/>
      <w:divBdr>
        <w:top w:val="none" w:sz="0" w:space="0" w:color="auto"/>
        <w:left w:val="none" w:sz="0" w:space="0" w:color="auto"/>
        <w:bottom w:val="none" w:sz="0" w:space="0" w:color="auto"/>
        <w:right w:val="none" w:sz="0" w:space="0" w:color="auto"/>
      </w:divBdr>
    </w:div>
    <w:div w:id="53893928">
      <w:bodyDiv w:val="1"/>
      <w:marLeft w:val="0"/>
      <w:marRight w:val="0"/>
      <w:marTop w:val="0"/>
      <w:marBottom w:val="0"/>
      <w:divBdr>
        <w:top w:val="none" w:sz="0" w:space="0" w:color="auto"/>
        <w:left w:val="none" w:sz="0" w:space="0" w:color="auto"/>
        <w:bottom w:val="none" w:sz="0" w:space="0" w:color="auto"/>
        <w:right w:val="none" w:sz="0" w:space="0" w:color="auto"/>
      </w:divBdr>
    </w:div>
    <w:div w:id="137841913">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381102133">
      <w:bodyDiv w:val="1"/>
      <w:marLeft w:val="0"/>
      <w:marRight w:val="0"/>
      <w:marTop w:val="0"/>
      <w:marBottom w:val="0"/>
      <w:divBdr>
        <w:top w:val="none" w:sz="0" w:space="0" w:color="auto"/>
        <w:left w:val="none" w:sz="0" w:space="0" w:color="auto"/>
        <w:bottom w:val="none" w:sz="0" w:space="0" w:color="auto"/>
        <w:right w:val="none" w:sz="0" w:space="0" w:color="auto"/>
      </w:divBdr>
    </w:div>
    <w:div w:id="397947989">
      <w:bodyDiv w:val="1"/>
      <w:marLeft w:val="0"/>
      <w:marRight w:val="0"/>
      <w:marTop w:val="0"/>
      <w:marBottom w:val="0"/>
      <w:divBdr>
        <w:top w:val="none" w:sz="0" w:space="0" w:color="auto"/>
        <w:left w:val="none" w:sz="0" w:space="0" w:color="auto"/>
        <w:bottom w:val="none" w:sz="0" w:space="0" w:color="auto"/>
        <w:right w:val="none" w:sz="0" w:space="0" w:color="auto"/>
      </w:divBdr>
    </w:div>
    <w:div w:id="403534356">
      <w:bodyDiv w:val="1"/>
      <w:marLeft w:val="0"/>
      <w:marRight w:val="0"/>
      <w:marTop w:val="0"/>
      <w:marBottom w:val="0"/>
      <w:divBdr>
        <w:top w:val="none" w:sz="0" w:space="0" w:color="auto"/>
        <w:left w:val="none" w:sz="0" w:space="0" w:color="auto"/>
        <w:bottom w:val="none" w:sz="0" w:space="0" w:color="auto"/>
        <w:right w:val="none" w:sz="0" w:space="0" w:color="auto"/>
      </w:divBdr>
    </w:div>
    <w:div w:id="458306735">
      <w:bodyDiv w:val="1"/>
      <w:marLeft w:val="0"/>
      <w:marRight w:val="0"/>
      <w:marTop w:val="0"/>
      <w:marBottom w:val="0"/>
      <w:divBdr>
        <w:top w:val="none" w:sz="0" w:space="0" w:color="auto"/>
        <w:left w:val="none" w:sz="0" w:space="0" w:color="auto"/>
        <w:bottom w:val="none" w:sz="0" w:space="0" w:color="auto"/>
        <w:right w:val="none" w:sz="0" w:space="0" w:color="auto"/>
      </w:divBdr>
    </w:div>
    <w:div w:id="510415381">
      <w:bodyDiv w:val="1"/>
      <w:marLeft w:val="0"/>
      <w:marRight w:val="0"/>
      <w:marTop w:val="0"/>
      <w:marBottom w:val="0"/>
      <w:divBdr>
        <w:top w:val="none" w:sz="0" w:space="0" w:color="auto"/>
        <w:left w:val="none" w:sz="0" w:space="0" w:color="auto"/>
        <w:bottom w:val="none" w:sz="0" w:space="0" w:color="auto"/>
        <w:right w:val="none" w:sz="0" w:space="0" w:color="auto"/>
      </w:divBdr>
      <w:divsChild>
        <w:div w:id="253515573">
          <w:marLeft w:val="0"/>
          <w:marRight w:val="0"/>
          <w:marTop w:val="0"/>
          <w:marBottom w:val="0"/>
          <w:divBdr>
            <w:top w:val="none" w:sz="0" w:space="0" w:color="auto"/>
            <w:left w:val="none" w:sz="0" w:space="0" w:color="auto"/>
            <w:bottom w:val="none" w:sz="0" w:space="0" w:color="auto"/>
            <w:right w:val="none" w:sz="0" w:space="0" w:color="auto"/>
          </w:divBdr>
          <w:divsChild>
            <w:div w:id="210969433">
              <w:marLeft w:val="0"/>
              <w:marRight w:val="0"/>
              <w:marTop w:val="0"/>
              <w:marBottom w:val="0"/>
              <w:divBdr>
                <w:top w:val="none" w:sz="0" w:space="0" w:color="auto"/>
                <w:left w:val="none" w:sz="0" w:space="0" w:color="auto"/>
                <w:bottom w:val="none" w:sz="0" w:space="0" w:color="auto"/>
                <w:right w:val="none" w:sz="0" w:space="0" w:color="auto"/>
              </w:divBdr>
              <w:divsChild>
                <w:div w:id="922956724">
                  <w:marLeft w:val="0"/>
                  <w:marRight w:val="0"/>
                  <w:marTop w:val="0"/>
                  <w:marBottom w:val="0"/>
                  <w:divBdr>
                    <w:top w:val="none" w:sz="0" w:space="0" w:color="auto"/>
                    <w:left w:val="none" w:sz="0" w:space="0" w:color="auto"/>
                    <w:bottom w:val="none" w:sz="0" w:space="0" w:color="auto"/>
                    <w:right w:val="none" w:sz="0" w:space="0" w:color="auto"/>
                  </w:divBdr>
                  <w:divsChild>
                    <w:div w:id="1820879043">
                      <w:marLeft w:val="0"/>
                      <w:marRight w:val="0"/>
                      <w:marTop w:val="0"/>
                      <w:marBottom w:val="0"/>
                      <w:divBdr>
                        <w:top w:val="none" w:sz="0" w:space="0" w:color="auto"/>
                        <w:left w:val="none" w:sz="0" w:space="0" w:color="auto"/>
                        <w:bottom w:val="none" w:sz="0" w:space="0" w:color="auto"/>
                        <w:right w:val="none" w:sz="0" w:space="0" w:color="auto"/>
                      </w:divBdr>
                      <w:divsChild>
                        <w:div w:id="2041733627">
                          <w:marLeft w:val="0"/>
                          <w:marRight w:val="0"/>
                          <w:marTop w:val="0"/>
                          <w:marBottom w:val="0"/>
                          <w:divBdr>
                            <w:top w:val="none" w:sz="0" w:space="0" w:color="auto"/>
                            <w:left w:val="none" w:sz="0" w:space="0" w:color="auto"/>
                            <w:bottom w:val="none" w:sz="0" w:space="0" w:color="auto"/>
                            <w:right w:val="none" w:sz="0" w:space="0" w:color="auto"/>
                          </w:divBdr>
                          <w:divsChild>
                            <w:div w:id="558177916">
                              <w:marLeft w:val="0"/>
                              <w:marRight w:val="0"/>
                              <w:marTop w:val="0"/>
                              <w:marBottom w:val="0"/>
                              <w:divBdr>
                                <w:top w:val="none" w:sz="0" w:space="0" w:color="auto"/>
                                <w:left w:val="none" w:sz="0" w:space="0" w:color="auto"/>
                                <w:bottom w:val="none" w:sz="0" w:space="0" w:color="auto"/>
                                <w:right w:val="none" w:sz="0" w:space="0" w:color="auto"/>
                              </w:divBdr>
                              <w:divsChild>
                                <w:div w:id="302731928">
                                  <w:marLeft w:val="0"/>
                                  <w:marRight w:val="0"/>
                                  <w:marTop w:val="0"/>
                                  <w:marBottom w:val="0"/>
                                  <w:divBdr>
                                    <w:top w:val="none" w:sz="0" w:space="0" w:color="auto"/>
                                    <w:left w:val="none" w:sz="0" w:space="0" w:color="auto"/>
                                    <w:bottom w:val="none" w:sz="0" w:space="0" w:color="auto"/>
                                    <w:right w:val="none" w:sz="0" w:space="0" w:color="auto"/>
                                  </w:divBdr>
                                  <w:divsChild>
                                    <w:div w:id="131095836">
                                      <w:marLeft w:val="0"/>
                                      <w:marRight w:val="0"/>
                                      <w:marTop w:val="0"/>
                                      <w:marBottom w:val="0"/>
                                      <w:divBdr>
                                        <w:top w:val="none" w:sz="0" w:space="0" w:color="auto"/>
                                        <w:left w:val="none" w:sz="0" w:space="0" w:color="auto"/>
                                        <w:bottom w:val="none" w:sz="0" w:space="0" w:color="auto"/>
                                        <w:right w:val="none" w:sz="0" w:space="0" w:color="auto"/>
                                      </w:divBdr>
                                      <w:divsChild>
                                        <w:div w:id="1598631139">
                                          <w:marLeft w:val="0"/>
                                          <w:marRight w:val="0"/>
                                          <w:marTop w:val="0"/>
                                          <w:marBottom w:val="0"/>
                                          <w:divBdr>
                                            <w:top w:val="none" w:sz="0" w:space="0" w:color="auto"/>
                                            <w:left w:val="none" w:sz="0" w:space="0" w:color="auto"/>
                                            <w:bottom w:val="none" w:sz="0" w:space="0" w:color="auto"/>
                                            <w:right w:val="none" w:sz="0" w:space="0" w:color="auto"/>
                                          </w:divBdr>
                                          <w:divsChild>
                                            <w:div w:id="487597631">
                                              <w:marLeft w:val="0"/>
                                              <w:marRight w:val="0"/>
                                              <w:marTop w:val="0"/>
                                              <w:marBottom w:val="0"/>
                                              <w:divBdr>
                                                <w:top w:val="none" w:sz="0" w:space="0" w:color="auto"/>
                                                <w:left w:val="none" w:sz="0" w:space="0" w:color="auto"/>
                                                <w:bottom w:val="none" w:sz="0" w:space="0" w:color="auto"/>
                                                <w:right w:val="none" w:sz="0" w:space="0" w:color="auto"/>
                                              </w:divBdr>
                                              <w:divsChild>
                                                <w:div w:id="735321017">
                                                  <w:marLeft w:val="0"/>
                                                  <w:marRight w:val="0"/>
                                                  <w:marTop w:val="0"/>
                                                  <w:marBottom w:val="0"/>
                                                  <w:divBdr>
                                                    <w:top w:val="none" w:sz="0" w:space="0" w:color="auto"/>
                                                    <w:left w:val="none" w:sz="0" w:space="0" w:color="auto"/>
                                                    <w:bottom w:val="none" w:sz="0" w:space="0" w:color="auto"/>
                                                    <w:right w:val="none" w:sz="0" w:space="0" w:color="auto"/>
                                                  </w:divBdr>
                                                  <w:divsChild>
                                                    <w:div w:id="593443178">
                                                      <w:marLeft w:val="0"/>
                                                      <w:marRight w:val="0"/>
                                                      <w:marTop w:val="0"/>
                                                      <w:marBottom w:val="0"/>
                                                      <w:divBdr>
                                                        <w:top w:val="none" w:sz="0" w:space="0" w:color="auto"/>
                                                        <w:left w:val="none" w:sz="0" w:space="0" w:color="auto"/>
                                                        <w:bottom w:val="none" w:sz="0" w:space="0" w:color="auto"/>
                                                        <w:right w:val="none" w:sz="0" w:space="0" w:color="auto"/>
                                                      </w:divBdr>
                                                      <w:divsChild>
                                                        <w:div w:id="8895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1955739">
      <w:bodyDiv w:val="1"/>
      <w:marLeft w:val="0"/>
      <w:marRight w:val="0"/>
      <w:marTop w:val="0"/>
      <w:marBottom w:val="0"/>
      <w:divBdr>
        <w:top w:val="none" w:sz="0" w:space="0" w:color="auto"/>
        <w:left w:val="none" w:sz="0" w:space="0" w:color="auto"/>
        <w:bottom w:val="none" w:sz="0" w:space="0" w:color="auto"/>
        <w:right w:val="none" w:sz="0" w:space="0" w:color="auto"/>
      </w:divBdr>
    </w:div>
    <w:div w:id="746418069">
      <w:bodyDiv w:val="1"/>
      <w:marLeft w:val="0"/>
      <w:marRight w:val="0"/>
      <w:marTop w:val="0"/>
      <w:marBottom w:val="0"/>
      <w:divBdr>
        <w:top w:val="none" w:sz="0" w:space="0" w:color="auto"/>
        <w:left w:val="none" w:sz="0" w:space="0" w:color="auto"/>
        <w:bottom w:val="none" w:sz="0" w:space="0" w:color="auto"/>
        <w:right w:val="none" w:sz="0" w:space="0" w:color="auto"/>
      </w:divBdr>
    </w:div>
    <w:div w:id="785395058">
      <w:bodyDiv w:val="1"/>
      <w:marLeft w:val="0"/>
      <w:marRight w:val="0"/>
      <w:marTop w:val="0"/>
      <w:marBottom w:val="0"/>
      <w:divBdr>
        <w:top w:val="none" w:sz="0" w:space="0" w:color="auto"/>
        <w:left w:val="none" w:sz="0" w:space="0" w:color="auto"/>
        <w:bottom w:val="none" w:sz="0" w:space="0" w:color="auto"/>
        <w:right w:val="none" w:sz="0" w:space="0" w:color="auto"/>
      </w:divBdr>
    </w:div>
    <w:div w:id="852956923">
      <w:bodyDiv w:val="1"/>
      <w:marLeft w:val="0"/>
      <w:marRight w:val="0"/>
      <w:marTop w:val="0"/>
      <w:marBottom w:val="0"/>
      <w:divBdr>
        <w:top w:val="none" w:sz="0" w:space="0" w:color="auto"/>
        <w:left w:val="none" w:sz="0" w:space="0" w:color="auto"/>
        <w:bottom w:val="none" w:sz="0" w:space="0" w:color="auto"/>
        <w:right w:val="none" w:sz="0" w:space="0" w:color="auto"/>
      </w:divBdr>
    </w:div>
    <w:div w:id="975836161">
      <w:bodyDiv w:val="1"/>
      <w:marLeft w:val="0"/>
      <w:marRight w:val="0"/>
      <w:marTop w:val="0"/>
      <w:marBottom w:val="0"/>
      <w:divBdr>
        <w:top w:val="none" w:sz="0" w:space="0" w:color="auto"/>
        <w:left w:val="none" w:sz="0" w:space="0" w:color="auto"/>
        <w:bottom w:val="none" w:sz="0" w:space="0" w:color="auto"/>
        <w:right w:val="none" w:sz="0" w:space="0" w:color="auto"/>
      </w:divBdr>
    </w:div>
    <w:div w:id="978801025">
      <w:bodyDiv w:val="1"/>
      <w:marLeft w:val="0"/>
      <w:marRight w:val="0"/>
      <w:marTop w:val="0"/>
      <w:marBottom w:val="0"/>
      <w:divBdr>
        <w:top w:val="none" w:sz="0" w:space="0" w:color="auto"/>
        <w:left w:val="none" w:sz="0" w:space="0" w:color="auto"/>
        <w:bottom w:val="none" w:sz="0" w:space="0" w:color="auto"/>
        <w:right w:val="none" w:sz="0" w:space="0" w:color="auto"/>
      </w:divBdr>
    </w:div>
    <w:div w:id="1002586209">
      <w:bodyDiv w:val="1"/>
      <w:marLeft w:val="0"/>
      <w:marRight w:val="0"/>
      <w:marTop w:val="0"/>
      <w:marBottom w:val="0"/>
      <w:divBdr>
        <w:top w:val="none" w:sz="0" w:space="0" w:color="auto"/>
        <w:left w:val="none" w:sz="0" w:space="0" w:color="auto"/>
        <w:bottom w:val="none" w:sz="0" w:space="0" w:color="auto"/>
        <w:right w:val="none" w:sz="0" w:space="0" w:color="auto"/>
      </w:divBdr>
    </w:div>
    <w:div w:id="1012536916">
      <w:bodyDiv w:val="1"/>
      <w:marLeft w:val="0"/>
      <w:marRight w:val="0"/>
      <w:marTop w:val="0"/>
      <w:marBottom w:val="0"/>
      <w:divBdr>
        <w:top w:val="none" w:sz="0" w:space="0" w:color="auto"/>
        <w:left w:val="none" w:sz="0" w:space="0" w:color="auto"/>
        <w:bottom w:val="none" w:sz="0" w:space="0" w:color="auto"/>
        <w:right w:val="none" w:sz="0" w:space="0" w:color="auto"/>
      </w:divBdr>
    </w:div>
    <w:div w:id="1089472444">
      <w:bodyDiv w:val="1"/>
      <w:marLeft w:val="0"/>
      <w:marRight w:val="0"/>
      <w:marTop w:val="0"/>
      <w:marBottom w:val="0"/>
      <w:divBdr>
        <w:top w:val="none" w:sz="0" w:space="0" w:color="auto"/>
        <w:left w:val="none" w:sz="0" w:space="0" w:color="auto"/>
        <w:bottom w:val="none" w:sz="0" w:space="0" w:color="auto"/>
        <w:right w:val="none" w:sz="0" w:space="0" w:color="auto"/>
      </w:divBdr>
    </w:div>
    <w:div w:id="1168404816">
      <w:bodyDiv w:val="1"/>
      <w:marLeft w:val="0"/>
      <w:marRight w:val="0"/>
      <w:marTop w:val="0"/>
      <w:marBottom w:val="0"/>
      <w:divBdr>
        <w:top w:val="none" w:sz="0" w:space="0" w:color="auto"/>
        <w:left w:val="none" w:sz="0" w:space="0" w:color="auto"/>
        <w:bottom w:val="none" w:sz="0" w:space="0" w:color="auto"/>
        <w:right w:val="none" w:sz="0" w:space="0" w:color="auto"/>
      </w:divBdr>
    </w:div>
    <w:div w:id="1219626964">
      <w:bodyDiv w:val="1"/>
      <w:marLeft w:val="0"/>
      <w:marRight w:val="0"/>
      <w:marTop w:val="0"/>
      <w:marBottom w:val="0"/>
      <w:divBdr>
        <w:top w:val="none" w:sz="0" w:space="0" w:color="auto"/>
        <w:left w:val="none" w:sz="0" w:space="0" w:color="auto"/>
        <w:bottom w:val="none" w:sz="0" w:space="0" w:color="auto"/>
        <w:right w:val="none" w:sz="0" w:space="0" w:color="auto"/>
      </w:divBdr>
    </w:div>
    <w:div w:id="1267731041">
      <w:bodyDiv w:val="1"/>
      <w:marLeft w:val="0"/>
      <w:marRight w:val="0"/>
      <w:marTop w:val="0"/>
      <w:marBottom w:val="0"/>
      <w:divBdr>
        <w:top w:val="none" w:sz="0" w:space="0" w:color="auto"/>
        <w:left w:val="none" w:sz="0" w:space="0" w:color="auto"/>
        <w:bottom w:val="none" w:sz="0" w:space="0" w:color="auto"/>
        <w:right w:val="none" w:sz="0" w:space="0" w:color="auto"/>
      </w:divBdr>
    </w:div>
    <w:div w:id="1373461489">
      <w:bodyDiv w:val="1"/>
      <w:marLeft w:val="0"/>
      <w:marRight w:val="0"/>
      <w:marTop w:val="0"/>
      <w:marBottom w:val="0"/>
      <w:divBdr>
        <w:top w:val="none" w:sz="0" w:space="0" w:color="auto"/>
        <w:left w:val="none" w:sz="0" w:space="0" w:color="auto"/>
        <w:bottom w:val="none" w:sz="0" w:space="0" w:color="auto"/>
        <w:right w:val="none" w:sz="0" w:space="0" w:color="auto"/>
      </w:divBdr>
    </w:div>
    <w:div w:id="1439787455">
      <w:bodyDiv w:val="1"/>
      <w:marLeft w:val="0"/>
      <w:marRight w:val="0"/>
      <w:marTop w:val="0"/>
      <w:marBottom w:val="0"/>
      <w:divBdr>
        <w:top w:val="none" w:sz="0" w:space="0" w:color="auto"/>
        <w:left w:val="none" w:sz="0" w:space="0" w:color="auto"/>
        <w:bottom w:val="none" w:sz="0" w:space="0" w:color="auto"/>
        <w:right w:val="none" w:sz="0" w:space="0" w:color="auto"/>
      </w:divBdr>
    </w:div>
    <w:div w:id="1447041141">
      <w:bodyDiv w:val="1"/>
      <w:marLeft w:val="0"/>
      <w:marRight w:val="0"/>
      <w:marTop w:val="0"/>
      <w:marBottom w:val="0"/>
      <w:divBdr>
        <w:top w:val="none" w:sz="0" w:space="0" w:color="auto"/>
        <w:left w:val="none" w:sz="0" w:space="0" w:color="auto"/>
        <w:bottom w:val="none" w:sz="0" w:space="0" w:color="auto"/>
        <w:right w:val="none" w:sz="0" w:space="0" w:color="auto"/>
      </w:divBdr>
    </w:div>
    <w:div w:id="1480465577">
      <w:bodyDiv w:val="1"/>
      <w:marLeft w:val="0"/>
      <w:marRight w:val="0"/>
      <w:marTop w:val="0"/>
      <w:marBottom w:val="0"/>
      <w:divBdr>
        <w:top w:val="none" w:sz="0" w:space="0" w:color="auto"/>
        <w:left w:val="none" w:sz="0" w:space="0" w:color="auto"/>
        <w:bottom w:val="none" w:sz="0" w:space="0" w:color="auto"/>
        <w:right w:val="none" w:sz="0" w:space="0" w:color="auto"/>
      </w:divBdr>
    </w:div>
    <w:div w:id="1485512942">
      <w:bodyDiv w:val="1"/>
      <w:marLeft w:val="0"/>
      <w:marRight w:val="0"/>
      <w:marTop w:val="0"/>
      <w:marBottom w:val="0"/>
      <w:divBdr>
        <w:top w:val="none" w:sz="0" w:space="0" w:color="auto"/>
        <w:left w:val="none" w:sz="0" w:space="0" w:color="auto"/>
        <w:bottom w:val="none" w:sz="0" w:space="0" w:color="auto"/>
        <w:right w:val="none" w:sz="0" w:space="0" w:color="auto"/>
      </w:divBdr>
    </w:div>
    <w:div w:id="1703704802">
      <w:bodyDiv w:val="1"/>
      <w:marLeft w:val="0"/>
      <w:marRight w:val="0"/>
      <w:marTop w:val="0"/>
      <w:marBottom w:val="0"/>
      <w:divBdr>
        <w:top w:val="none" w:sz="0" w:space="0" w:color="auto"/>
        <w:left w:val="none" w:sz="0" w:space="0" w:color="auto"/>
        <w:bottom w:val="none" w:sz="0" w:space="0" w:color="auto"/>
        <w:right w:val="none" w:sz="0" w:space="0" w:color="auto"/>
      </w:divBdr>
    </w:div>
    <w:div w:id="1742210031">
      <w:bodyDiv w:val="1"/>
      <w:marLeft w:val="0"/>
      <w:marRight w:val="0"/>
      <w:marTop w:val="0"/>
      <w:marBottom w:val="0"/>
      <w:divBdr>
        <w:top w:val="none" w:sz="0" w:space="0" w:color="auto"/>
        <w:left w:val="none" w:sz="0" w:space="0" w:color="auto"/>
        <w:bottom w:val="none" w:sz="0" w:space="0" w:color="auto"/>
        <w:right w:val="none" w:sz="0" w:space="0" w:color="auto"/>
      </w:divBdr>
    </w:div>
    <w:div w:id="1776055143">
      <w:bodyDiv w:val="1"/>
      <w:marLeft w:val="0"/>
      <w:marRight w:val="0"/>
      <w:marTop w:val="0"/>
      <w:marBottom w:val="0"/>
      <w:divBdr>
        <w:top w:val="none" w:sz="0" w:space="0" w:color="auto"/>
        <w:left w:val="none" w:sz="0" w:space="0" w:color="auto"/>
        <w:bottom w:val="none" w:sz="0" w:space="0" w:color="auto"/>
        <w:right w:val="none" w:sz="0" w:space="0" w:color="auto"/>
      </w:divBdr>
    </w:div>
    <w:div w:id="1844127163">
      <w:bodyDiv w:val="1"/>
      <w:marLeft w:val="0"/>
      <w:marRight w:val="0"/>
      <w:marTop w:val="0"/>
      <w:marBottom w:val="0"/>
      <w:divBdr>
        <w:top w:val="none" w:sz="0" w:space="0" w:color="auto"/>
        <w:left w:val="none" w:sz="0" w:space="0" w:color="auto"/>
        <w:bottom w:val="none" w:sz="0" w:space="0" w:color="auto"/>
        <w:right w:val="none" w:sz="0" w:space="0" w:color="auto"/>
      </w:divBdr>
    </w:div>
    <w:div w:id="1871407636">
      <w:bodyDiv w:val="1"/>
      <w:marLeft w:val="0"/>
      <w:marRight w:val="0"/>
      <w:marTop w:val="0"/>
      <w:marBottom w:val="0"/>
      <w:divBdr>
        <w:top w:val="none" w:sz="0" w:space="0" w:color="auto"/>
        <w:left w:val="none" w:sz="0" w:space="0" w:color="auto"/>
        <w:bottom w:val="none" w:sz="0" w:space="0" w:color="auto"/>
        <w:right w:val="none" w:sz="0" w:space="0" w:color="auto"/>
      </w:divBdr>
    </w:div>
    <w:div w:id="1918860487">
      <w:bodyDiv w:val="1"/>
      <w:marLeft w:val="0"/>
      <w:marRight w:val="0"/>
      <w:marTop w:val="0"/>
      <w:marBottom w:val="0"/>
      <w:divBdr>
        <w:top w:val="none" w:sz="0" w:space="0" w:color="auto"/>
        <w:left w:val="none" w:sz="0" w:space="0" w:color="auto"/>
        <w:bottom w:val="none" w:sz="0" w:space="0" w:color="auto"/>
        <w:right w:val="none" w:sz="0" w:space="0" w:color="auto"/>
      </w:divBdr>
    </w:div>
    <w:div w:id="1985892164">
      <w:bodyDiv w:val="1"/>
      <w:marLeft w:val="0"/>
      <w:marRight w:val="0"/>
      <w:marTop w:val="0"/>
      <w:marBottom w:val="0"/>
      <w:divBdr>
        <w:top w:val="none" w:sz="0" w:space="0" w:color="auto"/>
        <w:left w:val="none" w:sz="0" w:space="0" w:color="auto"/>
        <w:bottom w:val="none" w:sz="0" w:space="0" w:color="auto"/>
        <w:right w:val="none" w:sz="0" w:space="0" w:color="auto"/>
      </w:divBdr>
    </w:div>
    <w:div w:id="2034770636">
      <w:bodyDiv w:val="1"/>
      <w:marLeft w:val="0"/>
      <w:marRight w:val="0"/>
      <w:marTop w:val="0"/>
      <w:marBottom w:val="0"/>
      <w:divBdr>
        <w:top w:val="none" w:sz="0" w:space="0" w:color="auto"/>
        <w:left w:val="none" w:sz="0" w:space="0" w:color="auto"/>
        <w:bottom w:val="none" w:sz="0" w:space="0" w:color="auto"/>
        <w:right w:val="none" w:sz="0" w:space="0" w:color="auto"/>
      </w:divBdr>
    </w:div>
    <w:div w:id="207369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snaccessintranet.hosts.application.enet/ProviderPortal/NEST/ContractualInformation/pages/Default.aspx" TargetMode="External"/><Relationship Id="rId18" Type="http://schemas.openxmlformats.org/officeDocument/2006/relationships/hyperlink" Target="mailto:wagesubsidies@jobs.gov.au" TargetMode="External"/><Relationship Id="rId26" Type="http://schemas.openxmlformats.org/officeDocument/2006/relationships/hyperlink" Target="https://ecsnaccess.gov.au/ProviderPortal/NEST/Guidelines/pages/Default.aspx" TargetMode="External"/><Relationship Id="rId21" Type="http://schemas.openxmlformats.org/officeDocument/2006/relationships/hyperlink" Target="http://abr.business.gov.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csnaccessintranet.hosts.application.enet/ProviderPortal/jobactive/Guidelines/Pages/Employment-Fund-and-Subsidies.aspx" TargetMode="External"/><Relationship Id="rId17" Type="http://schemas.openxmlformats.org/officeDocument/2006/relationships/hyperlink" Target="https://www.jobs.gov.au/node/4281" TargetMode="External"/><Relationship Id="rId25" Type="http://schemas.openxmlformats.org/officeDocument/2006/relationships/hyperlink" Target="https://ecsnaccessintranet.hosts.application.enet/ProviderPortal/jobactive/Guidelines/Pages/Employment-Fund-and-Subsidies.aspx"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csnaccess.gov.au/sites/learningcentre/EmploymentServices/Pages/home.aspx" TargetMode="External"/><Relationship Id="rId20" Type="http://schemas.openxmlformats.org/officeDocument/2006/relationships/hyperlink" Target="https://ecsn.gov.au/ESSWEB/EPS5/DEPT/USRS/Help?Page=essweb/jobactive/employerandvacancy/agreementbulkupdate.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csnaccessintranet.hosts.application.enet/ProviderPortal/jobactive/Guidelines/Pages/Employment-Fund-and-Subsidies.aspx"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snaccessintranet.hosts.application.enet/ProviderPortal/NEST/ContractualInformation/Pages/Privacy%20and%20Records%20Management%20Information%20for%20Providers.aspx" TargetMode="External"/><Relationship Id="rId23" Type="http://schemas.openxmlformats.org/officeDocument/2006/relationships/hyperlink" Target="https://ecsnaccessintranet.hosts.application.enet/ProviderPortal/jobactive/Guidelines/Pages/Employment-Fund-and-Subsidies.aspx" TargetMode="External"/><Relationship Id="rId28" Type="http://schemas.openxmlformats.org/officeDocument/2006/relationships/hyperlink" Target="https://ecsnaccessintranet.hosts.application.enet/ProviderPortal/NEST/Guidelines/Pages/Employment-Fund-and-Subsidies.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sn.gov.au/ESSWEB/EPS5/DEPT/USRS/Help?Page=essweb/jobactive/employerandvacancy/managingagreements.asp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snaccessintranet.hosts.application.enet/ProviderPortal/NEST/Guidelines/Pages/Employment-Fund-and-Subsidies.aspx" TargetMode="External"/><Relationship Id="rId22" Type="http://schemas.openxmlformats.org/officeDocument/2006/relationships/hyperlink" Target="https://ecsnaccessintranet.hosts.application.enet/ProviderPortal/NEST/Guidelines/Pages/Employment-Fund-and-Subsidies.aspx" TargetMode="External"/><Relationship Id="rId27" Type="http://schemas.openxmlformats.org/officeDocument/2006/relationships/hyperlink" Target="http://www.jobactive.gov.au/"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9C825AA53ABE1E46BAACA2C47B9751C8" ma:contentTypeVersion="48" ma:contentTypeDescription="Secure Site content type template for recording metadata for documents." ma:contentTypeScope="" ma:versionID="1e9e68523307e22a08ca038d13e6def5">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CSSIncludeInNewsletter xmlns="d4ed92f1-b901-42a9-bcc3-7b24959a6f87">false</ESCSSIncludeInNewsletter>
    <ESCSSKeywords xmlns="d4ed92f1-b901-42a9-bcc3-7b24959a6f87">NEST, Wage Subsidy, financial incentive</ESCSSKeywords>
    <ESCSSReviewDate xmlns="d4ed92f1-b901-42a9-bcc3-7b24959a6f87" xsi:nil="true"/>
    <ESCSSContentAuthor xmlns="d4ed92f1-b901-42a9-bcc3-7b24959a6f87">1723</ESCSSContentAuthor>
    <ESCSSResourceType xmlns="d4ed92f1-b901-42a9-bcc3-7b24959a6f87">7</ESCSSResourceType>
    <ESCSSSubject xmlns="d4ed92f1-b901-42a9-bcc3-7b24959a6f87">20210415-145050100191</ESCSSSubject>
    <ESCSSEffectiveStartDate xmlns="d4ed92f1-b901-42a9-bcc3-7b24959a6f87">2021-05-26T14:00:00+00:00</ESCSSEffectiveStartDate>
    <ESCSSContentApprover xmlns="d4ed92f1-b901-42a9-bcc3-7b24959a6f87">3499</ESCSSContentApprover>
    <ESCSSTopic xmlns="d4ed92f1-b901-42a9-bcc3-7b24959a6f87">498</ESCSSTopic>
    <ESCSSContentStatus xmlns="d4ed92f1-b901-42a9-bcc3-7b24959a6f87">Current</ESCSSContentStatus>
    <ESCSSIncludeInLatestUpdates xmlns="d4ed92f1-b901-42a9-bcc3-7b24959a6f87">false</ESCSSIncludeInLatestUpdates>
    <ESCSSSummaryOfUpdate xmlns="d4ed92f1-b901-42a9-bcc3-7b24959a6f87">Update to registration process for Restart Volunteers.
Changes to ensure consistency with language used in 1 July 2020 wage subsidy Head Agreement.
Additional clarity, Restructuring and streamlining changes throughout Guideline to improve readability and avoid duplication.
</ESCSSSummaryOfUpdate>
    <ESCSSDescription xmlns="d4ed92f1-b901-42a9-bcc3-7b24959a6f87">Updates to the NEST Managing Wage Subsidy Guideline</ESCSSDescription>
    <ESCSSContentAuthorBranch xmlns="d4ed92f1-b901-42a9-bcc3-7b24959a6f87">128</ESCSSContentAuthorBranch>
    <ESCSSLocation xmlns="a232d271-55e7-4aa6-9ab7-ccc10e765e65">NEST/Guidelines/pages/Default.aspx</ESCSSLocation>
    <ESCSSSiteGroup xmlns="d4ed92f1-b901-42a9-bcc3-7b24959a6f87">
      <Value>2</Value>
    </ESCSSSiteGroup>
    <ESCSSPublishingInstructions xmlns="d4ed92f1-b901-42a9-bcc3-7b24959a6f87">Please replace current version with version 2</ESCSSPublishingInstructions>
    <ESCSSContentAuthorTeam xmlns="d4ed92f1-b901-42a9-bcc3-7b24959a6f87">665</ESCSSContentAuthorTeam>
    <ESCSSPublishingContentAuthorEmail xmlns="d4ed92f1-b901-42a9-bcc3-7b24959a6f87">lee.atkinson@dese.gov.au</ESCSSPublishingContentAuthorEmail>
    <ESCSSPublishingAuthorisingBranchHead xmlns="d4ed92f1-b901-42a9-bcc3-7b24959a6f87">1552</ESCSSPublishingAuthorisingBranchHead>
    <ESCSSDocumentId xmlns="d4ed92f1-b901-42a9-bcc3-7b24959a6f87">Tracked - D21/396705 Clean - D21/396751	</ESCSSDocumen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5A2C3-3609-4204-A7BE-6B6D703A5731}">
  <ds:schemaRefs>
    <ds:schemaRef ds:uri="http://schemas.microsoft.com/sharepoint/v3/contenttype/forms"/>
  </ds:schemaRefs>
</ds:datastoreItem>
</file>

<file path=customXml/itemProps2.xml><?xml version="1.0" encoding="utf-8"?>
<ds:datastoreItem xmlns:ds="http://schemas.openxmlformats.org/officeDocument/2006/customXml" ds:itemID="{3BE8B3F4-C658-4B4C-8D11-5B3DFD2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85C10-3378-4841-8FC7-104065C96B5F}">
  <ds:schemaRefs>
    <ds:schemaRef ds:uri="http://purl.org/dc/elements/1.1/"/>
    <ds:schemaRef ds:uri="http://schemas.microsoft.com/office/2006/metadata/properties"/>
    <ds:schemaRef ds:uri="d4ed92f1-b901-42a9-bcc3-7b24959a6f87"/>
    <ds:schemaRef ds:uri="http://purl.org/dc/terms/"/>
    <ds:schemaRef ds:uri="a232d271-55e7-4aa6-9ab7-ccc10e765e65"/>
    <ds:schemaRef ds:uri="http://schemas.microsoft.com/office/infopath/2007/PartnerControls"/>
    <ds:schemaRef ds:uri="http://schemas.microsoft.com/office/2006/documentManagement/types"/>
    <ds:schemaRef ds:uri="http://schemas.openxmlformats.org/package/2006/metadata/core-properties"/>
    <ds:schemaRef ds:uri="cb1825da-90f7-421b-9ea2-df4c5c18c700"/>
    <ds:schemaRef ds:uri="http://www.w3.org/XML/1998/namespace"/>
    <ds:schemaRef ds:uri="http://purl.org/dc/dcmitype/"/>
  </ds:schemaRefs>
</ds:datastoreItem>
</file>

<file path=customXml/itemProps4.xml><?xml version="1.0" encoding="utf-8"?>
<ds:datastoreItem xmlns:ds="http://schemas.openxmlformats.org/officeDocument/2006/customXml" ds:itemID="{166471BE-9B4D-4C4F-89AB-843371A5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7886</Words>
  <Characters>44956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Managing Wage Subsidies V3.2</vt:lpstr>
    </vt:vector>
  </TitlesOfParts>
  <Company/>
  <LinksUpToDate>false</LinksUpToDate>
  <CharactersWithSpaces>52737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Upcoming NEST Managing Wage Subsidies Guideline V2.0</dc:title>
  <dc:subject/>
  <dc:creator/>
  <cp:keywords/>
  <cp:lastModifiedBy/>
  <cp:revision>1</cp:revision>
  <dcterms:created xsi:type="dcterms:W3CDTF">2021-06-09T06:15:00Z</dcterms:created>
  <dcterms:modified xsi:type="dcterms:W3CDTF">2021-06-09T06:15:00Z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0x0101001FFFC1AF147C4F5C9369E689092D514B009C825AA53ABE1E46BAACA2C47B9751C8</vt:lpwstr>
  </property>
  <property fmtid="{D5CDD505-2E9C-101B-9397-08002B2CF9AE}" pid="3" name="Order">
    <vt:r8>775200</vt:r8>
  </property>
  <property fmtid="{D5CDD505-2E9C-101B-9397-08002B2CF9AE}" pid="4" name="xd_ProgID">
    <vt:lpwstr/>
  </property>
  <property fmtid="{D5CDD505-2E9C-101B-9397-08002B2CF9AE}" pid="5" name="TemplateUrl">
    <vt:lpwstr/>
  </property>
</Properties>
</file>