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3D5B4" w14:textId="77777777" w:rsidR="00243CE7" w:rsidRPr="00027EC3" w:rsidRDefault="00243CE7" w:rsidP="00AB7804">
      <w:pPr>
        <w:ind w:left="-426"/>
      </w:pPr>
      <w:r w:rsidRPr="005F73FE">
        <w:rPr>
          <w:noProof/>
          <w:lang w:eastAsia="en-AU"/>
        </w:rPr>
        <w:drawing>
          <wp:inline distT="0" distB="0" distL="0" distR="0" wp14:anchorId="15B1CAAC" wp14:editId="725CA75E">
            <wp:extent cx="5878764" cy="1717675"/>
            <wp:effectExtent l="0" t="0" r="8255" b="0"/>
            <wp:docPr id="29" name="Picture 29" descr="Australian Govt. Coat of Arms and Youth Jobs P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4306" cy="1722216"/>
                    </a:xfrm>
                    <a:prstGeom prst="rect">
                      <a:avLst/>
                    </a:prstGeom>
                    <a:noFill/>
                    <a:ln>
                      <a:noFill/>
                    </a:ln>
                  </pic:spPr>
                </pic:pic>
              </a:graphicData>
            </a:graphic>
          </wp:inline>
        </w:drawing>
      </w:r>
    </w:p>
    <w:p w14:paraId="3A2E59E2" w14:textId="77777777" w:rsidR="007A68EA" w:rsidRPr="007E7D2D" w:rsidRDefault="007A68EA" w:rsidP="007A68EA">
      <w:r w:rsidRPr="000C6CDB">
        <w:rPr>
          <w:b/>
          <w:bCs/>
        </w:rPr>
        <w:t xml:space="preserve">Disclaimer: </w:t>
      </w:r>
      <w:r w:rsidRPr="000C6CDB">
        <w:t xml:space="preserve">This document is a sample copy of the </w:t>
      </w:r>
      <w:r>
        <w:rPr>
          <w:i/>
          <w:iCs/>
        </w:rPr>
        <w:t>Employability Skills Training Services Panel Deed 2017-2022</w:t>
      </w:r>
      <w:r w:rsidRPr="000C6CDB">
        <w:t xml:space="preserve">. This copy is provided only for your information and as a guide. If you have </w:t>
      </w:r>
      <w:proofErr w:type="gramStart"/>
      <w:r w:rsidRPr="000C6CDB">
        <w:t>entered into</w:t>
      </w:r>
      <w:proofErr w:type="gramEnd"/>
      <w:r w:rsidRPr="000C6CDB">
        <w:t xml:space="preserve">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w:t>
      </w:r>
      <w:proofErr w:type="gramStart"/>
      <w:r w:rsidRPr="000C6CDB">
        <w:t>particular form</w:t>
      </w:r>
      <w:proofErr w:type="gramEnd"/>
      <w:r w:rsidRPr="000C6CDB">
        <w:t xml:space="preserve"> expressed in this document. The Department accepts no liability for any use of this d</w:t>
      </w:r>
      <w:r>
        <w:t xml:space="preserve">ocument or any reliance on it. </w:t>
      </w:r>
    </w:p>
    <w:p w14:paraId="1F3B18A2" w14:textId="008E5FFE" w:rsidR="007A68EA" w:rsidRPr="00B868B9" w:rsidRDefault="007A68EA" w:rsidP="007A68EA">
      <w:r w:rsidRPr="0091787D">
        <w:rPr>
          <w:b/>
        </w:rPr>
        <w:t>Deed Variation History:</w:t>
      </w:r>
      <w:r w:rsidRPr="0091787D">
        <w:t xml:space="preserve"> A complete variation history, which reflects all general deed variations made to date, is provided at the end of this document.</w:t>
      </w:r>
      <w:r w:rsidRPr="00B868B9">
        <w:t xml:space="preserve"> </w:t>
      </w:r>
      <w:r w:rsidR="0091787D">
        <w:t>Minor formatting changes for accessibility have also been applied to this document, but do not appear in the Deed Variation History.</w:t>
      </w:r>
    </w:p>
    <w:p w14:paraId="60736AE0" w14:textId="77777777" w:rsidR="00E556AF" w:rsidRPr="00E556AF" w:rsidRDefault="00133100" w:rsidP="00E556AF">
      <w:pPr>
        <w:jc w:val="center"/>
        <w:rPr>
          <w:rFonts w:ascii="Arial" w:hAnsi="Arial" w:cs="Arial"/>
          <w:b/>
          <w:sz w:val="32"/>
          <w:szCs w:val="32"/>
        </w:rPr>
      </w:pPr>
      <w:r w:rsidRPr="00E556AF">
        <w:rPr>
          <w:rFonts w:ascii="Arial" w:hAnsi="Arial" w:cs="Arial"/>
          <w:b/>
          <w:sz w:val="32"/>
          <w:szCs w:val="32"/>
        </w:rPr>
        <w:t>Employability Skills Training Services Panel Deed 2017-2022</w:t>
      </w:r>
    </w:p>
    <w:p w14:paraId="1F63B0AB" w14:textId="65891E7F" w:rsidR="00243CE7" w:rsidRDefault="00243CE7" w:rsidP="0081731E">
      <w:pPr>
        <w:pStyle w:val="Subtitle"/>
      </w:pPr>
      <w:r w:rsidRPr="00C25004">
        <w:t xml:space="preserve">Effective 1 </w:t>
      </w:r>
      <w:r w:rsidR="00315BCB">
        <w:t>January 2020</w:t>
      </w:r>
    </w:p>
    <w:p w14:paraId="24075D20" w14:textId="77777777" w:rsidR="00315BCB" w:rsidRPr="00AF113B" w:rsidRDefault="00315BCB" w:rsidP="003000C1">
      <w:pPr>
        <w:spacing w:before="2760"/>
        <w:rPr>
          <w:rFonts w:cstheme="minorHAnsi"/>
        </w:rPr>
      </w:pPr>
      <w:bookmarkStart w:id="0" w:name="_Toc510687043"/>
      <w:bookmarkStart w:id="1" w:name="_GoBack"/>
      <w:bookmarkEnd w:id="1"/>
      <w:r w:rsidRPr="00AF113B">
        <w:rPr>
          <w:rFonts w:cstheme="minorHAnsi"/>
        </w:rPr>
        <w:t>© Commonwealth of Australia 201</w:t>
      </w:r>
      <w:r w:rsidRPr="00AF113B">
        <w:t>8</w:t>
      </w:r>
      <w:bookmarkEnd w:id="0"/>
    </w:p>
    <w:p w14:paraId="498C62C6" w14:textId="77777777" w:rsidR="00315BCB" w:rsidRDefault="00315BCB" w:rsidP="00315BCB">
      <w:pPr>
        <w:rPr>
          <w:rFonts w:cstheme="minorHAnsi"/>
        </w:rPr>
      </w:pPr>
      <w:bookmarkStart w:id="2" w:name="_Toc510687044"/>
      <w:r w:rsidRPr="00AF113B">
        <w:rPr>
          <w:rFonts w:cstheme="minorHAnsi"/>
        </w:rPr>
        <w:t xml:space="preserve">This work is copyright. You may display, print and reproduce this material in unaltered form only (retaining this notice) for your personal, non-commercial use or use within your organisation. Apart from any use as permitted under the </w:t>
      </w:r>
      <w:r w:rsidRPr="00AF113B">
        <w:rPr>
          <w:rFonts w:cstheme="minorHAnsi"/>
          <w:i/>
        </w:rPr>
        <w:t>Copyright Act 1968</w:t>
      </w:r>
      <w:r w:rsidRPr="00AF113B">
        <w:rPr>
          <w:rFonts w:cstheme="minorHAnsi"/>
        </w:rPr>
        <w:t>, all other rights are reserved.</w:t>
      </w:r>
      <w:bookmarkEnd w:id="2"/>
    </w:p>
    <w:p w14:paraId="6D1F736A" w14:textId="77777777" w:rsidR="00315BCB" w:rsidRPr="00AF2EF1" w:rsidRDefault="00315BCB" w:rsidP="0081731E">
      <w:pPr>
        <w:pStyle w:val="Subtitle"/>
        <w:rPr>
          <w:color w:val="000000" w:themeColor="text1"/>
        </w:rPr>
        <w:sectPr w:rsidR="00315BCB" w:rsidRPr="00AF2EF1" w:rsidSect="00243CE7">
          <w:footerReference w:type="even" r:id="rId9"/>
          <w:footerReference w:type="first" r:id="rId10"/>
          <w:pgSz w:w="11906" w:h="16838"/>
          <w:pgMar w:top="1440" w:right="1440" w:bottom="1440" w:left="1440" w:header="708" w:footer="708" w:gutter="0"/>
          <w:cols w:space="708"/>
          <w:docGrid w:linePitch="360"/>
        </w:sectPr>
      </w:pPr>
    </w:p>
    <w:p w14:paraId="4E7D453F" w14:textId="21498CC3" w:rsidR="00323117" w:rsidRPr="00580BFC" w:rsidRDefault="00243CE7" w:rsidP="0081731E">
      <w:pPr>
        <w:pStyle w:val="Title"/>
      </w:pPr>
      <w:bookmarkStart w:id="3" w:name="_Toc463008929"/>
      <w:bookmarkStart w:id="4" w:name="_Toc225840117"/>
      <w:bookmarkStart w:id="5" w:name="_Toc393289632"/>
      <w:r w:rsidRPr="00580BFC">
        <w:lastRenderedPageBreak/>
        <w:t>Table of Contents</w:t>
      </w:r>
    </w:p>
    <w:p w14:paraId="6C4188FC" w14:textId="463BAB5C" w:rsidR="003A2C01" w:rsidRDefault="00521EF0">
      <w:pPr>
        <w:pStyle w:val="TOC1"/>
        <w:tabs>
          <w:tab w:val="right" w:pos="9838"/>
        </w:tabs>
        <w:rPr>
          <w:rFonts w:asciiTheme="minorHAnsi" w:eastAsiaTheme="minorEastAsia" w:hAnsiTheme="minorHAnsi" w:cstheme="minorBidi"/>
          <w:b w:val="0"/>
          <w:bCs w:val="0"/>
          <w:caps w:val="0"/>
          <w:noProof/>
          <w:sz w:val="22"/>
          <w:szCs w:val="22"/>
          <w:lang w:eastAsia="en-AU"/>
        </w:rPr>
      </w:pPr>
      <w:r>
        <w:rPr>
          <w:rFonts w:cstheme="minorHAnsi"/>
          <w:b w:val="0"/>
          <w:bCs w:val="0"/>
          <w:color w:val="000000" w:themeColor="text1"/>
        </w:rPr>
        <w:fldChar w:fldCharType="begin"/>
      </w:r>
      <w:r>
        <w:rPr>
          <w:rFonts w:cstheme="minorHAnsi"/>
          <w:b w:val="0"/>
          <w:bCs w:val="0"/>
          <w:color w:val="000000" w:themeColor="text1"/>
        </w:rPr>
        <w:instrText xml:space="preserve"> TOC \h \z \t "Heading 2,1,Heading 3,2,Heading 4,3,Standard Clause,4" </w:instrText>
      </w:r>
      <w:r>
        <w:rPr>
          <w:rFonts w:cstheme="minorHAnsi"/>
          <w:b w:val="0"/>
          <w:bCs w:val="0"/>
          <w:color w:val="000000" w:themeColor="text1"/>
        </w:rPr>
        <w:fldChar w:fldCharType="separate"/>
      </w:r>
      <w:hyperlink w:anchor="_Toc30584914" w:history="1">
        <w:r w:rsidR="003A2C01" w:rsidRPr="00A82351">
          <w:rPr>
            <w:rStyle w:val="Hyperlink"/>
            <w:noProof/>
          </w:rPr>
          <w:t>SECTION 1 – EMPLOYABILITY SKILLS TRAINING SERVICE</w:t>
        </w:r>
        <w:r w:rsidR="003A2C01">
          <w:rPr>
            <w:noProof/>
            <w:webHidden/>
          </w:rPr>
          <w:tab/>
        </w:r>
        <w:r w:rsidR="003A2C01">
          <w:rPr>
            <w:noProof/>
            <w:webHidden/>
          </w:rPr>
          <w:fldChar w:fldCharType="begin"/>
        </w:r>
        <w:r w:rsidR="003A2C01">
          <w:rPr>
            <w:noProof/>
            <w:webHidden/>
          </w:rPr>
          <w:instrText xml:space="preserve"> PAGEREF _Toc30584914 \h </w:instrText>
        </w:r>
        <w:r w:rsidR="003A2C01">
          <w:rPr>
            <w:noProof/>
            <w:webHidden/>
          </w:rPr>
        </w:r>
        <w:r w:rsidR="003A2C01">
          <w:rPr>
            <w:noProof/>
            <w:webHidden/>
          </w:rPr>
          <w:fldChar w:fldCharType="separate"/>
        </w:r>
        <w:r w:rsidR="0086247C">
          <w:rPr>
            <w:noProof/>
            <w:webHidden/>
          </w:rPr>
          <w:t>4</w:t>
        </w:r>
        <w:r w:rsidR="003A2C01">
          <w:rPr>
            <w:noProof/>
            <w:webHidden/>
          </w:rPr>
          <w:fldChar w:fldCharType="end"/>
        </w:r>
      </w:hyperlink>
    </w:p>
    <w:p w14:paraId="29310B02" w14:textId="02AE6346" w:rsidR="003A2C01" w:rsidRDefault="0086247C">
      <w:pPr>
        <w:pStyle w:val="TOC2"/>
        <w:tabs>
          <w:tab w:val="right" w:pos="9838"/>
        </w:tabs>
        <w:rPr>
          <w:rFonts w:eastAsiaTheme="minorEastAsia" w:cstheme="minorBidi"/>
          <w:b w:val="0"/>
          <w:bCs w:val="0"/>
          <w:noProof/>
          <w:sz w:val="22"/>
          <w:szCs w:val="22"/>
          <w:lang w:eastAsia="en-AU"/>
        </w:rPr>
      </w:pPr>
      <w:hyperlink w:anchor="_Toc30584915" w:history="1">
        <w:r w:rsidR="003A2C01" w:rsidRPr="00A82351">
          <w:rPr>
            <w:rStyle w:val="Hyperlink"/>
            <w:noProof/>
          </w:rPr>
          <w:t>PART A – GENERAL EMPLOYABILITY SKILLS TRAINING SERVICES</w:t>
        </w:r>
        <w:r w:rsidR="003A2C01">
          <w:rPr>
            <w:noProof/>
            <w:webHidden/>
          </w:rPr>
          <w:tab/>
        </w:r>
        <w:r w:rsidR="003A2C01">
          <w:rPr>
            <w:noProof/>
            <w:webHidden/>
          </w:rPr>
          <w:fldChar w:fldCharType="begin"/>
        </w:r>
        <w:r w:rsidR="003A2C01">
          <w:rPr>
            <w:noProof/>
            <w:webHidden/>
          </w:rPr>
          <w:instrText xml:space="preserve"> PAGEREF _Toc30584915 \h </w:instrText>
        </w:r>
        <w:r w:rsidR="003A2C01">
          <w:rPr>
            <w:noProof/>
            <w:webHidden/>
          </w:rPr>
        </w:r>
        <w:r w:rsidR="003A2C01">
          <w:rPr>
            <w:noProof/>
            <w:webHidden/>
          </w:rPr>
          <w:fldChar w:fldCharType="separate"/>
        </w:r>
        <w:r>
          <w:rPr>
            <w:noProof/>
            <w:webHidden/>
          </w:rPr>
          <w:t>4</w:t>
        </w:r>
        <w:r w:rsidR="003A2C01">
          <w:rPr>
            <w:noProof/>
            <w:webHidden/>
          </w:rPr>
          <w:fldChar w:fldCharType="end"/>
        </w:r>
      </w:hyperlink>
    </w:p>
    <w:p w14:paraId="59800F16" w14:textId="185D5C60" w:rsidR="003A2C01" w:rsidRDefault="0086247C">
      <w:pPr>
        <w:pStyle w:val="TOC4"/>
        <w:rPr>
          <w:rFonts w:eastAsiaTheme="minorEastAsia" w:cstheme="minorBidi"/>
          <w:noProof/>
          <w:sz w:val="22"/>
          <w:szCs w:val="22"/>
          <w:lang w:eastAsia="en-AU"/>
        </w:rPr>
      </w:pPr>
      <w:hyperlink w:anchor="_Toc30584916" w:history="1">
        <w:r w:rsidR="003A2C01" w:rsidRPr="00A82351">
          <w:rPr>
            <w:rStyle w:val="Hyperlink"/>
            <w:noProof/>
            <w14:scene3d>
              <w14:camera w14:prst="orthographicFront"/>
              <w14:lightRig w14:rig="threePt" w14:dir="t">
                <w14:rot w14:lat="0" w14:lon="0" w14:rev="0"/>
              </w14:lightRig>
            </w14:scene3d>
          </w:rPr>
          <w:t>1.</w:t>
        </w:r>
        <w:r w:rsidR="003A2C01">
          <w:rPr>
            <w:rFonts w:eastAsiaTheme="minorEastAsia" w:cstheme="minorBidi"/>
            <w:noProof/>
            <w:sz w:val="22"/>
            <w:szCs w:val="22"/>
            <w:lang w:eastAsia="en-AU"/>
          </w:rPr>
          <w:tab/>
        </w:r>
        <w:r w:rsidR="003A2C01" w:rsidRPr="00A82351">
          <w:rPr>
            <w:rStyle w:val="Hyperlink"/>
            <w:noProof/>
          </w:rPr>
          <w:t>Employability Skills Training Services</w:t>
        </w:r>
        <w:r w:rsidR="003A2C01">
          <w:rPr>
            <w:noProof/>
            <w:webHidden/>
          </w:rPr>
          <w:tab/>
        </w:r>
        <w:r w:rsidR="003A2C01">
          <w:rPr>
            <w:noProof/>
            <w:webHidden/>
          </w:rPr>
          <w:fldChar w:fldCharType="begin"/>
        </w:r>
        <w:r w:rsidR="003A2C01">
          <w:rPr>
            <w:noProof/>
            <w:webHidden/>
          </w:rPr>
          <w:instrText xml:space="preserve"> PAGEREF _Toc30584916 \h </w:instrText>
        </w:r>
        <w:r w:rsidR="003A2C01">
          <w:rPr>
            <w:noProof/>
            <w:webHidden/>
          </w:rPr>
        </w:r>
        <w:r w:rsidR="003A2C01">
          <w:rPr>
            <w:noProof/>
            <w:webHidden/>
          </w:rPr>
          <w:fldChar w:fldCharType="separate"/>
        </w:r>
        <w:r>
          <w:rPr>
            <w:noProof/>
            <w:webHidden/>
          </w:rPr>
          <w:t>4</w:t>
        </w:r>
        <w:r w:rsidR="003A2C01">
          <w:rPr>
            <w:noProof/>
            <w:webHidden/>
          </w:rPr>
          <w:fldChar w:fldCharType="end"/>
        </w:r>
      </w:hyperlink>
    </w:p>
    <w:p w14:paraId="20CFA426" w14:textId="2D853050" w:rsidR="003A2C01" w:rsidRDefault="0086247C">
      <w:pPr>
        <w:pStyle w:val="TOC4"/>
        <w:rPr>
          <w:rFonts w:eastAsiaTheme="minorEastAsia" w:cstheme="minorBidi"/>
          <w:noProof/>
          <w:sz w:val="22"/>
          <w:szCs w:val="22"/>
          <w:lang w:eastAsia="en-AU"/>
        </w:rPr>
      </w:pPr>
      <w:hyperlink w:anchor="_Toc30584917" w:history="1">
        <w:r w:rsidR="003A2C01" w:rsidRPr="00A82351">
          <w:rPr>
            <w:rStyle w:val="Hyperlink"/>
            <w:noProof/>
            <w14:scene3d>
              <w14:camera w14:prst="orthographicFront"/>
              <w14:lightRig w14:rig="threePt" w14:dir="t">
                <w14:rot w14:lat="0" w14:lon="0" w14:rev="0"/>
              </w14:lightRig>
            </w14:scene3d>
          </w:rPr>
          <w:t>2.</w:t>
        </w:r>
        <w:r w:rsidR="003A2C01">
          <w:rPr>
            <w:rFonts w:eastAsiaTheme="minorEastAsia" w:cstheme="minorBidi"/>
            <w:noProof/>
            <w:sz w:val="22"/>
            <w:szCs w:val="22"/>
            <w:lang w:eastAsia="en-AU"/>
          </w:rPr>
          <w:tab/>
        </w:r>
        <w:r w:rsidR="003A2C01" w:rsidRPr="00A82351">
          <w:rPr>
            <w:rStyle w:val="Hyperlink"/>
            <w:noProof/>
          </w:rPr>
          <w:t>Service Delivery Plan</w:t>
        </w:r>
        <w:r w:rsidR="003A2C01">
          <w:rPr>
            <w:noProof/>
            <w:webHidden/>
          </w:rPr>
          <w:tab/>
        </w:r>
        <w:r w:rsidR="003A2C01">
          <w:rPr>
            <w:noProof/>
            <w:webHidden/>
          </w:rPr>
          <w:fldChar w:fldCharType="begin"/>
        </w:r>
        <w:r w:rsidR="003A2C01">
          <w:rPr>
            <w:noProof/>
            <w:webHidden/>
          </w:rPr>
          <w:instrText xml:space="preserve"> PAGEREF _Toc30584917 \h </w:instrText>
        </w:r>
        <w:r w:rsidR="003A2C01">
          <w:rPr>
            <w:noProof/>
            <w:webHidden/>
          </w:rPr>
        </w:r>
        <w:r w:rsidR="003A2C01">
          <w:rPr>
            <w:noProof/>
            <w:webHidden/>
          </w:rPr>
          <w:fldChar w:fldCharType="separate"/>
        </w:r>
        <w:r>
          <w:rPr>
            <w:noProof/>
            <w:webHidden/>
          </w:rPr>
          <w:t>4</w:t>
        </w:r>
        <w:r w:rsidR="003A2C01">
          <w:rPr>
            <w:noProof/>
            <w:webHidden/>
          </w:rPr>
          <w:fldChar w:fldCharType="end"/>
        </w:r>
      </w:hyperlink>
    </w:p>
    <w:p w14:paraId="58D90185" w14:textId="05075D14" w:rsidR="003A2C01" w:rsidRDefault="0086247C">
      <w:pPr>
        <w:pStyle w:val="TOC4"/>
        <w:rPr>
          <w:rFonts w:eastAsiaTheme="minorEastAsia" w:cstheme="minorBidi"/>
          <w:noProof/>
          <w:sz w:val="22"/>
          <w:szCs w:val="22"/>
          <w:lang w:eastAsia="en-AU"/>
        </w:rPr>
      </w:pPr>
      <w:hyperlink w:anchor="_Toc30584918" w:history="1">
        <w:r w:rsidR="003A2C01" w:rsidRPr="00A82351">
          <w:rPr>
            <w:rStyle w:val="Hyperlink"/>
            <w:noProof/>
            <w14:scene3d>
              <w14:camera w14:prst="orthographicFront"/>
              <w14:lightRig w14:rig="threePt" w14:dir="t">
                <w14:rot w14:lat="0" w14:lon="0" w14:rev="0"/>
              </w14:lightRig>
            </w14:scene3d>
          </w:rPr>
          <w:t>3.</w:t>
        </w:r>
        <w:r w:rsidR="003A2C01">
          <w:rPr>
            <w:rFonts w:eastAsiaTheme="minorEastAsia" w:cstheme="minorBidi"/>
            <w:noProof/>
            <w:sz w:val="22"/>
            <w:szCs w:val="22"/>
            <w:lang w:eastAsia="en-AU"/>
          </w:rPr>
          <w:tab/>
        </w:r>
        <w:r w:rsidR="003A2C01" w:rsidRPr="00A82351">
          <w:rPr>
            <w:rStyle w:val="Hyperlink"/>
            <w:noProof/>
          </w:rPr>
          <w:t>Supervision of Participants</w:t>
        </w:r>
        <w:r w:rsidR="003A2C01">
          <w:rPr>
            <w:noProof/>
            <w:webHidden/>
          </w:rPr>
          <w:tab/>
        </w:r>
        <w:r w:rsidR="003A2C01">
          <w:rPr>
            <w:noProof/>
            <w:webHidden/>
          </w:rPr>
          <w:fldChar w:fldCharType="begin"/>
        </w:r>
        <w:r w:rsidR="003A2C01">
          <w:rPr>
            <w:noProof/>
            <w:webHidden/>
          </w:rPr>
          <w:instrText xml:space="preserve"> PAGEREF _Toc30584918 \h </w:instrText>
        </w:r>
        <w:r w:rsidR="003A2C01">
          <w:rPr>
            <w:noProof/>
            <w:webHidden/>
          </w:rPr>
        </w:r>
        <w:r w:rsidR="003A2C01">
          <w:rPr>
            <w:noProof/>
            <w:webHidden/>
          </w:rPr>
          <w:fldChar w:fldCharType="separate"/>
        </w:r>
        <w:r>
          <w:rPr>
            <w:noProof/>
            <w:webHidden/>
          </w:rPr>
          <w:t>5</w:t>
        </w:r>
        <w:r w:rsidR="003A2C01">
          <w:rPr>
            <w:noProof/>
            <w:webHidden/>
          </w:rPr>
          <w:fldChar w:fldCharType="end"/>
        </w:r>
      </w:hyperlink>
    </w:p>
    <w:p w14:paraId="181C429B" w14:textId="073056ED" w:rsidR="003A2C01" w:rsidRDefault="0086247C">
      <w:pPr>
        <w:pStyle w:val="TOC4"/>
        <w:rPr>
          <w:rFonts w:eastAsiaTheme="minorEastAsia" w:cstheme="minorBidi"/>
          <w:noProof/>
          <w:sz w:val="22"/>
          <w:szCs w:val="22"/>
          <w:lang w:eastAsia="en-AU"/>
        </w:rPr>
      </w:pPr>
      <w:hyperlink w:anchor="_Toc30584919" w:history="1">
        <w:r w:rsidR="003A2C01" w:rsidRPr="00A82351">
          <w:rPr>
            <w:rStyle w:val="Hyperlink"/>
            <w:noProof/>
            <w14:scene3d>
              <w14:camera w14:prst="orthographicFront"/>
              <w14:lightRig w14:rig="threePt" w14:dir="t">
                <w14:rot w14:lat="0" w14:lon="0" w14:rev="0"/>
              </w14:lightRig>
            </w14:scene3d>
          </w:rPr>
          <w:t>4.</w:t>
        </w:r>
        <w:r w:rsidR="003A2C01">
          <w:rPr>
            <w:rFonts w:eastAsiaTheme="minorEastAsia" w:cstheme="minorBidi"/>
            <w:noProof/>
            <w:sz w:val="22"/>
            <w:szCs w:val="22"/>
            <w:lang w:eastAsia="en-AU"/>
          </w:rPr>
          <w:tab/>
        </w:r>
        <w:r w:rsidR="003A2C01" w:rsidRPr="00A82351">
          <w:rPr>
            <w:rStyle w:val="Hyperlink"/>
            <w:noProof/>
          </w:rPr>
          <w:t>Performance indicators</w:t>
        </w:r>
        <w:r w:rsidR="003A2C01">
          <w:rPr>
            <w:noProof/>
            <w:webHidden/>
          </w:rPr>
          <w:tab/>
        </w:r>
        <w:r w:rsidR="003A2C01">
          <w:rPr>
            <w:noProof/>
            <w:webHidden/>
          </w:rPr>
          <w:fldChar w:fldCharType="begin"/>
        </w:r>
        <w:r w:rsidR="003A2C01">
          <w:rPr>
            <w:noProof/>
            <w:webHidden/>
          </w:rPr>
          <w:instrText xml:space="preserve"> PAGEREF _Toc30584919 \h </w:instrText>
        </w:r>
        <w:r w:rsidR="003A2C01">
          <w:rPr>
            <w:noProof/>
            <w:webHidden/>
          </w:rPr>
        </w:r>
        <w:r w:rsidR="003A2C01">
          <w:rPr>
            <w:noProof/>
            <w:webHidden/>
          </w:rPr>
          <w:fldChar w:fldCharType="separate"/>
        </w:r>
        <w:r>
          <w:rPr>
            <w:noProof/>
            <w:webHidden/>
          </w:rPr>
          <w:t>6</w:t>
        </w:r>
        <w:r w:rsidR="003A2C01">
          <w:rPr>
            <w:noProof/>
            <w:webHidden/>
          </w:rPr>
          <w:fldChar w:fldCharType="end"/>
        </w:r>
      </w:hyperlink>
    </w:p>
    <w:p w14:paraId="0F33EE62" w14:textId="23C9487D" w:rsidR="003A2C01" w:rsidRDefault="0086247C">
      <w:pPr>
        <w:pStyle w:val="TOC4"/>
        <w:rPr>
          <w:rFonts w:eastAsiaTheme="minorEastAsia" w:cstheme="minorBidi"/>
          <w:noProof/>
          <w:sz w:val="22"/>
          <w:szCs w:val="22"/>
          <w:lang w:eastAsia="en-AU"/>
        </w:rPr>
      </w:pPr>
      <w:hyperlink w:anchor="_Toc30584920" w:history="1">
        <w:r w:rsidR="003A2C01" w:rsidRPr="00A82351">
          <w:rPr>
            <w:rStyle w:val="Hyperlink"/>
            <w:noProof/>
            <w14:scene3d>
              <w14:camera w14:prst="orthographicFront"/>
              <w14:lightRig w14:rig="threePt" w14:dir="t">
                <w14:rot w14:lat="0" w14:lon="0" w14:rev="0"/>
              </w14:lightRig>
            </w14:scene3d>
          </w:rPr>
          <w:t>5.</w:t>
        </w:r>
        <w:r w:rsidR="003A2C01">
          <w:rPr>
            <w:rFonts w:eastAsiaTheme="minorEastAsia" w:cstheme="minorBidi"/>
            <w:noProof/>
            <w:sz w:val="22"/>
            <w:szCs w:val="22"/>
            <w:lang w:eastAsia="en-AU"/>
          </w:rPr>
          <w:tab/>
        </w:r>
        <w:r w:rsidR="003A2C01" w:rsidRPr="00A82351">
          <w:rPr>
            <w:rStyle w:val="Hyperlink"/>
            <w:noProof/>
          </w:rPr>
          <w:t>Industry Awareness Experiences</w:t>
        </w:r>
        <w:r w:rsidR="003A2C01">
          <w:rPr>
            <w:noProof/>
            <w:webHidden/>
          </w:rPr>
          <w:tab/>
        </w:r>
        <w:r w:rsidR="003A2C01">
          <w:rPr>
            <w:noProof/>
            <w:webHidden/>
          </w:rPr>
          <w:fldChar w:fldCharType="begin"/>
        </w:r>
        <w:r w:rsidR="003A2C01">
          <w:rPr>
            <w:noProof/>
            <w:webHidden/>
          </w:rPr>
          <w:instrText xml:space="preserve"> PAGEREF _Toc30584920 \h </w:instrText>
        </w:r>
        <w:r w:rsidR="003A2C01">
          <w:rPr>
            <w:noProof/>
            <w:webHidden/>
          </w:rPr>
        </w:r>
        <w:r w:rsidR="003A2C01">
          <w:rPr>
            <w:noProof/>
            <w:webHidden/>
          </w:rPr>
          <w:fldChar w:fldCharType="separate"/>
        </w:r>
        <w:r>
          <w:rPr>
            <w:noProof/>
            <w:webHidden/>
          </w:rPr>
          <w:t>6</w:t>
        </w:r>
        <w:r w:rsidR="003A2C01">
          <w:rPr>
            <w:noProof/>
            <w:webHidden/>
          </w:rPr>
          <w:fldChar w:fldCharType="end"/>
        </w:r>
      </w:hyperlink>
    </w:p>
    <w:p w14:paraId="564CD04F" w14:textId="0D4CFB0D" w:rsidR="003A2C01" w:rsidRDefault="0086247C">
      <w:pPr>
        <w:pStyle w:val="TOC4"/>
        <w:rPr>
          <w:rFonts w:eastAsiaTheme="minorEastAsia" w:cstheme="minorBidi"/>
          <w:noProof/>
          <w:sz w:val="22"/>
          <w:szCs w:val="22"/>
          <w:lang w:eastAsia="en-AU"/>
        </w:rPr>
      </w:pPr>
      <w:hyperlink w:anchor="_Toc30584921" w:history="1">
        <w:r w:rsidR="003A2C01" w:rsidRPr="00A82351">
          <w:rPr>
            <w:rStyle w:val="Hyperlink"/>
            <w:noProof/>
            <w14:scene3d>
              <w14:camera w14:prst="orthographicFront"/>
              <w14:lightRig w14:rig="threePt" w14:dir="t">
                <w14:rot w14:lat="0" w14:lon="0" w14:rev="0"/>
              </w14:lightRig>
            </w14:scene3d>
          </w:rPr>
          <w:t>6.</w:t>
        </w:r>
        <w:r w:rsidR="003A2C01">
          <w:rPr>
            <w:rFonts w:eastAsiaTheme="minorEastAsia" w:cstheme="minorBidi"/>
            <w:noProof/>
            <w:sz w:val="22"/>
            <w:szCs w:val="22"/>
            <w:lang w:eastAsia="en-AU"/>
          </w:rPr>
          <w:tab/>
        </w:r>
        <w:r w:rsidR="003A2C01" w:rsidRPr="00A82351">
          <w:rPr>
            <w:rStyle w:val="Hyperlink"/>
            <w:noProof/>
          </w:rPr>
          <w:t>Incidents</w:t>
        </w:r>
        <w:r w:rsidR="003A2C01">
          <w:rPr>
            <w:noProof/>
            <w:webHidden/>
          </w:rPr>
          <w:tab/>
        </w:r>
        <w:r w:rsidR="003A2C01">
          <w:rPr>
            <w:noProof/>
            <w:webHidden/>
          </w:rPr>
          <w:fldChar w:fldCharType="begin"/>
        </w:r>
        <w:r w:rsidR="003A2C01">
          <w:rPr>
            <w:noProof/>
            <w:webHidden/>
          </w:rPr>
          <w:instrText xml:space="preserve"> PAGEREF _Toc30584921 \h </w:instrText>
        </w:r>
        <w:r w:rsidR="003A2C01">
          <w:rPr>
            <w:noProof/>
            <w:webHidden/>
          </w:rPr>
        </w:r>
        <w:r w:rsidR="003A2C01">
          <w:rPr>
            <w:noProof/>
            <w:webHidden/>
          </w:rPr>
          <w:fldChar w:fldCharType="separate"/>
        </w:r>
        <w:r>
          <w:rPr>
            <w:noProof/>
            <w:webHidden/>
          </w:rPr>
          <w:t>9</w:t>
        </w:r>
        <w:r w:rsidR="003A2C01">
          <w:rPr>
            <w:noProof/>
            <w:webHidden/>
          </w:rPr>
          <w:fldChar w:fldCharType="end"/>
        </w:r>
      </w:hyperlink>
    </w:p>
    <w:p w14:paraId="5BE05511" w14:textId="28A54D5F" w:rsidR="003A2C01" w:rsidRDefault="0086247C">
      <w:pPr>
        <w:pStyle w:val="TOC2"/>
        <w:tabs>
          <w:tab w:val="right" w:pos="9838"/>
        </w:tabs>
        <w:rPr>
          <w:rFonts w:eastAsiaTheme="minorEastAsia" w:cstheme="minorBidi"/>
          <w:b w:val="0"/>
          <w:bCs w:val="0"/>
          <w:noProof/>
          <w:sz w:val="22"/>
          <w:szCs w:val="22"/>
          <w:lang w:eastAsia="en-AU"/>
        </w:rPr>
      </w:pPr>
      <w:hyperlink w:anchor="_Toc30584922" w:history="1">
        <w:r w:rsidR="003A2C01" w:rsidRPr="00A82351">
          <w:rPr>
            <w:rStyle w:val="Hyperlink"/>
            <w:noProof/>
          </w:rPr>
          <w:t>PART B – SPECIFIC EMPLOYABILITY SKILLS TRAINING SERVICES</w:t>
        </w:r>
        <w:r w:rsidR="003A2C01">
          <w:rPr>
            <w:noProof/>
            <w:webHidden/>
          </w:rPr>
          <w:tab/>
        </w:r>
        <w:r w:rsidR="003A2C01">
          <w:rPr>
            <w:noProof/>
            <w:webHidden/>
          </w:rPr>
          <w:fldChar w:fldCharType="begin"/>
        </w:r>
        <w:r w:rsidR="003A2C01">
          <w:rPr>
            <w:noProof/>
            <w:webHidden/>
          </w:rPr>
          <w:instrText xml:space="preserve"> PAGEREF _Toc30584922 \h </w:instrText>
        </w:r>
        <w:r w:rsidR="003A2C01">
          <w:rPr>
            <w:noProof/>
            <w:webHidden/>
          </w:rPr>
        </w:r>
        <w:r w:rsidR="003A2C01">
          <w:rPr>
            <w:noProof/>
            <w:webHidden/>
          </w:rPr>
          <w:fldChar w:fldCharType="separate"/>
        </w:r>
        <w:r>
          <w:rPr>
            <w:noProof/>
            <w:webHidden/>
          </w:rPr>
          <w:t>10</w:t>
        </w:r>
        <w:r w:rsidR="003A2C01">
          <w:rPr>
            <w:noProof/>
            <w:webHidden/>
          </w:rPr>
          <w:fldChar w:fldCharType="end"/>
        </w:r>
      </w:hyperlink>
    </w:p>
    <w:p w14:paraId="482C5C5F" w14:textId="5ED50D01" w:rsidR="003A2C01" w:rsidRDefault="0086247C">
      <w:pPr>
        <w:pStyle w:val="TOC4"/>
        <w:rPr>
          <w:rFonts w:eastAsiaTheme="minorEastAsia" w:cstheme="minorBidi"/>
          <w:noProof/>
          <w:sz w:val="22"/>
          <w:szCs w:val="22"/>
          <w:lang w:eastAsia="en-AU"/>
        </w:rPr>
      </w:pPr>
      <w:hyperlink w:anchor="_Toc30584923" w:history="1">
        <w:r w:rsidR="003A2C01" w:rsidRPr="00A82351">
          <w:rPr>
            <w:rStyle w:val="Hyperlink"/>
            <w:noProof/>
            <w14:scene3d>
              <w14:camera w14:prst="orthographicFront"/>
              <w14:lightRig w14:rig="threePt" w14:dir="t">
                <w14:rot w14:lat="0" w14:lon="0" w14:rev="0"/>
              </w14:lightRig>
            </w14:scene3d>
          </w:rPr>
          <w:t>7.</w:t>
        </w:r>
        <w:r w:rsidR="003A2C01">
          <w:rPr>
            <w:rFonts w:eastAsiaTheme="minorEastAsia" w:cstheme="minorBidi"/>
            <w:noProof/>
            <w:sz w:val="22"/>
            <w:szCs w:val="22"/>
            <w:lang w:eastAsia="en-AU"/>
          </w:rPr>
          <w:tab/>
        </w:r>
        <w:r w:rsidR="003A2C01" w:rsidRPr="00A82351">
          <w:rPr>
            <w:rStyle w:val="Hyperlink"/>
            <w:noProof/>
          </w:rPr>
          <w:t>Course content</w:t>
        </w:r>
        <w:r w:rsidR="003A2C01">
          <w:rPr>
            <w:noProof/>
            <w:webHidden/>
          </w:rPr>
          <w:tab/>
        </w:r>
        <w:r w:rsidR="003A2C01">
          <w:rPr>
            <w:noProof/>
            <w:webHidden/>
          </w:rPr>
          <w:fldChar w:fldCharType="begin"/>
        </w:r>
        <w:r w:rsidR="003A2C01">
          <w:rPr>
            <w:noProof/>
            <w:webHidden/>
          </w:rPr>
          <w:instrText xml:space="preserve"> PAGEREF _Toc30584923 \h </w:instrText>
        </w:r>
        <w:r w:rsidR="003A2C01">
          <w:rPr>
            <w:noProof/>
            <w:webHidden/>
          </w:rPr>
        </w:r>
        <w:r w:rsidR="003A2C01">
          <w:rPr>
            <w:noProof/>
            <w:webHidden/>
          </w:rPr>
          <w:fldChar w:fldCharType="separate"/>
        </w:r>
        <w:r>
          <w:rPr>
            <w:noProof/>
            <w:webHidden/>
          </w:rPr>
          <w:t>10</w:t>
        </w:r>
        <w:r w:rsidR="003A2C01">
          <w:rPr>
            <w:noProof/>
            <w:webHidden/>
          </w:rPr>
          <w:fldChar w:fldCharType="end"/>
        </w:r>
      </w:hyperlink>
    </w:p>
    <w:p w14:paraId="68E07144" w14:textId="5373A61C" w:rsidR="003A2C01" w:rsidRDefault="0086247C">
      <w:pPr>
        <w:pStyle w:val="TOC4"/>
        <w:rPr>
          <w:rFonts w:eastAsiaTheme="minorEastAsia" w:cstheme="minorBidi"/>
          <w:noProof/>
          <w:sz w:val="22"/>
          <w:szCs w:val="22"/>
          <w:lang w:eastAsia="en-AU"/>
        </w:rPr>
      </w:pPr>
      <w:hyperlink w:anchor="_Toc30584924" w:history="1">
        <w:r w:rsidR="003A2C01" w:rsidRPr="00A82351">
          <w:rPr>
            <w:rStyle w:val="Hyperlink"/>
            <w:noProof/>
            <w14:scene3d>
              <w14:camera w14:prst="orthographicFront"/>
              <w14:lightRig w14:rig="threePt" w14:dir="t">
                <w14:rot w14:lat="0" w14:lon="0" w14:rev="0"/>
              </w14:lightRig>
            </w14:scene3d>
          </w:rPr>
          <w:t>8.</w:t>
        </w:r>
        <w:r w:rsidR="003A2C01">
          <w:rPr>
            <w:rFonts w:eastAsiaTheme="minorEastAsia" w:cstheme="minorBidi"/>
            <w:noProof/>
            <w:sz w:val="22"/>
            <w:szCs w:val="22"/>
            <w:lang w:eastAsia="en-AU"/>
          </w:rPr>
          <w:tab/>
        </w:r>
        <w:r w:rsidR="003A2C01" w:rsidRPr="00A82351">
          <w:rPr>
            <w:rStyle w:val="Hyperlink"/>
            <w:noProof/>
          </w:rPr>
          <w:t>Type of Courses to be delivered</w:t>
        </w:r>
        <w:r w:rsidR="003A2C01">
          <w:rPr>
            <w:noProof/>
            <w:webHidden/>
          </w:rPr>
          <w:tab/>
        </w:r>
        <w:r w:rsidR="003A2C01">
          <w:rPr>
            <w:noProof/>
            <w:webHidden/>
          </w:rPr>
          <w:fldChar w:fldCharType="begin"/>
        </w:r>
        <w:r w:rsidR="003A2C01">
          <w:rPr>
            <w:noProof/>
            <w:webHidden/>
          </w:rPr>
          <w:instrText xml:space="preserve"> PAGEREF _Toc30584924 \h </w:instrText>
        </w:r>
        <w:r w:rsidR="003A2C01">
          <w:rPr>
            <w:noProof/>
            <w:webHidden/>
          </w:rPr>
        </w:r>
        <w:r w:rsidR="003A2C01">
          <w:rPr>
            <w:noProof/>
            <w:webHidden/>
          </w:rPr>
          <w:fldChar w:fldCharType="separate"/>
        </w:r>
        <w:r>
          <w:rPr>
            <w:noProof/>
            <w:webHidden/>
          </w:rPr>
          <w:t>10</w:t>
        </w:r>
        <w:r w:rsidR="003A2C01">
          <w:rPr>
            <w:noProof/>
            <w:webHidden/>
          </w:rPr>
          <w:fldChar w:fldCharType="end"/>
        </w:r>
      </w:hyperlink>
    </w:p>
    <w:p w14:paraId="056625DB" w14:textId="38C6BDBF" w:rsidR="003A2C01" w:rsidRDefault="0086247C">
      <w:pPr>
        <w:pStyle w:val="TOC4"/>
        <w:rPr>
          <w:rFonts w:eastAsiaTheme="minorEastAsia" w:cstheme="minorBidi"/>
          <w:noProof/>
          <w:sz w:val="22"/>
          <w:szCs w:val="22"/>
          <w:lang w:eastAsia="en-AU"/>
        </w:rPr>
      </w:pPr>
      <w:hyperlink w:anchor="_Toc30584925" w:history="1">
        <w:r w:rsidR="003A2C01" w:rsidRPr="00A82351">
          <w:rPr>
            <w:rStyle w:val="Hyperlink"/>
            <w:noProof/>
            <w14:scene3d>
              <w14:camera w14:prst="orthographicFront"/>
              <w14:lightRig w14:rig="threePt" w14:dir="t">
                <w14:rot w14:lat="0" w14:lon="0" w14:rev="0"/>
              </w14:lightRig>
            </w14:scene3d>
          </w:rPr>
          <w:t>9.</w:t>
        </w:r>
        <w:r w:rsidR="003A2C01">
          <w:rPr>
            <w:rFonts w:eastAsiaTheme="minorEastAsia" w:cstheme="minorBidi"/>
            <w:noProof/>
            <w:sz w:val="22"/>
            <w:szCs w:val="22"/>
            <w:lang w:eastAsia="en-AU"/>
          </w:rPr>
          <w:tab/>
        </w:r>
        <w:r w:rsidR="003A2C01" w:rsidRPr="00A82351">
          <w:rPr>
            <w:rStyle w:val="Hyperlink"/>
            <w:noProof/>
          </w:rPr>
          <w:t>Course Commencement and duration</w:t>
        </w:r>
        <w:r w:rsidR="003A2C01">
          <w:rPr>
            <w:noProof/>
            <w:webHidden/>
          </w:rPr>
          <w:tab/>
        </w:r>
        <w:r w:rsidR="003A2C01">
          <w:rPr>
            <w:noProof/>
            <w:webHidden/>
          </w:rPr>
          <w:fldChar w:fldCharType="begin"/>
        </w:r>
        <w:r w:rsidR="003A2C01">
          <w:rPr>
            <w:noProof/>
            <w:webHidden/>
          </w:rPr>
          <w:instrText xml:space="preserve"> PAGEREF _Toc30584925 \h </w:instrText>
        </w:r>
        <w:r w:rsidR="003A2C01">
          <w:rPr>
            <w:noProof/>
            <w:webHidden/>
          </w:rPr>
        </w:r>
        <w:r w:rsidR="003A2C01">
          <w:rPr>
            <w:noProof/>
            <w:webHidden/>
          </w:rPr>
          <w:fldChar w:fldCharType="separate"/>
        </w:r>
        <w:r>
          <w:rPr>
            <w:noProof/>
            <w:webHidden/>
          </w:rPr>
          <w:t>10</w:t>
        </w:r>
        <w:r w:rsidR="003A2C01">
          <w:rPr>
            <w:noProof/>
            <w:webHidden/>
          </w:rPr>
          <w:fldChar w:fldCharType="end"/>
        </w:r>
      </w:hyperlink>
    </w:p>
    <w:p w14:paraId="3AC70878" w14:textId="70796AB5" w:rsidR="003A2C01" w:rsidRDefault="0086247C">
      <w:pPr>
        <w:pStyle w:val="TOC4"/>
        <w:rPr>
          <w:rFonts w:eastAsiaTheme="minorEastAsia" w:cstheme="minorBidi"/>
          <w:noProof/>
          <w:sz w:val="22"/>
          <w:szCs w:val="22"/>
          <w:lang w:eastAsia="en-AU"/>
        </w:rPr>
      </w:pPr>
      <w:hyperlink w:anchor="_Toc30584926" w:history="1">
        <w:r w:rsidR="003A2C01" w:rsidRPr="00A82351">
          <w:rPr>
            <w:rStyle w:val="Hyperlink"/>
            <w:noProof/>
            <w14:scene3d>
              <w14:camera w14:prst="orthographicFront"/>
              <w14:lightRig w14:rig="threePt" w14:dir="t">
                <w14:rot w14:lat="0" w14:lon="0" w14:rev="0"/>
              </w14:lightRig>
            </w14:scene3d>
          </w:rPr>
          <w:t>10.</w:t>
        </w:r>
        <w:r w:rsidR="003A2C01">
          <w:rPr>
            <w:rFonts w:eastAsiaTheme="minorEastAsia" w:cstheme="minorBidi"/>
            <w:noProof/>
            <w:sz w:val="22"/>
            <w:szCs w:val="22"/>
            <w:lang w:eastAsia="en-AU"/>
          </w:rPr>
          <w:tab/>
        </w:r>
        <w:r w:rsidR="003A2C01" w:rsidRPr="00A82351">
          <w:rPr>
            <w:rStyle w:val="Hyperlink"/>
            <w:noProof/>
          </w:rPr>
          <w:t>Mode of delivery</w:t>
        </w:r>
        <w:r w:rsidR="003A2C01">
          <w:rPr>
            <w:noProof/>
            <w:webHidden/>
          </w:rPr>
          <w:tab/>
        </w:r>
        <w:r w:rsidR="003A2C01">
          <w:rPr>
            <w:noProof/>
            <w:webHidden/>
          </w:rPr>
          <w:fldChar w:fldCharType="begin"/>
        </w:r>
        <w:r w:rsidR="003A2C01">
          <w:rPr>
            <w:noProof/>
            <w:webHidden/>
          </w:rPr>
          <w:instrText xml:space="preserve"> PAGEREF _Toc30584926 \h </w:instrText>
        </w:r>
        <w:r w:rsidR="003A2C01">
          <w:rPr>
            <w:noProof/>
            <w:webHidden/>
          </w:rPr>
        </w:r>
        <w:r w:rsidR="003A2C01">
          <w:rPr>
            <w:noProof/>
            <w:webHidden/>
          </w:rPr>
          <w:fldChar w:fldCharType="separate"/>
        </w:r>
        <w:r>
          <w:rPr>
            <w:noProof/>
            <w:webHidden/>
          </w:rPr>
          <w:t>11</w:t>
        </w:r>
        <w:r w:rsidR="003A2C01">
          <w:rPr>
            <w:noProof/>
            <w:webHidden/>
          </w:rPr>
          <w:fldChar w:fldCharType="end"/>
        </w:r>
      </w:hyperlink>
    </w:p>
    <w:p w14:paraId="009CA922" w14:textId="739960E8" w:rsidR="003A2C01" w:rsidRDefault="0086247C">
      <w:pPr>
        <w:pStyle w:val="TOC4"/>
        <w:rPr>
          <w:rFonts w:eastAsiaTheme="minorEastAsia" w:cstheme="minorBidi"/>
          <w:noProof/>
          <w:sz w:val="22"/>
          <w:szCs w:val="22"/>
          <w:lang w:eastAsia="en-AU"/>
        </w:rPr>
      </w:pPr>
      <w:hyperlink w:anchor="_Toc30584927" w:history="1">
        <w:r w:rsidR="003A2C01" w:rsidRPr="00A82351">
          <w:rPr>
            <w:rStyle w:val="Hyperlink"/>
            <w:noProof/>
            <w14:scene3d>
              <w14:camera w14:prst="orthographicFront"/>
              <w14:lightRig w14:rig="threePt" w14:dir="t">
                <w14:rot w14:lat="0" w14:lon="0" w14:rev="0"/>
              </w14:lightRig>
            </w14:scene3d>
          </w:rPr>
          <w:t>11.</w:t>
        </w:r>
        <w:r w:rsidR="003A2C01">
          <w:rPr>
            <w:rFonts w:eastAsiaTheme="minorEastAsia" w:cstheme="minorBidi"/>
            <w:noProof/>
            <w:sz w:val="22"/>
            <w:szCs w:val="22"/>
            <w:lang w:eastAsia="en-AU"/>
          </w:rPr>
          <w:tab/>
        </w:r>
        <w:r w:rsidR="003A2C01" w:rsidRPr="00A82351">
          <w:rPr>
            <w:rStyle w:val="Hyperlink"/>
            <w:noProof/>
          </w:rPr>
          <w:t>Industry Awareness Experiences</w:t>
        </w:r>
        <w:r w:rsidR="003A2C01">
          <w:rPr>
            <w:noProof/>
            <w:webHidden/>
          </w:rPr>
          <w:tab/>
        </w:r>
        <w:r w:rsidR="003A2C01">
          <w:rPr>
            <w:noProof/>
            <w:webHidden/>
          </w:rPr>
          <w:fldChar w:fldCharType="begin"/>
        </w:r>
        <w:r w:rsidR="003A2C01">
          <w:rPr>
            <w:noProof/>
            <w:webHidden/>
          </w:rPr>
          <w:instrText xml:space="preserve"> PAGEREF _Toc30584927 \h </w:instrText>
        </w:r>
        <w:r w:rsidR="003A2C01">
          <w:rPr>
            <w:noProof/>
            <w:webHidden/>
          </w:rPr>
        </w:r>
        <w:r w:rsidR="003A2C01">
          <w:rPr>
            <w:noProof/>
            <w:webHidden/>
          </w:rPr>
          <w:fldChar w:fldCharType="separate"/>
        </w:r>
        <w:r>
          <w:rPr>
            <w:noProof/>
            <w:webHidden/>
          </w:rPr>
          <w:t>11</w:t>
        </w:r>
        <w:r w:rsidR="003A2C01">
          <w:rPr>
            <w:noProof/>
            <w:webHidden/>
          </w:rPr>
          <w:fldChar w:fldCharType="end"/>
        </w:r>
      </w:hyperlink>
    </w:p>
    <w:p w14:paraId="1511200C" w14:textId="30514CA4" w:rsidR="003A2C01" w:rsidRDefault="0086247C">
      <w:pPr>
        <w:pStyle w:val="TOC4"/>
        <w:rPr>
          <w:rFonts w:eastAsiaTheme="minorEastAsia" w:cstheme="minorBidi"/>
          <w:noProof/>
          <w:sz w:val="22"/>
          <w:szCs w:val="22"/>
          <w:lang w:eastAsia="en-AU"/>
        </w:rPr>
      </w:pPr>
      <w:hyperlink w:anchor="_Toc30584928" w:history="1">
        <w:r w:rsidR="003A2C01" w:rsidRPr="00A82351">
          <w:rPr>
            <w:rStyle w:val="Hyperlink"/>
            <w:noProof/>
            <w14:scene3d>
              <w14:camera w14:prst="orthographicFront"/>
              <w14:lightRig w14:rig="threePt" w14:dir="t">
                <w14:rot w14:lat="0" w14:lon="0" w14:rev="0"/>
              </w14:lightRig>
            </w14:scene3d>
          </w:rPr>
          <w:t>12.</w:t>
        </w:r>
        <w:r w:rsidR="003A2C01">
          <w:rPr>
            <w:rFonts w:eastAsiaTheme="minorEastAsia" w:cstheme="minorBidi"/>
            <w:noProof/>
            <w:sz w:val="22"/>
            <w:szCs w:val="22"/>
            <w:lang w:eastAsia="en-AU"/>
          </w:rPr>
          <w:tab/>
        </w:r>
        <w:r w:rsidR="003A2C01" w:rsidRPr="00A82351">
          <w:rPr>
            <w:rStyle w:val="Hyperlink"/>
            <w:noProof/>
          </w:rPr>
          <w:t>Participant Commencements</w:t>
        </w:r>
        <w:r w:rsidR="003A2C01">
          <w:rPr>
            <w:noProof/>
            <w:webHidden/>
          </w:rPr>
          <w:tab/>
        </w:r>
        <w:r w:rsidR="003A2C01">
          <w:rPr>
            <w:noProof/>
            <w:webHidden/>
          </w:rPr>
          <w:fldChar w:fldCharType="begin"/>
        </w:r>
        <w:r w:rsidR="003A2C01">
          <w:rPr>
            <w:noProof/>
            <w:webHidden/>
          </w:rPr>
          <w:instrText xml:space="preserve"> PAGEREF _Toc30584928 \h </w:instrText>
        </w:r>
        <w:r w:rsidR="003A2C01">
          <w:rPr>
            <w:noProof/>
            <w:webHidden/>
          </w:rPr>
        </w:r>
        <w:r w:rsidR="003A2C01">
          <w:rPr>
            <w:noProof/>
            <w:webHidden/>
          </w:rPr>
          <w:fldChar w:fldCharType="separate"/>
        </w:r>
        <w:r>
          <w:rPr>
            <w:noProof/>
            <w:webHidden/>
          </w:rPr>
          <w:t>12</w:t>
        </w:r>
        <w:r w:rsidR="003A2C01">
          <w:rPr>
            <w:noProof/>
            <w:webHidden/>
          </w:rPr>
          <w:fldChar w:fldCharType="end"/>
        </w:r>
      </w:hyperlink>
    </w:p>
    <w:p w14:paraId="4D0723A8" w14:textId="2ECB7FEF" w:rsidR="003A2C01" w:rsidRDefault="0086247C">
      <w:pPr>
        <w:pStyle w:val="TOC4"/>
        <w:rPr>
          <w:rFonts w:eastAsiaTheme="minorEastAsia" w:cstheme="minorBidi"/>
          <w:noProof/>
          <w:sz w:val="22"/>
          <w:szCs w:val="22"/>
          <w:lang w:eastAsia="en-AU"/>
        </w:rPr>
      </w:pPr>
      <w:hyperlink w:anchor="_Toc30584929" w:history="1">
        <w:r w:rsidR="003A2C01" w:rsidRPr="00A82351">
          <w:rPr>
            <w:rStyle w:val="Hyperlink"/>
            <w:noProof/>
            <w14:scene3d>
              <w14:camera w14:prst="orthographicFront"/>
              <w14:lightRig w14:rig="threePt" w14:dir="t">
                <w14:rot w14:lat="0" w14:lon="0" w14:rev="0"/>
              </w14:lightRig>
            </w14:scene3d>
          </w:rPr>
          <w:t>13.</w:t>
        </w:r>
        <w:r w:rsidR="003A2C01">
          <w:rPr>
            <w:rFonts w:eastAsiaTheme="minorEastAsia" w:cstheme="minorBidi"/>
            <w:noProof/>
            <w:sz w:val="22"/>
            <w:szCs w:val="22"/>
            <w:lang w:eastAsia="en-AU"/>
          </w:rPr>
          <w:tab/>
        </w:r>
        <w:r w:rsidR="003A2C01" w:rsidRPr="00A82351">
          <w:rPr>
            <w:rStyle w:val="Hyperlink"/>
            <w:noProof/>
          </w:rPr>
          <w:t>Course Completion</w:t>
        </w:r>
        <w:r w:rsidR="003A2C01">
          <w:rPr>
            <w:noProof/>
            <w:webHidden/>
          </w:rPr>
          <w:tab/>
        </w:r>
        <w:r w:rsidR="003A2C01">
          <w:rPr>
            <w:noProof/>
            <w:webHidden/>
          </w:rPr>
          <w:fldChar w:fldCharType="begin"/>
        </w:r>
        <w:r w:rsidR="003A2C01">
          <w:rPr>
            <w:noProof/>
            <w:webHidden/>
          </w:rPr>
          <w:instrText xml:space="preserve"> PAGEREF _Toc30584929 \h </w:instrText>
        </w:r>
        <w:r w:rsidR="003A2C01">
          <w:rPr>
            <w:noProof/>
            <w:webHidden/>
          </w:rPr>
        </w:r>
        <w:r w:rsidR="003A2C01">
          <w:rPr>
            <w:noProof/>
            <w:webHidden/>
          </w:rPr>
          <w:fldChar w:fldCharType="separate"/>
        </w:r>
        <w:r>
          <w:rPr>
            <w:noProof/>
            <w:webHidden/>
          </w:rPr>
          <w:t>12</w:t>
        </w:r>
        <w:r w:rsidR="003A2C01">
          <w:rPr>
            <w:noProof/>
            <w:webHidden/>
          </w:rPr>
          <w:fldChar w:fldCharType="end"/>
        </w:r>
      </w:hyperlink>
    </w:p>
    <w:p w14:paraId="25EFCB52" w14:textId="6CA31214" w:rsidR="003A2C01" w:rsidRDefault="0086247C">
      <w:pPr>
        <w:pStyle w:val="TOC4"/>
        <w:rPr>
          <w:rFonts w:eastAsiaTheme="minorEastAsia" w:cstheme="minorBidi"/>
          <w:noProof/>
          <w:sz w:val="22"/>
          <w:szCs w:val="22"/>
          <w:lang w:eastAsia="en-AU"/>
        </w:rPr>
      </w:pPr>
      <w:hyperlink w:anchor="_Toc30584930" w:history="1">
        <w:r w:rsidR="003A2C01" w:rsidRPr="00A82351">
          <w:rPr>
            <w:rStyle w:val="Hyperlink"/>
            <w:noProof/>
            <w14:scene3d>
              <w14:camera w14:prst="orthographicFront"/>
              <w14:lightRig w14:rig="threePt" w14:dir="t">
                <w14:rot w14:lat="0" w14:lon="0" w14:rev="0"/>
              </w14:lightRig>
            </w14:scene3d>
          </w:rPr>
          <w:t>14.</w:t>
        </w:r>
        <w:r w:rsidR="003A2C01">
          <w:rPr>
            <w:rFonts w:eastAsiaTheme="minorEastAsia" w:cstheme="minorBidi"/>
            <w:noProof/>
            <w:sz w:val="22"/>
            <w:szCs w:val="22"/>
            <w:lang w:eastAsia="en-AU"/>
          </w:rPr>
          <w:tab/>
        </w:r>
        <w:r w:rsidR="003A2C01" w:rsidRPr="00A82351">
          <w:rPr>
            <w:rStyle w:val="Hyperlink"/>
            <w:noProof/>
          </w:rPr>
          <w:t>Exits</w:t>
        </w:r>
        <w:r w:rsidR="003A2C01">
          <w:rPr>
            <w:noProof/>
            <w:webHidden/>
          </w:rPr>
          <w:tab/>
        </w:r>
        <w:r w:rsidR="003A2C01">
          <w:rPr>
            <w:noProof/>
            <w:webHidden/>
          </w:rPr>
          <w:fldChar w:fldCharType="begin"/>
        </w:r>
        <w:r w:rsidR="003A2C01">
          <w:rPr>
            <w:noProof/>
            <w:webHidden/>
          </w:rPr>
          <w:instrText xml:space="preserve"> PAGEREF _Toc30584930 \h </w:instrText>
        </w:r>
        <w:r w:rsidR="003A2C01">
          <w:rPr>
            <w:noProof/>
            <w:webHidden/>
          </w:rPr>
        </w:r>
        <w:r w:rsidR="003A2C01">
          <w:rPr>
            <w:noProof/>
            <w:webHidden/>
          </w:rPr>
          <w:fldChar w:fldCharType="separate"/>
        </w:r>
        <w:r>
          <w:rPr>
            <w:noProof/>
            <w:webHidden/>
          </w:rPr>
          <w:t>12</w:t>
        </w:r>
        <w:r w:rsidR="003A2C01">
          <w:rPr>
            <w:noProof/>
            <w:webHidden/>
          </w:rPr>
          <w:fldChar w:fldCharType="end"/>
        </w:r>
      </w:hyperlink>
    </w:p>
    <w:p w14:paraId="7B57DE81" w14:textId="6D947857" w:rsidR="003A2C01" w:rsidRDefault="0086247C">
      <w:pPr>
        <w:pStyle w:val="TOC4"/>
        <w:rPr>
          <w:rFonts w:eastAsiaTheme="minorEastAsia" w:cstheme="minorBidi"/>
          <w:noProof/>
          <w:sz w:val="22"/>
          <w:szCs w:val="22"/>
          <w:lang w:eastAsia="en-AU"/>
        </w:rPr>
      </w:pPr>
      <w:hyperlink w:anchor="_Toc30584931" w:history="1">
        <w:r w:rsidR="003A2C01" w:rsidRPr="00A82351">
          <w:rPr>
            <w:rStyle w:val="Hyperlink"/>
            <w:noProof/>
            <w14:scene3d>
              <w14:camera w14:prst="orthographicFront"/>
              <w14:lightRig w14:rig="threePt" w14:dir="t">
                <w14:rot w14:lat="0" w14:lon="0" w14:rev="0"/>
              </w14:lightRig>
            </w14:scene3d>
          </w:rPr>
          <w:t>15.</w:t>
        </w:r>
        <w:r w:rsidR="003A2C01">
          <w:rPr>
            <w:rFonts w:eastAsiaTheme="minorEastAsia" w:cstheme="minorBidi"/>
            <w:noProof/>
            <w:sz w:val="22"/>
            <w:szCs w:val="22"/>
            <w:lang w:eastAsia="en-AU"/>
          </w:rPr>
          <w:tab/>
        </w:r>
        <w:r w:rsidR="003A2C01" w:rsidRPr="00A82351">
          <w:rPr>
            <w:rStyle w:val="Hyperlink"/>
            <w:noProof/>
          </w:rPr>
          <w:t>Monitoring and recording attendance</w:t>
        </w:r>
        <w:r w:rsidR="003A2C01">
          <w:rPr>
            <w:noProof/>
            <w:webHidden/>
          </w:rPr>
          <w:tab/>
        </w:r>
        <w:r w:rsidR="003A2C01">
          <w:rPr>
            <w:noProof/>
            <w:webHidden/>
          </w:rPr>
          <w:fldChar w:fldCharType="begin"/>
        </w:r>
        <w:r w:rsidR="003A2C01">
          <w:rPr>
            <w:noProof/>
            <w:webHidden/>
          </w:rPr>
          <w:instrText xml:space="preserve"> PAGEREF _Toc30584931 \h </w:instrText>
        </w:r>
        <w:r w:rsidR="003A2C01">
          <w:rPr>
            <w:noProof/>
            <w:webHidden/>
          </w:rPr>
        </w:r>
        <w:r w:rsidR="003A2C01">
          <w:rPr>
            <w:noProof/>
            <w:webHidden/>
          </w:rPr>
          <w:fldChar w:fldCharType="separate"/>
        </w:r>
        <w:r>
          <w:rPr>
            <w:noProof/>
            <w:webHidden/>
          </w:rPr>
          <w:t>12</w:t>
        </w:r>
        <w:r w:rsidR="003A2C01">
          <w:rPr>
            <w:noProof/>
            <w:webHidden/>
          </w:rPr>
          <w:fldChar w:fldCharType="end"/>
        </w:r>
      </w:hyperlink>
    </w:p>
    <w:p w14:paraId="74FFF345" w14:textId="7F57F18F" w:rsidR="003A2C01" w:rsidRDefault="0086247C">
      <w:pPr>
        <w:pStyle w:val="TOC4"/>
        <w:rPr>
          <w:rFonts w:eastAsiaTheme="minorEastAsia" w:cstheme="minorBidi"/>
          <w:noProof/>
          <w:sz w:val="22"/>
          <w:szCs w:val="22"/>
          <w:lang w:eastAsia="en-AU"/>
        </w:rPr>
      </w:pPr>
      <w:hyperlink w:anchor="_Toc30584932" w:history="1">
        <w:r w:rsidR="003A2C01" w:rsidRPr="00A82351">
          <w:rPr>
            <w:rStyle w:val="Hyperlink"/>
            <w:noProof/>
            <w14:scene3d>
              <w14:camera w14:prst="orthographicFront"/>
              <w14:lightRig w14:rig="threePt" w14:dir="t">
                <w14:rot w14:lat="0" w14:lon="0" w14:rev="0"/>
              </w14:lightRig>
            </w14:scene3d>
          </w:rPr>
          <w:t>16.</w:t>
        </w:r>
        <w:r w:rsidR="003A2C01">
          <w:rPr>
            <w:rFonts w:eastAsiaTheme="minorEastAsia" w:cstheme="minorBidi"/>
            <w:noProof/>
            <w:sz w:val="22"/>
            <w:szCs w:val="22"/>
            <w:lang w:eastAsia="en-AU"/>
          </w:rPr>
          <w:tab/>
        </w:r>
        <w:r w:rsidR="003A2C01" w:rsidRPr="00A82351">
          <w:rPr>
            <w:rStyle w:val="Hyperlink"/>
            <w:noProof/>
          </w:rPr>
          <w:t>Payments</w:t>
        </w:r>
        <w:r w:rsidR="003A2C01">
          <w:rPr>
            <w:noProof/>
            <w:webHidden/>
          </w:rPr>
          <w:tab/>
        </w:r>
        <w:r w:rsidR="003A2C01">
          <w:rPr>
            <w:noProof/>
            <w:webHidden/>
          </w:rPr>
          <w:fldChar w:fldCharType="begin"/>
        </w:r>
        <w:r w:rsidR="003A2C01">
          <w:rPr>
            <w:noProof/>
            <w:webHidden/>
          </w:rPr>
          <w:instrText xml:space="preserve"> PAGEREF _Toc30584932 \h </w:instrText>
        </w:r>
        <w:r w:rsidR="003A2C01">
          <w:rPr>
            <w:noProof/>
            <w:webHidden/>
          </w:rPr>
        </w:r>
        <w:r w:rsidR="003A2C01">
          <w:rPr>
            <w:noProof/>
            <w:webHidden/>
          </w:rPr>
          <w:fldChar w:fldCharType="separate"/>
        </w:r>
        <w:r>
          <w:rPr>
            <w:noProof/>
            <w:webHidden/>
          </w:rPr>
          <w:t>13</w:t>
        </w:r>
        <w:r w:rsidR="003A2C01">
          <w:rPr>
            <w:noProof/>
            <w:webHidden/>
          </w:rPr>
          <w:fldChar w:fldCharType="end"/>
        </w:r>
      </w:hyperlink>
    </w:p>
    <w:p w14:paraId="1A249A60" w14:textId="4CADC439" w:rsidR="003A2C01" w:rsidRDefault="0086247C">
      <w:pPr>
        <w:pStyle w:val="TOC1"/>
        <w:tabs>
          <w:tab w:val="right" w:pos="9838"/>
        </w:tabs>
        <w:rPr>
          <w:rFonts w:asciiTheme="minorHAnsi" w:eastAsiaTheme="minorEastAsia" w:hAnsiTheme="minorHAnsi" w:cstheme="minorBidi"/>
          <w:b w:val="0"/>
          <w:bCs w:val="0"/>
          <w:caps w:val="0"/>
          <w:noProof/>
          <w:sz w:val="22"/>
          <w:szCs w:val="22"/>
          <w:lang w:eastAsia="en-AU"/>
        </w:rPr>
      </w:pPr>
      <w:hyperlink w:anchor="_Toc30584933" w:history="1">
        <w:r w:rsidR="003A2C01" w:rsidRPr="00A82351">
          <w:rPr>
            <w:rStyle w:val="Hyperlink"/>
            <w:noProof/>
          </w:rPr>
          <w:t>SECTION 2 - GENERAL TERMS AND CONDITIONS</w:t>
        </w:r>
        <w:r w:rsidR="003A2C01">
          <w:rPr>
            <w:noProof/>
            <w:webHidden/>
          </w:rPr>
          <w:tab/>
        </w:r>
        <w:r w:rsidR="003A2C01">
          <w:rPr>
            <w:noProof/>
            <w:webHidden/>
          </w:rPr>
          <w:fldChar w:fldCharType="begin"/>
        </w:r>
        <w:r w:rsidR="003A2C01">
          <w:rPr>
            <w:noProof/>
            <w:webHidden/>
          </w:rPr>
          <w:instrText xml:space="preserve"> PAGEREF _Toc30584933 \h </w:instrText>
        </w:r>
        <w:r w:rsidR="003A2C01">
          <w:rPr>
            <w:noProof/>
            <w:webHidden/>
          </w:rPr>
        </w:r>
        <w:r w:rsidR="003A2C01">
          <w:rPr>
            <w:noProof/>
            <w:webHidden/>
          </w:rPr>
          <w:fldChar w:fldCharType="separate"/>
        </w:r>
        <w:r>
          <w:rPr>
            <w:noProof/>
            <w:webHidden/>
          </w:rPr>
          <w:t>15</w:t>
        </w:r>
        <w:r w:rsidR="003A2C01">
          <w:rPr>
            <w:noProof/>
            <w:webHidden/>
          </w:rPr>
          <w:fldChar w:fldCharType="end"/>
        </w:r>
      </w:hyperlink>
    </w:p>
    <w:p w14:paraId="0943158B" w14:textId="58CB0591" w:rsidR="003A2C01" w:rsidRDefault="0086247C">
      <w:pPr>
        <w:pStyle w:val="TOC2"/>
        <w:tabs>
          <w:tab w:val="right" w:pos="9838"/>
        </w:tabs>
        <w:rPr>
          <w:rFonts w:eastAsiaTheme="minorEastAsia" w:cstheme="minorBidi"/>
          <w:b w:val="0"/>
          <w:bCs w:val="0"/>
          <w:noProof/>
          <w:sz w:val="22"/>
          <w:szCs w:val="22"/>
          <w:lang w:eastAsia="en-AU"/>
        </w:rPr>
      </w:pPr>
      <w:hyperlink w:anchor="_Toc30584934" w:history="1">
        <w:r w:rsidR="003A2C01" w:rsidRPr="00A82351">
          <w:rPr>
            <w:rStyle w:val="Hyperlink"/>
            <w:noProof/>
          </w:rPr>
          <w:t>PART A – INTERPRETATION AND BASIC CONDITIONS</w:t>
        </w:r>
        <w:r w:rsidR="003A2C01">
          <w:rPr>
            <w:noProof/>
            <w:webHidden/>
          </w:rPr>
          <w:tab/>
        </w:r>
        <w:r w:rsidR="003A2C01">
          <w:rPr>
            <w:noProof/>
            <w:webHidden/>
          </w:rPr>
          <w:fldChar w:fldCharType="begin"/>
        </w:r>
        <w:r w:rsidR="003A2C01">
          <w:rPr>
            <w:noProof/>
            <w:webHidden/>
          </w:rPr>
          <w:instrText xml:space="preserve"> PAGEREF _Toc30584934 \h </w:instrText>
        </w:r>
        <w:r w:rsidR="003A2C01">
          <w:rPr>
            <w:noProof/>
            <w:webHidden/>
          </w:rPr>
        </w:r>
        <w:r w:rsidR="003A2C01">
          <w:rPr>
            <w:noProof/>
            <w:webHidden/>
          </w:rPr>
          <w:fldChar w:fldCharType="separate"/>
        </w:r>
        <w:r>
          <w:rPr>
            <w:noProof/>
            <w:webHidden/>
          </w:rPr>
          <w:t>15</w:t>
        </w:r>
        <w:r w:rsidR="003A2C01">
          <w:rPr>
            <w:noProof/>
            <w:webHidden/>
          </w:rPr>
          <w:fldChar w:fldCharType="end"/>
        </w:r>
      </w:hyperlink>
    </w:p>
    <w:p w14:paraId="6D9E1F9A" w14:textId="6CE014B6" w:rsidR="003A2C01" w:rsidRDefault="0086247C">
      <w:pPr>
        <w:pStyle w:val="TOC4"/>
        <w:rPr>
          <w:rFonts w:eastAsiaTheme="minorEastAsia" w:cstheme="minorBidi"/>
          <w:noProof/>
          <w:sz w:val="22"/>
          <w:szCs w:val="22"/>
          <w:lang w:eastAsia="en-AU"/>
        </w:rPr>
      </w:pPr>
      <w:hyperlink w:anchor="_Toc30584935" w:history="1">
        <w:r w:rsidR="003A2C01" w:rsidRPr="00A82351">
          <w:rPr>
            <w:rStyle w:val="Hyperlink"/>
            <w:noProof/>
            <w14:scene3d>
              <w14:camera w14:prst="orthographicFront"/>
              <w14:lightRig w14:rig="threePt" w14:dir="t">
                <w14:rot w14:lat="0" w14:lon="0" w14:rev="0"/>
              </w14:lightRig>
            </w14:scene3d>
          </w:rPr>
          <w:t>17.</w:t>
        </w:r>
        <w:r w:rsidR="003A2C01">
          <w:rPr>
            <w:rFonts w:eastAsiaTheme="minorEastAsia" w:cstheme="minorBidi"/>
            <w:noProof/>
            <w:sz w:val="22"/>
            <w:szCs w:val="22"/>
            <w:lang w:eastAsia="en-AU"/>
          </w:rPr>
          <w:tab/>
        </w:r>
        <w:r w:rsidR="003A2C01" w:rsidRPr="00A82351">
          <w:rPr>
            <w:rStyle w:val="Hyperlink"/>
            <w:noProof/>
          </w:rPr>
          <w:t>Definitions and interpretation</w:t>
        </w:r>
        <w:r w:rsidR="003A2C01">
          <w:rPr>
            <w:noProof/>
            <w:webHidden/>
          </w:rPr>
          <w:tab/>
        </w:r>
        <w:r w:rsidR="003A2C01">
          <w:rPr>
            <w:noProof/>
            <w:webHidden/>
          </w:rPr>
          <w:fldChar w:fldCharType="begin"/>
        </w:r>
        <w:r w:rsidR="003A2C01">
          <w:rPr>
            <w:noProof/>
            <w:webHidden/>
          </w:rPr>
          <w:instrText xml:space="preserve"> PAGEREF _Toc30584935 \h </w:instrText>
        </w:r>
        <w:r w:rsidR="003A2C01">
          <w:rPr>
            <w:noProof/>
            <w:webHidden/>
          </w:rPr>
        </w:r>
        <w:r w:rsidR="003A2C01">
          <w:rPr>
            <w:noProof/>
            <w:webHidden/>
          </w:rPr>
          <w:fldChar w:fldCharType="separate"/>
        </w:r>
        <w:r>
          <w:rPr>
            <w:noProof/>
            <w:webHidden/>
          </w:rPr>
          <w:t>15</w:t>
        </w:r>
        <w:r w:rsidR="003A2C01">
          <w:rPr>
            <w:noProof/>
            <w:webHidden/>
          </w:rPr>
          <w:fldChar w:fldCharType="end"/>
        </w:r>
      </w:hyperlink>
    </w:p>
    <w:p w14:paraId="662F5A4B" w14:textId="462EE770" w:rsidR="003A2C01" w:rsidRDefault="0086247C">
      <w:pPr>
        <w:pStyle w:val="TOC4"/>
        <w:rPr>
          <w:rFonts w:eastAsiaTheme="minorEastAsia" w:cstheme="minorBidi"/>
          <w:noProof/>
          <w:sz w:val="22"/>
          <w:szCs w:val="22"/>
          <w:lang w:eastAsia="en-AU"/>
        </w:rPr>
      </w:pPr>
      <w:hyperlink w:anchor="_Toc30584936" w:history="1">
        <w:r w:rsidR="003A2C01" w:rsidRPr="00A82351">
          <w:rPr>
            <w:rStyle w:val="Hyperlink"/>
            <w:noProof/>
            <w14:scene3d>
              <w14:camera w14:prst="orthographicFront"/>
              <w14:lightRig w14:rig="threePt" w14:dir="t">
                <w14:rot w14:lat="0" w14:lon="0" w14:rev="0"/>
              </w14:lightRig>
            </w14:scene3d>
          </w:rPr>
          <w:t>18.</w:t>
        </w:r>
        <w:r w:rsidR="003A2C01">
          <w:rPr>
            <w:rFonts w:eastAsiaTheme="minorEastAsia" w:cstheme="minorBidi"/>
            <w:noProof/>
            <w:sz w:val="22"/>
            <w:szCs w:val="22"/>
            <w:lang w:eastAsia="en-AU"/>
          </w:rPr>
          <w:tab/>
        </w:r>
        <w:r w:rsidR="003A2C01" w:rsidRPr="00A82351">
          <w:rPr>
            <w:rStyle w:val="Hyperlink"/>
            <w:noProof/>
          </w:rPr>
          <w:t>Term of this Deed</w:t>
        </w:r>
        <w:r w:rsidR="003A2C01">
          <w:rPr>
            <w:noProof/>
            <w:webHidden/>
          </w:rPr>
          <w:tab/>
        </w:r>
        <w:r w:rsidR="003A2C01">
          <w:rPr>
            <w:noProof/>
            <w:webHidden/>
          </w:rPr>
          <w:fldChar w:fldCharType="begin"/>
        </w:r>
        <w:r w:rsidR="003A2C01">
          <w:rPr>
            <w:noProof/>
            <w:webHidden/>
          </w:rPr>
          <w:instrText xml:space="preserve"> PAGEREF _Toc30584936 \h </w:instrText>
        </w:r>
        <w:r w:rsidR="003A2C01">
          <w:rPr>
            <w:noProof/>
            <w:webHidden/>
          </w:rPr>
        </w:r>
        <w:r w:rsidR="003A2C01">
          <w:rPr>
            <w:noProof/>
            <w:webHidden/>
          </w:rPr>
          <w:fldChar w:fldCharType="separate"/>
        </w:r>
        <w:r>
          <w:rPr>
            <w:noProof/>
            <w:webHidden/>
          </w:rPr>
          <w:t>16</w:t>
        </w:r>
        <w:r w:rsidR="003A2C01">
          <w:rPr>
            <w:noProof/>
            <w:webHidden/>
          </w:rPr>
          <w:fldChar w:fldCharType="end"/>
        </w:r>
      </w:hyperlink>
    </w:p>
    <w:p w14:paraId="41A7D91F" w14:textId="6F2CC744" w:rsidR="003A2C01" w:rsidRDefault="0086247C">
      <w:pPr>
        <w:pStyle w:val="TOC4"/>
        <w:rPr>
          <w:rFonts w:eastAsiaTheme="minorEastAsia" w:cstheme="minorBidi"/>
          <w:noProof/>
          <w:sz w:val="22"/>
          <w:szCs w:val="22"/>
          <w:lang w:eastAsia="en-AU"/>
        </w:rPr>
      </w:pPr>
      <w:hyperlink w:anchor="_Toc30584937" w:history="1">
        <w:r w:rsidR="003A2C01" w:rsidRPr="00A82351">
          <w:rPr>
            <w:rStyle w:val="Hyperlink"/>
            <w:noProof/>
            <w14:scene3d>
              <w14:camera w14:prst="orthographicFront"/>
              <w14:lightRig w14:rig="threePt" w14:dir="t">
                <w14:rot w14:lat="0" w14:lon="0" w14:rev="0"/>
              </w14:lightRig>
            </w14:scene3d>
          </w:rPr>
          <w:t>19.</w:t>
        </w:r>
        <w:r w:rsidR="003A2C01">
          <w:rPr>
            <w:rFonts w:eastAsiaTheme="minorEastAsia" w:cstheme="minorBidi"/>
            <w:noProof/>
            <w:sz w:val="22"/>
            <w:szCs w:val="22"/>
            <w:lang w:eastAsia="en-AU"/>
          </w:rPr>
          <w:tab/>
        </w:r>
        <w:r w:rsidR="003A2C01" w:rsidRPr="00A82351">
          <w:rPr>
            <w:rStyle w:val="Hyperlink"/>
            <w:noProof/>
          </w:rPr>
          <w:t>Survival</w:t>
        </w:r>
        <w:r w:rsidR="003A2C01">
          <w:rPr>
            <w:noProof/>
            <w:webHidden/>
          </w:rPr>
          <w:tab/>
        </w:r>
        <w:r w:rsidR="003A2C01">
          <w:rPr>
            <w:noProof/>
            <w:webHidden/>
          </w:rPr>
          <w:fldChar w:fldCharType="begin"/>
        </w:r>
        <w:r w:rsidR="003A2C01">
          <w:rPr>
            <w:noProof/>
            <w:webHidden/>
          </w:rPr>
          <w:instrText xml:space="preserve"> PAGEREF _Toc30584937 \h </w:instrText>
        </w:r>
        <w:r w:rsidR="003A2C01">
          <w:rPr>
            <w:noProof/>
            <w:webHidden/>
          </w:rPr>
        </w:r>
        <w:r w:rsidR="003A2C01">
          <w:rPr>
            <w:noProof/>
            <w:webHidden/>
          </w:rPr>
          <w:fldChar w:fldCharType="separate"/>
        </w:r>
        <w:r>
          <w:rPr>
            <w:noProof/>
            <w:webHidden/>
          </w:rPr>
          <w:t>16</w:t>
        </w:r>
        <w:r w:rsidR="003A2C01">
          <w:rPr>
            <w:noProof/>
            <w:webHidden/>
          </w:rPr>
          <w:fldChar w:fldCharType="end"/>
        </w:r>
      </w:hyperlink>
    </w:p>
    <w:p w14:paraId="5F4146FD" w14:textId="31A7B4E1" w:rsidR="003A2C01" w:rsidRDefault="0086247C">
      <w:pPr>
        <w:pStyle w:val="TOC4"/>
        <w:rPr>
          <w:rFonts w:eastAsiaTheme="minorEastAsia" w:cstheme="minorBidi"/>
          <w:noProof/>
          <w:sz w:val="22"/>
          <w:szCs w:val="22"/>
          <w:lang w:eastAsia="en-AU"/>
        </w:rPr>
      </w:pPr>
      <w:hyperlink w:anchor="_Toc30584938" w:history="1">
        <w:r w:rsidR="003A2C01" w:rsidRPr="00A82351">
          <w:rPr>
            <w:rStyle w:val="Hyperlink"/>
            <w:noProof/>
            <w14:scene3d>
              <w14:camera w14:prst="orthographicFront"/>
              <w14:lightRig w14:rig="threePt" w14:dir="t">
                <w14:rot w14:lat="0" w14:lon="0" w14:rev="0"/>
              </w14:lightRig>
            </w14:scene3d>
          </w:rPr>
          <w:t>20.</w:t>
        </w:r>
        <w:r w:rsidR="003A2C01">
          <w:rPr>
            <w:rFonts w:eastAsiaTheme="minorEastAsia" w:cstheme="minorBidi"/>
            <w:noProof/>
            <w:sz w:val="22"/>
            <w:szCs w:val="22"/>
            <w:lang w:eastAsia="en-AU"/>
          </w:rPr>
          <w:tab/>
        </w:r>
        <w:r w:rsidR="003A2C01" w:rsidRPr="00A82351">
          <w:rPr>
            <w:rStyle w:val="Hyperlink"/>
            <w:noProof/>
          </w:rPr>
          <w:t>General requirements</w:t>
        </w:r>
        <w:r w:rsidR="003A2C01">
          <w:rPr>
            <w:noProof/>
            <w:webHidden/>
          </w:rPr>
          <w:tab/>
        </w:r>
        <w:r w:rsidR="003A2C01">
          <w:rPr>
            <w:noProof/>
            <w:webHidden/>
          </w:rPr>
          <w:fldChar w:fldCharType="begin"/>
        </w:r>
        <w:r w:rsidR="003A2C01">
          <w:rPr>
            <w:noProof/>
            <w:webHidden/>
          </w:rPr>
          <w:instrText xml:space="preserve"> PAGEREF _Toc30584938 \h </w:instrText>
        </w:r>
        <w:r w:rsidR="003A2C01">
          <w:rPr>
            <w:noProof/>
            <w:webHidden/>
          </w:rPr>
        </w:r>
        <w:r w:rsidR="003A2C01">
          <w:rPr>
            <w:noProof/>
            <w:webHidden/>
          </w:rPr>
          <w:fldChar w:fldCharType="separate"/>
        </w:r>
        <w:r>
          <w:rPr>
            <w:noProof/>
            <w:webHidden/>
          </w:rPr>
          <w:t>16</w:t>
        </w:r>
        <w:r w:rsidR="003A2C01">
          <w:rPr>
            <w:noProof/>
            <w:webHidden/>
          </w:rPr>
          <w:fldChar w:fldCharType="end"/>
        </w:r>
      </w:hyperlink>
    </w:p>
    <w:p w14:paraId="664D31BF" w14:textId="7CA865FF" w:rsidR="003A2C01" w:rsidRDefault="0086247C">
      <w:pPr>
        <w:pStyle w:val="TOC4"/>
        <w:rPr>
          <w:rFonts w:eastAsiaTheme="minorEastAsia" w:cstheme="minorBidi"/>
          <w:noProof/>
          <w:sz w:val="22"/>
          <w:szCs w:val="22"/>
          <w:lang w:eastAsia="en-AU"/>
        </w:rPr>
      </w:pPr>
      <w:hyperlink w:anchor="_Toc30584939" w:history="1">
        <w:r w:rsidR="003A2C01" w:rsidRPr="00A82351">
          <w:rPr>
            <w:rStyle w:val="Hyperlink"/>
            <w:noProof/>
            <w14:scene3d>
              <w14:camera w14:prst="orthographicFront"/>
              <w14:lightRig w14:rig="threePt" w14:dir="t">
                <w14:rot w14:lat="0" w14:lon="0" w14:rev="0"/>
              </w14:lightRig>
            </w14:scene3d>
          </w:rPr>
          <w:t>21.</w:t>
        </w:r>
        <w:r w:rsidR="003A2C01">
          <w:rPr>
            <w:rFonts w:eastAsiaTheme="minorEastAsia" w:cstheme="minorBidi"/>
            <w:noProof/>
            <w:sz w:val="22"/>
            <w:szCs w:val="22"/>
            <w:lang w:eastAsia="en-AU"/>
          </w:rPr>
          <w:tab/>
        </w:r>
        <w:r w:rsidR="003A2C01" w:rsidRPr="00A82351">
          <w:rPr>
            <w:rStyle w:val="Hyperlink"/>
            <w:noProof/>
          </w:rPr>
          <w:t>Location and timing of the Services</w:t>
        </w:r>
        <w:r w:rsidR="003A2C01">
          <w:rPr>
            <w:noProof/>
            <w:webHidden/>
          </w:rPr>
          <w:tab/>
        </w:r>
        <w:r w:rsidR="003A2C01">
          <w:rPr>
            <w:noProof/>
            <w:webHidden/>
          </w:rPr>
          <w:fldChar w:fldCharType="begin"/>
        </w:r>
        <w:r w:rsidR="003A2C01">
          <w:rPr>
            <w:noProof/>
            <w:webHidden/>
          </w:rPr>
          <w:instrText xml:space="preserve"> PAGEREF _Toc30584939 \h </w:instrText>
        </w:r>
        <w:r w:rsidR="003A2C01">
          <w:rPr>
            <w:noProof/>
            <w:webHidden/>
          </w:rPr>
        </w:r>
        <w:r w:rsidR="003A2C01">
          <w:rPr>
            <w:noProof/>
            <w:webHidden/>
          </w:rPr>
          <w:fldChar w:fldCharType="separate"/>
        </w:r>
        <w:r>
          <w:rPr>
            <w:noProof/>
            <w:webHidden/>
          </w:rPr>
          <w:t>17</w:t>
        </w:r>
        <w:r w:rsidR="003A2C01">
          <w:rPr>
            <w:noProof/>
            <w:webHidden/>
          </w:rPr>
          <w:fldChar w:fldCharType="end"/>
        </w:r>
      </w:hyperlink>
    </w:p>
    <w:p w14:paraId="3A7A646C" w14:textId="22522EEC" w:rsidR="003A2C01" w:rsidRDefault="0086247C">
      <w:pPr>
        <w:pStyle w:val="TOC4"/>
        <w:rPr>
          <w:rFonts w:eastAsiaTheme="minorEastAsia" w:cstheme="minorBidi"/>
          <w:noProof/>
          <w:sz w:val="22"/>
          <w:szCs w:val="22"/>
          <w:lang w:eastAsia="en-AU"/>
        </w:rPr>
      </w:pPr>
      <w:hyperlink w:anchor="_Toc30584940" w:history="1">
        <w:r w:rsidR="003A2C01" w:rsidRPr="00A82351">
          <w:rPr>
            <w:rStyle w:val="Hyperlink"/>
            <w:noProof/>
            <w14:scene3d>
              <w14:camera w14:prst="orthographicFront"/>
              <w14:lightRig w14:rig="threePt" w14:dir="t">
                <w14:rot w14:lat="0" w14:lon="0" w14:rev="0"/>
              </w14:lightRig>
            </w14:scene3d>
          </w:rPr>
          <w:t>22.</w:t>
        </w:r>
        <w:r w:rsidR="003A2C01">
          <w:rPr>
            <w:rFonts w:eastAsiaTheme="minorEastAsia" w:cstheme="minorBidi"/>
            <w:noProof/>
            <w:sz w:val="22"/>
            <w:szCs w:val="22"/>
            <w:lang w:eastAsia="en-AU"/>
          </w:rPr>
          <w:tab/>
        </w:r>
        <w:r w:rsidR="003A2C01" w:rsidRPr="00A82351">
          <w:rPr>
            <w:rStyle w:val="Hyperlink"/>
            <w:noProof/>
          </w:rPr>
          <w:t>Provider’s conduct</w:t>
        </w:r>
        <w:r w:rsidR="003A2C01">
          <w:rPr>
            <w:noProof/>
            <w:webHidden/>
          </w:rPr>
          <w:tab/>
        </w:r>
        <w:r w:rsidR="003A2C01">
          <w:rPr>
            <w:noProof/>
            <w:webHidden/>
          </w:rPr>
          <w:fldChar w:fldCharType="begin"/>
        </w:r>
        <w:r w:rsidR="003A2C01">
          <w:rPr>
            <w:noProof/>
            <w:webHidden/>
          </w:rPr>
          <w:instrText xml:space="preserve"> PAGEREF _Toc30584940 \h </w:instrText>
        </w:r>
        <w:r w:rsidR="003A2C01">
          <w:rPr>
            <w:noProof/>
            <w:webHidden/>
          </w:rPr>
        </w:r>
        <w:r w:rsidR="003A2C01">
          <w:rPr>
            <w:noProof/>
            <w:webHidden/>
          </w:rPr>
          <w:fldChar w:fldCharType="separate"/>
        </w:r>
        <w:r>
          <w:rPr>
            <w:noProof/>
            <w:webHidden/>
          </w:rPr>
          <w:t>17</w:t>
        </w:r>
        <w:r w:rsidR="003A2C01">
          <w:rPr>
            <w:noProof/>
            <w:webHidden/>
          </w:rPr>
          <w:fldChar w:fldCharType="end"/>
        </w:r>
      </w:hyperlink>
    </w:p>
    <w:p w14:paraId="046B5CA1" w14:textId="13F995D4" w:rsidR="003A2C01" w:rsidRDefault="0086247C">
      <w:pPr>
        <w:pStyle w:val="TOC4"/>
        <w:rPr>
          <w:rFonts w:eastAsiaTheme="minorEastAsia" w:cstheme="minorBidi"/>
          <w:noProof/>
          <w:sz w:val="22"/>
          <w:szCs w:val="22"/>
          <w:lang w:eastAsia="en-AU"/>
        </w:rPr>
      </w:pPr>
      <w:hyperlink w:anchor="_Toc30584941" w:history="1">
        <w:r w:rsidR="003A2C01" w:rsidRPr="00A82351">
          <w:rPr>
            <w:rStyle w:val="Hyperlink"/>
            <w:noProof/>
            <w14:scene3d>
              <w14:camera w14:prst="orthographicFront"/>
              <w14:lightRig w14:rig="threePt" w14:dir="t">
                <w14:rot w14:lat="0" w14:lon="0" w14:rev="0"/>
              </w14:lightRig>
            </w14:scene3d>
          </w:rPr>
          <w:t>23.</w:t>
        </w:r>
        <w:r w:rsidR="003A2C01">
          <w:rPr>
            <w:rFonts w:eastAsiaTheme="minorEastAsia" w:cstheme="minorBidi"/>
            <w:noProof/>
            <w:sz w:val="22"/>
            <w:szCs w:val="22"/>
            <w:lang w:eastAsia="en-AU"/>
          </w:rPr>
          <w:tab/>
        </w:r>
        <w:r w:rsidR="003A2C01" w:rsidRPr="00A82351">
          <w:rPr>
            <w:rStyle w:val="Hyperlink"/>
            <w:noProof/>
          </w:rPr>
          <w:t>Information provided to the Department</w:t>
        </w:r>
        <w:r w:rsidR="003A2C01">
          <w:rPr>
            <w:noProof/>
            <w:webHidden/>
          </w:rPr>
          <w:tab/>
        </w:r>
        <w:r w:rsidR="003A2C01">
          <w:rPr>
            <w:noProof/>
            <w:webHidden/>
          </w:rPr>
          <w:fldChar w:fldCharType="begin"/>
        </w:r>
        <w:r w:rsidR="003A2C01">
          <w:rPr>
            <w:noProof/>
            <w:webHidden/>
          </w:rPr>
          <w:instrText xml:space="preserve"> PAGEREF _Toc30584941 \h </w:instrText>
        </w:r>
        <w:r w:rsidR="003A2C01">
          <w:rPr>
            <w:noProof/>
            <w:webHidden/>
          </w:rPr>
        </w:r>
        <w:r w:rsidR="003A2C01">
          <w:rPr>
            <w:noProof/>
            <w:webHidden/>
          </w:rPr>
          <w:fldChar w:fldCharType="separate"/>
        </w:r>
        <w:r>
          <w:rPr>
            <w:noProof/>
            <w:webHidden/>
          </w:rPr>
          <w:t>18</w:t>
        </w:r>
        <w:r w:rsidR="003A2C01">
          <w:rPr>
            <w:noProof/>
            <w:webHidden/>
          </w:rPr>
          <w:fldChar w:fldCharType="end"/>
        </w:r>
      </w:hyperlink>
    </w:p>
    <w:p w14:paraId="25CD345A" w14:textId="31A6A198" w:rsidR="003A2C01" w:rsidRDefault="0086247C">
      <w:pPr>
        <w:pStyle w:val="TOC4"/>
        <w:rPr>
          <w:rFonts w:eastAsiaTheme="minorEastAsia" w:cstheme="minorBidi"/>
          <w:noProof/>
          <w:sz w:val="22"/>
          <w:szCs w:val="22"/>
          <w:lang w:eastAsia="en-AU"/>
        </w:rPr>
      </w:pPr>
      <w:hyperlink w:anchor="_Toc30584942" w:history="1">
        <w:r w:rsidR="003A2C01" w:rsidRPr="00A82351">
          <w:rPr>
            <w:rStyle w:val="Hyperlink"/>
            <w:noProof/>
            <w14:scene3d>
              <w14:camera w14:prst="orthographicFront"/>
              <w14:lightRig w14:rig="threePt" w14:dir="t">
                <w14:rot w14:lat="0" w14:lon="0" w14:rev="0"/>
              </w14:lightRig>
            </w14:scene3d>
          </w:rPr>
          <w:t>24.</w:t>
        </w:r>
        <w:r w:rsidR="003A2C01">
          <w:rPr>
            <w:rFonts w:eastAsiaTheme="minorEastAsia" w:cstheme="minorBidi"/>
            <w:noProof/>
            <w:sz w:val="22"/>
            <w:szCs w:val="22"/>
            <w:lang w:eastAsia="en-AU"/>
          </w:rPr>
          <w:tab/>
        </w:r>
        <w:r w:rsidR="003A2C01" w:rsidRPr="00A82351">
          <w:rPr>
            <w:rStyle w:val="Hyperlink"/>
            <w:noProof/>
          </w:rPr>
          <w:t>Checks and reasonable care</w:t>
        </w:r>
        <w:r w:rsidR="003A2C01">
          <w:rPr>
            <w:noProof/>
            <w:webHidden/>
          </w:rPr>
          <w:tab/>
        </w:r>
        <w:r w:rsidR="003A2C01">
          <w:rPr>
            <w:noProof/>
            <w:webHidden/>
          </w:rPr>
          <w:fldChar w:fldCharType="begin"/>
        </w:r>
        <w:r w:rsidR="003A2C01">
          <w:rPr>
            <w:noProof/>
            <w:webHidden/>
          </w:rPr>
          <w:instrText xml:space="preserve"> PAGEREF _Toc30584942 \h </w:instrText>
        </w:r>
        <w:r w:rsidR="003A2C01">
          <w:rPr>
            <w:noProof/>
            <w:webHidden/>
          </w:rPr>
        </w:r>
        <w:r w:rsidR="003A2C01">
          <w:rPr>
            <w:noProof/>
            <w:webHidden/>
          </w:rPr>
          <w:fldChar w:fldCharType="separate"/>
        </w:r>
        <w:r>
          <w:rPr>
            <w:noProof/>
            <w:webHidden/>
          </w:rPr>
          <w:t>18</w:t>
        </w:r>
        <w:r w:rsidR="003A2C01">
          <w:rPr>
            <w:noProof/>
            <w:webHidden/>
          </w:rPr>
          <w:fldChar w:fldCharType="end"/>
        </w:r>
      </w:hyperlink>
    </w:p>
    <w:p w14:paraId="4C5E2C73" w14:textId="5C8A45CE" w:rsidR="003A2C01" w:rsidRDefault="0086247C">
      <w:pPr>
        <w:pStyle w:val="TOC4"/>
        <w:rPr>
          <w:rFonts w:eastAsiaTheme="minorEastAsia" w:cstheme="minorBidi"/>
          <w:noProof/>
          <w:sz w:val="22"/>
          <w:szCs w:val="22"/>
          <w:lang w:eastAsia="en-AU"/>
        </w:rPr>
      </w:pPr>
      <w:hyperlink w:anchor="_Toc30584943" w:history="1">
        <w:r w:rsidR="003A2C01" w:rsidRPr="00A82351">
          <w:rPr>
            <w:rStyle w:val="Hyperlink"/>
            <w:noProof/>
            <w14:scene3d>
              <w14:camera w14:prst="orthographicFront"/>
              <w14:lightRig w14:rig="threePt" w14:dir="t">
                <w14:rot w14:lat="0" w14:lon="0" w14:rev="0"/>
              </w14:lightRig>
            </w14:scene3d>
          </w:rPr>
          <w:t>25.</w:t>
        </w:r>
        <w:r w:rsidR="003A2C01">
          <w:rPr>
            <w:rFonts w:eastAsiaTheme="minorEastAsia" w:cstheme="minorBidi"/>
            <w:noProof/>
            <w:sz w:val="22"/>
            <w:szCs w:val="22"/>
            <w:lang w:eastAsia="en-AU"/>
          </w:rPr>
          <w:tab/>
        </w:r>
        <w:r w:rsidR="003A2C01" w:rsidRPr="00A82351">
          <w:rPr>
            <w:rStyle w:val="Hyperlink"/>
            <w:noProof/>
          </w:rPr>
          <w:t>Provider’s responsibility</w:t>
        </w:r>
        <w:r w:rsidR="003A2C01">
          <w:rPr>
            <w:noProof/>
            <w:webHidden/>
          </w:rPr>
          <w:tab/>
        </w:r>
        <w:r w:rsidR="003A2C01">
          <w:rPr>
            <w:noProof/>
            <w:webHidden/>
          </w:rPr>
          <w:fldChar w:fldCharType="begin"/>
        </w:r>
        <w:r w:rsidR="003A2C01">
          <w:rPr>
            <w:noProof/>
            <w:webHidden/>
          </w:rPr>
          <w:instrText xml:space="preserve"> PAGEREF _Toc30584943 \h </w:instrText>
        </w:r>
        <w:r w:rsidR="003A2C01">
          <w:rPr>
            <w:noProof/>
            <w:webHidden/>
          </w:rPr>
        </w:r>
        <w:r w:rsidR="003A2C01">
          <w:rPr>
            <w:noProof/>
            <w:webHidden/>
          </w:rPr>
          <w:fldChar w:fldCharType="separate"/>
        </w:r>
        <w:r>
          <w:rPr>
            <w:noProof/>
            <w:webHidden/>
          </w:rPr>
          <w:t>19</w:t>
        </w:r>
        <w:r w:rsidR="003A2C01">
          <w:rPr>
            <w:noProof/>
            <w:webHidden/>
          </w:rPr>
          <w:fldChar w:fldCharType="end"/>
        </w:r>
      </w:hyperlink>
    </w:p>
    <w:p w14:paraId="53DC03C1" w14:textId="344370B2" w:rsidR="003A2C01" w:rsidRDefault="0086247C">
      <w:pPr>
        <w:pStyle w:val="TOC4"/>
        <w:rPr>
          <w:rFonts w:eastAsiaTheme="minorEastAsia" w:cstheme="minorBidi"/>
          <w:noProof/>
          <w:sz w:val="22"/>
          <w:szCs w:val="22"/>
          <w:lang w:eastAsia="en-AU"/>
        </w:rPr>
      </w:pPr>
      <w:hyperlink w:anchor="_Toc30584944" w:history="1">
        <w:r w:rsidR="003A2C01" w:rsidRPr="00A82351">
          <w:rPr>
            <w:rStyle w:val="Hyperlink"/>
            <w:noProof/>
            <w14:scene3d>
              <w14:camera w14:prst="orthographicFront"/>
              <w14:lightRig w14:rig="threePt" w14:dir="t">
                <w14:rot w14:lat="0" w14:lon="0" w14:rev="0"/>
              </w14:lightRig>
            </w14:scene3d>
          </w:rPr>
          <w:t>26.</w:t>
        </w:r>
        <w:r w:rsidR="003A2C01">
          <w:rPr>
            <w:rFonts w:eastAsiaTheme="minorEastAsia" w:cstheme="minorBidi"/>
            <w:noProof/>
            <w:sz w:val="22"/>
            <w:szCs w:val="22"/>
            <w:lang w:eastAsia="en-AU"/>
          </w:rPr>
          <w:tab/>
        </w:r>
        <w:r w:rsidR="003A2C01" w:rsidRPr="00A82351">
          <w:rPr>
            <w:rStyle w:val="Hyperlink"/>
            <w:noProof/>
          </w:rPr>
          <w:t>Joint Charter of Deed Management</w:t>
        </w:r>
        <w:r w:rsidR="003A2C01">
          <w:rPr>
            <w:noProof/>
            <w:webHidden/>
          </w:rPr>
          <w:tab/>
        </w:r>
        <w:r w:rsidR="003A2C01">
          <w:rPr>
            <w:noProof/>
            <w:webHidden/>
          </w:rPr>
          <w:fldChar w:fldCharType="begin"/>
        </w:r>
        <w:r w:rsidR="003A2C01">
          <w:rPr>
            <w:noProof/>
            <w:webHidden/>
          </w:rPr>
          <w:instrText xml:space="preserve"> PAGEREF _Toc30584944 \h </w:instrText>
        </w:r>
        <w:r w:rsidR="003A2C01">
          <w:rPr>
            <w:noProof/>
            <w:webHidden/>
          </w:rPr>
        </w:r>
        <w:r w:rsidR="003A2C01">
          <w:rPr>
            <w:noProof/>
            <w:webHidden/>
          </w:rPr>
          <w:fldChar w:fldCharType="separate"/>
        </w:r>
        <w:r>
          <w:rPr>
            <w:noProof/>
            <w:webHidden/>
          </w:rPr>
          <w:t>19</w:t>
        </w:r>
        <w:r w:rsidR="003A2C01">
          <w:rPr>
            <w:noProof/>
            <w:webHidden/>
          </w:rPr>
          <w:fldChar w:fldCharType="end"/>
        </w:r>
      </w:hyperlink>
    </w:p>
    <w:p w14:paraId="3A88E3FF" w14:textId="37B273AB" w:rsidR="003A2C01" w:rsidRDefault="0086247C">
      <w:pPr>
        <w:pStyle w:val="TOC4"/>
        <w:rPr>
          <w:rFonts w:eastAsiaTheme="minorEastAsia" w:cstheme="minorBidi"/>
          <w:noProof/>
          <w:sz w:val="22"/>
          <w:szCs w:val="22"/>
          <w:lang w:eastAsia="en-AU"/>
        </w:rPr>
      </w:pPr>
      <w:hyperlink w:anchor="_Toc30584945" w:history="1">
        <w:r w:rsidR="003A2C01" w:rsidRPr="00A82351">
          <w:rPr>
            <w:rStyle w:val="Hyperlink"/>
            <w:noProof/>
            <w14:scene3d>
              <w14:camera w14:prst="orthographicFront"/>
              <w14:lightRig w14:rig="threePt" w14:dir="t">
                <w14:rot w14:lat="0" w14:lon="0" w14:rev="0"/>
              </w14:lightRig>
            </w14:scene3d>
          </w:rPr>
          <w:t>27.</w:t>
        </w:r>
        <w:r w:rsidR="003A2C01">
          <w:rPr>
            <w:rFonts w:eastAsiaTheme="minorEastAsia" w:cstheme="minorBidi"/>
            <w:noProof/>
            <w:sz w:val="22"/>
            <w:szCs w:val="22"/>
            <w:lang w:eastAsia="en-AU"/>
          </w:rPr>
          <w:tab/>
        </w:r>
        <w:r w:rsidR="003A2C01" w:rsidRPr="00A82351">
          <w:rPr>
            <w:rStyle w:val="Hyperlink"/>
            <w:noProof/>
          </w:rPr>
          <w:t>Liaison and directions</w:t>
        </w:r>
        <w:r w:rsidR="003A2C01">
          <w:rPr>
            <w:noProof/>
            <w:webHidden/>
          </w:rPr>
          <w:tab/>
        </w:r>
        <w:r w:rsidR="003A2C01">
          <w:rPr>
            <w:noProof/>
            <w:webHidden/>
          </w:rPr>
          <w:fldChar w:fldCharType="begin"/>
        </w:r>
        <w:r w:rsidR="003A2C01">
          <w:rPr>
            <w:noProof/>
            <w:webHidden/>
          </w:rPr>
          <w:instrText xml:space="preserve"> PAGEREF _Toc30584945 \h </w:instrText>
        </w:r>
        <w:r w:rsidR="003A2C01">
          <w:rPr>
            <w:noProof/>
            <w:webHidden/>
          </w:rPr>
        </w:r>
        <w:r w:rsidR="003A2C01">
          <w:rPr>
            <w:noProof/>
            <w:webHidden/>
          </w:rPr>
          <w:fldChar w:fldCharType="separate"/>
        </w:r>
        <w:r>
          <w:rPr>
            <w:noProof/>
            <w:webHidden/>
          </w:rPr>
          <w:t>19</w:t>
        </w:r>
        <w:r w:rsidR="003A2C01">
          <w:rPr>
            <w:noProof/>
            <w:webHidden/>
          </w:rPr>
          <w:fldChar w:fldCharType="end"/>
        </w:r>
      </w:hyperlink>
    </w:p>
    <w:p w14:paraId="309F8228" w14:textId="72986C65" w:rsidR="003A2C01" w:rsidRDefault="0086247C">
      <w:pPr>
        <w:pStyle w:val="TOC4"/>
        <w:rPr>
          <w:rFonts w:eastAsiaTheme="minorEastAsia" w:cstheme="minorBidi"/>
          <w:noProof/>
          <w:sz w:val="22"/>
          <w:szCs w:val="22"/>
          <w:lang w:eastAsia="en-AU"/>
        </w:rPr>
      </w:pPr>
      <w:hyperlink w:anchor="_Toc30584946" w:history="1">
        <w:r w:rsidR="003A2C01" w:rsidRPr="00A82351">
          <w:rPr>
            <w:rStyle w:val="Hyperlink"/>
            <w:noProof/>
            <w14:scene3d>
              <w14:camera w14:prst="orthographicFront"/>
              <w14:lightRig w14:rig="threePt" w14:dir="t">
                <w14:rot w14:lat="0" w14:lon="0" w14:rev="0"/>
              </w14:lightRig>
            </w14:scene3d>
          </w:rPr>
          <w:t>28.</w:t>
        </w:r>
        <w:r w:rsidR="003A2C01">
          <w:rPr>
            <w:rFonts w:eastAsiaTheme="minorEastAsia" w:cstheme="minorBidi"/>
            <w:noProof/>
            <w:sz w:val="22"/>
            <w:szCs w:val="22"/>
            <w:lang w:eastAsia="en-AU"/>
          </w:rPr>
          <w:tab/>
        </w:r>
        <w:r w:rsidR="003A2C01" w:rsidRPr="00A82351">
          <w:rPr>
            <w:rStyle w:val="Hyperlink"/>
            <w:noProof/>
          </w:rPr>
          <w:t>Business level expectations</w:t>
        </w:r>
        <w:r w:rsidR="003A2C01">
          <w:rPr>
            <w:noProof/>
            <w:webHidden/>
          </w:rPr>
          <w:tab/>
        </w:r>
        <w:r w:rsidR="003A2C01">
          <w:rPr>
            <w:noProof/>
            <w:webHidden/>
          </w:rPr>
          <w:fldChar w:fldCharType="begin"/>
        </w:r>
        <w:r w:rsidR="003A2C01">
          <w:rPr>
            <w:noProof/>
            <w:webHidden/>
          </w:rPr>
          <w:instrText xml:space="preserve"> PAGEREF _Toc30584946 \h </w:instrText>
        </w:r>
        <w:r w:rsidR="003A2C01">
          <w:rPr>
            <w:noProof/>
            <w:webHidden/>
          </w:rPr>
        </w:r>
        <w:r w:rsidR="003A2C01">
          <w:rPr>
            <w:noProof/>
            <w:webHidden/>
          </w:rPr>
          <w:fldChar w:fldCharType="separate"/>
        </w:r>
        <w:r>
          <w:rPr>
            <w:noProof/>
            <w:webHidden/>
          </w:rPr>
          <w:t>20</w:t>
        </w:r>
        <w:r w:rsidR="003A2C01">
          <w:rPr>
            <w:noProof/>
            <w:webHidden/>
          </w:rPr>
          <w:fldChar w:fldCharType="end"/>
        </w:r>
      </w:hyperlink>
    </w:p>
    <w:p w14:paraId="72510E2C" w14:textId="33419287" w:rsidR="003A2C01" w:rsidRDefault="0086247C">
      <w:pPr>
        <w:pStyle w:val="TOC4"/>
        <w:rPr>
          <w:rFonts w:eastAsiaTheme="minorEastAsia" w:cstheme="minorBidi"/>
          <w:noProof/>
          <w:sz w:val="22"/>
          <w:szCs w:val="22"/>
          <w:lang w:eastAsia="en-AU"/>
        </w:rPr>
      </w:pPr>
      <w:hyperlink w:anchor="_Toc30584947" w:history="1">
        <w:r w:rsidR="003A2C01" w:rsidRPr="00A82351">
          <w:rPr>
            <w:rStyle w:val="Hyperlink"/>
            <w:noProof/>
            <w14:scene3d>
              <w14:camera w14:prst="orthographicFront"/>
              <w14:lightRig w14:rig="threePt" w14:dir="t">
                <w14:rot w14:lat="0" w14:lon="0" w14:rev="0"/>
              </w14:lightRig>
            </w14:scene3d>
          </w:rPr>
          <w:t>29.</w:t>
        </w:r>
        <w:r w:rsidR="003A2C01">
          <w:rPr>
            <w:rFonts w:eastAsiaTheme="minorEastAsia" w:cstheme="minorBidi"/>
            <w:noProof/>
            <w:sz w:val="22"/>
            <w:szCs w:val="22"/>
            <w:lang w:eastAsia="en-AU"/>
          </w:rPr>
          <w:tab/>
        </w:r>
        <w:r w:rsidR="003A2C01" w:rsidRPr="00A82351">
          <w:rPr>
            <w:rStyle w:val="Hyperlink"/>
            <w:noProof/>
          </w:rPr>
          <w:t>Gap filling and additional Services</w:t>
        </w:r>
        <w:r w:rsidR="003A2C01">
          <w:rPr>
            <w:noProof/>
            <w:webHidden/>
          </w:rPr>
          <w:tab/>
        </w:r>
        <w:r w:rsidR="003A2C01">
          <w:rPr>
            <w:noProof/>
            <w:webHidden/>
          </w:rPr>
          <w:fldChar w:fldCharType="begin"/>
        </w:r>
        <w:r w:rsidR="003A2C01">
          <w:rPr>
            <w:noProof/>
            <w:webHidden/>
          </w:rPr>
          <w:instrText xml:space="preserve"> PAGEREF _Toc30584947 \h </w:instrText>
        </w:r>
        <w:r w:rsidR="003A2C01">
          <w:rPr>
            <w:noProof/>
            <w:webHidden/>
          </w:rPr>
        </w:r>
        <w:r w:rsidR="003A2C01">
          <w:rPr>
            <w:noProof/>
            <w:webHidden/>
          </w:rPr>
          <w:fldChar w:fldCharType="separate"/>
        </w:r>
        <w:r>
          <w:rPr>
            <w:noProof/>
            <w:webHidden/>
          </w:rPr>
          <w:t>20</w:t>
        </w:r>
        <w:r w:rsidR="003A2C01">
          <w:rPr>
            <w:noProof/>
            <w:webHidden/>
          </w:rPr>
          <w:fldChar w:fldCharType="end"/>
        </w:r>
      </w:hyperlink>
    </w:p>
    <w:p w14:paraId="2A999F6D" w14:textId="737C40C3" w:rsidR="003A2C01" w:rsidRDefault="0086247C">
      <w:pPr>
        <w:pStyle w:val="TOC2"/>
        <w:tabs>
          <w:tab w:val="right" w:pos="9838"/>
        </w:tabs>
        <w:rPr>
          <w:rFonts w:eastAsiaTheme="minorEastAsia" w:cstheme="minorBidi"/>
          <w:b w:val="0"/>
          <w:bCs w:val="0"/>
          <w:noProof/>
          <w:sz w:val="22"/>
          <w:szCs w:val="22"/>
          <w:lang w:eastAsia="en-AU"/>
        </w:rPr>
      </w:pPr>
      <w:hyperlink w:anchor="_Toc30584948" w:history="1">
        <w:r w:rsidR="003A2C01" w:rsidRPr="00A82351">
          <w:rPr>
            <w:rStyle w:val="Hyperlink"/>
            <w:noProof/>
          </w:rPr>
          <w:t>PART B – SOME BASIC RULES ABOUT FINANCIAL MATTERS</w:t>
        </w:r>
        <w:r w:rsidR="003A2C01">
          <w:rPr>
            <w:noProof/>
            <w:webHidden/>
          </w:rPr>
          <w:tab/>
        </w:r>
        <w:r w:rsidR="003A2C01">
          <w:rPr>
            <w:noProof/>
            <w:webHidden/>
          </w:rPr>
          <w:fldChar w:fldCharType="begin"/>
        </w:r>
        <w:r w:rsidR="003A2C01">
          <w:rPr>
            <w:noProof/>
            <w:webHidden/>
          </w:rPr>
          <w:instrText xml:space="preserve"> PAGEREF _Toc30584948 \h </w:instrText>
        </w:r>
        <w:r w:rsidR="003A2C01">
          <w:rPr>
            <w:noProof/>
            <w:webHidden/>
          </w:rPr>
        </w:r>
        <w:r w:rsidR="003A2C01">
          <w:rPr>
            <w:noProof/>
            <w:webHidden/>
          </w:rPr>
          <w:fldChar w:fldCharType="separate"/>
        </w:r>
        <w:r>
          <w:rPr>
            <w:noProof/>
            <w:webHidden/>
          </w:rPr>
          <w:t>20</w:t>
        </w:r>
        <w:r w:rsidR="003A2C01">
          <w:rPr>
            <w:noProof/>
            <w:webHidden/>
          </w:rPr>
          <w:fldChar w:fldCharType="end"/>
        </w:r>
      </w:hyperlink>
    </w:p>
    <w:p w14:paraId="6285F2BC" w14:textId="665BA4B9" w:rsidR="003A2C01" w:rsidRDefault="0086247C">
      <w:pPr>
        <w:pStyle w:val="TOC4"/>
        <w:rPr>
          <w:rFonts w:eastAsiaTheme="minorEastAsia" w:cstheme="minorBidi"/>
          <w:noProof/>
          <w:sz w:val="22"/>
          <w:szCs w:val="22"/>
          <w:lang w:eastAsia="en-AU"/>
        </w:rPr>
      </w:pPr>
      <w:hyperlink w:anchor="_Toc30584949" w:history="1">
        <w:r w:rsidR="003A2C01" w:rsidRPr="00A82351">
          <w:rPr>
            <w:rStyle w:val="Hyperlink"/>
            <w:noProof/>
            <w14:scene3d>
              <w14:camera w14:prst="orthographicFront"/>
              <w14:lightRig w14:rig="threePt" w14:dir="t">
                <w14:rot w14:lat="0" w14:lon="0" w14:rev="0"/>
              </w14:lightRig>
            </w14:scene3d>
          </w:rPr>
          <w:t>30.</w:t>
        </w:r>
        <w:r w:rsidR="003A2C01">
          <w:rPr>
            <w:rFonts w:eastAsiaTheme="minorEastAsia" w:cstheme="minorBidi"/>
            <w:noProof/>
            <w:sz w:val="22"/>
            <w:szCs w:val="22"/>
            <w:lang w:eastAsia="en-AU"/>
          </w:rPr>
          <w:tab/>
        </w:r>
        <w:r w:rsidR="003A2C01" w:rsidRPr="00A82351">
          <w:rPr>
            <w:rStyle w:val="Hyperlink"/>
            <w:noProof/>
          </w:rPr>
          <w:t>General</w:t>
        </w:r>
        <w:r w:rsidR="003A2C01">
          <w:rPr>
            <w:noProof/>
            <w:webHidden/>
          </w:rPr>
          <w:tab/>
        </w:r>
        <w:r w:rsidR="003A2C01">
          <w:rPr>
            <w:noProof/>
            <w:webHidden/>
          </w:rPr>
          <w:fldChar w:fldCharType="begin"/>
        </w:r>
        <w:r w:rsidR="003A2C01">
          <w:rPr>
            <w:noProof/>
            <w:webHidden/>
          </w:rPr>
          <w:instrText xml:space="preserve"> PAGEREF _Toc30584949 \h </w:instrText>
        </w:r>
        <w:r w:rsidR="003A2C01">
          <w:rPr>
            <w:noProof/>
            <w:webHidden/>
          </w:rPr>
        </w:r>
        <w:r w:rsidR="003A2C01">
          <w:rPr>
            <w:noProof/>
            <w:webHidden/>
          </w:rPr>
          <w:fldChar w:fldCharType="separate"/>
        </w:r>
        <w:r>
          <w:rPr>
            <w:noProof/>
            <w:webHidden/>
          </w:rPr>
          <w:t>20</w:t>
        </w:r>
        <w:r w:rsidR="003A2C01">
          <w:rPr>
            <w:noProof/>
            <w:webHidden/>
          </w:rPr>
          <w:fldChar w:fldCharType="end"/>
        </w:r>
      </w:hyperlink>
    </w:p>
    <w:p w14:paraId="47BE03D8" w14:textId="639412BD" w:rsidR="003A2C01" w:rsidRDefault="0086247C">
      <w:pPr>
        <w:pStyle w:val="TOC4"/>
        <w:rPr>
          <w:rFonts w:eastAsiaTheme="minorEastAsia" w:cstheme="minorBidi"/>
          <w:noProof/>
          <w:sz w:val="22"/>
          <w:szCs w:val="22"/>
          <w:lang w:eastAsia="en-AU"/>
        </w:rPr>
      </w:pPr>
      <w:hyperlink w:anchor="_Toc30584950" w:history="1">
        <w:r w:rsidR="003A2C01" w:rsidRPr="00A82351">
          <w:rPr>
            <w:rStyle w:val="Hyperlink"/>
            <w:noProof/>
            <w14:scene3d>
              <w14:camera w14:prst="orthographicFront"/>
              <w14:lightRig w14:rig="threePt" w14:dir="t">
                <w14:rot w14:lat="0" w14:lon="0" w14:rev="0"/>
              </w14:lightRig>
            </w14:scene3d>
          </w:rPr>
          <w:t>31.</w:t>
        </w:r>
        <w:r w:rsidR="003A2C01">
          <w:rPr>
            <w:rFonts w:eastAsiaTheme="minorEastAsia" w:cstheme="minorBidi"/>
            <w:noProof/>
            <w:sz w:val="22"/>
            <w:szCs w:val="22"/>
            <w:lang w:eastAsia="en-AU"/>
          </w:rPr>
          <w:tab/>
        </w:r>
        <w:r w:rsidR="003A2C01" w:rsidRPr="00A82351">
          <w:rPr>
            <w:rStyle w:val="Hyperlink"/>
            <w:noProof/>
          </w:rPr>
          <w:t>Evidence to support entitlement to Payments</w:t>
        </w:r>
        <w:r w:rsidR="003A2C01">
          <w:rPr>
            <w:noProof/>
            <w:webHidden/>
          </w:rPr>
          <w:tab/>
        </w:r>
        <w:r w:rsidR="003A2C01">
          <w:rPr>
            <w:noProof/>
            <w:webHidden/>
          </w:rPr>
          <w:fldChar w:fldCharType="begin"/>
        </w:r>
        <w:r w:rsidR="003A2C01">
          <w:rPr>
            <w:noProof/>
            <w:webHidden/>
          </w:rPr>
          <w:instrText xml:space="preserve"> PAGEREF _Toc30584950 \h </w:instrText>
        </w:r>
        <w:r w:rsidR="003A2C01">
          <w:rPr>
            <w:noProof/>
            <w:webHidden/>
          </w:rPr>
        </w:r>
        <w:r w:rsidR="003A2C01">
          <w:rPr>
            <w:noProof/>
            <w:webHidden/>
          </w:rPr>
          <w:fldChar w:fldCharType="separate"/>
        </w:r>
        <w:r>
          <w:rPr>
            <w:noProof/>
            <w:webHidden/>
          </w:rPr>
          <w:t>21</w:t>
        </w:r>
        <w:r w:rsidR="003A2C01">
          <w:rPr>
            <w:noProof/>
            <w:webHidden/>
          </w:rPr>
          <w:fldChar w:fldCharType="end"/>
        </w:r>
      </w:hyperlink>
    </w:p>
    <w:p w14:paraId="5FA63E5F" w14:textId="086D6D08" w:rsidR="003A2C01" w:rsidRDefault="0086247C">
      <w:pPr>
        <w:pStyle w:val="TOC4"/>
        <w:rPr>
          <w:rFonts w:eastAsiaTheme="minorEastAsia" w:cstheme="minorBidi"/>
          <w:noProof/>
          <w:sz w:val="22"/>
          <w:szCs w:val="22"/>
          <w:lang w:eastAsia="en-AU"/>
        </w:rPr>
      </w:pPr>
      <w:hyperlink w:anchor="_Toc30584951" w:history="1">
        <w:r w:rsidR="003A2C01" w:rsidRPr="00A82351">
          <w:rPr>
            <w:rStyle w:val="Hyperlink"/>
            <w:noProof/>
            <w14:scene3d>
              <w14:camera w14:prst="orthographicFront"/>
              <w14:lightRig w14:rig="threePt" w14:dir="t">
                <w14:rot w14:lat="0" w14:lon="0" w14:rev="0"/>
              </w14:lightRig>
            </w14:scene3d>
          </w:rPr>
          <w:t>32.</w:t>
        </w:r>
        <w:r w:rsidR="003A2C01">
          <w:rPr>
            <w:rFonts w:eastAsiaTheme="minorEastAsia" w:cstheme="minorBidi"/>
            <w:noProof/>
            <w:sz w:val="22"/>
            <w:szCs w:val="22"/>
            <w:lang w:eastAsia="en-AU"/>
          </w:rPr>
          <w:tab/>
        </w:r>
        <w:r w:rsidR="003A2C01" w:rsidRPr="00A82351">
          <w:rPr>
            <w:rStyle w:val="Hyperlink"/>
            <w:noProof/>
          </w:rPr>
          <w:t>Exclusions</w:t>
        </w:r>
        <w:r w:rsidR="003A2C01">
          <w:rPr>
            <w:noProof/>
            <w:webHidden/>
          </w:rPr>
          <w:tab/>
        </w:r>
        <w:r w:rsidR="003A2C01">
          <w:rPr>
            <w:noProof/>
            <w:webHidden/>
          </w:rPr>
          <w:fldChar w:fldCharType="begin"/>
        </w:r>
        <w:r w:rsidR="003A2C01">
          <w:rPr>
            <w:noProof/>
            <w:webHidden/>
          </w:rPr>
          <w:instrText xml:space="preserve"> PAGEREF _Toc30584951 \h </w:instrText>
        </w:r>
        <w:r w:rsidR="003A2C01">
          <w:rPr>
            <w:noProof/>
            <w:webHidden/>
          </w:rPr>
        </w:r>
        <w:r w:rsidR="003A2C01">
          <w:rPr>
            <w:noProof/>
            <w:webHidden/>
          </w:rPr>
          <w:fldChar w:fldCharType="separate"/>
        </w:r>
        <w:r>
          <w:rPr>
            <w:noProof/>
            <w:webHidden/>
          </w:rPr>
          <w:t>21</w:t>
        </w:r>
        <w:r w:rsidR="003A2C01">
          <w:rPr>
            <w:noProof/>
            <w:webHidden/>
          </w:rPr>
          <w:fldChar w:fldCharType="end"/>
        </w:r>
      </w:hyperlink>
    </w:p>
    <w:p w14:paraId="07B3B89A" w14:textId="3AA6D927" w:rsidR="003A2C01" w:rsidRDefault="0086247C">
      <w:pPr>
        <w:pStyle w:val="TOC4"/>
        <w:rPr>
          <w:rFonts w:eastAsiaTheme="minorEastAsia" w:cstheme="minorBidi"/>
          <w:noProof/>
          <w:sz w:val="22"/>
          <w:szCs w:val="22"/>
          <w:lang w:eastAsia="en-AU"/>
        </w:rPr>
      </w:pPr>
      <w:hyperlink w:anchor="_Toc30584952" w:history="1">
        <w:r w:rsidR="003A2C01" w:rsidRPr="00A82351">
          <w:rPr>
            <w:rStyle w:val="Hyperlink"/>
            <w:noProof/>
            <w14:scene3d>
              <w14:camera w14:prst="orthographicFront"/>
              <w14:lightRig w14:rig="threePt" w14:dir="t">
                <w14:rot w14:lat="0" w14:lon="0" w14:rev="0"/>
              </w14:lightRig>
            </w14:scene3d>
          </w:rPr>
          <w:t>33.</w:t>
        </w:r>
        <w:r w:rsidR="003A2C01">
          <w:rPr>
            <w:rFonts w:eastAsiaTheme="minorEastAsia" w:cstheme="minorBidi"/>
            <w:noProof/>
            <w:sz w:val="22"/>
            <w:szCs w:val="22"/>
            <w:lang w:eastAsia="en-AU"/>
          </w:rPr>
          <w:tab/>
        </w:r>
        <w:r w:rsidR="003A2C01" w:rsidRPr="00A82351">
          <w:rPr>
            <w:rStyle w:val="Hyperlink"/>
            <w:noProof/>
          </w:rPr>
          <w:t>Ancillary Payments</w:t>
        </w:r>
        <w:r w:rsidR="003A2C01">
          <w:rPr>
            <w:noProof/>
            <w:webHidden/>
          </w:rPr>
          <w:tab/>
        </w:r>
        <w:r w:rsidR="003A2C01">
          <w:rPr>
            <w:noProof/>
            <w:webHidden/>
          </w:rPr>
          <w:fldChar w:fldCharType="begin"/>
        </w:r>
        <w:r w:rsidR="003A2C01">
          <w:rPr>
            <w:noProof/>
            <w:webHidden/>
          </w:rPr>
          <w:instrText xml:space="preserve"> PAGEREF _Toc30584952 \h </w:instrText>
        </w:r>
        <w:r w:rsidR="003A2C01">
          <w:rPr>
            <w:noProof/>
            <w:webHidden/>
          </w:rPr>
        </w:r>
        <w:r w:rsidR="003A2C01">
          <w:rPr>
            <w:noProof/>
            <w:webHidden/>
          </w:rPr>
          <w:fldChar w:fldCharType="separate"/>
        </w:r>
        <w:r>
          <w:rPr>
            <w:noProof/>
            <w:webHidden/>
          </w:rPr>
          <w:t>22</w:t>
        </w:r>
        <w:r w:rsidR="003A2C01">
          <w:rPr>
            <w:noProof/>
            <w:webHidden/>
          </w:rPr>
          <w:fldChar w:fldCharType="end"/>
        </w:r>
      </w:hyperlink>
    </w:p>
    <w:p w14:paraId="14BDA99D" w14:textId="580939F3" w:rsidR="003A2C01" w:rsidRDefault="0086247C">
      <w:pPr>
        <w:pStyle w:val="TOC4"/>
        <w:rPr>
          <w:rFonts w:eastAsiaTheme="minorEastAsia" w:cstheme="minorBidi"/>
          <w:noProof/>
          <w:sz w:val="22"/>
          <w:szCs w:val="22"/>
          <w:lang w:eastAsia="en-AU"/>
        </w:rPr>
      </w:pPr>
      <w:hyperlink w:anchor="_Toc30584953" w:history="1">
        <w:r w:rsidR="003A2C01" w:rsidRPr="00A82351">
          <w:rPr>
            <w:rStyle w:val="Hyperlink"/>
            <w:noProof/>
            <w14:scene3d>
              <w14:camera w14:prst="orthographicFront"/>
              <w14:lightRig w14:rig="threePt" w14:dir="t">
                <w14:rot w14:lat="0" w14:lon="0" w14:rev="0"/>
              </w14:lightRig>
            </w14:scene3d>
          </w:rPr>
          <w:t>34.</w:t>
        </w:r>
        <w:r w:rsidR="003A2C01">
          <w:rPr>
            <w:rFonts w:eastAsiaTheme="minorEastAsia" w:cstheme="minorBidi"/>
            <w:noProof/>
            <w:sz w:val="22"/>
            <w:szCs w:val="22"/>
            <w:lang w:eastAsia="en-AU"/>
          </w:rPr>
          <w:tab/>
        </w:r>
        <w:r w:rsidR="003A2C01" w:rsidRPr="00A82351">
          <w:rPr>
            <w:rStyle w:val="Hyperlink"/>
            <w:noProof/>
          </w:rPr>
          <w:t>Overpayment and double payment</w:t>
        </w:r>
        <w:r w:rsidR="003A2C01">
          <w:rPr>
            <w:noProof/>
            <w:webHidden/>
          </w:rPr>
          <w:tab/>
        </w:r>
        <w:r w:rsidR="003A2C01">
          <w:rPr>
            <w:noProof/>
            <w:webHidden/>
          </w:rPr>
          <w:fldChar w:fldCharType="begin"/>
        </w:r>
        <w:r w:rsidR="003A2C01">
          <w:rPr>
            <w:noProof/>
            <w:webHidden/>
          </w:rPr>
          <w:instrText xml:space="preserve"> PAGEREF _Toc30584953 \h </w:instrText>
        </w:r>
        <w:r w:rsidR="003A2C01">
          <w:rPr>
            <w:noProof/>
            <w:webHidden/>
          </w:rPr>
        </w:r>
        <w:r w:rsidR="003A2C01">
          <w:rPr>
            <w:noProof/>
            <w:webHidden/>
          </w:rPr>
          <w:fldChar w:fldCharType="separate"/>
        </w:r>
        <w:r>
          <w:rPr>
            <w:noProof/>
            <w:webHidden/>
          </w:rPr>
          <w:t>22</w:t>
        </w:r>
        <w:r w:rsidR="003A2C01">
          <w:rPr>
            <w:noProof/>
            <w:webHidden/>
          </w:rPr>
          <w:fldChar w:fldCharType="end"/>
        </w:r>
      </w:hyperlink>
    </w:p>
    <w:p w14:paraId="4B20B251" w14:textId="45A054AF" w:rsidR="003A2C01" w:rsidRDefault="0086247C">
      <w:pPr>
        <w:pStyle w:val="TOC4"/>
        <w:rPr>
          <w:rFonts w:eastAsiaTheme="minorEastAsia" w:cstheme="minorBidi"/>
          <w:noProof/>
          <w:sz w:val="22"/>
          <w:szCs w:val="22"/>
          <w:lang w:eastAsia="en-AU"/>
        </w:rPr>
      </w:pPr>
      <w:hyperlink w:anchor="_Toc30584954" w:history="1">
        <w:r w:rsidR="003A2C01" w:rsidRPr="00A82351">
          <w:rPr>
            <w:rStyle w:val="Hyperlink"/>
            <w:noProof/>
            <w14:scene3d>
              <w14:camera w14:prst="orthographicFront"/>
              <w14:lightRig w14:rig="threePt" w14:dir="t">
                <w14:rot w14:lat="0" w14:lon="0" w14:rev="0"/>
              </w14:lightRig>
            </w14:scene3d>
          </w:rPr>
          <w:t>35.</w:t>
        </w:r>
        <w:r w:rsidR="003A2C01">
          <w:rPr>
            <w:rFonts w:eastAsiaTheme="minorEastAsia" w:cstheme="minorBidi"/>
            <w:noProof/>
            <w:sz w:val="22"/>
            <w:szCs w:val="22"/>
            <w:lang w:eastAsia="en-AU"/>
          </w:rPr>
          <w:tab/>
        </w:r>
        <w:r w:rsidR="003A2C01" w:rsidRPr="00A82351">
          <w:rPr>
            <w:rStyle w:val="Hyperlink"/>
            <w:noProof/>
          </w:rPr>
          <w:t>The Department may vary certain terms</w:t>
        </w:r>
        <w:r w:rsidR="003A2C01">
          <w:rPr>
            <w:noProof/>
            <w:webHidden/>
          </w:rPr>
          <w:tab/>
        </w:r>
        <w:r w:rsidR="003A2C01">
          <w:rPr>
            <w:noProof/>
            <w:webHidden/>
          </w:rPr>
          <w:fldChar w:fldCharType="begin"/>
        </w:r>
        <w:r w:rsidR="003A2C01">
          <w:rPr>
            <w:noProof/>
            <w:webHidden/>
          </w:rPr>
          <w:instrText xml:space="preserve"> PAGEREF _Toc30584954 \h </w:instrText>
        </w:r>
        <w:r w:rsidR="003A2C01">
          <w:rPr>
            <w:noProof/>
            <w:webHidden/>
          </w:rPr>
        </w:r>
        <w:r w:rsidR="003A2C01">
          <w:rPr>
            <w:noProof/>
            <w:webHidden/>
          </w:rPr>
          <w:fldChar w:fldCharType="separate"/>
        </w:r>
        <w:r>
          <w:rPr>
            <w:noProof/>
            <w:webHidden/>
          </w:rPr>
          <w:t>22</w:t>
        </w:r>
        <w:r w:rsidR="003A2C01">
          <w:rPr>
            <w:noProof/>
            <w:webHidden/>
          </w:rPr>
          <w:fldChar w:fldCharType="end"/>
        </w:r>
      </w:hyperlink>
    </w:p>
    <w:p w14:paraId="4065B5CD" w14:textId="7C39F5D4" w:rsidR="003A2C01" w:rsidRDefault="0086247C">
      <w:pPr>
        <w:pStyle w:val="TOC4"/>
        <w:rPr>
          <w:rFonts w:eastAsiaTheme="minorEastAsia" w:cstheme="minorBidi"/>
          <w:noProof/>
          <w:sz w:val="22"/>
          <w:szCs w:val="22"/>
          <w:lang w:eastAsia="en-AU"/>
        </w:rPr>
      </w:pPr>
      <w:hyperlink w:anchor="_Toc30584955" w:history="1">
        <w:r w:rsidR="003A2C01" w:rsidRPr="00A82351">
          <w:rPr>
            <w:rStyle w:val="Hyperlink"/>
            <w:noProof/>
            <w14:scene3d>
              <w14:camera w14:prst="orthographicFront"/>
              <w14:lightRig w14:rig="threePt" w14:dir="t">
                <w14:rot w14:lat="0" w14:lon="0" w14:rev="0"/>
              </w14:lightRig>
            </w14:scene3d>
          </w:rPr>
          <w:t>36.</w:t>
        </w:r>
        <w:r w:rsidR="003A2C01">
          <w:rPr>
            <w:rFonts w:eastAsiaTheme="minorEastAsia" w:cstheme="minorBidi"/>
            <w:noProof/>
            <w:sz w:val="22"/>
            <w:szCs w:val="22"/>
            <w:lang w:eastAsia="en-AU"/>
          </w:rPr>
          <w:tab/>
        </w:r>
        <w:r w:rsidR="003A2C01" w:rsidRPr="00A82351">
          <w:rPr>
            <w:rStyle w:val="Hyperlink"/>
            <w:noProof/>
          </w:rPr>
          <w:t>Debts and offsetting</w:t>
        </w:r>
        <w:r w:rsidR="003A2C01">
          <w:rPr>
            <w:noProof/>
            <w:webHidden/>
          </w:rPr>
          <w:tab/>
        </w:r>
        <w:r w:rsidR="003A2C01">
          <w:rPr>
            <w:noProof/>
            <w:webHidden/>
          </w:rPr>
          <w:fldChar w:fldCharType="begin"/>
        </w:r>
        <w:r w:rsidR="003A2C01">
          <w:rPr>
            <w:noProof/>
            <w:webHidden/>
          </w:rPr>
          <w:instrText xml:space="preserve"> PAGEREF _Toc30584955 \h </w:instrText>
        </w:r>
        <w:r w:rsidR="003A2C01">
          <w:rPr>
            <w:noProof/>
            <w:webHidden/>
          </w:rPr>
        </w:r>
        <w:r w:rsidR="003A2C01">
          <w:rPr>
            <w:noProof/>
            <w:webHidden/>
          </w:rPr>
          <w:fldChar w:fldCharType="separate"/>
        </w:r>
        <w:r>
          <w:rPr>
            <w:noProof/>
            <w:webHidden/>
          </w:rPr>
          <w:t>23</w:t>
        </w:r>
        <w:r w:rsidR="003A2C01">
          <w:rPr>
            <w:noProof/>
            <w:webHidden/>
          </w:rPr>
          <w:fldChar w:fldCharType="end"/>
        </w:r>
      </w:hyperlink>
    </w:p>
    <w:p w14:paraId="18FC544A" w14:textId="3D97687D" w:rsidR="003A2C01" w:rsidRDefault="0086247C">
      <w:pPr>
        <w:pStyle w:val="TOC4"/>
        <w:rPr>
          <w:rFonts w:eastAsiaTheme="minorEastAsia" w:cstheme="minorBidi"/>
          <w:noProof/>
          <w:sz w:val="22"/>
          <w:szCs w:val="22"/>
          <w:lang w:eastAsia="en-AU"/>
        </w:rPr>
      </w:pPr>
      <w:hyperlink w:anchor="_Toc30584956" w:history="1">
        <w:r w:rsidR="003A2C01" w:rsidRPr="00A82351">
          <w:rPr>
            <w:rStyle w:val="Hyperlink"/>
            <w:noProof/>
            <w14:scene3d>
              <w14:camera w14:prst="orthographicFront"/>
              <w14:lightRig w14:rig="threePt" w14:dir="t">
                <w14:rot w14:lat="0" w14:lon="0" w14:rev="0"/>
              </w14:lightRig>
            </w14:scene3d>
          </w:rPr>
          <w:t>37.</w:t>
        </w:r>
        <w:r w:rsidR="003A2C01">
          <w:rPr>
            <w:rFonts w:eastAsiaTheme="minorEastAsia" w:cstheme="minorBidi"/>
            <w:noProof/>
            <w:sz w:val="22"/>
            <w:szCs w:val="22"/>
            <w:lang w:eastAsia="en-AU"/>
          </w:rPr>
          <w:tab/>
        </w:r>
        <w:r w:rsidR="003A2C01" w:rsidRPr="00A82351">
          <w:rPr>
            <w:rStyle w:val="Hyperlink"/>
            <w:noProof/>
          </w:rPr>
          <w:t>Taxes, duties and government charges</w:t>
        </w:r>
        <w:r w:rsidR="003A2C01">
          <w:rPr>
            <w:noProof/>
            <w:webHidden/>
          </w:rPr>
          <w:tab/>
        </w:r>
        <w:r w:rsidR="003A2C01">
          <w:rPr>
            <w:noProof/>
            <w:webHidden/>
          </w:rPr>
          <w:fldChar w:fldCharType="begin"/>
        </w:r>
        <w:r w:rsidR="003A2C01">
          <w:rPr>
            <w:noProof/>
            <w:webHidden/>
          </w:rPr>
          <w:instrText xml:space="preserve"> PAGEREF _Toc30584956 \h </w:instrText>
        </w:r>
        <w:r w:rsidR="003A2C01">
          <w:rPr>
            <w:noProof/>
            <w:webHidden/>
          </w:rPr>
        </w:r>
        <w:r w:rsidR="003A2C01">
          <w:rPr>
            <w:noProof/>
            <w:webHidden/>
          </w:rPr>
          <w:fldChar w:fldCharType="separate"/>
        </w:r>
        <w:r>
          <w:rPr>
            <w:noProof/>
            <w:webHidden/>
          </w:rPr>
          <w:t>23</w:t>
        </w:r>
        <w:r w:rsidR="003A2C01">
          <w:rPr>
            <w:noProof/>
            <w:webHidden/>
          </w:rPr>
          <w:fldChar w:fldCharType="end"/>
        </w:r>
      </w:hyperlink>
    </w:p>
    <w:p w14:paraId="233A540E" w14:textId="60509DB0" w:rsidR="003A2C01" w:rsidRDefault="0086247C">
      <w:pPr>
        <w:pStyle w:val="TOC4"/>
        <w:rPr>
          <w:rFonts w:eastAsiaTheme="minorEastAsia" w:cstheme="minorBidi"/>
          <w:noProof/>
          <w:sz w:val="22"/>
          <w:szCs w:val="22"/>
          <w:lang w:eastAsia="en-AU"/>
        </w:rPr>
      </w:pPr>
      <w:hyperlink w:anchor="_Toc30584957" w:history="1">
        <w:r w:rsidR="003A2C01" w:rsidRPr="00A82351">
          <w:rPr>
            <w:rStyle w:val="Hyperlink"/>
            <w:noProof/>
            <w14:scene3d>
              <w14:camera w14:prst="orthographicFront"/>
              <w14:lightRig w14:rig="threePt" w14:dir="t">
                <w14:rot w14:lat="0" w14:lon="0" w14:rev="0"/>
              </w14:lightRig>
            </w14:scene3d>
          </w:rPr>
          <w:t>38.</w:t>
        </w:r>
        <w:r w:rsidR="003A2C01">
          <w:rPr>
            <w:rFonts w:eastAsiaTheme="minorEastAsia" w:cstheme="minorBidi"/>
            <w:noProof/>
            <w:sz w:val="22"/>
            <w:szCs w:val="22"/>
            <w:lang w:eastAsia="en-AU"/>
          </w:rPr>
          <w:tab/>
        </w:r>
        <w:r w:rsidR="003A2C01" w:rsidRPr="00A82351">
          <w:rPr>
            <w:rStyle w:val="Hyperlink"/>
            <w:noProof/>
          </w:rPr>
          <w:t>Fraud</w:t>
        </w:r>
        <w:r w:rsidR="003A2C01">
          <w:rPr>
            <w:noProof/>
            <w:webHidden/>
          </w:rPr>
          <w:tab/>
        </w:r>
        <w:r w:rsidR="003A2C01">
          <w:rPr>
            <w:noProof/>
            <w:webHidden/>
          </w:rPr>
          <w:fldChar w:fldCharType="begin"/>
        </w:r>
        <w:r w:rsidR="003A2C01">
          <w:rPr>
            <w:noProof/>
            <w:webHidden/>
          </w:rPr>
          <w:instrText xml:space="preserve"> PAGEREF _Toc30584957 \h </w:instrText>
        </w:r>
        <w:r w:rsidR="003A2C01">
          <w:rPr>
            <w:noProof/>
            <w:webHidden/>
          </w:rPr>
        </w:r>
        <w:r w:rsidR="003A2C01">
          <w:rPr>
            <w:noProof/>
            <w:webHidden/>
          </w:rPr>
          <w:fldChar w:fldCharType="separate"/>
        </w:r>
        <w:r>
          <w:rPr>
            <w:noProof/>
            <w:webHidden/>
          </w:rPr>
          <w:t>24</w:t>
        </w:r>
        <w:r w:rsidR="003A2C01">
          <w:rPr>
            <w:noProof/>
            <w:webHidden/>
          </w:rPr>
          <w:fldChar w:fldCharType="end"/>
        </w:r>
      </w:hyperlink>
    </w:p>
    <w:p w14:paraId="0FB76745" w14:textId="157B6B46" w:rsidR="003A2C01" w:rsidRDefault="0086247C">
      <w:pPr>
        <w:pStyle w:val="TOC2"/>
        <w:tabs>
          <w:tab w:val="right" w:pos="9838"/>
        </w:tabs>
        <w:rPr>
          <w:rFonts w:eastAsiaTheme="minorEastAsia" w:cstheme="minorBidi"/>
          <w:b w:val="0"/>
          <w:bCs w:val="0"/>
          <w:noProof/>
          <w:sz w:val="22"/>
          <w:szCs w:val="22"/>
          <w:lang w:eastAsia="en-AU"/>
        </w:rPr>
      </w:pPr>
      <w:hyperlink w:anchor="_Toc30584958" w:history="1">
        <w:r w:rsidR="003A2C01" w:rsidRPr="00A82351">
          <w:rPr>
            <w:rStyle w:val="Hyperlink"/>
            <w:noProof/>
          </w:rPr>
          <w:t>PART C – REPORTING AND EVALUATION OF THE SERVICES</w:t>
        </w:r>
        <w:r w:rsidR="003A2C01">
          <w:rPr>
            <w:noProof/>
            <w:webHidden/>
          </w:rPr>
          <w:tab/>
        </w:r>
        <w:r w:rsidR="003A2C01">
          <w:rPr>
            <w:noProof/>
            <w:webHidden/>
          </w:rPr>
          <w:fldChar w:fldCharType="begin"/>
        </w:r>
        <w:r w:rsidR="003A2C01">
          <w:rPr>
            <w:noProof/>
            <w:webHidden/>
          </w:rPr>
          <w:instrText xml:space="preserve"> PAGEREF _Toc30584958 \h </w:instrText>
        </w:r>
        <w:r w:rsidR="003A2C01">
          <w:rPr>
            <w:noProof/>
            <w:webHidden/>
          </w:rPr>
        </w:r>
        <w:r w:rsidR="003A2C01">
          <w:rPr>
            <w:noProof/>
            <w:webHidden/>
          </w:rPr>
          <w:fldChar w:fldCharType="separate"/>
        </w:r>
        <w:r>
          <w:rPr>
            <w:noProof/>
            <w:webHidden/>
          </w:rPr>
          <w:t>24</w:t>
        </w:r>
        <w:r w:rsidR="003A2C01">
          <w:rPr>
            <w:noProof/>
            <w:webHidden/>
          </w:rPr>
          <w:fldChar w:fldCharType="end"/>
        </w:r>
      </w:hyperlink>
    </w:p>
    <w:p w14:paraId="0A016ECD" w14:textId="33EFD0F9" w:rsidR="003A2C01" w:rsidRDefault="0086247C">
      <w:pPr>
        <w:pStyle w:val="TOC4"/>
        <w:rPr>
          <w:rFonts w:eastAsiaTheme="minorEastAsia" w:cstheme="minorBidi"/>
          <w:noProof/>
          <w:sz w:val="22"/>
          <w:szCs w:val="22"/>
          <w:lang w:eastAsia="en-AU"/>
        </w:rPr>
      </w:pPr>
      <w:hyperlink w:anchor="_Toc30584959" w:history="1">
        <w:r w:rsidR="003A2C01" w:rsidRPr="00A82351">
          <w:rPr>
            <w:rStyle w:val="Hyperlink"/>
            <w:noProof/>
            <w14:scene3d>
              <w14:camera w14:prst="orthographicFront"/>
              <w14:lightRig w14:rig="threePt" w14:dir="t">
                <w14:rot w14:lat="0" w14:lon="0" w14:rev="0"/>
              </w14:lightRig>
            </w14:scene3d>
          </w:rPr>
          <w:t>39.</w:t>
        </w:r>
        <w:r w:rsidR="003A2C01">
          <w:rPr>
            <w:rFonts w:eastAsiaTheme="minorEastAsia" w:cstheme="minorBidi"/>
            <w:noProof/>
            <w:sz w:val="22"/>
            <w:szCs w:val="22"/>
            <w:lang w:eastAsia="en-AU"/>
          </w:rPr>
          <w:tab/>
        </w:r>
        <w:r w:rsidR="003A2C01" w:rsidRPr="00A82351">
          <w:rPr>
            <w:rStyle w:val="Hyperlink"/>
            <w:noProof/>
          </w:rPr>
          <w:t>General reporting</w:t>
        </w:r>
        <w:r w:rsidR="003A2C01">
          <w:rPr>
            <w:noProof/>
            <w:webHidden/>
          </w:rPr>
          <w:tab/>
        </w:r>
        <w:r w:rsidR="003A2C01">
          <w:rPr>
            <w:noProof/>
            <w:webHidden/>
          </w:rPr>
          <w:fldChar w:fldCharType="begin"/>
        </w:r>
        <w:r w:rsidR="003A2C01">
          <w:rPr>
            <w:noProof/>
            <w:webHidden/>
          </w:rPr>
          <w:instrText xml:space="preserve"> PAGEREF _Toc30584959 \h </w:instrText>
        </w:r>
        <w:r w:rsidR="003A2C01">
          <w:rPr>
            <w:noProof/>
            <w:webHidden/>
          </w:rPr>
        </w:r>
        <w:r w:rsidR="003A2C01">
          <w:rPr>
            <w:noProof/>
            <w:webHidden/>
          </w:rPr>
          <w:fldChar w:fldCharType="separate"/>
        </w:r>
        <w:r>
          <w:rPr>
            <w:noProof/>
            <w:webHidden/>
          </w:rPr>
          <w:t>24</w:t>
        </w:r>
        <w:r w:rsidR="003A2C01">
          <w:rPr>
            <w:noProof/>
            <w:webHidden/>
          </w:rPr>
          <w:fldChar w:fldCharType="end"/>
        </w:r>
      </w:hyperlink>
    </w:p>
    <w:p w14:paraId="740472CE" w14:textId="70625E8F" w:rsidR="003A2C01" w:rsidRDefault="0086247C">
      <w:pPr>
        <w:pStyle w:val="TOC4"/>
        <w:rPr>
          <w:rFonts w:eastAsiaTheme="minorEastAsia" w:cstheme="minorBidi"/>
          <w:noProof/>
          <w:sz w:val="22"/>
          <w:szCs w:val="22"/>
          <w:lang w:eastAsia="en-AU"/>
        </w:rPr>
      </w:pPr>
      <w:hyperlink w:anchor="_Toc30584960" w:history="1">
        <w:r w:rsidR="003A2C01" w:rsidRPr="00A82351">
          <w:rPr>
            <w:rStyle w:val="Hyperlink"/>
            <w:noProof/>
            <w14:scene3d>
              <w14:camera w14:prst="orthographicFront"/>
              <w14:lightRig w14:rig="threePt" w14:dir="t">
                <w14:rot w14:lat="0" w14:lon="0" w14:rev="0"/>
              </w14:lightRig>
            </w14:scene3d>
          </w:rPr>
          <w:t>40.</w:t>
        </w:r>
        <w:r w:rsidR="003A2C01">
          <w:rPr>
            <w:rFonts w:eastAsiaTheme="minorEastAsia" w:cstheme="minorBidi"/>
            <w:noProof/>
            <w:sz w:val="22"/>
            <w:szCs w:val="22"/>
            <w:lang w:eastAsia="en-AU"/>
          </w:rPr>
          <w:tab/>
        </w:r>
        <w:r w:rsidR="003A2C01" w:rsidRPr="00A82351">
          <w:rPr>
            <w:rStyle w:val="Hyperlink"/>
            <w:noProof/>
          </w:rPr>
          <w:t>Financial statements and guarantees</w:t>
        </w:r>
        <w:r w:rsidR="003A2C01">
          <w:rPr>
            <w:noProof/>
            <w:webHidden/>
          </w:rPr>
          <w:tab/>
        </w:r>
        <w:r w:rsidR="003A2C01">
          <w:rPr>
            <w:noProof/>
            <w:webHidden/>
          </w:rPr>
          <w:fldChar w:fldCharType="begin"/>
        </w:r>
        <w:r w:rsidR="003A2C01">
          <w:rPr>
            <w:noProof/>
            <w:webHidden/>
          </w:rPr>
          <w:instrText xml:space="preserve"> PAGEREF _Toc30584960 \h </w:instrText>
        </w:r>
        <w:r w:rsidR="003A2C01">
          <w:rPr>
            <w:noProof/>
            <w:webHidden/>
          </w:rPr>
        </w:r>
        <w:r w:rsidR="003A2C01">
          <w:rPr>
            <w:noProof/>
            <w:webHidden/>
          </w:rPr>
          <w:fldChar w:fldCharType="separate"/>
        </w:r>
        <w:r>
          <w:rPr>
            <w:noProof/>
            <w:webHidden/>
          </w:rPr>
          <w:t>25</w:t>
        </w:r>
        <w:r w:rsidR="003A2C01">
          <w:rPr>
            <w:noProof/>
            <w:webHidden/>
          </w:rPr>
          <w:fldChar w:fldCharType="end"/>
        </w:r>
      </w:hyperlink>
    </w:p>
    <w:p w14:paraId="69B53BD9" w14:textId="0DA7DAAA" w:rsidR="003A2C01" w:rsidRDefault="0086247C">
      <w:pPr>
        <w:pStyle w:val="TOC4"/>
        <w:rPr>
          <w:rFonts w:eastAsiaTheme="minorEastAsia" w:cstheme="minorBidi"/>
          <w:noProof/>
          <w:sz w:val="22"/>
          <w:szCs w:val="22"/>
          <w:lang w:eastAsia="en-AU"/>
        </w:rPr>
      </w:pPr>
      <w:hyperlink w:anchor="_Toc30584961" w:history="1">
        <w:r w:rsidR="003A2C01" w:rsidRPr="00A82351">
          <w:rPr>
            <w:rStyle w:val="Hyperlink"/>
            <w:noProof/>
            <w14:scene3d>
              <w14:camera w14:prst="orthographicFront"/>
              <w14:lightRig w14:rig="threePt" w14:dir="t">
                <w14:rot w14:lat="0" w14:lon="0" w14:rev="0"/>
              </w14:lightRig>
            </w14:scene3d>
          </w:rPr>
          <w:t>41.</w:t>
        </w:r>
        <w:r w:rsidR="003A2C01">
          <w:rPr>
            <w:rFonts w:eastAsiaTheme="minorEastAsia" w:cstheme="minorBidi"/>
            <w:noProof/>
            <w:sz w:val="22"/>
            <w:szCs w:val="22"/>
            <w:lang w:eastAsia="en-AU"/>
          </w:rPr>
          <w:tab/>
        </w:r>
        <w:r w:rsidR="003A2C01" w:rsidRPr="00A82351">
          <w:rPr>
            <w:rStyle w:val="Hyperlink"/>
            <w:noProof/>
          </w:rPr>
          <w:t>Evaluation and Program Assurance Activities</w:t>
        </w:r>
        <w:r w:rsidR="003A2C01">
          <w:rPr>
            <w:noProof/>
            <w:webHidden/>
          </w:rPr>
          <w:tab/>
        </w:r>
        <w:r w:rsidR="003A2C01">
          <w:rPr>
            <w:noProof/>
            <w:webHidden/>
          </w:rPr>
          <w:fldChar w:fldCharType="begin"/>
        </w:r>
        <w:r w:rsidR="003A2C01">
          <w:rPr>
            <w:noProof/>
            <w:webHidden/>
          </w:rPr>
          <w:instrText xml:space="preserve"> PAGEREF _Toc30584961 \h </w:instrText>
        </w:r>
        <w:r w:rsidR="003A2C01">
          <w:rPr>
            <w:noProof/>
            <w:webHidden/>
          </w:rPr>
        </w:r>
        <w:r w:rsidR="003A2C01">
          <w:rPr>
            <w:noProof/>
            <w:webHidden/>
          </w:rPr>
          <w:fldChar w:fldCharType="separate"/>
        </w:r>
        <w:r>
          <w:rPr>
            <w:noProof/>
            <w:webHidden/>
          </w:rPr>
          <w:t>25</w:t>
        </w:r>
        <w:r w:rsidR="003A2C01">
          <w:rPr>
            <w:noProof/>
            <w:webHidden/>
          </w:rPr>
          <w:fldChar w:fldCharType="end"/>
        </w:r>
      </w:hyperlink>
    </w:p>
    <w:p w14:paraId="68C5ED24" w14:textId="6F4F9C18" w:rsidR="003A2C01" w:rsidRDefault="0086247C">
      <w:pPr>
        <w:pStyle w:val="TOC4"/>
        <w:rPr>
          <w:rFonts w:eastAsiaTheme="minorEastAsia" w:cstheme="minorBidi"/>
          <w:noProof/>
          <w:sz w:val="22"/>
          <w:szCs w:val="22"/>
          <w:lang w:eastAsia="en-AU"/>
        </w:rPr>
      </w:pPr>
      <w:hyperlink w:anchor="_Toc30584962" w:history="1">
        <w:r w:rsidR="003A2C01" w:rsidRPr="00A82351">
          <w:rPr>
            <w:rStyle w:val="Hyperlink"/>
            <w:noProof/>
            <w14:scene3d>
              <w14:camera w14:prst="orthographicFront"/>
              <w14:lightRig w14:rig="threePt" w14:dir="t">
                <w14:rot w14:lat="0" w14:lon="0" w14:rev="0"/>
              </w14:lightRig>
            </w14:scene3d>
          </w:rPr>
          <w:t>42.</w:t>
        </w:r>
        <w:r w:rsidR="003A2C01">
          <w:rPr>
            <w:rFonts w:eastAsiaTheme="minorEastAsia" w:cstheme="minorBidi"/>
            <w:noProof/>
            <w:sz w:val="22"/>
            <w:szCs w:val="22"/>
            <w:lang w:eastAsia="en-AU"/>
          </w:rPr>
          <w:tab/>
        </w:r>
        <w:r w:rsidR="003A2C01" w:rsidRPr="00A82351">
          <w:rPr>
            <w:rStyle w:val="Hyperlink"/>
            <w:noProof/>
          </w:rPr>
          <w:t>Performance assessments</w:t>
        </w:r>
        <w:r w:rsidR="003A2C01">
          <w:rPr>
            <w:noProof/>
            <w:webHidden/>
          </w:rPr>
          <w:tab/>
        </w:r>
        <w:r w:rsidR="003A2C01">
          <w:rPr>
            <w:noProof/>
            <w:webHidden/>
          </w:rPr>
          <w:fldChar w:fldCharType="begin"/>
        </w:r>
        <w:r w:rsidR="003A2C01">
          <w:rPr>
            <w:noProof/>
            <w:webHidden/>
          </w:rPr>
          <w:instrText xml:space="preserve"> PAGEREF _Toc30584962 \h </w:instrText>
        </w:r>
        <w:r w:rsidR="003A2C01">
          <w:rPr>
            <w:noProof/>
            <w:webHidden/>
          </w:rPr>
        </w:r>
        <w:r w:rsidR="003A2C01">
          <w:rPr>
            <w:noProof/>
            <w:webHidden/>
          </w:rPr>
          <w:fldChar w:fldCharType="separate"/>
        </w:r>
        <w:r>
          <w:rPr>
            <w:noProof/>
            <w:webHidden/>
          </w:rPr>
          <w:t>25</w:t>
        </w:r>
        <w:r w:rsidR="003A2C01">
          <w:rPr>
            <w:noProof/>
            <w:webHidden/>
          </w:rPr>
          <w:fldChar w:fldCharType="end"/>
        </w:r>
      </w:hyperlink>
    </w:p>
    <w:p w14:paraId="0C275AD8" w14:textId="730B0ACB" w:rsidR="003A2C01" w:rsidRDefault="0086247C">
      <w:pPr>
        <w:pStyle w:val="TOC4"/>
        <w:rPr>
          <w:rFonts w:eastAsiaTheme="minorEastAsia" w:cstheme="minorBidi"/>
          <w:noProof/>
          <w:sz w:val="22"/>
          <w:szCs w:val="22"/>
          <w:lang w:eastAsia="en-AU"/>
        </w:rPr>
      </w:pPr>
      <w:hyperlink w:anchor="_Toc30584963" w:history="1">
        <w:r w:rsidR="003A2C01" w:rsidRPr="00A82351">
          <w:rPr>
            <w:rStyle w:val="Hyperlink"/>
            <w:noProof/>
            <w14:scene3d>
              <w14:camera w14:prst="orthographicFront"/>
              <w14:lightRig w14:rig="threePt" w14:dir="t">
                <w14:rot w14:lat="0" w14:lon="0" w14:rev="0"/>
              </w14:lightRig>
            </w14:scene3d>
          </w:rPr>
          <w:t>43.</w:t>
        </w:r>
        <w:r w:rsidR="003A2C01">
          <w:rPr>
            <w:rFonts w:eastAsiaTheme="minorEastAsia" w:cstheme="minorBidi"/>
            <w:noProof/>
            <w:sz w:val="22"/>
            <w:szCs w:val="22"/>
            <w:lang w:eastAsia="en-AU"/>
          </w:rPr>
          <w:tab/>
        </w:r>
        <w:r w:rsidR="003A2C01" w:rsidRPr="00A82351">
          <w:rPr>
            <w:rStyle w:val="Hyperlink"/>
            <w:noProof/>
          </w:rPr>
          <w:t>Sample reviews</w:t>
        </w:r>
        <w:r w:rsidR="003A2C01">
          <w:rPr>
            <w:noProof/>
            <w:webHidden/>
          </w:rPr>
          <w:tab/>
        </w:r>
        <w:r w:rsidR="003A2C01">
          <w:rPr>
            <w:noProof/>
            <w:webHidden/>
          </w:rPr>
          <w:fldChar w:fldCharType="begin"/>
        </w:r>
        <w:r w:rsidR="003A2C01">
          <w:rPr>
            <w:noProof/>
            <w:webHidden/>
          </w:rPr>
          <w:instrText xml:space="preserve"> PAGEREF _Toc30584963 \h </w:instrText>
        </w:r>
        <w:r w:rsidR="003A2C01">
          <w:rPr>
            <w:noProof/>
            <w:webHidden/>
          </w:rPr>
        </w:r>
        <w:r w:rsidR="003A2C01">
          <w:rPr>
            <w:noProof/>
            <w:webHidden/>
          </w:rPr>
          <w:fldChar w:fldCharType="separate"/>
        </w:r>
        <w:r>
          <w:rPr>
            <w:noProof/>
            <w:webHidden/>
          </w:rPr>
          <w:t>26</w:t>
        </w:r>
        <w:r w:rsidR="003A2C01">
          <w:rPr>
            <w:noProof/>
            <w:webHidden/>
          </w:rPr>
          <w:fldChar w:fldCharType="end"/>
        </w:r>
      </w:hyperlink>
    </w:p>
    <w:p w14:paraId="5CD4BEFF" w14:textId="5AE6209C" w:rsidR="003A2C01" w:rsidRDefault="0086247C">
      <w:pPr>
        <w:pStyle w:val="TOC4"/>
        <w:rPr>
          <w:rFonts w:eastAsiaTheme="minorEastAsia" w:cstheme="minorBidi"/>
          <w:noProof/>
          <w:sz w:val="22"/>
          <w:szCs w:val="22"/>
          <w:lang w:eastAsia="en-AU"/>
        </w:rPr>
      </w:pPr>
      <w:hyperlink w:anchor="_Toc30584964" w:history="1">
        <w:r w:rsidR="003A2C01" w:rsidRPr="00A82351">
          <w:rPr>
            <w:rStyle w:val="Hyperlink"/>
            <w:noProof/>
            <w14:scene3d>
              <w14:camera w14:prst="orthographicFront"/>
              <w14:lightRig w14:rig="threePt" w14:dir="t">
                <w14:rot w14:lat="0" w14:lon="0" w14:rev="0"/>
              </w14:lightRig>
            </w14:scene3d>
          </w:rPr>
          <w:t>44.</w:t>
        </w:r>
        <w:r w:rsidR="003A2C01">
          <w:rPr>
            <w:rFonts w:eastAsiaTheme="minorEastAsia" w:cstheme="minorBidi"/>
            <w:noProof/>
            <w:sz w:val="22"/>
            <w:szCs w:val="22"/>
            <w:lang w:eastAsia="en-AU"/>
          </w:rPr>
          <w:tab/>
        </w:r>
        <w:r w:rsidR="003A2C01" w:rsidRPr="00A82351">
          <w:rPr>
            <w:rStyle w:val="Hyperlink"/>
            <w:noProof/>
          </w:rPr>
          <w:t>Customer feedback process and Customer feedback register</w:t>
        </w:r>
        <w:r w:rsidR="003A2C01">
          <w:rPr>
            <w:noProof/>
            <w:webHidden/>
          </w:rPr>
          <w:tab/>
        </w:r>
        <w:r w:rsidR="003A2C01">
          <w:rPr>
            <w:noProof/>
            <w:webHidden/>
          </w:rPr>
          <w:fldChar w:fldCharType="begin"/>
        </w:r>
        <w:r w:rsidR="003A2C01">
          <w:rPr>
            <w:noProof/>
            <w:webHidden/>
          </w:rPr>
          <w:instrText xml:space="preserve"> PAGEREF _Toc30584964 \h </w:instrText>
        </w:r>
        <w:r w:rsidR="003A2C01">
          <w:rPr>
            <w:noProof/>
            <w:webHidden/>
          </w:rPr>
        </w:r>
        <w:r w:rsidR="003A2C01">
          <w:rPr>
            <w:noProof/>
            <w:webHidden/>
          </w:rPr>
          <w:fldChar w:fldCharType="separate"/>
        </w:r>
        <w:r>
          <w:rPr>
            <w:noProof/>
            <w:webHidden/>
          </w:rPr>
          <w:t>27</w:t>
        </w:r>
        <w:r w:rsidR="003A2C01">
          <w:rPr>
            <w:noProof/>
            <w:webHidden/>
          </w:rPr>
          <w:fldChar w:fldCharType="end"/>
        </w:r>
      </w:hyperlink>
    </w:p>
    <w:p w14:paraId="68B0351F" w14:textId="7BB34B14" w:rsidR="003A2C01" w:rsidRDefault="0086247C">
      <w:pPr>
        <w:pStyle w:val="TOC2"/>
        <w:tabs>
          <w:tab w:val="right" w:pos="9838"/>
        </w:tabs>
        <w:rPr>
          <w:rFonts w:eastAsiaTheme="minorEastAsia" w:cstheme="minorBidi"/>
          <w:b w:val="0"/>
          <w:bCs w:val="0"/>
          <w:noProof/>
          <w:sz w:val="22"/>
          <w:szCs w:val="22"/>
          <w:lang w:eastAsia="en-AU"/>
        </w:rPr>
      </w:pPr>
      <w:hyperlink w:anchor="_Toc30584965" w:history="1">
        <w:r w:rsidR="003A2C01" w:rsidRPr="00A82351">
          <w:rPr>
            <w:rStyle w:val="Hyperlink"/>
            <w:noProof/>
          </w:rPr>
          <w:t>PART D – INFORMATION MANAGEMENT</w:t>
        </w:r>
        <w:r w:rsidR="003A2C01">
          <w:rPr>
            <w:noProof/>
            <w:webHidden/>
          </w:rPr>
          <w:tab/>
        </w:r>
        <w:r w:rsidR="003A2C01">
          <w:rPr>
            <w:noProof/>
            <w:webHidden/>
          </w:rPr>
          <w:fldChar w:fldCharType="begin"/>
        </w:r>
        <w:r w:rsidR="003A2C01">
          <w:rPr>
            <w:noProof/>
            <w:webHidden/>
          </w:rPr>
          <w:instrText xml:space="preserve"> PAGEREF _Toc30584965 \h </w:instrText>
        </w:r>
        <w:r w:rsidR="003A2C01">
          <w:rPr>
            <w:noProof/>
            <w:webHidden/>
          </w:rPr>
        </w:r>
        <w:r w:rsidR="003A2C01">
          <w:rPr>
            <w:noProof/>
            <w:webHidden/>
          </w:rPr>
          <w:fldChar w:fldCharType="separate"/>
        </w:r>
        <w:r>
          <w:rPr>
            <w:noProof/>
            <w:webHidden/>
          </w:rPr>
          <w:t>27</w:t>
        </w:r>
        <w:r w:rsidR="003A2C01">
          <w:rPr>
            <w:noProof/>
            <w:webHidden/>
          </w:rPr>
          <w:fldChar w:fldCharType="end"/>
        </w:r>
      </w:hyperlink>
    </w:p>
    <w:p w14:paraId="4AF2C319" w14:textId="41E7BF09" w:rsidR="003A2C01" w:rsidRDefault="0086247C">
      <w:pPr>
        <w:pStyle w:val="TOC4"/>
        <w:rPr>
          <w:rFonts w:eastAsiaTheme="minorEastAsia" w:cstheme="minorBidi"/>
          <w:noProof/>
          <w:sz w:val="22"/>
          <w:szCs w:val="22"/>
          <w:lang w:eastAsia="en-AU"/>
        </w:rPr>
      </w:pPr>
      <w:hyperlink w:anchor="_Toc30584966" w:history="1">
        <w:r w:rsidR="003A2C01" w:rsidRPr="00A82351">
          <w:rPr>
            <w:rStyle w:val="Hyperlink"/>
            <w:noProof/>
            <w14:scene3d>
              <w14:camera w14:prst="orthographicFront"/>
              <w14:lightRig w14:rig="threePt" w14:dir="t">
                <w14:rot w14:lat="0" w14:lon="0" w14:rev="0"/>
              </w14:lightRig>
            </w14:scene3d>
          </w:rPr>
          <w:t>45.</w:t>
        </w:r>
        <w:r w:rsidR="003A2C01">
          <w:rPr>
            <w:rFonts w:eastAsiaTheme="minorEastAsia" w:cstheme="minorBidi"/>
            <w:noProof/>
            <w:sz w:val="22"/>
            <w:szCs w:val="22"/>
            <w:lang w:eastAsia="en-AU"/>
          </w:rPr>
          <w:tab/>
        </w:r>
        <w:r w:rsidR="003A2C01" w:rsidRPr="00A82351">
          <w:rPr>
            <w:rStyle w:val="Hyperlink"/>
            <w:noProof/>
          </w:rPr>
          <w:t>General</w:t>
        </w:r>
        <w:r w:rsidR="003A2C01">
          <w:rPr>
            <w:noProof/>
            <w:webHidden/>
          </w:rPr>
          <w:tab/>
        </w:r>
        <w:r w:rsidR="003A2C01">
          <w:rPr>
            <w:noProof/>
            <w:webHidden/>
          </w:rPr>
          <w:fldChar w:fldCharType="begin"/>
        </w:r>
        <w:r w:rsidR="003A2C01">
          <w:rPr>
            <w:noProof/>
            <w:webHidden/>
          </w:rPr>
          <w:instrText xml:space="preserve"> PAGEREF _Toc30584966 \h </w:instrText>
        </w:r>
        <w:r w:rsidR="003A2C01">
          <w:rPr>
            <w:noProof/>
            <w:webHidden/>
          </w:rPr>
        </w:r>
        <w:r w:rsidR="003A2C01">
          <w:rPr>
            <w:noProof/>
            <w:webHidden/>
          </w:rPr>
          <w:fldChar w:fldCharType="separate"/>
        </w:r>
        <w:r>
          <w:rPr>
            <w:noProof/>
            <w:webHidden/>
          </w:rPr>
          <w:t>27</w:t>
        </w:r>
        <w:r w:rsidR="003A2C01">
          <w:rPr>
            <w:noProof/>
            <w:webHidden/>
          </w:rPr>
          <w:fldChar w:fldCharType="end"/>
        </w:r>
      </w:hyperlink>
    </w:p>
    <w:p w14:paraId="5E3371F1" w14:textId="6167B17E" w:rsidR="003A2C01" w:rsidRDefault="0086247C">
      <w:pPr>
        <w:pStyle w:val="TOC4"/>
        <w:rPr>
          <w:rFonts w:eastAsiaTheme="minorEastAsia" w:cstheme="minorBidi"/>
          <w:noProof/>
          <w:sz w:val="22"/>
          <w:szCs w:val="22"/>
          <w:lang w:eastAsia="en-AU"/>
        </w:rPr>
      </w:pPr>
      <w:hyperlink w:anchor="_Toc30584967" w:history="1">
        <w:r w:rsidR="003A2C01" w:rsidRPr="00A82351">
          <w:rPr>
            <w:rStyle w:val="Hyperlink"/>
            <w:noProof/>
            <w14:scene3d>
              <w14:camera w14:prst="orthographicFront"/>
              <w14:lightRig w14:rig="threePt" w14:dir="t">
                <w14:rot w14:lat="0" w14:lon="0" w14:rev="0"/>
              </w14:lightRig>
            </w14:scene3d>
          </w:rPr>
          <w:t>46.</w:t>
        </w:r>
        <w:r w:rsidR="003A2C01">
          <w:rPr>
            <w:rFonts w:eastAsiaTheme="minorEastAsia" w:cstheme="minorBidi"/>
            <w:noProof/>
            <w:sz w:val="22"/>
            <w:szCs w:val="22"/>
            <w:lang w:eastAsia="en-AU"/>
          </w:rPr>
          <w:tab/>
        </w:r>
        <w:r w:rsidR="003A2C01" w:rsidRPr="00A82351">
          <w:rPr>
            <w:rStyle w:val="Hyperlink"/>
            <w:noProof/>
          </w:rPr>
          <w:t>Access and information security assurance</w:t>
        </w:r>
        <w:r w:rsidR="003A2C01">
          <w:rPr>
            <w:noProof/>
            <w:webHidden/>
          </w:rPr>
          <w:tab/>
        </w:r>
        <w:r w:rsidR="003A2C01">
          <w:rPr>
            <w:noProof/>
            <w:webHidden/>
          </w:rPr>
          <w:fldChar w:fldCharType="begin"/>
        </w:r>
        <w:r w:rsidR="003A2C01">
          <w:rPr>
            <w:noProof/>
            <w:webHidden/>
          </w:rPr>
          <w:instrText xml:space="preserve"> PAGEREF _Toc30584967 \h </w:instrText>
        </w:r>
        <w:r w:rsidR="003A2C01">
          <w:rPr>
            <w:noProof/>
            <w:webHidden/>
          </w:rPr>
        </w:r>
        <w:r w:rsidR="003A2C01">
          <w:rPr>
            <w:noProof/>
            <w:webHidden/>
          </w:rPr>
          <w:fldChar w:fldCharType="separate"/>
        </w:r>
        <w:r>
          <w:rPr>
            <w:noProof/>
            <w:webHidden/>
          </w:rPr>
          <w:t>28</w:t>
        </w:r>
        <w:r w:rsidR="003A2C01">
          <w:rPr>
            <w:noProof/>
            <w:webHidden/>
          </w:rPr>
          <w:fldChar w:fldCharType="end"/>
        </w:r>
      </w:hyperlink>
    </w:p>
    <w:p w14:paraId="76A71EE9" w14:textId="4273017C" w:rsidR="003A2C01" w:rsidRDefault="0086247C">
      <w:pPr>
        <w:pStyle w:val="TOC4"/>
        <w:rPr>
          <w:rFonts w:eastAsiaTheme="minorEastAsia" w:cstheme="minorBidi"/>
          <w:noProof/>
          <w:sz w:val="22"/>
          <w:szCs w:val="22"/>
          <w:lang w:eastAsia="en-AU"/>
        </w:rPr>
      </w:pPr>
      <w:hyperlink w:anchor="_Toc30584968" w:history="1">
        <w:r w:rsidR="003A2C01" w:rsidRPr="00A82351">
          <w:rPr>
            <w:rStyle w:val="Hyperlink"/>
            <w:noProof/>
            <w14:scene3d>
              <w14:camera w14:prst="orthographicFront"/>
              <w14:lightRig w14:rig="threePt" w14:dir="t">
                <w14:rot w14:lat="0" w14:lon="0" w14:rev="0"/>
              </w14:lightRig>
            </w14:scene3d>
          </w:rPr>
          <w:t>47.</w:t>
        </w:r>
        <w:r w:rsidR="003A2C01">
          <w:rPr>
            <w:rFonts w:eastAsiaTheme="minorEastAsia" w:cstheme="minorBidi"/>
            <w:noProof/>
            <w:sz w:val="22"/>
            <w:szCs w:val="22"/>
            <w:lang w:eastAsia="en-AU"/>
          </w:rPr>
          <w:tab/>
        </w:r>
        <w:r w:rsidR="003A2C01" w:rsidRPr="00A82351">
          <w:rPr>
            <w:rStyle w:val="Hyperlink"/>
            <w:noProof/>
          </w:rPr>
          <w:t>Use of Commonwealth Material</w:t>
        </w:r>
        <w:r w:rsidR="003A2C01">
          <w:rPr>
            <w:noProof/>
            <w:webHidden/>
          </w:rPr>
          <w:tab/>
        </w:r>
        <w:r w:rsidR="003A2C01">
          <w:rPr>
            <w:noProof/>
            <w:webHidden/>
          </w:rPr>
          <w:fldChar w:fldCharType="begin"/>
        </w:r>
        <w:r w:rsidR="003A2C01">
          <w:rPr>
            <w:noProof/>
            <w:webHidden/>
          </w:rPr>
          <w:instrText xml:space="preserve"> PAGEREF _Toc30584968 \h </w:instrText>
        </w:r>
        <w:r w:rsidR="003A2C01">
          <w:rPr>
            <w:noProof/>
            <w:webHidden/>
          </w:rPr>
        </w:r>
        <w:r w:rsidR="003A2C01">
          <w:rPr>
            <w:noProof/>
            <w:webHidden/>
          </w:rPr>
          <w:fldChar w:fldCharType="separate"/>
        </w:r>
        <w:r>
          <w:rPr>
            <w:noProof/>
            <w:webHidden/>
          </w:rPr>
          <w:t>33</w:t>
        </w:r>
        <w:r w:rsidR="003A2C01">
          <w:rPr>
            <w:noProof/>
            <w:webHidden/>
          </w:rPr>
          <w:fldChar w:fldCharType="end"/>
        </w:r>
      </w:hyperlink>
    </w:p>
    <w:p w14:paraId="0459D439" w14:textId="70DA2D73" w:rsidR="003A2C01" w:rsidRDefault="0086247C">
      <w:pPr>
        <w:pStyle w:val="TOC4"/>
        <w:rPr>
          <w:rFonts w:eastAsiaTheme="minorEastAsia" w:cstheme="minorBidi"/>
          <w:noProof/>
          <w:sz w:val="22"/>
          <w:szCs w:val="22"/>
          <w:lang w:eastAsia="en-AU"/>
        </w:rPr>
      </w:pPr>
      <w:hyperlink w:anchor="_Toc30584969" w:history="1">
        <w:r w:rsidR="003A2C01" w:rsidRPr="00A82351">
          <w:rPr>
            <w:rStyle w:val="Hyperlink"/>
            <w:noProof/>
            <w14:scene3d>
              <w14:camera w14:prst="orthographicFront"/>
              <w14:lightRig w14:rig="threePt" w14:dir="t">
                <w14:rot w14:lat="0" w14:lon="0" w14:rev="0"/>
              </w14:lightRig>
            </w14:scene3d>
          </w:rPr>
          <w:t>48.</w:t>
        </w:r>
        <w:r w:rsidR="003A2C01">
          <w:rPr>
            <w:rFonts w:eastAsiaTheme="minorEastAsia" w:cstheme="minorBidi"/>
            <w:noProof/>
            <w:sz w:val="22"/>
            <w:szCs w:val="22"/>
            <w:lang w:eastAsia="en-AU"/>
          </w:rPr>
          <w:tab/>
        </w:r>
        <w:r w:rsidR="003A2C01" w:rsidRPr="00A82351">
          <w:rPr>
            <w:rStyle w:val="Hyperlink"/>
            <w:noProof/>
          </w:rPr>
          <w:t>Ownership and licensing of Intellectual Property Rights in Deed Material and Existing Material</w:t>
        </w:r>
        <w:r w:rsidR="003A2C01">
          <w:rPr>
            <w:noProof/>
            <w:webHidden/>
          </w:rPr>
          <w:tab/>
        </w:r>
        <w:r w:rsidR="003A2C01">
          <w:rPr>
            <w:noProof/>
            <w:webHidden/>
          </w:rPr>
          <w:fldChar w:fldCharType="begin"/>
        </w:r>
        <w:r w:rsidR="003A2C01">
          <w:rPr>
            <w:noProof/>
            <w:webHidden/>
          </w:rPr>
          <w:instrText xml:space="preserve"> PAGEREF _Toc30584969 \h </w:instrText>
        </w:r>
        <w:r w:rsidR="003A2C01">
          <w:rPr>
            <w:noProof/>
            <w:webHidden/>
          </w:rPr>
        </w:r>
        <w:r w:rsidR="003A2C01">
          <w:rPr>
            <w:noProof/>
            <w:webHidden/>
          </w:rPr>
          <w:fldChar w:fldCharType="separate"/>
        </w:r>
        <w:r>
          <w:rPr>
            <w:noProof/>
            <w:webHidden/>
          </w:rPr>
          <w:t>33</w:t>
        </w:r>
        <w:r w:rsidR="003A2C01">
          <w:rPr>
            <w:noProof/>
            <w:webHidden/>
          </w:rPr>
          <w:fldChar w:fldCharType="end"/>
        </w:r>
      </w:hyperlink>
    </w:p>
    <w:p w14:paraId="052F40B0" w14:textId="2EC4A8FD" w:rsidR="003A2C01" w:rsidRDefault="0086247C">
      <w:pPr>
        <w:pStyle w:val="TOC4"/>
        <w:rPr>
          <w:rFonts w:eastAsiaTheme="minorEastAsia" w:cstheme="minorBidi"/>
          <w:noProof/>
          <w:sz w:val="22"/>
          <w:szCs w:val="22"/>
          <w:lang w:eastAsia="en-AU"/>
        </w:rPr>
      </w:pPr>
      <w:hyperlink w:anchor="_Toc30584970" w:history="1">
        <w:r w:rsidR="003A2C01" w:rsidRPr="00A82351">
          <w:rPr>
            <w:rStyle w:val="Hyperlink"/>
            <w:noProof/>
            <w14:scene3d>
              <w14:camera w14:prst="orthographicFront"/>
              <w14:lightRig w14:rig="threePt" w14:dir="t">
                <w14:rot w14:lat="0" w14:lon="0" w14:rev="0"/>
              </w14:lightRig>
            </w14:scene3d>
          </w:rPr>
          <w:t>49.</w:t>
        </w:r>
        <w:r w:rsidR="003A2C01">
          <w:rPr>
            <w:rFonts w:eastAsiaTheme="minorEastAsia" w:cstheme="minorBidi"/>
            <w:noProof/>
            <w:sz w:val="22"/>
            <w:szCs w:val="22"/>
            <w:lang w:eastAsia="en-AU"/>
          </w:rPr>
          <w:tab/>
        </w:r>
        <w:r w:rsidR="003A2C01" w:rsidRPr="00A82351">
          <w:rPr>
            <w:rStyle w:val="Hyperlink"/>
            <w:noProof/>
          </w:rPr>
          <w:t>Personal and Protected Information</w:t>
        </w:r>
        <w:r w:rsidR="003A2C01">
          <w:rPr>
            <w:noProof/>
            <w:webHidden/>
          </w:rPr>
          <w:tab/>
        </w:r>
        <w:r w:rsidR="003A2C01">
          <w:rPr>
            <w:noProof/>
            <w:webHidden/>
          </w:rPr>
          <w:fldChar w:fldCharType="begin"/>
        </w:r>
        <w:r w:rsidR="003A2C01">
          <w:rPr>
            <w:noProof/>
            <w:webHidden/>
          </w:rPr>
          <w:instrText xml:space="preserve"> PAGEREF _Toc30584970 \h </w:instrText>
        </w:r>
        <w:r w:rsidR="003A2C01">
          <w:rPr>
            <w:noProof/>
            <w:webHidden/>
          </w:rPr>
        </w:r>
        <w:r w:rsidR="003A2C01">
          <w:rPr>
            <w:noProof/>
            <w:webHidden/>
          </w:rPr>
          <w:fldChar w:fldCharType="separate"/>
        </w:r>
        <w:r>
          <w:rPr>
            <w:noProof/>
            <w:webHidden/>
          </w:rPr>
          <w:t>34</w:t>
        </w:r>
        <w:r w:rsidR="003A2C01">
          <w:rPr>
            <w:noProof/>
            <w:webHidden/>
          </w:rPr>
          <w:fldChar w:fldCharType="end"/>
        </w:r>
      </w:hyperlink>
    </w:p>
    <w:p w14:paraId="00D15956" w14:textId="46699182" w:rsidR="003A2C01" w:rsidRDefault="0086247C">
      <w:pPr>
        <w:pStyle w:val="TOC4"/>
        <w:rPr>
          <w:rFonts w:eastAsiaTheme="minorEastAsia" w:cstheme="minorBidi"/>
          <w:noProof/>
          <w:sz w:val="22"/>
          <w:szCs w:val="22"/>
          <w:lang w:eastAsia="en-AU"/>
        </w:rPr>
      </w:pPr>
      <w:hyperlink w:anchor="_Toc30584971" w:history="1">
        <w:r w:rsidR="003A2C01" w:rsidRPr="00A82351">
          <w:rPr>
            <w:rStyle w:val="Hyperlink"/>
            <w:noProof/>
            <w14:scene3d>
              <w14:camera w14:prst="orthographicFront"/>
              <w14:lightRig w14:rig="threePt" w14:dir="t">
                <w14:rot w14:lat="0" w14:lon="0" w14:rev="0"/>
              </w14:lightRig>
            </w14:scene3d>
          </w:rPr>
          <w:t>50.</w:t>
        </w:r>
        <w:r w:rsidR="003A2C01">
          <w:rPr>
            <w:rFonts w:eastAsiaTheme="minorEastAsia" w:cstheme="minorBidi"/>
            <w:noProof/>
            <w:sz w:val="22"/>
            <w:szCs w:val="22"/>
            <w:lang w:eastAsia="en-AU"/>
          </w:rPr>
          <w:tab/>
        </w:r>
        <w:r w:rsidR="003A2C01" w:rsidRPr="00A82351">
          <w:rPr>
            <w:rStyle w:val="Hyperlink"/>
            <w:noProof/>
          </w:rPr>
          <w:t>Confidential Information</w:t>
        </w:r>
        <w:r w:rsidR="003A2C01">
          <w:rPr>
            <w:noProof/>
            <w:webHidden/>
          </w:rPr>
          <w:tab/>
        </w:r>
        <w:r w:rsidR="003A2C01">
          <w:rPr>
            <w:noProof/>
            <w:webHidden/>
          </w:rPr>
          <w:fldChar w:fldCharType="begin"/>
        </w:r>
        <w:r w:rsidR="003A2C01">
          <w:rPr>
            <w:noProof/>
            <w:webHidden/>
          </w:rPr>
          <w:instrText xml:space="preserve"> PAGEREF _Toc30584971 \h </w:instrText>
        </w:r>
        <w:r w:rsidR="003A2C01">
          <w:rPr>
            <w:noProof/>
            <w:webHidden/>
          </w:rPr>
        </w:r>
        <w:r w:rsidR="003A2C01">
          <w:rPr>
            <w:noProof/>
            <w:webHidden/>
          </w:rPr>
          <w:fldChar w:fldCharType="separate"/>
        </w:r>
        <w:r>
          <w:rPr>
            <w:noProof/>
            <w:webHidden/>
          </w:rPr>
          <w:t>36</w:t>
        </w:r>
        <w:r w:rsidR="003A2C01">
          <w:rPr>
            <w:noProof/>
            <w:webHidden/>
          </w:rPr>
          <w:fldChar w:fldCharType="end"/>
        </w:r>
      </w:hyperlink>
    </w:p>
    <w:p w14:paraId="7A5CF0F6" w14:textId="29D21E0F" w:rsidR="003A2C01" w:rsidRDefault="0086247C">
      <w:pPr>
        <w:pStyle w:val="TOC4"/>
        <w:rPr>
          <w:rFonts w:eastAsiaTheme="minorEastAsia" w:cstheme="minorBidi"/>
          <w:noProof/>
          <w:sz w:val="22"/>
          <w:szCs w:val="22"/>
          <w:lang w:eastAsia="en-AU"/>
        </w:rPr>
      </w:pPr>
      <w:hyperlink w:anchor="_Toc30584972" w:history="1">
        <w:r w:rsidR="003A2C01" w:rsidRPr="00A82351">
          <w:rPr>
            <w:rStyle w:val="Hyperlink"/>
            <w:noProof/>
            <w14:scene3d>
              <w14:camera w14:prst="orthographicFront"/>
              <w14:lightRig w14:rig="threePt" w14:dir="t">
                <w14:rot w14:lat="0" w14:lon="0" w14:rev="0"/>
              </w14:lightRig>
            </w14:scene3d>
          </w:rPr>
          <w:t>51.</w:t>
        </w:r>
        <w:r w:rsidR="003A2C01">
          <w:rPr>
            <w:rFonts w:eastAsiaTheme="minorEastAsia" w:cstheme="minorBidi"/>
            <w:noProof/>
            <w:sz w:val="22"/>
            <w:szCs w:val="22"/>
            <w:lang w:eastAsia="en-AU"/>
          </w:rPr>
          <w:tab/>
        </w:r>
        <w:r w:rsidR="003A2C01" w:rsidRPr="00A82351">
          <w:rPr>
            <w:rStyle w:val="Hyperlink"/>
            <w:noProof/>
          </w:rPr>
          <w:t>Records the Provider must keep</w:t>
        </w:r>
        <w:r w:rsidR="003A2C01">
          <w:rPr>
            <w:noProof/>
            <w:webHidden/>
          </w:rPr>
          <w:tab/>
        </w:r>
        <w:r w:rsidR="003A2C01">
          <w:rPr>
            <w:noProof/>
            <w:webHidden/>
          </w:rPr>
          <w:fldChar w:fldCharType="begin"/>
        </w:r>
        <w:r w:rsidR="003A2C01">
          <w:rPr>
            <w:noProof/>
            <w:webHidden/>
          </w:rPr>
          <w:instrText xml:space="preserve"> PAGEREF _Toc30584972 \h </w:instrText>
        </w:r>
        <w:r w:rsidR="003A2C01">
          <w:rPr>
            <w:noProof/>
            <w:webHidden/>
          </w:rPr>
        </w:r>
        <w:r w:rsidR="003A2C01">
          <w:rPr>
            <w:noProof/>
            <w:webHidden/>
          </w:rPr>
          <w:fldChar w:fldCharType="separate"/>
        </w:r>
        <w:r>
          <w:rPr>
            <w:noProof/>
            <w:webHidden/>
          </w:rPr>
          <w:t>36</w:t>
        </w:r>
        <w:r w:rsidR="003A2C01">
          <w:rPr>
            <w:noProof/>
            <w:webHidden/>
          </w:rPr>
          <w:fldChar w:fldCharType="end"/>
        </w:r>
      </w:hyperlink>
    </w:p>
    <w:p w14:paraId="5A94FA76" w14:textId="007E8434" w:rsidR="003A2C01" w:rsidRDefault="0086247C">
      <w:pPr>
        <w:pStyle w:val="TOC4"/>
        <w:rPr>
          <w:rFonts w:eastAsiaTheme="minorEastAsia" w:cstheme="minorBidi"/>
          <w:noProof/>
          <w:sz w:val="22"/>
          <w:szCs w:val="22"/>
          <w:lang w:eastAsia="en-AU"/>
        </w:rPr>
      </w:pPr>
      <w:hyperlink w:anchor="_Toc30584973" w:history="1">
        <w:r w:rsidR="003A2C01" w:rsidRPr="00A82351">
          <w:rPr>
            <w:rStyle w:val="Hyperlink"/>
            <w:noProof/>
            <w14:scene3d>
              <w14:camera w14:prst="orthographicFront"/>
              <w14:lightRig w14:rig="threePt" w14:dir="t">
                <w14:rot w14:lat="0" w14:lon="0" w14:rev="0"/>
              </w14:lightRig>
            </w14:scene3d>
          </w:rPr>
          <w:t>52.</w:t>
        </w:r>
        <w:r w:rsidR="003A2C01">
          <w:rPr>
            <w:rFonts w:eastAsiaTheme="minorEastAsia" w:cstheme="minorBidi"/>
            <w:noProof/>
            <w:sz w:val="22"/>
            <w:szCs w:val="22"/>
            <w:lang w:eastAsia="en-AU"/>
          </w:rPr>
          <w:tab/>
        </w:r>
        <w:r w:rsidR="003A2C01" w:rsidRPr="00A82351">
          <w:rPr>
            <w:rStyle w:val="Hyperlink"/>
            <w:noProof/>
          </w:rPr>
          <w:t>Access by Participants and Employers to Records held by the Provider</w:t>
        </w:r>
        <w:r w:rsidR="003A2C01">
          <w:rPr>
            <w:noProof/>
            <w:webHidden/>
          </w:rPr>
          <w:tab/>
        </w:r>
        <w:r w:rsidR="003A2C01">
          <w:rPr>
            <w:noProof/>
            <w:webHidden/>
          </w:rPr>
          <w:fldChar w:fldCharType="begin"/>
        </w:r>
        <w:r w:rsidR="003A2C01">
          <w:rPr>
            <w:noProof/>
            <w:webHidden/>
          </w:rPr>
          <w:instrText xml:space="preserve"> PAGEREF _Toc30584973 \h </w:instrText>
        </w:r>
        <w:r w:rsidR="003A2C01">
          <w:rPr>
            <w:noProof/>
            <w:webHidden/>
          </w:rPr>
        </w:r>
        <w:r w:rsidR="003A2C01">
          <w:rPr>
            <w:noProof/>
            <w:webHidden/>
          </w:rPr>
          <w:fldChar w:fldCharType="separate"/>
        </w:r>
        <w:r>
          <w:rPr>
            <w:noProof/>
            <w:webHidden/>
          </w:rPr>
          <w:t>38</w:t>
        </w:r>
        <w:r w:rsidR="003A2C01">
          <w:rPr>
            <w:noProof/>
            <w:webHidden/>
          </w:rPr>
          <w:fldChar w:fldCharType="end"/>
        </w:r>
      </w:hyperlink>
    </w:p>
    <w:p w14:paraId="2059783B" w14:textId="4343CF3C" w:rsidR="003A2C01" w:rsidRDefault="0086247C">
      <w:pPr>
        <w:pStyle w:val="TOC4"/>
        <w:rPr>
          <w:rFonts w:eastAsiaTheme="minorEastAsia" w:cstheme="minorBidi"/>
          <w:noProof/>
          <w:sz w:val="22"/>
          <w:szCs w:val="22"/>
          <w:lang w:eastAsia="en-AU"/>
        </w:rPr>
      </w:pPr>
      <w:hyperlink w:anchor="_Toc30584974" w:history="1">
        <w:r w:rsidR="003A2C01" w:rsidRPr="00A82351">
          <w:rPr>
            <w:rStyle w:val="Hyperlink"/>
            <w:noProof/>
            <w14:scene3d>
              <w14:camera w14:prst="orthographicFront"/>
              <w14:lightRig w14:rig="threePt" w14:dir="t">
                <w14:rot w14:lat="0" w14:lon="0" w14:rev="0"/>
              </w14:lightRig>
            </w14:scene3d>
          </w:rPr>
          <w:t>53.</w:t>
        </w:r>
        <w:r w:rsidR="003A2C01">
          <w:rPr>
            <w:rFonts w:eastAsiaTheme="minorEastAsia" w:cstheme="minorBidi"/>
            <w:noProof/>
            <w:sz w:val="22"/>
            <w:szCs w:val="22"/>
            <w:lang w:eastAsia="en-AU"/>
          </w:rPr>
          <w:tab/>
        </w:r>
        <w:r w:rsidR="003A2C01" w:rsidRPr="00A82351">
          <w:rPr>
            <w:rStyle w:val="Hyperlink"/>
            <w:noProof/>
          </w:rPr>
          <w:t xml:space="preserve">Access to documents for the purposes of the </w:t>
        </w:r>
        <w:r w:rsidR="003A2C01" w:rsidRPr="00A82351">
          <w:rPr>
            <w:rStyle w:val="Hyperlink"/>
            <w:i/>
            <w:noProof/>
          </w:rPr>
          <w:t>Freedom of Information Act 1982</w:t>
        </w:r>
        <w:r w:rsidR="003A2C01" w:rsidRPr="00A82351">
          <w:rPr>
            <w:rStyle w:val="Hyperlink"/>
            <w:noProof/>
          </w:rPr>
          <w:t xml:space="preserve"> (Cth)</w:t>
        </w:r>
        <w:r w:rsidR="003A2C01">
          <w:rPr>
            <w:noProof/>
            <w:webHidden/>
          </w:rPr>
          <w:tab/>
        </w:r>
        <w:r w:rsidR="003A2C01">
          <w:rPr>
            <w:noProof/>
            <w:webHidden/>
          </w:rPr>
          <w:fldChar w:fldCharType="begin"/>
        </w:r>
        <w:r w:rsidR="003A2C01">
          <w:rPr>
            <w:noProof/>
            <w:webHidden/>
          </w:rPr>
          <w:instrText xml:space="preserve"> PAGEREF _Toc30584974 \h </w:instrText>
        </w:r>
        <w:r w:rsidR="003A2C01">
          <w:rPr>
            <w:noProof/>
            <w:webHidden/>
          </w:rPr>
        </w:r>
        <w:r w:rsidR="003A2C01">
          <w:rPr>
            <w:noProof/>
            <w:webHidden/>
          </w:rPr>
          <w:fldChar w:fldCharType="separate"/>
        </w:r>
        <w:r>
          <w:rPr>
            <w:noProof/>
            <w:webHidden/>
          </w:rPr>
          <w:t>38</w:t>
        </w:r>
        <w:r w:rsidR="003A2C01">
          <w:rPr>
            <w:noProof/>
            <w:webHidden/>
          </w:rPr>
          <w:fldChar w:fldCharType="end"/>
        </w:r>
      </w:hyperlink>
    </w:p>
    <w:p w14:paraId="23663079" w14:textId="01DC67AE" w:rsidR="003A2C01" w:rsidRDefault="0086247C">
      <w:pPr>
        <w:pStyle w:val="TOC4"/>
        <w:rPr>
          <w:rFonts w:eastAsiaTheme="minorEastAsia" w:cstheme="minorBidi"/>
          <w:noProof/>
          <w:sz w:val="22"/>
          <w:szCs w:val="22"/>
          <w:lang w:eastAsia="en-AU"/>
        </w:rPr>
      </w:pPr>
      <w:hyperlink w:anchor="_Toc30584975" w:history="1">
        <w:r w:rsidR="003A2C01" w:rsidRPr="00A82351">
          <w:rPr>
            <w:rStyle w:val="Hyperlink"/>
            <w:noProof/>
            <w14:scene3d>
              <w14:camera w14:prst="orthographicFront"/>
              <w14:lightRig w14:rig="threePt" w14:dir="t">
                <w14:rot w14:lat="0" w14:lon="0" w14:rev="0"/>
              </w14:lightRig>
            </w14:scene3d>
          </w:rPr>
          <w:t>54.</w:t>
        </w:r>
        <w:r w:rsidR="003A2C01">
          <w:rPr>
            <w:rFonts w:eastAsiaTheme="minorEastAsia" w:cstheme="minorBidi"/>
            <w:noProof/>
            <w:sz w:val="22"/>
            <w:szCs w:val="22"/>
            <w:lang w:eastAsia="en-AU"/>
          </w:rPr>
          <w:tab/>
        </w:r>
        <w:r w:rsidR="003A2C01" w:rsidRPr="00A82351">
          <w:rPr>
            <w:rStyle w:val="Hyperlink"/>
            <w:noProof/>
          </w:rPr>
          <w:t>Access to premises and Records</w:t>
        </w:r>
        <w:r w:rsidR="003A2C01">
          <w:rPr>
            <w:noProof/>
            <w:webHidden/>
          </w:rPr>
          <w:tab/>
        </w:r>
        <w:r w:rsidR="003A2C01">
          <w:rPr>
            <w:noProof/>
            <w:webHidden/>
          </w:rPr>
          <w:fldChar w:fldCharType="begin"/>
        </w:r>
        <w:r w:rsidR="003A2C01">
          <w:rPr>
            <w:noProof/>
            <w:webHidden/>
          </w:rPr>
          <w:instrText xml:space="preserve"> PAGEREF _Toc30584975 \h </w:instrText>
        </w:r>
        <w:r w:rsidR="003A2C01">
          <w:rPr>
            <w:noProof/>
            <w:webHidden/>
          </w:rPr>
        </w:r>
        <w:r w:rsidR="003A2C01">
          <w:rPr>
            <w:noProof/>
            <w:webHidden/>
          </w:rPr>
          <w:fldChar w:fldCharType="separate"/>
        </w:r>
        <w:r>
          <w:rPr>
            <w:noProof/>
            <w:webHidden/>
          </w:rPr>
          <w:t>38</w:t>
        </w:r>
        <w:r w:rsidR="003A2C01">
          <w:rPr>
            <w:noProof/>
            <w:webHidden/>
          </w:rPr>
          <w:fldChar w:fldCharType="end"/>
        </w:r>
      </w:hyperlink>
    </w:p>
    <w:p w14:paraId="225E5EE9" w14:textId="4303643B" w:rsidR="003A2C01" w:rsidRDefault="0086247C">
      <w:pPr>
        <w:pStyle w:val="TOC2"/>
        <w:tabs>
          <w:tab w:val="right" w:pos="9838"/>
        </w:tabs>
        <w:rPr>
          <w:rFonts w:eastAsiaTheme="minorEastAsia" w:cstheme="minorBidi"/>
          <w:b w:val="0"/>
          <w:bCs w:val="0"/>
          <w:noProof/>
          <w:sz w:val="22"/>
          <w:szCs w:val="22"/>
          <w:lang w:eastAsia="en-AU"/>
        </w:rPr>
      </w:pPr>
      <w:hyperlink w:anchor="_Toc30584976" w:history="1">
        <w:r w:rsidR="003A2C01" w:rsidRPr="00A82351">
          <w:rPr>
            <w:rStyle w:val="Hyperlink"/>
            <w:noProof/>
          </w:rPr>
          <w:t>PART E – DEED ADMINISTRATION</w:t>
        </w:r>
        <w:r w:rsidR="003A2C01">
          <w:rPr>
            <w:noProof/>
            <w:webHidden/>
          </w:rPr>
          <w:tab/>
        </w:r>
        <w:r w:rsidR="003A2C01">
          <w:rPr>
            <w:noProof/>
            <w:webHidden/>
          </w:rPr>
          <w:fldChar w:fldCharType="begin"/>
        </w:r>
        <w:r w:rsidR="003A2C01">
          <w:rPr>
            <w:noProof/>
            <w:webHidden/>
          </w:rPr>
          <w:instrText xml:space="preserve"> PAGEREF _Toc30584976 \h </w:instrText>
        </w:r>
        <w:r w:rsidR="003A2C01">
          <w:rPr>
            <w:noProof/>
            <w:webHidden/>
          </w:rPr>
        </w:r>
        <w:r w:rsidR="003A2C01">
          <w:rPr>
            <w:noProof/>
            <w:webHidden/>
          </w:rPr>
          <w:fldChar w:fldCharType="separate"/>
        </w:r>
        <w:r>
          <w:rPr>
            <w:noProof/>
            <w:webHidden/>
          </w:rPr>
          <w:t>39</w:t>
        </w:r>
        <w:r w:rsidR="003A2C01">
          <w:rPr>
            <w:noProof/>
            <w:webHidden/>
          </w:rPr>
          <w:fldChar w:fldCharType="end"/>
        </w:r>
      </w:hyperlink>
    </w:p>
    <w:p w14:paraId="196BD907" w14:textId="62DEF591" w:rsidR="003A2C01" w:rsidRDefault="0086247C">
      <w:pPr>
        <w:pStyle w:val="TOC4"/>
        <w:rPr>
          <w:rFonts w:eastAsiaTheme="minorEastAsia" w:cstheme="minorBidi"/>
          <w:noProof/>
          <w:sz w:val="22"/>
          <w:szCs w:val="22"/>
          <w:lang w:eastAsia="en-AU"/>
        </w:rPr>
      </w:pPr>
      <w:hyperlink w:anchor="_Toc30584977" w:history="1">
        <w:r w:rsidR="003A2C01" w:rsidRPr="00A82351">
          <w:rPr>
            <w:rStyle w:val="Hyperlink"/>
            <w:noProof/>
            <w14:scene3d>
              <w14:camera w14:prst="orthographicFront"/>
              <w14:lightRig w14:rig="threePt" w14:dir="t">
                <w14:rot w14:lat="0" w14:lon="0" w14:rev="0"/>
              </w14:lightRig>
            </w14:scene3d>
          </w:rPr>
          <w:t>55.</w:t>
        </w:r>
        <w:r w:rsidR="003A2C01">
          <w:rPr>
            <w:rFonts w:eastAsiaTheme="minorEastAsia" w:cstheme="minorBidi"/>
            <w:noProof/>
            <w:sz w:val="22"/>
            <w:szCs w:val="22"/>
            <w:lang w:eastAsia="en-AU"/>
          </w:rPr>
          <w:tab/>
        </w:r>
        <w:r w:rsidR="003A2C01" w:rsidRPr="00A82351">
          <w:rPr>
            <w:rStyle w:val="Hyperlink"/>
            <w:noProof/>
          </w:rPr>
          <w:t>Indemnity</w:t>
        </w:r>
        <w:r w:rsidR="003A2C01">
          <w:rPr>
            <w:noProof/>
            <w:webHidden/>
          </w:rPr>
          <w:tab/>
        </w:r>
        <w:r w:rsidR="003A2C01">
          <w:rPr>
            <w:noProof/>
            <w:webHidden/>
          </w:rPr>
          <w:fldChar w:fldCharType="begin"/>
        </w:r>
        <w:r w:rsidR="003A2C01">
          <w:rPr>
            <w:noProof/>
            <w:webHidden/>
          </w:rPr>
          <w:instrText xml:space="preserve"> PAGEREF _Toc30584977 \h </w:instrText>
        </w:r>
        <w:r w:rsidR="003A2C01">
          <w:rPr>
            <w:noProof/>
            <w:webHidden/>
          </w:rPr>
        </w:r>
        <w:r w:rsidR="003A2C01">
          <w:rPr>
            <w:noProof/>
            <w:webHidden/>
          </w:rPr>
          <w:fldChar w:fldCharType="separate"/>
        </w:r>
        <w:r>
          <w:rPr>
            <w:noProof/>
            <w:webHidden/>
          </w:rPr>
          <w:t>39</w:t>
        </w:r>
        <w:r w:rsidR="003A2C01">
          <w:rPr>
            <w:noProof/>
            <w:webHidden/>
          </w:rPr>
          <w:fldChar w:fldCharType="end"/>
        </w:r>
      </w:hyperlink>
    </w:p>
    <w:p w14:paraId="5971A6DA" w14:textId="244F044F" w:rsidR="003A2C01" w:rsidRDefault="0086247C">
      <w:pPr>
        <w:pStyle w:val="TOC4"/>
        <w:rPr>
          <w:rFonts w:eastAsiaTheme="minorEastAsia" w:cstheme="minorBidi"/>
          <w:noProof/>
          <w:sz w:val="22"/>
          <w:szCs w:val="22"/>
          <w:lang w:eastAsia="en-AU"/>
        </w:rPr>
      </w:pPr>
      <w:hyperlink w:anchor="_Toc30584978" w:history="1">
        <w:r w:rsidR="003A2C01" w:rsidRPr="00A82351">
          <w:rPr>
            <w:rStyle w:val="Hyperlink"/>
            <w:noProof/>
            <w14:scene3d>
              <w14:camera w14:prst="orthographicFront"/>
              <w14:lightRig w14:rig="threePt" w14:dir="t">
                <w14:rot w14:lat="0" w14:lon="0" w14:rev="0"/>
              </w14:lightRig>
            </w14:scene3d>
          </w:rPr>
          <w:t>56.</w:t>
        </w:r>
        <w:r w:rsidR="003A2C01">
          <w:rPr>
            <w:rFonts w:eastAsiaTheme="minorEastAsia" w:cstheme="minorBidi"/>
            <w:noProof/>
            <w:sz w:val="22"/>
            <w:szCs w:val="22"/>
            <w:lang w:eastAsia="en-AU"/>
          </w:rPr>
          <w:tab/>
        </w:r>
        <w:r w:rsidR="003A2C01" w:rsidRPr="00A82351">
          <w:rPr>
            <w:rStyle w:val="Hyperlink"/>
            <w:noProof/>
          </w:rPr>
          <w:t>Insurance</w:t>
        </w:r>
        <w:r w:rsidR="003A2C01">
          <w:rPr>
            <w:noProof/>
            <w:webHidden/>
          </w:rPr>
          <w:tab/>
        </w:r>
        <w:r w:rsidR="003A2C01">
          <w:rPr>
            <w:noProof/>
            <w:webHidden/>
          </w:rPr>
          <w:fldChar w:fldCharType="begin"/>
        </w:r>
        <w:r w:rsidR="003A2C01">
          <w:rPr>
            <w:noProof/>
            <w:webHidden/>
          </w:rPr>
          <w:instrText xml:space="preserve"> PAGEREF _Toc30584978 \h </w:instrText>
        </w:r>
        <w:r w:rsidR="003A2C01">
          <w:rPr>
            <w:noProof/>
            <w:webHidden/>
          </w:rPr>
        </w:r>
        <w:r w:rsidR="003A2C01">
          <w:rPr>
            <w:noProof/>
            <w:webHidden/>
          </w:rPr>
          <w:fldChar w:fldCharType="separate"/>
        </w:r>
        <w:r>
          <w:rPr>
            <w:noProof/>
            <w:webHidden/>
          </w:rPr>
          <w:t>40</w:t>
        </w:r>
        <w:r w:rsidR="003A2C01">
          <w:rPr>
            <w:noProof/>
            <w:webHidden/>
          </w:rPr>
          <w:fldChar w:fldCharType="end"/>
        </w:r>
      </w:hyperlink>
    </w:p>
    <w:p w14:paraId="781AD3B5" w14:textId="7079DC56" w:rsidR="003A2C01" w:rsidRDefault="0086247C">
      <w:pPr>
        <w:pStyle w:val="TOC4"/>
        <w:rPr>
          <w:rFonts w:eastAsiaTheme="minorEastAsia" w:cstheme="minorBidi"/>
          <w:noProof/>
          <w:sz w:val="22"/>
          <w:szCs w:val="22"/>
          <w:lang w:eastAsia="en-AU"/>
        </w:rPr>
      </w:pPr>
      <w:hyperlink w:anchor="_Toc30584979" w:history="1">
        <w:r w:rsidR="003A2C01" w:rsidRPr="00A82351">
          <w:rPr>
            <w:rStyle w:val="Hyperlink"/>
            <w:noProof/>
            <w14:scene3d>
              <w14:camera w14:prst="orthographicFront"/>
              <w14:lightRig w14:rig="threePt" w14:dir="t">
                <w14:rot w14:lat="0" w14:lon="0" w14:rev="0"/>
              </w14:lightRig>
            </w14:scene3d>
          </w:rPr>
          <w:t>57.</w:t>
        </w:r>
        <w:r w:rsidR="003A2C01">
          <w:rPr>
            <w:rFonts w:eastAsiaTheme="minorEastAsia" w:cstheme="minorBidi"/>
            <w:noProof/>
            <w:sz w:val="22"/>
            <w:szCs w:val="22"/>
            <w:lang w:eastAsia="en-AU"/>
          </w:rPr>
          <w:tab/>
        </w:r>
        <w:r w:rsidR="003A2C01" w:rsidRPr="00A82351">
          <w:rPr>
            <w:rStyle w:val="Hyperlink"/>
            <w:noProof/>
          </w:rPr>
          <w:t>Liability of the Provider to the Department</w:t>
        </w:r>
        <w:r w:rsidR="003A2C01">
          <w:rPr>
            <w:noProof/>
            <w:webHidden/>
          </w:rPr>
          <w:tab/>
        </w:r>
        <w:r w:rsidR="003A2C01">
          <w:rPr>
            <w:noProof/>
            <w:webHidden/>
          </w:rPr>
          <w:fldChar w:fldCharType="begin"/>
        </w:r>
        <w:r w:rsidR="003A2C01">
          <w:rPr>
            <w:noProof/>
            <w:webHidden/>
          </w:rPr>
          <w:instrText xml:space="preserve"> PAGEREF _Toc30584979 \h </w:instrText>
        </w:r>
        <w:r w:rsidR="003A2C01">
          <w:rPr>
            <w:noProof/>
            <w:webHidden/>
          </w:rPr>
        </w:r>
        <w:r w:rsidR="003A2C01">
          <w:rPr>
            <w:noProof/>
            <w:webHidden/>
          </w:rPr>
          <w:fldChar w:fldCharType="separate"/>
        </w:r>
        <w:r>
          <w:rPr>
            <w:noProof/>
            <w:webHidden/>
          </w:rPr>
          <w:t>44</w:t>
        </w:r>
        <w:r w:rsidR="003A2C01">
          <w:rPr>
            <w:noProof/>
            <w:webHidden/>
          </w:rPr>
          <w:fldChar w:fldCharType="end"/>
        </w:r>
      </w:hyperlink>
    </w:p>
    <w:p w14:paraId="3838B0C7" w14:textId="36C414FD" w:rsidR="003A2C01" w:rsidRDefault="0086247C">
      <w:pPr>
        <w:pStyle w:val="TOC4"/>
        <w:rPr>
          <w:rFonts w:eastAsiaTheme="minorEastAsia" w:cstheme="minorBidi"/>
          <w:noProof/>
          <w:sz w:val="22"/>
          <w:szCs w:val="22"/>
          <w:lang w:eastAsia="en-AU"/>
        </w:rPr>
      </w:pPr>
      <w:hyperlink w:anchor="_Toc30584980" w:history="1">
        <w:r w:rsidR="003A2C01" w:rsidRPr="00A82351">
          <w:rPr>
            <w:rStyle w:val="Hyperlink"/>
            <w:noProof/>
            <w14:scene3d>
              <w14:camera w14:prst="orthographicFront"/>
              <w14:lightRig w14:rig="threePt" w14:dir="t">
                <w14:rot w14:lat="0" w14:lon="0" w14:rev="0"/>
              </w14:lightRig>
            </w14:scene3d>
          </w:rPr>
          <w:t>58.</w:t>
        </w:r>
        <w:r w:rsidR="003A2C01">
          <w:rPr>
            <w:rFonts w:eastAsiaTheme="minorEastAsia" w:cstheme="minorBidi"/>
            <w:noProof/>
            <w:sz w:val="22"/>
            <w:szCs w:val="22"/>
            <w:lang w:eastAsia="en-AU"/>
          </w:rPr>
          <w:tab/>
        </w:r>
        <w:r w:rsidR="003A2C01" w:rsidRPr="00A82351">
          <w:rPr>
            <w:rStyle w:val="Hyperlink"/>
            <w:noProof/>
          </w:rPr>
          <w:t>Special rules about Tendering Groups</w:t>
        </w:r>
        <w:r w:rsidR="003A2C01">
          <w:rPr>
            <w:noProof/>
            <w:webHidden/>
          </w:rPr>
          <w:tab/>
        </w:r>
        <w:r w:rsidR="003A2C01">
          <w:rPr>
            <w:noProof/>
            <w:webHidden/>
          </w:rPr>
          <w:fldChar w:fldCharType="begin"/>
        </w:r>
        <w:r w:rsidR="003A2C01">
          <w:rPr>
            <w:noProof/>
            <w:webHidden/>
          </w:rPr>
          <w:instrText xml:space="preserve"> PAGEREF _Toc30584980 \h </w:instrText>
        </w:r>
        <w:r w:rsidR="003A2C01">
          <w:rPr>
            <w:noProof/>
            <w:webHidden/>
          </w:rPr>
        </w:r>
        <w:r w:rsidR="003A2C01">
          <w:rPr>
            <w:noProof/>
            <w:webHidden/>
          </w:rPr>
          <w:fldChar w:fldCharType="separate"/>
        </w:r>
        <w:r>
          <w:rPr>
            <w:noProof/>
            <w:webHidden/>
          </w:rPr>
          <w:t>45</w:t>
        </w:r>
        <w:r w:rsidR="003A2C01">
          <w:rPr>
            <w:noProof/>
            <w:webHidden/>
          </w:rPr>
          <w:fldChar w:fldCharType="end"/>
        </w:r>
      </w:hyperlink>
    </w:p>
    <w:p w14:paraId="71E29D07" w14:textId="33894AD4" w:rsidR="003A2C01" w:rsidRDefault="0086247C">
      <w:pPr>
        <w:pStyle w:val="TOC4"/>
        <w:rPr>
          <w:rFonts w:eastAsiaTheme="minorEastAsia" w:cstheme="minorBidi"/>
          <w:noProof/>
          <w:sz w:val="22"/>
          <w:szCs w:val="22"/>
          <w:lang w:eastAsia="en-AU"/>
        </w:rPr>
      </w:pPr>
      <w:hyperlink w:anchor="_Toc30584981" w:history="1">
        <w:r w:rsidR="003A2C01" w:rsidRPr="00A82351">
          <w:rPr>
            <w:rStyle w:val="Hyperlink"/>
            <w:noProof/>
            <w14:scene3d>
              <w14:camera w14:prst="orthographicFront"/>
              <w14:lightRig w14:rig="threePt" w14:dir="t">
                <w14:rot w14:lat="0" w14:lon="0" w14:rev="0"/>
              </w14:lightRig>
            </w14:scene3d>
          </w:rPr>
          <w:t>59.</w:t>
        </w:r>
        <w:r w:rsidR="003A2C01">
          <w:rPr>
            <w:rFonts w:eastAsiaTheme="minorEastAsia" w:cstheme="minorBidi"/>
            <w:noProof/>
            <w:sz w:val="22"/>
            <w:szCs w:val="22"/>
            <w:lang w:eastAsia="en-AU"/>
          </w:rPr>
          <w:tab/>
        </w:r>
        <w:r w:rsidR="003A2C01" w:rsidRPr="00A82351">
          <w:rPr>
            <w:rStyle w:val="Hyperlink"/>
            <w:noProof/>
          </w:rPr>
          <w:t>Corporate governance</w:t>
        </w:r>
        <w:r w:rsidR="003A2C01">
          <w:rPr>
            <w:noProof/>
            <w:webHidden/>
          </w:rPr>
          <w:tab/>
        </w:r>
        <w:r w:rsidR="003A2C01">
          <w:rPr>
            <w:noProof/>
            <w:webHidden/>
          </w:rPr>
          <w:fldChar w:fldCharType="begin"/>
        </w:r>
        <w:r w:rsidR="003A2C01">
          <w:rPr>
            <w:noProof/>
            <w:webHidden/>
          </w:rPr>
          <w:instrText xml:space="preserve"> PAGEREF _Toc30584981 \h </w:instrText>
        </w:r>
        <w:r w:rsidR="003A2C01">
          <w:rPr>
            <w:noProof/>
            <w:webHidden/>
          </w:rPr>
        </w:r>
        <w:r w:rsidR="003A2C01">
          <w:rPr>
            <w:noProof/>
            <w:webHidden/>
          </w:rPr>
          <w:fldChar w:fldCharType="separate"/>
        </w:r>
        <w:r>
          <w:rPr>
            <w:noProof/>
            <w:webHidden/>
          </w:rPr>
          <w:t>45</w:t>
        </w:r>
        <w:r w:rsidR="003A2C01">
          <w:rPr>
            <w:noProof/>
            <w:webHidden/>
          </w:rPr>
          <w:fldChar w:fldCharType="end"/>
        </w:r>
      </w:hyperlink>
    </w:p>
    <w:p w14:paraId="1DAF1479" w14:textId="2219052C" w:rsidR="003A2C01" w:rsidRDefault="0086247C">
      <w:pPr>
        <w:pStyle w:val="TOC4"/>
        <w:rPr>
          <w:rFonts w:eastAsiaTheme="minorEastAsia" w:cstheme="minorBidi"/>
          <w:noProof/>
          <w:sz w:val="22"/>
          <w:szCs w:val="22"/>
          <w:lang w:eastAsia="en-AU"/>
        </w:rPr>
      </w:pPr>
      <w:hyperlink w:anchor="_Toc30584982" w:history="1">
        <w:r w:rsidR="003A2C01" w:rsidRPr="00A82351">
          <w:rPr>
            <w:rStyle w:val="Hyperlink"/>
            <w:noProof/>
            <w14:scene3d>
              <w14:camera w14:prst="orthographicFront"/>
              <w14:lightRig w14:rig="threePt" w14:dir="t">
                <w14:rot w14:lat="0" w14:lon="0" w14:rev="0"/>
              </w14:lightRig>
            </w14:scene3d>
          </w:rPr>
          <w:t>60.</w:t>
        </w:r>
        <w:r w:rsidR="003A2C01">
          <w:rPr>
            <w:rFonts w:eastAsiaTheme="minorEastAsia" w:cstheme="minorBidi"/>
            <w:noProof/>
            <w:sz w:val="22"/>
            <w:szCs w:val="22"/>
            <w:lang w:eastAsia="en-AU"/>
          </w:rPr>
          <w:tab/>
        </w:r>
        <w:r w:rsidR="003A2C01" w:rsidRPr="00A82351">
          <w:rPr>
            <w:rStyle w:val="Hyperlink"/>
            <w:noProof/>
          </w:rPr>
          <w:t>Maintaining registration as a Registered Training Organisation</w:t>
        </w:r>
        <w:r w:rsidR="003A2C01">
          <w:rPr>
            <w:noProof/>
            <w:webHidden/>
          </w:rPr>
          <w:tab/>
        </w:r>
        <w:r w:rsidR="003A2C01">
          <w:rPr>
            <w:noProof/>
            <w:webHidden/>
          </w:rPr>
          <w:fldChar w:fldCharType="begin"/>
        </w:r>
        <w:r w:rsidR="003A2C01">
          <w:rPr>
            <w:noProof/>
            <w:webHidden/>
          </w:rPr>
          <w:instrText xml:space="preserve"> PAGEREF _Toc30584982 \h </w:instrText>
        </w:r>
        <w:r w:rsidR="003A2C01">
          <w:rPr>
            <w:noProof/>
            <w:webHidden/>
          </w:rPr>
        </w:r>
        <w:r w:rsidR="003A2C01">
          <w:rPr>
            <w:noProof/>
            <w:webHidden/>
          </w:rPr>
          <w:fldChar w:fldCharType="separate"/>
        </w:r>
        <w:r>
          <w:rPr>
            <w:noProof/>
            <w:webHidden/>
          </w:rPr>
          <w:t>47</w:t>
        </w:r>
        <w:r w:rsidR="003A2C01">
          <w:rPr>
            <w:noProof/>
            <w:webHidden/>
          </w:rPr>
          <w:fldChar w:fldCharType="end"/>
        </w:r>
      </w:hyperlink>
    </w:p>
    <w:p w14:paraId="60B13468" w14:textId="4B0B24D6" w:rsidR="003A2C01" w:rsidRDefault="0086247C">
      <w:pPr>
        <w:pStyle w:val="TOC4"/>
        <w:rPr>
          <w:rFonts w:eastAsiaTheme="minorEastAsia" w:cstheme="minorBidi"/>
          <w:noProof/>
          <w:sz w:val="22"/>
          <w:szCs w:val="22"/>
          <w:lang w:eastAsia="en-AU"/>
        </w:rPr>
      </w:pPr>
      <w:hyperlink w:anchor="_Toc30584983" w:history="1">
        <w:r w:rsidR="003A2C01" w:rsidRPr="00A82351">
          <w:rPr>
            <w:rStyle w:val="Hyperlink"/>
            <w:noProof/>
            <w14:scene3d>
              <w14:camera w14:prst="orthographicFront"/>
              <w14:lightRig w14:rig="threePt" w14:dir="t">
                <w14:rot w14:lat="0" w14:lon="0" w14:rev="0"/>
              </w14:lightRig>
            </w14:scene3d>
          </w:rPr>
          <w:t>61.</w:t>
        </w:r>
        <w:r w:rsidR="003A2C01">
          <w:rPr>
            <w:rFonts w:eastAsiaTheme="minorEastAsia" w:cstheme="minorBidi"/>
            <w:noProof/>
            <w:sz w:val="22"/>
            <w:szCs w:val="22"/>
            <w:lang w:eastAsia="en-AU"/>
          </w:rPr>
          <w:tab/>
        </w:r>
        <w:r w:rsidR="003A2C01" w:rsidRPr="00A82351">
          <w:rPr>
            <w:rStyle w:val="Hyperlink"/>
            <w:noProof/>
          </w:rPr>
          <w:t>Provider’s Personnel</w:t>
        </w:r>
        <w:r w:rsidR="003A2C01">
          <w:rPr>
            <w:noProof/>
            <w:webHidden/>
          </w:rPr>
          <w:tab/>
        </w:r>
        <w:r w:rsidR="003A2C01">
          <w:rPr>
            <w:noProof/>
            <w:webHidden/>
          </w:rPr>
          <w:fldChar w:fldCharType="begin"/>
        </w:r>
        <w:r w:rsidR="003A2C01">
          <w:rPr>
            <w:noProof/>
            <w:webHidden/>
          </w:rPr>
          <w:instrText xml:space="preserve"> PAGEREF _Toc30584983 \h </w:instrText>
        </w:r>
        <w:r w:rsidR="003A2C01">
          <w:rPr>
            <w:noProof/>
            <w:webHidden/>
          </w:rPr>
        </w:r>
        <w:r w:rsidR="003A2C01">
          <w:rPr>
            <w:noProof/>
            <w:webHidden/>
          </w:rPr>
          <w:fldChar w:fldCharType="separate"/>
        </w:r>
        <w:r>
          <w:rPr>
            <w:noProof/>
            <w:webHidden/>
          </w:rPr>
          <w:t>47</w:t>
        </w:r>
        <w:r w:rsidR="003A2C01">
          <w:rPr>
            <w:noProof/>
            <w:webHidden/>
          </w:rPr>
          <w:fldChar w:fldCharType="end"/>
        </w:r>
      </w:hyperlink>
    </w:p>
    <w:p w14:paraId="09345A71" w14:textId="26B82828" w:rsidR="003A2C01" w:rsidRDefault="0086247C">
      <w:pPr>
        <w:pStyle w:val="TOC4"/>
        <w:rPr>
          <w:rFonts w:eastAsiaTheme="minorEastAsia" w:cstheme="minorBidi"/>
          <w:noProof/>
          <w:sz w:val="22"/>
          <w:szCs w:val="22"/>
          <w:lang w:eastAsia="en-AU"/>
        </w:rPr>
      </w:pPr>
      <w:hyperlink w:anchor="_Toc30584984" w:history="1">
        <w:r w:rsidR="003A2C01" w:rsidRPr="00A82351">
          <w:rPr>
            <w:rStyle w:val="Hyperlink"/>
            <w:noProof/>
            <w14:scene3d>
              <w14:camera w14:prst="orthographicFront"/>
              <w14:lightRig w14:rig="threePt" w14:dir="t">
                <w14:rot w14:lat="0" w14:lon="0" w14:rev="0"/>
              </w14:lightRig>
            </w14:scene3d>
          </w:rPr>
          <w:t>62.</w:t>
        </w:r>
        <w:r w:rsidR="003A2C01">
          <w:rPr>
            <w:rFonts w:eastAsiaTheme="minorEastAsia" w:cstheme="minorBidi"/>
            <w:noProof/>
            <w:sz w:val="22"/>
            <w:szCs w:val="22"/>
            <w:lang w:eastAsia="en-AU"/>
          </w:rPr>
          <w:tab/>
        </w:r>
        <w:r w:rsidR="003A2C01" w:rsidRPr="00A82351">
          <w:rPr>
            <w:rStyle w:val="Hyperlink"/>
            <w:noProof/>
          </w:rPr>
          <w:t>External administration</w:t>
        </w:r>
        <w:r w:rsidR="003A2C01">
          <w:rPr>
            <w:noProof/>
            <w:webHidden/>
          </w:rPr>
          <w:tab/>
        </w:r>
        <w:r w:rsidR="003A2C01">
          <w:rPr>
            <w:noProof/>
            <w:webHidden/>
          </w:rPr>
          <w:fldChar w:fldCharType="begin"/>
        </w:r>
        <w:r w:rsidR="003A2C01">
          <w:rPr>
            <w:noProof/>
            <w:webHidden/>
          </w:rPr>
          <w:instrText xml:space="preserve"> PAGEREF _Toc30584984 \h </w:instrText>
        </w:r>
        <w:r w:rsidR="003A2C01">
          <w:rPr>
            <w:noProof/>
            <w:webHidden/>
          </w:rPr>
        </w:r>
        <w:r w:rsidR="003A2C01">
          <w:rPr>
            <w:noProof/>
            <w:webHidden/>
          </w:rPr>
          <w:fldChar w:fldCharType="separate"/>
        </w:r>
        <w:r>
          <w:rPr>
            <w:noProof/>
            <w:webHidden/>
          </w:rPr>
          <w:t>48</w:t>
        </w:r>
        <w:r w:rsidR="003A2C01">
          <w:rPr>
            <w:noProof/>
            <w:webHidden/>
          </w:rPr>
          <w:fldChar w:fldCharType="end"/>
        </w:r>
      </w:hyperlink>
    </w:p>
    <w:p w14:paraId="387E60AA" w14:textId="6DFB3286" w:rsidR="003A2C01" w:rsidRDefault="0086247C">
      <w:pPr>
        <w:pStyle w:val="TOC4"/>
        <w:rPr>
          <w:rFonts w:eastAsiaTheme="minorEastAsia" w:cstheme="minorBidi"/>
          <w:noProof/>
          <w:sz w:val="22"/>
          <w:szCs w:val="22"/>
          <w:lang w:eastAsia="en-AU"/>
        </w:rPr>
      </w:pPr>
      <w:hyperlink w:anchor="_Toc30584985" w:history="1">
        <w:r w:rsidR="003A2C01" w:rsidRPr="00A82351">
          <w:rPr>
            <w:rStyle w:val="Hyperlink"/>
            <w:noProof/>
            <w14:scene3d>
              <w14:camera w14:prst="orthographicFront"/>
              <w14:lightRig w14:rig="threePt" w14:dir="t">
                <w14:rot w14:lat="0" w14:lon="0" w14:rev="0"/>
              </w14:lightRig>
            </w14:scene3d>
          </w:rPr>
          <w:t>63.</w:t>
        </w:r>
        <w:r w:rsidR="003A2C01">
          <w:rPr>
            <w:rFonts w:eastAsiaTheme="minorEastAsia" w:cstheme="minorBidi"/>
            <w:noProof/>
            <w:sz w:val="22"/>
            <w:szCs w:val="22"/>
            <w:lang w:eastAsia="en-AU"/>
          </w:rPr>
          <w:tab/>
        </w:r>
        <w:r w:rsidR="003A2C01" w:rsidRPr="00A82351">
          <w:rPr>
            <w:rStyle w:val="Hyperlink"/>
            <w:noProof/>
          </w:rPr>
          <w:t>Subcontracting</w:t>
        </w:r>
        <w:r w:rsidR="003A2C01">
          <w:rPr>
            <w:noProof/>
            <w:webHidden/>
          </w:rPr>
          <w:tab/>
        </w:r>
        <w:r w:rsidR="003A2C01">
          <w:rPr>
            <w:noProof/>
            <w:webHidden/>
          </w:rPr>
          <w:fldChar w:fldCharType="begin"/>
        </w:r>
        <w:r w:rsidR="003A2C01">
          <w:rPr>
            <w:noProof/>
            <w:webHidden/>
          </w:rPr>
          <w:instrText xml:space="preserve"> PAGEREF _Toc30584985 \h </w:instrText>
        </w:r>
        <w:r w:rsidR="003A2C01">
          <w:rPr>
            <w:noProof/>
            <w:webHidden/>
          </w:rPr>
        </w:r>
        <w:r w:rsidR="003A2C01">
          <w:rPr>
            <w:noProof/>
            <w:webHidden/>
          </w:rPr>
          <w:fldChar w:fldCharType="separate"/>
        </w:r>
        <w:r>
          <w:rPr>
            <w:noProof/>
            <w:webHidden/>
          </w:rPr>
          <w:t>48</w:t>
        </w:r>
        <w:r w:rsidR="003A2C01">
          <w:rPr>
            <w:noProof/>
            <w:webHidden/>
          </w:rPr>
          <w:fldChar w:fldCharType="end"/>
        </w:r>
      </w:hyperlink>
    </w:p>
    <w:p w14:paraId="634F3BC3" w14:textId="768F638E" w:rsidR="003A2C01" w:rsidRDefault="0086247C">
      <w:pPr>
        <w:pStyle w:val="TOC4"/>
        <w:rPr>
          <w:rFonts w:eastAsiaTheme="minorEastAsia" w:cstheme="minorBidi"/>
          <w:noProof/>
          <w:sz w:val="22"/>
          <w:szCs w:val="22"/>
          <w:lang w:eastAsia="en-AU"/>
        </w:rPr>
      </w:pPr>
      <w:hyperlink w:anchor="_Toc30584986" w:history="1">
        <w:r w:rsidR="003A2C01" w:rsidRPr="00A82351">
          <w:rPr>
            <w:rStyle w:val="Hyperlink"/>
            <w:noProof/>
            <w14:scene3d>
              <w14:camera w14:prst="orthographicFront"/>
              <w14:lightRig w14:rig="threePt" w14:dir="t">
                <w14:rot w14:lat="0" w14:lon="0" w14:rev="0"/>
              </w14:lightRig>
            </w14:scene3d>
          </w:rPr>
          <w:t>64.</w:t>
        </w:r>
        <w:r w:rsidR="003A2C01">
          <w:rPr>
            <w:rFonts w:eastAsiaTheme="minorEastAsia" w:cstheme="minorBidi"/>
            <w:noProof/>
            <w:sz w:val="22"/>
            <w:szCs w:val="22"/>
            <w:lang w:eastAsia="en-AU"/>
          </w:rPr>
          <w:tab/>
        </w:r>
        <w:r w:rsidR="003A2C01" w:rsidRPr="00A82351">
          <w:rPr>
            <w:rStyle w:val="Hyperlink"/>
            <w:noProof/>
          </w:rPr>
          <w:t>Assignment and novation</w:t>
        </w:r>
        <w:r w:rsidR="003A2C01">
          <w:rPr>
            <w:noProof/>
            <w:webHidden/>
          </w:rPr>
          <w:tab/>
        </w:r>
        <w:r w:rsidR="003A2C01">
          <w:rPr>
            <w:noProof/>
            <w:webHidden/>
          </w:rPr>
          <w:fldChar w:fldCharType="begin"/>
        </w:r>
        <w:r w:rsidR="003A2C01">
          <w:rPr>
            <w:noProof/>
            <w:webHidden/>
          </w:rPr>
          <w:instrText xml:space="preserve"> PAGEREF _Toc30584986 \h </w:instrText>
        </w:r>
        <w:r w:rsidR="003A2C01">
          <w:rPr>
            <w:noProof/>
            <w:webHidden/>
          </w:rPr>
        </w:r>
        <w:r w:rsidR="003A2C01">
          <w:rPr>
            <w:noProof/>
            <w:webHidden/>
          </w:rPr>
          <w:fldChar w:fldCharType="separate"/>
        </w:r>
        <w:r>
          <w:rPr>
            <w:noProof/>
            <w:webHidden/>
          </w:rPr>
          <w:t>49</w:t>
        </w:r>
        <w:r w:rsidR="003A2C01">
          <w:rPr>
            <w:noProof/>
            <w:webHidden/>
          </w:rPr>
          <w:fldChar w:fldCharType="end"/>
        </w:r>
      </w:hyperlink>
    </w:p>
    <w:p w14:paraId="71B49828" w14:textId="5939E6B8" w:rsidR="003A2C01" w:rsidRDefault="0086247C">
      <w:pPr>
        <w:pStyle w:val="TOC4"/>
        <w:rPr>
          <w:rFonts w:eastAsiaTheme="minorEastAsia" w:cstheme="minorBidi"/>
          <w:noProof/>
          <w:sz w:val="22"/>
          <w:szCs w:val="22"/>
          <w:lang w:eastAsia="en-AU"/>
        </w:rPr>
      </w:pPr>
      <w:hyperlink w:anchor="_Toc30584987" w:history="1">
        <w:r w:rsidR="003A2C01" w:rsidRPr="00A82351">
          <w:rPr>
            <w:rStyle w:val="Hyperlink"/>
            <w:noProof/>
            <w14:scene3d>
              <w14:camera w14:prst="orthographicFront"/>
              <w14:lightRig w14:rig="threePt" w14:dir="t">
                <w14:rot w14:lat="0" w14:lon="0" w14:rev="0"/>
              </w14:lightRig>
            </w14:scene3d>
          </w:rPr>
          <w:t>65.</w:t>
        </w:r>
        <w:r w:rsidR="003A2C01">
          <w:rPr>
            <w:rFonts w:eastAsiaTheme="minorEastAsia" w:cstheme="minorBidi"/>
            <w:noProof/>
            <w:sz w:val="22"/>
            <w:szCs w:val="22"/>
            <w:lang w:eastAsia="en-AU"/>
          </w:rPr>
          <w:tab/>
        </w:r>
        <w:r w:rsidR="003A2C01" w:rsidRPr="00A82351">
          <w:rPr>
            <w:rStyle w:val="Hyperlink"/>
            <w:noProof/>
          </w:rPr>
          <w:t>Dispute resolution</w:t>
        </w:r>
        <w:r w:rsidR="003A2C01">
          <w:rPr>
            <w:noProof/>
            <w:webHidden/>
          </w:rPr>
          <w:tab/>
        </w:r>
        <w:r w:rsidR="003A2C01">
          <w:rPr>
            <w:noProof/>
            <w:webHidden/>
          </w:rPr>
          <w:fldChar w:fldCharType="begin"/>
        </w:r>
        <w:r w:rsidR="003A2C01">
          <w:rPr>
            <w:noProof/>
            <w:webHidden/>
          </w:rPr>
          <w:instrText xml:space="preserve"> PAGEREF _Toc30584987 \h </w:instrText>
        </w:r>
        <w:r w:rsidR="003A2C01">
          <w:rPr>
            <w:noProof/>
            <w:webHidden/>
          </w:rPr>
        </w:r>
        <w:r w:rsidR="003A2C01">
          <w:rPr>
            <w:noProof/>
            <w:webHidden/>
          </w:rPr>
          <w:fldChar w:fldCharType="separate"/>
        </w:r>
        <w:r>
          <w:rPr>
            <w:noProof/>
            <w:webHidden/>
          </w:rPr>
          <w:t>50</w:t>
        </w:r>
        <w:r w:rsidR="003A2C01">
          <w:rPr>
            <w:noProof/>
            <w:webHidden/>
          </w:rPr>
          <w:fldChar w:fldCharType="end"/>
        </w:r>
      </w:hyperlink>
    </w:p>
    <w:p w14:paraId="383E1B16" w14:textId="5F30681C" w:rsidR="003A2C01" w:rsidRDefault="0086247C">
      <w:pPr>
        <w:pStyle w:val="TOC4"/>
        <w:rPr>
          <w:rFonts w:eastAsiaTheme="minorEastAsia" w:cstheme="minorBidi"/>
          <w:noProof/>
          <w:sz w:val="22"/>
          <w:szCs w:val="22"/>
          <w:lang w:eastAsia="en-AU"/>
        </w:rPr>
      </w:pPr>
      <w:hyperlink w:anchor="_Toc30584988" w:history="1">
        <w:r w:rsidR="003A2C01" w:rsidRPr="00A82351">
          <w:rPr>
            <w:rStyle w:val="Hyperlink"/>
            <w:noProof/>
            <w14:scene3d>
              <w14:camera w14:prst="orthographicFront"/>
              <w14:lightRig w14:rig="threePt" w14:dir="t">
                <w14:rot w14:lat="0" w14:lon="0" w14:rev="0"/>
              </w14:lightRig>
            </w14:scene3d>
          </w:rPr>
          <w:t>66.</w:t>
        </w:r>
        <w:r w:rsidR="003A2C01">
          <w:rPr>
            <w:rFonts w:eastAsiaTheme="minorEastAsia" w:cstheme="minorBidi"/>
            <w:noProof/>
            <w:sz w:val="22"/>
            <w:szCs w:val="22"/>
            <w:lang w:eastAsia="en-AU"/>
          </w:rPr>
          <w:tab/>
        </w:r>
        <w:r w:rsidR="003A2C01" w:rsidRPr="00A82351">
          <w:rPr>
            <w:rStyle w:val="Hyperlink"/>
            <w:noProof/>
          </w:rPr>
          <w:t>Provider suspension</w:t>
        </w:r>
        <w:r w:rsidR="003A2C01">
          <w:rPr>
            <w:noProof/>
            <w:webHidden/>
          </w:rPr>
          <w:tab/>
        </w:r>
        <w:r w:rsidR="003A2C01">
          <w:rPr>
            <w:noProof/>
            <w:webHidden/>
          </w:rPr>
          <w:fldChar w:fldCharType="begin"/>
        </w:r>
        <w:r w:rsidR="003A2C01">
          <w:rPr>
            <w:noProof/>
            <w:webHidden/>
          </w:rPr>
          <w:instrText xml:space="preserve"> PAGEREF _Toc30584988 \h </w:instrText>
        </w:r>
        <w:r w:rsidR="003A2C01">
          <w:rPr>
            <w:noProof/>
            <w:webHidden/>
          </w:rPr>
        </w:r>
        <w:r w:rsidR="003A2C01">
          <w:rPr>
            <w:noProof/>
            <w:webHidden/>
          </w:rPr>
          <w:fldChar w:fldCharType="separate"/>
        </w:r>
        <w:r>
          <w:rPr>
            <w:noProof/>
            <w:webHidden/>
          </w:rPr>
          <w:t>51</w:t>
        </w:r>
        <w:r w:rsidR="003A2C01">
          <w:rPr>
            <w:noProof/>
            <w:webHidden/>
          </w:rPr>
          <w:fldChar w:fldCharType="end"/>
        </w:r>
      </w:hyperlink>
    </w:p>
    <w:p w14:paraId="41A1EBD7" w14:textId="09E187FD" w:rsidR="003A2C01" w:rsidRDefault="0086247C">
      <w:pPr>
        <w:pStyle w:val="TOC4"/>
        <w:rPr>
          <w:rFonts w:eastAsiaTheme="minorEastAsia" w:cstheme="minorBidi"/>
          <w:noProof/>
          <w:sz w:val="22"/>
          <w:szCs w:val="22"/>
          <w:lang w:eastAsia="en-AU"/>
        </w:rPr>
      </w:pPr>
      <w:hyperlink w:anchor="_Toc30584989" w:history="1">
        <w:r w:rsidR="003A2C01" w:rsidRPr="00A82351">
          <w:rPr>
            <w:rStyle w:val="Hyperlink"/>
            <w:noProof/>
            <w14:scene3d>
              <w14:camera w14:prst="orthographicFront"/>
              <w14:lightRig w14:rig="threePt" w14:dir="t">
                <w14:rot w14:lat="0" w14:lon="0" w14:rev="0"/>
              </w14:lightRig>
            </w14:scene3d>
          </w:rPr>
          <w:t>67.</w:t>
        </w:r>
        <w:r w:rsidR="003A2C01">
          <w:rPr>
            <w:rFonts w:eastAsiaTheme="minorEastAsia" w:cstheme="minorBidi"/>
            <w:noProof/>
            <w:sz w:val="22"/>
            <w:szCs w:val="22"/>
            <w:lang w:eastAsia="en-AU"/>
          </w:rPr>
          <w:tab/>
        </w:r>
        <w:r w:rsidR="003A2C01" w:rsidRPr="00A82351">
          <w:rPr>
            <w:rStyle w:val="Hyperlink"/>
            <w:noProof/>
          </w:rPr>
          <w:t>Remedies</w:t>
        </w:r>
        <w:r w:rsidR="003A2C01">
          <w:rPr>
            <w:noProof/>
            <w:webHidden/>
          </w:rPr>
          <w:tab/>
        </w:r>
        <w:r w:rsidR="003A2C01">
          <w:rPr>
            <w:noProof/>
            <w:webHidden/>
          </w:rPr>
          <w:fldChar w:fldCharType="begin"/>
        </w:r>
        <w:r w:rsidR="003A2C01">
          <w:rPr>
            <w:noProof/>
            <w:webHidden/>
          </w:rPr>
          <w:instrText xml:space="preserve"> PAGEREF _Toc30584989 \h </w:instrText>
        </w:r>
        <w:r w:rsidR="003A2C01">
          <w:rPr>
            <w:noProof/>
            <w:webHidden/>
          </w:rPr>
        </w:r>
        <w:r w:rsidR="003A2C01">
          <w:rPr>
            <w:noProof/>
            <w:webHidden/>
          </w:rPr>
          <w:fldChar w:fldCharType="separate"/>
        </w:r>
        <w:r>
          <w:rPr>
            <w:noProof/>
            <w:webHidden/>
          </w:rPr>
          <w:t>51</w:t>
        </w:r>
        <w:r w:rsidR="003A2C01">
          <w:rPr>
            <w:noProof/>
            <w:webHidden/>
          </w:rPr>
          <w:fldChar w:fldCharType="end"/>
        </w:r>
      </w:hyperlink>
    </w:p>
    <w:p w14:paraId="7BE17091" w14:textId="7D8498DF" w:rsidR="003A2C01" w:rsidRDefault="0086247C">
      <w:pPr>
        <w:pStyle w:val="TOC4"/>
        <w:rPr>
          <w:rFonts w:eastAsiaTheme="minorEastAsia" w:cstheme="minorBidi"/>
          <w:noProof/>
          <w:sz w:val="22"/>
          <w:szCs w:val="22"/>
          <w:lang w:eastAsia="en-AU"/>
        </w:rPr>
      </w:pPr>
      <w:hyperlink w:anchor="_Toc30584990" w:history="1">
        <w:r w:rsidR="003A2C01" w:rsidRPr="00A82351">
          <w:rPr>
            <w:rStyle w:val="Hyperlink"/>
            <w:noProof/>
            <w14:scene3d>
              <w14:camera w14:prst="orthographicFront"/>
              <w14:lightRig w14:rig="threePt" w14:dir="t">
                <w14:rot w14:lat="0" w14:lon="0" w14:rev="0"/>
              </w14:lightRig>
            </w14:scene3d>
          </w:rPr>
          <w:t>68.</w:t>
        </w:r>
        <w:r w:rsidR="003A2C01">
          <w:rPr>
            <w:rFonts w:eastAsiaTheme="minorEastAsia" w:cstheme="minorBidi"/>
            <w:noProof/>
            <w:sz w:val="22"/>
            <w:szCs w:val="22"/>
            <w:lang w:eastAsia="en-AU"/>
          </w:rPr>
          <w:tab/>
        </w:r>
        <w:r w:rsidR="003A2C01" w:rsidRPr="00A82351">
          <w:rPr>
            <w:rStyle w:val="Hyperlink"/>
            <w:noProof/>
          </w:rPr>
          <w:t>Performance under past Commonwealth agreements</w:t>
        </w:r>
        <w:r w:rsidR="003A2C01">
          <w:rPr>
            <w:noProof/>
            <w:webHidden/>
          </w:rPr>
          <w:tab/>
        </w:r>
        <w:r w:rsidR="003A2C01">
          <w:rPr>
            <w:noProof/>
            <w:webHidden/>
          </w:rPr>
          <w:fldChar w:fldCharType="begin"/>
        </w:r>
        <w:r w:rsidR="003A2C01">
          <w:rPr>
            <w:noProof/>
            <w:webHidden/>
          </w:rPr>
          <w:instrText xml:space="preserve"> PAGEREF _Toc30584990 \h </w:instrText>
        </w:r>
        <w:r w:rsidR="003A2C01">
          <w:rPr>
            <w:noProof/>
            <w:webHidden/>
          </w:rPr>
        </w:r>
        <w:r w:rsidR="003A2C01">
          <w:rPr>
            <w:noProof/>
            <w:webHidden/>
          </w:rPr>
          <w:fldChar w:fldCharType="separate"/>
        </w:r>
        <w:r>
          <w:rPr>
            <w:noProof/>
            <w:webHidden/>
          </w:rPr>
          <w:t>53</w:t>
        </w:r>
        <w:r w:rsidR="003A2C01">
          <w:rPr>
            <w:noProof/>
            <w:webHidden/>
          </w:rPr>
          <w:fldChar w:fldCharType="end"/>
        </w:r>
      </w:hyperlink>
    </w:p>
    <w:p w14:paraId="12A8663C" w14:textId="38A0014C" w:rsidR="003A2C01" w:rsidRDefault="0086247C">
      <w:pPr>
        <w:pStyle w:val="TOC4"/>
        <w:rPr>
          <w:rFonts w:eastAsiaTheme="minorEastAsia" w:cstheme="minorBidi"/>
          <w:noProof/>
          <w:sz w:val="22"/>
          <w:szCs w:val="22"/>
          <w:lang w:eastAsia="en-AU"/>
        </w:rPr>
      </w:pPr>
      <w:hyperlink w:anchor="_Toc30584991" w:history="1">
        <w:r w:rsidR="003A2C01" w:rsidRPr="00A82351">
          <w:rPr>
            <w:rStyle w:val="Hyperlink"/>
            <w:noProof/>
            <w14:scene3d>
              <w14:camera w14:prst="orthographicFront"/>
              <w14:lightRig w14:rig="threePt" w14:dir="t">
                <w14:rot w14:lat="0" w14:lon="0" w14:rev="0"/>
              </w14:lightRig>
            </w14:scene3d>
          </w:rPr>
          <w:t>69.</w:t>
        </w:r>
        <w:r w:rsidR="003A2C01">
          <w:rPr>
            <w:rFonts w:eastAsiaTheme="minorEastAsia" w:cstheme="minorBidi"/>
            <w:noProof/>
            <w:sz w:val="22"/>
            <w:szCs w:val="22"/>
            <w:lang w:eastAsia="en-AU"/>
          </w:rPr>
          <w:tab/>
        </w:r>
        <w:r w:rsidR="003A2C01" w:rsidRPr="00A82351">
          <w:rPr>
            <w:rStyle w:val="Hyperlink"/>
            <w:noProof/>
          </w:rPr>
          <w:t>Liquidated damages</w:t>
        </w:r>
        <w:r w:rsidR="003A2C01">
          <w:rPr>
            <w:noProof/>
            <w:webHidden/>
          </w:rPr>
          <w:tab/>
        </w:r>
        <w:r w:rsidR="003A2C01">
          <w:rPr>
            <w:noProof/>
            <w:webHidden/>
          </w:rPr>
          <w:fldChar w:fldCharType="begin"/>
        </w:r>
        <w:r w:rsidR="003A2C01">
          <w:rPr>
            <w:noProof/>
            <w:webHidden/>
          </w:rPr>
          <w:instrText xml:space="preserve"> PAGEREF _Toc30584991 \h </w:instrText>
        </w:r>
        <w:r w:rsidR="003A2C01">
          <w:rPr>
            <w:noProof/>
            <w:webHidden/>
          </w:rPr>
        </w:r>
        <w:r w:rsidR="003A2C01">
          <w:rPr>
            <w:noProof/>
            <w:webHidden/>
          </w:rPr>
          <w:fldChar w:fldCharType="separate"/>
        </w:r>
        <w:r>
          <w:rPr>
            <w:noProof/>
            <w:webHidden/>
          </w:rPr>
          <w:t>53</w:t>
        </w:r>
        <w:r w:rsidR="003A2C01">
          <w:rPr>
            <w:noProof/>
            <w:webHidden/>
          </w:rPr>
          <w:fldChar w:fldCharType="end"/>
        </w:r>
      </w:hyperlink>
    </w:p>
    <w:p w14:paraId="6166D380" w14:textId="5F60F614" w:rsidR="003A2C01" w:rsidRDefault="0086247C">
      <w:pPr>
        <w:pStyle w:val="TOC4"/>
        <w:rPr>
          <w:rFonts w:eastAsiaTheme="minorEastAsia" w:cstheme="minorBidi"/>
          <w:noProof/>
          <w:sz w:val="22"/>
          <w:szCs w:val="22"/>
          <w:lang w:eastAsia="en-AU"/>
        </w:rPr>
      </w:pPr>
      <w:hyperlink w:anchor="_Toc30584992" w:history="1">
        <w:r w:rsidR="003A2C01" w:rsidRPr="00A82351">
          <w:rPr>
            <w:rStyle w:val="Hyperlink"/>
            <w:noProof/>
            <w14:scene3d>
              <w14:camera w14:prst="orthographicFront"/>
              <w14:lightRig w14:rig="threePt" w14:dir="t">
                <w14:rot w14:lat="0" w14:lon="0" w14:rev="0"/>
              </w14:lightRig>
            </w14:scene3d>
          </w:rPr>
          <w:t>70.</w:t>
        </w:r>
        <w:r w:rsidR="003A2C01">
          <w:rPr>
            <w:rFonts w:eastAsiaTheme="minorEastAsia" w:cstheme="minorBidi"/>
            <w:noProof/>
            <w:sz w:val="22"/>
            <w:szCs w:val="22"/>
            <w:lang w:eastAsia="en-AU"/>
          </w:rPr>
          <w:tab/>
        </w:r>
        <w:r w:rsidR="003A2C01" w:rsidRPr="00A82351">
          <w:rPr>
            <w:rStyle w:val="Hyperlink"/>
            <w:noProof/>
          </w:rPr>
          <w:t>Termination or reduction in scope with costs</w:t>
        </w:r>
        <w:r w:rsidR="003A2C01">
          <w:rPr>
            <w:noProof/>
            <w:webHidden/>
          </w:rPr>
          <w:tab/>
        </w:r>
        <w:r w:rsidR="003A2C01">
          <w:rPr>
            <w:noProof/>
            <w:webHidden/>
          </w:rPr>
          <w:fldChar w:fldCharType="begin"/>
        </w:r>
        <w:r w:rsidR="003A2C01">
          <w:rPr>
            <w:noProof/>
            <w:webHidden/>
          </w:rPr>
          <w:instrText xml:space="preserve"> PAGEREF _Toc30584992 \h </w:instrText>
        </w:r>
        <w:r w:rsidR="003A2C01">
          <w:rPr>
            <w:noProof/>
            <w:webHidden/>
          </w:rPr>
        </w:r>
        <w:r w:rsidR="003A2C01">
          <w:rPr>
            <w:noProof/>
            <w:webHidden/>
          </w:rPr>
          <w:fldChar w:fldCharType="separate"/>
        </w:r>
        <w:r>
          <w:rPr>
            <w:noProof/>
            <w:webHidden/>
          </w:rPr>
          <w:t>55</w:t>
        </w:r>
        <w:r w:rsidR="003A2C01">
          <w:rPr>
            <w:noProof/>
            <w:webHidden/>
          </w:rPr>
          <w:fldChar w:fldCharType="end"/>
        </w:r>
      </w:hyperlink>
    </w:p>
    <w:p w14:paraId="40CCCF2F" w14:textId="5151243B" w:rsidR="003A2C01" w:rsidRDefault="0086247C">
      <w:pPr>
        <w:pStyle w:val="TOC4"/>
        <w:rPr>
          <w:rFonts w:eastAsiaTheme="minorEastAsia" w:cstheme="minorBidi"/>
          <w:noProof/>
          <w:sz w:val="22"/>
          <w:szCs w:val="22"/>
          <w:lang w:eastAsia="en-AU"/>
        </w:rPr>
      </w:pPr>
      <w:hyperlink w:anchor="_Toc30584993" w:history="1">
        <w:r w:rsidR="003A2C01" w:rsidRPr="00A82351">
          <w:rPr>
            <w:rStyle w:val="Hyperlink"/>
            <w:noProof/>
            <w14:scene3d>
              <w14:camera w14:prst="orthographicFront"/>
              <w14:lightRig w14:rig="threePt" w14:dir="t">
                <w14:rot w14:lat="0" w14:lon="0" w14:rev="0"/>
              </w14:lightRig>
            </w14:scene3d>
          </w:rPr>
          <w:t>71.</w:t>
        </w:r>
        <w:r w:rsidR="003A2C01">
          <w:rPr>
            <w:rFonts w:eastAsiaTheme="minorEastAsia" w:cstheme="minorBidi"/>
            <w:noProof/>
            <w:sz w:val="22"/>
            <w:szCs w:val="22"/>
            <w:lang w:eastAsia="en-AU"/>
          </w:rPr>
          <w:tab/>
        </w:r>
        <w:r w:rsidR="003A2C01" w:rsidRPr="00A82351">
          <w:rPr>
            <w:rStyle w:val="Hyperlink"/>
            <w:noProof/>
          </w:rPr>
          <w:t>Termination for default</w:t>
        </w:r>
        <w:r w:rsidR="003A2C01">
          <w:rPr>
            <w:noProof/>
            <w:webHidden/>
          </w:rPr>
          <w:tab/>
        </w:r>
        <w:r w:rsidR="003A2C01">
          <w:rPr>
            <w:noProof/>
            <w:webHidden/>
          </w:rPr>
          <w:fldChar w:fldCharType="begin"/>
        </w:r>
        <w:r w:rsidR="003A2C01">
          <w:rPr>
            <w:noProof/>
            <w:webHidden/>
          </w:rPr>
          <w:instrText xml:space="preserve"> PAGEREF _Toc30584993 \h </w:instrText>
        </w:r>
        <w:r w:rsidR="003A2C01">
          <w:rPr>
            <w:noProof/>
            <w:webHidden/>
          </w:rPr>
        </w:r>
        <w:r w:rsidR="003A2C01">
          <w:rPr>
            <w:noProof/>
            <w:webHidden/>
          </w:rPr>
          <w:fldChar w:fldCharType="separate"/>
        </w:r>
        <w:r>
          <w:rPr>
            <w:noProof/>
            <w:webHidden/>
          </w:rPr>
          <w:t>56</w:t>
        </w:r>
        <w:r w:rsidR="003A2C01">
          <w:rPr>
            <w:noProof/>
            <w:webHidden/>
          </w:rPr>
          <w:fldChar w:fldCharType="end"/>
        </w:r>
      </w:hyperlink>
    </w:p>
    <w:p w14:paraId="0C351751" w14:textId="49EBF90B" w:rsidR="003A2C01" w:rsidRDefault="0086247C">
      <w:pPr>
        <w:pStyle w:val="TOC4"/>
        <w:rPr>
          <w:rFonts w:eastAsiaTheme="minorEastAsia" w:cstheme="minorBidi"/>
          <w:noProof/>
          <w:sz w:val="22"/>
          <w:szCs w:val="22"/>
          <w:lang w:eastAsia="en-AU"/>
        </w:rPr>
      </w:pPr>
      <w:hyperlink w:anchor="_Toc30584994" w:history="1">
        <w:r w:rsidR="003A2C01" w:rsidRPr="00A82351">
          <w:rPr>
            <w:rStyle w:val="Hyperlink"/>
            <w:noProof/>
            <w14:scene3d>
              <w14:camera w14:prst="orthographicFront"/>
              <w14:lightRig w14:rig="threePt" w14:dir="t">
                <w14:rot w14:lat="0" w14:lon="0" w14:rev="0"/>
              </w14:lightRig>
            </w14:scene3d>
          </w:rPr>
          <w:t>72.</w:t>
        </w:r>
        <w:r w:rsidR="003A2C01">
          <w:rPr>
            <w:rFonts w:eastAsiaTheme="minorEastAsia" w:cstheme="minorBidi"/>
            <w:noProof/>
            <w:sz w:val="22"/>
            <w:szCs w:val="22"/>
            <w:lang w:eastAsia="en-AU"/>
          </w:rPr>
          <w:tab/>
        </w:r>
        <w:r w:rsidR="003A2C01" w:rsidRPr="00A82351">
          <w:rPr>
            <w:rStyle w:val="Hyperlink"/>
            <w:noProof/>
          </w:rPr>
          <w:t>Aboriginal or Torres Strait Islander persons</w:t>
        </w:r>
        <w:r w:rsidR="003A2C01">
          <w:rPr>
            <w:noProof/>
            <w:webHidden/>
          </w:rPr>
          <w:tab/>
        </w:r>
        <w:r w:rsidR="003A2C01">
          <w:rPr>
            <w:noProof/>
            <w:webHidden/>
          </w:rPr>
          <w:fldChar w:fldCharType="begin"/>
        </w:r>
        <w:r w:rsidR="003A2C01">
          <w:rPr>
            <w:noProof/>
            <w:webHidden/>
          </w:rPr>
          <w:instrText xml:space="preserve"> PAGEREF _Toc30584994 \h </w:instrText>
        </w:r>
        <w:r w:rsidR="003A2C01">
          <w:rPr>
            <w:noProof/>
            <w:webHidden/>
          </w:rPr>
        </w:r>
        <w:r w:rsidR="003A2C01">
          <w:rPr>
            <w:noProof/>
            <w:webHidden/>
          </w:rPr>
          <w:fldChar w:fldCharType="separate"/>
        </w:r>
        <w:r>
          <w:rPr>
            <w:noProof/>
            <w:webHidden/>
          </w:rPr>
          <w:t>57</w:t>
        </w:r>
        <w:r w:rsidR="003A2C01">
          <w:rPr>
            <w:noProof/>
            <w:webHidden/>
          </w:rPr>
          <w:fldChar w:fldCharType="end"/>
        </w:r>
      </w:hyperlink>
    </w:p>
    <w:p w14:paraId="6BCC3EB6" w14:textId="218B6334" w:rsidR="003A2C01" w:rsidRDefault="0086247C">
      <w:pPr>
        <w:pStyle w:val="TOC4"/>
        <w:rPr>
          <w:rFonts w:eastAsiaTheme="minorEastAsia" w:cstheme="minorBidi"/>
          <w:noProof/>
          <w:sz w:val="22"/>
          <w:szCs w:val="22"/>
          <w:lang w:eastAsia="en-AU"/>
        </w:rPr>
      </w:pPr>
      <w:hyperlink w:anchor="_Toc30584995" w:history="1">
        <w:r w:rsidR="003A2C01" w:rsidRPr="00A82351">
          <w:rPr>
            <w:rStyle w:val="Hyperlink"/>
            <w:noProof/>
            <w14:scene3d>
              <w14:camera w14:prst="orthographicFront"/>
              <w14:lightRig w14:rig="threePt" w14:dir="t">
                <w14:rot w14:lat="0" w14:lon="0" w14:rev="0"/>
              </w14:lightRig>
            </w14:scene3d>
          </w:rPr>
          <w:t>73.</w:t>
        </w:r>
        <w:r w:rsidR="003A2C01">
          <w:rPr>
            <w:rFonts w:eastAsiaTheme="minorEastAsia" w:cstheme="minorBidi"/>
            <w:noProof/>
            <w:sz w:val="22"/>
            <w:szCs w:val="22"/>
            <w:lang w:eastAsia="en-AU"/>
          </w:rPr>
          <w:tab/>
        </w:r>
        <w:r w:rsidR="003A2C01" w:rsidRPr="00A82351">
          <w:rPr>
            <w:rStyle w:val="Hyperlink"/>
            <w:noProof/>
          </w:rPr>
          <w:t>Acknowledgement and promotion</w:t>
        </w:r>
        <w:r w:rsidR="003A2C01">
          <w:rPr>
            <w:noProof/>
            <w:webHidden/>
          </w:rPr>
          <w:tab/>
        </w:r>
        <w:r w:rsidR="003A2C01">
          <w:rPr>
            <w:noProof/>
            <w:webHidden/>
          </w:rPr>
          <w:fldChar w:fldCharType="begin"/>
        </w:r>
        <w:r w:rsidR="003A2C01">
          <w:rPr>
            <w:noProof/>
            <w:webHidden/>
          </w:rPr>
          <w:instrText xml:space="preserve"> PAGEREF _Toc30584995 \h </w:instrText>
        </w:r>
        <w:r w:rsidR="003A2C01">
          <w:rPr>
            <w:noProof/>
            <w:webHidden/>
          </w:rPr>
        </w:r>
        <w:r w:rsidR="003A2C01">
          <w:rPr>
            <w:noProof/>
            <w:webHidden/>
          </w:rPr>
          <w:fldChar w:fldCharType="separate"/>
        </w:r>
        <w:r>
          <w:rPr>
            <w:noProof/>
            <w:webHidden/>
          </w:rPr>
          <w:t>58</w:t>
        </w:r>
        <w:r w:rsidR="003A2C01">
          <w:rPr>
            <w:noProof/>
            <w:webHidden/>
          </w:rPr>
          <w:fldChar w:fldCharType="end"/>
        </w:r>
      </w:hyperlink>
    </w:p>
    <w:p w14:paraId="158EC67A" w14:textId="1D09AC4C" w:rsidR="003A2C01" w:rsidRDefault="0086247C">
      <w:pPr>
        <w:pStyle w:val="TOC4"/>
        <w:rPr>
          <w:rFonts w:eastAsiaTheme="minorEastAsia" w:cstheme="minorBidi"/>
          <w:noProof/>
          <w:sz w:val="22"/>
          <w:szCs w:val="22"/>
          <w:lang w:eastAsia="en-AU"/>
        </w:rPr>
      </w:pPr>
      <w:hyperlink w:anchor="_Toc30584996" w:history="1">
        <w:r w:rsidR="003A2C01" w:rsidRPr="00A82351">
          <w:rPr>
            <w:rStyle w:val="Hyperlink"/>
            <w:noProof/>
            <w14:scene3d>
              <w14:camera w14:prst="orthographicFront"/>
              <w14:lightRig w14:rig="threePt" w14:dir="t">
                <w14:rot w14:lat="0" w14:lon="0" w14:rev="0"/>
              </w14:lightRig>
            </w14:scene3d>
          </w:rPr>
          <w:t>74.</w:t>
        </w:r>
        <w:r w:rsidR="003A2C01">
          <w:rPr>
            <w:rFonts w:eastAsiaTheme="minorEastAsia" w:cstheme="minorBidi"/>
            <w:noProof/>
            <w:sz w:val="22"/>
            <w:szCs w:val="22"/>
            <w:lang w:eastAsia="en-AU"/>
          </w:rPr>
          <w:tab/>
        </w:r>
        <w:r w:rsidR="003A2C01" w:rsidRPr="00A82351">
          <w:rPr>
            <w:rStyle w:val="Hyperlink"/>
            <w:noProof/>
          </w:rPr>
          <w:t>The Department’s right to publicise the Services and best practice</w:t>
        </w:r>
        <w:r w:rsidR="003A2C01">
          <w:rPr>
            <w:noProof/>
            <w:webHidden/>
          </w:rPr>
          <w:tab/>
        </w:r>
        <w:r w:rsidR="003A2C01">
          <w:rPr>
            <w:noProof/>
            <w:webHidden/>
          </w:rPr>
          <w:fldChar w:fldCharType="begin"/>
        </w:r>
        <w:r w:rsidR="003A2C01">
          <w:rPr>
            <w:noProof/>
            <w:webHidden/>
          </w:rPr>
          <w:instrText xml:space="preserve"> PAGEREF _Toc30584996 \h </w:instrText>
        </w:r>
        <w:r w:rsidR="003A2C01">
          <w:rPr>
            <w:noProof/>
            <w:webHidden/>
          </w:rPr>
        </w:r>
        <w:r w:rsidR="003A2C01">
          <w:rPr>
            <w:noProof/>
            <w:webHidden/>
          </w:rPr>
          <w:fldChar w:fldCharType="separate"/>
        </w:r>
        <w:r>
          <w:rPr>
            <w:noProof/>
            <w:webHidden/>
          </w:rPr>
          <w:t>58</w:t>
        </w:r>
        <w:r w:rsidR="003A2C01">
          <w:rPr>
            <w:noProof/>
            <w:webHidden/>
          </w:rPr>
          <w:fldChar w:fldCharType="end"/>
        </w:r>
      </w:hyperlink>
    </w:p>
    <w:p w14:paraId="216101A0" w14:textId="4EF05512" w:rsidR="003A2C01" w:rsidRDefault="0086247C">
      <w:pPr>
        <w:pStyle w:val="TOC4"/>
        <w:rPr>
          <w:rFonts w:eastAsiaTheme="minorEastAsia" w:cstheme="minorBidi"/>
          <w:noProof/>
          <w:sz w:val="22"/>
          <w:szCs w:val="22"/>
          <w:lang w:eastAsia="en-AU"/>
        </w:rPr>
      </w:pPr>
      <w:hyperlink w:anchor="_Toc30584997" w:history="1">
        <w:r w:rsidR="003A2C01" w:rsidRPr="00A82351">
          <w:rPr>
            <w:rStyle w:val="Hyperlink"/>
            <w:noProof/>
            <w14:scene3d>
              <w14:camera w14:prst="orthographicFront"/>
              <w14:lightRig w14:rig="threePt" w14:dir="t">
                <w14:rot w14:lat="0" w14:lon="0" w14:rev="0"/>
              </w14:lightRig>
            </w14:scene3d>
          </w:rPr>
          <w:t>75.</w:t>
        </w:r>
        <w:r w:rsidR="003A2C01">
          <w:rPr>
            <w:rFonts w:eastAsiaTheme="minorEastAsia" w:cstheme="minorBidi"/>
            <w:noProof/>
            <w:sz w:val="22"/>
            <w:szCs w:val="22"/>
            <w:lang w:eastAsia="en-AU"/>
          </w:rPr>
          <w:tab/>
        </w:r>
        <w:r w:rsidR="003A2C01" w:rsidRPr="00A82351">
          <w:rPr>
            <w:rStyle w:val="Hyperlink"/>
            <w:noProof/>
          </w:rPr>
          <w:t>Conflict of interest</w:t>
        </w:r>
        <w:r w:rsidR="003A2C01">
          <w:rPr>
            <w:noProof/>
            <w:webHidden/>
          </w:rPr>
          <w:tab/>
        </w:r>
        <w:r w:rsidR="003A2C01">
          <w:rPr>
            <w:noProof/>
            <w:webHidden/>
          </w:rPr>
          <w:fldChar w:fldCharType="begin"/>
        </w:r>
        <w:r w:rsidR="003A2C01">
          <w:rPr>
            <w:noProof/>
            <w:webHidden/>
          </w:rPr>
          <w:instrText xml:space="preserve"> PAGEREF _Toc30584997 \h </w:instrText>
        </w:r>
        <w:r w:rsidR="003A2C01">
          <w:rPr>
            <w:noProof/>
            <w:webHidden/>
          </w:rPr>
        </w:r>
        <w:r w:rsidR="003A2C01">
          <w:rPr>
            <w:noProof/>
            <w:webHidden/>
          </w:rPr>
          <w:fldChar w:fldCharType="separate"/>
        </w:r>
        <w:r>
          <w:rPr>
            <w:noProof/>
            <w:webHidden/>
          </w:rPr>
          <w:t>58</w:t>
        </w:r>
        <w:r w:rsidR="003A2C01">
          <w:rPr>
            <w:noProof/>
            <w:webHidden/>
          </w:rPr>
          <w:fldChar w:fldCharType="end"/>
        </w:r>
      </w:hyperlink>
    </w:p>
    <w:p w14:paraId="21881FA8" w14:textId="159D95A7" w:rsidR="003A2C01" w:rsidRDefault="0086247C">
      <w:pPr>
        <w:pStyle w:val="TOC4"/>
        <w:rPr>
          <w:rFonts w:eastAsiaTheme="minorEastAsia" w:cstheme="minorBidi"/>
          <w:noProof/>
          <w:sz w:val="22"/>
          <w:szCs w:val="22"/>
          <w:lang w:eastAsia="en-AU"/>
        </w:rPr>
      </w:pPr>
      <w:hyperlink w:anchor="_Toc30584998" w:history="1">
        <w:r w:rsidR="003A2C01" w:rsidRPr="00A82351">
          <w:rPr>
            <w:rStyle w:val="Hyperlink"/>
            <w:noProof/>
            <w14:scene3d>
              <w14:camera w14:prst="orthographicFront"/>
              <w14:lightRig w14:rig="threePt" w14:dir="t">
                <w14:rot w14:lat="0" w14:lon="0" w14:rev="0"/>
              </w14:lightRig>
            </w14:scene3d>
          </w:rPr>
          <w:t>76.</w:t>
        </w:r>
        <w:r w:rsidR="003A2C01">
          <w:rPr>
            <w:rFonts w:eastAsiaTheme="minorEastAsia" w:cstheme="minorBidi"/>
            <w:noProof/>
            <w:sz w:val="22"/>
            <w:szCs w:val="22"/>
            <w:lang w:eastAsia="en-AU"/>
          </w:rPr>
          <w:tab/>
        </w:r>
        <w:r w:rsidR="003A2C01" w:rsidRPr="00A82351">
          <w:rPr>
            <w:rStyle w:val="Hyperlink"/>
            <w:noProof/>
          </w:rPr>
          <w:t>Negation of employment, partnership and agency</w:t>
        </w:r>
        <w:r w:rsidR="003A2C01">
          <w:rPr>
            <w:noProof/>
            <w:webHidden/>
          </w:rPr>
          <w:tab/>
        </w:r>
        <w:r w:rsidR="003A2C01">
          <w:rPr>
            <w:noProof/>
            <w:webHidden/>
          </w:rPr>
          <w:fldChar w:fldCharType="begin"/>
        </w:r>
        <w:r w:rsidR="003A2C01">
          <w:rPr>
            <w:noProof/>
            <w:webHidden/>
          </w:rPr>
          <w:instrText xml:space="preserve"> PAGEREF _Toc30584998 \h </w:instrText>
        </w:r>
        <w:r w:rsidR="003A2C01">
          <w:rPr>
            <w:noProof/>
            <w:webHidden/>
          </w:rPr>
        </w:r>
        <w:r w:rsidR="003A2C01">
          <w:rPr>
            <w:noProof/>
            <w:webHidden/>
          </w:rPr>
          <w:fldChar w:fldCharType="separate"/>
        </w:r>
        <w:r>
          <w:rPr>
            <w:noProof/>
            <w:webHidden/>
          </w:rPr>
          <w:t>59</w:t>
        </w:r>
        <w:r w:rsidR="003A2C01">
          <w:rPr>
            <w:noProof/>
            <w:webHidden/>
          </w:rPr>
          <w:fldChar w:fldCharType="end"/>
        </w:r>
      </w:hyperlink>
    </w:p>
    <w:p w14:paraId="7E334346" w14:textId="0B4375F2" w:rsidR="003A2C01" w:rsidRDefault="0086247C">
      <w:pPr>
        <w:pStyle w:val="TOC4"/>
        <w:rPr>
          <w:rFonts w:eastAsiaTheme="minorEastAsia" w:cstheme="minorBidi"/>
          <w:noProof/>
          <w:sz w:val="22"/>
          <w:szCs w:val="22"/>
          <w:lang w:eastAsia="en-AU"/>
        </w:rPr>
      </w:pPr>
      <w:hyperlink w:anchor="_Toc30584999" w:history="1">
        <w:r w:rsidR="003A2C01" w:rsidRPr="00A82351">
          <w:rPr>
            <w:rStyle w:val="Hyperlink"/>
            <w:noProof/>
            <w14:scene3d>
              <w14:camera w14:prst="orthographicFront"/>
              <w14:lightRig w14:rig="threePt" w14:dir="t">
                <w14:rot w14:lat="0" w14:lon="0" w14:rev="0"/>
              </w14:lightRig>
            </w14:scene3d>
          </w:rPr>
          <w:t>77.</w:t>
        </w:r>
        <w:r w:rsidR="003A2C01">
          <w:rPr>
            <w:rFonts w:eastAsiaTheme="minorEastAsia" w:cstheme="minorBidi"/>
            <w:noProof/>
            <w:sz w:val="22"/>
            <w:szCs w:val="22"/>
            <w:lang w:eastAsia="en-AU"/>
          </w:rPr>
          <w:tab/>
        </w:r>
        <w:r w:rsidR="003A2C01" w:rsidRPr="00A82351">
          <w:rPr>
            <w:rStyle w:val="Hyperlink"/>
            <w:noProof/>
          </w:rPr>
          <w:t>Waiver</w:t>
        </w:r>
        <w:r w:rsidR="003A2C01">
          <w:rPr>
            <w:noProof/>
            <w:webHidden/>
          </w:rPr>
          <w:tab/>
        </w:r>
        <w:r w:rsidR="003A2C01">
          <w:rPr>
            <w:noProof/>
            <w:webHidden/>
          </w:rPr>
          <w:fldChar w:fldCharType="begin"/>
        </w:r>
        <w:r w:rsidR="003A2C01">
          <w:rPr>
            <w:noProof/>
            <w:webHidden/>
          </w:rPr>
          <w:instrText xml:space="preserve"> PAGEREF _Toc30584999 \h </w:instrText>
        </w:r>
        <w:r w:rsidR="003A2C01">
          <w:rPr>
            <w:noProof/>
            <w:webHidden/>
          </w:rPr>
        </w:r>
        <w:r w:rsidR="003A2C01">
          <w:rPr>
            <w:noProof/>
            <w:webHidden/>
          </w:rPr>
          <w:fldChar w:fldCharType="separate"/>
        </w:r>
        <w:r>
          <w:rPr>
            <w:noProof/>
            <w:webHidden/>
          </w:rPr>
          <w:t>59</w:t>
        </w:r>
        <w:r w:rsidR="003A2C01">
          <w:rPr>
            <w:noProof/>
            <w:webHidden/>
          </w:rPr>
          <w:fldChar w:fldCharType="end"/>
        </w:r>
      </w:hyperlink>
    </w:p>
    <w:p w14:paraId="0FA8CD11" w14:textId="31C79BEA" w:rsidR="003A2C01" w:rsidRDefault="0086247C">
      <w:pPr>
        <w:pStyle w:val="TOC4"/>
        <w:rPr>
          <w:rFonts w:eastAsiaTheme="minorEastAsia" w:cstheme="minorBidi"/>
          <w:noProof/>
          <w:sz w:val="22"/>
          <w:szCs w:val="22"/>
          <w:lang w:eastAsia="en-AU"/>
        </w:rPr>
      </w:pPr>
      <w:hyperlink w:anchor="_Toc30585000" w:history="1">
        <w:r w:rsidR="003A2C01" w:rsidRPr="00A82351">
          <w:rPr>
            <w:rStyle w:val="Hyperlink"/>
            <w:noProof/>
            <w14:scene3d>
              <w14:camera w14:prst="orthographicFront"/>
              <w14:lightRig w14:rig="threePt" w14:dir="t">
                <w14:rot w14:lat="0" w14:lon="0" w14:rev="0"/>
              </w14:lightRig>
            </w14:scene3d>
          </w:rPr>
          <w:t>78.</w:t>
        </w:r>
        <w:r w:rsidR="003A2C01">
          <w:rPr>
            <w:rFonts w:eastAsiaTheme="minorEastAsia" w:cstheme="minorBidi"/>
            <w:noProof/>
            <w:sz w:val="22"/>
            <w:szCs w:val="22"/>
            <w:lang w:eastAsia="en-AU"/>
          </w:rPr>
          <w:tab/>
        </w:r>
        <w:r w:rsidR="003A2C01" w:rsidRPr="00A82351">
          <w:rPr>
            <w:rStyle w:val="Hyperlink"/>
            <w:noProof/>
          </w:rPr>
          <w:t>Severance</w:t>
        </w:r>
        <w:r w:rsidR="003A2C01">
          <w:rPr>
            <w:noProof/>
            <w:webHidden/>
          </w:rPr>
          <w:tab/>
        </w:r>
        <w:r w:rsidR="003A2C01">
          <w:rPr>
            <w:noProof/>
            <w:webHidden/>
          </w:rPr>
          <w:fldChar w:fldCharType="begin"/>
        </w:r>
        <w:r w:rsidR="003A2C01">
          <w:rPr>
            <w:noProof/>
            <w:webHidden/>
          </w:rPr>
          <w:instrText xml:space="preserve"> PAGEREF _Toc30585000 \h </w:instrText>
        </w:r>
        <w:r w:rsidR="003A2C01">
          <w:rPr>
            <w:noProof/>
            <w:webHidden/>
          </w:rPr>
        </w:r>
        <w:r w:rsidR="003A2C01">
          <w:rPr>
            <w:noProof/>
            <w:webHidden/>
          </w:rPr>
          <w:fldChar w:fldCharType="separate"/>
        </w:r>
        <w:r>
          <w:rPr>
            <w:noProof/>
            <w:webHidden/>
          </w:rPr>
          <w:t>59</w:t>
        </w:r>
        <w:r w:rsidR="003A2C01">
          <w:rPr>
            <w:noProof/>
            <w:webHidden/>
          </w:rPr>
          <w:fldChar w:fldCharType="end"/>
        </w:r>
      </w:hyperlink>
    </w:p>
    <w:p w14:paraId="59CFC9BC" w14:textId="2E3A255F" w:rsidR="003A2C01" w:rsidRDefault="0086247C">
      <w:pPr>
        <w:pStyle w:val="TOC4"/>
        <w:rPr>
          <w:rFonts w:eastAsiaTheme="minorEastAsia" w:cstheme="minorBidi"/>
          <w:noProof/>
          <w:sz w:val="22"/>
          <w:szCs w:val="22"/>
          <w:lang w:eastAsia="en-AU"/>
        </w:rPr>
      </w:pPr>
      <w:hyperlink w:anchor="_Toc30585001" w:history="1">
        <w:r w:rsidR="003A2C01" w:rsidRPr="00A82351">
          <w:rPr>
            <w:rStyle w:val="Hyperlink"/>
            <w:noProof/>
            <w14:scene3d>
              <w14:camera w14:prst="orthographicFront"/>
              <w14:lightRig w14:rig="threePt" w14:dir="t">
                <w14:rot w14:lat="0" w14:lon="0" w14:rev="0"/>
              </w14:lightRig>
            </w14:scene3d>
          </w:rPr>
          <w:t>79.</w:t>
        </w:r>
        <w:r w:rsidR="003A2C01">
          <w:rPr>
            <w:rFonts w:eastAsiaTheme="minorEastAsia" w:cstheme="minorBidi"/>
            <w:noProof/>
            <w:sz w:val="22"/>
            <w:szCs w:val="22"/>
            <w:lang w:eastAsia="en-AU"/>
          </w:rPr>
          <w:tab/>
        </w:r>
        <w:r w:rsidR="003A2C01" w:rsidRPr="00A82351">
          <w:rPr>
            <w:rStyle w:val="Hyperlink"/>
            <w:noProof/>
          </w:rPr>
          <w:t>Entire agreement</w:t>
        </w:r>
        <w:r w:rsidR="003A2C01">
          <w:rPr>
            <w:noProof/>
            <w:webHidden/>
          </w:rPr>
          <w:tab/>
        </w:r>
        <w:r w:rsidR="003A2C01">
          <w:rPr>
            <w:noProof/>
            <w:webHidden/>
          </w:rPr>
          <w:fldChar w:fldCharType="begin"/>
        </w:r>
        <w:r w:rsidR="003A2C01">
          <w:rPr>
            <w:noProof/>
            <w:webHidden/>
          </w:rPr>
          <w:instrText xml:space="preserve"> PAGEREF _Toc30585001 \h </w:instrText>
        </w:r>
        <w:r w:rsidR="003A2C01">
          <w:rPr>
            <w:noProof/>
            <w:webHidden/>
          </w:rPr>
        </w:r>
        <w:r w:rsidR="003A2C01">
          <w:rPr>
            <w:noProof/>
            <w:webHidden/>
          </w:rPr>
          <w:fldChar w:fldCharType="separate"/>
        </w:r>
        <w:r>
          <w:rPr>
            <w:noProof/>
            <w:webHidden/>
          </w:rPr>
          <w:t>59</w:t>
        </w:r>
        <w:r w:rsidR="003A2C01">
          <w:rPr>
            <w:noProof/>
            <w:webHidden/>
          </w:rPr>
          <w:fldChar w:fldCharType="end"/>
        </w:r>
      </w:hyperlink>
    </w:p>
    <w:p w14:paraId="137B12DB" w14:textId="4A253C49" w:rsidR="003A2C01" w:rsidRDefault="0086247C">
      <w:pPr>
        <w:pStyle w:val="TOC4"/>
        <w:rPr>
          <w:rFonts w:eastAsiaTheme="minorEastAsia" w:cstheme="minorBidi"/>
          <w:noProof/>
          <w:sz w:val="22"/>
          <w:szCs w:val="22"/>
          <w:lang w:eastAsia="en-AU"/>
        </w:rPr>
      </w:pPr>
      <w:hyperlink w:anchor="_Toc30585002" w:history="1">
        <w:r w:rsidR="003A2C01" w:rsidRPr="00A82351">
          <w:rPr>
            <w:rStyle w:val="Hyperlink"/>
            <w:noProof/>
            <w14:scene3d>
              <w14:camera w14:prst="orthographicFront"/>
              <w14:lightRig w14:rig="threePt" w14:dir="t">
                <w14:rot w14:lat="0" w14:lon="0" w14:rev="0"/>
              </w14:lightRig>
            </w14:scene3d>
          </w:rPr>
          <w:t>80.</w:t>
        </w:r>
        <w:r w:rsidR="003A2C01">
          <w:rPr>
            <w:rFonts w:eastAsiaTheme="minorEastAsia" w:cstheme="minorBidi"/>
            <w:noProof/>
            <w:sz w:val="22"/>
            <w:szCs w:val="22"/>
            <w:lang w:eastAsia="en-AU"/>
          </w:rPr>
          <w:tab/>
        </w:r>
        <w:r w:rsidR="003A2C01" w:rsidRPr="00A82351">
          <w:rPr>
            <w:rStyle w:val="Hyperlink"/>
            <w:noProof/>
          </w:rPr>
          <w:t>Variation of Deed</w:t>
        </w:r>
        <w:r w:rsidR="003A2C01">
          <w:rPr>
            <w:noProof/>
            <w:webHidden/>
          </w:rPr>
          <w:tab/>
        </w:r>
        <w:r w:rsidR="003A2C01">
          <w:rPr>
            <w:noProof/>
            <w:webHidden/>
          </w:rPr>
          <w:fldChar w:fldCharType="begin"/>
        </w:r>
        <w:r w:rsidR="003A2C01">
          <w:rPr>
            <w:noProof/>
            <w:webHidden/>
          </w:rPr>
          <w:instrText xml:space="preserve"> PAGEREF _Toc30585002 \h </w:instrText>
        </w:r>
        <w:r w:rsidR="003A2C01">
          <w:rPr>
            <w:noProof/>
            <w:webHidden/>
          </w:rPr>
        </w:r>
        <w:r w:rsidR="003A2C01">
          <w:rPr>
            <w:noProof/>
            <w:webHidden/>
          </w:rPr>
          <w:fldChar w:fldCharType="separate"/>
        </w:r>
        <w:r>
          <w:rPr>
            <w:noProof/>
            <w:webHidden/>
          </w:rPr>
          <w:t>59</w:t>
        </w:r>
        <w:r w:rsidR="003A2C01">
          <w:rPr>
            <w:noProof/>
            <w:webHidden/>
          </w:rPr>
          <w:fldChar w:fldCharType="end"/>
        </w:r>
      </w:hyperlink>
    </w:p>
    <w:p w14:paraId="738F2210" w14:textId="7337999C" w:rsidR="003A2C01" w:rsidRDefault="0086247C">
      <w:pPr>
        <w:pStyle w:val="TOC4"/>
        <w:rPr>
          <w:rFonts w:eastAsiaTheme="minorEastAsia" w:cstheme="minorBidi"/>
          <w:noProof/>
          <w:sz w:val="22"/>
          <w:szCs w:val="22"/>
          <w:lang w:eastAsia="en-AU"/>
        </w:rPr>
      </w:pPr>
      <w:hyperlink w:anchor="_Toc30585003" w:history="1">
        <w:r w:rsidR="003A2C01" w:rsidRPr="00A82351">
          <w:rPr>
            <w:rStyle w:val="Hyperlink"/>
            <w:noProof/>
            <w14:scene3d>
              <w14:camera w14:prst="orthographicFront"/>
              <w14:lightRig w14:rig="threePt" w14:dir="t">
                <w14:rot w14:lat="0" w14:lon="0" w14:rev="0"/>
              </w14:lightRig>
            </w14:scene3d>
          </w:rPr>
          <w:t>81.</w:t>
        </w:r>
        <w:r w:rsidR="003A2C01">
          <w:rPr>
            <w:rFonts w:eastAsiaTheme="minorEastAsia" w:cstheme="minorBidi"/>
            <w:noProof/>
            <w:sz w:val="22"/>
            <w:szCs w:val="22"/>
            <w:lang w:eastAsia="en-AU"/>
          </w:rPr>
          <w:tab/>
        </w:r>
        <w:r w:rsidR="003A2C01" w:rsidRPr="00A82351">
          <w:rPr>
            <w:rStyle w:val="Hyperlink"/>
            <w:noProof/>
          </w:rPr>
          <w:t>Applicable law and jurisdiction</w:t>
        </w:r>
        <w:r w:rsidR="003A2C01">
          <w:rPr>
            <w:noProof/>
            <w:webHidden/>
          </w:rPr>
          <w:tab/>
        </w:r>
        <w:r w:rsidR="003A2C01">
          <w:rPr>
            <w:noProof/>
            <w:webHidden/>
          </w:rPr>
          <w:fldChar w:fldCharType="begin"/>
        </w:r>
        <w:r w:rsidR="003A2C01">
          <w:rPr>
            <w:noProof/>
            <w:webHidden/>
          </w:rPr>
          <w:instrText xml:space="preserve"> PAGEREF _Toc30585003 \h </w:instrText>
        </w:r>
        <w:r w:rsidR="003A2C01">
          <w:rPr>
            <w:noProof/>
            <w:webHidden/>
          </w:rPr>
        </w:r>
        <w:r w:rsidR="003A2C01">
          <w:rPr>
            <w:noProof/>
            <w:webHidden/>
          </w:rPr>
          <w:fldChar w:fldCharType="separate"/>
        </w:r>
        <w:r>
          <w:rPr>
            <w:noProof/>
            <w:webHidden/>
          </w:rPr>
          <w:t>60</w:t>
        </w:r>
        <w:r w:rsidR="003A2C01">
          <w:rPr>
            <w:noProof/>
            <w:webHidden/>
          </w:rPr>
          <w:fldChar w:fldCharType="end"/>
        </w:r>
      </w:hyperlink>
    </w:p>
    <w:p w14:paraId="551ABD17" w14:textId="03E8CAAA" w:rsidR="003A2C01" w:rsidRDefault="0086247C">
      <w:pPr>
        <w:pStyle w:val="TOC4"/>
        <w:rPr>
          <w:rFonts w:eastAsiaTheme="minorEastAsia" w:cstheme="minorBidi"/>
          <w:noProof/>
          <w:sz w:val="22"/>
          <w:szCs w:val="22"/>
          <w:lang w:eastAsia="en-AU"/>
        </w:rPr>
      </w:pPr>
      <w:hyperlink w:anchor="_Toc30585004" w:history="1">
        <w:r w:rsidR="003A2C01" w:rsidRPr="00A82351">
          <w:rPr>
            <w:rStyle w:val="Hyperlink"/>
            <w:noProof/>
            <w14:scene3d>
              <w14:camera w14:prst="orthographicFront"/>
              <w14:lightRig w14:rig="threePt" w14:dir="t">
                <w14:rot w14:lat="0" w14:lon="0" w14:rev="0"/>
              </w14:lightRig>
            </w14:scene3d>
          </w:rPr>
          <w:t>82.</w:t>
        </w:r>
        <w:r w:rsidR="003A2C01">
          <w:rPr>
            <w:rFonts w:eastAsiaTheme="minorEastAsia" w:cstheme="minorBidi"/>
            <w:noProof/>
            <w:sz w:val="22"/>
            <w:szCs w:val="22"/>
            <w:lang w:eastAsia="en-AU"/>
          </w:rPr>
          <w:tab/>
        </w:r>
        <w:r w:rsidR="003A2C01" w:rsidRPr="00A82351">
          <w:rPr>
            <w:rStyle w:val="Hyperlink"/>
            <w:noProof/>
          </w:rPr>
          <w:t>Compliance with laws and government policies</w:t>
        </w:r>
        <w:r w:rsidR="003A2C01">
          <w:rPr>
            <w:noProof/>
            <w:webHidden/>
          </w:rPr>
          <w:tab/>
        </w:r>
        <w:r w:rsidR="003A2C01">
          <w:rPr>
            <w:noProof/>
            <w:webHidden/>
          </w:rPr>
          <w:fldChar w:fldCharType="begin"/>
        </w:r>
        <w:r w:rsidR="003A2C01">
          <w:rPr>
            <w:noProof/>
            <w:webHidden/>
          </w:rPr>
          <w:instrText xml:space="preserve"> PAGEREF _Toc30585004 \h </w:instrText>
        </w:r>
        <w:r w:rsidR="003A2C01">
          <w:rPr>
            <w:noProof/>
            <w:webHidden/>
          </w:rPr>
        </w:r>
        <w:r w:rsidR="003A2C01">
          <w:rPr>
            <w:noProof/>
            <w:webHidden/>
          </w:rPr>
          <w:fldChar w:fldCharType="separate"/>
        </w:r>
        <w:r>
          <w:rPr>
            <w:noProof/>
            <w:webHidden/>
          </w:rPr>
          <w:t>60</w:t>
        </w:r>
        <w:r w:rsidR="003A2C01">
          <w:rPr>
            <w:noProof/>
            <w:webHidden/>
          </w:rPr>
          <w:fldChar w:fldCharType="end"/>
        </w:r>
      </w:hyperlink>
    </w:p>
    <w:p w14:paraId="7DD5102A" w14:textId="48961671" w:rsidR="003A2C01" w:rsidRDefault="0086247C">
      <w:pPr>
        <w:pStyle w:val="TOC4"/>
        <w:rPr>
          <w:rFonts w:eastAsiaTheme="minorEastAsia" w:cstheme="minorBidi"/>
          <w:noProof/>
          <w:sz w:val="22"/>
          <w:szCs w:val="22"/>
          <w:lang w:eastAsia="en-AU"/>
        </w:rPr>
      </w:pPr>
      <w:hyperlink w:anchor="_Toc30585005" w:history="1">
        <w:r w:rsidR="003A2C01" w:rsidRPr="00A82351">
          <w:rPr>
            <w:rStyle w:val="Hyperlink"/>
            <w:noProof/>
            <w14:scene3d>
              <w14:camera w14:prst="orthographicFront"/>
              <w14:lightRig w14:rig="threePt" w14:dir="t">
                <w14:rot w14:lat="0" w14:lon="0" w14:rev="0"/>
              </w14:lightRig>
            </w14:scene3d>
          </w:rPr>
          <w:t>83.</w:t>
        </w:r>
        <w:r w:rsidR="003A2C01">
          <w:rPr>
            <w:rFonts w:eastAsiaTheme="minorEastAsia" w:cstheme="minorBidi"/>
            <w:noProof/>
            <w:sz w:val="22"/>
            <w:szCs w:val="22"/>
            <w:lang w:eastAsia="en-AU"/>
          </w:rPr>
          <w:tab/>
        </w:r>
        <w:r w:rsidR="003A2C01" w:rsidRPr="00A82351">
          <w:rPr>
            <w:rStyle w:val="Hyperlink"/>
            <w:noProof/>
          </w:rPr>
          <w:t>Use of interpreters</w:t>
        </w:r>
        <w:r w:rsidR="003A2C01">
          <w:rPr>
            <w:noProof/>
            <w:webHidden/>
          </w:rPr>
          <w:tab/>
        </w:r>
        <w:r w:rsidR="003A2C01">
          <w:rPr>
            <w:noProof/>
            <w:webHidden/>
          </w:rPr>
          <w:fldChar w:fldCharType="begin"/>
        </w:r>
        <w:r w:rsidR="003A2C01">
          <w:rPr>
            <w:noProof/>
            <w:webHidden/>
          </w:rPr>
          <w:instrText xml:space="preserve"> PAGEREF _Toc30585005 \h </w:instrText>
        </w:r>
        <w:r w:rsidR="003A2C01">
          <w:rPr>
            <w:noProof/>
            <w:webHidden/>
          </w:rPr>
        </w:r>
        <w:r w:rsidR="003A2C01">
          <w:rPr>
            <w:noProof/>
            <w:webHidden/>
          </w:rPr>
          <w:fldChar w:fldCharType="separate"/>
        </w:r>
        <w:r>
          <w:rPr>
            <w:noProof/>
            <w:webHidden/>
          </w:rPr>
          <w:t>61</w:t>
        </w:r>
        <w:r w:rsidR="003A2C01">
          <w:rPr>
            <w:noProof/>
            <w:webHidden/>
          </w:rPr>
          <w:fldChar w:fldCharType="end"/>
        </w:r>
      </w:hyperlink>
    </w:p>
    <w:p w14:paraId="71DA2247" w14:textId="16C30AA2" w:rsidR="003A2C01" w:rsidRDefault="0086247C">
      <w:pPr>
        <w:pStyle w:val="TOC4"/>
        <w:rPr>
          <w:rFonts w:eastAsiaTheme="minorEastAsia" w:cstheme="minorBidi"/>
          <w:noProof/>
          <w:sz w:val="22"/>
          <w:szCs w:val="22"/>
          <w:lang w:eastAsia="en-AU"/>
        </w:rPr>
      </w:pPr>
      <w:hyperlink w:anchor="_Toc30585006" w:history="1">
        <w:r w:rsidR="003A2C01" w:rsidRPr="00A82351">
          <w:rPr>
            <w:rStyle w:val="Hyperlink"/>
            <w:noProof/>
            <w14:scene3d>
              <w14:camera w14:prst="orthographicFront"/>
              <w14:lightRig w14:rig="threePt" w14:dir="t">
                <w14:rot w14:lat="0" w14:lon="0" w14:rev="0"/>
              </w14:lightRig>
            </w14:scene3d>
          </w:rPr>
          <w:t>84.</w:t>
        </w:r>
        <w:r w:rsidR="003A2C01">
          <w:rPr>
            <w:rFonts w:eastAsiaTheme="minorEastAsia" w:cstheme="minorBidi"/>
            <w:noProof/>
            <w:sz w:val="22"/>
            <w:szCs w:val="22"/>
            <w:lang w:eastAsia="en-AU"/>
          </w:rPr>
          <w:tab/>
        </w:r>
        <w:r w:rsidR="003A2C01" w:rsidRPr="00A82351">
          <w:rPr>
            <w:rStyle w:val="Hyperlink"/>
            <w:noProof/>
          </w:rPr>
          <w:t>Notices</w:t>
        </w:r>
        <w:r w:rsidR="003A2C01">
          <w:rPr>
            <w:noProof/>
            <w:webHidden/>
          </w:rPr>
          <w:tab/>
        </w:r>
        <w:r w:rsidR="003A2C01">
          <w:rPr>
            <w:noProof/>
            <w:webHidden/>
          </w:rPr>
          <w:fldChar w:fldCharType="begin"/>
        </w:r>
        <w:r w:rsidR="003A2C01">
          <w:rPr>
            <w:noProof/>
            <w:webHidden/>
          </w:rPr>
          <w:instrText xml:space="preserve"> PAGEREF _Toc30585006 \h </w:instrText>
        </w:r>
        <w:r w:rsidR="003A2C01">
          <w:rPr>
            <w:noProof/>
            <w:webHidden/>
          </w:rPr>
        </w:r>
        <w:r w:rsidR="003A2C01">
          <w:rPr>
            <w:noProof/>
            <w:webHidden/>
          </w:rPr>
          <w:fldChar w:fldCharType="separate"/>
        </w:r>
        <w:r>
          <w:rPr>
            <w:noProof/>
            <w:webHidden/>
          </w:rPr>
          <w:t>61</w:t>
        </w:r>
        <w:r w:rsidR="003A2C01">
          <w:rPr>
            <w:noProof/>
            <w:webHidden/>
          </w:rPr>
          <w:fldChar w:fldCharType="end"/>
        </w:r>
      </w:hyperlink>
    </w:p>
    <w:p w14:paraId="5861E3EB" w14:textId="48B5EDDA" w:rsidR="003A2C01" w:rsidRDefault="0086247C">
      <w:pPr>
        <w:pStyle w:val="TOC1"/>
        <w:tabs>
          <w:tab w:val="right" w:pos="9838"/>
        </w:tabs>
        <w:rPr>
          <w:rFonts w:asciiTheme="minorHAnsi" w:eastAsiaTheme="minorEastAsia" w:hAnsiTheme="minorHAnsi" w:cstheme="minorBidi"/>
          <w:b w:val="0"/>
          <w:bCs w:val="0"/>
          <w:caps w:val="0"/>
          <w:noProof/>
          <w:sz w:val="22"/>
          <w:szCs w:val="22"/>
          <w:lang w:eastAsia="en-AU"/>
        </w:rPr>
      </w:pPr>
      <w:hyperlink w:anchor="_Toc30585007" w:history="1">
        <w:r w:rsidR="003A2C01" w:rsidRPr="00A82351">
          <w:rPr>
            <w:rStyle w:val="Hyperlink"/>
            <w:noProof/>
          </w:rPr>
          <w:t>SECTION 3 – GLOSSARY</w:t>
        </w:r>
        <w:r w:rsidR="003A2C01">
          <w:rPr>
            <w:noProof/>
            <w:webHidden/>
          </w:rPr>
          <w:tab/>
        </w:r>
        <w:r w:rsidR="003A2C01">
          <w:rPr>
            <w:noProof/>
            <w:webHidden/>
          </w:rPr>
          <w:fldChar w:fldCharType="begin"/>
        </w:r>
        <w:r w:rsidR="003A2C01">
          <w:rPr>
            <w:noProof/>
            <w:webHidden/>
          </w:rPr>
          <w:instrText xml:space="preserve"> PAGEREF _Toc30585007 \h </w:instrText>
        </w:r>
        <w:r w:rsidR="003A2C01">
          <w:rPr>
            <w:noProof/>
            <w:webHidden/>
          </w:rPr>
        </w:r>
        <w:r w:rsidR="003A2C01">
          <w:rPr>
            <w:noProof/>
            <w:webHidden/>
          </w:rPr>
          <w:fldChar w:fldCharType="separate"/>
        </w:r>
        <w:r>
          <w:rPr>
            <w:noProof/>
            <w:webHidden/>
          </w:rPr>
          <w:t>63</w:t>
        </w:r>
        <w:r w:rsidR="003A2C01">
          <w:rPr>
            <w:noProof/>
            <w:webHidden/>
          </w:rPr>
          <w:fldChar w:fldCharType="end"/>
        </w:r>
      </w:hyperlink>
    </w:p>
    <w:p w14:paraId="3E719E64" w14:textId="7490432C" w:rsidR="003A2C01" w:rsidRDefault="0086247C">
      <w:pPr>
        <w:pStyle w:val="TOC1"/>
        <w:tabs>
          <w:tab w:val="right" w:pos="9838"/>
        </w:tabs>
        <w:rPr>
          <w:rFonts w:asciiTheme="minorHAnsi" w:eastAsiaTheme="minorEastAsia" w:hAnsiTheme="minorHAnsi" w:cstheme="minorBidi"/>
          <w:b w:val="0"/>
          <w:bCs w:val="0"/>
          <w:caps w:val="0"/>
          <w:noProof/>
          <w:sz w:val="22"/>
          <w:szCs w:val="22"/>
          <w:lang w:eastAsia="en-AU"/>
        </w:rPr>
      </w:pPr>
      <w:hyperlink w:anchor="_Toc30585008" w:history="1">
        <w:r w:rsidR="003A2C01" w:rsidRPr="00A82351">
          <w:rPr>
            <w:rStyle w:val="Hyperlink"/>
            <w:noProof/>
          </w:rPr>
          <w:t>SCHEDULE 2 – SERVICE DELIVERY PLAN</w:t>
        </w:r>
        <w:r w:rsidR="003A2C01">
          <w:rPr>
            <w:noProof/>
            <w:webHidden/>
          </w:rPr>
          <w:tab/>
        </w:r>
        <w:r w:rsidR="003A2C01">
          <w:rPr>
            <w:noProof/>
            <w:webHidden/>
          </w:rPr>
          <w:fldChar w:fldCharType="begin"/>
        </w:r>
        <w:r w:rsidR="003A2C01">
          <w:rPr>
            <w:noProof/>
            <w:webHidden/>
          </w:rPr>
          <w:instrText xml:space="preserve"> PAGEREF _Toc30585008 \h </w:instrText>
        </w:r>
        <w:r w:rsidR="003A2C01">
          <w:rPr>
            <w:noProof/>
            <w:webHidden/>
          </w:rPr>
        </w:r>
        <w:r w:rsidR="003A2C01">
          <w:rPr>
            <w:noProof/>
            <w:webHidden/>
          </w:rPr>
          <w:fldChar w:fldCharType="separate"/>
        </w:r>
        <w:r>
          <w:rPr>
            <w:noProof/>
            <w:webHidden/>
          </w:rPr>
          <w:t>77</w:t>
        </w:r>
        <w:r w:rsidR="003A2C01">
          <w:rPr>
            <w:noProof/>
            <w:webHidden/>
          </w:rPr>
          <w:fldChar w:fldCharType="end"/>
        </w:r>
      </w:hyperlink>
    </w:p>
    <w:p w14:paraId="27D62B03" w14:textId="5E442D2F" w:rsidR="003A2C01" w:rsidRDefault="0086247C">
      <w:pPr>
        <w:pStyle w:val="TOC1"/>
        <w:tabs>
          <w:tab w:val="right" w:pos="9838"/>
        </w:tabs>
        <w:rPr>
          <w:rFonts w:asciiTheme="minorHAnsi" w:eastAsiaTheme="minorEastAsia" w:hAnsiTheme="minorHAnsi" w:cstheme="minorBidi"/>
          <w:b w:val="0"/>
          <w:bCs w:val="0"/>
          <w:caps w:val="0"/>
          <w:noProof/>
          <w:sz w:val="22"/>
          <w:szCs w:val="22"/>
          <w:lang w:eastAsia="en-AU"/>
        </w:rPr>
      </w:pPr>
      <w:hyperlink w:anchor="_Toc30585009" w:history="1">
        <w:r w:rsidR="003A2C01" w:rsidRPr="00A82351">
          <w:rPr>
            <w:rStyle w:val="Hyperlink"/>
            <w:noProof/>
          </w:rPr>
          <w:t>SCHEDULE 3 – JOINT CHARTER OF DEED MANAGEMENT</w:t>
        </w:r>
        <w:r w:rsidR="003A2C01">
          <w:rPr>
            <w:noProof/>
            <w:webHidden/>
          </w:rPr>
          <w:tab/>
        </w:r>
        <w:r w:rsidR="003A2C01">
          <w:rPr>
            <w:noProof/>
            <w:webHidden/>
          </w:rPr>
          <w:fldChar w:fldCharType="begin"/>
        </w:r>
        <w:r w:rsidR="003A2C01">
          <w:rPr>
            <w:noProof/>
            <w:webHidden/>
          </w:rPr>
          <w:instrText xml:space="preserve"> PAGEREF _Toc30585009 \h </w:instrText>
        </w:r>
        <w:r w:rsidR="003A2C01">
          <w:rPr>
            <w:noProof/>
            <w:webHidden/>
          </w:rPr>
        </w:r>
        <w:r w:rsidR="003A2C01">
          <w:rPr>
            <w:noProof/>
            <w:webHidden/>
          </w:rPr>
          <w:fldChar w:fldCharType="separate"/>
        </w:r>
        <w:r>
          <w:rPr>
            <w:noProof/>
            <w:webHidden/>
          </w:rPr>
          <w:t>78</w:t>
        </w:r>
        <w:r w:rsidR="003A2C01">
          <w:rPr>
            <w:noProof/>
            <w:webHidden/>
          </w:rPr>
          <w:fldChar w:fldCharType="end"/>
        </w:r>
      </w:hyperlink>
    </w:p>
    <w:p w14:paraId="520633D9" w14:textId="03D57D38" w:rsidR="00580BFC" w:rsidRDefault="00521EF0" w:rsidP="00580BFC">
      <w:pPr>
        <w:rPr>
          <w:rFonts w:cstheme="minorHAnsi"/>
          <w:b/>
          <w:bCs/>
          <w:color w:val="000000" w:themeColor="text1"/>
        </w:rPr>
      </w:pPr>
      <w:r>
        <w:rPr>
          <w:rFonts w:cstheme="minorHAnsi"/>
          <w:b/>
          <w:bCs/>
          <w:color w:val="000000" w:themeColor="text1"/>
        </w:rPr>
        <w:fldChar w:fldCharType="end"/>
      </w:r>
      <w:bookmarkStart w:id="6" w:name="_Toc470879731"/>
      <w:bookmarkStart w:id="7" w:name="_Toc486939262"/>
    </w:p>
    <w:p w14:paraId="41062788" w14:textId="77777777" w:rsidR="00580BFC" w:rsidRDefault="00580BFC">
      <w:pPr>
        <w:rPr>
          <w:rFonts w:cstheme="minorHAnsi"/>
          <w:b/>
          <w:bCs/>
          <w:color w:val="000000" w:themeColor="text1"/>
        </w:rPr>
      </w:pPr>
      <w:r>
        <w:rPr>
          <w:rFonts w:cstheme="minorHAnsi"/>
          <w:b/>
          <w:bCs/>
          <w:color w:val="000000" w:themeColor="text1"/>
        </w:rPr>
        <w:br w:type="page"/>
      </w:r>
    </w:p>
    <w:p w14:paraId="2D6C7477" w14:textId="52FFF927" w:rsidR="00243CE7" w:rsidRPr="00FF7AAF" w:rsidRDefault="00243CE7" w:rsidP="00580BFC">
      <w:pPr>
        <w:pStyle w:val="Heading2"/>
        <w:rPr>
          <w:color w:val="FFFFFF" w:themeColor="background1"/>
        </w:rPr>
      </w:pPr>
      <w:bookmarkStart w:id="8" w:name="_Toc30584914"/>
      <w:r w:rsidRPr="00FF7AAF">
        <w:lastRenderedPageBreak/>
        <w:t>SECTION 1 – EMPLOYABILITY SKILLS TRAINING SERVICE</w:t>
      </w:r>
      <w:bookmarkEnd w:id="6"/>
      <w:bookmarkEnd w:id="7"/>
      <w:bookmarkEnd w:id="8"/>
      <w:r w:rsidRPr="00B110D6">
        <w:t xml:space="preserve"> </w:t>
      </w:r>
    </w:p>
    <w:p w14:paraId="34BCD312" w14:textId="77777777" w:rsidR="00243CE7" w:rsidRPr="00027EC3" w:rsidRDefault="00243CE7" w:rsidP="00580BFC">
      <w:pPr>
        <w:pStyle w:val="Heading3"/>
      </w:pPr>
      <w:bookmarkStart w:id="9" w:name="_Toc486939263"/>
      <w:bookmarkStart w:id="10" w:name="_Toc30584915"/>
      <w:r>
        <w:t>PA</w:t>
      </w:r>
      <w:r w:rsidRPr="00027EC3">
        <w:t xml:space="preserve">RT A – GENERAL </w:t>
      </w:r>
      <w:r>
        <w:t>EMPLOYABILITY SKILLS TRAINING SERVICES</w:t>
      </w:r>
      <w:bookmarkEnd w:id="9"/>
      <w:bookmarkEnd w:id="10"/>
      <w:r>
        <w:t xml:space="preserve"> </w:t>
      </w:r>
    </w:p>
    <w:p w14:paraId="4AFA2B36" w14:textId="586E410B" w:rsidR="00243CE7" w:rsidRPr="00027EC3" w:rsidRDefault="00243CE7" w:rsidP="008067B9">
      <w:pPr>
        <w:pStyle w:val="StandardClause"/>
      </w:pPr>
      <w:bookmarkStart w:id="11" w:name="_Ref470872706"/>
      <w:bookmarkStart w:id="12" w:name="_Ref470872723"/>
      <w:bookmarkStart w:id="13" w:name="_Ref470872767"/>
      <w:bookmarkStart w:id="14" w:name="_Toc486939264"/>
      <w:bookmarkStart w:id="15" w:name="_Toc30584916"/>
      <w:r w:rsidRPr="00027EC3">
        <w:t>Employability Skills Training Services</w:t>
      </w:r>
      <w:bookmarkEnd w:id="11"/>
      <w:bookmarkEnd w:id="12"/>
      <w:bookmarkEnd w:id="13"/>
      <w:bookmarkEnd w:id="14"/>
      <w:bookmarkEnd w:id="15"/>
      <w:r w:rsidRPr="00027EC3">
        <w:t xml:space="preserve"> </w:t>
      </w:r>
    </w:p>
    <w:p w14:paraId="7A589001" w14:textId="6BDD6E60" w:rsidR="00243CE7" w:rsidRPr="00027EC3" w:rsidRDefault="00243CE7" w:rsidP="008067B9">
      <w:pPr>
        <w:pStyle w:val="StandardSubclause"/>
      </w:pPr>
      <w:r>
        <w:t>T</w:t>
      </w:r>
      <w:r w:rsidRPr="00027EC3">
        <w:t>he Provider must:</w:t>
      </w:r>
    </w:p>
    <w:p w14:paraId="32996AF4" w14:textId="2BF1B446" w:rsidR="00243CE7" w:rsidRPr="00027EC3" w:rsidRDefault="00243CE7" w:rsidP="00304421">
      <w:pPr>
        <w:pStyle w:val="StandardSubclause"/>
        <w:numPr>
          <w:ilvl w:val="2"/>
          <w:numId w:val="46"/>
        </w:numPr>
      </w:pPr>
      <w:r>
        <w:t xml:space="preserve">subject to clause 1.2, enable </w:t>
      </w:r>
      <w:r w:rsidRPr="00027EC3">
        <w:t>all Prospective Participants who are Referred to the Provider</w:t>
      </w:r>
      <w:r>
        <w:t xml:space="preserve"> to Commence in a Course</w:t>
      </w:r>
      <w:r w:rsidRPr="00027EC3">
        <w:t>;</w:t>
      </w:r>
    </w:p>
    <w:p w14:paraId="42A8DE65" w14:textId="54909B8A" w:rsidR="00243CE7" w:rsidRDefault="00243CE7" w:rsidP="00304421">
      <w:pPr>
        <w:pStyle w:val="StandardSubclause"/>
        <w:numPr>
          <w:ilvl w:val="2"/>
          <w:numId w:val="46"/>
        </w:numPr>
      </w:pPr>
      <w:r w:rsidRPr="00027EC3">
        <w:t xml:space="preserve">provide the Services to Participants in accordance with this Section </w:t>
      </w:r>
      <w:r>
        <w:t>1</w:t>
      </w:r>
      <w:r w:rsidRPr="00027EC3">
        <w:t xml:space="preserve"> and any Guidelines</w:t>
      </w:r>
      <w:r>
        <w:t>; and</w:t>
      </w:r>
    </w:p>
    <w:p w14:paraId="636894AB" w14:textId="5305F3DF" w:rsidR="00243CE7" w:rsidRPr="002863D1" w:rsidRDefault="00243CE7" w:rsidP="002863D1">
      <w:pPr>
        <w:pStyle w:val="StandardSubclause"/>
        <w:numPr>
          <w:ilvl w:val="2"/>
          <w:numId w:val="46"/>
        </w:numPr>
      </w:pPr>
      <w:r w:rsidRPr="002863D1">
        <w:t xml:space="preserve">work with </w:t>
      </w:r>
      <w:proofErr w:type="spellStart"/>
      <w:r w:rsidRPr="002863D1">
        <w:t>jobactive</w:t>
      </w:r>
      <w:proofErr w:type="spellEnd"/>
      <w:r w:rsidRPr="002863D1">
        <w:t xml:space="preserve"> providers, </w:t>
      </w:r>
      <w:r w:rsidR="002863D1" w:rsidRPr="002863D1">
        <w:t xml:space="preserve">NEST Providers, the Department, </w:t>
      </w:r>
      <w:r w:rsidRPr="002863D1">
        <w:t xml:space="preserve">Host Organisations, and Employers and their representative organisations, in its Employment Region(s), in accordance with any Guidelines, </w:t>
      </w:r>
      <w:proofErr w:type="gramStart"/>
      <w:r w:rsidRPr="002863D1">
        <w:t>so as to</w:t>
      </w:r>
      <w:proofErr w:type="gramEnd"/>
      <w:r w:rsidRPr="002863D1">
        <w:t xml:space="preserve"> ensure the successful implementation of Employability Skills Training.</w:t>
      </w:r>
    </w:p>
    <w:p w14:paraId="3E1C4501" w14:textId="2A4DD4BD" w:rsidR="00243CE7" w:rsidRPr="00027EC3" w:rsidRDefault="00243CE7" w:rsidP="008067B9">
      <w:pPr>
        <w:pStyle w:val="StandardSubclause"/>
      </w:pPr>
      <w:bookmarkStart w:id="16" w:name="_Ref472960245"/>
      <w:r w:rsidRPr="00027EC3">
        <w:t xml:space="preserve">The Provider must not </w:t>
      </w:r>
      <w:r>
        <w:t xml:space="preserve">allow </w:t>
      </w:r>
      <w:r w:rsidRPr="00027EC3">
        <w:t>a Prospective Participant</w:t>
      </w:r>
      <w:r>
        <w:t xml:space="preserve"> to Commence in a Course where</w:t>
      </w:r>
      <w:r w:rsidRPr="00027EC3">
        <w:t>:</w:t>
      </w:r>
      <w:bookmarkEnd w:id="16"/>
    </w:p>
    <w:p w14:paraId="5D900BE2" w14:textId="7F4DD680" w:rsidR="00243CE7" w:rsidRPr="00027EC3" w:rsidRDefault="00243CE7" w:rsidP="00304421">
      <w:pPr>
        <w:pStyle w:val="StandardSubclause"/>
        <w:numPr>
          <w:ilvl w:val="2"/>
          <w:numId w:val="46"/>
        </w:numPr>
      </w:pPr>
      <w:bookmarkStart w:id="17" w:name="_Ref474153877"/>
      <w:r>
        <w:t>the Prospective Participant</w:t>
      </w:r>
      <w:r w:rsidRPr="00027EC3">
        <w:t xml:space="preserve"> </w:t>
      </w:r>
      <w:r>
        <w:t>has been</w:t>
      </w:r>
      <w:r w:rsidRPr="00027EC3">
        <w:t xml:space="preserve"> Referred by the Provider’s Own Organisation or a Related Entity; or</w:t>
      </w:r>
      <w:bookmarkEnd w:id="17"/>
    </w:p>
    <w:p w14:paraId="7A24B2BE" w14:textId="46B14304" w:rsidR="00243CE7" w:rsidRDefault="00243CE7" w:rsidP="00304421">
      <w:pPr>
        <w:pStyle w:val="StandardSubclause"/>
        <w:numPr>
          <w:ilvl w:val="2"/>
          <w:numId w:val="46"/>
        </w:numPr>
      </w:pPr>
      <w:bookmarkStart w:id="18" w:name="_Ref474153884"/>
      <w:r w:rsidRPr="00027EC3">
        <w:t>the Department Notifies the Provider, or specifies in any Guidelines or otherwise, that the Provider must not</w:t>
      </w:r>
      <w:r>
        <w:t xml:space="preserve"> allow </w:t>
      </w:r>
      <w:r w:rsidRPr="00027EC3">
        <w:t>the Prospective Participant</w:t>
      </w:r>
      <w:r>
        <w:t xml:space="preserve"> to Commence in a Course.</w:t>
      </w:r>
      <w:bookmarkEnd w:id="18"/>
    </w:p>
    <w:p w14:paraId="6CEA1476" w14:textId="0252BA02" w:rsidR="00243CE7" w:rsidRPr="002863D1" w:rsidRDefault="00243CE7" w:rsidP="002863D1">
      <w:pPr>
        <w:pStyle w:val="StandardSubclause"/>
      </w:pPr>
      <w:r w:rsidRPr="002863D1">
        <w:t xml:space="preserve">Where a Prospective Participant is Referred to the Provider in the circumstances described in clause 1.2(a) or clause 1.2(b), the Provider must immediately inform the relevant </w:t>
      </w:r>
      <w:proofErr w:type="spellStart"/>
      <w:r w:rsidRPr="002863D1">
        <w:t>jobactive</w:t>
      </w:r>
      <w:proofErr w:type="spellEnd"/>
      <w:r w:rsidRPr="002863D1">
        <w:t xml:space="preserve"> provider </w:t>
      </w:r>
      <w:r w:rsidR="002863D1" w:rsidRPr="002863D1">
        <w:t xml:space="preserve">or NEST provider, as relevant, </w:t>
      </w:r>
      <w:r w:rsidRPr="002863D1">
        <w:t>that it cannot accept the Referral.</w:t>
      </w:r>
    </w:p>
    <w:p w14:paraId="6B1FF35E" w14:textId="5A5D842A" w:rsidR="00243CE7" w:rsidRDefault="00243CE7" w:rsidP="008067B9">
      <w:pPr>
        <w:pStyle w:val="StandardSubclause"/>
      </w:pPr>
      <w:r>
        <w:t>The Department may monitor the Referral and Exit data for a Course, including (without limitation) for the purpose of ensuring that the Services are being delivered in accordance with this Deed and any Guidelines.</w:t>
      </w:r>
    </w:p>
    <w:p w14:paraId="43C84AC5" w14:textId="32A5DCF2" w:rsidR="00243CE7" w:rsidRPr="008067B9" w:rsidRDefault="00243CE7" w:rsidP="008067B9">
      <w:pPr>
        <w:pStyle w:val="StandardClause"/>
      </w:pPr>
      <w:bookmarkStart w:id="19" w:name="_Toc486939265"/>
      <w:bookmarkStart w:id="20" w:name="_Toc30584917"/>
      <w:r w:rsidRPr="008067B9">
        <w:t>Service Delivery Plan</w:t>
      </w:r>
      <w:bookmarkEnd w:id="19"/>
      <w:bookmarkEnd w:id="20"/>
      <w:r w:rsidRPr="008067B9">
        <w:t xml:space="preserve"> </w:t>
      </w:r>
    </w:p>
    <w:p w14:paraId="75E93783" w14:textId="77777777" w:rsidR="00243CE7" w:rsidRPr="0059780D" w:rsidRDefault="00243CE7" w:rsidP="008067B9">
      <w:pPr>
        <w:pStyle w:val="Heading5"/>
      </w:pPr>
      <w:r w:rsidRPr="0059780D">
        <w:t>Approval of Service Delivery Plan</w:t>
      </w:r>
    </w:p>
    <w:p w14:paraId="0F039587" w14:textId="403A6F96" w:rsidR="00243CE7" w:rsidRDefault="00243CE7" w:rsidP="008067B9">
      <w:pPr>
        <w:pStyle w:val="StandardSubclause"/>
      </w:pPr>
      <w:bookmarkStart w:id="21" w:name="_Ref473296094"/>
      <w:r w:rsidRPr="00027EC3">
        <w:t>The Provider must</w:t>
      </w:r>
      <w:r>
        <w:t xml:space="preserve"> develop and submit a draft service delivery plan for the Department’s approval in a manner and within the timeframe specified by the Department.</w:t>
      </w:r>
      <w:bookmarkEnd w:id="21"/>
    </w:p>
    <w:p w14:paraId="178C161D" w14:textId="1B212193" w:rsidR="00243CE7" w:rsidRPr="00027EC3" w:rsidRDefault="00243CE7" w:rsidP="008067B9">
      <w:pPr>
        <w:pStyle w:val="StandardSubclause"/>
      </w:pPr>
      <w:r>
        <w:t>The Department may, in its absolute discretion:</w:t>
      </w:r>
    </w:p>
    <w:p w14:paraId="7439279B" w14:textId="39F2ED4E" w:rsidR="00243CE7" w:rsidRDefault="00243CE7" w:rsidP="00304421">
      <w:pPr>
        <w:pStyle w:val="StandardSubclause"/>
        <w:numPr>
          <w:ilvl w:val="2"/>
          <w:numId w:val="46"/>
        </w:numPr>
      </w:pPr>
      <w:r>
        <w:t>approve the draft service delivery plan as the Service Delivery Plan</w:t>
      </w:r>
      <w:r w:rsidRPr="00027EC3">
        <w:t xml:space="preserve">; </w:t>
      </w:r>
      <w:r>
        <w:t>or</w:t>
      </w:r>
    </w:p>
    <w:p w14:paraId="4FB153AD" w14:textId="6C4D47D5" w:rsidR="00243CE7" w:rsidRDefault="00243CE7" w:rsidP="00304421">
      <w:pPr>
        <w:pStyle w:val="StandardSubclause"/>
        <w:numPr>
          <w:ilvl w:val="2"/>
          <w:numId w:val="46"/>
        </w:numPr>
      </w:pPr>
      <w:bookmarkStart w:id="22" w:name="_Ref473296108"/>
      <w:r>
        <w:t>direct the Provider to:</w:t>
      </w:r>
      <w:bookmarkEnd w:id="22"/>
    </w:p>
    <w:p w14:paraId="60E4031D" w14:textId="192D15CE" w:rsidR="00243CE7" w:rsidRDefault="00243CE7" w:rsidP="00304421">
      <w:pPr>
        <w:pStyle w:val="StandardSubclause"/>
        <w:numPr>
          <w:ilvl w:val="3"/>
          <w:numId w:val="46"/>
        </w:numPr>
      </w:pPr>
      <w:r>
        <w:t>amend the draft service delivery plan; and</w:t>
      </w:r>
    </w:p>
    <w:p w14:paraId="265865A0" w14:textId="7EF6157F" w:rsidR="00243CE7" w:rsidRDefault="00243CE7" w:rsidP="00304421">
      <w:pPr>
        <w:pStyle w:val="StandardSubclause"/>
        <w:numPr>
          <w:ilvl w:val="3"/>
          <w:numId w:val="46"/>
        </w:numPr>
      </w:pPr>
      <w:r>
        <w:t>resubmit the draft service delivery plan to the Department for its approval,</w:t>
      </w:r>
    </w:p>
    <w:p w14:paraId="283F68CB" w14:textId="6B23130F" w:rsidR="00243CE7" w:rsidRDefault="00243CE7" w:rsidP="009C7784">
      <w:pPr>
        <w:pStyle w:val="StandardSubclause"/>
        <w:numPr>
          <w:ilvl w:val="0"/>
          <w:numId w:val="0"/>
        </w:numPr>
        <w:ind w:left="1871"/>
      </w:pPr>
      <w:r>
        <w:t>in the manner and within the timeframe specified by the Department, and the Provider must comply with any such direction.</w:t>
      </w:r>
      <w:r w:rsidR="00E257A4" w:rsidRPr="00E257A4">
        <w:t xml:space="preserve"> </w:t>
      </w:r>
    </w:p>
    <w:p w14:paraId="23A3FA08" w14:textId="7E33E8E7" w:rsidR="00243CE7" w:rsidRDefault="00243CE7" w:rsidP="008067B9">
      <w:pPr>
        <w:pStyle w:val="StandardSubclause"/>
        <w:sectPr w:rsidR="00243CE7" w:rsidSect="00243CE7">
          <w:headerReference w:type="even" r:id="rId11"/>
          <w:footerReference w:type="default" r:id="rId12"/>
          <w:footerReference w:type="first" r:id="rId13"/>
          <w:pgSz w:w="11906" w:h="16838" w:code="9"/>
          <w:pgMar w:top="827" w:right="924" w:bottom="1077" w:left="1134" w:header="709" w:footer="567" w:gutter="0"/>
          <w:pgNumType w:start="1"/>
          <w:cols w:space="708"/>
          <w:docGrid w:linePitch="360"/>
        </w:sectPr>
      </w:pPr>
      <w:r>
        <w:lastRenderedPageBreak/>
        <w:t>The Parties agree that on Notification by the Department of its approval of the draft service delivery plan, the draft service delivery plan becomes the Service Delivery Plan.</w:t>
      </w:r>
    </w:p>
    <w:p w14:paraId="64BBC6EB" w14:textId="60664FFD" w:rsidR="00243CE7" w:rsidRDefault="00243CE7" w:rsidP="008067B9">
      <w:pPr>
        <w:pStyle w:val="StandardSubclause"/>
      </w:pPr>
      <w:r>
        <w:t>The Department may immediately exercise its rights under clause 67 if the Provider fails to comply with clause 2.1 or clause 2.2(b).</w:t>
      </w:r>
    </w:p>
    <w:p w14:paraId="12CB0030" w14:textId="77777777" w:rsidR="00243CE7" w:rsidRPr="00A93372" w:rsidRDefault="00243CE7" w:rsidP="00A93372">
      <w:pPr>
        <w:pStyle w:val="Heading5"/>
      </w:pPr>
      <w:r w:rsidRPr="00A93372">
        <w:t>Conduct of the Services</w:t>
      </w:r>
    </w:p>
    <w:p w14:paraId="10D2EA9C" w14:textId="5CCF2860" w:rsidR="00243CE7" w:rsidRDefault="00243CE7" w:rsidP="008067B9">
      <w:pPr>
        <w:pStyle w:val="StandardSubclause"/>
      </w:pPr>
      <w:r>
        <w:t>The Provider must:</w:t>
      </w:r>
    </w:p>
    <w:p w14:paraId="067F2CDB" w14:textId="4FA2014D" w:rsidR="00243CE7" w:rsidRDefault="00243CE7" w:rsidP="00304421">
      <w:pPr>
        <w:pStyle w:val="StandardSubclause"/>
        <w:numPr>
          <w:ilvl w:val="2"/>
          <w:numId w:val="46"/>
        </w:numPr>
      </w:pPr>
      <w:r>
        <w:t>not deliver any Course prior to the approval by the Department of the draft service delivery plan as the Service Delivery Plan;</w:t>
      </w:r>
    </w:p>
    <w:p w14:paraId="57E87A4A" w14:textId="4A22FB89" w:rsidR="00243CE7" w:rsidRDefault="00243CE7" w:rsidP="00304421">
      <w:pPr>
        <w:pStyle w:val="StandardSubclause"/>
        <w:numPr>
          <w:ilvl w:val="2"/>
          <w:numId w:val="46"/>
        </w:numPr>
      </w:pPr>
      <w:r>
        <w:t xml:space="preserve">provide the Services in accordance with all representations made by the Provider with regards to the Services, as specified in the Service Delivery Plan and the Provider’s </w:t>
      </w:r>
      <w:r w:rsidRPr="00337BC8">
        <w:t>Response;</w:t>
      </w:r>
      <w:r>
        <w:t xml:space="preserve"> and</w:t>
      </w:r>
    </w:p>
    <w:p w14:paraId="0CA85396" w14:textId="45E6C86B" w:rsidR="00243CE7" w:rsidRPr="002863D1" w:rsidRDefault="00243CE7" w:rsidP="002863D1">
      <w:pPr>
        <w:pStyle w:val="StandardSubclause"/>
        <w:numPr>
          <w:ilvl w:val="2"/>
          <w:numId w:val="46"/>
        </w:numPr>
      </w:pPr>
      <w:r w:rsidRPr="002863D1">
        <w:t xml:space="preserve">ensure that a copy of the Service Delivery Plan is available to </w:t>
      </w:r>
      <w:proofErr w:type="spellStart"/>
      <w:r w:rsidRPr="002863D1">
        <w:t>jobactive</w:t>
      </w:r>
      <w:proofErr w:type="spellEnd"/>
      <w:r w:rsidRPr="002863D1">
        <w:t xml:space="preserve"> providers, </w:t>
      </w:r>
      <w:r w:rsidR="002863D1" w:rsidRPr="002863D1">
        <w:t xml:space="preserve">NEST providers, </w:t>
      </w:r>
      <w:r w:rsidRPr="002863D1">
        <w:t>Prospective Participants, Participants and, if requested, Employers in the relevant Employment Region(s).</w:t>
      </w:r>
    </w:p>
    <w:p w14:paraId="309B47C8" w14:textId="03D3C3AF" w:rsidR="00243CE7" w:rsidRPr="00027EC3" w:rsidRDefault="00243CE7" w:rsidP="008067B9">
      <w:pPr>
        <w:pStyle w:val="StandardSubclause"/>
      </w:pPr>
      <w:r w:rsidRPr="00027EC3">
        <w:t>The Provider must not make changes to the Service Delivery Plan without the prior written agreement of the Department.</w:t>
      </w:r>
    </w:p>
    <w:p w14:paraId="501D9687" w14:textId="356F039D" w:rsidR="00243CE7" w:rsidRDefault="00243CE7" w:rsidP="008067B9">
      <w:pPr>
        <w:pStyle w:val="StandardClause"/>
      </w:pPr>
      <w:bookmarkStart w:id="23" w:name="_Toc486939266"/>
      <w:bookmarkStart w:id="24" w:name="_Toc30584918"/>
      <w:bookmarkStart w:id="25" w:name="_Ref470877193"/>
      <w:r>
        <w:t>Supervision of Participants</w:t>
      </w:r>
      <w:bookmarkEnd w:id="23"/>
      <w:bookmarkEnd w:id="24"/>
      <w:r>
        <w:t xml:space="preserve"> </w:t>
      </w:r>
    </w:p>
    <w:p w14:paraId="1A248ED7" w14:textId="4CABB206" w:rsidR="00243CE7" w:rsidRPr="00027EC3" w:rsidRDefault="00243CE7" w:rsidP="008067B9">
      <w:pPr>
        <w:pStyle w:val="StandardSubclause"/>
      </w:pPr>
      <w:r w:rsidRPr="00027EC3">
        <w:t>The Provider must, in accordance with any Guidelines:</w:t>
      </w:r>
    </w:p>
    <w:p w14:paraId="078880C3" w14:textId="4315B92E" w:rsidR="00243CE7" w:rsidRPr="00225066" w:rsidRDefault="00243CE7" w:rsidP="00225066">
      <w:pPr>
        <w:pStyle w:val="StandardSubclause"/>
        <w:numPr>
          <w:ilvl w:val="2"/>
          <w:numId w:val="46"/>
        </w:numPr>
        <w:rPr>
          <w:rFonts w:eastAsiaTheme="minorHAnsi"/>
        </w:rPr>
      </w:pPr>
      <w:bookmarkStart w:id="26" w:name="_Ref474154031"/>
      <w:r w:rsidRPr="00225066">
        <w:rPr>
          <w:rFonts w:eastAsiaTheme="minorHAnsi"/>
        </w:rPr>
        <w:t>ensure that Participants engaged in a Course or in any Industry Awareness Experience receive Supervision;</w:t>
      </w:r>
      <w:bookmarkEnd w:id="26"/>
    </w:p>
    <w:p w14:paraId="1AC0643A" w14:textId="482B1384" w:rsidR="00243CE7" w:rsidRPr="008067B9" w:rsidRDefault="00243CE7" w:rsidP="00304421">
      <w:pPr>
        <w:pStyle w:val="StandardSubclause"/>
        <w:numPr>
          <w:ilvl w:val="2"/>
          <w:numId w:val="46"/>
        </w:numPr>
      </w:pPr>
      <w:bookmarkStart w:id="27" w:name="_Ref473793870"/>
      <w:r w:rsidRPr="008067B9">
        <w:t xml:space="preserve">without limiting clause 3.1(a), ensure that where Children or Vulnerable People are Participants or are otherwise present at a Course or an </w:t>
      </w:r>
      <w:r w:rsidRPr="00027EC3">
        <w:t>Industry Awareness Experience</w:t>
      </w:r>
      <w:r w:rsidRPr="008067B9">
        <w:t xml:space="preserve">, a Supervisor is present to provide Supervision continuously over the entire duration of the relevant Course or </w:t>
      </w:r>
      <w:r w:rsidRPr="00027EC3">
        <w:t>Industry Awareness Experience</w:t>
      </w:r>
      <w:r w:rsidRPr="008067B9">
        <w:t>; and</w:t>
      </w:r>
      <w:bookmarkEnd w:id="27"/>
    </w:p>
    <w:p w14:paraId="61D1BF10" w14:textId="5FDBF7C1" w:rsidR="00243CE7" w:rsidRPr="00027EC3" w:rsidRDefault="00243CE7" w:rsidP="00304421">
      <w:pPr>
        <w:pStyle w:val="StandardSubclause"/>
        <w:numPr>
          <w:ilvl w:val="2"/>
          <w:numId w:val="46"/>
        </w:numPr>
      </w:pPr>
      <w:bookmarkStart w:id="28" w:name="_Ref473793876"/>
      <w:r w:rsidRPr="00027EC3">
        <w:t xml:space="preserve">where </w:t>
      </w:r>
      <w:r w:rsidRPr="008067B9">
        <w:t xml:space="preserve">an Industry Awareness Experience does not involve Vulnerable People </w:t>
      </w:r>
      <w:r w:rsidRPr="00027EC3">
        <w:t>or Children (</w:t>
      </w:r>
      <w:r>
        <w:t>including</w:t>
      </w:r>
      <w:r w:rsidRPr="00027EC3">
        <w:t xml:space="preserve"> Participants</w:t>
      </w:r>
      <w:r>
        <w:t xml:space="preserve"> who are Children</w:t>
      </w:r>
      <w:r w:rsidRPr="00027EC3">
        <w:t xml:space="preserve">), </w:t>
      </w:r>
      <w:proofErr w:type="gramStart"/>
      <w:r w:rsidRPr="00027EC3">
        <w:t>make an assessment of</w:t>
      </w:r>
      <w:proofErr w:type="gramEnd"/>
      <w:r w:rsidRPr="00027EC3">
        <w:t xml:space="preserve"> whether or not the Industry Awareness Experience should be </w:t>
      </w:r>
      <w:r>
        <w:t xml:space="preserve">continuously </w:t>
      </w:r>
      <w:r w:rsidRPr="00027EC3">
        <w:t>Supervised, having regard to:</w:t>
      </w:r>
      <w:bookmarkEnd w:id="28"/>
    </w:p>
    <w:p w14:paraId="469BB948" w14:textId="58200F7A" w:rsidR="00243CE7" w:rsidRPr="00027EC3" w:rsidRDefault="00243CE7" w:rsidP="00304421">
      <w:pPr>
        <w:pStyle w:val="StandardSubclause"/>
        <w:numPr>
          <w:ilvl w:val="3"/>
          <w:numId w:val="46"/>
        </w:numPr>
      </w:pPr>
      <w:r w:rsidRPr="00027EC3">
        <w:t>the nature of the activities to be undertaken during the Industry Awareness Experience;</w:t>
      </w:r>
    </w:p>
    <w:p w14:paraId="5F1FCB48" w14:textId="0DB6BC9C" w:rsidR="00243CE7" w:rsidRPr="00027EC3" w:rsidRDefault="00243CE7" w:rsidP="00304421">
      <w:pPr>
        <w:pStyle w:val="StandardSubclause"/>
        <w:numPr>
          <w:ilvl w:val="3"/>
          <w:numId w:val="46"/>
        </w:numPr>
      </w:pPr>
      <w:r w:rsidRPr="00027EC3">
        <w:t>the potential Participants;</w:t>
      </w:r>
    </w:p>
    <w:p w14:paraId="61C677F9" w14:textId="3F442EAF" w:rsidR="00243CE7" w:rsidRPr="00027EC3" w:rsidRDefault="00243CE7" w:rsidP="00304421">
      <w:pPr>
        <w:pStyle w:val="StandardSubclause"/>
        <w:numPr>
          <w:ilvl w:val="3"/>
          <w:numId w:val="46"/>
        </w:numPr>
      </w:pPr>
      <w:r w:rsidRPr="00027EC3">
        <w:t>any risks identified in the relevant risk assessment; and</w:t>
      </w:r>
    </w:p>
    <w:p w14:paraId="15F57E1A" w14:textId="1EC31A97" w:rsidR="00243CE7" w:rsidRPr="00027EC3" w:rsidRDefault="00243CE7" w:rsidP="00304421">
      <w:pPr>
        <w:pStyle w:val="StandardSubclause"/>
        <w:numPr>
          <w:ilvl w:val="3"/>
          <w:numId w:val="46"/>
        </w:numPr>
      </w:pPr>
      <w:r w:rsidRPr="00027EC3">
        <w:t>the risks of the Industry Awareness Experience not being Supervised.</w:t>
      </w:r>
    </w:p>
    <w:p w14:paraId="05F35B7A" w14:textId="1BE7077E" w:rsidR="00243CE7" w:rsidRPr="00027EC3" w:rsidRDefault="00243CE7" w:rsidP="008067B9">
      <w:pPr>
        <w:pStyle w:val="StandardSubclause"/>
      </w:pPr>
      <w:r w:rsidRPr="00027EC3">
        <w:t xml:space="preserve">Where </w:t>
      </w:r>
      <w:r>
        <w:t xml:space="preserve">continuous </w:t>
      </w:r>
      <w:r w:rsidRPr="00027EC3">
        <w:t>Supervision is required under clause</w:t>
      </w:r>
      <w:r>
        <w:t xml:space="preserve"> 3.1(b)</w:t>
      </w:r>
      <w:r w:rsidRPr="00027EC3">
        <w:t>, or assessed by the Provider as being required under clause</w:t>
      </w:r>
      <w:r>
        <w:t xml:space="preserve"> 3.1(c)</w:t>
      </w:r>
      <w:r w:rsidRPr="00027EC3">
        <w:t>, the Provider must:</w:t>
      </w:r>
    </w:p>
    <w:p w14:paraId="64091B5A" w14:textId="3BD49AF9" w:rsidR="00243CE7" w:rsidRPr="00027EC3" w:rsidRDefault="00243CE7" w:rsidP="00304421">
      <w:pPr>
        <w:pStyle w:val="StandardSubclause"/>
        <w:numPr>
          <w:ilvl w:val="2"/>
          <w:numId w:val="46"/>
        </w:numPr>
      </w:pPr>
      <w:r w:rsidRPr="00027EC3">
        <w:t xml:space="preserve">ensure that the Provider or the relevant Host Organisation provides adequate and appropriate Supervision for the </w:t>
      </w:r>
      <w:r>
        <w:t xml:space="preserve">Course and/or the </w:t>
      </w:r>
      <w:r w:rsidRPr="00027EC3">
        <w:t xml:space="preserve">Industry Awareness Experience, </w:t>
      </w:r>
      <w:proofErr w:type="gramStart"/>
      <w:r w:rsidRPr="00027EC3">
        <w:t>so as to</w:t>
      </w:r>
      <w:proofErr w:type="gramEnd"/>
      <w:r w:rsidRPr="00027EC3">
        <w:t xml:space="preserve"> ensure that relevant Participants are undertaking appropriate tasks and operating in a healthy and safe environment; and</w:t>
      </w:r>
    </w:p>
    <w:p w14:paraId="4C6B4933" w14:textId="7D6B5202" w:rsidR="00243CE7" w:rsidRPr="00027EC3" w:rsidRDefault="00243CE7" w:rsidP="00304421">
      <w:pPr>
        <w:pStyle w:val="StandardSubclause"/>
        <w:numPr>
          <w:ilvl w:val="2"/>
          <w:numId w:val="46"/>
        </w:numPr>
      </w:pPr>
      <w:r w:rsidRPr="00027EC3">
        <w:lastRenderedPageBreak/>
        <w:t xml:space="preserve">record, or require the Host Organisation to record, the relevant Supervisor’s attendance at the </w:t>
      </w:r>
      <w:r>
        <w:t xml:space="preserve">Course and/or the </w:t>
      </w:r>
      <w:r w:rsidRPr="00027EC3">
        <w:t xml:space="preserve">Industry Awareness </w:t>
      </w:r>
      <w:proofErr w:type="gramStart"/>
      <w:r w:rsidRPr="00027EC3">
        <w:t>Experience, and</w:t>
      </w:r>
      <w:proofErr w:type="gramEnd"/>
      <w:r w:rsidRPr="00027EC3">
        <w:t xml:space="preserve"> provide copies of those Records to the Department on request. </w:t>
      </w:r>
    </w:p>
    <w:p w14:paraId="4AE40CE2" w14:textId="7E46A480" w:rsidR="00243CE7" w:rsidRPr="00027EC3" w:rsidRDefault="00243CE7" w:rsidP="008067B9">
      <w:pPr>
        <w:pStyle w:val="StandardClause"/>
      </w:pPr>
      <w:bookmarkStart w:id="29" w:name="_Toc486939267"/>
      <w:bookmarkStart w:id="30" w:name="_Toc30584919"/>
      <w:r w:rsidRPr="00027EC3">
        <w:t xml:space="preserve">Performance </w:t>
      </w:r>
      <w:r>
        <w:t>i</w:t>
      </w:r>
      <w:r w:rsidRPr="00027EC3">
        <w:t>ndicators</w:t>
      </w:r>
      <w:bookmarkEnd w:id="25"/>
      <w:bookmarkEnd w:id="29"/>
      <w:bookmarkEnd w:id="30"/>
    </w:p>
    <w:p w14:paraId="29CF0E66" w14:textId="4D0F7823" w:rsidR="00243CE7" w:rsidRPr="00027EC3" w:rsidRDefault="00243CE7" w:rsidP="008067B9">
      <w:pPr>
        <w:pStyle w:val="StandardSubclause"/>
      </w:pPr>
      <w:r>
        <w:t xml:space="preserve">The Department will assess the Provider’s performance under this Deed in accordance with the </w:t>
      </w:r>
      <w:r w:rsidRPr="00D411E2">
        <w:t>KPIs</w:t>
      </w:r>
      <w:r>
        <w:t>,</w:t>
      </w:r>
      <w:r w:rsidRPr="00D411E2">
        <w:t xml:space="preserve"> </w:t>
      </w:r>
      <w:r>
        <w:t xml:space="preserve">and any other factors relevant to performance, as specified in any Guidelines. </w:t>
      </w:r>
    </w:p>
    <w:p w14:paraId="07681FCC" w14:textId="422C8B11" w:rsidR="00243CE7" w:rsidRPr="000B42D9" w:rsidRDefault="00243CE7" w:rsidP="008067B9">
      <w:pPr>
        <w:pStyle w:val="StandardClause"/>
      </w:pPr>
      <w:bookmarkStart w:id="31" w:name="_Toc486939268"/>
      <w:bookmarkStart w:id="32" w:name="_Toc30584920"/>
      <w:r w:rsidRPr="00027EC3">
        <w:t>Industry Awareness Experiences</w:t>
      </w:r>
      <w:bookmarkEnd w:id="31"/>
      <w:bookmarkEnd w:id="32"/>
    </w:p>
    <w:p w14:paraId="40988630" w14:textId="32758014" w:rsidR="00243CE7" w:rsidRPr="00027EC3" w:rsidRDefault="00243CE7" w:rsidP="008067B9">
      <w:pPr>
        <w:pStyle w:val="StandardSubclause"/>
      </w:pPr>
      <w:r w:rsidRPr="00027EC3">
        <w:t xml:space="preserve">The Department may at any time give a direction to the Provider in relation to an Industry Awareness Experience, including a direction that the Industry Awareness Experience: </w:t>
      </w:r>
    </w:p>
    <w:p w14:paraId="3660B84E" w14:textId="528E42AD" w:rsidR="00243CE7" w:rsidRPr="00027EC3" w:rsidRDefault="00243CE7" w:rsidP="00304421">
      <w:pPr>
        <w:pStyle w:val="StandardSubclause"/>
        <w:numPr>
          <w:ilvl w:val="2"/>
          <w:numId w:val="46"/>
        </w:numPr>
      </w:pPr>
      <w:r w:rsidRPr="00027EC3">
        <w:t xml:space="preserve">be discontinued and cease to be used in the future; </w:t>
      </w:r>
    </w:p>
    <w:p w14:paraId="378B4C26" w14:textId="1687F7C3" w:rsidR="00243CE7" w:rsidRPr="00027EC3" w:rsidRDefault="00243CE7" w:rsidP="00304421">
      <w:pPr>
        <w:pStyle w:val="StandardSubclause"/>
        <w:numPr>
          <w:ilvl w:val="2"/>
          <w:numId w:val="46"/>
        </w:numPr>
      </w:pPr>
      <w:r w:rsidRPr="00027EC3">
        <w:t xml:space="preserve">be used within a specific timeframe; or </w:t>
      </w:r>
    </w:p>
    <w:p w14:paraId="75F5100A" w14:textId="07800927" w:rsidR="00243CE7" w:rsidRPr="00027EC3" w:rsidRDefault="00243CE7" w:rsidP="00304421">
      <w:pPr>
        <w:pStyle w:val="StandardSubclause"/>
        <w:numPr>
          <w:ilvl w:val="2"/>
          <w:numId w:val="46"/>
        </w:numPr>
      </w:pPr>
      <w:r w:rsidRPr="00027EC3">
        <w:t>be used differently, within a specific timeframe,</w:t>
      </w:r>
    </w:p>
    <w:p w14:paraId="55753F5A" w14:textId="77777777" w:rsidR="00243CE7" w:rsidRPr="00027EC3" w:rsidRDefault="00243CE7" w:rsidP="005159ED">
      <w:pPr>
        <w:pStyle w:val="UnnumberedSubclause"/>
      </w:pPr>
      <w:r w:rsidRPr="00027EC3">
        <w:t xml:space="preserve">and if the Provider receives such a direction, the Provider must: </w:t>
      </w:r>
    </w:p>
    <w:p w14:paraId="0E0C32F2" w14:textId="2EED2709" w:rsidR="00243CE7" w:rsidRPr="00027EC3" w:rsidRDefault="00243CE7" w:rsidP="00304421">
      <w:pPr>
        <w:pStyle w:val="StandardSubclause"/>
        <w:numPr>
          <w:ilvl w:val="2"/>
          <w:numId w:val="46"/>
        </w:numPr>
      </w:pPr>
      <w:r w:rsidRPr="00027EC3">
        <w:t xml:space="preserve">immediately take any action required by the direction; and </w:t>
      </w:r>
    </w:p>
    <w:p w14:paraId="050B19D3" w14:textId="18FEF6BC" w:rsidR="00243CE7" w:rsidRPr="00027EC3" w:rsidRDefault="00243CE7" w:rsidP="00304421">
      <w:pPr>
        <w:pStyle w:val="StandardSubclause"/>
        <w:numPr>
          <w:ilvl w:val="2"/>
          <w:numId w:val="46"/>
        </w:numPr>
      </w:pPr>
      <w:r w:rsidRPr="00027EC3">
        <w:t>otherwise continue to perform the Services in accordance with this Deed.</w:t>
      </w:r>
    </w:p>
    <w:p w14:paraId="15EA7811" w14:textId="77777777" w:rsidR="00243CE7" w:rsidRPr="00027EC3" w:rsidRDefault="00243CE7" w:rsidP="008067B9">
      <w:pPr>
        <w:pStyle w:val="Heading5"/>
      </w:pPr>
      <w:r w:rsidRPr="00027EC3">
        <w:t>Transport</w:t>
      </w:r>
    </w:p>
    <w:p w14:paraId="5F0CD16E" w14:textId="704CA53A" w:rsidR="00243CE7" w:rsidRPr="00027EC3" w:rsidRDefault="00243CE7" w:rsidP="008067B9">
      <w:pPr>
        <w:pStyle w:val="StandardSubclause"/>
      </w:pPr>
      <w:r w:rsidRPr="00027EC3">
        <w:t>If transporting Participants to or from an Industry Awareness Experience, the Provider must do so in accordance with any Guidelines.</w:t>
      </w:r>
    </w:p>
    <w:p w14:paraId="09CB5E14" w14:textId="77777777" w:rsidR="00243CE7" w:rsidRPr="006B6C2C" w:rsidRDefault="00243CE7" w:rsidP="006B6C2C">
      <w:pPr>
        <w:pStyle w:val="Heading5"/>
      </w:pPr>
      <w:r w:rsidRPr="006B6C2C">
        <w:t>Relevant Checks on Participants, Personnel and Supervisors</w:t>
      </w:r>
    </w:p>
    <w:p w14:paraId="59E4D512" w14:textId="5FB0AA3C" w:rsidR="00243CE7" w:rsidRPr="002863D1" w:rsidRDefault="00243CE7" w:rsidP="002863D1">
      <w:pPr>
        <w:pStyle w:val="StandardSubclause"/>
      </w:pPr>
      <w:r w:rsidRPr="002863D1">
        <w:t xml:space="preserve">The Provider must work with the relevant </w:t>
      </w:r>
      <w:proofErr w:type="spellStart"/>
      <w:r w:rsidRPr="002863D1">
        <w:t>jobactive</w:t>
      </w:r>
      <w:proofErr w:type="spellEnd"/>
      <w:r w:rsidRPr="002863D1">
        <w:t xml:space="preserve"> provider</w:t>
      </w:r>
      <w:r w:rsidR="002863D1" w:rsidRPr="002863D1">
        <w:t xml:space="preserve">, NEST provider or the Department, as relevant, </w:t>
      </w:r>
      <w:r w:rsidRPr="002863D1">
        <w:t>to ensure that relevant checks are conducted on all Participants, and all relevant Personnel and Supervisors in accordance with clause 24, whenever a Course or Industry Awareness Experience involves close proximity with Vulnerable People or Children (including, without limitation, Participants who are Children or Vulnerable People).</w:t>
      </w:r>
    </w:p>
    <w:p w14:paraId="3ACEE908" w14:textId="4C20E768" w:rsidR="00243CE7" w:rsidRPr="00027EC3" w:rsidRDefault="00243CE7" w:rsidP="008067B9">
      <w:pPr>
        <w:pStyle w:val="StandardSubclause"/>
      </w:pPr>
      <w:r w:rsidRPr="00027EC3">
        <w:t>The Provider must not allow a Participant to be involved in an Industry Awareness Experience:</w:t>
      </w:r>
    </w:p>
    <w:p w14:paraId="2ECEBB6A" w14:textId="7AC73AE8" w:rsidR="00243CE7" w:rsidRPr="00027EC3" w:rsidRDefault="00243CE7" w:rsidP="00304421">
      <w:pPr>
        <w:pStyle w:val="StandardSubclause"/>
        <w:numPr>
          <w:ilvl w:val="2"/>
          <w:numId w:val="46"/>
        </w:numPr>
      </w:pPr>
      <w:r w:rsidRPr="00027EC3">
        <w:t>if any relevant legislation or Guidelines provide or mean that the Participant must not be allowed to be so involved or placed; or</w:t>
      </w:r>
    </w:p>
    <w:p w14:paraId="4BF88D60" w14:textId="0A8F155D" w:rsidR="00243CE7" w:rsidRPr="00027EC3" w:rsidRDefault="00243CE7" w:rsidP="00304421">
      <w:pPr>
        <w:pStyle w:val="StandardSubclause"/>
        <w:numPr>
          <w:ilvl w:val="2"/>
          <w:numId w:val="46"/>
        </w:numPr>
        <w:rPr>
          <w:color w:val="000000" w:themeColor="text1"/>
        </w:rPr>
      </w:pPr>
      <w:r w:rsidRPr="00027EC3">
        <w:rPr>
          <w:color w:val="000000" w:themeColor="text1"/>
        </w:rPr>
        <w:t>if:</w:t>
      </w:r>
    </w:p>
    <w:p w14:paraId="19547ABD" w14:textId="6432A780" w:rsidR="00243CE7" w:rsidRPr="00027EC3" w:rsidRDefault="00243CE7" w:rsidP="00304421">
      <w:pPr>
        <w:pStyle w:val="StandardSubclause"/>
        <w:numPr>
          <w:ilvl w:val="3"/>
          <w:numId w:val="46"/>
        </w:numPr>
      </w:pPr>
      <w:r w:rsidRPr="00027EC3">
        <w:t>a relevant check shows that they have been convicted of a crime and a reasonable person would consider that the conviction means that the person would pose a risk to other persons involved in the Industry Awareness Experience; or</w:t>
      </w:r>
    </w:p>
    <w:p w14:paraId="58F5567C" w14:textId="4E610EC7" w:rsidR="00243CE7" w:rsidRPr="00027EC3" w:rsidRDefault="00243CE7" w:rsidP="00304421">
      <w:pPr>
        <w:pStyle w:val="StandardSubclause"/>
        <w:numPr>
          <w:ilvl w:val="3"/>
          <w:numId w:val="46"/>
        </w:numPr>
      </w:pPr>
      <w:r w:rsidRPr="00027EC3">
        <w:lastRenderedPageBreak/>
        <w:t xml:space="preserve">there is otherwise a reasonably foreseeable risk that the person may cause loss or harm to other persons involved in the Industry Awareness Experience, </w:t>
      </w:r>
    </w:p>
    <w:p w14:paraId="5703CB3B" w14:textId="02DD55EC" w:rsidR="00243CE7" w:rsidRPr="00027EC3" w:rsidRDefault="00243CE7" w:rsidP="00E70920">
      <w:pPr>
        <w:pStyle w:val="StandardSubclause"/>
        <w:numPr>
          <w:ilvl w:val="0"/>
          <w:numId w:val="0"/>
        </w:numPr>
        <w:ind w:left="1871"/>
      </w:pPr>
      <w:r w:rsidRPr="00027EC3">
        <w:t>unless the Provider has put in place reasonable measures to remove or substantially reduce that risk.</w:t>
      </w:r>
      <w:r w:rsidR="0091507F" w:rsidRPr="0091507F">
        <w:rPr>
          <w:color w:val="000000" w:themeColor="text1"/>
        </w:rPr>
        <w:t xml:space="preserve"> </w:t>
      </w:r>
    </w:p>
    <w:p w14:paraId="47987DC2" w14:textId="77777777" w:rsidR="00243CE7" w:rsidRPr="00027EC3" w:rsidRDefault="00243CE7" w:rsidP="008067B9">
      <w:pPr>
        <w:pStyle w:val="Heading5"/>
      </w:pPr>
      <w:r w:rsidRPr="00027EC3">
        <w:t xml:space="preserve">Work health and safety </w:t>
      </w:r>
    </w:p>
    <w:p w14:paraId="401D67D3" w14:textId="79D87BC2" w:rsidR="00243CE7" w:rsidRPr="00027EC3" w:rsidRDefault="00243CE7" w:rsidP="008067B9">
      <w:pPr>
        <w:pStyle w:val="StandardSubclause"/>
      </w:pPr>
      <w:bookmarkStart w:id="33" w:name="_Ref470873296"/>
      <w:r w:rsidRPr="00027EC3">
        <w:t>Prior to the commencement of, and throughout, any Industry Awareness Experience, the Provider must, in accordance with any Guidelines, satisfy itself that there is a safe system of work in place</w:t>
      </w:r>
      <w:r>
        <w:t>, in accordance with applicable WHS Laws</w:t>
      </w:r>
      <w:r w:rsidRPr="00027EC3">
        <w:t>.</w:t>
      </w:r>
      <w:bookmarkEnd w:id="33"/>
      <w:r w:rsidRPr="00027EC3">
        <w:t xml:space="preserve"> </w:t>
      </w:r>
    </w:p>
    <w:p w14:paraId="4324D627" w14:textId="3C6A03B7" w:rsidR="00243CE7" w:rsidRPr="00027EC3" w:rsidRDefault="00243CE7" w:rsidP="008067B9">
      <w:pPr>
        <w:pStyle w:val="StandardSubclause"/>
      </w:pPr>
      <w:r w:rsidRPr="00027EC3">
        <w:t xml:space="preserve">Prior to the commencement of any Industry Awareness Experience, the Provider must, in accordance with any Guidelines: </w:t>
      </w:r>
    </w:p>
    <w:p w14:paraId="77388176" w14:textId="0B1F3FF9" w:rsidR="00243CE7" w:rsidRPr="00027EC3" w:rsidRDefault="00243CE7" w:rsidP="00304421">
      <w:pPr>
        <w:pStyle w:val="StandardSubclause"/>
        <w:numPr>
          <w:ilvl w:val="2"/>
          <w:numId w:val="46"/>
        </w:numPr>
      </w:pPr>
      <w:bookmarkStart w:id="34" w:name="_Ref470872941"/>
      <w:r w:rsidRPr="00027EC3">
        <w:t>undertake a risk assessment that includes an assessment of:</w:t>
      </w:r>
      <w:bookmarkEnd w:id="34"/>
    </w:p>
    <w:p w14:paraId="4DCB9044" w14:textId="2A68D487" w:rsidR="00243CE7" w:rsidRPr="00027EC3" w:rsidRDefault="00243CE7" w:rsidP="00304421">
      <w:pPr>
        <w:pStyle w:val="StandardSubclause"/>
        <w:numPr>
          <w:ilvl w:val="3"/>
          <w:numId w:val="46"/>
        </w:numPr>
      </w:pPr>
      <w:r w:rsidRPr="00027EC3">
        <w:t>the risks in relation to the activities to be undertaken by Participants during the Industry Awareness Experience; and</w:t>
      </w:r>
    </w:p>
    <w:p w14:paraId="156A590C" w14:textId="08307C1D" w:rsidR="00243CE7" w:rsidRPr="00027EC3" w:rsidRDefault="00243CE7" w:rsidP="00304421">
      <w:pPr>
        <w:pStyle w:val="StandardSubclause"/>
        <w:numPr>
          <w:ilvl w:val="3"/>
          <w:numId w:val="46"/>
        </w:numPr>
      </w:pPr>
      <w:r w:rsidRPr="00027EC3">
        <w:t>the risks for each individual Participant, having regard to the</w:t>
      </w:r>
      <w:r>
        <w:t xml:space="preserve"> </w:t>
      </w:r>
      <w:r w:rsidRPr="00027EC3">
        <w:t>Participant’s potential participation in the Industry Awareness Experience and their health and safety, and taking into consideration any circumstances and work restrictions relevant to the Participant;</w:t>
      </w:r>
    </w:p>
    <w:p w14:paraId="2BE6DAC2" w14:textId="6DD9C069" w:rsidR="00243CE7" w:rsidRPr="00027EC3" w:rsidRDefault="00243CE7" w:rsidP="00304421">
      <w:pPr>
        <w:pStyle w:val="StandardSubclause"/>
        <w:numPr>
          <w:ilvl w:val="2"/>
          <w:numId w:val="46"/>
        </w:numPr>
      </w:pPr>
      <w:r w:rsidRPr="00027EC3">
        <w:t>identify any training, including work health and safety training, that will be required to ensure that each</w:t>
      </w:r>
      <w:r>
        <w:t xml:space="preserve"> </w:t>
      </w:r>
      <w:r w:rsidRPr="00027EC3">
        <w:t xml:space="preserve">Participant can participate in the Industry Awareness Experience safely, and ensure that training of </w:t>
      </w:r>
      <w:proofErr w:type="gramStart"/>
      <w:r w:rsidRPr="00027EC3">
        <w:t>sufficient</w:t>
      </w:r>
      <w:proofErr w:type="gramEnd"/>
      <w:r w:rsidRPr="00027EC3">
        <w:t xml:space="preserve"> length and quality is provided to all Participants by the Host Organisation at the commencement of the Industry Awareness Experience as required;</w:t>
      </w:r>
    </w:p>
    <w:p w14:paraId="5262FD32" w14:textId="57420EBC" w:rsidR="00243CE7" w:rsidRPr="00027EC3" w:rsidRDefault="00243CE7" w:rsidP="00304421">
      <w:pPr>
        <w:pStyle w:val="StandardSubclause"/>
        <w:numPr>
          <w:ilvl w:val="2"/>
          <w:numId w:val="46"/>
        </w:numPr>
      </w:pPr>
      <w:r w:rsidRPr="00027EC3">
        <w:t xml:space="preserve">ensure that appropriate facilities (such as toilets and access to drinking water) will be available to all Participants for the duration of the Industry Awareness Experience; </w:t>
      </w:r>
    </w:p>
    <w:p w14:paraId="3A985443" w14:textId="0C6B2156" w:rsidR="00243CE7" w:rsidRPr="00027EC3" w:rsidRDefault="00243CE7" w:rsidP="00304421">
      <w:pPr>
        <w:pStyle w:val="StandardSubclause"/>
        <w:numPr>
          <w:ilvl w:val="2"/>
          <w:numId w:val="46"/>
        </w:numPr>
      </w:pPr>
      <w:r w:rsidRPr="00027EC3">
        <w:t xml:space="preserve">identify if any specific equipment, clothing or materials are required for Participants to participate safely in the relevant activities, and ensure that such specific equipment, clothing or materials will be provided to Participants; </w:t>
      </w:r>
    </w:p>
    <w:p w14:paraId="00E553CD" w14:textId="349343C1" w:rsidR="00243CE7" w:rsidRPr="00DD3F39" w:rsidRDefault="00243CE7" w:rsidP="00304421">
      <w:pPr>
        <w:pStyle w:val="StandardSubclause"/>
        <w:numPr>
          <w:ilvl w:val="2"/>
          <w:numId w:val="46"/>
        </w:numPr>
      </w:pPr>
      <w:r w:rsidRPr="00027EC3">
        <w:t xml:space="preserve">ensure </w:t>
      </w:r>
      <w:r w:rsidRPr="00DD3F39">
        <w:t>that any required actions, identified in the relevant risk assessment, have been undertaken; and</w:t>
      </w:r>
    </w:p>
    <w:p w14:paraId="78CCA18E" w14:textId="1F2AE38D" w:rsidR="00243CE7" w:rsidRPr="00DD3F39" w:rsidRDefault="00243CE7" w:rsidP="00304421">
      <w:pPr>
        <w:pStyle w:val="StandardSubclause"/>
        <w:numPr>
          <w:ilvl w:val="2"/>
          <w:numId w:val="46"/>
        </w:numPr>
      </w:pPr>
      <w:r w:rsidRPr="00DD3F39">
        <w:t>ensure that the Participant being considered for placement in the Industry Awareness</w:t>
      </w:r>
      <w:r w:rsidRPr="00027EC3">
        <w:t xml:space="preserve"> Experience has been advised of the process for reporting any work health and safety issues regarding the Industry Awareness Experience.</w:t>
      </w:r>
    </w:p>
    <w:p w14:paraId="5D5ECCBB" w14:textId="2059F956" w:rsidR="00243CE7" w:rsidRPr="00027EC3" w:rsidRDefault="00243CE7" w:rsidP="008067B9">
      <w:pPr>
        <w:pStyle w:val="StandardSubclause"/>
      </w:pPr>
      <w:bookmarkStart w:id="35" w:name="_Ref470873081"/>
      <w:r w:rsidRPr="00027EC3">
        <w:t>The Provider must, in accordance with any Guidelines:</w:t>
      </w:r>
      <w:bookmarkEnd w:id="35"/>
    </w:p>
    <w:p w14:paraId="18E108F6" w14:textId="5D526DD4" w:rsidR="00243CE7" w:rsidRPr="00027EC3" w:rsidRDefault="00243CE7" w:rsidP="00304421">
      <w:pPr>
        <w:pStyle w:val="StandardSubclause"/>
        <w:numPr>
          <w:ilvl w:val="2"/>
          <w:numId w:val="46"/>
        </w:numPr>
      </w:pPr>
      <w:r w:rsidRPr="00027EC3">
        <w:t xml:space="preserve">retain Records of the risk assessment referred to in clause </w:t>
      </w:r>
      <w:r>
        <w:t>5.6(a)</w:t>
      </w:r>
      <w:r w:rsidRPr="00027EC3">
        <w:t xml:space="preserve"> and any action taken in accordance with the risk assessment, and provide the relevant Records to the Department upon request</w:t>
      </w:r>
      <w:r w:rsidRPr="008067B9">
        <w:t xml:space="preserve">; </w:t>
      </w:r>
    </w:p>
    <w:p w14:paraId="0C2195D8" w14:textId="1F3B9267" w:rsidR="00243CE7" w:rsidRPr="00027EC3" w:rsidRDefault="00243CE7" w:rsidP="00304421">
      <w:pPr>
        <w:pStyle w:val="StandardSubclause"/>
        <w:numPr>
          <w:ilvl w:val="2"/>
          <w:numId w:val="46"/>
        </w:numPr>
      </w:pPr>
      <w:r w:rsidRPr="00027EC3">
        <w:t xml:space="preserve">ensure that each Host Organisation is notified that it must immediately advise the Provider of any proposed or actual changes to the tasks being undertaken by </w:t>
      </w:r>
      <w:r w:rsidRPr="00027EC3">
        <w:lastRenderedPageBreak/>
        <w:t>Participants involved in an Industry Awareness Experience</w:t>
      </w:r>
      <w:r w:rsidRPr="00027EC3" w:rsidDel="00DB6B11">
        <w:t xml:space="preserve"> </w:t>
      </w:r>
      <w:r w:rsidRPr="00027EC3">
        <w:t>or the circumstances in which those tasks are being undertaken;</w:t>
      </w:r>
    </w:p>
    <w:p w14:paraId="7F7E3617" w14:textId="16D1FD58" w:rsidR="00243CE7" w:rsidRPr="00027EC3" w:rsidRDefault="00243CE7" w:rsidP="00304421">
      <w:pPr>
        <w:pStyle w:val="StandardSubclause"/>
        <w:numPr>
          <w:ilvl w:val="2"/>
          <w:numId w:val="46"/>
        </w:numPr>
      </w:pPr>
      <w:bookmarkStart w:id="36" w:name="_Ref470873043"/>
      <w:r w:rsidRPr="00027EC3">
        <w:t>confirm with the relevant Host Organisation whether:</w:t>
      </w:r>
      <w:bookmarkEnd w:id="36"/>
    </w:p>
    <w:p w14:paraId="27EDFA28" w14:textId="185D247F" w:rsidR="00243CE7" w:rsidRPr="00027EC3" w:rsidRDefault="00243CE7" w:rsidP="00304421">
      <w:pPr>
        <w:pStyle w:val="StandardSubclause"/>
        <w:numPr>
          <w:ilvl w:val="3"/>
          <w:numId w:val="46"/>
        </w:numPr>
      </w:pPr>
      <w:r w:rsidRPr="00027EC3">
        <w:t xml:space="preserve">any required actions, identified in the relevant risk assessment, have been undertaken; </w:t>
      </w:r>
    </w:p>
    <w:p w14:paraId="6FA29649" w14:textId="3F3F5810" w:rsidR="00243CE7" w:rsidRDefault="00243CE7" w:rsidP="00304421">
      <w:pPr>
        <w:pStyle w:val="StandardSubclause"/>
        <w:numPr>
          <w:ilvl w:val="3"/>
          <w:numId w:val="46"/>
        </w:numPr>
      </w:pPr>
      <w:bookmarkStart w:id="37" w:name="_Ref470873140"/>
      <w:r w:rsidRPr="00027EC3">
        <w:t>there have been any significant changes in relation to the relevant Industry Awareness Experience, including work, health and safety issues, since the date of the relevant risk assessment;</w:t>
      </w:r>
      <w:bookmarkEnd w:id="37"/>
      <w:r w:rsidRPr="00027EC3">
        <w:t xml:space="preserve"> </w:t>
      </w:r>
      <w:r>
        <w:t>and</w:t>
      </w:r>
    </w:p>
    <w:p w14:paraId="4B6C72D8" w14:textId="4F688842" w:rsidR="00243CE7" w:rsidRPr="00027EC3" w:rsidRDefault="00243CE7" w:rsidP="00304421">
      <w:pPr>
        <w:pStyle w:val="StandardSubclause"/>
        <w:numPr>
          <w:ilvl w:val="3"/>
          <w:numId w:val="46"/>
        </w:numPr>
      </w:pPr>
      <w:r>
        <w:t xml:space="preserve">the Host Organisation is satisfied that it has </w:t>
      </w:r>
      <w:proofErr w:type="gramStart"/>
      <w:r>
        <w:t>sufficient</w:t>
      </w:r>
      <w:proofErr w:type="gramEnd"/>
      <w:r>
        <w:t xml:space="preserve"> and current insurances which insure any risk identified in the relevant risk assessment and any risk otherwise arising in relation to the relevant Industry Awareness Experience;</w:t>
      </w:r>
    </w:p>
    <w:p w14:paraId="1A7E99EB" w14:textId="36BD3BA6" w:rsidR="00243CE7" w:rsidRPr="00027EC3" w:rsidRDefault="00243CE7" w:rsidP="00304421">
      <w:pPr>
        <w:pStyle w:val="StandardSubclause"/>
        <w:numPr>
          <w:ilvl w:val="2"/>
          <w:numId w:val="46"/>
        </w:numPr>
        <w:rPr>
          <w:color w:val="000000" w:themeColor="text1"/>
        </w:rPr>
      </w:pPr>
      <w:r w:rsidRPr="00027EC3">
        <w:rPr>
          <w:color w:val="000000" w:themeColor="text1"/>
        </w:rPr>
        <w:t>if:</w:t>
      </w:r>
    </w:p>
    <w:p w14:paraId="05E390DC" w14:textId="43B09C89" w:rsidR="00243CE7" w:rsidRPr="00027EC3" w:rsidRDefault="00243CE7" w:rsidP="00304421">
      <w:pPr>
        <w:pStyle w:val="StandardSubclause"/>
        <w:numPr>
          <w:ilvl w:val="3"/>
          <w:numId w:val="46"/>
        </w:numPr>
      </w:pPr>
      <w:r w:rsidRPr="00027EC3">
        <w:t>any required actions, identified in the relevant risk assessment, have not been undertaken, ensure that all such actions are undertaken; and</w:t>
      </w:r>
    </w:p>
    <w:p w14:paraId="0638FC27" w14:textId="05A8A538" w:rsidR="00243CE7" w:rsidRPr="00027EC3" w:rsidRDefault="00243CE7" w:rsidP="00304421">
      <w:pPr>
        <w:pStyle w:val="StandardSubclause"/>
        <w:numPr>
          <w:ilvl w:val="3"/>
          <w:numId w:val="46"/>
        </w:numPr>
      </w:pPr>
      <w:bookmarkStart w:id="38" w:name="_Ref470873031"/>
      <w:r w:rsidRPr="00027EC3">
        <w:t xml:space="preserve">there have been changes as specified at clause </w:t>
      </w:r>
      <w:r>
        <w:t>5.7(c)(ii),</w:t>
      </w:r>
      <w:r w:rsidRPr="00027EC3">
        <w:t xml:space="preserve"> review and revise the relevant risk assessment and take all appropriate action, or ensure that all appropriate action is taken, to address any such changes,</w:t>
      </w:r>
      <w:bookmarkEnd w:id="38"/>
    </w:p>
    <w:p w14:paraId="532E086F" w14:textId="77777777" w:rsidR="00243CE7" w:rsidRPr="00027EC3" w:rsidRDefault="00243CE7" w:rsidP="005159ED">
      <w:pPr>
        <w:pStyle w:val="UnnumberedSubclause"/>
      </w:pPr>
      <w:r w:rsidRPr="00DD3F39">
        <w:t xml:space="preserve">before any Participant </w:t>
      </w:r>
      <w:r>
        <w:t>undertakes an</w:t>
      </w:r>
      <w:r w:rsidRPr="00DD3F39">
        <w:t xml:space="preserve"> Industry Awareness Experience, and at all relevant times thereafter</w:t>
      </w:r>
      <w:r w:rsidRPr="00027EC3">
        <w:t>; and</w:t>
      </w:r>
    </w:p>
    <w:p w14:paraId="280660DE" w14:textId="68522DF9" w:rsidR="00243CE7" w:rsidRPr="00027EC3" w:rsidRDefault="00243CE7" w:rsidP="00304421">
      <w:pPr>
        <w:pStyle w:val="StandardSubclause"/>
        <w:numPr>
          <w:ilvl w:val="2"/>
          <w:numId w:val="46"/>
        </w:numPr>
        <w:rPr>
          <w:b/>
        </w:rPr>
      </w:pPr>
      <w:r w:rsidRPr="00027EC3">
        <w:t xml:space="preserve">if the Provider is advised by the relevant Host Organisation </w:t>
      </w:r>
      <w:r>
        <w:t xml:space="preserve">or Participant </w:t>
      </w:r>
      <w:r w:rsidRPr="00027EC3">
        <w:t>during the course of the Industry Awareness Experience that there have been significant changes in relation to the relevant Industry Awareness Experience, immediately review and revise the relevant risk assessment and take all appropriate action, or ensure that all appropriate action is taken, to address any such changes.</w:t>
      </w:r>
      <w:r w:rsidRPr="00027EC3">
        <w:rPr>
          <w:b/>
        </w:rPr>
        <w:t xml:space="preserve"> </w:t>
      </w:r>
    </w:p>
    <w:p w14:paraId="17BEF69F" w14:textId="464C1C27" w:rsidR="00243CE7" w:rsidRPr="00027EC3" w:rsidRDefault="00243CE7" w:rsidP="008067B9">
      <w:pPr>
        <w:pStyle w:val="StandardSubclause"/>
      </w:pPr>
      <w:r w:rsidRPr="00027EC3">
        <w:t xml:space="preserve">If the Provider does not itself employ a Competent Person relevant to meeting the obligations at clauses </w:t>
      </w:r>
      <w:r>
        <w:t>5.5</w:t>
      </w:r>
      <w:r w:rsidRPr="00027EC3">
        <w:t xml:space="preserve"> to </w:t>
      </w:r>
      <w:r>
        <w:t>5.7</w:t>
      </w:r>
      <w:r w:rsidRPr="00027EC3">
        <w:t>, it must engage a relevant Competent Person, as required, for this purpose.</w:t>
      </w:r>
    </w:p>
    <w:p w14:paraId="140800AA" w14:textId="52F39613" w:rsidR="00243CE7" w:rsidRPr="00027EC3" w:rsidRDefault="00243CE7" w:rsidP="008067B9">
      <w:pPr>
        <w:pStyle w:val="Heading5"/>
      </w:pPr>
      <w:r w:rsidRPr="00027EC3">
        <w:t>Supervision of Participant</w:t>
      </w:r>
      <w:r>
        <w:t>s</w:t>
      </w:r>
      <w:r w:rsidRPr="00027EC3">
        <w:t xml:space="preserve"> during Industry Awareness Experiences</w:t>
      </w:r>
    </w:p>
    <w:p w14:paraId="120E3780" w14:textId="1049F589" w:rsidR="00243CE7" w:rsidRPr="00027EC3" w:rsidRDefault="00243CE7" w:rsidP="008067B9">
      <w:pPr>
        <w:pStyle w:val="StandardSubclause"/>
      </w:pPr>
      <w:r w:rsidRPr="00027EC3">
        <w:t>The Provider must ensure that all relevant Personnel and Supervisors for Industry Awareness Experiences:</w:t>
      </w:r>
    </w:p>
    <w:p w14:paraId="4673F6C0" w14:textId="765CEDF9" w:rsidR="00243CE7" w:rsidRPr="00027EC3" w:rsidRDefault="00243CE7" w:rsidP="00304421">
      <w:pPr>
        <w:pStyle w:val="StandardSubclause"/>
        <w:numPr>
          <w:ilvl w:val="2"/>
          <w:numId w:val="46"/>
        </w:numPr>
      </w:pPr>
      <w:r w:rsidRPr="00027EC3">
        <w:t>are fit and proper persons to be involved in the Industry Awareness Experience;</w:t>
      </w:r>
    </w:p>
    <w:p w14:paraId="69CE0800" w14:textId="59ECB7C4" w:rsidR="00243CE7" w:rsidRPr="00027EC3" w:rsidRDefault="00243CE7" w:rsidP="00304421">
      <w:pPr>
        <w:pStyle w:val="StandardSubclause"/>
        <w:numPr>
          <w:ilvl w:val="2"/>
          <w:numId w:val="46"/>
        </w:numPr>
      </w:pPr>
      <w:r w:rsidRPr="00027EC3">
        <w:t>have an appropriate level of skill/knowledge, training and/or experience in:</w:t>
      </w:r>
    </w:p>
    <w:p w14:paraId="2015E98E" w14:textId="2C109BD1" w:rsidR="00243CE7" w:rsidRPr="00F816C7" w:rsidRDefault="00243CE7" w:rsidP="00304421">
      <w:pPr>
        <w:pStyle w:val="StandardSubclause"/>
        <w:numPr>
          <w:ilvl w:val="3"/>
          <w:numId w:val="46"/>
        </w:numPr>
      </w:pPr>
      <w:r w:rsidRPr="00F816C7">
        <w:t>the part of each Industry Awareness Experience in which they are engaged; and</w:t>
      </w:r>
    </w:p>
    <w:p w14:paraId="03ADA23D" w14:textId="492B71B8" w:rsidR="00243CE7" w:rsidRPr="00027EC3" w:rsidRDefault="00243CE7" w:rsidP="00304421">
      <w:pPr>
        <w:pStyle w:val="StandardSubclause"/>
        <w:numPr>
          <w:ilvl w:val="3"/>
          <w:numId w:val="46"/>
        </w:numPr>
      </w:pPr>
      <w:r w:rsidRPr="00027EC3">
        <w:t>working with, training and supervising persons in such Industry Awareness Experiences; and</w:t>
      </w:r>
    </w:p>
    <w:p w14:paraId="3735B3BC" w14:textId="7D0268E1" w:rsidR="00243CE7" w:rsidRPr="00027EC3" w:rsidRDefault="00243CE7" w:rsidP="00304421">
      <w:pPr>
        <w:pStyle w:val="StandardSubclause"/>
        <w:numPr>
          <w:ilvl w:val="2"/>
          <w:numId w:val="46"/>
        </w:numPr>
      </w:pPr>
      <w:r w:rsidRPr="00027EC3">
        <w:t xml:space="preserve">have had checks as specified in clause </w:t>
      </w:r>
      <w:r>
        <w:t>24.1</w:t>
      </w:r>
      <w:r w:rsidRPr="00027EC3">
        <w:t xml:space="preserve"> and have met any additional statutory requirements (including under state and territory law), prior to being given responsibility for the Supervision of Participants.</w:t>
      </w:r>
    </w:p>
    <w:p w14:paraId="223D0845" w14:textId="4C96A26C" w:rsidR="00243CE7" w:rsidRPr="00027EC3" w:rsidRDefault="00243CE7" w:rsidP="008067B9">
      <w:pPr>
        <w:pStyle w:val="StandardSubclause"/>
      </w:pPr>
      <w:bookmarkStart w:id="39" w:name="_Ref470874422"/>
      <w:r w:rsidRPr="00027EC3">
        <w:lastRenderedPageBreak/>
        <w:t>The Department may give Notice, on reasonable grounds related to the performance of Industry Awareness Experiences, requiring the Provider to remove, or ensure the removal of, a Supervisor from work on the Industry Awareness Experience.</w:t>
      </w:r>
      <w:bookmarkEnd w:id="39"/>
      <w:r w:rsidRPr="00027EC3">
        <w:t xml:space="preserve"> </w:t>
      </w:r>
    </w:p>
    <w:p w14:paraId="1A72F1CC" w14:textId="2BE5624F" w:rsidR="00243CE7" w:rsidRPr="00027EC3" w:rsidRDefault="00243CE7" w:rsidP="008067B9">
      <w:pPr>
        <w:pStyle w:val="StandardSubclause"/>
      </w:pPr>
      <w:r w:rsidRPr="00027EC3">
        <w:t xml:space="preserve">Where the Department gives Notice under clause </w:t>
      </w:r>
      <w:r>
        <w:t>5.10</w:t>
      </w:r>
      <w:r w:rsidRPr="00027EC3">
        <w:t>, the Provider must, at its own cost, promptly arrange for the removal of such a Supervisor from work on the Industry Awareness Experience and their replacement with one or more Supervisors acceptable to the Department.</w:t>
      </w:r>
    </w:p>
    <w:p w14:paraId="46B2D176" w14:textId="2A659398" w:rsidR="00243CE7" w:rsidRDefault="00243CE7" w:rsidP="008067B9">
      <w:pPr>
        <w:pStyle w:val="StandardSubclause"/>
      </w:pPr>
      <w:r w:rsidRPr="00027EC3">
        <w:t>The Provider must ensure that each Supervisor, whether engaged by the Provider or engaged by a Host Organisation, is required to notify the Provider of</w:t>
      </w:r>
      <w:r w:rsidRPr="00362E83">
        <w:t>:</w:t>
      </w:r>
    </w:p>
    <w:p w14:paraId="551A781A" w14:textId="77F22928" w:rsidR="00243CE7" w:rsidRDefault="00243CE7" w:rsidP="00304421">
      <w:pPr>
        <w:pStyle w:val="StandardSubclause"/>
        <w:numPr>
          <w:ilvl w:val="2"/>
          <w:numId w:val="46"/>
        </w:numPr>
      </w:pPr>
      <w:r w:rsidRPr="00027EC3">
        <w:t>a Participant’s non-attendance at all relevant Hosted Industry Awareness Experiences</w:t>
      </w:r>
      <w:r w:rsidRPr="00362E83">
        <w:t>; and</w:t>
      </w:r>
      <w:r w:rsidRPr="00027EC3">
        <w:t xml:space="preserve"> </w:t>
      </w:r>
    </w:p>
    <w:p w14:paraId="737E6E49" w14:textId="58264D1D" w:rsidR="00243CE7" w:rsidRPr="00027EC3" w:rsidRDefault="00243CE7" w:rsidP="00304421">
      <w:pPr>
        <w:pStyle w:val="StandardSubclause"/>
        <w:numPr>
          <w:ilvl w:val="2"/>
          <w:numId w:val="46"/>
        </w:numPr>
      </w:pPr>
      <w:r w:rsidRPr="00027EC3">
        <w:t>any other non-compliance with the Industry Awareness Experience,</w:t>
      </w:r>
    </w:p>
    <w:p w14:paraId="5459D57D" w14:textId="2DD5CA34" w:rsidR="00243CE7" w:rsidRPr="00027EC3" w:rsidRDefault="00243CE7" w:rsidP="00C149B2">
      <w:pPr>
        <w:pStyle w:val="UnnumberedSubclause"/>
      </w:pPr>
      <w:r w:rsidRPr="00027EC3">
        <w:t xml:space="preserve">as soon as practicable, but no later than at the end of the relevant </w:t>
      </w:r>
      <w:r>
        <w:t>Business Day</w:t>
      </w:r>
      <w:r w:rsidRPr="00027EC3">
        <w:t>.</w:t>
      </w:r>
    </w:p>
    <w:p w14:paraId="155FF6B4" w14:textId="0AA4A9E0" w:rsidR="00243CE7" w:rsidRPr="00027EC3" w:rsidRDefault="00243CE7" w:rsidP="008067B9">
      <w:pPr>
        <w:pStyle w:val="StandardSubclause"/>
      </w:pPr>
      <w:r w:rsidRPr="00027EC3">
        <w:t>All Supervisors who:</w:t>
      </w:r>
    </w:p>
    <w:p w14:paraId="1D880626" w14:textId="30ECD061" w:rsidR="00243CE7" w:rsidRPr="00027EC3" w:rsidRDefault="00243CE7" w:rsidP="00304421">
      <w:pPr>
        <w:pStyle w:val="StandardSubclause"/>
        <w:numPr>
          <w:ilvl w:val="2"/>
          <w:numId w:val="46"/>
        </w:numPr>
        <w:rPr>
          <w:b/>
        </w:rPr>
      </w:pPr>
      <w:r w:rsidRPr="00027EC3">
        <w:t>are contracted by the Provider to provide Supervision for Industry Awareness Experiences; and</w:t>
      </w:r>
    </w:p>
    <w:p w14:paraId="0660A079" w14:textId="13031A9D" w:rsidR="00243CE7" w:rsidRPr="00027EC3" w:rsidRDefault="00243CE7" w:rsidP="00304421">
      <w:pPr>
        <w:pStyle w:val="StandardSubclause"/>
        <w:numPr>
          <w:ilvl w:val="2"/>
          <w:numId w:val="46"/>
        </w:numPr>
        <w:rPr>
          <w:b/>
        </w:rPr>
      </w:pPr>
      <w:r w:rsidRPr="00027EC3">
        <w:t xml:space="preserve">are not employees of the Provider, </w:t>
      </w:r>
    </w:p>
    <w:p w14:paraId="43F8EC11" w14:textId="77777777" w:rsidR="00243CE7" w:rsidRPr="00027EC3" w:rsidRDefault="00243CE7" w:rsidP="005159ED">
      <w:pPr>
        <w:pStyle w:val="UnnumberedSubclause"/>
      </w:pPr>
      <w:r w:rsidRPr="00027EC3">
        <w:t xml:space="preserve">are deemed to be approved Subcontractors for the purposes of clause </w:t>
      </w:r>
      <w:r>
        <w:t>63.1(a)</w:t>
      </w:r>
      <w:r w:rsidRPr="00027EC3">
        <w:t>.</w:t>
      </w:r>
    </w:p>
    <w:p w14:paraId="3F85252A" w14:textId="195F1287" w:rsidR="00243CE7" w:rsidRPr="00027EC3" w:rsidRDefault="00243CE7" w:rsidP="008067B9">
      <w:pPr>
        <w:pStyle w:val="Heading5"/>
      </w:pPr>
      <w:r w:rsidRPr="00027EC3">
        <w:t xml:space="preserve">Other matters relating to Industry Awareness Experiences </w:t>
      </w:r>
    </w:p>
    <w:p w14:paraId="71EF7FB1" w14:textId="19FED6AD" w:rsidR="00243CE7" w:rsidRPr="00027EC3" w:rsidRDefault="00243CE7" w:rsidP="008067B9">
      <w:pPr>
        <w:pStyle w:val="StandardSubclause"/>
      </w:pPr>
      <w:r w:rsidRPr="00027EC3">
        <w:t xml:space="preserve">The Provider must: </w:t>
      </w:r>
    </w:p>
    <w:p w14:paraId="0C02956D" w14:textId="72525198" w:rsidR="00243CE7" w:rsidRPr="00027EC3" w:rsidRDefault="00243CE7" w:rsidP="00304421">
      <w:pPr>
        <w:pStyle w:val="StandardSubclause"/>
        <w:numPr>
          <w:ilvl w:val="2"/>
          <w:numId w:val="46"/>
        </w:numPr>
      </w:pPr>
      <w:r w:rsidRPr="00027EC3">
        <w:t>for each Hosted Industry Awareness Experience, ensure that each Participant, Host Organisation and any Supervisor are aware that the Host Organisation, the Provider or the Department may terminate a Hosted Industry Awareness Experience at any time; and</w:t>
      </w:r>
    </w:p>
    <w:p w14:paraId="5A2B2E45" w14:textId="7B993CE4" w:rsidR="00243CE7" w:rsidRPr="00027EC3" w:rsidRDefault="00243CE7" w:rsidP="00304421">
      <w:pPr>
        <w:pStyle w:val="StandardSubclause"/>
        <w:numPr>
          <w:ilvl w:val="2"/>
          <w:numId w:val="46"/>
        </w:numPr>
      </w:pPr>
      <w:r w:rsidRPr="00027EC3">
        <w:t xml:space="preserve">ensure that each Participant is aware of the process to lodge a </w:t>
      </w:r>
      <w:r w:rsidRPr="00206359">
        <w:t xml:space="preserve">complaint </w:t>
      </w:r>
      <w:r w:rsidRPr="00027EC3">
        <w:t>or voice safety concerns about any Industry Awareness Experience.</w:t>
      </w:r>
    </w:p>
    <w:p w14:paraId="459AE555" w14:textId="3A1C4E3B" w:rsidR="00243CE7" w:rsidRPr="00027EC3" w:rsidRDefault="00243CE7" w:rsidP="008067B9">
      <w:pPr>
        <w:pStyle w:val="StandardSubclause"/>
      </w:pPr>
      <w:r w:rsidRPr="00027EC3">
        <w:t>The Provider must ensure that, to the extent allowed by law and unless oth</w:t>
      </w:r>
      <w:r>
        <w:t>erwise expressly agreed by the P</w:t>
      </w:r>
      <w:r w:rsidRPr="00027EC3">
        <w:t xml:space="preserve">arties, there is no intention or understanding on the part of a Host Organisation or a Participant that any Industry Awareness Experience itself will create legal relations between the Participant and: </w:t>
      </w:r>
    </w:p>
    <w:p w14:paraId="625CC6AB" w14:textId="1CCC3128" w:rsidR="00243CE7" w:rsidRPr="00027EC3" w:rsidRDefault="00243CE7" w:rsidP="00304421">
      <w:pPr>
        <w:pStyle w:val="StandardSubclause"/>
        <w:numPr>
          <w:ilvl w:val="2"/>
          <w:numId w:val="46"/>
        </w:numPr>
      </w:pPr>
      <w:r w:rsidRPr="00027EC3">
        <w:t xml:space="preserve">the </w:t>
      </w:r>
      <w:r>
        <w:t>Commonwealth</w:t>
      </w:r>
      <w:r w:rsidRPr="00027EC3">
        <w:t>;</w:t>
      </w:r>
    </w:p>
    <w:p w14:paraId="1C3E7154" w14:textId="668D2A81" w:rsidR="00243CE7" w:rsidRPr="00027EC3" w:rsidRDefault="00243CE7" w:rsidP="00304421">
      <w:pPr>
        <w:pStyle w:val="StandardSubclause"/>
        <w:numPr>
          <w:ilvl w:val="2"/>
          <w:numId w:val="46"/>
        </w:numPr>
      </w:pPr>
      <w:r w:rsidRPr="00027EC3">
        <w:t xml:space="preserve">the Provider; or </w:t>
      </w:r>
    </w:p>
    <w:p w14:paraId="228E69E0" w14:textId="45D3B46C" w:rsidR="00243CE7" w:rsidRPr="00027EC3" w:rsidRDefault="00243CE7" w:rsidP="00304421">
      <w:pPr>
        <w:pStyle w:val="StandardSubclause"/>
        <w:numPr>
          <w:ilvl w:val="2"/>
          <w:numId w:val="46"/>
        </w:numPr>
      </w:pPr>
      <w:r w:rsidRPr="00027EC3">
        <w:t>where relevant, the Host Organisation.</w:t>
      </w:r>
    </w:p>
    <w:p w14:paraId="4C807F5B" w14:textId="0F5CAF3D" w:rsidR="00243CE7" w:rsidRPr="00027EC3" w:rsidRDefault="00243CE7" w:rsidP="008067B9">
      <w:pPr>
        <w:pStyle w:val="StandardClause"/>
      </w:pPr>
      <w:bookmarkStart w:id="40" w:name="_Toc486939269"/>
      <w:bookmarkStart w:id="41" w:name="_Toc30584921"/>
      <w:r w:rsidRPr="00027EC3">
        <w:t>Incidents</w:t>
      </w:r>
      <w:bookmarkEnd w:id="40"/>
      <w:bookmarkEnd w:id="41"/>
    </w:p>
    <w:p w14:paraId="78A29CBF" w14:textId="3134CD85" w:rsidR="00243CE7" w:rsidRPr="002863D1" w:rsidRDefault="00243CE7" w:rsidP="002863D1">
      <w:pPr>
        <w:pStyle w:val="StandardSubclause"/>
      </w:pPr>
      <w:bookmarkStart w:id="42" w:name="_Ref470874517"/>
      <w:r w:rsidRPr="002863D1">
        <w:t xml:space="preserve">The Provider must Notify the Department and the relevant </w:t>
      </w:r>
      <w:proofErr w:type="spellStart"/>
      <w:r w:rsidRPr="002863D1">
        <w:t>jobactive</w:t>
      </w:r>
      <w:proofErr w:type="spellEnd"/>
      <w:r w:rsidRPr="002863D1">
        <w:t xml:space="preserve"> provider </w:t>
      </w:r>
      <w:r w:rsidR="002863D1" w:rsidRPr="002863D1">
        <w:t xml:space="preserve">or NEST provider, as relevant, </w:t>
      </w:r>
      <w:r w:rsidRPr="002863D1">
        <w:t xml:space="preserve">as soon as possible, and on the same day, </w:t>
      </w:r>
      <w:r w:rsidR="00970924">
        <w:t xml:space="preserve">in the form specified in any Guidelines, </w:t>
      </w:r>
      <w:r w:rsidRPr="002863D1">
        <w:t>of any incident involving the Services, including any incident occurring during an Industry Awareness Experience, such as:</w:t>
      </w:r>
      <w:bookmarkEnd w:id="42"/>
      <w:r w:rsidRPr="002863D1">
        <w:t xml:space="preserve"> </w:t>
      </w:r>
    </w:p>
    <w:p w14:paraId="116451A9" w14:textId="19D1BF13" w:rsidR="00243CE7" w:rsidRPr="00027EC3" w:rsidRDefault="00243CE7" w:rsidP="00304421">
      <w:pPr>
        <w:pStyle w:val="StandardSubclause"/>
        <w:numPr>
          <w:ilvl w:val="2"/>
          <w:numId w:val="46"/>
        </w:numPr>
      </w:pPr>
      <w:r w:rsidRPr="00027EC3">
        <w:lastRenderedPageBreak/>
        <w:t xml:space="preserve">any accident, injury or death occurring during, or as a result of, the Hosted Industry Awareness Experience, including in relation to a Participant or a member of the public; </w:t>
      </w:r>
    </w:p>
    <w:p w14:paraId="509D870D" w14:textId="11249F31" w:rsidR="00243CE7" w:rsidRPr="00027EC3" w:rsidRDefault="00243CE7" w:rsidP="00304421">
      <w:pPr>
        <w:pStyle w:val="StandardSubclause"/>
        <w:numPr>
          <w:ilvl w:val="2"/>
          <w:numId w:val="46"/>
        </w:numPr>
      </w:pPr>
      <w:r w:rsidRPr="00027EC3">
        <w:t>any incident which relates to a work, health and safety issue; and</w:t>
      </w:r>
    </w:p>
    <w:p w14:paraId="4652E293" w14:textId="28C6371F" w:rsidR="00243CE7" w:rsidRPr="00027EC3" w:rsidRDefault="00243CE7" w:rsidP="00304421">
      <w:pPr>
        <w:pStyle w:val="StandardSubclause"/>
        <w:numPr>
          <w:ilvl w:val="2"/>
          <w:numId w:val="46"/>
        </w:numPr>
      </w:pPr>
      <w:r w:rsidRPr="00027EC3">
        <w:t>any incident that may negatively impact upon the Department or bring the Services into disrepute.</w:t>
      </w:r>
    </w:p>
    <w:p w14:paraId="74CB0DF8" w14:textId="0C6500CA" w:rsidR="00243CE7" w:rsidRPr="00516F76" w:rsidRDefault="00243CE7" w:rsidP="008067B9">
      <w:pPr>
        <w:pStyle w:val="StandardSubclause"/>
      </w:pPr>
      <w:r w:rsidRPr="00516F76">
        <w:t xml:space="preserve">The Provider must cooperate fully with the Department, the relevant </w:t>
      </w:r>
      <w:proofErr w:type="spellStart"/>
      <w:r w:rsidRPr="00516F76">
        <w:t>jobactive</w:t>
      </w:r>
      <w:proofErr w:type="spellEnd"/>
      <w:r w:rsidRPr="00516F76">
        <w:t xml:space="preserve"> provider</w:t>
      </w:r>
      <w:r w:rsidR="002863D1">
        <w:t>, NEST provider</w:t>
      </w:r>
      <w:r w:rsidRPr="00516F76">
        <w:t xml:space="preserve"> or the Department’s insurance broker as the case may be in relation to any incident Notified by the Provider in accordance with clause </w:t>
      </w:r>
      <w:r>
        <w:t>6.1</w:t>
      </w:r>
      <w:r w:rsidRPr="00516F76">
        <w:t xml:space="preserve"> including, without limitation, by providing information about the incident sought by the Department, the relevant </w:t>
      </w:r>
      <w:proofErr w:type="spellStart"/>
      <w:r w:rsidRPr="00516F76">
        <w:t>jobactive</w:t>
      </w:r>
      <w:proofErr w:type="spellEnd"/>
      <w:r w:rsidRPr="00516F76">
        <w:t xml:space="preserve"> provider </w:t>
      </w:r>
      <w:r w:rsidR="002863D1">
        <w:t xml:space="preserve">or NEST provider, as relevant, </w:t>
      </w:r>
      <w:r w:rsidRPr="00516F76">
        <w:t>or the Department’s insurance broker.</w:t>
      </w:r>
    </w:p>
    <w:p w14:paraId="2CE3EADE" w14:textId="58980C17" w:rsidR="00243CE7" w:rsidRPr="00ED70E7" w:rsidRDefault="00243CE7" w:rsidP="008067B9">
      <w:pPr>
        <w:pStyle w:val="StandardSubclause"/>
      </w:pPr>
      <w:r w:rsidRPr="00516F76">
        <w:t>The Provider must comply with any instructions issued by the Department or the Department’s insurance broker, and any Guidelines, in relation to insurance purchased by the Department for Participants.</w:t>
      </w:r>
    </w:p>
    <w:p w14:paraId="43C96C03" w14:textId="4B48C53A" w:rsidR="00243CE7" w:rsidRPr="00027EC3" w:rsidRDefault="00243CE7" w:rsidP="00580BFC">
      <w:pPr>
        <w:pStyle w:val="Heading3"/>
      </w:pPr>
      <w:bookmarkStart w:id="43" w:name="_Toc486939270"/>
      <w:bookmarkStart w:id="44" w:name="_Toc30584922"/>
      <w:r w:rsidRPr="00027EC3">
        <w:t>P</w:t>
      </w:r>
      <w:r>
        <w:t>ART B</w:t>
      </w:r>
      <w:r w:rsidRPr="00027EC3">
        <w:t xml:space="preserve"> – </w:t>
      </w:r>
      <w:r>
        <w:t>SPECIFIC EMPLOYABILITY SKILLS TRAINING SERVICES</w:t>
      </w:r>
      <w:bookmarkEnd w:id="43"/>
      <w:bookmarkEnd w:id="44"/>
      <w:r>
        <w:t xml:space="preserve"> </w:t>
      </w:r>
    </w:p>
    <w:p w14:paraId="214197EB" w14:textId="6BE33613" w:rsidR="00243CE7" w:rsidRPr="00027EC3" w:rsidRDefault="00243CE7" w:rsidP="008067B9">
      <w:pPr>
        <w:pStyle w:val="StandardClause"/>
      </w:pPr>
      <w:bookmarkStart w:id="45" w:name="_Toc486939271"/>
      <w:bookmarkStart w:id="46" w:name="_Toc30584923"/>
      <w:r w:rsidRPr="00027EC3">
        <w:t>Course content</w:t>
      </w:r>
      <w:bookmarkEnd w:id="45"/>
      <w:bookmarkEnd w:id="46"/>
      <w:r w:rsidRPr="00027EC3">
        <w:t xml:space="preserve"> </w:t>
      </w:r>
    </w:p>
    <w:p w14:paraId="6C6DCA44" w14:textId="0D993175" w:rsidR="00243CE7" w:rsidRPr="00093723" w:rsidRDefault="00243CE7" w:rsidP="008067B9">
      <w:pPr>
        <w:pStyle w:val="StandardSubclause"/>
      </w:pPr>
      <w:r w:rsidRPr="00206359">
        <w:t>The Provider must fully develop the content for all Courses</w:t>
      </w:r>
      <w:r>
        <w:t xml:space="preserve"> </w:t>
      </w:r>
      <w:r w:rsidRPr="00093723">
        <w:t>in accordance with Schedule 1 (as relevant), its Response and the Service Delivery Plan</w:t>
      </w:r>
      <w:r>
        <w:t>.</w:t>
      </w:r>
    </w:p>
    <w:p w14:paraId="4AF57FE0" w14:textId="7C4C722D" w:rsidR="00243CE7" w:rsidRPr="00027EC3" w:rsidRDefault="00243CE7" w:rsidP="008067B9">
      <w:pPr>
        <w:pStyle w:val="StandardSubclause"/>
      </w:pPr>
      <w:r w:rsidRPr="00027EC3">
        <w:t xml:space="preserve">If requested by the Department, the Provider must submit to the Department within </w:t>
      </w:r>
      <w:r>
        <w:t>3</w:t>
      </w:r>
      <w:r w:rsidRPr="00027EC3">
        <w:t xml:space="preserve"> Business Days an outline of the </w:t>
      </w:r>
      <w:r>
        <w:t>content</w:t>
      </w:r>
      <w:r w:rsidRPr="00027EC3">
        <w:t xml:space="preserve"> developed by the Provider for the Course(s) specified by the Department. </w:t>
      </w:r>
    </w:p>
    <w:p w14:paraId="473780E0" w14:textId="110EA9AC" w:rsidR="00243CE7" w:rsidRPr="00027EC3" w:rsidRDefault="00243CE7" w:rsidP="008067B9">
      <w:pPr>
        <w:pStyle w:val="StandardSubclause"/>
      </w:pPr>
      <w:r w:rsidRPr="00027EC3">
        <w:t>The Provider must, throughout the Service Period or any Extended Service Period:</w:t>
      </w:r>
    </w:p>
    <w:p w14:paraId="3757FCAC" w14:textId="3053AB20" w:rsidR="00243CE7" w:rsidRPr="00027EC3" w:rsidRDefault="00243CE7" w:rsidP="00304421">
      <w:pPr>
        <w:pStyle w:val="StandardSubclause"/>
        <w:numPr>
          <w:ilvl w:val="2"/>
          <w:numId w:val="46"/>
        </w:numPr>
      </w:pPr>
      <w:r w:rsidRPr="00027EC3">
        <w:t>regularly monitor and review the effectiveness of each Course, including the extent to which each Course is achieving the Objective; and</w:t>
      </w:r>
    </w:p>
    <w:p w14:paraId="45853085" w14:textId="60A33B9E" w:rsidR="00243CE7" w:rsidRPr="00027EC3" w:rsidRDefault="00243CE7" w:rsidP="00304421">
      <w:pPr>
        <w:pStyle w:val="StandardSubclause"/>
        <w:numPr>
          <w:ilvl w:val="2"/>
          <w:numId w:val="46"/>
        </w:numPr>
      </w:pPr>
      <w:r w:rsidRPr="00027EC3">
        <w:t xml:space="preserve">continuously seek to improve the </w:t>
      </w:r>
      <w:r>
        <w:t>content</w:t>
      </w:r>
      <w:r w:rsidRPr="00027EC3">
        <w:t xml:space="preserve"> for each Course, having regard to the Objective and </w:t>
      </w:r>
      <w:proofErr w:type="gramStart"/>
      <w:r w:rsidRPr="00027EC3">
        <w:t>taking into account</w:t>
      </w:r>
      <w:proofErr w:type="gramEnd"/>
      <w:r w:rsidRPr="00027EC3">
        <w:t xml:space="preserve"> any feedback received from Employers.</w:t>
      </w:r>
    </w:p>
    <w:p w14:paraId="21A33696" w14:textId="107AF0E9" w:rsidR="00243CE7" w:rsidRPr="00027EC3" w:rsidRDefault="00243CE7" w:rsidP="008067B9">
      <w:pPr>
        <w:pStyle w:val="StandardSubclause"/>
      </w:pPr>
      <w:r w:rsidRPr="00027EC3">
        <w:t xml:space="preserve">The Provider must Notify the Department prior to making any significant changes to the </w:t>
      </w:r>
      <w:r>
        <w:t>content</w:t>
      </w:r>
      <w:r w:rsidRPr="00027EC3">
        <w:t xml:space="preserve"> for a Course.</w:t>
      </w:r>
    </w:p>
    <w:p w14:paraId="0D71CAEC" w14:textId="6A461AC5" w:rsidR="00243CE7" w:rsidRPr="00027EC3" w:rsidRDefault="00243CE7" w:rsidP="008067B9">
      <w:pPr>
        <w:pStyle w:val="StandardSubclause"/>
      </w:pPr>
      <w:r w:rsidRPr="00027EC3">
        <w:t xml:space="preserve">The Department may at any time give a direction to the Provider to make changes to the </w:t>
      </w:r>
      <w:r>
        <w:t>content</w:t>
      </w:r>
      <w:r w:rsidRPr="00027EC3">
        <w:t xml:space="preserve"> for one or more Courses, and if the Provider receives such a direction, the Provider must: </w:t>
      </w:r>
    </w:p>
    <w:p w14:paraId="61827C93" w14:textId="62CA88B4" w:rsidR="00243CE7" w:rsidRPr="00027EC3" w:rsidRDefault="00243CE7" w:rsidP="00304421">
      <w:pPr>
        <w:pStyle w:val="StandardSubclause"/>
        <w:numPr>
          <w:ilvl w:val="2"/>
          <w:numId w:val="46"/>
        </w:numPr>
      </w:pPr>
      <w:r w:rsidRPr="00027EC3">
        <w:t xml:space="preserve">immediately take any action required by the direction; and </w:t>
      </w:r>
    </w:p>
    <w:p w14:paraId="65F2001F" w14:textId="05F89BE5" w:rsidR="00243CE7" w:rsidRPr="00027EC3" w:rsidRDefault="00243CE7" w:rsidP="00304421">
      <w:pPr>
        <w:pStyle w:val="StandardSubclause"/>
        <w:numPr>
          <w:ilvl w:val="2"/>
          <w:numId w:val="46"/>
        </w:numPr>
      </w:pPr>
      <w:r w:rsidRPr="00027EC3">
        <w:t>otherwise continue to perform the Services in accordance with this Deed.</w:t>
      </w:r>
    </w:p>
    <w:p w14:paraId="0FFB949C" w14:textId="67A587B9" w:rsidR="00243CE7" w:rsidRPr="00027EC3" w:rsidRDefault="00243CE7" w:rsidP="008067B9">
      <w:pPr>
        <w:pStyle w:val="StandardClause"/>
      </w:pPr>
      <w:bookmarkStart w:id="47" w:name="_Toc486939272"/>
      <w:bookmarkStart w:id="48" w:name="_Toc30584924"/>
      <w:r w:rsidRPr="00027EC3">
        <w:t>Type of Courses to be delivered</w:t>
      </w:r>
      <w:bookmarkEnd w:id="47"/>
      <w:bookmarkEnd w:id="48"/>
    </w:p>
    <w:p w14:paraId="4180D500" w14:textId="454A9772" w:rsidR="00243CE7" w:rsidRPr="00027EC3" w:rsidRDefault="00243CE7" w:rsidP="008067B9">
      <w:pPr>
        <w:pStyle w:val="StandardSubclause"/>
      </w:pPr>
      <w:r w:rsidRPr="00027EC3">
        <w:t>Unless otherwise directed by the Department and subject to this Deed, the Provider must provide the following Courses:</w:t>
      </w:r>
    </w:p>
    <w:p w14:paraId="067840E9" w14:textId="5E8C882A" w:rsidR="00243CE7" w:rsidRPr="00027EC3" w:rsidRDefault="00243CE7" w:rsidP="00304421">
      <w:pPr>
        <w:pStyle w:val="StandardSubclause"/>
        <w:numPr>
          <w:ilvl w:val="2"/>
          <w:numId w:val="46"/>
        </w:numPr>
      </w:pPr>
      <w:r w:rsidRPr="00027EC3">
        <w:t xml:space="preserve">if specified in item 8.3 of Schedule 1, Training </w:t>
      </w:r>
      <w:r>
        <w:t xml:space="preserve">Block 1 </w:t>
      </w:r>
      <w:r w:rsidRPr="00027EC3">
        <w:t>Courses; and</w:t>
      </w:r>
    </w:p>
    <w:p w14:paraId="4E5EF14D" w14:textId="4290DFE6" w:rsidR="00243CE7" w:rsidRPr="00027EC3" w:rsidRDefault="00243CE7" w:rsidP="00304421">
      <w:pPr>
        <w:pStyle w:val="StandardSubclause"/>
        <w:numPr>
          <w:ilvl w:val="2"/>
          <w:numId w:val="46"/>
        </w:numPr>
      </w:pPr>
      <w:r w:rsidRPr="00027EC3">
        <w:t xml:space="preserve">if specified in item 8.3 of Schedule 1, Training </w:t>
      </w:r>
      <w:r>
        <w:t xml:space="preserve">Block 2 </w:t>
      </w:r>
      <w:r w:rsidRPr="00027EC3">
        <w:t xml:space="preserve">Courses, </w:t>
      </w:r>
    </w:p>
    <w:p w14:paraId="2B5BFBD4" w14:textId="77777777" w:rsidR="00243CE7" w:rsidRDefault="00243CE7" w:rsidP="00C149B2">
      <w:pPr>
        <w:pStyle w:val="UnnumberedSubclause"/>
      </w:pPr>
      <w:r w:rsidRPr="00027EC3">
        <w:lastRenderedPageBreak/>
        <w:t>and do so only in accordance with this Deed, including Schedule 1 (as relevant),</w:t>
      </w:r>
      <w:r w:rsidRPr="008C07CC">
        <w:t xml:space="preserve"> the Service Delivery Plan</w:t>
      </w:r>
      <w:r>
        <w:t xml:space="preserve"> and its Response</w:t>
      </w:r>
      <w:r w:rsidRPr="00027EC3">
        <w:t>.</w:t>
      </w:r>
    </w:p>
    <w:p w14:paraId="02D8BA3A" w14:textId="19F7E5E2" w:rsidR="00243CE7" w:rsidRDefault="00243CE7" w:rsidP="008067B9">
      <w:pPr>
        <w:pStyle w:val="StandardSubclause"/>
      </w:pPr>
      <w:r>
        <w:t>The Provider must deliver the Courses referred to in clause 8.1 in the context of the industry specialisation specified in items 8.4 and 8.5 (as relevant) of Schedule 1 and the Response.</w:t>
      </w:r>
    </w:p>
    <w:p w14:paraId="4F6CFE1D" w14:textId="2BFFED54" w:rsidR="00243CE7" w:rsidRPr="0091507F" w:rsidRDefault="00243CE7" w:rsidP="001D4D44">
      <w:pPr>
        <w:pStyle w:val="Note-leftaligned"/>
      </w:pPr>
      <w:r w:rsidRPr="0091507F">
        <w:t xml:space="preserve">Note: EST Providers are contracted as either a Generalist or a Specialist in each Employment Region (see item 8.4 of Schedule 1) and where they are contracted as a Specialist, the </w:t>
      </w:r>
      <w:proofErr w:type="gramStart"/>
      <w:r w:rsidRPr="0091507F">
        <w:t>particular relevant</w:t>
      </w:r>
      <w:proofErr w:type="gramEnd"/>
      <w:r w:rsidRPr="0091507F">
        <w:t xml:space="preserve"> industries are specified at item 8.5 of Schedule 1. </w:t>
      </w:r>
    </w:p>
    <w:p w14:paraId="235D7D79" w14:textId="4DB42494" w:rsidR="00243CE7" w:rsidRPr="00027EC3" w:rsidRDefault="00243CE7" w:rsidP="008067B9">
      <w:pPr>
        <w:pStyle w:val="StandardClause"/>
      </w:pPr>
      <w:bookmarkStart w:id="49" w:name="_Toc486939273"/>
      <w:bookmarkStart w:id="50" w:name="_Toc30584925"/>
      <w:r>
        <w:t>Course Commencement</w:t>
      </w:r>
      <w:r w:rsidRPr="00027EC3">
        <w:t xml:space="preserve"> and duration</w:t>
      </w:r>
      <w:bookmarkEnd w:id="49"/>
      <w:bookmarkEnd w:id="50"/>
      <w:r w:rsidRPr="00027EC3">
        <w:t xml:space="preserve"> </w:t>
      </w:r>
    </w:p>
    <w:p w14:paraId="54A35AC1" w14:textId="61732AE1" w:rsidR="00243CE7" w:rsidRPr="00027EC3" w:rsidRDefault="00243CE7" w:rsidP="008067B9">
      <w:pPr>
        <w:pStyle w:val="StandardSubclause"/>
      </w:pPr>
      <w:bookmarkStart w:id="51" w:name="_Ref473015206"/>
      <w:r>
        <w:t>Unless</w:t>
      </w:r>
      <w:r w:rsidRPr="00027EC3">
        <w:t xml:space="preserve"> </w:t>
      </w:r>
      <w:r w:rsidRPr="00CE4C31">
        <w:t>agreed</w:t>
      </w:r>
      <w:r>
        <w:t xml:space="preserve"> in </w:t>
      </w:r>
      <w:r w:rsidRPr="00027EC3">
        <w:t>writ</w:t>
      </w:r>
      <w:r>
        <w:t>ing</w:t>
      </w:r>
      <w:r w:rsidRPr="00027EC3">
        <w:t xml:space="preserve"> by the Department, the Provider must not:</w:t>
      </w:r>
      <w:bookmarkEnd w:id="51"/>
    </w:p>
    <w:p w14:paraId="19DD891D" w14:textId="053A0435" w:rsidR="00243CE7" w:rsidRPr="00027EC3" w:rsidRDefault="00243CE7" w:rsidP="00304421">
      <w:pPr>
        <w:pStyle w:val="StandardSubclause"/>
        <w:numPr>
          <w:ilvl w:val="2"/>
          <w:numId w:val="46"/>
        </w:numPr>
      </w:pPr>
      <w:bookmarkStart w:id="52" w:name="_Ref473015219"/>
      <w:r w:rsidRPr="00027EC3">
        <w:t xml:space="preserve">commence a Course unless the number of </w:t>
      </w:r>
      <w:r>
        <w:t xml:space="preserve">Prospective </w:t>
      </w:r>
      <w:r w:rsidRPr="00027EC3">
        <w:t xml:space="preserve">Participants who </w:t>
      </w:r>
      <w:r>
        <w:t>have been Referred</w:t>
      </w:r>
      <w:r w:rsidRPr="00027EC3">
        <w:t xml:space="preserve"> </w:t>
      </w:r>
      <w:r>
        <w:t xml:space="preserve">to </w:t>
      </w:r>
      <w:r w:rsidRPr="00027EC3">
        <w:t>the Course</w:t>
      </w:r>
      <w:r>
        <w:t>, as recorded on the Department’s IT Systems but not including any Prospective Participant that has been Exited under clause 1.2 or otherwise,</w:t>
      </w:r>
      <w:r w:rsidRPr="00027EC3">
        <w:t xml:space="preserve"> is at least the Minimum Participant Number; </w:t>
      </w:r>
      <w:bookmarkEnd w:id="52"/>
      <w:r w:rsidRPr="00CE4C31">
        <w:t>or</w:t>
      </w:r>
    </w:p>
    <w:p w14:paraId="62E1DFB2" w14:textId="750A3388" w:rsidR="00243CE7" w:rsidRDefault="00243CE7" w:rsidP="00304421">
      <w:pPr>
        <w:pStyle w:val="StandardSubclause"/>
        <w:numPr>
          <w:ilvl w:val="2"/>
          <w:numId w:val="46"/>
        </w:numPr>
      </w:pPr>
      <w:bookmarkStart w:id="53" w:name="_Ref473015221"/>
      <w:r>
        <w:t xml:space="preserve">at any time, </w:t>
      </w:r>
      <w:r w:rsidRPr="00027EC3">
        <w:t xml:space="preserve">allow the number of Participants </w:t>
      </w:r>
      <w:r>
        <w:t xml:space="preserve">undertaking </w:t>
      </w:r>
      <w:r w:rsidRPr="00027EC3">
        <w:t>a Course to exceed the Maximum Participant Number</w:t>
      </w:r>
      <w:bookmarkEnd w:id="53"/>
      <w:r w:rsidRPr="00CE4C31">
        <w:t>; or</w:t>
      </w:r>
      <w:r w:rsidRPr="00027EC3">
        <w:t xml:space="preserve"> </w:t>
      </w:r>
    </w:p>
    <w:p w14:paraId="0E4F986B" w14:textId="65737D39" w:rsidR="00243CE7" w:rsidRPr="00CE4C31" w:rsidRDefault="00243CE7" w:rsidP="00304421">
      <w:pPr>
        <w:pStyle w:val="StandardSubclause"/>
        <w:numPr>
          <w:ilvl w:val="2"/>
          <w:numId w:val="46"/>
        </w:numPr>
      </w:pPr>
      <w:r w:rsidRPr="00CE4C31">
        <w:t>cancel a Course if any Participant has Commenced in that Course, regardless of Participant attendance rates.</w:t>
      </w:r>
    </w:p>
    <w:p w14:paraId="1E96F1CD" w14:textId="4BD65F5D" w:rsidR="00243CE7" w:rsidRDefault="00243CE7" w:rsidP="008067B9">
      <w:pPr>
        <w:pStyle w:val="StandardSubclause"/>
      </w:pPr>
      <w:r w:rsidRPr="00027EC3">
        <w:t xml:space="preserve">Subject to clause </w:t>
      </w:r>
      <w:r>
        <w:t>9.3</w:t>
      </w:r>
      <w:r w:rsidRPr="00027EC3">
        <w:t>, the Provider must ensure that</w:t>
      </w:r>
      <w:r>
        <w:t xml:space="preserve"> each Course:</w:t>
      </w:r>
    </w:p>
    <w:p w14:paraId="1FC71067" w14:textId="3DF3CF66" w:rsidR="00243CE7" w:rsidRDefault="00243CE7" w:rsidP="00304421">
      <w:pPr>
        <w:pStyle w:val="StandardSubclause"/>
        <w:numPr>
          <w:ilvl w:val="2"/>
          <w:numId w:val="46"/>
        </w:numPr>
      </w:pPr>
      <w:r w:rsidRPr="00027EC3">
        <w:t>is delivered to Participants for 25 hours per week over three consecutive weeks</w:t>
      </w:r>
      <w:r>
        <w:t>; and</w:t>
      </w:r>
    </w:p>
    <w:p w14:paraId="32CD0B79" w14:textId="32F55DF7" w:rsidR="00243CE7" w:rsidRPr="00027EC3" w:rsidRDefault="00243CE7" w:rsidP="00304421">
      <w:pPr>
        <w:pStyle w:val="StandardSubclause"/>
        <w:numPr>
          <w:ilvl w:val="2"/>
          <w:numId w:val="46"/>
        </w:numPr>
      </w:pPr>
      <w:r>
        <w:t>does not exceed 75 hours in duration</w:t>
      </w:r>
    </w:p>
    <w:p w14:paraId="7F3DE271" w14:textId="670ACB64" w:rsidR="00243CE7" w:rsidRPr="00027EC3" w:rsidRDefault="00243CE7" w:rsidP="008067B9">
      <w:pPr>
        <w:pStyle w:val="StandardSubclause"/>
      </w:pPr>
      <w:bookmarkStart w:id="54" w:name="_Ref470874658"/>
      <w:r w:rsidRPr="00027EC3">
        <w:t>If directed to do so by the Department, the Provider must make a Course available to be undertaken for 15 hours per week over five consecutive weeks.</w:t>
      </w:r>
      <w:bookmarkEnd w:id="54"/>
    </w:p>
    <w:p w14:paraId="0424FFD1" w14:textId="207C300C" w:rsidR="00243CE7" w:rsidRDefault="00243CE7" w:rsidP="008067B9">
      <w:pPr>
        <w:pStyle w:val="StandardSubclause"/>
      </w:pPr>
      <w:r w:rsidRPr="00027EC3">
        <w:t xml:space="preserve">The Provider must record each Course in the Department’s IT Systems and do so in accordance with any Guidelines. </w:t>
      </w:r>
    </w:p>
    <w:p w14:paraId="1A76A4A8" w14:textId="3D66998A" w:rsidR="00243CE7" w:rsidRDefault="00243CE7" w:rsidP="008067B9">
      <w:pPr>
        <w:pStyle w:val="StandardSubclause"/>
      </w:pPr>
      <w:r>
        <w:t>Without limiting clause 9.1, if, at any time, the Department reasonably considers that:</w:t>
      </w:r>
    </w:p>
    <w:p w14:paraId="54978F8E" w14:textId="623243BA" w:rsidR="00243CE7" w:rsidRPr="00F16BFA" w:rsidRDefault="00243CE7" w:rsidP="00304421">
      <w:pPr>
        <w:pStyle w:val="StandardSubclause"/>
        <w:numPr>
          <w:ilvl w:val="2"/>
          <w:numId w:val="46"/>
        </w:numPr>
        <w:rPr>
          <w14:scene3d>
            <w14:camera w14:prst="orthographicFront"/>
            <w14:lightRig w14:rig="threePt" w14:dir="t">
              <w14:rot w14:lat="0" w14:lon="0" w14:rev="0"/>
            </w14:lightRig>
          </w14:scene3d>
        </w:rPr>
      </w:pPr>
      <w:r w:rsidRPr="00F16BFA">
        <w:rPr>
          <w14:scene3d>
            <w14:camera w14:prst="orthographicFront"/>
            <w14:lightRig w14:rig="threePt" w14:dir="t">
              <w14:rot w14:lat="0" w14:lon="0" w14:rev="0"/>
            </w14:lightRig>
          </w14:scene3d>
        </w:rPr>
        <w:t>there is legitimate demand for a Course; and</w:t>
      </w:r>
    </w:p>
    <w:p w14:paraId="556B2236" w14:textId="7061DE54" w:rsidR="00243CE7" w:rsidRPr="00F16BFA" w:rsidRDefault="00243CE7" w:rsidP="00304421">
      <w:pPr>
        <w:pStyle w:val="StandardSubclause"/>
        <w:numPr>
          <w:ilvl w:val="2"/>
          <w:numId w:val="46"/>
        </w:numPr>
        <w:rPr>
          <w14:scene3d>
            <w14:camera w14:prst="orthographicFront"/>
            <w14:lightRig w14:rig="threePt" w14:dir="t">
              <w14:rot w14:lat="0" w14:lon="0" w14:rev="0"/>
            </w14:lightRig>
          </w14:scene3d>
        </w:rPr>
      </w:pPr>
      <w:r w:rsidRPr="00F16BFA">
        <w:rPr>
          <w14:scene3d>
            <w14:camera w14:prst="orthographicFront"/>
            <w14:lightRig w14:rig="threePt" w14:dir="t">
              <w14:rot w14:lat="0" w14:lon="0" w14:rev="0"/>
            </w14:lightRig>
          </w14:scene3d>
        </w:rPr>
        <w:t xml:space="preserve"> the Pro</w:t>
      </w:r>
      <w:r w:rsidRPr="00A826B3">
        <w:rPr>
          <w14:scene3d>
            <w14:camera w14:prst="orthographicFront"/>
            <w14:lightRig w14:rig="threePt" w14:dir="t">
              <w14:rot w14:lat="0" w14:lon="0" w14:rev="0"/>
            </w14:lightRig>
          </w14:scene3d>
        </w:rPr>
        <w:t>vider is not conducting the Ser</w:t>
      </w:r>
      <w:r w:rsidRPr="00F16BFA">
        <w:rPr>
          <w14:scene3d>
            <w14:camera w14:prst="orthographicFront"/>
            <w14:lightRig w14:rig="threePt" w14:dir="t">
              <w14:rot w14:lat="0" w14:lon="0" w14:rev="0"/>
            </w14:lightRig>
          </w14:scene3d>
        </w:rPr>
        <w:t>v</w:t>
      </w:r>
      <w:r>
        <w:rPr>
          <w14:scene3d>
            <w14:camera w14:prst="orthographicFront"/>
            <w14:lightRig w14:rig="threePt" w14:dir="t">
              <w14:rot w14:lat="0" w14:lon="0" w14:rev="0"/>
            </w14:lightRig>
          </w14:scene3d>
        </w:rPr>
        <w:t>i</w:t>
      </w:r>
      <w:r w:rsidRPr="00F16BFA">
        <w:rPr>
          <w14:scene3d>
            <w14:camera w14:prst="orthographicFront"/>
            <w14:lightRig w14:rig="threePt" w14:dir="t">
              <w14:rot w14:lat="0" w14:lon="0" w14:rev="0"/>
            </w14:lightRig>
          </w14:scene3d>
        </w:rPr>
        <w:t>ces in accordance with the Deed;</w:t>
      </w:r>
    </w:p>
    <w:p w14:paraId="0A0C537A" w14:textId="7229553C" w:rsidR="00243CE7" w:rsidRDefault="00243CE7" w:rsidP="00E70920">
      <w:pPr>
        <w:pStyle w:val="StandardSubclause"/>
        <w:numPr>
          <w:ilvl w:val="0"/>
          <w:numId w:val="0"/>
        </w:numPr>
        <w:ind w:left="1304"/>
      </w:pPr>
      <w:r>
        <w:t>the Department may direct a Provider to make a Course available at a particular:</w:t>
      </w:r>
    </w:p>
    <w:p w14:paraId="15EB2B57" w14:textId="477F3110" w:rsidR="00243CE7" w:rsidRPr="00F16BFA" w:rsidRDefault="00243CE7" w:rsidP="00304421">
      <w:pPr>
        <w:pStyle w:val="StandardSubclause"/>
        <w:numPr>
          <w:ilvl w:val="2"/>
          <w:numId w:val="46"/>
        </w:numPr>
        <w:rPr>
          <w14:scene3d>
            <w14:camera w14:prst="orthographicFront"/>
            <w14:lightRig w14:rig="threePt" w14:dir="t">
              <w14:rot w14:lat="0" w14:lon="0" w14:rev="0"/>
            </w14:lightRig>
          </w14:scene3d>
        </w:rPr>
      </w:pPr>
      <w:r w:rsidRPr="00F16BFA">
        <w:rPr>
          <w14:scene3d>
            <w14:camera w14:prst="orthographicFront"/>
            <w14:lightRig w14:rig="threePt" w14:dir="t">
              <w14:rot w14:lat="0" w14:lon="0" w14:rev="0"/>
            </w14:lightRig>
          </w14:scene3d>
        </w:rPr>
        <w:t>time; and</w:t>
      </w:r>
    </w:p>
    <w:p w14:paraId="79EA6F09" w14:textId="0819521D" w:rsidR="00243CE7" w:rsidRPr="00F16BFA" w:rsidRDefault="00243CE7" w:rsidP="00304421">
      <w:pPr>
        <w:pStyle w:val="StandardSubclause"/>
        <w:numPr>
          <w:ilvl w:val="2"/>
          <w:numId w:val="46"/>
        </w:numPr>
        <w:rPr>
          <w14:scene3d>
            <w14:camera w14:prst="orthographicFront"/>
            <w14:lightRig w14:rig="threePt" w14:dir="t">
              <w14:rot w14:lat="0" w14:lon="0" w14:rev="0"/>
            </w14:lightRig>
          </w14:scene3d>
        </w:rPr>
      </w:pPr>
      <w:r w:rsidRPr="00F16BFA">
        <w:rPr>
          <w14:scene3d>
            <w14:camera w14:prst="orthographicFront"/>
            <w14:lightRig w14:rig="threePt" w14:dir="t">
              <w14:rot w14:lat="0" w14:lon="0" w14:rev="0"/>
            </w14:lightRig>
          </w14:scene3d>
        </w:rPr>
        <w:t>location within an Employment Region where the Provider delivers Services,</w:t>
      </w:r>
    </w:p>
    <w:p w14:paraId="31B2A295" w14:textId="2E76303F" w:rsidR="00243CE7" w:rsidRPr="00027EC3" w:rsidRDefault="00243CE7" w:rsidP="00E70920">
      <w:pPr>
        <w:pStyle w:val="StandardSubclause"/>
        <w:numPr>
          <w:ilvl w:val="0"/>
          <w:numId w:val="0"/>
        </w:numPr>
        <w:ind w:left="1304"/>
      </w:pPr>
      <w:r>
        <w:t>and the Provider must comply with any such direction by the Department.</w:t>
      </w:r>
    </w:p>
    <w:p w14:paraId="2D1400C7" w14:textId="3A91992C" w:rsidR="00243CE7" w:rsidRPr="00027EC3" w:rsidRDefault="00243CE7" w:rsidP="008067B9">
      <w:pPr>
        <w:pStyle w:val="StandardClause"/>
      </w:pPr>
      <w:bookmarkStart w:id="55" w:name="_Toc486939274"/>
      <w:bookmarkStart w:id="56" w:name="_Toc30584926"/>
      <w:r w:rsidRPr="00027EC3">
        <w:t>Mode of delivery</w:t>
      </w:r>
      <w:bookmarkEnd w:id="55"/>
      <w:bookmarkEnd w:id="56"/>
      <w:r w:rsidRPr="00027EC3">
        <w:t xml:space="preserve"> </w:t>
      </w:r>
    </w:p>
    <w:p w14:paraId="736E932E" w14:textId="248FD4FF" w:rsidR="00243CE7" w:rsidRPr="00027EC3" w:rsidRDefault="00243CE7" w:rsidP="008067B9">
      <w:pPr>
        <w:pStyle w:val="StandardSubclause"/>
      </w:pPr>
      <w:r w:rsidRPr="00027EC3">
        <w:t>The Provider must ensure that each Course is delivered:</w:t>
      </w:r>
    </w:p>
    <w:p w14:paraId="74113116" w14:textId="2CA5BD9E" w:rsidR="00243CE7" w:rsidRPr="00027EC3" w:rsidRDefault="00243CE7" w:rsidP="00304421">
      <w:pPr>
        <w:pStyle w:val="StandardSubclause"/>
        <w:numPr>
          <w:ilvl w:val="2"/>
          <w:numId w:val="46"/>
        </w:numPr>
      </w:pPr>
      <w:r w:rsidRPr="00027EC3">
        <w:t>face-to-face, unless the Department has agreed in writing that the Provider may deliver the Course, or one or more parts of the Course, through an online medium;</w:t>
      </w:r>
    </w:p>
    <w:p w14:paraId="5295100D" w14:textId="556FA3B5" w:rsidR="00243CE7" w:rsidRPr="00027EC3" w:rsidRDefault="00243CE7" w:rsidP="00304421">
      <w:pPr>
        <w:pStyle w:val="StandardSubclause"/>
        <w:numPr>
          <w:ilvl w:val="2"/>
          <w:numId w:val="46"/>
        </w:numPr>
      </w:pPr>
      <w:r w:rsidRPr="00027EC3">
        <w:lastRenderedPageBreak/>
        <w:t>in a group setting, except for any Industry Awareness Experience which may be undertaken by a single Participant; and</w:t>
      </w:r>
    </w:p>
    <w:p w14:paraId="3B95B4B0" w14:textId="56451A2C" w:rsidR="00243CE7" w:rsidRPr="00027EC3" w:rsidRDefault="00243CE7" w:rsidP="00304421">
      <w:pPr>
        <w:pStyle w:val="StandardSubclause"/>
        <w:numPr>
          <w:ilvl w:val="2"/>
          <w:numId w:val="46"/>
        </w:numPr>
      </w:pPr>
      <w:r w:rsidRPr="00027EC3">
        <w:t>in accordance with any Guidelines.</w:t>
      </w:r>
    </w:p>
    <w:p w14:paraId="7941A857" w14:textId="0EEBC61D" w:rsidR="00243CE7" w:rsidRPr="00027EC3" w:rsidRDefault="00243CE7" w:rsidP="008067B9">
      <w:pPr>
        <w:pStyle w:val="StandardClause"/>
      </w:pPr>
      <w:bookmarkStart w:id="57" w:name="_Toc486939275"/>
      <w:bookmarkStart w:id="58" w:name="_Toc30584927"/>
      <w:r w:rsidRPr="00027EC3">
        <w:t>Industry Awareness Experiences</w:t>
      </w:r>
      <w:bookmarkEnd w:id="57"/>
      <w:bookmarkEnd w:id="58"/>
    </w:p>
    <w:p w14:paraId="66E3FABA" w14:textId="5E83123E" w:rsidR="00243CE7" w:rsidRPr="00027EC3" w:rsidRDefault="00243CE7" w:rsidP="008067B9">
      <w:pPr>
        <w:pStyle w:val="StandardSubclause"/>
      </w:pPr>
      <w:r w:rsidRPr="00027EC3">
        <w:t>The Provider must, if specified in</w:t>
      </w:r>
      <w:r>
        <w:t xml:space="preserve"> the Service Delivery Plan </w:t>
      </w:r>
      <w:r w:rsidRPr="00027EC3">
        <w:t xml:space="preserve">for a Training </w:t>
      </w:r>
      <w:r>
        <w:t xml:space="preserve">Block 1 </w:t>
      </w:r>
      <w:r w:rsidRPr="00027EC3">
        <w:t xml:space="preserve">Course, arrange for Participants in that Training </w:t>
      </w:r>
      <w:r>
        <w:t xml:space="preserve">Block 1 </w:t>
      </w:r>
      <w:r w:rsidRPr="00027EC3">
        <w:t>Course to undertake an Industry Awareness Experience, either individually or in a group setting, in accordance with any Guidelines.</w:t>
      </w:r>
    </w:p>
    <w:p w14:paraId="5316ABC7" w14:textId="1D00CE04" w:rsidR="00243CE7" w:rsidRPr="00027EC3" w:rsidRDefault="00243CE7" w:rsidP="008067B9">
      <w:pPr>
        <w:pStyle w:val="StandardSubclause"/>
      </w:pPr>
      <w:r w:rsidRPr="00027EC3">
        <w:t xml:space="preserve">The Provider must arrange for each Participant in a Training </w:t>
      </w:r>
      <w:r>
        <w:t xml:space="preserve">Block 2 </w:t>
      </w:r>
      <w:r w:rsidRPr="00027EC3">
        <w:t>Course to undertake an Industry Awareness Experience, either individually or in a group setting, in accordance with any Guidelines.</w:t>
      </w:r>
    </w:p>
    <w:p w14:paraId="27C8D4F3" w14:textId="48C384C9" w:rsidR="00243CE7" w:rsidRDefault="00243CE7" w:rsidP="008067B9">
      <w:pPr>
        <w:pStyle w:val="StandardClause"/>
      </w:pPr>
      <w:bookmarkStart w:id="59" w:name="_Toc486939276"/>
      <w:bookmarkStart w:id="60" w:name="_Toc30584928"/>
      <w:r>
        <w:t>Participant Commencements</w:t>
      </w:r>
      <w:bookmarkEnd w:id="59"/>
      <w:bookmarkEnd w:id="60"/>
    </w:p>
    <w:p w14:paraId="5E9E3815" w14:textId="1FFF7B7B" w:rsidR="00243CE7" w:rsidRPr="003B7FEC" w:rsidRDefault="00243CE7" w:rsidP="008067B9">
      <w:pPr>
        <w:pStyle w:val="StandardSubclause"/>
      </w:pPr>
      <w:bookmarkStart w:id="61" w:name="_Ref473090697"/>
      <w:r>
        <w:t>A Prospective Participant who is Referred to a Course may only Commence in that Course within the first three days of the Course.</w:t>
      </w:r>
      <w:bookmarkEnd w:id="61"/>
      <w:r>
        <w:t xml:space="preserve"> </w:t>
      </w:r>
    </w:p>
    <w:p w14:paraId="76DA543E" w14:textId="25B2834C" w:rsidR="00243CE7" w:rsidRDefault="00243CE7" w:rsidP="008067B9">
      <w:pPr>
        <w:pStyle w:val="StandardSubclause"/>
      </w:pPr>
      <w:r w:rsidRPr="003B7FEC">
        <w:t>The Provider must record</w:t>
      </w:r>
      <w:r>
        <w:t xml:space="preserve"> </w:t>
      </w:r>
      <w:r w:rsidRPr="007950CE">
        <w:t>in the Department’s IT Systems</w:t>
      </w:r>
      <w:r>
        <w:t>,</w:t>
      </w:r>
      <w:r w:rsidRPr="003B7FEC">
        <w:t xml:space="preserve"> </w:t>
      </w:r>
      <w:r>
        <w:t>each Participant’s Commencement in a Course</w:t>
      </w:r>
      <w:r w:rsidRPr="007950CE">
        <w:t>, and do so in accordance with this Deed, including any Guidelines.</w:t>
      </w:r>
    </w:p>
    <w:p w14:paraId="30DECDD4" w14:textId="75CDEEA1" w:rsidR="00243CE7" w:rsidRDefault="00243CE7" w:rsidP="008067B9">
      <w:pPr>
        <w:pStyle w:val="StandardClause"/>
      </w:pPr>
      <w:bookmarkStart w:id="62" w:name="_Toc486939277"/>
      <w:bookmarkStart w:id="63" w:name="_Toc30584929"/>
      <w:r>
        <w:t>Course Completion</w:t>
      </w:r>
      <w:bookmarkEnd w:id="62"/>
      <w:bookmarkEnd w:id="63"/>
    </w:p>
    <w:p w14:paraId="6E8B08DE" w14:textId="5828EF1D" w:rsidR="00243CE7" w:rsidRPr="00027EC3" w:rsidRDefault="00243CE7" w:rsidP="008067B9">
      <w:pPr>
        <w:pStyle w:val="StandardSubclause"/>
      </w:pPr>
      <w:bookmarkStart w:id="64" w:name="_Ref472977146"/>
      <w:r>
        <w:t>A Course will only be Completed when the Provider has</w:t>
      </w:r>
      <w:r w:rsidRPr="00027EC3">
        <w:t>:</w:t>
      </w:r>
      <w:bookmarkEnd w:id="64"/>
    </w:p>
    <w:p w14:paraId="66E01818" w14:textId="384C8087" w:rsidR="00243CE7" w:rsidRDefault="00243CE7" w:rsidP="00304421">
      <w:pPr>
        <w:pStyle w:val="StandardSubclause"/>
        <w:numPr>
          <w:ilvl w:val="2"/>
          <w:numId w:val="46"/>
        </w:numPr>
      </w:pPr>
      <w:r>
        <w:t>delivered the Course in accordance with this Deed, including any Guidelines;</w:t>
      </w:r>
    </w:p>
    <w:p w14:paraId="3E093CD7" w14:textId="426DD346" w:rsidR="00243CE7" w:rsidRPr="000335B7" w:rsidRDefault="00243CE7" w:rsidP="00304421">
      <w:pPr>
        <w:pStyle w:val="StandardSubclause"/>
        <w:numPr>
          <w:ilvl w:val="2"/>
          <w:numId w:val="46"/>
        </w:numPr>
      </w:pPr>
      <w:r>
        <w:t>recorded the attendance of Participants at the Course in accordance with clause 15.1; and</w:t>
      </w:r>
    </w:p>
    <w:p w14:paraId="036FE212" w14:textId="2479B218" w:rsidR="00243CE7" w:rsidRPr="00BF2A0A" w:rsidRDefault="00243CE7" w:rsidP="00304421">
      <w:pPr>
        <w:pStyle w:val="StandardSubclause"/>
        <w:numPr>
          <w:ilvl w:val="2"/>
          <w:numId w:val="46"/>
        </w:numPr>
      </w:pPr>
      <w:r w:rsidRPr="00BF2A0A">
        <w:t xml:space="preserve">satisfied any other requirements for a Completion specified in any Guidelines. </w:t>
      </w:r>
    </w:p>
    <w:p w14:paraId="76407778" w14:textId="7326FE0D" w:rsidR="00243CE7" w:rsidRPr="00027EC3" w:rsidRDefault="00243CE7" w:rsidP="008067B9">
      <w:pPr>
        <w:pStyle w:val="StandardClause"/>
      </w:pPr>
      <w:bookmarkStart w:id="65" w:name="_Ref470877152"/>
      <w:bookmarkStart w:id="66" w:name="_Toc486939278"/>
      <w:bookmarkStart w:id="67" w:name="_Toc30584930"/>
      <w:r w:rsidRPr="00027EC3">
        <w:t>Exits</w:t>
      </w:r>
      <w:bookmarkEnd w:id="65"/>
      <w:bookmarkEnd w:id="66"/>
      <w:bookmarkEnd w:id="67"/>
      <w:r w:rsidRPr="00027EC3">
        <w:t xml:space="preserve"> </w:t>
      </w:r>
    </w:p>
    <w:p w14:paraId="223439DF" w14:textId="179689C0" w:rsidR="00243CE7" w:rsidRPr="008E7546" w:rsidRDefault="00243CE7" w:rsidP="008067B9">
      <w:pPr>
        <w:pStyle w:val="StandardSubclause"/>
      </w:pPr>
      <w:r w:rsidRPr="008E7546">
        <w:t xml:space="preserve">A </w:t>
      </w:r>
      <w:r>
        <w:t xml:space="preserve">Participant </w:t>
      </w:r>
      <w:r w:rsidRPr="008E7546">
        <w:t>is Exited when:</w:t>
      </w:r>
    </w:p>
    <w:p w14:paraId="489CDC7B" w14:textId="5C46B4D4" w:rsidR="00243CE7" w:rsidRPr="00027EC3" w:rsidRDefault="00243CE7" w:rsidP="00304421">
      <w:pPr>
        <w:pStyle w:val="StandardSubclause"/>
        <w:numPr>
          <w:ilvl w:val="2"/>
          <w:numId w:val="46"/>
        </w:numPr>
      </w:pPr>
      <w:bookmarkStart w:id="68" w:name="_Ref470874803"/>
      <w:r w:rsidRPr="00027EC3">
        <w:t>the</w:t>
      </w:r>
      <w:r>
        <w:t xml:space="preserve"> Participant </w:t>
      </w:r>
      <w:r w:rsidRPr="00027EC3">
        <w:t>voluntarily withdraws from the Course;</w:t>
      </w:r>
      <w:bookmarkEnd w:id="68"/>
    </w:p>
    <w:p w14:paraId="44C32490" w14:textId="75E90647" w:rsidR="00243CE7" w:rsidRPr="00027EC3" w:rsidRDefault="00243CE7" w:rsidP="00304421">
      <w:pPr>
        <w:pStyle w:val="StandardSubclause"/>
        <w:numPr>
          <w:ilvl w:val="2"/>
          <w:numId w:val="46"/>
        </w:numPr>
      </w:pPr>
      <w:bookmarkStart w:id="69" w:name="_Ref470874805"/>
      <w:r>
        <w:t>the Provider withdraws the Participant</w:t>
      </w:r>
      <w:r w:rsidRPr="00027EC3">
        <w:t xml:space="preserve"> from the Course because:</w:t>
      </w:r>
      <w:bookmarkEnd w:id="69"/>
    </w:p>
    <w:p w14:paraId="0D5E85E7" w14:textId="061108E4" w:rsidR="00243CE7" w:rsidRPr="00B110D6" w:rsidRDefault="00243CE7" w:rsidP="00304421">
      <w:pPr>
        <w:pStyle w:val="StandardSubclause"/>
        <w:numPr>
          <w:ilvl w:val="3"/>
          <w:numId w:val="46"/>
        </w:numPr>
      </w:pPr>
      <w:r w:rsidRPr="00B110D6">
        <w:t>the Participant starts employment;</w:t>
      </w:r>
    </w:p>
    <w:p w14:paraId="7E439D5F" w14:textId="66290A86" w:rsidR="00243CE7" w:rsidRPr="00027EC3" w:rsidRDefault="00243CE7" w:rsidP="00304421">
      <w:pPr>
        <w:pStyle w:val="StandardSubclause"/>
        <w:numPr>
          <w:ilvl w:val="3"/>
          <w:numId w:val="46"/>
        </w:numPr>
      </w:pPr>
      <w:r w:rsidRPr="00027EC3">
        <w:t xml:space="preserve">the Participant’s attendance at the Course is unsatisfactory; </w:t>
      </w:r>
    </w:p>
    <w:p w14:paraId="02F93708" w14:textId="6120FA3F" w:rsidR="00243CE7" w:rsidRPr="00027EC3" w:rsidRDefault="00243CE7" w:rsidP="00304421">
      <w:pPr>
        <w:pStyle w:val="StandardSubclause"/>
        <w:numPr>
          <w:ilvl w:val="3"/>
          <w:numId w:val="46"/>
        </w:numPr>
      </w:pPr>
      <w:r w:rsidRPr="00027EC3">
        <w:t xml:space="preserve">the Provider considers that the Participant is facing Non-vocational Barriers that need to be addressed prior to the Participant participating or continuing in Employability Skills Training Services; </w:t>
      </w:r>
    </w:p>
    <w:p w14:paraId="2DC0E894" w14:textId="69CFF8B4" w:rsidR="00243CE7" w:rsidRPr="00027EC3" w:rsidRDefault="00243CE7" w:rsidP="00304421">
      <w:pPr>
        <w:pStyle w:val="StandardSubclause"/>
        <w:numPr>
          <w:ilvl w:val="3"/>
          <w:numId w:val="46"/>
        </w:numPr>
      </w:pPr>
      <w:r w:rsidRPr="00027EC3">
        <w:t>the</w:t>
      </w:r>
      <w:r>
        <w:t xml:space="preserve"> </w:t>
      </w:r>
      <w:r w:rsidRPr="00027EC3">
        <w:t>Participant is displaying violent, threatening, aggressive or otherwise inappropriate behaviour; or</w:t>
      </w:r>
    </w:p>
    <w:p w14:paraId="5CA731DC" w14:textId="492A3620" w:rsidR="00243CE7" w:rsidRPr="00027EC3" w:rsidRDefault="00243CE7" w:rsidP="00304421">
      <w:pPr>
        <w:pStyle w:val="StandardSubclause"/>
        <w:numPr>
          <w:ilvl w:val="3"/>
          <w:numId w:val="46"/>
        </w:numPr>
      </w:pPr>
      <w:r w:rsidRPr="00027EC3">
        <w:t>of any other reason specified in any Guidelines; or</w:t>
      </w:r>
    </w:p>
    <w:p w14:paraId="1530A954" w14:textId="5AD5AEA5" w:rsidR="00243CE7" w:rsidRPr="00027EC3" w:rsidRDefault="00243CE7" w:rsidP="00304421">
      <w:pPr>
        <w:pStyle w:val="StandardSubclause"/>
        <w:numPr>
          <w:ilvl w:val="2"/>
          <w:numId w:val="46"/>
        </w:numPr>
      </w:pPr>
      <w:r w:rsidRPr="00027EC3">
        <w:t>the</w:t>
      </w:r>
      <w:r>
        <w:t xml:space="preserve"> </w:t>
      </w:r>
      <w:r w:rsidRPr="00027EC3">
        <w:t xml:space="preserve">Participant is withdrawn from the Course by the Participant’s </w:t>
      </w:r>
      <w:proofErr w:type="spellStart"/>
      <w:r w:rsidRPr="00027EC3">
        <w:t>jobactive</w:t>
      </w:r>
      <w:proofErr w:type="spellEnd"/>
      <w:r w:rsidRPr="00027EC3">
        <w:t xml:space="preserve"> provider</w:t>
      </w:r>
      <w:r w:rsidR="00515A06">
        <w:t>, NEST provider or the Department, as relevant</w:t>
      </w:r>
      <w:r w:rsidRPr="00027EC3">
        <w:t>.</w:t>
      </w:r>
    </w:p>
    <w:p w14:paraId="06DCBE48" w14:textId="5F72A3DC" w:rsidR="00243CE7" w:rsidRPr="00027EC3" w:rsidRDefault="00243CE7" w:rsidP="008067B9">
      <w:pPr>
        <w:pStyle w:val="StandardSubclause"/>
      </w:pPr>
      <w:bookmarkStart w:id="70" w:name="_Ref472669822"/>
      <w:r w:rsidRPr="00027EC3">
        <w:lastRenderedPageBreak/>
        <w:t xml:space="preserve">Where a Participant is Exited under clause </w:t>
      </w:r>
      <w:r>
        <w:t>14.1(a)</w:t>
      </w:r>
      <w:r w:rsidRPr="00027EC3">
        <w:t xml:space="preserve"> or </w:t>
      </w:r>
      <w:r>
        <w:t>14.1(b)</w:t>
      </w:r>
      <w:r w:rsidRPr="00027EC3">
        <w:t>, the Provider must:</w:t>
      </w:r>
      <w:bookmarkEnd w:id="70"/>
    </w:p>
    <w:p w14:paraId="5D7C7D90" w14:textId="56D86103" w:rsidR="00243CE7" w:rsidRPr="00027EC3" w:rsidRDefault="00243CE7" w:rsidP="00304421">
      <w:pPr>
        <w:pStyle w:val="StandardSubclause"/>
        <w:numPr>
          <w:ilvl w:val="2"/>
          <w:numId w:val="46"/>
        </w:numPr>
      </w:pPr>
      <w:r w:rsidRPr="00027EC3">
        <w:t xml:space="preserve">Notify the Participant’s </w:t>
      </w:r>
      <w:proofErr w:type="spellStart"/>
      <w:r w:rsidRPr="00027EC3">
        <w:t>jobactive</w:t>
      </w:r>
      <w:proofErr w:type="spellEnd"/>
      <w:r w:rsidRPr="00027EC3">
        <w:t xml:space="preserve"> provider</w:t>
      </w:r>
      <w:r w:rsidR="00515A06">
        <w:t>, NEST provider or the Department, as relevant,</w:t>
      </w:r>
      <w:r w:rsidRPr="00027EC3">
        <w:t xml:space="preserve"> that the Participant has Exited, on the same Business Day that</w:t>
      </w:r>
      <w:r>
        <w:t xml:space="preserve"> the</w:t>
      </w:r>
      <w:r w:rsidRPr="00027EC3">
        <w:t xml:space="preserve"> Participant Exits; and</w:t>
      </w:r>
    </w:p>
    <w:p w14:paraId="0BE9DA01" w14:textId="03BE9F23" w:rsidR="00243CE7" w:rsidRDefault="00243CE7" w:rsidP="00304421">
      <w:pPr>
        <w:pStyle w:val="StandardSubclause"/>
        <w:numPr>
          <w:ilvl w:val="2"/>
          <w:numId w:val="46"/>
        </w:numPr>
      </w:pPr>
      <w:bookmarkStart w:id="71" w:name="_Ref470874999"/>
      <w:r w:rsidRPr="00027EC3">
        <w:t>take any other action as specified in the Guidelines.</w:t>
      </w:r>
      <w:bookmarkEnd w:id="71"/>
    </w:p>
    <w:p w14:paraId="255CFFED" w14:textId="16A237BC" w:rsidR="00243CE7" w:rsidRPr="006E7B33" w:rsidRDefault="00243CE7" w:rsidP="001D4D44">
      <w:pPr>
        <w:pStyle w:val="Note-leftaligned"/>
      </w:pPr>
      <w:r w:rsidRPr="006E7B33">
        <w:t xml:space="preserve">Note: Exits will be recorded by the </w:t>
      </w:r>
      <w:proofErr w:type="spellStart"/>
      <w:r w:rsidRPr="006E7B33">
        <w:t>jobactive</w:t>
      </w:r>
      <w:proofErr w:type="spellEnd"/>
      <w:r w:rsidRPr="006E7B33">
        <w:t xml:space="preserve"> provider</w:t>
      </w:r>
      <w:r w:rsidR="0048369E">
        <w:t>,</w:t>
      </w:r>
      <w:r w:rsidRPr="006E7B33">
        <w:t xml:space="preserve"> </w:t>
      </w:r>
      <w:r w:rsidR="00515A06">
        <w:t xml:space="preserve">or the NEST provider, as relevant, </w:t>
      </w:r>
      <w:r w:rsidRPr="006E7B33">
        <w:t>in the Department’s IT Systems.</w:t>
      </w:r>
      <w:r w:rsidR="006E7B33" w:rsidRPr="006E7B33">
        <w:t xml:space="preserve"> </w:t>
      </w:r>
    </w:p>
    <w:p w14:paraId="7BD2FD56" w14:textId="7061BCAC" w:rsidR="00243CE7" w:rsidRPr="00027EC3" w:rsidRDefault="00243CE7" w:rsidP="008067B9">
      <w:pPr>
        <w:pStyle w:val="StandardClause"/>
      </w:pPr>
      <w:bookmarkStart w:id="72" w:name="_Toc486939279"/>
      <w:bookmarkStart w:id="73" w:name="_Toc30584931"/>
      <w:r w:rsidRPr="00027EC3">
        <w:t>Monitoring and recording attendance</w:t>
      </w:r>
      <w:bookmarkEnd w:id="72"/>
      <w:bookmarkEnd w:id="73"/>
      <w:r w:rsidRPr="00027EC3">
        <w:t xml:space="preserve"> </w:t>
      </w:r>
    </w:p>
    <w:p w14:paraId="684DCF11" w14:textId="45F8D018" w:rsidR="00243CE7" w:rsidRPr="00027EC3" w:rsidRDefault="00243CE7" w:rsidP="008067B9">
      <w:pPr>
        <w:pStyle w:val="StandardSubclause"/>
      </w:pPr>
      <w:bookmarkStart w:id="74" w:name="_Ref472966910"/>
      <w:r w:rsidRPr="00027EC3">
        <w:t>The Provider must, in accordance with any Guidelines:</w:t>
      </w:r>
      <w:bookmarkEnd w:id="74"/>
    </w:p>
    <w:p w14:paraId="0C0D9EB6" w14:textId="7833A847" w:rsidR="00243CE7" w:rsidRPr="00027EC3" w:rsidRDefault="00243CE7" w:rsidP="00304421">
      <w:pPr>
        <w:pStyle w:val="StandardSubclause"/>
        <w:numPr>
          <w:ilvl w:val="2"/>
          <w:numId w:val="46"/>
        </w:numPr>
      </w:pPr>
      <w:r w:rsidRPr="00027EC3">
        <w:t>regularly and actively monitor the participation of each Participant;</w:t>
      </w:r>
    </w:p>
    <w:p w14:paraId="018E764D" w14:textId="03D27602" w:rsidR="00243CE7" w:rsidRPr="00027EC3" w:rsidRDefault="00243CE7" w:rsidP="00304421">
      <w:pPr>
        <w:pStyle w:val="StandardSubclause"/>
        <w:numPr>
          <w:ilvl w:val="2"/>
          <w:numId w:val="46"/>
        </w:numPr>
      </w:pPr>
      <w:r w:rsidRPr="00027EC3">
        <w:t>record the attendance of each Participant in the Department’s IT Systems</w:t>
      </w:r>
      <w:r>
        <w:t xml:space="preserve"> </w:t>
      </w:r>
      <w:r w:rsidRPr="008E658F">
        <w:t>or as otherwise directed by the Department</w:t>
      </w:r>
      <w:r w:rsidRPr="00027EC3">
        <w:t xml:space="preserve">; </w:t>
      </w:r>
    </w:p>
    <w:p w14:paraId="515D14B4" w14:textId="20AC24AC" w:rsidR="00243CE7" w:rsidRPr="00027EC3" w:rsidRDefault="00243CE7" w:rsidP="00304421">
      <w:pPr>
        <w:pStyle w:val="StandardSubclause"/>
        <w:numPr>
          <w:ilvl w:val="2"/>
          <w:numId w:val="46"/>
        </w:numPr>
      </w:pPr>
      <w:r w:rsidRPr="00027EC3">
        <w:t xml:space="preserve">notify the Participant’s </w:t>
      </w:r>
      <w:proofErr w:type="spellStart"/>
      <w:r w:rsidRPr="00027EC3">
        <w:t>jobactive</w:t>
      </w:r>
      <w:proofErr w:type="spellEnd"/>
      <w:r w:rsidRPr="00027EC3">
        <w:t xml:space="preserve"> provider</w:t>
      </w:r>
      <w:r w:rsidR="00515A06">
        <w:t>, or NEST provider, as relevant,</w:t>
      </w:r>
      <w:r w:rsidRPr="00027EC3">
        <w:t xml:space="preserve"> within one Business Day where a Participant fails to attend the relevant Course on a </w:t>
      </w:r>
      <w:proofErr w:type="gramStart"/>
      <w:r w:rsidRPr="00027EC3">
        <w:t>particular day</w:t>
      </w:r>
      <w:proofErr w:type="gramEnd"/>
      <w:r w:rsidRPr="00027EC3">
        <w:t>; and</w:t>
      </w:r>
    </w:p>
    <w:p w14:paraId="7AF02816" w14:textId="620AE7AD" w:rsidR="00243CE7" w:rsidRDefault="00243CE7" w:rsidP="00304421">
      <w:pPr>
        <w:pStyle w:val="StandardSubclause"/>
        <w:numPr>
          <w:ilvl w:val="2"/>
          <w:numId w:val="46"/>
        </w:numPr>
      </w:pPr>
      <w:r w:rsidRPr="00027EC3">
        <w:t xml:space="preserve">provide Records of each Participant’s attendance to the Department or to the Participant’s </w:t>
      </w:r>
      <w:proofErr w:type="spellStart"/>
      <w:r w:rsidRPr="00027EC3">
        <w:t>jobactive</w:t>
      </w:r>
      <w:proofErr w:type="spellEnd"/>
      <w:r w:rsidRPr="00027EC3">
        <w:t xml:space="preserve"> provider</w:t>
      </w:r>
      <w:r w:rsidR="00515A06">
        <w:t>, or NEST provider, as relevant,</w:t>
      </w:r>
      <w:r w:rsidRPr="00027EC3">
        <w:t xml:space="preserve"> on request.</w:t>
      </w:r>
    </w:p>
    <w:p w14:paraId="458CFAA8" w14:textId="0F640545" w:rsidR="00E85486" w:rsidRDefault="00E85486" w:rsidP="00E85486">
      <w:pPr>
        <w:pStyle w:val="Note-leftaligned"/>
      </w:pPr>
      <w:r>
        <w:t>Note: The Provider does not need to notify the Department where a Participant fails to attend a Course as the Department will have access to this information via the Department’s IT Systems.</w:t>
      </w:r>
    </w:p>
    <w:p w14:paraId="6A3ED278" w14:textId="7178B15F" w:rsidR="00243CE7" w:rsidRPr="00027EC3" w:rsidRDefault="00243CE7" w:rsidP="008067B9">
      <w:pPr>
        <w:pStyle w:val="StandardClause"/>
      </w:pPr>
      <w:bookmarkStart w:id="75" w:name="_Ref474155313"/>
      <w:bookmarkStart w:id="76" w:name="_Toc486939280"/>
      <w:bookmarkStart w:id="77" w:name="_Toc30584932"/>
      <w:r w:rsidRPr="00027EC3">
        <w:t>Payments</w:t>
      </w:r>
      <w:bookmarkEnd w:id="75"/>
      <w:bookmarkEnd w:id="76"/>
      <w:bookmarkEnd w:id="77"/>
      <w:r w:rsidRPr="00027EC3">
        <w:t xml:space="preserve"> </w:t>
      </w:r>
    </w:p>
    <w:p w14:paraId="09B1771C" w14:textId="2D1C1D9F" w:rsidR="0042360A" w:rsidRDefault="00243CE7" w:rsidP="0042360A">
      <w:pPr>
        <w:pStyle w:val="StandardSubclause"/>
      </w:pPr>
      <w:r w:rsidRPr="0042360A">
        <w:t>In</w:t>
      </w:r>
      <w:r>
        <w:t xml:space="preserve"> this clause 16</w:t>
      </w:r>
      <w:r w:rsidR="00133100">
        <w:t>:</w:t>
      </w:r>
    </w:p>
    <w:p w14:paraId="68B67D75" w14:textId="33501919" w:rsidR="0042360A" w:rsidRDefault="00243CE7" w:rsidP="00D22848">
      <w:pPr>
        <w:pStyle w:val="StandardSubclause"/>
        <w:numPr>
          <w:ilvl w:val="2"/>
          <w:numId w:val="46"/>
        </w:numPr>
      </w:pPr>
      <w:r w:rsidRPr="00E70920">
        <w:rPr>
          <w:b/>
        </w:rPr>
        <w:t>Commencement Payment</w:t>
      </w:r>
      <w:r>
        <w:t xml:space="preserve"> means </w:t>
      </w:r>
      <w:r w:rsidRPr="000B490B">
        <w:t>an amount equivalent to</w:t>
      </w:r>
      <w:r>
        <w:t xml:space="preserve"> </w:t>
      </w:r>
      <w:r w:rsidR="00133100">
        <w:t>70</w:t>
      </w:r>
      <w:r>
        <w:t xml:space="preserve">% of the Fee </w:t>
      </w:r>
      <w:r w:rsidRPr="00873CD1">
        <w:t>specified in item 8.6 of Schedule 1 for</w:t>
      </w:r>
      <w:r>
        <w:t xml:space="preserve"> that Course in the relevant Employment Region (or part thereof)</w:t>
      </w:r>
      <w:r w:rsidR="007C24E4">
        <w:t>;</w:t>
      </w:r>
      <w:r w:rsidR="00133100">
        <w:t xml:space="preserve"> and</w:t>
      </w:r>
    </w:p>
    <w:p w14:paraId="05940501" w14:textId="694DCCCB" w:rsidR="0042360A" w:rsidRDefault="00E70920" w:rsidP="00D22848">
      <w:pPr>
        <w:pStyle w:val="StandardSubclause"/>
        <w:numPr>
          <w:ilvl w:val="2"/>
          <w:numId w:val="46"/>
        </w:numPr>
      </w:pPr>
      <w:r w:rsidRPr="00E70920">
        <w:rPr>
          <w:b/>
        </w:rPr>
        <w:t>Completion Payment</w:t>
      </w:r>
      <w:r w:rsidRPr="00E70920">
        <w:t xml:space="preserve"> means an amount equivalent to 30% of the Fee specified in item 8.6 of Schedule 1 for that Course in the relevant Employment Region (or part thereof).</w:t>
      </w:r>
    </w:p>
    <w:p w14:paraId="06CC8EA6" w14:textId="50E89474" w:rsidR="00243CE7" w:rsidRPr="000B490B" w:rsidRDefault="00243CE7" w:rsidP="0042360A">
      <w:pPr>
        <w:pStyle w:val="Heading5"/>
      </w:pPr>
      <w:r w:rsidRPr="003B7FEC">
        <w:t>Commencement Payment</w:t>
      </w:r>
      <w:r>
        <w:t>s</w:t>
      </w:r>
      <w:r w:rsidRPr="000B490B">
        <w:t xml:space="preserve"> </w:t>
      </w:r>
    </w:p>
    <w:p w14:paraId="70893BE9" w14:textId="7E06EBE7" w:rsidR="00243CE7" w:rsidRPr="00027EC3" w:rsidRDefault="00243CE7" w:rsidP="008067B9">
      <w:pPr>
        <w:pStyle w:val="StandardSubclause"/>
      </w:pPr>
      <w:bookmarkStart w:id="78" w:name="_Ref472971598"/>
      <w:r w:rsidRPr="00027EC3">
        <w:t>Subject to the terms of this Deed, the Department will pay the Provider, in relation to a Course</w:t>
      </w:r>
      <w:r>
        <w:t>, a Commencement Payment for:</w:t>
      </w:r>
      <w:bookmarkEnd w:id="78"/>
    </w:p>
    <w:p w14:paraId="5BCC5008" w14:textId="1C2A6783" w:rsidR="00243CE7" w:rsidRPr="00027EC3" w:rsidRDefault="00243CE7" w:rsidP="00304421">
      <w:pPr>
        <w:pStyle w:val="StandardSubclause"/>
        <w:numPr>
          <w:ilvl w:val="2"/>
          <w:numId w:val="46"/>
        </w:numPr>
      </w:pPr>
      <w:r w:rsidRPr="00027EC3">
        <w:t xml:space="preserve">each Participant </w:t>
      </w:r>
      <w:r>
        <w:t>who</w:t>
      </w:r>
      <w:r w:rsidRPr="00027EC3">
        <w:t xml:space="preserve"> Commences in the Course; or </w:t>
      </w:r>
    </w:p>
    <w:p w14:paraId="48271C72" w14:textId="3CEBF906" w:rsidR="00243CE7" w:rsidRDefault="00243CE7" w:rsidP="00304421">
      <w:pPr>
        <w:pStyle w:val="StandardSubclause"/>
        <w:numPr>
          <w:ilvl w:val="2"/>
          <w:numId w:val="46"/>
        </w:numPr>
      </w:pPr>
      <w:r w:rsidRPr="00027EC3">
        <w:t xml:space="preserve">where </w:t>
      </w:r>
      <w:r>
        <w:t>fewer</w:t>
      </w:r>
      <w:r w:rsidRPr="00027EC3">
        <w:t xml:space="preserve"> than the Minimum Participant Number Commence, the Minimum Participant Number</w:t>
      </w:r>
      <w:r>
        <w:t>.</w:t>
      </w:r>
    </w:p>
    <w:p w14:paraId="1F7B1D94" w14:textId="578558BE" w:rsidR="00243CE7" w:rsidRPr="00D52280" w:rsidRDefault="00243CE7" w:rsidP="008067B9">
      <w:pPr>
        <w:pStyle w:val="StandardSubclause"/>
      </w:pPr>
      <w:r w:rsidRPr="00027EC3">
        <w:t xml:space="preserve">The Provider is not entitled to an additional Commencement Payment under clause </w:t>
      </w:r>
      <w:r>
        <w:t xml:space="preserve">16.2 </w:t>
      </w:r>
      <w:r w:rsidRPr="003A2C01">
        <w:t xml:space="preserve">where, under clause 14.2(b), a Participant Exits a Course and any </w:t>
      </w:r>
      <w:proofErr w:type="spellStart"/>
      <w:r w:rsidRPr="003A2C01">
        <w:t>jobactive</w:t>
      </w:r>
      <w:proofErr w:type="spellEnd"/>
      <w:r w:rsidRPr="003A2C01">
        <w:t xml:space="preserve"> provider</w:t>
      </w:r>
      <w:r w:rsidR="00515A06" w:rsidRPr="003A2C01">
        <w:t xml:space="preserve">, </w:t>
      </w:r>
      <w:r w:rsidR="007F5533" w:rsidRPr="003A2C01">
        <w:t xml:space="preserve">or </w:t>
      </w:r>
      <w:r w:rsidR="00515A06" w:rsidRPr="003A2C01">
        <w:t>NEST</w:t>
      </w:r>
      <w:r w:rsidR="00515A06">
        <w:t xml:space="preserve"> provider or the Department, as relevant,</w:t>
      </w:r>
      <w:r w:rsidRPr="00027EC3">
        <w:t xml:space="preserve"> replaces that Participant with another Participant in accordance with any Guidelines. </w:t>
      </w:r>
    </w:p>
    <w:p w14:paraId="512A7A46" w14:textId="77777777" w:rsidR="00243CE7" w:rsidRPr="00D52280" w:rsidRDefault="00243CE7" w:rsidP="008067B9">
      <w:pPr>
        <w:pStyle w:val="Heading5"/>
        <w:rPr>
          <w:i/>
        </w:rPr>
      </w:pPr>
      <w:r w:rsidRPr="00B110D6">
        <w:t xml:space="preserve">Completion Payments </w:t>
      </w:r>
    </w:p>
    <w:p w14:paraId="65A1C284" w14:textId="16DEC1E5" w:rsidR="00243CE7" w:rsidRDefault="00243CE7" w:rsidP="008067B9">
      <w:pPr>
        <w:pStyle w:val="StandardSubclause"/>
      </w:pPr>
      <w:bookmarkStart w:id="79" w:name="_Ref475090218"/>
      <w:r w:rsidRPr="00B94C51">
        <w:lastRenderedPageBreak/>
        <w:t>Subject to the terms of this Deed, the Department will pay the Provider, in relation to a Course, a Completion Payment for each Participant</w:t>
      </w:r>
      <w:r>
        <w:t xml:space="preserve"> </w:t>
      </w:r>
      <w:r w:rsidRPr="00B94C51">
        <w:t>who Commenced in the Course</w:t>
      </w:r>
      <w:r>
        <w:t xml:space="preserve"> provided that:</w:t>
      </w:r>
      <w:bookmarkEnd w:id="79"/>
      <w:r w:rsidRPr="00B94C51">
        <w:t xml:space="preserve"> </w:t>
      </w:r>
    </w:p>
    <w:p w14:paraId="09B04229" w14:textId="74BECADC" w:rsidR="00243CE7" w:rsidRDefault="00243CE7" w:rsidP="00304421">
      <w:pPr>
        <w:pStyle w:val="StandardSubclause"/>
        <w:numPr>
          <w:ilvl w:val="2"/>
          <w:numId w:val="46"/>
        </w:numPr>
      </w:pPr>
      <w:r w:rsidRPr="00B94C51">
        <w:t xml:space="preserve">an Assessment has been conducted </w:t>
      </w:r>
      <w:r>
        <w:t>for that Participant;</w:t>
      </w:r>
    </w:p>
    <w:p w14:paraId="49E6CA34" w14:textId="67FD8BDF" w:rsidR="00243CE7" w:rsidRDefault="00243CE7" w:rsidP="00304421">
      <w:pPr>
        <w:pStyle w:val="StandardSubclause"/>
        <w:numPr>
          <w:ilvl w:val="2"/>
          <w:numId w:val="46"/>
        </w:numPr>
      </w:pPr>
      <w:r>
        <w:t>the Provider has provided a copy of the Assessment to:</w:t>
      </w:r>
    </w:p>
    <w:p w14:paraId="35E80648" w14:textId="24493C2C" w:rsidR="00243CE7" w:rsidRPr="00B110D6" w:rsidRDefault="00243CE7" w:rsidP="00304421">
      <w:pPr>
        <w:pStyle w:val="StandardSubclause"/>
        <w:numPr>
          <w:ilvl w:val="3"/>
          <w:numId w:val="46"/>
        </w:numPr>
      </w:pPr>
      <w:r w:rsidRPr="00B110D6">
        <w:t xml:space="preserve">the Participant and the Participant’s </w:t>
      </w:r>
      <w:proofErr w:type="spellStart"/>
      <w:r w:rsidRPr="00B110D6">
        <w:t>jobactive</w:t>
      </w:r>
      <w:proofErr w:type="spellEnd"/>
      <w:r w:rsidRPr="00B110D6">
        <w:t xml:space="preserve"> provider</w:t>
      </w:r>
      <w:r w:rsidR="00515A06">
        <w:t xml:space="preserve"> or NEST provider, as relevant</w:t>
      </w:r>
      <w:r w:rsidRPr="00B110D6">
        <w:t>; and</w:t>
      </w:r>
    </w:p>
    <w:p w14:paraId="2145C662" w14:textId="5F523841" w:rsidR="00243CE7" w:rsidRDefault="00243CE7" w:rsidP="00304421">
      <w:pPr>
        <w:pStyle w:val="StandardSubclause"/>
        <w:numPr>
          <w:ilvl w:val="3"/>
          <w:numId w:val="46"/>
        </w:numPr>
      </w:pPr>
      <w:r w:rsidRPr="00B110D6">
        <w:t>the Department, but only if requested; and</w:t>
      </w:r>
    </w:p>
    <w:p w14:paraId="0CD8695C" w14:textId="2056A22F" w:rsidR="00243CE7" w:rsidRDefault="00243CE7" w:rsidP="00304421">
      <w:pPr>
        <w:pStyle w:val="StandardSubclause"/>
        <w:numPr>
          <w:ilvl w:val="2"/>
          <w:numId w:val="46"/>
        </w:numPr>
      </w:pPr>
      <w:r w:rsidRPr="00B94C51">
        <w:t xml:space="preserve">the Provider has </w:t>
      </w:r>
      <w:r>
        <w:t>fully satisfied the requirements in this Deed including, without limitation, clause 13.1 of this Deed, and the requirements in any Guidelines, for a Completion.</w:t>
      </w:r>
    </w:p>
    <w:p w14:paraId="1291FE28" w14:textId="44015348" w:rsidR="00243CE7" w:rsidRDefault="00243CE7" w:rsidP="00331E7A">
      <w:pPr>
        <w:pStyle w:val="StandardSubclause"/>
      </w:pPr>
      <w:r w:rsidRPr="00027EC3">
        <w:t xml:space="preserve">The Provider is not entitled to an additional </w:t>
      </w:r>
      <w:r>
        <w:t xml:space="preserve">Completion </w:t>
      </w:r>
      <w:r w:rsidRPr="00027EC3">
        <w:t xml:space="preserve">Payment under clause </w:t>
      </w:r>
      <w:r>
        <w:t xml:space="preserve">16.4 </w:t>
      </w:r>
      <w:r w:rsidRPr="00027EC3">
        <w:t xml:space="preserve">where, under clause </w:t>
      </w:r>
      <w:r>
        <w:t>14.2(b)</w:t>
      </w:r>
      <w:r w:rsidRPr="00027EC3">
        <w:t xml:space="preserve">, a Participant Exits a Course and </w:t>
      </w:r>
      <w:r>
        <w:t>any</w:t>
      </w:r>
      <w:r w:rsidRPr="00027EC3">
        <w:t xml:space="preserve"> </w:t>
      </w:r>
      <w:proofErr w:type="spellStart"/>
      <w:r w:rsidRPr="00027EC3">
        <w:t>jobactive</w:t>
      </w:r>
      <w:proofErr w:type="spellEnd"/>
      <w:r w:rsidRPr="00027EC3">
        <w:t xml:space="preserve"> provider</w:t>
      </w:r>
      <w:r w:rsidR="00515A06">
        <w:t>,</w:t>
      </w:r>
      <w:r w:rsidR="0051320B">
        <w:t xml:space="preserve"> </w:t>
      </w:r>
      <w:r w:rsidR="0051320B" w:rsidRPr="003A2C01">
        <w:t>or</w:t>
      </w:r>
      <w:r w:rsidR="00515A06">
        <w:t xml:space="preserve"> NEST provider or the Department, as relevant,</w:t>
      </w:r>
      <w:r w:rsidRPr="00027EC3">
        <w:t xml:space="preserve"> replaces that Participant with another Participant in accordance with any Guidelines. </w:t>
      </w:r>
    </w:p>
    <w:p w14:paraId="05CFF2B1" w14:textId="77777777" w:rsidR="00243CE7" w:rsidRPr="00027EC3" w:rsidRDefault="00243CE7">
      <w:pPr>
        <w:rPr>
          <w:b/>
          <w:color w:val="000000" w:themeColor="text1"/>
          <w:sz w:val="40"/>
          <w:szCs w:val="40"/>
        </w:rPr>
      </w:pPr>
      <w:r w:rsidRPr="00027EC3">
        <w:rPr>
          <w:color w:val="000000" w:themeColor="text1"/>
        </w:rPr>
        <w:br w:type="page"/>
      </w:r>
    </w:p>
    <w:p w14:paraId="159E1F95" w14:textId="15A2340A" w:rsidR="00243CE7" w:rsidRPr="0059780D" w:rsidRDefault="00243CE7" w:rsidP="00580BFC">
      <w:pPr>
        <w:pStyle w:val="Heading2"/>
        <w:rPr>
          <w:color w:val="FFFFFF" w:themeColor="background1"/>
        </w:rPr>
      </w:pPr>
      <w:bookmarkStart w:id="80" w:name="_Toc470879732"/>
      <w:bookmarkStart w:id="81" w:name="_Toc486939281"/>
      <w:bookmarkStart w:id="82" w:name="_Toc30584933"/>
      <w:r w:rsidRPr="0059780D">
        <w:t>SECTION 2 - GENERAL TERMS AND CONDITIONS</w:t>
      </w:r>
      <w:bookmarkStart w:id="83" w:name="_Toc202929478"/>
      <w:bookmarkStart w:id="84" w:name="_Toc225840118"/>
      <w:bookmarkStart w:id="85" w:name="_Ref391894772"/>
      <w:bookmarkStart w:id="86" w:name="_Ref392583371"/>
      <w:bookmarkStart w:id="87" w:name="_Toc393289633"/>
      <w:bookmarkStart w:id="88" w:name="_Toc415224846"/>
      <w:bookmarkStart w:id="89" w:name="_Toc463008933"/>
      <w:bookmarkEnd w:id="3"/>
      <w:bookmarkEnd w:id="4"/>
      <w:bookmarkEnd w:id="5"/>
      <w:bookmarkEnd w:id="80"/>
      <w:bookmarkEnd w:id="81"/>
      <w:bookmarkEnd w:id="82"/>
    </w:p>
    <w:p w14:paraId="6E2E6234" w14:textId="77777777" w:rsidR="00243CE7" w:rsidRPr="00022E63" w:rsidRDefault="00243CE7" w:rsidP="00580BFC">
      <w:pPr>
        <w:pStyle w:val="Heading3"/>
      </w:pPr>
      <w:bookmarkStart w:id="90" w:name="_Toc486939282"/>
      <w:bookmarkStart w:id="91" w:name="_Toc30584934"/>
      <w:r w:rsidRPr="00022E63">
        <w:t>P</w:t>
      </w:r>
      <w:r>
        <w:t>ART A</w:t>
      </w:r>
      <w:r w:rsidRPr="00022E63">
        <w:t xml:space="preserve"> – </w:t>
      </w:r>
      <w:r>
        <w:t>INTERPRETATION AND BASIC CONDITIONS</w:t>
      </w:r>
      <w:bookmarkEnd w:id="90"/>
      <w:bookmarkEnd w:id="91"/>
      <w:r>
        <w:t xml:space="preserve"> </w:t>
      </w:r>
    </w:p>
    <w:p w14:paraId="047A653F" w14:textId="5A1D4106" w:rsidR="00243CE7" w:rsidRPr="00027EC3" w:rsidRDefault="00243CE7" w:rsidP="008067B9">
      <w:pPr>
        <w:pStyle w:val="StandardClause"/>
      </w:pPr>
      <w:bookmarkStart w:id="92" w:name="_Toc486939283"/>
      <w:bookmarkStart w:id="93" w:name="_Toc30584935"/>
      <w:r w:rsidRPr="00027EC3">
        <w:t>Definitions</w:t>
      </w:r>
      <w:bookmarkEnd w:id="83"/>
      <w:bookmarkEnd w:id="84"/>
      <w:bookmarkEnd w:id="85"/>
      <w:bookmarkEnd w:id="86"/>
      <w:bookmarkEnd w:id="87"/>
      <w:r w:rsidRPr="00027EC3">
        <w:t xml:space="preserve"> and interpretation</w:t>
      </w:r>
      <w:bookmarkEnd w:id="88"/>
      <w:bookmarkEnd w:id="89"/>
      <w:bookmarkEnd w:id="92"/>
      <w:bookmarkEnd w:id="93"/>
      <w:r w:rsidRPr="00027EC3">
        <w:t xml:space="preserve"> </w:t>
      </w:r>
    </w:p>
    <w:p w14:paraId="668ADB34" w14:textId="77654BB8" w:rsidR="00243CE7" w:rsidRPr="00027EC3" w:rsidRDefault="00243CE7" w:rsidP="008067B9">
      <w:pPr>
        <w:pStyle w:val="StandardSubclause"/>
      </w:pPr>
      <w:bookmarkStart w:id="94" w:name="_Toc395616482"/>
      <w:bookmarkEnd w:id="94"/>
      <w:r w:rsidRPr="00027EC3">
        <w:t xml:space="preserve">In this Deed, unless the contrary intention appears, all capitalised terms have the meaning given to them in the Glossary.  </w:t>
      </w:r>
    </w:p>
    <w:p w14:paraId="7808585E" w14:textId="32E1222D" w:rsidR="00243CE7" w:rsidRPr="00027EC3" w:rsidRDefault="00243CE7" w:rsidP="008067B9">
      <w:pPr>
        <w:pStyle w:val="StandardSubclause"/>
      </w:pPr>
      <w:r w:rsidRPr="00027EC3">
        <w:t>Unless the contrary intention appears:</w:t>
      </w:r>
    </w:p>
    <w:p w14:paraId="7332FF5D" w14:textId="2F2ED3F4" w:rsidR="00243CE7" w:rsidRPr="00027EC3" w:rsidRDefault="00243CE7" w:rsidP="00304421">
      <w:pPr>
        <w:pStyle w:val="StandardSubclause"/>
        <w:numPr>
          <w:ilvl w:val="2"/>
          <w:numId w:val="46"/>
        </w:numPr>
      </w:pPr>
      <w:r w:rsidRPr="00027EC3">
        <w:t xml:space="preserve">the definitions in the Glossary apply to the whole of this Deed; </w:t>
      </w:r>
    </w:p>
    <w:p w14:paraId="067B7E50" w14:textId="1A62F1FD" w:rsidR="00243CE7" w:rsidRPr="00027EC3" w:rsidRDefault="00243CE7" w:rsidP="00304421">
      <w:pPr>
        <w:pStyle w:val="StandardSubclause"/>
        <w:numPr>
          <w:ilvl w:val="2"/>
          <w:numId w:val="46"/>
        </w:numPr>
      </w:pPr>
      <w:r w:rsidRPr="00027EC3">
        <w:t>words in the singular include the plural and vice versa;</w:t>
      </w:r>
    </w:p>
    <w:p w14:paraId="4AA9695A" w14:textId="0DF1FC74" w:rsidR="00243CE7" w:rsidRPr="00027EC3" w:rsidRDefault="00243CE7" w:rsidP="00304421">
      <w:pPr>
        <w:pStyle w:val="StandardSubclause"/>
        <w:numPr>
          <w:ilvl w:val="2"/>
          <w:numId w:val="46"/>
        </w:numPr>
      </w:pPr>
      <w:r w:rsidRPr="00027EC3">
        <w:t>a reference to a person includes a partnership and a body whether corporate or otherwise;</w:t>
      </w:r>
    </w:p>
    <w:p w14:paraId="603B7490" w14:textId="6F23C711" w:rsidR="00243CE7" w:rsidRPr="00027EC3" w:rsidRDefault="00243CE7" w:rsidP="00304421">
      <w:pPr>
        <w:pStyle w:val="StandardSubclause"/>
        <w:numPr>
          <w:ilvl w:val="2"/>
          <w:numId w:val="46"/>
        </w:numPr>
      </w:pPr>
      <w:r w:rsidRPr="00027EC3">
        <w:t>a reference to an entity includes an association of legal persons, however constituted, governed by deed, an incorporated body, an unincorporated association, a partnership and/or a trust;</w:t>
      </w:r>
      <w:r w:rsidRPr="00027EC3" w:rsidDel="001700C1">
        <w:t xml:space="preserve"> </w:t>
      </w:r>
    </w:p>
    <w:p w14:paraId="63F3B478" w14:textId="442BE950" w:rsidR="00243CE7" w:rsidRPr="00027EC3" w:rsidRDefault="00243CE7" w:rsidP="00304421">
      <w:pPr>
        <w:pStyle w:val="StandardSubclause"/>
        <w:numPr>
          <w:ilvl w:val="2"/>
          <w:numId w:val="46"/>
        </w:numPr>
      </w:pPr>
      <w:r w:rsidRPr="00027EC3">
        <w:t xml:space="preserve">a reference to any legislation or legislative provision is to that legislation or legislative provision as in force from time to time; </w:t>
      </w:r>
    </w:p>
    <w:p w14:paraId="175F389D" w14:textId="3F237A44" w:rsidR="00243CE7" w:rsidRPr="00027EC3" w:rsidRDefault="00243CE7" w:rsidP="00304421">
      <w:pPr>
        <w:pStyle w:val="StandardSubclause"/>
        <w:numPr>
          <w:ilvl w:val="2"/>
          <w:numId w:val="46"/>
        </w:numPr>
      </w:pPr>
      <w:r w:rsidRPr="00027EC3">
        <w:t>the chapter headings, section headings, clause headings and subheadings within clauses, notes and information boxes are inserted for convenience only, and have no effect in limiting or extending the provisions of this Deed;</w:t>
      </w:r>
    </w:p>
    <w:p w14:paraId="3B0B8A6B" w14:textId="5985F4FA" w:rsidR="00243CE7" w:rsidRPr="00027EC3" w:rsidRDefault="00243CE7" w:rsidP="00304421">
      <w:pPr>
        <w:pStyle w:val="StandardSubclause"/>
        <w:numPr>
          <w:ilvl w:val="2"/>
          <w:numId w:val="46"/>
        </w:numPr>
      </w:pPr>
      <w:r w:rsidRPr="00027EC3">
        <w:t xml:space="preserve">any uncertainty or ambiguity in the meaning of a provision of this Deed is not to be interpreted against a Party just because that Party prepared the provision; </w:t>
      </w:r>
    </w:p>
    <w:p w14:paraId="44CA0B3B" w14:textId="653B54FF" w:rsidR="00243CE7" w:rsidRPr="00027EC3" w:rsidRDefault="00243CE7" w:rsidP="00304421">
      <w:pPr>
        <w:pStyle w:val="StandardSubclause"/>
        <w:numPr>
          <w:ilvl w:val="2"/>
          <w:numId w:val="46"/>
        </w:numPr>
      </w:pPr>
      <w:r w:rsidRPr="00027EC3">
        <w:t xml:space="preserve">a reference to an internet site or webpage includes those sites or pages as amended from time to time; </w:t>
      </w:r>
    </w:p>
    <w:p w14:paraId="161DA08A" w14:textId="21FF6676" w:rsidR="00243CE7" w:rsidRPr="00027EC3" w:rsidRDefault="00243CE7" w:rsidP="00304421">
      <w:pPr>
        <w:pStyle w:val="StandardSubclause"/>
        <w:numPr>
          <w:ilvl w:val="2"/>
          <w:numId w:val="46"/>
        </w:numPr>
      </w:pPr>
      <w:r w:rsidRPr="00027EC3">
        <w:t>a reference to a Guideline, form or other document is to that Guideline, form or other document as revised or reissued from time to time; and</w:t>
      </w:r>
    </w:p>
    <w:p w14:paraId="09A49A43" w14:textId="2CB5366D" w:rsidR="00243CE7" w:rsidRPr="00027EC3" w:rsidRDefault="00243CE7" w:rsidP="00304421">
      <w:pPr>
        <w:pStyle w:val="StandardSubclause"/>
        <w:numPr>
          <w:ilvl w:val="2"/>
          <w:numId w:val="46"/>
        </w:numPr>
      </w:pPr>
      <w:r w:rsidRPr="00027EC3">
        <w:t>where a word or phrase is given a defined meaning, any other part of speech or other grammatical form of that word or phrase has a corresponding meaning.</w:t>
      </w:r>
    </w:p>
    <w:p w14:paraId="0ABEC4CD" w14:textId="085D6FBD" w:rsidR="00243CE7" w:rsidRPr="00027EC3" w:rsidRDefault="00243CE7" w:rsidP="008067B9">
      <w:pPr>
        <w:pStyle w:val="StandardSubclause"/>
      </w:pPr>
      <w:r w:rsidRPr="00027EC3">
        <w:t>The Provider agrees that:</w:t>
      </w:r>
    </w:p>
    <w:p w14:paraId="53909263" w14:textId="73F1A503" w:rsidR="00243CE7" w:rsidRPr="00027EC3" w:rsidRDefault="00243CE7" w:rsidP="00304421">
      <w:pPr>
        <w:pStyle w:val="StandardSubclause"/>
        <w:numPr>
          <w:ilvl w:val="2"/>
          <w:numId w:val="46"/>
        </w:numPr>
      </w:pPr>
      <w:r w:rsidRPr="00027EC3">
        <w:t>Conditions of Offer form part of this Deed;</w:t>
      </w:r>
    </w:p>
    <w:p w14:paraId="6C4CB65B" w14:textId="68B62B56" w:rsidR="00243CE7" w:rsidRPr="00027EC3" w:rsidRDefault="00243CE7" w:rsidP="00304421">
      <w:pPr>
        <w:pStyle w:val="StandardSubclause"/>
        <w:numPr>
          <w:ilvl w:val="2"/>
          <w:numId w:val="46"/>
        </w:numPr>
      </w:pPr>
      <w:proofErr w:type="gramStart"/>
      <w:r>
        <w:t xml:space="preserve">Particulars </w:t>
      </w:r>
      <w:r w:rsidRPr="00027EC3">
        <w:t>form</w:t>
      </w:r>
      <w:proofErr w:type="gramEnd"/>
      <w:r w:rsidRPr="00027EC3">
        <w:t xml:space="preserve"> part of this Deed;</w:t>
      </w:r>
    </w:p>
    <w:p w14:paraId="55FCAB75" w14:textId="080EDED4" w:rsidR="00243CE7" w:rsidRPr="00027EC3" w:rsidRDefault="00243CE7" w:rsidP="00304421">
      <w:pPr>
        <w:pStyle w:val="StandardSubclause"/>
        <w:numPr>
          <w:ilvl w:val="2"/>
          <w:numId w:val="46"/>
        </w:numPr>
      </w:pPr>
      <w:r w:rsidRPr="00027EC3">
        <w:t>Guidelines form part of this Deed;</w:t>
      </w:r>
    </w:p>
    <w:p w14:paraId="594A7EA5" w14:textId="6BFB0648" w:rsidR="00243CE7" w:rsidRPr="00027EC3" w:rsidRDefault="00243CE7" w:rsidP="00304421">
      <w:pPr>
        <w:pStyle w:val="StandardSubclause"/>
        <w:numPr>
          <w:ilvl w:val="2"/>
          <w:numId w:val="46"/>
        </w:numPr>
      </w:pPr>
      <w:r w:rsidRPr="00027EC3">
        <w:t>Guidelines may be varied by the Department at any time; and</w:t>
      </w:r>
    </w:p>
    <w:p w14:paraId="19E9634D" w14:textId="430FBE1A" w:rsidR="00243CE7" w:rsidRPr="00027EC3" w:rsidRDefault="00243CE7" w:rsidP="00304421">
      <w:pPr>
        <w:pStyle w:val="StandardSubclause"/>
        <w:numPr>
          <w:ilvl w:val="2"/>
          <w:numId w:val="46"/>
        </w:numPr>
      </w:pPr>
      <w:r w:rsidRPr="00027EC3">
        <w:t>any action, direction, advice or Notice that may be taken or given by the Department under this Deed, may be taken or given from time to time and at the Department’s absolute discretion.</w:t>
      </w:r>
    </w:p>
    <w:p w14:paraId="29932EE8" w14:textId="72612FED" w:rsidR="00243CE7" w:rsidRPr="00027EC3" w:rsidRDefault="00243CE7" w:rsidP="008067B9">
      <w:pPr>
        <w:pStyle w:val="StandardSubclause"/>
      </w:pPr>
      <w:r w:rsidRPr="00027EC3">
        <w:t>If there is any conflict or inconsistency between any part of:</w:t>
      </w:r>
    </w:p>
    <w:p w14:paraId="0E7B3B06" w14:textId="507E6CC3" w:rsidR="00243CE7" w:rsidRPr="00027EC3" w:rsidRDefault="00243CE7" w:rsidP="00304421">
      <w:pPr>
        <w:pStyle w:val="StandardSubclause"/>
        <w:numPr>
          <w:ilvl w:val="2"/>
          <w:numId w:val="46"/>
        </w:numPr>
      </w:pPr>
      <w:r w:rsidRPr="00027EC3">
        <w:t>the Sections of this Deed, including any Condition of Offer;</w:t>
      </w:r>
    </w:p>
    <w:p w14:paraId="28940642" w14:textId="6462823D" w:rsidR="00243CE7" w:rsidRDefault="00243CE7" w:rsidP="00304421">
      <w:pPr>
        <w:pStyle w:val="StandardSubclause"/>
        <w:numPr>
          <w:ilvl w:val="2"/>
          <w:numId w:val="46"/>
        </w:numPr>
      </w:pPr>
      <w:r w:rsidRPr="00027EC3">
        <w:t>the Schedules, except Schedule 3 [Joint Charter of Deed Management];</w:t>
      </w:r>
    </w:p>
    <w:p w14:paraId="51C0EAD7" w14:textId="4FEC9468" w:rsidR="00243CE7" w:rsidRPr="00027EC3" w:rsidRDefault="00243CE7" w:rsidP="00304421">
      <w:pPr>
        <w:pStyle w:val="StandardSubclause"/>
        <w:numPr>
          <w:ilvl w:val="2"/>
          <w:numId w:val="46"/>
        </w:numPr>
      </w:pPr>
      <w:r>
        <w:t>the Particulars;</w:t>
      </w:r>
    </w:p>
    <w:p w14:paraId="70FE2447" w14:textId="769E80C8" w:rsidR="00243CE7" w:rsidRPr="00027EC3" w:rsidRDefault="00243CE7" w:rsidP="00304421">
      <w:pPr>
        <w:pStyle w:val="StandardSubclause"/>
        <w:numPr>
          <w:ilvl w:val="2"/>
          <w:numId w:val="46"/>
        </w:numPr>
      </w:pPr>
      <w:r w:rsidRPr="00027EC3">
        <w:t>the Guidelines; and</w:t>
      </w:r>
    </w:p>
    <w:p w14:paraId="60C2A064" w14:textId="176B7859" w:rsidR="00243CE7" w:rsidRPr="00027EC3" w:rsidRDefault="00243CE7" w:rsidP="00304421">
      <w:pPr>
        <w:pStyle w:val="StandardSubclause"/>
        <w:numPr>
          <w:ilvl w:val="2"/>
          <w:numId w:val="46"/>
        </w:numPr>
      </w:pPr>
      <w:r w:rsidRPr="00027EC3">
        <w:t>Schedule 3 [Joint Charter of Deed Management],</w:t>
      </w:r>
    </w:p>
    <w:p w14:paraId="25900C0C" w14:textId="77777777" w:rsidR="00243CE7" w:rsidRPr="00027EC3" w:rsidRDefault="00243CE7" w:rsidP="005159ED">
      <w:pPr>
        <w:pStyle w:val="UnnumberedSubclause"/>
      </w:pPr>
      <w:r w:rsidRPr="00027EC3">
        <w:t>then the material mentioned in any one of paragraphs (a) to (</w:t>
      </w:r>
      <w:r>
        <w:t>e</w:t>
      </w:r>
      <w:r w:rsidRPr="00027EC3">
        <w:t>) above has precedence over material mentioned in a subsequent paragraph, to the extent of any conflict or inconsistency.</w:t>
      </w:r>
    </w:p>
    <w:p w14:paraId="222AFB88" w14:textId="66D37CFF" w:rsidR="00243CE7" w:rsidRPr="00027EC3" w:rsidRDefault="00243CE7" w:rsidP="008067B9">
      <w:pPr>
        <w:pStyle w:val="StandardClause"/>
      </w:pPr>
      <w:bookmarkStart w:id="95" w:name="_Toc463008936"/>
      <w:bookmarkStart w:id="96" w:name="_Toc463009979"/>
      <w:bookmarkStart w:id="97" w:name="_Toc463010177"/>
      <w:bookmarkStart w:id="98" w:name="_Toc463010493"/>
      <w:bookmarkStart w:id="99" w:name="_Toc463010720"/>
      <w:bookmarkStart w:id="100" w:name="_Toc463011229"/>
      <w:bookmarkStart w:id="101" w:name="_Toc463011416"/>
      <w:bookmarkStart w:id="102" w:name="_Toc463011599"/>
      <w:bookmarkStart w:id="103" w:name="_Toc463013849"/>
      <w:bookmarkStart w:id="104" w:name="_Toc465927245"/>
      <w:bookmarkStart w:id="105" w:name="_Toc465927550"/>
      <w:bookmarkStart w:id="106" w:name="_Toc465927856"/>
      <w:bookmarkStart w:id="107" w:name="_Toc466031114"/>
      <w:bookmarkStart w:id="108" w:name="_Toc127948852"/>
      <w:bookmarkStart w:id="109" w:name="_Toc202959313"/>
      <w:bookmarkStart w:id="110" w:name="_Toc225840123"/>
      <w:bookmarkStart w:id="111" w:name="_Toc393289637"/>
      <w:bookmarkStart w:id="112" w:name="_Toc415224848"/>
      <w:bookmarkStart w:id="113" w:name="_Toc463008937"/>
      <w:bookmarkStart w:id="114" w:name="_Toc486939284"/>
      <w:bookmarkStart w:id="115" w:name="_Toc30584936"/>
      <w:bookmarkEnd w:id="95"/>
      <w:bookmarkEnd w:id="96"/>
      <w:bookmarkEnd w:id="97"/>
      <w:bookmarkEnd w:id="98"/>
      <w:bookmarkEnd w:id="99"/>
      <w:bookmarkEnd w:id="100"/>
      <w:bookmarkEnd w:id="101"/>
      <w:bookmarkEnd w:id="102"/>
      <w:bookmarkEnd w:id="103"/>
      <w:bookmarkEnd w:id="104"/>
      <w:bookmarkEnd w:id="105"/>
      <w:bookmarkEnd w:id="106"/>
      <w:bookmarkEnd w:id="107"/>
      <w:r w:rsidRPr="00027EC3">
        <w:t xml:space="preserve">Term of this </w:t>
      </w:r>
      <w:bookmarkEnd w:id="108"/>
      <w:bookmarkEnd w:id="109"/>
      <w:r w:rsidRPr="00027EC3">
        <w:t>Deed</w:t>
      </w:r>
      <w:bookmarkEnd w:id="110"/>
      <w:bookmarkEnd w:id="111"/>
      <w:bookmarkEnd w:id="112"/>
      <w:bookmarkEnd w:id="113"/>
      <w:bookmarkEnd w:id="114"/>
      <w:bookmarkEnd w:id="115"/>
      <w:r w:rsidRPr="00027EC3">
        <w:t xml:space="preserve"> </w:t>
      </w:r>
    </w:p>
    <w:p w14:paraId="66005BB5" w14:textId="01088FFE" w:rsidR="00243CE7" w:rsidRPr="00027EC3" w:rsidRDefault="00243CE7" w:rsidP="008067B9">
      <w:pPr>
        <w:pStyle w:val="StandardSubclause"/>
      </w:pPr>
      <w:bookmarkStart w:id="116" w:name="_Ref394919879"/>
      <w:r w:rsidRPr="00027EC3">
        <w:t>This Deed takes effect from the Deed Commencement Date and, unless terminated earlier, expires on the Completion Date.</w:t>
      </w:r>
      <w:bookmarkEnd w:id="116"/>
    </w:p>
    <w:p w14:paraId="36CB1DA6" w14:textId="77777777" w:rsidR="00243CE7" w:rsidRPr="00027EC3" w:rsidRDefault="00243CE7" w:rsidP="008067B9">
      <w:pPr>
        <w:pStyle w:val="StandardSubclause"/>
      </w:pPr>
      <w:bookmarkStart w:id="117" w:name="_Ref393983710"/>
      <w:bookmarkStart w:id="118" w:name="_Ref126396003"/>
      <w:r w:rsidRPr="00027EC3">
        <w:rPr>
          <w:color w:val="000000"/>
          <w14:scene3d>
            <w14:camera w14:prst="orthographicFront"/>
            <w14:lightRig w14:rig="threePt" w14:dir="t">
              <w14:rot w14:lat="0" w14:lon="0" w14:rev="0"/>
            </w14:lightRig>
          </w14:scene3d>
        </w:rPr>
        <w:t>18.2</w:t>
      </w:r>
      <w:r w:rsidRPr="00027EC3">
        <w:rPr>
          <w:color w:val="000000"/>
          <w14:scene3d>
            <w14:camera w14:prst="orthographicFront"/>
            <w14:lightRig w14:rig="threePt" w14:dir="t">
              <w14:rot w14:lat="0" w14:lon="0" w14:rev="0"/>
            </w14:lightRig>
          </w14:scene3d>
        </w:rPr>
        <w:tab/>
      </w:r>
      <w:r w:rsidRPr="00027EC3">
        <w:t>The Department may, at its sole option, offer the Provider an extension of the Term of this Deed:</w:t>
      </w:r>
      <w:bookmarkEnd w:id="117"/>
    </w:p>
    <w:p w14:paraId="293D3C8D" w14:textId="55A38C1A" w:rsidR="00243CE7" w:rsidRPr="00027EC3" w:rsidRDefault="00243CE7" w:rsidP="00304421">
      <w:pPr>
        <w:pStyle w:val="StandardSubclause"/>
        <w:numPr>
          <w:ilvl w:val="2"/>
          <w:numId w:val="46"/>
        </w:numPr>
      </w:pPr>
      <w:r w:rsidRPr="00027EC3">
        <w:t>for one or more Extended Service Periods; and</w:t>
      </w:r>
    </w:p>
    <w:p w14:paraId="2D48BF7F" w14:textId="3D3DA20F" w:rsidR="00243CE7" w:rsidRPr="00027EC3" w:rsidRDefault="00243CE7" w:rsidP="00304421">
      <w:pPr>
        <w:pStyle w:val="StandardSubclause"/>
        <w:numPr>
          <w:ilvl w:val="2"/>
          <w:numId w:val="46"/>
        </w:numPr>
      </w:pPr>
      <w:r w:rsidRPr="00027EC3">
        <w:t xml:space="preserve">if the Department determines, </w:t>
      </w:r>
      <w:proofErr w:type="gramStart"/>
      <w:r w:rsidRPr="00027EC3">
        <w:t>on the basis of</w:t>
      </w:r>
      <w:proofErr w:type="gramEnd"/>
      <w:r w:rsidRPr="00027EC3">
        <w:t xml:space="preserve"> additional or varied terms and conditions,</w:t>
      </w:r>
    </w:p>
    <w:p w14:paraId="5AE72F8C" w14:textId="77777777" w:rsidR="00243CE7" w:rsidRPr="00027EC3" w:rsidRDefault="00243CE7" w:rsidP="005159ED">
      <w:pPr>
        <w:pStyle w:val="UnnumberedSubclause"/>
      </w:pPr>
      <w:r w:rsidRPr="00027EC3">
        <w:t xml:space="preserve">by giving Notice to the Provider not less than 20 Business Days before the end of the Service Period or any Extended Service Period, as </w:t>
      </w:r>
      <w:r w:rsidRPr="003330F4">
        <w:t>relevant</w:t>
      </w:r>
      <w:r w:rsidRPr="00027EC3">
        <w:t xml:space="preserve">. </w:t>
      </w:r>
    </w:p>
    <w:p w14:paraId="7217E17A" w14:textId="7F1C8FD6" w:rsidR="00243CE7" w:rsidRPr="00027EC3" w:rsidRDefault="00243CE7" w:rsidP="008067B9">
      <w:pPr>
        <w:pStyle w:val="StandardClause"/>
      </w:pPr>
      <w:bookmarkStart w:id="119" w:name="_Toc202959316"/>
      <w:bookmarkStart w:id="120" w:name="_Toc225840125"/>
      <w:bookmarkStart w:id="121" w:name="_Toc393289639"/>
      <w:bookmarkStart w:id="122" w:name="_Toc415224849"/>
      <w:bookmarkStart w:id="123" w:name="_Toc463008938"/>
      <w:bookmarkStart w:id="124" w:name="_Toc486939285"/>
      <w:bookmarkStart w:id="125" w:name="_Toc30584937"/>
      <w:bookmarkEnd w:id="118"/>
      <w:r w:rsidRPr="00027EC3">
        <w:t>Survival</w:t>
      </w:r>
      <w:bookmarkEnd w:id="119"/>
      <w:bookmarkEnd w:id="120"/>
      <w:bookmarkEnd w:id="121"/>
      <w:bookmarkEnd w:id="122"/>
      <w:bookmarkEnd w:id="123"/>
      <w:bookmarkEnd w:id="124"/>
      <w:bookmarkEnd w:id="125"/>
      <w:r w:rsidRPr="00027EC3">
        <w:t xml:space="preserve"> </w:t>
      </w:r>
    </w:p>
    <w:p w14:paraId="1931FA70" w14:textId="0F0C4F8A" w:rsidR="00243CE7" w:rsidRPr="00027EC3" w:rsidRDefault="00243CE7" w:rsidP="008067B9">
      <w:pPr>
        <w:pStyle w:val="StandardSubclause"/>
      </w:pPr>
      <w:bookmarkStart w:id="126" w:name="_Ref126396041"/>
      <w:r w:rsidRPr="00027EC3">
        <w:t xml:space="preserve">The termination or expiry of this Deed for any reason does not extinguish or otherwise affect the operation of clauses </w:t>
      </w:r>
      <w:r>
        <w:t>31</w:t>
      </w:r>
      <w:r w:rsidRPr="00A20324">
        <w:t xml:space="preserve">, </w:t>
      </w:r>
      <w:r>
        <w:t>36</w:t>
      </w:r>
      <w:r w:rsidRPr="00A20324">
        <w:t xml:space="preserve">, </w:t>
      </w:r>
      <w:r>
        <w:t>39</w:t>
      </w:r>
      <w:r w:rsidRPr="00A20324">
        <w:t xml:space="preserve">, </w:t>
      </w:r>
      <w:r>
        <w:t>41</w:t>
      </w:r>
      <w:r w:rsidRPr="00A20324">
        <w:t xml:space="preserve">, </w:t>
      </w:r>
      <w:r>
        <w:t>43</w:t>
      </w:r>
      <w:r w:rsidRPr="00A20324">
        <w:t xml:space="preserve">, </w:t>
      </w:r>
      <w:r>
        <w:t>45</w:t>
      </w:r>
      <w:r w:rsidRPr="00A20324">
        <w:t xml:space="preserve">, </w:t>
      </w:r>
      <w:r>
        <w:t>46</w:t>
      </w:r>
      <w:r w:rsidRPr="00A20324">
        <w:t xml:space="preserve">, </w:t>
      </w:r>
      <w:r>
        <w:t>47</w:t>
      </w:r>
      <w:r w:rsidRPr="00A20324">
        <w:t xml:space="preserve">, </w:t>
      </w:r>
      <w:r>
        <w:t>48</w:t>
      </w:r>
      <w:r w:rsidRPr="00A20324">
        <w:t xml:space="preserve">, </w:t>
      </w:r>
      <w:r>
        <w:t>49</w:t>
      </w:r>
      <w:r w:rsidRPr="00A20324">
        <w:t xml:space="preserve">, </w:t>
      </w:r>
      <w:r>
        <w:t>50</w:t>
      </w:r>
      <w:r w:rsidRPr="00A20324">
        <w:t xml:space="preserve">, </w:t>
      </w:r>
      <w:r>
        <w:t>51</w:t>
      </w:r>
      <w:r w:rsidRPr="00A20324">
        <w:t xml:space="preserve">, </w:t>
      </w:r>
      <w:r>
        <w:t>52</w:t>
      </w:r>
      <w:r w:rsidRPr="00A20324">
        <w:t xml:space="preserve">, </w:t>
      </w:r>
      <w:r>
        <w:t>53</w:t>
      </w:r>
      <w:r w:rsidRPr="00A20324">
        <w:t xml:space="preserve">, </w:t>
      </w:r>
      <w:r>
        <w:t>54</w:t>
      </w:r>
      <w:r w:rsidRPr="00A20324">
        <w:t xml:space="preserve">, </w:t>
      </w:r>
      <w:r>
        <w:t>55</w:t>
      </w:r>
      <w:r w:rsidRPr="00A20324">
        <w:t xml:space="preserve">, </w:t>
      </w:r>
      <w:r>
        <w:t>56</w:t>
      </w:r>
      <w:r w:rsidRPr="00A20324">
        <w:t xml:space="preserve">, </w:t>
      </w:r>
      <w:r>
        <w:t>57</w:t>
      </w:r>
      <w:r w:rsidRPr="00A20324">
        <w:t xml:space="preserve">, </w:t>
      </w:r>
      <w:r>
        <w:t>65</w:t>
      </w:r>
      <w:r w:rsidRPr="00A20324">
        <w:t xml:space="preserve">, </w:t>
      </w:r>
      <w:r>
        <w:t>67</w:t>
      </w:r>
      <w:r w:rsidRPr="00A20324">
        <w:t xml:space="preserve">, </w:t>
      </w:r>
      <w:r>
        <w:t>69</w:t>
      </w:r>
      <w:r w:rsidRPr="00A20324">
        <w:t xml:space="preserve"> and</w:t>
      </w:r>
      <w:r w:rsidRPr="00A20324" w:rsidDel="00BF20A1">
        <w:t xml:space="preserve"> </w:t>
      </w:r>
      <w:r>
        <w:t>77</w:t>
      </w:r>
      <w:r w:rsidRPr="00A20324">
        <w:t xml:space="preserve"> </w:t>
      </w:r>
      <w:r w:rsidRPr="00027EC3">
        <w:t>of this Deed, and any other provisions that are expressly specified as surviving, or by implication from their nature are intended to continue.</w:t>
      </w:r>
      <w:bookmarkEnd w:id="126"/>
      <w:r w:rsidRPr="00027EC3">
        <w:t xml:space="preserve"> </w:t>
      </w:r>
    </w:p>
    <w:p w14:paraId="2D614A91" w14:textId="2BF6EE4E" w:rsidR="00243CE7" w:rsidRPr="00027EC3" w:rsidRDefault="00243CE7" w:rsidP="008067B9">
      <w:pPr>
        <w:pStyle w:val="StandardSubclause"/>
      </w:pPr>
      <w:r w:rsidRPr="00022E63">
        <w:t xml:space="preserve">Clause </w:t>
      </w:r>
      <w:r>
        <w:t>54</w:t>
      </w:r>
      <w:r w:rsidRPr="00022E63">
        <w:t xml:space="preserve"> of this</w:t>
      </w:r>
      <w:r w:rsidRPr="00027EC3">
        <w:t xml:space="preserve"> Deed survives for seven years from the expiry or earlier termination of this Deed.</w:t>
      </w:r>
      <w:bookmarkStart w:id="127" w:name="_Toc225840126"/>
    </w:p>
    <w:p w14:paraId="08767924" w14:textId="06125B3A" w:rsidR="00243CE7" w:rsidRPr="00027EC3" w:rsidRDefault="00243CE7" w:rsidP="008067B9">
      <w:pPr>
        <w:pStyle w:val="StandardClause"/>
      </w:pPr>
      <w:bookmarkStart w:id="128" w:name="_Toc463008940"/>
      <w:bookmarkStart w:id="129" w:name="_Toc463009983"/>
      <w:bookmarkStart w:id="130" w:name="_Toc463010181"/>
      <w:bookmarkStart w:id="131" w:name="_Toc463010497"/>
      <w:bookmarkStart w:id="132" w:name="_Toc463010724"/>
      <w:bookmarkStart w:id="133" w:name="_Toc463011233"/>
      <w:bookmarkStart w:id="134" w:name="_Toc463011420"/>
      <w:bookmarkStart w:id="135" w:name="_Toc463011603"/>
      <w:bookmarkStart w:id="136" w:name="_Toc463013853"/>
      <w:bookmarkStart w:id="137" w:name="_Toc202959317"/>
      <w:bookmarkStart w:id="138" w:name="_Toc225840127"/>
      <w:bookmarkStart w:id="139" w:name="_Toc393289640"/>
      <w:bookmarkStart w:id="140" w:name="_Toc415224850"/>
      <w:bookmarkStart w:id="141" w:name="_Toc463008941"/>
      <w:bookmarkStart w:id="142" w:name="_Toc486939286"/>
      <w:bookmarkStart w:id="143" w:name="_Toc30584938"/>
      <w:bookmarkEnd w:id="127"/>
      <w:bookmarkEnd w:id="128"/>
      <w:bookmarkEnd w:id="129"/>
      <w:bookmarkEnd w:id="130"/>
      <w:bookmarkEnd w:id="131"/>
      <w:bookmarkEnd w:id="132"/>
      <w:bookmarkEnd w:id="133"/>
      <w:bookmarkEnd w:id="134"/>
      <w:bookmarkEnd w:id="135"/>
      <w:bookmarkEnd w:id="136"/>
      <w:r w:rsidRPr="00027EC3">
        <w:t xml:space="preserve">General </w:t>
      </w:r>
      <w:r>
        <w:t>r</w:t>
      </w:r>
      <w:r w:rsidRPr="00027EC3">
        <w:t>equirements</w:t>
      </w:r>
      <w:bookmarkEnd w:id="137"/>
      <w:bookmarkEnd w:id="138"/>
      <w:bookmarkEnd w:id="139"/>
      <w:bookmarkEnd w:id="140"/>
      <w:bookmarkEnd w:id="141"/>
      <w:bookmarkEnd w:id="142"/>
      <w:bookmarkEnd w:id="143"/>
    </w:p>
    <w:p w14:paraId="44121319" w14:textId="5E03422B" w:rsidR="00243CE7" w:rsidRPr="00027EC3" w:rsidRDefault="00243CE7" w:rsidP="008067B9">
      <w:pPr>
        <w:pStyle w:val="StandardSubclause"/>
      </w:pPr>
      <w:r w:rsidRPr="00027EC3">
        <w:t>The Provider must carry out the Services:</w:t>
      </w:r>
    </w:p>
    <w:p w14:paraId="047388B1" w14:textId="6B021505" w:rsidR="00243CE7" w:rsidRPr="00027EC3" w:rsidRDefault="00243CE7" w:rsidP="00304421">
      <w:pPr>
        <w:pStyle w:val="StandardSubclause"/>
        <w:numPr>
          <w:ilvl w:val="2"/>
          <w:numId w:val="46"/>
        </w:numPr>
      </w:pPr>
      <w:r w:rsidRPr="00027EC3">
        <w:t>in accordance with:</w:t>
      </w:r>
    </w:p>
    <w:p w14:paraId="5F4FA346" w14:textId="5CA07594" w:rsidR="00243CE7" w:rsidRPr="00027EC3" w:rsidRDefault="00243CE7" w:rsidP="00304421">
      <w:pPr>
        <w:pStyle w:val="StandardSubclause"/>
        <w:numPr>
          <w:ilvl w:val="3"/>
          <w:numId w:val="46"/>
        </w:numPr>
      </w:pPr>
      <w:r w:rsidRPr="00027EC3">
        <w:t xml:space="preserve">this Deed, including any Guidelines, even if a </w:t>
      </w:r>
      <w:proofErr w:type="gramStart"/>
      <w:r w:rsidRPr="00027EC3">
        <w:t>particular clause</w:t>
      </w:r>
      <w:proofErr w:type="gramEnd"/>
      <w:r w:rsidRPr="00027EC3">
        <w:t xml:space="preserve"> does not expressly refer to any Guidelines; </w:t>
      </w:r>
    </w:p>
    <w:p w14:paraId="0D379E62" w14:textId="186B3FE7" w:rsidR="00243CE7" w:rsidRPr="00027EC3" w:rsidRDefault="00243CE7" w:rsidP="00304421">
      <w:pPr>
        <w:pStyle w:val="StandardSubclause"/>
        <w:numPr>
          <w:ilvl w:val="3"/>
          <w:numId w:val="46"/>
        </w:numPr>
      </w:pPr>
      <w:r w:rsidRPr="00027EC3">
        <w:t>any representation or undertaking made by the Provider in its Response, unless otherwise agreed with the Department; and</w:t>
      </w:r>
    </w:p>
    <w:p w14:paraId="29C3C2EF" w14:textId="427060F2" w:rsidR="00243CE7" w:rsidRPr="00027EC3" w:rsidRDefault="00243CE7" w:rsidP="00304421">
      <w:pPr>
        <w:pStyle w:val="StandardSubclause"/>
        <w:numPr>
          <w:ilvl w:val="3"/>
          <w:numId w:val="46"/>
        </w:numPr>
      </w:pPr>
      <w:r w:rsidRPr="00027EC3">
        <w:t xml:space="preserve">the Standards for Registered Training Organisations (RTOs) 2015; </w:t>
      </w:r>
    </w:p>
    <w:p w14:paraId="561A208B" w14:textId="4AE88554" w:rsidR="00243CE7" w:rsidRPr="00027EC3" w:rsidRDefault="00243CE7" w:rsidP="00304421">
      <w:pPr>
        <w:pStyle w:val="StandardSubclause"/>
        <w:numPr>
          <w:ilvl w:val="2"/>
          <w:numId w:val="46"/>
        </w:numPr>
      </w:pPr>
      <w:r w:rsidRPr="00027EC3">
        <w:t>in a manner which meets the Objective; and</w:t>
      </w:r>
    </w:p>
    <w:p w14:paraId="435F468B" w14:textId="4C256818" w:rsidR="00243CE7" w:rsidRPr="00027EC3" w:rsidRDefault="00243CE7" w:rsidP="00304421">
      <w:pPr>
        <w:pStyle w:val="StandardSubclause"/>
        <w:numPr>
          <w:ilvl w:val="2"/>
          <w:numId w:val="46"/>
        </w:numPr>
      </w:pPr>
      <w:bookmarkStart w:id="144" w:name="_Ref400021786"/>
      <w:proofErr w:type="gramStart"/>
      <w:r w:rsidRPr="00027EC3">
        <w:t>so as to</w:t>
      </w:r>
      <w:proofErr w:type="gramEnd"/>
      <w:r w:rsidRPr="00027EC3">
        <w:t xml:space="preserve"> achieve optimum performance when measured against the KPIs.</w:t>
      </w:r>
      <w:bookmarkEnd w:id="144"/>
    </w:p>
    <w:p w14:paraId="3922185D" w14:textId="0A2F0892" w:rsidR="00243CE7" w:rsidRPr="00027EC3" w:rsidRDefault="004C06B1" w:rsidP="008067B9">
      <w:pPr>
        <w:pStyle w:val="StandardSubclause"/>
      </w:pPr>
      <w:r>
        <w:t>I</w:t>
      </w:r>
      <w:r w:rsidR="00243CE7" w:rsidRPr="00027EC3">
        <w:t>f the Provider becomes aware that:</w:t>
      </w:r>
    </w:p>
    <w:p w14:paraId="6C0D87C4" w14:textId="03CB79D4" w:rsidR="00243CE7" w:rsidRPr="00027EC3" w:rsidRDefault="00243CE7" w:rsidP="00304421">
      <w:pPr>
        <w:pStyle w:val="StandardSubclause"/>
        <w:numPr>
          <w:ilvl w:val="2"/>
          <w:numId w:val="46"/>
        </w:numPr>
      </w:pPr>
      <w:bookmarkStart w:id="145" w:name="_Ref452122800"/>
      <w:r w:rsidRPr="00027EC3">
        <w:t>it is unable to satisfy or has otherwise failed to comply with any of the requirements in this Deed or the representations or undertakings made in its Response;</w:t>
      </w:r>
      <w:bookmarkEnd w:id="145"/>
      <w:r w:rsidRPr="00027EC3">
        <w:t xml:space="preserve"> </w:t>
      </w:r>
    </w:p>
    <w:p w14:paraId="5E1E5E31" w14:textId="21CBCE03" w:rsidR="00243CE7" w:rsidRPr="00027EC3" w:rsidRDefault="00243CE7" w:rsidP="00304421">
      <w:pPr>
        <w:pStyle w:val="StandardSubclause"/>
        <w:numPr>
          <w:ilvl w:val="2"/>
          <w:numId w:val="46"/>
        </w:numPr>
      </w:pPr>
      <w:bookmarkStart w:id="146" w:name="_Ref452122830"/>
      <w:r w:rsidRPr="00027EC3">
        <w:t>it provided information in its Response which is misleading or deceptive, or otherwise incorrect or inaccurate; or</w:t>
      </w:r>
      <w:bookmarkEnd w:id="146"/>
    </w:p>
    <w:p w14:paraId="4E105E88" w14:textId="12184601" w:rsidR="00243CE7" w:rsidRPr="00027EC3" w:rsidRDefault="00243CE7" w:rsidP="00304421">
      <w:pPr>
        <w:pStyle w:val="StandardSubclause"/>
        <w:numPr>
          <w:ilvl w:val="2"/>
          <w:numId w:val="46"/>
        </w:numPr>
      </w:pPr>
      <w:bookmarkStart w:id="147" w:name="_Ref452122870"/>
      <w:r w:rsidRPr="00027EC3">
        <w:t xml:space="preserve">it failed to provide information in its Response which may have affected the Department’s decision to </w:t>
      </w:r>
      <w:proofErr w:type="gramStart"/>
      <w:r w:rsidRPr="00027EC3">
        <w:t>enter into</w:t>
      </w:r>
      <w:proofErr w:type="gramEnd"/>
      <w:r w:rsidRPr="00027EC3">
        <w:t xml:space="preserve"> this Deed or otherwise take action under this Deed,</w:t>
      </w:r>
      <w:bookmarkEnd w:id="147"/>
    </w:p>
    <w:p w14:paraId="6507745A" w14:textId="77777777" w:rsidR="00243CE7" w:rsidRPr="00027EC3" w:rsidRDefault="00243CE7" w:rsidP="005159ED">
      <w:pPr>
        <w:pStyle w:val="UnnumberedSubclause"/>
      </w:pPr>
      <w:r w:rsidRPr="00027EC3">
        <w:t>it must immediately Notify the Department of the same and provide all relevant details in relation to the situation, and any other information requested by the Department.</w:t>
      </w:r>
    </w:p>
    <w:p w14:paraId="6A077E94" w14:textId="4582F6D0" w:rsidR="00243CE7" w:rsidRPr="00027EC3" w:rsidRDefault="00243CE7" w:rsidP="008067B9">
      <w:pPr>
        <w:pStyle w:val="StandardSubclause"/>
      </w:pPr>
      <w:r w:rsidRPr="00027EC3">
        <w:t xml:space="preserve">The Provider must take all reasonable steps to </w:t>
      </w:r>
      <w:r>
        <w:t>mitigate the</w:t>
      </w:r>
      <w:r w:rsidRPr="00027EC3">
        <w:t xml:space="preserve"> impact of any matter(s) that affects the Provider’s ability to meet its obligations under this Deed.</w:t>
      </w:r>
    </w:p>
    <w:p w14:paraId="3C8FE475" w14:textId="41E9E126" w:rsidR="00243CE7" w:rsidRPr="00027EC3" w:rsidRDefault="00243CE7" w:rsidP="008067B9">
      <w:pPr>
        <w:pStyle w:val="StandardClause"/>
      </w:pPr>
      <w:bookmarkStart w:id="148" w:name="_Toc398056139"/>
      <w:bookmarkStart w:id="149" w:name="_Toc398144025"/>
      <w:bookmarkStart w:id="150" w:name="_Toc398056142"/>
      <w:bookmarkStart w:id="151" w:name="_Toc398144028"/>
      <w:bookmarkStart w:id="152" w:name="_Toc395173709"/>
      <w:bookmarkStart w:id="153" w:name="_Toc395173710"/>
      <w:bookmarkStart w:id="154" w:name="_Toc394400030"/>
      <w:bookmarkStart w:id="155" w:name="_Toc394482567"/>
      <w:bookmarkStart w:id="156" w:name="_Toc394479734"/>
      <w:bookmarkStart w:id="157" w:name="_Toc394677739"/>
      <w:bookmarkStart w:id="158" w:name="_Toc394680507"/>
      <w:bookmarkStart w:id="159" w:name="_Toc394927407"/>
      <w:bookmarkStart w:id="160" w:name="_Toc394927642"/>
      <w:bookmarkStart w:id="161" w:name="_Toc394932635"/>
      <w:bookmarkStart w:id="162" w:name="_Toc203886255"/>
      <w:bookmarkStart w:id="163" w:name="_Toc203916411"/>
      <w:bookmarkStart w:id="164" w:name="_Toc202928903"/>
      <w:bookmarkStart w:id="165" w:name="_Toc202929303"/>
      <w:bookmarkStart w:id="166" w:name="_Toc202929487"/>
      <w:bookmarkStart w:id="167" w:name="_Toc225840129"/>
      <w:bookmarkStart w:id="168" w:name="_Toc393289642"/>
      <w:bookmarkStart w:id="169" w:name="_Toc415224851"/>
      <w:bookmarkStart w:id="170" w:name="_Toc463008942"/>
      <w:bookmarkStart w:id="171" w:name="_Toc486939287"/>
      <w:bookmarkStart w:id="172" w:name="_Toc30584939"/>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027EC3">
        <w:t>Location</w:t>
      </w:r>
      <w:bookmarkEnd w:id="167"/>
      <w:bookmarkEnd w:id="168"/>
      <w:r w:rsidRPr="00027EC3">
        <w:t xml:space="preserve"> and timing of the Services</w:t>
      </w:r>
      <w:bookmarkEnd w:id="169"/>
      <w:bookmarkEnd w:id="170"/>
      <w:bookmarkEnd w:id="171"/>
      <w:bookmarkEnd w:id="172"/>
    </w:p>
    <w:p w14:paraId="773C3D88" w14:textId="3F66B4AE" w:rsidR="00243CE7" w:rsidRPr="00027EC3" w:rsidRDefault="00243CE7" w:rsidP="008067B9">
      <w:pPr>
        <w:pStyle w:val="StandardSubclause"/>
      </w:pPr>
      <w:r>
        <w:t>Subject to this Deed, t</w:t>
      </w:r>
      <w:r w:rsidRPr="00027EC3">
        <w:t>he Provider must deliver the Services from the Service Start Date until the end of the Service Period and any Extended Service Periods.</w:t>
      </w:r>
    </w:p>
    <w:p w14:paraId="5D119339" w14:textId="3EFBCEB6" w:rsidR="00243CE7" w:rsidRPr="00027EC3" w:rsidRDefault="00243CE7" w:rsidP="008067B9">
      <w:pPr>
        <w:pStyle w:val="StandardSubclause"/>
      </w:pPr>
      <w:bookmarkStart w:id="173" w:name="_Ref393982547"/>
      <w:r w:rsidRPr="00027EC3">
        <w:t>The Provider must ensure that:</w:t>
      </w:r>
      <w:bookmarkEnd w:id="173"/>
    </w:p>
    <w:p w14:paraId="0649E5A0" w14:textId="0667FC85" w:rsidR="00243CE7" w:rsidRPr="00027EC3" w:rsidRDefault="00243CE7" w:rsidP="00304421">
      <w:pPr>
        <w:pStyle w:val="StandardSubclause"/>
        <w:numPr>
          <w:ilvl w:val="2"/>
          <w:numId w:val="46"/>
        </w:numPr>
      </w:pPr>
      <w:bookmarkStart w:id="174" w:name="_Ref393982549"/>
      <w:r w:rsidRPr="00027EC3">
        <w:t>any location from which Services are provided is:</w:t>
      </w:r>
      <w:bookmarkEnd w:id="174"/>
    </w:p>
    <w:p w14:paraId="5BFADE86" w14:textId="18F899A4" w:rsidR="00243CE7" w:rsidRPr="00027EC3" w:rsidRDefault="00243CE7" w:rsidP="00304421">
      <w:pPr>
        <w:pStyle w:val="StandardSubclause"/>
        <w:numPr>
          <w:ilvl w:val="3"/>
          <w:numId w:val="46"/>
        </w:numPr>
      </w:pPr>
      <w:r w:rsidRPr="00027EC3">
        <w:t>accessible to people with a disability; and</w:t>
      </w:r>
    </w:p>
    <w:p w14:paraId="4237ABBF" w14:textId="38DF3F3F" w:rsidR="00243CE7" w:rsidRPr="00027EC3" w:rsidRDefault="00243CE7" w:rsidP="00304421">
      <w:pPr>
        <w:pStyle w:val="StandardSubclause"/>
        <w:numPr>
          <w:ilvl w:val="3"/>
          <w:numId w:val="46"/>
        </w:numPr>
      </w:pPr>
      <w:r w:rsidRPr="00027EC3">
        <w:t xml:space="preserve">presented in a manner that maintains the good reputation of the Services, as determined by the Department; and </w:t>
      </w:r>
    </w:p>
    <w:p w14:paraId="6CC49BE5" w14:textId="4D983E23" w:rsidR="00243CE7" w:rsidRPr="00027EC3" w:rsidRDefault="00243CE7" w:rsidP="00304421">
      <w:pPr>
        <w:pStyle w:val="StandardSubclause"/>
        <w:numPr>
          <w:ilvl w:val="2"/>
          <w:numId w:val="46"/>
        </w:numPr>
      </w:pPr>
      <w:r w:rsidRPr="00027EC3">
        <w:t xml:space="preserve">it takes all reasonable steps to avoid acts or omissions which could reasonably foreseeably be likely to cause injury to Participants or any other persons at the locations from which the Services are provided. </w:t>
      </w:r>
    </w:p>
    <w:p w14:paraId="4D9D9468" w14:textId="5D39C721" w:rsidR="00243CE7" w:rsidRPr="00027EC3" w:rsidRDefault="00243CE7" w:rsidP="008067B9">
      <w:pPr>
        <w:pStyle w:val="StandardClause"/>
      </w:pPr>
      <w:bookmarkStart w:id="175" w:name="_Toc466031120"/>
      <w:bookmarkStart w:id="176" w:name="_Toc465927252"/>
      <w:bookmarkStart w:id="177" w:name="_Toc465927557"/>
      <w:bookmarkStart w:id="178" w:name="_Toc465927863"/>
      <w:bookmarkStart w:id="179" w:name="_Toc466031121"/>
      <w:bookmarkStart w:id="180" w:name="_Toc465927253"/>
      <w:bookmarkStart w:id="181" w:name="_Toc465927558"/>
      <w:bookmarkStart w:id="182" w:name="_Toc465927864"/>
      <w:bookmarkStart w:id="183" w:name="_Toc466031122"/>
      <w:bookmarkStart w:id="184" w:name="_Toc465927254"/>
      <w:bookmarkStart w:id="185" w:name="_Toc465927559"/>
      <w:bookmarkStart w:id="186" w:name="_Toc465927865"/>
      <w:bookmarkStart w:id="187" w:name="_Toc466031123"/>
      <w:bookmarkStart w:id="188" w:name="_Toc202959320"/>
      <w:bookmarkStart w:id="189" w:name="_Toc225840131"/>
      <w:bookmarkStart w:id="190" w:name="_Toc393289644"/>
      <w:bookmarkStart w:id="191" w:name="_Toc415224852"/>
      <w:bookmarkStart w:id="192" w:name="_Toc463008943"/>
      <w:bookmarkStart w:id="193" w:name="_Toc486939288"/>
      <w:bookmarkStart w:id="194" w:name="_Toc30584940"/>
      <w:bookmarkEnd w:id="175"/>
      <w:bookmarkEnd w:id="176"/>
      <w:bookmarkEnd w:id="177"/>
      <w:bookmarkEnd w:id="178"/>
      <w:bookmarkEnd w:id="179"/>
      <w:bookmarkEnd w:id="180"/>
      <w:bookmarkEnd w:id="181"/>
      <w:bookmarkEnd w:id="182"/>
      <w:bookmarkEnd w:id="183"/>
      <w:bookmarkEnd w:id="184"/>
      <w:bookmarkEnd w:id="185"/>
      <w:bookmarkEnd w:id="186"/>
      <w:bookmarkEnd w:id="187"/>
      <w:r w:rsidRPr="00027EC3">
        <w:t>P</w:t>
      </w:r>
      <w:bookmarkEnd w:id="188"/>
      <w:r w:rsidRPr="00027EC3">
        <w:t>rovider’s conduct</w:t>
      </w:r>
      <w:bookmarkEnd w:id="189"/>
      <w:bookmarkEnd w:id="190"/>
      <w:bookmarkEnd w:id="191"/>
      <w:bookmarkEnd w:id="192"/>
      <w:bookmarkEnd w:id="193"/>
      <w:bookmarkEnd w:id="194"/>
    </w:p>
    <w:p w14:paraId="31532922" w14:textId="1B154ED3" w:rsidR="00243CE7" w:rsidRPr="00027EC3" w:rsidRDefault="00243CE7" w:rsidP="008067B9">
      <w:pPr>
        <w:pStyle w:val="StandardSubclause"/>
      </w:pPr>
      <w:r w:rsidRPr="00027EC3">
        <w:t xml:space="preserve">The Provider must, </w:t>
      </w:r>
      <w:proofErr w:type="gramStart"/>
      <w:r w:rsidRPr="00027EC3">
        <w:t>at all times</w:t>
      </w:r>
      <w:proofErr w:type="gramEnd"/>
      <w:r w:rsidRPr="00027EC3">
        <w:t>, act in good faith towards the Department</w:t>
      </w:r>
      <w:r w:rsidRPr="00027EC3" w:rsidDel="004F6FB0">
        <w:t xml:space="preserve"> </w:t>
      </w:r>
      <w:r w:rsidRPr="00027EC3">
        <w:t xml:space="preserve">and Participants, and in a manner that maintains the good reputation of the Services. </w:t>
      </w:r>
    </w:p>
    <w:p w14:paraId="5E5DBE8A" w14:textId="2FFE1158" w:rsidR="00243CE7" w:rsidRPr="00027EC3" w:rsidRDefault="00243CE7" w:rsidP="008067B9">
      <w:pPr>
        <w:pStyle w:val="StandardSubclause"/>
      </w:pPr>
      <w:r w:rsidRPr="00027EC3">
        <w:t>The Provider must:</w:t>
      </w:r>
    </w:p>
    <w:p w14:paraId="4D638F05" w14:textId="10740A0E" w:rsidR="00243CE7" w:rsidRPr="00027EC3" w:rsidRDefault="00243CE7" w:rsidP="00133100">
      <w:pPr>
        <w:pStyle w:val="StandardSubclause"/>
        <w:numPr>
          <w:ilvl w:val="2"/>
          <w:numId w:val="46"/>
        </w:numPr>
      </w:pPr>
      <w:r w:rsidRPr="00027EC3">
        <w:t xml:space="preserve">not engage in, and must ensure that its Personnel, Subcontractors, </w:t>
      </w:r>
      <w:r w:rsidR="00133100" w:rsidRPr="00133100">
        <w:t xml:space="preserve">Third Party IT Vendors </w:t>
      </w:r>
      <w:r w:rsidRPr="00027EC3">
        <w:t xml:space="preserve">and agents do not engage in, any practice that manipulates or impacts, as </w:t>
      </w:r>
      <w:r w:rsidRPr="00856F65">
        <w:t>relevant</w:t>
      </w:r>
      <w:r w:rsidRPr="00027EC3">
        <w:t>, any aspect of the Services including any:</w:t>
      </w:r>
    </w:p>
    <w:p w14:paraId="7F729951" w14:textId="259E17AE" w:rsidR="00243CE7" w:rsidRPr="00027EC3" w:rsidRDefault="00243CE7" w:rsidP="00304421">
      <w:pPr>
        <w:pStyle w:val="StandardSubclause"/>
        <w:numPr>
          <w:ilvl w:val="3"/>
          <w:numId w:val="46"/>
        </w:numPr>
      </w:pPr>
      <w:r w:rsidRPr="00027EC3">
        <w:t>Record, including any Documentary Evidence;</w:t>
      </w:r>
    </w:p>
    <w:p w14:paraId="6A70A4D8" w14:textId="6CCBE9C1" w:rsidR="00243CE7" w:rsidRPr="00027EC3" w:rsidRDefault="00243CE7" w:rsidP="00304421">
      <w:pPr>
        <w:pStyle w:val="StandardSubclause"/>
        <w:numPr>
          <w:ilvl w:val="3"/>
          <w:numId w:val="46"/>
        </w:numPr>
      </w:pPr>
      <w:r w:rsidRPr="00027EC3">
        <w:t xml:space="preserve">Learning Outcome or Completion; </w:t>
      </w:r>
    </w:p>
    <w:p w14:paraId="7E70EC60" w14:textId="34D2D6A1" w:rsidR="00243CE7" w:rsidRPr="00027EC3" w:rsidRDefault="00243CE7" w:rsidP="00304421">
      <w:pPr>
        <w:pStyle w:val="StandardSubclause"/>
        <w:numPr>
          <w:ilvl w:val="3"/>
          <w:numId w:val="46"/>
        </w:numPr>
      </w:pPr>
      <w:r w:rsidRPr="00027EC3">
        <w:t>Payment or Payment-related process;</w:t>
      </w:r>
    </w:p>
    <w:p w14:paraId="4D290D05" w14:textId="78581BCE" w:rsidR="00243CE7" w:rsidRPr="00027EC3" w:rsidRDefault="00243CE7" w:rsidP="00304421">
      <w:pPr>
        <w:pStyle w:val="StandardSubclause"/>
        <w:numPr>
          <w:ilvl w:val="3"/>
          <w:numId w:val="46"/>
        </w:numPr>
      </w:pPr>
      <w:r w:rsidRPr="00027EC3">
        <w:t>Participant or Host Organisation; or</w:t>
      </w:r>
    </w:p>
    <w:p w14:paraId="3AE55341" w14:textId="35418738" w:rsidR="00243CE7" w:rsidRPr="00027EC3" w:rsidRDefault="00243CE7" w:rsidP="00304421">
      <w:pPr>
        <w:pStyle w:val="StandardSubclause"/>
        <w:numPr>
          <w:ilvl w:val="3"/>
          <w:numId w:val="46"/>
        </w:numPr>
      </w:pPr>
      <w:r w:rsidRPr="00027EC3">
        <w:t>monitoring of the Services by the Department,</w:t>
      </w:r>
    </w:p>
    <w:p w14:paraId="0AB7C7AC" w14:textId="7F4B9388" w:rsidR="00243CE7" w:rsidRPr="00027EC3" w:rsidRDefault="00243CE7" w:rsidP="001D4D44">
      <w:pPr>
        <w:pStyle w:val="StandardSubclause"/>
        <w:numPr>
          <w:ilvl w:val="0"/>
          <w:numId w:val="0"/>
        </w:numPr>
        <w:ind w:left="1871"/>
      </w:pPr>
      <w:r w:rsidRPr="00027EC3">
        <w:t>with the effect of improperly, as determined by the Department, maximising payments to, or otherwise obtaining a benefit for, the Provider or any other person; and</w:t>
      </w:r>
    </w:p>
    <w:p w14:paraId="4773C9E8" w14:textId="132A7595" w:rsidR="00243CE7" w:rsidRPr="00027EC3" w:rsidRDefault="00243CE7" w:rsidP="00304421">
      <w:pPr>
        <w:pStyle w:val="StandardSubclause"/>
        <w:numPr>
          <w:ilvl w:val="2"/>
          <w:numId w:val="46"/>
        </w:numPr>
      </w:pPr>
      <w:r w:rsidRPr="00027EC3">
        <w:t>without limitation to any rights of the Department under this Deed or at law, where an improper practice is identified by the Provider, immediately:</w:t>
      </w:r>
    </w:p>
    <w:p w14:paraId="40159A81" w14:textId="422CE9F2" w:rsidR="00243CE7" w:rsidRPr="00027EC3" w:rsidRDefault="00243CE7" w:rsidP="00304421">
      <w:pPr>
        <w:pStyle w:val="StandardSubclause"/>
        <w:numPr>
          <w:ilvl w:val="3"/>
          <w:numId w:val="46"/>
        </w:numPr>
      </w:pPr>
      <w:r w:rsidRPr="00027EC3">
        <w:t>take all action necessary to appropriately remedy the practice; and</w:t>
      </w:r>
    </w:p>
    <w:p w14:paraId="17D51CCF" w14:textId="19F93FE7" w:rsidR="00243CE7" w:rsidRPr="00027EC3" w:rsidRDefault="00243CE7" w:rsidP="00304421">
      <w:pPr>
        <w:pStyle w:val="StandardSubclause"/>
        <w:numPr>
          <w:ilvl w:val="3"/>
          <w:numId w:val="46"/>
        </w:numPr>
      </w:pPr>
      <w:r w:rsidRPr="00027EC3">
        <w:t xml:space="preserve">Notify the Department of the practice </w:t>
      </w:r>
      <w:proofErr w:type="gramStart"/>
      <w:r w:rsidRPr="00027EC3">
        <w:t>identified</w:t>
      </w:r>
      <w:proofErr w:type="gramEnd"/>
      <w:r w:rsidRPr="00027EC3">
        <w:t xml:space="preserve"> and the remedial action taken and provide all information in relation to the situation as required by the Department. </w:t>
      </w:r>
    </w:p>
    <w:p w14:paraId="65BEF1C9" w14:textId="56E7985E" w:rsidR="00243CE7" w:rsidRPr="00027EC3" w:rsidRDefault="00243CE7" w:rsidP="008067B9">
      <w:pPr>
        <w:pStyle w:val="StandardSubclause"/>
      </w:pPr>
      <w:r w:rsidRPr="00027EC3">
        <w:t>The Provider must advise its officers and employees that:</w:t>
      </w:r>
    </w:p>
    <w:p w14:paraId="694E9BE3" w14:textId="5F129AF6" w:rsidR="00243CE7" w:rsidRPr="00027EC3" w:rsidRDefault="00243CE7" w:rsidP="00304421">
      <w:pPr>
        <w:pStyle w:val="StandardSubclause"/>
        <w:numPr>
          <w:ilvl w:val="2"/>
          <w:numId w:val="46"/>
        </w:numPr>
      </w:pPr>
      <w:r w:rsidRPr="00027EC3">
        <w:t xml:space="preserve">they are Commonwealth public officials for the purposes of section 142.2 of the </w:t>
      </w:r>
      <w:r w:rsidRPr="00027EC3">
        <w:rPr>
          <w:i/>
        </w:rPr>
        <w:t>Criminal Code Act 1995</w:t>
      </w:r>
      <w:r w:rsidRPr="00027EC3">
        <w:t xml:space="preserve"> (</w:t>
      </w:r>
      <w:proofErr w:type="spellStart"/>
      <w:r w:rsidRPr="00027EC3">
        <w:t>Cth</w:t>
      </w:r>
      <w:proofErr w:type="spellEnd"/>
      <w:r w:rsidRPr="00027EC3">
        <w:t xml:space="preserve">); </w:t>
      </w:r>
    </w:p>
    <w:p w14:paraId="07BF3493" w14:textId="51B2D922" w:rsidR="00243CE7" w:rsidRPr="00027EC3" w:rsidRDefault="00243CE7" w:rsidP="00304421">
      <w:pPr>
        <w:pStyle w:val="StandardSubclause"/>
        <w:numPr>
          <w:ilvl w:val="2"/>
          <w:numId w:val="46"/>
        </w:numPr>
      </w:pPr>
      <w:r w:rsidRPr="00027EC3">
        <w:t>acting with the intention of dishonestly obtaining a benefit for any person is punishable by penalties including imprisonment; and</w:t>
      </w:r>
    </w:p>
    <w:p w14:paraId="4D50AE76" w14:textId="796A06FE" w:rsidR="00243CE7" w:rsidRPr="00027EC3" w:rsidRDefault="00243CE7" w:rsidP="006940E2">
      <w:pPr>
        <w:pStyle w:val="StandardSubclause"/>
        <w:numPr>
          <w:ilvl w:val="2"/>
          <w:numId w:val="46"/>
        </w:numPr>
      </w:pPr>
      <w:r w:rsidRPr="00027EC3">
        <w:t xml:space="preserve">disclosures of “disclosable conduct” under the </w:t>
      </w:r>
      <w:r w:rsidRPr="00027EC3">
        <w:rPr>
          <w:i/>
        </w:rPr>
        <w:t>Public Interest Disclosure Act 2013</w:t>
      </w:r>
      <w:r w:rsidRPr="00027EC3">
        <w:t xml:space="preserve"> (</w:t>
      </w:r>
      <w:proofErr w:type="spellStart"/>
      <w:r w:rsidRPr="00027EC3">
        <w:t>Cth</w:t>
      </w:r>
      <w:proofErr w:type="spellEnd"/>
      <w:r w:rsidRPr="00027EC3">
        <w:t xml:space="preserve">) can be made directly to their supervisors within the Provider, or to an Authorised Officer of the Department as specified on the </w:t>
      </w:r>
      <w:hyperlink r:id="rId14" w:history="1">
        <w:r w:rsidRPr="008F2E9F">
          <w:rPr>
            <w:rStyle w:val="Hyperlink"/>
          </w:rPr>
          <w:t>Department’s website</w:t>
        </w:r>
        <w:r w:rsidR="008F2E9F" w:rsidRPr="008F2E9F">
          <w:rPr>
            <w:rStyle w:val="Hyperlink"/>
            <w:color w:val="auto"/>
            <w:u w:val="none"/>
          </w:rPr>
          <w:t xml:space="preserve"> </w:t>
        </w:r>
        <w:r w:rsidRPr="008F2E9F">
          <w:rPr>
            <w:rStyle w:val="Hyperlink"/>
            <w:color w:val="auto"/>
            <w:u w:val="none"/>
          </w:rPr>
          <w:t xml:space="preserve">at </w:t>
        </w:r>
        <w:r w:rsidRPr="008F2E9F">
          <w:rPr>
            <w:rStyle w:val="Hyperlink"/>
          </w:rPr>
          <w:t>http://employment.gov.au/public-interest-disclosure-act-2013</w:t>
        </w:r>
      </w:hyperlink>
      <w:r w:rsidRPr="00027EC3">
        <w:t xml:space="preserve">, and where a disclosure of “disclosable conduct” is made to a supervisor within the Provider, the supervisor is required under section 60A of the </w:t>
      </w:r>
      <w:r w:rsidRPr="00027EC3">
        <w:rPr>
          <w:i/>
        </w:rPr>
        <w:t xml:space="preserve">Public Interest Disclosure Act 2013 </w:t>
      </w:r>
      <w:r w:rsidRPr="00027EC3">
        <w:t>(</w:t>
      </w:r>
      <w:proofErr w:type="spellStart"/>
      <w:r w:rsidRPr="00027EC3">
        <w:t>Cth</w:t>
      </w:r>
      <w:proofErr w:type="spellEnd"/>
      <w:r w:rsidRPr="00027EC3">
        <w:t>) to pass information about the conduct to an Authorised Officer of the Department.</w:t>
      </w:r>
    </w:p>
    <w:p w14:paraId="2B41D483" w14:textId="5F41890F" w:rsidR="00243CE7" w:rsidRPr="001D4D44" w:rsidRDefault="00243CE7" w:rsidP="001D4D44">
      <w:pPr>
        <w:pStyle w:val="Note-leftaligned"/>
      </w:pPr>
      <w:r w:rsidRPr="001D4D44">
        <w:t xml:space="preserve">Note: For the avoidance of doubt, no right or obligation arising from this Deed is to be read as limiting the Provider’s right to </w:t>
      </w:r>
      <w:proofErr w:type="gramStart"/>
      <w:r w:rsidRPr="001D4D44">
        <w:t>enter into</w:t>
      </w:r>
      <w:proofErr w:type="gramEnd"/>
      <w:r w:rsidRPr="001D4D44">
        <w:t xml:space="preserve"> public debate regarding policies of the Australian Government, its agencies, employees, servants or agents.</w:t>
      </w:r>
    </w:p>
    <w:p w14:paraId="178271CB" w14:textId="01395663" w:rsidR="00243CE7" w:rsidRPr="00027EC3" w:rsidRDefault="00243CE7" w:rsidP="008067B9">
      <w:pPr>
        <w:pStyle w:val="StandardClause"/>
      </w:pPr>
      <w:bookmarkStart w:id="195" w:name="_Toc463008944"/>
      <w:bookmarkStart w:id="196" w:name="_Toc463009987"/>
      <w:bookmarkStart w:id="197" w:name="_Toc463010185"/>
      <w:bookmarkStart w:id="198" w:name="_Toc463010501"/>
      <w:bookmarkStart w:id="199" w:name="_Toc463010728"/>
      <w:bookmarkStart w:id="200" w:name="_Toc463011237"/>
      <w:bookmarkStart w:id="201" w:name="_Toc463011424"/>
      <w:bookmarkStart w:id="202" w:name="_Toc463011607"/>
      <w:bookmarkStart w:id="203" w:name="_Toc463013857"/>
      <w:bookmarkStart w:id="204" w:name="_Toc465927256"/>
      <w:bookmarkStart w:id="205" w:name="_Toc465927561"/>
      <w:bookmarkStart w:id="206" w:name="_Toc465927867"/>
      <w:bookmarkStart w:id="207" w:name="_Toc466031125"/>
      <w:bookmarkStart w:id="208" w:name="_Toc415224853"/>
      <w:bookmarkStart w:id="209" w:name="_Toc463008945"/>
      <w:bookmarkStart w:id="210" w:name="_Toc486939289"/>
      <w:bookmarkStart w:id="211" w:name="_Toc30584941"/>
      <w:bookmarkStart w:id="212" w:name="_Toc225840132"/>
      <w:bookmarkStart w:id="213" w:name="_Toc393289645"/>
      <w:bookmarkStart w:id="214" w:name="_Ref394589518"/>
      <w:bookmarkStart w:id="215" w:name="_Ref394589529"/>
      <w:bookmarkStart w:id="216" w:name="_Ref394674465"/>
      <w:bookmarkStart w:id="217" w:name="_Ref399268685"/>
      <w:bookmarkEnd w:id="195"/>
      <w:bookmarkEnd w:id="196"/>
      <w:bookmarkEnd w:id="197"/>
      <w:bookmarkEnd w:id="198"/>
      <w:bookmarkEnd w:id="199"/>
      <w:bookmarkEnd w:id="200"/>
      <w:bookmarkEnd w:id="201"/>
      <w:bookmarkEnd w:id="202"/>
      <w:bookmarkEnd w:id="203"/>
      <w:bookmarkEnd w:id="204"/>
      <w:bookmarkEnd w:id="205"/>
      <w:bookmarkEnd w:id="206"/>
      <w:bookmarkEnd w:id="207"/>
      <w:r w:rsidRPr="00027EC3">
        <w:t>Information provided to the Department</w:t>
      </w:r>
      <w:bookmarkEnd w:id="208"/>
      <w:bookmarkEnd w:id="209"/>
      <w:bookmarkEnd w:id="210"/>
      <w:bookmarkEnd w:id="211"/>
    </w:p>
    <w:p w14:paraId="0254482D" w14:textId="1EFA8DC1" w:rsidR="00243CE7" w:rsidRPr="00027EC3" w:rsidRDefault="00243CE7" w:rsidP="008067B9">
      <w:pPr>
        <w:pStyle w:val="StandardSubclause"/>
      </w:pPr>
      <w:r w:rsidRPr="00027EC3">
        <w:t xml:space="preserve">Subject to clause </w:t>
      </w:r>
      <w:r>
        <w:t>30.4</w:t>
      </w:r>
      <w:r w:rsidRPr="00027EC3">
        <w:t>, the Provider must ensure that:</w:t>
      </w:r>
    </w:p>
    <w:p w14:paraId="76618823" w14:textId="42E04838" w:rsidR="00243CE7" w:rsidRPr="00027EC3" w:rsidRDefault="00243CE7" w:rsidP="00304421">
      <w:pPr>
        <w:pStyle w:val="StandardSubclause"/>
        <w:numPr>
          <w:ilvl w:val="2"/>
          <w:numId w:val="46"/>
        </w:numPr>
      </w:pPr>
      <w:bookmarkStart w:id="218" w:name="_Ref414622698"/>
      <w:r w:rsidRPr="00027EC3">
        <w:t>all information it provides to the Department, including all Documentary Evidence, is true, accurate and complete at the time of its provision to the Department;</w:t>
      </w:r>
      <w:bookmarkEnd w:id="218"/>
    </w:p>
    <w:p w14:paraId="16B0A3DA" w14:textId="12376986" w:rsidR="00243CE7" w:rsidRPr="00027EC3" w:rsidRDefault="00243CE7" w:rsidP="00304421">
      <w:pPr>
        <w:pStyle w:val="StandardSubclause"/>
        <w:numPr>
          <w:ilvl w:val="2"/>
          <w:numId w:val="46"/>
        </w:numPr>
      </w:pPr>
      <w:r w:rsidRPr="00027EC3">
        <w:t xml:space="preserve">it diligently, and in accordance with any Guidelines, takes all necessary steps to verify the truth, completeness and accuracy of any information referred to in clause </w:t>
      </w:r>
      <w:r>
        <w:t>23.1(a)</w:t>
      </w:r>
      <w:r w:rsidRPr="00027EC3">
        <w:t>; and</w:t>
      </w:r>
    </w:p>
    <w:p w14:paraId="118A936D" w14:textId="0CE5441B" w:rsidR="00243CE7" w:rsidRPr="00027EC3" w:rsidRDefault="00243CE7" w:rsidP="00304421">
      <w:pPr>
        <w:pStyle w:val="StandardSubclause"/>
        <w:numPr>
          <w:ilvl w:val="2"/>
          <w:numId w:val="46"/>
        </w:numPr>
      </w:pPr>
      <w:r w:rsidRPr="00027EC3">
        <w:t xml:space="preserve">any data entered into the Department’s IT Systems is consistent with any associated Documentary Evidence held by the Provider. </w:t>
      </w:r>
    </w:p>
    <w:p w14:paraId="0C467D0A" w14:textId="5C132E64" w:rsidR="00243CE7" w:rsidRPr="00027EC3" w:rsidRDefault="00243CE7" w:rsidP="008067B9">
      <w:pPr>
        <w:pStyle w:val="StandardSubclause"/>
      </w:pPr>
      <w:r w:rsidRPr="00027EC3">
        <w:t xml:space="preserve">Subject to clause </w:t>
      </w:r>
      <w:r>
        <w:t>31.1</w:t>
      </w:r>
      <w:r w:rsidRPr="00027EC3">
        <w:t>, the Provider must submit Documentary Evidence to the Department within five Business Days of any request by the Department to do so.</w:t>
      </w:r>
    </w:p>
    <w:p w14:paraId="0737A434" w14:textId="4068B972" w:rsidR="00243CE7" w:rsidRPr="00027EC3" w:rsidRDefault="00243CE7" w:rsidP="008067B9">
      <w:pPr>
        <w:pStyle w:val="StandardClause"/>
      </w:pPr>
      <w:bookmarkStart w:id="219" w:name="_Ref414960877"/>
      <w:bookmarkStart w:id="220" w:name="_Ref414960940"/>
      <w:bookmarkStart w:id="221" w:name="_Toc415224854"/>
      <w:bookmarkStart w:id="222" w:name="_Toc463008946"/>
      <w:bookmarkStart w:id="223" w:name="_Toc486939290"/>
      <w:bookmarkStart w:id="224" w:name="_Toc30584942"/>
      <w:r w:rsidRPr="00027EC3">
        <w:t>Checks and reasonable care</w:t>
      </w:r>
      <w:bookmarkEnd w:id="212"/>
      <w:bookmarkEnd w:id="213"/>
      <w:bookmarkEnd w:id="214"/>
      <w:bookmarkEnd w:id="215"/>
      <w:bookmarkEnd w:id="216"/>
      <w:bookmarkEnd w:id="217"/>
      <w:bookmarkEnd w:id="219"/>
      <w:bookmarkEnd w:id="220"/>
      <w:bookmarkEnd w:id="221"/>
      <w:bookmarkEnd w:id="222"/>
      <w:bookmarkEnd w:id="223"/>
      <w:bookmarkEnd w:id="224"/>
    </w:p>
    <w:p w14:paraId="7CA321E0" w14:textId="3DC99971" w:rsidR="00243CE7" w:rsidRPr="00027EC3" w:rsidRDefault="00243CE7" w:rsidP="008067B9">
      <w:pPr>
        <w:pStyle w:val="Heading5"/>
      </w:pPr>
      <w:bookmarkStart w:id="225" w:name="_Toc440545585"/>
      <w:r w:rsidRPr="00027EC3">
        <w:t>Personnel and Supervisors</w:t>
      </w:r>
      <w:bookmarkEnd w:id="225"/>
      <w:r w:rsidRPr="00027EC3">
        <w:t xml:space="preserve"> </w:t>
      </w:r>
    </w:p>
    <w:p w14:paraId="1957770D" w14:textId="41F170AF" w:rsidR="00243CE7" w:rsidRPr="00027EC3" w:rsidRDefault="00243CE7" w:rsidP="008067B9">
      <w:pPr>
        <w:pStyle w:val="StandardSubclause"/>
      </w:pPr>
      <w:bookmarkStart w:id="226" w:name="_Ref472667337"/>
      <w:bookmarkStart w:id="227" w:name="_Ref437963497"/>
      <w:bookmarkStart w:id="228" w:name="_Ref395101166"/>
      <w:bookmarkStart w:id="229" w:name="_Ref393982603"/>
      <w:r w:rsidRPr="00027EC3">
        <w:t xml:space="preserve">Before any Personnel or Supervisor </w:t>
      </w:r>
      <w:r>
        <w:t>is</w:t>
      </w:r>
      <w:r w:rsidRPr="00027EC3">
        <w:t xml:space="preserve"> involved in the Services, the Provider must arrange and pay for all checks, and comply with any other conditions in relation to the person’s involvement, as specified in:</w:t>
      </w:r>
      <w:bookmarkEnd w:id="226"/>
    </w:p>
    <w:p w14:paraId="4B7EFE1F" w14:textId="3D3579E9" w:rsidR="00243CE7" w:rsidRPr="00027EC3" w:rsidRDefault="00243CE7" w:rsidP="00304421">
      <w:pPr>
        <w:pStyle w:val="StandardSubclause"/>
        <w:numPr>
          <w:ilvl w:val="2"/>
          <w:numId w:val="46"/>
        </w:numPr>
      </w:pPr>
      <w:r w:rsidRPr="00027EC3">
        <w:t xml:space="preserve">any relevant legislation, and </w:t>
      </w:r>
      <w:proofErr w:type="gramStart"/>
      <w:r w:rsidRPr="00027EC3">
        <w:t>in particular, any</w:t>
      </w:r>
      <w:proofErr w:type="gramEnd"/>
      <w:r w:rsidRPr="00027EC3">
        <w:t xml:space="preserve"> Working with Children Laws, in effect in the jurisdiction(s) in which the Services are conducted; and</w:t>
      </w:r>
    </w:p>
    <w:p w14:paraId="61E7C147" w14:textId="68CE299B" w:rsidR="00243CE7" w:rsidRPr="00027EC3" w:rsidRDefault="00243CE7" w:rsidP="00304421">
      <w:pPr>
        <w:pStyle w:val="StandardSubclause"/>
        <w:numPr>
          <w:ilvl w:val="2"/>
          <w:numId w:val="46"/>
        </w:numPr>
      </w:pPr>
      <w:r w:rsidRPr="00027EC3">
        <w:t xml:space="preserve">any Guidelines. </w:t>
      </w:r>
    </w:p>
    <w:p w14:paraId="12EEAEB7" w14:textId="4ED0F80F" w:rsidR="00243CE7" w:rsidRPr="00027EC3" w:rsidRDefault="00243CE7" w:rsidP="008067B9">
      <w:pPr>
        <w:pStyle w:val="StandardSubclause"/>
      </w:pPr>
      <w:bookmarkStart w:id="230" w:name="_Ref414622736"/>
      <w:bookmarkEnd w:id="227"/>
      <w:r w:rsidRPr="00027EC3">
        <w:t>The Provider must not allow any Personnel or a potential Supervisor to participate in the Services, including any Industry Awareness Experience:</w:t>
      </w:r>
    </w:p>
    <w:p w14:paraId="69B167DD" w14:textId="6A7BA30E" w:rsidR="00243CE7" w:rsidRPr="00027EC3" w:rsidRDefault="00243CE7" w:rsidP="00304421">
      <w:pPr>
        <w:pStyle w:val="StandardSubclause"/>
        <w:numPr>
          <w:ilvl w:val="2"/>
          <w:numId w:val="46"/>
        </w:numPr>
      </w:pPr>
      <w:r w:rsidRPr="00027EC3">
        <w:t>contrary to any relevant legislation or any Guidelines; or</w:t>
      </w:r>
    </w:p>
    <w:p w14:paraId="55EA6AC4" w14:textId="268F158C" w:rsidR="00243CE7" w:rsidRPr="00027EC3" w:rsidRDefault="00243CE7" w:rsidP="00304421">
      <w:pPr>
        <w:pStyle w:val="StandardSubclause"/>
        <w:numPr>
          <w:ilvl w:val="2"/>
          <w:numId w:val="46"/>
        </w:numPr>
        <w:rPr>
          <w:color w:val="000000" w:themeColor="text1"/>
        </w:rPr>
      </w:pPr>
      <w:r w:rsidRPr="00027EC3">
        <w:rPr>
          <w:color w:val="000000" w:themeColor="text1"/>
        </w:rPr>
        <w:t>if:</w:t>
      </w:r>
    </w:p>
    <w:p w14:paraId="1D0EC71C" w14:textId="50E7A6E6" w:rsidR="00243CE7" w:rsidRPr="00027EC3" w:rsidRDefault="00243CE7" w:rsidP="00304421">
      <w:pPr>
        <w:pStyle w:val="StandardSubclause"/>
        <w:numPr>
          <w:ilvl w:val="3"/>
          <w:numId w:val="46"/>
        </w:numPr>
      </w:pPr>
      <w:r w:rsidRPr="00027EC3">
        <w:t>a relevant check shows that they have been convicted of a crime and a reasonable person would consider that the conviction means that the person would pose a risk to other persons involved in the Services; or</w:t>
      </w:r>
    </w:p>
    <w:p w14:paraId="5AF931D8" w14:textId="5689DE90" w:rsidR="00243CE7" w:rsidRPr="00027EC3" w:rsidRDefault="00243CE7" w:rsidP="00304421">
      <w:pPr>
        <w:pStyle w:val="StandardSubclause"/>
        <w:numPr>
          <w:ilvl w:val="3"/>
          <w:numId w:val="46"/>
        </w:numPr>
      </w:pPr>
      <w:r w:rsidRPr="00027EC3">
        <w:t>there is otherwise a reasonably foreseeable risk that the person may cause loss or harm to any other person,</w:t>
      </w:r>
    </w:p>
    <w:p w14:paraId="24FA1FE9" w14:textId="372EE8FE" w:rsidR="00243CE7" w:rsidRPr="00027EC3" w:rsidRDefault="00243CE7" w:rsidP="00D22848">
      <w:pPr>
        <w:pStyle w:val="StandardSubclause"/>
        <w:numPr>
          <w:ilvl w:val="0"/>
          <w:numId w:val="0"/>
        </w:numPr>
        <w:ind w:left="1871"/>
      </w:pPr>
      <w:r w:rsidRPr="00027EC3">
        <w:t xml:space="preserve">unless the Provider has put in place reasonable measures to remove or substantially reduce that risk. </w:t>
      </w:r>
    </w:p>
    <w:p w14:paraId="2AA6EB76" w14:textId="64FEFB13" w:rsidR="00243CE7" w:rsidRPr="00027EC3" w:rsidRDefault="00243CE7" w:rsidP="008067B9">
      <w:pPr>
        <w:pStyle w:val="StandardClause"/>
      </w:pPr>
      <w:bookmarkStart w:id="231" w:name="_Toc470634042"/>
      <w:bookmarkStart w:id="232" w:name="_Toc470634043"/>
      <w:bookmarkStart w:id="233" w:name="_Toc470634044"/>
      <w:bookmarkStart w:id="234" w:name="_Toc470634045"/>
      <w:bookmarkStart w:id="235" w:name="_Toc470634046"/>
      <w:bookmarkStart w:id="236" w:name="_Toc470634047"/>
      <w:bookmarkStart w:id="237" w:name="_Toc470634048"/>
      <w:bookmarkStart w:id="238" w:name="_Toc470634049"/>
      <w:bookmarkStart w:id="239" w:name="_Toc470634050"/>
      <w:bookmarkStart w:id="240" w:name="_Toc463008947"/>
      <w:bookmarkStart w:id="241" w:name="_Toc463009990"/>
      <w:bookmarkStart w:id="242" w:name="_Toc463010188"/>
      <w:bookmarkStart w:id="243" w:name="_Toc463010504"/>
      <w:bookmarkStart w:id="244" w:name="_Toc463010731"/>
      <w:bookmarkStart w:id="245" w:name="_Toc463011240"/>
      <w:bookmarkStart w:id="246" w:name="_Toc463011427"/>
      <w:bookmarkStart w:id="247" w:name="_Toc463011610"/>
      <w:bookmarkStart w:id="248" w:name="_Toc463013860"/>
      <w:bookmarkStart w:id="249" w:name="_Toc465927259"/>
      <w:bookmarkStart w:id="250" w:name="_Toc465927564"/>
      <w:bookmarkStart w:id="251" w:name="_Toc465927870"/>
      <w:bookmarkStart w:id="252" w:name="_Toc466031128"/>
      <w:bookmarkStart w:id="253" w:name="_Toc463008948"/>
      <w:bookmarkStart w:id="254" w:name="_Toc463009991"/>
      <w:bookmarkStart w:id="255" w:name="_Toc463010189"/>
      <w:bookmarkStart w:id="256" w:name="_Toc463010505"/>
      <w:bookmarkStart w:id="257" w:name="_Toc463010732"/>
      <w:bookmarkStart w:id="258" w:name="_Toc463011241"/>
      <w:bookmarkStart w:id="259" w:name="_Toc463011428"/>
      <w:bookmarkStart w:id="260" w:name="_Toc463011611"/>
      <w:bookmarkStart w:id="261" w:name="_Toc463013861"/>
      <w:bookmarkStart w:id="262" w:name="_Toc414816503"/>
      <w:bookmarkStart w:id="263" w:name="_Toc414985620"/>
      <w:bookmarkStart w:id="264" w:name="_Toc415042642"/>
      <w:bookmarkStart w:id="265" w:name="_Toc415046465"/>
      <w:bookmarkStart w:id="266" w:name="_Toc415048693"/>
      <w:bookmarkStart w:id="267" w:name="_Toc415048939"/>
      <w:bookmarkStart w:id="268" w:name="_Toc415051768"/>
      <w:bookmarkStart w:id="269" w:name="_Toc414816504"/>
      <w:bookmarkStart w:id="270" w:name="_Toc414985621"/>
      <w:bookmarkStart w:id="271" w:name="_Toc415042643"/>
      <w:bookmarkStart w:id="272" w:name="_Toc415046466"/>
      <w:bookmarkStart w:id="273" w:name="_Toc415048694"/>
      <w:bookmarkStart w:id="274" w:name="_Toc415048940"/>
      <w:bookmarkStart w:id="275" w:name="_Toc415051769"/>
      <w:bookmarkStart w:id="276" w:name="_Toc414816505"/>
      <w:bookmarkStart w:id="277" w:name="_Toc414985622"/>
      <w:bookmarkStart w:id="278" w:name="_Toc415042644"/>
      <w:bookmarkStart w:id="279" w:name="_Toc415046467"/>
      <w:bookmarkStart w:id="280" w:name="_Toc415048695"/>
      <w:bookmarkStart w:id="281" w:name="_Toc415048941"/>
      <w:bookmarkStart w:id="282" w:name="_Toc415051770"/>
      <w:bookmarkStart w:id="283" w:name="_Toc414816506"/>
      <w:bookmarkStart w:id="284" w:name="_Toc414985623"/>
      <w:bookmarkStart w:id="285" w:name="_Toc415042645"/>
      <w:bookmarkStart w:id="286" w:name="_Toc415046468"/>
      <w:bookmarkStart w:id="287" w:name="_Toc415048696"/>
      <w:bookmarkStart w:id="288" w:name="_Toc415048942"/>
      <w:bookmarkStart w:id="289" w:name="_Toc415051771"/>
      <w:bookmarkStart w:id="290" w:name="_Toc202959321"/>
      <w:bookmarkStart w:id="291" w:name="_Toc225840133"/>
      <w:bookmarkStart w:id="292" w:name="_Toc393289646"/>
      <w:bookmarkStart w:id="293" w:name="_Ref393983321"/>
      <w:bookmarkStart w:id="294" w:name="_Toc415224855"/>
      <w:bookmarkStart w:id="295" w:name="_Toc463008949"/>
      <w:bookmarkStart w:id="296" w:name="_Toc486939291"/>
      <w:bookmarkStart w:id="297" w:name="_Toc30584943"/>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027EC3">
        <w:t>Provider’s responsibility</w:t>
      </w:r>
      <w:bookmarkEnd w:id="290"/>
      <w:bookmarkEnd w:id="291"/>
      <w:bookmarkEnd w:id="292"/>
      <w:bookmarkEnd w:id="293"/>
      <w:bookmarkEnd w:id="294"/>
      <w:bookmarkEnd w:id="295"/>
      <w:bookmarkEnd w:id="296"/>
      <w:bookmarkEnd w:id="297"/>
    </w:p>
    <w:p w14:paraId="60A3E216" w14:textId="2702B32B" w:rsidR="00243CE7" w:rsidRPr="00027EC3" w:rsidRDefault="00243CE7" w:rsidP="008067B9">
      <w:pPr>
        <w:pStyle w:val="StandardSubclause"/>
      </w:pPr>
      <w:r w:rsidRPr="00027EC3">
        <w:t>Subject to this Deed, the Provider is responsible for the performance of the Services, for ensuring compliance with the requirements of this Deed, and for all costs of meeting the Provider’s obligations under this Deed.</w:t>
      </w:r>
    </w:p>
    <w:p w14:paraId="0A254621" w14:textId="24A7A189" w:rsidR="00243CE7" w:rsidRPr="00027EC3" w:rsidRDefault="00243CE7" w:rsidP="008067B9">
      <w:pPr>
        <w:pStyle w:val="StandardClause"/>
      </w:pPr>
      <w:bookmarkStart w:id="298" w:name="_Toc394400036"/>
      <w:bookmarkStart w:id="299" w:name="_Toc394482573"/>
      <w:bookmarkStart w:id="300" w:name="_Toc394479740"/>
      <w:bookmarkStart w:id="301" w:name="_Toc394400037"/>
      <w:bookmarkStart w:id="302" w:name="_Toc394482574"/>
      <w:bookmarkStart w:id="303" w:name="_Toc394479741"/>
      <w:bookmarkStart w:id="304" w:name="_Toc394400038"/>
      <w:bookmarkStart w:id="305" w:name="_Toc394482575"/>
      <w:bookmarkStart w:id="306" w:name="_Toc394479742"/>
      <w:bookmarkStart w:id="307" w:name="_Toc394400039"/>
      <w:bookmarkStart w:id="308" w:name="_Toc394482576"/>
      <w:bookmarkStart w:id="309" w:name="_Toc394479743"/>
      <w:bookmarkStart w:id="310" w:name="_Toc394400040"/>
      <w:bookmarkStart w:id="311" w:name="_Toc394482577"/>
      <w:bookmarkStart w:id="312" w:name="_Toc394479744"/>
      <w:bookmarkStart w:id="313" w:name="_Toc394400041"/>
      <w:bookmarkStart w:id="314" w:name="_Toc394482578"/>
      <w:bookmarkStart w:id="315" w:name="_Toc394479745"/>
      <w:bookmarkStart w:id="316" w:name="_Toc202959323"/>
      <w:bookmarkStart w:id="317" w:name="_Toc225840135"/>
      <w:bookmarkStart w:id="318" w:name="_Toc393289648"/>
      <w:bookmarkStart w:id="319" w:name="_Ref393984188"/>
      <w:bookmarkStart w:id="320" w:name="_Toc415224856"/>
      <w:bookmarkStart w:id="321" w:name="_Toc463008950"/>
      <w:bookmarkStart w:id="322" w:name="_Toc486939292"/>
      <w:bookmarkStart w:id="323" w:name="_Toc30584944"/>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Pr="00027EC3">
        <w:t>Joint Charter of Deed Management</w:t>
      </w:r>
      <w:bookmarkEnd w:id="316"/>
      <w:bookmarkEnd w:id="317"/>
      <w:bookmarkEnd w:id="318"/>
      <w:bookmarkEnd w:id="319"/>
      <w:bookmarkEnd w:id="320"/>
      <w:bookmarkEnd w:id="321"/>
      <w:bookmarkEnd w:id="322"/>
      <w:bookmarkEnd w:id="323"/>
    </w:p>
    <w:p w14:paraId="53001530" w14:textId="3BCE4B92" w:rsidR="00243CE7" w:rsidRPr="00027EC3" w:rsidRDefault="00243CE7" w:rsidP="008067B9">
      <w:pPr>
        <w:pStyle w:val="StandardSubclause"/>
      </w:pPr>
      <w:bookmarkStart w:id="324" w:name="_Ref414622769"/>
      <w:r w:rsidRPr="00027EC3">
        <w:t xml:space="preserve">Subject to clause </w:t>
      </w:r>
      <w:r>
        <w:t>26.2</w:t>
      </w:r>
      <w:r w:rsidRPr="00027EC3">
        <w:t>, the Department and the Provider agree to conduct themselves in accordance with the Joint Charter of Deed Management.</w:t>
      </w:r>
      <w:bookmarkEnd w:id="324"/>
    </w:p>
    <w:p w14:paraId="4539AAEE" w14:textId="112EFE49" w:rsidR="00243CE7" w:rsidRPr="00027EC3" w:rsidRDefault="00243CE7" w:rsidP="008067B9">
      <w:pPr>
        <w:pStyle w:val="StandardSubclause"/>
      </w:pPr>
      <w:bookmarkStart w:id="325" w:name="_Ref414622756"/>
      <w:r w:rsidRPr="00027EC3">
        <w:t xml:space="preserve">Clause </w:t>
      </w:r>
      <w:r>
        <w:t>26.1</w:t>
      </w:r>
      <w:r w:rsidRPr="00027EC3">
        <w:t xml:space="preserve"> does not limit the right of either Party to </w:t>
      </w:r>
      <w:proofErr w:type="gramStart"/>
      <w:r w:rsidRPr="00027EC3">
        <w:t>take action</w:t>
      </w:r>
      <w:proofErr w:type="gramEnd"/>
      <w:r w:rsidRPr="00027EC3">
        <w:t xml:space="preserve"> or exercise rights available to it under this Deed.</w:t>
      </w:r>
      <w:bookmarkEnd w:id="325"/>
    </w:p>
    <w:p w14:paraId="505F33CB" w14:textId="1A202D37" w:rsidR="00243CE7" w:rsidRPr="00027EC3" w:rsidRDefault="00243CE7" w:rsidP="008067B9">
      <w:pPr>
        <w:pStyle w:val="StandardClause"/>
      </w:pPr>
      <w:bookmarkStart w:id="326" w:name="_Toc395173717"/>
      <w:bookmarkStart w:id="327" w:name="_Toc202959327"/>
      <w:bookmarkStart w:id="328" w:name="_Toc225840136"/>
      <w:bookmarkStart w:id="329" w:name="_Toc393289649"/>
      <w:bookmarkStart w:id="330" w:name="_Toc415224857"/>
      <w:bookmarkStart w:id="331" w:name="_Toc463008951"/>
      <w:bookmarkStart w:id="332" w:name="_Toc486939293"/>
      <w:bookmarkStart w:id="333" w:name="_Toc30584945"/>
      <w:bookmarkEnd w:id="326"/>
      <w:r w:rsidRPr="00027EC3">
        <w:t xml:space="preserve">Liaison and </w:t>
      </w:r>
      <w:bookmarkEnd w:id="327"/>
      <w:bookmarkEnd w:id="328"/>
      <w:r w:rsidRPr="00027EC3">
        <w:t>directions</w:t>
      </w:r>
      <w:bookmarkEnd w:id="329"/>
      <w:bookmarkEnd w:id="330"/>
      <w:bookmarkEnd w:id="331"/>
      <w:bookmarkEnd w:id="332"/>
      <w:bookmarkEnd w:id="333"/>
    </w:p>
    <w:p w14:paraId="6F52C996" w14:textId="292AC1B8" w:rsidR="00243CE7" w:rsidRPr="00027EC3" w:rsidRDefault="00243CE7" w:rsidP="008067B9">
      <w:pPr>
        <w:pStyle w:val="StandardSubclause"/>
      </w:pPr>
      <w:bookmarkStart w:id="334" w:name="_Ref400021281"/>
      <w:r w:rsidRPr="00027EC3">
        <w:t>The Provider must:</w:t>
      </w:r>
      <w:bookmarkEnd w:id="334"/>
    </w:p>
    <w:p w14:paraId="560C6D56" w14:textId="0C9E78D0" w:rsidR="00243CE7" w:rsidRPr="00027EC3" w:rsidRDefault="00243CE7" w:rsidP="00304421">
      <w:pPr>
        <w:pStyle w:val="StandardSubclause"/>
        <w:numPr>
          <w:ilvl w:val="2"/>
          <w:numId w:val="46"/>
        </w:numPr>
      </w:pPr>
      <w:bookmarkStart w:id="335" w:name="_Ref414622786"/>
      <w:r w:rsidRPr="00027EC3">
        <w:t xml:space="preserve">liaise with and provide information to </w:t>
      </w:r>
      <w:r w:rsidRPr="008067B9">
        <w:t>the Department, or any other person nominated by the Department,</w:t>
      </w:r>
      <w:r w:rsidRPr="00027EC3">
        <w:t xml:space="preserve"> as requested by </w:t>
      </w:r>
      <w:r w:rsidRPr="008067B9">
        <w:t>the Department</w:t>
      </w:r>
      <w:r w:rsidRPr="00027EC3">
        <w:t>;</w:t>
      </w:r>
      <w:bookmarkEnd w:id="335"/>
      <w:r w:rsidRPr="00027EC3">
        <w:t xml:space="preserve"> </w:t>
      </w:r>
    </w:p>
    <w:p w14:paraId="35CB612C" w14:textId="341C8476" w:rsidR="00243CE7" w:rsidRPr="00027EC3" w:rsidRDefault="00243CE7" w:rsidP="00304421">
      <w:pPr>
        <w:pStyle w:val="StandardSubclause"/>
        <w:numPr>
          <w:ilvl w:val="2"/>
          <w:numId w:val="46"/>
        </w:numPr>
      </w:pPr>
      <w:r w:rsidRPr="00027EC3">
        <w:t xml:space="preserve">immediately comply with </w:t>
      </w:r>
      <w:proofErr w:type="gramStart"/>
      <w:r w:rsidRPr="00027EC3">
        <w:t>all of</w:t>
      </w:r>
      <w:proofErr w:type="gramEnd"/>
      <w:r w:rsidRPr="00027EC3">
        <w:t xml:space="preserve"> </w:t>
      </w:r>
      <w:r w:rsidRPr="008067B9">
        <w:t>the Department</w:t>
      </w:r>
      <w:r w:rsidRPr="00027EC3">
        <w:t>’s requests and directions; and</w:t>
      </w:r>
    </w:p>
    <w:p w14:paraId="565BA229" w14:textId="4F74ADD2" w:rsidR="00243CE7" w:rsidRPr="00027EC3" w:rsidRDefault="00243CE7" w:rsidP="00304421">
      <w:pPr>
        <w:pStyle w:val="StandardSubclause"/>
        <w:numPr>
          <w:ilvl w:val="2"/>
          <w:numId w:val="46"/>
        </w:numPr>
      </w:pPr>
      <w:r w:rsidRPr="00027EC3">
        <w:rPr>
          <w:rFonts w:cs="Calibri"/>
        </w:rPr>
        <w:t>immediately</w:t>
      </w:r>
      <w:r w:rsidRPr="00027EC3">
        <w:t xml:space="preserve"> Notify the Department of any matter or incident that could be damaging to the reputation of the Provider or the Department should </w:t>
      </w:r>
      <w:r w:rsidRPr="00856F65">
        <w:t xml:space="preserve">it </w:t>
      </w:r>
      <w:r w:rsidRPr="00027EC3">
        <w:t>become publicly known.</w:t>
      </w:r>
    </w:p>
    <w:p w14:paraId="1468DC2F" w14:textId="460F031E" w:rsidR="00243CE7" w:rsidRPr="006E7B33" w:rsidRDefault="00243CE7" w:rsidP="00D22848">
      <w:pPr>
        <w:pStyle w:val="StandardSubclause"/>
        <w:numPr>
          <w:ilvl w:val="0"/>
          <w:numId w:val="0"/>
        </w:numPr>
        <w:ind w:left="1304"/>
      </w:pPr>
      <w:r w:rsidRPr="006E7B33">
        <w:rPr>
          <w:sz w:val="20"/>
          <w:szCs w:val="20"/>
        </w:rPr>
        <w:t>Note: ‘other person’ referred to in clause 27.1(a) includes, for example, an auditor appointed by the Department.</w:t>
      </w:r>
      <w:r w:rsidR="006E7B33" w:rsidRPr="006E7B33">
        <w:rPr>
          <w:sz w:val="20"/>
          <w:szCs w:val="20"/>
        </w:rPr>
        <w:t xml:space="preserve"> </w:t>
      </w:r>
    </w:p>
    <w:p w14:paraId="15D3B006" w14:textId="012BD625" w:rsidR="00243CE7" w:rsidRPr="00027EC3" w:rsidRDefault="00243CE7" w:rsidP="008067B9">
      <w:pPr>
        <w:pStyle w:val="StandardSubclause"/>
      </w:pPr>
      <w:r w:rsidRPr="00027EC3">
        <w:t xml:space="preserve">The Department and the Provider must respectively nominate an Account Manager and a Contact Person for the Term of this </w:t>
      </w:r>
      <w:proofErr w:type="gramStart"/>
      <w:r w:rsidRPr="00027EC3">
        <w:t>Deed, and</w:t>
      </w:r>
      <w:proofErr w:type="gramEnd"/>
      <w:r w:rsidRPr="00027EC3">
        <w:t xml:space="preserve"> Notify of any change to the details of persons occupying those positions.</w:t>
      </w:r>
    </w:p>
    <w:p w14:paraId="75148B73" w14:textId="7EA18CBB" w:rsidR="00243CE7" w:rsidRPr="00027EC3" w:rsidRDefault="00243CE7" w:rsidP="008067B9">
      <w:pPr>
        <w:pStyle w:val="StandardSubclause"/>
      </w:pPr>
      <w:r w:rsidRPr="00027EC3">
        <w:t xml:space="preserve">The day to day management of, and communication under, this Deed: </w:t>
      </w:r>
    </w:p>
    <w:p w14:paraId="3036C09A" w14:textId="07858CF7" w:rsidR="00243CE7" w:rsidRPr="00027EC3" w:rsidRDefault="00243CE7" w:rsidP="00304421">
      <w:pPr>
        <w:pStyle w:val="StandardSubclause"/>
        <w:numPr>
          <w:ilvl w:val="2"/>
          <w:numId w:val="46"/>
        </w:numPr>
      </w:pPr>
      <w:r w:rsidRPr="00027EC3">
        <w:t xml:space="preserve">is to be handled by the Account Manager and the Contact Person or their delegates; and </w:t>
      </w:r>
    </w:p>
    <w:p w14:paraId="3F87974E" w14:textId="4FF97FFE" w:rsidR="00243CE7" w:rsidRPr="00027EC3" w:rsidRDefault="00243CE7" w:rsidP="00304421">
      <w:pPr>
        <w:pStyle w:val="StandardSubclause"/>
        <w:numPr>
          <w:ilvl w:val="2"/>
          <w:numId w:val="46"/>
        </w:numPr>
      </w:pPr>
      <w:r w:rsidRPr="00027EC3">
        <w:t>may be undertaken by the Account Manager and the Contact Person or their delegates by means of electronic mail.</w:t>
      </w:r>
    </w:p>
    <w:p w14:paraId="4FC4707D" w14:textId="1FD77616" w:rsidR="00243CE7" w:rsidRPr="00027EC3" w:rsidRDefault="00243CE7" w:rsidP="008067B9">
      <w:pPr>
        <w:pStyle w:val="StandardSubclause"/>
      </w:pPr>
      <w:r w:rsidRPr="00027EC3">
        <w:t>The Provider must ensure that it Notifies the Department, of its valid electronic mail address for receipt of all communications with the Department.</w:t>
      </w:r>
    </w:p>
    <w:p w14:paraId="3E1C4D7E" w14:textId="4D85BAD5" w:rsidR="00243CE7" w:rsidRPr="00027EC3" w:rsidRDefault="00243CE7" w:rsidP="008067B9">
      <w:pPr>
        <w:pStyle w:val="StandardSubclause"/>
      </w:pPr>
      <w:r w:rsidRPr="00027EC3">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p>
    <w:p w14:paraId="5ED5ABB2" w14:textId="0C8C841D" w:rsidR="00243CE7" w:rsidRPr="00027EC3" w:rsidRDefault="00243CE7" w:rsidP="008067B9">
      <w:pPr>
        <w:pStyle w:val="StandardClause"/>
      </w:pPr>
      <w:bookmarkStart w:id="336" w:name="_Toc463008952"/>
      <w:bookmarkStart w:id="337" w:name="_Toc463009995"/>
      <w:bookmarkStart w:id="338" w:name="_Toc463010193"/>
      <w:bookmarkStart w:id="339" w:name="_Toc463010509"/>
      <w:bookmarkStart w:id="340" w:name="_Toc463010736"/>
      <w:bookmarkStart w:id="341" w:name="_Toc463011245"/>
      <w:bookmarkStart w:id="342" w:name="_Toc463011432"/>
      <w:bookmarkStart w:id="343" w:name="_Toc463011615"/>
      <w:bookmarkStart w:id="344" w:name="_Toc465927264"/>
      <w:bookmarkStart w:id="345" w:name="_Toc465927569"/>
      <w:bookmarkStart w:id="346" w:name="_Toc465927875"/>
      <w:bookmarkStart w:id="347" w:name="_Toc466031133"/>
      <w:bookmarkStart w:id="348" w:name="_Toc463008953"/>
      <w:bookmarkStart w:id="349" w:name="_Toc463009996"/>
      <w:bookmarkStart w:id="350" w:name="_Toc463010194"/>
      <w:bookmarkStart w:id="351" w:name="_Toc463010510"/>
      <w:bookmarkStart w:id="352" w:name="_Toc463010737"/>
      <w:bookmarkStart w:id="353" w:name="_Toc463011246"/>
      <w:bookmarkStart w:id="354" w:name="_Toc463011433"/>
      <w:bookmarkStart w:id="355" w:name="_Toc463011616"/>
      <w:bookmarkStart w:id="356" w:name="_Toc465927265"/>
      <w:bookmarkStart w:id="357" w:name="_Toc465927570"/>
      <w:bookmarkStart w:id="358" w:name="_Toc465927876"/>
      <w:bookmarkStart w:id="359" w:name="_Toc466031134"/>
      <w:bookmarkStart w:id="360" w:name="_Toc463008954"/>
      <w:bookmarkStart w:id="361" w:name="_Toc463009997"/>
      <w:bookmarkStart w:id="362" w:name="_Toc463010195"/>
      <w:bookmarkStart w:id="363" w:name="_Toc463010511"/>
      <w:bookmarkStart w:id="364" w:name="_Toc463010738"/>
      <w:bookmarkStart w:id="365" w:name="_Toc463011247"/>
      <w:bookmarkStart w:id="366" w:name="_Toc463011434"/>
      <w:bookmarkStart w:id="367" w:name="_Toc463011617"/>
      <w:bookmarkStart w:id="368" w:name="_Toc465927266"/>
      <w:bookmarkStart w:id="369" w:name="_Toc465927571"/>
      <w:bookmarkStart w:id="370" w:name="_Toc465927877"/>
      <w:bookmarkStart w:id="371" w:name="_Toc466031135"/>
      <w:bookmarkStart w:id="372" w:name="_Toc465927267"/>
      <w:bookmarkStart w:id="373" w:name="_Toc465927572"/>
      <w:bookmarkStart w:id="374" w:name="_Toc465927878"/>
      <w:bookmarkStart w:id="375" w:name="_Toc466031136"/>
      <w:bookmarkStart w:id="376" w:name="_Toc463008956"/>
      <w:bookmarkStart w:id="377" w:name="_Toc463009999"/>
      <w:bookmarkStart w:id="378" w:name="_Toc463010197"/>
      <w:bookmarkStart w:id="379" w:name="_Toc463010513"/>
      <w:bookmarkStart w:id="380" w:name="_Toc463010740"/>
      <w:bookmarkStart w:id="381" w:name="_Toc463011249"/>
      <w:bookmarkStart w:id="382" w:name="_Toc463011436"/>
      <w:bookmarkStart w:id="383" w:name="_Toc463011619"/>
      <w:bookmarkStart w:id="384" w:name="_Toc465927268"/>
      <w:bookmarkStart w:id="385" w:name="_Toc465927573"/>
      <w:bookmarkStart w:id="386" w:name="_Toc465927879"/>
      <w:bookmarkStart w:id="387" w:name="_Toc466031137"/>
      <w:bookmarkStart w:id="388" w:name="_Toc202959329"/>
      <w:bookmarkStart w:id="389" w:name="_Toc225840138"/>
      <w:bookmarkStart w:id="390" w:name="_Toc393289651"/>
      <w:bookmarkStart w:id="391" w:name="_Toc415224858"/>
      <w:bookmarkStart w:id="392" w:name="_Toc463008957"/>
      <w:bookmarkStart w:id="393" w:name="_Toc486939294"/>
      <w:bookmarkStart w:id="394" w:name="_Toc30584946"/>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027EC3">
        <w:t>Business level expectations</w:t>
      </w:r>
      <w:bookmarkEnd w:id="388"/>
      <w:bookmarkEnd w:id="389"/>
      <w:bookmarkEnd w:id="390"/>
      <w:bookmarkEnd w:id="391"/>
      <w:bookmarkEnd w:id="392"/>
      <w:bookmarkEnd w:id="393"/>
      <w:bookmarkEnd w:id="394"/>
    </w:p>
    <w:p w14:paraId="4628AC19" w14:textId="170AD981" w:rsidR="00243CE7" w:rsidRPr="00027EC3" w:rsidRDefault="00243CE7" w:rsidP="008067B9">
      <w:pPr>
        <w:pStyle w:val="StandardSubclause"/>
      </w:pPr>
      <w:r w:rsidRPr="00027EC3">
        <w:t xml:space="preserve">The Provider acknowledges that it is one of </w:t>
      </w:r>
      <w:proofErr w:type="gramStart"/>
      <w:r w:rsidRPr="00027EC3">
        <w:t>a number of</w:t>
      </w:r>
      <w:proofErr w:type="gramEnd"/>
      <w:r w:rsidRPr="00027EC3">
        <w:t xml:space="preserve"> EST Providers on the EST Provider Panel selected to provide Employability Skills Training Services and that the Department provides no guarantee of the:</w:t>
      </w:r>
    </w:p>
    <w:p w14:paraId="215F0C28" w14:textId="4FF95F70" w:rsidR="00243CE7" w:rsidRPr="00027EC3" w:rsidRDefault="00243CE7" w:rsidP="00304421">
      <w:pPr>
        <w:pStyle w:val="StandardSubclause"/>
        <w:numPr>
          <w:ilvl w:val="2"/>
          <w:numId w:val="46"/>
        </w:numPr>
      </w:pPr>
      <w:r w:rsidRPr="00027EC3">
        <w:t xml:space="preserve">volume or type of business the Provider will receive, including the number of Referrals; </w:t>
      </w:r>
    </w:p>
    <w:p w14:paraId="56622289" w14:textId="2AEFF463" w:rsidR="00243CE7" w:rsidRPr="00027EC3" w:rsidRDefault="00243CE7" w:rsidP="00304421">
      <w:pPr>
        <w:pStyle w:val="StandardSubclause"/>
        <w:numPr>
          <w:ilvl w:val="2"/>
          <w:numId w:val="46"/>
        </w:numPr>
      </w:pPr>
      <w:r w:rsidRPr="00027EC3">
        <w:t xml:space="preserve">numbers of Participants for any Services under this Deed; </w:t>
      </w:r>
    </w:p>
    <w:p w14:paraId="0DD3D0F7" w14:textId="3D6A431B" w:rsidR="00243CE7" w:rsidRPr="00027EC3" w:rsidRDefault="00243CE7" w:rsidP="00304421">
      <w:pPr>
        <w:pStyle w:val="StandardSubclause"/>
        <w:numPr>
          <w:ilvl w:val="2"/>
          <w:numId w:val="46"/>
        </w:numPr>
      </w:pPr>
      <w:r w:rsidRPr="00027EC3">
        <w:t>numbers of Participants for any Employment Region, or any part of an Employment Region, in relation to any Services under this Deed; or</w:t>
      </w:r>
    </w:p>
    <w:p w14:paraId="12045C7D" w14:textId="5FA782C4" w:rsidR="00243CE7" w:rsidRPr="00027EC3" w:rsidRDefault="00243CE7" w:rsidP="00304421">
      <w:pPr>
        <w:pStyle w:val="StandardSubclause"/>
        <w:numPr>
          <w:ilvl w:val="2"/>
          <w:numId w:val="46"/>
        </w:numPr>
      </w:pPr>
      <w:r w:rsidRPr="00027EC3">
        <w:t>accuracy of market and other information provided in the Request for Proposal.</w:t>
      </w:r>
    </w:p>
    <w:p w14:paraId="4C5CE932" w14:textId="28F920AB" w:rsidR="00243CE7" w:rsidRPr="00540F59" w:rsidRDefault="00243CE7" w:rsidP="008067B9">
      <w:pPr>
        <w:pStyle w:val="StandardClause"/>
      </w:pPr>
      <w:bookmarkStart w:id="395" w:name="_Toc202959449"/>
      <w:bookmarkStart w:id="396" w:name="_Toc225840222"/>
      <w:bookmarkStart w:id="397" w:name="_Ref391990180"/>
      <w:bookmarkStart w:id="398" w:name="_Toc393289740"/>
      <w:bookmarkStart w:id="399" w:name="_Toc415224859"/>
      <w:bookmarkStart w:id="400" w:name="_Toc463008958"/>
      <w:bookmarkStart w:id="401" w:name="_Toc470634055"/>
      <w:bookmarkStart w:id="402" w:name="_Toc486939295"/>
      <w:bookmarkStart w:id="403" w:name="_Toc30584947"/>
      <w:bookmarkStart w:id="404" w:name="_Toc202959330"/>
      <w:bookmarkStart w:id="405" w:name="_Toc225840140"/>
      <w:bookmarkStart w:id="406" w:name="_Toc393289652"/>
      <w:bookmarkStart w:id="407" w:name="_Ref393984242"/>
      <w:bookmarkStart w:id="408" w:name="_Toc415224861"/>
      <w:bookmarkStart w:id="409" w:name="_Toc463008962"/>
      <w:r w:rsidRPr="00540F59">
        <w:t>Gap filling</w:t>
      </w:r>
      <w:bookmarkEnd w:id="395"/>
      <w:bookmarkEnd w:id="396"/>
      <w:bookmarkEnd w:id="397"/>
      <w:bookmarkEnd w:id="398"/>
      <w:bookmarkEnd w:id="399"/>
      <w:bookmarkEnd w:id="400"/>
      <w:bookmarkEnd w:id="401"/>
      <w:r>
        <w:t xml:space="preserve"> and additional Services</w:t>
      </w:r>
      <w:bookmarkEnd w:id="402"/>
      <w:bookmarkEnd w:id="403"/>
    </w:p>
    <w:p w14:paraId="236B0F70" w14:textId="680B498D" w:rsidR="00243CE7" w:rsidRDefault="00243CE7" w:rsidP="008067B9">
      <w:pPr>
        <w:pStyle w:val="StandardSubclause"/>
      </w:pPr>
      <w:r>
        <w:t xml:space="preserve">The Department and </w:t>
      </w:r>
      <w:r w:rsidRPr="004A10F5">
        <w:rPr>
          <w:color w:val="000000" w:themeColor="text1"/>
        </w:rPr>
        <w:t>the</w:t>
      </w:r>
      <w:r>
        <w:t xml:space="preserve"> Provider may agree to:</w:t>
      </w:r>
    </w:p>
    <w:p w14:paraId="5D3C0138" w14:textId="6D0ED193" w:rsidR="00243CE7" w:rsidRPr="004A10F5" w:rsidRDefault="00243CE7" w:rsidP="00304421">
      <w:pPr>
        <w:pStyle w:val="StandardSubclause"/>
        <w:numPr>
          <w:ilvl w:val="2"/>
          <w:numId w:val="46"/>
        </w:numPr>
      </w:pPr>
      <w:r>
        <w:t xml:space="preserve">the provision of additional </w:t>
      </w:r>
      <w:r w:rsidRPr="004A10F5">
        <w:t>services by the Provider, on the same terms as specified in this Deed, at the times requested by the Department for the purposes of filling gaps identified by the Department in Employability Skills Training Services; and</w:t>
      </w:r>
    </w:p>
    <w:p w14:paraId="6207B0C3" w14:textId="121E3566" w:rsidR="00243CE7" w:rsidRPr="00022E63" w:rsidRDefault="00243CE7" w:rsidP="00304421">
      <w:pPr>
        <w:pStyle w:val="StandardSubclause"/>
        <w:numPr>
          <w:ilvl w:val="2"/>
          <w:numId w:val="46"/>
        </w:numPr>
      </w:pPr>
      <w:r w:rsidRPr="004A10F5">
        <w:t>the provision of other employment services or employment related services by the Provider to the Department, inclu</w:t>
      </w:r>
      <w:r w:rsidRPr="00540F59">
        <w:t>ding applicable terms and conditions</w:t>
      </w:r>
      <w:r>
        <w:t>.</w:t>
      </w:r>
    </w:p>
    <w:p w14:paraId="5C150680" w14:textId="77777777" w:rsidR="00243CE7" w:rsidRPr="00022E63" w:rsidRDefault="00243CE7" w:rsidP="00C25004">
      <w:pPr>
        <w:pStyle w:val="Heading3"/>
      </w:pPr>
      <w:bookmarkStart w:id="410" w:name="_Toc486939296"/>
      <w:bookmarkStart w:id="411" w:name="_Toc30584948"/>
      <w:r w:rsidRPr="00022E63">
        <w:t>PART B – SOME BASIC RULES ABOUT FINANCIAL MATTERS</w:t>
      </w:r>
      <w:bookmarkEnd w:id="410"/>
      <w:bookmarkEnd w:id="411"/>
    </w:p>
    <w:p w14:paraId="2DA7384A" w14:textId="3CD59C10" w:rsidR="00243CE7" w:rsidRPr="008C7AF0" w:rsidRDefault="00243CE7" w:rsidP="008067B9">
      <w:pPr>
        <w:pStyle w:val="StandardClause"/>
      </w:pPr>
      <w:bookmarkStart w:id="412" w:name="_Ref471124376"/>
      <w:bookmarkStart w:id="413" w:name="_Toc486939297"/>
      <w:bookmarkStart w:id="414" w:name="_Toc30584949"/>
      <w:r w:rsidRPr="008C7AF0">
        <w:t>Genera</w:t>
      </w:r>
      <w:bookmarkEnd w:id="404"/>
      <w:bookmarkEnd w:id="405"/>
      <w:bookmarkEnd w:id="406"/>
      <w:bookmarkEnd w:id="407"/>
      <w:bookmarkEnd w:id="408"/>
      <w:bookmarkEnd w:id="409"/>
      <w:r w:rsidRPr="008C7AF0">
        <w:t>l</w:t>
      </w:r>
      <w:bookmarkEnd w:id="412"/>
      <w:bookmarkEnd w:id="413"/>
      <w:bookmarkEnd w:id="414"/>
    </w:p>
    <w:p w14:paraId="032735EB" w14:textId="5D08C36B" w:rsidR="00243CE7" w:rsidRPr="00027EC3" w:rsidRDefault="00243CE7" w:rsidP="008067B9">
      <w:pPr>
        <w:pStyle w:val="StandardSubclause"/>
      </w:pPr>
      <w:r w:rsidRPr="00027EC3">
        <w:t xml:space="preserve">Subject to sufficient funds being validly appropriated for Youth Employment Package – Youth Jobs </w:t>
      </w:r>
      <w:proofErr w:type="spellStart"/>
      <w:r w:rsidRPr="00027EC3">
        <w:t>PaTH</w:t>
      </w:r>
      <w:proofErr w:type="spellEnd"/>
      <w:r w:rsidRPr="00027EC3">
        <w:t xml:space="preserve"> (Prepare -Trial – Hire) and the Provider’s compliance with this Deed to the Department’s satisfaction, the Department will make Payments to the Provider, at the times and in the manner specified in this Deed, to the account(s) specified in item 5 of Schedule 1.</w:t>
      </w:r>
    </w:p>
    <w:p w14:paraId="124C3358" w14:textId="6A488B2F" w:rsidR="00243CE7" w:rsidRPr="00027EC3" w:rsidRDefault="00243CE7" w:rsidP="008067B9">
      <w:pPr>
        <w:pStyle w:val="StandardSubclause"/>
      </w:pPr>
      <w:bookmarkStart w:id="415" w:name="_Ref394409515"/>
      <w:r w:rsidRPr="00027EC3">
        <w:t>The Provider must not claim or accept a Payment from the Department if the requirements for that payment under this Deed have not been fully and properly met.</w:t>
      </w:r>
      <w:bookmarkEnd w:id="415"/>
      <w:r w:rsidRPr="00027EC3">
        <w:t xml:space="preserve"> </w:t>
      </w:r>
    </w:p>
    <w:p w14:paraId="105A6894" w14:textId="6C498D5F" w:rsidR="00243CE7" w:rsidRPr="00027EC3" w:rsidRDefault="00243CE7" w:rsidP="008067B9">
      <w:pPr>
        <w:pStyle w:val="StandardSubclause"/>
      </w:pPr>
      <w:bookmarkStart w:id="416" w:name="_Ref394997366"/>
      <w:r w:rsidRPr="00027EC3">
        <w:t xml:space="preserve">Where the Department determines that the Provider is in breach of clause </w:t>
      </w:r>
      <w:r>
        <w:t>30.2</w:t>
      </w:r>
      <w:r w:rsidRPr="00027EC3">
        <w:t>, the Department may recover some or all of the relevant Payment from the Provider</w:t>
      </w:r>
      <w:r>
        <w:t>, with the recoverable amount being determined by the Department at its absolute discretion,</w:t>
      </w:r>
      <w:r w:rsidRPr="00027EC3">
        <w:t xml:space="preserve"> as a debt in accordance with clause </w:t>
      </w:r>
      <w:r>
        <w:t>36</w:t>
      </w:r>
      <w:r w:rsidRPr="00027EC3">
        <w:t>, without prejudice to any other rights that the Department may have under this Deed or the law.</w:t>
      </w:r>
    </w:p>
    <w:p w14:paraId="776AA352" w14:textId="592AC580" w:rsidR="00243CE7" w:rsidRPr="00027EC3" w:rsidRDefault="00243CE7" w:rsidP="008067B9">
      <w:pPr>
        <w:pStyle w:val="StandardSubclause"/>
      </w:pPr>
      <w:bookmarkStart w:id="417" w:name="_Ref414976621"/>
      <w:bookmarkStart w:id="418" w:name="_Ref414974326"/>
      <w:bookmarkStart w:id="419" w:name="_Ref472670191"/>
      <w:r w:rsidRPr="00027EC3">
        <w:t xml:space="preserve">It is a precondition of the Provider’s entitlement to be paid a Payment that the Provider has, at the time it makes a claim for or </w:t>
      </w:r>
      <w:r w:rsidRPr="00856F65">
        <w:t xml:space="preserve">accepts the Payment, true, complete and accurate Documentary Evidence </w:t>
      </w:r>
      <w:proofErr w:type="gramStart"/>
      <w:r w:rsidRPr="00856F65">
        <w:t>sufficient</w:t>
      </w:r>
      <w:proofErr w:type="gramEnd"/>
      <w:r w:rsidRPr="00856F65">
        <w:t xml:space="preserve"> to prove that the Provider</w:t>
      </w:r>
      <w:bookmarkStart w:id="420" w:name="_Ref414622926"/>
      <w:bookmarkStart w:id="421" w:name="_Ref398911174"/>
      <w:bookmarkEnd w:id="416"/>
      <w:bookmarkEnd w:id="417"/>
      <w:bookmarkEnd w:id="418"/>
      <w:r w:rsidRPr="00856F65">
        <w:t xml:space="preserve"> is entitled to the Payment under this Deed.</w:t>
      </w:r>
      <w:bookmarkEnd w:id="419"/>
      <w:bookmarkEnd w:id="420"/>
    </w:p>
    <w:bookmarkEnd w:id="421"/>
    <w:p w14:paraId="51086B69" w14:textId="7FAD3F04" w:rsidR="00243CE7" w:rsidRPr="00027EC3" w:rsidRDefault="00243CE7" w:rsidP="008067B9">
      <w:pPr>
        <w:pStyle w:val="StandardSubclause"/>
      </w:pPr>
      <w:r>
        <w:t>Further conditions precedent to a Provider’s entitlement to be paid a Payment are that</w:t>
      </w:r>
      <w:r w:rsidRPr="00027EC3">
        <w:t xml:space="preserve"> it:</w:t>
      </w:r>
    </w:p>
    <w:p w14:paraId="4B0D8744" w14:textId="402DAF53" w:rsidR="00243CE7" w:rsidRPr="00027EC3" w:rsidRDefault="00243CE7" w:rsidP="00304421">
      <w:pPr>
        <w:pStyle w:val="StandardSubclause"/>
        <w:numPr>
          <w:ilvl w:val="2"/>
          <w:numId w:val="46"/>
        </w:numPr>
      </w:pPr>
      <w:r w:rsidRPr="00027EC3">
        <w:t>has a valid ABN;</w:t>
      </w:r>
    </w:p>
    <w:p w14:paraId="610B19A9" w14:textId="1C108782" w:rsidR="00243CE7" w:rsidRPr="00027EC3" w:rsidRDefault="00243CE7" w:rsidP="00304421">
      <w:pPr>
        <w:pStyle w:val="StandardSubclause"/>
        <w:numPr>
          <w:ilvl w:val="2"/>
          <w:numId w:val="46"/>
        </w:numPr>
      </w:pPr>
      <w:r w:rsidRPr="00027EC3">
        <w:t xml:space="preserve">immediately </w:t>
      </w:r>
      <w:r w:rsidRPr="008067B9">
        <w:t>N</w:t>
      </w:r>
      <w:r w:rsidRPr="00027EC3">
        <w:t>otifies the Department</w:t>
      </w:r>
      <w:r w:rsidRPr="00027EC3" w:rsidDel="004F6FB0">
        <w:t xml:space="preserve"> </w:t>
      </w:r>
      <w:r w:rsidRPr="00027EC3">
        <w:t>if it ceases to have a valid ABN;</w:t>
      </w:r>
    </w:p>
    <w:p w14:paraId="01E4600F" w14:textId="069018E0" w:rsidR="00243CE7" w:rsidRPr="00027EC3" w:rsidRDefault="00243CE7" w:rsidP="00304421">
      <w:pPr>
        <w:pStyle w:val="StandardSubclause"/>
        <w:numPr>
          <w:ilvl w:val="2"/>
          <w:numId w:val="46"/>
        </w:numPr>
      </w:pPr>
      <w:r w:rsidRPr="00027EC3">
        <w:t>correctly quotes its ABN on all documentation provided to the Department, where relevant;</w:t>
      </w:r>
    </w:p>
    <w:p w14:paraId="3145D600" w14:textId="1E2F72E5" w:rsidR="00243CE7" w:rsidRPr="00027EC3" w:rsidRDefault="00243CE7" w:rsidP="00304421">
      <w:pPr>
        <w:pStyle w:val="StandardSubclause"/>
        <w:numPr>
          <w:ilvl w:val="2"/>
          <w:numId w:val="46"/>
        </w:numPr>
      </w:pPr>
      <w:r w:rsidRPr="00027EC3">
        <w:t xml:space="preserve">supplies proof of its GST registration, if requested by the Department; </w:t>
      </w:r>
    </w:p>
    <w:p w14:paraId="5F2F7A78" w14:textId="4B1D8E46" w:rsidR="00243CE7" w:rsidRPr="00027EC3" w:rsidRDefault="00243CE7" w:rsidP="00304421">
      <w:pPr>
        <w:pStyle w:val="StandardSubclause"/>
        <w:numPr>
          <w:ilvl w:val="2"/>
          <w:numId w:val="46"/>
        </w:numPr>
      </w:pPr>
      <w:r w:rsidRPr="00027EC3">
        <w:t xml:space="preserve">immediately </w:t>
      </w:r>
      <w:r w:rsidRPr="008067B9">
        <w:t>N</w:t>
      </w:r>
      <w:r w:rsidRPr="00027EC3">
        <w:t>otifies the Department of any changes to its GST status; and</w:t>
      </w:r>
    </w:p>
    <w:p w14:paraId="3B7A2E7A" w14:textId="3A4D8806" w:rsidR="00243CE7" w:rsidRPr="00027EC3" w:rsidRDefault="00243CE7" w:rsidP="00304421">
      <w:pPr>
        <w:pStyle w:val="StandardSubclause"/>
        <w:numPr>
          <w:ilvl w:val="2"/>
          <w:numId w:val="46"/>
        </w:numPr>
      </w:pPr>
      <w:r w:rsidRPr="00027EC3">
        <w:t xml:space="preserve">submits Tax Invoices to the Department for payment, unless otherwise advised by the Department. </w:t>
      </w:r>
    </w:p>
    <w:p w14:paraId="5955D2D7" w14:textId="1318947A" w:rsidR="00243CE7" w:rsidRPr="00027EC3" w:rsidRDefault="00243CE7" w:rsidP="008067B9">
      <w:pPr>
        <w:pStyle w:val="StandardSubclause"/>
      </w:pPr>
      <w:r w:rsidRPr="00027EC3">
        <w:t>Without limiting the Department’s rights under this Deed or at law, if the Provider identifies that it has claimed, or accepted, a Payment:</w:t>
      </w:r>
    </w:p>
    <w:p w14:paraId="4C8657C0" w14:textId="29435A9A" w:rsidR="00243CE7" w:rsidRPr="00027EC3" w:rsidRDefault="00243CE7" w:rsidP="00304421">
      <w:pPr>
        <w:pStyle w:val="StandardSubclause"/>
        <w:numPr>
          <w:ilvl w:val="2"/>
          <w:numId w:val="46"/>
        </w:numPr>
      </w:pPr>
      <w:r w:rsidRPr="00027EC3">
        <w:t>in breach of this Deed; or</w:t>
      </w:r>
    </w:p>
    <w:p w14:paraId="58E12BD4" w14:textId="41DB4E9B" w:rsidR="00243CE7" w:rsidRPr="00027EC3" w:rsidRDefault="00243CE7" w:rsidP="00304421">
      <w:pPr>
        <w:pStyle w:val="StandardSubclause"/>
        <w:numPr>
          <w:ilvl w:val="2"/>
          <w:numId w:val="46"/>
        </w:numPr>
      </w:pPr>
      <w:r w:rsidRPr="00027EC3">
        <w:t xml:space="preserve">without having fully met the requirements for that Payment under this Deed, </w:t>
      </w:r>
    </w:p>
    <w:p w14:paraId="515B3E01" w14:textId="77777777" w:rsidR="00243CE7" w:rsidRPr="00027EC3" w:rsidRDefault="00243CE7" w:rsidP="005159ED">
      <w:pPr>
        <w:pStyle w:val="UnnumberedSubclause"/>
      </w:pPr>
      <w:r w:rsidRPr="00027EC3">
        <w:t>it must immediately Notify the Department of the same and provide all information in relation to the situation as required by the Department.</w:t>
      </w:r>
    </w:p>
    <w:p w14:paraId="34668BF9" w14:textId="256A6817" w:rsidR="00243CE7" w:rsidRPr="00027EC3" w:rsidRDefault="00243CE7" w:rsidP="008067B9">
      <w:pPr>
        <w:pStyle w:val="StandardSubclause"/>
      </w:pPr>
      <w:r w:rsidRPr="00027EC3">
        <w:t xml:space="preserve">Despite any other provision of this Deed, the Department is not required to make any Payment to the Provider earlier than within 20 Business Days after the receipt of the relevant Tax Invoice. </w:t>
      </w:r>
    </w:p>
    <w:p w14:paraId="5D14A09A" w14:textId="7D5C7CDB" w:rsidR="00243CE7" w:rsidRPr="00027EC3" w:rsidRDefault="00243CE7" w:rsidP="008067B9">
      <w:pPr>
        <w:pStyle w:val="StandardClause"/>
      </w:pPr>
      <w:bookmarkStart w:id="422" w:name="_Toc465927275"/>
      <w:bookmarkStart w:id="423" w:name="_Toc465927580"/>
      <w:bookmarkStart w:id="424" w:name="_Toc465927886"/>
      <w:bookmarkStart w:id="425" w:name="_Toc466031144"/>
      <w:bookmarkStart w:id="426" w:name="_Toc465927276"/>
      <w:bookmarkStart w:id="427" w:name="_Toc465927581"/>
      <w:bookmarkStart w:id="428" w:name="_Toc465927887"/>
      <w:bookmarkStart w:id="429" w:name="_Toc466031145"/>
      <w:bookmarkStart w:id="430" w:name="_Toc465927277"/>
      <w:bookmarkStart w:id="431" w:name="_Toc465927582"/>
      <w:bookmarkStart w:id="432" w:name="_Toc465927888"/>
      <w:bookmarkStart w:id="433" w:name="_Toc466031146"/>
      <w:bookmarkStart w:id="434" w:name="_Toc465927278"/>
      <w:bookmarkStart w:id="435" w:name="_Toc465927583"/>
      <w:bookmarkStart w:id="436" w:name="_Toc465927889"/>
      <w:bookmarkStart w:id="437" w:name="_Toc466031147"/>
      <w:bookmarkStart w:id="438" w:name="_Toc204594179"/>
      <w:bookmarkStart w:id="439" w:name="_Ref126400284"/>
      <w:bookmarkStart w:id="440" w:name="_Toc127948857"/>
      <w:bookmarkStart w:id="441" w:name="_Toc202959331"/>
      <w:bookmarkStart w:id="442" w:name="_Toc225840141"/>
      <w:bookmarkStart w:id="443" w:name="_Toc393289653"/>
      <w:bookmarkStart w:id="444" w:name="_Ref393808970"/>
      <w:bookmarkStart w:id="445" w:name="_Ref393982351"/>
      <w:bookmarkStart w:id="446" w:name="_Ref393984210"/>
      <w:bookmarkStart w:id="447" w:name="_Ref414612570"/>
      <w:bookmarkStart w:id="448" w:name="_Toc415224862"/>
      <w:bookmarkStart w:id="449" w:name="_Toc486939298"/>
      <w:bookmarkStart w:id="450" w:name="_Toc30584950"/>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027EC3">
        <w:t>Evidence to support entitlement to Payment</w:t>
      </w:r>
      <w:bookmarkEnd w:id="439"/>
      <w:bookmarkEnd w:id="440"/>
      <w:bookmarkEnd w:id="441"/>
      <w:bookmarkEnd w:id="442"/>
      <w:r w:rsidRPr="00027EC3">
        <w:t>s</w:t>
      </w:r>
      <w:bookmarkEnd w:id="443"/>
      <w:bookmarkEnd w:id="444"/>
      <w:bookmarkEnd w:id="445"/>
      <w:bookmarkEnd w:id="446"/>
      <w:bookmarkEnd w:id="447"/>
      <w:bookmarkEnd w:id="448"/>
      <w:bookmarkEnd w:id="449"/>
      <w:bookmarkEnd w:id="450"/>
    </w:p>
    <w:p w14:paraId="7B622948" w14:textId="5727A659" w:rsidR="00243CE7" w:rsidRPr="00027EC3" w:rsidRDefault="00243CE7" w:rsidP="008067B9">
      <w:pPr>
        <w:pStyle w:val="StandardSubclause"/>
      </w:pPr>
      <w:bookmarkStart w:id="451" w:name="_Ref393982794"/>
      <w:r w:rsidRPr="00027EC3">
        <w:t xml:space="preserve">Subject to any Guidelines, the Provider must retain the Documentary Evidence specified at clause </w:t>
      </w:r>
      <w:r>
        <w:t>30.4</w:t>
      </w:r>
      <w:r w:rsidRPr="00027EC3">
        <w:t xml:space="preserve"> for such period as is required under clause </w:t>
      </w:r>
      <w:r>
        <w:t>51.9</w:t>
      </w:r>
      <w:r w:rsidRPr="00027EC3">
        <w:t>.</w:t>
      </w:r>
      <w:bookmarkEnd w:id="451"/>
      <w:r w:rsidRPr="00027EC3">
        <w:t xml:space="preserve"> </w:t>
      </w:r>
    </w:p>
    <w:p w14:paraId="7FD69A3A" w14:textId="3E78F0EC" w:rsidR="00243CE7" w:rsidRPr="00027EC3" w:rsidRDefault="00243CE7" w:rsidP="008067B9">
      <w:pPr>
        <w:pStyle w:val="StandardSubclause"/>
      </w:pPr>
      <w:bookmarkStart w:id="452" w:name="_Ref414622717"/>
      <w:r w:rsidRPr="00027EC3">
        <w:t xml:space="preserve">The Provider must submit the Documentary Evidence referred to in clause </w:t>
      </w:r>
      <w:r>
        <w:t>31.1</w:t>
      </w:r>
      <w:r w:rsidRPr="00027EC3">
        <w:t xml:space="preserve"> to the Department:</w:t>
      </w:r>
      <w:bookmarkEnd w:id="452"/>
    </w:p>
    <w:p w14:paraId="66E792A3" w14:textId="0F841AA6" w:rsidR="00243CE7" w:rsidRPr="00027EC3" w:rsidRDefault="00243CE7" w:rsidP="00304421">
      <w:pPr>
        <w:pStyle w:val="StandardSubclause"/>
        <w:numPr>
          <w:ilvl w:val="2"/>
          <w:numId w:val="46"/>
        </w:numPr>
      </w:pPr>
      <w:bookmarkStart w:id="453" w:name="_Ref414967181"/>
      <w:r w:rsidRPr="00027EC3">
        <w:t>if required by any Guidelines, at the time of making the relevant claim for a Payment, and through the Department’s IT Systems; and</w:t>
      </w:r>
      <w:bookmarkEnd w:id="453"/>
    </w:p>
    <w:p w14:paraId="5CF162E3" w14:textId="19F6C07C" w:rsidR="00243CE7" w:rsidRPr="00027EC3" w:rsidRDefault="00243CE7" w:rsidP="00304421">
      <w:pPr>
        <w:pStyle w:val="StandardSubclause"/>
        <w:numPr>
          <w:ilvl w:val="2"/>
          <w:numId w:val="46"/>
        </w:numPr>
      </w:pPr>
      <w:r w:rsidRPr="00027EC3">
        <w:t>otherwise, within five Business Days of any request by the Department to do so.</w:t>
      </w:r>
    </w:p>
    <w:p w14:paraId="336B78FB" w14:textId="5CBC6DAB" w:rsidR="00243CE7" w:rsidRPr="00027EC3" w:rsidRDefault="00243CE7" w:rsidP="008067B9">
      <w:pPr>
        <w:pStyle w:val="StandardSubclause"/>
        <w:rPr>
          <w:color w:val="000000" w:themeColor="text1"/>
        </w:rPr>
      </w:pPr>
      <w:r w:rsidRPr="00027EC3">
        <w:rPr>
          <w:color w:val="000000" w:themeColor="text1"/>
        </w:rPr>
        <w:t>If:</w:t>
      </w:r>
    </w:p>
    <w:p w14:paraId="3D0CF8D8" w14:textId="4B3CC1D8" w:rsidR="00243CE7" w:rsidRPr="00027EC3" w:rsidRDefault="00243CE7" w:rsidP="00304421">
      <w:pPr>
        <w:pStyle w:val="StandardSubclause"/>
        <w:numPr>
          <w:ilvl w:val="2"/>
          <w:numId w:val="46"/>
        </w:numPr>
      </w:pPr>
      <w:r w:rsidRPr="00027EC3">
        <w:t xml:space="preserve">the Provider does not comply with a request by </w:t>
      </w:r>
      <w:r w:rsidRPr="008067B9">
        <w:t>the Department</w:t>
      </w:r>
      <w:r w:rsidRPr="00027EC3">
        <w:t xml:space="preserve"> under clause </w:t>
      </w:r>
      <w:r>
        <w:t>31.2</w:t>
      </w:r>
      <w:r w:rsidRPr="00027EC3">
        <w:t xml:space="preserve">, or if the Documentary Evidence provided is not true, complete and accurate; </w:t>
      </w:r>
    </w:p>
    <w:p w14:paraId="35B35122" w14:textId="2245E639" w:rsidR="00243CE7" w:rsidRPr="00027EC3" w:rsidRDefault="00243CE7" w:rsidP="00304421">
      <w:pPr>
        <w:pStyle w:val="StandardSubclause"/>
        <w:numPr>
          <w:ilvl w:val="2"/>
          <w:numId w:val="46"/>
        </w:numPr>
      </w:pPr>
      <w:r w:rsidRPr="008067B9">
        <w:t>the Department</w:t>
      </w:r>
      <w:r w:rsidRPr="00027EC3">
        <w:t xml:space="preserve"> has already paid the Provider the relevant Payment; and</w:t>
      </w:r>
    </w:p>
    <w:p w14:paraId="3B3C56F3" w14:textId="5C1BDC4F" w:rsidR="00243CE7" w:rsidRPr="00027EC3" w:rsidRDefault="00243CE7" w:rsidP="00304421">
      <w:pPr>
        <w:pStyle w:val="StandardSubclause"/>
        <w:numPr>
          <w:ilvl w:val="2"/>
          <w:numId w:val="46"/>
        </w:numPr>
      </w:pPr>
      <w:r w:rsidRPr="00027EC3">
        <w:t xml:space="preserve">an extension of time has not been requested and agreed to by </w:t>
      </w:r>
      <w:r w:rsidRPr="008067B9">
        <w:t>the Department</w:t>
      </w:r>
      <w:r w:rsidRPr="00027EC3">
        <w:t>,</w:t>
      </w:r>
    </w:p>
    <w:p w14:paraId="14E07AB4" w14:textId="77777777" w:rsidR="00243CE7" w:rsidRPr="00027EC3" w:rsidRDefault="00243CE7" w:rsidP="005159ED">
      <w:pPr>
        <w:pStyle w:val="UnnumberedSubclause"/>
      </w:pPr>
      <w:r w:rsidRPr="00027EC3">
        <w:t>then:</w:t>
      </w:r>
    </w:p>
    <w:p w14:paraId="02CFF761" w14:textId="1FF0EE36" w:rsidR="00243CE7" w:rsidRPr="00027EC3" w:rsidRDefault="00243CE7" w:rsidP="00304421">
      <w:pPr>
        <w:pStyle w:val="StandardSubclause"/>
        <w:numPr>
          <w:ilvl w:val="2"/>
          <w:numId w:val="46"/>
        </w:numPr>
      </w:pPr>
      <w:r w:rsidRPr="00027EC3">
        <w:t>the Provider will be taken not to have delivered the relevant Services in accordance with this Deed and not to be entitled to the relevant Payment; and</w:t>
      </w:r>
    </w:p>
    <w:p w14:paraId="7F51E940" w14:textId="5C63F8A0" w:rsidR="00243CE7" w:rsidRPr="00027EC3" w:rsidRDefault="00243CE7" w:rsidP="00304421">
      <w:pPr>
        <w:pStyle w:val="StandardSubclause"/>
        <w:numPr>
          <w:ilvl w:val="2"/>
          <w:numId w:val="46"/>
        </w:numPr>
      </w:pPr>
      <w:bookmarkStart w:id="454" w:name="_Ref393983381"/>
      <w:r w:rsidRPr="008067B9">
        <w:t>the Department</w:t>
      </w:r>
      <w:r w:rsidRPr="00027EC3">
        <w:t xml:space="preserve"> may recover the relevant Payment from the Provider as a debt in accordance with clause </w:t>
      </w:r>
      <w:r>
        <w:t>36</w:t>
      </w:r>
      <w:r w:rsidRPr="00027EC3">
        <w:t xml:space="preserve">, without prejudice to any other rights that </w:t>
      </w:r>
      <w:r w:rsidRPr="008067B9">
        <w:t>the Department</w:t>
      </w:r>
      <w:r w:rsidRPr="00027EC3">
        <w:t xml:space="preserve"> may have under this Deed or the law.</w:t>
      </w:r>
      <w:bookmarkEnd w:id="454"/>
      <w:r w:rsidRPr="00027EC3">
        <w:t xml:space="preserve"> </w:t>
      </w:r>
    </w:p>
    <w:p w14:paraId="046E321E" w14:textId="39C877C3" w:rsidR="00243CE7" w:rsidRPr="00027EC3" w:rsidRDefault="00243CE7" w:rsidP="008067B9">
      <w:pPr>
        <w:pStyle w:val="StandardSubclause"/>
      </w:pPr>
      <w:bookmarkStart w:id="455" w:name="_Ref393983393"/>
      <w:r w:rsidRPr="00027EC3">
        <w:t xml:space="preserve">The </w:t>
      </w:r>
      <w:r w:rsidRPr="003A2C01">
        <w:t xml:space="preserve">Department may contact Employers, Participants, Host Organisations, </w:t>
      </w:r>
      <w:proofErr w:type="spellStart"/>
      <w:r w:rsidRPr="003A2C01">
        <w:t>jobactive</w:t>
      </w:r>
      <w:proofErr w:type="spellEnd"/>
      <w:r w:rsidRPr="003A2C01">
        <w:t xml:space="preserve"> providers</w:t>
      </w:r>
      <w:r w:rsidR="00515A06" w:rsidRPr="003A2C01">
        <w:t xml:space="preserve">, </w:t>
      </w:r>
      <w:r w:rsidR="0048369E" w:rsidRPr="003A2C01">
        <w:t xml:space="preserve">or </w:t>
      </w:r>
      <w:r w:rsidR="00515A06" w:rsidRPr="003A2C01">
        <w:t>NEST providers, as relevant,</w:t>
      </w:r>
      <w:r w:rsidRPr="003A2C01">
        <w:t xml:space="preserve"> or any other relevant parties to verify Documentary Evidence</w:t>
      </w:r>
      <w:r w:rsidRPr="00027EC3">
        <w:t xml:space="preserve"> provided by a Provider.</w:t>
      </w:r>
      <w:bookmarkEnd w:id="455"/>
    </w:p>
    <w:p w14:paraId="128568AA" w14:textId="0CD6E06A" w:rsidR="00243CE7" w:rsidRPr="00027EC3" w:rsidRDefault="00243CE7" w:rsidP="008067B9">
      <w:pPr>
        <w:pStyle w:val="StandardClause"/>
      </w:pPr>
      <w:bookmarkStart w:id="456" w:name="_Toc413049625"/>
      <w:bookmarkStart w:id="457" w:name="_Toc414816515"/>
      <w:bookmarkStart w:id="458" w:name="_Toc414985632"/>
      <w:bookmarkStart w:id="459" w:name="_Toc415042654"/>
      <w:bookmarkStart w:id="460" w:name="_Toc415046477"/>
      <w:bookmarkStart w:id="461" w:name="_Toc415048705"/>
      <w:bookmarkStart w:id="462" w:name="_Toc415048951"/>
      <w:bookmarkStart w:id="463" w:name="_Toc415051780"/>
      <w:bookmarkStart w:id="464" w:name="_Toc202959332"/>
      <w:bookmarkStart w:id="465" w:name="_Toc225840142"/>
      <w:bookmarkStart w:id="466" w:name="_Toc393289654"/>
      <w:bookmarkStart w:id="467" w:name="_Toc415224863"/>
      <w:bookmarkStart w:id="468" w:name="_Toc463008963"/>
      <w:bookmarkStart w:id="469" w:name="_Toc486939299"/>
      <w:bookmarkStart w:id="470" w:name="_Toc30584951"/>
      <w:bookmarkEnd w:id="456"/>
      <w:bookmarkEnd w:id="457"/>
      <w:bookmarkEnd w:id="458"/>
      <w:bookmarkEnd w:id="459"/>
      <w:bookmarkEnd w:id="460"/>
      <w:bookmarkEnd w:id="461"/>
      <w:bookmarkEnd w:id="462"/>
      <w:bookmarkEnd w:id="463"/>
      <w:r w:rsidRPr="00027EC3">
        <w:t>Exclusions</w:t>
      </w:r>
      <w:bookmarkEnd w:id="464"/>
      <w:bookmarkEnd w:id="465"/>
      <w:bookmarkEnd w:id="466"/>
      <w:bookmarkEnd w:id="467"/>
      <w:bookmarkEnd w:id="468"/>
      <w:bookmarkEnd w:id="469"/>
      <w:bookmarkEnd w:id="470"/>
    </w:p>
    <w:p w14:paraId="230D0B57" w14:textId="1E57715C" w:rsidR="00243CE7" w:rsidRPr="00027EC3" w:rsidRDefault="00243CE7" w:rsidP="008067B9">
      <w:pPr>
        <w:pStyle w:val="StandardSubclause"/>
      </w:pPr>
      <w:r w:rsidRPr="00027EC3">
        <w:t xml:space="preserve">The Department is not responsible for the payment of any money in excess of the Payments set out in this Deed. </w:t>
      </w:r>
    </w:p>
    <w:p w14:paraId="4678CA51" w14:textId="5F6FE962" w:rsidR="00243CE7" w:rsidRPr="00027EC3" w:rsidRDefault="00243CE7" w:rsidP="008067B9">
      <w:pPr>
        <w:pStyle w:val="StandardSubclause"/>
      </w:pPr>
      <w:r w:rsidRPr="00027EC3">
        <w:t>The Department is not required to make any superannuation contributions in connection with this Deed.</w:t>
      </w:r>
    </w:p>
    <w:p w14:paraId="22F66ABB" w14:textId="3AA7777E" w:rsidR="00243CE7" w:rsidRPr="00027EC3" w:rsidRDefault="00243CE7" w:rsidP="008067B9">
      <w:pPr>
        <w:pStyle w:val="StandardSubclause"/>
      </w:pPr>
      <w:r w:rsidRPr="00027EC3">
        <w:t xml:space="preserve">Unless otherwise agreed in writing with the Department, the Provider must not demand or receive any payment or any other consideration either directly or indirectly from any Participant for, or in connection with, the Services. </w:t>
      </w:r>
    </w:p>
    <w:p w14:paraId="62695196" w14:textId="43D37F90" w:rsidR="00243CE7" w:rsidRPr="00027EC3" w:rsidRDefault="00243CE7" w:rsidP="008067B9">
      <w:pPr>
        <w:pStyle w:val="StandardClause"/>
      </w:pPr>
      <w:bookmarkStart w:id="471" w:name="_Toc463008964"/>
      <w:bookmarkStart w:id="472" w:name="_Toc463010007"/>
      <w:bookmarkStart w:id="473" w:name="_Toc463010205"/>
      <w:bookmarkStart w:id="474" w:name="_Toc463010521"/>
      <w:bookmarkStart w:id="475" w:name="_Toc463010748"/>
      <w:bookmarkStart w:id="476" w:name="_Toc463011257"/>
      <w:bookmarkStart w:id="477" w:name="_Toc463011444"/>
      <w:bookmarkStart w:id="478" w:name="_Toc463011627"/>
      <w:bookmarkStart w:id="479" w:name="_Toc463013871"/>
      <w:bookmarkStart w:id="480" w:name="_Toc465927281"/>
      <w:bookmarkStart w:id="481" w:name="_Toc465927586"/>
      <w:bookmarkStart w:id="482" w:name="_Toc465927892"/>
      <w:bookmarkStart w:id="483" w:name="_Toc466031150"/>
      <w:bookmarkStart w:id="484" w:name="_Toc393289738"/>
      <w:bookmarkStart w:id="485" w:name="_Toc415224864"/>
      <w:bookmarkStart w:id="486" w:name="_Toc463008965"/>
      <w:bookmarkStart w:id="487" w:name="_Toc486939300"/>
      <w:bookmarkStart w:id="488" w:name="_Toc30584952"/>
      <w:bookmarkStart w:id="489" w:name="_Toc202959333"/>
      <w:bookmarkStart w:id="490" w:name="_Toc225840143"/>
      <w:bookmarkStart w:id="491" w:name="_Toc393289655"/>
      <w:bookmarkEnd w:id="471"/>
      <w:bookmarkEnd w:id="472"/>
      <w:bookmarkEnd w:id="473"/>
      <w:bookmarkEnd w:id="474"/>
      <w:bookmarkEnd w:id="475"/>
      <w:bookmarkEnd w:id="476"/>
      <w:bookmarkEnd w:id="477"/>
      <w:bookmarkEnd w:id="478"/>
      <w:bookmarkEnd w:id="479"/>
      <w:bookmarkEnd w:id="480"/>
      <w:bookmarkEnd w:id="481"/>
      <w:bookmarkEnd w:id="482"/>
      <w:bookmarkEnd w:id="483"/>
      <w:r w:rsidRPr="00027EC3">
        <w:t>Ancillary Payments</w:t>
      </w:r>
      <w:bookmarkEnd w:id="484"/>
      <w:bookmarkEnd w:id="485"/>
      <w:bookmarkEnd w:id="486"/>
      <w:bookmarkEnd w:id="487"/>
      <w:bookmarkEnd w:id="488"/>
    </w:p>
    <w:p w14:paraId="7D6BD688" w14:textId="29AB1BD8" w:rsidR="00243CE7" w:rsidRPr="00027EC3" w:rsidRDefault="00243CE7" w:rsidP="008067B9">
      <w:pPr>
        <w:pStyle w:val="StandardSubclause"/>
      </w:pPr>
      <w:r w:rsidRPr="00027EC3">
        <w:t>The Department may pay the Provider Ancillary Payments on such terms and conditions as the Department determines, including as specified in any Guidelines.</w:t>
      </w:r>
    </w:p>
    <w:p w14:paraId="2D1226F4" w14:textId="4696D6F9" w:rsidR="00243CE7" w:rsidRPr="00027EC3" w:rsidRDefault="00243CE7" w:rsidP="008067B9">
      <w:pPr>
        <w:pStyle w:val="StandardClause"/>
      </w:pPr>
      <w:bookmarkStart w:id="492" w:name="_Ref393806201"/>
      <w:bookmarkStart w:id="493" w:name="_Ref414879801"/>
      <w:bookmarkStart w:id="494" w:name="_Toc415224865"/>
      <w:bookmarkStart w:id="495" w:name="_Toc463008966"/>
      <w:bookmarkStart w:id="496" w:name="_Toc486939301"/>
      <w:bookmarkStart w:id="497" w:name="_Toc30584953"/>
      <w:r w:rsidRPr="00027EC3">
        <w:t>Overpayment</w:t>
      </w:r>
      <w:bookmarkEnd w:id="489"/>
      <w:bookmarkEnd w:id="490"/>
      <w:bookmarkEnd w:id="491"/>
      <w:bookmarkEnd w:id="492"/>
      <w:r w:rsidRPr="00027EC3">
        <w:t xml:space="preserve"> and double payment</w:t>
      </w:r>
      <w:bookmarkEnd w:id="493"/>
      <w:bookmarkEnd w:id="494"/>
      <w:bookmarkEnd w:id="495"/>
      <w:bookmarkEnd w:id="496"/>
      <w:bookmarkEnd w:id="497"/>
    </w:p>
    <w:p w14:paraId="2C6D28BF" w14:textId="77777777" w:rsidR="00243CE7" w:rsidRPr="00027EC3" w:rsidRDefault="00243CE7" w:rsidP="008067B9">
      <w:pPr>
        <w:pStyle w:val="Heading5"/>
      </w:pPr>
      <w:r w:rsidRPr="00027EC3">
        <w:t>Overpayment</w:t>
      </w:r>
    </w:p>
    <w:p w14:paraId="72C0F383" w14:textId="6AA289FA" w:rsidR="00243CE7" w:rsidRPr="00027EC3" w:rsidRDefault="00243CE7" w:rsidP="008067B9">
      <w:pPr>
        <w:pStyle w:val="StandardSubclause"/>
      </w:pPr>
      <w:r w:rsidRPr="00027EC3">
        <w:t>If, at any time, the Department determines that an overpayment by the Department has occurred for any reason, or a payment has been made in error, then the Department may recover some or all of the relevant payment amounts from the Provider</w:t>
      </w:r>
      <w:r>
        <w:t>, with the recoverable amount being determined by the Department at its absolute discretion,</w:t>
      </w:r>
      <w:r w:rsidRPr="00027EC3">
        <w:t xml:space="preserve"> as a debt in accordance with clause </w:t>
      </w:r>
      <w:r>
        <w:t>36</w:t>
      </w:r>
      <w:r w:rsidRPr="00027EC3">
        <w:t>, without prejudice to any other rights that the Department may have under this Deed or the law.</w:t>
      </w:r>
    </w:p>
    <w:p w14:paraId="6F4AD768" w14:textId="77777777" w:rsidR="00243CE7" w:rsidRPr="00027EC3" w:rsidRDefault="00243CE7" w:rsidP="008067B9">
      <w:pPr>
        <w:pStyle w:val="Heading5"/>
      </w:pPr>
      <w:bookmarkStart w:id="498" w:name="_Ref393982914"/>
      <w:r w:rsidRPr="00027EC3">
        <w:t>Double payment</w:t>
      </w:r>
    </w:p>
    <w:p w14:paraId="2536A380" w14:textId="18DE16EB" w:rsidR="00243CE7" w:rsidRPr="00027EC3" w:rsidRDefault="00243CE7" w:rsidP="008067B9">
      <w:pPr>
        <w:pStyle w:val="StandardSubclause"/>
      </w:pPr>
      <w:bookmarkStart w:id="499" w:name="_Ref470518448"/>
      <w:r w:rsidRPr="00CE4C31">
        <w:rPr>
          <w14:scene3d>
            <w14:camera w14:prst="orthographicFront"/>
            <w14:lightRig w14:rig="threePt" w14:dir="t">
              <w14:rot w14:lat="0" w14:lon="0" w14:rev="0"/>
            </w14:lightRig>
          </w14:scene3d>
        </w:rPr>
        <w:t xml:space="preserve">Subject to any Guidelines and any express written agreement with the Department to the contrary, </w:t>
      </w:r>
      <w:r w:rsidRPr="00CE4C31">
        <w:t>t</w:t>
      </w:r>
      <w:r w:rsidRPr="00027EC3">
        <w:t xml:space="preserve">he Provider warrants that neither it, nor any Related Entities, are entitled to payment from the Department, other Commonwealth sources or </w:t>
      </w:r>
      <w:r w:rsidRPr="00BD0FC4">
        <w:t xml:space="preserve">state, territory </w:t>
      </w:r>
      <w:r w:rsidRPr="00027EC3">
        <w:t>or local government bodies for providing services that are the same as, or similar to, the Services, and agrees the Department may require the Provider to provide evidence of this in a form acceptable to the Department.</w:t>
      </w:r>
      <w:bookmarkEnd w:id="499"/>
    </w:p>
    <w:p w14:paraId="3C2B1C93" w14:textId="1CE4410D" w:rsidR="00243CE7" w:rsidRPr="00027EC3" w:rsidRDefault="00243CE7" w:rsidP="008067B9">
      <w:pPr>
        <w:pStyle w:val="StandardSubclause"/>
      </w:pPr>
      <w:bookmarkStart w:id="500" w:name="_Ref470518584"/>
      <w:r w:rsidRPr="00027EC3">
        <w:t xml:space="preserve">If the Department determines that the Provider, or any Related Entity, is entitled to payment as described in clause </w:t>
      </w:r>
      <w:r>
        <w:t>34.2</w:t>
      </w:r>
      <w:r w:rsidRPr="00027EC3">
        <w:t>, the Department may:</w:t>
      </w:r>
      <w:bookmarkEnd w:id="498"/>
      <w:bookmarkEnd w:id="500"/>
    </w:p>
    <w:p w14:paraId="5CF3FA48" w14:textId="07C1DCC6" w:rsidR="00243CE7" w:rsidRPr="00027EC3" w:rsidRDefault="00243CE7" w:rsidP="00304421">
      <w:pPr>
        <w:pStyle w:val="StandardSubclause"/>
        <w:numPr>
          <w:ilvl w:val="2"/>
          <w:numId w:val="46"/>
        </w:numPr>
      </w:pPr>
      <w:r w:rsidRPr="00027EC3">
        <w:t>make the relevant Payment;</w:t>
      </w:r>
    </w:p>
    <w:p w14:paraId="16D595EB" w14:textId="72BDD794" w:rsidR="00243CE7" w:rsidRPr="00027EC3" w:rsidRDefault="00243CE7" w:rsidP="00304421">
      <w:pPr>
        <w:pStyle w:val="StandardSubclause"/>
        <w:numPr>
          <w:ilvl w:val="2"/>
          <w:numId w:val="46"/>
        </w:numPr>
      </w:pPr>
      <w:r w:rsidRPr="00027EC3">
        <w:t>decide not to make the relevant Payment; or</w:t>
      </w:r>
    </w:p>
    <w:p w14:paraId="1AE51238" w14:textId="44A9ECEE" w:rsidR="00243CE7" w:rsidRPr="00027EC3" w:rsidRDefault="00243CE7" w:rsidP="00304421">
      <w:pPr>
        <w:pStyle w:val="StandardSubclause"/>
        <w:numPr>
          <w:ilvl w:val="2"/>
          <w:numId w:val="46"/>
        </w:numPr>
      </w:pPr>
      <w:r w:rsidRPr="00027EC3">
        <w:t xml:space="preserve">recover any relevant Payment made by the Department as a debt in accordance with clause </w:t>
      </w:r>
      <w:r>
        <w:t>36.</w:t>
      </w:r>
    </w:p>
    <w:p w14:paraId="60F8AA82" w14:textId="372644BC" w:rsidR="00243CE7" w:rsidRPr="00027EC3" w:rsidRDefault="00243CE7" w:rsidP="008067B9">
      <w:pPr>
        <w:pStyle w:val="StandardSubclause"/>
      </w:pPr>
      <w:r>
        <w:t>I</w:t>
      </w:r>
      <w:r w:rsidRPr="00027EC3">
        <w:t>n addition</w:t>
      </w:r>
      <w:r>
        <w:t xml:space="preserve"> to clause 34.3</w:t>
      </w:r>
      <w:r w:rsidRPr="00027EC3">
        <w:t xml:space="preserve">, </w:t>
      </w:r>
      <w:r>
        <w:t xml:space="preserve">the Department </w:t>
      </w:r>
      <w:r w:rsidRPr="00027EC3">
        <w:t xml:space="preserve">may, at any time, issue Guidelines setting out the circumstances in which the Department will or will not make Payments in connection with any situation of the type described in clause </w:t>
      </w:r>
      <w:r>
        <w:t>34.2</w:t>
      </w:r>
      <w:r w:rsidRPr="00027EC3">
        <w:t>.</w:t>
      </w:r>
    </w:p>
    <w:p w14:paraId="3EB237F6" w14:textId="57D97CB9" w:rsidR="00243CE7" w:rsidRPr="00027EC3" w:rsidRDefault="00243CE7" w:rsidP="008067B9">
      <w:pPr>
        <w:pStyle w:val="StandardClause"/>
      </w:pPr>
      <w:bookmarkStart w:id="501" w:name="_Toc463008967"/>
      <w:bookmarkStart w:id="502" w:name="_Toc463010010"/>
      <w:bookmarkStart w:id="503" w:name="_Toc463010208"/>
      <w:bookmarkStart w:id="504" w:name="_Toc463010524"/>
      <w:bookmarkStart w:id="505" w:name="_Toc463010751"/>
      <w:bookmarkStart w:id="506" w:name="_Toc463011260"/>
      <w:bookmarkStart w:id="507" w:name="_Toc463011447"/>
      <w:bookmarkStart w:id="508" w:name="_Toc463011630"/>
      <w:bookmarkStart w:id="509" w:name="_Toc463013874"/>
      <w:bookmarkStart w:id="510" w:name="_Toc465927284"/>
      <w:bookmarkStart w:id="511" w:name="_Toc465927589"/>
      <w:bookmarkStart w:id="512" w:name="_Toc465927895"/>
      <w:bookmarkStart w:id="513" w:name="_Toc466031153"/>
      <w:bookmarkStart w:id="514" w:name="_Toc202955138"/>
      <w:bookmarkStart w:id="515" w:name="_Toc202955873"/>
      <w:bookmarkStart w:id="516" w:name="_Toc202956193"/>
      <w:bookmarkStart w:id="517" w:name="_Toc202959334"/>
      <w:bookmarkStart w:id="518" w:name="_Toc202959335"/>
      <w:bookmarkStart w:id="519" w:name="_Toc225840144"/>
      <w:bookmarkStart w:id="520" w:name="_Toc393289656"/>
      <w:bookmarkStart w:id="521" w:name="_Ref398023809"/>
      <w:bookmarkStart w:id="522" w:name="_Toc415224866"/>
      <w:bookmarkStart w:id="523" w:name="_Toc463008968"/>
      <w:bookmarkStart w:id="524" w:name="_Toc486939302"/>
      <w:bookmarkStart w:id="525" w:name="_Toc30584954"/>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sidRPr="00027EC3">
        <w:t>The Department may vary certain terms</w:t>
      </w:r>
      <w:bookmarkEnd w:id="518"/>
      <w:bookmarkEnd w:id="519"/>
      <w:bookmarkEnd w:id="520"/>
      <w:bookmarkEnd w:id="521"/>
      <w:bookmarkEnd w:id="522"/>
      <w:bookmarkEnd w:id="523"/>
      <w:bookmarkEnd w:id="524"/>
      <w:bookmarkEnd w:id="525"/>
    </w:p>
    <w:p w14:paraId="5619A013" w14:textId="11E73A57" w:rsidR="00243CE7" w:rsidRPr="00027EC3" w:rsidRDefault="00243CE7" w:rsidP="008067B9">
      <w:pPr>
        <w:pStyle w:val="StandardSubclause"/>
      </w:pPr>
      <w:bookmarkStart w:id="526" w:name="_Ref393982943"/>
      <w:r w:rsidRPr="00027EC3">
        <w:t>Without prejudice to any other rights that the Department may have under this Deed or the law, the Department may, at any time, vary:</w:t>
      </w:r>
      <w:bookmarkEnd w:id="526"/>
    </w:p>
    <w:p w14:paraId="301ECC39" w14:textId="5475B44D" w:rsidR="00243CE7" w:rsidRPr="00027EC3" w:rsidRDefault="00243CE7" w:rsidP="00304421">
      <w:pPr>
        <w:pStyle w:val="StandardSubclause"/>
        <w:numPr>
          <w:ilvl w:val="2"/>
          <w:numId w:val="46"/>
        </w:numPr>
      </w:pPr>
      <w:r w:rsidRPr="00027EC3">
        <w:t xml:space="preserve">Payments under this Deed; </w:t>
      </w:r>
    </w:p>
    <w:p w14:paraId="288D7FF3" w14:textId="1C3481FE" w:rsidR="00243CE7" w:rsidRPr="00027EC3" w:rsidRDefault="00243CE7" w:rsidP="00304421">
      <w:pPr>
        <w:pStyle w:val="StandardSubclause"/>
        <w:numPr>
          <w:ilvl w:val="2"/>
          <w:numId w:val="46"/>
        </w:numPr>
      </w:pPr>
      <w:r w:rsidRPr="00027EC3">
        <w:t>Employment Regions of the Provider; and/or</w:t>
      </w:r>
    </w:p>
    <w:p w14:paraId="57724D91" w14:textId="7D9DC3E0" w:rsidR="00243CE7" w:rsidRPr="00027EC3" w:rsidRDefault="00243CE7" w:rsidP="00304421">
      <w:pPr>
        <w:pStyle w:val="StandardSubclause"/>
        <w:numPr>
          <w:ilvl w:val="2"/>
          <w:numId w:val="46"/>
        </w:numPr>
      </w:pPr>
      <w:r w:rsidRPr="00027EC3">
        <w:t>the Courses to be delivered by the Provider,</w:t>
      </w:r>
    </w:p>
    <w:p w14:paraId="571687AB" w14:textId="77777777" w:rsidR="00243CE7" w:rsidRPr="00027EC3" w:rsidRDefault="00243CE7" w:rsidP="00D76A0C">
      <w:pPr>
        <w:pStyle w:val="UnnumberedSubclause"/>
      </w:pPr>
      <w:r w:rsidRPr="00027EC3">
        <w:t xml:space="preserve">for all or part of the Term of this Deed: </w:t>
      </w:r>
    </w:p>
    <w:p w14:paraId="165F9CB7" w14:textId="2FA3050F" w:rsidR="00243CE7" w:rsidRPr="00027EC3" w:rsidRDefault="00243CE7" w:rsidP="00304421">
      <w:pPr>
        <w:pStyle w:val="StandardSubclause"/>
        <w:numPr>
          <w:ilvl w:val="2"/>
          <w:numId w:val="46"/>
        </w:numPr>
      </w:pPr>
      <w:r w:rsidRPr="00027EC3">
        <w:t xml:space="preserve">based on </w:t>
      </w:r>
      <w:r w:rsidRPr="008067B9">
        <w:t>the Department</w:t>
      </w:r>
      <w:r w:rsidRPr="00027EC3">
        <w:t>’s assessment of:</w:t>
      </w:r>
    </w:p>
    <w:p w14:paraId="6D0BDA0A" w14:textId="524057CE" w:rsidR="00243CE7" w:rsidRPr="00027EC3" w:rsidRDefault="00243CE7" w:rsidP="00304421">
      <w:pPr>
        <w:pStyle w:val="StandardSubclause"/>
        <w:numPr>
          <w:ilvl w:val="3"/>
          <w:numId w:val="46"/>
        </w:numPr>
      </w:pPr>
      <w:r w:rsidRPr="00027EC3">
        <w:t>projected changes to labour market conditions in an Employment Region (including past and/or future projected Participant demand); or</w:t>
      </w:r>
    </w:p>
    <w:p w14:paraId="7AB8AF5C" w14:textId="7AF66FC0" w:rsidR="00243CE7" w:rsidRPr="00027EC3" w:rsidRDefault="00243CE7" w:rsidP="00304421">
      <w:pPr>
        <w:pStyle w:val="StandardSubclause"/>
        <w:numPr>
          <w:ilvl w:val="3"/>
          <w:numId w:val="46"/>
        </w:numPr>
      </w:pPr>
      <w:r w:rsidRPr="00027EC3">
        <w:t>the extent to which Employability Skills Training is meeting the Objective; or</w:t>
      </w:r>
    </w:p>
    <w:p w14:paraId="1A2C54D6" w14:textId="1AE53E54" w:rsidR="00243CE7" w:rsidRPr="00027EC3" w:rsidRDefault="00243CE7" w:rsidP="00304421">
      <w:pPr>
        <w:pStyle w:val="StandardSubclause"/>
        <w:numPr>
          <w:ilvl w:val="2"/>
          <w:numId w:val="46"/>
        </w:numPr>
      </w:pPr>
      <w:r w:rsidRPr="00027EC3">
        <w:t xml:space="preserve">acting reasonably, for any other reason as determined by </w:t>
      </w:r>
      <w:r w:rsidRPr="008067B9">
        <w:t>the Department</w:t>
      </w:r>
      <w:r w:rsidRPr="00027EC3">
        <w:t>,</w:t>
      </w:r>
    </w:p>
    <w:p w14:paraId="31BF4553" w14:textId="77777777" w:rsidR="00243CE7" w:rsidRPr="00027EC3" w:rsidRDefault="00243CE7" w:rsidP="005159ED">
      <w:pPr>
        <w:pStyle w:val="UnnumberedSubclause"/>
      </w:pPr>
      <w:r w:rsidRPr="00027EC3">
        <w:t xml:space="preserve">by providing Notice to the Provider. </w:t>
      </w:r>
    </w:p>
    <w:p w14:paraId="11D341BE" w14:textId="3EE7B406" w:rsidR="00243CE7" w:rsidRPr="00027EC3" w:rsidRDefault="00243CE7" w:rsidP="008067B9">
      <w:pPr>
        <w:pStyle w:val="StandardSubclause"/>
      </w:pPr>
      <w:r w:rsidRPr="00027EC3">
        <w:t xml:space="preserve">If the Department exercises its rights under clause </w:t>
      </w:r>
      <w:r>
        <w:t>35.1</w:t>
      </w:r>
      <w:r w:rsidRPr="00027EC3">
        <w:t>:</w:t>
      </w:r>
    </w:p>
    <w:p w14:paraId="708DDF87" w14:textId="532E64C1" w:rsidR="00243CE7" w:rsidRPr="00027EC3" w:rsidRDefault="00243CE7" w:rsidP="00304421">
      <w:pPr>
        <w:pStyle w:val="StandardSubclause"/>
        <w:numPr>
          <w:ilvl w:val="2"/>
          <w:numId w:val="46"/>
        </w:numPr>
      </w:pPr>
      <w:r w:rsidRPr="00027EC3">
        <w:t>where relevant, this Deed is deemed to be varied accordingly; and</w:t>
      </w:r>
    </w:p>
    <w:p w14:paraId="0DC51F27" w14:textId="6569A3B3" w:rsidR="00243CE7" w:rsidRPr="00027EC3" w:rsidRDefault="00243CE7" w:rsidP="00304421">
      <w:pPr>
        <w:pStyle w:val="StandardSubclause"/>
        <w:numPr>
          <w:ilvl w:val="2"/>
          <w:numId w:val="46"/>
        </w:numPr>
      </w:pPr>
      <w:r w:rsidRPr="00027EC3">
        <w:t xml:space="preserve">the Provider must perform </w:t>
      </w:r>
      <w:proofErr w:type="gramStart"/>
      <w:r w:rsidRPr="00027EC3">
        <w:t>all of</w:t>
      </w:r>
      <w:proofErr w:type="gramEnd"/>
      <w:r w:rsidRPr="00027EC3">
        <w:t xml:space="preserve"> its obligations under this Deed as varied.</w:t>
      </w:r>
    </w:p>
    <w:p w14:paraId="5E48DE3A" w14:textId="28F41059" w:rsidR="00243CE7" w:rsidRPr="00027EC3" w:rsidRDefault="00243CE7" w:rsidP="008067B9">
      <w:pPr>
        <w:pStyle w:val="StandardClause"/>
      </w:pPr>
      <w:bookmarkStart w:id="527" w:name="_Ref126397107"/>
      <w:bookmarkStart w:id="528" w:name="_Toc127948859"/>
      <w:bookmarkStart w:id="529" w:name="_Toc202959339"/>
      <w:bookmarkStart w:id="530" w:name="_Toc225840145"/>
      <w:bookmarkStart w:id="531" w:name="_Toc393289657"/>
      <w:bookmarkStart w:id="532" w:name="_Ref393805394"/>
      <w:bookmarkStart w:id="533" w:name="_Ref393978116"/>
      <w:bookmarkStart w:id="534" w:name="_Ref393982364"/>
      <w:bookmarkStart w:id="535" w:name="_Ref393982816"/>
      <w:bookmarkStart w:id="536" w:name="_Ref393982826"/>
      <w:bookmarkStart w:id="537" w:name="_Ref393982900"/>
      <w:bookmarkStart w:id="538" w:name="_Ref393982959"/>
      <w:bookmarkStart w:id="539" w:name="_Ref393984459"/>
      <w:bookmarkStart w:id="540" w:name="_Ref394043727"/>
      <w:bookmarkStart w:id="541" w:name="_Ref394043738"/>
      <w:bookmarkStart w:id="542" w:name="_Ref414559708"/>
      <w:bookmarkStart w:id="543" w:name="_Ref414612584"/>
      <w:bookmarkStart w:id="544" w:name="_Ref414622897"/>
      <w:bookmarkStart w:id="545" w:name="_Ref414623237"/>
      <w:bookmarkStart w:id="546" w:name="_Ref414623284"/>
      <w:bookmarkStart w:id="547" w:name="_Ref414965767"/>
      <w:bookmarkStart w:id="548" w:name="_Toc415224867"/>
      <w:bookmarkStart w:id="549" w:name="_Toc463008969"/>
      <w:bookmarkStart w:id="550" w:name="_Ref472670545"/>
      <w:bookmarkStart w:id="551" w:name="_Toc486939303"/>
      <w:bookmarkStart w:id="552" w:name="_Toc30584955"/>
      <w:r w:rsidRPr="00027EC3">
        <w:t>D</w:t>
      </w:r>
      <w:bookmarkEnd w:id="527"/>
      <w:bookmarkEnd w:id="528"/>
      <w:bookmarkEnd w:id="529"/>
      <w:r w:rsidRPr="00027EC3">
        <w:t>ebts and offsetting</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027EC3">
        <w:t xml:space="preserve"> </w:t>
      </w:r>
    </w:p>
    <w:p w14:paraId="2C8246B7" w14:textId="101EB021" w:rsidR="00243CE7" w:rsidRPr="00027EC3" w:rsidRDefault="00243CE7" w:rsidP="008067B9">
      <w:pPr>
        <w:pStyle w:val="StandardSubclause"/>
      </w:pPr>
      <w:r>
        <w:t>The Department may, without prejudicing any other rights available to the Department under this Deed or the law, recover a</w:t>
      </w:r>
      <w:r w:rsidRPr="00027EC3">
        <w:t>ny amount owed to the Department, or deemed to be a debt to the Department under this Deed, including any Interest</w:t>
      </w:r>
      <w:r>
        <w:t>,</w:t>
      </w:r>
      <w:r w:rsidRPr="00027EC3">
        <w:t xml:space="preserve"> as a debt due to the Commonwealth from the Provider without further proof of the debt being necessary. </w:t>
      </w:r>
    </w:p>
    <w:p w14:paraId="1CDFA6AF" w14:textId="6597FC21" w:rsidR="00243CE7" w:rsidRPr="00027EC3" w:rsidRDefault="00243CE7" w:rsidP="008067B9">
      <w:pPr>
        <w:pStyle w:val="StandardSubclause"/>
      </w:pPr>
      <w:bookmarkStart w:id="553" w:name="_Ref470875649"/>
      <w:r w:rsidRPr="00027EC3">
        <w:t>Unless otherwise agreed in writing by the Department, the Provider must pay to the Department any debt due to the Commonwealth from the Provider within 30 calendar days of receipt of a Notice from the Department requiring payment.</w:t>
      </w:r>
      <w:bookmarkEnd w:id="553"/>
    </w:p>
    <w:p w14:paraId="4B0A56FF" w14:textId="0282D972" w:rsidR="00243CE7" w:rsidRPr="00027EC3" w:rsidRDefault="00243CE7" w:rsidP="008067B9">
      <w:pPr>
        <w:pStyle w:val="StandardSubclause"/>
      </w:pPr>
      <w:r w:rsidRPr="00027EC3">
        <w:t xml:space="preserve">Unless the Department agrees otherwise in writing, where any debt is owed to the Commonwealth under this Deed, Interest accrues on that debt if it is not repaid within 30 calendar days of receipt of a Notice under clause </w:t>
      </w:r>
      <w:r>
        <w:t>36.2</w:t>
      </w:r>
      <w:r w:rsidRPr="00027EC3">
        <w:t xml:space="preserve">, until the amount is paid in full. </w:t>
      </w:r>
    </w:p>
    <w:p w14:paraId="66B86327" w14:textId="7A03A5C0" w:rsidR="00243CE7" w:rsidRPr="00027EC3" w:rsidRDefault="00243CE7" w:rsidP="008067B9">
      <w:pPr>
        <w:pStyle w:val="StandardSubclause"/>
      </w:pPr>
      <w:bookmarkStart w:id="554" w:name="_Ref126397286"/>
      <w:bookmarkStart w:id="555" w:name="_Ref414623382"/>
      <w:r w:rsidRPr="00027EC3">
        <w:t>Without limiting the Department’s rights under this Deed or the law, if the Provider</w:t>
      </w:r>
      <w:bookmarkEnd w:id="554"/>
      <w:r w:rsidRPr="00027EC3">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Payments due to the Provider under this Deed.</w:t>
      </w:r>
      <w:bookmarkEnd w:id="555"/>
      <w:r w:rsidRPr="00027EC3">
        <w:t xml:space="preserve"> </w:t>
      </w:r>
    </w:p>
    <w:p w14:paraId="4AC0CC4C" w14:textId="48E4EF54" w:rsidR="00243CE7" w:rsidRPr="00027EC3" w:rsidRDefault="00243CE7" w:rsidP="008067B9">
      <w:pPr>
        <w:pStyle w:val="StandardSubclause"/>
      </w:pPr>
      <w:bookmarkStart w:id="556" w:name="_Ref126397304"/>
      <w:bookmarkStart w:id="557" w:name="_Toc127948860"/>
      <w:bookmarkStart w:id="558" w:name="_Toc202959340"/>
      <w:r w:rsidRPr="00027EC3">
        <w:t xml:space="preserve">The Department will Notify the Provider if it exercises its rights under clause </w:t>
      </w:r>
      <w:r>
        <w:t>36.4</w:t>
      </w:r>
      <w:r w:rsidRPr="00027EC3">
        <w:t xml:space="preserve"> within 10 Business Days after having exercised those rights.</w:t>
      </w:r>
    </w:p>
    <w:p w14:paraId="616A667C" w14:textId="3147F2A5" w:rsidR="00243CE7" w:rsidRPr="00027EC3" w:rsidRDefault="00243CE7" w:rsidP="008067B9">
      <w:pPr>
        <w:pStyle w:val="StandardSubclause"/>
      </w:pPr>
      <w:r w:rsidRPr="00027EC3">
        <w:t xml:space="preserve">Notwithstanding any action taken by the Department under clause </w:t>
      </w:r>
      <w:r>
        <w:t>36.4</w:t>
      </w:r>
      <w:r w:rsidRPr="00027EC3">
        <w:t>, the Provider must continue to perform its obligations under this Deed, unless the Department agrees otherwise in writing.</w:t>
      </w:r>
    </w:p>
    <w:p w14:paraId="49EA8BF2" w14:textId="24F59929" w:rsidR="00243CE7" w:rsidRPr="00027EC3" w:rsidRDefault="00243CE7" w:rsidP="008067B9">
      <w:pPr>
        <w:pStyle w:val="StandardClause"/>
      </w:pPr>
      <w:bookmarkStart w:id="559" w:name="_Toc225840146"/>
      <w:bookmarkStart w:id="560" w:name="_Toc393289658"/>
      <w:bookmarkStart w:id="561" w:name="_Ref393983023"/>
      <w:bookmarkStart w:id="562" w:name="_Ref414623592"/>
      <w:bookmarkStart w:id="563" w:name="_Toc415224868"/>
      <w:bookmarkStart w:id="564" w:name="_Toc463008970"/>
      <w:bookmarkStart w:id="565" w:name="_Toc486939304"/>
      <w:bookmarkStart w:id="566" w:name="_Toc30584956"/>
      <w:r w:rsidRPr="00027EC3">
        <w:t>Taxes, duties and government charges</w:t>
      </w:r>
      <w:bookmarkEnd w:id="556"/>
      <w:bookmarkEnd w:id="557"/>
      <w:bookmarkEnd w:id="558"/>
      <w:bookmarkEnd w:id="559"/>
      <w:bookmarkEnd w:id="560"/>
      <w:bookmarkEnd w:id="561"/>
      <w:bookmarkEnd w:id="562"/>
      <w:bookmarkEnd w:id="563"/>
      <w:bookmarkEnd w:id="564"/>
      <w:bookmarkEnd w:id="565"/>
      <w:bookmarkEnd w:id="566"/>
    </w:p>
    <w:p w14:paraId="4607A824" w14:textId="5973938C" w:rsidR="00243CE7" w:rsidRPr="00027EC3" w:rsidRDefault="00243CE7" w:rsidP="008067B9">
      <w:pPr>
        <w:pStyle w:val="StandardSubclause"/>
      </w:pPr>
      <w:r>
        <w:t>A</w:t>
      </w:r>
      <w:r w:rsidRPr="00027EC3">
        <w:t>ll dollar amounts in this Deed are inclusive of GST</w:t>
      </w:r>
      <w:r>
        <w:t xml:space="preserve"> unless expressly stated otherwise</w:t>
      </w:r>
      <w:r w:rsidRPr="00027EC3">
        <w:t>.</w:t>
      </w:r>
    </w:p>
    <w:p w14:paraId="2ECA5621" w14:textId="6EF6641B" w:rsidR="00243CE7" w:rsidRPr="00027EC3" w:rsidRDefault="00243CE7" w:rsidP="008067B9">
      <w:pPr>
        <w:pStyle w:val="StandardSubclause"/>
      </w:pPr>
      <w:r w:rsidRPr="00027EC3">
        <w:t>If a Payment is not in relation to a Taxable Supply, the Provider must only claim or accept an amount exclusive of GST.</w:t>
      </w:r>
    </w:p>
    <w:p w14:paraId="2356FCCB" w14:textId="16227899" w:rsidR="00243CE7" w:rsidRPr="00027EC3" w:rsidRDefault="00243CE7" w:rsidP="008067B9">
      <w:pPr>
        <w:pStyle w:val="StandardSubclause"/>
      </w:pPr>
      <w:r w:rsidRPr="00027EC3">
        <w:t>The Provider must give to the Department a Tax Invoice for any Taxable Supply before any Payments are made to the Provider as consideration for the Taxable Supply.</w:t>
      </w:r>
    </w:p>
    <w:p w14:paraId="5B2CB230" w14:textId="364948FF" w:rsidR="00243CE7" w:rsidRPr="00027EC3" w:rsidRDefault="00243CE7" w:rsidP="008067B9">
      <w:pPr>
        <w:pStyle w:val="StandardSubclause"/>
      </w:pPr>
      <w:r w:rsidRPr="00027EC3">
        <w:t xml:space="preserve">The Provider must not claim or accept from the Department any amount for which it can claim an Input Tax Credit. </w:t>
      </w:r>
    </w:p>
    <w:p w14:paraId="5CBCCF5A" w14:textId="25E105F7" w:rsidR="00243CE7" w:rsidRPr="00027EC3" w:rsidRDefault="00243CE7" w:rsidP="008067B9">
      <w:pPr>
        <w:pStyle w:val="StandardSubclause"/>
      </w:pPr>
      <w:bookmarkStart w:id="567" w:name="_Toc127948861"/>
      <w:bookmarkStart w:id="568" w:name="_Toc202959341"/>
      <w:r w:rsidRPr="00027EC3">
        <w:t xml:space="preserve">Where any debt is repaid, including by offset under clause </w:t>
      </w:r>
      <w:r>
        <w:t>36.4</w:t>
      </w:r>
      <w:r w:rsidRPr="00027EC3">
        <w:t xml:space="preserve">, an Adjustment Note must be provided to the Department if required by the GST Act. </w:t>
      </w:r>
    </w:p>
    <w:p w14:paraId="526B8975" w14:textId="4B37691E" w:rsidR="00243CE7" w:rsidRPr="00027EC3" w:rsidRDefault="00243CE7" w:rsidP="008067B9">
      <w:pPr>
        <w:pStyle w:val="StandardSubclause"/>
      </w:pPr>
      <w:r w:rsidRPr="00027EC3">
        <w:t xml:space="preserve">Subject to this clause </w:t>
      </w:r>
      <w:r>
        <w:t>37</w:t>
      </w:r>
      <w:r w:rsidRPr="00027EC3">
        <w:t>, all taxes, duties and government charges imposed in Australia or overseas in connection with this Deed must be borne by the Provider.</w:t>
      </w:r>
    </w:p>
    <w:p w14:paraId="02853E93" w14:textId="3C2F21FB" w:rsidR="00243CE7" w:rsidRPr="00027EC3" w:rsidRDefault="00243CE7" w:rsidP="008067B9">
      <w:pPr>
        <w:pStyle w:val="StandardClause"/>
      </w:pPr>
      <w:bookmarkStart w:id="569" w:name="_Toc225840147"/>
      <w:bookmarkStart w:id="570" w:name="_Toc393289659"/>
      <w:bookmarkStart w:id="571" w:name="_Ref394049920"/>
      <w:bookmarkStart w:id="572" w:name="_Ref414879823"/>
      <w:bookmarkStart w:id="573" w:name="_Toc415224869"/>
      <w:bookmarkStart w:id="574" w:name="_Toc463008971"/>
      <w:bookmarkStart w:id="575" w:name="_Toc486939305"/>
      <w:bookmarkStart w:id="576" w:name="_Toc30584957"/>
      <w:r w:rsidRPr="00027EC3">
        <w:t>Fraud</w:t>
      </w:r>
      <w:bookmarkEnd w:id="567"/>
      <w:bookmarkEnd w:id="568"/>
      <w:bookmarkEnd w:id="569"/>
      <w:bookmarkEnd w:id="570"/>
      <w:bookmarkEnd w:id="571"/>
      <w:bookmarkEnd w:id="572"/>
      <w:bookmarkEnd w:id="573"/>
      <w:bookmarkEnd w:id="574"/>
      <w:bookmarkEnd w:id="575"/>
      <w:bookmarkEnd w:id="576"/>
      <w:r w:rsidRPr="00027EC3">
        <w:t xml:space="preserve"> </w:t>
      </w:r>
    </w:p>
    <w:p w14:paraId="4CBE448D" w14:textId="3FD8872D" w:rsidR="00243CE7" w:rsidRPr="00027EC3" w:rsidRDefault="00243CE7" w:rsidP="008067B9">
      <w:pPr>
        <w:pStyle w:val="StandardSubclause"/>
      </w:pPr>
      <w:r w:rsidRPr="00027EC3">
        <w:t>The Provider must not engage in, and must ensure that its Personnel, Subcontractors and agents do not engage in, fraudulent activity in relation to this Deed.</w:t>
      </w:r>
    </w:p>
    <w:p w14:paraId="3A58A313" w14:textId="5814ED73" w:rsidR="00243CE7" w:rsidRPr="00027EC3" w:rsidRDefault="00243CE7" w:rsidP="008067B9">
      <w:pPr>
        <w:pStyle w:val="StandardSubclause"/>
      </w:pPr>
      <w:r w:rsidRPr="00027EC3">
        <w:t xml:space="preserve">The Provider must take all reasonable steps to prevent fraud upon the Commonwealth, including by implementing an appropriate fraud control plan, a copy of which must be provided to the Department on request. </w:t>
      </w:r>
    </w:p>
    <w:p w14:paraId="7574F62D" w14:textId="1FF720D8" w:rsidR="00243CE7" w:rsidRPr="00027EC3" w:rsidRDefault="00243CE7" w:rsidP="008067B9">
      <w:pPr>
        <w:pStyle w:val="StandardSubclause"/>
      </w:pPr>
      <w:bookmarkStart w:id="577" w:name="_Ref470875632"/>
      <w:r w:rsidRPr="00027EC3">
        <w:t>If, after investigation, the Department determines that the Provider has been engaged in fraudulent activity, the Department may, without limiting any other rights available to the Department:</w:t>
      </w:r>
      <w:bookmarkEnd w:id="577"/>
      <w:r w:rsidRPr="00027EC3">
        <w:t xml:space="preserve"> </w:t>
      </w:r>
    </w:p>
    <w:p w14:paraId="23151A3B" w14:textId="7E348264" w:rsidR="00243CE7" w:rsidRPr="00027EC3" w:rsidRDefault="00243CE7" w:rsidP="00304421">
      <w:pPr>
        <w:pStyle w:val="StandardSubclause"/>
        <w:numPr>
          <w:ilvl w:val="2"/>
          <w:numId w:val="46"/>
        </w:numPr>
      </w:pPr>
      <w:proofErr w:type="gramStart"/>
      <w:r w:rsidRPr="00027EC3">
        <w:t>take action</w:t>
      </w:r>
      <w:proofErr w:type="gramEnd"/>
      <w:r w:rsidRPr="00027EC3">
        <w:t xml:space="preserve"> under clause </w:t>
      </w:r>
      <w:r>
        <w:t>67.2</w:t>
      </w:r>
      <w:r w:rsidRPr="00027EC3">
        <w:t>; or</w:t>
      </w:r>
    </w:p>
    <w:p w14:paraId="7B9C02E6" w14:textId="6B3AC648" w:rsidR="00243CE7" w:rsidRPr="00027EC3" w:rsidRDefault="00243CE7" w:rsidP="00304421">
      <w:pPr>
        <w:pStyle w:val="StandardSubclause"/>
        <w:numPr>
          <w:ilvl w:val="2"/>
          <w:numId w:val="46"/>
        </w:numPr>
      </w:pPr>
      <w:r w:rsidRPr="00027EC3">
        <w:t xml:space="preserve">terminate this Deed under clause </w:t>
      </w:r>
      <w:r>
        <w:t>71</w:t>
      </w:r>
      <w:r w:rsidRPr="00027EC3">
        <w:t>,</w:t>
      </w:r>
    </w:p>
    <w:p w14:paraId="2B283DF9" w14:textId="77777777" w:rsidR="00243CE7" w:rsidRPr="00027EC3" w:rsidRDefault="00243CE7" w:rsidP="005159ED">
      <w:pPr>
        <w:pStyle w:val="UnnumberedSubclause"/>
      </w:pPr>
      <w:r w:rsidRPr="00027EC3">
        <w:t xml:space="preserve">by providing Notice to the Provider. </w:t>
      </w:r>
    </w:p>
    <w:p w14:paraId="41DE3C38" w14:textId="750A4C20" w:rsidR="00243CE7" w:rsidRDefault="00243CE7" w:rsidP="00D22848">
      <w:pPr>
        <w:pStyle w:val="Note-leftaligned"/>
      </w:pPr>
      <w:r w:rsidRPr="006E7B33">
        <w:t xml:space="preserve">Note: The </w:t>
      </w:r>
      <w:r w:rsidRPr="006E7B33">
        <w:rPr>
          <w:i/>
        </w:rPr>
        <w:t>Criminal Code Act 1995</w:t>
      </w:r>
      <w:r w:rsidRPr="006E7B33">
        <w:t xml:space="preserve"> (</w:t>
      </w:r>
      <w:proofErr w:type="spellStart"/>
      <w:r w:rsidRPr="006E7B33">
        <w:t>Cth</w:t>
      </w:r>
      <w:proofErr w:type="spellEnd"/>
      <w:r w:rsidRPr="006E7B33">
        <w:t>) provides that offences involving fraudulent conduct against the Commonwealth are punishable by penalties including imprisonment.</w:t>
      </w:r>
    </w:p>
    <w:p w14:paraId="25DFA939" w14:textId="77777777" w:rsidR="00243CE7" w:rsidRPr="00022E63" w:rsidRDefault="00243CE7" w:rsidP="00580BFC">
      <w:pPr>
        <w:pStyle w:val="Heading3"/>
      </w:pPr>
      <w:bookmarkStart w:id="578" w:name="_Toc486939306"/>
      <w:bookmarkStart w:id="579" w:name="_Toc30584958"/>
      <w:r>
        <w:t>PART C</w:t>
      </w:r>
      <w:r w:rsidRPr="00022E63">
        <w:t xml:space="preserve"> – REPORTING AND EVALUATION OF THE SERVICES</w:t>
      </w:r>
      <w:bookmarkEnd w:id="578"/>
      <w:bookmarkEnd w:id="579"/>
      <w:r w:rsidRPr="00022E63">
        <w:t xml:space="preserve"> </w:t>
      </w:r>
    </w:p>
    <w:p w14:paraId="106BBDA3" w14:textId="3B7DEE4E" w:rsidR="00243CE7" w:rsidRPr="00027EC3" w:rsidRDefault="00243CE7" w:rsidP="008067B9">
      <w:pPr>
        <w:pStyle w:val="StandardClause"/>
      </w:pPr>
      <w:bookmarkStart w:id="580" w:name="_Toc463008973"/>
      <w:bookmarkStart w:id="581" w:name="_Toc463010016"/>
      <w:bookmarkStart w:id="582" w:name="_Toc463010214"/>
      <w:bookmarkStart w:id="583" w:name="_Toc463010530"/>
      <w:bookmarkStart w:id="584" w:name="_Toc463010757"/>
      <w:bookmarkStart w:id="585" w:name="_Toc463011266"/>
      <w:bookmarkStart w:id="586" w:name="_Toc463011453"/>
      <w:bookmarkStart w:id="587" w:name="_Toc463011636"/>
      <w:bookmarkStart w:id="588" w:name="_Toc463013880"/>
      <w:bookmarkStart w:id="589" w:name="_Toc465927290"/>
      <w:bookmarkStart w:id="590" w:name="_Toc465927595"/>
      <w:bookmarkStart w:id="591" w:name="_Toc465927901"/>
      <w:bookmarkStart w:id="592" w:name="_Toc466031159"/>
      <w:bookmarkStart w:id="593" w:name="_Ref126402096"/>
      <w:bookmarkStart w:id="594" w:name="_Toc127948862"/>
      <w:bookmarkStart w:id="595" w:name="_Toc202959343"/>
      <w:bookmarkStart w:id="596" w:name="_Toc225840149"/>
      <w:bookmarkStart w:id="597" w:name="_Toc393289660"/>
      <w:bookmarkStart w:id="598" w:name="_Ref393808992"/>
      <w:bookmarkStart w:id="599" w:name="_Ref393809061"/>
      <w:bookmarkStart w:id="600" w:name="_Ref393982374"/>
      <w:bookmarkStart w:id="601" w:name="_Ref414612596"/>
      <w:bookmarkStart w:id="602" w:name="_Toc415224870"/>
      <w:bookmarkStart w:id="603" w:name="_Toc463008974"/>
      <w:bookmarkStart w:id="604" w:name="_Toc486939307"/>
      <w:bookmarkStart w:id="605" w:name="_Toc30584959"/>
      <w:bookmarkEnd w:id="580"/>
      <w:bookmarkEnd w:id="581"/>
      <w:bookmarkEnd w:id="582"/>
      <w:bookmarkEnd w:id="583"/>
      <w:bookmarkEnd w:id="584"/>
      <w:bookmarkEnd w:id="585"/>
      <w:bookmarkEnd w:id="586"/>
      <w:bookmarkEnd w:id="587"/>
      <w:bookmarkEnd w:id="588"/>
      <w:bookmarkEnd w:id="589"/>
      <w:bookmarkEnd w:id="590"/>
      <w:bookmarkEnd w:id="591"/>
      <w:bookmarkEnd w:id="592"/>
      <w:r w:rsidRPr="00027EC3">
        <w:t>General</w:t>
      </w:r>
      <w:bookmarkEnd w:id="593"/>
      <w:bookmarkEnd w:id="594"/>
      <w:bookmarkEnd w:id="595"/>
      <w:r w:rsidRPr="00027EC3">
        <w:t xml:space="preserve"> reporting</w:t>
      </w:r>
      <w:bookmarkEnd w:id="596"/>
      <w:bookmarkEnd w:id="597"/>
      <w:bookmarkEnd w:id="598"/>
      <w:bookmarkEnd w:id="599"/>
      <w:bookmarkEnd w:id="600"/>
      <w:bookmarkEnd w:id="601"/>
      <w:bookmarkEnd w:id="602"/>
      <w:bookmarkEnd w:id="603"/>
      <w:bookmarkEnd w:id="604"/>
      <w:bookmarkEnd w:id="605"/>
    </w:p>
    <w:p w14:paraId="1056C619" w14:textId="15391F02" w:rsidR="00243CE7" w:rsidRPr="00027EC3" w:rsidRDefault="00243CE7" w:rsidP="008067B9">
      <w:pPr>
        <w:pStyle w:val="StandardSubclause"/>
      </w:pPr>
      <w:bookmarkStart w:id="606" w:name="_Ref393983089"/>
      <w:r w:rsidRPr="00027EC3">
        <w:t>Without limiting any other provisions of this Deed, the Provider must provide, as required by the Department:</w:t>
      </w:r>
      <w:bookmarkEnd w:id="606"/>
    </w:p>
    <w:p w14:paraId="6BFA632E" w14:textId="349F71A4" w:rsidR="00243CE7" w:rsidRPr="00027EC3" w:rsidRDefault="00243CE7" w:rsidP="00304421">
      <w:pPr>
        <w:pStyle w:val="StandardSubclause"/>
        <w:numPr>
          <w:ilvl w:val="2"/>
          <w:numId w:val="46"/>
        </w:numPr>
      </w:pPr>
      <w:bookmarkStart w:id="607" w:name="_Ref393983090"/>
      <w:r w:rsidRPr="00027EC3">
        <w:t>specific Reports on:</w:t>
      </w:r>
      <w:bookmarkEnd w:id="607"/>
    </w:p>
    <w:p w14:paraId="7FBBBB17" w14:textId="36EF9E2F" w:rsidR="00243CE7" w:rsidRPr="00027EC3" w:rsidRDefault="00243CE7" w:rsidP="00304421">
      <w:pPr>
        <w:pStyle w:val="StandardSubclause"/>
        <w:numPr>
          <w:ilvl w:val="3"/>
          <w:numId w:val="46"/>
        </w:numPr>
      </w:pPr>
      <w:r w:rsidRPr="00027EC3">
        <w:t>the Services, including on the results of internal and external audits of Payment claims and claim processes, action taken to address performance issues raised by the Department, and training provided to Personnel and Subcontractors; and</w:t>
      </w:r>
    </w:p>
    <w:p w14:paraId="60056A66" w14:textId="02B11B4F" w:rsidR="00243CE7" w:rsidRPr="00027EC3" w:rsidRDefault="00243CE7" w:rsidP="00304421">
      <w:pPr>
        <w:pStyle w:val="StandardSubclause"/>
        <w:numPr>
          <w:ilvl w:val="3"/>
          <w:numId w:val="46"/>
        </w:numPr>
      </w:pPr>
      <w:r w:rsidRPr="00027EC3">
        <w:t>the financial status of the Provider; and</w:t>
      </w:r>
    </w:p>
    <w:p w14:paraId="4ACFAD6F" w14:textId="0234B360" w:rsidR="00243CE7" w:rsidRPr="00027EC3" w:rsidRDefault="00243CE7" w:rsidP="00304421">
      <w:pPr>
        <w:pStyle w:val="StandardSubclause"/>
        <w:numPr>
          <w:ilvl w:val="2"/>
          <w:numId w:val="46"/>
        </w:numPr>
      </w:pPr>
      <w:r w:rsidRPr="00027EC3">
        <w:t xml:space="preserve">a suitably qualified, informed and authorised representative at any meeting arranged by </w:t>
      </w:r>
      <w:r w:rsidRPr="008067B9">
        <w:t>the Department,</w:t>
      </w:r>
      <w:r w:rsidRPr="00027EC3">
        <w:t xml:space="preserve"> in order to discuss and accurately answer questions relating to the Reports referred to </w:t>
      </w:r>
      <w:proofErr w:type="spellStart"/>
      <w:r w:rsidRPr="00027EC3">
        <w:t>at</w:t>
      </w:r>
      <w:proofErr w:type="spellEnd"/>
      <w:r w:rsidRPr="00027EC3">
        <w:t xml:space="preserve"> clause </w:t>
      </w:r>
      <w:r>
        <w:t>39.1(a)</w:t>
      </w:r>
      <w:r w:rsidRPr="00027EC3">
        <w:t xml:space="preserve"> or otherwise required under this Deed. </w:t>
      </w:r>
    </w:p>
    <w:p w14:paraId="1C3D681F" w14:textId="7ECAEF80" w:rsidR="00243CE7" w:rsidRPr="00027EC3" w:rsidRDefault="00243CE7" w:rsidP="008067B9">
      <w:pPr>
        <w:pStyle w:val="StandardSubclause"/>
      </w:pPr>
      <w:r w:rsidRPr="00027EC3">
        <w:t>The Provider must also provide any other Reports that the Department may reasonably require, within the timeframes requested by the Department.</w:t>
      </w:r>
    </w:p>
    <w:p w14:paraId="7AD03D35" w14:textId="57917AB6" w:rsidR="00243CE7" w:rsidRPr="00027EC3" w:rsidRDefault="00243CE7" w:rsidP="008067B9">
      <w:pPr>
        <w:pStyle w:val="StandardSubclause"/>
      </w:pPr>
      <w:r w:rsidRPr="00027EC3">
        <w:t>The Provider must provide:</w:t>
      </w:r>
    </w:p>
    <w:p w14:paraId="21C91331" w14:textId="56FDD5A2" w:rsidR="00243CE7" w:rsidRPr="00027EC3" w:rsidRDefault="00243CE7" w:rsidP="00304421">
      <w:pPr>
        <w:pStyle w:val="StandardSubclause"/>
        <w:numPr>
          <w:ilvl w:val="2"/>
          <w:numId w:val="46"/>
        </w:numPr>
      </w:pPr>
      <w:r w:rsidRPr="00027EC3">
        <w:t xml:space="preserve">all Reports in a form acceptable to </w:t>
      </w:r>
      <w:r w:rsidRPr="008067B9">
        <w:t>the Department</w:t>
      </w:r>
      <w:r w:rsidRPr="00027EC3">
        <w:t>; and</w:t>
      </w:r>
    </w:p>
    <w:p w14:paraId="39F1F8DF" w14:textId="31661424" w:rsidR="00243CE7" w:rsidRPr="00027EC3" w:rsidRDefault="00243CE7" w:rsidP="00304421">
      <w:pPr>
        <w:pStyle w:val="StandardSubclause"/>
        <w:numPr>
          <w:ilvl w:val="2"/>
          <w:numId w:val="46"/>
        </w:numPr>
      </w:pPr>
      <w:r w:rsidRPr="00027EC3">
        <w:t xml:space="preserve">if, in </w:t>
      </w:r>
      <w:r w:rsidRPr="008067B9">
        <w:t>the Department</w:t>
      </w:r>
      <w:r w:rsidRPr="00027EC3">
        <w:t xml:space="preserve">’s opinion, either the form or the content of a Report is not satisfactory, the Provider must submit a revised Report to </w:t>
      </w:r>
      <w:r w:rsidRPr="008067B9">
        <w:t>the Department</w:t>
      </w:r>
      <w:r w:rsidRPr="00027EC3">
        <w:t xml:space="preserve">’s satisfaction within ten Business Days of the Department giving Notice to the Provider </w:t>
      </w:r>
      <w:r w:rsidRPr="008067B9">
        <w:t>to do so</w:t>
      </w:r>
      <w:r w:rsidRPr="00027EC3">
        <w:t>.</w:t>
      </w:r>
    </w:p>
    <w:p w14:paraId="12E55416" w14:textId="666C6400" w:rsidR="00243CE7" w:rsidRPr="00027EC3" w:rsidRDefault="00243CE7" w:rsidP="008067B9">
      <w:pPr>
        <w:pStyle w:val="StandardClause"/>
      </w:pPr>
      <w:bookmarkStart w:id="608" w:name="_Toc463008975"/>
      <w:bookmarkStart w:id="609" w:name="_Toc463010018"/>
      <w:bookmarkStart w:id="610" w:name="_Toc463010216"/>
      <w:bookmarkStart w:id="611" w:name="_Toc463010532"/>
      <w:bookmarkStart w:id="612" w:name="_Toc463010759"/>
      <w:bookmarkStart w:id="613" w:name="_Toc463011268"/>
      <w:bookmarkStart w:id="614" w:name="_Toc463011455"/>
      <w:bookmarkStart w:id="615" w:name="_Toc463011638"/>
      <w:bookmarkStart w:id="616" w:name="_Toc465927292"/>
      <w:bookmarkStart w:id="617" w:name="_Toc465927597"/>
      <w:bookmarkStart w:id="618" w:name="_Toc465927903"/>
      <w:bookmarkStart w:id="619" w:name="_Toc466031161"/>
      <w:bookmarkStart w:id="620" w:name="_Toc463008976"/>
      <w:bookmarkStart w:id="621" w:name="_Toc463010019"/>
      <w:bookmarkStart w:id="622" w:name="_Toc463010217"/>
      <w:bookmarkStart w:id="623" w:name="_Toc463010533"/>
      <w:bookmarkStart w:id="624" w:name="_Toc463010760"/>
      <w:bookmarkStart w:id="625" w:name="_Toc463011269"/>
      <w:bookmarkStart w:id="626" w:name="_Toc463011456"/>
      <w:bookmarkStart w:id="627" w:name="_Toc463011639"/>
      <w:bookmarkStart w:id="628" w:name="_Toc465927293"/>
      <w:bookmarkStart w:id="629" w:name="_Toc465927598"/>
      <w:bookmarkStart w:id="630" w:name="_Toc465927904"/>
      <w:bookmarkStart w:id="631" w:name="_Toc466031162"/>
      <w:bookmarkStart w:id="632" w:name="_Toc202959345"/>
      <w:bookmarkStart w:id="633" w:name="_Toc225840150"/>
      <w:bookmarkStart w:id="634" w:name="_Toc393289661"/>
      <w:bookmarkStart w:id="635" w:name="_Toc415224871"/>
      <w:bookmarkStart w:id="636" w:name="_Toc463008977"/>
      <w:bookmarkStart w:id="637" w:name="_Toc486939308"/>
      <w:bookmarkStart w:id="638" w:name="_Toc30584960"/>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sidRPr="00027EC3">
        <w:t>Financial statements</w:t>
      </w:r>
      <w:bookmarkEnd w:id="632"/>
      <w:r w:rsidRPr="00027EC3">
        <w:t xml:space="preserve"> and guarantees</w:t>
      </w:r>
      <w:bookmarkEnd w:id="633"/>
      <w:bookmarkEnd w:id="634"/>
      <w:bookmarkEnd w:id="635"/>
      <w:bookmarkEnd w:id="636"/>
      <w:bookmarkEnd w:id="637"/>
      <w:bookmarkEnd w:id="638"/>
    </w:p>
    <w:p w14:paraId="02D79801" w14:textId="795D407A" w:rsidR="00243CE7" w:rsidRPr="00027EC3" w:rsidRDefault="00243CE7" w:rsidP="008067B9">
      <w:pPr>
        <w:pStyle w:val="StandardSubclause"/>
      </w:pPr>
      <w:r w:rsidRPr="00027EC3">
        <w:t xml:space="preserve">Subject to clause </w:t>
      </w:r>
      <w:r>
        <w:t>40.3</w:t>
      </w:r>
      <w:r w:rsidRPr="00027EC3">
        <w:t>, the Provider must provide to the Department audited financial statements:</w:t>
      </w:r>
    </w:p>
    <w:p w14:paraId="23EF00D5" w14:textId="1ADA1D43" w:rsidR="00243CE7" w:rsidRPr="00027EC3" w:rsidRDefault="00243CE7" w:rsidP="00304421">
      <w:pPr>
        <w:pStyle w:val="StandardSubclause"/>
        <w:numPr>
          <w:ilvl w:val="2"/>
          <w:numId w:val="46"/>
        </w:numPr>
      </w:pPr>
      <w:r w:rsidRPr="00027EC3">
        <w:t>within 20 Business Days of its annual general meeting, or where no annual general meeting is held, within 20 Business Days after the compilation of the financial statements; and</w:t>
      </w:r>
    </w:p>
    <w:p w14:paraId="22FFB424" w14:textId="164AECCC" w:rsidR="00243CE7" w:rsidRPr="00027EC3" w:rsidRDefault="00243CE7" w:rsidP="00304421">
      <w:pPr>
        <w:pStyle w:val="StandardSubclause"/>
        <w:numPr>
          <w:ilvl w:val="2"/>
          <w:numId w:val="46"/>
        </w:numPr>
      </w:pPr>
      <w:r w:rsidRPr="00027EC3">
        <w:t xml:space="preserve">no later than 120 Business Days after the end of its financial year. </w:t>
      </w:r>
    </w:p>
    <w:p w14:paraId="46AE7B81" w14:textId="230E77D4" w:rsidR="00243CE7" w:rsidRPr="00027EC3" w:rsidRDefault="00243CE7" w:rsidP="008067B9">
      <w:pPr>
        <w:pStyle w:val="StandardSubclause"/>
      </w:pPr>
      <w:r w:rsidRPr="00027EC3">
        <w:t>If the Provider is a Tendering Group or a partnership, then the Provider must provide one copy of the consolidated audited financial statements for the Tendering Group or partnership, if available, and individual annual audited financial statements for each member of the Tendering Group.</w:t>
      </w:r>
    </w:p>
    <w:p w14:paraId="2EC4E712" w14:textId="10FE336A" w:rsidR="00243CE7" w:rsidRPr="00027EC3" w:rsidRDefault="00243CE7" w:rsidP="008067B9">
      <w:pPr>
        <w:pStyle w:val="StandardSubclause"/>
      </w:pPr>
      <w:bookmarkStart w:id="639" w:name="_Ref393983108"/>
      <w:r w:rsidRPr="00027EC3">
        <w:t>If required by the Department, the Provider must provide to the Department:</w:t>
      </w:r>
      <w:bookmarkEnd w:id="639"/>
      <w:r w:rsidRPr="00027EC3">
        <w:t xml:space="preserve"> </w:t>
      </w:r>
    </w:p>
    <w:p w14:paraId="52E163E5" w14:textId="42AB771E" w:rsidR="00243CE7" w:rsidRPr="00027EC3" w:rsidRDefault="00243CE7" w:rsidP="00304421">
      <w:pPr>
        <w:pStyle w:val="StandardSubclause"/>
        <w:numPr>
          <w:ilvl w:val="2"/>
          <w:numId w:val="46"/>
        </w:numPr>
      </w:pPr>
      <w:r w:rsidRPr="00027EC3">
        <w:t xml:space="preserve">any other financial statements, in a form, with the content and at a frequency, as directed by </w:t>
      </w:r>
      <w:r w:rsidRPr="008067B9">
        <w:t>the Department</w:t>
      </w:r>
      <w:r w:rsidRPr="00027EC3">
        <w:t>; and</w:t>
      </w:r>
    </w:p>
    <w:p w14:paraId="2BC23789" w14:textId="291D8AAA" w:rsidR="00243CE7" w:rsidRPr="00027EC3" w:rsidRDefault="00243CE7" w:rsidP="00304421">
      <w:pPr>
        <w:pStyle w:val="StandardSubclause"/>
        <w:numPr>
          <w:ilvl w:val="2"/>
          <w:numId w:val="46"/>
        </w:numPr>
      </w:pPr>
      <w:r w:rsidRPr="00027EC3">
        <w:t xml:space="preserve">within 20 Business Days of the relevant direction by </w:t>
      </w:r>
      <w:r w:rsidRPr="008067B9">
        <w:t>the Department</w:t>
      </w:r>
      <w:r w:rsidRPr="00027EC3">
        <w:t xml:space="preserve">, a financial guarantee in a form and in terms satisfactory to </w:t>
      </w:r>
      <w:r w:rsidRPr="008067B9">
        <w:t>the Department</w:t>
      </w:r>
      <w:r w:rsidRPr="00027EC3">
        <w:t>.</w:t>
      </w:r>
      <w:bookmarkStart w:id="640" w:name="_Toc225840151"/>
    </w:p>
    <w:p w14:paraId="54D95976" w14:textId="514CCE07" w:rsidR="00243CE7" w:rsidRPr="00027EC3" w:rsidRDefault="00243CE7" w:rsidP="008067B9">
      <w:pPr>
        <w:pStyle w:val="StandardClause"/>
      </w:pPr>
      <w:bookmarkStart w:id="641" w:name="_Toc463008979"/>
      <w:bookmarkStart w:id="642" w:name="_Toc463010022"/>
      <w:bookmarkStart w:id="643" w:name="_Toc463010220"/>
      <w:bookmarkStart w:id="644" w:name="_Toc463010536"/>
      <w:bookmarkStart w:id="645" w:name="_Toc463010763"/>
      <w:bookmarkStart w:id="646" w:name="_Toc463011272"/>
      <w:bookmarkStart w:id="647" w:name="_Toc463011459"/>
      <w:bookmarkStart w:id="648" w:name="_Toc463011642"/>
      <w:bookmarkStart w:id="649" w:name="_Toc463013883"/>
      <w:bookmarkStart w:id="650" w:name="_Toc465927296"/>
      <w:bookmarkStart w:id="651" w:name="_Toc465927601"/>
      <w:bookmarkStart w:id="652" w:name="_Toc465927907"/>
      <w:bookmarkStart w:id="653" w:name="_Toc466031165"/>
      <w:bookmarkStart w:id="654" w:name="_Ref126402106"/>
      <w:bookmarkStart w:id="655" w:name="_Toc127948867"/>
      <w:bookmarkStart w:id="656" w:name="_Toc202959348"/>
      <w:bookmarkStart w:id="657" w:name="_Toc225840152"/>
      <w:bookmarkStart w:id="658" w:name="_Toc393289662"/>
      <w:bookmarkStart w:id="659" w:name="_Toc415224872"/>
      <w:bookmarkStart w:id="660" w:name="_Toc463008980"/>
      <w:bookmarkStart w:id="661" w:name="_Toc486939309"/>
      <w:bookmarkStart w:id="662" w:name="_Toc30584961"/>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r w:rsidRPr="00027EC3">
        <w:t>Evaluation and Program Assurance Activities</w:t>
      </w:r>
      <w:bookmarkEnd w:id="654"/>
      <w:bookmarkEnd w:id="655"/>
      <w:bookmarkEnd w:id="656"/>
      <w:bookmarkEnd w:id="657"/>
      <w:bookmarkEnd w:id="658"/>
      <w:bookmarkEnd w:id="659"/>
      <w:bookmarkEnd w:id="660"/>
      <w:bookmarkEnd w:id="661"/>
      <w:bookmarkEnd w:id="662"/>
    </w:p>
    <w:p w14:paraId="3149E3C7" w14:textId="5DAE60D7" w:rsidR="00243CE7" w:rsidRPr="00027EC3" w:rsidRDefault="00243CE7" w:rsidP="008067B9">
      <w:pPr>
        <w:pStyle w:val="StandardSubclause"/>
      </w:pPr>
      <w:r w:rsidRPr="00027EC3">
        <w:t>The Provider agrees that:</w:t>
      </w:r>
    </w:p>
    <w:p w14:paraId="7AB40FF2" w14:textId="69AB11CD" w:rsidR="00243CE7" w:rsidRDefault="00243CE7" w:rsidP="00304421">
      <w:pPr>
        <w:pStyle w:val="StandardSubclause"/>
        <w:numPr>
          <w:ilvl w:val="2"/>
          <w:numId w:val="46"/>
        </w:numPr>
      </w:pPr>
      <w:r w:rsidRPr="00027EC3">
        <w:t>the Department may conduct</w:t>
      </w:r>
      <w:r>
        <w:t xml:space="preserve"> Program Assurance Activities;</w:t>
      </w:r>
      <w:r w:rsidRPr="00027EC3">
        <w:t xml:space="preserve"> </w:t>
      </w:r>
    </w:p>
    <w:p w14:paraId="68D4C221" w14:textId="39EE2163" w:rsidR="00243CE7" w:rsidRPr="00027EC3" w:rsidRDefault="00243CE7" w:rsidP="00304421">
      <w:pPr>
        <w:pStyle w:val="StandardSubclause"/>
        <w:numPr>
          <w:ilvl w:val="2"/>
          <w:numId w:val="46"/>
        </w:numPr>
      </w:pPr>
      <w:r>
        <w:t>the Department may</w:t>
      </w:r>
      <w:r w:rsidRPr="00027EC3">
        <w:t xml:space="preserve"> evaluate the Services, including the Provider’s performance and delivery of the Services, which may include, but is not limited to:</w:t>
      </w:r>
    </w:p>
    <w:p w14:paraId="452858B6" w14:textId="253BC825" w:rsidR="00243CE7" w:rsidRPr="00027EC3" w:rsidRDefault="00243CE7" w:rsidP="00304421">
      <w:pPr>
        <w:pStyle w:val="StandardSubclause"/>
        <w:numPr>
          <w:ilvl w:val="3"/>
          <w:numId w:val="46"/>
        </w:numPr>
      </w:pPr>
      <w:r w:rsidRPr="00027EC3">
        <w:t xml:space="preserve">Employers, the Provider’s Personnel and Subcontractors, </w:t>
      </w:r>
      <w:proofErr w:type="spellStart"/>
      <w:r w:rsidRPr="00027EC3">
        <w:t>jobactive</w:t>
      </w:r>
      <w:proofErr w:type="spellEnd"/>
      <w:r w:rsidRPr="00027EC3">
        <w:t xml:space="preserve"> providers, </w:t>
      </w:r>
      <w:r w:rsidR="00515A06">
        <w:t xml:space="preserve">or NEST providers, as relevant, </w:t>
      </w:r>
      <w:r w:rsidRPr="00027EC3">
        <w:t>Host Organisations and Participants being interviewed by the Department or an independent evaluator nominated by the Department; and</w:t>
      </w:r>
    </w:p>
    <w:p w14:paraId="37E00719" w14:textId="71E2B2A6" w:rsidR="00243CE7" w:rsidRPr="00027EC3" w:rsidRDefault="00243CE7" w:rsidP="00304421">
      <w:pPr>
        <w:pStyle w:val="StandardSubclause"/>
        <w:numPr>
          <w:ilvl w:val="3"/>
          <w:numId w:val="46"/>
        </w:numPr>
      </w:pPr>
      <w:r w:rsidRPr="00027EC3">
        <w:t xml:space="preserve">the Provider giving the Department or the Department’s evaluator access to its premises and Records in accordance with clause </w:t>
      </w:r>
      <w:r>
        <w:t>54</w:t>
      </w:r>
      <w:r w:rsidRPr="00027EC3">
        <w:t>; and</w:t>
      </w:r>
    </w:p>
    <w:p w14:paraId="287D20C7" w14:textId="48ECC889" w:rsidR="00243CE7" w:rsidRPr="00027EC3" w:rsidRDefault="00243CE7" w:rsidP="00304421">
      <w:pPr>
        <w:pStyle w:val="StandardSubclause"/>
        <w:numPr>
          <w:ilvl w:val="2"/>
          <w:numId w:val="46"/>
        </w:numPr>
      </w:pPr>
      <w:r w:rsidRPr="00027EC3" w:rsidDel="00BE3739">
        <w:t xml:space="preserve">it will fully cooperate with the Department in relation to all such activities. </w:t>
      </w:r>
      <w:bookmarkStart w:id="663" w:name="_Toc463008981"/>
      <w:bookmarkStart w:id="664" w:name="_Toc463010024"/>
      <w:bookmarkStart w:id="665" w:name="_Toc463010222"/>
      <w:bookmarkStart w:id="666" w:name="_Toc463010538"/>
      <w:bookmarkStart w:id="667" w:name="_Toc463010765"/>
      <w:bookmarkStart w:id="668" w:name="_Toc463011274"/>
      <w:bookmarkStart w:id="669" w:name="_Toc463011461"/>
      <w:bookmarkStart w:id="670" w:name="_Toc463011644"/>
      <w:bookmarkStart w:id="671" w:name="_Toc463013885"/>
      <w:bookmarkStart w:id="672" w:name="_Toc465927298"/>
      <w:bookmarkStart w:id="673" w:name="_Toc465927603"/>
      <w:bookmarkStart w:id="674" w:name="_Toc465927909"/>
      <w:bookmarkStart w:id="675" w:name="_Toc466031167"/>
      <w:bookmarkEnd w:id="663"/>
      <w:bookmarkEnd w:id="664"/>
      <w:bookmarkEnd w:id="665"/>
      <w:bookmarkEnd w:id="666"/>
      <w:bookmarkEnd w:id="667"/>
      <w:bookmarkEnd w:id="668"/>
      <w:bookmarkEnd w:id="669"/>
      <w:bookmarkEnd w:id="670"/>
      <w:bookmarkEnd w:id="671"/>
      <w:bookmarkEnd w:id="672"/>
      <w:bookmarkEnd w:id="673"/>
      <w:bookmarkEnd w:id="674"/>
      <w:bookmarkEnd w:id="675"/>
    </w:p>
    <w:p w14:paraId="635F2BD6" w14:textId="25027024" w:rsidR="00243CE7" w:rsidRPr="00027EC3" w:rsidRDefault="00243CE7" w:rsidP="008067B9">
      <w:pPr>
        <w:pStyle w:val="StandardClause"/>
      </w:pPr>
      <w:bookmarkStart w:id="676" w:name="_Toc463008983"/>
      <w:bookmarkStart w:id="677" w:name="_Toc463010026"/>
      <w:bookmarkStart w:id="678" w:name="_Toc463010224"/>
      <w:bookmarkStart w:id="679" w:name="_Toc463010540"/>
      <w:bookmarkStart w:id="680" w:name="_Toc463010767"/>
      <w:bookmarkStart w:id="681" w:name="_Toc463011276"/>
      <w:bookmarkStart w:id="682" w:name="_Toc463011463"/>
      <w:bookmarkStart w:id="683" w:name="_Toc463011646"/>
      <w:bookmarkStart w:id="684" w:name="_Toc463013887"/>
      <w:bookmarkStart w:id="685" w:name="_Toc465927300"/>
      <w:bookmarkStart w:id="686" w:name="_Toc465927605"/>
      <w:bookmarkStart w:id="687" w:name="_Toc465927911"/>
      <w:bookmarkStart w:id="688" w:name="_Toc466031169"/>
      <w:bookmarkStart w:id="689" w:name="_Toc395538868"/>
      <w:bookmarkStart w:id="690" w:name="_Toc395611448"/>
      <w:bookmarkStart w:id="691" w:name="_Toc395538869"/>
      <w:bookmarkStart w:id="692" w:name="_Toc395611449"/>
      <w:bookmarkStart w:id="693" w:name="_Toc395538870"/>
      <w:bookmarkStart w:id="694" w:name="_Toc395611450"/>
      <w:bookmarkStart w:id="695" w:name="_Toc395538871"/>
      <w:bookmarkStart w:id="696" w:name="_Toc395611451"/>
      <w:bookmarkStart w:id="697" w:name="_Toc225840153"/>
      <w:bookmarkStart w:id="698" w:name="_Toc393289663"/>
      <w:bookmarkStart w:id="699" w:name="_Ref394043764"/>
      <w:bookmarkStart w:id="700" w:name="_Ref394410132"/>
      <w:bookmarkStart w:id="701" w:name="_Ref394933207"/>
      <w:bookmarkStart w:id="702" w:name="_Ref395081413"/>
      <w:bookmarkStart w:id="703" w:name="_Ref395172856"/>
      <w:bookmarkStart w:id="704" w:name="_Ref395172912"/>
      <w:bookmarkStart w:id="705" w:name="_Ref395449755"/>
      <w:bookmarkStart w:id="706" w:name="_Ref395449780"/>
      <w:bookmarkStart w:id="707" w:name="_Ref414623827"/>
      <w:bookmarkStart w:id="708" w:name="_Ref414623839"/>
      <w:bookmarkStart w:id="709" w:name="_Toc415224874"/>
      <w:bookmarkStart w:id="710" w:name="_Toc463008984"/>
      <w:bookmarkStart w:id="711" w:name="_Ref472671401"/>
      <w:bookmarkStart w:id="712" w:name="_Toc486939310"/>
      <w:bookmarkStart w:id="713" w:name="_Toc30584962"/>
      <w:bookmarkStart w:id="714" w:name="_Ref126397742"/>
      <w:bookmarkStart w:id="715" w:name="_Ref126400306"/>
      <w:bookmarkStart w:id="716" w:name="_Toc127948868"/>
      <w:bookmarkStart w:id="717" w:name="_Toc202959349"/>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sidRPr="00027EC3">
        <w:t xml:space="preserve">Performance </w:t>
      </w:r>
      <w:bookmarkEnd w:id="697"/>
      <w:r w:rsidRPr="00027EC3">
        <w:t>assessments</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55219DC3" w14:textId="2C244979" w:rsidR="00243CE7" w:rsidRPr="00027EC3" w:rsidRDefault="00243CE7" w:rsidP="008067B9">
      <w:pPr>
        <w:pStyle w:val="StandardSubclause"/>
      </w:pPr>
      <w:bookmarkStart w:id="718" w:name="_Ref393983580"/>
      <w:r>
        <w:t>Without limiting clause 41, d</w:t>
      </w:r>
      <w:r w:rsidRPr="00027EC3">
        <w:t>uring each Performance Period, the Department will monitor, measure and evaluate the Provider’s performance against the requirements of this Deed, including, without limitation, and as relevant, the KPIs, the Joint Charter of Deed Management, the Service Delivery Plans, and any representations in the Response.</w:t>
      </w:r>
      <w:bookmarkStart w:id="719" w:name="_Ref453329694"/>
      <w:bookmarkEnd w:id="718"/>
    </w:p>
    <w:bookmarkEnd w:id="719"/>
    <w:p w14:paraId="05AE26B2" w14:textId="430F43D0" w:rsidR="00243CE7" w:rsidRPr="00027EC3" w:rsidRDefault="00243CE7" w:rsidP="008067B9">
      <w:pPr>
        <w:pStyle w:val="StandardSubclause"/>
      </w:pPr>
      <w:r w:rsidRPr="00027EC3">
        <w:t xml:space="preserve">For the purposes of clause </w:t>
      </w:r>
      <w:r>
        <w:t>42.1</w:t>
      </w:r>
      <w:r w:rsidRPr="00027EC3">
        <w:t xml:space="preserve">, the Department may rely on data collected from any source, including, without limitation, feedback from Participants, Employers and </w:t>
      </w:r>
      <w:proofErr w:type="spellStart"/>
      <w:r w:rsidRPr="00027EC3">
        <w:t>jobactive</w:t>
      </w:r>
      <w:proofErr w:type="spellEnd"/>
      <w:r w:rsidRPr="00027EC3">
        <w:t xml:space="preserve"> providers, </w:t>
      </w:r>
      <w:r w:rsidR="00515A06">
        <w:t xml:space="preserve">or NEST providers, as relevant, </w:t>
      </w:r>
      <w:r w:rsidRPr="00027EC3">
        <w:t xml:space="preserve">Host Organisations and intelligence from the Department’s Employment Services Tip off Line and National Customer Service Line. </w:t>
      </w:r>
    </w:p>
    <w:p w14:paraId="050F40E0" w14:textId="75E31BB6" w:rsidR="00243CE7" w:rsidRPr="00027EC3" w:rsidRDefault="00243CE7" w:rsidP="0033043B">
      <w:pPr>
        <w:pStyle w:val="StandardSubclause"/>
      </w:pPr>
      <w:r w:rsidRPr="00027EC3">
        <w:t>After the end of each Performance Period</w:t>
      </w:r>
      <w:r>
        <w:t xml:space="preserve">, </w:t>
      </w:r>
      <w:r w:rsidRPr="00B924B5">
        <w:t>and</w:t>
      </w:r>
      <w:r w:rsidRPr="00027EC3">
        <w:t xml:space="preserve"> at such other times as the Department determines, the Department may provide feedback to the Provider on </w:t>
      </w:r>
      <w:r w:rsidRPr="0033043B">
        <w:t>the Department</w:t>
      </w:r>
      <w:r w:rsidRPr="00027EC3">
        <w:t>’s assessment of its performance in each location and Employment Region (or relevant part of an Employment Region), where the Provider delivers Services.</w:t>
      </w:r>
    </w:p>
    <w:p w14:paraId="35388C6B" w14:textId="01528B01" w:rsidR="00243CE7" w:rsidRPr="00027EC3" w:rsidRDefault="00243CE7" w:rsidP="008067B9">
      <w:pPr>
        <w:pStyle w:val="StandardSubclause"/>
      </w:pPr>
      <w:r w:rsidRPr="00027EC3">
        <w:t xml:space="preserve">This clause </w:t>
      </w:r>
      <w:r>
        <w:t>42</w:t>
      </w:r>
      <w:r w:rsidRPr="00027EC3">
        <w:t xml:space="preserve"> does not in any way limit the rights of the Department under this Deed or at law, including rights to take remedial action against the Provider, arising out of the monitoring, measuring or evaluating of the Provider’s performance under this clause </w:t>
      </w:r>
      <w:r>
        <w:t>42</w:t>
      </w:r>
      <w:r w:rsidRPr="00027EC3">
        <w:t>, or otherwise.</w:t>
      </w:r>
    </w:p>
    <w:p w14:paraId="556FC3CE" w14:textId="7C7E32C3" w:rsidR="00243CE7" w:rsidRPr="00027EC3" w:rsidRDefault="00243CE7" w:rsidP="008067B9">
      <w:pPr>
        <w:pStyle w:val="StandardSubclause"/>
      </w:pPr>
      <w:bookmarkStart w:id="720" w:name="_Ref411448360"/>
      <w:r w:rsidRPr="00027EC3">
        <w:t>The Provider agrees that the Department may publish information the Department holds concerning the Provider’s performance of the Services.</w:t>
      </w:r>
      <w:bookmarkStart w:id="721" w:name="_Toc414816528"/>
      <w:bookmarkEnd w:id="720"/>
      <w:bookmarkEnd w:id="721"/>
    </w:p>
    <w:p w14:paraId="3BB794FF" w14:textId="41864FA9" w:rsidR="00243CE7" w:rsidRPr="00027EC3" w:rsidRDefault="00243CE7" w:rsidP="008067B9">
      <w:pPr>
        <w:pStyle w:val="StandardSubclause"/>
      </w:pPr>
      <w:r w:rsidRPr="00027EC3">
        <w:t>The Provider agrees to fully cooperate with the Department in relation to all activities undertaken by the Department under this clause.</w:t>
      </w:r>
    </w:p>
    <w:p w14:paraId="0CDBC857" w14:textId="08C93079" w:rsidR="00243CE7" w:rsidRPr="00027EC3" w:rsidRDefault="00243CE7" w:rsidP="008067B9">
      <w:pPr>
        <w:pStyle w:val="StandardClause"/>
      </w:pPr>
      <w:bookmarkStart w:id="722" w:name="_Toc414985645"/>
      <w:bookmarkStart w:id="723" w:name="_Toc415042667"/>
      <w:bookmarkStart w:id="724" w:name="_Toc415046490"/>
      <w:bookmarkStart w:id="725" w:name="_Toc415048718"/>
      <w:bookmarkStart w:id="726" w:name="_Toc415048964"/>
      <w:bookmarkStart w:id="727" w:name="_Toc415051793"/>
      <w:bookmarkStart w:id="728" w:name="_Ref414625429"/>
      <w:bookmarkStart w:id="729" w:name="_Toc415224875"/>
      <w:bookmarkStart w:id="730" w:name="_Toc463008985"/>
      <w:bookmarkStart w:id="731" w:name="_Toc486939311"/>
      <w:bookmarkStart w:id="732" w:name="_Toc30584963"/>
      <w:bookmarkEnd w:id="722"/>
      <w:bookmarkEnd w:id="723"/>
      <w:bookmarkEnd w:id="724"/>
      <w:bookmarkEnd w:id="725"/>
      <w:bookmarkEnd w:id="726"/>
      <w:bookmarkEnd w:id="727"/>
      <w:r w:rsidRPr="00027EC3">
        <w:t>Sample reviews</w:t>
      </w:r>
      <w:bookmarkEnd w:id="728"/>
      <w:bookmarkEnd w:id="729"/>
      <w:bookmarkEnd w:id="730"/>
      <w:bookmarkEnd w:id="731"/>
      <w:bookmarkEnd w:id="732"/>
    </w:p>
    <w:p w14:paraId="66A172F1" w14:textId="3352AE9F" w:rsidR="00243CE7" w:rsidRPr="00027EC3" w:rsidRDefault="00243CE7" w:rsidP="008067B9">
      <w:pPr>
        <w:pStyle w:val="StandardSubclause"/>
      </w:pPr>
      <w:bookmarkStart w:id="733" w:name="_Ref414625418"/>
      <w:bookmarkStart w:id="734" w:name="_Ref438564808"/>
      <w:bookmarkStart w:id="735" w:name="_Ref465757240"/>
      <w:r w:rsidRPr="00027EC3">
        <w:t>Without prejudice to any other rights of the Department under this Deed or the law</w:t>
      </w:r>
      <w:bookmarkEnd w:id="733"/>
      <w:bookmarkEnd w:id="734"/>
      <w:bookmarkEnd w:id="735"/>
      <w:r w:rsidRPr="00027EC3">
        <w:t>:</w:t>
      </w:r>
    </w:p>
    <w:p w14:paraId="5AC37060" w14:textId="15ADB0CA" w:rsidR="00243CE7" w:rsidRPr="00027EC3" w:rsidRDefault="00243CE7" w:rsidP="00304421">
      <w:pPr>
        <w:pStyle w:val="StandardSubclause"/>
        <w:numPr>
          <w:ilvl w:val="2"/>
          <w:numId w:val="46"/>
        </w:numPr>
      </w:pPr>
      <w:r w:rsidRPr="00027EC3">
        <w:t>the Department may:</w:t>
      </w:r>
    </w:p>
    <w:p w14:paraId="16BAF123" w14:textId="524EBA05" w:rsidR="00243CE7" w:rsidRPr="00027EC3" w:rsidRDefault="00243CE7" w:rsidP="00304421">
      <w:pPr>
        <w:pStyle w:val="StandardSubclause"/>
        <w:numPr>
          <w:ilvl w:val="3"/>
          <w:numId w:val="46"/>
        </w:numPr>
      </w:pPr>
      <w:r w:rsidRPr="00027EC3">
        <w:t xml:space="preserve">evaluate how the Provider has claimed Payments, by reviewing and investigating a sample of claims for Payments generally, or of Payments of a </w:t>
      </w:r>
      <w:proofErr w:type="gramStart"/>
      <w:r w:rsidRPr="00027EC3">
        <w:t>particular type</w:t>
      </w:r>
      <w:proofErr w:type="gramEnd"/>
      <w:r w:rsidRPr="00027EC3">
        <w:t xml:space="preserve"> or class (‘</w:t>
      </w:r>
      <w:r w:rsidRPr="002C2AF2">
        <w:rPr>
          <w:b/>
        </w:rPr>
        <w:t>Sample Review</w:t>
      </w:r>
      <w:r w:rsidRPr="002C2AF2">
        <w:t>’</w:t>
      </w:r>
      <w:r w:rsidRPr="00027EC3">
        <w:t>); and</w:t>
      </w:r>
    </w:p>
    <w:p w14:paraId="1CC19286" w14:textId="0460D67A" w:rsidR="00243CE7" w:rsidRPr="00027EC3" w:rsidRDefault="00243CE7" w:rsidP="00304421">
      <w:pPr>
        <w:pStyle w:val="StandardSubclause"/>
        <w:numPr>
          <w:ilvl w:val="3"/>
          <w:numId w:val="46"/>
        </w:numPr>
      </w:pPr>
      <w:r w:rsidRPr="00027EC3">
        <w:t xml:space="preserve">for the purposes of a Sample Review, </w:t>
      </w:r>
      <w:proofErr w:type="gramStart"/>
      <w:r w:rsidRPr="00027EC3">
        <w:t>take into account</w:t>
      </w:r>
      <w:proofErr w:type="gramEnd"/>
      <w:r w:rsidRPr="00027EC3">
        <w:t xml:space="preserve"> data collected from any source without limitation; and </w:t>
      </w:r>
    </w:p>
    <w:p w14:paraId="491EEB1B" w14:textId="52594772" w:rsidR="00243CE7" w:rsidRPr="00027EC3" w:rsidRDefault="00243CE7" w:rsidP="00304421">
      <w:pPr>
        <w:pStyle w:val="StandardSubclause"/>
        <w:numPr>
          <w:ilvl w:val="2"/>
          <w:numId w:val="46"/>
        </w:numPr>
      </w:pPr>
      <w:bookmarkStart w:id="736" w:name="_Ref414625444"/>
      <w:r w:rsidRPr="00027EC3">
        <w:t>if the results of a Sample Review show that the Provider has, in relation to all or a proportion of the claims for Payments included in a Sample Review, made claims for Payments:</w:t>
      </w:r>
      <w:bookmarkEnd w:id="736"/>
    </w:p>
    <w:p w14:paraId="422E4F23" w14:textId="7E9F8CB4" w:rsidR="00243CE7" w:rsidRPr="00027EC3" w:rsidRDefault="00243CE7" w:rsidP="00304421">
      <w:pPr>
        <w:pStyle w:val="StandardSubclause"/>
        <w:numPr>
          <w:ilvl w:val="3"/>
          <w:numId w:val="46"/>
        </w:numPr>
      </w:pPr>
      <w:r w:rsidRPr="00027EC3">
        <w:t>in breach of this Deed; or</w:t>
      </w:r>
    </w:p>
    <w:p w14:paraId="059ED3E0" w14:textId="6FA92988" w:rsidR="00243CE7" w:rsidRPr="00027EC3" w:rsidRDefault="00243CE7" w:rsidP="00304421">
      <w:pPr>
        <w:pStyle w:val="StandardSubclause"/>
        <w:numPr>
          <w:ilvl w:val="3"/>
          <w:numId w:val="46"/>
        </w:numPr>
      </w:pPr>
      <w:r w:rsidRPr="00027EC3">
        <w:t xml:space="preserve">in circumstances where it was not entitled to claim the Payments, </w:t>
      </w:r>
    </w:p>
    <w:p w14:paraId="3932E9E7" w14:textId="45A7D015" w:rsidR="00243CE7" w:rsidRPr="00027EC3" w:rsidRDefault="00243CE7" w:rsidP="00D22848">
      <w:pPr>
        <w:pStyle w:val="StandardSubclause"/>
        <w:numPr>
          <w:ilvl w:val="0"/>
          <w:numId w:val="0"/>
        </w:numPr>
        <w:ind w:left="1871"/>
      </w:pPr>
      <w:r w:rsidRPr="00027EC3">
        <w:t xml:space="preserve">as determined by the Department, then the Provider is, subject to clause </w:t>
      </w:r>
      <w:r>
        <w:t>43.3</w:t>
      </w:r>
      <w:r w:rsidRPr="00027EC3">
        <w:t>, taken to have invalidly claimed all Payments, or that proportion of all Payments, as relevant:</w:t>
      </w:r>
      <w:r w:rsidR="001B2A18" w:rsidRPr="001B2A18">
        <w:t xml:space="preserve"> </w:t>
      </w:r>
    </w:p>
    <w:p w14:paraId="71441F3A" w14:textId="09D10B4D" w:rsidR="00243CE7" w:rsidRPr="00027EC3" w:rsidRDefault="00243CE7" w:rsidP="00304421">
      <w:pPr>
        <w:pStyle w:val="StandardSubclause"/>
        <w:numPr>
          <w:ilvl w:val="3"/>
          <w:numId w:val="46"/>
        </w:numPr>
      </w:pPr>
      <w:r w:rsidRPr="00027EC3">
        <w:t>generally; or</w:t>
      </w:r>
    </w:p>
    <w:p w14:paraId="5D6EEBE1" w14:textId="67B6F797" w:rsidR="00243CE7" w:rsidRPr="00027EC3" w:rsidRDefault="00243CE7" w:rsidP="00304421">
      <w:pPr>
        <w:pStyle w:val="StandardSubclause"/>
        <w:numPr>
          <w:ilvl w:val="3"/>
          <w:numId w:val="46"/>
        </w:numPr>
      </w:pPr>
      <w:r w:rsidRPr="00027EC3">
        <w:t>of the relevant type or class of Payments,</w:t>
      </w:r>
    </w:p>
    <w:p w14:paraId="035C01AA" w14:textId="3AB417D5" w:rsidR="00243CE7" w:rsidRPr="00027EC3" w:rsidRDefault="00243CE7" w:rsidP="00D22848">
      <w:pPr>
        <w:pStyle w:val="StandardSubclause"/>
        <w:numPr>
          <w:ilvl w:val="0"/>
          <w:numId w:val="0"/>
        </w:numPr>
        <w:ind w:left="1871"/>
      </w:pPr>
      <w:r w:rsidRPr="00027EC3">
        <w:t>as relevant to the Sample Review,</w:t>
      </w:r>
      <w:bookmarkStart w:id="737" w:name="_Ref405384185"/>
      <w:bookmarkStart w:id="738" w:name="_Ref405385139"/>
      <w:r w:rsidRPr="00027EC3">
        <w:t xml:space="preserve"> for the period of the Sample Review (‘</w:t>
      </w:r>
      <w:r w:rsidRPr="00027EC3">
        <w:rPr>
          <w:b/>
        </w:rPr>
        <w:t>Deemed Invalid Claims</w:t>
      </w:r>
      <w:r w:rsidRPr="00027EC3">
        <w:t>’).</w:t>
      </w:r>
      <w:r w:rsidR="001B2A18" w:rsidRPr="001B2A18">
        <w:t xml:space="preserve"> </w:t>
      </w:r>
    </w:p>
    <w:p w14:paraId="7BB891F3" w14:textId="3D26CABE" w:rsidR="00243CE7" w:rsidRPr="00027EC3" w:rsidRDefault="00243CE7" w:rsidP="008067B9">
      <w:pPr>
        <w:pStyle w:val="StandardSubclause"/>
      </w:pPr>
      <w:bookmarkStart w:id="739" w:name="_Ref414625455"/>
      <w:bookmarkEnd w:id="737"/>
      <w:bookmarkEnd w:id="738"/>
      <w:r w:rsidRPr="00027EC3">
        <w:t>In relation to Deemed Invalid Claims, the Department may, without limiting its other remedies under this Deed or the law, do any one or more of the following by providing Notice to the Provider:</w:t>
      </w:r>
      <w:bookmarkEnd w:id="739"/>
    </w:p>
    <w:p w14:paraId="72C40425" w14:textId="60CC8650" w:rsidR="00243CE7" w:rsidRPr="00027EC3" w:rsidRDefault="00243CE7" w:rsidP="00304421">
      <w:pPr>
        <w:pStyle w:val="StandardSubclause"/>
        <w:numPr>
          <w:ilvl w:val="2"/>
          <w:numId w:val="46"/>
        </w:numPr>
      </w:pPr>
      <w:r w:rsidRPr="00027EC3">
        <w:t xml:space="preserve">exercise its rights under clause </w:t>
      </w:r>
      <w:r>
        <w:t>30.3</w:t>
      </w:r>
      <w:r w:rsidRPr="00027EC3">
        <w:t xml:space="preserve"> in respect of some or </w:t>
      </w:r>
      <w:proofErr w:type="gramStart"/>
      <w:r w:rsidRPr="00027EC3">
        <w:t>all of</w:t>
      </w:r>
      <w:proofErr w:type="gramEnd"/>
      <w:r w:rsidRPr="00027EC3">
        <w:t xml:space="preserve"> those claims;</w:t>
      </w:r>
    </w:p>
    <w:p w14:paraId="64DFFCCB" w14:textId="697B45D0" w:rsidR="00243CE7" w:rsidRPr="00027EC3" w:rsidRDefault="00243CE7" w:rsidP="00304421">
      <w:pPr>
        <w:pStyle w:val="StandardSubclause"/>
        <w:numPr>
          <w:ilvl w:val="2"/>
          <w:numId w:val="46"/>
        </w:numPr>
      </w:pPr>
      <w:r w:rsidRPr="00027EC3">
        <w:t xml:space="preserve">exercise any remedies specified in clause </w:t>
      </w:r>
      <w:r>
        <w:t>67.2</w:t>
      </w:r>
      <w:r w:rsidRPr="00027EC3">
        <w:t xml:space="preserve">; </w:t>
      </w:r>
    </w:p>
    <w:p w14:paraId="7FF1F399" w14:textId="34DD4416" w:rsidR="00243CE7" w:rsidRPr="00027EC3" w:rsidRDefault="00243CE7" w:rsidP="00304421">
      <w:pPr>
        <w:pStyle w:val="StandardSubclause"/>
        <w:numPr>
          <w:ilvl w:val="2"/>
          <w:numId w:val="46"/>
        </w:numPr>
      </w:pPr>
      <w:r w:rsidRPr="00027EC3">
        <w:t xml:space="preserve">recover any amounts under clause </w:t>
      </w:r>
      <w:r>
        <w:t>69.1(b)</w:t>
      </w:r>
      <w:r w:rsidRPr="00027EC3">
        <w:t xml:space="preserve"> in respect of those claims; or</w:t>
      </w:r>
    </w:p>
    <w:p w14:paraId="001B3E74" w14:textId="35816E2B" w:rsidR="00243CE7" w:rsidRPr="00027EC3" w:rsidRDefault="00243CE7" w:rsidP="00304421">
      <w:pPr>
        <w:pStyle w:val="StandardSubclause"/>
        <w:numPr>
          <w:ilvl w:val="2"/>
          <w:numId w:val="46"/>
        </w:numPr>
      </w:pPr>
      <w:r w:rsidRPr="00027EC3">
        <w:t xml:space="preserve">exercise any of its rights under clause </w:t>
      </w:r>
      <w:r>
        <w:t>71</w:t>
      </w:r>
      <w:r w:rsidRPr="00027EC3">
        <w:t xml:space="preserve">. </w:t>
      </w:r>
    </w:p>
    <w:p w14:paraId="3037A402" w14:textId="77777777" w:rsidR="00243CE7" w:rsidRPr="00027EC3" w:rsidRDefault="00243CE7" w:rsidP="008067B9">
      <w:pPr>
        <w:pStyle w:val="Heading5"/>
      </w:pPr>
      <w:r w:rsidRPr="00027EC3">
        <w:t>Sampling methodology</w:t>
      </w:r>
    </w:p>
    <w:p w14:paraId="619BBF96" w14:textId="2A738BB3" w:rsidR="00243CE7" w:rsidRPr="00027EC3" w:rsidRDefault="00243CE7" w:rsidP="008067B9">
      <w:pPr>
        <w:pStyle w:val="StandardSubclause"/>
      </w:pPr>
      <w:bookmarkStart w:id="740" w:name="_Ref414623861"/>
      <w:r w:rsidRPr="00027EC3">
        <w:t xml:space="preserve">For the purposes of clause </w:t>
      </w:r>
      <w:r>
        <w:t>43.1</w:t>
      </w:r>
      <w:r w:rsidRPr="00027EC3">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740"/>
    </w:p>
    <w:p w14:paraId="2F11C412" w14:textId="4E2B0261" w:rsidR="00243CE7" w:rsidRPr="00027EC3" w:rsidRDefault="00243CE7" w:rsidP="00304421">
      <w:pPr>
        <w:pStyle w:val="StandardSubclause"/>
        <w:numPr>
          <w:ilvl w:val="2"/>
          <w:numId w:val="46"/>
        </w:numPr>
      </w:pPr>
      <w:r w:rsidRPr="00027EC3">
        <w:t xml:space="preserve">is, or will give results that are, statistically valid for the purpose of demonstrating the matters covered by this clause </w:t>
      </w:r>
      <w:r>
        <w:t>43</w:t>
      </w:r>
      <w:r w:rsidRPr="00027EC3">
        <w:t>; and</w:t>
      </w:r>
    </w:p>
    <w:p w14:paraId="579BB390" w14:textId="476F3AD3" w:rsidR="00243CE7" w:rsidRPr="00027EC3" w:rsidRDefault="00243CE7" w:rsidP="00304421">
      <w:pPr>
        <w:pStyle w:val="StandardSubclause"/>
        <w:numPr>
          <w:ilvl w:val="2"/>
          <w:numId w:val="46"/>
        </w:numPr>
      </w:pPr>
      <w:r w:rsidRPr="00027EC3">
        <w:t xml:space="preserve">will provide at least a 95% confidence level that the proportion and/or value of invalid claims identified in the Sample Review can be extrapolated under clause </w:t>
      </w:r>
      <w:r>
        <w:t>43.1(b)</w:t>
      </w:r>
      <w:r w:rsidRPr="00027EC3">
        <w:t xml:space="preserve"> to that proportion and/or value of Payments generally or of the relevant type or class of Payments as relevant to the Sample Review, for the period of the Sample Review.</w:t>
      </w:r>
    </w:p>
    <w:p w14:paraId="0B449107" w14:textId="2379E6E7" w:rsidR="00243CE7" w:rsidRPr="00027EC3" w:rsidRDefault="00243CE7" w:rsidP="008067B9">
      <w:pPr>
        <w:pStyle w:val="StandardSubclause"/>
      </w:pPr>
      <w:r w:rsidRPr="00027EC3">
        <w:t xml:space="preserve">The Department must disclose the methodology used in a Sample Review to the Provider before exercising the Department's rights under clause </w:t>
      </w:r>
      <w:r>
        <w:t>43.2</w:t>
      </w:r>
      <w:r w:rsidRPr="00027EC3">
        <w:t>.</w:t>
      </w:r>
    </w:p>
    <w:p w14:paraId="607C7ABB" w14:textId="4A8BAC0E" w:rsidR="00243CE7" w:rsidRPr="00027EC3" w:rsidRDefault="00243CE7" w:rsidP="008067B9">
      <w:pPr>
        <w:pStyle w:val="StandardClause"/>
      </w:pPr>
      <w:bookmarkStart w:id="741" w:name="_Toc463008987"/>
      <w:bookmarkStart w:id="742" w:name="_Toc463010030"/>
      <w:bookmarkStart w:id="743" w:name="_Toc463010228"/>
      <w:bookmarkStart w:id="744" w:name="_Toc463010544"/>
      <w:bookmarkStart w:id="745" w:name="_Toc463010771"/>
      <w:bookmarkStart w:id="746" w:name="_Toc463011280"/>
      <w:bookmarkStart w:id="747" w:name="_Toc463011467"/>
      <w:bookmarkStart w:id="748" w:name="_Toc463011650"/>
      <w:bookmarkStart w:id="749" w:name="_Toc463013891"/>
      <w:bookmarkStart w:id="750" w:name="_Toc465927304"/>
      <w:bookmarkStart w:id="751" w:name="_Toc465927609"/>
      <w:bookmarkStart w:id="752" w:name="_Toc465927915"/>
      <w:bookmarkStart w:id="753" w:name="_Toc466031173"/>
      <w:bookmarkStart w:id="754" w:name="_Toc208996046"/>
      <w:bookmarkStart w:id="755" w:name="_Toc208996675"/>
      <w:bookmarkStart w:id="756" w:name="_Toc209005663"/>
      <w:bookmarkStart w:id="757" w:name="_Toc209006266"/>
      <w:bookmarkStart w:id="758" w:name="_Toc209006867"/>
      <w:bookmarkStart w:id="759" w:name="_Toc209007339"/>
      <w:bookmarkStart w:id="760" w:name="_Toc209007809"/>
      <w:bookmarkStart w:id="761" w:name="_Toc208996056"/>
      <w:bookmarkStart w:id="762" w:name="_Toc208996685"/>
      <w:bookmarkStart w:id="763" w:name="_Toc209005673"/>
      <w:bookmarkStart w:id="764" w:name="_Toc209006276"/>
      <w:bookmarkStart w:id="765" w:name="_Toc209006877"/>
      <w:bookmarkStart w:id="766" w:name="_Toc209007349"/>
      <w:bookmarkStart w:id="767" w:name="_Toc209007819"/>
      <w:bookmarkStart w:id="768" w:name="_Toc208996057"/>
      <w:bookmarkStart w:id="769" w:name="_Toc208996686"/>
      <w:bookmarkStart w:id="770" w:name="_Toc209005674"/>
      <w:bookmarkStart w:id="771" w:name="_Toc209006277"/>
      <w:bookmarkStart w:id="772" w:name="_Toc209006878"/>
      <w:bookmarkStart w:id="773" w:name="_Toc209007350"/>
      <w:bookmarkStart w:id="774" w:name="_Toc209007820"/>
      <w:bookmarkStart w:id="775" w:name="_Toc203726739"/>
      <w:bookmarkStart w:id="776" w:name="_Toc225840156"/>
      <w:bookmarkStart w:id="777" w:name="_Toc393289665"/>
      <w:bookmarkStart w:id="778" w:name="_Ref395010946"/>
      <w:bookmarkStart w:id="779" w:name="_Toc415224876"/>
      <w:bookmarkStart w:id="780" w:name="_Toc463008988"/>
      <w:bookmarkStart w:id="781" w:name="_Toc486939312"/>
      <w:bookmarkStart w:id="782" w:name="_Toc30584964"/>
      <w:bookmarkEnd w:id="714"/>
      <w:bookmarkEnd w:id="715"/>
      <w:bookmarkEnd w:id="716"/>
      <w:bookmarkEnd w:id="717"/>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rsidRPr="00027EC3">
        <w:t xml:space="preserve">Customer feedback </w:t>
      </w:r>
      <w:bookmarkEnd w:id="775"/>
      <w:r w:rsidRPr="00027EC3">
        <w:t>process</w:t>
      </w:r>
      <w:bookmarkEnd w:id="776"/>
      <w:bookmarkEnd w:id="777"/>
      <w:r w:rsidRPr="00027EC3">
        <w:t xml:space="preserve"> and Customer feedback register</w:t>
      </w:r>
      <w:bookmarkEnd w:id="778"/>
      <w:bookmarkEnd w:id="779"/>
      <w:bookmarkEnd w:id="780"/>
      <w:bookmarkEnd w:id="781"/>
      <w:bookmarkEnd w:id="782"/>
    </w:p>
    <w:p w14:paraId="227D32D3" w14:textId="0AE5DE44" w:rsidR="00243CE7" w:rsidRPr="00027EC3" w:rsidRDefault="00243CE7" w:rsidP="008067B9">
      <w:pPr>
        <w:pStyle w:val="StandardSubclause"/>
      </w:pPr>
      <w:r w:rsidRPr="00027EC3">
        <w:t xml:space="preserve">Without limiting clause </w:t>
      </w:r>
      <w:r>
        <w:t>82.1</w:t>
      </w:r>
      <w:r w:rsidRPr="00027EC3">
        <w:t xml:space="preserve">, the Provider agrees to comply with the </w:t>
      </w:r>
      <w:r w:rsidRPr="00027EC3">
        <w:rPr>
          <w:iCs/>
        </w:rPr>
        <w:t xml:space="preserve">Standards for Registered Training Organisations (RTOs) 2015 </w:t>
      </w:r>
      <w:r w:rsidRPr="00027EC3">
        <w:t xml:space="preserve">in delivering the Services, including in relation to the handling of </w:t>
      </w:r>
      <w:r w:rsidRPr="008D18C8">
        <w:t>complaints</w:t>
      </w:r>
      <w:r w:rsidRPr="00027EC3">
        <w:t>.</w:t>
      </w:r>
    </w:p>
    <w:p w14:paraId="381388CB" w14:textId="24EB71D7" w:rsidR="00243CE7" w:rsidRPr="00027EC3" w:rsidRDefault="00243CE7" w:rsidP="008067B9">
      <w:pPr>
        <w:pStyle w:val="StandardSubclause"/>
      </w:pPr>
      <w:r w:rsidRPr="00027EC3">
        <w:t>The Provider must clearly indicate to Customers that they may make a Complaint directly to the Department using the Department’s National Customer Service Line.</w:t>
      </w:r>
    </w:p>
    <w:p w14:paraId="607399CD" w14:textId="251BB08C" w:rsidR="00243CE7" w:rsidRPr="00027EC3" w:rsidRDefault="00243CE7" w:rsidP="008067B9">
      <w:pPr>
        <w:pStyle w:val="StandardSubclause"/>
      </w:pPr>
      <w:r w:rsidRPr="00027EC3">
        <w:t>Upon request, the Provider must give to the Department and Customers copies and details of the process it has established to manage Customer feedback.</w:t>
      </w:r>
    </w:p>
    <w:p w14:paraId="4DE0474E" w14:textId="095ABB22" w:rsidR="00243CE7" w:rsidRPr="00027EC3" w:rsidRDefault="00243CE7" w:rsidP="008067B9">
      <w:pPr>
        <w:pStyle w:val="StandardSubclause"/>
      </w:pPr>
      <w:r w:rsidRPr="00027EC3">
        <w:t>The Provider must actively assist:</w:t>
      </w:r>
    </w:p>
    <w:p w14:paraId="301C6283" w14:textId="28F69367" w:rsidR="00243CE7" w:rsidRPr="00027EC3" w:rsidRDefault="00243CE7" w:rsidP="00304421">
      <w:pPr>
        <w:pStyle w:val="StandardSubclause"/>
        <w:numPr>
          <w:ilvl w:val="2"/>
          <w:numId w:val="46"/>
        </w:numPr>
      </w:pPr>
      <w:r w:rsidRPr="00027EC3">
        <w:t xml:space="preserve">the Department in its investigation of any Complaint, including providing a detailed response to issues </w:t>
      </w:r>
      <w:r>
        <w:t>N</w:t>
      </w:r>
      <w:r w:rsidRPr="00027EC3">
        <w:t>otified by the Department, within the timeframe required by the Department;</w:t>
      </w:r>
    </w:p>
    <w:p w14:paraId="4BFC1A00" w14:textId="2C67D6CD" w:rsidR="00243CE7" w:rsidRPr="00027EC3" w:rsidRDefault="00243CE7" w:rsidP="00304421">
      <w:pPr>
        <w:pStyle w:val="StandardSubclause"/>
        <w:numPr>
          <w:ilvl w:val="2"/>
          <w:numId w:val="46"/>
        </w:numPr>
      </w:pPr>
      <w:r w:rsidRPr="00027EC3">
        <w:t>in negotiating a resolution to any Complaint; and</w:t>
      </w:r>
    </w:p>
    <w:p w14:paraId="217E46BF" w14:textId="7B6CED72" w:rsidR="00243CE7" w:rsidRDefault="00243CE7" w:rsidP="00304421">
      <w:pPr>
        <w:pStyle w:val="StandardSubclause"/>
        <w:numPr>
          <w:ilvl w:val="2"/>
          <w:numId w:val="46"/>
        </w:numPr>
      </w:pPr>
      <w:r w:rsidRPr="00027EC3">
        <w:t>other authorities in negotiating a resolution to any Complaint, where the Customer has used other complaints mechanisms.</w:t>
      </w:r>
      <w:bookmarkStart w:id="783" w:name="_Toc394002673"/>
      <w:bookmarkStart w:id="784" w:name="_Toc393289669"/>
      <w:bookmarkStart w:id="785" w:name="_Toc225840160"/>
      <w:bookmarkEnd w:id="783"/>
    </w:p>
    <w:p w14:paraId="149A8523" w14:textId="77777777" w:rsidR="00243CE7" w:rsidRPr="00D10AB6" w:rsidRDefault="00243CE7" w:rsidP="00580BFC">
      <w:pPr>
        <w:pStyle w:val="Heading3"/>
      </w:pPr>
      <w:bookmarkStart w:id="786" w:name="_Toc486939313"/>
      <w:bookmarkStart w:id="787" w:name="_Toc30584965"/>
      <w:r w:rsidRPr="00D10AB6">
        <w:t>PART D – INFORMATION MANAGEMENT</w:t>
      </w:r>
      <w:bookmarkEnd w:id="786"/>
      <w:bookmarkEnd w:id="787"/>
      <w:r w:rsidRPr="00D10AB6">
        <w:t xml:space="preserve"> </w:t>
      </w:r>
    </w:p>
    <w:p w14:paraId="06F2496A" w14:textId="38DCF27F" w:rsidR="00243CE7" w:rsidRPr="00027EC3" w:rsidRDefault="00243CE7" w:rsidP="008067B9">
      <w:pPr>
        <w:pStyle w:val="StandardClause"/>
      </w:pPr>
      <w:bookmarkStart w:id="788" w:name="_Toc463008991"/>
      <w:bookmarkStart w:id="789" w:name="_Toc463010034"/>
      <w:bookmarkStart w:id="790" w:name="_Toc463010232"/>
      <w:bookmarkStart w:id="791" w:name="_Toc463010548"/>
      <w:bookmarkStart w:id="792" w:name="_Toc463010775"/>
      <w:bookmarkStart w:id="793" w:name="_Toc463011284"/>
      <w:bookmarkStart w:id="794" w:name="_Toc463011471"/>
      <w:bookmarkStart w:id="795" w:name="_Toc463011654"/>
      <w:bookmarkStart w:id="796" w:name="_Toc463013895"/>
      <w:bookmarkStart w:id="797" w:name="_Toc465927308"/>
      <w:bookmarkStart w:id="798" w:name="_Toc465927613"/>
      <w:bookmarkStart w:id="799" w:name="_Toc465927919"/>
      <w:bookmarkStart w:id="800" w:name="_Toc466031178"/>
      <w:bookmarkStart w:id="801" w:name="_Ref471121339"/>
      <w:bookmarkStart w:id="802" w:name="_Toc486939314"/>
      <w:bookmarkStart w:id="803" w:name="_Toc30584966"/>
      <w:bookmarkEnd w:id="788"/>
      <w:bookmarkEnd w:id="789"/>
      <w:bookmarkEnd w:id="790"/>
      <w:bookmarkEnd w:id="791"/>
      <w:bookmarkEnd w:id="792"/>
      <w:bookmarkEnd w:id="793"/>
      <w:bookmarkEnd w:id="794"/>
      <w:bookmarkEnd w:id="795"/>
      <w:bookmarkEnd w:id="796"/>
      <w:bookmarkEnd w:id="797"/>
      <w:bookmarkEnd w:id="798"/>
      <w:bookmarkEnd w:id="799"/>
      <w:bookmarkEnd w:id="800"/>
      <w:r w:rsidRPr="00027EC3">
        <w:t>General</w:t>
      </w:r>
      <w:bookmarkEnd w:id="801"/>
      <w:bookmarkEnd w:id="802"/>
      <w:bookmarkEnd w:id="803"/>
      <w:r w:rsidRPr="00027EC3">
        <w:t xml:space="preserve"> </w:t>
      </w:r>
    </w:p>
    <w:p w14:paraId="17F715BE" w14:textId="781D88C7" w:rsidR="00243CE7" w:rsidRPr="00027EC3" w:rsidRDefault="00243CE7" w:rsidP="008067B9">
      <w:pPr>
        <w:pStyle w:val="StandardSubclause"/>
      </w:pPr>
      <w:r w:rsidRPr="00027EC3">
        <w:t xml:space="preserve">The Provider must conduct the Services </w:t>
      </w:r>
      <w:r>
        <w:t xml:space="preserve">by Accessing </w:t>
      </w:r>
      <w:r w:rsidRPr="00027EC3">
        <w:t>the Department’s IT Systems provided by the Department for that purpose.</w:t>
      </w:r>
    </w:p>
    <w:p w14:paraId="7D09D045" w14:textId="2DEA14EA" w:rsidR="00243CE7" w:rsidRPr="00027EC3" w:rsidRDefault="00243CE7" w:rsidP="0080097D">
      <w:pPr>
        <w:pStyle w:val="StandardSubclause"/>
      </w:pPr>
      <w:r w:rsidRPr="00027EC3">
        <w:t>The Department may require that data relating to specific transactions must only be stored on the Department’s IT Systems, and the Provider must comply</w:t>
      </w:r>
      <w:r>
        <w:t xml:space="preserve">, and ensure that all Subcontractors and </w:t>
      </w:r>
      <w:proofErr w:type="gramStart"/>
      <w:r w:rsidR="0080097D" w:rsidRPr="0080097D">
        <w:t>Third Party</w:t>
      </w:r>
      <w:proofErr w:type="gramEnd"/>
      <w:r w:rsidR="0080097D" w:rsidRPr="0080097D">
        <w:t xml:space="preserve"> IT Vendors </w:t>
      </w:r>
      <w:r>
        <w:t>comply,</w:t>
      </w:r>
      <w:r w:rsidRPr="00027EC3">
        <w:t xml:space="preserve"> with any such requirements. </w:t>
      </w:r>
    </w:p>
    <w:p w14:paraId="7C87D462" w14:textId="6404C682" w:rsidR="00243CE7" w:rsidRPr="00027EC3" w:rsidRDefault="00243CE7" w:rsidP="008067B9">
      <w:pPr>
        <w:pStyle w:val="StandardSubclause"/>
      </w:pPr>
      <w:r w:rsidRPr="00027EC3">
        <w:t xml:space="preserve">The Department may require that Personnel and Subcontractors must not </w:t>
      </w:r>
      <w:r>
        <w:t>A</w:t>
      </w:r>
      <w:r w:rsidRPr="00027EC3">
        <w:t>ccess the Department’s IT Systems until they have successfully completed training provided by the Department in the use of the Department’s IT Systems, and the Provider must comply with any such requirement.</w:t>
      </w:r>
    </w:p>
    <w:p w14:paraId="01EBB468" w14:textId="33CCA397" w:rsidR="00243CE7" w:rsidRPr="00027EC3" w:rsidRDefault="00243CE7" w:rsidP="008067B9">
      <w:pPr>
        <w:pStyle w:val="StandardSubclause"/>
      </w:pPr>
      <w:r w:rsidRPr="00027EC3">
        <w:t xml:space="preserve">The Provider is responsible for all costs of meeting its obligations under this clause </w:t>
      </w:r>
      <w:r>
        <w:t>45.</w:t>
      </w:r>
    </w:p>
    <w:p w14:paraId="4A74B68C" w14:textId="74AADAEF" w:rsidR="00243CE7" w:rsidRPr="00027EC3" w:rsidRDefault="00243CE7" w:rsidP="008067B9">
      <w:pPr>
        <w:pStyle w:val="StandardClause"/>
      </w:pPr>
      <w:bookmarkStart w:id="804" w:name="_Toc208996389"/>
      <w:bookmarkStart w:id="805" w:name="_Toc208997018"/>
      <w:bookmarkStart w:id="806" w:name="_Toc209006006"/>
      <w:bookmarkStart w:id="807" w:name="_Toc209006609"/>
      <w:bookmarkStart w:id="808" w:name="_Toc209007210"/>
      <w:bookmarkStart w:id="809" w:name="_Toc209007682"/>
      <w:bookmarkStart w:id="810" w:name="_Toc209008152"/>
      <w:bookmarkStart w:id="811" w:name="_Toc202959455"/>
      <w:bookmarkStart w:id="812" w:name="_Toc225840235"/>
      <w:bookmarkStart w:id="813" w:name="_Toc393289749"/>
      <w:bookmarkStart w:id="814" w:name="_Ref393982434"/>
      <w:bookmarkStart w:id="815" w:name="_Ref393983753"/>
      <w:bookmarkStart w:id="816" w:name="_Ref395021230"/>
      <w:bookmarkStart w:id="817" w:name="_Ref398709301"/>
      <w:bookmarkStart w:id="818" w:name="_Ref398709304"/>
      <w:bookmarkStart w:id="819" w:name="_Ref405558037"/>
      <w:bookmarkStart w:id="820" w:name="_Ref405558066"/>
      <w:bookmarkStart w:id="821" w:name="_Ref405558080"/>
      <w:bookmarkStart w:id="822" w:name="_Ref405558148"/>
      <w:bookmarkStart w:id="823" w:name="_Ref405558178"/>
      <w:bookmarkStart w:id="824" w:name="_Ref414612629"/>
      <w:bookmarkStart w:id="825" w:name="_Ref414630055"/>
      <w:bookmarkStart w:id="826" w:name="_Ref414630110"/>
      <w:bookmarkStart w:id="827" w:name="_Ref414630122"/>
      <w:bookmarkStart w:id="828" w:name="_Ref414630142"/>
      <w:bookmarkStart w:id="829" w:name="_Ref414630169"/>
      <w:bookmarkStart w:id="830" w:name="_Ref414630196"/>
      <w:bookmarkStart w:id="831" w:name="_Ref414630209"/>
      <w:bookmarkStart w:id="832" w:name="_Ref414630290"/>
      <w:bookmarkStart w:id="833" w:name="_Ref414879864"/>
      <w:bookmarkStart w:id="834" w:name="_Toc415224879"/>
      <w:bookmarkStart w:id="835" w:name="_Toc463008993"/>
      <w:bookmarkStart w:id="836" w:name="_Ref470523567"/>
      <w:bookmarkStart w:id="837" w:name="_Toc486939315"/>
      <w:bookmarkStart w:id="838" w:name="_Toc30584967"/>
      <w:bookmarkEnd w:id="804"/>
      <w:bookmarkEnd w:id="805"/>
      <w:bookmarkEnd w:id="806"/>
      <w:bookmarkEnd w:id="807"/>
      <w:bookmarkEnd w:id="808"/>
      <w:bookmarkEnd w:id="809"/>
      <w:bookmarkEnd w:id="810"/>
      <w:r w:rsidRPr="00027EC3">
        <w:t xml:space="preserve">Access and </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r>
        <w:t>information security assurance</w:t>
      </w:r>
      <w:bookmarkEnd w:id="838"/>
    </w:p>
    <w:p w14:paraId="7A8BFE9C" w14:textId="2F453EBC" w:rsidR="00243CE7" w:rsidRPr="00027EC3" w:rsidRDefault="00243CE7" w:rsidP="008067B9">
      <w:pPr>
        <w:pStyle w:val="StandardSubclause"/>
      </w:pPr>
      <w:r w:rsidRPr="00027EC3">
        <w:t xml:space="preserve">The Provider must provide information technology systems, to </w:t>
      </w:r>
      <w:r>
        <w:t>A</w:t>
      </w:r>
      <w:r w:rsidRPr="00027EC3">
        <w:t xml:space="preserve">ccess the Department’s IT Systems and to carry out its other obligations under this Deed, that meet the requirements set out in this clause </w:t>
      </w:r>
      <w:r>
        <w:t>46</w:t>
      </w:r>
      <w:r w:rsidRPr="00027EC3">
        <w:t>.</w:t>
      </w:r>
    </w:p>
    <w:p w14:paraId="67B3B123" w14:textId="77777777" w:rsidR="00243CE7" w:rsidRPr="008067B9" w:rsidRDefault="00243CE7" w:rsidP="008067B9">
      <w:pPr>
        <w:pStyle w:val="Heading5"/>
        <w:rPr>
          <w:rStyle w:val="Note-leftalignedChar"/>
        </w:rPr>
      </w:pPr>
      <w:r>
        <w:t xml:space="preserve">External IT </w:t>
      </w:r>
      <w:r w:rsidRPr="00027EC3">
        <w:t>Systems</w:t>
      </w:r>
      <w:r w:rsidRPr="008067B9">
        <w:rPr>
          <w:rStyle w:val="Note-leftalignedChar"/>
        </w:rPr>
        <w:t xml:space="preserve"> </w:t>
      </w:r>
    </w:p>
    <w:p w14:paraId="739F7F54" w14:textId="5F5D6528" w:rsidR="00243CE7" w:rsidRPr="00027EC3" w:rsidRDefault="00243CE7" w:rsidP="00D22848">
      <w:pPr>
        <w:pStyle w:val="Note-leftaligned"/>
      </w:pPr>
      <w:r w:rsidRPr="006E7B33">
        <w:t xml:space="preserve">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w:t>
      </w:r>
      <w:proofErr w:type="gramStart"/>
      <w:r w:rsidRPr="006E7B33">
        <w:t>Third Party</w:t>
      </w:r>
      <w:proofErr w:type="gramEnd"/>
      <w:r w:rsidRPr="006E7B33">
        <w:t xml:space="preserve"> IT.</w:t>
      </w:r>
      <w:r w:rsidR="006E7B33" w:rsidRPr="006E7B33">
        <w:t xml:space="preserve"> </w:t>
      </w:r>
    </w:p>
    <w:p w14:paraId="48E49DC5" w14:textId="53A8F1A1" w:rsidR="00243CE7" w:rsidRPr="00027EC3" w:rsidRDefault="00243CE7" w:rsidP="008067B9">
      <w:pPr>
        <w:pStyle w:val="StandardSubclause"/>
      </w:pPr>
      <w:bookmarkStart w:id="839" w:name="_Toc463008994"/>
      <w:bookmarkStart w:id="840" w:name="_Toc463010235"/>
      <w:bookmarkStart w:id="841" w:name="_Ref393983766"/>
      <w:r w:rsidRPr="00027EC3">
        <w:t>T</w:t>
      </w:r>
      <w:bookmarkEnd w:id="839"/>
      <w:bookmarkEnd w:id="840"/>
      <w:r w:rsidRPr="00027EC3">
        <w:t>he Provider must:</w:t>
      </w:r>
      <w:bookmarkEnd w:id="841"/>
    </w:p>
    <w:p w14:paraId="058569E8" w14:textId="250C5857" w:rsidR="00243CE7" w:rsidRDefault="00243CE7" w:rsidP="00304421">
      <w:pPr>
        <w:pStyle w:val="StandardSubclause"/>
        <w:numPr>
          <w:ilvl w:val="2"/>
          <w:numId w:val="46"/>
        </w:numPr>
      </w:pPr>
      <w:r w:rsidRPr="00027EC3">
        <w:t xml:space="preserve">advise the Department </w:t>
      </w:r>
      <w:r>
        <w:t xml:space="preserve">by email to </w:t>
      </w:r>
      <w:hyperlink r:id="rId15" w:history="1">
        <w:r w:rsidR="00E85486">
          <w:rPr>
            <w:rStyle w:val="Hyperlink"/>
          </w:rPr>
          <w:t>securitycompliancesupport@employment.gov.au</w:t>
        </w:r>
      </w:hyperlink>
      <w:r>
        <w:t xml:space="preserve">, or such other address as advised by the Department from time to time, </w:t>
      </w:r>
      <w:r w:rsidRPr="00A826B3">
        <w:t>of</w:t>
      </w:r>
      <w:r w:rsidRPr="00027EC3">
        <w:t xml:space="preserve"> any proposed</w:t>
      </w:r>
      <w:r>
        <w:t>:</w:t>
      </w:r>
    </w:p>
    <w:p w14:paraId="6A3CACDD" w14:textId="764CCD2E" w:rsidR="00243CE7" w:rsidRDefault="00243CE7" w:rsidP="00304421">
      <w:pPr>
        <w:pStyle w:val="StandardSubclause"/>
        <w:numPr>
          <w:ilvl w:val="3"/>
          <w:numId w:val="46"/>
        </w:numPr>
      </w:pPr>
      <w:r w:rsidRPr="00027EC3">
        <w:t>use of a</w:t>
      </w:r>
      <w:r>
        <w:t>ny</w:t>
      </w:r>
      <w:r w:rsidRPr="00027EC3">
        <w:t xml:space="preserve"> </w:t>
      </w:r>
      <w:r>
        <w:t xml:space="preserve">External IT </w:t>
      </w:r>
      <w:r w:rsidRPr="00027EC3">
        <w:t xml:space="preserve">System to </w:t>
      </w:r>
      <w:r>
        <w:t xml:space="preserve">Access </w:t>
      </w:r>
      <w:r w:rsidRPr="00027EC3">
        <w:t>the Department’s IT Systems, and comply</w:t>
      </w:r>
      <w:r>
        <w:t>, and ensure that all relevant Subcontractors comply,</w:t>
      </w:r>
      <w:r w:rsidRPr="00027EC3">
        <w:t xml:space="preserve"> with any terms and conditions imposed by the Department in respect of such </w:t>
      </w:r>
      <w:r>
        <w:t>Access</w:t>
      </w:r>
      <w:r w:rsidRPr="00027EC3">
        <w:t>;</w:t>
      </w:r>
      <w:r>
        <w:t xml:space="preserve"> and</w:t>
      </w:r>
    </w:p>
    <w:p w14:paraId="34C09458" w14:textId="61AE1881" w:rsidR="00243CE7" w:rsidRPr="00027EC3" w:rsidRDefault="00243CE7" w:rsidP="0080097D">
      <w:pPr>
        <w:pStyle w:val="StandardSubclause"/>
        <w:numPr>
          <w:ilvl w:val="3"/>
          <w:numId w:val="46"/>
        </w:numPr>
      </w:pPr>
      <w:r w:rsidRPr="00133809">
        <w:rPr>
          <w:color w:val="000000"/>
          <w14:scene3d>
            <w14:camera w14:prst="orthographicFront"/>
            <w14:lightRig w14:rig="threePt" w14:dir="t">
              <w14:rot w14:lat="0" w14:lon="0" w14:rev="0"/>
            </w14:lightRig>
          </w14:scene3d>
        </w:rPr>
        <w:t>modification</w:t>
      </w:r>
      <w:r>
        <w:t xml:space="preserve"> to </w:t>
      </w:r>
      <w:r w:rsidR="0080097D" w:rsidRPr="0080097D">
        <w:t xml:space="preserve">the functionality of </w:t>
      </w:r>
      <w:r>
        <w:t xml:space="preserve">any </w:t>
      </w:r>
      <w:r w:rsidR="0080097D" w:rsidRPr="0080097D">
        <w:t>Provider IT System that impacts, or may have an impact, on the security of that Provider IT System</w:t>
      </w:r>
      <w:r>
        <w:t xml:space="preserve">, and if the Department imposes any terms and conditions in respect of </w:t>
      </w:r>
      <w:r w:rsidR="0080097D">
        <w:t xml:space="preserve">the </w:t>
      </w:r>
      <w:r>
        <w:t>use</w:t>
      </w:r>
      <w:r w:rsidR="0080097D" w:rsidRPr="0080097D">
        <w:t xml:space="preserve"> of that Provider IT System</w:t>
      </w:r>
      <w:r>
        <w:t>, comply, and ensure that all relevant Subcontractors comply, with those terms and conditions;</w:t>
      </w:r>
    </w:p>
    <w:p w14:paraId="5B07C9AF" w14:textId="59476499" w:rsidR="00243CE7" w:rsidRPr="00027EC3" w:rsidRDefault="00243CE7" w:rsidP="00304421">
      <w:pPr>
        <w:pStyle w:val="StandardSubclause"/>
        <w:numPr>
          <w:ilvl w:val="2"/>
          <w:numId w:val="46"/>
        </w:numPr>
      </w:pPr>
      <w:r w:rsidRPr="00027EC3">
        <w:t xml:space="preserve">ensure that any </w:t>
      </w:r>
      <w:r>
        <w:t xml:space="preserve">External IT </w:t>
      </w:r>
      <w:r w:rsidRPr="00027EC3">
        <w:t>System use</w:t>
      </w:r>
      <w:r>
        <w:t>d</w:t>
      </w:r>
      <w:r w:rsidRPr="00027EC3">
        <w:t xml:space="preserve">: </w:t>
      </w:r>
    </w:p>
    <w:p w14:paraId="54D136FC" w14:textId="468F310B" w:rsidR="00243CE7" w:rsidRPr="00027EC3" w:rsidRDefault="00243CE7" w:rsidP="00304421">
      <w:pPr>
        <w:pStyle w:val="StandardSubclause"/>
        <w:numPr>
          <w:ilvl w:val="3"/>
          <w:numId w:val="46"/>
        </w:numPr>
      </w:pPr>
      <w:r w:rsidRPr="00027EC3">
        <w:t xml:space="preserve">meets any minimum requirements Notified by the Department for </w:t>
      </w:r>
      <w:r>
        <w:t xml:space="preserve">Access </w:t>
      </w:r>
      <w:r w:rsidRPr="00027EC3">
        <w:t xml:space="preserve">to the Department’s IT Systems; </w:t>
      </w:r>
    </w:p>
    <w:p w14:paraId="79373769" w14:textId="08A5A441" w:rsidR="00243CE7" w:rsidRDefault="00243CE7" w:rsidP="00304421">
      <w:pPr>
        <w:pStyle w:val="StandardSubclause"/>
        <w:numPr>
          <w:ilvl w:val="3"/>
          <w:numId w:val="46"/>
        </w:numPr>
      </w:pPr>
      <w:r w:rsidRPr="00027EC3">
        <w:t>does not negatively impact the performance, availability or data integrity of the Department’s IT Systems;</w:t>
      </w:r>
    </w:p>
    <w:p w14:paraId="5655BD7D" w14:textId="06346CF9" w:rsidR="00243CE7" w:rsidRPr="008067B9" w:rsidRDefault="0080097D" w:rsidP="0080097D">
      <w:pPr>
        <w:pStyle w:val="StandardSubclause"/>
        <w:numPr>
          <w:ilvl w:val="3"/>
          <w:numId w:val="46"/>
        </w:numPr>
      </w:pPr>
      <w:r>
        <w:t>meets</w:t>
      </w:r>
      <w:r w:rsidR="00243CE7" w:rsidRPr="008067B9">
        <w:t xml:space="preserve"> the </w:t>
      </w:r>
      <w:r w:rsidRPr="0080097D">
        <w:t xml:space="preserve">relevant </w:t>
      </w:r>
      <w:r w:rsidR="00243CE7" w:rsidRPr="008067B9">
        <w:t>requirements of the ESAF;</w:t>
      </w:r>
    </w:p>
    <w:p w14:paraId="3253587A" w14:textId="78273292" w:rsidR="00243CE7" w:rsidRPr="00027EC3" w:rsidRDefault="00243CE7" w:rsidP="00304421">
      <w:pPr>
        <w:pStyle w:val="StandardSubclause"/>
        <w:numPr>
          <w:ilvl w:val="3"/>
          <w:numId w:val="46"/>
        </w:numPr>
      </w:pPr>
      <w:r w:rsidRPr="00027EC3">
        <w:t xml:space="preserve">does not introduce or permit the introduction of </w:t>
      </w:r>
      <w:r w:rsidR="00315BCB">
        <w:t>Malicious</w:t>
      </w:r>
      <w:r w:rsidRPr="00027EC3">
        <w:t xml:space="preserve"> Code into the Department’s IT Systems;</w:t>
      </w:r>
    </w:p>
    <w:p w14:paraId="427601A8" w14:textId="1AA7AAC5" w:rsidR="00243CE7" w:rsidRPr="00027EC3" w:rsidRDefault="00243CE7" w:rsidP="00304421">
      <w:pPr>
        <w:pStyle w:val="StandardSubclause"/>
        <w:numPr>
          <w:ilvl w:val="3"/>
          <w:numId w:val="46"/>
        </w:numPr>
      </w:pPr>
      <w:r w:rsidRPr="00027EC3">
        <w:t xml:space="preserve">has secure logons for each operator such that each operator’s logon is </w:t>
      </w:r>
      <w:r w:rsidRPr="002C2AF2">
        <w:t xml:space="preserve">uniquely </w:t>
      </w:r>
      <w:r w:rsidRPr="00027EC3">
        <w:t>identifiable to the Department and entries are traceable, and have date and time stamps;</w:t>
      </w:r>
    </w:p>
    <w:p w14:paraId="442A72DB" w14:textId="642F0DAC" w:rsidR="00243CE7" w:rsidRDefault="00243CE7" w:rsidP="00304421">
      <w:pPr>
        <w:pStyle w:val="StandardSubclause"/>
        <w:numPr>
          <w:ilvl w:val="3"/>
          <w:numId w:val="46"/>
        </w:numPr>
      </w:pPr>
      <w:r w:rsidRPr="00027EC3">
        <w:t>does not default answers to questions or input fields where the Department’s IT Systems has no default setting;</w:t>
      </w:r>
      <w:r w:rsidR="00315BCB">
        <w:t xml:space="preserve"> and</w:t>
      </w:r>
    </w:p>
    <w:p w14:paraId="2C3C5419" w14:textId="48B6CC71" w:rsidR="00243CE7" w:rsidRPr="00033D5C" w:rsidRDefault="00243CE7" w:rsidP="00304421">
      <w:pPr>
        <w:pStyle w:val="StandardSubclause"/>
        <w:numPr>
          <w:ilvl w:val="3"/>
          <w:numId w:val="46"/>
        </w:numPr>
      </w:pPr>
      <w:r w:rsidRPr="00033D5C">
        <w:t>meets the minimum requirements of the Department for Record keeping and program assurance purposes, as specified in this Deed including any Guidelines or as otherwise advised by the Department; and</w:t>
      </w:r>
    </w:p>
    <w:p w14:paraId="21730F83" w14:textId="6854D3B8" w:rsidR="00243CE7" w:rsidRPr="00027EC3" w:rsidRDefault="00243CE7" w:rsidP="00304421">
      <w:pPr>
        <w:pStyle w:val="StandardSubclause"/>
        <w:numPr>
          <w:ilvl w:val="2"/>
          <w:numId w:val="46"/>
        </w:numPr>
      </w:pPr>
      <w:r w:rsidRPr="00027EC3">
        <w:t xml:space="preserve">ensure that </w:t>
      </w:r>
      <w:r>
        <w:t xml:space="preserve">any and all </w:t>
      </w:r>
      <w:r w:rsidRPr="00027EC3">
        <w:t xml:space="preserve">Records </w:t>
      </w:r>
      <w:r>
        <w:t xml:space="preserve">held in any External IT System relating directly or indirectly to the Services </w:t>
      </w:r>
      <w:r w:rsidRPr="00027EC3">
        <w:t>can be, and are, provided on request to the Department without amendment</w:t>
      </w:r>
      <w:r>
        <w:t>s or transformations</w:t>
      </w:r>
      <w:r w:rsidRPr="00027EC3">
        <w:t xml:space="preserve"> to the Records</w:t>
      </w:r>
      <w:r>
        <w:t xml:space="preserve"> or their data structures</w:t>
      </w:r>
      <w:r w:rsidRPr="00027EC3">
        <w:t>.</w:t>
      </w:r>
    </w:p>
    <w:p w14:paraId="5626D28E" w14:textId="170A16E6" w:rsidR="00243CE7" w:rsidRPr="00027EC3" w:rsidRDefault="00243CE7" w:rsidP="008067B9">
      <w:pPr>
        <w:pStyle w:val="StandardSubclause"/>
      </w:pPr>
      <w:r w:rsidRPr="00027EC3">
        <w:t>The Department:</w:t>
      </w:r>
    </w:p>
    <w:p w14:paraId="2A6873BE" w14:textId="08B98782" w:rsidR="00243CE7" w:rsidRPr="00027EC3" w:rsidRDefault="00243CE7" w:rsidP="00304421">
      <w:pPr>
        <w:pStyle w:val="StandardSubclause"/>
        <w:numPr>
          <w:ilvl w:val="2"/>
          <w:numId w:val="46"/>
        </w:numPr>
      </w:pPr>
      <w:r w:rsidRPr="00027EC3">
        <w:t xml:space="preserve">may make changes to the Department’s IT Systems at any time, notwithstanding that such changes may affect the functioning of </w:t>
      </w:r>
      <w:r>
        <w:t xml:space="preserve">an External IT </w:t>
      </w:r>
      <w:r w:rsidRPr="00027EC3">
        <w:t>System; and</w:t>
      </w:r>
    </w:p>
    <w:p w14:paraId="042D17EB" w14:textId="18DE980E" w:rsidR="00243CE7" w:rsidRPr="00027EC3" w:rsidRDefault="00243CE7" w:rsidP="00304421">
      <w:pPr>
        <w:pStyle w:val="StandardSubclause"/>
        <w:numPr>
          <w:ilvl w:val="2"/>
          <w:numId w:val="46"/>
        </w:numPr>
      </w:pPr>
      <w:r w:rsidRPr="00027EC3">
        <w:t>will provide reasonable information about those changes to the Provider,</w:t>
      </w:r>
    </w:p>
    <w:p w14:paraId="50FB4852" w14:textId="77777777" w:rsidR="00243CE7" w:rsidRPr="00027EC3" w:rsidRDefault="00243CE7" w:rsidP="005159ED">
      <w:pPr>
        <w:pStyle w:val="UnnumberedSubclause"/>
      </w:pPr>
      <w:r w:rsidRPr="00027EC3">
        <w:t>and the Provider:</w:t>
      </w:r>
    </w:p>
    <w:p w14:paraId="5312433C" w14:textId="67D62327" w:rsidR="00243CE7" w:rsidRPr="00027EC3" w:rsidRDefault="00243CE7" w:rsidP="00304421">
      <w:pPr>
        <w:pStyle w:val="StandardSubclause"/>
        <w:numPr>
          <w:ilvl w:val="2"/>
          <w:numId w:val="46"/>
        </w:numPr>
      </w:pPr>
      <w:r w:rsidRPr="00027EC3">
        <w:t xml:space="preserve">must, notwithstanding any such change, at its sole cost, ensure that all </w:t>
      </w:r>
      <w:r>
        <w:t xml:space="preserve">External IT </w:t>
      </w:r>
      <w:r w:rsidRPr="00027EC3">
        <w:t xml:space="preserve">Systems </w:t>
      </w:r>
      <w:proofErr w:type="gramStart"/>
      <w:r w:rsidRPr="00027EC3">
        <w:t>are consistent with the Department’s IT System</w:t>
      </w:r>
      <w:r>
        <w:t>s</w:t>
      </w:r>
      <w:r w:rsidRPr="00027EC3">
        <w:t xml:space="preserve"> at all times</w:t>
      </w:r>
      <w:proofErr w:type="gramEnd"/>
      <w:r w:rsidRPr="00027EC3">
        <w:t>; and</w:t>
      </w:r>
    </w:p>
    <w:p w14:paraId="7EAA3FA4" w14:textId="7D74184D" w:rsidR="00243CE7" w:rsidRPr="00027EC3" w:rsidRDefault="00243CE7" w:rsidP="00304421">
      <w:pPr>
        <w:pStyle w:val="StandardSubclause"/>
        <w:numPr>
          <w:ilvl w:val="2"/>
          <w:numId w:val="46"/>
        </w:numPr>
      </w:pPr>
      <w:r w:rsidRPr="00027EC3">
        <w:t>agrees that the Department is not responsible for any loss, costs or legal liability of the Provider arising from such changes.</w:t>
      </w:r>
    </w:p>
    <w:p w14:paraId="64587787" w14:textId="77777777" w:rsidR="00243CE7" w:rsidRPr="00027EC3" w:rsidRDefault="00243CE7" w:rsidP="008067B9">
      <w:pPr>
        <w:pStyle w:val="Heading5"/>
      </w:pPr>
      <w:r>
        <w:t xml:space="preserve">Provider IT </w:t>
      </w:r>
      <w:r w:rsidRPr="00027EC3">
        <w:t>System accreditation</w:t>
      </w:r>
    </w:p>
    <w:p w14:paraId="30EE671C" w14:textId="5BF47ACE" w:rsidR="00243CE7" w:rsidRDefault="00243CE7" w:rsidP="00D22848">
      <w:pPr>
        <w:pStyle w:val="Note-leftaligned"/>
      </w:pPr>
      <w:r w:rsidRPr="006E7B33">
        <w:t>Note: A ‘Provider IT System’ means an information technology system used by the Provider or any Subcontractor in association with the delivery of the Services or to Access the Department’s IT Systems.</w:t>
      </w:r>
      <w:r w:rsidR="006E7B33" w:rsidRPr="006E7B33">
        <w:t xml:space="preserve"> </w:t>
      </w:r>
    </w:p>
    <w:p w14:paraId="44F67AAF" w14:textId="46E4B749" w:rsidR="00243CE7" w:rsidRPr="00027EC3" w:rsidRDefault="00243CE7" w:rsidP="008067B9">
      <w:pPr>
        <w:pStyle w:val="StandardSubclause"/>
      </w:pPr>
      <w:r w:rsidRPr="00027EC3">
        <w:t>Subject to the</w:t>
      </w:r>
      <w:r>
        <w:t xml:space="preserve"> requirements of the ESAF</w:t>
      </w:r>
      <w:r w:rsidRPr="00027EC3">
        <w:t>, the Provider must</w:t>
      </w:r>
      <w:r>
        <w:t>, and must ensure that its Subcontractors</w:t>
      </w:r>
      <w:r w:rsidRPr="00027EC3">
        <w:t>:</w:t>
      </w:r>
    </w:p>
    <w:p w14:paraId="3ECD596D" w14:textId="45E71607" w:rsidR="00243CE7" w:rsidRPr="00027EC3" w:rsidRDefault="00243CE7" w:rsidP="00304421">
      <w:pPr>
        <w:pStyle w:val="StandardSubclause"/>
        <w:numPr>
          <w:ilvl w:val="2"/>
          <w:numId w:val="46"/>
        </w:numPr>
      </w:pPr>
      <w:r w:rsidRPr="00027EC3">
        <w:t xml:space="preserve">obtain accreditation for any Provider IT System in accordance with the requirements and timeframes set out in the </w:t>
      </w:r>
      <w:r>
        <w:t xml:space="preserve">ESAF </w:t>
      </w:r>
      <w:r w:rsidRPr="00027EC3">
        <w:t>and bear any costs associated with doing so; and</w:t>
      </w:r>
    </w:p>
    <w:p w14:paraId="66EC79DF" w14:textId="36AE2BD8" w:rsidR="00243CE7" w:rsidRPr="00027EC3" w:rsidRDefault="00243CE7" w:rsidP="00304421">
      <w:pPr>
        <w:pStyle w:val="StandardSubclause"/>
        <w:numPr>
          <w:ilvl w:val="2"/>
          <w:numId w:val="46"/>
        </w:numPr>
      </w:pPr>
      <w:bookmarkStart w:id="842" w:name="_Ref414630096"/>
      <w:r w:rsidRPr="00027EC3">
        <w:t>maintain such accreditation until the Completion Date.</w:t>
      </w:r>
      <w:bookmarkEnd w:id="842"/>
    </w:p>
    <w:p w14:paraId="190C4099" w14:textId="277DDDB5" w:rsidR="00243CE7" w:rsidRPr="00027EC3" w:rsidRDefault="00243CE7" w:rsidP="008067B9">
      <w:pPr>
        <w:pStyle w:val="StandardSubclause"/>
      </w:pPr>
      <w:r w:rsidRPr="00027EC3">
        <w:t>Where a Provider IT System</w:t>
      </w:r>
      <w:r>
        <w:t xml:space="preserve"> is modified</w:t>
      </w:r>
      <w:r w:rsidRPr="00027EC3">
        <w:t xml:space="preserve">, </w:t>
      </w:r>
      <w:r>
        <w:t xml:space="preserve">the Provider </w:t>
      </w:r>
      <w:r w:rsidRPr="00027EC3">
        <w:t xml:space="preserve">must ensure that any necessary reaccreditation activities are completed </w:t>
      </w:r>
      <w:r>
        <w:t xml:space="preserve">in accordance with the requirements of </w:t>
      </w:r>
      <w:r w:rsidRPr="00027EC3">
        <w:t xml:space="preserve">the </w:t>
      </w:r>
      <w:r>
        <w:t>ESAF</w:t>
      </w:r>
      <w:r w:rsidRPr="00027EC3">
        <w:t>.</w:t>
      </w:r>
    </w:p>
    <w:p w14:paraId="0616E63B" w14:textId="00E5E8FB" w:rsidR="00243CE7" w:rsidRPr="00C0672E" w:rsidRDefault="00243CE7" w:rsidP="008067B9">
      <w:pPr>
        <w:pStyle w:val="StandardSubclause"/>
      </w:pPr>
      <w:r w:rsidRPr="00027EC3">
        <w:t xml:space="preserve">For the purposes of clause </w:t>
      </w:r>
      <w:r>
        <w:t>46.4(b)</w:t>
      </w:r>
      <w:r w:rsidRPr="00027EC3">
        <w:t>, the Provider must</w:t>
      </w:r>
      <w:r>
        <w:t>, and must ensure that its Subcontractors,</w:t>
      </w:r>
      <w:r w:rsidRPr="00027EC3">
        <w:t xml:space="preserve"> obtain reaccreditation of all Provider IT Systems in accordance with the </w:t>
      </w:r>
      <w:r>
        <w:t>requirements of the ESAF</w:t>
      </w:r>
      <w:r w:rsidRPr="00027EC3">
        <w:t>.</w:t>
      </w:r>
    </w:p>
    <w:p w14:paraId="378B2533" w14:textId="11E0B9FE" w:rsidR="00243CE7" w:rsidRPr="00027EC3" w:rsidRDefault="00243CE7" w:rsidP="008067B9">
      <w:pPr>
        <w:pStyle w:val="StandardSubclause"/>
      </w:pPr>
      <w:r>
        <w:rPr>
          <w:color w:val="000000"/>
          <w14:scene3d>
            <w14:camera w14:prst="orthographicFront"/>
            <w14:lightRig w14:rig="threePt" w14:dir="t">
              <w14:rot w14:lat="0" w14:lon="0" w14:rev="0"/>
            </w14:lightRig>
          </w14:scene3d>
        </w:rPr>
        <w:t xml:space="preserve">Unless otherwise expressly set out in this clause 46, </w:t>
      </w:r>
      <w:r>
        <w:t>a</w:t>
      </w:r>
      <w:r w:rsidRPr="00027EC3">
        <w:t xml:space="preserve">ccreditation and reaccreditation under this clause </w:t>
      </w:r>
      <w:r>
        <w:t>46</w:t>
      </w:r>
      <w:r w:rsidRPr="00027EC3">
        <w:t xml:space="preserve"> must be</w:t>
      </w:r>
      <w:r w:rsidDel="00B50D29">
        <w:t xml:space="preserve"> </w:t>
      </w:r>
      <w:r>
        <w:t>awarded by the Department.</w:t>
      </w:r>
      <w:r w:rsidRPr="00027EC3">
        <w:t xml:space="preserve"> </w:t>
      </w:r>
    </w:p>
    <w:p w14:paraId="701EDF1B" w14:textId="1C159687" w:rsidR="00243CE7" w:rsidRPr="00027EC3" w:rsidRDefault="00243CE7" w:rsidP="008067B9">
      <w:pPr>
        <w:pStyle w:val="StandardSubclause"/>
      </w:pPr>
      <w:r>
        <w:t>Reserved</w:t>
      </w:r>
    </w:p>
    <w:p w14:paraId="6B61F6E2" w14:textId="765DA242" w:rsidR="00243CE7" w:rsidRPr="00027EC3" w:rsidRDefault="00243CE7" w:rsidP="008067B9">
      <w:pPr>
        <w:pStyle w:val="StandardSubclause"/>
      </w:pPr>
      <w:bookmarkStart w:id="843" w:name="_Ref405558117"/>
      <w:r w:rsidRPr="00027EC3">
        <w:t xml:space="preserve">If the Provider </w:t>
      </w:r>
      <w:r>
        <w:t xml:space="preserve">or any Subcontractor </w:t>
      </w:r>
      <w:r w:rsidRPr="00027EC3">
        <w:t xml:space="preserve">does not obtain accreditation or reaccreditation within the timeframes specified in the </w:t>
      </w:r>
      <w:r>
        <w:t xml:space="preserve">ESAF </w:t>
      </w:r>
      <w:r w:rsidRPr="00027EC3">
        <w:t xml:space="preserve">or this clause </w:t>
      </w:r>
      <w:r>
        <w:t>46</w:t>
      </w:r>
      <w:r w:rsidRPr="00027EC3">
        <w:t xml:space="preserve">, </w:t>
      </w:r>
      <w:bookmarkEnd w:id="843"/>
      <w:r w:rsidRPr="00027EC3">
        <w:t>the Provider must immediately cease using</w:t>
      </w:r>
      <w:r>
        <w:t>, and ensure that any relevant Subcontractor ceases using,</w:t>
      </w:r>
      <w:r w:rsidRPr="00027EC3">
        <w:t xml:space="preserve"> the relevant Provider IT System.</w:t>
      </w:r>
    </w:p>
    <w:p w14:paraId="2849217B" w14:textId="4CDA64FA" w:rsidR="00243CE7" w:rsidRPr="00027EC3" w:rsidRDefault="00243CE7" w:rsidP="008067B9">
      <w:pPr>
        <w:pStyle w:val="StandardSubclause"/>
      </w:pPr>
      <w:r>
        <w:t>Reserved</w:t>
      </w:r>
    </w:p>
    <w:p w14:paraId="18963C62" w14:textId="6F685052" w:rsidR="00243CE7" w:rsidRPr="00027EC3" w:rsidRDefault="00243CE7" w:rsidP="008067B9">
      <w:pPr>
        <w:pStyle w:val="StandardSubclause"/>
      </w:pPr>
      <w:r w:rsidRPr="00027EC3">
        <w:t xml:space="preserve">If the </w:t>
      </w:r>
      <w:r>
        <w:t xml:space="preserve">ESAF </w:t>
      </w:r>
      <w:r w:rsidRPr="00027EC3">
        <w:t xml:space="preserve">requires that any Personnel or Subcontractors of the Provider must </w:t>
      </w:r>
      <w:r w:rsidRPr="008E30CB">
        <w:t>complete specific personnel vetting requirements f</w:t>
      </w:r>
      <w:r w:rsidRPr="00027EC3">
        <w:t>or the purposes of accreditation or reaccreditation:</w:t>
      </w:r>
    </w:p>
    <w:p w14:paraId="56974721" w14:textId="7A501A57" w:rsidR="00243CE7" w:rsidRPr="00027EC3" w:rsidRDefault="00243CE7" w:rsidP="00304421">
      <w:pPr>
        <w:pStyle w:val="StandardSubclause"/>
        <w:numPr>
          <w:ilvl w:val="2"/>
          <w:numId w:val="46"/>
        </w:numPr>
      </w:pPr>
      <w:r w:rsidRPr="00027EC3">
        <w:t xml:space="preserve">the Provider must ensure that its relevant Personnel </w:t>
      </w:r>
      <w:r>
        <w:t xml:space="preserve">and </w:t>
      </w:r>
      <w:r w:rsidRPr="00027EC3">
        <w:t xml:space="preserve">Subcontractors </w:t>
      </w:r>
      <w:r>
        <w:t xml:space="preserve">successfully complete </w:t>
      </w:r>
      <w:r w:rsidRPr="00027EC3">
        <w:t xml:space="preserve">the required </w:t>
      </w:r>
      <w:r>
        <w:t>personnel vetting processes</w:t>
      </w:r>
      <w:r w:rsidRPr="00027EC3">
        <w:t xml:space="preserve">, and bear any costs associated with doing so; and </w:t>
      </w:r>
    </w:p>
    <w:p w14:paraId="04909A6E" w14:textId="794D1EBC" w:rsidR="00243CE7" w:rsidRPr="00027EC3" w:rsidRDefault="00243CE7" w:rsidP="00304421">
      <w:pPr>
        <w:pStyle w:val="StandardSubclause"/>
        <w:numPr>
          <w:ilvl w:val="2"/>
          <w:numId w:val="46"/>
        </w:numPr>
      </w:pPr>
      <w:r w:rsidRPr="00027EC3">
        <w:t xml:space="preserve">the Department will sponsor </w:t>
      </w:r>
      <w:r>
        <w:t xml:space="preserve">any Australian Government </w:t>
      </w:r>
      <w:r w:rsidRPr="00027EC3">
        <w:t xml:space="preserve">clearances as required by the </w:t>
      </w:r>
      <w:r>
        <w:t>ESAF</w:t>
      </w:r>
      <w:r w:rsidRPr="00027EC3">
        <w:t>.</w:t>
      </w:r>
    </w:p>
    <w:p w14:paraId="3A810E7B" w14:textId="77777777" w:rsidR="00243CE7" w:rsidRDefault="00243CE7" w:rsidP="008067B9">
      <w:pPr>
        <w:pStyle w:val="Heading5"/>
      </w:pPr>
      <w:r w:rsidRPr="00027EC3">
        <w:t xml:space="preserve">Third Party IT </w:t>
      </w:r>
    </w:p>
    <w:p w14:paraId="04155815" w14:textId="1DBEEC2B" w:rsidR="00243CE7" w:rsidRPr="006E7B33" w:rsidRDefault="00243CE7" w:rsidP="00D22848">
      <w:pPr>
        <w:pStyle w:val="Note-leftaligned"/>
      </w:pPr>
      <w:r w:rsidRPr="006E7B33">
        <w:t xml:space="preserve">Note: ‘Third Party IT’ means any information technology system developed and managed, or information technology service provided, by a </w:t>
      </w:r>
      <w:proofErr w:type="gramStart"/>
      <w:r w:rsidRPr="006E7B33">
        <w:t>Third Party</w:t>
      </w:r>
      <w:proofErr w:type="gramEnd"/>
      <w:r w:rsidRPr="006E7B33">
        <w:t xml:space="preserve"> IT </w:t>
      </w:r>
      <w:r w:rsidR="0080097D" w:rsidRPr="006E7B33">
        <w:t>Vendor</w:t>
      </w:r>
      <w:r w:rsidRPr="006E7B33">
        <w:t xml:space="preserve"> and used by the Provider or any Subcontractor in association with the delivery of the Services or to Access the Department’s IT Systems. ‘Third Party IT’ includes a </w:t>
      </w:r>
      <w:proofErr w:type="gramStart"/>
      <w:r w:rsidRPr="006E7B33">
        <w:t>Third Party</w:t>
      </w:r>
      <w:proofErr w:type="gramEnd"/>
      <w:r w:rsidRPr="006E7B33">
        <w:t xml:space="preserve"> Employment System and a Third Party Supplementary IT System. A </w:t>
      </w:r>
      <w:proofErr w:type="gramStart"/>
      <w:r w:rsidRPr="006E7B33">
        <w:t>Third Party</w:t>
      </w:r>
      <w:proofErr w:type="gramEnd"/>
      <w:r w:rsidRPr="006E7B33">
        <w:t xml:space="preserve"> Employment System and a Third Party Supplementary IT System include any relevant information technology service provided by a Third Party IT </w:t>
      </w:r>
      <w:r w:rsidR="0080097D" w:rsidRPr="006E7B33">
        <w:t>Vendor</w:t>
      </w:r>
      <w:r w:rsidRPr="006E7B33">
        <w:t>.</w:t>
      </w:r>
    </w:p>
    <w:p w14:paraId="41E0D779" w14:textId="234EE099" w:rsidR="00243CE7" w:rsidRPr="00027EC3" w:rsidRDefault="00243CE7" w:rsidP="008067B9">
      <w:pPr>
        <w:pStyle w:val="StandardSubclause"/>
      </w:pPr>
      <w:bookmarkStart w:id="844" w:name="_Ref474495441"/>
      <w:r w:rsidRPr="00027EC3">
        <w:t>The Provider must:</w:t>
      </w:r>
      <w:bookmarkEnd w:id="844"/>
    </w:p>
    <w:p w14:paraId="69B71F7C" w14:textId="02BBB6FE" w:rsidR="00243CE7" w:rsidRDefault="00243CE7" w:rsidP="0080097D">
      <w:pPr>
        <w:pStyle w:val="StandardSubclause"/>
        <w:numPr>
          <w:ilvl w:val="2"/>
          <w:numId w:val="46"/>
        </w:numPr>
      </w:pPr>
      <w:r w:rsidRPr="00027EC3">
        <w:t xml:space="preserve">not </w:t>
      </w:r>
      <w:r>
        <w:t>directly or indirectly allow A</w:t>
      </w:r>
      <w:r w:rsidRPr="00027EC3">
        <w:t>ccess to electronic Records</w:t>
      </w:r>
      <w:r>
        <w:t xml:space="preserve"> relating to the Services</w:t>
      </w:r>
      <w:r w:rsidRPr="00027EC3">
        <w:t>, or any derivative thereof, to a</w:t>
      </w:r>
      <w:r>
        <w:t>ny</w:t>
      </w:r>
      <w:r w:rsidRPr="00027EC3">
        <w:t xml:space="preserve"> </w:t>
      </w:r>
      <w:proofErr w:type="gramStart"/>
      <w:r w:rsidR="0080097D" w:rsidRPr="0080097D">
        <w:t>Third Party</w:t>
      </w:r>
      <w:proofErr w:type="gramEnd"/>
      <w:r w:rsidR="0080097D" w:rsidRPr="0080097D">
        <w:t xml:space="preserve"> IT Vendor </w:t>
      </w:r>
      <w:r>
        <w:t xml:space="preserve">until such </w:t>
      </w:r>
      <w:r w:rsidR="0080097D" w:rsidRPr="0080097D">
        <w:t xml:space="preserve">Third Party IT Vendor </w:t>
      </w:r>
      <w:r>
        <w:t>has met the relevant requirements of the ESAF and has:</w:t>
      </w:r>
    </w:p>
    <w:p w14:paraId="313FD2C8" w14:textId="490C452B" w:rsidR="00243CE7" w:rsidRDefault="00243CE7" w:rsidP="0080097D">
      <w:pPr>
        <w:pStyle w:val="StandardSubclause"/>
        <w:numPr>
          <w:ilvl w:val="3"/>
          <w:numId w:val="46"/>
        </w:numPr>
      </w:pPr>
      <w:r>
        <w:rPr>
          <w:color w:val="000000"/>
          <w14:scene3d>
            <w14:camera w14:prst="orthographicFront"/>
            <w14:lightRig w14:rig="threePt" w14:dir="t">
              <w14:rot w14:lat="0" w14:lon="0" w14:rev="0"/>
            </w14:lightRig>
          </w14:scene3d>
        </w:rPr>
        <w:t xml:space="preserve">for </w:t>
      </w:r>
      <w:r w:rsidRPr="00F16BFA">
        <w:t>any</w:t>
      </w:r>
      <w:r>
        <w:rPr>
          <w:color w:val="000000"/>
          <w14:scene3d>
            <w14:camera w14:prst="orthographicFront"/>
            <w14:lightRig w14:rig="threePt" w14:dir="t">
              <w14:rot w14:lat="0" w14:lon="0" w14:rev="0"/>
            </w14:lightRig>
          </w14:scene3d>
        </w:rPr>
        <w:t xml:space="preserve"> </w:t>
      </w:r>
      <w:proofErr w:type="gramStart"/>
      <w:r w:rsidR="0080097D" w:rsidRPr="0080097D">
        <w:rPr>
          <w:color w:val="000000"/>
          <w14:scene3d>
            <w14:camera w14:prst="orthographicFront"/>
            <w14:lightRig w14:rig="threePt" w14:dir="t">
              <w14:rot w14:lat="0" w14:lon="0" w14:rev="0"/>
            </w14:lightRig>
          </w14:scene3d>
        </w:rPr>
        <w:t>Third Party</w:t>
      </w:r>
      <w:proofErr w:type="gramEnd"/>
      <w:r w:rsidR="0080097D" w:rsidRPr="0080097D">
        <w:rPr>
          <w:color w:val="000000"/>
          <w14:scene3d>
            <w14:camera w14:prst="orthographicFront"/>
            <w14:lightRig w14:rig="threePt" w14:dir="t">
              <w14:rot w14:lat="0" w14:lon="0" w14:rev="0"/>
            </w14:lightRig>
          </w14:scene3d>
        </w:rPr>
        <w:t xml:space="preserve"> IT Vendor </w:t>
      </w:r>
      <w:r>
        <w:rPr>
          <w:color w:val="000000"/>
          <w14:scene3d>
            <w14:camera w14:prst="orthographicFront"/>
            <w14:lightRig w14:rig="threePt" w14:dir="t">
              <w14:rot w14:lat="0" w14:lon="0" w14:rev="0"/>
            </w14:lightRig>
          </w14:scene3d>
        </w:rPr>
        <w:t xml:space="preserve">that provides or uses a Third Party Employment System, </w:t>
      </w:r>
      <w:r w:rsidRPr="00027EC3">
        <w:t xml:space="preserve">entered into a </w:t>
      </w:r>
      <w:r w:rsidR="0080097D" w:rsidRPr="0080097D">
        <w:t xml:space="preserve">Third Party IT Vendor Deed </w:t>
      </w:r>
      <w:r w:rsidRPr="00027EC3">
        <w:t xml:space="preserve">with the Department, and only grant such </w:t>
      </w:r>
      <w:r>
        <w:t>A</w:t>
      </w:r>
      <w:r w:rsidRPr="00027EC3">
        <w:t xml:space="preserve">ccess in accordance with the terms of the relevant </w:t>
      </w:r>
      <w:r w:rsidR="0080097D" w:rsidRPr="0080097D">
        <w:t>Third Party IT Vendor Deed</w:t>
      </w:r>
      <w:r w:rsidRPr="00027EC3">
        <w:t xml:space="preserve"> and any Guidelines; </w:t>
      </w:r>
      <w:r>
        <w:t>and</w:t>
      </w:r>
    </w:p>
    <w:p w14:paraId="78860A5C" w14:textId="0135DEA5" w:rsidR="00243CE7" w:rsidRPr="00027EC3" w:rsidRDefault="00243CE7" w:rsidP="0080097D">
      <w:pPr>
        <w:pStyle w:val="StandardSubclause"/>
        <w:numPr>
          <w:ilvl w:val="3"/>
          <w:numId w:val="46"/>
        </w:numPr>
      </w:pPr>
      <w:r>
        <w:t xml:space="preserve">for any </w:t>
      </w:r>
      <w:proofErr w:type="gramStart"/>
      <w:r w:rsidR="0080097D" w:rsidRPr="0080097D">
        <w:t>Third Party</w:t>
      </w:r>
      <w:proofErr w:type="gramEnd"/>
      <w:r w:rsidR="0080097D" w:rsidRPr="0080097D">
        <w:t xml:space="preserve"> IT Vendor </w:t>
      </w:r>
      <w:r>
        <w:t>that provides or uses a Third Party Supplementary IT System, been assessed and accredited by the Provider in accordance with the requirements of the ESAF, and only grant such Access in accordance with the terms of the ESAF;</w:t>
      </w:r>
    </w:p>
    <w:p w14:paraId="4948651B" w14:textId="67F5E305" w:rsidR="00243CE7" w:rsidRDefault="00243CE7" w:rsidP="00304421">
      <w:pPr>
        <w:pStyle w:val="StandardSubclause"/>
        <w:numPr>
          <w:ilvl w:val="2"/>
          <w:numId w:val="46"/>
        </w:numPr>
      </w:pPr>
      <w:r w:rsidRPr="00027EC3">
        <w:t>in any contract with a</w:t>
      </w:r>
      <w:r>
        <w:t>ny</w:t>
      </w:r>
      <w:r w:rsidRPr="00027EC3">
        <w:t xml:space="preserve"> </w:t>
      </w:r>
      <w:proofErr w:type="gramStart"/>
      <w:r w:rsidR="0080097D">
        <w:t>Third Party</w:t>
      </w:r>
      <w:proofErr w:type="gramEnd"/>
      <w:r w:rsidR="0080097D">
        <w:t xml:space="preserve"> IT Vendor</w:t>
      </w:r>
      <w:r>
        <w:t xml:space="preserve"> that provides or uses Third Party IT, ensure that any and all Records held in Third Party IT relating directly or indirectly to the Services, can be, and are, provided on request to the Department or the Provider without amendments or transformations to the Records or their data structures;</w:t>
      </w:r>
    </w:p>
    <w:p w14:paraId="795B960C" w14:textId="526B7934" w:rsidR="00243CE7" w:rsidRPr="00027EC3" w:rsidRDefault="00243CE7" w:rsidP="00304421">
      <w:pPr>
        <w:pStyle w:val="StandardSubclause"/>
        <w:numPr>
          <w:ilvl w:val="2"/>
          <w:numId w:val="46"/>
        </w:numPr>
        <w:rPr>
          <w:color w:val="000000" w:themeColor="text1"/>
        </w:rPr>
      </w:pPr>
      <w:r>
        <w:rPr>
          <w14:scene3d>
            <w14:camera w14:prst="orthographicFront"/>
            <w14:lightRig w14:rig="threePt" w14:dir="t">
              <w14:rot w14:lat="0" w14:lon="0" w14:rev="0"/>
            </w14:lightRig>
          </w14:scene3d>
        </w:rPr>
        <w:t xml:space="preserve">in any contract with any </w:t>
      </w:r>
      <w:proofErr w:type="gramStart"/>
      <w:r w:rsidR="0080097D">
        <w:rPr>
          <w14:scene3d>
            <w14:camera w14:prst="orthographicFront"/>
            <w14:lightRig w14:rig="threePt" w14:dir="t">
              <w14:rot w14:lat="0" w14:lon="0" w14:rev="0"/>
            </w14:lightRig>
          </w14:scene3d>
        </w:rPr>
        <w:t>Third Party</w:t>
      </w:r>
      <w:proofErr w:type="gramEnd"/>
      <w:r w:rsidR="0080097D">
        <w:rPr>
          <w14:scene3d>
            <w14:camera w14:prst="orthographicFront"/>
            <w14:lightRig w14:rig="threePt" w14:dir="t">
              <w14:rot w14:lat="0" w14:lon="0" w14:rev="0"/>
            </w14:lightRig>
          </w14:scene3d>
        </w:rPr>
        <w:t xml:space="preserve"> IT Vendor</w:t>
      </w:r>
      <w:r>
        <w:rPr>
          <w14:scene3d>
            <w14:camera w14:prst="orthographicFront"/>
            <w14:lightRig w14:rig="threePt" w14:dir="t">
              <w14:rot w14:lat="0" w14:lon="0" w14:rev="0"/>
            </w14:lightRig>
          </w14:scene3d>
        </w:rPr>
        <w:t xml:space="preserve"> that provides or uses a Third Party Employment System:</w:t>
      </w:r>
    </w:p>
    <w:p w14:paraId="49983103" w14:textId="6F49BB12" w:rsidR="00243CE7" w:rsidRPr="00027EC3" w:rsidRDefault="00243CE7" w:rsidP="00304421">
      <w:pPr>
        <w:pStyle w:val="StandardSubclause"/>
        <w:numPr>
          <w:ilvl w:val="3"/>
          <w:numId w:val="46"/>
        </w:numPr>
      </w:pPr>
      <w:r w:rsidRPr="00027EC3">
        <w:t xml:space="preserve">provide that the </w:t>
      </w:r>
      <w:proofErr w:type="gramStart"/>
      <w:r w:rsidR="0080097D">
        <w:t>Third Party</w:t>
      </w:r>
      <w:proofErr w:type="gramEnd"/>
      <w:r w:rsidR="0080097D">
        <w:t xml:space="preserve"> IT Vendor</w:t>
      </w:r>
      <w:r w:rsidRPr="00027EC3">
        <w:t xml:space="preserve"> may only subcontract its obligations under that contract to another </w:t>
      </w:r>
      <w:r>
        <w:t xml:space="preserve">entity that </w:t>
      </w:r>
      <w:r w:rsidRPr="00027EC3">
        <w:t xml:space="preserve">has entered into a </w:t>
      </w:r>
      <w:r w:rsidR="0080097D">
        <w:t>Third Party IT Vendor</w:t>
      </w:r>
      <w:r w:rsidR="005F3ED4">
        <w:t xml:space="preserve"> Deed</w:t>
      </w:r>
      <w:r w:rsidRPr="00027EC3">
        <w:t xml:space="preserve"> with the Department; and</w:t>
      </w:r>
    </w:p>
    <w:p w14:paraId="6E9D143B" w14:textId="3539977C" w:rsidR="00243CE7" w:rsidRPr="00027EC3" w:rsidRDefault="00243CE7" w:rsidP="00304421">
      <w:pPr>
        <w:pStyle w:val="StandardSubclause"/>
        <w:numPr>
          <w:ilvl w:val="3"/>
          <w:numId w:val="46"/>
        </w:numPr>
      </w:pPr>
      <w:r w:rsidRPr="00027EC3">
        <w:t xml:space="preserve">reserve a right of termination to take account of the Department’s right of termination in the relevant </w:t>
      </w:r>
      <w:proofErr w:type="gramStart"/>
      <w:r w:rsidR="0080097D">
        <w:t>Third Party</w:t>
      </w:r>
      <w:proofErr w:type="gramEnd"/>
      <w:r w:rsidR="0080097D">
        <w:t xml:space="preserve"> IT Vendor</w:t>
      </w:r>
      <w:r w:rsidRPr="00027EC3">
        <w:t xml:space="preserve"> </w:t>
      </w:r>
      <w:r w:rsidR="005F3ED4">
        <w:t>Deed</w:t>
      </w:r>
      <w:r w:rsidRPr="00027EC3">
        <w:t xml:space="preserve">; </w:t>
      </w:r>
    </w:p>
    <w:p w14:paraId="1B1E1AF7" w14:textId="6D75AB2E" w:rsidR="00243CE7" w:rsidRPr="00470F8D" w:rsidRDefault="00243CE7" w:rsidP="00304421">
      <w:pPr>
        <w:pStyle w:val="StandardSubclause"/>
        <w:numPr>
          <w:ilvl w:val="2"/>
          <w:numId w:val="46"/>
        </w:numPr>
      </w:pPr>
      <w:r w:rsidRPr="00470F8D">
        <w:t xml:space="preserve">on receipt of any advice from the Department that it has terminated a relevant </w:t>
      </w:r>
      <w:proofErr w:type="gramStart"/>
      <w:r w:rsidR="0080097D">
        <w:t>Third Party</w:t>
      </w:r>
      <w:proofErr w:type="gramEnd"/>
      <w:r w:rsidR="0080097D">
        <w:t xml:space="preserve"> IT Vendor</w:t>
      </w:r>
      <w:r w:rsidRPr="00470F8D">
        <w:t xml:space="preserve"> </w:t>
      </w:r>
      <w:r w:rsidR="005F3ED4">
        <w:t>Deed</w:t>
      </w:r>
      <w:r w:rsidRPr="00470F8D">
        <w:t xml:space="preserve">, terminate the Provider’s contract with the relevant </w:t>
      </w:r>
      <w:r w:rsidR="0080097D">
        <w:t>Third Party IT Vendor</w:t>
      </w:r>
      <w:r w:rsidRPr="00470F8D">
        <w:t xml:space="preserve"> and, at its own cost, promptly cease using the </w:t>
      </w:r>
      <w:r w:rsidR="0080097D">
        <w:t>Third Party IT Vendor</w:t>
      </w:r>
      <w:r w:rsidRPr="00470F8D">
        <w:t>;</w:t>
      </w:r>
    </w:p>
    <w:p w14:paraId="6CFD2F33" w14:textId="16ECF879" w:rsidR="00243CE7" w:rsidRDefault="00243CE7" w:rsidP="00304421">
      <w:pPr>
        <w:pStyle w:val="StandardSubclause"/>
        <w:numPr>
          <w:ilvl w:val="2"/>
          <w:numId w:val="46"/>
        </w:numPr>
      </w:pPr>
      <w:r>
        <w:t>impose the obligations set out in this clause 46.12 on any Subcontractor Accessing electronic Records relating to the Services; and</w:t>
      </w:r>
    </w:p>
    <w:p w14:paraId="48089D94" w14:textId="073358F6" w:rsidR="00243CE7" w:rsidRPr="00027EC3" w:rsidRDefault="00243CE7" w:rsidP="00304421">
      <w:pPr>
        <w:pStyle w:val="StandardSubclause"/>
        <w:numPr>
          <w:ilvl w:val="2"/>
          <w:numId w:val="46"/>
        </w:numPr>
      </w:pPr>
      <w:r>
        <w:t xml:space="preserve">advise the Department by email to </w:t>
      </w:r>
      <w:hyperlink r:id="rId16" w:history="1">
        <w:r w:rsidR="00E85486">
          <w:rPr>
            <w:rStyle w:val="Hyperlink"/>
          </w:rPr>
          <w:t>securitycompliancesupport@employment.gov.au</w:t>
        </w:r>
      </w:hyperlink>
      <w:r>
        <w:t xml:space="preserve">, or such other address as advised by the Department from time to time, of any proposed use of any Third Party IT Systems for the analysis of Records relating directly or indirectly to the Services, or any derivative thereof, and if the Department imposes any terms and conditions in respect of such use, comply, and ensure that all relevant Subcontractors and </w:t>
      </w:r>
      <w:r w:rsidR="0080097D">
        <w:t>Third Party IT Vendor</w:t>
      </w:r>
      <w:r w:rsidR="005F3ED4">
        <w:t>s</w:t>
      </w:r>
      <w:r>
        <w:t xml:space="preserve"> comply, with those terms and conditions.</w:t>
      </w:r>
      <w:r w:rsidRPr="00027EC3">
        <w:t xml:space="preserve"> </w:t>
      </w:r>
    </w:p>
    <w:p w14:paraId="0D921FE5" w14:textId="77777777" w:rsidR="00243CE7" w:rsidRPr="00027EC3" w:rsidRDefault="00243CE7" w:rsidP="008067B9">
      <w:pPr>
        <w:pStyle w:val="Heading5"/>
      </w:pPr>
      <w:r w:rsidRPr="00027EC3">
        <w:t>Technical advice</w:t>
      </w:r>
    </w:p>
    <w:p w14:paraId="39DE4199" w14:textId="40B62EFF" w:rsidR="00243CE7" w:rsidRPr="00027EC3" w:rsidRDefault="00243CE7" w:rsidP="008067B9">
      <w:pPr>
        <w:pStyle w:val="StandardSubclause"/>
      </w:pPr>
      <w:r w:rsidRPr="00027EC3">
        <w:t>The Provider must:</w:t>
      </w:r>
    </w:p>
    <w:p w14:paraId="1E876745" w14:textId="38D577B0" w:rsidR="00243CE7" w:rsidRPr="00027EC3" w:rsidRDefault="00243CE7" w:rsidP="00304421">
      <w:pPr>
        <w:pStyle w:val="StandardSubclause"/>
        <w:numPr>
          <w:ilvl w:val="2"/>
          <w:numId w:val="46"/>
        </w:numPr>
      </w:pPr>
      <w:r w:rsidRPr="00027EC3">
        <w:t xml:space="preserve">nominate Personnel to receive technical advice from the Department on the Department’s IT Systems, and to provide advice to the Department on technical issues arising from </w:t>
      </w:r>
      <w:r>
        <w:t>A</w:t>
      </w:r>
      <w:r w:rsidRPr="00027EC3">
        <w:t>ccessing the Department’s IT Systems (‘</w:t>
      </w:r>
      <w:r w:rsidRPr="00027EC3">
        <w:rPr>
          <w:b/>
        </w:rPr>
        <w:t>IT Contact</w:t>
      </w:r>
      <w:r w:rsidRPr="00027EC3">
        <w:t xml:space="preserve">’);  </w:t>
      </w:r>
    </w:p>
    <w:p w14:paraId="4B918FFE" w14:textId="00A5FD38" w:rsidR="00243CE7" w:rsidRDefault="00243CE7" w:rsidP="00304421">
      <w:pPr>
        <w:pStyle w:val="StandardSubclause"/>
        <w:numPr>
          <w:ilvl w:val="2"/>
          <w:numId w:val="46"/>
        </w:numPr>
      </w:pPr>
      <w:r>
        <w:t>ensure that the IT Contact:</w:t>
      </w:r>
    </w:p>
    <w:p w14:paraId="2A4DD984" w14:textId="786463FE" w:rsidR="00243CE7" w:rsidRPr="002C2AF2" w:rsidRDefault="00243CE7" w:rsidP="00304421">
      <w:pPr>
        <w:pStyle w:val="StandardSubclause"/>
        <w:numPr>
          <w:ilvl w:val="3"/>
          <w:numId w:val="46"/>
        </w:numPr>
      </w:pPr>
      <w:r w:rsidRPr="002C2AF2">
        <w:t>disseminates technical advice to any Subcontractor and Personnel of the Provider in order to minimise disruption to the Services;</w:t>
      </w:r>
    </w:p>
    <w:p w14:paraId="079E796B" w14:textId="2594A81F" w:rsidR="00243CE7" w:rsidRDefault="00243CE7" w:rsidP="00304421">
      <w:pPr>
        <w:pStyle w:val="StandardSubclause"/>
        <w:numPr>
          <w:ilvl w:val="3"/>
          <w:numId w:val="46"/>
        </w:numPr>
      </w:pPr>
      <w:r w:rsidRPr="002C2AF2">
        <w:t>provides advice, as requested by the Department:</w:t>
      </w:r>
    </w:p>
    <w:p w14:paraId="65A4B6E4" w14:textId="12522000" w:rsidR="00243CE7" w:rsidRDefault="00243CE7" w:rsidP="00304421">
      <w:pPr>
        <w:pStyle w:val="StandardSubclause"/>
        <w:numPr>
          <w:ilvl w:val="4"/>
          <w:numId w:val="46"/>
        </w:numPr>
      </w:pPr>
      <w:r>
        <w:t>to assist in the resolution of the Department’s IT Systems technical issues; and</w:t>
      </w:r>
    </w:p>
    <w:p w14:paraId="7B092B6E" w14:textId="4AE3182B" w:rsidR="00243CE7" w:rsidRDefault="00243CE7" w:rsidP="00304421">
      <w:pPr>
        <w:pStyle w:val="StandardSubclause"/>
        <w:numPr>
          <w:ilvl w:val="4"/>
          <w:numId w:val="46"/>
        </w:numPr>
      </w:pPr>
      <w:r>
        <w:t>in relation to the Provider’s readiness to deploy system upgrades to the Department’s IT Systems; and</w:t>
      </w:r>
    </w:p>
    <w:p w14:paraId="29D41CAA" w14:textId="28A865EB" w:rsidR="00243CE7" w:rsidRPr="00027EC3" w:rsidRDefault="00243CE7" w:rsidP="00304421">
      <w:pPr>
        <w:pStyle w:val="StandardSubclause"/>
        <w:numPr>
          <w:ilvl w:val="2"/>
          <w:numId w:val="46"/>
        </w:numPr>
      </w:pPr>
      <w:r w:rsidRPr="00027EC3">
        <w:t xml:space="preserve">where the IT Contact changes, advise the Department accordingly. </w:t>
      </w:r>
    </w:p>
    <w:p w14:paraId="495C696B" w14:textId="77777777" w:rsidR="00243CE7" w:rsidRPr="00027EC3" w:rsidRDefault="00243CE7" w:rsidP="008067B9">
      <w:pPr>
        <w:pStyle w:val="Heading5"/>
      </w:pPr>
      <w:r w:rsidRPr="00027EC3">
        <w:t>Security</w:t>
      </w:r>
    </w:p>
    <w:p w14:paraId="79450888" w14:textId="635A8DA3" w:rsidR="00243CE7" w:rsidRDefault="00243CE7" w:rsidP="008067B9">
      <w:pPr>
        <w:pStyle w:val="StandardSubclause"/>
      </w:pPr>
      <w:r w:rsidRPr="00881CEB">
        <w:t>The Provider must</w:t>
      </w:r>
      <w:r>
        <w:t>:</w:t>
      </w:r>
      <w:r w:rsidRPr="00881CEB">
        <w:t xml:space="preserve"> </w:t>
      </w:r>
    </w:p>
    <w:p w14:paraId="6865415D" w14:textId="40F5B961" w:rsidR="00243CE7" w:rsidRDefault="00243CE7" w:rsidP="00304421">
      <w:pPr>
        <w:pStyle w:val="StandardSubclause"/>
        <w:numPr>
          <w:ilvl w:val="2"/>
          <w:numId w:val="46"/>
        </w:numPr>
      </w:pPr>
      <w:r w:rsidRPr="000D65BA">
        <w:t xml:space="preserve">comply, and ensure that its Subcontractors and </w:t>
      </w:r>
      <w:proofErr w:type="gramStart"/>
      <w:r w:rsidR="0080097D">
        <w:t>Third Party</w:t>
      </w:r>
      <w:proofErr w:type="gramEnd"/>
      <w:r w:rsidR="0080097D">
        <w:t xml:space="preserve"> IT Vendor</w:t>
      </w:r>
      <w:r w:rsidR="005F3ED4">
        <w:t>s</w:t>
      </w:r>
      <w:r w:rsidRPr="000D65BA">
        <w:t xml:space="preserve"> comply, with the Department’s Security Policies and the </w:t>
      </w:r>
      <w:proofErr w:type="spellStart"/>
      <w:r w:rsidRPr="000D65BA">
        <w:t>Cybersafety</w:t>
      </w:r>
      <w:proofErr w:type="spellEnd"/>
      <w:r w:rsidRPr="000D65BA">
        <w:t xml:space="preserve"> Policy, as relevant</w:t>
      </w:r>
      <w:r>
        <w:t xml:space="preserve">; and </w:t>
      </w:r>
    </w:p>
    <w:p w14:paraId="0F8985A6" w14:textId="6D191D61" w:rsidR="00243CE7" w:rsidRPr="000D65BA" w:rsidRDefault="00243CE7" w:rsidP="00304421">
      <w:pPr>
        <w:pStyle w:val="StandardSubclause"/>
        <w:numPr>
          <w:ilvl w:val="2"/>
          <w:numId w:val="46"/>
        </w:numPr>
      </w:pPr>
      <w:r w:rsidRPr="000D65BA">
        <w:t xml:space="preserve">ensure that a Security Contact </w:t>
      </w:r>
      <w:proofErr w:type="gramStart"/>
      <w:r w:rsidRPr="000D65BA">
        <w:t>is appointed at all times</w:t>
      </w:r>
      <w:proofErr w:type="gramEnd"/>
      <w:r w:rsidRPr="000D65BA">
        <w:t xml:space="preserve"> during the Term of this Deed, and that, at all times, the Department has up to date contact details for the </w:t>
      </w:r>
      <w:r>
        <w:t xml:space="preserve">current </w:t>
      </w:r>
      <w:r w:rsidRPr="000D65BA">
        <w:t>Security Contact.</w:t>
      </w:r>
    </w:p>
    <w:p w14:paraId="29D8E442" w14:textId="2F030294" w:rsidR="00243CE7" w:rsidRPr="00027EC3" w:rsidRDefault="00243CE7" w:rsidP="008067B9">
      <w:pPr>
        <w:pStyle w:val="StandardSubclause"/>
      </w:pPr>
      <w:r w:rsidRPr="00027EC3">
        <w:t xml:space="preserve">The Provider must (through its Security Contact) promptly report all breaches of IT security to the Employment Systems Help Desk, including where </w:t>
      </w:r>
      <w:r>
        <w:t xml:space="preserve">any </w:t>
      </w:r>
      <w:r w:rsidRPr="00027EC3">
        <w:t xml:space="preserve">Personnel </w:t>
      </w:r>
      <w:r>
        <w:t xml:space="preserve">or any Subcontractor </w:t>
      </w:r>
      <w:r w:rsidRPr="00027EC3">
        <w:t xml:space="preserve">suspect that a breach may have occurred or that a person may be planning to breach IT security, and </w:t>
      </w:r>
      <w:r>
        <w:t xml:space="preserve">provide updates on their </w:t>
      </w:r>
      <w:r w:rsidRPr="00027EC3">
        <w:t>resolution.</w:t>
      </w:r>
    </w:p>
    <w:p w14:paraId="00B97F3D" w14:textId="440D333D" w:rsidR="00243CE7" w:rsidRPr="00027EC3" w:rsidRDefault="00243CE7" w:rsidP="008067B9">
      <w:pPr>
        <w:pStyle w:val="StandardSubclause"/>
      </w:pPr>
      <w:bookmarkStart w:id="845" w:name="_Ref393983815"/>
      <w:r w:rsidRPr="00027EC3">
        <w:t xml:space="preserve">Where the Department considers that the Provider may be in breach of this clause </w:t>
      </w:r>
      <w:r>
        <w:t>46</w:t>
      </w:r>
      <w:r w:rsidRPr="00027EC3">
        <w:t xml:space="preserve">, or there is a risk of such a breach, the Department may immediately suspend </w:t>
      </w:r>
      <w:r>
        <w:t>A</w:t>
      </w:r>
      <w:r w:rsidRPr="00027EC3">
        <w:t>ccess</w:t>
      </w:r>
      <w:r>
        <w:t>, or require the Provider to cease all Access,</w:t>
      </w:r>
      <w:r w:rsidRPr="00027EC3">
        <w:t xml:space="preserve"> to the Department’s IT Systems for any one or more of the following:</w:t>
      </w:r>
      <w:bookmarkEnd w:id="845"/>
    </w:p>
    <w:p w14:paraId="6752F0AB" w14:textId="65F1C083" w:rsidR="00243CE7" w:rsidRPr="00027EC3" w:rsidRDefault="00243CE7" w:rsidP="00304421">
      <w:pPr>
        <w:pStyle w:val="StandardSubclause"/>
        <w:numPr>
          <w:ilvl w:val="2"/>
          <w:numId w:val="46"/>
        </w:numPr>
      </w:pPr>
      <w:r w:rsidRPr="00027EC3">
        <w:t>any Personnel;</w:t>
      </w:r>
    </w:p>
    <w:p w14:paraId="73E7C216" w14:textId="40A5F51C" w:rsidR="00243CE7" w:rsidRPr="00027EC3" w:rsidRDefault="00243CE7" w:rsidP="00304421">
      <w:pPr>
        <w:pStyle w:val="StandardSubclause"/>
        <w:numPr>
          <w:ilvl w:val="2"/>
          <w:numId w:val="46"/>
        </w:numPr>
      </w:pPr>
      <w:r w:rsidRPr="00027EC3">
        <w:t xml:space="preserve">any Subcontractor; </w:t>
      </w:r>
    </w:p>
    <w:p w14:paraId="1D0DB5DD" w14:textId="1138621A" w:rsidR="00243CE7" w:rsidRPr="00027EC3" w:rsidRDefault="00243CE7" w:rsidP="00304421">
      <w:pPr>
        <w:pStyle w:val="StandardSubclause"/>
        <w:numPr>
          <w:ilvl w:val="2"/>
          <w:numId w:val="46"/>
        </w:numPr>
      </w:pPr>
      <w:r w:rsidRPr="00027EC3">
        <w:t xml:space="preserve">any </w:t>
      </w:r>
      <w:proofErr w:type="gramStart"/>
      <w:r w:rsidR="0080097D">
        <w:t>Third Party</w:t>
      </w:r>
      <w:proofErr w:type="gramEnd"/>
      <w:r w:rsidR="0080097D">
        <w:t xml:space="preserve"> IT Vendor</w:t>
      </w:r>
      <w:r w:rsidRPr="00027EC3">
        <w:t xml:space="preserve">; </w:t>
      </w:r>
    </w:p>
    <w:p w14:paraId="32069A1B" w14:textId="79D6ADE6" w:rsidR="00243CE7" w:rsidRPr="00027EC3" w:rsidRDefault="00243CE7" w:rsidP="00304421">
      <w:pPr>
        <w:pStyle w:val="StandardSubclause"/>
        <w:numPr>
          <w:ilvl w:val="2"/>
          <w:numId w:val="46"/>
        </w:numPr>
      </w:pPr>
      <w:r w:rsidRPr="00027EC3">
        <w:t>the Provider; or</w:t>
      </w:r>
    </w:p>
    <w:p w14:paraId="4252C7D7" w14:textId="40558838" w:rsidR="00243CE7" w:rsidRPr="00027EC3" w:rsidRDefault="00243CE7" w:rsidP="00304421">
      <w:pPr>
        <w:pStyle w:val="StandardSubclause"/>
        <w:numPr>
          <w:ilvl w:val="2"/>
          <w:numId w:val="46"/>
        </w:numPr>
      </w:pPr>
      <w:r w:rsidRPr="00027EC3">
        <w:t xml:space="preserve">any </w:t>
      </w:r>
      <w:r>
        <w:t xml:space="preserve">External IT </w:t>
      </w:r>
      <w:r w:rsidRPr="00027EC3">
        <w:t>System,</w:t>
      </w:r>
    </w:p>
    <w:p w14:paraId="7CC94843" w14:textId="77777777" w:rsidR="00243CE7" w:rsidRPr="00027EC3" w:rsidRDefault="00243CE7" w:rsidP="005159ED">
      <w:pPr>
        <w:pStyle w:val="UnnumberedSubclause"/>
      </w:pPr>
      <w:r w:rsidRPr="00027EC3">
        <w:t>by providing Notice to the Provider.</w:t>
      </w:r>
    </w:p>
    <w:p w14:paraId="50E62547" w14:textId="5E20BB2F" w:rsidR="00243CE7" w:rsidRPr="00027EC3" w:rsidRDefault="00243CE7" w:rsidP="008067B9">
      <w:pPr>
        <w:pStyle w:val="StandardSubclause"/>
      </w:pPr>
      <w:bookmarkStart w:id="846" w:name="_Ref395449839"/>
      <w:r w:rsidRPr="00027EC3">
        <w:t xml:space="preserve">Where the Department determines that the Provider is in breach of, or has breached, this clause </w:t>
      </w:r>
      <w:r>
        <w:t>46</w:t>
      </w:r>
      <w:r w:rsidRPr="00027EC3">
        <w:t>, the Department may take any action it considers necessary including any one or more of the following:</w:t>
      </w:r>
      <w:bookmarkEnd w:id="846"/>
    </w:p>
    <w:p w14:paraId="28310736" w14:textId="2E1C623A" w:rsidR="00243CE7" w:rsidRPr="00027EC3" w:rsidRDefault="00243CE7" w:rsidP="00304421">
      <w:pPr>
        <w:pStyle w:val="StandardSubclause"/>
        <w:numPr>
          <w:ilvl w:val="2"/>
          <w:numId w:val="46"/>
        </w:numPr>
      </w:pPr>
      <w:r w:rsidRPr="00027EC3">
        <w:t xml:space="preserve">suspending, terminating, or requiring the cessation of all </w:t>
      </w:r>
      <w:r>
        <w:t>A</w:t>
      </w:r>
      <w:r w:rsidRPr="00027EC3">
        <w:t xml:space="preserve">ccess to the Department’s IT Systems for any Personnel, Subcontractor, </w:t>
      </w:r>
      <w:r w:rsidR="0080097D">
        <w:t>Third Party IT Vendor</w:t>
      </w:r>
      <w:r w:rsidRPr="00027EC3">
        <w:t xml:space="preserve">, </w:t>
      </w:r>
      <w:r>
        <w:t xml:space="preserve">External IT </w:t>
      </w:r>
      <w:r w:rsidRPr="00027EC3">
        <w:t xml:space="preserve">System or the Provider; </w:t>
      </w:r>
    </w:p>
    <w:p w14:paraId="7BEE641A" w14:textId="48509585" w:rsidR="00243CE7" w:rsidRPr="00027EC3" w:rsidRDefault="00243CE7" w:rsidP="00304421">
      <w:pPr>
        <w:pStyle w:val="StandardSubclause"/>
        <w:numPr>
          <w:ilvl w:val="2"/>
          <w:numId w:val="46"/>
        </w:numPr>
      </w:pPr>
      <w:r w:rsidRPr="00027EC3">
        <w:t xml:space="preserve">applying bandwidth throttling measures in respect of all </w:t>
      </w:r>
      <w:r>
        <w:t>A</w:t>
      </w:r>
      <w:r w:rsidRPr="00027EC3">
        <w:t xml:space="preserve">ccess to the Department’s IT Systems for any Personnel, Subcontractor, </w:t>
      </w:r>
      <w:r w:rsidR="0080097D">
        <w:t>Third Party IT Vendor</w:t>
      </w:r>
      <w:r w:rsidRPr="00027EC3">
        <w:t xml:space="preserve">, </w:t>
      </w:r>
      <w:r>
        <w:t xml:space="preserve">External IT </w:t>
      </w:r>
      <w:r w:rsidRPr="00027EC3">
        <w:t>System or the Provider;</w:t>
      </w:r>
    </w:p>
    <w:p w14:paraId="03833036" w14:textId="35EB6BEC" w:rsidR="00243CE7" w:rsidRPr="00027EC3" w:rsidRDefault="00243CE7" w:rsidP="00304421">
      <w:pPr>
        <w:pStyle w:val="StandardSubclause"/>
        <w:numPr>
          <w:ilvl w:val="2"/>
          <w:numId w:val="46"/>
        </w:numPr>
      </w:pPr>
      <w:r w:rsidRPr="00027EC3">
        <w:t xml:space="preserve">requiring the Provider to obtain new logon IDs for any Personnel, Subcontractor or </w:t>
      </w:r>
      <w:proofErr w:type="gramStart"/>
      <w:r w:rsidR="0080097D">
        <w:t>Third Party</w:t>
      </w:r>
      <w:proofErr w:type="gramEnd"/>
      <w:r w:rsidR="0080097D">
        <w:t xml:space="preserve"> IT Vendor</w:t>
      </w:r>
      <w:r w:rsidRPr="00027EC3">
        <w:t xml:space="preserve"> and if so</w:t>
      </w:r>
      <w:r>
        <w:t xml:space="preserve"> required</w:t>
      </w:r>
      <w:r w:rsidRPr="00027EC3">
        <w:t xml:space="preserve">, the Provider must promptly obtain such new logons; or </w:t>
      </w:r>
    </w:p>
    <w:p w14:paraId="5ADD3758" w14:textId="681D72BC" w:rsidR="00243CE7" w:rsidRPr="00027EC3" w:rsidRDefault="00243CE7" w:rsidP="00304421">
      <w:pPr>
        <w:pStyle w:val="StandardSubclause"/>
        <w:numPr>
          <w:ilvl w:val="2"/>
          <w:numId w:val="46"/>
        </w:numPr>
      </w:pPr>
      <w:r w:rsidRPr="00027EC3">
        <w:t>requiring the Provider to prepare and implement an IT security plan to the Department’s satisfaction, and if so</w:t>
      </w:r>
      <w:r>
        <w:t xml:space="preserve"> required</w:t>
      </w:r>
      <w:r w:rsidRPr="00027EC3">
        <w:t xml:space="preserve">, the Provider must do so within the timeframe required by the Department. </w:t>
      </w:r>
    </w:p>
    <w:p w14:paraId="73A11FDB" w14:textId="1ED1F47D" w:rsidR="00243CE7" w:rsidRPr="00027EC3" w:rsidRDefault="00243CE7" w:rsidP="008067B9">
      <w:pPr>
        <w:pStyle w:val="StandardSubclause"/>
      </w:pPr>
      <w:bookmarkStart w:id="847" w:name="_Ref393983822"/>
      <w:r w:rsidRPr="00027EC3">
        <w:t xml:space="preserve">Any action taken by the Department under clauses </w:t>
      </w:r>
      <w:r>
        <w:t>46.16</w:t>
      </w:r>
      <w:r w:rsidRPr="00027EC3">
        <w:t xml:space="preserve"> to </w:t>
      </w:r>
      <w:r>
        <w:t>46.17</w:t>
      </w:r>
      <w:r w:rsidRPr="00027EC3">
        <w:t xml:space="preserve"> does not limit any other rights the Department has under this Deed, including pursuant to clause </w:t>
      </w:r>
      <w:r>
        <w:t>67.2</w:t>
      </w:r>
      <w:r w:rsidRPr="00027EC3">
        <w:t>, or under the law.</w:t>
      </w:r>
      <w:bookmarkEnd w:id="847"/>
    </w:p>
    <w:p w14:paraId="074FFC30" w14:textId="1724B831" w:rsidR="00243CE7" w:rsidRPr="00027EC3" w:rsidRDefault="00243CE7" w:rsidP="008067B9">
      <w:pPr>
        <w:pStyle w:val="StandardSubclause"/>
      </w:pPr>
      <w:r w:rsidRPr="00027EC3">
        <w:t xml:space="preserve">If the Department gives Notice to the Provider that </w:t>
      </w:r>
      <w:r>
        <w:t>A</w:t>
      </w:r>
      <w:r w:rsidRPr="00027EC3">
        <w:t xml:space="preserve">ccess to the Department’s IT Systems is terminated for any particular Personnel, Subcontractor or </w:t>
      </w:r>
      <w:proofErr w:type="gramStart"/>
      <w:r w:rsidR="0080097D">
        <w:t>Third Party</w:t>
      </w:r>
      <w:proofErr w:type="gramEnd"/>
      <w:r w:rsidR="0080097D">
        <w:t xml:space="preserve"> IT Vendor</w:t>
      </w:r>
      <w:r w:rsidRPr="00027EC3">
        <w:t xml:space="preserve">, the Provider must immediately take all actions necessary to terminate that </w:t>
      </w:r>
      <w:r>
        <w:t>A</w:t>
      </w:r>
      <w:r w:rsidRPr="00027EC3">
        <w:t>ccess</w:t>
      </w:r>
      <w:r>
        <w:t xml:space="preserve"> and promptly confirm to the Department that it has complied with the Department’s requirements</w:t>
      </w:r>
      <w:r w:rsidRPr="00027EC3">
        <w:t>.</w:t>
      </w:r>
    </w:p>
    <w:p w14:paraId="228A7902" w14:textId="77777777" w:rsidR="00243CE7" w:rsidRPr="00027EC3" w:rsidRDefault="00243CE7" w:rsidP="008067B9">
      <w:pPr>
        <w:pStyle w:val="Heading5"/>
      </w:pPr>
      <w:proofErr w:type="spellStart"/>
      <w:r w:rsidRPr="00027EC3">
        <w:t>Cybersafety</w:t>
      </w:r>
      <w:proofErr w:type="spellEnd"/>
      <w:r w:rsidRPr="00027EC3">
        <w:t xml:space="preserve"> Policy</w:t>
      </w:r>
    </w:p>
    <w:p w14:paraId="355104B7" w14:textId="7DA24FA8" w:rsidR="00243CE7" w:rsidRPr="00027EC3" w:rsidRDefault="00243CE7" w:rsidP="008067B9">
      <w:pPr>
        <w:pStyle w:val="StandardSubclause"/>
      </w:pPr>
      <w:bookmarkStart w:id="848" w:name="_Ref393984792"/>
      <w:r w:rsidRPr="00027EC3">
        <w:t xml:space="preserve">For the purposes of clauses </w:t>
      </w:r>
      <w:r>
        <w:t>46.21</w:t>
      </w:r>
      <w:r w:rsidRPr="00027EC3">
        <w:t xml:space="preserve"> to </w:t>
      </w:r>
      <w:r>
        <w:t>46.24</w:t>
      </w:r>
      <w:r w:rsidRPr="00027EC3">
        <w:t>:</w:t>
      </w:r>
      <w:bookmarkEnd w:id="848"/>
    </w:p>
    <w:p w14:paraId="002EA2CC" w14:textId="77777777" w:rsidR="00243CE7" w:rsidRPr="00027EC3" w:rsidRDefault="00243CE7" w:rsidP="00563A67">
      <w:pPr>
        <w:pStyle w:val="UnnumberedSubclause"/>
      </w:pPr>
      <w:r w:rsidRPr="00027EC3">
        <w:t>‘</w:t>
      </w:r>
      <w:r w:rsidRPr="00027EC3">
        <w:rPr>
          <w:b/>
        </w:rPr>
        <w:t>Clients’</w:t>
      </w:r>
      <w:r w:rsidRPr="00027EC3">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14:paraId="18281612" w14:textId="77777777" w:rsidR="00243CE7" w:rsidRPr="00027EC3" w:rsidRDefault="00243CE7" w:rsidP="00563A67">
      <w:pPr>
        <w:pStyle w:val="UnnumberedSubclause"/>
      </w:pPr>
      <w:r w:rsidRPr="00027EC3">
        <w:t>‘</w:t>
      </w:r>
      <w:r w:rsidRPr="00027EC3">
        <w:rPr>
          <w:b/>
        </w:rPr>
        <w:t>Reasonable Steps’</w:t>
      </w:r>
      <w:r w:rsidRPr="00027EC3">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54E37F97" w14:textId="392C832C" w:rsidR="00243CE7" w:rsidRPr="00027EC3" w:rsidRDefault="00243CE7" w:rsidP="0048739F">
      <w:pPr>
        <w:pStyle w:val="StandardSubclause"/>
      </w:pPr>
      <w:r w:rsidRPr="00027EC3">
        <w:t xml:space="preserve">The </w:t>
      </w:r>
      <w:proofErr w:type="spellStart"/>
      <w:r w:rsidRPr="00027EC3">
        <w:t>Cybersafety</w:t>
      </w:r>
      <w:proofErr w:type="spellEnd"/>
      <w:r w:rsidRPr="00027EC3">
        <w:t xml:space="preserve"> Policy is that where an organisation is funded by the </w:t>
      </w:r>
      <w:r w:rsidR="0048739F" w:rsidRPr="0048739F">
        <w:t>Department</w:t>
      </w:r>
      <w:r w:rsidRPr="00027EC3">
        <w:t xml:space="preserve"> to carry out the Services using computers and/or other digital technology, the safety of Clients when using those computers and/or other digital technology must be assured.</w:t>
      </w:r>
    </w:p>
    <w:p w14:paraId="36A29DE7" w14:textId="497396F3" w:rsidR="00243CE7" w:rsidRPr="00027EC3" w:rsidRDefault="00243CE7" w:rsidP="008067B9">
      <w:pPr>
        <w:pStyle w:val="StandardSubclause"/>
      </w:pPr>
      <w:r w:rsidRPr="00027EC3">
        <w:t xml:space="preserve">The Provider must take Reasonable Steps to protect its Clients’ </w:t>
      </w:r>
      <w:proofErr w:type="spellStart"/>
      <w:r w:rsidRPr="00027EC3">
        <w:t>cybersafety</w:t>
      </w:r>
      <w:proofErr w:type="spellEnd"/>
      <w:r w:rsidRPr="00027EC3">
        <w:t>.</w:t>
      </w:r>
    </w:p>
    <w:p w14:paraId="17906F00" w14:textId="3C4091FF" w:rsidR="00243CE7" w:rsidRPr="00027EC3" w:rsidRDefault="00243CE7" w:rsidP="008067B9">
      <w:pPr>
        <w:pStyle w:val="StandardSubclause"/>
      </w:pPr>
      <w:bookmarkStart w:id="849" w:name="_Ref442085032"/>
      <w:r w:rsidRPr="00027EC3">
        <w:t xml:space="preserve">If the Department gives the Provider Notice requiring it, the Provider must provide the Department, within 10 Business Days of receiving the Notice, with evidence satisfactory to the Department that the Provider has complied with the requirements of this </w:t>
      </w:r>
      <w:proofErr w:type="spellStart"/>
      <w:r w:rsidRPr="00027EC3">
        <w:t>Cybersafety</w:t>
      </w:r>
      <w:proofErr w:type="spellEnd"/>
      <w:r w:rsidRPr="00027EC3">
        <w:t xml:space="preserve"> Policy.</w:t>
      </w:r>
      <w:bookmarkEnd w:id="849"/>
    </w:p>
    <w:p w14:paraId="1AFF22CD" w14:textId="17122A26" w:rsidR="00243CE7" w:rsidRPr="00027EC3" w:rsidRDefault="00243CE7" w:rsidP="008067B9">
      <w:pPr>
        <w:pStyle w:val="StandardSubclause"/>
      </w:pPr>
      <w:bookmarkStart w:id="850" w:name="_Ref393984800"/>
      <w:r w:rsidRPr="00027EC3">
        <w:t xml:space="preserve">The Provider agrees to include its obligations in relation to this </w:t>
      </w:r>
      <w:proofErr w:type="spellStart"/>
      <w:r w:rsidRPr="00027EC3">
        <w:t>Cybersafety</w:t>
      </w:r>
      <w:proofErr w:type="spellEnd"/>
      <w:r w:rsidRPr="00027EC3">
        <w:t xml:space="preserve"> Policy in all Subcontracts it </w:t>
      </w:r>
      <w:proofErr w:type="gramStart"/>
      <w:r w:rsidRPr="00027EC3">
        <w:t>enters into</w:t>
      </w:r>
      <w:proofErr w:type="gramEnd"/>
      <w:r w:rsidRPr="00027EC3">
        <w:t xml:space="preserve"> in relation to the Services.</w:t>
      </w:r>
      <w:bookmarkEnd w:id="850"/>
    </w:p>
    <w:p w14:paraId="48E6D71B" w14:textId="181503EE" w:rsidR="00243CE7" w:rsidRPr="00027EC3" w:rsidRDefault="00243CE7" w:rsidP="008067B9">
      <w:pPr>
        <w:pStyle w:val="StandardClause"/>
      </w:pPr>
      <w:bookmarkStart w:id="851" w:name="_Toc463008996"/>
      <w:bookmarkStart w:id="852" w:name="_Toc463010039"/>
      <w:bookmarkStart w:id="853" w:name="_Toc463010237"/>
      <w:bookmarkStart w:id="854" w:name="_Toc463010553"/>
      <w:bookmarkStart w:id="855" w:name="_Toc463010780"/>
      <w:bookmarkStart w:id="856" w:name="_Toc463011289"/>
      <w:bookmarkStart w:id="857" w:name="_Toc463011476"/>
      <w:bookmarkStart w:id="858" w:name="_Toc463011659"/>
      <w:bookmarkStart w:id="859" w:name="_Toc463013899"/>
      <w:bookmarkStart w:id="860" w:name="_Ref466298880"/>
      <w:bookmarkStart w:id="861" w:name="_Toc486939316"/>
      <w:bookmarkStart w:id="862" w:name="_Toc30584968"/>
      <w:bookmarkEnd w:id="851"/>
      <w:bookmarkEnd w:id="852"/>
      <w:bookmarkEnd w:id="853"/>
      <w:bookmarkEnd w:id="854"/>
      <w:bookmarkEnd w:id="855"/>
      <w:bookmarkEnd w:id="856"/>
      <w:bookmarkEnd w:id="857"/>
      <w:bookmarkEnd w:id="858"/>
      <w:bookmarkEnd w:id="859"/>
      <w:r w:rsidRPr="00027EC3">
        <w:t>Use of Commonwealth Material</w:t>
      </w:r>
      <w:bookmarkEnd w:id="860"/>
      <w:bookmarkEnd w:id="861"/>
      <w:bookmarkEnd w:id="862"/>
    </w:p>
    <w:p w14:paraId="5AD70F55" w14:textId="2A393947" w:rsidR="00243CE7" w:rsidRPr="00027EC3" w:rsidRDefault="00243CE7" w:rsidP="008067B9">
      <w:pPr>
        <w:pStyle w:val="StandardSubclause"/>
      </w:pPr>
      <w:bookmarkStart w:id="863" w:name="_Ref395444016"/>
      <w:r w:rsidRPr="00027EC3">
        <w:t xml:space="preserve">Ownership of all Commonwealth Material, including Intellectual Property rights in that Material, </w:t>
      </w:r>
      <w:proofErr w:type="gramStart"/>
      <w:r w:rsidRPr="00027EC3">
        <w:t>remains vested at all times</w:t>
      </w:r>
      <w:proofErr w:type="gramEnd"/>
      <w:r w:rsidRPr="00027EC3">
        <w:t xml:space="preserve"> in the Department.</w:t>
      </w:r>
    </w:p>
    <w:p w14:paraId="077418A2" w14:textId="4A33E236" w:rsidR="00243CE7" w:rsidRPr="00027EC3" w:rsidRDefault="00243CE7" w:rsidP="008067B9">
      <w:pPr>
        <w:pStyle w:val="StandardSubclause"/>
      </w:pPr>
      <w:r w:rsidRPr="00027EC3">
        <w:t xml:space="preserve">Subject to clause </w:t>
      </w:r>
      <w:r>
        <w:t>47.3</w:t>
      </w:r>
      <w:r w:rsidRPr="00027EC3">
        <w:t>, the Department grants (or will procure) a royalty-free, non-exclusive licence for the Provider to use, copy, and reproduce the Commonwealth Material for the purposes of this Deed.</w:t>
      </w:r>
    </w:p>
    <w:p w14:paraId="0BE1AFC9" w14:textId="6F8E74ED" w:rsidR="00243CE7" w:rsidRPr="002472F8" w:rsidRDefault="00243CE7" w:rsidP="002472F8">
      <w:pPr>
        <w:pStyle w:val="StandardSubclause"/>
        <w:rPr>
          <w:b/>
        </w:rPr>
      </w:pPr>
      <w:bookmarkStart w:id="864" w:name="_Ref461622687"/>
      <w:r w:rsidRPr="00027EC3">
        <w:t xml:space="preserve">The Provider must not use the Commonwealth Coat of Arms for the purposes of this Deed or otherwise, except as authorised in accordance with the </w:t>
      </w:r>
      <w:hyperlink r:id="rId17" w:history="1">
        <w:r w:rsidRPr="00C04AA8">
          <w:rPr>
            <w:rStyle w:val="Hyperlink"/>
          </w:rPr>
          <w:t>Use of the Commonwealth</w:t>
        </w:r>
        <w:r w:rsidR="00C04AA8" w:rsidRPr="00C04AA8">
          <w:rPr>
            <w:rStyle w:val="Hyperlink"/>
          </w:rPr>
          <w:t xml:space="preserve"> Coat of Arms General Guidelines</w:t>
        </w:r>
        <w:r w:rsidRPr="00C04AA8">
          <w:rPr>
            <w:rStyle w:val="Hyperlink"/>
            <w:color w:val="auto"/>
            <w:u w:val="none"/>
          </w:rPr>
          <w:t xml:space="preserve"> available at </w:t>
        </w:r>
        <w:bookmarkEnd w:id="864"/>
        <w:r w:rsidR="002472F8" w:rsidRPr="00C04AA8">
          <w:rPr>
            <w:rStyle w:val="Hyperlink"/>
          </w:rPr>
          <w:t>https://www.pmc.gov.au/government/commonwealth-coat-arms</w:t>
        </w:r>
      </w:hyperlink>
      <w:r w:rsidR="00C04AA8">
        <w:t>.</w:t>
      </w:r>
    </w:p>
    <w:p w14:paraId="6C215695" w14:textId="2E960517" w:rsidR="00243CE7" w:rsidRPr="00027EC3" w:rsidRDefault="00243CE7" w:rsidP="008067B9">
      <w:pPr>
        <w:pStyle w:val="StandardClause"/>
      </w:pPr>
      <w:bookmarkStart w:id="865" w:name="_Ref465785869"/>
      <w:bookmarkStart w:id="866" w:name="_Toc486939317"/>
      <w:bookmarkStart w:id="867" w:name="_Toc30584969"/>
      <w:r w:rsidRPr="00027EC3">
        <w:t>Ownership and licensing of Intellectual Property Rights in Deed Material and Existing Material</w:t>
      </w:r>
      <w:bookmarkEnd w:id="865"/>
      <w:bookmarkEnd w:id="866"/>
      <w:bookmarkEnd w:id="867"/>
      <w:r w:rsidRPr="00027EC3">
        <w:t xml:space="preserve"> </w:t>
      </w:r>
    </w:p>
    <w:p w14:paraId="5603848B" w14:textId="24470AF0" w:rsidR="00243CE7" w:rsidRPr="00027EC3" w:rsidRDefault="00243CE7" w:rsidP="008067B9">
      <w:pPr>
        <w:pStyle w:val="StandardSubclause"/>
      </w:pPr>
      <w:bookmarkStart w:id="868" w:name="_Ref465933445"/>
      <w:r w:rsidRPr="00027EC3">
        <w:t xml:space="preserve">Subject to clause </w:t>
      </w:r>
      <w:r>
        <w:t>48.4</w:t>
      </w:r>
      <w:r w:rsidRPr="00027EC3">
        <w:t xml:space="preserve">, and without affecting the position between the Provider and a third party, the ownership of Intellectual Property Rights in </w:t>
      </w:r>
      <w:r>
        <w:t>the Deed Material vest</w:t>
      </w:r>
      <w:r w:rsidRPr="00027EC3">
        <w:t xml:space="preserve"> in the Provider.</w:t>
      </w:r>
      <w:bookmarkEnd w:id="863"/>
      <w:bookmarkEnd w:id="868"/>
    </w:p>
    <w:p w14:paraId="6000B06C" w14:textId="480BFA0D" w:rsidR="00243CE7" w:rsidRPr="00027EC3" w:rsidRDefault="00243CE7" w:rsidP="008067B9">
      <w:pPr>
        <w:pStyle w:val="StandardSubclause"/>
      </w:pPr>
      <w:bookmarkStart w:id="869" w:name="_Ref461619175"/>
      <w:r w:rsidRPr="00027EC3">
        <w:t xml:space="preserve">Clause </w:t>
      </w:r>
      <w:r>
        <w:t>48.1</w:t>
      </w:r>
      <w:r w:rsidRPr="00027EC3">
        <w:t xml:space="preserve"> does not affect the ownership of Intellectual Property Rights in:</w:t>
      </w:r>
      <w:bookmarkEnd w:id="869"/>
    </w:p>
    <w:p w14:paraId="157CF69B" w14:textId="3016A998" w:rsidR="00243CE7" w:rsidRPr="00027EC3" w:rsidRDefault="00243CE7" w:rsidP="00304421">
      <w:pPr>
        <w:pStyle w:val="StandardSubclause"/>
        <w:numPr>
          <w:ilvl w:val="2"/>
          <w:numId w:val="46"/>
        </w:numPr>
      </w:pPr>
      <w:r w:rsidRPr="00027EC3">
        <w:t>any Commonwealth Material incorporated into Deed Material; or</w:t>
      </w:r>
    </w:p>
    <w:p w14:paraId="760D43D7" w14:textId="0259FBD5" w:rsidR="00243CE7" w:rsidRPr="00027EC3" w:rsidRDefault="00243CE7" w:rsidP="00304421">
      <w:pPr>
        <w:pStyle w:val="StandardSubclause"/>
        <w:numPr>
          <w:ilvl w:val="2"/>
          <w:numId w:val="46"/>
        </w:numPr>
      </w:pPr>
      <w:r w:rsidRPr="00027EC3">
        <w:t>any Existing Material.</w:t>
      </w:r>
    </w:p>
    <w:p w14:paraId="75F07D66" w14:textId="218441AA" w:rsidR="00243CE7" w:rsidRPr="00027EC3" w:rsidRDefault="00243CE7" w:rsidP="008067B9">
      <w:pPr>
        <w:pStyle w:val="StandardSubclause"/>
      </w:pPr>
      <w:bookmarkStart w:id="870" w:name="_Ref461622982"/>
      <w:r w:rsidRPr="00027EC3">
        <w:t>The Provider will grant (or will procure for) the Department a permanent, irrevocable, royalty-free, world-wide, non-exclusive licence (including a right of sub-licence) to use, reproduce, adapt, modify, perform, distribute, communicate and exploit the Deed Material for any Commonwealth purpose.</w:t>
      </w:r>
      <w:bookmarkEnd w:id="870"/>
    </w:p>
    <w:p w14:paraId="26079A48" w14:textId="6E1F8B98" w:rsidR="00243CE7" w:rsidRPr="00027EC3" w:rsidRDefault="00243CE7" w:rsidP="008067B9">
      <w:pPr>
        <w:pStyle w:val="StandardSubclause"/>
      </w:pPr>
      <w:bookmarkStart w:id="871" w:name="_Ref431982382"/>
      <w:r w:rsidRPr="00027EC3">
        <w:t>The Provider grants to the Department (or must arrange for the grant to the Department of)</w:t>
      </w:r>
      <w:r w:rsidRPr="00027EC3" w:rsidDel="002317E8">
        <w:t xml:space="preserve"> </w:t>
      </w:r>
      <w:r w:rsidRPr="00027EC3">
        <w:t>a permanent, irrevocable, free, worldwide, non-exclusive licence (including a right of sub-licence) to use, reproduce, adapt, modify, perform, distribute, and communicate the Intellectual Property rights in the Existing Material, with the exception of commercial off-the-shelf software, for any Commonwealth purpose.</w:t>
      </w:r>
      <w:bookmarkEnd w:id="871"/>
    </w:p>
    <w:p w14:paraId="0CB6891C" w14:textId="16B7154B" w:rsidR="00243CE7" w:rsidRPr="00027EC3" w:rsidRDefault="00243CE7" w:rsidP="008067B9">
      <w:pPr>
        <w:pStyle w:val="StandardSubclause"/>
      </w:pPr>
      <w:r w:rsidRPr="00027EC3">
        <w:t xml:space="preserve">If the Provider becomes aware that the Department will require a licence for commercial off-the-shelf software in order to exercise its rights under the licences granted under this clause </w:t>
      </w:r>
      <w:r>
        <w:t>48</w:t>
      </w:r>
      <w:r w:rsidRPr="00027EC3">
        <w:t xml:space="preserve">, the Provider must </w:t>
      </w:r>
      <w:r>
        <w:t>N</w:t>
      </w:r>
      <w:r w:rsidRPr="00027EC3">
        <w:t>otify the Department immediately and provide the Department with all the necessary details to obtain a licence over such software including the name, version and manufacturer of the software.</w:t>
      </w:r>
    </w:p>
    <w:p w14:paraId="51B6BF8D" w14:textId="7D39C656" w:rsidR="00243CE7" w:rsidRPr="00027EC3" w:rsidRDefault="00243CE7" w:rsidP="003D24AE">
      <w:pPr>
        <w:pStyle w:val="StandardSubclause"/>
      </w:pPr>
      <w:r w:rsidRPr="00027EC3">
        <w:t xml:space="preserve">The Provider agrees that the licences granted in clauses </w:t>
      </w:r>
      <w:r>
        <w:t>48.3</w:t>
      </w:r>
      <w:r w:rsidRPr="00027EC3">
        <w:t xml:space="preserve"> and </w:t>
      </w:r>
      <w:r>
        <w:t>48.4</w:t>
      </w:r>
      <w:r w:rsidRPr="00027EC3">
        <w:t xml:space="preserve"> includes a right for the Department to licence the Deed Material and Existing Material to the public under a </w:t>
      </w:r>
      <w:hyperlink r:id="rId18" w:history="1">
        <w:r w:rsidRPr="00F15625">
          <w:rPr>
            <w:rStyle w:val="Hyperlink"/>
          </w:rPr>
          <w:t>CCBY Licence</w:t>
        </w:r>
        <w:r w:rsidRPr="00F15625">
          <w:rPr>
            <w:rStyle w:val="Hyperlink"/>
            <w:color w:val="auto"/>
            <w:u w:val="none"/>
          </w:rPr>
          <w:t xml:space="preserve"> </w:t>
        </w:r>
        <w:r w:rsidR="003D24AE" w:rsidRPr="00F15625">
          <w:rPr>
            <w:rStyle w:val="Hyperlink"/>
            <w:color w:val="auto"/>
            <w:u w:val="none"/>
          </w:rPr>
          <w:t>[</w:t>
        </w:r>
        <w:r w:rsidRPr="00F15625">
          <w:rPr>
            <w:rStyle w:val="Hyperlink"/>
            <w:color w:val="auto"/>
            <w:u w:val="none"/>
          </w:rPr>
          <w:t>see</w:t>
        </w:r>
        <w:r w:rsidRPr="00F15625">
          <w:rPr>
            <w:rStyle w:val="Hyperlink"/>
            <w:color w:val="auto"/>
          </w:rPr>
          <w:t xml:space="preserve"> </w:t>
        </w:r>
        <w:r w:rsidR="003D24AE" w:rsidRPr="00F15625">
          <w:rPr>
            <w:rStyle w:val="Hyperlink"/>
          </w:rPr>
          <w:t>http://creativecommons.org/licenses/by/3.0/au/deed.en</w:t>
        </w:r>
      </w:hyperlink>
      <w:r w:rsidRPr="00027EC3">
        <w:t xml:space="preserve">].  </w:t>
      </w:r>
    </w:p>
    <w:p w14:paraId="6ADF6FE4" w14:textId="40950977" w:rsidR="00243CE7" w:rsidRPr="00027EC3" w:rsidRDefault="00243CE7" w:rsidP="008067B9">
      <w:pPr>
        <w:pStyle w:val="StandardSubclause"/>
      </w:pPr>
      <w:r w:rsidRPr="00027EC3">
        <w:t xml:space="preserve">The Provider must, on the Department’s request, create, sign, execute or otherwise deal with any document necessary or desirable to give effect to this clause </w:t>
      </w:r>
      <w:r>
        <w:t>48</w:t>
      </w:r>
      <w:r w:rsidRPr="00027EC3">
        <w:t>.</w:t>
      </w:r>
    </w:p>
    <w:p w14:paraId="18D47EB5" w14:textId="7ECFFFA2" w:rsidR="00243CE7" w:rsidRPr="00027EC3" w:rsidRDefault="00243CE7" w:rsidP="008067B9">
      <w:pPr>
        <w:pStyle w:val="StandardSubclause"/>
      </w:pPr>
      <w:r w:rsidRPr="00027EC3">
        <w:t xml:space="preserve">The Provider warrants that it is entitled, or will be entitled at the relevant time, to deal with the Intellectual Property in the Deed Material in the manner provided for in this clause </w:t>
      </w:r>
      <w:r>
        <w:t>48</w:t>
      </w:r>
      <w:r w:rsidRPr="00027EC3">
        <w:t>.</w:t>
      </w:r>
    </w:p>
    <w:p w14:paraId="2B0DA96A" w14:textId="390A677C" w:rsidR="00243CE7" w:rsidRPr="00027EC3" w:rsidRDefault="00243CE7" w:rsidP="008067B9">
      <w:pPr>
        <w:pStyle w:val="StandardSubclause"/>
      </w:pPr>
      <w:r w:rsidRPr="00027EC3">
        <w:t>If requested by the Department, the Provider must provide to the Department a copy of the Deed Material in the form requested by the Department.</w:t>
      </w:r>
    </w:p>
    <w:p w14:paraId="4629222C" w14:textId="60D55B47" w:rsidR="00243CE7" w:rsidRPr="00027EC3" w:rsidRDefault="00243CE7" w:rsidP="008067B9">
      <w:pPr>
        <w:pStyle w:val="StandardClause"/>
      </w:pPr>
      <w:bookmarkStart w:id="872" w:name="_Toc463009000"/>
      <w:bookmarkStart w:id="873" w:name="_Toc463010043"/>
      <w:bookmarkStart w:id="874" w:name="_Toc463010241"/>
      <w:bookmarkStart w:id="875" w:name="_Toc463010557"/>
      <w:bookmarkStart w:id="876" w:name="_Toc463010784"/>
      <w:bookmarkStart w:id="877" w:name="_Toc463011293"/>
      <w:bookmarkStart w:id="878" w:name="_Toc463011480"/>
      <w:bookmarkStart w:id="879" w:name="_Toc463011663"/>
      <w:bookmarkStart w:id="880" w:name="_Toc463013903"/>
      <w:bookmarkStart w:id="881" w:name="_Toc465927314"/>
      <w:bookmarkStart w:id="882" w:name="_Toc465927619"/>
      <w:bookmarkStart w:id="883" w:name="_Toc465927925"/>
      <w:bookmarkStart w:id="884" w:name="_Toc466031184"/>
      <w:bookmarkStart w:id="885" w:name="_Ref126398348"/>
      <w:bookmarkStart w:id="886" w:name="_Ref126398857"/>
      <w:bookmarkStart w:id="887" w:name="_Toc127948873"/>
      <w:bookmarkStart w:id="888" w:name="_Toc202959459"/>
      <w:bookmarkStart w:id="889" w:name="_Toc225840241"/>
      <w:bookmarkStart w:id="890" w:name="_Toc393289753"/>
      <w:bookmarkStart w:id="891" w:name="_Toc415224882"/>
      <w:bookmarkStart w:id="892" w:name="_Toc463009001"/>
      <w:bookmarkStart w:id="893" w:name="_Toc486939318"/>
      <w:bookmarkStart w:id="894" w:name="_Toc30584970"/>
      <w:bookmarkEnd w:id="872"/>
      <w:bookmarkEnd w:id="873"/>
      <w:bookmarkEnd w:id="874"/>
      <w:bookmarkEnd w:id="875"/>
      <w:bookmarkEnd w:id="876"/>
      <w:bookmarkEnd w:id="877"/>
      <w:bookmarkEnd w:id="878"/>
      <w:bookmarkEnd w:id="879"/>
      <w:bookmarkEnd w:id="880"/>
      <w:bookmarkEnd w:id="881"/>
      <w:bookmarkEnd w:id="882"/>
      <w:bookmarkEnd w:id="883"/>
      <w:bookmarkEnd w:id="884"/>
      <w:r w:rsidRPr="00027EC3">
        <w:t>Personal and Protected Information</w:t>
      </w:r>
      <w:bookmarkEnd w:id="885"/>
      <w:bookmarkEnd w:id="886"/>
      <w:bookmarkEnd w:id="887"/>
      <w:bookmarkEnd w:id="888"/>
      <w:bookmarkEnd w:id="889"/>
      <w:bookmarkEnd w:id="890"/>
      <w:bookmarkEnd w:id="891"/>
      <w:bookmarkEnd w:id="892"/>
      <w:bookmarkEnd w:id="893"/>
      <w:bookmarkEnd w:id="894"/>
    </w:p>
    <w:p w14:paraId="3310C395" w14:textId="06467B93" w:rsidR="00243CE7" w:rsidRPr="00027EC3" w:rsidRDefault="00243CE7" w:rsidP="008067B9">
      <w:pPr>
        <w:pStyle w:val="StandardSubclause"/>
      </w:pPr>
      <w:bookmarkStart w:id="895" w:name="_Ref396203927"/>
      <w:bookmarkStart w:id="896" w:name="_Ref414630407"/>
      <w:r w:rsidRPr="00027EC3">
        <w:t xml:space="preserve">Clauses </w:t>
      </w:r>
      <w:r>
        <w:t>49.1</w:t>
      </w:r>
      <w:r w:rsidRPr="00027EC3">
        <w:t xml:space="preserve"> to </w:t>
      </w:r>
      <w:r>
        <w:t>49.3</w:t>
      </w:r>
      <w:r w:rsidRPr="00027EC3">
        <w:t xml:space="preserve"> apply only where the Provider deals with Personal Information for the purpose of conducting the Services under this Deed,</w:t>
      </w:r>
      <w:bookmarkEnd w:id="895"/>
      <w:r w:rsidRPr="00027EC3">
        <w:t xml:space="preserve"> </w:t>
      </w:r>
      <w:bookmarkStart w:id="897" w:name="_Ref396204163"/>
      <w:r w:rsidRPr="00027EC3">
        <w:t xml:space="preserve">and the terms ‘agency’, ‘APP Code’, ‘contracted service provider’, </w:t>
      </w:r>
      <w:r w:rsidRPr="00CE4C31">
        <w:t xml:space="preserve">‘eligible data breach’, </w:t>
      </w:r>
      <w:r w:rsidRPr="00027EC3">
        <w:t>‘organisation’, ‘sensitive information’ and ‘Australian Privacy Principle’ (</w:t>
      </w:r>
      <w:r w:rsidRPr="00027EC3">
        <w:rPr>
          <w:b/>
        </w:rPr>
        <w:t>APP</w:t>
      </w:r>
      <w:r w:rsidRPr="00027EC3">
        <w:t>) have the same meaning as they have in section 6 of the Privacy Act, and ‘subcontract’ and other grammatical forms of that word have the meaning given in section 95B(4) of the Privacy Act.</w:t>
      </w:r>
      <w:bookmarkEnd w:id="896"/>
      <w:bookmarkEnd w:id="897"/>
      <w:r w:rsidRPr="00027EC3">
        <w:t xml:space="preserve"> </w:t>
      </w:r>
    </w:p>
    <w:p w14:paraId="252BFD8D" w14:textId="284DFF83" w:rsidR="00243CE7" w:rsidRPr="00027EC3" w:rsidRDefault="00243CE7" w:rsidP="008067B9">
      <w:pPr>
        <w:pStyle w:val="StandardSubclause"/>
      </w:pPr>
      <w:r w:rsidRPr="00027EC3">
        <w:t>The Provider acknowledges that it is a contracted service provider and agrees, in respect of the conduct of the Services under this Deed:</w:t>
      </w:r>
    </w:p>
    <w:p w14:paraId="23AADC92" w14:textId="2191078F" w:rsidR="00243CE7" w:rsidRPr="00027EC3" w:rsidRDefault="00243CE7" w:rsidP="00304421">
      <w:pPr>
        <w:pStyle w:val="StandardSubclause"/>
        <w:numPr>
          <w:ilvl w:val="2"/>
          <w:numId w:val="46"/>
        </w:numPr>
      </w:pPr>
      <w:r w:rsidRPr="00027EC3">
        <w:t>to use or disclose Personal Information, including sensitive information, obtained in the course of conducting the Services (‘</w:t>
      </w:r>
      <w:r w:rsidRPr="00B1102F">
        <w:rPr>
          <w:b/>
        </w:rPr>
        <w:t>relevant Personal Information</w:t>
      </w:r>
      <w:r w:rsidRPr="00027EC3">
        <w:t>’), only for the purposes of this Deed or where otherwise permitted under the Privacy Act;</w:t>
      </w:r>
    </w:p>
    <w:p w14:paraId="6CDC986A" w14:textId="6657AEA9" w:rsidR="00243CE7" w:rsidRPr="00027EC3" w:rsidRDefault="00243CE7" w:rsidP="00304421">
      <w:pPr>
        <w:pStyle w:val="StandardSubclause"/>
        <w:numPr>
          <w:ilvl w:val="2"/>
          <w:numId w:val="46"/>
        </w:numPr>
      </w:pPr>
      <w:r w:rsidRPr="00027EC3">
        <w:t>except where this clause expressly requires the Provider to comply with an APP that applies only to an organisation, to carry out and discharge the obligations contained in the APPs as if it were an agency;</w:t>
      </w:r>
    </w:p>
    <w:p w14:paraId="65D0105E" w14:textId="1809E603" w:rsidR="00243CE7" w:rsidRPr="00027EC3" w:rsidRDefault="00243CE7" w:rsidP="00304421">
      <w:pPr>
        <w:pStyle w:val="StandardSubclause"/>
        <w:numPr>
          <w:ilvl w:val="2"/>
          <w:numId w:val="46"/>
        </w:numPr>
      </w:pPr>
      <w:r w:rsidRPr="00027EC3">
        <w:t>not to do any act or engage in any practice that if done or engaged in by an agency, or where relevant, an organisation, would be a breach of an APP</w:t>
      </w:r>
      <w:r>
        <w:t xml:space="preserve"> </w:t>
      </w:r>
      <w:r w:rsidRPr="00CE4C31">
        <w:t>or contrary to the Privacy Act</w:t>
      </w:r>
      <w:r w:rsidRPr="00027EC3">
        <w:t xml:space="preserve">; </w:t>
      </w:r>
    </w:p>
    <w:p w14:paraId="7A10DBB5" w14:textId="2AD12051" w:rsidR="00243CE7" w:rsidRDefault="00243CE7" w:rsidP="00304421">
      <w:pPr>
        <w:pStyle w:val="StandardSubclause"/>
        <w:numPr>
          <w:ilvl w:val="2"/>
          <w:numId w:val="46"/>
        </w:numPr>
        <w:rPr>
          <w14:scene3d>
            <w14:camera w14:prst="orthographicFront"/>
            <w14:lightRig w14:rig="threePt" w14:dir="t">
              <w14:rot w14:lat="0" w14:lon="0" w14:rev="0"/>
            </w14:lightRig>
          </w14:scene3d>
        </w:rPr>
      </w:pPr>
      <w:r w:rsidRPr="00CE4C31">
        <w:t>to co-operate with reasonable demands or inquiries made by the Australian Information Commissioner or the Department in relation to the management of Personal Information;</w:t>
      </w:r>
    </w:p>
    <w:p w14:paraId="73C9AEBB" w14:textId="44BC2867" w:rsidR="00243CE7" w:rsidRPr="00027EC3" w:rsidRDefault="00243CE7" w:rsidP="00304421">
      <w:pPr>
        <w:pStyle w:val="StandardSubclause"/>
        <w:numPr>
          <w:ilvl w:val="2"/>
          <w:numId w:val="46"/>
        </w:numPr>
      </w:pPr>
      <w:r w:rsidRPr="00027EC3">
        <w:t>to notify individuals whose Personal Information it holds, that:</w:t>
      </w:r>
    </w:p>
    <w:p w14:paraId="1B411F11" w14:textId="77C2D9BE" w:rsidR="00243CE7" w:rsidRPr="00027EC3" w:rsidRDefault="00243CE7" w:rsidP="00304421">
      <w:pPr>
        <w:pStyle w:val="StandardSubclause"/>
        <w:numPr>
          <w:ilvl w:val="3"/>
          <w:numId w:val="46"/>
        </w:numPr>
      </w:pPr>
      <w:r w:rsidRPr="00027EC3">
        <w:t xml:space="preserve">complaints about its acts or practices may be investigated by the </w:t>
      </w:r>
      <w:r w:rsidRPr="00CE4C31">
        <w:t xml:space="preserve">Australian Information </w:t>
      </w:r>
      <w:r w:rsidRPr="00027EC3">
        <w:t>Commissioner who has power to award compensation against the Provider in appropriate circumstances; and</w:t>
      </w:r>
    </w:p>
    <w:p w14:paraId="2C518EA4" w14:textId="7EA7D39F" w:rsidR="00243CE7" w:rsidRPr="00027EC3" w:rsidRDefault="00243CE7" w:rsidP="00304421">
      <w:pPr>
        <w:pStyle w:val="StandardSubclause"/>
        <w:numPr>
          <w:ilvl w:val="3"/>
          <w:numId w:val="46"/>
        </w:numPr>
      </w:pPr>
      <w:r w:rsidRPr="00027EC3">
        <w:t>their Personal Information may be disclosed and passed on to the Department and to other persons in relation to providing the Services;</w:t>
      </w:r>
    </w:p>
    <w:p w14:paraId="4FD9FDA6" w14:textId="0C412B11" w:rsidR="00243CE7" w:rsidRPr="00027EC3" w:rsidRDefault="00243CE7" w:rsidP="00304421">
      <w:pPr>
        <w:pStyle w:val="StandardSubclause"/>
        <w:numPr>
          <w:ilvl w:val="2"/>
          <w:numId w:val="46"/>
        </w:numPr>
      </w:pPr>
      <w:bookmarkStart w:id="898" w:name="_Ref393981348"/>
      <w:r w:rsidRPr="00027EC3">
        <w:t>unless expressly authorised or required under this Deed, not engage in any act or practice that would breach:</w:t>
      </w:r>
      <w:bookmarkEnd w:id="898"/>
    </w:p>
    <w:p w14:paraId="78E49B7F" w14:textId="2E115F62" w:rsidR="00243CE7" w:rsidRPr="00027EC3" w:rsidRDefault="00243CE7" w:rsidP="00304421">
      <w:pPr>
        <w:pStyle w:val="StandardSubclause"/>
        <w:numPr>
          <w:ilvl w:val="3"/>
          <w:numId w:val="46"/>
        </w:numPr>
      </w:pPr>
      <w:r w:rsidRPr="00027EC3">
        <w:t>APP 7 (direct marketing);</w:t>
      </w:r>
    </w:p>
    <w:p w14:paraId="752E614D" w14:textId="760B6E6E" w:rsidR="00243CE7" w:rsidRPr="00027EC3" w:rsidRDefault="00243CE7" w:rsidP="00304421">
      <w:pPr>
        <w:pStyle w:val="StandardSubclause"/>
        <w:numPr>
          <w:ilvl w:val="3"/>
          <w:numId w:val="46"/>
        </w:numPr>
      </w:pPr>
      <w:r w:rsidRPr="00027EC3">
        <w:t>APP 9 (adoption, use or disclosure of government related identifiers); or</w:t>
      </w:r>
    </w:p>
    <w:p w14:paraId="0F57C515" w14:textId="41E79D0E" w:rsidR="00243CE7" w:rsidRPr="00027EC3" w:rsidRDefault="00243CE7" w:rsidP="00304421">
      <w:pPr>
        <w:pStyle w:val="StandardSubclause"/>
        <w:numPr>
          <w:ilvl w:val="3"/>
          <w:numId w:val="46"/>
        </w:numPr>
      </w:pPr>
      <w:r w:rsidRPr="00027EC3">
        <w:t>any registered APP code that is applicable to the Provider;</w:t>
      </w:r>
    </w:p>
    <w:p w14:paraId="35305EB7" w14:textId="63C920B5" w:rsidR="00243CE7" w:rsidRPr="00027EC3" w:rsidRDefault="00243CE7" w:rsidP="00304421">
      <w:pPr>
        <w:pStyle w:val="StandardSubclause"/>
        <w:numPr>
          <w:ilvl w:val="2"/>
          <w:numId w:val="46"/>
        </w:numPr>
      </w:pPr>
      <w:r w:rsidRPr="00027EC3">
        <w:t>to comply with any request under section 95C of the Privacy Act;</w:t>
      </w:r>
    </w:p>
    <w:p w14:paraId="1BAE7324" w14:textId="1A226B1E" w:rsidR="00243CE7" w:rsidRPr="00027EC3" w:rsidRDefault="00243CE7" w:rsidP="00304421">
      <w:pPr>
        <w:pStyle w:val="StandardSubclause"/>
        <w:numPr>
          <w:ilvl w:val="2"/>
          <w:numId w:val="46"/>
        </w:numPr>
      </w:pPr>
      <w:r w:rsidRPr="00027EC3">
        <w:t xml:space="preserve">to comply with any directions, guidelines, determinations, rules or recommendations of the </w:t>
      </w:r>
      <w:r w:rsidRPr="00CE4C31">
        <w:t>Australian Information</w:t>
      </w:r>
      <w:r w:rsidRPr="00D63B11">
        <w:rPr>
          <w:color w:val="FF0000"/>
        </w:rPr>
        <w:t xml:space="preserve"> </w:t>
      </w:r>
      <w:r w:rsidRPr="00027EC3">
        <w:t xml:space="preserve">Commissioner to the extent that they are consistent with the requirements of this clause </w:t>
      </w:r>
      <w:r>
        <w:t>49</w:t>
      </w:r>
      <w:r w:rsidRPr="00027EC3">
        <w:t xml:space="preserve">; </w:t>
      </w:r>
    </w:p>
    <w:p w14:paraId="0E83EBB2" w14:textId="4B5FB002" w:rsidR="00243CE7" w:rsidRPr="00027EC3" w:rsidRDefault="00243CE7" w:rsidP="00304421">
      <w:pPr>
        <w:pStyle w:val="StandardSubclause"/>
        <w:numPr>
          <w:ilvl w:val="2"/>
          <w:numId w:val="46"/>
        </w:numPr>
      </w:pPr>
      <w:bookmarkStart w:id="899" w:name="_Ref395179473"/>
      <w:r w:rsidRPr="00027EC3">
        <w:t>not to transfer relevant Personal Information outside of Australia, or to allow parties outside Australia to have access to it, without the prior written approval of the Department;</w:t>
      </w:r>
      <w:bookmarkEnd w:id="899"/>
    </w:p>
    <w:p w14:paraId="75F5C74E" w14:textId="10D46FCE" w:rsidR="00243CE7" w:rsidRPr="00027EC3" w:rsidRDefault="00243CE7" w:rsidP="00304421">
      <w:pPr>
        <w:pStyle w:val="StandardSubclause"/>
        <w:numPr>
          <w:ilvl w:val="2"/>
          <w:numId w:val="46"/>
        </w:numPr>
      </w:pPr>
      <w:r w:rsidRPr="00027EC3">
        <w:t xml:space="preserve">to its name being published in reports by the </w:t>
      </w:r>
      <w:r w:rsidRPr="00CE4C31">
        <w:t>Australian Information</w:t>
      </w:r>
      <w:r w:rsidRPr="00D63B11">
        <w:rPr>
          <w:color w:val="FF0000"/>
        </w:rPr>
        <w:t xml:space="preserve"> </w:t>
      </w:r>
      <w:r w:rsidRPr="00027EC3">
        <w:t>Commissioner;</w:t>
      </w:r>
    </w:p>
    <w:p w14:paraId="70EBEBA7" w14:textId="4D56F20F" w:rsidR="00243CE7" w:rsidRPr="00027EC3" w:rsidRDefault="00243CE7" w:rsidP="00304421">
      <w:pPr>
        <w:pStyle w:val="StandardSubclause"/>
        <w:numPr>
          <w:ilvl w:val="2"/>
          <w:numId w:val="46"/>
        </w:numPr>
      </w:pPr>
      <w:r w:rsidRPr="00027EC3">
        <w:t>if the Provider suspends or terminates Personnel:</w:t>
      </w:r>
    </w:p>
    <w:p w14:paraId="25BC4A4C" w14:textId="18B1D589" w:rsidR="00243CE7" w:rsidRPr="00027EC3" w:rsidRDefault="00243CE7" w:rsidP="00304421">
      <w:pPr>
        <w:pStyle w:val="StandardSubclause"/>
        <w:numPr>
          <w:ilvl w:val="3"/>
          <w:numId w:val="46"/>
        </w:numPr>
      </w:pPr>
      <w:r w:rsidRPr="00027EC3">
        <w:t xml:space="preserve">to remove any access that the Personnel have to any </w:t>
      </w:r>
      <w:r w:rsidRPr="004C4C91">
        <w:t xml:space="preserve">relevant </w:t>
      </w:r>
      <w:r w:rsidRPr="00027EC3">
        <w:t>Personal Information;</w:t>
      </w:r>
    </w:p>
    <w:p w14:paraId="437B1D5A" w14:textId="26D062D8" w:rsidR="00243CE7" w:rsidRPr="00027EC3" w:rsidRDefault="00243CE7" w:rsidP="00304421">
      <w:pPr>
        <w:pStyle w:val="StandardSubclause"/>
        <w:numPr>
          <w:ilvl w:val="3"/>
          <w:numId w:val="46"/>
        </w:numPr>
      </w:pPr>
      <w:r w:rsidRPr="00027EC3">
        <w:t xml:space="preserve">to require that the Personnel return to the Provider or the Department any </w:t>
      </w:r>
      <w:r w:rsidRPr="004C4C91">
        <w:t xml:space="preserve">relevant </w:t>
      </w:r>
      <w:r w:rsidRPr="00027EC3">
        <w:t>Personal Information held in the Personnel’s possession; and</w:t>
      </w:r>
    </w:p>
    <w:p w14:paraId="6521D412" w14:textId="5139011C" w:rsidR="00243CE7" w:rsidRPr="00027EC3" w:rsidRDefault="00243CE7" w:rsidP="00304421">
      <w:pPr>
        <w:pStyle w:val="StandardSubclause"/>
        <w:numPr>
          <w:ilvl w:val="3"/>
          <w:numId w:val="46"/>
        </w:numPr>
      </w:pPr>
      <w:r w:rsidRPr="00027EC3">
        <w:t>it must remind the Personnel of their relevant obligations under this Deed; and</w:t>
      </w:r>
    </w:p>
    <w:p w14:paraId="5DD1903A" w14:textId="4E29187B" w:rsidR="00243CE7" w:rsidRPr="00027EC3" w:rsidRDefault="00243CE7" w:rsidP="00304421">
      <w:pPr>
        <w:pStyle w:val="StandardSubclause"/>
        <w:numPr>
          <w:ilvl w:val="2"/>
          <w:numId w:val="46"/>
        </w:numPr>
      </w:pPr>
      <w:r w:rsidRPr="00027EC3">
        <w:t>to ensure that any of its Personnel who are required to deal with relevant Personal Information:</w:t>
      </w:r>
    </w:p>
    <w:p w14:paraId="4B96EB2B" w14:textId="64256CB1" w:rsidR="00243CE7" w:rsidRPr="00027EC3" w:rsidRDefault="00243CE7" w:rsidP="00304421">
      <w:pPr>
        <w:pStyle w:val="StandardSubclause"/>
        <w:numPr>
          <w:ilvl w:val="3"/>
          <w:numId w:val="46"/>
        </w:numPr>
      </w:pPr>
      <w:r w:rsidRPr="00027EC3">
        <w:t xml:space="preserve">where required by the Department, undertake in writing to comply with the APPs (or a registered APP code, where applicable); and </w:t>
      </w:r>
    </w:p>
    <w:p w14:paraId="77C8B240" w14:textId="7D130DA0" w:rsidR="00243CE7" w:rsidRPr="00027EC3" w:rsidRDefault="00243CE7" w:rsidP="00304421">
      <w:pPr>
        <w:pStyle w:val="StandardSubclause"/>
        <w:numPr>
          <w:ilvl w:val="3"/>
          <w:numId w:val="46"/>
        </w:numPr>
      </w:pPr>
      <w:r w:rsidRPr="00027EC3">
        <w:t xml:space="preserve">are made aware of their obligations in this clause </w:t>
      </w:r>
      <w:r>
        <w:t>49</w:t>
      </w:r>
      <w:r w:rsidRPr="00027EC3">
        <w:t>, including to undertake in writing to comply with the APPs (or a registered APP code, where applicable).</w:t>
      </w:r>
    </w:p>
    <w:p w14:paraId="696B3516" w14:textId="7B16579C" w:rsidR="00243CE7" w:rsidRPr="00027EC3" w:rsidRDefault="00243CE7" w:rsidP="008067B9">
      <w:pPr>
        <w:pStyle w:val="StandardSubclause"/>
      </w:pPr>
      <w:bookmarkStart w:id="900" w:name="_Ref396203947"/>
      <w:r w:rsidRPr="00027EC3">
        <w:t>The Provider must immediately Notify the Department if it becomes aware:</w:t>
      </w:r>
      <w:bookmarkEnd w:id="900"/>
    </w:p>
    <w:p w14:paraId="50E0864D" w14:textId="3B644755" w:rsidR="00243CE7" w:rsidRPr="00027EC3" w:rsidRDefault="00243CE7" w:rsidP="00304421">
      <w:pPr>
        <w:pStyle w:val="StandardSubclause"/>
        <w:numPr>
          <w:ilvl w:val="2"/>
          <w:numId w:val="46"/>
        </w:numPr>
      </w:pPr>
      <w:r w:rsidRPr="00027EC3">
        <w:t xml:space="preserve">of a breach or possible breach of any of the obligations contained in, or referred to in, this clause </w:t>
      </w:r>
      <w:r>
        <w:t>49</w:t>
      </w:r>
      <w:r w:rsidRPr="00027EC3">
        <w:t xml:space="preserve"> by any Personnel or Subcontractor;</w:t>
      </w:r>
    </w:p>
    <w:p w14:paraId="508D14BC" w14:textId="688BBE34" w:rsidR="00243CE7" w:rsidRPr="00027EC3" w:rsidRDefault="00243CE7" w:rsidP="00304421">
      <w:pPr>
        <w:pStyle w:val="StandardSubclause"/>
        <w:numPr>
          <w:ilvl w:val="2"/>
          <w:numId w:val="46"/>
        </w:numPr>
      </w:pPr>
      <w:r w:rsidRPr="00027EC3">
        <w:t>that a disclosure of Personal Information may be required by law; or</w:t>
      </w:r>
    </w:p>
    <w:p w14:paraId="4F614531" w14:textId="551C8353" w:rsidR="00243CE7" w:rsidRPr="00027EC3" w:rsidRDefault="00243CE7" w:rsidP="00304421">
      <w:pPr>
        <w:pStyle w:val="StandardSubclause"/>
        <w:numPr>
          <w:ilvl w:val="2"/>
          <w:numId w:val="46"/>
        </w:numPr>
      </w:pPr>
      <w:r w:rsidRPr="00027EC3">
        <w:t xml:space="preserve">of an approach to the Provider by the </w:t>
      </w:r>
      <w:r w:rsidRPr="00CE4C31">
        <w:t>Australian Information</w:t>
      </w:r>
      <w:r w:rsidRPr="008344B8">
        <w:rPr>
          <w:color w:val="FF0000"/>
        </w:rPr>
        <w:t xml:space="preserve"> </w:t>
      </w:r>
      <w:r w:rsidRPr="00027EC3">
        <w:t xml:space="preserve">Commissioner or by </w:t>
      </w:r>
      <w:r w:rsidRPr="00CE4C31">
        <w:t>an individual</w:t>
      </w:r>
      <w:r w:rsidRPr="008344B8">
        <w:rPr>
          <w:color w:val="FF0000"/>
        </w:rPr>
        <w:t xml:space="preserve"> </w:t>
      </w:r>
      <w:r w:rsidRPr="00027EC3">
        <w:t>claiming that their privacy has been interfered with.</w:t>
      </w:r>
    </w:p>
    <w:p w14:paraId="61A83AEC" w14:textId="77777777" w:rsidR="00243CE7" w:rsidRPr="00CE4C31" w:rsidRDefault="00243CE7" w:rsidP="008067B9">
      <w:pPr>
        <w:pStyle w:val="Heading5"/>
      </w:pPr>
      <w:r w:rsidRPr="00CE4C31">
        <w:t>Notifiable data breaches</w:t>
      </w:r>
    </w:p>
    <w:p w14:paraId="0DE94C93" w14:textId="100693DC" w:rsidR="00243CE7" w:rsidRDefault="00243CE7" w:rsidP="008067B9">
      <w:pPr>
        <w:pStyle w:val="StandardSubclause"/>
      </w:pPr>
      <w:r>
        <w:t>Where one party Notifies the other party that an eligible data breach in relation to Personal Information received, created or held by the Provider in the course of conducting the Services has or may have occurred, the Provider must:</w:t>
      </w:r>
    </w:p>
    <w:p w14:paraId="4A2B58E7" w14:textId="3B30AC18" w:rsidR="00243CE7" w:rsidRDefault="00243CE7" w:rsidP="00304421">
      <w:pPr>
        <w:pStyle w:val="StandardSubclause"/>
        <w:numPr>
          <w:ilvl w:val="2"/>
          <w:numId w:val="46"/>
        </w:numPr>
      </w:pPr>
      <w:r>
        <w:t>carry out an assessment in accordance with the Privacy Act;</w:t>
      </w:r>
    </w:p>
    <w:p w14:paraId="7BFE63EA" w14:textId="5DDEB295" w:rsidR="00243CE7" w:rsidRDefault="00243CE7" w:rsidP="00304421">
      <w:pPr>
        <w:pStyle w:val="StandardSubclause"/>
        <w:numPr>
          <w:ilvl w:val="2"/>
          <w:numId w:val="46"/>
        </w:numPr>
      </w:pPr>
      <w:r>
        <w:t>take all reasonable action to mitigate the risk of the eligible data breach causing serious harm to any of the individuals to whom the Personal Information relates;</w:t>
      </w:r>
    </w:p>
    <w:p w14:paraId="694C0B94" w14:textId="4306F3F9" w:rsidR="00243CE7" w:rsidRDefault="00243CE7" w:rsidP="00304421">
      <w:pPr>
        <w:pStyle w:val="StandardSubclause"/>
        <w:numPr>
          <w:ilvl w:val="2"/>
          <w:numId w:val="46"/>
        </w:numPr>
      </w:pPr>
      <w:r>
        <w:t xml:space="preserve">take all other action necessary to comply with the requirements of the Privacy Act (including preparing a statement for the Australian Information Commissioner and notifying affected individuals about the eligible data breach where required); and </w:t>
      </w:r>
    </w:p>
    <w:p w14:paraId="25652B79" w14:textId="2D58361F" w:rsidR="00243CE7" w:rsidRPr="00027EC3" w:rsidRDefault="00243CE7" w:rsidP="00304421">
      <w:pPr>
        <w:pStyle w:val="StandardSubclause"/>
        <w:numPr>
          <w:ilvl w:val="2"/>
          <w:numId w:val="46"/>
        </w:numPr>
      </w:pPr>
      <w:r>
        <w:t>take any other action as reasonably directed by the Department or the Australian Information Commissioner.</w:t>
      </w:r>
    </w:p>
    <w:p w14:paraId="35417A5A" w14:textId="77777777" w:rsidR="00243CE7" w:rsidRPr="00027EC3" w:rsidRDefault="00243CE7" w:rsidP="008067B9">
      <w:pPr>
        <w:pStyle w:val="Heading5"/>
      </w:pPr>
      <w:r w:rsidRPr="00027EC3">
        <w:t xml:space="preserve">Protected Information </w:t>
      </w:r>
    </w:p>
    <w:p w14:paraId="2BFFADC8" w14:textId="7F418DE3" w:rsidR="00243CE7" w:rsidRPr="00027EC3" w:rsidRDefault="00243CE7" w:rsidP="008067B9">
      <w:pPr>
        <w:pStyle w:val="StandardSubclause"/>
      </w:pPr>
      <w:r w:rsidRPr="00027EC3">
        <w:t xml:space="preserve">The Provider must ensure that when handling Protected Information, it complies with the requirements under Division 3 [Confidentiality] of Part 5 of the </w:t>
      </w:r>
      <w:r w:rsidRPr="00027EC3">
        <w:rPr>
          <w:i/>
        </w:rPr>
        <w:t>Social Security (Administration) Act 1999</w:t>
      </w:r>
      <w:r w:rsidRPr="00027EC3">
        <w:t xml:space="preserve"> (</w:t>
      </w:r>
      <w:proofErr w:type="spellStart"/>
      <w:r w:rsidRPr="00027EC3">
        <w:t>Cth</w:t>
      </w:r>
      <w:proofErr w:type="spellEnd"/>
      <w:r w:rsidRPr="00027EC3">
        <w:t>).</w:t>
      </w:r>
    </w:p>
    <w:p w14:paraId="0ABA9864" w14:textId="0F51B16E" w:rsidR="00243CE7" w:rsidRPr="00027EC3" w:rsidRDefault="00243CE7" w:rsidP="008067B9">
      <w:pPr>
        <w:pStyle w:val="StandardClause"/>
      </w:pPr>
      <w:bookmarkStart w:id="901" w:name="_Toc202959460"/>
      <w:bookmarkStart w:id="902" w:name="_Toc225840242"/>
      <w:bookmarkStart w:id="903" w:name="_Toc393289754"/>
      <w:bookmarkStart w:id="904" w:name="_Ref393790333"/>
      <w:bookmarkStart w:id="905" w:name="_Ref414612678"/>
      <w:bookmarkStart w:id="906" w:name="_Ref414630449"/>
      <w:bookmarkStart w:id="907" w:name="_Ref414630460"/>
      <w:bookmarkStart w:id="908" w:name="_Ref414630499"/>
      <w:bookmarkStart w:id="909" w:name="_Ref414874609"/>
      <w:bookmarkStart w:id="910" w:name="_Toc415224883"/>
      <w:bookmarkStart w:id="911" w:name="_Toc486939319"/>
      <w:bookmarkStart w:id="912" w:name="_Toc30584971"/>
      <w:bookmarkStart w:id="913" w:name="_Toc463009002"/>
      <w:r w:rsidRPr="00027EC3">
        <w:t>Confidential Information</w:t>
      </w:r>
      <w:bookmarkEnd w:id="901"/>
      <w:bookmarkEnd w:id="902"/>
      <w:bookmarkEnd w:id="903"/>
      <w:bookmarkEnd w:id="904"/>
      <w:bookmarkEnd w:id="905"/>
      <w:bookmarkEnd w:id="906"/>
      <w:bookmarkEnd w:id="907"/>
      <w:bookmarkEnd w:id="908"/>
      <w:bookmarkEnd w:id="909"/>
      <w:bookmarkEnd w:id="910"/>
      <w:bookmarkEnd w:id="911"/>
      <w:bookmarkEnd w:id="912"/>
      <w:r w:rsidRPr="00027EC3">
        <w:t xml:space="preserve"> </w:t>
      </w:r>
      <w:bookmarkEnd w:id="913"/>
    </w:p>
    <w:p w14:paraId="3374F9CA" w14:textId="42E90B07" w:rsidR="00243CE7" w:rsidRPr="00027EC3" w:rsidRDefault="00243CE7" w:rsidP="008067B9">
      <w:pPr>
        <w:pStyle w:val="StandardSubclause"/>
      </w:pPr>
      <w:r w:rsidRPr="00027EC3">
        <w:t xml:space="preserve">Subject to this clause </w:t>
      </w:r>
      <w:r>
        <w:t>50</w:t>
      </w:r>
      <w:r w:rsidRPr="00027EC3">
        <w:t>, the Parties must not, without each other’s prior written approval, disclose any of each other’s Confidential Information.</w:t>
      </w:r>
    </w:p>
    <w:p w14:paraId="299F7C79" w14:textId="053D0A1E" w:rsidR="00243CE7" w:rsidRPr="00027EC3" w:rsidRDefault="00243CE7" w:rsidP="008067B9">
      <w:pPr>
        <w:pStyle w:val="StandardSubclause"/>
      </w:pPr>
      <w:r w:rsidRPr="00027EC3">
        <w:t>A Party may impose conditions on its approval, and the other Party agrees to comply with the conditions.</w:t>
      </w:r>
    </w:p>
    <w:p w14:paraId="6676E960" w14:textId="0075B03F" w:rsidR="00243CE7" w:rsidRPr="00027EC3" w:rsidRDefault="00243CE7" w:rsidP="008067B9">
      <w:pPr>
        <w:pStyle w:val="StandardSubclause"/>
      </w:pPr>
      <w:r w:rsidRPr="00027EC3">
        <w:t xml:space="preserve">The obligations under this clause </w:t>
      </w:r>
      <w:r>
        <w:t>50</w:t>
      </w:r>
      <w:r w:rsidRPr="00027EC3">
        <w:t xml:space="preserve"> will not be breached if information:</w:t>
      </w:r>
    </w:p>
    <w:p w14:paraId="7AE3E349" w14:textId="36E29420" w:rsidR="00243CE7" w:rsidRPr="00027EC3" w:rsidRDefault="00243CE7" w:rsidP="00304421">
      <w:pPr>
        <w:pStyle w:val="StandardSubclause"/>
        <w:numPr>
          <w:ilvl w:val="2"/>
          <w:numId w:val="46"/>
        </w:numPr>
      </w:pPr>
      <w:r w:rsidRPr="00027EC3">
        <w:t>is shared by the Department within the Department’s organisation, or with another agency, where this serves the Commonwealth’s legitimate interests;</w:t>
      </w:r>
    </w:p>
    <w:p w14:paraId="13935871" w14:textId="02AFBD10" w:rsidR="00243CE7" w:rsidRPr="00027EC3" w:rsidRDefault="00243CE7" w:rsidP="00304421">
      <w:pPr>
        <w:pStyle w:val="StandardSubclause"/>
        <w:numPr>
          <w:ilvl w:val="2"/>
          <w:numId w:val="46"/>
        </w:numPr>
      </w:pPr>
      <w:bookmarkStart w:id="914" w:name="_Ref393790780"/>
      <w:r w:rsidRPr="00027EC3">
        <w:t>is disclosed by the Department to the responsible Minister or the Minister’s staff;</w:t>
      </w:r>
      <w:bookmarkEnd w:id="914"/>
    </w:p>
    <w:p w14:paraId="16B49057" w14:textId="0D56F472" w:rsidR="00243CE7" w:rsidRPr="00027EC3" w:rsidRDefault="00243CE7" w:rsidP="00304421">
      <w:pPr>
        <w:pStyle w:val="StandardSubclause"/>
        <w:numPr>
          <w:ilvl w:val="2"/>
          <w:numId w:val="46"/>
        </w:numPr>
      </w:pPr>
      <w:bookmarkStart w:id="915" w:name="_Ref393790787"/>
      <w:r w:rsidRPr="00027EC3">
        <w:t>is disclosed by the Department, in response to a request or direction by a House or a Committee of the Parliament of the Commonwealth of Australia;</w:t>
      </w:r>
      <w:bookmarkEnd w:id="915"/>
    </w:p>
    <w:p w14:paraId="2812104E" w14:textId="4710A810" w:rsidR="00243CE7" w:rsidRPr="00027EC3" w:rsidRDefault="00243CE7" w:rsidP="00304421">
      <w:pPr>
        <w:pStyle w:val="StandardSubclause"/>
        <w:numPr>
          <w:ilvl w:val="2"/>
          <w:numId w:val="46"/>
        </w:numPr>
      </w:pPr>
      <w:bookmarkStart w:id="916" w:name="_Ref393790445"/>
      <w:r w:rsidRPr="00027EC3">
        <w:t>is authorised or required by law to be disclosed;</w:t>
      </w:r>
      <w:bookmarkEnd w:id="916"/>
      <w:r w:rsidRPr="00027EC3">
        <w:t xml:space="preserve"> or</w:t>
      </w:r>
    </w:p>
    <w:p w14:paraId="58084ABD" w14:textId="019D5ED9" w:rsidR="00243CE7" w:rsidRPr="00027EC3" w:rsidRDefault="00243CE7" w:rsidP="00304421">
      <w:pPr>
        <w:pStyle w:val="StandardSubclause"/>
        <w:numPr>
          <w:ilvl w:val="2"/>
          <w:numId w:val="46"/>
        </w:numPr>
      </w:pPr>
      <w:bookmarkStart w:id="917" w:name="_Ref393790453"/>
      <w:r w:rsidRPr="00027EC3">
        <w:t xml:space="preserve">is in the public domain otherwise than due to a breach of this clause </w:t>
      </w:r>
      <w:r>
        <w:t>50</w:t>
      </w:r>
      <w:r w:rsidRPr="00027EC3">
        <w:t>.</w:t>
      </w:r>
      <w:bookmarkEnd w:id="917"/>
    </w:p>
    <w:p w14:paraId="51281CA9" w14:textId="591032F7" w:rsidR="00243CE7" w:rsidRPr="00027EC3" w:rsidRDefault="00243CE7" w:rsidP="008067B9">
      <w:pPr>
        <w:pStyle w:val="StandardSubclause"/>
      </w:pPr>
      <w:r w:rsidRPr="00027EC3">
        <w:t xml:space="preserve">Nothing in this clause </w:t>
      </w:r>
      <w:r>
        <w:t>50</w:t>
      </w:r>
      <w:r w:rsidRPr="00027EC3">
        <w:t xml:space="preserve"> limits the obligations of the Provider under clauses </w:t>
      </w:r>
      <w:r>
        <w:t>49</w:t>
      </w:r>
      <w:r w:rsidRPr="00027EC3">
        <w:t xml:space="preserve"> or </w:t>
      </w:r>
      <w:r>
        <w:t>54</w:t>
      </w:r>
      <w:r w:rsidRPr="00027EC3">
        <w:t>.</w:t>
      </w:r>
    </w:p>
    <w:p w14:paraId="0AE05DBC" w14:textId="2D665236" w:rsidR="00243CE7" w:rsidRPr="00027EC3" w:rsidRDefault="00243CE7" w:rsidP="008067B9">
      <w:pPr>
        <w:pStyle w:val="StandardClause"/>
      </w:pPr>
      <w:bookmarkStart w:id="918" w:name="_Toc463009004"/>
      <w:bookmarkStart w:id="919" w:name="_Toc463010047"/>
      <w:bookmarkStart w:id="920" w:name="_Toc463010245"/>
      <w:bookmarkStart w:id="921" w:name="_Toc463010561"/>
      <w:bookmarkStart w:id="922" w:name="_Toc463010788"/>
      <w:bookmarkStart w:id="923" w:name="_Toc463011297"/>
      <w:bookmarkStart w:id="924" w:name="_Toc463011484"/>
      <w:bookmarkStart w:id="925" w:name="_Toc463011667"/>
      <w:bookmarkStart w:id="926" w:name="_Toc463013907"/>
      <w:bookmarkStart w:id="927" w:name="_Toc465927318"/>
      <w:bookmarkStart w:id="928" w:name="_Toc465927623"/>
      <w:bookmarkStart w:id="929" w:name="_Toc465927929"/>
      <w:bookmarkStart w:id="930" w:name="_Toc466031188"/>
      <w:bookmarkStart w:id="931" w:name="_Ref126402133"/>
      <w:bookmarkStart w:id="932" w:name="_Ref126402224"/>
      <w:bookmarkStart w:id="933" w:name="_Toc127948874"/>
      <w:bookmarkStart w:id="934" w:name="_Toc202959463"/>
      <w:bookmarkStart w:id="935" w:name="_Toc225840245"/>
      <w:bookmarkStart w:id="936" w:name="_Toc393289756"/>
      <w:bookmarkStart w:id="937" w:name="_Ref393791352"/>
      <w:bookmarkStart w:id="938" w:name="_Ref414612685"/>
      <w:bookmarkStart w:id="939" w:name="_Ref414630553"/>
      <w:bookmarkStart w:id="940" w:name="_Ref414874619"/>
      <w:bookmarkStart w:id="941" w:name="_Toc415224884"/>
      <w:bookmarkStart w:id="942" w:name="_Toc463009005"/>
      <w:bookmarkStart w:id="943" w:name="_Toc486939320"/>
      <w:bookmarkStart w:id="944" w:name="_Toc30584972"/>
      <w:bookmarkEnd w:id="918"/>
      <w:bookmarkEnd w:id="919"/>
      <w:bookmarkEnd w:id="920"/>
      <w:bookmarkEnd w:id="921"/>
      <w:bookmarkEnd w:id="922"/>
      <w:bookmarkEnd w:id="923"/>
      <w:bookmarkEnd w:id="924"/>
      <w:bookmarkEnd w:id="925"/>
      <w:bookmarkEnd w:id="926"/>
      <w:bookmarkEnd w:id="927"/>
      <w:bookmarkEnd w:id="928"/>
      <w:bookmarkEnd w:id="929"/>
      <w:bookmarkEnd w:id="930"/>
      <w:r w:rsidRPr="00027EC3">
        <w:t>Records</w:t>
      </w:r>
      <w:bookmarkEnd w:id="931"/>
      <w:bookmarkEnd w:id="932"/>
      <w:bookmarkEnd w:id="933"/>
      <w:r w:rsidRPr="00027EC3">
        <w:t xml:space="preserve"> the Provider must keep</w:t>
      </w:r>
      <w:bookmarkEnd w:id="934"/>
      <w:bookmarkEnd w:id="935"/>
      <w:bookmarkEnd w:id="936"/>
      <w:bookmarkEnd w:id="937"/>
      <w:bookmarkEnd w:id="938"/>
      <w:bookmarkEnd w:id="939"/>
      <w:bookmarkEnd w:id="940"/>
      <w:bookmarkEnd w:id="941"/>
      <w:bookmarkEnd w:id="942"/>
      <w:bookmarkEnd w:id="943"/>
      <w:bookmarkEnd w:id="944"/>
    </w:p>
    <w:p w14:paraId="5C789CB5" w14:textId="41880B56" w:rsidR="00243CE7" w:rsidRPr="00027EC3" w:rsidRDefault="00243CE7" w:rsidP="00B64B02">
      <w:pPr>
        <w:pStyle w:val="StandardSubclause"/>
      </w:pPr>
      <w:bookmarkStart w:id="945" w:name="_Ref126398524"/>
      <w:bookmarkStart w:id="946" w:name="_Ref393791696"/>
      <w:r w:rsidRPr="00027EC3">
        <w:t xml:space="preserve">The Provider must create and maintain true, complete and accurate Records </w:t>
      </w:r>
      <w:r w:rsidR="00B64B02" w:rsidRPr="00B64B02">
        <w:t>in connection with the performance of its obligations under this Deed</w:t>
      </w:r>
      <w:r w:rsidRPr="00027EC3">
        <w:t xml:space="preserve">, </w:t>
      </w:r>
      <w:bookmarkEnd w:id="945"/>
      <w:r w:rsidRPr="00027EC3">
        <w:t xml:space="preserve">in accordance with </w:t>
      </w:r>
      <w:r w:rsidR="00B64B02" w:rsidRPr="00B64B02">
        <w:t xml:space="preserve">this Deed and </w:t>
      </w:r>
      <w:r w:rsidRPr="00027EC3">
        <w:t>the Records Management Instructions.</w:t>
      </w:r>
      <w:bookmarkEnd w:id="946"/>
    </w:p>
    <w:p w14:paraId="1A20BA6D" w14:textId="7272AEF8" w:rsidR="00243CE7" w:rsidRPr="00027EC3" w:rsidRDefault="00243CE7" w:rsidP="008067B9">
      <w:pPr>
        <w:pStyle w:val="StandardSubclause"/>
      </w:pPr>
      <w:r w:rsidRPr="00027EC3">
        <w:t xml:space="preserve">Notwithstanding this clause </w:t>
      </w:r>
      <w:r>
        <w:t>51</w:t>
      </w:r>
      <w:r w:rsidRPr="00027EC3">
        <w:t>, if the Department considers it appropriate, the Department may impose conditions in relation to Records management, and the Provider must comply with those conditions.</w:t>
      </w:r>
    </w:p>
    <w:p w14:paraId="42659836" w14:textId="04E8C635" w:rsidR="00B64B02" w:rsidRDefault="00B64B02" w:rsidP="00B64B02">
      <w:pPr>
        <w:pStyle w:val="StandardSubclause"/>
      </w:pPr>
      <w:r w:rsidRPr="00B64B02">
        <w:t xml:space="preserve">Without limiting its obligations under clause 54.1, </w:t>
      </w:r>
      <w:r>
        <w:t>w</w:t>
      </w:r>
      <w:r w:rsidR="00243CE7" w:rsidRPr="00027EC3">
        <w:t xml:space="preserve">hen requested by the Department, the Provider must provide </w:t>
      </w:r>
      <w:r>
        <w:t xml:space="preserve">to </w:t>
      </w:r>
      <w:r w:rsidR="00243CE7" w:rsidRPr="00027EC3">
        <w:t xml:space="preserve">the </w:t>
      </w:r>
      <w:r w:rsidRPr="00B64B02">
        <w:t xml:space="preserve">Department, or the Department’s nominee, any </w:t>
      </w:r>
      <w:r w:rsidR="00243CE7" w:rsidRPr="00027EC3">
        <w:t>Records</w:t>
      </w:r>
      <w:r w:rsidRPr="00B64B02">
        <w:t xml:space="preserve"> in the possession or control of the Prov</w:t>
      </w:r>
      <w:r>
        <w:t>ider or a</w:t>
      </w:r>
      <w:r w:rsidR="00860639">
        <w:t xml:space="preserve"> </w:t>
      </w:r>
      <w:proofErr w:type="gramStart"/>
      <w:r w:rsidR="00243CE7" w:rsidRPr="00027EC3">
        <w:t>Third Party</w:t>
      </w:r>
      <w:proofErr w:type="gramEnd"/>
      <w:r w:rsidR="00243CE7" w:rsidRPr="00027EC3">
        <w:t xml:space="preserve"> IT </w:t>
      </w:r>
      <w:r w:rsidRPr="00B64B02">
        <w:t>Vendor</w:t>
      </w:r>
      <w:r>
        <w:t>:</w:t>
      </w:r>
      <w:r w:rsidR="00243CE7" w:rsidRPr="00027EC3">
        <w:t xml:space="preserve"> </w:t>
      </w:r>
    </w:p>
    <w:p w14:paraId="749CA5EF" w14:textId="11B371CF" w:rsidR="00243CE7" w:rsidRDefault="00243CE7" w:rsidP="00D22848">
      <w:pPr>
        <w:pStyle w:val="StandardSubclause"/>
        <w:numPr>
          <w:ilvl w:val="2"/>
          <w:numId w:val="46"/>
        </w:numPr>
      </w:pPr>
      <w:r w:rsidRPr="00027EC3">
        <w:t>within the timeframe required by the Department.</w:t>
      </w:r>
    </w:p>
    <w:p w14:paraId="76106ED3" w14:textId="429F8C05" w:rsidR="00FD4E39" w:rsidRDefault="00FD4E39" w:rsidP="00D22848">
      <w:pPr>
        <w:pStyle w:val="StandardSubclause"/>
        <w:numPr>
          <w:ilvl w:val="2"/>
          <w:numId w:val="46"/>
        </w:numPr>
      </w:pPr>
      <w:r>
        <w:t>in such form, and in such manner, as reasonably required by the Department; and</w:t>
      </w:r>
    </w:p>
    <w:p w14:paraId="34E8D2A0" w14:textId="0127F31D" w:rsidR="00FD4E39" w:rsidRPr="00027EC3" w:rsidRDefault="00FD4E39" w:rsidP="00D22848">
      <w:pPr>
        <w:pStyle w:val="StandardSubclause"/>
        <w:numPr>
          <w:ilvl w:val="2"/>
          <w:numId w:val="46"/>
        </w:numPr>
      </w:pPr>
      <w:r>
        <w:t>at no cost to the Department.</w:t>
      </w:r>
    </w:p>
    <w:p w14:paraId="3896C6D3" w14:textId="77777777" w:rsidR="00243CE7" w:rsidRPr="00027EC3" w:rsidRDefault="00243CE7" w:rsidP="008067B9">
      <w:pPr>
        <w:pStyle w:val="Heading5"/>
      </w:pPr>
      <w:r w:rsidRPr="00027EC3">
        <w:t xml:space="preserve">Financial Accounts and Records </w:t>
      </w:r>
    </w:p>
    <w:p w14:paraId="0B565004" w14:textId="15C2EB93" w:rsidR="00243CE7" w:rsidRPr="00027EC3" w:rsidRDefault="00243CE7" w:rsidP="008067B9">
      <w:pPr>
        <w:pStyle w:val="StandardSubclause"/>
      </w:pPr>
      <w:r w:rsidRPr="00027EC3">
        <w:t xml:space="preserve">The Provider must keep financial accounts and Records of its transactions and affairs regarding Payments that it receives from the Department under this Deed: </w:t>
      </w:r>
    </w:p>
    <w:p w14:paraId="0948683F" w14:textId="1B7A039A" w:rsidR="00243CE7" w:rsidRPr="00027EC3" w:rsidRDefault="00243CE7" w:rsidP="00304421">
      <w:pPr>
        <w:pStyle w:val="StandardSubclause"/>
        <w:numPr>
          <w:ilvl w:val="2"/>
          <w:numId w:val="46"/>
        </w:numPr>
      </w:pPr>
      <w:r w:rsidRPr="00027EC3">
        <w:t xml:space="preserve">in accordance with Australian </w:t>
      </w:r>
      <w:r w:rsidRPr="008067B9">
        <w:t>Equivalents to</w:t>
      </w:r>
      <w:r w:rsidRPr="00027EC3">
        <w:t xml:space="preserve"> International Financial Reporting Standards maintained by the Australian Accounting Standards Board created by section</w:t>
      </w:r>
      <w:r>
        <w:t> </w:t>
      </w:r>
      <w:r w:rsidRPr="00027EC3">
        <w:t xml:space="preserve">261 of the </w:t>
      </w:r>
      <w:r w:rsidRPr="00027EC3">
        <w:rPr>
          <w:i/>
        </w:rPr>
        <w:t>Australian Securities and Investments Commission Act 2001</w:t>
      </w:r>
      <w:r w:rsidRPr="00027EC3">
        <w:t xml:space="preserve"> (</w:t>
      </w:r>
      <w:proofErr w:type="spellStart"/>
      <w:r w:rsidRPr="00027EC3">
        <w:t>Cth</w:t>
      </w:r>
      <w:proofErr w:type="spellEnd"/>
      <w:r w:rsidRPr="00027EC3">
        <w:t>); and</w:t>
      </w:r>
    </w:p>
    <w:p w14:paraId="39D3F49B" w14:textId="02F04FE6" w:rsidR="00243CE7" w:rsidRPr="00027EC3" w:rsidRDefault="00243CE7" w:rsidP="00304421">
      <w:pPr>
        <w:pStyle w:val="StandardSubclause"/>
        <w:numPr>
          <w:ilvl w:val="2"/>
          <w:numId w:val="46"/>
        </w:numPr>
      </w:pPr>
      <w:r w:rsidRPr="00027EC3">
        <w:t>such that:</w:t>
      </w:r>
    </w:p>
    <w:p w14:paraId="135BAF3C" w14:textId="2CD4B2EE" w:rsidR="00243CE7" w:rsidRPr="00027EC3" w:rsidRDefault="00243CE7" w:rsidP="00304421">
      <w:pPr>
        <w:pStyle w:val="StandardSubclause"/>
        <w:numPr>
          <w:ilvl w:val="3"/>
          <w:numId w:val="46"/>
        </w:numPr>
      </w:pPr>
      <w:r w:rsidRPr="00027EC3">
        <w:t xml:space="preserve">all Payments made by the Department are clearly and separately identified </w:t>
      </w:r>
      <w:r w:rsidRPr="004C4C91">
        <w:t>from each other and from other money of the Provider</w:t>
      </w:r>
      <w:r w:rsidRPr="00027EC3">
        <w:t xml:space="preserve">; and </w:t>
      </w:r>
    </w:p>
    <w:p w14:paraId="3F5E4ADE" w14:textId="704D496E" w:rsidR="00243CE7" w:rsidRPr="00027EC3" w:rsidRDefault="00243CE7" w:rsidP="00304421">
      <w:pPr>
        <w:pStyle w:val="StandardSubclause"/>
        <w:numPr>
          <w:ilvl w:val="3"/>
          <w:numId w:val="46"/>
        </w:numPr>
      </w:pPr>
      <w:r w:rsidRPr="00027EC3">
        <w:t>an auditor or other person may examine them at any time and thereby ascertain the Provider’s financial position.</w:t>
      </w:r>
    </w:p>
    <w:p w14:paraId="1F6AF7B9" w14:textId="77777777" w:rsidR="00243CE7" w:rsidRPr="00027EC3" w:rsidRDefault="00243CE7" w:rsidP="008067B9">
      <w:pPr>
        <w:pStyle w:val="Heading5"/>
      </w:pPr>
      <w:r w:rsidRPr="00027EC3">
        <w:t>Storage</w:t>
      </w:r>
    </w:p>
    <w:p w14:paraId="65AE3C36" w14:textId="7A2BB712" w:rsidR="00243CE7" w:rsidRPr="00027EC3" w:rsidRDefault="00243CE7" w:rsidP="008067B9">
      <w:pPr>
        <w:pStyle w:val="StandardSubclause"/>
      </w:pPr>
      <w:r w:rsidRPr="00027EC3">
        <w:t>The Provider must store all Records in accordance with the Records Management Instructions and the Department’s Security Policies, and where relevant, its Privacy Act obligations.</w:t>
      </w:r>
    </w:p>
    <w:p w14:paraId="6848D2CF" w14:textId="77C76ACF" w:rsidR="00243CE7" w:rsidRPr="00027EC3" w:rsidRDefault="00315BCB" w:rsidP="008067B9">
      <w:pPr>
        <w:pStyle w:val="Heading5"/>
        <w:rPr>
          <w:i/>
          <w:strike/>
        </w:rPr>
      </w:pPr>
      <w:r>
        <w:t>Register of Records</w:t>
      </w:r>
    </w:p>
    <w:p w14:paraId="4CCC3E51" w14:textId="5EEBBFFD" w:rsidR="00243CE7" w:rsidRPr="00027EC3" w:rsidRDefault="00243CE7" w:rsidP="00FD4E39">
      <w:pPr>
        <w:pStyle w:val="StandardSubclause"/>
      </w:pPr>
      <w:r w:rsidRPr="00027EC3">
        <w:t xml:space="preserve">The Provider must maintain an up to date </w:t>
      </w:r>
      <w:r w:rsidR="00315BCB">
        <w:t>register</w:t>
      </w:r>
      <w:r w:rsidRPr="00027EC3">
        <w:t xml:space="preserve"> of the Records held by the Provider</w:t>
      </w:r>
      <w:r w:rsidR="00FD4E39" w:rsidRPr="00FD4E39">
        <w:t xml:space="preserve"> and any </w:t>
      </w:r>
      <w:proofErr w:type="gramStart"/>
      <w:r w:rsidR="00FD4E39" w:rsidRPr="00FD4E39">
        <w:t>Third Party</w:t>
      </w:r>
      <w:proofErr w:type="gramEnd"/>
      <w:r w:rsidR="00FD4E39" w:rsidRPr="00FD4E39">
        <w:t xml:space="preserve"> IT Vendor</w:t>
      </w:r>
      <w:r w:rsidRPr="00027EC3">
        <w:t xml:space="preserve">, as specified in the Records Management Instructions, and make this </w:t>
      </w:r>
      <w:r w:rsidR="00315BCB">
        <w:t>register</w:t>
      </w:r>
      <w:r w:rsidRPr="00027EC3">
        <w:t xml:space="preserve"> available to the Department on request.</w:t>
      </w:r>
    </w:p>
    <w:p w14:paraId="527F9193" w14:textId="77777777" w:rsidR="00243CE7" w:rsidRPr="00027EC3" w:rsidRDefault="00243CE7" w:rsidP="008067B9">
      <w:pPr>
        <w:pStyle w:val="Heading5"/>
      </w:pPr>
      <w:r w:rsidRPr="00027EC3">
        <w:t>Access</w:t>
      </w:r>
    </w:p>
    <w:p w14:paraId="0300A0AE" w14:textId="0DE7F3D9" w:rsidR="00243CE7" w:rsidRPr="00027EC3" w:rsidRDefault="00243CE7" w:rsidP="00FD4E39">
      <w:pPr>
        <w:pStyle w:val="StandardSubclause"/>
      </w:pPr>
      <w:bookmarkStart w:id="947" w:name="_Ref393790365"/>
      <w:r w:rsidRPr="00027EC3">
        <w:t xml:space="preserve">Subject to clauses </w:t>
      </w:r>
      <w:r>
        <w:t>49</w:t>
      </w:r>
      <w:r w:rsidRPr="00027EC3">
        <w:t xml:space="preserve"> and </w:t>
      </w:r>
      <w:r>
        <w:t>54</w:t>
      </w:r>
      <w:r w:rsidRPr="00027EC3">
        <w:t xml:space="preserve">, the Provider must ensure that copying of, use of, and access to, Participant Services Records, is restricted to Personnel directly assisting the Provider with the provision of Services to a Participant, any Subcontractor or any </w:t>
      </w:r>
      <w:proofErr w:type="gramStart"/>
      <w:r w:rsidR="00FD4E39" w:rsidRPr="00FD4E39">
        <w:t>Third Party</w:t>
      </w:r>
      <w:proofErr w:type="gramEnd"/>
      <w:r w:rsidR="00FD4E39" w:rsidRPr="00FD4E39">
        <w:t xml:space="preserve"> IT Vendor</w:t>
      </w:r>
      <w:r w:rsidRPr="00027EC3">
        <w:t>.</w:t>
      </w:r>
      <w:bookmarkEnd w:id="947"/>
    </w:p>
    <w:p w14:paraId="4A20D261" w14:textId="77777777" w:rsidR="00243CE7" w:rsidRPr="00027EC3" w:rsidRDefault="00243CE7" w:rsidP="008067B9">
      <w:pPr>
        <w:pStyle w:val="Heading5"/>
      </w:pPr>
      <w:r w:rsidRPr="00027EC3">
        <w:t>Transfer</w:t>
      </w:r>
    </w:p>
    <w:p w14:paraId="6833C2A8" w14:textId="4F13166A" w:rsidR="00243CE7" w:rsidRPr="00027EC3" w:rsidRDefault="00243CE7" w:rsidP="008067B9">
      <w:pPr>
        <w:pStyle w:val="StandardSubclause"/>
      </w:pPr>
      <w:bookmarkStart w:id="948" w:name="_Ref391889123"/>
      <w:bookmarkStart w:id="949" w:name="_Ref126398049"/>
      <w:bookmarkStart w:id="950" w:name="_Toc127948875"/>
      <w:r w:rsidRPr="00027EC3">
        <w:t xml:space="preserve">Subject to clause </w:t>
      </w:r>
      <w:r>
        <w:t>49.2(h)</w:t>
      </w:r>
      <w:r w:rsidRPr="00027EC3">
        <w:t>, the Provider must:</w:t>
      </w:r>
      <w:bookmarkEnd w:id="948"/>
      <w:r w:rsidRPr="00027EC3">
        <w:t xml:space="preserve"> </w:t>
      </w:r>
    </w:p>
    <w:p w14:paraId="24BF9BB2" w14:textId="4859B9FF" w:rsidR="00243CE7" w:rsidRPr="00027EC3" w:rsidRDefault="00243CE7" w:rsidP="00304421">
      <w:pPr>
        <w:pStyle w:val="StandardSubclause"/>
        <w:numPr>
          <w:ilvl w:val="2"/>
          <w:numId w:val="46"/>
        </w:numPr>
      </w:pPr>
      <w:r w:rsidRPr="00027EC3">
        <w:t>not, without the prior written approval of the Department, transfer, or be a party to an arrangement for the transfer of, custody of the Records outside of Australia or to any person, entity or organisation other than to the Department; and</w:t>
      </w:r>
    </w:p>
    <w:p w14:paraId="65C4CE62" w14:textId="33FED91E" w:rsidR="00243CE7" w:rsidRPr="00027EC3" w:rsidRDefault="00243CE7" w:rsidP="00304421">
      <w:pPr>
        <w:pStyle w:val="StandardSubclause"/>
        <w:numPr>
          <w:ilvl w:val="2"/>
          <w:numId w:val="46"/>
        </w:numPr>
      </w:pPr>
      <w:r w:rsidRPr="00027EC3">
        <w:t xml:space="preserve">where transferring Records only transfer the Records in accordance with the Records Management Instructions or as otherwise directed by the Department. </w:t>
      </w:r>
    </w:p>
    <w:p w14:paraId="4A2E73D2" w14:textId="77777777" w:rsidR="00243CE7" w:rsidRPr="00027EC3" w:rsidRDefault="00243CE7" w:rsidP="008067B9">
      <w:pPr>
        <w:pStyle w:val="Heading5"/>
      </w:pPr>
      <w:r w:rsidRPr="00027EC3">
        <w:t xml:space="preserve">Retention </w:t>
      </w:r>
    </w:p>
    <w:p w14:paraId="731E208B" w14:textId="429966CF" w:rsidR="00243CE7" w:rsidRPr="00027EC3" w:rsidRDefault="00243CE7" w:rsidP="008067B9">
      <w:pPr>
        <w:pStyle w:val="StandardSubclause"/>
      </w:pPr>
      <w:bookmarkStart w:id="951" w:name="_Ref391888619"/>
      <w:r w:rsidRPr="00027EC3">
        <w:t xml:space="preserve">Subject to clause </w:t>
      </w:r>
      <w:r>
        <w:t>49</w:t>
      </w:r>
      <w:r w:rsidRPr="00027EC3">
        <w:t>, all Records must be retained by the Provider for a period of seven years after the creation of the Record, unless otherwise specified in the Records Management Instructions or advised by the Department.</w:t>
      </w:r>
      <w:bookmarkEnd w:id="951"/>
    </w:p>
    <w:p w14:paraId="65D36BDB" w14:textId="7873EDDF" w:rsidR="00243CE7" w:rsidRPr="00027EC3" w:rsidRDefault="00243CE7" w:rsidP="008067B9">
      <w:pPr>
        <w:pStyle w:val="StandardSubclause"/>
      </w:pPr>
      <w:r w:rsidRPr="00027EC3">
        <w:t>At the Completion Date, the Provider must manage all Records in accordance with the Records Management Instructions or as otherwise directed by the Department.</w:t>
      </w:r>
    </w:p>
    <w:p w14:paraId="7ADD9808" w14:textId="77777777" w:rsidR="00243CE7" w:rsidRPr="00027EC3" w:rsidRDefault="00243CE7" w:rsidP="008067B9">
      <w:pPr>
        <w:pStyle w:val="Heading5"/>
      </w:pPr>
      <w:r w:rsidRPr="00027EC3">
        <w:t xml:space="preserve">Destruction </w:t>
      </w:r>
    </w:p>
    <w:p w14:paraId="221E6531" w14:textId="079B23CC" w:rsidR="00243CE7" w:rsidRPr="00027EC3" w:rsidRDefault="00243CE7" w:rsidP="008067B9">
      <w:pPr>
        <w:pStyle w:val="StandardSubclause"/>
      </w:pPr>
      <w:r w:rsidRPr="00027EC3">
        <w:t>The Provider must:</w:t>
      </w:r>
    </w:p>
    <w:p w14:paraId="031CCD11" w14:textId="217558A9" w:rsidR="00243CE7" w:rsidRPr="00027EC3" w:rsidRDefault="00243CE7" w:rsidP="00304421">
      <w:pPr>
        <w:pStyle w:val="StandardSubclause"/>
        <w:numPr>
          <w:ilvl w:val="2"/>
          <w:numId w:val="46"/>
        </w:numPr>
      </w:pPr>
      <w:r w:rsidRPr="00027EC3">
        <w:t>not destroy or otherwise dispose of Records, except in accordance with the relevant Records Management Instructions, or as otherwise directed by the Department; and</w:t>
      </w:r>
    </w:p>
    <w:p w14:paraId="241C0F86" w14:textId="661B262F" w:rsidR="00FD4E39" w:rsidRDefault="00243CE7" w:rsidP="00FD4E39">
      <w:pPr>
        <w:pStyle w:val="StandardSubclause"/>
        <w:numPr>
          <w:ilvl w:val="2"/>
          <w:numId w:val="46"/>
        </w:numPr>
      </w:pPr>
      <w:r w:rsidRPr="00027EC3">
        <w:t>provide a list to the Department of any Records that have been destroyed, as directed by the Department.</w:t>
      </w:r>
    </w:p>
    <w:p w14:paraId="46559DA7" w14:textId="19607F7A" w:rsidR="00FD4E39" w:rsidRPr="00FD4E39" w:rsidRDefault="00FD4E39" w:rsidP="00D22848">
      <w:pPr>
        <w:pStyle w:val="Heading5"/>
      </w:pPr>
      <w:r w:rsidRPr="00FD4E39">
        <w:t>Third Party IT Vendors</w:t>
      </w:r>
    </w:p>
    <w:p w14:paraId="0302259D" w14:textId="55F50FB7" w:rsidR="00FD4E39" w:rsidRPr="00027EC3" w:rsidRDefault="00FD4E39" w:rsidP="00D22848">
      <w:pPr>
        <w:pStyle w:val="StandardSubclause"/>
      </w:pPr>
      <w:r>
        <w:t xml:space="preserve">If any </w:t>
      </w:r>
      <w:proofErr w:type="gramStart"/>
      <w:r>
        <w:t>Third Party</w:t>
      </w:r>
      <w:proofErr w:type="gramEnd"/>
      <w:r>
        <w:t xml:space="preserve"> IT Vendor creates or maintains Records in association with the delivery of the Services by the Provider, the Provider must comply, and must ensure that the Third Party IT Vendor complies, with the requirements in this clause 51 in respect of any such Records.</w:t>
      </w:r>
    </w:p>
    <w:p w14:paraId="57FA7321" w14:textId="32CD5623" w:rsidR="00243CE7" w:rsidRPr="00027EC3" w:rsidRDefault="00243CE7" w:rsidP="008067B9">
      <w:pPr>
        <w:pStyle w:val="StandardClause"/>
      </w:pPr>
      <w:bookmarkStart w:id="952" w:name="_Ref126398632"/>
      <w:bookmarkStart w:id="953" w:name="_Toc127948876"/>
      <w:bookmarkStart w:id="954" w:name="_Toc202959464"/>
      <w:bookmarkStart w:id="955" w:name="_Toc225840246"/>
      <w:bookmarkStart w:id="956" w:name="_Toc393289757"/>
      <w:bookmarkStart w:id="957" w:name="_Toc415224885"/>
      <w:bookmarkStart w:id="958" w:name="_Toc463009006"/>
      <w:bookmarkStart w:id="959" w:name="_Toc486939321"/>
      <w:bookmarkStart w:id="960" w:name="_Toc30584973"/>
      <w:bookmarkEnd w:id="949"/>
      <w:bookmarkEnd w:id="950"/>
      <w:r w:rsidRPr="00027EC3">
        <w:t>Access by Participants and Employers to Records held by the Provider</w:t>
      </w:r>
      <w:bookmarkEnd w:id="952"/>
      <w:bookmarkEnd w:id="953"/>
      <w:bookmarkEnd w:id="954"/>
      <w:bookmarkEnd w:id="955"/>
      <w:bookmarkEnd w:id="956"/>
      <w:bookmarkEnd w:id="957"/>
      <w:bookmarkEnd w:id="958"/>
      <w:bookmarkEnd w:id="959"/>
      <w:bookmarkEnd w:id="960"/>
    </w:p>
    <w:p w14:paraId="3E1FA568" w14:textId="3A07FD80" w:rsidR="00243CE7" w:rsidRPr="00027EC3" w:rsidRDefault="00243CE7" w:rsidP="008067B9">
      <w:pPr>
        <w:pStyle w:val="StandardSubclause"/>
      </w:pPr>
      <w:bookmarkStart w:id="961" w:name="_Ref393792005"/>
      <w:r w:rsidRPr="00027EC3">
        <w:t xml:space="preserve">Subject to this clause </w:t>
      </w:r>
      <w:r>
        <w:t>52</w:t>
      </w:r>
      <w:r w:rsidRPr="00027EC3">
        <w:t>,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w:t>
      </w:r>
      <w:bookmarkEnd w:id="961"/>
      <w:r w:rsidRPr="00027EC3">
        <w:t xml:space="preserve"> The Provider must, in providing access to the requested Records: </w:t>
      </w:r>
    </w:p>
    <w:p w14:paraId="5F19529B" w14:textId="5D34A427" w:rsidR="00243CE7" w:rsidRPr="00027EC3" w:rsidRDefault="00243CE7" w:rsidP="00304421">
      <w:pPr>
        <w:pStyle w:val="StandardSubclause"/>
        <w:numPr>
          <w:ilvl w:val="2"/>
          <w:numId w:val="46"/>
        </w:numPr>
      </w:pPr>
      <w:r w:rsidRPr="00027EC3">
        <w:t xml:space="preserve">ensure that the relevant Participant or Employer provides proof of identity before access is given to the requested Records; and </w:t>
      </w:r>
    </w:p>
    <w:p w14:paraId="6982FD9E" w14:textId="45633895" w:rsidR="00243CE7" w:rsidRPr="00027EC3" w:rsidRDefault="00243CE7" w:rsidP="00304421">
      <w:pPr>
        <w:pStyle w:val="StandardSubclause"/>
        <w:numPr>
          <w:ilvl w:val="2"/>
          <w:numId w:val="46"/>
        </w:numPr>
      </w:pPr>
      <w:r w:rsidRPr="00027EC3">
        <w:t xml:space="preserve">notate the relevant files with details of the Records to which access was provided, the name of the person granted access and the date and time of such access. </w:t>
      </w:r>
    </w:p>
    <w:p w14:paraId="61487328" w14:textId="37E155F8" w:rsidR="00243CE7" w:rsidRPr="00027EC3" w:rsidRDefault="00243CE7" w:rsidP="008067B9">
      <w:pPr>
        <w:pStyle w:val="StandardSubclause"/>
      </w:pPr>
      <w:bookmarkStart w:id="962" w:name="_Ref395021940"/>
      <w:r w:rsidRPr="00027EC3">
        <w:t xml:space="preserve">Where a Participant or an Employer requests access to Records containing information about another person or containing information provided by other third parties, the request must be directed by the Provider to the Department for consideration. </w:t>
      </w:r>
      <w:bookmarkEnd w:id="962"/>
      <w:r w:rsidRPr="00027EC3">
        <w:t>The Provider must then comply with any direction given by the Department in relation to the provision, or refusal, of access to those Records.</w:t>
      </w:r>
    </w:p>
    <w:p w14:paraId="3376C0CA" w14:textId="75CB7FA8" w:rsidR="00243CE7" w:rsidRPr="00027EC3" w:rsidRDefault="00243CE7" w:rsidP="008067B9">
      <w:pPr>
        <w:pStyle w:val="StandardClause"/>
      </w:pPr>
      <w:bookmarkStart w:id="963" w:name="_Toc393289758"/>
      <w:bookmarkStart w:id="964" w:name="_Ref393792120"/>
      <w:bookmarkStart w:id="965" w:name="_Ref393792130"/>
      <w:bookmarkStart w:id="966" w:name="_Ref414612705"/>
      <w:bookmarkStart w:id="967" w:name="_Toc415224886"/>
      <w:bookmarkStart w:id="968" w:name="_Toc463009007"/>
      <w:bookmarkStart w:id="969" w:name="_Toc486939322"/>
      <w:bookmarkStart w:id="970" w:name="_Toc30584974"/>
      <w:r w:rsidRPr="00027EC3">
        <w:t>Access to documents</w:t>
      </w:r>
      <w:bookmarkEnd w:id="963"/>
      <w:bookmarkEnd w:id="964"/>
      <w:bookmarkEnd w:id="965"/>
      <w:r w:rsidRPr="00027EC3">
        <w:t xml:space="preserve"> for the purposes of the </w:t>
      </w:r>
      <w:r w:rsidRPr="008067B9">
        <w:rPr>
          <w:i/>
        </w:rPr>
        <w:t>Freedom of Information Act 1982</w:t>
      </w:r>
      <w:r w:rsidRPr="00027EC3">
        <w:t xml:space="preserve"> (</w:t>
      </w:r>
      <w:proofErr w:type="spellStart"/>
      <w:r w:rsidRPr="00027EC3">
        <w:t>Cth</w:t>
      </w:r>
      <w:proofErr w:type="spellEnd"/>
      <w:r w:rsidRPr="00027EC3">
        <w:t>)</w:t>
      </w:r>
      <w:bookmarkEnd w:id="966"/>
      <w:bookmarkEnd w:id="967"/>
      <w:bookmarkEnd w:id="968"/>
      <w:bookmarkEnd w:id="969"/>
      <w:bookmarkEnd w:id="970"/>
    </w:p>
    <w:p w14:paraId="6DCED780" w14:textId="45F343BE" w:rsidR="00243CE7" w:rsidRPr="00027EC3" w:rsidRDefault="00243CE7" w:rsidP="008067B9">
      <w:pPr>
        <w:pStyle w:val="StandardSubclause"/>
      </w:pPr>
      <w:r w:rsidRPr="00027EC3">
        <w:t xml:space="preserve">In this clause </w:t>
      </w:r>
      <w:r>
        <w:t>53</w:t>
      </w:r>
      <w:r w:rsidRPr="00027EC3">
        <w:t xml:space="preserve">, ‘document’ has the same meaning as in the </w:t>
      </w:r>
      <w:r w:rsidRPr="00027EC3">
        <w:rPr>
          <w:i/>
        </w:rPr>
        <w:t xml:space="preserve">Freedom of Information Act 1982 </w:t>
      </w:r>
      <w:r w:rsidRPr="00027EC3">
        <w:t>(</w:t>
      </w:r>
      <w:proofErr w:type="spellStart"/>
      <w:r w:rsidRPr="00027EC3">
        <w:t>Cth</w:t>
      </w:r>
      <w:proofErr w:type="spellEnd"/>
      <w:r w:rsidRPr="00027EC3">
        <w:t>).</w:t>
      </w:r>
    </w:p>
    <w:p w14:paraId="332E4CB3" w14:textId="02B2BE43" w:rsidR="00243CE7" w:rsidRPr="00027EC3" w:rsidRDefault="00243CE7" w:rsidP="008067B9">
      <w:pPr>
        <w:pStyle w:val="StandardSubclause"/>
      </w:pPr>
      <w:r w:rsidRPr="00027EC3">
        <w:t>The Provider agrees that:</w:t>
      </w:r>
    </w:p>
    <w:p w14:paraId="12414AF8" w14:textId="4DD0EC89" w:rsidR="00243CE7" w:rsidRPr="00027EC3" w:rsidRDefault="00243CE7" w:rsidP="00304421">
      <w:pPr>
        <w:pStyle w:val="StandardSubclause"/>
        <w:numPr>
          <w:ilvl w:val="2"/>
          <w:numId w:val="46"/>
        </w:numPr>
      </w:pPr>
      <w:r w:rsidRPr="00027EC3">
        <w:t xml:space="preserve">where the Department has received a request for access to a document created by, or in the possession of the Provider, any Subcontractor or any </w:t>
      </w:r>
      <w:r w:rsidR="00A84C9F">
        <w:t>Third Party IT Vendor</w:t>
      </w:r>
      <w:r w:rsidRPr="00027EC3">
        <w:t>, the Department may, at any time, by Notice, require the Provider to provide the document to the Department and the Provider must, at no additional cost to the Department, promptly comply with the Notice;</w:t>
      </w:r>
    </w:p>
    <w:p w14:paraId="6DE5BAB2" w14:textId="4CF493A6" w:rsidR="00243CE7" w:rsidRPr="00027EC3" w:rsidRDefault="00243CE7" w:rsidP="00304421">
      <w:pPr>
        <w:pStyle w:val="StandardSubclause"/>
        <w:numPr>
          <w:ilvl w:val="2"/>
          <w:numId w:val="46"/>
        </w:numPr>
      </w:pPr>
      <w:r w:rsidRPr="00027EC3">
        <w:t xml:space="preserve">the Provider must assist the Department in respect of the Department’s obligations under the </w:t>
      </w:r>
      <w:r w:rsidRPr="00027EC3">
        <w:rPr>
          <w:i/>
        </w:rPr>
        <w:t>Freedom of Information Act 1982</w:t>
      </w:r>
      <w:r w:rsidRPr="00027EC3">
        <w:t xml:space="preserve"> (</w:t>
      </w:r>
      <w:proofErr w:type="spellStart"/>
      <w:r w:rsidRPr="00027EC3">
        <w:t>Cth</w:t>
      </w:r>
      <w:proofErr w:type="spellEnd"/>
      <w:r w:rsidRPr="00027EC3">
        <w:t>), as required by the Department; and</w:t>
      </w:r>
    </w:p>
    <w:p w14:paraId="21383E1F" w14:textId="7C6CCE36" w:rsidR="00243CE7" w:rsidRPr="008067B9" w:rsidRDefault="00243CE7" w:rsidP="00304421">
      <w:pPr>
        <w:pStyle w:val="StandardSubclause"/>
        <w:numPr>
          <w:ilvl w:val="2"/>
          <w:numId w:val="46"/>
        </w:numPr>
      </w:pPr>
      <w:r w:rsidRPr="00027EC3">
        <w:t xml:space="preserve">the Provider must include in any Subcontract, or contract with a </w:t>
      </w:r>
      <w:proofErr w:type="gramStart"/>
      <w:r w:rsidR="00A84C9F">
        <w:t>Third Party</w:t>
      </w:r>
      <w:proofErr w:type="gramEnd"/>
      <w:r w:rsidR="00A84C9F">
        <w:t xml:space="preserve"> IT Vendor</w:t>
      </w:r>
      <w:r w:rsidRPr="00027EC3">
        <w:t xml:space="preserve">, provisions that will enable the Provider to comply with its obligations under this clause </w:t>
      </w:r>
      <w:r>
        <w:t>53</w:t>
      </w:r>
      <w:r w:rsidRPr="008067B9">
        <w:t>.</w:t>
      </w:r>
    </w:p>
    <w:p w14:paraId="05B3DDB1" w14:textId="00FD84D3" w:rsidR="00243CE7" w:rsidRPr="00027EC3" w:rsidRDefault="00243CE7" w:rsidP="008067B9">
      <w:pPr>
        <w:pStyle w:val="StandardClause"/>
      </w:pPr>
      <w:bookmarkStart w:id="971" w:name="_Toc463009008"/>
      <w:bookmarkStart w:id="972" w:name="_Toc463010051"/>
      <w:bookmarkStart w:id="973" w:name="_Toc463010249"/>
      <w:bookmarkStart w:id="974" w:name="_Toc463010565"/>
      <w:bookmarkStart w:id="975" w:name="_Toc463010792"/>
      <w:bookmarkStart w:id="976" w:name="_Toc463011301"/>
      <w:bookmarkStart w:id="977" w:name="_Toc463011488"/>
      <w:bookmarkStart w:id="978" w:name="_Toc463011671"/>
      <w:bookmarkStart w:id="979" w:name="_Toc463013911"/>
      <w:bookmarkStart w:id="980" w:name="_Toc465927322"/>
      <w:bookmarkStart w:id="981" w:name="_Toc465927627"/>
      <w:bookmarkStart w:id="982" w:name="_Toc465927933"/>
      <w:bookmarkStart w:id="983" w:name="_Toc466031192"/>
      <w:bookmarkStart w:id="984" w:name="_Ref126396095"/>
      <w:bookmarkStart w:id="985" w:name="_Toc127948877"/>
      <w:bookmarkStart w:id="986" w:name="_Toc202959465"/>
      <w:bookmarkStart w:id="987" w:name="_Toc225840247"/>
      <w:bookmarkStart w:id="988" w:name="_Toc393289759"/>
      <w:bookmarkStart w:id="989" w:name="_Toc415224887"/>
      <w:bookmarkStart w:id="990" w:name="_Toc463009009"/>
      <w:bookmarkStart w:id="991" w:name="_Toc486939323"/>
      <w:bookmarkStart w:id="992" w:name="_Toc30584975"/>
      <w:bookmarkEnd w:id="971"/>
      <w:bookmarkEnd w:id="972"/>
      <w:bookmarkEnd w:id="973"/>
      <w:bookmarkEnd w:id="974"/>
      <w:bookmarkEnd w:id="975"/>
      <w:bookmarkEnd w:id="976"/>
      <w:bookmarkEnd w:id="977"/>
      <w:bookmarkEnd w:id="978"/>
      <w:bookmarkEnd w:id="979"/>
      <w:bookmarkEnd w:id="980"/>
      <w:bookmarkEnd w:id="981"/>
      <w:bookmarkEnd w:id="982"/>
      <w:bookmarkEnd w:id="983"/>
      <w:r w:rsidRPr="00027EC3">
        <w:t>Access to premises and Records</w:t>
      </w:r>
      <w:bookmarkEnd w:id="984"/>
      <w:bookmarkEnd w:id="985"/>
      <w:bookmarkEnd w:id="986"/>
      <w:bookmarkEnd w:id="987"/>
      <w:bookmarkEnd w:id="988"/>
      <w:bookmarkEnd w:id="989"/>
      <w:bookmarkEnd w:id="990"/>
      <w:bookmarkEnd w:id="991"/>
      <w:bookmarkEnd w:id="992"/>
    </w:p>
    <w:p w14:paraId="604C8C24" w14:textId="2C487F50" w:rsidR="00243CE7" w:rsidRPr="00027EC3" w:rsidRDefault="00243CE7" w:rsidP="008067B9">
      <w:pPr>
        <w:pStyle w:val="StandardSubclause"/>
      </w:pPr>
      <w:bookmarkStart w:id="993" w:name="_Ref126398740"/>
      <w:bookmarkStart w:id="994" w:name="_Ref126398754"/>
      <w:r w:rsidRPr="00027EC3">
        <w:t>The Provider must at all reasonable times give or arrange for any Department Employee:</w:t>
      </w:r>
      <w:bookmarkEnd w:id="993"/>
    </w:p>
    <w:p w14:paraId="73A92DCC" w14:textId="70C0C1D3" w:rsidR="00243CE7" w:rsidRPr="00027EC3" w:rsidRDefault="00243CE7" w:rsidP="00304421">
      <w:pPr>
        <w:pStyle w:val="StandardSubclause"/>
        <w:numPr>
          <w:ilvl w:val="2"/>
          <w:numId w:val="46"/>
        </w:numPr>
      </w:pPr>
      <w:r w:rsidRPr="00027EC3">
        <w:t>unfettered access to:</w:t>
      </w:r>
    </w:p>
    <w:p w14:paraId="3C4EDA74" w14:textId="73A21D46" w:rsidR="00243CE7" w:rsidRPr="00027EC3" w:rsidRDefault="00243CE7" w:rsidP="00304421">
      <w:pPr>
        <w:pStyle w:val="StandardSubclause"/>
        <w:numPr>
          <w:ilvl w:val="3"/>
          <w:numId w:val="46"/>
        </w:numPr>
      </w:pPr>
      <w:r w:rsidRPr="00027EC3">
        <w:t xml:space="preserve">its Sites or premises and those of any Subcontractor or </w:t>
      </w:r>
      <w:proofErr w:type="gramStart"/>
      <w:r w:rsidR="00A84C9F">
        <w:t>Third Party</w:t>
      </w:r>
      <w:proofErr w:type="gramEnd"/>
      <w:r w:rsidR="00A84C9F">
        <w:t xml:space="preserve"> IT Vendor</w:t>
      </w:r>
      <w:r w:rsidRPr="00027EC3">
        <w:t>;</w:t>
      </w:r>
    </w:p>
    <w:p w14:paraId="381F6AFC" w14:textId="45DF1656" w:rsidR="00243CE7" w:rsidRPr="00027EC3" w:rsidRDefault="00243CE7" w:rsidP="00304421">
      <w:pPr>
        <w:pStyle w:val="StandardSubclause"/>
        <w:numPr>
          <w:ilvl w:val="3"/>
          <w:numId w:val="46"/>
        </w:numPr>
      </w:pPr>
      <w:r>
        <w:t xml:space="preserve">any External IT </w:t>
      </w:r>
      <w:r w:rsidRPr="00027EC3">
        <w:t>System;</w:t>
      </w:r>
    </w:p>
    <w:p w14:paraId="28580D08" w14:textId="5BD8C38E" w:rsidR="00243CE7" w:rsidRPr="00027EC3" w:rsidRDefault="00243CE7" w:rsidP="00304421">
      <w:pPr>
        <w:pStyle w:val="StandardSubclause"/>
        <w:numPr>
          <w:ilvl w:val="3"/>
          <w:numId w:val="46"/>
        </w:numPr>
      </w:pPr>
      <w:bookmarkStart w:id="995" w:name="_Ref126398713"/>
      <w:r w:rsidRPr="00027EC3">
        <w:t>all Material, including that relevant to claims for Payment, determining the Provider’s financial viability, and compliance with relevant work, health and safety and industrial relations legislation; and</w:t>
      </w:r>
    </w:p>
    <w:bookmarkEnd w:id="995"/>
    <w:p w14:paraId="54F8AA52" w14:textId="54E5FC86" w:rsidR="00243CE7" w:rsidRPr="00027EC3" w:rsidRDefault="00243CE7" w:rsidP="00304421">
      <w:pPr>
        <w:pStyle w:val="StandardSubclause"/>
        <w:numPr>
          <w:ilvl w:val="3"/>
          <w:numId w:val="46"/>
        </w:numPr>
      </w:pPr>
      <w:r w:rsidRPr="00027EC3">
        <w:t xml:space="preserve">its Personnel, Subcontractors and </w:t>
      </w:r>
      <w:proofErr w:type="gramStart"/>
      <w:r w:rsidR="00A84C9F">
        <w:t>Third Party</w:t>
      </w:r>
      <w:proofErr w:type="gramEnd"/>
      <w:r w:rsidR="00A84C9F">
        <w:t xml:space="preserve"> IT Vendor</w:t>
      </w:r>
      <w:r w:rsidR="00754D69">
        <w:t>s</w:t>
      </w:r>
      <w:r w:rsidRPr="00027EC3">
        <w:t>; and</w:t>
      </w:r>
    </w:p>
    <w:p w14:paraId="62AAF164" w14:textId="6FF0B8A5" w:rsidR="00243CE7" w:rsidRPr="00027EC3" w:rsidRDefault="00243CE7" w:rsidP="00304421">
      <w:pPr>
        <w:pStyle w:val="StandardSubclause"/>
        <w:numPr>
          <w:ilvl w:val="2"/>
          <w:numId w:val="46"/>
        </w:numPr>
      </w:pPr>
      <w:r w:rsidRPr="00027EC3">
        <w:t>all assistance, as required by the relevant Department Employee, to:</w:t>
      </w:r>
    </w:p>
    <w:p w14:paraId="52FB6EDB" w14:textId="2152A03B" w:rsidR="00243CE7" w:rsidRPr="00027EC3" w:rsidRDefault="00243CE7" w:rsidP="00304421">
      <w:pPr>
        <w:pStyle w:val="StandardSubclause"/>
        <w:numPr>
          <w:ilvl w:val="3"/>
          <w:numId w:val="46"/>
        </w:numPr>
      </w:pPr>
      <w:r w:rsidRPr="00027EC3">
        <w:t xml:space="preserve">inspect its Sites or premises and those of any Subcontractor or </w:t>
      </w:r>
      <w:proofErr w:type="gramStart"/>
      <w:r w:rsidR="00A84C9F">
        <w:t>Third Party</w:t>
      </w:r>
      <w:proofErr w:type="gramEnd"/>
      <w:r w:rsidR="00A84C9F">
        <w:t xml:space="preserve"> IT Vendor</w:t>
      </w:r>
      <w:r w:rsidRPr="00027EC3">
        <w:t>;</w:t>
      </w:r>
    </w:p>
    <w:p w14:paraId="12D8A61F" w14:textId="427E8149" w:rsidR="00243CE7" w:rsidRPr="00027EC3" w:rsidRDefault="00243CE7" w:rsidP="00304421">
      <w:pPr>
        <w:pStyle w:val="StandardSubclause"/>
        <w:numPr>
          <w:ilvl w:val="3"/>
          <w:numId w:val="46"/>
        </w:numPr>
      </w:pPr>
      <w:r w:rsidRPr="00027EC3">
        <w:t>inspect the performance of Services; and</w:t>
      </w:r>
    </w:p>
    <w:p w14:paraId="1C69AF95" w14:textId="1D855CA8" w:rsidR="00243CE7" w:rsidRPr="00027EC3" w:rsidRDefault="00243CE7" w:rsidP="00304421">
      <w:pPr>
        <w:pStyle w:val="StandardSubclause"/>
        <w:numPr>
          <w:ilvl w:val="3"/>
          <w:numId w:val="46"/>
        </w:numPr>
      </w:pPr>
      <w:r w:rsidRPr="00027EC3">
        <w:t xml:space="preserve">locate, inspect, copy and remove, all Material including data stored on the Provider’s information technology systems or those of any Subcontractor or </w:t>
      </w:r>
      <w:proofErr w:type="gramStart"/>
      <w:r w:rsidR="00A84C9F">
        <w:t>Third Party</w:t>
      </w:r>
      <w:proofErr w:type="gramEnd"/>
      <w:r w:rsidR="00A84C9F">
        <w:t xml:space="preserve"> IT Vendor</w:t>
      </w:r>
      <w:r w:rsidRPr="00027EC3">
        <w:t>.</w:t>
      </w:r>
    </w:p>
    <w:p w14:paraId="1D81A313" w14:textId="3494D170" w:rsidR="00243CE7" w:rsidRPr="00027EC3" w:rsidRDefault="00243CE7" w:rsidP="008067B9">
      <w:pPr>
        <w:pStyle w:val="StandardSubclause"/>
      </w:pPr>
      <w:bookmarkStart w:id="996" w:name="_Ref472671953"/>
      <w:r w:rsidRPr="00027EC3">
        <w:t xml:space="preserve">Subject to clause </w:t>
      </w:r>
      <w:r>
        <w:t>54.3</w:t>
      </w:r>
      <w:r w:rsidRPr="00027EC3">
        <w:t xml:space="preserve">, the obligations in clause </w:t>
      </w:r>
      <w:r>
        <w:t>54.1</w:t>
      </w:r>
      <w:r w:rsidRPr="00027EC3">
        <w:t xml:space="preserve"> are subject to</w:t>
      </w:r>
      <w:bookmarkEnd w:id="994"/>
      <w:r w:rsidRPr="00027EC3">
        <w:t xml:space="preserve"> the provision of reasonable prior notice to the Provider and </w:t>
      </w:r>
      <w:bookmarkStart w:id="997" w:name="_Ref398023528"/>
      <w:r w:rsidRPr="00027EC3">
        <w:t>compliance with the Provider’s reasonable security procedures.</w:t>
      </w:r>
      <w:bookmarkEnd w:id="996"/>
      <w:bookmarkEnd w:id="997"/>
    </w:p>
    <w:p w14:paraId="1159CF5F" w14:textId="5AA5DEF1" w:rsidR="00243CE7" w:rsidRPr="00027EC3" w:rsidRDefault="00243CE7" w:rsidP="008067B9">
      <w:pPr>
        <w:pStyle w:val="StandardSubclause"/>
        <w:rPr>
          <w:color w:val="000000" w:themeColor="text1"/>
        </w:rPr>
      </w:pPr>
      <w:bookmarkStart w:id="998" w:name="_Ref393792396"/>
      <w:r w:rsidRPr="00027EC3">
        <w:rPr>
          <w:color w:val="000000" w:themeColor="text1"/>
        </w:rPr>
        <w:t>If:</w:t>
      </w:r>
    </w:p>
    <w:p w14:paraId="3D751D38" w14:textId="051B0F16" w:rsidR="00243CE7" w:rsidRPr="00027EC3" w:rsidRDefault="00243CE7" w:rsidP="00304421">
      <w:pPr>
        <w:pStyle w:val="StandardSubclause"/>
        <w:numPr>
          <w:ilvl w:val="2"/>
          <w:numId w:val="46"/>
        </w:numPr>
      </w:pPr>
      <w:r w:rsidRPr="00027EC3">
        <w:t>a matter is being investigated that, in the opinion of the Department, may involve:</w:t>
      </w:r>
      <w:bookmarkEnd w:id="998"/>
    </w:p>
    <w:p w14:paraId="50EEBF8A" w14:textId="14BFD4F2" w:rsidR="00243CE7" w:rsidRPr="00027EC3" w:rsidRDefault="00243CE7" w:rsidP="00304421">
      <w:pPr>
        <w:pStyle w:val="StandardSubclause"/>
        <w:numPr>
          <w:ilvl w:val="3"/>
          <w:numId w:val="46"/>
        </w:numPr>
      </w:pPr>
      <w:r w:rsidRPr="00027EC3">
        <w:t>an actual or apprehended breach of the law;</w:t>
      </w:r>
    </w:p>
    <w:p w14:paraId="7236F4EF" w14:textId="061917B7" w:rsidR="00243CE7" w:rsidRPr="00027EC3" w:rsidRDefault="00243CE7" w:rsidP="00304421">
      <w:pPr>
        <w:pStyle w:val="StandardSubclause"/>
        <w:numPr>
          <w:ilvl w:val="3"/>
          <w:numId w:val="46"/>
        </w:numPr>
      </w:pPr>
      <w:r w:rsidRPr="00027EC3">
        <w:t xml:space="preserve">a breach of this Deed; or </w:t>
      </w:r>
    </w:p>
    <w:p w14:paraId="415F72EE" w14:textId="1F969EDD" w:rsidR="00243CE7" w:rsidRPr="00027EC3" w:rsidRDefault="00243CE7" w:rsidP="00304421">
      <w:pPr>
        <w:pStyle w:val="StandardSubclause"/>
        <w:numPr>
          <w:ilvl w:val="3"/>
          <w:numId w:val="46"/>
        </w:numPr>
      </w:pPr>
      <w:r w:rsidRPr="00027EC3">
        <w:t>suspected fraud; or</w:t>
      </w:r>
    </w:p>
    <w:p w14:paraId="05C8E2EA" w14:textId="6642D1C4" w:rsidR="00243CE7" w:rsidRPr="00027EC3" w:rsidRDefault="00243CE7" w:rsidP="00304421">
      <w:pPr>
        <w:pStyle w:val="StandardSubclause"/>
        <w:numPr>
          <w:ilvl w:val="2"/>
          <w:numId w:val="46"/>
        </w:numPr>
      </w:pPr>
      <w:r w:rsidRPr="00027EC3">
        <w:t>the Department is otherwise conducting Program Assurance Activities in relation to the Provider,</w:t>
      </w:r>
    </w:p>
    <w:p w14:paraId="06B5E54E" w14:textId="77777777" w:rsidR="00243CE7" w:rsidRPr="00027EC3" w:rsidRDefault="00243CE7" w:rsidP="005159ED">
      <w:pPr>
        <w:pStyle w:val="UnnumberedSubclause"/>
      </w:pPr>
      <w:r w:rsidRPr="00027EC3">
        <w:t xml:space="preserve">clause </w:t>
      </w:r>
      <w:r>
        <w:t>54.2</w:t>
      </w:r>
      <w:r w:rsidRPr="00027EC3">
        <w:t xml:space="preserve"> does not apply, and Department Employees may remove and retain any Material that the Department determines is relevant, provided that the Department returns a copy of all such Material to the Provider within a reasonable </w:t>
      </w:r>
      <w:proofErr w:type="gramStart"/>
      <w:r w:rsidRPr="00027EC3">
        <w:t>period of time</w:t>
      </w:r>
      <w:proofErr w:type="gramEnd"/>
      <w:r w:rsidRPr="00027EC3">
        <w:t>.</w:t>
      </w:r>
    </w:p>
    <w:p w14:paraId="7D6D6C48" w14:textId="785F20D4" w:rsidR="00E51B68" w:rsidRPr="006E7B33" w:rsidRDefault="00243CE7" w:rsidP="00AD4568">
      <w:pPr>
        <w:pStyle w:val="Note-leftaligned"/>
      </w:pPr>
      <w:r w:rsidRPr="006E7B33">
        <w:t xml:space="preserve">Note: There are additional rights of access under the </w:t>
      </w:r>
      <w:r w:rsidRPr="006E7B33">
        <w:rPr>
          <w:i/>
        </w:rPr>
        <w:t>Ombudsman Act 1976</w:t>
      </w:r>
      <w:r w:rsidRPr="006E7B33">
        <w:t xml:space="preserve"> (</w:t>
      </w:r>
      <w:proofErr w:type="spellStart"/>
      <w:r w:rsidRPr="006E7B33">
        <w:t>Cth</w:t>
      </w:r>
      <w:proofErr w:type="spellEnd"/>
      <w:r w:rsidRPr="006E7B33">
        <w:t xml:space="preserve">), the </w:t>
      </w:r>
      <w:r w:rsidRPr="006E7B33">
        <w:rPr>
          <w:i/>
        </w:rPr>
        <w:t>Privacy Act 1988</w:t>
      </w:r>
      <w:r w:rsidRPr="006E7B33">
        <w:t xml:space="preserve"> (</w:t>
      </w:r>
      <w:proofErr w:type="spellStart"/>
      <w:r w:rsidRPr="006E7B33">
        <w:t>Cth</w:t>
      </w:r>
      <w:proofErr w:type="spellEnd"/>
      <w:r w:rsidRPr="006E7B33">
        <w:t xml:space="preserve">), and the </w:t>
      </w:r>
      <w:r w:rsidRPr="006E7B33">
        <w:rPr>
          <w:i/>
        </w:rPr>
        <w:t>Auditor-General Act 1997</w:t>
      </w:r>
      <w:r w:rsidRPr="006E7B33">
        <w:t xml:space="preserve"> (</w:t>
      </w:r>
      <w:proofErr w:type="spellStart"/>
      <w:r w:rsidRPr="006E7B33">
        <w:t>Cth</w:t>
      </w:r>
      <w:proofErr w:type="spellEnd"/>
      <w:r w:rsidRPr="006E7B33">
        <w:t>).</w:t>
      </w:r>
      <w:bookmarkStart w:id="999" w:name="_Toc225840248"/>
      <w:bookmarkStart w:id="1000" w:name="_Toc393289760"/>
      <w:r w:rsidR="006E7B33" w:rsidRPr="006E7B33">
        <w:t xml:space="preserve"> </w:t>
      </w:r>
    </w:p>
    <w:p w14:paraId="69DFF679" w14:textId="16BAAFD9" w:rsidR="00243CE7" w:rsidRPr="00D10AB6" w:rsidRDefault="00243CE7" w:rsidP="00580BFC">
      <w:pPr>
        <w:pStyle w:val="Heading3"/>
        <w:rPr>
          <w:i/>
        </w:rPr>
      </w:pPr>
      <w:bookmarkStart w:id="1001" w:name="_Toc486939324"/>
      <w:bookmarkStart w:id="1002" w:name="_Toc30584976"/>
      <w:r w:rsidRPr="004C4C91">
        <w:t>PART E – DEED ADMINISTRATION</w:t>
      </w:r>
      <w:bookmarkEnd w:id="1001"/>
      <w:bookmarkEnd w:id="1002"/>
      <w:r w:rsidRPr="004C4C91">
        <w:t xml:space="preserve"> </w:t>
      </w:r>
    </w:p>
    <w:p w14:paraId="4FFF6496" w14:textId="48E0F424" w:rsidR="00243CE7" w:rsidRPr="00027EC3" w:rsidRDefault="00243CE7" w:rsidP="008067B9">
      <w:pPr>
        <w:pStyle w:val="StandardClause"/>
      </w:pPr>
      <w:bookmarkStart w:id="1003" w:name="_Toc463009012"/>
      <w:bookmarkStart w:id="1004" w:name="_Toc463010055"/>
      <w:bookmarkStart w:id="1005" w:name="_Toc463010253"/>
      <w:bookmarkStart w:id="1006" w:name="_Toc463010569"/>
      <w:bookmarkStart w:id="1007" w:name="_Toc463010796"/>
      <w:bookmarkStart w:id="1008" w:name="_Toc463011305"/>
      <w:bookmarkStart w:id="1009" w:name="_Toc463011492"/>
      <w:bookmarkStart w:id="1010" w:name="_Toc463011675"/>
      <w:bookmarkStart w:id="1011" w:name="_Toc463013915"/>
      <w:bookmarkStart w:id="1012" w:name="_Toc465927326"/>
      <w:bookmarkStart w:id="1013" w:name="_Toc465927631"/>
      <w:bookmarkStart w:id="1014" w:name="_Toc465927937"/>
      <w:bookmarkStart w:id="1015" w:name="_Toc466031196"/>
      <w:bookmarkStart w:id="1016" w:name="_Ref126398989"/>
      <w:bookmarkStart w:id="1017" w:name="_Toc127948878"/>
      <w:bookmarkStart w:id="1018" w:name="_Toc202959466"/>
      <w:bookmarkStart w:id="1019" w:name="_Toc225840250"/>
      <w:bookmarkStart w:id="1020" w:name="_Toc393289761"/>
      <w:bookmarkStart w:id="1021" w:name="_Toc415224889"/>
      <w:bookmarkStart w:id="1022" w:name="_Toc463009013"/>
      <w:bookmarkStart w:id="1023" w:name="_Toc486939325"/>
      <w:bookmarkStart w:id="1024" w:name="_Toc30584977"/>
      <w:bookmarkEnd w:id="999"/>
      <w:bookmarkEnd w:id="1000"/>
      <w:bookmarkEnd w:id="1003"/>
      <w:bookmarkEnd w:id="1004"/>
      <w:bookmarkEnd w:id="1005"/>
      <w:bookmarkEnd w:id="1006"/>
      <w:bookmarkEnd w:id="1007"/>
      <w:bookmarkEnd w:id="1008"/>
      <w:bookmarkEnd w:id="1009"/>
      <w:bookmarkEnd w:id="1010"/>
      <w:bookmarkEnd w:id="1011"/>
      <w:bookmarkEnd w:id="1012"/>
      <w:bookmarkEnd w:id="1013"/>
      <w:bookmarkEnd w:id="1014"/>
      <w:bookmarkEnd w:id="1015"/>
      <w:r w:rsidRPr="00027EC3">
        <w:t>Indemnity</w:t>
      </w:r>
      <w:bookmarkEnd w:id="1016"/>
      <w:bookmarkEnd w:id="1017"/>
      <w:bookmarkEnd w:id="1018"/>
      <w:bookmarkEnd w:id="1019"/>
      <w:bookmarkEnd w:id="1020"/>
      <w:bookmarkEnd w:id="1021"/>
      <w:bookmarkEnd w:id="1022"/>
      <w:bookmarkEnd w:id="1023"/>
      <w:bookmarkEnd w:id="1024"/>
    </w:p>
    <w:p w14:paraId="13C2A629" w14:textId="3413C103" w:rsidR="00243CE7" w:rsidRPr="00027EC3" w:rsidRDefault="00243CE7" w:rsidP="008067B9">
      <w:pPr>
        <w:pStyle w:val="StandardSubclause"/>
      </w:pPr>
      <w:r w:rsidRPr="00027EC3">
        <w:t>The Provider indemnifies the Department against any:</w:t>
      </w:r>
    </w:p>
    <w:p w14:paraId="2D6D3A4D" w14:textId="197A8256" w:rsidR="00243CE7" w:rsidRPr="00027EC3" w:rsidRDefault="00243CE7" w:rsidP="00304421">
      <w:pPr>
        <w:pStyle w:val="StandardSubclause"/>
        <w:numPr>
          <w:ilvl w:val="2"/>
          <w:numId w:val="46"/>
        </w:numPr>
      </w:pPr>
      <w:r w:rsidRPr="00027EC3">
        <w:t>loss, cost or liability incurred by the Department; and</w:t>
      </w:r>
    </w:p>
    <w:p w14:paraId="526279C8" w14:textId="0C0DED10" w:rsidR="00243CE7" w:rsidRPr="00027EC3" w:rsidRDefault="00243CE7" w:rsidP="00304421">
      <w:pPr>
        <w:pStyle w:val="StandardSubclause"/>
        <w:numPr>
          <w:ilvl w:val="2"/>
          <w:numId w:val="46"/>
        </w:numPr>
      </w:pPr>
      <w:r w:rsidRPr="00027EC3">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26E6D762" w14:textId="77777777" w:rsidR="00243CE7" w:rsidRPr="00027EC3" w:rsidRDefault="00243CE7" w:rsidP="005159ED">
      <w:pPr>
        <w:pStyle w:val="UnnumberedSubclause"/>
      </w:pPr>
      <w:r w:rsidRPr="00027EC3">
        <w:t>arising from or in connection with:</w:t>
      </w:r>
    </w:p>
    <w:p w14:paraId="00E18965" w14:textId="346106D4" w:rsidR="00243CE7" w:rsidRPr="00027EC3" w:rsidRDefault="00243CE7" w:rsidP="00304421">
      <w:pPr>
        <w:pStyle w:val="StandardSubclause"/>
        <w:numPr>
          <w:ilvl w:val="2"/>
          <w:numId w:val="46"/>
        </w:numPr>
      </w:pPr>
      <w:r w:rsidRPr="00027EC3">
        <w:t>any act or omission by:</w:t>
      </w:r>
    </w:p>
    <w:p w14:paraId="6760A368" w14:textId="12028828" w:rsidR="00243CE7" w:rsidRPr="00027EC3" w:rsidRDefault="00243CE7" w:rsidP="00304421">
      <w:pPr>
        <w:pStyle w:val="StandardSubclause"/>
        <w:numPr>
          <w:ilvl w:val="3"/>
          <w:numId w:val="46"/>
        </w:numPr>
      </w:pPr>
      <w:r w:rsidRPr="00027EC3">
        <w:t>the Provider;</w:t>
      </w:r>
    </w:p>
    <w:p w14:paraId="0169C413" w14:textId="0469CC5E" w:rsidR="00243CE7" w:rsidRPr="00027EC3" w:rsidRDefault="00243CE7" w:rsidP="00304421">
      <w:pPr>
        <w:pStyle w:val="StandardSubclause"/>
        <w:numPr>
          <w:ilvl w:val="3"/>
          <w:numId w:val="46"/>
        </w:numPr>
      </w:pPr>
      <w:r w:rsidRPr="00027EC3">
        <w:t>a Subcontractor (</w:t>
      </w:r>
      <w:proofErr w:type="gramStart"/>
      <w:r w:rsidRPr="00027EC3">
        <w:t>whether or not</w:t>
      </w:r>
      <w:proofErr w:type="gramEnd"/>
      <w:r w:rsidRPr="00027EC3">
        <w:t xml:space="preserve"> the relevant entity is a current Subcontractor); or</w:t>
      </w:r>
    </w:p>
    <w:p w14:paraId="5193AC12" w14:textId="2571AFE1" w:rsidR="00243CE7" w:rsidRPr="00027EC3" w:rsidRDefault="00243CE7" w:rsidP="00304421">
      <w:pPr>
        <w:pStyle w:val="StandardSubclause"/>
        <w:numPr>
          <w:ilvl w:val="3"/>
          <w:numId w:val="46"/>
        </w:numPr>
      </w:pPr>
      <w:r w:rsidRPr="00027EC3">
        <w:t xml:space="preserve">a Host Organisation other than as a Subcontractor, </w:t>
      </w:r>
    </w:p>
    <w:p w14:paraId="293D1DF6" w14:textId="6D9B8350" w:rsidR="00243CE7" w:rsidRPr="00027EC3" w:rsidRDefault="00243CE7" w:rsidP="00AD4568">
      <w:pPr>
        <w:pStyle w:val="StandardSubclause"/>
        <w:numPr>
          <w:ilvl w:val="0"/>
          <w:numId w:val="0"/>
        </w:numPr>
        <w:ind w:left="1871"/>
      </w:pPr>
      <w:r w:rsidRPr="00027EC3">
        <w:t xml:space="preserve">in connection with this Deed, where there was fault on the part of the person whose conduct gave rise to that cost, liability, loss, damage, or expense; </w:t>
      </w:r>
    </w:p>
    <w:p w14:paraId="28B32921" w14:textId="24E6231C" w:rsidR="00243CE7" w:rsidRPr="00027EC3" w:rsidRDefault="00243CE7" w:rsidP="00304421">
      <w:pPr>
        <w:pStyle w:val="StandardSubclause"/>
        <w:numPr>
          <w:ilvl w:val="2"/>
          <w:numId w:val="46"/>
        </w:numPr>
      </w:pPr>
      <w:r w:rsidRPr="00027EC3">
        <w:t>any breach by the Provider of this Deed or failure to meet an undertaking given under this Deed;</w:t>
      </w:r>
    </w:p>
    <w:p w14:paraId="7C3DAAC1" w14:textId="4C262441" w:rsidR="00243CE7" w:rsidRPr="00027EC3" w:rsidRDefault="00243CE7" w:rsidP="00304421">
      <w:pPr>
        <w:pStyle w:val="StandardSubclause"/>
        <w:numPr>
          <w:ilvl w:val="2"/>
          <w:numId w:val="46"/>
        </w:numPr>
      </w:pPr>
      <w:r w:rsidRPr="00027EC3">
        <w:t xml:space="preserve">any publication of the information referred to in clauses </w:t>
      </w:r>
      <w:r>
        <w:t>42.5</w:t>
      </w:r>
      <w:r w:rsidRPr="00027EC3">
        <w:t xml:space="preserve"> or </w:t>
      </w:r>
      <w:r>
        <w:t>74</w:t>
      </w:r>
      <w:r w:rsidRPr="00027EC3">
        <w:t>, where the published information was provided by the Provider to the Department; or</w:t>
      </w:r>
    </w:p>
    <w:p w14:paraId="64CCB129" w14:textId="03D9A067" w:rsidR="00243CE7" w:rsidRPr="00027EC3" w:rsidRDefault="00243CE7" w:rsidP="00304421">
      <w:pPr>
        <w:pStyle w:val="StandardSubclause"/>
        <w:numPr>
          <w:ilvl w:val="2"/>
          <w:numId w:val="46"/>
        </w:numPr>
      </w:pPr>
      <w:r w:rsidRPr="00027EC3">
        <w:t>the use by the Department of the Deed Material or Existing Material, including any claims by third parties about the ownership or right to use Intellectual Property Rights or Moral Rights in Deed Material or Existing Material.</w:t>
      </w:r>
    </w:p>
    <w:p w14:paraId="1BB56643" w14:textId="1DC58ABD" w:rsidR="00243CE7" w:rsidRPr="00027EC3" w:rsidRDefault="00243CE7" w:rsidP="008067B9">
      <w:pPr>
        <w:pStyle w:val="StandardSubclause"/>
      </w:pPr>
      <w:r w:rsidRPr="00027EC3">
        <w:t xml:space="preserve">The liability of the Provider to indemnify the Department under this clause </w:t>
      </w:r>
      <w:r>
        <w:t>55</w:t>
      </w:r>
      <w:r w:rsidRPr="00027EC3">
        <w:t xml:space="preserve"> will be reduced proportionately to the extent that fault on the Department’s part contributed to the relevant cost, loss, damage, expense, or liability. </w:t>
      </w:r>
    </w:p>
    <w:p w14:paraId="1920CF31" w14:textId="6459DDBA" w:rsidR="00243CE7" w:rsidRPr="00027EC3" w:rsidRDefault="00243CE7" w:rsidP="008067B9">
      <w:pPr>
        <w:pStyle w:val="StandardSubclause"/>
      </w:pPr>
      <w:r w:rsidRPr="00027EC3">
        <w:t xml:space="preserve">The Department’s right to be indemnified under this clause </w:t>
      </w:r>
      <w:r>
        <w:t>55</w:t>
      </w:r>
      <w:r w:rsidRPr="00027EC3">
        <w:t xml:space="preserve"> is in addition to any other right, power, or remedy provided by law, but the Department will not be entitled to be compensated in excess of the amount of the relevant loss, damage, expense or liability.</w:t>
      </w:r>
    </w:p>
    <w:p w14:paraId="1AB93CC8" w14:textId="77777777" w:rsidR="00243CE7" w:rsidRPr="00027EC3" w:rsidRDefault="00243CE7" w:rsidP="008067B9">
      <w:pPr>
        <w:pStyle w:val="Heading5"/>
      </w:pPr>
      <w:r w:rsidRPr="00027EC3">
        <w:t xml:space="preserve">Meaning of fault </w:t>
      </w:r>
    </w:p>
    <w:p w14:paraId="4F5D7E0D" w14:textId="15809E2C" w:rsidR="00243CE7" w:rsidRPr="00027EC3" w:rsidRDefault="00243CE7" w:rsidP="008067B9">
      <w:pPr>
        <w:pStyle w:val="StandardSubclause"/>
      </w:pPr>
      <w:r w:rsidRPr="00027EC3">
        <w:t xml:space="preserve">In this clause </w:t>
      </w:r>
      <w:r>
        <w:t>55</w:t>
      </w:r>
      <w:r w:rsidRPr="00027EC3">
        <w:t>, ’fault’ means any negligent or unlawful act or omission or wilful misconduct, including fraud.</w:t>
      </w:r>
    </w:p>
    <w:p w14:paraId="50B997CE" w14:textId="6B0080B8" w:rsidR="00243CE7" w:rsidRPr="00027EC3" w:rsidRDefault="00243CE7" w:rsidP="008067B9">
      <w:pPr>
        <w:pStyle w:val="StandardClause"/>
      </w:pPr>
      <w:bookmarkStart w:id="1025" w:name="_Ref126399060"/>
      <w:bookmarkStart w:id="1026" w:name="_Toc127948879"/>
      <w:bookmarkStart w:id="1027" w:name="_Toc202959467"/>
      <w:bookmarkStart w:id="1028" w:name="_Toc225840251"/>
      <w:bookmarkStart w:id="1029" w:name="_Toc393289762"/>
      <w:bookmarkStart w:id="1030" w:name="_Toc415224890"/>
      <w:bookmarkStart w:id="1031" w:name="_Toc486939326"/>
      <w:bookmarkStart w:id="1032" w:name="_Toc30584978"/>
      <w:bookmarkStart w:id="1033" w:name="_Toc463009014"/>
      <w:bookmarkStart w:id="1034" w:name="_Toc127948893"/>
      <w:bookmarkStart w:id="1035" w:name="_Toc202959468"/>
      <w:r w:rsidRPr="00027EC3">
        <w:t>Insurance</w:t>
      </w:r>
      <w:bookmarkEnd w:id="1025"/>
      <w:bookmarkEnd w:id="1026"/>
      <w:bookmarkEnd w:id="1027"/>
      <w:bookmarkEnd w:id="1028"/>
      <w:bookmarkEnd w:id="1029"/>
      <w:bookmarkEnd w:id="1030"/>
      <w:bookmarkEnd w:id="1031"/>
      <w:bookmarkEnd w:id="1032"/>
      <w:r w:rsidRPr="00027EC3">
        <w:t xml:space="preserve"> </w:t>
      </w:r>
      <w:bookmarkEnd w:id="1033"/>
    </w:p>
    <w:p w14:paraId="7B01A6EE" w14:textId="3D4D74FF" w:rsidR="00243CE7" w:rsidRPr="00027EC3" w:rsidRDefault="00243CE7" w:rsidP="008067B9">
      <w:pPr>
        <w:pStyle w:val="StandardSubclause"/>
      </w:pPr>
      <w:bookmarkStart w:id="1036" w:name="_Ref393793380"/>
      <w:r w:rsidRPr="00027EC3">
        <w:t xml:space="preserve">Subject to this clause </w:t>
      </w:r>
      <w:r>
        <w:t>56</w:t>
      </w:r>
      <w:r w:rsidRPr="00027EC3">
        <w:t xml:space="preserve"> and unless the Department otherwise agrees in writing, the Provider must, for the Term of this Deed, effect and maintain or cause to be </w:t>
      </w:r>
      <w:proofErr w:type="gramStart"/>
      <w:r w:rsidRPr="00027EC3">
        <w:t>effected</w:t>
      </w:r>
      <w:proofErr w:type="gramEnd"/>
      <w:r w:rsidRPr="00027EC3">
        <w:t xml:space="preserve"> and maintained, the following insurances.  Except for the statutory workers compensation insurance referred to </w:t>
      </w:r>
      <w:proofErr w:type="spellStart"/>
      <w:r w:rsidRPr="00027EC3">
        <w:t>at</w:t>
      </w:r>
      <w:proofErr w:type="spellEnd"/>
      <w:r w:rsidRPr="00027EC3">
        <w:t xml:space="preserve"> clause </w:t>
      </w:r>
      <w:r>
        <w:t>58.1(b)</w:t>
      </w:r>
      <w:r w:rsidRPr="00027EC3" w:rsidDel="005C0CDA">
        <w:t xml:space="preserve"> </w:t>
      </w:r>
      <w:r w:rsidRPr="00027EC3">
        <w:t xml:space="preserve">and the professional indemnity insurance or errors and omissions insurance at clause </w:t>
      </w:r>
      <w:r>
        <w:t>56.1(d)</w:t>
      </w:r>
      <w:r w:rsidRPr="00027EC3">
        <w:t xml:space="preserve">, </w:t>
      </w:r>
      <w:proofErr w:type="gramStart"/>
      <w:r w:rsidRPr="00027EC3">
        <w:t>all of</w:t>
      </w:r>
      <w:proofErr w:type="gramEnd"/>
      <w:r w:rsidRPr="00027EC3">
        <w:t xml:space="preserve"> the following insurances must be written on an occurrence basis:</w:t>
      </w:r>
      <w:bookmarkEnd w:id="1036"/>
    </w:p>
    <w:p w14:paraId="096DE449" w14:textId="4FA0A913" w:rsidR="00243CE7" w:rsidRPr="00027EC3" w:rsidRDefault="00243CE7" w:rsidP="00304421">
      <w:pPr>
        <w:pStyle w:val="StandardSubclause"/>
        <w:numPr>
          <w:ilvl w:val="2"/>
          <w:numId w:val="46"/>
        </w:numPr>
      </w:pPr>
      <w:bookmarkStart w:id="1037" w:name="_Ref393793482"/>
      <w:r w:rsidRPr="00027EC3">
        <w:t xml:space="preserve">public liability insurance with a limit of indemnity of at least $10 million in respect of </w:t>
      </w:r>
      <w:proofErr w:type="gramStart"/>
      <w:r w:rsidRPr="00027EC3">
        <w:t>each and every</w:t>
      </w:r>
      <w:proofErr w:type="gramEnd"/>
      <w:r w:rsidRPr="00027EC3">
        <w:t xml:space="preserve"> occurrence, which covers:</w:t>
      </w:r>
      <w:bookmarkEnd w:id="1037"/>
    </w:p>
    <w:p w14:paraId="57DB86AE" w14:textId="758A8B7B" w:rsidR="00243CE7" w:rsidRPr="00027EC3" w:rsidRDefault="00243CE7" w:rsidP="00304421">
      <w:pPr>
        <w:pStyle w:val="StandardSubclause"/>
        <w:numPr>
          <w:ilvl w:val="3"/>
          <w:numId w:val="46"/>
        </w:numPr>
      </w:pPr>
      <w:r w:rsidRPr="00027EC3">
        <w:t xml:space="preserve">the Provider’s liability and the liability of its Personnel, representatives and agents (including to the Department and to the Participants) at general law and additionally as assumed under the terms of clause </w:t>
      </w:r>
      <w:r>
        <w:t>57</w:t>
      </w:r>
      <w:r w:rsidRPr="00027EC3">
        <w:t>; and</w:t>
      </w:r>
    </w:p>
    <w:p w14:paraId="1BCAA9F7" w14:textId="28CD7C38" w:rsidR="00243CE7" w:rsidRPr="00027EC3" w:rsidRDefault="00243CE7" w:rsidP="00304421">
      <w:pPr>
        <w:pStyle w:val="StandardSubclause"/>
        <w:numPr>
          <w:ilvl w:val="3"/>
          <w:numId w:val="46"/>
        </w:numPr>
      </w:pPr>
      <w:r w:rsidRPr="00027EC3">
        <w:t>the vicarious liability of the Department in respect of the acts or omissions of the Provider, its Personnel, representatives and agents;</w:t>
      </w:r>
    </w:p>
    <w:p w14:paraId="48E719A9" w14:textId="78B8EA56" w:rsidR="00243CE7" w:rsidRPr="00027EC3" w:rsidRDefault="00243CE7" w:rsidP="00AD4568">
      <w:pPr>
        <w:pStyle w:val="StandardSubclause"/>
        <w:numPr>
          <w:ilvl w:val="0"/>
          <w:numId w:val="0"/>
        </w:numPr>
        <w:ind w:left="1871"/>
      </w:pPr>
      <w:r w:rsidRPr="00027EC3">
        <w:t>in respect of:</w:t>
      </w:r>
    </w:p>
    <w:p w14:paraId="64D03352" w14:textId="0F042862" w:rsidR="00243CE7" w:rsidRPr="00027EC3" w:rsidRDefault="00243CE7" w:rsidP="00304421">
      <w:pPr>
        <w:pStyle w:val="StandardSubclause"/>
        <w:numPr>
          <w:ilvl w:val="3"/>
          <w:numId w:val="46"/>
        </w:numPr>
      </w:pPr>
      <w:r w:rsidRPr="00027EC3">
        <w:t>loss of, or damage to, or loss of use of any real or personal property (including property of the Department in the care, custody or control of the Provider); and</w:t>
      </w:r>
    </w:p>
    <w:p w14:paraId="224DC335" w14:textId="33D59B52" w:rsidR="00243CE7" w:rsidRPr="00027EC3" w:rsidRDefault="00243CE7" w:rsidP="00304421">
      <w:pPr>
        <w:pStyle w:val="StandardSubclause"/>
        <w:numPr>
          <w:ilvl w:val="3"/>
          <w:numId w:val="46"/>
        </w:numPr>
      </w:pPr>
      <w:r w:rsidRPr="00027EC3">
        <w:t xml:space="preserve">the bodily injury, disease or illness (including mental illness) or death of any person (other than a liability insured under the insurance referred to </w:t>
      </w:r>
      <w:proofErr w:type="spellStart"/>
      <w:r w:rsidRPr="00027EC3">
        <w:t>at</w:t>
      </w:r>
      <w:proofErr w:type="spellEnd"/>
      <w:r w:rsidRPr="00027EC3">
        <w:t xml:space="preserve"> clause</w:t>
      </w:r>
      <w:r>
        <w:t> 56.1(b)</w:t>
      </w:r>
      <w:r w:rsidRPr="00027EC3">
        <w:t>),</w:t>
      </w:r>
    </w:p>
    <w:p w14:paraId="1C4689BE" w14:textId="464BC77C" w:rsidR="00243CE7" w:rsidRPr="00027EC3" w:rsidRDefault="00243CE7" w:rsidP="00AD4568">
      <w:pPr>
        <w:pStyle w:val="StandardSubclause"/>
        <w:numPr>
          <w:ilvl w:val="0"/>
          <w:numId w:val="0"/>
        </w:numPr>
        <w:ind w:left="1871"/>
      </w:pPr>
      <w:r w:rsidRPr="00027EC3">
        <w:t>arising out of, or in connection with, the Provider’s performance of this Deed;</w:t>
      </w:r>
      <w:r w:rsidR="000063FE" w:rsidRPr="000063FE">
        <w:t xml:space="preserve"> </w:t>
      </w:r>
    </w:p>
    <w:p w14:paraId="591F0E6C" w14:textId="37E6E2F0" w:rsidR="00243CE7" w:rsidRPr="00027EC3" w:rsidRDefault="00243CE7" w:rsidP="00304421">
      <w:pPr>
        <w:pStyle w:val="StandardSubclause"/>
        <w:numPr>
          <w:ilvl w:val="2"/>
          <w:numId w:val="46"/>
        </w:numPr>
      </w:pPr>
      <w:bookmarkStart w:id="1038" w:name="_Ref393793374"/>
      <w:r w:rsidRPr="00027EC3">
        <w:t>insurance which insures any injury, damage, expense, loss or liability suffered or incurred by any person engaged in work by the Provider under this Deed:</w:t>
      </w:r>
      <w:bookmarkEnd w:id="1038"/>
    </w:p>
    <w:p w14:paraId="17791B41" w14:textId="3F3E1398" w:rsidR="00243CE7" w:rsidRPr="00027EC3" w:rsidRDefault="00243CE7" w:rsidP="00304421">
      <w:pPr>
        <w:pStyle w:val="StandardSubclause"/>
        <w:numPr>
          <w:ilvl w:val="3"/>
          <w:numId w:val="46"/>
        </w:numPr>
      </w:pPr>
      <w:bookmarkStart w:id="1039" w:name="_Ref393793408"/>
      <w:r w:rsidRPr="00027EC3">
        <w:t>giving rise to a claim:</w:t>
      </w:r>
      <w:bookmarkEnd w:id="1039"/>
    </w:p>
    <w:p w14:paraId="1C17542C" w14:textId="2C0825E1" w:rsidR="00243CE7" w:rsidRPr="004C4C91" w:rsidRDefault="00243CE7" w:rsidP="00304421">
      <w:pPr>
        <w:pStyle w:val="StandardSubclause"/>
        <w:numPr>
          <w:ilvl w:val="4"/>
          <w:numId w:val="46"/>
        </w:numPr>
      </w:pPr>
      <w:bookmarkStart w:id="1040" w:name="_Ref393793412"/>
      <w:r w:rsidRPr="004C4C91">
        <w:t>under any statute relating to workers' compensation; and</w:t>
      </w:r>
      <w:bookmarkEnd w:id="1040"/>
    </w:p>
    <w:p w14:paraId="4604E15E" w14:textId="034B41FB" w:rsidR="00243CE7" w:rsidRPr="00027EC3" w:rsidRDefault="00243CE7" w:rsidP="00304421">
      <w:pPr>
        <w:pStyle w:val="StandardSubclause"/>
        <w:numPr>
          <w:ilvl w:val="4"/>
          <w:numId w:val="46"/>
        </w:numPr>
        <w:rPr>
          <w:color w:val="000000" w:themeColor="text1"/>
        </w:rPr>
      </w:pPr>
      <w:r w:rsidRPr="004C4C91">
        <w:t xml:space="preserve">where common law claims by such workers are permissible outside of the statutory scheme referred to </w:t>
      </w:r>
      <w:proofErr w:type="spellStart"/>
      <w:r w:rsidRPr="004C4C91">
        <w:t>at</w:t>
      </w:r>
      <w:proofErr w:type="spellEnd"/>
      <w:r w:rsidRPr="004C4C91">
        <w:t xml:space="preserve"> clause </w:t>
      </w:r>
      <w:r>
        <w:t>56.1(b)(</w:t>
      </w:r>
      <w:proofErr w:type="spellStart"/>
      <w:r>
        <w:t>i</w:t>
      </w:r>
      <w:proofErr w:type="spellEnd"/>
      <w:r>
        <w:t>)(A)</w:t>
      </w:r>
      <w:r w:rsidRPr="004C4C91">
        <w:t xml:space="preserve">, for employer’s liability at common law with a limit of indemnity of at least $50 million in respect of </w:t>
      </w:r>
      <w:proofErr w:type="gramStart"/>
      <w:r w:rsidRPr="004C4C91">
        <w:t>each and every</w:t>
      </w:r>
      <w:proofErr w:type="gramEnd"/>
      <w:r w:rsidRPr="004C4C91">
        <w:t xml:space="preserve"> occurrence;</w:t>
      </w:r>
    </w:p>
    <w:p w14:paraId="4446B4A1" w14:textId="1F613E72" w:rsidR="00243CE7" w:rsidRPr="00027EC3" w:rsidRDefault="00243CE7" w:rsidP="00304421">
      <w:pPr>
        <w:pStyle w:val="StandardSubclause"/>
        <w:numPr>
          <w:ilvl w:val="3"/>
          <w:numId w:val="46"/>
        </w:numPr>
      </w:pPr>
      <w:r w:rsidRPr="00027EC3">
        <w:t>in each Australian state or territory where the Services are performed or delivered; and</w:t>
      </w:r>
    </w:p>
    <w:p w14:paraId="678C6A63" w14:textId="4CECE892" w:rsidR="00243CE7" w:rsidRPr="00027EC3" w:rsidRDefault="00243CE7" w:rsidP="00304421">
      <w:pPr>
        <w:pStyle w:val="StandardSubclause"/>
        <w:numPr>
          <w:ilvl w:val="3"/>
          <w:numId w:val="46"/>
        </w:numPr>
      </w:pPr>
      <w:r w:rsidRPr="00027EC3">
        <w:t>where possible under the relevant law or scheme governing workers compensation insurance and in respect of all employers’ liability policies, extending to indemnify the Department for its liability as principal in relation to any such claim;</w:t>
      </w:r>
    </w:p>
    <w:p w14:paraId="10DA595F" w14:textId="48550242" w:rsidR="00243CE7" w:rsidRPr="00027EC3" w:rsidRDefault="00243CE7" w:rsidP="00304421">
      <w:pPr>
        <w:pStyle w:val="StandardSubclause"/>
        <w:numPr>
          <w:ilvl w:val="2"/>
          <w:numId w:val="46"/>
        </w:numPr>
      </w:pPr>
      <w:r w:rsidRPr="00027EC3">
        <w:t>for any motor vehicle used in the performance of this Deed:</w:t>
      </w:r>
    </w:p>
    <w:p w14:paraId="23A3393A" w14:textId="13007719" w:rsidR="00243CE7" w:rsidRPr="00027EC3" w:rsidRDefault="00243CE7" w:rsidP="00304421">
      <w:pPr>
        <w:pStyle w:val="StandardSubclause"/>
        <w:numPr>
          <w:ilvl w:val="3"/>
          <w:numId w:val="46"/>
        </w:numPr>
      </w:pPr>
      <w:r w:rsidRPr="00027EC3">
        <w:t xml:space="preserve">insurance with a limit of indemnity of at least $20 million in respect of </w:t>
      </w:r>
      <w:proofErr w:type="gramStart"/>
      <w:r w:rsidRPr="00027EC3">
        <w:t>each and every</w:t>
      </w:r>
      <w:proofErr w:type="gramEnd"/>
      <w:r w:rsidRPr="00027EC3">
        <w:t xml:space="preserve"> occurrence which covers:</w:t>
      </w:r>
    </w:p>
    <w:p w14:paraId="47D723E3" w14:textId="449EBB59" w:rsidR="00243CE7" w:rsidRPr="004C4C91" w:rsidRDefault="00243CE7" w:rsidP="00304421">
      <w:pPr>
        <w:pStyle w:val="StandardSubclause"/>
        <w:numPr>
          <w:ilvl w:val="4"/>
          <w:numId w:val="46"/>
        </w:numPr>
      </w:pPr>
      <w:r w:rsidRPr="004C4C91">
        <w:t>third party property damage arising from the use of any plant or vehicles (registered or unregistered) used in respect of the performance of this Deed (including transporting Participants); and</w:t>
      </w:r>
    </w:p>
    <w:p w14:paraId="23888FB0" w14:textId="00EB47AE" w:rsidR="00243CE7" w:rsidRPr="00027EC3" w:rsidRDefault="00243CE7" w:rsidP="00304421">
      <w:pPr>
        <w:pStyle w:val="StandardSubclause"/>
        <w:numPr>
          <w:ilvl w:val="4"/>
          <w:numId w:val="46"/>
        </w:numPr>
        <w:rPr>
          <w:color w:val="000000" w:themeColor="text1"/>
        </w:rPr>
      </w:pPr>
      <w:r w:rsidRPr="004C4C91">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48FD0CB5" w14:textId="01816285" w:rsidR="00243CE7" w:rsidRPr="00027EC3" w:rsidRDefault="00243CE7" w:rsidP="00304421">
      <w:pPr>
        <w:pStyle w:val="StandardSubclause"/>
        <w:numPr>
          <w:ilvl w:val="3"/>
          <w:numId w:val="46"/>
        </w:numPr>
      </w:pPr>
      <w:r w:rsidRPr="00027EC3">
        <w:t xml:space="preserve">compulsory </w:t>
      </w:r>
      <w:proofErr w:type="gramStart"/>
      <w:r w:rsidRPr="00027EC3">
        <w:t>third party</w:t>
      </w:r>
      <w:proofErr w:type="gramEnd"/>
      <w:r w:rsidRPr="00027EC3">
        <w:t xml:space="preserve"> motor vehicle insurance for all registrable vehicles used in the performance of this Deed (including transporting Participants in the Provider’s or the Provider’s employees’ vehicles);</w:t>
      </w:r>
    </w:p>
    <w:p w14:paraId="2EDD5751" w14:textId="2DC7F637" w:rsidR="00243CE7" w:rsidRPr="00027EC3" w:rsidRDefault="00243CE7" w:rsidP="00304421">
      <w:pPr>
        <w:pStyle w:val="StandardSubclause"/>
        <w:numPr>
          <w:ilvl w:val="2"/>
          <w:numId w:val="46"/>
        </w:numPr>
      </w:pPr>
      <w:bookmarkStart w:id="1041" w:name="_Ref393793658"/>
      <w:r w:rsidRPr="00027EC3">
        <w:t xml:space="preserve">for any Services provided in a professional capacity – professional indemnity insurance </w:t>
      </w:r>
      <w:r w:rsidRPr="001E40FE">
        <w:t>or</w:t>
      </w:r>
      <w:r w:rsidRPr="00027EC3">
        <w:t xml:space="preserve"> errors and omissions insurance </w:t>
      </w:r>
      <w:r>
        <w:t xml:space="preserve">is </w:t>
      </w:r>
      <w:r w:rsidRPr="00027EC3">
        <w:rPr>
          <w:szCs w:val="22"/>
        </w:rPr>
        <w:t xml:space="preserve">to be maintained during the Term of this Deed and for at least seven years following the Completion Date </w:t>
      </w:r>
      <w:r w:rsidRPr="00027EC3">
        <w:t xml:space="preserve">with a limit of indemnity of at least $5 million in respect of each </w:t>
      </w:r>
      <w:r w:rsidRPr="00027EC3">
        <w:rPr>
          <w:szCs w:val="22"/>
        </w:rPr>
        <w:t>claim and in the aggregate for all claims in any one 12 month policy period with one right of reinstatement</w:t>
      </w:r>
      <w:r w:rsidRPr="00027EC3">
        <w:t xml:space="preserve"> which covers the liability of the Provider at general law and additionally as assumed under the terms of clause </w:t>
      </w:r>
      <w:r>
        <w:t>57</w:t>
      </w:r>
      <w:r w:rsidRPr="00027EC3">
        <w:t xml:space="preserve"> arising from:</w:t>
      </w:r>
      <w:bookmarkEnd w:id="1041"/>
    </w:p>
    <w:p w14:paraId="7C6B96EA" w14:textId="44EE7306" w:rsidR="00243CE7" w:rsidRPr="00027EC3" w:rsidRDefault="00243CE7" w:rsidP="00304421">
      <w:pPr>
        <w:pStyle w:val="StandardSubclause"/>
        <w:numPr>
          <w:ilvl w:val="3"/>
          <w:numId w:val="46"/>
        </w:numPr>
      </w:pPr>
      <w:r w:rsidRPr="00027EC3">
        <w:t xml:space="preserve">a breach of duty owed in a professional capacity in connection with the performance of this Deed or, where errors and omissions insurance is </w:t>
      </w:r>
      <w:proofErr w:type="gramStart"/>
      <w:r w:rsidRPr="00027EC3">
        <w:t>effected</w:t>
      </w:r>
      <w:proofErr w:type="gramEnd"/>
      <w:r w:rsidRPr="00027EC3">
        <w:t>, arising from an error or omission in judgement by the Provider, its Personnel, representatives or agents; and</w:t>
      </w:r>
    </w:p>
    <w:p w14:paraId="46897CB4" w14:textId="280F32CF" w:rsidR="00243CE7" w:rsidRPr="00027EC3" w:rsidRDefault="00243CE7" w:rsidP="00304421">
      <w:pPr>
        <w:pStyle w:val="StandardSubclause"/>
        <w:numPr>
          <w:ilvl w:val="3"/>
          <w:numId w:val="46"/>
        </w:numPr>
      </w:pPr>
      <w:r w:rsidRPr="00027EC3">
        <w:t>unintentional breaches of Intellectual Property Rights;</w:t>
      </w:r>
    </w:p>
    <w:p w14:paraId="2381DC3C" w14:textId="5CA66E83" w:rsidR="00243CE7" w:rsidRPr="00027EC3" w:rsidRDefault="00243CE7" w:rsidP="00304421">
      <w:pPr>
        <w:pStyle w:val="StandardSubclause"/>
        <w:numPr>
          <w:ilvl w:val="2"/>
          <w:numId w:val="46"/>
        </w:numPr>
      </w:pPr>
      <w:r w:rsidRPr="00027EC3">
        <w:t xml:space="preserve">if the provision of the Services involves the provision of a product – products liability insurance with a limit of indemnity of at least $10 million in respect of </w:t>
      </w:r>
      <w:proofErr w:type="gramStart"/>
      <w:r w:rsidRPr="00027EC3">
        <w:t>each and every</w:t>
      </w:r>
      <w:proofErr w:type="gramEnd"/>
      <w:r w:rsidRPr="00027EC3">
        <w:t xml:space="preserve"> occurrence, which covers:</w:t>
      </w:r>
    </w:p>
    <w:p w14:paraId="47EAB147" w14:textId="5162B0E2" w:rsidR="00243CE7" w:rsidRPr="00027EC3" w:rsidRDefault="00243CE7" w:rsidP="00304421">
      <w:pPr>
        <w:pStyle w:val="StandardSubclause"/>
        <w:numPr>
          <w:ilvl w:val="3"/>
          <w:numId w:val="46"/>
        </w:numPr>
      </w:pPr>
      <w:r w:rsidRPr="00027EC3">
        <w:t xml:space="preserve">the Provider’s liability and the liability of its Personnel, representatives and agents (including to the Department and to the Participants) at general law and additionally as assumed under the terms of clause </w:t>
      </w:r>
      <w:r>
        <w:t>57</w:t>
      </w:r>
      <w:r w:rsidRPr="00027EC3">
        <w:t>; and</w:t>
      </w:r>
    </w:p>
    <w:p w14:paraId="119FD593" w14:textId="05B68C89" w:rsidR="00243CE7" w:rsidRPr="00027EC3" w:rsidRDefault="00243CE7" w:rsidP="00304421">
      <w:pPr>
        <w:pStyle w:val="StandardSubclause"/>
        <w:numPr>
          <w:ilvl w:val="3"/>
          <w:numId w:val="46"/>
        </w:numPr>
      </w:pPr>
      <w:r w:rsidRPr="00027EC3">
        <w:t>the vicarious liability of the Department in respect of the acts or omissions of the Provider, its Personnel, representatives and agents;</w:t>
      </w:r>
    </w:p>
    <w:p w14:paraId="3BD127A4" w14:textId="03E945E4" w:rsidR="00243CE7" w:rsidRPr="00027EC3" w:rsidRDefault="00243CE7" w:rsidP="00AD4568">
      <w:pPr>
        <w:pStyle w:val="StandardSubclause"/>
        <w:numPr>
          <w:ilvl w:val="0"/>
          <w:numId w:val="0"/>
        </w:numPr>
        <w:ind w:left="1871"/>
      </w:pPr>
      <w:r w:rsidRPr="00027EC3">
        <w:t>in respect of:</w:t>
      </w:r>
      <w:r w:rsidR="000063FE" w:rsidRPr="000063FE">
        <w:t xml:space="preserve"> </w:t>
      </w:r>
    </w:p>
    <w:p w14:paraId="61EAA41B" w14:textId="0F098A9B" w:rsidR="00243CE7" w:rsidRPr="00027EC3" w:rsidRDefault="00243CE7" w:rsidP="00304421">
      <w:pPr>
        <w:pStyle w:val="StandardSubclause"/>
        <w:numPr>
          <w:ilvl w:val="3"/>
          <w:numId w:val="46"/>
        </w:numPr>
      </w:pPr>
      <w:r w:rsidRPr="00027EC3">
        <w:t>loss of, damage to, or loss of use of any real, personal or intangible property (including property of the Department in the care, custody or control of the Provider, and including the Department’s IT Systems); and</w:t>
      </w:r>
    </w:p>
    <w:p w14:paraId="01A67E5F" w14:textId="63A3C68B" w:rsidR="00243CE7" w:rsidRPr="00027EC3" w:rsidRDefault="00243CE7" w:rsidP="00304421">
      <w:pPr>
        <w:pStyle w:val="StandardSubclause"/>
        <w:numPr>
          <w:ilvl w:val="3"/>
          <w:numId w:val="46"/>
        </w:numPr>
      </w:pPr>
      <w:r w:rsidRPr="00027EC3">
        <w:t xml:space="preserve">the bodily injury, disease or illness (including mental illness) or death of, any person (other than a liability insured under the insurance referred to in clause </w:t>
      </w:r>
      <w:r>
        <w:t>56.1(b)</w:t>
      </w:r>
      <w:r w:rsidRPr="00027EC3">
        <w:t>),</w:t>
      </w:r>
    </w:p>
    <w:p w14:paraId="6B4ABED4" w14:textId="162FA06D" w:rsidR="00243CE7" w:rsidRPr="00027EC3" w:rsidRDefault="00243CE7" w:rsidP="00AD4568">
      <w:pPr>
        <w:pStyle w:val="StandardSubclause"/>
        <w:numPr>
          <w:ilvl w:val="0"/>
          <w:numId w:val="0"/>
        </w:numPr>
        <w:ind w:left="1871"/>
      </w:pPr>
      <w:r w:rsidRPr="00027EC3">
        <w:t xml:space="preserve">arising out of or in connection with any products installed, repaired, serviced, sold, supplied or distributed in the performance of the Services, or in connection with, this Deed; </w:t>
      </w:r>
    </w:p>
    <w:p w14:paraId="2D87AD53" w14:textId="03FB96B5" w:rsidR="00243CE7" w:rsidRPr="00833964" w:rsidRDefault="00243CE7" w:rsidP="00304421">
      <w:pPr>
        <w:pStyle w:val="StandardSubclause"/>
        <w:numPr>
          <w:ilvl w:val="2"/>
          <w:numId w:val="46"/>
        </w:numPr>
      </w:pPr>
      <w:r w:rsidRPr="00833964">
        <w:t xml:space="preserve">Not </w:t>
      </w:r>
      <w:r>
        <w:t>U</w:t>
      </w:r>
      <w:r w:rsidRPr="00833964">
        <w:t>sed.</w:t>
      </w:r>
    </w:p>
    <w:p w14:paraId="49111428" w14:textId="5684C493" w:rsidR="00243CE7" w:rsidRPr="006E7B33" w:rsidRDefault="00243CE7" w:rsidP="00AD4568">
      <w:pPr>
        <w:pStyle w:val="Note-leftaligned"/>
      </w:pPr>
      <w:r w:rsidRPr="006E7B33">
        <w:t xml:space="preserve">Note: The Department has purchased personal accident insurance, and public and products liability insurance that covers Participants who are undertaking </w:t>
      </w:r>
      <w:proofErr w:type="gramStart"/>
      <w:r w:rsidRPr="006E7B33">
        <w:t>particular approved</w:t>
      </w:r>
      <w:proofErr w:type="gramEnd"/>
      <w:r w:rsidRPr="006E7B33">
        <w:t xml:space="preserve"> activities, in employment assistance programs including Employability Skills Training. The Provider should refer to the Insurance Readers Guide and insurance policies on the Provider Portal for further details. </w:t>
      </w:r>
    </w:p>
    <w:p w14:paraId="2F3F158E" w14:textId="3AF7907A" w:rsidR="00243CE7" w:rsidRPr="00027EC3" w:rsidRDefault="00243CE7" w:rsidP="00304421">
      <w:pPr>
        <w:pStyle w:val="StandardSubclause"/>
        <w:numPr>
          <w:ilvl w:val="2"/>
          <w:numId w:val="46"/>
        </w:numPr>
      </w:pPr>
      <w:r w:rsidRPr="00027EC3">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w:t>
      </w:r>
      <w:r w:rsidRPr="004C4C91">
        <w:t>indemnity of at least $20 million in respect of each and every occurrence unless such</w:t>
      </w:r>
      <w:r w:rsidRPr="00027EC3">
        <w:t xml:space="preserve"> liability is otherwise insured under the insurance effected in compliance with clause </w:t>
      </w:r>
      <w:r>
        <w:t>56.1(a)</w:t>
      </w:r>
      <w:r w:rsidRPr="00027EC3">
        <w:t xml:space="preserve">. </w:t>
      </w:r>
    </w:p>
    <w:p w14:paraId="222AA5F4" w14:textId="49580161" w:rsidR="00243CE7" w:rsidRPr="00027EC3" w:rsidRDefault="00243CE7" w:rsidP="008067B9">
      <w:pPr>
        <w:pStyle w:val="StandardSubclause"/>
      </w:pPr>
      <w:r w:rsidRPr="00027EC3">
        <w:t xml:space="preserve">The Provider must also </w:t>
      </w:r>
      <w:proofErr w:type="gramStart"/>
      <w:r w:rsidRPr="00027EC3">
        <w:t>effect</w:t>
      </w:r>
      <w:proofErr w:type="gramEnd"/>
      <w:r w:rsidRPr="00027EC3">
        <w:t xml:space="preserve"> and maintain, or cause to be effected and maintained, any other insurance policies required to adequately cover the Provider’s business risk that a similar EST Provider, acting reasonably, would acquire, and any other insurance cover required by law.</w:t>
      </w:r>
    </w:p>
    <w:p w14:paraId="592D526A" w14:textId="73183D58" w:rsidR="00243CE7" w:rsidRPr="00027EC3" w:rsidRDefault="00243CE7" w:rsidP="008067B9">
      <w:pPr>
        <w:pStyle w:val="StandardSubclause"/>
      </w:pPr>
      <w:bookmarkStart w:id="1042" w:name="_Ref393793547"/>
      <w:r w:rsidRPr="00027EC3">
        <w:t xml:space="preserve">Unless otherwise agreed by the Department in writing, all insurances required under this clause </w:t>
      </w:r>
      <w:r>
        <w:t>56</w:t>
      </w:r>
      <w:r w:rsidRPr="00027EC3">
        <w:t xml:space="preserve"> (other than statutory workers compensation insurance and compulsory </w:t>
      </w:r>
      <w:proofErr w:type="gramStart"/>
      <w:r w:rsidRPr="00027EC3">
        <w:t>third party</w:t>
      </w:r>
      <w:proofErr w:type="gramEnd"/>
      <w:r w:rsidRPr="00027EC3">
        <w:t xml:space="preserve"> motor vehicle insurance) must be obtained from an insurer authorised by the Australian Prudential Regulation Authority.</w:t>
      </w:r>
      <w:bookmarkEnd w:id="1042"/>
      <w:r w:rsidRPr="00027EC3">
        <w:t xml:space="preserve"> </w:t>
      </w:r>
    </w:p>
    <w:p w14:paraId="3ABF7F01" w14:textId="23B8B013" w:rsidR="00243CE7" w:rsidRPr="00027EC3" w:rsidRDefault="00243CE7" w:rsidP="008067B9">
      <w:pPr>
        <w:pStyle w:val="StandardSubclause"/>
      </w:pPr>
      <w:bookmarkStart w:id="1043" w:name="_Ref393793494"/>
      <w:r w:rsidRPr="00027EC3">
        <w:t xml:space="preserve">Each of the insurances required by this clause </w:t>
      </w:r>
      <w:r>
        <w:t>56</w:t>
      </w:r>
      <w:r w:rsidRPr="00027EC3">
        <w:t xml:space="preserve"> (other than statutory workers compensation insurance and compulsory </w:t>
      </w:r>
      <w:proofErr w:type="gramStart"/>
      <w:r w:rsidRPr="00027EC3">
        <w:t>third party</w:t>
      </w:r>
      <w:proofErr w:type="gramEnd"/>
      <w:r w:rsidRPr="00027EC3">
        <w:t xml:space="preserve"> motor vehicle insurance) that insures more than one person, must include:</w:t>
      </w:r>
      <w:bookmarkEnd w:id="1043"/>
    </w:p>
    <w:p w14:paraId="5F7822AD" w14:textId="63767CB1" w:rsidR="00243CE7" w:rsidRPr="00027EC3" w:rsidRDefault="00243CE7" w:rsidP="00304421">
      <w:pPr>
        <w:pStyle w:val="StandardSubclause"/>
        <w:numPr>
          <w:ilvl w:val="2"/>
          <w:numId w:val="46"/>
        </w:numPr>
      </w:pPr>
      <w:bookmarkStart w:id="1044" w:name="_Ref393793613"/>
      <w:r w:rsidRPr="00027EC3">
        <w:t xml:space="preserve">a cross-liability clause, whereby the insurer agrees that the policy shall be construed as if a separate policy has been issued to each insured person (but not </w:t>
      </w:r>
      <w:proofErr w:type="gramStart"/>
      <w:r w:rsidRPr="00027EC3">
        <w:t>so as to</w:t>
      </w:r>
      <w:proofErr w:type="gramEnd"/>
      <w:r w:rsidRPr="00027EC3">
        <w:t xml:space="preserve"> increase the overall limit of liability) (this clause does not apply to any professional indemnity or errors and omissions insurance required by this clause </w:t>
      </w:r>
      <w:r>
        <w:t>56</w:t>
      </w:r>
      <w:r w:rsidRPr="00027EC3">
        <w:t>);</w:t>
      </w:r>
      <w:bookmarkEnd w:id="1044"/>
    </w:p>
    <w:p w14:paraId="1ED73478" w14:textId="34610129" w:rsidR="00243CE7" w:rsidRPr="00027EC3" w:rsidRDefault="00243CE7" w:rsidP="00304421">
      <w:pPr>
        <w:pStyle w:val="StandardSubclause"/>
        <w:numPr>
          <w:ilvl w:val="2"/>
          <w:numId w:val="46"/>
        </w:numPr>
      </w:pPr>
      <w:r w:rsidRPr="00027EC3">
        <w:t xml:space="preserve">a waiver of subrogation clause, whereby the insurer agrees to waive all rights of subrogation or action that it may have or acquire against any or </w:t>
      </w:r>
      <w:proofErr w:type="gramStart"/>
      <w:r w:rsidRPr="00027EC3">
        <w:t>all of</w:t>
      </w:r>
      <w:proofErr w:type="gramEnd"/>
      <w:r w:rsidRPr="00027EC3">
        <w:t xml:space="preserve"> the persons insured (at least to the extent that they are insured under the policy);</w:t>
      </w:r>
    </w:p>
    <w:p w14:paraId="4104AF78" w14:textId="5B37CF83" w:rsidR="00243CE7" w:rsidRPr="00027EC3" w:rsidRDefault="00243CE7" w:rsidP="00304421">
      <w:pPr>
        <w:pStyle w:val="StandardSubclause"/>
        <w:numPr>
          <w:ilvl w:val="2"/>
          <w:numId w:val="46"/>
        </w:numPr>
      </w:pPr>
      <w:bookmarkStart w:id="1045" w:name="_Ref414870523"/>
      <w:r w:rsidRPr="00027EC3">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1045"/>
    </w:p>
    <w:p w14:paraId="6BCC5A32" w14:textId="0D7352CE" w:rsidR="00243CE7" w:rsidRPr="00027EC3" w:rsidRDefault="00243CE7" w:rsidP="00304421">
      <w:pPr>
        <w:pStyle w:val="StandardSubclause"/>
        <w:numPr>
          <w:ilvl w:val="2"/>
          <w:numId w:val="46"/>
        </w:numPr>
      </w:pPr>
      <w:r w:rsidRPr="00027EC3">
        <w:t>a severability clause in which the insurer agrees to treat the insurance policy as if a separate policy has been issued to each insured person for the purposes of determining rights to indemnity; and</w:t>
      </w:r>
    </w:p>
    <w:p w14:paraId="19AD1492" w14:textId="3408FCA0" w:rsidR="00243CE7" w:rsidRPr="00027EC3" w:rsidRDefault="00243CE7" w:rsidP="00304421">
      <w:pPr>
        <w:pStyle w:val="StandardSubclause"/>
        <w:numPr>
          <w:ilvl w:val="2"/>
          <w:numId w:val="46"/>
        </w:numPr>
      </w:pPr>
      <w:bookmarkStart w:id="1046" w:name="_Ref414870539"/>
      <w:r w:rsidRPr="00027EC3">
        <w:t xml:space="preserve">a clause whereby </w:t>
      </w:r>
      <w:proofErr w:type="gramStart"/>
      <w:r w:rsidRPr="00027EC3">
        <w:t>notice</w:t>
      </w:r>
      <w:proofErr w:type="gramEnd"/>
      <w:r w:rsidRPr="00027EC3">
        <w:t xml:space="preserve"> of a claim given to the insurer by any insured person will be accepted by the insurer as notice of a claim given by all the persons insured under the policy.</w:t>
      </w:r>
      <w:bookmarkEnd w:id="1046"/>
    </w:p>
    <w:p w14:paraId="1FFAE7CD" w14:textId="0B56EAE2" w:rsidR="00243CE7" w:rsidRPr="00833964" w:rsidRDefault="00243CE7" w:rsidP="008067B9">
      <w:pPr>
        <w:pStyle w:val="StandardSubclause"/>
      </w:pPr>
      <w:r w:rsidRPr="008420B7">
        <w:rPr>
          <w:b/>
        </w:rPr>
        <w:t>Not Used</w:t>
      </w:r>
      <w:r w:rsidRPr="00833964">
        <w:t>.</w:t>
      </w:r>
    </w:p>
    <w:p w14:paraId="779B773D" w14:textId="4AE4982C" w:rsidR="00243CE7" w:rsidRPr="00027EC3" w:rsidRDefault="00243CE7" w:rsidP="008067B9">
      <w:pPr>
        <w:pStyle w:val="StandardSubclause"/>
      </w:pPr>
      <w:r w:rsidRPr="00027EC3">
        <w:t xml:space="preserve">In relation to the insurances specified in this clause </w:t>
      </w:r>
      <w:r>
        <w:t>56</w:t>
      </w:r>
      <w:r w:rsidRPr="00027EC3">
        <w:t xml:space="preserve">, the Provider must abide by the terms and conditions of any relevant </w:t>
      </w:r>
      <w:proofErr w:type="gramStart"/>
      <w:r w:rsidRPr="00027EC3">
        <w:t>policy, and</w:t>
      </w:r>
      <w:proofErr w:type="gramEnd"/>
      <w:r w:rsidRPr="00027EC3">
        <w:t xml:space="preserve"> do everything reasonably required to claim and to collect or recover monies due under any policy.</w:t>
      </w:r>
    </w:p>
    <w:p w14:paraId="223A6236" w14:textId="0CF25D99" w:rsidR="00243CE7" w:rsidRPr="00027EC3" w:rsidRDefault="00243CE7" w:rsidP="008067B9">
      <w:pPr>
        <w:pStyle w:val="StandardSubclause"/>
      </w:pPr>
      <w:r w:rsidRPr="00027EC3">
        <w:t>The Provider must Notify the Department immediately when it:</w:t>
      </w:r>
    </w:p>
    <w:p w14:paraId="34D67F9E" w14:textId="710E5304" w:rsidR="00243CE7" w:rsidRPr="00027EC3" w:rsidRDefault="00243CE7" w:rsidP="00304421">
      <w:pPr>
        <w:pStyle w:val="StandardSubclause"/>
        <w:numPr>
          <w:ilvl w:val="2"/>
          <w:numId w:val="46"/>
        </w:numPr>
      </w:pPr>
      <w:r w:rsidRPr="00027EC3">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w:t>
      </w:r>
      <w:r>
        <w:t> 56.1(d)</w:t>
      </w:r>
      <w:r w:rsidRPr="00027EC3">
        <w:t>); or</w:t>
      </w:r>
    </w:p>
    <w:p w14:paraId="23EAAD9C" w14:textId="46063164" w:rsidR="00243CE7" w:rsidRPr="00027EC3" w:rsidRDefault="00243CE7" w:rsidP="00304421">
      <w:pPr>
        <w:pStyle w:val="StandardSubclause"/>
        <w:numPr>
          <w:ilvl w:val="2"/>
          <w:numId w:val="46"/>
        </w:numPr>
      </w:pPr>
      <w:r w:rsidRPr="00027EC3">
        <w:t>receives a notice of cancellation in respect of any of the insurances that the Provider is obliged to effect and maintain.</w:t>
      </w:r>
    </w:p>
    <w:p w14:paraId="7D131202" w14:textId="241B1144" w:rsidR="00243CE7" w:rsidRPr="00027EC3" w:rsidRDefault="00243CE7" w:rsidP="008067B9">
      <w:pPr>
        <w:pStyle w:val="StandardSubclause"/>
      </w:pPr>
      <w:r w:rsidRPr="00027EC3">
        <w:t>The Provider must ensure that all Subcontractors retained by it to perform work in connection with this Deed are covered by insurance of the types specified in this clause</w:t>
      </w:r>
      <w:r>
        <w:t> 56</w:t>
      </w:r>
      <w:r w:rsidRPr="00027EC3">
        <w:t>, as is appropriate (including as to limits of indemnity) given the nature of the work to be performed by each such Subcontractor.</w:t>
      </w:r>
    </w:p>
    <w:p w14:paraId="5FA6DCD9" w14:textId="77777777" w:rsidR="00243CE7" w:rsidRPr="00027EC3" w:rsidRDefault="00243CE7" w:rsidP="008067B9">
      <w:pPr>
        <w:pStyle w:val="Heading5"/>
      </w:pPr>
      <w:r w:rsidRPr="00027EC3">
        <w:t>Evidence of insurance</w:t>
      </w:r>
    </w:p>
    <w:p w14:paraId="1F735011" w14:textId="0BF6C3A2" w:rsidR="00243CE7" w:rsidRPr="00027EC3" w:rsidRDefault="00243CE7" w:rsidP="008067B9">
      <w:pPr>
        <w:pStyle w:val="StandardSubclause"/>
      </w:pPr>
      <w:bookmarkStart w:id="1047" w:name="_Ref393793687"/>
      <w:bookmarkStart w:id="1048" w:name="_Ref126399155"/>
      <w:r w:rsidRPr="00027EC3">
        <w:t xml:space="preserve">Subject to clause </w:t>
      </w:r>
      <w:r>
        <w:t>56.10</w:t>
      </w:r>
      <w:r w:rsidRPr="00027EC3">
        <w:t>, the Provider must obtain written independent professional advice that the insurances obtained by it and any Subcontractors pursuant to this clause</w:t>
      </w:r>
      <w:r>
        <w:t> 56</w:t>
      </w:r>
      <w:r w:rsidRPr="00027EC3">
        <w:t xml:space="preserve"> meets the requirements of this Deed:</w:t>
      </w:r>
      <w:bookmarkEnd w:id="1047"/>
    </w:p>
    <w:p w14:paraId="25D370D9" w14:textId="6F4E0B9A" w:rsidR="00243CE7" w:rsidRPr="00027EC3" w:rsidRDefault="00243CE7" w:rsidP="00304421">
      <w:pPr>
        <w:pStyle w:val="StandardSubclause"/>
        <w:numPr>
          <w:ilvl w:val="2"/>
          <w:numId w:val="46"/>
        </w:numPr>
      </w:pPr>
      <w:r w:rsidRPr="00027EC3">
        <w:t xml:space="preserve">before commencing the performance of any Services and in any event within 20 Business Days of the Deed Commencement Date; and </w:t>
      </w:r>
    </w:p>
    <w:p w14:paraId="3B9CF20D" w14:textId="4F5FEC7B" w:rsidR="00243CE7" w:rsidRPr="00027EC3" w:rsidRDefault="00243CE7" w:rsidP="00304421">
      <w:pPr>
        <w:pStyle w:val="StandardSubclause"/>
        <w:numPr>
          <w:ilvl w:val="2"/>
          <w:numId w:val="46"/>
        </w:numPr>
      </w:pPr>
      <w:r w:rsidRPr="00027EC3">
        <w:t>within 10 Business Days of the date of renewal of each of the insurances required under this Deed.</w:t>
      </w:r>
    </w:p>
    <w:p w14:paraId="0EFE9F90" w14:textId="705477F2" w:rsidR="00243CE7" w:rsidRPr="00027EC3" w:rsidRDefault="00243CE7" w:rsidP="008067B9">
      <w:pPr>
        <w:pStyle w:val="StandardSubclause"/>
      </w:pPr>
      <w:bookmarkStart w:id="1049" w:name="_Ref400021349"/>
      <w:r w:rsidRPr="00027EC3">
        <w:t xml:space="preserve">Where the advice referred to in clause </w:t>
      </w:r>
      <w:r>
        <w:t>56.9</w:t>
      </w:r>
      <w:r w:rsidRPr="00027EC3">
        <w:t xml:space="preserve"> relates to insurances obtained by a Subcontractor, the written independent professional advice in relation to that insurance may be obtained by either the Provider or the Subcontractor.</w:t>
      </w:r>
      <w:bookmarkEnd w:id="1049"/>
      <w:r w:rsidRPr="00027EC3">
        <w:t xml:space="preserve"> </w:t>
      </w:r>
    </w:p>
    <w:p w14:paraId="593C0BB0" w14:textId="0A3F4E5E" w:rsidR="00243CE7" w:rsidRPr="00027EC3" w:rsidRDefault="00243CE7" w:rsidP="008067B9">
      <w:pPr>
        <w:pStyle w:val="StandardSubclause"/>
      </w:pPr>
      <w:r w:rsidRPr="00027EC3">
        <w:t xml:space="preserve">Clause </w:t>
      </w:r>
      <w:r w:rsidRPr="00225066">
        <w:t>56.9</w:t>
      </w:r>
      <w:r w:rsidRPr="00027EC3">
        <w:t xml:space="preserve"> does not apply to statutory workers compensation insurance or compulsory </w:t>
      </w:r>
      <w:proofErr w:type="gramStart"/>
      <w:r w:rsidRPr="00027EC3">
        <w:t>third party</w:t>
      </w:r>
      <w:proofErr w:type="gramEnd"/>
      <w:r w:rsidRPr="00027EC3">
        <w:t xml:space="preserve"> motor vehicle insurance.</w:t>
      </w:r>
    </w:p>
    <w:bookmarkEnd w:id="1048"/>
    <w:p w14:paraId="6F993780" w14:textId="62DD6499" w:rsidR="00243CE7" w:rsidRPr="00027EC3" w:rsidRDefault="00243CE7" w:rsidP="008067B9">
      <w:pPr>
        <w:pStyle w:val="StandardSubclause"/>
      </w:pPr>
      <w:r w:rsidRPr="00027EC3">
        <w:t>The Provider must, within 10 Business Days of 1 July each year, or at any other time that the Department requests, provide to the Department an insurance declaration form, in the form required by the Department.</w:t>
      </w:r>
    </w:p>
    <w:p w14:paraId="63F31E29" w14:textId="34D43461" w:rsidR="00243CE7" w:rsidRPr="00027EC3" w:rsidRDefault="00243CE7" w:rsidP="008067B9">
      <w:pPr>
        <w:pStyle w:val="StandardSubclause"/>
      </w:pPr>
      <w:bookmarkStart w:id="1050" w:name="_Ref393793730"/>
      <w:r w:rsidRPr="00027EC3">
        <w:t xml:space="preserve">In relation to each insurance policy relied upon by the Provider in compliance with the Provider’s obligations to effect and maintain, or cause to be </w:t>
      </w:r>
      <w:proofErr w:type="gramStart"/>
      <w:r w:rsidRPr="00027EC3">
        <w:t>effected</w:t>
      </w:r>
      <w:proofErr w:type="gramEnd"/>
      <w:r w:rsidRPr="00027EC3">
        <w:t xml:space="preserve"> and maintained, insurance as required by this Deed, the Provider must provide to the Department:</w:t>
      </w:r>
      <w:bookmarkEnd w:id="1050"/>
    </w:p>
    <w:p w14:paraId="00D9040F" w14:textId="7755FC20" w:rsidR="00243CE7" w:rsidRPr="00027EC3" w:rsidRDefault="00243CE7" w:rsidP="00304421">
      <w:pPr>
        <w:pStyle w:val="StandardSubclause"/>
        <w:numPr>
          <w:ilvl w:val="2"/>
          <w:numId w:val="46"/>
        </w:numPr>
      </w:pPr>
      <w:r w:rsidRPr="00027EC3">
        <w:t>a full copy of the insurance policy;</w:t>
      </w:r>
    </w:p>
    <w:p w14:paraId="207D5BEA" w14:textId="5D5FE3F5" w:rsidR="00243CE7" w:rsidRPr="00027EC3" w:rsidRDefault="00243CE7" w:rsidP="00304421">
      <w:pPr>
        <w:pStyle w:val="StandardSubclause"/>
        <w:numPr>
          <w:ilvl w:val="2"/>
          <w:numId w:val="46"/>
        </w:numPr>
      </w:pPr>
      <w:r w:rsidRPr="00027EC3">
        <w:t>a certificate of currency; and</w:t>
      </w:r>
    </w:p>
    <w:p w14:paraId="043BD6C9" w14:textId="18A986A1" w:rsidR="00243CE7" w:rsidRPr="00027EC3" w:rsidRDefault="00243CE7" w:rsidP="00304421">
      <w:pPr>
        <w:pStyle w:val="StandardSubclause"/>
        <w:numPr>
          <w:ilvl w:val="2"/>
          <w:numId w:val="46"/>
        </w:numPr>
      </w:pPr>
      <w:r w:rsidRPr="00027EC3">
        <w:t xml:space="preserve">a copy of the independent professional advice required by clause </w:t>
      </w:r>
      <w:r w:rsidRPr="00225066">
        <w:t>56.9</w:t>
      </w:r>
      <w:r w:rsidRPr="00027EC3">
        <w:t>,</w:t>
      </w:r>
    </w:p>
    <w:p w14:paraId="06AB9389" w14:textId="77777777" w:rsidR="00243CE7" w:rsidRPr="00027EC3" w:rsidRDefault="00243CE7" w:rsidP="00C510F8">
      <w:pPr>
        <w:pStyle w:val="UnnumberedSubclause"/>
        <w:rPr>
          <w:b/>
        </w:rPr>
      </w:pPr>
      <w:r w:rsidRPr="00027EC3">
        <w:t>at any time that the Department</w:t>
      </w:r>
      <w:r w:rsidRPr="008067B9">
        <w:rPr>
          <w:rStyle w:val="StandardSubclauseChar"/>
          <w:rFonts w:eastAsiaTheme="minorHAnsi"/>
        </w:rPr>
        <w:t xml:space="preserve"> requests.</w:t>
      </w:r>
    </w:p>
    <w:p w14:paraId="7F479491" w14:textId="7E13536C" w:rsidR="00243CE7" w:rsidRPr="006E7B33" w:rsidRDefault="00243CE7" w:rsidP="00AD4568">
      <w:pPr>
        <w:pStyle w:val="Note-leftaligned"/>
      </w:pPr>
      <w:r w:rsidRPr="006E7B33">
        <w:t>Note: Clause 56.13 allows the Department to request information relating to the insurances of any Subcontractor of the Provider.</w:t>
      </w:r>
    </w:p>
    <w:p w14:paraId="781B8428" w14:textId="3BBD7217" w:rsidR="00243CE7" w:rsidRPr="00027EC3" w:rsidRDefault="00243CE7" w:rsidP="008067B9">
      <w:pPr>
        <w:pStyle w:val="StandardSubclause"/>
      </w:pPr>
      <w:r w:rsidRPr="00027EC3">
        <w:t>The Provider must not change, during the term of any policy, its insurer(s) unless the Department is satisfied that the change will not reduce or terminate any cover that exists prior to the proposed change and has agreed in writing to the change.</w:t>
      </w:r>
    </w:p>
    <w:p w14:paraId="52A9F654" w14:textId="77777777" w:rsidR="00243CE7" w:rsidRPr="004C4C91" w:rsidRDefault="00243CE7" w:rsidP="008067B9">
      <w:pPr>
        <w:pStyle w:val="Heading5"/>
      </w:pPr>
      <w:r w:rsidRPr="004C4C91">
        <w:t>Assistance to the Department</w:t>
      </w:r>
    </w:p>
    <w:p w14:paraId="5D5BE1D6" w14:textId="05403874" w:rsidR="00243CE7" w:rsidRPr="00027EC3" w:rsidRDefault="00243CE7" w:rsidP="008067B9">
      <w:pPr>
        <w:pStyle w:val="StandardSubclause"/>
      </w:pPr>
      <w:r w:rsidRPr="00027EC3">
        <w:t xml:space="preserve">The Provider must: </w:t>
      </w:r>
    </w:p>
    <w:p w14:paraId="28F3A91C" w14:textId="31CC940C" w:rsidR="00243CE7" w:rsidRPr="00027EC3" w:rsidRDefault="00243CE7" w:rsidP="00304421">
      <w:pPr>
        <w:pStyle w:val="StandardSubclause"/>
        <w:numPr>
          <w:ilvl w:val="2"/>
          <w:numId w:val="46"/>
        </w:numPr>
      </w:pPr>
      <w:r w:rsidRPr="00027EC3">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26AB4CE6" w14:textId="2DD6F8B0" w:rsidR="00243CE7" w:rsidRPr="00027EC3" w:rsidRDefault="00243CE7" w:rsidP="00304421">
      <w:pPr>
        <w:pStyle w:val="StandardSubclause"/>
        <w:numPr>
          <w:ilvl w:val="2"/>
          <w:numId w:val="46"/>
        </w:numPr>
      </w:pPr>
      <w:r w:rsidRPr="00027EC3">
        <w:t>provide all reasonable assistance to the Department, in order to facilitate the Commonwealth making a claim under any insurance policy or self-insurance scheme effected for the Commonwealth’s benefit.</w:t>
      </w:r>
    </w:p>
    <w:p w14:paraId="14B1D01A" w14:textId="5D4B176D" w:rsidR="00243CE7" w:rsidRPr="00027EC3" w:rsidRDefault="00243CE7" w:rsidP="008067B9">
      <w:pPr>
        <w:pStyle w:val="StandardSubclause"/>
      </w:pPr>
      <w:r w:rsidRPr="00027EC3">
        <w:t xml:space="preserve">For the avoidance of doubt, the provisions of this clause </w:t>
      </w:r>
      <w:r>
        <w:t>56</w:t>
      </w:r>
      <w:r w:rsidRPr="00027EC3">
        <w:t xml:space="preserve"> are not to be read </w:t>
      </w:r>
      <w:proofErr w:type="gramStart"/>
      <w:r w:rsidRPr="00027EC3">
        <w:t>so as to</w:t>
      </w:r>
      <w:proofErr w:type="gramEnd"/>
      <w:r w:rsidRPr="00027EC3">
        <w:t xml:space="preserve"> reduce or limit a Party’s liability under any other provision of this Deed.</w:t>
      </w:r>
    </w:p>
    <w:p w14:paraId="04891FEF" w14:textId="12344950" w:rsidR="00243CE7" w:rsidRPr="00027EC3" w:rsidRDefault="00243CE7" w:rsidP="008067B9">
      <w:pPr>
        <w:pStyle w:val="StandardClause"/>
      </w:pPr>
      <w:bookmarkStart w:id="1051" w:name="_Toc225840252"/>
      <w:bookmarkStart w:id="1052" w:name="_Toc393289763"/>
      <w:bookmarkStart w:id="1053" w:name="_Ref393793806"/>
      <w:bookmarkStart w:id="1054" w:name="_Ref393793815"/>
      <w:bookmarkStart w:id="1055" w:name="_Ref393793819"/>
      <w:bookmarkStart w:id="1056" w:name="_Ref398887792"/>
      <w:bookmarkStart w:id="1057" w:name="_Ref414612763"/>
      <w:bookmarkStart w:id="1058" w:name="_Ref414869771"/>
      <w:bookmarkStart w:id="1059" w:name="_Ref414869972"/>
      <w:bookmarkStart w:id="1060" w:name="_Ref414869995"/>
      <w:bookmarkStart w:id="1061" w:name="_Toc415224891"/>
      <w:bookmarkStart w:id="1062" w:name="_Toc463009015"/>
      <w:bookmarkStart w:id="1063" w:name="_Toc486939327"/>
      <w:bookmarkStart w:id="1064" w:name="_Toc30584979"/>
      <w:r w:rsidRPr="00027EC3">
        <w:t xml:space="preserve">Liability of the Provider to </w:t>
      </w:r>
      <w:bookmarkEnd w:id="1034"/>
      <w:r w:rsidRPr="00027EC3">
        <w:t>the Department</w:t>
      </w:r>
      <w:bookmarkEnd w:id="1035"/>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p w14:paraId="1B9AC6EE" w14:textId="77777777" w:rsidR="00243CE7" w:rsidRPr="00027EC3" w:rsidRDefault="00243CE7" w:rsidP="008067B9">
      <w:pPr>
        <w:pStyle w:val="Heading5"/>
      </w:pPr>
      <w:r w:rsidRPr="00027EC3">
        <w:t>Joint and several liability</w:t>
      </w:r>
    </w:p>
    <w:p w14:paraId="1BCE474B" w14:textId="46164D56" w:rsidR="00243CE7" w:rsidRPr="00027EC3" w:rsidRDefault="00243CE7" w:rsidP="008067B9">
      <w:pPr>
        <w:pStyle w:val="StandardSubclause"/>
      </w:pPr>
      <w:r w:rsidRPr="00027EC3">
        <w:t>To the extent permitted by law, where:</w:t>
      </w:r>
    </w:p>
    <w:p w14:paraId="5391CFE0" w14:textId="7274E64D" w:rsidR="00243CE7" w:rsidRPr="00027EC3" w:rsidRDefault="00243CE7" w:rsidP="00304421">
      <w:pPr>
        <w:pStyle w:val="StandardSubclause"/>
        <w:numPr>
          <w:ilvl w:val="2"/>
          <w:numId w:val="46"/>
        </w:numPr>
      </w:pPr>
      <w:r w:rsidRPr="00027EC3">
        <w:t xml:space="preserve">more than one Party is a signatory to this Deed as the Provider – each of those Parties; </w:t>
      </w:r>
    </w:p>
    <w:p w14:paraId="1BE0B718" w14:textId="6FFBC2F5" w:rsidR="00243CE7" w:rsidRPr="00027EC3" w:rsidRDefault="00243CE7" w:rsidP="00304421">
      <w:pPr>
        <w:pStyle w:val="StandardSubclause"/>
        <w:numPr>
          <w:ilvl w:val="2"/>
          <w:numId w:val="46"/>
        </w:numPr>
      </w:pPr>
      <w:r w:rsidRPr="00027EC3">
        <w:t>the Provider is a partnership – each partner; or</w:t>
      </w:r>
    </w:p>
    <w:p w14:paraId="16DCCAB8" w14:textId="58E64362" w:rsidR="00243CE7" w:rsidRPr="00027EC3" w:rsidRDefault="00243CE7" w:rsidP="00304421">
      <w:pPr>
        <w:pStyle w:val="StandardSubclause"/>
        <w:numPr>
          <w:ilvl w:val="2"/>
          <w:numId w:val="46"/>
        </w:numPr>
      </w:pPr>
      <w:r w:rsidRPr="00027EC3">
        <w:t>the Provider is a Tendering Group – each member of the Tendering Group,</w:t>
      </w:r>
    </w:p>
    <w:p w14:paraId="2F59B4C2" w14:textId="77777777" w:rsidR="00243CE7" w:rsidRPr="00027EC3" w:rsidRDefault="00243CE7" w:rsidP="00D86F52">
      <w:pPr>
        <w:pStyle w:val="UnnumberedSubclause"/>
      </w:pPr>
      <w:r w:rsidRPr="00027EC3">
        <w:t>is jointly and severally liable for:</w:t>
      </w:r>
    </w:p>
    <w:p w14:paraId="1F784DFF" w14:textId="6230B7CD" w:rsidR="00243CE7" w:rsidRPr="00027EC3" w:rsidRDefault="00243CE7" w:rsidP="00304421">
      <w:pPr>
        <w:pStyle w:val="StandardSubclause"/>
        <w:numPr>
          <w:ilvl w:val="2"/>
          <w:numId w:val="46"/>
        </w:numPr>
      </w:pPr>
      <w:r w:rsidRPr="00027EC3">
        <w:t xml:space="preserve">the performance of </w:t>
      </w:r>
      <w:proofErr w:type="gramStart"/>
      <w:r w:rsidRPr="00027EC3">
        <w:t>all of</w:t>
      </w:r>
      <w:proofErr w:type="gramEnd"/>
      <w:r w:rsidRPr="00027EC3">
        <w:t xml:space="preserve"> the obligations of the Provider under this Deed; and</w:t>
      </w:r>
    </w:p>
    <w:p w14:paraId="6554E91B" w14:textId="04A45B4F" w:rsidR="00243CE7" w:rsidRPr="00027EC3" w:rsidRDefault="00243CE7" w:rsidP="00304421">
      <w:pPr>
        <w:pStyle w:val="StandardSubclause"/>
        <w:numPr>
          <w:ilvl w:val="2"/>
          <w:numId w:val="46"/>
        </w:numPr>
      </w:pPr>
      <w:r w:rsidRPr="00027EC3">
        <w:t>all losses caused by any Subcontractor engaged for the purpose of this Deed.</w:t>
      </w:r>
    </w:p>
    <w:p w14:paraId="057F96DD" w14:textId="77777777" w:rsidR="00243CE7" w:rsidRPr="00027EC3" w:rsidRDefault="00243CE7" w:rsidP="008067B9">
      <w:pPr>
        <w:pStyle w:val="Heading5"/>
      </w:pPr>
      <w:r w:rsidRPr="00027EC3">
        <w:t>Proportionate liability</w:t>
      </w:r>
    </w:p>
    <w:p w14:paraId="0ACB5EE6" w14:textId="249AE1B7" w:rsidR="00243CE7" w:rsidRPr="00027EC3" w:rsidRDefault="00243CE7" w:rsidP="008067B9">
      <w:pPr>
        <w:pStyle w:val="StandardSubclause"/>
      </w:pPr>
      <w:bookmarkStart w:id="1065" w:name="_Ref393793829"/>
      <w:r w:rsidRPr="00027EC3">
        <w:t>The Parties agree that, to the extent permitted by law:</w:t>
      </w:r>
      <w:bookmarkEnd w:id="1065"/>
    </w:p>
    <w:p w14:paraId="37046364" w14:textId="6038B630" w:rsidR="00243CE7" w:rsidRPr="00027EC3" w:rsidRDefault="00243CE7" w:rsidP="00304421">
      <w:pPr>
        <w:pStyle w:val="StandardSubclause"/>
        <w:numPr>
          <w:ilvl w:val="2"/>
          <w:numId w:val="46"/>
        </w:numPr>
      </w:pPr>
      <w:r w:rsidRPr="00027EC3">
        <w:t xml:space="preserve">the operation of Part 4 of the </w:t>
      </w:r>
      <w:r w:rsidRPr="00027EC3">
        <w:rPr>
          <w:i/>
        </w:rPr>
        <w:t>Civil Liability Act 2002</w:t>
      </w:r>
      <w:r w:rsidRPr="00027EC3">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3E65B1E5" w14:textId="7174A97D" w:rsidR="00243CE7" w:rsidRPr="00027EC3" w:rsidRDefault="00243CE7" w:rsidP="00304421">
      <w:pPr>
        <w:pStyle w:val="StandardSubclause"/>
        <w:numPr>
          <w:ilvl w:val="2"/>
          <w:numId w:val="46"/>
        </w:numPr>
      </w:pPr>
      <w:r w:rsidRPr="00027EC3">
        <w:t xml:space="preserve">in accordance with clause </w:t>
      </w:r>
      <w:r>
        <w:t>81</w:t>
      </w:r>
      <w:r w:rsidRPr="00027EC3">
        <w:t xml:space="preserve">, this clause </w:t>
      </w:r>
      <w:r>
        <w:t>57.2</w:t>
      </w:r>
      <w:r w:rsidRPr="00027EC3">
        <w:t xml:space="preserve"> applies to all and any rights, obligations and liabilities under, or in connection with, this Deed whether such rights, obligations or liabilities arise in the state of New South Wales or elsewhere in Australia.</w:t>
      </w:r>
    </w:p>
    <w:p w14:paraId="5E666B5E" w14:textId="37DA5D93" w:rsidR="00243CE7" w:rsidRPr="006E7B33" w:rsidRDefault="00243CE7" w:rsidP="00AD4568">
      <w:pPr>
        <w:pStyle w:val="Note-leftaligned"/>
      </w:pPr>
      <w:r w:rsidRPr="006E7B33">
        <w:t>Note: Clause 81 provides that this Deed is to be construed in accordance with, and any other matter related to it is to be governed by, the laws of the State of New South Wales.</w:t>
      </w:r>
    </w:p>
    <w:p w14:paraId="1A31D270" w14:textId="66AEB0BB" w:rsidR="00243CE7" w:rsidRPr="00027EC3" w:rsidRDefault="00243CE7" w:rsidP="008067B9">
      <w:pPr>
        <w:pStyle w:val="StandardClause"/>
      </w:pPr>
      <w:bookmarkStart w:id="1066" w:name="_Toc463009016"/>
      <w:bookmarkStart w:id="1067" w:name="_Toc463010059"/>
      <w:bookmarkStart w:id="1068" w:name="_Toc463010257"/>
      <w:bookmarkStart w:id="1069" w:name="_Toc463010573"/>
      <w:bookmarkStart w:id="1070" w:name="_Toc463010800"/>
      <w:bookmarkStart w:id="1071" w:name="_Toc463011309"/>
      <w:bookmarkStart w:id="1072" w:name="_Toc463011496"/>
      <w:bookmarkStart w:id="1073" w:name="_Toc463011679"/>
      <w:bookmarkStart w:id="1074" w:name="_Toc463013919"/>
      <w:bookmarkStart w:id="1075" w:name="_Toc465927330"/>
      <w:bookmarkStart w:id="1076" w:name="_Toc465927635"/>
      <w:bookmarkStart w:id="1077" w:name="_Toc465927941"/>
      <w:bookmarkStart w:id="1078" w:name="_Toc466031200"/>
      <w:bookmarkStart w:id="1079" w:name="_Toc202959469"/>
      <w:bookmarkStart w:id="1080" w:name="_Toc225840253"/>
      <w:bookmarkStart w:id="1081" w:name="_Toc393289764"/>
      <w:bookmarkStart w:id="1082" w:name="_Toc415224892"/>
      <w:bookmarkStart w:id="1083" w:name="_Toc463009017"/>
      <w:bookmarkStart w:id="1084" w:name="_Toc486939328"/>
      <w:bookmarkStart w:id="1085" w:name="_Toc30584980"/>
      <w:bookmarkEnd w:id="1066"/>
      <w:bookmarkEnd w:id="1067"/>
      <w:bookmarkEnd w:id="1068"/>
      <w:bookmarkEnd w:id="1069"/>
      <w:bookmarkEnd w:id="1070"/>
      <w:bookmarkEnd w:id="1071"/>
      <w:bookmarkEnd w:id="1072"/>
      <w:bookmarkEnd w:id="1073"/>
      <w:bookmarkEnd w:id="1074"/>
      <w:bookmarkEnd w:id="1075"/>
      <w:bookmarkEnd w:id="1076"/>
      <w:bookmarkEnd w:id="1077"/>
      <w:bookmarkEnd w:id="1078"/>
      <w:r w:rsidRPr="00027EC3">
        <w:t xml:space="preserve">Special rules about </w:t>
      </w:r>
      <w:bookmarkEnd w:id="1079"/>
      <w:r w:rsidRPr="00027EC3">
        <w:t>Tendering Groups</w:t>
      </w:r>
      <w:bookmarkEnd w:id="1080"/>
      <w:bookmarkEnd w:id="1081"/>
      <w:bookmarkEnd w:id="1082"/>
      <w:bookmarkEnd w:id="1083"/>
      <w:bookmarkEnd w:id="1084"/>
      <w:bookmarkEnd w:id="1085"/>
      <w:r w:rsidRPr="00027EC3">
        <w:t xml:space="preserve"> </w:t>
      </w:r>
    </w:p>
    <w:p w14:paraId="0462CBA3" w14:textId="17DD5FD6" w:rsidR="00243CE7" w:rsidRPr="00027EC3" w:rsidRDefault="00243CE7" w:rsidP="008067B9">
      <w:pPr>
        <w:pStyle w:val="StandardSubclause"/>
      </w:pPr>
      <w:r w:rsidRPr="00027EC3">
        <w:t>If the Provider is a Tendering Group, the Provider:</w:t>
      </w:r>
    </w:p>
    <w:p w14:paraId="5D2AE17D" w14:textId="70E2C421" w:rsidR="00243CE7" w:rsidRPr="00027EC3" w:rsidRDefault="00243CE7" w:rsidP="00304421">
      <w:pPr>
        <w:pStyle w:val="StandardSubclause"/>
        <w:numPr>
          <w:ilvl w:val="2"/>
          <w:numId w:val="46"/>
        </w:numPr>
      </w:pPr>
      <w:r w:rsidRPr="00027EC3">
        <w:t xml:space="preserve">agrees that its members are as specified </w:t>
      </w:r>
      <w:r>
        <w:t xml:space="preserve">in the Particulars and </w:t>
      </w:r>
      <w:r w:rsidRPr="00027EC3">
        <w:t>at item 6 of Schedule 1;</w:t>
      </w:r>
    </w:p>
    <w:p w14:paraId="511957DE" w14:textId="1783BE44" w:rsidR="00243CE7" w:rsidRPr="00027EC3" w:rsidRDefault="00243CE7" w:rsidP="00304421">
      <w:pPr>
        <w:pStyle w:val="StandardSubclause"/>
        <w:numPr>
          <w:ilvl w:val="2"/>
          <w:numId w:val="46"/>
        </w:numPr>
      </w:pPr>
      <w:bookmarkStart w:id="1086" w:name="_Ref472672063"/>
      <w:r w:rsidRPr="00027EC3">
        <w:t>warrants that each of its members have given their authority to the member named in the Particulars as the Tendering Group’s lead member to negotiate, bind and act on that member’s behalf in relation to this Deed and any variations thereto; and</w:t>
      </w:r>
      <w:bookmarkEnd w:id="1086"/>
    </w:p>
    <w:p w14:paraId="544CC939" w14:textId="4101F9EB" w:rsidR="00243CE7" w:rsidRPr="00027EC3" w:rsidRDefault="00243CE7" w:rsidP="00304421">
      <w:pPr>
        <w:pStyle w:val="StandardSubclause"/>
        <w:numPr>
          <w:ilvl w:val="2"/>
          <w:numId w:val="46"/>
        </w:numPr>
      </w:pPr>
      <w:r w:rsidRPr="00027EC3">
        <w:t>must not change its membership without the Department agreeing in writing, and the Provider complying with any direction from the Department in relation to the change.</w:t>
      </w:r>
      <w:bookmarkStart w:id="1087" w:name="_Toc225840254"/>
    </w:p>
    <w:p w14:paraId="20D066ED" w14:textId="00A0F67C" w:rsidR="00243CE7" w:rsidRPr="00027EC3" w:rsidRDefault="00243CE7" w:rsidP="008067B9">
      <w:pPr>
        <w:pStyle w:val="StandardClause"/>
      </w:pPr>
      <w:bookmarkStart w:id="1088" w:name="_Ref126399710"/>
      <w:bookmarkStart w:id="1089" w:name="_Toc127948881"/>
      <w:bookmarkStart w:id="1090" w:name="_Toc202959470"/>
      <w:bookmarkStart w:id="1091" w:name="_Toc225840255"/>
      <w:bookmarkStart w:id="1092" w:name="_Toc393289765"/>
      <w:bookmarkStart w:id="1093" w:name="_Toc415224893"/>
      <w:bookmarkStart w:id="1094" w:name="_Toc463009019"/>
      <w:bookmarkStart w:id="1095" w:name="_Toc486939329"/>
      <w:bookmarkStart w:id="1096" w:name="_Toc30584981"/>
      <w:bookmarkEnd w:id="1087"/>
      <w:r w:rsidRPr="00027EC3">
        <w:t>Corporate governance</w:t>
      </w:r>
      <w:bookmarkEnd w:id="1088"/>
      <w:bookmarkEnd w:id="1089"/>
      <w:bookmarkEnd w:id="1090"/>
      <w:bookmarkEnd w:id="1091"/>
      <w:bookmarkEnd w:id="1092"/>
      <w:bookmarkEnd w:id="1093"/>
      <w:bookmarkEnd w:id="1094"/>
      <w:bookmarkEnd w:id="1095"/>
      <w:bookmarkEnd w:id="1096"/>
    </w:p>
    <w:p w14:paraId="7609560E" w14:textId="70455245" w:rsidR="00243CE7" w:rsidRPr="00027EC3" w:rsidRDefault="00243CE7" w:rsidP="008067B9">
      <w:pPr>
        <w:pStyle w:val="StandardSubclause"/>
      </w:pPr>
      <w:r w:rsidRPr="00027EC3">
        <w:t>The Provider must provide a copy of its Constitution to the Department upon request.</w:t>
      </w:r>
    </w:p>
    <w:p w14:paraId="5F374D9F" w14:textId="77ECC4DE" w:rsidR="00243CE7" w:rsidRPr="00027EC3" w:rsidRDefault="00243CE7" w:rsidP="008067B9">
      <w:pPr>
        <w:pStyle w:val="StandardSubclause"/>
      </w:pPr>
      <w:r w:rsidRPr="00027EC3">
        <w:t>The Provider must:</w:t>
      </w:r>
    </w:p>
    <w:p w14:paraId="67A9B463" w14:textId="67A734FC" w:rsidR="00243CE7" w:rsidRPr="00027EC3" w:rsidRDefault="00243CE7" w:rsidP="00304421">
      <w:pPr>
        <w:pStyle w:val="StandardSubclause"/>
        <w:numPr>
          <w:ilvl w:val="2"/>
          <w:numId w:val="46"/>
        </w:numPr>
      </w:pPr>
      <w:r w:rsidRPr="00027EC3">
        <w:t xml:space="preserve">inform the Department in writing within </w:t>
      </w:r>
      <w:r>
        <w:t>five</w:t>
      </w:r>
      <w:r w:rsidRPr="00027EC3">
        <w:t xml:space="preserve"> Business Days of any change:</w:t>
      </w:r>
    </w:p>
    <w:p w14:paraId="747A1BD1" w14:textId="62B73347" w:rsidR="00243CE7" w:rsidRPr="00027EC3" w:rsidRDefault="00243CE7" w:rsidP="00304421">
      <w:pPr>
        <w:pStyle w:val="StandardSubclause"/>
        <w:numPr>
          <w:ilvl w:val="3"/>
          <w:numId w:val="46"/>
        </w:numPr>
      </w:pPr>
      <w:r w:rsidRPr="00027EC3">
        <w:t>in its Constitution, structure, management or operations that could reasonably be expected to have an adverse effect on its ability to comply with the Provider’s obligations under this Deed; and</w:t>
      </w:r>
    </w:p>
    <w:p w14:paraId="0B8A29AC" w14:textId="44FB4BA4" w:rsidR="00243CE7" w:rsidRPr="00027EC3" w:rsidRDefault="00243CE7" w:rsidP="00304421">
      <w:pPr>
        <w:pStyle w:val="StandardSubclause"/>
        <w:numPr>
          <w:ilvl w:val="3"/>
          <w:numId w:val="46"/>
        </w:numPr>
      </w:pPr>
      <w:r w:rsidRPr="00027EC3">
        <w:t>to the membership of its board of Directors, board of management or executive during the Term of this Deed; and</w:t>
      </w:r>
    </w:p>
    <w:p w14:paraId="4E6D71FE" w14:textId="7E08489B" w:rsidR="00243CE7" w:rsidRPr="00027EC3" w:rsidRDefault="00243CE7" w:rsidP="00304421">
      <w:pPr>
        <w:pStyle w:val="StandardSubclause"/>
        <w:numPr>
          <w:ilvl w:val="2"/>
          <w:numId w:val="46"/>
        </w:numPr>
      </w:pPr>
      <w:r w:rsidRPr="00027EC3">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57BAF430" w14:textId="48EE1207" w:rsidR="00243CE7" w:rsidRPr="006E7B33" w:rsidRDefault="00243CE7" w:rsidP="00AD4568">
      <w:pPr>
        <w:pStyle w:val="Note-leftaligned"/>
      </w:pPr>
      <w:r w:rsidRPr="006E7B33">
        <w:t xml:space="preserve">Note: The credentials information form authorises the Department to undertake a credit check of a </w:t>
      </w:r>
      <w:proofErr w:type="gramStart"/>
      <w:r w:rsidRPr="006E7B33">
        <w:t>particular individual</w:t>
      </w:r>
      <w:proofErr w:type="gramEnd"/>
      <w:r w:rsidRPr="006E7B33">
        <w:t>.</w:t>
      </w:r>
    </w:p>
    <w:p w14:paraId="3A36CA40" w14:textId="77777777" w:rsidR="00243CE7" w:rsidRPr="00027EC3" w:rsidRDefault="00243CE7" w:rsidP="008067B9">
      <w:pPr>
        <w:pStyle w:val="Heading5"/>
      </w:pPr>
      <w:r w:rsidRPr="00027EC3">
        <w:t>Personnel</w:t>
      </w:r>
    </w:p>
    <w:p w14:paraId="62F9D9E8" w14:textId="194BB4B7" w:rsidR="00243CE7" w:rsidRPr="00027EC3" w:rsidRDefault="00243CE7" w:rsidP="008067B9">
      <w:pPr>
        <w:pStyle w:val="StandardSubclause"/>
      </w:pPr>
      <w:bookmarkStart w:id="1097" w:name="_Ref393793988"/>
      <w:r w:rsidRPr="00027EC3">
        <w:t>Unless otherwise agreed by the Department in writing, the Provider must not employ, engage or elect any person who would have a role in its management, financial administration or, if Notified by the Department, the performance of the Services, if:</w:t>
      </w:r>
      <w:bookmarkEnd w:id="1097"/>
      <w:r w:rsidRPr="00027EC3">
        <w:t xml:space="preserve"> </w:t>
      </w:r>
    </w:p>
    <w:p w14:paraId="26297F43" w14:textId="30DA2D2C" w:rsidR="00243CE7" w:rsidRPr="00027EC3" w:rsidRDefault="00243CE7" w:rsidP="00304421">
      <w:pPr>
        <w:pStyle w:val="StandardSubclause"/>
        <w:numPr>
          <w:ilvl w:val="2"/>
          <w:numId w:val="46"/>
        </w:numPr>
      </w:pPr>
      <w:bookmarkStart w:id="1098" w:name="_Ref126399974"/>
      <w:r w:rsidRPr="00027EC3">
        <w:t>the person is an undischarged bankrupt;</w:t>
      </w:r>
      <w:bookmarkEnd w:id="1098"/>
    </w:p>
    <w:p w14:paraId="2103E8FC" w14:textId="5148B7B4" w:rsidR="00243CE7" w:rsidRPr="00027EC3" w:rsidRDefault="00243CE7" w:rsidP="00304421">
      <w:pPr>
        <w:pStyle w:val="StandardSubclause"/>
        <w:numPr>
          <w:ilvl w:val="2"/>
          <w:numId w:val="46"/>
        </w:numPr>
      </w:pPr>
      <w:r w:rsidRPr="00027EC3">
        <w:t>there is in operation a composition, deed of arrangement or deed of assignment with the person’s creditors under the law relating to bankruptcy;</w:t>
      </w:r>
    </w:p>
    <w:p w14:paraId="2E0DD581" w14:textId="3F544F7F" w:rsidR="00243CE7" w:rsidRPr="00027EC3" w:rsidRDefault="00243CE7" w:rsidP="00304421">
      <w:pPr>
        <w:pStyle w:val="StandardSubclause"/>
        <w:numPr>
          <w:ilvl w:val="2"/>
          <w:numId w:val="46"/>
        </w:numPr>
      </w:pPr>
      <w:r w:rsidRPr="00027EC3">
        <w:t>the person has suffered final judgment for a debt and the judgment has not been satisfied;</w:t>
      </w:r>
    </w:p>
    <w:p w14:paraId="63C4740D" w14:textId="0B23DC37" w:rsidR="00243CE7" w:rsidRPr="00027EC3" w:rsidRDefault="00243CE7" w:rsidP="00304421">
      <w:pPr>
        <w:pStyle w:val="StandardSubclause"/>
        <w:numPr>
          <w:ilvl w:val="2"/>
          <w:numId w:val="46"/>
        </w:numPr>
      </w:pPr>
      <w:r w:rsidRPr="00027EC3">
        <w:t xml:space="preserve">subject to Part VIIC of the </w:t>
      </w:r>
      <w:r w:rsidRPr="00027EC3">
        <w:rPr>
          <w:i/>
        </w:rPr>
        <w:t>Crimes Act 1914</w:t>
      </w:r>
      <w:r w:rsidRPr="00027EC3">
        <w:t xml:space="preserve"> (</w:t>
      </w:r>
      <w:proofErr w:type="spellStart"/>
      <w:r w:rsidRPr="00027EC3">
        <w:t>Cth</w:t>
      </w:r>
      <w:proofErr w:type="spellEnd"/>
      <w:r w:rsidRPr="00027EC3">
        <w:t>), the person has been convicted of an offence within the meaning of paragraph 85</w:t>
      </w:r>
      <w:proofErr w:type="gramStart"/>
      <w:r w:rsidRPr="00027EC3">
        <w:t>ZM(</w:t>
      </w:r>
      <w:proofErr w:type="gramEnd"/>
      <w:r w:rsidRPr="00027EC3">
        <w:t xml:space="preserve">1) of that Act, or any other offence relating to fraud, unless there is clear evidence that: </w:t>
      </w:r>
    </w:p>
    <w:p w14:paraId="02A50DCA" w14:textId="02571099" w:rsidR="00243CE7" w:rsidRPr="00027EC3" w:rsidRDefault="00243CE7" w:rsidP="00304421">
      <w:pPr>
        <w:pStyle w:val="StandardSubclause"/>
        <w:numPr>
          <w:ilvl w:val="3"/>
          <w:numId w:val="46"/>
        </w:numPr>
      </w:pPr>
      <w:r w:rsidRPr="00027EC3">
        <w:t>the conviction is regarded as spent under paragraph 85</w:t>
      </w:r>
      <w:proofErr w:type="gramStart"/>
      <w:r w:rsidRPr="00027EC3">
        <w:t>ZM(</w:t>
      </w:r>
      <w:proofErr w:type="gramEnd"/>
      <w:r w:rsidRPr="00027EC3">
        <w:t>2) (taking into consideration the application of Division 4 of Part VIIC);</w:t>
      </w:r>
    </w:p>
    <w:p w14:paraId="110EA38D" w14:textId="18181948" w:rsidR="00243CE7" w:rsidRPr="00027EC3" w:rsidRDefault="00243CE7" w:rsidP="00304421">
      <w:pPr>
        <w:pStyle w:val="StandardSubclause"/>
        <w:numPr>
          <w:ilvl w:val="3"/>
          <w:numId w:val="46"/>
        </w:numPr>
      </w:pPr>
      <w:r w:rsidRPr="00027EC3">
        <w:t>the person was granted a free and absolute pardon because the person was wrongly convicted of the offence; or</w:t>
      </w:r>
    </w:p>
    <w:p w14:paraId="79A50F4B" w14:textId="2C35BAAF" w:rsidR="00243CE7" w:rsidRPr="00027EC3" w:rsidRDefault="00243CE7" w:rsidP="00304421">
      <w:pPr>
        <w:pStyle w:val="StandardSubclause"/>
        <w:numPr>
          <w:ilvl w:val="3"/>
          <w:numId w:val="46"/>
        </w:numPr>
      </w:pPr>
      <w:r w:rsidRPr="00027EC3">
        <w:t>the person’s conviction for the offence has been quashed,</w:t>
      </w:r>
    </w:p>
    <w:p w14:paraId="4C48B47E" w14:textId="45EE429D" w:rsidR="00243CE7" w:rsidRPr="00027EC3" w:rsidRDefault="00243CE7" w:rsidP="00AD4568">
      <w:pPr>
        <w:pStyle w:val="StandardSubclause"/>
        <w:numPr>
          <w:ilvl w:val="0"/>
          <w:numId w:val="0"/>
        </w:numPr>
        <w:ind w:left="1871"/>
      </w:pPr>
      <w:r w:rsidRPr="00027EC3">
        <w:t xml:space="preserve">in accordance with any relevant law; </w:t>
      </w:r>
    </w:p>
    <w:p w14:paraId="1C41368B" w14:textId="70B37986" w:rsidR="00243CE7" w:rsidRPr="00027EC3" w:rsidRDefault="00243CE7" w:rsidP="00304421">
      <w:pPr>
        <w:pStyle w:val="StandardSubclause"/>
        <w:numPr>
          <w:ilvl w:val="2"/>
          <w:numId w:val="46"/>
        </w:numPr>
      </w:pPr>
      <w:r w:rsidRPr="00027EC3">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0CD63423" w14:textId="38D48DAF" w:rsidR="00243CE7" w:rsidRPr="00027EC3" w:rsidRDefault="00243CE7" w:rsidP="00304421">
      <w:pPr>
        <w:pStyle w:val="StandardSubclause"/>
        <w:numPr>
          <w:ilvl w:val="2"/>
          <w:numId w:val="46"/>
        </w:numPr>
      </w:pPr>
      <w:bookmarkStart w:id="1099" w:name="_Ref126399977"/>
      <w:r w:rsidRPr="00027EC3">
        <w:t>the person is otherwise prohibited from being a member or Director or employee or responsible officer of the organisation of the Provider.</w:t>
      </w:r>
      <w:bookmarkEnd w:id="1099"/>
    </w:p>
    <w:p w14:paraId="109ADAB1" w14:textId="4AACEFC1" w:rsidR="00243CE7" w:rsidRPr="00027EC3" w:rsidRDefault="00243CE7" w:rsidP="008067B9">
      <w:pPr>
        <w:pStyle w:val="StandardSubclause"/>
      </w:pPr>
      <w:bookmarkStart w:id="1100" w:name="_Ref393794053"/>
      <w:r w:rsidRPr="00027EC3">
        <w:t xml:space="preserve">Unless otherwise agreed by the Department in writing, where a person falls, or is discovered as falling, within any of clauses </w:t>
      </w:r>
      <w:r>
        <w:t>59.3(a)</w:t>
      </w:r>
      <w:r w:rsidRPr="00027EC3">
        <w:t xml:space="preserve"> to </w:t>
      </w:r>
      <w:r>
        <w:t>59.3(f)</w:t>
      </w:r>
      <w:r w:rsidRPr="00027EC3">
        <w:t xml:space="preserve"> while employed or engaged by the Provider, or elected as an officer of the Provider, in a role in:</w:t>
      </w:r>
      <w:bookmarkEnd w:id="1100"/>
    </w:p>
    <w:p w14:paraId="1FC45FB7" w14:textId="2807DBF4" w:rsidR="00243CE7" w:rsidRPr="008067B9" w:rsidRDefault="00243CE7" w:rsidP="00304421">
      <w:pPr>
        <w:pStyle w:val="StandardSubclause"/>
        <w:numPr>
          <w:ilvl w:val="2"/>
          <w:numId w:val="46"/>
        </w:numPr>
      </w:pPr>
      <w:r w:rsidRPr="008067B9">
        <w:t>its management or financial administration, the Provider will be in breach of clause </w:t>
      </w:r>
      <w:r>
        <w:t>59.3</w:t>
      </w:r>
      <w:r w:rsidRPr="008067B9">
        <w:t>, if the Provider does not:</w:t>
      </w:r>
    </w:p>
    <w:p w14:paraId="4B98B7C9" w14:textId="379D6BCC" w:rsidR="00243CE7" w:rsidRPr="00027EC3" w:rsidRDefault="00243CE7" w:rsidP="00304421">
      <w:pPr>
        <w:pStyle w:val="StandardSubclause"/>
        <w:numPr>
          <w:ilvl w:val="3"/>
          <w:numId w:val="46"/>
        </w:numPr>
      </w:pPr>
      <w:bookmarkStart w:id="1101" w:name="_Ref393794050"/>
      <w:r w:rsidRPr="00027EC3">
        <w:t>transfer the person to a position that does not have a role in its management or financial administration; or</w:t>
      </w:r>
      <w:bookmarkEnd w:id="1101"/>
    </w:p>
    <w:p w14:paraId="3CCF7EB9" w14:textId="61CBE48D" w:rsidR="00243CE7" w:rsidRPr="00027EC3" w:rsidRDefault="00243CE7" w:rsidP="00304421">
      <w:pPr>
        <w:pStyle w:val="StandardSubclause"/>
        <w:numPr>
          <w:ilvl w:val="3"/>
          <w:numId w:val="46"/>
        </w:numPr>
      </w:pPr>
      <w:r w:rsidRPr="00027EC3">
        <w:t>terminate the employment or engagement of the person or remove the person from office,</w:t>
      </w:r>
    </w:p>
    <w:p w14:paraId="7F3D5DD7" w14:textId="1641C2B1" w:rsidR="00243CE7" w:rsidRPr="00D86F52" w:rsidRDefault="00243CE7" w:rsidP="00AD4568">
      <w:pPr>
        <w:pStyle w:val="StandardSubclause"/>
        <w:numPr>
          <w:ilvl w:val="0"/>
          <w:numId w:val="0"/>
        </w:numPr>
        <w:ind w:left="1871"/>
      </w:pPr>
      <w:r w:rsidRPr="00D86F52">
        <w:t>as the case may be, and immediately Notify the Department of its action; or</w:t>
      </w:r>
    </w:p>
    <w:p w14:paraId="7045EAC0" w14:textId="4378015D" w:rsidR="00243CE7" w:rsidRPr="00FC42CA" w:rsidRDefault="00243CE7" w:rsidP="00FC42CA">
      <w:pPr>
        <w:pStyle w:val="StandardSubclause"/>
        <w:numPr>
          <w:ilvl w:val="2"/>
          <w:numId w:val="46"/>
        </w:numPr>
      </w:pPr>
      <w:bookmarkStart w:id="1102" w:name="_Ref393794017"/>
      <w:r w:rsidRPr="00FC42CA">
        <w:t>the performance of the Services, the Provider must Notify the Department on becoming aware that the person falls or has been discovered as falling within any of clauses 59.3(a) to 59.3(f), and take any action in respect of that person, that is Notified by the Department.</w:t>
      </w:r>
      <w:bookmarkEnd w:id="1102"/>
    </w:p>
    <w:p w14:paraId="454BCC73" w14:textId="09465FE0" w:rsidR="00243CE7" w:rsidRPr="006E7B33" w:rsidRDefault="00243CE7" w:rsidP="00AD4568">
      <w:pPr>
        <w:pStyle w:val="Note-leftaligned"/>
      </w:pPr>
      <w:r w:rsidRPr="006E7B33">
        <w:t>Note:  For the avoidance of doubt, clause 59.4(b) will also apply where a person is transferred in accordance with clause 59.4(a)(</w:t>
      </w:r>
      <w:proofErr w:type="spellStart"/>
      <w:r w:rsidRPr="006E7B33">
        <w:t>i</w:t>
      </w:r>
      <w:proofErr w:type="spellEnd"/>
      <w:r w:rsidRPr="006E7B33">
        <w:t>), to a role in the performance of the Services.</w:t>
      </w:r>
      <w:r w:rsidR="006E7B33" w:rsidRPr="006E7B33">
        <w:t xml:space="preserve"> </w:t>
      </w:r>
    </w:p>
    <w:p w14:paraId="07EF25A2" w14:textId="77777777" w:rsidR="00243CE7" w:rsidRPr="00027EC3" w:rsidRDefault="00243CE7" w:rsidP="008067B9">
      <w:pPr>
        <w:pStyle w:val="Heading5"/>
      </w:pPr>
      <w:r w:rsidRPr="00027EC3">
        <w:t>Change in Control of the Provider or a Material Subcontractor</w:t>
      </w:r>
    </w:p>
    <w:p w14:paraId="7C8360C2" w14:textId="13937BAC" w:rsidR="00243CE7" w:rsidRPr="00027EC3" w:rsidRDefault="00243CE7" w:rsidP="008067B9">
      <w:pPr>
        <w:pStyle w:val="StandardSubclause"/>
      </w:pPr>
      <w:bookmarkStart w:id="1103" w:name="_Ref126399936"/>
      <w:r w:rsidRPr="00027EC3">
        <w:t>The Provider must not, without the Department’s prior written consent, cause or permit to occur</w:t>
      </w:r>
      <w:r>
        <w:t xml:space="preserve"> </w:t>
      </w:r>
      <w:r w:rsidRPr="00027EC3">
        <w:t xml:space="preserve">a Change in Control of the Provider, or where it </w:t>
      </w:r>
      <w:proofErr w:type="gramStart"/>
      <w:r w:rsidRPr="00027EC3">
        <w:t>has the ability to</w:t>
      </w:r>
      <w:proofErr w:type="gramEnd"/>
      <w:r w:rsidRPr="00027EC3">
        <w:t xml:space="preserve"> do so, cause or permit a Change in Control of any Material Subcontractor.</w:t>
      </w:r>
      <w:bookmarkEnd w:id="1103"/>
    </w:p>
    <w:p w14:paraId="5723F96C" w14:textId="13535EDC" w:rsidR="00243CE7" w:rsidRPr="00027EC3" w:rsidRDefault="00243CE7" w:rsidP="008067B9">
      <w:pPr>
        <w:pStyle w:val="StandardSubclause"/>
      </w:pPr>
      <w:r w:rsidRPr="00027EC3">
        <w:t xml:space="preserve">The Department may </w:t>
      </w:r>
      <w:proofErr w:type="gramStart"/>
      <w:r w:rsidRPr="00027EC3">
        <w:t>grant, or</w:t>
      </w:r>
      <w:proofErr w:type="gramEnd"/>
      <w:r w:rsidRPr="00027EC3">
        <w:t xml:space="preserve"> refuse to grant its consent to a Change in Control of the Provider or any Material Subcontractor.  If the Department grants its consent, the Department may do so on such conditions as the Department sees fit. </w:t>
      </w:r>
    </w:p>
    <w:p w14:paraId="1A248352" w14:textId="50122430" w:rsidR="00243CE7" w:rsidRPr="00027EC3" w:rsidRDefault="00243CE7" w:rsidP="008067B9">
      <w:pPr>
        <w:pStyle w:val="StandardSubclause"/>
      </w:pPr>
      <w:bookmarkStart w:id="1104" w:name="_Ref393794073"/>
      <w:r w:rsidRPr="00027EC3">
        <w:t>The Provider must, within five Business Days of receiving a written request from the Department, provide such information and supporting evidence as the Department may request in relation to the shareholdings, issued shares, board of Directors, board of management, executive, voting rights, partnership composition (if relevant) or Tendering Group membership (if relevant) of the Provider or any Material Subcontractor, including the dates of any changes to those matters.</w:t>
      </w:r>
      <w:bookmarkEnd w:id="1104"/>
    </w:p>
    <w:p w14:paraId="05CEA786" w14:textId="74E04C56" w:rsidR="00243CE7" w:rsidRPr="00027EC3" w:rsidRDefault="00243CE7" w:rsidP="008067B9">
      <w:pPr>
        <w:pStyle w:val="StandardSubclause"/>
      </w:pPr>
      <w:r w:rsidRPr="00027EC3">
        <w:t>If the Provider does not:</w:t>
      </w:r>
    </w:p>
    <w:p w14:paraId="63FD8523" w14:textId="5E11C179" w:rsidR="00243CE7" w:rsidRPr="00027EC3" w:rsidRDefault="00243CE7" w:rsidP="00304421">
      <w:pPr>
        <w:pStyle w:val="StandardSubclause"/>
        <w:numPr>
          <w:ilvl w:val="2"/>
          <w:numId w:val="46"/>
        </w:numPr>
      </w:pPr>
      <w:r w:rsidRPr="00027EC3">
        <w:t xml:space="preserve">obtain the Department’s consent to a Change in Control as required by clause </w:t>
      </w:r>
      <w:r>
        <w:t>59.5</w:t>
      </w:r>
      <w:r w:rsidRPr="00027EC3">
        <w:t>; or</w:t>
      </w:r>
    </w:p>
    <w:p w14:paraId="0FE9782B" w14:textId="06B9295F" w:rsidR="00243CE7" w:rsidRPr="00027EC3" w:rsidRDefault="00243CE7" w:rsidP="00304421">
      <w:pPr>
        <w:pStyle w:val="StandardSubclause"/>
        <w:numPr>
          <w:ilvl w:val="2"/>
          <w:numId w:val="46"/>
        </w:numPr>
      </w:pPr>
      <w:r w:rsidRPr="00027EC3">
        <w:t xml:space="preserve">provide the Department with any information required by the Department under clause </w:t>
      </w:r>
      <w:r>
        <w:t>59.7</w:t>
      </w:r>
      <w:r w:rsidRPr="00027EC3">
        <w:t>,</w:t>
      </w:r>
    </w:p>
    <w:p w14:paraId="0AB3C50B" w14:textId="77777777" w:rsidR="00243CE7" w:rsidRPr="00027EC3" w:rsidRDefault="00243CE7" w:rsidP="005159ED">
      <w:pPr>
        <w:pStyle w:val="UnnumberedSubclause"/>
      </w:pPr>
      <w:r w:rsidRPr="00027EC3">
        <w:t>the Department may do either or both of the following:</w:t>
      </w:r>
    </w:p>
    <w:p w14:paraId="2D9AEC0C" w14:textId="0055DA57" w:rsidR="00243CE7" w:rsidRPr="00027EC3" w:rsidRDefault="00243CE7" w:rsidP="00304421">
      <w:pPr>
        <w:pStyle w:val="StandardSubclause"/>
        <w:numPr>
          <w:ilvl w:val="2"/>
          <w:numId w:val="46"/>
        </w:numPr>
      </w:pPr>
      <w:proofErr w:type="gramStart"/>
      <w:r w:rsidRPr="00027EC3">
        <w:t>take action</w:t>
      </w:r>
      <w:proofErr w:type="gramEnd"/>
      <w:r w:rsidRPr="00027EC3">
        <w:t xml:space="preserve"> under clause </w:t>
      </w:r>
      <w:r>
        <w:t>67.2</w:t>
      </w:r>
      <w:r w:rsidRPr="00027EC3">
        <w:t xml:space="preserve">; or </w:t>
      </w:r>
    </w:p>
    <w:p w14:paraId="2B5E52EA" w14:textId="75114173" w:rsidR="00243CE7" w:rsidRPr="00027EC3" w:rsidRDefault="00243CE7" w:rsidP="00304421">
      <w:pPr>
        <w:pStyle w:val="StandardSubclause"/>
        <w:numPr>
          <w:ilvl w:val="2"/>
          <w:numId w:val="46"/>
        </w:numPr>
      </w:pPr>
      <w:r w:rsidRPr="00027EC3">
        <w:t xml:space="preserve">terminate this Deed under clause </w:t>
      </w:r>
      <w:r>
        <w:t>71</w:t>
      </w:r>
      <w:r w:rsidRPr="00027EC3">
        <w:t>.</w:t>
      </w:r>
    </w:p>
    <w:p w14:paraId="5C9FAA95" w14:textId="6B6898F1" w:rsidR="00243CE7" w:rsidRPr="00027EC3" w:rsidRDefault="00243CE7" w:rsidP="008067B9">
      <w:pPr>
        <w:pStyle w:val="StandardClause"/>
      </w:pPr>
      <w:bookmarkStart w:id="1105" w:name="_Toc486939330"/>
      <w:bookmarkStart w:id="1106" w:name="_Toc30584982"/>
      <w:r w:rsidRPr="00027EC3">
        <w:t>Maintaining registration as a Registered Training Organisation</w:t>
      </w:r>
      <w:bookmarkEnd w:id="1105"/>
      <w:bookmarkEnd w:id="1106"/>
    </w:p>
    <w:p w14:paraId="745FEC38" w14:textId="34585FA3" w:rsidR="00243CE7" w:rsidRPr="00027EC3" w:rsidRDefault="00243CE7" w:rsidP="008067B9">
      <w:pPr>
        <w:pStyle w:val="StandardSubclause"/>
      </w:pPr>
      <w:r w:rsidRPr="00027EC3">
        <w:t>The Provider must maintain, during the Term of this Deed, its registration as a Registered Training Organisation and provide the Department with evidence of that registration upon request.</w:t>
      </w:r>
    </w:p>
    <w:p w14:paraId="1EF6153C" w14:textId="77B136C8" w:rsidR="00243CE7" w:rsidRPr="00027EC3" w:rsidRDefault="00243CE7" w:rsidP="008067B9">
      <w:pPr>
        <w:pStyle w:val="StandardSubclause"/>
      </w:pPr>
      <w:r w:rsidRPr="00027EC3">
        <w:t xml:space="preserve">The Provider must Notify the Department promptly upon becoming aware of any circumstances that may lead to the Provider’s registration as a Registered Training Organisation lapsing or being revoked at any time during the Term of this Deed. </w:t>
      </w:r>
    </w:p>
    <w:p w14:paraId="6199600F" w14:textId="1AFD8397" w:rsidR="00243CE7" w:rsidRPr="00027EC3" w:rsidRDefault="00243CE7" w:rsidP="008067B9">
      <w:pPr>
        <w:pStyle w:val="StandardClause"/>
      </w:pPr>
      <w:bookmarkStart w:id="1107" w:name="_Toc202959471"/>
      <w:bookmarkStart w:id="1108" w:name="_Toc225840256"/>
      <w:bookmarkStart w:id="1109" w:name="_Toc393289766"/>
      <w:bookmarkStart w:id="1110" w:name="_Ref414879881"/>
      <w:bookmarkStart w:id="1111" w:name="_Toc415224894"/>
      <w:bookmarkStart w:id="1112" w:name="_Toc463009020"/>
      <w:bookmarkStart w:id="1113" w:name="_Toc486939331"/>
      <w:bookmarkStart w:id="1114" w:name="_Toc30584983"/>
      <w:r w:rsidRPr="00027EC3">
        <w:t>Provider’s Personnel</w:t>
      </w:r>
      <w:bookmarkEnd w:id="1107"/>
      <w:bookmarkEnd w:id="1108"/>
      <w:bookmarkEnd w:id="1109"/>
      <w:bookmarkEnd w:id="1110"/>
      <w:bookmarkEnd w:id="1111"/>
      <w:bookmarkEnd w:id="1112"/>
      <w:bookmarkEnd w:id="1113"/>
      <w:bookmarkEnd w:id="1114"/>
    </w:p>
    <w:p w14:paraId="5407014E" w14:textId="239397DB" w:rsidR="00243CE7" w:rsidRPr="00027EC3" w:rsidRDefault="00243CE7" w:rsidP="008067B9">
      <w:pPr>
        <w:pStyle w:val="StandardSubclause"/>
      </w:pPr>
      <w:bookmarkStart w:id="1115" w:name="_Ref393794127"/>
      <w:r w:rsidRPr="00027EC3">
        <w:t>The Department may give Notice, on reasonable grounds related to the performance of the Services or risk to the Services or the Commonwealth, requiring the Provider to remove Personnel from work on the Services. The Provider must, at its own cost, promptly arrange for the removal of such Personnel from work on the Services and their replacement with Personnel acceptable to the Department.</w:t>
      </w:r>
      <w:bookmarkEnd w:id="1115"/>
    </w:p>
    <w:p w14:paraId="2BC9EFB8" w14:textId="6B93D7AA" w:rsidR="00243CE7" w:rsidRPr="00027EC3" w:rsidRDefault="00243CE7" w:rsidP="008067B9">
      <w:pPr>
        <w:pStyle w:val="StandardSubclause"/>
      </w:pPr>
      <w:r w:rsidRPr="00027EC3">
        <w:t xml:space="preserve">For the purposes of clause </w:t>
      </w:r>
      <w:r>
        <w:t>61.1</w:t>
      </w:r>
      <w:r w:rsidRPr="00027EC3">
        <w:t xml:space="preserve">, if the Provider is unable to provide replacement Personnel who are acceptable to the Department, the Department may terminate this Deed under clause </w:t>
      </w:r>
      <w:r>
        <w:t>71</w:t>
      </w:r>
      <w:r w:rsidRPr="00027EC3">
        <w:t>.</w:t>
      </w:r>
    </w:p>
    <w:p w14:paraId="7CFE2C46" w14:textId="57A937AA" w:rsidR="00243CE7" w:rsidRPr="00027EC3" w:rsidRDefault="00243CE7" w:rsidP="008067B9">
      <w:pPr>
        <w:pStyle w:val="StandardSubclause"/>
      </w:pPr>
      <w:r w:rsidRPr="00027EC3">
        <w:t>The Provider must provide for, and ensure that its Personnel participate in, any training as directed by the Department.</w:t>
      </w:r>
    </w:p>
    <w:p w14:paraId="3DF56FBE" w14:textId="3AD000CA" w:rsidR="00243CE7" w:rsidRPr="00027EC3" w:rsidRDefault="00243CE7" w:rsidP="008067B9">
      <w:pPr>
        <w:pStyle w:val="StandardClause"/>
      </w:pPr>
      <w:bookmarkStart w:id="1116" w:name="_Toc463009021"/>
      <w:bookmarkStart w:id="1117" w:name="_Toc463010064"/>
      <w:bookmarkStart w:id="1118" w:name="_Toc463010262"/>
      <w:bookmarkStart w:id="1119" w:name="_Toc463010578"/>
      <w:bookmarkStart w:id="1120" w:name="_Toc463010805"/>
      <w:bookmarkStart w:id="1121" w:name="_Toc463011314"/>
      <w:bookmarkStart w:id="1122" w:name="_Toc463011501"/>
      <w:bookmarkStart w:id="1123" w:name="_Toc463011684"/>
      <w:bookmarkStart w:id="1124" w:name="_Toc463013924"/>
      <w:bookmarkStart w:id="1125" w:name="_Toc465927335"/>
      <w:bookmarkStart w:id="1126" w:name="_Toc465927640"/>
      <w:bookmarkStart w:id="1127" w:name="_Toc465927946"/>
      <w:bookmarkStart w:id="1128" w:name="_Toc466031205"/>
      <w:bookmarkStart w:id="1129" w:name="_Toc202959472"/>
      <w:bookmarkStart w:id="1130" w:name="_Toc225840257"/>
      <w:bookmarkStart w:id="1131" w:name="_Toc393289767"/>
      <w:bookmarkStart w:id="1132" w:name="_Ref393794194"/>
      <w:bookmarkStart w:id="1133" w:name="_Toc415224895"/>
      <w:bookmarkStart w:id="1134" w:name="_Toc463009022"/>
      <w:bookmarkStart w:id="1135" w:name="_Toc486939332"/>
      <w:bookmarkStart w:id="1136" w:name="_Toc30584984"/>
      <w:bookmarkEnd w:id="1116"/>
      <w:bookmarkEnd w:id="1117"/>
      <w:bookmarkEnd w:id="1118"/>
      <w:bookmarkEnd w:id="1119"/>
      <w:bookmarkEnd w:id="1120"/>
      <w:bookmarkEnd w:id="1121"/>
      <w:bookmarkEnd w:id="1122"/>
      <w:bookmarkEnd w:id="1123"/>
      <w:bookmarkEnd w:id="1124"/>
      <w:bookmarkEnd w:id="1125"/>
      <w:bookmarkEnd w:id="1126"/>
      <w:bookmarkEnd w:id="1127"/>
      <w:bookmarkEnd w:id="1128"/>
      <w:r w:rsidRPr="00027EC3">
        <w:t>External administration</w:t>
      </w:r>
      <w:bookmarkEnd w:id="1129"/>
      <w:bookmarkEnd w:id="1130"/>
      <w:bookmarkEnd w:id="1131"/>
      <w:bookmarkEnd w:id="1132"/>
      <w:bookmarkEnd w:id="1133"/>
      <w:bookmarkEnd w:id="1134"/>
      <w:bookmarkEnd w:id="1135"/>
      <w:bookmarkEnd w:id="1136"/>
    </w:p>
    <w:p w14:paraId="0BCC9EAC" w14:textId="6D6B1395" w:rsidR="00243CE7" w:rsidRPr="00027EC3" w:rsidRDefault="00243CE7" w:rsidP="008067B9">
      <w:pPr>
        <w:pStyle w:val="StandardSubclause"/>
      </w:pPr>
      <w:bookmarkStart w:id="1137" w:name="_Ref393794157"/>
      <w:r w:rsidRPr="00027EC3">
        <w:t>Without limiting any other provisions of this Deed, the Provider must provide the Department, immediately upon receipt or generation by the Provider, a copy of:</w:t>
      </w:r>
      <w:bookmarkEnd w:id="1137"/>
    </w:p>
    <w:p w14:paraId="43EFED5F" w14:textId="7F213236" w:rsidR="00243CE7" w:rsidRPr="00027EC3" w:rsidRDefault="00243CE7" w:rsidP="00304421">
      <w:pPr>
        <w:pStyle w:val="StandardSubclause"/>
        <w:numPr>
          <w:ilvl w:val="2"/>
          <w:numId w:val="46"/>
        </w:numPr>
      </w:pPr>
      <w:r w:rsidRPr="00027EC3">
        <w:t xml:space="preserve">any notice requiring the Provider to show cause why the Provider should not come under any form of external administration referred to in clause </w:t>
      </w:r>
      <w:r>
        <w:t>62.1(b)</w:t>
      </w:r>
      <w:r w:rsidRPr="00027EC3">
        <w:t xml:space="preserve">; </w:t>
      </w:r>
    </w:p>
    <w:p w14:paraId="66723AE3" w14:textId="47B2F070" w:rsidR="00243CE7" w:rsidRPr="00027EC3" w:rsidRDefault="00243CE7" w:rsidP="00304421">
      <w:pPr>
        <w:pStyle w:val="StandardSubclause"/>
        <w:numPr>
          <w:ilvl w:val="2"/>
          <w:numId w:val="46"/>
        </w:numPr>
      </w:pPr>
      <w:bookmarkStart w:id="1138" w:name="_Ref393794158"/>
      <w:r w:rsidRPr="00027EC3">
        <w:t>any record of a decision of the Provider, notice or orders that the Provider has, or will, come under one of the forms of external administration referred to in:</w:t>
      </w:r>
      <w:bookmarkEnd w:id="1138"/>
    </w:p>
    <w:p w14:paraId="474A0D73" w14:textId="2BBEDA82" w:rsidR="00243CE7" w:rsidRPr="00027EC3" w:rsidRDefault="00243CE7" w:rsidP="00304421">
      <w:pPr>
        <w:pStyle w:val="StandardSubclause"/>
        <w:numPr>
          <w:ilvl w:val="3"/>
          <w:numId w:val="46"/>
        </w:numPr>
      </w:pPr>
      <w:r w:rsidRPr="00027EC3">
        <w:t xml:space="preserve">Chapter 5 of the </w:t>
      </w:r>
      <w:r w:rsidRPr="004156F1">
        <w:rPr>
          <w:i/>
        </w:rPr>
        <w:t>Corporations Act 2001</w:t>
      </w:r>
      <w:r w:rsidRPr="00027EC3">
        <w:t xml:space="preserve"> (</w:t>
      </w:r>
      <w:proofErr w:type="spellStart"/>
      <w:r w:rsidRPr="00027EC3">
        <w:t>Cth</w:t>
      </w:r>
      <w:proofErr w:type="spellEnd"/>
      <w:r w:rsidRPr="00027EC3">
        <w:t>);</w:t>
      </w:r>
    </w:p>
    <w:p w14:paraId="7EF2DFB2" w14:textId="2CBCF54C" w:rsidR="00243CE7" w:rsidRPr="00027EC3" w:rsidRDefault="00243CE7" w:rsidP="00304421">
      <w:pPr>
        <w:pStyle w:val="StandardSubclause"/>
        <w:numPr>
          <w:ilvl w:val="3"/>
          <w:numId w:val="46"/>
        </w:numPr>
      </w:pPr>
      <w:r w:rsidRPr="00027EC3">
        <w:t xml:space="preserve">the equivalent provisions in the incorporated associations legislation of the Australian states and territories; or </w:t>
      </w:r>
    </w:p>
    <w:p w14:paraId="467CB795" w14:textId="14754726" w:rsidR="00243CE7" w:rsidRPr="00027EC3" w:rsidRDefault="00243CE7" w:rsidP="00304421">
      <w:pPr>
        <w:pStyle w:val="StandardSubclause"/>
        <w:numPr>
          <w:ilvl w:val="3"/>
          <w:numId w:val="46"/>
        </w:numPr>
      </w:pPr>
      <w:r w:rsidRPr="00027EC3">
        <w:t xml:space="preserve">Chapter 11 of the </w:t>
      </w:r>
      <w:r w:rsidRPr="004156F1">
        <w:rPr>
          <w:i/>
        </w:rPr>
        <w:t>Corporations (Aboriginal and Torres Strait Islander) Act 2006</w:t>
      </w:r>
      <w:r w:rsidRPr="00027EC3">
        <w:t xml:space="preserve"> (</w:t>
      </w:r>
      <w:proofErr w:type="spellStart"/>
      <w:r w:rsidRPr="00027EC3">
        <w:t>Cth</w:t>
      </w:r>
      <w:proofErr w:type="spellEnd"/>
      <w:r w:rsidRPr="00027EC3">
        <w:t>);</w:t>
      </w:r>
    </w:p>
    <w:p w14:paraId="399BBC26" w14:textId="776C62D5" w:rsidR="00243CE7" w:rsidRPr="00027EC3" w:rsidRDefault="00243CE7" w:rsidP="00304421">
      <w:pPr>
        <w:pStyle w:val="StandardSubclause"/>
        <w:numPr>
          <w:ilvl w:val="2"/>
          <w:numId w:val="46"/>
        </w:numPr>
      </w:pPr>
      <w:bookmarkStart w:id="1139" w:name="_Ref393794205"/>
      <w:r w:rsidRPr="00027EC3">
        <w:t xml:space="preserve">any statutory demand within the meaning of sections 459E and 459F of the </w:t>
      </w:r>
      <w:r w:rsidRPr="00027EC3">
        <w:rPr>
          <w:i/>
        </w:rPr>
        <w:t xml:space="preserve">Corporations Act 2001 </w:t>
      </w:r>
      <w:r w:rsidRPr="00027EC3">
        <w:t>(</w:t>
      </w:r>
      <w:proofErr w:type="spellStart"/>
      <w:r w:rsidRPr="00027EC3">
        <w:t>Cth</w:t>
      </w:r>
      <w:proofErr w:type="spellEnd"/>
      <w:r w:rsidRPr="00027EC3">
        <w:t>);</w:t>
      </w:r>
      <w:bookmarkEnd w:id="1139"/>
    </w:p>
    <w:p w14:paraId="268DE2A9" w14:textId="269E17F7" w:rsidR="00243CE7" w:rsidRPr="00027EC3" w:rsidRDefault="00243CE7" w:rsidP="00304421">
      <w:pPr>
        <w:pStyle w:val="StandardSubclause"/>
        <w:numPr>
          <w:ilvl w:val="2"/>
          <w:numId w:val="46"/>
        </w:numPr>
      </w:pPr>
      <w:r w:rsidRPr="00027EC3">
        <w:t>any proceedings initiated with a view to obtaining an order for the Provider’s winding up;</w:t>
      </w:r>
    </w:p>
    <w:p w14:paraId="2C3D339B" w14:textId="1D326FF8" w:rsidR="00243CE7" w:rsidRPr="00027EC3" w:rsidRDefault="00243CE7" w:rsidP="00304421">
      <w:pPr>
        <w:pStyle w:val="StandardSubclause"/>
        <w:numPr>
          <w:ilvl w:val="2"/>
          <w:numId w:val="46"/>
        </w:numPr>
      </w:pPr>
      <w:r w:rsidRPr="00027EC3">
        <w:t>any decisions and orders of any court or tribunal made against the Provider, or involving the Provider, including an order for the Provider’s winding up;</w:t>
      </w:r>
    </w:p>
    <w:p w14:paraId="42F17C5A" w14:textId="79A26CDF" w:rsidR="00243CE7" w:rsidRPr="00027EC3" w:rsidRDefault="00243CE7" w:rsidP="00304421">
      <w:pPr>
        <w:pStyle w:val="StandardSubclause"/>
        <w:numPr>
          <w:ilvl w:val="2"/>
          <w:numId w:val="46"/>
        </w:numPr>
      </w:pPr>
      <w:r w:rsidRPr="00027EC3">
        <w:t xml:space="preserve">any notice that a shareholder, member or Director is convening a meeting for the purpose of considering or passing any resolution for the Provider’s winding up; </w:t>
      </w:r>
      <w:r w:rsidRPr="008067B9">
        <w:t>or</w:t>
      </w:r>
    </w:p>
    <w:p w14:paraId="453C67A1" w14:textId="4BB1EE64" w:rsidR="00243CE7" w:rsidRPr="00027EC3" w:rsidRDefault="00243CE7" w:rsidP="00304421">
      <w:pPr>
        <w:pStyle w:val="StandardSubclause"/>
        <w:numPr>
          <w:ilvl w:val="2"/>
          <w:numId w:val="46"/>
        </w:numPr>
      </w:pPr>
      <w:r w:rsidRPr="00027EC3">
        <w:t>being an individual, any notice that the Provider has become bankrupt or has entered into a scheme of arrangement with his or her creditors.</w:t>
      </w:r>
    </w:p>
    <w:p w14:paraId="39606AA6" w14:textId="4032E124" w:rsidR="00243CE7" w:rsidRPr="00027EC3" w:rsidRDefault="00243CE7" w:rsidP="008067B9">
      <w:pPr>
        <w:pStyle w:val="StandardSubclause"/>
      </w:pPr>
      <w:r w:rsidRPr="00027EC3">
        <w:t xml:space="preserve">The Provider must, immediately upon the event happening, give Notice to the Department that the Provider: </w:t>
      </w:r>
    </w:p>
    <w:p w14:paraId="42E83001" w14:textId="3D39B147" w:rsidR="00243CE7" w:rsidRPr="00027EC3" w:rsidRDefault="00243CE7" w:rsidP="00304421">
      <w:pPr>
        <w:pStyle w:val="StandardSubclause"/>
        <w:numPr>
          <w:ilvl w:val="2"/>
          <w:numId w:val="46"/>
        </w:numPr>
      </w:pPr>
      <w:r w:rsidRPr="00027EC3">
        <w:t xml:space="preserve">has decided to place itself, or has otherwise come under, any one of the forms of external administration, referred to in clause </w:t>
      </w:r>
      <w:r>
        <w:t>62.1(b)</w:t>
      </w:r>
      <w:r w:rsidRPr="00027EC3">
        <w:t>; or</w:t>
      </w:r>
    </w:p>
    <w:p w14:paraId="60867E10" w14:textId="1584A542" w:rsidR="00243CE7" w:rsidRPr="00027EC3" w:rsidRDefault="00243CE7" w:rsidP="00304421">
      <w:pPr>
        <w:pStyle w:val="StandardSubclause"/>
        <w:numPr>
          <w:ilvl w:val="2"/>
          <w:numId w:val="46"/>
        </w:numPr>
      </w:pPr>
      <w:r w:rsidRPr="00027EC3">
        <w:t>is ceasing to carry on business.</w:t>
      </w:r>
    </w:p>
    <w:p w14:paraId="229F14A4" w14:textId="0AC0E3BA" w:rsidR="00243CE7" w:rsidRPr="00027EC3" w:rsidRDefault="00243CE7" w:rsidP="008067B9">
      <w:pPr>
        <w:pStyle w:val="StandardClause"/>
      </w:pPr>
      <w:bookmarkStart w:id="1140" w:name="_Ref126399248"/>
      <w:bookmarkStart w:id="1141" w:name="_Toc127948880"/>
      <w:bookmarkStart w:id="1142" w:name="_Toc225840258"/>
      <w:bookmarkStart w:id="1143" w:name="_Toc393289768"/>
      <w:bookmarkStart w:id="1144" w:name="_Toc415224896"/>
      <w:bookmarkStart w:id="1145" w:name="_Toc486939333"/>
      <w:bookmarkStart w:id="1146" w:name="_Toc30584985"/>
      <w:bookmarkStart w:id="1147" w:name="_Toc202959473"/>
      <w:bookmarkStart w:id="1148" w:name="_Toc463009023"/>
      <w:r w:rsidRPr="00027EC3">
        <w:t>Subcontracting</w:t>
      </w:r>
      <w:bookmarkEnd w:id="1140"/>
      <w:bookmarkEnd w:id="1141"/>
      <w:bookmarkEnd w:id="1142"/>
      <w:bookmarkEnd w:id="1143"/>
      <w:bookmarkEnd w:id="1144"/>
      <w:bookmarkEnd w:id="1145"/>
      <w:bookmarkEnd w:id="1146"/>
      <w:r w:rsidRPr="00027EC3">
        <w:t xml:space="preserve"> </w:t>
      </w:r>
      <w:bookmarkEnd w:id="1147"/>
      <w:bookmarkEnd w:id="1148"/>
    </w:p>
    <w:p w14:paraId="4BE78F79" w14:textId="7E09F3EF" w:rsidR="00243CE7" w:rsidRPr="00027EC3" w:rsidRDefault="00243CE7" w:rsidP="008067B9">
      <w:pPr>
        <w:pStyle w:val="StandardSubclause"/>
      </w:pPr>
      <w:bookmarkStart w:id="1149" w:name="_Ref393794277"/>
      <w:r w:rsidRPr="00027EC3">
        <w:t>The Provider must not, without the Department’s prior written approval:</w:t>
      </w:r>
      <w:bookmarkEnd w:id="1149"/>
    </w:p>
    <w:p w14:paraId="0D780222" w14:textId="1BDFBB56" w:rsidR="00243CE7" w:rsidRPr="00027EC3" w:rsidRDefault="00243CE7" w:rsidP="00304421">
      <w:pPr>
        <w:pStyle w:val="StandardSubclause"/>
        <w:numPr>
          <w:ilvl w:val="2"/>
          <w:numId w:val="46"/>
        </w:numPr>
      </w:pPr>
      <w:bookmarkStart w:id="1150" w:name="_Ref393794319"/>
      <w:proofErr w:type="gramStart"/>
      <w:r w:rsidRPr="00027EC3">
        <w:t>enter into</w:t>
      </w:r>
      <w:proofErr w:type="gramEnd"/>
      <w:r w:rsidRPr="00027EC3">
        <w:t xml:space="preserve"> a Subcontract for the performance of any of its obligations under this Deed;</w:t>
      </w:r>
      <w:bookmarkEnd w:id="1150"/>
    </w:p>
    <w:p w14:paraId="4FF6786A" w14:textId="503A9519" w:rsidR="00243CE7" w:rsidRPr="00027EC3" w:rsidRDefault="00243CE7" w:rsidP="00304421">
      <w:pPr>
        <w:pStyle w:val="StandardSubclause"/>
        <w:numPr>
          <w:ilvl w:val="2"/>
          <w:numId w:val="46"/>
        </w:numPr>
      </w:pPr>
      <w:r w:rsidRPr="00027EC3">
        <w:t>terminate a Subcontractor who has been approved by the Department; or</w:t>
      </w:r>
    </w:p>
    <w:p w14:paraId="3D765ED6" w14:textId="06CEEAE0" w:rsidR="00243CE7" w:rsidRPr="00027EC3" w:rsidRDefault="00243CE7" w:rsidP="00304421">
      <w:pPr>
        <w:pStyle w:val="StandardSubclause"/>
        <w:numPr>
          <w:ilvl w:val="2"/>
          <w:numId w:val="46"/>
        </w:numPr>
      </w:pPr>
      <w:r w:rsidRPr="00027EC3">
        <w:t>replace an approved Subcontractor with another Subcontractor.</w:t>
      </w:r>
    </w:p>
    <w:p w14:paraId="012119E7" w14:textId="1238EF24" w:rsidR="00243CE7" w:rsidRPr="00027EC3" w:rsidRDefault="00243CE7" w:rsidP="008067B9">
      <w:pPr>
        <w:pStyle w:val="StandardSubclause"/>
      </w:pPr>
      <w:r w:rsidRPr="00027EC3">
        <w:t xml:space="preserve">In giving approval under clause </w:t>
      </w:r>
      <w:r>
        <w:t>63.1</w:t>
      </w:r>
      <w:r w:rsidRPr="00027EC3">
        <w:t>, the Department may impose such terms and conditions as the Department thinks fit and the Provider must comply with any such terms and conditions.</w:t>
      </w:r>
    </w:p>
    <w:p w14:paraId="6DEB6471" w14:textId="00845A1D" w:rsidR="00243CE7" w:rsidRPr="00027EC3" w:rsidRDefault="00243CE7" w:rsidP="008067B9">
      <w:pPr>
        <w:pStyle w:val="StandardSubclause"/>
      </w:pPr>
      <w:bookmarkStart w:id="1151" w:name="_Ref393794309"/>
      <w:r w:rsidRPr="00027EC3">
        <w:t>The Subcontractors that the Department has approved at the Deed Commencement Date, and any terms and conditions on that approval, are identified in item 7 of Schedule 1.</w:t>
      </w:r>
      <w:bookmarkEnd w:id="1151"/>
    </w:p>
    <w:p w14:paraId="7A7945B9" w14:textId="7F9CFAA4" w:rsidR="00243CE7" w:rsidRPr="00027EC3" w:rsidRDefault="00243CE7" w:rsidP="008067B9">
      <w:pPr>
        <w:pStyle w:val="StandardSubclause"/>
      </w:pPr>
      <w:bookmarkStart w:id="1152" w:name="_Ref126399316"/>
      <w:r w:rsidRPr="00027EC3">
        <w:t xml:space="preserve">The Provider must ensure that any arrangement it </w:t>
      </w:r>
      <w:proofErr w:type="gramStart"/>
      <w:r w:rsidRPr="00027EC3">
        <w:t>enters into</w:t>
      </w:r>
      <w:proofErr w:type="gramEnd"/>
      <w:r w:rsidRPr="00027EC3">
        <w:t xml:space="preserve"> with a Subcontractor is in writing.</w:t>
      </w:r>
      <w:bookmarkEnd w:id="1152"/>
      <w:r w:rsidRPr="00027EC3">
        <w:t xml:space="preserve"> </w:t>
      </w:r>
    </w:p>
    <w:p w14:paraId="1974CD8F" w14:textId="7E42F7A9" w:rsidR="00243CE7" w:rsidRPr="00027EC3" w:rsidRDefault="00243CE7" w:rsidP="008067B9">
      <w:pPr>
        <w:pStyle w:val="StandardSubclause"/>
      </w:pPr>
      <w:r w:rsidRPr="00027EC3">
        <w:t xml:space="preserve">The Provider is liable to the Department for all losses caused under, or in connection with, this Deed by the acts or omissions of any Subcontractor </w:t>
      </w:r>
      <w:proofErr w:type="gramStart"/>
      <w:r w:rsidRPr="00027EC3">
        <w:t>whether or not</w:t>
      </w:r>
      <w:proofErr w:type="gramEnd"/>
      <w:r w:rsidRPr="00027EC3">
        <w:t xml:space="preserve"> the relevant entity is a current Subcontractor.</w:t>
      </w:r>
    </w:p>
    <w:p w14:paraId="30FEAA76" w14:textId="64D0861B" w:rsidR="00243CE7" w:rsidRPr="00027EC3" w:rsidRDefault="00243CE7" w:rsidP="008067B9">
      <w:pPr>
        <w:pStyle w:val="StandardSubclause"/>
      </w:pPr>
      <w:r w:rsidRPr="00027EC3">
        <w:t xml:space="preserve">The Provider must ensure that every Subcontractor is aware of all terms and conditions of this Deed relevant to the Subcontractor’s part in the provision of the Services. </w:t>
      </w:r>
    </w:p>
    <w:p w14:paraId="34DE3D98" w14:textId="14CBA2C6" w:rsidR="00243CE7" w:rsidRPr="00027EC3" w:rsidRDefault="00243CE7" w:rsidP="008067B9">
      <w:pPr>
        <w:pStyle w:val="StandardSubclause"/>
      </w:pPr>
      <w:r w:rsidRPr="00027EC3">
        <w:t>The Provider must pay its Subcontractors in accordance with the terms of the relevant Subcontract.</w:t>
      </w:r>
    </w:p>
    <w:p w14:paraId="4CEDCA0F" w14:textId="73A74A23" w:rsidR="00243CE7" w:rsidRPr="00027EC3" w:rsidRDefault="00243CE7" w:rsidP="008067B9">
      <w:pPr>
        <w:pStyle w:val="StandardSubclause"/>
      </w:pPr>
      <w:bookmarkStart w:id="1153" w:name="_Ref126399355"/>
      <w:bookmarkStart w:id="1154" w:name="_Ref393794342"/>
      <w:r w:rsidRPr="00027EC3">
        <w:t>The Department may revoke its approval of a Subcontractor on any reasonable ground by giving Notice to the Provider, and, o</w:t>
      </w:r>
      <w:bookmarkEnd w:id="1153"/>
      <w:r w:rsidRPr="00027EC3">
        <w:t>n receipt of the Notice, the Provider must, at its own cost, promptly cease using that Subcontractor and arrange for its replacement by Personnel or another Subcontractor acceptable to, and approved by, the Department.</w:t>
      </w:r>
      <w:bookmarkEnd w:id="1154"/>
    </w:p>
    <w:p w14:paraId="596D731F" w14:textId="09499C2B" w:rsidR="00243CE7" w:rsidRPr="00027EC3" w:rsidRDefault="00243CE7" w:rsidP="008067B9">
      <w:pPr>
        <w:pStyle w:val="StandardSubclause"/>
      </w:pPr>
      <w:r w:rsidRPr="00027EC3">
        <w:t>The Provider must, in any Subcontract:</w:t>
      </w:r>
    </w:p>
    <w:p w14:paraId="56E645A6" w14:textId="20D326B7" w:rsidR="00243CE7" w:rsidRPr="00027EC3" w:rsidRDefault="00243CE7" w:rsidP="00304421">
      <w:pPr>
        <w:pStyle w:val="StandardSubclause"/>
        <w:numPr>
          <w:ilvl w:val="2"/>
          <w:numId w:val="46"/>
        </w:numPr>
      </w:pPr>
      <w:r w:rsidRPr="00027EC3">
        <w:t xml:space="preserve">reserve a right of termination to take account of the Department’s right of termination under clauses </w:t>
      </w:r>
      <w:r>
        <w:t>70</w:t>
      </w:r>
      <w:r w:rsidRPr="00027EC3">
        <w:t xml:space="preserve"> and </w:t>
      </w:r>
      <w:r>
        <w:t>71</w:t>
      </w:r>
      <w:r w:rsidRPr="00027EC3">
        <w:t xml:space="preserve"> and the Department’s right of revocation of approval of a Subcontractor under clause </w:t>
      </w:r>
      <w:r>
        <w:t>63.8</w:t>
      </w:r>
      <w:r w:rsidRPr="00027EC3">
        <w:t>, and the Provider must, where appropriate, make use of that right in the Subcontract in the event of a termination, or revocation of approval of the Subcontractor, by the Department; and</w:t>
      </w:r>
    </w:p>
    <w:p w14:paraId="5B0AE5E4" w14:textId="2BAB7E15" w:rsidR="00243CE7" w:rsidRPr="00A20324" w:rsidRDefault="00243CE7" w:rsidP="00304421">
      <w:pPr>
        <w:pStyle w:val="StandardSubclause"/>
        <w:numPr>
          <w:ilvl w:val="2"/>
          <w:numId w:val="46"/>
        </w:numPr>
      </w:pPr>
      <w:r w:rsidRPr="00A20324">
        <w:t xml:space="preserve">bind the Subcontractor, with respect to the Department, to all relevant terms and conditions of this Deed including clauses </w:t>
      </w:r>
      <w:r>
        <w:t>49</w:t>
      </w:r>
      <w:r w:rsidRPr="00A20324">
        <w:t xml:space="preserve">, </w:t>
      </w:r>
      <w:r>
        <w:t>50</w:t>
      </w:r>
      <w:r w:rsidRPr="00A20324">
        <w:t xml:space="preserve">, </w:t>
      </w:r>
      <w:r>
        <w:t>51</w:t>
      </w:r>
      <w:r w:rsidRPr="00A20324">
        <w:t xml:space="preserve">, </w:t>
      </w:r>
      <w:r>
        <w:t>54</w:t>
      </w:r>
      <w:r w:rsidRPr="00A20324">
        <w:t xml:space="preserve">, </w:t>
      </w:r>
      <w:r>
        <w:t>56</w:t>
      </w:r>
      <w:r w:rsidRPr="00A20324">
        <w:t xml:space="preserve">, </w:t>
      </w:r>
      <w:r>
        <w:t>76</w:t>
      </w:r>
      <w:r w:rsidRPr="00A20324">
        <w:t xml:space="preserve">, and </w:t>
      </w:r>
      <w:r>
        <w:t>82</w:t>
      </w:r>
      <w:r w:rsidRPr="00A20324">
        <w:t>.</w:t>
      </w:r>
    </w:p>
    <w:p w14:paraId="4C224DF2" w14:textId="63D7D0F2" w:rsidR="00243CE7" w:rsidRPr="00027EC3" w:rsidRDefault="00243CE7" w:rsidP="008067B9">
      <w:pPr>
        <w:pStyle w:val="StandardSubclause"/>
      </w:pPr>
      <w:r w:rsidRPr="00027EC3">
        <w:t xml:space="preserve">The Provider must not </w:t>
      </w:r>
      <w:proofErr w:type="gramStart"/>
      <w:r w:rsidRPr="00027EC3">
        <w:t>enter into</w:t>
      </w:r>
      <w:proofErr w:type="gramEnd"/>
      <w:r w:rsidRPr="00027EC3">
        <w:t xml:space="preserve"> a Subcontract under this Deed with a Subcontractor named by the Director of the Workplace Gender Equality Agency as an employer currently not complying with the </w:t>
      </w:r>
      <w:r w:rsidRPr="00027EC3">
        <w:rPr>
          <w:i/>
        </w:rPr>
        <w:t>Workplace Gender Equality Act 2012</w:t>
      </w:r>
      <w:r w:rsidRPr="00027EC3">
        <w:t xml:space="preserve"> (</w:t>
      </w:r>
      <w:proofErr w:type="spellStart"/>
      <w:r w:rsidRPr="00027EC3">
        <w:t>Cth</w:t>
      </w:r>
      <w:proofErr w:type="spellEnd"/>
      <w:r w:rsidRPr="00027EC3">
        <w:t>).</w:t>
      </w:r>
    </w:p>
    <w:p w14:paraId="5B1508E4" w14:textId="48E1D852" w:rsidR="00243CE7" w:rsidRPr="00027EC3" w:rsidRDefault="00243CE7" w:rsidP="008067B9">
      <w:pPr>
        <w:pStyle w:val="StandardSubclause"/>
      </w:pPr>
      <w:r w:rsidRPr="00027EC3">
        <w:t xml:space="preserve">The Department may </w:t>
      </w:r>
      <w:proofErr w:type="spellStart"/>
      <w:r w:rsidRPr="00027EC3">
        <w:t>publically</w:t>
      </w:r>
      <w:proofErr w:type="spellEnd"/>
      <w:r w:rsidRPr="00027EC3">
        <w:t xml:space="preserve"> disclose the names of any Subcontractors engaged to perform any of the Provider’s obligations under this Deed and the Provider must inform all such Subcontractors that their names may be </w:t>
      </w:r>
      <w:proofErr w:type="spellStart"/>
      <w:r w:rsidRPr="00027EC3">
        <w:t>publically</w:t>
      </w:r>
      <w:proofErr w:type="spellEnd"/>
      <w:r w:rsidRPr="00027EC3">
        <w:t xml:space="preserve"> disclosed.</w:t>
      </w:r>
    </w:p>
    <w:p w14:paraId="5102F3B6" w14:textId="07656D08" w:rsidR="00243CE7" w:rsidRPr="00027EC3" w:rsidRDefault="00243CE7" w:rsidP="008067B9">
      <w:pPr>
        <w:pStyle w:val="StandardSubclause"/>
      </w:pPr>
      <w:r w:rsidRPr="00027EC3">
        <w:t xml:space="preserve">If the Provider does not comply with this clause </w:t>
      </w:r>
      <w:r>
        <w:t>63</w:t>
      </w:r>
      <w:r w:rsidRPr="00027EC3">
        <w:t>, the Department may:</w:t>
      </w:r>
    </w:p>
    <w:p w14:paraId="794C61A2" w14:textId="1B095AC8" w:rsidR="00243CE7" w:rsidRPr="00027EC3" w:rsidRDefault="00243CE7" w:rsidP="00304421">
      <w:pPr>
        <w:pStyle w:val="StandardSubclause"/>
        <w:numPr>
          <w:ilvl w:val="2"/>
          <w:numId w:val="46"/>
        </w:numPr>
      </w:pPr>
      <w:proofErr w:type="gramStart"/>
      <w:r w:rsidRPr="00027EC3">
        <w:t>take action</w:t>
      </w:r>
      <w:proofErr w:type="gramEnd"/>
      <w:r w:rsidRPr="00027EC3">
        <w:t xml:space="preserve"> under clause </w:t>
      </w:r>
      <w:r>
        <w:t>67.2</w:t>
      </w:r>
      <w:r w:rsidRPr="00027EC3">
        <w:t>; or</w:t>
      </w:r>
    </w:p>
    <w:p w14:paraId="024A7FDD" w14:textId="5F7074C3" w:rsidR="00243CE7" w:rsidRPr="00027EC3" w:rsidRDefault="00243CE7" w:rsidP="00304421">
      <w:pPr>
        <w:pStyle w:val="StandardSubclause"/>
        <w:numPr>
          <w:ilvl w:val="2"/>
          <w:numId w:val="46"/>
        </w:numPr>
      </w:pPr>
      <w:r w:rsidRPr="00027EC3">
        <w:t xml:space="preserve">terminate this Deed under clause </w:t>
      </w:r>
      <w:r>
        <w:t>71</w:t>
      </w:r>
      <w:r w:rsidRPr="00027EC3">
        <w:t>.</w:t>
      </w:r>
    </w:p>
    <w:p w14:paraId="7F17E612" w14:textId="2A6143C4" w:rsidR="00243CE7" w:rsidRPr="00027EC3" w:rsidRDefault="00243CE7" w:rsidP="008067B9">
      <w:pPr>
        <w:pStyle w:val="StandardClause"/>
      </w:pPr>
      <w:bookmarkStart w:id="1155" w:name="_Toc127948892"/>
      <w:bookmarkStart w:id="1156" w:name="_Toc202959474"/>
      <w:bookmarkStart w:id="1157" w:name="_Toc225840259"/>
      <w:bookmarkStart w:id="1158" w:name="_Toc393289769"/>
      <w:bookmarkStart w:id="1159" w:name="_Toc415224897"/>
      <w:bookmarkStart w:id="1160" w:name="_Toc463009024"/>
      <w:bookmarkStart w:id="1161" w:name="_Toc486939334"/>
      <w:bookmarkStart w:id="1162" w:name="_Toc30584986"/>
      <w:r w:rsidRPr="00027EC3">
        <w:t>Assignment and novation</w:t>
      </w:r>
      <w:bookmarkEnd w:id="1155"/>
      <w:bookmarkEnd w:id="1156"/>
      <w:bookmarkEnd w:id="1157"/>
      <w:bookmarkEnd w:id="1158"/>
      <w:bookmarkEnd w:id="1159"/>
      <w:bookmarkEnd w:id="1160"/>
      <w:bookmarkEnd w:id="1161"/>
      <w:bookmarkEnd w:id="1162"/>
    </w:p>
    <w:p w14:paraId="52E247DC" w14:textId="0F1AB3C5" w:rsidR="00243CE7" w:rsidRPr="00027EC3" w:rsidRDefault="00243CE7" w:rsidP="008067B9">
      <w:pPr>
        <w:pStyle w:val="StandardSubclause"/>
      </w:pPr>
      <w:r w:rsidRPr="00027EC3">
        <w:t>The Provider must not assign any of its rights under this Deed without the Department’s prior written approval.</w:t>
      </w:r>
    </w:p>
    <w:p w14:paraId="4DEBB57D" w14:textId="24836198" w:rsidR="00243CE7" w:rsidRPr="00027EC3" w:rsidRDefault="00243CE7" w:rsidP="008067B9">
      <w:pPr>
        <w:pStyle w:val="StandardSubclause"/>
      </w:pPr>
      <w:r w:rsidRPr="00027EC3">
        <w:t>The Provider must not enter into an arrangement that will require the novation of this Deed, without the Department’s prior written approval.</w:t>
      </w:r>
    </w:p>
    <w:p w14:paraId="669E4BD5" w14:textId="3C0E1F80" w:rsidR="00243CE7" w:rsidRPr="00027EC3" w:rsidRDefault="00243CE7" w:rsidP="008067B9">
      <w:pPr>
        <w:pStyle w:val="StandardClause"/>
      </w:pPr>
      <w:bookmarkStart w:id="1163" w:name="_Toc463009026"/>
      <w:bookmarkStart w:id="1164" w:name="_Toc463010069"/>
      <w:bookmarkStart w:id="1165" w:name="_Toc463010267"/>
      <w:bookmarkStart w:id="1166" w:name="_Toc463010583"/>
      <w:bookmarkStart w:id="1167" w:name="_Toc463010810"/>
      <w:bookmarkStart w:id="1168" w:name="_Toc463011319"/>
      <w:bookmarkStart w:id="1169" w:name="_Toc463011506"/>
      <w:bookmarkStart w:id="1170" w:name="_Toc463011689"/>
      <w:bookmarkStart w:id="1171" w:name="_Toc463013929"/>
      <w:bookmarkStart w:id="1172" w:name="_Toc465927340"/>
      <w:bookmarkStart w:id="1173" w:name="_Toc465927645"/>
      <w:bookmarkStart w:id="1174" w:name="_Toc465927951"/>
      <w:bookmarkStart w:id="1175" w:name="_Toc466031210"/>
      <w:bookmarkStart w:id="1176" w:name="_Ref394053731"/>
      <w:bookmarkStart w:id="1177" w:name="_Toc415224898"/>
      <w:bookmarkStart w:id="1178" w:name="_Toc463009027"/>
      <w:bookmarkStart w:id="1179" w:name="_Toc486939335"/>
      <w:bookmarkStart w:id="1180" w:name="_Toc30584987"/>
      <w:bookmarkEnd w:id="1163"/>
      <w:bookmarkEnd w:id="1164"/>
      <w:bookmarkEnd w:id="1165"/>
      <w:bookmarkEnd w:id="1166"/>
      <w:bookmarkEnd w:id="1167"/>
      <w:bookmarkEnd w:id="1168"/>
      <w:bookmarkEnd w:id="1169"/>
      <w:bookmarkEnd w:id="1170"/>
      <w:bookmarkEnd w:id="1171"/>
      <w:bookmarkEnd w:id="1172"/>
      <w:bookmarkEnd w:id="1173"/>
      <w:bookmarkEnd w:id="1174"/>
      <w:bookmarkEnd w:id="1175"/>
      <w:r w:rsidRPr="00027EC3">
        <w:t xml:space="preserve">Dispute </w:t>
      </w:r>
      <w:r>
        <w:t>r</w:t>
      </w:r>
      <w:r w:rsidRPr="00027EC3">
        <w:t>esolution</w:t>
      </w:r>
      <w:bookmarkEnd w:id="1176"/>
      <w:bookmarkEnd w:id="1177"/>
      <w:bookmarkEnd w:id="1178"/>
      <w:bookmarkEnd w:id="1179"/>
      <w:bookmarkEnd w:id="1180"/>
      <w:r w:rsidRPr="00027EC3">
        <w:t xml:space="preserve"> </w:t>
      </w:r>
    </w:p>
    <w:p w14:paraId="61D018E5" w14:textId="56FA8B34" w:rsidR="00243CE7" w:rsidRPr="00027EC3" w:rsidRDefault="00243CE7" w:rsidP="008067B9">
      <w:pPr>
        <w:pStyle w:val="StandardSubclause"/>
      </w:pPr>
      <w:bookmarkStart w:id="1181" w:name="_Ref394584093"/>
      <w:r w:rsidRPr="00027EC3">
        <w:t>Each Party agrees that:</w:t>
      </w:r>
    </w:p>
    <w:p w14:paraId="07580653" w14:textId="29B318FA" w:rsidR="00243CE7" w:rsidRPr="00027EC3" w:rsidRDefault="00243CE7" w:rsidP="00304421">
      <w:pPr>
        <w:pStyle w:val="StandardSubclause"/>
        <w:numPr>
          <w:ilvl w:val="2"/>
          <w:numId w:val="46"/>
        </w:numPr>
      </w:pPr>
      <w:r w:rsidRPr="00027EC3">
        <w:t xml:space="preserve">subject to clause </w:t>
      </w:r>
      <w:r>
        <w:t>65.4</w:t>
      </w:r>
      <w:r w:rsidRPr="00027EC3">
        <w:t xml:space="preserve">, any dispute arising in relation to this Deed will be dealt with, in the first instance, through the process outlined in the Joint Charter of Deed Management; </w:t>
      </w:r>
    </w:p>
    <w:bookmarkEnd w:id="1181"/>
    <w:p w14:paraId="56F75EAA" w14:textId="5E91B47E" w:rsidR="00243CE7" w:rsidRPr="00027EC3" w:rsidRDefault="00243CE7" w:rsidP="00304421">
      <w:pPr>
        <w:pStyle w:val="StandardSubclause"/>
        <w:numPr>
          <w:ilvl w:val="2"/>
          <w:numId w:val="46"/>
        </w:numPr>
      </w:pPr>
      <w:r w:rsidRPr="00027EC3">
        <w:t xml:space="preserve">they will only seek to rely on this clause in good faith, and only where the Party seeking to rely on this clause has made a reasonable assessment that the rights and obligations of the Parties in respect of a matter subject to this clause </w:t>
      </w:r>
      <w:r>
        <w:t>65</w:t>
      </w:r>
      <w:r w:rsidRPr="00027EC3">
        <w:t>, are genuinely in dispute; and</w:t>
      </w:r>
    </w:p>
    <w:p w14:paraId="6AF788A8" w14:textId="4481E380" w:rsidR="00243CE7" w:rsidRPr="00027EC3" w:rsidRDefault="00243CE7" w:rsidP="00304421">
      <w:pPr>
        <w:pStyle w:val="StandardSubclause"/>
        <w:numPr>
          <w:ilvl w:val="2"/>
          <w:numId w:val="46"/>
        </w:numPr>
      </w:pPr>
      <w:r w:rsidRPr="00027EC3">
        <w:t>they will cooperate fully with any process instigated in accordance with this clause, in order to achieve a prompt and efficient resolution of any dispute.</w:t>
      </w:r>
    </w:p>
    <w:p w14:paraId="35427A43" w14:textId="77777777" w:rsidR="00243CE7" w:rsidRPr="00027EC3" w:rsidRDefault="00243CE7" w:rsidP="00D86F52">
      <w:pPr>
        <w:pStyle w:val="Heading5"/>
      </w:pPr>
      <w:r w:rsidRPr="00027EC3">
        <w:t>Formal resolution</w:t>
      </w:r>
    </w:p>
    <w:p w14:paraId="52591F1A" w14:textId="7BBBE3E6" w:rsidR="00243CE7" w:rsidRPr="00027EC3" w:rsidRDefault="00243CE7" w:rsidP="008067B9">
      <w:pPr>
        <w:pStyle w:val="StandardSubclause"/>
      </w:pPr>
      <w:bookmarkStart w:id="1182" w:name="_Ref393794583"/>
      <w:r w:rsidRPr="00027EC3">
        <w:t xml:space="preserve">Subject to clause </w:t>
      </w:r>
      <w:r>
        <w:t>65.4</w:t>
      </w:r>
      <w:r w:rsidRPr="00027EC3">
        <w:t xml:space="preserve">, if any dispute arising in relation to this Deed cannot be resolved using the process outlined in the </w:t>
      </w:r>
      <w:r>
        <w:t xml:space="preserve">Joint </w:t>
      </w:r>
      <w:r w:rsidRPr="00027EC3">
        <w:t>Charter of Deed Management, the Parties will use the following process:</w:t>
      </w:r>
      <w:bookmarkEnd w:id="1182"/>
    </w:p>
    <w:p w14:paraId="400AFC37" w14:textId="660DDC25" w:rsidR="00243CE7" w:rsidRPr="00027EC3" w:rsidRDefault="00243CE7" w:rsidP="00304421">
      <w:pPr>
        <w:pStyle w:val="StandardSubclause"/>
        <w:numPr>
          <w:ilvl w:val="2"/>
          <w:numId w:val="46"/>
        </w:numPr>
      </w:pPr>
      <w:bookmarkStart w:id="1183" w:name="_Ref393794584"/>
      <w:r w:rsidRPr="00027EC3">
        <w:t>the Party claiming that there is a dispute will give the other Party a Notice setting out the nature of the dispute;</w:t>
      </w:r>
      <w:bookmarkEnd w:id="1183"/>
    </w:p>
    <w:p w14:paraId="007AA6AC" w14:textId="5E9C3F6D" w:rsidR="00243CE7" w:rsidRPr="00027EC3" w:rsidRDefault="00243CE7" w:rsidP="00304421">
      <w:pPr>
        <w:pStyle w:val="StandardSubclause"/>
        <w:numPr>
          <w:ilvl w:val="2"/>
          <w:numId w:val="46"/>
        </w:numPr>
      </w:pPr>
      <w:bookmarkStart w:id="1184" w:name="_Ref393794594"/>
      <w:r w:rsidRPr="00027EC3">
        <w:t>within five Business Days of receipt of that Notice, each Party will nominate a representative who has not been previously involved in the dispute;</w:t>
      </w:r>
      <w:bookmarkEnd w:id="1184"/>
    </w:p>
    <w:p w14:paraId="7C58BC0B" w14:textId="5A5B7E08" w:rsidR="00243CE7" w:rsidRPr="00027EC3" w:rsidRDefault="00243CE7" w:rsidP="00304421">
      <w:pPr>
        <w:pStyle w:val="StandardSubclause"/>
        <w:numPr>
          <w:ilvl w:val="2"/>
          <w:numId w:val="46"/>
        </w:numPr>
      </w:pPr>
      <w:r w:rsidRPr="00027EC3">
        <w:t>the Parties’ representatives will try to settle the dispute by direct negotiation between them;</w:t>
      </w:r>
    </w:p>
    <w:p w14:paraId="7332EE9A" w14:textId="75C25F29" w:rsidR="00243CE7" w:rsidRPr="00027EC3" w:rsidRDefault="00243CE7" w:rsidP="00304421">
      <w:pPr>
        <w:pStyle w:val="StandardSubclause"/>
        <w:numPr>
          <w:ilvl w:val="2"/>
          <w:numId w:val="46"/>
        </w:numPr>
      </w:pPr>
      <w:bookmarkStart w:id="1185" w:name="_Ref126400183"/>
      <w:bookmarkStart w:id="1186" w:name="_Ref394053663"/>
      <w:r w:rsidRPr="00027EC3">
        <w:t xml:space="preserve">if the dispute is not resolved within 10 Business Days of the date on which the last Party to do so nominates a representative, the Party claiming that there is a dispute will refer the dispute to an independent third person, as agreed between the Parties, with power </w:t>
      </w:r>
      <w:bookmarkEnd w:id="1185"/>
      <w:r w:rsidRPr="00027EC3">
        <w:t>to mediate and recommend some form of non-binding resolution;</w:t>
      </w:r>
      <w:bookmarkEnd w:id="1186"/>
    </w:p>
    <w:p w14:paraId="03F87206" w14:textId="0E396933" w:rsidR="00243CE7" w:rsidRPr="00027EC3" w:rsidRDefault="00243CE7" w:rsidP="00304421">
      <w:pPr>
        <w:pStyle w:val="StandardSubclause"/>
        <w:numPr>
          <w:ilvl w:val="2"/>
          <w:numId w:val="46"/>
        </w:numPr>
      </w:pPr>
      <w:bookmarkStart w:id="1187" w:name="_Ref394053671"/>
      <w:r w:rsidRPr="00027EC3">
        <w:t>if the dispute is not resolved within 10 Business Days of the date on which the dispute was referred to an independent third person, the Party claiming that there is a dispute will refer the dispute to an independent third person, as agreed between the Parties, with power to intervene and direct some form of resolution, in which case the Parties will be bound by that resolution; and</w:t>
      </w:r>
      <w:bookmarkEnd w:id="1187"/>
    </w:p>
    <w:p w14:paraId="6D3B0F31" w14:textId="38D1F9A0" w:rsidR="00243CE7" w:rsidRPr="00027EC3" w:rsidRDefault="00243CE7" w:rsidP="00304421">
      <w:pPr>
        <w:pStyle w:val="StandardSubclause"/>
        <w:numPr>
          <w:ilvl w:val="2"/>
          <w:numId w:val="46"/>
        </w:numPr>
        <w:rPr>
          <w:color w:val="000000" w:themeColor="text1"/>
        </w:rPr>
      </w:pPr>
      <w:r w:rsidRPr="00027EC3">
        <w:rPr>
          <w:color w:val="000000" w:themeColor="text1"/>
        </w:rPr>
        <w:t>if:</w:t>
      </w:r>
    </w:p>
    <w:p w14:paraId="0DC2C1CA" w14:textId="0586EC55" w:rsidR="00243CE7" w:rsidRPr="00027EC3" w:rsidRDefault="00243CE7" w:rsidP="00304421">
      <w:pPr>
        <w:pStyle w:val="StandardSubclause"/>
        <w:numPr>
          <w:ilvl w:val="3"/>
          <w:numId w:val="46"/>
        </w:numPr>
      </w:pPr>
      <w:r w:rsidRPr="00027EC3">
        <w:t xml:space="preserve">agreement on an independent third person cannot be reached under clauses </w:t>
      </w:r>
      <w:r>
        <w:t>65.2(d)</w:t>
      </w:r>
      <w:r w:rsidRPr="00027EC3">
        <w:t xml:space="preserve"> or </w:t>
      </w:r>
      <w:r>
        <w:t>65.2(e)</w:t>
      </w:r>
      <w:r w:rsidRPr="00027EC3">
        <w:t>; or</w:t>
      </w:r>
    </w:p>
    <w:p w14:paraId="039126F2" w14:textId="78D5E5C5" w:rsidR="00243CE7" w:rsidRPr="00027EC3" w:rsidRDefault="00243CE7" w:rsidP="00304421">
      <w:pPr>
        <w:pStyle w:val="StandardSubclause"/>
        <w:numPr>
          <w:ilvl w:val="3"/>
          <w:numId w:val="46"/>
        </w:numPr>
      </w:pPr>
      <w:r w:rsidRPr="00027EC3">
        <w:t xml:space="preserve">the dispute is not resolved within 20 Business Days of referring the dispute to an independent third person pursuant to clause </w:t>
      </w:r>
      <w:r>
        <w:t>65.2(e)</w:t>
      </w:r>
      <w:r w:rsidRPr="00027EC3">
        <w:t xml:space="preserve">, </w:t>
      </w:r>
    </w:p>
    <w:p w14:paraId="728FCD1B" w14:textId="77777777" w:rsidR="00243CE7" w:rsidRPr="00027EC3" w:rsidRDefault="00243CE7" w:rsidP="00021DFF">
      <w:pPr>
        <w:pStyle w:val="StandardSubclause"/>
        <w:numPr>
          <w:ilvl w:val="0"/>
          <w:numId w:val="0"/>
        </w:numPr>
        <w:ind w:left="1871"/>
      </w:pPr>
      <w:r w:rsidRPr="00027EC3">
        <w:t>either Party may commence legal proceedings.</w:t>
      </w:r>
    </w:p>
    <w:p w14:paraId="11BC71AF" w14:textId="77777777" w:rsidR="00243CE7" w:rsidRPr="00027EC3" w:rsidRDefault="00243CE7" w:rsidP="008067B9">
      <w:pPr>
        <w:pStyle w:val="Heading5"/>
      </w:pPr>
      <w:r w:rsidRPr="00027EC3">
        <w:t>Costs and application of this clause</w:t>
      </w:r>
    </w:p>
    <w:p w14:paraId="0561F735" w14:textId="7634F97C" w:rsidR="00243CE7" w:rsidRPr="00027EC3" w:rsidRDefault="00243CE7" w:rsidP="008067B9">
      <w:pPr>
        <w:pStyle w:val="StandardSubclause"/>
      </w:pPr>
      <w:r w:rsidRPr="00027EC3">
        <w:t xml:space="preserve">Each Party will bear its own costs of complying with this clause </w:t>
      </w:r>
      <w:r>
        <w:t>65</w:t>
      </w:r>
      <w:r w:rsidRPr="00027EC3">
        <w:t xml:space="preserve">, and the Parties must bear equally the cost of any independent third person engaged under clauses </w:t>
      </w:r>
      <w:r>
        <w:t>65.2(d)</w:t>
      </w:r>
      <w:r w:rsidRPr="00027EC3">
        <w:t xml:space="preserve"> and </w:t>
      </w:r>
      <w:r>
        <w:t>65.2(e)</w:t>
      </w:r>
      <w:r w:rsidRPr="00027EC3">
        <w:t>.</w:t>
      </w:r>
    </w:p>
    <w:p w14:paraId="1A555B50" w14:textId="067C22C3" w:rsidR="00243CE7" w:rsidRPr="00027EC3" w:rsidRDefault="00243CE7" w:rsidP="008067B9">
      <w:pPr>
        <w:pStyle w:val="StandardSubclause"/>
      </w:pPr>
      <w:bookmarkStart w:id="1188" w:name="_Ref411591098"/>
      <w:r w:rsidRPr="00027EC3">
        <w:t xml:space="preserve">This clause </w:t>
      </w:r>
      <w:r>
        <w:t>65</w:t>
      </w:r>
      <w:r w:rsidRPr="00027EC3">
        <w:t xml:space="preserve"> does not apply to the following circumstances:</w:t>
      </w:r>
      <w:bookmarkEnd w:id="1188"/>
    </w:p>
    <w:p w14:paraId="579CC23C" w14:textId="05187BAE" w:rsidR="00243CE7" w:rsidRPr="00027EC3" w:rsidRDefault="00243CE7" w:rsidP="00304421">
      <w:pPr>
        <w:pStyle w:val="StandardSubclause"/>
        <w:numPr>
          <w:ilvl w:val="2"/>
          <w:numId w:val="46"/>
        </w:numPr>
      </w:pPr>
      <w:r w:rsidRPr="00027EC3">
        <w:t>either Party commences legal proceedings for urgent interlocutory relief;</w:t>
      </w:r>
    </w:p>
    <w:p w14:paraId="33D45E26" w14:textId="541E9055" w:rsidR="00243CE7" w:rsidRPr="00FC4B37" w:rsidRDefault="00243CE7" w:rsidP="00304421">
      <w:pPr>
        <w:pStyle w:val="StandardSubclause"/>
        <w:numPr>
          <w:ilvl w:val="2"/>
          <w:numId w:val="46"/>
        </w:numPr>
      </w:pPr>
      <w:r w:rsidRPr="00FC4B37">
        <w:t xml:space="preserve">where action is taken, or purportedly taken, by the Department under clauses </w:t>
      </w:r>
      <w:r>
        <w:t>30</w:t>
      </w:r>
      <w:r w:rsidRPr="00FC4B37">
        <w:t xml:space="preserve">, </w:t>
      </w:r>
      <w:r>
        <w:t>31</w:t>
      </w:r>
      <w:r w:rsidRPr="00FC4B37">
        <w:t xml:space="preserve">, </w:t>
      </w:r>
      <w:r>
        <w:t>34</w:t>
      </w:r>
      <w:r w:rsidRPr="00FC4B37">
        <w:t xml:space="preserve">, </w:t>
      </w:r>
      <w:r>
        <w:t>35</w:t>
      </w:r>
      <w:r w:rsidRPr="00FC4B37">
        <w:t xml:space="preserve">, </w:t>
      </w:r>
      <w:r>
        <w:t>36</w:t>
      </w:r>
      <w:r w:rsidRPr="00FC4B37">
        <w:t xml:space="preserve">, </w:t>
      </w:r>
      <w:r>
        <w:t>38</w:t>
      </w:r>
      <w:r w:rsidRPr="00FC4B37">
        <w:t xml:space="preserve">, </w:t>
      </w:r>
      <w:r>
        <w:t>42</w:t>
      </w:r>
      <w:r w:rsidRPr="00FC4B37">
        <w:t xml:space="preserve">, </w:t>
      </w:r>
      <w:r>
        <w:t>43</w:t>
      </w:r>
      <w:r w:rsidRPr="00FC4B37">
        <w:t xml:space="preserve">, </w:t>
      </w:r>
      <w:r>
        <w:t>46</w:t>
      </w:r>
      <w:r w:rsidRPr="00FC4B37">
        <w:t xml:space="preserve">, </w:t>
      </w:r>
      <w:r>
        <w:t>52</w:t>
      </w:r>
      <w:r w:rsidRPr="00FC4B37">
        <w:t xml:space="preserve">, </w:t>
      </w:r>
      <w:r>
        <w:t>54</w:t>
      </w:r>
      <w:r w:rsidRPr="00FC4B37">
        <w:t xml:space="preserve">, </w:t>
      </w:r>
      <w:r>
        <w:t>59</w:t>
      </w:r>
      <w:r w:rsidRPr="00FC4B37">
        <w:t xml:space="preserve">, </w:t>
      </w:r>
      <w:r>
        <w:t>61</w:t>
      </w:r>
      <w:r w:rsidRPr="00FC4B37">
        <w:t xml:space="preserve">, </w:t>
      </w:r>
      <w:r>
        <w:t>63</w:t>
      </w:r>
      <w:r w:rsidRPr="00FC4B37">
        <w:t xml:space="preserve">, </w:t>
      </w:r>
      <w:r>
        <w:t>66</w:t>
      </w:r>
      <w:r w:rsidRPr="00FC4B37">
        <w:t xml:space="preserve">, </w:t>
      </w:r>
      <w:r>
        <w:t>67</w:t>
      </w:r>
      <w:r w:rsidRPr="00FC4B37">
        <w:t xml:space="preserve">, </w:t>
      </w:r>
      <w:r>
        <w:t>68</w:t>
      </w:r>
      <w:r w:rsidRPr="00FC4B37">
        <w:t xml:space="preserve">, </w:t>
      </w:r>
      <w:r>
        <w:t>69</w:t>
      </w:r>
      <w:r w:rsidRPr="00FC4B37">
        <w:t xml:space="preserve">, </w:t>
      </w:r>
      <w:r>
        <w:t>70</w:t>
      </w:r>
      <w:r w:rsidRPr="00FC4B37">
        <w:t xml:space="preserve"> or </w:t>
      </w:r>
      <w:r>
        <w:t>71</w:t>
      </w:r>
      <w:r w:rsidRPr="00FC4B37">
        <w:t xml:space="preserve">; </w:t>
      </w:r>
    </w:p>
    <w:p w14:paraId="752CB649" w14:textId="0F363670" w:rsidR="00243CE7" w:rsidRPr="00027EC3" w:rsidRDefault="00243CE7" w:rsidP="00304421">
      <w:pPr>
        <w:pStyle w:val="StandardSubclause"/>
        <w:numPr>
          <w:ilvl w:val="2"/>
          <w:numId w:val="46"/>
        </w:numPr>
      </w:pPr>
      <w:r w:rsidRPr="00027EC3">
        <w:t xml:space="preserve">where the Department is conducting its own breach of contract or fraud investigation or taking consequential action; or </w:t>
      </w:r>
    </w:p>
    <w:p w14:paraId="4F5A1098" w14:textId="28A85DE8" w:rsidR="00243CE7" w:rsidRPr="00027EC3" w:rsidRDefault="00243CE7" w:rsidP="00304421">
      <w:pPr>
        <w:pStyle w:val="StandardSubclause"/>
        <w:numPr>
          <w:ilvl w:val="2"/>
          <w:numId w:val="46"/>
        </w:numPr>
      </w:pPr>
      <w:r w:rsidRPr="00027EC3">
        <w:t>where an authority of the Commonwealth, or of a state or a territory is investigating a breach, or suspected breach, of the law by the Provider.</w:t>
      </w:r>
    </w:p>
    <w:p w14:paraId="4D3B7DA5" w14:textId="3297CB56" w:rsidR="00243CE7" w:rsidRPr="00027EC3" w:rsidRDefault="00243CE7" w:rsidP="008067B9">
      <w:pPr>
        <w:pStyle w:val="StandardSubclause"/>
      </w:pPr>
      <w:r w:rsidRPr="00027EC3">
        <w:t>Despite the existence of a dispute, both Parties must (unless requested in writing by the other Party not to do so) continue to perform their obligations under this Deed.</w:t>
      </w:r>
    </w:p>
    <w:p w14:paraId="7E500864" w14:textId="6FBCEF54" w:rsidR="00243CE7" w:rsidRPr="00027EC3" w:rsidRDefault="00243CE7" w:rsidP="008067B9">
      <w:pPr>
        <w:pStyle w:val="StandardClause"/>
      </w:pPr>
      <w:bookmarkStart w:id="1189" w:name="_Toc225840262"/>
      <w:bookmarkStart w:id="1190" w:name="_Toc393289771"/>
      <w:bookmarkStart w:id="1191" w:name="_Ref395082955"/>
      <w:bookmarkStart w:id="1192" w:name="_Ref395274276"/>
      <w:bookmarkStart w:id="1193" w:name="_Toc415224899"/>
      <w:bookmarkStart w:id="1194" w:name="_Toc486939336"/>
      <w:bookmarkStart w:id="1195" w:name="_Toc30584988"/>
      <w:r w:rsidRPr="00027EC3">
        <w:t xml:space="preserve">Provider </w:t>
      </w:r>
      <w:bookmarkStart w:id="1196" w:name="_Toc463009028"/>
      <w:r w:rsidRPr="00027EC3">
        <w:t>suspension</w:t>
      </w:r>
      <w:bookmarkEnd w:id="1189"/>
      <w:bookmarkEnd w:id="1190"/>
      <w:bookmarkEnd w:id="1191"/>
      <w:bookmarkEnd w:id="1192"/>
      <w:bookmarkEnd w:id="1193"/>
      <w:bookmarkEnd w:id="1194"/>
      <w:bookmarkEnd w:id="1196"/>
      <w:bookmarkEnd w:id="1195"/>
    </w:p>
    <w:p w14:paraId="5F5EE248" w14:textId="27F7D59B" w:rsidR="00243CE7" w:rsidRPr="00027EC3" w:rsidRDefault="00243CE7" w:rsidP="008067B9">
      <w:pPr>
        <w:pStyle w:val="StandardSubclause"/>
      </w:pPr>
      <w:bookmarkStart w:id="1197" w:name="_Ref126400376"/>
      <w:r w:rsidRPr="00027EC3">
        <w:t xml:space="preserve">Without limiting the Department’s rights under this Deed or at law, the Department may </w:t>
      </w:r>
      <w:proofErr w:type="gramStart"/>
      <w:r w:rsidRPr="00027EC3">
        <w:t>take action</w:t>
      </w:r>
      <w:proofErr w:type="gramEnd"/>
      <w:r w:rsidRPr="00027EC3">
        <w:t xml:space="preserve"> under clause </w:t>
      </w:r>
      <w:r>
        <w:t>67.2(a)</w:t>
      </w:r>
      <w:r w:rsidRPr="00027EC3">
        <w:t xml:space="preserve">, in addition to taking any other action available under clause </w:t>
      </w:r>
      <w:r>
        <w:t>67</w:t>
      </w:r>
      <w:r w:rsidRPr="00027EC3">
        <w:t xml:space="preserve">, and prior to taking action under clause </w:t>
      </w:r>
      <w:r>
        <w:t>71</w:t>
      </w:r>
      <w:r w:rsidRPr="00027EC3">
        <w:t>, if the Department is of the opinion that:</w:t>
      </w:r>
      <w:bookmarkEnd w:id="1197"/>
      <w:r w:rsidRPr="00027EC3">
        <w:t xml:space="preserve"> </w:t>
      </w:r>
    </w:p>
    <w:p w14:paraId="561BCB08" w14:textId="529EFBF2" w:rsidR="00243CE7" w:rsidRPr="00027EC3" w:rsidRDefault="00243CE7" w:rsidP="00304421">
      <w:pPr>
        <w:pStyle w:val="StandardSubclause"/>
        <w:numPr>
          <w:ilvl w:val="2"/>
          <w:numId w:val="46"/>
        </w:numPr>
      </w:pPr>
      <w:r w:rsidRPr="00027EC3">
        <w:t xml:space="preserve">the Provider may be in breach of its obligations under this Deed, and while the Department investigates the matter; </w:t>
      </w:r>
    </w:p>
    <w:p w14:paraId="0348DACF" w14:textId="5097EDF7" w:rsidR="00243CE7" w:rsidRPr="00027EC3" w:rsidRDefault="00243CE7" w:rsidP="00304421">
      <w:pPr>
        <w:pStyle w:val="StandardSubclause"/>
        <w:numPr>
          <w:ilvl w:val="2"/>
          <w:numId w:val="46"/>
        </w:numPr>
      </w:pPr>
      <w:r w:rsidRPr="00027EC3">
        <w:t xml:space="preserve">the Provider’s performance of any of its obligations under this Deed, including achievement against the KPIs is not satisfactory; </w:t>
      </w:r>
    </w:p>
    <w:p w14:paraId="1CFEF611" w14:textId="07F9AC49" w:rsidR="00243CE7" w:rsidRPr="00027EC3" w:rsidRDefault="00243CE7" w:rsidP="00304421">
      <w:pPr>
        <w:pStyle w:val="StandardSubclause"/>
        <w:numPr>
          <w:ilvl w:val="2"/>
          <w:numId w:val="46"/>
        </w:numPr>
      </w:pPr>
      <w:r w:rsidRPr="00027EC3">
        <w:t xml:space="preserve">the Provider has outstanding or unacquitted money under any arrangement, whether contractual or statutory, with the Commonwealth; or </w:t>
      </w:r>
    </w:p>
    <w:p w14:paraId="7C32ACDC" w14:textId="3D79274B" w:rsidR="00243CE7" w:rsidRPr="00027EC3" w:rsidRDefault="00243CE7" w:rsidP="00304421">
      <w:pPr>
        <w:pStyle w:val="StandardSubclause"/>
        <w:numPr>
          <w:ilvl w:val="2"/>
          <w:numId w:val="46"/>
        </w:numPr>
      </w:pPr>
      <w:r w:rsidRPr="00027EC3">
        <w:t xml:space="preserve">the Provider may be engaged in fraudulent activity, and while the Department investigates the matter. </w:t>
      </w:r>
    </w:p>
    <w:p w14:paraId="3F1E7E17" w14:textId="662A1C7E" w:rsidR="00243CE7" w:rsidRPr="00027EC3" w:rsidRDefault="00243CE7" w:rsidP="008067B9">
      <w:pPr>
        <w:pStyle w:val="StandardSubclause"/>
      </w:pPr>
      <w:r w:rsidRPr="00027EC3">
        <w:t xml:space="preserve">Notwithstanding any action taken by the Department under clause </w:t>
      </w:r>
      <w:r>
        <w:t>66.1</w:t>
      </w:r>
      <w:r w:rsidRPr="00027EC3">
        <w:t>, the Provider must continue to perform its obligations under this Deed, unless the Department agrees otherwise in writing.</w:t>
      </w:r>
    </w:p>
    <w:p w14:paraId="0FD8101A" w14:textId="50A2941B" w:rsidR="00243CE7" w:rsidRPr="00027EC3" w:rsidRDefault="00243CE7" w:rsidP="008067B9">
      <w:pPr>
        <w:pStyle w:val="StandardClause"/>
      </w:pPr>
      <w:bookmarkStart w:id="1198" w:name="_Toc415224900"/>
      <w:bookmarkStart w:id="1199" w:name="_Toc463009029"/>
      <w:bookmarkStart w:id="1200" w:name="_Ref473296069"/>
      <w:bookmarkStart w:id="1201" w:name="_Toc486939337"/>
      <w:bookmarkStart w:id="1202" w:name="_Toc30584989"/>
      <w:bookmarkStart w:id="1203" w:name="_Ref126396424"/>
      <w:bookmarkStart w:id="1204" w:name="_Toc127948886"/>
      <w:bookmarkStart w:id="1205" w:name="_Toc202959477"/>
      <w:bookmarkStart w:id="1206" w:name="_Toc225840263"/>
      <w:bookmarkStart w:id="1207" w:name="_Toc393289772"/>
      <w:bookmarkStart w:id="1208" w:name="_Ref400005272"/>
      <w:r w:rsidRPr="00027EC3">
        <w:t>Remedies</w:t>
      </w:r>
      <w:bookmarkEnd w:id="1198"/>
      <w:bookmarkEnd w:id="1199"/>
      <w:bookmarkEnd w:id="1200"/>
      <w:bookmarkEnd w:id="1201"/>
      <w:bookmarkEnd w:id="1202"/>
      <w:r w:rsidRPr="00027EC3">
        <w:t xml:space="preserve"> </w:t>
      </w:r>
      <w:bookmarkEnd w:id="1203"/>
      <w:bookmarkEnd w:id="1204"/>
      <w:bookmarkEnd w:id="1205"/>
      <w:bookmarkEnd w:id="1206"/>
      <w:bookmarkEnd w:id="1207"/>
      <w:bookmarkEnd w:id="1208"/>
    </w:p>
    <w:p w14:paraId="6EEE5D74" w14:textId="0B15875E" w:rsidR="00243CE7" w:rsidRPr="00027EC3" w:rsidRDefault="00243CE7" w:rsidP="008067B9">
      <w:pPr>
        <w:pStyle w:val="StandardSubclause"/>
      </w:pPr>
      <w:r w:rsidRPr="00027EC3">
        <w:t>Without limiting any other rights available to the Department under this Deed or at law, if:</w:t>
      </w:r>
    </w:p>
    <w:p w14:paraId="49842B31" w14:textId="2990F9F8" w:rsidR="00243CE7" w:rsidRPr="00027EC3" w:rsidRDefault="00243CE7" w:rsidP="00304421">
      <w:pPr>
        <w:pStyle w:val="StandardSubclause"/>
        <w:numPr>
          <w:ilvl w:val="2"/>
          <w:numId w:val="46"/>
        </w:numPr>
      </w:pPr>
      <w:r w:rsidRPr="008067B9">
        <w:t xml:space="preserve">the Provider fails to rectify a breach, or pattern of breaches, of this Deed, as determined and specified by </w:t>
      </w:r>
      <w:r w:rsidRPr="00027EC3">
        <w:t>the Department,</w:t>
      </w:r>
      <w:r w:rsidRPr="008067B9">
        <w:t xml:space="preserve"> to </w:t>
      </w:r>
      <w:r w:rsidRPr="00027EC3">
        <w:t>the Department</w:t>
      </w:r>
      <w:r w:rsidRPr="008067B9">
        <w:t xml:space="preserve">’s satisfaction, within 10 Business Days of receiving a Notice from </w:t>
      </w:r>
      <w:r w:rsidRPr="00027EC3">
        <w:t>the Department</w:t>
      </w:r>
      <w:r w:rsidRPr="008067B9">
        <w:t xml:space="preserve"> to do so, or such other period specified by </w:t>
      </w:r>
      <w:r w:rsidRPr="00027EC3">
        <w:t>the Department</w:t>
      </w:r>
      <w:r w:rsidRPr="008067B9">
        <w:t>;</w:t>
      </w:r>
    </w:p>
    <w:p w14:paraId="6E79E0F9" w14:textId="20175C5C" w:rsidR="00243CE7" w:rsidRPr="00027EC3" w:rsidRDefault="00243CE7" w:rsidP="00304421">
      <w:pPr>
        <w:pStyle w:val="StandardSubclause"/>
        <w:numPr>
          <w:ilvl w:val="2"/>
          <w:numId w:val="46"/>
        </w:numPr>
      </w:pPr>
      <w:r w:rsidRPr="00027EC3">
        <w:t xml:space="preserve">the Provider fails to fulfil, or is in breach of, any of its obligations under this Deed that are not capable of being rectified, as determined by the Department; </w:t>
      </w:r>
    </w:p>
    <w:p w14:paraId="54B8990E" w14:textId="05BB97A7" w:rsidR="00243CE7" w:rsidRPr="00027EC3" w:rsidRDefault="00243CE7" w:rsidP="00304421">
      <w:pPr>
        <w:pStyle w:val="StandardSubclause"/>
        <w:numPr>
          <w:ilvl w:val="2"/>
          <w:numId w:val="46"/>
        </w:numPr>
      </w:pPr>
      <w:r w:rsidRPr="00027EC3">
        <w:t>the Provider’s performance of any of its obligations under this Deed is less than satisfactory to the Department;</w:t>
      </w:r>
    </w:p>
    <w:p w14:paraId="48D49DCE" w14:textId="559E710A" w:rsidR="00243CE7" w:rsidRPr="00027EC3" w:rsidRDefault="00243CE7" w:rsidP="00304421">
      <w:pPr>
        <w:pStyle w:val="StandardSubclause"/>
        <w:numPr>
          <w:ilvl w:val="2"/>
          <w:numId w:val="46"/>
        </w:numPr>
      </w:pPr>
      <w:r w:rsidRPr="00027EC3">
        <w:t xml:space="preserve">an event has occurred which would entitle the Department to terminate the Deed in whole or in part under clause </w:t>
      </w:r>
      <w:r>
        <w:t>71</w:t>
      </w:r>
      <w:r w:rsidRPr="00027EC3">
        <w:t>; or</w:t>
      </w:r>
    </w:p>
    <w:p w14:paraId="1FB6BB02" w14:textId="5FDBCB71" w:rsidR="00243CE7" w:rsidRPr="00027EC3" w:rsidRDefault="00243CE7" w:rsidP="00304421">
      <w:pPr>
        <w:pStyle w:val="StandardSubclause"/>
        <w:numPr>
          <w:ilvl w:val="2"/>
          <w:numId w:val="46"/>
        </w:numPr>
      </w:pPr>
      <w:r w:rsidRPr="00027EC3">
        <w:t>this Deed otherwise provides for the Department to exercise rights under clause</w:t>
      </w:r>
      <w:r>
        <w:t> 67.2</w:t>
      </w:r>
      <w:r w:rsidRPr="00027EC3">
        <w:t>,</w:t>
      </w:r>
    </w:p>
    <w:p w14:paraId="40310708" w14:textId="77777777" w:rsidR="00243CE7" w:rsidRPr="00027EC3" w:rsidRDefault="00243CE7" w:rsidP="005159ED">
      <w:pPr>
        <w:pStyle w:val="UnnumberedSubclause"/>
      </w:pPr>
      <w:r w:rsidRPr="00027EC3">
        <w:t xml:space="preserve">the Department may, by providing Notice to the Provider, immediately exercise one or more of the remedies set out in clause </w:t>
      </w:r>
      <w:r>
        <w:t>67.2</w:t>
      </w:r>
      <w:r w:rsidRPr="00027EC3">
        <w:t>.</w:t>
      </w:r>
    </w:p>
    <w:p w14:paraId="33E78670" w14:textId="3710E91D" w:rsidR="00243CE7" w:rsidRPr="00027EC3" w:rsidRDefault="00243CE7" w:rsidP="008067B9">
      <w:pPr>
        <w:pStyle w:val="StandardSubclause"/>
      </w:pPr>
      <w:bookmarkStart w:id="1209" w:name="_Ref126400444"/>
      <w:r w:rsidRPr="00027EC3">
        <w:t>The remedies that the Department may exercise are:</w:t>
      </w:r>
      <w:bookmarkEnd w:id="1209"/>
      <w:r w:rsidRPr="00027EC3">
        <w:t xml:space="preserve"> </w:t>
      </w:r>
    </w:p>
    <w:p w14:paraId="541D49EF" w14:textId="3E7E190F" w:rsidR="00243CE7" w:rsidRPr="00027EC3" w:rsidRDefault="00243CE7" w:rsidP="00304421">
      <w:pPr>
        <w:pStyle w:val="StandardSubclause"/>
        <w:numPr>
          <w:ilvl w:val="2"/>
          <w:numId w:val="46"/>
        </w:numPr>
      </w:pPr>
      <w:bookmarkStart w:id="1210" w:name="_Ref393794814"/>
      <w:r w:rsidRPr="00027EC3">
        <w:t xml:space="preserve">suspending any or </w:t>
      </w:r>
      <w:proofErr w:type="gramStart"/>
      <w:r w:rsidRPr="00027EC3">
        <w:t>all of</w:t>
      </w:r>
      <w:proofErr w:type="gramEnd"/>
      <w:r w:rsidRPr="00027EC3">
        <w:t xml:space="preserve"> the following, until otherwise Notified by the Department:</w:t>
      </w:r>
      <w:bookmarkEnd w:id="1210"/>
    </w:p>
    <w:p w14:paraId="02AA2819" w14:textId="3FBE5B3E" w:rsidR="00243CE7" w:rsidRPr="00027EC3" w:rsidRDefault="00243CE7" w:rsidP="00304421">
      <w:pPr>
        <w:pStyle w:val="StandardSubclause"/>
        <w:numPr>
          <w:ilvl w:val="3"/>
          <w:numId w:val="46"/>
        </w:numPr>
      </w:pPr>
      <w:bookmarkStart w:id="1211" w:name="_Ref462049021"/>
      <w:r w:rsidRPr="00027EC3">
        <w:t>one or more Courses being delivered by the Provider, including at some or all Sites;</w:t>
      </w:r>
    </w:p>
    <w:p w14:paraId="54D10B7E" w14:textId="6BF7F3DF" w:rsidR="00243CE7" w:rsidRPr="00027EC3" w:rsidRDefault="00243CE7" w:rsidP="00304421">
      <w:pPr>
        <w:pStyle w:val="StandardSubclause"/>
        <w:numPr>
          <w:ilvl w:val="3"/>
          <w:numId w:val="46"/>
        </w:numPr>
      </w:pPr>
      <w:r w:rsidRPr="00027EC3">
        <w:t xml:space="preserve">Referrals in respect of some or </w:t>
      </w:r>
      <w:proofErr w:type="gramStart"/>
      <w:r w:rsidRPr="00027EC3">
        <w:t>all of</w:t>
      </w:r>
      <w:proofErr w:type="gramEnd"/>
      <w:r w:rsidRPr="00027EC3">
        <w:t xml:space="preserve"> the Services, including at some or all Sites;</w:t>
      </w:r>
      <w:bookmarkEnd w:id="1211"/>
      <w:r w:rsidRPr="00027EC3">
        <w:t xml:space="preserve"> </w:t>
      </w:r>
    </w:p>
    <w:p w14:paraId="72B2B465" w14:textId="66732CA8" w:rsidR="00243CE7" w:rsidRPr="00027EC3" w:rsidRDefault="00243CE7" w:rsidP="00304421">
      <w:pPr>
        <w:pStyle w:val="StandardSubclause"/>
        <w:numPr>
          <w:ilvl w:val="3"/>
          <w:numId w:val="46"/>
        </w:numPr>
      </w:pPr>
      <w:r w:rsidRPr="00027EC3">
        <w:t xml:space="preserve">any Payment under this Deed, in whole or in part; </w:t>
      </w:r>
    </w:p>
    <w:p w14:paraId="4CBF6C72" w14:textId="6EC64671" w:rsidR="00243CE7" w:rsidRPr="00027EC3" w:rsidRDefault="00243CE7" w:rsidP="00304421">
      <w:pPr>
        <w:pStyle w:val="StandardSubclause"/>
        <w:numPr>
          <w:ilvl w:val="3"/>
          <w:numId w:val="46"/>
        </w:numPr>
      </w:pPr>
      <w:r w:rsidRPr="00027EC3">
        <w:t xml:space="preserve">access to all or part of the Department’s IT Systems for the Provider, any Personnel, Subcontractor, </w:t>
      </w:r>
      <w:r w:rsidR="00A84C9F">
        <w:t>Third Party IT Vendor</w:t>
      </w:r>
      <w:r w:rsidRPr="00027EC3">
        <w:t xml:space="preserve">, </w:t>
      </w:r>
      <w:r>
        <w:t xml:space="preserve">External IT </w:t>
      </w:r>
      <w:r w:rsidRPr="00027EC3">
        <w:t>System and/or other person;</w:t>
      </w:r>
    </w:p>
    <w:p w14:paraId="66B01EAA" w14:textId="7AA6BE72" w:rsidR="00243CE7" w:rsidRPr="00027EC3" w:rsidRDefault="00243CE7" w:rsidP="00304421">
      <w:pPr>
        <w:pStyle w:val="StandardSubclause"/>
        <w:numPr>
          <w:ilvl w:val="2"/>
          <w:numId w:val="46"/>
        </w:numPr>
      </w:pPr>
      <w:r w:rsidRPr="00027EC3">
        <w:t xml:space="preserve">terminating, or requiring the cessation of all access to the Department’s IT Systems for any </w:t>
      </w:r>
      <w:proofErr w:type="gramStart"/>
      <w:r w:rsidRPr="00027EC3">
        <w:t>particular Personnel</w:t>
      </w:r>
      <w:proofErr w:type="gramEnd"/>
      <w:r w:rsidRPr="00027EC3">
        <w:t xml:space="preserve">, Subcontractor, </w:t>
      </w:r>
      <w:r w:rsidR="00A84C9F">
        <w:t>Third Party IT Vendor</w:t>
      </w:r>
      <w:r w:rsidRPr="00027EC3">
        <w:t xml:space="preserve">, </w:t>
      </w:r>
      <w:r>
        <w:t xml:space="preserve">External IT </w:t>
      </w:r>
      <w:r w:rsidRPr="00027EC3">
        <w:t xml:space="preserve">System or any other person; </w:t>
      </w:r>
    </w:p>
    <w:p w14:paraId="0D954404" w14:textId="0AC2F1D1" w:rsidR="00243CE7" w:rsidRPr="008067B9" w:rsidRDefault="00243CE7" w:rsidP="00304421">
      <w:pPr>
        <w:pStyle w:val="StandardSubclause"/>
        <w:numPr>
          <w:ilvl w:val="2"/>
          <w:numId w:val="46"/>
        </w:numPr>
      </w:pPr>
      <w:r w:rsidRPr="00027EC3">
        <w:t>requiring the Provider to obtain new logon IDs for any Personnel, Subcontractor,</w:t>
      </w:r>
      <w:r w:rsidRPr="008067B9">
        <w:t xml:space="preserve"> or </w:t>
      </w:r>
      <w:proofErr w:type="gramStart"/>
      <w:r w:rsidR="00A84C9F">
        <w:t>Third Party</w:t>
      </w:r>
      <w:proofErr w:type="gramEnd"/>
      <w:r w:rsidR="00A84C9F">
        <w:t xml:space="preserve"> IT Vendor</w:t>
      </w:r>
      <w:r w:rsidRPr="008067B9">
        <w:t xml:space="preserve"> </w:t>
      </w:r>
      <w:r w:rsidRPr="00027EC3">
        <w:t>and/or other person,</w:t>
      </w:r>
      <w:r w:rsidRPr="008067B9">
        <w:t xml:space="preserve"> and if so </w:t>
      </w:r>
      <w:r w:rsidRPr="00027EC3">
        <w:t>required</w:t>
      </w:r>
      <w:r w:rsidRPr="008067B9">
        <w:t xml:space="preserve">, the Provider must promptly obtain such new logons;  </w:t>
      </w:r>
    </w:p>
    <w:p w14:paraId="325F0247" w14:textId="1A1B56A4" w:rsidR="00243CE7" w:rsidRPr="00027EC3" w:rsidRDefault="00243CE7" w:rsidP="00304421">
      <w:pPr>
        <w:pStyle w:val="StandardSubclause"/>
        <w:numPr>
          <w:ilvl w:val="2"/>
          <w:numId w:val="46"/>
        </w:numPr>
      </w:pPr>
      <w:r w:rsidRPr="00027EC3">
        <w:t>imposing special conditions on:</w:t>
      </w:r>
    </w:p>
    <w:p w14:paraId="01E739CF" w14:textId="73C822CC" w:rsidR="00243CE7" w:rsidRPr="00027EC3" w:rsidRDefault="00243CE7" w:rsidP="00304421">
      <w:pPr>
        <w:pStyle w:val="StandardSubclause"/>
        <w:numPr>
          <w:ilvl w:val="3"/>
          <w:numId w:val="46"/>
        </w:numPr>
      </w:pPr>
      <w:r w:rsidRPr="00027EC3">
        <w:t>the claiming or making of Payments; and/or</w:t>
      </w:r>
    </w:p>
    <w:p w14:paraId="1EA16FC6" w14:textId="5D66BDF5" w:rsidR="00243CE7" w:rsidRPr="00027EC3" w:rsidRDefault="00243CE7" w:rsidP="00304421">
      <w:pPr>
        <w:pStyle w:val="StandardSubclause"/>
        <w:numPr>
          <w:ilvl w:val="3"/>
          <w:numId w:val="46"/>
        </w:numPr>
      </w:pPr>
      <w:r w:rsidRPr="00027EC3">
        <w:t>the management of Records,</w:t>
      </w:r>
    </w:p>
    <w:p w14:paraId="3249D3E7" w14:textId="0E71A526" w:rsidR="00243CE7" w:rsidRPr="00027EC3" w:rsidRDefault="00243CE7" w:rsidP="00AD4568">
      <w:pPr>
        <w:pStyle w:val="StandardSubclause"/>
        <w:numPr>
          <w:ilvl w:val="0"/>
          <w:numId w:val="0"/>
        </w:numPr>
        <w:ind w:left="1871"/>
      </w:pPr>
      <w:r w:rsidRPr="00027EC3">
        <w:t xml:space="preserve">as the Department thinks fit, and the Provider must comply with any such special conditions; </w:t>
      </w:r>
    </w:p>
    <w:p w14:paraId="55530EA5" w14:textId="18979866" w:rsidR="00243CE7" w:rsidRPr="00027EC3" w:rsidRDefault="00243CE7" w:rsidP="00304421">
      <w:pPr>
        <w:pStyle w:val="StandardSubclause"/>
        <w:numPr>
          <w:ilvl w:val="2"/>
          <w:numId w:val="46"/>
        </w:numPr>
      </w:pPr>
      <w:r w:rsidRPr="00027EC3">
        <w:t>requiring the Provider to cease delivering the Services at one or more Sites;</w:t>
      </w:r>
    </w:p>
    <w:p w14:paraId="6E65C5F3" w14:textId="5C83FBF3" w:rsidR="00243CE7" w:rsidRPr="00027EC3" w:rsidRDefault="00243CE7" w:rsidP="00304421">
      <w:pPr>
        <w:pStyle w:val="StandardSubclause"/>
        <w:numPr>
          <w:ilvl w:val="2"/>
          <w:numId w:val="46"/>
        </w:numPr>
      </w:pPr>
      <w:r w:rsidRPr="00027EC3">
        <w:t>reducing or not paying specific Payments that would otherwise have been payable in respect of a relevant obligation;</w:t>
      </w:r>
    </w:p>
    <w:p w14:paraId="5167FEB3" w14:textId="1D2C78BF" w:rsidR="00243CE7" w:rsidRPr="00027EC3" w:rsidRDefault="00243CE7" w:rsidP="00304421">
      <w:pPr>
        <w:pStyle w:val="StandardSubclause"/>
        <w:numPr>
          <w:ilvl w:val="2"/>
          <w:numId w:val="46"/>
        </w:numPr>
      </w:pPr>
      <w:r w:rsidRPr="00027EC3">
        <w:t>reducing the total amount of any Payments, permanently or temporarily;</w:t>
      </w:r>
    </w:p>
    <w:p w14:paraId="1DA309F2" w14:textId="1AC31BCB" w:rsidR="00243CE7" w:rsidRPr="00027EC3" w:rsidRDefault="00243CE7" w:rsidP="00304421">
      <w:pPr>
        <w:pStyle w:val="StandardSubclause"/>
        <w:numPr>
          <w:ilvl w:val="2"/>
          <w:numId w:val="46"/>
        </w:numPr>
      </w:pPr>
      <w:r w:rsidRPr="00027EC3">
        <w:t xml:space="preserve">where the Department has already made Payments, recovering, but </w:t>
      </w:r>
      <w:proofErr w:type="gramStart"/>
      <w:r w:rsidRPr="00027EC3">
        <w:t>taking into account</w:t>
      </w:r>
      <w:proofErr w:type="gramEnd"/>
      <w:r w:rsidRPr="00027EC3">
        <w:t xml:space="preserve"> the extent and nature of the breach, some or all of those Payments, as a debt;</w:t>
      </w:r>
    </w:p>
    <w:p w14:paraId="12C1587E" w14:textId="0B8F8DAE" w:rsidR="00243CE7" w:rsidRPr="00027EC3" w:rsidRDefault="00243CE7" w:rsidP="00304421">
      <w:pPr>
        <w:pStyle w:val="StandardSubclause"/>
        <w:numPr>
          <w:ilvl w:val="2"/>
          <w:numId w:val="46"/>
        </w:numPr>
      </w:pPr>
      <w:r w:rsidRPr="00027EC3">
        <w:t xml:space="preserve">imposing additional financial or performance reporting requirements on the Provider; </w:t>
      </w:r>
    </w:p>
    <w:p w14:paraId="1E6C8981" w14:textId="51E190EB" w:rsidR="00243CE7" w:rsidRPr="00027EC3" w:rsidRDefault="00243CE7" w:rsidP="00304421">
      <w:pPr>
        <w:pStyle w:val="StandardSubclause"/>
        <w:numPr>
          <w:ilvl w:val="2"/>
          <w:numId w:val="46"/>
        </w:numPr>
      </w:pPr>
      <w:r w:rsidRPr="00027EC3">
        <w:t>reducing the scope of this Deed; and</w:t>
      </w:r>
    </w:p>
    <w:p w14:paraId="44E3E863" w14:textId="3ADF5341" w:rsidR="00243CE7" w:rsidRPr="00027EC3" w:rsidRDefault="00243CE7" w:rsidP="00304421">
      <w:pPr>
        <w:pStyle w:val="StandardSubclause"/>
        <w:numPr>
          <w:ilvl w:val="2"/>
          <w:numId w:val="46"/>
        </w:numPr>
      </w:pPr>
      <w:r w:rsidRPr="00027EC3">
        <w:t xml:space="preserve">taking any other action set out in this Deed. </w:t>
      </w:r>
    </w:p>
    <w:p w14:paraId="76570596" w14:textId="31F6E924" w:rsidR="00243CE7" w:rsidRPr="00027EC3" w:rsidRDefault="00243CE7" w:rsidP="008067B9">
      <w:pPr>
        <w:pStyle w:val="StandardSubclause"/>
      </w:pPr>
      <w:r w:rsidRPr="00027EC3">
        <w:t xml:space="preserve">If the Department takes any action under this clause </w:t>
      </w:r>
      <w:r>
        <w:t>67</w:t>
      </w:r>
      <w:r w:rsidRPr="00027EC3">
        <w:t>:</w:t>
      </w:r>
    </w:p>
    <w:p w14:paraId="037E53B7" w14:textId="26620E76" w:rsidR="00243CE7" w:rsidRPr="00027EC3" w:rsidRDefault="00243CE7" w:rsidP="00304421">
      <w:pPr>
        <w:pStyle w:val="StandardSubclause"/>
        <w:numPr>
          <w:ilvl w:val="2"/>
          <w:numId w:val="46"/>
        </w:numPr>
      </w:pPr>
      <w:r w:rsidRPr="00027EC3">
        <w:t>where relevant, this Deed is deemed to be varied accordingly; and</w:t>
      </w:r>
    </w:p>
    <w:p w14:paraId="205E4FA6" w14:textId="00DBAFBB" w:rsidR="00243CE7" w:rsidRPr="00027EC3" w:rsidRDefault="00243CE7" w:rsidP="00304421">
      <w:pPr>
        <w:pStyle w:val="StandardSubclause"/>
        <w:numPr>
          <w:ilvl w:val="2"/>
          <w:numId w:val="46"/>
        </w:numPr>
      </w:pPr>
      <w:r w:rsidRPr="00027EC3">
        <w:t>the Provider is not relieved of any of its obligations under this Deed.</w:t>
      </w:r>
    </w:p>
    <w:p w14:paraId="5D2267AC" w14:textId="75173DBE" w:rsidR="00243CE7" w:rsidRPr="00027EC3" w:rsidRDefault="00243CE7" w:rsidP="008067B9">
      <w:pPr>
        <w:pStyle w:val="StandardSubclause"/>
      </w:pPr>
      <w:r w:rsidRPr="00027EC3">
        <w:t xml:space="preserve">For the avoidance of doubt, any reduction of Payments or the scope of this Deed under this clause </w:t>
      </w:r>
      <w:r>
        <w:t>67</w:t>
      </w:r>
      <w:r w:rsidRPr="00027EC3">
        <w:t xml:space="preserve"> does not amount to a reduction of scope or termination for which compensation is payable.</w:t>
      </w:r>
    </w:p>
    <w:p w14:paraId="0BF01F8F" w14:textId="5002B406" w:rsidR="00243CE7" w:rsidRPr="00027EC3" w:rsidRDefault="00243CE7" w:rsidP="008067B9">
      <w:pPr>
        <w:pStyle w:val="StandardClause"/>
      </w:pPr>
      <w:bookmarkStart w:id="1212" w:name="_Ref414879895"/>
      <w:bookmarkStart w:id="1213" w:name="_Toc415224901"/>
      <w:bookmarkStart w:id="1214" w:name="_Toc463009030"/>
      <w:bookmarkStart w:id="1215" w:name="_Toc486939338"/>
      <w:bookmarkStart w:id="1216" w:name="_Toc30584990"/>
      <w:r w:rsidRPr="00027EC3">
        <w:t>Performance under past Commonwealth agreements</w:t>
      </w:r>
      <w:bookmarkEnd w:id="1212"/>
      <w:bookmarkEnd w:id="1213"/>
      <w:bookmarkEnd w:id="1214"/>
      <w:bookmarkEnd w:id="1215"/>
      <w:bookmarkEnd w:id="1216"/>
    </w:p>
    <w:p w14:paraId="15F75DE9" w14:textId="4B5CAEEB" w:rsidR="00243CE7" w:rsidRPr="00027EC3" w:rsidRDefault="00243CE7" w:rsidP="008067B9">
      <w:pPr>
        <w:pStyle w:val="StandardSubclause"/>
      </w:pPr>
      <w:r w:rsidRPr="00027EC3">
        <w:t xml:space="preserve">Where the Provider was engaged to deliver services under the Employment Services Deed 2012-2015, the </w:t>
      </w:r>
      <w:proofErr w:type="spellStart"/>
      <w:r w:rsidRPr="00027EC3">
        <w:t>jobactive</w:t>
      </w:r>
      <w:proofErr w:type="spellEnd"/>
      <w:r w:rsidRPr="00027EC3">
        <w:t xml:space="preserve"> Deed</w:t>
      </w:r>
      <w:r w:rsidR="00515A06">
        <w:t>, NEST Deed</w:t>
      </w:r>
      <w:r w:rsidRPr="00027EC3">
        <w:t xml:space="preserve"> or any other employment services or employment related services agreements in operation within seven years prior to 1 April 2017 between the Provider and the Commonwealth (‘</w:t>
      </w:r>
      <w:r w:rsidRPr="00027EC3">
        <w:rPr>
          <w:b/>
        </w:rPr>
        <w:t>a past Commonwealth agreement’</w:t>
      </w:r>
      <w:r w:rsidRPr="00027EC3">
        <w:t>) and the Department determines that the Provider:</w:t>
      </w:r>
    </w:p>
    <w:p w14:paraId="4DDA6685" w14:textId="7A25AE6C" w:rsidR="00243CE7" w:rsidRPr="00027EC3" w:rsidRDefault="00243CE7" w:rsidP="00304421">
      <w:pPr>
        <w:pStyle w:val="StandardSubclause"/>
        <w:numPr>
          <w:ilvl w:val="2"/>
          <w:numId w:val="46"/>
        </w:numPr>
      </w:pPr>
      <w:bookmarkStart w:id="1217" w:name="_Ref414881855"/>
      <w:r w:rsidRPr="00027EC3">
        <w:t>has failed to fulfil, or was in breach of, any of its obligations under a past Commonwealth agreement; or</w:t>
      </w:r>
      <w:bookmarkEnd w:id="1217"/>
    </w:p>
    <w:p w14:paraId="4E9BE2F8" w14:textId="2AA484E9" w:rsidR="00243CE7" w:rsidRPr="00027EC3" w:rsidRDefault="00243CE7" w:rsidP="00304421">
      <w:pPr>
        <w:pStyle w:val="StandardSubclause"/>
        <w:numPr>
          <w:ilvl w:val="2"/>
          <w:numId w:val="46"/>
        </w:numPr>
      </w:pPr>
      <w:bookmarkStart w:id="1218" w:name="_Ref414882100"/>
      <w:r w:rsidRPr="00027EC3">
        <w:t xml:space="preserve">without limiting clause </w:t>
      </w:r>
      <w:r>
        <w:t>68.1(a)</w:t>
      </w:r>
      <w:r w:rsidRPr="00027EC3">
        <w:t>, claimed payment(s) under a past Commonwealth agreement and the requirements under the past Commonwealth agreement to be entitled to, or to qualify for the payment(s) were not fully or properly satisfied by the Provider,</w:t>
      </w:r>
      <w:bookmarkEnd w:id="1218"/>
    </w:p>
    <w:p w14:paraId="4D5F1816" w14:textId="77777777" w:rsidR="00243CE7" w:rsidRPr="00027EC3" w:rsidRDefault="00243CE7" w:rsidP="005159ED">
      <w:pPr>
        <w:pStyle w:val="UnnumberedSubclause"/>
      </w:pPr>
      <w:r w:rsidRPr="00027EC3">
        <w:t>the Department may by Notice to the Provider:</w:t>
      </w:r>
    </w:p>
    <w:p w14:paraId="542BF595" w14:textId="5713AC17" w:rsidR="00243CE7" w:rsidRPr="00027EC3" w:rsidRDefault="00243CE7" w:rsidP="00304421">
      <w:pPr>
        <w:pStyle w:val="StandardSubclause"/>
        <w:numPr>
          <w:ilvl w:val="2"/>
          <w:numId w:val="46"/>
        </w:numPr>
      </w:pPr>
      <w:r w:rsidRPr="00027EC3">
        <w:t xml:space="preserve">exercise one or more of the remedies set out in clause </w:t>
      </w:r>
      <w:r>
        <w:t>67.2</w:t>
      </w:r>
      <w:r w:rsidRPr="00027EC3">
        <w:t xml:space="preserve"> of this Deed; or</w:t>
      </w:r>
    </w:p>
    <w:p w14:paraId="35793D0E" w14:textId="45105342" w:rsidR="00243CE7" w:rsidRPr="00027EC3" w:rsidRDefault="00243CE7" w:rsidP="00304421">
      <w:pPr>
        <w:pStyle w:val="StandardSubclause"/>
        <w:numPr>
          <w:ilvl w:val="2"/>
          <w:numId w:val="46"/>
        </w:numPr>
      </w:pPr>
      <w:bookmarkStart w:id="1219" w:name="_Ref414881877"/>
      <w:r w:rsidRPr="00027EC3">
        <w:t xml:space="preserve">terminate this Deed, if the failure, breach, or conduct under clause </w:t>
      </w:r>
      <w:r>
        <w:t>68.1(a)</w:t>
      </w:r>
      <w:r w:rsidRPr="00027EC3">
        <w:t xml:space="preserve"> </w:t>
      </w:r>
      <w:proofErr w:type="gramStart"/>
      <w:r w:rsidRPr="00027EC3">
        <w:t>or  permitted</w:t>
      </w:r>
      <w:proofErr w:type="gramEnd"/>
      <w:r w:rsidRPr="00027EC3">
        <w:t xml:space="preserve"> the Commonwealth to terminate the relevant past Commonwealth agreement.</w:t>
      </w:r>
      <w:bookmarkEnd w:id="1219"/>
    </w:p>
    <w:p w14:paraId="07281975" w14:textId="76B80BEC" w:rsidR="00243CE7" w:rsidRPr="00027EC3" w:rsidRDefault="00243CE7" w:rsidP="008067B9">
      <w:pPr>
        <w:pStyle w:val="StandardSubclause"/>
      </w:pPr>
      <w:r w:rsidRPr="00027EC3">
        <w:t xml:space="preserve">A termination of this Deed under clause </w:t>
      </w:r>
      <w:r>
        <w:t>68.1(d)</w:t>
      </w:r>
      <w:r w:rsidRPr="00027EC3">
        <w:t xml:space="preserve"> entitles the Department to claim damages from, and exercise any other rights against, the Provider as a result of that termination, including Liquidated Damages under clause </w:t>
      </w:r>
      <w:r>
        <w:t>69</w:t>
      </w:r>
      <w:r w:rsidRPr="00027EC3">
        <w:t>, as if the termination was for a breach of an essential term of the Deed at law.</w:t>
      </w:r>
    </w:p>
    <w:p w14:paraId="2865490A" w14:textId="02572C3B" w:rsidR="00243CE7" w:rsidRPr="00027EC3" w:rsidRDefault="00243CE7" w:rsidP="008067B9">
      <w:pPr>
        <w:pStyle w:val="StandardSubclause"/>
      </w:pPr>
      <w:r w:rsidRPr="00027EC3">
        <w:t xml:space="preserve">Any action taken by the Department under this clause </w:t>
      </w:r>
      <w:r>
        <w:t>68</w:t>
      </w:r>
      <w:r w:rsidRPr="00027EC3">
        <w:t xml:space="preserve"> does not in any way limit any rights of the Department under a past Commonwealth agreement, under this Deed (including, but not limited to, rights in relation to debts and offsetting under clause </w:t>
      </w:r>
      <w:r>
        <w:t>36</w:t>
      </w:r>
      <w:r w:rsidRPr="00027EC3">
        <w:t>) or at law.</w:t>
      </w:r>
    </w:p>
    <w:p w14:paraId="50AFCC90" w14:textId="5D19F606" w:rsidR="00243CE7" w:rsidRPr="00027EC3" w:rsidRDefault="00243CE7" w:rsidP="008067B9">
      <w:pPr>
        <w:pStyle w:val="StandardClause"/>
      </w:pPr>
      <w:bookmarkStart w:id="1220" w:name="_Toc410997278"/>
      <w:bookmarkStart w:id="1221" w:name="_Toc413049665"/>
      <w:bookmarkStart w:id="1222" w:name="_Toc414816556"/>
      <w:bookmarkStart w:id="1223" w:name="_Toc414985673"/>
      <w:bookmarkStart w:id="1224" w:name="_Toc415042695"/>
      <w:bookmarkStart w:id="1225" w:name="_Toc415046518"/>
      <w:bookmarkStart w:id="1226" w:name="_Toc415048746"/>
      <w:bookmarkStart w:id="1227" w:name="_Toc415048992"/>
      <w:bookmarkStart w:id="1228" w:name="_Toc415051821"/>
      <w:bookmarkStart w:id="1229" w:name="_Toc394677804"/>
      <w:bookmarkStart w:id="1230" w:name="_Toc394680572"/>
      <w:bookmarkStart w:id="1231" w:name="_Toc394927471"/>
      <w:bookmarkStart w:id="1232" w:name="_Toc394927706"/>
      <w:bookmarkStart w:id="1233" w:name="_Toc394932699"/>
      <w:bookmarkStart w:id="1234" w:name="_Toc394991839"/>
      <w:bookmarkStart w:id="1235" w:name="_Toc394992094"/>
      <w:bookmarkStart w:id="1236" w:name="_Toc394992349"/>
      <w:bookmarkStart w:id="1237" w:name="_Toc394992605"/>
      <w:bookmarkStart w:id="1238" w:name="_Toc395173772"/>
      <w:bookmarkStart w:id="1239" w:name="_Toc395204279"/>
      <w:bookmarkStart w:id="1240" w:name="_Toc395267637"/>
      <w:bookmarkStart w:id="1241" w:name="_Toc395267890"/>
      <w:bookmarkStart w:id="1242" w:name="_Toc395280731"/>
      <w:bookmarkStart w:id="1243" w:name="_Toc395280983"/>
      <w:bookmarkStart w:id="1244" w:name="_Toc395281235"/>
      <w:bookmarkStart w:id="1245" w:name="_Toc395281947"/>
      <w:bookmarkStart w:id="1246" w:name="_Toc395282199"/>
      <w:bookmarkStart w:id="1247" w:name="_Toc395282451"/>
      <w:bookmarkStart w:id="1248" w:name="_Toc395282703"/>
      <w:bookmarkStart w:id="1249" w:name="_Toc395282955"/>
      <w:bookmarkStart w:id="1250" w:name="_Toc394677807"/>
      <w:bookmarkStart w:id="1251" w:name="_Toc394680575"/>
      <w:bookmarkStart w:id="1252" w:name="_Toc394927474"/>
      <w:bookmarkStart w:id="1253" w:name="_Toc394927709"/>
      <w:bookmarkStart w:id="1254" w:name="_Toc394932702"/>
      <w:bookmarkStart w:id="1255" w:name="_Toc394991842"/>
      <w:bookmarkStart w:id="1256" w:name="_Toc394992097"/>
      <w:bookmarkStart w:id="1257" w:name="_Toc394992352"/>
      <w:bookmarkStart w:id="1258" w:name="_Toc394992608"/>
      <w:bookmarkStart w:id="1259" w:name="_Toc395173775"/>
      <w:bookmarkStart w:id="1260" w:name="_Toc395204282"/>
      <w:bookmarkStart w:id="1261" w:name="_Toc395267640"/>
      <w:bookmarkStart w:id="1262" w:name="_Toc395267893"/>
      <w:bookmarkStart w:id="1263" w:name="_Toc395280734"/>
      <w:bookmarkStart w:id="1264" w:name="_Toc395280986"/>
      <w:bookmarkStart w:id="1265" w:name="_Toc395281238"/>
      <w:bookmarkStart w:id="1266" w:name="_Toc395281950"/>
      <w:bookmarkStart w:id="1267" w:name="_Toc395282202"/>
      <w:bookmarkStart w:id="1268" w:name="_Toc395282454"/>
      <w:bookmarkStart w:id="1269" w:name="_Toc395282706"/>
      <w:bookmarkStart w:id="1270" w:name="_Toc395282958"/>
      <w:bookmarkStart w:id="1271" w:name="_Toc394677810"/>
      <w:bookmarkStart w:id="1272" w:name="_Toc394680578"/>
      <w:bookmarkStart w:id="1273" w:name="_Toc394927477"/>
      <w:bookmarkStart w:id="1274" w:name="_Toc394927712"/>
      <w:bookmarkStart w:id="1275" w:name="_Toc394932705"/>
      <w:bookmarkStart w:id="1276" w:name="_Toc394991845"/>
      <w:bookmarkStart w:id="1277" w:name="_Toc394992100"/>
      <w:bookmarkStart w:id="1278" w:name="_Toc394992355"/>
      <w:bookmarkStart w:id="1279" w:name="_Toc394992611"/>
      <w:bookmarkStart w:id="1280" w:name="_Toc395173778"/>
      <w:bookmarkStart w:id="1281" w:name="_Toc395204285"/>
      <w:bookmarkStart w:id="1282" w:name="_Toc395267643"/>
      <w:bookmarkStart w:id="1283" w:name="_Toc395267896"/>
      <w:bookmarkStart w:id="1284" w:name="_Toc395280737"/>
      <w:bookmarkStart w:id="1285" w:name="_Toc395280989"/>
      <w:bookmarkStart w:id="1286" w:name="_Toc395281241"/>
      <w:bookmarkStart w:id="1287" w:name="_Toc395281953"/>
      <w:bookmarkStart w:id="1288" w:name="_Toc395282205"/>
      <w:bookmarkStart w:id="1289" w:name="_Toc395282457"/>
      <w:bookmarkStart w:id="1290" w:name="_Toc395282709"/>
      <w:bookmarkStart w:id="1291" w:name="_Toc395282961"/>
      <w:bookmarkStart w:id="1292" w:name="_Toc394677812"/>
      <w:bookmarkStart w:id="1293" w:name="_Toc394680580"/>
      <w:bookmarkStart w:id="1294" w:name="_Toc394927479"/>
      <w:bookmarkStart w:id="1295" w:name="_Toc394927714"/>
      <w:bookmarkStart w:id="1296" w:name="_Toc394932707"/>
      <w:bookmarkStart w:id="1297" w:name="_Toc394991847"/>
      <w:bookmarkStart w:id="1298" w:name="_Toc394992102"/>
      <w:bookmarkStart w:id="1299" w:name="_Toc394992357"/>
      <w:bookmarkStart w:id="1300" w:name="_Toc394992613"/>
      <w:bookmarkStart w:id="1301" w:name="_Toc395173780"/>
      <w:bookmarkStart w:id="1302" w:name="_Toc395204287"/>
      <w:bookmarkStart w:id="1303" w:name="_Toc395267645"/>
      <w:bookmarkStart w:id="1304" w:name="_Toc395267898"/>
      <w:bookmarkStart w:id="1305" w:name="_Toc395280739"/>
      <w:bookmarkStart w:id="1306" w:name="_Toc395280991"/>
      <w:bookmarkStart w:id="1307" w:name="_Toc395281243"/>
      <w:bookmarkStart w:id="1308" w:name="_Toc395281955"/>
      <w:bookmarkStart w:id="1309" w:name="_Toc395282207"/>
      <w:bookmarkStart w:id="1310" w:name="_Toc395282459"/>
      <w:bookmarkStart w:id="1311" w:name="_Toc395282711"/>
      <w:bookmarkStart w:id="1312" w:name="_Toc395282963"/>
      <w:bookmarkStart w:id="1313" w:name="_Toc394002705"/>
      <w:bookmarkStart w:id="1314" w:name="_Toc206580771"/>
      <w:bookmarkStart w:id="1315" w:name="_Toc208996439"/>
      <w:bookmarkStart w:id="1316" w:name="_Toc208997068"/>
      <w:bookmarkStart w:id="1317" w:name="_Toc209006056"/>
      <w:bookmarkStart w:id="1318" w:name="_Toc209006659"/>
      <w:bookmarkStart w:id="1319" w:name="_Toc209007260"/>
      <w:bookmarkStart w:id="1320" w:name="_Toc209007732"/>
      <w:bookmarkStart w:id="1321" w:name="_Toc209008202"/>
      <w:bookmarkStart w:id="1322" w:name="_Toc209279749"/>
      <w:bookmarkStart w:id="1323" w:name="_Toc209334548"/>
      <w:bookmarkStart w:id="1324" w:name="_Toc209334730"/>
      <w:bookmarkStart w:id="1325" w:name="_Toc202959478"/>
      <w:bookmarkStart w:id="1326" w:name="_Toc225840264"/>
      <w:bookmarkStart w:id="1327" w:name="_Toc393289773"/>
      <w:bookmarkStart w:id="1328" w:name="_Ref393795170"/>
      <w:bookmarkStart w:id="1329" w:name="_Ref393983478"/>
      <w:bookmarkStart w:id="1330" w:name="_Ref395274371"/>
      <w:bookmarkStart w:id="1331" w:name="_Ref395450914"/>
      <w:bookmarkStart w:id="1332" w:name="_Ref395533516"/>
      <w:bookmarkStart w:id="1333" w:name="_Ref414559650"/>
      <w:bookmarkStart w:id="1334" w:name="_Ref414612816"/>
      <w:bookmarkStart w:id="1335" w:name="_Ref414879902"/>
      <w:bookmarkStart w:id="1336" w:name="_Ref414891737"/>
      <w:bookmarkStart w:id="1337" w:name="_Toc415224902"/>
      <w:bookmarkStart w:id="1338" w:name="_Toc486939339"/>
      <w:bookmarkStart w:id="1339" w:name="_Toc30584991"/>
      <w:bookmarkStart w:id="1340" w:name="_Toc463009031"/>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r w:rsidRPr="00027EC3">
        <w:t>Liquidated damages</w:t>
      </w:r>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r w:rsidRPr="00027EC3">
        <w:t xml:space="preserve"> </w:t>
      </w:r>
      <w:bookmarkEnd w:id="1340"/>
    </w:p>
    <w:p w14:paraId="0347988B" w14:textId="473C0152" w:rsidR="00243CE7" w:rsidRPr="00027EC3" w:rsidRDefault="00243CE7" w:rsidP="008067B9">
      <w:pPr>
        <w:pStyle w:val="StandardSubclause"/>
      </w:pPr>
      <w:bookmarkStart w:id="1341" w:name="_Toc394927481"/>
      <w:bookmarkStart w:id="1342" w:name="_Toc394927716"/>
      <w:bookmarkStart w:id="1343" w:name="_Toc394932709"/>
      <w:bookmarkStart w:id="1344" w:name="_Toc394991849"/>
      <w:bookmarkStart w:id="1345" w:name="_Toc394992104"/>
      <w:bookmarkStart w:id="1346" w:name="_Toc394992359"/>
      <w:bookmarkStart w:id="1347" w:name="_Toc394992615"/>
      <w:bookmarkStart w:id="1348" w:name="_Toc395017567"/>
      <w:bookmarkStart w:id="1349" w:name="_Toc395018045"/>
      <w:bookmarkStart w:id="1350" w:name="_Toc395169746"/>
      <w:bookmarkStart w:id="1351" w:name="_Toc395173782"/>
      <w:bookmarkStart w:id="1352" w:name="_Toc395204289"/>
      <w:bookmarkStart w:id="1353" w:name="_Toc395257903"/>
      <w:bookmarkStart w:id="1354" w:name="_Toc395258076"/>
      <w:bookmarkStart w:id="1355" w:name="_Toc395258249"/>
      <w:bookmarkStart w:id="1356" w:name="_Toc395258419"/>
      <w:bookmarkStart w:id="1357" w:name="_Toc395258588"/>
      <w:bookmarkStart w:id="1358" w:name="_Toc395258757"/>
      <w:bookmarkStart w:id="1359" w:name="_Toc395268150"/>
      <w:bookmarkStart w:id="1360" w:name="_Ref393795103"/>
      <w:bookmarkStart w:id="1361" w:name="_Ref126399372"/>
      <w:bookmarkStart w:id="1362" w:name="_Toc127948887"/>
      <w:bookmarkStart w:id="1363" w:name="_Toc202959479"/>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Pr="00027EC3">
        <w:t>Without limiting any other rights available to the Department under this Deed or the law, if the Provider:</w:t>
      </w:r>
      <w:bookmarkEnd w:id="1360"/>
    </w:p>
    <w:p w14:paraId="6CB3B302" w14:textId="6E717E45" w:rsidR="00243CE7" w:rsidRPr="00027EC3" w:rsidRDefault="00243CE7" w:rsidP="00304421">
      <w:pPr>
        <w:pStyle w:val="StandardSubclause"/>
        <w:numPr>
          <w:ilvl w:val="2"/>
          <w:numId w:val="46"/>
        </w:numPr>
      </w:pPr>
      <w:bookmarkStart w:id="1364" w:name="_Ref393795105"/>
      <w:r w:rsidRPr="00027EC3">
        <w:t xml:space="preserve">ceases to deliver Services in an Employment Region, or </w:t>
      </w:r>
      <w:r>
        <w:t>N</w:t>
      </w:r>
      <w:r w:rsidRPr="00027EC3">
        <w:t>otifies the Department that it is not willing or able to deliver the Services in an Employment Region, and the Provider has not either:</w:t>
      </w:r>
      <w:bookmarkEnd w:id="1364"/>
    </w:p>
    <w:p w14:paraId="44E73B81" w14:textId="5BB4155F" w:rsidR="00243CE7" w:rsidRPr="00027EC3" w:rsidRDefault="00243CE7" w:rsidP="00304421">
      <w:pPr>
        <w:pStyle w:val="StandardSubclause"/>
        <w:numPr>
          <w:ilvl w:val="3"/>
          <w:numId w:val="46"/>
        </w:numPr>
      </w:pPr>
      <w:r w:rsidRPr="00027EC3">
        <w:t>obtained the consent of the Department for the cessation of the Services in the Employment Region (such consent must not be unreasonably withheld by the Department); or</w:t>
      </w:r>
    </w:p>
    <w:p w14:paraId="75E2A44B" w14:textId="44AA0EF5" w:rsidR="00243CE7" w:rsidRPr="00027EC3" w:rsidRDefault="00243CE7" w:rsidP="00304421">
      <w:pPr>
        <w:pStyle w:val="StandardSubclause"/>
        <w:numPr>
          <w:ilvl w:val="3"/>
          <w:numId w:val="46"/>
        </w:numPr>
      </w:pPr>
      <w:r w:rsidRPr="00027EC3">
        <w:t>secured an alternative EST Provider, acceptable to the Department, to provide the Services in the relevant Employment Region from the date on which the Provider ceases, or will cease, to deliver the Services; or</w:t>
      </w:r>
    </w:p>
    <w:p w14:paraId="12C5C8AF" w14:textId="73FA675B" w:rsidR="00243CE7" w:rsidRPr="00027EC3" w:rsidRDefault="00243CE7" w:rsidP="00304421">
      <w:pPr>
        <w:pStyle w:val="StandardSubclause"/>
        <w:numPr>
          <w:ilvl w:val="2"/>
          <w:numId w:val="46"/>
        </w:numPr>
      </w:pPr>
      <w:bookmarkStart w:id="1365" w:name="_Ref414628828"/>
      <w:bookmarkStart w:id="1366" w:name="_Ref393795116"/>
      <w:r w:rsidRPr="00027EC3">
        <w:t>has made invalid claims for Payments as specified in this clause at any time in a Financial Year,</w:t>
      </w:r>
      <w:bookmarkEnd w:id="1365"/>
    </w:p>
    <w:bookmarkEnd w:id="1366"/>
    <w:p w14:paraId="48B0A9BB" w14:textId="77777777" w:rsidR="00243CE7" w:rsidRPr="00027EC3" w:rsidRDefault="00243CE7" w:rsidP="005159ED">
      <w:pPr>
        <w:pStyle w:val="UnnumberedSubclause"/>
      </w:pPr>
      <w:r w:rsidRPr="00027EC3">
        <w:t>the Provider must, if required by the Department, pay Liquidated Damages to the Department in the amount of:</w:t>
      </w:r>
    </w:p>
    <w:p w14:paraId="3C6C41B3" w14:textId="37C82CDA" w:rsidR="00243CE7" w:rsidRPr="00027EC3" w:rsidRDefault="00243CE7" w:rsidP="00A84C9F">
      <w:pPr>
        <w:pStyle w:val="StandardSubclause"/>
        <w:numPr>
          <w:ilvl w:val="2"/>
          <w:numId w:val="46"/>
        </w:numPr>
      </w:pPr>
      <w:r w:rsidRPr="00027EC3">
        <w:t xml:space="preserve">where clause </w:t>
      </w:r>
      <w:r>
        <w:t>69.1(a)</w:t>
      </w:r>
      <w:r w:rsidRPr="00027EC3">
        <w:t xml:space="preserve"> applies, $25,000 per </w:t>
      </w:r>
      <w:r w:rsidR="00A84C9F" w:rsidRPr="00A84C9F">
        <w:t xml:space="preserve">limited </w:t>
      </w:r>
      <w:r w:rsidRPr="00027EC3">
        <w:t>tender</w:t>
      </w:r>
      <w:r w:rsidR="00A84C9F" w:rsidRPr="00A84C9F">
        <w:t xml:space="preserve"> or other process (excluding open tender) acceptable to the Department</w:t>
      </w:r>
      <w:r w:rsidRPr="00027EC3">
        <w:t>, and $50,000 per open tender, used to secure an alternative EST Provider acceptable to the Department; and</w:t>
      </w:r>
    </w:p>
    <w:p w14:paraId="202156E8" w14:textId="64B8AB56" w:rsidR="00243CE7" w:rsidRPr="00027EC3" w:rsidRDefault="00243CE7" w:rsidP="00304421">
      <w:pPr>
        <w:pStyle w:val="StandardSubclause"/>
        <w:numPr>
          <w:ilvl w:val="2"/>
          <w:numId w:val="46"/>
        </w:numPr>
      </w:pPr>
      <w:bookmarkStart w:id="1367" w:name="_Ref414882520"/>
      <w:r w:rsidRPr="00027EC3">
        <w:t xml:space="preserve">where clause </w:t>
      </w:r>
      <w:r>
        <w:t>69.1(b)</w:t>
      </w:r>
      <w:r w:rsidRPr="00027EC3">
        <w:t xml:space="preserve"> applies:</w:t>
      </w:r>
      <w:bookmarkEnd w:id="1367"/>
    </w:p>
    <w:p w14:paraId="3A0FC4D1" w14:textId="6CE642AC" w:rsidR="00243CE7" w:rsidRPr="00027EC3" w:rsidRDefault="00243CE7" w:rsidP="00304421">
      <w:pPr>
        <w:pStyle w:val="StandardSubclause"/>
        <w:numPr>
          <w:ilvl w:val="3"/>
          <w:numId w:val="46"/>
        </w:numPr>
      </w:pPr>
      <w:bookmarkStart w:id="1368" w:name="_Ref414882652"/>
      <w:r w:rsidRPr="00027EC3">
        <w:t>$3,000, where the Department identifies that the Provider has made 100 to 149 invalid claims in a Financial Year;</w:t>
      </w:r>
      <w:bookmarkEnd w:id="1368"/>
      <w:r w:rsidRPr="00027EC3">
        <w:t xml:space="preserve"> </w:t>
      </w:r>
    </w:p>
    <w:p w14:paraId="09FE6B28" w14:textId="5E019DA7" w:rsidR="00243CE7" w:rsidRPr="00027EC3" w:rsidRDefault="00243CE7" w:rsidP="00304421">
      <w:pPr>
        <w:pStyle w:val="StandardSubclause"/>
        <w:numPr>
          <w:ilvl w:val="3"/>
          <w:numId w:val="46"/>
        </w:numPr>
      </w:pPr>
      <w:r w:rsidRPr="00027EC3">
        <w:t>$6,250, where the Department identifies that the Provider has made 150 to 199 invalid claims in a Financial Year;</w:t>
      </w:r>
    </w:p>
    <w:p w14:paraId="0061A039" w14:textId="7DB90846" w:rsidR="00243CE7" w:rsidRPr="00027EC3" w:rsidRDefault="00243CE7" w:rsidP="00304421">
      <w:pPr>
        <w:pStyle w:val="StandardSubclause"/>
        <w:numPr>
          <w:ilvl w:val="3"/>
          <w:numId w:val="46"/>
        </w:numPr>
      </w:pPr>
      <w:bookmarkStart w:id="1369" w:name="_Ref414882633"/>
      <w:r w:rsidRPr="00027EC3">
        <w:t>$9,750, where the Department identifies that the Provider has made 200 to 249 invalid claims in a Financial Year; and</w:t>
      </w:r>
      <w:bookmarkEnd w:id="1369"/>
    </w:p>
    <w:p w14:paraId="3C4C5125" w14:textId="0B52920D" w:rsidR="00243CE7" w:rsidRPr="00027EC3" w:rsidRDefault="00243CE7" w:rsidP="00304421">
      <w:pPr>
        <w:pStyle w:val="StandardSubclause"/>
        <w:numPr>
          <w:ilvl w:val="3"/>
          <w:numId w:val="46"/>
        </w:numPr>
      </w:pPr>
      <w:r w:rsidRPr="00027EC3">
        <w:t>where the Department identifies that the Provider has made 250 or more invalid claims in a Financial Year, $13,500 plus an additional $3,750 for every 50 invalid claims in excess of 250 invalid claims.</w:t>
      </w:r>
    </w:p>
    <w:p w14:paraId="56D1D940" w14:textId="42535D38" w:rsidR="00243CE7" w:rsidRPr="006E7B33" w:rsidRDefault="00243CE7" w:rsidP="00AD4568">
      <w:pPr>
        <w:pStyle w:val="Note-leftaligned"/>
      </w:pPr>
      <w:r w:rsidRPr="006E7B33">
        <w:t>Note 1: for the purposes of clause 69.1(b) and (d), and by way of example, the total amount payable for 350 invalid claims made in a Financial Year would be $21,000.</w:t>
      </w:r>
    </w:p>
    <w:p w14:paraId="4B884830" w14:textId="3DEC4148" w:rsidR="00243CE7" w:rsidRPr="006E7B33" w:rsidRDefault="00243CE7" w:rsidP="00AD4568">
      <w:pPr>
        <w:pStyle w:val="Note-leftaligned"/>
      </w:pPr>
      <w:r w:rsidRPr="006E7B33">
        <w:t xml:space="preserve">Note 2: for the purposes of clause 69.1(b) and (d), the amount of Liquidated Damages that the Department may require the Provider to pay at a </w:t>
      </w:r>
      <w:proofErr w:type="gramStart"/>
      <w:r w:rsidRPr="006E7B33">
        <w:t>particular time</w:t>
      </w:r>
      <w:proofErr w:type="gramEnd"/>
      <w:r w:rsidRPr="006E7B33">
        <w:t xml:space="preserve"> will depend on whether the number of invalid claims are identified by the Department at one time, or at various times throughout the relevant Financial Year. For example, if the Department identifies that the Provider has made 100 invalid claims during the first three months of a Financial Year and requires the Provider to pay Liquidated Damages in the amount of $3,000, and later determines that the Provider has made a further 100 invalid claims in the relevant Financial Year, the Department may only require the Provider to pay the difference between the amounts specified at clauses 69.1(d)(iii) and 69.1(d)(</w:t>
      </w:r>
      <w:proofErr w:type="spellStart"/>
      <w:r w:rsidRPr="006E7B33">
        <w:t>i</w:t>
      </w:r>
      <w:proofErr w:type="spellEnd"/>
      <w:r w:rsidRPr="006E7B33">
        <w:t xml:space="preserve">), namely $6,750 (that is, the Provider would be liable to pay $9,750 to the Department for that Financial Year in total).  </w:t>
      </w:r>
    </w:p>
    <w:p w14:paraId="46462E68" w14:textId="75D6A309" w:rsidR="00243CE7" w:rsidRPr="00027EC3" w:rsidRDefault="00243CE7" w:rsidP="008067B9">
      <w:pPr>
        <w:pStyle w:val="StandardSubclause"/>
      </w:pPr>
      <w:r w:rsidRPr="00027EC3">
        <w:t xml:space="preserve">Where clause </w:t>
      </w:r>
      <w:r>
        <w:t>69.1(a)</w:t>
      </w:r>
      <w:r w:rsidRPr="00027EC3">
        <w:t xml:space="preserve"> or </w:t>
      </w:r>
      <w:r>
        <w:t>(b)</w:t>
      </w:r>
      <w:r w:rsidRPr="00027EC3">
        <w:t xml:space="preserve">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14:paraId="0D6F24E0" w14:textId="16CC1504" w:rsidR="00243CE7" w:rsidRPr="00027EC3" w:rsidRDefault="00243CE7" w:rsidP="00304421">
      <w:pPr>
        <w:pStyle w:val="StandardSubclause"/>
        <w:numPr>
          <w:ilvl w:val="2"/>
          <w:numId w:val="46"/>
        </w:numPr>
      </w:pPr>
      <w:r w:rsidRPr="00027EC3">
        <w:t xml:space="preserve">in the case of clause </w:t>
      </w:r>
      <w:r>
        <w:t>69.1(a)</w:t>
      </w:r>
      <w:r w:rsidRPr="00027EC3">
        <w:t>, identifying, selecting and entering into contractual relations with an alternative EST Provider to provide services in the relevant Employment Region, and transferring Participants, records, monies and relevant materials to the alternative EST Provider; and</w:t>
      </w:r>
    </w:p>
    <w:p w14:paraId="7BE657B9" w14:textId="6A08D64E" w:rsidR="00243CE7" w:rsidRPr="00027EC3" w:rsidRDefault="00243CE7" w:rsidP="00304421">
      <w:pPr>
        <w:pStyle w:val="StandardSubclause"/>
        <w:numPr>
          <w:ilvl w:val="2"/>
          <w:numId w:val="46"/>
        </w:numPr>
      </w:pPr>
      <w:r w:rsidRPr="00027EC3">
        <w:t xml:space="preserve">in the case of clause </w:t>
      </w:r>
      <w:r>
        <w:t>69.1(b)</w:t>
      </w:r>
      <w:r w:rsidRPr="00027EC3">
        <w:t>, the administrative costs in processing and resolving invalid claims for Payments.</w:t>
      </w:r>
    </w:p>
    <w:p w14:paraId="4EC056CE" w14:textId="78821833" w:rsidR="00243CE7" w:rsidRPr="00027EC3" w:rsidRDefault="00243CE7" w:rsidP="008067B9">
      <w:pPr>
        <w:pStyle w:val="StandardSubclause"/>
      </w:pPr>
      <w:r w:rsidRPr="00027EC3">
        <w:t>For the avoidance of doubt:</w:t>
      </w:r>
    </w:p>
    <w:p w14:paraId="43CF0DC1" w14:textId="0E0A8F5D" w:rsidR="00243CE7" w:rsidRPr="00027EC3" w:rsidRDefault="00243CE7" w:rsidP="00304421">
      <w:pPr>
        <w:pStyle w:val="StandardSubclause"/>
        <w:numPr>
          <w:ilvl w:val="2"/>
          <w:numId w:val="46"/>
        </w:numPr>
      </w:pPr>
      <w:r w:rsidRPr="00027EC3">
        <w:t xml:space="preserve">clause </w:t>
      </w:r>
      <w:r>
        <w:t>69.1(a)</w:t>
      </w:r>
      <w:r w:rsidRPr="00027EC3">
        <w:t xml:space="preserve"> does not apply where the Department reallocates business at the relevant Site(s) without going to tender; </w:t>
      </w:r>
    </w:p>
    <w:p w14:paraId="794F74AF" w14:textId="0D7D49AC" w:rsidR="00243CE7" w:rsidRPr="00027EC3" w:rsidRDefault="00243CE7" w:rsidP="00304421">
      <w:pPr>
        <w:pStyle w:val="StandardSubclause"/>
        <w:numPr>
          <w:ilvl w:val="2"/>
          <w:numId w:val="46"/>
        </w:numPr>
      </w:pPr>
      <w:r w:rsidRPr="00027EC3">
        <w:t xml:space="preserve">clause </w:t>
      </w:r>
      <w:r>
        <w:t>69.1(b)</w:t>
      </w:r>
      <w:r w:rsidRPr="00027EC3">
        <w:t xml:space="preserve"> does not apply where the Provider self identifies invalid claims for Payments through its internal compliance practices and Notifies the Department of those invalid claims; and</w:t>
      </w:r>
    </w:p>
    <w:p w14:paraId="783C5A07" w14:textId="11C5CEB6" w:rsidR="00243CE7" w:rsidRPr="008067B9" w:rsidRDefault="00243CE7" w:rsidP="00304421">
      <w:pPr>
        <w:pStyle w:val="StandardSubclause"/>
        <w:numPr>
          <w:ilvl w:val="2"/>
          <w:numId w:val="46"/>
        </w:numPr>
      </w:pPr>
      <w:r w:rsidRPr="008067B9">
        <w:t xml:space="preserve">the </w:t>
      </w:r>
      <w:r w:rsidRPr="00027EC3">
        <w:t xml:space="preserve">Department may recover the amount of </w:t>
      </w:r>
      <w:r w:rsidRPr="008067B9">
        <w:t xml:space="preserve">Liquidated Damages </w:t>
      </w:r>
      <w:r w:rsidRPr="00027EC3">
        <w:t xml:space="preserve">from the Provider as a debt </w:t>
      </w:r>
      <w:r w:rsidRPr="008067B9">
        <w:t xml:space="preserve">for the purposes of clause </w:t>
      </w:r>
      <w:r>
        <w:t>36</w:t>
      </w:r>
      <w:r w:rsidRPr="008067B9">
        <w:t xml:space="preserve">, </w:t>
      </w:r>
      <w:proofErr w:type="gramStart"/>
      <w:r w:rsidRPr="008067B9">
        <w:t>if and when</w:t>
      </w:r>
      <w:proofErr w:type="gramEnd"/>
      <w:r w:rsidRPr="008067B9">
        <w:t xml:space="preserve"> the Commonwealth Notifies the Provider that it elects to recover the Liquidated Damages as a debt under clause </w:t>
      </w:r>
      <w:r>
        <w:t>36</w:t>
      </w:r>
      <w:r w:rsidRPr="008067B9">
        <w:t>.</w:t>
      </w:r>
    </w:p>
    <w:p w14:paraId="3E56B382" w14:textId="7D4CE4A0" w:rsidR="00243CE7" w:rsidRPr="00027EC3" w:rsidRDefault="00243CE7" w:rsidP="008067B9">
      <w:pPr>
        <w:pStyle w:val="StandardClause"/>
      </w:pPr>
      <w:bookmarkStart w:id="1370" w:name="_Toc463009032"/>
      <w:bookmarkStart w:id="1371" w:name="_Toc463010075"/>
      <w:bookmarkStart w:id="1372" w:name="_Toc463010273"/>
      <w:bookmarkStart w:id="1373" w:name="_Toc463010589"/>
      <w:bookmarkStart w:id="1374" w:name="_Toc463010816"/>
      <w:bookmarkStart w:id="1375" w:name="_Toc463011325"/>
      <w:bookmarkStart w:id="1376" w:name="_Toc463011512"/>
      <w:bookmarkStart w:id="1377" w:name="_Toc463011695"/>
      <w:bookmarkStart w:id="1378" w:name="_Toc463013935"/>
      <w:bookmarkStart w:id="1379" w:name="_Toc465927346"/>
      <w:bookmarkStart w:id="1380" w:name="_Toc465927651"/>
      <w:bookmarkStart w:id="1381" w:name="_Toc465927957"/>
      <w:bookmarkStart w:id="1382" w:name="_Toc466031216"/>
      <w:bookmarkStart w:id="1383" w:name="_Toc225840265"/>
      <w:bookmarkStart w:id="1384" w:name="_Toc393289774"/>
      <w:bookmarkStart w:id="1385" w:name="_Ref393795354"/>
      <w:bookmarkStart w:id="1386" w:name="_Ref393795366"/>
      <w:bookmarkStart w:id="1387" w:name="_Ref395083587"/>
      <w:bookmarkStart w:id="1388" w:name="_Ref414879915"/>
      <w:bookmarkStart w:id="1389" w:name="_Ref414884046"/>
      <w:bookmarkStart w:id="1390" w:name="_Ref414884341"/>
      <w:bookmarkStart w:id="1391" w:name="_Ref414884349"/>
      <w:bookmarkStart w:id="1392" w:name="_Ref414884371"/>
      <w:bookmarkStart w:id="1393" w:name="_Ref414884378"/>
      <w:bookmarkStart w:id="1394" w:name="_Ref414884385"/>
      <w:bookmarkStart w:id="1395" w:name="_Ref414884394"/>
      <w:bookmarkStart w:id="1396" w:name="_Ref414884403"/>
      <w:bookmarkStart w:id="1397" w:name="_Ref414884415"/>
      <w:bookmarkStart w:id="1398" w:name="_Ref414884894"/>
      <w:bookmarkStart w:id="1399" w:name="_Ref414885452"/>
      <w:bookmarkStart w:id="1400" w:name="_Toc415224903"/>
      <w:bookmarkStart w:id="1401" w:name="_Toc463009033"/>
      <w:bookmarkStart w:id="1402" w:name="_Toc486939340"/>
      <w:bookmarkStart w:id="1403" w:name="_Toc30584992"/>
      <w:bookmarkEnd w:id="1370"/>
      <w:bookmarkEnd w:id="1371"/>
      <w:bookmarkEnd w:id="1372"/>
      <w:bookmarkEnd w:id="1373"/>
      <w:bookmarkEnd w:id="1374"/>
      <w:bookmarkEnd w:id="1375"/>
      <w:bookmarkEnd w:id="1376"/>
      <w:bookmarkEnd w:id="1377"/>
      <w:bookmarkEnd w:id="1378"/>
      <w:bookmarkEnd w:id="1379"/>
      <w:bookmarkEnd w:id="1380"/>
      <w:bookmarkEnd w:id="1381"/>
      <w:bookmarkEnd w:id="1382"/>
      <w:r w:rsidRPr="00027EC3">
        <w:t>Termination or reduction in scope with costs</w:t>
      </w:r>
      <w:bookmarkEnd w:id="1361"/>
      <w:bookmarkEnd w:id="1362"/>
      <w:bookmarkEnd w:id="1363"/>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r w:rsidRPr="00027EC3">
        <w:t xml:space="preserve"> </w:t>
      </w:r>
    </w:p>
    <w:p w14:paraId="1F314A89" w14:textId="22BB1F86" w:rsidR="00243CE7" w:rsidRPr="00027EC3" w:rsidRDefault="00243CE7" w:rsidP="008067B9">
      <w:pPr>
        <w:pStyle w:val="StandardSubclause"/>
      </w:pPr>
      <w:bookmarkStart w:id="1404" w:name="_Ref393795380"/>
      <w:r w:rsidRPr="00027EC3">
        <w:t xml:space="preserve">The Department may, at any time by Notice to the Provider, terminate this Deed in whole or in part, or reduce the scope of any part, or </w:t>
      </w:r>
      <w:proofErr w:type="gramStart"/>
      <w:r w:rsidRPr="00027EC3">
        <w:t>all of</w:t>
      </w:r>
      <w:proofErr w:type="gramEnd"/>
      <w:r w:rsidRPr="00027EC3">
        <w:t xml:space="preserve"> this Deed, without prejudice to the rights, liabilities, or obligations of either Party accruing before the date on which the termination or reduction takes effect.</w:t>
      </w:r>
      <w:bookmarkEnd w:id="1404"/>
      <w:r w:rsidRPr="00027EC3">
        <w:t xml:space="preserve"> </w:t>
      </w:r>
    </w:p>
    <w:p w14:paraId="4105281C" w14:textId="41C634DD" w:rsidR="00243CE7" w:rsidRPr="00027EC3" w:rsidRDefault="00243CE7" w:rsidP="008067B9">
      <w:pPr>
        <w:pStyle w:val="StandardSubclause"/>
      </w:pPr>
      <w:r w:rsidRPr="00027EC3">
        <w:t xml:space="preserve">If this Deed is terminated in whole or part or reduced in scope under this clause </w:t>
      </w:r>
      <w:r>
        <w:t>70.1</w:t>
      </w:r>
      <w:r w:rsidRPr="00027EC3">
        <w:t>, the Department is only liable for:</w:t>
      </w:r>
    </w:p>
    <w:p w14:paraId="7DE098CE" w14:textId="170E3121" w:rsidR="00243CE7" w:rsidRPr="00027EC3" w:rsidRDefault="00243CE7" w:rsidP="00304421">
      <w:pPr>
        <w:pStyle w:val="StandardSubclause"/>
        <w:numPr>
          <w:ilvl w:val="2"/>
          <w:numId w:val="46"/>
        </w:numPr>
      </w:pPr>
      <w:r w:rsidRPr="00027EC3">
        <w:t xml:space="preserve">payment of Fees as set out in clause </w:t>
      </w:r>
      <w:r>
        <w:t>70.3</w:t>
      </w:r>
      <w:r w:rsidRPr="00027EC3">
        <w:t>; and</w:t>
      </w:r>
    </w:p>
    <w:p w14:paraId="2C53007D" w14:textId="6F7FAB21" w:rsidR="00243CE7" w:rsidRPr="00027EC3" w:rsidRDefault="00243CE7" w:rsidP="00304421">
      <w:pPr>
        <w:pStyle w:val="StandardSubclause"/>
        <w:numPr>
          <w:ilvl w:val="2"/>
          <w:numId w:val="46"/>
        </w:numPr>
      </w:pPr>
      <w:r w:rsidRPr="00027EC3">
        <w:t xml:space="preserve">subject to clauses </w:t>
      </w:r>
      <w:r>
        <w:t>70.5</w:t>
      </w:r>
      <w:r w:rsidRPr="00027EC3">
        <w:t xml:space="preserve">, </w:t>
      </w:r>
      <w:r>
        <w:t>70.6</w:t>
      </w:r>
      <w:r w:rsidRPr="00027EC3">
        <w:t xml:space="preserve">, </w:t>
      </w:r>
      <w:r>
        <w:t>70.7</w:t>
      </w:r>
      <w:r w:rsidRPr="00027EC3">
        <w:t xml:space="preserve"> and </w:t>
      </w:r>
      <w:r>
        <w:t>70.8</w:t>
      </w:r>
      <w:r w:rsidRPr="00027EC3">
        <w:t>, any reasonable, unavoidable costs actually incurred by the Provider and directly attributable to the termination, in whole or in part, or a reduction in scope of this Deed.</w:t>
      </w:r>
    </w:p>
    <w:p w14:paraId="07467363" w14:textId="77777777" w:rsidR="00243CE7" w:rsidRPr="00027EC3" w:rsidRDefault="00243CE7" w:rsidP="008067B9">
      <w:pPr>
        <w:pStyle w:val="Heading5"/>
      </w:pPr>
      <w:r w:rsidRPr="00027EC3">
        <w:t>Payments</w:t>
      </w:r>
    </w:p>
    <w:p w14:paraId="34C54461" w14:textId="63C0F68D" w:rsidR="00243CE7" w:rsidRPr="00027EC3" w:rsidRDefault="00243CE7" w:rsidP="008067B9">
      <w:pPr>
        <w:pStyle w:val="StandardSubclause"/>
      </w:pPr>
      <w:bookmarkStart w:id="1405" w:name="_Ref126400502"/>
      <w:r w:rsidRPr="00027EC3">
        <w:t xml:space="preserve">Where the Department terminates or reduces the scope of this Deed under clause </w:t>
      </w:r>
      <w:r>
        <w:t>70.1</w:t>
      </w:r>
      <w:r w:rsidRPr="00027EC3">
        <w:t>:</w:t>
      </w:r>
      <w:bookmarkEnd w:id="1405"/>
    </w:p>
    <w:p w14:paraId="0EDD058C" w14:textId="29DC6853" w:rsidR="00243CE7" w:rsidRPr="00027EC3" w:rsidRDefault="00243CE7" w:rsidP="00304421">
      <w:pPr>
        <w:pStyle w:val="StandardSubclause"/>
        <w:numPr>
          <w:ilvl w:val="2"/>
          <w:numId w:val="46"/>
        </w:numPr>
      </w:pPr>
      <w:bookmarkStart w:id="1406" w:name="_Ref126400779"/>
      <w:r w:rsidRPr="00027EC3">
        <w:t>the Department will only be liable to make Payments which are properly due to the Provider before the date on which the termination or reduction in scope takes effect;</w:t>
      </w:r>
      <w:bookmarkEnd w:id="1406"/>
    </w:p>
    <w:p w14:paraId="502A8A33" w14:textId="5CA9D03F" w:rsidR="00243CE7" w:rsidRPr="00027EC3" w:rsidRDefault="00243CE7" w:rsidP="00304421">
      <w:pPr>
        <w:pStyle w:val="StandardSubclause"/>
        <w:numPr>
          <w:ilvl w:val="2"/>
          <w:numId w:val="46"/>
        </w:numPr>
      </w:pPr>
      <w:r w:rsidRPr="00027EC3">
        <w:t>any Payments that would have been Payments in advance will abate according to the extent that they relate to the conduct of the Services after the date on which the termination or reduction in scope takes effect; and</w:t>
      </w:r>
    </w:p>
    <w:p w14:paraId="0B04A52A" w14:textId="4B2995AC" w:rsidR="00243CE7" w:rsidRPr="00027EC3" w:rsidRDefault="00243CE7" w:rsidP="00304421">
      <w:pPr>
        <w:pStyle w:val="StandardSubclause"/>
        <w:numPr>
          <w:ilvl w:val="2"/>
          <w:numId w:val="46"/>
        </w:numPr>
      </w:pPr>
      <w:bookmarkStart w:id="1407" w:name="_Ref126400645"/>
      <w:r w:rsidRPr="00027EC3">
        <w:t>the Department will be entitled to recover from the Provider any Payments paid in advance that relate to the conduct of the Services after the date on which the termination or reduction in scope takes effect.</w:t>
      </w:r>
      <w:bookmarkEnd w:id="1407"/>
      <w:r w:rsidRPr="00027EC3">
        <w:t xml:space="preserve"> </w:t>
      </w:r>
    </w:p>
    <w:p w14:paraId="4C40FF8B" w14:textId="77777777" w:rsidR="00243CE7" w:rsidRPr="00027EC3" w:rsidRDefault="00243CE7" w:rsidP="008067B9">
      <w:pPr>
        <w:pStyle w:val="Heading5"/>
      </w:pPr>
      <w:r w:rsidRPr="00027EC3">
        <w:t>Provider’s obligations</w:t>
      </w:r>
    </w:p>
    <w:p w14:paraId="749855AE" w14:textId="1C5094BA" w:rsidR="00243CE7" w:rsidRPr="00027EC3" w:rsidRDefault="00243CE7" w:rsidP="008067B9">
      <w:pPr>
        <w:pStyle w:val="StandardSubclause"/>
      </w:pPr>
      <w:bookmarkStart w:id="1408" w:name="_Ref126400864"/>
      <w:r w:rsidRPr="00027EC3">
        <w:t xml:space="preserve">Upon receipt of a Notice of termination or reduction in scope under this clause </w:t>
      </w:r>
      <w:r>
        <w:t>70</w:t>
      </w:r>
      <w:r w:rsidRPr="00027EC3">
        <w:t>, the Provider must:</w:t>
      </w:r>
      <w:bookmarkEnd w:id="1408"/>
    </w:p>
    <w:p w14:paraId="131BDA6B" w14:textId="01A5433F" w:rsidR="00243CE7" w:rsidRPr="00027EC3" w:rsidRDefault="00243CE7" w:rsidP="00304421">
      <w:pPr>
        <w:pStyle w:val="StandardSubclause"/>
        <w:numPr>
          <w:ilvl w:val="2"/>
          <w:numId w:val="46"/>
        </w:numPr>
      </w:pPr>
      <w:r w:rsidRPr="00027EC3">
        <w:t>cease or reduce the performance of this Deed in accordance with the Notice;</w:t>
      </w:r>
    </w:p>
    <w:p w14:paraId="2E96E50F" w14:textId="45011EF9" w:rsidR="00243CE7" w:rsidRPr="00027EC3" w:rsidRDefault="00243CE7" w:rsidP="00304421">
      <w:pPr>
        <w:pStyle w:val="StandardSubclause"/>
        <w:numPr>
          <w:ilvl w:val="2"/>
          <w:numId w:val="46"/>
        </w:numPr>
      </w:pPr>
      <w:r w:rsidRPr="00027EC3">
        <w:t>not legally commit any further monies;</w:t>
      </w:r>
    </w:p>
    <w:p w14:paraId="6DDE2E0A" w14:textId="246195E6" w:rsidR="00243CE7" w:rsidRPr="00027EC3" w:rsidRDefault="00243CE7" w:rsidP="00304421">
      <w:pPr>
        <w:pStyle w:val="StandardSubclause"/>
        <w:numPr>
          <w:ilvl w:val="2"/>
          <w:numId w:val="46"/>
        </w:numPr>
      </w:pPr>
      <w:r w:rsidRPr="00027EC3">
        <w:t xml:space="preserve">immediately return to the Department any Payments in accordance with clause </w:t>
      </w:r>
      <w:r>
        <w:t>70.3(c)</w:t>
      </w:r>
      <w:r w:rsidRPr="00027EC3">
        <w:t>;</w:t>
      </w:r>
    </w:p>
    <w:p w14:paraId="7F991B4F" w14:textId="17E42DAC" w:rsidR="00243CE7" w:rsidRPr="00027EC3" w:rsidRDefault="00243CE7" w:rsidP="00304421">
      <w:pPr>
        <w:pStyle w:val="StandardSubclause"/>
        <w:numPr>
          <w:ilvl w:val="2"/>
          <w:numId w:val="46"/>
        </w:numPr>
      </w:pPr>
      <w:r w:rsidRPr="00027EC3">
        <w:t>immediately do everything possible to mitigate all losses, costs, and expenses, arising from the termination or reduction in scope contained in the Notice; and</w:t>
      </w:r>
    </w:p>
    <w:p w14:paraId="2FB99246" w14:textId="6C7142FF" w:rsidR="00243CE7" w:rsidRPr="00027EC3" w:rsidRDefault="00243CE7" w:rsidP="00304421">
      <w:pPr>
        <w:pStyle w:val="StandardSubclause"/>
        <w:numPr>
          <w:ilvl w:val="2"/>
          <w:numId w:val="46"/>
        </w:numPr>
      </w:pPr>
      <w:r w:rsidRPr="00027EC3">
        <w:t>continue work on any part of the Services not affected by the Notice.</w:t>
      </w:r>
    </w:p>
    <w:p w14:paraId="7D2D428B" w14:textId="77777777" w:rsidR="00243CE7" w:rsidRPr="00027EC3" w:rsidRDefault="00243CE7" w:rsidP="008067B9">
      <w:pPr>
        <w:pStyle w:val="Heading5"/>
      </w:pPr>
      <w:r w:rsidRPr="00027EC3">
        <w:t>Abatement of the Payments</w:t>
      </w:r>
    </w:p>
    <w:p w14:paraId="4C5EDAC3" w14:textId="5B7F0FC3" w:rsidR="00243CE7" w:rsidRPr="00027EC3" w:rsidRDefault="00243CE7" w:rsidP="008067B9">
      <w:pPr>
        <w:pStyle w:val="StandardSubclause"/>
      </w:pPr>
      <w:bookmarkStart w:id="1409" w:name="_Ref126400509"/>
      <w:r w:rsidRPr="00027EC3">
        <w:t>If there is a reduction in scope of this Deed, the Department’s liability to pay any part of the Payments will, unless otherwise agreed, abate proportionately to the reduction in the obligations under this Deed.</w:t>
      </w:r>
      <w:bookmarkEnd w:id="1409"/>
    </w:p>
    <w:p w14:paraId="6DFB45E0" w14:textId="77777777" w:rsidR="00243CE7" w:rsidRPr="00027EC3" w:rsidRDefault="00243CE7" w:rsidP="008067B9">
      <w:pPr>
        <w:pStyle w:val="Heading5"/>
      </w:pPr>
      <w:r w:rsidRPr="00027EC3">
        <w:t xml:space="preserve">Limit on compensation </w:t>
      </w:r>
    </w:p>
    <w:p w14:paraId="5BB496D0" w14:textId="062752F4" w:rsidR="00243CE7" w:rsidRPr="00027EC3" w:rsidRDefault="00243CE7" w:rsidP="008067B9">
      <w:pPr>
        <w:pStyle w:val="StandardSubclause"/>
      </w:pPr>
      <w:bookmarkStart w:id="1410" w:name="_Ref126400511"/>
      <w:r w:rsidRPr="00027EC3">
        <w:t xml:space="preserve">The Department’s liability to pay any compensation under or in relation to this clause </w:t>
      </w:r>
      <w:r>
        <w:t>70</w:t>
      </w:r>
      <w:r w:rsidRPr="00027EC3">
        <w:t xml:space="preserve"> is subject to the Provider’s:</w:t>
      </w:r>
      <w:bookmarkEnd w:id="1410"/>
    </w:p>
    <w:p w14:paraId="3A0A8DE4" w14:textId="7114E6DA" w:rsidR="00243CE7" w:rsidRPr="00027EC3" w:rsidRDefault="00243CE7" w:rsidP="00304421">
      <w:pPr>
        <w:pStyle w:val="StandardSubclause"/>
        <w:numPr>
          <w:ilvl w:val="2"/>
          <w:numId w:val="46"/>
        </w:numPr>
      </w:pPr>
      <w:r w:rsidRPr="00027EC3">
        <w:t xml:space="preserve">strict compliance with this clause </w:t>
      </w:r>
      <w:r>
        <w:t>70</w:t>
      </w:r>
      <w:r w:rsidRPr="00027EC3">
        <w:t>; and</w:t>
      </w:r>
    </w:p>
    <w:p w14:paraId="41F245FC" w14:textId="01FC04D6" w:rsidR="00243CE7" w:rsidRPr="00027EC3" w:rsidRDefault="00243CE7" w:rsidP="00304421">
      <w:pPr>
        <w:pStyle w:val="StandardSubclause"/>
        <w:numPr>
          <w:ilvl w:val="2"/>
          <w:numId w:val="46"/>
        </w:numPr>
      </w:pPr>
      <w:r w:rsidRPr="00027EC3">
        <w:t xml:space="preserve">substantiation of any amounts claimed under clause </w:t>
      </w:r>
      <w:r>
        <w:t>70.3</w:t>
      </w:r>
      <w:r w:rsidRPr="00027EC3">
        <w:t>.</w:t>
      </w:r>
    </w:p>
    <w:p w14:paraId="0673AC71" w14:textId="01AE85F3" w:rsidR="00243CE7" w:rsidRPr="00027EC3" w:rsidRDefault="00243CE7" w:rsidP="008067B9">
      <w:pPr>
        <w:pStyle w:val="StandardSubclause"/>
      </w:pPr>
      <w:bookmarkStart w:id="1411" w:name="_Ref126400512"/>
      <w:r w:rsidRPr="00027EC3">
        <w:t>The Department will not be liable:</w:t>
      </w:r>
      <w:bookmarkEnd w:id="1411"/>
    </w:p>
    <w:p w14:paraId="1EAB2100" w14:textId="480F24BF" w:rsidR="00243CE7" w:rsidRPr="00027EC3" w:rsidRDefault="00243CE7" w:rsidP="00304421">
      <w:pPr>
        <w:pStyle w:val="StandardSubclause"/>
        <w:numPr>
          <w:ilvl w:val="2"/>
          <w:numId w:val="46"/>
        </w:numPr>
      </w:pPr>
      <w:r w:rsidRPr="00027EC3">
        <w:t xml:space="preserve">to pay compensation for loss of prospective profits attributable to a termination or reduction in scope under this clause </w:t>
      </w:r>
      <w:r>
        <w:t>70</w:t>
      </w:r>
      <w:r w:rsidRPr="00027EC3">
        <w:t xml:space="preserve">; </w:t>
      </w:r>
    </w:p>
    <w:p w14:paraId="261DCE73" w14:textId="448E18DA" w:rsidR="00243CE7" w:rsidRPr="00027EC3" w:rsidRDefault="00243CE7" w:rsidP="00304421">
      <w:pPr>
        <w:pStyle w:val="StandardSubclause"/>
        <w:numPr>
          <w:ilvl w:val="2"/>
          <w:numId w:val="46"/>
        </w:numPr>
      </w:pPr>
      <w:r w:rsidRPr="00027EC3">
        <w:t xml:space="preserve">for loss of any benefits that would have been conferred on the Provider had a termination or a reduction in scope made under this clause </w:t>
      </w:r>
      <w:r>
        <w:t>70</w:t>
      </w:r>
      <w:r w:rsidRPr="00027EC3">
        <w:t xml:space="preserve"> not occurred; or</w:t>
      </w:r>
    </w:p>
    <w:p w14:paraId="6085D643" w14:textId="2B6E4B5F" w:rsidR="00243CE7" w:rsidRPr="00027EC3" w:rsidRDefault="00243CE7" w:rsidP="00304421">
      <w:pPr>
        <w:pStyle w:val="StandardSubclause"/>
        <w:numPr>
          <w:ilvl w:val="2"/>
          <w:numId w:val="46"/>
        </w:numPr>
      </w:pPr>
      <w:r w:rsidRPr="00027EC3">
        <w:t xml:space="preserve">for any amounts that would, in aggregate, exceed the maximum Payments that would have been payable by the Department under this Deed in respect of the relevant Services, but for a termination or a reduction in scope made under this clause </w:t>
      </w:r>
      <w:r>
        <w:t>70</w:t>
      </w:r>
      <w:r w:rsidRPr="00027EC3">
        <w:t>.</w:t>
      </w:r>
    </w:p>
    <w:p w14:paraId="0979A2EF" w14:textId="4D469233" w:rsidR="00243CE7" w:rsidRPr="00027EC3" w:rsidRDefault="00243CE7" w:rsidP="008067B9">
      <w:pPr>
        <w:pStyle w:val="StandardSubclause"/>
      </w:pPr>
      <w:bookmarkStart w:id="1412" w:name="_Ref126400518"/>
      <w:r w:rsidRPr="00027EC3">
        <w:t xml:space="preserve">In addition, in relation to a reduction in scope under this clause </w:t>
      </w:r>
      <w:r>
        <w:t>70</w:t>
      </w:r>
      <w:r w:rsidRPr="00027EC3">
        <w:t>, the Department will not be liable to pay the Provider, and the Provider agrees that its reasonable costs do not include:</w:t>
      </w:r>
      <w:bookmarkEnd w:id="1412"/>
    </w:p>
    <w:p w14:paraId="1A6C4F18" w14:textId="2119A8D8" w:rsidR="00243CE7" w:rsidRPr="00027EC3" w:rsidRDefault="00243CE7" w:rsidP="00304421">
      <w:pPr>
        <w:pStyle w:val="StandardSubclause"/>
        <w:numPr>
          <w:ilvl w:val="2"/>
          <w:numId w:val="46"/>
        </w:numPr>
      </w:pPr>
      <w:r w:rsidRPr="00027EC3">
        <w:t xml:space="preserve">any amounts owed by the Provider under any contract of employment or to any of its Subcontractors; and </w:t>
      </w:r>
    </w:p>
    <w:p w14:paraId="4822FBE6" w14:textId="54BBE8C8" w:rsidR="00243CE7" w:rsidRPr="00027EC3" w:rsidRDefault="00243CE7" w:rsidP="00304421">
      <w:pPr>
        <w:pStyle w:val="StandardSubclause"/>
        <w:numPr>
          <w:ilvl w:val="2"/>
          <w:numId w:val="46"/>
        </w:numPr>
      </w:pPr>
      <w:r w:rsidRPr="00027EC3">
        <w:t>payment of any liabilities arising from commitments the Provider has made in relation to the conduct of the Services beyond the end of the Financial Year in which the reduction in scope takes place.</w:t>
      </w:r>
    </w:p>
    <w:p w14:paraId="01267888" w14:textId="4072AA72" w:rsidR="00243CE7" w:rsidRPr="00027EC3" w:rsidRDefault="00243CE7" w:rsidP="008067B9">
      <w:pPr>
        <w:pStyle w:val="StandardSubclause"/>
      </w:pPr>
      <w:r w:rsidRPr="00027EC3">
        <w:t xml:space="preserve">If the Department terminates, or reduces the scope of, this Deed under this clause </w:t>
      </w:r>
      <w:r>
        <w:t>70</w:t>
      </w:r>
      <w:r w:rsidRPr="00027EC3">
        <w:t>:</w:t>
      </w:r>
    </w:p>
    <w:p w14:paraId="3BEAA1F1" w14:textId="74615780" w:rsidR="00243CE7" w:rsidRPr="00027EC3" w:rsidRDefault="00243CE7" w:rsidP="00304421">
      <w:pPr>
        <w:pStyle w:val="StandardSubclause"/>
        <w:numPr>
          <w:ilvl w:val="2"/>
          <w:numId w:val="46"/>
        </w:numPr>
      </w:pPr>
      <w:r w:rsidRPr="00027EC3">
        <w:t>the Department’s actions will not constitute a breach of this Deed; and</w:t>
      </w:r>
    </w:p>
    <w:p w14:paraId="33537EA8" w14:textId="2EECC3B4" w:rsidR="00243CE7" w:rsidRPr="00027EC3" w:rsidRDefault="00243CE7" w:rsidP="00304421">
      <w:pPr>
        <w:pStyle w:val="StandardSubclause"/>
        <w:numPr>
          <w:ilvl w:val="2"/>
          <w:numId w:val="46"/>
        </w:numPr>
      </w:pPr>
      <w:r w:rsidRPr="00027EC3">
        <w:t>the Parties agree that the amounts payable to the Provider</w:t>
      </w:r>
      <w:r w:rsidRPr="00027EC3" w:rsidDel="000C7742">
        <w:t xml:space="preserve"> </w:t>
      </w:r>
      <w:r w:rsidRPr="00027EC3">
        <w:t xml:space="preserve">under this clause </w:t>
      </w:r>
      <w:r>
        <w:t>70</w:t>
      </w:r>
      <w:r w:rsidRPr="00027EC3">
        <w:t>, represent a reasonable pre-estimate of any loss that may be incurred by the Provider.</w:t>
      </w:r>
    </w:p>
    <w:p w14:paraId="252ECBC0" w14:textId="3F6135E6" w:rsidR="00243CE7" w:rsidRPr="00027EC3" w:rsidRDefault="00243CE7" w:rsidP="008067B9">
      <w:pPr>
        <w:pStyle w:val="StandardClause"/>
      </w:pPr>
      <w:bookmarkStart w:id="1413" w:name="_Ref126396523"/>
      <w:bookmarkStart w:id="1414" w:name="_Ref126396943"/>
      <w:bookmarkStart w:id="1415" w:name="_Toc127948888"/>
      <w:bookmarkStart w:id="1416" w:name="_Toc202959480"/>
      <w:bookmarkStart w:id="1417" w:name="_Toc225840266"/>
      <w:bookmarkStart w:id="1418" w:name="_Toc393289775"/>
      <w:bookmarkStart w:id="1419" w:name="_Toc415224904"/>
      <w:bookmarkStart w:id="1420" w:name="_Toc463009034"/>
      <w:bookmarkStart w:id="1421" w:name="_Toc486939341"/>
      <w:bookmarkStart w:id="1422" w:name="_Toc30584993"/>
      <w:r w:rsidRPr="00027EC3">
        <w:t>Termination for default</w:t>
      </w:r>
      <w:bookmarkEnd w:id="1413"/>
      <w:bookmarkEnd w:id="1414"/>
      <w:bookmarkEnd w:id="1415"/>
      <w:bookmarkEnd w:id="1416"/>
      <w:bookmarkEnd w:id="1417"/>
      <w:bookmarkEnd w:id="1418"/>
      <w:bookmarkEnd w:id="1419"/>
      <w:bookmarkEnd w:id="1420"/>
      <w:bookmarkEnd w:id="1421"/>
      <w:bookmarkEnd w:id="1422"/>
    </w:p>
    <w:p w14:paraId="0F4B3AA0" w14:textId="1CD1CFBE" w:rsidR="00243CE7" w:rsidRPr="00027EC3" w:rsidRDefault="00243CE7" w:rsidP="008067B9">
      <w:pPr>
        <w:pStyle w:val="StandardSubclause"/>
      </w:pPr>
      <w:bookmarkStart w:id="1423" w:name="_Ref126400842"/>
      <w:r w:rsidRPr="00027EC3">
        <w:t>The Department may terminate this Deed in whole or in part, by giving Notice to the Provider, if any of the following events or matters arise:</w:t>
      </w:r>
      <w:bookmarkEnd w:id="1423"/>
    </w:p>
    <w:p w14:paraId="5414D69A" w14:textId="6D3D9EA3" w:rsidR="00243CE7" w:rsidRPr="00027EC3" w:rsidRDefault="00243CE7" w:rsidP="00304421">
      <w:pPr>
        <w:pStyle w:val="StandardSubclause"/>
        <w:numPr>
          <w:ilvl w:val="2"/>
          <w:numId w:val="46"/>
        </w:numPr>
      </w:pPr>
      <w:r w:rsidRPr="00027EC3">
        <w:t>the Provider fails to fulfil, or is in breach of, any of its obligations under this Deed that are not capable of being rectified (as determined by the Department);</w:t>
      </w:r>
    </w:p>
    <w:p w14:paraId="3E79C0EA" w14:textId="5FFCC800" w:rsidR="00243CE7" w:rsidRPr="00027EC3" w:rsidRDefault="00243CE7" w:rsidP="00304421">
      <w:pPr>
        <w:pStyle w:val="StandardSubclause"/>
        <w:numPr>
          <w:ilvl w:val="2"/>
          <w:numId w:val="46"/>
        </w:numPr>
      </w:pPr>
      <w:r w:rsidRPr="00027EC3">
        <w:t xml:space="preserve">the Provider is in breach of any of its obligations under this Deed that are capable of being rectified, and fails to rectify the breach, </w:t>
      </w:r>
      <w:r w:rsidRPr="008067B9">
        <w:t>or pattern of breaches,</w:t>
      </w:r>
      <w:r w:rsidRPr="00027EC3">
        <w:t xml:space="preserve"> within 10 Business Days, or such other period specified by the Department, of receiving a Notice from the Department to do so;</w:t>
      </w:r>
    </w:p>
    <w:p w14:paraId="5FEAAB38" w14:textId="20A63FA1" w:rsidR="00243CE7" w:rsidRPr="00027EC3" w:rsidRDefault="00243CE7" w:rsidP="00304421">
      <w:pPr>
        <w:pStyle w:val="StandardSubclause"/>
        <w:numPr>
          <w:ilvl w:val="2"/>
          <w:numId w:val="46"/>
        </w:numPr>
      </w:pPr>
      <w:r w:rsidRPr="00027EC3">
        <w:t xml:space="preserve">the Provider fails to comply with a statutory demand within the meaning of sections 459E and 459F of the </w:t>
      </w:r>
      <w:r w:rsidRPr="00027EC3">
        <w:rPr>
          <w:i/>
        </w:rPr>
        <w:t>Corporations Act 2001</w:t>
      </w:r>
      <w:r w:rsidRPr="00027EC3">
        <w:t xml:space="preserve"> (</w:t>
      </w:r>
      <w:proofErr w:type="spellStart"/>
      <w:r w:rsidRPr="00027EC3">
        <w:t>Cth</w:t>
      </w:r>
      <w:proofErr w:type="spellEnd"/>
      <w:r w:rsidRPr="00027EC3">
        <w:t>);</w:t>
      </w:r>
    </w:p>
    <w:p w14:paraId="48B777DB" w14:textId="5B9B677A" w:rsidR="00243CE7" w:rsidRPr="00CE4C31" w:rsidRDefault="00243CE7" w:rsidP="00304421">
      <w:pPr>
        <w:pStyle w:val="StandardSubclause"/>
        <w:numPr>
          <w:ilvl w:val="2"/>
          <w:numId w:val="46"/>
        </w:numPr>
      </w:pPr>
      <w:r w:rsidRPr="00CE4C31">
        <w:rPr>
          <w14:scene3d>
            <w14:camera w14:prst="orthographicFront"/>
            <w14:lightRig w14:rig="threePt" w14:dir="t">
              <w14:rot w14:lat="0" w14:lon="0" w14:rev="0"/>
            </w14:lightRig>
          </w14:scene3d>
        </w:rPr>
        <w:t>to the extent permitted by law,</w:t>
      </w:r>
      <w:r>
        <w:rPr>
          <w:color w:val="000000"/>
          <w14:scene3d>
            <w14:camera w14:prst="orthographicFront"/>
            <w14:lightRig w14:rig="threePt" w14:dir="t">
              <w14:rot w14:lat="0" w14:lon="0" w14:rev="0"/>
            </w14:lightRig>
          </w14:scene3d>
        </w:rPr>
        <w:t xml:space="preserve"> </w:t>
      </w:r>
      <w:r w:rsidRPr="00027EC3">
        <w:t xml:space="preserve">any event referred to in clause </w:t>
      </w:r>
      <w:r>
        <w:t>62</w:t>
      </w:r>
      <w:r w:rsidRPr="00027EC3">
        <w:t xml:space="preserve"> occurs, other than an event under clause </w:t>
      </w:r>
      <w:r>
        <w:t>62.1(c)</w:t>
      </w:r>
      <w:r w:rsidRPr="00027EC3">
        <w:t xml:space="preserve">; </w:t>
      </w:r>
    </w:p>
    <w:p w14:paraId="417DF7B5" w14:textId="212E8FF2" w:rsidR="00243CE7" w:rsidRPr="00027EC3" w:rsidRDefault="00243CE7" w:rsidP="00304421">
      <w:pPr>
        <w:pStyle w:val="StandardSubclause"/>
        <w:numPr>
          <w:ilvl w:val="2"/>
          <w:numId w:val="46"/>
        </w:numPr>
      </w:pPr>
      <w:r w:rsidRPr="00027EC3">
        <w:t xml:space="preserve">the Department becomes aware of any information which indicates that, prior to </w:t>
      </w:r>
      <w:proofErr w:type="gramStart"/>
      <w:r w:rsidRPr="00027EC3">
        <w:t>entering into</w:t>
      </w:r>
      <w:proofErr w:type="gramEnd"/>
      <w:r w:rsidRPr="00027EC3">
        <w:t xml:space="preserve"> this Deed, the Provider has, including in its Response:</w:t>
      </w:r>
    </w:p>
    <w:p w14:paraId="1894AADB" w14:textId="6729C023" w:rsidR="00243CE7" w:rsidRPr="00027EC3" w:rsidRDefault="00243CE7" w:rsidP="00304421">
      <w:pPr>
        <w:pStyle w:val="StandardSubclause"/>
        <w:numPr>
          <w:ilvl w:val="3"/>
          <w:numId w:val="46"/>
        </w:numPr>
      </w:pPr>
      <w:r w:rsidRPr="00027EC3">
        <w:t>engaged in misleading or deceptive conduct;</w:t>
      </w:r>
    </w:p>
    <w:p w14:paraId="1A6B4DB5" w14:textId="1AD2E3B0" w:rsidR="00243CE7" w:rsidRPr="00027EC3" w:rsidRDefault="00243CE7" w:rsidP="00304421">
      <w:pPr>
        <w:pStyle w:val="StandardSubclause"/>
        <w:numPr>
          <w:ilvl w:val="3"/>
          <w:numId w:val="46"/>
        </w:numPr>
      </w:pPr>
      <w:r w:rsidRPr="00027EC3">
        <w:t>made a statement that is incorrect or incomplete; or</w:t>
      </w:r>
    </w:p>
    <w:p w14:paraId="2190CA6F" w14:textId="33012CE1" w:rsidR="00243CE7" w:rsidRPr="00027EC3" w:rsidRDefault="00243CE7" w:rsidP="00304421">
      <w:pPr>
        <w:pStyle w:val="StandardSubclause"/>
        <w:numPr>
          <w:ilvl w:val="3"/>
          <w:numId w:val="46"/>
        </w:numPr>
      </w:pPr>
      <w:r w:rsidRPr="00027EC3">
        <w:t>omitted to provide information to the Department, and</w:t>
      </w:r>
    </w:p>
    <w:p w14:paraId="4AB2C835" w14:textId="42AF7D81" w:rsidR="00243CE7" w:rsidRPr="00027EC3" w:rsidRDefault="00243CE7" w:rsidP="00AD4568">
      <w:pPr>
        <w:pStyle w:val="StandardSubclause"/>
        <w:numPr>
          <w:ilvl w:val="0"/>
          <w:numId w:val="0"/>
        </w:numPr>
        <w:ind w:left="1871"/>
      </w:pPr>
      <w:r w:rsidRPr="00027EC3">
        <w:t xml:space="preserve">the Department is satisfied that such information may have affected the Department’s decision to </w:t>
      </w:r>
      <w:proofErr w:type="gramStart"/>
      <w:r w:rsidRPr="00027EC3">
        <w:t>enter into</w:t>
      </w:r>
      <w:proofErr w:type="gramEnd"/>
      <w:r w:rsidRPr="00027EC3">
        <w:t xml:space="preserve"> this Deed or any action taken by the Department under this Deed; </w:t>
      </w:r>
    </w:p>
    <w:p w14:paraId="47B788D2" w14:textId="080883C0" w:rsidR="00243CE7" w:rsidRPr="00027EC3" w:rsidRDefault="00243CE7" w:rsidP="00304421">
      <w:pPr>
        <w:pStyle w:val="StandardSubclause"/>
        <w:numPr>
          <w:ilvl w:val="2"/>
          <w:numId w:val="46"/>
        </w:numPr>
      </w:pPr>
      <w:bookmarkStart w:id="1424" w:name="_Ref393795710"/>
      <w:r w:rsidRPr="00027EC3">
        <w:t>notice is served on the Provider or proceedings are taken to cancel its incorporation or cancel its registration or to dissolve the Provider as a legal entity; or</w:t>
      </w:r>
      <w:bookmarkEnd w:id="1424"/>
      <w:r w:rsidRPr="00027EC3">
        <w:t xml:space="preserve"> </w:t>
      </w:r>
    </w:p>
    <w:p w14:paraId="6708CBE2" w14:textId="6BD7FE3C" w:rsidR="00243CE7" w:rsidRPr="006E7B33" w:rsidRDefault="00243CE7" w:rsidP="00AD4568">
      <w:pPr>
        <w:pStyle w:val="Note-leftaligned"/>
      </w:pPr>
      <w:r w:rsidRPr="006E7B33">
        <w:t>Note: For the avoidance of doubt, clause 71.1(f) does not apply where a Provider has transferred its incorporation or registration in accordance with the legislation under which it is incorporated or registered.</w:t>
      </w:r>
    </w:p>
    <w:p w14:paraId="57829702" w14:textId="62C6D3EF" w:rsidR="00243CE7" w:rsidRPr="00027EC3" w:rsidRDefault="00243CE7" w:rsidP="00304421">
      <w:pPr>
        <w:pStyle w:val="StandardSubclause"/>
        <w:numPr>
          <w:ilvl w:val="2"/>
          <w:numId w:val="46"/>
        </w:numPr>
      </w:pPr>
      <w:r w:rsidRPr="00027EC3">
        <w:t xml:space="preserve">the Department becomes expressly entitled to terminate this Deed under any other provision of this Deed (excluding clause </w:t>
      </w:r>
      <w:r>
        <w:t>70</w:t>
      </w:r>
      <w:r w:rsidRPr="00027EC3">
        <w:t xml:space="preserve">) including under any other provision of this Deed which gives the Department the right to terminate under this clause </w:t>
      </w:r>
      <w:r>
        <w:t>71</w:t>
      </w:r>
      <w:r w:rsidRPr="00027EC3">
        <w:t xml:space="preserve">. </w:t>
      </w:r>
    </w:p>
    <w:p w14:paraId="47E815DF" w14:textId="53AD4DC3" w:rsidR="00243CE7" w:rsidRPr="00027EC3" w:rsidRDefault="00243CE7" w:rsidP="008067B9">
      <w:pPr>
        <w:pStyle w:val="StandardSubclause"/>
      </w:pPr>
      <w:bookmarkStart w:id="1425" w:name="_Ref126396560"/>
      <w:r w:rsidRPr="00027EC3">
        <w:t xml:space="preserve">Subject to clause </w:t>
      </w:r>
      <w:r>
        <w:t>71.3</w:t>
      </w:r>
      <w:r w:rsidRPr="00027EC3">
        <w:t xml:space="preserve">, where the Department terminates this Deed in whole or in part under clause </w:t>
      </w:r>
      <w:r>
        <w:t>71.1</w:t>
      </w:r>
      <w:r w:rsidRPr="00027EC3">
        <w:t>:</w:t>
      </w:r>
      <w:bookmarkEnd w:id="1425"/>
      <w:r w:rsidRPr="00027EC3">
        <w:t xml:space="preserve"> </w:t>
      </w:r>
    </w:p>
    <w:p w14:paraId="2D9BE64D" w14:textId="3A3E5A6A" w:rsidR="00243CE7" w:rsidRPr="00027EC3" w:rsidRDefault="00243CE7" w:rsidP="00304421">
      <w:pPr>
        <w:pStyle w:val="StandardSubclause"/>
        <w:numPr>
          <w:ilvl w:val="2"/>
          <w:numId w:val="46"/>
        </w:numPr>
      </w:pPr>
      <w:r w:rsidRPr="00027EC3">
        <w:t xml:space="preserve">the Department is liable to pay Payments and entitled to recover Payments as set out in clause </w:t>
      </w:r>
      <w:r>
        <w:t>70.3</w:t>
      </w:r>
      <w:r w:rsidRPr="00027EC3">
        <w:t>; and</w:t>
      </w:r>
    </w:p>
    <w:p w14:paraId="50DEED17" w14:textId="1DFFCC4E" w:rsidR="00243CE7" w:rsidRPr="00027EC3" w:rsidRDefault="00243CE7" w:rsidP="00304421">
      <w:pPr>
        <w:pStyle w:val="StandardSubclause"/>
        <w:numPr>
          <w:ilvl w:val="2"/>
          <w:numId w:val="46"/>
        </w:numPr>
      </w:pPr>
      <w:r w:rsidRPr="00027EC3">
        <w:t xml:space="preserve">clause </w:t>
      </w:r>
      <w:r>
        <w:t>70.4</w:t>
      </w:r>
      <w:r w:rsidRPr="00027EC3">
        <w:t xml:space="preserve"> applies as if the Deed were terminated in accordance with clause </w:t>
      </w:r>
      <w:r>
        <w:t>70.1</w:t>
      </w:r>
      <w:r w:rsidRPr="00027EC3">
        <w:t xml:space="preserve">. </w:t>
      </w:r>
    </w:p>
    <w:p w14:paraId="133A7263" w14:textId="65100C23" w:rsidR="00243CE7" w:rsidRPr="00027EC3" w:rsidRDefault="00243CE7" w:rsidP="008067B9">
      <w:pPr>
        <w:pStyle w:val="StandardSubclause"/>
      </w:pPr>
      <w:bookmarkStart w:id="1426" w:name="_Ref126396562"/>
      <w:r w:rsidRPr="00027EC3">
        <w:t xml:space="preserve">Clause </w:t>
      </w:r>
      <w:r>
        <w:t>71.1</w:t>
      </w:r>
      <w:r w:rsidRPr="00027EC3">
        <w:t xml:space="preserve"> does not limit or exclude any of the Department’s other rights under this Deed or at law, including the right to recover any other amounts from the Provider on termination of this Deed, the right to reduce (including to zero) payments due on termination </w:t>
      </w:r>
      <w:proofErr w:type="gramStart"/>
      <w:r w:rsidRPr="00027EC3">
        <w:t>on the basis of</w:t>
      </w:r>
      <w:proofErr w:type="gramEnd"/>
      <w:r w:rsidRPr="00027EC3">
        <w:t xml:space="preserve"> breach or poor performance, or any rights of offset.</w:t>
      </w:r>
      <w:bookmarkEnd w:id="1426"/>
      <w:r w:rsidRPr="00027EC3">
        <w:t xml:space="preserve"> </w:t>
      </w:r>
    </w:p>
    <w:p w14:paraId="4442EA13" w14:textId="645ED9FA" w:rsidR="00243CE7" w:rsidRPr="00027EC3" w:rsidRDefault="00243CE7" w:rsidP="008067B9">
      <w:pPr>
        <w:pStyle w:val="StandardClause"/>
      </w:pPr>
      <w:bookmarkStart w:id="1427" w:name="_Toc463009036"/>
      <w:bookmarkStart w:id="1428" w:name="_Toc463010079"/>
      <w:bookmarkStart w:id="1429" w:name="_Toc463010277"/>
      <w:bookmarkStart w:id="1430" w:name="_Toc463010593"/>
      <w:bookmarkStart w:id="1431" w:name="_Toc463010820"/>
      <w:bookmarkStart w:id="1432" w:name="_Toc463011329"/>
      <w:bookmarkStart w:id="1433" w:name="_Toc463011516"/>
      <w:bookmarkStart w:id="1434" w:name="_Toc463011699"/>
      <w:bookmarkStart w:id="1435" w:name="_Toc463013939"/>
      <w:bookmarkStart w:id="1436" w:name="_Toc465927350"/>
      <w:bookmarkStart w:id="1437" w:name="_Toc465927655"/>
      <w:bookmarkStart w:id="1438" w:name="_Toc465927961"/>
      <w:bookmarkStart w:id="1439" w:name="_Toc466031220"/>
      <w:bookmarkStart w:id="1440" w:name="_Toc209279764"/>
      <w:bookmarkStart w:id="1441" w:name="_Toc209334563"/>
      <w:bookmarkStart w:id="1442" w:name="_Toc209334745"/>
      <w:bookmarkStart w:id="1443" w:name="_Toc466031221"/>
      <w:bookmarkStart w:id="1444" w:name="_Toc465927352"/>
      <w:bookmarkStart w:id="1445" w:name="_Toc465927657"/>
      <w:bookmarkStart w:id="1446" w:name="_Toc465927963"/>
      <w:bookmarkStart w:id="1447" w:name="_Toc466031222"/>
      <w:bookmarkStart w:id="1448" w:name="_Toc465927353"/>
      <w:bookmarkStart w:id="1449" w:name="_Toc465927658"/>
      <w:bookmarkStart w:id="1450" w:name="_Toc465927964"/>
      <w:bookmarkStart w:id="1451" w:name="_Toc466031223"/>
      <w:bookmarkStart w:id="1452" w:name="_Toc465927354"/>
      <w:bookmarkStart w:id="1453" w:name="_Toc465927659"/>
      <w:bookmarkStart w:id="1454" w:name="_Toc465927965"/>
      <w:bookmarkStart w:id="1455" w:name="_Toc466031224"/>
      <w:bookmarkStart w:id="1456" w:name="_Toc465927355"/>
      <w:bookmarkStart w:id="1457" w:name="_Toc465927660"/>
      <w:bookmarkStart w:id="1458" w:name="_Toc465927966"/>
      <w:bookmarkStart w:id="1459" w:name="_Toc466031225"/>
      <w:bookmarkStart w:id="1460" w:name="_Toc465927356"/>
      <w:bookmarkStart w:id="1461" w:name="_Toc465927661"/>
      <w:bookmarkStart w:id="1462" w:name="_Toc465927967"/>
      <w:bookmarkStart w:id="1463" w:name="_Toc466031226"/>
      <w:bookmarkStart w:id="1464" w:name="_Toc465927357"/>
      <w:bookmarkStart w:id="1465" w:name="_Toc465927662"/>
      <w:bookmarkStart w:id="1466" w:name="_Toc465927968"/>
      <w:bookmarkStart w:id="1467" w:name="_Toc466031227"/>
      <w:bookmarkStart w:id="1468" w:name="_Toc465927358"/>
      <w:bookmarkStart w:id="1469" w:name="_Toc465927663"/>
      <w:bookmarkStart w:id="1470" w:name="_Toc465927969"/>
      <w:bookmarkStart w:id="1471" w:name="_Toc466031228"/>
      <w:bookmarkStart w:id="1472" w:name="_Toc465927359"/>
      <w:bookmarkStart w:id="1473" w:name="_Toc465927664"/>
      <w:bookmarkStart w:id="1474" w:name="_Toc465927970"/>
      <w:bookmarkStart w:id="1475" w:name="_Toc466031229"/>
      <w:bookmarkStart w:id="1476" w:name="_Toc465927360"/>
      <w:bookmarkStart w:id="1477" w:name="_Toc465927665"/>
      <w:bookmarkStart w:id="1478" w:name="_Toc465927971"/>
      <w:bookmarkStart w:id="1479" w:name="_Toc466031230"/>
      <w:bookmarkStart w:id="1480" w:name="_Toc465927361"/>
      <w:bookmarkStart w:id="1481" w:name="_Toc465927666"/>
      <w:bookmarkStart w:id="1482" w:name="_Toc465927972"/>
      <w:bookmarkStart w:id="1483" w:name="_Toc466031231"/>
      <w:bookmarkStart w:id="1484" w:name="_Toc465927362"/>
      <w:bookmarkStart w:id="1485" w:name="_Toc465927667"/>
      <w:bookmarkStart w:id="1486" w:name="_Toc465927973"/>
      <w:bookmarkStart w:id="1487" w:name="_Toc466031232"/>
      <w:bookmarkStart w:id="1488" w:name="_Toc465927363"/>
      <w:bookmarkStart w:id="1489" w:name="_Toc465927668"/>
      <w:bookmarkStart w:id="1490" w:name="_Toc465927974"/>
      <w:bookmarkStart w:id="1491" w:name="_Toc466031233"/>
      <w:bookmarkStart w:id="1492" w:name="_Toc465927364"/>
      <w:bookmarkStart w:id="1493" w:name="_Toc465927669"/>
      <w:bookmarkStart w:id="1494" w:name="_Toc465927975"/>
      <w:bookmarkStart w:id="1495" w:name="_Toc466031234"/>
      <w:bookmarkStart w:id="1496" w:name="_Toc465927365"/>
      <w:bookmarkStart w:id="1497" w:name="_Toc465927670"/>
      <w:bookmarkStart w:id="1498" w:name="_Toc465927976"/>
      <w:bookmarkStart w:id="1499" w:name="_Toc466031235"/>
      <w:bookmarkStart w:id="1500" w:name="_Toc465927366"/>
      <w:bookmarkStart w:id="1501" w:name="_Toc465927671"/>
      <w:bookmarkStart w:id="1502" w:name="_Toc465927977"/>
      <w:bookmarkStart w:id="1503" w:name="_Toc466031236"/>
      <w:bookmarkStart w:id="1504" w:name="_Toc465927367"/>
      <w:bookmarkStart w:id="1505" w:name="_Toc465927672"/>
      <w:bookmarkStart w:id="1506" w:name="_Toc465927978"/>
      <w:bookmarkStart w:id="1507" w:name="_Toc466031237"/>
      <w:bookmarkStart w:id="1508" w:name="_Toc465927368"/>
      <w:bookmarkStart w:id="1509" w:name="_Toc465927673"/>
      <w:bookmarkStart w:id="1510" w:name="_Toc465927979"/>
      <w:bookmarkStart w:id="1511" w:name="_Toc466031238"/>
      <w:bookmarkStart w:id="1512" w:name="_Toc465927369"/>
      <w:bookmarkStart w:id="1513" w:name="_Toc465927674"/>
      <w:bookmarkStart w:id="1514" w:name="_Toc465927980"/>
      <w:bookmarkStart w:id="1515" w:name="_Toc466031239"/>
      <w:bookmarkStart w:id="1516" w:name="_Toc465927370"/>
      <w:bookmarkStart w:id="1517" w:name="_Toc465927675"/>
      <w:bookmarkStart w:id="1518" w:name="_Toc465927981"/>
      <w:bookmarkStart w:id="1519" w:name="_Toc466031240"/>
      <w:bookmarkStart w:id="1520" w:name="_Toc465927371"/>
      <w:bookmarkStart w:id="1521" w:name="_Toc465927676"/>
      <w:bookmarkStart w:id="1522" w:name="_Toc465927982"/>
      <w:bookmarkStart w:id="1523" w:name="_Toc466031241"/>
      <w:bookmarkStart w:id="1524" w:name="_Toc465927372"/>
      <w:bookmarkStart w:id="1525" w:name="_Toc465927677"/>
      <w:bookmarkStart w:id="1526" w:name="_Toc465927983"/>
      <w:bookmarkStart w:id="1527" w:name="_Toc466031242"/>
      <w:bookmarkStart w:id="1528" w:name="_Toc465927373"/>
      <w:bookmarkStart w:id="1529" w:name="_Toc465927678"/>
      <w:bookmarkStart w:id="1530" w:name="_Toc465927984"/>
      <w:bookmarkStart w:id="1531" w:name="_Toc466031243"/>
      <w:bookmarkStart w:id="1532" w:name="_Toc465927375"/>
      <w:bookmarkStart w:id="1533" w:name="_Toc465927680"/>
      <w:bookmarkStart w:id="1534" w:name="_Toc465927986"/>
      <w:bookmarkStart w:id="1535" w:name="_Toc466031245"/>
      <w:bookmarkStart w:id="1536" w:name="_Toc465927376"/>
      <w:bookmarkStart w:id="1537" w:name="_Toc465927681"/>
      <w:bookmarkStart w:id="1538" w:name="_Toc465927987"/>
      <w:bookmarkStart w:id="1539" w:name="_Toc466031246"/>
      <w:bookmarkStart w:id="1540" w:name="_Toc465927377"/>
      <w:bookmarkStart w:id="1541" w:name="_Toc465927682"/>
      <w:bookmarkStart w:id="1542" w:name="_Toc465927988"/>
      <w:bookmarkStart w:id="1543" w:name="_Toc466031247"/>
      <w:bookmarkStart w:id="1544" w:name="_Toc465927378"/>
      <w:bookmarkStart w:id="1545" w:name="_Toc465927683"/>
      <w:bookmarkStart w:id="1546" w:name="_Toc465927989"/>
      <w:bookmarkStart w:id="1547" w:name="_Toc466031248"/>
      <w:bookmarkStart w:id="1548" w:name="_Toc465927379"/>
      <w:bookmarkStart w:id="1549" w:name="_Toc465927684"/>
      <w:bookmarkStart w:id="1550" w:name="_Toc465927990"/>
      <w:bookmarkStart w:id="1551" w:name="_Toc466031249"/>
      <w:bookmarkStart w:id="1552" w:name="_Toc465927380"/>
      <w:bookmarkStart w:id="1553" w:name="_Toc465927685"/>
      <w:bookmarkStart w:id="1554" w:name="_Toc465927991"/>
      <w:bookmarkStart w:id="1555" w:name="_Toc466031250"/>
      <w:bookmarkStart w:id="1556" w:name="_Toc465927381"/>
      <w:bookmarkStart w:id="1557" w:name="_Toc465927686"/>
      <w:bookmarkStart w:id="1558" w:name="_Toc465927992"/>
      <w:bookmarkStart w:id="1559" w:name="_Toc466031251"/>
      <w:bookmarkStart w:id="1560" w:name="_Toc465927382"/>
      <w:bookmarkStart w:id="1561" w:name="_Toc465927687"/>
      <w:bookmarkStart w:id="1562" w:name="_Toc465927993"/>
      <w:bookmarkStart w:id="1563" w:name="_Toc466031252"/>
      <w:bookmarkStart w:id="1564" w:name="_Toc465927383"/>
      <w:bookmarkStart w:id="1565" w:name="_Toc465927688"/>
      <w:bookmarkStart w:id="1566" w:name="_Toc465927994"/>
      <w:bookmarkStart w:id="1567" w:name="_Toc466031253"/>
      <w:bookmarkStart w:id="1568" w:name="_Toc463009038"/>
      <w:bookmarkStart w:id="1569" w:name="_Toc486939342"/>
      <w:bookmarkStart w:id="1570" w:name="_Toc30584994"/>
      <w:bookmarkStart w:id="1571" w:name="_Toc393289778"/>
      <w:bookmarkStart w:id="1572" w:name="_Ref393795999"/>
      <w:bookmarkStart w:id="1573" w:name="_Toc415224906"/>
      <w:bookmarkStart w:id="1574" w:name="_Ref126402244"/>
      <w:bookmarkStart w:id="1575" w:name="_Toc127948890"/>
      <w:bookmarkStart w:id="1576" w:name="_Toc202959481"/>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r w:rsidRPr="00027EC3">
        <w:t>Aboriginal or Torres Strait Islander persons</w:t>
      </w:r>
      <w:bookmarkEnd w:id="1568"/>
      <w:bookmarkEnd w:id="1569"/>
      <w:bookmarkEnd w:id="1570"/>
    </w:p>
    <w:p w14:paraId="561AB7E3" w14:textId="1AEC1DEA" w:rsidR="00243CE7" w:rsidRPr="00027EC3" w:rsidRDefault="00243CE7" w:rsidP="008067B9">
      <w:pPr>
        <w:pStyle w:val="StandardSubclause"/>
      </w:pPr>
      <w:r w:rsidRPr="00027EC3">
        <w:t>The Provider must use reasonable endeavours to increase its:</w:t>
      </w:r>
    </w:p>
    <w:p w14:paraId="5A0D6943" w14:textId="07446E40" w:rsidR="00243CE7" w:rsidRPr="00027EC3" w:rsidRDefault="00243CE7" w:rsidP="00304421">
      <w:pPr>
        <w:pStyle w:val="StandardSubclause"/>
        <w:numPr>
          <w:ilvl w:val="2"/>
          <w:numId w:val="46"/>
        </w:numPr>
      </w:pPr>
      <w:bookmarkStart w:id="1577" w:name="_Ref470876951"/>
      <w:r w:rsidRPr="00027EC3">
        <w:t>purchasing from Indigenous Enterprises; and</w:t>
      </w:r>
      <w:bookmarkEnd w:id="1577"/>
      <w:r w:rsidRPr="00027EC3">
        <w:t xml:space="preserve"> </w:t>
      </w:r>
    </w:p>
    <w:p w14:paraId="4F8C1B76" w14:textId="7D2F80C8" w:rsidR="00243CE7" w:rsidRPr="00027EC3" w:rsidRDefault="00243CE7" w:rsidP="00304421">
      <w:pPr>
        <w:pStyle w:val="StandardSubclause"/>
        <w:numPr>
          <w:ilvl w:val="2"/>
          <w:numId w:val="46"/>
        </w:numPr>
      </w:pPr>
      <w:r w:rsidRPr="00027EC3">
        <w:t>employment of Aboriginal or Torres Strait Islander persons,</w:t>
      </w:r>
    </w:p>
    <w:p w14:paraId="4D065BD4" w14:textId="77777777" w:rsidR="00243CE7" w:rsidRPr="00027EC3" w:rsidRDefault="00243CE7" w:rsidP="0060324F">
      <w:pPr>
        <w:pStyle w:val="UnnumberedSubclause"/>
      </w:pPr>
      <w:r w:rsidRPr="00027EC3">
        <w:t xml:space="preserve">in the delivery of the Services. </w:t>
      </w:r>
      <w:r w:rsidRPr="00027EC3">
        <w:tab/>
      </w:r>
    </w:p>
    <w:p w14:paraId="07FDA551" w14:textId="7FA00786" w:rsidR="00243CE7" w:rsidRPr="00027EC3" w:rsidRDefault="00243CE7" w:rsidP="008067B9">
      <w:pPr>
        <w:pStyle w:val="StandardSubclause"/>
      </w:pPr>
      <w:r w:rsidRPr="00027EC3">
        <w:t xml:space="preserve">For the purposes of clause </w:t>
      </w:r>
      <w:r>
        <w:t>72.1(a) and clause 72.3(a)(ii)</w:t>
      </w:r>
      <w:r w:rsidRPr="00027EC3">
        <w:t>, purchases from Indigenous Enterprises may be in the form of engagement of an Indigenous Enterprise as a Subcontractor, and/or use of Indigenous Enterprises in the Provider’s supply chain.</w:t>
      </w:r>
    </w:p>
    <w:p w14:paraId="28BBCAFA" w14:textId="0A4BCBB6" w:rsidR="00243CE7" w:rsidRPr="006E7B33" w:rsidRDefault="00243CE7" w:rsidP="00AD4568">
      <w:pPr>
        <w:pStyle w:val="Note-leftaligned"/>
      </w:pPr>
      <w:r w:rsidRPr="006E7B33">
        <w:t xml:space="preserve">Note: The Indigenous Procurement Policy is the Commonwealth policy to stimulate Indigenous entrepreneurship and business development, providing Indigenous Australians with more opportunities to participate in the economy (for further information, see the </w:t>
      </w:r>
      <w:hyperlink r:id="rId19" w:history="1">
        <w:r w:rsidRPr="006E7B33">
          <w:rPr>
            <w:rStyle w:val="Hyperlink"/>
          </w:rPr>
          <w:t>Indigenous Procurement Policy</w:t>
        </w:r>
        <w:r w:rsidRPr="006E7B33">
          <w:rPr>
            <w:rStyle w:val="Hyperlink"/>
            <w:color w:val="auto"/>
            <w:u w:val="none"/>
          </w:rPr>
          <w:t>, available at</w:t>
        </w:r>
        <w:r w:rsidR="002C066A" w:rsidRPr="006E7B33">
          <w:rPr>
            <w:rStyle w:val="Hyperlink"/>
            <w:color w:val="auto"/>
          </w:rPr>
          <w:t xml:space="preserve"> </w:t>
        </w:r>
        <w:r w:rsidR="002C066A" w:rsidRPr="006E7B33">
          <w:rPr>
            <w:rStyle w:val="Hyperlink"/>
          </w:rPr>
          <w:t>https://www.pmc.gov.au/indigenous-affairs/economic-development/indigenous-procurement-policy-ipp</w:t>
        </w:r>
      </w:hyperlink>
      <w:r w:rsidRPr="006E7B33">
        <w:t>).</w:t>
      </w:r>
    </w:p>
    <w:p w14:paraId="4766954A" w14:textId="5C308D45" w:rsidR="00243CE7" w:rsidRPr="00027EC3" w:rsidRDefault="00243CE7" w:rsidP="008067B9">
      <w:pPr>
        <w:pStyle w:val="StandardSubclause"/>
      </w:pPr>
      <w:bookmarkStart w:id="1578" w:name="_Toc395204301"/>
      <w:bookmarkStart w:id="1579" w:name="_Toc395267657"/>
      <w:bookmarkStart w:id="1580" w:name="_Toc395267910"/>
      <w:bookmarkStart w:id="1581" w:name="_Toc395280751"/>
      <w:bookmarkStart w:id="1582" w:name="_Toc395281003"/>
      <w:bookmarkStart w:id="1583" w:name="_Toc395281255"/>
      <w:bookmarkStart w:id="1584" w:name="_Toc395281967"/>
      <w:bookmarkStart w:id="1585" w:name="_Toc395282219"/>
      <w:bookmarkStart w:id="1586" w:name="_Toc395282471"/>
      <w:bookmarkStart w:id="1587" w:name="_Toc395282723"/>
      <w:bookmarkStart w:id="1588" w:name="_Toc395282975"/>
      <w:bookmarkStart w:id="1589" w:name="_Toc395204302"/>
      <w:bookmarkStart w:id="1590" w:name="_Toc395267658"/>
      <w:bookmarkStart w:id="1591" w:name="_Toc395267911"/>
      <w:bookmarkStart w:id="1592" w:name="_Toc395280752"/>
      <w:bookmarkStart w:id="1593" w:name="_Toc395281004"/>
      <w:bookmarkStart w:id="1594" w:name="_Toc395281256"/>
      <w:bookmarkStart w:id="1595" w:name="_Toc395281968"/>
      <w:bookmarkStart w:id="1596" w:name="_Toc395282220"/>
      <w:bookmarkStart w:id="1597" w:name="_Toc395282472"/>
      <w:bookmarkStart w:id="1598" w:name="_Toc395282724"/>
      <w:bookmarkStart w:id="1599" w:name="_Toc395282976"/>
      <w:bookmarkStart w:id="1600" w:name="_Toc393289779"/>
      <w:bookmarkEnd w:id="1571"/>
      <w:bookmarkEnd w:id="1572"/>
      <w:bookmarkEnd w:id="1573"/>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r w:rsidRPr="00027EC3">
        <w:t>The Provider must:</w:t>
      </w:r>
    </w:p>
    <w:p w14:paraId="457A01C3" w14:textId="6A704D0D" w:rsidR="00243CE7" w:rsidRPr="00027EC3" w:rsidRDefault="00243CE7" w:rsidP="00304421">
      <w:pPr>
        <w:pStyle w:val="StandardSubclause"/>
        <w:numPr>
          <w:ilvl w:val="2"/>
          <w:numId w:val="46"/>
        </w:numPr>
      </w:pPr>
      <w:r w:rsidRPr="00027EC3">
        <w:t>by the Service Start Date, develop an indigenous employment and engagement strategy which:</w:t>
      </w:r>
    </w:p>
    <w:p w14:paraId="74A2736C" w14:textId="39B849C4" w:rsidR="00243CE7" w:rsidRPr="00027EC3" w:rsidRDefault="00243CE7" w:rsidP="00304421">
      <w:pPr>
        <w:pStyle w:val="StandardSubclause"/>
        <w:numPr>
          <w:ilvl w:val="3"/>
          <w:numId w:val="46"/>
        </w:numPr>
      </w:pPr>
      <w:r w:rsidRPr="00027EC3">
        <w:t>is designed to attract, develop, and retain Aboriginal or Torres Strait Islander persons as employees within the Provider’s Own Organisation; and</w:t>
      </w:r>
    </w:p>
    <w:p w14:paraId="1732F16B" w14:textId="2FDE2BC4" w:rsidR="00243CE7" w:rsidRPr="00027EC3" w:rsidRDefault="00243CE7" w:rsidP="00304421">
      <w:pPr>
        <w:pStyle w:val="StandardSubclause"/>
        <w:numPr>
          <w:ilvl w:val="3"/>
          <w:numId w:val="46"/>
        </w:numPr>
      </w:pPr>
      <w:bookmarkStart w:id="1601" w:name="_Ref465435625"/>
      <w:r w:rsidRPr="00027EC3">
        <w:t>specifies how the Provider will endeavour to increase its purchasing from Indigenous Enterprises;</w:t>
      </w:r>
      <w:bookmarkEnd w:id="1601"/>
    </w:p>
    <w:p w14:paraId="18646107" w14:textId="131DFF2C" w:rsidR="00243CE7" w:rsidRPr="00027EC3" w:rsidRDefault="00243CE7" w:rsidP="00304421">
      <w:pPr>
        <w:pStyle w:val="StandardSubclause"/>
        <w:numPr>
          <w:ilvl w:val="2"/>
          <w:numId w:val="46"/>
        </w:numPr>
      </w:pPr>
      <w:r w:rsidRPr="00027EC3">
        <w:t>implement and maintain that strategy for the Term of this Deed; and</w:t>
      </w:r>
    </w:p>
    <w:p w14:paraId="5DEB0423" w14:textId="2FD98D23" w:rsidR="00243CE7" w:rsidRPr="00027EC3" w:rsidRDefault="00243CE7" w:rsidP="00304421">
      <w:pPr>
        <w:pStyle w:val="StandardSubclause"/>
        <w:numPr>
          <w:ilvl w:val="2"/>
          <w:numId w:val="46"/>
        </w:numPr>
      </w:pPr>
      <w:r w:rsidRPr="00027EC3">
        <w:t>provide a copy of this strategy to the Department on request.</w:t>
      </w:r>
    </w:p>
    <w:p w14:paraId="1C0A8E34" w14:textId="2C762F26" w:rsidR="00243CE7" w:rsidRPr="00027EC3" w:rsidRDefault="00243CE7" w:rsidP="008067B9">
      <w:pPr>
        <w:pStyle w:val="StandardClause"/>
      </w:pPr>
      <w:bookmarkStart w:id="1602" w:name="_Toc465927385"/>
      <w:bookmarkStart w:id="1603" w:name="_Toc465927690"/>
      <w:bookmarkStart w:id="1604" w:name="_Toc465927996"/>
      <w:bookmarkStart w:id="1605" w:name="_Toc466031255"/>
      <w:bookmarkStart w:id="1606" w:name="_Toc465927386"/>
      <w:bookmarkStart w:id="1607" w:name="_Toc465927691"/>
      <w:bookmarkStart w:id="1608" w:name="_Toc465927997"/>
      <w:bookmarkStart w:id="1609" w:name="_Toc466031256"/>
      <w:bookmarkStart w:id="1610" w:name="_Toc465927387"/>
      <w:bookmarkStart w:id="1611" w:name="_Toc465927692"/>
      <w:bookmarkStart w:id="1612" w:name="_Toc465927998"/>
      <w:bookmarkStart w:id="1613" w:name="_Toc466031257"/>
      <w:bookmarkStart w:id="1614" w:name="_Toc208996452"/>
      <w:bookmarkStart w:id="1615" w:name="_Toc208997081"/>
      <w:bookmarkStart w:id="1616" w:name="_Toc209006069"/>
      <w:bookmarkStart w:id="1617" w:name="_Toc209006672"/>
      <w:bookmarkStart w:id="1618" w:name="_Toc209007273"/>
      <w:bookmarkStart w:id="1619" w:name="_Toc209007745"/>
      <w:bookmarkStart w:id="1620" w:name="_Toc209008215"/>
      <w:bookmarkStart w:id="1621" w:name="_Toc465927388"/>
      <w:bookmarkStart w:id="1622" w:name="_Toc465927693"/>
      <w:bookmarkStart w:id="1623" w:name="_Toc465927999"/>
      <w:bookmarkStart w:id="1624" w:name="_Toc466031258"/>
      <w:bookmarkStart w:id="1625" w:name="_Toc225840271"/>
      <w:bookmarkStart w:id="1626" w:name="_Toc393289781"/>
      <w:bookmarkStart w:id="1627" w:name="_Ref393796135"/>
      <w:bookmarkStart w:id="1628" w:name="_Toc415224908"/>
      <w:bookmarkStart w:id="1629" w:name="_Toc463009040"/>
      <w:bookmarkStart w:id="1630" w:name="_Toc486939343"/>
      <w:bookmarkStart w:id="1631" w:name="_Toc30584995"/>
      <w:bookmarkEnd w:id="1600"/>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r w:rsidRPr="00027EC3">
        <w:t>Acknowledgement and promotion</w:t>
      </w:r>
      <w:bookmarkEnd w:id="1574"/>
      <w:bookmarkEnd w:id="1575"/>
      <w:bookmarkEnd w:id="1576"/>
      <w:bookmarkEnd w:id="1625"/>
      <w:bookmarkEnd w:id="1626"/>
      <w:bookmarkEnd w:id="1627"/>
      <w:bookmarkEnd w:id="1628"/>
      <w:bookmarkEnd w:id="1629"/>
      <w:bookmarkEnd w:id="1630"/>
      <w:bookmarkEnd w:id="1631"/>
    </w:p>
    <w:p w14:paraId="5BFE3269" w14:textId="3E557744" w:rsidR="00243CE7" w:rsidRDefault="00243CE7" w:rsidP="008067B9">
      <w:pPr>
        <w:pStyle w:val="StandardSubclause"/>
      </w:pPr>
      <w:r w:rsidRPr="00027EC3">
        <w:t>The Provider must</w:t>
      </w:r>
      <w:r w:rsidRPr="00CE4C31">
        <w:t>:</w:t>
      </w:r>
    </w:p>
    <w:p w14:paraId="41E0D7F6" w14:textId="03829068" w:rsidR="00243CE7" w:rsidRDefault="00243CE7" w:rsidP="00304421">
      <w:pPr>
        <w:pStyle w:val="StandardSubclause"/>
        <w:numPr>
          <w:ilvl w:val="2"/>
          <w:numId w:val="46"/>
        </w:numPr>
      </w:pPr>
      <w:r w:rsidRPr="00027EC3">
        <w:t>in all publications, and in all promotional, publicity and advertising Materials or activities of any type undertaken by, or on behalf of, the Provider relating to the Services or this Deed:</w:t>
      </w:r>
    </w:p>
    <w:p w14:paraId="69C9CED5" w14:textId="266D2DD6" w:rsidR="00243CE7" w:rsidRPr="00225066" w:rsidRDefault="00243CE7" w:rsidP="00225066">
      <w:pPr>
        <w:pStyle w:val="StandardSubclause"/>
        <w:numPr>
          <w:ilvl w:val="3"/>
          <w:numId w:val="46"/>
        </w:numPr>
      </w:pPr>
      <w:r w:rsidRPr="00225066">
        <w:t>comply with any promotion and style guidelines issued by the Department;</w:t>
      </w:r>
    </w:p>
    <w:p w14:paraId="7E10B2BE" w14:textId="4CAE68A5" w:rsidR="00243CE7" w:rsidRPr="00DE3947" w:rsidRDefault="00243CE7" w:rsidP="00304421">
      <w:pPr>
        <w:pStyle w:val="StandardSubclause"/>
        <w:numPr>
          <w:ilvl w:val="3"/>
          <w:numId w:val="46"/>
        </w:numPr>
      </w:pPr>
      <w:r w:rsidRPr="00027EC3">
        <w:t xml:space="preserve">use badging and signage in </w:t>
      </w:r>
      <w:r>
        <w:t xml:space="preserve">accordance with any Guidelines; </w:t>
      </w:r>
      <w:r w:rsidRPr="00CE4C31">
        <w:t>and</w:t>
      </w:r>
    </w:p>
    <w:p w14:paraId="61A61C68" w14:textId="10DF4CAA" w:rsidR="00243CE7" w:rsidRDefault="00243CE7" w:rsidP="00304421">
      <w:pPr>
        <w:pStyle w:val="StandardSubclause"/>
        <w:numPr>
          <w:ilvl w:val="3"/>
          <w:numId w:val="46"/>
        </w:numPr>
      </w:pPr>
      <w:r w:rsidRPr="00027EC3">
        <w:t xml:space="preserve">acknowledge the financial and other support the Provider has received from </w:t>
      </w:r>
      <w:proofErr w:type="gramStart"/>
      <w:r w:rsidRPr="00027EC3">
        <w:t xml:space="preserve">the </w:t>
      </w:r>
      <w:r>
        <w:t xml:space="preserve"> </w:t>
      </w:r>
      <w:r w:rsidRPr="00027EC3">
        <w:t>Commonwealth</w:t>
      </w:r>
      <w:proofErr w:type="gramEnd"/>
      <w:r w:rsidRPr="00027EC3">
        <w:t>, in the manner consistent with any Guidelines; and</w:t>
      </w:r>
    </w:p>
    <w:p w14:paraId="3C9CA583" w14:textId="3A654EDA" w:rsidR="00243CE7" w:rsidRPr="00027EC3" w:rsidRDefault="00243CE7" w:rsidP="00304421">
      <w:pPr>
        <w:pStyle w:val="StandardSubclause"/>
        <w:numPr>
          <w:ilvl w:val="2"/>
          <w:numId w:val="46"/>
        </w:numPr>
      </w:pPr>
      <w:r w:rsidRPr="00027EC3">
        <w:t>deliver to the Department (at the Department’s request and at the Provider’s own cost) copies of all promotional, publicity and advertising Materials that the Provider has developed for the purposes of this Deed.</w:t>
      </w:r>
    </w:p>
    <w:p w14:paraId="6086635C" w14:textId="1C6B8BB4" w:rsidR="00243CE7" w:rsidRPr="00027EC3" w:rsidRDefault="00243CE7" w:rsidP="008067B9">
      <w:pPr>
        <w:pStyle w:val="StandardSubclause"/>
      </w:pPr>
      <w:r w:rsidRPr="00027EC3">
        <w:t>The Provider must market and promote the Services, as required by the Department, and deal with enquiries relating to the Provider’s provision of the Services, in accordance with any Guidelines.</w:t>
      </w:r>
    </w:p>
    <w:p w14:paraId="1E9EB949" w14:textId="6B131D35" w:rsidR="00243CE7" w:rsidRPr="00027EC3" w:rsidRDefault="00243CE7" w:rsidP="008067B9">
      <w:pPr>
        <w:pStyle w:val="StandardClause"/>
      </w:pPr>
      <w:bookmarkStart w:id="1632" w:name="_Toc202959482"/>
      <w:bookmarkStart w:id="1633" w:name="_Toc225840272"/>
      <w:bookmarkStart w:id="1634" w:name="_Toc393289782"/>
      <w:bookmarkStart w:id="1635" w:name="_Ref393796152"/>
      <w:bookmarkStart w:id="1636" w:name="_Ref395173125"/>
      <w:bookmarkStart w:id="1637" w:name="_Toc415224909"/>
      <w:bookmarkStart w:id="1638" w:name="_Toc463009041"/>
      <w:bookmarkStart w:id="1639" w:name="_Toc486939344"/>
      <w:bookmarkStart w:id="1640" w:name="_Toc30584996"/>
      <w:r w:rsidRPr="00027EC3">
        <w:t>The Department’s right to publicise the Services</w:t>
      </w:r>
      <w:bookmarkEnd w:id="1632"/>
      <w:bookmarkEnd w:id="1633"/>
      <w:bookmarkEnd w:id="1634"/>
      <w:bookmarkEnd w:id="1635"/>
      <w:r w:rsidRPr="00027EC3">
        <w:t xml:space="preserve"> and best practice</w:t>
      </w:r>
      <w:bookmarkEnd w:id="1636"/>
      <w:bookmarkEnd w:id="1637"/>
      <w:bookmarkEnd w:id="1638"/>
      <w:bookmarkEnd w:id="1639"/>
      <w:bookmarkEnd w:id="1640"/>
    </w:p>
    <w:p w14:paraId="4A36D878" w14:textId="138C5EC4" w:rsidR="00243CE7" w:rsidRPr="00027EC3" w:rsidRDefault="00243CE7" w:rsidP="008067B9">
      <w:pPr>
        <w:pStyle w:val="StandardSubclause"/>
      </w:pPr>
      <w:r w:rsidRPr="00027EC3">
        <w:t xml:space="preserve">The Department may, by any means, publicise and report on the Services and on the awarding of this Deed to the Provider, including the name of the Provider, the amounts of Fees paid, or expected to be paid to the Provider, and a description of the Services. </w:t>
      </w:r>
    </w:p>
    <w:p w14:paraId="351B6137" w14:textId="2957DAB9" w:rsidR="00243CE7" w:rsidRPr="00027EC3" w:rsidRDefault="00243CE7" w:rsidP="008067B9">
      <w:pPr>
        <w:pStyle w:val="StandardSubclause"/>
      </w:pPr>
      <w:r w:rsidRPr="00027EC3">
        <w:t xml:space="preserve">The Department may, at any time, provide to </w:t>
      </w:r>
      <w:proofErr w:type="spellStart"/>
      <w:r w:rsidRPr="00027EC3">
        <w:t>jobactive</w:t>
      </w:r>
      <w:proofErr w:type="spellEnd"/>
      <w:r w:rsidRPr="00027EC3">
        <w:t xml:space="preserve"> providers</w:t>
      </w:r>
      <w:r w:rsidR="00515A06">
        <w:t>, or NEST providers, as relevant,</w:t>
      </w:r>
      <w:r w:rsidRPr="00027EC3">
        <w:t xml:space="preserve"> in the Provider’s Employment Region(s) any information recorded on the Department’s IT Systems regarding the number and details of Participants serviced by the Provider.</w:t>
      </w:r>
    </w:p>
    <w:p w14:paraId="766D4ADA" w14:textId="5E70961E" w:rsidR="00243CE7" w:rsidRPr="00027EC3" w:rsidRDefault="00243CE7" w:rsidP="008067B9">
      <w:pPr>
        <w:pStyle w:val="StandardSubclause"/>
      </w:pPr>
      <w:r w:rsidRPr="00027EC3">
        <w:t xml:space="preserve">Where the Department identifies best practice on the part of the Provider, the Department may disseminate advice of such best practice to any other person, including other EST Providers. </w:t>
      </w:r>
    </w:p>
    <w:p w14:paraId="59DD7F29" w14:textId="6DE4D2F4" w:rsidR="00243CE7" w:rsidRPr="00027EC3" w:rsidRDefault="00243CE7" w:rsidP="008067B9">
      <w:pPr>
        <w:pStyle w:val="StandardClause"/>
      </w:pPr>
      <w:bookmarkStart w:id="1641" w:name="_Toc465927391"/>
      <w:bookmarkStart w:id="1642" w:name="_Toc465927696"/>
      <w:bookmarkStart w:id="1643" w:name="_Toc465928002"/>
      <w:bookmarkStart w:id="1644" w:name="_Toc466031261"/>
      <w:bookmarkStart w:id="1645" w:name="_Ref126401001"/>
      <w:bookmarkStart w:id="1646" w:name="_Toc127948891"/>
      <w:bookmarkStart w:id="1647" w:name="_Toc202959483"/>
      <w:bookmarkStart w:id="1648" w:name="_Toc225840274"/>
      <w:bookmarkStart w:id="1649" w:name="_Toc393289784"/>
      <w:bookmarkStart w:id="1650" w:name="_Toc415224910"/>
      <w:bookmarkStart w:id="1651" w:name="_Toc463009042"/>
      <w:bookmarkStart w:id="1652" w:name="_Toc486939345"/>
      <w:bookmarkStart w:id="1653" w:name="_Toc30584997"/>
      <w:bookmarkEnd w:id="1641"/>
      <w:bookmarkEnd w:id="1642"/>
      <w:bookmarkEnd w:id="1643"/>
      <w:bookmarkEnd w:id="1644"/>
      <w:r w:rsidRPr="00027EC3">
        <w:t>Conflict of interest</w:t>
      </w:r>
      <w:bookmarkEnd w:id="1645"/>
      <w:bookmarkEnd w:id="1646"/>
      <w:bookmarkEnd w:id="1647"/>
      <w:bookmarkEnd w:id="1648"/>
      <w:bookmarkEnd w:id="1649"/>
      <w:bookmarkEnd w:id="1650"/>
      <w:bookmarkEnd w:id="1651"/>
      <w:bookmarkEnd w:id="1652"/>
      <w:bookmarkEnd w:id="1653"/>
    </w:p>
    <w:p w14:paraId="21642C60" w14:textId="688401CF" w:rsidR="00243CE7" w:rsidRPr="00027EC3" w:rsidRDefault="00243CE7" w:rsidP="008067B9">
      <w:pPr>
        <w:pStyle w:val="StandardSubclause"/>
      </w:pPr>
      <w:bookmarkStart w:id="1654" w:name="_Ref126400994"/>
      <w:r w:rsidRPr="00027EC3">
        <w:t>The Provider warrants that, to the best of its knowledge and belief after making diligent inquiries, at the Deed Commencement Date, no Conflict exists, or is likely to arise, in the performance of its obligations under this Deed.</w:t>
      </w:r>
      <w:bookmarkEnd w:id="1654"/>
    </w:p>
    <w:p w14:paraId="1B07289B" w14:textId="59D76282" w:rsidR="00243CE7" w:rsidRPr="00027EC3" w:rsidRDefault="00243CE7" w:rsidP="008067B9">
      <w:pPr>
        <w:pStyle w:val="StandardSubclause"/>
      </w:pPr>
      <w:r w:rsidRPr="00027EC3">
        <w:t xml:space="preserve">The Provider must not, during the Term of this Deed, enter into, or engage in, any arrangement, scheme or contract, however described, which may cause a Conflict in the performance of its obligations under this Deed. </w:t>
      </w:r>
    </w:p>
    <w:p w14:paraId="7CAD91F4" w14:textId="6939D29E" w:rsidR="00243CE7" w:rsidRPr="00027EC3" w:rsidRDefault="00243CE7" w:rsidP="008067B9">
      <w:pPr>
        <w:pStyle w:val="StandardSubclause"/>
      </w:pPr>
      <w:r w:rsidRPr="00027EC3">
        <w:t>If, during the Term of this Deed, a Conflict arises, or is likely to arise, including as determined and Notified by the Department, the Provider must:</w:t>
      </w:r>
    </w:p>
    <w:p w14:paraId="29C54111" w14:textId="0EC9A406" w:rsidR="00243CE7" w:rsidRPr="00027EC3" w:rsidRDefault="00243CE7" w:rsidP="00304421">
      <w:pPr>
        <w:pStyle w:val="StandardSubclause"/>
        <w:numPr>
          <w:ilvl w:val="2"/>
          <w:numId w:val="46"/>
        </w:numPr>
      </w:pPr>
      <w:r w:rsidRPr="00027EC3">
        <w:t>immediately Notify the Department of the Conflict and the steps that the Provider proposes to take to resolve or otherwise deal with the Conflict;</w:t>
      </w:r>
    </w:p>
    <w:p w14:paraId="0F5DF3BC" w14:textId="03E2703B" w:rsidR="00243CE7" w:rsidRPr="00027EC3" w:rsidRDefault="00243CE7" w:rsidP="00304421">
      <w:pPr>
        <w:pStyle w:val="StandardSubclause"/>
        <w:numPr>
          <w:ilvl w:val="2"/>
          <w:numId w:val="46"/>
        </w:numPr>
      </w:pPr>
      <w:r w:rsidRPr="00027EC3">
        <w:t>make full disclosure to the Department of all relevant information relating to the Conflict; and</w:t>
      </w:r>
    </w:p>
    <w:p w14:paraId="225C1C82" w14:textId="5DB29CA6" w:rsidR="00243CE7" w:rsidRPr="00027EC3" w:rsidRDefault="00243CE7" w:rsidP="00304421">
      <w:pPr>
        <w:pStyle w:val="StandardSubclause"/>
        <w:numPr>
          <w:ilvl w:val="2"/>
          <w:numId w:val="46"/>
        </w:numPr>
      </w:pPr>
      <w:r w:rsidRPr="00027EC3">
        <w:t xml:space="preserve">take such steps as the Department may reasonably require </w:t>
      </w:r>
      <w:proofErr w:type="gramStart"/>
      <w:r w:rsidRPr="00027EC3">
        <w:t>to deal</w:t>
      </w:r>
      <w:proofErr w:type="gramEnd"/>
      <w:r w:rsidRPr="00027EC3">
        <w:t xml:space="preserve"> with the Conflict.</w:t>
      </w:r>
    </w:p>
    <w:p w14:paraId="42BE7D52" w14:textId="5F568466" w:rsidR="00243CE7" w:rsidRPr="00027EC3" w:rsidRDefault="00243CE7" w:rsidP="008067B9">
      <w:pPr>
        <w:pStyle w:val="StandardSubclause"/>
      </w:pPr>
      <w:r w:rsidRPr="00027EC3">
        <w:t xml:space="preserve">The Department may terminate this Deed under clause </w:t>
      </w:r>
      <w:r>
        <w:t>71</w:t>
      </w:r>
      <w:r w:rsidRPr="00027EC3">
        <w:t xml:space="preserve"> if the Provider:</w:t>
      </w:r>
    </w:p>
    <w:p w14:paraId="20DA8151" w14:textId="7B9EAC86" w:rsidR="00243CE7" w:rsidRPr="00027EC3" w:rsidRDefault="00243CE7" w:rsidP="00304421">
      <w:pPr>
        <w:pStyle w:val="StandardSubclause"/>
        <w:numPr>
          <w:ilvl w:val="2"/>
          <w:numId w:val="46"/>
        </w:numPr>
      </w:pPr>
      <w:r w:rsidRPr="00027EC3">
        <w:t xml:space="preserve">fails to </w:t>
      </w:r>
      <w:proofErr w:type="gramStart"/>
      <w:r w:rsidRPr="00027EC3">
        <w:t>take action</w:t>
      </w:r>
      <w:proofErr w:type="gramEnd"/>
      <w:r w:rsidRPr="00027EC3">
        <w:t xml:space="preserve"> in accordance with this clause </w:t>
      </w:r>
      <w:r>
        <w:t>75</w:t>
      </w:r>
      <w:r w:rsidRPr="00027EC3">
        <w:t xml:space="preserve">; and/or </w:t>
      </w:r>
    </w:p>
    <w:p w14:paraId="799FC1AF" w14:textId="34FF5DF4" w:rsidR="00243CE7" w:rsidRPr="00027EC3" w:rsidRDefault="00243CE7" w:rsidP="00304421">
      <w:pPr>
        <w:pStyle w:val="StandardSubclause"/>
        <w:numPr>
          <w:ilvl w:val="2"/>
          <w:numId w:val="46"/>
        </w:numPr>
      </w:pPr>
      <w:r w:rsidRPr="00027EC3">
        <w:t>is unable or unwilling to resolve or deal with the Conflict as reasonably required by the Department.</w:t>
      </w:r>
    </w:p>
    <w:p w14:paraId="00D65ECC" w14:textId="71A9A606" w:rsidR="00243CE7" w:rsidRPr="00027EC3" w:rsidRDefault="00243CE7" w:rsidP="008067B9">
      <w:pPr>
        <w:pStyle w:val="StandardClause"/>
      </w:pPr>
      <w:bookmarkStart w:id="1655" w:name="_Toc470634116"/>
      <w:bookmarkStart w:id="1656" w:name="_Ref126399563"/>
      <w:bookmarkStart w:id="1657" w:name="_Toc127948894"/>
      <w:bookmarkStart w:id="1658" w:name="_Toc202959484"/>
      <w:bookmarkStart w:id="1659" w:name="_Toc225840275"/>
      <w:bookmarkStart w:id="1660" w:name="_Toc393289785"/>
      <w:bookmarkStart w:id="1661" w:name="_Toc415224911"/>
      <w:bookmarkStart w:id="1662" w:name="_Toc463009043"/>
      <w:bookmarkStart w:id="1663" w:name="_Toc486939346"/>
      <w:bookmarkStart w:id="1664" w:name="_Toc30584998"/>
      <w:bookmarkEnd w:id="1655"/>
      <w:r w:rsidRPr="00027EC3">
        <w:t>Negation of employment, partnership and agency</w:t>
      </w:r>
      <w:bookmarkEnd w:id="1656"/>
      <w:bookmarkEnd w:id="1657"/>
      <w:bookmarkEnd w:id="1658"/>
      <w:bookmarkEnd w:id="1659"/>
      <w:bookmarkEnd w:id="1660"/>
      <w:bookmarkEnd w:id="1661"/>
      <w:bookmarkEnd w:id="1662"/>
      <w:bookmarkEnd w:id="1663"/>
      <w:bookmarkEnd w:id="1664"/>
    </w:p>
    <w:p w14:paraId="3AFF7447" w14:textId="61613FAB" w:rsidR="00243CE7" w:rsidRPr="00027EC3" w:rsidRDefault="00243CE7" w:rsidP="008067B9">
      <w:pPr>
        <w:pStyle w:val="StandardSubclause"/>
      </w:pPr>
      <w:r w:rsidRPr="00027EC3">
        <w:t xml:space="preserve">The Provider, its Personnel, agents, Subcontractors and </w:t>
      </w:r>
      <w:r w:rsidR="00A84C9F">
        <w:t>Third Party IT Vendor</w:t>
      </w:r>
      <w:r w:rsidR="005D2543">
        <w:t>s</w:t>
      </w:r>
      <w:r w:rsidRPr="00027EC3">
        <w:t xml:space="preserve"> are not, by virtue of this Deed or any Subcontract, or for any purpose, deemed to be Department Employees, agents or subcontractors or otherwise able to bind or represent the Commonwealth, and the Provider must not represent itself, and must ensure that its Personnel, agents, Subcontractors and </w:t>
      </w:r>
      <w:r w:rsidR="00A84C9F">
        <w:t>Third Party IT Vendor</w:t>
      </w:r>
      <w:r w:rsidR="005D2543">
        <w:t>s</w:t>
      </w:r>
      <w:r w:rsidRPr="00027EC3">
        <w:t xml:space="preserve"> do not represent themselves, as such.</w:t>
      </w:r>
    </w:p>
    <w:p w14:paraId="751C9C29" w14:textId="7A769C95" w:rsidR="00243CE7" w:rsidRPr="00027EC3" w:rsidRDefault="00243CE7" w:rsidP="008067B9">
      <w:pPr>
        <w:pStyle w:val="StandardClause"/>
      </w:pPr>
      <w:bookmarkStart w:id="1665" w:name="_Toc470634118"/>
      <w:bookmarkStart w:id="1666" w:name="_Toc463009044"/>
      <w:bookmarkStart w:id="1667" w:name="_Toc463010087"/>
      <w:bookmarkStart w:id="1668" w:name="_Toc463010285"/>
      <w:bookmarkStart w:id="1669" w:name="_Toc463010601"/>
      <w:bookmarkStart w:id="1670" w:name="_Toc463010828"/>
      <w:bookmarkStart w:id="1671" w:name="_Toc463011337"/>
      <w:bookmarkStart w:id="1672" w:name="_Toc463011524"/>
      <w:bookmarkStart w:id="1673" w:name="_Toc463011707"/>
      <w:bookmarkStart w:id="1674" w:name="_Toc463013947"/>
      <w:bookmarkStart w:id="1675" w:name="_Toc465927394"/>
      <w:bookmarkStart w:id="1676" w:name="_Toc465927699"/>
      <w:bookmarkStart w:id="1677" w:name="_Toc465928005"/>
      <w:bookmarkStart w:id="1678" w:name="_Toc466031264"/>
      <w:bookmarkStart w:id="1679" w:name="_Ref126401043"/>
      <w:bookmarkStart w:id="1680" w:name="_Toc127948895"/>
      <w:bookmarkStart w:id="1681" w:name="_Toc202959485"/>
      <w:bookmarkStart w:id="1682" w:name="_Toc225840276"/>
      <w:bookmarkStart w:id="1683" w:name="_Toc393289786"/>
      <w:bookmarkStart w:id="1684" w:name="_Toc415224912"/>
      <w:bookmarkStart w:id="1685" w:name="_Toc463009045"/>
      <w:bookmarkStart w:id="1686" w:name="_Toc486939347"/>
      <w:bookmarkStart w:id="1687" w:name="_Toc30584999"/>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r w:rsidRPr="00027EC3">
        <w:t>Waiver</w:t>
      </w:r>
      <w:bookmarkEnd w:id="1679"/>
      <w:bookmarkEnd w:id="1680"/>
      <w:bookmarkEnd w:id="1681"/>
      <w:bookmarkEnd w:id="1682"/>
      <w:bookmarkEnd w:id="1683"/>
      <w:bookmarkEnd w:id="1684"/>
      <w:bookmarkEnd w:id="1685"/>
      <w:bookmarkEnd w:id="1686"/>
      <w:bookmarkEnd w:id="1687"/>
    </w:p>
    <w:p w14:paraId="659FCA6D" w14:textId="529538F7" w:rsidR="00243CE7" w:rsidRPr="00027EC3" w:rsidRDefault="00243CE7" w:rsidP="008067B9">
      <w:pPr>
        <w:pStyle w:val="StandardSubclause"/>
      </w:pPr>
      <w:r w:rsidRPr="00027EC3">
        <w:t>If either Party does not exercise (or delays in exercising) any rights under this Deed or at law, that failure or delay does not operate as a waiver of those rights.</w:t>
      </w:r>
    </w:p>
    <w:p w14:paraId="3E25A96A" w14:textId="71CA9985" w:rsidR="00243CE7" w:rsidRPr="00027EC3" w:rsidRDefault="00243CE7" w:rsidP="008067B9">
      <w:pPr>
        <w:pStyle w:val="StandardSubclause"/>
      </w:pPr>
      <w:r w:rsidRPr="00027EC3">
        <w:t>A single or partial exercise by either Party of any of its rights under this Deed or at law does not prevent the further exercise of any right.</w:t>
      </w:r>
    </w:p>
    <w:p w14:paraId="45E11DFA" w14:textId="7DC670B2" w:rsidR="00243CE7" w:rsidRPr="00027EC3" w:rsidRDefault="00243CE7" w:rsidP="008067B9">
      <w:pPr>
        <w:pStyle w:val="StandardSubclause"/>
      </w:pPr>
      <w:r w:rsidRPr="00027EC3">
        <w:t>Waiver of any provision of, or right under, this Deed or at law must be in writing signed by the Party entitled to the benefit of that provision or right and is effective only to the extent set out in the written waiver.</w:t>
      </w:r>
    </w:p>
    <w:p w14:paraId="6847CAD2" w14:textId="7EB3CB49" w:rsidR="00243CE7" w:rsidRPr="00027EC3" w:rsidRDefault="00243CE7" w:rsidP="008067B9">
      <w:pPr>
        <w:pStyle w:val="StandardClause"/>
      </w:pPr>
      <w:bookmarkStart w:id="1688" w:name="_Toc470634120"/>
      <w:bookmarkStart w:id="1689" w:name="_Toc202959486"/>
      <w:bookmarkStart w:id="1690" w:name="_Toc225840277"/>
      <w:bookmarkStart w:id="1691" w:name="_Toc393289787"/>
      <w:bookmarkStart w:id="1692" w:name="_Toc415224913"/>
      <w:bookmarkStart w:id="1693" w:name="_Toc463009046"/>
      <w:bookmarkStart w:id="1694" w:name="_Toc486939348"/>
      <w:bookmarkStart w:id="1695" w:name="_Toc30585000"/>
      <w:bookmarkEnd w:id="1688"/>
      <w:r w:rsidRPr="00027EC3">
        <w:t>Severance</w:t>
      </w:r>
      <w:bookmarkEnd w:id="1689"/>
      <w:bookmarkEnd w:id="1690"/>
      <w:bookmarkEnd w:id="1691"/>
      <w:bookmarkEnd w:id="1692"/>
      <w:bookmarkEnd w:id="1693"/>
      <w:bookmarkEnd w:id="1694"/>
      <w:bookmarkEnd w:id="1695"/>
    </w:p>
    <w:p w14:paraId="253CD3AD" w14:textId="1CCCE449" w:rsidR="00243CE7" w:rsidRPr="00027EC3" w:rsidRDefault="00243CE7" w:rsidP="008067B9">
      <w:pPr>
        <w:pStyle w:val="StandardSubclause"/>
      </w:pPr>
      <w:r w:rsidRPr="00027EC3">
        <w:t xml:space="preserve">If a court or tribunal says that any provision of this Deed has no </w:t>
      </w:r>
      <w:proofErr w:type="gramStart"/>
      <w:r w:rsidRPr="00027EC3">
        <w:t>effect, or</w:t>
      </w:r>
      <w:proofErr w:type="gramEnd"/>
      <w:r w:rsidRPr="00027EC3">
        <w:t xml:space="preserve"> interprets a provision to reduce an obligation or right, this does not invalidate any other provision. </w:t>
      </w:r>
    </w:p>
    <w:p w14:paraId="29915137" w14:textId="64E79C4B" w:rsidR="00243CE7" w:rsidRPr="00027EC3" w:rsidRDefault="00243CE7" w:rsidP="008067B9">
      <w:pPr>
        <w:pStyle w:val="StandardClause"/>
      </w:pPr>
      <w:bookmarkStart w:id="1696" w:name="_Toc127948896"/>
      <w:bookmarkStart w:id="1697" w:name="_Toc202959487"/>
      <w:bookmarkStart w:id="1698" w:name="_Toc225840278"/>
      <w:bookmarkStart w:id="1699" w:name="_Toc393289788"/>
      <w:bookmarkStart w:id="1700" w:name="_Toc415224914"/>
      <w:bookmarkStart w:id="1701" w:name="_Toc463009047"/>
      <w:bookmarkStart w:id="1702" w:name="_Toc486939349"/>
      <w:bookmarkStart w:id="1703" w:name="_Toc30585001"/>
      <w:r w:rsidRPr="00027EC3">
        <w:t xml:space="preserve">Entire </w:t>
      </w:r>
      <w:bookmarkEnd w:id="1696"/>
      <w:bookmarkEnd w:id="1697"/>
      <w:bookmarkEnd w:id="1698"/>
      <w:bookmarkEnd w:id="1699"/>
      <w:r w:rsidRPr="00027EC3">
        <w:t>agreement</w:t>
      </w:r>
      <w:bookmarkEnd w:id="1700"/>
      <w:bookmarkEnd w:id="1701"/>
      <w:bookmarkEnd w:id="1702"/>
      <w:bookmarkEnd w:id="1703"/>
      <w:r w:rsidRPr="00027EC3">
        <w:t xml:space="preserve"> </w:t>
      </w:r>
    </w:p>
    <w:p w14:paraId="46E57BC1" w14:textId="21F3B870" w:rsidR="00243CE7" w:rsidRPr="00027EC3" w:rsidRDefault="00243CE7" w:rsidP="008067B9">
      <w:pPr>
        <w:pStyle w:val="StandardSubclause"/>
      </w:pPr>
      <w:r w:rsidRPr="00027EC3">
        <w:t>Other than as provided in this Deed, this Deed records the entire agreement between the Parties in relation to its subject matter and supersedes all communications, negotiations, arrangements, and agreements, whether oral or written, between the Parties about the subject matter of this Deed.</w:t>
      </w:r>
    </w:p>
    <w:p w14:paraId="6CC96D9B" w14:textId="14975DF7" w:rsidR="00243CE7" w:rsidRPr="00027EC3" w:rsidRDefault="00243CE7" w:rsidP="008067B9">
      <w:pPr>
        <w:pStyle w:val="StandardClause"/>
      </w:pPr>
      <w:bookmarkStart w:id="1704" w:name="_Toc202959488"/>
      <w:bookmarkStart w:id="1705" w:name="_Toc225840279"/>
      <w:bookmarkStart w:id="1706" w:name="_Toc393289789"/>
      <w:bookmarkStart w:id="1707" w:name="_Toc415224915"/>
      <w:bookmarkStart w:id="1708" w:name="_Toc463009048"/>
      <w:bookmarkStart w:id="1709" w:name="_Toc486939350"/>
      <w:bookmarkStart w:id="1710" w:name="_Toc30585002"/>
      <w:r w:rsidRPr="00027EC3">
        <w:t xml:space="preserve">Variation of </w:t>
      </w:r>
      <w:bookmarkEnd w:id="1704"/>
      <w:r w:rsidRPr="00027EC3">
        <w:t>Deed</w:t>
      </w:r>
      <w:bookmarkEnd w:id="1705"/>
      <w:bookmarkEnd w:id="1706"/>
      <w:bookmarkEnd w:id="1707"/>
      <w:bookmarkEnd w:id="1708"/>
      <w:bookmarkEnd w:id="1709"/>
      <w:bookmarkEnd w:id="1710"/>
    </w:p>
    <w:p w14:paraId="067ED2FE" w14:textId="7A3D91CD" w:rsidR="00243CE7" w:rsidRPr="00027EC3" w:rsidRDefault="00243CE7" w:rsidP="008067B9">
      <w:pPr>
        <w:pStyle w:val="StandardSubclause"/>
      </w:pPr>
      <w:r w:rsidRPr="00027EC3">
        <w:t>Except for action the Department is expressly authorised to take under this Deed, no variation of this Deed is binding unless it is agreed in writing and signed by the Parties.</w:t>
      </w:r>
    </w:p>
    <w:p w14:paraId="4A70FB2B" w14:textId="1C5E3DC3" w:rsidR="00243CE7" w:rsidRPr="00027EC3" w:rsidRDefault="00243CE7" w:rsidP="008067B9">
      <w:pPr>
        <w:pStyle w:val="StandardClause"/>
      </w:pPr>
      <w:bookmarkStart w:id="1711" w:name="_Ref126402256"/>
      <w:bookmarkStart w:id="1712" w:name="_Toc127948897"/>
      <w:bookmarkStart w:id="1713" w:name="_Toc202959489"/>
      <w:bookmarkStart w:id="1714" w:name="_Toc225840280"/>
      <w:bookmarkStart w:id="1715" w:name="_Toc393289790"/>
      <w:bookmarkStart w:id="1716" w:name="_Toc415224916"/>
      <w:bookmarkStart w:id="1717" w:name="_Toc463009049"/>
      <w:bookmarkStart w:id="1718" w:name="_Toc486939351"/>
      <w:bookmarkStart w:id="1719" w:name="_Toc30585003"/>
      <w:r w:rsidRPr="00027EC3">
        <w:t>Applicable law and jurisdiction</w:t>
      </w:r>
      <w:bookmarkEnd w:id="1711"/>
      <w:bookmarkEnd w:id="1712"/>
      <w:bookmarkEnd w:id="1713"/>
      <w:bookmarkEnd w:id="1714"/>
      <w:bookmarkEnd w:id="1715"/>
      <w:bookmarkEnd w:id="1716"/>
      <w:bookmarkEnd w:id="1717"/>
      <w:bookmarkEnd w:id="1718"/>
      <w:bookmarkEnd w:id="1719"/>
    </w:p>
    <w:p w14:paraId="6B60707E" w14:textId="4147C786" w:rsidR="00243CE7" w:rsidRPr="00027EC3" w:rsidRDefault="00243CE7" w:rsidP="008067B9">
      <w:pPr>
        <w:pStyle w:val="StandardSubclause"/>
      </w:pPr>
      <w:r w:rsidRPr="00027EC3">
        <w:t>This Deed is to be construed in accordance with the laws of the State of New South Wales.</w:t>
      </w:r>
    </w:p>
    <w:p w14:paraId="6DC883BD" w14:textId="01726755" w:rsidR="00243CE7" w:rsidRPr="00027EC3" w:rsidRDefault="00243CE7" w:rsidP="008067B9">
      <w:pPr>
        <w:pStyle w:val="StandardSubclause"/>
      </w:pPr>
      <w:r w:rsidRPr="00027EC3">
        <w:t>Both Parties submit to the non-exclusive jurisdiction of the courts of the State of New South Wales in respect to any dispute under this Deed.</w:t>
      </w:r>
    </w:p>
    <w:p w14:paraId="4072CE24" w14:textId="3478724B" w:rsidR="00243CE7" w:rsidRPr="00027EC3" w:rsidRDefault="00243CE7" w:rsidP="008067B9">
      <w:pPr>
        <w:pStyle w:val="StandardClause"/>
      </w:pPr>
      <w:bookmarkStart w:id="1720" w:name="_Ref126399599"/>
      <w:bookmarkStart w:id="1721" w:name="_Toc127948899"/>
      <w:bookmarkStart w:id="1722" w:name="_Toc202959490"/>
      <w:bookmarkStart w:id="1723" w:name="_Toc225840281"/>
      <w:bookmarkStart w:id="1724" w:name="_Toc393289791"/>
      <w:bookmarkStart w:id="1725" w:name="_Toc415224917"/>
      <w:bookmarkStart w:id="1726" w:name="_Toc463009050"/>
      <w:bookmarkStart w:id="1727" w:name="_Toc486939352"/>
      <w:bookmarkStart w:id="1728" w:name="_Toc30585004"/>
      <w:r w:rsidRPr="00027EC3">
        <w:t>Compliance with laws and government policies</w:t>
      </w:r>
      <w:bookmarkEnd w:id="1720"/>
      <w:bookmarkEnd w:id="1721"/>
      <w:bookmarkEnd w:id="1722"/>
      <w:bookmarkEnd w:id="1723"/>
      <w:bookmarkEnd w:id="1724"/>
      <w:bookmarkEnd w:id="1725"/>
      <w:bookmarkEnd w:id="1726"/>
      <w:bookmarkEnd w:id="1727"/>
      <w:bookmarkEnd w:id="1728"/>
      <w:r w:rsidRPr="00027EC3">
        <w:t xml:space="preserve"> </w:t>
      </w:r>
    </w:p>
    <w:p w14:paraId="0F5B04E3" w14:textId="1046854B" w:rsidR="00243CE7" w:rsidRPr="00027EC3" w:rsidRDefault="00243CE7" w:rsidP="008067B9">
      <w:pPr>
        <w:pStyle w:val="StandardSubclause"/>
      </w:pPr>
      <w:bookmarkStart w:id="1729" w:name="_Ref126401066"/>
      <w:r w:rsidRPr="00027EC3">
        <w:t>The Provider must, in carrying out its obligations under this Deed, comply with:</w:t>
      </w:r>
      <w:bookmarkEnd w:id="1729"/>
    </w:p>
    <w:p w14:paraId="31D728B8" w14:textId="3A6DFB0E" w:rsidR="00243CE7" w:rsidRPr="00027EC3" w:rsidRDefault="00243CE7" w:rsidP="00304421">
      <w:pPr>
        <w:pStyle w:val="StandardSubclause"/>
        <w:numPr>
          <w:ilvl w:val="2"/>
          <w:numId w:val="46"/>
        </w:numPr>
      </w:pPr>
      <w:r w:rsidRPr="00027EC3">
        <w:t xml:space="preserve">all relevant laws and requirements of any Commonwealth, state, territory or local authority, including the WHS Laws and the </w:t>
      </w:r>
      <w:r w:rsidRPr="00027EC3">
        <w:rPr>
          <w:i/>
        </w:rPr>
        <w:t xml:space="preserve">Workplace Gender Equality Act 2012 </w:t>
      </w:r>
      <w:r w:rsidRPr="00027EC3">
        <w:t>(</w:t>
      </w:r>
      <w:proofErr w:type="spellStart"/>
      <w:r w:rsidRPr="00027EC3">
        <w:t>Cth</w:t>
      </w:r>
      <w:proofErr w:type="spellEnd"/>
      <w:r w:rsidRPr="00027EC3">
        <w:t>); and</w:t>
      </w:r>
    </w:p>
    <w:p w14:paraId="2641F3C9" w14:textId="3C418224" w:rsidR="00243CE7" w:rsidRPr="00027EC3" w:rsidRDefault="00243CE7" w:rsidP="00304421">
      <w:pPr>
        <w:pStyle w:val="StandardSubclause"/>
        <w:numPr>
          <w:ilvl w:val="2"/>
          <w:numId w:val="46"/>
        </w:numPr>
      </w:pPr>
      <w:r w:rsidRPr="00027EC3">
        <w:t>any Commonwealth policies Notified by the Department in writing, referred to, or made available by, the Department to the Provider (including by reference to an internet site), including any listed in this Deed.</w:t>
      </w:r>
    </w:p>
    <w:p w14:paraId="4B3230CC" w14:textId="6322069E" w:rsidR="00243CE7" w:rsidRPr="00027EC3" w:rsidRDefault="00243CE7" w:rsidP="008067B9">
      <w:pPr>
        <w:pStyle w:val="StandardSubclause"/>
      </w:pPr>
      <w:r w:rsidRPr="00027EC3">
        <w:t xml:space="preserve">The Provider must, when using the Department’s premises or facilities, comply with all reasonable directions and procedures relating to work health, safety and security in effect at those premises or </w:t>
      </w:r>
      <w:proofErr w:type="gramStart"/>
      <w:r w:rsidRPr="00027EC3">
        <w:t>in regard to</w:t>
      </w:r>
      <w:proofErr w:type="gramEnd"/>
      <w:r w:rsidRPr="00027EC3">
        <w:t xml:space="preserve"> those facilities, as advised by the Department or as might reasonably be inferred from the use to which the premises or facilities are being put.</w:t>
      </w:r>
    </w:p>
    <w:p w14:paraId="5F86E696" w14:textId="77777777" w:rsidR="00243CE7" w:rsidRPr="00027EC3" w:rsidRDefault="00243CE7" w:rsidP="008067B9">
      <w:pPr>
        <w:pStyle w:val="Heading5"/>
      </w:pPr>
      <w:r w:rsidRPr="0070283D">
        <w:rPr>
          <w:i/>
        </w:rPr>
        <w:t>Workplace Gender Equality Act 2012</w:t>
      </w:r>
      <w:r w:rsidRPr="00027EC3">
        <w:t xml:space="preserve"> (</w:t>
      </w:r>
      <w:proofErr w:type="spellStart"/>
      <w:r w:rsidRPr="00027EC3">
        <w:t>Cth</w:t>
      </w:r>
      <w:proofErr w:type="spellEnd"/>
      <w:r w:rsidRPr="00027EC3">
        <w:t>)</w:t>
      </w:r>
    </w:p>
    <w:p w14:paraId="5548F895" w14:textId="101742A6" w:rsidR="00243CE7" w:rsidRPr="00027EC3" w:rsidRDefault="00243CE7" w:rsidP="008067B9">
      <w:pPr>
        <w:pStyle w:val="StandardSubclause"/>
      </w:pPr>
      <w:bookmarkStart w:id="1730" w:name="_Ref399927708"/>
      <w:r w:rsidRPr="00027EC3">
        <w:t xml:space="preserve">Clauses </w:t>
      </w:r>
      <w:r>
        <w:t>82.4</w:t>
      </w:r>
      <w:r w:rsidRPr="00027EC3">
        <w:t xml:space="preserve"> to </w:t>
      </w:r>
      <w:r>
        <w:t>82.5</w:t>
      </w:r>
      <w:r w:rsidRPr="00027EC3">
        <w:t xml:space="preserve"> apply only to the extent that the Provider is a ‘relevant employer’ for the purposes of the </w:t>
      </w:r>
      <w:r w:rsidRPr="00027EC3">
        <w:rPr>
          <w:i/>
        </w:rPr>
        <w:t>Workplace Gender Equality Act 2012</w:t>
      </w:r>
      <w:r w:rsidRPr="00027EC3">
        <w:t xml:space="preserve"> (</w:t>
      </w:r>
      <w:proofErr w:type="spellStart"/>
      <w:r w:rsidRPr="00027EC3">
        <w:t>Cth</w:t>
      </w:r>
      <w:proofErr w:type="spellEnd"/>
      <w:r w:rsidRPr="00027EC3">
        <w:t>) (‘</w:t>
      </w:r>
      <w:r w:rsidRPr="00B1102F">
        <w:rPr>
          <w:b/>
        </w:rPr>
        <w:t>WGE Act</w:t>
      </w:r>
      <w:r w:rsidRPr="00027EC3">
        <w:t>’).</w:t>
      </w:r>
      <w:bookmarkEnd w:id="1730"/>
    </w:p>
    <w:p w14:paraId="6B756223" w14:textId="7D459D77" w:rsidR="00243CE7" w:rsidRPr="00027EC3" w:rsidRDefault="00243CE7" w:rsidP="008067B9">
      <w:pPr>
        <w:pStyle w:val="StandardSubclause"/>
      </w:pPr>
      <w:bookmarkStart w:id="1731" w:name="_Ref470877037"/>
      <w:r w:rsidRPr="00027EC3">
        <w:t>The Provider must:</w:t>
      </w:r>
      <w:bookmarkEnd w:id="1731"/>
    </w:p>
    <w:p w14:paraId="1142DC24" w14:textId="79702178" w:rsidR="00243CE7" w:rsidRPr="00027EC3" w:rsidRDefault="00243CE7" w:rsidP="00304421">
      <w:pPr>
        <w:pStyle w:val="StandardSubclause"/>
        <w:numPr>
          <w:ilvl w:val="2"/>
          <w:numId w:val="46"/>
        </w:numPr>
        <w:rPr>
          <w:b/>
        </w:rPr>
      </w:pPr>
      <w:r w:rsidRPr="00027EC3">
        <w:t>Notify the Department as soon as practicable if the Provider becomes non-compliant with the WGE Act during the Term of this Deed; and</w:t>
      </w:r>
    </w:p>
    <w:p w14:paraId="4D041BA2" w14:textId="2B9BA695" w:rsidR="00243CE7" w:rsidRPr="00027EC3" w:rsidRDefault="00243CE7" w:rsidP="00304421">
      <w:pPr>
        <w:pStyle w:val="StandardSubclause"/>
        <w:numPr>
          <w:ilvl w:val="2"/>
          <w:numId w:val="46"/>
        </w:numPr>
      </w:pPr>
      <w:r w:rsidRPr="00027EC3">
        <w:t>provide a current letter of compliance issued to the Provider by the Commonwealth Workplace Gender Equality Agency</w:t>
      </w:r>
      <w:r w:rsidRPr="00027EC3" w:rsidDel="006A3640">
        <w:t xml:space="preserve"> </w:t>
      </w:r>
      <w:r w:rsidRPr="00027EC3">
        <w:t>within 18 months from the Deed Commencement Date, and following this, annually, to the Department.</w:t>
      </w:r>
    </w:p>
    <w:p w14:paraId="31A4E56D" w14:textId="644AD644" w:rsidR="00243CE7" w:rsidRPr="00027EC3" w:rsidRDefault="00243CE7" w:rsidP="008067B9">
      <w:pPr>
        <w:pStyle w:val="StandardSubclause"/>
      </w:pPr>
      <w:bookmarkStart w:id="1732" w:name="_Ref399927756"/>
      <w:r w:rsidRPr="00027EC3">
        <w:t>Compliance with the WGE Act does not relieve the Provider from its responsibility to comply with its other obligations under this Deed.</w:t>
      </w:r>
      <w:bookmarkEnd w:id="1732"/>
    </w:p>
    <w:p w14:paraId="1E025CB1" w14:textId="77777777" w:rsidR="00243CE7" w:rsidRPr="00027EC3" w:rsidRDefault="00243CE7" w:rsidP="008067B9">
      <w:pPr>
        <w:pStyle w:val="Heading5"/>
      </w:pPr>
      <w:r w:rsidRPr="00027EC3">
        <w:t>Work health and safety</w:t>
      </w:r>
    </w:p>
    <w:p w14:paraId="5BAAC0D3" w14:textId="7D07D571" w:rsidR="00243CE7" w:rsidRPr="00027EC3" w:rsidRDefault="00243CE7" w:rsidP="008067B9">
      <w:pPr>
        <w:pStyle w:val="StandardSubclause"/>
      </w:pPr>
      <w:r w:rsidRPr="00027EC3">
        <w:t xml:space="preserve">The Provider </w:t>
      </w:r>
      <w:proofErr w:type="gramStart"/>
      <w:r w:rsidRPr="00027EC3">
        <w:t>must at all times</w:t>
      </w:r>
      <w:proofErr w:type="gramEnd"/>
      <w:r w:rsidRPr="00027EC3">
        <w:t>:</w:t>
      </w:r>
    </w:p>
    <w:p w14:paraId="40B44647" w14:textId="6DD2D286" w:rsidR="00243CE7" w:rsidRPr="00027EC3" w:rsidRDefault="00243CE7" w:rsidP="00304421">
      <w:pPr>
        <w:pStyle w:val="StandardSubclause"/>
        <w:numPr>
          <w:ilvl w:val="2"/>
          <w:numId w:val="46"/>
        </w:numPr>
      </w:pPr>
      <w:r w:rsidRPr="00027EC3">
        <w:t>ensure that the Services are carried out in a safe manner;</w:t>
      </w:r>
    </w:p>
    <w:p w14:paraId="5EF8F3A6" w14:textId="0C7D44A5" w:rsidR="00243CE7" w:rsidRPr="00027EC3" w:rsidRDefault="00243CE7" w:rsidP="00304421">
      <w:pPr>
        <w:pStyle w:val="StandardSubclause"/>
        <w:numPr>
          <w:ilvl w:val="2"/>
          <w:numId w:val="46"/>
        </w:numPr>
      </w:pPr>
      <w:r w:rsidRPr="00027EC3">
        <w:t>comply with any reasonable instruction from the Department relating to work health and safety and any directions issued by any person having authority under the WHS Laws to do so;</w:t>
      </w:r>
    </w:p>
    <w:p w14:paraId="0FA809B0" w14:textId="61FB282E" w:rsidR="00243CE7" w:rsidRPr="00027EC3" w:rsidRDefault="00243CE7" w:rsidP="00304421">
      <w:pPr>
        <w:pStyle w:val="StandardSubclause"/>
        <w:numPr>
          <w:ilvl w:val="2"/>
          <w:numId w:val="46"/>
        </w:numPr>
      </w:pPr>
      <w:r w:rsidRPr="00027EC3">
        <w:t xml:space="preserve">communicate, consult and coordinate with the Department in relation to </w:t>
      </w:r>
      <w:r>
        <w:t xml:space="preserve">work </w:t>
      </w:r>
      <w:r w:rsidRPr="00027EC3">
        <w:t>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027EC3" w:rsidDel="00A37ED6">
        <w:t xml:space="preserve"> </w:t>
      </w:r>
    </w:p>
    <w:p w14:paraId="3C886B5F" w14:textId="59ECF74F" w:rsidR="00243CE7" w:rsidRPr="00027EC3" w:rsidRDefault="00243CE7" w:rsidP="00304421">
      <w:pPr>
        <w:pStyle w:val="StandardSubclause"/>
        <w:numPr>
          <w:ilvl w:val="2"/>
          <w:numId w:val="46"/>
        </w:numPr>
      </w:pPr>
      <w:r w:rsidRPr="00027EC3">
        <w:t>if the Provider is required by the WHS Act to report a Notifiable Incident to the Regulator arising out of the Services:</w:t>
      </w:r>
    </w:p>
    <w:p w14:paraId="588BEB76" w14:textId="5BD58A36" w:rsidR="00243CE7" w:rsidRPr="00027EC3" w:rsidRDefault="00243CE7" w:rsidP="00304421">
      <w:pPr>
        <w:pStyle w:val="StandardSubclause"/>
        <w:numPr>
          <w:ilvl w:val="3"/>
          <w:numId w:val="46"/>
        </w:numPr>
      </w:pPr>
      <w:r w:rsidRPr="00027EC3">
        <w:t>at the same time, or as soon as is possible in the circumstances, give Notice of such incident, and a copy of any written notice provided to the Regulator, to the Department; and</w:t>
      </w:r>
    </w:p>
    <w:p w14:paraId="0AD4E071" w14:textId="0D32B780" w:rsidR="00243CE7" w:rsidRPr="00027EC3" w:rsidRDefault="00243CE7" w:rsidP="00304421">
      <w:pPr>
        <w:pStyle w:val="StandardSubclause"/>
        <w:numPr>
          <w:ilvl w:val="3"/>
          <w:numId w:val="46"/>
        </w:numPr>
      </w:pPr>
      <w:r w:rsidRPr="00027EC3">
        <w:t>provide to the Department, within such time as the Department specifies, a Report detailing the circumstances of the incident, the results of investigations into its cause, and any recommendations or strategies for prevention in the future;</w:t>
      </w:r>
    </w:p>
    <w:p w14:paraId="23B308F9" w14:textId="4F3259C4" w:rsidR="00243CE7" w:rsidRPr="00027EC3" w:rsidRDefault="00243CE7" w:rsidP="00304421">
      <w:pPr>
        <w:pStyle w:val="StandardSubclause"/>
        <w:numPr>
          <w:ilvl w:val="2"/>
          <w:numId w:val="46"/>
        </w:numPr>
      </w:pPr>
      <w:r w:rsidRPr="00027EC3">
        <w:t>within 24 hours of becoming aware of such circumstances, inform the Department of the full details of:</w:t>
      </w:r>
    </w:p>
    <w:p w14:paraId="266BFB98" w14:textId="7AE12005" w:rsidR="00243CE7" w:rsidRPr="00027EC3" w:rsidRDefault="00243CE7" w:rsidP="00304421">
      <w:pPr>
        <w:pStyle w:val="StandardSubclause"/>
        <w:numPr>
          <w:ilvl w:val="3"/>
          <w:numId w:val="46"/>
        </w:numPr>
      </w:pPr>
      <w:r w:rsidRPr="00027EC3">
        <w:t>any suspected</w:t>
      </w:r>
      <w:r>
        <w:t xml:space="preserve"> or actual</w:t>
      </w:r>
      <w:r w:rsidRPr="00027EC3">
        <w:t xml:space="preserve"> contravention of the WHS Laws relating to the Services;</w:t>
      </w:r>
    </w:p>
    <w:p w14:paraId="179FC678" w14:textId="6BBB60B1" w:rsidR="00243CE7" w:rsidRPr="00027EC3" w:rsidRDefault="00243CE7" w:rsidP="00304421">
      <w:pPr>
        <w:pStyle w:val="StandardSubclause"/>
        <w:numPr>
          <w:ilvl w:val="3"/>
          <w:numId w:val="46"/>
        </w:numPr>
      </w:pPr>
      <w:r w:rsidRPr="00027EC3">
        <w:t>any workplace entry by a WHS Entry Permit Holder, or an inspector appointed under the WHS Act, to any place where the Services are being performed or undertaken; and</w:t>
      </w:r>
    </w:p>
    <w:p w14:paraId="678DB1AC" w14:textId="08008005" w:rsidR="00243CE7" w:rsidRPr="00027EC3" w:rsidRDefault="00243CE7" w:rsidP="00304421">
      <w:pPr>
        <w:pStyle w:val="StandardSubclause"/>
        <w:numPr>
          <w:ilvl w:val="3"/>
          <w:numId w:val="46"/>
        </w:numPr>
      </w:pPr>
      <w:r w:rsidRPr="00027EC3">
        <w:t>any proceedings against the Provider, or any decision or request by the Regulator given to the Provider, under the WHS Laws; and</w:t>
      </w:r>
    </w:p>
    <w:p w14:paraId="41E609A6" w14:textId="1657D586" w:rsidR="00243CE7" w:rsidRPr="00027EC3" w:rsidRDefault="00243CE7" w:rsidP="00304421">
      <w:pPr>
        <w:pStyle w:val="StandardSubclause"/>
        <w:numPr>
          <w:ilvl w:val="3"/>
          <w:numId w:val="46"/>
        </w:numPr>
      </w:pPr>
      <w:r w:rsidRPr="00027EC3">
        <w:t>any cessation or direction to cease work relating to the Services, due to unsafe work, immediately upon the Provider being informed of any such cessation or direction; and</w:t>
      </w:r>
    </w:p>
    <w:p w14:paraId="310CE9F1" w14:textId="129495B1" w:rsidR="00243CE7" w:rsidRPr="00027EC3" w:rsidRDefault="00243CE7" w:rsidP="00304421">
      <w:pPr>
        <w:pStyle w:val="StandardSubclause"/>
        <w:numPr>
          <w:ilvl w:val="2"/>
          <w:numId w:val="46"/>
        </w:numPr>
      </w:pPr>
      <w:r w:rsidRPr="00027EC3">
        <w:t>provide the Department with copies of all notices and correspondence issued to the Provider by any person under the WHS Laws, within 24 hours of receiving any such notice or correspondence.</w:t>
      </w:r>
    </w:p>
    <w:p w14:paraId="577784B6" w14:textId="16360BE0" w:rsidR="00243CE7" w:rsidRPr="00027EC3" w:rsidRDefault="00243CE7" w:rsidP="008067B9">
      <w:pPr>
        <w:pStyle w:val="StandardSubclause"/>
      </w:pPr>
      <w:r w:rsidRPr="00027EC3">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1F2B22DF" w14:textId="7874F090" w:rsidR="00243CE7" w:rsidRPr="00027EC3" w:rsidRDefault="00243CE7" w:rsidP="008067B9">
      <w:pPr>
        <w:pStyle w:val="StandardClause"/>
      </w:pPr>
      <w:bookmarkStart w:id="1733" w:name="_Toc393289792"/>
      <w:bookmarkStart w:id="1734" w:name="_Ref393984604"/>
      <w:bookmarkStart w:id="1735" w:name="_Toc415224918"/>
      <w:bookmarkStart w:id="1736" w:name="_Toc463009051"/>
      <w:bookmarkStart w:id="1737" w:name="_Toc486939353"/>
      <w:bookmarkStart w:id="1738" w:name="_Toc30585005"/>
      <w:r w:rsidRPr="00027EC3">
        <w:t>Use of interpreters</w:t>
      </w:r>
      <w:bookmarkEnd w:id="1733"/>
      <w:bookmarkEnd w:id="1734"/>
      <w:bookmarkEnd w:id="1735"/>
      <w:bookmarkEnd w:id="1736"/>
      <w:bookmarkEnd w:id="1737"/>
      <w:bookmarkEnd w:id="1738"/>
    </w:p>
    <w:p w14:paraId="54E575F0" w14:textId="6A683853" w:rsidR="00243CE7" w:rsidRPr="00027EC3" w:rsidRDefault="00243CE7" w:rsidP="008067B9">
      <w:pPr>
        <w:pStyle w:val="StandardSubclause"/>
      </w:pPr>
      <w:r w:rsidRPr="00027EC3">
        <w:t xml:space="preserve">The Provider must accommodate the attendance of any interpreter arranged by a </w:t>
      </w:r>
      <w:proofErr w:type="spellStart"/>
      <w:r w:rsidRPr="00027EC3">
        <w:t>jobactive</w:t>
      </w:r>
      <w:proofErr w:type="spellEnd"/>
      <w:r w:rsidRPr="00027EC3">
        <w:t xml:space="preserve"> provider</w:t>
      </w:r>
      <w:r w:rsidR="00515A06">
        <w:t>, or NEST provider, as relevant,</w:t>
      </w:r>
      <w:r w:rsidRPr="00027EC3">
        <w:t xml:space="preserve"> to facilitate communication between the Provider and the Participant during a Course. </w:t>
      </w:r>
    </w:p>
    <w:p w14:paraId="01EA697C" w14:textId="3C93CEFC" w:rsidR="00243CE7" w:rsidRPr="00E655D1" w:rsidRDefault="00243CE7" w:rsidP="00AD4568">
      <w:pPr>
        <w:pStyle w:val="Note-leftaligned"/>
      </w:pPr>
      <w:r w:rsidRPr="00E655D1">
        <w:t xml:space="preserve">Note: </w:t>
      </w:r>
      <w:proofErr w:type="spellStart"/>
      <w:r w:rsidRPr="00E655D1">
        <w:t>jobactive</w:t>
      </w:r>
      <w:proofErr w:type="spellEnd"/>
      <w:r w:rsidRPr="00E655D1">
        <w:t xml:space="preserve"> providers </w:t>
      </w:r>
      <w:r w:rsidR="00515A06">
        <w:t xml:space="preserve">and NEST providers, as relevant, </w:t>
      </w:r>
      <w:r w:rsidRPr="00E655D1">
        <w:t>are responsible for arranging and paying for an interpreter where they determine that a Participant requires this facility in order to participate in a Course.</w:t>
      </w:r>
    </w:p>
    <w:p w14:paraId="18DD5FBD" w14:textId="58972D28" w:rsidR="00243CE7" w:rsidRPr="00027EC3" w:rsidRDefault="00243CE7" w:rsidP="008067B9">
      <w:pPr>
        <w:pStyle w:val="StandardClause"/>
      </w:pPr>
      <w:bookmarkStart w:id="1739" w:name="_Toc465927402"/>
      <w:bookmarkStart w:id="1740" w:name="_Toc465927707"/>
      <w:bookmarkStart w:id="1741" w:name="_Toc465928013"/>
      <w:bookmarkStart w:id="1742" w:name="_Toc466031272"/>
      <w:bookmarkStart w:id="1743" w:name="_Toc465927403"/>
      <w:bookmarkStart w:id="1744" w:name="_Toc465927708"/>
      <w:bookmarkStart w:id="1745" w:name="_Toc465928014"/>
      <w:bookmarkStart w:id="1746" w:name="_Toc466031273"/>
      <w:bookmarkStart w:id="1747" w:name="_Toc465927404"/>
      <w:bookmarkStart w:id="1748" w:name="_Toc465927709"/>
      <w:bookmarkStart w:id="1749" w:name="_Toc465928015"/>
      <w:bookmarkStart w:id="1750" w:name="_Toc466031274"/>
      <w:bookmarkStart w:id="1751" w:name="_Toc465927405"/>
      <w:bookmarkStart w:id="1752" w:name="_Toc465927710"/>
      <w:bookmarkStart w:id="1753" w:name="_Toc465928016"/>
      <w:bookmarkStart w:id="1754" w:name="_Toc466031275"/>
      <w:bookmarkStart w:id="1755" w:name="_Toc465927406"/>
      <w:bookmarkStart w:id="1756" w:name="_Toc465927711"/>
      <w:bookmarkStart w:id="1757" w:name="_Toc465928017"/>
      <w:bookmarkStart w:id="1758" w:name="_Toc466031276"/>
      <w:bookmarkStart w:id="1759" w:name="_Toc465927407"/>
      <w:bookmarkStart w:id="1760" w:name="_Toc465927712"/>
      <w:bookmarkStart w:id="1761" w:name="_Toc465928018"/>
      <w:bookmarkStart w:id="1762" w:name="_Toc466031277"/>
      <w:bookmarkStart w:id="1763" w:name="_Toc465927408"/>
      <w:bookmarkStart w:id="1764" w:name="_Toc465927713"/>
      <w:bookmarkStart w:id="1765" w:name="_Toc465928019"/>
      <w:bookmarkStart w:id="1766" w:name="_Toc466031278"/>
      <w:bookmarkStart w:id="1767" w:name="_Toc463009052"/>
      <w:bookmarkStart w:id="1768" w:name="_Toc463010095"/>
      <w:bookmarkStart w:id="1769" w:name="_Toc463010293"/>
      <w:bookmarkStart w:id="1770" w:name="_Toc463010609"/>
      <w:bookmarkStart w:id="1771" w:name="_Toc463010836"/>
      <w:bookmarkStart w:id="1772" w:name="_Toc463011345"/>
      <w:bookmarkStart w:id="1773" w:name="_Toc463011532"/>
      <w:bookmarkStart w:id="1774" w:name="_Toc463011715"/>
      <w:bookmarkStart w:id="1775" w:name="_Toc463013955"/>
      <w:bookmarkStart w:id="1776" w:name="_Toc465927409"/>
      <w:bookmarkStart w:id="1777" w:name="_Toc465927714"/>
      <w:bookmarkStart w:id="1778" w:name="_Toc465928020"/>
      <w:bookmarkStart w:id="1779" w:name="_Toc466031279"/>
      <w:bookmarkStart w:id="1780" w:name="_Toc394927500"/>
      <w:bookmarkStart w:id="1781" w:name="_Toc394927735"/>
      <w:bookmarkStart w:id="1782" w:name="_Toc394932728"/>
      <w:bookmarkStart w:id="1783" w:name="_Toc394991868"/>
      <w:bookmarkStart w:id="1784" w:name="_Toc394992123"/>
      <w:bookmarkStart w:id="1785" w:name="_Toc394992378"/>
      <w:bookmarkStart w:id="1786" w:name="_Toc394992634"/>
      <w:bookmarkStart w:id="1787" w:name="_Toc395173801"/>
      <w:bookmarkStart w:id="1788" w:name="_Toc395204316"/>
      <w:bookmarkStart w:id="1789" w:name="_Ref126401061"/>
      <w:bookmarkStart w:id="1790" w:name="_Toc127948898"/>
      <w:bookmarkStart w:id="1791" w:name="_Toc202959491"/>
      <w:bookmarkStart w:id="1792" w:name="_Toc225840282"/>
      <w:bookmarkStart w:id="1793" w:name="_Toc393289793"/>
      <w:bookmarkStart w:id="1794" w:name="_Toc415224919"/>
      <w:bookmarkStart w:id="1795" w:name="_Toc463009053"/>
      <w:bookmarkStart w:id="1796" w:name="_Toc486939354"/>
      <w:bookmarkStart w:id="1797" w:name="_Toc30585006"/>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r w:rsidRPr="00027EC3">
        <w:t>Notices</w:t>
      </w:r>
      <w:bookmarkEnd w:id="1789"/>
      <w:bookmarkEnd w:id="1790"/>
      <w:bookmarkEnd w:id="1791"/>
      <w:bookmarkEnd w:id="1792"/>
      <w:bookmarkEnd w:id="1793"/>
      <w:bookmarkEnd w:id="1794"/>
      <w:bookmarkEnd w:id="1795"/>
      <w:bookmarkEnd w:id="1796"/>
      <w:bookmarkEnd w:id="1797"/>
    </w:p>
    <w:p w14:paraId="7FAE9725" w14:textId="26FEBAC8" w:rsidR="00243CE7" w:rsidRPr="00027EC3" w:rsidRDefault="00243CE7" w:rsidP="008067B9">
      <w:pPr>
        <w:pStyle w:val="StandardSubclause"/>
      </w:pPr>
      <w:bookmarkStart w:id="1798" w:name="_Ref393796456"/>
      <w:r w:rsidRPr="00027EC3">
        <w:t>A Party giving Notice or Notifying under this Deed must do so in writing, or by email, addressed to the Account Manager or the Contact Person, as relevant, and if:</w:t>
      </w:r>
      <w:bookmarkEnd w:id="1798"/>
    </w:p>
    <w:p w14:paraId="67E97434" w14:textId="1A6D5DDC" w:rsidR="00243CE7" w:rsidRPr="00027EC3" w:rsidRDefault="00243CE7" w:rsidP="00304421">
      <w:pPr>
        <w:pStyle w:val="StandardSubclause"/>
        <w:numPr>
          <w:ilvl w:val="2"/>
          <w:numId w:val="46"/>
        </w:numPr>
      </w:pPr>
      <w:r w:rsidRPr="00027EC3">
        <w:t>in writing, the Notice must be hand delivered or sent by pre-paid post to the street address;</w:t>
      </w:r>
    </w:p>
    <w:p w14:paraId="021BE236" w14:textId="58FAC7CE" w:rsidR="00243CE7" w:rsidRPr="00027EC3" w:rsidRDefault="00243CE7" w:rsidP="00304421">
      <w:pPr>
        <w:pStyle w:val="StandardSubclause"/>
        <w:numPr>
          <w:ilvl w:val="2"/>
          <w:numId w:val="46"/>
        </w:numPr>
      </w:pPr>
      <w:r w:rsidRPr="00027EC3">
        <w:t>by email, the Notice must be sent to the email address of the Account Manager or the Contact Person, as relevant.</w:t>
      </w:r>
    </w:p>
    <w:p w14:paraId="02C1D3A4" w14:textId="155F1333" w:rsidR="00243CE7" w:rsidRPr="00027EC3" w:rsidRDefault="00243CE7" w:rsidP="008067B9">
      <w:pPr>
        <w:pStyle w:val="StandardSubclause"/>
      </w:pPr>
      <w:r w:rsidRPr="00027EC3">
        <w:t xml:space="preserve">A Notice given in accordance with clause </w:t>
      </w:r>
      <w:r>
        <w:t>84.1</w:t>
      </w:r>
      <w:r w:rsidRPr="00027EC3">
        <w:t xml:space="preserve"> is taken to be received:</w:t>
      </w:r>
    </w:p>
    <w:p w14:paraId="60E0D986" w14:textId="00514A5B" w:rsidR="00243CE7" w:rsidRPr="00027EC3" w:rsidRDefault="00243CE7" w:rsidP="00304421">
      <w:pPr>
        <w:pStyle w:val="StandardSubclause"/>
        <w:numPr>
          <w:ilvl w:val="2"/>
          <w:numId w:val="46"/>
        </w:numPr>
      </w:pPr>
      <w:r w:rsidRPr="00027EC3">
        <w:t>if hand delivered, on delivery;</w:t>
      </w:r>
    </w:p>
    <w:p w14:paraId="2D05DB31" w14:textId="5AE60D56" w:rsidR="00243CE7" w:rsidRPr="00027EC3" w:rsidRDefault="00243CE7" w:rsidP="00304421">
      <w:pPr>
        <w:pStyle w:val="StandardSubclause"/>
        <w:numPr>
          <w:ilvl w:val="2"/>
          <w:numId w:val="46"/>
        </w:numPr>
      </w:pPr>
      <w:r w:rsidRPr="00027EC3">
        <w:t>if sent by pre-paid post, 5 Business Days after the date of posting, unless it has been received earlier; and</w:t>
      </w:r>
    </w:p>
    <w:p w14:paraId="54B6C01D" w14:textId="2461807C" w:rsidR="00243CE7" w:rsidRPr="00027EC3" w:rsidRDefault="00243CE7" w:rsidP="00304421">
      <w:pPr>
        <w:pStyle w:val="StandardSubclause"/>
        <w:numPr>
          <w:ilvl w:val="2"/>
          <w:numId w:val="46"/>
        </w:numPr>
      </w:pPr>
      <w:r w:rsidRPr="00027EC3">
        <w:t xml:space="preserve">if sent by email, upon receipt by the addressee. </w:t>
      </w:r>
    </w:p>
    <w:p w14:paraId="01F50629" w14:textId="11E3FC89" w:rsidR="00243CE7" w:rsidRPr="00027EC3" w:rsidRDefault="00243CE7" w:rsidP="008067B9">
      <w:pPr>
        <w:pStyle w:val="StandardSubclause"/>
      </w:pPr>
      <w:r w:rsidRPr="00027EC3">
        <w:t xml:space="preserve">For the purposes of this clause </w:t>
      </w:r>
      <w:r>
        <w:t>84</w:t>
      </w:r>
      <w:r w:rsidRPr="00027EC3">
        <w:t>, the Account Manager’s and the Contact Person’s address details are as specified in items 1 and 2 of Schedule 1.</w:t>
      </w:r>
    </w:p>
    <w:p w14:paraId="2FF9FC68" w14:textId="77777777" w:rsidR="00243CE7" w:rsidRPr="00027EC3" w:rsidRDefault="00243CE7" w:rsidP="008067B9">
      <w:pPr>
        <w:pStyle w:val="StandardSubclause"/>
        <w:sectPr w:rsidR="00243CE7" w:rsidRPr="00027EC3" w:rsidSect="00243CE7">
          <w:type w:val="continuous"/>
          <w:pgSz w:w="11906" w:h="16838" w:code="9"/>
          <w:pgMar w:top="827" w:right="924" w:bottom="1077" w:left="1134" w:header="709" w:footer="567" w:gutter="0"/>
          <w:pgNumType w:chapStyle="1"/>
          <w:cols w:space="708"/>
          <w:docGrid w:linePitch="360"/>
        </w:sectPr>
      </w:pPr>
      <w:bookmarkStart w:id="1799" w:name="_Toc463009054"/>
      <w:bookmarkStart w:id="1800" w:name="_Toc463010097"/>
      <w:bookmarkStart w:id="1801" w:name="_Toc463010295"/>
      <w:bookmarkStart w:id="1802" w:name="_Toc463010611"/>
      <w:bookmarkStart w:id="1803" w:name="_Toc463010838"/>
      <w:bookmarkStart w:id="1804" w:name="_Toc463011347"/>
      <w:bookmarkStart w:id="1805" w:name="_Toc463011534"/>
      <w:bookmarkStart w:id="1806" w:name="_Toc463011717"/>
      <w:bookmarkStart w:id="1807" w:name="_Toc463013957"/>
      <w:bookmarkStart w:id="1808" w:name="_Toc395204444"/>
      <w:bookmarkStart w:id="1809" w:name="_Toc395204471"/>
      <w:bookmarkStart w:id="1810" w:name="_Toc395204473"/>
      <w:bookmarkStart w:id="1811" w:name="_Toc395204482"/>
      <w:bookmarkStart w:id="1812" w:name="_Toc395204498"/>
      <w:bookmarkStart w:id="1813" w:name="_Toc395204499"/>
      <w:bookmarkStart w:id="1814" w:name="_Toc413049714"/>
      <w:bookmarkStart w:id="1815" w:name="_Toc414816606"/>
      <w:bookmarkStart w:id="1816" w:name="_Toc414985723"/>
      <w:bookmarkStart w:id="1817" w:name="_Toc415042745"/>
      <w:bookmarkStart w:id="1818" w:name="_Toc415046568"/>
      <w:bookmarkStart w:id="1819" w:name="_Toc415048796"/>
      <w:bookmarkStart w:id="1820" w:name="_Toc415049042"/>
      <w:bookmarkStart w:id="1821" w:name="_Toc415051871"/>
      <w:bookmarkStart w:id="1822" w:name="_Toc398056243"/>
      <w:bookmarkStart w:id="1823" w:name="_Toc398144128"/>
      <w:bookmarkStart w:id="1824" w:name="_Toc413049720"/>
      <w:bookmarkStart w:id="1825" w:name="_Toc413049721"/>
      <w:bookmarkStart w:id="1826" w:name="_Toc413049722"/>
      <w:bookmarkStart w:id="1827" w:name="_Toc414816614"/>
      <w:bookmarkStart w:id="1828" w:name="_Toc414985731"/>
      <w:bookmarkStart w:id="1829" w:name="_Toc415042753"/>
      <w:bookmarkStart w:id="1830" w:name="_Toc415046576"/>
      <w:bookmarkStart w:id="1831" w:name="_Toc415048804"/>
      <w:bookmarkStart w:id="1832" w:name="_Toc415049049"/>
      <w:bookmarkStart w:id="1833" w:name="_Toc415051878"/>
      <w:bookmarkStart w:id="1834" w:name="_Toc414816615"/>
      <w:bookmarkStart w:id="1835" w:name="_Toc414985732"/>
      <w:bookmarkStart w:id="1836" w:name="_Toc415042754"/>
      <w:bookmarkStart w:id="1837" w:name="_Toc415046577"/>
      <w:bookmarkStart w:id="1838" w:name="_Toc415048805"/>
      <w:bookmarkStart w:id="1839" w:name="_Toc415049050"/>
      <w:bookmarkStart w:id="1840" w:name="_Toc415051879"/>
      <w:bookmarkStart w:id="1841" w:name="_Toc414816616"/>
      <w:bookmarkStart w:id="1842" w:name="_Toc414985733"/>
      <w:bookmarkStart w:id="1843" w:name="_Toc415042755"/>
      <w:bookmarkStart w:id="1844" w:name="_Toc415046578"/>
      <w:bookmarkStart w:id="1845" w:name="_Toc415048806"/>
      <w:bookmarkStart w:id="1846" w:name="_Toc415049051"/>
      <w:bookmarkStart w:id="1847" w:name="_Toc415051880"/>
      <w:bookmarkStart w:id="1848" w:name="_Toc414816617"/>
      <w:bookmarkStart w:id="1849" w:name="_Toc414985734"/>
      <w:bookmarkStart w:id="1850" w:name="_Toc415042756"/>
      <w:bookmarkStart w:id="1851" w:name="_Toc415046579"/>
      <w:bookmarkStart w:id="1852" w:name="_Toc415048807"/>
      <w:bookmarkStart w:id="1853" w:name="_Toc415049052"/>
      <w:bookmarkStart w:id="1854" w:name="_Toc415051881"/>
      <w:bookmarkStart w:id="1855" w:name="_Toc398056250"/>
      <w:bookmarkStart w:id="1856" w:name="_Toc398144135"/>
      <w:bookmarkStart w:id="1857" w:name="_Toc398888210"/>
      <w:bookmarkStart w:id="1858" w:name="_Toc398894886"/>
      <w:bookmarkStart w:id="1859" w:name="_Toc415042761"/>
      <w:bookmarkStart w:id="1860" w:name="_Toc415046584"/>
      <w:bookmarkStart w:id="1861" w:name="_Toc415048812"/>
      <w:bookmarkStart w:id="1862" w:name="_Toc415049057"/>
      <w:bookmarkStart w:id="1863" w:name="_Toc415051886"/>
      <w:bookmarkStart w:id="1864" w:name="_Toc393289707"/>
      <w:bookmarkStart w:id="1865" w:name="_Toc398056255"/>
      <w:bookmarkStart w:id="1866" w:name="_Toc398144140"/>
      <w:bookmarkStart w:id="1867" w:name="_Toc415042762"/>
      <w:bookmarkStart w:id="1868" w:name="_Toc415046585"/>
      <w:bookmarkStart w:id="1869" w:name="_Toc415048813"/>
      <w:bookmarkStart w:id="1870" w:name="_Toc415049058"/>
      <w:bookmarkStart w:id="1871" w:name="_Toc415051887"/>
      <w:bookmarkStart w:id="1872" w:name="_Toc414816622"/>
      <w:bookmarkStart w:id="1873" w:name="_Toc414816624"/>
      <w:bookmarkStart w:id="1874" w:name="_Toc414985740"/>
      <w:bookmarkStart w:id="1875" w:name="_Toc415042764"/>
      <w:bookmarkStart w:id="1876" w:name="_Toc415046587"/>
      <w:bookmarkStart w:id="1877" w:name="_Toc415048815"/>
      <w:bookmarkStart w:id="1878" w:name="_Toc415049060"/>
      <w:bookmarkStart w:id="1879" w:name="_Toc415051889"/>
      <w:bookmarkStart w:id="1880" w:name="_Toc413049730"/>
      <w:bookmarkStart w:id="1881" w:name="_Toc414816625"/>
      <w:bookmarkStart w:id="1882" w:name="_Toc414985741"/>
      <w:bookmarkStart w:id="1883" w:name="_Toc415042765"/>
      <w:bookmarkStart w:id="1884" w:name="_Toc415046588"/>
      <w:bookmarkStart w:id="1885" w:name="_Toc415048816"/>
      <w:bookmarkStart w:id="1886" w:name="_Toc415049061"/>
      <w:bookmarkStart w:id="1887" w:name="_Toc415051890"/>
      <w:bookmarkStart w:id="1888" w:name="_Toc398056257"/>
      <w:bookmarkStart w:id="1889" w:name="_Toc398144142"/>
      <w:bookmarkStart w:id="1890" w:name="_Toc398056258"/>
      <w:bookmarkStart w:id="1891" w:name="_Toc398144143"/>
      <w:bookmarkStart w:id="1892" w:name="_Toc398056259"/>
      <w:bookmarkStart w:id="1893" w:name="_Toc398144144"/>
      <w:bookmarkStart w:id="1894" w:name="_Toc398056260"/>
      <w:bookmarkStart w:id="1895" w:name="_Toc398144145"/>
      <w:bookmarkStart w:id="1896" w:name="_Toc398056261"/>
      <w:bookmarkStart w:id="1897" w:name="_Toc398144146"/>
      <w:bookmarkStart w:id="1898" w:name="_Toc398056262"/>
      <w:bookmarkStart w:id="1899" w:name="_Toc398144147"/>
      <w:bookmarkStart w:id="1900" w:name="_Toc398056263"/>
      <w:bookmarkStart w:id="1901" w:name="_Toc398144148"/>
      <w:bookmarkStart w:id="1902" w:name="_Toc398056264"/>
      <w:bookmarkStart w:id="1903" w:name="_Toc398144149"/>
      <w:bookmarkStart w:id="1904" w:name="_Toc394927577"/>
      <w:bookmarkStart w:id="1905" w:name="_Toc394927812"/>
      <w:bookmarkStart w:id="1906" w:name="_Toc394932803"/>
      <w:bookmarkStart w:id="1907" w:name="_Toc394991941"/>
      <w:bookmarkStart w:id="1908" w:name="_Toc394992196"/>
      <w:bookmarkStart w:id="1909" w:name="_Toc394992451"/>
      <w:bookmarkStart w:id="1910" w:name="_Toc394992707"/>
      <w:bookmarkStart w:id="1911" w:name="_Toc395173965"/>
      <w:bookmarkStart w:id="1912" w:name="_Toc395204541"/>
      <w:bookmarkStart w:id="1913" w:name="_Toc397002033"/>
      <w:bookmarkStart w:id="1914" w:name="_Toc398056272"/>
      <w:bookmarkStart w:id="1915" w:name="_Toc398144157"/>
      <w:bookmarkStart w:id="1916" w:name="_Toc394677909"/>
      <w:bookmarkStart w:id="1917" w:name="_Toc394680677"/>
      <w:bookmarkStart w:id="1918" w:name="_Toc394927579"/>
      <w:bookmarkStart w:id="1919" w:name="_Toc394927814"/>
      <w:bookmarkStart w:id="1920" w:name="_Toc394932805"/>
      <w:bookmarkStart w:id="1921" w:name="_Toc394991943"/>
      <w:bookmarkStart w:id="1922" w:name="_Toc394992198"/>
      <w:bookmarkStart w:id="1923" w:name="_Toc394992453"/>
      <w:bookmarkStart w:id="1924" w:name="_Toc394992709"/>
      <w:bookmarkStart w:id="1925" w:name="_Toc395173967"/>
      <w:bookmarkStart w:id="1926" w:name="_Toc395204543"/>
      <w:bookmarkStart w:id="1927" w:name="_Toc394677910"/>
      <w:bookmarkStart w:id="1928" w:name="_Toc394680678"/>
      <w:bookmarkStart w:id="1929" w:name="_Toc394927580"/>
      <w:bookmarkStart w:id="1930" w:name="_Toc394927815"/>
      <w:bookmarkStart w:id="1931" w:name="_Toc394932806"/>
      <w:bookmarkStart w:id="1932" w:name="_Toc394991944"/>
      <w:bookmarkStart w:id="1933" w:name="_Toc394992199"/>
      <w:bookmarkStart w:id="1934" w:name="_Toc394992454"/>
      <w:bookmarkStart w:id="1935" w:name="_Toc394992710"/>
      <w:bookmarkStart w:id="1936" w:name="_Toc395173968"/>
      <w:bookmarkStart w:id="1937" w:name="_Toc395204544"/>
      <w:bookmarkStart w:id="1938" w:name="_Toc395267741"/>
      <w:bookmarkStart w:id="1939" w:name="_Toc395267994"/>
      <w:bookmarkStart w:id="1940" w:name="_Toc395280836"/>
      <w:bookmarkStart w:id="1941" w:name="_Toc395281088"/>
      <w:bookmarkStart w:id="1942" w:name="_Toc395281340"/>
      <w:bookmarkStart w:id="1943" w:name="_Toc395282052"/>
      <w:bookmarkStart w:id="1944" w:name="_Toc395282304"/>
      <w:bookmarkStart w:id="1945" w:name="_Toc395282556"/>
      <w:bookmarkStart w:id="1946" w:name="_Toc395282808"/>
      <w:bookmarkStart w:id="1947" w:name="_Toc395283060"/>
      <w:bookmarkStart w:id="1948" w:name="_Toc413049733"/>
      <w:bookmarkStart w:id="1949" w:name="_Toc414816628"/>
      <w:bookmarkStart w:id="1950" w:name="_Toc414985744"/>
      <w:bookmarkStart w:id="1951" w:name="_Toc415042768"/>
      <w:bookmarkStart w:id="1952" w:name="_Toc415046591"/>
      <w:bookmarkStart w:id="1953" w:name="_Toc415048819"/>
      <w:bookmarkStart w:id="1954" w:name="_Toc415049064"/>
      <w:bookmarkStart w:id="1955" w:name="_Toc415051893"/>
      <w:bookmarkStart w:id="1956" w:name="_Toc414816629"/>
      <w:bookmarkStart w:id="1957" w:name="_Toc414985745"/>
      <w:bookmarkStart w:id="1958" w:name="_Toc415042769"/>
      <w:bookmarkStart w:id="1959" w:name="_Toc415046592"/>
      <w:bookmarkStart w:id="1960" w:name="_Toc415048820"/>
      <w:bookmarkStart w:id="1961" w:name="_Toc415049065"/>
      <w:bookmarkStart w:id="1962" w:name="_Toc415051894"/>
      <w:bookmarkStart w:id="1963" w:name="_Toc414816630"/>
      <w:bookmarkStart w:id="1964" w:name="_Toc414985746"/>
      <w:bookmarkStart w:id="1965" w:name="_Toc415042770"/>
      <w:bookmarkStart w:id="1966" w:name="_Toc415046593"/>
      <w:bookmarkStart w:id="1967" w:name="_Toc415048821"/>
      <w:bookmarkStart w:id="1968" w:name="_Toc415049066"/>
      <w:bookmarkStart w:id="1969" w:name="_Toc415051895"/>
      <w:bookmarkStart w:id="1970" w:name="_Toc414816631"/>
      <w:bookmarkStart w:id="1971" w:name="_Toc414985747"/>
      <w:bookmarkStart w:id="1972" w:name="_Toc415042771"/>
      <w:bookmarkStart w:id="1973" w:name="_Toc415046594"/>
      <w:bookmarkStart w:id="1974" w:name="_Toc415048822"/>
      <w:bookmarkStart w:id="1975" w:name="_Toc415049067"/>
      <w:bookmarkStart w:id="1976" w:name="_Toc415051896"/>
      <w:bookmarkStart w:id="1977" w:name="_Toc414816632"/>
      <w:bookmarkStart w:id="1978" w:name="_Toc414985748"/>
      <w:bookmarkStart w:id="1979" w:name="_Toc415042772"/>
      <w:bookmarkStart w:id="1980" w:name="_Toc415046595"/>
      <w:bookmarkStart w:id="1981" w:name="_Toc415048823"/>
      <w:bookmarkStart w:id="1982" w:name="_Toc415049068"/>
      <w:bookmarkStart w:id="1983" w:name="_Toc415051897"/>
      <w:bookmarkStart w:id="1984" w:name="_Toc414816633"/>
      <w:bookmarkStart w:id="1985" w:name="_Toc414985749"/>
      <w:bookmarkStart w:id="1986" w:name="_Toc415042773"/>
      <w:bookmarkStart w:id="1987" w:name="_Toc415046596"/>
      <w:bookmarkStart w:id="1988" w:name="_Toc415048824"/>
      <w:bookmarkStart w:id="1989" w:name="_Toc415049069"/>
      <w:bookmarkStart w:id="1990" w:name="_Toc415051898"/>
      <w:bookmarkStart w:id="1991" w:name="_Toc394400182"/>
      <w:bookmarkStart w:id="1992" w:name="_Toc394482718"/>
      <w:bookmarkStart w:id="1993" w:name="_Toc394479885"/>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p>
    <w:p w14:paraId="2454ED63" w14:textId="77777777" w:rsidR="00243CE7" w:rsidRPr="00027EC3" w:rsidRDefault="00243CE7" w:rsidP="00304421">
      <w:pPr>
        <w:rPr>
          <w:color w:val="000000" w:themeColor="text1"/>
        </w:rPr>
        <w:sectPr w:rsidR="00243CE7" w:rsidRPr="00027EC3" w:rsidSect="00243CE7">
          <w:headerReference w:type="even" r:id="rId20"/>
          <w:headerReference w:type="default" r:id="rId21"/>
          <w:footerReference w:type="even" r:id="rId22"/>
          <w:headerReference w:type="first" r:id="rId23"/>
          <w:footerReference w:type="first" r:id="rId24"/>
          <w:pgSz w:w="11906" w:h="16838" w:code="9"/>
          <w:pgMar w:top="425" w:right="567" w:bottom="425" w:left="567" w:header="283" w:footer="567" w:gutter="0"/>
          <w:cols w:space="708"/>
          <w:docGrid w:linePitch="360"/>
        </w:sectPr>
      </w:pPr>
    </w:p>
    <w:p w14:paraId="6F2536FC" w14:textId="77777777" w:rsidR="00304421" w:rsidRDefault="00304421" w:rsidP="00304421">
      <w:pPr>
        <w:pStyle w:val="Heading2"/>
      </w:pPr>
      <w:bookmarkStart w:id="1994" w:name="_Toc394927613"/>
      <w:bookmarkStart w:id="1995" w:name="_Toc394927848"/>
      <w:bookmarkStart w:id="1996" w:name="_Toc394932839"/>
      <w:bookmarkStart w:id="1997" w:name="_Toc394991993"/>
      <w:bookmarkStart w:id="1998" w:name="_Toc394992248"/>
      <w:bookmarkStart w:id="1999" w:name="_Toc394992503"/>
      <w:bookmarkStart w:id="2000" w:name="_Toc394992759"/>
      <w:bookmarkStart w:id="2001" w:name="_Toc395174017"/>
      <w:bookmarkStart w:id="2002" w:name="_Toc395204593"/>
      <w:bookmarkStart w:id="2003" w:name="_Toc395267790"/>
      <w:bookmarkStart w:id="2004" w:name="_Toc395268043"/>
      <w:bookmarkStart w:id="2005" w:name="_Toc395280885"/>
      <w:bookmarkStart w:id="2006" w:name="_Toc395281137"/>
      <w:bookmarkStart w:id="2007" w:name="_Toc395281389"/>
      <w:bookmarkStart w:id="2008" w:name="_Toc395282101"/>
      <w:bookmarkStart w:id="2009" w:name="_Toc395282353"/>
      <w:bookmarkStart w:id="2010" w:name="_Toc395282605"/>
      <w:bookmarkStart w:id="2011" w:name="_Toc395282857"/>
      <w:bookmarkStart w:id="2012" w:name="_Toc395283109"/>
      <w:bookmarkStart w:id="2013" w:name="_Toc452469250"/>
      <w:bookmarkStart w:id="2014" w:name="_Toc452469419"/>
      <w:bookmarkStart w:id="2015" w:name="_Toc452469586"/>
      <w:bookmarkStart w:id="2016" w:name="_Toc452469753"/>
      <w:bookmarkStart w:id="2017" w:name="_Toc452469920"/>
      <w:bookmarkStart w:id="2018" w:name="_Toc413049774"/>
      <w:bookmarkStart w:id="2019" w:name="_Toc414816674"/>
      <w:bookmarkStart w:id="2020" w:name="_Toc414985790"/>
      <w:bookmarkStart w:id="2021" w:name="_Toc415042813"/>
      <w:bookmarkStart w:id="2022" w:name="_Toc415046636"/>
      <w:bookmarkStart w:id="2023" w:name="_Toc415048864"/>
      <w:bookmarkStart w:id="2024" w:name="_Toc415049109"/>
      <w:bookmarkStart w:id="2025" w:name="_Toc415051938"/>
      <w:bookmarkStart w:id="2026" w:name="_Toc395267792"/>
      <w:bookmarkStart w:id="2027" w:name="_Toc395268045"/>
      <w:bookmarkStart w:id="2028" w:name="_Toc395280887"/>
      <w:bookmarkStart w:id="2029" w:name="_Toc395281139"/>
      <w:bookmarkStart w:id="2030" w:name="_Toc395281391"/>
      <w:bookmarkStart w:id="2031" w:name="_Toc395282103"/>
      <w:bookmarkStart w:id="2032" w:name="_Toc395282355"/>
      <w:bookmarkStart w:id="2033" w:name="_Toc395282607"/>
      <w:bookmarkStart w:id="2034" w:name="_Toc395282859"/>
      <w:bookmarkStart w:id="2035" w:name="_Toc395283111"/>
      <w:bookmarkStart w:id="2036" w:name="_Toc395538980"/>
      <w:bookmarkStart w:id="2037" w:name="_Toc395596211"/>
      <w:bookmarkStart w:id="2038" w:name="_Toc394927615"/>
      <w:bookmarkStart w:id="2039" w:name="_Toc394927850"/>
      <w:bookmarkStart w:id="2040" w:name="_Toc394932841"/>
      <w:bookmarkStart w:id="2041" w:name="_Toc394991995"/>
      <w:bookmarkStart w:id="2042" w:name="_Toc394992250"/>
      <w:bookmarkStart w:id="2043" w:name="_Toc394992505"/>
      <w:bookmarkStart w:id="2044" w:name="_Toc394992761"/>
      <w:bookmarkStart w:id="2045" w:name="_Toc395174019"/>
      <w:bookmarkStart w:id="2046" w:name="_Toc395204595"/>
      <w:bookmarkStart w:id="2047" w:name="_Toc395267793"/>
      <w:bookmarkStart w:id="2048" w:name="_Toc395268046"/>
      <w:bookmarkStart w:id="2049" w:name="_Toc395280888"/>
      <w:bookmarkStart w:id="2050" w:name="_Toc395281140"/>
      <w:bookmarkStart w:id="2051" w:name="_Toc395281392"/>
      <w:bookmarkStart w:id="2052" w:name="_Toc395282104"/>
      <w:bookmarkStart w:id="2053" w:name="_Toc395282356"/>
      <w:bookmarkStart w:id="2054" w:name="_Toc395282608"/>
      <w:bookmarkStart w:id="2055" w:name="_Toc395282860"/>
      <w:bookmarkStart w:id="2056" w:name="_Toc395283112"/>
      <w:bookmarkStart w:id="2057" w:name="_Toc395538981"/>
      <w:bookmarkStart w:id="2058" w:name="_Toc395596212"/>
      <w:bookmarkStart w:id="2059" w:name="_Toc452469252"/>
      <w:bookmarkStart w:id="2060" w:name="_Toc452469421"/>
      <w:bookmarkStart w:id="2061" w:name="_Toc452469588"/>
      <w:bookmarkStart w:id="2062" w:name="_Toc452469755"/>
      <w:bookmarkStart w:id="2063" w:name="_Toc452469922"/>
      <w:bookmarkStart w:id="2064" w:name="_Toc394927618"/>
      <w:bookmarkStart w:id="2065" w:name="_Toc394927853"/>
      <w:bookmarkStart w:id="2066" w:name="_Toc394932844"/>
      <w:bookmarkStart w:id="2067" w:name="_Toc394991998"/>
      <w:bookmarkStart w:id="2068" w:name="_Toc394992253"/>
      <w:bookmarkStart w:id="2069" w:name="_Toc394992508"/>
      <w:bookmarkStart w:id="2070" w:name="_Toc394992764"/>
      <w:bookmarkStart w:id="2071" w:name="_Toc395174022"/>
      <w:bookmarkStart w:id="2072" w:name="_Toc395204598"/>
      <w:bookmarkStart w:id="2073" w:name="_Toc395267795"/>
      <w:bookmarkStart w:id="2074" w:name="_Toc395268048"/>
      <w:bookmarkStart w:id="2075" w:name="_Toc395280890"/>
      <w:bookmarkStart w:id="2076" w:name="_Toc395281142"/>
      <w:bookmarkStart w:id="2077" w:name="_Toc395281394"/>
      <w:bookmarkStart w:id="2078" w:name="_Toc395282106"/>
      <w:bookmarkStart w:id="2079" w:name="_Toc395282358"/>
      <w:bookmarkStart w:id="2080" w:name="_Toc395282610"/>
      <w:bookmarkStart w:id="2081" w:name="_Toc395282862"/>
      <w:bookmarkStart w:id="2082" w:name="_Toc395283114"/>
      <w:bookmarkStart w:id="2083" w:name="_Toc398056306"/>
      <w:bookmarkStart w:id="2084" w:name="_Toc398144191"/>
      <w:bookmarkStart w:id="2085" w:name="_Toc452469255"/>
      <w:bookmarkStart w:id="2086" w:name="_Toc452469424"/>
      <w:bookmarkStart w:id="2087" w:name="_Toc452469591"/>
      <w:bookmarkStart w:id="2088" w:name="_Toc452469758"/>
      <w:bookmarkStart w:id="2089" w:name="_Toc452469925"/>
      <w:bookmarkStart w:id="2090" w:name="_Toc452469256"/>
      <w:bookmarkStart w:id="2091" w:name="_Toc452469425"/>
      <w:bookmarkStart w:id="2092" w:name="_Toc452469592"/>
      <w:bookmarkStart w:id="2093" w:name="_Toc452469759"/>
      <w:bookmarkStart w:id="2094" w:name="_Toc452469926"/>
      <w:bookmarkStart w:id="2095" w:name="_Toc452469257"/>
      <w:bookmarkStart w:id="2096" w:name="_Toc452469426"/>
      <w:bookmarkStart w:id="2097" w:name="_Toc452469593"/>
      <w:bookmarkStart w:id="2098" w:name="_Toc452469760"/>
      <w:bookmarkStart w:id="2099" w:name="_Toc452469927"/>
      <w:bookmarkStart w:id="2100" w:name="_Toc452469262"/>
      <w:bookmarkStart w:id="2101" w:name="_Toc452469431"/>
      <w:bookmarkStart w:id="2102" w:name="_Toc452469598"/>
      <w:bookmarkStart w:id="2103" w:name="_Toc452469765"/>
      <w:bookmarkStart w:id="2104" w:name="_Toc452469931"/>
      <w:bookmarkStart w:id="2105" w:name="_Toc452469263"/>
      <w:bookmarkStart w:id="2106" w:name="_Toc452469432"/>
      <w:bookmarkStart w:id="2107" w:name="_Toc452469599"/>
      <w:bookmarkStart w:id="2108" w:name="_Toc452469766"/>
      <w:bookmarkStart w:id="2109" w:name="_Toc452469932"/>
      <w:bookmarkStart w:id="2110" w:name="_Toc452469264"/>
      <w:bookmarkStart w:id="2111" w:name="_Toc452469433"/>
      <w:bookmarkStart w:id="2112" w:name="_Toc452469600"/>
      <w:bookmarkStart w:id="2113" w:name="_Toc452469767"/>
      <w:bookmarkStart w:id="2114" w:name="_Toc452469933"/>
      <w:bookmarkStart w:id="2115" w:name="_Toc394927625"/>
      <w:bookmarkStart w:id="2116" w:name="_Toc394927860"/>
      <w:bookmarkStart w:id="2117" w:name="_Toc394932852"/>
      <w:bookmarkStart w:id="2118" w:name="_Toc394992006"/>
      <w:bookmarkStart w:id="2119" w:name="_Toc394992261"/>
      <w:bookmarkStart w:id="2120" w:name="_Toc394992516"/>
      <w:bookmarkStart w:id="2121" w:name="_Toc394992772"/>
      <w:bookmarkStart w:id="2122" w:name="_Toc395174032"/>
      <w:bookmarkStart w:id="2123" w:name="_Toc395204608"/>
      <w:bookmarkStart w:id="2124" w:name="_Toc395267803"/>
      <w:bookmarkStart w:id="2125" w:name="_Toc395268056"/>
      <w:bookmarkStart w:id="2126" w:name="_Toc395280898"/>
      <w:bookmarkStart w:id="2127" w:name="_Toc395281150"/>
      <w:bookmarkStart w:id="2128" w:name="_Toc395281402"/>
      <w:bookmarkStart w:id="2129" w:name="_Toc395282114"/>
      <w:bookmarkStart w:id="2130" w:name="_Toc395282366"/>
      <w:bookmarkStart w:id="2131" w:name="_Toc395282618"/>
      <w:bookmarkStart w:id="2132" w:name="_Toc395282870"/>
      <w:bookmarkStart w:id="2133" w:name="_Toc395283122"/>
      <w:bookmarkStart w:id="2134" w:name="_Toc394932863"/>
      <w:bookmarkStart w:id="2135" w:name="_Toc394992017"/>
      <w:bookmarkStart w:id="2136" w:name="_Toc394992272"/>
      <w:bookmarkStart w:id="2137" w:name="_Toc394992527"/>
      <w:bookmarkStart w:id="2138" w:name="_Toc394992783"/>
      <w:bookmarkStart w:id="2139" w:name="_Toc395174043"/>
      <w:bookmarkStart w:id="2140" w:name="_Toc395204619"/>
      <w:bookmarkStart w:id="2141" w:name="_Toc395267814"/>
      <w:bookmarkStart w:id="2142" w:name="_Toc395268067"/>
      <w:bookmarkStart w:id="2143" w:name="_Toc395280909"/>
      <w:bookmarkStart w:id="2144" w:name="_Toc395281161"/>
      <w:bookmarkStart w:id="2145" w:name="_Toc395281413"/>
      <w:bookmarkStart w:id="2146" w:name="_Toc395282125"/>
      <w:bookmarkStart w:id="2147" w:name="_Toc395282377"/>
      <w:bookmarkStart w:id="2148" w:name="_Toc395282629"/>
      <w:bookmarkStart w:id="2149" w:name="_Toc395282881"/>
      <w:bookmarkStart w:id="2150" w:name="_Toc395283133"/>
      <w:bookmarkStart w:id="2151" w:name="_Toc394927628"/>
      <w:bookmarkStart w:id="2152" w:name="_Toc394927863"/>
      <w:bookmarkStart w:id="2153" w:name="_Toc393289735"/>
      <w:bookmarkStart w:id="2154" w:name="_Toc224030843"/>
      <w:bookmarkStart w:id="2155" w:name="_Toc225840207"/>
      <w:bookmarkStart w:id="2156" w:name="_Toc470879733"/>
      <w:bookmarkStart w:id="2157" w:name="_Toc486939355"/>
      <w:bookmarkStart w:id="2158" w:name="_Toc30585007"/>
      <w:bookmarkStart w:id="2159" w:name="_Toc415224999"/>
      <w:bookmarkStart w:id="2160" w:name="_Toc463009126"/>
      <w:bookmarkEnd w:id="784"/>
      <w:bookmarkEnd w:id="785"/>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r w:rsidRPr="00F82FC3">
        <w:t>SECTION 3 – GLOSSARY</w:t>
      </w:r>
      <w:bookmarkEnd w:id="2156"/>
      <w:bookmarkEnd w:id="2157"/>
      <w:bookmarkEnd w:id="2158"/>
    </w:p>
    <w:p w14:paraId="01BB5C0F" w14:textId="77777777" w:rsidR="00304421" w:rsidRPr="00027EC3" w:rsidRDefault="00304421" w:rsidP="00CB339A">
      <w:r w:rsidRPr="00027EC3">
        <w:rPr>
          <w:b/>
        </w:rPr>
        <w:t>ABN</w:t>
      </w:r>
      <w:r>
        <w:t xml:space="preserve"> </w:t>
      </w:r>
      <w:r w:rsidRPr="00027EC3">
        <w:t xml:space="preserve">has the same meaning as it has in section 41 of the </w:t>
      </w:r>
      <w:r w:rsidRPr="00027EC3">
        <w:rPr>
          <w:i/>
        </w:rPr>
        <w:t>A New Tax System (Australian Business Number) Act 1999</w:t>
      </w:r>
      <w:r w:rsidRPr="00027EC3">
        <w:t xml:space="preserve"> (</w:t>
      </w:r>
      <w:proofErr w:type="spellStart"/>
      <w:r w:rsidRPr="00027EC3">
        <w:t>Cth</w:t>
      </w:r>
      <w:proofErr w:type="spellEnd"/>
      <w:r w:rsidRPr="00027EC3">
        <w:t>).</w:t>
      </w:r>
    </w:p>
    <w:p w14:paraId="0BC75E54" w14:textId="77777777" w:rsidR="00304421" w:rsidRPr="00027EC3" w:rsidRDefault="00304421" w:rsidP="00CB339A">
      <w:r w:rsidRPr="00027EC3">
        <w:rPr>
          <w:b/>
        </w:rPr>
        <w:t>Aboriginal or Torres Strait Islander person</w:t>
      </w:r>
      <w:r>
        <w:t xml:space="preserve"> </w:t>
      </w:r>
      <w:r w:rsidRPr="00027EC3">
        <w:t>means a person who:</w:t>
      </w:r>
    </w:p>
    <w:p w14:paraId="7A7A7CCE" w14:textId="4E869B1C" w:rsidR="00304421" w:rsidRPr="0007633D" w:rsidRDefault="00304421" w:rsidP="00CB339A">
      <w:pPr>
        <w:pStyle w:val="ListparaAddendum"/>
      </w:pPr>
      <w:r w:rsidRPr="0007633D">
        <w:t xml:space="preserve">is identified as such by the Referring </w:t>
      </w:r>
      <w:proofErr w:type="spellStart"/>
      <w:r w:rsidRPr="0007633D">
        <w:t>jobactive</w:t>
      </w:r>
      <w:proofErr w:type="spellEnd"/>
      <w:r w:rsidRPr="0007633D">
        <w:t xml:space="preserve"> provider</w:t>
      </w:r>
      <w:r w:rsidR="00515A06">
        <w:t>, NEST provider or the Department, as relevant</w:t>
      </w:r>
      <w:r w:rsidRPr="0007633D">
        <w:t>; or</w:t>
      </w:r>
    </w:p>
    <w:p w14:paraId="4812D5D3" w14:textId="77777777" w:rsidR="00304421" w:rsidRPr="0007633D" w:rsidRDefault="00304421" w:rsidP="00CB339A">
      <w:pPr>
        <w:pStyle w:val="ListparaAddendum"/>
      </w:pPr>
      <w:r w:rsidRPr="0007633D">
        <w:t xml:space="preserve">is of Aboriginal and/or Torres Strait Islander descent; </w:t>
      </w:r>
    </w:p>
    <w:p w14:paraId="15A1D90B" w14:textId="77777777" w:rsidR="00304421" w:rsidRPr="0007633D" w:rsidRDefault="00304421" w:rsidP="00CB339A">
      <w:pPr>
        <w:pStyle w:val="ListparaAddendum"/>
      </w:pPr>
      <w:r w:rsidRPr="0007633D">
        <w:t>identifies as an Aboriginal and/or Torres Strait Islander person; and</w:t>
      </w:r>
    </w:p>
    <w:p w14:paraId="7D104938" w14:textId="77777777" w:rsidR="00304421" w:rsidRPr="0007633D" w:rsidRDefault="00304421" w:rsidP="00CB339A">
      <w:pPr>
        <w:pStyle w:val="ListparaAddendum"/>
        <w:rPr>
          <w:rFonts w:eastAsiaTheme="minorHAnsi"/>
        </w:rPr>
      </w:pPr>
      <w:r w:rsidRPr="0007633D">
        <w:t xml:space="preserve">is accepted as such in the community in which the person lives or has lived. </w:t>
      </w:r>
    </w:p>
    <w:p w14:paraId="74D5DB75" w14:textId="77777777" w:rsidR="00304421" w:rsidRPr="00027EC3" w:rsidRDefault="00304421" w:rsidP="00CB339A">
      <w:r>
        <w:rPr>
          <w:b/>
          <w:bCs/>
        </w:rPr>
        <w:t>Access</w:t>
      </w:r>
      <w:r>
        <w:rPr>
          <w:rFonts w:ascii="Calibri" w:eastAsia="Times New Roman" w:hAnsi="Calibri" w:cs="Times New Roman"/>
          <w:b/>
          <w:bCs/>
          <w:szCs w:val="20"/>
        </w:rPr>
        <w:t xml:space="preserve"> </w:t>
      </w:r>
      <w:r>
        <w:t>includes access or facilitate access (whether directly or indirectly), traverse, view, use or interface.</w:t>
      </w:r>
    </w:p>
    <w:p w14:paraId="4B5109EB" w14:textId="77777777" w:rsidR="00304421" w:rsidRPr="00027EC3" w:rsidRDefault="00304421" w:rsidP="00CB339A">
      <w:r w:rsidRPr="00027EC3">
        <w:rPr>
          <w:b/>
          <w:bCs/>
        </w:rPr>
        <w:t>Account Manager</w:t>
      </w:r>
      <w:r>
        <w:rPr>
          <w:b/>
          <w:bCs/>
        </w:rPr>
        <w:t xml:space="preserve"> </w:t>
      </w:r>
      <w:r w:rsidRPr="00027EC3">
        <w:t>means the person for the time being holding, occupying or performing the duties of the position specified in item 1 of Schedule 1, who has authority to receive and sign Notices and written communications for the Department</w:t>
      </w:r>
      <w:r w:rsidRPr="00027EC3" w:rsidDel="004F6FB0">
        <w:t xml:space="preserve"> </w:t>
      </w:r>
      <w:r w:rsidRPr="00027EC3">
        <w:t>under this Deed.</w:t>
      </w:r>
    </w:p>
    <w:p w14:paraId="7EF6644B" w14:textId="77777777" w:rsidR="00304421" w:rsidRPr="00027EC3" w:rsidRDefault="00304421" w:rsidP="00CB339A">
      <w:r w:rsidRPr="00027EC3">
        <w:rPr>
          <w:b/>
          <w:bCs/>
        </w:rPr>
        <w:t>Adjustment Note</w:t>
      </w:r>
      <w:r>
        <w:rPr>
          <w:b/>
          <w:bCs/>
        </w:rPr>
        <w:t xml:space="preserve"> </w:t>
      </w:r>
      <w:r w:rsidRPr="00027EC3">
        <w:t>has the meaning given in section 195-1 of the GST Act.</w:t>
      </w:r>
    </w:p>
    <w:p w14:paraId="4D728EFA" w14:textId="77777777" w:rsidR="00304421" w:rsidRPr="00027EC3" w:rsidRDefault="00304421" w:rsidP="00CB339A">
      <w:r w:rsidRPr="00027EC3">
        <w:rPr>
          <w:b/>
        </w:rPr>
        <w:t>Ancillary Payment</w:t>
      </w:r>
      <w:r>
        <w:t xml:space="preserve"> </w:t>
      </w:r>
      <w:r w:rsidRPr="00027EC3">
        <w:t>means a payment which the Department may pay the Provider subject to the Provider satisfying any applicable terms and conditions relating to the Ancillary Payment, including those specified in any Guidelines, where relevant.</w:t>
      </w:r>
    </w:p>
    <w:p w14:paraId="3EE3DEDE" w14:textId="77777777" w:rsidR="00304421" w:rsidRDefault="00304421" w:rsidP="00CB339A">
      <w:r w:rsidRPr="00027EC3">
        <w:rPr>
          <w:b/>
        </w:rPr>
        <w:t>Assessment</w:t>
      </w:r>
      <w:r>
        <w:rPr>
          <w:b/>
        </w:rPr>
        <w:t xml:space="preserve"> </w:t>
      </w:r>
      <w:r w:rsidRPr="00027EC3">
        <w:t xml:space="preserve">means an assessment conducted by the Provider </w:t>
      </w:r>
      <w:r>
        <w:t xml:space="preserve">for a Participant in relation to a Course </w:t>
      </w:r>
      <w:r w:rsidRPr="00027EC3">
        <w:t xml:space="preserve">against the Learning Outcomes as relevant to </w:t>
      </w:r>
      <w:r>
        <w:t xml:space="preserve">that </w:t>
      </w:r>
      <w:r w:rsidRPr="00027EC3">
        <w:t>Course</w:t>
      </w:r>
      <w:r>
        <w:t>:</w:t>
      </w:r>
    </w:p>
    <w:p w14:paraId="46E9C084" w14:textId="77777777" w:rsidR="00304421" w:rsidRPr="00E16FCD" w:rsidRDefault="00304421" w:rsidP="00304421">
      <w:pPr>
        <w:pStyle w:val="ListparaAddendum"/>
        <w:numPr>
          <w:ilvl w:val="0"/>
          <w:numId w:val="48"/>
        </w:numPr>
      </w:pPr>
      <w:r w:rsidRPr="00E16FCD">
        <w:t>at the end of that Course;</w:t>
      </w:r>
    </w:p>
    <w:p w14:paraId="108B67F1" w14:textId="77777777" w:rsidR="00304421" w:rsidRDefault="00304421" w:rsidP="00304421">
      <w:pPr>
        <w:pStyle w:val="ListparaAddendum"/>
        <w:numPr>
          <w:ilvl w:val="0"/>
          <w:numId w:val="48"/>
        </w:numPr>
      </w:pPr>
      <w:r w:rsidRPr="0007633D">
        <w:t>as specified in the Service Delivery Plan for that Course; and</w:t>
      </w:r>
    </w:p>
    <w:p w14:paraId="4F1F2FD0" w14:textId="77777777" w:rsidR="00304421" w:rsidRPr="0007633D" w:rsidRDefault="00304421" w:rsidP="00304421">
      <w:pPr>
        <w:pStyle w:val="ListparaAddendum"/>
        <w:numPr>
          <w:ilvl w:val="0"/>
          <w:numId w:val="48"/>
        </w:numPr>
      </w:pPr>
      <w:r w:rsidRPr="0007633D">
        <w:t>in accordance with any Guidelines.</w:t>
      </w:r>
    </w:p>
    <w:p w14:paraId="7A7A1F4B" w14:textId="77777777" w:rsidR="00304421" w:rsidRPr="00027EC3" w:rsidRDefault="00304421" w:rsidP="00CB339A">
      <w:r w:rsidRPr="00027EC3">
        <w:rPr>
          <w:b/>
          <w:bCs/>
        </w:rPr>
        <w:t>Australian Equivalents to International Financial Reporting Standards</w:t>
      </w:r>
      <w:r w:rsidRPr="00027EC3">
        <w:t xml:space="preserve"> or </w:t>
      </w:r>
      <w:r w:rsidRPr="00027EC3">
        <w:rPr>
          <w:b/>
          <w:bCs/>
        </w:rPr>
        <w:t>AEIFRS</w:t>
      </w:r>
      <w:r>
        <w:rPr>
          <w:b/>
        </w:rPr>
        <w:t xml:space="preserve"> </w:t>
      </w:r>
      <w:r w:rsidRPr="00027EC3">
        <w:rPr>
          <w:bCs/>
        </w:rPr>
        <w:t xml:space="preserve">refers to </w:t>
      </w:r>
      <w:r w:rsidRPr="00027EC3">
        <w:t xml:space="preserve">the standards of that name maintained by the Australian Accounting Standards Board created by section 261 of the </w:t>
      </w:r>
      <w:r w:rsidRPr="00027EC3">
        <w:rPr>
          <w:i/>
          <w:iCs/>
        </w:rPr>
        <w:t xml:space="preserve">Australian Securities and Investments Commission Act 2001 </w:t>
      </w:r>
      <w:r w:rsidRPr="00027EC3">
        <w:t>(</w:t>
      </w:r>
      <w:proofErr w:type="spellStart"/>
      <w:r w:rsidRPr="00027EC3">
        <w:t>Cth</w:t>
      </w:r>
      <w:proofErr w:type="spellEnd"/>
      <w:r w:rsidRPr="00027EC3">
        <w:t>).</w:t>
      </w:r>
    </w:p>
    <w:p w14:paraId="3A0F6D31" w14:textId="77777777" w:rsidR="00304421" w:rsidRPr="00027EC3" w:rsidRDefault="00304421" w:rsidP="00CB339A">
      <w:r w:rsidRPr="00CE4C31">
        <w:rPr>
          <w:b/>
        </w:rPr>
        <w:t>Australian Information</w:t>
      </w:r>
      <w:r w:rsidRPr="00F15865">
        <w:rPr>
          <w:b/>
          <w:color w:val="FF0000"/>
        </w:rPr>
        <w:t xml:space="preserve"> </w:t>
      </w:r>
      <w:r w:rsidRPr="00027EC3">
        <w:rPr>
          <w:b/>
        </w:rPr>
        <w:t>Commissioner</w:t>
      </w:r>
      <w:r>
        <w:rPr>
          <w:b/>
        </w:rPr>
        <w:t xml:space="preserve"> </w:t>
      </w:r>
      <w:r w:rsidRPr="00027EC3">
        <w:t xml:space="preserve">means the person appointed to the position of that name and responsible for the administration of the </w:t>
      </w:r>
      <w:r w:rsidRPr="00027EC3">
        <w:rPr>
          <w:i/>
        </w:rPr>
        <w:t>Privacy Act</w:t>
      </w:r>
      <w:r w:rsidRPr="00027EC3">
        <w:t xml:space="preserve"> under relevant legislation.</w:t>
      </w:r>
    </w:p>
    <w:p w14:paraId="7CDCCED5" w14:textId="77777777" w:rsidR="00304421" w:rsidRPr="00027EC3" w:rsidRDefault="00304421" w:rsidP="00CB339A">
      <w:r w:rsidRPr="00027EC3">
        <w:rPr>
          <w:b/>
        </w:rPr>
        <w:t>Authorised Officer</w:t>
      </w:r>
      <w:r>
        <w:rPr>
          <w:b/>
        </w:rPr>
        <w:t xml:space="preserve"> </w:t>
      </w:r>
      <w:r w:rsidRPr="00027EC3">
        <w:t xml:space="preserve">means a person who is an ‘authorised officer’ as defined under the </w:t>
      </w:r>
      <w:r w:rsidRPr="00027EC3">
        <w:rPr>
          <w:i/>
        </w:rPr>
        <w:t>Public Interest Disclosure Act</w:t>
      </w:r>
      <w:r w:rsidRPr="00027EC3">
        <w:t xml:space="preserve"> </w:t>
      </w:r>
      <w:r w:rsidRPr="00B1102F">
        <w:rPr>
          <w:i/>
        </w:rPr>
        <w:t>2013</w:t>
      </w:r>
      <w:r w:rsidRPr="00027EC3">
        <w:t xml:space="preserve"> (</w:t>
      </w:r>
      <w:proofErr w:type="spellStart"/>
      <w:r w:rsidRPr="00027EC3">
        <w:t>Cth</w:t>
      </w:r>
      <w:proofErr w:type="spellEnd"/>
      <w:r w:rsidRPr="00027EC3">
        <w:t>).</w:t>
      </w:r>
    </w:p>
    <w:p w14:paraId="3DF7C002" w14:textId="77777777" w:rsidR="00304421" w:rsidRPr="00027EC3" w:rsidRDefault="00304421" w:rsidP="00CB339A">
      <w:r w:rsidRPr="00027EC3">
        <w:rPr>
          <w:b/>
        </w:rPr>
        <w:t>Business Day</w:t>
      </w:r>
      <w:r>
        <w:rPr>
          <w:b/>
        </w:rPr>
        <w:t xml:space="preserve"> </w:t>
      </w:r>
      <w:r w:rsidRPr="00027EC3">
        <w:t>means in relation to the doing of any action in a place, any day other than a Saturday, Sunday or public holiday in that place.</w:t>
      </w:r>
    </w:p>
    <w:p w14:paraId="648DE5AA" w14:textId="77777777" w:rsidR="00304421" w:rsidRPr="00027EC3" w:rsidRDefault="00304421" w:rsidP="00CB339A">
      <w:r w:rsidRPr="00027EC3">
        <w:rPr>
          <w:b/>
        </w:rPr>
        <w:t>Change in Control</w:t>
      </w:r>
      <w:r>
        <w:rPr>
          <w:b/>
        </w:rPr>
        <w:t xml:space="preserve"> </w:t>
      </w:r>
      <w:r w:rsidRPr="00027EC3">
        <w:t>means:</w:t>
      </w:r>
    </w:p>
    <w:p w14:paraId="32B09BE7" w14:textId="77777777" w:rsidR="00304421" w:rsidRPr="00027EC3" w:rsidRDefault="00304421" w:rsidP="00304421">
      <w:pPr>
        <w:pStyle w:val="ListparaAddendum"/>
        <w:numPr>
          <w:ilvl w:val="0"/>
          <w:numId w:val="57"/>
        </w:numPr>
      </w:pPr>
      <w:r w:rsidRPr="00027EC3">
        <w:t>subject to paragraph (b) below, in relation to a Corporation, a change in any of the following:</w:t>
      </w:r>
    </w:p>
    <w:p w14:paraId="3C59AB09" w14:textId="77777777" w:rsidR="00304421" w:rsidRPr="00027EC3" w:rsidRDefault="00304421" w:rsidP="00304421">
      <w:pPr>
        <w:pStyle w:val="ListparaAddendum"/>
        <w:numPr>
          <w:ilvl w:val="1"/>
          <w:numId w:val="48"/>
        </w:numPr>
      </w:pPr>
      <w:r w:rsidRPr="00027EC3">
        <w:t xml:space="preserve">Control of more than one half of the voting rights attaching to shares in the Corporation, whether due to one or a series of transactions occurring together or on different occasions; </w:t>
      </w:r>
    </w:p>
    <w:p w14:paraId="570341FF" w14:textId="77777777" w:rsidR="00304421" w:rsidRPr="00027EC3" w:rsidRDefault="00304421" w:rsidP="00304421">
      <w:pPr>
        <w:pStyle w:val="ListparaAddendum"/>
        <w:numPr>
          <w:ilvl w:val="1"/>
          <w:numId w:val="48"/>
        </w:numPr>
      </w:pPr>
      <w:r w:rsidRPr="00027EC3">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3307C9A6" w14:textId="77777777" w:rsidR="00304421" w:rsidRPr="00027EC3" w:rsidRDefault="00304421" w:rsidP="00304421">
      <w:pPr>
        <w:pStyle w:val="ListparaAddendum"/>
        <w:numPr>
          <w:ilvl w:val="1"/>
          <w:numId w:val="48"/>
        </w:numPr>
      </w:pPr>
      <w:r w:rsidRPr="00027EC3">
        <w:t>Control of more than one half of the voting rights attaching to membership of the Corporation, where the Corporation does not have any shareholders;</w:t>
      </w:r>
    </w:p>
    <w:p w14:paraId="4CCFC25D" w14:textId="77777777" w:rsidR="00304421" w:rsidRPr="00027EC3" w:rsidRDefault="00304421" w:rsidP="00304421">
      <w:pPr>
        <w:pStyle w:val="ListparaAddendum"/>
        <w:numPr>
          <w:ilvl w:val="0"/>
          <w:numId w:val="48"/>
        </w:numPr>
      </w:pPr>
      <w:r w:rsidRPr="00027EC3">
        <w:t xml:space="preserve">in relation to a Corporation which is owned or controlled by a trustee company, any change as set out in paragraph (a) above in relation to either that Corporation or its corporate trustee; </w:t>
      </w:r>
    </w:p>
    <w:p w14:paraId="59605A8D" w14:textId="77777777" w:rsidR="00304421" w:rsidRPr="00027EC3" w:rsidRDefault="00304421" w:rsidP="00304421">
      <w:pPr>
        <w:pStyle w:val="ListparaAddendum"/>
        <w:numPr>
          <w:ilvl w:val="0"/>
          <w:numId w:val="48"/>
        </w:numPr>
      </w:pPr>
      <w:r w:rsidRPr="00027EC3">
        <w:t>in relation to a partnership:</w:t>
      </w:r>
    </w:p>
    <w:p w14:paraId="607EBB39" w14:textId="77777777" w:rsidR="00304421" w:rsidRPr="00027EC3" w:rsidRDefault="00304421" w:rsidP="00304421">
      <w:pPr>
        <w:pStyle w:val="ListparaAddendum"/>
        <w:numPr>
          <w:ilvl w:val="1"/>
          <w:numId w:val="48"/>
        </w:numPr>
      </w:pPr>
      <w:r w:rsidRPr="00027EC3">
        <w:t>the sale or winding up or dissolution of the business by the partners;</w:t>
      </w:r>
    </w:p>
    <w:p w14:paraId="78E1580A" w14:textId="77777777" w:rsidR="00304421" w:rsidRPr="00027EC3" w:rsidRDefault="00304421" w:rsidP="00304421">
      <w:pPr>
        <w:pStyle w:val="ListparaAddendum"/>
        <w:numPr>
          <w:ilvl w:val="1"/>
          <w:numId w:val="48"/>
        </w:numPr>
      </w:pPr>
      <w:r w:rsidRPr="00027EC3">
        <w:t xml:space="preserve">a change in any of the partners; or </w:t>
      </w:r>
    </w:p>
    <w:p w14:paraId="77FB6BC5" w14:textId="77777777" w:rsidR="00304421" w:rsidRPr="00027EC3" w:rsidRDefault="00304421" w:rsidP="00304421">
      <w:pPr>
        <w:pStyle w:val="ListparaAddendum"/>
        <w:numPr>
          <w:ilvl w:val="1"/>
          <w:numId w:val="48"/>
        </w:numPr>
      </w:pPr>
      <w:r w:rsidRPr="00027EC3">
        <w:t>the retirement, death, removal or resignation of any of the partners;</w:t>
      </w:r>
    </w:p>
    <w:p w14:paraId="03625364" w14:textId="77777777" w:rsidR="00304421" w:rsidRPr="00027EC3" w:rsidRDefault="00304421" w:rsidP="00304421">
      <w:pPr>
        <w:pStyle w:val="ListparaAddendum"/>
        <w:numPr>
          <w:ilvl w:val="0"/>
          <w:numId w:val="48"/>
        </w:numPr>
      </w:pPr>
      <w:r w:rsidRPr="00027EC3">
        <w:t>in relation to an Exempt Public Authority, a change in relation to any of the following:</w:t>
      </w:r>
    </w:p>
    <w:p w14:paraId="6E25C950" w14:textId="77777777" w:rsidR="00304421" w:rsidRPr="00027EC3" w:rsidRDefault="00304421" w:rsidP="00304421">
      <w:pPr>
        <w:pStyle w:val="ListparaAddendum"/>
        <w:numPr>
          <w:ilvl w:val="1"/>
          <w:numId w:val="48"/>
        </w:numPr>
      </w:pPr>
      <w:r w:rsidRPr="00027EC3">
        <w:t>the composition of the board of Directors;</w:t>
      </w:r>
    </w:p>
    <w:p w14:paraId="3AA905C9" w14:textId="77777777" w:rsidR="00304421" w:rsidRPr="00027EC3" w:rsidRDefault="00304421" w:rsidP="00304421">
      <w:pPr>
        <w:pStyle w:val="ListparaAddendum"/>
        <w:numPr>
          <w:ilvl w:val="1"/>
          <w:numId w:val="48"/>
        </w:numPr>
      </w:pPr>
      <w:r w:rsidRPr="00027EC3">
        <w:t>ownership of any shareholding in any share capital; or</w:t>
      </w:r>
    </w:p>
    <w:p w14:paraId="014FD673" w14:textId="77777777" w:rsidR="00304421" w:rsidRPr="00027EC3" w:rsidRDefault="00304421" w:rsidP="00304421">
      <w:pPr>
        <w:pStyle w:val="ListparaAddendum"/>
        <w:numPr>
          <w:ilvl w:val="1"/>
          <w:numId w:val="48"/>
        </w:numPr>
      </w:pPr>
      <w:r w:rsidRPr="00027EC3">
        <w:t>the enabling legislation so far as it affects Control, if any;</w:t>
      </w:r>
    </w:p>
    <w:p w14:paraId="6EE2B8DD" w14:textId="77777777" w:rsidR="00304421" w:rsidRPr="00027EC3" w:rsidRDefault="00304421" w:rsidP="00304421">
      <w:pPr>
        <w:pStyle w:val="ListparaAddendum"/>
        <w:numPr>
          <w:ilvl w:val="0"/>
          <w:numId w:val="48"/>
        </w:numPr>
      </w:pPr>
      <w:r w:rsidRPr="00027EC3">
        <w:t xml:space="preserve">in relation to a Tendering Group: </w:t>
      </w:r>
    </w:p>
    <w:p w14:paraId="0ADAF43F" w14:textId="77777777" w:rsidR="00304421" w:rsidRPr="00027EC3" w:rsidRDefault="00304421" w:rsidP="00304421">
      <w:pPr>
        <w:pStyle w:val="ListparaAddendum"/>
        <w:numPr>
          <w:ilvl w:val="1"/>
          <w:numId w:val="48"/>
        </w:numPr>
      </w:pPr>
      <w:r w:rsidRPr="00027EC3">
        <w:t xml:space="preserve">any change in the membership of the Tendering Group; </w:t>
      </w:r>
    </w:p>
    <w:p w14:paraId="0CD8BA94" w14:textId="77777777" w:rsidR="00304421" w:rsidRPr="00027EC3" w:rsidRDefault="00304421" w:rsidP="00304421">
      <w:pPr>
        <w:pStyle w:val="ListparaAddendum"/>
        <w:numPr>
          <w:ilvl w:val="1"/>
          <w:numId w:val="48"/>
        </w:numPr>
      </w:pPr>
      <w:r w:rsidRPr="00027EC3">
        <w:t>a change of the lead member of the Tendering Group, if the Tendering Group has appointed a lead member for the purposes of this Deed; or</w:t>
      </w:r>
      <w:r>
        <w:t xml:space="preserve"> </w:t>
      </w:r>
    </w:p>
    <w:p w14:paraId="717A8140" w14:textId="77777777" w:rsidR="00304421" w:rsidRPr="00027EC3" w:rsidRDefault="00304421" w:rsidP="00304421">
      <w:pPr>
        <w:pStyle w:val="ListparaAddendum"/>
        <w:numPr>
          <w:ilvl w:val="1"/>
          <w:numId w:val="48"/>
        </w:numPr>
      </w:pPr>
      <w:r w:rsidRPr="00027EC3">
        <w:t xml:space="preserve">a </w:t>
      </w:r>
      <w:r w:rsidRPr="000D65BA">
        <w:t>Change</w:t>
      </w:r>
      <w:r w:rsidRPr="00027EC3">
        <w:t xml:space="preserve"> in Control as defined in paragraphs (a) to (d) above in any member of the Tendering Group.</w:t>
      </w:r>
    </w:p>
    <w:p w14:paraId="03BD6B04" w14:textId="77777777" w:rsidR="00304421" w:rsidRPr="00C25004" w:rsidRDefault="00304421" w:rsidP="00CB339A">
      <w:pPr>
        <w:rPr>
          <w:szCs w:val="24"/>
        </w:rPr>
      </w:pPr>
      <w:r w:rsidRPr="00C25004">
        <w:rPr>
          <w:b/>
          <w:szCs w:val="24"/>
        </w:rPr>
        <w:t xml:space="preserve">Child </w:t>
      </w:r>
      <w:r w:rsidRPr="00C25004">
        <w:rPr>
          <w:szCs w:val="24"/>
        </w:rPr>
        <w:t xml:space="preserve">and </w:t>
      </w:r>
      <w:r w:rsidRPr="00C25004">
        <w:rPr>
          <w:b/>
          <w:szCs w:val="24"/>
        </w:rPr>
        <w:t>Children</w:t>
      </w:r>
      <w:r w:rsidRPr="00C25004">
        <w:rPr>
          <w:szCs w:val="24"/>
        </w:rPr>
        <w:t xml:space="preserve"> means a person, or persons, under the age of 18 years.</w:t>
      </w:r>
    </w:p>
    <w:p w14:paraId="14BF282F" w14:textId="77777777" w:rsidR="00304421" w:rsidRPr="00C25004" w:rsidRDefault="00304421" w:rsidP="00CB339A">
      <w:pPr>
        <w:rPr>
          <w:szCs w:val="24"/>
        </w:rPr>
      </w:pPr>
      <w:r w:rsidRPr="00C25004">
        <w:rPr>
          <w:b/>
          <w:szCs w:val="24"/>
        </w:rPr>
        <w:t>Commence</w:t>
      </w:r>
      <w:r w:rsidRPr="00C25004">
        <w:rPr>
          <w:szCs w:val="24"/>
        </w:rPr>
        <w:t xml:space="preserve"> or </w:t>
      </w:r>
      <w:r w:rsidRPr="00C25004">
        <w:rPr>
          <w:b/>
          <w:szCs w:val="24"/>
        </w:rPr>
        <w:t xml:space="preserve">Commencement </w:t>
      </w:r>
      <w:r w:rsidRPr="00C25004">
        <w:rPr>
          <w:szCs w:val="24"/>
        </w:rPr>
        <w:t>means the first day of attendance of a Participant in a Course.</w:t>
      </w:r>
    </w:p>
    <w:p w14:paraId="0475619A" w14:textId="77777777" w:rsidR="00304421" w:rsidRPr="00C25004" w:rsidRDefault="00304421" w:rsidP="00CB339A">
      <w:pPr>
        <w:rPr>
          <w:szCs w:val="24"/>
        </w:rPr>
      </w:pPr>
      <w:r w:rsidRPr="00C25004">
        <w:rPr>
          <w:b/>
          <w:szCs w:val="24"/>
        </w:rPr>
        <w:t xml:space="preserve">Commonwealth </w:t>
      </w:r>
      <w:r w:rsidRPr="00C25004">
        <w:rPr>
          <w:szCs w:val="24"/>
        </w:rPr>
        <w:t>means the Commonwealth of Australia and includes officers, delegates, employees and agents of the Commonwealth of Australia.</w:t>
      </w:r>
    </w:p>
    <w:p w14:paraId="262E1236" w14:textId="04E0EA5B" w:rsidR="00304421" w:rsidRPr="00C25004" w:rsidRDefault="00304421" w:rsidP="00CB339A">
      <w:pPr>
        <w:rPr>
          <w:szCs w:val="24"/>
        </w:rPr>
      </w:pPr>
      <w:r w:rsidRPr="00C25004">
        <w:rPr>
          <w:b/>
          <w:szCs w:val="24"/>
        </w:rPr>
        <w:t xml:space="preserve">Commonwealth Coat of Arms </w:t>
      </w:r>
      <w:r w:rsidRPr="00C25004">
        <w:rPr>
          <w:szCs w:val="24"/>
        </w:rPr>
        <w:t xml:space="preserve">means the </w:t>
      </w:r>
      <w:hyperlink r:id="rId25" w:history="1">
        <w:r w:rsidRPr="00851A43">
          <w:rPr>
            <w:rStyle w:val="Hyperlink"/>
            <w:szCs w:val="24"/>
          </w:rPr>
          <w:t>Commonwealth Coat of Arms</w:t>
        </w:r>
        <w:r w:rsidRPr="00851A43">
          <w:rPr>
            <w:rStyle w:val="Hyperlink"/>
            <w:color w:val="auto"/>
            <w:szCs w:val="24"/>
            <w:u w:val="none"/>
          </w:rPr>
          <w:t xml:space="preserve"> as set out at: </w:t>
        </w:r>
        <w:r w:rsidR="00851A43" w:rsidRPr="00851A43">
          <w:rPr>
            <w:rStyle w:val="Hyperlink"/>
            <w:szCs w:val="24"/>
          </w:rPr>
          <w:t>https://www.pmc.gov.au/resource-centre/government/commonwealth-coat-arms-information-and-guidelines</w:t>
        </w:r>
      </w:hyperlink>
      <w:r w:rsidR="00851A43">
        <w:rPr>
          <w:szCs w:val="24"/>
        </w:rPr>
        <w:t>.</w:t>
      </w:r>
      <w:r w:rsidRPr="00C25004">
        <w:rPr>
          <w:szCs w:val="24"/>
        </w:rPr>
        <w:t xml:space="preserve"> </w:t>
      </w:r>
    </w:p>
    <w:p w14:paraId="507D5D1C" w14:textId="77777777" w:rsidR="00304421" w:rsidRPr="00C25004" w:rsidRDefault="00304421" w:rsidP="00CB339A">
      <w:pPr>
        <w:rPr>
          <w:szCs w:val="24"/>
        </w:rPr>
      </w:pPr>
      <w:r w:rsidRPr="00C25004">
        <w:rPr>
          <w:b/>
          <w:szCs w:val="24"/>
        </w:rPr>
        <w:t xml:space="preserve">Commonwealth Material </w:t>
      </w:r>
      <w:r w:rsidRPr="00C25004">
        <w:rPr>
          <w:szCs w:val="24"/>
        </w:rPr>
        <w:t xml:space="preserve">means any Material provided by the Department to the Provider for the purposes of this Deed and Material which is copied or derived from Material so </w:t>
      </w:r>
      <w:proofErr w:type="gramStart"/>
      <w:r w:rsidRPr="00C25004">
        <w:rPr>
          <w:szCs w:val="24"/>
        </w:rPr>
        <w:t>provided, and</w:t>
      </w:r>
      <w:proofErr w:type="gramEnd"/>
      <w:r w:rsidRPr="00C25004">
        <w:rPr>
          <w:szCs w:val="24"/>
        </w:rPr>
        <w:t xml:space="preserve"> includes Commonwealth Records.</w:t>
      </w:r>
    </w:p>
    <w:p w14:paraId="7469DD8D" w14:textId="77777777" w:rsidR="00304421" w:rsidRPr="00C25004" w:rsidRDefault="00304421" w:rsidP="00CB339A">
      <w:pPr>
        <w:rPr>
          <w:szCs w:val="24"/>
        </w:rPr>
      </w:pPr>
      <w:r w:rsidRPr="00C25004">
        <w:rPr>
          <w:b/>
          <w:szCs w:val="24"/>
        </w:rPr>
        <w:t xml:space="preserve">Commonwealth Records </w:t>
      </w:r>
      <w:r w:rsidRPr="00C25004">
        <w:rPr>
          <w:szCs w:val="24"/>
        </w:rPr>
        <w:t xml:space="preserve">means any Records provided by the Department to the Provider for the purposes of this </w:t>
      </w:r>
      <w:proofErr w:type="gramStart"/>
      <w:r w:rsidRPr="00C25004">
        <w:rPr>
          <w:szCs w:val="24"/>
        </w:rPr>
        <w:t>Deed, and</w:t>
      </w:r>
      <w:proofErr w:type="gramEnd"/>
      <w:r w:rsidRPr="00C25004">
        <w:rPr>
          <w:szCs w:val="24"/>
        </w:rPr>
        <w:t xml:space="preserve"> includes Records which are copied or derived from Records so provided.</w:t>
      </w:r>
    </w:p>
    <w:p w14:paraId="1C655705" w14:textId="77777777" w:rsidR="00304421" w:rsidRPr="00C25004" w:rsidRDefault="00304421" w:rsidP="00CB339A">
      <w:pPr>
        <w:rPr>
          <w:szCs w:val="24"/>
        </w:rPr>
      </w:pPr>
      <w:r w:rsidRPr="00C25004">
        <w:rPr>
          <w:b/>
          <w:bCs/>
          <w:szCs w:val="24"/>
        </w:rPr>
        <w:t>Competent Person</w:t>
      </w:r>
      <w:r w:rsidRPr="00C25004">
        <w:rPr>
          <w:b/>
          <w:szCs w:val="24"/>
        </w:rPr>
        <w:t xml:space="preserve"> </w:t>
      </w:r>
      <w:r w:rsidRPr="00C25004">
        <w:rPr>
          <w:szCs w:val="24"/>
        </w:rPr>
        <w:t>means</w:t>
      </w:r>
      <w:r w:rsidRPr="00C25004">
        <w:rPr>
          <w:b/>
          <w:bCs/>
          <w:szCs w:val="24"/>
        </w:rPr>
        <w:t xml:space="preserve"> </w:t>
      </w:r>
      <w:r w:rsidRPr="00C25004">
        <w:rPr>
          <w:szCs w:val="24"/>
        </w:rPr>
        <w:t>a person who has acquired through training, qualification or experience the knowledge and skills to carry out specific work health and safety tasks, and as otherwise specified in any Guidelines.</w:t>
      </w:r>
    </w:p>
    <w:p w14:paraId="76C82AC3" w14:textId="77777777" w:rsidR="00304421" w:rsidRPr="00C25004" w:rsidRDefault="00304421" w:rsidP="00CB339A">
      <w:pPr>
        <w:rPr>
          <w:szCs w:val="24"/>
        </w:rPr>
      </w:pPr>
      <w:r w:rsidRPr="00C25004">
        <w:rPr>
          <w:b/>
          <w:szCs w:val="24"/>
        </w:rPr>
        <w:t xml:space="preserve">Complaint </w:t>
      </w:r>
      <w:r w:rsidRPr="00C25004">
        <w:rPr>
          <w:szCs w:val="24"/>
        </w:rPr>
        <w:t>means any expression of dissatisfaction with the Provider’s policies, procedures, employees or the quality of the Services the Provider offers or provides, but does not include:</w:t>
      </w:r>
    </w:p>
    <w:p w14:paraId="781D73C5" w14:textId="77777777" w:rsidR="00304421" w:rsidRPr="00027EC3" w:rsidRDefault="00304421" w:rsidP="00304421">
      <w:pPr>
        <w:pStyle w:val="ListparaAddendum"/>
        <w:numPr>
          <w:ilvl w:val="0"/>
          <w:numId w:val="58"/>
        </w:numPr>
      </w:pPr>
      <w:r w:rsidRPr="00027EC3">
        <w:t>a request by a Participant, Prospective Participant or potential Participant for Services, unless it is a second or further request;</w:t>
      </w:r>
    </w:p>
    <w:p w14:paraId="1CEF535D" w14:textId="77777777" w:rsidR="00304421" w:rsidRPr="00027EC3" w:rsidRDefault="00304421" w:rsidP="00304421">
      <w:pPr>
        <w:pStyle w:val="ListparaAddendum"/>
        <w:numPr>
          <w:ilvl w:val="0"/>
          <w:numId w:val="48"/>
        </w:numPr>
      </w:pPr>
      <w:r w:rsidRPr="00027EC3">
        <w:t>a request for information or for an explanation of a policy or procedures; or</w:t>
      </w:r>
    </w:p>
    <w:p w14:paraId="245DE7EF" w14:textId="77777777" w:rsidR="00304421" w:rsidRPr="00027EC3" w:rsidRDefault="00304421" w:rsidP="00304421">
      <w:pPr>
        <w:pStyle w:val="ListparaAddendum"/>
        <w:numPr>
          <w:ilvl w:val="0"/>
          <w:numId w:val="48"/>
        </w:numPr>
      </w:pPr>
      <w:r w:rsidRPr="00027EC3">
        <w:t>the lodging of any appeal against a decision when this is a normal part of standard procedure or policy.</w:t>
      </w:r>
    </w:p>
    <w:p w14:paraId="41978ACD" w14:textId="1E89C4DC" w:rsidR="00304421" w:rsidRPr="00C25004" w:rsidRDefault="00304421" w:rsidP="00CB339A">
      <w:pPr>
        <w:rPr>
          <w:szCs w:val="24"/>
        </w:rPr>
      </w:pPr>
      <w:r w:rsidRPr="00C25004">
        <w:rPr>
          <w:b/>
          <w:szCs w:val="24"/>
        </w:rPr>
        <w:t>Completed</w:t>
      </w:r>
      <w:r w:rsidRPr="00027EC3">
        <w:t xml:space="preserve"> and </w:t>
      </w:r>
      <w:r w:rsidRPr="00027EC3">
        <w:rPr>
          <w:b/>
        </w:rPr>
        <w:t xml:space="preserve">Completion </w:t>
      </w:r>
      <w:r w:rsidRPr="00DF4264">
        <w:t xml:space="preserve">means, in relation to a Course, that the Provider has satisfied the requirements in </w:t>
      </w:r>
      <w:r w:rsidRPr="00EE1288">
        <w:t xml:space="preserve">clause </w:t>
      </w:r>
      <w:r w:rsidRPr="00C25004">
        <w:rPr>
          <w:szCs w:val="24"/>
        </w:rPr>
        <w:t xml:space="preserve">13.1 of this Deed. </w:t>
      </w:r>
    </w:p>
    <w:p w14:paraId="6DB49F2E" w14:textId="77777777" w:rsidR="00304421" w:rsidRPr="00C25004" w:rsidRDefault="00304421" w:rsidP="00CB339A">
      <w:pPr>
        <w:rPr>
          <w:szCs w:val="24"/>
        </w:rPr>
      </w:pPr>
      <w:r w:rsidRPr="00C25004">
        <w:rPr>
          <w:b/>
          <w:szCs w:val="24"/>
        </w:rPr>
        <w:t xml:space="preserve">Completion Date </w:t>
      </w:r>
      <w:r w:rsidRPr="00C25004">
        <w:rPr>
          <w:szCs w:val="24"/>
        </w:rPr>
        <w:t>means either:</w:t>
      </w:r>
    </w:p>
    <w:p w14:paraId="454B9734" w14:textId="77777777" w:rsidR="00304421" w:rsidRPr="00027EC3" w:rsidRDefault="00304421" w:rsidP="00521EF0">
      <w:pPr>
        <w:pStyle w:val="ListparaAddendum"/>
        <w:numPr>
          <w:ilvl w:val="0"/>
          <w:numId w:val="80"/>
        </w:numPr>
      </w:pPr>
      <w:r w:rsidRPr="00027EC3">
        <w:t>the day after the latest of the following:</w:t>
      </w:r>
    </w:p>
    <w:p w14:paraId="7FF48A84" w14:textId="77777777" w:rsidR="00304421" w:rsidRPr="00027EC3" w:rsidRDefault="00304421" w:rsidP="00304421">
      <w:pPr>
        <w:pStyle w:val="ListparaAddendum"/>
        <w:numPr>
          <w:ilvl w:val="1"/>
          <w:numId w:val="48"/>
        </w:numPr>
      </w:pPr>
      <w:r w:rsidRPr="00027EC3">
        <w:t>the Service Period end date; or</w:t>
      </w:r>
    </w:p>
    <w:p w14:paraId="6372E7FB" w14:textId="77777777" w:rsidR="00304421" w:rsidRPr="00027EC3" w:rsidRDefault="00304421" w:rsidP="00304421">
      <w:pPr>
        <w:pStyle w:val="ListparaAddendum"/>
        <w:numPr>
          <w:ilvl w:val="1"/>
          <w:numId w:val="48"/>
        </w:numPr>
      </w:pPr>
      <w:r w:rsidRPr="00027EC3">
        <w:t>the latest Extended Service Period end date; or</w:t>
      </w:r>
    </w:p>
    <w:p w14:paraId="4A3A761A" w14:textId="77777777" w:rsidR="00304421" w:rsidRPr="00027EC3" w:rsidRDefault="00304421" w:rsidP="00304421">
      <w:pPr>
        <w:pStyle w:val="ListparaAddendum"/>
        <w:numPr>
          <w:ilvl w:val="0"/>
          <w:numId w:val="48"/>
        </w:numPr>
      </w:pPr>
      <w:r w:rsidRPr="00027EC3">
        <w:t>if this Deed is terminated before any of the days specified in paragraph (a), the day after the day on which this Deed is terminated.</w:t>
      </w:r>
    </w:p>
    <w:p w14:paraId="3FD1AF31" w14:textId="77777777" w:rsidR="00304421" w:rsidRPr="00C25004" w:rsidRDefault="00304421" w:rsidP="00CB339A">
      <w:pPr>
        <w:rPr>
          <w:szCs w:val="24"/>
        </w:rPr>
      </w:pPr>
      <w:r w:rsidRPr="00C25004">
        <w:rPr>
          <w:rFonts w:cs="Calibri"/>
          <w:b/>
          <w:szCs w:val="24"/>
        </w:rPr>
        <w:t>Condition of Offer</w:t>
      </w:r>
      <w:r w:rsidRPr="00C25004">
        <w:rPr>
          <w:b/>
          <w:szCs w:val="24"/>
        </w:rPr>
        <w:t xml:space="preserve"> </w:t>
      </w:r>
      <w:r w:rsidRPr="00C25004">
        <w:rPr>
          <w:rFonts w:cs="Calibri"/>
          <w:szCs w:val="24"/>
        </w:rPr>
        <w:t>means a condition placed by the Department on its offer of this Deed to the Provider.</w:t>
      </w:r>
    </w:p>
    <w:p w14:paraId="6A3ACC48" w14:textId="77777777" w:rsidR="00304421" w:rsidRPr="00C25004" w:rsidRDefault="00304421" w:rsidP="00CB339A">
      <w:pPr>
        <w:rPr>
          <w:rFonts w:cs="Calibri"/>
          <w:szCs w:val="24"/>
        </w:rPr>
      </w:pPr>
      <w:r w:rsidRPr="00C25004">
        <w:rPr>
          <w:b/>
          <w:szCs w:val="24"/>
        </w:rPr>
        <w:t>Confidential Information</w:t>
      </w:r>
      <w:r w:rsidRPr="00C25004">
        <w:rPr>
          <w:rFonts w:cs="Calibri"/>
          <w:b/>
          <w:szCs w:val="24"/>
        </w:rPr>
        <w:t xml:space="preserve"> </w:t>
      </w:r>
      <w:r w:rsidRPr="00C25004">
        <w:rPr>
          <w:szCs w:val="24"/>
        </w:rPr>
        <w:t>means all information that the Parties agree to treat as confidential by Notice to each other after the Deed Commencement Date; or that the Parties know, or ought reasonably to know, is confidential to each other.</w:t>
      </w:r>
    </w:p>
    <w:p w14:paraId="6CBBCC0E" w14:textId="77777777" w:rsidR="00304421" w:rsidRPr="00C25004" w:rsidRDefault="00304421" w:rsidP="00CB339A">
      <w:pPr>
        <w:rPr>
          <w:szCs w:val="24"/>
        </w:rPr>
      </w:pPr>
      <w:r w:rsidRPr="00C25004">
        <w:rPr>
          <w:b/>
          <w:szCs w:val="24"/>
        </w:rPr>
        <w:t>Conflict</w:t>
      </w:r>
      <w:r w:rsidRPr="00C25004">
        <w:rPr>
          <w:rFonts w:cs="Calibri"/>
          <w:b/>
          <w:szCs w:val="24"/>
        </w:rPr>
        <w:t xml:space="preserve"> </w:t>
      </w:r>
      <w:r w:rsidRPr="00C25004">
        <w:rPr>
          <w:szCs w:val="24"/>
        </w:rPr>
        <w:t>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p w14:paraId="7B90367C" w14:textId="77777777" w:rsidR="00304421" w:rsidRPr="00C25004" w:rsidRDefault="00304421" w:rsidP="00CB339A">
      <w:pPr>
        <w:rPr>
          <w:szCs w:val="24"/>
        </w:rPr>
      </w:pPr>
      <w:r w:rsidRPr="00C25004">
        <w:rPr>
          <w:b/>
          <w:szCs w:val="24"/>
        </w:rPr>
        <w:t xml:space="preserve">Constitution </w:t>
      </w:r>
      <w:r w:rsidRPr="00C25004">
        <w:rPr>
          <w:szCs w:val="24"/>
        </w:rPr>
        <w:t>means (depending on the context):</w:t>
      </w:r>
    </w:p>
    <w:p w14:paraId="6687278F" w14:textId="77777777" w:rsidR="00304421" w:rsidRPr="00027EC3" w:rsidRDefault="00304421" w:rsidP="00304421">
      <w:pPr>
        <w:pStyle w:val="ListparaAddendum"/>
        <w:numPr>
          <w:ilvl w:val="0"/>
          <w:numId w:val="59"/>
        </w:numPr>
      </w:pPr>
      <w:r w:rsidRPr="00027EC3">
        <w:t>a company’s constitution, which (where relevant) includes rules and any amendments that are part of the company’s constitution; or</w:t>
      </w:r>
    </w:p>
    <w:p w14:paraId="6A05842B" w14:textId="77777777" w:rsidR="00304421" w:rsidRPr="00027EC3" w:rsidRDefault="00304421" w:rsidP="00CB339A">
      <w:pPr>
        <w:pStyle w:val="ListparaAddendum"/>
      </w:pPr>
      <w:r w:rsidRPr="00027EC3">
        <w:t>in relation to any other kind of entity:</w:t>
      </w:r>
    </w:p>
    <w:p w14:paraId="70AC630C" w14:textId="77777777" w:rsidR="00304421" w:rsidRPr="00027EC3" w:rsidRDefault="00304421" w:rsidP="00304421">
      <w:pPr>
        <w:pStyle w:val="ListparaAddendum"/>
        <w:numPr>
          <w:ilvl w:val="1"/>
          <w:numId w:val="47"/>
        </w:numPr>
      </w:pPr>
      <w:r w:rsidRPr="00027EC3">
        <w:t>the entity’s charter, rules or memorandum; or</w:t>
      </w:r>
    </w:p>
    <w:p w14:paraId="2060C61D" w14:textId="77777777" w:rsidR="00304421" w:rsidRPr="00027EC3" w:rsidRDefault="00304421" w:rsidP="00304421">
      <w:pPr>
        <w:pStyle w:val="ListparaAddendum"/>
        <w:numPr>
          <w:ilvl w:val="1"/>
          <w:numId w:val="47"/>
        </w:numPr>
      </w:pPr>
      <w:r w:rsidRPr="00027EC3">
        <w:t>any instrument or law constituting or defining the constitution of the entity or governing the activities of the entity or its members.</w:t>
      </w:r>
    </w:p>
    <w:p w14:paraId="3B9CF8AA" w14:textId="77777777" w:rsidR="00304421" w:rsidRPr="00C25004" w:rsidRDefault="00304421" w:rsidP="00CB339A">
      <w:r w:rsidRPr="00C25004">
        <w:rPr>
          <w:b/>
        </w:rPr>
        <w:t xml:space="preserve">Contact Person </w:t>
      </w:r>
      <w:r w:rsidRPr="00C25004">
        <w:t>means the person specified in item 2 of Schedule 1 who has authority to receive and sign Notices and written communications for the Provider under this Deed and accept any request or direction in relation to the Services.</w:t>
      </w:r>
    </w:p>
    <w:p w14:paraId="0FFC5918" w14:textId="77777777" w:rsidR="00304421" w:rsidRPr="00C25004" w:rsidRDefault="00304421" w:rsidP="00CB339A">
      <w:r w:rsidRPr="00C25004">
        <w:rPr>
          <w:b/>
        </w:rPr>
        <w:t xml:space="preserve">Control </w:t>
      </w:r>
      <w:r w:rsidRPr="00C25004">
        <w:t xml:space="preserve">has the meaning given to that term in section 50AA of the </w:t>
      </w:r>
      <w:r w:rsidRPr="00C25004">
        <w:rPr>
          <w:i/>
        </w:rPr>
        <w:t>Corporations Act 2001</w:t>
      </w:r>
      <w:r w:rsidRPr="00C25004">
        <w:t xml:space="preserve"> (</w:t>
      </w:r>
      <w:proofErr w:type="spellStart"/>
      <w:r w:rsidRPr="00C25004">
        <w:t>Cth</w:t>
      </w:r>
      <w:proofErr w:type="spellEnd"/>
      <w:r w:rsidRPr="00C25004">
        <w:t>).</w:t>
      </w:r>
    </w:p>
    <w:p w14:paraId="5EF29E32" w14:textId="77777777" w:rsidR="00304421" w:rsidRPr="00C25004" w:rsidRDefault="00304421" w:rsidP="00CB339A">
      <w:r w:rsidRPr="00C25004">
        <w:rPr>
          <w:b/>
        </w:rPr>
        <w:t xml:space="preserve">Corporation </w:t>
      </w:r>
      <w:r w:rsidRPr="00C25004">
        <w:t xml:space="preserve">has the meaning given to that term in section 57A of the </w:t>
      </w:r>
      <w:r w:rsidRPr="00C25004">
        <w:rPr>
          <w:i/>
        </w:rPr>
        <w:t>Corporations Act 2001</w:t>
      </w:r>
      <w:r w:rsidRPr="00C25004">
        <w:t xml:space="preserve"> (</w:t>
      </w:r>
      <w:proofErr w:type="spellStart"/>
      <w:r w:rsidRPr="00C25004">
        <w:t>Cth</w:t>
      </w:r>
      <w:proofErr w:type="spellEnd"/>
      <w:r w:rsidRPr="00C25004">
        <w:t>).</w:t>
      </w:r>
    </w:p>
    <w:p w14:paraId="1CABD203" w14:textId="77777777" w:rsidR="00304421" w:rsidRPr="00C25004" w:rsidRDefault="00304421" w:rsidP="00CB339A">
      <w:r w:rsidRPr="00C25004">
        <w:rPr>
          <w:b/>
        </w:rPr>
        <w:t xml:space="preserve">Course </w:t>
      </w:r>
      <w:r w:rsidRPr="00C25004">
        <w:t xml:space="preserve">means a Training Block 1 Course or a Training Block 2 Course. </w:t>
      </w:r>
    </w:p>
    <w:p w14:paraId="06A47B82" w14:textId="69AB1072" w:rsidR="00304421" w:rsidRPr="00C25004" w:rsidRDefault="00304421" w:rsidP="00CB339A">
      <w:r w:rsidRPr="00C25004">
        <w:rPr>
          <w:b/>
        </w:rPr>
        <w:t xml:space="preserve">Customer </w:t>
      </w:r>
      <w:r w:rsidRPr="00C25004">
        <w:t xml:space="preserve">includes a Participant, potential Participant, Prospective Participant, Employer, Host Organisation, </w:t>
      </w:r>
      <w:proofErr w:type="spellStart"/>
      <w:r w:rsidRPr="00C25004">
        <w:t>jobactive</w:t>
      </w:r>
      <w:proofErr w:type="spellEnd"/>
      <w:r w:rsidRPr="00C25004">
        <w:t xml:space="preserve"> provider </w:t>
      </w:r>
      <w:r w:rsidR="00515A06">
        <w:t xml:space="preserve">or NEST provider, as relevant, </w:t>
      </w:r>
      <w:r w:rsidRPr="00C25004">
        <w:t>and any other user of the Services.</w:t>
      </w:r>
    </w:p>
    <w:p w14:paraId="6F22E977" w14:textId="24615928" w:rsidR="00304421" w:rsidRPr="00C25004" w:rsidRDefault="00304421" w:rsidP="00CB339A">
      <w:proofErr w:type="spellStart"/>
      <w:r w:rsidRPr="00C25004">
        <w:rPr>
          <w:b/>
        </w:rPr>
        <w:t>Cybersafety</w:t>
      </w:r>
      <w:proofErr w:type="spellEnd"/>
      <w:r w:rsidRPr="00C25004">
        <w:rPr>
          <w:b/>
        </w:rPr>
        <w:t xml:space="preserve"> Policy </w:t>
      </w:r>
      <w:r w:rsidRPr="00C25004">
        <w:t xml:space="preserve">means the </w:t>
      </w:r>
      <w:r w:rsidR="00A84C9F" w:rsidRPr="00A84C9F">
        <w:t>Department’s</w:t>
      </w:r>
      <w:r w:rsidRPr="00C25004">
        <w:t xml:space="preserve"> policy of that name as specified at clauses 46.20 to 46.24.</w:t>
      </w:r>
    </w:p>
    <w:p w14:paraId="29635FC3" w14:textId="77777777" w:rsidR="00304421" w:rsidRPr="00C25004" w:rsidRDefault="00304421" w:rsidP="00CB339A">
      <w:r w:rsidRPr="00C25004">
        <w:rPr>
          <w:b/>
        </w:rPr>
        <w:t xml:space="preserve">Deed </w:t>
      </w:r>
      <w:r w:rsidRPr="00C25004">
        <w:t xml:space="preserve">means this document, as varied or extended by the Parties from time to time in accordance with this Deed, and includes any Conditions of Offer, the Schedules, </w:t>
      </w:r>
      <w:proofErr w:type="gramStart"/>
      <w:r w:rsidRPr="00C25004">
        <w:t>the Particulars, any</w:t>
      </w:r>
      <w:proofErr w:type="gramEnd"/>
      <w:r w:rsidRPr="00C25004">
        <w:t xml:space="preserve"> Guidelines and any documents incorporated by reference.</w:t>
      </w:r>
    </w:p>
    <w:p w14:paraId="645D741C" w14:textId="77777777" w:rsidR="00304421" w:rsidRPr="00C25004" w:rsidRDefault="00304421" w:rsidP="00CB339A">
      <w:r w:rsidRPr="00C25004">
        <w:rPr>
          <w:b/>
        </w:rPr>
        <w:t xml:space="preserve">Deed Commencement Date </w:t>
      </w:r>
      <w:r w:rsidRPr="00C25004">
        <w:t>means the later of 1 April 2017, or the date on which this Deed is signed by the last Party to do so.</w:t>
      </w:r>
    </w:p>
    <w:p w14:paraId="703C3FD1" w14:textId="77777777" w:rsidR="00304421" w:rsidRPr="00C25004" w:rsidRDefault="00304421" w:rsidP="00CB339A">
      <w:r w:rsidRPr="00C25004">
        <w:rPr>
          <w:b/>
        </w:rPr>
        <w:t xml:space="preserve">Deed Material </w:t>
      </w:r>
      <w:r w:rsidRPr="00C25004">
        <w:t>means all Material:</w:t>
      </w:r>
    </w:p>
    <w:p w14:paraId="52693979" w14:textId="77777777" w:rsidR="00304421" w:rsidRPr="00027EC3" w:rsidRDefault="00304421" w:rsidP="00304421">
      <w:pPr>
        <w:pStyle w:val="ListparaAddendum"/>
        <w:numPr>
          <w:ilvl w:val="0"/>
          <w:numId w:val="60"/>
        </w:numPr>
      </w:pPr>
      <w:r w:rsidRPr="00027EC3">
        <w:t>developed or created or required to be developed or created as part of or for the purpose of performing this Deed;</w:t>
      </w:r>
    </w:p>
    <w:p w14:paraId="29CEBD3C" w14:textId="77777777" w:rsidR="00304421" w:rsidRPr="00027EC3" w:rsidRDefault="00304421" w:rsidP="00304421">
      <w:pPr>
        <w:pStyle w:val="ListparaAddendum"/>
        <w:numPr>
          <w:ilvl w:val="0"/>
          <w:numId w:val="48"/>
        </w:numPr>
      </w:pPr>
      <w:r w:rsidRPr="00027EC3">
        <w:t xml:space="preserve">incorporated in, supplied or required to be supplied along with the Material referred to in paragraph (a) above; or </w:t>
      </w:r>
    </w:p>
    <w:p w14:paraId="7B3E7E4F" w14:textId="77777777" w:rsidR="00304421" w:rsidRPr="00027EC3" w:rsidRDefault="00304421" w:rsidP="00304421">
      <w:pPr>
        <w:pStyle w:val="ListparaAddendum"/>
        <w:numPr>
          <w:ilvl w:val="0"/>
          <w:numId w:val="48"/>
        </w:numPr>
      </w:pPr>
      <w:r w:rsidRPr="00027EC3">
        <w:t xml:space="preserve">copied or derived from Material referred to in paragraphs (a) or (b); and </w:t>
      </w:r>
    </w:p>
    <w:p w14:paraId="2780A2E6" w14:textId="77777777" w:rsidR="00304421" w:rsidRPr="00027EC3" w:rsidRDefault="00304421" w:rsidP="00CB339A">
      <w:r w:rsidRPr="00027EC3">
        <w:t>includes all Deed Records.</w:t>
      </w:r>
    </w:p>
    <w:p w14:paraId="0CF61152" w14:textId="77777777" w:rsidR="00304421" w:rsidRPr="00C25004" w:rsidRDefault="00304421" w:rsidP="00CB339A">
      <w:r w:rsidRPr="00C25004">
        <w:rPr>
          <w:b/>
        </w:rPr>
        <w:t xml:space="preserve">Deed Records </w:t>
      </w:r>
      <w:r w:rsidRPr="00C25004">
        <w:t xml:space="preserve">means all Records: </w:t>
      </w:r>
    </w:p>
    <w:p w14:paraId="5703405E" w14:textId="77777777" w:rsidR="00304421" w:rsidRPr="00027EC3" w:rsidRDefault="00304421" w:rsidP="00304421">
      <w:pPr>
        <w:pStyle w:val="ListparaAddendum"/>
        <w:numPr>
          <w:ilvl w:val="0"/>
          <w:numId w:val="61"/>
        </w:numPr>
      </w:pPr>
      <w:r w:rsidRPr="00027EC3">
        <w:t>developed or created or required to be developed or created as part of or for the purpose of performing this Deed;</w:t>
      </w:r>
    </w:p>
    <w:p w14:paraId="32C93E3A" w14:textId="77777777" w:rsidR="00304421" w:rsidRPr="00027EC3" w:rsidRDefault="00304421" w:rsidP="00CB339A">
      <w:pPr>
        <w:pStyle w:val="ListparaAddendum"/>
      </w:pPr>
      <w:r w:rsidRPr="00027EC3">
        <w:t xml:space="preserve">incorporated in, supplied or required to be supplied along with the Records referred to in paragraph (a) above; or </w:t>
      </w:r>
    </w:p>
    <w:p w14:paraId="6D64F602" w14:textId="77777777" w:rsidR="00304421" w:rsidRPr="00027EC3" w:rsidRDefault="00304421" w:rsidP="00CB339A">
      <w:pPr>
        <w:pStyle w:val="ListparaAddendum"/>
      </w:pPr>
      <w:r w:rsidRPr="00027EC3">
        <w:t xml:space="preserve">copied or derived from Records referred to in paragraphs (a) or (b); and </w:t>
      </w:r>
    </w:p>
    <w:p w14:paraId="553E9ABE" w14:textId="77777777" w:rsidR="00304421" w:rsidRPr="00027EC3" w:rsidRDefault="00304421" w:rsidP="00CB339A">
      <w:r w:rsidRPr="00027EC3">
        <w:t>includes all Reports.</w:t>
      </w:r>
    </w:p>
    <w:p w14:paraId="5DC35A24" w14:textId="045719A8" w:rsidR="00304421" w:rsidRPr="00C25004" w:rsidRDefault="00304421" w:rsidP="00CB339A">
      <w:pPr>
        <w:rPr>
          <w:szCs w:val="24"/>
        </w:rPr>
      </w:pPr>
      <w:r w:rsidRPr="00C25004">
        <w:rPr>
          <w:b/>
          <w:szCs w:val="24"/>
        </w:rPr>
        <w:t xml:space="preserve">Department </w:t>
      </w:r>
      <w:r w:rsidRPr="00C25004">
        <w:rPr>
          <w:szCs w:val="24"/>
        </w:rPr>
        <w:t xml:space="preserve">means the Commonwealth </w:t>
      </w:r>
      <w:r w:rsidR="00A84C9F" w:rsidRPr="00A84C9F">
        <w:rPr>
          <w:szCs w:val="24"/>
        </w:rPr>
        <w:t xml:space="preserve">Department of Employment, Skills, Small and Family Business </w:t>
      </w:r>
      <w:r w:rsidRPr="00C25004">
        <w:rPr>
          <w:szCs w:val="24"/>
        </w:rPr>
        <w:t>or such other agency or department as may administer this Deed on behalf of the Commonwealth from time to time, and where the context so admits, includes the Commonwealth’s relevant officers, delegates, employees and agents.</w:t>
      </w:r>
    </w:p>
    <w:p w14:paraId="2A65FF3B" w14:textId="77777777" w:rsidR="00304421" w:rsidRPr="00C25004" w:rsidRDefault="00304421" w:rsidP="00CB339A">
      <w:pPr>
        <w:rPr>
          <w:szCs w:val="24"/>
        </w:rPr>
      </w:pPr>
      <w:r w:rsidRPr="00C25004">
        <w:rPr>
          <w:b/>
          <w:szCs w:val="24"/>
        </w:rPr>
        <w:t xml:space="preserve">Department Employee </w:t>
      </w:r>
      <w:r w:rsidRPr="00C25004">
        <w:rPr>
          <w:szCs w:val="24"/>
        </w:rPr>
        <w:t>means an employee of the Commonwealth working for the Department and:</w:t>
      </w:r>
    </w:p>
    <w:p w14:paraId="25FD4058" w14:textId="77777777" w:rsidR="00304421" w:rsidRPr="00027EC3" w:rsidRDefault="00304421" w:rsidP="00304421">
      <w:pPr>
        <w:pStyle w:val="ListparaAddendum"/>
        <w:numPr>
          <w:ilvl w:val="0"/>
          <w:numId w:val="62"/>
        </w:numPr>
      </w:pPr>
      <w:r w:rsidRPr="00027EC3">
        <w:t xml:space="preserve">any person </w:t>
      </w:r>
      <w:r>
        <w:t>N</w:t>
      </w:r>
      <w:r w:rsidRPr="00027EC3">
        <w:t>otified by the Department to the Provider as being a Department Employee; and</w:t>
      </w:r>
    </w:p>
    <w:p w14:paraId="7F9A3580" w14:textId="77777777" w:rsidR="00304421" w:rsidRPr="00027EC3" w:rsidRDefault="00304421" w:rsidP="00304421">
      <w:pPr>
        <w:pStyle w:val="ListparaAddendum"/>
        <w:numPr>
          <w:ilvl w:val="0"/>
          <w:numId w:val="48"/>
        </w:numPr>
      </w:pPr>
      <w:r w:rsidRPr="00027EC3">
        <w:t>any person authorised by law to undertake acts on behalf of the Department.</w:t>
      </w:r>
    </w:p>
    <w:p w14:paraId="5A035EEB" w14:textId="2371D058" w:rsidR="00304421" w:rsidRPr="00027EC3" w:rsidRDefault="00304421" w:rsidP="00CB339A">
      <w:r w:rsidRPr="00027EC3">
        <w:rPr>
          <w:b/>
        </w:rPr>
        <w:t>Department’s IT Systems’</w:t>
      </w:r>
      <w:r>
        <w:rPr>
          <w:b/>
        </w:rPr>
        <w:t xml:space="preserve"> </w:t>
      </w:r>
      <w:r w:rsidRPr="00027EC3">
        <w:t xml:space="preserve">means the Department’s IT computer system accessible by a Provider, delivered as web-browser applications optimised for Internet Explorer 11, and through which information is exchanged between the Provider, Subcontractors, </w:t>
      </w:r>
      <w:r w:rsidR="00E85486">
        <w:t>Services Australia</w:t>
      </w:r>
      <w:r w:rsidRPr="00027EC3">
        <w:t xml:space="preserve"> and the Department in relation to the Services.</w:t>
      </w:r>
    </w:p>
    <w:p w14:paraId="4E5D3B1B" w14:textId="77777777" w:rsidR="00304421" w:rsidRPr="00027EC3" w:rsidRDefault="00304421" w:rsidP="00CB339A">
      <w:r w:rsidRPr="00027EC3">
        <w:rPr>
          <w:b/>
        </w:rPr>
        <w:t>Department’s Security Policies</w:t>
      </w:r>
      <w:r>
        <w:rPr>
          <w:b/>
        </w:rPr>
        <w:t xml:space="preserve"> </w:t>
      </w:r>
      <w:r w:rsidRPr="00027EC3">
        <w:t xml:space="preserve">means policies relating to the use and security of the Department’s IT Systems and </w:t>
      </w:r>
      <w:proofErr w:type="gramStart"/>
      <w:r w:rsidRPr="00027EC3">
        <w:t>Records, and</w:t>
      </w:r>
      <w:proofErr w:type="gramEnd"/>
      <w:r w:rsidRPr="00027EC3">
        <w:t xml:space="preserve"> includes the policy by the name of the Department’s External Security Policy - For Contracted Service Providers and Users and any other security policies Notified by the Department.  Relevant policies are available on the Department’s IT Systems through the following path: Provider Portal &gt; Provider Operations &gt; IT Security &amp; Access, or at such other location as advised by the Department.</w:t>
      </w:r>
    </w:p>
    <w:p w14:paraId="545F4696" w14:textId="77777777" w:rsidR="00304421" w:rsidRPr="00027EC3" w:rsidRDefault="00304421" w:rsidP="00CB339A">
      <w:r w:rsidRPr="00027EC3">
        <w:rPr>
          <w:b/>
        </w:rPr>
        <w:t>Director</w:t>
      </w:r>
      <w:r>
        <w:rPr>
          <w:b/>
        </w:rPr>
        <w:t xml:space="preserve"> </w:t>
      </w:r>
      <w:r w:rsidRPr="00027EC3">
        <w:t xml:space="preserve">means any of the following: </w:t>
      </w:r>
    </w:p>
    <w:p w14:paraId="6623CA32" w14:textId="77777777" w:rsidR="00304421" w:rsidRPr="00027EC3" w:rsidRDefault="00304421" w:rsidP="00304421">
      <w:pPr>
        <w:pStyle w:val="ListparaAddendum"/>
        <w:numPr>
          <w:ilvl w:val="0"/>
          <w:numId w:val="63"/>
        </w:numPr>
      </w:pPr>
      <w:r w:rsidRPr="00027EC3">
        <w:t xml:space="preserve">a person appointed to the position of a director or alternate director, and acting in that capacity, of a body corporate within the meaning of the </w:t>
      </w:r>
      <w:r w:rsidRPr="00304421">
        <w:rPr>
          <w:i/>
        </w:rPr>
        <w:t>Corporations Act 2001</w:t>
      </w:r>
      <w:r w:rsidRPr="00027EC3">
        <w:t xml:space="preserve"> (</w:t>
      </w:r>
      <w:proofErr w:type="spellStart"/>
      <w:r w:rsidRPr="00027EC3">
        <w:t>Cth</w:t>
      </w:r>
      <w:proofErr w:type="spellEnd"/>
      <w:r w:rsidRPr="00027EC3">
        <w:t xml:space="preserve">) regardless of the name given to their position; </w:t>
      </w:r>
    </w:p>
    <w:p w14:paraId="0610DAFA" w14:textId="77777777" w:rsidR="00304421" w:rsidRPr="00027EC3" w:rsidRDefault="00304421" w:rsidP="00304421">
      <w:pPr>
        <w:pStyle w:val="ListparaAddendum"/>
        <w:numPr>
          <w:ilvl w:val="0"/>
          <w:numId w:val="48"/>
        </w:numPr>
      </w:pPr>
      <w:r w:rsidRPr="00027EC3">
        <w:t xml:space="preserve">a member of the governing committee of an Aboriginal and Torres Strait Islander corporation under the </w:t>
      </w:r>
      <w:r w:rsidRPr="002A5C21">
        <w:rPr>
          <w:i/>
        </w:rPr>
        <w:t>Corporations (Aboriginal and Torres Strait Islander) Act 2006</w:t>
      </w:r>
      <w:r w:rsidRPr="00027EC3">
        <w:t xml:space="preserve"> (</w:t>
      </w:r>
      <w:proofErr w:type="spellStart"/>
      <w:r w:rsidRPr="00027EC3">
        <w:t>Cth</w:t>
      </w:r>
      <w:proofErr w:type="spellEnd"/>
      <w:r w:rsidRPr="00027EC3">
        <w:t xml:space="preserve">); </w:t>
      </w:r>
    </w:p>
    <w:p w14:paraId="4FAD5122" w14:textId="77777777" w:rsidR="00304421" w:rsidRPr="00027EC3" w:rsidRDefault="00304421" w:rsidP="00304421">
      <w:pPr>
        <w:pStyle w:val="ListparaAddendum"/>
        <w:numPr>
          <w:ilvl w:val="0"/>
          <w:numId w:val="48"/>
        </w:numPr>
      </w:pPr>
      <w:r w:rsidRPr="00027EC3">
        <w:t>a member of the committee of an organisation incorporated pursuant to state or territory laws relating to the incorporation of associations;</w:t>
      </w:r>
    </w:p>
    <w:p w14:paraId="470E548D" w14:textId="77777777" w:rsidR="00304421" w:rsidRPr="00027EC3" w:rsidRDefault="00304421" w:rsidP="00304421">
      <w:pPr>
        <w:pStyle w:val="ListparaAddendum"/>
        <w:numPr>
          <w:ilvl w:val="0"/>
          <w:numId w:val="48"/>
        </w:numPr>
      </w:pPr>
      <w:r w:rsidRPr="00027EC3">
        <w:t xml:space="preserve">a person who would be a director of the body corporate under paragraph (a) above if the body corporate were a body corporate within the meaning of the </w:t>
      </w:r>
      <w:r w:rsidRPr="002A5C21">
        <w:rPr>
          <w:i/>
        </w:rPr>
        <w:t>Corporations Act 2001</w:t>
      </w:r>
      <w:r w:rsidRPr="00027EC3">
        <w:t xml:space="preserve"> (</w:t>
      </w:r>
      <w:proofErr w:type="spellStart"/>
      <w:r w:rsidRPr="00027EC3">
        <w:t>Cth</w:t>
      </w:r>
      <w:proofErr w:type="spellEnd"/>
      <w:r w:rsidRPr="00027EC3">
        <w:t xml:space="preserve">); </w:t>
      </w:r>
    </w:p>
    <w:p w14:paraId="0BCE7ED7" w14:textId="77777777" w:rsidR="00304421" w:rsidRPr="00027EC3" w:rsidRDefault="00304421" w:rsidP="00304421">
      <w:pPr>
        <w:pStyle w:val="ListparaAddendum"/>
        <w:numPr>
          <w:ilvl w:val="0"/>
          <w:numId w:val="48"/>
        </w:numPr>
      </w:pPr>
      <w:r w:rsidRPr="00027EC3">
        <w:t xml:space="preserve">a person who acts in the position of a director of a body corporate; </w:t>
      </w:r>
    </w:p>
    <w:p w14:paraId="0BE4BAE0" w14:textId="77777777" w:rsidR="00304421" w:rsidRPr="00027EC3" w:rsidRDefault="00304421" w:rsidP="00304421">
      <w:pPr>
        <w:pStyle w:val="ListparaAddendum"/>
        <w:numPr>
          <w:ilvl w:val="0"/>
          <w:numId w:val="48"/>
        </w:numPr>
      </w:pPr>
      <w:r w:rsidRPr="00027EC3">
        <w:t>a person whose instructions or wishes the directors of a body corporate are accustomed to acting upon, and not simply because of the person’s professional capacity or business relationship with the directors or the body corporate; and</w:t>
      </w:r>
    </w:p>
    <w:p w14:paraId="60E1E2C3" w14:textId="77777777" w:rsidR="00304421" w:rsidRPr="00027EC3" w:rsidRDefault="00304421" w:rsidP="00304421">
      <w:pPr>
        <w:pStyle w:val="ListparaAddendum"/>
        <w:numPr>
          <w:ilvl w:val="0"/>
          <w:numId w:val="48"/>
        </w:numPr>
      </w:pPr>
      <w:r w:rsidRPr="00027EC3">
        <w:t>a member of the board, committee or group of persons (however described) that is responsible for managing or overseeing the affairs of the body corporate.</w:t>
      </w:r>
    </w:p>
    <w:p w14:paraId="54C5464E" w14:textId="77777777" w:rsidR="00304421" w:rsidRPr="00C25004" w:rsidRDefault="00304421" w:rsidP="00CB339A">
      <w:pPr>
        <w:rPr>
          <w:szCs w:val="24"/>
        </w:rPr>
      </w:pPr>
      <w:r w:rsidRPr="00C25004">
        <w:rPr>
          <w:b/>
          <w:szCs w:val="24"/>
        </w:rPr>
        <w:t xml:space="preserve">Documentary Evidence </w:t>
      </w:r>
      <w:r w:rsidRPr="00C25004">
        <w:rPr>
          <w:szCs w:val="24"/>
        </w:rPr>
        <w:t>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2F26F4A8" w14:textId="77777777" w:rsidR="00304421" w:rsidRPr="00C25004" w:rsidRDefault="00304421" w:rsidP="00CB339A">
      <w:pPr>
        <w:rPr>
          <w:szCs w:val="24"/>
        </w:rPr>
      </w:pPr>
      <w:r w:rsidRPr="00C25004">
        <w:rPr>
          <w:b/>
          <w:szCs w:val="24"/>
        </w:rPr>
        <w:t xml:space="preserve">Employability Skills Training </w:t>
      </w:r>
      <w:r w:rsidRPr="00C25004">
        <w:rPr>
          <w:szCs w:val="24"/>
        </w:rPr>
        <w:t>means the Commonwealth initiative of that name (or such other name as advised by the Department), administered by the Department.</w:t>
      </w:r>
    </w:p>
    <w:p w14:paraId="04848E1A" w14:textId="77777777" w:rsidR="00304421" w:rsidRPr="00C25004" w:rsidRDefault="00304421" w:rsidP="00CB339A">
      <w:pPr>
        <w:rPr>
          <w:szCs w:val="24"/>
        </w:rPr>
      </w:pPr>
      <w:r w:rsidRPr="00C25004">
        <w:rPr>
          <w:b/>
          <w:szCs w:val="24"/>
        </w:rPr>
        <w:t xml:space="preserve">Employability Skills Training Services </w:t>
      </w:r>
      <w:r w:rsidRPr="00C25004">
        <w:rPr>
          <w:szCs w:val="24"/>
        </w:rPr>
        <w:t xml:space="preserve">means the Services described in Section 1 of this Deed. </w:t>
      </w:r>
    </w:p>
    <w:p w14:paraId="6C4C3058" w14:textId="77777777" w:rsidR="00304421" w:rsidRPr="00C25004" w:rsidRDefault="00304421" w:rsidP="00CB339A">
      <w:pPr>
        <w:rPr>
          <w:szCs w:val="24"/>
        </w:rPr>
      </w:pPr>
      <w:r w:rsidRPr="00C25004">
        <w:rPr>
          <w:b/>
          <w:szCs w:val="24"/>
        </w:rPr>
        <w:t xml:space="preserve">Employer </w:t>
      </w:r>
      <w:r w:rsidRPr="00C25004">
        <w:rPr>
          <w:szCs w:val="24"/>
        </w:rPr>
        <w:t>means an entity that has the legal capacity to enter into a contract of employment with a Participant or Prospective Participant.</w:t>
      </w:r>
    </w:p>
    <w:p w14:paraId="41E782F3" w14:textId="77777777" w:rsidR="00304421" w:rsidRPr="00C25004" w:rsidRDefault="00304421" w:rsidP="00CB339A">
      <w:pPr>
        <w:rPr>
          <w:szCs w:val="24"/>
        </w:rPr>
      </w:pPr>
      <w:r w:rsidRPr="00C25004">
        <w:rPr>
          <w:b/>
          <w:szCs w:val="24"/>
        </w:rPr>
        <w:t>Employment</w:t>
      </w:r>
      <w:r w:rsidRPr="00C25004">
        <w:rPr>
          <w:szCs w:val="24"/>
        </w:rPr>
        <w:t xml:space="preserve"> or </w:t>
      </w:r>
      <w:r w:rsidRPr="00C25004">
        <w:rPr>
          <w:b/>
          <w:szCs w:val="24"/>
        </w:rPr>
        <w:t xml:space="preserve">Employed </w:t>
      </w:r>
      <w:r w:rsidRPr="00C25004">
        <w:rPr>
          <w:szCs w:val="24"/>
        </w:rPr>
        <w:t>means the status of a person who is in paid work under a contract of employment or who is otherwise deemed to be an employee under relevant Australian legislation.</w:t>
      </w:r>
    </w:p>
    <w:p w14:paraId="69977C2B" w14:textId="77777777" w:rsidR="00304421" w:rsidRPr="00C25004" w:rsidRDefault="00304421" w:rsidP="00CB339A">
      <w:pPr>
        <w:rPr>
          <w:szCs w:val="24"/>
        </w:rPr>
      </w:pPr>
      <w:r w:rsidRPr="00C25004">
        <w:rPr>
          <w:b/>
          <w:szCs w:val="24"/>
        </w:rPr>
        <w:t xml:space="preserve">Employment Region </w:t>
      </w:r>
      <w:r w:rsidRPr="00C25004">
        <w:rPr>
          <w:szCs w:val="24"/>
        </w:rPr>
        <w:t>means a geographical area:</w:t>
      </w:r>
    </w:p>
    <w:p w14:paraId="738359EE" w14:textId="77777777" w:rsidR="00304421" w:rsidRPr="00027EC3" w:rsidRDefault="00304421" w:rsidP="00304421">
      <w:pPr>
        <w:pStyle w:val="ListparaAddendum"/>
        <w:numPr>
          <w:ilvl w:val="0"/>
          <w:numId w:val="64"/>
        </w:numPr>
      </w:pPr>
      <w:r w:rsidRPr="00027EC3">
        <w:t>identified and displayed at</w:t>
      </w:r>
      <w:r w:rsidRPr="00304421">
        <w:rPr>
          <w:rStyle w:val="Hyperlink"/>
          <w:color w:val="000000" w:themeColor="text1"/>
        </w:rPr>
        <w:t xml:space="preserve"> Appendix E of the Request for Proposal</w:t>
      </w:r>
      <w:r w:rsidRPr="00027EC3">
        <w:t>, as varied by the Department; and</w:t>
      </w:r>
    </w:p>
    <w:p w14:paraId="111DF746" w14:textId="77777777" w:rsidR="00304421" w:rsidRPr="00027EC3" w:rsidRDefault="00304421" w:rsidP="00304421">
      <w:pPr>
        <w:pStyle w:val="ListparaAddendum"/>
        <w:numPr>
          <w:ilvl w:val="0"/>
          <w:numId w:val="48"/>
        </w:numPr>
      </w:pPr>
      <w:r w:rsidRPr="00027EC3">
        <w:t xml:space="preserve">that the Provider is contracted to service, either in whole or in part, under this Deed, </w:t>
      </w:r>
      <w:r w:rsidRPr="00873CD1">
        <w:t>as specified in item 8.1 of Schedule</w:t>
      </w:r>
      <w:r w:rsidRPr="00027EC3">
        <w:t xml:space="preserve"> 1.</w:t>
      </w:r>
    </w:p>
    <w:p w14:paraId="45A3FCFD" w14:textId="77777777" w:rsidR="00304421" w:rsidRPr="00C25004" w:rsidRDefault="00304421" w:rsidP="00CB339A">
      <w:pPr>
        <w:rPr>
          <w:szCs w:val="24"/>
        </w:rPr>
      </w:pPr>
      <w:r w:rsidRPr="00C25004">
        <w:rPr>
          <w:b/>
          <w:szCs w:val="24"/>
        </w:rPr>
        <w:t xml:space="preserve">Employment Services Tip off Line </w:t>
      </w:r>
      <w:r w:rsidRPr="00C25004">
        <w:rPr>
          <w:szCs w:val="24"/>
        </w:rPr>
        <w:t>means a telephone and email service, developed primarily for current and former employees of employment services providers and EST Providers which allows those persons to report to the Department where they suspect, or have evidence of incorrect claims or acceptance of Payments, or any other activities that may be a breach of the Deed that the provider has signed with the Department.</w:t>
      </w:r>
    </w:p>
    <w:p w14:paraId="3F2D5778" w14:textId="77777777" w:rsidR="00304421" w:rsidRPr="00C25004" w:rsidRDefault="00304421" w:rsidP="00CB339A">
      <w:pPr>
        <w:rPr>
          <w:szCs w:val="24"/>
        </w:rPr>
      </w:pPr>
      <w:r w:rsidRPr="00C25004">
        <w:rPr>
          <w:b/>
          <w:szCs w:val="24"/>
        </w:rPr>
        <w:t xml:space="preserve">Employment Systems Help Desk </w:t>
      </w:r>
      <w:r w:rsidRPr="00C25004">
        <w:rPr>
          <w:szCs w:val="24"/>
        </w:rPr>
        <w:t>means the Department’s centralised point of IT support for employment service providers and EST Providers in relation to the Department’s IT Systems, including the Employment Services System and Employment and Community Services Network.</w:t>
      </w:r>
    </w:p>
    <w:p w14:paraId="49815D1A" w14:textId="418E6A39" w:rsidR="00304421" w:rsidRPr="00C25004" w:rsidRDefault="00304421" w:rsidP="00CB339A">
      <w:pPr>
        <w:rPr>
          <w:szCs w:val="24"/>
        </w:rPr>
      </w:pPr>
      <w:r w:rsidRPr="00C25004">
        <w:rPr>
          <w:b/>
          <w:szCs w:val="24"/>
        </w:rPr>
        <w:t xml:space="preserve">EST Provider </w:t>
      </w:r>
      <w:r w:rsidRPr="00C25004">
        <w:rPr>
          <w:szCs w:val="24"/>
        </w:rPr>
        <w:t xml:space="preserve">means an organisation on the EST Provider Panel that is contracted by the Department to deliver Employability Skills Training Services under the </w:t>
      </w:r>
      <w:r w:rsidR="00A84C9F" w:rsidRPr="00A84C9F">
        <w:rPr>
          <w:i/>
          <w:szCs w:val="24"/>
        </w:rPr>
        <w:t>Employability Skills Training Services Panel Deed 2017-2022</w:t>
      </w:r>
      <w:r w:rsidRPr="00C25004">
        <w:rPr>
          <w:i/>
          <w:szCs w:val="24"/>
        </w:rPr>
        <w:t>.</w:t>
      </w:r>
    </w:p>
    <w:p w14:paraId="02DD855E" w14:textId="202C80A9" w:rsidR="00304421" w:rsidRPr="00C25004" w:rsidRDefault="00304421" w:rsidP="00CB339A">
      <w:pPr>
        <w:rPr>
          <w:szCs w:val="24"/>
        </w:rPr>
      </w:pPr>
      <w:r w:rsidRPr="00C25004">
        <w:rPr>
          <w:b/>
          <w:szCs w:val="24"/>
        </w:rPr>
        <w:t xml:space="preserve">EST Provider Panel </w:t>
      </w:r>
      <w:r w:rsidRPr="00C25004">
        <w:rPr>
          <w:szCs w:val="24"/>
        </w:rPr>
        <w:t>means the panel of pre-approved Registered Training Organisations known as the ‘</w:t>
      </w:r>
      <w:r w:rsidRPr="00C25004">
        <w:rPr>
          <w:i/>
          <w:szCs w:val="24"/>
        </w:rPr>
        <w:t>Employability Skills Training Services Panel’</w:t>
      </w:r>
      <w:r w:rsidRPr="00C25004">
        <w:rPr>
          <w:szCs w:val="24"/>
        </w:rPr>
        <w:t xml:space="preserve"> under which EST Providers may be engaged by </w:t>
      </w:r>
      <w:proofErr w:type="spellStart"/>
      <w:r w:rsidRPr="00C25004">
        <w:rPr>
          <w:szCs w:val="24"/>
        </w:rPr>
        <w:t>jobactive</w:t>
      </w:r>
      <w:proofErr w:type="spellEnd"/>
      <w:r w:rsidRPr="00C25004">
        <w:rPr>
          <w:szCs w:val="24"/>
        </w:rPr>
        <w:t xml:space="preserve"> providers</w:t>
      </w:r>
      <w:r w:rsidR="00515A06">
        <w:rPr>
          <w:szCs w:val="24"/>
        </w:rPr>
        <w:t>, NEST providers or the Department, as relevant,</w:t>
      </w:r>
      <w:r w:rsidRPr="00C25004">
        <w:rPr>
          <w:szCs w:val="24"/>
        </w:rPr>
        <w:t xml:space="preserve"> to deliver Employability Skills Training Services to their job seekers.</w:t>
      </w:r>
    </w:p>
    <w:p w14:paraId="07520F3D" w14:textId="77777777" w:rsidR="00304421" w:rsidRPr="00C25004" w:rsidRDefault="00304421" w:rsidP="00CB339A">
      <w:pPr>
        <w:rPr>
          <w:szCs w:val="24"/>
        </w:rPr>
      </w:pPr>
      <w:r w:rsidRPr="00C25004">
        <w:rPr>
          <w:b/>
          <w:szCs w:val="24"/>
        </w:rPr>
        <w:t xml:space="preserve">Exempt Public Authority </w:t>
      </w:r>
      <w:r w:rsidRPr="00C25004">
        <w:rPr>
          <w:szCs w:val="24"/>
        </w:rPr>
        <w:t xml:space="preserve">has the meaning given to that term in section 9 of </w:t>
      </w:r>
      <w:r w:rsidRPr="00C25004">
        <w:rPr>
          <w:i/>
          <w:szCs w:val="24"/>
        </w:rPr>
        <w:t>the Corporations Act 2001</w:t>
      </w:r>
      <w:r w:rsidRPr="00C25004">
        <w:rPr>
          <w:szCs w:val="24"/>
        </w:rPr>
        <w:t xml:space="preserve"> (</w:t>
      </w:r>
      <w:proofErr w:type="spellStart"/>
      <w:r w:rsidRPr="00C25004">
        <w:rPr>
          <w:szCs w:val="24"/>
        </w:rPr>
        <w:t>Cth</w:t>
      </w:r>
      <w:proofErr w:type="spellEnd"/>
      <w:r w:rsidRPr="00C25004">
        <w:rPr>
          <w:szCs w:val="24"/>
        </w:rPr>
        <w:t>).</w:t>
      </w:r>
    </w:p>
    <w:p w14:paraId="721F5174" w14:textId="77777777" w:rsidR="00304421" w:rsidRPr="00027EC3" w:rsidRDefault="00304421" w:rsidP="00CB339A">
      <w:r w:rsidRPr="00C25004">
        <w:rPr>
          <w:b/>
          <w:szCs w:val="24"/>
        </w:rPr>
        <w:t xml:space="preserve">Existing Material </w:t>
      </w:r>
      <w:r w:rsidRPr="00C25004">
        <w:rPr>
          <w:szCs w:val="24"/>
        </w:rPr>
        <w:t>means all Material, except Commonwealth Material, in existence prior to the Deed Commencement Date:</w:t>
      </w:r>
    </w:p>
    <w:p w14:paraId="3684CC1D" w14:textId="77777777" w:rsidR="00304421" w:rsidRPr="00027EC3" w:rsidRDefault="00304421" w:rsidP="00304421">
      <w:pPr>
        <w:pStyle w:val="ListparaAddendum"/>
        <w:numPr>
          <w:ilvl w:val="0"/>
          <w:numId w:val="65"/>
        </w:numPr>
      </w:pPr>
      <w:r w:rsidRPr="00027EC3">
        <w:t xml:space="preserve">incorporated in; </w:t>
      </w:r>
    </w:p>
    <w:p w14:paraId="1F973E58" w14:textId="77777777" w:rsidR="00304421" w:rsidRPr="00027EC3" w:rsidRDefault="00304421" w:rsidP="00304421">
      <w:pPr>
        <w:pStyle w:val="ListparaAddendum"/>
        <w:numPr>
          <w:ilvl w:val="0"/>
          <w:numId w:val="48"/>
        </w:numPr>
      </w:pPr>
      <w:r w:rsidRPr="00027EC3">
        <w:t xml:space="preserve">supplied with, or as part of; or </w:t>
      </w:r>
    </w:p>
    <w:p w14:paraId="083F663A" w14:textId="77777777" w:rsidR="00304421" w:rsidRPr="00027EC3" w:rsidRDefault="00304421" w:rsidP="00304421">
      <w:pPr>
        <w:pStyle w:val="ListparaAddendum"/>
        <w:numPr>
          <w:ilvl w:val="0"/>
          <w:numId w:val="48"/>
        </w:numPr>
      </w:pPr>
      <w:r w:rsidRPr="00027EC3">
        <w:t>required to be supplied with, or as part of,</w:t>
      </w:r>
    </w:p>
    <w:p w14:paraId="034171A7" w14:textId="77777777" w:rsidR="00304421" w:rsidRPr="00027EC3" w:rsidRDefault="00304421" w:rsidP="00CB339A">
      <w:r w:rsidRPr="00027EC3">
        <w:t>the Deed Material.</w:t>
      </w:r>
    </w:p>
    <w:p w14:paraId="00B1B816" w14:textId="77777777" w:rsidR="00304421" w:rsidRPr="00C25004" w:rsidRDefault="00304421" w:rsidP="00CB339A">
      <w:pPr>
        <w:rPr>
          <w:szCs w:val="24"/>
        </w:rPr>
      </w:pPr>
      <w:r w:rsidRPr="00C25004">
        <w:rPr>
          <w:b/>
          <w:szCs w:val="24"/>
        </w:rPr>
        <w:t xml:space="preserve">Exit </w:t>
      </w:r>
      <w:r w:rsidRPr="00C25004">
        <w:rPr>
          <w:szCs w:val="24"/>
        </w:rPr>
        <w:t xml:space="preserve">means an exit of a Participant from the Services in accordance with clause 14 and </w:t>
      </w:r>
      <w:r w:rsidRPr="00C25004">
        <w:rPr>
          <w:b/>
          <w:szCs w:val="24"/>
        </w:rPr>
        <w:t>‘Exited’</w:t>
      </w:r>
      <w:r w:rsidRPr="00C25004">
        <w:rPr>
          <w:szCs w:val="24"/>
        </w:rPr>
        <w:t xml:space="preserve"> has an equivalent meaning.</w:t>
      </w:r>
    </w:p>
    <w:p w14:paraId="3CEFE21C" w14:textId="77777777" w:rsidR="00304421" w:rsidRPr="00C25004" w:rsidRDefault="00304421" w:rsidP="00CB339A">
      <w:pPr>
        <w:rPr>
          <w:szCs w:val="24"/>
        </w:rPr>
      </w:pPr>
      <w:r w:rsidRPr="00C25004">
        <w:rPr>
          <w:b/>
          <w:szCs w:val="24"/>
        </w:rPr>
        <w:t xml:space="preserve">Extended Service Periods </w:t>
      </w:r>
      <w:r w:rsidRPr="00C25004">
        <w:rPr>
          <w:szCs w:val="24"/>
        </w:rPr>
        <w:t>means one or more periods of time from the end of the Service Period</w:t>
      </w:r>
    </w:p>
    <w:p w14:paraId="59C22CE6" w14:textId="3FD14E56" w:rsidR="00304421" w:rsidRPr="00C25004" w:rsidRDefault="00304421" w:rsidP="00CB339A">
      <w:pPr>
        <w:rPr>
          <w:szCs w:val="24"/>
        </w:rPr>
      </w:pPr>
      <w:r w:rsidRPr="00C25004">
        <w:rPr>
          <w:b/>
          <w:szCs w:val="24"/>
        </w:rPr>
        <w:t xml:space="preserve">External IT System </w:t>
      </w:r>
      <w:r w:rsidRPr="00C25004">
        <w:rPr>
          <w:szCs w:val="24"/>
        </w:rPr>
        <w:t xml:space="preserve">means any information technology system or service, other than the Department's IT Systems, used by the Provider or any Subcontractor in association with the delivery of the Services or to Access the Department's IT Systems. 'External IT System' includes a Provider IT System and any </w:t>
      </w:r>
      <w:proofErr w:type="gramStart"/>
      <w:r w:rsidRPr="00C25004">
        <w:rPr>
          <w:szCs w:val="24"/>
        </w:rPr>
        <w:t>Third Party</w:t>
      </w:r>
      <w:proofErr w:type="gramEnd"/>
      <w:r w:rsidRPr="00C25004">
        <w:rPr>
          <w:szCs w:val="24"/>
        </w:rPr>
        <w:t xml:space="preserve"> IT.</w:t>
      </w:r>
    </w:p>
    <w:p w14:paraId="09414D66" w14:textId="77777777" w:rsidR="00304421" w:rsidRPr="00C25004" w:rsidRDefault="00304421" w:rsidP="00CB339A">
      <w:pPr>
        <w:rPr>
          <w:szCs w:val="24"/>
        </w:rPr>
      </w:pPr>
      <w:r w:rsidRPr="00C25004">
        <w:rPr>
          <w:b/>
          <w:szCs w:val="24"/>
        </w:rPr>
        <w:t>External Systems Assurance Framework</w:t>
      </w:r>
      <w:r w:rsidRPr="00C25004">
        <w:rPr>
          <w:szCs w:val="24"/>
        </w:rPr>
        <w:t xml:space="preserve"> or </w:t>
      </w:r>
      <w:r w:rsidRPr="00C25004">
        <w:rPr>
          <w:b/>
          <w:szCs w:val="24"/>
        </w:rPr>
        <w:t xml:space="preserve">ESAF </w:t>
      </w:r>
      <w:r w:rsidRPr="00C25004">
        <w:rPr>
          <w:szCs w:val="24"/>
        </w:rPr>
        <w:t xml:space="preserve">means the framework of mechanisms used by the Department to get assurance over External IT Systems and includes requirements in relation to Provider IT System accreditation and </w:t>
      </w:r>
      <w:proofErr w:type="gramStart"/>
      <w:r w:rsidRPr="00C25004">
        <w:rPr>
          <w:szCs w:val="24"/>
        </w:rPr>
        <w:t>Third Party</w:t>
      </w:r>
      <w:proofErr w:type="gramEnd"/>
      <w:r w:rsidRPr="00C25004">
        <w:rPr>
          <w:szCs w:val="24"/>
        </w:rPr>
        <w:t xml:space="preserve"> IT accreditation and associated timeframes, standards and guidelines and is available on the Department's IT Systems or at such other location as advised by the Department from time to time.</w:t>
      </w:r>
    </w:p>
    <w:p w14:paraId="2942ED5D" w14:textId="77777777" w:rsidR="00304421" w:rsidRPr="00C25004" w:rsidRDefault="00304421" w:rsidP="00CB339A">
      <w:pPr>
        <w:rPr>
          <w:szCs w:val="24"/>
        </w:rPr>
      </w:pPr>
      <w:r w:rsidRPr="00C25004">
        <w:rPr>
          <w:b/>
          <w:szCs w:val="24"/>
        </w:rPr>
        <w:t xml:space="preserve">Fees </w:t>
      </w:r>
      <w:r w:rsidRPr="00C25004">
        <w:rPr>
          <w:szCs w:val="24"/>
        </w:rPr>
        <w:t>means any amounts payable by the Department under this Deed specified to be Fees and any amounts not expressly identified as an Ancillary Payment.</w:t>
      </w:r>
    </w:p>
    <w:p w14:paraId="0798E22E" w14:textId="77777777" w:rsidR="00304421" w:rsidRPr="00C25004" w:rsidRDefault="00304421" w:rsidP="00CB339A">
      <w:pPr>
        <w:rPr>
          <w:szCs w:val="24"/>
        </w:rPr>
      </w:pPr>
      <w:r w:rsidRPr="00C25004">
        <w:rPr>
          <w:b/>
          <w:szCs w:val="24"/>
        </w:rPr>
        <w:t xml:space="preserve">Financial Year </w:t>
      </w:r>
      <w:r w:rsidRPr="00C25004">
        <w:rPr>
          <w:szCs w:val="24"/>
        </w:rPr>
        <w:t>means a period from 1 July in one year to 30 June in the following year.</w:t>
      </w:r>
    </w:p>
    <w:p w14:paraId="0F29A693" w14:textId="77777777" w:rsidR="00304421" w:rsidRPr="00C25004" w:rsidRDefault="00304421" w:rsidP="00CB339A">
      <w:pPr>
        <w:rPr>
          <w:szCs w:val="24"/>
        </w:rPr>
      </w:pPr>
      <w:r w:rsidRPr="00C25004">
        <w:rPr>
          <w:b/>
          <w:szCs w:val="24"/>
        </w:rPr>
        <w:t xml:space="preserve">Full Coverage </w:t>
      </w:r>
      <w:r w:rsidRPr="00C25004">
        <w:rPr>
          <w:szCs w:val="24"/>
        </w:rPr>
        <w:t>means delivery of Employability Skills Training Services from any location within the relevant Employment Region specified under Item 8.1 of Schedule 1, and, at a minimum, from the locations specified under Item 8.2 of Schedule 1.</w:t>
      </w:r>
    </w:p>
    <w:p w14:paraId="4BE82128" w14:textId="77777777" w:rsidR="00304421" w:rsidRPr="00C25004" w:rsidRDefault="00304421" w:rsidP="00CB339A">
      <w:pPr>
        <w:rPr>
          <w:szCs w:val="24"/>
        </w:rPr>
      </w:pPr>
      <w:r w:rsidRPr="00C25004">
        <w:rPr>
          <w:b/>
          <w:szCs w:val="24"/>
        </w:rPr>
        <w:t xml:space="preserve">Generalist </w:t>
      </w:r>
      <w:r w:rsidRPr="00C25004">
        <w:rPr>
          <w:szCs w:val="24"/>
        </w:rPr>
        <w:t>means an EST Provider who is contracted by the Department to deliver Employability Skills Training Services in the context of a mix of industries and occupations that address the needs of a broad range of employers.</w:t>
      </w:r>
    </w:p>
    <w:p w14:paraId="234CC783" w14:textId="77777777" w:rsidR="00304421" w:rsidRPr="00C25004" w:rsidRDefault="00304421" w:rsidP="00CB339A">
      <w:pPr>
        <w:rPr>
          <w:szCs w:val="24"/>
        </w:rPr>
      </w:pPr>
      <w:r w:rsidRPr="00C25004">
        <w:rPr>
          <w:b/>
          <w:szCs w:val="24"/>
        </w:rPr>
        <w:t xml:space="preserve">Glossary </w:t>
      </w:r>
      <w:r w:rsidRPr="00C25004">
        <w:rPr>
          <w:szCs w:val="24"/>
        </w:rPr>
        <w:t>means the glossary in Section 3.</w:t>
      </w:r>
    </w:p>
    <w:p w14:paraId="538EA71C" w14:textId="77777777" w:rsidR="00304421" w:rsidRPr="00C25004" w:rsidRDefault="00304421" w:rsidP="00CB339A">
      <w:pPr>
        <w:rPr>
          <w:szCs w:val="24"/>
        </w:rPr>
      </w:pPr>
      <w:r w:rsidRPr="00C25004">
        <w:rPr>
          <w:b/>
          <w:szCs w:val="24"/>
        </w:rPr>
        <w:t xml:space="preserve">GST </w:t>
      </w:r>
      <w:r w:rsidRPr="00C25004">
        <w:rPr>
          <w:szCs w:val="24"/>
        </w:rPr>
        <w:t>has the meaning as given in section 195-1 of the GST Act.</w:t>
      </w:r>
    </w:p>
    <w:p w14:paraId="22ADB1B1" w14:textId="77777777" w:rsidR="00304421" w:rsidRPr="00C25004" w:rsidRDefault="00304421" w:rsidP="00CB339A">
      <w:pPr>
        <w:rPr>
          <w:szCs w:val="24"/>
        </w:rPr>
      </w:pPr>
      <w:r w:rsidRPr="00C25004">
        <w:rPr>
          <w:b/>
          <w:szCs w:val="24"/>
        </w:rPr>
        <w:t xml:space="preserve">GST Act </w:t>
      </w:r>
      <w:r w:rsidRPr="00C25004">
        <w:rPr>
          <w:szCs w:val="24"/>
        </w:rPr>
        <w:t xml:space="preserve">means the </w:t>
      </w:r>
      <w:r w:rsidRPr="00C25004">
        <w:rPr>
          <w:i/>
          <w:szCs w:val="24"/>
        </w:rPr>
        <w:t>A New Tax System (Goods and Services Tax) Act 1999</w:t>
      </w:r>
      <w:r w:rsidRPr="00C25004">
        <w:rPr>
          <w:szCs w:val="24"/>
        </w:rPr>
        <w:t xml:space="preserve"> (</w:t>
      </w:r>
      <w:proofErr w:type="spellStart"/>
      <w:r w:rsidRPr="00C25004">
        <w:rPr>
          <w:szCs w:val="24"/>
        </w:rPr>
        <w:t>Cth</w:t>
      </w:r>
      <w:proofErr w:type="spellEnd"/>
      <w:r w:rsidRPr="00C25004">
        <w:rPr>
          <w:szCs w:val="24"/>
        </w:rPr>
        <w:t>).</w:t>
      </w:r>
    </w:p>
    <w:p w14:paraId="7C86A8F1" w14:textId="77777777" w:rsidR="00304421" w:rsidRPr="00C25004" w:rsidRDefault="00304421" w:rsidP="00CB339A">
      <w:pPr>
        <w:rPr>
          <w:szCs w:val="24"/>
        </w:rPr>
      </w:pPr>
      <w:r w:rsidRPr="00C25004">
        <w:rPr>
          <w:b/>
          <w:szCs w:val="24"/>
        </w:rPr>
        <w:t xml:space="preserve">Guidelines </w:t>
      </w:r>
      <w:r w:rsidRPr="00C25004">
        <w:rPr>
          <w:szCs w:val="24"/>
        </w:rPr>
        <w:t>refers to the guidelines, if any, as described in this Deed and issued by the Department, as amended by the Department.</w:t>
      </w:r>
    </w:p>
    <w:p w14:paraId="4BDAE869" w14:textId="77777777" w:rsidR="00304421" w:rsidRPr="00C25004" w:rsidRDefault="00304421" w:rsidP="00CB339A">
      <w:pPr>
        <w:rPr>
          <w:szCs w:val="24"/>
        </w:rPr>
      </w:pPr>
      <w:r w:rsidRPr="00C25004">
        <w:rPr>
          <w:b/>
          <w:szCs w:val="24"/>
        </w:rPr>
        <w:t xml:space="preserve">Host Organisation </w:t>
      </w:r>
      <w:r w:rsidRPr="00C25004">
        <w:rPr>
          <w:szCs w:val="24"/>
        </w:rPr>
        <w:t>means an organisation, other than the Provider, that hosts an Industry Awareness Experience.</w:t>
      </w:r>
      <w:r w:rsidRPr="00C25004" w:rsidDel="00CD09A2">
        <w:rPr>
          <w:szCs w:val="24"/>
        </w:rPr>
        <w:t xml:space="preserve"> </w:t>
      </w:r>
    </w:p>
    <w:p w14:paraId="2812F1B1" w14:textId="77777777" w:rsidR="00304421" w:rsidRPr="00C25004" w:rsidRDefault="00304421" w:rsidP="00CB339A">
      <w:pPr>
        <w:rPr>
          <w:szCs w:val="24"/>
        </w:rPr>
      </w:pPr>
      <w:r w:rsidRPr="00C25004">
        <w:rPr>
          <w:b/>
          <w:szCs w:val="24"/>
        </w:rPr>
        <w:t xml:space="preserve">Hosted Industry Awareness Experience </w:t>
      </w:r>
      <w:r w:rsidRPr="00C25004">
        <w:rPr>
          <w:szCs w:val="24"/>
        </w:rPr>
        <w:t>means an Industry Awareness Experience that is hosted by a Host Organisation.</w:t>
      </w:r>
    </w:p>
    <w:p w14:paraId="79CEDC34" w14:textId="77777777" w:rsidR="00304421" w:rsidRPr="00C25004" w:rsidRDefault="00304421" w:rsidP="00CB339A">
      <w:pPr>
        <w:rPr>
          <w:szCs w:val="24"/>
        </w:rPr>
      </w:pPr>
      <w:r w:rsidRPr="00C25004">
        <w:rPr>
          <w:b/>
          <w:szCs w:val="24"/>
        </w:rPr>
        <w:t xml:space="preserve">Indigenous Enterprise </w:t>
      </w:r>
      <w:r w:rsidRPr="00C25004">
        <w:rPr>
          <w:szCs w:val="24"/>
        </w:rPr>
        <w:t>means an organisation that is 50 per cent or more owned by Aboriginal or Torres Strait Islander persons and is operating as a business.</w:t>
      </w:r>
    </w:p>
    <w:p w14:paraId="0FE2ACFB" w14:textId="77777777" w:rsidR="00304421" w:rsidRPr="00C25004" w:rsidRDefault="00304421" w:rsidP="00CB339A">
      <w:pPr>
        <w:rPr>
          <w:szCs w:val="24"/>
        </w:rPr>
      </w:pPr>
      <w:r w:rsidRPr="00C25004">
        <w:rPr>
          <w:b/>
          <w:szCs w:val="24"/>
        </w:rPr>
        <w:t xml:space="preserve">Industry Awareness Experience </w:t>
      </w:r>
      <w:r w:rsidRPr="00C25004">
        <w:rPr>
          <w:szCs w:val="24"/>
        </w:rPr>
        <w:t>means an activity that involves Participants for the purpose of exposing them to a work-like environment and includes a Hosted Activity Industry Awareness Experience.</w:t>
      </w:r>
    </w:p>
    <w:p w14:paraId="0612D6DA" w14:textId="77777777" w:rsidR="00304421" w:rsidRPr="00C25004" w:rsidRDefault="00304421" w:rsidP="00CB339A">
      <w:pPr>
        <w:rPr>
          <w:szCs w:val="24"/>
        </w:rPr>
      </w:pPr>
      <w:r w:rsidRPr="00C25004">
        <w:rPr>
          <w:b/>
          <w:szCs w:val="24"/>
        </w:rPr>
        <w:t xml:space="preserve">Input Tax Credit </w:t>
      </w:r>
      <w:r w:rsidRPr="00C25004">
        <w:rPr>
          <w:szCs w:val="24"/>
        </w:rPr>
        <w:t>has the meaning given in section 195-1 of the GST Act.</w:t>
      </w:r>
    </w:p>
    <w:p w14:paraId="1BC92F7B" w14:textId="77777777" w:rsidR="00304421" w:rsidRPr="00C25004" w:rsidRDefault="00304421" w:rsidP="00CB339A">
      <w:pPr>
        <w:rPr>
          <w:szCs w:val="24"/>
        </w:rPr>
      </w:pPr>
      <w:r w:rsidRPr="00C25004">
        <w:rPr>
          <w:b/>
          <w:szCs w:val="24"/>
        </w:rPr>
        <w:t xml:space="preserve">Intellectual Property Rights </w:t>
      </w:r>
      <w:r w:rsidRPr="00C25004">
        <w:rPr>
          <w:szCs w:val="24"/>
        </w:rPr>
        <w:t xml:space="preserve">includes: </w:t>
      </w:r>
    </w:p>
    <w:p w14:paraId="102F43B3" w14:textId="77777777" w:rsidR="00304421" w:rsidRPr="00027EC3" w:rsidRDefault="00304421" w:rsidP="00304421">
      <w:pPr>
        <w:pStyle w:val="ListparaAddendum"/>
        <w:numPr>
          <w:ilvl w:val="0"/>
          <w:numId w:val="66"/>
        </w:numPr>
      </w:pPr>
      <w:r w:rsidRPr="00027EC3">
        <w:t>all copyright (including rights in relation to phonograms and broadcasts);</w:t>
      </w:r>
    </w:p>
    <w:p w14:paraId="0044DE7B" w14:textId="77777777" w:rsidR="00304421" w:rsidRPr="00027EC3" w:rsidRDefault="00304421" w:rsidP="00304421">
      <w:pPr>
        <w:pStyle w:val="ListparaAddendum"/>
        <w:numPr>
          <w:ilvl w:val="0"/>
          <w:numId w:val="48"/>
        </w:numPr>
      </w:pPr>
      <w:r w:rsidRPr="00027EC3">
        <w:t xml:space="preserve">all rights in relation to inventions (including patent rights), plant varieties, trademarks (including service marks), designs, circuit layouts; and </w:t>
      </w:r>
    </w:p>
    <w:p w14:paraId="6D17CDDA" w14:textId="77777777" w:rsidR="00304421" w:rsidRPr="00027EC3" w:rsidRDefault="00304421" w:rsidP="00304421">
      <w:pPr>
        <w:pStyle w:val="ListparaAddendum"/>
        <w:numPr>
          <w:ilvl w:val="0"/>
          <w:numId w:val="48"/>
        </w:numPr>
      </w:pPr>
      <w:r w:rsidRPr="00027EC3">
        <w:t>all other rights resulting from intellectual activity in the industrial, scientific, literary or artistic fields,</w:t>
      </w:r>
    </w:p>
    <w:p w14:paraId="454114BD" w14:textId="77777777" w:rsidR="00304421" w:rsidRPr="00027EC3" w:rsidRDefault="00304421" w:rsidP="00CB339A">
      <w:pPr>
        <w:pStyle w:val="ListparaAddendum"/>
        <w:numPr>
          <w:ilvl w:val="0"/>
          <w:numId w:val="0"/>
        </w:numPr>
      </w:pPr>
      <w:r w:rsidRPr="00027EC3">
        <w:t>but does not include:</w:t>
      </w:r>
    </w:p>
    <w:p w14:paraId="6CC57824" w14:textId="77777777" w:rsidR="00304421" w:rsidRPr="00027EC3" w:rsidRDefault="00304421" w:rsidP="00304421">
      <w:pPr>
        <w:pStyle w:val="ListparaAddendum"/>
        <w:numPr>
          <w:ilvl w:val="0"/>
          <w:numId w:val="67"/>
        </w:numPr>
      </w:pPr>
      <w:r w:rsidRPr="00027EC3">
        <w:t>Moral Rights;</w:t>
      </w:r>
    </w:p>
    <w:p w14:paraId="6E9EE2FA" w14:textId="77777777" w:rsidR="00304421" w:rsidRPr="00027EC3" w:rsidRDefault="00304421" w:rsidP="00304421">
      <w:pPr>
        <w:pStyle w:val="ListparaAddendum"/>
        <w:numPr>
          <w:ilvl w:val="0"/>
          <w:numId w:val="48"/>
        </w:numPr>
      </w:pPr>
      <w:r w:rsidRPr="00027EC3">
        <w:t>the non-proprietary rights of performers; or</w:t>
      </w:r>
    </w:p>
    <w:p w14:paraId="60769238" w14:textId="77777777" w:rsidR="00304421" w:rsidRPr="00027EC3" w:rsidRDefault="00304421" w:rsidP="00304421">
      <w:pPr>
        <w:pStyle w:val="ListparaAddendum"/>
        <w:numPr>
          <w:ilvl w:val="0"/>
          <w:numId w:val="48"/>
        </w:numPr>
      </w:pPr>
      <w:r w:rsidRPr="00027EC3">
        <w:t>rights in relation to confidential information.</w:t>
      </w:r>
    </w:p>
    <w:p w14:paraId="3FD462DC" w14:textId="77777777" w:rsidR="00304421" w:rsidRPr="00C25004" w:rsidRDefault="00304421" w:rsidP="00CB339A">
      <w:pPr>
        <w:rPr>
          <w:szCs w:val="24"/>
        </w:rPr>
      </w:pPr>
      <w:r w:rsidRPr="00C25004">
        <w:rPr>
          <w:b/>
          <w:szCs w:val="24"/>
        </w:rPr>
        <w:t xml:space="preserve">Interest </w:t>
      </w:r>
      <w:r w:rsidRPr="00C25004">
        <w:rPr>
          <w:szCs w:val="24"/>
        </w:rPr>
        <w:t xml:space="preserve">means interest calculated at a rate determined by the Department that will be no higher than the </w:t>
      </w:r>
      <w:proofErr w:type="gramStart"/>
      <w:r w:rsidRPr="00C25004">
        <w:rPr>
          <w:szCs w:val="24"/>
        </w:rPr>
        <w:t>90 day</w:t>
      </w:r>
      <w:proofErr w:type="gramEnd"/>
      <w:r w:rsidRPr="00C25004">
        <w:rPr>
          <w:szCs w:val="24"/>
        </w:rPr>
        <w:t xml:space="preserve"> bank-accepted bill rate (available from the Reserve Bank of Australia) less 10 basis points.</w:t>
      </w:r>
    </w:p>
    <w:p w14:paraId="51E156B5" w14:textId="67E7422D" w:rsidR="00304421" w:rsidRPr="00C25004" w:rsidRDefault="00304421" w:rsidP="00CB339A">
      <w:pPr>
        <w:rPr>
          <w:szCs w:val="24"/>
        </w:rPr>
      </w:pPr>
      <w:proofErr w:type="spellStart"/>
      <w:r w:rsidRPr="00C25004">
        <w:rPr>
          <w:b/>
          <w:szCs w:val="24"/>
        </w:rPr>
        <w:t>jobactive</w:t>
      </w:r>
      <w:proofErr w:type="spellEnd"/>
      <w:r w:rsidRPr="00C25004">
        <w:rPr>
          <w:b/>
          <w:szCs w:val="24"/>
        </w:rPr>
        <w:t xml:space="preserve"> </w:t>
      </w:r>
      <w:r w:rsidRPr="00C25004">
        <w:rPr>
          <w:szCs w:val="24"/>
        </w:rPr>
        <w:t xml:space="preserve">means the Commonwealth program of that name (or such other name as advised by the Department from time to time), administered by the Department.  </w:t>
      </w:r>
    </w:p>
    <w:p w14:paraId="4CC82DDA" w14:textId="70199382" w:rsidR="00304421" w:rsidRPr="00C25004" w:rsidRDefault="00304421" w:rsidP="00CB339A">
      <w:pPr>
        <w:rPr>
          <w:szCs w:val="24"/>
        </w:rPr>
      </w:pPr>
      <w:proofErr w:type="spellStart"/>
      <w:r w:rsidRPr="00C25004">
        <w:rPr>
          <w:b/>
          <w:szCs w:val="24"/>
        </w:rPr>
        <w:t>jobactive</w:t>
      </w:r>
      <w:proofErr w:type="spellEnd"/>
      <w:r w:rsidRPr="00C25004">
        <w:rPr>
          <w:szCs w:val="24"/>
        </w:rPr>
        <w:t xml:space="preserve"> </w:t>
      </w:r>
      <w:r w:rsidRPr="00C25004">
        <w:rPr>
          <w:b/>
          <w:szCs w:val="24"/>
        </w:rPr>
        <w:t xml:space="preserve">Deed </w:t>
      </w:r>
      <w:r w:rsidRPr="00C25004">
        <w:rPr>
          <w:szCs w:val="24"/>
        </w:rPr>
        <w:t xml:space="preserve">means the </w:t>
      </w:r>
      <w:proofErr w:type="spellStart"/>
      <w:r w:rsidR="00A84C9F" w:rsidRPr="00A84C9F">
        <w:rPr>
          <w:szCs w:val="24"/>
        </w:rPr>
        <w:t>jobactive</w:t>
      </w:r>
      <w:proofErr w:type="spellEnd"/>
      <w:r w:rsidR="00A84C9F" w:rsidRPr="00A84C9F">
        <w:rPr>
          <w:szCs w:val="24"/>
        </w:rPr>
        <w:t xml:space="preserve"> Deed 2015-2022</w:t>
      </w:r>
      <w:r w:rsidRPr="00C25004">
        <w:rPr>
          <w:szCs w:val="24"/>
        </w:rPr>
        <w:t>.</w:t>
      </w:r>
    </w:p>
    <w:p w14:paraId="3693E4B4" w14:textId="77777777" w:rsidR="00304421" w:rsidRPr="00C25004" w:rsidRDefault="00304421" w:rsidP="00CB339A">
      <w:pPr>
        <w:rPr>
          <w:szCs w:val="24"/>
        </w:rPr>
      </w:pPr>
      <w:proofErr w:type="spellStart"/>
      <w:r w:rsidRPr="00C25004">
        <w:rPr>
          <w:b/>
          <w:szCs w:val="24"/>
        </w:rPr>
        <w:t>jobactive</w:t>
      </w:r>
      <w:proofErr w:type="spellEnd"/>
      <w:r w:rsidRPr="00C25004">
        <w:rPr>
          <w:b/>
          <w:szCs w:val="24"/>
        </w:rPr>
        <w:t xml:space="preserve"> provider </w:t>
      </w:r>
      <w:r w:rsidRPr="00C25004">
        <w:rPr>
          <w:szCs w:val="24"/>
        </w:rPr>
        <w:t xml:space="preserve">means any entity contracted to the Commonwealth to provide employment provider services under the </w:t>
      </w:r>
      <w:proofErr w:type="spellStart"/>
      <w:r w:rsidRPr="00C25004">
        <w:rPr>
          <w:szCs w:val="24"/>
        </w:rPr>
        <w:t>jobactive</w:t>
      </w:r>
      <w:proofErr w:type="spellEnd"/>
      <w:r w:rsidRPr="00C25004">
        <w:rPr>
          <w:szCs w:val="24"/>
        </w:rPr>
        <w:t xml:space="preserve"> Deed.</w:t>
      </w:r>
    </w:p>
    <w:p w14:paraId="62B9A56E" w14:textId="77777777" w:rsidR="00304421" w:rsidRPr="00C25004" w:rsidRDefault="00304421" w:rsidP="00CB339A">
      <w:pPr>
        <w:rPr>
          <w:szCs w:val="24"/>
        </w:rPr>
      </w:pPr>
      <w:r w:rsidRPr="00C25004">
        <w:rPr>
          <w:b/>
          <w:szCs w:val="24"/>
        </w:rPr>
        <w:t xml:space="preserve">Joint Charter of Deed Management </w:t>
      </w:r>
      <w:r w:rsidRPr="00C25004">
        <w:rPr>
          <w:szCs w:val="24"/>
        </w:rPr>
        <w:t>means the charter at Schedule 3 which embodies the commitment by the Department and EST Providers to work cooperatively to achieve shared goals and outcomes in the delivery of employment services.</w:t>
      </w:r>
    </w:p>
    <w:p w14:paraId="070C5737" w14:textId="77777777" w:rsidR="00304421" w:rsidRPr="00C25004" w:rsidRDefault="00304421" w:rsidP="00CB339A">
      <w:pPr>
        <w:rPr>
          <w:szCs w:val="24"/>
        </w:rPr>
      </w:pPr>
      <w:r w:rsidRPr="00C25004">
        <w:rPr>
          <w:b/>
          <w:bCs/>
          <w:szCs w:val="24"/>
        </w:rPr>
        <w:t>KPIs</w:t>
      </w:r>
      <w:r w:rsidRPr="00C25004">
        <w:rPr>
          <w:b/>
          <w:szCs w:val="24"/>
        </w:rPr>
        <w:t xml:space="preserve"> </w:t>
      </w:r>
      <w:r w:rsidRPr="00C25004">
        <w:rPr>
          <w:szCs w:val="24"/>
        </w:rPr>
        <w:t>means the key performance indicators specified in the Guidelines.</w:t>
      </w:r>
    </w:p>
    <w:p w14:paraId="7F7A7BD2" w14:textId="77777777" w:rsidR="00304421" w:rsidRPr="00C25004" w:rsidRDefault="00304421" w:rsidP="00CB339A">
      <w:pPr>
        <w:rPr>
          <w:szCs w:val="24"/>
        </w:rPr>
      </w:pPr>
      <w:r w:rsidRPr="00C25004">
        <w:rPr>
          <w:b/>
          <w:szCs w:val="24"/>
        </w:rPr>
        <w:t>Learning Outcomes</w:t>
      </w:r>
      <w:r w:rsidRPr="00C25004">
        <w:rPr>
          <w:szCs w:val="24"/>
        </w:rPr>
        <w:t xml:space="preserve"> means, in respect of a Course, the specifications of knowledge and skills expected to be attained by a Participant as a result of their participation in the Course, as specified in the Service Delivery Plan.</w:t>
      </w:r>
    </w:p>
    <w:p w14:paraId="18ED12E4" w14:textId="77777777" w:rsidR="00304421" w:rsidRPr="00C25004" w:rsidRDefault="00304421" w:rsidP="00CB339A">
      <w:pPr>
        <w:rPr>
          <w:szCs w:val="24"/>
        </w:rPr>
      </w:pPr>
      <w:r w:rsidRPr="00C25004">
        <w:rPr>
          <w:b/>
          <w:szCs w:val="24"/>
        </w:rPr>
        <w:t xml:space="preserve">Liquidated Damages </w:t>
      </w:r>
      <w:r w:rsidRPr="00C25004">
        <w:rPr>
          <w:szCs w:val="24"/>
        </w:rPr>
        <w:t>means the amount that the Department may recover from a Provider in accordance with clause 69.</w:t>
      </w:r>
    </w:p>
    <w:p w14:paraId="098457BB" w14:textId="531A0F3F" w:rsidR="00315BCB" w:rsidRDefault="00315BCB" w:rsidP="00315BCB">
      <w:pPr>
        <w:rPr>
          <w:b/>
          <w:szCs w:val="24"/>
        </w:rPr>
      </w:pPr>
      <w:r>
        <w:rPr>
          <w:b/>
          <w:bCs/>
        </w:rPr>
        <w:t xml:space="preserve">Malicious Code </w:t>
      </w:r>
      <w:r>
        <w:t>means any software that attempts to subvert the confidentiality, integrity or availability of a system.</w:t>
      </w:r>
    </w:p>
    <w:p w14:paraId="59FA6202" w14:textId="7B766EC4" w:rsidR="00304421" w:rsidRPr="00C25004" w:rsidRDefault="00304421" w:rsidP="00CB339A">
      <w:pPr>
        <w:rPr>
          <w:szCs w:val="24"/>
        </w:rPr>
      </w:pPr>
      <w:r w:rsidRPr="00C25004">
        <w:rPr>
          <w:b/>
          <w:szCs w:val="24"/>
        </w:rPr>
        <w:t xml:space="preserve">Material </w:t>
      </w:r>
      <w:r w:rsidRPr="00C25004">
        <w:rPr>
          <w:szCs w:val="24"/>
        </w:rPr>
        <w:t>includes equipment, software (including source code and object code), goods, and Records stored by any means including all copies and extracts of the same.</w:t>
      </w:r>
    </w:p>
    <w:p w14:paraId="758ED4DE" w14:textId="77777777" w:rsidR="00304421" w:rsidRPr="00C25004" w:rsidRDefault="00304421" w:rsidP="00CB339A">
      <w:pPr>
        <w:rPr>
          <w:szCs w:val="24"/>
        </w:rPr>
      </w:pPr>
      <w:r w:rsidRPr="00C25004">
        <w:rPr>
          <w:b/>
          <w:szCs w:val="24"/>
        </w:rPr>
        <w:t xml:space="preserve">Material Subcontractor </w:t>
      </w:r>
      <w:r w:rsidRPr="00C25004">
        <w:rPr>
          <w:szCs w:val="24"/>
        </w:rPr>
        <w:t>means any Subcontractor of the Provider subcontracted to perform a substantial part (as determined by the Department) of the Services.</w:t>
      </w:r>
    </w:p>
    <w:p w14:paraId="0389494E" w14:textId="77777777" w:rsidR="00304421" w:rsidRPr="00C25004" w:rsidRDefault="00304421" w:rsidP="00CB339A">
      <w:pPr>
        <w:rPr>
          <w:szCs w:val="24"/>
        </w:rPr>
      </w:pPr>
      <w:r w:rsidRPr="00C25004">
        <w:rPr>
          <w:b/>
          <w:szCs w:val="24"/>
        </w:rPr>
        <w:t xml:space="preserve">Maximum Participant Number </w:t>
      </w:r>
      <w:r w:rsidRPr="00C25004">
        <w:rPr>
          <w:szCs w:val="24"/>
        </w:rPr>
        <w:t>means 20 Participants.</w:t>
      </w:r>
    </w:p>
    <w:p w14:paraId="44CDE42B" w14:textId="77777777" w:rsidR="00304421" w:rsidRPr="00C25004" w:rsidRDefault="00304421" w:rsidP="00CB339A">
      <w:pPr>
        <w:rPr>
          <w:szCs w:val="24"/>
        </w:rPr>
      </w:pPr>
      <w:r w:rsidRPr="00C25004">
        <w:rPr>
          <w:b/>
          <w:szCs w:val="24"/>
        </w:rPr>
        <w:t xml:space="preserve">Minimum Participant Number </w:t>
      </w:r>
      <w:r w:rsidRPr="00C25004">
        <w:rPr>
          <w:szCs w:val="24"/>
        </w:rPr>
        <w:t>means:</w:t>
      </w:r>
    </w:p>
    <w:p w14:paraId="29B70D41" w14:textId="77777777" w:rsidR="00304421" w:rsidRDefault="00304421" w:rsidP="00304421">
      <w:pPr>
        <w:pStyle w:val="ListparaAddendum"/>
        <w:numPr>
          <w:ilvl w:val="0"/>
          <w:numId w:val="68"/>
        </w:numPr>
      </w:pPr>
      <w:r w:rsidRPr="00027EC3">
        <w:t>for a Course delivered in a Non-regional Location, 10 Participants; and</w:t>
      </w:r>
    </w:p>
    <w:p w14:paraId="6E8442F6" w14:textId="77777777" w:rsidR="00304421" w:rsidRPr="0007633D" w:rsidRDefault="00304421" w:rsidP="00CB339A">
      <w:pPr>
        <w:pStyle w:val="ListparaAddendum"/>
      </w:pPr>
      <w:r w:rsidRPr="0007633D">
        <w:t>for a Course delivered in a Regional Location, 8 Participants,</w:t>
      </w:r>
    </w:p>
    <w:p w14:paraId="6309DB17" w14:textId="77777777" w:rsidR="00304421" w:rsidRPr="0007633D" w:rsidRDefault="00304421" w:rsidP="00CB339A">
      <w:r w:rsidRPr="00027EC3">
        <w:t>or any other number of Participants specified in any Guidelines or Notified by the Department.</w:t>
      </w:r>
    </w:p>
    <w:p w14:paraId="0C26E7C9" w14:textId="77777777" w:rsidR="00304421" w:rsidRPr="00C25004" w:rsidRDefault="00304421" w:rsidP="00CB339A">
      <w:pPr>
        <w:rPr>
          <w:szCs w:val="24"/>
        </w:rPr>
      </w:pPr>
      <w:r w:rsidRPr="00C25004">
        <w:rPr>
          <w:b/>
          <w:szCs w:val="24"/>
        </w:rPr>
        <w:t xml:space="preserve">Moral Rights </w:t>
      </w:r>
      <w:r w:rsidRPr="00C25004">
        <w:rPr>
          <w:szCs w:val="24"/>
        </w:rPr>
        <w:t xml:space="preserve">has the meaning given to the term ‘moral rights’ by the </w:t>
      </w:r>
      <w:r w:rsidRPr="00C25004">
        <w:rPr>
          <w:i/>
          <w:szCs w:val="24"/>
        </w:rPr>
        <w:t>Copyright Act 1968</w:t>
      </w:r>
      <w:r w:rsidRPr="00C25004">
        <w:rPr>
          <w:szCs w:val="24"/>
        </w:rPr>
        <w:t xml:space="preserve"> (</w:t>
      </w:r>
      <w:proofErr w:type="spellStart"/>
      <w:r w:rsidRPr="00C25004">
        <w:rPr>
          <w:szCs w:val="24"/>
        </w:rPr>
        <w:t>Cth</w:t>
      </w:r>
      <w:proofErr w:type="spellEnd"/>
      <w:r w:rsidRPr="00C25004">
        <w:rPr>
          <w:szCs w:val="24"/>
        </w:rPr>
        <w:t>).</w:t>
      </w:r>
    </w:p>
    <w:p w14:paraId="4B96C91C" w14:textId="77777777" w:rsidR="00304421" w:rsidRPr="00C25004" w:rsidRDefault="00304421" w:rsidP="00CB339A">
      <w:pPr>
        <w:rPr>
          <w:szCs w:val="24"/>
        </w:rPr>
      </w:pPr>
      <w:r w:rsidRPr="00C25004">
        <w:rPr>
          <w:b/>
          <w:szCs w:val="24"/>
        </w:rPr>
        <w:t xml:space="preserve">National Customer Service Line </w:t>
      </w:r>
      <w:r w:rsidRPr="00C25004">
        <w:rPr>
          <w:szCs w:val="24"/>
        </w:rPr>
        <w:t>means a free call telephone service which puts Customers in contact with a Department Customer Service Officer, and is 1800 805 260, or such other number as Notified by the Department.</w:t>
      </w:r>
    </w:p>
    <w:p w14:paraId="433717A0" w14:textId="77777777" w:rsidR="00970924" w:rsidRDefault="00970924" w:rsidP="00970924">
      <w:r>
        <w:rPr>
          <w:b/>
          <w:bCs/>
        </w:rPr>
        <w:t xml:space="preserve">New Employment Services </w:t>
      </w:r>
      <w:r>
        <w:t xml:space="preserve">or </w:t>
      </w:r>
      <w:r>
        <w:rPr>
          <w:b/>
          <w:bCs/>
        </w:rPr>
        <w:t xml:space="preserve">NES </w:t>
      </w:r>
      <w:r>
        <w:t xml:space="preserve">means the Australian Government's new model of employment services. </w:t>
      </w:r>
    </w:p>
    <w:p w14:paraId="33922F6A" w14:textId="77777777" w:rsidR="00970924" w:rsidRDefault="00970924" w:rsidP="00970924">
      <w:r>
        <w:rPr>
          <w:b/>
          <w:bCs/>
        </w:rPr>
        <w:t xml:space="preserve">New Employment Services Trial </w:t>
      </w:r>
      <w:r>
        <w:t xml:space="preserve">or </w:t>
      </w:r>
      <w:r>
        <w:rPr>
          <w:b/>
          <w:bCs/>
        </w:rPr>
        <w:t xml:space="preserve">NEST </w:t>
      </w:r>
      <w:r>
        <w:t xml:space="preserve">means the trial, administrated by the Department, that will test key aspects of the New Employment Services. </w:t>
      </w:r>
    </w:p>
    <w:p w14:paraId="0A31CAA1" w14:textId="77777777" w:rsidR="00970924" w:rsidRDefault="00970924" w:rsidP="00970924">
      <w:r>
        <w:rPr>
          <w:b/>
          <w:bCs/>
        </w:rPr>
        <w:t xml:space="preserve">New Employment Services Trial Deed </w:t>
      </w:r>
      <w:r>
        <w:t xml:space="preserve">or </w:t>
      </w:r>
      <w:r>
        <w:rPr>
          <w:b/>
          <w:bCs/>
        </w:rPr>
        <w:t xml:space="preserve">NEST Deed </w:t>
      </w:r>
      <w:r>
        <w:t xml:space="preserve">means the New Employment Services Trial Deed 2019-2022. </w:t>
      </w:r>
    </w:p>
    <w:p w14:paraId="0852A201" w14:textId="33374327" w:rsidR="00970924" w:rsidRDefault="00970924" w:rsidP="00970924">
      <w:pPr>
        <w:rPr>
          <w:b/>
          <w:szCs w:val="24"/>
        </w:rPr>
      </w:pPr>
      <w:r>
        <w:rPr>
          <w:b/>
          <w:bCs/>
        </w:rPr>
        <w:t xml:space="preserve">New Employment Services Trial provider </w:t>
      </w:r>
      <w:r>
        <w:t xml:space="preserve">or </w:t>
      </w:r>
      <w:r>
        <w:rPr>
          <w:b/>
          <w:bCs/>
        </w:rPr>
        <w:t xml:space="preserve">NEST provider </w:t>
      </w:r>
      <w:r>
        <w:t>means an entity that is a party to the NEST Deed with the Department.</w:t>
      </w:r>
    </w:p>
    <w:p w14:paraId="72AE0EC3" w14:textId="12314C8E" w:rsidR="00304421" w:rsidRPr="00C25004" w:rsidRDefault="00304421" w:rsidP="00CB339A">
      <w:pPr>
        <w:rPr>
          <w:szCs w:val="24"/>
        </w:rPr>
      </w:pPr>
      <w:r w:rsidRPr="00C25004">
        <w:rPr>
          <w:b/>
          <w:szCs w:val="24"/>
        </w:rPr>
        <w:t xml:space="preserve">Non-regional Location </w:t>
      </w:r>
      <w:r w:rsidRPr="00C25004">
        <w:rPr>
          <w:szCs w:val="24"/>
        </w:rPr>
        <w:t>means a location identified in the table set out in Appendix E of the Request for Proposal as having no regional loading.</w:t>
      </w:r>
    </w:p>
    <w:p w14:paraId="1A7935A5" w14:textId="77777777" w:rsidR="00304421" w:rsidRPr="00C25004" w:rsidRDefault="00304421" w:rsidP="00CB339A">
      <w:pPr>
        <w:rPr>
          <w:szCs w:val="24"/>
        </w:rPr>
      </w:pPr>
      <w:r w:rsidRPr="00C25004">
        <w:rPr>
          <w:b/>
          <w:szCs w:val="24"/>
        </w:rPr>
        <w:t xml:space="preserve">Non-vocational Barriers </w:t>
      </w:r>
      <w:r w:rsidRPr="00C25004">
        <w:rPr>
          <w:szCs w:val="24"/>
        </w:rPr>
        <w:t>means the range of barriers that can prevent a person from obtaining and sustaining employment or education or from undertaking further skills development, including literacy, numeracy and language barriers, homelessness, mental illness, drug or alcohol addiction, sexual abuse or violence and physical or mental abuse.</w:t>
      </w:r>
    </w:p>
    <w:p w14:paraId="370BB683" w14:textId="77777777" w:rsidR="00304421" w:rsidRPr="00C25004" w:rsidRDefault="00304421" w:rsidP="00CB339A">
      <w:pPr>
        <w:rPr>
          <w:szCs w:val="24"/>
        </w:rPr>
      </w:pPr>
      <w:r w:rsidRPr="00C25004">
        <w:rPr>
          <w:b/>
          <w:szCs w:val="24"/>
        </w:rPr>
        <w:t xml:space="preserve">Notice </w:t>
      </w:r>
      <w:r w:rsidRPr="00C25004">
        <w:rPr>
          <w:szCs w:val="24"/>
        </w:rPr>
        <w:t>means a written notice in accordance with clause 84 and ‘Notify’ has an equivalent meaning.</w:t>
      </w:r>
    </w:p>
    <w:p w14:paraId="57658293" w14:textId="77777777" w:rsidR="00304421" w:rsidRPr="00C25004" w:rsidRDefault="00304421" w:rsidP="00CB339A">
      <w:pPr>
        <w:rPr>
          <w:szCs w:val="24"/>
        </w:rPr>
      </w:pPr>
      <w:r w:rsidRPr="00C25004">
        <w:rPr>
          <w:b/>
          <w:szCs w:val="24"/>
        </w:rPr>
        <w:t xml:space="preserve">Notifiable Incident </w:t>
      </w:r>
      <w:r w:rsidRPr="00C25004">
        <w:rPr>
          <w:szCs w:val="24"/>
        </w:rPr>
        <w:t>has the meaning given in the WHS Act.</w:t>
      </w:r>
    </w:p>
    <w:p w14:paraId="6C4F2A13" w14:textId="77777777" w:rsidR="00304421" w:rsidRPr="00C25004" w:rsidRDefault="00304421" w:rsidP="00CB339A">
      <w:pPr>
        <w:rPr>
          <w:szCs w:val="24"/>
        </w:rPr>
      </w:pPr>
      <w:r w:rsidRPr="00C25004">
        <w:rPr>
          <w:b/>
          <w:szCs w:val="24"/>
        </w:rPr>
        <w:t xml:space="preserve">Objective </w:t>
      </w:r>
      <w:r w:rsidRPr="00C25004">
        <w:rPr>
          <w:szCs w:val="24"/>
        </w:rPr>
        <w:t xml:space="preserve">means the objective specified at Recital C in </w:t>
      </w:r>
      <w:proofErr w:type="gramStart"/>
      <w:r w:rsidRPr="00C25004">
        <w:rPr>
          <w:szCs w:val="24"/>
        </w:rPr>
        <w:t>the Particulars</w:t>
      </w:r>
      <w:proofErr w:type="gramEnd"/>
      <w:r w:rsidRPr="00C25004">
        <w:rPr>
          <w:szCs w:val="24"/>
        </w:rPr>
        <w:t>.</w:t>
      </w:r>
    </w:p>
    <w:p w14:paraId="340E1197" w14:textId="77777777" w:rsidR="00304421" w:rsidRPr="00C25004" w:rsidRDefault="00304421" w:rsidP="00CB339A">
      <w:pPr>
        <w:rPr>
          <w:szCs w:val="24"/>
        </w:rPr>
      </w:pPr>
      <w:r w:rsidRPr="00C25004">
        <w:rPr>
          <w:b/>
          <w:szCs w:val="24"/>
        </w:rPr>
        <w:t xml:space="preserve">Own Organisation </w:t>
      </w:r>
      <w:r w:rsidRPr="00C25004">
        <w:rPr>
          <w:szCs w:val="24"/>
        </w:rPr>
        <w:t>means the Provider or that part of the Provider that delivers Services under this Deed.</w:t>
      </w:r>
    </w:p>
    <w:p w14:paraId="1AC59CE8" w14:textId="47A64BE3" w:rsidR="00304421" w:rsidRPr="00C25004" w:rsidRDefault="00304421" w:rsidP="00CB339A">
      <w:pPr>
        <w:rPr>
          <w:szCs w:val="24"/>
        </w:rPr>
      </w:pPr>
      <w:r w:rsidRPr="00C25004">
        <w:rPr>
          <w:b/>
          <w:szCs w:val="24"/>
        </w:rPr>
        <w:t xml:space="preserve">Partial Capacity Participant </w:t>
      </w:r>
      <w:r w:rsidRPr="00C25004">
        <w:rPr>
          <w:szCs w:val="24"/>
        </w:rPr>
        <w:t xml:space="preserve">means a Prospective Participant identified by the Referring </w:t>
      </w:r>
      <w:proofErr w:type="spellStart"/>
      <w:r w:rsidRPr="00C25004">
        <w:rPr>
          <w:szCs w:val="24"/>
        </w:rPr>
        <w:t>jobactive</w:t>
      </w:r>
      <w:proofErr w:type="spellEnd"/>
      <w:r w:rsidRPr="00C25004">
        <w:rPr>
          <w:szCs w:val="24"/>
        </w:rPr>
        <w:t xml:space="preserve"> provider</w:t>
      </w:r>
      <w:r w:rsidR="00970924">
        <w:rPr>
          <w:szCs w:val="24"/>
        </w:rPr>
        <w:t>, NEST provider or the Department, as relevant,</w:t>
      </w:r>
      <w:r w:rsidRPr="00C25004">
        <w:rPr>
          <w:szCs w:val="24"/>
        </w:rPr>
        <w:t xml:space="preserve"> as having the capacity to undertake a Course on a part-time basis.</w:t>
      </w:r>
    </w:p>
    <w:p w14:paraId="2A213BF6" w14:textId="77777777" w:rsidR="00304421" w:rsidRPr="00C25004" w:rsidRDefault="00304421" w:rsidP="00CB339A">
      <w:pPr>
        <w:rPr>
          <w:szCs w:val="24"/>
        </w:rPr>
      </w:pPr>
      <w:r w:rsidRPr="00C25004">
        <w:rPr>
          <w:b/>
          <w:szCs w:val="24"/>
        </w:rPr>
        <w:t xml:space="preserve">Partial Coverage </w:t>
      </w:r>
      <w:r w:rsidRPr="00C25004">
        <w:rPr>
          <w:szCs w:val="24"/>
        </w:rPr>
        <w:t>means delivery of Employability Skills Training Services in the relevant Employment Region specified under Item 8.1 of Schedule 1, but only from the locations specified under Item 8.2 of Schedule 1.</w:t>
      </w:r>
    </w:p>
    <w:p w14:paraId="58061160" w14:textId="77777777" w:rsidR="00304421" w:rsidRPr="00C25004" w:rsidRDefault="00304421" w:rsidP="00CB339A">
      <w:pPr>
        <w:rPr>
          <w:szCs w:val="24"/>
        </w:rPr>
      </w:pPr>
      <w:r w:rsidRPr="00C25004">
        <w:rPr>
          <w:b/>
          <w:szCs w:val="24"/>
        </w:rPr>
        <w:t xml:space="preserve">Participant </w:t>
      </w:r>
      <w:r w:rsidRPr="00C25004">
        <w:rPr>
          <w:szCs w:val="24"/>
        </w:rPr>
        <w:t>means a person who has been Referred to, and Commenced in, a Course.</w:t>
      </w:r>
    </w:p>
    <w:p w14:paraId="7BD574E0" w14:textId="77777777" w:rsidR="00304421" w:rsidRPr="00C25004" w:rsidRDefault="00304421" w:rsidP="00CB339A">
      <w:pPr>
        <w:rPr>
          <w:szCs w:val="24"/>
        </w:rPr>
      </w:pPr>
      <w:r w:rsidRPr="00C25004">
        <w:rPr>
          <w:b/>
          <w:szCs w:val="24"/>
        </w:rPr>
        <w:t xml:space="preserve">Participant Services Records </w:t>
      </w:r>
      <w:r w:rsidRPr="00C25004">
        <w:rPr>
          <w:szCs w:val="24"/>
        </w:rPr>
        <w:t>means Deed Records (including documents associated with the Customer feedback register) about a Participant, that are directly created for the purposes of providing Services.</w:t>
      </w:r>
    </w:p>
    <w:p w14:paraId="46F1AFE2" w14:textId="77777777" w:rsidR="00304421" w:rsidRPr="00C25004" w:rsidRDefault="00304421" w:rsidP="00CB339A">
      <w:pPr>
        <w:rPr>
          <w:szCs w:val="24"/>
        </w:rPr>
      </w:pPr>
      <w:proofErr w:type="gramStart"/>
      <w:r w:rsidRPr="00C25004">
        <w:rPr>
          <w:b/>
          <w:szCs w:val="24"/>
        </w:rPr>
        <w:t xml:space="preserve">Particulars </w:t>
      </w:r>
      <w:r w:rsidRPr="00C25004">
        <w:rPr>
          <w:szCs w:val="24"/>
        </w:rPr>
        <w:t>means</w:t>
      </w:r>
      <w:proofErr w:type="gramEnd"/>
      <w:r w:rsidRPr="00C25004">
        <w:rPr>
          <w:szCs w:val="24"/>
        </w:rPr>
        <w:t xml:space="preserve"> the document of that name by which the Parties execute this Deed.</w:t>
      </w:r>
    </w:p>
    <w:p w14:paraId="40F54A57" w14:textId="5007FA26" w:rsidR="00304421" w:rsidRPr="00C25004" w:rsidRDefault="00304421" w:rsidP="00CB339A">
      <w:pPr>
        <w:rPr>
          <w:szCs w:val="24"/>
        </w:rPr>
      </w:pPr>
      <w:r w:rsidRPr="00C25004">
        <w:rPr>
          <w:b/>
          <w:szCs w:val="24"/>
        </w:rPr>
        <w:t xml:space="preserve">Party </w:t>
      </w:r>
      <w:r w:rsidRPr="00C25004">
        <w:rPr>
          <w:szCs w:val="24"/>
        </w:rPr>
        <w:t>means a party to this Deed.</w:t>
      </w:r>
    </w:p>
    <w:p w14:paraId="1D31D242" w14:textId="77777777" w:rsidR="00304421" w:rsidRPr="00C25004" w:rsidRDefault="00304421" w:rsidP="00CB339A">
      <w:pPr>
        <w:rPr>
          <w:szCs w:val="24"/>
        </w:rPr>
      </w:pPr>
      <w:r w:rsidRPr="00C25004">
        <w:rPr>
          <w:b/>
          <w:szCs w:val="24"/>
        </w:rPr>
        <w:t xml:space="preserve">Payments </w:t>
      </w:r>
      <w:r w:rsidRPr="00C25004">
        <w:rPr>
          <w:szCs w:val="24"/>
        </w:rPr>
        <w:t>means the Fees and Ancillary Payments payable under this Deed.</w:t>
      </w:r>
    </w:p>
    <w:p w14:paraId="1B5C01F9" w14:textId="77777777" w:rsidR="00304421" w:rsidRPr="00C25004" w:rsidRDefault="00304421" w:rsidP="00CB339A">
      <w:pPr>
        <w:rPr>
          <w:szCs w:val="24"/>
        </w:rPr>
      </w:pPr>
      <w:r w:rsidRPr="00C25004">
        <w:rPr>
          <w:b/>
          <w:szCs w:val="24"/>
        </w:rPr>
        <w:t xml:space="preserve">Performance Period </w:t>
      </w:r>
      <w:r w:rsidRPr="00C25004">
        <w:rPr>
          <w:szCs w:val="24"/>
        </w:rPr>
        <w:t xml:space="preserve">means each consecutive </w:t>
      </w:r>
      <w:proofErr w:type="gramStart"/>
      <w:r w:rsidRPr="00C25004">
        <w:rPr>
          <w:szCs w:val="24"/>
        </w:rPr>
        <w:t>six month</w:t>
      </w:r>
      <w:proofErr w:type="gramEnd"/>
      <w:r w:rsidRPr="00C25004">
        <w:rPr>
          <w:szCs w:val="24"/>
        </w:rPr>
        <w:t xml:space="preserve"> period during the Term of this Deed, unless otherwise advised by the Department.</w:t>
      </w:r>
    </w:p>
    <w:p w14:paraId="33C478B0" w14:textId="77777777" w:rsidR="00304421" w:rsidRPr="00C25004" w:rsidRDefault="00304421" w:rsidP="00CB339A">
      <w:pPr>
        <w:rPr>
          <w:szCs w:val="24"/>
        </w:rPr>
      </w:pPr>
      <w:r w:rsidRPr="00C25004">
        <w:rPr>
          <w:b/>
          <w:szCs w:val="24"/>
        </w:rPr>
        <w:t xml:space="preserve">Personal Information </w:t>
      </w:r>
      <w:r w:rsidRPr="00C25004">
        <w:rPr>
          <w:szCs w:val="24"/>
        </w:rPr>
        <w:t>has the same meaning as under section 6 of the Privacy Act which currently is information or an opinion about an identified individual, or an individual who is reasonably identifiable:</w:t>
      </w:r>
    </w:p>
    <w:p w14:paraId="1356B981" w14:textId="77777777" w:rsidR="00304421" w:rsidRPr="00027EC3" w:rsidRDefault="00304421" w:rsidP="00304421">
      <w:pPr>
        <w:pStyle w:val="ListparaAddendum"/>
        <w:numPr>
          <w:ilvl w:val="0"/>
          <w:numId w:val="69"/>
        </w:numPr>
      </w:pPr>
      <w:r w:rsidRPr="00027EC3">
        <w:t>whether the information or opinion is true or not; and</w:t>
      </w:r>
    </w:p>
    <w:p w14:paraId="01173ADF" w14:textId="77777777" w:rsidR="00304421" w:rsidRPr="00027EC3" w:rsidRDefault="00304421" w:rsidP="00304421">
      <w:pPr>
        <w:pStyle w:val="ListparaAddendum"/>
        <w:numPr>
          <w:ilvl w:val="0"/>
          <w:numId w:val="48"/>
        </w:numPr>
      </w:pPr>
      <w:r w:rsidRPr="00027EC3">
        <w:t>whether the information or opinion is recorded in a material form or not.</w:t>
      </w:r>
    </w:p>
    <w:p w14:paraId="733A288B" w14:textId="77777777" w:rsidR="00304421" w:rsidRPr="00C25004" w:rsidRDefault="00304421" w:rsidP="00CB339A">
      <w:pPr>
        <w:rPr>
          <w:szCs w:val="24"/>
        </w:rPr>
      </w:pPr>
      <w:r w:rsidRPr="00C25004">
        <w:rPr>
          <w:b/>
          <w:szCs w:val="24"/>
        </w:rPr>
        <w:t xml:space="preserve">Personnel </w:t>
      </w:r>
      <w:r w:rsidRPr="00C25004">
        <w:rPr>
          <w:szCs w:val="24"/>
        </w:rPr>
        <w:t>means:</w:t>
      </w:r>
    </w:p>
    <w:p w14:paraId="19324ACB" w14:textId="77777777" w:rsidR="00304421" w:rsidRPr="00027EC3" w:rsidRDefault="00304421" w:rsidP="00304421">
      <w:pPr>
        <w:pStyle w:val="ListparaAddendum"/>
        <w:numPr>
          <w:ilvl w:val="0"/>
          <w:numId w:val="70"/>
        </w:numPr>
      </w:pPr>
      <w:r w:rsidRPr="00027EC3">
        <w:t>in relation to the Provider, any natural person who is an officer, employee, volunteer or professional advisor of the Provider; and</w:t>
      </w:r>
    </w:p>
    <w:p w14:paraId="396C1B26" w14:textId="77777777" w:rsidR="00304421" w:rsidRPr="00027EC3" w:rsidRDefault="00304421" w:rsidP="00304421">
      <w:pPr>
        <w:pStyle w:val="ListparaAddendum"/>
        <w:numPr>
          <w:ilvl w:val="0"/>
          <w:numId w:val="48"/>
        </w:numPr>
      </w:pPr>
      <w:r w:rsidRPr="00027EC3">
        <w:t>in relation to any other entity, any natural person who is an officer, employee, volunteer or professional advisor of the entity.</w:t>
      </w:r>
    </w:p>
    <w:p w14:paraId="035A4CA3" w14:textId="77777777" w:rsidR="00304421" w:rsidRPr="00C25004" w:rsidRDefault="00304421" w:rsidP="00CB339A">
      <w:pPr>
        <w:rPr>
          <w:szCs w:val="24"/>
        </w:rPr>
      </w:pPr>
      <w:r w:rsidRPr="00C25004">
        <w:rPr>
          <w:b/>
          <w:szCs w:val="24"/>
        </w:rPr>
        <w:t xml:space="preserve">Privacy Act </w:t>
      </w:r>
      <w:r w:rsidRPr="00C25004">
        <w:rPr>
          <w:szCs w:val="24"/>
        </w:rPr>
        <w:t xml:space="preserve">refers to the </w:t>
      </w:r>
      <w:r w:rsidRPr="00C25004">
        <w:rPr>
          <w:i/>
          <w:szCs w:val="24"/>
        </w:rPr>
        <w:t>Privacy Act 1988</w:t>
      </w:r>
      <w:r w:rsidRPr="00C25004">
        <w:rPr>
          <w:szCs w:val="24"/>
        </w:rPr>
        <w:t xml:space="preserve"> (</w:t>
      </w:r>
      <w:proofErr w:type="spellStart"/>
      <w:r w:rsidRPr="00C25004">
        <w:rPr>
          <w:szCs w:val="24"/>
        </w:rPr>
        <w:t>Cth</w:t>
      </w:r>
      <w:proofErr w:type="spellEnd"/>
      <w:r w:rsidRPr="00C25004">
        <w:rPr>
          <w:szCs w:val="24"/>
        </w:rPr>
        <w:t>).</w:t>
      </w:r>
    </w:p>
    <w:p w14:paraId="3A3AB5CC" w14:textId="6C5B3D75" w:rsidR="00304421" w:rsidRPr="00C25004" w:rsidRDefault="00304421" w:rsidP="00CB339A">
      <w:pPr>
        <w:rPr>
          <w:szCs w:val="24"/>
        </w:rPr>
      </w:pPr>
      <w:r w:rsidRPr="00C25004">
        <w:rPr>
          <w:b/>
          <w:szCs w:val="24"/>
        </w:rPr>
        <w:t>Program Assurance Activities</w:t>
      </w:r>
      <w:r w:rsidRPr="00C25004">
        <w:rPr>
          <w:szCs w:val="24"/>
        </w:rPr>
        <w:t xml:space="preserve"> refers to activities that may be conducted at any time, to assist the Department in determining whether the Provider is meeting its obligations under the Deed, including any Guidelines.</w:t>
      </w:r>
    </w:p>
    <w:p w14:paraId="795D2FDE" w14:textId="77777777" w:rsidR="00304421" w:rsidRPr="00C25004" w:rsidRDefault="00304421" w:rsidP="00CB339A">
      <w:pPr>
        <w:rPr>
          <w:szCs w:val="24"/>
        </w:rPr>
      </w:pPr>
      <w:r w:rsidRPr="00C25004">
        <w:rPr>
          <w:b/>
          <w:szCs w:val="24"/>
        </w:rPr>
        <w:t xml:space="preserve">Prospective Participant </w:t>
      </w:r>
      <w:r w:rsidRPr="00C25004">
        <w:rPr>
          <w:szCs w:val="24"/>
        </w:rPr>
        <w:t xml:space="preserve">means a person who is Referred to the Provider to undertake Employability Skills Training Services but not yet Commenced. </w:t>
      </w:r>
    </w:p>
    <w:p w14:paraId="070252E9" w14:textId="77777777" w:rsidR="00304421" w:rsidRPr="00C25004" w:rsidRDefault="00304421" w:rsidP="00CB339A">
      <w:pPr>
        <w:rPr>
          <w:szCs w:val="24"/>
        </w:rPr>
      </w:pPr>
      <w:r w:rsidRPr="00C25004">
        <w:rPr>
          <w:b/>
          <w:szCs w:val="24"/>
        </w:rPr>
        <w:t xml:space="preserve">Protected Information </w:t>
      </w:r>
      <w:r w:rsidRPr="00C25004">
        <w:rPr>
          <w:szCs w:val="24"/>
        </w:rPr>
        <w:t xml:space="preserve">has the same meaning as under section 23 of the </w:t>
      </w:r>
      <w:r w:rsidRPr="00C25004">
        <w:rPr>
          <w:i/>
          <w:szCs w:val="24"/>
        </w:rPr>
        <w:t>Social Security Act 1991</w:t>
      </w:r>
      <w:r w:rsidRPr="00C25004">
        <w:rPr>
          <w:szCs w:val="24"/>
        </w:rPr>
        <w:t>.</w:t>
      </w:r>
    </w:p>
    <w:p w14:paraId="7F336079" w14:textId="77777777" w:rsidR="00304421" w:rsidRPr="00C25004" w:rsidRDefault="00304421" w:rsidP="00CB339A">
      <w:pPr>
        <w:rPr>
          <w:szCs w:val="24"/>
        </w:rPr>
      </w:pPr>
      <w:r w:rsidRPr="00C25004">
        <w:rPr>
          <w:b/>
          <w:szCs w:val="24"/>
        </w:rPr>
        <w:t>Provider</w:t>
      </w:r>
      <w:r w:rsidRPr="00C25004">
        <w:rPr>
          <w:szCs w:val="24"/>
        </w:rPr>
        <w:t xml:space="preserve"> means the Registered Training Organisation contracted under this Deed, and includes its Personnel, successors and assigns, and any constituent entities of the Provider’s organisation, and includes reference to a Tendering Group contracted under this Deed, where applicable.</w:t>
      </w:r>
    </w:p>
    <w:p w14:paraId="71090C1F" w14:textId="77777777" w:rsidR="00304421" w:rsidRPr="00C25004" w:rsidRDefault="00304421" w:rsidP="00CB339A">
      <w:pPr>
        <w:rPr>
          <w:szCs w:val="24"/>
        </w:rPr>
      </w:pPr>
      <w:r w:rsidRPr="00C25004">
        <w:rPr>
          <w:b/>
          <w:szCs w:val="24"/>
        </w:rPr>
        <w:t xml:space="preserve">Provider Records </w:t>
      </w:r>
      <w:r w:rsidRPr="00C25004">
        <w:rPr>
          <w:szCs w:val="24"/>
        </w:rPr>
        <w:t>means all Records, except Commonwealth Records, in existence prior to the Deed Commencement Date:</w:t>
      </w:r>
    </w:p>
    <w:p w14:paraId="0322FF5F" w14:textId="77777777" w:rsidR="00304421" w:rsidRPr="00027EC3" w:rsidRDefault="00304421" w:rsidP="00304421">
      <w:pPr>
        <w:pStyle w:val="ListparaAddendum"/>
        <w:numPr>
          <w:ilvl w:val="0"/>
          <w:numId w:val="71"/>
        </w:numPr>
      </w:pPr>
      <w:r w:rsidRPr="00027EC3">
        <w:t>incorporated in;</w:t>
      </w:r>
      <w:r>
        <w:t xml:space="preserve"> </w:t>
      </w:r>
    </w:p>
    <w:p w14:paraId="70AB8799" w14:textId="77777777" w:rsidR="00304421" w:rsidRPr="00027EC3" w:rsidRDefault="00304421" w:rsidP="00304421">
      <w:pPr>
        <w:pStyle w:val="ListparaAddendum"/>
        <w:numPr>
          <w:ilvl w:val="0"/>
          <w:numId w:val="48"/>
        </w:numPr>
      </w:pPr>
      <w:r w:rsidRPr="00027EC3">
        <w:t>supplied with, or as part of; or</w:t>
      </w:r>
    </w:p>
    <w:p w14:paraId="7F7DD93D" w14:textId="77777777" w:rsidR="00304421" w:rsidRPr="00027EC3" w:rsidRDefault="00304421" w:rsidP="00304421">
      <w:pPr>
        <w:pStyle w:val="ListparaAddendum"/>
        <w:numPr>
          <w:ilvl w:val="0"/>
          <w:numId w:val="48"/>
        </w:numPr>
      </w:pPr>
      <w:r w:rsidRPr="00027EC3">
        <w:t>required to be supplied with, or as part of,</w:t>
      </w:r>
    </w:p>
    <w:p w14:paraId="1A03F638" w14:textId="77777777" w:rsidR="00304421" w:rsidRPr="00027EC3" w:rsidRDefault="00304421" w:rsidP="00CB339A">
      <w:r w:rsidRPr="00027EC3">
        <w:t>the Deed Records.</w:t>
      </w:r>
    </w:p>
    <w:p w14:paraId="25097BF7" w14:textId="67715933" w:rsidR="00304421" w:rsidRPr="00C25004" w:rsidRDefault="00304421" w:rsidP="00CB339A">
      <w:pPr>
        <w:rPr>
          <w:szCs w:val="24"/>
        </w:rPr>
      </w:pPr>
      <w:r w:rsidRPr="00C25004">
        <w:rPr>
          <w:b/>
          <w:szCs w:val="24"/>
        </w:rPr>
        <w:t xml:space="preserve">Provider IT System </w:t>
      </w:r>
      <w:r w:rsidRPr="00C25004">
        <w:rPr>
          <w:szCs w:val="24"/>
        </w:rPr>
        <w:t xml:space="preserve">means an information technology system used by the Provider or any Subcontractor in </w:t>
      </w:r>
      <w:r w:rsidR="00E85486" w:rsidRPr="00C25004">
        <w:rPr>
          <w:szCs w:val="24"/>
        </w:rPr>
        <w:t>association</w:t>
      </w:r>
      <w:r w:rsidRPr="00C25004">
        <w:rPr>
          <w:szCs w:val="24"/>
        </w:rPr>
        <w:t xml:space="preserve"> with the delivery of the Services or to Access the Department’s IT Systems. </w:t>
      </w:r>
    </w:p>
    <w:p w14:paraId="77E5805A" w14:textId="77777777" w:rsidR="00304421" w:rsidRPr="00C25004" w:rsidRDefault="00304421" w:rsidP="00CB339A">
      <w:pPr>
        <w:rPr>
          <w:szCs w:val="24"/>
        </w:rPr>
      </w:pPr>
      <w:r w:rsidRPr="00C25004">
        <w:rPr>
          <w:b/>
          <w:szCs w:val="24"/>
        </w:rPr>
        <w:t xml:space="preserve">Records </w:t>
      </w:r>
      <w:r w:rsidRPr="00C25004">
        <w:rPr>
          <w:szCs w:val="24"/>
        </w:rPr>
        <w:t>means documents, information and data stored by any means and all copies and extracts of the same, and includes Deed Records, Commonwealth Records and Provider Records.</w:t>
      </w:r>
    </w:p>
    <w:p w14:paraId="3A7A03CB" w14:textId="77777777" w:rsidR="00304421" w:rsidRPr="00C25004" w:rsidRDefault="00304421" w:rsidP="00CB339A">
      <w:pPr>
        <w:rPr>
          <w:szCs w:val="24"/>
        </w:rPr>
      </w:pPr>
      <w:r w:rsidRPr="00C25004">
        <w:rPr>
          <w:b/>
          <w:szCs w:val="24"/>
        </w:rPr>
        <w:t xml:space="preserve">Records Management Instructions </w:t>
      </w:r>
      <w:r w:rsidRPr="00C25004">
        <w:rPr>
          <w:szCs w:val="24"/>
        </w:rPr>
        <w:t>means any Guidelines provided by the Department in relation to the management, retention and disposal of Records.</w:t>
      </w:r>
    </w:p>
    <w:p w14:paraId="75F04967" w14:textId="06DA6C87" w:rsidR="00304421" w:rsidRPr="00C25004" w:rsidRDefault="00304421" w:rsidP="00CB339A">
      <w:pPr>
        <w:rPr>
          <w:szCs w:val="24"/>
        </w:rPr>
      </w:pPr>
      <w:r w:rsidRPr="00C25004">
        <w:rPr>
          <w:b/>
          <w:szCs w:val="24"/>
        </w:rPr>
        <w:t xml:space="preserve">Referral </w:t>
      </w:r>
      <w:r w:rsidRPr="00C25004">
        <w:rPr>
          <w:szCs w:val="24"/>
        </w:rPr>
        <w:t xml:space="preserve">or </w:t>
      </w:r>
      <w:r w:rsidRPr="00C25004">
        <w:rPr>
          <w:b/>
          <w:szCs w:val="24"/>
        </w:rPr>
        <w:t xml:space="preserve">Referred </w:t>
      </w:r>
      <w:r w:rsidRPr="00C25004">
        <w:rPr>
          <w:szCs w:val="24"/>
        </w:rPr>
        <w:t xml:space="preserve">means a referral of a person to the Provider by a </w:t>
      </w:r>
      <w:proofErr w:type="spellStart"/>
      <w:r w:rsidRPr="00C25004">
        <w:rPr>
          <w:szCs w:val="24"/>
        </w:rPr>
        <w:t>jobactive</w:t>
      </w:r>
      <w:proofErr w:type="spellEnd"/>
      <w:r w:rsidRPr="00C25004">
        <w:rPr>
          <w:szCs w:val="24"/>
        </w:rPr>
        <w:t xml:space="preserve"> provider</w:t>
      </w:r>
      <w:r w:rsidR="00970924">
        <w:rPr>
          <w:szCs w:val="24"/>
        </w:rPr>
        <w:t xml:space="preserve">, NEST provider or the Department, as relevant, </w:t>
      </w:r>
      <w:r w:rsidRPr="00C25004">
        <w:rPr>
          <w:szCs w:val="24"/>
        </w:rPr>
        <w:t>to undertake Employability Skills Training Services, as recorded in the Department’s IT Systems.</w:t>
      </w:r>
    </w:p>
    <w:p w14:paraId="1E3CD946" w14:textId="77777777" w:rsidR="00304421" w:rsidRPr="00C25004" w:rsidRDefault="00304421" w:rsidP="00CB339A">
      <w:pPr>
        <w:rPr>
          <w:szCs w:val="24"/>
        </w:rPr>
      </w:pPr>
      <w:r w:rsidRPr="00C25004">
        <w:rPr>
          <w:b/>
          <w:szCs w:val="24"/>
        </w:rPr>
        <w:t xml:space="preserve">Regional Location </w:t>
      </w:r>
      <w:r w:rsidRPr="00C25004">
        <w:rPr>
          <w:szCs w:val="24"/>
        </w:rPr>
        <w:t>means a location identified in the table set out in Appendix E of the Request for Proposal as having a regional loading.</w:t>
      </w:r>
    </w:p>
    <w:p w14:paraId="1F6818CA" w14:textId="6FE76CAE" w:rsidR="00304421" w:rsidRPr="00C25004" w:rsidRDefault="00304421" w:rsidP="00CB339A">
      <w:pPr>
        <w:rPr>
          <w:szCs w:val="24"/>
        </w:rPr>
      </w:pPr>
      <w:r w:rsidRPr="00C25004">
        <w:rPr>
          <w:b/>
          <w:szCs w:val="24"/>
        </w:rPr>
        <w:t>Registered Training Organisation</w:t>
      </w:r>
      <w:r w:rsidRPr="00C25004">
        <w:rPr>
          <w:szCs w:val="24"/>
        </w:rPr>
        <w:t xml:space="preserve"> means a registered training organisation registered by either:</w:t>
      </w:r>
    </w:p>
    <w:p w14:paraId="778BC65C" w14:textId="77777777" w:rsidR="00304421" w:rsidRDefault="00304421" w:rsidP="00304421">
      <w:pPr>
        <w:pStyle w:val="ListparaAddendum"/>
        <w:numPr>
          <w:ilvl w:val="0"/>
          <w:numId w:val="72"/>
        </w:numPr>
      </w:pPr>
      <w:r w:rsidRPr="00027EC3">
        <w:t>the Australian Skills Quality Authority (Commonwealth); or</w:t>
      </w:r>
    </w:p>
    <w:p w14:paraId="4845B47A" w14:textId="77777777" w:rsidR="00304421" w:rsidRDefault="00304421" w:rsidP="00304421">
      <w:pPr>
        <w:pStyle w:val="ListparaAddendum"/>
        <w:numPr>
          <w:ilvl w:val="0"/>
          <w:numId w:val="48"/>
        </w:numPr>
      </w:pPr>
      <w:r w:rsidRPr="0007633D">
        <w:t>the Registration and Qualifications Authority (Victoria); or</w:t>
      </w:r>
    </w:p>
    <w:p w14:paraId="35298C4E" w14:textId="77777777" w:rsidR="00304421" w:rsidRPr="0007633D" w:rsidRDefault="00304421" w:rsidP="00304421">
      <w:pPr>
        <w:pStyle w:val="ListparaAddendum"/>
        <w:numPr>
          <w:ilvl w:val="0"/>
          <w:numId w:val="48"/>
        </w:numPr>
      </w:pPr>
      <w:r w:rsidRPr="0007633D">
        <w:t xml:space="preserve">the Training Accreditation Council (Western Australia), </w:t>
      </w:r>
    </w:p>
    <w:p w14:paraId="15F859F7" w14:textId="1FE9F2D6" w:rsidR="00304421" w:rsidRPr="00027EC3" w:rsidRDefault="00304421" w:rsidP="00CB339A">
      <w:r w:rsidRPr="00027EC3">
        <w:t xml:space="preserve">as recorded on the national register of registered training organisations </w:t>
      </w:r>
      <w:hyperlink r:id="rId26" w:history="1">
        <w:r w:rsidRPr="00316E36">
          <w:rPr>
            <w:rStyle w:val="Hyperlink"/>
          </w:rPr>
          <w:t>contained at training.gov.au</w:t>
        </w:r>
      </w:hyperlink>
      <w:r w:rsidRPr="00027EC3">
        <w:t xml:space="preserve">. </w:t>
      </w:r>
    </w:p>
    <w:p w14:paraId="73A01319" w14:textId="77777777" w:rsidR="00304421" w:rsidRPr="00027EC3" w:rsidRDefault="00304421" w:rsidP="00CB339A">
      <w:r w:rsidRPr="00027EC3">
        <w:rPr>
          <w:b/>
        </w:rPr>
        <w:t>Regulator</w:t>
      </w:r>
      <w:r>
        <w:rPr>
          <w:b/>
        </w:rPr>
        <w:t xml:space="preserve"> </w:t>
      </w:r>
      <w:r w:rsidRPr="00027EC3">
        <w:t>means the person who is the regulator within the meaning of the WHS Act.</w:t>
      </w:r>
    </w:p>
    <w:p w14:paraId="5F099307" w14:textId="77777777" w:rsidR="00304421" w:rsidRPr="00027EC3" w:rsidRDefault="00304421" w:rsidP="00CB339A">
      <w:r w:rsidRPr="00027EC3">
        <w:rPr>
          <w:b/>
        </w:rPr>
        <w:t>Related Entity</w:t>
      </w:r>
      <w:r>
        <w:rPr>
          <w:b/>
        </w:rPr>
        <w:t xml:space="preserve"> </w:t>
      </w:r>
      <w:r w:rsidRPr="00027EC3">
        <w:t>means:</w:t>
      </w:r>
    </w:p>
    <w:p w14:paraId="0D5A5195" w14:textId="5D7BE3C5" w:rsidR="00304421" w:rsidRPr="00027EC3" w:rsidRDefault="00304421" w:rsidP="00304421">
      <w:pPr>
        <w:pStyle w:val="ListparaAddendum"/>
        <w:numPr>
          <w:ilvl w:val="0"/>
          <w:numId w:val="73"/>
        </w:numPr>
      </w:pPr>
      <w:r w:rsidRPr="00027EC3">
        <w:t xml:space="preserve">those parts of the Provider other than Own Organisation; </w:t>
      </w:r>
    </w:p>
    <w:p w14:paraId="5CF87308" w14:textId="0BAAF895" w:rsidR="00304421" w:rsidRPr="00027EC3" w:rsidRDefault="00304421" w:rsidP="00304421">
      <w:pPr>
        <w:pStyle w:val="ListparaAddendum"/>
        <w:numPr>
          <w:ilvl w:val="0"/>
          <w:numId w:val="48"/>
        </w:numPr>
      </w:pPr>
      <w:r w:rsidRPr="00027EC3">
        <w:t xml:space="preserve">‘entities connected with a corporation’ as defined in section 64B of the </w:t>
      </w:r>
      <w:r w:rsidRPr="004E449D">
        <w:rPr>
          <w:i/>
        </w:rPr>
        <w:t>Corporations Act 2001</w:t>
      </w:r>
      <w:r w:rsidRPr="00027EC3">
        <w:t xml:space="preserve"> (</w:t>
      </w:r>
      <w:proofErr w:type="spellStart"/>
      <w:r w:rsidRPr="00027EC3">
        <w:t>Cth</w:t>
      </w:r>
      <w:proofErr w:type="spellEnd"/>
      <w:r w:rsidRPr="00027EC3">
        <w:t xml:space="preserve">) with the word ‘Provider’ substituted for every occurrence of the word ‘corporation’ in that section; </w:t>
      </w:r>
    </w:p>
    <w:p w14:paraId="4261D2B2" w14:textId="6DE03432" w:rsidR="00304421" w:rsidRPr="00027EC3" w:rsidRDefault="00304421" w:rsidP="00304421">
      <w:pPr>
        <w:pStyle w:val="ListparaAddendum"/>
        <w:numPr>
          <w:ilvl w:val="0"/>
          <w:numId w:val="48"/>
        </w:numPr>
      </w:pPr>
      <w:r w:rsidRPr="00027EC3">
        <w:t>an entity that:</w:t>
      </w:r>
    </w:p>
    <w:p w14:paraId="3DDCD9DF" w14:textId="77777777" w:rsidR="00304421" w:rsidRPr="00027EC3" w:rsidRDefault="00304421" w:rsidP="00304421">
      <w:pPr>
        <w:pStyle w:val="ListparaAddendum"/>
        <w:numPr>
          <w:ilvl w:val="1"/>
          <w:numId w:val="48"/>
        </w:numPr>
      </w:pPr>
      <w:r w:rsidRPr="00027EC3">
        <w:t>can control, or materially influence, the Provider’s activities or internal affairs;</w:t>
      </w:r>
    </w:p>
    <w:p w14:paraId="5C9F065E" w14:textId="77777777" w:rsidR="00304421" w:rsidRPr="00027EC3" w:rsidRDefault="00304421" w:rsidP="00304421">
      <w:pPr>
        <w:pStyle w:val="ListparaAddendum"/>
        <w:numPr>
          <w:ilvl w:val="1"/>
          <w:numId w:val="48"/>
        </w:numPr>
      </w:pPr>
      <w:r w:rsidRPr="00027EC3">
        <w:t>has the capacity to determine, or materially influence, the outcome of the Provider’s financial and operating policies; or</w:t>
      </w:r>
    </w:p>
    <w:p w14:paraId="5BC4337E" w14:textId="77777777" w:rsidR="00304421" w:rsidRPr="00027EC3" w:rsidRDefault="00304421" w:rsidP="00304421">
      <w:pPr>
        <w:pStyle w:val="ListparaAddendum"/>
        <w:numPr>
          <w:ilvl w:val="1"/>
          <w:numId w:val="48"/>
        </w:numPr>
      </w:pPr>
      <w:r w:rsidRPr="00027EC3">
        <w:t>is financially interested in the Provider’s success or failure or apparent success or failure;</w:t>
      </w:r>
    </w:p>
    <w:p w14:paraId="10F83F78" w14:textId="77777777" w:rsidR="00304421" w:rsidRPr="00027EC3" w:rsidRDefault="00304421" w:rsidP="00304421">
      <w:pPr>
        <w:pStyle w:val="ListparaAddendum"/>
        <w:numPr>
          <w:ilvl w:val="0"/>
          <w:numId w:val="48"/>
        </w:numPr>
      </w:pPr>
      <w:r w:rsidRPr="00027EC3">
        <w:t>if the Provider is a company, an entity that:</w:t>
      </w:r>
    </w:p>
    <w:p w14:paraId="1EA79824" w14:textId="77777777" w:rsidR="00304421" w:rsidRPr="00027EC3" w:rsidRDefault="00304421" w:rsidP="00304421">
      <w:pPr>
        <w:pStyle w:val="ListparaAddendum"/>
        <w:numPr>
          <w:ilvl w:val="1"/>
          <w:numId w:val="48"/>
        </w:numPr>
      </w:pPr>
      <w:r w:rsidRPr="00027EC3">
        <w:t>is a holding company of the Provider;</w:t>
      </w:r>
    </w:p>
    <w:p w14:paraId="1E8463BD" w14:textId="77777777" w:rsidR="00304421" w:rsidRPr="00027EC3" w:rsidRDefault="00304421" w:rsidP="00304421">
      <w:pPr>
        <w:pStyle w:val="ListparaAddendum"/>
        <w:numPr>
          <w:ilvl w:val="1"/>
          <w:numId w:val="48"/>
        </w:numPr>
      </w:pPr>
      <w:r w:rsidRPr="00027EC3">
        <w:t>is a subsidiary of the Provider;</w:t>
      </w:r>
    </w:p>
    <w:p w14:paraId="57F30826" w14:textId="77777777" w:rsidR="00304421" w:rsidRPr="00027EC3" w:rsidRDefault="00304421" w:rsidP="00304421">
      <w:pPr>
        <w:pStyle w:val="ListparaAddendum"/>
        <w:numPr>
          <w:ilvl w:val="1"/>
          <w:numId w:val="48"/>
        </w:numPr>
      </w:pPr>
      <w:r w:rsidRPr="00027EC3">
        <w:t xml:space="preserve">is a subsidiary of a holding company of the Provider; </w:t>
      </w:r>
    </w:p>
    <w:p w14:paraId="218C8661" w14:textId="77777777" w:rsidR="00304421" w:rsidRPr="00027EC3" w:rsidRDefault="00304421" w:rsidP="00304421">
      <w:pPr>
        <w:pStyle w:val="ListparaAddendum"/>
        <w:numPr>
          <w:ilvl w:val="1"/>
          <w:numId w:val="48"/>
        </w:numPr>
      </w:pPr>
      <w:r w:rsidRPr="00027EC3">
        <w:t>has one or more Directors who are also Directors of the Provider; or</w:t>
      </w:r>
    </w:p>
    <w:p w14:paraId="270BF249" w14:textId="77777777" w:rsidR="00304421" w:rsidRPr="00027EC3" w:rsidRDefault="00304421" w:rsidP="00304421">
      <w:pPr>
        <w:pStyle w:val="ListparaAddendum"/>
        <w:numPr>
          <w:ilvl w:val="1"/>
          <w:numId w:val="48"/>
        </w:numPr>
      </w:pPr>
      <w:r w:rsidRPr="00027EC3">
        <w:t>without limiting clauses (d)(</w:t>
      </w:r>
      <w:proofErr w:type="spellStart"/>
      <w:r w:rsidRPr="00027EC3">
        <w:t>i</w:t>
      </w:r>
      <w:proofErr w:type="spellEnd"/>
      <w:r w:rsidRPr="00027EC3">
        <w:t>) to (iv) of this definition, controls the Provider; or</w:t>
      </w:r>
    </w:p>
    <w:p w14:paraId="105A9318" w14:textId="77777777" w:rsidR="00304421" w:rsidRPr="00027EC3" w:rsidRDefault="00304421" w:rsidP="00304421">
      <w:pPr>
        <w:pStyle w:val="ListparaAddendum"/>
        <w:numPr>
          <w:ilvl w:val="0"/>
          <w:numId w:val="48"/>
        </w:numPr>
      </w:pPr>
      <w:r w:rsidRPr="00027EC3">
        <w:t>an entity, where a familial or spousal relationship between the principals, owners, Directors, officers or other like persons exists between that entity and the principals, owners, Directors, officers or like persons of the Provider.</w:t>
      </w:r>
    </w:p>
    <w:p w14:paraId="7DC9B883" w14:textId="77777777" w:rsidR="00304421" w:rsidRPr="00027EC3" w:rsidRDefault="00304421" w:rsidP="00CB339A">
      <w:r w:rsidRPr="00027EC3">
        <w:rPr>
          <w:b/>
        </w:rPr>
        <w:t>Report</w:t>
      </w:r>
      <w:r>
        <w:rPr>
          <w:b/>
        </w:rPr>
        <w:t xml:space="preserve"> </w:t>
      </w:r>
      <w:r w:rsidRPr="00027EC3">
        <w:t>means Deed Material that is provided to the Department for the purposes of reporting on the Services.</w:t>
      </w:r>
    </w:p>
    <w:p w14:paraId="3EB86DA7" w14:textId="77777777" w:rsidR="00304421" w:rsidRPr="00027EC3" w:rsidRDefault="00304421" w:rsidP="00CB339A">
      <w:r w:rsidRPr="00027EC3">
        <w:rPr>
          <w:b/>
        </w:rPr>
        <w:t>Request for Proposal</w:t>
      </w:r>
      <w:r>
        <w:rPr>
          <w:b/>
        </w:rPr>
        <w:t xml:space="preserve"> </w:t>
      </w:r>
      <w:r w:rsidRPr="00027EC3">
        <w:t xml:space="preserve">means Request for Proposal for Youth Jobs </w:t>
      </w:r>
      <w:proofErr w:type="spellStart"/>
      <w:r w:rsidRPr="00027EC3">
        <w:t>PaTH</w:t>
      </w:r>
      <w:proofErr w:type="spellEnd"/>
      <w:r w:rsidRPr="00027EC3">
        <w:t xml:space="preserve"> – Employability Skills Training Panel 2017-2020.</w:t>
      </w:r>
    </w:p>
    <w:p w14:paraId="44538772" w14:textId="77777777" w:rsidR="00304421" w:rsidRPr="00027EC3" w:rsidRDefault="00304421" w:rsidP="00CB339A">
      <w:r w:rsidRPr="00027EC3">
        <w:rPr>
          <w:b/>
        </w:rPr>
        <w:t>Response</w:t>
      </w:r>
      <w:r>
        <w:rPr>
          <w:b/>
        </w:rPr>
        <w:t xml:space="preserve"> </w:t>
      </w:r>
      <w:r w:rsidRPr="00027EC3">
        <w:t>means the tender submitted by the Provider to the Department in response to the Request for Proposal.</w:t>
      </w:r>
    </w:p>
    <w:p w14:paraId="537FE9D8" w14:textId="77777777" w:rsidR="00304421" w:rsidRPr="00027EC3" w:rsidRDefault="00304421" w:rsidP="00CB339A">
      <w:r w:rsidRPr="00027EC3">
        <w:rPr>
          <w:b/>
        </w:rPr>
        <w:t>Schedule</w:t>
      </w:r>
      <w:r>
        <w:rPr>
          <w:b/>
        </w:rPr>
        <w:t xml:space="preserve"> </w:t>
      </w:r>
      <w:r w:rsidRPr="00027EC3">
        <w:t>means a schedule to this Deed.</w:t>
      </w:r>
    </w:p>
    <w:p w14:paraId="6D3ADD9B" w14:textId="77777777" w:rsidR="00304421" w:rsidRPr="00027EC3" w:rsidRDefault="00304421" w:rsidP="00CB339A">
      <w:r w:rsidRPr="00027EC3">
        <w:rPr>
          <w:b/>
        </w:rPr>
        <w:t>Security Contact</w:t>
      </w:r>
      <w:r>
        <w:rPr>
          <w:b/>
        </w:rPr>
        <w:t xml:space="preserve"> </w:t>
      </w:r>
      <w:r w:rsidRPr="00027EC3">
        <w:t>means one or more Personnel with responsibility:</w:t>
      </w:r>
    </w:p>
    <w:p w14:paraId="065470DC" w14:textId="77777777" w:rsidR="00304421" w:rsidRPr="00027EC3" w:rsidRDefault="00304421" w:rsidP="00304421">
      <w:pPr>
        <w:pStyle w:val="ListparaAddendum"/>
        <w:numPr>
          <w:ilvl w:val="0"/>
          <w:numId w:val="74"/>
        </w:numPr>
      </w:pPr>
      <w:r w:rsidRPr="00027EC3">
        <w:t xml:space="preserve">for </w:t>
      </w:r>
      <w:r w:rsidRPr="000D65BA">
        <w:t>ensuring</w:t>
      </w:r>
      <w:r w:rsidRPr="00027EC3">
        <w:t xml:space="preserve"> the Provider’s compliance with the Department’s Security Policies;</w:t>
      </w:r>
    </w:p>
    <w:p w14:paraId="707A4A9C" w14:textId="77777777" w:rsidR="00304421" w:rsidRPr="00027EC3" w:rsidRDefault="00304421" w:rsidP="00304421">
      <w:pPr>
        <w:pStyle w:val="ListparaAddendum"/>
        <w:numPr>
          <w:ilvl w:val="0"/>
          <w:numId w:val="48"/>
        </w:numPr>
      </w:pPr>
      <w:r w:rsidRPr="00027EC3">
        <w:t>to use the online identity and access management tool to manage system access; and</w:t>
      </w:r>
    </w:p>
    <w:p w14:paraId="1E8D46B3" w14:textId="77777777" w:rsidR="00304421" w:rsidRPr="00027EC3" w:rsidRDefault="00304421" w:rsidP="00304421">
      <w:pPr>
        <w:pStyle w:val="ListparaAddendum"/>
        <w:numPr>
          <w:ilvl w:val="0"/>
          <w:numId w:val="48"/>
        </w:numPr>
      </w:pPr>
      <w:r w:rsidRPr="00027EC3">
        <w:t>to communicate with the Department in relation to IT security related matters.</w:t>
      </w:r>
    </w:p>
    <w:p w14:paraId="2CDDF69A" w14:textId="77777777" w:rsidR="00304421" w:rsidRPr="00027EC3" w:rsidRDefault="00304421" w:rsidP="00CB339A">
      <w:r w:rsidRPr="00027EC3">
        <w:rPr>
          <w:b/>
        </w:rPr>
        <w:t>Service Delivery Plan</w:t>
      </w:r>
      <w:r>
        <w:rPr>
          <w:b/>
        </w:rPr>
        <w:t xml:space="preserve"> </w:t>
      </w:r>
      <w:r w:rsidRPr="00027EC3">
        <w:t xml:space="preserve">means a statement of representations made by the Provider to the Department </w:t>
      </w:r>
      <w:proofErr w:type="gramStart"/>
      <w:r w:rsidRPr="00027EC3">
        <w:t>in regards to</w:t>
      </w:r>
      <w:proofErr w:type="gramEnd"/>
      <w:r w:rsidRPr="00027EC3">
        <w:t xml:space="preserve"> the Services it will deliver, as specified in Schedule</w:t>
      </w:r>
      <w:r>
        <w:t> </w:t>
      </w:r>
      <w:r w:rsidRPr="00027EC3">
        <w:t>2.</w:t>
      </w:r>
    </w:p>
    <w:p w14:paraId="5A4A46EA" w14:textId="77777777" w:rsidR="00304421" w:rsidRPr="00027EC3" w:rsidRDefault="00304421" w:rsidP="00CB339A">
      <w:r w:rsidRPr="00027EC3">
        <w:rPr>
          <w:b/>
        </w:rPr>
        <w:t>Service Period</w:t>
      </w:r>
      <w:r>
        <w:rPr>
          <w:b/>
        </w:rPr>
        <w:t xml:space="preserve"> </w:t>
      </w:r>
      <w:r w:rsidRPr="00027EC3">
        <w:t>means, subject to any contrary stipulation in this Deed, the period of that name specified in item 4 of Schedule 1.</w:t>
      </w:r>
    </w:p>
    <w:p w14:paraId="6E8F5818" w14:textId="77777777" w:rsidR="00304421" w:rsidRPr="00027EC3" w:rsidRDefault="00304421" w:rsidP="00CB339A">
      <w:r w:rsidRPr="00027EC3">
        <w:rPr>
          <w:b/>
        </w:rPr>
        <w:t>Service Start Date</w:t>
      </w:r>
      <w:r>
        <w:rPr>
          <w:b/>
        </w:rPr>
        <w:t xml:space="preserve"> </w:t>
      </w:r>
      <w:r w:rsidRPr="00027EC3">
        <w:t>means the date of that name specified in item 3 of Schedule 1.</w:t>
      </w:r>
    </w:p>
    <w:p w14:paraId="0C338FCD" w14:textId="77777777" w:rsidR="00304421" w:rsidRPr="00027EC3" w:rsidRDefault="00304421" w:rsidP="00CB339A">
      <w:r w:rsidRPr="00027EC3">
        <w:rPr>
          <w:b/>
        </w:rPr>
        <w:t>Services</w:t>
      </w:r>
      <w:r>
        <w:rPr>
          <w:b/>
        </w:rPr>
        <w:t xml:space="preserve"> </w:t>
      </w:r>
      <w:r w:rsidRPr="00027EC3">
        <w:t>means the services that the Provider is contracted to perform and provide under this Deed.</w:t>
      </w:r>
    </w:p>
    <w:p w14:paraId="4AF312F4" w14:textId="51E2399F" w:rsidR="00E85486" w:rsidRDefault="00E85486" w:rsidP="00E85486">
      <w:pPr>
        <w:rPr>
          <w:b/>
        </w:rPr>
      </w:pPr>
      <w:r>
        <w:rPr>
          <w:b/>
          <w:bCs/>
        </w:rPr>
        <w:t xml:space="preserve">Services Australia </w:t>
      </w:r>
      <w:r>
        <w:t>means the Commonwealth department of that name or such other agency or department as Notified by the Department from time to time, and where the context so admits, includes its relevant officers, delegates, employees and agents.</w:t>
      </w:r>
    </w:p>
    <w:p w14:paraId="31206159" w14:textId="1AB27304" w:rsidR="00304421" w:rsidRPr="00027EC3" w:rsidRDefault="00304421" w:rsidP="00CB339A">
      <w:r w:rsidRPr="00027EC3">
        <w:rPr>
          <w:b/>
        </w:rPr>
        <w:t>Sites</w:t>
      </w:r>
      <w:r>
        <w:rPr>
          <w:b/>
        </w:rPr>
        <w:t xml:space="preserve"> </w:t>
      </w:r>
      <w:r w:rsidRPr="00027EC3">
        <w:t xml:space="preserve">means the one or more physical locations from which the Provider delivers the Services. </w:t>
      </w:r>
      <w:r w:rsidRPr="00027EC3" w:rsidDel="00627EDC">
        <w:t xml:space="preserve"> </w:t>
      </w:r>
    </w:p>
    <w:p w14:paraId="42435DD0" w14:textId="77777777" w:rsidR="00304421" w:rsidRPr="00027EC3" w:rsidRDefault="00304421" w:rsidP="00CB339A">
      <w:r w:rsidRPr="00027EC3">
        <w:rPr>
          <w:b/>
        </w:rPr>
        <w:t>Social Security Appeals Process</w:t>
      </w:r>
      <w:r>
        <w:t xml:space="preserve"> </w:t>
      </w:r>
      <w:r w:rsidRPr="00027EC3">
        <w:t xml:space="preserve">means reviews and appeals of decisions made under the </w:t>
      </w:r>
      <w:r w:rsidRPr="00027EC3">
        <w:rPr>
          <w:i/>
        </w:rPr>
        <w:t>Social Security Act 1991</w:t>
      </w:r>
      <w:r w:rsidRPr="00027EC3">
        <w:t xml:space="preserve"> (</w:t>
      </w:r>
      <w:proofErr w:type="spellStart"/>
      <w:r w:rsidRPr="00027EC3">
        <w:t>Cth</w:t>
      </w:r>
      <w:proofErr w:type="spellEnd"/>
      <w:r w:rsidRPr="00027EC3">
        <w:t xml:space="preserve">) or </w:t>
      </w:r>
      <w:r w:rsidRPr="00027EC3">
        <w:rPr>
          <w:i/>
        </w:rPr>
        <w:t>Social Security (Administration) Act 1999</w:t>
      </w:r>
      <w:r w:rsidRPr="00027EC3">
        <w:t xml:space="preserve"> (</w:t>
      </w:r>
      <w:proofErr w:type="spellStart"/>
      <w:r w:rsidRPr="00027EC3">
        <w:t>Cth</w:t>
      </w:r>
      <w:proofErr w:type="spellEnd"/>
      <w:r w:rsidRPr="00027EC3">
        <w:t>).</w:t>
      </w:r>
    </w:p>
    <w:p w14:paraId="2D72BD2B" w14:textId="77777777" w:rsidR="00304421" w:rsidRPr="00027EC3" w:rsidRDefault="00304421" w:rsidP="00CB339A">
      <w:r>
        <w:rPr>
          <w:b/>
        </w:rPr>
        <w:t xml:space="preserve">Specialist </w:t>
      </w:r>
      <w:r>
        <w:t xml:space="preserve">means an EST Provider who </w:t>
      </w:r>
      <w:r w:rsidRPr="00027EC3">
        <w:t xml:space="preserve">is contracted by the Department to deliver Employability Skills Training Services </w:t>
      </w:r>
      <w:r>
        <w:t xml:space="preserve">in </w:t>
      </w:r>
      <w:r w:rsidRPr="002D2076">
        <w:t xml:space="preserve">the context of a </w:t>
      </w:r>
      <w:proofErr w:type="gramStart"/>
      <w:r w:rsidRPr="002D2076">
        <w:t>particular industry’s</w:t>
      </w:r>
      <w:proofErr w:type="gramEnd"/>
      <w:r w:rsidRPr="002D2076">
        <w:t xml:space="preserve"> </w:t>
      </w:r>
      <w:r>
        <w:t xml:space="preserve">or industries </w:t>
      </w:r>
      <w:r w:rsidRPr="002D2076">
        <w:t>work environment (e.g. ret</w:t>
      </w:r>
      <w:r>
        <w:t>ail, hospitality, construction).</w:t>
      </w:r>
    </w:p>
    <w:p w14:paraId="25CFF4D6" w14:textId="77777777" w:rsidR="00304421" w:rsidRPr="00027EC3" w:rsidRDefault="00304421" w:rsidP="00CB339A">
      <w:r w:rsidRPr="00027EC3">
        <w:rPr>
          <w:b/>
          <w:bCs/>
        </w:rPr>
        <w:t>Standards for Registered Training Organisations (RTOs) 2015</w:t>
      </w:r>
      <w:r>
        <w:rPr>
          <w:b/>
        </w:rPr>
        <w:t xml:space="preserve"> </w:t>
      </w:r>
      <w:r w:rsidRPr="00027EC3">
        <w:t xml:space="preserve">means the legislative instrument of that name made under subsections 185(1) and 186(1) of the </w:t>
      </w:r>
      <w:r w:rsidRPr="00027EC3">
        <w:rPr>
          <w:i/>
          <w:iCs/>
        </w:rPr>
        <w:t xml:space="preserve">National Vocational Education and Training Regulator Act 2011 </w:t>
      </w:r>
      <w:r w:rsidRPr="00B1102F">
        <w:rPr>
          <w:iCs/>
        </w:rPr>
        <w:t>(</w:t>
      </w:r>
      <w:proofErr w:type="spellStart"/>
      <w:r w:rsidRPr="00B1102F">
        <w:rPr>
          <w:iCs/>
        </w:rPr>
        <w:t>Cth</w:t>
      </w:r>
      <w:proofErr w:type="spellEnd"/>
      <w:r w:rsidRPr="00B1102F">
        <w:rPr>
          <w:iCs/>
        </w:rPr>
        <w:t>)</w:t>
      </w:r>
      <w:r w:rsidRPr="00027EC3">
        <w:rPr>
          <w:i/>
          <w:iCs/>
        </w:rPr>
        <w:t>.</w:t>
      </w:r>
    </w:p>
    <w:p w14:paraId="35F083E5" w14:textId="77777777" w:rsidR="00304421" w:rsidRPr="00027EC3" w:rsidRDefault="00304421" w:rsidP="00CB339A">
      <w:r w:rsidRPr="00027EC3">
        <w:rPr>
          <w:b/>
        </w:rPr>
        <w:t>Subcontract</w:t>
      </w:r>
      <w:r>
        <w:rPr>
          <w:b/>
        </w:rPr>
        <w:t xml:space="preserve"> </w:t>
      </w:r>
      <w:r w:rsidRPr="00027EC3">
        <w:t xml:space="preserve">means any arrangement </w:t>
      </w:r>
      <w:proofErr w:type="gramStart"/>
      <w:r w:rsidRPr="00027EC3">
        <w:t>entered into</w:t>
      </w:r>
      <w:proofErr w:type="gramEnd"/>
      <w:r w:rsidRPr="00027EC3">
        <w:t xml:space="preserve"> by the Provider by which some or all of the Services under this Deed are provided by another entity.</w:t>
      </w:r>
    </w:p>
    <w:p w14:paraId="6700ACF9" w14:textId="77777777" w:rsidR="00304421" w:rsidRPr="00027EC3" w:rsidRDefault="00304421" w:rsidP="00CB339A">
      <w:r w:rsidRPr="00027EC3">
        <w:rPr>
          <w:b/>
        </w:rPr>
        <w:t>Subcontractor</w:t>
      </w:r>
      <w:r>
        <w:rPr>
          <w:b/>
        </w:rPr>
        <w:t xml:space="preserve"> </w:t>
      </w:r>
      <w:r w:rsidRPr="00027EC3">
        <w:t xml:space="preserve">means any party which has </w:t>
      </w:r>
      <w:proofErr w:type="gramStart"/>
      <w:r w:rsidRPr="00027EC3">
        <w:t>entered into</w:t>
      </w:r>
      <w:proofErr w:type="gramEnd"/>
      <w:r w:rsidRPr="00027EC3">
        <w:t xml:space="preserve"> a Subcontract with the Provider, including a Material Subcontractor.</w:t>
      </w:r>
    </w:p>
    <w:p w14:paraId="1FF8C2EC" w14:textId="77777777" w:rsidR="00304421" w:rsidRPr="00027EC3" w:rsidRDefault="00304421" w:rsidP="00CB339A">
      <w:r w:rsidRPr="00027EC3">
        <w:rPr>
          <w:b/>
        </w:rPr>
        <w:t>Supervisor</w:t>
      </w:r>
      <w:r>
        <w:rPr>
          <w:b/>
        </w:rPr>
        <w:t xml:space="preserve"> </w:t>
      </w:r>
      <w:r w:rsidRPr="00027EC3">
        <w:t xml:space="preserve">means a person who </w:t>
      </w:r>
      <w:r>
        <w:t xml:space="preserve">is engaged or employed by the Provider or by the Host Organisation (where relevant) and provides </w:t>
      </w:r>
      <w:r w:rsidRPr="00027EC3">
        <w:t xml:space="preserve">Supervision of Participants engaged in </w:t>
      </w:r>
      <w:r>
        <w:t xml:space="preserve">a Course or in </w:t>
      </w:r>
      <w:r w:rsidRPr="00027EC3">
        <w:t>an</w:t>
      </w:r>
      <w:r>
        <w:t>y</w:t>
      </w:r>
      <w:r w:rsidRPr="00027EC3">
        <w:t xml:space="preserve"> Industry Awareness Experience.</w:t>
      </w:r>
    </w:p>
    <w:p w14:paraId="255A91E1" w14:textId="77777777" w:rsidR="00304421" w:rsidRPr="000B000B" w:rsidRDefault="00304421" w:rsidP="00CB339A">
      <w:r w:rsidRPr="000B000B">
        <w:rPr>
          <w:b/>
        </w:rPr>
        <w:t>Supervision</w:t>
      </w:r>
      <w:r>
        <w:rPr>
          <w:b/>
        </w:rPr>
        <w:t xml:space="preserve"> </w:t>
      </w:r>
      <w:r w:rsidRPr="000B000B">
        <w:t>means the action or process of</w:t>
      </w:r>
      <w:r>
        <w:t xml:space="preserve"> </w:t>
      </w:r>
      <w:r w:rsidRPr="000B000B">
        <w:t>directly monitoring and managing Participants participating in a Course or in any Industry Awareness Experience</w:t>
      </w:r>
      <w:r>
        <w:t>.</w:t>
      </w:r>
    </w:p>
    <w:p w14:paraId="1E9B3CC8" w14:textId="77777777" w:rsidR="00304421" w:rsidRPr="00027EC3" w:rsidRDefault="00304421" w:rsidP="00CB339A">
      <w:r w:rsidRPr="00027EC3">
        <w:rPr>
          <w:b/>
        </w:rPr>
        <w:t>Tax Invoice</w:t>
      </w:r>
      <w:r>
        <w:rPr>
          <w:b/>
        </w:rPr>
        <w:t xml:space="preserve"> </w:t>
      </w:r>
      <w:r w:rsidRPr="00027EC3">
        <w:t>has the meaning given in section 195-1 of the GST Act.</w:t>
      </w:r>
    </w:p>
    <w:p w14:paraId="4477888B" w14:textId="77777777" w:rsidR="00304421" w:rsidRPr="00027EC3" w:rsidRDefault="00304421" w:rsidP="00CB339A">
      <w:r w:rsidRPr="00027EC3">
        <w:rPr>
          <w:b/>
        </w:rPr>
        <w:t>Taxable Supply</w:t>
      </w:r>
      <w:r>
        <w:rPr>
          <w:b/>
        </w:rPr>
        <w:t xml:space="preserve"> </w:t>
      </w:r>
      <w:r w:rsidRPr="00027EC3">
        <w:t>has the meaning given in section 195-1 of the GST Act.</w:t>
      </w:r>
    </w:p>
    <w:p w14:paraId="38BE05B4" w14:textId="77777777" w:rsidR="00304421" w:rsidRPr="00027EC3" w:rsidRDefault="00304421" w:rsidP="00CB339A">
      <w:r w:rsidRPr="00027EC3">
        <w:rPr>
          <w:b/>
        </w:rPr>
        <w:t>Tendering Group</w:t>
      </w:r>
      <w:r>
        <w:rPr>
          <w:b/>
        </w:rPr>
        <w:t xml:space="preserve"> </w:t>
      </w:r>
      <w:r w:rsidRPr="00027EC3">
        <w:t>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w:t>
      </w:r>
      <w:r>
        <w:t xml:space="preserve"> the Particulars</w:t>
      </w:r>
      <w:r w:rsidRPr="00027EC3">
        <w:t xml:space="preserve"> </w:t>
      </w:r>
      <w:r>
        <w:t xml:space="preserve">and </w:t>
      </w:r>
      <w:r w:rsidRPr="00027EC3">
        <w:t>item 6 of Schedule 1.</w:t>
      </w:r>
    </w:p>
    <w:p w14:paraId="6CED8F9F" w14:textId="77777777" w:rsidR="00304421" w:rsidRPr="00027EC3" w:rsidRDefault="00304421" w:rsidP="00CB339A">
      <w:r w:rsidRPr="00027EC3">
        <w:rPr>
          <w:b/>
        </w:rPr>
        <w:t>Term of this Deed</w:t>
      </w:r>
      <w:r>
        <w:rPr>
          <w:b/>
        </w:rPr>
        <w:t xml:space="preserve"> </w:t>
      </w:r>
      <w:r w:rsidRPr="00027EC3">
        <w:t xml:space="preserve">refers to the period described in clause </w:t>
      </w:r>
      <w:r>
        <w:t>18.1</w:t>
      </w:r>
      <w:r w:rsidRPr="00027EC3">
        <w:t>.</w:t>
      </w:r>
    </w:p>
    <w:p w14:paraId="70ABC0AB" w14:textId="4A688391" w:rsidR="00304421" w:rsidRDefault="00304421" w:rsidP="00CB339A">
      <w:r w:rsidRPr="00133809">
        <w:rPr>
          <w:b/>
        </w:rPr>
        <w:t>Third Party Employment System</w:t>
      </w:r>
      <w:r>
        <w:t xml:space="preserve"> or </w:t>
      </w:r>
      <w:r w:rsidRPr="00133809">
        <w:rPr>
          <w:b/>
        </w:rPr>
        <w:t>TPES</w:t>
      </w:r>
      <w:r>
        <w:rPr>
          <w:b/>
        </w:rPr>
        <w:t xml:space="preserve"> </w:t>
      </w:r>
      <w:r>
        <w:t xml:space="preserve">means any </w:t>
      </w:r>
      <w:proofErr w:type="gramStart"/>
      <w:r>
        <w:t>Third Party</w:t>
      </w:r>
      <w:proofErr w:type="gramEnd"/>
      <w:r>
        <w:t xml:space="preserve"> IT used in association with the delivery of the Services, whether or not that Third Party IT </w:t>
      </w:r>
      <w:r w:rsidR="0048369E">
        <w:t>A</w:t>
      </w:r>
      <w:r w:rsidR="00E85486">
        <w:t>ccesses</w:t>
      </w:r>
      <w:r>
        <w:t xml:space="preserve"> the Department’s IT Systems, and where that Third Party IT:</w:t>
      </w:r>
    </w:p>
    <w:p w14:paraId="080B4E58" w14:textId="2AECE300" w:rsidR="00304421" w:rsidRDefault="00304421" w:rsidP="00304421">
      <w:pPr>
        <w:pStyle w:val="ListparaAddendum"/>
        <w:numPr>
          <w:ilvl w:val="0"/>
          <w:numId w:val="75"/>
        </w:numPr>
      </w:pPr>
      <w:r>
        <w:t>contains program specific functionality or modules; or</w:t>
      </w:r>
    </w:p>
    <w:p w14:paraId="34C940F0" w14:textId="2F89A019" w:rsidR="00304421" w:rsidRPr="00027EC3" w:rsidRDefault="00304421" w:rsidP="00304421">
      <w:pPr>
        <w:pStyle w:val="ListparaAddendum"/>
        <w:numPr>
          <w:ilvl w:val="0"/>
          <w:numId w:val="48"/>
        </w:numPr>
      </w:pPr>
      <w:r>
        <w:t xml:space="preserve">is used, in any way, for the analysis of Records relating to the </w:t>
      </w:r>
      <w:r w:rsidR="00E85486">
        <w:t>Services</w:t>
      </w:r>
      <w:r>
        <w:t>, or any derivative thereof.</w:t>
      </w:r>
    </w:p>
    <w:p w14:paraId="27CD0F28" w14:textId="77777777" w:rsidR="00304421" w:rsidRDefault="00304421" w:rsidP="00CB339A">
      <w:r>
        <w:rPr>
          <w:b/>
        </w:rPr>
        <w:t xml:space="preserve">Third Party IT </w:t>
      </w:r>
      <w:r w:rsidRPr="00133809">
        <w:t>or</w:t>
      </w:r>
      <w:r>
        <w:rPr>
          <w:b/>
        </w:rPr>
        <w:t xml:space="preserve"> TPIT </w:t>
      </w:r>
      <w:r>
        <w:t>means any:</w:t>
      </w:r>
    </w:p>
    <w:p w14:paraId="00CB2E74" w14:textId="77777777" w:rsidR="00304421" w:rsidRDefault="00304421" w:rsidP="00304421">
      <w:pPr>
        <w:pStyle w:val="ListparaAddendum"/>
        <w:numPr>
          <w:ilvl w:val="0"/>
          <w:numId w:val="76"/>
        </w:numPr>
      </w:pPr>
      <w:r>
        <w:t>information technology system developed and managed; or</w:t>
      </w:r>
    </w:p>
    <w:p w14:paraId="0DC1BF1B" w14:textId="77777777" w:rsidR="00304421" w:rsidRDefault="00304421" w:rsidP="00CB339A">
      <w:pPr>
        <w:pStyle w:val="ListparaAddendum"/>
      </w:pPr>
      <w:r>
        <w:t>information technology service provided,</w:t>
      </w:r>
    </w:p>
    <w:p w14:paraId="5CCD33AB" w14:textId="4C890BDE" w:rsidR="00304421" w:rsidRPr="00027EC3" w:rsidRDefault="00304421" w:rsidP="00CB339A">
      <w:r>
        <w:t xml:space="preserve">by a </w:t>
      </w:r>
      <w:proofErr w:type="gramStart"/>
      <w:r>
        <w:t>Third Party</w:t>
      </w:r>
      <w:proofErr w:type="gramEnd"/>
      <w:r>
        <w:t xml:space="preserve"> IT </w:t>
      </w:r>
      <w:r w:rsidR="005D2543">
        <w:t>Vendor</w:t>
      </w:r>
      <w:r>
        <w:t xml:space="preserve"> and used by the Provider or any Subcontractor in association with the delivery of the Services or to Access the Department’s IT Systems. ‘Third Party IT’ includes a </w:t>
      </w:r>
      <w:proofErr w:type="gramStart"/>
      <w:r>
        <w:t>Third Party</w:t>
      </w:r>
      <w:proofErr w:type="gramEnd"/>
      <w:r>
        <w:t xml:space="preserve"> Employment System and a Third Party Supplementary IT System.</w:t>
      </w:r>
    </w:p>
    <w:p w14:paraId="474409B0" w14:textId="68110612" w:rsidR="00304421" w:rsidRPr="00027EC3" w:rsidRDefault="00304421" w:rsidP="00CB339A">
      <w:r w:rsidRPr="00027EC3">
        <w:rPr>
          <w:b/>
        </w:rPr>
        <w:t xml:space="preserve">Third Party IT </w:t>
      </w:r>
      <w:r w:rsidR="005D2543">
        <w:rPr>
          <w:b/>
        </w:rPr>
        <w:t>Vendor</w:t>
      </w:r>
      <w:r>
        <w:rPr>
          <w:b/>
        </w:rPr>
        <w:t xml:space="preserve"> </w:t>
      </w:r>
      <w:r w:rsidRPr="00027EC3">
        <w:t xml:space="preserve">means an entity contracted by the Provider to provide information technology </w:t>
      </w:r>
      <w:r>
        <w:t xml:space="preserve">systems or </w:t>
      </w:r>
      <w:r w:rsidRPr="00027EC3">
        <w:t xml:space="preserve">services to the Provider </w:t>
      </w:r>
      <w:r>
        <w:t xml:space="preserve">in association with the delivery of </w:t>
      </w:r>
      <w:r w:rsidRPr="00027EC3">
        <w:t>the Services, whether or not the entity is a Subcontractor, and includes a</w:t>
      </w:r>
      <w:r>
        <w:t>s relevant,</w:t>
      </w:r>
      <w:r w:rsidRPr="00027EC3">
        <w:t xml:space="preserve"> </w:t>
      </w:r>
      <w:r>
        <w:t xml:space="preserve">its Personnel, successors and assigns, and any constituent entities of the </w:t>
      </w:r>
      <w:proofErr w:type="gramStart"/>
      <w:r>
        <w:t>Third Party</w:t>
      </w:r>
      <w:proofErr w:type="gramEnd"/>
      <w:r>
        <w:t xml:space="preserve"> IT </w:t>
      </w:r>
      <w:r w:rsidR="005D2543">
        <w:t>Vendor</w:t>
      </w:r>
      <w:r>
        <w:t xml:space="preserve">’s organisation. A ‘Third Party IT </w:t>
      </w:r>
      <w:r w:rsidR="005D2543">
        <w:t>Vendor</w:t>
      </w:r>
      <w:r>
        <w:t xml:space="preserve">’ includes a cloud services </w:t>
      </w:r>
      <w:r w:rsidR="003752B9" w:rsidRPr="003752B9">
        <w:t>vendor</w:t>
      </w:r>
      <w:r>
        <w:t xml:space="preserve">, an infrastructure as a service </w:t>
      </w:r>
      <w:r w:rsidR="003752B9" w:rsidRPr="003752B9">
        <w:t>vendor</w:t>
      </w:r>
      <w:r>
        <w:t xml:space="preserve">, a software as a service </w:t>
      </w:r>
      <w:r w:rsidR="003752B9" w:rsidRPr="003752B9">
        <w:t>vendor</w:t>
      </w:r>
      <w:r>
        <w:t xml:space="preserve">, a platform as a service </w:t>
      </w:r>
      <w:r w:rsidR="003752B9" w:rsidRPr="003752B9">
        <w:t>vendor</w:t>
      </w:r>
      <w:r>
        <w:t xml:space="preserve">, an applications management </w:t>
      </w:r>
      <w:r w:rsidR="003752B9" w:rsidRPr="003752B9">
        <w:t>vendor</w:t>
      </w:r>
      <w:r>
        <w:t xml:space="preserve">, </w:t>
      </w:r>
      <w:proofErr w:type="gramStart"/>
      <w:r>
        <w:t>and also</w:t>
      </w:r>
      <w:proofErr w:type="gramEnd"/>
      <w:r>
        <w:t xml:space="preserve"> any </w:t>
      </w:r>
      <w:r w:rsidR="003752B9" w:rsidRPr="003752B9">
        <w:t>vendor</w:t>
      </w:r>
      <w:r>
        <w:t xml:space="preserve"> of infrastructure (including servers and network hardware) used for the purpose of Accessing or storing Records</w:t>
      </w:r>
      <w:r w:rsidRPr="00027EC3">
        <w:t>.</w:t>
      </w:r>
    </w:p>
    <w:p w14:paraId="18348FF0" w14:textId="41C5D24E" w:rsidR="00304421" w:rsidRPr="00027EC3" w:rsidRDefault="00304421" w:rsidP="00CB339A">
      <w:r w:rsidRPr="00027EC3">
        <w:rPr>
          <w:b/>
        </w:rPr>
        <w:t xml:space="preserve">Third Party IT </w:t>
      </w:r>
      <w:r w:rsidR="005D2543">
        <w:rPr>
          <w:b/>
        </w:rPr>
        <w:t>Vendor</w:t>
      </w:r>
      <w:r w:rsidRPr="00027EC3">
        <w:rPr>
          <w:b/>
        </w:rPr>
        <w:t xml:space="preserve"> Deed</w:t>
      </w:r>
      <w:r>
        <w:rPr>
          <w:b/>
        </w:rPr>
        <w:t xml:space="preserve"> </w:t>
      </w:r>
      <w:r w:rsidRPr="00027EC3">
        <w:t xml:space="preserve">means an agreement between a </w:t>
      </w:r>
      <w:proofErr w:type="gramStart"/>
      <w:r w:rsidRPr="00027EC3">
        <w:t>Third Party</w:t>
      </w:r>
      <w:proofErr w:type="gramEnd"/>
      <w:r w:rsidRPr="00027EC3">
        <w:t xml:space="preserve"> IT </w:t>
      </w:r>
      <w:r w:rsidR="005D2543">
        <w:t>Vendor</w:t>
      </w:r>
      <w:r w:rsidRPr="00027EC3">
        <w:t xml:space="preserve"> </w:t>
      </w:r>
      <w:r>
        <w:t xml:space="preserve">that </w:t>
      </w:r>
      <w:r w:rsidR="003752B9">
        <w:t>p</w:t>
      </w:r>
      <w:r>
        <w:t xml:space="preserve">rovides or uses a Third Party Employment System </w:t>
      </w:r>
      <w:r w:rsidRPr="00027EC3">
        <w:t xml:space="preserve">and the Department in the terms and form as specified </w:t>
      </w:r>
      <w:r w:rsidRPr="000A2DDF">
        <w:t>by</w:t>
      </w:r>
      <w:r>
        <w:t xml:space="preserve"> the Department from time to time</w:t>
      </w:r>
      <w:r w:rsidRPr="00027EC3">
        <w:t>.</w:t>
      </w:r>
    </w:p>
    <w:p w14:paraId="3382AC5A" w14:textId="77777777" w:rsidR="00304421" w:rsidRDefault="00304421" w:rsidP="00CB339A">
      <w:r>
        <w:rPr>
          <w:b/>
        </w:rPr>
        <w:t xml:space="preserve">Third Party Supplementary IT System </w:t>
      </w:r>
      <w:r w:rsidRPr="00B6214A">
        <w:t xml:space="preserve">or </w:t>
      </w:r>
      <w:r>
        <w:rPr>
          <w:b/>
        </w:rPr>
        <w:t xml:space="preserve">TPSITS </w:t>
      </w:r>
      <w:r>
        <w:t xml:space="preserve">means any </w:t>
      </w:r>
      <w:proofErr w:type="gramStart"/>
      <w:r>
        <w:t>Third Party</w:t>
      </w:r>
      <w:proofErr w:type="gramEnd"/>
      <w:r>
        <w:t xml:space="preserve"> IT used in association with the delivery of the Services, where that Third Party IT:</w:t>
      </w:r>
    </w:p>
    <w:p w14:paraId="371ABB15" w14:textId="77777777" w:rsidR="00304421" w:rsidRDefault="00304421" w:rsidP="00304421">
      <w:pPr>
        <w:pStyle w:val="ListparaAddendum"/>
        <w:numPr>
          <w:ilvl w:val="0"/>
          <w:numId w:val="77"/>
        </w:numPr>
      </w:pPr>
      <w:r>
        <w:t>does not Access the Department’s IT Systems;</w:t>
      </w:r>
    </w:p>
    <w:p w14:paraId="1787EBEC" w14:textId="52BD32B8" w:rsidR="00304421" w:rsidRDefault="00304421" w:rsidP="00304421">
      <w:pPr>
        <w:pStyle w:val="ListparaAddendum"/>
        <w:numPr>
          <w:ilvl w:val="0"/>
          <w:numId w:val="48"/>
        </w:numPr>
      </w:pPr>
      <w:r>
        <w:t>does not contain program specific functionality or modules; and</w:t>
      </w:r>
    </w:p>
    <w:p w14:paraId="547287A9" w14:textId="77777777" w:rsidR="00304421" w:rsidRPr="00873CD1" w:rsidRDefault="00304421" w:rsidP="00304421">
      <w:pPr>
        <w:pStyle w:val="ListparaAddendum"/>
        <w:numPr>
          <w:ilvl w:val="0"/>
          <w:numId w:val="48"/>
        </w:numPr>
      </w:pPr>
      <w:r>
        <w:t>is not used, in any way, for the analysis of Records relating to the Services, or any derivative thereof.</w:t>
      </w:r>
    </w:p>
    <w:p w14:paraId="48CB50CF" w14:textId="77777777" w:rsidR="00304421" w:rsidRPr="00873CD1" w:rsidRDefault="00304421" w:rsidP="00CB339A">
      <w:r>
        <w:rPr>
          <w:b/>
        </w:rPr>
        <w:t>Training Block 1 Course</w:t>
      </w:r>
      <w:r>
        <w:t xml:space="preserve"> </w:t>
      </w:r>
      <w:r w:rsidRPr="00873CD1">
        <w:t>means the Course(s) specified in item 8.3 of Schedule 1 and as described in the Service Delivery Plan.</w:t>
      </w:r>
    </w:p>
    <w:p w14:paraId="3AE7FD0D" w14:textId="77777777" w:rsidR="00304421" w:rsidRPr="00873CD1" w:rsidRDefault="00304421" w:rsidP="00CB339A">
      <w:r w:rsidRPr="00027EC3">
        <w:rPr>
          <w:b/>
        </w:rPr>
        <w:t xml:space="preserve">Training </w:t>
      </w:r>
      <w:r>
        <w:rPr>
          <w:b/>
        </w:rPr>
        <w:t xml:space="preserve">Block 2 </w:t>
      </w:r>
      <w:r w:rsidRPr="00027EC3">
        <w:rPr>
          <w:b/>
        </w:rPr>
        <w:t>Course</w:t>
      </w:r>
      <w:r>
        <w:t xml:space="preserve"> </w:t>
      </w:r>
      <w:r w:rsidRPr="00873CD1">
        <w:t>means the Course(s) specified in item 8.3 of Schedule 1 and as described in the Service Delivery Plan.</w:t>
      </w:r>
    </w:p>
    <w:p w14:paraId="70E3AC1E" w14:textId="77777777" w:rsidR="00304421" w:rsidRPr="00873CD1" w:rsidRDefault="00304421" w:rsidP="00CB339A">
      <w:r w:rsidRPr="00027EC3">
        <w:rPr>
          <w:b/>
          <w:bCs/>
        </w:rPr>
        <w:t>Vulnerable People</w:t>
      </w:r>
      <w:r>
        <w:rPr>
          <w:b/>
        </w:rPr>
        <w:t xml:space="preserve"> </w:t>
      </w:r>
      <w:r w:rsidRPr="00873CD1">
        <w:t>means people who are elderly, disabled or otherwise vulnerable.</w:t>
      </w:r>
    </w:p>
    <w:p w14:paraId="694EF747" w14:textId="77777777" w:rsidR="00304421" w:rsidRPr="00027EC3" w:rsidRDefault="00304421" w:rsidP="00CB339A">
      <w:r w:rsidRPr="00027EC3">
        <w:rPr>
          <w:b/>
        </w:rPr>
        <w:t>WHS</w:t>
      </w:r>
      <w:r w:rsidRPr="00027EC3">
        <w:t xml:space="preserve"> </w:t>
      </w:r>
      <w:r w:rsidRPr="00027EC3">
        <w:rPr>
          <w:b/>
        </w:rPr>
        <w:t>Act</w:t>
      </w:r>
      <w:r>
        <w:rPr>
          <w:b/>
        </w:rPr>
        <w:t xml:space="preserve"> </w:t>
      </w:r>
      <w:r w:rsidRPr="00027EC3">
        <w:t xml:space="preserve">means the </w:t>
      </w:r>
      <w:r w:rsidRPr="00027EC3">
        <w:rPr>
          <w:i/>
        </w:rPr>
        <w:t>Work Health and Safety Act 2011</w:t>
      </w:r>
      <w:r w:rsidRPr="00027EC3">
        <w:t xml:space="preserve"> (</w:t>
      </w:r>
      <w:proofErr w:type="spellStart"/>
      <w:r w:rsidRPr="00027EC3">
        <w:t>Cth</w:t>
      </w:r>
      <w:proofErr w:type="spellEnd"/>
      <w:r w:rsidRPr="00027EC3">
        <w:t>) and any corresponding WHS law within the meaning of section 4 of the WHS Act.</w:t>
      </w:r>
    </w:p>
    <w:p w14:paraId="15714CB7" w14:textId="77777777" w:rsidR="00304421" w:rsidRPr="00027EC3" w:rsidRDefault="00304421" w:rsidP="00CB339A">
      <w:r w:rsidRPr="00027EC3">
        <w:rPr>
          <w:b/>
        </w:rPr>
        <w:t>WHS Entry Permit Holder</w:t>
      </w:r>
      <w:r>
        <w:rPr>
          <w:b/>
        </w:rPr>
        <w:t xml:space="preserve"> </w:t>
      </w:r>
      <w:r w:rsidRPr="00027EC3">
        <w:t>has the same meaning as that given in the WHS Act.</w:t>
      </w:r>
    </w:p>
    <w:p w14:paraId="3698CDDD" w14:textId="77777777" w:rsidR="00304421" w:rsidRPr="00027EC3" w:rsidRDefault="00304421" w:rsidP="00CB339A">
      <w:r w:rsidRPr="00027EC3">
        <w:rPr>
          <w:b/>
        </w:rPr>
        <w:t>WHS Laws</w:t>
      </w:r>
      <w:r>
        <w:rPr>
          <w:b/>
        </w:rPr>
        <w:t xml:space="preserve"> </w:t>
      </w:r>
      <w:r w:rsidRPr="00027EC3">
        <w:t>means the WHS Act, the regulations made under the WHS Act, and all relevant state and territory work, health and safety legislation.</w:t>
      </w:r>
    </w:p>
    <w:p w14:paraId="1F1E78C5" w14:textId="77777777" w:rsidR="00304421" w:rsidRPr="00027EC3" w:rsidRDefault="00304421" w:rsidP="00CB339A">
      <w:r w:rsidRPr="00027EC3">
        <w:rPr>
          <w:b/>
        </w:rPr>
        <w:t>Working with Children Laws</w:t>
      </w:r>
      <w:r>
        <w:rPr>
          <w:b/>
        </w:rPr>
        <w:t xml:space="preserve"> </w:t>
      </w:r>
      <w:r w:rsidRPr="00027EC3">
        <w:t xml:space="preserve">means the: </w:t>
      </w:r>
    </w:p>
    <w:p w14:paraId="6F0BDD1A" w14:textId="77777777" w:rsidR="00304421" w:rsidRPr="00027EC3" w:rsidRDefault="00304421" w:rsidP="00304421">
      <w:pPr>
        <w:pStyle w:val="ListparaAddendum"/>
        <w:numPr>
          <w:ilvl w:val="0"/>
          <w:numId w:val="78"/>
        </w:numPr>
      </w:pPr>
      <w:r w:rsidRPr="00304421">
        <w:rPr>
          <w:i/>
        </w:rPr>
        <w:t xml:space="preserve">Child Protection (Working with Children) Act 2012 </w:t>
      </w:r>
      <w:r w:rsidRPr="00027EC3">
        <w:t xml:space="preserve">(NSW); </w:t>
      </w:r>
    </w:p>
    <w:p w14:paraId="352E2FD9" w14:textId="77777777" w:rsidR="00304421" w:rsidRPr="00027EC3" w:rsidRDefault="00304421" w:rsidP="00304421">
      <w:pPr>
        <w:pStyle w:val="ListparaAddendum"/>
        <w:numPr>
          <w:ilvl w:val="0"/>
          <w:numId w:val="48"/>
        </w:numPr>
      </w:pPr>
      <w:r w:rsidRPr="00776EEB">
        <w:rPr>
          <w:i/>
        </w:rPr>
        <w:t>Working with Children (Risk Management and Screening) Act 2000</w:t>
      </w:r>
      <w:r w:rsidRPr="00027EC3">
        <w:t xml:space="preserve"> (Qld);</w:t>
      </w:r>
    </w:p>
    <w:p w14:paraId="47EE65FB" w14:textId="77777777" w:rsidR="00304421" w:rsidRPr="00027EC3" w:rsidRDefault="00304421" w:rsidP="00304421">
      <w:pPr>
        <w:pStyle w:val="ListparaAddendum"/>
        <w:numPr>
          <w:ilvl w:val="0"/>
          <w:numId w:val="48"/>
        </w:numPr>
      </w:pPr>
      <w:r w:rsidRPr="00776EEB">
        <w:rPr>
          <w:i/>
        </w:rPr>
        <w:t>Working with Children (Criminal Record Checking) Act 2004</w:t>
      </w:r>
      <w:r w:rsidRPr="00027EC3">
        <w:t xml:space="preserve"> (WA);</w:t>
      </w:r>
    </w:p>
    <w:p w14:paraId="1FCB3955" w14:textId="77777777" w:rsidR="00304421" w:rsidRPr="00027EC3" w:rsidRDefault="00304421" w:rsidP="00304421">
      <w:pPr>
        <w:pStyle w:val="ListparaAddendum"/>
        <w:numPr>
          <w:ilvl w:val="0"/>
          <w:numId w:val="48"/>
        </w:numPr>
      </w:pPr>
      <w:r w:rsidRPr="00776EEB">
        <w:rPr>
          <w:i/>
        </w:rPr>
        <w:t>Working with Children Act 2005</w:t>
      </w:r>
      <w:r w:rsidRPr="00027EC3">
        <w:t xml:space="preserve"> (Vic);</w:t>
      </w:r>
    </w:p>
    <w:p w14:paraId="526341FA" w14:textId="77777777" w:rsidR="00304421" w:rsidRPr="00027EC3" w:rsidRDefault="00304421" w:rsidP="00304421">
      <w:pPr>
        <w:pStyle w:val="ListparaAddendum"/>
        <w:numPr>
          <w:ilvl w:val="0"/>
          <w:numId w:val="48"/>
        </w:numPr>
      </w:pPr>
      <w:r w:rsidRPr="00776EEB">
        <w:rPr>
          <w:i/>
        </w:rPr>
        <w:t>Children’s Protection Act 1993</w:t>
      </w:r>
      <w:r w:rsidRPr="00027EC3">
        <w:t xml:space="preserve"> (SA);</w:t>
      </w:r>
    </w:p>
    <w:p w14:paraId="44E6F454" w14:textId="77777777" w:rsidR="00304421" w:rsidRPr="00027EC3" w:rsidRDefault="00304421" w:rsidP="00304421">
      <w:pPr>
        <w:pStyle w:val="ListparaAddendum"/>
        <w:numPr>
          <w:ilvl w:val="0"/>
          <w:numId w:val="48"/>
        </w:numPr>
      </w:pPr>
      <w:r w:rsidRPr="00776EEB">
        <w:rPr>
          <w:i/>
        </w:rPr>
        <w:t>Working with Vulnerable People (Background Checking) Act 2011</w:t>
      </w:r>
      <w:r w:rsidRPr="00027EC3">
        <w:t xml:space="preserve"> (ACT);</w:t>
      </w:r>
    </w:p>
    <w:p w14:paraId="6B38128E" w14:textId="77777777" w:rsidR="00304421" w:rsidRPr="00027EC3" w:rsidRDefault="00304421" w:rsidP="00304421">
      <w:pPr>
        <w:pStyle w:val="ListparaAddendum"/>
        <w:numPr>
          <w:ilvl w:val="0"/>
          <w:numId w:val="48"/>
        </w:numPr>
      </w:pPr>
      <w:r w:rsidRPr="00776EEB">
        <w:rPr>
          <w:i/>
        </w:rPr>
        <w:t>Care and Protection of Children Act 2007</w:t>
      </w:r>
      <w:r w:rsidRPr="00027EC3">
        <w:t xml:space="preserve"> (NT); </w:t>
      </w:r>
    </w:p>
    <w:p w14:paraId="612CBBD5" w14:textId="77777777" w:rsidR="00304421" w:rsidRPr="00027EC3" w:rsidRDefault="00304421" w:rsidP="00304421">
      <w:pPr>
        <w:pStyle w:val="ListparaAddendum"/>
        <w:numPr>
          <w:ilvl w:val="0"/>
          <w:numId w:val="48"/>
        </w:numPr>
      </w:pPr>
      <w:r w:rsidRPr="00776EEB">
        <w:rPr>
          <w:i/>
        </w:rPr>
        <w:t>Registration to Work with Vulnerable People Act 2013</w:t>
      </w:r>
      <w:r w:rsidRPr="00027EC3">
        <w:t xml:space="preserve"> (Tas); and </w:t>
      </w:r>
    </w:p>
    <w:p w14:paraId="0C2ECA1A" w14:textId="77777777" w:rsidR="00304421" w:rsidRPr="00027EC3" w:rsidRDefault="00304421" w:rsidP="00304421">
      <w:pPr>
        <w:pStyle w:val="ListparaAddendum"/>
        <w:numPr>
          <w:ilvl w:val="0"/>
          <w:numId w:val="48"/>
        </w:numPr>
      </w:pPr>
      <w:r w:rsidRPr="00027EC3">
        <w:t xml:space="preserve">any </w:t>
      </w:r>
      <w:r w:rsidRPr="00FD1F43">
        <w:t>other</w:t>
      </w:r>
      <w:r w:rsidRPr="00027EC3">
        <w:t xml:space="preserve"> legislation that provides for the checking and clearance of people who work with Children. </w:t>
      </w:r>
    </w:p>
    <w:p w14:paraId="7A0BF440" w14:textId="371D72B9" w:rsidR="00304421" w:rsidRPr="00027EC3" w:rsidRDefault="00304421" w:rsidP="00CB339A">
      <w:r w:rsidRPr="00027EC3">
        <w:rPr>
          <w:b/>
          <w:bCs/>
        </w:rPr>
        <w:t xml:space="preserve">Youth Employment Package – Youth Jobs </w:t>
      </w:r>
      <w:proofErr w:type="spellStart"/>
      <w:r w:rsidRPr="00027EC3">
        <w:rPr>
          <w:b/>
          <w:bCs/>
        </w:rPr>
        <w:t>PaTH</w:t>
      </w:r>
      <w:proofErr w:type="spellEnd"/>
      <w:r w:rsidRPr="00027EC3">
        <w:rPr>
          <w:b/>
          <w:bCs/>
        </w:rPr>
        <w:t xml:space="preserve"> (Prepare-Trial-Hire)</w:t>
      </w:r>
      <w:r>
        <w:rPr>
          <w:b/>
          <w:bCs/>
        </w:rPr>
        <w:t xml:space="preserve"> </w:t>
      </w:r>
      <w:r w:rsidRPr="00027EC3">
        <w:t xml:space="preserve">means the Australian Government program of that name, administered by the Department, </w:t>
      </w:r>
      <w:r>
        <w:t xml:space="preserve">announced in the 2016-2017 Budget. The program includes Employability Skills Training, </w:t>
      </w:r>
      <w:proofErr w:type="spellStart"/>
      <w:r>
        <w:t>PaTH</w:t>
      </w:r>
      <w:proofErr w:type="spellEnd"/>
      <w:r>
        <w:t xml:space="preserve"> Internships and Youth Bonus Wage Subsidy.</w:t>
      </w:r>
    </w:p>
    <w:p w14:paraId="45C0C24E" w14:textId="77777777" w:rsidR="00400EF8" w:rsidRDefault="00304421" w:rsidP="00400EF8">
      <w:r w:rsidRPr="00027EC3">
        <w:rPr>
          <w:b/>
        </w:rPr>
        <w:t xml:space="preserve">Youth Jobs </w:t>
      </w:r>
      <w:proofErr w:type="spellStart"/>
      <w:r w:rsidRPr="00027EC3">
        <w:rPr>
          <w:b/>
        </w:rPr>
        <w:t>PaTH</w:t>
      </w:r>
      <w:proofErr w:type="spellEnd"/>
      <w:r w:rsidRPr="00027EC3">
        <w:rPr>
          <w:b/>
        </w:rPr>
        <w:t xml:space="preserve"> Internship</w:t>
      </w:r>
      <w:r>
        <w:rPr>
          <w:b/>
          <w:bCs/>
        </w:rPr>
        <w:t xml:space="preserve"> </w:t>
      </w:r>
      <w:r w:rsidRPr="00027EC3">
        <w:t xml:space="preserve">means a voluntary internship placement of 4 to 12 weeks duration undertaken by a job seeker under the Youth Jobs </w:t>
      </w:r>
      <w:proofErr w:type="spellStart"/>
      <w:r w:rsidRPr="00027EC3">
        <w:t>PaTH</w:t>
      </w:r>
      <w:proofErr w:type="spellEnd"/>
      <w:r>
        <w:t xml:space="preserve"> administered by the Department.</w:t>
      </w:r>
      <w:bookmarkStart w:id="2161" w:name="_Toc397002051"/>
      <w:bookmarkStart w:id="2162" w:name="_Toc398056296"/>
      <w:bookmarkStart w:id="2163" w:name="_Toc398144181"/>
      <w:bookmarkEnd w:id="2161"/>
      <w:bookmarkEnd w:id="2162"/>
      <w:bookmarkEnd w:id="2163"/>
    </w:p>
    <w:p w14:paraId="4F4F1D52" w14:textId="0D6C2965" w:rsidR="00243CE7" w:rsidRPr="003A2C01" w:rsidRDefault="00400EF8" w:rsidP="002863D1">
      <w:pPr>
        <w:rPr>
          <w:b/>
          <w:sz w:val="40"/>
          <w:szCs w:val="40"/>
        </w:rPr>
      </w:pPr>
      <w:r>
        <w:br w:type="page"/>
      </w:r>
      <w:bookmarkStart w:id="2164" w:name="_Toc486939356"/>
      <w:r w:rsidR="00243CE7" w:rsidRPr="003A2C01">
        <w:rPr>
          <w:b/>
          <w:sz w:val="40"/>
          <w:szCs w:val="40"/>
        </w:rPr>
        <w:t xml:space="preserve">SCHEDULE 1 – </w:t>
      </w:r>
      <w:bookmarkEnd w:id="2159"/>
      <w:r w:rsidR="00243CE7" w:rsidRPr="003A2C01">
        <w:rPr>
          <w:b/>
          <w:sz w:val="40"/>
          <w:szCs w:val="40"/>
        </w:rPr>
        <w:t>DEED AND BUSINESS DETAILS</w:t>
      </w:r>
      <w:bookmarkStart w:id="2165" w:name="_Toc415225000"/>
      <w:bookmarkEnd w:id="2160"/>
      <w:bookmarkEnd w:id="2164"/>
    </w:p>
    <w:p w14:paraId="2924A091" w14:textId="77777777" w:rsidR="00243CE7" w:rsidRPr="00027EC3" w:rsidRDefault="00243CE7" w:rsidP="00243CE7">
      <w:pPr>
        <w:jc w:val="center"/>
        <w:rPr>
          <w:color w:val="000000" w:themeColor="text1"/>
        </w:rPr>
      </w:pPr>
      <w:r w:rsidRPr="005B2C16">
        <w:rPr>
          <w:color w:val="000000" w:themeColor="text1"/>
          <w:sz w:val="26"/>
          <w:szCs w:val="26"/>
        </w:rPr>
        <w:t>&lt;See separate document&gt;</w:t>
      </w:r>
      <w:r w:rsidRPr="008C7AF0">
        <w:rPr>
          <w:color w:val="000000" w:themeColor="text1"/>
          <w:sz w:val="26"/>
          <w:szCs w:val="26"/>
        </w:rPr>
        <w:t xml:space="preserve"> </w:t>
      </w:r>
      <w:r w:rsidRPr="00027EC3">
        <w:rPr>
          <w:color w:val="000000" w:themeColor="text1"/>
        </w:rPr>
        <w:br w:type="page"/>
      </w:r>
    </w:p>
    <w:p w14:paraId="7D30A2FA" w14:textId="110584BB" w:rsidR="00243CE7" w:rsidRDefault="00243CE7" w:rsidP="00785EF1">
      <w:pPr>
        <w:pStyle w:val="Heading2"/>
      </w:pPr>
      <w:bookmarkStart w:id="2166" w:name="_Toc486939357"/>
      <w:bookmarkStart w:id="2167" w:name="_Toc30585008"/>
      <w:r w:rsidRPr="00FF7AAF">
        <w:t>SCHEDULE 2 – SERVICE DELIVERY PLAN</w:t>
      </w:r>
      <w:bookmarkEnd w:id="2166"/>
      <w:bookmarkEnd w:id="2167"/>
    </w:p>
    <w:p w14:paraId="0C76F21A" w14:textId="77777777" w:rsidR="00243CE7" w:rsidRPr="00D10AB6" w:rsidRDefault="00243CE7" w:rsidP="00243CE7">
      <w:pPr>
        <w:jc w:val="center"/>
      </w:pPr>
      <w:r w:rsidRPr="0007633D">
        <w:rPr>
          <w:color w:val="000000" w:themeColor="text1"/>
          <w:sz w:val="26"/>
          <w:szCs w:val="26"/>
        </w:rPr>
        <w:t>&lt;See separate document&gt;</w:t>
      </w:r>
    </w:p>
    <w:p w14:paraId="7DD10430" w14:textId="4A92CC99" w:rsidR="006D132D" w:rsidRDefault="00243CE7" w:rsidP="006D132D">
      <w:pPr>
        <w:pStyle w:val="Heading2"/>
        <w:spacing w:before="120" w:after="480"/>
        <w:sectPr w:rsidR="006D132D" w:rsidSect="00243CE7">
          <w:headerReference w:type="even" r:id="rId27"/>
          <w:headerReference w:type="default" r:id="rId28"/>
          <w:footerReference w:type="default" r:id="rId29"/>
          <w:headerReference w:type="first" r:id="rId30"/>
          <w:type w:val="continuous"/>
          <w:pgSz w:w="11906" w:h="16838"/>
          <w:pgMar w:top="425" w:right="707" w:bottom="426" w:left="567" w:header="0" w:footer="548" w:gutter="0"/>
          <w:cols w:space="708"/>
          <w:docGrid w:linePitch="360"/>
        </w:sectPr>
      </w:pPr>
      <w:r w:rsidRPr="008C7AF0">
        <w:br w:type="page"/>
      </w:r>
      <w:bookmarkStart w:id="2168" w:name="_Toc470879735"/>
      <w:bookmarkStart w:id="2169" w:name="_Toc486939358"/>
      <w:bookmarkStart w:id="2170" w:name="_Toc30585009"/>
      <w:bookmarkStart w:id="2171" w:name="_Toc415224921"/>
      <w:bookmarkStart w:id="2172" w:name="_Toc463009067"/>
      <w:r w:rsidRPr="00FF7AAF">
        <w:t>SCHEDULE 3 – JOINT CHARTER OF DEED MANAGEMEN</w:t>
      </w:r>
      <w:bookmarkEnd w:id="2168"/>
      <w:r>
        <w:t>T</w:t>
      </w:r>
      <w:bookmarkEnd w:id="2169"/>
      <w:bookmarkEnd w:id="2170"/>
    </w:p>
    <w:p w14:paraId="1133EE1F" w14:textId="48E05F4C" w:rsidR="00243CE7" w:rsidRPr="008C7AF0" w:rsidRDefault="006D132D" w:rsidP="006D132D">
      <w:r w:rsidRPr="00A872AD">
        <w:rPr>
          <w:noProof/>
          <w:highlight w:val="yellow"/>
          <w:lang w:eastAsia="en-AU"/>
        </w:rPr>
        <w:drawing>
          <wp:inline distT="0" distB="0" distL="0" distR="0" wp14:anchorId="2C0E5994" wp14:editId="3D8F4E25">
            <wp:extent cx="6944492" cy="1371600"/>
            <wp:effectExtent l="0" t="0" r="8890" b="0"/>
            <wp:docPr id="5" name="Picture 5" descr="Department of Jobs and Small Business Logo" title="Department of Jobs and Small Busi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a:stretch/>
                  </pic:blipFill>
                  <pic:spPr bwMode="auto">
                    <a:xfrm>
                      <a:off x="0" y="0"/>
                      <a:ext cx="6944492" cy="1371600"/>
                    </a:xfrm>
                    <a:prstGeom prst="rect">
                      <a:avLst/>
                    </a:prstGeom>
                    <a:noFill/>
                    <a:ln>
                      <a:noFill/>
                    </a:ln>
                    <a:extLst>
                      <a:ext uri="{53640926-AAD7-44D8-BBD7-CCE9431645EC}">
                        <a14:shadowObscured xmlns:a14="http://schemas.microsoft.com/office/drawing/2010/main"/>
                      </a:ext>
                    </a:extLst>
                  </pic:spPr>
                </pic:pic>
              </a:graphicData>
            </a:graphic>
          </wp:inline>
        </w:drawing>
      </w:r>
      <w:r w:rsidR="00243CE7" w:rsidRPr="00D10AB6">
        <w:rPr>
          <w:sz w:val="36"/>
          <w:szCs w:val="36"/>
          <w:highlight w:val="black"/>
        </w:rPr>
        <w:t xml:space="preserve"> </w:t>
      </w:r>
      <w:bookmarkEnd w:id="2171"/>
      <w:bookmarkEnd w:id="2172"/>
    </w:p>
    <w:p w14:paraId="6FDC44FE" w14:textId="0893432B" w:rsidR="00243CE7" w:rsidRPr="00CB339A" w:rsidRDefault="00243CE7" w:rsidP="00F80176">
      <w:pPr>
        <w:pStyle w:val="Subtitle"/>
        <w:spacing w:after="120"/>
        <w:jc w:val="left"/>
      </w:pPr>
      <w:bookmarkStart w:id="2173" w:name="_Toc463009068"/>
      <w:r w:rsidRPr="00CB339A">
        <w:t>Employment Services Joint Charter of Deed Management</w:t>
      </w:r>
      <w:bookmarkEnd w:id="2173"/>
    </w:p>
    <w:p w14:paraId="704FA83A" w14:textId="48040465" w:rsidR="00243CE7" w:rsidRPr="00027EC3" w:rsidRDefault="00243CE7" w:rsidP="00400EF8">
      <w:r>
        <w:t xml:space="preserve">The </w:t>
      </w:r>
      <w:r w:rsidR="003752B9" w:rsidRPr="003752B9">
        <w:t>Department of Employment, Skills, Small and Family Business</w:t>
      </w:r>
      <w:r>
        <w:t xml:space="preserve"> (‘the Department’) and providers delivering services under this Deed (and all other employment services deeds with the Department) agree to conduct themselves in accordance with this Joint Charter of Deed Management.</w:t>
      </w:r>
      <w:r w:rsidRPr="00027EC3">
        <w:t xml:space="preserve">  </w:t>
      </w:r>
    </w:p>
    <w:p w14:paraId="3AF59EE6" w14:textId="77777777" w:rsidR="00243CE7" w:rsidRPr="00CB339A" w:rsidRDefault="00243CE7" w:rsidP="00F80176">
      <w:pPr>
        <w:pStyle w:val="Subtitle"/>
        <w:spacing w:after="120"/>
        <w:jc w:val="left"/>
      </w:pPr>
      <w:bookmarkStart w:id="2174" w:name="_Toc463009069"/>
      <w:r w:rsidRPr="00CB339A">
        <w:t>A joint approach for stronger employment services</w:t>
      </w:r>
      <w:bookmarkEnd w:id="2174"/>
    </w:p>
    <w:p w14:paraId="7BDDB1B2" w14:textId="77777777" w:rsidR="00243CE7" w:rsidRPr="00027EC3" w:rsidRDefault="00243CE7" w:rsidP="00400EF8">
      <w:r w:rsidRPr="00027EC3">
        <w:t xml:space="preserve">The Employment Services Joint Charter reflects our commitment to work together to ensure that employment services meet the needs of </w:t>
      </w:r>
      <w:r>
        <w:t>participants</w:t>
      </w:r>
      <w:r w:rsidRPr="00027EC3">
        <w:t xml:space="preserve">, employers, communities and the Australian Government. </w:t>
      </w:r>
    </w:p>
    <w:p w14:paraId="02F6F932" w14:textId="77777777" w:rsidR="00243CE7" w:rsidRPr="00027EC3" w:rsidRDefault="00243CE7" w:rsidP="00400EF8">
      <w:r w:rsidRPr="00027EC3">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57C2ACA2" w14:textId="77777777" w:rsidR="00243CE7" w:rsidRPr="00CB339A" w:rsidRDefault="00243CE7" w:rsidP="00F80176">
      <w:pPr>
        <w:pStyle w:val="Subtitle"/>
        <w:spacing w:after="120"/>
        <w:jc w:val="left"/>
      </w:pPr>
      <w:bookmarkStart w:id="2175" w:name="_Toc463009070"/>
      <w:r w:rsidRPr="00CB339A">
        <w:t>Our commitments</w:t>
      </w:r>
      <w:bookmarkEnd w:id="2175"/>
      <w:r w:rsidRPr="00CB339A">
        <w:t xml:space="preserve">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177"/>
        <w:gridCol w:w="5201"/>
      </w:tblGrid>
      <w:tr w:rsidR="00243CE7" w:rsidRPr="00027EC3" w14:paraId="33A22553" w14:textId="77777777" w:rsidTr="00F80176">
        <w:trPr>
          <w:tblHeader/>
        </w:trPr>
        <w:tc>
          <w:tcPr>
            <w:tcW w:w="2494" w:type="pct"/>
            <w:tcBorders>
              <w:top w:val="single" w:sz="4" w:space="0" w:color="auto"/>
              <w:left w:val="single" w:sz="4" w:space="0" w:color="auto"/>
              <w:bottom w:val="single" w:sz="4" w:space="0" w:color="auto"/>
              <w:right w:val="single" w:sz="4" w:space="0" w:color="auto"/>
            </w:tcBorders>
            <w:shd w:val="clear" w:color="auto" w:fill="auto"/>
          </w:tcPr>
          <w:p w14:paraId="6265A8E8" w14:textId="61D22709" w:rsidR="00243CE7" w:rsidRPr="00CB339A" w:rsidRDefault="00243CE7" w:rsidP="00CB339A">
            <w:pPr>
              <w:jc w:val="center"/>
              <w:rPr>
                <w:rFonts w:asciiTheme="minorHAnsi" w:hAnsiTheme="minorHAnsi" w:cstheme="minorHAnsi"/>
                <w:b/>
                <w:sz w:val="36"/>
                <w:szCs w:val="36"/>
              </w:rPr>
            </w:pPr>
            <w:bookmarkStart w:id="2176" w:name="_Toc463009071"/>
            <w:r w:rsidRPr="00CB339A">
              <w:rPr>
                <w:rFonts w:asciiTheme="minorHAnsi" w:hAnsiTheme="minorHAnsi" w:cstheme="minorHAnsi"/>
                <w:b/>
                <w:sz w:val="36"/>
                <w:szCs w:val="36"/>
              </w:rPr>
              <w:t>What providers can expect from the Department:</w:t>
            </w:r>
            <w:bookmarkEnd w:id="2176"/>
          </w:p>
        </w:tc>
        <w:tc>
          <w:tcPr>
            <w:tcW w:w="2506" w:type="pct"/>
            <w:tcBorders>
              <w:top w:val="single" w:sz="4" w:space="0" w:color="auto"/>
              <w:left w:val="single" w:sz="4" w:space="0" w:color="auto"/>
              <w:bottom w:val="single" w:sz="4" w:space="0" w:color="auto"/>
              <w:right w:val="single" w:sz="4" w:space="0" w:color="auto"/>
            </w:tcBorders>
            <w:shd w:val="clear" w:color="auto" w:fill="auto"/>
          </w:tcPr>
          <w:p w14:paraId="710DA5E5" w14:textId="77777777" w:rsidR="00243CE7" w:rsidRPr="00CB339A" w:rsidRDefault="00243CE7" w:rsidP="00CB339A">
            <w:pPr>
              <w:jc w:val="center"/>
              <w:rPr>
                <w:rFonts w:asciiTheme="minorHAnsi" w:hAnsiTheme="minorHAnsi" w:cstheme="minorHAnsi"/>
                <w:b/>
                <w:sz w:val="36"/>
                <w:szCs w:val="36"/>
              </w:rPr>
            </w:pPr>
            <w:bookmarkStart w:id="2177" w:name="_Toc463009072"/>
            <w:r w:rsidRPr="00CB339A">
              <w:rPr>
                <w:rFonts w:asciiTheme="minorHAnsi" w:hAnsiTheme="minorHAnsi" w:cstheme="minorHAnsi"/>
                <w:b/>
                <w:sz w:val="36"/>
                <w:szCs w:val="36"/>
              </w:rPr>
              <w:t>What the Department can expect from providers:</w:t>
            </w:r>
            <w:bookmarkEnd w:id="2177"/>
          </w:p>
        </w:tc>
      </w:tr>
      <w:tr w:rsidR="00243CE7" w:rsidRPr="00027EC3" w14:paraId="00134AF2" w14:textId="77777777" w:rsidTr="00F80176">
        <w:trPr>
          <w:trHeight w:val="635"/>
        </w:trPr>
        <w:tc>
          <w:tcPr>
            <w:tcW w:w="2494" w:type="pct"/>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14:paraId="6E7EA09D" w14:textId="77777777" w:rsidR="00243CE7" w:rsidRPr="00CB339A" w:rsidRDefault="00243CE7" w:rsidP="00CB339A">
            <w:pPr>
              <w:jc w:val="center"/>
              <w:rPr>
                <w:rFonts w:asciiTheme="minorHAnsi" w:hAnsiTheme="minorHAnsi" w:cstheme="minorHAnsi"/>
                <w:b/>
                <w:color w:val="000000" w:themeColor="text1"/>
                <w:sz w:val="28"/>
                <w:szCs w:val="28"/>
              </w:rPr>
            </w:pPr>
            <w:r w:rsidRPr="00CB339A">
              <w:rPr>
                <w:rFonts w:asciiTheme="minorHAnsi" w:hAnsiTheme="minorHAnsi" w:cstheme="minorHAnsi"/>
                <w:b/>
                <w:color w:val="000000" w:themeColor="text1"/>
                <w:sz w:val="28"/>
                <w:szCs w:val="28"/>
              </w:rPr>
              <w:t>Respect and support</w:t>
            </w:r>
          </w:p>
        </w:tc>
        <w:tc>
          <w:tcPr>
            <w:tcW w:w="2506"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AE4A179" w14:textId="77777777" w:rsidR="00243CE7" w:rsidRPr="00CB339A" w:rsidRDefault="00243CE7" w:rsidP="00CB339A">
            <w:pPr>
              <w:jc w:val="center"/>
              <w:rPr>
                <w:rFonts w:asciiTheme="minorHAnsi" w:hAnsiTheme="minorHAnsi" w:cstheme="minorHAnsi"/>
                <w:b/>
                <w:color w:val="000000" w:themeColor="text1"/>
                <w:sz w:val="28"/>
                <w:szCs w:val="28"/>
              </w:rPr>
            </w:pPr>
            <w:r w:rsidRPr="00CB339A">
              <w:rPr>
                <w:rFonts w:asciiTheme="minorHAnsi" w:hAnsiTheme="minorHAnsi" w:cstheme="minorHAnsi"/>
                <w:b/>
                <w:color w:val="000000" w:themeColor="text1"/>
                <w:sz w:val="28"/>
                <w:szCs w:val="28"/>
              </w:rPr>
              <w:t>Respect</w:t>
            </w:r>
          </w:p>
        </w:tc>
      </w:tr>
      <w:tr w:rsidR="00243CE7" w:rsidRPr="00027EC3" w14:paraId="4AA24934" w14:textId="77777777" w:rsidTr="00F80176">
        <w:trPr>
          <w:trHeight w:val="677"/>
        </w:trPr>
        <w:tc>
          <w:tcPr>
            <w:tcW w:w="2494" w:type="pc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F2ECAED" w14:textId="77777777" w:rsidR="00243CE7" w:rsidRPr="00CB339A" w:rsidRDefault="00243CE7" w:rsidP="00CB339A">
            <w:pPr>
              <w:jc w:val="center"/>
              <w:rPr>
                <w:rFonts w:asciiTheme="minorHAnsi" w:hAnsiTheme="minorHAnsi" w:cstheme="minorHAnsi"/>
                <w:b/>
                <w:color w:val="000000" w:themeColor="text1"/>
                <w:sz w:val="28"/>
                <w:szCs w:val="28"/>
              </w:rPr>
            </w:pPr>
            <w:r w:rsidRPr="00CB339A">
              <w:rPr>
                <w:rFonts w:asciiTheme="minorHAnsi" w:hAnsiTheme="minorHAnsi" w:cstheme="minorHAnsi"/>
                <w:b/>
                <w:color w:val="000000" w:themeColor="text1"/>
                <w:sz w:val="28"/>
                <w:szCs w:val="28"/>
              </w:rPr>
              <w:t>Openness and transparency</w:t>
            </w:r>
          </w:p>
        </w:tc>
        <w:tc>
          <w:tcPr>
            <w:tcW w:w="2506"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12BDBF6" w14:textId="77777777" w:rsidR="00243CE7" w:rsidRPr="00CB339A" w:rsidRDefault="00243CE7" w:rsidP="00CB339A">
            <w:pPr>
              <w:jc w:val="center"/>
              <w:rPr>
                <w:rFonts w:asciiTheme="minorHAnsi" w:hAnsiTheme="minorHAnsi" w:cstheme="minorHAnsi"/>
                <w:b/>
                <w:color w:val="000000" w:themeColor="text1"/>
                <w:sz w:val="28"/>
                <w:szCs w:val="28"/>
              </w:rPr>
            </w:pPr>
            <w:r w:rsidRPr="00CB339A">
              <w:rPr>
                <w:rFonts w:asciiTheme="minorHAnsi" w:hAnsiTheme="minorHAnsi" w:cstheme="minorHAnsi"/>
                <w:b/>
                <w:color w:val="000000" w:themeColor="text1"/>
                <w:sz w:val="28"/>
                <w:szCs w:val="28"/>
              </w:rPr>
              <w:t>Collaboration</w:t>
            </w:r>
          </w:p>
        </w:tc>
      </w:tr>
      <w:tr w:rsidR="00243CE7" w:rsidRPr="00027EC3" w14:paraId="629E591D" w14:textId="77777777" w:rsidTr="00F80176">
        <w:trPr>
          <w:trHeight w:val="747"/>
        </w:trPr>
        <w:tc>
          <w:tcPr>
            <w:tcW w:w="5000" w:type="pct"/>
            <w:gridSpan w:val="2"/>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14:paraId="4EDF2BC1" w14:textId="77777777" w:rsidR="00243CE7" w:rsidRPr="00CB339A" w:rsidRDefault="00243CE7" w:rsidP="00CB339A">
            <w:pPr>
              <w:jc w:val="center"/>
              <w:rPr>
                <w:rFonts w:asciiTheme="minorHAnsi" w:hAnsiTheme="minorHAnsi" w:cstheme="minorHAnsi"/>
                <w:b/>
                <w:color w:val="000000" w:themeColor="text1"/>
                <w:sz w:val="28"/>
                <w:szCs w:val="28"/>
              </w:rPr>
            </w:pPr>
            <w:r w:rsidRPr="00CB339A">
              <w:rPr>
                <w:rFonts w:asciiTheme="minorHAnsi" w:hAnsiTheme="minorHAnsi" w:cstheme="minorHAnsi"/>
                <w:b/>
                <w:color w:val="000000" w:themeColor="text1"/>
                <w:sz w:val="28"/>
                <w:szCs w:val="28"/>
              </w:rPr>
              <w:t>Integrity and accountability</w:t>
            </w:r>
          </w:p>
        </w:tc>
      </w:tr>
      <w:tr w:rsidR="00243CE7" w:rsidRPr="00027EC3" w14:paraId="3B5099BA" w14:textId="77777777" w:rsidTr="00F80176">
        <w:trPr>
          <w:trHeight w:val="753"/>
        </w:trPr>
        <w:tc>
          <w:tcPr>
            <w:tcW w:w="5000" w:type="pct"/>
            <w:gridSpan w:val="2"/>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FCD8ABE" w14:textId="77777777" w:rsidR="00243CE7" w:rsidRPr="00CB339A" w:rsidRDefault="00243CE7" w:rsidP="00CB339A">
            <w:pPr>
              <w:jc w:val="center"/>
              <w:rPr>
                <w:rFonts w:asciiTheme="minorHAnsi" w:hAnsiTheme="minorHAnsi" w:cstheme="minorHAnsi"/>
                <w:b/>
                <w:bCs/>
                <w:i/>
                <w:iCs/>
                <w:color w:val="000000" w:themeColor="text1"/>
                <w:sz w:val="28"/>
                <w:szCs w:val="28"/>
              </w:rPr>
            </w:pPr>
            <w:r w:rsidRPr="00CB339A">
              <w:rPr>
                <w:rFonts w:asciiTheme="minorHAnsi" w:hAnsiTheme="minorHAnsi" w:cstheme="minorHAnsi"/>
                <w:b/>
                <w:color w:val="000000" w:themeColor="text1"/>
                <w:sz w:val="28"/>
                <w:szCs w:val="28"/>
              </w:rPr>
              <w:t>Continuous improvement</w:t>
            </w:r>
          </w:p>
        </w:tc>
      </w:tr>
    </w:tbl>
    <w:p w14:paraId="1E265468" w14:textId="77777777" w:rsidR="00243CE7" w:rsidRPr="00364681" w:rsidRDefault="00243CE7" w:rsidP="00243CE7">
      <w:pPr>
        <w:ind w:left="360" w:hanging="360"/>
        <w:rPr>
          <w:color w:val="000000" w:themeColor="text1"/>
        </w:rPr>
        <w:sectPr w:rsidR="00243CE7" w:rsidRPr="00364681" w:rsidSect="00243CE7">
          <w:type w:val="continuous"/>
          <w:pgSz w:w="11906" w:h="16838"/>
          <w:pgMar w:top="425" w:right="707" w:bottom="426" w:left="567" w:header="0" w:footer="548" w:gutter="0"/>
          <w:cols w:space="708"/>
          <w:docGrid w:linePitch="360"/>
        </w:sectPr>
      </w:pPr>
      <w:r w:rsidRPr="00027EC3">
        <w:rPr>
          <w:rFonts w:ascii="Symbol" w:hAnsi="Symbol" w:cstheme="minorHAnsi"/>
          <w:color w:val="000000" w:themeColor="text1"/>
          <w:lang w:eastAsia="en-AU"/>
        </w:rPr>
        <w:tab/>
      </w:r>
    </w:p>
    <w:p w14:paraId="3F80D978" w14:textId="7FFE7D06" w:rsidR="00243CE7" w:rsidRPr="00C04CE7" w:rsidRDefault="00243CE7" w:rsidP="00AA5989">
      <w:pPr>
        <w:pStyle w:val="Title"/>
      </w:pPr>
      <w:r w:rsidRPr="00C04CE7">
        <w:t>What providers can expect from the Department</w:t>
      </w:r>
    </w:p>
    <w:p w14:paraId="4D23B991" w14:textId="77777777" w:rsidR="00243CE7" w:rsidRPr="00027EC3" w:rsidRDefault="00243CE7" w:rsidP="00243CE7">
      <w:pPr>
        <w:rPr>
          <w:color w:val="000000" w:themeColor="text1"/>
          <w:sz w:val="48"/>
          <w:szCs w:val="48"/>
        </w:rPr>
        <w:sectPr w:rsidR="00243CE7" w:rsidRPr="00027EC3" w:rsidSect="00243CE7">
          <w:pgSz w:w="11906" w:h="16838"/>
          <w:pgMar w:top="425" w:right="567" w:bottom="425" w:left="567" w:header="284" w:footer="550" w:gutter="0"/>
          <w:cols w:space="708"/>
          <w:docGrid w:linePitch="360"/>
        </w:sectPr>
      </w:pPr>
    </w:p>
    <w:p w14:paraId="6E92DBDF" w14:textId="31C56C24" w:rsidR="00243CE7" w:rsidRPr="00225066" w:rsidRDefault="00243CE7" w:rsidP="00FC3B48">
      <w:pPr>
        <w:pStyle w:val="NormalBlueNumber"/>
        <w:spacing w:before="0" w:after="0"/>
      </w:pPr>
      <w:bookmarkStart w:id="2178" w:name="_Toc463009073"/>
      <w:r w:rsidRPr="00225066">
        <w:rPr>
          <w:rFonts w:eastAsiaTheme="minorHAnsi"/>
        </w:rPr>
        <w:t>Respect</w:t>
      </w:r>
      <w:bookmarkEnd w:id="2178"/>
      <w:r w:rsidRPr="00225066">
        <w:t xml:space="preserve"> </w:t>
      </w:r>
      <w:r w:rsidRPr="00225066">
        <w:rPr>
          <w:rFonts w:eastAsiaTheme="minorHAnsi"/>
        </w:rPr>
        <w:t>and</w:t>
      </w:r>
      <w:r w:rsidRPr="00225066">
        <w:t xml:space="preserve"> </w:t>
      </w:r>
      <w:r w:rsidRPr="00225066">
        <w:rPr>
          <w:rFonts w:eastAsiaTheme="minorHAnsi"/>
        </w:rPr>
        <w:t>support</w:t>
      </w:r>
    </w:p>
    <w:p w14:paraId="1309DEF1" w14:textId="77777777" w:rsidR="00243CE7" w:rsidRPr="00027EC3" w:rsidRDefault="00243CE7" w:rsidP="00FC3B48">
      <w:pPr>
        <w:spacing w:after="0"/>
        <w:rPr>
          <w:color w:val="000000" w:themeColor="text1"/>
        </w:rPr>
      </w:pPr>
      <w:r w:rsidRPr="00027EC3">
        <w:rPr>
          <w:rFonts w:eastAsia="Arial Unicode MS"/>
          <w:color w:val="000000" w:themeColor="text1"/>
        </w:rPr>
        <w:t>The Department will:</w:t>
      </w:r>
    </w:p>
    <w:p w14:paraId="7CBA90CC" w14:textId="45CB36D4" w:rsidR="00243CE7"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respect providers’ role, experience and expertise</w:t>
      </w:r>
    </w:p>
    <w:p w14:paraId="1C51ECBB" w14:textId="1DE38609"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treat each provider with courtesy and consideration</w:t>
      </w:r>
    </w:p>
    <w:p w14:paraId="0DF376E9" w14:textId="68193D1D"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meet regularly with providers</w:t>
      </w:r>
    </w:p>
    <w:p w14:paraId="50258C3B" w14:textId="6072799B"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 xml:space="preserve">adhere to agreed communication protocols with providers </w:t>
      </w:r>
    </w:p>
    <w:p w14:paraId="4B818721" w14:textId="5E6567FB"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respond to providers’ queries, generally within 10 business days</w:t>
      </w:r>
    </w:p>
    <w:p w14:paraId="4329D2B5" w14:textId="3EFF9CAC"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 xml:space="preserve">work with providers to resolve complaints, disputes or problems, and consider the perspective of all parties—including employers and </w:t>
      </w:r>
      <w:r>
        <w:rPr>
          <w:rFonts w:eastAsia="Arial Unicode MS"/>
          <w:color w:val="000000" w:themeColor="text1"/>
        </w:rPr>
        <w:t>participants</w:t>
      </w:r>
      <w:r w:rsidRPr="00364681">
        <w:rPr>
          <w:rFonts w:eastAsia="Arial Unicode MS"/>
          <w:color w:val="000000" w:themeColor="text1"/>
        </w:rPr>
        <w:t>—when developing resolutions</w:t>
      </w:r>
    </w:p>
    <w:p w14:paraId="36853BCD" w14:textId="6A5160FE"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 xml:space="preserve">support providers to implement program changes effectively </w:t>
      </w:r>
    </w:p>
    <w:p w14:paraId="3053FD57" w14:textId="321A854C"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 xml:space="preserve">maintain the National Customer Service Line </w:t>
      </w:r>
    </w:p>
    <w:p w14:paraId="212AD297" w14:textId="00036839"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maintain the Employer Hotline to facilitate connections between employers and providers.</w:t>
      </w:r>
    </w:p>
    <w:p w14:paraId="02DDB87C" w14:textId="5F36FBC4" w:rsidR="00243CE7" w:rsidRPr="00CF0288" w:rsidRDefault="00243CE7" w:rsidP="00FC3B48">
      <w:pPr>
        <w:pStyle w:val="NormalBlueNumber"/>
        <w:spacing w:before="0" w:after="0"/>
      </w:pPr>
      <w:bookmarkStart w:id="2179" w:name="_Toc463009074"/>
      <w:r w:rsidRPr="00CF0288">
        <w:rPr>
          <w:rFonts w:eastAsiaTheme="minorHAnsi"/>
        </w:rPr>
        <w:t>Openness</w:t>
      </w:r>
      <w:bookmarkEnd w:id="2179"/>
      <w:r w:rsidRPr="00CF0288">
        <w:t xml:space="preserve"> </w:t>
      </w:r>
      <w:r w:rsidRPr="00CF0288">
        <w:rPr>
          <w:rFonts w:eastAsiaTheme="minorHAnsi"/>
        </w:rPr>
        <w:t>and</w:t>
      </w:r>
      <w:r w:rsidRPr="00CF0288">
        <w:t xml:space="preserve"> </w:t>
      </w:r>
      <w:r w:rsidRPr="00CF0288">
        <w:rPr>
          <w:rFonts w:eastAsiaTheme="minorHAnsi"/>
        </w:rPr>
        <w:t>transparency</w:t>
      </w:r>
    </w:p>
    <w:p w14:paraId="0EFB276B" w14:textId="77777777" w:rsidR="00243CE7" w:rsidRPr="00027EC3" w:rsidRDefault="00243CE7" w:rsidP="00FC3B48">
      <w:pPr>
        <w:spacing w:after="0"/>
        <w:rPr>
          <w:rFonts w:eastAsia="Arial Unicode MS"/>
          <w:color w:val="000000" w:themeColor="text1"/>
        </w:rPr>
      </w:pPr>
      <w:r w:rsidRPr="00027EC3">
        <w:rPr>
          <w:rFonts w:eastAsia="Arial Unicode MS"/>
          <w:color w:val="000000" w:themeColor="text1"/>
        </w:rPr>
        <w:t>The Department will:</w:t>
      </w:r>
    </w:p>
    <w:p w14:paraId="5423FA74" w14:textId="433B7CBC"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be transparent in our business dealings</w:t>
      </w:r>
    </w:p>
    <w:p w14:paraId="034C2908" w14:textId="38A20739"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 xml:space="preserve">maintain honest and open communication </w:t>
      </w:r>
    </w:p>
    <w:p w14:paraId="1BCED92C" w14:textId="1A1B6E1F"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 xml:space="preserve">provide consistent, accurate and timely advice  </w:t>
      </w:r>
    </w:p>
    <w:p w14:paraId="696E287A" w14:textId="2997515B"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maintain feedback mechanisms to support formal and informal feedback from providers</w:t>
      </w:r>
    </w:p>
    <w:p w14:paraId="4213C9B4" w14:textId="5C098785"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consult providers wherever possible, generally through industry representatives—including on contract variations</w:t>
      </w:r>
    </w:p>
    <w:p w14:paraId="6BDE3364" w14:textId="77777777" w:rsidR="00AD4568"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provide reasonable notice for providers to implement new or amended guidelines.</w:t>
      </w:r>
    </w:p>
    <w:p w14:paraId="57489009" w14:textId="67E6E41F" w:rsidR="00243CE7" w:rsidRPr="00CF0288" w:rsidRDefault="00AA5989" w:rsidP="00AD4568">
      <w:pPr>
        <w:pStyle w:val="NormalBlueNumber"/>
        <w:spacing w:before="0" w:after="0"/>
      </w:pPr>
      <w:r w:rsidRPr="00AD4568">
        <w:rPr>
          <w:rFonts w:eastAsia="Arial Unicode MS"/>
        </w:rPr>
        <w:br w:type="column"/>
      </w:r>
      <w:bookmarkStart w:id="2180" w:name="_Toc463009075"/>
      <w:r w:rsidR="00243CE7" w:rsidRPr="00CF0288">
        <w:rPr>
          <w:rFonts w:eastAsiaTheme="minorHAnsi"/>
        </w:rPr>
        <w:t>Integrity</w:t>
      </w:r>
      <w:bookmarkEnd w:id="2180"/>
      <w:r w:rsidR="00243CE7" w:rsidRPr="00CF0288">
        <w:t xml:space="preserve"> </w:t>
      </w:r>
      <w:r w:rsidR="00243CE7" w:rsidRPr="00CF0288">
        <w:rPr>
          <w:rFonts w:eastAsiaTheme="minorHAnsi"/>
        </w:rPr>
        <w:t>and</w:t>
      </w:r>
      <w:r w:rsidR="00243CE7" w:rsidRPr="00CF0288">
        <w:t xml:space="preserve"> </w:t>
      </w:r>
      <w:r w:rsidR="00243CE7" w:rsidRPr="00CF0288">
        <w:rPr>
          <w:rFonts w:eastAsiaTheme="minorHAnsi"/>
        </w:rPr>
        <w:t>accountability</w:t>
      </w:r>
    </w:p>
    <w:p w14:paraId="15CA7BC5" w14:textId="77777777" w:rsidR="00243CE7" w:rsidRPr="00027EC3" w:rsidRDefault="00243CE7" w:rsidP="00FC3B48">
      <w:pPr>
        <w:spacing w:after="0"/>
        <w:rPr>
          <w:rFonts w:eastAsia="Arial Unicode MS"/>
          <w:color w:val="000000" w:themeColor="text1"/>
        </w:rPr>
      </w:pPr>
      <w:r w:rsidRPr="00027EC3">
        <w:rPr>
          <w:rFonts w:eastAsia="Arial Unicode MS"/>
          <w:color w:val="000000" w:themeColor="text1"/>
        </w:rPr>
        <w:t>The Department will:</w:t>
      </w:r>
    </w:p>
    <w:p w14:paraId="13FAE785" w14:textId="3FEA15D1"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observe the Australian Public Service (APS) Code of Conduct and APS Values</w:t>
      </w:r>
    </w:p>
    <w:p w14:paraId="1B90A093" w14:textId="3E068C4D"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adhere to the Commonwealth Procurement Rules, including on principles of probity and ethical and fair dealings</w:t>
      </w:r>
    </w:p>
    <w:p w14:paraId="166CF747" w14:textId="02701E0E"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 xml:space="preserve">act honestly and in the best interests of the Government, the employment services industry, </w:t>
      </w:r>
      <w:r>
        <w:rPr>
          <w:rFonts w:eastAsia="Arial Unicode MS"/>
          <w:color w:val="000000" w:themeColor="text1"/>
        </w:rPr>
        <w:t xml:space="preserve">participants </w:t>
      </w:r>
      <w:r w:rsidRPr="00364681">
        <w:rPr>
          <w:rFonts w:eastAsia="Arial Unicode MS"/>
          <w:color w:val="000000" w:themeColor="text1"/>
        </w:rPr>
        <w:t>and the community</w:t>
      </w:r>
    </w:p>
    <w:p w14:paraId="6D572A65" w14:textId="52DA43FD" w:rsidR="00243CE7" w:rsidRPr="00364681"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be accountable for our decisions and actions</w:t>
      </w:r>
    </w:p>
    <w:p w14:paraId="55BDE237" w14:textId="77777777" w:rsidR="00AA5989" w:rsidRDefault="00243CE7" w:rsidP="00AA5989">
      <w:pPr>
        <w:pStyle w:val="ListParagraph"/>
        <w:numPr>
          <w:ilvl w:val="1"/>
          <w:numId w:val="50"/>
        </w:numPr>
        <w:spacing w:after="0"/>
        <w:ind w:left="426"/>
        <w:rPr>
          <w:rFonts w:eastAsia="Arial Unicode MS"/>
          <w:color w:val="000000" w:themeColor="text1"/>
        </w:rPr>
      </w:pPr>
      <w:r w:rsidRPr="00364681">
        <w:rPr>
          <w:rFonts w:eastAsia="Arial Unicode MS"/>
          <w:color w:val="000000" w:themeColor="text1"/>
        </w:rPr>
        <w:t xml:space="preserve">support providers to comply with their deed requirements by: </w:t>
      </w:r>
    </w:p>
    <w:p w14:paraId="3A1DB154" w14:textId="77777777" w:rsidR="00AA5989" w:rsidRPr="00AA5989" w:rsidRDefault="00243CE7" w:rsidP="00AA5989">
      <w:pPr>
        <w:pStyle w:val="ListParagraph"/>
        <w:numPr>
          <w:ilvl w:val="1"/>
          <w:numId w:val="88"/>
        </w:numPr>
        <w:spacing w:after="0"/>
        <w:ind w:left="1134"/>
        <w:rPr>
          <w:rFonts w:eastAsia="Arial Unicode MS"/>
          <w:color w:val="000000" w:themeColor="text1"/>
        </w:rPr>
      </w:pPr>
      <w:r w:rsidRPr="00AA5989">
        <w:rPr>
          <w:rFonts w:eastAsia="Arial Unicode MS"/>
          <w:color w:val="000000" w:themeColor="text1"/>
        </w:rPr>
        <w:t>streamlining and simplifying guidelines</w:t>
      </w:r>
    </w:p>
    <w:p w14:paraId="7002603C" w14:textId="6F02844A" w:rsidR="00243CE7" w:rsidRPr="00AA5989" w:rsidRDefault="00243CE7" w:rsidP="00AA5989">
      <w:pPr>
        <w:pStyle w:val="ListParagraph"/>
        <w:numPr>
          <w:ilvl w:val="1"/>
          <w:numId w:val="88"/>
        </w:numPr>
        <w:spacing w:after="0"/>
        <w:ind w:left="1134"/>
        <w:rPr>
          <w:rFonts w:eastAsia="Arial Unicode MS"/>
          <w:color w:val="000000" w:themeColor="text1"/>
        </w:rPr>
      </w:pPr>
      <w:r w:rsidRPr="00AA5989">
        <w:rPr>
          <w:rFonts w:eastAsia="Arial Unicode MS"/>
          <w:color w:val="000000" w:themeColor="text1"/>
        </w:rPr>
        <w:t>providing timely feedback from contract monitoring and program assurance activities</w:t>
      </w:r>
    </w:p>
    <w:p w14:paraId="2632E0D9" w14:textId="77777777" w:rsidR="00243CE7" w:rsidRPr="00AA5989" w:rsidRDefault="00243CE7" w:rsidP="00AA5989">
      <w:pPr>
        <w:pStyle w:val="ListParagraph"/>
        <w:numPr>
          <w:ilvl w:val="1"/>
          <w:numId w:val="86"/>
        </w:numPr>
        <w:spacing w:after="0"/>
        <w:ind w:left="426"/>
        <w:rPr>
          <w:rFonts w:eastAsia="Arial Unicode MS"/>
          <w:color w:val="000000" w:themeColor="text1"/>
        </w:rPr>
      </w:pPr>
      <w:r w:rsidRPr="00AA5989">
        <w:rPr>
          <w:rFonts w:eastAsia="Arial Unicode MS"/>
          <w:color w:val="000000" w:themeColor="text1"/>
        </w:rPr>
        <w:t>treat providers’ information confidentially (subject to relevant deed provisions)</w:t>
      </w:r>
    </w:p>
    <w:p w14:paraId="08E8B2D6" w14:textId="77777777" w:rsidR="00243CE7" w:rsidRPr="00AA5989" w:rsidRDefault="00243CE7" w:rsidP="00AA5989">
      <w:pPr>
        <w:pStyle w:val="ListParagraph"/>
        <w:numPr>
          <w:ilvl w:val="1"/>
          <w:numId w:val="86"/>
        </w:numPr>
        <w:spacing w:after="0"/>
        <w:ind w:left="426"/>
        <w:rPr>
          <w:rFonts w:eastAsia="Arial Unicode MS"/>
          <w:color w:val="000000" w:themeColor="text1"/>
        </w:rPr>
      </w:pPr>
      <w:r w:rsidRPr="00AA5989">
        <w:rPr>
          <w:rFonts w:eastAsia="Arial Unicode MS"/>
          <w:color w:val="000000" w:themeColor="text1"/>
        </w:rPr>
        <w:t xml:space="preserve">exercise its rights under the deeds in good faith. </w:t>
      </w:r>
    </w:p>
    <w:p w14:paraId="3835E332" w14:textId="77777777" w:rsidR="00243CE7" w:rsidRPr="00027EC3" w:rsidRDefault="00243CE7" w:rsidP="00AD4568">
      <w:pPr>
        <w:pStyle w:val="NormalBlueNumber"/>
        <w:spacing w:before="0" w:after="0"/>
        <w:rPr>
          <w:rFonts w:eastAsia="Arial Unicode MS"/>
        </w:rPr>
      </w:pPr>
      <w:r w:rsidRPr="00027EC3">
        <w:rPr>
          <w:rFonts w:eastAsia="Arial Unicode MS"/>
        </w:rPr>
        <w:t xml:space="preserve">The </w:t>
      </w:r>
      <w:r w:rsidRPr="00AD4568">
        <w:rPr>
          <w:rFonts w:eastAsiaTheme="minorHAnsi"/>
        </w:rPr>
        <w:t>Department</w:t>
      </w:r>
      <w:r w:rsidRPr="00027EC3">
        <w:rPr>
          <w:rFonts w:eastAsia="Arial Unicode MS"/>
        </w:rPr>
        <w:t xml:space="preserve"> will:</w:t>
      </w:r>
    </w:p>
    <w:p w14:paraId="0659D4ED" w14:textId="799F5437" w:rsidR="00243CE7" w:rsidRPr="00AA5989" w:rsidRDefault="00243CE7" w:rsidP="00AA5989">
      <w:pPr>
        <w:pStyle w:val="ListParagraph"/>
        <w:numPr>
          <w:ilvl w:val="1"/>
          <w:numId w:val="86"/>
        </w:numPr>
        <w:spacing w:after="0"/>
        <w:ind w:left="426"/>
        <w:rPr>
          <w:rFonts w:eastAsia="Arial Unicode MS"/>
          <w:color w:val="000000" w:themeColor="text1"/>
        </w:rPr>
      </w:pPr>
      <w:r w:rsidRPr="00AA5989">
        <w:rPr>
          <w:rFonts w:eastAsia="Arial Unicode MS"/>
          <w:color w:val="000000" w:themeColor="text1"/>
        </w:rPr>
        <w:t xml:space="preserve">work with the industry to promote better practice and innovation </w:t>
      </w:r>
    </w:p>
    <w:p w14:paraId="3F4A40D2" w14:textId="17D64330" w:rsidR="00243CE7" w:rsidRPr="00AA5989" w:rsidRDefault="00243CE7" w:rsidP="00AA5989">
      <w:pPr>
        <w:pStyle w:val="ListParagraph"/>
        <w:numPr>
          <w:ilvl w:val="1"/>
          <w:numId w:val="86"/>
        </w:numPr>
        <w:spacing w:after="0"/>
        <w:ind w:left="426"/>
        <w:rPr>
          <w:rFonts w:eastAsia="Arial Unicode MS"/>
          <w:color w:val="000000" w:themeColor="text1"/>
        </w:rPr>
      </w:pPr>
      <w:r w:rsidRPr="00AA5989">
        <w:rPr>
          <w:rFonts w:eastAsia="Arial Unicode MS"/>
          <w:color w:val="000000" w:themeColor="text1"/>
        </w:rPr>
        <w:t>regularly review provider performance and deliver balanced and consistent feedback</w:t>
      </w:r>
    </w:p>
    <w:p w14:paraId="1EA57F06" w14:textId="2B33BEC9" w:rsidR="00243CE7" w:rsidRPr="00AA5989" w:rsidRDefault="00243CE7" w:rsidP="00AA5989">
      <w:pPr>
        <w:pStyle w:val="ListParagraph"/>
        <w:numPr>
          <w:ilvl w:val="1"/>
          <w:numId w:val="86"/>
        </w:numPr>
        <w:spacing w:after="0"/>
        <w:ind w:left="426"/>
        <w:rPr>
          <w:rFonts w:eastAsia="Arial Unicode MS"/>
          <w:color w:val="000000" w:themeColor="text1"/>
        </w:rPr>
      </w:pPr>
      <w:r w:rsidRPr="00AA5989">
        <w:rPr>
          <w:rFonts w:eastAsia="Arial Unicode MS"/>
          <w:color w:val="000000" w:themeColor="text1"/>
        </w:rPr>
        <w:t>work with providers to help them meet the needs of employers and industry</w:t>
      </w:r>
    </w:p>
    <w:p w14:paraId="4E06CEA3" w14:textId="049E1E10" w:rsidR="00243CE7" w:rsidRPr="00AA5989" w:rsidRDefault="00243CE7" w:rsidP="00AA5989">
      <w:pPr>
        <w:pStyle w:val="ListParagraph"/>
        <w:numPr>
          <w:ilvl w:val="1"/>
          <w:numId w:val="86"/>
        </w:numPr>
        <w:spacing w:after="0"/>
        <w:ind w:left="426"/>
        <w:rPr>
          <w:rFonts w:eastAsia="Arial Unicode MS"/>
          <w:color w:val="000000" w:themeColor="text1"/>
        </w:rPr>
      </w:pPr>
      <w:r w:rsidRPr="00AA5989">
        <w:rPr>
          <w:rFonts w:eastAsia="Arial Unicode MS"/>
          <w:color w:val="000000" w:themeColor="text1"/>
        </w:rPr>
        <w:t>work with providers to reduce the administrative burden of managing and complying with deeds</w:t>
      </w:r>
    </w:p>
    <w:p w14:paraId="76322BA9" w14:textId="467CA272" w:rsidR="00243CE7" w:rsidRPr="00AA5989" w:rsidRDefault="00243CE7" w:rsidP="00AA5989">
      <w:pPr>
        <w:pStyle w:val="ListParagraph"/>
        <w:numPr>
          <w:ilvl w:val="1"/>
          <w:numId w:val="86"/>
        </w:numPr>
        <w:spacing w:after="0"/>
        <w:ind w:left="426"/>
        <w:rPr>
          <w:rFonts w:eastAsia="Arial Unicode MS"/>
          <w:color w:val="000000" w:themeColor="text1"/>
        </w:rPr>
      </w:pPr>
      <w:r w:rsidRPr="00AA5989">
        <w:rPr>
          <w:rFonts w:eastAsia="Arial Unicode MS"/>
          <w:color w:val="000000" w:themeColor="text1"/>
        </w:rPr>
        <w:t>continually develop its contract management capability to make sure providers receive high quality support.</w:t>
      </w:r>
    </w:p>
    <w:p w14:paraId="7DC1FA89" w14:textId="77777777" w:rsidR="00243CE7" w:rsidRPr="00027EC3" w:rsidRDefault="00243CE7" w:rsidP="00243CE7">
      <w:pPr>
        <w:rPr>
          <w:rFonts w:eastAsia="Arial Unicode MS"/>
          <w:color w:val="000000" w:themeColor="text1"/>
        </w:rPr>
        <w:sectPr w:rsidR="00243CE7" w:rsidRPr="00027EC3" w:rsidSect="00243CE7">
          <w:type w:val="continuous"/>
          <w:pgSz w:w="11906" w:h="16838"/>
          <w:pgMar w:top="425" w:right="991" w:bottom="568" w:left="567" w:header="284" w:footer="549" w:gutter="0"/>
          <w:cols w:num="2" w:space="708"/>
          <w:docGrid w:linePitch="360"/>
        </w:sectPr>
      </w:pPr>
    </w:p>
    <w:p w14:paraId="15B55BA0" w14:textId="14E5B5A8" w:rsidR="00243CE7" w:rsidRPr="00C04CE7" w:rsidRDefault="00243CE7" w:rsidP="00AA5989">
      <w:pPr>
        <w:pStyle w:val="Title"/>
      </w:pPr>
      <w:r w:rsidRPr="00C04CE7">
        <w:t>What the Department can expect from Providers</w:t>
      </w:r>
    </w:p>
    <w:p w14:paraId="3C7BFFD8" w14:textId="1FF8D2EC" w:rsidR="00243CE7" w:rsidRPr="00027EC3" w:rsidRDefault="00243CE7" w:rsidP="00243CE7">
      <w:pPr>
        <w:rPr>
          <w:color w:val="000000" w:themeColor="text1"/>
        </w:rPr>
        <w:sectPr w:rsidR="00243CE7" w:rsidRPr="00027EC3" w:rsidSect="009D1577">
          <w:headerReference w:type="even" r:id="rId32"/>
          <w:headerReference w:type="default" r:id="rId33"/>
          <w:pgSz w:w="11906" w:h="16838" w:code="9"/>
          <w:pgMar w:top="284" w:right="284" w:bottom="284" w:left="284" w:header="284" w:footer="510" w:gutter="0"/>
          <w:cols w:space="708"/>
          <w:docGrid w:linePitch="360"/>
        </w:sectPr>
      </w:pPr>
    </w:p>
    <w:p w14:paraId="7C12D3D0" w14:textId="4311882B" w:rsidR="00243CE7" w:rsidRPr="00123AAC" w:rsidRDefault="00243CE7" w:rsidP="00123AAC">
      <w:pPr>
        <w:pStyle w:val="NormalBlueNumber"/>
        <w:numPr>
          <w:ilvl w:val="0"/>
          <w:numId w:val="79"/>
        </w:numPr>
      </w:pPr>
      <w:r w:rsidRPr="00123AAC">
        <w:t xml:space="preserve">Respect </w:t>
      </w:r>
    </w:p>
    <w:p w14:paraId="7954C44D" w14:textId="0C18CA35" w:rsidR="00243CE7" w:rsidRPr="00AA5989" w:rsidRDefault="00243CE7" w:rsidP="00AA5989">
      <w:pPr>
        <w:spacing w:after="0"/>
        <w:rPr>
          <w:rFonts w:eastAsia="Arial Unicode MS"/>
          <w:color w:val="000000" w:themeColor="text1"/>
        </w:rPr>
      </w:pPr>
      <w:r w:rsidRPr="00AA5989">
        <w:rPr>
          <w:rFonts w:eastAsia="Arial Unicode MS"/>
          <w:color w:val="000000" w:themeColor="text1"/>
        </w:rPr>
        <w:t>Providers will:</w:t>
      </w:r>
      <w:r w:rsidR="007F0752" w:rsidRPr="00AA5989">
        <w:rPr>
          <w:rFonts w:eastAsia="Arial Unicode MS"/>
          <w:color w:val="000000" w:themeColor="text1"/>
        </w:rPr>
        <w:t xml:space="preserve"> </w:t>
      </w:r>
    </w:p>
    <w:p w14:paraId="3C1AEB92" w14:textId="29304D5B" w:rsidR="00CA014D"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respect the Department’s</w:t>
      </w:r>
      <w:r w:rsidR="009D1577" w:rsidRPr="00AA5989">
        <w:rPr>
          <w:rFonts w:eastAsia="Arial Unicode MS"/>
          <w:color w:val="000000" w:themeColor="text1"/>
        </w:rPr>
        <w:t xml:space="preserve"> role, experience and expertise</w:t>
      </w:r>
    </w:p>
    <w:p w14:paraId="46ADC803" w14:textId="77777777"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 xml:space="preserve">treat participants, the Department, other providers, host organisations and industry stakeholders with courtesy and consideration </w:t>
      </w:r>
    </w:p>
    <w:p w14:paraId="4111B5F2" w14:textId="1726EFE6" w:rsidR="00243CE7"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respond to queries appropriately.</w:t>
      </w:r>
    </w:p>
    <w:p w14:paraId="5F7DE8CB" w14:textId="6F57C9DF" w:rsidR="00243CE7" w:rsidRPr="009D1577" w:rsidRDefault="00243CE7" w:rsidP="00AA5989">
      <w:pPr>
        <w:pStyle w:val="NormalBlueNumber"/>
        <w:numPr>
          <w:ilvl w:val="0"/>
          <w:numId w:val="86"/>
        </w:numPr>
        <w:spacing w:before="240"/>
      </w:pPr>
      <w:bookmarkStart w:id="2181" w:name="_Toc463009077"/>
      <w:r w:rsidRPr="009D1577">
        <w:rPr>
          <w:rFonts w:eastAsiaTheme="minorHAnsi"/>
        </w:rPr>
        <w:t>Collaboration</w:t>
      </w:r>
      <w:bookmarkEnd w:id="2181"/>
    </w:p>
    <w:p w14:paraId="7C589274" w14:textId="77777777" w:rsidR="00243CE7" w:rsidRPr="00AA5989" w:rsidRDefault="00243CE7" w:rsidP="00AA5989">
      <w:pPr>
        <w:spacing w:after="0"/>
        <w:rPr>
          <w:rFonts w:eastAsia="Arial Unicode MS"/>
          <w:color w:val="000000" w:themeColor="text1"/>
        </w:rPr>
      </w:pPr>
      <w:r w:rsidRPr="00AA5989">
        <w:rPr>
          <w:rFonts w:eastAsia="Arial Unicode MS"/>
          <w:color w:val="000000" w:themeColor="text1"/>
        </w:rPr>
        <w:t>Providers will:</w:t>
      </w:r>
    </w:p>
    <w:p w14:paraId="2ED0FD81" w14:textId="77777777"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develop and maintain effective relationships with the Department, employers, other providers, host organisations and industry stakeholders</w:t>
      </w:r>
    </w:p>
    <w:p w14:paraId="1B6AAFD9" w14:textId="77777777"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work with the Department to resolve complaints, disputes or problems, using the following informal dispute resolution process in the first instance (except for matters that are excluded under the relevant deeds):</w:t>
      </w:r>
      <w:r w:rsidR="00CA014D" w:rsidRPr="00AA5989">
        <w:rPr>
          <w:rFonts w:eastAsia="Arial Unicode MS"/>
          <w:color w:val="000000" w:themeColor="text1"/>
        </w:rPr>
        <w:t xml:space="preserve"> </w:t>
      </w:r>
    </w:p>
    <w:p w14:paraId="038A6CA9" w14:textId="3A098CC8" w:rsidR="00243CE7" w:rsidRPr="009D1577" w:rsidRDefault="00243CE7" w:rsidP="00672B15">
      <w:pPr>
        <w:numPr>
          <w:ilvl w:val="0"/>
          <w:numId w:val="83"/>
        </w:numPr>
        <w:spacing w:after="80"/>
        <w:rPr>
          <w:rFonts w:eastAsia="Arial Unicode MS"/>
          <w:color w:val="000000" w:themeColor="text1"/>
          <w:sz w:val="23"/>
          <w:szCs w:val="23"/>
        </w:rPr>
      </w:pPr>
      <w:r w:rsidRPr="009D1577">
        <w:rPr>
          <w:rFonts w:eastAsia="Arial Unicode MS"/>
          <w:color w:val="000000" w:themeColor="text1"/>
          <w:sz w:val="23"/>
          <w:szCs w:val="23"/>
        </w:rPr>
        <w:t>The provider initially discusses any issues or problems directly with a contract or account manager.</w:t>
      </w:r>
    </w:p>
    <w:p w14:paraId="75AE0309" w14:textId="77777777" w:rsidR="00F60AD4" w:rsidRPr="009D1577" w:rsidRDefault="00243CE7" w:rsidP="00F60AD4">
      <w:pPr>
        <w:numPr>
          <w:ilvl w:val="0"/>
          <w:numId w:val="83"/>
        </w:numPr>
        <w:spacing w:after="80"/>
        <w:rPr>
          <w:rFonts w:eastAsia="Arial Unicode MS"/>
          <w:color w:val="000000" w:themeColor="text1"/>
          <w:sz w:val="23"/>
          <w:szCs w:val="23"/>
        </w:rPr>
      </w:pPr>
      <w:r w:rsidRPr="009D1577">
        <w:rPr>
          <w:rFonts w:eastAsia="Arial Unicode MS"/>
          <w:color w:val="000000" w:themeColor="text1"/>
          <w:sz w:val="23"/>
          <w:szCs w:val="23"/>
        </w:rPr>
        <w:t xml:space="preserve">If the dispute, complaint or problem can’t be resolved, the provider requests that it be raised with the relevant state manager. </w:t>
      </w:r>
    </w:p>
    <w:p w14:paraId="47A7DA42" w14:textId="77777777" w:rsidR="00F60AD4" w:rsidRPr="009D1577" w:rsidRDefault="00243CE7" w:rsidP="00F60AD4">
      <w:pPr>
        <w:numPr>
          <w:ilvl w:val="0"/>
          <w:numId w:val="83"/>
        </w:numPr>
        <w:spacing w:after="80"/>
        <w:rPr>
          <w:rFonts w:eastAsia="Arial Unicode MS"/>
          <w:color w:val="000000" w:themeColor="text1"/>
          <w:sz w:val="23"/>
          <w:szCs w:val="23"/>
        </w:rPr>
      </w:pPr>
      <w:r w:rsidRPr="009D1577">
        <w:rPr>
          <w:rFonts w:eastAsia="Arial Unicode MS"/>
          <w:color w:val="000000" w:themeColor="text1"/>
          <w:sz w:val="23"/>
          <w:szCs w:val="23"/>
        </w:rPr>
        <w:t>If the above process does not resolve the issue, the National Contract Manager will attempt to facilitate a resolution.</w:t>
      </w:r>
      <w:r w:rsidR="00F60AD4" w:rsidRPr="009D1577">
        <w:rPr>
          <w:rFonts w:eastAsia="Arial Unicode MS"/>
          <w:color w:val="000000" w:themeColor="text1"/>
          <w:sz w:val="23"/>
          <w:szCs w:val="23"/>
        </w:rPr>
        <w:t xml:space="preserve"> </w:t>
      </w:r>
    </w:p>
    <w:p w14:paraId="7679BFEB" w14:textId="64922609" w:rsidR="007F0752" w:rsidRPr="009D1577" w:rsidRDefault="00243CE7" w:rsidP="009D1577">
      <w:pPr>
        <w:numPr>
          <w:ilvl w:val="0"/>
          <w:numId w:val="83"/>
        </w:numPr>
        <w:spacing w:after="80"/>
        <w:rPr>
          <w:rFonts w:eastAsia="Arial Unicode MS"/>
          <w:color w:val="000000" w:themeColor="text1"/>
          <w:sz w:val="23"/>
          <w:szCs w:val="23"/>
        </w:rPr>
      </w:pPr>
      <w:r w:rsidRPr="009D1577">
        <w:rPr>
          <w:rFonts w:eastAsia="Arial Unicode MS"/>
          <w:color w:val="000000" w:themeColor="text1"/>
          <w:sz w:val="23"/>
          <w:szCs w:val="23"/>
        </w:rPr>
        <w:t>Any dispute or problem that cannot be resolved through this informal resolution process will be managed through the formal procedures set out in the relevant deed.</w:t>
      </w:r>
    </w:p>
    <w:p w14:paraId="511CE6D5" w14:textId="720B97AE" w:rsidR="00243CE7" w:rsidRPr="009D1577" w:rsidRDefault="009D1577" w:rsidP="00AA5989">
      <w:pPr>
        <w:pStyle w:val="NormalBlueNumber"/>
        <w:numPr>
          <w:ilvl w:val="0"/>
          <w:numId w:val="86"/>
        </w:numPr>
      </w:pPr>
      <w:bookmarkStart w:id="2182" w:name="_Toc463009078"/>
      <w:r w:rsidRPr="009D1577">
        <w:br w:type="column"/>
      </w:r>
      <w:r w:rsidR="00243CE7" w:rsidRPr="009D1577">
        <w:t>Integrity</w:t>
      </w:r>
      <w:bookmarkEnd w:id="2182"/>
      <w:r w:rsidR="00243CE7" w:rsidRPr="009D1577">
        <w:t xml:space="preserve"> and accountability </w:t>
      </w:r>
    </w:p>
    <w:p w14:paraId="5CD057B6" w14:textId="77777777" w:rsidR="00243CE7" w:rsidRPr="00AA5989" w:rsidRDefault="00243CE7" w:rsidP="00AA5989">
      <w:pPr>
        <w:spacing w:after="0"/>
        <w:rPr>
          <w:rFonts w:eastAsia="Arial Unicode MS"/>
          <w:color w:val="000000" w:themeColor="text1"/>
        </w:rPr>
      </w:pPr>
      <w:r w:rsidRPr="00AA5989">
        <w:rPr>
          <w:rFonts w:eastAsia="Arial Unicode MS"/>
          <w:color w:val="000000" w:themeColor="text1"/>
        </w:rPr>
        <w:t>Providers will:</w:t>
      </w:r>
    </w:p>
    <w:p w14:paraId="1AFB3341" w14:textId="594BF039"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maintain high standards of professional conduct</w:t>
      </w:r>
    </w:p>
    <w:p w14:paraId="22AA13EF" w14:textId="669400A2"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recognise and act on the Government’s employment services policies</w:t>
      </w:r>
    </w:p>
    <w:p w14:paraId="644D67DC" w14:textId="4694DCF9" w:rsidR="00243CE7"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implement program changes in a timely way</w:t>
      </w:r>
    </w:p>
    <w:p w14:paraId="1B0A0D6B" w14:textId="6381F1BD"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maintain effective governance and control frameworks to provide assurance of the quality of services and compliance with relevant deeds</w:t>
      </w:r>
    </w:p>
    <w:p w14:paraId="01CEAE2F" w14:textId="7B2871E7"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act in accordance with the law and avoid any practice or activity which could bring employment services or the Department into disrepute</w:t>
      </w:r>
    </w:p>
    <w:p w14:paraId="6A186BB3" w14:textId="24EBA012"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manage feedback fairly, ethically and confidentially (subject to relevant deed provisions)</w:t>
      </w:r>
      <w:r w:rsidR="007F0752" w:rsidRPr="00AA5989">
        <w:rPr>
          <w:rFonts w:eastAsia="Arial Unicode MS"/>
          <w:color w:val="000000" w:themeColor="text1"/>
        </w:rPr>
        <w:t xml:space="preserve"> </w:t>
      </w:r>
    </w:p>
    <w:p w14:paraId="322A3034" w14:textId="41383A2C"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make sure staff deliver accurate and consistent advice and information to participants, employers, host organisations and other stakeholders</w:t>
      </w:r>
    </w:p>
    <w:p w14:paraId="6CBFB7DA" w14:textId="35B20159"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 xml:space="preserve">actively identify and manage risks. </w:t>
      </w:r>
      <w:bookmarkStart w:id="2183" w:name="_Toc463009079"/>
    </w:p>
    <w:p w14:paraId="0E2C239F" w14:textId="3228936D" w:rsidR="00243CE7" w:rsidRPr="009D1577" w:rsidRDefault="00243CE7" w:rsidP="00AA5989">
      <w:pPr>
        <w:pStyle w:val="NormalBlueNumber"/>
        <w:numPr>
          <w:ilvl w:val="0"/>
          <w:numId w:val="86"/>
        </w:numPr>
        <w:spacing w:before="240"/>
      </w:pPr>
      <w:r w:rsidRPr="009D1577">
        <w:rPr>
          <w:rFonts w:eastAsiaTheme="minorHAnsi"/>
        </w:rPr>
        <w:t>Continuous</w:t>
      </w:r>
      <w:bookmarkEnd w:id="2183"/>
      <w:r w:rsidRPr="009D1577">
        <w:t xml:space="preserve"> </w:t>
      </w:r>
      <w:r w:rsidRPr="009D1577">
        <w:rPr>
          <w:rFonts w:eastAsiaTheme="minorHAnsi"/>
        </w:rPr>
        <w:t>Improvement</w:t>
      </w:r>
      <w:r w:rsidRPr="009D1577">
        <w:t xml:space="preserve"> </w:t>
      </w:r>
    </w:p>
    <w:p w14:paraId="4E5F511E" w14:textId="77777777" w:rsidR="00243CE7" w:rsidRPr="00AA5989" w:rsidRDefault="00243CE7" w:rsidP="00AA5989">
      <w:pPr>
        <w:spacing w:after="0"/>
        <w:rPr>
          <w:rFonts w:eastAsia="Arial Unicode MS"/>
          <w:color w:val="000000" w:themeColor="text1"/>
        </w:rPr>
      </w:pPr>
      <w:r w:rsidRPr="00AA5989">
        <w:rPr>
          <w:rFonts w:eastAsia="Arial Unicode MS"/>
          <w:color w:val="000000" w:themeColor="text1"/>
        </w:rPr>
        <w:t>Providers will:</w:t>
      </w:r>
    </w:p>
    <w:p w14:paraId="264D2120" w14:textId="72B25AC9"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 xml:space="preserve">work to increase outcomes for participants </w:t>
      </w:r>
    </w:p>
    <w:p w14:paraId="31E6EAC4" w14:textId="0466EDA1"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further develop service strategies that increase job outcomes for Indigenous participants</w:t>
      </w:r>
    </w:p>
    <w:p w14:paraId="6C27ADAE" w14:textId="2D6F85FD"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develop tailored and effective services that meet employers’ needs</w:t>
      </w:r>
    </w:p>
    <w:p w14:paraId="1DDCC1F4" w14:textId="79E5E169"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regularly review performance and work to address performance management issues</w:t>
      </w:r>
    </w:p>
    <w:p w14:paraId="48C0C304" w14:textId="75FA838E"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 xml:space="preserve">encourage and foster innovative approaches and better practice </w:t>
      </w:r>
    </w:p>
    <w:p w14:paraId="03182823" w14:textId="0601625B" w:rsidR="007F0752" w:rsidRPr="00AA5989" w:rsidRDefault="00243CE7" w:rsidP="00AA5989">
      <w:pPr>
        <w:pStyle w:val="ListParagraph"/>
        <w:numPr>
          <w:ilvl w:val="1"/>
          <w:numId w:val="50"/>
        </w:numPr>
        <w:spacing w:after="0"/>
        <w:ind w:left="426"/>
        <w:rPr>
          <w:rFonts w:eastAsia="Arial Unicode MS"/>
          <w:color w:val="000000" w:themeColor="text1"/>
        </w:rPr>
      </w:pPr>
      <w:r w:rsidRPr="00AA5989">
        <w:rPr>
          <w:rFonts w:eastAsia="Arial Unicode MS"/>
          <w:color w:val="000000" w:themeColor="text1"/>
        </w:rPr>
        <w:t>support efforts to streamline activities without compromising the integrity of employment services</w:t>
      </w:r>
    </w:p>
    <w:p w14:paraId="72E3541B" w14:textId="3C8F4677" w:rsidR="00243CE7" w:rsidRDefault="00243CE7" w:rsidP="00AA5989">
      <w:pPr>
        <w:pStyle w:val="ListParagraph"/>
        <w:numPr>
          <w:ilvl w:val="1"/>
          <w:numId w:val="50"/>
        </w:numPr>
        <w:spacing w:after="0"/>
        <w:ind w:left="426"/>
        <w:rPr>
          <w:rFonts w:eastAsia="Arial Unicode MS"/>
          <w:color w:val="000000" w:themeColor="text1"/>
        </w:rPr>
        <w:sectPr w:rsidR="00243CE7" w:rsidSect="00243CE7">
          <w:headerReference w:type="even" r:id="rId34"/>
          <w:headerReference w:type="default" r:id="rId35"/>
          <w:footerReference w:type="even" r:id="rId36"/>
          <w:headerReference w:type="first" r:id="rId37"/>
          <w:footerReference w:type="first" r:id="rId38"/>
          <w:type w:val="continuous"/>
          <w:pgSz w:w="11906" w:h="16838" w:code="9"/>
          <w:pgMar w:top="425" w:right="567" w:bottom="425" w:left="567" w:header="567" w:footer="567" w:gutter="0"/>
          <w:cols w:num="2" w:space="568"/>
          <w:docGrid w:linePitch="360"/>
        </w:sectPr>
      </w:pPr>
      <w:r w:rsidRPr="00AA5989">
        <w:rPr>
          <w:rFonts w:eastAsia="Arial Unicode MS"/>
          <w:color w:val="000000" w:themeColor="text1"/>
        </w:rPr>
        <w:t>maintain and strengthen the capability of staff.</w:t>
      </w:r>
    </w:p>
    <w:p w14:paraId="161E75B7" w14:textId="77777777" w:rsidR="00243CE7" w:rsidRPr="00BB6E1E" w:rsidRDefault="00243CE7" w:rsidP="00243CE7">
      <w:pPr>
        <w:rPr>
          <w:rFonts w:eastAsia="Arial Unicode MS"/>
          <w:color w:val="000000" w:themeColor="text1"/>
        </w:rPr>
        <w:sectPr w:rsidR="00243CE7" w:rsidRPr="00BB6E1E" w:rsidSect="00243CE7">
          <w:type w:val="continuous"/>
          <w:pgSz w:w="11906" w:h="16838" w:code="9"/>
          <w:pgMar w:top="425" w:right="567" w:bottom="425" w:left="567" w:header="567" w:footer="567" w:gutter="0"/>
          <w:cols w:space="708"/>
          <w:docGrid w:linePitch="360"/>
        </w:sectPr>
      </w:pPr>
    </w:p>
    <w:p w14:paraId="0323A5E2" w14:textId="70B172B6" w:rsidR="009E7E9B" w:rsidRDefault="00243CE7" w:rsidP="00206D2F">
      <w:pPr>
        <w:pStyle w:val="SectionHeadingESTDeed"/>
        <w:ind w:left="0" w:firstLine="0"/>
      </w:pPr>
      <w:bookmarkStart w:id="2184" w:name="_Toc486939359"/>
      <w:bookmarkEnd w:id="2165"/>
      <w:r>
        <w:t xml:space="preserve">DEED </w:t>
      </w:r>
      <w:r w:rsidRPr="00FF7AAF">
        <w:t>V</w:t>
      </w:r>
      <w:r>
        <w:t>ARIATION HISTORY</w:t>
      </w:r>
      <w:bookmarkEnd w:id="2184"/>
    </w:p>
    <w:p w14:paraId="5301E700" w14:textId="19D15965" w:rsidR="004A5D8F" w:rsidRPr="004A5D8F" w:rsidRDefault="004A5D8F" w:rsidP="004A5D8F">
      <w:pPr>
        <w:pStyle w:val="Subtitle"/>
        <w:spacing w:after="0"/>
        <w:ind w:left="-426" w:firstLine="0"/>
        <w:jc w:val="left"/>
        <w:rPr>
          <w:rFonts w:asciiTheme="minorHAnsi" w:hAnsiTheme="minorHAnsi" w:cstheme="minorHAnsi"/>
          <w:sz w:val="28"/>
        </w:rPr>
      </w:pPr>
      <w:r w:rsidRPr="004A5D8F">
        <w:rPr>
          <w:rFonts w:asciiTheme="minorHAnsi" w:hAnsiTheme="minorHAnsi" w:cstheme="minorHAnsi"/>
          <w:sz w:val="28"/>
        </w:rPr>
        <w:t>Section 1 – Employability Skills Training Service</w:t>
      </w:r>
    </w:p>
    <w:tbl>
      <w:tblPr>
        <w:tblW w:w="88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1"/>
        <w:gridCol w:w="3220"/>
      </w:tblGrid>
      <w:tr w:rsidR="004A5D8F" w:rsidRPr="009E7E9B" w14:paraId="09740DBB" w14:textId="77777777" w:rsidTr="00FC2338">
        <w:trPr>
          <w:trHeight w:val="300"/>
          <w:tblHeader/>
        </w:trPr>
        <w:tc>
          <w:tcPr>
            <w:tcW w:w="5671" w:type="dxa"/>
            <w:shd w:val="clear" w:color="auto" w:fill="auto"/>
            <w:hideMark/>
          </w:tcPr>
          <w:p w14:paraId="6C7C3EE0" w14:textId="77777777" w:rsidR="004A5D8F" w:rsidRPr="009E7E9B" w:rsidRDefault="004A5D8F" w:rsidP="00315BCB">
            <w:pPr>
              <w:pStyle w:val="Caption"/>
            </w:pPr>
            <w:r w:rsidRPr="009E7E9B">
              <w:t xml:space="preserve">Clause </w:t>
            </w:r>
          </w:p>
        </w:tc>
        <w:tc>
          <w:tcPr>
            <w:tcW w:w="3220" w:type="dxa"/>
            <w:shd w:val="clear" w:color="auto" w:fill="auto"/>
            <w:hideMark/>
          </w:tcPr>
          <w:p w14:paraId="7584F9E7" w14:textId="77777777" w:rsidR="004A5D8F" w:rsidRPr="009E7E9B" w:rsidRDefault="004A5D8F" w:rsidP="00315BCB">
            <w:pPr>
              <w:pStyle w:val="Caption"/>
            </w:pPr>
            <w:r w:rsidRPr="009E7E9B">
              <w:t xml:space="preserve">Variation, effective date </w:t>
            </w:r>
          </w:p>
        </w:tc>
      </w:tr>
      <w:tr w:rsidR="00C81705" w:rsidRPr="009E7E9B" w14:paraId="3F9FD5AA" w14:textId="77777777" w:rsidTr="00FC2338">
        <w:trPr>
          <w:trHeight w:val="300"/>
        </w:trPr>
        <w:tc>
          <w:tcPr>
            <w:tcW w:w="5671" w:type="dxa"/>
            <w:shd w:val="clear" w:color="auto" w:fill="auto"/>
          </w:tcPr>
          <w:p w14:paraId="157AD5C7" w14:textId="73B74FFF" w:rsidR="00C81705" w:rsidRPr="00520888" w:rsidRDefault="00C81705" w:rsidP="006E59D1">
            <w:pPr>
              <w:rPr>
                <w:rFonts w:ascii="Calibri" w:hAnsi="Calibri" w:cs="Calibri"/>
                <w:szCs w:val="24"/>
              </w:rPr>
            </w:pPr>
            <w:r>
              <w:rPr>
                <w:rFonts w:ascii="Calibri" w:hAnsi="Calibri" w:cs="Calibri"/>
                <w:szCs w:val="24"/>
              </w:rPr>
              <w:t>1.1(c)</w:t>
            </w:r>
          </w:p>
        </w:tc>
        <w:tc>
          <w:tcPr>
            <w:tcW w:w="3220" w:type="dxa"/>
            <w:shd w:val="clear" w:color="auto" w:fill="auto"/>
          </w:tcPr>
          <w:p w14:paraId="2467DD41" w14:textId="76590C00" w:rsidR="00C81705" w:rsidRPr="00520888" w:rsidRDefault="00C81705" w:rsidP="006E59D1">
            <w:pPr>
              <w:rPr>
                <w:rFonts w:ascii="Calibri" w:hAnsi="Calibri" w:cs="Calibri"/>
                <w:szCs w:val="24"/>
              </w:rPr>
            </w:pPr>
            <w:r>
              <w:rPr>
                <w:rFonts w:ascii="Calibri" w:hAnsi="Calibri" w:cs="Calibri"/>
                <w:szCs w:val="24"/>
              </w:rPr>
              <w:t>GDV 5, 1 January 2020</w:t>
            </w:r>
          </w:p>
        </w:tc>
      </w:tr>
      <w:tr w:rsidR="00C81705" w:rsidRPr="009E7E9B" w14:paraId="4D0E5FFA" w14:textId="77777777" w:rsidTr="00FC2338">
        <w:trPr>
          <w:trHeight w:val="300"/>
        </w:trPr>
        <w:tc>
          <w:tcPr>
            <w:tcW w:w="5671" w:type="dxa"/>
            <w:shd w:val="clear" w:color="auto" w:fill="auto"/>
          </w:tcPr>
          <w:p w14:paraId="27DAC1A4" w14:textId="5B1DFB80" w:rsidR="00C81705" w:rsidRPr="00520888" w:rsidRDefault="00C81705" w:rsidP="00C81705">
            <w:pPr>
              <w:tabs>
                <w:tab w:val="left" w:pos="2070"/>
              </w:tabs>
              <w:rPr>
                <w:rFonts w:ascii="Calibri" w:hAnsi="Calibri" w:cs="Calibri"/>
                <w:szCs w:val="24"/>
              </w:rPr>
            </w:pPr>
            <w:r>
              <w:rPr>
                <w:rFonts w:ascii="Calibri" w:hAnsi="Calibri" w:cs="Calibri"/>
                <w:szCs w:val="24"/>
              </w:rPr>
              <w:t>1.3</w:t>
            </w:r>
          </w:p>
        </w:tc>
        <w:tc>
          <w:tcPr>
            <w:tcW w:w="3220" w:type="dxa"/>
            <w:shd w:val="clear" w:color="auto" w:fill="auto"/>
          </w:tcPr>
          <w:p w14:paraId="0E4375E4" w14:textId="6FA901AF" w:rsidR="00C81705" w:rsidRPr="00520888" w:rsidRDefault="00C81705" w:rsidP="006E59D1">
            <w:pPr>
              <w:rPr>
                <w:rFonts w:ascii="Calibri" w:hAnsi="Calibri" w:cs="Calibri"/>
                <w:szCs w:val="24"/>
              </w:rPr>
            </w:pPr>
            <w:r>
              <w:rPr>
                <w:rFonts w:ascii="Calibri" w:hAnsi="Calibri" w:cs="Calibri"/>
                <w:szCs w:val="24"/>
              </w:rPr>
              <w:t>GDV 5, 1 January 2020</w:t>
            </w:r>
          </w:p>
        </w:tc>
      </w:tr>
      <w:tr w:rsidR="004A5D8F" w:rsidRPr="009E7E9B" w14:paraId="0DEC5AD1" w14:textId="77777777" w:rsidTr="00FC2338">
        <w:trPr>
          <w:trHeight w:val="300"/>
        </w:trPr>
        <w:tc>
          <w:tcPr>
            <w:tcW w:w="5671" w:type="dxa"/>
            <w:shd w:val="clear" w:color="auto" w:fill="auto"/>
          </w:tcPr>
          <w:p w14:paraId="13F99D48" w14:textId="55C62AFF" w:rsidR="004A5D8F" w:rsidRPr="00520888" w:rsidRDefault="004A5D8F" w:rsidP="00E379B3">
            <w:pPr>
              <w:tabs>
                <w:tab w:val="left" w:pos="2070"/>
              </w:tabs>
              <w:rPr>
                <w:rFonts w:ascii="Calibri" w:hAnsi="Calibri" w:cs="Calibri"/>
                <w:szCs w:val="24"/>
              </w:rPr>
            </w:pPr>
            <w:r w:rsidRPr="00520888">
              <w:rPr>
                <w:rFonts w:ascii="Calibri" w:hAnsi="Calibri" w:cs="Calibri"/>
                <w:szCs w:val="24"/>
              </w:rPr>
              <w:t>2.2(a)</w:t>
            </w:r>
          </w:p>
        </w:tc>
        <w:tc>
          <w:tcPr>
            <w:tcW w:w="3220" w:type="dxa"/>
            <w:shd w:val="clear" w:color="auto" w:fill="auto"/>
          </w:tcPr>
          <w:p w14:paraId="6A139FF5" w14:textId="120B7007" w:rsidR="004A5D8F" w:rsidRPr="00520888" w:rsidRDefault="004A5D8F" w:rsidP="006E59D1">
            <w:pPr>
              <w:rPr>
                <w:rFonts w:ascii="Calibri" w:hAnsi="Calibri" w:cs="Calibri"/>
                <w:szCs w:val="24"/>
              </w:rPr>
            </w:pPr>
            <w:r w:rsidRPr="00520888">
              <w:rPr>
                <w:rFonts w:ascii="Calibri" w:hAnsi="Calibri" w:cs="Calibri"/>
                <w:szCs w:val="24"/>
              </w:rPr>
              <w:t xml:space="preserve">GDV 1, 1 July 2017 </w:t>
            </w:r>
          </w:p>
        </w:tc>
      </w:tr>
      <w:tr w:rsidR="004A5D8F" w:rsidRPr="009E7E9B" w14:paraId="640F707A" w14:textId="77777777" w:rsidTr="00FC2338">
        <w:trPr>
          <w:trHeight w:val="300"/>
        </w:trPr>
        <w:tc>
          <w:tcPr>
            <w:tcW w:w="5671" w:type="dxa"/>
            <w:shd w:val="clear" w:color="auto" w:fill="auto"/>
          </w:tcPr>
          <w:p w14:paraId="6CF4F28A" w14:textId="5BD581DA" w:rsidR="004A5D8F" w:rsidRPr="00B81921" w:rsidRDefault="004A5D8F" w:rsidP="006E59D1">
            <w:pPr>
              <w:rPr>
                <w:rFonts w:ascii="Calibri" w:hAnsi="Calibri" w:cs="Calibri"/>
                <w:szCs w:val="24"/>
              </w:rPr>
            </w:pPr>
            <w:r w:rsidRPr="00B81921">
              <w:rPr>
                <w:rFonts w:ascii="Calibri" w:hAnsi="Calibri" w:cs="Calibri"/>
                <w:szCs w:val="24"/>
              </w:rPr>
              <w:t>2.5(a)</w:t>
            </w:r>
          </w:p>
        </w:tc>
        <w:tc>
          <w:tcPr>
            <w:tcW w:w="3220" w:type="dxa"/>
            <w:shd w:val="clear" w:color="auto" w:fill="auto"/>
          </w:tcPr>
          <w:p w14:paraId="0C0983BC" w14:textId="28E362B6" w:rsidR="004A5D8F" w:rsidRPr="00B81921" w:rsidRDefault="004A5D8F" w:rsidP="006E59D1">
            <w:pPr>
              <w:rPr>
                <w:rFonts w:ascii="Calibri" w:hAnsi="Calibri" w:cs="Calibri"/>
                <w:szCs w:val="24"/>
              </w:rPr>
            </w:pPr>
            <w:r w:rsidRPr="00B81921">
              <w:rPr>
                <w:rFonts w:ascii="Calibri" w:hAnsi="Calibri" w:cs="Calibri"/>
                <w:szCs w:val="24"/>
              </w:rPr>
              <w:t>GDV 1, 1 July 2017</w:t>
            </w:r>
          </w:p>
        </w:tc>
      </w:tr>
      <w:tr w:rsidR="00C81705" w:rsidRPr="009E7E9B" w14:paraId="3816262C" w14:textId="77777777" w:rsidTr="00FC2338">
        <w:trPr>
          <w:trHeight w:val="300"/>
        </w:trPr>
        <w:tc>
          <w:tcPr>
            <w:tcW w:w="5671" w:type="dxa"/>
            <w:shd w:val="clear" w:color="auto" w:fill="auto"/>
          </w:tcPr>
          <w:p w14:paraId="480B176E" w14:textId="6A827DA4" w:rsidR="00C81705" w:rsidRPr="00B81921" w:rsidRDefault="00C81705" w:rsidP="00C81705">
            <w:pPr>
              <w:tabs>
                <w:tab w:val="left" w:pos="2040"/>
              </w:tabs>
              <w:rPr>
                <w:rFonts w:ascii="Calibri" w:hAnsi="Calibri" w:cs="Calibri"/>
                <w:szCs w:val="24"/>
              </w:rPr>
            </w:pPr>
            <w:r>
              <w:rPr>
                <w:rFonts w:ascii="Calibri" w:hAnsi="Calibri" w:cs="Calibri"/>
                <w:szCs w:val="24"/>
              </w:rPr>
              <w:t>2.5(c)</w:t>
            </w:r>
          </w:p>
        </w:tc>
        <w:tc>
          <w:tcPr>
            <w:tcW w:w="3220" w:type="dxa"/>
            <w:shd w:val="clear" w:color="auto" w:fill="auto"/>
          </w:tcPr>
          <w:p w14:paraId="6C8EA9D4" w14:textId="1096D267" w:rsidR="00C81705" w:rsidRPr="00B81921" w:rsidRDefault="00C81705" w:rsidP="006E59D1">
            <w:pPr>
              <w:rPr>
                <w:rFonts w:ascii="Calibri" w:hAnsi="Calibri" w:cs="Calibri"/>
                <w:szCs w:val="24"/>
              </w:rPr>
            </w:pPr>
            <w:r>
              <w:rPr>
                <w:rFonts w:ascii="Calibri" w:hAnsi="Calibri" w:cs="Calibri"/>
                <w:szCs w:val="24"/>
              </w:rPr>
              <w:t>GDV 5, 1 January 2020</w:t>
            </w:r>
          </w:p>
        </w:tc>
      </w:tr>
      <w:tr w:rsidR="00C81705" w:rsidRPr="009E7E9B" w14:paraId="6B855671" w14:textId="77777777" w:rsidTr="00FC2338">
        <w:trPr>
          <w:trHeight w:val="300"/>
        </w:trPr>
        <w:tc>
          <w:tcPr>
            <w:tcW w:w="5671" w:type="dxa"/>
            <w:shd w:val="clear" w:color="auto" w:fill="auto"/>
          </w:tcPr>
          <w:p w14:paraId="66B66007" w14:textId="1514F842" w:rsidR="00C81705" w:rsidRPr="00B81921" w:rsidRDefault="00C81705" w:rsidP="00C81705">
            <w:pPr>
              <w:tabs>
                <w:tab w:val="left" w:pos="2040"/>
              </w:tabs>
              <w:rPr>
                <w:rFonts w:ascii="Calibri" w:hAnsi="Calibri" w:cs="Calibri"/>
                <w:szCs w:val="24"/>
              </w:rPr>
            </w:pPr>
            <w:r>
              <w:rPr>
                <w:rFonts w:ascii="Calibri" w:hAnsi="Calibri" w:cs="Calibri"/>
                <w:szCs w:val="24"/>
              </w:rPr>
              <w:t>5.3</w:t>
            </w:r>
          </w:p>
        </w:tc>
        <w:tc>
          <w:tcPr>
            <w:tcW w:w="3220" w:type="dxa"/>
            <w:shd w:val="clear" w:color="auto" w:fill="auto"/>
          </w:tcPr>
          <w:p w14:paraId="7D8ED4C4" w14:textId="431842E1" w:rsidR="00C81705" w:rsidRPr="00B81921" w:rsidRDefault="00C81705" w:rsidP="006E59D1">
            <w:pPr>
              <w:rPr>
                <w:rFonts w:ascii="Calibri" w:hAnsi="Calibri" w:cs="Calibri"/>
                <w:szCs w:val="24"/>
              </w:rPr>
            </w:pPr>
            <w:r>
              <w:rPr>
                <w:rFonts w:ascii="Calibri" w:hAnsi="Calibri" w:cs="Calibri"/>
                <w:szCs w:val="24"/>
              </w:rPr>
              <w:t>GDV 5, 1 January 2020</w:t>
            </w:r>
          </w:p>
        </w:tc>
      </w:tr>
      <w:tr w:rsidR="004A5D8F" w:rsidRPr="009E7E9B" w14:paraId="236EE75C" w14:textId="77777777" w:rsidTr="00FC2338">
        <w:trPr>
          <w:trHeight w:val="300"/>
        </w:trPr>
        <w:tc>
          <w:tcPr>
            <w:tcW w:w="5671" w:type="dxa"/>
            <w:shd w:val="clear" w:color="auto" w:fill="auto"/>
            <w:hideMark/>
          </w:tcPr>
          <w:p w14:paraId="1405514D" w14:textId="127BE95E" w:rsidR="004A5D8F" w:rsidRPr="00B81921" w:rsidRDefault="004A5D8F" w:rsidP="00E379B3">
            <w:pPr>
              <w:tabs>
                <w:tab w:val="left" w:pos="2040"/>
              </w:tabs>
              <w:rPr>
                <w:rFonts w:ascii="Calibri" w:hAnsi="Calibri" w:cs="Calibri"/>
                <w:szCs w:val="24"/>
              </w:rPr>
            </w:pPr>
            <w:r w:rsidRPr="00B81921">
              <w:rPr>
                <w:rFonts w:ascii="Calibri" w:hAnsi="Calibri" w:cs="Calibri"/>
                <w:szCs w:val="24"/>
              </w:rPr>
              <w:t>5.12</w:t>
            </w:r>
          </w:p>
        </w:tc>
        <w:tc>
          <w:tcPr>
            <w:tcW w:w="3220" w:type="dxa"/>
            <w:shd w:val="clear" w:color="auto" w:fill="auto"/>
            <w:hideMark/>
          </w:tcPr>
          <w:p w14:paraId="2B0CC1AE" w14:textId="77777777" w:rsidR="004A5D8F" w:rsidRPr="00B81921" w:rsidRDefault="004A5D8F" w:rsidP="006E59D1">
            <w:pPr>
              <w:rPr>
                <w:rFonts w:ascii="Calibri" w:hAnsi="Calibri" w:cs="Calibri"/>
                <w:szCs w:val="24"/>
              </w:rPr>
            </w:pPr>
            <w:r w:rsidRPr="00B81921">
              <w:rPr>
                <w:rFonts w:ascii="Calibri" w:hAnsi="Calibri" w:cs="Calibri"/>
                <w:szCs w:val="24"/>
              </w:rPr>
              <w:t>GDV 2, 1 July 2018</w:t>
            </w:r>
          </w:p>
        </w:tc>
      </w:tr>
      <w:tr w:rsidR="004A5D8F" w:rsidRPr="009E7E9B" w14:paraId="3E46FA48" w14:textId="77777777" w:rsidTr="00FC2338">
        <w:trPr>
          <w:trHeight w:val="300"/>
        </w:trPr>
        <w:tc>
          <w:tcPr>
            <w:tcW w:w="5671" w:type="dxa"/>
            <w:shd w:val="clear" w:color="auto" w:fill="auto"/>
            <w:hideMark/>
          </w:tcPr>
          <w:p w14:paraId="71C886B3" w14:textId="77777777" w:rsidR="004A5D8F" w:rsidRPr="00B81921" w:rsidRDefault="004A5D8F" w:rsidP="006E59D1">
            <w:pPr>
              <w:rPr>
                <w:rFonts w:ascii="Calibri" w:hAnsi="Calibri" w:cs="Calibri"/>
                <w:szCs w:val="24"/>
              </w:rPr>
            </w:pPr>
            <w:r w:rsidRPr="00B81921">
              <w:rPr>
                <w:rFonts w:ascii="Calibri" w:hAnsi="Calibri" w:cs="Calibri"/>
                <w:szCs w:val="24"/>
              </w:rPr>
              <w:t>5.15(a)</w:t>
            </w:r>
          </w:p>
        </w:tc>
        <w:tc>
          <w:tcPr>
            <w:tcW w:w="3220" w:type="dxa"/>
            <w:shd w:val="clear" w:color="auto" w:fill="auto"/>
            <w:hideMark/>
          </w:tcPr>
          <w:p w14:paraId="34E48820" w14:textId="77777777" w:rsidR="004A5D8F" w:rsidRPr="00B81921" w:rsidRDefault="004A5D8F" w:rsidP="006E59D1">
            <w:pPr>
              <w:rPr>
                <w:rFonts w:ascii="Calibri" w:hAnsi="Calibri" w:cs="Calibri"/>
                <w:szCs w:val="24"/>
              </w:rPr>
            </w:pPr>
            <w:r w:rsidRPr="00B81921">
              <w:rPr>
                <w:rFonts w:ascii="Calibri" w:hAnsi="Calibri" w:cs="Calibri"/>
                <w:szCs w:val="24"/>
              </w:rPr>
              <w:t>GDV 1, 1 July 2017</w:t>
            </w:r>
          </w:p>
        </w:tc>
      </w:tr>
      <w:tr w:rsidR="00C81705" w:rsidRPr="009E7E9B" w14:paraId="75EE413F" w14:textId="77777777" w:rsidTr="00FC2338">
        <w:trPr>
          <w:trHeight w:val="300"/>
        </w:trPr>
        <w:tc>
          <w:tcPr>
            <w:tcW w:w="5671" w:type="dxa"/>
            <w:shd w:val="clear" w:color="auto" w:fill="auto"/>
          </w:tcPr>
          <w:p w14:paraId="00CB419A" w14:textId="47DD1019" w:rsidR="00C81705" w:rsidRPr="00B81921" w:rsidRDefault="00C81705" w:rsidP="00C81705">
            <w:pPr>
              <w:tabs>
                <w:tab w:val="left" w:pos="735"/>
              </w:tabs>
              <w:rPr>
                <w:rFonts w:ascii="Calibri" w:hAnsi="Calibri" w:cs="Calibri"/>
                <w:szCs w:val="24"/>
              </w:rPr>
            </w:pPr>
            <w:r>
              <w:rPr>
                <w:rFonts w:ascii="Calibri" w:hAnsi="Calibri" w:cs="Calibri"/>
                <w:szCs w:val="24"/>
              </w:rPr>
              <w:t>6.1</w:t>
            </w:r>
          </w:p>
        </w:tc>
        <w:tc>
          <w:tcPr>
            <w:tcW w:w="3220" w:type="dxa"/>
            <w:shd w:val="clear" w:color="auto" w:fill="auto"/>
          </w:tcPr>
          <w:p w14:paraId="10A06FD0" w14:textId="07D88353" w:rsidR="00C81705" w:rsidRPr="00B81921" w:rsidRDefault="00C81705" w:rsidP="006E59D1">
            <w:pPr>
              <w:rPr>
                <w:rFonts w:ascii="Calibri" w:hAnsi="Calibri" w:cs="Calibri"/>
                <w:szCs w:val="24"/>
              </w:rPr>
            </w:pPr>
            <w:r>
              <w:rPr>
                <w:rFonts w:ascii="Calibri" w:hAnsi="Calibri" w:cs="Calibri"/>
                <w:szCs w:val="24"/>
              </w:rPr>
              <w:t>GDV 5, 1 January 2020</w:t>
            </w:r>
          </w:p>
        </w:tc>
      </w:tr>
      <w:tr w:rsidR="00C81705" w:rsidRPr="009E7E9B" w14:paraId="2D98A427" w14:textId="77777777" w:rsidTr="00FC2338">
        <w:trPr>
          <w:trHeight w:val="300"/>
        </w:trPr>
        <w:tc>
          <w:tcPr>
            <w:tcW w:w="5671" w:type="dxa"/>
            <w:shd w:val="clear" w:color="auto" w:fill="auto"/>
          </w:tcPr>
          <w:p w14:paraId="7C6908E4" w14:textId="6BF1BFE8" w:rsidR="00C81705" w:rsidRPr="00B81921" w:rsidRDefault="00C81705" w:rsidP="00C81705">
            <w:pPr>
              <w:tabs>
                <w:tab w:val="left" w:pos="735"/>
                <w:tab w:val="left" w:pos="1485"/>
              </w:tabs>
              <w:rPr>
                <w:rFonts w:ascii="Calibri" w:hAnsi="Calibri" w:cs="Calibri"/>
                <w:szCs w:val="24"/>
              </w:rPr>
            </w:pPr>
            <w:r>
              <w:rPr>
                <w:rFonts w:ascii="Calibri" w:hAnsi="Calibri" w:cs="Calibri"/>
                <w:szCs w:val="24"/>
              </w:rPr>
              <w:t>6.2</w:t>
            </w:r>
          </w:p>
        </w:tc>
        <w:tc>
          <w:tcPr>
            <w:tcW w:w="3220" w:type="dxa"/>
            <w:shd w:val="clear" w:color="auto" w:fill="auto"/>
          </w:tcPr>
          <w:p w14:paraId="64871760" w14:textId="29441E0F" w:rsidR="00C81705" w:rsidRPr="00B81921" w:rsidRDefault="00C81705" w:rsidP="006E59D1">
            <w:pPr>
              <w:rPr>
                <w:rFonts w:ascii="Calibri" w:hAnsi="Calibri" w:cs="Calibri"/>
                <w:szCs w:val="24"/>
              </w:rPr>
            </w:pPr>
            <w:r>
              <w:rPr>
                <w:rFonts w:ascii="Calibri" w:hAnsi="Calibri" w:cs="Calibri"/>
                <w:szCs w:val="24"/>
              </w:rPr>
              <w:t>GDV 5, 1 January 2020</w:t>
            </w:r>
          </w:p>
        </w:tc>
      </w:tr>
      <w:tr w:rsidR="004A5D8F" w:rsidRPr="009E7E9B" w14:paraId="0049CF64" w14:textId="77777777" w:rsidTr="00FC2338">
        <w:trPr>
          <w:trHeight w:val="300"/>
        </w:trPr>
        <w:tc>
          <w:tcPr>
            <w:tcW w:w="5671" w:type="dxa"/>
            <w:shd w:val="clear" w:color="auto" w:fill="auto"/>
            <w:hideMark/>
          </w:tcPr>
          <w:p w14:paraId="48EE164C" w14:textId="053008F6" w:rsidR="004A5D8F" w:rsidRPr="00B81921" w:rsidRDefault="004A5D8F" w:rsidP="00E379B3">
            <w:pPr>
              <w:tabs>
                <w:tab w:val="left" w:pos="735"/>
                <w:tab w:val="left" w:pos="1485"/>
              </w:tabs>
              <w:rPr>
                <w:rFonts w:ascii="Calibri" w:hAnsi="Calibri" w:cs="Calibri"/>
                <w:szCs w:val="24"/>
              </w:rPr>
            </w:pPr>
            <w:r w:rsidRPr="00B81921">
              <w:rPr>
                <w:rFonts w:ascii="Calibri" w:hAnsi="Calibri" w:cs="Calibri"/>
                <w:szCs w:val="24"/>
              </w:rPr>
              <w:t>9.1</w:t>
            </w:r>
          </w:p>
        </w:tc>
        <w:tc>
          <w:tcPr>
            <w:tcW w:w="3220" w:type="dxa"/>
            <w:shd w:val="clear" w:color="auto" w:fill="auto"/>
            <w:hideMark/>
          </w:tcPr>
          <w:p w14:paraId="70DA4303" w14:textId="77777777" w:rsidR="004A5D8F" w:rsidRPr="00B81921" w:rsidRDefault="004A5D8F" w:rsidP="006E59D1">
            <w:pPr>
              <w:rPr>
                <w:rFonts w:ascii="Calibri" w:hAnsi="Calibri" w:cs="Calibri"/>
                <w:szCs w:val="24"/>
              </w:rPr>
            </w:pPr>
            <w:r w:rsidRPr="00B81921">
              <w:rPr>
                <w:rFonts w:ascii="Calibri" w:hAnsi="Calibri" w:cs="Calibri"/>
                <w:szCs w:val="24"/>
              </w:rPr>
              <w:t>GDV 2, 1 July 2018</w:t>
            </w:r>
          </w:p>
        </w:tc>
      </w:tr>
      <w:tr w:rsidR="004A5D8F" w:rsidRPr="009E7E9B" w14:paraId="58A42AE1" w14:textId="77777777" w:rsidTr="00FC2338">
        <w:trPr>
          <w:trHeight w:val="300"/>
        </w:trPr>
        <w:tc>
          <w:tcPr>
            <w:tcW w:w="5671" w:type="dxa"/>
            <w:vMerge w:val="restart"/>
            <w:shd w:val="clear" w:color="auto" w:fill="auto"/>
            <w:hideMark/>
          </w:tcPr>
          <w:p w14:paraId="77812DE8" w14:textId="77777777" w:rsidR="004A5D8F" w:rsidRPr="00B81921" w:rsidRDefault="004A5D8F" w:rsidP="006E59D1">
            <w:pPr>
              <w:rPr>
                <w:rFonts w:ascii="Calibri" w:hAnsi="Calibri" w:cs="Calibri"/>
                <w:szCs w:val="24"/>
              </w:rPr>
            </w:pPr>
            <w:r w:rsidRPr="00B81921">
              <w:rPr>
                <w:rFonts w:ascii="Calibri" w:hAnsi="Calibri" w:cs="Calibri"/>
                <w:szCs w:val="24"/>
              </w:rPr>
              <w:t>9.5</w:t>
            </w:r>
          </w:p>
        </w:tc>
        <w:tc>
          <w:tcPr>
            <w:tcW w:w="3220" w:type="dxa"/>
            <w:shd w:val="clear" w:color="auto" w:fill="auto"/>
            <w:hideMark/>
          </w:tcPr>
          <w:p w14:paraId="31CB2055" w14:textId="77777777" w:rsidR="004A5D8F" w:rsidRPr="00B81921" w:rsidRDefault="004A5D8F" w:rsidP="006E59D1">
            <w:pPr>
              <w:rPr>
                <w:rFonts w:ascii="Calibri" w:hAnsi="Calibri" w:cs="Calibri"/>
                <w:szCs w:val="24"/>
              </w:rPr>
            </w:pPr>
            <w:r w:rsidRPr="00B81921">
              <w:rPr>
                <w:rFonts w:ascii="Calibri" w:hAnsi="Calibri" w:cs="Calibri"/>
                <w:szCs w:val="24"/>
              </w:rPr>
              <w:t>GDV 2, 1 July 2018</w:t>
            </w:r>
          </w:p>
        </w:tc>
      </w:tr>
      <w:tr w:rsidR="004A5D8F" w:rsidRPr="009E7E9B" w14:paraId="393DC3E9" w14:textId="77777777" w:rsidTr="00FC2338">
        <w:trPr>
          <w:trHeight w:val="300"/>
        </w:trPr>
        <w:tc>
          <w:tcPr>
            <w:tcW w:w="5671" w:type="dxa"/>
            <w:vMerge/>
            <w:shd w:val="clear" w:color="auto" w:fill="auto"/>
          </w:tcPr>
          <w:p w14:paraId="230C353B" w14:textId="77777777" w:rsidR="004A5D8F" w:rsidRPr="00B81921" w:rsidRDefault="004A5D8F" w:rsidP="006E59D1">
            <w:pPr>
              <w:rPr>
                <w:rFonts w:ascii="Calibri" w:hAnsi="Calibri" w:cs="Calibri"/>
                <w:szCs w:val="24"/>
              </w:rPr>
            </w:pPr>
          </w:p>
        </w:tc>
        <w:tc>
          <w:tcPr>
            <w:tcW w:w="3220" w:type="dxa"/>
            <w:shd w:val="clear" w:color="auto" w:fill="auto"/>
          </w:tcPr>
          <w:p w14:paraId="2662D979" w14:textId="7BF8D348" w:rsidR="004A5D8F" w:rsidRPr="00B81921" w:rsidRDefault="004A5D8F" w:rsidP="006E59D1">
            <w:pPr>
              <w:rPr>
                <w:rFonts w:ascii="Calibri" w:hAnsi="Calibri" w:cs="Calibri"/>
                <w:szCs w:val="24"/>
              </w:rPr>
            </w:pPr>
            <w:r w:rsidRPr="00B81921">
              <w:rPr>
                <w:rFonts w:ascii="Calibri" w:hAnsi="Calibri" w:cs="Calibri"/>
                <w:szCs w:val="24"/>
              </w:rPr>
              <w:t>GDV 3, 1 January 2019</w:t>
            </w:r>
          </w:p>
        </w:tc>
      </w:tr>
      <w:tr w:rsidR="004A5D8F" w:rsidRPr="009E7E9B" w14:paraId="001E9A17" w14:textId="77777777" w:rsidTr="00FC2338">
        <w:trPr>
          <w:trHeight w:val="300"/>
        </w:trPr>
        <w:tc>
          <w:tcPr>
            <w:tcW w:w="5671" w:type="dxa"/>
            <w:shd w:val="clear" w:color="auto" w:fill="auto"/>
            <w:hideMark/>
          </w:tcPr>
          <w:p w14:paraId="571B47CF" w14:textId="63BFB275" w:rsidR="004A5D8F" w:rsidRPr="00B81921" w:rsidRDefault="004A5D8F" w:rsidP="006E59D1">
            <w:pPr>
              <w:rPr>
                <w:rFonts w:ascii="Calibri" w:hAnsi="Calibri" w:cs="Calibri"/>
                <w:szCs w:val="24"/>
              </w:rPr>
            </w:pPr>
            <w:r w:rsidRPr="00B81921">
              <w:rPr>
                <w:rFonts w:ascii="Calibri" w:hAnsi="Calibri" w:cs="Calibri"/>
                <w:szCs w:val="24"/>
              </w:rPr>
              <w:t>13(c) and (d)</w:t>
            </w:r>
          </w:p>
        </w:tc>
        <w:tc>
          <w:tcPr>
            <w:tcW w:w="3220" w:type="dxa"/>
            <w:shd w:val="clear" w:color="auto" w:fill="auto"/>
            <w:hideMark/>
          </w:tcPr>
          <w:p w14:paraId="4C9EB8A6" w14:textId="77777777" w:rsidR="004A5D8F" w:rsidRPr="00B81921" w:rsidRDefault="004A5D8F" w:rsidP="006E59D1">
            <w:pPr>
              <w:rPr>
                <w:rFonts w:ascii="Calibri" w:hAnsi="Calibri" w:cs="Calibri"/>
                <w:szCs w:val="24"/>
              </w:rPr>
            </w:pPr>
            <w:r w:rsidRPr="00B81921">
              <w:rPr>
                <w:rFonts w:ascii="Calibri" w:hAnsi="Calibri" w:cs="Calibri"/>
                <w:szCs w:val="24"/>
              </w:rPr>
              <w:t>GDV 1, 1 July 2017</w:t>
            </w:r>
          </w:p>
        </w:tc>
      </w:tr>
      <w:tr w:rsidR="00C81705" w:rsidRPr="009E7E9B" w14:paraId="6DEF5E6B" w14:textId="77777777" w:rsidTr="00FC2338">
        <w:trPr>
          <w:trHeight w:val="300"/>
        </w:trPr>
        <w:tc>
          <w:tcPr>
            <w:tcW w:w="5671" w:type="dxa"/>
            <w:shd w:val="clear" w:color="auto" w:fill="auto"/>
          </w:tcPr>
          <w:p w14:paraId="212EBD9D" w14:textId="6DE36683" w:rsidR="00C81705" w:rsidRPr="00B81921" w:rsidRDefault="00C81705" w:rsidP="006E59D1">
            <w:pPr>
              <w:rPr>
                <w:rFonts w:ascii="Calibri" w:hAnsi="Calibri" w:cs="Calibri"/>
                <w:szCs w:val="24"/>
              </w:rPr>
            </w:pPr>
            <w:r>
              <w:rPr>
                <w:rFonts w:ascii="Calibri" w:hAnsi="Calibri" w:cs="Calibri"/>
                <w:szCs w:val="24"/>
              </w:rPr>
              <w:t>14.1(c)</w:t>
            </w:r>
          </w:p>
        </w:tc>
        <w:tc>
          <w:tcPr>
            <w:tcW w:w="3220" w:type="dxa"/>
            <w:shd w:val="clear" w:color="auto" w:fill="auto"/>
          </w:tcPr>
          <w:p w14:paraId="192CFCEA" w14:textId="6A0418CA" w:rsidR="00C81705" w:rsidRPr="00B81921" w:rsidRDefault="00C81705" w:rsidP="006E59D1">
            <w:pPr>
              <w:rPr>
                <w:rFonts w:ascii="Calibri" w:hAnsi="Calibri" w:cs="Calibri"/>
                <w:szCs w:val="24"/>
              </w:rPr>
            </w:pPr>
            <w:r>
              <w:rPr>
                <w:rFonts w:ascii="Calibri" w:hAnsi="Calibri" w:cs="Calibri"/>
                <w:szCs w:val="24"/>
              </w:rPr>
              <w:t>GDV 5, 1 January 2020</w:t>
            </w:r>
          </w:p>
        </w:tc>
      </w:tr>
      <w:tr w:rsidR="00C81705" w:rsidRPr="009E7E9B" w14:paraId="6ACEF230" w14:textId="77777777" w:rsidTr="00FC2338">
        <w:trPr>
          <w:trHeight w:val="300"/>
        </w:trPr>
        <w:tc>
          <w:tcPr>
            <w:tcW w:w="5671" w:type="dxa"/>
            <w:shd w:val="clear" w:color="auto" w:fill="auto"/>
          </w:tcPr>
          <w:p w14:paraId="5C7A8871" w14:textId="1C84304A" w:rsidR="00C81705" w:rsidRPr="00B81921" w:rsidRDefault="00C81705" w:rsidP="00C81705">
            <w:pPr>
              <w:tabs>
                <w:tab w:val="left" w:pos="1380"/>
              </w:tabs>
              <w:rPr>
                <w:rFonts w:ascii="Calibri" w:hAnsi="Calibri" w:cs="Calibri"/>
                <w:szCs w:val="24"/>
              </w:rPr>
            </w:pPr>
            <w:r>
              <w:rPr>
                <w:rFonts w:ascii="Calibri" w:hAnsi="Calibri" w:cs="Calibri"/>
                <w:szCs w:val="24"/>
              </w:rPr>
              <w:t>14.2(a) and Note</w:t>
            </w:r>
          </w:p>
        </w:tc>
        <w:tc>
          <w:tcPr>
            <w:tcW w:w="3220" w:type="dxa"/>
            <w:shd w:val="clear" w:color="auto" w:fill="auto"/>
          </w:tcPr>
          <w:p w14:paraId="63D12D97" w14:textId="0C80156E" w:rsidR="00C81705" w:rsidRPr="00B81921" w:rsidRDefault="00C81705" w:rsidP="006E59D1">
            <w:pPr>
              <w:rPr>
                <w:rFonts w:ascii="Calibri" w:hAnsi="Calibri" w:cs="Calibri"/>
                <w:szCs w:val="24"/>
              </w:rPr>
            </w:pPr>
            <w:r>
              <w:rPr>
                <w:rFonts w:ascii="Calibri" w:hAnsi="Calibri" w:cs="Calibri"/>
                <w:szCs w:val="24"/>
              </w:rPr>
              <w:t>GDV 5, 1 January 2020</w:t>
            </w:r>
          </w:p>
        </w:tc>
      </w:tr>
      <w:tr w:rsidR="004A5D8F" w:rsidRPr="009E7E9B" w14:paraId="15F79657" w14:textId="77777777" w:rsidTr="00FC2338">
        <w:trPr>
          <w:trHeight w:val="300"/>
        </w:trPr>
        <w:tc>
          <w:tcPr>
            <w:tcW w:w="5671" w:type="dxa"/>
            <w:shd w:val="clear" w:color="auto" w:fill="auto"/>
            <w:hideMark/>
          </w:tcPr>
          <w:p w14:paraId="6B7D7556" w14:textId="27E5A610" w:rsidR="004A5D8F" w:rsidRPr="00B81921" w:rsidRDefault="004A5D8F" w:rsidP="00E379B3">
            <w:pPr>
              <w:tabs>
                <w:tab w:val="left" w:pos="1380"/>
              </w:tabs>
              <w:rPr>
                <w:rFonts w:ascii="Calibri" w:hAnsi="Calibri" w:cs="Calibri"/>
                <w:szCs w:val="24"/>
              </w:rPr>
            </w:pPr>
            <w:r w:rsidRPr="00B81921">
              <w:rPr>
                <w:rFonts w:ascii="Calibri" w:hAnsi="Calibri" w:cs="Calibri"/>
                <w:szCs w:val="24"/>
              </w:rPr>
              <w:t>15.1(b)</w:t>
            </w:r>
          </w:p>
        </w:tc>
        <w:tc>
          <w:tcPr>
            <w:tcW w:w="3220" w:type="dxa"/>
            <w:shd w:val="clear" w:color="auto" w:fill="auto"/>
            <w:hideMark/>
          </w:tcPr>
          <w:p w14:paraId="470B4234" w14:textId="77777777" w:rsidR="004A5D8F" w:rsidRPr="00B81921" w:rsidRDefault="004A5D8F" w:rsidP="006E59D1">
            <w:pPr>
              <w:rPr>
                <w:rFonts w:ascii="Calibri" w:hAnsi="Calibri" w:cs="Calibri"/>
                <w:szCs w:val="24"/>
              </w:rPr>
            </w:pPr>
            <w:r w:rsidRPr="00B81921">
              <w:rPr>
                <w:rFonts w:ascii="Calibri" w:hAnsi="Calibri" w:cs="Calibri"/>
                <w:szCs w:val="24"/>
              </w:rPr>
              <w:t>GDV 2, 1 July 2018</w:t>
            </w:r>
          </w:p>
        </w:tc>
      </w:tr>
      <w:tr w:rsidR="00C81705" w:rsidRPr="009E7E9B" w14:paraId="607E66E7" w14:textId="77777777" w:rsidTr="00FC2338">
        <w:trPr>
          <w:trHeight w:val="300"/>
        </w:trPr>
        <w:tc>
          <w:tcPr>
            <w:tcW w:w="5671" w:type="dxa"/>
            <w:shd w:val="clear" w:color="auto" w:fill="auto"/>
          </w:tcPr>
          <w:p w14:paraId="1A0967D7" w14:textId="23E02D8B" w:rsidR="00C81705" w:rsidRPr="00B81921" w:rsidRDefault="00C81705" w:rsidP="00E379B3">
            <w:pPr>
              <w:tabs>
                <w:tab w:val="center" w:pos="2727"/>
              </w:tabs>
              <w:rPr>
                <w:rFonts w:ascii="Calibri" w:hAnsi="Calibri" w:cs="Calibri"/>
                <w:szCs w:val="24"/>
              </w:rPr>
            </w:pPr>
            <w:r>
              <w:rPr>
                <w:rFonts w:ascii="Calibri" w:hAnsi="Calibri" w:cs="Calibri"/>
                <w:szCs w:val="24"/>
              </w:rPr>
              <w:t>15.1(c), (d)</w:t>
            </w:r>
            <w:r w:rsidR="00E379B3">
              <w:rPr>
                <w:rFonts w:ascii="Calibri" w:hAnsi="Calibri" w:cs="Calibri"/>
                <w:szCs w:val="24"/>
              </w:rPr>
              <w:t>,</w:t>
            </w:r>
            <w:r>
              <w:rPr>
                <w:rFonts w:ascii="Calibri" w:hAnsi="Calibri" w:cs="Calibri"/>
                <w:szCs w:val="24"/>
              </w:rPr>
              <w:t xml:space="preserve"> Note</w:t>
            </w:r>
          </w:p>
        </w:tc>
        <w:tc>
          <w:tcPr>
            <w:tcW w:w="3220" w:type="dxa"/>
            <w:shd w:val="clear" w:color="auto" w:fill="auto"/>
          </w:tcPr>
          <w:p w14:paraId="75E154C8" w14:textId="149DDA6D" w:rsidR="00C81705" w:rsidRPr="00B81921" w:rsidRDefault="00C81705" w:rsidP="006E59D1">
            <w:pPr>
              <w:rPr>
                <w:rFonts w:ascii="Calibri" w:hAnsi="Calibri" w:cs="Calibri"/>
                <w:szCs w:val="24"/>
              </w:rPr>
            </w:pPr>
            <w:r>
              <w:rPr>
                <w:rFonts w:ascii="Calibri" w:hAnsi="Calibri" w:cs="Calibri"/>
                <w:szCs w:val="24"/>
              </w:rPr>
              <w:t>GDV 5, 1 January 2020</w:t>
            </w:r>
          </w:p>
        </w:tc>
      </w:tr>
      <w:tr w:rsidR="004A5D8F" w:rsidRPr="009E7E9B" w14:paraId="5942AF49" w14:textId="77777777" w:rsidTr="00FC2338">
        <w:trPr>
          <w:trHeight w:val="300"/>
        </w:trPr>
        <w:tc>
          <w:tcPr>
            <w:tcW w:w="5671" w:type="dxa"/>
            <w:shd w:val="clear" w:color="auto" w:fill="auto"/>
          </w:tcPr>
          <w:p w14:paraId="60FDB891" w14:textId="32ADA6B7" w:rsidR="004A5D8F" w:rsidRPr="00B81921" w:rsidRDefault="004A5D8F" w:rsidP="00E379B3">
            <w:pPr>
              <w:tabs>
                <w:tab w:val="center" w:pos="2727"/>
              </w:tabs>
              <w:rPr>
                <w:rFonts w:ascii="Calibri" w:hAnsi="Calibri" w:cs="Calibri"/>
                <w:szCs w:val="24"/>
              </w:rPr>
            </w:pPr>
            <w:r w:rsidRPr="00B81921">
              <w:rPr>
                <w:rFonts w:ascii="Calibri" w:hAnsi="Calibri" w:cs="Calibri"/>
                <w:szCs w:val="24"/>
              </w:rPr>
              <w:t>16.1</w:t>
            </w:r>
          </w:p>
        </w:tc>
        <w:tc>
          <w:tcPr>
            <w:tcW w:w="3220" w:type="dxa"/>
            <w:shd w:val="clear" w:color="auto" w:fill="auto"/>
          </w:tcPr>
          <w:p w14:paraId="009E7031" w14:textId="5E7AA4F7" w:rsidR="004A5D8F" w:rsidRPr="00B81921" w:rsidRDefault="004A5D8F" w:rsidP="006E59D1">
            <w:pPr>
              <w:rPr>
                <w:rFonts w:ascii="Calibri" w:hAnsi="Calibri" w:cs="Calibri"/>
                <w:szCs w:val="24"/>
              </w:rPr>
            </w:pPr>
            <w:r w:rsidRPr="00B81921">
              <w:rPr>
                <w:rFonts w:ascii="Calibri" w:hAnsi="Calibri" w:cs="Calibri"/>
                <w:szCs w:val="24"/>
              </w:rPr>
              <w:t>GDV 4, 1 July 2019</w:t>
            </w:r>
          </w:p>
        </w:tc>
      </w:tr>
      <w:tr w:rsidR="00C81705" w:rsidRPr="009E7E9B" w14:paraId="3AE4800C" w14:textId="77777777" w:rsidTr="00FC2338">
        <w:trPr>
          <w:trHeight w:val="300"/>
        </w:trPr>
        <w:tc>
          <w:tcPr>
            <w:tcW w:w="5671" w:type="dxa"/>
            <w:shd w:val="clear" w:color="auto" w:fill="auto"/>
          </w:tcPr>
          <w:p w14:paraId="29ADFDC7" w14:textId="753139BD" w:rsidR="00C81705" w:rsidRPr="00B81921" w:rsidRDefault="00C81705" w:rsidP="00C81705">
            <w:pPr>
              <w:tabs>
                <w:tab w:val="center" w:pos="2727"/>
              </w:tabs>
              <w:rPr>
                <w:rFonts w:ascii="Calibri" w:hAnsi="Calibri" w:cs="Calibri"/>
                <w:szCs w:val="24"/>
              </w:rPr>
            </w:pPr>
            <w:r>
              <w:rPr>
                <w:rFonts w:ascii="Calibri" w:hAnsi="Calibri" w:cs="Calibri"/>
                <w:szCs w:val="24"/>
              </w:rPr>
              <w:t>16.3</w:t>
            </w:r>
          </w:p>
        </w:tc>
        <w:tc>
          <w:tcPr>
            <w:tcW w:w="3220" w:type="dxa"/>
            <w:shd w:val="clear" w:color="auto" w:fill="auto"/>
          </w:tcPr>
          <w:p w14:paraId="12ED766A" w14:textId="76D1D840" w:rsidR="00C81705" w:rsidRPr="00B81921" w:rsidRDefault="00C81705" w:rsidP="006E59D1">
            <w:pPr>
              <w:rPr>
                <w:rFonts w:ascii="Calibri" w:hAnsi="Calibri" w:cs="Calibri"/>
                <w:szCs w:val="24"/>
              </w:rPr>
            </w:pPr>
            <w:r>
              <w:rPr>
                <w:rFonts w:ascii="Calibri" w:hAnsi="Calibri" w:cs="Calibri"/>
                <w:szCs w:val="24"/>
              </w:rPr>
              <w:t>GDV 5, 1 January 2020</w:t>
            </w:r>
          </w:p>
        </w:tc>
      </w:tr>
      <w:tr w:rsidR="00C81705" w:rsidRPr="009E7E9B" w14:paraId="3002C677" w14:textId="77777777" w:rsidTr="00FC2338">
        <w:trPr>
          <w:trHeight w:val="300"/>
        </w:trPr>
        <w:tc>
          <w:tcPr>
            <w:tcW w:w="5671" w:type="dxa"/>
            <w:shd w:val="clear" w:color="auto" w:fill="auto"/>
          </w:tcPr>
          <w:p w14:paraId="5DB8A403" w14:textId="7BEDC391" w:rsidR="00C81705" w:rsidRDefault="00C81705" w:rsidP="00C81705">
            <w:pPr>
              <w:tabs>
                <w:tab w:val="center" w:pos="2727"/>
              </w:tabs>
              <w:rPr>
                <w:rFonts w:ascii="Calibri" w:hAnsi="Calibri" w:cs="Calibri"/>
                <w:szCs w:val="24"/>
              </w:rPr>
            </w:pPr>
            <w:r>
              <w:rPr>
                <w:rFonts w:ascii="Calibri" w:hAnsi="Calibri" w:cs="Calibri"/>
                <w:szCs w:val="24"/>
              </w:rPr>
              <w:t>16.4(b)(</w:t>
            </w:r>
            <w:proofErr w:type="spellStart"/>
            <w:r>
              <w:rPr>
                <w:rFonts w:ascii="Calibri" w:hAnsi="Calibri" w:cs="Calibri"/>
                <w:szCs w:val="24"/>
              </w:rPr>
              <w:t>i</w:t>
            </w:r>
            <w:proofErr w:type="spellEnd"/>
            <w:r>
              <w:rPr>
                <w:rFonts w:ascii="Calibri" w:hAnsi="Calibri" w:cs="Calibri"/>
                <w:szCs w:val="24"/>
              </w:rPr>
              <w:t>)</w:t>
            </w:r>
          </w:p>
        </w:tc>
        <w:tc>
          <w:tcPr>
            <w:tcW w:w="3220" w:type="dxa"/>
            <w:shd w:val="clear" w:color="auto" w:fill="auto"/>
          </w:tcPr>
          <w:p w14:paraId="0F790007" w14:textId="10CF3EDB" w:rsidR="00C81705" w:rsidRDefault="00C81705" w:rsidP="00C81705">
            <w:pPr>
              <w:rPr>
                <w:rFonts w:ascii="Calibri" w:hAnsi="Calibri" w:cs="Calibri"/>
                <w:szCs w:val="24"/>
              </w:rPr>
            </w:pPr>
            <w:r w:rsidRPr="00646D22">
              <w:rPr>
                <w:rFonts w:ascii="Calibri" w:hAnsi="Calibri" w:cs="Calibri"/>
                <w:szCs w:val="24"/>
              </w:rPr>
              <w:t>GDV 5, 1 January 2020</w:t>
            </w:r>
          </w:p>
        </w:tc>
      </w:tr>
      <w:tr w:rsidR="00C81705" w:rsidRPr="009E7E9B" w14:paraId="0A4A2C1D" w14:textId="77777777" w:rsidTr="00FC2338">
        <w:trPr>
          <w:trHeight w:val="300"/>
        </w:trPr>
        <w:tc>
          <w:tcPr>
            <w:tcW w:w="5671" w:type="dxa"/>
            <w:shd w:val="clear" w:color="auto" w:fill="auto"/>
          </w:tcPr>
          <w:p w14:paraId="6F89BA33" w14:textId="59409F60" w:rsidR="00C81705" w:rsidRDefault="00C81705" w:rsidP="00C81705">
            <w:pPr>
              <w:tabs>
                <w:tab w:val="center" w:pos="2727"/>
              </w:tabs>
              <w:rPr>
                <w:rFonts w:ascii="Calibri" w:hAnsi="Calibri" w:cs="Calibri"/>
                <w:szCs w:val="24"/>
              </w:rPr>
            </w:pPr>
            <w:r>
              <w:rPr>
                <w:rFonts w:ascii="Calibri" w:hAnsi="Calibri" w:cs="Calibri"/>
                <w:szCs w:val="24"/>
              </w:rPr>
              <w:t>16.5</w:t>
            </w:r>
          </w:p>
        </w:tc>
        <w:tc>
          <w:tcPr>
            <w:tcW w:w="3220" w:type="dxa"/>
            <w:shd w:val="clear" w:color="auto" w:fill="auto"/>
          </w:tcPr>
          <w:p w14:paraId="11B93C47" w14:textId="79AB0B7B" w:rsidR="00C81705" w:rsidRDefault="00C81705" w:rsidP="00C81705">
            <w:pPr>
              <w:rPr>
                <w:rFonts w:ascii="Calibri" w:hAnsi="Calibri" w:cs="Calibri"/>
                <w:szCs w:val="24"/>
              </w:rPr>
            </w:pPr>
            <w:r w:rsidRPr="00646D22">
              <w:rPr>
                <w:rFonts w:ascii="Calibri" w:hAnsi="Calibri" w:cs="Calibri"/>
                <w:szCs w:val="24"/>
              </w:rPr>
              <w:t>GDV 5, 1 January 2020</w:t>
            </w:r>
          </w:p>
        </w:tc>
      </w:tr>
    </w:tbl>
    <w:p w14:paraId="6E386520" w14:textId="467C3D47" w:rsidR="004A5D8F" w:rsidRDefault="004A5D8F" w:rsidP="004A5D8F">
      <w:pPr>
        <w:pStyle w:val="Subtitle"/>
        <w:spacing w:after="0"/>
        <w:ind w:left="-426" w:firstLine="0"/>
        <w:jc w:val="left"/>
      </w:pPr>
      <w:r w:rsidRPr="00520888">
        <w:rPr>
          <w:rFonts w:ascii="Calibri" w:hAnsi="Calibri" w:cs="Calibri"/>
        </w:rPr>
        <w:t xml:space="preserve">Section 2 – General Terms and </w:t>
      </w:r>
      <w:r w:rsidRPr="004A5D8F">
        <w:rPr>
          <w:rFonts w:asciiTheme="minorHAnsi" w:hAnsiTheme="minorHAnsi" w:cstheme="minorHAnsi"/>
          <w:sz w:val="28"/>
        </w:rPr>
        <w:t>Conditions</w:t>
      </w:r>
    </w:p>
    <w:tbl>
      <w:tblPr>
        <w:tblW w:w="88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1"/>
        <w:gridCol w:w="3220"/>
      </w:tblGrid>
      <w:tr w:rsidR="004A5D8F" w:rsidRPr="009E7E9B" w14:paraId="1EEC4FFC" w14:textId="77777777" w:rsidTr="00FC2338">
        <w:trPr>
          <w:trHeight w:val="300"/>
          <w:tblHeader/>
        </w:trPr>
        <w:tc>
          <w:tcPr>
            <w:tcW w:w="5671" w:type="dxa"/>
            <w:shd w:val="clear" w:color="auto" w:fill="auto"/>
            <w:hideMark/>
          </w:tcPr>
          <w:p w14:paraId="769BB776" w14:textId="77777777" w:rsidR="004A5D8F" w:rsidRPr="009E7E9B" w:rsidRDefault="004A5D8F" w:rsidP="00315BCB">
            <w:pPr>
              <w:pStyle w:val="Caption"/>
            </w:pPr>
            <w:r w:rsidRPr="009E7E9B">
              <w:t xml:space="preserve">Clause </w:t>
            </w:r>
          </w:p>
        </w:tc>
        <w:tc>
          <w:tcPr>
            <w:tcW w:w="3220" w:type="dxa"/>
            <w:shd w:val="clear" w:color="auto" w:fill="auto"/>
            <w:hideMark/>
          </w:tcPr>
          <w:p w14:paraId="4EDA11DE" w14:textId="77777777" w:rsidR="004A5D8F" w:rsidRPr="009E7E9B" w:rsidRDefault="004A5D8F" w:rsidP="00315BCB">
            <w:pPr>
              <w:pStyle w:val="Caption"/>
            </w:pPr>
            <w:r w:rsidRPr="009E7E9B">
              <w:t xml:space="preserve">Variation, effective date </w:t>
            </w:r>
          </w:p>
        </w:tc>
      </w:tr>
      <w:tr w:rsidR="004A5D8F" w:rsidRPr="009E7E9B" w14:paraId="7F4ADD86" w14:textId="77777777" w:rsidTr="00FC2338">
        <w:trPr>
          <w:trHeight w:val="300"/>
        </w:trPr>
        <w:tc>
          <w:tcPr>
            <w:tcW w:w="5671" w:type="dxa"/>
            <w:shd w:val="clear" w:color="auto" w:fill="auto"/>
          </w:tcPr>
          <w:p w14:paraId="6F58DE6E" w14:textId="6EF625B2" w:rsidR="004A5D8F" w:rsidRPr="00520888" w:rsidRDefault="004A5D8F" w:rsidP="006E59D1">
            <w:pPr>
              <w:rPr>
                <w:rFonts w:ascii="Calibri" w:hAnsi="Calibri" w:cs="Calibri"/>
                <w:szCs w:val="24"/>
              </w:rPr>
            </w:pPr>
            <w:r w:rsidRPr="00520888">
              <w:rPr>
                <w:rFonts w:ascii="Calibri" w:hAnsi="Calibri" w:cs="Calibri"/>
                <w:szCs w:val="24"/>
              </w:rPr>
              <w:t>22.2(a)</w:t>
            </w:r>
          </w:p>
        </w:tc>
        <w:tc>
          <w:tcPr>
            <w:tcW w:w="3220" w:type="dxa"/>
            <w:shd w:val="clear" w:color="auto" w:fill="auto"/>
          </w:tcPr>
          <w:p w14:paraId="3F5A1E58" w14:textId="5E780716" w:rsidR="004A5D8F" w:rsidRPr="00520888" w:rsidRDefault="004A5D8F" w:rsidP="006E59D1">
            <w:pPr>
              <w:rPr>
                <w:rFonts w:ascii="Calibri" w:hAnsi="Calibri" w:cs="Calibri"/>
                <w:szCs w:val="24"/>
              </w:rPr>
            </w:pPr>
            <w:r w:rsidRPr="00520888">
              <w:rPr>
                <w:rFonts w:ascii="Calibri" w:hAnsi="Calibri" w:cs="Calibri"/>
                <w:szCs w:val="24"/>
              </w:rPr>
              <w:t>GDV 4, 1 July 2019</w:t>
            </w:r>
          </w:p>
        </w:tc>
      </w:tr>
      <w:tr w:rsidR="004A5D8F" w:rsidRPr="009E7E9B" w14:paraId="06DBE90B" w14:textId="77777777" w:rsidTr="00FC2338">
        <w:trPr>
          <w:trHeight w:val="300"/>
        </w:trPr>
        <w:tc>
          <w:tcPr>
            <w:tcW w:w="5671" w:type="dxa"/>
            <w:shd w:val="clear" w:color="auto" w:fill="auto"/>
            <w:hideMark/>
          </w:tcPr>
          <w:p w14:paraId="3B26E8F2" w14:textId="77777777" w:rsidR="004A5D8F" w:rsidRPr="00B81921" w:rsidRDefault="004A5D8F" w:rsidP="006E59D1">
            <w:pPr>
              <w:rPr>
                <w:rFonts w:ascii="Calibri" w:hAnsi="Calibri" w:cs="Calibri"/>
                <w:szCs w:val="24"/>
              </w:rPr>
            </w:pPr>
            <w:r w:rsidRPr="00B81921">
              <w:rPr>
                <w:rFonts w:ascii="Calibri" w:hAnsi="Calibri" w:cs="Calibri"/>
                <w:szCs w:val="24"/>
              </w:rPr>
              <w:t>30.3</w:t>
            </w:r>
          </w:p>
        </w:tc>
        <w:tc>
          <w:tcPr>
            <w:tcW w:w="3220" w:type="dxa"/>
            <w:shd w:val="clear" w:color="auto" w:fill="auto"/>
            <w:hideMark/>
          </w:tcPr>
          <w:p w14:paraId="5EC3568B" w14:textId="77777777" w:rsidR="004A5D8F" w:rsidRPr="00B81921" w:rsidRDefault="004A5D8F" w:rsidP="006E59D1">
            <w:pPr>
              <w:rPr>
                <w:rFonts w:ascii="Calibri" w:hAnsi="Calibri" w:cs="Calibri"/>
                <w:szCs w:val="24"/>
              </w:rPr>
            </w:pPr>
            <w:r w:rsidRPr="00B81921">
              <w:rPr>
                <w:rFonts w:ascii="Calibri" w:hAnsi="Calibri" w:cs="Calibri"/>
                <w:szCs w:val="24"/>
              </w:rPr>
              <w:t>GDV 1, 1 July 2017</w:t>
            </w:r>
          </w:p>
        </w:tc>
      </w:tr>
      <w:tr w:rsidR="004A5D8F" w:rsidRPr="009E7E9B" w14:paraId="5811D6AC" w14:textId="77777777" w:rsidTr="00FC2338">
        <w:trPr>
          <w:trHeight w:val="300"/>
        </w:trPr>
        <w:tc>
          <w:tcPr>
            <w:tcW w:w="5671" w:type="dxa"/>
            <w:shd w:val="clear" w:color="auto" w:fill="auto"/>
            <w:hideMark/>
          </w:tcPr>
          <w:p w14:paraId="240C6736" w14:textId="77777777" w:rsidR="004A5D8F" w:rsidRPr="00B81921" w:rsidRDefault="004A5D8F" w:rsidP="006E59D1">
            <w:pPr>
              <w:rPr>
                <w:rFonts w:ascii="Calibri" w:hAnsi="Calibri" w:cs="Calibri"/>
                <w:szCs w:val="24"/>
              </w:rPr>
            </w:pPr>
            <w:r w:rsidRPr="00B81921">
              <w:rPr>
                <w:rFonts w:ascii="Calibri" w:hAnsi="Calibri" w:cs="Calibri"/>
                <w:szCs w:val="24"/>
              </w:rPr>
              <w:t>30.4</w:t>
            </w:r>
          </w:p>
        </w:tc>
        <w:tc>
          <w:tcPr>
            <w:tcW w:w="3220" w:type="dxa"/>
            <w:shd w:val="clear" w:color="auto" w:fill="auto"/>
            <w:hideMark/>
          </w:tcPr>
          <w:p w14:paraId="0AE0405D" w14:textId="77777777" w:rsidR="004A5D8F" w:rsidRPr="00B81921" w:rsidRDefault="004A5D8F" w:rsidP="006E59D1">
            <w:pPr>
              <w:rPr>
                <w:rFonts w:ascii="Calibri" w:hAnsi="Calibri" w:cs="Calibri"/>
                <w:szCs w:val="24"/>
              </w:rPr>
            </w:pPr>
            <w:r w:rsidRPr="00B81921">
              <w:rPr>
                <w:rFonts w:ascii="Calibri" w:hAnsi="Calibri" w:cs="Calibri"/>
                <w:szCs w:val="24"/>
              </w:rPr>
              <w:t>GDV 1, 1 July 2017</w:t>
            </w:r>
          </w:p>
        </w:tc>
      </w:tr>
      <w:tr w:rsidR="00C81705" w:rsidRPr="009E7E9B" w14:paraId="19C17F32" w14:textId="77777777" w:rsidTr="00FC2338">
        <w:trPr>
          <w:trHeight w:val="300"/>
        </w:trPr>
        <w:tc>
          <w:tcPr>
            <w:tcW w:w="5671" w:type="dxa"/>
            <w:shd w:val="clear" w:color="auto" w:fill="auto"/>
          </w:tcPr>
          <w:p w14:paraId="686FE7A9" w14:textId="7E51A35F" w:rsidR="00C81705" w:rsidRPr="00B81921" w:rsidRDefault="00C81705" w:rsidP="006E59D1">
            <w:pPr>
              <w:rPr>
                <w:rFonts w:ascii="Calibri" w:hAnsi="Calibri" w:cs="Calibri"/>
                <w:szCs w:val="24"/>
              </w:rPr>
            </w:pPr>
            <w:r>
              <w:rPr>
                <w:rFonts w:ascii="Calibri" w:hAnsi="Calibri" w:cs="Calibri"/>
                <w:szCs w:val="24"/>
              </w:rPr>
              <w:t>31.4</w:t>
            </w:r>
          </w:p>
        </w:tc>
        <w:tc>
          <w:tcPr>
            <w:tcW w:w="3220" w:type="dxa"/>
            <w:shd w:val="clear" w:color="auto" w:fill="auto"/>
          </w:tcPr>
          <w:p w14:paraId="28171D08" w14:textId="5780D0DA" w:rsidR="00C81705" w:rsidRPr="00B81921" w:rsidRDefault="00C81705" w:rsidP="006E59D1">
            <w:pPr>
              <w:rPr>
                <w:rFonts w:ascii="Calibri" w:hAnsi="Calibri" w:cs="Calibri"/>
                <w:szCs w:val="24"/>
              </w:rPr>
            </w:pPr>
            <w:r>
              <w:rPr>
                <w:rFonts w:ascii="Calibri" w:hAnsi="Calibri" w:cs="Calibri"/>
                <w:szCs w:val="24"/>
              </w:rPr>
              <w:t>GDV 5, 1 January 2020</w:t>
            </w:r>
          </w:p>
        </w:tc>
      </w:tr>
      <w:tr w:rsidR="004A5D8F" w:rsidRPr="009E7E9B" w14:paraId="31B17768" w14:textId="77777777" w:rsidTr="00FC2338">
        <w:trPr>
          <w:trHeight w:val="300"/>
        </w:trPr>
        <w:tc>
          <w:tcPr>
            <w:tcW w:w="5671" w:type="dxa"/>
            <w:shd w:val="clear" w:color="auto" w:fill="auto"/>
            <w:hideMark/>
          </w:tcPr>
          <w:p w14:paraId="306FF5D9" w14:textId="77777777" w:rsidR="004A5D8F" w:rsidRPr="00B81921" w:rsidRDefault="004A5D8F" w:rsidP="006E59D1">
            <w:pPr>
              <w:rPr>
                <w:rFonts w:ascii="Calibri" w:hAnsi="Calibri" w:cs="Calibri"/>
                <w:szCs w:val="24"/>
              </w:rPr>
            </w:pPr>
            <w:r w:rsidRPr="00B81921">
              <w:rPr>
                <w:rFonts w:ascii="Calibri" w:hAnsi="Calibri" w:cs="Calibri"/>
                <w:szCs w:val="24"/>
              </w:rPr>
              <w:t>34.1</w:t>
            </w:r>
          </w:p>
        </w:tc>
        <w:tc>
          <w:tcPr>
            <w:tcW w:w="3220" w:type="dxa"/>
            <w:shd w:val="clear" w:color="auto" w:fill="auto"/>
            <w:hideMark/>
          </w:tcPr>
          <w:p w14:paraId="523761D8" w14:textId="77777777" w:rsidR="004A5D8F" w:rsidRPr="00B81921" w:rsidRDefault="004A5D8F" w:rsidP="006E59D1">
            <w:pPr>
              <w:rPr>
                <w:rFonts w:ascii="Calibri" w:hAnsi="Calibri" w:cs="Calibri"/>
                <w:szCs w:val="24"/>
              </w:rPr>
            </w:pPr>
            <w:r w:rsidRPr="00B81921">
              <w:rPr>
                <w:rFonts w:ascii="Calibri" w:hAnsi="Calibri" w:cs="Calibri"/>
                <w:szCs w:val="24"/>
              </w:rPr>
              <w:t>GDV 1, 1 July 2017</w:t>
            </w:r>
          </w:p>
        </w:tc>
      </w:tr>
      <w:tr w:rsidR="004A5D8F" w:rsidRPr="009E7E9B" w14:paraId="0B5F79EA" w14:textId="77777777" w:rsidTr="00FC2338">
        <w:trPr>
          <w:trHeight w:val="300"/>
        </w:trPr>
        <w:tc>
          <w:tcPr>
            <w:tcW w:w="5671" w:type="dxa"/>
            <w:shd w:val="clear" w:color="auto" w:fill="auto"/>
            <w:hideMark/>
          </w:tcPr>
          <w:p w14:paraId="7E698FD6" w14:textId="77777777" w:rsidR="004A5D8F" w:rsidRPr="00B81921" w:rsidRDefault="004A5D8F" w:rsidP="006E59D1">
            <w:pPr>
              <w:rPr>
                <w:rFonts w:ascii="Calibri" w:hAnsi="Calibri" w:cs="Calibri"/>
                <w:szCs w:val="24"/>
              </w:rPr>
            </w:pPr>
            <w:r w:rsidRPr="00B81921">
              <w:rPr>
                <w:rFonts w:ascii="Calibri" w:hAnsi="Calibri" w:cs="Calibri"/>
                <w:szCs w:val="24"/>
              </w:rPr>
              <w:t>34.2</w:t>
            </w:r>
          </w:p>
        </w:tc>
        <w:tc>
          <w:tcPr>
            <w:tcW w:w="3220" w:type="dxa"/>
            <w:shd w:val="clear" w:color="auto" w:fill="auto"/>
            <w:hideMark/>
          </w:tcPr>
          <w:p w14:paraId="32C003D3" w14:textId="77777777" w:rsidR="004A5D8F" w:rsidRPr="00B81921" w:rsidRDefault="004A5D8F" w:rsidP="006E59D1">
            <w:pPr>
              <w:rPr>
                <w:rFonts w:ascii="Calibri" w:hAnsi="Calibri" w:cs="Calibri"/>
                <w:szCs w:val="24"/>
              </w:rPr>
            </w:pPr>
            <w:r w:rsidRPr="00B81921">
              <w:rPr>
                <w:rFonts w:ascii="Calibri" w:hAnsi="Calibri" w:cs="Calibri"/>
                <w:szCs w:val="24"/>
              </w:rPr>
              <w:t>GDV 2, 1 July 2018</w:t>
            </w:r>
          </w:p>
        </w:tc>
      </w:tr>
      <w:tr w:rsidR="004A5D8F" w:rsidRPr="009E7E9B" w14:paraId="65E1DC4B" w14:textId="77777777" w:rsidTr="00FC2338">
        <w:trPr>
          <w:trHeight w:val="300"/>
        </w:trPr>
        <w:tc>
          <w:tcPr>
            <w:tcW w:w="5671" w:type="dxa"/>
            <w:shd w:val="clear" w:color="auto" w:fill="auto"/>
            <w:hideMark/>
          </w:tcPr>
          <w:p w14:paraId="46971C4B" w14:textId="77777777" w:rsidR="004A5D8F" w:rsidRPr="00B81921" w:rsidRDefault="004A5D8F" w:rsidP="006E59D1">
            <w:pPr>
              <w:rPr>
                <w:rFonts w:ascii="Calibri" w:hAnsi="Calibri" w:cs="Calibri"/>
                <w:szCs w:val="24"/>
              </w:rPr>
            </w:pPr>
            <w:r w:rsidRPr="00B81921">
              <w:rPr>
                <w:rFonts w:ascii="Calibri" w:hAnsi="Calibri" w:cs="Calibri"/>
                <w:szCs w:val="24"/>
              </w:rPr>
              <w:t>35.1(b)</w:t>
            </w:r>
          </w:p>
        </w:tc>
        <w:tc>
          <w:tcPr>
            <w:tcW w:w="3220" w:type="dxa"/>
            <w:shd w:val="clear" w:color="auto" w:fill="auto"/>
            <w:hideMark/>
          </w:tcPr>
          <w:p w14:paraId="2E253EAA" w14:textId="77777777" w:rsidR="004A5D8F" w:rsidRPr="00B81921" w:rsidRDefault="004A5D8F" w:rsidP="006E59D1">
            <w:pPr>
              <w:rPr>
                <w:rFonts w:ascii="Calibri" w:hAnsi="Calibri" w:cs="Calibri"/>
                <w:szCs w:val="24"/>
              </w:rPr>
            </w:pPr>
            <w:r w:rsidRPr="00B81921">
              <w:rPr>
                <w:rFonts w:ascii="Calibri" w:hAnsi="Calibri" w:cs="Calibri"/>
                <w:szCs w:val="24"/>
              </w:rPr>
              <w:t>GDV 1, 1 July 2017</w:t>
            </w:r>
          </w:p>
        </w:tc>
      </w:tr>
      <w:tr w:rsidR="00C81705" w:rsidRPr="009E7E9B" w14:paraId="6B507C64" w14:textId="77777777" w:rsidTr="00FC2338">
        <w:trPr>
          <w:trHeight w:val="300"/>
        </w:trPr>
        <w:tc>
          <w:tcPr>
            <w:tcW w:w="5671" w:type="dxa"/>
            <w:shd w:val="clear" w:color="auto" w:fill="auto"/>
          </w:tcPr>
          <w:p w14:paraId="698CE803" w14:textId="0C443061" w:rsidR="00C81705" w:rsidRPr="00B81921" w:rsidRDefault="00C81705" w:rsidP="00455FF7">
            <w:pPr>
              <w:rPr>
                <w:rFonts w:ascii="Calibri" w:hAnsi="Calibri" w:cs="Calibri"/>
                <w:szCs w:val="24"/>
              </w:rPr>
            </w:pPr>
            <w:r>
              <w:rPr>
                <w:rFonts w:ascii="Calibri" w:hAnsi="Calibri" w:cs="Calibri"/>
                <w:szCs w:val="24"/>
              </w:rPr>
              <w:t>41 Heading ‘Evaluation and Program</w:t>
            </w:r>
            <w:r w:rsidR="00E379B3">
              <w:rPr>
                <w:rFonts w:ascii="Calibri" w:hAnsi="Calibri" w:cs="Calibri"/>
                <w:szCs w:val="24"/>
              </w:rPr>
              <w:t xml:space="preserve"> </w:t>
            </w:r>
            <w:r>
              <w:rPr>
                <w:rFonts w:ascii="Calibri" w:hAnsi="Calibri" w:cs="Calibri"/>
                <w:szCs w:val="24"/>
              </w:rPr>
              <w:t>Assurance Activities’</w:t>
            </w:r>
          </w:p>
        </w:tc>
        <w:tc>
          <w:tcPr>
            <w:tcW w:w="3220" w:type="dxa"/>
            <w:shd w:val="clear" w:color="auto" w:fill="auto"/>
          </w:tcPr>
          <w:p w14:paraId="5DADB047" w14:textId="73BC044A" w:rsidR="00C81705" w:rsidRPr="00B81921" w:rsidRDefault="00C81705" w:rsidP="006E59D1">
            <w:pPr>
              <w:rPr>
                <w:rFonts w:ascii="Calibri" w:hAnsi="Calibri" w:cs="Calibri"/>
                <w:szCs w:val="24"/>
              </w:rPr>
            </w:pPr>
            <w:r>
              <w:rPr>
                <w:rFonts w:ascii="Calibri" w:hAnsi="Calibri" w:cs="Calibri"/>
                <w:szCs w:val="24"/>
              </w:rPr>
              <w:t>GDV 5, 1 January 2020</w:t>
            </w:r>
          </w:p>
        </w:tc>
      </w:tr>
      <w:tr w:rsidR="00C81705" w:rsidRPr="009E7E9B" w14:paraId="78463AE2" w14:textId="77777777" w:rsidTr="00FC2338">
        <w:trPr>
          <w:trHeight w:val="300"/>
        </w:trPr>
        <w:tc>
          <w:tcPr>
            <w:tcW w:w="5671" w:type="dxa"/>
            <w:shd w:val="clear" w:color="auto" w:fill="auto"/>
          </w:tcPr>
          <w:p w14:paraId="58BB09CF" w14:textId="1EE66DA3" w:rsidR="00C81705" w:rsidRPr="00B81921" w:rsidRDefault="00C81705" w:rsidP="009E559B">
            <w:pPr>
              <w:rPr>
                <w:rFonts w:ascii="Calibri" w:hAnsi="Calibri" w:cs="Calibri"/>
                <w:szCs w:val="24"/>
              </w:rPr>
            </w:pPr>
            <w:r>
              <w:rPr>
                <w:rFonts w:ascii="Calibri" w:hAnsi="Calibri" w:cs="Calibri"/>
                <w:szCs w:val="24"/>
              </w:rPr>
              <w:t>41.1(a)</w:t>
            </w:r>
            <w:r w:rsidR="009E559B">
              <w:rPr>
                <w:rFonts w:ascii="Calibri" w:hAnsi="Calibri" w:cs="Calibri"/>
                <w:szCs w:val="24"/>
              </w:rPr>
              <w:t xml:space="preserve"> and</w:t>
            </w:r>
            <w:r w:rsidR="008F5CB4">
              <w:rPr>
                <w:rFonts w:ascii="Calibri" w:hAnsi="Calibri" w:cs="Calibri"/>
                <w:szCs w:val="24"/>
              </w:rPr>
              <w:t xml:space="preserve"> (b)(</w:t>
            </w:r>
            <w:proofErr w:type="spellStart"/>
            <w:r w:rsidR="008F5CB4">
              <w:rPr>
                <w:rFonts w:ascii="Calibri" w:hAnsi="Calibri" w:cs="Calibri"/>
                <w:szCs w:val="24"/>
              </w:rPr>
              <w:t>i</w:t>
            </w:r>
            <w:proofErr w:type="spellEnd"/>
            <w:r w:rsidR="008F5CB4">
              <w:rPr>
                <w:rFonts w:ascii="Calibri" w:hAnsi="Calibri" w:cs="Calibri"/>
                <w:szCs w:val="24"/>
              </w:rPr>
              <w:t>)</w:t>
            </w:r>
          </w:p>
        </w:tc>
        <w:tc>
          <w:tcPr>
            <w:tcW w:w="3220" w:type="dxa"/>
            <w:shd w:val="clear" w:color="auto" w:fill="auto"/>
          </w:tcPr>
          <w:p w14:paraId="1A743C9E" w14:textId="57A88AB8" w:rsidR="00C81705" w:rsidRPr="00B81921" w:rsidRDefault="00C81705" w:rsidP="006E59D1">
            <w:pPr>
              <w:rPr>
                <w:rFonts w:ascii="Calibri" w:hAnsi="Calibri" w:cs="Calibri"/>
                <w:szCs w:val="24"/>
              </w:rPr>
            </w:pPr>
            <w:r>
              <w:rPr>
                <w:rFonts w:ascii="Calibri" w:hAnsi="Calibri" w:cs="Calibri"/>
                <w:szCs w:val="24"/>
              </w:rPr>
              <w:t>GDV 5, 1 January 2020</w:t>
            </w:r>
          </w:p>
        </w:tc>
      </w:tr>
      <w:tr w:rsidR="00C81705" w:rsidRPr="009E7E9B" w14:paraId="15EDB291" w14:textId="77777777" w:rsidTr="00FC2338">
        <w:trPr>
          <w:trHeight w:val="300"/>
        </w:trPr>
        <w:tc>
          <w:tcPr>
            <w:tcW w:w="5671" w:type="dxa"/>
            <w:shd w:val="clear" w:color="auto" w:fill="auto"/>
          </w:tcPr>
          <w:p w14:paraId="651C2C8F" w14:textId="05D409A6" w:rsidR="00C81705" w:rsidRPr="00B81921" w:rsidRDefault="00C81705" w:rsidP="006E59D1">
            <w:pPr>
              <w:rPr>
                <w:rFonts w:ascii="Calibri" w:hAnsi="Calibri" w:cs="Calibri"/>
                <w:szCs w:val="24"/>
              </w:rPr>
            </w:pPr>
            <w:r>
              <w:rPr>
                <w:rFonts w:ascii="Calibri" w:hAnsi="Calibri" w:cs="Calibri"/>
                <w:szCs w:val="24"/>
              </w:rPr>
              <w:t>42.2</w:t>
            </w:r>
          </w:p>
        </w:tc>
        <w:tc>
          <w:tcPr>
            <w:tcW w:w="3220" w:type="dxa"/>
            <w:shd w:val="clear" w:color="auto" w:fill="auto"/>
          </w:tcPr>
          <w:p w14:paraId="04E66642" w14:textId="7EF957CA" w:rsidR="00C81705" w:rsidRPr="00B81921" w:rsidRDefault="00C81705" w:rsidP="006E59D1">
            <w:pPr>
              <w:rPr>
                <w:rFonts w:ascii="Calibri" w:hAnsi="Calibri" w:cs="Calibri"/>
                <w:szCs w:val="24"/>
              </w:rPr>
            </w:pPr>
            <w:r>
              <w:rPr>
                <w:rFonts w:ascii="Calibri" w:hAnsi="Calibri" w:cs="Calibri"/>
                <w:szCs w:val="24"/>
              </w:rPr>
              <w:t>GDV 5, 1 January 2020</w:t>
            </w:r>
          </w:p>
        </w:tc>
      </w:tr>
      <w:tr w:rsidR="004A5D8F" w:rsidRPr="009E7E9B" w14:paraId="7281CCE4" w14:textId="77777777" w:rsidTr="00FC2338">
        <w:trPr>
          <w:trHeight w:val="300"/>
        </w:trPr>
        <w:tc>
          <w:tcPr>
            <w:tcW w:w="5671" w:type="dxa"/>
            <w:vMerge w:val="restart"/>
            <w:shd w:val="clear" w:color="auto" w:fill="auto"/>
            <w:hideMark/>
          </w:tcPr>
          <w:p w14:paraId="69DC3F10" w14:textId="77777777" w:rsidR="004A5D8F" w:rsidRPr="00B81921" w:rsidRDefault="004A5D8F" w:rsidP="006E59D1">
            <w:pPr>
              <w:rPr>
                <w:rFonts w:ascii="Calibri" w:hAnsi="Calibri" w:cs="Calibri"/>
                <w:szCs w:val="24"/>
              </w:rPr>
            </w:pPr>
            <w:r w:rsidRPr="00B81921">
              <w:rPr>
                <w:rFonts w:ascii="Calibri" w:hAnsi="Calibri" w:cs="Calibri"/>
                <w:szCs w:val="24"/>
              </w:rPr>
              <w:t>45.2</w:t>
            </w:r>
          </w:p>
        </w:tc>
        <w:tc>
          <w:tcPr>
            <w:tcW w:w="3220" w:type="dxa"/>
            <w:shd w:val="clear" w:color="auto" w:fill="auto"/>
            <w:hideMark/>
          </w:tcPr>
          <w:p w14:paraId="416C4AE3" w14:textId="77777777" w:rsidR="004A5D8F" w:rsidRPr="00B81921" w:rsidRDefault="004A5D8F" w:rsidP="006E59D1">
            <w:pPr>
              <w:rPr>
                <w:rFonts w:ascii="Calibri" w:hAnsi="Calibri" w:cs="Calibri"/>
                <w:szCs w:val="24"/>
              </w:rPr>
            </w:pPr>
            <w:r w:rsidRPr="00B81921">
              <w:rPr>
                <w:rFonts w:ascii="Calibri" w:hAnsi="Calibri" w:cs="Calibri"/>
                <w:szCs w:val="24"/>
              </w:rPr>
              <w:t>GDV 3, 1 January 2019</w:t>
            </w:r>
          </w:p>
        </w:tc>
      </w:tr>
      <w:tr w:rsidR="004A5D8F" w:rsidRPr="009E7E9B" w14:paraId="5F0FA4B8" w14:textId="77777777" w:rsidTr="00FC2338">
        <w:trPr>
          <w:trHeight w:val="300"/>
        </w:trPr>
        <w:tc>
          <w:tcPr>
            <w:tcW w:w="5671" w:type="dxa"/>
            <w:vMerge/>
            <w:shd w:val="clear" w:color="auto" w:fill="auto"/>
          </w:tcPr>
          <w:p w14:paraId="64AD9D4A" w14:textId="77777777" w:rsidR="004A5D8F" w:rsidRPr="00B81921" w:rsidRDefault="004A5D8F" w:rsidP="006E59D1">
            <w:pPr>
              <w:rPr>
                <w:rFonts w:ascii="Calibri" w:hAnsi="Calibri" w:cs="Calibri"/>
                <w:szCs w:val="24"/>
              </w:rPr>
            </w:pPr>
          </w:p>
        </w:tc>
        <w:tc>
          <w:tcPr>
            <w:tcW w:w="3220" w:type="dxa"/>
            <w:shd w:val="clear" w:color="auto" w:fill="auto"/>
          </w:tcPr>
          <w:p w14:paraId="73780974" w14:textId="2DA83DFA" w:rsidR="004A5D8F" w:rsidRPr="00B81921" w:rsidRDefault="004A5D8F" w:rsidP="006E59D1">
            <w:pPr>
              <w:rPr>
                <w:rFonts w:ascii="Calibri" w:hAnsi="Calibri" w:cs="Calibri"/>
                <w:szCs w:val="24"/>
              </w:rPr>
            </w:pPr>
            <w:r w:rsidRPr="00B81921">
              <w:rPr>
                <w:rFonts w:ascii="Calibri" w:hAnsi="Calibri" w:cs="Calibri"/>
                <w:szCs w:val="24"/>
              </w:rPr>
              <w:t>GDV 4, 1 July 2019</w:t>
            </w:r>
          </w:p>
        </w:tc>
      </w:tr>
      <w:tr w:rsidR="004A5D8F" w:rsidRPr="009E7E9B" w14:paraId="077EBA06" w14:textId="77777777" w:rsidTr="00FC2338">
        <w:trPr>
          <w:trHeight w:val="300"/>
        </w:trPr>
        <w:tc>
          <w:tcPr>
            <w:tcW w:w="5671" w:type="dxa"/>
            <w:shd w:val="clear" w:color="auto" w:fill="auto"/>
            <w:hideMark/>
          </w:tcPr>
          <w:p w14:paraId="67159DE5" w14:textId="36376ABF" w:rsidR="004A5D8F" w:rsidRPr="00B81921" w:rsidRDefault="004A5D8F" w:rsidP="006E59D1">
            <w:pPr>
              <w:rPr>
                <w:rFonts w:ascii="Calibri" w:hAnsi="Calibri" w:cs="Calibri"/>
                <w:szCs w:val="24"/>
              </w:rPr>
            </w:pPr>
            <w:r w:rsidRPr="00B81921">
              <w:rPr>
                <w:rFonts w:ascii="Calibri" w:hAnsi="Calibri" w:cs="Calibri"/>
                <w:szCs w:val="24"/>
              </w:rPr>
              <w:t>46 Heading ‘Access and information security assurance’</w:t>
            </w:r>
          </w:p>
        </w:tc>
        <w:tc>
          <w:tcPr>
            <w:tcW w:w="3220" w:type="dxa"/>
            <w:shd w:val="clear" w:color="auto" w:fill="auto"/>
            <w:hideMark/>
          </w:tcPr>
          <w:p w14:paraId="43574F01" w14:textId="77777777" w:rsidR="004A5D8F" w:rsidRPr="00B81921" w:rsidRDefault="004A5D8F" w:rsidP="006E59D1">
            <w:pPr>
              <w:rPr>
                <w:rFonts w:ascii="Calibri" w:hAnsi="Calibri" w:cs="Calibri"/>
                <w:szCs w:val="24"/>
              </w:rPr>
            </w:pPr>
            <w:r w:rsidRPr="00B81921">
              <w:rPr>
                <w:rFonts w:ascii="Calibri" w:hAnsi="Calibri" w:cs="Calibri"/>
                <w:szCs w:val="24"/>
              </w:rPr>
              <w:t>GDV 3, 1 January 2019</w:t>
            </w:r>
          </w:p>
        </w:tc>
      </w:tr>
      <w:tr w:rsidR="004A5D8F" w:rsidRPr="009E7E9B" w14:paraId="748B16BA" w14:textId="77777777" w:rsidTr="00FC2338">
        <w:trPr>
          <w:trHeight w:val="600"/>
        </w:trPr>
        <w:tc>
          <w:tcPr>
            <w:tcW w:w="5671" w:type="dxa"/>
            <w:vMerge w:val="restart"/>
            <w:shd w:val="clear" w:color="auto" w:fill="auto"/>
            <w:hideMark/>
          </w:tcPr>
          <w:p w14:paraId="2D7048C1" w14:textId="60F72849" w:rsidR="004A5D8F" w:rsidRPr="00B81921" w:rsidRDefault="004A5D8F" w:rsidP="006E59D1">
            <w:pPr>
              <w:rPr>
                <w:rFonts w:ascii="Calibri" w:hAnsi="Calibri" w:cs="Calibri"/>
                <w:szCs w:val="24"/>
              </w:rPr>
            </w:pPr>
            <w:r w:rsidRPr="00B81921">
              <w:rPr>
                <w:rFonts w:ascii="Calibri" w:hAnsi="Calibri" w:cs="Calibri"/>
                <w:szCs w:val="24"/>
              </w:rPr>
              <w:t>46.2 Subheading ‘External IT Systems’ and Note</w:t>
            </w:r>
          </w:p>
        </w:tc>
        <w:tc>
          <w:tcPr>
            <w:tcW w:w="3220" w:type="dxa"/>
            <w:shd w:val="clear" w:color="auto" w:fill="auto"/>
            <w:hideMark/>
          </w:tcPr>
          <w:p w14:paraId="47A3DE11" w14:textId="77777777" w:rsidR="004A5D8F" w:rsidRPr="00B81921" w:rsidRDefault="004A5D8F" w:rsidP="006E59D1">
            <w:pPr>
              <w:rPr>
                <w:rFonts w:ascii="Calibri" w:hAnsi="Calibri" w:cs="Calibri"/>
                <w:szCs w:val="24"/>
              </w:rPr>
            </w:pPr>
            <w:r w:rsidRPr="00B81921">
              <w:rPr>
                <w:rFonts w:ascii="Calibri" w:hAnsi="Calibri" w:cs="Calibri"/>
                <w:szCs w:val="24"/>
              </w:rPr>
              <w:t>GDV 3, 1 January 2019</w:t>
            </w:r>
          </w:p>
        </w:tc>
      </w:tr>
      <w:tr w:rsidR="004A5D8F" w:rsidRPr="009E7E9B" w14:paraId="721A8D1A" w14:textId="77777777" w:rsidTr="00FC2338">
        <w:trPr>
          <w:trHeight w:val="600"/>
        </w:trPr>
        <w:tc>
          <w:tcPr>
            <w:tcW w:w="5671" w:type="dxa"/>
            <w:vMerge/>
            <w:shd w:val="clear" w:color="auto" w:fill="auto"/>
          </w:tcPr>
          <w:p w14:paraId="2474E3D7" w14:textId="77777777" w:rsidR="004A5D8F" w:rsidRPr="00B81921" w:rsidRDefault="004A5D8F" w:rsidP="006E59D1">
            <w:pPr>
              <w:rPr>
                <w:rFonts w:ascii="Calibri" w:hAnsi="Calibri" w:cs="Calibri"/>
                <w:szCs w:val="24"/>
              </w:rPr>
            </w:pPr>
          </w:p>
        </w:tc>
        <w:tc>
          <w:tcPr>
            <w:tcW w:w="3220" w:type="dxa"/>
            <w:shd w:val="clear" w:color="auto" w:fill="auto"/>
          </w:tcPr>
          <w:p w14:paraId="33557FF4" w14:textId="3369306E" w:rsidR="004A5D8F" w:rsidRPr="00B81921" w:rsidRDefault="004A5D8F" w:rsidP="006E59D1">
            <w:pPr>
              <w:rPr>
                <w:rFonts w:ascii="Calibri" w:hAnsi="Calibri" w:cs="Calibri"/>
                <w:szCs w:val="24"/>
              </w:rPr>
            </w:pPr>
            <w:r w:rsidRPr="00B81921">
              <w:rPr>
                <w:rFonts w:ascii="Calibri" w:hAnsi="Calibri" w:cs="Calibri"/>
                <w:szCs w:val="24"/>
              </w:rPr>
              <w:t>GDV 4, 1 July 2019</w:t>
            </w:r>
          </w:p>
        </w:tc>
      </w:tr>
      <w:tr w:rsidR="009E559B" w:rsidRPr="009E7E9B" w14:paraId="0AD387A8" w14:textId="77777777" w:rsidTr="00FC2338">
        <w:trPr>
          <w:trHeight w:val="600"/>
        </w:trPr>
        <w:tc>
          <w:tcPr>
            <w:tcW w:w="5671" w:type="dxa"/>
            <w:vMerge w:val="restart"/>
            <w:shd w:val="clear" w:color="auto" w:fill="auto"/>
          </w:tcPr>
          <w:p w14:paraId="6ABED87E" w14:textId="4CE97AA6" w:rsidR="009E559B" w:rsidRPr="00B81921" w:rsidRDefault="009E559B" w:rsidP="003A2C01">
            <w:pPr>
              <w:tabs>
                <w:tab w:val="left" w:pos="1305"/>
              </w:tabs>
              <w:rPr>
                <w:rFonts w:ascii="Calibri" w:hAnsi="Calibri" w:cs="Calibri"/>
                <w:szCs w:val="24"/>
              </w:rPr>
            </w:pPr>
            <w:r>
              <w:rPr>
                <w:rFonts w:ascii="Calibri" w:hAnsi="Calibri" w:cs="Calibri"/>
                <w:szCs w:val="24"/>
              </w:rPr>
              <w:t>46.2(a)</w:t>
            </w:r>
            <w:r w:rsidR="00117570">
              <w:rPr>
                <w:rFonts w:ascii="Calibri" w:hAnsi="Calibri" w:cs="Calibri"/>
                <w:szCs w:val="24"/>
              </w:rPr>
              <w:t>, (b)(vi), (vii), (viii)</w:t>
            </w:r>
          </w:p>
        </w:tc>
        <w:tc>
          <w:tcPr>
            <w:tcW w:w="3220" w:type="dxa"/>
            <w:shd w:val="clear" w:color="auto" w:fill="auto"/>
          </w:tcPr>
          <w:p w14:paraId="3684418D" w14:textId="41508FDD" w:rsidR="009E559B" w:rsidRPr="00B81921" w:rsidRDefault="009E559B" w:rsidP="006E59D1">
            <w:pPr>
              <w:rPr>
                <w:rFonts w:ascii="Calibri" w:hAnsi="Calibri" w:cs="Calibri"/>
                <w:szCs w:val="24"/>
              </w:rPr>
            </w:pPr>
            <w:r w:rsidRPr="00B81921">
              <w:rPr>
                <w:rFonts w:ascii="Calibri" w:hAnsi="Calibri" w:cs="Calibri"/>
                <w:szCs w:val="24"/>
              </w:rPr>
              <w:t>GDV 3, 1 January 2019</w:t>
            </w:r>
          </w:p>
        </w:tc>
      </w:tr>
      <w:tr w:rsidR="009E559B" w:rsidRPr="009E7E9B" w14:paraId="53F9D69D" w14:textId="77777777" w:rsidTr="00FC2338">
        <w:trPr>
          <w:trHeight w:val="600"/>
        </w:trPr>
        <w:tc>
          <w:tcPr>
            <w:tcW w:w="5671" w:type="dxa"/>
            <w:vMerge/>
            <w:shd w:val="clear" w:color="auto" w:fill="auto"/>
          </w:tcPr>
          <w:p w14:paraId="6BA13CBA" w14:textId="03AA4767" w:rsidR="009E559B" w:rsidRPr="00B81921" w:rsidRDefault="009E559B" w:rsidP="006E59D1">
            <w:pPr>
              <w:rPr>
                <w:rFonts w:ascii="Calibri" w:hAnsi="Calibri" w:cs="Calibri"/>
                <w:szCs w:val="24"/>
              </w:rPr>
            </w:pPr>
          </w:p>
        </w:tc>
        <w:tc>
          <w:tcPr>
            <w:tcW w:w="3220" w:type="dxa"/>
            <w:shd w:val="clear" w:color="auto" w:fill="auto"/>
          </w:tcPr>
          <w:p w14:paraId="23A38A35" w14:textId="2502BDFE" w:rsidR="009E559B" w:rsidRPr="00B81921" w:rsidRDefault="009E559B" w:rsidP="006E59D1">
            <w:pPr>
              <w:rPr>
                <w:rFonts w:ascii="Calibri" w:hAnsi="Calibri" w:cs="Calibri"/>
                <w:szCs w:val="24"/>
              </w:rPr>
            </w:pPr>
            <w:r>
              <w:rPr>
                <w:rFonts w:ascii="Calibri" w:hAnsi="Calibri" w:cs="Calibri"/>
                <w:szCs w:val="24"/>
              </w:rPr>
              <w:t>GDV 5, 1 January 2020</w:t>
            </w:r>
          </w:p>
        </w:tc>
      </w:tr>
      <w:tr w:rsidR="004A5D8F" w:rsidRPr="009E7E9B" w14:paraId="3C4D719F" w14:textId="77777777" w:rsidTr="00FC2338">
        <w:trPr>
          <w:trHeight w:val="600"/>
        </w:trPr>
        <w:tc>
          <w:tcPr>
            <w:tcW w:w="5671" w:type="dxa"/>
            <w:shd w:val="clear" w:color="auto" w:fill="auto"/>
            <w:hideMark/>
          </w:tcPr>
          <w:p w14:paraId="23311675" w14:textId="3BD009A0" w:rsidR="004A5D8F" w:rsidRPr="00B81921" w:rsidRDefault="004A5D8F" w:rsidP="00117570">
            <w:pPr>
              <w:rPr>
                <w:rFonts w:ascii="Calibri" w:hAnsi="Calibri" w:cs="Calibri"/>
                <w:szCs w:val="24"/>
              </w:rPr>
            </w:pPr>
            <w:r w:rsidRPr="00B81921">
              <w:rPr>
                <w:rFonts w:ascii="Calibri" w:hAnsi="Calibri" w:cs="Calibri"/>
                <w:szCs w:val="24"/>
              </w:rPr>
              <w:t>46.2(a)(</w:t>
            </w:r>
            <w:proofErr w:type="spellStart"/>
            <w:r w:rsidRPr="00B81921">
              <w:rPr>
                <w:rFonts w:ascii="Calibri" w:hAnsi="Calibri" w:cs="Calibri"/>
                <w:szCs w:val="24"/>
              </w:rPr>
              <w:t>i</w:t>
            </w:r>
            <w:proofErr w:type="spellEnd"/>
            <w:r w:rsidRPr="00B81921">
              <w:rPr>
                <w:rFonts w:ascii="Calibri" w:hAnsi="Calibri" w:cs="Calibri"/>
                <w:szCs w:val="24"/>
              </w:rPr>
              <w:t>)</w:t>
            </w:r>
            <w:r w:rsidR="009E559B">
              <w:rPr>
                <w:rFonts w:ascii="Calibri" w:hAnsi="Calibri" w:cs="Calibri"/>
                <w:szCs w:val="24"/>
              </w:rPr>
              <w:t>,</w:t>
            </w:r>
            <w:r w:rsidRPr="00B81921">
              <w:rPr>
                <w:rFonts w:ascii="Calibri" w:hAnsi="Calibri" w:cs="Calibri"/>
                <w:szCs w:val="24"/>
              </w:rPr>
              <w:t xml:space="preserve"> (b),</w:t>
            </w:r>
            <w:r w:rsidR="009E559B">
              <w:rPr>
                <w:rFonts w:ascii="Calibri" w:hAnsi="Calibri" w:cs="Calibri"/>
                <w:szCs w:val="24"/>
              </w:rPr>
              <w:t xml:space="preserve"> </w:t>
            </w:r>
            <w:r w:rsidRPr="00B81921">
              <w:rPr>
                <w:rFonts w:ascii="Calibri" w:hAnsi="Calibri" w:cs="Calibri"/>
                <w:szCs w:val="24"/>
              </w:rPr>
              <w:t>(</w:t>
            </w:r>
            <w:proofErr w:type="spellStart"/>
            <w:r w:rsidRPr="00B81921">
              <w:rPr>
                <w:rFonts w:ascii="Calibri" w:hAnsi="Calibri" w:cs="Calibri"/>
                <w:szCs w:val="24"/>
              </w:rPr>
              <w:t>i</w:t>
            </w:r>
            <w:proofErr w:type="spellEnd"/>
            <w:r w:rsidRPr="00B81921">
              <w:rPr>
                <w:rFonts w:ascii="Calibri" w:hAnsi="Calibri" w:cs="Calibri"/>
                <w:szCs w:val="24"/>
              </w:rPr>
              <w:t>),</w:t>
            </w:r>
            <w:r w:rsidR="009E559B">
              <w:rPr>
                <w:rFonts w:ascii="Calibri" w:hAnsi="Calibri" w:cs="Calibri"/>
                <w:szCs w:val="24"/>
              </w:rPr>
              <w:t xml:space="preserve"> </w:t>
            </w:r>
            <w:r w:rsidRPr="00B81921">
              <w:rPr>
                <w:rFonts w:ascii="Calibri" w:hAnsi="Calibri" w:cs="Calibri"/>
                <w:szCs w:val="24"/>
              </w:rPr>
              <w:t>(v)</w:t>
            </w:r>
            <w:r w:rsidR="009E559B">
              <w:rPr>
                <w:rFonts w:ascii="Calibri" w:hAnsi="Calibri" w:cs="Calibri"/>
                <w:szCs w:val="24"/>
              </w:rPr>
              <w:t xml:space="preserve">, </w:t>
            </w:r>
            <w:r w:rsidRPr="00B81921">
              <w:rPr>
                <w:rFonts w:ascii="Calibri" w:hAnsi="Calibri" w:cs="Calibri"/>
                <w:szCs w:val="24"/>
              </w:rPr>
              <w:t>(c)</w:t>
            </w:r>
          </w:p>
        </w:tc>
        <w:tc>
          <w:tcPr>
            <w:tcW w:w="3220" w:type="dxa"/>
            <w:shd w:val="clear" w:color="auto" w:fill="auto"/>
            <w:hideMark/>
          </w:tcPr>
          <w:p w14:paraId="2D37448C" w14:textId="77777777" w:rsidR="004A5D8F" w:rsidRPr="00B81921" w:rsidRDefault="004A5D8F" w:rsidP="006E59D1">
            <w:pPr>
              <w:rPr>
                <w:rFonts w:ascii="Calibri" w:hAnsi="Calibri" w:cs="Calibri"/>
                <w:szCs w:val="24"/>
              </w:rPr>
            </w:pPr>
            <w:r w:rsidRPr="00B81921">
              <w:rPr>
                <w:rFonts w:ascii="Calibri" w:hAnsi="Calibri" w:cs="Calibri"/>
                <w:szCs w:val="24"/>
              </w:rPr>
              <w:t>GDV 3, 1 January 2019</w:t>
            </w:r>
          </w:p>
        </w:tc>
      </w:tr>
      <w:tr w:rsidR="004A5D8F" w:rsidRPr="009E7E9B" w14:paraId="4EAB746C" w14:textId="77777777" w:rsidTr="00FC2338">
        <w:trPr>
          <w:trHeight w:val="600"/>
        </w:trPr>
        <w:tc>
          <w:tcPr>
            <w:tcW w:w="5671" w:type="dxa"/>
            <w:vMerge w:val="restart"/>
            <w:shd w:val="clear" w:color="auto" w:fill="auto"/>
          </w:tcPr>
          <w:p w14:paraId="6A31ADED" w14:textId="2A2A28CE" w:rsidR="004A5D8F" w:rsidRPr="00B81921" w:rsidRDefault="004A5D8F" w:rsidP="006E59D1">
            <w:pPr>
              <w:rPr>
                <w:rFonts w:ascii="Calibri" w:hAnsi="Calibri" w:cs="Calibri"/>
                <w:szCs w:val="24"/>
              </w:rPr>
            </w:pPr>
            <w:r w:rsidRPr="00B81921">
              <w:rPr>
                <w:rFonts w:ascii="Calibri" w:hAnsi="Calibri" w:cs="Calibri"/>
                <w:szCs w:val="24"/>
              </w:rPr>
              <w:t>46.2(a)(ii) and (b)(iii)</w:t>
            </w:r>
          </w:p>
        </w:tc>
        <w:tc>
          <w:tcPr>
            <w:tcW w:w="3220" w:type="dxa"/>
            <w:shd w:val="clear" w:color="auto" w:fill="auto"/>
          </w:tcPr>
          <w:p w14:paraId="0EEA5429" w14:textId="5A85F721" w:rsidR="004A5D8F" w:rsidRPr="00B81921" w:rsidRDefault="004A5D8F" w:rsidP="006E59D1">
            <w:pPr>
              <w:rPr>
                <w:rFonts w:ascii="Calibri" w:hAnsi="Calibri" w:cs="Calibri"/>
                <w:szCs w:val="24"/>
              </w:rPr>
            </w:pPr>
            <w:r w:rsidRPr="00B81921">
              <w:rPr>
                <w:rFonts w:ascii="Calibri" w:hAnsi="Calibri" w:cs="Calibri"/>
                <w:szCs w:val="24"/>
              </w:rPr>
              <w:t>GDV 3, 1 January 2019</w:t>
            </w:r>
          </w:p>
        </w:tc>
      </w:tr>
      <w:tr w:rsidR="004A5D8F" w:rsidRPr="009E7E9B" w14:paraId="63F0773C" w14:textId="77777777" w:rsidTr="00FC2338">
        <w:trPr>
          <w:trHeight w:val="600"/>
        </w:trPr>
        <w:tc>
          <w:tcPr>
            <w:tcW w:w="5671" w:type="dxa"/>
            <w:vMerge/>
            <w:shd w:val="clear" w:color="auto" w:fill="auto"/>
          </w:tcPr>
          <w:p w14:paraId="3D6A1BC2" w14:textId="77777777" w:rsidR="004A5D8F" w:rsidRPr="00B81921" w:rsidRDefault="004A5D8F" w:rsidP="006E59D1">
            <w:pPr>
              <w:rPr>
                <w:rFonts w:ascii="Calibri" w:hAnsi="Calibri" w:cs="Calibri"/>
                <w:szCs w:val="24"/>
              </w:rPr>
            </w:pPr>
          </w:p>
        </w:tc>
        <w:tc>
          <w:tcPr>
            <w:tcW w:w="3220" w:type="dxa"/>
            <w:shd w:val="clear" w:color="auto" w:fill="auto"/>
          </w:tcPr>
          <w:p w14:paraId="2AB7B03A" w14:textId="60669A62" w:rsidR="004A5D8F" w:rsidRPr="00B81921" w:rsidRDefault="004A5D8F" w:rsidP="006E59D1">
            <w:pPr>
              <w:rPr>
                <w:rFonts w:ascii="Calibri" w:hAnsi="Calibri" w:cs="Calibri"/>
                <w:szCs w:val="24"/>
              </w:rPr>
            </w:pPr>
            <w:r w:rsidRPr="00B81921">
              <w:rPr>
                <w:rFonts w:ascii="Calibri" w:hAnsi="Calibri" w:cs="Calibri"/>
                <w:szCs w:val="24"/>
              </w:rPr>
              <w:t>GDV 4, 1 July 2019</w:t>
            </w:r>
          </w:p>
        </w:tc>
      </w:tr>
      <w:tr w:rsidR="0048369E" w:rsidRPr="009E7E9B" w14:paraId="12287B9A" w14:textId="77777777" w:rsidTr="00FC2338">
        <w:trPr>
          <w:trHeight w:val="600"/>
        </w:trPr>
        <w:tc>
          <w:tcPr>
            <w:tcW w:w="5671" w:type="dxa"/>
            <w:shd w:val="clear" w:color="auto" w:fill="auto"/>
          </w:tcPr>
          <w:p w14:paraId="49CE63CA" w14:textId="4A98DB3A" w:rsidR="0048369E" w:rsidRPr="00B81921" w:rsidRDefault="0048369E" w:rsidP="00117570">
            <w:pPr>
              <w:rPr>
                <w:rFonts w:ascii="Calibri" w:hAnsi="Calibri" w:cs="Calibri"/>
                <w:szCs w:val="24"/>
              </w:rPr>
            </w:pPr>
            <w:r>
              <w:rPr>
                <w:rFonts w:ascii="Calibri" w:hAnsi="Calibri" w:cs="Calibri"/>
                <w:szCs w:val="24"/>
              </w:rPr>
              <w:t>46.2(b)(iv)</w:t>
            </w:r>
          </w:p>
        </w:tc>
        <w:tc>
          <w:tcPr>
            <w:tcW w:w="3220" w:type="dxa"/>
            <w:shd w:val="clear" w:color="auto" w:fill="auto"/>
          </w:tcPr>
          <w:p w14:paraId="0DD7280F" w14:textId="16A057B0" w:rsidR="0048369E" w:rsidRPr="00B81921" w:rsidRDefault="0048369E" w:rsidP="0048369E">
            <w:pPr>
              <w:rPr>
                <w:rFonts w:ascii="Calibri" w:hAnsi="Calibri" w:cs="Calibri"/>
                <w:szCs w:val="24"/>
              </w:rPr>
            </w:pPr>
            <w:r>
              <w:rPr>
                <w:rFonts w:ascii="Calibri" w:hAnsi="Calibri" w:cs="Calibri"/>
                <w:szCs w:val="24"/>
              </w:rPr>
              <w:t>GDV 5, 1 January 2020</w:t>
            </w:r>
          </w:p>
        </w:tc>
      </w:tr>
      <w:tr w:rsidR="0048369E" w:rsidRPr="009E7E9B" w14:paraId="4BFDE730" w14:textId="77777777" w:rsidTr="00FC2338">
        <w:trPr>
          <w:trHeight w:val="300"/>
        </w:trPr>
        <w:tc>
          <w:tcPr>
            <w:tcW w:w="5671" w:type="dxa"/>
            <w:shd w:val="clear" w:color="auto" w:fill="auto"/>
            <w:hideMark/>
          </w:tcPr>
          <w:p w14:paraId="3C76A218" w14:textId="2D1D4D0D" w:rsidR="0048369E" w:rsidRPr="00B81921" w:rsidRDefault="0048369E" w:rsidP="0048369E">
            <w:pPr>
              <w:rPr>
                <w:rFonts w:ascii="Calibri" w:hAnsi="Calibri" w:cs="Calibri"/>
                <w:szCs w:val="24"/>
              </w:rPr>
            </w:pPr>
            <w:r w:rsidRPr="00B81921">
              <w:rPr>
                <w:rFonts w:ascii="Calibri" w:hAnsi="Calibri" w:cs="Calibri"/>
                <w:szCs w:val="24"/>
              </w:rPr>
              <w:t>46.3(a) and (c)</w:t>
            </w:r>
          </w:p>
        </w:tc>
        <w:tc>
          <w:tcPr>
            <w:tcW w:w="3220" w:type="dxa"/>
            <w:shd w:val="clear" w:color="auto" w:fill="auto"/>
            <w:hideMark/>
          </w:tcPr>
          <w:p w14:paraId="2E3540A6" w14:textId="77777777" w:rsidR="0048369E" w:rsidRPr="00B81921" w:rsidRDefault="0048369E" w:rsidP="0048369E">
            <w:pPr>
              <w:rPr>
                <w:rFonts w:ascii="Calibri" w:hAnsi="Calibri" w:cs="Calibri"/>
                <w:szCs w:val="24"/>
              </w:rPr>
            </w:pPr>
            <w:r w:rsidRPr="00B81921">
              <w:rPr>
                <w:rFonts w:ascii="Calibri" w:hAnsi="Calibri" w:cs="Calibri"/>
                <w:szCs w:val="24"/>
              </w:rPr>
              <w:t>GDV 3, 1 January 2019</w:t>
            </w:r>
          </w:p>
        </w:tc>
      </w:tr>
      <w:tr w:rsidR="0048369E" w:rsidRPr="009E7E9B" w14:paraId="1C7D918D" w14:textId="77777777" w:rsidTr="00FC2338">
        <w:trPr>
          <w:trHeight w:val="600"/>
        </w:trPr>
        <w:tc>
          <w:tcPr>
            <w:tcW w:w="5671" w:type="dxa"/>
            <w:shd w:val="clear" w:color="auto" w:fill="auto"/>
            <w:hideMark/>
          </w:tcPr>
          <w:p w14:paraId="60EF9E96" w14:textId="54A6CD79" w:rsidR="0048369E" w:rsidRPr="00B81921" w:rsidRDefault="0048369E" w:rsidP="0048369E">
            <w:pPr>
              <w:rPr>
                <w:rFonts w:ascii="Calibri" w:hAnsi="Calibri" w:cs="Calibri"/>
                <w:szCs w:val="24"/>
              </w:rPr>
            </w:pPr>
            <w:r w:rsidRPr="00B81921">
              <w:rPr>
                <w:rFonts w:ascii="Calibri" w:hAnsi="Calibri" w:cs="Calibri"/>
                <w:szCs w:val="24"/>
              </w:rPr>
              <w:t>46.4 Subheading ‘Provider IT System accreditation’ and Note</w:t>
            </w:r>
          </w:p>
        </w:tc>
        <w:tc>
          <w:tcPr>
            <w:tcW w:w="3220" w:type="dxa"/>
            <w:shd w:val="clear" w:color="auto" w:fill="auto"/>
            <w:hideMark/>
          </w:tcPr>
          <w:p w14:paraId="63A3C305" w14:textId="77777777" w:rsidR="0048369E" w:rsidRPr="00B81921" w:rsidRDefault="0048369E" w:rsidP="0048369E">
            <w:pPr>
              <w:rPr>
                <w:rFonts w:ascii="Calibri" w:hAnsi="Calibri" w:cs="Calibri"/>
                <w:szCs w:val="24"/>
              </w:rPr>
            </w:pPr>
            <w:r w:rsidRPr="00B81921">
              <w:rPr>
                <w:rFonts w:ascii="Calibri" w:hAnsi="Calibri" w:cs="Calibri"/>
                <w:szCs w:val="24"/>
              </w:rPr>
              <w:t>GDV 3, 1 January 2019</w:t>
            </w:r>
          </w:p>
        </w:tc>
      </w:tr>
      <w:tr w:rsidR="0048369E" w:rsidRPr="009E7E9B" w14:paraId="61E232D7" w14:textId="77777777" w:rsidTr="00FC2338">
        <w:trPr>
          <w:trHeight w:val="300"/>
        </w:trPr>
        <w:tc>
          <w:tcPr>
            <w:tcW w:w="5671" w:type="dxa"/>
            <w:shd w:val="clear" w:color="auto" w:fill="auto"/>
            <w:hideMark/>
          </w:tcPr>
          <w:p w14:paraId="40959EC8" w14:textId="679F45B6" w:rsidR="0048369E" w:rsidRPr="00B81921" w:rsidRDefault="0048369E" w:rsidP="0048369E">
            <w:pPr>
              <w:rPr>
                <w:rFonts w:ascii="Calibri" w:hAnsi="Calibri" w:cs="Calibri"/>
                <w:szCs w:val="24"/>
              </w:rPr>
            </w:pPr>
            <w:r w:rsidRPr="00B81921">
              <w:rPr>
                <w:rFonts w:ascii="Calibri" w:hAnsi="Calibri" w:cs="Calibri"/>
                <w:szCs w:val="24"/>
              </w:rPr>
              <w:t>46.4 and (a)</w:t>
            </w:r>
          </w:p>
        </w:tc>
        <w:tc>
          <w:tcPr>
            <w:tcW w:w="3220" w:type="dxa"/>
            <w:shd w:val="clear" w:color="auto" w:fill="auto"/>
            <w:hideMark/>
          </w:tcPr>
          <w:p w14:paraId="46F937E5" w14:textId="77777777" w:rsidR="0048369E" w:rsidRPr="00B81921" w:rsidRDefault="0048369E" w:rsidP="0048369E">
            <w:pPr>
              <w:rPr>
                <w:rFonts w:ascii="Calibri" w:hAnsi="Calibri" w:cs="Calibri"/>
                <w:szCs w:val="24"/>
              </w:rPr>
            </w:pPr>
            <w:r w:rsidRPr="00B81921">
              <w:rPr>
                <w:rFonts w:ascii="Calibri" w:hAnsi="Calibri" w:cs="Calibri"/>
                <w:szCs w:val="24"/>
              </w:rPr>
              <w:t>GDV 3, 1 January 2019</w:t>
            </w:r>
          </w:p>
        </w:tc>
      </w:tr>
      <w:tr w:rsidR="0048369E" w:rsidRPr="009E7E9B" w14:paraId="79B26F53" w14:textId="77777777" w:rsidTr="00FC2338">
        <w:trPr>
          <w:trHeight w:val="300"/>
        </w:trPr>
        <w:tc>
          <w:tcPr>
            <w:tcW w:w="5671" w:type="dxa"/>
            <w:shd w:val="clear" w:color="auto" w:fill="auto"/>
            <w:hideMark/>
          </w:tcPr>
          <w:p w14:paraId="57790C75" w14:textId="77777777" w:rsidR="0048369E" w:rsidRPr="00B81921" w:rsidRDefault="0048369E" w:rsidP="0048369E">
            <w:pPr>
              <w:rPr>
                <w:rFonts w:ascii="Calibri" w:hAnsi="Calibri" w:cs="Calibri"/>
                <w:szCs w:val="24"/>
              </w:rPr>
            </w:pPr>
            <w:r w:rsidRPr="00B81921">
              <w:rPr>
                <w:rFonts w:ascii="Calibri" w:hAnsi="Calibri" w:cs="Calibri"/>
                <w:szCs w:val="24"/>
              </w:rPr>
              <w:t>46.5</w:t>
            </w:r>
          </w:p>
        </w:tc>
        <w:tc>
          <w:tcPr>
            <w:tcW w:w="3220" w:type="dxa"/>
            <w:shd w:val="clear" w:color="auto" w:fill="auto"/>
            <w:hideMark/>
          </w:tcPr>
          <w:p w14:paraId="59DFCC6E" w14:textId="77777777" w:rsidR="0048369E" w:rsidRPr="00B81921" w:rsidRDefault="0048369E" w:rsidP="0048369E">
            <w:pPr>
              <w:rPr>
                <w:rFonts w:ascii="Calibri" w:hAnsi="Calibri" w:cs="Calibri"/>
                <w:szCs w:val="24"/>
              </w:rPr>
            </w:pPr>
            <w:r w:rsidRPr="00B81921">
              <w:rPr>
                <w:rFonts w:ascii="Calibri" w:hAnsi="Calibri" w:cs="Calibri"/>
                <w:szCs w:val="24"/>
              </w:rPr>
              <w:t>GDV 3, 1 January 2019</w:t>
            </w:r>
          </w:p>
        </w:tc>
      </w:tr>
      <w:tr w:rsidR="0048369E" w:rsidRPr="009E7E9B" w14:paraId="327758C7" w14:textId="77777777" w:rsidTr="00FC2338">
        <w:trPr>
          <w:trHeight w:val="300"/>
        </w:trPr>
        <w:tc>
          <w:tcPr>
            <w:tcW w:w="5671" w:type="dxa"/>
            <w:vMerge w:val="restart"/>
            <w:shd w:val="clear" w:color="auto" w:fill="auto"/>
            <w:hideMark/>
          </w:tcPr>
          <w:p w14:paraId="52D39983" w14:textId="77777777" w:rsidR="0048369E" w:rsidRPr="00B81921" w:rsidRDefault="0048369E" w:rsidP="0048369E">
            <w:pPr>
              <w:rPr>
                <w:rFonts w:ascii="Calibri" w:hAnsi="Calibri" w:cs="Calibri"/>
                <w:szCs w:val="24"/>
              </w:rPr>
            </w:pPr>
            <w:r w:rsidRPr="00B81921">
              <w:rPr>
                <w:rFonts w:ascii="Calibri" w:hAnsi="Calibri" w:cs="Calibri"/>
                <w:szCs w:val="24"/>
              </w:rPr>
              <w:t>46.6</w:t>
            </w:r>
          </w:p>
        </w:tc>
        <w:tc>
          <w:tcPr>
            <w:tcW w:w="3220" w:type="dxa"/>
            <w:shd w:val="clear" w:color="auto" w:fill="auto"/>
            <w:hideMark/>
          </w:tcPr>
          <w:p w14:paraId="1AB525C9" w14:textId="77777777" w:rsidR="0048369E" w:rsidRPr="00B81921" w:rsidRDefault="0048369E" w:rsidP="0048369E">
            <w:pPr>
              <w:rPr>
                <w:rFonts w:ascii="Calibri" w:hAnsi="Calibri" w:cs="Calibri"/>
                <w:szCs w:val="24"/>
              </w:rPr>
            </w:pPr>
            <w:r w:rsidRPr="00B81921">
              <w:rPr>
                <w:rFonts w:ascii="Calibri" w:hAnsi="Calibri" w:cs="Calibri"/>
                <w:szCs w:val="24"/>
              </w:rPr>
              <w:t>GDV 1, 1 July 2017</w:t>
            </w:r>
          </w:p>
        </w:tc>
      </w:tr>
      <w:tr w:rsidR="0048369E" w:rsidRPr="009E7E9B" w14:paraId="41A96F2D" w14:textId="77777777" w:rsidTr="00FC2338">
        <w:trPr>
          <w:trHeight w:val="300"/>
        </w:trPr>
        <w:tc>
          <w:tcPr>
            <w:tcW w:w="5671" w:type="dxa"/>
            <w:vMerge/>
            <w:vAlign w:val="center"/>
            <w:hideMark/>
          </w:tcPr>
          <w:p w14:paraId="2F2BC78A" w14:textId="77777777" w:rsidR="0048369E" w:rsidRPr="00B81921" w:rsidRDefault="0048369E" w:rsidP="0048369E">
            <w:pPr>
              <w:rPr>
                <w:rFonts w:ascii="Calibri" w:hAnsi="Calibri" w:cs="Calibri"/>
                <w:szCs w:val="24"/>
              </w:rPr>
            </w:pPr>
          </w:p>
        </w:tc>
        <w:tc>
          <w:tcPr>
            <w:tcW w:w="3220" w:type="dxa"/>
            <w:shd w:val="clear" w:color="auto" w:fill="auto"/>
            <w:hideMark/>
          </w:tcPr>
          <w:p w14:paraId="3D92BEAB" w14:textId="77777777" w:rsidR="0048369E" w:rsidRPr="00B81921" w:rsidRDefault="0048369E" w:rsidP="0048369E">
            <w:pPr>
              <w:rPr>
                <w:rFonts w:ascii="Calibri" w:hAnsi="Calibri" w:cs="Calibri"/>
                <w:szCs w:val="24"/>
              </w:rPr>
            </w:pPr>
            <w:r w:rsidRPr="00B81921">
              <w:rPr>
                <w:rFonts w:ascii="Calibri" w:hAnsi="Calibri" w:cs="Calibri"/>
                <w:szCs w:val="24"/>
              </w:rPr>
              <w:t>GDV 3, 1 January 2019</w:t>
            </w:r>
          </w:p>
        </w:tc>
      </w:tr>
      <w:tr w:rsidR="0048369E" w:rsidRPr="009E7E9B" w14:paraId="2B354DE1" w14:textId="77777777" w:rsidTr="00FC2338">
        <w:trPr>
          <w:trHeight w:val="300"/>
        </w:trPr>
        <w:tc>
          <w:tcPr>
            <w:tcW w:w="5671" w:type="dxa"/>
            <w:vMerge w:val="restart"/>
            <w:shd w:val="clear" w:color="auto" w:fill="auto"/>
            <w:hideMark/>
          </w:tcPr>
          <w:p w14:paraId="504FFB83" w14:textId="0ADFDC14" w:rsidR="0048369E" w:rsidRPr="00B81921" w:rsidRDefault="0048369E" w:rsidP="0048369E">
            <w:pPr>
              <w:rPr>
                <w:rFonts w:ascii="Calibri" w:hAnsi="Calibri" w:cs="Calibri"/>
                <w:szCs w:val="24"/>
              </w:rPr>
            </w:pPr>
            <w:r w:rsidRPr="00B81921">
              <w:rPr>
                <w:rFonts w:ascii="Calibri" w:hAnsi="Calibri" w:cs="Calibri"/>
                <w:szCs w:val="24"/>
              </w:rPr>
              <w:t>46.7</w:t>
            </w:r>
          </w:p>
        </w:tc>
        <w:tc>
          <w:tcPr>
            <w:tcW w:w="3220" w:type="dxa"/>
            <w:shd w:val="clear" w:color="auto" w:fill="auto"/>
            <w:hideMark/>
          </w:tcPr>
          <w:p w14:paraId="2770BDFD" w14:textId="77777777" w:rsidR="0048369E" w:rsidRPr="00B81921" w:rsidRDefault="0048369E" w:rsidP="0048369E">
            <w:pPr>
              <w:rPr>
                <w:rFonts w:ascii="Calibri" w:hAnsi="Calibri" w:cs="Calibri"/>
                <w:szCs w:val="24"/>
              </w:rPr>
            </w:pPr>
            <w:r w:rsidRPr="00B81921">
              <w:rPr>
                <w:rFonts w:ascii="Calibri" w:hAnsi="Calibri" w:cs="Calibri"/>
                <w:szCs w:val="24"/>
              </w:rPr>
              <w:t>GSDV 1, 1 January 2018</w:t>
            </w:r>
          </w:p>
        </w:tc>
      </w:tr>
      <w:tr w:rsidR="0048369E" w:rsidRPr="009E7E9B" w14:paraId="32D8BB6C" w14:textId="77777777" w:rsidTr="00FC2338">
        <w:trPr>
          <w:trHeight w:val="300"/>
        </w:trPr>
        <w:tc>
          <w:tcPr>
            <w:tcW w:w="5671" w:type="dxa"/>
            <w:vMerge/>
            <w:vAlign w:val="center"/>
            <w:hideMark/>
          </w:tcPr>
          <w:p w14:paraId="1DFE44AC" w14:textId="77777777" w:rsidR="0048369E" w:rsidRPr="00B81921" w:rsidRDefault="0048369E" w:rsidP="0048369E">
            <w:pPr>
              <w:rPr>
                <w:rFonts w:ascii="Calibri" w:hAnsi="Calibri" w:cs="Calibri"/>
                <w:szCs w:val="24"/>
              </w:rPr>
            </w:pPr>
          </w:p>
        </w:tc>
        <w:tc>
          <w:tcPr>
            <w:tcW w:w="3220" w:type="dxa"/>
            <w:shd w:val="clear" w:color="auto" w:fill="auto"/>
            <w:hideMark/>
          </w:tcPr>
          <w:p w14:paraId="3E9D47D0" w14:textId="77777777" w:rsidR="0048369E" w:rsidRPr="00B81921" w:rsidRDefault="0048369E" w:rsidP="0048369E">
            <w:pPr>
              <w:rPr>
                <w:rFonts w:ascii="Calibri" w:hAnsi="Calibri" w:cs="Calibri"/>
                <w:szCs w:val="24"/>
              </w:rPr>
            </w:pPr>
            <w:r w:rsidRPr="00B81921">
              <w:rPr>
                <w:rFonts w:ascii="Calibri" w:hAnsi="Calibri" w:cs="Calibri"/>
                <w:szCs w:val="24"/>
              </w:rPr>
              <w:t>GDV 3, 1 January 2019</w:t>
            </w:r>
          </w:p>
        </w:tc>
      </w:tr>
      <w:tr w:rsidR="0048369E" w:rsidRPr="009E7E9B" w14:paraId="07A45479" w14:textId="77777777" w:rsidTr="00FC2338">
        <w:trPr>
          <w:trHeight w:val="300"/>
        </w:trPr>
        <w:tc>
          <w:tcPr>
            <w:tcW w:w="5671" w:type="dxa"/>
            <w:vMerge w:val="restart"/>
            <w:shd w:val="clear" w:color="auto" w:fill="auto"/>
            <w:hideMark/>
          </w:tcPr>
          <w:p w14:paraId="36C1675C" w14:textId="77777777" w:rsidR="0048369E" w:rsidRPr="00B81921" w:rsidRDefault="0048369E" w:rsidP="0048369E">
            <w:pPr>
              <w:rPr>
                <w:rFonts w:ascii="Calibri" w:hAnsi="Calibri" w:cs="Calibri"/>
                <w:szCs w:val="24"/>
              </w:rPr>
            </w:pPr>
            <w:r w:rsidRPr="00B81921">
              <w:rPr>
                <w:rFonts w:ascii="Calibri" w:hAnsi="Calibri" w:cs="Calibri"/>
                <w:szCs w:val="24"/>
              </w:rPr>
              <w:t>46.8</w:t>
            </w:r>
          </w:p>
        </w:tc>
        <w:tc>
          <w:tcPr>
            <w:tcW w:w="3220" w:type="dxa"/>
            <w:shd w:val="clear" w:color="auto" w:fill="auto"/>
            <w:hideMark/>
          </w:tcPr>
          <w:p w14:paraId="34A70CD7" w14:textId="77777777" w:rsidR="0048369E" w:rsidRPr="00B81921" w:rsidRDefault="0048369E" w:rsidP="0048369E">
            <w:pPr>
              <w:rPr>
                <w:rFonts w:ascii="Calibri" w:hAnsi="Calibri" w:cs="Calibri"/>
                <w:szCs w:val="24"/>
              </w:rPr>
            </w:pPr>
            <w:r w:rsidRPr="00B81921">
              <w:rPr>
                <w:rFonts w:ascii="Calibri" w:hAnsi="Calibri" w:cs="Calibri"/>
                <w:szCs w:val="24"/>
              </w:rPr>
              <w:t>GDV 1, 1 July 2017</w:t>
            </w:r>
          </w:p>
        </w:tc>
      </w:tr>
      <w:tr w:rsidR="0048369E" w:rsidRPr="009E7E9B" w14:paraId="1F7065D0" w14:textId="77777777" w:rsidTr="00FC2338">
        <w:trPr>
          <w:trHeight w:val="300"/>
        </w:trPr>
        <w:tc>
          <w:tcPr>
            <w:tcW w:w="5671" w:type="dxa"/>
            <w:vMerge/>
            <w:vAlign w:val="center"/>
            <w:hideMark/>
          </w:tcPr>
          <w:p w14:paraId="0723E70F" w14:textId="77777777" w:rsidR="0048369E" w:rsidRPr="00B81921" w:rsidRDefault="0048369E" w:rsidP="0048369E">
            <w:pPr>
              <w:rPr>
                <w:rFonts w:ascii="Calibri" w:hAnsi="Calibri" w:cs="Calibri"/>
                <w:szCs w:val="24"/>
              </w:rPr>
            </w:pPr>
          </w:p>
        </w:tc>
        <w:tc>
          <w:tcPr>
            <w:tcW w:w="3220" w:type="dxa"/>
            <w:shd w:val="clear" w:color="auto" w:fill="auto"/>
            <w:hideMark/>
          </w:tcPr>
          <w:p w14:paraId="0763EC64" w14:textId="77777777" w:rsidR="0048369E" w:rsidRPr="00B81921" w:rsidRDefault="0048369E" w:rsidP="0048369E">
            <w:pPr>
              <w:rPr>
                <w:rFonts w:ascii="Calibri" w:hAnsi="Calibri" w:cs="Calibri"/>
                <w:szCs w:val="24"/>
              </w:rPr>
            </w:pPr>
            <w:r w:rsidRPr="00B81921">
              <w:rPr>
                <w:rFonts w:ascii="Calibri" w:hAnsi="Calibri" w:cs="Calibri"/>
                <w:szCs w:val="24"/>
              </w:rPr>
              <w:t>GSDV 1, 1 January 2018</w:t>
            </w:r>
          </w:p>
        </w:tc>
      </w:tr>
      <w:tr w:rsidR="0048369E" w:rsidRPr="009E7E9B" w14:paraId="24F8E65C" w14:textId="77777777" w:rsidTr="00FC2338">
        <w:trPr>
          <w:trHeight w:val="300"/>
        </w:trPr>
        <w:tc>
          <w:tcPr>
            <w:tcW w:w="5671" w:type="dxa"/>
            <w:vMerge w:val="restart"/>
            <w:shd w:val="clear" w:color="auto" w:fill="auto"/>
            <w:hideMark/>
          </w:tcPr>
          <w:p w14:paraId="0361305E" w14:textId="77777777" w:rsidR="0048369E" w:rsidRPr="00B81921" w:rsidRDefault="0048369E" w:rsidP="0048369E">
            <w:pPr>
              <w:rPr>
                <w:rFonts w:ascii="Calibri" w:hAnsi="Calibri" w:cs="Calibri"/>
                <w:szCs w:val="24"/>
              </w:rPr>
            </w:pPr>
            <w:r w:rsidRPr="00B81921">
              <w:rPr>
                <w:rFonts w:ascii="Calibri" w:hAnsi="Calibri" w:cs="Calibri"/>
                <w:szCs w:val="24"/>
              </w:rPr>
              <w:t>46.9</w:t>
            </w:r>
          </w:p>
        </w:tc>
        <w:tc>
          <w:tcPr>
            <w:tcW w:w="3220" w:type="dxa"/>
            <w:shd w:val="clear" w:color="auto" w:fill="auto"/>
            <w:hideMark/>
          </w:tcPr>
          <w:p w14:paraId="42893667" w14:textId="77777777" w:rsidR="0048369E" w:rsidRPr="00B81921" w:rsidRDefault="0048369E" w:rsidP="0048369E">
            <w:pPr>
              <w:rPr>
                <w:rFonts w:ascii="Calibri" w:hAnsi="Calibri" w:cs="Calibri"/>
                <w:szCs w:val="24"/>
              </w:rPr>
            </w:pPr>
            <w:r w:rsidRPr="00B81921">
              <w:rPr>
                <w:rFonts w:ascii="Calibri" w:hAnsi="Calibri" w:cs="Calibri"/>
                <w:szCs w:val="24"/>
              </w:rPr>
              <w:t>GDV 1, 1 July 2017</w:t>
            </w:r>
          </w:p>
        </w:tc>
      </w:tr>
      <w:tr w:rsidR="0048369E" w:rsidRPr="009E7E9B" w14:paraId="5E4D7106" w14:textId="77777777" w:rsidTr="00FC2338">
        <w:trPr>
          <w:trHeight w:val="300"/>
        </w:trPr>
        <w:tc>
          <w:tcPr>
            <w:tcW w:w="5671" w:type="dxa"/>
            <w:vMerge/>
            <w:vAlign w:val="center"/>
            <w:hideMark/>
          </w:tcPr>
          <w:p w14:paraId="48EEE302" w14:textId="77777777" w:rsidR="0048369E" w:rsidRPr="00B81921" w:rsidRDefault="0048369E" w:rsidP="0048369E">
            <w:pPr>
              <w:rPr>
                <w:rFonts w:ascii="Calibri" w:hAnsi="Calibri" w:cs="Calibri"/>
                <w:szCs w:val="24"/>
              </w:rPr>
            </w:pPr>
          </w:p>
        </w:tc>
        <w:tc>
          <w:tcPr>
            <w:tcW w:w="3220" w:type="dxa"/>
            <w:shd w:val="clear" w:color="auto" w:fill="auto"/>
            <w:hideMark/>
          </w:tcPr>
          <w:p w14:paraId="0F878D89" w14:textId="77777777" w:rsidR="0048369E" w:rsidRPr="00B81921" w:rsidRDefault="0048369E" w:rsidP="0048369E">
            <w:pPr>
              <w:rPr>
                <w:rFonts w:ascii="Calibri" w:hAnsi="Calibri" w:cs="Calibri"/>
                <w:szCs w:val="24"/>
              </w:rPr>
            </w:pPr>
            <w:r w:rsidRPr="00B81921">
              <w:rPr>
                <w:rFonts w:ascii="Calibri" w:hAnsi="Calibri" w:cs="Calibri"/>
                <w:szCs w:val="24"/>
              </w:rPr>
              <w:t>GDV 3, 1 January 2019</w:t>
            </w:r>
          </w:p>
        </w:tc>
      </w:tr>
      <w:tr w:rsidR="0048369E" w:rsidRPr="009E7E9B" w14:paraId="39B16257" w14:textId="77777777" w:rsidTr="00FC2338">
        <w:trPr>
          <w:trHeight w:val="300"/>
        </w:trPr>
        <w:tc>
          <w:tcPr>
            <w:tcW w:w="5671" w:type="dxa"/>
            <w:shd w:val="clear" w:color="auto" w:fill="auto"/>
            <w:hideMark/>
          </w:tcPr>
          <w:p w14:paraId="7FA48C09" w14:textId="53E59DE4" w:rsidR="0048369E" w:rsidRPr="00B81921" w:rsidRDefault="0048369E" w:rsidP="0048369E">
            <w:pPr>
              <w:rPr>
                <w:rFonts w:ascii="Calibri" w:hAnsi="Calibri" w:cs="Calibri"/>
                <w:szCs w:val="24"/>
              </w:rPr>
            </w:pPr>
            <w:r w:rsidRPr="00B81921">
              <w:rPr>
                <w:rFonts w:ascii="Calibri" w:hAnsi="Calibri" w:cs="Calibri"/>
                <w:szCs w:val="24"/>
              </w:rPr>
              <w:t>46.10</w:t>
            </w:r>
          </w:p>
        </w:tc>
        <w:tc>
          <w:tcPr>
            <w:tcW w:w="3220" w:type="dxa"/>
            <w:shd w:val="clear" w:color="auto" w:fill="auto"/>
            <w:hideMark/>
          </w:tcPr>
          <w:p w14:paraId="669D401C" w14:textId="77777777" w:rsidR="0048369E" w:rsidRPr="00B81921" w:rsidRDefault="0048369E" w:rsidP="0048369E">
            <w:pPr>
              <w:rPr>
                <w:rFonts w:ascii="Calibri" w:hAnsi="Calibri" w:cs="Calibri"/>
                <w:szCs w:val="24"/>
              </w:rPr>
            </w:pPr>
            <w:r w:rsidRPr="00B81921">
              <w:rPr>
                <w:rFonts w:ascii="Calibri" w:hAnsi="Calibri" w:cs="Calibri"/>
                <w:szCs w:val="24"/>
              </w:rPr>
              <w:t>GSDV 1, 1 January 2018</w:t>
            </w:r>
          </w:p>
        </w:tc>
      </w:tr>
      <w:tr w:rsidR="0048369E" w:rsidRPr="009E7E9B" w14:paraId="10C3461C" w14:textId="77777777" w:rsidTr="00FC2338">
        <w:trPr>
          <w:trHeight w:val="300"/>
        </w:trPr>
        <w:tc>
          <w:tcPr>
            <w:tcW w:w="5671" w:type="dxa"/>
            <w:shd w:val="clear" w:color="auto" w:fill="auto"/>
            <w:hideMark/>
          </w:tcPr>
          <w:p w14:paraId="2A5BB5A6" w14:textId="0FE4AE39" w:rsidR="0048369E" w:rsidRPr="00B81921" w:rsidRDefault="0048369E" w:rsidP="0006785E">
            <w:pPr>
              <w:rPr>
                <w:rFonts w:ascii="Calibri" w:hAnsi="Calibri" w:cs="Calibri"/>
                <w:szCs w:val="24"/>
              </w:rPr>
            </w:pPr>
            <w:r w:rsidRPr="00B81921">
              <w:rPr>
                <w:rFonts w:ascii="Calibri" w:hAnsi="Calibri" w:cs="Calibri"/>
                <w:szCs w:val="24"/>
              </w:rPr>
              <w:t>46.11</w:t>
            </w:r>
          </w:p>
        </w:tc>
        <w:tc>
          <w:tcPr>
            <w:tcW w:w="3220" w:type="dxa"/>
            <w:shd w:val="clear" w:color="auto" w:fill="auto"/>
            <w:hideMark/>
          </w:tcPr>
          <w:p w14:paraId="1B546C16" w14:textId="77777777" w:rsidR="0048369E" w:rsidRPr="00B81921" w:rsidRDefault="0048369E" w:rsidP="0048369E">
            <w:pPr>
              <w:rPr>
                <w:rFonts w:ascii="Calibri" w:hAnsi="Calibri" w:cs="Calibri"/>
                <w:szCs w:val="24"/>
              </w:rPr>
            </w:pPr>
            <w:r w:rsidRPr="00B81921">
              <w:rPr>
                <w:rFonts w:ascii="Calibri" w:hAnsi="Calibri" w:cs="Calibri"/>
                <w:szCs w:val="24"/>
              </w:rPr>
              <w:t>GDV 3, 1 January 2019</w:t>
            </w:r>
          </w:p>
        </w:tc>
      </w:tr>
      <w:tr w:rsidR="0048369E" w:rsidRPr="009E7E9B" w14:paraId="74DC9A10" w14:textId="77777777" w:rsidTr="00FC2338">
        <w:trPr>
          <w:trHeight w:val="600"/>
        </w:trPr>
        <w:tc>
          <w:tcPr>
            <w:tcW w:w="5671" w:type="dxa"/>
            <w:vMerge w:val="restart"/>
            <w:shd w:val="clear" w:color="auto" w:fill="auto"/>
            <w:hideMark/>
          </w:tcPr>
          <w:p w14:paraId="039C9292" w14:textId="17FD6EF5" w:rsidR="0048369E" w:rsidRPr="00B81921" w:rsidRDefault="0048369E" w:rsidP="0048369E">
            <w:pPr>
              <w:rPr>
                <w:rFonts w:ascii="Calibri" w:hAnsi="Calibri" w:cs="Calibri"/>
                <w:szCs w:val="24"/>
              </w:rPr>
            </w:pPr>
            <w:r w:rsidRPr="00B81921">
              <w:rPr>
                <w:rFonts w:ascii="Calibri" w:hAnsi="Calibri" w:cs="Calibri"/>
                <w:szCs w:val="24"/>
              </w:rPr>
              <w:t>46.12 Subheading ‘Third Party IT’ and Note</w:t>
            </w:r>
          </w:p>
        </w:tc>
        <w:tc>
          <w:tcPr>
            <w:tcW w:w="3220" w:type="dxa"/>
            <w:shd w:val="clear" w:color="auto" w:fill="auto"/>
            <w:hideMark/>
          </w:tcPr>
          <w:p w14:paraId="28AFA1BD" w14:textId="77777777" w:rsidR="0048369E" w:rsidRPr="00B81921" w:rsidRDefault="0048369E" w:rsidP="0048369E">
            <w:pPr>
              <w:rPr>
                <w:rFonts w:ascii="Calibri" w:hAnsi="Calibri" w:cs="Calibri"/>
                <w:szCs w:val="24"/>
              </w:rPr>
            </w:pPr>
            <w:r w:rsidRPr="00B81921">
              <w:rPr>
                <w:rFonts w:ascii="Calibri" w:hAnsi="Calibri" w:cs="Calibri"/>
                <w:szCs w:val="24"/>
              </w:rPr>
              <w:t>GDV 3, 1 January 2019</w:t>
            </w:r>
          </w:p>
        </w:tc>
      </w:tr>
      <w:tr w:rsidR="0048369E" w:rsidRPr="009E7E9B" w14:paraId="33E9A666" w14:textId="77777777" w:rsidTr="00FC2338">
        <w:trPr>
          <w:trHeight w:val="600"/>
        </w:trPr>
        <w:tc>
          <w:tcPr>
            <w:tcW w:w="5671" w:type="dxa"/>
            <w:vMerge/>
            <w:shd w:val="clear" w:color="auto" w:fill="auto"/>
          </w:tcPr>
          <w:p w14:paraId="2C9CC83D" w14:textId="77777777" w:rsidR="0048369E" w:rsidRPr="00B81921" w:rsidRDefault="0048369E" w:rsidP="0048369E">
            <w:pPr>
              <w:rPr>
                <w:rFonts w:ascii="Calibri" w:hAnsi="Calibri" w:cs="Calibri"/>
                <w:szCs w:val="24"/>
              </w:rPr>
            </w:pPr>
          </w:p>
        </w:tc>
        <w:tc>
          <w:tcPr>
            <w:tcW w:w="3220" w:type="dxa"/>
            <w:shd w:val="clear" w:color="auto" w:fill="auto"/>
          </w:tcPr>
          <w:p w14:paraId="15BAA21B" w14:textId="1831D192" w:rsidR="0048369E" w:rsidRPr="00B81921" w:rsidRDefault="0048369E" w:rsidP="0048369E">
            <w:pPr>
              <w:rPr>
                <w:rFonts w:ascii="Calibri" w:hAnsi="Calibri" w:cs="Calibri"/>
                <w:szCs w:val="24"/>
              </w:rPr>
            </w:pPr>
            <w:r w:rsidRPr="00B81921">
              <w:rPr>
                <w:rFonts w:ascii="Calibri" w:hAnsi="Calibri" w:cs="Calibri"/>
                <w:szCs w:val="24"/>
              </w:rPr>
              <w:t>GDV 4, 1 July 2019</w:t>
            </w:r>
          </w:p>
        </w:tc>
      </w:tr>
      <w:tr w:rsidR="0048369E" w:rsidRPr="009E7E9B" w14:paraId="6B3FE22F" w14:textId="77777777" w:rsidTr="00FC2338">
        <w:trPr>
          <w:trHeight w:val="300"/>
        </w:trPr>
        <w:tc>
          <w:tcPr>
            <w:tcW w:w="5671" w:type="dxa"/>
            <w:vMerge w:val="restart"/>
            <w:shd w:val="clear" w:color="auto" w:fill="auto"/>
            <w:hideMark/>
          </w:tcPr>
          <w:p w14:paraId="3A0FECE6" w14:textId="1B91E5BA" w:rsidR="0048369E" w:rsidRPr="00B81921" w:rsidRDefault="0048369E" w:rsidP="0006785E">
            <w:pPr>
              <w:rPr>
                <w:rFonts w:ascii="Calibri" w:hAnsi="Calibri" w:cs="Calibri"/>
                <w:szCs w:val="24"/>
              </w:rPr>
            </w:pPr>
            <w:r w:rsidRPr="00B81921">
              <w:rPr>
                <w:rFonts w:ascii="Calibri" w:hAnsi="Calibri" w:cs="Calibri"/>
                <w:szCs w:val="24"/>
              </w:rPr>
              <w:t>46.12(a),</w:t>
            </w:r>
            <w:r w:rsidR="0006785E">
              <w:rPr>
                <w:rFonts w:ascii="Calibri" w:hAnsi="Calibri" w:cs="Calibri"/>
                <w:szCs w:val="24"/>
              </w:rPr>
              <w:t xml:space="preserve"> </w:t>
            </w:r>
            <w:r w:rsidRPr="00B81921">
              <w:rPr>
                <w:rFonts w:ascii="Calibri" w:hAnsi="Calibri" w:cs="Calibri"/>
                <w:szCs w:val="24"/>
              </w:rPr>
              <w:t>(</w:t>
            </w:r>
            <w:proofErr w:type="spellStart"/>
            <w:r w:rsidRPr="00B81921">
              <w:rPr>
                <w:rFonts w:ascii="Calibri" w:hAnsi="Calibri" w:cs="Calibri"/>
                <w:szCs w:val="24"/>
              </w:rPr>
              <w:t>i</w:t>
            </w:r>
            <w:proofErr w:type="spellEnd"/>
            <w:r w:rsidRPr="00B81921">
              <w:rPr>
                <w:rFonts w:ascii="Calibri" w:hAnsi="Calibri" w:cs="Calibri"/>
                <w:szCs w:val="24"/>
              </w:rPr>
              <w:t>),</w:t>
            </w:r>
            <w:r w:rsidR="0006785E">
              <w:rPr>
                <w:rFonts w:ascii="Calibri" w:hAnsi="Calibri" w:cs="Calibri"/>
                <w:szCs w:val="24"/>
              </w:rPr>
              <w:t xml:space="preserve"> </w:t>
            </w:r>
            <w:r w:rsidRPr="00B81921">
              <w:rPr>
                <w:rFonts w:ascii="Calibri" w:hAnsi="Calibri" w:cs="Calibri"/>
                <w:szCs w:val="24"/>
              </w:rPr>
              <w:t>(ii)</w:t>
            </w:r>
            <w:r w:rsidR="003931B6">
              <w:rPr>
                <w:rFonts w:ascii="Calibri" w:hAnsi="Calibri" w:cs="Calibri"/>
                <w:szCs w:val="24"/>
              </w:rPr>
              <w:t>,</w:t>
            </w:r>
            <w:r w:rsidRPr="00B81921">
              <w:rPr>
                <w:rFonts w:ascii="Calibri" w:hAnsi="Calibri" w:cs="Calibri"/>
                <w:szCs w:val="24"/>
              </w:rPr>
              <w:t xml:space="preserve"> (b), (c)</w:t>
            </w:r>
            <w:r w:rsidR="0006785E">
              <w:rPr>
                <w:rFonts w:ascii="Calibri" w:hAnsi="Calibri" w:cs="Calibri"/>
                <w:szCs w:val="24"/>
              </w:rPr>
              <w:t>,</w:t>
            </w:r>
            <w:r w:rsidRPr="00B81921">
              <w:rPr>
                <w:rFonts w:ascii="Calibri" w:hAnsi="Calibri" w:cs="Calibri"/>
                <w:szCs w:val="24"/>
              </w:rPr>
              <w:t xml:space="preserve"> (d)</w:t>
            </w:r>
          </w:p>
        </w:tc>
        <w:tc>
          <w:tcPr>
            <w:tcW w:w="3220" w:type="dxa"/>
            <w:shd w:val="clear" w:color="auto" w:fill="auto"/>
            <w:hideMark/>
          </w:tcPr>
          <w:p w14:paraId="10000155" w14:textId="77777777" w:rsidR="0048369E" w:rsidRPr="00B81921" w:rsidRDefault="0048369E" w:rsidP="0048369E">
            <w:pPr>
              <w:rPr>
                <w:rFonts w:ascii="Calibri" w:hAnsi="Calibri" w:cs="Calibri"/>
                <w:szCs w:val="24"/>
              </w:rPr>
            </w:pPr>
            <w:r w:rsidRPr="00B81921">
              <w:rPr>
                <w:rFonts w:ascii="Calibri" w:hAnsi="Calibri" w:cs="Calibri"/>
                <w:szCs w:val="24"/>
              </w:rPr>
              <w:t>GDV 3, 1 January 2019</w:t>
            </w:r>
          </w:p>
        </w:tc>
      </w:tr>
      <w:tr w:rsidR="0048369E" w:rsidRPr="009E7E9B" w14:paraId="19917AEE" w14:textId="77777777" w:rsidTr="00FC2338">
        <w:trPr>
          <w:trHeight w:val="300"/>
        </w:trPr>
        <w:tc>
          <w:tcPr>
            <w:tcW w:w="5671" w:type="dxa"/>
            <w:vMerge/>
            <w:shd w:val="clear" w:color="auto" w:fill="auto"/>
          </w:tcPr>
          <w:p w14:paraId="47CB3551" w14:textId="77777777" w:rsidR="0048369E" w:rsidRPr="00B81921" w:rsidRDefault="0048369E" w:rsidP="0048369E">
            <w:pPr>
              <w:rPr>
                <w:rFonts w:ascii="Calibri" w:hAnsi="Calibri" w:cs="Calibri"/>
                <w:szCs w:val="24"/>
              </w:rPr>
            </w:pPr>
          </w:p>
        </w:tc>
        <w:tc>
          <w:tcPr>
            <w:tcW w:w="3220" w:type="dxa"/>
            <w:shd w:val="clear" w:color="auto" w:fill="auto"/>
          </w:tcPr>
          <w:p w14:paraId="59C9460E" w14:textId="6CCFCC3D" w:rsidR="0048369E" w:rsidRPr="00B81921" w:rsidRDefault="0048369E" w:rsidP="0048369E">
            <w:pPr>
              <w:rPr>
                <w:rFonts w:ascii="Calibri" w:hAnsi="Calibri" w:cs="Calibri"/>
                <w:szCs w:val="24"/>
              </w:rPr>
            </w:pPr>
            <w:r w:rsidRPr="00B81921">
              <w:rPr>
                <w:rFonts w:ascii="Calibri" w:hAnsi="Calibri" w:cs="Calibri"/>
                <w:szCs w:val="24"/>
              </w:rPr>
              <w:t>GDV 4, 1 July 2019</w:t>
            </w:r>
          </w:p>
        </w:tc>
      </w:tr>
      <w:tr w:rsidR="0006785E" w:rsidRPr="009E7E9B" w14:paraId="6FAE9985" w14:textId="77777777" w:rsidTr="00FC2338">
        <w:trPr>
          <w:trHeight w:val="300"/>
        </w:trPr>
        <w:tc>
          <w:tcPr>
            <w:tcW w:w="5671" w:type="dxa"/>
            <w:shd w:val="clear" w:color="auto" w:fill="auto"/>
          </w:tcPr>
          <w:p w14:paraId="144E09C1" w14:textId="2AF23B3B" w:rsidR="0006785E" w:rsidRPr="00B81921" w:rsidRDefault="0006785E" w:rsidP="0006785E">
            <w:pPr>
              <w:rPr>
                <w:rFonts w:ascii="Calibri" w:hAnsi="Calibri" w:cs="Calibri"/>
                <w:szCs w:val="24"/>
              </w:rPr>
            </w:pPr>
            <w:r w:rsidRPr="00B81921">
              <w:rPr>
                <w:rFonts w:ascii="Calibri" w:hAnsi="Calibri" w:cs="Calibri"/>
                <w:szCs w:val="24"/>
              </w:rPr>
              <w:t>46.12(e)</w:t>
            </w:r>
          </w:p>
        </w:tc>
        <w:tc>
          <w:tcPr>
            <w:tcW w:w="3220" w:type="dxa"/>
            <w:shd w:val="clear" w:color="auto" w:fill="auto"/>
          </w:tcPr>
          <w:p w14:paraId="10D8FEAB" w14:textId="29D721B3" w:rsidR="0006785E" w:rsidRPr="00B81921" w:rsidRDefault="0006785E" w:rsidP="0006785E">
            <w:pPr>
              <w:rPr>
                <w:rFonts w:ascii="Calibri" w:hAnsi="Calibri" w:cs="Calibri"/>
                <w:szCs w:val="24"/>
              </w:rPr>
            </w:pPr>
            <w:r w:rsidRPr="00B81921">
              <w:rPr>
                <w:rFonts w:ascii="Calibri" w:hAnsi="Calibri" w:cs="Calibri"/>
                <w:szCs w:val="24"/>
              </w:rPr>
              <w:t>GDV 3, 1 January 2019</w:t>
            </w:r>
          </w:p>
        </w:tc>
      </w:tr>
      <w:tr w:rsidR="0006785E" w:rsidRPr="009E7E9B" w14:paraId="0562CAB4" w14:textId="77777777" w:rsidTr="00FC2338">
        <w:trPr>
          <w:trHeight w:val="300"/>
        </w:trPr>
        <w:tc>
          <w:tcPr>
            <w:tcW w:w="5671" w:type="dxa"/>
            <w:vMerge w:val="restart"/>
            <w:shd w:val="clear" w:color="auto" w:fill="auto"/>
          </w:tcPr>
          <w:p w14:paraId="3CC443CC" w14:textId="417CF682" w:rsidR="0006785E" w:rsidRPr="00B81921" w:rsidRDefault="0006785E" w:rsidP="0006785E">
            <w:pPr>
              <w:rPr>
                <w:rFonts w:ascii="Calibri" w:hAnsi="Calibri" w:cs="Calibri"/>
                <w:szCs w:val="24"/>
              </w:rPr>
            </w:pPr>
            <w:r>
              <w:rPr>
                <w:rFonts w:ascii="Calibri" w:hAnsi="Calibri" w:cs="Calibri"/>
                <w:szCs w:val="24"/>
              </w:rPr>
              <w:t>46.12(f)</w:t>
            </w:r>
          </w:p>
        </w:tc>
        <w:tc>
          <w:tcPr>
            <w:tcW w:w="3220" w:type="dxa"/>
            <w:shd w:val="clear" w:color="auto" w:fill="auto"/>
          </w:tcPr>
          <w:p w14:paraId="5069C977" w14:textId="3D4E3E7E" w:rsidR="0006785E" w:rsidRPr="00B81921" w:rsidRDefault="0006785E" w:rsidP="0006785E">
            <w:pPr>
              <w:rPr>
                <w:rFonts w:ascii="Calibri" w:hAnsi="Calibri" w:cs="Calibri"/>
                <w:szCs w:val="24"/>
              </w:rPr>
            </w:pPr>
            <w:r w:rsidRPr="00B81921">
              <w:rPr>
                <w:rFonts w:ascii="Calibri" w:hAnsi="Calibri" w:cs="Calibri"/>
                <w:szCs w:val="24"/>
              </w:rPr>
              <w:t>GDV 3, 1 January 2019</w:t>
            </w:r>
          </w:p>
        </w:tc>
      </w:tr>
      <w:tr w:rsidR="007906CE" w:rsidRPr="009E7E9B" w14:paraId="7387C811" w14:textId="77777777" w:rsidTr="00FC2338">
        <w:trPr>
          <w:trHeight w:val="300"/>
        </w:trPr>
        <w:tc>
          <w:tcPr>
            <w:tcW w:w="5671" w:type="dxa"/>
            <w:vMerge/>
            <w:shd w:val="clear" w:color="auto" w:fill="auto"/>
          </w:tcPr>
          <w:p w14:paraId="334E31B4" w14:textId="77777777" w:rsidR="007906CE" w:rsidRDefault="007906CE" w:rsidP="0006785E">
            <w:pPr>
              <w:rPr>
                <w:rFonts w:ascii="Calibri" w:hAnsi="Calibri" w:cs="Calibri"/>
                <w:szCs w:val="24"/>
              </w:rPr>
            </w:pPr>
          </w:p>
        </w:tc>
        <w:tc>
          <w:tcPr>
            <w:tcW w:w="3220" w:type="dxa"/>
            <w:shd w:val="clear" w:color="auto" w:fill="auto"/>
          </w:tcPr>
          <w:p w14:paraId="59D5A0D4" w14:textId="4A86FE34" w:rsidR="007906CE" w:rsidRPr="00B81921" w:rsidRDefault="007906CE" w:rsidP="0006785E">
            <w:pPr>
              <w:rPr>
                <w:rFonts w:ascii="Calibri" w:hAnsi="Calibri" w:cs="Calibri"/>
                <w:szCs w:val="24"/>
              </w:rPr>
            </w:pPr>
            <w:r w:rsidRPr="00B81921">
              <w:rPr>
                <w:rFonts w:ascii="Calibri" w:hAnsi="Calibri" w:cs="Calibri"/>
                <w:szCs w:val="24"/>
              </w:rPr>
              <w:t>GDV 4, 1 July 2019</w:t>
            </w:r>
          </w:p>
        </w:tc>
      </w:tr>
      <w:tr w:rsidR="0006785E" w:rsidRPr="009E7E9B" w14:paraId="1CE0C581" w14:textId="77777777" w:rsidTr="00FC2338">
        <w:trPr>
          <w:trHeight w:val="300"/>
        </w:trPr>
        <w:tc>
          <w:tcPr>
            <w:tcW w:w="5671" w:type="dxa"/>
            <w:vMerge/>
            <w:shd w:val="clear" w:color="auto" w:fill="auto"/>
          </w:tcPr>
          <w:p w14:paraId="0680F7E7" w14:textId="6556796B" w:rsidR="0006785E" w:rsidRPr="00B81921" w:rsidRDefault="0006785E" w:rsidP="0006785E">
            <w:pPr>
              <w:rPr>
                <w:rFonts w:ascii="Calibri" w:hAnsi="Calibri" w:cs="Calibri"/>
                <w:szCs w:val="24"/>
              </w:rPr>
            </w:pPr>
          </w:p>
        </w:tc>
        <w:tc>
          <w:tcPr>
            <w:tcW w:w="3220" w:type="dxa"/>
            <w:shd w:val="clear" w:color="auto" w:fill="auto"/>
          </w:tcPr>
          <w:p w14:paraId="1CB312B1" w14:textId="7DFB64BC" w:rsidR="0006785E" w:rsidRPr="00B81921" w:rsidRDefault="0006785E" w:rsidP="0006785E">
            <w:pPr>
              <w:rPr>
                <w:rFonts w:ascii="Calibri" w:hAnsi="Calibri" w:cs="Calibri"/>
                <w:szCs w:val="24"/>
              </w:rPr>
            </w:pPr>
            <w:r>
              <w:rPr>
                <w:rFonts w:ascii="Calibri" w:hAnsi="Calibri" w:cs="Calibri"/>
                <w:szCs w:val="24"/>
              </w:rPr>
              <w:t>GDV 5, 1 January 2020</w:t>
            </w:r>
          </w:p>
        </w:tc>
      </w:tr>
      <w:tr w:rsidR="0006785E" w:rsidRPr="009E7E9B" w14:paraId="1B1DD643" w14:textId="77777777" w:rsidTr="00FC2338">
        <w:trPr>
          <w:trHeight w:val="300"/>
        </w:trPr>
        <w:tc>
          <w:tcPr>
            <w:tcW w:w="5671" w:type="dxa"/>
            <w:shd w:val="clear" w:color="auto" w:fill="auto"/>
          </w:tcPr>
          <w:p w14:paraId="7468C2EB" w14:textId="743A462F" w:rsidR="0006785E" w:rsidRPr="00B81921" w:rsidRDefault="0006785E" w:rsidP="0006785E">
            <w:pPr>
              <w:rPr>
                <w:rFonts w:ascii="Calibri" w:hAnsi="Calibri" w:cs="Calibri"/>
                <w:szCs w:val="24"/>
              </w:rPr>
            </w:pPr>
            <w:r w:rsidRPr="00B81921">
              <w:rPr>
                <w:rFonts w:ascii="Calibri" w:hAnsi="Calibri" w:cs="Calibri"/>
                <w:szCs w:val="24"/>
              </w:rPr>
              <w:t>46.14(a)</w:t>
            </w:r>
          </w:p>
        </w:tc>
        <w:tc>
          <w:tcPr>
            <w:tcW w:w="3220" w:type="dxa"/>
            <w:shd w:val="clear" w:color="auto" w:fill="auto"/>
          </w:tcPr>
          <w:p w14:paraId="720A95B3" w14:textId="056BE1FC" w:rsidR="0006785E" w:rsidRPr="00B81921" w:rsidRDefault="0006785E" w:rsidP="0006785E">
            <w:pPr>
              <w:rPr>
                <w:rFonts w:ascii="Calibri" w:hAnsi="Calibri" w:cs="Calibri"/>
                <w:szCs w:val="24"/>
              </w:rPr>
            </w:pPr>
            <w:r w:rsidRPr="00B81921">
              <w:rPr>
                <w:rFonts w:ascii="Calibri" w:hAnsi="Calibri" w:cs="Calibri"/>
                <w:szCs w:val="24"/>
              </w:rPr>
              <w:t>GDV 4, 1 July 2019</w:t>
            </w:r>
          </w:p>
        </w:tc>
      </w:tr>
      <w:tr w:rsidR="0006785E" w:rsidRPr="009E7E9B" w14:paraId="6E947392" w14:textId="77777777" w:rsidTr="00FC2338">
        <w:trPr>
          <w:trHeight w:val="300"/>
        </w:trPr>
        <w:tc>
          <w:tcPr>
            <w:tcW w:w="5671" w:type="dxa"/>
            <w:shd w:val="clear" w:color="auto" w:fill="auto"/>
            <w:hideMark/>
          </w:tcPr>
          <w:p w14:paraId="63E4F5ED" w14:textId="77777777" w:rsidR="0006785E" w:rsidRPr="00B81921" w:rsidRDefault="0006785E" w:rsidP="0006785E">
            <w:pPr>
              <w:rPr>
                <w:rFonts w:ascii="Calibri" w:hAnsi="Calibri" w:cs="Calibri"/>
                <w:szCs w:val="24"/>
              </w:rPr>
            </w:pPr>
            <w:r w:rsidRPr="00B81921">
              <w:rPr>
                <w:rFonts w:ascii="Calibri" w:hAnsi="Calibri" w:cs="Calibri"/>
                <w:szCs w:val="24"/>
              </w:rPr>
              <w:t>46.15</w:t>
            </w:r>
          </w:p>
        </w:tc>
        <w:tc>
          <w:tcPr>
            <w:tcW w:w="3220" w:type="dxa"/>
            <w:shd w:val="clear" w:color="auto" w:fill="auto"/>
            <w:hideMark/>
          </w:tcPr>
          <w:p w14:paraId="61BB6EBF" w14:textId="77777777" w:rsidR="0006785E" w:rsidRPr="00B81921" w:rsidRDefault="0006785E" w:rsidP="0006785E">
            <w:pPr>
              <w:rPr>
                <w:rFonts w:ascii="Calibri" w:hAnsi="Calibri" w:cs="Calibri"/>
                <w:szCs w:val="24"/>
              </w:rPr>
            </w:pPr>
            <w:r w:rsidRPr="00B81921">
              <w:rPr>
                <w:rFonts w:ascii="Calibri" w:hAnsi="Calibri" w:cs="Calibri"/>
                <w:szCs w:val="24"/>
              </w:rPr>
              <w:t>GDV 3, 1 January 2019</w:t>
            </w:r>
          </w:p>
        </w:tc>
      </w:tr>
      <w:tr w:rsidR="0006785E" w:rsidRPr="009E7E9B" w14:paraId="4238651F" w14:textId="77777777" w:rsidTr="00FC2338">
        <w:trPr>
          <w:trHeight w:val="300"/>
        </w:trPr>
        <w:tc>
          <w:tcPr>
            <w:tcW w:w="5671" w:type="dxa"/>
            <w:shd w:val="clear" w:color="auto" w:fill="auto"/>
          </w:tcPr>
          <w:p w14:paraId="4FD44788" w14:textId="4CFEA7A3" w:rsidR="0006785E" w:rsidRPr="00B81921" w:rsidRDefault="0006785E" w:rsidP="0006785E">
            <w:pPr>
              <w:rPr>
                <w:rFonts w:ascii="Calibri" w:hAnsi="Calibri" w:cs="Calibri"/>
                <w:szCs w:val="24"/>
              </w:rPr>
            </w:pPr>
            <w:r w:rsidRPr="00B81921">
              <w:rPr>
                <w:rFonts w:ascii="Calibri" w:hAnsi="Calibri" w:cs="Calibri"/>
                <w:szCs w:val="24"/>
              </w:rPr>
              <w:t>46.16(c)</w:t>
            </w:r>
          </w:p>
        </w:tc>
        <w:tc>
          <w:tcPr>
            <w:tcW w:w="3220" w:type="dxa"/>
            <w:shd w:val="clear" w:color="auto" w:fill="auto"/>
          </w:tcPr>
          <w:p w14:paraId="1DC8FA56" w14:textId="18E56FFF" w:rsidR="0006785E" w:rsidRPr="00B81921" w:rsidRDefault="0006785E" w:rsidP="0006785E">
            <w:pPr>
              <w:rPr>
                <w:rFonts w:ascii="Calibri" w:hAnsi="Calibri" w:cs="Calibri"/>
                <w:szCs w:val="24"/>
              </w:rPr>
            </w:pPr>
            <w:r w:rsidRPr="00B81921">
              <w:rPr>
                <w:rFonts w:ascii="Calibri" w:hAnsi="Calibri" w:cs="Calibri"/>
                <w:szCs w:val="24"/>
              </w:rPr>
              <w:t>GDV 4, 1 July 2019</w:t>
            </w:r>
          </w:p>
        </w:tc>
      </w:tr>
      <w:tr w:rsidR="0006785E" w:rsidRPr="009E7E9B" w14:paraId="14F43E74" w14:textId="77777777" w:rsidTr="00FC2338">
        <w:trPr>
          <w:trHeight w:val="300"/>
        </w:trPr>
        <w:tc>
          <w:tcPr>
            <w:tcW w:w="5671" w:type="dxa"/>
            <w:shd w:val="clear" w:color="auto" w:fill="auto"/>
            <w:hideMark/>
          </w:tcPr>
          <w:p w14:paraId="58B7B112" w14:textId="77777777" w:rsidR="0006785E" w:rsidRPr="00B81921" w:rsidRDefault="0006785E" w:rsidP="0006785E">
            <w:pPr>
              <w:rPr>
                <w:rFonts w:ascii="Calibri" w:hAnsi="Calibri" w:cs="Calibri"/>
                <w:szCs w:val="24"/>
              </w:rPr>
            </w:pPr>
            <w:r w:rsidRPr="00B81921">
              <w:rPr>
                <w:rFonts w:ascii="Calibri" w:hAnsi="Calibri" w:cs="Calibri"/>
                <w:szCs w:val="24"/>
              </w:rPr>
              <w:t>46.16(e)</w:t>
            </w:r>
          </w:p>
        </w:tc>
        <w:tc>
          <w:tcPr>
            <w:tcW w:w="3220" w:type="dxa"/>
            <w:shd w:val="clear" w:color="auto" w:fill="auto"/>
            <w:hideMark/>
          </w:tcPr>
          <w:p w14:paraId="1A10E37F" w14:textId="77777777" w:rsidR="0006785E" w:rsidRPr="00B81921" w:rsidRDefault="0006785E" w:rsidP="0006785E">
            <w:pPr>
              <w:rPr>
                <w:rFonts w:ascii="Calibri" w:hAnsi="Calibri" w:cs="Calibri"/>
                <w:szCs w:val="24"/>
              </w:rPr>
            </w:pPr>
            <w:r w:rsidRPr="00B81921">
              <w:rPr>
                <w:rFonts w:ascii="Calibri" w:hAnsi="Calibri" w:cs="Calibri"/>
                <w:szCs w:val="24"/>
              </w:rPr>
              <w:t>GDV 3, 1 January 2019</w:t>
            </w:r>
          </w:p>
        </w:tc>
      </w:tr>
      <w:tr w:rsidR="0006785E" w:rsidRPr="009E7E9B" w14:paraId="6D76981E" w14:textId="77777777" w:rsidTr="00FC2338">
        <w:trPr>
          <w:trHeight w:val="300"/>
        </w:trPr>
        <w:tc>
          <w:tcPr>
            <w:tcW w:w="5671" w:type="dxa"/>
            <w:vMerge w:val="restart"/>
            <w:shd w:val="clear" w:color="auto" w:fill="auto"/>
            <w:hideMark/>
          </w:tcPr>
          <w:p w14:paraId="76868DDD" w14:textId="21D14999" w:rsidR="0006785E" w:rsidRPr="00B81921" w:rsidRDefault="0006785E" w:rsidP="0006785E">
            <w:pPr>
              <w:rPr>
                <w:rFonts w:ascii="Calibri" w:hAnsi="Calibri" w:cs="Calibri"/>
                <w:szCs w:val="24"/>
              </w:rPr>
            </w:pPr>
            <w:r w:rsidRPr="00B81921">
              <w:rPr>
                <w:rFonts w:ascii="Calibri" w:hAnsi="Calibri" w:cs="Calibri"/>
                <w:szCs w:val="24"/>
              </w:rPr>
              <w:t>46.17(a) and (b)</w:t>
            </w:r>
          </w:p>
        </w:tc>
        <w:tc>
          <w:tcPr>
            <w:tcW w:w="3220" w:type="dxa"/>
            <w:shd w:val="clear" w:color="auto" w:fill="auto"/>
            <w:hideMark/>
          </w:tcPr>
          <w:p w14:paraId="22FD60C8" w14:textId="77777777" w:rsidR="0006785E" w:rsidRPr="00B81921" w:rsidRDefault="0006785E" w:rsidP="0006785E">
            <w:pPr>
              <w:rPr>
                <w:rFonts w:ascii="Calibri" w:hAnsi="Calibri" w:cs="Calibri"/>
                <w:szCs w:val="24"/>
              </w:rPr>
            </w:pPr>
            <w:r w:rsidRPr="00B81921">
              <w:rPr>
                <w:rFonts w:ascii="Calibri" w:hAnsi="Calibri" w:cs="Calibri"/>
                <w:szCs w:val="24"/>
              </w:rPr>
              <w:t>GDV 3, 1 January 2019</w:t>
            </w:r>
          </w:p>
        </w:tc>
      </w:tr>
      <w:tr w:rsidR="0006785E" w:rsidRPr="009E7E9B" w14:paraId="08608564" w14:textId="77777777" w:rsidTr="00FC2338">
        <w:trPr>
          <w:trHeight w:val="300"/>
        </w:trPr>
        <w:tc>
          <w:tcPr>
            <w:tcW w:w="5671" w:type="dxa"/>
            <w:vMerge/>
            <w:shd w:val="clear" w:color="auto" w:fill="auto"/>
          </w:tcPr>
          <w:p w14:paraId="4380AB1C" w14:textId="77777777" w:rsidR="0006785E" w:rsidRPr="00B81921" w:rsidRDefault="0006785E" w:rsidP="0006785E">
            <w:pPr>
              <w:rPr>
                <w:rFonts w:ascii="Calibri" w:hAnsi="Calibri" w:cs="Calibri"/>
                <w:szCs w:val="24"/>
              </w:rPr>
            </w:pPr>
          </w:p>
        </w:tc>
        <w:tc>
          <w:tcPr>
            <w:tcW w:w="3220" w:type="dxa"/>
            <w:shd w:val="clear" w:color="auto" w:fill="auto"/>
          </w:tcPr>
          <w:p w14:paraId="3A311788" w14:textId="659AF9B8" w:rsidR="0006785E" w:rsidRPr="00B81921" w:rsidRDefault="0006785E" w:rsidP="0006785E">
            <w:pPr>
              <w:rPr>
                <w:rFonts w:ascii="Calibri" w:hAnsi="Calibri" w:cs="Calibri"/>
                <w:szCs w:val="24"/>
              </w:rPr>
            </w:pPr>
            <w:r w:rsidRPr="00B81921">
              <w:rPr>
                <w:rFonts w:ascii="Calibri" w:hAnsi="Calibri" w:cs="Calibri"/>
                <w:szCs w:val="24"/>
              </w:rPr>
              <w:t>GDV 4, 1 July 2019</w:t>
            </w:r>
          </w:p>
        </w:tc>
      </w:tr>
      <w:tr w:rsidR="0006785E" w:rsidRPr="009E7E9B" w14:paraId="3CF9A699" w14:textId="77777777" w:rsidTr="00FC2338">
        <w:trPr>
          <w:trHeight w:val="300"/>
        </w:trPr>
        <w:tc>
          <w:tcPr>
            <w:tcW w:w="5671" w:type="dxa"/>
            <w:shd w:val="clear" w:color="auto" w:fill="auto"/>
          </w:tcPr>
          <w:p w14:paraId="666D2687" w14:textId="1DB54FF8" w:rsidR="0006785E" w:rsidRPr="00B81921" w:rsidRDefault="0006785E" w:rsidP="0006785E">
            <w:pPr>
              <w:rPr>
                <w:rFonts w:ascii="Calibri" w:hAnsi="Calibri" w:cs="Calibri"/>
                <w:szCs w:val="24"/>
              </w:rPr>
            </w:pPr>
            <w:r w:rsidRPr="00B81921">
              <w:rPr>
                <w:rFonts w:ascii="Calibri" w:hAnsi="Calibri" w:cs="Calibri"/>
                <w:szCs w:val="24"/>
              </w:rPr>
              <w:t>46.19</w:t>
            </w:r>
          </w:p>
        </w:tc>
        <w:tc>
          <w:tcPr>
            <w:tcW w:w="3220" w:type="dxa"/>
            <w:shd w:val="clear" w:color="auto" w:fill="auto"/>
          </w:tcPr>
          <w:p w14:paraId="046BF744" w14:textId="04EF960A" w:rsidR="0006785E" w:rsidRPr="00B81921" w:rsidRDefault="0006785E" w:rsidP="0006785E">
            <w:pPr>
              <w:rPr>
                <w:rFonts w:ascii="Calibri" w:hAnsi="Calibri" w:cs="Calibri"/>
                <w:szCs w:val="24"/>
              </w:rPr>
            </w:pPr>
            <w:r w:rsidRPr="00B81921">
              <w:rPr>
                <w:rFonts w:ascii="Calibri" w:hAnsi="Calibri" w:cs="Calibri"/>
                <w:szCs w:val="24"/>
              </w:rPr>
              <w:t>GDV 4, 1 July 2019</w:t>
            </w:r>
          </w:p>
        </w:tc>
      </w:tr>
      <w:tr w:rsidR="0006785E" w:rsidRPr="009E7E9B" w14:paraId="76D4B338" w14:textId="77777777" w:rsidTr="00FC2338">
        <w:trPr>
          <w:trHeight w:val="300"/>
        </w:trPr>
        <w:tc>
          <w:tcPr>
            <w:tcW w:w="5671" w:type="dxa"/>
            <w:shd w:val="clear" w:color="auto" w:fill="auto"/>
            <w:hideMark/>
          </w:tcPr>
          <w:p w14:paraId="70BDDC39" w14:textId="6EE8F0F0" w:rsidR="0006785E" w:rsidRPr="00B81921" w:rsidRDefault="0006785E" w:rsidP="0006785E">
            <w:pPr>
              <w:rPr>
                <w:rFonts w:ascii="Calibri" w:hAnsi="Calibri" w:cs="Calibri"/>
                <w:szCs w:val="24"/>
              </w:rPr>
            </w:pPr>
            <w:r w:rsidRPr="00B81921">
              <w:rPr>
                <w:rFonts w:ascii="Calibri" w:hAnsi="Calibri" w:cs="Calibri"/>
                <w:szCs w:val="24"/>
              </w:rPr>
              <w:t>46.20</w:t>
            </w:r>
          </w:p>
        </w:tc>
        <w:tc>
          <w:tcPr>
            <w:tcW w:w="3220" w:type="dxa"/>
            <w:shd w:val="clear" w:color="auto" w:fill="auto"/>
            <w:hideMark/>
          </w:tcPr>
          <w:p w14:paraId="3EB66886" w14:textId="77777777" w:rsidR="0006785E" w:rsidRPr="00B81921" w:rsidRDefault="0006785E" w:rsidP="0006785E">
            <w:pPr>
              <w:rPr>
                <w:rFonts w:ascii="Calibri" w:hAnsi="Calibri" w:cs="Calibri"/>
                <w:szCs w:val="24"/>
              </w:rPr>
            </w:pPr>
            <w:r w:rsidRPr="00B81921">
              <w:rPr>
                <w:rFonts w:ascii="Calibri" w:hAnsi="Calibri" w:cs="Calibri"/>
                <w:szCs w:val="24"/>
              </w:rPr>
              <w:t>GSDV 1, 1 January 2018</w:t>
            </w:r>
          </w:p>
        </w:tc>
      </w:tr>
      <w:tr w:rsidR="0006785E" w:rsidRPr="009E7E9B" w14:paraId="06939AA1" w14:textId="77777777" w:rsidTr="00FC2338">
        <w:trPr>
          <w:trHeight w:val="300"/>
        </w:trPr>
        <w:tc>
          <w:tcPr>
            <w:tcW w:w="5671" w:type="dxa"/>
            <w:shd w:val="clear" w:color="auto" w:fill="auto"/>
          </w:tcPr>
          <w:p w14:paraId="0AA3ED59" w14:textId="173184CC" w:rsidR="0006785E" w:rsidRPr="00B81921" w:rsidRDefault="0006785E" w:rsidP="0006785E">
            <w:pPr>
              <w:rPr>
                <w:rFonts w:ascii="Calibri" w:hAnsi="Calibri" w:cs="Calibri"/>
                <w:szCs w:val="24"/>
              </w:rPr>
            </w:pPr>
            <w:r w:rsidRPr="00B81921">
              <w:rPr>
                <w:rFonts w:ascii="Calibri" w:hAnsi="Calibri" w:cs="Calibri"/>
                <w:szCs w:val="24"/>
              </w:rPr>
              <w:t>46.21</w:t>
            </w:r>
          </w:p>
        </w:tc>
        <w:tc>
          <w:tcPr>
            <w:tcW w:w="3220" w:type="dxa"/>
            <w:shd w:val="clear" w:color="auto" w:fill="auto"/>
          </w:tcPr>
          <w:p w14:paraId="4DD52FB2" w14:textId="1340EFEB" w:rsidR="0006785E" w:rsidRPr="00B81921" w:rsidRDefault="0006785E" w:rsidP="0006785E">
            <w:pPr>
              <w:rPr>
                <w:rFonts w:ascii="Calibri" w:hAnsi="Calibri" w:cs="Calibri"/>
                <w:szCs w:val="24"/>
              </w:rPr>
            </w:pPr>
            <w:r w:rsidRPr="00B81921">
              <w:rPr>
                <w:rFonts w:ascii="Calibri" w:hAnsi="Calibri" w:cs="Calibri"/>
                <w:szCs w:val="24"/>
              </w:rPr>
              <w:t>GDV 4, 1 July 2019</w:t>
            </w:r>
          </w:p>
        </w:tc>
      </w:tr>
      <w:tr w:rsidR="0006785E" w:rsidRPr="009E7E9B" w14:paraId="7D74A3F9" w14:textId="77777777" w:rsidTr="00FC2338">
        <w:trPr>
          <w:trHeight w:val="300"/>
        </w:trPr>
        <w:tc>
          <w:tcPr>
            <w:tcW w:w="5671" w:type="dxa"/>
            <w:shd w:val="clear" w:color="auto" w:fill="auto"/>
            <w:hideMark/>
          </w:tcPr>
          <w:p w14:paraId="7FB8D942" w14:textId="77777777" w:rsidR="0006785E" w:rsidRPr="00B81921" w:rsidRDefault="0006785E" w:rsidP="0006785E">
            <w:pPr>
              <w:rPr>
                <w:rFonts w:ascii="Calibri" w:hAnsi="Calibri" w:cs="Calibri"/>
                <w:szCs w:val="24"/>
              </w:rPr>
            </w:pPr>
            <w:r w:rsidRPr="00B81921">
              <w:rPr>
                <w:rFonts w:ascii="Calibri" w:hAnsi="Calibri" w:cs="Calibri"/>
                <w:szCs w:val="24"/>
              </w:rPr>
              <w:t>49.1</w:t>
            </w:r>
          </w:p>
        </w:tc>
        <w:tc>
          <w:tcPr>
            <w:tcW w:w="3220" w:type="dxa"/>
            <w:shd w:val="clear" w:color="auto" w:fill="auto"/>
            <w:hideMark/>
          </w:tcPr>
          <w:p w14:paraId="7173AB04" w14:textId="77777777" w:rsidR="0006785E" w:rsidRPr="00B81921" w:rsidRDefault="0006785E" w:rsidP="0006785E">
            <w:pPr>
              <w:rPr>
                <w:rFonts w:ascii="Calibri" w:hAnsi="Calibri" w:cs="Calibri"/>
                <w:szCs w:val="24"/>
              </w:rPr>
            </w:pPr>
            <w:r w:rsidRPr="00B81921">
              <w:rPr>
                <w:rFonts w:ascii="Calibri" w:hAnsi="Calibri" w:cs="Calibri"/>
                <w:szCs w:val="24"/>
              </w:rPr>
              <w:t>GDV 2, 1 July 2018</w:t>
            </w:r>
          </w:p>
        </w:tc>
      </w:tr>
      <w:tr w:rsidR="0006785E" w:rsidRPr="009E7E9B" w14:paraId="78180FF9" w14:textId="77777777" w:rsidTr="00FC2338">
        <w:trPr>
          <w:trHeight w:val="300"/>
        </w:trPr>
        <w:tc>
          <w:tcPr>
            <w:tcW w:w="5671" w:type="dxa"/>
            <w:shd w:val="clear" w:color="auto" w:fill="auto"/>
            <w:hideMark/>
          </w:tcPr>
          <w:p w14:paraId="2C3E46E7" w14:textId="77777777" w:rsidR="0006785E" w:rsidRPr="00B81921" w:rsidRDefault="0006785E" w:rsidP="0006785E">
            <w:pPr>
              <w:rPr>
                <w:rFonts w:ascii="Calibri" w:hAnsi="Calibri" w:cs="Calibri"/>
                <w:szCs w:val="24"/>
              </w:rPr>
            </w:pPr>
            <w:r w:rsidRPr="00B81921">
              <w:rPr>
                <w:rFonts w:ascii="Calibri" w:hAnsi="Calibri" w:cs="Calibri"/>
                <w:szCs w:val="24"/>
              </w:rPr>
              <w:t>49.2</w:t>
            </w:r>
          </w:p>
        </w:tc>
        <w:tc>
          <w:tcPr>
            <w:tcW w:w="3220" w:type="dxa"/>
            <w:shd w:val="clear" w:color="auto" w:fill="auto"/>
            <w:hideMark/>
          </w:tcPr>
          <w:p w14:paraId="6C32E8C0" w14:textId="77777777" w:rsidR="0006785E" w:rsidRPr="00B81921" w:rsidRDefault="0006785E" w:rsidP="0006785E">
            <w:pPr>
              <w:rPr>
                <w:rFonts w:ascii="Calibri" w:hAnsi="Calibri" w:cs="Calibri"/>
                <w:szCs w:val="24"/>
              </w:rPr>
            </w:pPr>
            <w:r w:rsidRPr="00B81921">
              <w:rPr>
                <w:rFonts w:ascii="Calibri" w:hAnsi="Calibri" w:cs="Calibri"/>
                <w:szCs w:val="24"/>
              </w:rPr>
              <w:t>GDV 2, 1 July 2018</w:t>
            </w:r>
          </w:p>
        </w:tc>
      </w:tr>
      <w:tr w:rsidR="0006785E" w:rsidRPr="009E7E9B" w14:paraId="19EAA02A" w14:textId="77777777" w:rsidTr="00FC2338">
        <w:trPr>
          <w:trHeight w:val="300"/>
        </w:trPr>
        <w:tc>
          <w:tcPr>
            <w:tcW w:w="5671" w:type="dxa"/>
            <w:shd w:val="clear" w:color="auto" w:fill="auto"/>
            <w:hideMark/>
          </w:tcPr>
          <w:p w14:paraId="31839051" w14:textId="77777777" w:rsidR="0006785E" w:rsidRPr="00B81921" w:rsidRDefault="0006785E" w:rsidP="0006785E">
            <w:pPr>
              <w:rPr>
                <w:rFonts w:ascii="Calibri" w:hAnsi="Calibri" w:cs="Calibri"/>
                <w:szCs w:val="24"/>
              </w:rPr>
            </w:pPr>
            <w:r w:rsidRPr="00B81921">
              <w:rPr>
                <w:rFonts w:ascii="Calibri" w:hAnsi="Calibri" w:cs="Calibri"/>
                <w:szCs w:val="24"/>
              </w:rPr>
              <w:t>49.3(c)</w:t>
            </w:r>
          </w:p>
        </w:tc>
        <w:tc>
          <w:tcPr>
            <w:tcW w:w="3220" w:type="dxa"/>
            <w:shd w:val="clear" w:color="auto" w:fill="auto"/>
            <w:hideMark/>
          </w:tcPr>
          <w:p w14:paraId="1F444A7F" w14:textId="77777777" w:rsidR="0006785E" w:rsidRPr="00B81921" w:rsidRDefault="0006785E" w:rsidP="0006785E">
            <w:pPr>
              <w:rPr>
                <w:rFonts w:ascii="Calibri" w:hAnsi="Calibri" w:cs="Calibri"/>
                <w:szCs w:val="24"/>
              </w:rPr>
            </w:pPr>
            <w:r w:rsidRPr="00B81921">
              <w:rPr>
                <w:rFonts w:ascii="Calibri" w:hAnsi="Calibri" w:cs="Calibri"/>
                <w:szCs w:val="24"/>
              </w:rPr>
              <w:t>GDV 2, 1 July 2018</w:t>
            </w:r>
          </w:p>
        </w:tc>
      </w:tr>
      <w:tr w:rsidR="0006785E" w:rsidRPr="009E7E9B" w14:paraId="49C5C16B" w14:textId="77777777" w:rsidTr="00FC2338">
        <w:trPr>
          <w:trHeight w:val="300"/>
        </w:trPr>
        <w:tc>
          <w:tcPr>
            <w:tcW w:w="5671" w:type="dxa"/>
            <w:shd w:val="clear" w:color="auto" w:fill="auto"/>
            <w:hideMark/>
          </w:tcPr>
          <w:p w14:paraId="33E4466D" w14:textId="77777777" w:rsidR="0006785E" w:rsidRPr="00B81921" w:rsidRDefault="0006785E" w:rsidP="0006785E">
            <w:pPr>
              <w:rPr>
                <w:rFonts w:ascii="Calibri" w:hAnsi="Calibri" w:cs="Calibri"/>
                <w:szCs w:val="24"/>
              </w:rPr>
            </w:pPr>
            <w:r w:rsidRPr="00B81921">
              <w:rPr>
                <w:rFonts w:ascii="Calibri" w:hAnsi="Calibri" w:cs="Calibri"/>
                <w:szCs w:val="24"/>
              </w:rPr>
              <w:t>49.4</w:t>
            </w:r>
          </w:p>
        </w:tc>
        <w:tc>
          <w:tcPr>
            <w:tcW w:w="3220" w:type="dxa"/>
            <w:shd w:val="clear" w:color="auto" w:fill="auto"/>
            <w:hideMark/>
          </w:tcPr>
          <w:p w14:paraId="576E9E8F" w14:textId="77777777" w:rsidR="0006785E" w:rsidRPr="00B81921" w:rsidRDefault="0006785E" w:rsidP="0006785E">
            <w:pPr>
              <w:rPr>
                <w:rFonts w:ascii="Calibri" w:hAnsi="Calibri" w:cs="Calibri"/>
                <w:szCs w:val="24"/>
              </w:rPr>
            </w:pPr>
            <w:r w:rsidRPr="00B81921">
              <w:rPr>
                <w:rFonts w:ascii="Calibri" w:hAnsi="Calibri" w:cs="Calibri"/>
                <w:szCs w:val="24"/>
              </w:rPr>
              <w:t>GDV 2, 1 July 2018</w:t>
            </w:r>
          </w:p>
        </w:tc>
      </w:tr>
      <w:tr w:rsidR="0006785E" w:rsidRPr="009E7E9B" w14:paraId="3A7FE14A" w14:textId="77777777" w:rsidTr="00FC2338">
        <w:trPr>
          <w:trHeight w:val="300"/>
        </w:trPr>
        <w:tc>
          <w:tcPr>
            <w:tcW w:w="5671" w:type="dxa"/>
            <w:shd w:val="clear" w:color="auto" w:fill="auto"/>
            <w:hideMark/>
          </w:tcPr>
          <w:p w14:paraId="2B1E81D5" w14:textId="77777777" w:rsidR="0006785E" w:rsidRPr="00B81921" w:rsidRDefault="0006785E" w:rsidP="0006785E">
            <w:pPr>
              <w:rPr>
                <w:rFonts w:ascii="Calibri" w:hAnsi="Calibri" w:cs="Calibri"/>
                <w:szCs w:val="24"/>
              </w:rPr>
            </w:pPr>
            <w:r w:rsidRPr="00B81921">
              <w:rPr>
                <w:rFonts w:ascii="Calibri" w:hAnsi="Calibri" w:cs="Calibri"/>
                <w:szCs w:val="24"/>
              </w:rPr>
              <w:t>49.5</w:t>
            </w:r>
          </w:p>
        </w:tc>
        <w:tc>
          <w:tcPr>
            <w:tcW w:w="3220" w:type="dxa"/>
            <w:shd w:val="clear" w:color="auto" w:fill="auto"/>
            <w:hideMark/>
          </w:tcPr>
          <w:p w14:paraId="4C6785AB" w14:textId="77777777" w:rsidR="0006785E" w:rsidRPr="00B81921" w:rsidRDefault="0006785E" w:rsidP="0006785E">
            <w:pPr>
              <w:rPr>
                <w:rFonts w:ascii="Calibri" w:hAnsi="Calibri" w:cs="Calibri"/>
                <w:szCs w:val="24"/>
              </w:rPr>
            </w:pPr>
            <w:r w:rsidRPr="00B81921">
              <w:rPr>
                <w:rFonts w:ascii="Calibri" w:hAnsi="Calibri" w:cs="Calibri"/>
                <w:szCs w:val="24"/>
              </w:rPr>
              <w:t>GDV 2, 1 July 2018</w:t>
            </w:r>
          </w:p>
        </w:tc>
      </w:tr>
      <w:tr w:rsidR="0006785E" w:rsidRPr="009E7E9B" w14:paraId="51621FBA" w14:textId="77777777" w:rsidTr="00FC2338">
        <w:trPr>
          <w:trHeight w:val="300"/>
        </w:trPr>
        <w:tc>
          <w:tcPr>
            <w:tcW w:w="5671" w:type="dxa"/>
            <w:shd w:val="clear" w:color="auto" w:fill="auto"/>
          </w:tcPr>
          <w:p w14:paraId="3EA7BD40" w14:textId="7ED54EBD" w:rsidR="0006785E" w:rsidRPr="00B81921" w:rsidRDefault="0006785E" w:rsidP="0006785E">
            <w:pPr>
              <w:rPr>
                <w:rFonts w:ascii="Calibri" w:hAnsi="Calibri" w:cs="Calibri"/>
                <w:szCs w:val="24"/>
              </w:rPr>
            </w:pPr>
            <w:r w:rsidRPr="00B81921">
              <w:rPr>
                <w:rFonts w:ascii="Calibri" w:hAnsi="Calibri" w:cs="Calibri"/>
                <w:szCs w:val="24"/>
              </w:rPr>
              <w:t>51.1</w:t>
            </w:r>
          </w:p>
        </w:tc>
        <w:tc>
          <w:tcPr>
            <w:tcW w:w="3220" w:type="dxa"/>
            <w:shd w:val="clear" w:color="auto" w:fill="auto"/>
          </w:tcPr>
          <w:p w14:paraId="44141478" w14:textId="412EC7B1" w:rsidR="0006785E" w:rsidRPr="00B81921" w:rsidRDefault="0006785E" w:rsidP="0006785E">
            <w:pPr>
              <w:rPr>
                <w:rFonts w:ascii="Calibri" w:hAnsi="Calibri" w:cs="Calibri"/>
                <w:szCs w:val="24"/>
              </w:rPr>
            </w:pPr>
            <w:r w:rsidRPr="00B81921">
              <w:rPr>
                <w:rFonts w:ascii="Calibri" w:hAnsi="Calibri" w:cs="Calibri"/>
                <w:szCs w:val="24"/>
              </w:rPr>
              <w:t>GDV 4, 1 July 2019</w:t>
            </w:r>
          </w:p>
        </w:tc>
      </w:tr>
      <w:tr w:rsidR="0006785E" w:rsidRPr="009E7E9B" w14:paraId="4ECFB61A" w14:textId="77777777" w:rsidTr="00FC2338">
        <w:trPr>
          <w:trHeight w:val="300"/>
        </w:trPr>
        <w:tc>
          <w:tcPr>
            <w:tcW w:w="5671" w:type="dxa"/>
            <w:shd w:val="clear" w:color="auto" w:fill="auto"/>
          </w:tcPr>
          <w:p w14:paraId="121B8015" w14:textId="22B3D1AB" w:rsidR="0006785E" w:rsidRPr="00520888" w:rsidRDefault="0006785E" w:rsidP="00C8453A">
            <w:pPr>
              <w:rPr>
                <w:rFonts w:ascii="Calibri" w:hAnsi="Calibri" w:cs="Calibri"/>
                <w:szCs w:val="24"/>
              </w:rPr>
            </w:pPr>
            <w:r w:rsidRPr="00520888">
              <w:rPr>
                <w:rFonts w:ascii="Calibri" w:hAnsi="Calibri" w:cs="Calibri"/>
                <w:szCs w:val="24"/>
              </w:rPr>
              <w:t>51.3</w:t>
            </w:r>
          </w:p>
        </w:tc>
        <w:tc>
          <w:tcPr>
            <w:tcW w:w="3220" w:type="dxa"/>
            <w:shd w:val="clear" w:color="auto" w:fill="auto"/>
          </w:tcPr>
          <w:p w14:paraId="440D5702" w14:textId="7CA66E02"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0F858BDE" w14:textId="77777777" w:rsidTr="00FC2338">
        <w:trPr>
          <w:trHeight w:val="300"/>
        </w:trPr>
        <w:tc>
          <w:tcPr>
            <w:tcW w:w="5671" w:type="dxa"/>
            <w:shd w:val="clear" w:color="auto" w:fill="auto"/>
          </w:tcPr>
          <w:p w14:paraId="4631D876" w14:textId="17D74C13" w:rsidR="0006785E" w:rsidRPr="00520888" w:rsidRDefault="0006785E" w:rsidP="0006785E">
            <w:pPr>
              <w:rPr>
                <w:rFonts w:ascii="Calibri" w:hAnsi="Calibri" w:cs="Calibri"/>
                <w:szCs w:val="24"/>
              </w:rPr>
            </w:pPr>
            <w:r w:rsidRPr="00520888">
              <w:rPr>
                <w:rFonts w:ascii="Calibri" w:hAnsi="Calibri" w:cs="Calibri"/>
                <w:szCs w:val="24"/>
              </w:rPr>
              <w:t>51.5</w:t>
            </w:r>
          </w:p>
        </w:tc>
        <w:tc>
          <w:tcPr>
            <w:tcW w:w="3220" w:type="dxa"/>
            <w:shd w:val="clear" w:color="auto" w:fill="auto"/>
          </w:tcPr>
          <w:p w14:paraId="014A03EF" w14:textId="398E266E"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7F8A3289" w14:textId="77777777" w:rsidTr="00FC2338">
        <w:trPr>
          <w:trHeight w:val="300"/>
        </w:trPr>
        <w:tc>
          <w:tcPr>
            <w:tcW w:w="5671" w:type="dxa"/>
            <w:shd w:val="clear" w:color="auto" w:fill="auto"/>
          </w:tcPr>
          <w:p w14:paraId="1DF4C32B" w14:textId="21154016" w:rsidR="0006785E" w:rsidRPr="00520888" w:rsidRDefault="0006785E" w:rsidP="0006785E">
            <w:pPr>
              <w:rPr>
                <w:rFonts w:ascii="Calibri" w:hAnsi="Calibri" w:cs="Calibri"/>
                <w:szCs w:val="24"/>
              </w:rPr>
            </w:pPr>
            <w:r>
              <w:rPr>
                <w:rFonts w:ascii="Calibri" w:hAnsi="Calibri" w:cs="Calibri"/>
                <w:szCs w:val="24"/>
              </w:rPr>
              <w:t>51.6 Subheading ‘Recording’</w:t>
            </w:r>
          </w:p>
        </w:tc>
        <w:tc>
          <w:tcPr>
            <w:tcW w:w="3220" w:type="dxa"/>
            <w:shd w:val="clear" w:color="auto" w:fill="auto"/>
          </w:tcPr>
          <w:p w14:paraId="51F00204" w14:textId="59E291EB" w:rsidR="0006785E" w:rsidRPr="00520888" w:rsidRDefault="0006785E" w:rsidP="0006785E">
            <w:pPr>
              <w:rPr>
                <w:rFonts w:ascii="Calibri" w:hAnsi="Calibri" w:cs="Calibri"/>
                <w:szCs w:val="24"/>
              </w:rPr>
            </w:pPr>
            <w:r>
              <w:rPr>
                <w:rFonts w:ascii="Calibri" w:hAnsi="Calibri" w:cs="Calibri"/>
                <w:szCs w:val="24"/>
              </w:rPr>
              <w:t>GDV 5, 1 January 2020</w:t>
            </w:r>
          </w:p>
        </w:tc>
      </w:tr>
      <w:tr w:rsidR="0006785E" w:rsidRPr="009E7E9B" w14:paraId="6B7C4137" w14:textId="77777777" w:rsidTr="00FC2338">
        <w:trPr>
          <w:trHeight w:val="300"/>
        </w:trPr>
        <w:tc>
          <w:tcPr>
            <w:tcW w:w="5671" w:type="dxa"/>
            <w:vMerge w:val="restart"/>
            <w:shd w:val="clear" w:color="auto" w:fill="auto"/>
          </w:tcPr>
          <w:p w14:paraId="75925FD6" w14:textId="1D652646" w:rsidR="0006785E" w:rsidRPr="00520888" w:rsidRDefault="0006785E" w:rsidP="0006785E">
            <w:pPr>
              <w:rPr>
                <w:rFonts w:ascii="Calibri" w:hAnsi="Calibri" w:cs="Calibri"/>
                <w:szCs w:val="24"/>
              </w:rPr>
            </w:pPr>
            <w:r w:rsidRPr="00520888">
              <w:rPr>
                <w:rFonts w:ascii="Calibri" w:hAnsi="Calibri" w:cs="Calibri"/>
                <w:szCs w:val="24"/>
              </w:rPr>
              <w:t>51.6</w:t>
            </w:r>
          </w:p>
        </w:tc>
        <w:tc>
          <w:tcPr>
            <w:tcW w:w="3220" w:type="dxa"/>
            <w:shd w:val="clear" w:color="auto" w:fill="auto"/>
          </w:tcPr>
          <w:p w14:paraId="0B739087" w14:textId="4C7A1CE0"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633C277A" w14:textId="77777777" w:rsidTr="00FC2338">
        <w:trPr>
          <w:trHeight w:val="300"/>
        </w:trPr>
        <w:tc>
          <w:tcPr>
            <w:tcW w:w="5671" w:type="dxa"/>
            <w:vMerge/>
            <w:shd w:val="clear" w:color="auto" w:fill="auto"/>
          </w:tcPr>
          <w:p w14:paraId="375A6700" w14:textId="77777777" w:rsidR="0006785E" w:rsidRPr="00520888" w:rsidRDefault="0006785E" w:rsidP="0006785E">
            <w:pPr>
              <w:rPr>
                <w:rFonts w:ascii="Calibri" w:hAnsi="Calibri" w:cs="Calibri"/>
                <w:szCs w:val="24"/>
              </w:rPr>
            </w:pPr>
          </w:p>
        </w:tc>
        <w:tc>
          <w:tcPr>
            <w:tcW w:w="3220" w:type="dxa"/>
            <w:shd w:val="clear" w:color="auto" w:fill="auto"/>
          </w:tcPr>
          <w:p w14:paraId="222E3F39" w14:textId="534DFAFD" w:rsidR="0006785E" w:rsidRPr="00520888" w:rsidRDefault="0006785E" w:rsidP="0006785E">
            <w:pPr>
              <w:rPr>
                <w:rFonts w:ascii="Calibri" w:hAnsi="Calibri" w:cs="Calibri"/>
                <w:szCs w:val="24"/>
              </w:rPr>
            </w:pPr>
            <w:r>
              <w:rPr>
                <w:rFonts w:ascii="Calibri" w:hAnsi="Calibri" w:cs="Calibri"/>
                <w:szCs w:val="24"/>
              </w:rPr>
              <w:t>GDV 5, 1 January 2020</w:t>
            </w:r>
          </w:p>
        </w:tc>
      </w:tr>
      <w:tr w:rsidR="0006785E" w:rsidRPr="009E7E9B" w14:paraId="3A969A8C" w14:textId="77777777" w:rsidTr="00FC2338">
        <w:trPr>
          <w:trHeight w:val="300"/>
        </w:trPr>
        <w:tc>
          <w:tcPr>
            <w:tcW w:w="5671" w:type="dxa"/>
            <w:shd w:val="clear" w:color="auto" w:fill="auto"/>
          </w:tcPr>
          <w:p w14:paraId="480354D2" w14:textId="03B2A83A" w:rsidR="0006785E" w:rsidRPr="00520888" w:rsidRDefault="0006785E" w:rsidP="0006785E">
            <w:pPr>
              <w:rPr>
                <w:rFonts w:ascii="Calibri" w:hAnsi="Calibri" w:cs="Calibri"/>
                <w:szCs w:val="24"/>
              </w:rPr>
            </w:pPr>
            <w:r w:rsidRPr="00520888">
              <w:rPr>
                <w:rFonts w:ascii="Calibri" w:hAnsi="Calibri" w:cs="Calibri"/>
                <w:szCs w:val="24"/>
              </w:rPr>
              <w:t>51.7</w:t>
            </w:r>
          </w:p>
        </w:tc>
        <w:tc>
          <w:tcPr>
            <w:tcW w:w="3220" w:type="dxa"/>
            <w:shd w:val="clear" w:color="auto" w:fill="auto"/>
          </w:tcPr>
          <w:p w14:paraId="42D9DA40" w14:textId="77EC6D4B"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692301D4" w14:textId="77777777" w:rsidTr="00FC2338">
        <w:trPr>
          <w:trHeight w:val="300"/>
        </w:trPr>
        <w:tc>
          <w:tcPr>
            <w:tcW w:w="5671" w:type="dxa"/>
            <w:shd w:val="clear" w:color="auto" w:fill="auto"/>
          </w:tcPr>
          <w:p w14:paraId="710291BD" w14:textId="4429C73D" w:rsidR="0006785E" w:rsidRPr="00520888" w:rsidRDefault="0006785E" w:rsidP="0006785E">
            <w:pPr>
              <w:rPr>
                <w:rFonts w:ascii="Calibri" w:hAnsi="Calibri" w:cs="Calibri"/>
                <w:szCs w:val="24"/>
              </w:rPr>
            </w:pPr>
            <w:r w:rsidRPr="00520888">
              <w:rPr>
                <w:rFonts w:ascii="Calibri" w:hAnsi="Calibri" w:cs="Calibri"/>
                <w:szCs w:val="24"/>
              </w:rPr>
              <w:t>51.8(a) and (b)</w:t>
            </w:r>
          </w:p>
        </w:tc>
        <w:tc>
          <w:tcPr>
            <w:tcW w:w="3220" w:type="dxa"/>
            <w:shd w:val="clear" w:color="auto" w:fill="auto"/>
          </w:tcPr>
          <w:p w14:paraId="0A9DF740" w14:textId="11CD45B5"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5E687002" w14:textId="77777777" w:rsidTr="00FC2338">
        <w:trPr>
          <w:trHeight w:val="300"/>
        </w:trPr>
        <w:tc>
          <w:tcPr>
            <w:tcW w:w="5671" w:type="dxa"/>
            <w:shd w:val="clear" w:color="auto" w:fill="auto"/>
          </w:tcPr>
          <w:p w14:paraId="57CB7495" w14:textId="0AF7DC5E" w:rsidR="0006785E" w:rsidRPr="00520888" w:rsidRDefault="0006785E" w:rsidP="0006785E">
            <w:pPr>
              <w:rPr>
                <w:rFonts w:ascii="Calibri" w:hAnsi="Calibri" w:cs="Calibri"/>
                <w:szCs w:val="24"/>
              </w:rPr>
            </w:pPr>
            <w:r w:rsidRPr="00520888">
              <w:rPr>
                <w:rFonts w:ascii="Calibri" w:hAnsi="Calibri" w:cs="Calibri"/>
                <w:szCs w:val="24"/>
              </w:rPr>
              <w:t>51.9</w:t>
            </w:r>
          </w:p>
        </w:tc>
        <w:tc>
          <w:tcPr>
            <w:tcW w:w="3220" w:type="dxa"/>
            <w:shd w:val="clear" w:color="auto" w:fill="auto"/>
          </w:tcPr>
          <w:p w14:paraId="33444DC6" w14:textId="61CDAAAF"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7E07486E" w14:textId="77777777" w:rsidTr="00FC2338">
        <w:trPr>
          <w:trHeight w:val="300"/>
        </w:trPr>
        <w:tc>
          <w:tcPr>
            <w:tcW w:w="5671" w:type="dxa"/>
            <w:shd w:val="clear" w:color="auto" w:fill="auto"/>
          </w:tcPr>
          <w:p w14:paraId="7D14A668" w14:textId="2A19DFAE" w:rsidR="0006785E" w:rsidRPr="00520888" w:rsidRDefault="0006785E" w:rsidP="0006785E">
            <w:pPr>
              <w:rPr>
                <w:rFonts w:ascii="Calibri" w:hAnsi="Calibri" w:cs="Calibri"/>
                <w:szCs w:val="24"/>
              </w:rPr>
            </w:pPr>
            <w:r w:rsidRPr="00520888">
              <w:rPr>
                <w:rFonts w:ascii="Calibri" w:hAnsi="Calibri" w:cs="Calibri"/>
                <w:szCs w:val="24"/>
              </w:rPr>
              <w:t>51.10</w:t>
            </w:r>
          </w:p>
        </w:tc>
        <w:tc>
          <w:tcPr>
            <w:tcW w:w="3220" w:type="dxa"/>
            <w:shd w:val="clear" w:color="auto" w:fill="auto"/>
          </w:tcPr>
          <w:p w14:paraId="1C40D3BA" w14:textId="3DA6E376"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4FC9236A" w14:textId="77777777" w:rsidTr="00FC2338">
        <w:trPr>
          <w:trHeight w:val="300"/>
        </w:trPr>
        <w:tc>
          <w:tcPr>
            <w:tcW w:w="5671" w:type="dxa"/>
            <w:shd w:val="clear" w:color="auto" w:fill="auto"/>
          </w:tcPr>
          <w:p w14:paraId="0E8FA3C4" w14:textId="46710A1F" w:rsidR="0006785E" w:rsidRPr="00520888" w:rsidRDefault="0006785E" w:rsidP="0006785E">
            <w:pPr>
              <w:rPr>
                <w:rFonts w:ascii="Calibri" w:hAnsi="Calibri" w:cs="Calibri"/>
                <w:szCs w:val="24"/>
              </w:rPr>
            </w:pPr>
            <w:r w:rsidRPr="00520888">
              <w:rPr>
                <w:rFonts w:ascii="Calibri" w:hAnsi="Calibri" w:cs="Calibri"/>
                <w:szCs w:val="24"/>
              </w:rPr>
              <w:t>51.11(a)</w:t>
            </w:r>
          </w:p>
        </w:tc>
        <w:tc>
          <w:tcPr>
            <w:tcW w:w="3220" w:type="dxa"/>
            <w:shd w:val="clear" w:color="auto" w:fill="auto"/>
          </w:tcPr>
          <w:p w14:paraId="378A4D6D" w14:textId="799E2272"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2358D777" w14:textId="77777777" w:rsidTr="00FC2338">
        <w:trPr>
          <w:trHeight w:val="300"/>
        </w:trPr>
        <w:tc>
          <w:tcPr>
            <w:tcW w:w="5671" w:type="dxa"/>
            <w:shd w:val="clear" w:color="auto" w:fill="auto"/>
          </w:tcPr>
          <w:p w14:paraId="1E20C0A6" w14:textId="429C71CA" w:rsidR="0006785E" w:rsidRPr="00520888" w:rsidRDefault="0006785E" w:rsidP="0006785E">
            <w:pPr>
              <w:rPr>
                <w:rFonts w:ascii="Calibri" w:hAnsi="Calibri" w:cs="Calibri"/>
                <w:szCs w:val="24"/>
              </w:rPr>
            </w:pPr>
            <w:r w:rsidRPr="00520888">
              <w:rPr>
                <w:rFonts w:ascii="Calibri" w:hAnsi="Calibri" w:cs="Calibri"/>
                <w:szCs w:val="24"/>
              </w:rPr>
              <w:t>51.12 Subheading ‘Third Party IT Vendors’</w:t>
            </w:r>
          </w:p>
        </w:tc>
        <w:tc>
          <w:tcPr>
            <w:tcW w:w="3220" w:type="dxa"/>
            <w:shd w:val="clear" w:color="auto" w:fill="auto"/>
          </w:tcPr>
          <w:p w14:paraId="698B62C4" w14:textId="06C62E53"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548E11A4" w14:textId="77777777" w:rsidTr="00FC2338">
        <w:trPr>
          <w:trHeight w:val="300"/>
        </w:trPr>
        <w:tc>
          <w:tcPr>
            <w:tcW w:w="5671" w:type="dxa"/>
            <w:shd w:val="clear" w:color="auto" w:fill="auto"/>
          </w:tcPr>
          <w:p w14:paraId="46A61BD3" w14:textId="7BEBD4C1" w:rsidR="0006785E" w:rsidRPr="00520888" w:rsidRDefault="0006785E" w:rsidP="0006785E">
            <w:pPr>
              <w:rPr>
                <w:rFonts w:ascii="Calibri" w:hAnsi="Calibri" w:cs="Calibri"/>
                <w:szCs w:val="24"/>
              </w:rPr>
            </w:pPr>
            <w:r w:rsidRPr="00520888">
              <w:rPr>
                <w:rFonts w:ascii="Calibri" w:hAnsi="Calibri" w:cs="Calibri"/>
                <w:szCs w:val="24"/>
              </w:rPr>
              <w:t>51.12</w:t>
            </w:r>
          </w:p>
        </w:tc>
        <w:tc>
          <w:tcPr>
            <w:tcW w:w="3220" w:type="dxa"/>
            <w:shd w:val="clear" w:color="auto" w:fill="auto"/>
          </w:tcPr>
          <w:p w14:paraId="6D864EE8" w14:textId="214DEF92"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1F37B87B" w14:textId="77777777" w:rsidTr="00FC2338">
        <w:trPr>
          <w:trHeight w:val="300"/>
        </w:trPr>
        <w:tc>
          <w:tcPr>
            <w:tcW w:w="5671" w:type="dxa"/>
            <w:shd w:val="clear" w:color="auto" w:fill="auto"/>
          </w:tcPr>
          <w:p w14:paraId="1C5FC7D7" w14:textId="45EC6677" w:rsidR="0006785E" w:rsidRPr="00520888" w:rsidRDefault="0006785E" w:rsidP="0006785E">
            <w:pPr>
              <w:rPr>
                <w:rFonts w:ascii="Calibri" w:hAnsi="Calibri" w:cs="Calibri"/>
                <w:szCs w:val="24"/>
              </w:rPr>
            </w:pPr>
            <w:r w:rsidRPr="00520888">
              <w:rPr>
                <w:rFonts w:ascii="Calibri" w:hAnsi="Calibri" w:cs="Calibri"/>
                <w:szCs w:val="24"/>
              </w:rPr>
              <w:t xml:space="preserve">53.2(a) and (c) </w:t>
            </w:r>
          </w:p>
        </w:tc>
        <w:tc>
          <w:tcPr>
            <w:tcW w:w="3220" w:type="dxa"/>
            <w:shd w:val="clear" w:color="auto" w:fill="auto"/>
          </w:tcPr>
          <w:p w14:paraId="21824FAF" w14:textId="1923C670"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6E4CAF7E" w14:textId="77777777" w:rsidTr="00FC2338">
        <w:trPr>
          <w:trHeight w:val="300"/>
        </w:trPr>
        <w:tc>
          <w:tcPr>
            <w:tcW w:w="5671" w:type="dxa"/>
            <w:shd w:val="clear" w:color="auto" w:fill="auto"/>
            <w:hideMark/>
          </w:tcPr>
          <w:p w14:paraId="3683C971" w14:textId="1BAE869F" w:rsidR="0006785E" w:rsidRPr="00B81921" w:rsidRDefault="0006785E" w:rsidP="0006785E">
            <w:pPr>
              <w:rPr>
                <w:rFonts w:ascii="Calibri" w:hAnsi="Calibri" w:cs="Calibri"/>
                <w:szCs w:val="24"/>
              </w:rPr>
            </w:pPr>
            <w:r w:rsidRPr="00B81921">
              <w:rPr>
                <w:rFonts w:ascii="Calibri" w:hAnsi="Calibri" w:cs="Calibri"/>
                <w:szCs w:val="24"/>
              </w:rPr>
              <w:t>54.1(a)(ii)</w:t>
            </w:r>
          </w:p>
        </w:tc>
        <w:tc>
          <w:tcPr>
            <w:tcW w:w="3220" w:type="dxa"/>
            <w:shd w:val="clear" w:color="auto" w:fill="auto"/>
            <w:hideMark/>
          </w:tcPr>
          <w:p w14:paraId="78D3BED3" w14:textId="77777777" w:rsidR="0006785E" w:rsidRPr="00B81921" w:rsidRDefault="0006785E" w:rsidP="0006785E">
            <w:pPr>
              <w:rPr>
                <w:rFonts w:ascii="Calibri" w:hAnsi="Calibri" w:cs="Calibri"/>
                <w:szCs w:val="24"/>
              </w:rPr>
            </w:pPr>
            <w:r w:rsidRPr="00B81921">
              <w:rPr>
                <w:rFonts w:ascii="Calibri" w:hAnsi="Calibri" w:cs="Calibri"/>
                <w:szCs w:val="24"/>
              </w:rPr>
              <w:t>GDV 3, 1 January 2019</w:t>
            </w:r>
          </w:p>
        </w:tc>
      </w:tr>
      <w:tr w:rsidR="0006785E" w:rsidRPr="009E7E9B" w14:paraId="50474B4C" w14:textId="77777777" w:rsidTr="00FC2338">
        <w:trPr>
          <w:trHeight w:val="300"/>
        </w:trPr>
        <w:tc>
          <w:tcPr>
            <w:tcW w:w="5671" w:type="dxa"/>
            <w:shd w:val="clear" w:color="auto" w:fill="auto"/>
          </w:tcPr>
          <w:p w14:paraId="45CC5C33" w14:textId="1D95FF2A" w:rsidR="0006785E" w:rsidRPr="00520888" w:rsidRDefault="0006785E" w:rsidP="00C8453A">
            <w:pPr>
              <w:rPr>
                <w:rFonts w:ascii="Calibri" w:hAnsi="Calibri" w:cs="Calibri"/>
                <w:szCs w:val="24"/>
              </w:rPr>
            </w:pPr>
            <w:r w:rsidRPr="00520888">
              <w:rPr>
                <w:rFonts w:ascii="Calibri" w:hAnsi="Calibri" w:cs="Calibri"/>
                <w:szCs w:val="24"/>
              </w:rPr>
              <w:t>54.1(a)(</w:t>
            </w:r>
            <w:proofErr w:type="spellStart"/>
            <w:r w:rsidRPr="00520888">
              <w:rPr>
                <w:rFonts w:ascii="Calibri" w:hAnsi="Calibri" w:cs="Calibri"/>
                <w:szCs w:val="24"/>
              </w:rPr>
              <w:t>i</w:t>
            </w:r>
            <w:proofErr w:type="spellEnd"/>
            <w:r w:rsidRPr="00520888">
              <w:rPr>
                <w:rFonts w:ascii="Calibri" w:hAnsi="Calibri" w:cs="Calibri"/>
                <w:szCs w:val="24"/>
              </w:rPr>
              <w:t>),</w:t>
            </w:r>
            <w:r w:rsidR="00C8453A">
              <w:rPr>
                <w:rFonts w:ascii="Calibri" w:hAnsi="Calibri" w:cs="Calibri"/>
                <w:szCs w:val="24"/>
              </w:rPr>
              <w:t xml:space="preserve"> </w:t>
            </w:r>
            <w:r w:rsidRPr="00520888">
              <w:rPr>
                <w:rFonts w:ascii="Calibri" w:hAnsi="Calibri" w:cs="Calibri"/>
                <w:szCs w:val="24"/>
              </w:rPr>
              <w:t>(iv)</w:t>
            </w:r>
            <w:r w:rsidR="00C8453A">
              <w:rPr>
                <w:rFonts w:ascii="Calibri" w:hAnsi="Calibri" w:cs="Calibri"/>
                <w:szCs w:val="24"/>
              </w:rPr>
              <w:t>,</w:t>
            </w:r>
            <w:r w:rsidRPr="00520888">
              <w:rPr>
                <w:rFonts w:ascii="Calibri" w:hAnsi="Calibri" w:cs="Calibri"/>
                <w:szCs w:val="24"/>
              </w:rPr>
              <w:t xml:space="preserve"> (b)(</w:t>
            </w:r>
            <w:proofErr w:type="spellStart"/>
            <w:r w:rsidRPr="00520888">
              <w:rPr>
                <w:rFonts w:ascii="Calibri" w:hAnsi="Calibri" w:cs="Calibri"/>
                <w:szCs w:val="24"/>
              </w:rPr>
              <w:t>i</w:t>
            </w:r>
            <w:proofErr w:type="spellEnd"/>
            <w:r w:rsidRPr="00520888">
              <w:rPr>
                <w:rFonts w:ascii="Calibri" w:hAnsi="Calibri" w:cs="Calibri"/>
                <w:szCs w:val="24"/>
              </w:rPr>
              <w:t>),</w:t>
            </w:r>
            <w:r w:rsidR="00C8453A">
              <w:rPr>
                <w:rFonts w:ascii="Calibri" w:hAnsi="Calibri" w:cs="Calibri"/>
                <w:szCs w:val="24"/>
              </w:rPr>
              <w:t xml:space="preserve"> </w:t>
            </w:r>
            <w:r w:rsidRPr="00520888">
              <w:rPr>
                <w:rFonts w:ascii="Calibri" w:hAnsi="Calibri" w:cs="Calibri"/>
                <w:szCs w:val="24"/>
              </w:rPr>
              <w:t>(iii)</w:t>
            </w:r>
          </w:p>
        </w:tc>
        <w:tc>
          <w:tcPr>
            <w:tcW w:w="3220" w:type="dxa"/>
            <w:shd w:val="clear" w:color="auto" w:fill="auto"/>
          </w:tcPr>
          <w:p w14:paraId="4BF9FC0D" w14:textId="5D56F1EE"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3E4C49AB" w14:textId="77777777" w:rsidTr="00FC2338">
        <w:trPr>
          <w:trHeight w:val="300"/>
        </w:trPr>
        <w:tc>
          <w:tcPr>
            <w:tcW w:w="5671" w:type="dxa"/>
            <w:shd w:val="clear" w:color="auto" w:fill="auto"/>
          </w:tcPr>
          <w:p w14:paraId="135D2769" w14:textId="6030B06F" w:rsidR="0006785E" w:rsidRPr="00B81921" w:rsidRDefault="0006785E" w:rsidP="0006785E">
            <w:pPr>
              <w:rPr>
                <w:rFonts w:ascii="Calibri" w:hAnsi="Calibri" w:cs="Calibri"/>
                <w:szCs w:val="24"/>
              </w:rPr>
            </w:pPr>
            <w:r>
              <w:rPr>
                <w:rFonts w:ascii="Calibri" w:hAnsi="Calibri" w:cs="Calibri"/>
                <w:szCs w:val="24"/>
              </w:rPr>
              <w:t>54.3(b)</w:t>
            </w:r>
          </w:p>
        </w:tc>
        <w:tc>
          <w:tcPr>
            <w:tcW w:w="3220" w:type="dxa"/>
            <w:shd w:val="clear" w:color="auto" w:fill="auto"/>
          </w:tcPr>
          <w:p w14:paraId="77BD900D" w14:textId="7A8A105B" w:rsidR="0006785E" w:rsidRPr="00B81921" w:rsidRDefault="0006785E" w:rsidP="0006785E">
            <w:pPr>
              <w:rPr>
                <w:rFonts w:ascii="Calibri" w:hAnsi="Calibri" w:cs="Calibri"/>
                <w:szCs w:val="24"/>
              </w:rPr>
            </w:pPr>
            <w:r>
              <w:rPr>
                <w:rFonts w:ascii="Calibri" w:hAnsi="Calibri" w:cs="Calibri"/>
                <w:szCs w:val="24"/>
              </w:rPr>
              <w:t>GDV 5, 1 January 2020</w:t>
            </w:r>
          </w:p>
        </w:tc>
      </w:tr>
      <w:tr w:rsidR="0006785E" w:rsidRPr="009E7E9B" w14:paraId="32E532FC" w14:textId="77777777" w:rsidTr="00FC2338">
        <w:trPr>
          <w:trHeight w:val="300"/>
        </w:trPr>
        <w:tc>
          <w:tcPr>
            <w:tcW w:w="5671" w:type="dxa"/>
            <w:shd w:val="clear" w:color="auto" w:fill="auto"/>
            <w:hideMark/>
          </w:tcPr>
          <w:p w14:paraId="772E483D" w14:textId="77777777" w:rsidR="0006785E" w:rsidRPr="00B81921" w:rsidRDefault="0006785E" w:rsidP="0006785E">
            <w:pPr>
              <w:rPr>
                <w:rFonts w:ascii="Calibri" w:hAnsi="Calibri" w:cs="Calibri"/>
                <w:szCs w:val="24"/>
              </w:rPr>
            </w:pPr>
            <w:r w:rsidRPr="00B81921">
              <w:rPr>
                <w:rFonts w:ascii="Calibri" w:hAnsi="Calibri" w:cs="Calibri"/>
                <w:szCs w:val="24"/>
              </w:rPr>
              <w:t>56.1(f)</w:t>
            </w:r>
          </w:p>
        </w:tc>
        <w:tc>
          <w:tcPr>
            <w:tcW w:w="3220" w:type="dxa"/>
            <w:shd w:val="clear" w:color="auto" w:fill="auto"/>
            <w:hideMark/>
          </w:tcPr>
          <w:p w14:paraId="4596526E" w14:textId="77777777" w:rsidR="0006785E" w:rsidRPr="00B81921" w:rsidRDefault="0006785E" w:rsidP="0006785E">
            <w:pPr>
              <w:rPr>
                <w:rFonts w:ascii="Calibri" w:hAnsi="Calibri" w:cs="Calibri"/>
                <w:szCs w:val="24"/>
              </w:rPr>
            </w:pPr>
            <w:r w:rsidRPr="00B81921">
              <w:rPr>
                <w:rFonts w:ascii="Calibri" w:hAnsi="Calibri" w:cs="Calibri"/>
                <w:szCs w:val="24"/>
              </w:rPr>
              <w:t>GDV 1, 1 July 2017</w:t>
            </w:r>
          </w:p>
        </w:tc>
      </w:tr>
      <w:tr w:rsidR="0006785E" w:rsidRPr="009E7E9B" w14:paraId="1B1D0E34" w14:textId="77777777" w:rsidTr="00FC2338">
        <w:trPr>
          <w:trHeight w:val="300"/>
        </w:trPr>
        <w:tc>
          <w:tcPr>
            <w:tcW w:w="5671" w:type="dxa"/>
            <w:shd w:val="clear" w:color="auto" w:fill="auto"/>
          </w:tcPr>
          <w:p w14:paraId="4B325881" w14:textId="0AEEEC81" w:rsidR="0006785E" w:rsidRPr="00B81921" w:rsidRDefault="0006785E" w:rsidP="0006785E">
            <w:pPr>
              <w:rPr>
                <w:rFonts w:ascii="Calibri" w:hAnsi="Calibri" w:cs="Calibri"/>
                <w:szCs w:val="24"/>
              </w:rPr>
            </w:pPr>
            <w:r>
              <w:rPr>
                <w:rFonts w:ascii="Calibri" w:hAnsi="Calibri" w:cs="Calibri"/>
                <w:szCs w:val="24"/>
              </w:rPr>
              <w:t>56.1 Note</w:t>
            </w:r>
          </w:p>
        </w:tc>
        <w:tc>
          <w:tcPr>
            <w:tcW w:w="3220" w:type="dxa"/>
            <w:shd w:val="clear" w:color="auto" w:fill="auto"/>
          </w:tcPr>
          <w:p w14:paraId="657A2CFF" w14:textId="49E40DB6" w:rsidR="0006785E" w:rsidRPr="00B81921" w:rsidRDefault="0006785E" w:rsidP="0006785E">
            <w:pPr>
              <w:rPr>
                <w:rFonts w:ascii="Calibri" w:hAnsi="Calibri" w:cs="Calibri"/>
                <w:szCs w:val="24"/>
              </w:rPr>
            </w:pPr>
            <w:r>
              <w:rPr>
                <w:rFonts w:ascii="Calibri" w:hAnsi="Calibri" w:cs="Calibri"/>
                <w:szCs w:val="24"/>
              </w:rPr>
              <w:t>GDV 5, 1 January 2020</w:t>
            </w:r>
          </w:p>
        </w:tc>
      </w:tr>
      <w:tr w:rsidR="0006785E" w:rsidRPr="009E7E9B" w14:paraId="16261E87" w14:textId="77777777" w:rsidTr="00FC2338">
        <w:trPr>
          <w:trHeight w:val="300"/>
        </w:trPr>
        <w:tc>
          <w:tcPr>
            <w:tcW w:w="5671" w:type="dxa"/>
            <w:shd w:val="clear" w:color="auto" w:fill="auto"/>
            <w:hideMark/>
          </w:tcPr>
          <w:p w14:paraId="7591C1D6" w14:textId="77777777" w:rsidR="0006785E" w:rsidRPr="00B81921" w:rsidRDefault="0006785E" w:rsidP="0006785E">
            <w:pPr>
              <w:rPr>
                <w:rFonts w:ascii="Calibri" w:hAnsi="Calibri" w:cs="Calibri"/>
                <w:szCs w:val="24"/>
              </w:rPr>
            </w:pPr>
            <w:r w:rsidRPr="00B81921">
              <w:rPr>
                <w:rFonts w:ascii="Calibri" w:hAnsi="Calibri" w:cs="Calibri"/>
                <w:szCs w:val="24"/>
              </w:rPr>
              <w:t>56.5</w:t>
            </w:r>
          </w:p>
        </w:tc>
        <w:tc>
          <w:tcPr>
            <w:tcW w:w="3220" w:type="dxa"/>
            <w:shd w:val="clear" w:color="auto" w:fill="auto"/>
            <w:hideMark/>
          </w:tcPr>
          <w:p w14:paraId="73C63682" w14:textId="77777777" w:rsidR="0006785E" w:rsidRPr="00B81921" w:rsidRDefault="0006785E" w:rsidP="0006785E">
            <w:pPr>
              <w:rPr>
                <w:rFonts w:ascii="Calibri" w:hAnsi="Calibri" w:cs="Calibri"/>
                <w:szCs w:val="24"/>
              </w:rPr>
            </w:pPr>
            <w:r w:rsidRPr="00B81921">
              <w:rPr>
                <w:rFonts w:ascii="Calibri" w:hAnsi="Calibri" w:cs="Calibri"/>
                <w:szCs w:val="24"/>
              </w:rPr>
              <w:t>GDV 1, 1 July 2017</w:t>
            </w:r>
          </w:p>
        </w:tc>
      </w:tr>
      <w:tr w:rsidR="0006785E" w:rsidRPr="009E7E9B" w14:paraId="046FD8CD" w14:textId="77777777" w:rsidTr="00FC2338">
        <w:trPr>
          <w:trHeight w:val="300"/>
        </w:trPr>
        <w:tc>
          <w:tcPr>
            <w:tcW w:w="5671" w:type="dxa"/>
            <w:vMerge w:val="restart"/>
            <w:shd w:val="clear" w:color="auto" w:fill="auto"/>
            <w:hideMark/>
          </w:tcPr>
          <w:p w14:paraId="444DBAAD" w14:textId="388FC290" w:rsidR="0006785E" w:rsidRPr="00B81921" w:rsidRDefault="0006785E" w:rsidP="0006785E">
            <w:pPr>
              <w:rPr>
                <w:rFonts w:ascii="Calibri" w:hAnsi="Calibri" w:cs="Calibri"/>
                <w:szCs w:val="24"/>
              </w:rPr>
            </w:pPr>
            <w:r w:rsidRPr="00B81921">
              <w:rPr>
                <w:rFonts w:ascii="Calibri" w:hAnsi="Calibri" w:cs="Calibri"/>
                <w:szCs w:val="24"/>
              </w:rPr>
              <w:t>67.2(a)(iv) and (b)</w:t>
            </w:r>
          </w:p>
        </w:tc>
        <w:tc>
          <w:tcPr>
            <w:tcW w:w="3220" w:type="dxa"/>
            <w:shd w:val="clear" w:color="auto" w:fill="auto"/>
            <w:hideMark/>
          </w:tcPr>
          <w:p w14:paraId="74FF626D" w14:textId="77777777" w:rsidR="0006785E" w:rsidRPr="00B81921" w:rsidRDefault="0006785E" w:rsidP="0006785E">
            <w:pPr>
              <w:rPr>
                <w:rFonts w:ascii="Calibri" w:hAnsi="Calibri" w:cs="Calibri"/>
                <w:szCs w:val="24"/>
              </w:rPr>
            </w:pPr>
            <w:r w:rsidRPr="00B81921">
              <w:rPr>
                <w:rFonts w:ascii="Calibri" w:hAnsi="Calibri" w:cs="Calibri"/>
                <w:szCs w:val="24"/>
              </w:rPr>
              <w:t>GDV 3, 1 January 2019</w:t>
            </w:r>
          </w:p>
        </w:tc>
      </w:tr>
      <w:tr w:rsidR="0006785E" w:rsidRPr="009E7E9B" w14:paraId="36DA3AF3" w14:textId="77777777" w:rsidTr="00FC2338">
        <w:trPr>
          <w:trHeight w:val="300"/>
        </w:trPr>
        <w:tc>
          <w:tcPr>
            <w:tcW w:w="5671" w:type="dxa"/>
            <w:vMerge/>
            <w:shd w:val="clear" w:color="auto" w:fill="auto"/>
          </w:tcPr>
          <w:p w14:paraId="60B32225" w14:textId="77777777" w:rsidR="0006785E" w:rsidRPr="00B81921" w:rsidRDefault="0006785E" w:rsidP="0006785E">
            <w:pPr>
              <w:rPr>
                <w:rFonts w:ascii="Calibri" w:hAnsi="Calibri" w:cs="Calibri"/>
                <w:szCs w:val="24"/>
              </w:rPr>
            </w:pPr>
          </w:p>
        </w:tc>
        <w:tc>
          <w:tcPr>
            <w:tcW w:w="3220" w:type="dxa"/>
            <w:shd w:val="clear" w:color="auto" w:fill="auto"/>
          </w:tcPr>
          <w:p w14:paraId="5331C187" w14:textId="4D49D24B"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2F1B3757" w14:textId="77777777" w:rsidTr="00FC2338">
        <w:trPr>
          <w:trHeight w:val="300"/>
        </w:trPr>
        <w:tc>
          <w:tcPr>
            <w:tcW w:w="5671" w:type="dxa"/>
            <w:shd w:val="clear" w:color="auto" w:fill="auto"/>
          </w:tcPr>
          <w:p w14:paraId="4DF75295" w14:textId="4CBA53BD" w:rsidR="0006785E" w:rsidRPr="00520888" w:rsidRDefault="0006785E" w:rsidP="0006785E">
            <w:pPr>
              <w:rPr>
                <w:rFonts w:ascii="Calibri" w:hAnsi="Calibri" w:cs="Calibri"/>
                <w:szCs w:val="24"/>
              </w:rPr>
            </w:pPr>
            <w:r w:rsidRPr="00520888">
              <w:rPr>
                <w:rFonts w:ascii="Calibri" w:hAnsi="Calibri" w:cs="Calibri"/>
                <w:szCs w:val="24"/>
              </w:rPr>
              <w:t>67.2(c)</w:t>
            </w:r>
          </w:p>
        </w:tc>
        <w:tc>
          <w:tcPr>
            <w:tcW w:w="3220" w:type="dxa"/>
            <w:shd w:val="clear" w:color="auto" w:fill="auto"/>
          </w:tcPr>
          <w:p w14:paraId="24280A2D" w14:textId="232B5719"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216AA688" w14:textId="77777777" w:rsidTr="00FC2338">
        <w:trPr>
          <w:trHeight w:val="300"/>
        </w:trPr>
        <w:tc>
          <w:tcPr>
            <w:tcW w:w="5671" w:type="dxa"/>
            <w:shd w:val="clear" w:color="auto" w:fill="auto"/>
          </w:tcPr>
          <w:p w14:paraId="31F0FD28" w14:textId="232BA131" w:rsidR="0006785E" w:rsidRPr="00520888" w:rsidRDefault="0006785E" w:rsidP="0006785E">
            <w:pPr>
              <w:rPr>
                <w:rFonts w:ascii="Calibri" w:hAnsi="Calibri" w:cs="Calibri"/>
                <w:szCs w:val="24"/>
              </w:rPr>
            </w:pPr>
            <w:r>
              <w:rPr>
                <w:rFonts w:ascii="Calibri" w:hAnsi="Calibri" w:cs="Calibri"/>
                <w:szCs w:val="24"/>
              </w:rPr>
              <w:t>68.1</w:t>
            </w:r>
          </w:p>
        </w:tc>
        <w:tc>
          <w:tcPr>
            <w:tcW w:w="3220" w:type="dxa"/>
            <w:shd w:val="clear" w:color="auto" w:fill="auto"/>
          </w:tcPr>
          <w:p w14:paraId="052CC412" w14:textId="402D4CF5" w:rsidR="0006785E" w:rsidRPr="00520888" w:rsidRDefault="0006785E" w:rsidP="0006785E">
            <w:pPr>
              <w:rPr>
                <w:rFonts w:ascii="Calibri" w:hAnsi="Calibri" w:cs="Calibri"/>
                <w:szCs w:val="24"/>
              </w:rPr>
            </w:pPr>
            <w:r>
              <w:rPr>
                <w:rFonts w:ascii="Calibri" w:hAnsi="Calibri" w:cs="Calibri"/>
                <w:szCs w:val="24"/>
              </w:rPr>
              <w:t>GDV 5, 1 January 2020</w:t>
            </w:r>
          </w:p>
        </w:tc>
      </w:tr>
      <w:tr w:rsidR="0006785E" w:rsidRPr="009E7E9B" w14:paraId="0FA369E8" w14:textId="77777777" w:rsidTr="00FC2338">
        <w:trPr>
          <w:trHeight w:val="300"/>
        </w:trPr>
        <w:tc>
          <w:tcPr>
            <w:tcW w:w="5671" w:type="dxa"/>
            <w:shd w:val="clear" w:color="auto" w:fill="auto"/>
          </w:tcPr>
          <w:p w14:paraId="2FAFCDCA" w14:textId="50B920F7" w:rsidR="0006785E" w:rsidRPr="00520888" w:rsidRDefault="0006785E" w:rsidP="0006785E">
            <w:pPr>
              <w:rPr>
                <w:rFonts w:ascii="Calibri" w:hAnsi="Calibri" w:cs="Calibri"/>
                <w:szCs w:val="24"/>
              </w:rPr>
            </w:pPr>
            <w:r w:rsidRPr="00520888">
              <w:rPr>
                <w:rFonts w:ascii="Calibri" w:hAnsi="Calibri" w:cs="Calibri"/>
                <w:szCs w:val="24"/>
              </w:rPr>
              <w:t>69.1(c)</w:t>
            </w:r>
          </w:p>
        </w:tc>
        <w:tc>
          <w:tcPr>
            <w:tcW w:w="3220" w:type="dxa"/>
            <w:shd w:val="clear" w:color="auto" w:fill="auto"/>
          </w:tcPr>
          <w:p w14:paraId="06769E4B" w14:textId="69327720"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6E7049C7" w14:textId="77777777" w:rsidTr="00FC2338">
        <w:trPr>
          <w:trHeight w:val="300"/>
        </w:trPr>
        <w:tc>
          <w:tcPr>
            <w:tcW w:w="5671" w:type="dxa"/>
            <w:shd w:val="clear" w:color="auto" w:fill="auto"/>
            <w:hideMark/>
          </w:tcPr>
          <w:p w14:paraId="22443166" w14:textId="3DE436DD" w:rsidR="0006785E" w:rsidRPr="00B81921" w:rsidRDefault="0006785E" w:rsidP="00C8453A">
            <w:pPr>
              <w:rPr>
                <w:rFonts w:ascii="Calibri" w:hAnsi="Calibri" w:cs="Calibri"/>
                <w:szCs w:val="24"/>
              </w:rPr>
            </w:pPr>
            <w:r w:rsidRPr="00B81921">
              <w:rPr>
                <w:rFonts w:ascii="Calibri" w:hAnsi="Calibri" w:cs="Calibri"/>
                <w:szCs w:val="24"/>
              </w:rPr>
              <w:t>71.1(d)</w:t>
            </w:r>
            <w:r w:rsidR="00C8453A">
              <w:rPr>
                <w:rFonts w:ascii="Calibri" w:hAnsi="Calibri" w:cs="Calibri"/>
                <w:szCs w:val="24"/>
              </w:rPr>
              <w:t>-</w:t>
            </w:r>
            <w:r w:rsidRPr="00B81921">
              <w:rPr>
                <w:rFonts w:ascii="Calibri" w:hAnsi="Calibri" w:cs="Calibri"/>
                <w:szCs w:val="24"/>
              </w:rPr>
              <w:t>(g)</w:t>
            </w:r>
          </w:p>
        </w:tc>
        <w:tc>
          <w:tcPr>
            <w:tcW w:w="3220" w:type="dxa"/>
            <w:shd w:val="clear" w:color="auto" w:fill="auto"/>
            <w:hideMark/>
          </w:tcPr>
          <w:p w14:paraId="2D27E45B" w14:textId="77777777" w:rsidR="0006785E" w:rsidRPr="00B81921" w:rsidRDefault="0006785E" w:rsidP="0006785E">
            <w:pPr>
              <w:rPr>
                <w:rFonts w:ascii="Calibri" w:hAnsi="Calibri" w:cs="Calibri"/>
                <w:szCs w:val="24"/>
              </w:rPr>
            </w:pPr>
            <w:r w:rsidRPr="00B81921">
              <w:rPr>
                <w:rFonts w:ascii="Calibri" w:hAnsi="Calibri" w:cs="Calibri"/>
                <w:szCs w:val="24"/>
              </w:rPr>
              <w:t>GDV 2, 1 July 2018</w:t>
            </w:r>
          </w:p>
        </w:tc>
      </w:tr>
      <w:tr w:rsidR="0006785E" w:rsidRPr="009E7E9B" w14:paraId="14CD7EA4" w14:textId="77777777" w:rsidTr="00FC2338">
        <w:trPr>
          <w:trHeight w:val="300"/>
        </w:trPr>
        <w:tc>
          <w:tcPr>
            <w:tcW w:w="5671" w:type="dxa"/>
            <w:shd w:val="clear" w:color="auto" w:fill="auto"/>
            <w:hideMark/>
          </w:tcPr>
          <w:p w14:paraId="5FF43745" w14:textId="77777777" w:rsidR="0006785E" w:rsidRPr="00B81921" w:rsidRDefault="0006785E" w:rsidP="0006785E">
            <w:pPr>
              <w:rPr>
                <w:rFonts w:ascii="Calibri" w:hAnsi="Calibri" w:cs="Calibri"/>
                <w:szCs w:val="24"/>
              </w:rPr>
            </w:pPr>
            <w:r w:rsidRPr="00B81921">
              <w:rPr>
                <w:rFonts w:ascii="Calibri" w:hAnsi="Calibri" w:cs="Calibri"/>
                <w:szCs w:val="24"/>
              </w:rPr>
              <w:t>73.1</w:t>
            </w:r>
          </w:p>
        </w:tc>
        <w:tc>
          <w:tcPr>
            <w:tcW w:w="3220" w:type="dxa"/>
            <w:shd w:val="clear" w:color="auto" w:fill="auto"/>
            <w:hideMark/>
          </w:tcPr>
          <w:p w14:paraId="36F94B60" w14:textId="77777777" w:rsidR="0006785E" w:rsidRPr="00B81921" w:rsidRDefault="0006785E" w:rsidP="0006785E">
            <w:pPr>
              <w:rPr>
                <w:rFonts w:ascii="Calibri" w:hAnsi="Calibri" w:cs="Calibri"/>
                <w:szCs w:val="24"/>
              </w:rPr>
            </w:pPr>
            <w:r w:rsidRPr="00B81921">
              <w:rPr>
                <w:rFonts w:ascii="Calibri" w:hAnsi="Calibri" w:cs="Calibri"/>
                <w:szCs w:val="24"/>
              </w:rPr>
              <w:t>GDV 2, 1 July 2018</w:t>
            </w:r>
          </w:p>
        </w:tc>
      </w:tr>
      <w:tr w:rsidR="0006785E" w:rsidRPr="009E7E9B" w14:paraId="163C2114" w14:textId="77777777" w:rsidTr="00FC2338">
        <w:trPr>
          <w:trHeight w:val="300"/>
        </w:trPr>
        <w:tc>
          <w:tcPr>
            <w:tcW w:w="5671" w:type="dxa"/>
            <w:shd w:val="clear" w:color="auto" w:fill="auto"/>
          </w:tcPr>
          <w:p w14:paraId="294EFD7A" w14:textId="673E5126" w:rsidR="0006785E" w:rsidRPr="00520888" w:rsidRDefault="0006785E" w:rsidP="0006785E">
            <w:pPr>
              <w:rPr>
                <w:rFonts w:ascii="Calibri" w:hAnsi="Calibri" w:cs="Calibri"/>
                <w:szCs w:val="24"/>
              </w:rPr>
            </w:pPr>
            <w:r>
              <w:rPr>
                <w:rFonts w:ascii="Calibri" w:hAnsi="Calibri" w:cs="Calibri"/>
                <w:szCs w:val="24"/>
              </w:rPr>
              <w:t>74.2</w:t>
            </w:r>
          </w:p>
        </w:tc>
        <w:tc>
          <w:tcPr>
            <w:tcW w:w="3220" w:type="dxa"/>
            <w:shd w:val="clear" w:color="auto" w:fill="auto"/>
          </w:tcPr>
          <w:p w14:paraId="565F047D" w14:textId="519D3C2C" w:rsidR="0006785E" w:rsidRPr="00520888" w:rsidRDefault="0006785E" w:rsidP="0006785E">
            <w:pPr>
              <w:rPr>
                <w:rFonts w:ascii="Calibri" w:hAnsi="Calibri" w:cs="Calibri"/>
                <w:szCs w:val="24"/>
              </w:rPr>
            </w:pPr>
            <w:r>
              <w:rPr>
                <w:rFonts w:ascii="Calibri" w:hAnsi="Calibri" w:cs="Calibri"/>
                <w:szCs w:val="24"/>
              </w:rPr>
              <w:t>GDV 5, 1 January 2020</w:t>
            </w:r>
          </w:p>
        </w:tc>
      </w:tr>
      <w:tr w:rsidR="0006785E" w:rsidRPr="009E7E9B" w14:paraId="059E431B" w14:textId="77777777" w:rsidTr="00FC2338">
        <w:trPr>
          <w:trHeight w:val="300"/>
        </w:trPr>
        <w:tc>
          <w:tcPr>
            <w:tcW w:w="5671" w:type="dxa"/>
            <w:shd w:val="clear" w:color="auto" w:fill="auto"/>
          </w:tcPr>
          <w:p w14:paraId="52D519A3" w14:textId="504F5C88" w:rsidR="0006785E" w:rsidRPr="00520888" w:rsidRDefault="0006785E" w:rsidP="0006785E">
            <w:pPr>
              <w:rPr>
                <w:rFonts w:ascii="Calibri" w:hAnsi="Calibri" w:cs="Calibri"/>
                <w:szCs w:val="24"/>
              </w:rPr>
            </w:pPr>
            <w:r w:rsidRPr="00520888">
              <w:rPr>
                <w:rFonts w:ascii="Calibri" w:hAnsi="Calibri" w:cs="Calibri"/>
                <w:szCs w:val="24"/>
              </w:rPr>
              <w:t>76.1</w:t>
            </w:r>
          </w:p>
        </w:tc>
        <w:tc>
          <w:tcPr>
            <w:tcW w:w="3220" w:type="dxa"/>
            <w:shd w:val="clear" w:color="auto" w:fill="auto"/>
          </w:tcPr>
          <w:p w14:paraId="54456771" w14:textId="0F9D9B1C" w:rsidR="0006785E" w:rsidRPr="00520888" w:rsidRDefault="0006785E" w:rsidP="0006785E">
            <w:pPr>
              <w:rPr>
                <w:rFonts w:ascii="Calibri" w:hAnsi="Calibri" w:cs="Calibri"/>
                <w:szCs w:val="24"/>
              </w:rPr>
            </w:pPr>
            <w:r w:rsidRPr="00520888">
              <w:rPr>
                <w:rFonts w:ascii="Calibri" w:hAnsi="Calibri" w:cs="Calibri"/>
                <w:szCs w:val="24"/>
              </w:rPr>
              <w:t>GDV 4, 1 July 2019</w:t>
            </w:r>
          </w:p>
        </w:tc>
      </w:tr>
      <w:tr w:rsidR="0006785E" w:rsidRPr="009E7E9B" w14:paraId="45BDBF7E" w14:textId="77777777" w:rsidTr="00FC2338">
        <w:trPr>
          <w:trHeight w:val="300"/>
        </w:trPr>
        <w:tc>
          <w:tcPr>
            <w:tcW w:w="5671" w:type="dxa"/>
            <w:shd w:val="clear" w:color="auto" w:fill="auto"/>
            <w:hideMark/>
          </w:tcPr>
          <w:p w14:paraId="0CC3EC4C" w14:textId="77777777" w:rsidR="0006785E" w:rsidRPr="00B81921" w:rsidRDefault="0006785E" w:rsidP="0006785E">
            <w:pPr>
              <w:rPr>
                <w:rFonts w:ascii="Calibri" w:hAnsi="Calibri" w:cs="Calibri"/>
                <w:szCs w:val="24"/>
              </w:rPr>
            </w:pPr>
            <w:r w:rsidRPr="00B81921">
              <w:rPr>
                <w:rFonts w:ascii="Calibri" w:hAnsi="Calibri" w:cs="Calibri"/>
                <w:szCs w:val="24"/>
              </w:rPr>
              <w:t>82.6(c)</w:t>
            </w:r>
          </w:p>
        </w:tc>
        <w:tc>
          <w:tcPr>
            <w:tcW w:w="3220" w:type="dxa"/>
            <w:shd w:val="clear" w:color="auto" w:fill="auto"/>
            <w:hideMark/>
          </w:tcPr>
          <w:p w14:paraId="534CD615" w14:textId="77777777" w:rsidR="0006785E" w:rsidRPr="00B81921" w:rsidRDefault="0006785E" w:rsidP="0006785E">
            <w:pPr>
              <w:rPr>
                <w:rFonts w:ascii="Calibri" w:hAnsi="Calibri" w:cs="Calibri"/>
                <w:szCs w:val="24"/>
              </w:rPr>
            </w:pPr>
            <w:r w:rsidRPr="00B81921">
              <w:rPr>
                <w:rFonts w:ascii="Calibri" w:hAnsi="Calibri" w:cs="Calibri"/>
                <w:szCs w:val="24"/>
              </w:rPr>
              <w:t>GDV 1, 1 July 2017</w:t>
            </w:r>
          </w:p>
        </w:tc>
      </w:tr>
      <w:tr w:rsidR="0006785E" w:rsidRPr="009E7E9B" w14:paraId="456DFCA2" w14:textId="77777777" w:rsidTr="00FC2338">
        <w:trPr>
          <w:trHeight w:val="300"/>
        </w:trPr>
        <w:tc>
          <w:tcPr>
            <w:tcW w:w="5671" w:type="dxa"/>
            <w:shd w:val="clear" w:color="auto" w:fill="auto"/>
            <w:hideMark/>
          </w:tcPr>
          <w:p w14:paraId="02A51325" w14:textId="77777777" w:rsidR="0006785E" w:rsidRPr="00B81921" w:rsidRDefault="0006785E" w:rsidP="0006785E">
            <w:pPr>
              <w:rPr>
                <w:rFonts w:ascii="Calibri" w:hAnsi="Calibri" w:cs="Calibri"/>
                <w:szCs w:val="24"/>
              </w:rPr>
            </w:pPr>
            <w:r w:rsidRPr="00B81921">
              <w:rPr>
                <w:rFonts w:ascii="Calibri" w:hAnsi="Calibri" w:cs="Calibri"/>
                <w:szCs w:val="24"/>
              </w:rPr>
              <w:t>82.6(e)(</w:t>
            </w:r>
            <w:proofErr w:type="spellStart"/>
            <w:r w:rsidRPr="00B81921">
              <w:rPr>
                <w:rFonts w:ascii="Calibri" w:hAnsi="Calibri" w:cs="Calibri"/>
                <w:szCs w:val="24"/>
              </w:rPr>
              <w:t>i</w:t>
            </w:r>
            <w:proofErr w:type="spellEnd"/>
            <w:r w:rsidRPr="00B81921">
              <w:rPr>
                <w:rFonts w:ascii="Calibri" w:hAnsi="Calibri" w:cs="Calibri"/>
                <w:szCs w:val="24"/>
              </w:rPr>
              <w:t>)</w:t>
            </w:r>
          </w:p>
        </w:tc>
        <w:tc>
          <w:tcPr>
            <w:tcW w:w="3220" w:type="dxa"/>
            <w:shd w:val="clear" w:color="auto" w:fill="auto"/>
            <w:hideMark/>
          </w:tcPr>
          <w:p w14:paraId="11DC246C" w14:textId="77777777" w:rsidR="0006785E" w:rsidRPr="00B81921" w:rsidRDefault="0006785E" w:rsidP="0006785E">
            <w:pPr>
              <w:rPr>
                <w:rFonts w:ascii="Calibri" w:hAnsi="Calibri" w:cs="Calibri"/>
                <w:szCs w:val="24"/>
              </w:rPr>
            </w:pPr>
            <w:r w:rsidRPr="00B81921">
              <w:rPr>
                <w:rFonts w:ascii="Calibri" w:hAnsi="Calibri" w:cs="Calibri"/>
                <w:szCs w:val="24"/>
              </w:rPr>
              <w:t>GDV 1, 1 July 2017</w:t>
            </w:r>
          </w:p>
        </w:tc>
      </w:tr>
      <w:tr w:rsidR="0006785E" w:rsidRPr="009E7E9B" w14:paraId="16941FFB" w14:textId="77777777" w:rsidTr="00FC2338">
        <w:trPr>
          <w:trHeight w:val="300"/>
        </w:trPr>
        <w:tc>
          <w:tcPr>
            <w:tcW w:w="5671" w:type="dxa"/>
            <w:shd w:val="clear" w:color="auto" w:fill="auto"/>
          </w:tcPr>
          <w:p w14:paraId="6A6868F6" w14:textId="1C9E1C2E" w:rsidR="0006785E" w:rsidRPr="00B81921" w:rsidRDefault="0006785E" w:rsidP="0006785E">
            <w:pPr>
              <w:rPr>
                <w:rFonts w:ascii="Calibri" w:hAnsi="Calibri" w:cs="Calibri"/>
                <w:szCs w:val="24"/>
              </w:rPr>
            </w:pPr>
            <w:r>
              <w:rPr>
                <w:rFonts w:ascii="Calibri" w:hAnsi="Calibri" w:cs="Calibri"/>
                <w:szCs w:val="24"/>
              </w:rPr>
              <w:t>83.1 and Note</w:t>
            </w:r>
          </w:p>
        </w:tc>
        <w:tc>
          <w:tcPr>
            <w:tcW w:w="3220" w:type="dxa"/>
            <w:shd w:val="clear" w:color="auto" w:fill="auto"/>
          </w:tcPr>
          <w:p w14:paraId="428F82A7" w14:textId="10448944" w:rsidR="0006785E" w:rsidRPr="00B81921" w:rsidRDefault="0006785E" w:rsidP="0006785E">
            <w:pPr>
              <w:rPr>
                <w:rFonts w:ascii="Calibri" w:hAnsi="Calibri" w:cs="Calibri"/>
                <w:szCs w:val="24"/>
              </w:rPr>
            </w:pPr>
            <w:r>
              <w:rPr>
                <w:rFonts w:ascii="Calibri" w:hAnsi="Calibri" w:cs="Calibri"/>
                <w:szCs w:val="24"/>
              </w:rPr>
              <w:t>GDV 5, 1 January 2020</w:t>
            </w:r>
          </w:p>
        </w:tc>
      </w:tr>
    </w:tbl>
    <w:p w14:paraId="66A6EA92" w14:textId="66FEEFEF" w:rsidR="004A5D8F" w:rsidRPr="004A5D8F" w:rsidRDefault="004A5D8F" w:rsidP="004A5D8F">
      <w:pPr>
        <w:pStyle w:val="Subtitle"/>
        <w:spacing w:after="0"/>
        <w:ind w:left="-426" w:firstLine="0"/>
        <w:jc w:val="left"/>
        <w:rPr>
          <w:rFonts w:asciiTheme="minorHAnsi" w:hAnsiTheme="minorHAnsi" w:cstheme="minorHAnsi"/>
          <w:sz w:val="28"/>
        </w:rPr>
      </w:pPr>
      <w:r w:rsidRPr="004A5D8F">
        <w:rPr>
          <w:rFonts w:asciiTheme="minorHAnsi" w:hAnsiTheme="minorHAnsi" w:cstheme="minorHAnsi"/>
          <w:sz w:val="28"/>
        </w:rPr>
        <w:t>Section 3 - Glossary</w:t>
      </w:r>
    </w:p>
    <w:tbl>
      <w:tblPr>
        <w:tblW w:w="88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1"/>
        <w:gridCol w:w="3220"/>
      </w:tblGrid>
      <w:tr w:rsidR="004A5D8F" w:rsidRPr="009E7E9B" w14:paraId="3112BB01" w14:textId="77777777" w:rsidTr="00FC2338">
        <w:trPr>
          <w:trHeight w:val="300"/>
          <w:tblHeader/>
        </w:trPr>
        <w:tc>
          <w:tcPr>
            <w:tcW w:w="5671" w:type="dxa"/>
            <w:shd w:val="clear" w:color="auto" w:fill="auto"/>
            <w:hideMark/>
          </w:tcPr>
          <w:p w14:paraId="1DE0F092" w14:textId="77777777" w:rsidR="004A5D8F" w:rsidRPr="009E7E9B" w:rsidRDefault="004A5D8F" w:rsidP="00315BCB">
            <w:pPr>
              <w:pStyle w:val="Caption"/>
            </w:pPr>
            <w:r w:rsidRPr="009E7E9B">
              <w:t xml:space="preserve">Clause </w:t>
            </w:r>
          </w:p>
        </w:tc>
        <w:tc>
          <w:tcPr>
            <w:tcW w:w="3220" w:type="dxa"/>
            <w:shd w:val="clear" w:color="auto" w:fill="auto"/>
            <w:hideMark/>
          </w:tcPr>
          <w:p w14:paraId="5979CF4E" w14:textId="77777777" w:rsidR="004A5D8F" w:rsidRPr="009E7E9B" w:rsidRDefault="004A5D8F" w:rsidP="00315BCB">
            <w:pPr>
              <w:pStyle w:val="Caption"/>
            </w:pPr>
            <w:r w:rsidRPr="009E7E9B">
              <w:t xml:space="preserve">Variation, effective date </w:t>
            </w:r>
          </w:p>
        </w:tc>
      </w:tr>
      <w:tr w:rsidR="00522275" w:rsidRPr="009E7E9B" w14:paraId="79B2D111" w14:textId="77777777" w:rsidTr="00FC2338">
        <w:trPr>
          <w:trHeight w:val="600"/>
        </w:trPr>
        <w:tc>
          <w:tcPr>
            <w:tcW w:w="5671" w:type="dxa"/>
            <w:shd w:val="clear" w:color="auto" w:fill="auto"/>
          </w:tcPr>
          <w:p w14:paraId="626417D7" w14:textId="1AFBBEF2" w:rsidR="00522275" w:rsidRPr="00520888" w:rsidRDefault="00522275" w:rsidP="009F2B0C">
            <w:pPr>
              <w:rPr>
                <w:rFonts w:ascii="Calibri" w:hAnsi="Calibri" w:cs="Calibri"/>
                <w:szCs w:val="24"/>
              </w:rPr>
            </w:pPr>
            <w:r>
              <w:rPr>
                <w:rFonts w:ascii="Calibri" w:hAnsi="Calibri" w:cs="Calibri"/>
                <w:szCs w:val="24"/>
              </w:rPr>
              <w:t>Aboriginal or Torres Strait Islander person</w:t>
            </w:r>
          </w:p>
        </w:tc>
        <w:tc>
          <w:tcPr>
            <w:tcW w:w="3220" w:type="dxa"/>
            <w:shd w:val="clear" w:color="auto" w:fill="auto"/>
          </w:tcPr>
          <w:p w14:paraId="34F36D3F" w14:textId="5A08E0DB" w:rsidR="00522275" w:rsidRPr="00520888" w:rsidRDefault="00522275" w:rsidP="009F2B0C">
            <w:pPr>
              <w:rPr>
                <w:rFonts w:ascii="Calibri" w:hAnsi="Calibri" w:cs="Calibri"/>
                <w:szCs w:val="24"/>
              </w:rPr>
            </w:pPr>
            <w:r>
              <w:rPr>
                <w:rFonts w:ascii="Calibri" w:hAnsi="Calibri" w:cs="Calibri"/>
                <w:szCs w:val="24"/>
              </w:rPr>
              <w:t>GDV 5, 1 January 2020</w:t>
            </w:r>
          </w:p>
        </w:tc>
      </w:tr>
      <w:tr w:rsidR="004A5D8F" w:rsidRPr="009E7E9B" w14:paraId="4F4497AF" w14:textId="77777777" w:rsidTr="00FC2338">
        <w:trPr>
          <w:trHeight w:val="600"/>
        </w:trPr>
        <w:tc>
          <w:tcPr>
            <w:tcW w:w="5671" w:type="dxa"/>
            <w:shd w:val="clear" w:color="auto" w:fill="auto"/>
            <w:hideMark/>
          </w:tcPr>
          <w:p w14:paraId="3346C56F" w14:textId="2116D89E" w:rsidR="004A5D8F" w:rsidRPr="00520888" w:rsidRDefault="004A5D8F" w:rsidP="009F2B0C">
            <w:pPr>
              <w:rPr>
                <w:rFonts w:ascii="Calibri" w:hAnsi="Calibri" w:cs="Calibri"/>
                <w:szCs w:val="24"/>
              </w:rPr>
            </w:pPr>
            <w:r w:rsidRPr="00520888">
              <w:rPr>
                <w:rFonts w:ascii="Calibri" w:hAnsi="Calibri" w:cs="Calibri"/>
                <w:szCs w:val="24"/>
              </w:rPr>
              <w:t>Australian Information Commissioner</w:t>
            </w:r>
          </w:p>
        </w:tc>
        <w:tc>
          <w:tcPr>
            <w:tcW w:w="3220" w:type="dxa"/>
            <w:shd w:val="clear" w:color="auto" w:fill="auto"/>
            <w:hideMark/>
          </w:tcPr>
          <w:p w14:paraId="3D10F99C" w14:textId="77777777" w:rsidR="004A5D8F" w:rsidRPr="00520888" w:rsidRDefault="004A5D8F" w:rsidP="009F2B0C">
            <w:pPr>
              <w:rPr>
                <w:rFonts w:ascii="Calibri" w:hAnsi="Calibri" w:cs="Calibri"/>
                <w:szCs w:val="24"/>
              </w:rPr>
            </w:pPr>
            <w:r w:rsidRPr="00520888">
              <w:rPr>
                <w:rFonts w:ascii="Calibri" w:hAnsi="Calibri" w:cs="Calibri"/>
                <w:szCs w:val="24"/>
              </w:rPr>
              <w:t>GDV 2, 1 July 2018</w:t>
            </w:r>
          </w:p>
        </w:tc>
      </w:tr>
      <w:tr w:rsidR="00522275" w:rsidRPr="009E7E9B" w14:paraId="75EF1FAC" w14:textId="77777777" w:rsidTr="00FC2338">
        <w:trPr>
          <w:trHeight w:val="600"/>
        </w:trPr>
        <w:tc>
          <w:tcPr>
            <w:tcW w:w="5671" w:type="dxa"/>
            <w:shd w:val="clear" w:color="auto" w:fill="auto"/>
          </w:tcPr>
          <w:p w14:paraId="4D0AFDBD" w14:textId="0C994286" w:rsidR="00522275" w:rsidRPr="00520888" w:rsidRDefault="00522275" w:rsidP="009F472A">
            <w:pPr>
              <w:rPr>
                <w:rFonts w:ascii="Calibri" w:hAnsi="Calibri" w:cs="Calibri"/>
                <w:szCs w:val="24"/>
              </w:rPr>
            </w:pPr>
            <w:r>
              <w:rPr>
                <w:rFonts w:ascii="Calibri" w:hAnsi="Calibri" w:cs="Calibri"/>
                <w:szCs w:val="24"/>
              </w:rPr>
              <w:t>Customer</w:t>
            </w:r>
          </w:p>
        </w:tc>
        <w:tc>
          <w:tcPr>
            <w:tcW w:w="3220" w:type="dxa"/>
            <w:shd w:val="clear" w:color="auto" w:fill="auto"/>
          </w:tcPr>
          <w:p w14:paraId="39B528E8" w14:textId="3912A917" w:rsidR="00522275" w:rsidRPr="00520888" w:rsidRDefault="00522275" w:rsidP="009F472A">
            <w:pPr>
              <w:rPr>
                <w:rFonts w:ascii="Calibri" w:hAnsi="Calibri" w:cs="Calibri"/>
                <w:szCs w:val="24"/>
              </w:rPr>
            </w:pPr>
            <w:r>
              <w:rPr>
                <w:rFonts w:ascii="Calibri" w:hAnsi="Calibri" w:cs="Calibri"/>
                <w:szCs w:val="24"/>
              </w:rPr>
              <w:t>GDV 5, 1 January 2020</w:t>
            </w:r>
          </w:p>
        </w:tc>
      </w:tr>
      <w:tr w:rsidR="004A5D8F" w:rsidRPr="009E7E9B" w14:paraId="2664F1CB" w14:textId="77777777" w:rsidTr="00FC2338">
        <w:trPr>
          <w:trHeight w:val="600"/>
        </w:trPr>
        <w:tc>
          <w:tcPr>
            <w:tcW w:w="5671" w:type="dxa"/>
            <w:shd w:val="clear" w:color="auto" w:fill="auto"/>
          </w:tcPr>
          <w:p w14:paraId="53A6D918" w14:textId="2A8CCE7D" w:rsidR="004A5D8F" w:rsidRPr="00520888" w:rsidRDefault="004A5D8F" w:rsidP="009F472A">
            <w:pPr>
              <w:rPr>
                <w:rFonts w:ascii="Calibri" w:hAnsi="Calibri" w:cs="Calibri"/>
                <w:szCs w:val="24"/>
              </w:rPr>
            </w:pPr>
            <w:proofErr w:type="spellStart"/>
            <w:r w:rsidRPr="00520888">
              <w:rPr>
                <w:rFonts w:ascii="Calibri" w:hAnsi="Calibri" w:cs="Calibri"/>
                <w:szCs w:val="24"/>
              </w:rPr>
              <w:t>Cybersafety</w:t>
            </w:r>
            <w:proofErr w:type="spellEnd"/>
            <w:r w:rsidRPr="00520888">
              <w:rPr>
                <w:rFonts w:ascii="Calibri" w:hAnsi="Calibri" w:cs="Calibri"/>
                <w:szCs w:val="24"/>
              </w:rPr>
              <w:t xml:space="preserve"> Policy</w:t>
            </w:r>
          </w:p>
        </w:tc>
        <w:tc>
          <w:tcPr>
            <w:tcW w:w="3220" w:type="dxa"/>
            <w:shd w:val="clear" w:color="auto" w:fill="auto"/>
          </w:tcPr>
          <w:p w14:paraId="42E355F2" w14:textId="3765E57B" w:rsidR="004A5D8F" w:rsidRPr="00520888" w:rsidRDefault="004A5D8F" w:rsidP="009F472A">
            <w:pPr>
              <w:rPr>
                <w:rFonts w:ascii="Calibri" w:hAnsi="Calibri" w:cs="Calibri"/>
                <w:szCs w:val="24"/>
              </w:rPr>
            </w:pPr>
            <w:r w:rsidRPr="00520888">
              <w:rPr>
                <w:rFonts w:ascii="Calibri" w:hAnsi="Calibri" w:cs="Calibri"/>
                <w:szCs w:val="24"/>
              </w:rPr>
              <w:t>GDV 4, 1 July 2019</w:t>
            </w:r>
          </w:p>
        </w:tc>
      </w:tr>
      <w:tr w:rsidR="004A5D8F" w:rsidRPr="009E7E9B" w14:paraId="3819C64F" w14:textId="77777777" w:rsidTr="00FC2338">
        <w:trPr>
          <w:trHeight w:val="300"/>
        </w:trPr>
        <w:tc>
          <w:tcPr>
            <w:tcW w:w="5671" w:type="dxa"/>
            <w:vMerge w:val="restart"/>
            <w:shd w:val="clear" w:color="auto" w:fill="auto"/>
            <w:hideMark/>
          </w:tcPr>
          <w:p w14:paraId="4E9B887F" w14:textId="5DF0E86F" w:rsidR="004A5D8F" w:rsidRPr="00B81921" w:rsidRDefault="004A5D8F" w:rsidP="009F472A">
            <w:pPr>
              <w:rPr>
                <w:rFonts w:ascii="Calibri" w:hAnsi="Calibri" w:cs="Calibri"/>
                <w:szCs w:val="24"/>
              </w:rPr>
            </w:pPr>
            <w:r w:rsidRPr="00B81921">
              <w:rPr>
                <w:rFonts w:ascii="Calibri" w:hAnsi="Calibri" w:cs="Calibri"/>
                <w:szCs w:val="24"/>
              </w:rPr>
              <w:t>Department</w:t>
            </w:r>
          </w:p>
        </w:tc>
        <w:tc>
          <w:tcPr>
            <w:tcW w:w="3220" w:type="dxa"/>
            <w:shd w:val="clear" w:color="auto" w:fill="auto"/>
            <w:hideMark/>
          </w:tcPr>
          <w:p w14:paraId="3FD060AE" w14:textId="77777777" w:rsidR="004A5D8F" w:rsidRPr="00B81921" w:rsidRDefault="004A5D8F" w:rsidP="009F472A">
            <w:pPr>
              <w:rPr>
                <w:rFonts w:ascii="Calibri" w:hAnsi="Calibri" w:cs="Calibri"/>
                <w:szCs w:val="24"/>
              </w:rPr>
            </w:pPr>
            <w:r w:rsidRPr="00B81921">
              <w:rPr>
                <w:rFonts w:ascii="Calibri" w:hAnsi="Calibri" w:cs="Calibri"/>
                <w:szCs w:val="24"/>
              </w:rPr>
              <w:t>GDV 3, 1 January 2019</w:t>
            </w:r>
          </w:p>
        </w:tc>
      </w:tr>
      <w:tr w:rsidR="004A5D8F" w:rsidRPr="009E7E9B" w14:paraId="37308CF9" w14:textId="77777777" w:rsidTr="00FC2338">
        <w:trPr>
          <w:trHeight w:val="300"/>
        </w:trPr>
        <w:tc>
          <w:tcPr>
            <w:tcW w:w="5671" w:type="dxa"/>
            <w:vMerge/>
            <w:shd w:val="clear" w:color="auto" w:fill="auto"/>
          </w:tcPr>
          <w:p w14:paraId="339D2C59" w14:textId="77777777" w:rsidR="004A5D8F" w:rsidRPr="00B81921" w:rsidRDefault="004A5D8F" w:rsidP="009F472A">
            <w:pPr>
              <w:rPr>
                <w:rFonts w:ascii="Calibri" w:hAnsi="Calibri" w:cs="Calibri"/>
                <w:szCs w:val="24"/>
              </w:rPr>
            </w:pPr>
          </w:p>
        </w:tc>
        <w:tc>
          <w:tcPr>
            <w:tcW w:w="3220" w:type="dxa"/>
            <w:shd w:val="clear" w:color="auto" w:fill="auto"/>
          </w:tcPr>
          <w:p w14:paraId="2FBB1565" w14:textId="12E7B10F" w:rsidR="004A5D8F" w:rsidRPr="00520888" w:rsidRDefault="004A5D8F" w:rsidP="009F472A">
            <w:pPr>
              <w:rPr>
                <w:rFonts w:ascii="Calibri" w:hAnsi="Calibri" w:cs="Calibri"/>
                <w:szCs w:val="24"/>
              </w:rPr>
            </w:pPr>
            <w:r w:rsidRPr="00520888">
              <w:rPr>
                <w:rFonts w:ascii="Calibri" w:hAnsi="Calibri" w:cs="Calibri"/>
                <w:szCs w:val="24"/>
              </w:rPr>
              <w:t>GDV 4, 1 July 2019</w:t>
            </w:r>
          </w:p>
        </w:tc>
      </w:tr>
      <w:tr w:rsidR="00522275" w:rsidRPr="009E7E9B" w14:paraId="642F458D" w14:textId="77777777" w:rsidTr="00FC2338">
        <w:trPr>
          <w:trHeight w:val="300"/>
        </w:trPr>
        <w:tc>
          <w:tcPr>
            <w:tcW w:w="5671" w:type="dxa"/>
            <w:shd w:val="clear" w:color="auto" w:fill="auto"/>
          </w:tcPr>
          <w:p w14:paraId="13CD892F" w14:textId="3C4B9026" w:rsidR="00522275" w:rsidRPr="00B81921" w:rsidRDefault="00522275" w:rsidP="009F472A">
            <w:pPr>
              <w:rPr>
                <w:rFonts w:ascii="Calibri" w:hAnsi="Calibri" w:cs="Calibri"/>
                <w:szCs w:val="24"/>
              </w:rPr>
            </w:pPr>
            <w:r>
              <w:rPr>
                <w:rFonts w:ascii="Calibri" w:hAnsi="Calibri" w:cs="Calibri"/>
                <w:szCs w:val="24"/>
              </w:rPr>
              <w:t>Department’s IT Systems</w:t>
            </w:r>
          </w:p>
        </w:tc>
        <w:tc>
          <w:tcPr>
            <w:tcW w:w="3220" w:type="dxa"/>
            <w:shd w:val="clear" w:color="auto" w:fill="auto"/>
          </w:tcPr>
          <w:p w14:paraId="4F14989B" w14:textId="5F97B74B" w:rsidR="00522275" w:rsidRPr="00B81921" w:rsidRDefault="00522275" w:rsidP="009F472A">
            <w:pPr>
              <w:rPr>
                <w:rFonts w:ascii="Calibri" w:hAnsi="Calibri" w:cs="Calibri"/>
                <w:szCs w:val="24"/>
              </w:rPr>
            </w:pPr>
            <w:r>
              <w:rPr>
                <w:rFonts w:ascii="Calibri" w:hAnsi="Calibri" w:cs="Calibri"/>
                <w:szCs w:val="24"/>
              </w:rPr>
              <w:t>GDV 5, 1 January 2020</w:t>
            </w:r>
          </w:p>
        </w:tc>
      </w:tr>
      <w:tr w:rsidR="00522275" w:rsidRPr="009E7E9B" w14:paraId="1444D2A9" w14:textId="77777777" w:rsidTr="00FC2338">
        <w:trPr>
          <w:trHeight w:val="300"/>
        </w:trPr>
        <w:tc>
          <w:tcPr>
            <w:tcW w:w="5671" w:type="dxa"/>
            <w:shd w:val="clear" w:color="auto" w:fill="auto"/>
          </w:tcPr>
          <w:p w14:paraId="2C97F97B" w14:textId="1F604675" w:rsidR="00522275" w:rsidRPr="00B81921" w:rsidRDefault="00522275" w:rsidP="009F472A">
            <w:pPr>
              <w:rPr>
                <w:rFonts w:ascii="Calibri" w:hAnsi="Calibri" w:cs="Calibri"/>
                <w:szCs w:val="24"/>
              </w:rPr>
            </w:pPr>
            <w:r>
              <w:rPr>
                <w:rFonts w:ascii="Calibri" w:hAnsi="Calibri" w:cs="Calibri"/>
                <w:szCs w:val="24"/>
              </w:rPr>
              <w:t>DHS</w:t>
            </w:r>
          </w:p>
        </w:tc>
        <w:tc>
          <w:tcPr>
            <w:tcW w:w="3220" w:type="dxa"/>
            <w:shd w:val="clear" w:color="auto" w:fill="auto"/>
          </w:tcPr>
          <w:p w14:paraId="5D4AA911" w14:textId="007303BA" w:rsidR="00522275" w:rsidRPr="00B81921" w:rsidRDefault="00522275" w:rsidP="009F472A">
            <w:pPr>
              <w:rPr>
                <w:rFonts w:ascii="Calibri" w:hAnsi="Calibri" w:cs="Calibri"/>
                <w:szCs w:val="24"/>
              </w:rPr>
            </w:pPr>
            <w:r>
              <w:rPr>
                <w:rFonts w:ascii="Calibri" w:hAnsi="Calibri" w:cs="Calibri"/>
                <w:szCs w:val="24"/>
              </w:rPr>
              <w:t>GDV 5, 1 January 2020</w:t>
            </w:r>
          </w:p>
        </w:tc>
      </w:tr>
      <w:tr w:rsidR="004A5D8F" w:rsidRPr="009E7E9B" w14:paraId="5A793A1A" w14:textId="77777777" w:rsidTr="00FC2338">
        <w:trPr>
          <w:trHeight w:val="300"/>
        </w:trPr>
        <w:tc>
          <w:tcPr>
            <w:tcW w:w="5671" w:type="dxa"/>
            <w:shd w:val="clear" w:color="auto" w:fill="auto"/>
            <w:hideMark/>
          </w:tcPr>
          <w:p w14:paraId="676AEAEB" w14:textId="6C73194F" w:rsidR="004A5D8F" w:rsidRPr="00B81921" w:rsidRDefault="004A5D8F" w:rsidP="009F472A">
            <w:pPr>
              <w:rPr>
                <w:rFonts w:ascii="Calibri" w:hAnsi="Calibri" w:cs="Calibri"/>
                <w:szCs w:val="24"/>
              </w:rPr>
            </w:pPr>
            <w:r w:rsidRPr="00B81921">
              <w:rPr>
                <w:rFonts w:ascii="Calibri" w:hAnsi="Calibri" w:cs="Calibri"/>
                <w:szCs w:val="24"/>
              </w:rPr>
              <w:t>Documentary Evidence</w:t>
            </w:r>
          </w:p>
        </w:tc>
        <w:tc>
          <w:tcPr>
            <w:tcW w:w="3220" w:type="dxa"/>
            <w:shd w:val="clear" w:color="auto" w:fill="auto"/>
            <w:hideMark/>
          </w:tcPr>
          <w:p w14:paraId="0BC3329C" w14:textId="77777777" w:rsidR="004A5D8F" w:rsidRPr="00B81921" w:rsidRDefault="004A5D8F" w:rsidP="009F472A">
            <w:pPr>
              <w:rPr>
                <w:rFonts w:ascii="Calibri" w:hAnsi="Calibri" w:cs="Calibri"/>
                <w:szCs w:val="24"/>
              </w:rPr>
            </w:pPr>
            <w:r w:rsidRPr="00B81921">
              <w:rPr>
                <w:rFonts w:ascii="Calibri" w:hAnsi="Calibri" w:cs="Calibri"/>
                <w:szCs w:val="24"/>
              </w:rPr>
              <w:t>GDV 3, 1 January 2019</w:t>
            </w:r>
          </w:p>
        </w:tc>
      </w:tr>
      <w:tr w:rsidR="004A5D8F" w:rsidRPr="009E7E9B" w14:paraId="6FBBA67C" w14:textId="77777777" w:rsidTr="00FC2338">
        <w:trPr>
          <w:trHeight w:val="300"/>
        </w:trPr>
        <w:tc>
          <w:tcPr>
            <w:tcW w:w="5671" w:type="dxa"/>
            <w:shd w:val="clear" w:color="auto" w:fill="auto"/>
          </w:tcPr>
          <w:p w14:paraId="5082A7C1" w14:textId="06EB3562" w:rsidR="004A5D8F" w:rsidRPr="00520888" w:rsidRDefault="004A5D8F" w:rsidP="002D63C3">
            <w:pPr>
              <w:rPr>
                <w:rFonts w:ascii="Calibri" w:hAnsi="Calibri" w:cs="Calibri"/>
                <w:szCs w:val="24"/>
              </w:rPr>
            </w:pPr>
            <w:r w:rsidRPr="00520888">
              <w:rPr>
                <w:rFonts w:ascii="Calibri" w:hAnsi="Calibri" w:cs="Calibri"/>
                <w:szCs w:val="24"/>
              </w:rPr>
              <w:t>EST Provider</w:t>
            </w:r>
          </w:p>
        </w:tc>
        <w:tc>
          <w:tcPr>
            <w:tcW w:w="3220" w:type="dxa"/>
            <w:shd w:val="clear" w:color="auto" w:fill="auto"/>
          </w:tcPr>
          <w:p w14:paraId="3F6A6544" w14:textId="0A4799BB" w:rsidR="004A5D8F" w:rsidRPr="00520888" w:rsidRDefault="004A5D8F" w:rsidP="002D63C3">
            <w:pPr>
              <w:rPr>
                <w:rFonts w:ascii="Calibri" w:hAnsi="Calibri" w:cs="Calibri"/>
                <w:szCs w:val="24"/>
              </w:rPr>
            </w:pPr>
            <w:r w:rsidRPr="00520888">
              <w:rPr>
                <w:rFonts w:ascii="Calibri" w:hAnsi="Calibri" w:cs="Calibri"/>
                <w:szCs w:val="24"/>
              </w:rPr>
              <w:t>GDV 4, 1 July 2019</w:t>
            </w:r>
          </w:p>
        </w:tc>
      </w:tr>
      <w:tr w:rsidR="009D1F4D" w:rsidRPr="009E7E9B" w14:paraId="199537A8" w14:textId="77777777" w:rsidTr="00FC2338">
        <w:trPr>
          <w:trHeight w:val="300"/>
        </w:trPr>
        <w:tc>
          <w:tcPr>
            <w:tcW w:w="5671" w:type="dxa"/>
            <w:shd w:val="clear" w:color="auto" w:fill="auto"/>
          </w:tcPr>
          <w:p w14:paraId="17FBE9FA" w14:textId="74ABEC40" w:rsidR="009D1F4D" w:rsidRPr="00520888" w:rsidRDefault="009D1F4D" w:rsidP="002D63C3">
            <w:pPr>
              <w:rPr>
                <w:rFonts w:ascii="Calibri" w:hAnsi="Calibri" w:cs="Calibri"/>
                <w:szCs w:val="24"/>
              </w:rPr>
            </w:pPr>
            <w:r>
              <w:rPr>
                <w:rFonts w:ascii="Calibri" w:hAnsi="Calibri" w:cs="Calibri"/>
                <w:szCs w:val="24"/>
              </w:rPr>
              <w:t>EST Provider Panel</w:t>
            </w:r>
          </w:p>
        </w:tc>
        <w:tc>
          <w:tcPr>
            <w:tcW w:w="3220" w:type="dxa"/>
            <w:shd w:val="clear" w:color="auto" w:fill="auto"/>
          </w:tcPr>
          <w:p w14:paraId="364BEB78" w14:textId="47805DB5" w:rsidR="009D1F4D" w:rsidRPr="00520888" w:rsidRDefault="009D1F4D" w:rsidP="002D63C3">
            <w:pPr>
              <w:rPr>
                <w:rFonts w:ascii="Calibri" w:hAnsi="Calibri" w:cs="Calibri"/>
                <w:szCs w:val="24"/>
              </w:rPr>
            </w:pPr>
            <w:r>
              <w:rPr>
                <w:rFonts w:ascii="Calibri" w:hAnsi="Calibri" w:cs="Calibri"/>
                <w:szCs w:val="24"/>
              </w:rPr>
              <w:t>GDV 5, 1 January 2020</w:t>
            </w:r>
          </w:p>
        </w:tc>
      </w:tr>
      <w:tr w:rsidR="004A5D8F" w:rsidRPr="009E7E9B" w14:paraId="4726C7AB" w14:textId="77777777" w:rsidTr="00FC2338">
        <w:trPr>
          <w:trHeight w:val="300"/>
        </w:trPr>
        <w:tc>
          <w:tcPr>
            <w:tcW w:w="5671" w:type="dxa"/>
            <w:vMerge w:val="restart"/>
            <w:shd w:val="clear" w:color="auto" w:fill="auto"/>
            <w:hideMark/>
          </w:tcPr>
          <w:p w14:paraId="3B68109D" w14:textId="16B3CA26" w:rsidR="004A5D8F" w:rsidRPr="00B81921" w:rsidRDefault="004A5D8F" w:rsidP="002D63C3">
            <w:pPr>
              <w:rPr>
                <w:rFonts w:ascii="Calibri" w:hAnsi="Calibri" w:cs="Calibri"/>
                <w:szCs w:val="24"/>
              </w:rPr>
            </w:pPr>
            <w:r w:rsidRPr="00B81921">
              <w:rPr>
                <w:rFonts w:ascii="Calibri" w:hAnsi="Calibri" w:cs="Calibri"/>
                <w:szCs w:val="24"/>
              </w:rPr>
              <w:t>External IT System</w:t>
            </w:r>
          </w:p>
        </w:tc>
        <w:tc>
          <w:tcPr>
            <w:tcW w:w="3220" w:type="dxa"/>
            <w:shd w:val="clear" w:color="auto" w:fill="auto"/>
            <w:hideMark/>
          </w:tcPr>
          <w:p w14:paraId="22523778" w14:textId="77777777" w:rsidR="004A5D8F" w:rsidRPr="00B81921" w:rsidRDefault="004A5D8F" w:rsidP="002D63C3">
            <w:pPr>
              <w:rPr>
                <w:rFonts w:ascii="Calibri" w:hAnsi="Calibri" w:cs="Calibri"/>
                <w:szCs w:val="24"/>
              </w:rPr>
            </w:pPr>
            <w:r w:rsidRPr="00B81921">
              <w:rPr>
                <w:rFonts w:ascii="Calibri" w:hAnsi="Calibri" w:cs="Calibri"/>
                <w:szCs w:val="24"/>
              </w:rPr>
              <w:t>GDV 3, 1 January 2019</w:t>
            </w:r>
          </w:p>
        </w:tc>
      </w:tr>
      <w:tr w:rsidR="004A5D8F" w:rsidRPr="009E7E9B" w14:paraId="3C029B3A" w14:textId="77777777" w:rsidTr="00FC2338">
        <w:trPr>
          <w:trHeight w:val="300"/>
        </w:trPr>
        <w:tc>
          <w:tcPr>
            <w:tcW w:w="5671" w:type="dxa"/>
            <w:vMerge/>
            <w:shd w:val="clear" w:color="auto" w:fill="auto"/>
          </w:tcPr>
          <w:p w14:paraId="624EAD5B" w14:textId="77777777" w:rsidR="004A5D8F" w:rsidRPr="00B81921" w:rsidRDefault="004A5D8F" w:rsidP="002D63C3">
            <w:pPr>
              <w:rPr>
                <w:rFonts w:ascii="Calibri" w:hAnsi="Calibri" w:cs="Calibri"/>
                <w:szCs w:val="24"/>
              </w:rPr>
            </w:pPr>
          </w:p>
        </w:tc>
        <w:tc>
          <w:tcPr>
            <w:tcW w:w="3220" w:type="dxa"/>
            <w:shd w:val="clear" w:color="auto" w:fill="auto"/>
          </w:tcPr>
          <w:p w14:paraId="7F5D5E96" w14:textId="4EEB465A" w:rsidR="004A5D8F" w:rsidRPr="00520888" w:rsidRDefault="004A5D8F" w:rsidP="002D63C3">
            <w:pPr>
              <w:rPr>
                <w:rFonts w:ascii="Calibri" w:hAnsi="Calibri" w:cs="Calibri"/>
                <w:szCs w:val="24"/>
              </w:rPr>
            </w:pPr>
            <w:r w:rsidRPr="00520888">
              <w:rPr>
                <w:rFonts w:ascii="Calibri" w:hAnsi="Calibri" w:cs="Calibri"/>
                <w:szCs w:val="24"/>
              </w:rPr>
              <w:t>GDV 4, 1 July 2019</w:t>
            </w:r>
          </w:p>
        </w:tc>
      </w:tr>
      <w:tr w:rsidR="004A5D8F" w:rsidRPr="009E7E9B" w14:paraId="7ABEB425" w14:textId="77777777" w:rsidTr="00FC2338">
        <w:trPr>
          <w:trHeight w:val="600"/>
        </w:trPr>
        <w:tc>
          <w:tcPr>
            <w:tcW w:w="5671" w:type="dxa"/>
            <w:shd w:val="clear" w:color="auto" w:fill="auto"/>
            <w:hideMark/>
          </w:tcPr>
          <w:p w14:paraId="22D2C1D2" w14:textId="54C3BDD1" w:rsidR="004A5D8F" w:rsidRPr="00B81921" w:rsidRDefault="004A5D8F" w:rsidP="002D63C3">
            <w:pPr>
              <w:rPr>
                <w:rFonts w:ascii="Calibri" w:hAnsi="Calibri" w:cs="Calibri"/>
                <w:szCs w:val="24"/>
              </w:rPr>
            </w:pPr>
            <w:r w:rsidRPr="00B81921">
              <w:rPr>
                <w:rFonts w:ascii="Calibri" w:hAnsi="Calibri" w:cs="Calibri"/>
                <w:szCs w:val="24"/>
              </w:rPr>
              <w:t>External Systems Assurance Framework or ESAF</w:t>
            </w:r>
          </w:p>
        </w:tc>
        <w:tc>
          <w:tcPr>
            <w:tcW w:w="3220" w:type="dxa"/>
            <w:shd w:val="clear" w:color="auto" w:fill="auto"/>
            <w:hideMark/>
          </w:tcPr>
          <w:p w14:paraId="0A625E0C" w14:textId="77777777" w:rsidR="004A5D8F" w:rsidRPr="00B81921" w:rsidRDefault="004A5D8F" w:rsidP="002D63C3">
            <w:pPr>
              <w:rPr>
                <w:rFonts w:ascii="Calibri" w:hAnsi="Calibri" w:cs="Calibri"/>
                <w:szCs w:val="24"/>
              </w:rPr>
            </w:pPr>
            <w:r w:rsidRPr="00B81921">
              <w:rPr>
                <w:rFonts w:ascii="Calibri" w:hAnsi="Calibri" w:cs="Calibri"/>
                <w:szCs w:val="24"/>
              </w:rPr>
              <w:t>GDV 3, 1 January 2019</w:t>
            </w:r>
          </w:p>
        </w:tc>
      </w:tr>
      <w:tr w:rsidR="004A5D8F" w:rsidRPr="009E7E9B" w14:paraId="70BF1ECA" w14:textId="77777777" w:rsidTr="00FC2338">
        <w:trPr>
          <w:trHeight w:val="300"/>
        </w:trPr>
        <w:tc>
          <w:tcPr>
            <w:tcW w:w="5671" w:type="dxa"/>
            <w:shd w:val="clear" w:color="auto" w:fill="auto"/>
            <w:hideMark/>
          </w:tcPr>
          <w:p w14:paraId="39B33D2B" w14:textId="172D2DE9" w:rsidR="004A5D8F" w:rsidRPr="00B81921" w:rsidRDefault="004A5D8F" w:rsidP="002D63C3">
            <w:pPr>
              <w:rPr>
                <w:rFonts w:ascii="Calibri" w:hAnsi="Calibri" w:cs="Calibri"/>
                <w:szCs w:val="24"/>
              </w:rPr>
            </w:pPr>
            <w:r w:rsidRPr="00B81921">
              <w:rPr>
                <w:rFonts w:ascii="Calibri" w:hAnsi="Calibri" w:cs="Calibri"/>
                <w:szCs w:val="24"/>
              </w:rPr>
              <w:t>Full Coverage</w:t>
            </w:r>
          </w:p>
        </w:tc>
        <w:tc>
          <w:tcPr>
            <w:tcW w:w="3220" w:type="dxa"/>
            <w:shd w:val="clear" w:color="auto" w:fill="auto"/>
            <w:hideMark/>
          </w:tcPr>
          <w:p w14:paraId="2C3E6540" w14:textId="77777777" w:rsidR="004A5D8F" w:rsidRPr="00B81921" w:rsidRDefault="004A5D8F" w:rsidP="002D63C3">
            <w:pPr>
              <w:rPr>
                <w:rFonts w:ascii="Calibri" w:hAnsi="Calibri" w:cs="Calibri"/>
                <w:szCs w:val="24"/>
              </w:rPr>
            </w:pPr>
            <w:r w:rsidRPr="00B81921">
              <w:rPr>
                <w:rFonts w:ascii="Calibri" w:hAnsi="Calibri" w:cs="Calibri"/>
                <w:szCs w:val="24"/>
              </w:rPr>
              <w:t>GSDV 1, 1 January 2018</w:t>
            </w:r>
          </w:p>
        </w:tc>
      </w:tr>
      <w:tr w:rsidR="009D1F4D" w:rsidRPr="009E7E9B" w14:paraId="5511C3E9" w14:textId="77777777" w:rsidTr="00FC2338">
        <w:trPr>
          <w:trHeight w:val="300"/>
        </w:trPr>
        <w:tc>
          <w:tcPr>
            <w:tcW w:w="5671" w:type="dxa"/>
            <w:vMerge w:val="restart"/>
            <w:shd w:val="clear" w:color="auto" w:fill="auto"/>
          </w:tcPr>
          <w:p w14:paraId="5A5C0A5F" w14:textId="0A70FDF9" w:rsidR="009D1F4D" w:rsidRPr="00B81921" w:rsidRDefault="009D1F4D" w:rsidP="00520888">
            <w:pPr>
              <w:rPr>
                <w:rFonts w:ascii="Calibri" w:hAnsi="Calibri" w:cs="Calibri"/>
                <w:szCs w:val="24"/>
              </w:rPr>
            </w:pPr>
            <w:r w:rsidRPr="00B81921">
              <w:rPr>
                <w:rFonts w:ascii="Calibri" w:hAnsi="Calibri" w:cs="Calibri"/>
                <w:szCs w:val="24"/>
              </w:rPr>
              <w:t>Harmful Code</w:t>
            </w:r>
          </w:p>
        </w:tc>
        <w:tc>
          <w:tcPr>
            <w:tcW w:w="3220" w:type="dxa"/>
            <w:shd w:val="clear" w:color="auto" w:fill="auto"/>
          </w:tcPr>
          <w:p w14:paraId="1806B9C7" w14:textId="282820E9" w:rsidR="009D1F4D" w:rsidRPr="00B81921" w:rsidRDefault="009D1F4D" w:rsidP="00520888">
            <w:pPr>
              <w:rPr>
                <w:rFonts w:ascii="Calibri" w:hAnsi="Calibri" w:cs="Calibri"/>
                <w:szCs w:val="24"/>
              </w:rPr>
            </w:pPr>
            <w:r w:rsidRPr="00B81921">
              <w:rPr>
                <w:rFonts w:ascii="Calibri" w:hAnsi="Calibri" w:cs="Calibri"/>
                <w:szCs w:val="24"/>
              </w:rPr>
              <w:t>GDV 1, 1 July 2017</w:t>
            </w:r>
          </w:p>
        </w:tc>
      </w:tr>
      <w:tr w:rsidR="009D1F4D" w:rsidRPr="009E7E9B" w14:paraId="13F68DFD" w14:textId="77777777" w:rsidTr="00FC2338">
        <w:trPr>
          <w:trHeight w:val="300"/>
        </w:trPr>
        <w:tc>
          <w:tcPr>
            <w:tcW w:w="5671" w:type="dxa"/>
            <w:vMerge/>
            <w:shd w:val="clear" w:color="auto" w:fill="auto"/>
          </w:tcPr>
          <w:p w14:paraId="3E9A382A" w14:textId="77777777" w:rsidR="009D1F4D" w:rsidRPr="00B81921" w:rsidRDefault="009D1F4D" w:rsidP="00520888">
            <w:pPr>
              <w:rPr>
                <w:rFonts w:ascii="Calibri" w:hAnsi="Calibri" w:cs="Calibri"/>
                <w:szCs w:val="24"/>
              </w:rPr>
            </w:pPr>
          </w:p>
        </w:tc>
        <w:tc>
          <w:tcPr>
            <w:tcW w:w="3220" w:type="dxa"/>
            <w:shd w:val="clear" w:color="auto" w:fill="auto"/>
          </w:tcPr>
          <w:p w14:paraId="3D6983EA" w14:textId="1F457467" w:rsidR="009D1F4D" w:rsidRPr="00B81921" w:rsidRDefault="009D1F4D" w:rsidP="00520888">
            <w:pPr>
              <w:rPr>
                <w:rFonts w:ascii="Calibri" w:hAnsi="Calibri" w:cs="Calibri"/>
                <w:szCs w:val="24"/>
              </w:rPr>
            </w:pPr>
            <w:r>
              <w:rPr>
                <w:rFonts w:ascii="Calibri" w:hAnsi="Calibri" w:cs="Calibri"/>
                <w:szCs w:val="24"/>
              </w:rPr>
              <w:t>GDV 5, 1 January 2020</w:t>
            </w:r>
          </w:p>
        </w:tc>
      </w:tr>
      <w:tr w:rsidR="009D1F4D" w:rsidRPr="009E7E9B" w14:paraId="61DE257F" w14:textId="77777777" w:rsidTr="00FC2338">
        <w:trPr>
          <w:trHeight w:val="300"/>
        </w:trPr>
        <w:tc>
          <w:tcPr>
            <w:tcW w:w="5671" w:type="dxa"/>
            <w:shd w:val="clear" w:color="auto" w:fill="auto"/>
          </w:tcPr>
          <w:p w14:paraId="7470226D" w14:textId="4AD565B4" w:rsidR="009D1F4D" w:rsidRPr="00520888" w:rsidRDefault="009D1F4D" w:rsidP="00520888">
            <w:pPr>
              <w:rPr>
                <w:rFonts w:ascii="Calibri" w:hAnsi="Calibri" w:cs="Calibri"/>
                <w:szCs w:val="24"/>
              </w:rPr>
            </w:pPr>
            <w:proofErr w:type="spellStart"/>
            <w:r>
              <w:rPr>
                <w:rFonts w:ascii="Calibri" w:hAnsi="Calibri" w:cs="Calibri"/>
                <w:szCs w:val="24"/>
              </w:rPr>
              <w:t>jobactive</w:t>
            </w:r>
            <w:proofErr w:type="spellEnd"/>
          </w:p>
        </w:tc>
        <w:tc>
          <w:tcPr>
            <w:tcW w:w="3220" w:type="dxa"/>
            <w:shd w:val="clear" w:color="auto" w:fill="auto"/>
          </w:tcPr>
          <w:p w14:paraId="0CE5AB02" w14:textId="254BA689" w:rsidR="009D1F4D" w:rsidRPr="00520888" w:rsidRDefault="009D1F4D" w:rsidP="00520888">
            <w:pPr>
              <w:rPr>
                <w:rFonts w:ascii="Calibri" w:hAnsi="Calibri" w:cs="Calibri"/>
                <w:szCs w:val="24"/>
              </w:rPr>
            </w:pPr>
            <w:r>
              <w:rPr>
                <w:rFonts w:ascii="Calibri" w:hAnsi="Calibri" w:cs="Calibri"/>
                <w:szCs w:val="24"/>
              </w:rPr>
              <w:t>GDV 5, 1 January 2020</w:t>
            </w:r>
          </w:p>
        </w:tc>
      </w:tr>
      <w:tr w:rsidR="004A5D8F" w:rsidRPr="009E7E9B" w14:paraId="75BCC0B0" w14:textId="77777777" w:rsidTr="00FC2338">
        <w:trPr>
          <w:trHeight w:val="300"/>
        </w:trPr>
        <w:tc>
          <w:tcPr>
            <w:tcW w:w="5671" w:type="dxa"/>
            <w:shd w:val="clear" w:color="auto" w:fill="auto"/>
          </w:tcPr>
          <w:p w14:paraId="7D07998D" w14:textId="2DA18446" w:rsidR="004A5D8F" w:rsidRPr="00520888" w:rsidRDefault="004A5D8F" w:rsidP="003F281E">
            <w:pPr>
              <w:rPr>
                <w:rFonts w:ascii="Calibri" w:hAnsi="Calibri" w:cs="Calibri"/>
                <w:szCs w:val="24"/>
              </w:rPr>
            </w:pPr>
            <w:proofErr w:type="spellStart"/>
            <w:r w:rsidRPr="00520888">
              <w:rPr>
                <w:rFonts w:ascii="Calibri" w:hAnsi="Calibri" w:cs="Calibri"/>
                <w:szCs w:val="24"/>
              </w:rPr>
              <w:t>jobactive</w:t>
            </w:r>
            <w:proofErr w:type="spellEnd"/>
            <w:r w:rsidRPr="00520888">
              <w:rPr>
                <w:rFonts w:ascii="Calibri" w:hAnsi="Calibri" w:cs="Calibri"/>
                <w:szCs w:val="24"/>
              </w:rPr>
              <w:t xml:space="preserve"> Deed</w:t>
            </w:r>
          </w:p>
        </w:tc>
        <w:tc>
          <w:tcPr>
            <w:tcW w:w="3220" w:type="dxa"/>
            <w:shd w:val="clear" w:color="auto" w:fill="auto"/>
          </w:tcPr>
          <w:p w14:paraId="279AB920" w14:textId="7E9383D2" w:rsidR="004A5D8F" w:rsidRPr="00520888" w:rsidRDefault="004A5D8F" w:rsidP="00520888">
            <w:pPr>
              <w:rPr>
                <w:rFonts w:ascii="Calibri" w:hAnsi="Calibri" w:cs="Calibri"/>
                <w:szCs w:val="24"/>
              </w:rPr>
            </w:pPr>
            <w:r w:rsidRPr="00520888">
              <w:rPr>
                <w:rFonts w:ascii="Calibri" w:hAnsi="Calibri" w:cs="Calibri"/>
                <w:szCs w:val="24"/>
              </w:rPr>
              <w:t>GDV 4, 1 July 2019</w:t>
            </w:r>
          </w:p>
        </w:tc>
      </w:tr>
      <w:tr w:rsidR="004A5D8F" w:rsidRPr="009E7E9B" w14:paraId="426113E4" w14:textId="77777777" w:rsidTr="00FC2338">
        <w:trPr>
          <w:trHeight w:val="300"/>
        </w:trPr>
        <w:tc>
          <w:tcPr>
            <w:tcW w:w="5671" w:type="dxa"/>
            <w:shd w:val="clear" w:color="auto" w:fill="auto"/>
            <w:hideMark/>
          </w:tcPr>
          <w:p w14:paraId="662018E4" w14:textId="2B75805D" w:rsidR="004A5D8F" w:rsidRPr="00B81921" w:rsidRDefault="004A5D8F" w:rsidP="003F281E">
            <w:pPr>
              <w:rPr>
                <w:rFonts w:ascii="Calibri" w:hAnsi="Calibri" w:cs="Calibri"/>
                <w:szCs w:val="24"/>
              </w:rPr>
            </w:pPr>
            <w:r w:rsidRPr="00B81921">
              <w:rPr>
                <w:rFonts w:ascii="Calibri" w:hAnsi="Calibri" w:cs="Calibri"/>
                <w:szCs w:val="24"/>
              </w:rPr>
              <w:t>Maximum Participant Number</w:t>
            </w:r>
          </w:p>
        </w:tc>
        <w:tc>
          <w:tcPr>
            <w:tcW w:w="3220" w:type="dxa"/>
            <w:shd w:val="clear" w:color="auto" w:fill="auto"/>
            <w:hideMark/>
          </w:tcPr>
          <w:p w14:paraId="7867D4F1" w14:textId="77777777" w:rsidR="004A5D8F" w:rsidRPr="00B81921" w:rsidRDefault="004A5D8F" w:rsidP="00520888">
            <w:pPr>
              <w:rPr>
                <w:rFonts w:ascii="Calibri" w:hAnsi="Calibri" w:cs="Calibri"/>
                <w:szCs w:val="24"/>
              </w:rPr>
            </w:pPr>
            <w:r w:rsidRPr="00B81921">
              <w:rPr>
                <w:rFonts w:ascii="Calibri" w:hAnsi="Calibri" w:cs="Calibri"/>
                <w:szCs w:val="24"/>
              </w:rPr>
              <w:t>GDV 1, 1 July 2017</w:t>
            </w:r>
          </w:p>
        </w:tc>
      </w:tr>
      <w:tr w:rsidR="009D1F4D" w:rsidRPr="009E7E9B" w14:paraId="4AA49D92" w14:textId="77777777" w:rsidTr="00FC2338">
        <w:trPr>
          <w:trHeight w:val="300"/>
        </w:trPr>
        <w:tc>
          <w:tcPr>
            <w:tcW w:w="5671" w:type="dxa"/>
            <w:shd w:val="clear" w:color="auto" w:fill="auto"/>
          </w:tcPr>
          <w:p w14:paraId="3D4EE38F" w14:textId="026185CE" w:rsidR="009D1F4D" w:rsidRPr="00B81921" w:rsidRDefault="009D1F4D" w:rsidP="003F281E">
            <w:pPr>
              <w:rPr>
                <w:rFonts w:ascii="Calibri" w:hAnsi="Calibri" w:cs="Calibri"/>
                <w:szCs w:val="24"/>
              </w:rPr>
            </w:pPr>
            <w:r>
              <w:rPr>
                <w:rFonts w:ascii="Calibri" w:hAnsi="Calibri" w:cs="Calibri"/>
                <w:szCs w:val="24"/>
              </w:rPr>
              <w:t>Malicious Code</w:t>
            </w:r>
          </w:p>
        </w:tc>
        <w:tc>
          <w:tcPr>
            <w:tcW w:w="3220" w:type="dxa"/>
            <w:shd w:val="clear" w:color="auto" w:fill="auto"/>
          </w:tcPr>
          <w:p w14:paraId="167CBE7E" w14:textId="13D08873" w:rsidR="009D1F4D" w:rsidRPr="00B81921" w:rsidRDefault="009D1F4D" w:rsidP="00520888">
            <w:pPr>
              <w:rPr>
                <w:rFonts w:ascii="Calibri" w:hAnsi="Calibri" w:cs="Calibri"/>
                <w:szCs w:val="24"/>
              </w:rPr>
            </w:pPr>
            <w:r>
              <w:rPr>
                <w:rFonts w:ascii="Calibri" w:hAnsi="Calibri" w:cs="Calibri"/>
                <w:szCs w:val="24"/>
              </w:rPr>
              <w:t>GDV 5, 1 January 2020</w:t>
            </w:r>
          </w:p>
        </w:tc>
      </w:tr>
      <w:tr w:rsidR="009D1F4D" w:rsidRPr="009E7E9B" w14:paraId="655FBDF6" w14:textId="77777777" w:rsidTr="00FC2338">
        <w:trPr>
          <w:trHeight w:val="300"/>
        </w:trPr>
        <w:tc>
          <w:tcPr>
            <w:tcW w:w="5671" w:type="dxa"/>
            <w:shd w:val="clear" w:color="auto" w:fill="auto"/>
          </w:tcPr>
          <w:p w14:paraId="7A71294F" w14:textId="2ECAF796" w:rsidR="009D1F4D" w:rsidRPr="00B81921" w:rsidRDefault="009D1F4D" w:rsidP="003F281E">
            <w:pPr>
              <w:rPr>
                <w:rFonts w:ascii="Calibri" w:hAnsi="Calibri" w:cs="Calibri"/>
                <w:szCs w:val="24"/>
              </w:rPr>
            </w:pPr>
            <w:r>
              <w:rPr>
                <w:rFonts w:ascii="Calibri" w:hAnsi="Calibri" w:cs="Calibri"/>
                <w:szCs w:val="24"/>
              </w:rPr>
              <w:t>New Employment Services or</w:t>
            </w:r>
            <w:r w:rsidR="003F281E">
              <w:rPr>
                <w:rFonts w:ascii="Calibri" w:hAnsi="Calibri" w:cs="Calibri"/>
                <w:szCs w:val="24"/>
              </w:rPr>
              <w:t xml:space="preserve"> </w:t>
            </w:r>
            <w:r>
              <w:rPr>
                <w:rFonts w:ascii="Calibri" w:hAnsi="Calibri" w:cs="Calibri"/>
                <w:szCs w:val="24"/>
              </w:rPr>
              <w:t>NES</w:t>
            </w:r>
          </w:p>
        </w:tc>
        <w:tc>
          <w:tcPr>
            <w:tcW w:w="3220" w:type="dxa"/>
            <w:shd w:val="clear" w:color="auto" w:fill="auto"/>
          </w:tcPr>
          <w:p w14:paraId="624AA9C4" w14:textId="0C997AAC" w:rsidR="009D1F4D" w:rsidRPr="00B81921" w:rsidRDefault="009D1F4D" w:rsidP="00520888">
            <w:pPr>
              <w:rPr>
                <w:rFonts w:ascii="Calibri" w:hAnsi="Calibri" w:cs="Calibri"/>
                <w:szCs w:val="24"/>
              </w:rPr>
            </w:pPr>
            <w:r>
              <w:rPr>
                <w:rFonts w:ascii="Calibri" w:hAnsi="Calibri" w:cs="Calibri"/>
                <w:szCs w:val="24"/>
              </w:rPr>
              <w:t>GDV 5, 1 January 2020</w:t>
            </w:r>
          </w:p>
        </w:tc>
      </w:tr>
      <w:tr w:rsidR="009D1F4D" w:rsidRPr="009E7E9B" w14:paraId="48926031" w14:textId="77777777" w:rsidTr="00FC2338">
        <w:trPr>
          <w:trHeight w:val="300"/>
        </w:trPr>
        <w:tc>
          <w:tcPr>
            <w:tcW w:w="5671" w:type="dxa"/>
            <w:shd w:val="clear" w:color="auto" w:fill="auto"/>
          </w:tcPr>
          <w:p w14:paraId="25076694" w14:textId="6230A613" w:rsidR="009D1F4D" w:rsidRPr="00B81921" w:rsidRDefault="009D1F4D" w:rsidP="003F281E">
            <w:pPr>
              <w:rPr>
                <w:rFonts w:ascii="Calibri" w:hAnsi="Calibri" w:cs="Calibri"/>
                <w:szCs w:val="24"/>
              </w:rPr>
            </w:pPr>
            <w:r>
              <w:rPr>
                <w:rFonts w:ascii="Calibri" w:hAnsi="Calibri" w:cs="Calibri"/>
                <w:szCs w:val="24"/>
              </w:rPr>
              <w:t>New Employment Services Trial or NEST</w:t>
            </w:r>
          </w:p>
        </w:tc>
        <w:tc>
          <w:tcPr>
            <w:tcW w:w="3220" w:type="dxa"/>
            <w:shd w:val="clear" w:color="auto" w:fill="auto"/>
          </w:tcPr>
          <w:p w14:paraId="27F6F7EF" w14:textId="763EC239" w:rsidR="009D1F4D" w:rsidRPr="00B81921" w:rsidRDefault="009D1F4D" w:rsidP="00520888">
            <w:pPr>
              <w:rPr>
                <w:rFonts w:ascii="Calibri" w:hAnsi="Calibri" w:cs="Calibri"/>
                <w:szCs w:val="24"/>
              </w:rPr>
            </w:pPr>
            <w:r>
              <w:rPr>
                <w:rFonts w:ascii="Calibri" w:hAnsi="Calibri" w:cs="Calibri"/>
                <w:szCs w:val="24"/>
              </w:rPr>
              <w:t>GDV 5, 1 January 2020</w:t>
            </w:r>
          </w:p>
        </w:tc>
      </w:tr>
      <w:tr w:rsidR="009D1F4D" w:rsidRPr="009E7E9B" w14:paraId="1D6F6C69" w14:textId="77777777" w:rsidTr="00FC2338">
        <w:trPr>
          <w:trHeight w:val="300"/>
        </w:trPr>
        <w:tc>
          <w:tcPr>
            <w:tcW w:w="5671" w:type="dxa"/>
            <w:shd w:val="clear" w:color="auto" w:fill="auto"/>
          </w:tcPr>
          <w:p w14:paraId="54948542" w14:textId="76B147C0" w:rsidR="009D1F4D" w:rsidRPr="00B81921" w:rsidRDefault="009D1F4D" w:rsidP="00A42339">
            <w:pPr>
              <w:rPr>
                <w:rFonts w:ascii="Calibri" w:hAnsi="Calibri" w:cs="Calibri"/>
                <w:szCs w:val="24"/>
              </w:rPr>
            </w:pPr>
            <w:r>
              <w:rPr>
                <w:rFonts w:ascii="Calibri" w:hAnsi="Calibri" w:cs="Calibri"/>
                <w:szCs w:val="24"/>
              </w:rPr>
              <w:t>New Employment Services Trial Deed or NEST Deed</w:t>
            </w:r>
          </w:p>
        </w:tc>
        <w:tc>
          <w:tcPr>
            <w:tcW w:w="3220" w:type="dxa"/>
            <w:shd w:val="clear" w:color="auto" w:fill="auto"/>
          </w:tcPr>
          <w:p w14:paraId="60C91675" w14:textId="57A7CD42" w:rsidR="009D1F4D" w:rsidRPr="00B81921" w:rsidRDefault="009D1F4D" w:rsidP="00520888">
            <w:pPr>
              <w:rPr>
                <w:rFonts w:ascii="Calibri" w:hAnsi="Calibri" w:cs="Calibri"/>
                <w:szCs w:val="24"/>
              </w:rPr>
            </w:pPr>
            <w:r>
              <w:rPr>
                <w:rFonts w:ascii="Calibri" w:hAnsi="Calibri" w:cs="Calibri"/>
                <w:szCs w:val="24"/>
              </w:rPr>
              <w:t>GDV 5, 1 January 2020</w:t>
            </w:r>
          </w:p>
        </w:tc>
      </w:tr>
      <w:tr w:rsidR="009D1F4D" w:rsidRPr="009E7E9B" w14:paraId="0C49FECD" w14:textId="77777777" w:rsidTr="00FC2338">
        <w:trPr>
          <w:trHeight w:val="300"/>
        </w:trPr>
        <w:tc>
          <w:tcPr>
            <w:tcW w:w="5671" w:type="dxa"/>
            <w:shd w:val="clear" w:color="auto" w:fill="auto"/>
          </w:tcPr>
          <w:p w14:paraId="02C76142" w14:textId="3364284E" w:rsidR="009D1F4D" w:rsidRPr="00B81921" w:rsidRDefault="009D1F4D" w:rsidP="00A42339">
            <w:pPr>
              <w:rPr>
                <w:rFonts w:ascii="Calibri" w:hAnsi="Calibri" w:cs="Calibri"/>
                <w:szCs w:val="24"/>
              </w:rPr>
            </w:pPr>
            <w:r>
              <w:rPr>
                <w:rFonts w:ascii="Calibri" w:hAnsi="Calibri" w:cs="Calibri"/>
                <w:szCs w:val="24"/>
              </w:rPr>
              <w:t>New Employment Services Trial provider or NEST provider</w:t>
            </w:r>
          </w:p>
        </w:tc>
        <w:tc>
          <w:tcPr>
            <w:tcW w:w="3220" w:type="dxa"/>
            <w:shd w:val="clear" w:color="auto" w:fill="auto"/>
          </w:tcPr>
          <w:p w14:paraId="35EAD068" w14:textId="47DAD770" w:rsidR="009D1F4D" w:rsidRPr="00B81921" w:rsidRDefault="009D1F4D" w:rsidP="00520888">
            <w:pPr>
              <w:rPr>
                <w:rFonts w:ascii="Calibri" w:hAnsi="Calibri" w:cs="Calibri"/>
                <w:szCs w:val="24"/>
              </w:rPr>
            </w:pPr>
            <w:r>
              <w:rPr>
                <w:rFonts w:ascii="Calibri" w:hAnsi="Calibri" w:cs="Calibri"/>
                <w:szCs w:val="24"/>
              </w:rPr>
              <w:t>GDV 5, 1 January 2020</w:t>
            </w:r>
          </w:p>
        </w:tc>
      </w:tr>
      <w:tr w:rsidR="004A5D8F" w:rsidRPr="009E7E9B" w14:paraId="5332817B" w14:textId="77777777" w:rsidTr="00FC2338">
        <w:trPr>
          <w:trHeight w:val="300"/>
        </w:trPr>
        <w:tc>
          <w:tcPr>
            <w:tcW w:w="5671" w:type="dxa"/>
            <w:shd w:val="clear" w:color="auto" w:fill="auto"/>
            <w:hideMark/>
          </w:tcPr>
          <w:p w14:paraId="6D25C460" w14:textId="61BA1BC5" w:rsidR="004A5D8F" w:rsidRPr="00B81921" w:rsidRDefault="004A5D8F" w:rsidP="00520888">
            <w:pPr>
              <w:rPr>
                <w:rFonts w:ascii="Calibri" w:hAnsi="Calibri" w:cs="Calibri"/>
                <w:szCs w:val="24"/>
              </w:rPr>
            </w:pPr>
            <w:r w:rsidRPr="00B81921">
              <w:rPr>
                <w:rFonts w:ascii="Calibri" w:hAnsi="Calibri" w:cs="Calibri"/>
                <w:szCs w:val="24"/>
              </w:rPr>
              <w:t>Objective</w:t>
            </w:r>
          </w:p>
        </w:tc>
        <w:tc>
          <w:tcPr>
            <w:tcW w:w="3220" w:type="dxa"/>
            <w:shd w:val="clear" w:color="auto" w:fill="auto"/>
            <w:hideMark/>
          </w:tcPr>
          <w:p w14:paraId="5CEB8AA3" w14:textId="77777777" w:rsidR="004A5D8F" w:rsidRPr="00B81921" w:rsidRDefault="004A5D8F" w:rsidP="00520888">
            <w:pPr>
              <w:rPr>
                <w:rFonts w:ascii="Calibri" w:hAnsi="Calibri" w:cs="Calibri"/>
                <w:szCs w:val="24"/>
              </w:rPr>
            </w:pPr>
            <w:r w:rsidRPr="00B81921">
              <w:rPr>
                <w:rFonts w:ascii="Calibri" w:hAnsi="Calibri" w:cs="Calibri"/>
                <w:szCs w:val="24"/>
              </w:rPr>
              <w:t>GDV 1, 1 July 2017</w:t>
            </w:r>
          </w:p>
        </w:tc>
      </w:tr>
      <w:tr w:rsidR="009D1F4D" w:rsidRPr="009E7E9B" w14:paraId="26A9C615" w14:textId="77777777" w:rsidTr="00FC2338">
        <w:trPr>
          <w:trHeight w:val="300"/>
        </w:trPr>
        <w:tc>
          <w:tcPr>
            <w:tcW w:w="5671" w:type="dxa"/>
            <w:shd w:val="clear" w:color="auto" w:fill="auto"/>
          </w:tcPr>
          <w:p w14:paraId="4DCA880B" w14:textId="526FA949" w:rsidR="009D1F4D" w:rsidRPr="00B81921" w:rsidRDefault="009D1F4D" w:rsidP="009D1F4D">
            <w:pPr>
              <w:tabs>
                <w:tab w:val="center" w:pos="2727"/>
              </w:tabs>
              <w:rPr>
                <w:rFonts w:ascii="Calibri" w:hAnsi="Calibri" w:cs="Calibri"/>
                <w:szCs w:val="24"/>
              </w:rPr>
            </w:pPr>
            <w:r>
              <w:rPr>
                <w:rFonts w:ascii="Calibri" w:hAnsi="Calibri" w:cs="Calibri"/>
                <w:szCs w:val="24"/>
              </w:rPr>
              <w:t>Partial Capacity Participant</w:t>
            </w:r>
          </w:p>
        </w:tc>
        <w:tc>
          <w:tcPr>
            <w:tcW w:w="3220" w:type="dxa"/>
            <w:shd w:val="clear" w:color="auto" w:fill="auto"/>
          </w:tcPr>
          <w:p w14:paraId="6DD1DA1F" w14:textId="64EEDF36" w:rsidR="009D1F4D" w:rsidRPr="00B81921" w:rsidRDefault="009D1F4D" w:rsidP="00520888">
            <w:pPr>
              <w:rPr>
                <w:rFonts w:ascii="Calibri" w:hAnsi="Calibri" w:cs="Calibri"/>
                <w:szCs w:val="24"/>
              </w:rPr>
            </w:pPr>
            <w:r>
              <w:rPr>
                <w:rFonts w:ascii="Calibri" w:hAnsi="Calibri" w:cs="Calibri"/>
                <w:szCs w:val="24"/>
              </w:rPr>
              <w:t>GDV 5, 1 January 2020</w:t>
            </w:r>
          </w:p>
        </w:tc>
      </w:tr>
      <w:tr w:rsidR="004A5D8F" w:rsidRPr="009E7E9B" w14:paraId="3E52F792" w14:textId="77777777" w:rsidTr="00FC2338">
        <w:trPr>
          <w:trHeight w:val="300"/>
        </w:trPr>
        <w:tc>
          <w:tcPr>
            <w:tcW w:w="5671" w:type="dxa"/>
            <w:shd w:val="clear" w:color="auto" w:fill="auto"/>
            <w:hideMark/>
          </w:tcPr>
          <w:p w14:paraId="75153738" w14:textId="41E06436" w:rsidR="004A5D8F" w:rsidRPr="00B81921" w:rsidRDefault="004A5D8F" w:rsidP="009D1F4D">
            <w:pPr>
              <w:tabs>
                <w:tab w:val="center" w:pos="2727"/>
              </w:tabs>
              <w:rPr>
                <w:rFonts w:ascii="Calibri" w:hAnsi="Calibri" w:cs="Calibri"/>
                <w:szCs w:val="24"/>
              </w:rPr>
            </w:pPr>
            <w:r w:rsidRPr="00B81921">
              <w:rPr>
                <w:rFonts w:ascii="Calibri" w:hAnsi="Calibri" w:cs="Calibri"/>
                <w:szCs w:val="24"/>
              </w:rPr>
              <w:t>Partial Coverage</w:t>
            </w:r>
          </w:p>
        </w:tc>
        <w:tc>
          <w:tcPr>
            <w:tcW w:w="3220" w:type="dxa"/>
            <w:shd w:val="clear" w:color="auto" w:fill="auto"/>
            <w:hideMark/>
          </w:tcPr>
          <w:p w14:paraId="49F45AFA" w14:textId="77777777" w:rsidR="004A5D8F" w:rsidRPr="00B81921" w:rsidRDefault="004A5D8F" w:rsidP="00520888">
            <w:pPr>
              <w:rPr>
                <w:rFonts w:ascii="Calibri" w:hAnsi="Calibri" w:cs="Calibri"/>
                <w:szCs w:val="24"/>
              </w:rPr>
            </w:pPr>
            <w:r w:rsidRPr="00B81921">
              <w:rPr>
                <w:rFonts w:ascii="Calibri" w:hAnsi="Calibri" w:cs="Calibri"/>
                <w:szCs w:val="24"/>
              </w:rPr>
              <w:t>GSDV 1, 1 January 2018</w:t>
            </w:r>
          </w:p>
        </w:tc>
      </w:tr>
      <w:tr w:rsidR="009D1F4D" w:rsidRPr="009E7E9B" w14:paraId="61E7EB32" w14:textId="77777777" w:rsidTr="00FC2338">
        <w:trPr>
          <w:trHeight w:val="300"/>
        </w:trPr>
        <w:tc>
          <w:tcPr>
            <w:tcW w:w="5671" w:type="dxa"/>
            <w:shd w:val="clear" w:color="auto" w:fill="auto"/>
          </w:tcPr>
          <w:p w14:paraId="6B2854F3" w14:textId="5EDEEE53" w:rsidR="009D1F4D" w:rsidRPr="00B81921" w:rsidRDefault="009D1F4D" w:rsidP="00455FF7">
            <w:pPr>
              <w:rPr>
                <w:rFonts w:ascii="Calibri" w:hAnsi="Calibri" w:cs="Calibri"/>
                <w:szCs w:val="24"/>
              </w:rPr>
            </w:pPr>
            <w:r>
              <w:rPr>
                <w:rFonts w:ascii="Calibri" w:hAnsi="Calibri" w:cs="Calibri"/>
                <w:szCs w:val="24"/>
              </w:rPr>
              <w:t>Program Assurance Activities</w:t>
            </w:r>
          </w:p>
        </w:tc>
        <w:tc>
          <w:tcPr>
            <w:tcW w:w="3220" w:type="dxa"/>
            <w:shd w:val="clear" w:color="auto" w:fill="auto"/>
          </w:tcPr>
          <w:p w14:paraId="054FCFEA" w14:textId="0F486E9D" w:rsidR="009D1F4D" w:rsidRPr="00B81921" w:rsidRDefault="009D1F4D" w:rsidP="00520888">
            <w:pPr>
              <w:rPr>
                <w:rFonts w:ascii="Calibri" w:hAnsi="Calibri" w:cs="Calibri"/>
                <w:szCs w:val="24"/>
              </w:rPr>
            </w:pPr>
            <w:r>
              <w:rPr>
                <w:rFonts w:ascii="Calibri" w:hAnsi="Calibri" w:cs="Calibri"/>
                <w:szCs w:val="24"/>
              </w:rPr>
              <w:t>GDV 5, 1 January 2020</w:t>
            </w:r>
          </w:p>
        </w:tc>
      </w:tr>
      <w:tr w:rsidR="004A5D8F" w:rsidRPr="009E7E9B" w14:paraId="14CEF710" w14:textId="77777777" w:rsidTr="00FC2338">
        <w:trPr>
          <w:trHeight w:val="300"/>
        </w:trPr>
        <w:tc>
          <w:tcPr>
            <w:tcW w:w="5671" w:type="dxa"/>
            <w:shd w:val="clear" w:color="auto" w:fill="auto"/>
            <w:hideMark/>
          </w:tcPr>
          <w:p w14:paraId="165A30C0" w14:textId="5EDC32F9" w:rsidR="004A5D8F" w:rsidRPr="00B81921" w:rsidRDefault="004A5D8F" w:rsidP="00520888">
            <w:pPr>
              <w:rPr>
                <w:rFonts w:ascii="Calibri" w:hAnsi="Calibri" w:cs="Calibri"/>
                <w:szCs w:val="24"/>
              </w:rPr>
            </w:pPr>
            <w:r w:rsidRPr="00B81921">
              <w:rPr>
                <w:rFonts w:ascii="Calibri" w:hAnsi="Calibri" w:cs="Calibri"/>
                <w:szCs w:val="24"/>
              </w:rPr>
              <w:t>Provider IT System</w:t>
            </w:r>
          </w:p>
        </w:tc>
        <w:tc>
          <w:tcPr>
            <w:tcW w:w="3220" w:type="dxa"/>
            <w:shd w:val="clear" w:color="auto" w:fill="auto"/>
            <w:hideMark/>
          </w:tcPr>
          <w:p w14:paraId="1D0CF2E5" w14:textId="77777777" w:rsidR="004A5D8F" w:rsidRPr="00B81921" w:rsidRDefault="004A5D8F" w:rsidP="00520888">
            <w:pPr>
              <w:rPr>
                <w:rFonts w:ascii="Calibri" w:hAnsi="Calibri" w:cs="Calibri"/>
                <w:szCs w:val="24"/>
              </w:rPr>
            </w:pPr>
            <w:r w:rsidRPr="00B81921">
              <w:rPr>
                <w:rFonts w:ascii="Calibri" w:hAnsi="Calibri" w:cs="Calibri"/>
                <w:szCs w:val="24"/>
              </w:rPr>
              <w:t>GDV 3, 1 January 2019</w:t>
            </w:r>
          </w:p>
        </w:tc>
      </w:tr>
      <w:tr w:rsidR="009D1F4D" w:rsidRPr="009E7E9B" w14:paraId="6B81E349" w14:textId="77777777" w:rsidTr="00FC2338">
        <w:trPr>
          <w:trHeight w:val="300"/>
        </w:trPr>
        <w:tc>
          <w:tcPr>
            <w:tcW w:w="5671" w:type="dxa"/>
            <w:shd w:val="clear" w:color="auto" w:fill="auto"/>
          </w:tcPr>
          <w:p w14:paraId="65CE353C" w14:textId="41388BE5" w:rsidR="009D1F4D" w:rsidRPr="006516AE" w:rsidRDefault="009D1F4D" w:rsidP="003F281E">
            <w:pPr>
              <w:rPr>
                <w:rFonts w:ascii="Calibri" w:hAnsi="Calibri" w:cs="Calibri"/>
                <w:szCs w:val="24"/>
              </w:rPr>
            </w:pPr>
            <w:r w:rsidRPr="006516AE">
              <w:rPr>
                <w:rFonts w:ascii="Calibri" w:hAnsi="Calibri" w:cs="Calibri"/>
                <w:szCs w:val="24"/>
              </w:rPr>
              <w:t>Referral or Referred</w:t>
            </w:r>
          </w:p>
        </w:tc>
        <w:tc>
          <w:tcPr>
            <w:tcW w:w="3220" w:type="dxa"/>
            <w:shd w:val="clear" w:color="auto" w:fill="auto"/>
          </w:tcPr>
          <w:p w14:paraId="32DD3689" w14:textId="6423AC4B" w:rsidR="009D1F4D" w:rsidRPr="00B81921" w:rsidRDefault="009D1F4D" w:rsidP="00520888">
            <w:pPr>
              <w:rPr>
                <w:rFonts w:ascii="Calibri" w:hAnsi="Calibri" w:cs="Calibri"/>
                <w:szCs w:val="24"/>
              </w:rPr>
            </w:pPr>
            <w:r>
              <w:rPr>
                <w:rFonts w:ascii="Calibri" w:hAnsi="Calibri" w:cs="Calibri"/>
                <w:szCs w:val="24"/>
              </w:rPr>
              <w:t>GDV 5, 1 January 2020</w:t>
            </w:r>
          </w:p>
        </w:tc>
      </w:tr>
      <w:tr w:rsidR="0091787D" w:rsidRPr="009E7E9B" w14:paraId="61F341B1" w14:textId="77777777" w:rsidTr="00FC2338">
        <w:trPr>
          <w:trHeight w:val="300"/>
        </w:trPr>
        <w:tc>
          <w:tcPr>
            <w:tcW w:w="5671" w:type="dxa"/>
            <w:shd w:val="clear" w:color="auto" w:fill="auto"/>
          </w:tcPr>
          <w:p w14:paraId="0FDF48B4" w14:textId="08F9530B" w:rsidR="0091787D" w:rsidRPr="006516AE" w:rsidRDefault="0091787D" w:rsidP="006516AE">
            <w:pPr>
              <w:tabs>
                <w:tab w:val="center" w:pos="2727"/>
              </w:tabs>
              <w:rPr>
                <w:rFonts w:ascii="Calibri" w:hAnsi="Calibri" w:cs="Calibri"/>
                <w:szCs w:val="24"/>
              </w:rPr>
            </w:pPr>
            <w:r w:rsidRPr="006516AE">
              <w:rPr>
                <w:rFonts w:ascii="Calibri" w:hAnsi="Calibri" w:cs="Calibri"/>
                <w:szCs w:val="24"/>
              </w:rPr>
              <w:t>Services Australia</w:t>
            </w:r>
          </w:p>
        </w:tc>
        <w:tc>
          <w:tcPr>
            <w:tcW w:w="3220" w:type="dxa"/>
            <w:shd w:val="clear" w:color="auto" w:fill="auto"/>
          </w:tcPr>
          <w:p w14:paraId="03F4D099" w14:textId="1FB982B0" w:rsidR="0091787D" w:rsidRPr="006516AE" w:rsidRDefault="0091787D" w:rsidP="006516AE">
            <w:pPr>
              <w:tabs>
                <w:tab w:val="center" w:pos="2727"/>
              </w:tabs>
              <w:rPr>
                <w:rFonts w:ascii="Calibri" w:hAnsi="Calibri" w:cs="Calibri"/>
                <w:szCs w:val="24"/>
              </w:rPr>
            </w:pPr>
            <w:r w:rsidRPr="006516AE">
              <w:rPr>
                <w:rFonts w:ascii="Calibri" w:hAnsi="Calibri" w:cs="Calibri"/>
                <w:szCs w:val="24"/>
              </w:rPr>
              <w:t>GDV 5, 1 January 2020</w:t>
            </w:r>
          </w:p>
        </w:tc>
      </w:tr>
      <w:tr w:rsidR="0091787D" w:rsidRPr="009E7E9B" w14:paraId="788A2EA1" w14:textId="77777777" w:rsidTr="00FC2338">
        <w:trPr>
          <w:trHeight w:val="300"/>
        </w:trPr>
        <w:tc>
          <w:tcPr>
            <w:tcW w:w="5671" w:type="dxa"/>
            <w:shd w:val="clear" w:color="auto" w:fill="auto"/>
            <w:hideMark/>
          </w:tcPr>
          <w:p w14:paraId="19E583E4" w14:textId="4CFDEE29" w:rsidR="0091787D" w:rsidRPr="00B81921" w:rsidRDefault="0091787D" w:rsidP="0091787D">
            <w:pPr>
              <w:rPr>
                <w:rFonts w:ascii="Calibri" w:hAnsi="Calibri" w:cs="Calibri"/>
                <w:szCs w:val="24"/>
              </w:rPr>
            </w:pPr>
            <w:r w:rsidRPr="00B81921">
              <w:rPr>
                <w:rFonts w:ascii="Calibri" w:hAnsi="Calibri" w:cs="Calibri"/>
                <w:szCs w:val="24"/>
              </w:rPr>
              <w:t>Statement of Applicability or SOA</w:t>
            </w:r>
          </w:p>
        </w:tc>
        <w:tc>
          <w:tcPr>
            <w:tcW w:w="3220" w:type="dxa"/>
            <w:shd w:val="clear" w:color="auto" w:fill="auto"/>
            <w:hideMark/>
          </w:tcPr>
          <w:p w14:paraId="150193A7" w14:textId="77777777" w:rsidR="0091787D" w:rsidRPr="00B81921" w:rsidRDefault="0091787D" w:rsidP="0091787D">
            <w:pPr>
              <w:rPr>
                <w:rFonts w:ascii="Calibri" w:hAnsi="Calibri" w:cs="Calibri"/>
                <w:szCs w:val="24"/>
              </w:rPr>
            </w:pPr>
            <w:r w:rsidRPr="00B81921">
              <w:rPr>
                <w:rFonts w:ascii="Calibri" w:hAnsi="Calibri" w:cs="Calibri"/>
                <w:szCs w:val="24"/>
              </w:rPr>
              <w:t>GDV 3, 1 January 2019</w:t>
            </w:r>
          </w:p>
        </w:tc>
      </w:tr>
      <w:tr w:rsidR="0091787D" w:rsidRPr="009E7E9B" w14:paraId="51338341" w14:textId="77777777" w:rsidTr="00FC2338">
        <w:trPr>
          <w:trHeight w:val="600"/>
        </w:trPr>
        <w:tc>
          <w:tcPr>
            <w:tcW w:w="5671" w:type="dxa"/>
            <w:vMerge w:val="restart"/>
            <w:shd w:val="clear" w:color="auto" w:fill="auto"/>
            <w:hideMark/>
          </w:tcPr>
          <w:p w14:paraId="71DE5864" w14:textId="695534BC" w:rsidR="0091787D" w:rsidRPr="00B81921" w:rsidRDefault="0091787D" w:rsidP="0091787D">
            <w:pPr>
              <w:rPr>
                <w:rFonts w:ascii="Calibri" w:hAnsi="Calibri" w:cs="Calibri"/>
                <w:szCs w:val="24"/>
              </w:rPr>
            </w:pPr>
            <w:r w:rsidRPr="00B81921">
              <w:rPr>
                <w:rFonts w:ascii="Calibri" w:hAnsi="Calibri" w:cs="Calibri"/>
                <w:szCs w:val="24"/>
              </w:rPr>
              <w:t>Third Party Employment System or TPES</w:t>
            </w:r>
          </w:p>
        </w:tc>
        <w:tc>
          <w:tcPr>
            <w:tcW w:w="3220" w:type="dxa"/>
            <w:shd w:val="clear" w:color="auto" w:fill="auto"/>
            <w:hideMark/>
          </w:tcPr>
          <w:p w14:paraId="79F1ED8F" w14:textId="77777777" w:rsidR="0091787D" w:rsidRPr="00B81921" w:rsidRDefault="0091787D" w:rsidP="0091787D">
            <w:pPr>
              <w:rPr>
                <w:rFonts w:ascii="Calibri" w:hAnsi="Calibri" w:cs="Calibri"/>
                <w:szCs w:val="24"/>
              </w:rPr>
            </w:pPr>
            <w:r w:rsidRPr="00B81921">
              <w:rPr>
                <w:rFonts w:ascii="Calibri" w:hAnsi="Calibri" w:cs="Calibri"/>
                <w:szCs w:val="24"/>
              </w:rPr>
              <w:t>GDV 3, 1 January 2019</w:t>
            </w:r>
          </w:p>
        </w:tc>
      </w:tr>
      <w:tr w:rsidR="0091787D" w:rsidRPr="009E7E9B" w14:paraId="5EADC1F3" w14:textId="77777777" w:rsidTr="00FC2338">
        <w:trPr>
          <w:trHeight w:val="600"/>
        </w:trPr>
        <w:tc>
          <w:tcPr>
            <w:tcW w:w="5671" w:type="dxa"/>
            <w:vMerge/>
            <w:shd w:val="clear" w:color="auto" w:fill="auto"/>
          </w:tcPr>
          <w:p w14:paraId="5B75EBC0" w14:textId="77777777" w:rsidR="0091787D" w:rsidRPr="00B81921" w:rsidRDefault="0091787D" w:rsidP="0091787D">
            <w:pPr>
              <w:rPr>
                <w:rFonts w:ascii="Calibri" w:hAnsi="Calibri" w:cs="Calibri"/>
                <w:szCs w:val="24"/>
              </w:rPr>
            </w:pPr>
          </w:p>
        </w:tc>
        <w:tc>
          <w:tcPr>
            <w:tcW w:w="3220" w:type="dxa"/>
            <w:shd w:val="clear" w:color="auto" w:fill="auto"/>
          </w:tcPr>
          <w:p w14:paraId="55E21E35" w14:textId="4D2FFB22" w:rsidR="0091787D" w:rsidRPr="00B81921" w:rsidRDefault="0091787D" w:rsidP="0091787D">
            <w:pPr>
              <w:rPr>
                <w:rFonts w:ascii="Calibri" w:hAnsi="Calibri" w:cs="Calibri"/>
                <w:szCs w:val="24"/>
              </w:rPr>
            </w:pPr>
            <w:r>
              <w:rPr>
                <w:rFonts w:ascii="Calibri" w:hAnsi="Calibri" w:cs="Calibri"/>
                <w:szCs w:val="24"/>
              </w:rPr>
              <w:t>GDV 5, 1 January 2020</w:t>
            </w:r>
          </w:p>
        </w:tc>
      </w:tr>
      <w:tr w:rsidR="0091787D" w:rsidRPr="009E7E9B" w14:paraId="71C6E78D" w14:textId="77777777" w:rsidTr="00FC2338">
        <w:trPr>
          <w:trHeight w:val="300"/>
        </w:trPr>
        <w:tc>
          <w:tcPr>
            <w:tcW w:w="5671" w:type="dxa"/>
            <w:vMerge w:val="restart"/>
            <w:shd w:val="clear" w:color="auto" w:fill="auto"/>
            <w:hideMark/>
          </w:tcPr>
          <w:p w14:paraId="54DFD30D" w14:textId="6737540A" w:rsidR="0091787D" w:rsidRPr="00B81921" w:rsidRDefault="0091787D" w:rsidP="0091787D">
            <w:pPr>
              <w:rPr>
                <w:rFonts w:ascii="Calibri" w:hAnsi="Calibri" w:cs="Calibri"/>
                <w:szCs w:val="24"/>
              </w:rPr>
            </w:pPr>
            <w:r w:rsidRPr="00B81921">
              <w:rPr>
                <w:rFonts w:ascii="Calibri" w:hAnsi="Calibri" w:cs="Calibri"/>
                <w:szCs w:val="24"/>
              </w:rPr>
              <w:t>Third Party IT or TPIT</w:t>
            </w:r>
          </w:p>
        </w:tc>
        <w:tc>
          <w:tcPr>
            <w:tcW w:w="3220" w:type="dxa"/>
            <w:shd w:val="clear" w:color="auto" w:fill="auto"/>
            <w:hideMark/>
          </w:tcPr>
          <w:p w14:paraId="29B076B6" w14:textId="77777777" w:rsidR="0091787D" w:rsidRPr="00B81921" w:rsidRDefault="0091787D" w:rsidP="0091787D">
            <w:pPr>
              <w:rPr>
                <w:rFonts w:ascii="Calibri" w:hAnsi="Calibri" w:cs="Calibri"/>
                <w:szCs w:val="24"/>
              </w:rPr>
            </w:pPr>
            <w:r w:rsidRPr="00B81921">
              <w:rPr>
                <w:rFonts w:ascii="Calibri" w:hAnsi="Calibri" w:cs="Calibri"/>
                <w:szCs w:val="24"/>
              </w:rPr>
              <w:t>GDV 3, 1 January 2019</w:t>
            </w:r>
          </w:p>
        </w:tc>
      </w:tr>
      <w:tr w:rsidR="0091787D" w:rsidRPr="009E7E9B" w14:paraId="7F9117BC" w14:textId="77777777" w:rsidTr="00FC2338">
        <w:trPr>
          <w:trHeight w:val="300"/>
        </w:trPr>
        <w:tc>
          <w:tcPr>
            <w:tcW w:w="5671" w:type="dxa"/>
            <w:vMerge/>
            <w:shd w:val="clear" w:color="auto" w:fill="auto"/>
          </w:tcPr>
          <w:p w14:paraId="2204845F" w14:textId="77777777" w:rsidR="0091787D" w:rsidRPr="00B81921" w:rsidRDefault="0091787D" w:rsidP="0091787D">
            <w:pPr>
              <w:rPr>
                <w:rFonts w:ascii="Calibri" w:hAnsi="Calibri" w:cs="Calibri"/>
                <w:szCs w:val="24"/>
              </w:rPr>
            </w:pPr>
          </w:p>
        </w:tc>
        <w:tc>
          <w:tcPr>
            <w:tcW w:w="3220" w:type="dxa"/>
            <w:shd w:val="clear" w:color="auto" w:fill="auto"/>
          </w:tcPr>
          <w:p w14:paraId="22570615" w14:textId="10A5F8E6" w:rsidR="0091787D" w:rsidRPr="00520888" w:rsidRDefault="0091787D" w:rsidP="0091787D">
            <w:pPr>
              <w:rPr>
                <w:rFonts w:ascii="Calibri" w:hAnsi="Calibri" w:cs="Calibri"/>
                <w:szCs w:val="24"/>
              </w:rPr>
            </w:pPr>
            <w:r w:rsidRPr="00520888">
              <w:rPr>
                <w:rFonts w:ascii="Calibri" w:hAnsi="Calibri" w:cs="Calibri"/>
                <w:szCs w:val="24"/>
              </w:rPr>
              <w:t>GDV 4, 1 July 2019</w:t>
            </w:r>
          </w:p>
        </w:tc>
      </w:tr>
      <w:tr w:rsidR="0091787D" w:rsidRPr="009E7E9B" w14:paraId="7584F525" w14:textId="77777777" w:rsidTr="00FC2338">
        <w:trPr>
          <w:trHeight w:val="300"/>
        </w:trPr>
        <w:tc>
          <w:tcPr>
            <w:tcW w:w="5671" w:type="dxa"/>
            <w:vMerge w:val="restart"/>
            <w:shd w:val="clear" w:color="auto" w:fill="auto"/>
            <w:hideMark/>
          </w:tcPr>
          <w:p w14:paraId="0B1D2602" w14:textId="2D7A143A" w:rsidR="0091787D" w:rsidRPr="00B81921" w:rsidRDefault="0091787D" w:rsidP="0091787D">
            <w:pPr>
              <w:rPr>
                <w:rFonts w:ascii="Calibri" w:hAnsi="Calibri" w:cs="Calibri"/>
                <w:szCs w:val="24"/>
              </w:rPr>
            </w:pPr>
            <w:r w:rsidRPr="00B81921">
              <w:rPr>
                <w:rFonts w:ascii="Calibri" w:hAnsi="Calibri" w:cs="Calibri"/>
                <w:szCs w:val="24"/>
              </w:rPr>
              <w:t>Third Party IT Vendor</w:t>
            </w:r>
          </w:p>
        </w:tc>
        <w:tc>
          <w:tcPr>
            <w:tcW w:w="3220" w:type="dxa"/>
            <w:shd w:val="clear" w:color="auto" w:fill="auto"/>
            <w:hideMark/>
          </w:tcPr>
          <w:p w14:paraId="7847CCB3" w14:textId="77777777" w:rsidR="0091787D" w:rsidRPr="00B81921" w:rsidRDefault="0091787D" w:rsidP="0091787D">
            <w:pPr>
              <w:rPr>
                <w:rFonts w:ascii="Calibri" w:hAnsi="Calibri" w:cs="Calibri"/>
                <w:szCs w:val="24"/>
              </w:rPr>
            </w:pPr>
            <w:r w:rsidRPr="00B81921">
              <w:rPr>
                <w:rFonts w:ascii="Calibri" w:hAnsi="Calibri" w:cs="Calibri"/>
                <w:szCs w:val="24"/>
              </w:rPr>
              <w:t>GDV 3, 1 January 2019</w:t>
            </w:r>
          </w:p>
        </w:tc>
      </w:tr>
      <w:tr w:rsidR="0091787D" w:rsidRPr="009E7E9B" w14:paraId="32C940C2" w14:textId="77777777" w:rsidTr="00FC2338">
        <w:trPr>
          <w:trHeight w:val="300"/>
        </w:trPr>
        <w:tc>
          <w:tcPr>
            <w:tcW w:w="5671" w:type="dxa"/>
            <w:vMerge/>
            <w:shd w:val="clear" w:color="auto" w:fill="auto"/>
          </w:tcPr>
          <w:p w14:paraId="5EB8FAC3" w14:textId="77777777" w:rsidR="0091787D" w:rsidRPr="00B81921" w:rsidRDefault="0091787D" w:rsidP="0091787D">
            <w:pPr>
              <w:rPr>
                <w:rFonts w:ascii="Calibri" w:hAnsi="Calibri" w:cs="Calibri"/>
                <w:szCs w:val="24"/>
              </w:rPr>
            </w:pPr>
          </w:p>
        </w:tc>
        <w:tc>
          <w:tcPr>
            <w:tcW w:w="3220" w:type="dxa"/>
            <w:shd w:val="clear" w:color="auto" w:fill="auto"/>
          </w:tcPr>
          <w:p w14:paraId="79790532" w14:textId="4AA5E8FE" w:rsidR="0091787D" w:rsidRPr="00520888" w:rsidRDefault="0091787D" w:rsidP="0091787D">
            <w:pPr>
              <w:rPr>
                <w:rFonts w:ascii="Calibri" w:hAnsi="Calibri" w:cs="Calibri"/>
                <w:szCs w:val="24"/>
              </w:rPr>
            </w:pPr>
            <w:r w:rsidRPr="00520888">
              <w:rPr>
                <w:rFonts w:ascii="Calibri" w:hAnsi="Calibri" w:cs="Calibri"/>
                <w:szCs w:val="24"/>
              </w:rPr>
              <w:t>GDV 4, 1 July 2019</w:t>
            </w:r>
          </w:p>
        </w:tc>
      </w:tr>
      <w:tr w:rsidR="0091787D" w:rsidRPr="009E7E9B" w14:paraId="1B7DDB77" w14:textId="77777777" w:rsidTr="00FC2338">
        <w:trPr>
          <w:trHeight w:val="300"/>
        </w:trPr>
        <w:tc>
          <w:tcPr>
            <w:tcW w:w="5671" w:type="dxa"/>
            <w:vMerge w:val="restart"/>
            <w:shd w:val="clear" w:color="auto" w:fill="auto"/>
            <w:hideMark/>
          </w:tcPr>
          <w:p w14:paraId="6B985E60" w14:textId="77D479E1" w:rsidR="0091787D" w:rsidRPr="00B81921" w:rsidRDefault="0091787D" w:rsidP="0091787D">
            <w:pPr>
              <w:rPr>
                <w:rFonts w:ascii="Calibri" w:hAnsi="Calibri" w:cs="Calibri"/>
                <w:szCs w:val="24"/>
              </w:rPr>
            </w:pPr>
            <w:r w:rsidRPr="00B81921">
              <w:rPr>
                <w:rFonts w:ascii="Calibri" w:hAnsi="Calibri" w:cs="Calibri"/>
                <w:szCs w:val="24"/>
              </w:rPr>
              <w:t>Third Party IT Vendor Deed</w:t>
            </w:r>
          </w:p>
        </w:tc>
        <w:tc>
          <w:tcPr>
            <w:tcW w:w="3220" w:type="dxa"/>
            <w:shd w:val="clear" w:color="auto" w:fill="auto"/>
            <w:hideMark/>
          </w:tcPr>
          <w:p w14:paraId="4F69736C" w14:textId="77777777" w:rsidR="0091787D" w:rsidRPr="00B81921" w:rsidRDefault="0091787D" w:rsidP="0091787D">
            <w:pPr>
              <w:rPr>
                <w:rFonts w:ascii="Calibri" w:hAnsi="Calibri" w:cs="Calibri"/>
                <w:szCs w:val="24"/>
              </w:rPr>
            </w:pPr>
            <w:r w:rsidRPr="00B81921">
              <w:rPr>
                <w:rFonts w:ascii="Calibri" w:hAnsi="Calibri" w:cs="Calibri"/>
                <w:szCs w:val="24"/>
              </w:rPr>
              <w:t>GDV 3, 1 January 2019</w:t>
            </w:r>
          </w:p>
        </w:tc>
      </w:tr>
      <w:tr w:rsidR="0091787D" w:rsidRPr="009E7E9B" w14:paraId="156D9006" w14:textId="77777777" w:rsidTr="00FC2338">
        <w:trPr>
          <w:trHeight w:val="300"/>
        </w:trPr>
        <w:tc>
          <w:tcPr>
            <w:tcW w:w="5671" w:type="dxa"/>
            <w:vMerge/>
            <w:shd w:val="clear" w:color="auto" w:fill="auto"/>
          </w:tcPr>
          <w:p w14:paraId="02B34DAA" w14:textId="77777777" w:rsidR="0091787D" w:rsidRPr="00B81921" w:rsidRDefault="0091787D" w:rsidP="0091787D">
            <w:pPr>
              <w:rPr>
                <w:rFonts w:ascii="Calibri" w:hAnsi="Calibri" w:cs="Calibri"/>
                <w:szCs w:val="24"/>
              </w:rPr>
            </w:pPr>
          </w:p>
        </w:tc>
        <w:tc>
          <w:tcPr>
            <w:tcW w:w="3220" w:type="dxa"/>
            <w:shd w:val="clear" w:color="auto" w:fill="auto"/>
          </w:tcPr>
          <w:p w14:paraId="33B72E07" w14:textId="69DF4719" w:rsidR="0091787D" w:rsidRPr="00520888" w:rsidRDefault="0091787D" w:rsidP="0091787D">
            <w:pPr>
              <w:rPr>
                <w:rFonts w:ascii="Calibri" w:hAnsi="Calibri" w:cs="Calibri"/>
                <w:szCs w:val="24"/>
              </w:rPr>
            </w:pPr>
            <w:r w:rsidRPr="00520888">
              <w:rPr>
                <w:rFonts w:ascii="Calibri" w:hAnsi="Calibri" w:cs="Calibri"/>
                <w:szCs w:val="24"/>
              </w:rPr>
              <w:t>GDV 4, 1 July 2019</w:t>
            </w:r>
          </w:p>
        </w:tc>
      </w:tr>
      <w:tr w:rsidR="0091787D" w:rsidRPr="009E7E9B" w14:paraId="7422B34B" w14:textId="77777777" w:rsidTr="00FC2338">
        <w:trPr>
          <w:trHeight w:val="300"/>
        </w:trPr>
        <w:tc>
          <w:tcPr>
            <w:tcW w:w="5671" w:type="dxa"/>
            <w:shd w:val="clear" w:color="auto" w:fill="auto"/>
            <w:hideMark/>
          </w:tcPr>
          <w:p w14:paraId="6536D22C" w14:textId="188F4117" w:rsidR="0091787D" w:rsidRPr="00B81921" w:rsidRDefault="0091787D" w:rsidP="0091787D">
            <w:pPr>
              <w:rPr>
                <w:rFonts w:ascii="Calibri" w:hAnsi="Calibri" w:cs="Calibri"/>
                <w:szCs w:val="24"/>
              </w:rPr>
            </w:pPr>
            <w:r w:rsidRPr="00B81921">
              <w:rPr>
                <w:rFonts w:ascii="Calibri" w:hAnsi="Calibri" w:cs="Calibri"/>
                <w:szCs w:val="24"/>
              </w:rPr>
              <w:t>Third Party System</w:t>
            </w:r>
          </w:p>
        </w:tc>
        <w:tc>
          <w:tcPr>
            <w:tcW w:w="3220" w:type="dxa"/>
            <w:shd w:val="clear" w:color="auto" w:fill="auto"/>
            <w:hideMark/>
          </w:tcPr>
          <w:p w14:paraId="0329C2CC" w14:textId="77777777" w:rsidR="0091787D" w:rsidRPr="00B81921" w:rsidRDefault="0091787D" w:rsidP="0091787D">
            <w:pPr>
              <w:rPr>
                <w:rFonts w:ascii="Calibri" w:hAnsi="Calibri" w:cs="Calibri"/>
                <w:szCs w:val="24"/>
              </w:rPr>
            </w:pPr>
            <w:r w:rsidRPr="00B81921">
              <w:rPr>
                <w:rFonts w:ascii="Calibri" w:hAnsi="Calibri" w:cs="Calibri"/>
                <w:szCs w:val="24"/>
              </w:rPr>
              <w:t>GDV 3, 1 January 2019</w:t>
            </w:r>
          </w:p>
        </w:tc>
      </w:tr>
      <w:tr w:rsidR="0091787D" w:rsidRPr="009E7E9B" w14:paraId="27385FD7" w14:textId="77777777" w:rsidTr="00FC2338">
        <w:trPr>
          <w:trHeight w:val="600"/>
        </w:trPr>
        <w:tc>
          <w:tcPr>
            <w:tcW w:w="5671" w:type="dxa"/>
            <w:vMerge w:val="restart"/>
            <w:shd w:val="clear" w:color="auto" w:fill="auto"/>
            <w:hideMark/>
          </w:tcPr>
          <w:p w14:paraId="665CF8A8" w14:textId="483B82F1" w:rsidR="0091787D" w:rsidRPr="00B81921" w:rsidRDefault="0091787D" w:rsidP="0091787D">
            <w:pPr>
              <w:rPr>
                <w:rFonts w:ascii="Calibri" w:hAnsi="Calibri" w:cs="Calibri"/>
                <w:szCs w:val="24"/>
              </w:rPr>
            </w:pPr>
            <w:r w:rsidRPr="00B81921">
              <w:rPr>
                <w:rFonts w:ascii="Calibri" w:hAnsi="Calibri" w:cs="Calibri"/>
                <w:szCs w:val="24"/>
              </w:rPr>
              <w:t>Third Party Supplementary IT System or TPSITS</w:t>
            </w:r>
          </w:p>
        </w:tc>
        <w:tc>
          <w:tcPr>
            <w:tcW w:w="3220" w:type="dxa"/>
            <w:shd w:val="clear" w:color="auto" w:fill="auto"/>
            <w:hideMark/>
          </w:tcPr>
          <w:p w14:paraId="17BC2085" w14:textId="77777777" w:rsidR="0091787D" w:rsidRPr="00B81921" w:rsidRDefault="0091787D" w:rsidP="0091787D">
            <w:pPr>
              <w:rPr>
                <w:rFonts w:ascii="Calibri" w:hAnsi="Calibri" w:cs="Calibri"/>
                <w:szCs w:val="24"/>
              </w:rPr>
            </w:pPr>
            <w:r w:rsidRPr="00B81921">
              <w:rPr>
                <w:rFonts w:ascii="Calibri" w:hAnsi="Calibri" w:cs="Calibri"/>
                <w:szCs w:val="24"/>
              </w:rPr>
              <w:t>GDV 3, 1 January 2019</w:t>
            </w:r>
          </w:p>
        </w:tc>
      </w:tr>
      <w:tr w:rsidR="0091787D" w:rsidRPr="009E7E9B" w14:paraId="5D23408F" w14:textId="77777777" w:rsidTr="00FC2338">
        <w:trPr>
          <w:trHeight w:val="600"/>
        </w:trPr>
        <w:tc>
          <w:tcPr>
            <w:tcW w:w="5671" w:type="dxa"/>
            <w:vMerge/>
            <w:shd w:val="clear" w:color="auto" w:fill="auto"/>
          </w:tcPr>
          <w:p w14:paraId="27731077" w14:textId="77777777" w:rsidR="0091787D" w:rsidRPr="00B81921" w:rsidRDefault="0091787D" w:rsidP="0091787D">
            <w:pPr>
              <w:rPr>
                <w:rFonts w:ascii="Calibri" w:hAnsi="Calibri" w:cs="Calibri"/>
                <w:szCs w:val="24"/>
              </w:rPr>
            </w:pPr>
          </w:p>
        </w:tc>
        <w:tc>
          <w:tcPr>
            <w:tcW w:w="3220" w:type="dxa"/>
            <w:shd w:val="clear" w:color="auto" w:fill="auto"/>
          </w:tcPr>
          <w:p w14:paraId="044B7063" w14:textId="66257DB1" w:rsidR="0091787D" w:rsidRPr="00B81921" w:rsidRDefault="0091787D" w:rsidP="0091787D">
            <w:pPr>
              <w:rPr>
                <w:rFonts w:ascii="Calibri" w:hAnsi="Calibri" w:cs="Calibri"/>
                <w:szCs w:val="24"/>
              </w:rPr>
            </w:pPr>
            <w:r>
              <w:rPr>
                <w:rFonts w:ascii="Calibri" w:hAnsi="Calibri" w:cs="Calibri"/>
                <w:szCs w:val="24"/>
              </w:rPr>
              <w:t>GDV 5, 1 January 2020</w:t>
            </w:r>
          </w:p>
        </w:tc>
      </w:tr>
      <w:tr w:rsidR="0091787D" w:rsidRPr="009E7E9B" w14:paraId="306DA4D8" w14:textId="77777777" w:rsidTr="00FC2338">
        <w:trPr>
          <w:trHeight w:val="600"/>
        </w:trPr>
        <w:tc>
          <w:tcPr>
            <w:tcW w:w="5671" w:type="dxa"/>
            <w:shd w:val="clear" w:color="auto" w:fill="auto"/>
          </w:tcPr>
          <w:p w14:paraId="716D8BBB" w14:textId="34CDFCA0" w:rsidR="0091787D" w:rsidRPr="00B81921" w:rsidRDefault="0091787D" w:rsidP="0091787D">
            <w:pPr>
              <w:rPr>
                <w:rFonts w:ascii="Calibri" w:hAnsi="Calibri" w:cs="Calibri"/>
                <w:szCs w:val="24"/>
              </w:rPr>
            </w:pPr>
            <w:r>
              <w:rPr>
                <w:rFonts w:ascii="Calibri" w:hAnsi="Calibri" w:cs="Calibri"/>
                <w:szCs w:val="24"/>
              </w:rPr>
              <w:t xml:space="preserve">Youth Employment Package – Youth Jobs </w:t>
            </w:r>
            <w:proofErr w:type="spellStart"/>
            <w:r>
              <w:rPr>
                <w:rFonts w:ascii="Calibri" w:hAnsi="Calibri" w:cs="Calibri"/>
                <w:szCs w:val="24"/>
              </w:rPr>
              <w:t>PaTH</w:t>
            </w:r>
            <w:proofErr w:type="spellEnd"/>
            <w:r>
              <w:rPr>
                <w:rFonts w:ascii="Calibri" w:hAnsi="Calibri" w:cs="Calibri"/>
                <w:szCs w:val="24"/>
              </w:rPr>
              <w:t xml:space="preserve"> (Prepare-Trial-Hire)</w:t>
            </w:r>
          </w:p>
        </w:tc>
        <w:tc>
          <w:tcPr>
            <w:tcW w:w="3220" w:type="dxa"/>
            <w:shd w:val="clear" w:color="auto" w:fill="auto"/>
          </w:tcPr>
          <w:p w14:paraId="129670AF" w14:textId="75B1D7FC" w:rsidR="0091787D" w:rsidRDefault="0091787D" w:rsidP="0091787D">
            <w:pPr>
              <w:rPr>
                <w:rFonts w:ascii="Calibri" w:hAnsi="Calibri" w:cs="Calibri"/>
                <w:szCs w:val="24"/>
              </w:rPr>
            </w:pPr>
            <w:r>
              <w:rPr>
                <w:rFonts w:ascii="Calibri" w:hAnsi="Calibri" w:cs="Calibri"/>
                <w:szCs w:val="24"/>
              </w:rPr>
              <w:t>GDV 5, 1 January 2020</w:t>
            </w:r>
          </w:p>
        </w:tc>
      </w:tr>
    </w:tbl>
    <w:p w14:paraId="2ECAFDE8" w14:textId="3AAB8A6A" w:rsidR="004A5D8F" w:rsidRDefault="004A5D8F" w:rsidP="004A5D8F">
      <w:pPr>
        <w:pStyle w:val="Subtitle"/>
        <w:spacing w:after="0"/>
        <w:ind w:left="-426" w:firstLine="0"/>
        <w:jc w:val="left"/>
      </w:pPr>
      <w:r w:rsidRPr="00520888">
        <w:rPr>
          <w:rFonts w:ascii="Calibri" w:hAnsi="Calibri" w:cs="Calibri"/>
        </w:rPr>
        <w:t>Schedule 1 – Deed and Business Details</w:t>
      </w:r>
    </w:p>
    <w:tbl>
      <w:tblPr>
        <w:tblW w:w="88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1"/>
        <w:gridCol w:w="3220"/>
      </w:tblGrid>
      <w:tr w:rsidR="004A5D8F" w:rsidRPr="009E7E9B" w14:paraId="10D46B4B" w14:textId="77777777" w:rsidTr="00FC2338">
        <w:trPr>
          <w:trHeight w:val="300"/>
          <w:tblHeader/>
        </w:trPr>
        <w:tc>
          <w:tcPr>
            <w:tcW w:w="5671" w:type="dxa"/>
            <w:shd w:val="clear" w:color="auto" w:fill="auto"/>
            <w:hideMark/>
          </w:tcPr>
          <w:p w14:paraId="12F59DC3" w14:textId="77777777" w:rsidR="004A5D8F" w:rsidRPr="009E7E9B" w:rsidRDefault="004A5D8F" w:rsidP="00315BCB">
            <w:pPr>
              <w:pStyle w:val="Caption"/>
            </w:pPr>
            <w:r w:rsidRPr="009E7E9B">
              <w:t xml:space="preserve">Clause </w:t>
            </w:r>
          </w:p>
        </w:tc>
        <w:tc>
          <w:tcPr>
            <w:tcW w:w="3220" w:type="dxa"/>
            <w:shd w:val="clear" w:color="auto" w:fill="auto"/>
            <w:hideMark/>
          </w:tcPr>
          <w:p w14:paraId="73B20E1D" w14:textId="77777777" w:rsidR="004A5D8F" w:rsidRPr="009E7E9B" w:rsidRDefault="004A5D8F" w:rsidP="00315BCB">
            <w:pPr>
              <w:pStyle w:val="Caption"/>
            </w:pPr>
            <w:r w:rsidRPr="009E7E9B">
              <w:t xml:space="preserve">Variation, effective date </w:t>
            </w:r>
          </w:p>
        </w:tc>
      </w:tr>
      <w:tr w:rsidR="004A5D8F" w:rsidRPr="009E7E9B" w14:paraId="508C0D78" w14:textId="77777777" w:rsidTr="00FC2338">
        <w:trPr>
          <w:trHeight w:val="600"/>
        </w:trPr>
        <w:tc>
          <w:tcPr>
            <w:tcW w:w="5671" w:type="dxa"/>
            <w:shd w:val="clear" w:color="auto" w:fill="auto"/>
            <w:hideMark/>
          </w:tcPr>
          <w:p w14:paraId="7353F26A" w14:textId="77777777" w:rsidR="004A5D8F" w:rsidRPr="00520888" w:rsidRDefault="004A5D8F" w:rsidP="00520888">
            <w:pPr>
              <w:rPr>
                <w:rFonts w:ascii="Calibri" w:hAnsi="Calibri" w:cs="Calibri"/>
                <w:szCs w:val="24"/>
              </w:rPr>
            </w:pPr>
            <w:r w:rsidRPr="00520888">
              <w:rPr>
                <w:rFonts w:ascii="Calibri" w:hAnsi="Calibri" w:cs="Calibri"/>
                <w:szCs w:val="24"/>
              </w:rPr>
              <w:t>Item 8 Employment Regions, Courses and Fees 8.1, 8.2</w:t>
            </w:r>
          </w:p>
        </w:tc>
        <w:tc>
          <w:tcPr>
            <w:tcW w:w="3220" w:type="dxa"/>
            <w:shd w:val="clear" w:color="auto" w:fill="auto"/>
            <w:hideMark/>
          </w:tcPr>
          <w:p w14:paraId="7687BDDF" w14:textId="77777777" w:rsidR="004A5D8F" w:rsidRPr="00520888" w:rsidRDefault="004A5D8F" w:rsidP="00520888">
            <w:pPr>
              <w:rPr>
                <w:rFonts w:ascii="Calibri" w:hAnsi="Calibri" w:cs="Calibri"/>
                <w:szCs w:val="24"/>
              </w:rPr>
            </w:pPr>
            <w:r w:rsidRPr="00520888">
              <w:rPr>
                <w:rFonts w:ascii="Calibri" w:hAnsi="Calibri" w:cs="Calibri"/>
                <w:szCs w:val="24"/>
              </w:rPr>
              <w:t>GSDV, 1 January 2018</w:t>
            </w:r>
          </w:p>
        </w:tc>
      </w:tr>
    </w:tbl>
    <w:p w14:paraId="66A3D692" w14:textId="4CD84115" w:rsidR="004A5D8F" w:rsidRDefault="004A5D8F" w:rsidP="004A5D8F">
      <w:pPr>
        <w:pStyle w:val="Subtitle"/>
        <w:spacing w:after="0"/>
        <w:ind w:left="-426" w:firstLine="0"/>
        <w:jc w:val="left"/>
      </w:pPr>
      <w:r w:rsidRPr="00520888">
        <w:rPr>
          <w:rFonts w:ascii="Calibri" w:hAnsi="Calibri" w:cs="Calibri"/>
        </w:rPr>
        <w:t>Schedule 3 – Joint Charter of Deed Management</w:t>
      </w:r>
    </w:p>
    <w:tbl>
      <w:tblPr>
        <w:tblW w:w="88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1"/>
        <w:gridCol w:w="3220"/>
      </w:tblGrid>
      <w:tr w:rsidR="004A5D8F" w:rsidRPr="009E7E9B" w14:paraId="276F00F0" w14:textId="77777777" w:rsidTr="00FC2338">
        <w:trPr>
          <w:trHeight w:val="300"/>
          <w:tblHeader/>
        </w:trPr>
        <w:tc>
          <w:tcPr>
            <w:tcW w:w="5671" w:type="dxa"/>
            <w:shd w:val="clear" w:color="auto" w:fill="auto"/>
            <w:hideMark/>
          </w:tcPr>
          <w:p w14:paraId="4D9135D0" w14:textId="77777777" w:rsidR="004A5D8F" w:rsidRPr="009E7E9B" w:rsidRDefault="004A5D8F" w:rsidP="00315BCB">
            <w:pPr>
              <w:pStyle w:val="Caption"/>
            </w:pPr>
            <w:r w:rsidRPr="009E7E9B">
              <w:t xml:space="preserve">Clause </w:t>
            </w:r>
          </w:p>
        </w:tc>
        <w:tc>
          <w:tcPr>
            <w:tcW w:w="3220" w:type="dxa"/>
            <w:shd w:val="clear" w:color="auto" w:fill="auto"/>
            <w:hideMark/>
          </w:tcPr>
          <w:p w14:paraId="56CA3C0F" w14:textId="77777777" w:rsidR="004A5D8F" w:rsidRPr="009E7E9B" w:rsidRDefault="004A5D8F" w:rsidP="00315BCB">
            <w:pPr>
              <w:pStyle w:val="Caption"/>
            </w:pPr>
            <w:r w:rsidRPr="009E7E9B">
              <w:t xml:space="preserve">Variation, effective date </w:t>
            </w:r>
          </w:p>
        </w:tc>
      </w:tr>
      <w:tr w:rsidR="009D1F4D" w:rsidRPr="009E7E9B" w14:paraId="37F38998" w14:textId="77777777" w:rsidTr="00FC2338">
        <w:trPr>
          <w:trHeight w:val="398"/>
        </w:trPr>
        <w:tc>
          <w:tcPr>
            <w:tcW w:w="5671" w:type="dxa"/>
            <w:vMerge w:val="restart"/>
            <w:shd w:val="clear" w:color="auto" w:fill="auto"/>
            <w:hideMark/>
          </w:tcPr>
          <w:p w14:paraId="6207ACC4" w14:textId="77777777" w:rsidR="009D1F4D" w:rsidRPr="00520888" w:rsidRDefault="009D1F4D" w:rsidP="00520888">
            <w:pPr>
              <w:rPr>
                <w:rFonts w:ascii="Calibri" w:hAnsi="Calibri" w:cs="Calibri"/>
                <w:szCs w:val="24"/>
              </w:rPr>
            </w:pPr>
            <w:r w:rsidRPr="00520888">
              <w:rPr>
                <w:rFonts w:ascii="Calibri" w:hAnsi="Calibri" w:cs="Calibri"/>
                <w:szCs w:val="24"/>
              </w:rPr>
              <w:t>Employment Services Joint Charter of Deed Management</w:t>
            </w:r>
          </w:p>
        </w:tc>
        <w:tc>
          <w:tcPr>
            <w:tcW w:w="3220" w:type="dxa"/>
            <w:shd w:val="clear" w:color="auto" w:fill="auto"/>
            <w:hideMark/>
          </w:tcPr>
          <w:p w14:paraId="5B7BD051" w14:textId="77777777" w:rsidR="009D1F4D" w:rsidRPr="00520888" w:rsidRDefault="009D1F4D" w:rsidP="00520888">
            <w:pPr>
              <w:rPr>
                <w:rFonts w:ascii="Calibri" w:hAnsi="Calibri" w:cs="Calibri"/>
                <w:szCs w:val="24"/>
              </w:rPr>
            </w:pPr>
            <w:r w:rsidRPr="00520888">
              <w:rPr>
                <w:rFonts w:ascii="Calibri" w:hAnsi="Calibri" w:cs="Calibri"/>
                <w:szCs w:val="24"/>
              </w:rPr>
              <w:t>GDV 3, 1 January 2019</w:t>
            </w:r>
          </w:p>
        </w:tc>
      </w:tr>
      <w:tr w:rsidR="009D1F4D" w:rsidRPr="009E7E9B" w14:paraId="76D1AD99" w14:textId="77777777" w:rsidTr="00FC2338">
        <w:trPr>
          <w:trHeight w:val="397"/>
        </w:trPr>
        <w:tc>
          <w:tcPr>
            <w:tcW w:w="5671" w:type="dxa"/>
            <w:vMerge/>
            <w:shd w:val="clear" w:color="auto" w:fill="auto"/>
          </w:tcPr>
          <w:p w14:paraId="4F9716BA" w14:textId="77777777" w:rsidR="009D1F4D" w:rsidRPr="00B81921" w:rsidRDefault="009D1F4D" w:rsidP="00520888">
            <w:pPr>
              <w:rPr>
                <w:rFonts w:ascii="Calibri" w:hAnsi="Calibri" w:cs="Calibri"/>
                <w:szCs w:val="24"/>
              </w:rPr>
            </w:pPr>
          </w:p>
        </w:tc>
        <w:tc>
          <w:tcPr>
            <w:tcW w:w="3220" w:type="dxa"/>
            <w:shd w:val="clear" w:color="auto" w:fill="auto"/>
          </w:tcPr>
          <w:p w14:paraId="724FB4A2" w14:textId="109DCF7F" w:rsidR="009D1F4D" w:rsidRPr="00520888" w:rsidRDefault="009D1F4D" w:rsidP="00520888">
            <w:pPr>
              <w:rPr>
                <w:rFonts w:ascii="Calibri" w:hAnsi="Calibri" w:cs="Calibri"/>
                <w:szCs w:val="24"/>
              </w:rPr>
            </w:pPr>
            <w:r w:rsidRPr="00520888">
              <w:rPr>
                <w:rFonts w:ascii="Calibri" w:hAnsi="Calibri" w:cs="Calibri"/>
                <w:szCs w:val="24"/>
              </w:rPr>
              <w:t>GDV 4, 1 July 2019</w:t>
            </w:r>
          </w:p>
        </w:tc>
      </w:tr>
      <w:tr w:rsidR="009D1F4D" w:rsidRPr="009E7E9B" w14:paraId="32E5DDBD" w14:textId="77777777" w:rsidTr="00FC2338">
        <w:trPr>
          <w:trHeight w:val="397"/>
        </w:trPr>
        <w:tc>
          <w:tcPr>
            <w:tcW w:w="5671" w:type="dxa"/>
            <w:vMerge/>
            <w:shd w:val="clear" w:color="auto" w:fill="auto"/>
          </w:tcPr>
          <w:p w14:paraId="75AE04DE" w14:textId="77777777" w:rsidR="009D1F4D" w:rsidRPr="00B81921" w:rsidRDefault="009D1F4D" w:rsidP="00520888">
            <w:pPr>
              <w:rPr>
                <w:rFonts w:ascii="Calibri" w:hAnsi="Calibri" w:cs="Calibri"/>
                <w:szCs w:val="24"/>
              </w:rPr>
            </w:pPr>
          </w:p>
        </w:tc>
        <w:tc>
          <w:tcPr>
            <w:tcW w:w="3220" w:type="dxa"/>
            <w:shd w:val="clear" w:color="auto" w:fill="auto"/>
          </w:tcPr>
          <w:p w14:paraId="2FFDB3C2" w14:textId="4A1B7912" w:rsidR="009D1F4D" w:rsidRPr="00520888" w:rsidRDefault="009D1F4D" w:rsidP="00520888">
            <w:pPr>
              <w:rPr>
                <w:rFonts w:ascii="Calibri" w:hAnsi="Calibri" w:cs="Calibri"/>
                <w:szCs w:val="24"/>
              </w:rPr>
            </w:pPr>
            <w:r>
              <w:rPr>
                <w:rFonts w:ascii="Calibri" w:hAnsi="Calibri" w:cs="Calibri"/>
                <w:szCs w:val="24"/>
              </w:rPr>
              <w:t>GDV 5, 1 January 2020</w:t>
            </w:r>
          </w:p>
        </w:tc>
      </w:tr>
    </w:tbl>
    <w:p w14:paraId="5F45DB54" w14:textId="2DC8E5F3" w:rsidR="00C04CE7" w:rsidRPr="00C04CE7" w:rsidRDefault="00C04CE7" w:rsidP="004A5D8F">
      <w:pPr>
        <w:pStyle w:val="Subtitle"/>
        <w:spacing w:after="0"/>
        <w:ind w:left="-426" w:firstLine="0"/>
        <w:jc w:val="left"/>
      </w:pPr>
    </w:p>
    <w:sectPr w:rsidR="00C04CE7" w:rsidRPr="00C04CE7" w:rsidSect="00502263">
      <w:headerReference w:type="even" r:id="rId39"/>
      <w:headerReference w:type="default" r:id="rId40"/>
      <w:footerReference w:type="even"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5ADFB" w14:textId="77777777" w:rsidR="0086247C" w:rsidRDefault="0086247C">
      <w:pPr>
        <w:spacing w:after="0" w:line="240" w:lineRule="auto"/>
      </w:pPr>
      <w:r>
        <w:separator/>
      </w:r>
    </w:p>
    <w:p w14:paraId="44704409" w14:textId="77777777" w:rsidR="0086247C" w:rsidRDefault="0086247C"/>
  </w:endnote>
  <w:endnote w:type="continuationSeparator" w:id="0">
    <w:p w14:paraId="638FA114" w14:textId="77777777" w:rsidR="0086247C" w:rsidRDefault="0086247C">
      <w:pPr>
        <w:spacing w:after="0" w:line="240" w:lineRule="auto"/>
      </w:pPr>
      <w:r>
        <w:continuationSeparator/>
      </w:r>
    </w:p>
    <w:p w14:paraId="18235B47" w14:textId="77777777" w:rsidR="0086247C" w:rsidRDefault="00862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D082C" w14:textId="77777777" w:rsidR="0086247C" w:rsidRDefault="0086247C">
    <w:pPr>
      <w:pStyle w:val="Footer"/>
    </w:pPr>
  </w:p>
  <w:p w14:paraId="49FF8402" w14:textId="77777777" w:rsidR="0086247C" w:rsidRPr="00526ABF" w:rsidRDefault="0086247C">
    <w:pPr>
      <w:pStyle w:val="Footer"/>
      <w:rPr>
        <w:rFonts w:ascii="Arial" w:hAnsi="Arial" w:cs="Arial"/>
        <w:sz w:val="14"/>
      </w:rPr>
    </w:pPr>
    <w:r w:rsidRPr="000E4947">
      <w:rPr>
        <w:rFonts w:ascii="Arial" w:hAnsi="Arial" w:cs="Arial"/>
        <w:sz w:val="14"/>
      </w:rPr>
      <w:t>[7195665: 19459364_1]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9CB0" w14:textId="77777777" w:rsidR="0086247C" w:rsidRDefault="0086247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5D74E" w14:textId="77777777" w:rsidR="0086247C" w:rsidRDefault="00862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E469" w14:textId="77777777" w:rsidR="0086247C" w:rsidRDefault="0086247C">
    <w:pPr>
      <w:pStyle w:val="Footer"/>
    </w:pPr>
  </w:p>
  <w:p w14:paraId="6CCC5A9F" w14:textId="77777777" w:rsidR="0086247C" w:rsidRPr="00526ABF" w:rsidRDefault="0086247C">
    <w:pPr>
      <w:pStyle w:val="Footer"/>
      <w:rPr>
        <w:rFonts w:ascii="Arial" w:hAnsi="Arial" w:cs="Arial"/>
        <w:sz w:val="14"/>
      </w:rPr>
    </w:pPr>
    <w:r w:rsidRPr="000E4947">
      <w:rPr>
        <w:rFonts w:ascii="Arial" w:hAnsi="Arial" w:cs="Arial"/>
        <w:sz w:val="14"/>
      </w:rPr>
      <w:t>[7195665: 19459364_1]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236965"/>
      <w:docPartObj>
        <w:docPartGallery w:val="Page Numbers (Bottom of Page)"/>
        <w:docPartUnique/>
      </w:docPartObj>
    </w:sdtPr>
    <w:sdtEndPr>
      <w:rPr>
        <w:noProof/>
      </w:rPr>
    </w:sdtEndPr>
    <w:sdtContent>
      <w:p w14:paraId="2ED80C8D" w14:textId="0647AA50" w:rsidR="0086247C" w:rsidRDefault="0086247C">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31664993" w14:textId="77777777" w:rsidR="0086247C" w:rsidRPr="00771188" w:rsidRDefault="0086247C" w:rsidP="00243CE7">
    <w:pPr>
      <w:pStyle w:val="Footer"/>
      <w:tabs>
        <w:tab w:val="right" w:pos="3402"/>
      </w:tabs>
      <w:jc w:val="right"/>
      <w:rPr>
        <w:b/>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3441D" w14:textId="77777777" w:rsidR="0086247C" w:rsidRPr="009C685F" w:rsidRDefault="0086247C">
    <w:pPr>
      <w:rPr>
        <w:rFonts w:ascii="Arial" w:hAnsi="Arial" w:cs="Arial"/>
        <w:sz w:val="14"/>
      </w:rPr>
    </w:pPr>
    <w:r>
      <w:cr/>
    </w:r>
  </w:p>
  <w:p w14:paraId="71B90A69" w14:textId="77777777" w:rsidR="0086247C" w:rsidRPr="00526ABF" w:rsidRDefault="0086247C">
    <w:pPr>
      <w:rPr>
        <w:rFonts w:ascii="Arial" w:hAnsi="Arial" w:cs="Arial"/>
        <w:sz w:val="14"/>
      </w:rPr>
    </w:pPr>
    <w:r w:rsidRPr="000E4947">
      <w:rPr>
        <w:rFonts w:ascii="Arial" w:hAnsi="Arial" w:cs="Arial"/>
        <w:sz w:val="14"/>
      </w:rPr>
      <w:t>[7195665: 19459364_1]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D6948" w14:textId="77777777" w:rsidR="0086247C" w:rsidRPr="009C685F" w:rsidRDefault="0086247C">
    <w:pPr>
      <w:pStyle w:val="Footer"/>
      <w:rPr>
        <w:rFonts w:ascii="Arial" w:hAnsi="Arial" w:cs="Arial"/>
        <w:sz w:val="14"/>
      </w:rPr>
    </w:pPr>
  </w:p>
  <w:p w14:paraId="1E0CDE47" w14:textId="77777777" w:rsidR="0086247C" w:rsidRPr="00526ABF" w:rsidRDefault="0086247C">
    <w:pPr>
      <w:pStyle w:val="Footer"/>
      <w:rPr>
        <w:rFonts w:ascii="Arial" w:hAnsi="Arial" w:cs="Arial"/>
        <w:sz w:val="14"/>
      </w:rPr>
    </w:pPr>
    <w:r w:rsidRPr="000E4947">
      <w:rPr>
        <w:rFonts w:ascii="Arial" w:hAnsi="Arial" w:cs="Arial"/>
        <w:sz w:val="14"/>
      </w:rPr>
      <w:t>[7195665: 19459364_1]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3FC9F" w14:textId="77777777" w:rsidR="0086247C" w:rsidRPr="009C685F" w:rsidRDefault="0086247C">
    <w:pPr>
      <w:pStyle w:val="Footer"/>
      <w:rPr>
        <w:rFonts w:ascii="Arial" w:hAnsi="Arial" w:cs="Arial"/>
        <w:sz w:val="14"/>
      </w:rPr>
    </w:pPr>
  </w:p>
  <w:p w14:paraId="23BF31A9" w14:textId="77777777" w:rsidR="0086247C" w:rsidRPr="00526ABF" w:rsidRDefault="0086247C">
    <w:pPr>
      <w:pStyle w:val="Footer"/>
      <w:rPr>
        <w:rFonts w:ascii="Arial" w:hAnsi="Arial" w:cs="Arial"/>
        <w:sz w:val="14"/>
      </w:rPr>
    </w:pPr>
    <w:r w:rsidRPr="000E4947">
      <w:rPr>
        <w:rFonts w:ascii="Arial" w:hAnsi="Arial" w:cs="Arial"/>
        <w:sz w:val="14"/>
      </w:rPr>
      <w:t>[7195665: 19459364_1]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C3E0" w14:textId="10AB3E11" w:rsidR="0086247C" w:rsidRDefault="0086247C" w:rsidP="00243CE7">
    <w:pPr>
      <w:pStyle w:val="Footer"/>
      <w:tabs>
        <w:tab w:val="right" w:pos="3402"/>
      </w:tabs>
      <w:jc w:val="right"/>
      <w:rPr>
        <w:rStyle w:val="PageNumber"/>
        <w:b w:val="0"/>
        <w:sz w:val="22"/>
        <w:szCs w:val="22"/>
      </w:rPr>
    </w:pPr>
    <w:r w:rsidRPr="000B65D1">
      <w:rPr>
        <w:rStyle w:val="PageNumber"/>
        <w:b w:val="0"/>
        <w:sz w:val="20"/>
        <w:szCs w:val="22"/>
      </w:rPr>
      <w:fldChar w:fldCharType="begin"/>
    </w:r>
    <w:r w:rsidRPr="000B65D1">
      <w:rPr>
        <w:rStyle w:val="PageNumber"/>
        <w:b w:val="0"/>
        <w:sz w:val="20"/>
        <w:szCs w:val="22"/>
      </w:rPr>
      <w:instrText xml:space="preserve"> PAGE   \* MERGEFORMAT </w:instrText>
    </w:r>
    <w:r w:rsidRPr="000B65D1">
      <w:rPr>
        <w:rStyle w:val="PageNumber"/>
        <w:b w:val="0"/>
        <w:sz w:val="20"/>
        <w:szCs w:val="22"/>
      </w:rPr>
      <w:fldChar w:fldCharType="separate"/>
    </w:r>
    <w:r>
      <w:rPr>
        <w:rStyle w:val="PageNumber"/>
        <w:b w:val="0"/>
        <w:noProof/>
        <w:sz w:val="20"/>
        <w:szCs w:val="22"/>
      </w:rPr>
      <w:t>72</w:t>
    </w:r>
    <w:r w:rsidRPr="000B65D1">
      <w:rPr>
        <w:rStyle w:val="PageNumber"/>
        <w:b w:val="0"/>
        <w:sz w:val="20"/>
        <w:szCs w:val="22"/>
      </w:rPr>
      <w:fldChar w:fldCharType="end"/>
    </w:r>
    <w:r w:rsidRPr="000B65D1">
      <w:rPr>
        <w:rStyle w:val="PageNumber"/>
        <w:b w:val="0"/>
        <w:sz w:val="20"/>
        <w:szCs w:val="22"/>
      </w:rPr>
      <w:t xml:space="preserve"> </w:t>
    </w:r>
  </w:p>
  <w:p w14:paraId="1DDE41FE" w14:textId="77777777" w:rsidR="0086247C" w:rsidRPr="00526ABF" w:rsidRDefault="0086247C" w:rsidP="00243CE7">
    <w:pPr>
      <w:pStyle w:val="Footer"/>
      <w:tabs>
        <w:tab w:val="right" w:pos="3402"/>
      </w:tabs>
      <w:jc w:val="right"/>
      <w:rPr>
        <w:rStyle w:val="PageNumber"/>
        <w:rFonts w:ascii="Arial" w:hAnsi="Arial" w:cs="Arial"/>
        <w:b w:val="0"/>
        <w:sz w:val="14"/>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032F6" w14:textId="77777777" w:rsidR="0086247C" w:rsidRDefault="0086247C">
    <w:pPr>
      <w:pStyle w:val="Footer"/>
    </w:pPr>
  </w:p>
  <w:p w14:paraId="22400493" w14:textId="77777777" w:rsidR="0086247C" w:rsidRPr="00526ABF" w:rsidRDefault="0086247C">
    <w:pPr>
      <w:pStyle w:val="Footer"/>
      <w:rPr>
        <w:rFonts w:ascii="Arial" w:hAnsi="Arial" w:cs="Arial"/>
        <w:sz w:val="14"/>
      </w:rPr>
    </w:pPr>
    <w:r w:rsidRPr="000E4947">
      <w:rPr>
        <w:rFonts w:ascii="Arial" w:hAnsi="Arial" w:cs="Arial"/>
        <w:sz w:val="14"/>
      </w:rPr>
      <w:t>[7195665: 19459364_1]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49422" w14:textId="77777777" w:rsidR="0086247C" w:rsidRDefault="0086247C">
    <w:pPr>
      <w:pStyle w:val="Footer"/>
    </w:pPr>
  </w:p>
  <w:p w14:paraId="7F73BAE8" w14:textId="77777777" w:rsidR="0086247C" w:rsidRPr="00526ABF" w:rsidRDefault="0086247C">
    <w:pPr>
      <w:pStyle w:val="Footer"/>
      <w:rPr>
        <w:rFonts w:ascii="Arial" w:hAnsi="Arial" w:cs="Arial"/>
        <w:sz w:val="14"/>
      </w:rPr>
    </w:pPr>
    <w:r w:rsidRPr="000E4947">
      <w:rPr>
        <w:rFonts w:ascii="Arial" w:hAnsi="Arial" w:cs="Arial"/>
        <w:sz w:val="14"/>
      </w:rPr>
      <w:t>[7195665: 19459364_1]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A60BE" w14:textId="77777777" w:rsidR="0086247C" w:rsidRDefault="0086247C">
      <w:pPr>
        <w:spacing w:after="0" w:line="240" w:lineRule="auto"/>
      </w:pPr>
      <w:r>
        <w:separator/>
      </w:r>
    </w:p>
    <w:p w14:paraId="573E4C30" w14:textId="77777777" w:rsidR="0086247C" w:rsidRDefault="0086247C"/>
  </w:footnote>
  <w:footnote w:type="continuationSeparator" w:id="0">
    <w:p w14:paraId="1E127471" w14:textId="77777777" w:rsidR="0086247C" w:rsidRDefault="0086247C">
      <w:pPr>
        <w:spacing w:after="0" w:line="240" w:lineRule="auto"/>
      </w:pPr>
      <w:r>
        <w:continuationSeparator/>
      </w:r>
    </w:p>
    <w:p w14:paraId="4509C674" w14:textId="77777777" w:rsidR="0086247C" w:rsidRDefault="008624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40439" w14:textId="77777777" w:rsidR="0086247C" w:rsidRDefault="0086247C">
    <w:r>
      <w:c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5A582" w14:textId="77777777" w:rsidR="0086247C" w:rsidRDefault="0086247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D40FC" w14:textId="77777777" w:rsidR="0086247C" w:rsidRPr="00A360C7" w:rsidRDefault="0086247C" w:rsidP="00243CE7">
    <w:pPr>
      <w:rPr>
        <w:rFonts w:cstheme="minorHAnsi"/>
        <w:b/>
        <w:color w:val="7F7F7F" w:themeColor="text1" w:themeTint="8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EBCE1" w14:textId="77777777" w:rsidR="0086247C" w:rsidRDefault="0086247C" w:rsidP="00243CE7">
    <w:r>
      <w:rPr>
        <w:noProof/>
        <w:lang w:eastAsia="en-AU"/>
      </w:rPr>
      <w:drawing>
        <wp:inline distT="0" distB="0" distL="0" distR="0" wp14:anchorId="42952DD7" wp14:editId="700C63C0">
          <wp:extent cx="6645910" cy="1537653"/>
          <wp:effectExtent l="0" t="0" r="2540" b="5715"/>
          <wp:docPr id="8" name="Picture 8"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FBE9F" w14:textId="77777777" w:rsidR="0086247C" w:rsidRDefault="0086247C"/>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50BA7" w14:textId="77777777" w:rsidR="0086247C" w:rsidRPr="00A360C7" w:rsidRDefault="0086247C" w:rsidP="00EF04E3">
    <w:pPr>
      <w:rPr>
        <w:rFonts w:cstheme="minorHAnsi"/>
        <w:b/>
        <w:color w:val="7F7F7F" w:themeColor="text1" w:themeTint="8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D396F" w14:textId="77777777" w:rsidR="0086247C" w:rsidRDefault="0086247C" w:rsidP="00EF04E3">
    <w:r>
      <w:rPr>
        <w:noProof/>
        <w:lang w:eastAsia="en-AU"/>
      </w:rPr>
      <w:drawing>
        <wp:inline distT="0" distB="0" distL="0" distR="0" wp14:anchorId="77EC1559" wp14:editId="36FBDDE9">
          <wp:extent cx="6645910" cy="1537653"/>
          <wp:effectExtent l="0" t="0" r="2540" b="5715"/>
          <wp:docPr id="4" name="Picture 4"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343BC" w14:textId="77777777" w:rsidR="0086247C" w:rsidRDefault="008624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41573" w14:textId="77777777" w:rsidR="0086247C" w:rsidRPr="00A360C7" w:rsidRDefault="0086247C" w:rsidP="00243CE7">
    <w:pPr>
      <w:rPr>
        <w:rFonts w:cstheme="minorHAnsi"/>
        <w:b/>
        <w:color w:val="7F7F7F" w:themeColor="text1" w:themeTint="8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F8E9" w14:textId="77777777" w:rsidR="0086247C" w:rsidRDefault="0086247C" w:rsidP="00243CE7">
    <w:r>
      <w:rPr>
        <w:noProof/>
        <w:lang w:eastAsia="en-AU"/>
      </w:rPr>
      <w:drawing>
        <wp:inline distT="0" distB="0" distL="0" distR="0" wp14:anchorId="5C13D588" wp14:editId="7FF3AF33">
          <wp:extent cx="6645910" cy="1537653"/>
          <wp:effectExtent l="0" t="0" r="2540" b="5715"/>
          <wp:docPr id="7" name="Picture 7"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DB797" w14:textId="77777777" w:rsidR="0086247C" w:rsidRDefault="0086247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70C44" w14:textId="77777777" w:rsidR="0086247C" w:rsidRPr="00593A19" w:rsidRDefault="0086247C" w:rsidP="00243CE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EE764" w14:textId="77777777" w:rsidR="0086247C" w:rsidRDefault="0086247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FB83C" w14:textId="77777777" w:rsidR="0086247C" w:rsidRDefault="0086247C">
    <w:r>
      <w:cr/>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18F8E" w14:textId="77777777" w:rsidR="0086247C" w:rsidRDefault="008624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16D54C5"/>
    <w:multiLevelType w:val="hybridMultilevel"/>
    <w:tmpl w:val="89B0BFE2"/>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8E16A0"/>
    <w:multiLevelType w:val="hybridMultilevel"/>
    <w:tmpl w:val="58C02C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6CF683D"/>
    <w:multiLevelType w:val="multilevel"/>
    <w:tmpl w:val="0C09001D"/>
    <w:numStyleLink w:val="ArticleSection"/>
  </w:abstractNum>
  <w:abstractNum w:abstractNumId="5"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024D1F"/>
    <w:multiLevelType w:val="hybridMultilevel"/>
    <w:tmpl w:val="A6689378"/>
    <w:lvl w:ilvl="0" w:tplc="040E0408">
      <w:start w:val="1"/>
      <w:numFmt w:val="lowerLetter"/>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pStyle w:val="Styleclausetext11xxxxxAuto"/>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7" w15:restartNumberingAfterBreak="0">
    <w:nsid w:val="0A051DCB"/>
    <w:multiLevelType w:val="multilevel"/>
    <w:tmpl w:val="76365D64"/>
    <w:lvl w:ilvl="0">
      <w:start w:val="1"/>
      <w:numFmt w:val="lowerLetter"/>
      <w:pStyle w:val="ListparaAddendum"/>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8" w15:restartNumberingAfterBreak="0">
    <w:nsid w:val="0C856D8D"/>
    <w:multiLevelType w:val="multilevel"/>
    <w:tmpl w:val="4284308C"/>
    <w:lvl w:ilvl="0">
      <w:start w:val="1"/>
      <w:numFmt w:val="decimal"/>
      <w:pStyle w:val="G-Clauselevel1"/>
      <w:lvlText w:val="%1."/>
      <w:lvlJc w:val="left"/>
      <w:pPr>
        <w:ind w:left="720" w:hanging="720"/>
      </w:pPr>
      <w:rPr>
        <w:rFonts w:ascii="Calibri" w:hAnsi="Calibri" w:cstheme="minorHAnsi" w:hint="default"/>
        <w:b/>
        <w:i w:val="0"/>
        <w:sz w:val="22"/>
      </w:rPr>
    </w:lvl>
    <w:lvl w:ilvl="1">
      <w:start w:val="1"/>
      <w:numFmt w:val="decimal"/>
      <w:pStyle w:val="G-Clauselevel2"/>
      <w:lvlText w:val="%1.%2"/>
      <w:lvlJc w:val="left"/>
      <w:pPr>
        <w:ind w:left="720" w:hanging="720"/>
      </w:pPr>
      <w:rPr>
        <w:rFonts w:ascii="Calibri" w:hAnsi="Calibri" w:hint="default"/>
        <w:b/>
        <w:i w:val="0"/>
        <w:sz w:val="22"/>
      </w:rPr>
    </w:lvl>
    <w:lvl w:ilvl="2">
      <w:start w:val="1"/>
      <w:numFmt w:val="decimal"/>
      <w:pStyle w:val="G-Clauselevel3"/>
      <w:lvlText w:val="%1.%2.%3"/>
      <w:lvlJc w:val="left"/>
      <w:pPr>
        <w:ind w:left="1440" w:hanging="720"/>
      </w:pPr>
      <w:rPr>
        <w:rFonts w:ascii="Calibri" w:hAnsi="Calibri" w:hint="default"/>
        <w:b w:val="0"/>
        <w:i w:val="0"/>
        <w:sz w:val="22"/>
      </w:rPr>
    </w:lvl>
    <w:lvl w:ilvl="3">
      <w:start w:val="1"/>
      <w:numFmt w:val="lowerLetter"/>
      <w:pStyle w:val="G-Clauselevel4"/>
      <w:lvlText w:val="%4."/>
      <w:lvlJc w:val="left"/>
      <w:pPr>
        <w:ind w:left="2160" w:hanging="720"/>
      </w:pPr>
      <w:rPr>
        <w:rFonts w:ascii="Calibri" w:hAnsi="Calibri" w:cstheme="minorHAnsi" w:hint="default"/>
        <w:b w:val="0"/>
        <w:i w:val="0"/>
        <w:sz w:val="22"/>
      </w:rPr>
    </w:lvl>
    <w:lvl w:ilvl="4">
      <w:start w:val="1"/>
      <w:numFmt w:val="lowerRoman"/>
      <w:pStyle w:val="G-Clauselevel5"/>
      <w:lvlText w:val="%5."/>
      <w:lvlJc w:val="left"/>
      <w:pPr>
        <w:ind w:left="2880" w:hanging="720"/>
      </w:pPr>
      <w:rPr>
        <w:rFonts w:ascii="Calibri" w:hAnsi="Calibri" w:cstheme="minorHAnsi" w:hint="default"/>
        <w:b w:val="0"/>
        <w:i w:val="0"/>
        <w:sz w:val="22"/>
      </w:rPr>
    </w:lvl>
    <w:lvl w:ilvl="5">
      <w:start w:val="1"/>
      <w:numFmt w:val="upperLetter"/>
      <w:lvlText w:val="%6."/>
      <w:lvlJc w:val="left"/>
      <w:pPr>
        <w:tabs>
          <w:tab w:val="num" w:pos="-31680"/>
        </w:tabs>
        <w:ind w:left="360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9" w15:restartNumberingAfterBreak="0">
    <w:nsid w:val="0F8061BC"/>
    <w:multiLevelType w:val="multilevel"/>
    <w:tmpl w:val="5F9A0A6A"/>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949"/>
        </w:tabs>
        <w:ind w:left="2949"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10" w15:restartNumberingAfterBreak="0">
    <w:nsid w:val="11854689"/>
    <w:multiLevelType w:val="multilevel"/>
    <w:tmpl w:val="99AAB378"/>
    <w:styleLink w:val="Style1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1"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12"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C76C85"/>
    <w:multiLevelType w:val="hybridMultilevel"/>
    <w:tmpl w:val="B52CEBB2"/>
    <w:lvl w:ilvl="0" w:tplc="139EDB9E">
      <w:start w:val="1"/>
      <w:numFmt w:val="decimal"/>
      <w:lvlText w:val="%1."/>
      <w:lvlJc w:val="left"/>
      <w:pPr>
        <w:ind w:left="1474" w:hanging="397"/>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16880714"/>
    <w:multiLevelType w:val="hybridMultilevel"/>
    <w:tmpl w:val="DFA686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7F7135B"/>
    <w:multiLevelType w:val="hybridMultilevel"/>
    <w:tmpl w:val="8E6061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8"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0"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227F15B5"/>
    <w:multiLevelType w:val="multilevel"/>
    <w:tmpl w:val="99AAB378"/>
    <w:numStyleLink w:val="Style10"/>
  </w:abstractNum>
  <w:abstractNum w:abstractNumId="23" w15:restartNumberingAfterBreak="0">
    <w:nsid w:val="281148F4"/>
    <w:multiLevelType w:val="hybridMultilevel"/>
    <w:tmpl w:val="F48E6C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7"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8"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0" w15:restartNumberingAfterBreak="0">
    <w:nsid w:val="3C721B32"/>
    <w:multiLevelType w:val="hybridMultilevel"/>
    <w:tmpl w:val="1BE69A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3"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35"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F512B78"/>
    <w:multiLevelType w:val="multilevel"/>
    <w:tmpl w:val="BA3E84DA"/>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0"/>
        </w:tabs>
        <w:ind w:left="150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8" w15:restartNumberingAfterBreak="0">
    <w:nsid w:val="523511AD"/>
    <w:multiLevelType w:val="hybridMultilevel"/>
    <w:tmpl w:val="75DE6A1A"/>
    <w:lvl w:ilvl="0" w:tplc="B16E3E46">
      <w:start w:val="1"/>
      <w:numFmt w:val="decimal"/>
      <w:lvlText w:val="%1"/>
      <w:lvlJc w:val="left"/>
      <w:pPr>
        <w:ind w:left="862" w:hanging="862"/>
      </w:pPr>
      <w:rPr>
        <w:rFonts w:hint="default"/>
        <w:b/>
        <w:color w:val="0070C0"/>
        <w:sz w:val="44"/>
        <w:szCs w:val="64"/>
      </w:rPr>
    </w:lvl>
    <w:lvl w:ilvl="1" w:tplc="0C090003">
      <w:start w:val="1"/>
      <w:numFmt w:val="bullet"/>
      <w:lvlText w:val="o"/>
      <w:lvlJc w:val="left"/>
      <w:pPr>
        <w:ind w:left="1582" w:hanging="360"/>
      </w:pPr>
      <w:rPr>
        <w:rFonts w:ascii="Courier New" w:hAnsi="Courier New" w:cs="Courier New" w:hint="default"/>
      </w:rPr>
    </w:lvl>
    <w:lvl w:ilvl="2" w:tplc="0C09001B">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9"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0"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7605001"/>
    <w:multiLevelType w:val="hybridMultilevel"/>
    <w:tmpl w:val="6E064DC4"/>
    <w:lvl w:ilvl="0" w:tplc="DCC640FA">
      <w:start w:val="1"/>
      <w:numFmt w:val="lowerLetter"/>
      <w:pStyle w:val="7cadefinition"/>
      <w:lvlText w:val="(%1)"/>
      <w:lvlJc w:val="left"/>
      <w:pPr>
        <w:ind w:left="720" w:hanging="720"/>
      </w:pPr>
      <w:rPr>
        <w:rFonts w:cs="Times New Roman" w:hint="default"/>
      </w:rPr>
    </w:lvl>
    <w:lvl w:ilvl="1" w:tplc="10B65E8C" w:tentative="1">
      <w:start w:val="1"/>
      <w:numFmt w:val="lowerLetter"/>
      <w:lvlText w:val="%2."/>
      <w:lvlJc w:val="left"/>
      <w:pPr>
        <w:ind w:left="1080" w:hanging="360"/>
      </w:pPr>
    </w:lvl>
    <w:lvl w:ilvl="2" w:tplc="9D3A3AC0" w:tentative="1">
      <w:start w:val="1"/>
      <w:numFmt w:val="lowerRoman"/>
      <w:lvlText w:val="%3."/>
      <w:lvlJc w:val="right"/>
      <w:pPr>
        <w:ind w:left="1800" w:hanging="180"/>
      </w:pPr>
    </w:lvl>
    <w:lvl w:ilvl="3" w:tplc="3A986602" w:tentative="1">
      <w:start w:val="1"/>
      <w:numFmt w:val="decimal"/>
      <w:lvlText w:val="%4."/>
      <w:lvlJc w:val="left"/>
      <w:pPr>
        <w:ind w:left="2520" w:hanging="360"/>
      </w:pPr>
    </w:lvl>
    <w:lvl w:ilvl="4" w:tplc="D4EA9C96">
      <w:start w:val="1"/>
      <w:numFmt w:val="lowerLetter"/>
      <w:lvlText w:val="%5."/>
      <w:lvlJc w:val="left"/>
      <w:pPr>
        <w:ind w:left="3240" w:hanging="360"/>
      </w:pPr>
    </w:lvl>
    <w:lvl w:ilvl="5" w:tplc="CE308C58" w:tentative="1">
      <w:start w:val="1"/>
      <w:numFmt w:val="lowerRoman"/>
      <w:lvlText w:val="%6."/>
      <w:lvlJc w:val="right"/>
      <w:pPr>
        <w:ind w:left="3960" w:hanging="180"/>
      </w:pPr>
    </w:lvl>
    <w:lvl w:ilvl="6" w:tplc="AB069C1A" w:tentative="1">
      <w:start w:val="1"/>
      <w:numFmt w:val="decimal"/>
      <w:lvlText w:val="%7."/>
      <w:lvlJc w:val="left"/>
      <w:pPr>
        <w:ind w:left="4680" w:hanging="360"/>
      </w:pPr>
    </w:lvl>
    <w:lvl w:ilvl="7" w:tplc="FA760A04" w:tentative="1">
      <w:start w:val="1"/>
      <w:numFmt w:val="lowerLetter"/>
      <w:lvlText w:val="%8."/>
      <w:lvlJc w:val="left"/>
      <w:pPr>
        <w:ind w:left="5400" w:hanging="360"/>
      </w:pPr>
    </w:lvl>
    <w:lvl w:ilvl="8" w:tplc="92C891CC" w:tentative="1">
      <w:start w:val="1"/>
      <w:numFmt w:val="lowerRoman"/>
      <w:lvlText w:val="%9."/>
      <w:lvlJc w:val="right"/>
      <w:pPr>
        <w:ind w:left="6120" w:hanging="180"/>
      </w:pPr>
    </w:lvl>
  </w:abstractNum>
  <w:abstractNum w:abstractNumId="42" w15:restartNumberingAfterBreak="0">
    <w:nsid w:val="5968402C"/>
    <w:multiLevelType w:val="hybridMultilevel"/>
    <w:tmpl w:val="5A9C6CF6"/>
    <w:lvl w:ilvl="0" w:tplc="97D437D8">
      <w:start w:val="1"/>
      <w:numFmt w:val="decimal"/>
      <w:pStyle w:val="PurpleNumber"/>
      <w:lvlText w:val="%1"/>
      <w:lvlJc w:val="left"/>
      <w:pPr>
        <w:ind w:left="624" w:hanging="482"/>
      </w:pPr>
      <w:rPr>
        <w:rFonts w:hint="default"/>
        <w:b/>
        <w:bCs w:val="0"/>
        <w:i w:val="0"/>
        <w:iCs w:val="0"/>
        <w:caps w:val="0"/>
        <w:smallCaps w:val="0"/>
        <w:strike w:val="0"/>
        <w:dstrike w:val="0"/>
        <w:outline w:val="0"/>
        <w:shadow w:val="0"/>
        <w:emboss w:val="0"/>
        <w:imprint w:val="0"/>
        <w:noProof w:val="0"/>
        <w:vanish w:val="0"/>
        <w:color w:val="7030A0"/>
        <w:spacing w:val="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3" w15:restartNumberingAfterBreak="0">
    <w:nsid w:val="5A483678"/>
    <w:multiLevelType w:val="hybridMultilevel"/>
    <w:tmpl w:val="528E7392"/>
    <w:lvl w:ilvl="0" w:tplc="0F22FB32">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B0C2AEB"/>
    <w:multiLevelType w:val="hybridMultilevel"/>
    <w:tmpl w:val="B3C8999A"/>
    <w:lvl w:ilvl="0" w:tplc="890E74C4">
      <w:start w:val="1"/>
      <w:numFmt w:val="decimal"/>
      <w:lvlText w:val="%1"/>
      <w:lvlJc w:val="left"/>
      <w:pPr>
        <w:ind w:left="862" w:hanging="862"/>
      </w:pPr>
      <w:rPr>
        <w:rFonts w:hint="default"/>
        <w:b/>
        <w:color w:val="0070C0"/>
        <w:sz w:val="44"/>
        <w:szCs w:val="64"/>
      </w:rPr>
    </w:lvl>
    <w:lvl w:ilvl="1" w:tplc="0C090019">
      <w:numFmt w:val="bullet"/>
      <w:lvlText w:val=""/>
      <w:lvlJc w:val="left"/>
      <w:pPr>
        <w:ind w:left="1582" w:hanging="360"/>
      </w:pPr>
      <w:rPr>
        <w:rFonts w:ascii="Symbol" w:eastAsia="Arial Unicode MS" w:hAnsi="Symbol" w:cstheme="minorHAnsi" w:hint="default"/>
      </w:rPr>
    </w:lvl>
    <w:lvl w:ilvl="2" w:tplc="0C09001B">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5" w15:restartNumberingAfterBreak="0">
    <w:nsid w:val="5B604C1F"/>
    <w:multiLevelType w:val="hybridMultilevel"/>
    <w:tmpl w:val="0D7232FE"/>
    <w:lvl w:ilvl="0" w:tplc="B16E3E46">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31B6998A">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6"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0461F5E"/>
    <w:multiLevelType w:val="multilevel"/>
    <w:tmpl w:val="CC32171C"/>
    <w:name w:val="AGSConfDash2"/>
    <w:lvl w:ilvl="0">
      <w:start w:val="1"/>
      <w:numFmt w:val="decimal"/>
      <w:pStyle w:val="Parties"/>
      <w:lvlText w:val="%1."/>
      <w:lvlJc w:val="left"/>
      <w:pPr>
        <w:tabs>
          <w:tab w:val="num" w:pos="2268"/>
        </w:tabs>
        <w:ind w:left="2268" w:hanging="1134"/>
      </w:pPr>
      <w:rPr>
        <w:rFonts w:asciiTheme="minorHAnsi" w:hAnsiTheme="minorHAnsi" w:hint="default"/>
        <w:b w:val="0"/>
        <w:color w:val="000000" w:themeColor="text1"/>
        <w:sz w:val="22"/>
        <w:szCs w:val="22"/>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8" w15:restartNumberingAfterBreak="0">
    <w:nsid w:val="62A355F0"/>
    <w:multiLevelType w:val="hybridMultilevel"/>
    <w:tmpl w:val="EF042E32"/>
    <w:lvl w:ilvl="0" w:tplc="482C5408">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4A6A1AAC">
      <w:start w:val="1"/>
      <w:numFmt w:val="decimal"/>
      <w:lvlText w:val="Schedule %2."/>
      <w:lvlJc w:val="left"/>
      <w:pPr>
        <w:tabs>
          <w:tab w:val="num" w:pos="1440"/>
        </w:tabs>
        <w:ind w:left="1440" w:hanging="360"/>
      </w:pPr>
      <w:rPr>
        <w:rFonts w:cs="Times New Roman" w:hint="default"/>
        <w:b w:val="0"/>
        <w:bCs w:val="0"/>
        <w:i w:val="0"/>
        <w:iCs w:val="0"/>
        <w:color w:val="000000"/>
      </w:rPr>
    </w:lvl>
    <w:lvl w:ilvl="2" w:tplc="96361768">
      <w:start w:val="1"/>
      <w:numFmt w:val="lowerRoman"/>
      <w:lvlText w:val="%3."/>
      <w:lvlJc w:val="right"/>
      <w:pPr>
        <w:tabs>
          <w:tab w:val="num" w:pos="2160"/>
        </w:tabs>
        <w:ind w:left="2160" w:hanging="180"/>
      </w:pPr>
      <w:rPr>
        <w:rFonts w:cs="Times New Roman"/>
      </w:rPr>
    </w:lvl>
    <w:lvl w:ilvl="3" w:tplc="766ED3A0">
      <w:start w:val="1"/>
      <w:numFmt w:val="decimal"/>
      <w:lvlText w:val="%4."/>
      <w:lvlJc w:val="left"/>
      <w:pPr>
        <w:tabs>
          <w:tab w:val="num" w:pos="2880"/>
        </w:tabs>
        <w:ind w:left="2880" w:hanging="360"/>
      </w:pPr>
      <w:rPr>
        <w:rFonts w:cs="Times New Roman"/>
      </w:rPr>
    </w:lvl>
    <w:lvl w:ilvl="4" w:tplc="2E32908A">
      <w:start w:val="1"/>
      <w:numFmt w:val="lowerLetter"/>
      <w:lvlText w:val="%5."/>
      <w:lvlJc w:val="left"/>
      <w:pPr>
        <w:tabs>
          <w:tab w:val="num" w:pos="3600"/>
        </w:tabs>
        <w:ind w:left="3600" w:hanging="360"/>
      </w:pPr>
      <w:rPr>
        <w:rFonts w:cs="Times New Roman"/>
      </w:rPr>
    </w:lvl>
    <w:lvl w:ilvl="5" w:tplc="7536F514">
      <w:start w:val="1"/>
      <w:numFmt w:val="lowerRoman"/>
      <w:lvlText w:val="%6."/>
      <w:lvlJc w:val="right"/>
      <w:pPr>
        <w:tabs>
          <w:tab w:val="num" w:pos="4320"/>
        </w:tabs>
        <w:ind w:left="4320" w:hanging="180"/>
      </w:pPr>
      <w:rPr>
        <w:rFonts w:cs="Times New Roman"/>
      </w:rPr>
    </w:lvl>
    <w:lvl w:ilvl="6" w:tplc="97EE3104">
      <w:start w:val="1"/>
      <w:numFmt w:val="decimal"/>
      <w:lvlText w:val="%7."/>
      <w:lvlJc w:val="left"/>
      <w:pPr>
        <w:tabs>
          <w:tab w:val="num" w:pos="5040"/>
        </w:tabs>
        <w:ind w:left="5040" w:hanging="360"/>
      </w:pPr>
      <w:rPr>
        <w:rFonts w:cs="Times New Roman"/>
      </w:rPr>
    </w:lvl>
    <w:lvl w:ilvl="7" w:tplc="F22C30C6">
      <w:start w:val="1"/>
      <w:numFmt w:val="lowerLetter"/>
      <w:lvlText w:val="%8."/>
      <w:lvlJc w:val="left"/>
      <w:pPr>
        <w:tabs>
          <w:tab w:val="num" w:pos="5760"/>
        </w:tabs>
        <w:ind w:left="5760" w:hanging="360"/>
      </w:pPr>
      <w:rPr>
        <w:rFonts w:cs="Times New Roman"/>
      </w:rPr>
    </w:lvl>
    <w:lvl w:ilvl="8" w:tplc="927C3416">
      <w:start w:val="1"/>
      <w:numFmt w:val="lowerRoman"/>
      <w:lvlText w:val="%9."/>
      <w:lvlJc w:val="right"/>
      <w:pPr>
        <w:tabs>
          <w:tab w:val="num" w:pos="6480"/>
        </w:tabs>
        <w:ind w:left="6480" w:hanging="180"/>
      </w:pPr>
      <w:rPr>
        <w:rFonts w:cs="Times New Roman"/>
      </w:rPr>
    </w:lvl>
  </w:abstractNum>
  <w:abstractNum w:abstractNumId="49" w15:restartNumberingAfterBreak="0">
    <w:nsid w:val="64B11FC1"/>
    <w:multiLevelType w:val="multilevel"/>
    <w:tmpl w:val="AFD85D0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50" w15:restartNumberingAfterBreak="0">
    <w:nsid w:val="68AB2E2A"/>
    <w:multiLevelType w:val="singleLevel"/>
    <w:tmpl w:val="89B0BFE2"/>
    <w:numStyleLink w:val="NumberedList1"/>
  </w:abstractNum>
  <w:abstractNum w:abstractNumId="51" w15:restartNumberingAfterBreak="0">
    <w:nsid w:val="6AAC2103"/>
    <w:multiLevelType w:val="hybridMultilevel"/>
    <w:tmpl w:val="3328DEF6"/>
    <w:lvl w:ilvl="0" w:tplc="1DF48F82">
      <w:start w:val="1"/>
      <w:numFmt w:val="lowerLetter"/>
      <w:pStyle w:val="BodyText2"/>
      <w:lvlText w:val="(%1)"/>
      <w:lvlJc w:val="left"/>
      <w:pPr>
        <w:tabs>
          <w:tab w:val="num" w:pos="2340"/>
        </w:tabs>
        <w:ind w:left="2340" w:hanging="900"/>
      </w:pPr>
      <w:rPr>
        <w:rFonts w:cs="Times New Roman" w:hint="default"/>
        <w:color w:val="auto"/>
      </w:rPr>
    </w:lvl>
    <w:lvl w:ilvl="1" w:tplc="1BF4D200">
      <w:start w:val="1"/>
      <w:numFmt w:val="lowerLetter"/>
      <w:lvlText w:val="%2."/>
      <w:lvlJc w:val="left"/>
      <w:pPr>
        <w:tabs>
          <w:tab w:val="num" w:pos="900"/>
        </w:tabs>
        <w:ind w:left="900" w:hanging="360"/>
      </w:pPr>
      <w:rPr>
        <w:rFonts w:cs="Times New Roman"/>
      </w:rPr>
    </w:lvl>
    <w:lvl w:ilvl="2" w:tplc="D6C2619A">
      <w:start w:val="1"/>
      <w:numFmt w:val="lowerRoman"/>
      <w:pStyle w:val="GDV2Strike"/>
      <w:lvlText w:val="%3."/>
      <w:lvlJc w:val="right"/>
      <w:pPr>
        <w:tabs>
          <w:tab w:val="num" w:pos="1620"/>
        </w:tabs>
        <w:ind w:left="1620" w:hanging="180"/>
      </w:pPr>
      <w:rPr>
        <w:rFonts w:cs="Times New Roman"/>
      </w:rPr>
    </w:lvl>
    <w:lvl w:ilvl="3" w:tplc="D986712E" w:tentative="1">
      <w:start w:val="1"/>
      <w:numFmt w:val="decimal"/>
      <w:pStyle w:val="testingiblue"/>
      <w:lvlText w:val="%4."/>
      <w:lvlJc w:val="left"/>
      <w:pPr>
        <w:tabs>
          <w:tab w:val="num" w:pos="2340"/>
        </w:tabs>
        <w:ind w:left="2340" w:hanging="360"/>
      </w:pPr>
      <w:rPr>
        <w:rFonts w:cs="Times New Roman"/>
      </w:rPr>
    </w:lvl>
    <w:lvl w:ilvl="4" w:tplc="4A46ADEC" w:tentative="1">
      <w:start w:val="1"/>
      <w:numFmt w:val="lowerLetter"/>
      <w:lvlText w:val="%5."/>
      <w:lvlJc w:val="left"/>
      <w:pPr>
        <w:tabs>
          <w:tab w:val="num" w:pos="3060"/>
        </w:tabs>
        <w:ind w:left="3060" w:hanging="360"/>
      </w:pPr>
      <w:rPr>
        <w:rFonts w:cs="Times New Roman"/>
      </w:rPr>
    </w:lvl>
    <w:lvl w:ilvl="5" w:tplc="C8CCC57E" w:tentative="1">
      <w:start w:val="1"/>
      <w:numFmt w:val="lowerRoman"/>
      <w:lvlText w:val="%6."/>
      <w:lvlJc w:val="right"/>
      <w:pPr>
        <w:tabs>
          <w:tab w:val="num" w:pos="3780"/>
        </w:tabs>
        <w:ind w:left="3780" w:hanging="180"/>
      </w:pPr>
      <w:rPr>
        <w:rFonts w:cs="Times New Roman"/>
      </w:rPr>
    </w:lvl>
    <w:lvl w:ilvl="6" w:tplc="090A1654" w:tentative="1">
      <w:start w:val="1"/>
      <w:numFmt w:val="decimal"/>
      <w:lvlText w:val="%7."/>
      <w:lvlJc w:val="left"/>
      <w:pPr>
        <w:tabs>
          <w:tab w:val="num" w:pos="4500"/>
        </w:tabs>
        <w:ind w:left="4500" w:hanging="360"/>
      </w:pPr>
      <w:rPr>
        <w:rFonts w:cs="Times New Roman"/>
      </w:rPr>
    </w:lvl>
    <w:lvl w:ilvl="7" w:tplc="0186E42A" w:tentative="1">
      <w:start w:val="1"/>
      <w:numFmt w:val="lowerLetter"/>
      <w:lvlText w:val="%8."/>
      <w:lvlJc w:val="left"/>
      <w:pPr>
        <w:tabs>
          <w:tab w:val="num" w:pos="5220"/>
        </w:tabs>
        <w:ind w:left="5220" w:hanging="360"/>
      </w:pPr>
      <w:rPr>
        <w:rFonts w:cs="Times New Roman"/>
      </w:rPr>
    </w:lvl>
    <w:lvl w:ilvl="8" w:tplc="D87CCECA" w:tentative="1">
      <w:start w:val="1"/>
      <w:numFmt w:val="lowerRoman"/>
      <w:lvlText w:val="%9."/>
      <w:lvlJc w:val="right"/>
      <w:pPr>
        <w:tabs>
          <w:tab w:val="num" w:pos="5940"/>
        </w:tabs>
        <w:ind w:left="5940" w:hanging="180"/>
      </w:pPr>
      <w:rPr>
        <w:rFonts w:cs="Times New Roman"/>
      </w:rPr>
    </w:lvl>
  </w:abstractNum>
  <w:abstractNum w:abstractNumId="52" w15:restartNumberingAfterBreak="0">
    <w:nsid w:val="6BAA30FB"/>
    <w:multiLevelType w:val="hybridMultilevel"/>
    <w:tmpl w:val="53707E44"/>
    <w:lvl w:ilvl="0" w:tplc="41D85590">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54" w15:restartNumberingAfterBreak="0">
    <w:nsid w:val="6E882354"/>
    <w:multiLevelType w:val="hybridMultilevel"/>
    <w:tmpl w:val="B566A46E"/>
    <w:lvl w:ilvl="0" w:tplc="97262EE6">
      <w:start w:val="1"/>
      <w:numFmt w:val="lowerLetter"/>
      <w:lvlText w:val="(%1)"/>
      <w:lvlJc w:val="left"/>
      <w:pPr>
        <w:tabs>
          <w:tab w:val="num" w:pos="1080"/>
        </w:tabs>
        <w:ind w:left="1080" w:hanging="360"/>
      </w:pPr>
      <w:rPr>
        <w:rFonts w:cs="Times New Roman" w:hint="default"/>
      </w:rPr>
    </w:lvl>
    <w:lvl w:ilvl="1" w:tplc="99A2825C">
      <w:start w:val="17"/>
      <w:numFmt w:val="decimal"/>
      <w:pStyle w:val="StyleClauseLevel2TimesNewRomanAfter0ptLinespacing"/>
      <w:lvlText w:val="%2."/>
      <w:lvlJc w:val="left"/>
      <w:pPr>
        <w:tabs>
          <w:tab w:val="num" w:pos="1440"/>
        </w:tabs>
        <w:ind w:left="1440" w:hanging="360"/>
      </w:pPr>
      <w:rPr>
        <w:rFonts w:cs="Times New Roman" w:hint="default"/>
      </w:rPr>
    </w:lvl>
    <w:lvl w:ilvl="2" w:tplc="9DD44FBE" w:tentative="1">
      <w:start w:val="1"/>
      <w:numFmt w:val="lowerRoman"/>
      <w:lvlText w:val="%3."/>
      <w:lvlJc w:val="right"/>
      <w:pPr>
        <w:tabs>
          <w:tab w:val="num" w:pos="2160"/>
        </w:tabs>
        <w:ind w:left="2160" w:hanging="180"/>
      </w:pPr>
      <w:rPr>
        <w:rFonts w:cs="Times New Roman"/>
      </w:rPr>
    </w:lvl>
    <w:lvl w:ilvl="3" w:tplc="9A564218" w:tentative="1">
      <w:start w:val="1"/>
      <w:numFmt w:val="decimal"/>
      <w:lvlText w:val="%4."/>
      <w:lvlJc w:val="left"/>
      <w:pPr>
        <w:tabs>
          <w:tab w:val="num" w:pos="2880"/>
        </w:tabs>
        <w:ind w:left="2880" w:hanging="360"/>
      </w:pPr>
      <w:rPr>
        <w:rFonts w:cs="Times New Roman"/>
      </w:rPr>
    </w:lvl>
    <w:lvl w:ilvl="4" w:tplc="ECDC7256" w:tentative="1">
      <w:start w:val="1"/>
      <w:numFmt w:val="lowerLetter"/>
      <w:lvlText w:val="%5."/>
      <w:lvlJc w:val="left"/>
      <w:pPr>
        <w:tabs>
          <w:tab w:val="num" w:pos="3600"/>
        </w:tabs>
        <w:ind w:left="3600" w:hanging="360"/>
      </w:pPr>
      <w:rPr>
        <w:rFonts w:cs="Times New Roman"/>
      </w:rPr>
    </w:lvl>
    <w:lvl w:ilvl="5" w:tplc="C8C4A790" w:tentative="1">
      <w:start w:val="1"/>
      <w:numFmt w:val="lowerRoman"/>
      <w:lvlText w:val="%6."/>
      <w:lvlJc w:val="right"/>
      <w:pPr>
        <w:tabs>
          <w:tab w:val="num" w:pos="4320"/>
        </w:tabs>
        <w:ind w:left="4320" w:hanging="180"/>
      </w:pPr>
      <w:rPr>
        <w:rFonts w:cs="Times New Roman"/>
      </w:rPr>
    </w:lvl>
    <w:lvl w:ilvl="6" w:tplc="C448906A" w:tentative="1">
      <w:start w:val="1"/>
      <w:numFmt w:val="decimal"/>
      <w:lvlText w:val="%7."/>
      <w:lvlJc w:val="left"/>
      <w:pPr>
        <w:tabs>
          <w:tab w:val="num" w:pos="5040"/>
        </w:tabs>
        <w:ind w:left="5040" w:hanging="360"/>
      </w:pPr>
      <w:rPr>
        <w:rFonts w:cs="Times New Roman"/>
      </w:rPr>
    </w:lvl>
    <w:lvl w:ilvl="7" w:tplc="D178A7E0" w:tentative="1">
      <w:start w:val="1"/>
      <w:numFmt w:val="lowerLetter"/>
      <w:lvlText w:val="%8."/>
      <w:lvlJc w:val="left"/>
      <w:pPr>
        <w:tabs>
          <w:tab w:val="num" w:pos="5760"/>
        </w:tabs>
        <w:ind w:left="5760" w:hanging="360"/>
      </w:pPr>
      <w:rPr>
        <w:rFonts w:cs="Times New Roman"/>
      </w:rPr>
    </w:lvl>
    <w:lvl w:ilvl="8" w:tplc="A98A8292" w:tentative="1">
      <w:start w:val="1"/>
      <w:numFmt w:val="lowerRoman"/>
      <w:lvlText w:val="%9."/>
      <w:lvlJc w:val="right"/>
      <w:pPr>
        <w:tabs>
          <w:tab w:val="num" w:pos="6480"/>
        </w:tabs>
        <w:ind w:left="6480" w:hanging="180"/>
      </w:pPr>
      <w:rPr>
        <w:rFonts w:cs="Times New Roman"/>
      </w:rPr>
    </w:lvl>
  </w:abstractNum>
  <w:abstractNum w:abstractNumId="55" w15:restartNumberingAfterBreak="0">
    <w:nsid w:val="6F4F7523"/>
    <w:multiLevelType w:val="hybridMultilevel"/>
    <w:tmpl w:val="B3C8999A"/>
    <w:lvl w:ilvl="0" w:tplc="42CCFA1A">
      <w:start w:val="1"/>
      <w:numFmt w:val="decimal"/>
      <w:lvlText w:val="%1"/>
      <w:lvlJc w:val="left"/>
      <w:pPr>
        <w:ind w:left="862" w:hanging="862"/>
      </w:pPr>
      <w:rPr>
        <w:rFonts w:hint="default"/>
        <w:b/>
        <w:color w:val="0070C0"/>
        <w:sz w:val="44"/>
        <w:szCs w:val="64"/>
      </w:rPr>
    </w:lvl>
    <w:lvl w:ilvl="1" w:tplc="3BF4887A">
      <w:numFmt w:val="bullet"/>
      <w:lvlText w:val=""/>
      <w:lvlJc w:val="left"/>
      <w:pPr>
        <w:ind w:left="1582" w:hanging="360"/>
      </w:pPr>
      <w:rPr>
        <w:rFonts w:ascii="Symbol" w:eastAsia="Arial Unicode MS" w:hAnsi="Symbol" w:cstheme="minorHAnsi" w:hint="default"/>
      </w:rPr>
    </w:lvl>
    <w:lvl w:ilvl="2" w:tplc="49408052">
      <w:start w:val="1"/>
      <w:numFmt w:val="lowerRoman"/>
      <w:lvlText w:val="%3."/>
      <w:lvlJc w:val="right"/>
      <w:pPr>
        <w:ind w:left="2302" w:hanging="180"/>
      </w:pPr>
    </w:lvl>
    <w:lvl w:ilvl="3" w:tplc="4218F828" w:tentative="1">
      <w:start w:val="1"/>
      <w:numFmt w:val="decimal"/>
      <w:lvlText w:val="%4."/>
      <w:lvlJc w:val="left"/>
      <w:pPr>
        <w:ind w:left="3022" w:hanging="360"/>
      </w:pPr>
    </w:lvl>
    <w:lvl w:ilvl="4" w:tplc="B352F9BE" w:tentative="1">
      <w:start w:val="1"/>
      <w:numFmt w:val="lowerLetter"/>
      <w:lvlText w:val="%5."/>
      <w:lvlJc w:val="left"/>
      <w:pPr>
        <w:ind w:left="3742" w:hanging="360"/>
      </w:pPr>
    </w:lvl>
    <w:lvl w:ilvl="5" w:tplc="7E0E73C0" w:tentative="1">
      <w:start w:val="1"/>
      <w:numFmt w:val="lowerRoman"/>
      <w:lvlText w:val="%6."/>
      <w:lvlJc w:val="right"/>
      <w:pPr>
        <w:ind w:left="4462" w:hanging="180"/>
      </w:pPr>
    </w:lvl>
    <w:lvl w:ilvl="6" w:tplc="F6F2243E" w:tentative="1">
      <w:start w:val="1"/>
      <w:numFmt w:val="decimal"/>
      <w:lvlText w:val="%7."/>
      <w:lvlJc w:val="left"/>
      <w:pPr>
        <w:ind w:left="5182" w:hanging="360"/>
      </w:pPr>
    </w:lvl>
    <w:lvl w:ilvl="7" w:tplc="C19AA592" w:tentative="1">
      <w:start w:val="1"/>
      <w:numFmt w:val="lowerLetter"/>
      <w:lvlText w:val="%8."/>
      <w:lvlJc w:val="left"/>
      <w:pPr>
        <w:ind w:left="5902" w:hanging="360"/>
      </w:pPr>
    </w:lvl>
    <w:lvl w:ilvl="8" w:tplc="4D483602" w:tentative="1">
      <w:start w:val="1"/>
      <w:numFmt w:val="lowerRoman"/>
      <w:lvlText w:val="%9."/>
      <w:lvlJc w:val="right"/>
      <w:pPr>
        <w:ind w:left="6622" w:hanging="180"/>
      </w:pPr>
    </w:lvl>
  </w:abstractNum>
  <w:abstractNum w:abstractNumId="56" w15:restartNumberingAfterBreak="0">
    <w:nsid w:val="6F932942"/>
    <w:multiLevelType w:val="hybridMultilevel"/>
    <w:tmpl w:val="0BB20932"/>
    <w:lvl w:ilvl="0" w:tplc="B16E3E46">
      <w:start w:val="1"/>
      <w:numFmt w:val="lowerLetter"/>
      <w:lvlText w:val="(%1)"/>
      <w:lvlJc w:val="left"/>
      <w:pPr>
        <w:ind w:left="720" w:hanging="720"/>
      </w:pPr>
      <w:rPr>
        <w:rFonts w:cs="Times New Roman" w:hint="default"/>
      </w:rPr>
    </w:lvl>
    <w:lvl w:ilvl="1" w:tplc="31B6998A">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8" w15:restartNumberingAfterBreak="0">
    <w:nsid w:val="764D4B05"/>
    <w:multiLevelType w:val="hybridMultilevel"/>
    <w:tmpl w:val="B3C8999A"/>
    <w:lvl w:ilvl="0" w:tplc="9FBEACD2">
      <w:start w:val="1"/>
      <w:numFmt w:val="decimal"/>
      <w:pStyle w:val="NormalBlueNumber"/>
      <w:lvlText w:val="%1"/>
      <w:lvlJc w:val="left"/>
      <w:pPr>
        <w:ind w:left="862" w:hanging="862"/>
      </w:pPr>
      <w:rPr>
        <w:rFonts w:hint="default"/>
        <w:b/>
        <w:color w:val="0070C0"/>
        <w:sz w:val="44"/>
        <w:szCs w:val="64"/>
      </w:rPr>
    </w:lvl>
    <w:lvl w:ilvl="1" w:tplc="A62C6316">
      <w:numFmt w:val="bullet"/>
      <w:lvlText w:val=""/>
      <w:lvlJc w:val="left"/>
      <w:pPr>
        <w:ind w:left="1582" w:hanging="360"/>
      </w:pPr>
      <w:rPr>
        <w:rFonts w:ascii="Symbol" w:eastAsia="Arial Unicode MS" w:hAnsi="Symbol" w:cstheme="minorHAnsi" w:hint="default"/>
      </w:rPr>
    </w:lvl>
    <w:lvl w:ilvl="2" w:tplc="9D36B326">
      <w:start w:val="1"/>
      <w:numFmt w:val="lowerRoman"/>
      <w:lvlText w:val="%3."/>
      <w:lvlJc w:val="right"/>
      <w:pPr>
        <w:ind w:left="2302" w:hanging="180"/>
      </w:pPr>
    </w:lvl>
    <w:lvl w:ilvl="3" w:tplc="45C4C5A0" w:tentative="1">
      <w:start w:val="1"/>
      <w:numFmt w:val="decimal"/>
      <w:lvlText w:val="%4."/>
      <w:lvlJc w:val="left"/>
      <w:pPr>
        <w:ind w:left="3022" w:hanging="360"/>
      </w:pPr>
    </w:lvl>
    <w:lvl w:ilvl="4" w:tplc="079AE954" w:tentative="1">
      <w:start w:val="1"/>
      <w:numFmt w:val="lowerLetter"/>
      <w:lvlText w:val="%5."/>
      <w:lvlJc w:val="left"/>
      <w:pPr>
        <w:ind w:left="3742" w:hanging="360"/>
      </w:pPr>
    </w:lvl>
    <w:lvl w:ilvl="5" w:tplc="F912C7A6" w:tentative="1">
      <w:start w:val="1"/>
      <w:numFmt w:val="lowerRoman"/>
      <w:lvlText w:val="%6."/>
      <w:lvlJc w:val="right"/>
      <w:pPr>
        <w:ind w:left="4462" w:hanging="180"/>
      </w:pPr>
    </w:lvl>
    <w:lvl w:ilvl="6" w:tplc="B1B8517A" w:tentative="1">
      <w:start w:val="1"/>
      <w:numFmt w:val="decimal"/>
      <w:lvlText w:val="%7."/>
      <w:lvlJc w:val="left"/>
      <w:pPr>
        <w:ind w:left="5182" w:hanging="360"/>
      </w:pPr>
    </w:lvl>
    <w:lvl w:ilvl="7" w:tplc="14FC74C4" w:tentative="1">
      <w:start w:val="1"/>
      <w:numFmt w:val="lowerLetter"/>
      <w:lvlText w:val="%8."/>
      <w:lvlJc w:val="left"/>
      <w:pPr>
        <w:ind w:left="5902" w:hanging="360"/>
      </w:pPr>
    </w:lvl>
    <w:lvl w:ilvl="8" w:tplc="1F2C280C" w:tentative="1">
      <w:start w:val="1"/>
      <w:numFmt w:val="lowerRoman"/>
      <w:lvlText w:val="%9."/>
      <w:lvlJc w:val="right"/>
      <w:pPr>
        <w:ind w:left="6622" w:hanging="180"/>
      </w:pPr>
    </w:lvl>
  </w:abstractNum>
  <w:abstractNum w:abstractNumId="59" w15:restartNumberingAfterBreak="0">
    <w:nsid w:val="76AF6343"/>
    <w:multiLevelType w:val="hybridMultilevel"/>
    <w:tmpl w:val="EE9EC8D4"/>
    <w:lvl w:ilvl="0" w:tplc="B16E3E46">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1B6998A"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60"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1"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7BBF31B1"/>
    <w:multiLevelType w:val="hybridMultilevel"/>
    <w:tmpl w:val="A252D2D6"/>
    <w:lvl w:ilvl="0" w:tplc="38881234">
      <w:start w:val="1"/>
      <w:numFmt w:val="bullet"/>
      <w:pStyle w:val="ListBullet2Indent0"/>
      <w:lvlText w:val="–"/>
      <w:lvlJc w:val="left"/>
      <w:pPr>
        <w:tabs>
          <w:tab w:val="num" w:pos="794"/>
        </w:tabs>
        <w:ind w:left="794" w:hanging="397"/>
      </w:pPr>
      <w:rPr>
        <w:rFonts w:ascii="Calibri" w:hAnsi="Calibri" w:hint="default"/>
        <w:color w:val="auto"/>
        <w:sz w:val="20"/>
      </w:rPr>
    </w:lvl>
    <w:lvl w:ilvl="1" w:tplc="9C3E7F70" w:tentative="1">
      <w:start w:val="1"/>
      <w:numFmt w:val="bullet"/>
      <w:lvlText w:val="o"/>
      <w:lvlJc w:val="left"/>
      <w:pPr>
        <w:tabs>
          <w:tab w:val="num" w:pos="1780"/>
        </w:tabs>
        <w:ind w:left="1780" w:hanging="360"/>
      </w:pPr>
      <w:rPr>
        <w:rFonts w:ascii="Courier New" w:hAnsi="Courier New" w:cs="Courier New" w:hint="default"/>
      </w:rPr>
    </w:lvl>
    <w:lvl w:ilvl="2" w:tplc="8B70EBEE" w:tentative="1">
      <w:start w:val="1"/>
      <w:numFmt w:val="bullet"/>
      <w:lvlText w:val=""/>
      <w:lvlJc w:val="left"/>
      <w:pPr>
        <w:tabs>
          <w:tab w:val="num" w:pos="2500"/>
        </w:tabs>
        <w:ind w:left="2500" w:hanging="360"/>
      </w:pPr>
      <w:rPr>
        <w:rFonts w:ascii="Wingdings" w:hAnsi="Wingdings" w:hint="default"/>
      </w:rPr>
    </w:lvl>
    <w:lvl w:ilvl="3" w:tplc="CF6E6EBA" w:tentative="1">
      <w:start w:val="1"/>
      <w:numFmt w:val="bullet"/>
      <w:lvlText w:val=""/>
      <w:lvlJc w:val="left"/>
      <w:pPr>
        <w:tabs>
          <w:tab w:val="num" w:pos="3220"/>
        </w:tabs>
        <w:ind w:left="3220" w:hanging="360"/>
      </w:pPr>
      <w:rPr>
        <w:rFonts w:ascii="Symbol" w:hAnsi="Symbol" w:hint="default"/>
      </w:rPr>
    </w:lvl>
    <w:lvl w:ilvl="4" w:tplc="2D42C6FC" w:tentative="1">
      <w:start w:val="1"/>
      <w:numFmt w:val="bullet"/>
      <w:lvlText w:val="o"/>
      <w:lvlJc w:val="left"/>
      <w:pPr>
        <w:tabs>
          <w:tab w:val="num" w:pos="3940"/>
        </w:tabs>
        <w:ind w:left="3940" w:hanging="360"/>
      </w:pPr>
      <w:rPr>
        <w:rFonts w:ascii="Courier New" w:hAnsi="Courier New" w:cs="Courier New" w:hint="default"/>
      </w:rPr>
    </w:lvl>
    <w:lvl w:ilvl="5" w:tplc="4B1AA256" w:tentative="1">
      <w:start w:val="1"/>
      <w:numFmt w:val="bullet"/>
      <w:lvlText w:val=""/>
      <w:lvlJc w:val="left"/>
      <w:pPr>
        <w:tabs>
          <w:tab w:val="num" w:pos="4660"/>
        </w:tabs>
        <w:ind w:left="4660" w:hanging="360"/>
      </w:pPr>
      <w:rPr>
        <w:rFonts w:ascii="Wingdings" w:hAnsi="Wingdings" w:hint="default"/>
      </w:rPr>
    </w:lvl>
    <w:lvl w:ilvl="6" w:tplc="62C69D6A" w:tentative="1">
      <w:start w:val="1"/>
      <w:numFmt w:val="bullet"/>
      <w:lvlText w:val=""/>
      <w:lvlJc w:val="left"/>
      <w:pPr>
        <w:tabs>
          <w:tab w:val="num" w:pos="5380"/>
        </w:tabs>
        <w:ind w:left="5380" w:hanging="360"/>
      </w:pPr>
      <w:rPr>
        <w:rFonts w:ascii="Symbol" w:hAnsi="Symbol" w:hint="default"/>
      </w:rPr>
    </w:lvl>
    <w:lvl w:ilvl="7" w:tplc="77322988" w:tentative="1">
      <w:start w:val="1"/>
      <w:numFmt w:val="bullet"/>
      <w:lvlText w:val="o"/>
      <w:lvlJc w:val="left"/>
      <w:pPr>
        <w:tabs>
          <w:tab w:val="num" w:pos="6100"/>
        </w:tabs>
        <w:ind w:left="6100" w:hanging="360"/>
      </w:pPr>
      <w:rPr>
        <w:rFonts w:ascii="Courier New" w:hAnsi="Courier New" w:cs="Courier New" w:hint="default"/>
      </w:rPr>
    </w:lvl>
    <w:lvl w:ilvl="8" w:tplc="C16CFC44" w:tentative="1">
      <w:start w:val="1"/>
      <w:numFmt w:val="bullet"/>
      <w:lvlText w:val=""/>
      <w:lvlJc w:val="left"/>
      <w:pPr>
        <w:tabs>
          <w:tab w:val="num" w:pos="6820"/>
        </w:tabs>
        <w:ind w:left="6820" w:hanging="360"/>
      </w:pPr>
      <w:rPr>
        <w:rFonts w:ascii="Wingdings" w:hAnsi="Wingdings" w:hint="default"/>
      </w:rPr>
    </w:lvl>
  </w:abstractNum>
  <w:abstractNum w:abstractNumId="63" w15:restartNumberingAfterBreak="0">
    <w:nsid w:val="7C727836"/>
    <w:multiLevelType w:val="hybridMultilevel"/>
    <w:tmpl w:val="CDD87F6C"/>
    <w:lvl w:ilvl="0" w:tplc="D3A622E2">
      <w:start w:val="1"/>
      <w:numFmt w:val="bullet"/>
      <w:pStyle w:val="guidelinebullet"/>
      <w:lvlText w:val=""/>
      <w:lvlJc w:val="left"/>
      <w:pPr>
        <w:ind w:left="1800" w:hanging="360"/>
      </w:pPr>
      <w:rPr>
        <w:rFonts w:ascii="Symbol" w:hAnsi="Symbol" w:hint="default"/>
      </w:rPr>
    </w:lvl>
    <w:lvl w:ilvl="1" w:tplc="0C090019">
      <w:numFmt w:val="bullet"/>
      <w:lvlText w:val="-"/>
      <w:lvlJc w:val="left"/>
      <w:pPr>
        <w:ind w:left="2520" w:hanging="360"/>
      </w:pPr>
      <w:rPr>
        <w:rFonts w:ascii="Garamond" w:eastAsiaTheme="minorHAnsi" w:hAnsi="Garamond" w:cs="Garamond" w:hint="default"/>
      </w:rPr>
    </w:lvl>
    <w:lvl w:ilvl="2" w:tplc="0C09001B">
      <w:start w:val="1"/>
      <w:numFmt w:val="bullet"/>
      <w:lvlText w:val=""/>
      <w:lvlJc w:val="left"/>
      <w:pPr>
        <w:ind w:left="3240" w:hanging="360"/>
      </w:pPr>
      <w:rPr>
        <w:rFonts w:ascii="Wingdings" w:hAnsi="Wingdings" w:hint="default"/>
      </w:rPr>
    </w:lvl>
    <w:lvl w:ilvl="3" w:tplc="0C09000F" w:tentative="1">
      <w:start w:val="1"/>
      <w:numFmt w:val="bullet"/>
      <w:lvlText w:val=""/>
      <w:lvlJc w:val="left"/>
      <w:pPr>
        <w:ind w:left="3960" w:hanging="360"/>
      </w:pPr>
      <w:rPr>
        <w:rFonts w:ascii="Symbol" w:hAnsi="Symbol" w:hint="default"/>
      </w:rPr>
    </w:lvl>
    <w:lvl w:ilvl="4" w:tplc="0C090019" w:tentative="1">
      <w:start w:val="1"/>
      <w:numFmt w:val="bullet"/>
      <w:lvlText w:val="o"/>
      <w:lvlJc w:val="left"/>
      <w:pPr>
        <w:ind w:left="4680" w:hanging="360"/>
      </w:pPr>
      <w:rPr>
        <w:rFonts w:ascii="Courier New" w:hAnsi="Courier New" w:cs="Courier New" w:hint="default"/>
      </w:rPr>
    </w:lvl>
    <w:lvl w:ilvl="5" w:tplc="0C09001B" w:tentative="1">
      <w:start w:val="1"/>
      <w:numFmt w:val="bullet"/>
      <w:lvlText w:val=""/>
      <w:lvlJc w:val="left"/>
      <w:pPr>
        <w:ind w:left="5400" w:hanging="360"/>
      </w:pPr>
      <w:rPr>
        <w:rFonts w:ascii="Wingdings" w:hAnsi="Wingdings" w:hint="default"/>
      </w:rPr>
    </w:lvl>
    <w:lvl w:ilvl="6" w:tplc="0C09000F" w:tentative="1">
      <w:start w:val="1"/>
      <w:numFmt w:val="bullet"/>
      <w:lvlText w:val=""/>
      <w:lvlJc w:val="left"/>
      <w:pPr>
        <w:ind w:left="6120" w:hanging="360"/>
      </w:pPr>
      <w:rPr>
        <w:rFonts w:ascii="Symbol" w:hAnsi="Symbol" w:hint="default"/>
      </w:rPr>
    </w:lvl>
    <w:lvl w:ilvl="7" w:tplc="0C090019" w:tentative="1">
      <w:start w:val="1"/>
      <w:numFmt w:val="bullet"/>
      <w:lvlText w:val="o"/>
      <w:lvlJc w:val="left"/>
      <w:pPr>
        <w:ind w:left="6840" w:hanging="360"/>
      </w:pPr>
      <w:rPr>
        <w:rFonts w:ascii="Courier New" w:hAnsi="Courier New" w:cs="Courier New" w:hint="default"/>
      </w:rPr>
    </w:lvl>
    <w:lvl w:ilvl="8" w:tplc="0C09001B" w:tentative="1">
      <w:start w:val="1"/>
      <w:numFmt w:val="bullet"/>
      <w:lvlText w:val=""/>
      <w:lvlJc w:val="left"/>
      <w:pPr>
        <w:ind w:left="7560" w:hanging="360"/>
      </w:pPr>
      <w:rPr>
        <w:rFonts w:ascii="Wingdings" w:hAnsi="Wingdings" w:hint="default"/>
      </w:rPr>
    </w:lvl>
  </w:abstractNum>
  <w:abstractNum w:abstractNumId="64" w15:restartNumberingAfterBreak="0">
    <w:nsid w:val="7E571BAF"/>
    <w:multiLevelType w:val="hybridMultilevel"/>
    <w:tmpl w:val="3E4C7A16"/>
    <w:lvl w:ilvl="0" w:tplc="29EEE73C">
      <w:start w:val="1"/>
      <w:numFmt w:val="bullet"/>
      <w:lvlText w:val=""/>
      <w:lvlJc w:val="left"/>
      <w:pPr>
        <w:ind w:left="720" w:hanging="360"/>
      </w:pPr>
      <w:rPr>
        <w:rFonts w:ascii="Symbol" w:hAnsi="Symbol" w:hint="default"/>
      </w:rPr>
    </w:lvl>
    <w:lvl w:ilvl="1" w:tplc="EBB8AE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35"/>
  </w:num>
  <w:num w:numId="3">
    <w:abstractNumId w:val="28"/>
  </w:num>
  <w:num w:numId="4">
    <w:abstractNumId w:val="37"/>
  </w:num>
  <w:num w:numId="5">
    <w:abstractNumId w:val="9"/>
  </w:num>
  <w:num w:numId="6">
    <w:abstractNumId w:val="1"/>
  </w:num>
  <w:num w:numId="7">
    <w:abstractNumId w:val="60"/>
  </w:num>
  <w:num w:numId="8">
    <w:abstractNumId w:val="62"/>
  </w:num>
  <w:num w:numId="9">
    <w:abstractNumId w:val="5"/>
  </w:num>
  <w:num w:numId="10">
    <w:abstractNumId w:val="24"/>
  </w:num>
  <w:num w:numId="11">
    <w:abstractNumId w:val="12"/>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4"/>
  </w:num>
  <w:num w:numId="16">
    <w:abstractNumId w:val="43"/>
  </w:num>
  <w:num w:numId="17">
    <w:abstractNumId w:val="0"/>
  </w:num>
  <w:num w:numId="18">
    <w:abstractNumId w:val="20"/>
  </w:num>
  <w:num w:numId="19">
    <w:abstractNumId w:val="25"/>
  </w:num>
  <w:num w:numId="20">
    <w:abstractNumId w:val="54"/>
  </w:num>
  <w:num w:numId="21">
    <w:abstractNumId w:val="26"/>
  </w:num>
  <w:num w:numId="22">
    <w:abstractNumId w:val="40"/>
  </w:num>
  <w:num w:numId="23">
    <w:abstractNumId w:val="53"/>
  </w:num>
  <w:num w:numId="24">
    <w:abstractNumId w:val="46"/>
  </w:num>
  <w:num w:numId="25">
    <w:abstractNumId w:val="33"/>
  </w:num>
  <w:num w:numId="26">
    <w:abstractNumId w:val="57"/>
  </w:num>
  <w:num w:numId="27">
    <w:abstractNumId w:val="48"/>
  </w:num>
  <w:num w:numId="28">
    <w:abstractNumId w:val="32"/>
  </w:num>
  <w:num w:numId="29">
    <w:abstractNumId w:val="51"/>
  </w:num>
  <w:num w:numId="30">
    <w:abstractNumId w:val="2"/>
  </w:num>
  <w:num w:numId="31">
    <w:abstractNumId w:val="61"/>
  </w:num>
  <w:num w:numId="32">
    <w:abstractNumId w:val="56"/>
  </w:num>
  <w:num w:numId="33">
    <w:abstractNumId w:val="36"/>
  </w:num>
  <w:num w:numId="34">
    <w:abstractNumId w:val="19"/>
  </w:num>
  <w:num w:numId="35">
    <w:abstractNumId w:val="29"/>
  </w:num>
  <w:num w:numId="36">
    <w:abstractNumId w:val="17"/>
  </w:num>
  <w:num w:numId="37">
    <w:abstractNumId w:val="31"/>
  </w:num>
  <w:num w:numId="38">
    <w:abstractNumId w:val="59"/>
    <w:lvlOverride w:ilvl="0">
      <w:startOverride w:val="2"/>
    </w:lvlOverride>
  </w:num>
  <w:num w:numId="39">
    <w:abstractNumId w:val="34"/>
  </w:num>
  <w:num w:numId="40">
    <w:abstractNumId w:val="39"/>
  </w:num>
  <w:num w:numId="41">
    <w:abstractNumId w:val="52"/>
  </w:num>
  <w:num w:numId="42">
    <w:abstractNumId w:val="18"/>
  </w:num>
  <w:num w:numId="43">
    <w:abstractNumId w:val="49"/>
  </w:num>
  <w:num w:numId="44">
    <w:abstractNumId w:val="41"/>
  </w:num>
  <w:num w:numId="45">
    <w:abstractNumId w:val="10"/>
  </w:num>
  <w:num w:numId="46">
    <w:abstractNumId w:val="22"/>
    <w:lvlOverride w:ilvl="0">
      <w:lvl w:ilvl="0">
        <w:start w:val="1"/>
        <w:numFmt w:val="decimal"/>
        <w:pStyle w:val="StandardClause"/>
        <w:lvlText w:val="%1."/>
        <w:lvlJc w:val="left"/>
        <w:pPr>
          <w:tabs>
            <w:tab w:val="num" w:pos="737"/>
          </w:tabs>
          <w:ind w:left="510" w:hanging="51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47">
    <w:abstractNumId w:val="7"/>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8"/>
  </w:num>
  <w:num w:numId="51">
    <w:abstractNumId w:val="6"/>
    <w:lvlOverride w:ilvl="0">
      <w:startOverride w:val="1"/>
    </w:lvlOverride>
  </w:num>
  <w:num w:numId="52">
    <w:abstractNumId w:val="8"/>
  </w:num>
  <w:num w:numId="53">
    <w:abstractNumId w:val="47"/>
  </w:num>
  <w:num w:numId="54">
    <w:abstractNumId w:val="63"/>
  </w:num>
  <w:num w:numId="55">
    <w:abstractNumId w:val="30"/>
  </w:num>
  <w:num w:numId="56">
    <w:abstractNumId w:val="15"/>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8"/>
    <w:lvlOverride w:ilvl="0">
      <w:startOverride w:val="1"/>
    </w:lvlOverride>
  </w:num>
  <w:num w:numId="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4"/>
  </w:num>
  <w:num w:numId="82">
    <w:abstractNumId w:val="23"/>
  </w:num>
  <w:num w:numId="83">
    <w:abstractNumId w:val="13"/>
  </w:num>
  <w:num w:numId="84">
    <w:abstractNumId w:val="16"/>
  </w:num>
  <w:num w:numId="85">
    <w:abstractNumId w:val="3"/>
  </w:num>
  <w:num w:numId="86">
    <w:abstractNumId w:val="44"/>
  </w:num>
  <w:num w:numId="87">
    <w:abstractNumId w:val="55"/>
  </w:num>
  <w:num w:numId="88">
    <w:abstractNumId w:val="38"/>
  </w:num>
  <w:num w:numId="89">
    <w:abstractNumId w:val="50"/>
  </w:num>
  <w:num w:numId="90">
    <w:abstractNumId w:val="4"/>
  </w:num>
  <w:num w:numId="91">
    <w:abstractNumId w:val="22"/>
    <w:lvlOverride w:ilvl="0">
      <w:lvl w:ilvl="0">
        <w:start w:val="1"/>
        <w:numFmt w:val="decimal"/>
        <w:pStyle w:val="StandardClause"/>
        <w:lvlText w:val="%1."/>
        <w:lvlJc w:val="left"/>
        <w:pPr>
          <w:tabs>
            <w:tab w:val="num" w:pos="737"/>
          </w:tabs>
          <w:ind w:left="510" w:hanging="51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92">
    <w:abstractNumId w:val="22"/>
    <w:lvlOverride w:ilvl="0">
      <w:lvl w:ilvl="0">
        <w:start w:val="1"/>
        <w:numFmt w:val="decimal"/>
        <w:pStyle w:val="StandardClause"/>
        <w:lvlText w:val="%1."/>
        <w:lvlJc w:val="left"/>
        <w:pPr>
          <w:tabs>
            <w:tab w:val="num" w:pos="737"/>
          </w:tabs>
          <w:ind w:left="510" w:hanging="51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93">
    <w:abstractNumId w:val="22"/>
    <w:lvlOverride w:ilvl="0">
      <w:lvl w:ilvl="0">
        <w:start w:val="1"/>
        <w:numFmt w:val="decimal"/>
        <w:pStyle w:val="StandardClause"/>
        <w:lvlText w:val="%1."/>
        <w:lvlJc w:val="left"/>
        <w:pPr>
          <w:tabs>
            <w:tab w:val="num" w:pos="737"/>
          </w:tabs>
          <w:ind w:left="510" w:hanging="51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94">
    <w:abstractNumId w:val="22"/>
    <w:lvlOverride w:ilvl="0">
      <w:lvl w:ilvl="0">
        <w:start w:val="1"/>
        <w:numFmt w:val="decimal"/>
        <w:pStyle w:val="StandardClause"/>
        <w:lvlText w:val="%1."/>
        <w:lvlJc w:val="left"/>
        <w:pPr>
          <w:tabs>
            <w:tab w:val="num" w:pos="737"/>
          </w:tabs>
          <w:ind w:left="510" w:hanging="51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95">
    <w:abstractNumId w:val="58"/>
  </w:num>
  <w:num w:numId="96">
    <w:abstractNumId w:val="5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4E3"/>
    <w:rsid w:val="000063FE"/>
    <w:rsid w:val="00021DF1"/>
    <w:rsid w:val="00021DFF"/>
    <w:rsid w:val="00023461"/>
    <w:rsid w:val="000321E9"/>
    <w:rsid w:val="00033D5C"/>
    <w:rsid w:val="00033E8E"/>
    <w:rsid w:val="00041D55"/>
    <w:rsid w:val="00051805"/>
    <w:rsid w:val="00053B18"/>
    <w:rsid w:val="000641AB"/>
    <w:rsid w:val="000671F2"/>
    <w:rsid w:val="0006785E"/>
    <w:rsid w:val="00080951"/>
    <w:rsid w:val="000810DA"/>
    <w:rsid w:val="00082722"/>
    <w:rsid w:val="00085EB6"/>
    <w:rsid w:val="00087650"/>
    <w:rsid w:val="00095B2E"/>
    <w:rsid w:val="000A1F9F"/>
    <w:rsid w:val="000A5BDC"/>
    <w:rsid w:val="000B53F0"/>
    <w:rsid w:val="000C0158"/>
    <w:rsid w:val="000C360F"/>
    <w:rsid w:val="000C39E6"/>
    <w:rsid w:val="000C57FB"/>
    <w:rsid w:val="000D0239"/>
    <w:rsid w:val="000D6EC3"/>
    <w:rsid w:val="000E3A4E"/>
    <w:rsid w:val="000E4F18"/>
    <w:rsid w:val="000F0BB6"/>
    <w:rsid w:val="000F1B0E"/>
    <w:rsid w:val="00101034"/>
    <w:rsid w:val="0010240A"/>
    <w:rsid w:val="00104C5A"/>
    <w:rsid w:val="00115954"/>
    <w:rsid w:val="00117570"/>
    <w:rsid w:val="00122869"/>
    <w:rsid w:val="00123AAC"/>
    <w:rsid w:val="00133100"/>
    <w:rsid w:val="001370CD"/>
    <w:rsid w:val="00137AAD"/>
    <w:rsid w:val="00142E3D"/>
    <w:rsid w:val="00147A31"/>
    <w:rsid w:val="0017594E"/>
    <w:rsid w:val="00186737"/>
    <w:rsid w:val="00190D26"/>
    <w:rsid w:val="00191FEC"/>
    <w:rsid w:val="00195749"/>
    <w:rsid w:val="001A2B63"/>
    <w:rsid w:val="001A3474"/>
    <w:rsid w:val="001A6B99"/>
    <w:rsid w:val="001B2A18"/>
    <w:rsid w:val="001B526B"/>
    <w:rsid w:val="001D4D44"/>
    <w:rsid w:val="001D51B0"/>
    <w:rsid w:val="001D7EBC"/>
    <w:rsid w:val="001E41D3"/>
    <w:rsid w:val="001E4B61"/>
    <w:rsid w:val="001F1F7C"/>
    <w:rsid w:val="00206D2F"/>
    <w:rsid w:val="0021135D"/>
    <w:rsid w:val="00211B6E"/>
    <w:rsid w:val="00221A45"/>
    <w:rsid w:val="00221E7A"/>
    <w:rsid w:val="00225066"/>
    <w:rsid w:val="0023277D"/>
    <w:rsid w:val="002337D8"/>
    <w:rsid w:val="00235FE6"/>
    <w:rsid w:val="00237FF5"/>
    <w:rsid w:val="00243CE7"/>
    <w:rsid w:val="002462B6"/>
    <w:rsid w:val="002472F8"/>
    <w:rsid w:val="00251121"/>
    <w:rsid w:val="002540DF"/>
    <w:rsid w:val="002664AE"/>
    <w:rsid w:val="0027061C"/>
    <w:rsid w:val="00270AD8"/>
    <w:rsid w:val="002717A1"/>
    <w:rsid w:val="00283714"/>
    <w:rsid w:val="002863D1"/>
    <w:rsid w:val="00286F25"/>
    <w:rsid w:val="002950B7"/>
    <w:rsid w:val="00297779"/>
    <w:rsid w:val="002A6D5C"/>
    <w:rsid w:val="002A7279"/>
    <w:rsid w:val="002B2A34"/>
    <w:rsid w:val="002B3409"/>
    <w:rsid w:val="002B3F00"/>
    <w:rsid w:val="002C066A"/>
    <w:rsid w:val="002C106B"/>
    <w:rsid w:val="002C2EDC"/>
    <w:rsid w:val="002C4870"/>
    <w:rsid w:val="002C58D8"/>
    <w:rsid w:val="002C5AF4"/>
    <w:rsid w:val="002C5C55"/>
    <w:rsid w:val="002D11C2"/>
    <w:rsid w:val="002D1EB4"/>
    <w:rsid w:val="002D63C3"/>
    <w:rsid w:val="002E5BDD"/>
    <w:rsid w:val="002E72F1"/>
    <w:rsid w:val="003000C1"/>
    <w:rsid w:val="003008B5"/>
    <w:rsid w:val="00304421"/>
    <w:rsid w:val="00304BD6"/>
    <w:rsid w:val="00307688"/>
    <w:rsid w:val="00310D07"/>
    <w:rsid w:val="0031336F"/>
    <w:rsid w:val="00314184"/>
    <w:rsid w:val="00315BCB"/>
    <w:rsid w:val="00316E36"/>
    <w:rsid w:val="00320739"/>
    <w:rsid w:val="0032222A"/>
    <w:rsid w:val="00323117"/>
    <w:rsid w:val="00324C5A"/>
    <w:rsid w:val="0032609C"/>
    <w:rsid w:val="0033043B"/>
    <w:rsid w:val="00330674"/>
    <w:rsid w:val="00331E7A"/>
    <w:rsid w:val="0033719D"/>
    <w:rsid w:val="00337C9A"/>
    <w:rsid w:val="003405D4"/>
    <w:rsid w:val="00344381"/>
    <w:rsid w:val="0034678A"/>
    <w:rsid w:val="0034761B"/>
    <w:rsid w:val="0036123F"/>
    <w:rsid w:val="0036593F"/>
    <w:rsid w:val="00366FF9"/>
    <w:rsid w:val="003735CF"/>
    <w:rsid w:val="003752B9"/>
    <w:rsid w:val="00377695"/>
    <w:rsid w:val="00380B34"/>
    <w:rsid w:val="00385435"/>
    <w:rsid w:val="00385689"/>
    <w:rsid w:val="00390531"/>
    <w:rsid w:val="00391413"/>
    <w:rsid w:val="00391D8C"/>
    <w:rsid w:val="00391F26"/>
    <w:rsid w:val="003931B6"/>
    <w:rsid w:val="003A2C01"/>
    <w:rsid w:val="003A2EF5"/>
    <w:rsid w:val="003C1332"/>
    <w:rsid w:val="003C3C86"/>
    <w:rsid w:val="003D1C9F"/>
    <w:rsid w:val="003D21E7"/>
    <w:rsid w:val="003D24AE"/>
    <w:rsid w:val="003E3B5C"/>
    <w:rsid w:val="003E5AEA"/>
    <w:rsid w:val="003F24D6"/>
    <w:rsid w:val="003F281E"/>
    <w:rsid w:val="003F32C9"/>
    <w:rsid w:val="003F3476"/>
    <w:rsid w:val="003F364E"/>
    <w:rsid w:val="00400EF8"/>
    <w:rsid w:val="00406602"/>
    <w:rsid w:val="004156F1"/>
    <w:rsid w:val="00420988"/>
    <w:rsid w:val="0042360A"/>
    <w:rsid w:val="00423CAE"/>
    <w:rsid w:val="00435452"/>
    <w:rsid w:val="00436090"/>
    <w:rsid w:val="004441D3"/>
    <w:rsid w:val="0045424C"/>
    <w:rsid w:val="00455FF7"/>
    <w:rsid w:val="00456CBA"/>
    <w:rsid w:val="004575B1"/>
    <w:rsid w:val="004622C6"/>
    <w:rsid w:val="00466BF6"/>
    <w:rsid w:val="00467358"/>
    <w:rsid w:val="00467C66"/>
    <w:rsid w:val="00470F8D"/>
    <w:rsid w:val="00475892"/>
    <w:rsid w:val="0048369E"/>
    <w:rsid w:val="0048424B"/>
    <w:rsid w:val="0048739F"/>
    <w:rsid w:val="004939D1"/>
    <w:rsid w:val="004A1B23"/>
    <w:rsid w:val="004A5D8F"/>
    <w:rsid w:val="004C06B1"/>
    <w:rsid w:val="004D00D6"/>
    <w:rsid w:val="004E01DB"/>
    <w:rsid w:val="004E61B9"/>
    <w:rsid w:val="004E7925"/>
    <w:rsid w:val="004F1145"/>
    <w:rsid w:val="004F1EF2"/>
    <w:rsid w:val="004F2E29"/>
    <w:rsid w:val="004F3450"/>
    <w:rsid w:val="004F41B2"/>
    <w:rsid w:val="00502263"/>
    <w:rsid w:val="005117E7"/>
    <w:rsid w:val="0051320B"/>
    <w:rsid w:val="005159ED"/>
    <w:rsid w:val="00515A06"/>
    <w:rsid w:val="005206BA"/>
    <w:rsid w:val="00520888"/>
    <w:rsid w:val="00521EF0"/>
    <w:rsid w:val="00522275"/>
    <w:rsid w:val="005226D1"/>
    <w:rsid w:val="005230B5"/>
    <w:rsid w:val="0052343B"/>
    <w:rsid w:val="00523617"/>
    <w:rsid w:val="00537EEC"/>
    <w:rsid w:val="00542608"/>
    <w:rsid w:val="00563345"/>
    <w:rsid w:val="00563A67"/>
    <w:rsid w:val="005660D2"/>
    <w:rsid w:val="00574162"/>
    <w:rsid w:val="00580BFC"/>
    <w:rsid w:val="00590449"/>
    <w:rsid w:val="005948F1"/>
    <w:rsid w:val="00597218"/>
    <w:rsid w:val="005B2702"/>
    <w:rsid w:val="005B7088"/>
    <w:rsid w:val="005C2394"/>
    <w:rsid w:val="005C3E36"/>
    <w:rsid w:val="005C41AE"/>
    <w:rsid w:val="005D2543"/>
    <w:rsid w:val="005D4299"/>
    <w:rsid w:val="005E14DF"/>
    <w:rsid w:val="005E1983"/>
    <w:rsid w:val="005F3ED4"/>
    <w:rsid w:val="005F73FE"/>
    <w:rsid w:val="006019F4"/>
    <w:rsid w:val="0060324F"/>
    <w:rsid w:val="00626896"/>
    <w:rsid w:val="006301D7"/>
    <w:rsid w:val="00632AC2"/>
    <w:rsid w:val="006370B6"/>
    <w:rsid w:val="006507AD"/>
    <w:rsid w:val="006516AE"/>
    <w:rsid w:val="00652B85"/>
    <w:rsid w:val="00653FF8"/>
    <w:rsid w:val="00654976"/>
    <w:rsid w:val="00660A5A"/>
    <w:rsid w:val="006668FD"/>
    <w:rsid w:val="00671238"/>
    <w:rsid w:val="00672B15"/>
    <w:rsid w:val="006903B7"/>
    <w:rsid w:val="006940E2"/>
    <w:rsid w:val="006961DB"/>
    <w:rsid w:val="006A356D"/>
    <w:rsid w:val="006A544C"/>
    <w:rsid w:val="006B037C"/>
    <w:rsid w:val="006B6C2C"/>
    <w:rsid w:val="006C2655"/>
    <w:rsid w:val="006C2D3B"/>
    <w:rsid w:val="006C7BD1"/>
    <w:rsid w:val="006D132D"/>
    <w:rsid w:val="006D5AE1"/>
    <w:rsid w:val="006D633E"/>
    <w:rsid w:val="006E1BFE"/>
    <w:rsid w:val="006E59D1"/>
    <w:rsid w:val="006E62C9"/>
    <w:rsid w:val="006E7B33"/>
    <w:rsid w:val="006F70DF"/>
    <w:rsid w:val="0070283D"/>
    <w:rsid w:val="00713E68"/>
    <w:rsid w:val="007173B6"/>
    <w:rsid w:val="00721C10"/>
    <w:rsid w:val="00731451"/>
    <w:rsid w:val="007352F7"/>
    <w:rsid w:val="00737492"/>
    <w:rsid w:val="007405C8"/>
    <w:rsid w:val="007407E8"/>
    <w:rsid w:val="00746338"/>
    <w:rsid w:val="0074667E"/>
    <w:rsid w:val="0075154E"/>
    <w:rsid w:val="00752994"/>
    <w:rsid w:val="00754D69"/>
    <w:rsid w:val="00756F97"/>
    <w:rsid w:val="007574B9"/>
    <w:rsid w:val="007744FE"/>
    <w:rsid w:val="00785EF1"/>
    <w:rsid w:val="007906CE"/>
    <w:rsid w:val="00797AE2"/>
    <w:rsid w:val="007A666F"/>
    <w:rsid w:val="007A68EA"/>
    <w:rsid w:val="007B3CFB"/>
    <w:rsid w:val="007C24E4"/>
    <w:rsid w:val="007C5186"/>
    <w:rsid w:val="007C63BB"/>
    <w:rsid w:val="007F0752"/>
    <w:rsid w:val="007F4F72"/>
    <w:rsid w:val="007F5533"/>
    <w:rsid w:val="007F67B5"/>
    <w:rsid w:val="0080097D"/>
    <w:rsid w:val="00801DB6"/>
    <w:rsid w:val="00803FEB"/>
    <w:rsid w:val="00806431"/>
    <w:rsid w:val="008067B9"/>
    <w:rsid w:val="00807D0A"/>
    <w:rsid w:val="00810A63"/>
    <w:rsid w:val="00814FE3"/>
    <w:rsid w:val="00816CBE"/>
    <w:rsid w:val="0081731E"/>
    <w:rsid w:val="00827C59"/>
    <w:rsid w:val="0083170D"/>
    <w:rsid w:val="008420B7"/>
    <w:rsid w:val="0084357E"/>
    <w:rsid w:val="00851A43"/>
    <w:rsid w:val="00860639"/>
    <w:rsid w:val="0086247C"/>
    <w:rsid w:val="008674AC"/>
    <w:rsid w:val="00867C44"/>
    <w:rsid w:val="00870EF7"/>
    <w:rsid w:val="00877C9A"/>
    <w:rsid w:val="0088418D"/>
    <w:rsid w:val="00892486"/>
    <w:rsid w:val="0089736A"/>
    <w:rsid w:val="008A7DB1"/>
    <w:rsid w:val="008B1CD5"/>
    <w:rsid w:val="008B7FF2"/>
    <w:rsid w:val="008C0760"/>
    <w:rsid w:val="008C4B56"/>
    <w:rsid w:val="008C5CD4"/>
    <w:rsid w:val="008D16E7"/>
    <w:rsid w:val="008E12F4"/>
    <w:rsid w:val="008E140F"/>
    <w:rsid w:val="008F1E4F"/>
    <w:rsid w:val="008F2E9F"/>
    <w:rsid w:val="008F3E4B"/>
    <w:rsid w:val="008F4437"/>
    <w:rsid w:val="008F5CB4"/>
    <w:rsid w:val="00903536"/>
    <w:rsid w:val="00906538"/>
    <w:rsid w:val="0091507F"/>
    <w:rsid w:val="009174E1"/>
    <w:rsid w:val="0091787D"/>
    <w:rsid w:val="00920D45"/>
    <w:rsid w:val="00933DEB"/>
    <w:rsid w:val="00945999"/>
    <w:rsid w:val="00954496"/>
    <w:rsid w:val="00954D45"/>
    <w:rsid w:val="00955830"/>
    <w:rsid w:val="00956D58"/>
    <w:rsid w:val="00957098"/>
    <w:rsid w:val="009624C7"/>
    <w:rsid w:val="00970924"/>
    <w:rsid w:val="00973158"/>
    <w:rsid w:val="00975099"/>
    <w:rsid w:val="00975367"/>
    <w:rsid w:val="00975D04"/>
    <w:rsid w:val="00982099"/>
    <w:rsid w:val="0098621C"/>
    <w:rsid w:val="00986C6A"/>
    <w:rsid w:val="00986DF9"/>
    <w:rsid w:val="009876D4"/>
    <w:rsid w:val="00994A00"/>
    <w:rsid w:val="009A113C"/>
    <w:rsid w:val="009A5C79"/>
    <w:rsid w:val="009A7433"/>
    <w:rsid w:val="009A782F"/>
    <w:rsid w:val="009B2021"/>
    <w:rsid w:val="009B348C"/>
    <w:rsid w:val="009B3FD8"/>
    <w:rsid w:val="009B535D"/>
    <w:rsid w:val="009B647A"/>
    <w:rsid w:val="009B7D31"/>
    <w:rsid w:val="009C00FF"/>
    <w:rsid w:val="009C05FF"/>
    <w:rsid w:val="009C7784"/>
    <w:rsid w:val="009D1577"/>
    <w:rsid w:val="009D1F4D"/>
    <w:rsid w:val="009D1F6A"/>
    <w:rsid w:val="009E559B"/>
    <w:rsid w:val="009E7E9B"/>
    <w:rsid w:val="009F1DF5"/>
    <w:rsid w:val="009F2B0C"/>
    <w:rsid w:val="009F3326"/>
    <w:rsid w:val="009F472A"/>
    <w:rsid w:val="00A059BF"/>
    <w:rsid w:val="00A05F29"/>
    <w:rsid w:val="00A07D8B"/>
    <w:rsid w:val="00A07DA1"/>
    <w:rsid w:val="00A16EFA"/>
    <w:rsid w:val="00A25151"/>
    <w:rsid w:val="00A27AF2"/>
    <w:rsid w:val="00A42339"/>
    <w:rsid w:val="00A44921"/>
    <w:rsid w:val="00A45FB0"/>
    <w:rsid w:val="00A50ABF"/>
    <w:rsid w:val="00A64B94"/>
    <w:rsid w:val="00A659B5"/>
    <w:rsid w:val="00A73C56"/>
    <w:rsid w:val="00A816F7"/>
    <w:rsid w:val="00A8476B"/>
    <w:rsid w:val="00A84C9F"/>
    <w:rsid w:val="00A9047F"/>
    <w:rsid w:val="00A90693"/>
    <w:rsid w:val="00A91CD6"/>
    <w:rsid w:val="00A92156"/>
    <w:rsid w:val="00A93372"/>
    <w:rsid w:val="00A9636E"/>
    <w:rsid w:val="00AA2380"/>
    <w:rsid w:val="00AA2D91"/>
    <w:rsid w:val="00AA3819"/>
    <w:rsid w:val="00AA3ECA"/>
    <w:rsid w:val="00AA5989"/>
    <w:rsid w:val="00AB1296"/>
    <w:rsid w:val="00AB7804"/>
    <w:rsid w:val="00AC0013"/>
    <w:rsid w:val="00AC1841"/>
    <w:rsid w:val="00AC47BE"/>
    <w:rsid w:val="00AC4ABC"/>
    <w:rsid w:val="00AD23CC"/>
    <w:rsid w:val="00AD4568"/>
    <w:rsid w:val="00AD751B"/>
    <w:rsid w:val="00AD7CCA"/>
    <w:rsid w:val="00AE339E"/>
    <w:rsid w:val="00AE7FA2"/>
    <w:rsid w:val="00AF041B"/>
    <w:rsid w:val="00AF2978"/>
    <w:rsid w:val="00AF2EF1"/>
    <w:rsid w:val="00AF5C1B"/>
    <w:rsid w:val="00B00B53"/>
    <w:rsid w:val="00B04B3A"/>
    <w:rsid w:val="00B0793A"/>
    <w:rsid w:val="00B111EF"/>
    <w:rsid w:val="00B11242"/>
    <w:rsid w:val="00B128AC"/>
    <w:rsid w:val="00B14D93"/>
    <w:rsid w:val="00B23496"/>
    <w:rsid w:val="00B35C3A"/>
    <w:rsid w:val="00B3758F"/>
    <w:rsid w:val="00B376AD"/>
    <w:rsid w:val="00B40BC4"/>
    <w:rsid w:val="00B4122F"/>
    <w:rsid w:val="00B421F2"/>
    <w:rsid w:val="00B4361C"/>
    <w:rsid w:val="00B44446"/>
    <w:rsid w:val="00B453A3"/>
    <w:rsid w:val="00B46F4D"/>
    <w:rsid w:val="00B5129D"/>
    <w:rsid w:val="00B5194D"/>
    <w:rsid w:val="00B60913"/>
    <w:rsid w:val="00B62C37"/>
    <w:rsid w:val="00B64B02"/>
    <w:rsid w:val="00B67699"/>
    <w:rsid w:val="00B81921"/>
    <w:rsid w:val="00B92C02"/>
    <w:rsid w:val="00B94F7C"/>
    <w:rsid w:val="00BB0BA1"/>
    <w:rsid w:val="00BC0019"/>
    <w:rsid w:val="00BD1890"/>
    <w:rsid w:val="00BD3E1D"/>
    <w:rsid w:val="00BE6CDB"/>
    <w:rsid w:val="00BE7742"/>
    <w:rsid w:val="00BF706C"/>
    <w:rsid w:val="00BF7EA4"/>
    <w:rsid w:val="00C04AA8"/>
    <w:rsid w:val="00C04CE7"/>
    <w:rsid w:val="00C10862"/>
    <w:rsid w:val="00C149B2"/>
    <w:rsid w:val="00C23242"/>
    <w:rsid w:val="00C25004"/>
    <w:rsid w:val="00C26894"/>
    <w:rsid w:val="00C31A22"/>
    <w:rsid w:val="00C31EDB"/>
    <w:rsid w:val="00C3295A"/>
    <w:rsid w:val="00C34BFD"/>
    <w:rsid w:val="00C50B7A"/>
    <w:rsid w:val="00C510F8"/>
    <w:rsid w:val="00C75C2A"/>
    <w:rsid w:val="00C81705"/>
    <w:rsid w:val="00C8453A"/>
    <w:rsid w:val="00C85A74"/>
    <w:rsid w:val="00C94553"/>
    <w:rsid w:val="00C95A25"/>
    <w:rsid w:val="00CA014D"/>
    <w:rsid w:val="00CB13DC"/>
    <w:rsid w:val="00CB339A"/>
    <w:rsid w:val="00CB3CE9"/>
    <w:rsid w:val="00CC33D4"/>
    <w:rsid w:val="00CC690D"/>
    <w:rsid w:val="00CC6BE3"/>
    <w:rsid w:val="00CD0EE3"/>
    <w:rsid w:val="00CD1CED"/>
    <w:rsid w:val="00CD3123"/>
    <w:rsid w:val="00CD3D8F"/>
    <w:rsid w:val="00CD42FE"/>
    <w:rsid w:val="00CD7764"/>
    <w:rsid w:val="00CE5F68"/>
    <w:rsid w:val="00CE7A94"/>
    <w:rsid w:val="00CF0288"/>
    <w:rsid w:val="00CF40F3"/>
    <w:rsid w:val="00CF49A9"/>
    <w:rsid w:val="00CF67CD"/>
    <w:rsid w:val="00D01C2C"/>
    <w:rsid w:val="00D22848"/>
    <w:rsid w:val="00D24316"/>
    <w:rsid w:val="00D40E31"/>
    <w:rsid w:val="00D42DC2"/>
    <w:rsid w:val="00D465E9"/>
    <w:rsid w:val="00D6027F"/>
    <w:rsid w:val="00D76A0C"/>
    <w:rsid w:val="00D83605"/>
    <w:rsid w:val="00D86F52"/>
    <w:rsid w:val="00D875A7"/>
    <w:rsid w:val="00D91E17"/>
    <w:rsid w:val="00D978C8"/>
    <w:rsid w:val="00DB1522"/>
    <w:rsid w:val="00DB747A"/>
    <w:rsid w:val="00DD6903"/>
    <w:rsid w:val="00DE7BD0"/>
    <w:rsid w:val="00DF3C2E"/>
    <w:rsid w:val="00DF7CA2"/>
    <w:rsid w:val="00E00842"/>
    <w:rsid w:val="00E04130"/>
    <w:rsid w:val="00E10F81"/>
    <w:rsid w:val="00E12FA3"/>
    <w:rsid w:val="00E13979"/>
    <w:rsid w:val="00E16FCD"/>
    <w:rsid w:val="00E200D7"/>
    <w:rsid w:val="00E23CE1"/>
    <w:rsid w:val="00E23D17"/>
    <w:rsid w:val="00E257A4"/>
    <w:rsid w:val="00E26944"/>
    <w:rsid w:val="00E3296A"/>
    <w:rsid w:val="00E379B3"/>
    <w:rsid w:val="00E501B1"/>
    <w:rsid w:val="00E51B68"/>
    <w:rsid w:val="00E51E53"/>
    <w:rsid w:val="00E5406D"/>
    <w:rsid w:val="00E5412D"/>
    <w:rsid w:val="00E556AF"/>
    <w:rsid w:val="00E55E36"/>
    <w:rsid w:val="00E56FCA"/>
    <w:rsid w:val="00E610B3"/>
    <w:rsid w:val="00E611C5"/>
    <w:rsid w:val="00E6468C"/>
    <w:rsid w:val="00E655D1"/>
    <w:rsid w:val="00E66720"/>
    <w:rsid w:val="00E7002F"/>
    <w:rsid w:val="00E70920"/>
    <w:rsid w:val="00E7233C"/>
    <w:rsid w:val="00E72D3C"/>
    <w:rsid w:val="00E81062"/>
    <w:rsid w:val="00E85486"/>
    <w:rsid w:val="00E870F7"/>
    <w:rsid w:val="00E919E2"/>
    <w:rsid w:val="00EA425B"/>
    <w:rsid w:val="00EB3799"/>
    <w:rsid w:val="00EB656B"/>
    <w:rsid w:val="00EC1E56"/>
    <w:rsid w:val="00ED5B86"/>
    <w:rsid w:val="00ED6C0B"/>
    <w:rsid w:val="00ED70E7"/>
    <w:rsid w:val="00EE29B6"/>
    <w:rsid w:val="00EE5719"/>
    <w:rsid w:val="00EF02B6"/>
    <w:rsid w:val="00EF04E3"/>
    <w:rsid w:val="00F007A1"/>
    <w:rsid w:val="00F01473"/>
    <w:rsid w:val="00F02793"/>
    <w:rsid w:val="00F057B4"/>
    <w:rsid w:val="00F072CF"/>
    <w:rsid w:val="00F10BC7"/>
    <w:rsid w:val="00F15625"/>
    <w:rsid w:val="00F34166"/>
    <w:rsid w:val="00F37209"/>
    <w:rsid w:val="00F437DF"/>
    <w:rsid w:val="00F451B4"/>
    <w:rsid w:val="00F50C61"/>
    <w:rsid w:val="00F56E08"/>
    <w:rsid w:val="00F57FBC"/>
    <w:rsid w:val="00F60AD4"/>
    <w:rsid w:val="00F6271A"/>
    <w:rsid w:val="00F62E20"/>
    <w:rsid w:val="00F63604"/>
    <w:rsid w:val="00F64359"/>
    <w:rsid w:val="00F6685E"/>
    <w:rsid w:val="00F71115"/>
    <w:rsid w:val="00F7194E"/>
    <w:rsid w:val="00F72471"/>
    <w:rsid w:val="00F750B1"/>
    <w:rsid w:val="00F80176"/>
    <w:rsid w:val="00F84424"/>
    <w:rsid w:val="00F85617"/>
    <w:rsid w:val="00FB5E6D"/>
    <w:rsid w:val="00FB7302"/>
    <w:rsid w:val="00FC066C"/>
    <w:rsid w:val="00FC0E53"/>
    <w:rsid w:val="00FC2338"/>
    <w:rsid w:val="00FC3B48"/>
    <w:rsid w:val="00FC42CA"/>
    <w:rsid w:val="00FD0E74"/>
    <w:rsid w:val="00FD4E39"/>
    <w:rsid w:val="00FE6A98"/>
    <w:rsid w:val="00FF0F20"/>
    <w:rsid w:val="00FF5A0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35A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uiPriority="0"/>
    <w:lsdException w:name="Table Web 1" w:semiHidden="1" w:uiPriority="0" w:unhideWhenUsed="1"/>
    <w:lsdException w:name="Table Web 2" w:semiHidden="1" w:uiPriority="0" w:unhideWhenUsed="1"/>
    <w:lsdException w:name="Table Web 3" w:uiPriority="0"/>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004"/>
    <w:rPr>
      <w:sz w:val="24"/>
    </w:rPr>
  </w:style>
  <w:style w:type="paragraph" w:styleId="Heading1">
    <w:name w:val="heading 1"/>
    <w:aliases w:val="Heading 1 Char1,Heading 1 Char Char"/>
    <w:basedOn w:val="Normal"/>
    <w:next w:val="Normal"/>
    <w:link w:val="Heading1Char"/>
    <w:uiPriority w:val="99"/>
    <w:rsid w:val="009B5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t Heading"/>
    <w:basedOn w:val="Normal"/>
    <w:next w:val="Normal"/>
    <w:link w:val="Heading2Char"/>
    <w:uiPriority w:val="99"/>
    <w:qFormat/>
    <w:rsid w:val="00304BD6"/>
    <w:pPr>
      <w:keepNext/>
      <w:spacing w:before="60" w:after="80" w:line="240" w:lineRule="auto"/>
      <w:outlineLvl w:val="1"/>
    </w:pPr>
    <w:rPr>
      <w:rFonts w:ascii="Calibri" w:eastAsia="Batang" w:hAnsi="Calibri" w:cs="Arial"/>
      <w:b/>
      <w:bCs/>
      <w:caps/>
      <w:color w:val="000000" w:themeColor="text1"/>
      <w:sz w:val="40"/>
      <w:szCs w:val="40"/>
      <w:lang w:eastAsia="en-AU"/>
    </w:rPr>
  </w:style>
  <w:style w:type="paragraph" w:styleId="Heading3">
    <w:name w:val="heading 3"/>
    <w:aliases w:val="Chapter Heading"/>
    <w:basedOn w:val="Normal"/>
    <w:next w:val="Normal"/>
    <w:link w:val="Heading3Char"/>
    <w:uiPriority w:val="99"/>
    <w:qFormat/>
    <w:rsid w:val="009B3FD8"/>
    <w:pPr>
      <w:keepNext/>
      <w:spacing w:before="240" w:after="60" w:line="240" w:lineRule="auto"/>
      <w:outlineLvl w:val="2"/>
    </w:pPr>
    <w:rPr>
      <w:rFonts w:ascii="Calibri" w:eastAsia="Times New Roman" w:hAnsi="Calibri" w:cs="Arial"/>
      <w:b/>
      <w:bCs/>
      <w:caps/>
      <w:sz w:val="28"/>
      <w:szCs w:val="26"/>
      <w:lang w:eastAsia="en-AU"/>
    </w:rPr>
  </w:style>
  <w:style w:type="paragraph" w:styleId="Heading4">
    <w:name w:val="heading 4"/>
    <w:aliases w:val="Section Heading,h4,Para4"/>
    <w:basedOn w:val="Normal"/>
    <w:next w:val="Normal"/>
    <w:link w:val="Heading4Char"/>
    <w:uiPriority w:val="99"/>
    <w:qFormat/>
    <w:rsid w:val="00EF04E3"/>
    <w:pPr>
      <w:tabs>
        <w:tab w:val="left" w:pos="0"/>
        <w:tab w:val="left" w:pos="720"/>
      </w:tabs>
      <w:spacing w:before="120" w:after="80" w:line="300" w:lineRule="atLeast"/>
      <w:outlineLvl w:val="3"/>
    </w:pPr>
    <w:rPr>
      <w:rFonts w:ascii="Calibri" w:eastAsia="Times New Roman" w:hAnsi="Calibri" w:cs="Times New Roman"/>
      <w:b/>
      <w:color w:val="000000"/>
      <w:sz w:val="28"/>
      <w:szCs w:val="20"/>
      <w:lang w:eastAsia="en-AU"/>
    </w:rPr>
  </w:style>
  <w:style w:type="paragraph" w:styleId="Heading5">
    <w:name w:val="heading 5"/>
    <w:aliases w:val="Subheading 2"/>
    <w:basedOn w:val="Normal"/>
    <w:next w:val="Normal"/>
    <w:link w:val="Heading5Char"/>
    <w:uiPriority w:val="99"/>
    <w:qFormat/>
    <w:rsid w:val="00A93372"/>
    <w:pPr>
      <w:spacing w:before="240" w:after="60" w:line="360" w:lineRule="auto"/>
      <w:ind w:left="1304"/>
      <w:outlineLvl w:val="4"/>
    </w:pPr>
    <w:rPr>
      <w:rFonts w:ascii="Calibri" w:eastAsia="Times New Roman" w:hAnsi="Calibri" w:cs="Times New Roman"/>
      <w:b/>
      <w:bCs/>
      <w:iCs/>
      <w:szCs w:val="26"/>
      <w:lang w:eastAsia="en-AU"/>
    </w:rPr>
  </w:style>
  <w:style w:type="paragraph" w:styleId="Heading6">
    <w:name w:val="heading 6"/>
    <w:basedOn w:val="Normal"/>
    <w:next w:val="Normal"/>
    <w:link w:val="Heading6Char"/>
    <w:uiPriority w:val="99"/>
    <w:rsid w:val="00EF04E3"/>
    <w:pPr>
      <w:numPr>
        <w:ilvl w:val="5"/>
        <w:numId w:val="7"/>
      </w:numPr>
      <w:spacing w:before="240" w:after="60" w:line="264" w:lineRule="auto"/>
      <w:outlineLvl w:val="5"/>
    </w:pPr>
    <w:rPr>
      <w:rFonts w:ascii="Calibri" w:eastAsia="Times New Roman" w:hAnsi="Calibri" w:cs="Times New Roman"/>
      <w:b/>
      <w:bCs/>
    </w:rPr>
  </w:style>
  <w:style w:type="paragraph" w:styleId="Heading7">
    <w:name w:val="heading 7"/>
    <w:basedOn w:val="Normal"/>
    <w:next w:val="Normal"/>
    <w:link w:val="Heading7Char"/>
    <w:uiPriority w:val="99"/>
    <w:rsid w:val="00EF04E3"/>
    <w:pPr>
      <w:numPr>
        <w:ilvl w:val="6"/>
        <w:numId w:val="7"/>
      </w:numPr>
      <w:spacing w:before="240" w:after="60" w:line="264" w:lineRule="auto"/>
      <w:outlineLvl w:val="6"/>
    </w:pPr>
    <w:rPr>
      <w:rFonts w:ascii="Calibri" w:eastAsia="Times New Roman" w:hAnsi="Calibri" w:cs="Times New Roman"/>
      <w:szCs w:val="24"/>
    </w:rPr>
  </w:style>
  <w:style w:type="paragraph" w:styleId="Heading8">
    <w:name w:val="heading 8"/>
    <w:basedOn w:val="Normal"/>
    <w:next w:val="Normal"/>
    <w:link w:val="Heading8Char"/>
    <w:uiPriority w:val="99"/>
    <w:rsid w:val="00EF04E3"/>
    <w:pPr>
      <w:numPr>
        <w:ilvl w:val="7"/>
        <w:numId w:val="7"/>
      </w:numPr>
      <w:spacing w:before="240" w:after="60" w:line="264" w:lineRule="auto"/>
      <w:outlineLvl w:val="7"/>
    </w:pPr>
    <w:rPr>
      <w:rFonts w:ascii="Calibri" w:eastAsia="Times New Roman" w:hAnsi="Calibri" w:cs="Times New Roman"/>
      <w:i/>
      <w:iCs/>
      <w:szCs w:val="24"/>
    </w:rPr>
  </w:style>
  <w:style w:type="paragraph" w:styleId="Heading9">
    <w:name w:val="heading 9"/>
    <w:basedOn w:val="Normal"/>
    <w:next w:val="Normal"/>
    <w:link w:val="Heading9Char"/>
    <w:uiPriority w:val="99"/>
    <w:rsid w:val="00EF04E3"/>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HeadingnoToC">
    <w:name w:val="00. Heading (no ToC)"/>
    <w:basedOn w:val="Heading1"/>
    <w:link w:val="00HeadingnoToCChar"/>
    <w:rsid w:val="009B535D"/>
    <w:pPr>
      <w:keepLines w:val="0"/>
      <w:spacing w:before="60" w:after="120" w:line="240" w:lineRule="auto"/>
    </w:pPr>
    <w:rPr>
      <w:rFonts w:ascii="Calibri" w:eastAsia="Batang" w:hAnsi="Calibri" w:cs="Arial"/>
      <w:b/>
      <w:bCs/>
      <w:color w:val="000000" w:themeColor="text1"/>
      <w:szCs w:val="40"/>
      <w:lang w:eastAsia="en-AU"/>
    </w:rPr>
  </w:style>
  <w:style w:type="character" w:customStyle="1" w:styleId="00HeadingnoToCChar">
    <w:name w:val="00. Heading (no ToC) Char"/>
    <w:basedOn w:val="DefaultParagraphFont"/>
    <w:link w:val="00HeadingnoToC"/>
    <w:rsid w:val="009B535D"/>
    <w:rPr>
      <w:rFonts w:ascii="Calibri" w:eastAsia="Batang" w:hAnsi="Calibri" w:cs="Arial"/>
      <w:b/>
      <w:bCs/>
      <w:color w:val="000000" w:themeColor="text1"/>
      <w:sz w:val="32"/>
      <w:szCs w:val="40"/>
      <w:lang w:eastAsia="en-AU"/>
    </w:rPr>
  </w:style>
  <w:style w:type="character" w:customStyle="1" w:styleId="Heading1Char">
    <w:name w:val="Heading 1 Char"/>
    <w:aliases w:val="Heading 1 Char1 Char,Heading 1 Char Char Char1"/>
    <w:basedOn w:val="DefaultParagraphFont"/>
    <w:link w:val="Heading1"/>
    <w:uiPriority w:val="99"/>
    <w:rsid w:val="009B535D"/>
    <w:rPr>
      <w:rFonts w:asciiTheme="majorHAnsi" w:eastAsiaTheme="majorEastAsia" w:hAnsiTheme="majorHAnsi" w:cstheme="majorBidi"/>
      <w:color w:val="2E74B5" w:themeColor="accent1" w:themeShade="BF"/>
      <w:sz w:val="32"/>
      <w:szCs w:val="32"/>
    </w:rPr>
  </w:style>
  <w:style w:type="paragraph" w:customStyle="1" w:styleId="01PartHeading">
    <w:name w:val="01. Part Heading"/>
    <w:basedOn w:val="Heading1"/>
    <w:link w:val="01PartHeadingChar"/>
    <w:rsid w:val="009B535D"/>
    <w:pPr>
      <w:keepLines w:val="0"/>
      <w:spacing w:before="60" w:after="120" w:line="240" w:lineRule="auto"/>
      <w:jc w:val="center"/>
    </w:pPr>
    <w:rPr>
      <w:rFonts w:ascii="Calibri" w:eastAsia="Batang" w:hAnsi="Calibri" w:cs="Arial"/>
      <w:b/>
      <w:bCs/>
      <w:color w:val="000000" w:themeColor="text1"/>
      <w:sz w:val="40"/>
      <w:szCs w:val="40"/>
      <w:lang w:eastAsia="en-AU"/>
    </w:rPr>
  </w:style>
  <w:style w:type="character" w:customStyle="1" w:styleId="01PartHeadingChar">
    <w:name w:val="01. Part Heading Char"/>
    <w:basedOn w:val="DefaultParagraphFont"/>
    <w:link w:val="01PartHeading"/>
    <w:rsid w:val="009B535D"/>
    <w:rPr>
      <w:rFonts w:ascii="Calibri" w:eastAsia="Batang" w:hAnsi="Calibri" w:cs="Arial"/>
      <w:b/>
      <w:bCs/>
      <w:color w:val="000000" w:themeColor="text1"/>
      <w:sz w:val="40"/>
      <w:szCs w:val="40"/>
      <w:lang w:eastAsia="en-AU"/>
    </w:rPr>
  </w:style>
  <w:style w:type="paragraph" w:customStyle="1" w:styleId="02ChapterHeading">
    <w:name w:val="02. Chapter Heading"/>
    <w:basedOn w:val="Heading2"/>
    <w:link w:val="02ChapterHeadingChar"/>
    <w:rsid w:val="009B535D"/>
    <w:pPr>
      <w:spacing w:before="160" w:after="240"/>
    </w:pPr>
    <w:rPr>
      <w:b w:val="0"/>
      <w:bCs w:val="0"/>
      <w:sz w:val="32"/>
    </w:rPr>
  </w:style>
  <w:style w:type="character" w:customStyle="1" w:styleId="02ChapterHeadingChar">
    <w:name w:val="02. Chapter Heading Char"/>
    <w:basedOn w:val="DefaultParagraphFont"/>
    <w:link w:val="02ChapterHeading"/>
    <w:rsid w:val="009B535D"/>
    <w:rPr>
      <w:rFonts w:ascii="Calibri" w:eastAsia="Batang" w:hAnsi="Calibri" w:cs="Arial"/>
      <w:b/>
      <w:bCs/>
      <w:color w:val="000000" w:themeColor="text1"/>
      <w:sz w:val="32"/>
      <w:szCs w:val="40"/>
      <w:lang w:eastAsia="en-AU"/>
    </w:rPr>
  </w:style>
  <w:style w:type="character" w:customStyle="1" w:styleId="Heading2Char">
    <w:name w:val="Heading 2 Char"/>
    <w:aliases w:val="Part Heading Char"/>
    <w:basedOn w:val="DefaultParagraphFont"/>
    <w:link w:val="Heading2"/>
    <w:uiPriority w:val="99"/>
    <w:rsid w:val="00304BD6"/>
    <w:rPr>
      <w:rFonts w:ascii="Calibri" w:eastAsia="Batang" w:hAnsi="Calibri" w:cs="Arial"/>
      <w:b/>
      <w:bCs/>
      <w:caps/>
      <w:color w:val="000000" w:themeColor="text1"/>
      <w:sz w:val="40"/>
      <w:szCs w:val="40"/>
      <w:lang w:eastAsia="en-AU"/>
    </w:rPr>
  </w:style>
  <w:style w:type="paragraph" w:customStyle="1" w:styleId="03SectionHeading">
    <w:name w:val="03. Section Heading"/>
    <w:basedOn w:val="Heading3"/>
    <w:link w:val="03SectionHeadingChar"/>
    <w:rsid w:val="009B535D"/>
    <w:pPr>
      <w:spacing w:after="160" w:line="264" w:lineRule="auto"/>
    </w:pPr>
    <w:rPr>
      <w:b w:val="0"/>
      <w:bCs w:val="0"/>
      <w:color w:val="000000" w:themeColor="text1"/>
    </w:rPr>
  </w:style>
  <w:style w:type="character" w:customStyle="1" w:styleId="03SectionHeadingChar">
    <w:name w:val="03. Section Heading Char"/>
    <w:basedOn w:val="DefaultParagraphFont"/>
    <w:link w:val="03SectionHeading"/>
    <w:rsid w:val="009B535D"/>
    <w:rPr>
      <w:rFonts w:ascii="Calibri" w:eastAsia="Times New Roman" w:hAnsi="Calibri" w:cs="Arial"/>
      <w:b/>
      <w:bCs/>
      <w:color w:val="000000" w:themeColor="text1"/>
      <w:sz w:val="24"/>
      <w:szCs w:val="26"/>
      <w:lang w:eastAsia="en-AU"/>
    </w:rPr>
  </w:style>
  <w:style w:type="character" w:customStyle="1" w:styleId="Heading3Char">
    <w:name w:val="Heading 3 Char"/>
    <w:aliases w:val="Chapter Heading Char"/>
    <w:basedOn w:val="DefaultParagraphFont"/>
    <w:link w:val="Heading3"/>
    <w:uiPriority w:val="99"/>
    <w:rsid w:val="009B3FD8"/>
    <w:rPr>
      <w:rFonts w:ascii="Calibri" w:eastAsia="Times New Roman" w:hAnsi="Calibri" w:cs="Arial"/>
      <w:b/>
      <w:bCs/>
      <w:caps/>
      <w:sz w:val="28"/>
      <w:szCs w:val="26"/>
      <w:lang w:eastAsia="en-AU"/>
    </w:rPr>
  </w:style>
  <w:style w:type="paragraph" w:customStyle="1" w:styleId="04Clause">
    <w:name w:val="04. Clause"/>
    <w:basedOn w:val="Normal"/>
    <w:next w:val="Normal"/>
    <w:link w:val="04ClauseChar"/>
    <w:autoRedefine/>
    <w:rsid w:val="009B535D"/>
    <w:pPr>
      <w:spacing w:after="120" w:line="240" w:lineRule="auto"/>
    </w:pPr>
    <w:rPr>
      <w:rFonts w:ascii="Calibri" w:eastAsia="Times New Roman" w:hAnsi="Calibri" w:cs="Times New Roman"/>
      <w:b/>
      <w:szCs w:val="24"/>
      <w:lang w:eastAsia="en-AU"/>
    </w:rPr>
  </w:style>
  <w:style w:type="character" w:customStyle="1" w:styleId="04ClauseChar">
    <w:name w:val="04. Clause Char"/>
    <w:basedOn w:val="DefaultParagraphFont"/>
    <w:link w:val="04Clause"/>
    <w:rsid w:val="009B535D"/>
    <w:rPr>
      <w:rFonts w:ascii="Calibri" w:eastAsia="Times New Roman" w:hAnsi="Calibri" w:cs="Times New Roman"/>
      <w:b/>
      <w:sz w:val="24"/>
      <w:szCs w:val="24"/>
      <w:lang w:eastAsia="en-AU"/>
    </w:rPr>
  </w:style>
  <w:style w:type="paragraph" w:customStyle="1" w:styleId="05Subclause">
    <w:name w:val="05. Subclause"/>
    <w:basedOn w:val="04Clause"/>
    <w:link w:val="05SubclauseChar"/>
    <w:rsid w:val="009B535D"/>
    <w:pPr>
      <w:numPr>
        <w:ilvl w:val="1"/>
      </w:numPr>
    </w:pPr>
    <w:rPr>
      <w:b w:val="0"/>
    </w:rPr>
  </w:style>
  <w:style w:type="character" w:customStyle="1" w:styleId="05SubclauseChar">
    <w:name w:val="05. Subclause Char"/>
    <w:basedOn w:val="DefaultParagraphFont"/>
    <w:link w:val="05Subclause"/>
    <w:rsid w:val="009B535D"/>
    <w:rPr>
      <w:rFonts w:ascii="Calibri" w:eastAsia="Times New Roman" w:hAnsi="Calibri" w:cs="Times New Roman"/>
      <w:sz w:val="24"/>
      <w:szCs w:val="24"/>
      <w:lang w:eastAsia="en-AU"/>
    </w:rPr>
  </w:style>
  <w:style w:type="numbering" w:customStyle="1" w:styleId="ListParaAddendum0">
    <w:name w:val="List Para Addendum"/>
    <w:uiPriority w:val="99"/>
    <w:rsid w:val="009B535D"/>
    <w:pPr>
      <w:numPr>
        <w:numId w:val="1"/>
      </w:numPr>
    </w:pPr>
  </w:style>
  <w:style w:type="paragraph" w:customStyle="1" w:styleId="ListParaaLeftAligned">
    <w:name w:val="List Para (a) Left Aligned"/>
    <w:basedOn w:val="Normal"/>
    <w:rsid w:val="009B535D"/>
    <w:pPr>
      <w:numPr>
        <w:numId w:val="2"/>
      </w:numPr>
      <w:spacing w:after="120" w:line="240" w:lineRule="auto"/>
    </w:pPr>
    <w:rPr>
      <w:rFonts w:ascii="Calibri" w:eastAsia="Times New Roman" w:hAnsi="Calibri" w:cs="Times New Roman"/>
      <w:szCs w:val="24"/>
      <w:lang w:eastAsia="en-AU"/>
    </w:rPr>
  </w:style>
  <w:style w:type="paragraph" w:customStyle="1" w:styleId="ListParaiiiBoldAligned">
    <w:name w:val="List Para (iii) Bold Aligned"/>
    <w:basedOn w:val="ListParaaLeftAligned"/>
    <w:rsid w:val="009B535D"/>
    <w:pPr>
      <w:numPr>
        <w:numId w:val="3"/>
      </w:numPr>
    </w:pPr>
  </w:style>
  <w:style w:type="character" w:customStyle="1" w:styleId="Heading4Char">
    <w:name w:val="Heading 4 Char"/>
    <w:aliases w:val="Section Heading Char,h4 Char,Para4 Char"/>
    <w:basedOn w:val="DefaultParagraphFont"/>
    <w:link w:val="Heading4"/>
    <w:uiPriority w:val="99"/>
    <w:rsid w:val="00EF04E3"/>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uiPriority w:val="99"/>
    <w:rsid w:val="00A93372"/>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uiPriority w:val="99"/>
    <w:rsid w:val="00EF04E3"/>
    <w:rPr>
      <w:rFonts w:ascii="Calibri" w:eastAsia="Times New Roman" w:hAnsi="Calibri" w:cs="Times New Roman"/>
      <w:b/>
      <w:bCs/>
    </w:rPr>
  </w:style>
  <w:style w:type="character" w:customStyle="1" w:styleId="Heading7Char">
    <w:name w:val="Heading 7 Char"/>
    <w:basedOn w:val="DefaultParagraphFont"/>
    <w:link w:val="Heading7"/>
    <w:uiPriority w:val="99"/>
    <w:rsid w:val="00EF04E3"/>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EF04E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EF04E3"/>
    <w:rPr>
      <w:rFonts w:ascii="Arial" w:eastAsia="Times New Roman" w:hAnsi="Arial" w:cs="Arial"/>
    </w:rPr>
  </w:style>
  <w:style w:type="character" w:customStyle="1" w:styleId="PersonalComposeStyle">
    <w:name w:val="Personal Compose Style"/>
    <w:basedOn w:val="DefaultParagraphFont"/>
    <w:rsid w:val="00EF04E3"/>
    <w:rPr>
      <w:rFonts w:ascii="Arial" w:hAnsi="Arial" w:cs="Arial"/>
      <w:color w:val="auto"/>
      <w:sz w:val="20"/>
    </w:rPr>
  </w:style>
  <w:style w:type="character" w:customStyle="1" w:styleId="PersonalReplyStyle">
    <w:name w:val="Personal Reply Style"/>
    <w:basedOn w:val="DefaultParagraphFont"/>
    <w:rsid w:val="00EF04E3"/>
    <w:rPr>
      <w:rFonts w:ascii="Arial" w:hAnsi="Arial" w:cs="Arial"/>
      <w:color w:val="auto"/>
      <w:sz w:val="20"/>
    </w:rPr>
  </w:style>
  <w:style w:type="paragraph" w:customStyle="1" w:styleId="clausetexta">
    <w:name w:val="clause text (a)"/>
    <w:basedOn w:val="Normal"/>
    <w:link w:val="clausetextaChar"/>
    <w:autoRedefine/>
    <w:uiPriority w:val="99"/>
    <w:rsid w:val="00EF04E3"/>
    <w:pPr>
      <w:keepLines/>
      <w:tabs>
        <w:tab w:val="num" w:pos="880"/>
      </w:tabs>
      <w:suppressAutoHyphens/>
      <w:spacing w:before="120" w:after="120" w:line="264" w:lineRule="auto"/>
      <w:ind w:left="1531" w:hanging="510"/>
    </w:pPr>
    <w:rPr>
      <w:rFonts w:ascii="Calibri" w:eastAsia="Times New Roman" w:hAnsi="Calibri" w:cs="Times New Roman"/>
      <w:color w:val="000000"/>
      <w:szCs w:val="20"/>
    </w:rPr>
  </w:style>
  <w:style w:type="character" w:customStyle="1" w:styleId="clausetextaChar">
    <w:name w:val="clause text (a) Char"/>
    <w:basedOn w:val="DefaultParagraphFont"/>
    <w:link w:val="clausetexta"/>
    <w:uiPriority w:val="99"/>
    <w:rsid w:val="00EF04E3"/>
    <w:rPr>
      <w:rFonts w:ascii="Calibri" w:eastAsia="Times New Roman" w:hAnsi="Calibri" w:cs="Times New Roman"/>
      <w:color w:val="000000"/>
      <w:szCs w:val="20"/>
    </w:rPr>
  </w:style>
  <w:style w:type="paragraph" w:customStyle="1" w:styleId="4Clause1xxxx">
    <w:name w:val="4. Clause (1. xxxx)"/>
    <w:basedOn w:val="Normal"/>
    <w:link w:val="4Clause1xxxxChar"/>
    <w:rsid w:val="00EF04E3"/>
    <w:pPr>
      <w:keepNext/>
      <w:keepLine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ause1xxxxChar">
    <w:name w:val="4. Clause (1. xxxx) Char"/>
    <w:basedOn w:val="DefaultParagraphFont"/>
    <w:link w:val="4Clause1xxxx"/>
    <w:rsid w:val="00EF04E3"/>
    <w:rPr>
      <w:rFonts w:ascii="Calibri" w:eastAsia="Times New Roman" w:hAnsi="Calibri" w:cs="Times New Roman"/>
      <w:b/>
      <w:szCs w:val="20"/>
    </w:rPr>
  </w:style>
  <w:style w:type="paragraph" w:customStyle="1" w:styleId="4aclausetext11xxxxx">
    <w:name w:val="4a. clause text (1.1 xxxxx)"/>
    <w:basedOn w:val="Normal"/>
    <w:link w:val="4aclausetext11xxxxxChar"/>
    <w:rsid w:val="00EF04E3"/>
    <w:pPr>
      <w:keepLines/>
      <w:suppressAutoHyphens/>
      <w:spacing w:before="120" w:after="120" w:line="264" w:lineRule="auto"/>
      <w:ind w:left="737" w:hanging="737"/>
      <w:outlineLvl w:val="1"/>
    </w:pPr>
    <w:rPr>
      <w:rFonts w:ascii="Calibri" w:eastAsia="Times New Roman" w:hAnsi="Calibri" w:cs="Times New Roman"/>
      <w:color w:val="000000"/>
      <w:szCs w:val="20"/>
    </w:rPr>
  </w:style>
  <w:style w:type="character" w:customStyle="1" w:styleId="4aclausetext11xxxxxChar">
    <w:name w:val="4a. clause text (1.1 xxxxx) Char"/>
    <w:basedOn w:val="DefaultParagraphFont"/>
    <w:link w:val="4aclausetext11xxxxx"/>
    <w:rsid w:val="00EF04E3"/>
    <w:rPr>
      <w:rFonts w:ascii="Calibri" w:eastAsia="Times New Roman" w:hAnsi="Calibri" w:cs="Times New Roman"/>
      <w:color w:val="000000"/>
      <w:szCs w:val="20"/>
    </w:rPr>
  </w:style>
  <w:style w:type="paragraph" w:customStyle="1" w:styleId="5clausetexta">
    <w:name w:val="5. clause text (a)"/>
    <w:basedOn w:val="Normal"/>
    <w:link w:val="5clausetextaChar"/>
    <w:autoRedefine/>
    <w:rsid w:val="00EF04E3"/>
    <w:pPr>
      <w:suppressAutoHyphens/>
      <w:spacing w:before="120" w:after="120" w:line="264" w:lineRule="auto"/>
      <w:ind w:left="737" w:hanging="737"/>
    </w:pPr>
    <w:rPr>
      <w:rFonts w:ascii="Calibri" w:eastAsia="Times New Roman" w:hAnsi="Calibri" w:cs="Times New Roman"/>
      <w:color w:val="000000"/>
      <w:szCs w:val="20"/>
    </w:rPr>
  </w:style>
  <w:style w:type="character" w:customStyle="1" w:styleId="5clausetextaChar">
    <w:name w:val="5. clause text (a) Char"/>
    <w:basedOn w:val="DefaultParagraphFont"/>
    <w:link w:val="5clausetexta"/>
    <w:rsid w:val="00EF04E3"/>
    <w:rPr>
      <w:rFonts w:ascii="Calibri" w:eastAsia="Times New Roman" w:hAnsi="Calibri" w:cs="Times New Roman"/>
      <w:color w:val="000000"/>
      <w:szCs w:val="20"/>
    </w:rPr>
  </w:style>
  <w:style w:type="paragraph" w:customStyle="1" w:styleId="6clausetexti">
    <w:name w:val="6. clause text (i)"/>
    <w:basedOn w:val="5clausetexta"/>
    <w:link w:val="6clausetextiChar"/>
    <w:rsid w:val="00EF04E3"/>
    <w:pPr>
      <w:numPr>
        <w:ilvl w:val="3"/>
      </w:numPr>
      <w:ind w:left="737" w:hanging="737"/>
    </w:pPr>
  </w:style>
  <w:style w:type="character" w:customStyle="1" w:styleId="6clausetextiChar">
    <w:name w:val="6. clause text (i) Char"/>
    <w:basedOn w:val="5clausetextaChar"/>
    <w:link w:val="6clausetexti"/>
    <w:rsid w:val="00EF04E3"/>
    <w:rPr>
      <w:rFonts w:ascii="Calibri" w:eastAsia="Times New Roman" w:hAnsi="Calibri" w:cs="Times New Roman"/>
      <w:color w:val="000000"/>
      <w:szCs w:val="20"/>
    </w:rPr>
  </w:style>
  <w:style w:type="paragraph" w:customStyle="1" w:styleId="7clausetextA">
    <w:name w:val="7. clause text (A)"/>
    <w:basedOn w:val="6clausetexti"/>
    <w:link w:val="7clausetextAChar"/>
    <w:rsid w:val="00EF04E3"/>
    <w:pPr>
      <w:numPr>
        <w:ilvl w:val="0"/>
      </w:numPr>
      <w:tabs>
        <w:tab w:val="num" w:pos="737"/>
      </w:tabs>
      <w:ind w:left="737" w:hanging="737"/>
    </w:pPr>
  </w:style>
  <w:style w:type="character" w:customStyle="1" w:styleId="7clausetextAChar">
    <w:name w:val="7. clause text (A) Char"/>
    <w:basedOn w:val="6clausetextiChar"/>
    <w:link w:val="7clausetextA"/>
    <w:rsid w:val="00EF04E3"/>
    <w:rPr>
      <w:rFonts w:ascii="Calibri" w:eastAsia="Times New Roman" w:hAnsi="Calibri" w:cs="Times New Roman"/>
      <w:color w:val="000000"/>
      <w:szCs w:val="20"/>
    </w:rPr>
  </w:style>
  <w:style w:type="character" w:customStyle="1" w:styleId="8DefinitionTitle">
    <w:name w:val="8. Definition Title"/>
    <w:basedOn w:val="DefaultParagraphFont"/>
    <w:rsid w:val="00EF04E3"/>
    <w:rPr>
      <w:rFonts w:ascii="Calibri" w:hAnsi="Calibri" w:cstheme="minorHAnsi"/>
      <w:b/>
      <w:iCs/>
      <w:color w:val="000000" w:themeColor="text1"/>
      <w:sz w:val="20"/>
      <w:szCs w:val="22"/>
    </w:rPr>
  </w:style>
  <w:style w:type="paragraph" w:customStyle="1" w:styleId="5aafollowingtext">
    <w:name w:val="5a. (a) following text"/>
    <w:basedOn w:val="5clausetexta"/>
    <w:link w:val="5aafollowingtextChar"/>
    <w:rsid w:val="00EF04E3"/>
    <w:pPr>
      <w:ind w:left="1021"/>
    </w:pPr>
  </w:style>
  <w:style w:type="character" w:customStyle="1" w:styleId="5aafollowingtextChar">
    <w:name w:val="5a. (a) following text Char"/>
    <w:basedOn w:val="5clausetextaChar"/>
    <w:link w:val="5aafollowingtext"/>
    <w:rsid w:val="00EF04E3"/>
    <w:rPr>
      <w:rFonts w:ascii="Calibri" w:eastAsia="Times New Roman" w:hAnsi="Calibri" w:cs="Times New Roman"/>
      <w:color w:val="000000"/>
      <w:szCs w:val="20"/>
    </w:rPr>
  </w:style>
  <w:style w:type="paragraph" w:customStyle="1" w:styleId="3aitalicsmid-heading">
    <w:name w:val="3a. italics mid-heading"/>
    <w:basedOn w:val="Normal"/>
    <w:link w:val="3aitalicsmid-headingChar"/>
    <w:rsid w:val="00EF04E3"/>
    <w:pPr>
      <w:spacing w:before="240" w:after="120" w:line="264" w:lineRule="auto"/>
      <w:ind w:left="737" w:firstLine="720"/>
    </w:pPr>
    <w:rPr>
      <w:rFonts w:ascii="Calibri" w:eastAsia="Times New Roman" w:hAnsi="Calibri" w:cs="Times New Roman"/>
      <w:i/>
      <w:szCs w:val="20"/>
    </w:rPr>
  </w:style>
  <w:style w:type="character" w:customStyle="1" w:styleId="3aitalicsmid-headingChar">
    <w:name w:val="3a. italics mid-heading Char"/>
    <w:basedOn w:val="DefaultParagraphFont"/>
    <w:link w:val="3aitalicsmid-heading"/>
    <w:rsid w:val="00EF04E3"/>
    <w:rPr>
      <w:rFonts w:ascii="Calibri" w:eastAsia="Times New Roman" w:hAnsi="Calibri" w:cs="Times New Roman"/>
      <w:i/>
      <w:szCs w:val="20"/>
    </w:rPr>
  </w:style>
  <w:style w:type="paragraph" w:customStyle="1" w:styleId="1PartHeading">
    <w:name w:val="1. Part Heading"/>
    <w:basedOn w:val="Normal"/>
    <w:link w:val="1PartHeadingChar"/>
    <w:rsid w:val="00EF04E3"/>
    <w:pPr>
      <w:spacing w:before="60" w:after="120" w:line="264" w:lineRule="auto"/>
      <w:ind w:left="737" w:hanging="737"/>
      <w:jc w:val="center"/>
    </w:pPr>
    <w:rPr>
      <w:rFonts w:ascii="Calibri" w:eastAsia="Times New Roman" w:hAnsi="Calibri" w:cs="Times New Roman"/>
      <w:b/>
      <w:color w:val="000000" w:themeColor="text1"/>
      <w:sz w:val="40"/>
      <w:szCs w:val="40"/>
    </w:rPr>
  </w:style>
  <w:style w:type="character" w:customStyle="1" w:styleId="1PartHeadingChar">
    <w:name w:val="1. Part Heading Char"/>
    <w:basedOn w:val="DefaultParagraphFont"/>
    <w:link w:val="1PartHeading"/>
    <w:rsid w:val="00EF04E3"/>
    <w:rPr>
      <w:rFonts w:ascii="Calibri" w:eastAsia="Times New Roman" w:hAnsi="Calibri" w:cs="Times New Roman"/>
      <w:b/>
      <w:color w:val="000000" w:themeColor="text1"/>
      <w:sz w:val="40"/>
      <w:szCs w:val="40"/>
    </w:rPr>
  </w:style>
  <w:style w:type="paragraph" w:customStyle="1" w:styleId="2ChapterHeading">
    <w:name w:val="2. Chapter Heading"/>
    <w:basedOn w:val="Normal"/>
    <w:link w:val="2ChapterHeading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2ChapterHeadingChar">
    <w:name w:val="2. Chapter Heading Char"/>
    <w:basedOn w:val="DefaultParagraphFont"/>
    <w:link w:val="2ChapterHeading"/>
    <w:rsid w:val="00EF04E3"/>
    <w:rPr>
      <w:rFonts w:ascii="Calibri" w:eastAsia="Times New Roman" w:hAnsi="Calibri" w:cs="Times New Roman"/>
      <w:b/>
      <w:caps/>
      <w:color w:val="000000" w:themeColor="text1"/>
      <w:sz w:val="32"/>
      <w:szCs w:val="20"/>
    </w:rPr>
  </w:style>
  <w:style w:type="paragraph" w:customStyle="1" w:styleId="3SectionHeading">
    <w:name w:val="3. Section Heading"/>
    <w:basedOn w:val="Normal"/>
    <w:link w:val="3SectionHeadingChar"/>
    <w:rsid w:val="00EF04E3"/>
    <w:pPr>
      <w:spacing w:before="240" w:line="264" w:lineRule="auto"/>
      <w:ind w:left="737" w:hanging="737"/>
    </w:pPr>
    <w:rPr>
      <w:rFonts w:ascii="Calibri" w:eastAsia="Times New Roman" w:hAnsi="Calibri" w:cs="Times New Roman"/>
      <w:b/>
      <w:color w:val="000000" w:themeColor="text1"/>
      <w:szCs w:val="20"/>
    </w:rPr>
  </w:style>
  <w:style w:type="character" w:customStyle="1" w:styleId="3SectionHeadingChar">
    <w:name w:val="3. Section Heading Char"/>
    <w:basedOn w:val="DefaultParagraphFont"/>
    <w:link w:val="3SectionHeading"/>
    <w:rsid w:val="00EF04E3"/>
    <w:rPr>
      <w:rFonts w:ascii="Calibri" w:eastAsia="Times New Roman" w:hAnsi="Calibri" w:cs="Times New Roman"/>
      <w:b/>
      <w:color w:val="000000" w:themeColor="text1"/>
      <w:sz w:val="24"/>
      <w:szCs w:val="20"/>
    </w:rPr>
  </w:style>
  <w:style w:type="paragraph" w:customStyle="1" w:styleId="9Note">
    <w:name w:val="9. Note"/>
    <w:basedOn w:val="5clausetexta"/>
    <w:link w:val="9NoteChar"/>
    <w:rsid w:val="00EF04E3"/>
    <w:pPr>
      <w:ind w:left="710"/>
    </w:pPr>
    <w:rPr>
      <w:i/>
    </w:rPr>
  </w:style>
  <w:style w:type="character" w:customStyle="1" w:styleId="9NoteChar">
    <w:name w:val="9. Note Char"/>
    <w:basedOn w:val="5clausetextaChar"/>
    <w:link w:val="9Note"/>
    <w:rsid w:val="00EF04E3"/>
    <w:rPr>
      <w:rFonts w:ascii="Calibri" w:eastAsia="Times New Roman" w:hAnsi="Calibri" w:cs="Times New Roman"/>
      <w:i/>
      <w:color w:val="000000"/>
      <w:szCs w:val="20"/>
    </w:rPr>
  </w:style>
  <w:style w:type="paragraph" w:styleId="TOCHeading">
    <w:name w:val="TOC Heading"/>
    <w:basedOn w:val="Heading1"/>
    <w:next w:val="Normal"/>
    <w:uiPriority w:val="39"/>
    <w:unhideWhenUsed/>
    <w:qFormat/>
    <w:rsid w:val="00EF04E3"/>
    <w:pPr>
      <w:spacing w:before="480" w:line="276" w:lineRule="auto"/>
      <w:ind w:left="737" w:hanging="737"/>
      <w:outlineLvl w:val="9"/>
    </w:pPr>
    <w:rPr>
      <w:b/>
      <w:bCs/>
      <w:sz w:val="28"/>
      <w:szCs w:val="28"/>
      <w:lang w:val="en-US" w:eastAsia="ja-JP"/>
    </w:rPr>
  </w:style>
  <w:style w:type="paragraph" w:customStyle="1" w:styleId="2Clause1">
    <w:name w:val="2. Clause 1"/>
    <w:basedOn w:val="Normal"/>
    <w:link w:val="2Clause1Char"/>
    <w:rsid w:val="00EF04E3"/>
    <w:pPr>
      <w:keepNext/>
      <w:keepLines/>
      <w:numPr>
        <w:numId w:val="4"/>
      </w:numPr>
      <w:tabs>
        <w:tab w:val="clear" w:pos="737"/>
        <w:tab w:val="num" w:pos="6833"/>
      </w:tabs>
      <w:suppressAutoHyphens/>
      <w:spacing w:before="240" w:after="120" w:line="264" w:lineRule="auto"/>
      <w:ind w:left="567" w:hanging="567"/>
      <w:outlineLvl w:val="0"/>
    </w:pPr>
    <w:rPr>
      <w:rFonts w:ascii="Calibri" w:eastAsia="Times New Roman" w:hAnsi="Calibri" w:cs="Times New Roman"/>
      <w:b/>
      <w:szCs w:val="20"/>
    </w:rPr>
  </w:style>
  <w:style w:type="character" w:customStyle="1" w:styleId="2Clause1Char">
    <w:name w:val="2. Clause 1 Char"/>
    <w:basedOn w:val="DefaultParagraphFont"/>
    <w:link w:val="2Clause1"/>
    <w:rsid w:val="00EF04E3"/>
    <w:rPr>
      <w:rFonts w:ascii="Calibri" w:eastAsia="Times New Roman" w:hAnsi="Calibri" w:cs="Times New Roman"/>
      <w:b/>
      <w:szCs w:val="20"/>
    </w:rPr>
  </w:style>
  <w:style w:type="paragraph" w:customStyle="1" w:styleId="3Cls11">
    <w:name w:val="3. Cls 1.1"/>
    <w:basedOn w:val="Normal"/>
    <w:link w:val="3Cls11Char"/>
    <w:rsid w:val="00EF04E3"/>
    <w:pPr>
      <w:keepLines/>
      <w:numPr>
        <w:ilvl w:val="1"/>
        <w:numId w:val="4"/>
      </w:numPr>
      <w:tabs>
        <w:tab w:val="clear" w:pos="1021"/>
        <w:tab w:val="left" w:pos="1077"/>
      </w:tabs>
      <w:suppressAutoHyphens/>
      <w:spacing w:before="120" w:after="120" w:line="264" w:lineRule="auto"/>
      <w:ind w:left="567" w:hanging="567"/>
      <w:outlineLvl w:val="1"/>
    </w:pPr>
    <w:rPr>
      <w:rFonts w:ascii="Calibri" w:eastAsia="Times New Roman" w:hAnsi="Calibri" w:cs="Times New Roman"/>
      <w:color w:val="000000"/>
      <w:szCs w:val="20"/>
    </w:rPr>
  </w:style>
  <w:style w:type="character" w:customStyle="1" w:styleId="3Cls11Char">
    <w:name w:val="3. Cls 1.1 Char"/>
    <w:basedOn w:val="DefaultParagraphFont"/>
    <w:link w:val="3Cls11"/>
    <w:rsid w:val="00EF04E3"/>
    <w:rPr>
      <w:rFonts w:ascii="Calibri" w:eastAsia="Times New Roman" w:hAnsi="Calibri" w:cs="Times New Roman"/>
      <w:color w:val="000000"/>
      <w:szCs w:val="20"/>
    </w:rPr>
  </w:style>
  <w:style w:type="paragraph" w:customStyle="1" w:styleId="4Clsa">
    <w:name w:val="4. Cls (a)"/>
    <w:basedOn w:val="Normal"/>
    <w:link w:val="4ClsaChar"/>
    <w:rsid w:val="00EF04E3"/>
    <w:pPr>
      <w:numPr>
        <w:ilvl w:val="2"/>
        <w:numId w:val="4"/>
      </w:numPr>
      <w:suppressAutoHyphens/>
      <w:spacing w:before="120" w:after="120" w:line="264" w:lineRule="auto"/>
    </w:pPr>
    <w:rPr>
      <w:rFonts w:ascii="Calibri" w:eastAsia="Times New Roman" w:hAnsi="Calibri" w:cs="Times New Roman"/>
      <w:color w:val="000000"/>
      <w:szCs w:val="20"/>
    </w:rPr>
  </w:style>
  <w:style w:type="character" w:customStyle="1" w:styleId="4ClsaChar">
    <w:name w:val="4. Cls (a) Char"/>
    <w:basedOn w:val="DefaultParagraphFont"/>
    <w:link w:val="4Clsa"/>
    <w:rsid w:val="00EF04E3"/>
    <w:rPr>
      <w:rFonts w:ascii="Calibri" w:eastAsia="Times New Roman" w:hAnsi="Calibri" w:cs="Times New Roman"/>
      <w:color w:val="000000"/>
      <w:szCs w:val="20"/>
    </w:rPr>
  </w:style>
  <w:style w:type="paragraph" w:customStyle="1" w:styleId="5Clsi">
    <w:name w:val="5. Cls (i)"/>
    <w:basedOn w:val="4Clsa"/>
    <w:link w:val="5ClsiChar"/>
    <w:rsid w:val="00EF04E3"/>
    <w:pPr>
      <w:numPr>
        <w:ilvl w:val="3"/>
      </w:numPr>
      <w:tabs>
        <w:tab w:val="clear" w:pos="1304"/>
        <w:tab w:val="num" w:pos="1560"/>
      </w:tabs>
      <w:ind w:left="2127" w:hanging="567"/>
    </w:pPr>
  </w:style>
  <w:style w:type="character" w:customStyle="1" w:styleId="5ClsiChar">
    <w:name w:val="5. Cls (i) Char"/>
    <w:basedOn w:val="4ClsaChar"/>
    <w:link w:val="5Clsi"/>
    <w:rsid w:val="00EF04E3"/>
    <w:rPr>
      <w:rFonts w:ascii="Calibri" w:eastAsia="Times New Roman" w:hAnsi="Calibri" w:cs="Times New Roman"/>
      <w:color w:val="000000"/>
      <w:szCs w:val="20"/>
    </w:rPr>
  </w:style>
  <w:style w:type="character" w:customStyle="1" w:styleId="7aDfnBoldterm">
    <w:name w:val="7a. Dfn Bold term"/>
    <w:basedOn w:val="DefaultParagraphFont"/>
    <w:rsid w:val="00EF04E3"/>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EF04E3"/>
    <w:pPr>
      <w:numPr>
        <w:ilvl w:val="0"/>
        <w:numId w:val="0"/>
      </w:numPr>
      <w:ind w:left="1021"/>
    </w:pPr>
  </w:style>
  <w:style w:type="character" w:customStyle="1" w:styleId="4aafollowingChar">
    <w:name w:val="4a. (a) following Char"/>
    <w:basedOn w:val="4ClsaChar"/>
    <w:link w:val="4aafollowing"/>
    <w:rsid w:val="00EF04E3"/>
    <w:rPr>
      <w:rFonts w:ascii="Calibri" w:eastAsia="Times New Roman" w:hAnsi="Calibri" w:cs="Times New Roman"/>
      <w:color w:val="000000"/>
      <w:szCs w:val="20"/>
    </w:rPr>
  </w:style>
  <w:style w:type="paragraph" w:customStyle="1" w:styleId="1cmid-heading">
    <w:name w:val="1c mid-heading"/>
    <w:basedOn w:val="Normal"/>
    <w:link w:val="1cmid-headingChar"/>
    <w:rsid w:val="00EF04E3"/>
    <w:pPr>
      <w:keepNext/>
      <w:spacing w:before="240" w:after="120" w:line="264" w:lineRule="auto"/>
      <w:ind w:left="567"/>
    </w:pPr>
    <w:rPr>
      <w:rFonts w:ascii="Calibri" w:eastAsia="Times New Roman" w:hAnsi="Calibri" w:cs="Times New Roman"/>
      <w:i/>
    </w:rPr>
  </w:style>
  <w:style w:type="character" w:customStyle="1" w:styleId="1cmid-headingChar">
    <w:name w:val="1c mid-heading Char"/>
    <w:basedOn w:val="DefaultParagraphFont"/>
    <w:link w:val="1cmid-heading"/>
    <w:rsid w:val="00EF04E3"/>
    <w:rPr>
      <w:rFonts w:ascii="Calibri" w:eastAsia="Times New Roman" w:hAnsi="Calibri" w:cs="Times New Roman"/>
      <w:i/>
    </w:rPr>
  </w:style>
  <w:style w:type="paragraph" w:customStyle="1" w:styleId="1aChapterHeading">
    <w:name w:val="1a. Chapter Heading"/>
    <w:basedOn w:val="Normal"/>
    <w:link w:val="1aChapterHeadingChar"/>
    <w:rsid w:val="00EF04E3"/>
    <w:pPr>
      <w:spacing w:before="240" w:after="240" w:line="264" w:lineRule="auto"/>
      <w:ind w:left="737" w:hanging="737"/>
    </w:pPr>
    <w:rPr>
      <w:rFonts w:ascii="Calibri" w:eastAsia="Times New Roman" w:hAnsi="Calibri" w:cs="Times New Roman"/>
      <w:b/>
      <w:caps/>
      <w:color w:val="000000" w:themeColor="text1"/>
      <w:sz w:val="32"/>
      <w:szCs w:val="20"/>
    </w:rPr>
  </w:style>
  <w:style w:type="character" w:customStyle="1" w:styleId="1aChapterHeadingChar">
    <w:name w:val="1a. Chapter Heading Char"/>
    <w:basedOn w:val="DefaultParagraphFont"/>
    <w:link w:val="1aChapterHeading"/>
    <w:rsid w:val="00EF04E3"/>
    <w:rPr>
      <w:rFonts w:ascii="Calibri" w:eastAsia="Times New Roman" w:hAnsi="Calibri" w:cs="Times New Roman"/>
      <w:b/>
      <w:caps/>
      <w:color w:val="000000" w:themeColor="text1"/>
      <w:sz w:val="32"/>
      <w:szCs w:val="20"/>
    </w:rPr>
  </w:style>
  <w:style w:type="paragraph" w:customStyle="1" w:styleId="1bSectionHeading">
    <w:name w:val="1b. Section Heading"/>
    <w:basedOn w:val="Normal"/>
    <w:link w:val="1bSectionHeadingChar"/>
    <w:rsid w:val="00EF04E3"/>
    <w:pPr>
      <w:keepNext/>
      <w:spacing w:before="240" w:line="264" w:lineRule="auto"/>
      <w:ind w:left="737" w:hanging="737"/>
    </w:pPr>
    <w:rPr>
      <w:rFonts w:ascii="Calibri" w:eastAsia="Times New Roman" w:hAnsi="Calibri" w:cs="Times New Roman"/>
      <w:b/>
      <w:color w:val="000000" w:themeColor="text1"/>
      <w:szCs w:val="20"/>
    </w:rPr>
  </w:style>
  <w:style w:type="character" w:customStyle="1" w:styleId="1bSectionHeadingChar">
    <w:name w:val="1b. Section Heading Char"/>
    <w:basedOn w:val="DefaultParagraphFont"/>
    <w:link w:val="1bSectionHeading"/>
    <w:rsid w:val="00EF04E3"/>
    <w:rPr>
      <w:rFonts w:ascii="Calibri" w:eastAsia="Times New Roman" w:hAnsi="Calibri" w:cs="Times New Roman"/>
      <w:b/>
      <w:color w:val="000000" w:themeColor="text1"/>
      <w:sz w:val="24"/>
      <w:szCs w:val="20"/>
    </w:rPr>
  </w:style>
  <w:style w:type="paragraph" w:customStyle="1" w:styleId="8Note">
    <w:name w:val="8. Note"/>
    <w:basedOn w:val="4Clsa"/>
    <w:link w:val="8NoteChar"/>
    <w:rsid w:val="00EF04E3"/>
    <w:pPr>
      <w:keepNext/>
      <w:numPr>
        <w:ilvl w:val="0"/>
        <w:numId w:val="0"/>
      </w:numPr>
      <w:ind w:left="709"/>
    </w:pPr>
    <w:rPr>
      <w:i/>
      <w:sz w:val="20"/>
    </w:rPr>
  </w:style>
  <w:style w:type="character" w:customStyle="1" w:styleId="8NoteChar">
    <w:name w:val="8. Note Char"/>
    <w:basedOn w:val="4ClsaChar"/>
    <w:link w:val="8Note"/>
    <w:rsid w:val="00EF04E3"/>
    <w:rPr>
      <w:rFonts w:ascii="Calibri" w:eastAsia="Times New Roman" w:hAnsi="Calibri" w:cs="Times New Roman"/>
      <w:i/>
      <w:color w:val="000000"/>
      <w:sz w:val="20"/>
      <w:szCs w:val="20"/>
    </w:rPr>
  </w:style>
  <w:style w:type="paragraph" w:customStyle="1" w:styleId="7Definition">
    <w:name w:val="7. Definition"/>
    <w:basedOn w:val="Normal"/>
    <w:link w:val="7DefinitionChar"/>
    <w:rsid w:val="00EF04E3"/>
    <w:pPr>
      <w:spacing w:before="60" w:after="120" w:line="264" w:lineRule="auto"/>
    </w:pPr>
    <w:rPr>
      <w:rFonts w:ascii="Calibri" w:eastAsia="Times New Roman" w:hAnsi="Calibri" w:cs="Times New Roman"/>
      <w:szCs w:val="20"/>
    </w:rPr>
  </w:style>
  <w:style w:type="character" w:customStyle="1" w:styleId="7DefinitionChar">
    <w:name w:val="7. Definition Char"/>
    <w:basedOn w:val="DefaultParagraphFont"/>
    <w:link w:val="7Definition"/>
    <w:rsid w:val="00EF04E3"/>
    <w:rPr>
      <w:rFonts w:ascii="Calibri" w:eastAsia="Times New Roman" w:hAnsi="Calibri" w:cs="Times New Roman"/>
      <w:szCs w:val="20"/>
    </w:rPr>
  </w:style>
  <w:style w:type="paragraph" w:customStyle="1" w:styleId="6ClsA">
    <w:name w:val="6. Cls (A)"/>
    <w:basedOn w:val="Normal"/>
    <w:link w:val="6ClsAChar"/>
    <w:rsid w:val="00EF04E3"/>
    <w:pPr>
      <w:numPr>
        <w:ilvl w:val="4"/>
        <w:numId w:val="5"/>
      </w:numPr>
      <w:spacing w:before="120" w:after="120" w:line="264" w:lineRule="auto"/>
      <w:outlineLvl w:val="4"/>
    </w:pPr>
    <w:rPr>
      <w:rFonts w:eastAsia="Times New Roman" w:cs="Angsana New"/>
      <w:lang w:eastAsia="zh-CN" w:bidi="th-TH"/>
    </w:rPr>
  </w:style>
  <w:style w:type="character" w:customStyle="1" w:styleId="6ClsAChar">
    <w:name w:val="6. Cls (A) Char"/>
    <w:basedOn w:val="DefaultParagraphFont"/>
    <w:link w:val="6ClsA"/>
    <w:rsid w:val="00EF04E3"/>
    <w:rPr>
      <w:rFonts w:eastAsia="Times New Roman" w:cs="Angsana New"/>
      <w:lang w:eastAsia="zh-CN" w:bidi="th-TH"/>
    </w:rPr>
  </w:style>
  <w:style w:type="paragraph" w:customStyle="1" w:styleId="2a1Amanual">
    <w:name w:val="2a. 1A manual"/>
    <w:basedOn w:val="2Clause1"/>
    <w:link w:val="2a1AmanualChar"/>
    <w:rsid w:val="00EF04E3"/>
    <w:pPr>
      <w:numPr>
        <w:numId w:val="0"/>
      </w:numPr>
      <w:ind w:left="737" w:hanging="737"/>
    </w:pPr>
  </w:style>
  <w:style w:type="character" w:customStyle="1" w:styleId="2a1AmanualChar">
    <w:name w:val="2a. 1A manual Char"/>
    <w:basedOn w:val="2Clause1Char"/>
    <w:link w:val="2a1Amanual"/>
    <w:rsid w:val="00EF04E3"/>
    <w:rPr>
      <w:rFonts w:ascii="Calibri" w:eastAsia="Times New Roman" w:hAnsi="Calibri" w:cs="Times New Roman"/>
      <w:b/>
      <w:szCs w:val="20"/>
    </w:rPr>
  </w:style>
  <w:style w:type="paragraph" w:customStyle="1" w:styleId="3b11following">
    <w:name w:val="3b. 1.1 following"/>
    <w:basedOn w:val="3Cls11"/>
    <w:link w:val="3b11followingChar"/>
    <w:rsid w:val="00EF04E3"/>
    <w:pPr>
      <w:numPr>
        <w:ilvl w:val="0"/>
        <w:numId w:val="0"/>
      </w:numPr>
      <w:ind w:left="567"/>
    </w:pPr>
  </w:style>
  <w:style w:type="character" w:customStyle="1" w:styleId="3b11followingChar">
    <w:name w:val="3b. 1.1 following Char"/>
    <w:basedOn w:val="3Cls11Char"/>
    <w:link w:val="3b11following"/>
    <w:rsid w:val="00EF04E3"/>
    <w:rPr>
      <w:rFonts w:ascii="Calibri" w:eastAsia="Times New Roman" w:hAnsi="Calibri" w:cs="Times New Roman"/>
      <w:color w:val="000000"/>
      <w:szCs w:val="20"/>
    </w:rPr>
  </w:style>
  <w:style w:type="paragraph" w:customStyle="1" w:styleId="3c11manual">
    <w:name w:val="3c. 1.1 manual"/>
    <w:basedOn w:val="3b11following"/>
    <w:link w:val="3c11manualChar"/>
    <w:rsid w:val="00EF04E3"/>
    <w:pPr>
      <w:tabs>
        <w:tab w:val="left" w:pos="993"/>
      </w:tabs>
      <w:ind w:hanging="737"/>
    </w:pPr>
  </w:style>
  <w:style w:type="character" w:customStyle="1" w:styleId="3c11manualChar">
    <w:name w:val="3c. 1.1 manual Char"/>
    <w:basedOn w:val="3b11followingChar"/>
    <w:link w:val="3c11manual"/>
    <w:rsid w:val="00EF04E3"/>
    <w:rPr>
      <w:rFonts w:ascii="Calibri" w:eastAsia="Times New Roman" w:hAnsi="Calibri" w:cs="Times New Roman"/>
      <w:color w:val="000000"/>
      <w:szCs w:val="20"/>
    </w:rPr>
  </w:style>
  <w:style w:type="paragraph" w:customStyle="1" w:styleId="4bamanual">
    <w:name w:val="4b. (a) manual"/>
    <w:basedOn w:val="Normal"/>
    <w:link w:val="4bamanualChar"/>
    <w:rsid w:val="00EF04E3"/>
    <w:pPr>
      <w:keepLines/>
      <w:tabs>
        <w:tab w:val="num" w:pos="879"/>
      </w:tabs>
      <w:suppressAutoHyphens/>
      <w:spacing w:before="120" w:after="120" w:line="264" w:lineRule="auto"/>
      <w:ind w:left="1531" w:hanging="510"/>
      <w:outlineLvl w:val="2"/>
    </w:pPr>
    <w:rPr>
      <w:rFonts w:eastAsia="Times New Roman" w:cstheme="minorHAnsi"/>
    </w:rPr>
  </w:style>
  <w:style w:type="character" w:customStyle="1" w:styleId="4bamanualChar">
    <w:name w:val="4b. (a) manual Char"/>
    <w:basedOn w:val="DefaultParagraphFont"/>
    <w:link w:val="4bamanual"/>
    <w:rsid w:val="00EF04E3"/>
    <w:rPr>
      <w:rFonts w:eastAsia="Times New Roman" w:cstheme="minorHAnsi"/>
    </w:rPr>
  </w:style>
  <w:style w:type="paragraph" w:customStyle="1" w:styleId="9aReadersGuideHeading">
    <w:name w:val="9a. Readers Guide Heading"/>
    <w:basedOn w:val="Normal"/>
    <w:link w:val="9aReadersGuideHeadingChar"/>
    <w:rsid w:val="00EF04E3"/>
    <w:pPr>
      <w:spacing w:before="120" w:after="120" w:line="264" w:lineRule="auto"/>
      <w:ind w:left="737" w:hanging="737"/>
      <w:jc w:val="center"/>
    </w:pPr>
    <w:rPr>
      <w:rFonts w:eastAsia="Times New Roman" w:cstheme="minorHAnsi"/>
      <w:b/>
    </w:rPr>
  </w:style>
  <w:style w:type="character" w:customStyle="1" w:styleId="9aReadersGuideHeadingChar">
    <w:name w:val="9a. Readers Guide Heading Char"/>
    <w:basedOn w:val="DefaultParagraphFont"/>
    <w:link w:val="9aReadersGuideHeading"/>
    <w:rsid w:val="00EF04E3"/>
    <w:rPr>
      <w:rFonts w:eastAsia="Times New Roman" w:cstheme="minorHAnsi"/>
      <w:b/>
    </w:rPr>
  </w:style>
  <w:style w:type="paragraph" w:customStyle="1" w:styleId="9bReadersGuideText">
    <w:name w:val="9b. Readers Guide Text"/>
    <w:basedOn w:val="8Note"/>
    <w:link w:val="9bReadersGuideTextChar"/>
    <w:rsid w:val="00EF04E3"/>
    <w:pPr>
      <w:ind w:left="0"/>
    </w:pPr>
  </w:style>
  <w:style w:type="character" w:customStyle="1" w:styleId="9bReadersGuideTextChar">
    <w:name w:val="9b. Readers Guide Text Char"/>
    <w:basedOn w:val="8NoteChar"/>
    <w:link w:val="9bReadersGuideText"/>
    <w:rsid w:val="00EF04E3"/>
    <w:rPr>
      <w:rFonts w:ascii="Calibri" w:eastAsia="Times New Roman" w:hAnsi="Calibri" w:cs="Times New Roman"/>
      <w:i/>
      <w:color w:val="000000"/>
      <w:sz w:val="20"/>
      <w:szCs w:val="20"/>
    </w:rPr>
  </w:style>
  <w:style w:type="paragraph" w:styleId="TOC1">
    <w:name w:val="toc 1"/>
    <w:basedOn w:val="Normal"/>
    <w:next w:val="Normal"/>
    <w:autoRedefine/>
    <w:uiPriority w:val="39"/>
    <w:unhideWhenUsed/>
    <w:qFormat/>
    <w:rsid w:val="00EF04E3"/>
    <w:pPr>
      <w:spacing w:before="360" w:after="0"/>
    </w:pPr>
    <w:rPr>
      <w:rFonts w:asciiTheme="majorHAnsi" w:hAnsiTheme="majorHAnsi" w:cstheme="majorHAnsi"/>
      <w:b/>
      <w:bCs/>
      <w:caps/>
      <w:szCs w:val="24"/>
    </w:rPr>
  </w:style>
  <w:style w:type="paragraph" w:styleId="TOC2">
    <w:name w:val="toc 2"/>
    <w:basedOn w:val="Normal"/>
    <w:next w:val="Normal"/>
    <w:autoRedefine/>
    <w:uiPriority w:val="39"/>
    <w:unhideWhenUsed/>
    <w:qFormat/>
    <w:rsid w:val="00EF04E3"/>
    <w:pPr>
      <w:spacing w:before="240" w:after="0"/>
    </w:pPr>
    <w:rPr>
      <w:rFonts w:cstheme="minorHAnsi"/>
      <w:b/>
      <w:bCs/>
      <w:sz w:val="20"/>
      <w:szCs w:val="20"/>
    </w:rPr>
  </w:style>
  <w:style w:type="paragraph" w:styleId="TOC3">
    <w:name w:val="toc 3"/>
    <w:basedOn w:val="Normal"/>
    <w:next w:val="Normal"/>
    <w:autoRedefine/>
    <w:uiPriority w:val="39"/>
    <w:unhideWhenUsed/>
    <w:qFormat/>
    <w:rsid w:val="00EF04E3"/>
    <w:pPr>
      <w:spacing w:after="0"/>
      <w:ind w:left="220"/>
    </w:pPr>
    <w:rPr>
      <w:rFonts w:cstheme="minorHAnsi"/>
      <w:sz w:val="20"/>
      <w:szCs w:val="20"/>
    </w:rPr>
  </w:style>
  <w:style w:type="paragraph" w:styleId="TOC4">
    <w:name w:val="toc 4"/>
    <w:basedOn w:val="Normal"/>
    <w:next w:val="Normal"/>
    <w:autoRedefine/>
    <w:uiPriority w:val="39"/>
    <w:unhideWhenUsed/>
    <w:rsid w:val="00390531"/>
    <w:pPr>
      <w:tabs>
        <w:tab w:val="left" w:pos="1100"/>
        <w:tab w:val="right" w:pos="9838"/>
      </w:tabs>
      <w:spacing w:after="0"/>
      <w:ind w:left="440"/>
    </w:pPr>
    <w:rPr>
      <w:rFonts w:cstheme="minorHAnsi"/>
      <w:sz w:val="20"/>
      <w:szCs w:val="20"/>
    </w:rPr>
  </w:style>
  <w:style w:type="numbering" w:customStyle="1" w:styleId="NoList1">
    <w:name w:val="No List1"/>
    <w:next w:val="NoList"/>
    <w:uiPriority w:val="99"/>
    <w:semiHidden/>
    <w:unhideWhenUsed/>
    <w:rsid w:val="00EF04E3"/>
  </w:style>
  <w:style w:type="numbering" w:customStyle="1" w:styleId="NoList11">
    <w:name w:val="No List11"/>
    <w:next w:val="NoList"/>
    <w:uiPriority w:val="99"/>
    <w:semiHidden/>
    <w:unhideWhenUsed/>
    <w:rsid w:val="00EF04E3"/>
  </w:style>
  <w:style w:type="paragraph" w:styleId="Header">
    <w:name w:val="header"/>
    <w:basedOn w:val="Normal"/>
    <w:link w:val="HeaderChar"/>
    <w:rsid w:val="00EF04E3"/>
    <w:pPr>
      <w:tabs>
        <w:tab w:val="center" w:pos="4153"/>
        <w:tab w:val="right" w:pos="8306"/>
      </w:tabs>
      <w:spacing w:before="120" w:after="120" w:line="264" w:lineRule="auto"/>
      <w:ind w:left="737" w:hanging="737"/>
      <w:jc w:val="center"/>
    </w:pPr>
    <w:rPr>
      <w:rFonts w:ascii="Calibri" w:eastAsia="Times New Roman" w:hAnsi="Calibri" w:cs="Times New Roman"/>
      <w:b/>
      <w:szCs w:val="24"/>
    </w:rPr>
  </w:style>
  <w:style w:type="character" w:customStyle="1" w:styleId="HeaderChar">
    <w:name w:val="Header Char"/>
    <w:basedOn w:val="DefaultParagraphFont"/>
    <w:link w:val="Header"/>
    <w:rsid w:val="00EF04E3"/>
    <w:rPr>
      <w:rFonts w:ascii="Calibri" w:eastAsia="Times New Roman" w:hAnsi="Calibri" w:cs="Times New Roman"/>
      <w:b/>
      <w:szCs w:val="24"/>
    </w:rPr>
  </w:style>
  <w:style w:type="paragraph" w:styleId="Footer">
    <w:name w:val="footer"/>
    <w:basedOn w:val="Normal"/>
    <w:link w:val="FooterChar"/>
    <w:uiPriority w:val="99"/>
    <w:rsid w:val="00EF04E3"/>
    <w:pPr>
      <w:tabs>
        <w:tab w:val="center" w:pos="4820"/>
        <w:tab w:val="right" w:pos="9356"/>
      </w:tabs>
      <w:spacing w:before="120" w:line="264" w:lineRule="auto"/>
      <w:ind w:left="737" w:hanging="737"/>
    </w:pPr>
    <w:rPr>
      <w:rFonts w:ascii="Calibri" w:eastAsia="Times New Roman" w:hAnsi="Calibri" w:cs="Times New Roman"/>
      <w:sz w:val="18"/>
      <w:szCs w:val="18"/>
    </w:rPr>
  </w:style>
  <w:style w:type="character" w:customStyle="1" w:styleId="FooterChar">
    <w:name w:val="Footer Char"/>
    <w:basedOn w:val="DefaultParagraphFont"/>
    <w:link w:val="Footer"/>
    <w:uiPriority w:val="99"/>
    <w:rsid w:val="00EF04E3"/>
    <w:rPr>
      <w:rFonts w:ascii="Calibri" w:eastAsia="Times New Roman" w:hAnsi="Calibri" w:cs="Times New Roman"/>
      <w:sz w:val="18"/>
      <w:szCs w:val="18"/>
    </w:rPr>
  </w:style>
  <w:style w:type="character" w:customStyle="1" w:styleId="TableBodyLeftCharChar">
    <w:name w:val="Table Body Left Char Char"/>
    <w:basedOn w:val="DefaultParagraphFont"/>
    <w:link w:val="TableBodyLeft"/>
    <w:uiPriority w:val="99"/>
    <w:rsid w:val="00EF04E3"/>
    <w:rPr>
      <w:rFonts w:ascii="Calibri" w:hAnsi="Calibri"/>
      <w:szCs w:val="24"/>
    </w:rPr>
  </w:style>
  <w:style w:type="paragraph" w:customStyle="1" w:styleId="TableBodyLeft">
    <w:name w:val="Table Body Left"/>
    <w:basedOn w:val="Normal"/>
    <w:link w:val="TableBodyLeftCharChar"/>
    <w:uiPriority w:val="99"/>
    <w:rsid w:val="00EF04E3"/>
    <w:pPr>
      <w:keepLines/>
      <w:suppressAutoHyphens/>
      <w:spacing w:before="120" w:after="60" w:line="264" w:lineRule="auto"/>
      <w:ind w:left="737" w:hanging="737"/>
    </w:pPr>
    <w:rPr>
      <w:rFonts w:ascii="Calibri" w:hAnsi="Calibri"/>
      <w:szCs w:val="24"/>
    </w:rPr>
  </w:style>
  <w:style w:type="paragraph" w:customStyle="1" w:styleId="TOCHeading0">
    <w:name w:val="TOCHeading"/>
    <w:basedOn w:val="Normal"/>
    <w:next w:val="Normal"/>
    <w:uiPriority w:val="99"/>
    <w:rsid w:val="00EF04E3"/>
    <w:pPr>
      <w:spacing w:before="120" w:line="264" w:lineRule="auto"/>
      <w:ind w:left="737" w:hanging="737"/>
    </w:pPr>
    <w:rPr>
      <w:rFonts w:ascii="Calibri" w:eastAsia="Times New Roman" w:hAnsi="Calibri" w:cs="Times New Roman"/>
      <w:b/>
      <w:sz w:val="28"/>
      <w:szCs w:val="20"/>
    </w:rPr>
  </w:style>
  <w:style w:type="paragraph" w:customStyle="1" w:styleId="DocTitle">
    <w:name w:val="DocTitle"/>
    <w:basedOn w:val="Normal"/>
    <w:uiPriority w:val="99"/>
    <w:rsid w:val="00EF04E3"/>
    <w:pPr>
      <w:spacing w:before="360" w:line="264" w:lineRule="auto"/>
      <w:ind w:left="737" w:hanging="737"/>
      <w:jc w:val="center"/>
    </w:pPr>
    <w:rPr>
      <w:rFonts w:ascii="Calibri" w:eastAsia="Times New Roman" w:hAnsi="Calibri" w:cs="Times New Roman"/>
      <w:b/>
      <w:bCs/>
      <w:sz w:val="72"/>
      <w:szCs w:val="20"/>
    </w:rPr>
  </w:style>
  <w:style w:type="character" w:styleId="PageNumber">
    <w:name w:val="page number"/>
    <w:basedOn w:val="DefaultParagraphFont"/>
    <w:uiPriority w:val="99"/>
    <w:rsid w:val="00EF04E3"/>
    <w:rPr>
      <w:b/>
      <w:color w:val="000000"/>
      <w:sz w:val="24"/>
      <w:szCs w:val="24"/>
      <w:lang w:eastAsia="en-AU"/>
    </w:rPr>
  </w:style>
  <w:style w:type="paragraph" w:customStyle="1" w:styleId="IntroHeading">
    <w:name w:val="IntroHeading"/>
    <w:basedOn w:val="Normal"/>
    <w:uiPriority w:val="99"/>
    <w:rsid w:val="00EF04E3"/>
    <w:pPr>
      <w:spacing w:before="120" w:line="264" w:lineRule="auto"/>
      <w:ind w:left="737" w:hanging="737"/>
      <w:jc w:val="center"/>
    </w:pPr>
    <w:rPr>
      <w:rFonts w:ascii="Calibri" w:eastAsia="Times New Roman" w:hAnsi="Calibri" w:cs="Times New Roman"/>
      <w:b/>
      <w:sz w:val="56"/>
      <w:szCs w:val="56"/>
    </w:rPr>
  </w:style>
  <w:style w:type="paragraph" w:customStyle="1" w:styleId="Para">
    <w:name w:val="Para"/>
    <w:basedOn w:val="Normal"/>
    <w:link w:val="ParaCharChar"/>
    <w:uiPriority w:val="99"/>
    <w:rsid w:val="00EF04E3"/>
    <w:pPr>
      <w:keepLines/>
      <w:suppressAutoHyphens/>
      <w:spacing w:before="120" w:line="264" w:lineRule="auto"/>
      <w:ind w:left="737" w:hanging="737"/>
    </w:pPr>
    <w:rPr>
      <w:rFonts w:ascii="Calibri" w:eastAsia="Times New Roman" w:hAnsi="Calibri" w:cs="Times New Roman"/>
      <w:color w:val="000000"/>
      <w:szCs w:val="20"/>
      <w:lang w:eastAsia="en-AU"/>
    </w:rPr>
  </w:style>
  <w:style w:type="character" w:customStyle="1" w:styleId="ParaCharChar">
    <w:name w:val="Para Char Char"/>
    <w:basedOn w:val="DefaultParagraphFont"/>
    <w:link w:val="Para"/>
    <w:uiPriority w:val="99"/>
    <w:rsid w:val="00EF04E3"/>
    <w:rPr>
      <w:rFonts w:ascii="Calibri" w:eastAsia="Times New Roman" w:hAnsi="Calibri" w:cs="Times New Roman"/>
      <w:color w:val="000000"/>
      <w:szCs w:val="20"/>
      <w:lang w:eastAsia="en-AU"/>
    </w:rPr>
  </w:style>
  <w:style w:type="paragraph" w:customStyle="1" w:styleId="SubSubPara">
    <w:name w:val="SubSubPara"/>
    <w:basedOn w:val="SubPara"/>
    <w:uiPriority w:val="99"/>
    <w:rsid w:val="00EF04E3"/>
  </w:style>
  <w:style w:type="paragraph" w:customStyle="1" w:styleId="SubPara">
    <w:name w:val="SubPara"/>
    <w:basedOn w:val="Para"/>
    <w:link w:val="SubParaCharChar"/>
    <w:uiPriority w:val="99"/>
    <w:rsid w:val="00EF04E3"/>
  </w:style>
  <w:style w:type="character" w:customStyle="1" w:styleId="SubParaCharChar">
    <w:name w:val="SubPara Char Char"/>
    <w:basedOn w:val="DefaultParagraphFont"/>
    <w:link w:val="SubPara"/>
    <w:uiPriority w:val="99"/>
    <w:rsid w:val="00EF04E3"/>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rsid w:val="00EF04E3"/>
    <w:pPr>
      <w:spacing w:before="360" w:line="264" w:lineRule="auto"/>
      <w:ind w:left="737" w:hanging="737"/>
      <w:jc w:val="right"/>
    </w:pPr>
    <w:rPr>
      <w:rFonts w:ascii="Calibri" w:eastAsia="Times New Roman" w:hAnsi="Calibri" w:cs="Times New Roman"/>
      <w:b/>
      <w:bCs/>
      <w:sz w:val="56"/>
      <w:szCs w:val="20"/>
    </w:rPr>
  </w:style>
  <w:style w:type="paragraph" w:customStyle="1" w:styleId="Subclause">
    <w:name w:val="Subclause"/>
    <w:basedOn w:val="Normal"/>
    <w:link w:val="SubclauseCharChar"/>
    <w:uiPriority w:val="99"/>
    <w:rsid w:val="00EF04E3"/>
    <w:pPr>
      <w:keepLines/>
      <w:suppressAutoHyphens/>
      <w:spacing w:before="120" w:line="264" w:lineRule="auto"/>
      <w:ind w:left="737" w:hanging="737"/>
      <w:outlineLvl w:val="1"/>
    </w:pPr>
    <w:rPr>
      <w:rFonts w:ascii="Calibri" w:eastAsia="Times New Roman" w:hAnsi="Calibri" w:cs="Times New Roman"/>
      <w:color w:val="000000"/>
      <w:szCs w:val="20"/>
      <w:lang w:eastAsia="en-AU"/>
    </w:rPr>
  </w:style>
  <w:style w:type="character" w:customStyle="1" w:styleId="SubclauseCharChar">
    <w:name w:val="Subclause Char Char"/>
    <w:basedOn w:val="DefaultParagraphFont"/>
    <w:link w:val="Subclause"/>
    <w:uiPriority w:val="99"/>
    <w:rsid w:val="00EF04E3"/>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rsid w:val="00EF04E3"/>
    <w:rPr>
      <w:i/>
    </w:rPr>
  </w:style>
  <w:style w:type="character" w:customStyle="1" w:styleId="CharacterBoldItalic">
    <w:name w:val="Character + Bold Italic"/>
    <w:basedOn w:val="DefaultParagraphFont"/>
    <w:uiPriority w:val="99"/>
    <w:rsid w:val="00EF04E3"/>
    <w:rPr>
      <w:b/>
      <w:i/>
    </w:rPr>
  </w:style>
  <w:style w:type="paragraph" w:styleId="Index1">
    <w:name w:val="index 1"/>
    <w:basedOn w:val="Normal"/>
    <w:next w:val="Normal"/>
    <w:autoRedefine/>
    <w:uiPriority w:val="99"/>
    <w:rsid w:val="00EF04E3"/>
    <w:pPr>
      <w:spacing w:before="120" w:after="120" w:line="264" w:lineRule="auto"/>
      <w:ind w:left="200" w:hanging="200"/>
    </w:pPr>
    <w:rPr>
      <w:rFonts w:ascii="Calibri" w:eastAsia="Times New Roman" w:hAnsi="Calibri" w:cs="Times New Roman"/>
      <w:szCs w:val="20"/>
    </w:rPr>
  </w:style>
  <w:style w:type="paragraph" w:styleId="IndexHeading">
    <w:name w:val="index heading"/>
    <w:basedOn w:val="Normal"/>
    <w:next w:val="Normal"/>
    <w:uiPriority w:val="99"/>
    <w:rsid w:val="00EF04E3"/>
    <w:pPr>
      <w:spacing w:before="120" w:line="264" w:lineRule="auto"/>
      <w:ind w:left="737" w:hanging="737"/>
    </w:pPr>
    <w:rPr>
      <w:rFonts w:ascii="Arial" w:eastAsia="Times New Roman" w:hAnsi="Arial" w:cs="Arial"/>
      <w:b/>
      <w:bCs/>
      <w:szCs w:val="20"/>
    </w:rPr>
  </w:style>
  <w:style w:type="paragraph" w:styleId="TOC5">
    <w:name w:val="toc 5"/>
    <w:basedOn w:val="Normal"/>
    <w:next w:val="Normal"/>
    <w:autoRedefine/>
    <w:uiPriority w:val="39"/>
    <w:rsid w:val="00EF04E3"/>
    <w:pPr>
      <w:spacing w:after="0"/>
      <w:ind w:left="660"/>
    </w:pPr>
    <w:rPr>
      <w:rFonts w:cstheme="minorHAnsi"/>
      <w:sz w:val="20"/>
      <w:szCs w:val="20"/>
    </w:rPr>
  </w:style>
  <w:style w:type="paragraph" w:styleId="TOC6">
    <w:name w:val="toc 6"/>
    <w:basedOn w:val="Normal"/>
    <w:next w:val="Normal"/>
    <w:autoRedefine/>
    <w:uiPriority w:val="39"/>
    <w:rsid w:val="00EF04E3"/>
    <w:pPr>
      <w:spacing w:after="0"/>
      <w:ind w:left="880"/>
    </w:pPr>
    <w:rPr>
      <w:rFonts w:cstheme="minorHAnsi"/>
      <w:sz w:val="20"/>
      <w:szCs w:val="20"/>
    </w:rPr>
  </w:style>
  <w:style w:type="paragraph" w:styleId="TOC7">
    <w:name w:val="toc 7"/>
    <w:basedOn w:val="Normal"/>
    <w:next w:val="Normal"/>
    <w:autoRedefine/>
    <w:uiPriority w:val="39"/>
    <w:rsid w:val="00EF04E3"/>
    <w:pPr>
      <w:spacing w:after="0"/>
      <w:ind w:left="1100"/>
    </w:pPr>
    <w:rPr>
      <w:rFonts w:cstheme="minorHAnsi"/>
      <w:sz w:val="20"/>
      <w:szCs w:val="20"/>
    </w:rPr>
  </w:style>
  <w:style w:type="paragraph" w:styleId="TOC8">
    <w:name w:val="toc 8"/>
    <w:basedOn w:val="Normal"/>
    <w:next w:val="Normal"/>
    <w:autoRedefine/>
    <w:uiPriority w:val="39"/>
    <w:rsid w:val="00EF04E3"/>
    <w:pPr>
      <w:spacing w:after="0"/>
      <w:ind w:left="1320"/>
    </w:pPr>
    <w:rPr>
      <w:rFonts w:cstheme="minorHAnsi"/>
      <w:sz w:val="20"/>
      <w:szCs w:val="20"/>
    </w:rPr>
  </w:style>
  <w:style w:type="paragraph" w:styleId="TOC9">
    <w:name w:val="toc 9"/>
    <w:basedOn w:val="Normal"/>
    <w:next w:val="Normal"/>
    <w:autoRedefine/>
    <w:uiPriority w:val="39"/>
    <w:rsid w:val="00EF04E3"/>
    <w:pPr>
      <w:spacing w:after="0"/>
      <w:ind w:left="1540"/>
    </w:pPr>
    <w:rPr>
      <w:rFonts w:cstheme="minorHAnsi"/>
      <w:sz w:val="20"/>
      <w:szCs w:val="20"/>
    </w:rPr>
  </w:style>
  <w:style w:type="paragraph" w:customStyle="1" w:styleId="DefinitionBody">
    <w:name w:val="Definition Body"/>
    <w:basedOn w:val="Normal"/>
    <w:link w:val="DefinitionBodyChar"/>
    <w:uiPriority w:val="99"/>
    <w:rsid w:val="00EF04E3"/>
    <w:pPr>
      <w:keepLines/>
      <w:suppressAutoHyphens/>
      <w:spacing w:before="120" w:line="264" w:lineRule="auto"/>
      <w:ind w:left="737" w:hanging="737"/>
    </w:pPr>
    <w:rPr>
      <w:rFonts w:ascii="Calibri" w:eastAsia="Times New Roman" w:hAnsi="Calibri" w:cs="Times New Roman"/>
      <w:color w:val="000000"/>
      <w:szCs w:val="20"/>
    </w:rPr>
  </w:style>
  <w:style w:type="character" w:customStyle="1" w:styleId="DefinitionBodyChar">
    <w:name w:val="Definition Body Char"/>
    <w:basedOn w:val="DefaultParagraphFont"/>
    <w:link w:val="DefinitionBody"/>
    <w:uiPriority w:val="99"/>
    <w:rsid w:val="00EF04E3"/>
    <w:rPr>
      <w:rFonts w:ascii="Calibri" w:eastAsia="Times New Roman" w:hAnsi="Calibri" w:cs="Times New Roman"/>
      <w:color w:val="000000"/>
      <w:szCs w:val="20"/>
    </w:rPr>
  </w:style>
  <w:style w:type="paragraph" w:customStyle="1" w:styleId="ListAlpha">
    <w:name w:val="List Alpha"/>
    <w:basedOn w:val="Normal"/>
    <w:link w:val="ListAlphaCharChar"/>
    <w:uiPriority w:val="99"/>
    <w:rsid w:val="00EF04E3"/>
    <w:pPr>
      <w:keepLines/>
      <w:numPr>
        <w:numId w:val="14"/>
      </w:numPr>
      <w:suppressAutoHyphens/>
      <w:spacing w:before="120" w:line="264" w:lineRule="auto"/>
    </w:pPr>
    <w:rPr>
      <w:rFonts w:ascii="Calibri" w:eastAsia="Times New Roman" w:hAnsi="Calibri" w:cs="Times New Roman"/>
      <w:szCs w:val="20"/>
    </w:rPr>
  </w:style>
  <w:style w:type="character" w:customStyle="1" w:styleId="ListAlphaCharChar">
    <w:name w:val="List Alpha Char Char"/>
    <w:basedOn w:val="DefaultParagraphFont"/>
    <w:link w:val="ListAlpha"/>
    <w:uiPriority w:val="99"/>
    <w:rsid w:val="00EF04E3"/>
    <w:rPr>
      <w:rFonts w:ascii="Calibri" w:eastAsia="Times New Roman" w:hAnsi="Calibri" w:cs="Times New Roman"/>
      <w:szCs w:val="20"/>
    </w:rPr>
  </w:style>
  <w:style w:type="character" w:customStyle="1" w:styleId="CharacterBoldUnderline">
    <w:name w:val="Character + Bold Underline"/>
    <w:basedOn w:val="DefaultParagraphFont"/>
    <w:uiPriority w:val="99"/>
    <w:rsid w:val="00EF04E3"/>
    <w:rPr>
      <w:b/>
      <w:u w:val="single"/>
    </w:rPr>
  </w:style>
  <w:style w:type="paragraph" w:customStyle="1" w:styleId="SubclauseTail">
    <w:name w:val="Subclause Tail"/>
    <w:basedOn w:val="Subclause"/>
    <w:link w:val="SubclauseTailCharChar"/>
    <w:uiPriority w:val="99"/>
    <w:rsid w:val="00EF04E3"/>
    <w:pPr>
      <w:outlineLvl w:val="9"/>
    </w:pPr>
  </w:style>
  <w:style w:type="character" w:customStyle="1" w:styleId="SubclauseTailCharChar">
    <w:name w:val="Subclause Tail Char Char"/>
    <w:basedOn w:val="DefaultParagraphFont"/>
    <w:link w:val="SubclauseTail"/>
    <w:uiPriority w:val="99"/>
    <w:rsid w:val="00EF04E3"/>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rsid w:val="00EF04E3"/>
    <w:pPr>
      <w:numPr>
        <w:numId w:val="11"/>
      </w:numPr>
      <w:spacing w:before="120" w:line="264" w:lineRule="auto"/>
    </w:pPr>
    <w:rPr>
      <w:rFonts w:ascii="Calibri" w:eastAsia="Times New Roman" w:hAnsi="Calibri" w:cs="Times New Roman"/>
      <w:szCs w:val="20"/>
    </w:rPr>
  </w:style>
  <w:style w:type="paragraph" w:customStyle="1" w:styleId="TableListAlphaIndent1">
    <w:name w:val="Table List Alpha Indent 1"/>
    <w:basedOn w:val="TableListAlpha"/>
    <w:uiPriority w:val="99"/>
    <w:rsid w:val="00EF04E3"/>
    <w:pPr>
      <w:tabs>
        <w:tab w:val="clear" w:pos="397"/>
        <w:tab w:val="left" w:pos="794"/>
      </w:tabs>
      <w:ind w:left="794"/>
    </w:pPr>
  </w:style>
  <w:style w:type="paragraph" w:customStyle="1" w:styleId="TableListAlpha">
    <w:name w:val="Table List Alpha"/>
    <w:basedOn w:val="TableBodyLeft"/>
    <w:uiPriority w:val="99"/>
    <w:rsid w:val="00EF04E3"/>
    <w:pPr>
      <w:tabs>
        <w:tab w:val="left" w:pos="397"/>
      </w:tabs>
      <w:ind w:left="397" w:hanging="397"/>
    </w:pPr>
  </w:style>
  <w:style w:type="paragraph" w:styleId="Title">
    <w:name w:val="Title"/>
    <w:basedOn w:val="Normal"/>
    <w:link w:val="TitleChar"/>
    <w:uiPriority w:val="99"/>
    <w:qFormat/>
    <w:rsid w:val="005F73FE"/>
    <w:pPr>
      <w:spacing w:before="240" w:after="60" w:line="264" w:lineRule="auto"/>
      <w:ind w:left="737" w:hanging="737"/>
      <w:jc w:val="center"/>
      <w:outlineLvl w:val="0"/>
    </w:pPr>
    <w:rPr>
      <w:rFonts w:ascii="Arial" w:eastAsia="Times New Roman" w:hAnsi="Arial" w:cs="Arial"/>
      <w:b/>
      <w:bCs/>
      <w:kern w:val="28"/>
      <w:sz w:val="44"/>
      <w:szCs w:val="32"/>
    </w:rPr>
  </w:style>
  <w:style w:type="character" w:customStyle="1" w:styleId="TitleChar">
    <w:name w:val="Title Char"/>
    <w:basedOn w:val="DefaultParagraphFont"/>
    <w:link w:val="Title"/>
    <w:uiPriority w:val="99"/>
    <w:rsid w:val="005F73FE"/>
    <w:rPr>
      <w:rFonts w:ascii="Arial" w:eastAsia="Times New Roman" w:hAnsi="Arial" w:cs="Arial"/>
      <w:b/>
      <w:bCs/>
      <w:kern w:val="28"/>
      <w:sz w:val="44"/>
      <w:szCs w:val="32"/>
    </w:rPr>
  </w:style>
  <w:style w:type="paragraph" w:customStyle="1" w:styleId="InfoTable">
    <w:name w:val="InfoTable"/>
    <w:basedOn w:val="Normal"/>
    <w:link w:val="InfoTableChar"/>
    <w:uiPriority w:val="99"/>
    <w:rsid w:val="00EF04E3"/>
    <w:pPr>
      <w:pBdr>
        <w:top w:val="single" w:sz="4" w:space="4" w:color="auto"/>
        <w:left w:val="single" w:sz="4" w:space="4" w:color="auto"/>
        <w:bottom w:val="single" w:sz="4" w:space="4" w:color="auto"/>
        <w:right w:val="single" w:sz="4" w:space="4" w:color="auto"/>
      </w:pBdr>
      <w:spacing w:before="120" w:line="264" w:lineRule="auto"/>
      <w:ind w:left="113" w:right="113" w:hanging="737"/>
    </w:pPr>
    <w:rPr>
      <w:rFonts w:ascii="Calibri" w:eastAsia="Times New Roman" w:hAnsi="Calibri" w:cs="Times New Roman"/>
      <w:szCs w:val="20"/>
    </w:rPr>
  </w:style>
  <w:style w:type="character" w:customStyle="1" w:styleId="InfoTableChar">
    <w:name w:val="InfoTable Char"/>
    <w:basedOn w:val="DefaultParagraphFont"/>
    <w:link w:val="InfoTable"/>
    <w:uiPriority w:val="99"/>
    <w:rsid w:val="00EF04E3"/>
    <w:rPr>
      <w:rFonts w:ascii="Calibri" w:eastAsia="Times New Roman" w:hAnsi="Calibri" w:cs="Times New Roman"/>
      <w:szCs w:val="20"/>
    </w:rPr>
  </w:style>
  <w:style w:type="paragraph" w:customStyle="1" w:styleId="InfoTableHdg">
    <w:name w:val="InfoTable Hdg"/>
    <w:basedOn w:val="InfoTable"/>
    <w:next w:val="InfoTable"/>
    <w:uiPriority w:val="99"/>
    <w:rsid w:val="00EF04E3"/>
    <w:pPr>
      <w:keepNext/>
      <w:jc w:val="center"/>
    </w:pPr>
    <w:rPr>
      <w:rFonts w:cs="Arial"/>
      <w:b/>
      <w:szCs w:val="32"/>
    </w:rPr>
  </w:style>
  <w:style w:type="paragraph" w:customStyle="1" w:styleId="InfoTableLetterList">
    <w:name w:val="InfoTable Letter List"/>
    <w:basedOn w:val="InfoTable"/>
    <w:next w:val="InfoTable"/>
    <w:uiPriority w:val="99"/>
    <w:rsid w:val="00EF04E3"/>
    <w:pPr>
      <w:tabs>
        <w:tab w:val="left" w:pos="510"/>
      </w:tabs>
      <w:ind w:left="510" w:hanging="397"/>
    </w:pPr>
  </w:style>
  <w:style w:type="paragraph" w:customStyle="1" w:styleId="SubclauseNote">
    <w:name w:val="Subclause Note"/>
    <w:basedOn w:val="SubclauseTail"/>
    <w:next w:val="Normal"/>
    <w:link w:val="SubclauseNoteCharChar"/>
    <w:uiPriority w:val="99"/>
    <w:rsid w:val="00EF04E3"/>
    <w:rPr>
      <w:i/>
      <w:lang w:eastAsia="en-US"/>
    </w:rPr>
  </w:style>
  <w:style w:type="character" w:customStyle="1" w:styleId="SubclauseNoteCharChar">
    <w:name w:val="Subclause Note Char Char"/>
    <w:basedOn w:val="DefaultParagraphFont"/>
    <w:link w:val="SubclauseNote"/>
    <w:uiPriority w:val="99"/>
    <w:rsid w:val="00EF04E3"/>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rsid w:val="00EF04E3"/>
    <w:pPr>
      <w:keepNext/>
      <w:keepLines/>
      <w:pBdr>
        <w:bottom w:val="single" w:sz="4" w:space="1" w:color="000000"/>
      </w:pBdr>
      <w:tabs>
        <w:tab w:val="left" w:pos="1985"/>
      </w:tabs>
      <w:suppressAutoHyphens/>
      <w:spacing w:before="120" w:line="264" w:lineRule="auto"/>
      <w:ind w:left="1985" w:hanging="1985"/>
      <w:outlineLvl w:val="0"/>
    </w:pPr>
    <w:rPr>
      <w:rFonts w:ascii="Calibri" w:eastAsia="Batang" w:hAnsi="Calibri" w:cs="Arial"/>
      <w:b/>
      <w:caps/>
      <w:color w:val="000000"/>
      <w:sz w:val="32"/>
      <w:szCs w:val="32"/>
    </w:rPr>
  </w:style>
  <w:style w:type="paragraph" w:customStyle="1" w:styleId="ClauseHdg">
    <w:name w:val="ClauseHdg"/>
    <w:basedOn w:val="Normal"/>
    <w:next w:val="Subclause"/>
    <w:link w:val="ClauseHdgCharChar"/>
    <w:uiPriority w:val="99"/>
    <w:rsid w:val="00EF04E3"/>
    <w:pPr>
      <w:keepNext/>
      <w:keepLines/>
      <w:suppressAutoHyphens/>
      <w:spacing w:before="120" w:line="264" w:lineRule="auto"/>
      <w:ind w:left="737" w:hanging="737"/>
      <w:outlineLvl w:val="0"/>
    </w:pPr>
    <w:rPr>
      <w:rFonts w:ascii="Calibri" w:eastAsia="Times New Roman" w:hAnsi="Calibri" w:cs="Times New Roman"/>
      <w:b/>
      <w:szCs w:val="20"/>
    </w:rPr>
  </w:style>
  <w:style w:type="character" w:customStyle="1" w:styleId="ClauseHdgCharChar">
    <w:name w:val="ClauseHdg Char Char"/>
    <w:basedOn w:val="DefaultParagraphFont"/>
    <w:link w:val="ClauseHdg"/>
    <w:uiPriority w:val="99"/>
    <w:rsid w:val="00EF04E3"/>
    <w:rPr>
      <w:rFonts w:ascii="Calibri" w:eastAsia="Times New Roman" w:hAnsi="Calibri" w:cs="Times New Roman"/>
      <w:b/>
      <w:szCs w:val="20"/>
    </w:rPr>
  </w:style>
  <w:style w:type="character" w:customStyle="1" w:styleId="CHAPTERChar">
    <w:name w:val="CHAPTER Char"/>
    <w:basedOn w:val="Heading1Char"/>
    <w:link w:val="CHAPTER"/>
    <w:uiPriority w:val="99"/>
    <w:rsid w:val="00EF04E3"/>
    <w:rPr>
      <w:rFonts w:ascii="Calibri" w:eastAsia="Batang" w:hAnsi="Calibri" w:cs="Arial"/>
      <w:b/>
      <w:caps/>
      <w:color w:val="000000"/>
      <w:sz w:val="32"/>
      <w:szCs w:val="32"/>
    </w:rPr>
  </w:style>
  <w:style w:type="paragraph" w:customStyle="1" w:styleId="Section">
    <w:name w:val="Section"/>
    <w:basedOn w:val="Normal"/>
    <w:next w:val="ClauseHdg"/>
    <w:link w:val="SectionChar"/>
    <w:uiPriority w:val="99"/>
    <w:rsid w:val="00EF04E3"/>
    <w:pPr>
      <w:keepNext/>
      <w:keepLines/>
      <w:tabs>
        <w:tab w:val="left" w:pos="1985"/>
      </w:tabs>
      <w:suppressAutoHyphens/>
      <w:spacing w:before="120" w:line="264" w:lineRule="auto"/>
      <w:ind w:left="1985" w:hanging="1985"/>
      <w:outlineLvl w:val="1"/>
    </w:pPr>
    <w:rPr>
      <w:rFonts w:ascii="Calibri" w:eastAsia="Times New Roman" w:hAnsi="Calibri" w:cs="Times New Roman"/>
      <w:b/>
      <w:color w:val="000000"/>
      <w:sz w:val="28"/>
      <w:szCs w:val="20"/>
    </w:rPr>
  </w:style>
  <w:style w:type="character" w:customStyle="1" w:styleId="SectionChar">
    <w:name w:val="Section Char"/>
    <w:basedOn w:val="DefaultParagraphFont"/>
    <w:link w:val="Section"/>
    <w:uiPriority w:val="99"/>
    <w:rsid w:val="00EF04E3"/>
    <w:rPr>
      <w:rFonts w:ascii="Calibri" w:eastAsia="Times New Roman" w:hAnsi="Calibri" w:cs="Times New Roman"/>
      <w:b/>
      <w:color w:val="000000"/>
      <w:sz w:val="28"/>
      <w:szCs w:val="20"/>
    </w:rPr>
  </w:style>
  <w:style w:type="paragraph" w:customStyle="1" w:styleId="ParaTail">
    <w:name w:val="Para Tail"/>
    <w:basedOn w:val="Normal"/>
    <w:uiPriority w:val="99"/>
    <w:rsid w:val="00EF04E3"/>
    <w:pPr>
      <w:keepLines/>
      <w:suppressAutoHyphens/>
      <w:spacing w:before="120" w:line="264" w:lineRule="auto"/>
      <w:ind w:left="1304" w:hanging="737"/>
    </w:pPr>
    <w:rPr>
      <w:rFonts w:ascii="Calibri" w:eastAsia="Times New Roman" w:hAnsi="Calibri" w:cs="Times New Roman"/>
      <w:szCs w:val="24"/>
      <w:lang w:eastAsia="en-AU"/>
    </w:rPr>
  </w:style>
  <w:style w:type="paragraph" w:styleId="EndnoteText">
    <w:name w:val="endnote text"/>
    <w:basedOn w:val="Normal"/>
    <w:link w:val="Endnote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rsid w:val="00EF04E3"/>
    <w:rPr>
      <w:rFonts w:ascii="Calibri" w:eastAsia="Times New Roman" w:hAnsi="Calibri" w:cs="Times New Roman"/>
      <w:szCs w:val="20"/>
    </w:rPr>
  </w:style>
  <w:style w:type="character" w:styleId="FootnoteReference">
    <w:name w:val="footnote reference"/>
    <w:basedOn w:val="DefaultParagraphFont"/>
    <w:uiPriority w:val="99"/>
    <w:rsid w:val="00EF04E3"/>
    <w:rPr>
      <w:vertAlign w:val="superscript"/>
    </w:rPr>
  </w:style>
  <w:style w:type="paragraph" w:customStyle="1" w:styleId="ParaNote">
    <w:name w:val="Para Note"/>
    <w:basedOn w:val="Para"/>
    <w:next w:val="Subclause"/>
    <w:link w:val="ParaNoteCharChar"/>
    <w:uiPriority w:val="99"/>
    <w:rsid w:val="00EF04E3"/>
  </w:style>
  <w:style w:type="character" w:customStyle="1" w:styleId="ParaNoteCharChar">
    <w:name w:val="Para Note Char Char"/>
    <w:basedOn w:val="DefaultParagraphFont"/>
    <w:link w:val="ParaNote"/>
    <w:uiPriority w:val="99"/>
    <w:rsid w:val="00EF04E3"/>
    <w:rPr>
      <w:rFonts w:ascii="Calibri" w:eastAsia="Times New Roman" w:hAnsi="Calibri" w:cs="Times New Roman"/>
      <w:color w:val="000000"/>
      <w:szCs w:val="20"/>
      <w:lang w:eastAsia="en-AU"/>
    </w:rPr>
  </w:style>
  <w:style w:type="table" w:customStyle="1" w:styleId="TableDeed">
    <w:name w:val="Table Deed"/>
    <w:basedOn w:val="TableNormal"/>
    <w:rsid w:val="00EF04E3"/>
    <w:pPr>
      <w:keepLines/>
      <w:suppressAutoHyphens/>
      <w:spacing w:before="120" w:after="120" w:line="264" w:lineRule="auto"/>
      <w:ind w:left="737" w:hanging="737"/>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EF04E3"/>
    <w:pPr>
      <w:numPr>
        <w:numId w:val="0"/>
      </w:numPr>
      <w:tabs>
        <w:tab w:val="left" w:pos="794"/>
      </w:tabs>
      <w:ind w:left="794" w:hanging="397"/>
    </w:pPr>
  </w:style>
  <w:style w:type="paragraph" w:styleId="ListNumber">
    <w:name w:val="List Number"/>
    <w:basedOn w:val="Normal"/>
    <w:uiPriority w:val="99"/>
    <w:rsid w:val="00EF04E3"/>
    <w:pPr>
      <w:tabs>
        <w:tab w:val="num" w:pos="360"/>
      </w:tabs>
      <w:spacing w:before="120" w:line="264" w:lineRule="auto"/>
      <w:ind w:left="360" w:hanging="360"/>
    </w:pPr>
    <w:rPr>
      <w:rFonts w:ascii="Calibri" w:eastAsia="Times New Roman" w:hAnsi="Calibri" w:cs="Times New Roman"/>
      <w:szCs w:val="20"/>
    </w:rPr>
  </w:style>
  <w:style w:type="character" w:customStyle="1" w:styleId="Heading1CharCharChar">
    <w:name w:val="Heading 1 Char Char Char"/>
    <w:aliases w:val="Heading 1 Char2,Heading 1 Char1 Char1"/>
    <w:basedOn w:val="DefaultParagraphFont"/>
    <w:uiPriority w:val="99"/>
    <w:semiHidden/>
    <w:rsid w:val="00EF04E3"/>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EF04E3"/>
    <w:rPr>
      <w:i/>
      <w:iCs/>
    </w:rPr>
  </w:style>
  <w:style w:type="paragraph" w:customStyle="1" w:styleId="SubSubsubparatail">
    <w:name w:val="SubSubsubparatail"/>
    <w:basedOn w:val="SubSubSubPara"/>
    <w:next w:val="Normal"/>
    <w:uiPriority w:val="99"/>
    <w:rsid w:val="00EF04E3"/>
    <w:pPr>
      <w:tabs>
        <w:tab w:val="clear" w:pos="3005"/>
      </w:tabs>
      <w:ind w:firstLine="0"/>
    </w:pPr>
  </w:style>
  <w:style w:type="paragraph" w:customStyle="1" w:styleId="SubSubParaNote">
    <w:name w:val="SubSubParaNote"/>
    <w:next w:val="Normal"/>
    <w:uiPriority w:val="99"/>
    <w:rsid w:val="00EF04E3"/>
    <w:pPr>
      <w:spacing w:before="120" w:after="120" w:line="264" w:lineRule="auto"/>
      <w:ind w:left="2438" w:hanging="737"/>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rsid w:val="00EF04E3"/>
    <w:rPr>
      <w:i/>
    </w:rPr>
  </w:style>
  <w:style w:type="paragraph" w:customStyle="1" w:styleId="SubParaTail">
    <w:name w:val="SubParaTail"/>
    <w:next w:val="Normal"/>
    <w:link w:val="SubParaTailCharChar"/>
    <w:uiPriority w:val="99"/>
    <w:rsid w:val="00EF04E3"/>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EF04E3"/>
    <w:rPr>
      <w:rFonts w:ascii="Calibri" w:eastAsia="Times New Roman" w:hAnsi="Calibri" w:cs="Times New Roman"/>
      <w:sz w:val="20"/>
      <w:szCs w:val="20"/>
    </w:rPr>
  </w:style>
  <w:style w:type="paragraph" w:customStyle="1" w:styleId="SubSubParaTail">
    <w:name w:val="SubSubParaTail"/>
    <w:basedOn w:val="SubSubPara"/>
    <w:next w:val="Normal"/>
    <w:uiPriority w:val="99"/>
    <w:rsid w:val="00EF04E3"/>
    <w:pPr>
      <w:tabs>
        <w:tab w:val="left" w:pos="2438"/>
      </w:tabs>
      <w:ind w:left="2438" w:hanging="567"/>
    </w:pPr>
    <w:rPr>
      <w:lang w:eastAsia="en-US"/>
    </w:rPr>
  </w:style>
  <w:style w:type="paragraph" w:customStyle="1" w:styleId="TableListBullet1Indent1">
    <w:name w:val="Table List Bullet 1 Indent 1"/>
    <w:basedOn w:val="ListBullet1Indent1"/>
    <w:uiPriority w:val="99"/>
    <w:rsid w:val="00EF04E3"/>
    <w:pPr>
      <w:tabs>
        <w:tab w:val="num" w:pos="794"/>
      </w:tabs>
      <w:spacing w:after="60"/>
      <w:ind w:left="794"/>
    </w:pPr>
  </w:style>
  <w:style w:type="paragraph" w:customStyle="1" w:styleId="ListBullet1Indent1">
    <w:name w:val="List Bullet 1 Indent 1"/>
    <w:basedOn w:val="ListBullet1Indent0"/>
    <w:uiPriority w:val="99"/>
    <w:rsid w:val="00EF04E3"/>
    <w:pPr>
      <w:tabs>
        <w:tab w:val="clear" w:pos="397"/>
        <w:tab w:val="left" w:pos="1134"/>
      </w:tabs>
      <w:ind w:left="1134"/>
    </w:pPr>
    <w:rPr>
      <w:bCs/>
    </w:rPr>
  </w:style>
  <w:style w:type="paragraph" w:customStyle="1" w:styleId="SubParaNote">
    <w:name w:val="SubParaNote"/>
    <w:next w:val="Normal"/>
    <w:uiPriority w:val="99"/>
    <w:rsid w:val="00EF04E3"/>
    <w:pPr>
      <w:tabs>
        <w:tab w:val="left" w:pos="1814"/>
      </w:tabs>
      <w:spacing w:before="120" w:after="120" w:line="264" w:lineRule="auto"/>
      <w:ind w:left="1871" w:hanging="737"/>
    </w:pPr>
    <w:rPr>
      <w:rFonts w:ascii="Calibri" w:eastAsia="Times New Roman" w:hAnsi="Calibri" w:cs="Times New Roman"/>
      <w:i/>
      <w:sz w:val="20"/>
      <w:szCs w:val="20"/>
    </w:rPr>
  </w:style>
  <w:style w:type="paragraph" w:customStyle="1" w:styleId="SubSubSubPara">
    <w:name w:val="SubSubSubPara"/>
    <w:next w:val="Normal"/>
    <w:uiPriority w:val="99"/>
    <w:rsid w:val="00EF04E3"/>
    <w:pPr>
      <w:tabs>
        <w:tab w:val="left" w:pos="3005"/>
      </w:tabs>
      <w:spacing w:before="120"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rsid w:val="00EF04E3"/>
    <w:pPr>
      <w:numPr>
        <w:numId w:val="15"/>
      </w:numPr>
      <w:spacing w:before="120"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rsid w:val="00EF04E3"/>
    <w:pPr>
      <w:numPr>
        <w:ilvl w:val="2"/>
      </w:numPr>
    </w:pPr>
    <w:rPr>
      <w:b w:val="0"/>
      <w:color w:val="000000"/>
      <w:lang w:eastAsia="en-AU"/>
    </w:rPr>
  </w:style>
  <w:style w:type="paragraph" w:customStyle="1" w:styleId="AnnexSection">
    <w:name w:val="AnnexSection"/>
    <w:next w:val="Normal"/>
    <w:uiPriority w:val="99"/>
    <w:rsid w:val="00EF04E3"/>
    <w:pPr>
      <w:keepNext/>
      <w:keepLines/>
      <w:tabs>
        <w:tab w:val="left" w:pos="1985"/>
      </w:tabs>
      <w:suppressAutoHyphens/>
      <w:spacing w:before="120" w:after="120" w:line="264" w:lineRule="auto"/>
      <w:ind w:left="737" w:hanging="737"/>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rsid w:val="00EF04E3"/>
    <w:pPr>
      <w:keepNext/>
      <w:keepLines/>
      <w:tabs>
        <w:tab w:val="left" w:pos="1418"/>
      </w:tabs>
      <w:suppressAutoHyphens/>
      <w:adjustRightInd w:val="0"/>
      <w:spacing w:before="120" w:line="264" w:lineRule="auto"/>
      <w:ind w:left="1418" w:hanging="1418"/>
    </w:pPr>
    <w:rPr>
      <w:rFonts w:ascii="Calibri" w:eastAsia="Times New Roman" w:hAnsi="Calibri" w:cs="Times New Roman"/>
      <w:b/>
      <w:color w:val="000000"/>
      <w:sz w:val="26"/>
      <w:szCs w:val="28"/>
      <w:lang w:eastAsia="en-AU"/>
    </w:rPr>
  </w:style>
  <w:style w:type="paragraph" w:customStyle="1" w:styleId="TableHeadingLeft">
    <w:name w:val="Table Heading Left"/>
    <w:basedOn w:val="TableBodyLeft"/>
    <w:uiPriority w:val="99"/>
    <w:rsid w:val="00EF04E3"/>
    <w:pPr>
      <w:keepNext/>
    </w:pPr>
    <w:rPr>
      <w:b/>
      <w:color w:val="FFFFFF"/>
    </w:rPr>
  </w:style>
  <w:style w:type="character" w:customStyle="1" w:styleId="CharacterBold">
    <w:name w:val="Character + Bold"/>
    <w:basedOn w:val="DefaultParagraphFont"/>
    <w:uiPriority w:val="99"/>
    <w:rsid w:val="00EF04E3"/>
    <w:rPr>
      <w:b/>
      <w:lang w:val="en-AU" w:eastAsia="en-AU"/>
    </w:rPr>
  </w:style>
  <w:style w:type="paragraph" w:customStyle="1" w:styleId="ListBullet2Indent1">
    <w:name w:val="List Bullet 2 Indent 1"/>
    <w:basedOn w:val="ListBullet2Indent0"/>
    <w:uiPriority w:val="99"/>
    <w:rsid w:val="00EF04E3"/>
    <w:pPr>
      <w:keepLines/>
      <w:numPr>
        <w:ilvl w:val="1"/>
        <w:numId w:val="9"/>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EF04E3"/>
    <w:pPr>
      <w:numPr>
        <w:numId w:val="8"/>
      </w:numPr>
    </w:pPr>
    <w:rPr>
      <w:szCs w:val="22"/>
    </w:rPr>
  </w:style>
  <w:style w:type="paragraph" w:customStyle="1" w:styleId="Header1">
    <w:name w:val="Header1"/>
    <w:basedOn w:val="Normal"/>
    <w:link w:val="Header1Char"/>
    <w:uiPriority w:val="99"/>
    <w:semiHidden/>
    <w:rsid w:val="00EF04E3"/>
    <w:pPr>
      <w:spacing w:before="120" w:line="264" w:lineRule="auto"/>
      <w:ind w:left="737" w:hanging="737"/>
    </w:pPr>
    <w:rPr>
      <w:rFonts w:ascii="Arial Narrow" w:eastAsia="Times New Roman" w:hAnsi="Arial Narrow" w:cs="Times New Roman"/>
      <w:b/>
      <w:caps/>
      <w:szCs w:val="20"/>
    </w:rPr>
  </w:style>
  <w:style w:type="character" w:customStyle="1" w:styleId="Header1Char">
    <w:name w:val="Header1 Char"/>
    <w:basedOn w:val="DefaultParagraphFont"/>
    <w:link w:val="Header1"/>
    <w:uiPriority w:val="99"/>
    <w:semiHidden/>
    <w:rsid w:val="00EF04E3"/>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rsid w:val="00EF04E3"/>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EF04E3"/>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rsid w:val="00EF04E3"/>
    <w:pPr>
      <w:numPr>
        <w:numId w:val="6"/>
      </w:numPr>
      <w:tabs>
        <w:tab w:val="left" w:pos="1191"/>
      </w:tabs>
    </w:pPr>
  </w:style>
  <w:style w:type="paragraph" w:customStyle="1" w:styleId="ListBullet3Indent0">
    <w:name w:val="List Bullet 3 Indent 0"/>
    <w:basedOn w:val="ListBullet2Indent1"/>
    <w:uiPriority w:val="99"/>
    <w:rsid w:val="00EF04E3"/>
    <w:pPr>
      <w:keepLines w:val="0"/>
      <w:numPr>
        <w:ilvl w:val="2"/>
        <w:numId w:val="10"/>
      </w:numPr>
      <w:tabs>
        <w:tab w:val="clear" w:pos="1980"/>
        <w:tab w:val="left" w:pos="1191"/>
      </w:tabs>
      <w:ind w:left="1191" w:hanging="397"/>
    </w:pPr>
    <w:rPr>
      <w:szCs w:val="24"/>
    </w:rPr>
  </w:style>
  <w:style w:type="paragraph" w:customStyle="1" w:styleId="Note">
    <w:name w:val="Note"/>
    <w:basedOn w:val="Normal"/>
    <w:uiPriority w:val="99"/>
    <w:rsid w:val="00EF04E3"/>
    <w:pPr>
      <w:keepLines/>
      <w:suppressAutoHyphens/>
      <w:spacing w:before="120" w:line="264" w:lineRule="auto"/>
      <w:ind w:left="737" w:hanging="737"/>
    </w:pPr>
    <w:rPr>
      <w:rFonts w:ascii="Calibri" w:eastAsia="Times New Roman" w:hAnsi="Calibri" w:cs="Times New Roman"/>
      <w:i/>
      <w:color w:val="000000"/>
      <w:szCs w:val="20"/>
    </w:rPr>
  </w:style>
  <w:style w:type="paragraph" w:customStyle="1" w:styleId="ListAlphaIndent2">
    <w:name w:val="List Alpha Indent 2"/>
    <w:basedOn w:val="ListAlphaIndent1"/>
    <w:uiPriority w:val="99"/>
    <w:rsid w:val="00EF04E3"/>
    <w:pPr>
      <w:tabs>
        <w:tab w:val="clear" w:pos="794"/>
        <w:tab w:val="left" w:pos="1191"/>
      </w:tabs>
      <w:ind w:left="1191"/>
    </w:pPr>
  </w:style>
  <w:style w:type="paragraph" w:customStyle="1" w:styleId="ListNumberIndent0">
    <w:name w:val="List Number Indent 0"/>
    <w:basedOn w:val="Normal"/>
    <w:uiPriority w:val="99"/>
    <w:rsid w:val="00EF04E3"/>
    <w:pPr>
      <w:tabs>
        <w:tab w:val="left" w:pos="737"/>
      </w:tabs>
      <w:spacing w:before="120" w:line="264" w:lineRule="auto"/>
      <w:ind w:left="737" w:hanging="737"/>
    </w:pPr>
    <w:rPr>
      <w:rFonts w:ascii="Calibri" w:eastAsia="Times New Roman" w:hAnsi="Calibri" w:cs="Times New Roman"/>
      <w:szCs w:val="20"/>
    </w:rPr>
  </w:style>
  <w:style w:type="paragraph" w:customStyle="1" w:styleId="AnnexSubclause">
    <w:name w:val="AnnexSubclause"/>
    <w:basedOn w:val="Normal"/>
    <w:uiPriority w:val="99"/>
    <w:rsid w:val="00EF04E3"/>
    <w:pPr>
      <w:keepLines/>
      <w:numPr>
        <w:ilvl w:val="1"/>
        <w:numId w:val="15"/>
      </w:numPr>
      <w:suppressAutoHyphens/>
      <w:spacing w:before="120" w:line="264" w:lineRule="auto"/>
    </w:pPr>
    <w:rPr>
      <w:rFonts w:ascii="Calibri" w:eastAsia="Times New Roman" w:hAnsi="Calibri" w:cs="Times New Roman"/>
      <w:szCs w:val="20"/>
    </w:rPr>
  </w:style>
  <w:style w:type="paragraph" w:styleId="NormalIndent">
    <w:name w:val="Normal Indent"/>
    <w:basedOn w:val="Normal"/>
    <w:uiPriority w:val="99"/>
    <w:rsid w:val="00EF04E3"/>
    <w:pPr>
      <w:spacing w:before="120" w:line="264" w:lineRule="auto"/>
      <w:ind w:left="397" w:hanging="737"/>
    </w:pPr>
    <w:rPr>
      <w:rFonts w:ascii="Calibri" w:eastAsia="Times New Roman" w:hAnsi="Calibri" w:cs="Times New Roman"/>
      <w:szCs w:val="20"/>
    </w:rPr>
  </w:style>
  <w:style w:type="paragraph" w:styleId="NoteHeading">
    <w:name w:val="Note Heading"/>
    <w:basedOn w:val="Normal"/>
    <w:next w:val="Normal"/>
    <w:link w:val="NoteHeadingChar"/>
    <w:uiPriority w:val="99"/>
    <w:rsid w:val="00EF04E3"/>
    <w:pPr>
      <w:spacing w:before="120" w:line="264" w:lineRule="auto"/>
      <w:ind w:left="737" w:hanging="737"/>
    </w:pPr>
    <w:rPr>
      <w:rFonts w:ascii="Calibri" w:eastAsia="Times New Roman" w:hAnsi="Calibri" w:cs="Times New Roman"/>
      <w:b/>
      <w:szCs w:val="20"/>
    </w:rPr>
  </w:style>
  <w:style w:type="character" w:customStyle="1" w:styleId="NoteHeadingChar">
    <w:name w:val="Note Heading Char"/>
    <w:basedOn w:val="DefaultParagraphFont"/>
    <w:link w:val="NoteHeading"/>
    <w:uiPriority w:val="99"/>
    <w:rsid w:val="00EF04E3"/>
    <w:rPr>
      <w:rFonts w:ascii="Calibri" w:eastAsia="Times New Roman" w:hAnsi="Calibri" w:cs="Times New Roman"/>
      <w:b/>
      <w:sz w:val="24"/>
      <w:szCs w:val="20"/>
    </w:rPr>
  </w:style>
  <w:style w:type="paragraph" w:customStyle="1" w:styleId="TableBodyCentred">
    <w:name w:val="Table Body Centred"/>
    <w:basedOn w:val="TableBodyLeft"/>
    <w:uiPriority w:val="99"/>
    <w:rsid w:val="00EF04E3"/>
    <w:pPr>
      <w:jc w:val="center"/>
    </w:pPr>
  </w:style>
  <w:style w:type="paragraph" w:styleId="BalloonText">
    <w:name w:val="Balloon Text"/>
    <w:basedOn w:val="Normal"/>
    <w:link w:val="BalloonTextChar"/>
    <w:uiPriority w:val="99"/>
    <w:rsid w:val="00EF04E3"/>
    <w:pPr>
      <w:spacing w:before="120" w:line="264" w:lineRule="auto"/>
      <w:ind w:left="737" w:hanging="737"/>
    </w:pPr>
    <w:rPr>
      <w:rFonts w:ascii="Calibri" w:eastAsia="Times New Roman" w:hAnsi="Calibri" w:cs="Tahoma"/>
      <w:sz w:val="16"/>
      <w:szCs w:val="16"/>
    </w:rPr>
  </w:style>
  <w:style w:type="character" w:customStyle="1" w:styleId="BalloonTextChar">
    <w:name w:val="Balloon Text Char"/>
    <w:basedOn w:val="DefaultParagraphFont"/>
    <w:link w:val="BalloonText"/>
    <w:uiPriority w:val="99"/>
    <w:rsid w:val="00EF04E3"/>
    <w:rPr>
      <w:rFonts w:ascii="Calibri" w:eastAsia="Times New Roman" w:hAnsi="Calibri" w:cs="Tahoma"/>
      <w:sz w:val="16"/>
      <w:szCs w:val="16"/>
    </w:rPr>
  </w:style>
  <w:style w:type="paragraph" w:styleId="Index8">
    <w:name w:val="index 8"/>
    <w:basedOn w:val="Normal"/>
    <w:next w:val="Normal"/>
    <w:autoRedefine/>
    <w:uiPriority w:val="99"/>
    <w:rsid w:val="00EF04E3"/>
    <w:pPr>
      <w:spacing w:before="120" w:line="264" w:lineRule="auto"/>
      <w:ind w:left="1600" w:hanging="200"/>
    </w:pPr>
    <w:rPr>
      <w:rFonts w:ascii="Calibri" w:eastAsia="Times New Roman" w:hAnsi="Calibri" w:cs="Times New Roman"/>
      <w:szCs w:val="20"/>
    </w:rPr>
  </w:style>
  <w:style w:type="paragraph" w:styleId="MacroText">
    <w:name w:val="macro"/>
    <w:link w:val="MacroTextChar"/>
    <w:uiPriority w:val="99"/>
    <w:rsid w:val="00EF04E3"/>
    <w:pPr>
      <w:tabs>
        <w:tab w:val="left" w:pos="480"/>
        <w:tab w:val="left" w:pos="960"/>
        <w:tab w:val="left" w:pos="1440"/>
        <w:tab w:val="left" w:pos="1920"/>
        <w:tab w:val="left" w:pos="2400"/>
        <w:tab w:val="left" w:pos="2880"/>
        <w:tab w:val="left" w:pos="3360"/>
        <w:tab w:val="left" w:pos="3840"/>
        <w:tab w:val="left" w:pos="4320"/>
      </w:tabs>
      <w:spacing w:before="12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EF04E3"/>
    <w:rPr>
      <w:rFonts w:ascii="Courier New" w:eastAsia="Times New Roman" w:hAnsi="Courier New" w:cs="Courier New"/>
      <w:sz w:val="20"/>
      <w:szCs w:val="20"/>
    </w:rPr>
  </w:style>
  <w:style w:type="paragraph" w:customStyle="1" w:styleId="InfoTableBulletList">
    <w:name w:val="InfoTable Bullet List"/>
    <w:basedOn w:val="InfoTableLetterList"/>
    <w:uiPriority w:val="99"/>
    <w:rsid w:val="00EF04E3"/>
    <w:pPr>
      <w:numPr>
        <w:numId w:val="16"/>
      </w:numPr>
      <w:tabs>
        <w:tab w:val="clear" w:pos="833"/>
        <w:tab w:val="num" w:pos="360"/>
        <w:tab w:val="num" w:pos="397"/>
        <w:tab w:val="num" w:pos="737"/>
      </w:tabs>
      <w:ind w:left="510" w:hanging="397"/>
    </w:pPr>
  </w:style>
  <w:style w:type="paragraph" w:customStyle="1" w:styleId="TableListBullet1Indent0">
    <w:name w:val="Table List Bullet 1 Indent 0"/>
    <w:basedOn w:val="TableBodyLeft"/>
    <w:next w:val="TableBodyLeft"/>
    <w:uiPriority w:val="99"/>
    <w:rsid w:val="00EF04E3"/>
    <w:pPr>
      <w:keepLines w:val="0"/>
      <w:numPr>
        <w:numId w:val="12"/>
      </w:numPr>
      <w:tabs>
        <w:tab w:val="left" w:pos="397"/>
        <w:tab w:val="num" w:pos="737"/>
        <w:tab w:val="num" w:pos="794"/>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rsid w:val="00EF04E3"/>
    <w:pPr>
      <w:numPr>
        <w:numId w:val="13"/>
      </w:numPr>
      <w:tabs>
        <w:tab w:val="left" w:pos="397"/>
        <w:tab w:val="num" w:pos="737"/>
        <w:tab w:val="left" w:pos="794"/>
        <w:tab w:val="num" w:pos="1191"/>
      </w:tabs>
      <w:ind w:left="737" w:hanging="737"/>
    </w:pPr>
  </w:style>
  <w:style w:type="character" w:customStyle="1" w:styleId="CharacterHiliteCyan">
    <w:name w:val="Character + Hilite Cyan"/>
    <w:basedOn w:val="DefaultParagraphFont"/>
    <w:uiPriority w:val="99"/>
    <w:rsid w:val="00EF04E3"/>
    <w:rPr>
      <w:bdr w:val="none" w:sz="0" w:space="0" w:color="auto"/>
      <w:shd w:val="clear" w:color="auto" w:fill="00FFFF"/>
    </w:rPr>
  </w:style>
  <w:style w:type="character" w:customStyle="1" w:styleId="CharacterHiliteYellow">
    <w:name w:val="Character + Hilite Yellow"/>
    <w:basedOn w:val="DefaultParagraphFont"/>
    <w:uiPriority w:val="99"/>
    <w:rsid w:val="00EF04E3"/>
    <w:rPr>
      <w:bdr w:val="none" w:sz="0" w:space="0" w:color="auto"/>
      <w:shd w:val="clear" w:color="auto" w:fill="FFFF00"/>
    </w:rPr>
  </w:style>
  <w:style w:type="character" w:customStyle="1" w:styleId="CharacterHiliteGrey">
    <w:name w:val="Character + Hilite Grey"/>
    <w:basedOn w:val="DefaultParagraphFont"/>
    <w:uiPriority w:val="99"/>
    <w:rsid w:val="00EF04E3"/>
    <w:rPr>
      <w:bdr w:val="none" w:sz="0" w:space="0" w:color="auto"/>
      <w:shd w:val="clear" w:color="auto" w:fill="C0C0C0"/>
    </w:rPr>
  </w:style>
  <w:style w:type="character" w:customStyle="1" w:styleId="CharacterHiliteNone">
    <w:name w:val="Character + Hilite None"/>
    <w:basedOn w:val="DefaultParagraphFont"/>
    <w:uiPriority w:val="99"/>
    <w:rsid w:val="00EF04E3"/>
    <w:rPr>
      <w:bdr w:val="none" w:sz="0" w:space="0" w:color="auto"/>
      <w:shd w:val="clear" w:color="auto" w:fill="auto"/>
    </w:rPr>
  </w:style>
  <w:style w:type="character" w:customStyle="1" w:styleId="CharacterHiliteGreen">
    <w:name w:val="Character + Hilite Green"/>
    <w:basedOn w:val="DefaultParagraphFont"/>
    <w:uiPriority w:val="99"/>
    <w:rsid w:val="00EF04E3"/>
    <w:rPr>
      <w:bdr w:val="none" w:sz="0" w:space="0" w:color="auto"/>
      <w:shd w:val="clear" w:color="auto" w:fill="00FF00"/>
    </w:rPr>
  </w:style>
  <w:style w:type="paragraph" w:customStyle="1" w:styleId="TableHeadingCentred">
    <w:name w:val="Table Heading Centred"/>
    <w:basedOn w:val="TableHeadingLeft"/>
    <w:uiPriority w:val="99"/>
    <w:rsid w:val="00EF04E3"/>
    <w:pPr>
      <w:jc w:val="center"/>
    </w:pPr>
  </w:style>
  <w:style w:type="paragraph" w:customStyle="1" w:styleId="TableHeadingRight">
    <w:name w:val="Table Heading Right"/>
    <w:basedOn w:val="TableHeadingLeft"/>
    <w:uiPriority w:val="99"/>
    <w:rsid w:val="00EF04E3"/>
    <w:pPr>
      <w:jc w:val="right"/>
    </w:pPr>
  </w:style>
  <w:style w:type="paragraph" w:customStyle="1" w:styleId="TableBodyRight">
    <w:name w:val="Table Body Right"/>
    <w:basedOn w:val="TableBodyCentred"/>
    <w:uiPriority w:val="99"/>
    <w:rsid w:val="00EF04E3"/>
    <w:pPr>
      <w:jc w:val="right"/>
    </w:pPr>
  </w:style>
  <w:style w:type="character" w:customStyle="1" w:styleId="CharacterSuperscript">
    <w:name w:val="Character + Superscript"/>
    <w:basedOn w:val="DefaultParagraphFont"/>
    <w:uiPriority w:val="99"/>
    <w:rsid w:val="00EF04E3"/>
    <w:rPr>
      <w:vertAlign w:val="superscript"/>
    </w:rPr>
  </w:style>
  <w:style w:type="paragraph" w:styleId="List">
    <w:name w:val="List"/>
    <w:basedOn w:val="Normal"/>
    <w:uiPriority w:val="99"/>
    <w:rsid w:val="00EF04E3"/>
    <w:pPr>
      <w:spacing w:before="120" w:line="264" w:lineRule="auto"/>
      <w:ind w:left="360" w:hanging="360"/>
    </w:pPr>
    <w:rPr>
      <w:rFonts w:ascii="Calibri" w:eastAsia="Times New Roman" w:hAnsi="Calibri" w:cs="Times New Roman"/>
      <w:szCs w:val="20"/>
    </w:rPr>
  </w:style>
  <w:style w:type="paragraph" w:styleId="List2">
    <w:name w:val="List 2"/>
    <w:basedOn w:val="Normal"/>
    <w:uiPriority w:val="99"/>
    <w:rsid w:val="00EF04E3"/>
    <w:pPr>
      <w:spacing w:before="120" w:line="264" w:lineRule="auto"/>
      <w:ind w:left="720" w:hanging="360"/>
    </w:pPr>
    <w:rPr>
      <w:rFonts w:ascii="Calibri" w:eastAsia="Times New Roman" w:hAnsi="Calibri" w:cs="Times New Roman"/>
      <w:szCs w:val="20"/>
    </w:rPr>
  </w:style>
  <w:style w:type="paragraph" w:styleId="List3">
    <w:name w:val="List 3"/>
    <w:basedOn w:val="Normal"/>
    <w:uiPriority w:val="99"/>
    <w:rsid w:val="00EF04E3"/>
    <w:pPr>
      <w:spacing w:before="120" w:line="264" w:lineRule="auto"/>
      <w:ind w:left="1080" w:hanging="360"/>
    </w:pPr>
    <w:rPr>
      <w:rFonts w:ascii="Calibri" w:eastAsia="Times New Roman" w:hAnsi="Calibri" w:cs="Times New Roman"/>
      <w:szCs w:val="20"/>
    </w:rPr>
  </w:style>
  <w:style w:type="paragraph" w:styleId="List4">
    <w:name w:val="List 4"/>
    <w:basedOn w:val="Normal"/>
    <w:uiPriority w:val="99"/>
    <w:rsid w:val="00EF04E3"/>
    <w:pPr>
      <w:spacing w:before="120" w:line="264" w:lineRule="auto"/>
      <w:ind w:left="1440" w:hanging="360"/>
    </w:pPr>
    <w:rPr>
      <w:rFonts w:ascii="Calibri" w:eastAsia="Times New Roman" w:hAnsi="Calibri" w:cs="Times New Roman"/>
      <w:szCs w:val="20"/>
    </w:rPr>
  </w:style>
  <w:style w:type="paragraph" w:styleId="List5">
    <w:name w:val="List 5"/>
    <w:basedOn w:val="Normal"/>
    <w:uiPriority w:val="99"/>
    <w:rsid w:val="00EF04E3"/>
    <w:pPr>
      <w:spacing w:before="120" w:line="264" w:lineRule="auto"/>
      <w:ind w:left="1800" w:hanging="360"/>
    </w:pPr>
    <w:rPr>
      <w:rFonts w:ascii="Calibri" w:eastAsia="Times New Roman" w:hAnsi="Calibri" w:cs="Times New Roman"/>
      <w:szCs w:val="20"/>
    </w:rPr>
  </w:style>
  <w:style w:type="paragraph" w:styleId="ListBullet3">
    <w:name w:val="List Bullet 3"/>
    <w:basedOn w:val="Normal"/>
    <w:uiPriority w:val="99"/>
    <w:rsid w:val="00EF04E3"/>
    <w:pPr>
      <w:tabs>
        <w:tab w:val="num" w:pos="1080"/>
      </w:tabs>
      <w:spacing w:before="120" w:line="264" w:lineRule="auto"/>
      <w:ind w:left="1080" w:hanging="360"/>
    </w:pPr>
    <w:rPr>
      <w:rFonts w:ascii="Calibri" w:eastAsia="Times New Roman" w:hAnsi="Calibri" w:cs="Times New Roman"/>
      <w:szCs w:val="20"/>
    </w:rPr>
  </w:style>
  <w:style w:type="paragraph" w:styleId="ListBullet4">
    <w:name w:val="List Bullet 4"/>
    <w:basedOn w:val="Normal"/>
    <w:uiPriority w:val="99"/>
    <w:rsid w:val="00EF04E3"/>
    <w:pPr>
      <w:tabs>
        <w:tab w:val="num" w:pos="1440"/>
      </w:tabs>
      <w:spacing w:before="120" w:line="264" w:lineRule="auto"/>
      <w:ind w:left="1440" w:hanging="360"/>
    </w:pPr>
    <w:rPr>
      <w:rFonts w:ascii="Calibri" w:eastAsia="Times New Roman" w:hAnsi="Calibri" w:cs="Times New Roman"/>
      <w:szCs w:val="20"/>
    </w:rPr>
  </w:style>
  <w:style w:type="paragraph" w:styleId="ListBullet5">
    <w:name w:val="List Bullet 5"/>
    <w:basedOn w:val="Normal"/>
    <w:uiPriority w:val="99"/>
    <w:rsid w:val="00EF04E3"/>
    <w:pPr>
      <w:tabs>
        <w:tab w:val="num" w:pos="1800"/>
      </w:tabs>
      <w:spacing w:before="120" w:line="264" w:lineRule="auto"/>
      <w:ind w:left="1800" w:hanging="360"/>
    </w:pPr>
    <w:rPr>
      <w:rFonts w:ascii="Calibri" w:eastAsia="Times New Roman" w:hAnsi="Calibri" w:cs="Times New Roman"/>
      <w:szCs w:val="20"/>
    </w:rPr>
  </w:style>
  <w:style w:type="paragraph" w:styleId="ListContinue">
    <w:name w:val="List Continue"/>
    <w:basedOn w:val="Normal"/>
    <w:uiPriority w:val="99"/>
    <w:rsid w:val="00EF04E3"/>
    <w:pPr>
      <w:spacing w:before="120" w:line="264" w:lineRule="auto"/>
      <w:ind w:left="360" w:hanging="737"/>
    </w:pPr>
    <w:rPr>
      <w:rFonts w:ascii="Calibri" w:eastAsia="Times New Roman" w:hAnsi="Calibri" w:cs="Times New Roman"/>
      <w:szCs w:val="20"/>
    </w:rPr>
  </w:style>
  <w:style w:type="paragraph" w:styleId="ListContinue2">
    <w:name w:val="List Continue 2"/>
    <w:basedOn w:val="Normal"/>
    <w:uiPriority w:val="99"/>
    <w:rsid w:val="00EF04E3"/>
    <w:pPr>
      <w:spacing w:before="120" w:line="264" w:lineRule="auto"/>
      <w:ind w:left="720" w:hanging="737"/>
    </w:pPr>
    <w:rPr>
      <w:rFonts w:ascii="Calibri" w:eastAsia="Times New Roman" w:hAnsi="Calibri" w:cs="Times New Roman"/>
      <w:szCs w:val="20"/>
    </w:rPr>
  </w:style>
  <w:style w:type="paragraph" w:styleId="ListContinue3">
    <w:name w:val="List Continue 3"/>
    <w:basedOn w:val="Normal"/>
    <w:uiPriority w:val="99"/>
    <w:rsid w:val="00EF04E3"/>
    <w:pPr>
      <w:spacing w:before="120" w:line="264" w:lineRule="auto"/>
      <w:ind w:left="1080" w:hanging="737"/>
    </w:pPr>
    <w:rPr>
      <w:rFonts w:ascii="Calibri" w:eastAsia="Times New Roman" w:hAnsi="Calibri" w:cs="Times New Roman"/>
      <w:szCs w:val="20"/>
    </w:rPr>
  </w:style>
  <w:style w:type="paragraph" w:styleId="ListContinue4">
    <w:name w:val="List Continue 4"/>
    <w:basedOn w:val="Normal"/>
    <w:uiPriority w:val="99"/>
    <w:rsid w:val="00EF04E3"/>
    <w:pPr>
      <w:spacing w:before="120" w:line="264" w:lineRule="auto"/>
      <w:ind w:left="1440" w:hanging="737"/>
    </w:pPr>
    <w:rPr>
      <w:rFonts w:ascii="Calibri" w:eastAsia="Times New Roman" w:hAnsi="Calibri" w:cs="Times New Roman"/>
      <w:szCs w:val="20"/>
    </w:rPr>
  </w:style>
  <w:style w:type="paragraph" w:styleId="ListContinue5">
    <w:name w:val="List Continue 5"/>
    <w:basedOn w:val="Normal"/>
    <w:uiPriority w:val="99"/>
    <w:rsid w:val="00EF04E3"/>
    <w:pPr>
      <w:spacing w:before="120" w:line="264" w:lineRule="auto"/>
      <w:ind w:left="1800" w:hanging="737"/>
    </w:pPr>
    <w:rPr>
      <w:rFonts w:ascii="Calibri" w:eastAsia="Times New Roman" w:hAnsi="Calibri" w:cs="Times New Roman"/>
      <w:szCs w:val="20"/>
    </w:rPr>
  </w:style>
  <w:style w:type="paragraph" w:styleId="ListNumber2">
    <w:name w:val="List Number 2"/>
    <w:basedOn w:val="Normal"/>
    <w:uiPriority w:val="99"/>
    <w:rsid w:val="00EF04E3"/>
    <w:pPr>
      <w:tabs>
        <w:tab w:val="num" w:pos="720"/>
      </w:tabs>
      <w:spacing w:before="120" w:line="264" w:lineRule="auto"/>
      <w:ind w:left="720" w:hanging="360"/>
    </w:pPr>
    <w:rPr>
      <w:rFonts w:ascii="Calibri" w:eastAsia="Times New Roman" w:hAnsi="Calibri" w:cs="Times New Roman"/>
      <w:szCs w:val="20"/>
    </w:rPr>
  </w:style>
  <w:style w:type="paragraph" w:styleId="ListNumber3">
    <w:name w:val="List Number 3"/>
    <w:basedOn w:val="Normal"/>
    <w:uiPriority w:val="99"/>
    <w:rsid w:val="00EF04E3"/>
    <w:pPr>
      <w:tabs>
        <w:tab w:val="num" w:pos="1080"/>
      </w:tabs>
      <w:spacing w:before="120" w:line="264" w:lineRule="auto"/>
      <w:ind w:left="1080" w:hanging="360"/>
    </w:pPr>
    <w:rPr>
      <w:rFonts w:ascii="Calibri" w:eastAsia="Times New Roman" w:hAnsi="Calibri" w:cs="Times New Roman"/>
      <w:szCs w:val="20"/>
    </w:rPr>
  </w:style>
  <w:style w:type="paragraph" w:styleId="ListNumber4">
    <w:name w:val="List Number 4"/>
    <w:basedOn w:val="Normal"/>
    <w:uiPriority w:val="99"/>
    <w:rsid w:val="00EF04E3"/>
    <w:pPr>
      <w:tabs>
        <w:tab w:val="num" w:pos="1440"/>
      </w:tabs>
      <w:spacing w:before="120" w:line="264" w:lineRule="auto"/>
      <w:ind w:left="1440" w:hanging="360"/>
    </w:pPr>
    <w:rPr>
      <w:rFonts w:ascii="Calibri" w:eastAsia="Times New Roman" w:hAnsi="Calibri" w:cs="Times New Roman"/>
      <w:szCs w:val="20"/>
    </w:rPr>
  </w:style>
  <w:style w:type="paragraph" w:styleId="ListNumber5">
    <w:name w:val="List Number 5"/>
    <w:basedOn w:val="Normal"/>
    <w:uiPriority w:val="99"/>
    <w:rsid w:val="00EF04E3"/>
    <w:pPr>
      <w:numPr>
        <w:numId w:val="17"/>
      </w:numPr>
      <w:spacing w:before="120" w:line="264" w:lineRule="auto"/>
    </w:pPr>
    <w:rPr>
      <w:rFonts w:ascii="Calibri" w:eastAsia="Times New Roman" w:hAnsi="Calibri" w:cs="Times New Roman"/>
      <w:szCs w:val="20"/>
    </w:rPr>
  </w:style>
  <w:style w:type="paragraph" w:styleId="Salutation">
    <w:name w:val="Salutation"/>
    <w:basedOn w:val="Normal"/>
    <w:next w:val="Normal"/>
    <w:link w:val="SalutationChar"/>
    <w:uiPriority w:val="99"/>
    <w:rsid w:val="00EF04E3"/>
    <w:pPr>
      <w:spacing w:before="120" w:line="264" w:lineRule="auto"/>
      <w:ind w:left="737" w:hanging="737"/>
    </w:pPr>
    <w:rPr>
      <w:rFonts w:ascii="Calibri" w:eastAsia="Times New Roman" w:hAnsi="Calibri" w:cs="Times New Roman"/>
      <w:szCs w:val="20"/>
    </w:rPr>
  </w:style>
  <w:style w:type="character" w:customStyle="1" w:styleId="SalutationChar">
    <w:name w:val="Salutation Char"/>
    <w:basedOn w:val="DefaultParagraphFont"/>
    <w:link w:val="Salutation"/>
    <w:uiPriority w:val="99"/>
    <w:rsid w:val="00EF04E3"/>
    <w:rPr>
      <w:rFonts w:ascii="Calibri" w:eastAsia="Times New Roman" w:hAnsi="Calibri" w:cs="Times New Roman"/>
      <w:szCs w:val="20"/>
    </w:rPr>
  </w:style>
  <w:style w:type="character" w:styleId="Strong">
    <w:name w:val="Strong"/>
    <w:basedOn w:val="DefaultParagraphFont"/>
    <w:uiPriority w:val="99"/>
    <w:rsid w:val="00EF04E3"/>
    <w:rPr>
      <w:b/>
      <w:bCs/>
    </w:rPr>
  </w:style>
  <w:style w:type="paragraph" w:styleId="Subtitle">
    <w:name w:val="Subtitle"/>
    <w:basedOn w:val="Normal"/>
    <w:link w:val="SubtitleChar"/>
    <w:uiPriority w:val="99"/>
    <w:qFormat/>
    <w:rsid w:val="00AF2EF1"/>
    <w:pPr>
      <w:spacing w:before="120" w:after="480" w:line="264" w:lineRule="auto"/>
      <w:ind w:left="737" w:hanging="737"/>
      <w:jc w:val="center"/>
      <w:outlineLvl w:val="1"/>
    </w:pPr>
    <w:rPr>
      <w:rFonts w:ascii="Arial" w:eastAsia="Times New Roman" w:hAnsi="Arial" w:cs="Arial"/>
      <w:b/>
      <w:sz w:val="32"/>
      <w:szCs w:val="24"/>
    </w:rPr>
  </w:style>
  <w:style w:type="character" w:customStyle="1" w:styleId="SubtitleChar">
    <w:name w:val="Subtitle Char"/>
    <w:basedOn w:val="DefaultParagraphFont"/>
    <w:link w:val="Subtitle"/>
    <w:uiPriority w:val="99"/>
    <w:rsid w:val="00AF2EF1"/>
    <w:rPr>
      <w:rFonts w:ascii="Arial" w:eastAsia="Times New Roman" w:hAnsi="Arial" w:cs="Arial"/>
      <w:b/>
      <w:sz w:val="32"/>
      <w:szCs w:val="24"/>
    </w:rPr>
  </w:style>
  <w:style w:type="paragraph" w:styleId="CommentText">
    <w:name w:val="annotation text"/>
    <w:basedOn w:val="Normal"/>
    <w:link w:val="Comment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EF04E3"/>
    <w:rPr>
      <w:rFonts w:ascii="Calibri" w:eastAsia="Times New Roman" w:hAnsi="Calibri" w:cs="Times New Roman"/>
      <w:szCs w:val="20"/>
    </w:rPr>
  </w:style>
  <w:style w:type="paragraph" w:styleId="DocumentMap">
    <w:name w:val="Document Map"/>
    <w:basedOn w:val="Normal"/>
    <w:link w:val="DocumentMapChar"/>
    <w:uiPriority w:val="99"/>
    <w:rsid w:val="00EF04E3"/>
    <w:pPr>
      <w:shd w:val="clear" w:color="auto" w:fill="000000"/>
      <w:spacing w:before="120" w:line="264" w:lineRule="auto"/>
      <w:ind w:left="737" w:hanging="737"/>
    </w:pPr>
    <w:rPr>
      <w:rFonts w:ascii="Tahoma" w:eastAsia="Times New Roman" w:hAnsi="Tahoma" w:cs="Tahoma"/>
      <w:szCs w:val="20"/>
    </w:rPr>
  </w:style>
  <w:style w:type="character" w:customStyle="1" w:styleId="DocumentMapChar">
    <w:name w:val="Document Map Char"/>
    <w:basedOn w:val="DefaultParagraphFont"/>
    <w:link w:val="DocumentMap"/>
    <w:uiPriority w:val="99"/>
    <w:rsid w:val="00EF04E3"/>
    <w:rPr>
      <w:rFonts w:ascii="Tahoma" w:eastAsia="Times New Roman" w:hAnsi="Tahoma" w:cs="Tahoma"/>
      <w:szCs w:val="20"/>
      <w:shd w:val="clear" w:color="auto" w:fill="000000"/>
    </w:rPr>
  </w:style>
  <w:style w:type="character" w:styleId="EndnoteReference">
    <w:name w:val="endnote reference"/>
    <w:basedOn w:val="DefaultParagraphFont"/>
    <w:uiPriority w:val="99"/>
    <w:rsid w:val="00EF04E3"/>
    <w:rPr>
      <w:vertAlign w:val="superscript"/>
    </w:rPr>
  </w:style>
  <w:style w:type="paragraph" w:styleId="FootnoteText">
    <w:name w:val="footnote text"/>
    <w:basedOn w:val="Normal"/>
    <w:link w:val="Footnote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rsid w:val="00EF04E3"/>
    <w:rPr>
      <w:rFonts w:ascii="Calibri" w:eastAsia="Times New Roman" w:hAnsi="Calibri" w:cs="Times New Roman"/>
      <w:szCs w:val="20"/>
    </w:rPr>
  </w:style>
  <w:style w:type="paragraph" w:styleId="TableofFigures">
    <w:name w:val="table of figures"/>
    <w:basedOn w:val="Normal"/>
    <w:next w:val="Normal"/>
    <w:uiPriority w:val="99"/>
    <w:rsid w:val="00EF04E3"/>
    <w:pPr>
      <w:spacing w:before="120" w:line="264" w:lineRule="auto"/>
      <w:ind w:left="737" w:hanging="737"/>
    </w:pPr>
    <w:rPr>
      <w:rFonts w:ascii="Calibri" w:eastAsia="Times New Roman" w:hAnsi="Calibri" w:cs="Times New Roman"/>
      <w:szCs w:val="20"/>
    </w:rPr>
  </w:style>
  <w:style w:type="paragraph" w:styleId="TOAHeading">
    <w:name w:val="toa heading"/>
    <w:basedOn w:val="Normal"/>
    <w:next w:val="Normal"/>
    <w:uiPriority w:val="99"/>
    <w:rsid w:val="00EF04E3"/>
    <w:pPr>
      <w:spacing w:before="120" w:line="264" w:lineRule="auto"/>
      <w:ind w:left="737" w:hanging="737"/>
    </w:pPr>
    <w:rPr>
      <w:rFonts w:ascii="Arial" w:eastAsia="Times New Roman" w:hAnsi="Arial" w:cs="Arial"/>
      <w:b/>
      <w:bCs/>
      <w:szCs w:val="24"/>
    </w:rPr>
  </w:style>
  <w:style w:type="character" w:styleId="Hyperlink">
    <w:name w:val="Hyperlink"/>
    <w:basedOn w:val="DefaultParagraphFont"/>
    <w:uiPriority w:val="99"/>
    <w:qFormat/>
    <w:rsid w:val="00EF04E3"/>
    <w:rPr>
      <w:color w:val="0000FF"/>
      <w:u w:val="single"/>
    </w:rPr>
  </w:style>
  <w:style w:type="numbering" w:styleId="111111">
    <w:name w:val="Outline List 2"/>
    <w:basedOn w:val="NoList"/>
    <w:rsid w:val="00EF04E3"/>
    <w:pPr>
      <w:numPr>
        <w:numId w:val="26"/>
      </w:numPr>
    </w:pPr>
  </w:style>
  <w:style w:type="paragraph" w:styleId="Date">
    <w:name w:val="Date"/>
    <w:basedOn w:val="Normal"/>
    <w:next w:val="Normal"/>
    <w:link w:val="DateChar"/>
    <w:uiPriority w:val="99"/>
    <w:rsid w:val="00EF04E3"/>
    <w:pPr>
      <w:spacing w:before="120" w:line="264" w:lineRule="auto"/>
      <w:ind w:left="737" w:hanging="737"/>
    </w:pPr>
    <w:rPr>
      <w:rFonts w:ascii="Calibri" w:eastAsia="Times New Roman" w:hAnsi="Calibri" w:cs="Times New Roman"/>
      <w:szCs w:val="20"/>
    </w:rPr>
  </w:style>
  <w:style w:type="character" w:customStyle="1" w:styleId="DateChar">
    <w:name w:val="Date Char"/>
    <w:basedOn w:val="DefaultParagraphFont"/>
    <w:link w:val="Date"/>
    <w:uiPriority w:val="99"/>
    <w:rsid w:val="00EF04E3"/>
    <w:rPr>
      <w:rFonts w:ascii="Calibri" w:eastAsia="Times New Roman" w:hAnsi="Calibri" w:cs="Times New Roman"/>
      <w:szCs w:val="20"/>
    </w:rPr>
  </w:style>
  <w:style w:type="numbering" w:styleId="1ai">
    <w:name w:val="Outline List 1"/>
    <w:basedOn w:val="NoList"/>
    <w:rsid w:val="00EF04E3"/>
  </w:style>
  <w:style w:type="numbering" w:styleId="ArticleSection">
    <w:name w:val="Outline List 3"/>
    <w:basedOn w:val="NoList"/>
    <w:rsid w:val="00EF04E3"/>
    <w:pPr>
      <w:numPr>
        <w:numId w:val="19"/>
      </w:numPr>
    </w:pPr>
  </w:style>
  <w:style w:type="paragraph" w:styleId="BlockText">
    <w:name w:val="Block Text"/>
    <w:basedOn w:val="Normal"/>
    <w:uiPriority w:val="99"/>
    <w:rsid w:val="00EF04E3"/>
    <w:pPr>
      <w:spacing w:before="120" w:after="120" w:line="264" w:lineRule="auto"/>
      <w:ind w:left="1440" w:right="1440" w:hanging="737"/>
    </w:pPr>
    <w:rPr>
      <w:rFonts w:ascii="Calibri" w:eastAsia="Times New Roman" w:hAnsi="Calibri" w:cs="Times New Roman"/>
      <w:szCs w:val="20"/>
    </w:rPr>
  </w:style>
  <w:style w:type="paragraph" w:styleId="BodyText">
    <w:name w:val="Body Text"/>
    <w:basedOn w:val="Normal"/>
    <w:link w:val="BodyTextChar"/>
    <w:uiPriority w:val="99"/>
    <w:rsid w:val="00EF04E3"/>
    <w:pPr>
      <w:spacing w:before="120" w:after="120" w:line="264" w:lineRule="auto"/>
      <w:ind w:left="737" w:hanging="737"/>
    </w:pPr>
    <w:rPr>
      <w:rFonts w:ascii="Calibri" w:eastAsia="Times New Roman" w:hAnsi="Calibri" w:cs="Times New Roman"/>
      <w:szCs w:val="20"/>
    </w:rPr>
  </w:style>
  <w:style w:type="character" w:customStyle="1" w:styleId="BodyTextChar">
    <w:name w:val="Body Text Char"/>
    <w:basedOn w:val="DefaultParagraphFont"/>
    <w:link w:val="BodyText"/>
    <w:uiPriority w:val="99"/>
    <w:rsid w:val="00EF04E3"/>
    <w:rPr>
      <w:rFonts w:ascii="Calibri" w:eastAsia="Times New Roman" w:hAnsi="Calibri" w:cs="Times New Roman"/>
      <w:szCs w:val="20"/>
    </w:rPr>
  </w:style>
  <w:style w:type="paragraph" w:styleId="BodyText20">
    <w:name w:val="Body Text 2"/>
    <w:basedOn w:val="Normal"/>
    <w:link w:val="BodyText2Char"/>
    <w:uiPriority w:val="99"/>
    <w:rsid w:val="00EF04E3"/>
    <w:pPr>
      <w:spacing w:before="120" w:after="120" w:line="480" w:lineRule="auto"/>
      <w:ind w:left="737" w:hanging="737"/>
    </w:pPr>
    <w:rPr>
      <w:rFonts w:ascii="Calibri" w:eastAsia="Times New Roman" w:hAnsi="Calibri" w:cs="Times New Roman"/>
      <w:szCs w:val="20"/>
    </w:rPr>
  </w:style>
  <w:style w:type="character" w:customStyle="1" w:styleId="BodyText2Char">
    <w:name w:val="Body Text 2 Char"/>
    <w:basedOn w:val="DefaultParagraphFont"/>
    <w:link w:val="BodyText20"/>
    <w:uiPriority w:val="99"/>
    <w:rsid w:val="00EF04E3"/>
    <w:rPr>
      <w:rFonts w:ascii="Calibri" w:eastAsia="Times New Roman" w:hAnsi="Calibri" w:cs="Times New Roman"/>
      <w:szCs w:val="20"/>
    </w:rPr>
  </w:style>
  <w:style w:type="paragraph" w:styleId="BodyText3">
    <w:name w:val="Body Text 3"/>
    <w:basedOn w:val="Normal"/>
    <w:link w:val="BodyText3Char"/>
    <w:uiPriority w:val="99"/>
    <w:rsid w:val="00EF04E3"/>
    <w:pPr>
      <w:spacing w:before="120" w:after="120" w:line="264" w:lineRule="auto"/>
      <w:ind w:left="737" w:hanging="737"/>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EF04E3"/>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EF04E3"/>
    <w:pPr>
      <w:ind w:firstLine="210"/>
    </w:pPr>
  </w:style>
  <w:style w:type="character" w:customStyle="1" w:styleId="BodyTextFirstIndentChar">
    <w:name w:val="Body Text First Indent Char"/>
    <w:basedOn w:val="BodyTextChar"/>
    <w:link w:val="BodyTextFirstIndent"/>
    <w:uiPriority w:val="99"/>
    <w:rsid w:val="00EF04E3"/>
    <w:rPr>
      <w:rFonts w:ascii="Calibri" w:eastAsia="Times New Roman" w:hAnsi="Calibri" w:cs="Times New Roman"/>
      <w:szCs w:val="20"/>
    </w:rPr>
  </w:style>
  <w:style w:type="paragraph" w:styleId="BodyTextIndent">
    <w:name w:val="Body Text Indent"/>
    <w:basedOn w:val="Normal"/>
    <w:link w:val="BodyTextIndentChar"/>
    <w:uiPriority w:val="99"/>
    <w:rsid w:val="00EF04E3"/>
    <w:pPr>
      <w:spacing w:before="120" w:after="120" w:line="264" w:lineRule="auto"/>
      <w:ind w:left="283" w:hanging="737"/>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99"/>
    <w:rsid w:val="00EF04E3"/>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EF04E3"/>
    <w:pPr>
      <w:ind w:firstLine="210"/>
    </w:pPr>
  </w:style>
  <w:style w:type="character" w:customStyle="1" w:styleId="BodyTextFirstIndent2Char">
    <w:name w:val="Body Text First Indent 2 Char"/>
    <w:basedOn w:val="BodyTextIndentChar"/>
    <w:link w:val="BodyTextFirstIndent2"/>
    <w:uiPriority w:val="99"/>
    <w:rsid w:val="00EF04E3"/>
    <w:rPr>
      <w:rFonts w:ascii="Calibri" w:eastAsia="Times New Roman" w:hAnsi="Calibri" w:cs="Times New Roman"/>
      <w:szCs w:val="20"/>
    </w:rPr>
  </w:style>
  <w:style w:type="paragraph" w:styleId="BodyTextIndent2">
    <w:name w:val="Body Text Indent 2"/>
    <w:basedOn w:val="Normal"/>
    <w:link w:val="BodyTextIndent2Char"/>
    <w:uiPriority w:val="99"/>
    <w:rsid w:val="00EF04E3"/>
    <w:pPr>
      <w:spacing w:before="120" w:after="120" w:line="480" w:lineRule="auto"/>
      <w:ind w:left="283" w:hanging="737"/>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99"/>
    <w:rsid w:val="00EF04E3"/>
    <w:rPr>
      <w:rFonts w:ascii="Calibri" w:eastAsia="Times New Roman" w:hAnsi="Calibri" w:cs="Times New Roman"/>
      <w:szCs w:val="20"/>
    </w:rPr>
  </w:style>
  <w:style w:type="paragraph" w:styleId="BodyTextIndent3">
    <w:name w:val="Body Text Indent 3"/>
    <w:basedOn w:val="Normal"/>
    <w:link w:val="BodyTextIndent3Char"/>
    <w:uiPriority w:val="99"/>
    <w:rsid w:val="00EF04E3"/>
    <w:pPr>
      <w:spacing w:before="120" w:after="120" w:line="264" w:lineRule="auto"/>
      <w:ind w:left="283" w:hanging="737"/>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EF04E3"/>
    <w:rPr>
      <w:rFonts w:ascii="Calibri" w:eastAsia="Times New Roman" w:hAnsi="Calibri" w:cs="Times New Roman"/>
      <w:sz w:val="16"/>
      <w:szCs w:val="16"/>
    </w:rPr>
  </w:style>
  <w:style w:type="paragraph" w:styleId="Closing">
    <w:name w:val="Closing"/>
    <w:basedOn w:val="Normal"/>
    <w:link w:val="ClosingChar"/>
    <w:uiPriority w:val="99"/>
    <w:rsid w:val="00EF04E3"/>
    <w:pPr>
      <w:spacing w:before="120" w:line="264" w:lineRule="auto"/>
      <w:ind w:left="4252" w:hanging="737"/>
    </w:pPr>
    <w:rPr>
      <w:rFonts w:ascii="Calibri" w:eastAsia="Times New Roman" w:hAnsi="Calibri" w:cs="Times New Roman"/>
      <w:szCs w:val="20"/>
    </w:rPr>
  </w:style>
  <w:style w:type="character" w:customStyle="1" w:styleId="ClosingChar">
    <w:name w:val="Closing Char"/>
    <w:basedOn w:val="DefaultParagraphFont"/>
    <w:link w:val="Closing"/>
    <w:uiPriority w:val="99"/>
    <w:rsid w:val="00EF04E3"/>
    <w:rPr>
      <w:rFonts w:ascii="Calibri" w:eastAsia="Times New Roman" w:hAnsi="Calibri" w:cs="Times New Roman"/>
      <w:szCs w:val="20"/>
    </w:rPr>
  </w:style>
  <w:style w:type="paragraph" w:styleId="E-mailSignature">
    <w:name w:val="E-mail Signature"/>
    <w:basedOn w:val="Normal"/>
    <w:link w:val="E-mailSignatureChar"/>
    <w:uiPriority w:val="99"/>
    <w:rsid w:val="00EF04E3"/>
    <w:pPr>
      <w:spacing w:before="120" w:line="264" w:lineRule="auto"/>
      <w:ind w:left="737" w:hanging="737"/>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rsid w:val="00EF04E3"/>
    <w:rPr>
      <w:rFonts w:ascii="Calibri" w:eastAsia="Times New Roman" w:hAnsi="Calibri" w:cs="Times New Roman"/>
      <w:szCs w:val="20"/>
    </w:rPr>
  </w:style>
  <w:style w:type="paragraph" w:styleId="EnvelopeAddress">
    <w:name w:val="envelope address"/>
    <w:basedOn w:val="Normal"/>
    <w:uiPriority w:val="99"/>
    <w:rsid w:val="00EF04E3"/>
    <w:pPr>
      <w:framePr w:w="7920" w:h="1980" w:hRule="exact" w:hSpace="180" w:wrap="auto" w:hAnchor="page" w:xAlign="center" w:yAlign="bottom"/>
      <w:spacing w:before="120" w:line="264" w:lineRule="auto"/>
      <w:ind w:left="2880" w:hanging="737"/>
    </w:pPr>
    <w:rPr>
      <w:rFonts w:ascii="Arial" w:eastAsia="Times New Roman" w:hAnsi="Arial" w:cs="Arial"/>
      <w:szCs w:val="24"/>
    </w:rPr>
  </w:style>
  <w:style w:type="paragraph" w:styleId="EnvelopeReturn">
    <w:name w:val="envelope return"/>
    <w:basedOn w:val="Normal"/>
    <w:uiPriority w:val="99"/>
    <w:rsid w:val="00EF04E3"/>
    <w:pPr>
      <w:spacing w:before="120" w:line="264" w:lineRule="auto"/>
      <w:ind w:left="737" w:hanging="737"/>
    </w:pPr>
    <w:rPr>
      <w:rFonts w:ascii="Arial" w:eastAsia="Times New Roman" w:hAnsi="Arial" w:cs="Arial"/>
      <w:szCs w:val="20"/>
    </w:rPr>
  </w:style>
  <w:style w:type="character" w:styleId="FollowedHyperlink">
    <w:name w:val="FollowedHyperlink"/>
    <w:basedOn w:val="DefaultParagraphFont"/>
    <w:uiPriority w:val="99"/>
    <w:rsid w:val="00EF04E3"/>
    <w:rPr>
      <w:color w:val="606420"/>
      <w:u w:val="single"/>
    </w:rPr>
  </w:style>
  <w:style w:type="character" w:styleId="HTMLAcronym">
    <w:name w:val="HTML Acronym"/>
    <w:basedOn w:val="DefaultParagraphFont"/>
    <w:uiPriority w:val="99"/>
    <w:rsid w:val="00EF04E3"/>
  </w:style>
  <w:style w:type="paragraph" w:styleId="HTMLAddress">
    <w:name w:val="HTML Address"/>
    <w:basedOn w:val="Normal"/>
    <w:link w:val="HTMLAddressChar"/>
    <w:uiPriority w:val="99"/>
    <w:rsid w:val="00EF04E3"/>
    <w:pPr>
      <w:spacing w:before="120" w:line="264" w:lineRule="auto"/>
      <w:ind w:left="737" w:hanging="737"/>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rsid w:val="00EF04E3"/>
    <w:rPr>
      <w:rFonts w:ascii="Calibri" w:eastAsia="Times New Roman" w:hAnsi="Calibri" w:cs="Times New Roman"/>
      <w:i/>
      <w:iCs/>
      <w:szCs w:val="20"/>
    </w:rPr>
  </w:style>
  <w:style w:type="character" w:styleId="HTMLCite">
    <w:name w:val="HTML Cite"/>
    <w:basedOn w:val="DefaultParagraphFont"/>
    <w:uiPriority w:val="99"/>
    <w:rsid w:val="00EF04E3"/>
    <w:rPr>
      <w:i/>
      <w:iCs/>
    </w:rPr>
  </w:style>
  <w:style w:type="character" w:styleId="HTMLCode">
    <w:name w:val="HTML Code"/>
    <w:basedOn w:val="DefaultParagraphFont"/>
    <w:uiPriority w:val="99"/>
    <w:rsid w:val="00EF04E3"/>
    <w:rPr>
      <w:rFonts w:ascii="Courier New" w:hAnsi="Courier New" w:cs="Courier New"/>
      <w:sz w:val="20"/>
      <w:szCs w:val="20"/>
    </w:rPr>
  </w:style>
  <w:style w:type="character" w:styleId="HTMLDefinition">
    <w:name w:val="HTML Definition"/>
    <w:basedOn w:val="DefaultParagraphFont"/>
    <w:uiPriority w:val="99"/>
    <w:rsid w:val="00EF04E3"/>
    <w:rPr>
      <w:i/>
      <w:iCs/>
    </w:rPr>
  </w:style>
  <w:style w:type="character" w:styleId="HTMLKeyboard">
    <w:name w:val="HTML Keyboard"/>
    <w:basedOn w:val="DefaultParagraphFont"/>
    <w:uiPriority w:val="99"/>
    <w:rsid w:val="00EF04E3"/>
    <w:rPr>
      <w:rFonts w:ascii="Courier New" w:hAnsi="Courier New" w:cs="Courier New"/>
      <w:sz w:val="20"/>
      <w:szCs w:val="20"/>
    </w:rPr>
  </w:style>
  <w:style w:type="paragraph" w:styleId="HTMLPreformatted">
    <w:name w:val="HTML Preformatted"/>
    <w:basedOn w:val="Normal"/>
    <w:link w:val="HTMLPreformattedChar"/>
    <w:uiPriority w:val="99"/>
    <w:rsid w:val="00EF04E3"/>
    <w:pPr>
      <w:spacing w:before="120" w:line="264" w:lineRule="auto"/>
      <w:ind w:left="737" w:hanging="737"/>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EF04E3"/>
    <w:rPr>
      <w:rFonts w:ascii="Courier New" w:eastAsia="Times New Roman" w:hAnsi="Courier New" w:cs="Courier New"/>
      <w:szCs w:val="20"/>
    </w:rPr>
  </w:style>
  <w:style w:type="character" w:styleId="HTMLSample">
    <w:name w:val="HTML Sample"/>
    <w:basedOn w:val="DefaultParagraphFont"/>
    <w:uiPriority w:val="99"/>
    <w:rsid w:val="00EF04E3"/>
    <w:rPr>
      <w:rFonts w:ascii="Courier New" w:hAnsi="Courier New" w:cs="Courier New"/>
    </w:rPr>
  </w:style>
  <w:style w:type="character" w:styleId="HTMLTypewriter">
    <w:name w:val="HTML Typewriter"/>
    <w:basedOn w:val="DefaultParagraphFont"/>
    <w:uiPriority w:val="99"/>
    <w:rsid w:val="00EF04E3"/>
    <w:rPr>
      <w:rFonts w:ascii="Courier New" w:hAnsi="Courier New" w:cs="Courier New"/>
      <w:sz w:val="20"/>
      <w:szCs w:val="20"/>
    </w:rPr>
  </w:style>
  <w:style w:type="character" w:styleId="HTMLVariable">
    <w:name w:val="HTML Variable"/>
    <w:basedOn w:val="DefaultParagraphFont"/>
    <w:uiPriority w:val="99"/>
    <w:rsid w:val="00EF04E3"/>
    <w:rPr>
      <w:i/>
      <w:iCs/>
    </w:rPr>
  </w:style>
  <w:style w:type="character" w:styleId="LineNumber">
    <w:name w:val="line number"/>
    <w:basedOn w:val="DefaultParagraphFont"/>
    <w:uiPriority w:val="99"/>
    <w:rsid w:val="00EF04E3"/>
  </w:style>
  <w:style w:type="paragraph" w:styleId="ListBullet">
    <w:name w:val="List Bullet"/>
    <w:basedOn w:val="Normal"/>
    <w:uiPriority w:val="99"/>
    <w:rsid w:val="00EF04E3"/>
    <w:pPr>
      <w:tabs>
        <w:tab w:val="num" w:pos="1191"/>
      </w:tabs>
      <w:spacing w:before="120" w:line="264" w:lineRule="auto"/>
      <w:ind w:left="1191" w:hanging="397"/>
    </w:pPr>
    <w:rPr>
      <w:rFonts w:ascii="Calibri" w:eastAsia="Times New Roman" w:hAnsi="Calibri" w:cs="Times New Roman"/>
      <w:szCs w:val="20"/>
    </w:rPr>
  </w:style>
  <w:style w:type="paragraph" w:styleId="ListBullet2">
    <w:name w:val="List Bullet 2"/>
    <w:basedOn w:val="Normal"/>
    <w:rsid w:val="00EF04E3"/>
    <w:pPr>
      <w:numPr>
        <w:numId w:val="22"/>
      </w:numPr>
      <w:spacing w:before="120" w:line="264" w:lineRule="auto"/>
    </w:pPr>
    <w:rPr>
      <w:rFonts w:ascii="Calibri" w:eastAsia="Times New Roman" w:hAnsi="Calibri" w:cs="Times New Roman"/>
      <w:szCs w:val="20"/>
    </w:rPr>
  </w:style>
  <w:style w:type="paragraph" w:styleId="MessageHeader">
    <w:name w:val="Message Header"/>
    <w:basedOn w:val="Normal"/>
    <w:link w:val="MessageHeaderChar"/>
    <w:uiPriority w:val="99"/>
    <w:rsid w:val="00EF04E3"/>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EF04E3"/>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EF04E3"/>
    <w:pPr>
      <w:spacing w:before="120" w:after="120" w:line="264" w:lineRule="auto"/>
      <w:ind w:left="737" w:hanging="737"/>
    </w:pPr>
    <w:rPr>
      <w:rFonts w:ascii="Calibri" w:eastAsia="Times New Roman" w:hAnsi="Calibri" w:cs="Times New Roman"/>
      <w:szCs w:val="24"/>
    </w:rPr>
  </w:style>
  <w:style w:type="paragraph" w:styleId="PlainText">
    <w:name w:val="Plain Text"/>
    <w:basedOn w:val="Normal"/>
    <w:link w:val="PlainTextChar"/>
    <w:uiPriority w:val="99"/>
    <w:rsid w:val="00EF04E3"/>
    <w:pPr>
      <w:spacing w:before="120" w:line="264" w:lineRule="auto"/>
      <w:ind w:left="737" w:hanging="737"/>
    </w:pPr>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EF04E3"/>
    <w:rPr>
      <w:rFonts w:ascii="Courier New" w:eastAsia="Times New Roman" w:hAnsi="Courier New" w:cs="Courier New"/>
      <w:szCs w:val="20"/>
    </w:rPr>
  </w:style>
  <w:style w:type="paragraph" w:styleId="Signature">
    <w:name w:val="Signature"/>
    <w:basedOn w:val="Normal"/>
    <w:link w:val="SignatureChar"/>
    <w:uiPriority w:val="99"/>
    <w:rsid w:val="00EF04E3"/>
    <w:pPr>
      <w:spacing w:before="120" w:line="264" w:lineRule="auto"/>
      <w:ind w:left="4252" w:hanging="737"/>
    </w:pPr>
    <w:rPr>
      <w:rFonts w:ascii="Calibri" w:eastAsia="Times New Roman" w:hAnsi="Calibri" w:cs="Times New Roman"/>
      <w:szCs w:val="20"/>
    </w:rPr>
  </w:style>
  <w:style w:type="character" w:customStyle="1" w:styleId="SignatureChar">
    <w:name w:val="Signature Char"/>
    <w:basedOn w:val="DefaultParagraphFont"/>
    <w:link w:val="Signature"/>
    <w:uiPriority w:val="99"/>
    <w:rsid w:val="00EF04E3"/>
    <w:rPr>
      <w:rFonts w:ascii="Calibri" w:eastAsia="Times New Roman" w:hAnsi="Calibri" w:cs="Times New Roman"/>
      <w:szCs w:val="20"/>
    </w:rPr>
  </w:style>
  <w:style w:type="table" w:styleId="Table3Deffects1">
    <w:name w:val="Table 3D effects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F04E3"/>
    <w:pPr>
      <w:spacing w:before="120" w:line="264" w:lineRule="auto"/>
      <w:ind w:left="737" w:hanging="737"/>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F04E3"/>
    <w:pPr>
      <w:spacing w:before="120" w:line="264" w:lineRule="auto"/>
      <w:ind w:left="737" w:hanging="737"/>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rsid w:val="00337C9A"/>
    <w:pPr>
      <w:spacing w:before="120" w:line="264" w:lineRule="auto"/>
      <w:ind w:left="737" w:hanging="737"/>
    </w:pPr>
    <w:rPr>
      <w:rFonts w:ascii="Calibri" w:eastAsia="Times New Roman" w:hAnsi="Calibri" w:cs="Times New Roman"/>
      <w:b/>
      <w:bCs/>
      <w:sz w:val="28"/>
      <w:szCs w:val="20"/>
    </w:rPr>
  </w:style>
  <w:style w:type="character" w:styleId="CommentReference">
    <w:name w:val="annotation reference"/>
    <w:basedOn w:val="DefaultParagraphFont"/>
    <w:uiPriority w:val="99"/>
    <w:rsid w:val="00EF04E3"/>
    <w:rPr>
      <w:sz w:val="16"/>
      <w:szCs w:val="16"/>
    </w:rPr>
  </w:style>
  <w:style w:type="paragraph" w:styleId="CommentSubject">
    <w:name w:val="annotation subject"/>
    <w:basedOn w:val="CommentText"/>
    <w:next w:val="CommentText"/>
    <w:link w:val="CommentSubjectChar"/>
    <w:uiPriority w:val="99"/>
    <w:rsid w:val="00EF04E3"/>
    <w:rPr>
      <w:b/>
      <w:bCs/>
    </w:rPr>
  </w:style>
  <w:style w:type="character" w:customStyle="1" w:styleId="CommentSubjectChar">
    <w:name w:val="Comment Subject Char"/>
    <w:basedOn w:val="CommentTextChar"/>
    <w:link w:val="CommentSubject"/>
    <w:uiPriority w:val="99"/>
    <w:rsid w:val="00EF04E3"/>
    <w:rPr>
      <w:rFonts w:ascii="Calibri" w:eastAsia="Times New Roman" w:hAnsi="Calibri" w:cs="Times New Roman"/>
      <w:b/>
      <w:bCs/>
      <w:szCs w:val="20"/>
    </w:rPr>
  </w:style>
  <w:style w:type="paragraph" w:styleId="Index2">
    <w:name w:val="index 2"/>
    <w:basedOn w:val="Normal"/>
    <w:next w:val="Normal"/>
    <w:autoRedefine/>
    <w:uiPriority w:val="99"/>
    <w:rsid w:val="00EF04E3"/>
    <w:pPr>
      <w:spacing w:before="120" w:line="264" w:lineRule="auto"/>
      <w:ind w:left="400" w:hanging="200"/>
    </w:pPr>
    <w:rPr>
      <w:rFonts w:ascii="Calibri" w:eastAsia="Times New Roman" w:hAnsi="Calibri" w:cs="Times New Roman"/>
      <w:szCs w:val="20"/>
    </w:rPr>
  </w:style>
  <w:style w:type="paragraph" w:styleId="Index3">
    <w:name w:val="index 3"/>
    <w:basedOn w:val="Normal"/>
    <w:next w:val="Normal"/>
    <w:autoRedefine/>
    <w:uiPriority w:val="99"/>
    <w:rsid w:val="00EF04E3"/>
    <w:pPr>
      <w:spacing w:before="120" w:line="264" w:lineRule="auto"/>
      <w:ind w:left="600" w:hanging="200"/>
    </w:pPr>
    <w:rPr>
      <w:rFonts w:ascii="Calibri" w:eastAsia="Times New Roman" w:hAnsi="Calibri" w:cs="Times New Roman"/>
      <w:szCs w:val="20"/>
    </w:rPr>
  </w:style>
  <w:style w:type="paragraph" w:styleId="Index4">
    <w:name w:val="index 4"/>
    <w:basedOn w:val="Normal"/>
    <w:next w:val="Normal"/>
    <w:autoRedefine/>
    <w:uiPriority w:val="99"/>
    <w:rsid w:val="00EF04E3"/>
    <w:pPr>
      <w:spacing w:before="120" w:line="264" w:lineRule="auto"/>
      <w:ind w:left="800" w:hanging="200"/>
    </w:pPr>
    <w:rPr>
      <w:rFonts w:ascii="Calibri" w:eastAsia="Times New Roman" w:hAnsi="Calibri" w:cs="Times New Roman"/>
      <w:szCs w:val="20"/>
    </w:rPr>
  </w:style>
  <w:style w:type="paragraph" w:styleId="Index5">
    <w:name w:val="index 5"/>
    <w:basedOn w:val="Normal"/>
    <w:next w:val="Normal"/>
    <w:autoRedefine/>
    <w:uiPriority w:val="99"/>
    <w:rsid w:val="00EF04E3"/>
    <w:pPr>
      <w:spacing w:before="120" w:line="264" w:lineRule="auto"/>
      <w:ind w:left="1000" w:hanging="200"/>
    </w:pPr>
    <w:rPr>
      <w:rFonts w:ascii="Calibri" w:eastAsia="Times New Roman" w:hAnsi="Calibri" w:cs="Times New Roman"/>
      <w:szCs w:val="20"/>
    </w:rPr>
  </w:style>
  <w:style w:type="paragraph" w:styleId="Index6">
    <w:name w:val="index 6"/>
    <w:basedOn w:val="Normal"/>
    <w:next w:val="Normal"/>
    <w:autoRedefine/>
    <w:uiPriority w:val="99"/>
    <w:rsid w:val="00EF04E3"/>
    <w:pPr>
      <w:spacing w:before="120" w:line="264" w:lineRule="auto"/>
      <w:ind w:left="1200" w:hanging="200"/>
    </w:pPr>
    <w:rPr>
      <w:rFonts w:ascii="Calibri" w:eastAsia="Times New Roman" w:hAnsi="Calibri" w:cs="Times New Roman"/>
      <w:szCs w:val="20"/>
    </w:rPr>
  </w:style>
  <w:style w:type="paragraph" w:styleId="Index7">
    <w:name w:val="index 7"/>
    <w:basedOn w:val="Normal"/>
    <w:next w:val="Normal"/>
    <w:autoRedefine/>
    <w:uiPriority w:val="99"/>
    <w:rsid w:val="00EF04E3"/>
    <w:pPr>
      <w:spacing w:before="120" w:line="264" w:lineRule="auto"/>
      <w:ind w:left="1400" w:hanging="200"/>
    </w:pPr>
    <w:rPr>
      <w:rFonts w:ascii="Calibri" w:eastAsia="Times New Roman" w:hAnsi="Calibri" w:cs="Times New Roman"/>
      <w:szCs w:val="20"/>
    </w:rPr>
  </w:style>
  <w:style w:type="paragraph" w:styleId="Index9">
    <w:name w:val="index 9"/>
    <w:basedOn w:val="Normal"/>
    <w:next w:val="Normal"/>
    <w:autoRedefine/>
    <w:uiPriority w:val="99"/>
    <w:rsid w:val="00EF04E3"/>
    <w:pPr>
      <w:spacing w:before="120" w:line="264" w:lineRule="auto"/>
      <w:ind w:left="1800" w:hanging="200"/>
    </w:pPr>
    <w:rPr>
      <w:rFonts w:ascii="Calibri" w:eastAsia="Times New Roman" w:hAnsi="Calibri" w:cs="Times New Roman"/>
      <w:szCs w:val="20"/>
    </w:rPr>
  </w:style>
  <w:style w:type="paragraph" w:styleId="TableofAuthorities">
    <w:name w:val="table of authorities"/>
    <w:basedOn w:val="Normal"/>
    <w:next w:val="Normal"/>
    <w:uiPriority w:val="99"/>
    <w:rsid w:val="00EF04E3"/>
    <w:pPr>
      <w:spacing w:before="120" w:line="264" w:lineRule="auto"/>
      <w:ind w:left="200" w:hanging="200"/>
    </w:pPr>
    <w:rPr>
      <w:rFonts w:ascii="Calibri" w:eastAsia="Times New Roman" w:hAnsi="Calibri" w:cs="Times New Roman"/>
      <w:szCs w:val="20"/>
    </w:rPr>
  </w:style>
  <w:style w:type="paragraph" w:customStyle="1" w:styleId="StyleClauseLevel2TimesNewRomanAfter0ptLinespacing">
    <w:name w:val="Style Clause Level 2 + Times New Roman After:  0 pt Line spacing:..."/>
    <w:basedOn w:val="Normal"/>
    <w:uiPriority w:val="99"/>
    <w:rsid w:val="00EF04E3"/>
    <w:pPr>
      <w:keepLines/>
      <w:widowControl w:val="0"/>
      <w:numPr>
        <w:ilvl w:val="1"/>
        <w:numId w:val="20"/>
      </w:numPr>
      <w:spacing w:before="120" w:after="120" w:line="240" w:lineRule="atLeast"/>
      <w:outlineLvl w:val="1"/>
    </w:pPr>
    <w:rPr>
      <w:rFonts w:ascii="Calibri" w:eastAsia="Times New Roman" w:hAnsi="Calibri" w:cs="Times New Roman"/>
      <w:szCs w:val="24"/>
    </w:rPr>
  </w:style>
  <w:style w:type="paragraph" w:customStyle="1" w:styleId="ClauseLevel1">
    <w:name w:val="Clause Level 1"/>
    <w:next w:val="ClauseLevel2"/>
    <w:uiPriority w:val="99"/>
    <w:rsid w:val="00EF04E3"/>
    <w:pPr>
      <w:keepNext/>
      <w:numPr>
        <w:numId w:val="21"/>
      </w:numPr>
      <w:spacing w:before="200" w:after="120" w:line="280" w:lineRule="atLeast"/>
      <w:ind w:left="737"/>
      <w:outlineLvl w:val="0"/>
    </w:pPr>
    <w:rPr>
      <w:rFonts w:ascii="Arial Narrow" w:eastAsia="Times New Roman" w:hAnsi="Arial Narrow" w:cs="Arial Narrow"/>
      <w:b/>
      <w:bCs/>
      <w:sz w:val="24"/>
      <w:szCs w:val="24"/>
      <w:lang w:eastAsia="en-AU"/>
    </w:rPr>
  </w:style>
  <w:style w:type="paragraph" w:customStyle="1" w:styleId="ClauseLevel2">
    <w:name w:val="Clause Level 2"/>
    <w:next w:val="Normal"/>
    <w:uiPriority w:val="99"/>
    <w:rsid w:val="00EF04E3"/>
    <w:pPr>
      <w:keepNext/>
      <w:numPr>
        <w:ilvl w:val="1"/>
        <w:numId w:val="21"/>
      </w:numPr>
      <w:tabs>
        <w:tab w:val="num" w:pos="0"/>
      </w:tabs>
      <w:spacing w:before="200" w:after="120" w:line="280" w:lineRule="atLeast"/>
      <w:ind w:hanging="1080"/>
      <w:outlineLvl w:val="1"/>
    </w:pPr>
    <w:rPr>
      <w:rFonts w:ascii="Arial Narrow" w:eastAsia="Times New Roman" w:hAnsi="Arial Narrow" w:cs="Arial Narrow"/>
      <w:sz w:val="24"/>
      <w:szCs w:val="24"/>
      <w:lang w:eastAsia="en-AU"/>
    </w:rPr>
  </w:style>
  <w:style w:type="paragraph" w:customStyle="1" w:styleId="ClauseLevel4">
    <w:name w:val="Clause Level 4"/>
    <w:basedOn w:val="Normal"/>
    <w:uiPriority w:val="99"/>
    <w:rsid w:val="00EF04E3"/>
    <w:pPr>
      <w:numPr>
        <w:ilvl w:val="3"/>
        <w:numId w:val="21"/>
      </w:numPr>
      <w:spacing w:before="120" w:after="120" w:line="280" w:lineRule="atLeast"/>
    </w:pPr>
    <w:rPr>
      <w:rFonts w:ascii="Arial Narrow" w:eastAsia="Times New Roman" w:hAnsi="Arial Narrow" w:cs="Arial Narrow"/>
      <w:szCs w:val="24"/>
      <w:lang w:eastAsia="en-AU"/>
    </w:rPr>
  </w:style>
  <w:style w:type="paragraph" w:customStyle="1" w:styleId="ClauseLevel5">
    <w:name w:val="Clause Level 5"/>
    <w:basedOn w:val="ClauseLevel4"/>
    <w:uiPriority w:val="99"/>
    <w:rsid w:val="00EF04E3"/>
    <w:pPr>
      <w:numPr>
        <w:ilvl w:val="4"/>
      </w:numPr>
    </w:pPr>
  </w:style>
  <w:style w:type="paragraph" w:customStyle="1" w:styleId="ClauseLevel8">
    <w:name w:val="Clause Level 8"/>
    <w:basedOn w:val="ClauseLevel4"/>
    <w:uiPriority w:val="99"/>
    <w:rsid w:val="00EF04E3"/>
    <w:pPr>
      <w:numPr>
        <w:ilvl w:val="5"/>
      </w:numPr>
    </w:pPr>
  </w:style>
  <w:style w:type="paragraph" w:customStyle="1" w:styleId="ClauseLevel9">
    <w:name w:val="Clause Level 9"/>
    <w:basedOn w:val="ClauseLevel4"/>
    <w:uiPriority w:val="99"/>
    <w:rsid w:val="00EF04E3"/>
    <w:pPr>
      <w:numPr>
        <w:ilvl w:val="6"/>
      </w:numPr>
    </w:pPr>
  </w:style>
  <w:style w:type="paragraph" w:customStyle="1" w:styleId="ScheduleLevel1">
    <w:name w:val="Schedule Level 1"/>
    <w:next w:val="Normal"/>
    <w:uiPriority w:val="99"/>
    <w:rsid w:val="00EF04E3"/>
    <w:pPr>
      <w:keepNext/>
      <w:numPr>
        <w:ilvl w:val="8"/>
        <w:numId w:val="21"/>
      </w:numPr>
      <w:pBdr>
        <w:bottom w:val="single" w:sz="2" w:space="0" w:color="auto"/>
      </w:pBdr>
      <w:spacing w:before="200" w:after="120" w:line="280" w:lineRule="atLeast"/>
      <w:outlineLvl w:val="3"/>
    </w:pPr>
    <w:rPr>
      <w:rFonts w:ascii="Arial" w:eastAsia="Times New Roman" w:hAnsi="Arial" w:cs="Arial"/>
      <w:b/>
      <w:bCs/>
      <w:lang w:eastAsia="en-AU"/>
    </w:rPr>
  </w:style>
  <w:style w:type="paragraph" w:styleId="Revision">
    <w:name w:val="Revision"/>
    <w:hidden/>
    <w:uiPriority w:val="99"/>
    <w:semiHidden/>
    <w:rsid w:val="00EF04E3"/>
    <w:pPr>
      <w:spacing w:before="120" w:after="120" w:line="264" w:lineRule="auto"/>
      <w:ind w:left="737" w:hanging="737"/>
    </w:pPr>
    <w:rPr>
      <w:rFonts w:ascii="Calibri" w:eastAsia="Times New Roman" w:hAnsi="Calibri" w:cs="Times New Roman"/>
      <w:sz w:val="20"/>
      <w:szCs w:val="20"/>
    </w:rPr>
  </w:style>
  <w:style w:type="paragraph" w:customStyle="1" w:styleId="Default">
    <w:name w:val="Default"/>
    <w:rsid w:val="00EF04E3"/>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character" w:customStyle="1" w:styleId="ParaChar">
    <w:name w:val="Para Char"/>
    <w:basedOn w:val="DefaultParagraphFont"/>
    <w:uiPriority w:val="99"/>
    <w:rsid w:val="00EF04E3"/>
    <w:rPr>
      <w:rFonts w:ascii="Calibri" w:hAnsi="Calibri"/>
      <w:color w:val="000000"/>
    </w:rPr>
  </w:style>
  <w:style w:type="character" w:customStyle="1" w:styleId="SubParaChar">
    <w:name w:val="SubPara Char"/>
    <w:basedOn w:val="DefaultParagraphFont"/>
    <w:uiPriority w:val="99"/>
    <w:rsid w:val="00EF04E3"/>
    <w:rPr>
      <w:rFonts w:ascii="Calibri" w:hAnsi="Calibri"/>
      <w:sz w:val="22"/>
    </w:rPr>
  </w:style>
  <w:style w:type="character" w:customStyle="1" w:styleId="SubclauseNoteChar">
    <w:name w:val="Subclause Note Char"/>
    <w:basedOn w:val="DefaultParagraphFont"/>
    <w:uiPriority w:val="99"/>
    <w:rsid w:val="00EF04E3"/>
    <w:rPr>
      <w:rFonts w:ascii="Calibri" w:hAnsi="Calibri"/>
      <w:i/>
      <w:sz w:val="22"/>
      <w:lang w:eastAsia="en-US"/>
    </w:rPr>
  </w:style>
  <w:style w:type="paragraph" w:customStyle="1" w:styleId="AnnexSubClause0">
    <w:name w:val="AnnexSubClause"/>
    <w:basedOn w:val="AnnexClauseHdg"/>
    <w:next w:val="Normal"/>
    <w:uiPriority w:val="99"/>
    <w:rsid w:val="00EF04E3"/>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EF04E3"/>
    <w:pPr>
      <w:spacing w:before="120" w:after="120" w:line="264" w:lineRule="auto"/>
      <w:ind w:left="737" w:hanging="737"/>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EF04E3"/>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rsid w:val="00EF04E3"/>
    <w:pPr>
      <w:numPr>
        <w:ilvl w:val="1"/>
      </w:numPr>
      <w:tabs>
        <w:tab w:val="num" w:pos="936"/>
      </w:tabs>
      <w:spacing w:before="120" w:after="120" w:line="300" w:lineRule="atLeast"/>
      <w:ind w:left="936" w:hanging="576"/>
    </w:pPr>
    <w:rPr>
      <w:rFonts w:ascii="Arial" w:eastAsia="Times New Roman" w:hAnsi="Arial" w:cs="Garamond"/>
      <w:color w:val="000000"/>
      <w:szCs w:val="24"/>
      <w:lang w:eastAsia="en-AU"/>
    </w:rPr>
  </w:style>
  <w:style w:type="character" w:customStyle="1" w:styleId="StyleClauseLatinArialChar">
    <w:name w:val="Style Clause + (Latin) Arial Char"/>
    <w:basedOn w:val="DefaultParagraphFont"/>
    <w:link w:val="StyleClauseLatinArial"/>
    <w:uiPriority w:val="99"/>
    <w:locked/>
    <w:rsid w:val="00EF04E3"/>
    <w:rPr>
      <w:rFonts w:ascii="Arial" w:eastAsia="Times New Roman" w:hAnsi="Arial" w:cs="Garamond"/>
      <w:color w:val="000000"/>
      <w:szCs w:val="24"/>
      <w:lang w:eastAsia="en-AU"/>
    </w:rPr>
  </w:style>
  <w:style w:type="paragraph" w:customStyle="1" w:styleId="MELegal1">
    <w:name w:val="ME Legal 1"/>
    <w:aliases w:val="l1,ME Legal 11"/>
    <w:basedOn w:val="Normal"/>
    <w:uiPriority w:val="99"/>
    <w:rsid w:val="00EF04E3"/>
    <w:pPr>
      <w:numPr>
        <w:numId w:val="43"/>
      </w:numPr>
      <w:spacing w:before="120" w:after="240" w:line="280" w:lineRule="atLeast"/>
      <w:outlineLvl w:val="0"/>
    </w:pPr>
    <w:rPr>
      <w:rFonts w:ascii="Calibri" w:eastAsia="Times New Roman" w:hAnsi="Calibri" w:cs="Angsana New"/>
      <w:lang w:eastAsia="zh-CN" w:bidi="th-TH"/>
    </w:rPr>
  </w:style>
  <w:style w:type="paragraph" w:customStyle="1" w:styleId="MELegal2">
    <w:name w:val="ME Legal 2"/>
    <w:aliases w:val="l2"/>
    <w:basedOn w:val="Normal"/>
    <w:uiPriority w:val="99"/>
    <w:rsid w:val="00EF04E3"/>
    <w:pPr>
      <w:numPr>
        <w:ilvl w:val="1"/>
        <w:numId w:val="43"/>
      </w:numPr>
      <w:spacing w:before="120" w:after="240" w:line="280" w:lineRule="atLeast"/>
      <w:outlineLvl w:val="1"/>
    </w:pPr>
    <w:rPr>
      <w:rFonts w:ascii="Calibri" w:eastAsia="Times New Roman" w:hAnsi="Calibri" w:cs="Angsana New"/>
      <w:lang w:eastAsia="zh-CN" w:bidi="th-TH"/>
    </w:rPr>
  </w:style>
  <w:style w:type="paragraph" w:customStyle="1" w:styleId="MELegal3">
    <w:name w:val="ME Legal 3"/>
    <w:aliases w:val="l3,ME Legal 31"/>
    <w:basedOn w:val="Normal"/>
    <w:link w:val="MELegal3Char"/>
    <w:uiPriority w:val="99"/>
    <w:rsid w:val="00EF04E3"/>
    <w:pPr>
      <w:numPr>
        <w:ilvl w:val="2"/>
        <w:numId w:val="43"/>
      </w:numPr>
      <w:spacing w:before="120" w:after="2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uiPriority w:val="99"/>
    <w:rsid w:val="00EF04E3"/>
    <w:pPr>
      <w:numPr>
        <w:ilvl w:val="3"/>
        <w:numId w:val="43"/>
      </w:numPr>
      <w:spacing w:before="120" w:after="240" w:line="280" w:lineRule="atLeast"/>
      <w:outlineLvl w:val="3"/>
    </w:pPr>
    <w:rPr>
      <w:rFonts w:ascii="Calibri" w:eastAsia="Times New Roman" w:hAnsi="Calibri" w:cs="Angsana New"/>
      <w:lang w:eastAsia="zh-CN" w:bidi="th-TH"/>
    </w:rPr>
  </w:style>
  <w:style w:type="paragraph" w:customStyle="1" w:styleId="MELegal6">
    <w:name w:val="ME Legal 6"/>
    <w:basedOn w:val="Normal"/>
    <w:uiPriority w:val="99"/>
    <w:rsid w:val="00EF04E3"/>
    <w:pPr>
      <w:numPr>
        <w:ilvl w:val="5"/>
        <w:numId w:val="43"/>
      </w:numPr>
      <w:spacing w:before="120" w:after="240" w:line="280" w:lineRule="atLeast"/>
      <w:outlineLvl w:val="5"/>
    </w:pPr>
    <w:rPr>
      <w:rFonts w:ascii="Calibri" w:eastAsia="Times New Roman" w:hAnsi="Calibri" w:cs="Angsana New"/>
      <w:lang w:eastAsia="zh-CN" w:bidi="th-TH"/>
    </w:rPr>
  </w:style>
  <w:style w:type="paragraph" w:customStyle="1" w:styleId="SchedH1">
    <w:name w:val="SchedH1"/>
    <w:basedOn w:val="Normal"/>
    <w:next w:val="SchedH2"/>
    <w:uiPriority w:val="99"/>
    <w:rsid w:val="00EF04E3"/>
    <w:pPr>
      <w:keepNext/>
      <w:numPr>
        <w:numId w:val="23"/>
      </w:numPr>
      <w:pBdr>
        <w:top w:val="single" w:sz="6" w:space="2" w:color="auto"/>
      </w:pBdr>
      <w:spacing w:before="240" w:after="120" w:line="264" w:lineRule="auto"/>
    </w:pPr>
    <w:rPr>
      <w:rFonts w:ascii="Arial" w:eastAsia="Times New Roman" w:hAnsi="Arial" w:cs="Times New Roman"/>
      <w:b/>
      <w:sz w:val="28"/>
      <w:szCs w:val="20"/>
    </w:rPr>
  </w:style>
  <w:style w:type="paragraph" w:customStyle="1" w:styleId="SchedH2">
    <w:name w:val="SchedH2"/>
    <w:basedOn w:val="Normal"/>
    <w:next w:val="Normal"/>
    <w:uiPriority w:val="99"/>
    <w:rsid w:val="00EF04E3"/>
    <w:pPr>
      <w:keepNext/>
      <w:numPr>
        <w:ilvl w:val="1"/>
        <w:numId w:val="23"/>
      </w:numPr>
      <w:spacing w:before="120" w:after="120" w:line="264" w:lineRule="auto"/>
    </w:pPr>
    <w:rPr>
      <w:rFonts w:ascii="Arial" w:eastAsia="Times New Roman" w:hAnsi="Arial" w:cs="Times New Roman"/>
      <w:b/>
      <w:szCs w:val="20"/>
    </w:rPr>
  </w:style>
  <w:style w:type="paragraph" w:customStyle="1" w:styleId="SchedH3">
    <w:name w:val="SchedH3"/>
    <w:basedOn w:val="Normal"/>
    <w:uiPriority w:val="99"/>
    <w:rsid w:val="00EF04E3"/>
    <w:pPr>
      <w:keepLines/>
      <w:numPr>
        <w:ilvl w:val="2"/>
        <w:numId w:val="23"/>
      </w:numPr>
      <w:spacing w:before="120" w:after="220" w:line="264" w:lineRule="auto"/>
    </w:pPr>
    <w:rPr>
      <w:rFonts w:ascii="Calibri" w:eastAsia="Times New Roman" w:hAnsi="Calibri" w:cs="Times New Roman"/>
      <w:szCs w:val="20"/>
    </w:rPr>
  </w:style>
  <w:style w:type="paragraph" w:customStyle="1" w:styleId="SchedH4">
    <w:name w:val="SchedH4"/>
    <w:basedOn w:val="Normal"/>
    <w:uiPriority w:val="99"/>
    <w:rsid w:val="00EF04E3"/>
    <w:pPr>
      <w:numPr>
        <w:ilvl w:val="3"/>
        <w:numId w:val="23"/>
      </w:numPr>
      <w:spacing w:before="120" w:after="240" w:line="264" w:lineRule="auto"/>
    </w:pPr>
    <w:rPr>
      <w:rFonts w:ascii="Calibri" w:eastAsia="Times New Roman" w:hAnsi="Calibri" w:cs="Times New Roman"/>
      <w:szCs w:val="20"/>
    </w:rPr>
  </w:style>
  <w:style w:type="paragraph" w:customStyle="1" w:styleId="SchedH5">
    <w:name w:val="SchedH5"/>
    <w:basedOn w:val="Normal"/>
    <w:uiPriority w:val="99"/>
    <w:rsid w:val="00EF04E3"/>
    <w:pPr>
      <w:numPr>
        <w:ilvl w:val="4"/>
        <w:numId w:val="23"/>
      </w:numPr>
      <w:spacing w:before="120" w:after="240" w:line="264" w:lineRule="auto"/>
    </w:pPr>
    <w:rPr>
      <w:rFonts w:ascii="Calibri" w:eastAsia="Times New Roman" w:hAnsi="Calibri" w:cs="Times New Roman"/>
      <w:szCs w:val="20"/>
    </w:rPr>
  </w:style>
  <w:style w:type="character" w:customStyle="1" w:styleId="MELegal3Char">
    <w:name w:val="ME Legal 3 Char"/>
    <w:aliases w:val="l3 Char Char,l3 Char"/>
    <w:basedOn w:val="DefaultParagraphFont"/>
    <w:link w:val="MELegal3"/>
    <w:uiPriority w:val="99"/>
    <w:rsid w:val="00EF04E3"/>
    <w:rPr>
      <w:rFonts w:ascii="Calibri" w:eastAsia="Times New Roman" w:hAnsi="Calibri" w:cs="Angsana New"/>
      <w:lang w:eastAsia="zh-CN" w:bidi="th-TH"/>
    </w:rPr>
  </w:style>
  <w:style w:type="character" w:customStyle="1" w:styleId="NormalWebChar">
    <w:name w:val="Normal (Web) Char"/>
    <w:basedOn w:val="DefaultParagraphFont"/>
    <w:link w:val="NormalWeb"/>
    <w:uiPriority w:val="99"/>
    <w:rsid w:val="00EF04E3"/>
    <w:rPr>
      <w:rFonts w:ascii="Calibri" w:eastAsia="Times New Roman" w:hAnsi="Calibri" w:cs="Times New Roman"/>
      <w:sz w:val="24"/>
      <w:szCs w:val="24"/>
    </w:rPr>
  </w:style>
  <w:style w:type="paragraph" w:customStyle="1" w:styleId="Clause">
    <w:name w:val="Clause"/>
    <w:next w:val="Normal"/>
    <w:link w:val="ClauseChar"/>
    <w:uiPriority w:val="99"/>
    <w:rsid w:val="00EF04E3"/>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paragraph" w:customStyle="1" w:styleId="SectionHeading2Axxxxx">
    <w:name w:val="Section Heading (2A xxxxx)"/>
    <w:basedOn w:val="Section"/>
    <w:link w:val="SectionHeading2AxxxxxChar"/>
    <w:uiPriority w:val="99"/>
    <w:rsid w:val="00EF04E3"/>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EF04E3"/>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rsid w:val="00EF04E3"/>
    <w:pPr>
      <w:tabs>
        <w:tab w:val="num" w:pos="737"/>
      </w:tabs>
      <w:spacing w:before="240" w:after="120"/>
    </w:pPr>
  </w:style>
  <w:style w:type="character" w:customStyle="1" w:styleId="SectionHeading2AxxxxxChar">
    <w:name w:val="Section Heading (2A xxxxx) Char"/>
    <w:basedOn w:val="SectionChar"/>
    <w:link w:val="SectionHeading2Axxxxx"/>
    <w:uiPriority w:val="99"/>
    <w:rsid w:val="00EF04E3"/>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99"/>
    <w:rsid w:val="00EF04E3"/>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EF04E3"/>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rsid w:val="00EF04E3"/>
    <w:pPr>
      <w:tabs>
        <w:tab w:val="num" w:pos="737"/>
      </w:tabs>
      <w:spacing w:after="120"/>
    </w:pPr>
  </w:style>
  <w:style w:type="character" w:customStyle="1" w:styleId="clausetext11xxxxxChar">
    <w:name w:val="clause text (1.1 xxxxx) Char"/>
    <w:basedOn w:val="SubclauseCharChar"/>
    <w:link w:val="clausetext11xxxxx"/>
    <w:uiPriority w:val="99"/>
    <w:rsid w:val="00EF04E3"/>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rsid w:val="00EF04E3"/>
    <w:pPr>
      <w:tabs>
        <w:tab w:val="clear" w:pos="880"/>
        <w:tab w:val="num" w:pos="1304"/>
      </w:tabs>
      <w:ind w:left="1758" w:hanging="454"/>
    </w:pPr>
    <w:rPr>
      <w:lang w:eastAsia="en-AU"/>
    </w:rPr>
  </w:style>
  <w:style w:type="character" w:customStyle="1" w:styleId="Strikeout">
    <w:name w:val="Strikeout"/>
    <w:basedOn w:val="DefaultParagraphFont"/>
    <w:uiPriority w:val="99"/>
    <w:rsid w:val="00EF04E3"/>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EF04E3"/>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rsid w:val="00EF04E3"/>
    <w:pPr>
      <w:spacing w:before="60" w:after="120" w:line="240" w:lineRule="auto"/>
    </w:pPr>
    <w:rPr>
      <w:color w:val="000000" w:themeColor="text1"/>
    </w:rPr>
  </w:style>
  <w:style w:type="paragraph" w:customStyle="1" w:styleId="clausetextA0">
    <w:name w:val="clause text (A)"/>
    <w:basedOn w:val="clausetexti"/>
    <w:link w:val="clausetextAChar0"/>
    <w:uiPriority w:val="99"/>
    <w:rsid w:val="00EF04E3"/>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EF04E3"/>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EF04E3"/>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rsid w:val="00EF04E3"/>
    <w:pPr>
      <w:spacing w:before="120" w:line="264" w:lineRule="auto"/>
      <w:ind w:left="737" w:hanging="737"/>
      <w:jc w:val="center"/>
    </w:pPr>
    <w:rPr>
      <w:rFonts w:ascii="Calibri" w:eastAsia="Times New Roman" w:hAnsi="Calibri" w:cs="Times New Roman"/>
      <w:b/>
    </w:rPr>
  </w:style>
  <w:style w:type="paragraph" w:customStyle="1" w:styleId="Chaptertext">
    <w:name w:val="Chapter text"/>
    <w:basedOn w:val="Normal"/>
    <w:link w:val="Chapter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chaptertextheadingChar">
    <w:name w:val="chapter text heading Char"/>
    <w:basedOn w:val="DefaultParagraphFont"/>
    <w:link w:val="chaptertextheading"/>
    <w:rsid w:val="00EF04E3"/>
    <w:rPr>
      <w:rFonts w:ascii="Calibri" w:eastAsia="Times New Roman" w:hAnsi="Calibri" w:cs="Times New Roman"/>
      <w:b/>
      <w:sz w:val="24"/>
    </w:rPr>
  </w:style>
  <w:style w:type="paragraph" w:customStyle="1" w:styleId="TableHeadings">
    <w:name w:val="Table Headings"/>
    <w:basedOn w:val="Normal"/>
    <w:link w:val="TableHeadingsChar"/>
    <w:uiPriority w:val="99"/>
    <w:rsid w:val="00EF04E3"/>
    <w:pPr>
      <w:spacing w:before="120" w:line="264" w:lineRule="auto"/>
      <w:ind w:left="737" w:hanging="737"/>
    </w:pPr>
    <w:rPr>
      <w:rFonts w:ascii="Calibri" w:eastAsia="Times New Roman" w:hAnsi="Calibri" w:cs="Times New Roman"/>
      <w:b/>
    </w:rPr>
  </w:style>
  <w:style w:type="character" w:customStyle="1" w:styleId="ChaptertextChar">
    <w:name w:val="Chapter text Char"/>
    <w:basedOn w:val="DefaultParagraphFont"/>
    <w:link w:val="Chaptertext"/>
    <w:uiPriority w:val="99"/>
    <w:rsid w:val="00EF04E3"/>
    <w:rPr>
      <w:rFonts w:ascii="Calibri" w:eastAsia="Times New Roman" w:hAnsi="Calibri" w:cs="Times New Roman"/>
      <w:szCs w:val="20"/>
    </w:rPr>
  </w:style>
  <w:style w:type="character" w:customStyle="1" w:styleId="DefinitionTitle">
    <w:name w:val="Definition Title"/>
    <w:basedOn w:val="DefaultParagraphFont"/>
    <w:uiPriority w:val="1"/>
    <w:rsid w:val="00EF04E3"/>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EF04E3"/>
    <w:rPr>
      <w:rFonts w:ascii="Calibri" w:eastAsia="Times New Roman" w:hAnsi="Calibri" w:cs="Times New Roman"/>
      <w:b/>
      <w:sz w:val="24"/>
    </w:rPr>
  </w:style>
  <w:style w:type="character" w:customStyle="1" w:styleId="DefinitionText">
    <w:name w:val="Definition Text"/>
    <w:basedOn w:val="DefaultParagraphFont"/>
    <w:uiPriority w:val="99"/>
    <w:rsid w:val="00EF04E3"/>
    <w:rPr>
      <w:rFonts w:ascii="Calibri" w:hAnsi="Calibri" w:cstheme="minorHAnsi"/>
      <w:iCs/>
      <w:color w:val="000000" w:themeColor="text1"/>
      <w:sz w:val="22"/>
      <w:szCs w:val="22"/>
    </w:rPr>
  </w:style>
  <w:style w:type="numbering" w:customStyle="1" w:styleId="Style1">
    <w:name w:val="Style1"/>
    <w:uiPriority w:val="99"/>
    <w:rsid w:val="00EF04E3"/>
  </w:style>
  <w:style w:type="numbering" w:customStyle="1" w:styleId="Style2">
    <w:name w:val="Style2"/>
    <w:uiPriority w:val="99"/>
    <w:rsid w:val="00EF04E3"/>
  </w:style>
  <w:style w:type="paragraph" w:customStyle="1" w:styleId="DEFINITIONS">
    <w:name w:val="DEFINITIONS"/>
    <w:basedOn w:val="Normal"/>
    <w:link w:val="DEFINITIONSChar"/>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EXT-definitions">
    <w:name w:val="TEXT - definitions"/>
    <w:basedOn w:val="Normal"/>
    <w:rsid w:val="00EF04E3"/>
    <w:pPr>
      <w:spacing w:before="60" w:after="60" w:line="264" w:lineRule="auto"/>
      <w:ind w:left="737" w:hanging="737"/>
    </w:pPr>
    <w:rPr>
      <w:rFonts w:ascii="Calibri" w:eastAsia="Times New Roman" w:hAnsi="Calibri" w:cs="Times New Roman"/>
      <w:szCs w:val="20"/>
    </w:rPr>
  </w:style>
  <w:style w:type="character" w:customStyle="1" w:styleId="DEFINITIONSChar">
    <w:name w:val="DEFINITIONS Char"/>
    <w:basedOn w:val="DefaultParagraphFont"/>
    <w:link w:val="DEFINITIONS"/>
    <w:uiPriority w:val="99"/>
    <w:rsid w:val="00EF04E3"/>
    <w:rPr>
      <w:rFonts w:ascii="Calibri" w:eastAsia="Times New Roman" w:hAnsi="Calibri" w:cs="Times New Roman"/>
      <w:szCs w:val="20"/>
    </w:rPr>
  </w:style>
  <w:style w:type="character" w:styleId="SubtleEmphasis">
    <w:name w:val="Subtle Emphasis"/>
    <w:basedOn w:val="DefaultParagraphFont"/>
    <w:uiPriority w:val="99"/>
    <w:rsid w:val="00EF04E3"/>
    <w:rPr>
      <w:i/>
      <w:iCs/>
      <w:color w:val="808080" w:themeColor="text1" w:themeTint="7F"/>
    </w:rPr>
  </w:style>
  <w:style w:type="paragraph" w:customStyle="1" w:styleId="ChapterSubHeadings">
    <w:name w:val="Chapter Sub Headings"/>
    <w:basedOn w:val="Chaptertext"/>
    <w:link w:val="ChapterSubHeadingsChar"/>
    <w:uiPriority w:val="99"/>
    <w:rsid w:val="00EF04E3"/>
    <w:pPr>
      <w:spacing w:before="240"/>
    </w:pPr>
    <w:rPr>
      <w:b/>
      <w:color w:val="000000" w:themeColor="text1"/>
    </w:rPr>
  </w:style>
  <w:style w:type="character" w:customStyle="1" w:styleId="ChapterSubHeadingsChar">
    <w:name w:val="Chapter Sub Headings Char"/>
    <w:basedOn w:val="ChaptertextChar"/>
    <w:link w:val="ChapterSubHeadings"/>
    <w:uiPriority w:val="99"/>
    <w:rsid w:val="00EF04E3"/>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rsid w:val="00EF04E3"/>
    <w:pPr>
      <w:numPr>
        <w:ilvl w:val="2"/>
        <w:numId w:val="32"/>
      </w:numPr>
    </w:pPr>
    <w:rPr>
      <w:lang w:eastAsia="en-AU"/>
    </w:rPr>
  </w:style>
  <w:style w:type="character" w:customStyle="1" w:styleId="aStrikeoutChar">
    <w:name w:val="(a) Strikeout Char"/>
    <w:basedOn w:val="clausetextaChar"/>
    <w:link w:val="aStrikeout"/>
    <w:rsid w:val="00EF04E3"/>
    <w:rPr>
      <w:rFonts w:ascii="Calibri" w:eastAsia="Times New Roman" w:hAnsi="Calibri" w:cs="Times New Roman"/>
      <w:color w:val="000000"/>
      <w:szCs w:val="20"/>
      <w:lang w:eastAsia="en-AU"/>
    </w:rPr>
  </w:style>
  <w:style w:type="paragraph" w:customStyle="1" w:styleId="Contents">
    <w:name w:val="Contents"/>
    <w:basedOn w:val="Normal"/>
    <w:next w:val="Normal"/>
    <w:uiPriority w:val="99"/>
    <w:rsid w:val="00EF04E3"/>
    <w:pPr>
      <w:spacing w:before="240" w:after="60" w:line="264" w:lineRule="auto"/>
      <w:ind w:left="737" w:hanging="737"/>
    </w:pPr>
    <w:rPr>
      <w:rFonts w:ascii="Verdana" w:eastAsia="Times New Roman" w:hAnsi="Verdana" w:cs="Arial"/>
      <w:b/>
      <w:iCs/>
      <w:kern w:val="32"/>
      <w:sz w:val="32"/>
      <w:szCs w:val="32"/>
      <w:lang w:eastAsia="en-AU"/>
    </w:rPr>
  </w:style>
  <w:style w:type="paragraph" w:customStyle="1" w:styleId="FigureCaption">
    <w:name w:val="Figure Caption"/>
    <w:basedOn w:val="Normal"/>
    <w:next w:val="Normal"/>
    <w:uiPriority w:val="99"/>
    <w:rsid w:val="00EF04E3"/>
    <w:pPr>
      <w:keepNext/>
      <w:spacing w:before="240" w:after="120" w:line="264" w:lineRule="auto"/>
      <w:ind w:left="1282" w:hanging="1282"/>
    </w:pPr>
    <w:rPr>
      <w:rFonts w:ascii="Verdana" w:eastAsia="Times New Roman" w:hAnsi="Verdana" w:cs="Times New Roman"/>
      <w:b/>
      <w:szCs w:val="24"/>
      <w:lang w:eastAsia="en-AU"/>
    </w:rPr>
  </w:style>
  <w:style w:type="paragraph" w:customStyle="1" w:styleId="Footnote">
    <w:name w:val="Footnote"/>
    <w:next w:val="Normal"/>
    <w:uiPriority w:val="99"/>
    <w:rsid w:val="00EF04E3"/>
    <w:pPr>
      <w:spacing w:before="60" w:after="60" w:line="264" w:lineRule="auto"/>
      <w:ind w:left="1123" w:hanging="504"/>
    </w:pPr>
    <w:rPr>
      <w:rFonts w:ascii="Verdana" w:eastAsia="Times New Roman" w:hAnsi="Verdana" w:cs="Arial"/>
      <w:bCs/>
      <w:kern w:val="28"/>
      <w:sz w:val="16"/>
      <w:szCs w:val="16"/>
      <w:lang w:eastAsia="en-AU"/>
    </w:rPr>
  </w:style>
  <w:style w:type="paragraph" w:customStyle="1" w:styleId="Normal2">
    <w:name w:val="Normal 2"/>
    <w:basedOn w:val="Normal"/>
    <w:uiPriority w:val="99"/>
    <w:rsid w:val="00EF04E3"/>
    <w:pPr>
      <w:spacing w:before="240" w:after="120" w:line="264" w:lineRule="auto"/>
      <w:ind w:left="619" w:hanging="737"/>
    </w:pPr>
    <w:rPr>
      <w:rFonts w:ascii="Verdana" w:eastAsia="Times New Roman" w:hAnsi="Verdana" w:cs="Times New Roman"/>
      <w:szCs w:val="24"/>
      <w:lang w:eastAsia="en-AU"/>
    </w:rPr>
  </w:style>
  <w:style w:type="paragraph" w:customStyle="1" w:styleId="FooterRight">
    <w:name w:val="Footer Right"/>
    <w:basedOn w:val="Footer"/>
    <w:uiPriority w:val="99"/>
    <w:rsid w:val="00EF04E3"/>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rsid w:val="00EF04E3"/>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rsid w:val="00EF04E3"/>
    <w:rPr>
      <w:noProof/>
      <w:color w:val="008000"/>
    </w:rPr>
  </w:style>
  <w:style w:type="paragraph" w:customStyle="1" w:styleId="Normal3">
    <w:name w:val="Normal 3"/>
    <w:basedOn w:val="Normal"/>
    <w:uiPriority w:val="99"/>
    <w:rsid w:val="00EF04E3"/>
    <w:pPr>
      <w:spacing w:before="240" w:after="120" w:line="264" w:lineRule="auto"/>
      <w:ind w:left="1123" w:hanging="737"/>
    </w:pPr>
    <w:rPr>
      <w:rFonts w:ascii="Verdana" w:eastAsia="Times New Roman" w:hAnsi="Verdana" w:cs="Times New Roman"/>
      <w:szCs w:val="24"/>
      <w:lang w:eastAsia="en-AU"/>
    </w:rPr>
  </w:style>
  <w:style w:type="paragraph" w:customStyle="1" w:styleId="Sub-subtitle">
    <w:name w:val="Sub-subtitle"/>
    <w:basedOn w:val="Subtitle"/>
    <w:next w:val="Normal"/>
    <w:uiPriority w:val="99"/>
    <w:rsid w:val="00EF04E3"/>
    <w:pPr>
      <w:spacing w:before="2400" w:after="0" w:line="240" w:lineRule="auto"/>
    </w:pPr>
    <w:rPr>
      <w:rFonts w:ascii="Verdana" w:hAnsi="Verdana"/>
      <w:b w:val="0"/>
      <w:caps/>
      <w:szCs w:val="28"/>
      <w:lang w:eastAsia="en-AU"/>
    </w:rPr>
  </w:style>
  <w:style w:type="paragraph" w:customStyle="1" w:styleId="TableCaption">
    <w:name w:val="Table Caption"/>
    <w:basedOn w:val="Normal"/>
    <w:next w:val="Normal"/>
    <w:uiPriority w:val="99"/>
    <w:rsid w:val="00EF04E3"/>
    <w:pPr>
      <w:keepNext/>
      <w:spacing w:before="240" w:after="120" w:line="264" w:lineRule="auto"/>
      <w:ind w:left="1282" w:hanging="1282"/>
    </w:pPr>
    <w:rPr>
      <w:rFonts w:ascii="Verdana" w:eastAsia="Times New Roman" w:hAnsi="Verdana" w:cs="Times New Roman"/>
      <w:b/>
      <w:szCs w:val="24"/>
      <w:lang w:eastAsia="en-AU"/>
    </w:rPr>
  </w:style>
  <w:style w:type="paragraph" w:customStyle="1" w:styleId="TableText">
    <w:name w:val="Table Text"/>
    <w:basedOn w:val="Normal"/>
    <w:uiPriority w:val="99"/>
    <w:rsid w:val="00EF04E3"/>
    <w:pPr>
      <w:spacing w:before="80" w:after="80" w:line="264" w:lineRule="auto"/>
      <w:ind w:left="737" w:hanging="737"/>
    </w:pPr>
    <w:rPr>
      <w:rFonts w:ascii="Verdana" w:eastAsia="Times New Roman" w:hAnsi="Verdana" w:cs="Times New Roman"/>
      <w:szCs w:val="24"/>
      <w:lang w:eastAsia="en-AU"/>
    </w:rPr>
  </w:style>
  <w:style w:type="character" w:customStyle="1" w:styleId="Option">
    <w:name w:val="Option"/>
    <w:uiPriority w:val="99"/>
    <w:rsid w:val="00EF04E3"/>
    <w:rPr>
      <w:rFonts w:ascii="Arial" w:hAnsi="Arial"/>
      <w:sz w:val="22"/>
      <w:szCs w:val="22"/>
    </w:rPr>
  </w:style>
  <w:style w:type="character" w:customStyle="1" w:styleId="Hints">
    <w:name w:val="Hints"/>
    <w:uiPriority w:val="99"/>
    <w:rsid w:val="00EF04E3"/>
    <w:rPr>
      <w:noProof/>
      <w:color w:val="FF0000"/>
    </w:rPr>
  </w:style>
  <w:style w:type="paragraph" w:customStyle="1" w:styleId="TableHeading">
    <w:name w:val="Table Heading"/>
    <w:basedOn w:val="Normal"/>
    <w:uiPriority w:val="99"/>
    <w:rsid w:val="00EF04E3"/>
    <w:pPr>
      <w:keepNext/>
      <w:spacing w:before="80" w:after="80" w:line="264" w:lineRule="auto"/>
      <w:ind w:left="737" w:hanging="737"/>
    </w:pPr>
    <w:rPr>
      <w:rFonts w:ascii="Verdana" w:eastAsia="Times New Roman" w:hAnsi="Verdana" w:cs="Times New Roman"/>
      <w:b/>
      <w:szCs w:val="24"/>
      <w:lang w:eastAsia="en-AU"/>
    </w:rPr>
  </w:style>
  <w:style w:type="paragraph" w:customStyle="1" w:styleId="Confidential">
    <w:name w:val="Confidential"/>
    <w:basedOn w:val="Normal"/>
    <w:uiPriority w:val="99"/>
    <w:rsid w:val="00EF04E3"/>
    <w:pPr>
      <w:spacing w:before="240" w:after="120" w:line="264" w:lineRule="auto"/>
      <w:ind w:left="737" w:hanging="737"/>
      <w:jc w:val="right"/>
    </w:pPr>
    <w:rPr>
      <w:rFonts w:ascii="Arial" w:eastAsia="Times New Roman" w:hAnsi="Arial" w:cs="Times New Roman"/>
      <w:b/>
      <w:color w:val="000000"/>
      <w:szCs w:val="24"/>
      <w:lang w:val="en-GB" w:eastAsia="en-AU"/>
    </w:rPr>
  </w:style>
  <w:style w:type="character" w:customStyle="1" w:styleId="Confidentiality">
    <w:name w:val="Confidentiality"/>
    <w:basedOn w:val="DefaultParagraphFont"/>
    <w:uiPriority w:val="99"/>
    <w:rsid w:val="00EF04E3"/>
  </w:style>
  <w:style w:type="character" w:customStyle="1" w:styleId="Owner">
    <w:name w:val="Owner"/>
    <w:basedOn w:val="DefaultParagraphFont"/>
    <w:uiPriority w:val="99"/>
    <w:rsid w:val="00EF04E3"/>
  </w:style>
  <w:style w:type="character" w:customStyle="1" w:styleId="Hidden">
    <w:name w:val="Hidden"/>
    <w:uiPriority w:val="99"/>
    <w:rsid w:val="00EF04E3"/>
    <w:rPr>
      <w:b/>
      <w:vanish/>
      <w:sz w:val="24"/>
    </w:rPr>
  </w:style>
  <w:style w:type="paragraph" w:customStyle="1" w:styleId="TableText2">
    <w:name w:val="Table Text 2"/>
    <w:basedOn w:val="Normal"/>
    <w:uiPriority w:val="99"/>
    <w:rsid w:val="00EF04E3"/>
    <w:pPr>
      <w:spacing w:before="120" w:after="120" w:line="264" w:lineRule="auto"/>
      <w:ind w:left="737" w:hanging="737"/>
    </w:pPr>
    <w:rPr>
      <w:rFonts w:ascii="Calibri" w:eastAsia="Times New Roman" w:hAnsi="Calibri" w:cs="Times New Roman"/>
      <w:szCs w:val="24"/>
      <w:lang w:eastAsia="en-AU"/>
    </w:rPr>
  </w:style>
  <w:style w:type="paragraph" w:customStyle="1" w:styleId="TableText3">
    <w:name w:val="Table Text 3"/>
    <w:basedOn w:val="TableText"/>
    <w:uiPriority w:val="99"/>
    <w:rsid w:val="00EF04E3"/>
  </w:style>
  <w:style w:type="paragraph" w:customStyle="1" w:styleId="Figure">
    <w:name w:val="Figure"/>
    <w:basedOn w:val="Normal"/>
    <w:next w:val="Normal"/>
    <w:uiPriority w:val="99"/>
    <w:rsid w:val="00EF04E3"/>
    <w:pPr>
      <w:spacing w:before="60" w:after="120" w:line="264" w:lineRule="auto"/>
      <w:ind w:left="737" w:hanging="737"/>
    </w:pPr>
    <w:rPr>
      <w:rFonts w:ascii="Verdana" w:eastAsia="Times New Roman" w:hAnsi="Verdana" w:cs="Times New Roman"/>
      <w:szCs w:val="24"/>
      <w:lang w:eastAsia="en-AU"/>
    </w:rPr>
  </w:style>
  <w:style w:type="paragraph" w:customStyle="1" w:styleId="Figure-decoration">
    <w:name w:val="Figure - decoration"/>
    <w:basedOn w:val="Normal"/>
    <w:next w:val="Normal"/>
    <w:uiPriority w:val="99"/>
    <w:rsid w:val="00EF04E3"/>
    <w:pPr>
      <w:spacing w:before="60" w:after="120" w:line="264" w:lineRule="auto"/>
      <w:ind w:left="737" w:hanging="737"/>
    </w:pPr>
    <w:rPr>
      <w:rFonts w:ascii="Verdana" w:eastAsia="Times New Roman" w:hAnsi="Verdana" w:cs="Times New Roman"/>
      <w:szCs w:val="24"/>
      <w:lang w:eastAsia="en-AU"/>
    </w:rPr>
  </w:style>
  <w:style w:type="paragraph" w:customStyle="1" w:styleId="TableHeading-Complex">
    <w:name w:val="Table Heading - Complex"/>
    <w:basedOn w:val="TableHeading"/>
    <w:uiPriority w:val="99"/>
    <w:rsid w:val="00EF04E3"/>
  </w:style>
  <w:style w:type="paragraph" w:customStyle="1" w:styleId="Documentinformation">
    <w:name w:val="Document information"/>
    <w:basedOn w:val="Contents"/>
    <w:next w:val="Normal"/>
    <w:uiPriority w:val="99"/>
    <w:rsid w:val="00EF04E3"/>
    <w:pPr>
      <w:pageBreakBefore/>
      <w:spacing w:before="0" w:line="276" w:lineRule="auto"/>
    </w:pPr>
    <w:rPr>
      <w:rFonts w:ascii="Calibri" w:eastAsia="SimSun" w:hAnsi="Calibri"/>
      <w:lang w:val="en-US" w:eastAsia="zh-CN"/>
    </w:rPr>
  </w:style>
  <w:style w:type="character" w:customStyle="1" w:styleId="SubclauseChar">
    <w:name w:val="Subclause Char"/>
    <w:uiPriority w:val="99"/>
    <w:rsid w:val="00EF04E3"/>
    <w:rPr>
      <w:rFonts w:ascii="Verdana" w:hAnsi="Verdana" w:cs="Times New Roman"/>
      <w:color w:val="000000"/>
      <w:szCs w:val="22"/>
      <w:lang w:val="en-US" w:eastAsia="en-US" w:bidi="ar-SA"/>
    </w:rPr>
  </w:style>
  <w:style w:type="character" w:customStyle="1" w:styleId="ClauseChar">
    <w:name w:val="Clause Char"/>
    <w:link w:val="Clause"/>
    <w:uiPriority w:val="99"/>
    <w:locked/>
    <w:rsid w:val="00EF04E3"/>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rsid w:val="00EF04E3"/>
    <w:pPr>
      <w:spacing w:before="240" w:after="240" w:line="240" w:lineRule="auto"/>
      <w:jc w:val="right"/>
    </w:pPr>
    <w:rPr>
      <w:b w:val="0"/>
      <w:i/>
    </w:rPr>
  </w:style>
  <w:style w:type="paragraph" w:customStyle="1" w:styleId="ContractHeading">
    <w:name w:val="ContractHeading"/>
    <w:basedOn w:val="IntroHeading"/>
    <w:next w:val="Normal"/>
    <w:uiPriority w:val="99"/>
    <w:rsid w:val="00EF04E3"/>
    <w:pPr>
      <w:spacing w:before="360" w:after="0" w:line="240" w:lineRule="auto"/>
      <w:jc w:val="right"/>
    </w:pPr>
    <w:rPr>
      <w:bCs/>
      <w:szCs w:val="20"/>
    </w:rPr>
  </w:style>
  <w:style w:type="paragraph" w:customStyle="1" w:styleId="NormalBold">
    <w:name w:val="Normal Bold"/>
    <w:next w:val="Normal"/>
    <w:uiPriority w:val="99"/>
    <w:rsid w:val="00EF04E3"/>
    <w:pPr>
      <w:spacing w:before="60" w:after="60" w:line="264" w:lineRule="auto"/>
      <w:ind w:left="737" w:hanging="737"/>
    </w:pPr>
    <w:rPr>
      <w:rFonts w:ascii="Calibri" w:eastAsia="Times New Roman" w:hAnsi="Calibri" w:cs="Times New Roman"/>
      <w:b/>
      <w:szCs w:val="20"/>
    </w:rPr>
  </w:style>
  <w:style w:type="paragraph" w:customStyle="1" w:styleId="InfoTableheading">
    <w:name w:val="InfoTableheading"/>
    <w:basedOn w:val="Normal"/>
    <w:next w:val="InfoTable"/>
    <w:uiPriority w:val="99"/>
    <w:rsid w:val="00EF04E3"/>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ascii="Calibri" w:eastAsia="Times New Roman" w:hAnsi="Calibri" w:cs="Arial"/>
      <w:b/>
      <w:sz w:val="32"/>
      <w:szCs w:val="32"/>
    </w:rPr>
  </w:style>
  <w:style w:type="paragraph" w:customStyle="1" w:styleId="InfoTableLetter">
    <w:name w:val="InfoTableLetter"/>
    <w:basedOn w:val="InfoTable"/>
    <w:next w:val="InfoTable"/>
    <w:uiPriority w:val="99"/>
    <w:rsid w:val="00EF04E3"/>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rsid w:val="00EF04E3"/>
    <w:pPr>
      <w:spacing w:before="240" w:line="240" w:lineRule="exact"/>
      <w:ind w:left="737" w:hanging="737"/>
    </w:pPr>
    <w:rPr>
      <w:rFonts w:ascii="Verdana" w:eastAsia="Times New Roman" w:hAnsi="Verdana" w:cs="Verdana"/>
      <w:szCs w:val="20"/>
      <w:lang w:val="en-US"/>
    </w:rPr>
  </w:style>
  <w:style w:type="paragraph" w:customStyle="1" w:styleId="SubPara0">
    <w:name w:val="Sub Para"/>
    <w:basedOn w:val="SubPara"/>
    <w:uiPriority w:val="99"/>
    <w:rsid w:val="00EF04E3"/>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rsid w:val="00EF04E3"/>
    <w:pPr>
      <w:spacing w:before="120" w:after="120" w:line="264" w:lineRule="auto"/>
      <w:ind w:left="567" w:hanging="737"/>
    </w:pPr>
    <w:rPr>
      <w:rFonts w:ascii="Calibri" w:eastAsia="Times New Roman" w:hAnsi="Calibri" w:cs="Times New Roman"/>
      <w:szCs w:val="24"/>
      <w:lang w:eastAsia="en-AU"/>
    </w:rPr>
  </w:style>
  <w:style w:type="paragraph" w:customStyle="1" w:styleId="Levelafo">
    <w:name w:val="Level (a)fo"/>
    <w:basedOn w:val="Normal"/>
    <w:uiPriority w:val="99"/>
    <w:rsid w:val="00EF04E3"/>
    <w:pPr>
      <w:spacing w:before="200" w:after="120" w:line="240" w:lineRule="atLeast"/>
      <w:ind w:left="1440" w:hanging="737"/>
    </w:pPr>
    <w:rPr>
      <w:rFonts w:ascii="Arial" w:eastAsia="SimSun" w:hAnsi="Arial" w:cs="Times New Roman"/>
      <w:szCs w:val="20"/>
      <w:lang w:eastAsia="zh-CN"/>
    </w:rPr>
  </w:style>
  <w:style w:type="paragraph" w:customStyle="1" w:styleId="FooterTop">
    <w:name w:val="FooterTop"/>
    <w:basedOn w:val="Footer"/>
    <w:uiPriority w:val="99"/>
    <w:rsid w:val="00EF04E3"/>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rsid w:val="00EF04E3"/>
  </w:style>
  <w:style w:type="paragraph" w:customStyle="1" w:styleId="Level1">
    <w:name w:val="Level 1."/>
    <w:basedOn w:val="Normal"/>
    <w:next w:val="Normal"/>
    <w:uiPriority w:val="99"/>
    <w:rsid w:val="00EF04E3"/>
    <w:pPr>
      <w:numPr>
        <w:numId w:val="28"/>
      </w:numPr>
      <w:spacing w:before="200" w:after="120" w:line="240" w:lineRule="atLeast"/>
      <w:outlineLvl w:val="0"/>
    </w:pPr>
    <w:rPr>
      <w:rFonts w:ascii="Arial" w:eastAsia="SimSun" w:hAnsi="Arial" w:cs="Times New Roman"/>
      <w:szCs w:val="20"/>
      <w:lang w:eastAsia="zh-CN"/>
    </w:rPr>
  </w:style>
  <w:style w:type="paragraph" w:customStyle="1" w:styleId="TableNormal0">
    <w:name w:val="TableNormal"/>
    <w:next w:val="Normal"/>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rsid w:val="00EF04E3"/>
    <w:pPr>
      <w:spacing w:before="120" w:after="120" w:line="264" w:lineRule="auto"/>
      <w:ind w:left="737" w:hanging="737"/>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EF04E3"/>
    <w:rPr>
      <w:rFonts w:ascii="Calibri" w:eastAsia="Times New Roman" w:hAnsi="Calibri" w:cs="Times New Roman"/>
      <w:szCs w:val="24"/>
      <w:lang w:eastAsia="en-AU"/>
    </w:rPr>
  </w:style>
  <w:style w:type="paragraph" w:customStyle="1" w:styleId="Body">
    <w:name w:val="Body"/>
    <w:basedOn w:val="Normal"/>
    <w:uiPriority w:val="99"/>
    <w:semiHidden/>
    <w:rsid w:val="00EF04E3"/>
    <w:pPr>
      <w:spacing w:before="240" w:after="120" w:line="300" w:lineRule="atLeast"/>
      <w:ind w:left="540" w:hanging="737"/>
    </w:pPr>
    <w:rPr>
      <w:rFonts w:ascii="Arial Narrow" w:eastAsia="Times New Roman" w:hAnsi="Arial Narrow" w:cs="Times New Roman"/>
      <w:szCs w:val="24"/>
      <w:lang w:eastAsia="en-AU"/>
    </w:rPr>
  </w:style>
  <w:style w:type="paragraph" w:customStyle="1" w:styleId="d1body">
    <w:name w:val="d 1 body"/>
    <w:basedOn w:val="Normal"/>
    <w:uiPriority w:val="99"/>
    <w:semiHidden/>
    <w:rsid w:val="00EF04E3"/>
    <w:pPr>
      <w:autoSpaceDE w:val="0"/>
      <w:autoSpaceDN w:val="0"/>
      <w:adjustRightInd w:val="0"/>
      <w:spacing w:before="240" w:after="227" w:line="288" w:lineRule="auto"/>
      <w:ind w:left="737" w:hanging="737"/>
      <w:textAlignment w:val="center"/>
    </w:pPr>
    <w:rPr>
      <w:rFonts w:ascii="ITC Franklin Gothic Book" w:eastAsia="Times New Roman" w:hAnsi="ITC Franklin Gothic Book" w:cs="ITC Franklin Gothic Book"/>
      <w:color w:val="000000"/>
      <w:szCs w:val="20"/>
      <w:lang w:eastAsia="en-AU"/>
    </w:rPr>
  </w:style>
  <w:style w:type="paragraph" w:customStyle="1" w:styleId="d1indent">
    <w:name w:val="d 1 indent"/>
    <w:basedOn w:val="d1body"/>
    <w:uiPriority w:val="99"/>
    <w:semiHidden/>
    <w:rsid w:val="00EF04E3"/>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EF04E3"/>
    <w:pPr>
      <w:spacing w:after="113"/>
    </w:pPr>
  </w:style>
  <w:style w:type="paragraph" w:customStyle="1" w:styleId="schedule1">
    <w:name w:val="schedule 1"/>
    <w:basedOn w:val="Normal"/>
    <w:uiPriority w:val="99"/>
    <w:rsid w:val="00EF04E3"/>
    <w:pPr>
      <w:widowControl w:val="0"/>
      <w:tabs>
        <w:tab w:val="num" w:pos="549"/>
      </w:tabs>
      <w:spacing w:before="240" w:after="120" w:line="264" w:lineRule="auto"/>
      <w:ind w:left="549" w:hanging="576"/>
    </w:pPr>
    <w:rPr>
      <w:rFonts w:ascii="Garamond" w:eastAsia="Times New Roman" w:hAnsi="Garamond" w:cs="Times New Roman"/>
      <w:szCs w:val="20"/>
    </w:rPr>
  </w:style>
  <w:style w:type="character" w:customStyle="1" w:styleId="Italics">
    <w:name w:val="Italics"/>
    <w:uiPriority w:val="99"/>
    <w:semiHidden/>
    <w:rsid w:val="00EF04E3"/>
    <w:rPr>
      <w:i/>
    </w:rPr>
  </w:style>
  <w:style w:type="character" w:customStyle="1" w:styleId="Bold">
    <w:name w:val="Bold"/>
    <w:uiPriority w:val="99"/>
    <w:semiHidden/>
    <w:rsid w:val="00EF04E3"/>
    <w:rPr>
      <w:rFonts w:cs="Times New Roman"/>
      <w:b/>
    </w:rPr>
  </w:style>
  <w:style w:type="paragraph" w:customStyle="1" w:styleId="sub-parai">
    <w:name w:val="sub-para(i)"/>
    <w:basedOn w:val="Normal"/>
    <w:uiPriority w:val="99"/>
    <w:semiHidden/>
    <w:rsid w:val="00EF04E3"/>
    <w:pPr>
      <w:tabs>
        <w:tab w:val="num" w:pos="1134"/>
      </w:tabs>
      <w:spacing w:before="240" w:after="120" w:line="264" w:lineRule="auto"/>
      <w:ind w:left="1701" w:right="567" w:hanging="567"/>
    </w:pPr>
    <w:rPr>
      <w:rFonts w:ascii="Garamond" w:eastAsia="Times New Roman" w:hAnsi="Garamond" w:cs="Times New Roman"/>
      <w:szCs w:val="20"/>
    </w:rPr>
  </w:style>
  <w:style w:type="paragraph" w:customStyle="1" w:styleId="schedule2">
    <w:name w:val="schedule 2"/>
    <w:basedOn w:val="schedule1"/>
    <w:uiPriority w:val="99"/>
    <w:semiHidden/>
    <w:rsid w:val="00EF04E3"/>
  </w:style>
  <w:style w:type="character" w:customStyle="1" w:styleId="Boldu">
    <w:name w:val="Bold u"/>
    <w:uiPriority w:val="99"/>
    <w:semiHidden/>
    <w:rsid w:val="00EF04E3"/>
    <w:rPr>
      <w:rFonts w:cs="Times New Roman"/>
      <w:b/>
      <w:u w:val="single"/>
    </w:rPr>
  </w:style>
  <w:style w:type="paragraph" w:customStyle="1" w:styleId="Interpretation">
    <w:name w:val="Interpretation"/>
    <w:basedOn w:val="Normal"/>
    <w:link w:val="InterpretationChar"/>
    <w:uiPriority w:val="99"/>
    <w:semiHidden/>
    <w:rsid w:val="00EF04E3"/>
    <w:pPr>
      <w:widowControl w:val="0"/>
      <w:spacing w:before="240" w:after="120" w:line="264" w:lineRule="auto"/>
      <w:ind w:left="567" w:hanging="737"/>
    </w:pPr>
    <w:rPr>
      <w:rFonts w:ascii="Garamond" w:eastAsia="Times New Roman" w:hAnsi="Garamond" w:cs="Times New Roman"/>
      <w:szCs w:val="20"/>
    </w:rPr>
  </w:style>
  <w:style w:type="character" w:customStyle="1" w:styleId="InterpretationChar">
    <w:name w:val="Interpretation Char"/>
    <w:link w:val="Interpretation"/>
    <w:uiPriority w:val="99"/>
    <w:semiHidden/>
    <w:locked/>
    <w:rsid w:val="00EF04E3"/>
    <w:rPr>
      <w:rFonts w:ascii="Garamond" w:eastAsia="Times New Roman" w:hAnsi="Garamond" w:cs="Times New Roman"/>
      <w:sz w:val="24"/>
      <w:szCs w:val="20"/>
    </w:rPr>
  </w:style>
  <w:style w:type="character" w:customStyle="1" w:styleId="Bluebold">
    <w:name w:val="Blue bold"/>
    <w:uiPriority w:val="99"/>
    <w:semiHidden/>
    <w:rsid w:val="00EF04E3"/>
    <w:rPr>
      <w:rFonts w:ascii="Garamond" w:hAnsi="Garamond" w:cs="Times New Roman"/>
      <w:b/>
      <w:color w:val="0000FF"/>
      <w:sz w:val="24"/>
      <w:szCs w:val="24"/>
    </w:rPr>
  </w:style>
  <w:style w:type="paragraph" w:customStyle="1" w:styleId="clause0">
    <w:name w:val="clause"/>
    <w:basedOn w:val="Normal"/>
    <w:link w:val="clauseChar0"/>
    <w:uiPriority w:val="99"/>
    <w:semiHidden/>
    <w:rsid w:val="00EF04E3"/>
    <w:pPr>
      <w:widowControl w:val="0"/>
      <w:tabs>
        <w:tab w:val="num" w:pos="1126"/>
      </w:tabs>
      <w:spacing w:before="240" w:after="120" w:line="264" w:lineRule="auto"/>
      <w:ind w:left="1126" w:hanging="576"/>
    </w:pPr>
    <w:rPr>
      <w:rFonts w:ascii="Arial" w:eastAsia="Times New Roman" w:hAnsi="Arial" w:cs="Arial"/>
      <w:lang w:eastAsia="en-AU"/>
    </w:rPr>
  </w:style>
  <w:style w:type="character" w:customStyle="1" w:styleId="clauseChar0">
    <w:name w:val="clause Char"/>
    <w:link w:val="clause0"/>
    <w:uiPriority w:val="99"/>
    <w:semiHidden/>
    <w:locked/>
    <w:rsid w:val="00EF04E3"/>
    <w:rPr>
      <w:rFonts w:ascii="Arial" w:eastAsia="Times New Roman" w:hAnsi="Arial" w:cs="Arial"/>
      <w:lang w:eastAsia="en-AU"/>
    </w:rPr>
  </w:style>
  <w:style w:type="paragraph" w:customStyle="1" w:styleId="Sub-parax">
    <w:name w:val="Sub-para (x)"/>
    <w:link w:val="Sub-paraxChar0"/>
    <w:uiPriority w:val="99"/>
    <w:semiHidden/>
    <w:rsid w:val="00EF04E3"/>
    <w:pPr>
      <w:numPr>
        <w:numId w:val="27"/>
      </w:numPr>
      <w:spacing w:before="120" w:after="120" w:line="264"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rsid w:val="00EF04E3"/>
  </w:style>
  <w:style w:type="character" w:customStyle="1" w:styleId="Sub-paraxChar0">
    <w:name w:val="Sub-para (x) Char"/>
    <w:link w:val="Sub-parax"/>
    <w:uiPriority w:val="99"/>
    <w:semiHidden/>
    <w:locked/>
    <w:rsid w:val="00EF04E3"/>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EF04E3"/>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EF04E3"/>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EF04E3"/>
    <w:pPr>
      <w:tabs>
        <w:tab w:val="left" w:pos="567"/>
      </w:tabs>
      <w:spacing w:before="120" w:after="120" w:line="300" w:lineRule="atLeast"/>
      <w:ind w:left="567" w:hanging="737"/>
    </w:pPr>
    <w:rPr>
      <w:rFonts w:ascii="Garamond" w:hAnsi="Garamond" w:cs="Garamond"/>
      <w:color w:val="000000"/>
      <w:szCs w:val="24"/>
    </w:rPr>
  </w:style>
  <w:style w:type="character" w:customStyle="1" w:styleId="Boldcharacter">
    <w:name w:val="Bold character"/>
    <w:uiPriority w:val="99"/>
    <w:semiHidden/>
    <w:rsid w:val="00EF04E3"/>
    <w:rPr>
      <w:rFonts w:ascii="Garamond" w:hAnsi="Garamond" w:cs="Garamond"/>
      <w:b/>
      <w:bCs/>
      <w:sz w:val="24"/>
      <w:szCs w:val="24"/>
    </w:rPr>
  </w:style>
  <w:style w:type="paragraph" w:customStyle="1" w:styleId="addressblock">
    <w:name w:val="address block"/>
    <w:basedOn w:val="Normal"/>
    <w:semiHidden/>
    <w:rsid w:val="00EF04E3"/>
    <w:pPr>
      <w:keepLines/>
      <w:spacing w:before="240" w:after="120" w:line="264" w:lineRule="auto"/>
      <w:ind w:left="737" w:hanging="737"/>
    </w:pPr>
    <w:rPr>
      <w:rFonts w:ascii="Calibri" w:eastAsia="Times New Roman" w:hAnsi="Calibri" w:cs="Gautami"/>
      <w:szCs w:val="20"/>
    </w:rPr>
  </w:style>
  <w:style w:type="character" w:customStyle="1" w:styleId="bodyCharChar">
    <w:name w:val="body Char Char"/>
    <w:link w:val="body0"/>
    <w:uiPriority w:val="99"/>
    <w:semiHidden/>
    <w:locked/>
    <w:rsid w:val="00EF04E3"/>
    <w:rPr>
      <w:rFonts w:ascii="Calibri" w:hAnsi="Calibri" w:cs="Gautami"/>
    </w:rPr>
  </w:style>
  <w:style w:type="paragraph" w:customStyle="1" w:styleId="body0">
    <w:name w:val="body"/>
    <w:basedOn w:val="Normal"/>
    <w:link w:val="bodyCharChar"/>
    <w:uiPriority w:val="99"/>
    <w:semiHidden/>
    <w:rsid w:val="00EF04E3"/>
    <w:pPr>
      <w:keepLines/>
      <w:spacing w:before="240" w:after="120" w:line="264" w:lineRule="auto"/>
      <w:ind w:left="737" w:hanging="737"/>
      <w:outlineLvl w:val="0"/>
    </w:pPr>
    <w:rPr>
      <w:rFonts w:ascii="Calibri" w:hAnsi="Calibri" w:cs="Gautami"/>
    </w:rPr>
  </w:style>
  <w:style w:type="paragraph" w:customStyle="1" w:styleId="refblock">
    <w:name w:val="ref block"/>
    <w:uiPriority w:val="99"/>
    <w:semiHidden/>
    <w:rsid w:val="00EF04E3"/>
    <w:pPr>
      <w:tabs>
        <w:tab w:val="left" w:pos="794"/>
        <w:tab w:val="left" w:pos="907"/>
      </w:tabs>
      <w:spacing w:before="120" w:after="120" w:line="264" w:lineRule="auto"/>
      <w:ind w:left="737" w:hanging="737"/>
    </w:pPr>
    <w:rPr>
      <w:rFonts w:ascii="Calibri" w:eastAsia="Times New Roman" w:hAnsi="Calibri" w:cs="Gautami"/>
      <w:sz w:val="16"/>
      <w:szCs w:val="20"/>
    </w:rPr>
  </w:style>
  <w:style w:type="paragraph" w:customStyle="1" w:styleId="StylerefblockLeft-159cm">
    <w:name w:val="Style ref block + Left:  -1.59 cm"/>
    <w:basedOn w:val="refblock"/>
    <w:uiPriority w:val="99"/>
    <w:semiHidden/>
    <w:rsid w:val="00EF04E3"/>
    <w:pPr>
      <w:tabs>
        <w:tab w:val="clear" w:pos="794"/>
        <w:tab w:val="clear" w:pos="907"/>
        <w:tab w:val="left" w:pos="0"/>
      </w:tabs>
      <w:ind w:left="-907"/>
    </w:pPr>
    <w:rPr>
      <w:rFonts w:cs="Times New Roman"/>
    </w:rPr>
  </w:style>
  <w:style w:type="paragraph" w:customStyle="1" w:styleId="SubSubsubpara0">
    <w:name w:val="SubSubsubpara"/>
    <w:next w:val="Normal"/>
    <w:uiPriority w:val="99"/>
    <w:rsid w:val="00EF04E3"/>
    <w:pPr>
      <w:tabs>
        <w:tab w:val="num" w:pos="3090"/>
        <w:tab w:val="num" w:pos="3240"/>
      </w:tabs>
      <w:spacing w:before="120" w:after="120" w:line="264"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rsid w:val="00EF04E3"/>
    <w:pPr>
      <w:spacing w:before="120" w:after="120" w:line="264"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rsid w:val="00EF04E3"/>
    <w:pPr>
      <w:spacing w:before="120" w:after="120" w:line="264" w:lineRule="auto"/>
      <w:ind w:left="1247" w:hanging="737"/>
    </w:pPr>
    <w:rPr>
      <w:rFonts w:ascii="Calibri" w:eastAsia="Times New Roman" w:hAnsi="Calibri" w:cs="Times New Roman"/>
      <w:szCs w:val="20"/>
    </w:rPr>
  </w:style>
  <w:style w:type="paragraph" w:customStyle="1" w:styleId="ParaNote0">
    <w:name w:val="ParaNote"/>
    <w:next w:val="Normal"/>
    <w:uiPriority w:val="99"/>
    <w:rsid w:val="00EF04E3"/>
    <w:pPr>
      <w:spacing w:before="120" w:after="120" w:line="264" w:lineRule="auto"/>
      <w:ind w:left="1247" w:hanging="737"/>
    </w:pPr>
    <w:rPr>
      <w:rFonts w:ascii="Calibri" w:eastAsia="Times New Roman" w:hAnsi="Calibri" w:cs="Times New Roman"/>
      <w:i/>
      <w:szCs w:val="20"/>
    </w:rPr>
  </w:style>
  <w:style w:type="paragraph" w:customStyle="1" w:styleId="TableNormalTextBold">
    <w:name w:val="TableNormalTextBold"/>
    <w:next w:val="Normal"/>
    <w:uiPriority w:val="99"/>
    <w:rsid w:val="00EF04E3"/>
    <w:pPr>
      <w:spacing w:before="60" w:after="60" w:line="264" w:lineRule="auto"/>
      <w:ind w:left="737" w:hanging="737"/>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rsid w:val="00EF04E3"/>
    <w:pPr>
      <w:spacing w:before="120" w:after="120" w:line="264" w:lineRule="auto"/>
      <w:ind w:left="567" w:hanging="73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EF04E3"/>
    <w:rPr>
      <w:rFonts w:ascii="Calibri" w:eastAsia="Times New Roman" w:hAnsi="Calibri" w:cs="Times New Roman"/>
      <w:b/>
      <w:bCs/>
      <w:szCs w:val="20"/>
    </w:rPr>
  </w:style>
  <w:style w:type="paragraph" w:customStyle="1" w:styleId="AnnexSchedule">
    <w:name w:val="AnnexSchedule"/>
    <w:next w:val="Normal"/>
    <w:link w:val="AnnexScheduleChar"/>
    <w:uiPriority w:val="99"/>
    <w:rsid w:val="00EF04E3"/>
    <w:pPr>
      <w:keepNext/>
      <w:keepLines/>
      <w:spacing w:before="200" w:after="60" w:line="250" w:lineRule="atLeast"/>
      <w:ind w:left="737" w:hanging="737"/>
    </w:pPr>
    <w:rPr>
      <w:rFonts w:ascii="Calibri" w:eastAsia="Times New Roman" w:hAnsi="Calibri" w:cs="Times New Roman"/>
      <w:b/>
      <w:szCs w:val="24"/>
    </w:rPr>
  </w:style>
  <w:style w:type="paragraph" w:customStyle="1" w:styleId="Level11">
    <w:name w:val="Level 1.1"/>
    <w:basedOn w:val="Normal"/>
    <w:next w:val="Normal"/>
    <w:uiPriority w:val="99"/>
    <w:rsid w:val="00EF04E3"/>
    <w:pPr>
      <w:numPr>
        <w:ilvl w:val="1"/>
        <w:numId w:val="28"/>
      </w:numPr>
      <w:spacing w:before="200" w:after="120" w:line="240" w:lineRule="atLeast"/>
      <w:outlineLvl w:val="1"/>
    </w:pPr>
    <w:rPr>
      <w:rFonts w:ascii="Arial" w:eastAsia="SimSun" w:hAnsi="Arial" w:cs="Times New Roman"/>
      <w:szCs w:val="20"/>
      <w:lang w:eastAsia="zh-CN"/>
    </w:rPr>
  </w:style>
  <w:style w:type="character" w:customStyle="1" w:styleId="AnnexScheduleChar">
    <w:name w:val="AnnexSchedule Char"/>
    <w:link w:val="AnnexSchedule"/>
    <w:uiPriority w:val="99"/>
    <w:locked/>
    <w:rsid w:val="00EF04E3"/>
    <w:rPr>
      <w:rFonts w:ascii="Calibri" w:eastAsia="Times New Roman" w:hAnsi="Calibri" w:cs="Times New Roman"/>
      <w:b/>
      <w:szCs w:val="24"/>
    </w:rPr>
  </w:style>
  <w:style w:type="paragraph" w:customStyle="1" w:styleId="Levela">
    <w:name w:val="Level (a)"/>
    <w:basedOn w:val="Normal"/>
    <w:next w:val="Levelafo"/>
    <w:uiPriority w:val="99"/>
    <w:rsid w:val="00EF04E3"/>
    <w:pPr>
      <w:numPr>
        <w:ilvl w:val="2"/>
        <w:numId w:val="28"/>
      </w:numPr>
      <w:spacing w:before="200" w:after="120" w:line="240" w:lineRule="atLeast"/>
      <w:outlineLvl w:val="2"/>
    </w:pPr>
    <w:rPr>
      <w:rFonts w:ascii="Arial" w:eastAsia="SimSun" w:hAnsi="Arial" w:cs="Times New Roman"/>
      <w:szCs w:val="20"/>
      <w:lang w:eastAsia="zh-CN"/>
    </w:rPr>
  </w:style>
  <w:style w:type="paragraph" w:customStyle="1" w:styleId="Leveli">
    <w:name w:val="Level (i)"/>
    <w:basedOn w:val="Normal"/>
    <w:next w:val="Normal"/>
    <w:uiPriority w:val="99"/>
    <w:rsid w:val="00EF04E3"/>
    <w:pPr>
      <w:numPr>
        <w:ilvl w:val="3"/>
        <w:numId w:val="28"/>
      </w:numPr>
      <w:spacing w:before="200" w:after="120" w:line="240" w:lineRule="atLeast"/>
      <w:outlineLvl w:val="3"/>
    </w:pPr>
    <w:rPr>
      <w:rFonts w:ascii="Arial" w:eastAsia="SimSun" w:hAnsi="Arial" w:cs="Times New Roman"/>
      <w:szCs w:val="20"/>
      <w:lang w:eastAsia="zh-CN"/>
    </w:rPr>
  </w:style>
  <w:style w:type="paragraph" w:customStyle="1" w:styleId="LevelA0">
    <w:name w:val="Level(A)"/>
    <w:basedOn w:val="Normal"/>
    <w:next w:val="Normal"/>
    <w:uiPriority w:val="99"/>
    <w:rsid w:val="00EF04E3"/>
    <w:pPr>
      <w:numPr>
        <w:ilvl w:val="4"/>
        <w:numId w:val="28"/>
      </w:numPr>
      <w:spacing w:before="200" w:after="120" w:line="240" w:lineRule="atLeast"/>
      <w:outlineLvl w:val="4"/>
    </w:pPr>
    <w:rPr>
      <w:rFonts w:ascii="Arial" w:eastAsia="SimSun" w:hAnsi="Arial" w:cs="Times New Roman"/>
      <w:szCs w:val="20"/>
      <w:lang w:eastAsia="zh-CN"/>
    </w:rPr>
  </w:style>
  <w:style w:type="paragraph" w:customStyle="1" w:styleId="LevelI0">
    <w:name w:val="Level(I)"/>
    <w:basedOn w:val="Normal"/>
    <w:next w:val="Normal"/>
    <w:uiPriority w:val="99"/>
    <w:rsid w:val="00EF04E3"/>
    <w:pPr>
      <w:numPr>
        <w:ilvl w:val="5"/>
        <w:numId w:val="28"/>
      </w:numPr>
      <w:spacing w:before="200" w:after="120" w:line="240" w:lineRule="atLeast"/>
      <w:outlineLvl w:val="5"/>
    </w:pPr>
    <w:rPr>
      <w:rFonts w:ascii="Arial" w:eastAsia="SimSun" w:hAnsi="Arial" w:cs="Times New Roman"/>
      <w:szCs w:val="20"/>
      <w:lang w:eastAsia="zh-CN"/>
    </w:rPr>
  </w:style>
  <w:style w:type="paragraph" w:customStyle="1" w:styleId="msosmall">
    <w:name w:val="msosmall"/>
    <w:uiPriority w:val="99"/>
    <w:rsid w:val="00EF04E3"/>
    <w:pPr>
      <w:spacing w:before="120" w:after="120" w:line="264" w:lineRule="auto"/>
      <w:ind w:left="737" w:hanging="737"/>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rsid w:val="00EF04E3"/>
    <w:pPr>
      <w:spacing w:before="240" w:after="120" w:line="264" w:lineRule="auto"/>
      <w:ind w:left="737" w:hanging="737"/>
    </w:pPr>
    <w:rPr>
      <w:rFonts w:ascii="Calibri" w:eastAsia="Times New Roman" w:hAnsi="Calibri" w:cs="Times New Roman"/>
      <w:i/>
      <w:szCs w:val="20"/>
    </w:rPr>
  </w:style>
  <w:style w:type="paragraph" w:customStyle="1" w:styleId="BodyText2">
    <w:name w:val="BodyText 2"/>
    <w:basedOn w:val="Normal"/>
    <w:uiPriority w:val="99"/>
    <w:rsid w:val="00EF04E3"/>
    <w:pPr>
      <w:numPr>
        <w:numId w:val="29"/>
      </w:numPr>
      <w:spacing w:before="240" w:after="120" w:line="264" w:lineRule="auto"/>
    </w:pPr>
    <w:rPr>
      <w:rFonts w:ascii="Calibri" w:eastAsia="Times New Roman" w:hAnsi="Calibri" w:cs="Times New Roman"/>
      <w:szCs w:val="24"/>
      <w:lang w:eastAsia="en-AU"/>
    </w:rPr>
  </w:style>
  <w:style w:type="character" w:customStyle="1" w:styleId="NormalItalicChar">
    <w:name w:val="Normal Italic Char"/>
    <w:link w:val="NormalItalic"/>
    <w:uiPriority w:val="99"/>
    <w:locked/>
    <w:rsid w:val="00EF04E3"/>
    <w:rPr>
      <w:rFonts w:ascii="Calibri" w:eastAsia="Times New Roman" w:hAnsi="Calibri" w:cs="Times New Roman"/>
      <w:i/>
      <w:szCs w:val="20"/>
    </w:rPr>
  </w:style>
  <w:style w:type="character" w:customStyle="1" w:styleId="ParaNoteChar">
    <w:name w:val="Para Note Char"/>
    <w:uiPriority w:val="99"/>
    <w:rsid w:val="00EF04E3"/>
    <w:rPr>
      <w:rFonts w:ascii="Calibri" w:eastAsia="Times New Roman" w:hAnsi="Calibri" w:cs="Times New Roman"/>
      <w:i/>
      <w:szCs w:val="20"/>
      <w:lang w:val="en-AU"/>
    </w:rPr>
  </w:style>
  <w:style w:type="paragraph" w:customStyle="1" w:styleId="subclause0">
    <w:name w:val="subclause"/>
    <w:basedOn w:val="Normal"/>
    <w:uiPriority w:val="99"/>
    <w:rsid w:val="00EF04E3"/>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0">
    <w:name w:val="para"/>
    <w:basedOn w:val="Normal"/>
    <w:uiPriority w:val="99"/>
    <w:rsid w:val="00EF04E3"/>
    <w:pPr>
      <w:spacing w:before="100" w:beforeAutospacing="1" w:after="100" w:afterAutospacing="1" w:line="264" w:lineRule="auto"/>
      <w:ind w:left="737" w:hanging="737"/>
    </w:pPr>
    <w:rPr>
      <w:rFonts w:ascii="Calibri" w:eastAsia="Times New Roman" w:hAnsi="Calibri" w:cs="Times New Roman"/>
      <w:szCs w:val="24"/>
      <w:lang w:eastAsia="en-AU"/>
    </w:rPr>
  </w:style>
  <w:style w:type="character" w:customStyle="1" w:styleId="msoins0">
    <w:name w:val="msoins"/>
    <w:uiPriority w:val="99"/>
    <w:rsid w:val="00EF04E3"/>
    <w:rPr>
      <w:rFonts w:cs="Times New Roman"/>
    </w:rPr>
  </w:style>
  <w:style w:type="paragraph" w:customStyle="1" w:styleId="subclausenote0">
    <w:name w:val="subclausenote"/>
    <w:basedOn w:val="Normal"/>
    <w:uiPriority w:val="99"/>
    <w:rsid w:val="00EF04E3"/>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CM44">
    <w:name w:val="CM44"/>
    <w:basedOn w:val="Default"/>
    <w:next w:val="Default"/>
    <w:uiPriority w:val="99"/>
    <w:rsid w:val="00EF04E3"/>
    <w:pPr>
      <w:widowControl w:val="0"/>
    </w:pPr>
    <w:rPr>
      <w:rFonts w:eastAsia="SimSun" w:cs="Times New Roman"/>
      <w:color w:val="auto"/>
      <w:lang w:eastAsia="en-AU"/>
    </w:rPr>
  </w:style>
  <w:style w:type="paragraph" w:customStyle="1" w:styleId="CM45">
    <w:name w:val="CM45"/>
    <w:basedOn w:val="Default"/>
    <w:next w:val="Default"/>
    <w:uiPriority w:val="99"/>
    <w:rsid w:val="00EF04E3"/>
    <w:pPr>
      <w:widowControl w:val="0"/>
    </w:pPr>
    <w:rPr>
      <w:rFonts w:eastAsia="SimSun" w:cs="Times New Roman"/>
      <w:color w:val="auto"/>
      <w:lang w:eastAsia="en-AU"/>
    </w:rPr>
  </w:style>
  <w:style w:type="paragraph" w:customStyle="1" w:styleId="CM4">
    <w:name w:val="CM4"/>
    <w:basedOn w:val="Default"/>
    <w:next w:val="Default"/>
    <w:uiPriority w:val="99"/>
    <w:rsid w:val="00EF04E3"/>
    <w:pPr>
      <w:widowControl w:val="0"/>
    </w:pPr>
    <w:rPr>
      <w:rFonts w:eastAsia="SimSun" w:cs="Times New Roman"/>
      <w:color w:val="auto"/>
      <w:lang w:eastAsia="en-AU"/>
    </w:rPr>
  </w:style>
  <w:style w:type="paragraph" w:customStyle="1" w:styleId="CM10">
    <w:name w:val="CM10"/>
    <w:basedOn w:val="Default"/>
    <w:next w:val="Default"/>
    <w:uiPriority w:val="99"/>
    <w:rsid w:val="00EF04E3"/>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EF04E3"/>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EF04E3"/>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EF04E3"/>
    <w:pPr>
      <w:widowControl w:val="0"/>
    </w:pPr>
    <w:rPr>
      <w:rFonts w:eastAsia="SimSun" w:cs="Times New Roman"/>
      <w:color w:val="auto"/>
      <w:lang w:eastAsia="en-AU"/>
    </w:rPr>
  </w:style>
  <w:style w:type="paragraph" w:customStyle="1" w:styleId="CM48">
    <w:name w:val="CM48"/>
    <w:basedOn w:val="Default"/>
    <w:next w:val="Default"/>
    <w:uiPriority w:val="99"/>
    <w:rsid w:val="00EF04E3"/>
    <w:pPr>
      <w:widowControl w:val="0"/>
    </w:pPr>
    <w:rPr>
      <w:rFonts w:eastAsia="SimSun" w:cs="Times New Roman"/>
      <w:color w:val="auto"/>
      <w:lang w:eastAsia="en-AU"/>
    </w:rPr>
  </w:style>
  <w:style w:type="paragraph" w:customStyle="1" w:styleId="CM50">
    <w:name w:val="CM50"/>
    <w:basedOn w:val="Default"/>
    <w:next w:val="Default"/>
    <w:uiPriority w:val="99"/>
    <w:rsid w:val="00EF04E3"/>
    <w:pPr>
      <w:widowControl w:val="0"/>
    </w:pPr>
    <w:rPr>
      <w:rFonts w:eastAsia="SimSun" w:cs="Times New Roman"/>
      <w:color w:val="auto"/>
      <w:lang w:eastAsia="en-AU"/>
    </w:rPr>
  </w:style>
  <w:style w:type="paragraph" w:customStyle="1" w:styleId="CM49">
    <w:name w:val="CM49"/>
    <w:basedOn w:val="Default"/>
    <w:next w:val="Default"/>
    <w:uiPriority w:val="99"/>
    <w:rsid w:val="00EF04E3"/>
    <w:pPr>
      <w:widowControl w:val="0"/>
    </w:pPr>
    <w:rPr>
      <w:rFonts w:eastAsia="SimSun" w:cs="Times New Roman"/>
      <w:color w:val="auto"/>
      <w:lang w:eastAsia="en-AU"/>
    </w:rPr>
  </w:style>
  <w:style w:type="paragraph" w:customStyle="1" w:styleId="CM25">
    <w:name w:val="CM25"/>
    <w:basedOn w:val="Default"/>
    <w:next w:val="Default"/>
    <w:uiPriority w:val="99"/>
    <w:rsid w:val="00EF04E3"/>
    <w:pPr>
      <w:widowControl w:val="0"/>
    </w:pPr>
    <w:rPr>
      <w:rFonts w:eastAsia="SimSun" w:cs="Times New Roman"/>
      <w:color w:val="auto"/>
      <w:lang w:eastAsia="en-AU"/>
    </w:rPr>
  </w:style>
  <w:style w:type="paragraph" w:customStyle="1" w:styleId="CM15">
    <w:name w:val="CM15"/>
    <w:basedOn w:val="Default"/>
    <w:next w:val="Default"/>
    <w:uiPriority w:val="99"/>
    <w:rsid w:val="00EF04E3"/>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EF04E3"/>
    <w:pPr>
      <w:widowControl w:val="0"/>
    </w:pPr>
    <w:rPr>
      <w:rFonts w:eastAsia="SimSun" w:cs="Times New Roman"/>
      <w:color w:val="auto"/>
      <w:lang w:eastAsia="en-AU"/>
    </w:rPr>
  </w:style>
  <w:style w:type="paragraph" w:customStyle="1" w:styleId="CM51">
    <w:name w:val="CM51"/>
    <w:basedOn w:val="Default"/>
    <w:next w:val="Default"/>
    <w:uiPriority w:val="99"/>
    <w:rsid w:val="00EF04E3"/>
    <w:pPr>
      <w:widowControl w:val="0"/>
    </w:pPr>
    <w:rPr>
      <w:rFonts w:eastAsia="SimSun" w:cs="Times New Roman"/>
      <w:color w:val="auto"/>
      <w:lang w:eastAsia="en-AU"/>
    </w:rPr>
  </w:style>
  <w:style w:type="paragraph" w:customStyle="1" w:styleId="CM54">
    <w:name w:val="CM54"/>
    <w:basedOn w:val="Default"/>
    <w:next w:val="Default"/>
    <w:uiPriority w:val="99"/>
    <w:rsid w:val="00EF04E3"/>
    <w:pPr>
      <w:widowControl w:val="0"/>
    </w:pPr>
    <w:rPr>
      <w:rFonts w:eastAsia="SimSun" w:cs="Times New Roman"/>
      <w:color w:val="auto"/>
      <w:lang w:eastAsia="en-AU"/>
    </w:rPr>
  </w:style>
  <w:style w:type="paragraph" w:customStyle="1" w:styleId="7bDefinition">
    <w:name w:val="7b. Definition"/>
    <w:basedOn w:val="Normal"/>
    <w:link w:val="7bDefinitionChar"/>
    <w:rsid w:val="00EF04E3"/>
    <w:pPr>
      <w:spacing w:before="60" w:after="120" w:line="264" w:lineRule="auto"/>
      <w:ind w:left="737" w:hanging="737"/>
    </w:pPr>
    <w:rPr>
      <w:rFonts w:ascii="Calibri" w:eastAsia="Times New Roman" w:hAnsi="Calibri" w:cs="Times New Roman"/>
      <w:szCs w:val="20"/>
    </w:rPr>
  </w:style>
  <w:style w:type="paragraph" w:customStyle="1" w:styleId="SectionSubHeading">
    <w:name w:val="Section Sub Heading"/>
    <w:basedOn w:val="Normal"/>
    <w:link w:val="SectionSubHeadingChar"/>
    <w:rsid w:val="00EF04E3"/>
    <w:pPr>
      <w:spacing w:before="240" w:line="264" w:lineRule="auto"/>
      <w:ind w:left="737" w:hanging="737"/>
    </w:pPr>
    <w:rPr>
      <w:rFonts w:ascii="Calibri" w:eastAsia="Times New Roman" w:hAnsi="Calibri" w:cs="Times New Roman"/>
      <w:b/>
      <w:szCs w:val="24"/>
    </w:rPr>
  </w:style>
  <w:style w:type="character" w:customStyle="1" w:styleId="7bDefinitionChar">
    <w:name w:val="7b. Definition Char"/>
    <w:basedOn w:val="DefaultParagraphFont"/>
    <w:link w:val="7bDefinition"/>
    <w:rsid w:val="00EF04E3"/>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EF04E3"/>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rsid w:val="00EF04E3"/>
    <w:pPr>
      <w:spacing w:before="120" w:after="120" w:line="264" w:lineRule="auto"/>
      <w:ind w:left="851" w:hanging="737"/>
    </w:pPr>
    <w:rPr>
      <w:rFonts w:ascii="Calibri" w:eastAsia="Times New Roman" w:hAnsi="Calibri" w:cs="Times New Roman"/>
      <w:b/>
      <w:szCs w:val="20"/>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EF04E3"/>
    <w:rPr>
      <w:rFonts w:ascii="Calibri" w:eastAsia="Times New Roman" w:hAnsi="Calibri" w:cs="Times New Roman"/>
      <w:b/>
      <w:szCs w:val="20"/>
      <w:lang w:eastAsia="en-AU"/>
    </w:rPr>
  </w:style>
  <w:style w:type="paragraph" w:customStyle="1" w:styleId="chaptertext0">
    <w:name w:val="chapter text"/>
    <w:basedOn w:val="Normal"/>
    <w:link w:val="chaptertextChar0"/>
    <w:rsid w:val="00EF04E3"/>
    <w:pPr>
      <w:spacing w:before="60" w:after="120" w:line="264" w:lineRule="auto"/>
      <w:ind w:left="737" w:hanging="737"/>
    </w:pPr>
    <w:rPr>
      <w:rFonts w:ascii="Calibri" w:eastAsia="Times New Roman" w:hAnsi="Calibri" w:cs="Times New Roman"/>
    </w:rPr>
  </w:style>
  <w:style w:type="character" w:customStyle="1" w:styleId="ClauseHdgChar">
    <w:name w:val="ClauseHdg Char"/>
    <w:uiPriority w:val="99"/>
    <w:rsid w:val="00EF04E3"/>
    <w:rPr>
      <w:rFonts w:ascii="Calibri" w:hAnsi="Calibri"/>
      <w:b/>
      <w:sz w:val="22"/>
      <w:lang w:val="en-AU" w:eastAsia="en-US" w:bidi="ar-SA"/>
    </w:rPr>
  </w:style>
  <w:style w:type="paragraph" w:customStyle="1" w:styleId="Footer1">
    <w:name w:val="Footer1"/>
    <w:basedOn w:val="Normal"/>
    <w:uiPriority w:val="99"/>
    <w:semiHidden/>
    <w:rsid w:val="00EF04E3"/>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blackstrike-deletedtext">
    <w:name w:val="black strike - deleted text"/>
    <w:basedOn w:val="DefaultParagraphFont"/>
    <w:uiPriority w:val="99"/>
    <w:rsid w:val="00EF04E3"/>
    <w:rPr>
      <w:rFonts w:ascii="Calibri" w:hAnsi="Calibri"/>
      <w:strike/>
      <w:dstrike w:val="0"/>
      <w:sz w:val="22"/>
    </w:rPr>
  </w:style>
  <w:style w:type="paragraph" w:customStyle="1" w:styleId="GreenGDV2">
    <w:name w:val="Green (GDV 2)"/>
    <w:basedOn w:val="chaptertext0"/>
    <w:link w:val="GreenGDV2Char"/>
    <w:uiPriority w:val="99"/>
    <w:rsid w:val="00EF04E3"/>
    <w:rPr>
      <w:color w:val="00B050"/>
    </w:rPr>
  </w:style>
  <w:style w:type="character" w:customStyle="1" w:styleId="GDV2Green">
    <w:name w:val="(GDV 2) Green"/>
    <w:basedOn w:val="BlueGDV1change"/>
    <w:uiPriority w:val="1"/>
    <w:rsid w:val="00EF04E3"/>
    <w:rPr>
      <w:rFonts w:ascii="Calibri" w:hAnsi="Calibri" w:cs="Calibri"/>
      <w:color w:val="00B050"/>
      <w:sz w:val="22"/>
    </w:rPr>
  </w:style>
  <w:style w:type="character" w:customStyle="1" w:styleId="chaptertextChar0">
    <w:name w:val="chapter text Char"/>
    <w:basedOn w:val="DefaultParagraphFont"/>
    <w:link w:val="chaptertext0"/>
    <w:rsid w:val="00EF04E3"/>
    <w:rPr>
      <w:rFonts w:ascii="Calibri" w:eastAsia="Times New Roman" w:hAnsi="Calibri" w:cs="Times New Roman"/>
    </w:rPr>
  </w:style>
  <w:style w:type="character" w:customStyle="1" w:styleId="GreenGDV2Char">
    <w:name w:val="Green (GDV 2) Char"/>
    <w:basedOn w:val="chaptertextChar0"/>
    <w:link w:val="GreenGDV2"/>
    <w:uiPriority w:val="99"/>
    <w:rsid w:val="00EF04E3"/>
    <w:rPr>
      <w:rFonts w:ascii="Calibri" w:eastAsia="Times New Roman" w:hAnsi="Calibri" w:cs="Times New Roman"/>
      <w:color w:val="00B050"/>
    </w:rPr>
  </w:style>
  <w:style w:type="character" w:customStyle="1" w:styleId="bluestrike">
    <w:name w:val="blue strike"/>
    <w:basedOn w:val="BlueGDV1change"/>
    <w:uiPriority w:val="99"/>
    <w:rsid w:val="00EF04E3"/>
    <w:rPr>
      <w:rFonts w:ascii="Calibri" w:hAnsi="Calibri" w:cs="Calibri"/>
      <w:strike/>
      <w:dstrike w:val="0"/>
      <w:color w:val="0099FF"/>
      <w:sz w:val="22"/>
    </w:rPr>
  </w:style>
  <w:style w:type="character" w:customStyle="1" w:styleId="GDV3-red">
    <w:name w:val="GDV 3 - red"/>
    <w:basedOn w:val="DefaultParagraphFont"/>
    <w:uiPriority w:val="99"/>
    <w:rsid w:val="00EF04E3"/>
    <w:rPr>
      <w:rFonts w:ascii="Calibri" w:hAnsi="Calibri" w:cs="Calibri"/>
      <w:color w:val="FF0000"/>
      <w:sz w:val="22"/>
      <w:szCs w:val="22"/>
    </w:rPr>
  </w:style>
  <w:style w:type="paragraph" w:customStyle="1" w:styleId="GreenStrike">
    <w:name w:val="Green Strike"/>
    <w:basedOn w:val="7bDefinition"/>
    <w:link w:val="GreenStrikeChar"/>
    <w:uiPriority w:val="99"/>
    <w:rsid w:val="00EF04E3"/>
    <w:rPr>
      <w:strike/>
    </w:rPr>
  </w:style>
  <w:style w:type="character" w:customStyle="1" w:styleId="Green-Strike">
    <w:name w:val="Green - Strike"/>
    <w:basedOn w:val="GDV2Green"/>
    <w:uiPriority w:val="99"/>
    <w:rsid w:val="00EF04E3"/>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EF04E3"/>
    <w:rPr>
      <w:rFonts w:ascii="Calibri" w:eastAsia="Times New Roman" w:hAnsi="Calibri" w:cs="Times New Roman"/>
      <w:strike/>
      <w:szCs w:val="20"/>
    </w:rPr>
  </w:style>
  <w:style w:type="character" w:customStyle="1" w:styleId="GDV4-Purple">
    <w:name w:val="GDV 4 - Purple"/>
    <w:basedOn w:val="GDV3-red"/>
    <w:uiPriority w:val="99"/>
    <w:rsid w:val="00EF04E3"/>
    <w:rPr>
      <w:rFonts w:ascii="Calibri" w:hAnsi="Calibri" w:cs="Calibri"/>
      <w:color w:val="7030A0"/>
      <w:sz w:val="22"/>
      <w:szCs w:val="22"/>
    </w:rPr>
  </w:style>
  <w:style w:type="character" w:customStyle="1" w:styleId="GDV5-Orange">
    <w:name w:val="GDV 5 - Orange"/>
    <w:basedOn w:val="DefaultParagraphFont"/>
    <w:uiPriority w:val="1"/>
    <w:rsid w:val="00EF04E3"/>
    <w:rPr>
      <w:rFonts w:ascii="Calibri" w:hAnsi="Calibri"/>
      <w:color w:val="538135" w:themeColor="accent6" w:themeShade="BF"/>
      <w:sz w:val="22"/>
    </w:rPr>
  </w:style>
  <w:style w:type="character" w:customStyle="1" w:styleId="Purplestike">
    <w:name w:val="Purple stike"/>
    <w:basedOn w:val="GDV4-Purple"/>
    <w:uiPriority w:val="99"/>
    <w:rsid w:val="00EF04E3"/>
    <w:rPr>
      <w:rFonts w:ascii="Calibri" w:hAnsi="Calibri" w:cs="Calibri"/>
      <w:strike/>
      <w:color w:val="7030A0"/>
      <w:sz w:val="22"/>
      <w:szCs w:val="22"/>
    </w:rPr>
  </w:style>
  <w:style w:type="character" w:customStyle="1" w:styleId="RedSrtike">
    <w:name w:val="Red Srtike"/>
    <w:basedOn w:val="GDV3-red"/>
    <w:uiPriority w:val="99"/>
    <w:rsid w:val="00EF04E3"/>
    <w:rPr>
      <w:rFonts w:ascii="Calibri" w:hAnsi="Calibri" w:cs="Calibri"/>
      <w:strike/>
      <w:color w:val="FF0000"/>
      <w:sz w:val="22"/>
      <w:szCs w:val="22"/>
    </w:rPr>
  </w:style>
  <w:style w:type="character" w:customStyle="1" w:styleId="REDStrikethrough">
    <w:name w:val="RED Strikethrough"/>
    <w:basedOn w:val="GDV3-red"/>
    <w:uiPriority w:val="99"/>
    <w:rsid w:val="00EF04E3"/>
    <w:rPr>
      <w:rFonts w:ascii="Calibri" w:hAnsi="Calibri" w:cs="Calibri" w:hint="default"/>
      <w:strike/>
      <w:color w:val="FF0000"/>
      <w:sz w:val="22"/>
      <w:szCs w:val="22"/>
    </w:rPr>
  </w:style>
  <w:style w:type="character" w:customStyle="1" w:styleId="GDV6-Olive">
    <w:name w:val="GDV 6 - Olive"/>
    <w:basedOn w:val="GDV5-Orange"/>
    <w:uiPriority w:val="99"/>
    <w:rsid w:val="00EF04E3"/>
    <w:rPr>
      <w:rFonts w:ascii="Calibri" w:hAnsi="Calibri"/>
      <w:color w:val="7B7B7B" w:themeColor="accent3" w:themeShade="BF"/>
      <w:sz w:val="22"/>
      <w:szCs w:val="22"/>
    </w:rPr>
  </w:style>
  <w:style w:type="character" w:customStyle="1" w:styleId="OrangeStrike">
    <w:name w:val="Orange Strike"/>
    <w:basedOn w:val="GDV5-Orange"/>
    <w:uiPriority w:val="99"/>
    <w:rsid w:val="00EF04E3"/>
    <w:rPr>
      <w:rFonts w:ascii="Calibri" w:hAnsi="Calibri"/>
      <w:strike/>
      <w:dstrike w:val="0"/>
      <w:color w:val="538135" w:themeColor="accent6" w:themeShade="BF"/>
      <w:sz w:val="22"/>
    </w:rPr>
  </w:style>
  <w:style w:type="character" w:customStyle="1" w:styleId="GDV7-Pink">
    <w:name w:val="GDV 7 - Pink"/>
    <w:basedOn w:val="GDV4-Purple"/>
    <w:uiPriority w:val="1"/>
    <w:rsid w:val="00EF04E3"/>
    <w:rPr>
      <w:rFonts w:ascii="Calibri" w:hAnsi="Calibri" w:cs="Calibri"/>
      <w:color w:val="CE1C93"/>
      <w:sz w:val="22"/>
      <w:szCs w:val="22"/>
    </w:rPr>
  </w:style>
  <w:style w:type="character" w:customStyle="1" w:styleId="OliveStrikeout">
    <w:name w:val="Olive Strikeout"/>
    <w:basedOn w:val="GDV6-Olive"/>
    <w:uiPriority w:val="99"/>
    <w:rsid w:val="00EF04E3"/>
    <w:rPr>
      <w:rFonts w:ascii="Calibri" w:hAnsi="Calibri"/>
      <w:strike/>
      <w:color w:val="A5A5A5" w:themeColor="accent3"/>
      <w:sz w:val="22"/>
      <w:szCs w:val="22"/>
    </w:rPr>
  </w:style>
  <w:style w:type="paragraph" w:customStyle="1" w:styleId="Footer2">
    <w:name w:val="Footer2"/>
    <w:basedOn w:val="Normal"/>
    <w:uiPriority w:val="99"/>
    <w:semiHidden/>
    <w:rsid w:val="00EF04E3"/>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GDV2GREEN0">
    <w:name w:val="GDV 2 (GREEN)"/>
    <w:basedOn w:val="DefaultParagraphFont"/>
    <w:uiPriority w:val="99"/>
    <w:rsid w:val="00EF04E3"/>
    <w:rPr>
      <w:rFonts w:ascii="Calibri" w:hAnsi="Calibri"/>
      <w:color w:val="00B050"/>
      <w:sz w:val="22"/>
    </w:rPr>
  </w:style>
  <w:style w:type="table" w:customStyle="1" w:styleId="TableGrid10">
    <w:name w:val="Table Grid1"/>
    <w:basedOn w:val="TableNormal"/>
    <w:next w:val="TableGrid"/>
    <w:uiPriority w:val="59"/>
    <w:rsid w:val="00EF04E3"/>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EF04E3"/>
    <w:rPr>
      <w:rFonts w:ascii="Verdana" w:hAnsi="Verdana"/>
    </w:rPr>
  </w:style>
  <w:style w:type="paragraph" w:customStyle="1" w:styleId="CABNETParagraph">
    <w:name w:val="CABNET Paragraph"/>
    <w:basedOn w:val="Normal"/>
    <w:link w:val="CABNETParagraphChar"/>
    <w:uiPriority w:val="99"/>
    <w:rsid w:val="00EF04E3"/>
    <w:pPr>
      <w:spacing w:before="120" w:after="120" w:line="264" w:lineRule="auto"/>
      <w:ind w:left="737" w:hanging="737"/>
    </w:pPr>
    <w:rPr>
      <w:rFonts w:ascii="Verdana" w:hAnsi="Verdana"/>
    </w:rPr>
  </w:style>
  <w:style w:type="character" w:customStyle="1" w:styleId="A7">
    <w:name w:val="A7"/>
    <w:uiPriority w:val="99"/>
    <w:rsid w:val="00EF04E3"/>
    <w:rPr>
      <w:rFonts w:cs="Museo Sans 700"/>
      <w:b/>
      <w:bCs/>
      <w:color w:val="000000"/>
      <w:sz w:val="22"/>
      <w:szCs w:val="22"/>
      <w:u w:val="single"/>
    </w:rPr>
  </w:style>
  <w:style w:type="character" w:customStyle="1" w:styleId="A1">
    <w:name w:val="A1"/>
    <w:uiPriority w:val="99"/>
    <w:rsid w:val="00EF04E3"/>
    <w:rPr>
      <w:rFonts w:cs="Museo Sans 700"/>
      <w:color w:val="000000"/>
      <w:sz w:val="20"/>
      <w:szCs w:val="20"/>
    </w:rPr>
  </w:style>
  <w:style w:type="character" w:customStyle="1" w:styleId="A2">
    <w:name w:val="A2"/>
    <w:uiPriority w:val="99"/>
    <w:rsid w:val="00EF04E3"/>
    <w:rPr>
      <w:rFonts w:ascii="Museo Sans 100" w:hAnsi="Museo Sans 100" w:cs="Museo Sans 100"/>
      <w:color w:val="000000"/>
      <w:sz w:val="20"/>
      <w:szCs w:val="20"/>
    </w:rPr>
  </w:style>
  <w:style w:type="paragraph" w:customStyle="1" w:styleId="Indent2">
    <w:name w:val="Indent 2"/>
    <w:basedOn w:val="Normal"/>
    <w:link w:val="Indent2Char"/>
    <w:uiPriority w:val="99"/>
    <w:rsid w:val="00EF04E3"/>
    <w:pPr>
      <w:spacing w:before="120" w:after="240" w:line="264" w:lineRule="auto"/>
      <w:ind w:left="737" w:hanging="737"/>
    </w:pPr>
    <w:rPr>
      <w:rFonts w:ascii="Calibri" w:eastAsia="Times New Roman" w:hAnsi="Calibri" w:cs="Times New Roman"/>
      <w:szCs w:val="20"/>
    </w:rPr>
  </w:style>
  <w:style w:type="character" w:customStyle="1" w:styleId="Indent2Char">
    <w:name w:val="Indent 2 Char"/>
    <w:basedOn w:val="DefaultParagraphFont"/>
    <w:link w:val="Indent2"/>
    <w:uiPriority w:val="99"/>
    <w:locked/>
    <w:rsid w:val="00EF04E3"/>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EF04E3"/>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rsid w:val="00EF04E3"/>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rsid w:val="00EF04E3"/>
    <w:pPr>
      <w:keepNext w:val="0"/>
      <w:spacing w:before="360" w:after="240" w:line="288" w:lineRule="auto"/>
      <w:ind w:left="737" w:hanging="737"/>
      <w:contextualSpacing/>
    </w:pPr>
    <w:rPr>
      <w:rFonts w:asciiTheme="minorHAnsi" w:hAnsiTheme="minorHAnsi" w:cstheme="minorHAnsi"/>
      <w:b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EF04E3"/>
    <w:rPr>
      <w:rFonts w:eastAsiaTheme="majorEastAsia"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rsid w:val="00EF04E3"/>
    <w:pPr>
      <w:numPr>
        <w:numId w:val="31"/>
      </w:numPr>
    </w:pPr>
  </w:style>
  <w:style w:type="table" w:customStyle="1" w:styleId="TableGrid40">
    <w:name w:val="Table Grid4"/>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EF04E3"/>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Subheading">
    <w:name w:val="Subheading"/>
    <w:basedOn w:val="Normal"/>
    <w:next w:val="Normal"/>
    <w:rsid w:val="00BF706C"/>
    <w:pPr>
      <w:spacing w:before="120" w:after="280" w:line="280" w:lineRule="exact"/>
      <w:ind w:left="737" w:hanging="737"/>
    </w:pPr>
    <w:rPr>
      <w:rFonts w:ascii="Arial Bold" w:eastAsia="Cambria" w:hAnsi="Arial Bold" w:cs="Times New Roman"/>
      <w:b/>
      <w:vanish/>
      <w:color w:val="000000" w:themeColor="text1"/>
      <w:szCs w:val="24"/>
      <w:lang w:val="en-US"/>
    </w:rPr>
  </w:style>
  <w:style w:type="paragraph" w:customStyle="1" w:styleId="AdviceBullets">
    <w:name w:val="Advice Bullets"/>
    <w:basedOn w:val="ListBullet"/>
    <w:rsid w:val="00EF04E3"/>
    <w:pPr>
      <w:keepLines/>
      <w:numPr>
        <w:numId w:val="33"/>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rsid w:val="00EF04E3"/>
    <w:pPr>
      <w:spacing w:before="60" w:after="120" w:line="264" w:lineRule="auto"/>
      <w:ind w:left="737" w:hanging="737"/>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EF04E3"/>
    <w:rPr>
      <w:rFonts w:ascii="Calibri" w:eastAsia="Times New Roman" w:hAnsi="Calibri" w:cs="Times New Roman"/>
      <w:szCs w:val="20"/>
    </w:rPr>
  </w:style>
  <w:style w:type="character" w:customStyle="1" w:styleId="DNUsubclaChar">
    <w:name w:val="DNU sub cl (a) Char"/>
    <w:basedOn w:val="DefaultParagraphFont"/>
    <w:link w:val="DNUsubcla"/>
    <w:locked/>
    <w:rsid w:val="00EF04E3"/>
    <w:rPr>
      <w:rFonts w:ascii="Calibri" w:hAnsi="Calibri" w:cs="Calibri"/>
      <w:color w:val="000000"/>
    </w:rPr>
  </w:style>
  <w:style w:type="paragraph" w:customStyle="1" w:styleId="DNUsubcla">
    <w:name w:val="DNU sub cl (a)"/>
    <w:basedOn w:val="Normal"/>
    <w:link w:val="DNUsubclaChar"/>
    <w:rsid w:val="00EF04E3"/>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DNUsubcli">
    <w:name w:val="DNU sub cl (i)"/>
    <w:basedOn w:val="DNUsubcla"/>
    <w:link w:val="DNUsubcliChar"/>
    <w:rsid w:val="00EF04E3"/>
    <w:pPr>
      <w:tabs>
        <w:tab w:val="clear" w:pos="879"/>
        <w:tab w:val="num" w:pos="360"/>
      </w:tabs>
      <w:ind w:left="1815" w:hanging="360"/>
    </w:pPr>
  </w:style>
  <w:style w:type="paragraph" w:customStyle="1" w:styleId="Notinuse2">
    <w:name w:val="Not in use2"/>
    <w:basedOn w:val="DNUsubcla"/>
    <w:link w:val="Notinuse2Char"/>
    <w:rsid w:val="00EF04E3"/>
    <w:pPr>
      <w:keepLines w:val="0"/>
      <w:tabs>
        <w:tab w:val="clear" w:pos="879"/>
      </w:tabs>
      <w:ind w:left="737" w:firstLine="0"/>
    </w:pPr>
  </w:style>
  <w:style w:type="character" w:customStyle="1" w:styleId="Notinuse2Char">
    <w:name w:val="Not in use2 Char"/>
    <w:basedOn w:val="DNUsubclaChar"/>
    <w:link w:val="Notinuse2"/>
    <w:rsid w:val="00EF04E3"/>
    <w:rPr>
      <w:rFonts w:ascii="Calibri" w:hAnsi="Calibri" w:cs="Calibri"/>
      <w:color w:val="000000"/>
    </w:rPr>
  </w:style>
  <w:style w:type="paragraph" w:customStyle="1" w:styleId="testinggreen">
    <w:name w:val="testing green"/>
    <w:basedOn w:val="Normal"/>
    <w:link w:val="testinggreenChar"/>
    <w:uiPriority w:val="99"/>
    <w:rsid w:val="00EF04E3"/>
    <w:pPr>
      <w:keepLines/>
      <w:tabs>
        <w:tab w:val="num" w:pos="737"/>
      </w:tabs>
      <w:suppressAutoHyphens/>
      <w:spacing w:before="120" w:after="120" w:line="264" w:lineRule="auto"/>
      <w:ind w:left="737" w:hanging="737"/>
      <w:outlineLvl w:val="1"/>
    </w:pPr>
    <w:rPr>
      <w:rFonts w:ascii="Calibri" w:eastAsia="Times New Roman" w:hAnsi="Calibri" w:cs="Times New Roman"/>
      <w:color w:val="7B7B7B" w:themeColor="accent3" w:themeShade="BF"/>
      <w:szCs w:val="20"/>
      <w:lang w:eastAsia="en-AU"/>
    </w:rPr>
  </w:style>
  <w:style w:type="paragraph" w:customStyle="1" w:styleId="5Italicclausesub-headings">
    <w:name w:val="5.Italic clause sub-headings"/>
    <w:basedOn w:val="Normal"/>
    <w:link w:val="5Italicclausesub-headingsChar"/>
    <w:uiPriority w:val="99"/>
    <w:rsid w:val="00EF04E3"/>
    <w:pPr>
      <w:keepLines/>
      <w:suppressAutoHyphens/>
      <w:spacing w:before="60" w:after="120" w:line="264" w:lineRule="auto"/>
      <w:ind w:left="737" w:hanging="737"/>
    </w:pPr>
    <w:rPr>
      <w:rFonts w:ascii="Calibri" w:eastAsia="Times New Roman" w:hAnsi="Calibri" w:cs="Times New Roman"/>
      <w:i/>
      <w:color w:val="000000" w:themeColor="text1"/>
    </w:rPr>
  </w:style>
  <w:style w:type="character" w:customStyle="1" w:styleId="5Italicclausesub-headingsChar">
    <w:name w:val="5.Italic clause sub-headings Char"/>
    <w:basedOn w:val="DefaultParagraphFont"/>
    <w:link w:val="5Italicclausesub-headings"/>
    <w:uiPriority w:val="99"/>
    <w:rsid w:val="00EF04E3"/>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EF04E3"/>
    <w:rPr>
      <w:rFonts w:ascii="Calibri" w:hAnsi="Calibri" w:cs="Calibri"/>
      <w:color w:val="000000"/>
    </w:rPr>
  </w:style>
  <w:style w:type="paragraph" w:customStyle="1" w:styleId="DNUClHeading">
    <w:name w:val="DNU Cl Heading"/>
    <w:basedOn w:val="Normal"/>
    <w:link w:val="DNUClHeadingChar"/>
    <w:rsid w:val="00EF04E3"/>
    <w:pPr>
      <w:keepNext/>
      <w:keepLines/>
      <w:tabs>
        <w:tab w:val="num" w:pos="737"/>
      </w:tabs>
      <w:suppressAutoHyphens/>
      <w:spacing w:before="240" w:after="120" w:line="264" w:lineRule="auto"/>
      <w:ind w:left="737" w:hanging="737"/>
      <w:outlineLvl w:val="0"/>
    </w:pPr>
    <w:rPr>
      <w:rFonts w:ascii="Calibri" w:eastAsia="Times New Roman" w:hAnsi="Calibri" w:cs="Calibri"/>
      <w:b/>
      <w:szCs w:val="20"/>
    </w:rPr>
  </w:style>
  <w:style w:type="character" w:customStyle="1" w:styleId="DNUClHeadingChar">
    <w:name w:val="DNU Cl Heading Char"/>
    <w:basedOn w:val="ClauseHdgCharChar"/>
    <w:link w:val="DNUClHeading"/>
    <w:rsid w:val="00EF04E3"/>
    <w:rPr>
      <w:rFonts w:ascii="Calibri" w:eastAsia="Times New Roman" w:hAnsi="Calibri" w:cs="Calibri"/>
      <w:b/>
      <w:szCs w:val="20"/>
    </w:rPr>
  </w:style>
  <w:style w:type="paragraph" w:customStyle="1" w:styleId="DNU">
    <w:name w:val="DNU"/>
    <w:link w:val="DNUChar"/>
    <w:rsid w:val="00EF04E3"/>
    <w:pPr>
      <w:spacing w:before="120" w:after="120" w:line="264" w:lineRule="auto"/>
      <w:ind w:left="2721" w:hanging="680"/>
    </w:pPr>
    <w:rPr>
      <w:rFonts w:ascii="Calibri" w:eastAsia="Times New Roman" w:hAnsi="Calibri" w:cs="Angsana New"/>
      <w:color w:val="000000"/>
      <w:lang w:eastAsia="en-AU" w:bidi="th-TH"/>
    </w:rPr>
  </w:style>
  <w:style w:type="character" w:customStyle="1" w:styleId="DNUChar">
    <w:name w:val="DNU Char"/>
    <w:basedOn w:val="6ClsAChar"/>
    <w:link w:val="DNU"/>
    <w:rsid w:val="00EF04E3"/>
    <w:rPr>
      <w:rFonts w:ascii="Calibri" w:eastAsia="Times New Roman" w:hAnsi="Calibri" w:cs="Angsana New"/>
      <w:color w:val="000000"/>
      <w:lang w:eastAsia="en-AU" w:bidi="th-TH"/>
    </w:rPr>
  </w:style>
  <w:style w:type="paragraph" w:customStyle="1" w:styleId="9dVariationtable">
    <w:name w:val="9d. Variation table"/>
    <w:basedOn w:val="Normal"/>
    <w:link w:val="9dVariationtableChar"/>
    <w:rsid w:val="00EF04E3"/>
    <w:pPr>
      <w:spacing w:before="120" w:after="120" w:line="264" w:lineRule="auto"/>
      <w:ind w:left="737" w:hanging="737"/>
    </w:pPr>
    <w:rPr>
      <w:rFonts w:ascii="Calibri" w:eastAsia="Times New Roman" w:hAnsi="Calibri" w:cs="Times New Roman"/>
      <w:sz w:val="18"/>
      <w:szCs w:val="18"/>
    </w:rPr>
  </w:style>
  <w:style w:type="paragraph" w:customStyle="1" w:styleId="9cVariationtableheading">
    <w:name w:val="9c. Variation table heading"/>
    <w:basedOn w:val="Normal"/>
    <w:link w:val="9cVariationtableheadingChar"/>
    <w:rsid w:val="00EF04E3"/>
    <w:pPr>
      <w:spacing w:before="120" w:after="120" w:line="264" w:lineRule="auto"/>
      <w:ind w:left="737" w:hanging="737"/>
    </w:pPr>
    <w:rPr>
      <w:rFonts w:ascii="Calibri" w:eastAsia="Times New Roman" w:hAnsi="Calibri" w:cs="Times New Roman"/>
      <w:b/>
      <w:sz w:val="18"/>
      <w:szCs w:val="18"/>
    </w:rPr>
  </w:style>
  <w:style w:type="character" w:customStyle="1" w:styleId="9dVariationtableChar">
    <w:name w:val="9d. Variation table Char"/>
    <w:basedOn w:val="DefaultParagraphFont"/>
    <w:link w:val="9dVariationtable"/>
    <w:rsid w:val="00EF04E3"/>
    <w:rPr>
      <w:rFonts w:ascii="Calibri" w:eastAsia="Times New Roman" w:hAnsi="Calibri" w:cs="Times New Roman"/>
      <w:sz w:val="18"/>
      <w:szCs w:val="18"/>
    </w:rPr>
  </w:style>
  <w:style w:type="paragraph" w:customStyle="1" w:styleId="7cadefinition">
    <w:name w:val="7c. (a) definition"/>
    <w:basedOn w:val="Normal"/>
    <w:link w:val="7cadefinitionChar"/>
    <w:rsid w:val="00EF04E3"/>
    <w:pPr>
      <w:numPr>
        <w:numId w:val="44"/>
      </w:numPr>
      <w:spacing w:before="60" w:after="120" w:line="264" w:lineRule="auto"/>
    </w:pPr>
    <w:rPr>
      <w:rFonts w:eastAsia="Times New Roman" w:cs="Times New Roman"/>
      <w:szCs w:val="20"/>
    </w:rPr>
  </w:style>
  <w:style w:type="character" w:customStyle="1" w:styleId="9cVariationtableheadingChar">
    <w:name w:val="9c. Variation table heading Char"/>
    <w:basedOn w:val="DefaultParagraphFont"/>
    <w:link w:val="9cVariationtableheading"/>
    <w:rsid w:val="00EF04E3"/>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EF04E3"/>
    <w:rPr>
      <w:rFonts w:eastAsia="Times New Roman" w:cs="Times New Roman"/>
      <w:szCs w:val="20"/>
    </w:rPr>
  </w:style>
  <w:style w:type="numbering" w:customStyle="1" w:styleId="NoList2">
    <w:name w:val="No List2"/>
    <w:next w:val="NoList"/>
    <w:uiPriority w:val="99"/>
    <w:semiHidden/>
    <w:unhideWhenUsed/>
    <w:rsid w:val="00EF04E3"/>
  </w:style>
  <w:style w:type="numbering" w:customStyle="1" w:styleId="1111111">
    <w:name w:val="1 / 1.1 / 1.1.11"/>
    <w:basedOn w:val="NoList"/>
    <w:next w:val="111111"/>
    <w:rsid w:val="00EF04E3"/>
    <w:pPr>
      <w:numPr>
        <w:numId w:val="25"/>
      </w:numPr>
    </w:pPr>
  </w:style>
  <w:style w:type="numbering" w:customStyle="1" w:styleId="1ai1">
    <w:name w:val="1 / a / i1"/>
    <w:basedOn w:val="NoList"/>
    <w:next w:val="1ai"/>
    <w:rsid w:val="00EF04E3"/>
    <w:pPr>
      <w:numPr>
        <w:numId w:val="17"/>
      </w:numPr>
    </w:pPr>
  </w:style>
  <w:style w:type="numbering" w:customStyle="1" w:styleId="ArticleSection1">
    <w:name w:val="Article / Section1"/>
    <w:basedOn w:val="NoList"/>
    <w:next w:val="ArticleSection"/>
    <w:rsid w:val="00EF04E3"/>
    <w:pPr>
      <w:numPr>
        <w:numId w:val="18"/>
      </w:numPr>
    </w:pPr>
  </w:style>
  <w:style w:type="paragraph" w:customStyle="1" w:styleId="MELegal5">
    <w:name w:val="ME Legal 5"/>
    <w:aliases w:val="l5"/>
    <w:basedOn w:val="Normal"/>
    <w:uiPriority w:val="99"/>
    <w:rsid w:val="00EF04E3"/>
    <w:pPr>
      <w:tabs>
        <w:tab w:val="num" w:pos="2722"/>
      </w:tabs>
      <w:spacing w:before="120" w:after="240" w:line="280" w:lineRule="atLeast"/>
      <w:ind w:left="2722" w:hanging="681"/>
      <w:outlineLvl w:val="4"/>
    </w:pPr>
    <w:rPr>
      <w:rFonts w:ascii="Calibri" w:eastAsia="Times New Roman" w:hAnsi="Calibri" w:cs="Angsana New"/>
      <w:lang w:eastAsia="zh-CN" w:bidi="th-TH"/>
    </w:rPr>
  </w:style>
  <w:style w:type="paragraph" w:customStyle="1" w:styleId="Notinuse3">
    <w:name w:val="Not in use3"/>
    <w:basedOn w:val="Normal"/>
    <w:link w:val="Notinuse3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Notinuse3Char">
    <w:name w:val="Not in use3 Char"/>
    <w:basedOn w:val="DefaultParagraphFont"/>
    <w:link w:val="Notinuse3"/>
    <w:rsid w:val="00EF04E3"/>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rsid w:val="00EF04E3"/>
    <w:pPr>
      <w:tabs>
        <w:tab w:val="num" w:pos="737"/>
      </w:tabs>
      <w:spacing w:after="120"/>
    </w:pPr>
  </w:style>
  <w:style w:type="character" w:customStyle="1" w:styleId="6Cl11xxxxxChar">
    <w:name w:val="6.Cl (1.1 xxxxx) Char"/>
    <w:basedOn w:val="SubclauseCharChar"/>
    <w:link w:val="6Cl11xxxxx"/>
    <w:uiPriority w:val="99"/>
    <w:rsid w:val="00EF04E3"/>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rsid w:val="00EF04E3"/>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EF04E3"/>
    <w:rPr>
      <w:rFonts w:ascii="Calibri" w:hAnsi="Calibri" w:cs="Calibri"/>
      <w:strike/>
      <w:color w:val="00B0F0"/>
    </w:rPr>
  </w:style>
  <w:style w:type="paragraph" w:customStyle="1" w:styleId="14ReadersGuideheading">
    <w:name w:val="14.Reader's Guide heading"/>
    <w:basedOn w:val="Normal"/>
    <w:link w:val="14ReadersGuideheadingChar"/>
    <w:uiPriority w:val="99"/>
    <w:rsid w:val="00EF04E3"/>
    <w:pPr>
      <w:spacing w:before="120" w:after="120" w:line="264" w:lineRule="auto"/>
      <w:ind w:left="737" w:hanging="737"/>
      <w:jc w:val="center"/>
    </w:pPr>
    <w:rPr>
      <w:rFonts w:ascii="Calibri" w:eastAsia="Times New Roman" w:hAnsi="Calibri" w:cs="Times New Roman"/>
      <w:b/>
    </w:rPr>
  </w:style>
  <w:style w:type="character" w:customStyle="1" w:styleId="14ReadersGuideheadingChar">
    <w:name w:val="14.Reader's Guide heading Char"/>
    <w:basedOn w:val="DefaultParagraphFont"/>
    <w:link w:val="14ReadersGuideheading"/>
    <w:uiPriority w:val="99"/>
    <w:rsid w:val="00EF04E3"/>
    <w:rPr>
      <w:rFonts w:ascii="Calibri" w:eastAsia="Times New Roman" w:hAnsi="Calibri" w:cs="Times New Roman"/>
      <w:b/>
      <w:sz w:val="24"/>
    </w:rPr>
  </w:style>
  <w:style w:type="character" w:customStyle="1" w:styleId="jaDefinitionTitle">
    <w:name w:val="ja. Definition Title"/>
    <w:basedOn w:val="DefaultParagraphFont"/>
    <w:uiPriority w:val="99"/>
    <w:rsid w:val="00EF04E3"/>
    <w:rPr>
      <w:rFonts w:ascii="Calibri" w:hAnsi="Calibri" w:cstheme="minorHAnsi"/>
      <w:b/>
      <w:iCs/>
      <w:color w:val="000000" w:themeColor="text1"/>
      <w:sz w:val="20"/>
      <w:szCs w:val="22"/>
    </w:rPr>
  </w:style>
  <w:style w:type="numbering" w:customStyle="1" w:styleId="Style11">
    <w:name w:val="Style11"/>
    <w:uiPriority w:val="99"/>
    <w:rsid w:val="00EF04E3"/>
    <w:pPr>
      <w:numPr>
        <w:numId w:val="23"/>
      </w:numPr>
    </w:pPr>
  </w:style>
  <w:style w:type="numbering" w:customStyle="1" w:styleId="Style21">
    <w:name w:val="Style21"/>
    <w:uiPriority w:val="99"/>
    <w:rsid w:val="00EF04E3"/>
    <w:pPr>
      <w:numPr>
        <w:numId w:val="24"/>
      </w:numPr>
    </w:pPr>
  </w:style>
  <w:style w:type="paragraph" w:customStyle="1" w:styleId="15frontpg">
    <w:name w:val="15.front pg"/>
    <w:basedOn w:val="Normal"/>
    <w:uiPriority w:val="99"/>
    <w:rsid w:val="00EF04E3"/>
    <w:pPr>
      <w:spacing w:before="60" w:after="60" w:line="264" w:lineRule="auto"/>
      <w:ind w:left="737" w:hanging="737"/>
    </w:pPr>
    <w:rPr>
      <w:rFonts w:ascii="Calibri" w:eastAsia="Times New Roman" w:hAnsi="Calibri" w:cs="Times New Roman"/>
      <w:szCs w:val="20"/>
    </w:rPr>
  </w:style>
  <w:style w:type="paragraph" w:customStyle="1" w:styleId="SectnHeading">
    <w:name w:val="Sectn Heading"/>
    <w:basedOn w:val="Normal"/>
    <w:link w:val="SectnHeadingChar"/>
    <w:rsid w:val="00EF04E3"/>
    <w:pPr>
      <w:spacing w:before="240" w:after="120" w:line="264" w:lineRule="auto"/>
      <w:ind w:left="737" w:hanging="737"/>
    </w:pPr>
    <w:rPr>
      <w:rFonts w:ascii="Calibri" w:eastAsia="Times New Roman" w:hAnsi="Calibri" w:cs="Times New Roman"/>
      <w:b/>
      <w:szCs w:val="24"/>
    </w:rPr>
  </w:style>
  <w:style w:type="character" w:customStyle="1" w:styleId="SectnHeadingChar">
    <w:name w:val="Sectn Heading Char"/>
    <w:basedOn w:val="DefaultParagraphFont"/>
    <w:link w:val="SectnHeading"/>
    <w:rsid w:val="00EF04E3"/>
    <w:rPr>
      <w:rFonts w:ascii="Calibri" w:eastAsia="Times New Roman" w:hAnsi="Calibri" w:cs="Times New Roman"/>
      <w:b/>
      <w:sz w:val="24"/>
      <w:szCs w:val="24"/>
    </w:rPr>
  </w:style>
  <w:style w:type="paragraph" w:customStyle="1" w:styleId="Notinuse">
    <w:name w:val="Not in use"/>
    <w:basedOn w:val="Normal"/>
    <w:link w:val="NotinuseChar"/>
    <w:rsid w:val="00EF04E3"/>
    <w:pPr>
      <w:spacing w:before="60" w:after="120" w:line="264" w:lineRule="auto"/>
      <w:ind w:left="737" w:hanging="737"/>
      <w:jc w:val="center"/>
    </w:pPr>
    <w:rPr>
      <w:rFonts w:ascii="Calibri" w:eastAsia="Times New Roman" w:hAnsi="Calibri" w:cs="Times New Roman"/>
      <w:b/>
      <w:sz w:val="40"/>
      <w:szCs w:val="40"/>
    </w:rPr>
  </w:style>
  <w:style w:type="character" w:customStyle="1" w:styleId="NotinuseChar">
    <w:name w:val="Not in use Char"/>
    <w:basedOn w:val="DefaultParagraphFont"/>
    <w:link w:val="Notinuse"/>
    <w:rsid w:val="00EF04E3"/>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rsid w:val="00EF04E3"/>
    <w:pPr>
      <w:ind w:left="1802" w:firstLine="538"/>
    </w:pPr>
  </w:style>
  <w:style w:type="paragraph" w:customStyle="1" w:styleId="4bClHeatingBlue">
    <w:name w:val="4b.Cl Heating Blue"/>
    <w:basedOn w:val="DNUClHeading"/>
    <w:link w:val="4bClHeatingBlueChar"/>
    <w:uiPriority w:val="99"/>
    <w:rsid w:val="00EF04E3"/>
    <w:pPr>
      <w:keepLines w:val="0"/>
      <w:tabs>
        <w:tab w:val="clear" w:pos="737"/>
        <w:tab w:val="num" w:pos="2340"/>
      </w:tabs>
      <w:ind w:left="2340" w:hanging="900"/>
    </w:pPr>
    <w:rPr>
      <w:strike/>
      <w:color w:val="00B0F0"/>
    </w:rPr>
  </w:style>
  <w:style w:type="numbering" w:customStyle="1" w:styleId="NumberedList1">
    <w:name w:val="Numbered List1"/>
    <w:basedOn w:val="NoList"/>
    <w:rsid w:val="00EF04E3"/>
    <w:pPr>
      <w:numPr>
        <w:numId w:val="30"/>
      </w:numPr>
    </w:pPr>
  </w:style>
  <w:style w:type="paragraph" w:customStyle="1" w:styleId="definition">
    <w:name w:val="definition"/>
    <w:basedOn w:val="Normal"/>
    <w:uiPriority w:val="99"/>
    <w:rsid w:val="00EF04E3"/>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graph">
    <w:name w:val="paragraph"/>
    <w:basedOn w:val="Normal"/>
    <w:uiPriority w:val="99"/>
    <w:rsid w:val="00EF04E3"/>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subsection">
    <w:name w:val="subsection"/>
    <w:basedOn w:val="Normal"/>
    <w:uiPriority w:val="99"/>
    <w:rsid w:val="00EF04E3"/>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JA5Clausetext11">
    <w:name w:val="JA5. Clause text (1.1)"/>
    <w:basedOn w:val="6Cl11xxxxx"/>
    <w:rsid w:val="00EF04E3"/>
    <w:rPr>
      <w:color w:val="auto"/>
    </w:rPr>
  </w:style>
  <w:style w:type="paragraph" w:customStyle="1" w:styleId="Style3">
    <w:name w:val="Style3"/>
    <w:basedOn w:val="JA5Clausetext11"/>
    <w:uiPriority w:val="99"/>
    <w:rsid w:val="00EF04E3"/>
  </w:style>
  <w:style w:type="paragraph" w:customStyle="1" w:styleId="Style4">
    <w:name w:val="Style4"/>
    <w:basedOn w:val="JA5Clausetext11"/>
    <w:uiPriority w:val="99"/>
    <w:rsid w:val="00EF04E3"/>
  </w:style>
  <w:style w:type="paragraph" w:customStyle="1" w:styleId="Style5">
    <w:name w:val="Style5"/>
    <w:basedOn w:val="JA5Clausetext11"/>
    <w:uiPriority w:val="99"/>
    <w:rsid w:val="00EF04E3"/>
  </w:style>
  <w:style w:type="paragraph" w:customStyle="1" w:styleId="Style6">
    <w:name w:val="Style6"/>
    <w:basedOn w:val="JA5Clausetext11"/>
    <w:uiPriority w:val="99"/>
    <w:rsid w:val="00EF04E3"/>
    <w:pPr>
      <w:tabs>
        <w:tab w:val="clear" w:pos="737"/>
      </w:tabs>
      <w:ind w:left="709" w:hanging="709"/>
    </w:pPr>
    <w:rPr>
      <w:color w:val="00B0F0"/>
    </w:rPr>
  </w:style>
  <w:style w:type="paragraph" w:customStyle="1" w:styleId="Style7">
    <w:name w:val="Style7"/>
    <w:basedOn w:val="JA5Clausetext11"/>
    <w:next w:val="JA5Clausetext11"/>
    <w:uiPriority w:val="99"/>
    <w:rsid w:val="00EF04E3"/>
    <w:pPr>
      <w:tabs>
        <w:tab w:val="clear" w:pos="737"/>
      </w:tabs>
      <w:ind w:left="709" w:hanging="709"/>
    </w:pPr>
    <w:rPr>
      <w:color w:val="00B0F0"/>
    </w:rPr>
  </w:style>
  <w:style w:type="paragraph" w:customStyle="1" w:styleId="Style8">
    <w:name w:val="Style8"/>
    <w:basedOn w:val="JA5Clausetext11"/>
    <w:next w:val="JA5Clausetext11"/>
    <w:uiPriority w:val="99"/>
    <w:rsid w:val="00EF04E3"/>
    <w:rPr>
      <w:color w:val="00B0F0"/>
    </w:rPr>
  </w:style>
  <w:style w:type="paragraph" w:customStyle="1" w:styleId="GDV2Strike">
    <w:name w:val="GDV2 Strike"/>
    <w:basedOn w:val="DNUsubcla"/>
    <w:link w:val="GDV2StrikeChar"/>
    <w:uiPriority w:val="99"/>
    <w:rsid w:val="00EF04E3"/>
    <w:pPr>
      <w:numPr>
        <w:ilvl w:val="2"/>
        <w:numId w:val="29"/>
      </w:numPr>
    </w:pPr>
    <w:rPr>
      <w:strike/>
      <w:color w:val="7B7B7B" w:themeColor="accent3" w:themeShade="BF"/>
    </w:rPr>
  </w:style>
  <w:style w:type="paragraph" w:customStyle="1" w:styleId="GDV2new">
    <w:name w:val="GDV2 new"/>
    <w:basedOn w:val="DNUsubcla"/>
    <w:link w:val="GDV2newChar"/>
    <w:uiPriority w:val="99"/>
    <w:rsid w:val="00EF04E3"/>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EF04E3"/>
    <w:rPr>
      <w:rFonts w:ascii="Calibri" w:hAnsi="Calibri" w:cs="Calibri"/>
      <w:strike/>
      <w:color w:val="7B7B7B" w:themeColor="accent3" w:themeShade="BF"/>
    </w:rPr>
  </w:style>
  <w:style w:type="paragraph" w:customStyle="1" w:styleId="GDV1strike">
    <w:name w:val="GDV1 strike"/>
    <w:basedOn w:val="DNUsubcla"/>
    <w:link w:val="GDV1strikeChar"/>
    <w:uiPriority w:val="99"/>
    <w:rsid w:val="00EF04E3"/>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EF04E3"/>
    <w:rPr>
      <w:rFonts w:ascii="Calibri" w:hAnsi="Calibri" w:cs="Calibri"/>
      <w:color w:val="7B7B7B" w:themeColor="accent3" w:themeShade="BF"/>
    </w:rPr>
  </w:style>
  <w:style w:type="paragraph" w:customStyle="1" w:styleId="GDV1New">
    <w:name w:val="GDV1 New"/>
    <w:basedOn w:val="DNUsubcla"/>
    <w:link w:val="GDV1NewChar"/>
    <w:uiPriority w:val="99"/>
    <w:rsid w:val="00EF04E3"/>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EF04E3"/>
    <w:rPr>
      <w:rFonts w:ascii="Calibri" w:hAnsi="Calibri" w:cs="Calibri"/>
      <w:strike/>
      <w:color w:val="00B0F0"/>
    </w:rPr>
  </w:style>
  <w:style w:type="character" w:customStyle="1" w:styleId="GDV1NewChar">
    <w:name w:val="GDV1 New Char"/>
    <w:basedOn w:val="DNUsubclaChar"/>
    <w:link w:val="GDV1New"/>
    <w:uiPriority w:val="99"/>
    <w:rsid w:val="00EF04E3"/>
    <w:rPr>
      <w:rFonts w:ascii="Calibri" w:hAnsi="Calibri" w:cs="Calibri"/>
      <w:color w:val="00B0F0"/>
    </w:rPr>
  </w:style>
  <w:style w:type="paragraph" w:customStyle="1" w:styleId="GDV1Section">
    <w:name w:val="GDV1 Section"/>
    <w:basedOn w:val="ChapterSubHeadings"/>
    <w:link w:val="GDV1SectionChar"/>
    <w:uiPriority w:val="99"/>
    <w:rsid w:val="00EF04E3"/>
    <w:pPr>
      <w:spacing w:after="0" w:line="240" w:lineRule="auto"/>
    </w:pPr>
    <w:rPr>
      <w:color w:val="00B0F0"/>
    </w:rPr>
  </w:style>
  <w:style w:type="paragraph" w:customStyle="1" w:styleId="GDVa">
    <w:name w:val="GDV. (a)"/>
    <w:basedOn w:val="DNUsubcla"/>
    <w:link w:val="GDVaChar"/>
    <w:uiPriority w:val="99"/>
    <w:rsid w:val="00EF04E3"/>
    <w:pPr>
      <w:tabs>
        <w:tab w:val="clear" w:pos="879"/>
      </w:tabs>
      <w:ind w:left="0" w:firstLine="0"/>
      <w:outlineLvl w:val="0"/>
    </w:pPr>
  </w:style>
  <w:style w:type="character" w:customStyle="1" w:styleId="GDV1SectionChar">
    <w:name w:val="GDV1 Section Char"/>
    <w:basedOn w:val="ChapterSubHeadingsChar"/>
    <w:link w:val="GDV1Section"/>
    <w:uiPriority w:val="99"/>
    <w:rsid w:val="00EF04E3"/>
    <w:rPr>
      <w:rFonts w:ascii="Calibri" w:eastAsia="Times New Roman" w:hAnsi="Calibri" w:cs="Times New Roman"/>
      <w:b/>
      <w:color w:val="00B0F0"/>
      <w:sz w:val="24"/>
      <w:szCs w:val="20"/>
    </w:rPr>
  </w:style>
  <w:style w:type="paragraph" w:customStyle="1" w:styleId="10Note">
    <w:name w:val="10.Note"/>
    <w:basedOn w:val="6Cl11xxxxx"/>
    <w:link w:val="10NoteChar"/>
    <w:uiPriority w:val="99"/>
    <w:rsid w:val="00EF04E3"/>
    <w:pPr>
      <w:keepLines w:val="0"/>
      <w:tabs>
        <w:tab w:val="clear" w:pos="737"/>
      </w:tabs>
      <w:ind w:left="709" w:firstLine="0"/>
    </w:pPr>
    <w:rPr>
      <w:i/>
    </w:rPr>
  </w:style>
  <w:style w:type="character" w:customStyle="1" w:styleId="GDVaChar">
    <w:name w:val="GDV. (a) Char"/>
    <w:basedOn w:val="DNUsubclaChar"/>
    <w:link w:val="GDVa"/>
    <w:uiPriority w:val="99"/>
    <w:rsid w:val="00EF04E3"/>
    <w:rPr>
      <w:rFonts w:ascii="Calibri" w:hAnsi="Calibri" w:cs="Calibri"/>
      <w:color w:val="000000"/>
    </w:rPr>
  </w:style>
  <w:style w:type="character" w:customStyle="1" w:styleId="10NoteChar">
    <w:name w:val="10.Note Char"/>
    <w:basedOn w:val="6Cl11xxxxxChar"/>
    <w:link w:val="10Note"/>
    <w:uiPriority w:val="99"/>
    <w:rsid w:val="00EF04E3"/>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rsid w:val="00EF04E3"/>
    <w:rPr>
      <w:sz w:val="22"/>
    </w:rPr>
  </w:style>
  <w:style w:type="paragraph" w:customStyle="1" w:styleId="j13GDV2reference">
    <w:name w:val="j13.GDV 2 reference"/>
    <w:basedOn w:val="Normal"/>
    <w:link w:val="j13GDV2referenceChar"/>
    <w:uiPriority w:val="99"/>
    <w:rsid w:val="00EF04E3"/>
    <w:pPr>
      <w:spacing w:before="120" w:after="120" w:line="264" w:lineRule="auto"/>
      <w:ind w:left="737" w:firstLine="720"/>
    </w:pPr>
    <w:rPr>
      <w:rFonts w:ascii="Calibri" w:eastAsia="Times New Roman" w:hAnsi="Calibri" w:cs="Times New Roman"/>
      <w:b/>
      <w:color w:val="7B7B7B" w:themeColor="accent3" w:themeShade="BF"/>
    </w:rPr>
  </w:style>
  <w:style w:type="paragraph" w:customStyle="1" w:styleId="j13GDV1reference">
    <w:name w:val="j13.GDV 1 reference"/>
    <w:basedOn w:val="Normal"/>
    <w:link w:val="j13GDV1referenceChar"/>
    <w:uiPriority w:val="99"/>
    <w:rsid w:val="00EF04E3"/>
    <w:pPr>
      <w:spacing w:before="120" w:after="120" w:line="264" w:lineRule="auto"/>
      <w:ind w:left="737" w:hanging="737"/>
    </w:pPr>
    <w:rPr>
      <w:rFonts w:ascii="Calibri" w:eastAsia="Times New Roman" w:hAnsi="Calibri" w:cs="Times New Roman"/>
      <w:b/>
      <w:color w:val="00B0F0"/>
    </w:rPr>
  </w:style>
  <w:style w:type="character" w:customStyle="1" w:styleId="j13GDV2referenceChar">
    <w:name w:val="j13.GDV 2 reference Char"/>
    <w:basedOn w:val="DefaultParagraphFont"/>
    <w:link w:val="j13GDV2reference"/>
    <w:uiPriority w:val="99"/>
    <w:rsid w:val="00EF04E3"/>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rsid w:val="00EF04E3"/>
    <w:pPr>
      <w:spacing w:before="120" w:after="120" w:line="264" w:lineRule="auto"/>
      <w:ind w:left="737" w:firstLine="720"/>
    </w:pPr>
    <w:rPr>
      <w:rFonts w:ascii="Calibri" w:eastAsia="Times New Roman" w:hAnsi="Calibri" w:cs="Times New Roman"/>
      <w:b/>
      <w:color w:val="00B0F0"/>
    </w:rPr>
  </w:style>
  <w:style w:type="character" w:customStyle="1" w:styleId="j13GDV1referenceChar">
    <w:name w:val="j13.GDV 1 reference Char"/>
    <w:basedOn w:val="DefaultParagraphFont"/>
    <w:link w:val="j13GDV1reference"/>
    <w:uiPriority w:val="99"/>
    <w:rsid w:val="00EF04E3"/>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EF04E3"/>
    <w:rPr>
      <w:rFonts w:ascii="Calibri" w:eastAsia="Times New Roman" w:hAnsi="Calibri" w:cs="Times New Roman"/>
      <w:b/>
      <w:color w:val="00B0F0"/>
    </w:rPr>
  </w:style>
  <w:style w:type="paragraph" w:customStyle="1" w:styleId="testingblue">
    <w:name w:val="testing blue"/>
    <w:basedOn w:val="6Cl11xxxxx"/>
    <w:link w:val="testingblueChar"/>
    <w:uiPriority w:val="99"/>
    <w:rsid w:val="00EF04E3"/>
    <w:rPr>
      <w:color w:val="00B0F0"/>
    </w:rPr>
  </w:style>
  <w:style w:type="character" w:customStyle="1" w:styleId="testingblueChar">
    <w:name w:val="testing blue Char"/>
    <w:basedOn w:val="6Cl11xxxxxChar"/>
    <w:link w:val="testingblue"/>
    <w:uiPriority w:val="99"/>
    <w:rsid w:val="00EF04E3"/>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rsid w:val="00EF04E3"/>
    <w:rPr>
      <w:color w:val="538135" w:themeColor="accent6" w:themeShade="BF"/>
    </w:rPr>
  </w:style>
  <w:style w:type="character" w:customStyle="1" w:styleId="testinggreenChar">
    <w:name w:val="testing green Char"/>
    <w:basedOn w:val="testingblueChar"/>
    <w:link w:val="testinggreen"/>
    <w:uiPriority w:val="99"/>
    <w:rsid w:val="00EF04E3"/>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rsid w:val="00EF04E3"/>
    <w:rPr>
      <w:color w:val="7030A0"/>
    </w:rPr>
  </w:style>
  <w:style w:type="character" w:customStyle="1" w:styleId="testingorangeChar">
    <w:name w:val="testing orange Char"/>
    <w:basedOn w:val="testingblueChar"/>
    <w:link w:val="testingorange"/>
    <w:uiPriority w:val="99"/>
    <w:rsid w:val="00EF04E3"/>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rsid w:val="00EF04E3"/>
    <w:pPr>
      <w:numPr>
        <w:numId w:val="38"/>
      </w:numPr>
    </w:pPr>
    <w:rPr>
      <w:color w:val="00B0F0"/>
    </w:rPr>
  </w:style>
  <w:style w:type="character" w:customStyle="1" w:styleId="testingpurpleChar">
    <w:name w:val="testing purple Char"/>
    <w:basedOn w:val="testingorangeChar"/>
    <w:link w:val="testingpurple"/>
    <w:uiPriority w:val="99"/>
    <w:rsid w:val="00EF04E3"/>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rsid w:val="00EF04E3"/>
    <w:pPr>
      <w:numPr>
        <w:numId w:val="40"/>
      </w:numPr>
    </w:pPr>
    <w:rPr>
      <w:color w:val="7B7B7B" w:themeColor="accent3" w:themeShade="BF"/>
    </w:rPr>
  </w:style>
  <w:style w:type="character" w:customStyle="1" w:styleId="testingablueChar">
    <w:name w:val="testing (a) blue Char"/>
    <w:basedOn w:val="DNUsubclaChar"/>
    <w:link w:val="testingablue"/>
    <w:uiPriority w:val="99"/>
    <w:rsid w:val="00EF04E3"/>
    <w:rPr>
      <w:rFonts w:ascii="Calibri" w:hAnsi="Calibri" w:cs="Calibri"/>
      <w:color w:val="00B0F0"/>
    </w:rPr>
  </w:style>
  <w:style w:type="paragraph" w:customStyle="1" w:styleId="testingaorange">
    <w:name w:val="testing (a) orange"/>
    <w:basedOn w:val="testingagreen"/>
    <w:link w:val="testingaorangeChar"/>
    <w:uiPriority w:val="99"/>
    <w:rsid w:val="00EF04E3"/>
    <w:pPr>
      <w:numPr>
        <w:numId w:val="34"/>
      </w:numPr>
    </w:pPr>
    <w:rPr>
      <w:strike/>
      <w:color w:val="538135" w:themeColor="accent6" w:themeShade="BF"/>
    </w:rPr>
  </w:style>
  <w:style w:type="character" w:customStyle="1" w:styleId="testingagreenChar">
    <w:name w:val="testing (a) green Char"/>
    <w:basedOn w:val="testingablueChar"/>
    <w:link w:val="testingagreen"/>
    <w:uiPriority w:val="99"/>
    <w:rsid w:val="00EF04E3"/>
    <w:rPr>
      <w:rFonts w:ascii="Calibri" w:hAnsi="Calibri" w:cs="Calibri"/>
      <w:color w:val="7B7B7B" w:themeColor="accent3" w:themeShade="BF"/>
    </w:rPr>
  </w:style>
  <w:style w:type="paragraph" w:customStyle="1" w:styleId="testingapurple">
    <w:name w:val="testing (a) purple"/>
    <w:basedOn w:val="testingaorange"/>
    <w:link w:val="testingapurpleChar"/>
    <w:uiPriority w:val="99"/>
    <w:rsid w:val="00EF04E3"/>
    <w:pPr>
      <w:numPr>
        <w:numId w:val="35"/>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EF04E3"/>
    <w:rPr>
      <w:rFonts w:ascii="Calibri" w:hAnsi="Calibri" w:cs="Calibri"/>
      <w:strike/>
      <w:color w:val="538135" w:themeColor="accent6" w:themeShade="BF"/>
    </w:rPr>
  </w:style>
  <w:style w:type="paragraph" w:customStyle="1" w:styleId="testingiblue">
    <w:name w:val="testing (i) blue"/>
    <w:basedOn w:val="DNUsubcli"/>
    <w:link w:val="testingiblueChar"/>
    <w:uiPriority w:val="99"/>
    <w:rsid w:val="00EF04E3"/>
    <w:pPr>
      <w:numPr>
        <w:ilvl w:val="3"/>
        <w:numId w:val="29"/>
      </w:numPr>
    </w:pPr>
    <w:rPr>
      <w:color w:val="00B0F0"/>
    </w:rPr>
  </w:style>
  <w:style w:type="character" w:customStyle="1" w:styleId="testingapurpleChar">
    <w:name w:val="testing (a) purple Char"/>
    <w:basedOn w:val="testingaorangeChar"/>
    <w:link w:val="testingapurple"/>
    <w:uiPriority w:val="99"/>
    <w:rsid w:val="00EF04E3"/>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EF04E3"/>
    <w:pPr>
      <w:numPr>
        <w:ilvl w:val="0"/>
        <w:numId w:val="39"/>
      </w:numPr>
    </w:pPr>
    <w:rPr>
      <w:color w:val="7B7B7B" w:themeColor="accent3" w:themeShade="BF"/>
    </w:rPr>
  </w:style>
  <w:style w:type="character" w:customStyle="1" w:styleId="testingiblueChar">
    <w:name w:val="testing (i) blue Char"/>
    <w:basedOn w:val="DNUsubcliChar"/>
    <w:link w:val="testingiblue"/>
    <w:uiPriority w:val="99"/>
    <w:rsid w:val="00EF04E3"/>
    <w:rPr>
      <w:rFonts w:ascii="Calibri" w:hAnsi="Calibri" w:cs="Calibri"/>
      <w:color w:val="00B0F0"/>
    </w:rPr>
  </w:style>
  <w:style w:type="paragraph" w:customStyle="1" w:styleId="testingiorange">
    <w:name w:val="testing (i) orange"/>
    <w:basedOn w:val="testingigreen"/>
    <w:link w:val="testingiorangeChar"/>
    <w:uiPriority w:val="99"/>
    <w:rsid w:val="00EF04E3"/>
    <w:pPr>
      <w:ind w:left="1778"/>
    </w:pPr>
    <w:rPr>
      <w:color w:val="538135" w:themeColor="accent6" w:themeShade="BF"/>
    </w:rPr>
  </w:style>
  <w:style w:type="character" w:customStyle="1" w:styleId="testingigreenChar">
    <w:name w:val="testing (i) green Char"/>
    <w:basedOn w:val="testingiblueChar"/>
    <w:link w:val="testingigreen"/>
    <w:uiPriority w:val="99"/>
    <w:rsid w:val="00EF04E3"/>
    <w:rPr>
      <w:rFonts w:ascii="Calibri" w:hAnsi="Calibri" w:cs="Calibri"/>
      <w:color w:val="7B7B7B" w:themeColor="accent3" w:themeShade="BF"/>
    </w:rPr>
  </w:style>
  <w:style w:type="paragraph" w:customStyle="1" w:styleId="testingipurple">
    <w:name w:val="testing (i) purple"/>
    <w:basedOn w:val="testingiorange"/>
    <w:link w:val="testingipurpleChar"/>
    <w:uiPriority w:val="99"/>
    <w:rsid w:val="00EF04E3"/>
    <w:pPr>
      <w:numPr>
        <w:numId w:val="36"/>
      </w:numPr>
      <w:ind w:left="1758" w:hanging="454"/>
    </w:pPr>
    <w:rPr>
      <w:color w:val="7030A0"/>
    </w:rPr>
  </w:style>
  <w:style w:type="character" w:customStyle="1" w:styleId="testingiorangeChar">
    <w:name w:val="testing (i) orange Char"/>
    <w:basedOn w:val="testingigreenChar"/>
    <w:link w:val="testingiorange"/>
    <w:uiPriority w:val="99"/>
    <w:rsid w:val="00EF04E3"/>
    <w:rPr>
      <w:rFonts w:ascii="Calibri" w:hAnsi="Calibri" w:cs="Calibri"/>
      <w:color w:val="538135" w:themeColor="accent6" w:themeShade="BF"/>
    </w:rPr>
  </w:style>
  <w:style w:type="character" w:customStyle="1" w:styleId="testingipurpleChar">
    <w:name w:val="testing (i) purple Char"/>
    <w:basedOn w:val="testingiorangeChar"/>
    <w:link w:val="testingipurple"/>
    <w:uiPriority w:val="99"/>
    <w:rsid w:val="00EF04E3"/>
    <w:rPr>
      <w:rFonts w:ascii="Calibri" w:hAnsi="Calibri" w:cs="Calibri"/>
      <w:color w:val="7030A0"/>
    </w:rPr>
  </w:style>
  <w:style w:type="paragraph" w:customStyle="1" w:styleId="7cClixx">
    <w:name w:val="7c.Cl (i) xx"/>
    <w:basedOn w:val="Notinuse2"/>
    <w:link w:val="7cClixxChar"/>
    <w:uiPriority w:val="99"/>
    <w:rsid w:val="00EF04E3"/>
    <w:pPr>
      <w:ind w:left="1361"/>
    </w:pPr>
  </w:style>
  <w:style w:type="character" w:customStyle="1" w:styleId="7cClixxChar">
    <w:name w:val="7c.Cl (i) xx Char"/>
    <w:basedOn w:val="Notinuse2Char"/>
    <w:link w:val="7cClixx"/>
    <w:uiPriority w:val="99"/>
    <w:rsid w:val="00EF04E3"/>
    <w:rPr>
      <w:rFonts w:ascii="Calibri" w:hAnsi="Calibri" w:cs="Calibri"/>
      <w:color w:val="000000"/>
    </w:rPr>
  </w:style>
  <w:style w:type="paragraph" w:customStyle="1" w:styleId="j14GDV3">
    <w:name w:val="j14.GDV 3"/>
    <w:basedOn w:val="j13GDV2reference"/>
    <w:link w:val="j14GDV3Char"/>
    <w:uiPriority w:val="99"/>
    <w:rsid w:val="00EF04E3"/>
    <w:rPr>
      <w:color w:val="538135" w:themeColor="accent6" w:themeShade="BF"/>
    </w:rPr>
  </w:style>
  <w:style w:type="character" w:customStyle="1" w:styleId="j14GDV3Char">
    <w:name w:val="j14.GDV 3 Char"/>
    <w:basedOn w:val="j13GDV2referenceChar"/>
    <w:link w:val="j14GDV3"/>
    <w:uiPriority w:val="99"/>
    <w:rsid w:val="00EF04E3"/>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EF04E3"/>
    <w:rPr>
      <w:rFonts w:ascii="Calibri" w:hAnsi="Calibri" w:cs="Calibri"/>
      <w:color w:val="000000"/>
    </w:rPr>
  </w:style>
  <w:style w:type="character" w:customStyle="1" w:styleId="4bClHeatingBlueChar">
    <w:name w:val="4b.Cl Heating Blue Char"/>
    <w:basedOn w:val="DNUClHeadingChar"/>
    <w:link w:val="4bClHeatingBlue"/>
    <w:uiPriority w:val="99"/>
    <w:rsid w:val="00EF04E3"/>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rsid w:val="00EF04E3"/>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EF04E3"/>
    <w:rPr>
      <w:rFonts w:ascii="Calibri" w:eastAsia="Times New Roman" w:hAnsi="Calibri" w:cs="Calibri"/>
      <w:b/>
      <w:color w:val="00B0F0"/>
      <w:szCs w:val="20"/>
    </w:rPr>
  </w:style>
  <w:style w:type="paragraph" w:customStyle="1" w:styleId="jSubA">
    <w:name w:val="j.Sub A"/>
    <w:basedOn w:val="Normal"/>
    <w:link w:val="jSubAChar"/>
    <w:uiPriority w:val="99"/>
    <w:rsid w:val="00EF04E3"/>
    <w:pPr>
      <w:numPr>
        <w:numId w:val="37"/>
      </w:numPr>
      <w:spacing w:before="120" w:after="120" w:line="264" w:lineRule="auto"/>
    </w:pPr>
    <w:rPr>
      <w:rFonts w:eastAsia="Times New Roman" w:cstheme="minorHAnsi"/>
    </w:rPr>
  </w:style>
  <w:style w:type="character" w:customStyle="1" w:styleId="jSubAChar">
    <w:name w:val="j.Sub A Char"/>
    <w:basedOn w:val="DefaultParagraphFont"/>
    <w:link w:val="jSubA"/>
    <w:uiPriority w:val="99"/>
    <w:rsid w:val="00EF04E3"/>
    <w:rPr>
      <w:rFonts w:eastAsia="Times New Roman" w:cstheme="minorHAnsi"/>
    </w:rPr>
  </w:style>
  <w:style w:type="paragraph" w:customStyle="1" w:styleId="11blue">
    <w:name w:val="1.1 blue"/>
    <w:basedOn w:val="6Cl11xxxxx"/>
    <w:link w:val="11blueChar"/>
    <w:uiPriority w:val="99"/>
    <w:rsid w:val="00EF04E3"/>
    <w:rPr>
      <w:rFonts w:ascii="Baskerville Old Face" w:hAnsi="Baskerville Old Face"/>
      <w:color w:val="00B0F0"/>
    </w:rPr>
  </w:style>
  <w:style w:type="paragraph" w:customStyle="1" w:styleId="Style9">
    <w:name w:val="Style9"/>
    <w:basedOn w:val="testingiblue"/>
    <w:link w:val="Style9Char"/>
    <w:uiPriority w:val="99"/>
    <w:rsid w:val="00EF04E3"/>
  </w:style>
  <w:style w:type="character" w:customStyle="1" w:styleId="11blueChar">
    <w:name w:val="1.1 blue Char"/>
    <w:basedOn w:val="6Cl11xxxxxChar"/>
    <w:link w:val="11blue"/>
    <w:uiPriority w:val="99"/>
    <w:rsid w:val="00EF04E3"/>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EF04E3"/>
    <w:rPr>
      <w:rFonts w:ascii="Calibri" w:hAnsi="Calibri" w:cs="Calibri"/>
      <w:color w:val="00B0F0"/>
    </w:rPr>
  </w:style>
  <w:style w:type="paragraph" w:customStyle="1" w:styleId="testingaorangecalibri">
    <w:name w:val="testing (a) orange calibri"/>
    <w:basedOn w:val="Normal"/>
    <w:link w:val="testingaorangecalibriChar"/>
    <w:uiPriority w:val="99"/>
    <w:rsid w:val="00CA014D"/>
    <w:pPr>
      <w:numPr>
        <w:numId w:val="41"/>
      </w:numPr>
      <w:spacing w:before="120" w:after="120" w:line="264" w:lineRule="auto"/>
      <w:contextualSpacing/>
    </w:pPr>
    <w:rPr>
      <w:rFonts w:ascii="Calibri" w:eastAsia="Times New Roman" w:hAnsi="Calibri" w:cstheme="minorHAnsi"/>
      <w:szCs w:val="24"/>
      <w:lang w:eastAsia="en-AU"/>
    </w:rPr>
  </w:style>
  <w:style w:type="character" w:customStyle="1" w:styleId="testingaorangecalibriChar">
    <w:name w:val="testing (a) orange calibri Char"/>
    <w:basedOn w:val="DefaultParagraphFont"/>
    <w:link w:val="testingaorangecalibri"/>
    <w:uiPriority w:val="99"/>
    <w:rsid w:val="00CA014D"/>
    <w:rPr>
      <w:rFonts w:ascii="Calibri" w:eastAsia="Times New Roman" w:hAnsi="Calibri" w:cstheme="minorHAnsi"/>
      <w:sz w:val="24"/>
      <w:szCs w:val="24"/>
      <w:lang w:eastAsia="en-AU"/>
    </w:rPr>
  </w:style>
  <w:style w:type="paragraph" w:customStyle="1" w:styleId="DNUNote">
    <w:name w:val="DNU Note"/>
    <w:basedOn w:val="Normal"/>
    <w:link w:val="DNUNoteChar"/>
    <w:rsid w:val="00EF04E3"/>
    <w:pPr>
      <w:suppressAutoHyphens/>
      <w:spacing w:before="120" w:after="120" w:line="264" w:lineRule="auto"/>
      <w:ind w:left="710" w:hanging="737"/>
    </w:pPr>
    <w:rPr>
      <w:rFonts w:ascii="Calibri" w:eastAsia="Times New Roman" w:hAnsi="Calibri" w:cs="Times New Roman"/>
      <w:i/>
      <w:color w:val="000000"/>
      <w:szCs w:val="20"/>
      <w:lang w:eastAsia="en-AU"/>
    </w:rPr>
  </w:style>
  <w:style w:type="character" w:customStyle="1" w:styleId="DNUNoteChar">
    <w:name w:val="DNU Note Char"/>
    <w:basedOn w:val="DefaultParagraphFont"/>
    <w:link w:val="DNUNote"/>
    <w:rsid w:val="00EF04E3"/>
    <w:rPr>
      <w:rFonts w:ascii="Calibri" w:eastAsia="Times New Roman" w:hAnsi="Calibri" w:cs="Times New Roman"/>
      <w:i/>
      <w:color w:val="000000"/>
      <w:szCs w:val="20"/>
      <w:lang w:eastAsia="en-AU"/>
    </w:rPr>
  </w:style>
  <w:style w:type="paragraph" w:customStyle="1" w:styleId="testing2">
    <w:name w:val="testing 2"/>
    <w:basedOn w:val="DNUsubcla"/>
    <w:link w:val="testing2Char"/>
    <w:uiPriority w:val="99"/>
    <w:rsid w:val="00EF04E3"/>
    <w:pPr>
      <w:tabs>
        <w:tab w:val="clear" w:pos="879"/>
      </w:tabs>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EF04E3"/>
    <w:rPr>
      <w:rFonts w:cstheme="minorHAnsi"/>
      <w:color w:val="FF0000"/>
    </w:rPr>
  </w:style>
  <w:style w:type="paragraph" w:customStyle="1" w:styleId="NumberList">
    <w:name w:val="Number List"/>
    <w:basedOn w:val="ListNumber"/>
    <w:next w:val="ListNumber"/>
    <w:rsid w:val="00EF04E3"/>
    <w:pPr>
      <w:keepLines/>
      <w:numPr>
        <w:numId w:val="42"/>
      </w:numPr>
      <w:spacing w:line="240" w:lineRule="auto"/>
      <w:jc w:val="both"/>
    </w:pPr>
    <w:rPr>
      <w:rFonts w:asciiTheme="minorHAnsi" w:hAnsiTheme="minorHAnsi"/>
      <w:color w:val="000000" w:themeColor="text1"/>
    </w:rPr>
  </w:style>
  <w:style w:type="paragraph" w:customStyle="1" w:styleId="7dDfnheading">
    <w:name w:val="7d. Dfn heading"/>
    <w:basedOn w:val="Normal"/>
    <w:link w:val="7dDfnheadingChar"/>
    <w:rsid w:val="00EF04E3"/>
    <w:pPr>
      <w:spacing w:before="60" w:after="120" w:line="264" w:lineRule="auto"/>
      <w:ind w:left="737" w:hanging="737"/>
    </w:pPr>
    <w:rPr>
      <w:rFonts w:ascii="Calibri" w:eastAsia="Times New Roman" w:hAnsi="Calibri" w:cs="Times New Roman"/>
      <w:i/>
      <w:szCs w:val="20"/>
    </w:rPr>
  </w:style>
  <w:style w:type="character" w:customStyle="1" w:styleId="7dDfnheadingChar">
    <w:name w:val="7d. Dfn heading Char"/>
    <w:basedOn w:val="DefaultParagraphFont"/>
    <w:link w:val="7dDfnheading"/>
    <w:rsid w:val="00EF04E3"/>
    <w:rPr>
      <w:rFonts w:ascii="Calibri" w:eastAsia="Times New Roman" w:hAnsi="Calibri" w:cs="Times New Roman"/>
      <w:i/>
      <w:szCs w:val="20"/>
    </w:rPr>
  </w:style>
  <w:style w:type="paragraph" w:customStyle="1" w:styleId="5aifollowing">
    <w:name w:val="5a. (i) following"/>
    <w:basedOn w:val="Normal"/>
    <w:link w:val="5aifollowingChar"/>
    <w:rsid w:val="00EF04E3"/>
    <w:pPr>
      <w:suppressAutoHyphens/>
      <w:spacing w:before="120" w:after="120" w:line="264" w:lineRule="auto"/>
      <w:ind w:left="1802" w:hanging="101"/>
      <w:outlineLvl w:val="2"/>
    </w:pPr>
    <w:rPr>
      <w:rFonts w:ascii="Calibri" w:eastAsia="Times New Roman" w:hAnsi="Calibri" w:cs="Times New Roman"/>
      <w:szCs w:val="20"/>
      <w:lang w:eastAsia="en-AU"/>
    </w:rPr>
  </w:style>
  <w:style w:type="character" w:customStyle="1" w:styleId="5aifollowingChar">
    <w:name w:val="5a. (i) following Char"/>
    <w:basedOn w:val="DefaultParagraphFont"/>
    <w:link w:val="5aifollowing"/>
    <w:rsid w:val="00EF04E3"/>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EF04E3"/>
    <w:rPr>
      <w:rFonts w:ascii="Calibri" w:hAnsi="Calibri" w:cs="Calibri"/>
      <w:color w:val="000000"/>
    </w:rPr>
  </w:style>
  <w:style w:type="paragraph" w:customStyle="1" w:styleId="8subcla">
    <w:name w:val="8.sub cl (a)"/>
    <w:basedOn w:val="Normal"/>
    <w:link w:val="8subclaChar"/>
    <w:rsid w:val="00EF04E3"/>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Heading-CourtApplications">
    <w:name w:val="Heading - Court Applications"/>
    <w:basedOn w:val="Normal"/>
    <w:rsid w:val="00EF04E3"/>
    <w:pPr>
      <w:keepLines/>
      <w:spacing w:before="120" w:after="240" w:line="264" w:lineRule="auto"/>
      <w:ind w:left="340" w:hanging="737"/>
      <w:jc w:val="center"/>
    </w:pPr>
    <w:rPr>
      <w:rFonts w:eastAsia="Times New Roman" w:cs="Times New Roman"/>
      <w:b/>
      <w:color w:val="000000" w:themeColor="text1"/>
      <w:sz w:val="28"/>
      <w:szCs w:val="20"/>
    </w:rPr>
  </w:style>
  <w:style w:type="paragraph" w:customStyle="1" w:styleId="heading3section8">
    <w:name w:val="heading 3 section 8"/>
    <w:basedOn w:val="Heading2"/>
    <w:uiPriority w:val="99"/>
    <w:rsid w:val="00EF04E3"/>
    <w:pPr>
      <w:keepNext w:val="0"/>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eastAsia="Times New Roman" w:hAnsi="Arial" w:cs="MuseoSans-700"/>
      <w:color w:val="53534A"/>
      <w:sz w:val="22"/>
      <w:szCs w:val="22"/>
      <w:lang w:val="en-GB"/>
    </w:rPr>
  </w:style>
  <w:style w:type="paragraph" w:customStyle="1" w:styleId="Definitiontext0">
    <w:name w:val="Definition 'text'"/>
    <w:basedOn w:val="Normal"/>
    <w:link w:val="DefinitiontextChar"/>
    <w:rsid w:val="00EF04E3"/>
    <w:pPr>
      <w:spacing w:before="60" w:after="120" w:line="264" w:lineRule="auto"/>
    </w:pPr>
    <w:rPr>
      <w:rFonts w:ascii="Calibri" w:eastAsia="Times New Roman" w:hAnsi="Calibri" w:cs="Times New Roman"/>
      <w:szCs w:val="20"/>
      <w:lang w:eastAsia="en-AU"/>
    </w:rPr>
  </w:style>
  <w:style w:type="character" w:customStyle="1" w:styleId="DefinitiontextChar">
    <w:name w:val="Definition 'text' Char"/>
    <w:basedOn w:val="DefaultParagraphFont"/>
    <w:link w:val="Definitiontext0"/>
    <w:rsid w:val="00EF04E3"/>
    <w:rPr>
      <w:rFonts w:ascii="Calibri" w:eastAsia="Times New Roman" w:hAnsi="Calibri" w:cs="Times New Roman"/>
      <w:szCs w:val="20"/>
      <w:lang w:eastAsia="en-AU"/>
    </w:rPr>
  </w:style>
  <w:style w:type="paragraph" w:customStyle="1" w:styleId="dClHeading">
    <w:name w:val="d.Cl Heading"/>
    <w:basedOn w:val="Normal"/>
    <w:link w:val="dClHeadingChar"/>
    <w:rsid w:val="00EF04E3"/>
    <w:pPr>
      <w:keepNext/>
      <w:tabs>
        <w:tab w:val="num" w:pos="737"/>
      </w:tabs>
      <w:suppressAutoHyphens/>
      <w:spacing w:before="240" w:after="120" w:line="240" w:lineRule="auto"/>
      <w:ind w:left="737" w:hanging="737"/>
      <w:outlineLvl w:val="0"/>
    </w:pPr>
    <w:rPr>
      <w:rFonts w:ascii="Calibri" w:eastAsia="Times New Roman" w:hAnsi="Calibri" w:cs="Times New Roman"/>
      <w:b/>
      <w:szCs w:val="20"/>
    </w:rPr>
  </w:style>
  <w:style w:type="paragraph" w:customStyle="1" w:styleId="fCl11xxxxx">
    <w:name w:val="f.Cl (1.1 xxxxx)"/>
    <w:basedOn w:val="Normal"/>
    <w:link w:val="fCl11xxxxxChar"/>
    <w:uiPriority w:val="99"/>
    <w:rsid w:val="00EF04E3"/>
    <w:pPr>
      <w:keepLines/>
      <w:tabs>
        <w:tab w:val="num" w:pos="1163"/>
      </w:tabs>
      <w:suppressAutoHyphens/>
      <w:spacing w:before="120" w:after="120" w:line="264" w:lineRule="auto"/>
      <w:ind w:left="1163" w:hanging="737"/>
      <w:outlineLvl w:val="1"/>
    </w:pPr>
    <w:rPr>
      <w:rFonts w:ascii="Calibri" w:eastAsia="Times New Roman" w:hAnsi="Calibri" w:cs="Times New Roman"/>
      <w:color w:val="000000"/>
      <w:szCs w:val="20"/>
    </w:rPr>
  </w:style>
  <w:style w:type="paragraph" w:customStyle="1" w:styleId="hsubcla">
    <w:name w:val="h.sub cl (a)"/>
    <w:basedOn w:val="Normal"/>
    <w:link w:val="hsubclaChar"/>
    <w:rsid w:val="00EF04E3"/>
    <w:pPr>
      <w:keepLines/>
      <w:tabs>
        <w:tab w:val="num" w:pos="1163"/>
      </w:tabs>
      <w:suppressAutoHyphens/>
      <w:spacing w:before="120" w:after="120" w:line="264" w:lineRule="auto"/>
      <w:ind w:left="1645" w:hanging="510"/>
      <w:outlineLvl w:val="2"/>
    </w:pPr>
    <w:rPr>
      <w:rFonts w:ascii="Calibri" w:eastAsia="Times New Roman" w:hAnsi="Calibri" w:cs="Times New Roman"/>
      <w:color w:val="000000"/>
      <w:szCs w:val="20"/>
    </w:rPr>
  </w:style>
  <w:style w:type="character" w:customStyle="1" w:styleId="hsubclaChar">
    <w:name w:val="h.sub cl (a) Char"/>
    <w:basedOn w:val="DefaultParagraphFont"/>
    <w:link w:val="hsubcla"/>
    <w:rsid w:val="00EF04E3"/>
    <w:rPr>
      <w:rFonts w:ascii="Calibri" w:eastAsia="Times New Roman" w:hAnsi="Calibri" w:cs="Times New Roman"/>
      <w:color w:val="000000"/>
      <w:szCs w:val="20"/>
    </w:rPr>
  </w:style>
  <w:style w:type="paragraph" w:customStyle="1" w:styleId="eItclsub-headings">
    <w:name w:val="e.It cl sub-headings"/>
    <w:basedOn w:val="Normal"/>
    <w:link w:val="eItclsub-headingsChar"/>
    <w:uiPriority w:val="99"/>
    <w:rsid w:val="00EF04E3"/>
    <w:pPr>
      <w:keepLines/>
      <w:suppressAutoHyphens/>
      <w:spacing w:before="60" w:after="120" w:line="240" w:lineRule="auto"/>
      <w:ind w:left="737"/>
    </w:pPr>
    <w:rPr>
      <w:rFonts w:ascii="Calibri" w:eastAsia="Times New Roman" w:hAnsi="Calibri" w:cs="Times New Roman"/>
      <w:i/>
      <w:color w:val="000000" w:themeColor="text1"/>
    </w:rPr>
  </w:style>
  <w:style w:type="character" w:customStyle="1" w:styleId="eItclsub-headingsChar">
    <w:name w:val="e.It cl sub-headings Char"/>
    <w:basedOn w:val="DefaultParagraphFont"/>
    <w:link w:val="eItclsub-headings"/>
    <w:uiPriority w:val="99"/>
    <w:rsid w:val="00EF04E3"/>
    <w:rPr>
      <w:rFonts w:ascii="Calibri" w:eastAsia="Times New Roman" w:hAnsi="Calibri" w:cs="Times New Roman"/>
      <w:i/>
      <w:color w:val="000000" w:themeColor="text1"/>
    </w:rPr>
  </w:style>
  <w:style w:type="table" w:customStyle="1" w:styleId="TableGrid41">
    <w:name w:val="Table Grid41"/>
    <w:basedOn w:val="TableNormal"/>
    <w:rsid w:val="00EF04E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Dfnmid-italics">
    <w:name w:val="7b. Dfn mid-italics"/>
    <w:basedOn w:val="7Definition"/>
    <w:link w:val="7bDfnmid-italicsChar"/>
    <w:rsid w:val="00EF04E3"/>
    <w:rPr>
      <w:i/>
    </w:rPr>
  </w:style>
  <w:style w:type="character" w:customStyle="1" w:styleId="7bDfnmid-italicsChar">
    <w:name w:val="7b. Dfn mid-italics Char"/>
    <w:basedOn w:val="7DefinitionChar"/>
    <w:link w:val="7bDfnmid-italics"/>
    <w:rsid w:val="00EF04E3"/>
    <w:rPr>
      <w:rFonts w:ascii="Calibri" w:eastAsia="Times New Roman" w:hAnsi="Calibri" w:cs="Times New Roman"/>
      <w:i/>
      <w:szCs w:val="20"/>
    </w:rPr>
  </w:style>
  <w:style w:type="paragraph" w:customStyle="1" w:styleId="Subheadingindented">
    <w:name w:val="Subheading (indented)"/>
    <w:basedOn w:val="Normal"/>
    <w:next w:val="Normal"/>
    <w:link w:val="SubheadingindentedChar"/>
    <w:rsid w:val="00EF04E3"/>
    <w:pPr>
      <w:spacing w:after="120" w:line="240" w:lineRule="auto"/>
      <w:ind w:left="567"/>
    </w:pPr>
    <w:rPr>
      <w:rFonts w:ascii="Calibri" w:eastAsia="Times New Roman" w:hAnsi="Calibri" w:cs="Times New Roman"/>
      <w:szCs w:val="24"/>
      <w:lang w:eastAsia="en-AU"/>
    </w:rPr>
  </w:style>
  <w:style w:type="character" w:customStyle="1" w:styleId="SubheadingindentedChar">
    <w:name w:val="Subheading (indented) Char"/>
    <w:basedOn w:val="DefaultParagraphFont"/>
    <w:link w:val="Subheadingindented"/>
    <w:rsid w:val="00EF04E3"/>
    <w:rPr>
      <w:rFonts w:ascii="Calibri" w:eastAsia="Times New Roman" w:hAnsi="Calibri" w:cs="Times New Roman"/>
      <w:sz w:val="24"/>
      <w:szCs w:val="24"/>
      <w:lang w:eastAsia="en-AU"/>
    </w:rPr>
  </w:style>
  <w:style w:type="paragraph" w:customStyle="1" w:styleId="Note-leftaligned">
    <w:name w:val="Note - left aligned"/>
    <w:basedOn w:val="Subheadingindented"/>
    <w:link w:val="Note-leftalignedChar"/>
    <w:qFormat/>
    <w:rsid w:val="001D4D44"/>
    <w:pPr>
      <w:ind w:left="1330"/>
    </w:pPr>
    <w:rPr>
      <w:w w:val="90"/>
      <w:sz w:val="20"/>
      <w:szCs w:val="20"/>
    </w:rPr>
  </w:style>
  <w:style w:type="character" w:customStyle="1" w:styleId="Note-leftalignedChar">
    <w:name w:val="Note - left aligned Char"/>
    <w:basedOn w:val="SubheadingindentedChar"/>
    <w:link w:val="Note-leftaligned"/>
    <w:rsid w:val="001D4D44"/>
    <w:rPr>
      <w:rFonts w:ascii="Calibri" w:eastAsia="Times New Roman" w:hAnsi="Calibri" w:cs="Times New Roman"/>
      <w:w w:val="90"/>
      <w:sz w:val="20"/>
      <w:szCs w:val="20"/>
      <w:lang w:eastAsia="en-AU"/>
    </w:rPr>
  </w:style>
  <w:style w:type="paragraph" w:customStyle="1" w:styleId="StandardClause">
    <w:name w:val="Standard Clause"/>
    <w:basedOn w:val="Normal"/>
    <w:next w:val="StandardSubclause"/>
    <w:link w:val="StandardClauseChar"/>
    <w:autoRedefine/>
    <w:qFormat/>
    <w:rsid w:val="00E870F7"/>
    <w:pPr>
      <w:numPr>
        <w:numId w:val="46"/>
      </w:numPr>
      <w:spacing w:after="120" w:line="240" w:lineRule="auto"/>
    </w:pPr>
    <w:rPr>
      <w:rFonts w:ascii="Calibri" w:eastAsia="Times New Roman" w:hAnsi="Calibri" w:cs="Times New Roman"/>
      <w:b/>
      <w:sz w:val="28"/>
      <w:szCs w:val="24"/>
      <w:lang w:eastAsia="en-AU"/>
    </w:rPr>
  </w:style>
  <w:style w:type="character" w:customStyle="1" w:styleId="StandardClauseChar">
    <w:name w:val="Standard Clause Char"/>
    <w:basedOn w:val="DefaultParagraphFont"/>
    <w:link w:val="StandardClause"/>
    <w:rsid w:val="00E870F7"/>
    <w:rPr>
      <w:rFonts w:ascii="Calibri" w:eastAsia="Times New Roman" w:hAnsi="Calibri" w:cs="Times New Roman"/>
      <w:b/>
      <w:sz w:val="28"/>
      <w:szCs w:val="24"/>
      <w:lang w:eastAsia="en-AU"/>
    </w:rPr>
  </w:style>
  <w:style w:type="paragraph" w:customStyle="1" w:styleId="StandardSubclause">
    <w:name w:val="Standard Subclause"/>
    <w:basedOn w:val="StandardClause"/>
    <w:link w:val="StandardSubclauseChar"/>
    <w:qFormat/>
    <w:rsid w:val="00B453A3"/>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B453A3"/>
    <w:rPr>
      <w:rFonts w:ascii="Calibri" w:eastAsia="Times New Roman" w:hAnsi="Calibri" w:cs="Times New Roman"/>
      <w:sz w:val="24"/>
      <w:szCs w:val="24"/>
      <w:lang w:eastAsia="en-AU"/>
    </w:rPr>
  </w:style>
  <w:style w:type="paragraph" w:customStyle="1" w:styleId="SubclausewithAlphaafternumber">
    <w:name w:val="Subclause with Alpha after number"/>
    <w:basedOn w:val="StandardSubclause"/>
    <w:rsid w:val="006A356D"/>
    <w:pPr>
      <w:numPr>
        <w:ilvl w:val="0"/>
        <w:numId w:val="0"/>
      </w:numPr>
      <w:tabs>
        <w:tab w:val="clear" w:pos="1304"/>
      </w:tabs>
      <w:ind w:left="1304" w:hanging="964"/>
    </w:pPr>
  </w:style>
  <w:style w:type="numbering" w:customStyle="1" w:styleId="Style10">
    <w:name w:val="Style10"/>
    <w:uiPriority w:val="99"/>
    <w:rsid w:val="0036593F"/>
    <w:pPr>
      <w:numPr>
        <w:numId w:val="45"/>
      </w:numPr>
    </w:pPr>
  </w:style>
  <w:style w:type="character" w:customStyle="1" w:styleId="Heading5-Subheading">
    <w:name w:val="Heading 5 - Subheading"/>
    <w:basedOn w:val="DefaultParagraphFont"/>
    <w:uiPriority w:val="1"/>
    <w:rsid w:val="009F1DF5"/>
    <w:rPr>
      <w:rFonts w:ascii="Calibri" w:eastAsia="Times New Roman" w:hAnsi="Calibri" w:cs="Times New Roman"/>
      <w:b/>
      <w:bCs/>
      <w:i w:val="0"/>
      <w:iCs/>
      <w:noProof/>
      <w:sz w:val="26"/>
      <w:szCs w:val="26"/>
      <w:lang w:eastAsia="en-AU"/>
    </w:rPr>
  </w:style>
  <w:style w:type="paragraph" w:customStyle="1" w:styleId="UnnumberedSubclause">
    <w:name w:val="Unnumbered Subclause"/>
    <w:basedOn w:val="StandardSubclause"/>
    <w:link w:val="UnnumberedSubclauseChar"/>
    <w:qFormat/>
    <w:rsid w:val="00B453A3"/>
    <w:pPr>
      <w:numPr>
        <w:ilvl w:val="0"/>
        <w:numId w:val="0"/>
      </w:numPr>
      <w:ind w:left="1304"/>
    </w:pPr>
  </w:style>
  <w:style w:type="character" w:customStyle="1" w:styleId="UnnumberedSubclauseChar">
    <w:name w:val="Unnumbered Subclause Char"/>
    <w:basedOn w:val="StandardSubclauseChar"/>
    <w:link w:val="UnnumberedSubclause"/>
    <w:rsid w:val="00B453A3"/>
    <w:rPr>
      <w:rFonts w:ascii="Calibri" w:eastAsia="Times New Roman" w:hAnsi="Calibri" w:cs="Times New Roman"/>
      <w:sz w:val="24"/>
      <w:szCs w:val="24"/>
      <w:lang w:eastAsia="en-AU"/>
    </w:rPr>
  </w:style>
  <w:style w:type="paragraph" w:customStyle="1" w:styleId="ListparaAddendum">
    <w:name w:val="List para Addendum"/>
    <w:basedOn w:val="Normal"/>
    <w:qFormat/>
    <w:rsid w:val="00C25004"/>
    <w:pPr>
      <w:numPr>
        <w:numId w:val="47"/>
      </w:numPr>
      <w:spacing w:after="120" w:line="240" w:lineRule="auto"/>
    </w:pPr>
    <w:rPr>
      <w:rFonts w:ascii="Calibri" w:eastAsia="Times New Roman" w:hAnsi="Calibri" w:cs="Times New Roman"/>
      <w:szCs w:val="24"/>
      <w:lang w:eastAsia="en-AU"/>
    </w:rPr>
  </w:style>
  <w:style w:type="paragraph" w:customStyle="1" w:styleId="NormalBlueNumber">
    <w:name w:val="Normal Blue Number"/>
    <w:basedOn w:val="NormalBold"/>
    <w:qFormat/>
    <w:rsid w:val="00AA5989"/>
    <w:pPr>
      <w:numPr>
        <w:numId w:val="50"/>
      </w:numPr>
      <w:spacing w:before="80" w:after="120"/>
      <w:contextualSpacing/>
    </w:pPr>
    <w:rPr>
      <w:rFonts w:asciiTheme="minorHAnsi" w:hAnsiTheme="minorHAnsi" w:cstheme="minorHAnsi"/>
      <w:color w:val="000000" w:themeColor="text1"/>
      <w:sz w:val="32"/>
      <w:szCs w:val="22"/>
    </w:rPr>
  </w:style>
  <w:style w:type="paragraph" w:customStyle="1" w:styleId="PurpleNumber">
    <w:name w:val="Purple Number"/>
    <w:basedOn w:val="NormalBlueNumber"/>
    <w:rsid w:val="00E610B3"/>
    <w:pPr>
      <w:numPr>
        <w:numId w:val="49"/>
      </w:numPr>
    </w:pPr>
  </w:style>
  <w:style w:type="paragraph" w:customStyle="1" w:styleId="bChHeading">
    <w:name w:val="b.Ch Heading"/>
    <w:basedOn w:val="Normal"/>
    <w:link w:val="bChHeadingChar"/>
    <w:locked/>
    <w:rsid w:val="00243CE7"/>
    <w:pPr>
      <w:spacing w:before="160" w:after="240" w:line="264" w:lineRule="auto"/>
      <w:ind w:left="1418" w:hanging="567"/>
    </w:pPr>
    <w:rPr>
      <w:rFonts w:ascii="Calibri" w:eastAsia="Times New Roman" w:hAnsi="Calibri" w:cs="Times New Roman"/>
      <w:b/>
      <w:caps/>
      <w:color w:val="000000" w:themeColor="text1"/>
      <w:sz w:val="32"/>
      <w:szCs w:val="20"/>
    </w:rPr>
  </w:style>
  <w:style w:type="character" w:customStyle="1" w:styleId="bChHeadingChar">
    <w:name w:val="b.Ch Heading Char"/>
    <w:basedOn w:val="DefaultParagraphFont"/>
    <w:link w:val="bChHeading"/>
    <w:rsid w:val="00243CE7"/>
    <w:rPr>
      <w:rFonts w:ascii="Calibri" w:eastAsia="Times New Roman" w:hAnsi="Calibri" w:cs="Times New Roman"/>
      <w:b/>
      <w:caps/>
      <w:color w:val="000000" w:themeColor="text1"/>
      <w:sz w:val="32"/>
      <w:szCs w:val="20"/>
    </w:rPr>
  </w:style>
  <w:style w:type="paragraph" w:customStyle="1" w:styleId="ScheduleESTDeed">
    <w:name w:val="Schedule (EST Deed)"/>
    <w:basedOn w:val="ClauseHdg"/>
    <w:link w:val="ScheduleESTDeedChar"/>
    <w:autoRedefine/>
    <w:locked/>
    <w:rsid w:val="00243CE7"/>
    <w:pPr>
      <w:keepLines w:val="0"/>
      <w:tabs>
        <w:tab w:val="left" w:pos="1134"/>
      </w:tabs>
      <w:spacing w:before="240" w:after="120"/>
      <w:ind w:left="0" w:firstLine="0"/>
    </w:pPr>
    <w:rPr>
      <w:sz w:val="32"/>
      <w:szCs w:val="32"/>
    </w:rPr>
  </w:style>
  <w:style w:type="character" w:customStyle="1" w:styleId="ScheduleESTDeedChar">
    <w:name w:val="Schedule (EST Deed) Char"/>
    <w:basedOn w:val="ClauseHdgCharChar"/>
    <w:link w:val="ScheduleESTDeed"/>
    <w:rsid w:val="00243CE7"/>
    <w:rPr>
      <w:rFonts w:ascii="Calibri" w:eastAsia="Times New Roman" w:hAnsi="Calibri" w:cs="Times New Roman"/>
      <w:b/>
      <w:sz w:val="32"/>
      <w:szCs w:val="32"/>
    </w:rPr>
  </w:style>
  <w:style w:type="paragraph" w:customStyle="1" w:styleId="ClauseLevel2ESTDeed">
    <w:name w:val="Clause Level 2 (EST Deed)"/>
    <w:basedOn w:val="Subclause"/>
    <w:link w:val="ClauseLevel2ESTDeedChar"/>
    <w:uiPriority w:val="99"/>
    <w:locked/>
    <w:rsid w:val="00243CE7"/>
    <w:pPr>
      <w:tabs>
        <w:tab w:val="num" w:pos="1523"/>
      </w:tabs>
      <w:spacing w:after="120"/>
      <w:ind w:left="1523"/>
    </w:pPr>
  </w:style>
  <w:style w:type="character" w:customStyle="1" w:styleId="ClauseLevel2ESTDeedChar">
    <w:name w:val="Clause Level 2 (EST Deed) Char"/>
    <w:basedOn w:val="SubclauseCharChar"/>
    <w:link w:val="ClauseLevel2ESTDeed"/>
    <w:uiPriority w:val="99"/>
    <w:rsid w:val="00243CE7"/>
    <w:rPr>
      <w:rFonts w:ascii="Calibri" w:eastAsia="Times New Roman" w:hAnsi="Calibri" w:cs="Times New Roman"/>
      <w:color w:val="000000"/>
      <w:szCs w:val="20"/>
      <w:lang w:eastAsia="en-AU"/>
    </w:rPr>
  </w:style>
  <w:style w:type="paragraph" w:customStyle="1" w:styleId="isubcli">
    <w:name w:val="i.sub cl (i)"/>
    <w:basedOn w:val="hsubcla"/>
    <w:link w:val="isubcliChar"/>
    <w:locked/>
    <w:rsid w:val="00243CE7"/>
    <w:pPr>
      <w:tabs>
        <w:tab w:val="clear" w:pos="1163"/>
        <w:tab w:val="num" w:pos="1778"/>
      </w:tabs>
      <w:ind w:left="2232" w:hanging="454"/>
    </w:pPr>
    <w:rPr>
      <w:lang w:eastAsia="en-AU"/>
    </w:rPr>
  </w:style>
  <w:style w:type="character" w:customStyle="1" w:styleId="isubcliChar">
    <w:name w:val="i.sub cl (i) Char"/>
    <w:basedOn w:val="hsubclaChar"/>
    <w:link w:val="isubcli"/>
    <w:rsid w:val="00243CE7"/>
    <w:rPr>
      <w:rFonts w:ascii="Calibri" w:eastAsia="Times New Roman" w:hAnsi="Calibri" w:cs="Times New Roman"/>
      <w:color w:val="000000"/>
      <w:szCs w:val="20"/>
      <w:lang w:eastAsia="en-AU"/>
    </w:rPr>
  </w:style>
  <w:style w:type="paragraph" w:customStyle="1" w:styleId="cSectnHeading">
    <w:name w:val="c.Sectn Heading"/>
    <w:basedOn w:val="Normal"/>
    <w:link w:val="cSectnHeadingChar"/>
    <w:locked/>
    <w:rsid w:val="00243CE7"/>
    <w:pPr>
      <w:spacing w:before="240" w:after="120" w:line="264" w:lineRule="auto"/>
      <w:ind w:left="1418" w:hanging="567"/>
    </w:pPr>
    <w:rPr>
      <w:rFonts w:ascii="Calibri" w:eastAsia="Times New Roman" w:hAnsi="Calibri" w:cs="Times New Roman"/>
      <w:b/>
      <w:szCs w:val="24"/>
    </w:rPr>
  </w:style>
  <w:style w:type="character" w:customStyle="1" w:styleId="cSectnHeadingChar">
    <w:name w:val="c.Sectn Heading Char"/>
    <w:basedOn w:val="DefaultParagraphFont"/>
    <w:link w:val="cSectnHeading"/>
    <w:rsid w:val="00243CE7"/>
    <w:rPr>
      <w:rFonts w:ascii="Calibri" w:eastAsia="Times New Roman" w:hAnsi="Calibri" w:cs="Times New Roman"/>
      <w:b/>
      <w:sz w:val="24"/>
      <w:szCs w:val="24"/>
    </w:rPr>
  </w:style>
  <w:style w:type="paragraph" w:customStyle="1" w:styleId="aPtHeading">
    <w:name w:val="a.Pt Heading"/>
    <w:basedOn w:val="Normal"/>
    <w:link w:val="aPtHeadingChar"/>
    <w:locked/>
    <w:rsid w:val="00243CE7"/>
    <w:pPr>
      <w:spacing w:before="60" w:after="120" w:line="264" w:lineRule="auto"/>
      <w:ind w:left="1418" w:hanging="567"/>
      <w:jc w:val="center"/>
    </w:pPr>
    <w:rPr>
      <w:rFonts w:ascii="Calibri" w:eastAsia="Times New Roman" w:hAnsi="Calibri" w:cs="Times New Roman"/>
      <w:b/>
      <w:sz w:val="40"/>
      <w:szCs w:val="40"/>
    </w:rPr>
  </w:style>
  <w:style w:type="character" w:customStyle="1" w:styleId="aPtHeadingChar">
    <w:name w:val="a.Pt Heading Char"/>
    <w:basedOn w:val="DefaultParagraphFont"/>
    <w:link w:val="aPtHeading"/>
    <w:rsid w:val="00243CE7"/>
    <w:rPr>
      <w:rFonts w:ascii="Calibri" w:eastAsia="Times New Roman" w:hAnsi="Calibri" w:cs="Times New Roman"/>
      <w:b/>
      <w:sz w:val="40"/>
      <w:szCs w:val="40"/>
    </w:rPr>
  </w:style>
  <w:style w:type="paragraph" w:customStyle="1" w:styleId="SectionHeadingESTDeed">
    <w:name w:val="Section Heading (EST Deed)"/>
    <w:basedOn w:val="Normal"/>
    <w:link w:val="SectionHeadingESTDeedChar"/>
    <w:uiPriority w:val="99"/>
    <w:qFormat/>
    <w:rsid w:val="00243CE7"/>
    <w:pPr>
      <w:spacing w:before="120" w:after="360" w:line="264" w:lineRule="auto"/>
      <w:ind w:left="1418" w:hanging="567"/>
    </w:pPr>
    <w:rPr>
      <w:rFonts w:ascii="Calibri" w:eastAsia="Times New Roman" w:hAnsi="Calibri" w:cs="Times New Roman"/>
      <w:b/>
      <w:color w:val="000000" w:themeColor="text1"/>
      <w:sz w:val="36"/>
      <w:szCs w:val="36"/>
    </w:rPr>
  </w:style>
  <w:style w:type="character" w:customStyle="1" w:styleId="SectionHeadingESTDeedChar">
    <w:name w:val="Section Heading (EST Deed) Char"/>
    <w:basedOn w:val="DefaultParagraphFont"/>
    <w:link w:val="SectionHeadingESTDeed"/>
    <w:uiPriority w:val="99"/>
    <w:rsid w:val="00243CE7"/>
    <w:rPr>
      <w:rFonts w:ascii="Calibri" w:eastAsia="Times New Roman" w:hAnsi="Calibri" w:cs="Times New Roman"/>
      <w:b/>
      <w:color w:val="000000" w:themeColor="text1"/>
      <w:sz w:val="36"/>
      <w:szCs w:val="36"/>
    </w:rPr>
  </w:style>
  <w:style w:type="paragraph" w:customStyle="1" w:styleId="gClauseXXfollowing">
    <w:name w:val="g.Clause X.X following"/>
    <w:basedOn w:val="hsubcla"/>
    <w:link w:val="gClauseXXfollowingChar"/>
    <w:locked/>
    <w:rsid w:val="00243CE7"/>
    <w:pPr>
      <w:keepLines w:val="0"/>
      <w:tabs>
        <w:tab w:val="clear" w:pos="1163"/>
      </w:tabs>
      <w:ind w:left="737" w:firstLine="0"/>
    </w:pPr>
    <w:rPr>
      <w:lang w:eastAsia="en-AU"/>
    </w:rPr>
  </w:style>
  <w:style w:type="character" w:customStyle="1" w:styleId="gClauseXXfollowingChar">
    <w:name w:val="g.Clause X.X following Char"/>
    <w:basedOn w:val="hsubclaChar"/>
    <w:link w:val="gClauseXXfollowing"/>
    <w:rsid w:val="00243CE7"/>
    <w:rPr>
      <w:rFonts w:ascii="Calibri" w:eastAsia="Times New Roman" w:hAnsi="Calibri" w:cs="Times New Roman"/>
      <w:color w:val="000000"/>
      <w:szCs w:val="20"/>
      <w:lang w:eastAsia="en-AU"/>
    </w:rPr>
  </w:style>
  <w:style w:type="paragraph" w:customStyle="1" w:styleId="kNote">
    <w:name w:val="k.Note"/>
    <w:basedOn w:val="ClauseLevel2ESTDeed"/>
    <w:link w:val="kNoteChar"/>
    <w:autoRedefine/>
    <w:uiPriority w:val="99"/>
    <w:locked/>
    <w:rsid w:val="00243CE7"/>
    <w:pPr>
      <w:keepLines w:val="0"/>
      <w:tabs>
        <w:tab w:val="clear" w:pos="1523"/>
      </w:tabs>
      <w:ind w:left="1560" w:firstLine="11"/>
    </w:pPr>
    <w:rPr>
      <w:i/>
      <w:sz w:val="20"/>
    </w:rPr>
  </w:style>
  <w:style w:type="character" w:customStyle="1" w:styleId="kNoteChar">
    <w:name w:val="k.Note Char"/>
    <w:basedOn w:val="ClauseLevel2ESTDeedChar"/>
    <w:link w:val="kNote"/>
    <w:uiPriority w:val="99"/>
    <w:rsid w:val="00243CE7"/>
    <w:rPr>
      <w:rFonts w:ascii="Calibri" w:eastAsia="Times New Roman" w:hAnsi="Calibri" w:cs="Times New Roman"/>
      <w:i/>
      <w:color w:val="000000"/>
      <w:sz w:val="20"/>
      <w:szCs w:val="20"/>
      <w:lang w:eastAsia="en-AU"/>
    </w:rPr>
  </w:style>
  <w:style w:type="character" w:customStyle="1" w:styleId="lReadersGuideandServiceGuarantee-11pt">
    <w:name w:val="l.Reader's Guide and Service Guarantee - 11 pt"/>
    <w:basedOn w:val="DefaultParagraphFont"/>
    <w:locked/>
    <w:rsid w:val="00243CE7"/>
    <w:rPr>
      <w:sz w:val="22"/>
    </w:rPr>
  </w:style>
  <w:style w:type="paragraph" w:customStyle="1" w:styleId="G-Clauselevel1">
    <w:name w:val="G - Clause level 1"/>
    <w:basedOn w:val="ClauseLevel1"/>
    <w:next w:val="G-Clauselevel2"/>
    <w:autoRedefine/>
    <w:uiPriority w:val="99"/>
    <w:locked/>
    <w:rsid w:val="00243CE7"/>
    <w:pPr>
      <w:numPr>
        <w:numId w:val="52"/>
      </w:numPr>
      <w:pBdr>
        <w:bottom w:val="single" w:sz="2" w:space="0" w:color="auto"/>
      </w:pBdr>
      <w:tabs>
        <w:tab w:val="left" w:pos="0"/>
      </w:tabs>
      <w:spacing w:line="240" w:lineRule="auto"/>
    </w:pPr>
    <w:rPr>
      <w:rFonts w:asciiTheme="minorHAnsi" w:hAnsiTheme="minorHAnsi" w:cstheme="minorHAnsi"/>
      <w:bCs w:val="0"/>
      <w:sz w:val="22"/>
      <w:szCs w:val="22"/>
      <w:lang w:eastAsia="en-US"/>
    </w:rPr>
  </w:style>
  <w:style w:type="paragraph" w:customStyle="1" w:styleId="G-Clauselevel2">
    <w:name w:val="G - Clause level 2"/>
    <w:basedOn w:val="ClauseLevel2"/>
    <w:locked/>
    <w:rsid w:val="00243CE7"/>
    <w:pPr>
      <w:numPr>
        <w:numId w:val="52"/>
      </w:numPr>
      <w:tabs>
        <w:tab w:val="num" w:pos="2754"/>
      </w:tabs>
      <w:spacing w:line="240" w:lineRule="auto"/>
    </w:pPr>
    <w:rPr>
      <w:rFonts w:asciiTheme="minorHAnsi" w:hAnsiTheme="minorHAnsi" w:cstheme="minorHAnsi"/>
      <w:b/>
      <w:sz w:val="22"/>
      <w:szCs w:val="22"/>
      <w:lang w:eastAsia="en-US"/>
    </w:rPr>
  </w:style>
  <w:style w:type="paragraph" w:customStyle="1" w:styleId="G-Clauselevel3">
    <w:name w:val="G - Clause level 3"/>
    <w:basedOn w:val="Normal"/>
    <w:locked/>
    <w:rsid w:val="00243CE7"/>
    <w:pPr>
      <w:numPr>
        <w:ilvl w:val="2"/>
        <w:numId w:val="52"/>
      </w:numPr>
      <w:spacing w:before="200" w:after="120" w:line="264" w:lineRule="auto"/>
    </w:pPr>
    <w:rPr>
      <w:rFonts w:eastAsia="Times New Roman" w:cstheme="minorHAnsi"/>
      <w:color w:val="000000"/>
      <w:lang w:eastAsia="en-AU"/>
    </w:rPr>
  </w:style>
  <w:style w:type="paragraph" w:customStyle="1" w:styleId="G-Clauselevel4">
    <w:name w:val="G - Clause level 4"/>
    <w:basedOn w:val="ClauseLevel4"/>
    <w:locked/>
    <w:rsid w:val="00243CE7"/>
    <w:pPr>
      <w:numPr>
        <w:numId w:val="52"/>
      </w:numPr>
      <w:spacing w:before="200" w:after="0" w:line="240" w:lineRule="auto"/>
    </w:pPr>
    <w:rPr>
      <w:rFonts w:asciiTheme="minorHAnsi" w:hAnsiTheme="minorHAnsi" w:cstheme="minorHAnsi"/>
      <w:sz w:val="22"/>
      <w:szCs w:val="22"/>
    </w:rPr>
  </w:style>
  <w:style w:type="paragraph" w:customStyle="1" w:styleId="G-Clauselevel5">
    <w:name w:val="G - Clause level 5"/>
    <w:basedOn w:val="ClauseLevel5"/>
    <w:locked/>
    <w:rsid w:val="00243CE7"/>
    <w:pPr>
      <w:numPr>
        <w:numId w:val="52"/>
      </w:numPr>
      <w:spacing w:before="200" w:after="0" w:line="240" w:lineRule="auto"/>
    </w:pPr>
    <w:rPr>
      <w:rFonts w:asciiTheme="minorHAnsi" w:hAnsiTheme="minorHAnsi" w:cstheme="minorHAnsi"/>
      <w:sz w:val="22"/>
      <w:szCs w:val="22"/>
    </w:rPr>
  </w:style>
  <w:style w:type="paragraph" w:customStyle="1" w:styleId="JointCharter1">
    <w:name w:val="Joint Charter1"/>
    <w:basedOn w:val="aPtHeading"/>
    <w:link w:val="JointCharter1Char"/>
    <w:uiPriority w:val="99"/>
    <w:locked/>
    <w:rsid w:val="00243CE7"/>
    <w:rPr>
      <w:rFonts w:eastAsiaTheme="minorEastAsia"/>
    </w:rPr>
  </w:style>
  <w:style w:type="character" w:customStyle="1" w:styleId="JointCharter1Char">
    <w:name w:val="Joint Charter1 Char"/>
    <w:basedOn w:val="aPtHeadingChar"/>
    <w:link w:val="JointCharter1"/>
    <w:uiPriority w:val="99"/>
    <w:rsid w:val="00243CE7"/>
    <w:rPr>
      <w:rFonts w:ascii="Calibri" w:eastAsiaTheme="minorEastAsia" w:hAnsi="Calibri" w:cs="Times New Roman"/>
      <w:b/>
      <w:sz w:val="40"/>
      <w:szCs w:val="40"/>
    </w:rPr>
  </w:style>
  <w:style w:type="paragraph" w:customStyle="1" w:styleId="4ClHeading">
    <w:name w:val="4.Cl Heading"/>
    <w:basedOn w:val="ClauseHdg"/>
    <w:link w:val="4ClHeadingChar"/>
    <w:rsid w:val="00243CE7"/>
    <w:pPr>
      <w:tabs>
        <w:tab w:val="num" w:pos="737"/>
      </w:tabs>
      <w:spacing w:before="240" w:after="120"/>
    </w:pPr>
  </w:style>
  <w:style w:type="paragraph" w:customStyle="1" w:styleId="9subcli">
    <w:name w:val="9.sub cl (i)"/>
    <w:basedOn w:val="8subcla"/>
    <w:link w:val="9subcliChar"/>
    <w:rsid w:val="00243CE7"/>
    <w:pPr>
      <w:tabs>
        <w:tab w:val="clear" w:pos="879"/>
        <w:tab w:val="num" w:pos="1163"/>
        <w:tab w:val="num" w:pos="1304"/>
      </w:tabs>
      <w:ind w:left="1815" w:hanging="454"/>
    </w:pPr>
    <w:rPr>
      <w:rFonts w:eastAsia="Times New Roman" w:cs="Times New Roman"/>
      <w:szCs w:val="20"/>
      <w:lang w:eastAsia="en-AU"/>
    </w:rPr>
  </w:style>
  <w:style w:type="paragraph" w:customStyle="1" w:styleId="7ClauseXXfollowing">
    <w:name w:val="7.Clause X.X following"/>
    <w:basedOn w:val="8subcla"/>
    <w:link w:val="7ClauseXXfollowingChar"/>
    <w:rsid w:val="00243CE7"/>
    <w:pPr>
      <w:keepLines w:val="0"/>
      <w:tabs>
        <w:tab w:val="clear" w:pos="879"/>
        <w:tab w:val="num" w:pos="1163"/>
      </w:tabs>
      <w:ind w:left="737" w:firstLine="0"/>
    </w:pPr>
    <w:rPr>
      <w:rFonts w:eastAsia="Times New Roman" w:cs="Times New Roman"/>
      <w:szCs w:val="20"/>
      <w:lang w:eastAsia="en-AU"/>
    </w:rPr>
  </w:style>
  <w:style w:type="character" w:customStyle="1" w:styleId="7ClauseXXfollowingChar">
    <w:name w:val="7.Clause X.X following Char"/>
    <w:basedOn w:val="8subclaChar"/>
    <w:link w:val="7ClauseXXfollowing"/>
    <w:rsid w:val="00243CE7"/>
    <w:rPr>
      <w:rFonts w:ascii="Calibri" w:eastAsia="Times New Roman" w:hAnsi="Calibri" w:cs="Times New Roman"/>
      <w:color w:val="000000"/>
      <w:szCs w:val="20"/>
      <w:lang w:eastAsia="en-AU"/>
    </w:rPr>
  </w:style>
  <w:style w:type="character" w:customStyle="1" w:styleId="4ClHeadingChar">
    <w:name w:val="4.Cl Heading Char"/>
    <w:basedOn w:val="ClauseHdgCharChar"/>
    <w:link w:val="4ClHeading"/>
    <w:rsid w:val="00243CE7"/>
    <w:rPr>
      <w:rFonts w:ascii="Calibri" w:eastAsia="Times New Roman" w:hAnsi="Calibri" w:cs="Times New Roman"/>
      <w:b/>
      <w:szCs w:val="20"/>
    </w:rPr>
  </w:style>
  <w:style w:type="character" w:customStyle="1" w:styleId="9subcliChar">
    <w:name w:val="9.sub cl (i) Char"/>
    <w:basedOn w:val="8subclaChar"/>
    <w:link w:val="9subcli"/>
    <w:rsid w:val="00243CE7"/>
    <w:rPr>
      <w:rFonts w:ascii="Calibri" w:eastAsia="Times New Roman" w:hAnsi="Calibri" w:cs="Times New Roman"/>
      <w:color w:val="000000"/>
      <w:szCs w:val="20"/>
      <w:lang w:eastAsia="en-AU"/>
    </w:rPr>
  </w:style>
  <w:style w:type="paragraph" w:customStyle="1" w:styleId="PartA">
    <w:name w:val="Part A"/>
    <w:aliases w:val="B,C etc Heading (EST Deed)"/>
    <w:basedOn w:val="Normal"/>
    <w:link w:val="PartAChar"/>
    <w:rsid w:val="00243CE7"/>
    <w:pPr>
      <w:spacing w:before="160" w:after="240" w:line="264" w:lineRule="auto"/>
      <w:ind w:left="1418" w:hanging="567"/>
    </w:pPr>
    <w:rPr>
      <w:rFonts w:ascii="Calibri" w:eastAsia="Times New Roman" w:hAnsi="Calibri" w:cs="Times New Roman"/>
      <w:b/>
      <w:caps/>
      <w:color w:val="000000" w:themeColor="text1"/>
      <w:sz w:val="32"/>
      <w:szCs w:val="20"/>
    </w:rPr>
  </w:style>
  <w:style w:type="character" w:customStyle="1" w:styleId="PartAChar">
    <w:name w:val="Part A Char"/>
    <w:aliases w:val="B Char,C etc Heading (EST Deed) Char"/>
    <w:basedOn w:val="DefaultParagraphFont"/>
    <w:link w:val="PartA"/>
    <w:rsid w:val="00243CE7"/>
    <w:rPr>
      <w:rFonts w:ascii="Calibri" w:eastAsia="Times New Roman" w:hAnsi="Calibri" w:cs="Times New Roman"/>
      <w:b/>
      <w:caps/>
      <w:color w:val="000000" w:themeColor="text1"/>
      <w:sz w:val="32"/>
      <w:szCs w:val="20"/>
    </w:rPr>
  </w:style>
  <w:style w:type="paragraph" w:customStyle="1" w:styleId="3SectnHeading">
    <w:name w:val="3.Sectn Heading"/>
    <w:basedOn w:val="Normal"/>
    <w:link w:val="3SectnHeadingChar"/>
    <w:rsid w:val="00243CE7"/>
    <w:pPr>
      <w:spacing w:before="240" w:after="120" w:line="264" w:lineRule="auto"/>
      <w:ind w:left="1418" w:hanging="567"/>
    </w:pPr>
    <w:rPr>
      <w:rFonts w:ascii="Calibri" w:eastAsia="Times New Roman" w:hAnsi="Calibri" w:cs="Times New Roman"/>
      <w:b/>
      <w:szCs w:val="24"/>
    </w:rPr>
  </w:style>
  <w:style w:type="character" w:customStyle="1" w:styleId="3SectnHeadingChar">
    <w:name w:val="3.Sectn Heading Char"/>
    <w:basedOn w:val="DefaultParagraphFont"/>
    <w:link w:val="3SectnHeading"/>
    <w:rsid w:val="00243CE7"/>
    <w:rPr>
      <w:rFonts w:ascii="Calibri" w:eastAsia="Times New Roman" w:hAnsi="Calibri" w:cs="Times New Roman"/>
      <w:b/>
      <w:sz w:val="24"/>
      <w:szCs w:val="24"/>
    </w:rPr>
  </w:style>
  <w:style w:type="paragraph" w:customStyle="1" w:styleId="Styleclausetext11xxxxxAuto">
    <w:name w:val="Style clause text (1.1 xxxxx) + Auto"/>
    <w:basedOn w:val="clausetext11xxxxx"/>
    <w:locked/>
    <w:rsid w:val="00243CE7"/>
    <w:pPr>
      <w:numPr>
        <w:ilvl w:val="1"/>
        <w:numId w:val="51"/>
      </w:numPr>
    </w:pPr>
    <w:rPr>
      <w:color w:val="auto"/>
    </w:rPr>
  </w:style>
  <w:style w:type="paragraph" w:customStyle="1" w:styleId="Parties">
    <w:name w:val="Parties"/>
    <w:locked/>
    <w:rsid w:val="00243CE7"/>
    <w:pPr>
      <w:numPr>
        <w:numId w:val="53"/>
      </w:numPr>
      <w:spacing w:before="140" w:after="120" w:line="280" w:lineRule="atLeast"/>
    </w:pPr>
    <w:rPr>
      <w:rFonts w:ascii="Arial" w:eastAsia="Times New Roman" w:hAnsi="Arial" w:cs="Arial"/>
    </w:rPr>
  </w:style>
  <w:style w:type="character" w:customStyle="1" w:styleId="zDPDocumentType">
    <w:name w:val="zDP Document Type"/>
    <w:semiHidden/>
    <w:locked/>
    <w:rsid w:val="00243CE7"/>
  </w:style>
  <w:style w:type="character" w:customStyle="1" w:styleId="zDPParty1Name">
    <w:name w:val="zDP Party 1 Name"/>
    <w:semiHidden/>
    <w:locked/>
    <w:rsid w:val="00243CE7"/>
  </w:style>
  <w:style w:type="character" w:customStyle="1" w:styleId="zDPParty2Name">
    <w:name w:val="zDP Party 2 Name"/>
    <w:semiHidden/>
    <w:locked/>
    <w:rsid w:val="00243CE7"/>
  </w:style>
  <w:style w:type="paragraph" w:customStyle="1" w:styleId="Documentdetails">
    <w:name w:val="Document details"/>
    <w:basedOn w:val="Normal"/>
    <w:locked/>
    <w:rsid w:val="00243CE7"/>
    <w:pPr>
      <w:spacing w:before="140" w:after="140" w:line="280" w:lineRule="atLeast"/>
      <w:ind w:left="1134" w:hanging="567"/>
    </w:pPr>
    <w:rPr>
      <w:rFonts w:ascii="Arial" w:eastAsia="Times New Roman" w:hAnsi="Arial" w:cs="Times New Roman"/>
      <w:color w:val="000000"/>
      <w:lang w:eastAsia="en-AU"/>
    </w:rPr>
  </w:style>
  <w:style w:type="paragraph" w:customStyle="1" w:styleId="legalTitleDescription">
    <w:name w:val="legalTitleDescription"/>
    <w:basedOn w:val="Normal"/>
    <w:next w:val="Normal"/>
    <w:locked/>
    <w:rsid w:val="00243CE7"/>
    <w:pPr>
      <w:spacing w:before="240" w:after="120" w:line="264" w:lineRule="auto"/>
      <w:ind w:left="1418" w:hanging="567"/>
    </w:pPr>
    <w:rPr>
      <w:rFonts w:ascii="Arial" w:eastAsia="Times New Roman" w:hAnsi="Arial" w:cs="Times New Roman"/>
      <w:b/>
      <w:szCs w:val="20"/>
      <w:lang w:eastAsia="en-AU"/>
    </w:rPr>
  </w:style>
  <w:style w:type="paragraph" w:customStyle="1" w:styleId="mainTitle">
    <w:name w:val="mainTitle"/>
    <w:basedOn w:val="Normal"/>
    <w:next w:val="Normal"/>
    <w:locked/>
    <w:rsid w:val="00243CE7"/>
    <w:pPr>
      <w:pBdr>
        <w:top w:val="single" w:sz="4" w:space="1" w:color="auto"/>
      </w:pBdr>
      <w:spacing w:before="120" w:after="120" w:line="264" w:lineRule="auto"/>
      <w:ind w:left="1418" w:hanging="567"/>
    </w:pPr>
    <w:rPr>
      <w:rFonts w:ascii="Arial" w:eastAsia="Times New Roman" w:hAnsi="Arial" w:cs="Times New Roman"/>
      <w:b/>
      <w:sz w:val="34"/>
      <w:szCs w:val="20"/>
      <w:lang w:eastAsia="en-AU"/>
    </w:rPr>
  </w:style>
  <w:style w:type="character" w:customStyle="1" w:styleId="dClHeadingChar">
    <w:name w:val="d.Cl Heading Char"/>
    <w:basedOn w:val="ClauseHdgCharChar"/>
    <w:link w:val="dClHeading"/>
    <w:rsid w:val="00243CE7"/>
    <w:rPr>
      <w:rFonts w:ascii="Calibri" w:eastAsia="Times New Roman" w:hAnsi="Calibri" w:cs="Times New Roman"/>
      <w:b/>
      <w:szCs w:val="20"/>
    </w:rPr>
  </w:style>
  <w:style w:type="character" w:customStyle="1" w:styleId="fCl11xxxxxChar">
    <w:name w:val="f.Cl (1.1 xxxxx) Char"/>
    <w:basedOn w:val="SubclauseCharChar"/>
    <w:link w:val="fCl11xxxxx"/>
    <w:uiPriority w:val="99"/>
    <w:rsid w:val="00243CE7"/>
    <w:rPr>
      <w:rFonts w:ascii="Calibri" w:eastAsia="Times New Roman" w:hAnsi="Calibri" w:cs="Times New Roman"/>
      <w:color w:val="000000"/>
      <w:szCs w:val="20"/>
      <w:lang w:eastAsia="en-AU"/>
    </w:rPr>
  </w:style>
  <w:style w:type="paragraph" w:customStyle="1" w:styleId="guidelinebullet">
    <w:name w:val="guideline bullet"/>
    <w:basedOn w:val="Normal"/>
    <w:link w:val="guidelinebulletChar"/>
    <w:locked/>
    <w:rsid w:val="00CA014D"/>
    <w:pPr>
      <w:numPr>
        <w:numId w:val="54"/>
      </w:numPr>
      <w:spacing w:before="60" w:after="0" w:line="240" w:lineRule="auto"/>
    </w:pPr>
    <w:rPr>
      <w:sz w:val="22"/>
    </w:rPr>
  </w:style>
  <w:style w:type="character" w:customStyle="1" w:styleId="guidelinebulletChar">
    <w:name w:val="guideline bullet Char"/>
    <w:basedOn w:val="DefaultParagraphFont"/>
    <w:link w:val="guidelinebullet"/>
    <w:rsid w:val="00243CE7"/>
  </w:style>
  <w:style w:type="paragraph" w:styleId="ListParagraph">
    <w:name w:val="List Paragraph"/>
    <w:basedOn w:val="Normal"/>
    <w:uiPriority w:val="34"/>
    <w:qFormat/>
    <w:rsid w:val="00AA5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339">
      <w:bodyDiv w:val="1"/>
      <w:marLeft w:val="0"/>
      <w:marRight w:val="0"/>
      <w:marTop w:val="0"/>
      <w:marBottom w:val="0"/>
      <w:divBdr>
        <w:top w:val="none" w:sz="0" w:space="0" w:color="auto"/>
        <w:left w:val="none" w:sz="0" w:space="0" w:color="auto"/>
        <w:bottom w:val="none" w:sz="0" w:space="0" w:color="auto"/>
        <w:right w:val="none" w:sz="0" w:space="0" w:color="auto"/>
      </w:divBdr>
    </w:div>
    <w:div w:id="11078051">
      <w:bodyDiv w:val="1"/>
      <w:marLeft w:val="0"/>
      <w:marRight w:val="0"/>
      <w:marTop w:val="0"/>
      <w:marBottom w:val="0"/>
      <w:divBdr>
        <w:top w:val="none" w:sz="0" w:space="0" w:color="auto"/>
        <w:left w:val="none" w:sz="0" w:space="0" w:color="auto"/>
        <w:bottom w:val="none" w:sz="0" w:space="0" w:color="auto"/>
        <w:right w:val="none" w:sz="0" w:space="0" w:color="auto"/>
      </w:divBdr>
    </w:div>
    <w:div w:id="149172703">
      <w:bodyDiv w:val="1"/>
      <w:marLeft w:val="0"/>
      <w:marRight w:val="0"/>
      <w:marTop w:val="0"/>
      <w:marBottom w:val="0"/>
      <w:divBdr>
        <w:top w:val="none" w:sz="0" w:space="0" w:color="auto"/>
        <w:left w:val="none" w:sz="0" w:space="0" w:color="auto"/>
        <w:bottom w:val="none" w:sz="0" w:space="0" w:color="auto"/>
        <w:right w:val="none" w:sz="0" w:space="0" w:color="auto"/>
      </w:divBdr>
    </w:div>
    <w:div w:id="163395507">
      <w:bodyDiv w:val="1"/>
      <w:marLeft w:val="0"/>
      <w:marRight w:val="0"/>
      <w:marTop w:val="0"/>
      <w:marBottom w:val="0"/>
      <w:divBdr>
        <w:top w:val="none" w:sz="0" w:space="0" w:color="auto"/>
        <w:left w:val="none" w:sz="0" w:space="0" w:color="auto"/>
        <w:bottom w:val="none" w:sz="0" w:space="0" w:color="auto"/>
        <w:right w:val="none" w:sz="0" w:space="0" w:color="auto"/>
      </w:divBdr>
    </w:div>
    <w:div w:id="248274185">
      <w:bodyDiv w:val="1"/>
      <w:marLeft w:val="0"/>
      <w:marRight w:val="0"/>
      <w:marTop w:val="0"/>
      <w:marBottom w:val="0"/>
      <w:divBdr>
        <w:top w:val="none" w:sz="0" w:space="0" w:color="auto"/>
        <w:left w:val="none" w:sz="0" w:space="0" w:color="auto"/>
        <w:bottom w:val="none" w:sz="0" w:space="0" w:color="auto"/>
        <w:right w:val="none" w:sz="0" w:space="0" w:color="auto"/>
      </w:divBdr>
    </w:div>
    <w:div w:id="335310362">
      <w:bodyDiv w:val="1"/>
      <w:marLeft w:val="0"/>
      <w:marRight w:val="0"/>
      <w:marTop w:val="0"/>
      <w:marBottom w:val="0"/>
      <w:divBdr>
        <w:top w:val="none" w:sz="0" w:space="0" w:color="auto"/>
        <w:left w:val="none" w:sz="0" w:space="0" w:color="auto"/>
        <w:bottom w:val="none" w:sz="0" w:space="0" w:color="auto"/>
        <w:right w:val="none" w:sz="0" w:space="0" w:color="auto"/>
      </w:divBdr>
    </w:div>
    <w:div w:id="396251290">
      <w:bodyDiv w:val="1"/>
      <w:marLeft w:val="0"/>
      <w:marRight w:val="0"/>
      <w:marTop w:val="0"/>
      <w:marBottom w:val="0"/>
      <w:divBdr>
        <w:top w:val="none" w:sz="0" w:space="0" w:color="auto"/>
        <w:left w:val="none" w:sz="0" w:space="0" w:color="auto"/>
        <w:bottom w:val="none" w:sz="0" w:space="0" w:color="auto"/>
        <w:right w:val="none" w:sz="0" w:space="0" w:color="auto"/>
      </w:divBdr>
    </w:div>
    <w:div w:id="513806241">
      <w:bodyDiv w:val="1"/>
      <w:marLeft w:val="0"/>
      <w:marRight w:val="0"/>
      <w:marTop w:val="0"/>
      <w:marBottom w:val="0"/>
      <w:divBdr>
        <w:top w:val="none" w:sz="0" w:space="0" w:color="auto"/>
        <w:left w:val="none" w:sz="0" w:space="0" w:color="auto"/>
        <w:bottom w:val="none" w:sz="0" w:space="0" w:color="auto"/>
        <w:right w:val="none" w:sz="0" w:space="0" w:color="auto"/>
      </w:divBdr>
    </w:div>
    <w:div w:id="666905432">
      <w:bodyDiv w:val="1"/>
      <w:marLeft w:val="0"/>
      <w:marRight w:val="0"/>
      <w:marTop w:val="0"/>
      <w:marBottom w:val="0"/>
      <w:divBdr>
        <w:top w:val="none" w:sz="0" w:space="0" w:color="auto"/>
        <w:left w:val="none" w:sz="0" w:space="0" w:color="auto"/>
        <w:bottom w:val="none" w:sz="0" w:space="0" w:color="auto"/>
        <w:right w:val="none" w:sz="0" w:space="0" w:color="auto"/>
      </w:divBdr>
    </w:div>
    <w:div w:id="772436167">
      <w:bodyDiv w:val="1"/>
      <w:marLeft w:val="0"/>
      <w:marRight w:val="0"/>
      <w:marTop w:val="0"/>
      <w:marBottom w:val="0"/>
      <w:divBdr>
        <w:top w:val="none" w:sz="0" w:space="0" w:color="auto"/>
        <w:left w:val="none" w:sz="0" w:space="0" w:color="auto"/>
        <w:bottom w:val="none" w:sz="0" w:space="0" w:color="auto"/>
        <w:right w:val="none" w:sz="0" w:space="0" w:color="auto"/>
      </w:divBdr>
    </w:div>
    <w:div w:id="869804540">
      <w:bodyDiv w:val="1"/>
      <w:marLeft w:val="0"/>
      <w:marRight w:val="0"/>
      <w:marTop w:val="0"/>
      <w:marBottom w:val="0"/>
      <w:divBdr>
        <w:top w:val="none" w:sz="0" w:space="0" w:color="auto"/>
        <w:left w:val="none" w:sz="0" w:space="0" w:color="auto"/>
        <w:bottom w:val="none" w:sz="0" w:space="0" w:color="auto"/>
        <w:right w:val="none" w:sz="0" w:space="0" w:color="auto"/>
      </w:divBdr>
    </w:div>
    <w:div w:id="966618942">
      <w:bodyDiv w:val="1"/>
      <w:marLeft w:val="0"/>
      <w:marRight w:val="0"/>
      <w:marTop w:val="0"/>
      <w:marBottom w:val="0"/>
      <w:divBdr>
        <w:top w:val="none" w:sz="0" w:space="0" w:color="auto"/>
        <w:left w:val="none" w:sz="0" w:space="0" w:color="auto"/>
        <w:bottom w:val="none" w:sz="0" w:space="0" w:color="auto"/>
        <w:right w:val="none" w:sz="0" w:space="0" w:color="auto"/>
      </w:divBdr>
    </w:div>
    <w:div w:id="1092628336">
      <w:bodyDiv w:val="1"/>
      <w:marLeft w:val="0"/>
      <w:marRight w:val="0"/>
      <w:marTop w:val="0"/>
      <w:marBottom w:val="0"/>
      <w:divBdr>
        <w:top w:val="none" w:sz="0" w:space="0" w:color="auto"/>
        <w:left w:val="none" w:sz="0" w:space="0" w:color="auto"/>
        <w:bottom w:val="none" w:sz="0" w:space="0" w:color="auto"/>
        <w:right w:val="none" w:sz="0" w:space="0" w:color="auto"/>
      </w:divBdr>
    </w:div>
    <w:div w:id="1209143776">
      <w:bodyDiv w:val="1"/>
      <w:marLeft w:val="0"/>
      <w:marRight w:val="0"/>
      <w:marTop w:val="0"/>
      <w:marBottom w:val="0"/>
      <w:divBdr>
        <w:top w:val="none" w:sz="0" w:space="0" w:color="auto"/>
        <w:left w:val="none" w:sz="0" w:space="0" w:color="auto"/>
        <w:bottom w:val="none" w:sz="0" w:space="0" w:color="auto"/>
        <w:right w:val="none" w:sz="0" w:space="0" w:color="auto"/>
      </w:divBdr>
    </w:div>
    <w:div w:id="1261448568">
      <w:bodyDiv w:val="1"/>
      <w:marLeft w:val="0"/>
      <w:marRight w:val="0"/>
      <w:marTop w:val="0"/>
      <w:marBottom w:val="0"/>
      <w:divBdr>
        <w:top w:val="none" w:sz="0" w:space="0" w:color="auto"/>
        <w:left w:val="none" w:sz="0" w:space="0" w:color="auto"/>
        <w:bottom w:val="none" w:sz="0" w:space="0" w:color="auto"/>
        <w:right w:val="none" w:sz="0" w:space="0" w:color="auto"/>
      </w:divBdr>
    </w:div>
    <w:div w:id="1310481218">
      <w:bodyDiv w:val="1"/>
      <w:marLeft w:val="0"/>
      <w:marRight w:val="0"/>
      <w:marTop w:val="0"/>
      <w:marBottom w:val="0"/>
      <w:divBdr>
        <w:top w:val="none" w:sz="0" w:space="0" w:color="auto"/>
        <w:left w:val="none" w:sz="0" w:space="0" w:color="auto"/>
        <w:bottom w:val="none" w:sz="0" w:space="0" w:color="auto"/>
        <w:right w:val="none" w:sz="0" w:space="0" w:color="auto"/>
      </w:divBdr>
    </w:div>
    <w:div w:id="1348945742">
      <w:bodyDiv w:val="1"/>
      <w:marLeft w:val="0"/>
      <w:marRight w:val="0"/>
      <w:marTop w:val="0"/>
      <w:marBottom w:val="0"/>
      <w:divBdr>
        <w:top w:val="none" w:sz="0" w:space="0" w:color="auto"/>
        <w:left w:val="none" w:sz="0" w:space="0" w:color="auto"/>
        <w:bottom w:val="none" w:sz="0" w:space="0" w:color="auto"/>
        <w:right w:val="none" w:sz="0" w:space="0" w:color="auto"/>
      </w:divBdr>
    </w:div>
    <w:div w:id="1446922808">
      <w:bodyDiv w:val="1"/>
      <w:marLeft w:val="0"/>
      <w:marRight w:val="0"/>
      <w:marTop w:val="0"/>
      <w:marBottom w:val="0"/>
      <w:divBdr>
        <w:top w:val="none" w:sz="0" w:space="0" w:color="auto"/>
        <w:left w:val="none" w:sz="0" w:space="0" w:color="auto"/>
        <w:bottom w:val="none" w:sz="0" w:space="0" w:color="auto"/>
        <w:right w:val="none" w:sz="0" w:space="0" w:color="auto"/>
      </w:divBdr>
    </w:div>
    <w:div w:id="1450592305">
      <w:bodyDiv w:val="1"/>
      <w:marLeft w:val="0"/>
      <w:marRight w:val="0"/>
      <w:marTop w:val="0"/>
      <w:marBottom w:val="0"/>
      <w:divBdr>
        <w:top w:val="none" w:sz="0" w:space="0" w:color="auto"/>
        <w:left w:val="none" w:sz="0" w:space="0" w:color="auto"/>
        <w:bottom w:val="none" w:sz="0" w:space="0" w:color="auto"/>
        <w:right w:val="none" w:sz="0" w:space="0" w:color="auto"/>
      </w:divBdr>
    </w:div>
    <w:div w:id="1542984352">
      <w:bodyDiv w:val="1"/>
      <w:marLeft w:val="0"/>
      <w:marRight w:val="0"/>
      <w:marTop w:val="0"/>
      <w:marBottom w:val="0"/>
      <w:divBdr>
        <w:top w:val="none" w:sz="0" w:space="0" w:color="auto"/>
        <w:left w:val="none" w:sz="0" w:space="0" w:color="auto"/>
        <w:bottom w:val="none" w:sz="0" w:space="0" w:color="auto"/>
        <w:right w:val="none" w:sz="0" w:space="0" w:color="auto"/>
      </w:divBdr>
    </w:div>
    <w:div w:id="1701128832">
      <w:bodyDiv w:val="1"/>
      <w:marLeft w:val="0"/>
      <w:marRight w:val="0"/>
      <w:marTop w:val="0"/>
      <w:marBottom w:val="0"/>
      <w:divBdr>
        <w:top w:val="none" w:sz="0" w:space="0" w:color="auto"/>
        <w:left w:val="none" w:sz="0" w:space="0" w:color="auto"/>
        <w:bottom w:val="none" w:sz="0" w:space="0" w:color="auto"/>
        <w:right w:val="none" w:sz="0" w:space="0" w:color="auto"/>
      </w:divBdr>
    </w:div>
    <w:div w:id="1811481586">
      <w:bodyDiv w:val="1"/>
      <w:marLeft w:val="0"/>
      <w:marRight w:val="0"/>
      <w:marTop w:val="0"/>
      <w:marBottom w:val="0"/>
      <w:divBdr>
        <w:top w:val="none" w:sz="0" w:space="0" w:color="auto"/>
        <w:left w:val="none" w:sz="0" w:space="0" w:color="auto"/>
        <w:bottom w:val="none" w:sz="0" w:space="0" w:color="auto"/>
        <w:right w:val="none" w:sz="0" w:space="0" w:color="auto"/>
      </w:divBdr>
    </w:div>
    <w:div w:id="1843934477">
      <w:bodyDiv w:val="1"/>
      <w:marLeft w:val="0"/>
      <w:marRight w:val="0"/>
      <w:marTop w:val="0"/>
      <w:marBottom w:val="0"/>
      <w:divBdr>
        <w:top w:val="none" w:sz="0" w:space="0" w:color="auto"/>
        <w:left w:val="none" w:sz="0" w:space="0" w:color="auto"/>
        <w:bottom w:val="none" w:sz="0" w:space="0" w:color="auto"/>
        <w:right w:val="none" w:sz="0" w:space="0" w:color="auto"/>
      </w:divBdr>
    </w:div>
    <w:div w:id="2018001225">
      <w:bodyDiv w:val="1"/>
      <w:marLeft w:val="0"/>
      <w:marRight w:val="0"/>
      <w:marTop w:val="0"/>
      <w:marBottom w:val="0"/>
      <w:divBdr>
        <w:top w:val="none" w:sz="0" w:space="0" w:color="auto"/>
        <w:left w:val="none" w:sz="0" w:space="0" w:color="auto"/>
        <w:bottom w:val="none" w:sz="0" w:space="0" w:color="auto"/>
        <w:right w:val="none" w:sz="0" w:space="0" w:color="auto"/>
      </w:divBdr>
    </w:div>
    <w:div w:id="213116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creativecommons.org/licenses/by/3.0/au/deed.en" TargetMode="External"/><Relationship Id="rId26" Type="http://schemas.openxmlformats.org/officeDocument/2006/relationships/hyperlink" Target="http://www.training.gov.au" TargetMode="External"/><Relationship Id="rId39" Type="http://schemas.openxmlformats.org/officeDocument/2006/relationships/header" Target="header13.xml"/><Relationship Id="rId21" Type="http://schemas.openxmlformats.org/officeDocument/2006/relationships/header" Target="header3.xml"/><Relationship Id="rId34" Type="http://schemas.openxmlformats.org/officeDocument/2006/relationships/header" Target="header10.xml"/><Relationship Id="rId42"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ecuritycompliancesupport@employment.gov.au"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8.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ecuritycompliancesupport@employment.gov.au" TargetMode="Externa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footer" Target="footer8.xml"/><Relationship Id="rId10" Type="http://schemas.openxmlformats.org/officeDocument/2006/relationships/footer" Target="footer2.xml"/><Relationship Id="rId19" Type="http://schemas.openxmlformats.org/officeDocument/2006/relationships/hyperlink" Target="https://www.pmc.gov.au/indigenous-affairs/economic-development/indigenous-procurement-policy-ipp" TargetMode="External"/><Relationship Id="rId31" Type="http://schemas.openxmlformats.org/officeDocument/2006/relationships/image" Target="media/image3.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mployment.gov.au/public-interest-disclosure-act-2013" TargetMode="External"/><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1.xml"/><Relationship Id="rId43" Type="http://schemas.openxmlformats.org/officeDocument/2006/relationships/footer" Target="footer1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pmc.gov.au/government/commonwealth-coat-arms" TargetMode="External"/><Relationship Id="rId25" Type="http://schemas.openxmlformats.org/officeDocument/2006/relationships/hyperlink" Target="https://www.pmc.gov.au/resource-centre/government/commonwealth-coat-arms-information-and-guidelines" TargetMode="External"/><Relationship Id="rId33" Type="http://schemas.openxmlformats.org/officeDocument/2006/relationships/header" Target="header9.xml"/><Relationship Id="rId38" Type="http://schemas.openxmlformats.org/officeDocument/2006/relationships/footer" Target="footer9.xml"/><Relationship Id="rId20" Type="http://schemas.openxmlformats.org/officeDocument/2006/relationships/header" Target="header2.xml"/><Relationship Id="rId41" Type="http://schemas.openxmlformats.org/officeDocument/2006/relationships/footer" Target="footer10.xml"/></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56AD8-38F6-413F-8531-7D55A7E0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29757</Words>
  <Characters>169621</Characters>
  <Application>Microsoft Office Word</Application>
  <DocSecurity>0</DocSecurity>
  <Lines>1413</Lines>
  <Paragraphs>397</Paragraphs>
  <ScaleCrop>false</ScaleCrop>
  <HeadingPairs>
    <vt:vector size="2" baseType="variant">
      <vt:variant>
        <vt:lpstr>Title</vt:lpstr>
      </vt:variant>
      <vt:variant>
        <vt:i4>1</vt:i4>
      </vt:variant>
    </vt:vector>
  </HeadingPairs>
  <TitlesOfParts>
    <vt:vector size="1" baseType="lpstr">
      <vt:lpstr>Employability Skills Training Services Panel Deed 2017-2022</vt:lpstr>
    </vt:vector>
  </TitlesOfParts>
  <Company/>
  <LinksUpToDate>false</LinksUpToDate>
  <CharactersWithSpaces>198981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Employability Skills Training Services Panel Deed 2017-2022</dc:title>
  <dc:subject/>
  <dc:creator/>
  <cp:keywords/>
  <dc:description/>
  <cp:lastModifiedBy/>
  <cp:revision>1</cp:revision>
  <dcterms:created xsi:type="dcterms:W3CDTF">2020-01-31T01:48:00Z</dcterms:created>
  <dcterms:modified xsi:type="dcterms:W3CDTF">2020-01-31T02:11:00Z</dcterms:modified>
</cp:coreProperties>
</file>