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7"/>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8"/>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type w:val="continuous"/>
          <w:pgSz w:w="16840" w:h="23820"/>
          <w:pgMar w:top="851" w:right="1418" w:bottom="1418" w:left="1418" w:header="170" w:footer="709" w:gutter="0"/>
          <w:cols w:space="708"/>
          <w:titlePg/>
          <w:docGrid w:linePitch="360"/>
        </w:sectPr>
      </w:pPr>
    </w:p>
    <w:p w14:paraId="147F3BDD" w14:textId="0E2E1B40" w:rsidR="000D06F7" w:rsidRDefault="00F3009F" w:rsidP="00DD7333">
      <w:pPr>
        <w:pStyle w:val="Title"/>
      </w:pPr>
      <w:r>
        <w:rPr>
          <w:noProof/>
        </w:rPr>
        <w:drawing>
          <wp:anchor distT="0" distB="0" distL="114300" distR="114300" simplePos="0" relativeHeight="251660290" behindDoc="0" locked="0" layoutInCell="1" allowOverlap="1" wp14:anchorId="19D819CE" wp14:editId="3CBC0644">
            <wp:simplePos x="0" y="0"/>
            <wp:positionH relativeFrom="column">
              <wp:posOffset>6038850</wp:posOffset>
            </wp:positionH>
            <wp:positionV relativeFrom="paragraph">
              <wp:posOffset>923290</wp:posOffset>
            </wp:positionV>
            <wp:extent cx="3420000" cy="3952875"/>
            <wp:effectExtent l="0" t="0" r="9525" b="0"/>
            <wp:wrapNone/>
            <wp:docPr id="2" name="Picture 2" descr="A geographical map of the Gippsland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eographical map of the Gippsland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9"/>
                    <a:srcRect t="2798" b="2798"/>
                    <a:stretch/>
                  </pic:blipFill>
                  <pic:spPr bwMode="auto">
                    <a:xfrm>
                      <a:off x="0" y="0"/>
                      <a:ext cx="3420000" cy="3952875"/>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22698B62" w:rsidR="000D06F7" w:rsidRPr="000D06F7" w:rsidRDefault="004371DC" w:rsidP="00186F5B">
      <w:pPr>
        <w:pStyle w:val="Subtitle"/>
        <w:spacing w:after="0"/>
        <w:rPr>
          <w:rStyle w:val="Strong"/>
          <w:b/>
          <w:bCs w:val="0"/>
        </w:rPr>
      </w:pPr>
      <w:r>
        <w:t>Gippsland</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Vic</w:t>
      </w:r>
      <w:r w:rsidR="000D06F7" w:rsidRPr="000D06F7">
        <w:rPr>
          <w:color w:val="0076BD" w:themeColor="text2"/>
        </w:rPr>
        <w:t xml:space="preserve"> | </w:t>
      </w:r>
      <w:r w:rsidR="00DC2EF3">
        <w:rPr>
          <w:rStyle w:val="Strong"/>
          <w:b/>
          <w:bCs w:val="0"/>
        </w:rPr>
        <w:t>March</w:t>
      </w:r>
      <w:r>
        <w:rPr>
          <w:rStyle w:val="Strong"/>
          <w:b/>
          <w:bCs w:val="0"/>
        </w:rPr>
        <w:t xml:space="preserve"> 202</w:t>
      </w:r>
      <w:r w:rsidR="00DC2EF3">
        <w:rPr>
          <w:rStyle w:val="Strong"/>
          <w:b/>
          <w:bCs w:val="0"/>
        </w:rPr>
        <w:t>6</w:t>
      </w:r>
    </w:p>
    <w:p w14:paraId="728E0E94" w14:textId="3C4F3970" w:rsidR="002B1CE5" w:rsidRDefault="005F0144" w:rsidP="005A18AE">
      <w:pPr>
        <w:spacing w:before="120" w:after="12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p>
    <w:p w14:paraId="10512078" w14:textId="2D201BFD" w:rsidR="00074A76" w:rsidRDefault="00A45138" w:rsidP="005A18AE">
      <w:pPr>
        <w:spacing w:before="120" w:after="120" w:line="240" w:lineRule="auto"/>
      </w:pPr>
      <w:r>
        <w:t>and communities to meet local workforce needs</w:t>
      </w:r>
      <w:r w:rsidR="00C75AC7">
        <w:t xml:space="preserve">, </w:t>
      </w:r>
      <w:r w:rsidR="00AF5C66">
        <w:t>thereby improving</w:t>
      </w:r>
      <w:r w:rsidR="00074A76">
        <w:t xml:space="preserve"> </w:t>
      </w:r>
      <w:r w:rsidR="00AF5C66">
        <w:t>employment outcomes.</w:t>
      </w:r>
    </w:p>
    <w:p w14:paraId="61B434ED" w14:textId="43DE948C" w:rsidR="000D06F7" w:rsidRDefault="00B0620A"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496B6FEF">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60430" id="Rectangle 3" o:spid="_x0000_s1026" alt="&quot;&quot;" style="position:absolute;margin-left:-8.65pt;margin-top:315pt;width:472.5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54013B86"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6C7A09D5">
                <wp:simplePos x="0" y="0"/>
                <wp:positionH relativeFrom="column">
                  <wp:posOffset>2931795</wp:posOffset>
                </wp:positionH>
                <wp:positionV relativeFrom="page">
                  <wp:posOffset>6358255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2AC10094"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0" w:history="1">
                              <w:r w:rsidR="002E0582">
                                <w:rPr>
                                  <w:rStyle w:val="Hyperlink"/>
                                </w:rPr>
                                <w:t>Gippsland</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500.6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" fillcolor="#f4f4f4" stroked="f" strokeweight="1.25pt">
                <v:stroke joinstyle="miter"/>
                <v:textbox>
                  <w:txbxContent>
                    <w:p w14:paraId="03757906" w14:textId="2AC10094"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1" w:history="1">
                        <w:r w:rsidR="002E0582">
                          <w:rPr>
                            <w:rStyle w:val="Hyperlink"/>
                          </w:rPr>
                          <w:t>Gippsland</w:t>
                        </w:r>
                      </w:hyperlink>
                      <w:r w:rsidRPr="00E61F67">
                        <w:rPr>
                          <w:color w:val="051532" w:themeColor="text1"/>
                        </w:rPr>
                        <w:t xml:space="preserve"> Employment Region</w:t>
                      </w:r>
                    </w:p>
                  </w:txbxContent>
                </v:textbox>
                <w10:wrap anchory="page"/>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308D60D1" w14:textId="77777777" w:rsidR="00CB1A7F" w:rsidRDefault="00CB1A7F">
      <w:pPr>
        <w:spacing w:after="0"/>
        <w:rPr>
          <w:rFonts w:eastAsia="Times New Roman"/>
          <w:b/>
          <w:bCs/>
          <w:color w:val="0076BD" w:themeColor="text2"/>
          <w:sz w:val="30"/>
          <w:szCs w:val="30"/>
        </w:rPr>
      </w:pPr>
    </w:p>
    <w:p w14:paraId="4C34E113" w14:textId="2319D1AB" w:rsidR="00DD7333" w:rsidRPr="00CB1A7F" w:rsidRDefault="00D97972" w:rsidP="00CB1A7F">
      <w:pPr>
        <w:spacing w:after="0"/>
        <w:rPr>
          <w:b/>
          <w:bCs/>
          <w:color w:val="0076BD" w:themeColor="text2"/>
          <w:sz w:val="30"/>
          <w:szCs w:val="30"/>
        </w:rPr>
      </w:pPr>
      <w:r w:rsidRPr="00CB1A7F">
        <w:rPr>
          <w:rFonts w:eastAsia="Times New Roman"/>
          <w:b/>
          <w:bCs/>
          <w:color w:val="0076BD" w:themeColor="text2"/>
          <w:sz w:val="30"/>
          <w:szCs w:val="30"/>
        </w:rPr>
        <w:t xml:space="preserve">Local </w:t>
      </w:r>
      <w:r w:rsidR="00D17E31" w:rsidRPr="00CB1A7F">
        <w:rPr>
          <w:rFonts w:eastAsia="Times New Roman"/>
          <w:b/>
          <w:bCs/>
          <w:color w:val="0076BD" w:themeColor="text2"/>
          <w:sz w:val="30"/>
          <w:szCs w:val="30"/>
        </w:rPr>
        <w:t>l</w:t>
      </w:r>
      <w:r w:rsidRPr="00CB1A7F">
        <w:rPr>
          <w:rFonts w:eastAsia="Times New Roman"/>
          <w:b/>
          <w:bCs/>
          <w:color w:val="0076BD" w:themeColor="text2"/>
          <w:sz w:val="30"/>
          <w:szCs w:val="30"/>
        </w:rPr>
        <w:t xml:space="preserve">abour </w:t>
      </w:r>
      <w:r w:rsidR="00D17E31" w:rsidRPr="00CB1A7F">
        <w:rPr>
          <w:rFonts w:eastAsia="Times New Roman"/>
          <w:b/>
          <w:bCs/>
          <w:color w:val="0076BD" w:themeColor="text2"/>
          <w:sz w:val="30"/>
          <w:szCs w:val="30"/>
        </w:rPr>
        <w:t>m</w:t>
      </w:r>
      <w:r w:rsidRPr="00CB1A7F">
        <w:rPr>
          <w:rFonts w:eastAsia="Times New Roman"/>
          <w:b/>
          <w:bCs/>
          <w:color w:val="0076BD" w:themeColor="text2"/>
          <w:sz w:val="30"/>
          <w:szCs w:val="30"/>
        </w:rPr>
        <w:t xml:space="preserve">arket </w:t>
      </w:r>
      <w:r w:rsidR="00D17E31" w:rsidRPr="00CB1A7F">
        <w:rPr>
          <w:rFonts w:eastAsia="Times New Roman"/>
          <w:b/>
          <w:bCs/>
          <w:color w:val="0076BD" w:themeColor="text2"/>
          <w:sz w:val="30"/>
          <w:szCs w:val="30"/>
        </w:rPr>
        <w:t>c</w:t>
      </w:r>
      <w:r w:rsidRPr="00CB1A7F">
        <w:rPr>
          <w:rFonts w:eastAsia="Times New Roman"/>
          <w:b/>
          <w:bCs/>
          <w:color w:val="0076BD" w:themeColor="text2"/>
          <w:sz w:val="30"/>
          <w:szCs w:val="30"/>
        </w:rPr>
        <w:t>hallenges</w:t>
      </w:r>
      <w:r w:rsidR="0095291A" w:rsidRPr="00CB1A7F">
        <w:rPr>
          <w:rFonts w:eastAsia="Times New Roman"/>
          <w:b/>
          <w:bCs/>
          <w:color w:val="0076BD" w:themeColor="text2"/>
          <w:sz w:val="30"/>
          <w:szCs w:val="30"/>
        </w:rPr>
        <w:t xml:space="preserve"> </w:t>
      </w:r>
    </w:p>
    <w:p w14:paraId="0C086AC9" w14:textId="77777777" w:rsidR="00DD7333" w:rsidRDefault="00DD7333" w:rsidP="00DD7333">
      <w:pPr>
        <w:numPr>
          <w:ilvl w:val="0"/>
          <w:numId w:val="14"/>
        </w:numPr>
        <w:spacing w:after="120"/>
        <w:sectPr w:rsidR="00DD7333" w:rsidSect="00DD7333">
          <w:headerReference w:type="default" r:id="rId12"/>
          <w:type w:val="continuous"/>
          <w:pgSz w:w="16840" w:h="23820"/>
          <w:pgMar w:top="1418" w:right="1418" w:bottom="1418" w:left="1418" w:header="0" w:footer="709" w:gutter="0"/>
          <w:cols w:space="708"/>
          <w:titlePg/>
          <w:docGrid w:linePitch="360"/>
        </w:sectPr>
      </w:pPr>
    </w:p>
    <w:p w14:paraId="03F84DBB" w14:textId="3EF437C9" w:rsidR="0054046D" w:rsidRDefault="008A3422" w:rsidP="00222CA4">
      <w:pPr>
        <w:numPr>
          <w:ilvl w:val="0"/>
          <w:numId w:val="14"/>
        </w:numPr>
        <w:spacing w:after="0"/>
        <w:ind w:left="284" w:hanging="284"/>
      </w:pPr>
      <w:r>
        <w:t>W</w:t>
      </w:r>
      <w:r w:rsidR="0054046D">
        <w:t>orkforce participation</w:t>
      </w:r>
      <w:r w:rsidR="006320F9">
        <w:t xml:space="preserve"> </w:t>
      </w:r>
      <w:r w:rsidR="00631D79">
        <w:t xml:space="preserve">of </w:t>
      </w:r>
      <w:r w:rsidR="00C046FA">
        <w:t>78.5%</w:t>
      </w:r>
      <w:r w:rsidR="00D5093D">
        <w:t xml:space="preserve"> </w:t>
      </w:r>
      <w:r>
        <w:t xml:space="preserve">is below </w:t>
      </w:r>
      <w:r w:rsidR="00B35254">
        <w:t xml:space="preserve">the national average </w:t>
      </w:r>
      <w:r w:rsidR="00D5093D">
        <w:t xml:space="preserve">of </w:t>
      </w:r>
      <w:r w:rsidR="006320F9">
        <w:t>80</w:t>
      </w:r>
      <w:r w:rsidR="00A82E73">
        <w:t>.5%</w:t>
      </w:r>
    </w:p>
    <w:p w14:paraId="08EC63CF" w14:textId="59A9F161" w:rsidR="00686419" w:rsidRPr="00610D8D" w:rsidRDefault="002650F6" w:rsidP="00222CA4">
      <w:pPr>
        <w:numPr>
          <w:ilvl w:val="0"/>
          <w:numId w:val="14"/>
        </w:numPr>
        <w:spacing w:after="0"/>
        <w:ind w:left="284" w:hanging="284"/>
        <w:rPr>
          <w:b/>
          <w:bCs/>
          <w:strike/>
        </w:rPr>
      </w:pPr>
      <w:r>
        <w:t>First Nations peoples experience higher rates of unemployment.</w:t>
      </w:r>
      <w:r w:rsidR="691777AD">
        <w:t xml:space="preserve"> </w:t>
      </w:r>
    </w:p>
    <w:p w14:paraId="3A6A306A" w14:textId="72592BA7" w:rsidR="00CB1A7F" w:rsidRDefault="005C4A43" w:rsidP="00222CA4">
      <w:pPr>
        <w:numPr>
          <w:ilvl w:val="0"/>
          <w:numId w:val="14"/>
        </w:numPr>
        <w:spacing w:after="0"/>
        <w:ind w:left="284" w:hanging="284"/>
      </w:pPr>
      <w:r w:rsidRPr="005C4A43">
        <w:t>High level of early school leavers and low completion rate of higher education.</w:t>
      </w:r>
    </w:p>
    <w:p w14:paraId="2271436A" w14:textId="17210F1A" w:rsidR="00CB1A7F" w:rsidRDefault="00EA023C" w:rsidP="00222CA4">
      <w:pPr>
        <w:numPr>
          <w:ilvl w:val="0"/>
          <w:numId w:val="14"/>
        </w:numPr>
        <w:spacing w:after="0"/>
        <w:ind w:left="284" w:hanging="284"/>
      </w:pPr>
      <w:r>
        <w:t>One third of our population is over 65</w:t>
      </w:r>
      <w:r w:rsidR="003D18CE">
        <w:t xml:space="preserve"> a</w:t>
      </w:r>
      <w:r w:rsidR="002C29AB">
        <w:t xml:space="preserve">ffecting </w:t>
      </w:r>
      <w:r w:rsidR="005E61BD">
        <w:t>demands</w:t>
      </w:r>
      <w:r w:rsidR="002C29AB">
        <w:t xml:space="preserve"> in the health care and social assistance industries</w:t>
      </w:r>
      <w:r w:rsidR="00CB1A7F">
        <w:t>.</w:t>
      </w:r>
    </w:p>
    <w:p w14:paraId="396DEFAA" w14:textId="188C4348" w:rsidR="005942EC" w:rsidRPr="00AB0F24" w:rsidRDefault="00414ABD" w:rsidP="00222CA4">
      <w:pPr>
        <w:numPr>
          <w:ilvl w:val="0"/>
          <w:numId w:val="14"/>
        </w:numPr>
        <w:spacing w:after="0"/>
        <w:ind w:left="284" w:hanging="284"/>
      </w:pPr>
      <w:r>
        <w:t xml:space="preserve">Shortage of skilled and professional workers to meet the demand </w:t>
      </w:r>
      <w:r w:rsidR="00EA023C">
        <w:t xml:space="preserve">of local </w:t>
      </w:r>
      <w:r>
        <w:t>workforce requirements.</w:t>
      </w:r>
    </w:p>
    <w:p w14:paraId="22FED79E" w14:textId="06CDDF5D" w:rsidR="21C64FA2" w:rsidRDefault="0022607F" w:rsidP="00357C26">
      <w:pPr>
        <w:numPr>
          <w:ilvl w:val="0"/>
          <w:numId w:val="14"/>
        </w:numPr>
        <w:spacing w:after="0"/>
        <w:ind w:left="284" w:hanging="284"/>
      </w:pPr>
      <w:r>
        <w:t>Industry is transitioning from traditional sectors such as mining</w:t>
      </w:r>
      <w:r w:rsidR="00504A96">
        <w:t xml:space="preserve">, </w:t>
      </w:r>
      <w:r w:rsidR="00504A96" w:rsidRPr="00CB1A7F">
        <w:t>coal fired energy</w:t>
      </w:r>
      <w:r w:rsidR="00504A96">
        <w:t xml:space="preserve"> </w:t>
      </w:r>
      <w:r>
        <w:t>and forestry, impacting</w:t>
      </w:r>
      <w:r w:rsidR="004C62D6">
        <w:t xml:space="preserve"> local communities and</w:t>
      </w:r>
      <w:r>
        <w:t xml:space="preserve"> existing workforces</w:t>
      </w:r>
      <w:r w:rsidR="004E17A0">
        <w:t xml:space="preserve">. </w:t>
      </w:r>
    </w:p>
    <w:p w14:paraId="3A8AA98C" w14:textId="19845BDB" w:rsidR="4E1602B3" w:rsidRPr="00F344D0" w:rsidRDefault="00ED3831" w:rsidP="00357C26">
      <w:pPr>
        <w:numPr>
          <w:ilvl w:val="0"/>
          <w:numId w:val="14"/>
        </w:numPr>
        <w:spacing w:after="0"/>
        <w:ind w:left="284" w:hanging="284"/>
      </w:pPr>
      <w:r w:rsidRPr="00F344D0">
        <w:t>Insufficient transport options and accommodation availability are restricting access to training and employment.</w:t>
      </w:r>
    </w:p>
    <w:p w14:paraId="39F56A60" w14:textId="5226A284" w:rsidR="005E7EF1" w:rsidRPr="00EA023C" w:rsidRDefault="005E7EF1" w:rsidP="005942EC">
      <w:pPr>
        <w:spacing w:after="120"/>
        <w:rPr>
          <w:strike/>
        </w:rPr>
        <w:sectPr w:rsidR="005E7EF1" w:rsidRPr="00EA023C" w:rsidSect="00DD7333">
          <w:type w:val="continuous"/>
          <w:pgSz w:w="16840" w:h="23820"/>
          <w:pgMar w:top="1418" w:right="1418" w:bottom="1418" w:left="1418" w:header="0" w:footer="709" w:gutter="0"/>
          <w:cols w:num="2" w:space="708"/>
          <w:titlePg/>
          <w:docGrid w:linePitch="360"/>
        </w:sectPr>
      </w:pPr>
      <w:bookmarkStart w:id="1" w:name="_Hlk216093966"/>
    </w:p>
    <w:bookmarkEnd w:id="1"/>
    <w:p w14:paraId="6B0DE096" w14:textId="77777777" w:rsidR="006721B0" w:rsidRDefault="006721B0" w:rsidP="00FF212F">
      <w:pPr>
        <w:pStyle w:val="Heading2"/>
        <w:spacing w:before="120"/>
      </w:pPr>
    </w:p>
    <w:p w14:paraId="408C2363" w14:textId="1FF09196"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6C77E071" w:rsidR="00A8385D" w:rsidRDefault="00A8385D" w:rsidP="00FF212F">
      <w:pPr>
        <w:pStyle w:val="Heading3"/>
        <w:spacing w:before="120"/>
      </w:pPr>
      <w:r>
        <w:t xml:space="preserve">Priority 1 – </w:t>
      </w:r>
      <w:r w:rsidR="657B1466">
        <w:t xml:space="preserve">Strengthen </w:t>
      </w:r>
      <w:r w:rsidR="00813A15">
        <w:t>pathways into local employment</w:t>
      </w:r>
    </w:p>
    <w:p w14:paraId="09F1A8FF" w14:textId="223A67AC" w:rsidR="00A8385D" w:rsidRDefault="00A8385D" w:rsidP="00A8385D">
      <w:pPr>
        <w:pStyle w:val="Heading4"/>
        <w:spacing w:before="0"/>
      </w:pPr>
      <w:r>
        <w:t>What are our challenges</w:t>
      </w:r>
      <w:r w:rsidR="54564057">
        <w:t xml:space="preserve"> and opportunities? </w:t>
      </w:r>
    </w:p>
    <w:p w14:paraId="16ECE3BB" w14:textId="0313219C" w:rsidR="00A8385D" w:rsidRPr="006F2386" w:rsidRDefault="00C47AAC" w:rsidP="00A8385D">
      <w:pPr>
        <w:spacing w:after="0"/>
        <w:rPr>
          <w:strike/>
        </w:rPr>
      </w:pPr>
      <w:r>
        <w:t>Healthcare, social assistance, energy, construction, food, tourism and agriculture are key local industries. There is an opportunity to build awareness and establish clear pathways into programs, training and employment within these sectors.</w:t>
      </w:r>
      <w:r w:rsidDel="00C47AAC">
        <w:t xml:space="preserve"> </w:t>
      </w:r>
    </w:p>
    <w:p w14:paraId="18E92D0A" w14:textId="77777777" w:rsidR="00A8385D" w:rsidRPr="00250763" w:rsidRDefault="00A8385D" w:rsidP="00A8385D">
      <w:pPr>
        <w:pStyle w:val="Heading4"/>
        <w:spacing w:before="0"/>
        <w:rPr>
          <w:iCs w:val="0"/>
        </w:rPr>
      </w:pPr>
      <w:r w:rsidRPr="00250763">
        <w:rPr>
          <w:iCs w:val="0"/>
        </w:rPr>
        <w:t>How are we responding?</w:t>
      </w:r>
    </w:p>
    <w:p w14:paraId="4471A3A3" w14:textId="770BB342" w:rsidR="00A8385D" w:rsidRDefault="00DF7E22"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Working with local stakeholders and industries to create, design, enhance and promote pre-employment and training programs. Tailoring to each person’s needs at various stages of their job search.</w:t>
      </w:r>
    </w:p>
    <w:p w14:paraId="6950E9D9" w14:textId="77777777" w:rsidR="00F3009F" w:rsidRDefault="00416952"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Strengthening connections between employers, employment services and training providers to improve industry awareness, </w:t>
      </w:r>
      <w:r w:rsidR="3D64FB9B">
        <w:t>work readiness</w:t>
      </w:r>
      <w:r>
        <w:t xml:space="preserve">, and direct pathways into local jobs. </w:t>
      </w:r>
    </w:p>
    <w:p w14:paraId="3E1C0BDF" w14:textId="7991CC20" w:rsidR="00DA15B5" w:rsidRPr="00AB0F24" w:rsidRDefault="00DA15B5"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Promoting available programs, training opportunities and </w:t>
      </w:r>
      <w:r w:rsidR="49D94C2A">
        <w:t>entry level</w:t>
      </w:r>
      <w:r>
        <w:t xml:space="preserve"> pathways, including through the Gippsland Jobs Hub to increase visibility and engagement among job seekers and employers.</w:t>
      </w:r>
    </w:p>
    <w:p w14:paraId="5E55B468" w14:textId="77777777" w:rsidR="00C47AAC" w:rsidRDefault="00C47AAC"/>
    <w:p w14:paraId="0A063F67" w14:textId="337237D6" w:rsidR="00A007F5" w:rsidRPr="008E22B9" w:rsidRDefault="00A8385D" w:rsidP="00CB3281">
      <w:pPr>
        <w:spacing w:after="0"/>
        <w:rPr>
          <w:b/>
          <w:bCs/>
          <w:sz w:val="28"/>
          <w:szCs w:val="28"/>
        </w:rPr>
      </w:pPr>
      <w:r w:rsidRPr="008E22B9">
        <w:rPr>
          <w:b/>
          <w:bCs/>
          <w:sz w:val="28"/>
          <w:szCs w:val="28"/>
        </w:rPr>
        <w:t xml:space="preserve">Priority 2 – </w:t>
      </w:r>
      <w:r w:rsidR="7348F6BB" w:rsidRPr="008E22B9">
        <w:rPr>
          <w:b/>
          <w:bCs/>
          <w:sz w:val="28"/>
          <w:szCs w:val="28"/>
        </w:rPr>
        <w:t>Skill</w:t>
      </w:r>
      <w:r w:rsidR="0075183F">
        <w:rPr>
          <w:b/>
          <w:bCs/>
          <w:sz w:val="28"/>
          <w:szCs w:val="28"/>
        </w:rPr>
        <w:t>s</w:t>
      </w:r>
      <w:r w:rsidR="7348F6BB" w:rsidRPr="008E22B9">
        <w:rPr>
          <w:b/>
          <w:bCs/>
          <w:sz w:val="28"/>
          <w:szCs w:val="28"/>
        </w:rPr>
        <w:t xml:space="preserve"> </w:t>
      </w:r>
      <w:r w:rsidR="00F95C7E">
        <w:rPr>
          <w:b/>
          <w:bCs/>
          <w:sz w:val="28"/>
          <w:szCs w:val="28"/>
        </w:rPr>
        <w:t>s</w:t>
      </w:r>
      <w:r w:rsidR="7348F6BB" w:rsidRPr="008E22B9">
        <w:rPr>
          <w:b/>
          <w:bCs/>
          <w:sz w:val="28"/>
          <w:szCs w:val="28"/>
        </w:rPr>
        <w:t xml:space="preserve">hortages </w:t>
      </w:r>
    </w:p>
    <w:p w14:paraId="4F94B04C" w14:textId="0E9DA00D" w:rsidR="2299ABF4" w:rsidRDefault="2299ABF4" w:rsidP="00B52397">
      <w:pPr>
        <w:pStyle w:val="Heading4"/>
        <w:spacing w:before="0"/>
      </w:pPr>
      <w:r>
        <w:t>What are our challenges</w:t>
      </w:r>
      <w:r w:rsidR="00A007F5">
        <w:t xml:space="preserve"> a</w:t>
      </w:r>
      <w:r w:rsidR="00FB4F63">
        <w:t>nd opportunities</w:t>
      </w:r>
    </w:p>
    <w:p w14:paraId="104E8983" w14:textId="1D2CF0D8" w:rsidR="00250763" w:rsidRPr="00AB0F24" w:rsidRDefault="00331766" w:rsidP="00B52397">
      <w:pPr>
        <w:spacing w:after="0"/>
      </w:pPr>
      <w:r>
        <w:t xml:space="preserve">Gippsland faces significant skill shortages in its workforce. The demand for skilled and professional labour is increasing. </w:t>
      </w:r>
      <w:r w:rsidR="58FAA803">
        <w:t xml:space="preserve">Opportunities exist for </w:t>
      </w:r>
      <w:r w:rsidR="00A65A96">
        <w:t>t</w:t>
      </w:r>
      <w:r>
        <w:t xml:space="preserve">ailored training programs to support the demands of local businesses and </w:t>
      </w:r>
      <w:r w:rsidR="00417270">
        <w:t xml:space="preserve">emerging </w:t>
      </w:r>
      <w:r>
        <w:t>industries</w:t>
      </w:r>
      <w:r w:rsidR="00417270">
        <w:t>,</w:t>
      </w:r>
      <w:r>
        <w:t xml:space="preserve"> for example, transitioning to net zero.</w:t>
      </w:r>
    </w:p>
    <w:p w14:paraId="12FBA038" w14:textId="77777777" w:rsidR="00935EE3" w:rsidRDefault="00A8385D" w:rsidP="00B52397">
      <w:pPr>
        <w:pStyle w:val="Heading4"/>
        <w:spacing w:before="0"/>
      </w:pPr>
      <w:r>
        <w:t>How are we responding?</w:t>
      </w:r>
    </w:p>
    <w:p w14:paraId="4741E535" w14:textId="717A71DA" w:rsidR="067FC268" w:rsidRPr="00935EE3" w:rsidRDefault="5685D797"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rsidRPr="00F3009F">
        <w:t xml:space="preserve">Partnering with Workforce Australia Employment Service Providers (providers) to ensure people are connected to appropriate programs and assisting providers to engage with and develop pre-employment activities </w:t>
      </w:r>
      <w:r w:rsidR="003356F3" w:rsidRPr="00F3009F">
        <w:t>both</w:t>
      </w:r>
      <w:r w:rsidR="0051187C">
        <w:t xml:space="preserve"> for</w:t>
      </w:r>
      <w:r w:rsidR="00F3009F">
        <w:t xml:space="preserve"> </w:t>
      </w:r>
      <w:r w:rsidRPr="00F3009F">
        <w:t>pre-accredited and accredited training.</w:t>
      </w:r>
    </w:p>
    <w:p w14:paraId="03BBE3FC" w14:textId="0A2129F8" w:rsidR="00250763" w:rsidRPr="00AB0F24" w:rsidRDefault="00223150"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rsidRPr="00223150">
        <w:t>Collaborating with industries to understand their future workforce needs.</w:t>
      </w:r>
    </w:p>
    <w:p w14:paraId="5A25DC7D" w14:textId="675828C0" w:rsidR="00250763" w:rsidRPr="00AB0F24" w:rsidRDefault="00223150"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Partnering with training and education providers</w:t>
      </w:r>
      <w:r w:rsidR="004328D5">
        <w:t xml:space="preserve"> TAFE Gippsland, BBLLEN, GELLEN &amp; SGLLEN</w:t>
      </w:r>
      <w:r w:rsidR="00BE48DA">
        <w:t xml:space="preserve"> &amp; CCG </w:t>
      </w:r>
      <w:r>
        <w:t xml:space="preserve">to enhance training options </w:t>
      </w:r>
      <w:r w:rsidR="000D0D60">
        <w:t xml:space="preserve">to </w:t>
      </w:r>
      <w:r>
        <w:t>align</w:t>
      </w:r>
      <w:r w:rsidR="000D788B">
        <w:t xml:space="preserve"> </w:t>
      </w:r>
      <w:r w:rsidR="007A3668">
        <w:t>with</w:t>
      </w:r>
      <w:r>
        <w:t xml:space="preserve"> demand.</w:t>
      </w:r>
    </w:p>
    <w:p w14:paraId="79888C1C" w14:textId="55AA602A" w:rsidR="00250763" w:rsidRPr="00AB0F24" w:rsidRDefault="00223150"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Working with providers and training institutions to connect people to available courses and pre-employment programs for skill development.</w:t>
      </w:r>
    </w:p>
    <w:p w14:paraId="7B39B9FB" w14:textId="301E8CBA" w:rsidR="00A8385D" w:rsidRPr="00B35A6C" w:rsidRDefault="00A8385D" w:rsidP="00A8385D">
      <w:pPr>
        <w:pStyle w:val="Heading3"/>
      </w:pPr>
      <w:r>
        <w:lastRenderedPageBreak/>
        <w:t xml:space="preserve">Priority 3 – </w:t>
      </w:r>
      <w:r w:rsidR="004A710B" w:rsidRPr="004A710B">
        <w:t>Promotion of existing training and employment opportunitie</w:t>
      </w:r>
      <w:r w:rsidR="004A710B">
        <w:t>s</w:t>
      </w:r>
    </w:p>
    <w:p w14:paraId="4AD5B11F" w14:textId="2AFC0F37" w:rsidR="0B7CDB1A" w:rsidRDefault="0B7CDB1A" w:rsidP="05A14803">
      <w:pPr>
        <w:pStyle w:val="Heading4"/>
        <w:spacing w:before="0"/>
      </w:pPr>
      <w:r>
        <w:t>What are our challenges</w:t>
      </w:r>
      <w:r w:rsidR="004413C7">
        <w:t xml:space="preserve"> and opportunities</w:t>
      </w:r>
      <w:r w:rsidR="00935424">
        <w:t>?</w:t>
      </w:r>
      <w:r>
        <w:t xml:space="preserve"> </w:t>
      </w:r>
    </w:p>
    <w:p w14:paraId="2D5C2147" w14:textId="73E42652" w:rsidR="00250763" w:rsidRPr="00250763" w:rsidRDefault="004A710B" w:rsidP="00250763">
      <w:pPr>
        <w:spacing w:after="0"/>
      </w:pPr>
      <w:r>
        <w:t xml:space="preserve">Limited awareness </w:t>
      </w:r>
      <w:r w:rsidR="7FE85B85">
        <w:t>exists</w:t>
      </w:r>
      <w:r w:rsidR="00EF1266">
        <w:t xml:space="preserve"> on</w:t>
      </w:r>
      <w:r w:rsidR="002654DC">
        <w:rPr>
          <w:strike/>
        </w:rPr>
        <w:t xml:space="preserve"> </w:t>
      </w:r>
      <w:r>
        <w:t>current training and job opportunities in Gippsland. There is opportunity to raise awareness about employment pathway training to support connection with ongoing employment opportunities within local industries.</w:t>
      </w:r>
    </w:p>
    <w:p w14:paraId="1FE2CF8B" w14:textId="77777777" w:rsidR="00A8385D" w:rsidRPr="00B35A6C" w:rsidRDefault="00A8385D" w:rsidP="00A8385D">
      <w:pPr>
        <w:pStyle w:val="Heading4"/>
        <w:spacing w:before="0"/>
      </w:pPr>
      <w:r w:rsidRPr="00B35A6C">
        <w:t>How are we responding?</w:t>
      </w:r>
    </w:p>
    <w:p w14:paraId="4DDE8436" w14:textId="5E7F2775" w:rsidR="00250763" w:rsidRPr="00AB0F24" w:rsidRDefault="00BB53B8"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rsidRPr="00BB53B8">
        <w:t>Working with businesses to promote opportunities and attract individuals through local job expos, networking events, information sessions and connections with other local stakeholders.</w:t>
      </w:r>
    </w:p>
    <w:p w14:paraId="6C82E83A" w14:textId="1AC72FF1" w:rsidR="00250763" w:rsidRPr="00AB0F24" w:rsidRDefault="00BB53B8"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rsidRPr="00BB53B8">
        <w:t>Engaging with local businesses to facilitate referrals from providers and community groups.</w:t>
      </w:r>
    </w:p>
    <w:p w14:paraId="7513E663" w14:textId="30319593" w:rsidR="00250763" w:rsidRPr="00AB0F24" w:rsidRDefault="00BB53B8"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rsidRPr="00BB53B8">
        <w:t>Developing and managing online promotional resources for training programs and businesses such as the Gippsland Local Jobs Program social media platforms.</w:t>
      </w:r>
    </w:p>
    <w:p w14:paraId="4137DC17" w14:textId="77777777" w:rsidR="002654DC" w:rsidRDefault="002654DC">
      <w:pPr>
        <w:rPr>
          <w:bCs/>
        </w:rPr>
      </w:pPr>
    </w:p>
    <w:p w14:paraId="6EB5E419" w14:textId="56809D21" w:rsidR="00D62340" w:rsidRPr="001A38CB" w:rsidRDefault="00A8385D" w:rsidP="00927E9E">
      <w:pPr>
        <w:spacing w:after="0"/>
        <w:rPr>
          <w:rFonts w:ascii="Calibri" w:eastAsiaTheme="majorEastAsia" w:hAnsi="Calibri" w:cstheme="majorBidi"/>
          <w:b/>
          <w:iCs/>
          <w:color w:val="0076BD" w:themeColor="text2"/>
          <w:sz w:val="24"/>
        </w:rPr>
      </w:pPr>
      <w:r w:rsidRPr="001A38CB">
        <w:rPr>
          <w:b/>
          <w:sz w:val="30"/>
          <w:szCs w:val="30"/>
        </w:rPr>
        <w:t xml:space="preserve">Priority 4 – </w:t>
      </w:r>
      <w:r w:rsidR="2CC0AF1A" w:rsidRPr="001A38CB">
        <w:rPr>
          <w:b/>
          <w:sz w:val="30"/>
          <w:szCs w:val="30"/>
        </w:rPr>
        <w:t xml:space="preserve">Youth skill development and employment </w:t>
      </w:r>
    </w:p>
    <w:p w14:paraId="565A5B78" w14:textId="44B8312D" w:rsidR="34375DA0" w:rsidRDefault="34375DA0" w:rsidP="00927E9E">
      <w:pPr>
        <w:pStyle w:val="Heading4"/>
        <w:spacing w:before="0"/>
      </w:pPr>
      <w:r>
        <w:t>What are our challenges</w:t>
      </w:r>
      <w:r w:rsidR="00445C78">
        <w:t xml:space="preserve"> a</w:t>
      </w:r>
      <w:r w:rsidR="007A6CAA">
        <w:t>nd opportunities</w:t>
      </w:r>
      <w:r w:rsidR="00C4285D">
        <w:t>?</w:t>
      </w:r>
    </w:p>
    <w:p w14:paraId="39AE27DF" w14:textId="20E55DC6" w:rsidR="00A8385D" w:rsidRPr="00AB0F24" w:rsidRDefault="2615D59F" w:rsidP="00A8385D">
      <w:pPr>
        <w:spacing w:after="0"/>
      </w:pPr>
      <w:r>
        <w:t xml:space="preserve">Youth </w:t>
      </w:r>
      <w:r w:rsidR="00AC6759">
        <w:t>are leaving school in Gippsland at a higher rate than the state and national rate</w:t>
      </w:r>
      <w:r w:rsidR="008C725C">
        <w:t>. Y</w:t>
      </w:r>
      <w:r w:rsidR="110E0D56">
        <w:t xml:space="preserve">oung </w:t>
      </w:r>
      <w:r w:rsidR="00C4285D">
        <w:t>people,</w:t>
      </w:r>
      <w:r w:rsidR="110E0D56">
        <w:t xml:space="preserve"> and their guardians are </w:t>
      </w:r>
      <w:r w:rsidR="00FB109E">
        <w:t>unaware</w:t>
      </w:r>
      <w:r w:rsidR="00AC6759">
        <w:t xml:space="preserve"> of training and employment pathways</w:t>
      </w:r>
      <w:r w:rsidR="73A8DD39">
        <w:t>.</w:t>
      </w:r>
      <w:r w:rsidR="00FB109E">
        <w:t xml:space="preserve"> T</w:t>
      </w:r>
      <w:r w:rsidR="00AC6759">
        <w:t>here is opportunity to work with local youth organisations to</w:t>
      </w:r>
      <w:r w:rsidR="3B0D520D">
        <w:t xml:space="preserve"> build awareness and</w:t>
      </w:r>
      <w:r w:rsidR="00AC6759">
        <w:t xml:space="preserve"> support referrals and engagement into employment or training</w:t>
      </w:r>
      <w:r w:rsidR="007F622D">
        <w:t>.</w:t>
      </w:r>
    </w:p>
    <w:p w14:paraId="693C746B" w14:textId="77777777" w:rsidR="00A8385D" w:rsidRDefault="00A8385D" w:rsidP="00A8385D">
      <w:pPr>
        <w:pStyle w:val="Heading4"/>
        <w:spacing w:before="0"/>
      </w:pPr>
      <w:r w:rsidRPr="00B35A6C">
        <w:t>How are we responding?</w:t>
      </w:r>
    </w:p>
    <w:p w14:paraId="377DDE04" w14:textId="316B8838" w:rsidR="00FC437B" w:rsidRPr="00F3009F" w:rsidRDefault="00CE2658"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rsidRPr="00F3009F">
        <w:t>Working with schools, youth services and mental health providers to support early intervention, build employability skills and strengthen young people’s readiness for training and employment.</w:t>
      </w:r>
    </w:p>
    <w:p w14:paraId="4A6B9083" w14:textId="045FF4D3" w:rsidR="00D42A01" w:rsidRDefault="003B6D34"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Working with employment services and training providers to identify suitable entry level and vocational pathways for young people.</w:t>
      </w:r>
    </w:p>
    <w:p w14:paraId="3A2CA944" w14:textId="77777777" w:rsidR="00F3009F" w:rsidRDefault="00506ADD" w:rsidP="144628F0">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Increasing awareness of apprenticeship and traineeship providers and linking them with local </w:t>
      </w:r>
      <w:r w:rsidR="00750BD8">
        <w:t>businesses</w:t>
      </w:r>
      <w:r w:rsidR="004C62D6">
        <w:t>.</w:t>
      </w:r>
      <w:r w:rsidR="00F061B4" w:rsidRPr="00F061B4">
        <w:t xml:space="preserve"> </w:t>
      </w:r>
    </w:p>
    <w:p w14:paraId="25523724" w14:textId="10B2E5F5" w:rsidR="54BA2972" w:rsidRPr="00F3009F" w:rsidRDefault="00D42A01" w:rsidP="144628F0">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Supporting targeted pre</w:t>
      </w:r>
      <w:r w:rsidR="0F1127EB">
        <w:t>-</w:t>
      </w:r>
      <w:r>
        <w:t xml:space="preserve">employment initiatives, including industry taster programs, mentoring, and practical </w:t>
      </w:r>
      <w:r w:rsidR="31E171C2">
        <w:t>work readiness</w:t>
      </w:r>
      <w:r>
        <w:t xml:space="preserve"> activities for disengaged or </w:t>
      </w:r>
      <w:r w:rsidR="77713F9D">
        <w:t>at-risk</w:t>
      </w:r>
      <w:r>
        <w:t xml:space="preserve"> young people.</w:t>
      </w:r>
    </w:p>
    <w:p w14:paraId="794E4DA7" w14:textId="3A25DF09" w:rsidR="00C373CB" w:rsidRPr="00B35A6C" w:rsidRDefault="00C373CB" w:rsidP="00C373CB">
      <w:pPr>
        <w:pStyle w:val="Heading3"/>
      </w:pPr>
      <w:r>
        <w:t>Priority 5 –</w:t>
      </w:r>
      <w:r w:rsidR="00390A92" w:rsidRPr="00414161">
        <w:rPr>
          <w:rStyle w:val="Strong"/>
          <w:b/>
          <w:bCs w:val="0"/>
        </w:rPr>
        <w:t xml:space="preserve">Supporting </w:t>
      </w:r>
      <w:r w:rsidR="00F3009F">
        <w:rPr>
          <w:rStyle w:val="Strong"/>
          <w:b/>
          <w:bCs w:val="0"/>
        </w:rPr>
        <w:t>p</w:t>
      </w:r>
      <w:r w:rsidR="00390A92" w:rsidRPr="00414161">
        <w:rPr>
          <w:rStyle w:val="Strong"/>
          <w:b/>
          <w:bCs w:val="0"/>
        </w:rPr>
        <w:t xml:space="preserve">riority </w:t>
      </w:r>
      <w:r w:rsidR="00F3009F">
        <w:rPr>
          <w:rStyle w:val="Strong"/>
          <w:b/>
          <w:bCs w:val="0"/>
        </w:rPr>
        <w:t>c</w:t>
      </w:r>
      <w:r w:rsidR="00390A92" w:rsidRPr="00414161">
        <w:rPr>
          <w:rStyle w:val="Strong"/>
          <w:b/>
          <w:bCs w:val="0"/>
        </w:rPr>
        <w:t>ohorts</w:t>
      </w:r>
    </w:p>
    <w:p w14:paraId="2F80E349" w14:textId="46A002C3" w:rsidR="7D7B6CF0" w:rsidRDefault="7D7B6CF0" w:rsidP="05A14803">
      <w:pPr>
        <w:pStyle w:val="Heading4"/>
        <w:spacing w:before="0"/>
      </w:pPr>
      <w:r>
        <w:t>What are our challenges</w:t>
      </w:r>
      <w:r w:rsidR="003A48C8">
        <w:t xml:space="preserve"> and opportunities</w:t>
      </w:r>
      <w:r w:rsidR="00F61670">
        <w:t>?</w:t>
      </w:r>
      <w:r>
        <w:t xml:space="preserve"> </w:t>
      </w:r>
    </w:p>
    <w:p w14:paraId="194AACF9" w14:textId="3085845D" w:rsidR="00C373CB" w:rsidRPr="00AB0F24" w:rsidRDefault="001B3848" w:rsidP="00C373CB">
      <w:pPr>
        <w:spacing w:after="0"/>
      </w:pPr>
      <w:r>
        <w:t xml:space="preserve">First Nations peoples, people with disability, </w:t>
      </w:r>
      <w:r w:rsidR="097D7ECE">
        <w:t>mature age</w:t>
      </w:r>
      <w:r>
        <w:t xml:space="preserve"> workers, women, culturally and linguistically diverse communities and intergenerationally unemployed individuals experience a range of barriers to employment. There is an opportunity to strengthen partnerships with community organisations and leaders, increase culturally safe and inclusive practices, and support these priority cohorts to access suitable training and employment pathways.</w:t>
      </w:r>
    </w:p>
    <w:p w14:paraId="60DA79DD" w14:textId="77777777" w:rsidR="00C373CB" w:rsidRPr="00B35A6C" w:rsidRDefault="00C373CB" w:rsidP="00C373CB">
      <w:pPr>
        <w:pStyle w:val="Heading4"/>
        <w:spacing w:before="0"/>
      </w:pPr>
      <w:r w:rsidRPr="00B35A6C">
        <w:t>How are we responding?</w:t>
      </w:r>
    </w:p>
    <w:p w14:paraId="3881EFF9" w14:textId="4587A2FD" w:rsidR="00C373CB" w:rsidRPr="00AB0F24" w:rsidRDefault="002C1ECE"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Supporting First Nations organisations and other community partners to strengthen networks and improve access to employment and training programs.</w:t>
      </w:r>
    </w:p>
    <w:p w14:paraId="25228CD1" w14:textId="7B6DBFF8" w:rsidR="00661A21" w:rsidRPr="00AB0F24" w:rsidRDefault="00D66A4B"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Developing partnerships with First Nations organisations and Traditional Owners to co</w:t>
      </w:r>
      <w:r>
        <w:noBreakHyphen/>
        <w:t>design strategies that increase engagement in training and employment opportunities.</w:t>
      </w:r>
    </w:p>
    <w:p w14:paraId="350FA768" w14:textId="277061B9" w:rsidR="03A95D47" w:rsidRDefault="00D66A4B"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with service providers to increase engagement with priority cohorts through inclusive, culturally safe and </w:t>
      </w:r>
      <w:r w:rsidR="62D842C2">
        <w:t>community appropriate</w:t>
      </w:r>
      <w:r>
        <w:t xml:space="preserve"> settings.</w:t>
      </w:r>
    </w:p>
    <w:p w14:paraId="5B906BA3" w14:textId="1FBE3012" w:rsidR="00D66A4B" w:rsidRDefault="00AC3FC0"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Attending </w:t>
      </w:r>
      <w:r w:rsidR="2A80E855">
        <w:t>community specific</w:t>
      </w:r>
      <w:r>
        <w:t xml:space="preserve"> events to build relationships, understand local priorities and support pathways into training and employment.</w:t>
      </w:r>
    </w:p>
    <w:p w14:paraId="68546CA2" w14:textId="6BFC2FC1" w:rsidR="00AC3FC0" w:rsidRDefault="00AC3FC0"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Promoting career counselling services, support programs and resources that assist priority cohorts to explore and navigate training and employment opportunities.</w:t>
      </w:r>
    </w:p>
    <w:p w14:paraId="1E7D9E9C" w14:textId="0AB53F14" w:rsidR="00363DB6" w:rsidRPr="00363DB6" w:rsidRDefault="00363DB6" w:rsidP="00363DB6">
      <w:pPr>
        <w:keepNext/>
        <w:keepLines/>
        <w:spacing w:before="240" w:after="0"/>
        <w:outlineLvl w:val="2"/>
        <w:rPr>
          <w:rFonts w:ascii="Calibri" w:eastAsiaTheme="majorEastAsia" w:hAnsi="Calibri" w:cstheme="majorBidi"/>
          <w:b/>
          <w:color w:val="051532" w:themeColor="text1"/>
          <w:sz w:val="28"/>
          <w:szCs w:val="24"/>
        </w:rPr>
      </w:pPr>
      <w:r w:rsidRPr="00363DB6">
        <w:rPr>
          <w:rFonts w:ascii="Calibri" w:eastAsiaTheme="majorEastAsia" w:hAnsi="Calibri" w:cstheme="majorBidi"/>
          <w:b/>
          <w:color w:val="051532" w:themeColor="text1"/>
          <w:sz w:val="28"/>
          <w:szCs w:val="24"/>
        </w:rPr>
        <w:t xml:space="preserve">Priority 6 – </w:t>
      </w:r>
      <w:r w:rsidRPr="0049030E">
        <w:rPr>
          <w:rFonts w:ascii="Calibri" w:eastAsiaTheme="majorEastAsia" w:hAnsi="Calibri" w:cstheme="majorBidi"/>
          <w:b/>
          <w:color w:val="051532" w:themeColor="text1"/>
          <w:sz w:val="28"/>
          <w:szCs w:val="24"/>
        </w:rPr>
        <w:t>Supporting individuals</w:t>
      </w:r>
      <w:r w:rsidR="009152FB" w:rsidRPr="0049030E">
        <w:rPr>
          <w:rFonts w:ascii="Calibri" w:eastAsiaTheme="majorEastAsia" w:hAnsi="Calibri" w:cstheme="majorBidi"/>
          <w:b/>
          <w:color w:val="051532" w:themeColor="text1"/>
          <w:sz w:val="28"/>
          <w:szCs w:val="24"/>
        </w:rPr>
        <w:t>,</w:t>
      </w:r>
      <w:r w:rsidRPr="0049030E">
        <w:rPr>
          <w:rFonts w:ascii="Calibri" w:eastAsiaTheme="majorEastAsia" w:hAnsi="Calibri" w:cstheme="majorBidi"/>
          <w:b/>
          <w:color w:val="051532" w:themeColor="text1"/>
          <w:sz w:val="28"/>
          <w:szCs w:val="24"/>
        </w:rPr>
        <w:t xml:space="preserve"> workers and their families</w:t>
      </w:r>
      <w:r w:rsidR="009152FB" w:rsidRPr="0049030E">
        <w:rPr>
          <w:rFonts w:ascii="Calibri" w:eastAsiaTheme="majorEastAsia" w:hAnsi="Calibri" w:cstheme="majorBidi"/>
          <w:b/>
          <w:color w:val="051532" w:themeColor="text1"/>
          <w:sz w:val="28"/>
          <w:szCs w:val="24"/>
        </w:rPr>
        <w:t xml:space="preserve"> impacted by transitioning industries</w:t>
      </w:r>
    </w:p>
    <w:p w14:paraId="64F6783F" w14:textId="2B76D458" w:rsidR="00363DB6" w:rsidRPr="00363DB6" w:rsidRDefault="00363DB6" w:rsidP="144628F0">
      <w:pPr>
        <w:keepNext/>
        <w:keepLines/>
        <w:spacing w:after="0"/>
        <w:outlineLvl w:val="3"/>
        <w:rPr>
          <w:rFonts w:ascii="Calibri" w:eastAsiaTheme="majorEastAsia" w:hAnsi="Calibri" w:cstheme="majorBidi"/>
          <w:b/>
          <w:bCs/>
          <w:color w:val="0076BD" w:themeColor="accent2"/>
          <w:sz w:val="24"/>
          <w:szCs w:val="24"/>
        </w:rPr>
      </w:pPr>
      <w:r w:rsidRPr="144628F0">
        <w:rPr>
          <w:rFonts w:ascii="Calibri" w:eastAsiaTheme="majorEastAsia" w:hAnsi="Calibri" w:cstheme="majorBidi"/>
          <w:b/>
          <w:bCs/>
          <w:color w:val="0076BD" w:themeColor="accent2"/>
          <w:sz w:val="24"/>
          <w:szCs w:val="24"/>
        </w:rPr>
        <w:t>What are our challenges</w:t>
      </w:r>
      <w:r w:rsidR="009161A2" w:rsidRPr="144628F0">
        <w:rPr>
          <w:rFonts w:ascii="Calibri" w:eastAsiaTheme="majorEastAsia" w:hAnsi="Calibri" w:cstheme="majorBidi"/>
          <w:b/>
          <w:bCs/>
          <w:color w:val="0076BD" w:themeColor="accent2"/>
          <w:sz w:val="24"/>
          <w:szCs w:val="24"/>
        </w:rPr>
        <w:t xml:space="preserve"> and </w:t>
      </w:r>
      <w:r w:rsidR="00822A50" w:rsidRPr="144628F0">
        <w:rPr>
          <w:rFonts w:ascii="Calibri" w:eastAsiaTheme="majorEastAsia" w:hAnsi="Calibri" w:cstheme="majorBidi"/>
          <w:b/>
          <w:bCs/>
          <w:color w:val="0076BD" w:themeColor="accent2"/>
          <w:sz w:val="24"/>
          <w:szCs w:val="24"/>
        </w:rPr>
        <w:t>opportunities?</w:t>
      </w:r>
    </w:p>
    <w:p w14:paraId="0C82723C" w14:textId="0E5AC1CC" w:rsidR="3A5125DC" w:rsidRDefault="3A5125DC" w:rsidP="144628F0">
      <w:pPr>
        <w:spacing w:after="0"/>
      </w:pPr>
      <w:r>
        <w:t>Gippsland is experiencing significant economic transition as major industries such as native timber, brown coal-fired power generation, and oil and gas move toward closure or transition to renewable energy.</w:t>
      </w:r>
    </w:p>
    <w:p w14:paraId="09701C2C" w14:textId="54EB2EAA" w:rsidR="00363DB6" w:rsidRDefault="00363DB6" w:rsidP="00822A50">
      <w:pPr>
        <w:keepNext/>
        <w:keepLines/>
        <w:spacing w:after="0"/>
        <w:outlineLvl w:val="3"/>
      </w:pPr>
      <w:r w:rsidRPr="00363DB6">
        <w:rPr>
          <w:rFonts w:ascii="Calibri" w:eastAsiaTheme="majorEastAsia" w:hAnsi="Calibri" w:cstheme="majorBidi"/>
          <w:b/>
          <w:iCs/>
          <w:color w:val="0076BD" w:themeColor="text2"/>
          <w:sz w:val="24"/>
        </w:rPr>
        <w:t>How are we responding?</w:t>
      </w:r>
    </w:p>
    <w:p w14:paraId="19C55F9F" w14:textId="521D8FA4" w:rsidR="00F47D2E" w:rsidRPr="00363DB6" w:rsidRDefault="00437DDB"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Working closely with employers, industry, </w:t>
      </w:r>
      <w:r w:rsidR="00F50E10">
        <w:t xml:space="preserve">employment services providers </w:t>
      </w:r>
      <w:r w:rsidR="00F50E10" w:rsidRPr="00363DB6">
        <w:t>to connect transitioning workers to services and vocational pathways.</w:t>
      </w:r>
    </w:p>
    <w:p w14:paraId="2CF5731E" w14:textId="77777777" w:rsidR="00363DB6" w:rsidRPr="00363DB6" w:rsidRDefault="00363DB6"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rsidRPr="00363DB6">
        <w:t>Promoting local health organisations that can support with counselling services and support programs.</w:t>
      </w:r>
    </w:p>
    <w:p w14:paraId="12B9E6C2" w14:textId="788EA0DB" w:rsidR="009152FB" w:rsidRPr="0049030E" w:rsidRDefault="00F25385" w:rsidP="00F3009F">
      <w:pPr>
        <w:pStyle w:val="ListBullet"/>
        <w:keepLines/>
        <w:numPr>
          <w:ilvl w:val="0"/>
          <w:numId w:val="12"/>
        </w:numPr>
        <w:tabs>
          <w:tab w:val="left" w:pos="851"/>
        </w:tabs>
        <w:suppressAutoHyphens/>
        <w:autoSpaceDE w:val="0"/>
        <w:autoSpaceDN w:val="0"/>
        <w:adjustRightInd w:val="0"/>
        <w:spacing w:after="0" w:line="276" w:lineRule="auto"/>
        <w:ind w:left="284" w:hanging="284"/>
        <w:contextualSpacing w:val="0"/>
        <w:mirrorIndents/>
        <w:textAlignment w:val="center"/>
      </w:pPr>
      <w:r>
        <w:t>Coordinating local events and activities in impacted areas to promote and connect local opportunities and services.</w:t>
      </w:r>
    </w:p>
    <w:p w14:paraId="47977294" w14:textId="77777777" w:rsidR="00363DB6" w:rsidRDefault="00363DB6" w:rsidP="009152FB">
      <w:pPr>
        <w:pStyle w:val="ListBullet"/>
        <w:keepLines/>
        <w:tabs>
          <w:tab w:val="left" w:pos="851"/>
        </w:tabs>
        <w:suppressAutoHyphens/>
        <w:autoSpaceDE w:val="0"/>
        <w:autoSpaceDN w:val="0"/>
        <w:adjustRightInd w:val="0"/>
        <w:spacing w:after="0" w:line="276" w:lineRule="auto"/>
        <w:contextualSpacing w:val="0"/>
        <w:mirrorIndents/>
        <w:textAlignment w:val="center"/>
      </w:pPr>
    </w:p>
    <w:p w14:paraId="0A47B329" w14:textId="473B5397" w:rsidR="00A8385D" w:rsidRPr="00B35A6C" w:rsidRDefault="00A8385D" w:rsidP="00FF212F">
      <w:pPr>
        <w:pStyle w:val="Heading2"/>
        <w:spacing w:before="600"/>
      </w:pPr>
      <w:r w:rsidRPr="00B35A6C">
        <w:t>Want to know more?</w:t>
      </w:r>
    </w:p>
    <w:p w14:paraId="5F59115B" w14:textId="59EA2E04" w:rsidR="00696898" w:rsidRDefault="00A8385D" w:rsidP="0069689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7831DE">
        <w:t>Darren Beggs</w:t>
      </w:r>
      <w:r w:rsidR="00A45114">
        <w:t xml:space="preserve">, </w:t>
      </w:r>
      <w:r w:rsidR="007831DE">
        <w:t>Gippsland</w:t>
      </w:r>
      <w:r w:rsidR="00A45114">
        <w:t xml:space="preserve"> </w:t>
      </w:r>
      <w:r w:rsidR="00641A67">
        <w:t>Job Coordinator at</w:t>
      </w:r>
      <w:r w:rsidR="00696898">
        <w:t xml:space="preserve"> </w:t>
      </w:r>
      <w:hyperlink r:id="rId13" w:history="1">
        <w:r w:rsidR="00696898" w:rsidRPr="000D4C03">
          <w:rPr>
            <w:rStyle w:val="Hyperlink"/>
          </w:rPr>
          <w:t>darren.beggs@ljpgippsland.com.au</w:t>
        </w:r>
      </w:hyperlink>
    </w:p>
    <w:p w14:paraId="7446EA51" w14:textId="183D94BD" w:rsidR="00014617" w:rsidRDefault="005C191A" w:rsidP="000D32E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t>V</w:t>
      </w:r>
      <w:r w:rsidR="00A8385D" w:rsidRPr="00B35A6C">
        <w:t>isit</w:t>
      </w:r>
      <w:r w:rsidR="00C10179">
        <w:t xml:space="preserve"> </w:t>
      </w:r>
      <w:hyperlink r:id="rId14" w:history="1">
        <w:bookmarkStart w:id="3" w:name="_Toc30065224"/>
        <w:bookmarkEnd w:id="3"/>
        <w:r w:rsidR="007B002F">
          <w:rPr>
            <w:rStyle w:val="Hyperlink"/>
          </w:rPr>
          <w:t>Local Jobs</w:t>
        </w:r>
      </w:hyperlink>
      <w:r w:rsidR="003F697B">
        <w:t xml:space="preserve"> or </w:t>
      </w:r>
      <w:hyperlink r:id="rId15" w:history="1">
        <w:r w:rsidR="007B002F">
          <w:rPr>
            <w:rStyle w:val="Hyperlink"/>
          </w:rPr>
          <w:t>Workforce Australia</w:t>
        </w:r>
      </w:hyperlink>
    </w:p>
    <w:bookmarkEnd w:id="2"/>
    <w:p w14:paraId="61864CEB" w14:textId="77777777" w:rsidR="00C10179" w:rsidRDefault="00C10179" w:rsidP="00C10179">
      <w:pPr>
        <w:pStyle w:val="ListBullet"/>
        <w:keepLines/>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2742" w14:textId="77777777" w:rsidR="00837EC4" w:rsidRDefault="00837EC4" w:rsidP="0051352E">
      <w:pPr>
        <w:spacing w:after="0" w:line="240" w:lineRule="auto"/>
      </w:pPr>
      <w:r>
        <w:separator/>
      </w:r>
    </w:p>
  </w:endnote>
  <w:endnote w:type="continuationSeparator" w:id="0">
    <w:p w14:paraId="1766A27E" w14:textId="77777777" w:rsidR="00837EC4" w:rsidRDefault="00837EC4" w:rsidP="0051352E">
      <w:pPr>
        <w:spacing w:after="0" w:line="240" w:lineRule="auto"/>
      </w:pPr>
      <w:r>
        <w:continuationSeparator/>
      </w:r>
    </w:p>
  </w:endnote>
  <w:endnote w:type="continuationNotice" w:id="1">
    <w:p w14:paraId="28DF9BCB" w14:textId="77777777" w:rsidR="00837EC4" w:rsidRDefault="00837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8486" w14:textId="77777777" w:rsidR="00837EC4" w:rsidRDefault="00837EC4" w:rsidP="0051352E">
      <w:pPr>
        <w:spacing w:after="0" w:line="240" w:lineRule="auto"/>
      </w:pPr>
      <w:r>
        <w:separator/>
      </w:r>
    </w:p>
  </w:footnote>
  <w:footnote w:type="continuationSeparator" w:id="0">
    <w:p w14:paraId="44C37DDF" w14:textId="77777777" w:rsidR="00837EC4" w:rsidRDefault="00837EC4" w:rsidP="0051352E">
      <w:pPr>
        <w:spacing w:after="0" w:line="240" w:lineRule="auto"/>
      </w:pPr>
      <w:r>
        <w:continuationSeparator/>
      </w:r>
    </w:p>
  </w:footnote>
  <w:footnote w:type="continuationNotice" w:id="1">
    <w:p w14:paraId="6B6D464A" w14:textId="77777777" w:rsidR="00837EC4" w:rsidRDefault="00837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B246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42034"/>
    <w:multiLevelType w:val="hybridMultilevel"/>
    <w:tmpl w:val="2DEE63F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90E14"/>
    <w:multiLevelType w:val="hybridMultilevel"/>
    <w:tmpl w:val="AE0235C4"/>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6BF7189"/>
    <w:multiLevelType w:val="hybridMultilevel"/>
    <w:tmpl w:val="E89A1D3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7D5395"/>
    <w:multiLevelType w:val="hybridMultilevel"/>
    <w:tmpl w:val="04101C56"/>
    <w:lvl w:ilvl="0" w:tplc="544C80A4">
      <w:start w:val="1"/>
      <w:numFmt w:val="bullet"/>
      <w:lvlText w:val=""/>
      <w:lvlJc w:val="left"/>
      <w:pPr>
        <w:ind w:left="720" w:hanging="360"/>
      </w:pPr>
      <w:rPr>
        <w:rFonts w:ascii="Symbol" w:hAnsi="Symbol" w:hint="default"/>
        <w:color w:val="0076B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5B0A0A"/>
    <w:multiLevelType w:val="multilevel"/>
    <w:tmpl w:val="B33EF158"/>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A53E4C"/>
    <w:multiLevelType w:val="multilevel"/>
    <w:tmpl w:val="149AB75A"/>
    <w:lvl w:ilvl="0">
      <w:start w:val="1"/>
      <w:numFmt w:val="bullet"/>
      <w:lvlText w:val=""/>
      <w:lvlJc w:val="left"/>
      <w:pPr>
        <w:ind w:left="3902" w:hanging="357"/>
      </w:pPr>
      <w:rPr>
        <w:rFonts w:ascii="Symbol" w:hAnsi="Symbol" w:hint="default"/>
        <w:color w:val="0076BD" w:themeColor="text2"/>
      </w:rPr>
    </w:lvl>
    <w:lvl w:ilvl="1">
      <w:start w:val="1"/>
      <w:numFmt w:val="bullet"/>
      <w:lvlText w:val="○"/>
      <w:lvlJc w:val="left"/>
      <w:pPr>
        <w:ind w:left="4396" w:hanging="494"/>
      </w:pPr>
      <w:rPr>
        <w:rFonts w:ascii="Courier New" w:hAnsi="Courier New" w:cs="Times New Roman" w:hint="default"/>
        <w:color w:val="auto"/>
      </w:rPr>
    </w:lvl>
    <w:lvl w:ilvl="2">
      <w:start w:val="1"/>
      <w:numFmt w:val="bullet"/>
      <w:lvlText w:val="–"/>
      <w:lvlJc w:val="left"/>
      <w:pPr>
        <w:tabs>
          <w:tab w:val="num" w:pos="5530"/>
        </w:tabs>
        <w:ind w:left="4963" w:hanging="567"/>
      </w:pPr>
      <w:rPr>
        <w:rFonts w:ascii="Calibri" w:hAnsi="Calibri" w:cs="Times New Roman" w:hint="default"/>
        <w:color w:val="auto"/>
      </w:rPr>
    </w:lvl>
    <w:lvl w:ilvl="3">
      <w:start w:val="1"/>
      <w:numFmt w:val="bullet"/>
      <w:lvlText w:val=""/>
      <w:lvlJc w:val="left"/>
      <w:pPr>
        <w:tabs>
          <w:tab w:val="num" w:pos="6097"/>
        </w:tabs>
        <w:ind w:left="5671" w:hanging="567"/>
      </w:pPr>
      <w:rPr>
        <w:rFonts w:ascii="Wingdings" w:hAnsi="Wingdings" w:cs="Times New Roman" w:hint="default"/>
        <w:color w:val="auto"/>
      </w:rPr>
    </w:lvl>
    <w:lvl w:ilvl="4">
      <w:start w:val="1"/>
      <w:numFmt w:val="lowerLetter"/>
      <w:lvlText w:val="(%5)"/>
      <w:lvlJc w:val="left"/>
      <w:pPr>
        <w:ind w:left="5345" w:hanging="360"/>
      </w:pPr>
      <w:rPr>
        <w:rFonts w:hint="default"/>
      </w:rPr>
    </w:lvl>
    <w:lvl w:ilvl="5">
      <w:start w:val="1"/>
      <w:numFmt w:val="lowerRoman"/>
      <w:lvlText w:val="(%6)"/>
      <w:lvlJc w:val="left"/>
      <w:pPr>
        <w:ind w:left="5705" w:hanging="360"/>
      </w:pPr>
      <w:rPr>
        <w:rFonts w:hint="default"/>
      </w:rPr>
    </w:lvl>
    <w:lvl w:ilvl="6">
      <w:start w:val="1"/>
      <w:numFmt w:val="decimal"/>
      <w:lvlText w:val="%7."/>
      <w:lvlJc w:val="left"/>
      <w:pPr>
        <w:ind w:left="6065" w:hanging="360"/>
      </w:pPr>
      <w:rPr>
        <w:rFonts w:hint="default"/>
      </w:rPr>
    </w:lvl>
    <w:lvl w:ilvl="7">
      <w:start w:val="1"/>
      <w:numFmt w:val="lowerLetter"/>
      <w:lvlText w:val="%8."/>
      <w:lvlJc w:val="left"/>
      <w:pPr>
        <w:ind w:left="6425" w:hanging="360"/>
      </w:pPr>
      <w:rPr>
        <w:rFonts w:hint="default"/>
      </w:rPr>
    </w:lvl>
    <w:lvl w:ilvl="8">
      <w:start w:val="1"/>
      <w:numFmt w:val="lowerRoman"/>
      <w:lvlText w:val="%9."/>
      <w:lvlJc w:val="left"/>
      <w:pPr>
        <w:ind w:left="6785" w:hanging="360"/>
      </w:pPr>
      <w:rPr>
        <w:rFonts w:hint="default"/>
      </w:rPr>
    </w:lvl>
  </w:abstractNum>
  <w:abstractNum w:abstractNumId="18" w15:restartNumberingAfterBreak="0">
    <w:nsid w:val="2FC0209F"/>
    <w:multiLevelType w:val="hybridMultilevel"/>
    <w:tmpl w:val="45263E3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3B0907"/>
    <w:multiLevelType w:val="multilevel"/>
    <w:tmpl w:val="289EAFAA"/>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B53D2C"/>
    <w:multiLevelType w:val="hybridMultilevel"/>
    <w:tmpl w:val="0E1A469E"/>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8C7E10"/>
    <w:multiLevelType w:val="hybridMultilevel"/>
    <w:tmpl w:val="00E4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633E49"/>
    <w:multiLevelType w:val="hybridMultilevel"/>
    <w:tmpl w:val="774E5C6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BE66B6"/>
    <w:multiLevelType w:val="hybridMultilevel"/>
    <w:tmpl w:val="601EEAE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2C4E90"/>
    <w:multiLevelType w:val="multilevel"/>
    <w:tmpl w:val="B33EF158"/>
    <w:lvl w:ilvl="0">
      <w:start w:val="1"/>
      <w:numFmt w:val="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607DE0"/>
    <w:multiLevelType w:val="hybridMultilevel"/>
    <w:tmpl w:val="9980624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CC5FEC"/>
    <w:multiLevelType w:val="hybridMultilevel"/>
    <w:tmpl w:val="61C6764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4"/>
  </w:num>
  <w:num w:numId="12" w16cid:durableId="1183933184">
    <w:abstractNumId w:val="17"/>
  </w:num>
  <w:num w:numId="13" w16cid:durableId="1785927122">
    <w:abstractNumId w:val="20"/>
  </w:num>
  <w:num w:numId="14" w16cid:durableId="808520091">
    <w:abstractNumId w:val="29"/>
  </w:num>
  <w:num w:numId="15" w16cid:durableId="219368143">
    <w:abstractNumId w:val="22"/>
  </w:num>
  <w:num w:numId="16" w16cid:durableId="1926725256">
    <w:abstractNumId w:val="25"/>
  </w:num>
  <w:num w:numId="17" w16cid:durableId="1061247723">
    <w:abstractNumId w:val="26"/>
  </w:num>
  <w:num w:numId="18" w16cid:durableId="1944533605">
    <w:abstractNumId w:val="15"/>
  </w:num>
  <w:num w:numId="19" w16cid:durableId="631983633">
    <w:abstractNumId w:val="17"/>
  </w:num>
  <w:num w:numId="20" w16cid:durableId="710346880">
    <w:abstractNumId w:val="23"/>
  </w:num>
  <w:num w:numId="21" w16cid:durableId="186137531">
    <w:abstractNumId w:val="21"/>
  </w:num>
  <w:num w:numId="22" w16cid:durableId="117722380">
    <w:abstractNumId w:val="12"/>
  </w:num>
  <w:num w:numId="23" w16cid:durableId="1645546677">
    <w:abstractNumId w:val="18"/>
  </w:num>
  <w:num w:numId="24" w16cid:durableId="748886453">
    <w:abstractNumId w:val="30"/>
  </w:num>
  <w:num w:numId="25" w16cid:durableId="1428113151">
    <w:abstractNumId w:val="27"/>
  </w:num>
  <w:num w:numId="26" w16cid:durableId="161481541">
    <w:abstractNumId w:val="19"/>
  </w:num>
  <w:num w:numId="27" w16cid:durableId="1063065569">
    <w:abstractNumId w:val="28"/>
  </w:num>
  <w:num w:numId="28" w16cid:durableId="552232353">
    <w:abstractNumId w:val="16"/>
  </w:num>
  <w:num w:numId="29" w16cid:durableId="1016691109">
    <w:abstractNumId w:val="11"/>
  </w:num>
  <w:num w:numId="30" w16cid:durableId="2039811514">
    <w:abstractNumId w:val="24"/>
  </w:num>
  <w:num w:numId="31" w16cid:durableId="1193499780">
    <w:abstractNumId w:val="13"/>
  </w:num>
  <w:num w:numId="32" w16cid:durableId="727651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FDD"/>
    <w:rsid w:val="000052E9"/>
    <w:rsid w:val="000072EA"/>
    <w:rsid w:val="00014617"/>
    <w:rsid w:val="0001739D"/>
    <w:rsid w:val="00022BE7"/>
    <w:rsid w:val="00024A55"/>
    <w:rsid w:val="00034379"/>
    <w:rsid w:val="00036169"/>
    <w:rsid w:val="000470C1"/>
    <w:rsid w:val="00051DC2"/>
    <w:rsid w:val="00052471"/>
    <w:rsid w:val="00052BBC"/>
    <w:rsid w:val="0005641D"/>
    <w:rsid w:val="00064697"/>
    <w:rsid w:val="00066E9B"/>
    <w:rsid w:val="00067075"/>
    <w:rsid w:val="000675E0"/>
    <w:rsid w:val="00074A76"/>
    <w:rsid w:val="000764B2"/>
    <w:rsid w:val="00077641"/>
    <w:rsid w:val="00077F36"/>
    <w:rsid w:val="00080823"/>
    <w:rsid w:val="00085348"/>
    <w:rsid w:val="00086781"/>
    <w:rsid w:val="00091253"/>
    <w:rsid w:val="000944D4"/>
    <w:rsid w:val="00096DC5"/>
    <w:rsid w:val="000A453D"/>
    <w:rsid w:val="000A6FD8"/>
    <w:rsid w:val="000B5AB5"/>
    <w:rsid w:val="000C6294"/>
    <w:rsid w:val="000D06F7"/>
    <w:rsid w:val="000D0D60"/>
    <w:rsid w:val="000D32EA"/>
    <w:rsid w:val="000D788B"/>
    <w:rsid w:val="000E1DE5"/>
    <w:rsid w:val="000E28DC"/>
    <w:rsid w:val="000E5644"/>
    <w:rsid w:val="000F09C8"/>
    <w:rsid w:val="000F5EE5"/>
    <w:rsid w:val="00100E64"/>
    <w:rsid w:val="001023F7"/>
    <w:rsid w:val="00104AEB"/>
    <w:rsid w:val="00111085"/>
    <w:rsid w:val="0011322C"/>
    <w:rsid w:val="00115BAB"/>
    <w:rsid w:val="001255D2"/>
    <w:rsid w:val="00125C32"/>
    <w:rsid w:val="001358C2"/>
    <w:rsid w:val="0014164D"/>
    <w:rsid w:val="00143803"/>
    <w:rsid w:val="00146215"/>
    <w:rsid w:val="0015421F"/>
    <w:rsid w:val="00155AC0"/>
    <w:rsid w:val="00157F35"/>
    <w:rsid w:val="00171FBA"/>
    <w:rsid w:val="00173A6B"/>
    <w:rsid w:val="001822E5"/>
    <w:rsid w:val="00186F5B"/>
    <w:rsid w:val="00191108"/>
    <w:rsid w:val="001926BD"/>
    <w:rsid w:val="001A2594"/>
    <w:rsid w:val="001A38CB"/>
    <w:rsid w:val="001A58A9"/>
    <w:rsid w:val="001A5C0A"/>
    <w:rsid w:val="001A60F9"/>
    <w:rsid w:val="001B3848"/>
    <w:rsid w:val="001B4FA1"/>
    <w:rsid w:val="001B6301"/>
    <w:rsid w:val="001C2FF2"/>
    <w:rsid w:val="001D2AB0"/>
    <w:rsid w:val="001D48BC"/>
    <w:rsid w:val="001E3534"/>
    <w:rsid w:val="001F47D5"/>
    <w:rsid w:val="00203BBF"/>
    <w:rsid w:val="00205DE5"/>
    <w:rsid w:val="002066DD"/>
    <w:rsid w:val="002131AC"/>
    <w:rsid w:val="002176BD"/>
    <w:rsid w:val="00217CE5"/>
    <w:rsid w:val="00217EAB"/>
    <w:rsid w:val="00222CA4"/>
    <w:rsid w:val="00223150"/>
    <w:rsid w:val="0022498C"/>
    <w:rsid w:val="00225947"/>
    <w:rsid w:val="0022607F"/>
    <w:rsid w:val="0022626C"/>
    <w:rsid w:val="00232913"/>
    <w:rsid w:val="0023641B"/>
    <w:rsid w:val="00240DBB"/>
    <w:rsid w:val="00244372"/>
    <w:rsid w:val="00246109"/>
    <w:rsid w:val="00250763"/>
    <w:rsid w:val="002517EF"/>
    <w:rsid w:val="00261C00"/>
    <w:rsid w:val="002650F6"/>
    <w:rsid w:val="002654DC"/>
    <w:rsid w:val="002711E1"/>
    <w:rsid w:val="002724D0"/>
    <w:rsid w:val="00276E87"/>
    <w:rsid w:val="00281C10"/>
    <w:rsid w:val="00286A83"/>
    <w:rsid w:val="00296B7A"/>
    <w:rsid w:val="002A7840"/>
    <w:rsid w:val="002B1CE5"/>
    <w:rsid w:val="002C0F7C"/>
    <w:rsid w:val="002C1ECE"/>
    <w:rsid w:val="002C29AB"/>
    <w:rsid w:val="002D4A96"/>
    <w:rsid w:val="002E0582"/>
    <w:rsid w:val="002E4F0A"/>
    <w:rsid w:val="002F35DB"/>
    <w:rsid w:val="002F4DB3"/>
    <w:rsid w:val="00317D04"/>
    <w:rsid w:val="00321960"/>
    <w:rsid w:val="003262A4"/>
    <w:rsid w:val="00330A0B"/>
    <w:rsid w:val="00331766"/>
    <w:rsid w:val="003356F3"/>
    <w:rsid w:val="00340C73"/>
    <w:rsid w:val="00341BC2"/>
    <w:rsid w:val="00342AC9"/>
    <w:rsid w:val="00350FFA"/>
    <w:rsid w:val="00357C26"/>
    <w:rsid w:val="00357EC2"/>
    <w:rsid w:val="00362011"/>
    <w:rsid w:val="00363DB6"/>
    <w:rsid w:val="00364127"/>
    <w:rsid w:val="00373406"/>
    <w:rsid w:val="003804C5"/>
    <w:rsid w:val="003806ED"/>
    <w:rsid w:val="00382F07"/>
    <w:rsid w:val="00390A92"/>
    <w:rsid w:val="00392190"/>
    <w:rsid w:val="003932D9"/>
    <w:rsid w:val="003A1FB5"/>
    <w:rsid w:val="003A2EFF"/>
    <w:rsid w:val="003A48C8"/>
    <w:rsid w:val="003A5AE6"/>
    <w:rsid w:val="003A7498"/>
    <w:rsid w:val="003B3043"/>
    <w:rsid w:val="003B6D34"/>
    <w:rsid w:val="003C17DC"/>
    <w:rsid w:val="003C4A8E"/>
    <w:rsid w:val="003C4B8D"/>
    <w:rsid w:val="003C5080"/>
    <w:rsid w:val="003D18CE"/>
    <w:rsid w:val="003D726F"/>
    <w:rsid w:val="003E1A76"/>
    <w:rsid w:val="003E1B73"/>
    <w:rsid w:val="003E616B"/>
    <w:rsid w:val="003E72D5"/>
    <w:rsid w:val="003F697B"/>
    <w:rsid w:val="00405284"/>
    <w:rsid w:val="00406DE0"/>
    <w:rsid w:val="004122AB"/>
    <w:rsid w:val="0041342C"/>
    <w:rsid w:val="00414161"/>
    <w:rsid w:val="00414677"/>
    <w:rsid w:val="00414ABD"/>
    <w:rsid w:val="00416952"/>
    <w:rsid w:val="00417270"/>
    <w:rsid w:val="00420559"/>
    <w:rsid w:val="00421DA1"/>
    <w:rsid w:val="00422EA3"/>
    <w:rsid w:val="00424FF7"/>
    <w:rsid w:val="004273B4"/>
    <w:rsid w:val="004328D5"/>
    <w:rsid w:val="004371DC"/>
    <w:rsid w:val="00437DDB"/>
    <w:rsid w:val="004413C7"/>
    <w:rsid w:val="00444804"/>
    <w:rsid w:val="00444F08"/>
    <w:rsid w:val="00445C78"/>
    <w:rsid w:val="00453C04"/>
    <w:rsid w:val="00464FEC"/>
    <w:rsid w:val="00466015"/>
    <w:rsid w:val="004815CF"/>
    <w:rsid w:val="004816FC"/>
    <w:rsid w:val="00485973"/>
    <w:rsid w:val="0049030E"/>
    <w:rsid w:val="00493300"/>
    <w:rsid w:val="00495B37"/>
    <w:rsid w:val="00497171"/>
    <w:rsid w:val="00497390"/>
    <w:rsid w:val="00497764"/>
    <w:rsid w:val="004A5838"/>
    <w:rsid w:val="004A710B"/>
    <w:rsid w:val="004B0C0E"/>
    <w:rsid w:val="004B564B"/>
    <w:rsid w:val="004C099D"/>
    <w:rsid w:val="004C62D6"/>
    <w:rsid w:val="004C6EE8"/>
    <w:rsid w:val="004D16BC"/>
    <w:rsid w:val="004D35EF"/>
    <w:rsid w:val="004D531A"/>
    <w:rsid w:val="004D73E5"/>
    <w:rsid w:val="004D7DBE"/>
    <w:rsid w:val="004E17A0"/>
    <w:rsid w:val="004E4562"/>
    <w:rsid w:val="004E5C75"/>
    <w:rsid w:val="004F3C07"/>
    <w:rsid w:val="00500E86"/>
    <w:rsid w:val="005027AF"/>
    <w:rsid w:val="005042A3"/>
    <w:rsid w:val="00504A96"/>
    <w:rsid w:val="00506ADD"/>
    <w:rsid w:val="005109AE"/>
    <w:rsid w:val="0051187C"/>
    <w:rsid w:val="00512BA8"/>
    <w:rsid w:val="0051352E"/>
    <w:rsid w:val="00517DA7"/>
    <w:rsid w:val="00520A33"/>
    <w:rsid w:val="005224A1"/>
    <w:rsid w:val="005266AC"/>
    <w:rsid w:val="00527AE4"/>
    <w:rsid w:val="00534318"/>
    <w:rsid w:val="00534402"/>
    <w:rsid w:val="0053494A"/>
    <w:rsid w:val="0054046D"/>
    <w:rsid w:val="00547102"/>
    <w:rsid w:val="0055291F"/>
    <w:rsid w:val="005532F0"/>
    <w:rsid w:val="0055569D"/>
    <w:rsid w:val="00556977"/>
    <w:rsid w:val="005619B4"/>
    <w:rsid w:val="0058048A"/>
    <w:rsid w:val="0058213D"/>
    <w:rsid w:val="00584749"/>
    <w:rsid w:val="00586005"/>
    <w:rsid w:val="005942EC"/>
    <w:rsid w:val="00595B29"/>
    <w:rsid w:val="00596A88"/>
    <w:rsid w:val="005A18AE"/>
    <w:rsid w:val="005B20EB"/>
    <w:rsid w:val="005C0741"/>
    <w:rsid w:val="005C191A"/>
    <w:rsid w:val="005C4A43"/>
    <w:rsid w:val="005C7B67"/>
    <w:rsid w:val="005D7CE7"/>
    <w:rsid w:val="005D7DC4"/>
    <w:rsid w:val="005E2F16"/>
    <w:rsid w:val="005E33E6"/>
    <w:rsid w:val="005E61BD"/>
    <w:rsid w:val="005E7EF1"/>
    <w:rsid w:val="005F0144"/>
    <w:rsid w:val="005F04B9"/>
    <w:rsid w:val="005F5085"/>
    <w:rsid w:val="005F6D2C"/>
    <w:rsid w:val="00610A38"/>
    <w:rsid w:val="00610D8D"/>
    <w:rsid w:val="00611466"/>
    <w:rsid w:val="00620197"/>
    <w:rsid w:val="0062356D"/>
    <w:rsid w:val="00630DDF"/>
    <w:rsid w:val="00631D79"/>
    <w:rsid w:val="006320F9"/>
    <w:rsid w:val="0063551D"/>
    <w:rsid w:val="00636EB1"/>
    <w:rsid w:val="0064076F"/>
    <w:rsid w:val="00641A67"/>
    <w:rsid w:val="00643F51"/>
    <w:rsid w:val="00650DAD"/>
    <w:rsid w:val="00654C77"/>
    <w:rsid w:val="0065787F"/>
    <w:rsid w:val="00661A21"/>
    <w:rsid w:val="0066206A"/>
    <w:rsid w:val="00662A42"/>
    <w:rsid w:val="00664821"/>
    <w:rsid w:val="006721B0"/>
    <w:rsid w:val="0067742C"/>
    <w:rsid w:val="00686419"/>
    <w:rsid w:val="00693DBB"/>
    <w:rsid w:val="00696898"/>
    <w:rsid w:val="00696E28"/>
    <w:rsid w:val="006A473F"/>
    <w:rsid w:val="006B72A6"/>
    <w:rsid w:val="006C5366"/>
    <w:rsid w:val="006D154E"/>
    <w:rsid w:val="006D1CAC"/>
    <w:rsid w:val="006E0E1C"/>
    <w:rsid w:val="006E2F34"/>
    <w:rsid w:val="006E3286"/>
    <w:rsid w:val="006E4643"/>
    <w:rsid w:val="006E5D6E"/>
    <w:rsid w:val="006E63A5"/>
    <w:rsid w:val="006E7F0F"/>
    <w:rsid w:val="006F2386"/>
    <w:rsid w:val="006F57FC"/>
    <w:rsid w:val="006F653C"/>
    <w:rsid w:val="007057AE"/>
    <w:rsid w:val="00712396"/>
    <w:rsid w:val="00716BF0"/>
    <w:rsid w:val="00721B03"/>
    <w:rsid w:val="007340B3"/>
    <w:rsid w:val="00734452"/>
    <w:rsid w:val="00735ED7"/>
    <w:rsid w:val="007375DF"/>
    <w:rsid w:val="00737D0D"/>
    <w:rsid w:val="00746769"/>
    <w:rsid w:val="00746F88"/>
    <w:rsid w:val="00750BD8"/>
    <w:rsid w:val="0075183F"/>
    <w:rsid w:val="00752179"/>
    <w:rsid w:val="007570DC"/>
    <w:rsid w:val="007572C5"/>
    <w:rsid w:val="00764E86"/>
    <w:rsid w:val="00776909"/>
    <w:rsid w:val="007831DE"/>
    <w:rsid w:val="0078510D"/>
    <w:rsid w:val="00785FE8"/>
    <w:rsid w:val="0079005F"/>
    <w:rsid w:val="007918E4"/>
    <w:rsid w:val="00793486"/>
    <w:rsid w:val="00794D86"/>
    <w:rsid w:val="007A3668"/>
    <w:rsid w:val="007A6CAA"/>
    <w:rsid w:val="007B002F"/>
    <w:rsid w:val="007B1ABA"/>
    <w:rsid w:val="007B3355"/>
    <w:rsid w:val="007B365D"/>
    <w:rsid w:val="007B4F0C"/>
    <w:rsid w:val="007B5D9F"/>
    <w:rsid w:val="007B641F"/>
    <w:rsid w:val="007B74C5"/>
    <w:rsid w:val="007C04A6"/>
    <w:rsid w:val="007C3883"/>
    <w:rsid w:val="007C743F"/>
    <w:rsid w:val="007D1BAF"/>
    <w:rsid w:val="007D2446"/>
    <w:rsid w:val="007E25BA"/>
    <w:rsid w:val="007E3745"/>
    <w:rsid w:val="007E467D"/>
    <w:rsid w:val="007F2A00"/>
    <w:rsid w:val="007F2F81"/>
    <w:rsid w:val="007F622D"/>
    <w:rsid w:val="00800548"/>
    <w:rsid w:val="00800F64"/>
    <w:rsid w:val="00803063"/>
    <w:rsid w:val="008034E7"/>
    <w:rsid w:val="008053B4"/>
    <w:rsid w:val="00805564"/>
    <w:rsid w:val="00806652"/>
    <w:rsid w:val="00806931"/>
    <w:rsid w:val="00806F16"/>
    <w:rsid w:val="00813A15"/>
    <w:rsid w:val="008205D5"/>
    <w:rsid w:val="00822A50"/>
    <w:rsid w:val="0082358E"/>
    <w:rsid w:val="008264A9"/>
    <w:rsid w:val="00831C98"/>
    <w:rsid w:val="00836463"/>
    <w:rsid w:val="00837EC4"/>
    <w:rsid w:val="00840E51"/>
    <w:rsid w:val="008413E6"/>
    <w:rsid w:val="00842559"/>
    <w:rsid w:val="00842C50"/>
    <w:rsid w:val="008507C1"/>
    <w:rsid w:val="00861934"/>
    <w:rsid w:val="00880C47"/>
    <w:rsid w:val="00880E84"/>
    <w:rsid w:val="008810BA"/>
    <w:rsid w:val="00884D98"/>
    <w:rsid w:val="00885D2E"/>
    <w:rsid w:val="0089201D"/>
    <w:rsid w:val="008A1BAA"/>
    <w:rsid w:val="008A3422"/>
    <w:rsid w:val="008A4C12"/>
    <w:rsid w:val="008B2D56"/>
    <w:rsid w:val="008B4F71"/>
    <w:rsid w:val="008C50DF"/>
    <w:rsid w:val="008C725C"/>
    <w:rsid w:val="008D73B1"/>
    <w:rsid w:val="008E22B9"/>
    <w:rsid w:val="008E22BA"/>
    <w:rsid w:val="008E2314"/>
    <w:rsid w:val="008E394B"/>
    <w:rsid w:val="008E7D71"/>
    <w:rsid w:val="008F06AA"/>
    <w:rsid w:val="008F0AC9"/>
    <w:rsid w:val="008F6A25"/>
    <w:rsid w:val="008F7643"/>
    <w:rsid w:val="00900F7F"/>
    <w:rsid w:val="00903A24"/>
    <w:rsid w:val="0090578C"/>
    <w:rsid w:val="00910C1D"/>
    <w:rsid w:val="00913702"/>
    <w:rsid w:val="009152FB"/>
    <w:rsid w:val="009161A2"/>
    <w:rsid w:val="00925D3F"/>
    <w:rsid w:val="00927E9E"/>
    <w:rsid w:val="00932DB4"/>
    <w:rsid w:val="0093473D"/>
    <w:rsid w:val="00935424"/>
    <w:rsid w:val="00935EE3"/>
    <w:rsid w:val="00941E3C"/>
    <w:rsid w:val="009433F8"/>
    <w:rsid w:val="00944ECC"/>
    <w:rsid w:val="0094578A"/>
    <w:rsid w:val="00945E0A"/>
    <w:rsid w:val="009501C6"/>
    <w:rsid w:val="0095291A"/>
    <w:rsid w:val="009711B8"/>
    <w:rsid w:val="009712B4"/>
    <w:rsid w:val="00972F57"/>
    <w:rsid w:val="0097B3D3"/>
    <w:rsid w:val="009809C0"/>
    <w:rsid w:val="00982FBB"/>
    <w:rsid w:val="00984791"/>
    <w:rsid w:val="00985B22"/>
    <w:rsid w:val="009911F2"/>
    <w:rsid w:val="00995280"/>
    <w:rsid w:val="00995F4F"/>
    <w:rsid w:val="009978AA"/>
    <w:rsid w:val="00997E62"/>
    <w:rsid w:val="009A3B1B"/>
    <w:rsid w:val="009B29CB"/>
    <w:rsid w:val="009C0E85"/>
    <w:rsid w:val="009C55E6"/>
    <w:rsid w:val="009C63E5"/>
    <w:rsid w:val="009C7620"/>
    <w:rsid w:val="009C7B37"/>
    <w:rsid w:val="009C7F5F"/>
    <w:rsid w:val="009D6962"/>
    <w:rsid w:val="009E0C44"/>
    <w:rsid w:val="009E2D29"/>
    <w:rsid w:val="009F4C2B"/>
    <w:rsid w:val="009F7B5A"/>
    <w:rsid w:val="00A007F5"/>
    <w:rsid w:val="00A011F2"/>
    <w:rsid w:val="00A01F9B"/>
    <w:rsid w:val="00A06861"/>
    <w:rsid w:val="00A12CF1"/>
    <w:rsid w:val="00A149CC"/>
    <w:rsid w:val="00A16983"/>
    <w:rsid w:val="00A24E6E"/>
    <w:rsid w:val="00A26438"/>
    <w:rsid w:val="00A27051"/>
    <w:rsid w:val="00A30158"/>
    <w:rsid w:val="00A43694"/>
    <w:rsid w:val="00A45114"/>
    <w:rsid w:val="00A45138"/>
    <w:rsid w:val="00A51312"/>
    <w:rsid w:val="00A51DA2"/>
    <w:rsid w:val="00A53D8E"/>
    <w:rsid w:val="00A56EEF"/>
    <w:rsid w:val="00A56FC7"/>
    <w:rsid w:val="00A65A96"/>
    <w:rsid w:val="00A668BF"/>
    <w:rsid w:val="00A66932"/>
    <w:rsid w:val="00A70C95"/>
    <w:rsid w:val="00A71AF1"/>
    <w:rsid w:val="00A72575"/>
    <w:rsid w:val="00A74071"/>
    <w:rsid w:val="00A752F0"/>
    <w:rsid w:val="00A754E4"/>
    <w:rsid w:val="00A76A52"/>
    <w:rsid w:val="00A76C50"/>
    <w:rsid w:val="00A8187E"/>
    <w:rsid w:val="00A82E73"/>
    <w:rsid w:val="00A8357F"/>
    <w:rsid w:val="00A8385D"/>
    <w:rsid w:val="00A905E6"/>
    <w:rsid w:val="00AA0905"/>
    <w:rsid w:val="00AA124A"/>
    <w:rsid w:val="00AA2A96"/>
    <w:rsid w:val="00AB0D7D"/>
    <w:rsid w:val="00AB0F24"/>
    <w:rsid w:val="00AB1957"/>
    <w:rsid w:val="00AB2C20"/>
    <w:rsid w:val="00AB55AA"/>
    <w:rsid w:val="00AC3FC0"/>
    <w:rsid w:val="00AC5194"/>
    <w:rsid w:val="00AC6759"/>
    <w:rsid w:val="00AD58D0"/>
    <w:rsid w:val="00AE19CB"/>
    <w:rsid w:val="00AE45C7"/>
    <w:rsid w:val="00AE6741"/>
    <w:rsid w:val="00AF2D5D"/>
    <w:rsid w:val="00AF5C66"/>
    <w:rsid w:val="00B006EF"/>
    <w:rsid w:val="00B0620A"/>
    <w:rsid w:val="00B06A83"/>
    <w:rsid w:val="00B100CC"/>
    <w:rsid w:val="00B1657B"/>
    <w:rsid w:val="00B222E1"/>
    <w:rsid w:val="00B30B7D"/>
    <w:rsid w:val="00B32A80"/>
    <w:rsid w:val="00B34C72"/>
    <w:rsid w:val="00B35254"/>
    <w:rsid w:val="00B373C5"/>
    <w:rsid w:val="00B44E27"/>
    <w:rsid w:val="00B456C5"/>
    <w:rsid w:val="00B46D4C"/>
    <w:rsid w:val="00B47E23"/>
    <w:rsid w:val="00B50E8E"/>
    <w:rsid w:val="00B52397"/>
    <w:rsid w:val="00B56090"/>
    <w:rsid w:val="00B56449"/>
    <w:rsid w:val="00B6613C"/>
    <w:rsid w:val="00B6689D"/>
    <w:rsid w:val="00B72368"/>
    <w:rsid w:val="00B77914"/>
    <w:rsid w:val="00B86F57"/>
    <w:rsid w:val="00B94D77"/>
    <w:rsid w:val="00B97372"/>
    <w:rsid w:val="00BB16B6"/>
    <w:rsid w:val="00BB53B8"/>
    <w:rsid w:val="00BC0DB8"/>
    <w:rsid w:val="00BC2E37"/>
    <w:rsid w:val="00BD32BC"/>
    <w:rsid w:val="00BD3ABE"/>
    <w:rsid w:val="00BD48C7"/>
    <w:rsid w:val="00BD75BF"/>
    <w:rsid w:val="00BE4415"/>
    <w:rsid w:val="00BE48DA"/>
    <w:rsid w:val="00BE5484"/>
    <w:rsid w:val="00BE7121"/>
    <w:rsid w:val="00BF226F"/>
    <w:rsid w:val="00BF6F00"/>
    <w:rsid w:val="00BF7436"/>
    <w:rsid w:val="00C046FA"/>
    <w:rsid w:val="00C076D7"/>
    <w:rsid w:val="00C10179"/>
    <w:rsid w:val="00C13E3F"/>
    <w:rsid w:val="00C15D6F"/>
    <w:rsid w:val="00C350CD"/>
    <w:rsid w:val="00C3671C"/>
    <w:rsid w:val="00C373CB"/>
    <w:rsid w:val="00C42118"/>
    <w:rsid w:val="00C4285D"/>
    <w:rsid w:val="00C4369C"/>
    <w:rsid w:val="00C43C86"/>
    <w:rsid w:val="00C448D3"/>
    <w:rsid w:val="00C47AAC"/>
    <w:rsid w:val="00C54D58"/>
    <w:rsid w:val="00C573E1"/>
    <w:rsid w:val="00C60222"/>
    <w:rsid w:val="00C612EE"/>
    <w:rsid w:val="00C62266"/>
    <w:rsid w:val="00C67024"/>
    <w:rsid w:val="00C70E3B"/>
    <w:rsid w:val="00C736D3"/>
    <w:rsid w:val="00C75AC7"/>
    <w:rsid w:val="00C80495"/>
    <w:rsid w:val="00C8634F"/>
    <w:rsid w:val="00C93CC8"/>
    <w:rsid w:val="00C95DF6"/>
    <w:rsid w:val="00C96717"/>
    <w:rsid w:val="00C96781"/>
    <w:rsid w:val="00CA474A"/>
    <w:rsid w:val="00CB1A7F"/>
    <w:rsid w:val="00CB3281"/>
    <w:rsid w:val="00CB7A97"/>
    <w:rsid w:val="00CC3BA4"/>
    <w:rsid w:val="00CC4A16"/>
    <w:rsid w:val="00CD3168"/>
    <w:rsid w:val="00CE2658"/>
    <w:rsid w:val="00CE61F4"/>
    <w:rsid w:val="00CE74F8"/>
    <w:rsid w:val="00CF0F14"/>
    <w:rsid w:val="00D018D8"/>
    <w:rsid w:val="00D06B0D"/>
    <w:rsid w:val="00D07FCA"/>
    <w:rsid w:val="00D12AD5"/>
    <w:rsid w:val="00D15681"/>
    <w:rsid w:val="00D16159"/>
    <w:rsid w:val="00D16375"/>
    <w:rsid w:val="00D16861"/>
    <w:rsid w:val="00D17E31"/>
    <w:rsid w:val="00D23730"/>
    <w:rsid w:val="00D34FED"/>
    <w:rsid w:val="00D40283"/>
    <w:rsid w:val="00D42A01"/>
    <w:rsid w:val="00D4339F"/>
    <w:rsid w:val="00D470DF"/>
    <w:rsid w:val="00D5093D"/>
    <w:rsid w:val="00D62078"/>
    <w:rsid w:val="00D62340"/>
    <w:rsid w:val="00D63722"/>
    <w:rsid w:val="00D644BD"/>
    <w:rsid w:val="00D66A4B"/>
    <w:rsid w:val="00D713B8"/>
    <w:rsid w:val="00D73F9B"/>
    <w:rsid w:val="00D74BA7"/>
    <w:rsid w:val="00D762B5"/>
    <w:rsid w:val="00D83DC9"/>
    <w:rsid w:val="00D8562D"/>
    <w:rsid w:val="00D87B8F"/>
    <w:rsid w:val="00D9221E"/>
    <w:rsid w:val="00D9407F"/>
    <w:rsid w:val="00D97972"/>
    <w:rsid w:val="00DA15B5"/>
    <w:rsid w:val="00DA1B7B"/>
    <w:rsid w:val="00DA3AE3"/>
    <w:rsid w:val="00DB51A7"/>
    <w:rsid w:val="00DB79DF"/>
    <w:rsid w:val="00DC2EF3"/>
    <w:rsid w:val="00DC316D"/>
    <w:rsid w:val="00DC51ED"/>
    <w:rsid w:val="00DD0892"/>
    <w:rsid w:val="00DD3E8F"/>
    <w:rsid w:val="00DD7333"/>
    <w:rsid w:val="00DD756F"/>
    <w:rsid w:val="00DD7A15"/>
    <w:rsid w:val="00DE0402"/>
    <w:rsid w:val="00DE2F48"/>
    <w:rsid w:val="00DE588C"/>
    <w:rsid w:val="00DF5489"/>
    <w:rsid w:val="00DF7E22"/>
    <w:rsid w:val="00E02099"/>
    <w:rsid w:val="00E03EC7"/>
    <w:rsid w:val="00E2047E"/>
    <w:rsid w:val="00E213D0"/>
    <w:rsid w:val="00E238A9"/>
    <w:rsid w:val="00E313B5"/>
    <w:rsid w:val="00E41CC6"/>
    <w:rsid w:val="00E5652F"/>
    <w:rsid w:val="00E61F67"/>
    <w:rsid w:val="00E63F2B"/>
    <w:rsid w:val="00E67289"/>
    <w:rsid w:val="00E70E16"/>
    <w:rsid w:val="00E76F3E"/>
    <w:rsid w:val="00E7743D"/>
    <w:rsid w:val="00E815D9"/>
    <w:rsid w:val="00E84055"/>
    <w:rsid w:val="00E84E19"/>
    <w:rsid w:val="00E850D8"/>
    <w:rsid w:val="00E85502"/>
    <w:rsid w:val="00E90FC2"/>
    <w:rsid w:val="00E93B65"/>
    <w:rsid w:val="00EA023C"/>
    <w:rsid w:val="00EA24B4"/>
    <w:rsid w:val="00EA32F7"/>
    <w:rsid w:val="00EA447A"/>
    <w:rsid w:val="00EA6B42"/>
    <w:rsid w:val="00EB0B52"/>
    <w:rsid w:val="00EC5590"/>
    <w:rsid w:val="00EC6A53"/>
    <w:rsid w:val="00ED24F6"/>
    <w:rsid w:val="00ED3831"/>
    <w:rsid w:val="00ED5138"/>
    <w:rsid w:val="00ED636C"/>
    <w:rsid w:val="00EE5EEB"/>
    <w:rsid w:val="00EF1266"/>
    <w:rsid w:val="00EF7F5E"/>
    <w:rsid w:val="00F01884"/>
    <w:rsid w:val="00F0483A"/>
    <w:rsid w:val="00F061B4"/>
    <w:rsid w:val="00F07B52"/>
    <w:rsid w:val="00F20090"/>
    <w:rsid w:val="00F230CD"/>
    <w:rsid w:val="00F25385"/>
    <w:rsid w:val="00F3009F"/>
    <w:rsid w:val="00F3071E"/>
    <w:rsid w:val="00F32F8C"/>
    <w:rsid w:val="00F344D0"/>
    <w:rsid w:val="00F431FC"/>
    <w:rsid w:val="00F47CE5"/>
    <w:rsid w:val="00F47D2E"/>
    <w:rsid w:val="00F5014F"/>
    <w:rsid w:val="00F50E10"/>
    <w:rsid w:val="00F51C18"/>
    <w:rsid w:val="00F52521"/>
    <w:rsid w:val="00F61670"/>
    <w:rsid w:val="00F63760"/>
    <w:rsid w:val="00F65D66"/>
    <w:rsid w:val="00F75456"/>
    <w:rsid w:val="00F852E1"/>
    <w:rsid w:val="00F867F9"/>
    <w:rsid w:val="00F91570"/>
    <w:rsid w:val="00F9298D"/>
    <w:rsid w:val="00F94AD2"/>
    <w:rsid w:val="00F957C2"/>
    <w:rsid w:val="00F95C7E"/>
    <w:rsid w:val="00F9723F"/>
    <w:rsid w:val="00FA31E2"/>
    <w:rsid w:val="00FA6E05"/>
    <w:rsid w:val="00FA7418"/>
    <w:rsid w:val="00FB109E"/>
    <w:rsid w:val="00FB4F63"/>
    <w:rsid w:val="00FB5DF8"/>
    <w:rsid w:val="00FB6477"/>
    <w:rsid w:val="00FB6F6A"/>
    <w:rsid w:val="00FC032A"/>
    <w:rsid w:val="00FC1D09"/>
    <w:rsid w:val="00FC36C7"/>
    <w:rsid w:val="00FC437B"/>
    <w:rsid w:val="00FD080A"/>
    <w:rsid w:val="00FE05FC"/>
    <w:rsid w:val="00FE1CAB"/>
    <w:rsid w:val="00FE2D3D"/>
    <w:rsid w:val="00FF212F"/>
    <w:rsid w:val="00FF5B70"/>
    <w:rsid w:val="00FF5BB9"/>
    <w:rsid w:val="03A95D47"/>
    <w:rsid w:val="05A14803"/>
    <w:rsid w:val="067FC268"/>
    <w:rsid w:val="097D7ECE"/>
    <w:rsid w:val="0B2C577B"/>
    <w:rsid w:val="0B7CDB1A"/>
    <w:rsid w:val="0D67B5A2"/>
    <w:rsid w:val="0D8159DB"/>
    <w:rsid w:val="0F1127EB"/>
    <w:rsid w:val="10D3D058"/>
    <w:rsid w:val="110E0D56"/>
    <w:rsid w:val="144628F0"/>
    <w:rsid w:val="17212F68"/>
    <w:rsid w:val="1DB982F1"/>
    <w:rsid w:val="20F4863A"/>
    <w:rsid w:val="21C64FA2"/>
    <w:rsid w:val="2299ABF4"/>
    <w:rsid w:val="22B30493"/>
    <w:rsid w:val="2615D59F"/>
    <w:rsid w:val="293E6CA5"/>
    <w:rsid w:val="294762D7"/>
    <w:rsid w:val="2A5D60EF"/>
    <w:rsid w:val="2A80E855"/>
    <w:rsid w:val="2B78D634"/>
    <w:rsid w:val="2CC0AF1A"/>
    <w:rsid w:val="2D0DFCAE"/>
    <w:rsid w:val="31E171C2"/>
    <w:rsid w:val="3287B864"/>
    <w:rsid w:val="34375DA0"/>
    <w:rsid w:val="3853AC80"/>
    <w:rsid w:val="3A5125DC"/>
    <w:rsid w:val="3AD8A0BC"/>
    <w:rsid w:val="3B0D520D"/>
    <w:rsid w:val="3C64DB23"/>
    <w:rsid w:val="3D64FB9B"/>
    <w:rsid w:val="488DF712"/>
    <w:rsid w:val="49D94C2A"/>
    <w:rsid w:val="4AE611E9"/>
    <w:rsid w:val="4BA5CD79"/>
    <w:rsid w:val="4E1602B3"/>
    <w:rsid w:val="54564057"/>
    <w:rsid w:val="54BA2972"/>
    <w:rsid w:val="5685D797"/>
    <w:rsid w:val="588C8E18"/>
    <w:rsid w:val="58FAA803"/>
    <w:rsid w:val="5CA5BC77"/>
    <w:rsid w:val="5E3AB886"/>
    <w:rsid w:val="5E937546"/>
    <w:rsid w:val="60A1C492"/>
    <w:rsid w:val="62D842C2"/>
    <w:rsid w:val="631627EA"/>
    <w:rsid w:val="645CB568"/>
    <w:rsid w:val="657B1466"/>
    <w:rsid w:val="65B40200"/>
    <w:rsid w:val="691777AD"/>
    <w:rsid w:val="69AB2ABB"/>
    <w:rsid w:val="6B1253B1"/>
    <w:rsid w:val="6BDFD4E8"/>
    <w:rsid w:val="6BEED38E"/>
    <w:rsid w:val="7348F6BB"/>
    <w:rsid w:val="73A8DD39"/>
    <w:rsid w:val="77713F9D"/>
    <w:rsid w:val="7D7B6CF0"/>
    <w:rsid w:val="7DA5C811"/>
    <w:rsid w:val="7FE85B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B6"/>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rren.beggs@ljpgippsland.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bsandskills.gov.au/data/employment-region-dashboards-and-profiles/monthly-labour-market-dashboards" TargetMode="External"/><Relationship Id="rId5" Type="http://schemas.openxmlformats.org/officeDocument/2006/relationships/footnotes" Target="footnotes.xml"/><Relationship Id="rId15" Type="http://schemas.openxmlformats.org/officeDocument/2006/relationships/hyperlink" Target="https://www.workforceaustralia.gov.au/" TargetMode="External"/><Relationship Id="rId10" Type="http://schemas.openxmlformats.org/officeDocument/2006/relationships/hyperlink" Target="https://www.jobsandskills.gov.au/data/employment-region-dashboards-and-profiles/monthly-labour-market-dashboard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dewr.gov.au/local-jobs" TargetMode="External"/></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6877</Characters>
  <Application>Microsoft Office Word</Application>
  <DocSecurity>0</DocSecurity>
  <Lines>123</Lines>
  <Paragraphs>72</Paragraphs>
  <ScaleCrop>false</ScaleCrop>
  <HeadingPairs>
    <vt:vector size="2" baseType="variant">
      <vt:variant>
        <vt:lpstr>Title</vt:lpstr>
      </vt:variant>
      <vt:variant>
        <vt:i4>1</vt:i4>
      </vt:variant>
    </vt:vector>
  </HeadingPairs>
  <TitlesOfParts>
    <vt:vector size="1" baseType="lpstr">
      <vt:lpstr>Gippsland Local Jobs Plan</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Gippsland Local Jobs Plan</dc:title>
  <dc:subject/>
  <dc:creator/>
  <cp:keywords/>
  <dc:description/>
  <cp:lastModifiedBy/>
  <cp:revision>1</cp:revision>
  <dcterms:created xsi:type="dcterms:W3CDTF">2026-04-16T01:02:00Z</dcterms:created>
  <dcterms:modified xsi:type="dcterms:W3CDTF">2026-04-16T01:19:00Z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2026-04-16T01:03:09Z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8895e79c-1233-42c5-8c0c-a276c298859a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