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C7CF" w14:textId="6412EB40" w:rsidR="00EC6A53" w:rsidRDefault="002317A4" w:rsidP="00A42C72">
      <w:pPr>
        <w:pStyle w:val="Title"/>
        <w:tabs>
          <w:tab w:val="left" w:pos="6876"/>
          <w:tab w:val="left" w:pos="7950"/>
        </w:tabs>
        <w:spacing w:before="120" w:after="120" w:line="240" w:lineRule="auto"/>
        <w:sectPr w:rsidR="00EC6A53" w:rsidSect="00DE0402">
          <w:footerReference w:type="default" r:id="rId10"/>
          <w:footerReference w:type="first" r:id="rId11"/>
          <w:type w:val="continuous"/>
          <w:pgSz w:w="11906" w:h="16838"/>
          <w:pgMar w:top="851" w:right="1418" w:bottom="1418" w:left="1418" w:header="0" w:footer="709" w:gutter="0"/>
          <w:cols w:space="708"/>
          <w:titlePg/>
          <w:docGrid w:linePitch="360"/>
        </w:sectPr>
      </w:pPr>
      <w:r>
        <w:rPr>
          <w:noProof/>
        </w:rPr>
        <w:drawing>
          <wp:anchor distT="0" distB="0" distL="114300" distR="114300" simplePos="0" relativeHeight="251658240" behindDoc="1" locked="0" layoutInCell="1" allowOverlap="1" wp14:anchorId="7BECD16C" wp14:editId="472B049C">
            <wp:simplePos x="0" y="0"/>
            <wp:positionH relativeFrom="column">
              <wp:posOffset>-900430</wp:posOffset>
            </wp:positionH>
            <wp:positionV relativeFrom="page">
              <wp:posOffset>10795</wp:posOffset>
            </wp:positionV>
            <wp:extent cx="7643495" cy="16732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585CAF8F" wp14:editId="76C7E773">
            <wp:extent cx="3322383" cy="655196"/>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3"/>
                    <a:stretch>
                      <a:fillRect/>
                    </a:stretch>
                  </pic:blipFill>
                  <pic:spPr>
                    <a:xfrm>
                      <a:off x="0" y="0"/>
                      <a:ext cx="3379043" cy="666370"/>
                    </a:xfrm>
                    <a:prstGeom prst="rect">
                      <a:avLst/>
                    </a:prstGeom>
                  </pic:spPr>
                </pic:pic>
              </a:graphicData>
            </a:graphic>
          </wp:inline>
        </w:drawing>
      </w:r>
      <w:r>
        <w:tab/>
      </w:r>
      <w:r w:rsidR="00BE6FF1">
        <w:tab/>
      </w:r>
    </w:p>
    <w:p w14:paraId="43A25CA1" w14:textId="77777777" w:rsidR="00366EFA" w:rsidRDefault="00366EFA" w:rsidP="00A42C72">
      <w:pPr>
        <w:pStyle w:val="Title"/>
        <w:spacing w:before="120" w:after="120" w:line="240" w:lineRule="auto"/>
        <w:rPr>
          <w:rStyle w:val="normaltextrun"/>
          <w:rFonts w:ascii="Calibri" w:hAnsi="Calibri" w:cs="Calibri"/>
          <w:color w:val="0A1D30"/>
          <w:sz w:val="48"/>
          <w:szCs w:val="48"/>
        </w:rPr>
      </w:pPr>
    </w:p>
    <w:p w14:paraId="551AFF38" w14:textId="78186D61" w:rsidR="0093314C" w:rsidRPr="00F94A32" w:rsidRDefault="0093314C" w:rsidP="004B23BE">
      <w:pPr>
        <w:pStyle w:val="Title"/>
        <w:spacing w:before="0" w:after="120" w:line="240" w:lineRule="auto"/>
        <w:rPr>
          <w:rFonts w:ascii="Segoe UI" w:hAnsi="Segoe UI" w:cs="Segoe UI"/>
          <w:sz w:val="50"/>
          <w:szCs w:val="50"/>
        </w:rPr>
      </w:pPr>
      <w:r w:rsidRPr="00F94A32">
        <w:rPr>
          <w:rStyle w:val="normaltextrun"/>
          <w:rFonts w:ascii="Calibri" w:hAnsi="Calibri" w:cs="Calibri"/>
          <w:color w:val="0A1D30"/>
          <w:sz w:val="50"/>
          <w:szCs w:val="50"/>
        </w:rPr>
        <w:t>Australian Apprenticeships Incentive System</w:t>
      </w:r>
    </w:p>
    <w:p w14:paraId="07BDF079" w14:textId="77777777" w:rsidR="0093314C" w:rsidRDefault="0093314C" w:rsidP="00DC1D22">
      <w:pPr>
        <w:pStyle w:val="Subtitle"/>
        <w:spacing w:after="60" w:line="240" w:lineRule="auto"/>
        <w:rPr>
          <w:rStyle w:val="eop"/>
          <w:rFonts w:ascii="Calibri" w:hAnsi="Calibri" w:cs="Calibri"/>
          <w:color w:val="003B5E" w:themeColor="text2" w:themeShade="80"/>
          <w:sz w:val="36"/>
          <w:szCs w:val="36"/>
        </w:rPr>
      </w:pPr>
      <w:r w:rsidRPr="00FC5A77">
        <w:rPr>
          <w:rStyle w:val="normaltextrun"/>
          <w:rFonts w:ascii="Calibri" w:hAnsi="Calibri" w:cs="Calibri"/>
          <w:color w:val="003B5E" w:themeColor="text2" w:themeShade="80"/>
          <w:sz w:val="36"/>
          <w:szCs w:val="36"/>
        </w:rPr>
        <w:t>Frequently Asked Questions (FAQs)</w:t>
      </w:r>
      <w:r w:rsidRPr="00FC5A77">
        <w:rPr>
          <w:rStyle w:val="eop"/>
          <w:rFonts w:ascii="Calibri" w:hAnsi="Calibri" w:cs="Calibri"/>
          <w:color w:val="003B5E" w:themeColor="text2" w:themeShade="80"/>
          <w:sz w:val="36"/>
          <w:szCs w:val="36"/>
        </w:rPr>
        <w:t> </w:t>
      </w:r>
    </w:p>
    <w:p w14:paraId="1364014F" w14:textId="39B38EF3" w:rsidR="37C7D29A" w:rsidRDefault="37C7D29A" w:rsidP="43036D0A">
      <w:pPr>
        <w:spacing w:after="0" w:line="240" w:lineRule="auto"/>
      </w:pPr>
      <w:r w:rsidRPr="43036D0A">
        <w:rPr>
          <w:rStyle w:val="normaltextrun"/>
          <w:rFonts w:ascii="Calibri" w:eastAsia="Calibri" w:hAnsi="Calibri" w:cs="Calibri"/>
          <w:b/>
          <w:bCs/>
          <w:color w:val="000000"/>
        </w:rPr>
        <w:t>Last Updated 22 December 2025</w:t>
      </w:r>
    </w:p>
    <w:p w14:paraId="435C42E2" w14:textId="11E64E3F" w:rsidR="0093314C" w:rsidRDefault="0093314C" w:rsidP="00DC1D22">
      <w:pPr>
        <w:pStyle w:val="paragraph"/>
        <w:spacing w:before="240" w:beforeAutospacing="0" w:after="160" w:afterAutospacing="0"/>
        <w:textAlignment w:val="baseline"/>
        <w:rPr>
          <w:rFonts w:ascii="Segoe UI" w:hAnsi="Segoe UI" w:cs="Segoe UI"/>
          <w:sz w:val="18"/>
          <w:szCs w:val="18"/>
        </w:rPr>
      </w:pPr>
      <w:r w:rsidRPr="1B111EF8">
        <w:rPr>
          <w:rStyle w:val="normaltextrun"/>
          <w:rFonts w:ascii="Calibri" w:eastAsiaTheme="minorEastAsia" w:hAnsi="Calibri" w:cs="Calibri"/>
          <w:sz w:val="22"/>
          <w:szCs w:val="22"/>
        </w:rPr>
        <w:t>This document has been created to support the implementation of the Australian Apprenticeships Incentive System</w:t>
      </w:r>
      <w:r w:rsidR="46CCC984" w:rsidRPr="1B111EF8">
        <w:rPr>
          <w:rStyle w:val="normaltextrun"/>
          <w:rFonts w:ascii="Calibri" w:eastAsiaTheme="minorEastAsia" w:hAnsi="Calibri" w:cs="Calibri"/>
          <w:sz w:val="22"/>
          <w:szCs w:val="22"/>
        </w:rPr>
        <w:t xml:space="preserve"> (Incentive System)</w:t>
      </w:r>
      <w:r w:rsidRPr="1B111EF8">
        <w:rPr>
          <w:rStyle w:val="normaltextrun"/>
          <w:rFonts w:ascii="Calibri" w:eastAsiaTheme="minorEastAsia" w:hAnsi="Calibri" w:cs="Calibri"/>
          <w:sz w:val="22"/>
          <w:szCs w:val="22"/>
        </w:rPr>
        <w:t>.</w:t>
      </w:r>
      <w:r w:rsidRPr="1B111EF8">
        <w:rPr>
          <w:rStyle w:val="eop"/>
          <w:rFonts w:ascii="Calibri" w:eastAsiaTheme="majorEastAsia" w:hAnsi="Calibri" w:cs="Calibri"/>
          <w:sz w:val="22"/>
          <w:szCs w:val="22"/>
        </w:rPr>
        <w:t> </w:t>
      </w:r>
      <w:r w:rsidRPr="1B111EF8">
        <w:rPr>
          <w:rStyle w:val="normaltextrun"/>
          <w:rFonts w:ascii="Calibri" w:eastAsiaTheme="minorEastAsia" w:hAnsi="Calibri" w:cs="Calibri"/>
          <w:sz w:val="22"/>
          <w:szCs w:val="22"/>
        </w:rPr>
        <w:t>These FAQs should be read in conjunction with the Incentive System Guidelines. </w:t>
      </w:r>
      <w:r w:rsidRPr="1B111EF8">
        <w:rPr>
          <w:rStyle w:val="eop"/>
          <w:rFonts w:ascii="Calibri" w:eastAsiaTheme="majorEastAsia" w:hAnsi="Calibri" w:cs="Calibri"/>
          <w:sz w:val="22"/>
          <w:szCs w:val="22"/>
        </w:rPr>
        <w:t> </w:t>
      </w:r>
    </w:p>
    <w:p w14:paraId="457EAE58" w14:textId="23624EFC" w:rsidR="0093314C" w:rsidRPr="0040219D" w:rsidRDefault="0093314C" w:rsidP="00DC1D22">
      <w:pPr>
        <w:pStyle w:val="Heading1"/>
        <w:spacing w:before="200" w:after="120"/>
      </w:pPr>
      <w:r w:rsidRPr="0040219D">
        <w:rPr>
          <w:rStyle w:val="normaltextrun"/>
        </w:rPr>
        <w:t>What is the Incentive System?</w:t>
      </w:r>
      <w:r w:rsidRPr="0040219D">
        <w:rPr>
          <w:rStyle w:val="eop"/>
        </w:rPr>
        <w:t> </w:t>
      </w:r>
    </w:p>
    <w:p w14:paraId="27F3426F" w14:textId="6DF4F551" w:rsidR="0093314C" w:rsidRPr="001A3AB4" w:rsidRDefault="0093314C" w:rsidP="00C40FB2">
      <w:pPr>
        <w:pStyle w:val="paragraph"/>
        <w:spacing w:before="120" w:beforeAutospacing="0" w:after="160" w:afterAutospacing="0"/>
        <w:textAlignment w:val="baseline"/>
        <w:rPr>
          <w:rFonts w:ascii="Segoe UI" w:hAnsi="Segoe UI" w:cs="Segoe UI"/>
          <w:sz w:val="18"/>
          <w:szCs w:val="18"/>
        </w:rPr>
      </w:pPr>
      <w:r w:rsidRPr="1B111EF8">
        <w:rPr>
          <w:rStyle w:val="normaltextrun"/>
          <w:rFonts w:ascii="Calibri" w:eastAsiaTheme="minorEastAsia" w:hAnsi="Calibri" w:cs="Calibri"/>
          <w:sz w:val="22"/>
          <w:szCs w:val="22"/>
        </w:rPr>
        <w:t>The Incentive System plays a key role in building a more inclusive and sustainable economy, ensuring Australians receive quality training while in employment. It builds skills and talent in the Australian workforce, helping businesses to meet their current and future skills gaps</w:t>
      </w:r>
      <w:r w:rsidR="1C426160" w:rsidRPr="43036D0A">
        <w:rPr>
          <w:rStyle w:val="normaltextrun"/>
          <w:rFonts w:ascii="Calibri" w:eastAsiaTheme="minorEastAsia" w:hAnsi="Calibri" w:cs="Calibri"/>
          <w:sz w:val="22"/>
          <w:szCs w:val="22"/>
        </w:rPr>
        <w:t>.</w:t>
      </w:r>
    </w:p>
    <w:p w14:paraId="7EDD412A" w14:textId="33E35D44" w:rsidR="43036D0A" w:rsidRPr="0036030C" w:rsidRDefault="43036D0A" w:rsidP="0036030C">
      <w:pPr>
        <w:tabs>
          <w:tab w:val="left" w:pos="426"/>
          <w:tab w:val="left" w:pos="1560"/>
        </w:tabs>
        <w:spacing w:after="160" w:line="240" w:lineRule="auto"/>
        <w:rPr>
          <w:rStyle w:val="normaltextrun"/>
        </w:rPr>
      </w:pPr>
      <w:hyperlink r:id="rId14" w:anchor="toc-australian-apprenticeship-priority-list"/>
      <w:r w:rsidR="3EA5622C" w:rsidRPr="43036D0A">
        <w:rPr>
          <w:rStyle w:val="3DotpointChar"/>
          <w:rFonts w:ascii="Calibri" w:eastAsia="Calibri" w:hAnsi="Calibri" w:cs="Calibri"/>
          <w:color w:val="000000"/>
          <w:sz w:val="22"/>
          <w:szCs w:val="22"/>
        </w:rPr>
        <w:t>The new settings of the Australian Apprenticeships Incentive System (Incentive System) commenced on</w:t>
      </w:r>
      <w:r w:rsidR="0036030C">
        <w:rPr>
          <w:rStyle w:val="3DotpointChar"/>
          <w:rFonts w:ascii="Calibri" w:eastAsia="Calibri" w:hAnsi="Calibri" w:cs="Calibri"/>
          <w:color w:val="000000"/>
          <w:sz w:val="22"/>
          <w:szCs w:val="22"/>
        </w:rPr>
        <w:t xml:space="preserve"> </w:t>
      </w:r>
      <w:r w:rsidR="3EA5622C" w:rsidRPr="43036D0A">
        <w:rPr>
          <w:rStyle w:val="3DotpointChar"/>
          <w:rFonts w:ascii="Calibri" w:eastAsia="Calibri" w:hAnsi="Calibri" w:cs="Calibri"/>
          <w:color w:val="000000"/>
          <w:sz w:val="22"/>
          <w:szCs w:val="22"/>
        </w:rPr>
        <w:t xml:space="preserve">1 January 2026 and has a stronger focus on providing financial supports towards Australian Apprenticeships in housing construction and clean energy priority occupations as listed on the </w:t>
      </w:r>
      <w:hyperlink r:id="rId15" w:history="1">
        <w:r w:rsidR="3EA5622C" w:rsidRPr="43036D0A">
          <w:rPr>
            <w:rStyle w:val="Hyperlink"/>
            <w:rFonts w:ascii="Calibri" w:eastAsia="Calibri" w:hAnsi="Calibri" w:cs="Calibri"/>
          </w:rPr>
          <w:t>Australian Apprenticeships Priority List</w:t>
        </w:r>
      </w:hyperlink>
      <w:r w:rsidR="3EA5622C" w:rsidRPr="43036D0A">
        <w:rPr>
          <w:rStyle w:val="normaltextrun"/>
          <w:rFonts w:ascii="Calibri" w:eastAsia="Calibri" w:hAnsi="Calibri" w:cs="Calibri"/>
          <w:color w:val="1F4E79"/>
        </w:rPr>
        <w:t xml:space="preserve"> (</w:t>
      </w:r>
      <w:r w:rsidR="3EA5622C" w:rsidRPr="43036D0A">
        <w:rPr>
          <w:rStyle w:val="normaltextrun"/>
          <w:rFonts w:ascii="Calibri" w:eastAsia="Calibri" w:hAnsi="Calibri" w:cs="Calibri"/>
          <w:color w:val="000000"/>
        </w:rPr>
        <w:t>Priority List). </w:t>
      </w:r>
    </w:p>
    <w:p w14:paraId="62469DBC" w14:textId="59554255" w:rsidR="004320A1" w:rsidRDefault="557DBDDB" w:rsidP="00603BCB">
      <w:pPr>
        <w:pStyle w:val="3Dotpoint"/>
        <w:numPr>
          <w:ilvl w:val="0"/>
          <w:numId w:val="0"/>
        </w:numPr>
        <w:spacing w:after="0"/>
        <w:rPr>
          <w:rStyle w:val="normaltextrun"/>
          <w:rFonts w:ascii="Calibri" w:hAnsi="Calibri" w:cs="Calibri"/>
          <w:b/>
          <w:color w:val="003B5E" w:themeColor="text2" w:themeShade="80"/>
          <w:sz w:val="16"/>
          <w:szCs w:val="16"/>
        </w:rPr>
      </w:pPr>
      <w:r w:rsidRPr="00603BCB">
        <w:rPr>
          <w:rStyle w:val="normaltextrun"/>
          <w:rFonts w:ascii="Calibri" w:hAnsi="Calibri" w:cs="Calibri"/>
          <w:color w:val="auto"/>
          <w:sz w:val="22"/>
          <w:szCs w:val="22"/>
        </w:rPr>
        <w:t>The Priority Wage Subsidy</w:t>
      </w:r>
      <w:r w:rsidR="00FE0236">
        <w:rPr>
          <w:rStyle w:val="normaltextrun"/>
          <w:rFonts w:ascii="Calibri" w:hAnsi="Calibri" w:cs="Calibri"/>
          <w:color w:val="auto"/>
          <w:sz w:val="22"/>
          <w:szCs w:val="22"/>
        </w:rPr>
        <w:t xml:space="preserve"> and</w:t>
      </w:r>
      <w:r w:rsidR="009177FC" w:rsidRPr="00587869">
        <w:rPr>
          <w:rStyle w:val="normaltextrun"/>
          <w:rFonts w:ascii="Calibri" w:hAnsi="Calibri" w:cs="Calibri"/>
          <w:color w:val="auto"/>
          <w:sz w:val="22"/>
          <w:szCs w:val="22"/>
        </w:rPr>
        <w:t xml:space="preserve"> </w:t>
      </w:r>
      <w:r w:rsidRPr="00603BCB">
        <w:rPr>
          <w:rStyle w:val="normaltextrun"/>
          <w:rFonts w:ascii="Calibri" w:hAnsi="Calibri" w:cs="Calibri"/>
          <w:color w:val="auto"/>
          <w:sz w:val="22"/>
          <w:szCs w:val="22"/>
        </w:rPr>
        <w:t xml:space="preserve">Hiring Incentive </w:t>
      </w:r>
      <w:r w:rsidR="00587869">
        <w:rPr>
          <w:rStyle w:val="normaltextrun"/>
          <w:rFonts w:ascii="Calibri" w:hAnsi="Calibri" w:cs="Calibri"/>
          <w:color w:val="auto"/>
          <w:sz w:val="22"/>
          <w:szCs w:val="22"/>
        </w:rPr>
        <w:t>is not available for apprenticeships that commenced or recommenced from 1 July 2024. T</w:t>
      </w:r>
      <w:r w:rsidR="009177FC" w:rsidRPr="00587869">
        <w:rPr>
          <w:rStyle w:val="normaltextrun"/>
          <w:rFonts w:ascii="Calibri" w:hAnsi="Calibri" w:cs="Calibri"/>
          <w:color w:val="auto"/>
          <w:sz w:val="22"/>
          <w:szCs w:val="22"/>
        </w:rPr>
        <w:t xml:space="preserve">he New Energy Apprentice Support Payment </w:t>
      </w:r>
      <w:r w:rsidR="00587869">
        <w:rPr>
          <w:rStyle w:val="normaltextrun"/>
          <w:rFonts w:ascii="Calibri" w:hAnsi="Calibri" w:cs="Calibri"/>
          <w:color w:val="auto"/>
          <w:sz w:val="22"/>
          <w:szCs w:val="22"/>
        </w:rPr>
        <w:t>is</w:t>
      </w:r>
      <w:r w:rsidRPr="00603BCB">
        <w:rPr>
          <w:rStyle w:val="normaltextrun"/>
          <w:rFonts w:ascii="Calibri" w:hAnsi="Calibri" w:cs="Calibri"/>
          <w:color w:val="auto"/>
          <w:sz w:val="22"/>
          <w:szCs w:val="22"/>
        </w:rPr>
        <w:t xml:space="preserve"> not available to </w:t>
      </w:r>
      <w:r w:rsidR="7BE46BFE" w:rsidRPr="00603BCB">
        <w:rPr>
          <w:rStyle w:val="normaltextrun"/>
          <w:rFonts w:ascii="Calibri" w:hAnsi="Calibri" w:cs="Calibri"/>
          <w:color w:val="auto"/>
          <w:sz w:val="22"/>
          <w:szCs w:val="22"/>
        </w:rPr>
        <w:t>new commencements or recommencements</w:t>
      </w:r>
      <w:r w:rsidR="00587869">
        <w:rPr>
          <w:rStyle w:val="normaltextrun"/>
          <w:rFonts w:ascii="Calibri" w:hAnsi="Calibri" w:cs="Calibri"/>
          <w:color w:val="auto"/>
          <w:sz w:val="22"/>
          <w:szCs w:val="22"/>
        </w:rPr>
        <w:t xml:space="preserve"> from 1 July 2025.</w:t>
      </w:r>
      <w:r w:rsidR="009177FC" w:rsidRPr="00587869">
        <w:rPr>
          <w:rStyle w:val="normaltextrun"/>
          <w:rFonts w:ascii="Calibri" w:hAnsi="Calibri" w:cs="Calibri"/>
          <w:color w:val="auto"/>
          <w:sz w:val="22"/>
          <w:szCs w:val="22"/>
        </w:rPr>
        <w:t xml:space="preserve"> </w:t>
      </w:r>
    </w:p>
    <w:p w14:paraId="13DB10F3" w14:textId="77777777" w:rsidR="00D76037" w:rsidRPr="00237220" w:rsidRDefault="00D76037" w:rsidP="00DC1D22">
      <w:pPr>
        <w:spacing w:before="200" w:after="120" w:line="259" w:lineRule="auto"/>
        <w:rPr>
          <w:b/>
          <w:bCs/>
          <w:color w:val="2B5258" w:themeColor="accent5" w:themeShade="80"/>
          <w:sz w:val="36"/>
          <w:szCs w:val="36"/>
        </w:rPr>
      </w:pPr>
      <w:r w:rsidRPr="00237220">
        <w:rPr>
          <w:b/>
          <w:bCs/>
          <w:color w:val="2B5258" w:themeColor="accent5" w:themeShade="80"/>
          <w:sz w:val="36"/>
          <w:szCs w:val="36"/>
        </w:rPr>
        <w:t>What supports are available for Australian Apprentices?</w:t>
      </w:r>
    </w:p>
    <w:p w14:paraId="5625F8EB" w14:textId="77777777" w:rsidR="00D76037" w:rsidRPr="00830AB5" w:rsidRDefault="00D76037" w:rsidP="00C40FB2">
      <w:pPr>
        <w:pStyle w:val="Heading1"/>
        <w:spacing w:before="0" w:after="60"/>
        <w:rPr>
          <w:rFonts w:ascii="Calibri" w:hAnsi="Calibri" w:cs="Calibri"/>
          <w:sz w:val="28"/>
          <w:szCs w:val="28"/>
        </w:rPr>
      </w:pPr>
      <w:r w:rsidRPr="00830AB5">
        <w:rPr>
          <w:rStyle w:val="normaltextrun"/>
          <w:rFonts w:ascii="Calibri" w:hAnsi="Calibri" w:cs="Calibri"/>
          <w:sz w:val="28"/>
          <w:szCs w:val="28"/>
        </w:rPr>
        <w:t>Australian Apprentice Training Support Payment (AATSP)</w:t>
      </w:r>
    </w:p>
    <w:p w14:paraId="09CB2385" w14:textId="77777777" w:rsidR="00D76037" w:rsidRPr="001A3AB4" w:rsidRDefault="00D76037" w:rsidP="004B19B8">
      <w:pPr>
        <w:pStyle w:val="paragraph"/>
        <w:spacing w:before="120" w:beforeAutospacing="0" w:after="60" w:afterAutospacing="0"/>
        <w:textAlignment w:val="baseline"/>
        <w:rPr>
          <w:rStyle w:val="eop"/>
          <w:rFonts w:ascii="Calibri" w:eastAsiaTheme="majorEastAsia" w:hAnsi="Calibri" w:cs="Calibri"/>
          <w:sz w:val="22"/>
          <w:szCs w:val="22"/>
        </w:rPr>
      </w:pPr>
      <w:r w:rsidRPr="43036D0A">
        <w:rPr>
          <w:rStyle w:val="normaltextrun"/>
          <w:rFonts w:ascii="Calibri" w:eastAsiaTheme="minorEastAsia" w:hAnsi="Calibri" w:cs="Calibri"/>
          <w:sz w:val="22"/>
          <w:szCs w:val="22"/>
        </w:rPr>
        <w:t xml:space="preserve">Eligible Australian Apprentices commencing or recommencing a qualification at either Certificate III, IV, Diploma or Advanced Diploma level qualification and an occupation listed on the Priority List can apply for an </w:t>
      </w:r>
      <w:r w:rsidRPr="43036D0A">
        <w:rPr>
          <w:rStyle w:val="normaltextrun"/>
          <w:rFonts w:ascii="Calibri" w:eastAsiaTheme="minorEastAsia" w:hAnsi="Calibri" w:cs="Calibri"/>
          <w:b/>
          <w:sz w:val="22"/>
          <w:szCs w:val="22"/>
        </w:rPr>
        <w:t>Australian Apprentice Training Support Payment</w:t>
      </w:r>
      <w:r w:rsidRPr="43036D0A">
        <w:rPr>
          <w:rStyle w:val="normaltextrun"/>
          <w:rFonts w:ascii="Calibri" w:eastAsiaTheme="minorEastAsia" w:hAnsi="Calibri" w:cs="Calibri"/>
          <w:sz w:val="22"/>
          <w:szCs w:val="22"/>
        </w:rPr>
        <w:t xml:space="preserve"> of:</w:t>
      </w:r>
      <w:r w:rsidRPr="43036D0A">
        <w:rPr>
          <w:rStyle w:val="eop"/>
          <w:rFonts w:ascii="Calibri" w:eastAsiaTheme="majorEastAsia" w:hAnsi="Calibri" w:cs="Calibri"/>
          <w:sz w:val="22"/>
          <w:szCs w:val="22"/>
        </w:rPr>
        <w:t> </w:t>
      </w:r>
    </w:p>
    <w:p w14:paraId="511E581E" w14:textId="57621EBF" w:rsidR="00D76037" w:rsidRPr="001A3AB4" w:rsidRDefault="00D76037" w:rsidP="00D76037">
      <w:pPr>
        <w:pStyle w:val="paragraph"/>
        <w:numPr>
          <w:ilvl w:val="0"/>
          <w:numId w:val="24"/>
        </w:numPr>
        <w:spacing w:before="0" w:beforeAutospacing="0" w:after="0" w:afterAutospacing="0"/>
        <w:ind w:left="714" w:hanging="357"/>
        <w:textAlignment w:val="baseline"/>
        <w:rPr>
          <w:rFonts w:ascii="Calibri" w:hAnsi="Calibri" w:cs="Calibri"/>
          <w:sz w:val="22"/>
          <w:szCs w:val="22"/>
        </w:rPr>
      </w:pPr>
      <w:r w:rsidRPr="43036D0A">
        <w:rPr>
          <w:rStyle w:val="normaltextrun"/>
          <w:rFonts w:ascii="Calibri" w:hAnsi="Calibri" w:cs="Calibri"/>
          <w:sz w:val="22"/>
          <w:szCs w:val="22"/>
        </w:rPr>
        <w:t>$</w:t>
      </w:r>
      <w:r w:rsidR="00EB52B5" w:rsidRPr="43036D0A">
        <w:rPr>
          <w:rStyle w:val="normaltextrun"/>
          <w:rFonts w:ascii="Calibri" w:hAnsi="Calibri" w:cs="Calibri"/>
          <w:sz w:val="22"/>
          <w:szCs w:val="22"/>
        </w:rPr>
        <w:t xml:space="preserve">625 </w:t>
      </w:r>
      <w:r w:rsidRPr="43036D0A">
        <w:rPr>
          <w:rStyle w:val="normaltextrun"/>
          <w:rFonts w:ascii="Calibri" w:hAnsi="Calibri" w:cs="Calibri"/>
          <w:sz w:val="22"/>
          <w:szCs w:val="22"/>
        </w:rPr>
        <w:t>at 6</w:t>
      </w:r>
      <w:r w:rsidR="006B4D41" w:rsidRPr="43036D0A">
        <w:rPr>
          <w:rStyle w:val="normaltextrun"/>
          <w:rFonts w:ascii="Calibri" w:hAnsi="Calibri" w:cs="Calibri"/>
          <w:sz w:val="22"/>
          <w:szCs w:val="22"/>
        </w:rPr>
        <w:t xml:space="preserve">, </w:t>
      </w:r>
      <w:r w:rsidRPr="43036D0A">
        <w:rPr>
          <w:rStyle w:val="normaltextrun"/>
          <w:rFonts w:ascii="Calibri" w:hAnsi="Calibri" w:cs="Calibri"/>
          <w:sz w:val="22"/>
          <w:szCs w:val="22"/>
        </w:rPr>
        <w:t>12</w:t>
      </w:r>
      <w:r w:rsidR="006B4D41" w:rsidRPr="43036D0A">
        <w:rPr>
          <w:rStyle w:val="normaltextrun"/>
          <w:rFonts w:ascii="Calibri" w:hAnsi="Calibri" w:cs="Calibri"/>
          <w:sz w:val="22"/>
          <w:szCs w:val="22"/>
        </w:rPr>
        <w:t xml:space="preserve">, </w:t>
      </w:r>
      <w:r w:rsidRPr="43036D0A">
        <w:rPr>
          <w:rStyle w:val="normaltextrun"/>
          <w:rFonts w:ascii="Calibri" w:hAnsi="Calibri" w:cs="Calibri"/>
          <w:sz w:val="22"/>
          <w:szCs w:val="22"/>
        </w:rPr>
        <w:t>18 and 24 months (full-time) </w:t>
      </w:r>
      <w:r w:rsidRPr="43036D0A">
        <w:rPr>
          <w:rStyle w:val="eop"/>
          <w:rFonts w:ascii="Calibri" w:hAnsi="Calibri" w:cs="Calibri"/>
          <w:sz w:val="22"/>
          <w:szCs w:val="22"/>
        </w:rPr>
        <w:t> </w:t>
      </w:r>
    </w:p>
    <w:p w14:paraId="14275696" w14:textId="6CD42E5F" w:rsidR="00D76037" w:rsidRPr="001A3AB4" w:rsidRDefault="00D76037" w:rsidP="00DC1D22">
      <w:pPr>
        <w:pStyle w:val="paragraph"/>
        <w:numPr>
          <w:ilvl w:val="0"/>
          <w:numId w:val="24"/>
        </w:numPr>
        <w:spacing w:before="0" w:beforeAutospacing="0" w:after="160" w:afterAutospacing="0"/>
        <w:ind w:left="714" w:hanging="357"/>
        <w:textAlignment w:val="baseline"/>
        <w:rPr>
          <w:rStyle w:val="normaltextrun"/>
          <w:rFonts w:ascii="Calibri" w:hAnsi="Calibri" w:cs="Calibri"/>
          <w:sz w:val="22"/>
          <w:szCs w:val="22"/>
        </w:rPr>
      </w:pPr>
      <w:r w:rsidRPr="43036D0A">
        <w:rPr>
          <w:rStyle w:val="normaltextrun"/>
          <w:rFonts w:ascii="Calibri" w:hAnsi="Calibri" w:cs="Calibri"/>
          <w:sz w:val="22"/>
          <w:szCs w:val="22"/>
        </w:rPr>
        <w:t>$</w:t>
      </w:r>
      <w:r w:rsidR="006B4D41" w:rsidRPr="43036D0A">
        <w:rPr>
          <w:rStyle w:val="normaltextrun"/>
          <w:rFonts w:ascii="Calibri" w:hAnsi="Calibri" w:cs="Calibri"/>
          <w:sz w:val="22"/>
          <w:szCs w:val="22"/>
        </w:rPr>
        <w:t xml:space="preserve">315 </w:t>
      </w:r>
      <w:r w:rsidRPr="43036D0A">
        <w:rPr>
          <w:rStyle w:val="normaltextrun"/>
          <w:rFonts w:ascii="Calibri" w:hAnsi="Calibri" w:cs="Calibri"/>
          <w:sz w:val="22"/>
          <w:szCs w:val="22"/>
        </w:rPr>
        <w:t>at 6 and 12 months and</w:t>
      </w:r>
      <w:r w:rsidR="00452C54" w:rsidRPr="43036D0A">
        <w:rPr>
          <w:rStyle w:val="normaltextrun"/>
          <w:rFonts w:ascii="Calibri" w:hAnsi="Calibri" w:cs="Calibri"/>
          <w:sz w:val="22"/>
          <w:szCs w:val="22"/>
        </w:rPr>
        <w:t xml:space="preserve"> </w:t>
      </w:r>
      <w:r w:rsidRPr="43036D0A">
        <w:rPr>
          <w:rStyle w:val="normaltextrun"/>
          <w:rFonts w:ascii="Calibri" w:hAnsi="Calibri" w:cs="Calibri"/>
          <w:sz w:val="22"/>
          <w:szCs w:val="22"/>
        </w:rPr>
        <w:t>$3</w:t>
      </w:r>
      <w:r w:rsidR="00CD4EF2" w:rsidRPr="43036D0A">
        <w:rPr>
          <w:rStyle w:val="normaltextrun"/>
          <w:rFonts w:ascii="Calibri" w:hAnsi="Calibri" w:cs="Calibri"/>
          <w:sz w:val="22"/>
          <w:szCs w:val="22"/>
        </w:rPr>
        <w:t>10</w:t>
      </w:r>
      <w:r w:rsidRPr="43036D0A">
        <w:rPr>
          <w:rStyle w:val="normaltextrun"/>
          <w:rFonts w:ascii="Calibri" w:hAnsi="Calibri" w:cs="Calibri"/>
          <w:sz w:val="22"/>
          <w:szCs w:val="22"/>
        </w:rPr>
        <w:t xml:space="preserve"> at 18 and 24 months (part time)  </w:t>
      </w:r>
    </w:p>
    <w:p w14:paraId="36C5BDBE" w14:textId="77777777" w:rsidR="00D76037" w:rsidRPr="00830AB5" w:rsidRDefault="00D76037" w:rsidP="004B19B8">
      <w:pPr>
        <w:pStyle w:val="Heading1"/>
        <w:spacing w:before="0" w:after="60" w:line="240" w:lineRule="auto"/>
        <w:rPr>
          <w:rFonts w:ascii="Calibri" w:hAnsi="Calibri" w:cs="Calibri"/>
          <w:color w:val="003B5E" w:themeColor="text2" w:themeShade="80"/>
          <w:sz w:val="24"/>
          <w:szCs w:val="24"/>
        </w:rPr>
      </w:pPr>
      <w:r w:rsidRPr="00830AB5">
        <w:rPr>
          <w:rStyle w:val="normaltextrun"/>
          <w:rFonts w:ascii="Calibri" w:hAnsi="Calibri" w:cs="Calibri"/>
          <w:b w:val="0"/>
          <w:bCs/>
          <w:color w:val="003B5E" w:themeColor="text2" w:themeShade="80"/>
          <w:sz w:val="24"/>
          <w:szCs w:val="24"/>
        </w:rPr>
        <w:t>Am I eligible for the Australian Apprentice Training Support Payment?</w:t>
      </w:r>
      <w:r w:rsidRPr="00830AB5">
        <w:rPr>
          <w:rStyle w:val="eop"/>
          <w:rFonts w:ascii="Calibri" w:hAnsi="Calibri" w:cs="Calibri"/>
          <w:color w:val="003B5E" w:themeColor="text2" w:themeShade="80"/>
          <w:sz w:val="24"/>
          <w:szCs w:val="24"/>
        </w:rPr>
        <w:t> </w:t>
      </w:r>
    </w:p>
    <w:p w14:paraId="5B0CE71B" w14:textId="77777777" w:rsidR="00D76037" w:rsidRDefault="00D76037" w:rsidP="00D7603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You may be eligible if you: </w:t>
      </w:r>
      <w:r>
        <w:rPr>
          <w:rStyle w:val="eop"/>
          <w:rFonts w:ascii="Calibri" w:eastAsiaTheme="majorEastAsia" w:hAnsi="Calibri" w:cs="Calibri"/>
          <w:sz w:val="22"/>
          <w:szCs w:val="22"/>
        </w:rPr>
        <w:t> </w:t>
      </w:r>
    </w:p>
    <w:p w14:paraId="190AE2C8" w14:textId="77777777" w:rsidR="00D76037" w:rsidRDefault="00D76037" w:rsidP="00D76037">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szCs w:val="22"/>
        </w:rPr>
        <w:t>meet the primary eligibility requirements, including a citizenship or residency status, have employment and training arrangements and have previously completed a qualification.</w:t>
      </w:r>
      <w:r>
        <w:rPr>
          <w:rStyle w:val="eop"/>
          <w:rFonts w:ascii="Calibri" w:eastAsiaTheme="majorEastAsia" w:hAnsi="Calibri" w:cs="Calibri"/>
          <w:sz w:val="22"/>
          <w:szCs w:val="22"/>
        </w:rPr>
        <w:t> </w:t>
      </w:r>
    </w:p>
    <w:p w14:paraId="51AAE2AE" w14:textId="77777777" w:rsidR="00D76037" w:rsidRDefault="00D76037" w:rsidP="00D76037">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szCs w:val="22"/>
        </w:rPr>
        <w:t xml:space="preserve">at the date of commencement or recommencement, be undertaking a qualification at the Certificate III, Certificate IV, Diploma or Advanced Diploma level and an occupation outcome listed on the </w:t>
      </w:r>
      <w:hyperlink r:id="rId16" w:anchor="toc-australian-apprenticeship-priority-list">
        <w:r w:rsidRPr="00DE2831">
          <w:rPr>
            <w:rStyle w:val="Hyperlink"/>
            <w:rFonts w:ascii="Calibri" w:hAnsi="Calibri" w:cs="Calibri"/>
            <w:sz w:val="22"/>
            <w:szCs w:val="22"/>
          </w:rPr>
          <w:t>Priority List</w:t>
        </w:r>
      </w:hyperlink>
      <w:r>
        <w:rPr>
          <w:rStyle w:val="Hyperlink"/>
          <w:rFonts w:ascii="Calibri" w:hAnsi="Calibri" w:cs="Calibri"/>
          <w:sz w:val="22"/>
          <w:szCs w:val="22"/>
        </w:rPr>
        <w:t xml:space="preserve">; </w:t>
      </w:r>
      <w:r>
        <w:rPr>
          <w:rStyle w:val="normaltextrun"/>
          <w:rFonts w:ascii="Calibri" w:eastAsiaTheme="minorEastAsia" w:hAnsi="Calibri" w:cs="Calibri"/>
          <w:sz w:val="22"/>
          <w:szCs w:val="22"/>
        </w:rPr>
        <w:t>and </w:t>
      </w:r>
      <w:r>
        <w:rPr>
          <w:rStyle w:val="eop"/>
          <w:rFonts w:ascii="Calibri" w:eastAsiaTheme="majorEastAsia" w:hAnsi="Calibri" w:cs="Calibri"/>
          <w:sz w:val="22"/>
          <w:szCs w:val="22"/>
        </w:rPr>
        <w:t> </w:t>
      </w:r>
    </w:p>
    <w:p w14:paraId="5B7C926C" w14:textId="77777777" w:rsidR="00DC1D22" w:rsidRPr="00DC1D22" w:rsidRDefault="00D76037" w:rsidP="00C53A12">
      <w:pPr>
        <w:pStyle w:val="paragraph"/>
        <w:numPr>
          <w:ilvl w:val="0"/>
          <w:numId w:val="20"/>
        </w:numPr>
        <w:spacing w:before="0" w:beforeAutospacing="0" w:after="200" w:afterAutospacing="0"/>
        <w:textAlignment w:val="baseline"/>
        <w:rPr>
          <w:rStyle w:val="normaltextrun"/>
          <w:rFonts w:ascii="Calibri" w:hAnsi="Calibri" w:cs="Calibri"/>
          <w:bCs/>
          <w:sz w:val="22"/>
          <w:szCs w:val="22"/>
          <w:lang w:eastAsia="en-US"/>
        </w:rPr>
      </w:pPr>
      <w:r w:rsidRPr="00DC1D22">
        <w:rPr>
          <w:rStyle w:val="normaltextrun"/>
          <w:rFonts w:ascii="Calibri" w:eastAsiaTheme="minorEastAsia" w:hAnsi="Calibri" w:cs="Calibri"/>
          <w:sz w:val="22"/>
          <w:szCs w:val="22"/>
        </w:rPr>
        <w:t>are in-training with your employer on the claim period end date.</w:t>
      </w:r>
    </w:p>
    <w:p w14:paraId="30B42713" w14:textId="3AC4CF49" w:rsidR="00813946" w:rsidRPr="00DC1D22" w:rsidRDefault="00D76037" w:rsidP="00DC1D22">
      <w:pPr>
        <w:pStyle w:val="paragraph"/>
        <w:spacing w:before="0" w:beforeAutospacing="0" w:after="200" w:afterAutospacing="0"/>
        <w:ind w:left="360"/>
        <w:textAlignment w:val="baseline"/>
        <w:rPr>
          <w:rStyle w:val="eop"/>
          <w:rFonts w:ascii="Calibri" w:hAnsi="Calibri" w:cs="Calibri"/>
          <w:bCs/>
          <w:sz w:val="22"/>
          <w:szCs w:val="22"/>
          <w:lang w:eastAsia="en-US"/>
        </w:rPr>
      </w:pPr>
      <w:r w:rsidRPr="00DC1D22">
        <w:rPr>
          <w:rStyle w:val="normaltextrun"/>
          <w:rFonts w:ascii="Calibri" w:eastAsiaTheme="minorEastAsia" w:hAnsi="Calibri" w:cs="Calibri"/>
          <w:bCs/>
          <w:sz w:val="22"/>
          <w:szCs w:val="22"/>
        </w:rPr>
        <w:t xml:space="preserve">In addition to the above requirements, you must not be in receipt of </w:t>
      </w:r>
      <w:r w:rsidRPr="00DC1D22">
        <w:rPr>
          <w:rStyle w:val="eop"/>
          <w:rFonts w:ascii="Calibri" w:hAnsi="Calibri" w:cs="Calibri"/>
          <w:bCs/>
          <w:sz w:val="22"/>
          <w:szCs w:val="22"/>
        </w:rPr>
        <w:t xml:space="preserve">the Key Apprenticeship Program </w:t>
      </w:r>
      <w:r w:rsidR="0012145C">
        <w:rPr>
          <w:rStyle w:val="eop"/>
          <w:rFonts w:ascii="Calibri" w:hAnsi="Calibri" w:cs="Calibri"/>
          <w:bCs/>
          <w:sz w:val="22"/>
          <w:szCs w:val="22"/>
        </w:rPr>
        <w:t xml:space="preserve">Apprentice </w:t>
      </w:r>
      <w:r w:rsidR="0012145C" w:rsidRPr="43036D0A">
        <w:rPr>
          <w:rStyle w:val="eop"/>
          <w:rFonts w:ascii="Calibri" w:hAnsi="Calibri" w:cs="Calibri"/>
          <w:sz w:val="22"/>
          <w:szCs w:val="22"/>
        </w:rPr>
        <w:t>I</w:t>
      </w:r>
      <w:r w:rsidRPr="43036D0A">
        <w:rPr>
          <w:rStyle w:val="eop"/>
          <w:rFonts w:ascii="Calibri" w:hAnsi="Calibri" w:cs="Calibri"/>
          <w:sz w:val="22"/>
          <w:szCs w:val="22"/>
        </w:rPr>
        <w:t>ncentive</w:t>
      </w:r>
      <w:r w:rsidR="00813946" w:rsidRPr="00DC1D22">
        <w:rPr>
          <w:rStyle w:val="eop"/>
          <w:rFonts w:ascii="Calibri" w:hAnsi="Calibri" w:cs="Calibri"/>
          <w:bCs/>
          <w:sz w:val="22"/>
          <w:szCs w:val="22"/>
        </w:rPr>
        <w:t>.</w:t>
      </w:r>
    </w:p>
    <w:p w14:paraId="27E70785" w14:textId="62E9E60F" w:rsidR="00D76037" w:rsidRDefault="00D76037" w:rsidP="00C40FB2">
      <w:pPr>
        <w:pStyle w:val="Heading1"/>
        <w:spacing w:after="60"/>
        <w:rPr>
          <w:rFonts w:ascii="Calibri" w:hAnsi="Calibri" w:cs="Calibri"/>
          <w:sz w:val="28"/>
          <w:szCs w:val="28"/>
        </w:rPr>
      </w:pPr>
      <w:r w:rsidRPr="2A321A70">
        <w:rPr>
          <w:rFonts w:ascii="Calibri" w:hAnsi="Calibri" w:cs="Calibri"/>
          <w:sz w:val="28"/>
          <w:szCs w:val="28"/>
        </w:rPr>
        <w:lastRenderedPageBreak/>
        <w:t>Key Apprenticeship Program</w:t>
      </w:r>
      <w:r w:rsidR="00253351">
        <w:rPr>
          <w:rFonts w:ascii="Calibri" w:hAnsi="Calibri" w:cs="Calibri"/>
          <w:sz w:val="28"/>
          <w:szCs w:val="28"/>
        </w:rPr>
        <w:t xml:space="preserve"> (KAP)</w:t>
      </w:r>
      <w:r w:rsidR="0012145C">
        <w:rPr>
          <w:rFonts w:ascii="Calibri" w:hAnsi="Calibri" w:cs="Calibri"/>
          <w:sz w:val="28"/>
          <w:szCs w:val="28"/>
        </w:rPr>
        <w:t xml:space="preserve"> Apprentice Incentive</w:t>
      </w:r>
    </w:p>
    <w:p w14:paraId="6518460B" w14:textId="7608E2CA" w:rsidR="00D76037" w:rsidRPr="00147811" w:rsidRDefault="00D76037" w:rsidP="00D76037">
      <w:pPr>
        <w:shd w:val="clear" w:color="auto" w:fill="FFFFFF" w:themeFill="background1"/>
        <w:spacing w:after="0" w:line="240" w:lineRule="auto"/>
        <w:rPr>
          <w:rFonts w:ascii="Calibri" w:eastAsia="Calibri" w:hAnsi="Calibri" w:cs="Calibri"/>
          <w:lang w:val="en-GB"/>
        </w:rPr>
      </w:pPr>
      <w:r w:rsidRPr="00147811">
        <w:rPr>
          <w:rStyle w:val="normaltextrun"/>
          <w:rFonts w:ascii="Calibri" w:eastAsia="Calibri" w:hAnsi="Calibri" w:cs="Calibri"/>
          <w:lang w:val="en-GB"/>
        </w:rPr>
        <w:t>The Key Apprenticeship Program (</w:t>
      </w:r>
      <w:r w:rsidR="6D77FAF6" w:rsidRPr="43036D0A">
        <w:rPr>
          <w:rStyle w:val="normaltextrun"/>
          <w:rFonts w:ascii="Calibri" w:eastAsia="Calibri" w:hAnsi="Calibri" w:cs="Calibri"/>
          <w:lang w:val="en-GB"/>
        </w:rPr>
        <w:t>KAP)</w:t>
      </w:r>
      <w:r w:rsidRPr="00147811">
        <w:rPr>
          <w:rStyle w:val="normaltextrun"/>
          <w:rFonts w:ascii="Calibri" w:eastAsia="Calibri" w:hAnsi="Calibri" w:cs="Calibri"/>
          <w:lang w:val="en-GB"/>
        </w:rPr>
        <w:t xml:space="preserve"> has been implemented with the goal of encouraging the growth of the workforce and expanding the pipeline of workers training towards critical occupations supporting priority sectors. The KAP contains two streams:</w:t>
      </w:r>
    </w:p>
    <w:p w14:paraId="6F43EDD5" w14:textId="77777777" w:rsidR="00D76037" w:rsidRPr="00147811" w:rsidRDefault="00D76037" w:rsidP="00D76037">
      <w:pPr>
        <w:pStyle w:val="ListParagraph"/>
        <w:numPr>
          <w:ilvl w:val="0"/>
          <w:numId w:val="4"/>
        </w:numPr>
        <w:shd w:val="clear" w:color="auto" w:fill="FFFFFF" w:themeFill="background1"/>
        <w:spacing w:after="0" w:line="240" w:lineRule="auto"/>
        <w:rPr>
          <w:rFonts w:ascii="Calibri" w:eastAsia="Calibri" w:hAnsi="Calibri" w:cs="Calibri"/>
          <w:lang w:val="en-GB"/>
        </w:rPr>
      </w:pPr>
      <w:r w:rsidRPr="00147811">
        <w:rPr>
          <w:rStyle w:val="normaltextrun"/>
          <w:rFonts w:ascii="Calibri" w:eastAsia="Calibri" w:hAnsi="Calibri" w:cs="Calibri"/>
          <w:lang w:val="en-GB"/>
        </w:rPr>
        <w:t xml:space="preserve">New Energy Apprenticeship stream; and </w:t>
      </w:r>
    </w:p>
    <w:p w14:paraId="1C07FC6B" w14:textId="77777777" w:rsidR="00D76037" w:rsidRPr="00147811" w:rsidRDefault="00D76037" w:rsidP="00C40FB2">
      <w:pPr>
        <w:pStyle w:val="ListParagraph"/>
        <w:numPr>
          <w:ilvl w:val="0"/>
          <w:numId w:val="4"/>
        </w:numPr>
        <w:shd w:val="clear" w:color="auto" w:fill="FFFFFF" w:themeFill="background1"/>
        <w:spacing w:after="160" w:line="240" w:lineRule="auto"/>
        <w:rPr>
          <w:rFonts w:ascii="Calibri" w:eastAsia="Calibri" w:hAnsi="Calibri" w:cs="Calibri"/>
          <w:lang w:val="en-GB"/>
        </w:rPr>
      </w:pPr>
      <w:r w:rsidRPr="00147811">
        <w:rPr>
          <w:rStyle w:val="normaltextrun"/>
          <w:rFonts w:ascii="Calibri" w:eastAsia="Calibri" w:hAnsi="Calibri" w:cs="Calibri"/>
          <w:lang w:val="en-GB"/>
        </w:rPr>
        <w:t>Housing Construction Apprenticeship stream.</w:t>
      </w:r>
    </w:p>
    <w:p w14:paraId="796B480B" w14:textId="77777777" w:rsidR="00D76037" w:rsidRPr="00147811" w:rsidRDefault="00D76037" w:rsidP="00D76037">
      <w:pPr>
        <w:pStyle w:val="ListParagraph"/>
        <w:shd w:val="clear" w:color="auto" w:fill="FFFFFF" w:themeFill="background1"/>
        <w:spacing w:after="0" w:line="240" w:lineRule="auto"/>
        <w:rPr>
          <w:rFonts w:ascii="Calibri" w:eastAsia="Calibri" w:hAnsi="Calibri" w:cs="Calibri"/>
          <w:lang w:val="en-GB"/>
        </w:rPr>
      </w:pPr>
    </w:p>
    <w:p w14:paraId="23B7D086" w14:textId="01368FCF" w:rsidR="00D76037" w:rsidRPr="00147811" w:rsidRDefault="00D76037" w:rsidP="00D76037">
      <w:pPr>
        <w:shd w:val="clear" w:color="auto" w:fill="FFFFFF" w:themeFill="background1"/>
        <w:spacing w:after="0" w:line="240" w:lineRule="auto"/>
        <w:rPr>
          <w:rFonts w:ascii="Calibri" w:eastAsia="Calibri" w:hAnsi="Calibri" w:cs="Calibri"/>
          <w:lang w:val="en-GB"/>
        </w:rPr>
      </w:pPr>
      <w:r w:rsidRPr="00147811">
        <w:rPr>
          <w:rStyle w:val="normaltextrun"/>
          <w:rFonts w:ascii="Calibri" w:eastAsia="Calibri" w:hAnsi="Calibri" w:cs="Calibri"/>
        </w:rPr>
        <w:t xml:space="preserve">KAP </w:t>
      </w:r>
      <w:r w:rsidR="000F63E4">
        <w:rPr>
          <w:rStyle w:val="normaltextrun"/>
          <w:rFonts w:ascii="Calibri" w:eastAsia="Calibri" w:hAnsi="Calibri" w:cs="Calibri"/>
        </w:rPr>
        <w:t xml:space="preserve">Apprentice Incentive </w:t>
      </w:r>
      <w:r w:rsidRPr="00147811">
        <w:rPr>
          <w:rStyle w:val="normaltextrun"/>
          <w:rFonts w:ascii="Calibri" w:eastAsia="Calibri" w:hAnsi="Calibri" w:cs="Calibri"/>
        </w:rPr>
        <w:t>provides financial support of up to $10,000 for a full-time apprenticeship and up to $5,000 for a part-time apprenticeship over the life of the Australian Apprenticeship Journey. Payments are made according to the following schedule and rates:  </w:t>
      </w:r>
    </w:p>
    <w:p w14:paraId="5DC76857" w14:textId="77777777" w:rsidR="00D76037" w:rsidRPr="00147811" w:rsidRDefault="00D76037" w:rsidP="00D76037">
      <w:pPr>
        <w:pStyle w:val="ListParagraph"/>
        <w:numPr>
          <w:ilvl w:val="0"/>
          <w:numId w:val="4"/>
        </w:numPr>
        <w:shd w:val="clear" w:color="auto" w:fill="FFFFFF" w:themeFill="background1"/>
        <w:spacing w:after="0" w:line="259" w:lineRule="auto"/>
        <w:rPr>
          <w:rFonts w:ascii="Calibri" w:eastAsia="Calibri" w:hAnsi="Calibri" w:cs="Calibri"/>
        </w:rPr>
      </w:pPr>
      <w:r w:rsidRPr="00147811">
        <w:rPr>
          <w:rStyle w:val="normaltextrun"/>
          <w:rFonts w:ascii="Calibri" w:eastAsia="Calibri" w:hAnsi="Calibri" w:cs="Calibri"/>
        </w:rPr>
        <w:t>$2,000 at 6, 12, 24 and 36 months and on completion (full-time)</w:t>
      </w:r>
    </w:p>
    <w:p w14:paraId="45FAAC45" w14:textId="77777777" w:rsidR="00D76037" w:rsidRPr="00147811" w:rsidRDefault="00D76037" w:rsidP="00C40FB2">
      <w:pPr>
        <w:pStyle w:val="ListParagraph"/>
        <w:numPr>
          <w:ilvl w:val="0"/>
          <w:numId w:val="4"/>
        </w:numPr>
        <w:shd w:val="clear" w:color="auto" w:fill="FFFFFF" w:themeFill="background1"/>
        <w:spacing w:after="160" w:line="259" w:lineRule="auto"/>
        <w:rPr>
          <w:rFonts w:ascii="Calibri" w:eastAsia="Calibri" w:hAnsi="Calibri" w:cs="Calibri"/>
        </w:rPr>
      </w:pPr>
      <w:r w:rsidRPr="00147811">
        <w:rPr>
          <w:rStyle w:val="normaltextrun"/>
          <w:rFonts w:ascii="Calibri" w:eastAsia="Calibri" w:hAnsi="Calibri" w:cs="Calibri"/>
        </w:rPr>
        <w:t>$1,000 at 6, 12, 24 and 36 months and on completion (part-time)</w:t>
      </w:r>
    </w:p>
    <w:p w14:paraId="5541170E" w14:textId="3DA5AF8E" w:rsidR="00D76037" w:rsidRDefault="00D76037" w:rsidP="00147811">
      <w:pPr>
        <w:pStyle w:val="Heading1"/>
        <w:spacing w:before="0" w:after="60" w:line="240" w:lineRule="auto"/>
        <w:rPr>
          <w:rStyle w:val="normaltextrun"/>
          <w:rFonts w:ascii="Calibri" w:hAnsi="Calibri" w:cs="Calibri"/>
          <w:b w:val="0"/>
          <w:color w:val="003B5E" w:themeColor="text2" w:themeShade="80"/>
          <w:sz w:val="24"/>
          <w:szCs w:val="24"/>
        </w:rPr>
      </w:pPr>
      <w:r w:rsidRPr="2A321A70">
        <w:rPr>
          <w:rStyle w:val="normaltextrun"/>
          <w:rFonts w:ascii="Calibri" w:hAnsi="Calibri" w:cs="Calibri"/>
          <w:b w:val="0"/>
          <w:color w:val="003B5E" w:themeColor="text2" w:themeShade="80"/>
          <w:sz w:val="24"/>
          <w:szCs w:val="24"/>
        </w:rPr>
        <w:t>Am I eligible for the Key Apprenticeship Program</w:t>
      </w:r>
      <w:r w:rsidR="009E3813">
        <w:rPr>
          <w:rStyle w:val="normaltextrun"/>
          <w:rFonts w:ascii="Calibri" w:hAnsi="Calibri" w:cs="Calibri"/>
          <w:b w:val="0"/>
          <w:color w:val="003B5E" w:themeColor="text2" w:themeShade="80"/>
          <w:sz w:val="24"/>
          <w:szCs w:val="24"/>
        </w:rPr>
        <w:t xml:space="preserve"> Apprentice Incentive</w:t>
      </w:r>
      <w:r w:rsidRPr="2A321A70">
        <w:rPr>
          <w:rStyle w:val="normaltextrun"/>
          <w:rFonts w:ascii="Calibri" w:hAnsi="Calibri" w:cs="Calibri"/>
          <w:b w:val="0"/>
          <w:color w:val="003B5E" w:themeColor="text2" w:themeShade="80"/>
          <w:sz w:val="24"/>
          <w:szCs w:val="24"/>
        </w:rPr>
        <w:t>?</w:t>
      </w:r>
    </w:p>
    <w:p w14:paraId="3D1E65D4" w14:textId="77777777" w:rsidR="00D76037" w:rsidRPr="00147811" w:rsidRDefault="00D76037" w:rsidP="00D76037">
      <w:pPr>
        <w:shd w:val="clear" w:color="auto" w:fill="FFFFFF" w:themeFill="background1"/>
        <w:spacing w:after="0" w:line="240" w:lineRule="auto"/>
        <w:rPr>
          <w:rFonts w:ascii="Calibri" w:eastAsia="Calibri" w:hAnsi="Calibri" w:cs="Calibri"/>
        </w:rPr>
      </w:pPr>
      <w:r w:rsidRPr="00147811">
        <w:rPr>
          <w:rFonts w:ascii="Calibri" w:eastAsia="Calibri" w:hAnsi="Calibri" w:cs="Calibri"/>
        </w:rPr>
        <w:t>You may be eligible if you:</w:t>
      </w:r>
    </w:p>
    <w:p w14:paraId="4F793A07" w14:textId="5C51FCE5" w:rsidR="00B103DB" w:rsidRPr="00147811" w:rsidRDefault="00D76037" w:rsidP="00B103DB">
      <w:pPr>
        <w:pStyle w:val="ListParagraph"/>
        <w:numPr>
          <w:ilvl w:val="0"/>
          <w:numId w:val="3"/>
        </w:numPr>
        <w:shd w:val="clear" w:color="auto" w:fill="FFFFFF" w:themeFill="background1"/>
        <w:spacing w:after="0" w:line="240" w:lineRule="auto"/>
        <w:rPr>
          <w:rFonts w:ascii="Calibri" w:eastAsia="Calibri" w:hAnsi="Calibri" w:cs="Calibri"/>
        </w:rPr>
      </w:pPr>
      <w:r w:rsidRPr="00147811">
        <w:rPr>
          <w:rFonts w:ascii="Calibri" w:eastAsia="Calibri" w:hAnsi="Calibri" w:cs="Calibri"/>
        </w:rPr>
        <w:t>meet all primary eligibility requirements.</w:t>
      </w:r>
    </w:p>
    <w:p w14:paraId="7770CFEB" w14:textId="7C4973B6" w:rsidR="00B103DB" w:rsidRPr="00980792" w:rsidRDefault="00EB6469" w:rsidP="00B103DB">
      <w:pPr>
        <w:pStyle w:val="ListParagraph"/>
        <w:numPr>
          <w:ilvl w:val="0"/>
          <w:numId w:val="3"/>
        </w:numPr>
        <w:shd w:val="clear" w:color="auto" w:fill="FFFFFF" w:themeFill="background1"/>
        <w:spacing w:after="0" w:line="240" w:lineRule="auto"/>
        <w:rPr>
          <w:rFonts w:ascii="Calibri" w:eastAsia="Calibri" w:hAnsi="Calibri" w:cs="Calibri"/>
        </w:rPr>
      </w:pPr>
      <w:r>
        <w:rPr>
          <w:rFonts w:ascii="Calibri" w:eastAsia="Calibri" w:hAnsi="Calibri" w:cs="Calibri"/>
        </w:rPr>
        <w:t>c</w:t>
      </w:r>
      <w:r w:rsidR="00B103DB" w:rsidRPr="00980792">
        <w:rPr>
          <w:rFonts w:ascii="Calibri" w:eastAsia="Calibri" w:hAnsi="Calibri" w:cs="Calibri"/>
        </w:rPr>
        <w:t xml:space="preserve">ommenced or recommenced </w:t>
      </w:r>
      <w:r w:rsidR="001A21EC">
        <w:rPr>
          <w:rFonts w:ascii="Calibri" w:eastAsia="Calibri" w:hAnsi="Calibri" w:cs="Calibri"/>
        </w:rPr>
        <w:t>after</w:t>
      </w:r>
      <w:r w:rsidR="00B103DB" w:rsidRPr="00980792">
        <w:rPr>
          <w:rFonts w:ascii="Calibri" w:eastAsia="Calibri" w:hAnsi="Calibri" w:cs="Calibri"/>
        </w:rPr>
        <w:t xml:space="preserve"> 1 July 2025.</w:t>
      </w:r>
    </w:p>
    <w:p w14:paraId="60B8A813" w14:textId="5D6B8CFC" w:rsidR="00D76037" w:rsidRPr="00980792" w:rsidRDefault="00D76037" w:rsidP="00D76037">
      <w:pPr>
        <w:pStyle w:val="ListParagraph"/>
        <w:numPr>
          <w:ilvl w:val="0"/>
          <w:numId w:val="3"/>
        </w:numPr>
        <w:shd w:val="clear" w:color="auto" w:fill="FFFFFF" w:themeFill="background1"/>
        <w:spacing w:after="0" w:line="240" w:lineRule="auto"/>
        <w:rPr>
          <w:rFonts w:ascii="Calibri" w:eastAsia="Calibri" w:hAnsi="Calibri" w:cs="Calibri"/>
        </w:rPr>
      </w:pPr>
      <w:r w:rsidRPr="40C3A056">
        <w:rPr>
          <w:rFonts w:ascii="Calibri" w:eastAsia="Calibri" w:hAnsi="Calibri" w:cs="Calibri"/>
        </w:rPr>
        <w:t xml:space="preserve">are undertaking a qualification at the Certificate III, </w:t>
      </w:r>
      <w:r w:rsidR="00E823D6">
        <w:rPr>
          <w:rFonts w:ascii="Calibri" w:eastAsia="Calibri" w:hAnsi="Calibri" w:cs="Calibri"/>
        </w:rPr>
        <w:t xml:space="preserve">Certificate IV, </w:t>
      </w:r>
      <w:r w:rsidRPr="40C3A056">
        <w:rPr>
          <w:rFonts w:ascii="Calibri" w:eastAsia="Calibri" w:hAnsi="Calibri" w:cs="Calibri"/>
        </w:rPr>
        <w:t xml:space="preserve">Diploma or Advanced Diploma level listed on the Priority List and identified as </w:t>
      </w:r>
      <w:r w:rsidR="4A03EE7E" w:rsidRPr="40C3A056">
        <w:rPr>
          <w:rFonts w:ascii="Calibri" w:eastAsia="Calibri" w:hAnsi="Calibri" w:cs="Calibri"/>
        </w:rPr>
        <w:t>new</w:t>
      </w:r>
      <w:r w:rsidRPr="40C3A056">
        <w:rPr>
          <w:rFonts w:ascii="Calibri" w:eastAsia="Calibri" w:hAnsi="Calibri" w:cs="Calibri"/>
        </w:rPr>
        <w:t xml:space="preserve"> energy or housing construction qualification.</w:t>
      </w:r>
    </w:p>
    <w:p w14:paraId="2714D9EA" w14:textId="1C484F9E" w:rsidR="00D76037" w:rsidRDefault="00D76037" w:rsidP="00D76037">
      <w:pPr>
        <w:pStyle w:val="ListParagraph"/>
        <w:numPr>
          <w:ilvl w:val="0"/>
          <w:numId w:val="3"/>
        </w:numPr>
        <w:shd w:val="clear" w:color="auto" w:fill="FFFFFF" w:themeFill="background1"/>
        <w:spacing w:after="0" w:line="240" w:lineRule="auto"/>
        <w:rPr>
          <w:rStyle w:val="eop"/>
          <w:rFonts w:ascii="Calibri" w:eastAsiaTheme="majorEastAsia" w:hAnsi="Calibri" w:cs="Calibri"/>
        </w:rPr>
      </w:pPr>
      <w:r w:rsidRPr="2A321A70">
        <w:rPr>
          <w:rStyle w:val="normaltextrun"/>
          <w:rFonts w:ascii="Calibri" w:eastAsiaTheme="minorEastAsia" w:hAnsi="Calibri" w:cs="Calibri"/>
        </w:rPr>
        <w:t>your employer signs a declaration confirming that you will undertake work and build skills in the relevant KAP sector</w:t>
      </w:r>
      <w:r w:rsidR="00804A9C">
        <w:rPr>
          <w:rStyle w:val="normaltextrun"/>
          <w:rFonts w:ascii="Calibri" w:eastAsiaTheme="minorEastAsia" w:hAnsi="Calibri" w:cs="Calibri"/>
        </w:rPr>
        <w:t xml:space="preserve"> (clean energy or housing construction)</w:t>
      </w:r>
      <w:r w:rsidRPr="2A321A70">
        <w:rPr>
          <w:rStyle w:val="normaltextrun"/>
          <w:rFonts w:ascii="Calibri" w:eastAsiaTheme="minorEastAsia" w:hAnsi="Calibri" w:cs="Calibri"/>
        </w:rPr>
        <w:t>.</w:t>
      </w:r>
    </w:p>
    <w:p w14:paraId="65F8A6E5" w14:textId="77777777" w:rsidR="00D76037" w:rsidRDefault="00D76037" w:rsidP="00D76037">
      <w:pPr>
        <w:pStyle w:val="ListParagraph"/>
        <w:numPr>
          <w:ilvl w:val="0"/>
          <w:numId w:val="3"/>
        </w:numPr>
        <w:shd w:val="clear" w:color="auto" w:fill="FFFFFF" w:themeFill="background1"/>
        <w:spacing w:after="0" w:line="240" w:lineRule="auto"/>
        <w:rPr>
          <w:rFonts w:ascii="Calibri" w:hAnsi="Calibri" w:cs="Calibri"/>
        </w:rPr>
      </w:pPr>
      <w:r w:rsidRPr="2A321A70">
        <w:rPr>
          <w:rStyle w:val="normaltextrun"/>
          <w:rFonts w:ascii="Calibri" w:eastAsiaTheme="minorEastAsia" w:hAnsi="Calibri" w:cs="Calibri"/>
        </w:rPr>
        <w:t xml:space="preserve">are provided by your employer with </w:t>
      </w:r>
      <w:r w:rsidRPr="2A321A70">
        <w:rPr>
          <w:rStyle w:val="normaltextrun"/>
          <w:rFonts w:ascii="Calibri" w:eastAsiaTheme="minorEastAsia" w:hAnsi="Calibri" w:cs="Calibri"/>
          <w:b/>
          <w:bCs/>
        </w:rPr>
        <w:t>meaningful exposure, experience</w:t>
      </w:r>
      <w:r w:rsidRPr="2A321A70">
        <w:rPr>
          <w:rStyle w:val="normaltextrun"/>
          <w:rFonts w:ascii="Calibri" w:eastAsiaTheme="minorEastAsia" w:hAnsi="Calibri" w:cs="Calibri"/>
        </w:rPr>
        <w:t xml:space="preserve">, and </w:t>
      </w:r>
      <w:r w:rsidRPr="2A321A70">
        <w:rPr>
          <w:rStyle w:val="normaltextrun"/>
          <w:rFonts w:ascii="Calibri" w:eastAsiaTheme="minorEastAsia" w:hAnsi="Calibri" w:cs="Calibri"/>
          <w:b/>
          <w:bCs/>
        </w:rPr>
        <w:t>work</w:t>
      </w:r>
      <w:r w:rsidRPr="2A321A70">
        <w:rPr>
          <w:rStyle w:val="normaltextrun"/>
          <w:rFonts w:ascii="Calibri" w:eastAsiaTheme="minorEastAsia" w:hAnsi="Calibri" w:cs="Calibri"/>
        </w:rPr>
        <w:t xml:space="preserve"> in the relevant KAP sector</w:t>
      </w:r>
      <w:r>
        <w:rPr>
          <w:rStyle w:val="normaltextrun"/>
          <w:rFonts w:ascii="Calibri" w:eastAsiaTheme="minorEastAsia" w:hAnsi="Calibri" w:cs="Calibri"/>
        </w:rPr>
        <w:t xml:space="preserve"> (clean energy or housing construction)</w:t>
      </w:r>
      <w:r w:rsidRPr="2A321A70">
        <w:rPr>
          <w:rStyle w:val="normaltextrun"/>
          <w:rFonts w:ascii="Calibri" w:eastAsiaTheme="minorEastAsia" w:hAnsi="Calibri" w:cs="Calibri"/>
        </w:rPr>
        <w:t>, appropriate to your skill level and/or off-the-job training.</w:t>
      </w:r>
      <w:r w:rsidRPr="2A321A70">
        <w:rPr>
          <w:rStyle w:val="eop"/>
          <w:rFonts w:ascii="Calibri" w:eastAsiaTheme="majorEastAsia" w:hAnsi="Calibri" w:cs="Calibri"/>
        </w:rPr>
        <w:t> </w:t>
      </w:r>
    </w:p>
    <w:p w14:paraId="0F278493" w14:textId="77777777" w:rsidR="00D76037" w:rsidRPr="00FC1E17" w:rsidRDefault="00D76037" w:rsidP="00C40FB2">
      <w:pPr>
        <w:pStyle w:val="ListParagraph"/>
        <w:numPr>
          <w:ilvl w:val="0"/>
          <w:numId w:val="3"/>
        </w:numPr>
        <w:shd w:val="clear" w:color="auto" w:fill="FFFFFF" w:themeFill="background1"/>
        <w:spacing w:after="160" w:line="240" w:lineRule="auto"/>
        <w:rPr>
          <w:rStyle w:val="eop"/>
          <w:rFonts w:ascii="Calibri" w:hAnsi="Calibri" w:cs="Calibri"/>
        </w:rPr>
      </w:pPr>
      <w:r w:rsidRPr="2A321A70">
        <w:rPr>
          <w:rStyle w:val="normaltextrun"/>
          <w:rFonts w:ascii="Calibri" w:eastAsiaTheme="minorEastAsia" w:hAnsi="Calibri" w:cs="Calibri"/>
        </w:rPr>
        <w:t>are in-training with your employer on the claim period end date and are not in receipt of the Australian Apprenticeship Support Payment for the same Australian Apprenticeship.</w:t>
      </w:r>
      <w:r w:rsidRPr="2A321A70">
        <w:rPr>
          <w:rStyle w:val="eop"/>
          <w:rFonts w:ascii="Calibri" w:eastAsiaTheme="majorEastAsia" w:hAnsi="Calibri" w:cs="Calibri"/>
        </w:rPr>
        <w:t> </w:t>
      </w:r>
    </w:p>
    <w:p w14:paraId="0183B4B2" w14:textId="77777777" w:rsidR="00F319F9" w:rsidRPr="00F319F9" w:rsidRDefault="00F319F9" w:rsidP="00F319F9">
      <w:pPr>
        <w:shd w:val="clear" w:color="auto" w:fill="FFFFFF" w:themeFill="background1"/>
        <w:spacing w:after="160" w:line="240" w:lineRule="auto"/>
        <w:rPr>
          <w:rStyle w:val="normaltextrun"/>
          <w:rFonts w:ascii="Calibri" w:hAnsi="Calibri" w:cs="Calibri"/>
          <w:color w:val="003B5E" w:themeColor="text2" w:themeShade="80"/>
          <w:sz w:val="24"/>
          <w:szCs w:val="24"/>
        </w:rPr>
      </w:pPr>
      <w:r w:rsidRPr="00F319F9">
        <w:rPr>
          <w:rStyle w:val="normaltextrun"/>
          <w:rFonts w:ascii="Calibri" w:hAnsi="Calibri" w:cs="Calibri"/>
          <w:color w:val="003B5E" w:themeColor="text2" w:themeShade="80"/>
          <w:sz w:val="24"/>
          <w:szCs w:val="24"/>
        </w:rPr>
        <w:t>How were the Housing Construction Occupations identified?</w:t>
      </w:r>
    </w:p>
    <w:p w14:paraId="7486239C" w14:textId="34C0F9EE" w:rsidR="001D329B" w:rsidRDefault="001D329B" w:rsidP="001D329B">
      <w:pPr>
        <w:autoSpaceDE w:val="0"/>
        <w:autoSpaceDN w:val="0"/>
        <w:adjustRightInd w:val="0"/>
        <w:spacing w:after="160" w:line="240" w:lineRule="auto"/>
        <w:rPr>
          <w:rFonts w:ascii="Calibri" w:hAnsi="Calibri" w:cs="Calibri"/>
        </w:rPr>
      </w:pPr>
      <w:r>
        <w:rPr>
          <w:rFonts w:ascii="Calibri" w:hAnsi="Calibri" w:cs="Calibri"/>
        </w:rPr>
        <w:t>To be eligible for KAP</w:t>
      </w:r>
      <w:r w:rsidR="009E3813">
        <w:rPr>
          <w:rFonts w:ascii="Calibri" w:hAnsi="Calibri" w:cs="Calibri"/>
        </w:rPr>
        <w:t xml:space="preserve"> Apprentice Incentive</w:t>
      </w:r>
      <w:r>
        <w:rPr>
          <w:rFonts w:ascii="Calibri" w:hAnsi="Calibri" w:cs="Calibri"/>
        </w:rPr>
        <w:t>, an Australian Apprenticeship must be in an occupation on the Australian Apprenticeships Priority List and be identified as being a New Energy or Housing Construction occupation.</w:t>
      </w:r>
    </w:p>
    <w:p w14:paraId="59110990" w14:textId="77777777" w:rsidR="001D329B" w:rsidRDefault="001D329B" w:rsidP="001D329B">
      <w:pPr>
        <w:autoSpaceDE w:val="0"/>
        <w:autoSpaceDN w:val="0"/>
        <w:adjustRightInd w:val="0"/>
        <w:spacing w:after="60" w:line="240" w:lineRule="auto"/>
        <w:rPr>
          <w:rFonts w:ascii="Calibri" w:hAnsi="Calibri" w:cs="Calibri"/>
        </w:rPr>
      </w:pPr>
      <w:r w:rsidRPr="0090354A">
        <w:rPr>
          <w:rFonts w:ascii="Calibri" w:hAnsi="Calibri" w:cs="Calibri"/>
        </w:rPr>
        <w:t xml:space="preserve">To be included on the </w:t>
      </w:r>
      <w:r>
        <w:rPr>
          <w:rFonts w:ascii="Calibri" w:hAnsi="Calibri" w:cs="Calibri"/>
        </w:rPr>
        <w:t xml:space="preserve">Australian Apprenticeships </w:t>
      </w:r>
      <w:r w:rsidRPr="0090354A">
        <w:rPr>
          <w:rFonts w:ascii="Calibri" w:hAnsi="Calibri" w:cs="Calibri"/>
        </w:rPr>
        <w:t>Priority List, occupations need to be</w:t>
      </w:r>
      <w:r>
        <w:rPr>
          <w:rFonts w:ascii="Calibri" w:hAnsi="Calibri" w:cs="Calibri"/>
        </w:rPr>
        <w:t>:</w:t>
      </w:r>
    </w:p>
    <w:p w14:paraId="7DA8B6BF" w14:textId="77777777" w:rsidR="001D329B" w:rsidRPr="00666799" w:rsidRDefault="001D329B" w:rsidP="001D329B">
      <w:pPr>
        <w:numPr>
          <w:ilvl w:val="0"/>
          <w:numId w:val="27"/>
        </w:numPr>
        <w:autoSpaceDE w:val="0"/>
        <w:autoSpaceDN w:val="0"/>
        <w:adjustRightInd w:val="0"/>
        <w:spacing w:after="0" w:line="240" w:lineRule="auto"/>
        <w:rPr>
          <w:rFonts w:ascii="Calibri" w:hAnsi="Calibri" w:cs="Calibri"/>
        </w:rPr>
      </w:pPr>
      <w:r w:rsidRPr="00666799">
        <w:rPr>
          <w:rFonts w:ascii="Calibri" w:hAnsi="Calibri" w:cs="Calibri"/>
        </w:rPr>
        <w:t>classified by the Australian Bureau of Statistics (ABS)</w:t>
      </w:r>
      <w:r>
        <w:rPr>
          <w:rFonts w:ascii="Calibri" w:hAnsi="Calibri" w:cs="Calibri"/>
        </w:rPr>
        <w:t xml:space="preserve"> on the Occupation Standard Classification for Australia (OSCA)</w:t>
      </w:r>
      <w:r w:rsidRPr="00666799">
        <w:rPr>
          <w:rFonts w:ascii="Calibri" w:hAnsi="Calibri" w:cs="Calibri"/>
        </w:rPr>
        <w:t xml:space="preserve"> as being in: </w:t>
      </w:r>
    </w:p>
    <w:p w14:paraId="4C77AAA2" w14:textId="77777777" w:rsidR="001D329B" w:rsidRPr="00666799" w:rsidRDefault="001D329B" w:rsidP="001D329B">
      <w:pPr>
        <w:numPr>
          <w:ilvl w:val="1"/>
          <w:numId w:val="27"/>
        </w:numPr>
        <w:autoSpaceDE w:val="0"/>
        <w:autoSpaceDN w:val="0"/>
        <w:adjustRightInd w:val="0"/>
        <w:spacing w:after="0" w:line="240" w:lineRule="auto"/>
        <w:rPr>
          <w:rFonts w:ascii="Calibri" w:hAnsi="Calibri" w:cs="Calibri"/>
        </w:rPr>
      </w:pPr>
      <w:r w:rsidRPr="00666799">
        <w:rPr>
          <w:rFonts w:ascii="Calibri" w:hAnsi="Calibri" w:cs="Calibri"/>
        </w:rPr>
        <w:t xml:space="preserve">Major Group 3 - Trades and Technicians; or </w:t>
      </w:r>
    </w:p>
    <w:p w14:paraId="25D9DC66" w14:textId="77777777" w:rsidR="001D329B" w:rsidRPr="00666799" w:rsidRDefault="001D329B" w:rsidP="001D329B">
      <w:pPr>
        <w:numPr>
          <w:ilvl w:val="1"/>
          <w:numId w:val="27"/>
        </w:numPr>
        <w:autoSpaceDE w:val="0"/>
        <w:autoSpaceDN w:val="0"/>
        <w:adjustRightInd w:val="0"/>
        <w:spacing w:after="0" w:line="240" w:lineRule="auto"/>
        <w:rPr>
          <w:rFonts w:ascii="Calibri" w:hAnsi="Calibri" w:cs="Calibri"/>
        </w:rPr>
      </w:pPr>
      <w:r w:rsidRPr="00666799">
        <w:rPr>
          <w:rFonts w:ascii="Calibri" w:hAnsi="Calibri" w:cs="Calibri"/>
        </w:rPr>
        <w:t xml:space="preserve">Major Group 4 - Community and Personal Care Workers, </w:t>
      </w:r>
      <w:r w:rsidRPr="00666799">
        <w:rPr>
          <w:rFonts w:ascii="Calibri" w:hAnsi="Calibri" w:cs="Calibri"/>
          <w:b/>
          <w:bCs/>
        </w:rPr>
        <w:t>and</w:t>
      </w:r>
    </w:p>
    <w:p w14:paraId="31E8FCD6" w14:textId="77777777" w:rsidR="001D329B" w:rsidRDefault="001D329B" w:rsidP="001D329B">
      <w:pPr>
        <w:numPr>
          <w:ilvl w:val="0"/>
          <w:numId w:val="27"/>
        </w:numPr>
        <w:autoSpaceDE w:val="0"/>
        <w:autoSpaceDN w:val="0"/>
        <w:adjustRightInd w:val="0"/>
        <w:spacing w:after="160" w:line="240" w:lineRule="auto"/>
        <w:rPr>
          <w:rFonts w:ascii="Calibri" w:hAnsi="Calibri" w:cs="Calibri"/>
        </w:rPr>
      </w:pPr>
      <w:r w:rsidRPr="00666799">
        <w:rPr>
          <w:rFonts w:ascii="Calibri" w:hAnsi="Calibri" w:cs="Calibri"/>
        </w:rPr>
        <w:t>assessed by Job Skills Australia (JSA) on the Occupational Shortage List (OSL) as being in national shortage.</w:t>
      </w:r>
    </w:p>
    <w:p w14:paraId="75FD2D05" w14:textId="02F13F6A" w:rsidR="00065A97" w:rsidRPr="00065A97" w:rsidRDefault="00065A97" w:rsidP="00065A97">
      <w:pPr>
        <w:shd w:val="clear" w:color="auto" w:fill="FFFFFF" w:themeFill="background1"/>
        <w:spacing w:after="160" w:line="240" w:lineRule="auto"/>
        <w:rPr>
          <w:rFonts w:ascii="Calibri" w:hAnsi="Calibri" w:cs="Calibri"/>
        </w:rPr>
      </w:pPr>
      <w:r w:rsidRPr="5EAC82E7">
        <w:rPr>
          <w:rFonts w:ascii="Calibri" w:hAnsi="Calibri" w:cs="Calibri"/>
        </w:rPr>
        <w:t>Eligible occupations for the HCA Stream were identified in consultation with Jobs and Skills Australia</w:t>
      </w:r>
      <w:r w:rsidR="00DB5ABD" w:rsidRPr="5EAC82E7">
        <w:rPr>
          <w:rFonts w:ascii="Calibri" w:hAnsi="Calibri" w:cs="Calibri"/>
        </w:rPr>
        <w:t xml:space="preserve"> and </w:t>
      </w:r>
      <w:r w:rsidRPr="5EAC82E7">
        <w:rPr>
          <w:rFonts w:ascii="Calibri" w:hAnsi="Calibri" w:cs="Calibri"/>
        </w:rPr>
        <w:t>Jobs and Skills Councils</w:t>
      </w:r>
      <w:r w:rsidR="009646FC" w:rsidRPr="5EAC82E7">
        <w:rPr>
          <w:rFonts w:ascii="Calibri" w:hAnsi="Calibri" w:cs="Calibri"/>
        </w:rPr>
        <w:t xml:space="preserve"> </w:t>
      </w:r>
      <w:r w:rsidRPr="5EAC82E7">
        <w:rPr>
          <w:rFonts w:ascii="Calibri" w:hAnsi="Calibri" w:cs="Calibri"/>
        </w:rPr>
        <w:t xml:space="preserve">and </w:t>
      </w:r>
      <w:r w:rsidR="524AD401" w:rsidRPr="5EAC82E7">
        <w:rPr>
          <w:rFonts w:ascii="Calibri" w:hAnsi="Calibri" w:cs="Calibri"/>
        </w:rPr>
        <w:t xml:space="preserve">drew on the insights in the </w:t>
      </w:r>
      <w:r w:rsidR="5A10D5D2" w:rsidRPr="5EAC82E7">
        <w:rPr>
          <w:rFonts w:ascii="Calibri" w:hAnsi="Calibri" w:cs="Calibri"/>
        </w:rPr>
        <w:t xml:space="preserve">BuildSkills Australia </w:t>
      </w:r>
      <w:r w:rsidR="4437DF2F" w:rsidRPr="5EAC82E7">
        <w:rPr>
          <w:rFonts w:ascii="Calibri" w:hAnsi="Calibri" w:cs="Calibri"/>
        </w:rPr>
        <w:t>Jobs and Skills Council’s 2024</w:t>
      </w:r>
      <w:r w:rsidR="5A10D5D2" w:rsidRPr="5EAC82E7">
        <w:rPr>
          <w:rFonts w:ascii="Calibri" w:hAnsi="Calibri" w:cs="Calibri"/>
        </w:rPr>
        <w:t xml:space="preserve"> Workforce plan</w:t>
      </w:r>
      <w:r w:rsidR="008346E3">
        <w:rPr>
          <w:rFonts w:ascii="Calibri" w:hAnsi="Calibri" w:cs="Calibri"/>
        </w:rPr>
        <w:t xml:space="preserve"> ‘Shaping the </w:t>
      </w:r>
      <w:r w:rsidR="00BA42B0">
        <w:rPr>
          <w:rFonts w:ascii="Calibri" w:hAnsi="Calibri" w:cs="Calibri"/>
        </w:rPr>
        <w:t>Future of the Built Environment’</w:t>
      </w:r>
      <w:r w:rsidR="741A8DF6" w:rsidRPr="5EAC82E7">
        <w:rPr>
          <w:rFonts w:ascii="Calibri" w:hAnsi="Calibri" w:cs="Calibri"/>
        </w:rPr>
        <w:t xml:space="preserve"> which</w:t>
      </w:r>
      <w:r w:rsidR="30A14D79" w:rsidRPr="5EAC82E7">
        <w:rPr>
          <w:rFonts w:ascii="Calibri" w:hAnsi="Calibri" w:cs="Calibri"/>
        </w:rPr>
        <w:t xml:space="preserve"> </w:t>
      </w:r>
      <w:r w:rsidR="00530F9A" w:rsidRPr="00530F9A">
        <w:rPr>
          <w:rFonts w:ascii="Calibri" w:hAnsi="Calibri" w:cs="Calibri"/>
        </w:rPr>
        <w:t xml:space="preserve">aims to support the achievement of the </w:t>
      </w:r>
      <w:proofErr w:type="gramStart"/>
      <w:r w:rsidR="00530F9A" w:rsidRPr="00530F9A">
        <w:rPr>
          <w:rFonts w:ascii="Calibri" w:hAnsi="Calibri" w:cs="Calibri"/>
        </w:rPr>
        <w:t>nation’s built</w:t>
      </w:r>
      <w:proofErr w:type="gramEnd"/>
      <w:r w:rsidR="00530F9A" w:rsidRPr="00530F9A">
        <w:rPr>
          <w:rFonts w:ascii="Calibri" w:hAnsi="Calibri" w:cs="Calibri"/>
        </w:rPr>
        <w:t xml:space="preserve"> environment objectives by helping to deliver a workforce fit for the future.</w:t>
      </w:r>
    </w:p>
    <w:p w14:paraId="7A15A5A9" w14:textId="3964FA52" w:rsidR="00D76037" w:rsidRPr="00980792" w:rsidRDefault="00BE4C65" w:rsidP="7FB0138F">
      <w:pPr>
        <w:pStyle w:val="Heading1"/>
        <w:spacing w:before="0" w:after="60"/>
        <w:rPr>
          <w:rFonts w:ascii="Calibri" w:hAnsi="Calibri" w:cs="Calibri"/>
          <w:b w:val="0"/>
          <w:color w:val="003B5E" w:themeColor="text2" w:themeShade="80"/>
          <w:sz w:val="24"/>
          <w:szCs w:val="24"/>
        </w:rPr>
      </w:pPr>
      <w:r w:rsidRPr="7FB0138F">
        <w:rPr>
          <w:rStyle w:val="normaltextrun"/>
          <w:rFonts w:ascii="Calibri" w:hAnsi="Calibri" w:cs="Calibri"/>
          <w:b w:val="0"/>
          <w:color w:val="003B5E" w:themeColor="text2" w:themeShade="80"/>
          <w:sz w:val="24"/>
          <w:szCs w:val="24"/>
        </w:rPr>
        <w:t>If I am currently receiving the New Energy Apprentice Support Payment (NEASP) will I move to KAP</w:t>
      </w:r>
      <w:r w:rsidR="001A3AB4">
        <w:rPr>
          <w:rStyle w:val="normaltextrun"/>
          <w:rFonts w:ascii="Calibri" w:hAnsi="Calibri" w:cs="Calibri"/>
          <w:b w:val="0"/>
          <w:color w:val="003B5E" w:themeColor="text2" w:themeShade="80"/>
          <w:sz w:val="24"/>
          <w:szCs w:val="24"/>
        </w:rPr>
        <w:t xml:space="preserve"> Apprentice Incentive</w:t>
      </w:r>
      <w:r w:rsidR="00AD190C" w:rsidRPr="7FB0138F">
        <w:rPr>
          <w:rStyle w:val="normaltextrun"/>
          <w:rFonts w:ascii="Calibri" w:hAnsi="Calibri" w:cs="Calibri"/>
          <w:b w:val="0"/>
          <w:color w:val="003B5E" w:themeColor="text2" w:themeShade="80"/>
          <w:sz w:val="24"/>
          <w:szCs w:val="24"/>
        </w:rPr>
        <w:t xml:space="preserve"> from 1 July 2025</w:t>
      </w:r>
      <w:r w:rsidRPr="7FB0138F">
        <w:rPr>
          <w:rStyle w:val="normaltextrun"/>
          <w:rFonts w:ascii="Calibri" w:hAnsi="Calibri" w:cs="Calibri"/>
          <w:b w:val="0"/>
          <w:color w:val="003B5E" w:themeColor="text2" w:themeShade="80"/>
          <w:sz w:val="24"/>
          <w:szCs w:val="24"/>
        </w:rPr>
        <w:t xml:space="preserve">? </w:t>
      </w:r>
    </w:p>
    <w:p w14:paraId="78BBB555" w14:textId="35F06A24" w:rsidR="00D76037" w:rsidRPr="00980792" w:rsidRDefault="00D76037" w:rsidP="00980792">
      <w:pPr>
        <w:shd w:val="clear" w:color="auto" w:fill="FFFFFF" w:themeFill="background1"/>
        <w:spacing w:line="240" w:lineRule="auto"/>
        <w:rPr>
          <w:rFonts w:ascii="Calibri" w:eastAsiaTheme="majorEastAsia" w:hAnsi="Calibri" w:cs="Calibri"/>
        </w:rPr>
      </w:pPr>
      <w:r w:rsidRPr="2A321A70">
        <w:rPr>
          <w:rStyle w:val="eop"/>
          <w:rFonts w:ascii="Calibri" w:eastAsiaTheme="majorEastAsia" w:hAnsi="Calibri" w:cs="Calibri"/>
        </w:rPr>
        <w:t>The KAP</w:t>
      </w:r>
      <w:r w:rsidR="009E3813">
        <w:rPr>
          <w:rStyle w:val="eop"/>
          <w:rFonts w:ascii="Calibri" w:eastAsiaTheme="majorEastAsia" w:hAnsi="Calibri" w:cs="Calibri"/>
        </w:rPr>
        <w:t xml:space="preserve"> Apprentice Incentive</w:t>
      </w:r>
      <w:r w:rsidRPr="2A321A70">
        <w:rPr>
          <w:rStyle w:val="eop"/>
          <w:rFonts w:ascii="Calibri" w:eastAsiaTheme="majorEastAsia" w:hAnsi="Calibri" w:cs="Calibri"/>
        </w:rPr>
        <w:t xml:space="preserve"> does not supersede the NEASP. From 1 July 2025, any Australian Apprentice receiving support through the NEASP will continue to have their remaining eligibility paid through the NEASP unless a reassessment is required. Any new commencements or recommencements from 1 July </w:t>
      </w:r>
      <w:r w:rsidRPr="2A321A70">
        <w:rPr>
          <w:rStyle w:val="eop"/>
          <w:rFonts w:ascii="Calibri" w:eastAsiaTheme="majorEastAsia" w:hAnsi="Calibri" w:cs="Calibri"/>
        </w:rPr>
        <w:lastRenderedPageBreak/>
        <w:t>2025 will receive payment through the KAP</w:t>
      </w:r>
      <w:r w:rsidR="001A3AB4">
        <w:rPr>
          <w:rStyle w:val="eop"/>
          <w:rFonts w:ascii="Calibri" w:eastAsiaTheme="majorEastAsia" w:hAnsi="Calibri" w:cs="Calibri"/>
        </w:rPr>
        <w:t xml:space="preserve"> Apprentice Incentive</w:t>
      </w:r>
      <w:r w:rsidRPr="2A321A70">
        <w:rPr>
          <w:rStyle w:val="eop"/>
          <w:rFonts w:ascii="Calibri" w:eastAsiaTheme="majorEastAsia" w:hAnsi="Calibri" w:cs="Calibri"/>
        </w:rPr>
        <w:t xml:space="preserve">: New Energy Apprenticeship stream rather than NEASP.   </w:t>
      </w:r>
    </w:p>
    <w:p w14:paraId="445F7CE6" w14:textId="77777777" w:rsidR="00305226" w:rsidRPr="00F20918" w:rsidRDefault="00305226" w:rsidP="00980792">
      <w:pPr>
        <w:pStyle w:val="Heading1"/>
        <w:spacing w:after="60"/>
        <w:rPr>
          <w:rStyle w:val="normaltextrun"/>
          <w:rFonts w:ascii="Calibri" w:hAnsi="Calibri" w:cs="Calibri"/>
          <w:sz w:val="28"/>
          <w:szCs w:val="28"/>
        </w:rPr>
      </w:pPr>
      <w:r w:rsidRPr="00980792">
        <w:rPr>
          <w:rStyle w:val="normaltextrun"/>
          <w:rFonts w:ascii="Calibri" w:hAnsi="Calibri" w:cs="Calibri"/>
          <w:sz w:val="28"/>
          <w:szCs w:val="28"/>
        </w:rPr>
        <w:t>Australian Apprenticeship Support Loans (AASL)</w:t>
      </w:r>
    </w:p>
    <w:p w14:paraId="3388F559" w14:textId="7DCD7F1B" w:rsidR="00305226" w:rsidRPr="00980792" w:rsidRDefault="00305226" w:rsidP="00C40FB2">
      <w:pPr>
        <w:shd w:val="clear" w:color="auto" w:fill="FFFFFF" w:themeFill="background1"/>
        <w:spacing w:after="160"/>
        <w:rPr>
          <w:rStyle w:val="normaltextrun"/>
          <w:rFonts w:ascii="Calibri" w:hAnsi="Calibri" w:cs="Calibri"/>
        </w:rPr>
      </w:pPr>
      <w:r w:rsidRPr="656EF7F2">
        <w:rPr>
          <w:rStyle w:val="normaltextrun"/>
          <w:rFonts w:ascii="Calibri" w:hAnsi="Calibri" w:cs="Calibri"/>
        </w:rPr>
        <w:t xml:space="preserve">The </w:t>
      </w:r>
      <w:proofErr w:type="spellStart"/>
      <w:r w:rsidRPr="656EF7F2">
        <w:rPr>
          <w:rStyle w:val="normaltextrun"/>
          <w:rFonts w:ascii="Calibri" w:hAnsi="Calibri" w:cs="Calibri"/>
          <w:b/>
          <w:bCs/>
        </w:rPr>
        <w:t>AASL</w:t>
      </w:r>
      <w:proofErr w:type="spellEnd"/>
      <w:r w:rsidRPr="656EF7F2">
        <w:rPr>
          <w:rStyle w:val="normaltextrun"/>
          <w:rFonts w:ascii="Calibri" w:hAnsi="Calibri" w:cs="Calibri"/>
        </w:rPr>
        <w:t xml:space="preserve"> is available to all apprentices and trainees in occupations on the Priority List. It provides income contingent loans of up </w:t>
      </w:r>
      <w:r w:rsidRPr="00980792">
        <w:rPr>
          <w:rStyle w:val="normaltextrun"/>
          <w:rFonts w:ascii="Calibri" w:hAnsi="Calibri" w:cs="Calibri"/>
        </w:rPr>
        <w:t>to $25,98</w:t>
      </w:r>
      <w:r w:rsidR="4D369301" w:rsidRPr="00980792">
        <w:rPr>
          <w:rStyle w:val="normaltextrun"/>
          <w:rFonts w:ascii="Calibri" w:hAnsi="Calibri" w:cs="Calibri"/>
        </w:rPr>
        <w:t xml:space="preserve">3 </w:t>
      </w:r>
      <w:r w:rsidRPr="00980792">
        <w:rPr>
          <w:rStyle w:val="normaltextrun"/>
          <w:rFonts w:ascii="Calibri" w:hAnsi="Calibri" w:cs="Calibri"/>
        </w:rPr>
        <w:t xml:space="preserve">in 2025-26 to help recipients meet day to day costs while undertaking their studies. </w:t>
      </w:r>
    </w:p>
    <w:p w14:paraId="28391766" w14:textId="74F58CD9" w:rsidR="00305226" w:rsidRPr="004262A8" w:rsidRDefault="00305226" w:rsidP="0639B5C2">
      <w:pPr>
        <w:shd w:val="clear" w:color="auto" w:fill="FFFFFF" w:themeFill="background1"/>
        <w:rPr>
          <w:rStyle w:val="normaltextrun"/>
          <w:rFonts w:ascii="Calibri" w:eastAsiaTheme="majorEastAsia" w:hAnsi="Calibri" w:cs="Calibri"/>
          <w:lang w:eastAsia="en-AU"/>
        </w:rPr>
      </w:pPr>
      <w:r w:rsidRPr="0639B5C2">
        <w:rPr>
          <w:rStyle w:val="normaltextrun"/>
          <w:rFonts w:ascii="Calibri" w:hAnsi="Calibri" w:cs="Calibri"/>
        </w:rPr>
        <w:t xml:space="preserve">The measure enables backdating of payments to provide immediate support to recipients. </w:t>
      </w:r>
      <w:r w:rsidRPr="0639B5C2">
        <w:rPr>
          <w:rStyle w:val="normaltextrun"/>
          <w:rFonts w:ascii="Calibri" w:eastAsiaTheme="majorEastAsia" w:hAnsi="Calibri" w:cs="Calibri"/>
          <w:lang w:eastAsia="en-AU"/>
        </w:rPr>
        <w:t xml:space="preserve">Australian Apprentices do not have to repay the loan until they are earning an income above the minimum repayment threshold </w:t>
      </w:r>
      <w:r w:rsidRPr="004262A8">
        <w:rPr>
          <w:rStyle w:val="normaltextrun"/>
          <w:rFonts w:ascii="Calibri" w:eastAsiaTheme="majorEastAsia" w:hAnsi="Calibri" w:cs="Calibri"/>
          <w:lang w:eastAsia="en-AU"/>
        </w:rPr>
        <w:t>(</w:t>
      </w:r>
      <w:r w:rsidR="00C76259" w:rsidRPr="004262A8">
        <w:rPr>
          <w:rStyle w:val="normaltextrun"/>
          <w:rFonts w:ascii="Calibri" w:eastAsiaTheme="majorEastAsia" w:hAnsi="Calibri" w:cs="Calibri"/>
          <w:lang w:eastAsia="en-AU"/>
        </w:rPr>
        <w:t>$</w:t>
      </w:r>
      <w:r w:rsidR="00D01907" w:rsidRPr="004262A8">
        <w:rPr>
          <w:rStyle w:val="normaltextrun"/>
          <w:rFonts w:ascii="Calibri" w:eastAsiaTheme="majorEastAsia" w:hAnsi="Calibri" w:cs="Calibri"/>
          <w:lang w:eastAsia="en-AU"/>
        </w:rPr>
        <w:t xml:space="preserve">67,000 </w:t>
      </w:r>
      <w:r w:rsidRPr="004262A8">
        <w:rPr>
          <w:rStyle w:val="normaltextrun"/>
          <w:rFonts w:ascii="Calibri" w:eastAsiaTheme="majorEastAsia" w:hAnsi="Calibri" w:cs="Calibri"/>
          <w:lang w:eastAsia="en-AU"/>
        </w:rPr>
        <w:t xml:space="preserve">for 2025-26). </w:t>
      </w:r>
    </w:p>
    <w:p w14:paraId="200B6DF5" w14:textId="25659D9D" w:rsidR="00D01907" w:rsidRPr="004262A8" w:rsidRDefault="00D01907" w:rsidP="00D01907">
      <w:pPr>
        <w:shd w:val="clear" w:color="auto" w:fill="FFFFFF" w:themeFill="background1"/>
        <w:rPr>
          <w:rFonts w:ascii="Calibri" w:eastAsiaTheme="majorEastAsia" w:hAnsi="Calibri" w:cs="Calibri"/>
          <w:lang w:eastAsia="en-AU"/>
        </w:rPr>
      </w:pPr>
      <w:r w:rsidRPr="004262A8">
        <w:rPr>
          <w:rFonts w:ascii="Calibri" w:eastAsiaTheme="majorEastAsia" w:hAnsi="Calibri" w:cs="Calibri"/>
          <w:lang w:eastAsia="en-AU"/>
        </w:rPr>
        <w:t xml:space="preserve">Repayment of your AASL is becoming fairer and more affordable. Australian Apprentices who have an outstanding debt as </w:t>
      </w:r>
      <w:proofErr w:type="gramStart"/>
      <w:r w:rsidRPr="004262A8">
        <w:rPr>
          <w:rFonts w:ascii="Calibri" w:eastAsiaTheme="majorEastAsia" w:hAnsi="Calibri" w:cs="Calibri"/>
          <w:lang w:eastAsia="en-AU"/>
        </w:rPr>
        <w:t>at</w:t>
      </w:r>
      <w:proofErr w:type="gramEnd"/>
      <w:r w:rsidRPr="004262A8">
        <w:rPr>
          <w:rFonts w:ascii="Calibri" w:eastAsiaTheme="majorEastAsia" w:hAnsi="Calibri" w:cs="Calibri"/>
          <w:lang w:eastAsia="en-AU"/>
        </w:rPr>
        <w:t xml:space="preserve"> 1 June 2025 will receive a one-off 20 per cent reduction. The government is also introducing a ‘marginal repayment system’ where compulsory repayments are calculated only on income above the minimum repayment threshold. </w:t>
      </w:r>
    </w:p>
    <w:p w14:paraId="71862259" w14:textId="048ACFC0" w:rsidR="00D01907" w:rsidRPr="004262A8" w:rsidRDefault="00D01907" w:rsidP="00C744CC">
      <w:pPr>
        <w:pStyle w:val="Heading3"/>
        <w:rPr>
          <w:rFonts w:ascii="Calibri" w:hAnsi="Calibri" w:cs="Calibri"/>
          <w:color w:val="003B5E" w:themeColor="text2" w:themeShade="80"/>
          <w:sz w:val="24"/>
          <w:szCs w:val="22"/>
          <w:lang w:eastAsia="en-AU"/>
        </w:rPr>
      </w:pPr>
      <w:r w:rsidRPr="004262A8">
        <w:rPr>
          <w:rFonts w:ascii="Calibri" w:hAnsi="Calibri" w:cs="Calibri"/>
          <w:color w:val="003B5E" w:themeColor="text2" w:themeShade="80"/>
          <w:sz w:val="24"/>
          <w:szCs w:val="22"/>
          <w:lang w:eastAsia="en-AU"/>
        </w:rPr>
        <w:t>Do I need to do anything to receive the 20% reduction?</w:t>
      </w:r>
    </w:p>
    <w:p w14:paraId="61B6828D" w14:textId="5BE89B70" w:rsidR="00D01907" w:rsidRPr="004262A8" w:rsidRDefault="00D01907" w:rsidP="006D587A">
      <w:pPr>
        <w:shd w:val="clear" w:color="auto" w:fill="FFFFFF" w:themeFill="background1"/>
        <w:rPr>
          <w:rFonts w:ascii="Calibri" w:eastAsiaTheme="majorEastAsia" w:hAnsi="Calibri" w:cs="Calibri"/>
          <w:lang w:eastAsia="en-AU"/>
        </w:rPr>
      </w:pPr>
      <w:r w:rsidRPr="004262A8">
        <w:rPr>
          <w:rFonts w:ascii="Calibri" w:eastAsiaTheme="majorEastAsia" w:hAnsi="Calibri" w:cs="Calibri"/>
          <w:lang w:eastAsia="en-AU"/>
        </w:rPr>
        <w:t>You will not need to do anything to receive the 20% reduction. The ATO will retrospectively apply the 20% reduction to your debt and the indexation that was applied will also be adjusted.</w:t>
      </w:r>
    </w:p>
    <w:p w14:paraId="31BB3849" w14:textId="69D1B46A" w:rsidR="00D01907" w:rsidRPr="004262A8" w:rsidRDefault="00D01907" w:rsidP="00C744CC">
      <w:pPr>
        <w:pStyle w:val="Heading3"/>
        <w:rPr>
          <w:rFonts w:ascii="Calibri" w:hAnsi="Calibri" w:cs="Calibri"/>
          <w:color w:val="003B5E" w:themeColor="text2" w:themeShade="80"/>
          <w:sz w:val="24"/>
          <w:szCs w:val="22"/>
          <w:lang w:eastAsia="en-AU"/>
        </w:rPr>
      </w:pPr>
      <w:r w:rsidRPr="004262A8">
        <w:rPr>
          <w:rFonts w:ascii="Calibri" w:hAnsi="Calibri" w:cs="Calibri"/>
          <w:color w:val="003B5E" w:themeColor="text2" w:themeShade="80"/>
          <w:sz w:val="24"/>
          <w:szCs w:val="22"/>
          <w:lang w:eastAsia="en-AU"/>
        </w:rPr>
        <w:t>Will indexation be applied to the full amount of the debt I owe?</w:t>
      </w:r>
    </w:p>
    <w:p w14:paraId="04C1CFBD" w14:textId="3420F25B" w:rsidR="00D01907" w:rsidRPr="004262A8" w:rsidRDefault="00D01907" w:rsidP="00D01907">
      <w:pPr>
        <w:shd w:val="clear" w:color="auto" w:fill="FFFFFF" w:themeFill="background1"/>
        <w:rPr>
          <w:rFonts w:ascii="Calibri" w:eastAsiaTheme="majorEastAsia" w:hAnsi="Calibri" w:cs="Calibri"/>
          <w:lang w:eastAsia="en-AU"/>
        </w:rPr>
      </w:pPr>
      <w:r w:rsidRPr="004262A8">
        <w:rPr>
          <w:rFonts w:ascii="Calibri" w:eastAsiaTheme="majorEastAsia" w:hAnsi="Calibri" w:cs="Calibri"/>
          <w:lang w:eastAsia="en-AU"/>
        </w:rPr>
        <w:t>The ATO will backdate the changes to 1 June 2025 before the annual indexation was applied. This means that the ATO will also adjust the indexation that was applied to the debt. This will mean that indexation is only applied to the lower debt amount.</w:t>
      </w:r>
    </w:p>
    <w:p w14:paraId="1A4B3DA2" w14:textId="66E5EBA1" w:rsidR="00D01907" w:rsidRPr="004262A8" w:rsidRDefault="00D01907" w:rsidP="00C744CC">
      <w:pPr>
        <w:pStyle w:val="Heading3"/>
        <w:rPr>
          <w:rFonts w:ascii="Calibri" w:hAnsi="Calibri" w:cs="Calibri"/>
          <w:color w:val="003B5E" w:themeColor="text2" w:themeShade="80"/>
          <w:sz w:val="24"/>
          <w:szCs w:val="22"/>
          <w:lang w:eastAsia="en-AU"/>
        </w:rPr>
      </w:pPr>
      <w:r w:rsidRPr="004262A8">
        <w:rPr>
          <w:rFonts w:ascii="Calibri" w:hAnsi="Calibri" w:cs="Calibri"/>
          <w:color w:val="003B5E" w:themeColor="text2" w:themeShade="80"/>
          <w:sz w:val="24"/>
          <w:szCs w:val="22"/>
          <w:lang w:eastAsia="en-AU"/>
        </w:rPr>
        <w:t>How can I find details of my outstanding AASL and other student loan debts?</w:t>
      </w:r>
    </w:p>
    <w:p w14:paraId="68F180B4" w14:textId="332E8B5C" w:rsidR="00D01907" w:rsidRPr="00CB703E" w:rsidRDefault="00D01907" w:rsidP="0639B5C2">
      <w:pPr>
        <w:shd w:val="clear" w:color="auto" w:fill="FFFFFF" w:themeFill="background1"/>
        <w:rPr>
          <w:rStyle w:val="normaltextrun"/>
          <w:rFonts w:ascii="Calibri" w:eastAsiaTheme="majorEastAsia" w:hAnsi="Calibri" w:cs="Calibri"/>
          <w:lang w:eastAsia="en-AU"/>
        </w:rPr>
      </w:pPr>
      <w:r w:rsidRPr="004262A8">
        <w:rPr>
          <w:rFonts w:ascii="Calibri" w:eastAsiaTheme="majorEastAsia" w:hAnsi="Calibri" w:cs="Calibri"/>
          <w:lang w:eastAsia="en-AU"/>
        </w:rPr>
        <w:t>You can check your AASL and other student loan debt via </w:t>
      </w:r>
      <w:proofErr w:type="spellStart"/>
      <w:r>
        <w:fldChar w:fldCharType="begin"/>
      </w:r>
      <w:r>
        <w:instrText>HYPERLINK "https://www.ato.gov.au/Individuals/Study-and-training-support-loans/View-your-loan-account-online/"</w:instrText>
      </w:r>
      <w:r>
        <w:fldChar w:fldCharType="separate"/>
      </w:r>
      <w:r w:rsidRPr="004262A8">
        <w:rPr>
          <w:rStyle w:val="Hyperlink"/>
          <w:rFonts w:ascii="Calibri" w:eastAsiaTheme="majorEastAsia" w:hAnsi="Calibri" w:cs="Calibri"/>
          <w:lang w:eastAsia="en-AU"/>
        </w:rPr>
        <w:t>myGov</w:t>
      </w:r>
      <w:proofErr w:type="spellEnd"/>
      <w:r>
        <w:fldChar w:fldCharType="end"/>
      </w:r>
      <w:r w:rsidRPr="004262A8">
        <w:rPr>
          <w:rFonts w:ascii="Calibri" w:eastAsiaTheme="majorEastAsia" w:hAnsi="Calibri" w:cs="Calibri"/>
          <w:lang w:eastAsia="en-AU"/>
        </w:rPr>
        <w:t> after linking your account to the ATO’s Online Services.</w:t>
      </w:r>
    </w:p>
    <w:p w14:paraId="211E176C" w14:textId="77777777" w:rsidR="00253351" w:rsidRPr="00F20918" w:rsidRDefault="00253351" w:rsidP="00F20918">
      <w:pPr>
        <w:pStyle w:val="Heading1"/>
        <w:spacing w:after="60"/>
        <w:rPr>
          <w:rStyle w:val="normaltextrun"/>
          <w:rFonts w:ascii="Calibri" w:hAnsi="Calibri" w:cs="Calibri"/>
          <w:sz w:val="28"/>
          <w:szCs w:val="28"/>
        </w:rPr>
      </w:pPr>
      <w:r w:rsidRPr="00F20918">
        <w:rPr>
          <w:rStyle w:val="normaltextrun"/>
          <w:rFonts w:ascii="Calibri" w:hAnsi="Calibri" w:cs="Calibri"/>
          <w:sz w:val="28"/>
          <w:szCs w:val="28"/>
        </w:rPr>
        <w:t xml:space="preserve">Living Away </w:t>
      </w:r>
      <w:proofErr w:type="gramStart"/>
      <w:r w:rsidRPr="00F20918">
        <w:rPr>
          <w:rStyle w:val="normaltextrun"/>
          <w:rFonts w:ascii="Calibri" w:hAnsi="Calibri" w:cs="Calibri"/>
          <w:sz w:val="28"/>
          <w:szCs w:val="28"/>
        </w:rPr>
        <w:t>From</w:t>
      </w:r>
      <w:proofErr w:type="gramEnd"/>
      <w:r w:rsidRPr="00F20918">
        <w:rPr>
          <w:rStyle w:val="normaltextrun"/>
          <w:rFonts w:ascii="Calibri" w:hAnsi="Calibri" w:cs="Calibri"/>
          <w:sz w:val="28"/>
          <w:szCs w:val="28"/>
        </w:rPr>
        <w:t xml:space="preserve"> Home Allowance (LAFHA)</w:t>
      </w:r>
    </w:p>
    <w:p w14:paraId="1A754B6D" w14:textId="00AB37A2" w:rsidR="00253351" w:rsidRPr="00E155B2" w:rsidRDefault="00253351" w:rsidP="00C40FB2">
      <w:pPr>
        <w:spacing w:after="0"/>
        <w:rPr>
          <w:rFonts w:ascii="Calibri" w:hAnsi="Calibri" w:cs="Calibri"/>
        </w:rPr>
      </w:pPr>
      <w:r w:rsidRPr="0189649F">
        <w:rPr>
          <w:rFonts w:ascii="Calibri" w:hAnsi="Calibri" w:cs="Calibri"/>
        </w:rPr>
        <w:t xml:space="preserve">The </w:t>
      </w:r>
      <w:r w:rsidRPr="0189649F">
        <w:rPr>
          <w:rFonts w:ascii="Calibri" w:hAnsi="Calibri" w:cs="Calibri"/>
          <w:b/>
          <w:bCs/>
        </w:rPr>
        <w:t>Living Away from Home Allowance (LAFHA)</w:t>
      </w:r>
      <w:r w:rsidRPr="0189649F">
        <w:rPr>
          <w:rFonts w:ascii="Calibri" w:hAnsi="Calibri" w:cs="Calibri"/>
        </w:rPr>
        <w:t xml:space="preserve"> is an allowance for eligible Australian Apprentices who </w:t>
      </w:r>
      <w:proofErr w:type="gramStart"/>
      <w:r w:rsidRPr="0189649F">
        <w:rPr>
          <w:rFonts w:ascii="Calibri" w:hAnsi="Calibri" w:cs="Calibri"/>
        </w:rPr>
        <w:t>have to</w:t>
      </w:r>
      <w:proofErr w:type="gramEnd"/>
      <w:r w:rsidRPr="0189649F">
        <w:rPr>
          <w:rFonts w:ascii="Calibri" w:hAnsi="Calibri" w:cs="Calibri"/>
        </w:rPr>
        <w:t xml:space="preserve"> move away from their parents’ or guardians’ home to take up or retain an Australian Apprenticeship</w:t>
      </w:r>
      <w:r w:rsidR="176DC073" w:rsidRPr="0189649F">
        <w:rPr>
          <w:rFonts w:ascii="Calibri" w:hAnsi="Calibri" w:cs="Calibri"/>
        </w:rPr>
        <w:t xml:space="preserve"> or are homeless</w:t>
      </w:r>
      <w:r w:rsidRPr="0189649F">
        <w:rPr>
          <w:rFonts w:ascii="Calibri" w:hAnsi="Calibri" w:cs="Calibri"/>
        </w:rPr>
        <w:t>. This allowance is available to eligible full-time and part-time apprentices during the first three years of their apprenticeship. LAFHA is paid in arrears at the following rates:</w:t>
      </w:r>
    </w:p>
    <w:p w14:paraId="20DB4920" w14:textId="77777777" w:rsidR="00253351" w:rsidRPr="00E155B2" w:rsidRDefault="00253351" w:rsidP="00253351">
      <w:pPr>
        <w:pStyle w:val="ListParagraph"/>
        <w:numPr>
          <w:ilvl w:val="0"/>
          <w:numId w:val="26"/>
        </w:numPr>
        <w:spacing w:after="0" w:line="240" w:lineRule="auto"/>
        <w:contextualSpacing w:val="0"/>
        <w:rPr>
          <w:rFonts w:ascii="Calibri" w:hAnsi="Calibri" w:cs="Calibri"/>
        </w:rPr>
      </w:pPr>
      <w:r w:rsidRPr="00E155B2">
        <w:rPr>
          <w:rFonts w:ascii="Calibri" w:hAnsi="Calibri" w:cs="Calibri"/>
        </w:rPr>
        <w:t>First 12-month period from the date of commencement: $</w:t>
      </w:r>
      <w:r>
        <w:rPr>
          <w:rFonts w:ascii="Calibri" w:hAnsi="Calibri" w:cs="Calibri"/>
        </w:rPr>
        <w:t>120.00</w:t>
      </w:r>
      <w:r w:rsidRPr="00E155B2">
        <w:rPr>
          <w:rFonts w:ascii="Calibri" w:hAnsi="Calibri" w:cs="Calibri"/>
        </w:rPr>
        <w:t xml:space="preserve"> per week</w:t>
      </w:r>
    </w:p>
    <w:p w14:paraId="179110C4" w14:textId="77777777" w:rsidR="00253351" w:rsidRPr="00E155B2" w:rsidRDefault="00253351" w:rsidP="00253351">
      <w:pPr>
        <w:pStyle w:val="ListParagraph"/>
        <w:numPr>
          <w:ilvl w:val="0"/>
          <w:numId w:val="26"/>
        </w:numPr>
        <w:spacing w:after="0" w:line="240" w:lineRule="auto"/>
        <w:contextualSpacing w:val="0"/>
        <w:rPr>
          <w:rFonts w:ascii="Calibri" w:hAnsi="Calibri" w:cs="Calibri"/>
        </w:rPr>
      </w:pPr>
      <w:r w:rsidRPr="00E155B2">
        <w:rPr>
          <w:rFonts w:ascii="Calibri" w:hAnsi="Calibri" w:cs="Calibri"/>
        </w:rPr>
        <w:t>Second 12-month period: $</w:t>
      </w:r>
      <w:r>
        <w:rPr>
          <w:rFonts w:ascii="Calibri" w:hAnsi="Calibri" w:cs="Calibri"/>
        </w:rPr>
        <w:t>90.00</w:t>
      </w:r>
      <w:r w:rsidRPr="00E155B2">
        <w:rPr>
          <w:rFonts w:ascii="Calibri" w:hAnsi="Calibri" w:cs="Calibri"/>
        </w:rPr>
        <w:t xml:space="preserve"> per week</w:t>
      </w:r>
    </w:p>
    <w:p w14:paraId="333CF543" w14:textId="77777777" w:rsidR="00253351" w:rsidRDefault="00253351" w:rsidP="00C40FB2">
      <w:pPr>
        <w:pStyle w:val="ListParagraph"/>
        <w:numPr>
          <w:ilvl w:val="0"/>
          <w:numId w:val="26"/>
        </w:numPr>
        <w:spacing w:line="240" w:lineRule="auto"/>
        <w:contextualSpacing w:val="0"/>
        <w:rPr>
          <w:rFonts w:ascii="Calibri" w:hAnsi="Calibri" w:cs="Calibri"/>
        </w:rPr>
      </w:pPr>
      <w:r w:rsidRPr="00E155B2">
        <w:rPr>
          <w:rFonts w:ascii="Calibri" w:hAnsi="Calibri" w:cs="Calibri"/>
        </w:rPr>
        <w:t>Third 12-month period: $</w:t>
      </w:r>
      <w:r>
        <w:rPr>
          <w:rFonts w:ascii="Calibri" w:hAnsi="Calibri" w:cs="Calibri"/>
        </w:rPr>
        <w:t>45.00</w:t>
      </w:r>
      <w:r w:rsidRPr="00E155B2">
        <w:rPr>
          <w:rFonts w:ascii="Calibri" w:hAnsi="Calibri" w:cs="Calibri"/>
        </w:rPr>
        <w:t xml:space="preserve"> per week</w:t>
      </w:r>
    </w:p>
    <w:p w14:paraId="22802D6A" w14:textId="68F777CC" w:rsidR="00372B4D" w:rsidRPr="00237220" w:rsidRDefault="00FA7F57" w:rsidP="00356A11">
      <w:pPr>
        <w:pStyle w:val="Subtitle"/>
        <w:spacing w:after="120" w:line="240" w:lineRule="auto"/>
        <w:rPr>
          <w:rFonts w:ascii="Calibri" w:hAnsi="Calibri" w:cs="Calibri"/>
          <w:b/>
          <w:bCs/>
          <w:color w:val="2B5258" w:themeColor="accent5" w:themeShade="80"/>
          <w:sz w:val="36"/>
          <w:szCs w:val="36"/>
        </w:rPr>
      </w:pPr>
      <w:r w:rsidRPr="00237220">
        <w:rPr>
          <w:rFonts w:ascii="Calibri" w:hAnsi="Calibri" w:cs="Calibri"/>
          <w:b/>
          <w:bCs/>
          <w:color w:val="2B5258" w:themeColor="accent5" w:themeShade="80"/>
          <w:sz w:val="36"/>
          <w:szCs w:val="36"/>
        </w:rPr>
        <w:t xml:space="preserve">What </w:t>
      </w:r>
      <w:r w:rsidR="00084B6F" w:rsidRPr="00237220">
        <w:rPr>
          <w:rFonts w:ascii="Calibri" w:hAnsi="Calibri" w:cs="Calibri"/>
          <w:b/>
          <w:bCs/>
          <w:color w:val="2B5258" w:themeColor="accent5" w:themeShade="80"/>
          <w:sz w:val="36"/>
          <w:szCs w:val="36"/>
        </w:rPr>
        <w:t>supports</w:t>
      </w:r>
      <w:r w:rsidRPr="00237220">
        <w:rPr>
          <w:rFonts w:ascii="Calibri" w:hAnsi="Calibri" w:cs="Calibri"/>
          <w:b/>
          <w:bCs/>
          <w:color w:val="2B5258" w:themeColor="accent5" w:themeShade="80"/>
          <w:sz w:val="36"/>
          <w:szCs w:val="36"/>
        </w:rPr>
        <w:t xml:space="preserve"> are available</w:t>
      </w:r>
      <w:r w:rsidR="00372B4D" w:rsidRPr="00237220">
        <w:rPr>
          <w:rFonts w:ascii="Calibri" w:hAnsi="Calibri" w:cs="Calibri"/>
          <w:b/>
          <w:bCs/>
          <w:color w:val="2B5258" w:themeColor="accent5" w:themeShade="80"/>
          <w:sz w:val="36"/>
          <w:szCs w:val="36"/>
        </w:rPr>
        <w:t xml:space="preserve"> for </w:t>
      </w:r>
      <w:r w:rsidR="009F4C01" w:rsidRPr="00237220">
        <w:rPr>
          <w:rFonts w:ascii="Calibri" w:hAnsi="Calibri" w:cs="Calibri"/>
          <w:b/>
          <w:bCs/>
          <w:color w:val="2B5258" w:themeColor="accent5" w:themeShade="80"/>
          <w:sz w:val="36"/>
          <w:szCs w:val="36"/>
        </w:rPr>
        <w:t>e</w:t>
      </w:r>
      <w:r w:rsidR="00372B4D" w:rsidRPr="00237220">
        <w:rPr>
          <w:rFonts w:ascii="Calibri" w:hAnsi="Calibri" w:cs="Calibri"/>
          <w:b/>
          <w:bCs/>
          <w:color w:val="2B5258" w:themeColor="accent5" w:themeShade="80"/>
          <w:sz w:val="36"/>
          <w:szCs w:val="36"/>
        </w:rPr>
        <w:t>mployers</w:t>
      </w:r>
      <w:r w:rsidR="008E2ECE" w:rsidRPr="00237220">
        <w:rPr>
          <w:rFonts w:ascii="Calibri" w:hAnsi="Calibri" w:cs="Calibri"/>
          <w:b/>
          <w:bCs/>
          <w:color w:val="2B5258" w:themeColor="accent5" w:themeShade="80"/>
          <w:sz w:val="36"/>
          <w:szCs w:val="36"/>
        </w:rPr>
        <w:t>?</w:t>
      </w:r>
    </w:p>
    <w:p w14:paraId="4DF5219C" w14:textId="42A9DC59" w:rsidR="0093314C" w:rsidRPr="00830AB5" w:rsidRDefault="00372B4D" w:rsidP="00356A11">
      <w:pPr>
        <w:pStyle w:val="Heading2"/>
        <w:spacing w:before="0" w:after="60" w:line="240" w:lineRule="auto"/>
        <w:rPr>
          <w:rFonts w:ascii="Calibri" w:hAnsi="Calibri" w:cs="Calibri"/>
          <w:sz w:val="28"/>
          <w:szCs w:val="28"/>
        </w:rPr>
      </w:pPr>
      <w:r w:rsidRPr="00830AB5">
        <w:rPr>
          <w:rStyle w:val="normaltextrun"/>
          <w:rFonts w:ascii="Calibri" w:hAnsi="Calibri" w:cs="Calibri"/>
          <w:sz w:val="28"/>
          <w:szCs w:val="28"/>
        </w:rPr>
        <w:t>P</w:t>
      </w:r>
      <w:r w:rsidR="00FA7F57" w:rsidRPr="00830AB5">
        <w:rPr>
          <w:rStyle w:val="normaltextrun"/>
          <w:rFonts w:ascii="Calibri" w:hAnsi="Calibri" w:cs="Calibri"/>
          <w:sz w:val="28"/>
          <w:szCs w:val="28"/>
        </w:rPr>
        <w:t>riority Hiring Incentive</w:t>
      </w:r>
    </w:p>
    <w:p w14:paraId="06732E6D" w14:textId="77777777" w:rsidR="008A5BE5" w:rsidRDefault="00F62B32" w:rsidP="00C40FB2">
      <w:pPr>
        <w:pStyle w:val="paragraph"/>
        <w:spacing w:before="0" w:beforeAutospacing="0" w:after="160" w:afterAutospacing="0"/>
        <w:textAlignment w:val="baseline"/>
        <w:rPr>
          <w:rStyle w:val="normaltextrun"/>
          <w:rFonts w:ascii="Calibri" w:eastAsiaTheme="minorEastAsia" w:hAnsi="Calibri" w:cs="Calibri"/>
          <w:sz w:val="22"/>
          <w:szCs w:val="22"/>
        </w:rPr>
      </w:pPr>
      <w:r w:rsidRPr="00F62B32">
        <w:rPr>
          <w:rStyle w:val="normaltextrun"/>
          <w:rFonts w:ascii="Calibri" w:eastAsiaTheme="minorEastAsia" w:hAnsi="Calibri" w:cs="Calibri"/>
          <w:sz w:val="22"/>
          <w:szCs w:val="22"/>
        </w:rPr>
        <w:t>The Priority Hiring Incentive aims to maintain strong Australian Apprenticeship commencement levels and improve retention and completion rates in priority occupations experiencing national skills shortage</w:t>
      </w:r>
      <w:r>
        <w:rPr>
          <w:rStyle w:val="normaltextrun"/>
          <w:rFonts w:ascii="Calibri" w:eastAsiaTheme="minorEastAsia" w:hAnsi="Calibri" w:cs="Calibri"/>
          <w:sz w:val="22"/>
          <w:szCs w:val="22"/>
        </w:rPr>
        <w:t xml:space="preserve">. </w:t>
      </w:r>
    </w:p>
    <w:p w14:paraId="743A910F" w14:textId="2DDD19CE" w:rsidR="00E56E36" w:rsidRDefault="00601CDA" w:rsidP="00C40FB2">
      <w:pPr>
        <w:pStyle w:val="paragraph"/>
        <w:spacing w:before="0" w:beforeAutospacing="0" w:after="200" w:afterAutospacing="0"/>
        <w:textAlignment w:val="baseline"/>
        <w:rPr>
          <w:rStyle w:val="normaltextrun"/>
          <w:rFonts w:ascii="Calibri" w:eastAsiaTheme="minorEastAsia" w:hAnsi="Calibri" w:cs="Calibri"/>
          <w:sz w:val="22"/>
          <w:szCs w:val="22"/>
        </w:rPr>
      </w:pPr>
      <w:r>
        <w:rPr>
          <w:rStyle w:val="normaltextrun"/>
          <w:rFonts w:ascii="Calibri" w:eastAsiaTheme="minorEastAsia" w:hAnsi="Calibri" w:cs="Calibri"/>
          <w:sz w:val="22"/>
          <w:szCs w:val="22"/>
        </w:rPr>
        <w:lastRenderedPageBreak/>
        <w:t>E</w:t>
      </w:r>
      <w:r w:rsidR="0093314C" w:rsidRPr="71954663">
        <w:rPr>
          <w:rStyle w:val="normaltextrun"/>
          <w:rFonts w:ascii="Calibri" w:eastAsiaTheme="minorEastAsia" w:hAnsi="Calibri" w:cs="Calibri"/>
          <w:sz w:val="22"/>
          <w:szCs w:val="22"/>
        </w:rPr>
        <w:t xml:space="preserve">ligible employers and Group Training Organisations that hire a new or recommencing Australian Apprentice undertaking training in a qualification and occupation on the </w:t>
      </w:r>
      <w:hyperlink r:id="rId17" w:anchor="toc-australian-apprenticeship-priority-list">
        <w:r w:rsidR="00DE2831" w:rsidRPr="00DE2831">
          <w:rPr>
            <w:rStyle w:val="Hyperlink"/>
            <w:rFonts w:ascii="Calibri" w:hAnsi="Calibri" w:cs="Calibri"/>
            <w:sz w:val="22"/>
            <w:szCs w:val="22"/>
          </w:rPr>
          <w:t>Priority List</w:t>
        </w:r>
      </w:hyperlink>
      <w:r w:rsidR="0093314C" w:rsidRPr="71954663">
        <w:rPr>
          <w:rStyle w:val="normaltextrun"/>
          <w:rFonts w:ascii="Calibri" w:eastAsiaTheme="minorEastAsia" w:hAnsi="Calibri" w:cs="Calibri"/>
          <w:sz w:val="22"/>
          <w:szCs w:val="22"/>
        </w:rPr>
        <w:t xml:space="preserve"> can apply for</w:t>
      </w:r>
      <w:r w:rsidR="007D0BD3" w:rsidRPr="71954663">
        <w:rPr>
          <w:rStyle w:val="normaltextrun"/>
          <w:rFonts w:ascii="Calibri" w:eastAsiaTheme="minorEastAsia" w:hAnsi="Calibri" w:cs="Calibri"/>
          <w:sz w:val="22"/>
          <w:szCs w:val="22"/>
        </w:rPr>
        <w:t xml:space="preserve"> </w:t>
      </w:r>
      <w:r w:rsidR="0093314C" w:rsidRPr="71954663">
        <w:rPr>
          <w:rStyle w:val="normaltextrun"/>
          <w:rFonts w:ascii="Calibri" w:eastAsiaTheme="minorEastAsia" w:hAnsi="Calibri" w:cs="Calibri"/>
          <w:sz w:val="22"/>
          <w:szCs w:val="22"/>
        </w:rPr>
        <w:t>a Priority Hiring Incentive</w:t>
      </w:r>
      <w:r w:rsidR="008A5BE5">
        <w:rPr>
          <w:rStyle w:val="normaltextrun"/>
          <w:rFonts w:ascii="Calibri" w:eastAsiaTheme="minorEastAsia" w:hAnsi="Calibri" w:cs="Calibri"/>
          <w:sz w:val="22"/>
          <w:szCs w:val="22"/>
        </w:rPr>
        <w:t>.</w:t>
      </w:r>
      <w:r w:rsidR="0093314C" w:rsidRPr="71954663">
        <w:rPr>
          <w:rStyle w:val="normaltextrun"/>
          <w:rFonts w:ascii="Calibri" w:eastAsiaTheme="minorEastAsia" w:hAnsi="Calibri" w:cs="Calibri"/>
          <w:sz w:val="22"/>
          <w:szCs w:val="22"/>
        </w:rPr>
        <w:t xml:space="preserve"> </w:t>
      </w:r>
    </w:p>
    <w:p w14:paraId="5017315E" w14:textId="586720D6" w:rsidR="0093314C" w:rsidRDefault="008A5BE5" w:rsidP="004320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 xml:space="preserve">The </w:t>
      </w:r>
      <w:r w:rsidR="00E56E36">
        <w:rPr>
          <w:rStyle w:val="normaltextrun"/>
          <w:rFonts w:ascii="Calibri" w:eastAsiaTheme="minorEastAsia" w:hAnsi="Calibri" w:cs="Calibri"/>
          <w:sz w:val="22"/>
          <w:szCs w:val="22"/>
        </w:rPr>
        <w:t xml:space="preserve">Priority Hiring Incentive is </w:t>
      </w:r>
      <w:r w:rsidR="0093314C">
        <w:rPr>
          <w:rStyle w:val="normaltextrun"/>
          <w:rFonts w:ascii="Calibri" w:eastAsiaTheme="minorEastAsia" w:hAnsi="Calibri" w:cs="Calibri"/>
          <w:sz w:val="22"/>
          <w:szCs w:val="22"/>
        </w:rPr>
        <w:t>paid over two instalments of</w:t>
      </w:r>
      <w:r w:rsidR="00E56E36">
        <w:rPr>
          <w:rStyle w:val="normaltextrun"/>
          <w:rFonts w:ascii="Calibri" w:eastAsiaTheme="minorEastAsia" w:hAnsi="Calibri" w:cs="Calibri"/>
          <w:sz w:val="22"/>
          <w:szCs w:val="22"/>
        </w:rPr>
        <w:t>:</w:t>
      </w:r>
    </w:p>
    <w:p w14:paraId="24CDB8DE" w14:textId="0E796157" w:rsidR="0093314C" w:rsidRPr="00BE1B97" w:rsidRDefault="0093314C" w:rsidP="0093180B">
      <w:pPr>
        <w:pStyle w:val="paragraph"/>
        <w:numPr>
          <w:ilvl w:val="0"/>
          <w:numId w:val="9"/>
        </w:numPr>
        <w:spacing w:before="0" w:beforeAutospacing="0" w:after="0" w:afterAutospacing="0"/>
        <w:ind w:left="1080" w:firstLine="0"/>
        <w:textAlignment w:val="baseline"/>
        <w:rPr>
          <w:rFonts w:ascii="Calibri" w:hAnsi="Calibri" w:cs="Calibri"/>
          <w:sz w:val="22"/>
          <w:szCs w:val="22"/>
        </w:rPr>
      </w:pPr>
      <w:r w:rsidRPr="00BE1B97">
        <w:rPr>
          <w:rStyle w:val="normaltextrun"/>
          <w:rFonts w:ascii="Calibri" w:eastAsiaTheme="minorEastAsia" w:hAnsi="Calibri" w:cs="Calibri"/>
          <w:sz w:val="22"/>
          <w:szCs w:val="22"/>
        </w:rPr>
        <w:t>$</w:t>
      </w:r>
      <w:r w:rsidR="008B2FF8" w:rsidRPr="00BE1B97">
        <w:rPr>
          <w:rStyle w:val="normaltextrun"/>
          <w:rFonts w:ascii="Calibri" w:eastAsiaTheme="minorEastAsia" w:hAnsi="Calibri" w:cs="Calibri"/>
          <w:sz w:val="22"/>
          <w:szCs w:val="22"/>
        </w:rPr>
        <w:t>1</w:t>
      </w:r>
      <w:r w:rsidRPr="00BE1B97">
        <w:rPr>
          <w:rStyle w:val="normaltextrun"/>
          <w:rFonts w:ascii="Calibri" w:eastAsiaTheme="minorEastAsia" w:hAnsi="Calibri" w:cs="Calibri"/>
          <w:sz w:val="22"/>
          <w:szCs w:val="22"/>
        </w:rPr>
        <w:t>,000 at 6 months and $</w:t>
      </w:r>
      <w:r w:rsidR="008B2FF8" w:rsidRPr="00BE1B97">
        <w:rPr>
          <w:rStyle w:val="normaltextrun"/>
          <w:rFonts w:ascii="Calibri" w:eastAsiaTheme="minorEastAsia" w:hAnsi="Calibri" w:cs="Calibri"/>
          <w:sz w:val="22"/>
          <w:szCs w:val="22"/>
        </w:rPr>
        <w:t>1,5</w:t>
      </w:r>
      <w:r w:rsidRPr="00BE1B97">
        <w:rPr>
          <w:rStyle w:val="normaltextrun"/>
          <w:rFonts w:ascii="Calibri" w:eastAsiaTheme="minorEastAsia" w:hAnsi="Calibri" w:cs="Calibri"/>
          <w:sz w:val="22"/>
          <w:szCs w:val="22"/>
        </w:rPr>
        <w:t>00 at 12 months (full- time)  </w:t>
      </w:r>
      <w:r w:rsidRPr="00BE1B97">
        <w:rPr>
          <w:rStyle w:val="eop"/>
          <w:rFonts w:ascii="Calibri" w:eastAsiaTheme="majorEastAsia" w:hAnsi="Calibri" w:cs="Calibri"/>
          <w:sz w:val="22"/>
          <w:szCs w:val="22"/>
        </w:rPr>
        <w:t> </w:t>
      </w:r>
    </w:p>
    <w:p w14:paraId="0339EEB3" w14:textId="246071DD" w:rsidR="0093314C" w:rsidRPr="00BE1B97" w:rsidRDefault="0093314C" w:rsidP="00C40FB2">
      <w:pPr>
        <w:pStyle w:val="paragraph"/>
        <w:numPr>
          <w:ilvl w:val="0"/>
          <w:numId w:val="10"/>
        </w:numPr>
        <w:spacing w:before="0" w:beforeAutospacing="0" w:after="200" w:afterAutospacing="0"/>
        <w:ind w:left="1080" w:firstLine="0"/>
        <w:textAlignment w:val="baseline"/>
        <w:rPr>
          <w:rFonts w:ascii="Calibri" w:hAnsi="Calibri" w:cs="Calibri"/>
          <w:sz w:val="22"/>
          <w:szCs w:val="22"/>
        </w:rPr>
      </w:pPr>
      <w:r w:rsidRPr="00BE1B97">
        <w:rPr>
          <w:rStyle w:val="normaltextrun"/>
          <w:rFonts w:ascii="Calibri" w:eastAsiaTheme="minorEastAsia" w:hAnsi="Calibri" w:cs="Calibri"/>
          <w:sz w:val="22"/>
          <w:szCs w:val="22"/>
        </w:rPr>
        <w:t>$</w:t>
      </w:r>
      <w:r w:rsidR="008B2FF8" w:rsidRPr="00BE1B97">
        <w:rPr>
          <w:rStyle w:val="normaltextrun"/>
          <w:rFonts w:ascii="Calibri" w:eastAsiaTheme="minorEastAsia" w:hAnsi="Calibri" w:cs="Calibri"/>
          <w:sz w:val="22"/>
          <w:szCs w:val="22"/>
        </w:rPr>
        <w:t>5</w:t>
      </w:r>
      <w:r w:rsidRPr="00BE1B97">
        <w:rPr>
          <w:rStyle w:val="normaltextrun"/>
          <w:rFonts w:ascii="Calibri" w:eastAsiaTheme="minorEastAsia" w:hAnsi="Calibri" w:cs="Calibri"/>
          <w:sz w:val="22"/>
          <w:szCs w:val="22"/>
        </w:rPr>
        <w:t>00 at 6 months and $</w:t>
      </w:r>
      <w:r w:rsidR="008B2FF8" w:rsidRPr="00BE1B97">
        <w:rPr>
          <w:rStyle w:val="normaltextrun"/>
          <w:rFonts w:ascii="Calibri" w:eastAsiaTheme="minorEastAsia" w:hAnsi="Calibri" w:cs="Calibri"/>
          <w:sz w:val="22"/>
          <w:szCs w:val="22"/>
        </w:rPr>
        <w:t>7</w:t>
      </w:r>
      <w:r w:rsidRPr="00BE1B97">
        <w:rPr>
          <w:rStyle w:val="normaltextrun"/>
          <w:rFonts w:ascii="Calibri" w:eastAsiaTheme="minorEastAsia" w:hAnsi="Calibri" w:cs="Calibri"/>
          <w:sz w:val="22"/>
          <w:szCs w:val="22"/>
        </w:rPr>
        <w:t>50 at 12 months (part-time)  </w:t>
      </w:r>
      <w:r w:rsidRPr="00BE1B97">
        <w:rPr>
          <w:rStyle w:val="eop"/>
          <w:rFonts w:ascii="Calibri" w:eastAsiaTheme="majorEastAsia" w:hAnsi="Calibri" w:cs="Calibri"/>
          <w:sz w:val="22"/>
          <w:szCs w:val="22"/>
        </w:rPr>
        <w:t> </w:t>
      </w:r>
    </w:p>
    <w:p w14:paraId="6086F888" w14:textId="4A1E10EF" w:rsidR="0093314C" w:rsidRPr="00830AB5" w:rsidRDefault="0093314C" w:rsidP="00E667B1">
      <w:pPr>
        <w:pStyle w:val="Heading3"/>
        <w:spacing w:before="0" w:after="60"/>
        <w:rPr>
          <w:rFonts w:ascii="Calibri" w:hAnsi="Calibri" w:cs="Calibri"/>
          <w:color w:val="003B5E" w:themeColor="text2" w:themeShade="80"/>
          <w:sz w:val="24"/>
        </w:rPr>
      </w:pPr>
      <w:r w:rsidRPr="00830AB5">
        <w:rPr>
          <w:rStyle w:val="normaltextrun"/>
          <w:rFonts w:ascii="Calibri" w:hAnsi="Calibri" w:cs="Calibri"/>
          <w:color w:val="003B5E" w:themeColor="text2" w:themeShade="80"/>
          <w:sz w:val="24"/>
        </w:rPr>
        <w:t>Am I eligible to claim Priority Hiring Incentive?</w:t>
      </w:r>
      <w:r w:rsidRPr="00830AB5">
        <w:rPr>
          <w:rStyle w:val="eop"/>
          <w:rFonts w:ascii="Calibri" w:hAnsi="Calibri" w:cs="Calibri"/>
          <w:color w:val="003B5E" w:themeColor="text2" w:themeShade="80"/>
          <w:sz w:val="24"/>
        </w:rPr>
        <w:t> </w:t>
      </w:r>
    </w:p>
    <w:p w14:paraId="34F95965" w14:textId="77777777" w:rsidR="0093314C" w:rsidRDefault="0093314C" w:rsidP="00985AB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You may be eligible if: </w:t>
      </w:r>
      <w:r>
        <w:rPr>
          <w:rStyle w:val="eop"/>
          <w:rFonts w:ascii="Calibri" w:eastAsiaTheme="majorEastAsia" w:hAnsi="Calibri" w:cs="Calibri"/>
          <w:sz w:val="22"/>
          <w:szCs w:val="22"/>
        </w:rPr>
        <w:t> </w:t>
      </w:r>
    </w:p>
    <w:p w14:paraId="5CE735F5" w14:textId="77777777" w:rsidR="0093314C" w:rsidRDefault="0093314C" w:rsidP="0093180B">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szCs w:val="22"/>
        </w:rPr>
        <w:t>the Australian Apprentice meets the primary eligibility requirements, including a citizenship or residency status, has employment and training arrangements and has previously completed a qualification.</w:t>
      </w:r>
      <w:r>
        <w:rPr>
          <w:rStyle w:val="eop"/>
          <w:rFonts w:ascii="Calibri" w:eastAsiaTheme="majorEastAsia" w:hAnsi="Calibri" w:cs="Calibri"/>
          <w:sz w:val="22"/>
          <w:szCs w:val="22"/>
        </w:rPr>
        <w:t> </w:t>
      </w:r>
    </w:p>
    <w:p w14:paraId="2D0DCFAC" w14:textId="5B340CA9" w:rsidR="0093314C" w:rsidRPr="00385E6D" w:rsidRDefault="0093314C" w:rsidP="0093180B">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szCs w:val="22"/>
        </w:rPr>
        <w:t>the Australian Apprentice at the date of commencement or recommencement</w:t>
      </w:r>
      <w:r w:rsidR="00F6534F">
        <w:rPr>
          <w:rStyle w:val="normaltextrun"/>
          <w:rFonts w:ascii="Calibri" w:eastAsiaTheme="minorEastAsia" w:hAnsi="Calibri" w:cs="Calibri"/>
          <w:sz w:val="22"/>
          <w:szCs w:val="22"/>
        </w:rPr>
        <w:t xml:space="preserve"> </w:t>
      </w:r>
      <w:r w:rsidR="008B2FF8">
        <w:rPr>
          <w:rStyle w:val="normaltextrun"/>
          <w:rFonts w:ascii="Calibri" w:eastAsiaTheme="minorEastAsia" w:hAnsi="Calibri" w:cs="Calibri"/>
          <w:sz w:val="22"/>
          <w:szCs w:val="22"/>
        </w:rPr>
        <w:t>is</w:t>
      </w:r>
      <w:r w:rsidR="008B2FF8" w:rsidRPr="00385E6D">
        <w:rPr>
          <w:rStyle w:val="normaltextrun"/>
          <w:rFonts w:ascii="Calibri" w:eastAsiaTheme="minorEastAsia" w:hAnsi="Calibri" w:cs="Calibri"/>
          <w:sz w:val="22"/>
          <w:szCs w:val="22"/>
        </w:rPr>
        <w:t xml:space="preserve"> </w:t>
      </w:r>
      <w:r w:rsidRPr="00385E6D">
        <w:rPr>
          <w:rStyle w:val="normaltextrun"/>
          <w:rFonts w:ascii="Calibri" w:eastAsiaTheme="minorEastAsia" w:hAnsi="Calibri" w:cs="Calibri"/>
          <w:sz w:val="22"/>
          <w:szCs w:val="22"/>
        </w:rPr>
        <w:t xml:space="preserve">undertaking a qualification at the Certificate III, Certificate IV, Diploma or Advanced Diploma level and with an occupational outcome listed on the </w:t>
      </w:r>
      <w:hyperlink r:id="rId18" w:anchor="toc-australian-apprenticeship-priority-list">
        <w:r w:rsidR="00DE2831" w:rsidRPr="00DE2831">
          <w:rPr>
            <w:rStyle w:val="Hyperlink"/>
            <w:rFonts w:ascii="Calibri" w:hAnsi="Calibri" w:cs="Calibri"/>
            <w:sz w:val="22"/>
            <w:szCs w:val="22"/>
          </w:rPr>
          <w:t>Priority List</w:t>
        </w:r>
      </w:hyperlink>
      <w:r w:rsidR="00DE2831">
        <w:rPr>
          <w:rStyle w:val="Hyperlink"/>
          <w:rFonts w:ascii="Calibri" w:hAnsi="Calibri" w:cs="Calibri"/>
          <w:sz w:val="22"/>
          <w:szCs w:val="22"/>
        </w:rPr>
        <w:t xml:space="preserve">, </w:t>
      </w:r>
      <w:r w:rsidRPr="00385E6D">
        <w:rPr>
          <w:rStyle w:val="normaltextrun"/>
          <w:rFonts w:ascii="Calibri" w:eastAsiaTheme="minorEastAsia" w:hAnsi="Calibri" w:cs="Calibri"/>
          <w:sz w:val="22"/>
          <w:szCs w:val="22"/>
        </w:rPr>
        <w:t xml:space="preserve">including those identified as leading to a clean energy </w:t>
      </w:r>
      <w:r w:rsidR="00FF02D6">
        <w:rPr>
          <w:rStyle w:val="normaltextrun"/>
          <w:rFonts w:ascii="Calibri" w:eastAsiaTheme="minorEastAsia" w:hAnsi="Calibri" w:cs="Calibri"/>
          <w:sz w:val="22"/>
          <w:szCs w:val="22"/>
        </w:rPr>
        <w:t xml:space="preserve">or housing construction </w:t>
      </w:r>
      <w:r w:rsidRPr="00385E6D">
        <w:rPr>
          <w:rStyle w:val="normaltextrun"/>
          <w:rFonts w:ascii="Calibri" w:eastAsiaTheme="minorEastAsia" w:hAnsi="Calibri" w:cs="Calibri"/>
          <w:sz w:val="22"/>
          <w:szCs w:val="22"/>
        </w:rPr>
        <w:t>apprenticeship pathway.</w:t>
      </w:r>
      <w:r w:rsidRPr="00385E6D">
        <w:rPr>
          <w:rStyle w:val="eop"/>
          <w:rFonts w:ascii="Calibri" w:eastAsiaTheme="majorEastAsia" w:hAnsi="Calibri" w:cs="Calibri"/>
          <w:sz w:val="22"/>
          <w:szCs w:val="22"/>
        </w:rPr>
        <w:t> </w:t>
      </w:r>
    </w:p>
    <w:p w14:paraId="05E4C0E5" w14:textId="77777777" w:rsidR="0093314C" w:rsidRDefault="0093314C" w:rsidP="0093180B">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szCs w:val="22"/>
        </w:rPr>
        <w:t>the Australian Apprentice must be in-training with their employer on the claim period end date.</w:t>
      </w:r>
      <w:r>
        <w:rPr>
          <w:rStyle w:val="eop"/>
          <w:rFonts w:ascii="Calibri" w:eastAsiaTheme="majorEastAsia" w:hAnsi="Calibri" w:cs="Calibri"/>
          <w:sz w:val="22"/>
          <w:szCs w:val="22"/>
        </w:rPr>
        <w:t> </w:t>
      </w:r>
    </w:p>
    <w:p w14:paraId="34E1F3D1" w14:textId="77777777" w:rsidR="001F21DF" w:rsidRDefault="001F21DF" w:rsidP="00985AB3">
      <w:pPr>
        <w:pStyle w:val="paragraph"/>
        <w:spacing w:before="0" w:beforeAutospacing="0" w:after="0" w:afterAutospacing="0"/>
        <w:textAlignment w:val="baseline"/>
        <w:rPr>
          <w:rStyle w:val="normaltextrun"/>
          <w:rFonts w:ascii="Calibri" w:eastAsiaTheme="minorEastAsia" w:hAnsi="Calibri" w:cs="Calibri"/>
          <w:sz w:val="22"/>
          <w:szCs w:val="22"/>
        </w:rPr>
      </w:pPr>
    </w:p>
    <w:p w14:paraId="7510E2A4" w14:textId="59D99E1F" w:rsidR="006178F4" w:rsidRDefault="0093314C" w:rsidP="00356A11">
      <w:pPr>
        <w:pStyle w:val="paragraph"/>
        <w:spacing w:before="0" w:beforeAutospacing="0" w:after="200" w:afterAutospacing="0"/>
        <w:textAlignment w:val="baseline"/>
        <w:rPr>
          <w:rStyle w:val="normaltextrun"/>
          <w:rFonts w:ascii="Calibri" w:eastAsiaTheme="minorEastAsia" w:hAnsi="Calibri" w:cs="Calibri"/>
          <w:sz w:val="22"/>
          <w:szCs w:val="22"/>
        </w:rPr>
      </w:pPr>
      <w:r>
        <w:rPr>
          <w:rStyle w:val="normaltextrun"/>
          <w:rFonts w:ascii="Calibri" w:eastAsiaTheme="minorEastAsia" w:hAnsi="Calibri" w:cs="Calibri"/>
          <w:sz w:val="22"/>
          <w:szCs w:val="22"/>
        </w:rPr>
        <w:t>In addition to the above requirements, employers must not be in receipt of the Disability Australian Apprentice Wage Support</w:t>
      </w:r>
      <w:r w:rsidR="006A1F3F">
        <w:rPr>
          <w:rStyle w:val="normaltextrun"/>
          <w:rFonts w:ascii="Calibri" w:eastAsiaTheme="minorEastAsia" w:hAnsi="Calibri" w:cs="Calibri"/>
          <w:sz w:val="22"/>
          <w:szCs w:val="22"/>
        </w:rPr>
        <w:t>, Key Apprenticeship Program Employer Incentive or</w:t>
      </w:r>
      <w:r>
        <w:rPr>
          <w:rStyle w:val="normaltextrun"/>
          <w:rFonts w:ascii="Calibri" w:eastAsiaTheme="minorEastAsia" w:hAnsi="Calibri" w:cs="Calibri"/>
          <w:sz w:val="22"/>
          <w:szCs w:val="22"/>
        </w:rPr>
        <w:t xml:space="preserve"> any other form of Australian Government assistance for the same Australian Apprenticeship.</w:t>
      </w:r>
      <w:r w:rsidR="00903C12">
        <w:rPr>
          <w:rStyle w:val="normaltextrun"/>
          <w:rFonts w:ascii="Calibri" w:eastAsiaTheme="minorEastAsia" w:hAnsi="Calibri" w:cs="Calibri"/>
          <w:sz w:val="22"/>
          <w:szCs w:val="22"/>
        </w:rPr>
        <w:t xml:space="preserve"> </w:t>
      </w:r>
    </w:p>
    <w:p w14:paraId="7067BB4A" w14:textId="77777777" w:rsidR="00976A0D" w:rsidRPr="00976A0D" w:rsidRDefault="00976A0D" w:rsidP="00722C62">
      <w:pPr>
        <w:pStyle w:val="paragraph"/>
        <w:numPr>
          <w:ilvl w:val="0"/>
          <w:numId w:val="31"/>
        </w:numPr>
        <w:textAlignment w:val="baseline"/>
        <w:rPr>
          <w:rFonts w:ascii="Calibri" w:eastAsiaTheme="minorEastAsia" w:hAnsi="Calibri" w:cs="Calibri"/>
          <w:sz w:val="22"/>
          <w:szCs w:val="22"/>
        </w:rPr>
      </w:pPr>
      <w:r w:rsidRPr="00722C62">
        <w:rPr>
          <w:rFonts w:ascii="Calibri" w:eastAsiaTheme="minorEastAsia" w:hAnsi="Calibri" w:cs="Calibri"/>
          <w:sz w:val="22"/>
          <w:szCs w:val="22"/>
        </w:rPr>
        <w:t>If the employer is receiving other sources of funding from the Australian Government that is required to be passed onto the Apprentice in its entirety, they may be eligible to receive Priority Hiring Incentive. For example, if the employer is receiving the Early Childhood Education and Care (</w:t>
      </w:r>
      <w:proofErr w:type="spellStart"/>
      <w:r w:rsidRPr="00722C62">
        <w:rPr>
          <w:rFonts w:ascii="Calibri" w:eastAsiaTheme="minorEastAsia" w:hAnsi="Calibri" w:cs="Calibri"/>
          <w:sz w:val="22"/>
          <w:szCs w:val="22"/>
        </w:rPr>
        <w:t>ECEC</w:t>
      </w:r>
      <w:proofErr w:type="spellEnd"/>
      <w:r w:rsidRPr="00722C62">
        <w:rPr>
          <w:rFonts w:ascii="Calibri" w:eastAsiaTheme="minorEastAsia" w:hAnsi="Calibri" w:cs="Calibri"/>
          <w:sz w:val="22"/>
          <w:szCs w:val="22"/>
        </w:rPr>
        <w:t xml:space="preserve">) Worker Retention Payment they may be eligible to receive Priority Hiring Incentive. </w:t>
      </w:r>
    </w:p>
    <w:p w14:paraId="5A900117" w14:textId="6571FD68" w:rsidR="00E15F9B" w:rsidRPr="00830AB5" w:rsidRDefault="00E15F9B" w:rsidP="00E667B1">
      <w:pPr>
        <w:pStyle w:val="Heading3"/>
        <w:spacing w:before="0" w:after="60"/>
        <w:rPr>
          <w:rFonts w:ascii="Calibri" w:hAnsi="Calibri" w:cs="Calibri"/>
          <w:color w:val="003B5E" w:themeColor="text2" w:themeShade="80"/>
          <w:sz w:val="24"/>
        </w:rPr>
      </w:pPr>
      <w:r w:rsidRPr="00830AB5">
        <w:rPr>
          <w:rStyle w:val="normaltextrun"/>
          <w:rFonts w:ascii="Calibri" w:hAnsi="Calibri" w:cs="Calibri"/>
          <w:bCs/>
          <w:color w:val="003B5E" w:themeColor="text2" w:themeShade="80"/>
          <w:sz w:val="24"/>
        </w:rPr>
        <w:t>Are Group Training Organisations eligible for the Priority Hiring Incentive?</w:t>
      </w:r>
      <w:r w:rsidRPr="00830AB5">
        <w:rPr>
          <w:rStyle w:val="eop"/>
          <w:rFonts w:ascii="Calibri" w:hAnsi="Calibri" w:cs="Calibri"/>
          <w:color w:val="003B5E" w:themeColor="text2" w:themeShade="80"/>
          <w:sz w:val="24"/>
        </w:rPr>
        <w:t> </w:t>
      </w:r>
    </w:p>
    <w:p w14:paraId="6186C032" w14:textId="77777777" w:rsidR="00E15F9B" w:rsidRDefault="00E15F9B" w:rsidP="00985AB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Yes, Group Training Organisations are eligible for the Priority Hiring Incentive.</w:t>
      </w:r>
      <w:r>
        <w:rPr>
          <w:rStyle w:val="eop"/>
          <w:rFonts w:ascii="Calibri" w:eastAsiaTheme="majorEastAsia" w:hAnsi="Calibri" w:cs="Calibri"/>
          <w:sz w:val="22"/>
          <w:szCs w:val="22"/>
        </w:rPr>
        <w:t> </w:t>
      </w:r>
    </w:p>
    <w:p w14:paraId="64CE5497" w14:textId="77777777" w:rsidR="00E15F9B" w:rsidRDefault="00E15F9B" w:rsidP="00985AB3">
      <w:pPr>
        <w:pStyle w:val="paragraph"/>
        <w:spacing w:before="0" w:beforeAutospacing="0" w:after="0" w:afterAutospacing="0"/>
        <w:textAlignment w:val="baseline"/>
        <w:rPr>
          <w:rStyle w:val="eop"/>
          <w:rFonts w:ascii="Calibri" w:eastAsiaTheme="majorEastAsia" w:hAnsi="Calibri" w:cs="Calibri"/>
          <w:sz w:val="22"/>
          <w:szCs w:val="22"/>
        </w:rPr>
      </w:pPr>
    </w:p>
    <w:p w14:paraId="301862AA" w14:textId="6037B8F4" w:rsidR="006A1F3F" w:rsidRPr="00830AB5" w:rsidRDefault="006A1F3F" w:rsidP="006A1F3F">
      <w:pPr>
        <w:pStyle w:val="Heading2"/>
        <w:spacing w:before="0" w:after="60" w:line="240" w:lineRule="auto"/>
        <w:rPr>
          <w:rFonts w:ascii="Calibri" w:hAnsi="Calibri" w:cs="Calibri"/>
          <w:sz w:val="28"/>
          <w:szCs w:val="28"/>
        </w:rPr>
      </w:pPr>
      <w:r>
        <w:rPr>
          <w:rStyle w:val="normaltextrun"/>
          <w:rFonts w:ascii="Calibri" w:hAnsi="Calibri" w:cs="Calibri"/>
          <w:sz w:val="28"/>
          <w:szCs w:val="28"/>
        </w:rPr>
        <w:t>Key Apprenticeship Program Employer</w:t>
      </w:r>
      <w:r w:rsidRPr="00830AB5">
        <w:rPr>
          <w:rStyle w:val="normaltextrun"/>
          <w:rFonts w:ascii="Calibri" w:hAnsi="Calibri" w:cs="Calibri"/>
          <w:sz w:val="28"/>
          <w:szCs w:val="28"/>
        </w:rPr>
        <w:t xml:space="preserve"> Incentive</w:t>
      </w:r>
    </w:p>
    <w:p w14:paraId="7560E3B2" w14:textId="34173644" w:rsidR="008D66F0" w:rsidRPr="00F35E99" w:rsidRDefault="0058E1F7" w:rsidP="43036D0A">
      <w:pPr>
        <w:shd w:val="clear" w:color="auto" w:fill="FFFFFF" w:themeFill="background1"/>
        <w:spacing w:after="0" w:line="240" w:lineRule="auto"/>
        <w:rPr>
          <w:rFonts w:ascii="Calibri" w:eastAsia="Calibri" w:hAnsi="Calibri" w:cs="Calibri"/>
          <w:lang w:val="en-GB"/>
        </w:rPr>
      </w:pPr>
      <w:r w:rsidRPr="43036D0A">
        <w:rPr>
          <w:rStyle w:val="normaltextrun"/>
          <w:rFonts w:ascii="Calibri" w:eastAsia="Calibri" w:hAnsi="Calibri" w:cs="Calibri"/>
          <w:lang w:val="en-GB"/>
        </w:rPr>
        <w:t>The Key Apprenticeship Program (KAP) has been implemented with the goal of encouraging the growth of the workforce and expanding the pipeline of workers training towards critical occupations supporting priority sectors. The KAP contains two streams:</w:t>
      </w:r>
    </w:p>
    <w:p w14:paraId="7437C606" w14:textId="77777777" w:rsidR="000D72BA" w:rsidRPr="003A1F80" w:rsidRDefault="0058E1F7" w:rsidP="000D72BA">
      <w:pPr>
        <w:pStyle w:val="ListParagraph"/>
        <w:numPr>
          <w:ilvl w:val="0"/>
          <w:numId w:val="4"/>
        </w:numPr>
        <w:shd w:val="clear" w:color="auto" w:fill="FFFFFF" w:themeFill="background1"/>
        <w:spacing w:after="0" w:line="240" w:lineRule="auto"/>
        <w:rPr>
          <w:rStyle w:val="normaltextrun"/>
          <w:rFonts w:ascii="Calibri" w:eastAsia="Public Sans" w:hAnsi="Calibri" w:cs="Calibri"/>
          <w:color w:val="031127" w:themeColor="background2" w:themeShade="1A"/>
        </w:rPr>
      </w:pPr>
      <w:r w:rsidRPr="43036D0A">
        <w:rPr>
          <w:rStyle w:val="normaltextrun"/>
          <w:rFonts w:ascii="Calibri" w:eastAsia="Calibri" w:hAnsi="Calibri" w:cs="Calibri"/>
          <w:lang w:val="en-GB"/>
        </w:rPr>
        <w:t xml:space="preserve">New Energy Apprenticeship stream; and </w:t>
      </w:r>
    </w:p>
    <w:p w14:paraId="316F4DD5" w14:textId="1B560D2B" w:rsidR="000D72BA" w:rsidRDefault="0058E1F7" w:rsidP="003A1F80">
      <w:pPr>
        <w:pStyle w:val="ListParagraph"/>
        <w:numPr>
          <w:ilvl w:val="0"/>
          <w:numId w:val="4"/>
        </w:numPr>
        <w:shd w:val="clear" w:color="auto" w:fill="FFFFFF" w:themeFill="background1"/>
        <w:spacing w:after="0" w:line="240" w:lineRule="auto"/>
        <w:rPr>
          <w:rFonts w:ascii="Calibri" w:eastAsia="Public Sans" w:hAnsi="Calibri" w:cs="Calibri"/>
          <w:color w:val="031127" w:themeColor="background2" w:themeShade="1A"/>
        </w:rPr>
      </w:pPr>
      <w:r w:rsidRPr="000D72BA">
        <w:rPr>
          <w:rStyle w:val="normaltextrun"/>
          <w:rFonts w:ascii="Calibri" w:eastAsia="Calibri" w:hAnsi="Calibri" w:cs="Calibri"/>
          <w:lang w:val="en-GB"/>
        </w:rPr>
        <w:t>Housing Construction Apprenticeship stream</w:t>
      </w:r>
      <w:r w:rsidRPr="000D72BA">
        <w:rPr>
          <w:rFonts w:ascii="Calibri" w:eastAsia="Public Sans" w:hAnsi="Calibri" w:cs="Calibri"/>
          <w:color w:val="031127" w:themeColor="background2" w:themeShade="1A"/>
        </w:rPr>
        <w:t xml:space="preserve"> </w:t>
      </w:r>
    </w:p>
    <w:p w14:paraId="2886CDEB" w14:textId="77777777" w:rsidR="003A1F80" w:rsidRDefault="003A1F80" w:rsidP="43036D0A">
      <w:pPr>
        <w:shd w:val="clear" w:color="auto" w:fill="FFFFFF" w:themeFill="background1"/>
        <w:spacing w:after="160"/>
        <w:rPr>
          <w:rFonts w:ascii="Calibri" w:eastAsia="Public Sans" w:hAnsi="Calibri" w:cs="Calibri"/>
          <w:color w:val="031127" w:themeColor="background2" w:themeShade="1A"/>
        </w:rPr>
      </w:pPr>
    </w:p>
    <w:p w14:paraId="653A2D41" w14:textId="20E5BCC0" w:rsidR="00F23E3A" w:rsidRDefault="008D66F0" w:rsidP="43036D0A">
      <w:pPr>
        <w:shd w:val="clear" w:color="auto" w:fill="FFFFFF" w:themeFill="background1"/>
        <w:spacing w:after="160"/>
        <w:rPr>
          <w:rFonts w:ascii="Calibri" w:eastAsia="Public Sans" w:hAnsi="Calibri" w:cs="Calibri"/>
          <w:color w:val="031127" w:themeColor="background2" w:themeShade="1A"/>
        </w:rPr>
      </w:pPr>
      <w:r w:rsidRPr="00F35E99">
        <w:rPr>
          <w:rFonts w:ascii="Calibri" w:eastAsia="Public Sans" w:hAnsi="Calibri" w:cs="Calibri"/>
          <w:color w:val="031127" w:themeColor="background2" w:themeShade="1A"/>
        </w:rPr>
        <w:t xml:space="preserve">The </w:t>
      </w:r>
      <w:r w:rsidRPr="00F35E99">
        <w:rPr>
          <w:rFonts w:ascii="Calibri" w:eastAsia="Public Sans" w:hAnsi="Calibri" w:cs="Calibri"/>
          <w:b/>
          <w:bCs/>
          <w:color w:val="031127" w:themeColor="background2" w:themeShade="1A"/>
        </w:rPr>
        <w:t>Key Apprenticeship Program Employer Incentive</w:t>
      </w:r>
      <w:r w:rsidRPr="00F35E99">
        <w:rPr>
          <w:rFonts w:ascii="Calibri" w:eastAsia="Public Sans" w:hAnsi="Calibri" w:cs="Calibri"/>
          <w:color w:val="031127" w:themeColor="background2" w:themeShade="1A"/>
        </w:rPr>
        <w:t xml:space="preserve"> is a payment for employers of Australian Apprentices undertaking a Certificate III or higher qualification aligned with an occupational outcome identified as New Energy or Housing Construction on the </w:t>
      </w:r>
      <w:hyperlink r:id="rId19" w:anchor="toc-australian-apprenticeship-priority-list" w:history="1">
        <w:r w:rsidRPr="00F35E99">
          <w:rPr>
            <w:rStyle w:val="Hyperlink"/>
            <w:rFonts w:ascii="Calibri" w:eastAsia="Public Sans" w:hAnsi="Calibri" w:cs="Calibri"/>
          </w:rPr>
          <w:t>Australian Apprenticeships Priority List</w:t>
        </w:r>
      </w:hyperlink>
      <w:r>
        <w:rPr>
          <w:rFonts w:ascii="Calibri" w:eastAsia="Public Sans" w:hAnsi="Calibri" w:cs="Calibri"/>
          <w:color w:val="031127" w:themeColor="background2" w:themeShade="1A"/>
        </w:rPr>
        <w:t xml:space="preserve"> </w:t>
      </w:r>
      <w:r w:rsidRPr="293D9556">
        <w:rPr>
          <w:rFonts w:ascii="Calibri" w:hAnsi="Calibri" w:cs="Calibri"/>
        </w:rPr>
        <w:t xml:space="preserve">and where </w:t>
      </w:r>
      <w:r>
        <w:rPr>
          <w:rFonts w:ascii="Calibri" w:hAnsi="Calibri" w:cs="Calibri"/>
        </w:rPr>
        <w:t>they</w:t>
      </w:r>
      <w:r w:rsidRPr="293D9556">
        <w:rPr>
          <w:rFonts w:ascii="Calibri" w:hAnsi="Calibri" w:cs="Calibri"/>
        </w:rPr>
        <w:t xml:space="preserve"> can provide</w:t>
      </w:r>
      <w:r>
        <w:rPr>
          <w:rFonts w:ascii="Calibri" w:hAnsi="Calibri" w:cs="Calibri"/>
        </w:rPr>
        <w:t xml:space="preserve"> their Australian Apprentice with</w:t>
      </w:r>
      <w:r w:rsidRPr="293D9556">
        <w:rPr>
          <w:rFonts w:ascii="Calibri" w:hAnsi="Calibri" w:cs="Calibri"/>
        </w:rPr>
        <w:t xml:space="preserve"> </w:t>
      </w:r>
      <w:r w:rsidRPr="293D9556">
        <w:rPr>
          <w:rStyle w:val="normaltextrun"/>
          <w:rFonts w:ascii="Calibri" w:hAnsi="Calibri" w:cs="Calibri"/>
          <w:b/>
          <w:bCs/>
        </w:rPr>
        <w:t>meaningful exposure, experience</w:t>
      </w:r>
      <w:r w:rsidRPr="293D9556">
        <w:rPr>
          <w:rStyle w:val="normaltextrun"/>
          <w:rFonts w:ascii="Calibri" w:hAnsi="Calibri" w:cs="Calibri"/>
        </w:rPr>
        <w:t xml:space="preserve">, and </w:t>
      </w:r>
      <w:r w:rsidRPr="293D9556">
        <w:rPr>
          <w:rStyle w:val="normaltextrun"/>
          <w:rFonts w:ascii="Calibri" w:hAnsi="Calibri" w:cs="Calibri"/>
          <w:b/>
          <w:bCs/>
        </w:rPr>
        <w:t>work</w:t>
      </w:r>
      <w:r w:rsidRPr="293D9556">
        <w:rPr>
          <w:rStyle w:val="normaltextrun"/>
          <w:rFonts w:ascii="Calibri" w:hAnsi="Calibri" w:cs="Calibri"/>
        </w:rPr>
        <w:t xml:space="preserve"> in the clean energy or housing construction sector</w:t>
      </w:r>
      <w:r>
        <w:rPr>
          <w:rStyle w:val="normaltextrun"/>
          <w:rFonts w:ascii="Calibri" w:hAnsi="Calibri" w:cs="Calibri"/>
        </w:rPr>
        <w:t>.</w:t>
      </w:r>
      <w:r w:rsidRPr="00B13B80">
        <w:rPr>
          <w:rFonts w:ascii="Calibri" w:eastAsia="Public Sans" w:hAnsi="Calibri" w:cs="Calibri"/>
          <w:color w:val="031127" w:themeColor="background2" w:themeShade="1A"/>
        </w:rPr>
        <w:t xml:space="preserve"> </w:t>
      </w:r>
    </w:p>
    <w:p w14:paraId="655984A3" w14:textId="6B02CB32" w:rsidR="008D66F0" w:rsidRPr="00F35E99" w:rsidRDefault="008D66F0" w:rsidP="008D66F0">
      <w:pPr>
        <w:shd w:val="clear" w:color="auto" w:fill="FFFFFF" w:themeFill="background1"/>
        <w:spacing w:after="160"/>
        <w:rPr>
          <w:rFonts w:ascii="Calibri" w:eastAsia="Public Sans" w:hAnsi="Calibri" w:cs="Calibri"/>
          <w:color w:val="031127" w:themeColor="background2" w:themeShade="1A"/>
        </w:rPr>
      </w:pPr>
      <w:r w:rsidRPr="00F35E99">
        <w:rPr>
          <w:rFonts w:ascii="Calibri" w:eastAsia="Public Sans" w:hAnsi="Calibri" w:cs="Calibri"/>
          <w:color w:val="031127" w:themeColor="background2" w:themeShade="1A"/>
        </w:rPr>
        <w:t xml:space="preserve">You can use the </w:t>
      </w:r>
      <w:hyperlink r:id="rId20" w:history="1">
        <w:r w:rsidRPr="00F35E99">
          <w:rPr>
            <w:rStyle w:val="Hyperlink"/>
            <w:rFonts w:ascii="Calibri" w:eastAsia="Public Sans" w:hAnsi="Calibri" w:cs="Calibri"/>
            <w:color w:val="2B5258" w:themeColor="accent5" w:themeShade="80"/>
          </w:rPr>
          <w:t>Priority List Explorer</w:t>
        </w:r>
      </w:hyperlink>
      <w:r w:rsidRPr="00F35E99">
        <w:rPr>
          <w:rFonts w:ascii="Calibri" w:eastAsia="Public Sans" w:hAnsi="Calibri" w:cs="Calibri"/>
          <w:color w:val="031127" w:themeColor="background2" w:themeShade="1A"/>
        </w:rPr>
        <w:t xml:space="preserve"> to see which occupations and qualifications qualify for support.</w:t>
      </w:r>
    </w:p>
    <w:p w14:paraId="36423F8D" w14:textId="77777777" w:rsidR="008D66F0" w:rsidRPr="00F35E99" w:rsidRDefault="008D66F0" w:rsidP="008D66F0">
      <w:pPr>
        <w:shd w:val="clear" w:color="auto" w:fill="FFFFFF" w:themeFill="background1"/>
        <w:spacing w:after="160"/>
        <w:rPr>
          <w:rFonts w:ascii="Calibri" w:eastAsia="Public Sans" w:hAnsi="Calibri" w:cs="Calibri"/>
          <w:color w:val="031127" w:themeColor="background2" w:themeShade="1A"/>
        </w:rPr>
      </w:pPr>
      <w:r w:rsidRPr="00F35E99">
        <w:rPr>
          <w:rFonts w:ascii="Calibri" w:eastAsia="Public Sans" w:hAnsi="Calibri" w:cs="Calibri"/>
          <w:color w:val="031127" w:themeColor="background2" w:themeShade="1A"/>
        </w:rPr>
        <w:t>Employers may be eligible to receive a Key Apprenticeship Program Employer Incentive of up to $5,000 in the first year of an apprenticeship, paid over two instalments of:</w:t>
      </w:r>
    </w:p>
    <w:p w14:paraId="268CD200" w14:textId="77777777" w:rsidR="008D66F0" w:rsidRPr="00F35E99" w:rsidRDefault="008D66F0" w:rsidP="008D66F0">
      <w:pPr>
        <w:pStyle w:val="ListParagraph"/>
        <w:numPr>
          <w:ilvl w:val="0"/>
          <w:numId w:val="30"/>
        </w:numPr>
        <w:shd w:val="clear" w:color="auto" w:fill="FFFFFF" w:themeFill="background1"/>
        <w:spacing w:after="0" w:line="240" w:lineRule="auto"/>
        <w:contextualSpacing w:val="0"/>
        <w:rPr>
          <w:rFonts w:ascii="Calibri" w:eastAsia="Public Sans" w:hAnsi="Calibri" w:cs="Calibri"/>
          <w:color w:val="031127" w:themeColor="background2" w:themeShade="1A"/>
        </w:rPr>
      </w:pPr>
      <w:r w:rsidRPr="00F35E99">
        <w:rPr>
          <w:rFonts w:ascii="Calibri" w:eastAsia="Public Sans" w:hAnsi="Calibri" w:cs="Calibri"/>
          <w:color w:val="031127" w:themeColor="background2" w:themeShade="1A"/>
        </w:rPr>
        <w:lastRenderedPageBreak/>
        <w:t xml:space="preserve">$2,000 at 6 months and $3,000 at 12 months (full- time) </w:t>
      </w:r>
    </w:p>
    <w:p w14:paraId="0361124F" w14:textId="77777777" w:rsidR="008D66F0" w:rsidRPr="00F35E99" w:rsidRDefault="008D66F0" w:rsidP="008D66F0">
      <w:pPr>
        <w:pStyle w:val="ListParagraph"/>
        <w:numPr>
          <w:ilvl w:val="0"/>
          <w:numId w:val="30"/>
        </w:numPr>
        <w:shd w:val="clear" w:color="auto" w:fill="FFFFFF" w:themeFill="background1"/>
        <w:spacing w:line="240" w:lineRule="auto"/>
        <w:contextualSpacing w:val="0"/>
        <w:rPr>
          <w:rFonts w:ascii="Calibri" w:eastAsia="Public Sans" w:hAnsi="Calibri" w:cs="Calibri"/>
          <w:color w:val="031127" w:themeColor="background2" w:themeShade="1A"/>
        </w:rPr>
      </w:pPr>
      <w:r w:rsidRPr="00F35E99">
        <w:rPr>
          <w:rFonts w:ascii="Calibri" w:eastAsia="Public Sans" w:hAnsi="Calibri" w:cs="Calibri"/>
          <w:color w:val="031127" w:themeColor="background2" w:themeShade="1A"/>
        </w:rPr>
        <w:t>$1,000 at 6 months and $1,500 at 12 months (part-time)</w:t>
      </w:r>
    </w:p>
    <w:p w14:paraId="3974AEDE" w14:textId="6FE89BBC" w:rsidR="007F7A23" w:rsidRPr="004C047B" w:rsidRDefault="007F7A23" w:rsidP="007F7A23">
      <w:pPr>
        <w:pStyle w:val="Heading3"/>
        <w:spacing w:before="0" w:after="60"/>
        <w:rPr>
          <w:rFonts w:ascii="Calibri" w:hAnsi="Calibri" w:cs="Calibri"/>
          <w:b/>
          <w:color w:val="003B5E" w:themeColor="text2" w:themeShade="80"/>
          <w:sz w:val="24"/>
        </w:rPr>
      </w:pPr>
      <w:r w:rsidRPr="004C047B">
        <w:rPr>
          <w:rStyle w:val="normaltextrun"/>
          <w:rFonts w:ascii="Calibri" w:hAnsi="Calibri" w:cs="Calibri"/>
          <w:b/>
          <w:color w:val="003B5E" w:themeColor="text2" w:themeShade="80"/>
          <w:sz w:val="24"/>
        </w:rPr>
        <w:t>Am I eligible to claim Key Apprenticeship Employer Incentive?</w:t>
      </w:r>
      <w:r w:rsidRPr="004C047B">
        <w:rPr>
          <w:rStyle w:val="eop"/>
          <w:rFonts w:ascii="Calibri" w:hAnsi="Calibri" w:cs="Calibri"/>
          <w:b/>
          <w:color w:val="003B5E" w:themeColor="text2" w:themeShade="80"/>
          <w:sz w:val="24"/>
        </w:rPr>
        <w:t> </w:t>
      </w:r>
    </w:p>
    <w:p w14:paraId="2D048CA2" w14:textId="77777777" w:rsidR="007F7A23" w:rsidRDefault="007F7A23" w:rsidP="007F7A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You may be eligible if: </w:t>
      </w:r>
      <w:r>
        <w:rPr>
          <w:rStyle w:val="eop"/>
          <w:rFonts w:ascii="Calibri" w:eastAsiaTheme="majorEastAsia" w:hAnsi="Calibri" w:cs="Calibri"/>
          <w:sz w:val="22"/>
          <w:szCs w:val="22"/>
        </w:rPr>
        <w:t> </w:t>
      </w:r>
    </w:p>
    <w:p w14:paraId="22940054" w14:textId="77777777" w:rsidR="007F7A23" w:rsidRDefault="007F7A23" w:rsidP="007F7A23">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szCs w:val="22"/>
        </w:rPr>
        <w:t>the Australian Apprentice meets the primary eligibility requirements, including a citizenship or residency status, has employment and training arrangements and has previously completed a qualification.</w:t>
      </w:r>
      <w:r>
        <w:rPr>
          <w:rStyle w:val="eop"/>
          <w:rFonts w:ascii="Calibri" w:eastAsiaTheme="majorEastAsia" w:hAnsi="Calibri" w:cs="Calibri"/>
          <w:sz w:val="22"/>
          <w:szCs w:val="22"/>
        </w:rPr>
        <w:t> </w:t>
      </w:r>
    </w:p>
    <w:p w14:paraId="22DD4DB4" w14:textId="0F91DCDC" w:rsidR="007F7A23" w:rsidRPr="00F23E3A" w:rsidRDefault="007F7A23" w:rsidP="007F7A23">
      <w:pPr>
        <w:pStyle w:val="paragraph"/>
        <w:numPr>
          <w:ilvl w:val="0"/>
          <w:numId w:val="11"/>
        </w:numPr>
        <w:spacing w:before="0" w:beforeAutospacing="0" w:after="0" w:afterAutospacing="0"/>
        <w:textAlignment w:val="baseline"/>
        <w:rPr>
          <w:rStyle w:val="eop"/>
          <w:rFonts w:ascii="Calibri" w:hAnsi="Calibri" w:cs="Calibri"/>
          <w:sz w:val="22"/>
          <w:szCs w:val="22"/>
        </w:rPr>
      </w:pPr>
      <w:r>
        <w:rPr>
          <w:rStyle w:val="normaltextrun"/>
          <w:rFonts w:ascii="Calibri" w:eastAsiaTheme="minorEastAsia" w:hAnsi="Calibri" w:cs="Calibri"/>
          <w:sz w:val="22"/>
          <w:szCs w:val="22"/>
        </w:rPr>
        <w:t>the Australian Apprentice at the date of commencement or recommencement is</w:t>
      </w:r>
      <w:r w:rsidRPr="00385E6D">
        <w:rPr>
          <w:rStyle w:val="normaltextrun"/>
          <w:rFonts w:ascii="Calibri" w:eastAsiaTheme="minorEastAsia" w:hAnsi="Calibri" w:cs="Calibri"/>
          <w:sz w:val="22"/>
          <w:szCs w:val="22"/>
        </w:rPr>
        <w:t xml:space="preserve"> undertaking a qualification at the Certificate III, Certificate IV, Diploma or Advanced Diploma level </w:t>
      </w:r>
      <w:r w:rsidR="00CD0241">
        <w:rPr>
          <w:rStyle w:val="normaltextrun"/>
          <w:rFonts w:ascii="Calibri" w:eastAsiaTheme="minorEastAsia" w:hAnsi="Calibri" w:cs="Calibri"/>
          <w:sz w:val="22"/>
          <w:szCs w:val="22"/>
        </w:rPr>
        <w:t>linked to</w:t>
      </w:r>
      <w:r w:rsidRPr="00385E6D">
        <w:rPr>
          <w:rStyle w:val="normaltextrun"/>
          <w:rFonts w:ascii="Calibri" w:eastAsiaTheme="minorEastAsia" w:hAnsi="Calibri" w:cs="Calibri"/>
          <w:sz w:val="22"/>
          <w:szCs w:val="22"/>
        </w:rPr>
        <w:t xml:space="preserve"> an occupational outcome listed on the </w:t>
      </w:r>
      <w:hyperlink r:id="rId21" w:anchor="toc-australian-apprenticeship-priority-list">
        <w:r w:rsidRPr="00DE2831">
          <w:rPr>
            <w:rStyle w:val="Hyperlink"/>
            <w:rFonts w:ascii="Calibri" w:hAnsi="Calibri" w:cs="Calibri"/>
            <w:sz w:val="22"/>
            <w:szCs w:val="22"/>
          </w:rPr>
          <w:t>Priority List</w:t>
        </w:r>
      </w:hyperlink>
      <w:r>
        <w:rPr>
          <w:rStyle w:val="Hyperlink"/>
          <w:rFonts w:ascii="Calibri" w:hAnsi="Calibri" w:cs="Calibri"/>
          <w:sz w:val="22"/>
          <w:szCs w:val="22"/>
        </w:rPr>
        <w:t xml:space="preserve">, </w:t>
      </w:r>
      <w:r w:rsidR="00A14D8B">
        <w:rPr>
          <w:rStyle w:val="normaltextrun"/>
          <w:rFonts w:ascii="Calibri" w:eastAsiaTheme="minorEastAsia" w:hAnsi="Calibri" w:cs="Calibri"/>
          <w:sz w:val="22"/>
          <w:szCs w:val="22"/>
        </w:rPr>
        <w:t>and be</w:t>
      </w:r>
      <w:r w:rsidRPr="00385E6D">
        <w:rPr>
          <w:rStyle w:val="normaltextrun"/>
          <w:rFonts w:ascii="Calibri" w:eastAsiaTheme="minorEastAsia" w:hAnsi="Calibri" w:cs="Calibri"/>
          <w:sz w:val="22"/>
          <w:szCs w:val="22"/>
        </w:rPr>
        <w:t xml:space="preserve"> identified as leading to a clean energy </w:t>
      </w:r>
      <w:r>
        <w:rPr>
          <w:rStyle w:val="normaltextrun"/>
          <w:rFonts w:ascii="Calibri" w:eastAsiaTheme="minorEastAsia" w:hAnsi="Calibri" w:cs="Calibri"/>
          <w:sz w:val="22"/>
          <w:szCs w:val="22"/>
        </w:rPr>
        <w:t xml:space="preserve">or housing construction </w:t>
      </w:r>
      <w:r w:rsidRPr="00385E6D">
        <w:rPr>
          <w:rStyle w:val="normaltextrun"/>
          <w:rFonts w:ascii="Calibri" w:eastAsiaTheme="minorEastAsia" w:hAnsi="Calibri" w:cs="Calibri"/>
          <w:sz w:val="22"/>
          <w:szCs w:val="22"/>
        </w:rPr>
        <w:t>apprenticeship pathway.</w:t>
      </w:r>
      <w:r w:rsidRPr="00385E6D">
        <w:rPr>
          <w:rStyle w:val="eop"/>
          <w:rFonts w:ascii="Calibri" w:eastAsiaTheme="majorEastAsia" w:hAnsi="Calibri" w:cs="Calibri"/>
          <w:sz w:val="22"/>
          <w:szCs w:val="22"/>
        </w:rPr>
        <w:t> </w:t>
      </w:r>
    </w:p>
    <w:p w14:paraId="61572609" w14:textId="4897F3B6" w:rsidR="004261FB" w:rsidRPr="004261FB" w:rsidRDefault="00A14D8B" w:rsidP="004261FB">
      <w:pPr>
        <w:pStyle w:val="paragraph"/>
        <w:numPr>
          <w:ilvl w:val="0"/>
          <w:numId w:val="11"/>
        </w:numPr>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xml:space="preserve">the employer must </w:t>
      </w:r>
      <w:r w:rsidR="004261FB">
        <w:rPr>
          <w:rStyle w:val="eop"/>
          <w:rFonts w:ascii="Calibri" w:eastAsiaTheme="majorEastAsia" w:hAnsi="Calibri" w:cs="Calibri"/>
          <w:sz w:val="22"/>
          <w:szCs w:val="22"/>
        </w:rPr>
        <w:t>provide a signed declaration</w:t>
      </w:r>
      <w:r>
        <w:rPr>
          <w:rStyle w:val="eop"/>
          <w:rFonts w:ascii="Calibri" w:eastAsiaTheme="majorEastAsia" w:hAnsi="Calibri" w:cs="Calibri"/>
          <w:sz w:val="22"/>
          <w:szCs w:val="22"/>
        </w:rPr>
        <w:t xml:space="preserve"> and be able to demonstrate</w:t>
      </w:r>
      <w:r w:rsidR="002239B7">
        <w:rPr>
          <w:rStyle w:val="eop"/>
          <w:rFonts w:ascii="Calibri" w:eastAsiaTheme="majorEastAsia" w:hAnsi="Calibri" w:cs="Calibri"/>
          <w:sz w:val="22"/>
          <w:szCs w:val="22"/>
        </w:rPr>
        <w:t xml:space="preserve"> that </w:t>
      </w:r>
      <w:r w:rsidR="002239B7" w:rsidRPr="2EF46639">
        <w:rPr>
          <w:rStyle w:val="eop"/>
          <w:rFonts w:ascii="Calibri" w:eastAsiaTheme="majorEastAsia" w:hAnsi="Calibri" w:cs="Calibri"/>
          <w:sz w:val="22"/>
          <w:szCs w:val="22"/>
        </w:rPr>
        <w:t>the</w:t>
      </w:r>
      <w:r w:rsidR="5304A473" w:rsidRPr="2EF46639">
        <w:rPr>
          <w:rStyle w:val="eop"/>
          <w:rFonts w:ascii="Calibri" w:eastAsiaTheme="majorEastAsia" w:hAnsi="Calibri" w:cs="Calibri"/>
          <w:sz w:val="22"/>
          <w:szCs w:val="22"/>
        </w:rPr>
        <w:t>y</w:t>
      </w:r>
      <w:r w:rsidR="004261FB">
        <w:rPr>
          <w:rStyle w:val="eop"/>
          <w:rFonts w:ascii="Calibri" w:eastAsiaTheme="majorEastAsia" w:hAnsi="Calibri" w:cs="Calibri"/>
          <w:sz w:val="22"/>
          <w:szCs w:val="22"/>
        </w:rPr>
        <w:t xml:space="preserve"> can provide the Australian Apprentice with </w:t>
      </w:r>
      <w:r w:rsidR="004261FB" w:rsidRPr="00F23E3A">
        <w:rPr>
          <w:rStyle w:val="normaltextrun"/>
          <w:rFonts w:ascii="Calibri" w:eastAsiaTheme="minorEastAsia" w:hAnsi="Calibri" w:cs="Calibri"/>
          <w:b/>
          <w:sz w:val="22"/>
          <w:szCs w:val="22"/>
        </w:rPr>
        <w:t>meaningful exposure, experience</w:t>
      </w:r>
      <w:r w:rsidR="004261FB" w:rsidRPr="00F23E3A">
        <w:rPr>
          <w:rStyle w:val="normaltextrun"/>
          <w:rFonts w:ascii="Calibri" w:eastAsiaTheme="minorEastAsia" w:hAnsi="Calibri" w:cs="Calibri"/>
          <w:sz w:val="22"/>
          <w:szCs w:val="22"/>
        </w:rPr>
        <w:t xml:space="preserve">, and </w:t>
      </w:r>
      <w:r w:rsidR="004261FB" w:rsidRPr="00F23E3A">
        <w:rPr>
          <w:rStyle w:val="normaltextrun"/>
          <w:rFonts w:ascii="Calibri" w:eastAsiaTheme="minorEastAsia" w:hAnsi="Calibri" w:cs="Calibri"/>
          <w:b/>
          <w:sz w:val="22"/>
          <w:szCs w:val="22"/>
        </w:rPr>
        <w:t>work</w:t>
      </w:r>
      <w:r w:rsidR="004261FB" w:rsidRPr="00F23E3A">
        <w:rPr>
          <w:rStyle w:val="normaltextrun"/>
          <w:rFonts w:ascii="Calibri" w:eastAsiaTheme="minorEastAsia" w:hAnsi="Calibri" w:cs="Calibri"/>
          <w:sz w:val="22"/>
          <w:szCs w:val="22"/>
        </w:rPr>
        <w:t xml:space="preserve"> in the relevant KAP sector (clean energy or housing construction), appropriate to </w:t>
      </w:r>
      <w:r w:rsidR="35339DAA" w:rsidRPr="2EF46639">
        <w:rPr>
          <w:rStyle w:val="normaltextrun"/>
          <w:rFonts w:ascii="Calibri" w:eastAsiaTheme="minorEastAsia" w:hAnsi="Calibri" w:cs="Calibri"/>
          <w:sz w:val="22"/>
          <w:szCs w:val="22"/>
        </w:rPr>
        <w:t>their</w:t>
      </w:r>
      <w:r w:rsidR="004261FB" w:rsidRPr="00F23E3A">
        <w:rPr>
          <w:rStyle w:val="normaltextrun"/>
          <w:rFonts w:ascii="Calibri" w:eastAsiaTheme="minorEastAsia" w:hAnsi="Calibri" w:cs="Calibri"/>
          <w:sz w:val="22"/>
          <w:szCs w:val="22"/>
        </w:rPr>
        <w:t xml:space="preserve"> skill level and/or off-the-job training.</w:t>
      </w:r>
    </w:p>
    <w:p w14:paraId="1EFAB08C" w14:textId="77777777" w:rsidR="007F7A23" w:rsidRDefault="007F7A23" w:rsidP="007F7A23">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szCs w:val="22"/>
        </w:rPr>
        <w:t>the Australian Apprentice must be in-training with their employer on the claim period end date.</w:t>
      </w:r>
      <w:r>
        <w:rPr>
          <w:rStyle w:val="eop"/>
          <w:rFonts w:ascii="Calibri" w:eastAsiaTheme="majorEastAsia" w:hAnsi="Calibri" w:cs="Calibri"/>
          <w:sz w:val="22"/>
          <w:szCs w:val="22"/>
        </w:rPr>
        <w:t> </w:t>
      </w:r>
    </w:p>
    <w:p w14:paraId="1253A4E5" w14:textId="77777777" w:rsidR="007F7A23" w:rsidRDefault="007F7A23" w:rsidP="007F7A23">
      <w:pPr>
        <w:pStyle w:val="paragraph"/>
        <w:spacing w:before="0" w:beforeAutospacing="0" w:after="0" w:afterAutospacing="0"/>
        <w:textAlignment w:val="baseline"/>
        <w:rPr>
          <w:rStyle w:val="normaltextrun"/>
          <w:rFonts w:ascii="Calibri" w:eastAsiaTheme="minorEastAsia" w:hAnsi="Calibri" w:cs="Calibri"/>
          <w:sz w:val="22"/>
          <w:szCs w:val="22"/>
        </w:rPr>
      </w:pPr>
    </w:p>
    <w:p w14:paraId="2DE99F99" w14:textId="25F2229F" w:rsidR="007F7A23" w:rsidRDefault="007F7A23" w:rsidP="007F7A23">
      <w:pPr>
        <w:pStyle w:val="paragraph"/>
        <w:spacing w:before="0" w:beforeAutospacing="0" w:after="200" w:afterAutospacing="0"/>
        <w:textAlignment w:val="baseline"/>
        <w:rPr>
          <w:rStyle w:val="normaltextrun"/>
          <w:rFonts w:ascii="Calibri" w:eastAsiaTheme="minorEastAsia" w:hAnsi="Calibri" w:cs="Calibri"/>
          <w:sz w:val="22"/>
          <w:szCs w:val="22"/>
        </w:rPr>
      </w:pPr>
      <w:r>
        <w:rPr>
          <w:rStyle w:val="normaltextrun"/>
          <w:rFonts w:ascii="Calibri" w:eastAsiaTheme="minorEastAsia" w:hAnsi="Calibri" w:cs="Calibri"/>
          <w:sz w:val="22"/>
          <w:szCs w:val="22"/>
        </w:rPr>
        <w:t xml:space="preserve">In addition to the above requirements, employers must not be in receipt of the Disability Australian Apprentice Wage Support, </w:t>
      </w:r>
      <w:r w:rsidR="004261FB" w:rsidRPr="43036D0A">
        <w:rPr>
          <w:rStyle w:val="normaltextrun"/>
          <w:rFonts w:ascii="Calibri" w:eastAsiaTheme="minorEastAsia" w:hAnsi="Calibri" w:cs="Calibri"/>
          <w:sz w:val="22"/>
          <w:szCs w:val="22"/>
        </w:rPr>
        <w:t>Priority</w:t>
      </w:r>
      <w:r w:rsidR="004261FB">
        <w:rPr>
          <w:rStyle w:val="normaltextrun"/>
          <w:rFonts w:ascii="Calibri" w:eastAsiaTheme="minorEastAsia" w:hAnsi="Calibri" w:cs="Calibri"/>
          <w:sz w:val="22"/>
          <w:szCs w:val="22"/>
        </w:rPr>
        <w:t xml:space="preserve"> Hiring</w:t>
      </w:r>
      <w:r>
        <w:rPr>
          <w:rStyle w:val="normaltextrun"/>
          <w:rFonts w:ascii="Calibri" w:eastAsiaTheme="minorEastAsia" w:hAnsi="Calibri" w:cs="Calibri"/>
          <w:sz w:val="22"/>
          <w:szCs w:val="22"/>
        </w:rPr>
        <w:t xml:space="preserve"> Incentive or any other form of Australian Government assistance for the same Australian Apprenticeship.</w:t>
      </w:r>
      <w:r w:rsidR="00903C12">
        <w:rPr>
          <w:rStyle w:val="normaltextrun"/>
          <w:rFonts w:ascii="Calibri" w:eastAsiaTheme="minorEastAsia" w:hAnsi="Calibri" w:cs="Calibri"/>
          <w:sz w:val="22"/>
          <w:szCs w:val="22"/>
        </w:rPr>
        <w:t xml:space="preserve"> </w:t>
      </w:r>
    </w:p>
    <w:p w14:paraId="0F5E0DEC" w14:textId="51DAEBEB" w:rsidR="004261FB" w:rsidRPr="00830AB5" w:rsidRDefault="004261FB" w:rsidP="004261FB">
      <w:pPr>
        <w:pStyle w:val="Heading3"/>
        <w:spacing w:before="0" w:after="60"/>
        <w:rPr>
          <w:rFonts w:ascii="Calibri" w:hAnsi="Calibri" w:cs="Calibri"/>
          <w:color w:val="003B5E" w:themeColor="text2" w:themeShade="80"/>
          <w:sz w:val="24"/>
        </w:rPr>
      </w:pPr>
      <w:r w:rsidRPr="00830AB5">
        <w:rPr>
          <w:rStyle w:val="normaltextrun"/>
          <w:rFonts w:ascii="Calibri" w:hAnsi="Calibri" w:cs="Calibri"/>
          <w:bCs/>
          <w:color w:val="003B5E" w:themeColor="text2" w:themeShade="80"/>
          <w:sz w:val="24"/>
        </w:rPr>
        <w:t xml:space="preserve">Are Group Training Organisations eligible for the </w:t>
      </w:r>
      <w:r>
        <w:rPr>
          <w:rStyle w:val="normaltextrun"/>
          <w:rFonts w:ascii="Calibri" w:hAnsi="Calibri" w:cs="Calibri"/>
          <w:bCs/>
          <w:color w:val="003B5E" w:themeColor="text2" w:themeShade="80"/>
          <w:sz w:val="24"/>
        </w:rPr>
        <w:t>Key Apprenticeship Program Employer</w:t>
      </w:r>
      <w:r w:rsidRPr="00830AB5">
        <w:rPr>
          <w:rStyle w:val="normaltextrun"/>
          <w:rFonts w:ascii="Calibri" w:hAnsi="Calibri" w:cs="Calibri"/>
          <w:bCs/>
          <w:color w:val="003B5E" w:themeColor="text2" w:themeShade="80"/>
          <w:sz w:val="24"/>
        </w:rPr>
        <w:t xml:space="preserve"> Incentive?</w:t>
      </w:r>
      <w:r w:rsidRPr="00830AB5">
        <w:rPr>
          <w:rStyle w:val="eop"/>
          <w:rFonts w:ascii="Calibri" w:hAnsi="Calibri" w:cs="Calibri"/>
          <w:color w:val="003B5E" w:themeColor="text2" w:themeShade="80"/>
          <w:sz w:val="24"/>
        </w:rPr>
        <w:t> </w:t>
      </w:r>
    </w:p>
    <w:p w14:paraId="2648DD05" w14:textId="7D68ADF8" w:rsidR="004261FB" w:rsidRDefault="004261FB" w:rsidP="004261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Yes, Group Training Organisations are eligible for the Key Apprenticeship Program Employer Incentive.</w:t>
      </w:r>
      <w:r>
        <w:rPr>
          <w:rStyle w:val="eop"/>
          <w:rFonts w:ascii="Calibri" w:eastAsiaTheme="majorEastAsia" w:hAnsi="Calibri" w:cs="Calibri"/>
          <w:sz w:val="22"/>
          <w:szCs w:val="22"/>
        </w:rPr>
        <w:t> </w:t>
      </w:r>
    </w:p>
    <w:p w14:paraId="48323DEB" w14:textId="77777777" w:rsidR="008D66F0" w:rsidRDefault="008D66F0" w:rsidP="00985AB3">
      <w:pPr>
        <w:pStyle w:val="paragraph"/>
        <w:spacing w:before="0" w:beforeAutospacing="0" w:after="0" w:afterAutospacing="0"/>
        <w:textAlignment w:val="baseline"/>
        <w:rPr>
          <w:rStyle w:val="eop"/>
          <w:rFonts w:ascii="Calibri" w:eastAsiaTheme="majorEastAsia" w:hAnsi="Calibri" w:cs="Calibri"/>
          <w:sz w:val="22"/>
          <w:szCs w:val="22"/>
        </w:rPr>
      </w:pPr>
    </w:p>
    <w:p w14:paraId="2538DFED" w14:textId="77777777" w:rsidR="006A1F3F" w:rsidRDefault="006A1F3F" w:rsidP="00985AB3">
      <w:pPr>
        <w:pStyle w:val="paragraph"/>
        <w:spacing w:before="0" w:beforeAutospacing="0" w:after="0" w:afterAutospacing="0"/>
        <w:textAlignment w:val="baseline"/>
        <w:rPr>
          <w:rStyle w:val="eop"/>
          <w:rFonts w:ascii="Calibri" w:eastAsiaTheme="majorEastAsia" w:hAnsi="Calibri" w:cs="Calibri"/>
          <w:sz w:val="22"/>
          <w:szCs w:val="22"/>
        </w:rPr>
      </w:pPr>
    </w:p>
    <w:p w14:paraId="3B5DEFB7" w14:textId="09978222" w:rsidR="006178F4" w:rsidRPr="00830AB5" w:rsidRDefault="006178F4" w:rsidP="00356A11">
      <w:pPr>
        <w:pStyle w:val="Heading2"/>
        <w:spacing w:before="0" w:after="60"/>
        <w:rPr>
          <w:rFonts w:ascii="Calibri" w:hAnsi="Calibri" w:cs="Calibri"/>
          <w:sz w:val="28"/>
          <w:szCs w:val="28"/>
        </w:rPr>
      </w:pPr>
      <w:r w:rsidRPr="00722C62">
        <w:rPr>
          <w:rFonts w:ascii="Calibri" w:hAnsi="Calibri" w:cs="Calibri"/>
          <w:sz w:val="28"/>
          <w:szCs w:val="28"/>
        </w:rPr>
        <w:t>G</w:t>
      </w:r>
      <w:r w:rsidR="00BA4FD7" w:rsidRPr="00722C62">
        <w:rPr>
          <w:rFonts w:ascii="Calibri" w:hAnsi="Calibri" w:cs="Calibri"/>
          <w:sz w:val="28"/>
          <w:szCs w:val="28"/>
        </w:rPr>
        <w:t xml:space="preserve">roup </w:t>
      </w:r>
      <w:r w:rsidRPr="00722C62">
        <w:rPr>
          <w:rFonts w:ascii="Calibri" w:hAnsi="Calibri" w:cs="Calibri"/>
          <w:sz w:val="28"/>
          <w:szCs w:val="28"/>
        </w:rPr>
        <w:t>T</w:t>
      </w:r>
      <w:r w:rsidR="00BA4FD7" w:rsidRPr="00722C62">
        <w:rPr>
          <w:rFonts w:ascii="Calibri" w:hAnsi="Calibri" w:cs="Calibri"/>
          <w:sz w:val="28"/>
          <w:szCs w:val="28"/>
        </w:rPr>
        <w:t xml:space="preserve">raining </w:t>
      </w:r>
      <w:r w:rsidRPr="00722C62">
        <w:rPr>
          <w:rFonts w:ascii="Calibri" w:hAnsi="Calibri" w:cs="Calibri"/>
          <w:sz w:val="28"/>
          <w:szCs w:val="28"/>
        </w:rPr>
        <w:t>O</w:t>
      </w:r>
      <w:r w:rsidR="00BA4FD7" w:rsidRPr="00722C62">
        <w:rPr>
          <w:rFonts w:ascii="Calibri" w:hAnsi="Calibri" w:cs="Calibri"/>
          <w:sz w:val="28"/>
          <w:szCs w:val="28"/>
        </w:rPr>
        <w:t>rganisation</w:t>
      </w:r>
      <w:r w:rsidRPr="00722C62">
        <w:rPr>
          <w:rFonts w:ascii="Calibri" w:hAnsi="Calibri" w:cs="Calibri"/>
          <w:sz w:val="28"/>
          <w:szCs w:val="28"/>
        </w:rPr>
        <w:t xml:space="preserve"> Reimbursement </w:t>
      </w:r>
      <w:r w:rsidR="00CC0DFF" w:rsidRPr="00722C62">
        <w:rPr>
          <w:rFonts w:ascii="Calibri" w:hAnsi="Calibri" w:cs="Calibri"/>
          <w:sz w:val="28"/>
          <w:szCs w:val="28"/>
        </w:rPr>
        <w:t>P</w:t>
      </w:r>
      <w:r w:rsidR="00BA4FD7" w:rsidRPr="00722C62">
        <w:rPr>
          <w:rFonts w:ascii="Calibri" w:hAnsi="Calibri" w:cs="Calibri"/>
          <w:sz w:val="28"/>
          <w:szCs w:val="28"/>
        </w:rPr>
        <w:t xml:space="preserve">ilot </w:t>
      </w:r>
      <w:r w:rsidRPr="00722C62">
        <w:rPr>
          <w:rFonts w:ascii="Calibri" w:hAnsi="Calibri" w:cs="Calibri"/>
          <w:sz w:val="28"/>
          <w:szCs w:val="28"/>
        </w:rPr>
        <w:t>Program</w:t>
      </w:r>
    </w:p>
    <w:p w14:paraId="1DC21174" w14:textId="246CB8FD" w:rsidR="006178F4" w:rsidRDefault="006178F4" w:rsidP="00356A11">
      <w:pPr>
        <w:pStyle w:val="paragraph"/>
        <w:spacing w:before="0" w:beforeAutospacing="0" w:after="200" w:afterAutospacing="0"/>
        <w:rPr>
          <w:rStyle w:val="normaltextrun"/>
          <w:rFonts w:ascii="Calibri" w:eastAsiaTheme="minorEastAsia" w:hAnsi="Calibri" w:cs="Calibri"/>
          <w:sz w:val="22"/>
          <w:szCs w:val="22"/>
        </w:rPr>
      </w:pPr>
      <w:r w:rsidRPr="0807E81D">
        <w:rPr>
          <w:rStyle w:val="normaltextrun"/>
          <w:rFonts w:ascii="Calibri" w:eastAsiaTheme="minorEastAsia" w:hAnsi="Calibri" w:cs="Calibri"/>
          <w:sz w:val="22"/>
          <w:szCs w:val="22"/>
        </w:rPr>
        <w:t>As part of the 2024-25 Budget, the Australian Government announced a Group Training Organisation</w:t>
      </w:r>
      <w:r w:rsidRPr="0807E81D" w:rsidDel="00274319">
        <w:rPr>
          <w:rStyle w:val="normaltextrun"/>
          <w:rFonts w:ascii="Calibri" w:eastAsiaTheme="minorEastAsia" w:hAnsi="Calibri" w:cs="Calibri"/>
          <w:sz w:val="22"/>
          <w:szCs w:val="22"/>
        </w:rPr>
        <w:t xml:space="preserve"> </w:t>
      </w:r>
      <w:r w:rsidRPr="0807E81D">
        <w:rPr>
          <w:rStyle w:val="normaltextrun"/>
          <w:rFonts w:ascii="Calibri" w:eastAsiaTheme="minorEastAsia" w:hAnsi="Calibri" w:cs="Calibri"/>
          <w:sz w:val="22"/>
          <w:szCs w:val="22"/>
        </w:rPr>
        <w:t>Reimbursement</w:t>
      </w:r>
      <w:r w:rsidR="00BA4FD7">
        <w:rPr>
          <w:rStyle w:val="normaltextrun"/>
          <w:rFonts w:ascii="Calibri" w:eastAsiaTheme="minorEastAsia" w:hAnsi="Calibri" w:cs="Calibri"/>
          <w:sz w:val="22"/>
          <w:szCs w:val="22"/>
        </w:rPr>
        <w:t xml:space="preserve"> Pilot</w:t>
      </w:r>
      <w:r w:rsidRPr="0807E81D">
        <w:rPr>
          <w:rStyle w:val="normaltextrun"/>
          <w:rFonts w:ascii="Calibri" w:eastAsiaTheme="minorEastAsia" w:hAnsi="Calibri" w:cs="Calibri"/>
          <w:sz w:val="22"/>
          <w:szCs w:val="22"/>
        </w:rPr>
        <w:t xml:space="preserve"> Program</w:t>
      </w:r>
      <w:r w:rsidR="00274319">
        <w:rPr>
          <w:rStyle w:val="normaltextrun"/>
          <w:rFonts w:ascii="Calibri" w:eastAsiaTheme="minorEastAsia" w:hAnsi="Calibri" w:cs="Calibri"/>
          <w:sz w:val="22"/>
          <w:szCs w:val="22"/>
        </w:rPr>
        <w:t xml:space="preserve"> (GTO Reimbursement Program)</w:t>
      </w:r>
      <w:r w:rsidRPr="0807E81D">
        <w:rPr>
          <w:rStyle w:val="normaltextrun"/>
          <w:rFonts w:ascii="Calibri" w:eastAsiaTheme="minorEastAsia" w:hAnsi="Calibri" w:cs="Calibri"/>
          <w:sz w:val="22"/>
          <w:szCs w:val="22"/>
        </w:rPr>
        <w:t xml:space="preserve"> payment, intended to reimburse some or all of the cost of GTO services for Small and Medium Enterprises (SMEs) that host an Australian Apprentice training towards a qualification and occupation listed on the </w:t>
      </w:r>
      <w:hyperlink r:id="rId22" w:anchor="toc-australian-apprenticeship-priority-list">
        <w:r w:rsidR="00DE2831" w:rsidRPr="00DE2831">
          <w:rPr>
            <w:rStyle w:val="Hyperlink"/>
            <w:rFonts w:ascii="Calibri" w:hAnsi="Calibri" w:cs="Calibri"/>
            <w:sz w:val="22"/>
            <w:szCs w:val="22"/>
          </w:rPr>
          <w:t>Priority List</w:t>
        </w:r>
      </w:hyperlink>
      <w:r w:rsidRPr="0807E81D">
        <w:rPr>
          <w:rStyle w:val="normaltextrun"/>
          <w:rFonts w:ascii="Calibri" w:eastAsiaTheme="minorEastAsia" w:hAnsi="Calibri" w:cs="Calibri"/>
          <w:sz w:val="22"/>
          <w:szCs w:val="22"/>
        </w:rPr>
        <w:t>, where the SME has not directly engaged an Australian Apprentice or hosted an Australian Apprentice through a GTO arrangement within the last two years.</w:t>
      </w:r>
    </w:p>
    <w:p w14:paraId="68D12980" w14:textId="77777777" w:rsidR="005363B2" w:rsidRPr="00830AB5" w:rsidRDefault="005363B2" w:rsidP="00E667B1">
      <w:pPr>
        <w:pStyle w:val="Heading3"/>
        <w:spacing w:before="0" w:after="60"/>
        <w:rPr>
          <w:rFonts w:ascii="Calibri" w:hAnsi="Calibri" w:cs="Calibri"/>
          <w:b/>
          <w:color w:val="003B5E" w:themeColor="text2" w:themeShade="80"/>
          <w:sz w:val="24"/>
        </w:rPr>
      </w:pPr>
      <w:bookmarkStart w:id="0" w:name="_Toc128988962"/>
      <w:bookmarkStart w:id="1" w:name="_Toc114399882"/>
      <w:bookmarkStart w:id="2" w:name="_Toc843033601"/>
      <w:bookmarkStart w:id="3" w:name="_Toc184301656"/>
      <w:r w:rsidRPr="00830AB5">
        <w:rPr>
          <w:rFonts w:ascii="Calibri" w:hAnsi="Calibri" w:cs="Calibri"/>
          <w:color w:val="003B5E" w:themeColor="text2" w:themeShade="80"/>
          <w:sz w:val="24"/>
        </w:rPr>
        <w:t>How long will the GTO Reimbursement Program run for?</w:t>
      </w:r>
      <w:bookmarkEnd w:id="0"/>
      <w:bookmarkEnd w:id="1"/>
      <w:bookmarkEnd w:id="2"/>
      <w:bookmarkEnd w:id="3"/>
    </w:p>
    <w:p w14:paraId="3B3200F9" w14:textId="5A542F58" w:rsidR="005363B2" w:rsidRDefault="005363B2" w:rsidP="00356A11">
      <w:pPr>
        <w:pStyle w:val="paragraph"/>
        <w:spacing w:before="0" w:beforeAutospacing="0" w:after="200" w:afterAutospacing="0"/>
        <w:textAlignment w:val="baseline"/>
        <w:rPr>
          <w:rStyle w:val="normaltextrun"/>
          <w:rFonts w:ascii="Calibri" w:eastAsiaTheme="minorEastAsia" w:hAnsi="Calibri" w:cs="Calibri"/>
          <w:sz w:val="22"/>
          <w:szCs w:val="22"/>
        </w:rPr>
      </w:pPr>
      <w:r w:rsidRPr="0807E81D">
        <w:rPr>
          <w:rStyle w:val="normaltextrun"/>
          <w:rFonts w:ascii="Calibri" w:eastAsiaTheme="minorEastAsia" w:hAnsi="Calibri" w:cs="Calibri"/>
          <w:sz w:val="22"/>
          <w:szCs w:val="22"/>
        </w:rPr>
        <w:t>The GTO Reimbursement Program commence</w:t>
      </w:r>
      <w:r w:rsidR="00A87294">
        <w:rPr>
          <w:rStyle w:val="normaltextrun"/>
          <w:rFonts w:ascii="Calibri" w:eastAsiaTheme="minorEastAsia" w:hAnsi="Calibri" w:cs="Calibri"/>
          <w:sz w:val="22"/>
          <w:szCs w:val="22"/>
        </w:rPr>
        <w:t>d</w:t>
      </w:r>
      <w:r w:rsidRPr="0807E81D">
        <w:rPr>
          <w:rStyle w:val="normaltextrun"/>
          <w:rFonts w:ascii="Calibri" w:eastAsiaTheme="minorEastAsia" w:hAnsi="Calibri" w:cs="Calibri"/>
          <w:sz w:val="22"/>
          <w:szCs w:val="22"/>
        </w:rPr>
        <w:t xml:space="preserve"> on 1 January 2025 and operate</w:t>
      </w:r>
      <w:r w:rsidR="00A87294">
        <w:rPr>
          <w:rStyle w:val="normaltextrun"/>
          <w:rFonts w:ascii="Calibri" w:eastAsiaTheme="minorEastAsia" w:hAnsi="Calibri" w:cs="Calibri"/>
          <w:sz w:val="22"/>
          <w:szCs w:val="22"/>
        </w:rPr>
        <w:t>s</w:t>
      </w:r>
      <w:r w:rsidRPr="0807E81D">
        <w:rPr>
          <w:rStyle w:val="normaltextrun"/>
          <w:rFonts w:ascii="Calibri" w:eastAsiaTheme="minorEastAsia" w:hAnsi="Calibri" w:cs="Calibri"/>
          <w:sz w:val="22"/>
          <w:szCs w:val="22"/>
        </w:rPr>
        <w:t xml:space="preserve"> on a demand-driven basis, capped at 400 reimbursement places nationally. The </w:t>
      </w:r>
      <w:r w:rsidR="0077258F" w:rsidRPr="0807E81D">
        <w:rPr>
          <w:rStyle w:val="normaltextrun"/>
          <w:rFonts w:ascii="Calibri" w:eastAsiaTheme="minorEastAsia" w:hAnsi="Calibri" w:cs="Calibri"/>
          <w:sz w:val="22"/>
          <w:szCs w:val="22"/>
        </w:rPr>
        <w:t xml:space="preserve">GTO Reimbursement </w:t>
      </w:r>
      <w:r w:rsidRPr="0807E81D">
        <w:rPr>
          <w:rStyle w:val="normaltextrun"/>
          <w:rFonts w:ascii="Calibri" w:eastAsiaTheme="minorEastAsia" w:hAnsi="Calibri" w:cs="Calibri"/>
          <w:sz w:val="22"/>
          <w:szCs w:val="22"/>
        </w:rPr>
        <w:t xml:space="preserve">Program will close to new entrants once all 400 reimbursement places have been allocated or on </w:t>
      </w:r>
      <w:r w:rsidR="00617DC8">
        <w:rPr>
          <w:rStyle w:val="normaltextrun"/>
          <w:rFonts w:ascii="Calibri" w:eastAsiaTheme="minorEastAsia" w:hAnsi="Calibri" w:cs="Calibri"/>
          <w:sz w:val="22"/>
          <w:szCs w:val="22"/>
        </w:rPr>
        <w:t>30</w:t>
      </w:r>
      <w:r w:rsidRPr="0807E81D">
        <w:rPr>
          <w:rStyle w:val="normaltextrun"/>
          <w:rFonts w:ascii="Calibri" w:eastAsiaTheme="minorEastAsia" w:hAnsi="Calibri" w:cs="Calibri"/>
          <w:sz w:val="22"/>
          <w:szCs w:val="22"/>
        </w:rPr>
        <w:t xml:space="preserve"> </w:t>
      </w:r>
      <w:r w:rsidR="00617DC8">
        <w:rPr>
          <w:rStyle w:val="normaltextrun"/>
          <w:rFonts w:ascii="Calibri" w:eastAsiaTheme="minorEastAsia" w:hAnsi="Calibri" w:cs="Calibri"/>
          <w:sz w:val="22"/>
          <w:szCs w:val="22"/>
        </w:rPr>
        <w:t>April</w:t>
      </w:r>
      <w:r w:rsidRPr="0807E81D">
        <w:rPr>
          <w:rStyle w:val="normaltextrun"/>
          <w:rFonts w:ascii="Calibri" w:eastAsiaTheme="minorEastAsia" w:hAnsi="Calibri" w:cs="Calibri"/>
          <w:sz w:val="22"/>
          <w:szCs w:val="22"/>
        </w:rPr>
        <w:t xml:space="preserve"> 2026, whichever occurs first.</w:t>
      </w:r>
    </w:p>
    <w:p w14:paraId="4F3A8089" w14:textId="77777777" w:rsidR="005363B2" w:rsidRPr="00830AB5" w:rsidRDefault="005363B2" w:rsidP="00E667B1">
      <w:pPr>
        <w:pStyle w:val="Heading3"/>
        <w:spacing w:before="0" w:after="60"/>
        <w:rPr>
          <w:rFonts w:ascii="Calibri" w:hAnsi="Calibri" w:cs="Calibri"/>
          <w:b/>
          <w:color w:val="003B5E" w:themeColor="text2" w:themeShade="80"/>
          <w:sz w:val="24"/>
        </w:rPr>
      </w:pPr>
      <w:r w:rsidRPr="00830AB5">
        <w:rPr>
          <w:rFonts w:ascii="Calibri" w:hAnsi="Calibri" w:cs="Calibri"/>
          <w:color w:val="003B5E" w:themeColor="text2" w:themeShade="80"/>
          <w:sz w:val="24"/>
        </w:rPr>
        <w:t>What is a Group Training Organisation?</w:t>
      </w:r>
    </w:p>
    <w:p w14:paraId="1261EB6D" w14:textId="77777777" w:rsidR="005363B2" w:rsidRDefault="005363B2" w:rsidP="00356A11">
      <w:pPr>
        <w:pStyle w:val="paragraph"/>
        <w:spacing w:before="0" w:beforeAutospacing="0" w:after="160" w:afterAutospacing="0"/>
        <w:rPr>
          <w:rStyle w:val="normaltextrun"/>
          <w:rFonts w:ascii="Calibri" w:eastAsiaTheme="minorEastAsia" w:hAnsi="Calibri" w:cs="Calibri"/>
          <w:sz w:val="22"/>
          <w:szCs w:val="22"/>
        </w:rPr>
      </w:pPr>
      <w:r w:rsidRPr="0807E81D">
        <w:rPr>
          <w:rStyle w:val="normaltextrun"/>
          <w:rFonts w:ascii="Calibri" w:eastAsiaTheme="minorEastAsia" w:hAnsi="Calibri" w:cs="Calibri"/>
          <w:sz w:val="22"/>
          <w:szCs w:val="22"/>
        </w:rPr>
        <w:t xml:space="preserve">A GTO is an organisation that employs Australian Apprentices under a Training Contract and places them with host employers. The GTO undertakes the employer responsibilities relating to the quality and continuation of Australian Apprentices’ employment and training and charges a service fee to the host employer. The service fee is in addition to the Australian Apprentices’ wages paid by the GTO and invoiced to the host employer. </w:t>
      </w:r>
    </w:p>
    <w:p w14:paraId="51917E67" w14:textId="77777777" w:rsidR="005363B2" w:rsidRDefault="005363B2" w:rsidP="00356A11">
      <w:pPr>
        <w:pStyle w:val="paragraph"/>
        <w:spacing w:before="0" w:beforeAutospacing="0" w:after="200" w:afterAutospacing="0"/>
        <w:rPr>
          <w:rStyle w:val="normaltextrun"/>
          <w:rFonts w:ascii="Calibri" w:eastAsiaTheme="minorEastAsia" w:hAnsi="Calibri" w:cs="Calibri"/>
          <w:sz w:val="22"/>
          <w:szCs w:val="22"/>
        </w:rPr>
      </w:pPr>
      <w:r w:rsidRPr="0807E81D">
        <w:rPr>
          <w:rStyle w:val="normaltextrun"/>
          <w:rFonts w:ascii="Calibri" w:eastAsiaTheme="minorEastAsia" w:hAnsi="Calibri" w:cs="Calibri"/>
          <w:sz w:val="22"/>
          <w:szCs w:val="22"/>
        </w:rPr>
        <w:t xml:space="preserve">A Group Training Organisation is not the same as a labour hire company. </w:t>
      </w:r>
    </w:p>
    <w:p w14:paraId="200D261D" w14:textId="77777777" w:rsidR="00AE5CD9" w:rsidRPr="00830AB5" w:rsidRDefault="00AE5CD9" w:rsidP="00E667B1">
      <w:pPr>
        <w:pStyle w:val="Heading3"/>
        <w:spacing w:before="0" w:after="60"/>
        <w:rPr>
          <w:rFonts w:ascii="Calibri" w:hAnsi="Calibri" w:cs="Calibri"/>
          <w:b/>
          <w:sz w:val="24"/>
        </w:rPr>
      </w:pPr>
      <w:r w:rsidRPr="00830AB5">
        <w:rPr>
          <w:rFonts w:ascii="Calibri" w:hAnsi="Calibri" w:cs="Calibri"/>
          <w:color w:val="003B5E" w:themeColor="text2" w:themeShade="80"/>
          <w:sz w:val="24"/>
        </w:rPr>
        <w:lastRenderedPageBreak/>
        <w:t>How much is available to GTOs?</w:t>
      </w:r>
    </w:p>
    <w:p w14:paraId="337BF729" w14:textId="77777777" w:rsidR="00AE5CD9" w:rsidRDefault="00AE5CD9" w:rsidP="00356A11">
      <w:pPr>
        <w:pStyle w:val="paragraph"/>
        <w:spacing w:before="0" w:beforeAutospacing="0" w:after="200" w:afterAutospacing="0"/>
        <w:textAlignment w:val="baseline"/>
        <w:rPr>
          <w:rStyle w:val="normaltextrun"/>
          <w:rFonts w:ascii="Calibri" w:eastAsiaTheme="minorEastAsia" w:hAnsi="Calibri" w:cs="Calibri"/>
          <w:sz w:val="22"/>
          <w:szCs w:val="22"/>
        </w:rPr>
      </w:pPr>
      <w:bookmarkStart w:id="4" w:name="_Toc130826863"/>
      <w:bookmarkStart w:id="5" w:name="_Toc130827083"/>
      <w:bookmarkStart w:id="6" w:name="_Toc130886270"/>
      <w:bookmarkStart w:id="7" w:name="_Toc130826864"/>
      <w:bookmarkStart w:id="8" w:name="_Toc130827084"/>
      <w:bookmarkStart w:id="9" w:name="_Toc130886271"/>
      <w:bookmarkStart w:id="10" w:name="_Toc130826865"/>
      <w:bookmarkStart w:id="11" w:name="_Toc130827085"/>
      <w:bookmarkStart w:id="12" w:name="_Toc130886272"/>
      <w:bookmarkStart w:id="13" w:name="_Toc130826871"/>
      <w:bookmarkStart w:id="14" w:name="_Toc130827091"/>
      <w:bookmarkStart w:id="15" w:name="_Toc130886279"/>
      <w:bookmarkEnd w:id="4"/>
      <w:bookmarkEnd w:id="5"/>
      <w:bookmarkEnd w:id="6"/>
      <w:bookmarkEnd w:id="7"/>
      <w:bookmarkEnd w:id="8"/>
      <w:bookmarkEnd w:id="9"/>
      <w:bookmarkEnd w:id="10"/>
      <w:bookmarkEnd w:id="11"/>
      <w:bookmarkEnd w:id="12"/>
      <w:bookmarkEnd w:id="13"/>
      <w:bookmarkEnd w:id="14"/>
      <w:bookmarkEnd w:id="15"/>
      <w:r w:rsidRPr="0807E81D">
        <w:rPr>
          <w:rStyle w:val="normaltextrun"/>
          <w:rFonts w:ascii="Calibri" w:eastAsiaTheme="minorEastAsia" w:hAnsi="Calibri" w:cs="Calibri"/>
          <w:sz w:val="22"/>
          <w:szCs w:val="22"/>
        </w:rPr>
        <w:t xml:space="preserve">The GTO Reimbursement Program offers a reimbursement payment valued at $100 per week, up to $5,200 over 52 weeks. </w:t>
      </w:r>
    </w:p>
    <w:p w14:paraId="39439C00" w14:textId="77777777" w:rsidR="002E08E7" w:rsidRPr="00830AB5" w:rsidRDefault="002E08E7" w:rsidP="00E667B1">
      <w:pPr>
        <w:pStyle w:val="Heading3"/>
        <w:spacing w:before="0" w:after="60"/>
        <w:rPr>
          <w:rFonts w:ascii="Calibri" w:hAnsi="Calibri" w:cs="Calibri"/>
          <w:b/>
          <w:color w:val="003B5E" w:themeColor="text2" w:themeShade="80"/>
          <w:sz w:val="24"/>
        </w:rPr>
      </w:pPr>
      <w:r w:rsidRPr="00830AB5">
        <w:rPr>
          <w:rFonts w:ascii="Calibri" w:hAnsi="Calibri" w:cs="Calibri"/>
          <w:color w:val="003B5E" w:themeColor="text2" w:themeShade="80"/>
          <w:sz w:val="24"/>
        </w:rPr>
        <w:t>What is the reimbursement payment to be used for?</w:t>
      </w:r>
    </w:p>
    <w:p w14:paraId="71C46E29" w14:textId="77777777" w:rsidR="002E08E7" w:rsidRDefault="002E08E7" w:rsidP="00356A11">
      <w:pPr>
        <w:pStyle w:val="paragraph"/>
        <w:spacing w:before="0" w:beforeAutospacing="0" w:after="200" w:afterAutospacing="0"/>
        <w:textAlignment w:val="baseline"/>
        <w:rPr>
          <w:rStyle w:val="normaltextrun"/>
          <w:rFonts w:ascii="Calibri" w:eastAsiaTheme="minorEastAsia" w:hAnsi="Calibri" w:cs="Calibri"/>
          <w:sz w:val="22"/>
          <w:szCs w:val="22"/>
        </w:rPr>
      </w:pPr>
      <w:r w:rsidRPr="00130E7E">
        <w:rPr>
          <w:rStyle w:val="normaltextrun"/>
          <w:rFonts w:ascii="Calibri" w:eastAsiaTheme="minorEastAsia" w:hAnsi="Calibri" w:cs="Calibri"/>
          <w:sz w:val="22"/>
          <w:szCs w:val="22"/>
        </w:rPr>
        <w:t xml:space="preserve">The reimbursement payment must be </w:t>
      </w:r>
      <w:r>
        <w:rPr>
          <w:rStyle w:val="normaltextrun"/>
          <w:rFonts w:ascii="Calibri" w:eastAsiaTheme="minorEastAsia" w:hAnsi="Calibri" w:cs="Calibri"/>
          <w:sz w:val="22"/>
          <w:szCs w:val="22"/>
        </w:rPr>
        <w:t>passed on as a direct reduction in</w:t>
      </w:r>
      <w:r w:rsidRPr="00130E7E">
        <w:rPr>
          <w:rStyle w:val="normaltextrun"/>
          <w:rFonts w:ascii="Calibri" w:eastAsiaTheme="minorEastAsia" w:hAnsi="Calibri" w:cs="Calibri"/>
          <w:sz w:val="22"/>
          <w:szCs w:val="22"/>
        </w:rPr>
        <w:t xml:space="preserve"> the usual GTO service fee or charge-out rate that the GTO charges to the eligible </w:t>
      </w:r>
      <w:r>
        <w:rPr>
          <w:rStyle w:val="normaltextrun"/>
          <w:rFonts w:ascii="Calibri" w:eastAsiaTheme="minorEastAsia" w:hAnsi="Calibri" w:cs="Calibri"/>
          <w:sz w:val="22"/>
          <w:szCs w:val="22"/>
        </w:rPr>
        <w:t>SME</w:t>
      </w:r>
      <w:r w:rsidRPr="00130E7E">
        <w:rPr>
          <w:rStyle w:val="normaltextrun"/>
          <w:rFonts w:ascii="Calibri" w:eastAsiaTheme="minorEastAsia" w:hAnsi="Calibri" w:cs="Calibri"/>
          <w:sz w:val="22"/>
          <w:szCs w:val="22"/>
        </w:rPr>
        <w:t>. This encompasses fees associated with recruitment, placement, training, mentoring, and quality assurance activities directly related to the eligible Australian Apprenticeship placement.</w:t>
      </w:r>
    </w:p>
    <w:p w14:paraId="31CC08BB" w14:textId="77777777" w:rsidR="00AB31EE" w:rsidRPr="00830AB5" w:rsidRDefault="00AB31EE" w:rsidP="00E667B1">
      <w:pPr>
        <w:pStyle w:val="Heading3"/>
        <w:spacing w:before="0" w:after="60"/>
        <w:rPr>
          <w:rFonts w:ascii="Calibri" w:hAnsi="Calibri" w:cs="Calibri"/>
          <w:b/>
          <w:color w:val="003B5E" w:themeColor="text2" w:themeShade="80"/>
          <w:sz w:val="24"/>
        </w:rPr>
      </w:pPr>
      <w:r w:rsidRPr="00830AB5">
        <w:rPr>
          <w:rFonts w:ascii="Calibri" w:hAnsi="Calibri" w:cs="Calibri"/>
          <w:color w:val="003B5E" w:themeColor="text2" w:themeShade="80"/>
          <w:sz w:val="24"/>
        </w:rPr>
        <w:t>How is the reimbursement payment calculated?</w:t>
      </w:r>
    </w:p>
    <w:p w14:paraId="7B77CEBD" w14:textId="398710BD" w:rsidR="00AB31EE" w:rsidRDefault="00AB31EE" w:rsidP="0639B5C2">
      <w:pPr>
        <w:pStyle w:val="paragraph"/>
        <w:spacing w:before="0" w:beforeAutospacing="0" w:after="160" w:afterAutospacing="0" w:line="276" w:lineRule="auto"/>
        <w:textAlignment w:val="baseline"/>
        <w:rPr>
          <w:rStyle w:val="normaltextrun"/>
          <w:rFonts w:ascii="Calibri" w:eastAsiaTheme="minorEastAsia" w:hAnsi="Calibri" w:cs="Calibri"/>
          <w:sz w:val="22"/>
          <w:szCs w:val="22"/>
        </w:rPr>
      </w:pPr>
      <w:r w:rsidRPr="0639B5C2">
        <w:rPr>
          <w:rStyle w:val="normaltextrun"/>
          <w:rFonts w:ascii="Calibri" w:eastAsiaTheme="minorEastAsia" w:hAnsi="Calibri" w:cs="Calibri"/>
          <w:sz w:val="22"/>
          <w:szCs w:val="22"/>
        </w:rPr>
        <w:t>Payments will be calculated 13 weeks from</w:t>
      </w:r>
      <w:r w:rsidR="069E8800" w:rsidRPr="0639B5C2">
        <w:rPr>
          <w:rStyle w:val="normaltextrun"/>
          <w:rFonts w:ascii="Calibri" w:eastAsiaTheme="minorEastAsia" w:hAnsi="Calibri" w:cs="Calibri"/>
          <w:sz w:val="22"/>
          <w:szCs w:val="22"/>
        </w:rPr>
        <w:t xml:space="preserve"> the date the</w:t>
      </w:r>
      <w:r w:rsidRPr="0639B5C2">
        <w:rPr>
          <w:rStyle w:val="normaltextrun"/>
          <w:rFonts w:ascii="Calibri" w:eastAsiaTheme="minorEastAsia" w:hAnsi="Calibri" w:cs="Calibri"/>
          <w:sz w:val="22"/>
          <w:szCs w:val="22"/>
        </w:rPr>
        <w:t xml:space="preserve"> hosting arrangement commenced, with subsequent payments </w:t>
      </w:r>
      <w:r w:rsidR="6871BD06" w:rsidRPr="0639B5C2">
        <w:rPr>
          <w:rStyle w:val="normaltextrun"/>
          <w:rFonts w:ascii="Calibri" w:eastAsiaTheme="minorEastAsia" w:hAnsi="Calibri" w:cs="Calibri"/>
          <w:sz w:val="22"/>
          <w:szCs w:val="22"/>
        </w:rPr>
        <w:t>at</w:t>
      </w:r>
      <w:r w:rsidRPr="0639B5C2">
        <w:rPr>
          <w:rStyle w:val="normaltextrun"/>
          <w:rFonts w:ascii="Calibri" w:eastAsiaTheme="minorEastAsia" w:hAnsi="Calibri" w:cs="Calibri"/>
          <w:sz w:val="22"/>
          <w:szCs w:val="22"/>
        </w:rPr>
        <w:t xml:space="preserve"> 26, 39 and 52 weeks from th</w:t>
      </w:r>
      <w:r w:rsidR="2C2813EA" w:rsidRPr="0639B5C2">
        <w:rPr>
          <w:rStyle w:val="normaltextrun"/>
          <w:rFonts w:ascii="Calibri" w:eastAsiaTheme="minorEastAsia" w:hAnsi="Calibri" w:cs="Calibri"/>
          <w:sz w:val="22"/>
          <w:szCs w:val="22"/>
        </w:rPr>
        <w:t>e date the hosting arrangement commenced</w:t>
      </w:r>
      <w:r w:rsidRPr="0639B5C2">
        <w:rPr>
          <w:rStyle w:val="normaltextrun"/>
          <w:rFonts w:ascii="Calibri" w:eastAsiaTheme="minorEastAsia" w:hAnsi="Calibri" w:cs="Calibri"/>
          <w:sz w:val="22"/>
          <w:szCs w:val="22"/>
        </w:rPr>
        <w:t>.</w:t>
      </w:r>
    </w:p>
    <w:p w14:paraId="3B86A034" w14:textId="3F036EB3" w:rsidR="00F172E3" w:rsidRDefault="00F172E3" w:rsidP="00E820BF">
      <w:pPr>
        <w:pStyle w:val="paragraph"/>
        <w:spacing w:before="0" w:beforeAutospacing="0" w:after="0" w:afterAutospacing="0" w:line="276" w:lineRule="auto"/>
        <w:textAlignment w:val="baseline"/>
        <w:rPr>
          <w:rStyle w:val="normaltextrun"/>
          <w:rFonts w:ascii="Calibri" w:eastAsiaTheme="minorEastAsia" w:hAnsi="Calibri" w:cs="Calibri"/>
          <w:sz w:val="22"/>
          <w:szCs w:val="22"/>
        </w:rPr>
      </w:pPr>
      <w:r>
        <w:rPr>
          <w:rStyle w:val="normaltextrun"/>
          <w:rFonts w:ascii="Calibri" w:eastAsiaTheme="minorEastAsia" w:hAnsi="Calibri" w:cs="Calibri"/>
          <w:sz w:val="22"/>
          <w:szCs w:val="22"/>
        </w:rPr>
        <w:t>Payment period/effect date:</w:t>
      </w:r>
    </w:p>
    <w:p w14:paraId="5A65A34E" w14:textId="4E32BBFC" w:rsidR="00F172E3" w:rsidRDefault="000B450F" w:rsidP="0639B5C2">
      <w:pPr>
        <w:pStyle w:val="paragraph"/>
        <w:numPr>
          <w:ilvl w:val="0"/>
          <w:numId w:val="23"/>
        </w:numPr>
        <w:spacing w:before="0" w:beforeAutospacing="0" w:after="200" w:afterAutospacing="0" w:line="276" w:lineRule="auto"/>
        <w:textAlignment w:val="baseline"/>
        <w:rPr>
          <w:rStyle w:val="normaltextrun"/>
          <w:rFonts w:ascii="Calibri" w:eastAsiaTheme="minorEastAsia" w:hAnsi="Calibri" w:cs="Calibri"/>
          <w:sz w:val="22"/>
          <w:szCs w:val="22"/>
        </w:rPr>
      </w:pPr>
      <w:r w:rsidRPr="0639B5C2">
        <w:rPr>
          <w:rStyle w:val="normaltextrun"/>
          <w:rFonts w:ascii="Calibri" w:eastAsiaTheme="minorEastAsia" w:hAnsi="Calibri" w:cs="Calibri"/>
          <w:sz w:val="22"/>
          <w:szCs w:val="22"/>
        </w:rPr>
        <w:t>$1,300 at 13 weeks, 26 weeks, 39 weeks and 52 weeks</w:t>
      </w:r>
      <w:r w:rsidR="00E820BF" w:rsidRPr="0639B5C2">
        <w:rPr>
          <w:rStyle w:val="normaltextrun"/>
          <w:rFonts w:ascii="Calibri" w:eastAsiaTheme="minorEastAsia" w:hAnsi="Calibri" w:cs="Calibri"/>
          <w:sz w:val="22"/>
          <w:szCs w:val="22"/>
        </w:rPr>
        <w:t xml:space="preserve"> – from the date </w:t>
      </w:r>
      <w:r w:rsidR="6A276EA4" w:rsidRPr="0639B5C2">
        <w:rPr>
          <w:rStyle w:val="normaltextrun"/>
          <w:rFonts w:ascii="Calibri" w:eastAsiaTheme="minorEastAsia" w:hAnsi="Calibri" w:cs="Calibri"/>
          <w:sz w:val="22"/>
          <w:szCs w:val="22"/>
        </w:rPr>
        <w:t>the r</w:t>
      </w:r>
      <w:r w:rsidR="00E820BF" w:rsidRPr="0639B5C2">
        <w:rPr>
          <w:rStyle w:val="normaltextrun"/>
          <w:rFonts w:ascii="Calibri" w:eastAsiaTheme="minorEastAsia" w:hAnsi="Calibri" w:cs="Calibri"/>
          <w:sz w:val="22"/>
          <w:szCs w:val="22"/>
        </w:rPr>
        <w:t>eimburse</w:t>
      </w:r>
      <w:r w:rsidR="1AF8353E" w:rsidRPr="0639B5C2">
        <w:rPr>
          <w:rStyle w:val="normaltextrun"/>
          <w:rFonts w:ascii="Calibri" w:eastAsiaTheme="minorEastAsia" w:hAnsi="Calibri" w:cs="Calibri"/>
          <w:sz w:val="22"/>
          <w:szCs w:val="22"/>
        </w:rPr>
        <w:t>d</w:t>
      </w:r>
      <w:r w:rsidR="00E820BF" w:rsidRPr="0639B5C2">
        <w:rPr>
          <w:rStyle w:val="normaltextrun"/>
          <w:rFonts w:ascii="Calibri" w:eastAsiaTheme="minorEastAsia" w:hAnsi="Calibri" w:cs="Calibri"/>
          <w:sz w:val="22"/>
          <w:szCs w:val="22"/>
        </w:rPr>
        <w:t xml:space="preserve"> placement</w:t>
      </w:r>
      <w:r w:rsidR="24754746" w:rsidRPr="0639B5C2">
        <w:rPr>
          <w:rStyle w:val="normaltextrun"/>
          <w:rFonts w:ascii="Calibri" w:eastAsiaTheme="minorEastAsia" w:hAnsi="Calibri" w:cs="Calibri"/>
          <w:sz w:val="22"/>
          <w:szCs w:val="22"/>
        </w:rPr>
        <w:t xml:space="preserve"> began</w:t>
      </w:r>
      <w:r w:rsidR="00E820BF" w:rsidRPr="0639B5C2">
        <w:rPr>
          <w:rStyle w:val="normaltextrun"/>
          <w:rFonts w:ascii="Calibri" w:eastAsiaTheme="minorEastAsia" w:hAnsi="Calibri" w:cs="Calibri"/>
          <w:sz w:val="22"/>
          <w:szCs w:val="22"/>
        </w:rPr>
        <w:t>, as recorded in the registration form</w:t>
      </w:r>
    </w:p>
    <w:p w14:paraId="27C45C65" w14:textId="30E6DF5E" w:rsidR="009D53C4" w:rsidRPr="00830AB5" w:rsidRDefault="009D53C4" w:rsidP="009D53C4">
      <w:pPr>
        <w:pStyle w:val="Heading3"/>
        <w:spacing w:before="0" w:after="60"/>
        <w:rPr>
          <w:rFonts w:ascii="Calibri" w:hAnsi="Calibri" w:cs="Calibri"/>
          <w:color w:val="003B5E" w:themeColor="text2" w:themeShade="80"/>
          <w:sz w:val="24"/>
        </w:rPr>
      </w:pPr>
      <w:r w:rsidRPr="00830AB5">
        <w:rPr>
          <w:rStyle w:val="normaltextrun"/>
          <w:rFonts w:ascii="Calibri" w:hAnsi="Calibri" w:cs="Calibri"/>
          <w:bCs/>
          <w:color w:val="003B5E" w:themeColor="text2" w:themeShade="80"/>
          <w:sz w:val="24"/>
        </w:rPr>
        <w:t xml:space="preserve">Where can </w:t>
      </w:r>
      <w:r>
        <w:rPr>
          <w:rStyle w:val="normaltextrun"/>
          <w:rFonts w:ascii="Calibri" w:hAnsi="Calibri" w:cs="Calibri"/>
          <w:bCs/>
          <w:color w:val="003B5E" w:themeColor="text2" w:themeShade="80"/>
          <w:sz w:val="24"/>
        </w:rPr>
        <w:t>GTOs and SMEs</w:t>
      </w:r>
      <w:r w:rsidRPr="00830AB5">
        <w:rPr>
          <w:rStyle w:val="normaltextrun"/>
          <w:rFonts w:ascii="Calibri" w:hAnsi="Calibri" w:cs="Calibri"/>
          <w:bCs/>
          <w:color w:val="003B5E" w:themeColor="text2" w:themeShade="80"/>
          <w:sz w:val="24"/>
        </w:rPr>
        <w:t xml:space="preserve"> find further information? </w:t>
      </w:r>
      <w:r w:rsidRPr="00830AB5">
        <w:rPr>
          <w:rStyle w:val="eop"/>
          <w:rFonts w:ascii="Calibri" w:hAnsi="Calibri" w:cs="Calibri"/>
          <w:color w:val="003B5E" w:themeColor="text2" w:themeShade="80"/>
          <w:sz w:val="24"/>
        </w:rPr>
        <w:t> </w:t>
      </w:r>
    </w:p>
    <w:p w14:paraId="0E8006B4" w14:textId="7BA353D6" w:rsidR="002B430A" w:rsidRPr="00CD180F" w:rsidRDefault="009D53C4" w:rsidP="00CD180F">
      <w:pPr>
        <w:pStyle w:val="paragraph"/>
        <w:spacing w:before="0" w:beforeAutospacing="0" w:after="200" w:afterAutospacing="0"/>
        <w:textAlignment w:val="baseline"/>
        <w:rPr>
          <w:rStyle w:val="normaltextrun"/>
          <w:rFonts w:ascii="Calibri" w:eastAsiaTheme="majorEastAsia" w:hAnsi="Calibri" w:cs="Calibri"/>
          <w:color w:val="404246"/>
          <w:sz w:val="22"/>
          <w:szCs w:val="22"/>
          <w:u w:val="single"/>
        </w:rPr>
      </w:pPr>
      <w:r>
        <w:rPr>
          <w:rStyle w:val="normaltextrun"/>
          <w:rFonts w:ascii="Calibri" w:eastAsiaTheme="minorEastAsia" w:hAnsi="Calibri" w:cs="Calibri"/>
          <w:sz w:val="22"/>
          <w:szCs w:val="22"/>
        </w:rPr>
        <w:t>F</w:t>
      </w:r>
      <w:r w:rsidR="000F377C">
        <w:rPr>
          <w:rStyle w:val="normaltextrun"/>
          <w:rFonts w:ascii="Calibri" w:eastAsiaTheme="minorEastAsia" w:hAnsi="Calibri" w:cs="Calibri"/>
          <w:sz w:val="22"/>
          <w:szCs w:val="22"/>
        </w:rPr>
        <w:t>urther</w:t>
      </w:r>
      <w:r>
        <w:rPr>
          <w:rStyle w:val="normaltextrun"/>
          <w:rFonts w:ascii="Calibri" w:eastAsiaTheme="minorEastAsia" w:hAnsi="Calibri" w:cs="Calibri"/>
          <w:sz w:val="22"/>
          <w:szCs w:val="22"/>
        </w:rPr>
        <w:t xml:space="preserve"> information can be found in our dedicated </w:t>
      </w:r>
      <w:r w:rsidR="00E30CE1">
        <w:rPr>
          <w:rStyle w:val="normaltextrun"/>
          <w:rFonts w:ascii="Calibri" w:eastAsiaTheme="minorEastAsia" w:hAnsi="Calibri" w:cs="Calibri"/>
          <w:sz w:val="22"/>
          <w:szCs w:val="22"/>
        </w:rPr>
        <w:t xml:space="preserve">program </w:t>
      </w:r>
      <w:r>
        <w:rPr>
          <w:rStyle w:val="normaltextrun"/>
          <w:rFonts w:ascii="Calibri" w:eastAsiaTheme="minorEastAsia" w:hAnsi="Calibri" w:cs="Calibri"/>
          <w:sz w:val="22"/>
          <w:szCs w:val="22"/>
        </w:rPr>
        <w:t>FAQs</w:t>
      </w:r>
      <w:r w:rsidR="00E30CE1">
        <w:rPr>
          <w:rStyle w:val="normaltextrun"/>
          <w:rFonts w:ascii="Calibri" w:eastAsiaTheme="minorEastAsia" w:hAnsi="Calibri" w:cs="Calibri"/>
          <w:sz w:val="22"/>
          <w:szCs w:val="22"/>
        </w:rPr>
        <w:t xml:space="preserve"> at: </w:t>
      </w:r>
      <w:hyperlink r:id="rId23" w:history="1">
        <w:r w:rsidR="002B430A" w:rsidRPr="002B430A">
          <w:rPr>
            <w:rStyle w:val="Hyperlink"/>
            <w:rFonts w:ascii="Calibri" w:eastAsiaTheme="minorEastAsia" w:hAnsi="Calibri" w:cs="Calibri"/>
            <w:sz w:val="22"/>
            <w:szCs w:val="22"/>
          </w:rPr>
          <w:t>https://www.dewr.gov.au/australian-apprenticeships/resources/gto-reimbursement-program-faqs</w:t>
        </w:r>
      </w:hyperlink>
      <w:r w:rsidR="002B430A">
        <w:rPr>
          <w:rStyle w:val="normaltextrun"/>
          <w:rFonts w:ascii="Calibri" w:eastAsiaTheme="minorEastAsia" w:hAnsi="Calibri" w:cs="Calibri"/>
          <w:sz w:val="22"/>
          <w:szCs w:val="22"/>
        </w:rPr>
        <w:t xml:space="preserve">. </w:t>
      </w:r>
    </w:p>
    <w:p w14:paraId="209B869F" w14:textId="47691A3E" w:rsidR="002A075C" w:rsidRPr="00830AB5" w:rsidRDefault="00E42D69" w:rsidP="002B430A">
      <w:pPr>
        <w:pStyle w:val="paragraph"/>
        <w:spacing w:before="0" w:beforeAutospacing="0" w:after="200" w:afterAutospacing="0"/>
        <w:textAlignment w:val="baseline"/>
        <w:rPr>
          <w:rStyle w:val="eop"/>
          <w:rFonts w:ascii="Calibri" w:hAnsi="Calibri" w:cs="Calibri"/>
          <w:sz w:val="28"/>
          <w:szCs w:val="28"/>
        </w:rPr>
      </w:pPr>
      <w:r>
        <w:rPr>
          <w:rStyle w:val="normaltextrun"/>
          <w:rFonts w:ascii="Calibri" w:hAnsi="Calibri" w:cs="Calibri"/>
          <w:sz w:val="28"/>
          <w:szCs w:val="28"/>
        </w:rPr>
        <w:t xml:space="preserve">Disability </w:t>
      </w:r>
      <w:r w:rsidR="00265DBE" w:rsidRPr="6F9E56BF">
        <w:rPr>
          <w:rStyle w:val="normaltextrun"/>
          <w:rFonts w:ascii="Calibri" w:hAnsi="Calibri" w:cs="Calibri"/>
          <w:sz w:val="28"/>
          <w:szCs w:val="28"/>
        </w:rPr>
        <w:t>Australian Apprentice Wage Support (DAAWS)</w:t>
      </w:r>
      <w:r w:rsidR="002A075C" w:rsidRPr="6F9E56BF">
        <w:rPr>
          <w:rStyle w:val="eop"/>
          <w:rFonts w:ascii="Calibri" w:hAnsi="Calibri" w:cs="Calibri"/>
          <w:sz w:val="28"/>
          <w:szCs w:val="28"/>
        </w:rPr>
        <w:t> </w:t>
      </w:r>
    </w:p>
    <w:p w14:paraId="494497BA" w14:textId="63CEEB40" w:rsidR="00160B9E" w:rsidRDefault="63C387BF" w:rsidP="00160B9E">
      <w:pPr>
        <w:spacing w:after="0" w:line="240" w:lineRule="auto"/>
        <w:rPr>
          <w:rFonts w:ascii="Calibri" w:eastAsia="Calibri" w:hAnsi="Calibri" w:cs="Calibri"/>
          <w:color w:val="000000"/>
        </w:rPr>
      </w:pPr>
      <w:r w:rsidRPr="6F9E56BF">
        <w:rPr>
          <w:rFonts w:ascii="Calibri" w:eastAsia="Calibri" w:hAnsi="Calibri" w:cs="Calibri"/>
          <w:color w:val="000000"/>
        </w:rPr>
        <w:t xml:space="preserve">The </w:t>
      </w:r>
      <w:r w:rsidRPr="00407B06">
        <w:rPr>
          <w:rFonts w:ascii="Calibri" w:eastAsia="Calibri" w:hAnsi="Calibri" w:cs="Calibri"/>
          <w:color w:val="000000"/>
        </w:rPr>
        <w:t>Disability Australian Apprentice Wage Support (DAAWS)</w:t>
      </w:r>
      <w:r w:rsidRPr="6F9E56BF">
        <w:rPr>
          <w:rFonts w:ascii="Calibri" w:eastAsia="Calibri" w:hAnsi="Calibri" w:cs="Calibri"/>
          <w:color w:val="000000"/>
        </w:rPr>
        <w:t xml:space="preserve"> is payable to employers who employ an apprentice who satisfies the disability eligibility criteria. The incentive aims to encourage employers to provide Australian Apprenticeships to people </w:t>
      </w:r>
      <w:r w:rsidR="00830BCC">
        <w:rPr>
          <w:rFonts w:ascii="Calibri" w:eastAsia="Calibri" w:hAnsi="Calibri" w:cs="Calibri"/>
          <w:color w:val="000000"/>
        </w:rPr>
        <w:t xml:space="preserve">living </w:t>
      </w:r>
      <w:r w:rsidRPr="6F9E56BF">
        <w:rPr>
          <w:rFonts w:ascii="Calibri" w:eastAsia="Calibri" w:hAnsi="Calibri" w:cs="Calibri"/>
          <w:color w:val="000000"/>
        </w:rPr>
        <w:t xml:space="preserve">with disability who can participate in open employment with suitable support and training. The payment rate for </w:t>
      </w:r>
      <w:r w:rsidR="00B768AC">
        <w:rPr>
          <w:rFonts w:ascii="Calibri" w:eastAsia="Calibri" w:hAnsi="Calibri" w:cs="Calibri"/>
          <w:color w:val="000000"/>
        </w:rPr>
        <w:t xml:space="preserve">DAAWS </w:t>
      </w:r>
      <w:r w:rsidR="00160B9E">
        <w:rPr>
          <w:rFonts w:ascii="Calibri" w:eastAsia="Calibri" w:hAnsi="Calibri" w:cs="Calibri"/>
          <w:color w:val="000000"/>
        </w:rPr>
        <w:t>is:</w:t>
      </w:r>
    </w:p>
    <w:p w14:paraId="438C245B" w14:textId="034EF8F6" w:rsidR="63C387BF" w:rsidRPr="00407B06" w:rsidRDefault="63C387BF" w:rsidP="004F0A82">
      <w:pPr>
        <w:pStyle w:val="ListParagraph"/>
        <w:numPr>
          <w:ilvl w:val="0"/>
          <w:numId w:val="23"/>
        </w:numPr>
        <w:spacing w:after="0" w:line="240" w:lineRule="auto"/>
        <w:rPr>
          <w:rFonts w:ascii="Calibri" w:eastAsia="Calibri" w:hAnsi="Calibri" w:cs="Calibri"/>
          <w:color w:val="000000"/>
        </w:rPr>
      </w:pPr>
      <w:r w:rsidRPr="004F0A82">
        <w:rPr>
          <w:rFonts w:ascii="Calibri" w:eastAsia="Calibri" w:hAnsi="Calibri" w:cs="Calibri"/>
          <w:color w:val="000000"/>
        </w:rPr>
        <w:t>$</w:t>
      </w:r>
      <w:r w:rsidRPr="004F0A82">
        <w:rPr>
          <w:rFonts w:ascii="Calibri" w:eastAsia="Calibri" w:hAnsi="Calibri" w:cs="Calibri"/>
        </w:rPr>
        <w:t>216.07</w:t>
      </w:r>
      <w:r w:rsidR="009924E1" w:rsidRPr="00407B06">
        <w:rPr>
          <w:rFonts w:ascii="Calibri" w:eastAsia="Calibri" w:hAnsi="Calibri" w:cs="Calibri"/>
        </w:rPr>
        <w:t xml:space="preserve"> </w:t>
      </w:r>
      <w:r w:rsidRPr="00407B06">
        <w:rPr>
          <w:rFonts w:ascii="Calibri" w:eastAsia="Calibri" w:hAnsi="Calibri" w:cs="Calibri"/>
          <w:color w:val="000000"/>
        </w:rPr>
        <w:t xml:space="preserve">per week </w:t>
      </w:r>
      <w:r w:rsidR="00012D23" w:rsidRPr="00407B06">
        <w:rPr>
          <w:rFonts w:ascii="Calibri" w:eastAsia="Calibri" w:hAnsi="Calibri" w:cs="Calibri"/>
          <w:color w:val="000000"/>
        </w:rPr>
        <w:t xml:space="preserve">paid </w:t>
      </w:r>
      <w:r w:rsidRPr="00407B06">
        <w:rPr>
          <w:rFonts w:ascii="Calibri" w:eastAsia="Calibri" w:hAnsi="Calibri" w:cs="Calibri"/>
          <w:color w:val="000000"/>
        </w:rPr>
        <w:t>in arrears</w:t>
      </w:r>
    </w:p>
    <w:p w14:paraId="253174FC" w14:textId="5A2356A5" w:rsidR="00A6736E" w:rsidRDefault="00335B34" w:rsidP="00894DCB">
      <w:pPr>
        <w:spacing w:before="120" w:after="160" w:line="240" w:lineRule="auto"/>
        <w:rPr>
          <w:rFonts w:ascii="Calibri" w:hAnsi="Calibri" w:cs="Calibri"/>
        </w:rPr>
      </w:pPr>
      <w:r w:rsidRPr="00366EFA">
        <w:rPr>
          <w:rFonts w:ascii="Calibri" w:hAnsi="Calibri" w:cs="Calibri"/>
        </w:rPr>
        <w:t>The DAAWS assessment must be undertaken by a registered medical practitioner or registered psychologist who is qualified to make a diagnosis of disability. This cannot be a school counsellor. The assessment of the apprentice's needs must be genuine and not based on third party advice, or as part of a bulk assessment. Where the apprentice is under 18, they must be accompanied by their parent or guardian. </w:t>
      </w:r>
    </w:p>
    <w:p w14:paraId="56A4C423" w14:textId="675874DA" w:rsidR="00A60BEF" w:rsidRPr="000E047F" w:rsidRDefault="00A60BEF" w:rsidP="00E667B1">
      <w:pPr>
        <w:pStyle w:val="Heading3"/>
        <w:spacing w:before="0" w:after="60"/>
        <w:rPr>
          <w:rFonts w:ascii="Calibri" w:hAnsi="Calibri" w:cs="Calibri"/>
          <w:color w:val="003B5E" w:themeColor="text2" w:themeShade="80"/>
          <w:sz w:val="24"/>
        </w:rPr>
      </w:pPr>
      <w:r w:rsidRPr="000E047F">
        <w:rPr>
          <w:rFonts w:ascii="Calibri" w:hAnsi="Calibri" w:cs="Calibri"/>
          <w:color w:val="003B5E" w:themeColor="text2" w:themeShade="80"/>
          <w:sz w:val="24"/>
          <w:szCs w:val="22"/>
        </w:rPr>
        <w:t xml:space="preserve">Do I need to </w:t>
      </w:r>
      <w:r w:rsidR="008B493B" w:rsidRPr="000E047F">
        <w:rPr>
          <w:rFonts w:ascii="Calibri" w:hAnsi="Calibri" w:cs="Calibri"/>
          <w:color w:val="003B5E" w:themeColor="text2" w:themeShade="80"/>
          <w:sz w:val="24"/>
          <w:szCs w:val="22"/>
        </w:rPr>
        <w:t xml:space="preserve">have my DAAWS eligibility reassessed? </w:t>
      </w:r>
      <w:r w:rsidR="003B590A" w:rsidRPr="000E047F">
        <w:rPr>
          <w:rFonts w:ascii="Calibri" w:hAnsi="Calibri" w:cs="Calibri"/>
          <w:color w:val="003B5E" w:themeColor="text2" w:themeShade="80"/>
          <w:sz w:val="24"/>
          <w:szCs w:val="22"/>
        </w:rPr>
        <w:t xml:space="preserve"> </w:t>
      </w:r>
    </w:p>
    <w:p w14:paraId="27EC824F" w14:textId="5C8E7F02" w:rsidR="009C625A" w:rsidRDefault="00093AE3" w:rsidP="006F2035">
      <w:pPr>
        <w:spacing w:before="120" w:after="120" w:line="240" w:lineRule="auto"/>
        <w:rPr>
          <w:rFonts w:ascii="Calibri" w:hAnsi="Calibri" w:cs="Calibri"/>
        </w:rPr>
      </w:pPr>
      <w:r>
        <w:rPr>
          <w:rFonts w:ascii="Calibri" w:hAnsi="Calibri" w:cs="Calibri"/>
        </w:rPr>
        <w:t>From 1 July</w:t>
      </w:r>
      <w:r w:rsidR="00012D23">
        <w:rPr>
          <w:rFonts w:ascii="Calibri" w:hAnsi="Calibri" w:cs="Calibri"/>
        </w:rPr>
        <w:t xml:space="preserve"> 2025, apprentices living with a </w:t>
      </w:r>
      <w:r w:rsidR="00012D23" w:rsidRPr="000E047F">
        <w:rPr>
          <w:rFonts w:ascii="Calibri" w:hAnsi="Calibri" w:cs="Calibri"/>
          <w:i/>
          <w:iCs/>
        </w:rPr>
        <w:t>permanent</w:t>
      </w:r>
      <w:r w:rsidR="00012D23">
        <w:rPr>
          <w:rFonts w:ascii="Calibri" w:hAnsi="Calibri" w:cs="Calibri"/>
        </w:rPr>
        <w:t xml:space="preserve"> disability</w:t>
      </w:r>
      <w:r w:rsidR="00921BAE">
        <w:rPr>
          <w:rFonts w:ascii="Calibri" w:hAnsi="Calibri" w:cs="Calibri"/>
        </w:rPr>
        <w:t xml:space="preserve"> </w:t>
      </w:r>
      <w:r w:rsidR="008B493B">
        <w:rPr>
          <w:rFonts w:ascii="Calibri" w:hAnsi="Calibri" w:cs="Calibri"/>
        </w:rPr>
        <w:t xml:space="preserve">who are found eligible for DAAWS will not need to have their eligibility reassessed over their apprenticeship journey. </w:t>
      </w:r>
    </w:p>
    <w:p w14:paraId="26CE6C33" w14:textId="6E254C49" w:rsidR="006F2035" w:rsidRPr="006F2035" w:rsidRDefault="008B493B" w:rsidP="006F2035">
      <w:pPr>
        <w:spacing w:before="120" w:after="120" w:line="240" w:lineRule="auto"/>
        <w:rPr>
          <w:rFonts w:ascii="Calibri" w:hAnsi="Calibri" w:cs="Calibri"/>
        </w:rPr>
      </w:pPr>
      <w:r>
        <w:rPr>
          <w:rFonts w:ascii="Calibri" w:hAnsi="Calibri" w:cs="Calibri"/>
        </w:rPr>
        <w:t xml:space="preserve">Apprentices living with a </w:t>
      </w:r>
      <w:r w:rsidRPr="004F0A82">
        <w:rPr>
          <w:rFonts w:ascii="Calibri" w:hAnsi="Calibri" w:cs="Calibri"/>
          <w:i/>
          <w:iCs/>
        </w:rPr>
        <w:t>temporary</w:t>
      </w:r>
      <w:r>
        <w:rPr>
          <w:rFonts w:ascii="Calibri" w:hAnsi="Calibri" w:cs="Calibri"/>
        </w:rPr>
        <w:t xml:space="preserve"> disability </w:t>
      </w:r>
      <w:r w:rsidRPr="004F0A82">
        <w:rPr>
          <w:rFonts w:ascii="Calibri" w:hAnsi="Calibri" w:cs="Calibri"/>
          <w:u w:val="single"/>
        </w:rPr>
        <w:t>must</w:t>
      </w:r>
      <w:r>
        <w:rPr>
          <w:rFonts w:ascii="Calibri" w:hAnsi="Calibri" w:cs="Calibri"/>
        </w:rPr>
        <w:t xml:space="preserve"> have their </w:t>
      </w:r>
      <w:r w:rsidR="006F2035" w:rsidRPr="006F2035">
        <w:rPr>
          <w:rFonts w:ascii="Calibri" w:hAnsi="Calibri" w:cs="Calibri"/>
        </w:rPr>
        <w:t>eligibility reassessed at the expiration of the approved disability period by submitting:</w:t>
      </w:r>
    </w:p>
    <w:p w14:paraId="58199700" w14:textId="77777777" w:rsidR="006F2035" w:rsidRPr="006F2035" w:rsidRDefault="006F2035" w:rsidP="004F0A82">
      <w:pPr>
        <w:numPr>
          <w:ilvl w:val="0"/>
          <w:numId w:val="25"/>
        </w:numPr>
        <w:spacing w:after="0" w:line="240" w:lineRule="auto"/>
        <w:ind w:left="714" w:hanging="357"/>
        <w:rPr>
          <w:rFonts w:ascii="Calibri" w:hAnsi="Calibri" w:cs="Calibri"/>
        </w:rPr>
      </w:pPr>
      <w:r w:rsidRPr="006F2035">
        <w:rPr>
          <w:rFonts w:ascii="Calibri" w:hAnsi="Calibri" w:cs="Calibri"/>
        </w:rPr>
        <w:t xml:space="preserve">a new </w:t>
      </w:r>
      <w:r w:rsidRPr="006F2035">
        <w:rPr>
          <w:rFonts w:ascii="Calibri" w:hAnsi="Calibri" w:cs="Calibri"/>
          <w:i/>
          <w:iCs/>
        </w:rPr>
        <w:t>application form in the Apprenticeships Data Management System</w:t>
      </w:r>
      <w:r w:rsidRPr="006F2035">
        <w:rPr>
          <w:rFonts w:ascii="Calibri" w:hAnsi="Calibri" w:cs="Calibri"/>
        </w:rPr>
        <w:t>; and</w:t>
      </w:r>
    </w:p>
    <w:p w14:paraId="1408B604" w14:textId="04FB9D9A" w:rsidR="00093AE3" w:rsidRPr="006F2035" w:rsidRDefault="006F2035" w:rsidP="004F0A82">
      <w:pPr>
        <w:numPr>
          <w:ilvl w:val="0"/>
          <w:numId w:val="25"/>
        </w:numPr>
        <w:spacing w:after="160" w:line="240" w:lineRule="auto"/>
        <w:ind w:left="714" w:hanging="357"/>
        <w:rPr>
          <w:rFonts w:ascii="Calibri" w:hAnsi="Calibri" w:cs="Calibri"/>
        </w:rPr>
      </w:pPr>
      <w:r w:rsidRPr="006F2035">
        <w:rPr>
          <w:rFonts w:ascii="Calibri" w:hAnsi="Calibri" w:cs="Calibri"/>
        </w:rPr>
        <w:t xml:space="preserve">a new </w:t>
      </w:r>
      <w:r w:rsidRPr="006F2035">
        <w:rPr>
          <w:rFonts w:ascii="Calibri" w:hAnsi="Calibri" w:cs="Calibri"/>
          <w:i/>
          <w:iCs/>
        </w:rPr>
        <w:t>Form 608</w:t>
      </w:r>
      <w:r w:rsidRPr="006F2035">
        <w:rPr>
          <w:rFonts w:ascii="Calibri" w:hAnsi="Calibri" w:cs="Calibri"/>
        </w:rPr>
        <w:t>.</w:t>
      </w:r>
    </w:p>
    <w:p w14:paraId="3DCCEB7A" w14:textId="7540F32B" w:rsidR="00335B34" w:rsidRPr="00830AB5" w:rsidRDefault="00311821" w:rsidP="00E667B1">
      <w:pPr>
        <w:pStyle w:val="Heading3"/>
        <w:spacing w:before="0" w:after="60"/>
        <w:rPr>
          <w:rStyle w:val="normaltextrun"/>
          <w:rFonts w:ascii="Calibri" w:hAnsi="Calibri" w:cs="Calibri"/>
          <w:b/>
          <w:bCs/>
          <w:color w:val="003B5E" w:themeColor="text2" w:themeShade="80"/>
          <w:sz w:val="24"/>
        </w:rPr>
      </w:pPr>
      <w:r>
        <w:rPr>
          <w:rStyle w:val="normaltextrun"/>
          <w:rFonts w:ascii="Calibri" w:hAnsi="Calibri" w:cs="Calibri"/>
          <w:bCs/>
          <w:color w:val="003B5E" w:themeColor="text2" w:themeShade="80"/>
          <w:sz w:val="24"/>
        </w:rPr>
        <w:t>How is</w:t>
      </w:r>
      <w:r w:rsidR="00335B34" w:rsidRPr="00830AB5">
        <w:rPr>
          <w:rStyle w:val="normaltextrun"/>
          <w:rFonts w:ascii="Calibri" w:hAnsi="Calibri" w:cs="Calibri"/>
          <w:bCs/>
          <w:color w:val="003B5E" w:themeColor="text2" w:themeShade="80"/>
          <w:sz w:val="24"/>
        </w:rPr>
        <w:t xml:space="preserve"> tutorial, mentoring and interpreter assistance</w:t>
      </w:r>
      <w:r>
        <w:rPr>
          <w:rStyle w:val="normaltextrun"/>
          <w:rFonts w:ascii="Calibri" w:hAnsi="Calibri" w:cs="Calibri"/>
          <w:bCs/>
          <w:color w:val="003B5E" w:themeColor="text2" w:themeShade="80"/>
          <w:sz w:val="24"/>
        </w:rPr>
        <w:t xml:space="preserve"> delivered</w:t>
      </w:r>
      <w:r w:rsidR="00335B34" w:rsidRPr="00830AB5">
        <w:rPr>
          <w:rStyle w:val="normaltextrun"/>
          <w:rFonts w:ascii="Calibri" w:hAnsi="Calibri" w:cs="Calibri"/>
          <w:bCs/>
          <w:color w:val="003B5E" w:themeColor="text2" w:themeShade="80"/>
          <w:sz w:val="24"/>
        </w:rPr>
        <w:t>?</w:t>
      </w:r>
    </w:p>
    <w:p w14:paraId="17706D31" w14:textId="77777777" w:rsidR="001E4FE8" w:rsidRDefault="00674BB2" w:rsidP="0093180B">
      <w:pPr>
        <w:pStyle w:val="ListParagraph"/>
        <w:numPr>
          <w:ilvl w:val="0"/>
          <w:numId w:val="18"/>
        </w:numPr>
        <w:spacing w:after="0" w:line="240" w:lineRule="auto"/>
        <w:rPr>
          <w:rFonts w:ascii="Calibri" w:hAnsi="Calibri" w:cs="Calibri"/>
        </w:rPr>
      </w:pPr>
      <w:r w:rsidRPr="00366EFA">
        <w:rPr>
          <w:rFonts w:ascii="Calibri" w:hAnsi="Calibri" w:cs="Calibri"/>
          <w:bCs/>
        </w:rPr>
        <w:t xml:space="preserve">Tutorial assistance </w:t>
      </w:r>
      <w:r w:rsidRPr="00366EFA">
        <w:rPr>
          <w:rFonts w:ascii="Calibri" w:hAnsi="Calibri" w:cs="Calibri"/>
        </w:rPr>
        <w:t xml:space="preserve">must be delivered in small groups of </w:t>
      </w:r>
      <w:r w:rsidRPr="00366EFA">
        <w:rPr>
          <w:rFonts w:ascii="Calibri" w:hAnsi="Calibri" w:cs="Calibri"/>
          <w:bCs/>
        </w:rPr>
        <w:t>no more than 5 participants</w:t>
      </w:r>
      <w:r w:rsidRPr="00366EFA">
        <w:rPr>
          <w:rFonts w:ascii="Calibri" w:hAnsi="Calibri" w:cs="Calibri"/>
        </w:rPr>
        <w:t xml:space="preserve"> to ensure the apprentice’s learning needs are met. </w:t>
      </w:r>
    </w:p>
    <w:p w14:paraId="4FAC5090" w14:textId="281DB9DF" w:rsidR="002A075C" w:rsidRDefault="00674BB2" w:rsidP="00B60D3C">
      <w:pPr>
        <w:pStyle w:val="ListParagraph"/>
        <w:numPr>
          <w:ilvl w:val="0"/>
          <w:numId w:val="18"/>
        </w:numPr>
        <w:spacing w:line="240" w:lineRule="auto"/>
        <w:rPr>
          <w:rFonts w:ascii="Calibri" w:hAnsi="Calibri" w:cs="Calibri"/>
        </w:rPr>
      </w:pPr>
      <w:r w:rsidRPr="001E4FE8">
        <w:rPr>
          <w:rFonts w:ascii="Calibri" w:hAnsi="Calibri" w:cs="Calibri"/>
          <w:bCs/>
        </w:rPr>
        <w:t>Mentor and interpreter assistance</w:t>
      </w:r>
      <w:r w:rsidRPr="001E4FE8">
        <w:rPr>
          <w:rFonts w:ascii="Calibri" w:hAnsi="Calibri" w:cs="Calibri"/>
        </w:rPr>
        <w:t xml:space="preserve"> must be delivered </w:t>
      </w:r>
      <w:r w:rsidRPr="001E4FE8">
        <w:rPr>
          <w:rFonts w:ascii="Calibri" w:hAnsi="Calibri" w:cs="Calibri"/>
          <w:bCs/>
        </w:rPr>
        <w:t>on a one-on-one basis</w:t>
      </w:r>
      <w:r w:rsidRPr="001E4FE8">
        <w:rPr>
          <w:rFonts w:ascii="Calibri" w:hAnsi="Calibri" w:cs="Calibri"/>
        </w:rPr>
        <w:t xml:space="preserve"> to ensure the apprentice’s needs are met.</w:t>
      </w:r>
      <w:r w:rsidRPr="001E4FE8">
        <w:rPr>
          <w:rFonts w:ascii="Calibri" w:hAnsi="Calibri" w:cs="Calibri"/>
          <w:i/>
          <w:iCs/>
        </w:rPr>
        <w:t> </w:t>
      </w:r>
      <w:r w:rsidRPr="001E4FE8">
        <w:rPr>
          <w:rFonts w:ascii="Calibri" w:hAnsi="Calibri" w:cs="Calibri"/>
        </w:rPr>
        <w:t> </w:t>
      </w:r>
    </w:p>
    <w:p w14:paraId="0FFEC97F" w14:textId="77777777" w:rsidR="00933239" w:rsidRPr="00830AB5" w:rsidRDefault="00933239" w:rsidP="00E667B1">
      <w:pPr>
        <w:pStyle w:val="Heading3"/>
        <w:spacing w:before="0" w:after="60"/>
        <w:rPr>
          <w:rFonts w:ascii="Calibri" w:hAnsi="Calibri" w:cs="Calibri"/>
          <w:color w:val="003B5E" w:themeColor="text2" w:themeShade="80"/>
          <w:sz w:val="24"/>
        </w:rPr>
      </w:pPr>
      <w:r w:rsidRPr="00830AB5">
        <w:rPr>
          <w:rStyle w:val="normaltextrun"/>
          <w:rFonts w:ascii="Calibri" w:hAnsi="Calibri" w:cs="Calibri"/>
          <w:bCs/>
          <w:color w:val="003B5E" w:themeColor="text2" w:themeShade="80"/>
          <w:sz w:val="24"/>
        </w:rPr>
        <w:lastRenderedPageBreak/>
        <w:t>Where can employers find further information? </w:t>
      </w:r>
      <w:r w:rsidRPr="00830AB5">
        <w:rPr>
          <w:rStyle w:val="eop"/>
          <w:rFonts w:ascii="Calibri" w:hAnsi="Calibri" w:cs="Calibri"/>
          <w:color w:val="003B5E" w:themeColor="text2" w:themeShade="80"/>
          <w:sz w:val="24"/>
        </w:rPr>
        <w:t> </w:t>
      </w:r>
    </w:p>
    <w:p w14:paraId="3C84D152" w14:textId="77777777" w:rsidR="00933239" w:rsidRDefault="00933239" w:rsidP="00164A69">
      <w:pPr>
        <w:pStyle w:val="paragraph"/>
        <w:spacing w:before="0" w:beforeAutospacing="0" w:after="200" w:afterAutospacing="0"/>
        <w:textAlignment w:val="baseline"/>
        <w:rPr>
          <w:rStyle w:val="Hyperlink"/>
          <w:rFonts w:ascii="Calibri" w:eastAsiaTheme="majorEastAsia" w:hAnsi="Calibri" w:cs="Calibri"/>
          <w:sz w:val="22"/>
          <w:szCs w:val="22"/>
        </w:rPr>
      </w:pPr>
      <w:r>
        <w:rPr>
          <w:rStyle w:val="normaltextrun"/>
          <w:rFonts w:ascii="Calibri" w:eastAsiaTheme="minorEastAsia" w:hAnsi="Calibri" w:cs="Calibri"/>
          <w:sz w:val="22"/>
          <w:szCs w:val="22"/>
        </w:rPr>
        <w:t xml:space="preserve">For further information employers can visit </w:t>
      </w:r>
      <w:hyperlink r:id="rId24" w:tgtFrame="_blank" w:history="1">
        <w:r>
          <w:rPr>
            <w:rStyle w:val="normaltextrun"/>
            <w:rFonts w:ascii="Calibri" w:eastAsiaTheme="minorEastAsia" w:hAnsi="Calibri" w:cs="Calibri"/>
            <w:sz w:val="22"/>
            <w:szCs w:val="22"/>
            <w:u w:val="single"/>
          </w:rPr>
          <w:t>www.australianapprenticeships.gov.au</w:t>
        </w:r>
      </w:hyperlink>
      <w:r>
        <w:rPr>
          <w:rStyle w:val="normaltextrun"/>
          <w:rFonts w:ascii="Calibri" w:eastAsiaTheme="minorEastAsia" w:hAnsi="Calibri" w:cs="Calibri"/>
          <w:sz w:val="22"/>
          <w:szCs w:val="22"/>
        </w:rPr>
        <w:t xml:space="preserve"> or contact their local </w:t>
      </w:r>
      <w:hyperlink r:id="rId25" w:history="1">
        <w:r w:rsidRPr="004D0874">
          <w:rPr>
            <w:rStyle w:val="Hyperlink"/>
            <w:rFonts w:ascii="Calibri" w:eastAsiaTheme="minorEastAsia" w:hAnsi="Calibri" w:cs="Calibri"/>
            <w:sz w:val="22"/>
            <w:szCs w:val="22"/>
          </w:rPr>
          <w:t>Apprentice Connect Australia Provider.</w:t>
        </w:r>
        <w:r w:rsidRPr="004D0874">
          <w:rPr>
            <w:rStyle w:val="Hyperlink"/>
            <w:rFonts w:ascii="Calibri" w:eastAsiaTheme="majorEastAsia" w:hAnsi="Calibri" w:cs="Calibri"/>
            <w:sz w:val="22"/>
            <w:szCs w:val="22"/>
          </w:rPr>
          <w:t> </w:t>
        </w:r>
      </w:hyperlink>
    </w:p>
    <w:p w14:paraId="25C6BF9F" w14:textId="0FB935F8" w:rsidR="00BC671E" w:rsidRPr="00830AB5" w:rsidRDefault="00BC671E" w:rsidP="00F92BA8">
      <w:pPr>
        <w:shd w:val="clear" w:color="auto" w:fill="FFFFFF" w:themeFill="background1"/>
        <w:spacing w:after="60" w:line="240" w:lineRule="auto"/>
        <w:rPr>
          <w:rFonts w:ascii="Calibri" w:hAnsi="Calibri" w:cs="Calibri"/>
          <w:sz w:val="28"/>
          <w:szCs w:val="28"/>
        </w:rPr>
      </w:pPr>
      <w:r w:rsidRPr="00722C62">
        <w:rPr>
          <w:rFonts w:ascii="Calibri" w:hAnsi="Calibri" w:cs="Calibri"/>
          <w:sz w:val="28"/>
          <w:szCs w:val="28"/>
        </w:rPr>
        <w:t xml:space="preserve">Additional </w:t>
      </w:r>
      <w:r w:rsidR="00933239" w:rsidRPr="00722C62">
        <w:rPr>
          <w:rFonts w:ascii="Calibri" w:hAnsi="Calibri" w:cs="Calibri"/>
          <w:sz w:val="28"/>
          <w:szCs w:val="28"/>
        </w:rPr>
        <w:t>information</w:t>
      </w:r>
    </w:p>
    <w:p w14:paraId="28B28D55" w14:textId="77777777" w:rsidR="0093314C" w:rsidRPr="00830AB5" w:rsidRDefault="0093314C" w:rsidP="00F92BA8">
      <w:pPr>
        <w:pStyle w:val="Heading1"/>
        <w:spacing w:before="0" w:after="60" w:line="240" w:lineRule="auto"/>
        <w:rPr>
          <w:rFonts w:ascii="Calibri" w:hAnsi="Calibri" w:cs="Calibri"/>
          <w:color w:val="003B5E" w:themeColor="text2" w:themeShade="80"/>
          <w:sz w:val="24"/>
          <w:szCs w:val="24"/>
        </w:rPr>
      </w:pPr>
      <w:r w:rsidRPr="00830AB5">
        <w:rPr>
          <w:rStyle w:val="normaltextrun"/>
          <w:rFonts w:ascii="Calibri" w:hAnsi="Calibri" w:cs="Calibri"/>
          <w:b w:val="0"/>
          <w:bCs/>
          <w:color w:val="003B5E" w:themeColor="text2" w:themeShade="80"/>
          <w:sz w:val="24"/>
          <w:szCs w:val="24"/>
        </w:rPr>
        <w:t>Does the size of your business matter?</w:t>
      </w:r>
      <w:r w:rsidRPr="00830AB5">
        <w:rPr>
          <w:rStyle w:val="eop"/>
          <w:rFonts w:ascii="Calibri" w:hAnsi="Calibri" w:cs="Calibri"/>
          <w:color w:val="003B5E" w:themeColor="text2" w:themeShade="80"/>
          <w:sz w:val="24"/>
          <w:szCs w:val="24"/>
        </w:rPr>
        <w:t> </w:t>
      </w:r>
    </w:p>
    <w:p w14:paraId="4865E962" w14:textId="13EDFED5" w:rsidR="00BC127A" w:rsidRPr="00BC127A" w:rsidRDefault="0093314C" w:rsidP="00CD180F">
      <w:pPr>
        <w:pStyle w:val="Heading1"/>
        <w:spacing w:before="0" w:after="60" w:line="240" w:lineRule="auto"/>
      </w:pPr>
      <w:r w:rsidRPr="00722C62">
        <w:rPr>
          <w:rStyle w:val="normaltextrun"/>
          <w:rFonts w:ascii="Calibri" w:eastAsiaTheme="minorEastAsia" w:hAnsi="Calibri" w:cs="Calibri"/>
          <w:b w:val="0"/>
          <w:color w:val="auto"/>
          <w:sz w:val="22"/>
          <w:szCs w:val="22"/>
        </w:rPr>
        <w:t>No, employers of any size, or industry, Australia-wide who commence an Australian Apprentice from 1 July 2024 may be eligible for financial support under the Incentive System. </w:t>
      </w:r>
      <w:r w:rsidRPr="00722C62">
        <w:rPr>
          <w:rStyle w:val="eop"/>
          <w:rFonts w:ascii="Calibri" w:hAnsi="Calibri" w:cs="Calibri"/>
          <w:b w:val="0"/>
          <w:color w:val="auto"/>
          <w:sz w:val="22"/>
          <w:szCs w:val="22"/>
        </w:rPr>
        <w:t> </w:t>
      </w:r>
      <w:r w:rsidR="003F1896">
        <w:br/>
      </w:r>
    </w:p>
    <w:p w14:paraId="75589173" w14:textId="726EB57D" w:rsidR="0093314C" w:rsidRPr="00830AB5" w:rsidRDefault="0093314C" w:rsidP="00F92BA8">
      <w:pPr>
        <w:pStyle w:val="Heading1"/>
        <w:spacing w:before="0" w:after="60" w:line="240" w:lineRule="auto"/>
        <w:rPr>
          <w:rFonts w:ascii="Calibri" w:hAnsi="Calibri" w:cs="Calibri"/>
          <w:color w:val="003B5E" w:themeColor="text2" w:themeShade="80"/>
          <w:sz w:val="24"/>
          <w:szCs w:val="24"/>
        </w:rPr>
      </w:pPr>
      <w:r w:rsidRPr="00830AB5">
        <w:rPr>
          <w:rStyle w:val="normaltextrun"/>
          <w:rFonts w:ascii="Calibri" w:hAnsi="Calibri" w:cs="Calibri"/>
          <w:b w:val="0"/>
          <w:bCs/>
          <w:color w:val="003B5E" w:themeColor="text2" w:themeShade="80"/>
          <w:sz w:val="24"/>
          <w:szCs w:val="24"/>
        </w:rPr>
        <w:t>What about apprenticeships that commenced before 1 July 2024? </w:t>
      </w:r>
      <w:r w:rsidRPr="00830AB5">
        <w:rPr>
          <w:rStyle w:val="eop"/>
          <w:rFonts w:ascii="Calibri" w:hAnsi="Calibri" w:cs="Calibri"/>
          <w:color w:val="003B5E" w:themeColor="text2" w:themeShade="80"/>
          <w:sz w:val="24"/>
          <w:szCs w:val="24"/>
        </w:rPr>
        <w:t> </w:t>
      </w:r>
    </w:p>
    <w:p w14:paraId="61D0D319" w14:textId="507E6D9D" w:rsidR="0093314C" w:rsidRDefault="0093314C" w:rsidP="00080AB5">
      <w:pPr>
        <w:pStyle w:val="paragraph"/>
        <w:spacing w:before="0" w:beforeAutospacing="0" w:after="160" w:afterAutospacing="0"/>
        <w:textAlignment w:val="baseline"/>
        <w:rPr>
          <w:rStyle w:val="eop"/>
          <w:rFonts w:ascii="Calibri" w:eastAsiaTheme="majorEastAsia" w:hAnsi="Calibri" w:cs="Calibri"/>
          <w:sz w:val="22"/>
          <w:szCs w:val="22"/>
        </w:rPr>
      </w:pPr>
      <w:r>
        <w:rPr>
          <w:rStyle w:val="normaltextrun"/>
          <w:rFonts w:ascii="Calibri" w:eastAsiaTheme="minorEastAsia" w:hAnsi="Calibri" w:cs="Calibri"/>
          <w:sz w:val="22"/>
          <w:szCs w:val="22"/>
        </w:rPr>
        <w:t>Employer and Australian Apprentices who commenced or recommenced prior to 1 July 2024 will continue to have payments grandfathered under the Australian Apprenticeships Incentive System Program Guidelines 1 July 2022 to 30 June 2024</w:t>
      </w:r>
      <w:r w:rsidR="00C662C1">
        <w:rPr>
          <w:rStyle w:val="normaltextrun"/>
          <w:rFonts w:ascii="Calibri" w:eastAsiaTheme="minorEastAsia" w:hAnsi="Calibri" w:cs="Calibri"/>
          <w:sz w:val="22"/>
          <w:szCs w:val="22"/>
        </w:rPr>
        <w:t>.</w:t>
      </w:r>
      <w:r>
        <w:rPr>
          <w:rStyle w:val="normaltextrun"/>
          <w:rFonts w:ascii="Calibri" w:eastAsiaTheme="minorEastAsia" w:hAnsi="Calibri" w:cs="Calibri"/>
          <w:sz w:val="22"/>
          <w:szCs w:val="22"/>
        </w:rPr>
        <w:t> </w:t>
      </w:r>
      <w:r>
        <w:rPr>
          <w:rStyle w:val="eop"/>
          <w:rFonts w:ascii="Calibri" w:eastAsiaTheme="majorEastAsia" w:hAnsi="Calibri" w:cs="Calibri"/>
          <w:sz w:val="22"/>
          <w:szCs w:val="22"/>
        </w:rPr>
        <w:t> </w:t>
      </w:r>
    </w:p>
    <w:p w14:paraId="233F5CB2" w14:textId="77777777" w:rsidR="0093314C" w:rsidRDefault="0093314C" w:rsidP="00080AB5">
      <w:pPr>
        <w:pStyle w:val="paragraph"/>
        <w:spacing w:before="0" w:beforeAutospacing="0" w:after="200" w:afterAutospacing="0"/>
        <w:textAlignment w:val="baseline"/>
        <w:rPr>
          <w:rStyle w:val="eop"/>
          <w:rFonts w:ascii="Calibri" w:eastAsiaTheme="majorEastAsia" w:hAnsi="Calibri" w:cs="Calibri"/>
          <w:sz w:val="22"/>
          <w:szCs w:val="22"/>
        </w:rPr>
      </w:pPr>
      <w:r>
        <w:rPr>
          <w:rStyle w:val="normaltextrun"/>
          <w:rFonts w:ascii="Calibri" w:eastAsiaTheme="minorEastAsia" w:hAnsi="Calibri" w:cs="Calibri"/>
          <w:sz w:val="22"/>
          <w:szCs w:val="22"/>
        </w:rPr>
        <w:t xml:space="preserve">More information about incentives is available at: </w:t>
      </w:r>
      <w:hyperlink r:id="rId26" w:tgtFrame="_blank" w:history="1">
        <w:r>
          <w:rPr>
            <w:rStyle w:val="normaltextrun"/>
            <w:rFonts w:ascii="Calibri" w:eastAsiaTheme="minorEastAsia" w:hAnsi="Calibri" w:cs="Calibri"/>
            <w:color w:val="287BB3"/>
            <w:sz w:val="22"/>
            <w:szCs w:val="22"/>
            <w:u w:val="single"/>
          </w:rPr>
          <w:t>www.australianapprenticeships.gov.au</w:t>
        </w:r>
      </w:hyperlink>
      <w:r>
        <w:rPr>
          <w:rStyle w:val="normaltextrun"/>
          <w:rFonts w:ascii="Calibri" w:eastAsiaTheme="minorEastAsia" w:hAnsi="Calibri" w:cs="Calibri"/>
          <w:sz w:val="22"/>
          <w:szCs w:val="22"/>
        </w:rPr>
        <w:t>.  </w:t>
      </w:r>
      <w:r>
        <w:rPr>
          <w:rStyle w:val="eop"/>
          <w:rFonts w:ascii="Calibri" w:eastAsiaTheme="majorEastAsia" w:hAnsi="Calibri" w:cs="Calibri"/>
          <w:sz w:val="22"/>
          <w:szCs w:val="22"/>
        </w:rPr>
        <w:t> </w:t>
      </w:r>
    </w:p>
    <w:p w14:paraId="53E6DD4B" w14:textId="3DB7F990" w:rsidR="003F1896" w:rsidRDefault="003F1896" w:rsidP="00080AB5">
      <w:pPr>
        <w:pStyle w:val="paragraph"/>
        <w:spacing w:before="0" w:beforeAutospacing="0" w:after="200" w:afterAutospacing="0"/>
        <w:textAlignment w:val="baseline"/>
        <w:rPr>
          <w:rStyle w:val="normaltextrun"/>
          <w:rFonts w:ascii="Calibri" w:hAnsi="Calibri" w:cs="Calibri"/>
          <w:bCs/>
          <w:color w:val="003B5E" w:themeColor="text2" w:themeShade="80"/>
        </w:rPr>
      </w:pPr>
      <w:r w:rsidRPr="00830AB5">
        <w:rPr>
          <w:rStyle w:val="normaltextrun"/>
          <w:rFonts w:ascii="Calibri" w:hAnsi="Calibri" w:cs="Calibri"/>
          <w:bCs/>
          <w:color w:val="003B5E" w:themeColor="text2" w:themeShade="80"/>
        </w:rPr>
        <w:t xml:space="preserve">What </w:t>
      </w:r>
      <w:r>
        <w:rPr>
          <w:rStyle w:val="normaltextrun"/>
          <w:rFonts w:ascii="Calibri" w:hAnsi="Calibri" w:cs="Calibri"/>
          <w:bCs/>
          <w:color w:val="003B5E" w:themeColor="text2" w:themeShade="80"/>
        </w:rPr>
        <w:t>does grandfathered mean</w:t>
      </w:r>
      <w:r w:rsidR="00F971A6">
        <w:rPr>
          <w:rStyle w:val="normaltextrun"/>
          <w:rFonts w:ascii="Calibri" w:hAnsi="Calibri" w:cs="Calibri"/>
          <w:bCs/>
          <w:color w:val="003B5E" w:themeColor="text2" w:themeShade="80"/>
        </w:rPr>
        <w:t xml:space="preserve"> </w:t>
      </w:r>
      <w:proofErr w:type="gramStart"/>
      <w:r w:rsidR="00F971A6">
        <w:rPr>
          <w:rStyle w:val="normaltextrun"/>
          <w:rFonts w:ascii="Calibri" w:hAnsi="Calibri" w:cs="Calibri"/>
          <w:bCs/>
          <w:color w:val="003B5E" w:themeColor="text2" w:themeShade="80"/>
        </w:rPr>
        <w:t>in regard to</w:t>
      </w:r>
      <w:proofErr w:type="gramEnd"/>
      <w:r w:rsidR="00F971A6">
        <w:rPr>
          <w:rStyle w:val="normaltextrun"/>
          <w:rFonts w:ascii="Calibri" w:hAnsi="Calibri" w:cs="Calibri"/>
          <w:bCs/>
          <w:color w:val="003B5E" w:themeColor="text2" w:themeShade="80"/>
        </w:rPr>
        <w:t xml:space="preserve"> the Australian Apprenticeships Incentive System</w:t>
      </w:r>
      <w:r>
        <w:rPr>
          <w:rStyle w:val="normaltextrun"/>
          <w:rFonts w:ascii="Calibri" w:hAnsi="Calibri" w:cs="Calibri"/>
          <w:bCs/>
          <w:color w:val="003B5E" w:themeColor="text2" w:themeShade="80"/>
        </w:rPr>
        <w:t>?</w:t>
      </w:r>
    </w:p>
    <w:p w14:paraId="2F28EDE9" w14:textId="3294A20C" w:rsidR="00CF0A2B" w:rsidRDefault="003F1896" w:rsidP="003F1896">
      <w:pPr>
        <w:rPr>
          <w:rFonts w:ascii="Calibri" w:hAnsi="Calibri" w:cs="Calibri"/>
        </w:rPr>
      </w:pPr>
      <w:r>
        <w:rPr>
          <w:rFonts w:ascii="Calibri" w:hAnsi="Calibri" w:cs="Calibri"/>
        </w:rPr>
        <w:t>It means that</w:t>
      </w:r>
      <w:r w:rsidDel="00CF0A2B">
        <w:rPr>
          <w:rFonts w:ascii="Calibri" w:hAnsi="Calibri" w:cs="Calibri"/>
        </w:rPr>
        <w:t xml:space="preserve"> </w:t>
      </w:r>
      <w:r w:rsidR="00FB0FA3">
        <w:rPr>
          <w:rFonts w:ascii="Calibri" w:hAnsi="Calibri" w:cs="Calibri"/>
        </w:rPr>
        <w:t xml:space="preserve">existing </w:t>
      </w:r>
      <w:r w:rsidR="00CA212F">
        <w:rPr>
          <w:rFonts w:ascii="Calibri" w:hAnsi="Calibri" w:cs="Calibri"/>
        </w:rPr>
        <w:t>incentives</w:t>
      </w:r>
      <w:r w:rsidR="00FB0FA3">
        <w:rPr>
          <w:rFonts w:ascii="Calibri" w:hAnsi="Calibri" w:cs="Calibri"/>
        </w:rPr>
        <w:t xml:space="preserve"> will continue to apply under the previous </w:t>
      </w:r>
      <w:r w:rsidR="00CA212F">
        <w:rPr>
          <w:rFonts w:ascii="Calibri" w:hAnsi="Calibri" w:cs="Calibri"/>
        </w:rPr>
        <w:t>requirements</w:t>
      </w:r>
      <w:r w:rsidR="00A4382C">
        <w:rPr>
          <w:rFonts w:ascii="Calibri" w:hAnsi="Calibri" w:cs="Calibri"/>
        </w:rPr>
        <w:t>/arrangement</w:t>
      </w:r>
      <w:r w:rsidR="00CA212F">
        <w:rPr>
          <w:rFonts w:ascii="Calibri" w:hAnsi="Calibri" w:cs="Calibri"/>
        </w:rPr>
        <w:t xml:space="preserve"> </w:t>
      </w:r>
      <w:r w:rsidR="00FB0FA3">
        <w:rPr>
          <w:rFonts w:ascii="Calibri" w:hAnsi="Calibri" w:cs="Calibri"/>
        </w:rPr>
        <w:t xml:space="preserve">even after new </w:t>
      </w:r>
      <w:r w:rsidR="00CA212F">
        <w:rPr>
          <w:rFonts w:ascii="Calibri" w:hAnsi="Calibri" w:cs="Calibri"/>
        </w:rPr>
        <w:t xml:space="preserve">incentives and requirements come into effect for Australian Apprentices or </w:t>
      </w:r>
      <w:r w:rsidR="002264B4">
        <w:rPr>
          <w:rFonts w:ascii="Calibri" w:hAnsi="Calibri" w:cs="Calibri"/>
        </w:rPr>
        <w:t xml:space="preserve">employers who are already in the Incentive System. </w:t>
      </w:r>
    </w:p>
    <w:p w14:paraId="44637B4F" w14:textId="6286B637" w:rsidR="003F1896" w:rsidRPr="00744D5A" w:rsidRDefault="002264B4" w:rsidP="00744D5A">
      <w:pPr>
        <w:rPr>
          <w:rFonts w:ascii="Calibri" w:hAnsi="Calibri" w:cs="Calibri"/>
        </w:rPr>
      </w:pPr>
      <w:r>
        <w:rPr>
          <w:rFonts w:ascii="Calibri" w:hAnsi="Calibri" w:cs="Calibri"/>
        </w:rPr>
        <w:t xml:space="preserve">Please note that if apprenticeship arrangements change, this may impact your grandfathering arrangements. E.g. </w:t>
      </w:r>
      <w:r w:rsidR="00512C96">
        <w:rPr>
          <w:rFonts w:ascii="Calibri" w:hAnsi="Calibri" w:cs="Calibri"/>
        </w:rPr>
        <w:t xml:space="preserve">If an Australian Apprentice had a break </w:t>
      </w:r>
      <w:r w:rsidR="0002487D">
        <w:rPr>
          <w:rFonts w:ascii="Calibri" w:hAnsi="Calibri" w:cs="Calibri"/>
        </w:rPr>
        <w:t xml:space="preserve">of 12 or more months in their apprenticeship, when/if they returned </w:t>
      </w:r>
      <w:r w:rsidR="00CF0A2B">
        <w:rPr>
          <w:rFonts w:ascii="Calibri" w:hAnsi="Calibri" w:cs="Calibri"/>
        </w:rPr>
        <w:t xml:space="preserve">to their apprenticeship they would be considered a new commencement for the purposes of the Incentive System and would be assessed for incentives available at the return date. </w:t>
      </w:r>
    </w:p>
    <w:p w14:paraId="6B61CF2F" w14:textId="7CBD70AB" w:rsidR="0093314C" w:rsidRPr="00830AB5" w:rsidRDefault="0093314C" w:rsidP="00080AB5">
      <w:pPr>
        <w:pStyle w:val="paragraph"/>
        <w:spacing w:before="0" w:beforeAutospacing="0" w:after="60" w:afterAutospacing="0"/>
        <w:textAlignment w:val="baseline"/>
        <w:rPr>
          <w:rFonts w:ascii="Calibri" w:hAnsi="Calibri" w:cs="Calibri"/>
          <w:color w:val="003B5E" w:themeColor="text2" w:themeShade="80"/>
        </w:rPr>
      </w:pPr>
      <w:r>
        <w:rPr>
          <w:rStyle w:val="eop"/>
          <w:rFonts w:ascii="Calibri" w:eastAsiaTheme="majorEastAsia" w:hAnsi="Calibri" w:cs="Calibri"/>
          <w:sz w:val="22"/>
          <w:szCs w:val="22"/>
        </w:rPr>
        <w:t> </w:t>
      </w:r>
      <w:r w:rsidRPr="00830AB5">
        <w:rPr>
          <w:rStyle w:val="normaltextrun"/>
          <w:rFonts w:ascii="Calibri" w:hAnsi="Calibri" w:cs="Calibri"/>
          <w:color w:val="003B5E" w:themeColor="text2" w:themeShade="80"/>
        </w:rPr>
        <w:t xml:space="preserve">Is there a limit on how many </w:t>
      </w:r>
      <w:proofErr w:type="gramStart"/>
      <w:r w:rsidRPr="00830AB5">
        <w:rPr>
          <w:rStyle w:val="normaltextrun"/>
          <w:rFonts w:ascii="Calibri" w:hAnsi="Calibri" w:cs="Calibri"/>
          <w:color w:val="003B5E" w:themeColor="text2" w:themeShade="80"/>
        </w:rPr>
        <w:t>Incentive</w:t>
      </w:r>
      <w:proofErr w:type="gramEnd"/>
      <w:r w:rsidRPr="00830AB5">
        <w:rPr>
          <w:rStyle w:val="normaltextrun"/>
          <w:rFonts w:ascii="Calibri" w:hAnsi="Calibri" w:cs="Calibri"/>
          <w:color w:val="003B5E" w:themeColor="text2" w:themeShade="80"/>
        </w:rPr>
        <w:t xml:space="preserve"> System places an</w:t>
      </w:r>
      <w:r w:rsidR="00C662C1" w:rsidRPr="00830AB5">
        <w:rPr>
          <w:rStyle w:val="normaltextrun"/>
          <w:rFonts w:ascii="Calibri" w:hAnsi="Calibri" w:cs="Calibri"/>
          <w:color w:val="003B5E" w:themeColor="text2" w:themeShade="80"/>
        </w:rPr>
        <w:t xml:space="preserve"> </w:t>
      </w:r>
      <w:r w:rsidRPr="00830AB5">
        <w:rPr>
          <w:rStyle w:val="normaltextrun"/>
          <w:rFonts w:ascii="Calibri" w:hAnsi="Calibri" w:cs="Calibri"/>
          <w:color w:val="003B5E" w:themeColor="text2" w:themeShade="80"/>
        </w:rPr>
        <w:t>employer can have?</w:t>
      </w:r>
      <w:r w:rsidRPr="00830AB5">
        <w:rPr>
          <w:rStyle w:val="eop"/>
          <w:rFonts w:ascii="Calibri" w:hAnsi="Calibri" w:cs="Calibri"/>
          <w:color w:val="003B5E" w:themeColor="text2" w:themeShade="80"/>
        </w:rPr>
        <w:t> </w:t>
      </w:r>
    </w:p>
    <w:p w14:paraId="22562913" w14:textId="18327ADC" w:rsidR="0093314C" w:rsidRDefault="0093314C" w:rsidP="00584A38">
      <w:pPr>
        <w:pStyle w:val="paragraph"/>
        <w:spacing w:before="0" w:beforeAutospacing="0" w:after="200" w:afterAutospacing="0"/>
        <w:textAlignment w:val="baseline"/>
        <w:rPr>
          <w:rStyle w:val="eop"/>
          <w:rFonts w:ascii="Calibri" w:eastAsiaTheme="majorEastAsia" w:hAnsi="Calibri" w:cs="Calibri"/>
          <w:sz w:val="22"/>
          <w:szCs w:val="22"/>
        </w:rPr>
      </w:pPr>
      <w:r>
        <w:rPr>
          <w:rStyle w:val="normaltextrun"/>
          <w:rFonts w:ascii="Calibri" w:eastAsiaTheme="minorEastAsia" w:hAnsi="Calibri" w:cs="Calibri"/>
          <w:sz w:val="22"/>
          <w:szCs w:val="22"/>
        </w:rPr>
        <w:t xml:space="preserve">Employers can receive the Priority Hiring Incentive </w:t>
      </w:r>
      <w:r w:rsidR="00CD0C1A">
        <w:rPr>
          <w:rStyle w:val="normaltextrun"/>
          <w:rFonts w:ascii="Calibri" w:eastAsiaTheme="minorEastAsia" w:hAnsi="Calibri" w:cs="Calibri"/>
          <w:sz w:val="22"/>
          <w:szCs w:val="22"/>
        </w:rPr>
        <w:t xml:space="preserve">or Key Apprenticeship Program Employer Incentive </w:t>
      </w:r>
      <w:r>
        <w:rPr>
          <w:rStyle w:val="normaltextrun"/>
          <w:rFonts w:ascii="Calibri" w:eastAsiaTheme="minorEastAsia" w:hAnsi="Calibri" w:cs="Calibri"/>
          <w:sz w:val="22"/>
          <w:szCs w:val="22"/>
        </w:rPr>
        <w:t xml:space="preserve">for any number of Australian Apprentices, provided they meet the eligibility criteria. Each Australian Apprentices must commence or recommence </w:t>
      </w:r>
      <w:r w:rsidR="00645E23">
        <w:rPr>
          <w:rStyle w:val="normaltextrun"/>
          <w:rFonts w:ascii="Calibri" w:eastAsiaTheme="minorEastAsia" w:hAnsi="Calibri" w:cs="Calibri"/>
          <w:sz w:val="22"/>
          <w:szCs w:val="22"/>
        </w:rPr>
        <w:t xml:space="preserve">after </w:t>
      </w:r>
      <w:r>
        <w:rPr>
          <w:rStyle w:val="normaltextrun"/>
          <w:rFonts w:ascii="Calibri" w:eastAsiaTheme="minorEastAsia" w:hAnsi="Calibri" w:cs="Calibri"/>
          <w:sz w:val="22"/>
          <w:szCs w:val="22"/>
        </w:rPr>
        <w:t>1 July 2024, with an approved Training Contract. </w:t>
      </w:r>
      <w:r>
        <w:rPr>
          <w:rStyle w:val="eop"/>
          <w:rFonts w:ascii="Calibri" w:eastAsiaTheme="majorEastAsia" w:hAnsi="Calibri" w:cs="Calibri"/>
          <w:sz w:val="22"/>
          <w:szCs w:val="22"/>
        </w:rPr>
        <w:t> </w:t>
      </w:r>
    </w:p>
    <w:p w14:paraId="6B359EA9" w14:textId="77777777" w:rsidR="0041258A" w:rsidRPr="00830AB5" w:rsidRDefault="0041258A" w:rsidP="00584A38">
      <w:pPr>
        <w:pStyle w:val="Heading1"/>
        <w:spacing w:before="0" w:after="60" w:line="240" w:lineRule="auto"/>
        <w:rPr>
          <w:rFonts w:ascii="Calibri" w:hAnsi="Calibri" w:cs="Calibri"/>
          <w:color w:val="003B5E" w:themeColor="text2" w:themeShade="80"/>
          <w:sz w:val="24"/>
          <w:szCs w:val="24"/>
        </w:rPr>
      </w:pPr>
      <w:r w:rsidRPr="00830AB5">
        <w:rPr>
          <w:rStyle w:val="normaltextrun"/>
          <w:rFonts w:ascii="Calibri" w:hAnsi="Calibri" w:cs="Calibri"/>
          <w:b w:val="0"/>
          <w:bCs/>
          <w:color w:val="003B5E" w:themeColor="text2" w:themeShade="80"/>
          <w:sz w:val="24"/>
          <w:szCs w:val="24"/>
        </w:rPr>
        <w:t>How do l register and apply for Incentive payments? </w:t>
      </w:r>
      <w:r w:rsidRPr="00830AB5">
        <w:rPr>
          <w:rStyle w:val="eop"/>
          <w:rFonts w:ascii="Calibri" w:hAnsi="Calibri" w:cs="Calibri"/>
          <w:color w:val="003B5E" w:themeColor="text2" w:themeShade="80"/>
          <w:sz w:val="24"/>
          <w:szCs w:val="24"/>
        </w:rPr>
        <w:t> </w:t>
      </w:r>
    </w:p>
    <w:p w14:paraId="03149E07" w14:textId="77777777" w:rsidR="0041258A" w:rsidRDefault="0041258A" w:rsidP="00A26312">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inorEastAsia" w:hAnsi="Calibri" w:cs="Calibri"/>
          <w:sz w:val="22"/>
          <w:szCs w:val="22"/>
        </w:rPr>
        <w:t>Your Apprentice Connect Australia Provider will assess and advise of your potential eligibility for an Incentive System payment. You will be prompted to claim through the Apprenticeships Data Management System (ADMS) once you reach the claim date for any payments for which you are eligible. </w:t>
      </w:r>
      <w:r>
        <w:rPr>
          <w:rStyle w:val="eop"/>
          <w:rFonts w:ascii="Calibri" w:eastAsiaTheme="majorEastAsia" w:hAnsi="Calibri" w:cs="Calibri"/>
          <w:sz w:val="22"/>
          <w:szCs w:val="22"/>
        </w:rPr>
        <w:t> </w:t>
      </w:r>
    </w:p>
    <w:p w14:paraId="567458B6" w14:textId="77777777" w:rsidR="004E66A2" w:rsidRPr="004941F8" w:rsidRDefault="004E66A2" w:rsidP="004941F8">
      <w:pPr>
        <w:pStyle w:val="paragraph"/>
        <w:spacing w:before="0" w:beforeAutospacing="0" w:after="0" w:afterAutospacing="0"/>
        <w:textAlignment w:val="baseline"/>
        <w:rPr>
          <w:rFonts w:ascii="Calibri" w:hAnsi="Calibri" w:cs="Calibri"/>
          <w:sz w:val="18"/>
          <w:szCs w:val="18"/>
        </w:rPr>
      </w:pPr>
    </w:p>
    <w:p w14:paraId="5E728010" w14:textId="77777777" w:rsidR="0093314C" w:rsidRPr="00830AB5" w:rsidRDefault="0093314C" w:rsidP="00584A38">
      <w:pPr>
        <w:pStyle w:val="Heading1"/>
        <w:spacing w:before="0" w:after="60" w:line="240" w:lineRule="auto"/>
        <w:rPr>
          <w:rFonts w:ascii="Calibri" w:hAnsi="Calibri" w:cs="Calibri"/>
          <w:color w:val="003B5E" w:themeColor="text2" w:themeShade="80"/>
          <w:sz w:val="24"/>
          <w:szCs w:val="24"/>
        </w:rPr>
      </w:pPr>
      <w:r w:rsidRPr="00830AB5">
        <w:rPr>
          <w:rStyle w:val="normaltextrun"/>
          <w:rFonts w:ascii="Calibri" w:hAnsi="Calibri" w:cs="Calibri"/>
          <w:b w:val="0"/>
          <w:bCs/>
          <w:color w:val="003B5E" w:themeColor="text2" w:themeShade="80"/>
          <w:sz w:val="24"/>
          <w:szCs w:val="24"/>
        </w:rPr>
        <w:t>What is the Priority List? </w:t>
      </w:r>
      <w:r w:rsidRPr="00830AB5">
        <w:rPr>
          <w:rStyle w:val="eop"/>
          <w:rFonts w:ascii="Calibri" w:hAnsi="Calibri" w:cs="Calibri"/>
          <w:color w:val="003B5E" w:themeColor="text2" w:themeShade="80"/>
          <w:sz w:val="24"/>
          <w:szCs w:val="24"/>
        </w:rPr>
        <w:t> </w:t>
      </w:r>
    </w:p>
    <w:p w14:paraId="69A7CE8F" w14:textId="5E127DBF" w:rsidR="0093314C" w:rsidRDefault="0093314C" w:rsidP="00584A38">
      <w:pPr>
        <w:pStyle w:val="paragraph"/>
        <w:spacing w:before="0" w:beforeAutospacing="0" w:after="200" w:afterAutospacing="0"/>
        <w:textAlignment w:val="baseline"/>
        <w:rPr>
          <w:rStyle w:val="eop"/>
          <w:rFonts w:ascii="Calibri" w:eastAsiaTheme="majorEastAsia" w:hAnsi="Calibri" w:cs="Calibri"/>
          <w:sz w:val="22"/>
          <w:szCs w:val="22"/>
        </w:rPr>
      </w:pPr>
      <w:r>
        <w:rPr>
          <w:rStyle w:val="normaltextrun"/>
          <w:rFonts w:ascii="Calibri" w:eastAsiaTheme="minorEastAsia" w:hAnsi="Calibri" w:cs="Calibri"/>
          <w:sz w:val="22"/>
          <w:szCs w:val="22"/>
        </w:rPr>
        <w:t xml:space="preserve">The Priority List identifies occupations classified by the Australian Bureau of Statistics (ABS) as either Major Group 3 Technicians and Trades Workers or Major Group 4 Community and Personal Service Workers and are included on </w:t>
      </w:r>
      <w:r w:rsidR="00B649C7">
        <w:rPr>
          <w:rStyle w:val="normaltextrun"/>
          <w:rFonts w:ascii="Calibri" w:eastAsiaTheme="minorEastAsia" w:hAnsi="Calibri" w:cs="Calibri"/>
          <w:sz w:val="22"/>
          <w:szCs w:val="22"/>
        </w:rPr>
        <w:t>the </w:t>
      </w:r>
      <w:hyperlink r:id="rId27" w:tgtFrame="_blank" w:history="1">
        <w:r w:rsidR="00B649C7" w:rsidRPr="00344CAB">
          <w:rPr>
            <w:rStyle w:val="Hyperlink"/>
            <w:rFonts w:ascii="Calibri" w:eastAsiaTheme="minorEastAsia" w:hAnsi="Calibri" w:cs="Calibri"/>
            <w:sz w:val="22"/>
            <w:szCs w:val="22"/>
          </w:rPr>
          <w:t>Occupation</w:t>
        </w:r>
        <w:r w:rsidR="00B649C7" w:rsidRPr="00344CAB">
          <w:rPr>
            <w:rStyle w:val="Hyperlink"/>
            <w:rFonts w:ascii="Segoe UI" w:hAnsi="Segoe UI" w:cs="Segoe UI"/>
            <w:sz w:val="18"/>
            <w:szCs w:val="18"/>
          </w:rPr>
          <w:t xml:space="preserve"> </w:t>
        </w:r>
        <w:r w:rsidR="00B649C7" w:rsidRPr="00344CAB">
          <w:rPr>
            <w:rStyle w:val="Hyperlink"/>
            <w:rFonts w:ascii="Calibri" w:hAnsi="Calibri" w:cs="Calibri"/>
            <w:sz w:val="22"/>
            <w:szCs w:val="22"/>
          </w:rPr>
          <w:t>Shortage List</w:t>
        </w:r>
      </w:hyperlink>
      <w:r>
        <w:rPr>
          <w:rStyle w:val="normaltextrun"/>
          <w:rFonts w:ascii="Calibri" w:eastAsiaTheme="minorEastAsia" w:hAnsi="Calibri" w:cs="Calibri"/>
          <w:sz w:val="22"/>
          <w:szCs w:val="22"/>
        </w:rPr>
        <w:t xml:space="preserve"> published by the Jobs and Skills Australia annually.</w:t>
      </w:r>
      <w:r>
        <w:rPr>
          <w:rStyle w:val="eop"/>
          <w:rFonts w:ascii="Calibri" w:eastAsiaTheme="majorEastAsia" w:hAnsi="Calibri" w:cs="Calibri"/>
          <w:sz w:val="22"/>
          <w:szCs w:val="22"/>
        </w:rPr>
        <w:t> </w:t>
      </w:r>
    </w:p>
    <w:p w14:paraId="65AC419A" w14:textId="77777777" w:rsidR="0093314C" w:rsidRPr="00830AB5" w:rsidRDefault="0093314C" w:rsidP="00584A38">
      <w:pPr>
        <w:pStyle w:val="Heading1"/>
        <w:spacing w:before="0" w:after="60" w:line="240" w:lineRule="auto"/>
        <w:rPr>
          <w:rFonts w:ascii="Calibri" w:hAnsi="Calibri" w:cs="Calibri"/>
          <w:color w:val="003B5E" w:themeColor="text2" w:themeShade="80"/>
          <w:sz w:val="24"/>
          <w:szCs w:val="24"/>
        </w:rPr>
      </w:pPr>
      <w:r w:rsidRPr="00830AB5">
        <w:rPr>
          <w:rStyle w:val="normaltextrun"/>
          <w:rFonts w:ascii="Calibri" w:hAnsi="Calibri" w:cs="Calibri"/>
          <w:b w:val="0"/>
          <w:bCs/>
          <w:color w:val="003B5E" w:themeColor="text2" w:themeShade="80"/>
          <w:sz w:val="24"/>
          <w:szCs w:val="24"/>
        </w:rPr>
        <w:t>How have the occupations on the Priority List been selected?</w:t>
      </w:r>
      <w:r w:rsidRPr="00830AB5">
        <w:rPr>
          <w:rStyle w:val="eop"/>
          <w:rFonts w:ascii="Calibri" w:hAnsi="Calibri" w:cs="Calibri"/>
          <w:color w:val="003B5E" w:themeColor="text2" w:themeShade="80"/>
          <w:sz w:val="24"/>
          <w:szCs w:val="24"/>
        </w:rPr>
        <w:t> </w:t>
      </w:r>
    </w:p>
    <w:p w14:paraId="144DDDC5" w14:textId="1F06F07E" w:rsidR="0082115B" w:rsidRPr="00366EFA" w:rsidRDefault="0082115B" w:rsidP="00260DCD">
      <w:pPr>
        <w:pStyle w:val="paragraph"/>
        <w:spacing w:before="0" w:beforeAutospacing="0" w:after="0" w:afterAutospacing="0"/>
        <w:rPr>
          <w:rFonts w:ascii="Calibri" w:eastAsiaTheme="minorEastAsia" w:hAnsi="Calibri" w:cs="Calibri"/>
          <w:sz w:val="22"/>
          <w:szCs w:val="22"/>
        </w:rPr>
      </w:pPr>
      <w:r w:rsidRPr="00366EFA">
        <w:rPr>
          <w:rFonts w:ascii="Calibri" w:eastAsiaTheme="minorEastAsia" w:hAnsi="Calibri" w:cs="Calibri"/>
          <w:sz w:val="22"/>
          <w:szCs w:val="22"/>
        </w:rPr>
        <w:t>The Priority List is updated on 1 January each year and underpins financial supports through the Incentive System</w:t>
      </w:r>
      <w:r w:rsidR="0017526E">
        <w:rPr>
          <w:rFonts w:ascii="Calibri" w:eastAsiaTheme="minorEastAsia" w:hAnsi="Calibri" w:cs="Calibri"/>
          <w:sz w:val="22"/>
          <w:szCs w:val="22"/>
        </w:rPr>
        <w:t>. T</w:t>
      </w:r>
      <w:r w:rsidRPr="00366EFA">
        <w:rPr>
          <w:rFonts w:ascii="Calibri" w:eastAsiaTheme="minorEastAsia" w:hAnsi="Calibri" w:cs="Calibri"/>
          <w:sz w:val="22"/>
          <w:szCs w:val="22"/>
        </w:rPr>
        <w:t>he Priority List is compiled based on demand ratings for occupations that have been: </w:t>
      </w:r>
    </w:p>
    <w:p w14:paraId="0A4180D9" w14:textId="71841F7F" w:rsidR="0082115B" w:rsidRPr="00366EFA" w:rsidRDefault="0082115B" w:rsidP="7FB0138F">
      <w:pPr>
        <w:pStyle w:val="paragraph"/>
        <w:numPr>
          <w:ilvl w:val="0"/>
          <w:numId w:val="12"/>
        </w:numPr>
        <w:spacing w:before="0" w:beforeAutospacing="0" w:after="0" w:afterAutospacing="0"/>
        <w:rPr>
          <w:rFonts w:ascii="Calibri" w:eastAsiaTheme="minorEastAsia" w:hAnsi="Calibri" w:cs="Calibri"/>
          <w:sz w:val="22"/>
          <w:szCs w:val="22"/>
        </w:rPr>
      </w:pPr>
      <w:r w:rsidRPr="7FB0138F">
        <w:rPr>
          <w:rFonts w:ascii="Calibri" w:eastAsiaTheme="minorEastAsia" w:hAnsi="Calibri" w:cs="Calibri"/>
          <w:sz w:val="22"/>
          <w:szCs w:val="22"/>
        </w:rPr>
        <w:t>classified by the Australian Bureau of Statistics (ABS)</w:t>
      </w:r>
      <w:r w:rsidR="00A808CA">
        <w:rPr>
          <w:rFonts w:ascii="Calibri" w:eastAsiaTheme="minorEastAsia" w:hAnsi="Calibri" w:cs="Calibri"/>
          <w:sz w:val="22"/>
          <w:szCs w:val="22"/>
        </w:rPr>
        <w:t xml:space="preserve"> through the Occupation</w:t>
      </w:r>
      <w:r w:rsidR="00FC1E17">
        <w:rPr>
          <w:rFonts w:ascii="Calibri" w:eastAsiaTheme="minorEastAsia" w:hAnsi="Calibri" w:cs="Calibri"/>
          <w:sz w:val="22"/>
          <w:szCs w:val="22"/>
        </w:rPr>
        <w:t xml:space="preserve"> Standard Classification for Australia (OSCA)</w:t>
      </w:r>
      <w:r w:rsidRPr="7FB0138F">
        <w:rPr>
          <w:rFonts w:ascii="Calibri" w:eastAsiaTheme="minorEastAsia" w:hAnsi="Calibri" w:cs="Calibri"/>
          <w:sz w:val="22"/>
          <w:szCs w:val="22"/>
        </w:rPr>
        <w:t xml:space="preserve"> as being in:  </w:t>
      </w:r>
    </w:p>
    <w:p w14:paraId="0DF8B3BE" w14:textId="77777777" w:rsidR="0082115B" w:rsidRPr="00366EFA" w:rsidRDefault="0082115B" w:rsidP="0093180B">
      <w:pPr>
        <w:pStyle w:val="paragraph"/>
        <w:numPr>
          <w:ilvl w:val="0"/>
          <w:numId w:val="13"/>
        </w:numPr>
        <w:tabs>
          <w:tab w:val="clear" w:pos="720"/>
          <w:tab w:val="num" w:pos="1080"/>
        </w:tabs>
        <w:spacing w:before="0" w:beforeAutospacing="0" w:after="0" w:afterAutospacing="0"/>
        <w:ind w:left="1080"/>
        <w:rPr>
          <w:rFonts w:ascii="Calibri" w:eastAsiaTheme="minorEastAsia" w:hAnsi="Calibri" w:cs="Calibri"/>
          <w:sz w:val="22"/>
          <w:szCs w:val="22"/>
        </w:rPr>
      </w:pPr>
      <w:r w:rsidRPr="00366EFA">
        <w:rPr>
          <w:rFonts w:ascii="Calibri" w:eastAsiaTheme="minorEastAsia" w:hAnsi="Calibri" w:cs="Calibri"/>
          <w:sz w:val="22"/>
          <w:szCs w:val="22"/>
        </w:rPr>
        <w:t>Major Group 3 - Trades and Technicians; or  </w:t>
      </w:r>
    </w:p>
    <w:p w14:paraId="19142843" w14:textId="77777777" w:rsidR="0082115B" w:rsidRPr="00366EFA" w:rsidRDefault="0082115B" w:rsidP="0093180B">
      <w:pPr>
        <w:pStyle w:val="paragraph"/>
        <w:numPr>
          <w:ilvl w:val="0"/>
          <w:numId w:val="14"/>
        </w:numPr>
        <w:tabs>
          <w:tab w:val="clear" w:pos="720"/>
          <w:tab w:val="num" w:pos="1080"/>
        </w:tabs>
        <w:spacing w:before="0" w:beforeAutospacing="0" w:after="0" w:afterAutospacing="0"/>
        <w:ind w:left="1080"/>
        <w:rPr>
          <w:rFonts w:ascii="Calibri" w:eastAsiaTheme="minorEastAsia" w:hAnsi="Calibri" w:cs="Calibri"/>
          <w:sz w:val="22"/>
          <w:szCs w:val="22"/>
        </w:rPr>
      </w:pPr>
      <w:r w:rsidRPr="00366EFA">
        <w:rPr>
          <w:rFonts w:ascii="Calibri" w:eastAsiaTheme="minorEastAsia" w:hAnsi="Calibri" w:cs="Calibri"/>
          <w:sz w:val="22"/>
          <w:szCs w:val="22"/>
        </w:rPr>
        <w:lastRenderedPageBreak/>
        <w:t xml:space="preserve">Major Group 4 - Community and Personal Care Workers, </w:t>
      </w:r>
      <w:r w:rsidRPr="00366EFA">
        <w:rPr>
          <w:rFonts w:ascii="Calibri" w:eastAsiaTheme="minorEastAsia" w:hAnsi="Calibri" w:cs="Calibri"/>
          <w:b/>
          <w:bCs/>
          <w:sz w:val="22"/>
          <w:szCs w:val="22"/>
        </w:rPr>
        <w:t>and</w:t>
      </w:r>
      <w:r w:rsidRPr="00366EFA">
        <w:rPr>
          <w:rFonts w:ascii="Calibri" w:eastAsiaTheme="minorEastAsia" w:hAnsi="Calibri" w:cs="Calibri"/>
          <w:sz w:val="22"/>
          <w:szCs w:val="22"/>
        </w:rPr>
        <w:t> </w:t>
      </w:r>
    </w:p>
    <w:p w14:paraId="35595A92" w14:textId="77777777" w:rsidR="0082115B" w:rsidRPr="00366EFA" w:rsidRDefault="0082115B" w:rsidP="00D43A27">
      <w:pPr>
        <w:pStyle w:val="paragraph"/>
        <w:numPr>
          <w:ilvl w:val="0"/>
          <w:numId w:val="15"/>
        </w:numPr>
        <w:spacing w:before="0" w:beforeAutospacing="0" w:after="160" w:afterAutospacing="0"/>
        <w:rPr>
          <w:rFonts w:ascii="Calibri" w:eastAsiaTheme="minorEastAsia" w:hAnsi="Calibri" w:cs="Calibri"/>
          <w:sz w:val="22"/>
          <w:szCs w:val="22"/>
        </w:rPr>
      </w:pPr>
      <w:r w:rsidRPr="00366EFA">
        <w:rPr>
          <w:rFonts w:ascii="Calibri" w:eastAsiaTheme="minorEastAsia" w:hAnsi="Calibri" w:cs="Calibri"/>
          <w:sz w:val="22"/>
          <w:szCs w:val="22"/>
        </w:rPr>
        <w:t>assessed by Job Skills Australia (JSA) on the Occupational Shortage List (OSL) as being in national shortage. </w:t>
      </w:r>
    </w:p>
    <w:p w14:paraId="7382CC84" w14:textId="28D3EAEA" w:rsidR="00A56FC7" w:rsidRPr="00933239" w:rsidRDefault="0093314C" w:rsidP="00D43A27">
      <w:pPr>
        <w:pStyle w:val="paragraph"/>
        <w:spacing w:before="0" w:beforeAutospacing="0" w:after="200" w:afterAutospacing="0"/>
        <w:textAlignment w:val="baseline"/>
        <w:rPr>
          <w:rFonts w:ascii="Calibri" w:eastAsiaTheme="majorEastAsia" w:hAnsi="Calibri" w:cs="Calibri"/>
          <w:sz w:val="22"/>
          <w:szCs w:val="22"/>
        </w:rPr>
      </w:pPr>
      <w:r>
        <w:rPr>
          <w:rStyle w:val="normaltextrun"/>
          <w:rFonts w:ascii="Calibri" w:eastAsiaTheme="minorEastAsia" w:hAnsi="Calibri" w:cs="Calibri"/>
          <w:sz w:val="22"/>
          <w:szCs w:val="22"/>
        </w:rPr>
        <w:t>These criteria identify occupations with a labour market need and those most likely to involve an Australian Apprenticeship pathway. </w:t>
      </w:r>
      <w:r>
        <w:rPr>
          <w:rStyle w:val="eop"/>
          <w:rFonts w:ascii="Calibri" w:eastAsiaTheme="majorEastAsia" w:hAnsi="Calibri" w:cs="Calibri"/>
          <w:sz w:val="22"/>
          <w:szCs w:val="22"/>
        </w:rPr>
        <w:t> </w:t>
      </w:r>
    </w:p>
    <w:sectPr w:rsidR="00A56FC7" w:rsidRPr="00933239" w:rsidSect="00DE209C">
      <w:type w:val="continuous"/>
      <w:pgSz w:w="11906" w:h="16838"/>
      <w:pgMar w:top="1418" w:right="1274" w:bottom="1418"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442E" w14:textId="77777777" w:rsidR="003E30D6" w:rsidRDefault="003E30D6" w:rsidP="0051352E">
      <w:pPr>
        <w:spacing w:after="0" w:line="240" w:lineRule="auto"/>
      </w:pPr>
      <w:r>
        <w:separator/>
      </w:r>
    </w:p>
  </w:endnote>
  <w:endnote w:type="continuationSeparator" w:id="0">
    <w:p w14:paraId="61B65CB9" w14:textId="77777777" w:rsidR="003E30D6" w:rsidRDefault="003E30D6" w:rsidP="0051352E">
      <w:pPr>
        <w:spacing w:after="0" w:line="240" w:lineRule="auto"/>
      </w:pPr>
      <w:r>
        <w:continuationSeparator/>
      </w:r>
    </w:p>
  </w:endnote>
  <w:endnote w:type="continuationNotice" w:id="1">
    <w:p w14:paraId="00197A1C" w14:textId="77777777" w:rsidR="003E30D6" w:rsidRDefault="003E3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F1D0" w14:textId="0A3D0A43" w:rsidR="00662A42" w:rsidRDefault="00662A42">
    <w:pPr>
      <w:pStyle w:val="Footer"/>
    </w:pPr>
    <w:r>
      <w:rPr>
        <w:noProof/>
      </w:rPr>
      <mc:AlternateContent>
        <mc:Choice Requires="wps">
          <w:drawing>
            <wp:anchor distT="0" distB="0" distL="114300" distR="114300" simplePos="0" relativeHeight="251658241" behindDoc="0" locked="0" layoutInCell="1" allowOverlap="1" wp14:anchorId="694BC9D5" wp14:editId="1B8AEE30">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EE376"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76bd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7082" w14:textId="658A9F2A"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BE059F1" wp14:editId="4254586A">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2F573"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" fillcolor="#0076b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B9DD" w14:textId="77777777" w:rsidR="003E30D6" w:rsidRDefault="003E30D6" w:rsidP="0051352E">
      <w:pPr>
        <w:spacing w:after="0" w:line="240" w:lineRule="auto"/>
      </w:pPr>
      <w:r>
        <w:separator/>
      </w:r>
    </w:p>
  </w:footnote>
  <w:footnote w:type="continuationSeparator" w:id="0">
    <w:p w14:paraId="49924D60" w14:textId="77777777" w:rsidR="003E30D6" w:rsidRDefault="003E30D6" w:rsidP="0051352E">
      <w:pPr>
        <w:spacing w:after="0" w:line="240" w:lineRule="auto"/>
      </w:pPr>
      <w:r>
        <w:continuationSeparator/>
      </w:r>
    </w:p>
  </w:footnote>
  <w:footnote w:type="continuationNotice" w:id="1">
    <w:p w14:paraId="363CBB38" w14:textId="77777777" w:rsidR="003E30D6" w:rsidRDefault="003E30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5C2"/>
    <w:multiLevelType w:val="multilevel"/>
    <w:tmpl w:val="04D0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51573"/>
    <w:multiLevelType w:val="hybridMultilevel"/>
    <w:tmpl w:val="3AA896BA"/>
    <w:lvl w:ilvl="0" w:tplc="F5BCCD08">
      <w:start w:val="1"/>
      <w:numFmt w:val="bullet"/>
      <w:lvlText w:val=""/>
      <w:lvlJc w:val="left"/>
      <w:pPr>
        <w:ind w:left="720" w:hanging="360"/>
      </w:pPr>
      <w:rPr>
        <w:rFonts w:ascii="Symbol" w:hAnsi="Symbol" w:hint="default"/>
      </w:rPr>
    </w:lvl>
    <w:lvl w:ilvl="1" w:tplc="2876877A">
      <w:start w:val="1"/>
      <w:numFmt w:val="bullet"/>
      <w:lvlText w:val="o"/>
      <w:lvlJc w:val="left"/>
      <w:pPr>
        <w:ind w:left="1440" w:hanging="360"/>
      </w:pPr>
      <w:rPr>
        <w:rFonts w:ascii="Courier New" w:hAnsi="Courier New" w:hint="default"/>
      </w:rPr>
    </w:lvl>
    <w:lvl w:ilvl="2" w:tplc="D56C2464">
      <w:start w:val="1"/>
      <w:numFmt w:val="bullet"/>
      <w:lvlText w:val=""/>
      <w:lvlJc w:val="left"/>
      <w:pPr>
        <w:ind w:left="2160" w:hanging="360"/>
      </w:pPr>
      <w:rPr>
        <w:rFonts w:ascii="Wingdings" w:hAnsi="Wingdings" w:hint="default"/>
      </w:rPr>
    </w:lvl>
    <w:lvl w:ilvl="3" w:tplc="81147E9A">
      <w:start w:val="1"/>
      <w:numFmt w:val="bullet"/>
      <w:lvlText w:val=""/>
      <w:lvlJc w:val="left"/>
      <w:pPr>
        <w:ind w:left="2880" w:hanging="360"/>
      </w:pPr>
      <w:rPr>
        <w:rFonts w:ascii="Symbol" w:hAnsi="Symbol" w:hint="default"/>
      </w:rPr>
    </w:lvl>
    <w:lvl w:ilvl="4" w:tplc="4078A81E">
      <w:start w:val="1"/>
      <w:numFmt w:val="bullet"/>
      <w:lvlText w:val="o"/>
      <w:lvlJc w:val="left"/>
      <w:pPr>
        <w:ind w:left="3600" w:hanging="360"/>
      </w:pPr>
      <w:rPr>
        <w:rFonts w:ascii="Courier New" w:hAnsi="Courier New" w:hint="default"/>
      </w:rPr>
    </w:lvl>
    <w:lvl w:ilvl="5" w:tplc="038C7754">
      <w:start w:val="1"/>
      <w:numFmt w:val="bullet"/>
      <w:lvlText w:val=""/>
      <w:lvlJc w:val="left"/>
      <w:pPr>
        <w:ind w:left="4320" w:hanging="360"/>
      </w:pPr>
      <w:rPr>
        <w:rFonts w:ascii="Wingdings" w:hAnsi="Wingdings" w:hint="default"/>
      </w:rPr>
    </w:lvl>
    <w:lvl w:ilvl="6" w:tplc="45B830BA">
      <w:start w:val="1"/>
      <w:numFmt w:val="bullet"/>
      <w:lvlText w:val=""/>
      <w:lvlJc w:val="left"/>
      <w:pPr>
        <w:ind w:left="5040" w:hanging="360"/>
      </w:pPr>
      <w:rPr>
        <w:rFonts w:ascii="Symbol" w:hAnsi="Symbol" w:hint="default"/>
      </w:rPr>
    </w:lvl>
    <w:lvl w:ilvl="7" w:tplc="B0EA999E">
      <w:start w:val="1"/>
      <w:numFmt w:val="bullet"/>
      <w:lvlText w:val="o"/>
      <w:lvlJc w:val="left"/>
      <w:pPr>
        <w:ind w:left="5760" w:hanging="360"/>
      </w:pPr>
      <w:rPr>
        <w:rFonts w:ascii="Courier New" w:hAnsi="Courier New" w:hint="default"/>
      </w:rPr>
    </w:lvl>
    <w:lvl w:ilvl="8" w:tplc="A96C256C">
      <w:start w:val="1"/>
      <w:numFmt w:val="bullet"/>
      <w:lvlText w:val=""/>
      <w:lvlJc w:val="left"/>
      <w:pPr>
        <w:ind w:left="6480" w:hanging="360"/>
      </w:pPr>
      <w:rPr>
        <w:rFonts w:ascii="Wingdings" w:hAnsi="Wingdings" w:hint="default"/>
      </w:rPr>
    </w:lvl>
  </w:abstractNum>
  <w:abstractNum w:abstractNumId="2" w15:restartNumberingAfterBreak="0">
    <w:nsid w:val="07C66C29"/>
    <w:multiLevelType w:val="multilevel"/>
    <w:tmpl w:val="B56CA5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026E8"/>
    <w:multiLevelType w:val="hybridMultilevel"/>
    <w:tmpl w:val="99DC2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8B5C73"/>
    <w:multiLevelType w:val="hybridMultilevel"/>
    <w:tmpl w:val="DD12817E"/>
    <w:lvl w:ilvl="0" w:tplc="5846F6A0">
      <w:start w:val="1"/>
      <w:numFmt w:val="bullet"/>
      <w:lvlText w:val=""/>
      <w:lvlJc w:val="left"/>
      <w:pPr>
        <w:ind w:left="720" w:hanging="360"/>
      </w:pPr>
      <w:rPr>
        <w:rFonts w:ascii="Symbol" w:hAnsi="Symbol" w:hint="default"/>
      </w:rPr>
    </w:lvl>
    <w:lvl w:ilvl="1" w:tplc="07D4BE86">
      <w:start w:val="1"/>
      <w:numFmt w:val="bullet"/>
      <w:lvlText w:val="o"/>
      <w:lvlJc w:val="left"/>
      <w:pPr>
        <w:ind w:left="1440" w:hanging="360"/>
      </w:pPr>
      <w:rPr>
        <w:rFonts w:ascii="Courier New" w:hAnsi="Courier New" w:hint="default"/>
      </w:rPr>
    </w:lvl>
    <w:lvl w:ilvl="2" w:tplc="C2189F52">
      <w:start w:val="1"/>
      <w:numFmt w:val="bullet"/>
      <w:lvlText w:val=""/>
      <w:lvlJc w:val="left"/>
      <w:pPr>
        <w:ind w:left="2160" w:hanging="360"/>
      </w:pPr>
      <w:rPr>
        <w:rFonts w:ascii="Wingdings" w:hAnsi="Wingdings" w:hint="default"/>
      </w:rPr>
    </w:lvl>
    <w:lvl w:ilvl="3" w:tplc="9F66806C">
      <w:start w:val="1"/>
      <w:numFmt w:val="bullet"/>
      <w:lvlText w:val=""/>
      <w:lvlJc w:val="left"/>
      <w:pPr>
        <w:ind w:left="2880" w:hanging="360"/>
      </w:pPr>
      <w:rPr>
        <w:rFonts w:ascii="Symbol" w:hAnsi="Symbol" w:hint="default"/>
      </w:rPr>
    </w:lvl>
    <w:lvl w:ilvl="4" w:tplc="24C02350">
      <w:start w:val="1"/>
      <w:numFmt w:val="bullet"/>
      <w:lvlText w:val="o"/>
      <w:lvlJc w:val="left"/>
      <w:pPr>
        <w:ind w:left="3600" w:hanging="360"/>
      </w:pPr>
      <w:rPr>
        <w:rFonts w:ascii="Courier New" w:hAnsi="Courier New" w:hint="default"/>
      </w:rPr>
    </w:lvl>
    <w:lvl w:ilvl="5" w:tplc="F55C92CA">
      <w:start w:val="1"/>
      <w:numFmt w:val="bullet"/>
      <w:lvlText w:val=""/>
      <w:lvlJc w:val="left"/>
      <w:pPr>
        <w:ind w:left="4320" w:hanging="360"/>
      </w:pPr>
      <w:rPr>
        <w:rFonts w:ascii="Wingdings" w:hAnsi="Wingdings" w:hint="default"/>
      </w:rPr>
    </w:lvl>
    <w:lvl w:ilvl="6" w:tplc="B3380156">
      <w:start w:val="1"/>
      <w:numFmt w:val="bullet"/>
      <w:lvlText w:val=""/>
      <w:lvlJc w:val="left"/>
      <w:pPr>
        <w:ind w:left="5040" w:hanging="360"/>
      </w:pPr>
      <w:rPr>
        <w:rFonts w:ascii="Symbol" w:hAnsi="Symbol" w:hint="default"/>
      </w:rPr>
    </w:lvl>
    <w:lvl w:ilvl="7" w:tplc="AE46521A">
      <w:start w:val="1"/>
      <w:numFmt w:val="bullet"/>
      <w:lvlText w:val="o"/>
      <w:lvlJc w:val="left"/>
      <w:pPr>
        <w:ind w:left="5760" w:hanging="360"/>
      </w:pPr>
      <w:rPr>
        <w:rFonts w:ascii="Courier New" w:hAnsi="Courier New" w:hint="default"/>
      </w:rPr>
    </w:lvl>
    <w:lvl w:ilvl="8" w:tplc="278690B8">
      <w:start w:val="1"/>
      <w:numFmt w:val="bullet"/>
      <w:lvlText w:val=""/>
      <w:lvlJc w:val="left"/>
      <w:pPr>
        <w:ind w:left="6480" w:hanging="360"/>
      </w:pPr>
      <w:rPr>
        <w:rFonts w:ascii="Wingdings" w:hAnsi="Wingdings" w:hint="default"/>
      </w:rPr>
    </w:lvl>
  </w:abstractNum>
  <w:abstractNum w:abstractNumId="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112F4E"/>
    <w:multiLevelType w:val="hybridMultilevel"/>
    <w:tmpl w:val="6AF0E7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23C99"/>
    <w:multiLevelType w:val="hybridMultilevel"/>
    <w:tmpl w:val="17FEDC0C"/>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0D4283"/>
    <w:multiLevelType w:val="hybridMultilevel"/>
    <w:tmpl w:val="B6A6B084"/>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702D7"/>
    <w:multiLevelType w:val="hybridMultilevel"/>
    <w:tmpl w:val="48E842A8"/>
    <w:lvl w:ilvl="0" w:tplc="9C9A4A50">
      <w:start w:val="1"/>
      <w:numFmt w:val="bullet"/>
      <w:lvlText w:val=""/>
      <w:lvlJc w:val="left"/>
      <w:pPr>
        <w:ind w:left="720" w:hanging="360"/>
      </w:pPr>
      <w:rPr>
        <w:rFonts w:ascii="Symbol" w:hAnsi="Symbol" w:hint="default"/>
      </w:rPr>
    </w:lvl>
    <w:lvl w:ilvl="1" w:tplc="307EE10E">
      <w:start w:val="1"/>
      <w:numFmt w:val="bullet"/>
      <w:lvlText w:val="o"/>
      <w:lvlJc w:val="left"/>
      <w:pPr>
        <w:ind w:left="1440" w:hanging="360"/>
      </w:pPr>
      <w:rPr>
        <w:rFonts w:ascii="Courier New" w:hAnsi="Courier New" w:hint="default"/>
      </w:rPr>
    </w:lvl>
    <w:lvl w:ilvl="2" w:tplc="7B6C7DBE">
      <w:start w:val="1"/>
      <w:numFmt w:val="bullet"/>
      <w:lvlText w:val=""/>
      <w:lvlJc w:val="left"/>
      <w:pPr>
        <w:ind w:left="2160" w:hanging="360"/>
      </w:pPr>
      <w:rPr>
        <w:rFonts w:ascii="Wingdings" w:hAnsi="Wingdings" w:hint="default"/>
      </w:rPr>
    </w:lvl>
    <w:lvl w:ilvl="3" w:tplc="49AEEAA2">
      <w:start w:val="1"/>
      <w:numFmt w:val="bullet"/>
      <w:lvlText w:val=""/>
      <w:lvlJc w:val="left"/>
      <w:pPr>
        <w:ind w:left="2880" w:hanging="360"/>
      </w:pPr>
      <w:rPr>
        <w:rFonts w:ascii="Symbol" w:hAnsi="Symbol" w:hint="default"/>
      </w:rPr>
    </w:lvl>
    <w:lvl w:ilvl="4" w:tplc="FAA42966">
      <w:start w:val="1"/>
      <w:numFmt w:val="bullet"/>
      <w:lvlText w:val="o"/>
      <w:lvlJc w:val="left"/>
      <w:pPr>
        <w:ind w:left="3600" w:hanging="360"/>
      </w:pPr>
      <w:rPr>
        <w:rFonts w:ascii="Courier New" w:hAnsi="Courier New" w:hint="default"/>
      </w:rPr>
    </w:lvl>
    <w:lvl w:ilvl="5" w:tplc="A4BE97E8">
      <w:start w:val="1"/>
      <w:numFmt w:val="bullet"/>
      <w:lvlText w:val=""/>
      <w:lvlJc w:val="left"/>
      <w:pPr>
        <w:ind w:left="4320" w:hanging="360"/>
      </w:pPr>
      <w:rPr>
        <w:rFonts w:ascii="Wingdings" w:hAnsi="Wingdings" w:hint="default"/>
      </w:rPr>
    </w:lvl>
    <w:lvl w:ilvl="6" w:tplc="1A9C1688">
      <w:start w:val="1"/>
      <w:numFmt w:val="bullet"/>
      <w:lvlText w:val=""/>
      <w:lvlJc w:val="left"/>
      <w:pPr>
        <w:ind w:left="5040" w:hanging="360"/>
      </w:pPr>
      <w:rPr>
        <w:rFonts w:ascii="Symbol" w:hAnsi="Symbol" w:hint="default"/>
      </w:rPr>
    </w:lvl>
    <w:lvl w:ilvl="7" w:tplc="E2E402AA">
      <w:start w:val="1"/>
      <w:numFmt w:val="bullet"/>
      <w:lvlText w:val="o"/>
      <w:lvlJc w:val="left"/>
      <w:pPr>
        <w:ind w:left="5760" w:hanging="360"/>
      </w:pPr>
      <w:rPr>
        <w:rFonts w:ascii="Courier New" w:hAnsi="Courier New" w:hint="default"/>
      </w:rPr>
    </w:lvl>
    <w:lvl w:ilvl="8" w:tplc="6FACA8F4">
      <w:start w:val="1"/>
      <w:numFmt w:val="bullet"/>
      <w:lvlText w:val=""/>
      <w:lvlJc w:val="left"/>
      <w:pPr>
        <w:ind w:left="6480" w:hanging="360"/>
      </w:pPr>
      <w:rPr>
        <w:rFonts w:ascii="Wingdings" w:hAnsi="Wingdings" w:hint="default"/>
      </w:rPr>
    </w:lvl>
  </w:abstractNum>
  <w:abstractNum w:abstractNumId="10" w15:restartNumberingAfterBreak="0">
    <w:nsid w:val="26D56980"/>
    <w:multiLevelType w:val="multilevel"/>
    <w:tmpl w:val="5E12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5D421B"/>
    <w:multiLevelType w:val="hybridMultilevel"/>
    <w:tmpl w:val="6D1EBB26"/>
    <w:lvl w:ilvl="0" w:tplc="0FF0D63C">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486856"/>
    <w:multiLevelType w:val="hybridMultilevel"/>
    <w:tmpl w:val="D4B6D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4E2F9F"/>
    <w:multiLevelType w:val="hybridMultilevel"/>
    <w:tmpl w:val="3EC8E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75141A"/>
    <w:multiLevelType w:val="multilevel"/>
    <w:tmpl w:val="E1A4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6C2858"/>
    <w:multiLevelType w:val="multilevel"/>
    <w:tmpl w:val="D63AF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8C2950"/>
    <w:multiLevelType w:val="multilevel"/>
    <w:tmpl w:val="3288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8413FC"/>
    <w:multiLevelType w:val="hybridMultilevel"/>
    <w:tmpl w:val="52B20190"/>
    <w:lvl w:ilvl="0" w:tplc="3ACAE2D4">
      <w:start w:val="1"/>
      <w:numFmt w:val="bullet"/>
      <w:pStyle w:val="3Dotpoint"/>
      <w:lvlText w:val=""/>
      <w:lvlJc w:val="left"/>
      <w:pPr>
        <w:ind w:left="588" w:hanging="360"/>
      </w:pPr>
      <w:rPr>
        <w:rFonts w:ascii="Symbol" w:hAnsi="Symbol" w:hint="default"/>
        <w:color w:val="auto"/>
      </w:rPr>
    </w:lvl>
    <w:lvl w:ilvl="1" w:tplc="5C5A7DBA">
      <w:start w:val="1"/>
      <w:numFmt w:val="bullet"/>
      <w:pStyle w:val="4Sub-dotpoint"/>
      <w:lvlText w:val="o"/>
      <w:lvlJc w:val="left"/>
      <w:pPr>
        <w:ind w:left="1308" w:hanging="360"/>
      </w:pPr>
      <w:rPr>
        <w:rFonts w:ascii="Courier New" w:hAnsi="Courier New" w:cs="Courier New" w:hint="default"/>
        <w:color w:val="auto"/>
      </w:rPr>
    </w:lvl>
    <w:lvl w:ilvl="2" w:tplc="F0069884">
      <w:start w:val="1"/>
      <w:numFmt w:val="bullet"/>
      <w:lvlText w:val=""/>
      <w:lvlJc w:val="left"/>
      <w:pPr>
        <w:ind w:left="2028" w:hanging="360"/>
      </w:pPr>
      <w:rPr>
        <w:rFonts w:ascii="Wingdings" w:hAnsi="Wingdings" w:hint="default"/>
      </w:rPr>
    </w:lvl>
    <w:lvl w:ilvl="3" w:tplc="AD7CEA46" w:tentative="1">
      <w:start w:val="1"/>
      <w:numFmt w:val="bullet"/>
      <w:lvlText w:val=""/>
      <w:lvlJc w:val="left"/>
      <w:pPr>
        <w:ind w:left="2748" w:hanging="360"/>
      </w:pPr>
      <w:rPr>
        <w:rFonts w:ascii="Symbol" w:hAnsi="Symbol" w:hint="default"/>
      </w:rPr>
    </w:lvl>
    <w:lvl w:ilvl="4" w:tplc="283618C6" w:tentative="1">
      <w:start w:val="1"/>
      <w:numFmt w:val="bullet"/>
      <w:lvlText w:val="o"/>
      <w:lvlJc w:val="left"/>
      <w:pPr>
        <w:ind w:left="3468" w:hanging="360"/>
      </w:pPr>
      <w:rPr>
        <w:rFonts w:ascii="Courier New" w:hAnsi="Courier New" w:cs="Courier New" w:hint="default"/>
      </w:rPr>
    </w:lvl>
    <w:lvl w:ilvl="5" w:tplc="D138DFEE" w:tentative="1">
      <w:start w:val="1"/>
      <w:numFmt w:val="bullet"/>
      <w:lvlText w:val=""/>
      <w:lvlJc w:val="left"/>
      <w:pPr>
        <w:ind w:left="4188" w:hanging="360"/>
      </w:pPr>
      <w:rPr>
        <w:rFonts w:ascii="Wingdings" w:hAnsi="Wingdings" w:hint="default"/>
      </w:rPr>
    </w:lvl>
    <w:lvl w:ilvl="6" w:tplc="6EE81ED0" w:tentative="1">
      <w:start w:val="1"/>
      <w:numFmt w:val="bullet"/>
      <w:lvlText w:val=""/>
      <w:lvlJc w:val="left"/>
      <w:pPr>
        <w:ind w:left="4908" w:hanging="360"/>
      </w:pPr>
      <w:rPr>
        <w:rFonts w:ascii="Symbol" w:hAnsi="Symbol" w:hint="default"/>
      </w:rPr>
    </w:lvl>
    <w:lvl w:ilvl="7" w:tplc="9B5A32E6" w:tentative="1">
      <w:start w:val="1"/>
      <w:numFmt w:val="bullet"/>
      <w:lvlText w:val="o"/>
      <w:lvlJc w:val="left"/>
      <w:pPr>
        <w:ind w:left="5628" w:hanging="360"/>
      </w:pPr>
      <w:rPr>
        <w:rFonts w:ascii="Courier New" w:hAnsi="Courier New" w:cs="Courier New" w:hint="default"/>
      </w:rPr>
    </w:lvl>
    <w:lvl w:ilvl="8" w:tplc="12D603C8" w:tentative="1">
      <w:start w:val="1"/>
      <w:numFmt w:val="bullet"/>
      <w:lvlText w:val=""/>
      <w:lvlJc w:val="left"/>
      <w:pPr>
        <w:ind w:left="6348" w:hanging="360"/>
      </w:pPr>
      <w:rPr>
        <w:rFonts w:ascii="Wingdings" w:hAnsi="Wingdings" w:hint="default"/>
      </w:rPr>
    </w:lvl>
  </w:abstractNum>
  <w:abstractNum w:abstractNumId="20" w15:restartNumberingAfterBreak="0">
    <w:nsid w:val="4714054D"/>
    <w:multiLevelType w:val="hybridMultilevel"/>
    <w:tmpl w:val="073E0F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6B0196"/>
    <w:multiLevelType w:val="hybridMultilevel"/>
    <w:tmpl w:val="E8C8C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8C4F25"/>
    <w:multiLevelType w:val="hybridMultilevel"/>
    <w:tmpl w:val="040695E2"/>
    <w:lvl w:ilvl="0" w:tplc="0C09000F">
      <w:start w:val="1"/>
      <w:numFmt w:val="decimal"/>
      <w:lvlText w:val="%1."/>
      <w:lvlJc w:val="left"/>
      <w:pPr>
        <w:ind w:left="644"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324434"/>
    <w:multiLevelType w:val="multilevel"/>
    <w:tmpl w:val="A8A66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EED06C8"/>
    <w:multiLevelType w:val="hybridMultilevel"/>
    <w:tmpl w:val="C50A9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B94FCC"/>
    <w:multiLevelType w:val="hybridMultilevel"/>
    <w:tmpl w:val="1CD0D15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8074F62"/>
    <w:multiLevelType w:val="hybridMultilevel"/>
    <w:tmpl w:val="BF7A4B7C"/>
    <w:lvl w:ilvl="0" w:tplc="6154462A">
      <w:start w:val="1"/>
      <w:numFmt w:val="bullet"/>
      <w:lvlText w:val=""/>
      <w:lvlJc w:val="left"/>
      <w:pPr>
        <w:ind w:left="720" w:hanging="360"/>
      </w:pPr>
      <w:rPr>
        <w:rFonts w:ascii="Symbol" w:hAnsi="Symbol" w:hint="default"/>
      </w:rPr>
    </w:lvl>
    <w:lvl w:ilvl="1" w:tplc="2870C926">
      <w:start w:val="1"/>
      <w:numFmt w:val="bullet"/>
      <w:lvlText w:val="o"/>
      <w:lvlJc w:val="left"/>
      <w:pPr>
        <w:ind w:left="1440" w:hanging="360"/>
      </w:pPr>
      <w:rPr>
        <w:rFonts w:ascii="Courier New" w:hAnsi="Courier New" w:hint="default"/>
      </w:rPr>
    </w:lvl>
    <w:lvl w:ilvl="2" w:tplc="696E2082">
      <w:start w:val="1"/>
      <w:numFmt w:val="bullet"/>
      <w:lvlText w:val=""/>
      <w:lvlJc w:val="left"/>
      <w:pPr>
        <w:ind w:left="2160" w:hanging="360"/>
      </w:pPr>
      <w:rPr>
        <w:rFonts w:ascii="Wingdings" w:hAnsi="Wingdings" w:hint="default"/>
      </w:rPr>
    </w:lvl>
    <w:lvl w:ilvl="3" w:tplc="86BE9CBE">
      <w:start w:val="1"/>
      <w:numFmt w:val="bullet"/>
      <w:lvlText w:val=""/>
      <w:lvlJc w:val="left"/>
      <w:pPr>
        <w:ind w:left="2880" w:hanging="360"/>
      </w:pPr>
      <w:rPr>
        <w:rFonts w:ascii="Symbol" w:hAnsi="Symbol" w:hint="default"/>
      </w:rPr>
    </w:lvl>
    <w:lvl w:ilvl="4" w:tplc="8F0AEEEE">
      <w:start w:val="1"/>
      <w:numFmt w:val="bullet"/>
      <w:lvlText w:val="o"/>
      <w:lvlJc w:val="left"/>
      <w:pPr>
        <w:ind w:left="3600" w:hanging="360"/>
      </w:pPr>
      <w:rPr>
        <w:rFonts w:ascii="Courier New" w:hAnsi="Courier New" w:hint="default"/>
      </w:rPr>
    </w:lvl>
    <w:lvl w:ilvl="5" w:tplc="D6A8A0BC">
      <w:start w:val="1"/>
      <w:numFmt w:val="bullet"/>
      <w:lvlText w:val=""/>
      <w:lvlJc w:val="left"/>
      <w:pPr>
        <w:ind w:left="4320" w:hanging="360"/>
      </w:pPr>
      <w:rPr>
        <w:rFonts w:ascii="Wingdings" w:hAnsi="Wingdings" w:hint="default"/>
      </w:rPr>
    </w:lvl>
    <w:lvl w:ilvl="6" w:tplc="CB2E16C0">
      <w:start w:val="1"/>
      <w:numFmt w:val="bullet"/>
      <w:lvlText w:val=""/>
      <w:lvlJc w:val="left"/>
      <w:pPr>
        <w:ind w:left="5040" w:hanging="360"/>
      </w:pPr>
      <w:rPr>
        <w:rFonts w:ascii="Symbol" w:hAnsi="Symbol" w:hint="default"/>
      </w:rPr>
    </w:lvl>
    <w:lvl w:ilvl="7" w:tplc="3C90E11A">
      <w:start w:val="1"/>
      <w:numFmt w:val="bullet"/>
      <w:lvlText w:val="o"/>
      <w:lvlJc w:val="left"/>
      <w:pPr>
        <w:ind w:left="5760" w:hanging="360"/>
      </w:pPr>
      <w:rPr>
        <w:rFonts w:ascii="Courier New" w:hAnsi="Courier New" w:hint="default"/>
      </w:rPr>
    </w:lvl>
    <w:lvl w:ilvl="8" w:tplc="449C9AAE">
      <w:start w:val="1"/>
      <w:numFmt w:val="bullet"/>
      <w:lvlText w:val=""/>
      <w:lvlJc w:val="left"/>
      <w:pPr>
        <w:ind w:left="6480" w:hanging="360"/>
      </w:pPr>
      <w:rPr>
        <w:rFonts w:ascii="Wingdings" w:hAnsi="Wingdings" w:hint="default"/>
      </w:rPr>
    </w:lvl>
  </w:abstractNum>
  <w:abstractNum w:abstractNumId="27" w15:restartNumberingAfterBreak="0">
    <w:nsid w:val="732B780B"/>
    <w:multiLevelType w:val="multilevel"/>
    <w:tmpl w:val="275A32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38442FA"/>
    <w:multiLevelType w:val="hybridMultilevel"/>
    <w:tmpl w:val="16ECB110"/>
    <w:lvl w:ilvl="0" w:tplc="23FE4898">
      <w:start w:val="1"/>
      <w:numFmt w:val="bullet"/>
      <w:lvlText w:val=""/>
      <w:lvlJc w:val="left"/>
      <w:pPr>
        <w:ind w:left="720" w:hanging="360"/>
      </w:pPr>
      <w:rPr>
        <w:rFonts w:ascii="Symbol" w:hAnsi="Symbol" w:hint="default"/>
      </w:rPr>
    </w:lvl>
    <w:lvl w:ilvl="1" w:tplc="7756AB68">
      <w:start w:val="1"/>
      <w:numFmt w:val="bullet"/>
      <w:lvlText w:val="o"/>
      <w:lvlJc w:val="left"/>
      <w:pPr>
        <w:ind w:left="1440" w:hanging="360"/>
      </w:pPr>
      <w:rPr>
        <w:rFonts w:ascii="Courier New" w:hAnsi="Courier New" w:hint="default"/>
      </w:rPr>
    </w:lvl>
    <w:lvl w:ilvl="2" w:tplc="39F0FC92">
      <w:start w:val="1"/>
      <w:numFmt w:val="bullet"/>
      <w:lvlText w:val=""/>
      <w:lvlJc w:val="left"/>
      <w:pPr>
        <w:ind w:left="2160" w:hanging="360"/>
      </w:pPr>
      <w:rPr>
        <w:rFonts w:ascii="Wingdings" w:hAnsi="Wingdings" w:hint="default"/>
      </w:rPr>
    </w:lvl>
    <w:lvl w:ilvl="3" w:tplc="06DEEB94">
      <w:start w:val="1"/>
      <w:numFmt w:val="bullet"/>
      <w:lvlText w:val=""/>
      <w:lvlJc w:val="left"/>
      <w:pPr>
        <w:ind w:left="2880" w:hanging="360"/>
      </w:pPr>
      <w:rPr>
        <w:rFonts w:ascii="Symbol" w:hAnsi="Symbol" w:hint="default"/>
      </w:rPr>
    </w:lvl>
    <w:lvl w:ilvl="4" w:tplc="1B6A3106">
      <w:start w:val="1"/>
      <w:numFmt w:val="bullet"/>
      <w:lvlText w:val="o"/>
      <w:lvlJc w:val="left"/>
      <w:pPr>
        <w:ind w:left="3600" w:hanging="360"/>
      </w:pPr>
      <w:rPr>
        <w:rFonts w:ascii="Courier New" w:hAnsi="Courier New" w:hint="default"/>
      </w:rPr>
    </w:lvl>
    <w:lvl w:ilvl="5" w:tplc="1B9C7CFE">
      <w:start w:val="1"/>
      <w:numFmt w:val="bullet"/>
      <w:lvlText w:val=""/>
      <w:lvlJc w:val="left"/>
      <w:pPr>
        <w:ind w:left="4320" w:hanging="360"/>
      </w:pPr>
      <w:rPr>
        <w:rFonts w:ascii="Wingdings" w:hAnsi="Wingdings" w:hint="default"/>
      </w:rPr>
    </w:lvl>
    <w:lvl w:ilvl="6" w:tplc="93DCF380">
      <w:start w:val="1"/>
      <w:numFmt w:val="bullet"/>
      <w:lvlText w:val=""/>
      <w:lvlJc w:val="left"/>
      <w:pPr>
        <w:ind w:left="5040" w:hanging="360"/>
      </w:pPr>
      <w:rPr>
        <w:rFonts w:ascii="Symbol" w:hAnsi="Symbol" w:hint="default"/>
      </w:rPr>
    </w:lvl>
    <w:lvl w:ilvl="7" w:tplc="24067896">
      <w:start w:val="1"/>
      <w:numFmt w:val="bullet"/>
      <w:lvlText w:val="o"/>
      <w:lvlJc w:val="left"/>
      <w:pPr>
        <w:ind w:left="5760" w:hanging="360"/>
      </w:pPr>
      <w:rPr>
        <w:rFonts w:ascii="Courier New" w:hAnsi="Courier New" w:hint="default"/>
      </w:rPr>
    </w:lvl>
    <w:lvl w:ilvl="8" w:tplc="78283C58">
      <w:start w:val="1"/>
      <w:numFmt w:val="bullet"/>
      <w:lvlText w:val=""/>
      <w:lvlJc w:val="left"/>
      <w:pPr>
        <w:ind w:left="6480" w:hanging="360"/>
      </w:pPr>
      <w:rPr>
        <w:rFonts w:ascii="Wingdings" w:hAnsi="Wingdings" w:hint="default"/>
      </w:rPr>
    </w:lvl>
  </w:abstractNum>
  <w:abstractNum w:abstractNumId="29" w15:restartNumberingAfterBreak="0">
    <w:nsid w:val="7F5002EB"/>
    <w:multiLevelType w:val="hybridMultilevel"/>
    <w:tmpl w:val="5448D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4565003">
    <w:abstractNumId w:val="1"/>
  </w:num>
  <w:num w:numId="2" w16cid:durableId="2025784317">
    <w:abstractNumId w:val="4"/>
  </w:num>
  <w:num w:numId="3" w16cid:durableId="109474386">
    <w:abstractNumId w:val="26"/>
  </w:num>
  <w:num w:numId="4" w16cid:durableId="1235042212">
    <w:abstractNumId w:val="28"/>
  </w:num>
  <w:num w:numId="5" w16cid:durableId="28456296">
    <w:abstractNumId w:val="9"/>
  </w:num>
  <w:num w:numId="6" w16cid:durableId="63377158">
    <w:abstractNumId w:val="5"/>
  </w:num>
  <w:num w:numId="7" w16cid:durableId="1523323380">
    <w:abstractNumId w:val="11"/>
  </w:num>
  <w:num w:numId="8" w16cid:durableId="933829800">
    <w:abstractNumId w:val="12"/>
  </w:num>
  <w:num w:numId="9" w16cid:durableId="1792895190">
    <w:abstractNumId w:val="18"/>
  </w:num>
  <w:num w:numId="10" w16cid:durableId="1261333566">
    <w:abstractNumId w:val="0"/>
  </w:num>
  <w:num w:numId="11" w16cid:durableId="907036855">
    <w:abstractNumId w:val="25"/>
  </w:num>
  <w:num w:numId="12" w16cid:durableId="26149640">
    <w:abstractNumId w:val="16"/>
  </w:num>
  <w:num w:numId="13" w16cid:durableId="1419911137">
    <w:abstractNumId w:val="23"/>
  </w:num>
  <w:num w:numId="14" w16cid:durableId="253981975">
    <w:abstractNumId w:val="27"/>
  </w:num>
  <w:num w:numId="15" w16cid:durableId="955017981">
    <w:abstractNumId w:val="17"/>
  </w:num>
  <w:num w:numId="16" w16cid:durableId="2080782133">
    <w:abstractNumId w:val="2"/>
  </w:num>
  <w:num w:numId="17" w16cid:durableId="1221137048">
    <w:abstractNumId w:val="10"/>
  </w:num>
  <w:num w:numId="18" w16cid:durableId="1810584583">
    <w:abstractNumId w:val="24"/>
  </w:num>
  <w:num w:numId="19" w16cid:durableId="1071779877">
    <w:abstractNumId w:val="3"/>
  </w:num>
  <w:num w:numId="20" w16cid:durableId="1816070045">
    <w:abstractNumId w:val="14"/>
  </w:num>
  <w:num w:numId="21" w16cid:durableId="1315598116">
    <w:abstractNumId w:val="29"/>
  </w:num>
  <w:num w:numId="22" w16cid:durableId="1968275453">
    <w:abstractNumId w:val="19"/>
  </w:num>
  <w:num w:numId="23" w16cid:durableId="1424032010">
    <w:abstractNumId w:val="6"/>
  </w:num>
  <w:num w:numId="24" w16cid:durableId="1635528430">
    <w:abstractNumId w:val="7"/>
  </w:num>
  <w:num w:numId="25" w16cid:durableId="1790200493">
    <w:abstractNumId w:val="21"/>
  </w:num>
  <w:num w:numId="26" w16cid:durableId="685054834">
    <w:abstractNumId w:val="8"/>
  </w:num>
  <w:num w:numId="27" w16cid:durableId="733621356">
    <w:abstractNumId w:val="22"/>
    <w:lvlOverride w:ilvl="0">
      <w:startOverride w:val="1"/>
    </w:lvlOverride>
    <w:lvlOverride w:ilvl="1"/>
    <w:lvlOverride w:ilvl="2"/>
    <w:lvlOverride w:ilvl="3"/>
    <w:lvlOverride w:ilvl="4"/>
    <w:lvlOverride w:ilvl="5"/>
    <w:lvlOverride w:ilvl="6"/>
    <w:lvlOverride w:ilvl="7"/>
    <w:lvlOverride w:ilvl="8"/>
  </w:num>
  <w:num w:numId="28" w16cid:durableId="1927957829">
    <w:abstractNumId w:val="22"/>
  </w:num>
  <w:num w:numId="29" w16cid:durableId="1104420830">
    <w:abstractNumId w:val="20"/>
  </w:num>
  <w:num w:numId="30" w16cid:durableId="1458134747">
    <w:abstractNumId w:val="13"/>
  </w:num>
  <w:num w:numId="31" w16cid:durableId="59841346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F3"/>
    <w:rsid w:val="00004076"/>
    <w:rsid w:val="00007184"/>
    <w:rsid w:val="00012D23"/>
    <w:rsid w:val="0002487D"/>
    <w:rsid w:val="00031B35"/>
    <w:rsid w:val="00031D9A"/>
    <w:rsid w:val="00034118"/>
    <w:rsid w:val="00035F2E"/>
    <w:rsid w:val="00046476"/>
    <w:rsid w:val="000502AB"/>
    <w:rsid w:val="00051C4A"/>
    <w:rsid w:val="00052BBC"/>
    <w:rsid w:val="000533BC"/>
    <w:rsid w:val="00054561"/>
    <w:rsid w:val="00065A97"/>
    <w:rsid w:val="00067075"/>
    <w:rsid w:val="00077B1D"/>
    <w:rsid w:val="00080AB5"/>
    <w:rsid w:val="00084292"/>
    <w:rsid w:val="00084B6F"/>
    <w:rsid w:val="00093AE3"/>
    <w:rsid w:val="000A453D"/>
    <w:rsid w:val="000A72C0"/>
    <w:rsid w:val="000B31F3"/>
    <w:rsid w:val="000B450F"/>
    <w:rsid w:val="000B727F"/>
    <w:rsid w:val="000B7D0E"/>
    <w:rsid w:val="000C4BF0"/>
    <w:rsid w:val="000C7F51"/>
    <w:rsid w:val="000D72BA"/>
    <w:rsid w:val="000D799A"/>
    <w:rsid w:val="000E047F"/>
    <w:rsid w:val="000F0215"/>
    <w:rsid w:val="000F0455"/>
    <w:rsid w:val="000F09DC"/>
    <w:rsid w:val="000F377C"/>
    <w:rsid w:val="000F40F7"/>
    <w:rsid w:val="000F63E4"/>
    <w:rsid w:val="0010257F"/>
    <w:rsid w:val="00111085"/>
    <w:rsid w:val="0012145C"/>
    <w:rsid w:val="00126F93"/>
    <w:rsid w:val="001309C5"/>
    <w:rsid w:val="00135023"/>
    <w:rsid w:val="00142331"/>
    <w:rsid w:val="00147811"/>
    <w:rsid w:val="00150AF4"/>
    <w:rsid w:val="00150F3D"/>
    <w:rsid w:val="00151491"/>
    <w:rsid w:val="00152561"/>
    <w:rsid w:val="00157C95"/>
    <w:rsid w:val="00157F35"/>
    <w:rsid w:val="0016023F"/>
    <w:rsid w:val="001603EE"/>
    <w:rsid w:val="00160B9E"/>
    <w:rsid w:val="00160C07"/>
    <w:rsid w:val="00164A69"/>
    <w:rsid w:val="001671CA"/>
    <w:rsid w:val="0017526E"/>
    <w:rsid w:val="00175BCB"/>
    <w:rsid w:val="0018103E"/>
    <w:rsid w:val="00181F01"/>
    <w:rsid w:val="0018347F"/>
    <w:rsid w:val="001877FE"/>
    <w:rsid w:val="00192720"/>
    <w:rsid w:val="00195E4F"/>
    <w:rsid w:val="001A21EC"/>
    <w:rsid w:val="001A3AB4"/>
    <w:rsid w:val="001A5DF3"/>
    <w:rsid w:val="001B0C95"/>
    <w:rsid w:val="001D2918"/>
    <w:rsid w:val="001D329B"/>
    <w:rsid w:val="001E14C9"/>
    <w:rsid w:val="001E4FE8"/>
    <w:rsid w:val="001E73F6"/>
    <w:rsid w:val="001E76BC"/>
    <w:rsid w:val="001F21DF"/>
    <w:rsid w:val="001F63E1"/>
    <w:rsid w:val="001F6E5B"/>
    <w:rsid w:val="002001C8"/>
    <w:rsid w:val="002030DD"/>
    <w:rsid w:val="002123FD"/>
    <w:rsid w:val="00217627"/>
    <w:rsid w:val="00217EAB"/>
    <w:rsid w:val="002238BF"/>
    <w:rsid w:val="002239B7"/>
    <w:rsid w:val="0022498C"/>
    <w:rsid w:val="0022626C"/>
    <w:rsid w:val="002264B4"/>
    <w:rsid w:val="002317A4"/>
    <w:rsid w:val="00232297"/>
    <w:rsid w:val="00237220"/>
    <w:rsid w:val="002469A4"/>
    <w:rsid w:val="00253351"/>
    <w:rsid w:val="0025399F"/>
    <w:rsid w:val="00257225"/>
    <w:rsid w:val="00260DCD"/>
    <w:rsid w:val="002658F0"/>
    <w:rsid w:val="00265DBE"/>
    <w:rsid w:val="00271F0D"/>
    <w:rsid w:val="002724D0"/>
    <w:rsid w:val="00274319"/>
    <w:rsid w:val="002751F5"/>
    <w:rsid w:val="00283B54"/>
    <w:rsid w:val="002923A6"/>
    <w:rsid w:val="00293AA1"/>
    <w:rsid w:val="00296289"/>
    <w:rsid w:val="002A075C"/>
    <w:rsid w:val="002A7840"/>
    <w:rsid w:val="002B1CE5"/>
    <w:rsid w:val="002B430A"/>
    <w:rsid w:val="002B4D8F"/>
    <w:rsid w:val="002B5841"/>
    <w:rsid w:val="002B5A63"/>
    <w:rsid w:val="002C0488"/>
    <w:rsid w:val="002C5B6A"/>
    <w:rsid w:val="002D3553"/>
    <w:rsid w:val="002D4048"/>
    <w:rsid w:val="002D7848"/>
    <w:rsid w:val="002E08E7"/>
    <w:rsid w:val="002E2FE5"/>
    <w:rsid w:val="002E3AD0"/>
    <w:rsid w:val="002E5BC2"/>
    <w:rsid w:val="002F0155"/>
    <w:rsid w:val="002F4DB3"/>
    <w:rsid w:val="002F5C95"/>
    <w:rsid w:val="002F72A3"/>
    <w:rsid w:val="00303758"/>
    <w:rsid w:val="00304924"/>
    <w:rsid w:val="00305226"/>
    <w:rsid w:val="00311809"/>
    <w:rsid w:val="00311821"/>
    <w:rsid w:val="00317B59"/>
    <w:rsid w:val="00323789"/>
    <w:rsid w:val="00330FFF"/>
    <w:rsid w:val="00335B34"/>
    <w:rsid w:val="0033733C"/>
    <w:rsid w:val="00344CAB"/>
    <w:rsid w:val="003462F8"/>
    <w:rsid w:val="00350FFA"/>
    <w:rsid w:val="0035254E"/>
    <w:rsid w:val="00356A11"/>
    <w:rsid w:val="00357C89"/>
    <w:rsid w:val="0036030C"/>
    <w:rsid w:val="003657C3"/>
    <w:rsid w:val="00366EFA"/>
    <w:rsid w:val="003701D0"/>
    <w:rsid w:val="00371136"/>
    <w:rsid w:val="00371CF3"/>
    <w:rsid w:val="0037219F"/>
    <w:rsid w:val="00372B4D"/>
    <w:rsid w:val="00373C56"/>
    <w:rsid w:val="00373C5E"/>
    <w:rsid w:val="003773E9"/>
    <w:rsid w:val="0038249B"/>
    <w:rsid w:val="00382F07"/>
    <w:rsid w:val="00385E6D"/>
    <w:rsid w:val="003A1F80"/>
    <w:rsid w:val="003A2EFF"/>
    <w:rsid w:val="003A6F1D"/>
    <w:rsid w:val="003B22F1"/>
    <w:rsid w:val="003B590A"/>
    <w:rsid w:val="003C5823"/>
    <w:rsid w:val="003D0811"/>
    <w:rsid w:val="003E30D6"/>
    <w:rsid w:val="003E33AA"/>
    <w:rsid w:val="003E798E"/>
    <w:rsid w:val="003F1896"/>
    <w:rsid w:val="003F369A"/>
    <w:rsid w:val="003F6B69"/>
    <w:rsid w:val="003F6C97"/>
    <w:rsid w:val="00400715"/>
    <w:rsid w:val="00401671"/>
    <w:rsid w:val="0040219D"/>
    <w:rsid w:val="00404C93"/>
    <w:rsid w:val="00407B06"/>
    <w:rsid w:val="00411ADB"/>
    <w:rsid w:val="0041258A"/>
    <w:rsid w:val="00412F6F"/>
    <w:rsid w:val="00414677"/>
    <w:rsid w:val="004178A8"/>
    <w:rsid w:val="00417AB3"/>
    <w:rsid w:val="00421F7A"/>
    <w:rsid w:val="00425A21"/>
    <w:rsid w:val="004261FB"/>
    <w:rsid w:val="004262A8"/>
    <w:rsid w:val="004320A1"/>
    <w:rsid w:val="00452C54"/>
    <w:rsid w:val="00453C04"/>
    <w:rsid w:val="00454713"/>
    <w:rsid w:val="004613A5"/>
    <w:rsid w:val="00472FB1"/>
    <w:rsid w:val="0048006E"/>
    <w:rsid w:val="00485491"/>
    <w:rsid w:val="004874B4"/>
    <w:rsid w:val="00492C2D"/>
    <w:rsid w:val="004941F8"/>
    <w:rsid w:val="00497764"/>
    <w:rsid w:val="004A48CB"/>
    <w:rsid w:val="004B19B8"/>
    <w:rsid w:val="004B1A7B"/>
    <w:rsid w:val="004B23BE"/>
    <w:rsid w:val="004B3A22"/>
    <w:rsid w:val="004C047B"/>
    <w:rsid w:val="004C310B"/>
    <w:rsid w:val="004C5130"/>
    <w:rsid w:val="004D0874"/>
    <w:rsid w:val="004E63EF"/>
    <w:rsid w:val="004E66A2"/>
    <w:rsid w:val="004F0A82"/>
    <w:rsid w:val="004F1802"/>
    <w:rsid w:val="00512C96"/>
    <w:rsid w:val="0051352E"/>
    <w:rsid w:val="005162AE"/>
    <w:rsid w:val="00517DA7"/>
    <w:rsid w:val="00520265"/>
    <w:rsid w:val="00520A33"/>
    <w:rsid w:val="00520F52"/>
    <w:rsid w:val="0052541F"/>
    <w:rsid w:val="00527AE4"/>
    <w:rsid w:val="00527DBE"/>
    <w:rsid w:val="00530F9A"/>
    <w:rsid w:val="00534E82"/>
    <w:rsid w:val="00535214"/>
    <w:rsid w:val="0053596D"/>
    <w:rsid w:val="005363B2"/>
    <w:rsid w:val="005377B3"/>
    <w:rsid w:val="005419CA"/>
    <w:rsid w:val="00553E88"/>
    <w:rsid w:val="005543DA"/>
    <w:rsid w:val="0055569D"/>
    <w:rsid w:val="00564827"/>
    <w:rsid w:val="00570550"/>
    <w:rsid w:val="00572D32"/>
    <w:rsid w:val="00572F5A"/>
    <w:rsid w:val="00582509"/>
    <w:rsid w:val="0058485D"/>
    <w:rsid w:val="00584A38"/>
    <w:rsid w:val="00586338"/>
    <w:rsid w:val="00587869"/>
    <w:rsid w:val="0058E1F7"/>
    <w:rsid w:val="00595D06"/>
    <w:rsid w:val="00596A88"/>
    <w:rsid w:val="005A6C5E"/>
    <w:rsid w:val="005B559A"/>
    <w:rsid w:val="005B7D39"/>
    <w:rsid w:val="005C4633"/>
    <w:rsid w:val="005C711C"/>
    <w:rsid w:val="005D0C59"/>
    <w:rsid w:val="005D2808"/>
    <w:rsid w:val="005D5682"/>
    <w:rsid w:val="005D6835"/>
    <w:rsid w:val="005D7CE7"/>
    <w:rsid w:val="005E5D4C"/>
    <w:rsid w:val="005F1BDB"/>
    <w:rsid w:val="00600829"/>
    <w:rsid w:val="00601CDA"/>
    <w:rsid w:val="0060283E"/>
    <w:rsid w:val="00603BCB"/>
    <w:rsid w:val="00604420"/>
    <w:rsid w:val="00605014"/>
    <w:rsid w:val="00610A38"/>
    <w:rsid w:val="006178F4"/>
    <w:rsid w:val="00617CE8"/>
    <w:rsid w:val="00617DC8"/>
    <w:rsid w:val="00621200"/>
    <w:rsid w:val="00621869"/>
    <w:rsid w:val="00630DDF"/>
    <w:rsid w:val="0063474C"/>
    <w:rsid w:val="006413ED"/>
    <w:rsid w:val="00643B7B"/>
    <w:rsid w:val="006443DA"/>
    <w:rsid w:val="00645E23"/>
    <w:rsid w:val="006623E9"/>
    <w:rsid w:val="00662A42"/>
    <w:rsid w:val="00662D1B"/>
    <w:rsid w:val="00670531"/>
    <w:rsid w:val="00674BB2"/>
    <w:rsid w:val="00676873"/>
    <w:rsid w:val="006930BF"/>
    <w:rsid w:val="006A1F3F"/>
    <w:rsid w:val="006B090A"/>
    <w:rsid w:val="006B0B39"/>
    <w:rsid w:val="006B4D41"/>
    <w:rsid w:val="006B6981"/>
    <w:rsid w:val="006B7629"/>
    <w:rsid w:val="006C212A"/>
    <w:rsid w:val="006D154E"/>
    <w:rsid w:val="006D587A"/>
    <w:rsid w:val="006D64E3"/>
    <w:rsid w:val="006E24D6"/>
    <w:rsid w:val="006E2F92"/>
    <w:rsid w:val="006E5D6E"/>
    <w:rsid w:val="006F0875"/>
    <w:rsid w:val="006F13D7"/>
    <w:rsid w:val="006F2035"/>
    <w:rsid w:val="006F3DF0"/>
    <w:rsid w:val="006F6741"/>
    <w:rsid w:val="006F6AFD"/>
    <w:rsid w:val="00700BEB"/>
    <w:rsid w:val="0070533B"/>
    <w:rsid w:val="007209C0"/>
    <w:rsid w:val="00721B03"/>
    <w:rsid w:val="00722C62"/>
    <w:rsid w:val="007267EC"/>
    <w:rsid w:val="00726F35"/>
    <w:rsid w:val="0074354C"/>
    <w:rsid w:val="0074388C"/>
    <w:rsid w:val="00744D5A"/>
    <w:rsid w:val="007570DC"/>
    <w:rsid w:val="00770ED4"/>
    <w:rsid w:val="0077258F"/>
    <w:rsid w:val="007730A5"/>
    <w:rsid w:val="007776AC"/>
    <w:rsid w:val="00785A26"/>
    <w:rsid w:val="00786A61"/>
    <w:rsid w:val="007872D9"/>
    <w:rsid w:val="007875F8"/>
    <w:rsid w:val="00793687"/>
    <w:rsid w:val="00793E07"/>
    <w:rsid w:val="00794798"/>
    <w:rsid w:val="00797BFD"/>
    <w:rsid w:val="007A5244"/>
    <w:rsid w:val="007A5A5F"/>
    <w:rsid w:val="007A7943"/>
    <w:rsid w:val="007B1ABA"/>
    <w:rsid w:val="007B1EA0"/>
    <w:rsid w:val="007B74C5"/>
    <w:rsid w:val="007C2472"/>
    <w:rsid w:val="007C3589"/>
    <w:rsid w:val="007C36AC"/>
    <w:rsid w:val="007C4BFB"/>
    <w:rsid w:val="007C5258"/>
    <w:rsid w:val="007C54C1"/>
    <w:rsid w:val="007C7D5B"/>
    <w:rsid w:val="007D0BD3"/>
    <w:rsid w:val="007D62A0"/>
    <w:rsid w:val="007E05B4"/>
    <w:rsid w:val="007E2A15"/>
    <w:rsid w:val="007E2AB1"/>
    <w:rsid w:val="007E2F4B"/>
    <w:rsid w:val="007E396E"/>
    <w:rsid w:val="007F6C87"/>
    <w:rsid w:val="007F7A23"/>
    <w:rsid w:val="00802886"/>
    <w:rsid w:val="008040E5"/>
    <w:rsid w:val="00804A9C"/>
    <w:rsid w:val="00805F2A"/>
    <w:rsid w:val="008074C5"/>
    <w:rsid w:val="00811F31"/>
    <w:rsid w:val="0081202E"/>
    <w:rsid w:val="008128C9"/>
    <w:rsid w:val="0081352F"/>
    <w:rsid w:val="00813946"/>
    <w:rsid w:val="0082115B"/>
    <w:rsid w:val="00827FFC"/>
    <w:rsid w:val="00830AB5"/>
    <w:rsid w:val="00830BCC"/>
    <w:rsid w:val="00830C8F"/>
    <w:rsid w:val="008346E3"/>
    <w:rsid w:val="00837A1A"/>
    <w:rsid w:val="008408A1"/>
    <w:rsid w:val="00842C50"/>
    <w:rsid w:val="0084519E"/>
    <w:rsid w:val="008507C1"/>
    <w:rsid w:val="008507CE"/>
    <w:rsid w:val="00851CB7"/>
    <w:rsid w:val="00861934"/>
    <w:rsid w:val="00864176"/>
    <w:rsid w:val="00864919"/>
    <w:rsid w:val="0087466A"/>
    <w:rsid w:val="0087575F"/>
    <w:rsid w:val="00886EDF"/>
    <w:rsid w:val="00894DCB"/>
    <w:rsid w:val="008A5BE5"/>
    <w:rsid w:val="008A757A"/>
    <w:rsid w:val="008A7F4C"/>
    <w:rsid w:val="008B2FF8"/>
    <w:rsid w:val="008B493B"/>
    <w:rsid w:val="008C3E07"/>
    <w:rsid w:val="008D0586"/>
    <w:rsid w:val="008D25EB"/>
    <w:rsid w:val="008D66F0"/>
    <w:rsid w:val="008E22BA"/>
    <w:rsid w:val="008E2ECE"/>
    <w:rsid w:val="008F04AF"/>
    <w:rsid w:val="008F0AC9"/>
    <w:rsid w:val="008F10AC"/>
    <w:rsid w:val="008F31B0"/>
    <w:rsid w:val="008F4159"/>
    <w:rsid w:val="00900F7F"/>
    <w:rsid w:val="00903A2C"/>
    <w:rsid w:val="00903C12"/>
    <w:rsid w:val="00905A76"/>
    <w:rsid w:val="00916DC9"/>
    <w:rsid w:val="009177FC"/>
    <w:rsid w:val="00921BAE"/>
    <w:rsid w:val="00925542"/>
    <w:rsid w:val="00926E05"/>
    <w:rsid w:val="00927FB0"/>
    <w:rsid w:val="0093180B"/>
    <w:rsid w:val="00931836"/>
    <w:rsid w:val="009318A7"/>
    <w:rsid w:val="0093314C"/>
    <w:rsid w:val="00933239"/>
    <w:rsid w:val="00934589"/>
    <w:rsid w:val="0093473D"/>
    <w:rsid w:val="009355DF"/>
    <w:rsid w:val="009358A1"/>
    <w:rsid w:val="00943EB8"/>
    <w:rsid w:val="009445E5"/>
    <w:rsid w:val="00944ECC"/>
    <w:rsid w:val="009450ED"/>
    <w:rsid w:val="00962D48"/>
    <w:rsid w:val="009646FC"/>
    <w:rsid w:val="0097103E"/>
    <w:rsid w:val="00972F57"/>
    <w:rsid w:val="00976A0D"/>
    <w:rsid w:val="00980792"/>
    <w:rsid w:val="0098564D"/>
    <w:rsid w:val="00985AB3"/>
    <w:rsid w:val="00992311"/>
    <w:rsid w:val="009924E1"/>
    <w:rsid w:val="00993A7E"/>
    <w:rsid w:val="00995280"/>
    <w:rsid w:val="0099625B"/>
    <w:rsid w:val="009A4AA8"/>
    <w:rsid w:val="009B1AB2"/>
    <w:rsid w:val="009C625A"/>
    <w:rsid w:val="009C74E8"/>
    <w:rsid w:val="009D53C4"/>
    <w:rsid w:val="009E3813"/>
    <w:rsid w:val="009E614D"/>
    <w:rsid w:val="009E66E6"/>
    <w:rsid w:val="009F2173"/>
    <w:rsid w:val="009F4C01"/>
    <w:rsid w:val="00A14D8B"/>
    <w:rsid w:val="00A24E6E"/>
    <w:rsid w:val="00A254B6"/>
    <w:rsid w:val="00A259BB"/>
    <w:rsid w:val="00A26312"/>
    <w:rsid w:val="00A35276"/>
    <w:rsid w:val="00A371D0"/>
    <w:rsid w:val="00A41604"/>
    <w:rsid w:val="00A42C72"/>
    <w:rsid w:val="00A43694"/>
    <w:rsid w:val="00A4382C"/>
    <w:rsid w:val="00A43FB9"/>
    <w:rsid w:val="00A45B42"/>
    <w:rsid w:val="00A55FFD"/>
    <w:rsid w:val="00A56FC7"/>
    <w:rsid w:val="00A60BEF"/>
    <w:rsid w:val="00A668BF"/>
    <w:rsid w:val="00A6694F"/>
    <w:rsid w:val="00A6736E"/>
    <w:rsid w:val="00A72575"/>
    <w:rsid w:val="00A74071"/>
    <w:rsid w:val="00A754E4"/>
    <w:rsid w:val="00A76F47"/>
    <w:rsid w:val="00A808CA"/>
    <w:rsid w:val="00A87294"/>
    <w:rsid w:val="00A940DE"/>
    <w:rsid w:val="00A97649"/>
    <w:rsid w:val="00AA124A"/>
    <w:rsid w:val="00AA2A96"/>
    <w:rsid w:val="00AA5F93"/>
    <w:rsid w:val="00AB0BD1"/>
    <w:rsid w:val="00AB31EE"/>
    <w:rsid w:val="00AC0934"/>
    <w:rsid w:val="00AC574B"/>
    <w:rsid w:val="00AC5EC5"/>
    <w:rsid w:val="00AD12ED"/>
    <w:rsid w:val="00AD190C"/>
    <w:rsid w:val="00AE3100"/>
    <w:rsid w:val="00AE5CD9"/>
    <w:rsid w:val="00AF4A60"/>
    <w:rsid w:val="00B02D70"/>
    <w:rsid w:val="00B100CC"/>
    <w:rsid w:val="00B103DB"/>
    <w:rsid w:val="00B1369E"/>
    <w:rsid w:val="00B1415B"/>
    <w:rsid w:val="00B21C17"/>
    <w:rsid w:val="00B244BF"/>
    <w:rsid w:val="00B24A47"/>
    <w:rsid w:val="00B34EEE"/>
    <w:rsid w:val="00B42208"/>
    <w:rsid w:val="00B456C5"/>
    <w:rsid w:val="00B47982"/>
    <w:rsid w:val="00B51B8B"/>
    <w:rsid w:val="00B53D70"/>
    <w:rsid w:val="00B53ED6"/>
    <w:rsid w:val="00B60D3C"/>
    <w:rsid w:val="00B649C7"/>
    <w:rsid w:val="00B6689D"/>
    <w:rsid w:val="00B66ADC"/>
    <w:rsid w:val="00B72368"/>
    <w:rsid w:val="00B742B9"/>
    <w:rsid w:val="00B768AC"/>
    <w:rsid w:val="00B86763"/>
    <w:rsid w:val="00BA145D"/>
    <w:rsid w:val="00BA42B0"/>
    <w:rsid w:val="00BA4FD7"/>
    <w:rsid w:val="00BA71EF"/>
    <w:rsid w:val="00BB1061"/>
    <w:rsid w:val="00BC0947"/>
    <w:rsid w:val="00BC127A"/>
    <w:rsid w:val="00BC66B9"/>
    <w:rsid w:val="00BC671E"/>
    <w:rsid w:val="00BC7B49"/>
    <w:rsid w:val="00BD0DBF"/>
    <w:rsid w:val="00BE1B97"/>
    <w:rsid w:val="00BE4C65"/>
    <w:rsid w:val="00BE4EC4"/>
    <w:rsid w:val="00BE6FF1"/>
    <w:rsid w:val="00BF1041"/>
    <w:rsid w:val="00C02028"/>
    <w:rsid w:val="00C04B58"/>
    <w:rsid w:val="00C06839"/>
    <w:rsid w:val="00C127A8"/>
    <w:rsid w:val="00C258AD"/>
    <w:rsid w:val="00C40FB2"/>
    <w:rsid w:val="00C416BA"/>
    <w:rsid w:val="00C419C3"/>
    <w:rsid w:val="00C422DF"/>
    <w:rsid w:val="00C43BDC"/>
    <w:rsid w:val="00C457CB"/>
    <w:rsid w:val="00C53A12"/>
    <w:rsid w:val="00C54D58"/>
    <w:rsid w:val="00C56CBB"/>
    <w:rsid w:val="00C573E1"/>
    <w:rsid w:val="00C60222"/>
    <w:rsid w:val="00C62077"/>
    <w:rsid w:val="00C662C1"/>
    <w:rsid w:val="00C66858"/>
    <w:rsid w:val="00C736D3"/>
    <w:rsid w:val="00C744CC"/>
    <w:rsid w:val="00C76259"/>
    <w:rsid w:val="00C80DD7"/>
    <w:rsid w:val="00C93CC8"/>
    <w:rsid w:val="00C955F9"/>
    <w:rsid w:val="00C95DF6"/>
    <w:rsid w:val="00CA11B8"/>
    <w:rsid w:val="00CA212F"/>
    <w:rsid w:val="00CA2B0F"/>
    <w:rsid w:val="00CA2E8A"/>
    <w:rsid w:val="00CA49F5"/>
    <w:rsid w:val="00CB7499"/>
    <w:rsid w:val="00CB7759"/>
    <w:rsid w:val="00CC0DFF"/>
    <w:rsid w:val="00CC3BA4"/>
    <w:rsid w:val="00CC602C"/>
    <w:rsid w:val="00CD0241"/>
    <w:rsid w:val="00CD0C1A"/>
    <w:rsid w:val="00CD180F"/>
    <w:rsid w:val="00CD19A6"/>
    <w:rsid w:val="00CD4400"/>
    <w:rsid w:val="00CD4EF2"/>
    <w:rsid w:val="00CF0130"/>
    <w:rsid w:val="00CF0A2B"/>
    <w:rsid w:val="00D01907"/>
    <w:rsid w:val="00D01D02"/>
    <w:rsid w:val="00D0253D"/>
    <w:rsid w:val="00D17024"/>
    <w:rsid w:val="00D331F5"/>
    <w:rsid w:val="00D3374E"/>
    <w:rsid w:val="00D4003C"/>
    <w:rsid w:val="00D426BD"/>
    <w:rsid w:val="00D43A27"/>
    <w:rsid w:val="00D44D3C"/>
    <w:rsid w:val="00D50035"/>
    <w:rsid w:val="00D51300"/>
    <w:rsid w:val="00D55EAA"/>
    <w:rsid w:val="00D64F36"/>
    <w:rsid w:val="00D70D15"/>
    <w:rsid w:val="00D72EEE"/>
    <w:rsid w:val="00D7315E"/>
    <w:rsid w:val="00D76037"/>
    <w:rsid w:val="00D8612D"/>
    <w:rsid w:val="00D86799"/>
    <w:rsid w:val="00D87130"/>
    <w:rsid w:val="00DA1341"/>
    <w:rsid w:val="00DA1B7B"/>
    <w:rsid w:val="00DA1C45"/>
    <w:rsid w:val="00DB19F0"/>
    <w:rsid w:val="00DB4605"/>
    <w:rsid w:val="00DB5ABD"/>
    <w:rsid w:val="00DB79DF"/>
    <w:rsid w:val="00DC0675"/>
    <w:rsid w:val="00DC13DB"/>
    <w:rsid w:val="00DC1D22"/>
    <w:rsid w:val="00DC729A"/>
    <w:rsid w:val="00DD7B32"/>
    <w:rsid w:val="00DE0402"/>
    <w:rsid w:val="00DE1B25"/>
    <w:rsid w:val="00DE1D12"/>
    <w:rsid w:val="00DE209C"/>
    <w:rsid w:val="00DE2831"/>
    <w:rsid w:val="00DE3F65"/>
    <w:rsid w:val="00DF3033"/>
    <w:rsid w:val="00E02099"/>
    <w:rsid w:val="00E03520"/>
    <w:rsid w:val="00E06AEE"/>
    <w:rsid w:val="00E15F9B"/>
    <w:rsid w:val="00E24535"/>
    <w:rsid w:val="00E30CE1"/>
    <w:rsid w:val="00E33D88"/>
    <w:rsid w:val="00E36EF8"/>
    <w:rsid w:val="00E42D69"/>
    <w:rsid w:val="00E44955"/>
    <w:rsid w:val="00E512F9"/>
    <w:rsid w:val="00E566AF"/>
    <w:rsid w:val="00E56E36"/>
    <w:rsid w:val="00E667B1"/>
    <w:rsid w:val="00E67289"/>
    <w:rsid w:val="00E70897"/>
    <w:rsid w:val="00E76894"/>
    <w:rsid w:val="00E8024E"/>
    <w:rsid w:val="00E80AC9"/>
    <w:rsid w:val="00E8182D"/>
    <w:rsid w:val="00E82060"/>
    <w:rsid w:val="00E820BF"/>
    <w:rsid w:val="00E823D6"/>
    <w:rsid w:val="00E92724"/>
    <w:rsid w:val="00E9327A"/>
    <w:rsid w:val="00EA32F7"/>
    <w:rsid w:val="00EA4070"/>
    <w:rsid w:val="00EB30F9"/>
    <w:rsid w:val="00EB3E6B"/>
    <w:rsid w:val="00EB440F"/>
    <w:rsid w:val="00EB52B5"/>
    <w:rsid w:val="00EB6469"/>
    <w:rsid w:val="00EB6B7F"/>
    <w:rsid w:val="00EC15FC"/>
    <w:rsid w:val="00EC6821"/>
    <w:rsid w:val="00EC6A53"/>
    <w:rsid w:val="00ED37BA"/>
    <w:rsid w:val="00ED3BA8"/>
    <w:rsid w:val="00ED4B59"/>
    <w:rsid w:val="00ED699D"/>
    <w:rsid w:val="00EE2D9C"/>
    <w:rsid w:val="00EE5EEB"/>
    <w:rsid w:val="00EE670D"/>
    <w:rsid w:val="00EE6A3A"/>
    <w:rsid w:val="00EF7322"/>
    <w:rsid w:val="00EF7613"/>
    <w:rsid w:val="00F0249C"/>
    <w:rsid w:val="00F02CE5"/>
    <w:rsid w:val="00F04138"/>
    <w:rsid w:val="00F15EA6"/>
    <w:rsid w:val="00F172E3"/>
    <w:rsid w:val="00F20918"/>
    <w:rsid w:val="00F21DD7"/>
    <w:rsid w:val="00F21F67"/>
    <w:rsid w:val="00F230CD"/>
    <w:rsid w:val="00F23366"/>
    <w:rsid w:val="00F23E3A"/>
    <w:rsid w:val="00F319F9"/>
    <w:rsid w:val="00F329FE"/>
    <w:rsid w:val="00F51C18"/>
    <w:rsid w:val="00F575BC"/>
    <w:rsid w:val="00F57940"/>
    <w:rsid w:val="00F62B32"/>
    <w:rsid w:val="00F6471E"/>
    <w:rsid w:val="00F6534F"/>
    <w:rsid w:val="00F67E2B"/>
    <w:rsid w:val="00F74560"/>
    <w:rsid w:val="00F763F6"/>
    <w:rsid w:val="00F77A1F"/>
    <w:rsid w:val="00F80EEC"/>
    <w:rsid w:val="00F8242D"/>
    <w:rsid w:val="00F85741"/>
    <w:rsid w:val="00F92BA8"/>
    <w:rsid w:val="00F93C8D"/>
    <w:rsid w:val="00F94A32"/>
    <w:rsid w:val="00F94B31"/>
    <w:rsid w:val="00F95EA9"/>
    <w:rsid w:val="00F971A6"/>
    <w:rsid w:val="00F97AE4"/>
    <w:rsid w:val="00FA31E2"/>
    <w:rsid w:val="00FA3758"/>
    <w:rsid w:val="00FA7F57"/>
    <w:rsid w:val="00FB00A3"/>
    <w:rsid w:val="00FB0FA3"/>
    <w:rsid w:val="00FB6477"/>
    <w:rsid w:val="00FC1E17"/>
    <w:rsid w:val="00FC4611"/>
    <w:rsid w:val="00FC5A77"/>
    <w:rsid w:val="00FD754E"/>
    <w:rsid w:val="00FE0236"/>
    <w:rsid w:val="00FE420D"/>
    <w:rsid w:val="00FF02D6"/>
    <w:rsid w:val="00FF0A4D"/>
    <w:rsid w:val="00FF0E78"/>
    <w:rsid w:val="00FF3789"/>
    <w:rsid w:val="00FF5B70"/>
    <w:rsid w:val="00FF5BB9"/>
    <w:rsid w:val="0189649F"/>
    <w:rsid w:val="02CD178E"/>
    <w:rsid w:val="03475CB9"/>
    <w:rsid w:val="03CECA0E"/>
    <w:rsid w:val="0402E3BD"/>
    <w:rsid w:val="0639B5C2"/>
    <w:rsid w:val="06937D42"/>
    <w:rsid w:val="069E8800"/>
    <w:rsid w:val="06B65C5F"/>
    <w:rsid w:val="0863F81C"/>
    <w:rsid w:val="08C4048F"/>
    <w:rsid w:val="09A2D928"/>
    <w:rsid w:val="0BB42960"/>
    <w:rsid w:val="0C35E712"/>
    <w:rsid w:val="0D3B315D"/>
    <w:rsid w:val="0D4C4AB8"/>
    <w:rsid w:val="0DA41AA2"/>
    <w:rsid w:val="12967186"/>
    <w:rsid w:val="1417EFC2"/>
    <w:rsid w:val="148F01E2"/>
    <w:rsid w:val="155D2EA5"/>
    <w:rsid w:val="1588E57F"/>
    <w:rsid w:val="15DA06FF"/>
    <w:rsid w:val="16AEA689"/>
    <w:rsid w:val="176DC073"/>
    <w:rsid w:val="17D9025F"/>
    <w:rsid w:val="1AF8353E"/>
    <w:rsid w:val="1B111EF8"/>
    <w:rsid w:val="1C2CEFBB"/>
    <w:rsid w:val="1C426160"/>
    <w:rsid w:val="1CD010FA"/>
    <w:rsid w:val="1D1EF9ED"/>
    <w:rsid w:val="1D37D95A"/>
    <w:rsid w:val="2165E2A0"/>
    <w:rsid w:val="244EB966"/>
    <w:rsid w:val="24754746"/>
    <w:rsid w:val="24F684CD"/>
    <w:rsid w:val="252C50D6"/>
    <w:rsid w:val="26D83FBA"/>
    <w:rsid w:val="281797DA"/>
    <w:rsid w:val="2A321A70"/>
    <w:rsid w:val="2B2AAB77"/>
    <w:rsid w:val="2C2813EA"/>
    <w:rsid w:val="2D0B23DA"/>
    <w:rsid w:val="2DCF0CEB"/>
    <w:rsid w:val="2EF46639"/>
    <w:rsid w:val="2FA4ADE4"/>
    <w:rsid w:val="2FCF717D"/>
    <w:rsid w:val="30A14D79"/>
    <w:rsid w:val="33B07295"/>
    <w:rsid w:val="35339DAA"/>
    <w:rsid w:val="3597FBEB"/>
    <w:rsid w:val="369F197E"/>
    <w:rsid w:val="36CD5898"/>
    <w:rsid w:val="37C7D29A"/>
    <w:rsid w:val="38A32B7E"/>
    <w:rsid w:val="390F87D4"/>
    <w:rsid w:val="39105158"/>
    <w:rsid w:val="3A052A41"/>
    <w:rsid w:val="3BE0A692"/>
    <w:rsid w:val="3D37E732"/>
    <w:rsid w:val="3EA5622C"/>
    <w:rsid w:val="40C3A056"/>
    <w:rsid w:val="43036D0A"/>
    <w:rsid w:val="4437DF2F"/>
    <w:rsid w:val="44C78670"/>
    <w:rsid w:val="46CCC984"/>
    <w:rsid w:val="49234F05"/>
    <w:rsid w:val="4A03EE7E"/>
    <w:rsid w:val="4A726026"/>
    <w:rsid w:val="4BDA02D2"/>
    <w:rsid w:val="4BF0784B"/>
    <w:rsid w:val="4D369301"/>
    <w:rsid w:val="4DA2D7CD"/>
    <w:rsid w:val="4FDF550D"/>
    <w:rsid w:val="50AECBBC"/>
    <w:rsid w:val="524AD401"/>
    <w:rsid w:val="5304A473"/>
    <w:rsid w:val="531857B3"/>
    <w:rsid w:val="55598DB7"/>
    <w:rsid w:val="557DBDDB"/>
    <w:rsid w:val="564FB6DB"/>
    <w:rsid w:val="5760839B"/>
    <w:rsid w:val="5A10D5D2"/>
    <w:rsid w:val="5A7046F5"/>
    <w:rsid w:val="5B368D16"/>
    <w:rsid w:val="5CFD3220"/>
    <w:rsid w:val="5DB6B104"/>
    <w:rsid w:val="5E5854F3"/>
    <w:rsid w:val="5EAC82E7"/>
    <w:rsid w:val="61DC0757"/>
    <w:rsid w:val="63417EB7"/>
    <w:rsid w:val="63A55759"/>
    <w:rsid w:val="63C387BF"/>
    <w:rsid w:val="644EDC34"/>
    <w:rsid w:val="64BBDA73"/>
    <w:rsid w:val="656EF7F2"/>
    <w:rsid w:val="667DF53E"/>
    <w:rsid w:val="668C42D2"/>
    <w:rsid w:val="6871BD06"/>
    <w:rsid w:val="694B9223"/>
    <w:rsid w:val="69F02978"/>
    <w:rsid w:val="6A276EA4"/>
    <w:rsid w:val="6D77FAF6"/>
    <w:rsid w:val="6E5940D8"/>
    <w:rsid w:val="6E83C40C"/>
    <w:rsid w:val="6EC2826B"/>
    <w:rsid w:val="6F958F03"/>
    <w:rsid w:val="6F9E56BF"/>
    <w:rsid w:val="71954663"/>
    <w:rsid w:val="741A8DF6"/>
    <w:rsid w:val="74E12532"/>
    <w:rsid w:val="78CD14D5"/>
    <w:rsid w:val="7A06BC0F"/>
    <w:rsid w:val="7A1053D3"/>
    <w:rsid w:val="7A205BAD"/>
    <w:rsid w:val="7AF7ABB1"/>
    <w:rsid w:val="7BE46BFE"/>
    <w:rsid w:val="7D3C3818"/>
    <w:rsid w:val="7FB0138F"/>
    <w:rsid w:val="7FEE59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3BF8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05153C"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05153C"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146CB" w:themeColor="text1" w:themeTint="A6"/>
    </w:rPr>
  </w:style>
  <w:style w:type="character" w:customStyle="1" w:styleId="QuoteChar">
    <w:name w:val="Quote Char"/>
    <w:basedOn w:val="DefaultParagraphFont"/>
    <w:link w:val="Quote"/>
    <w:uiPriority w:val="29"/>
    <w:rsid w:val="0022498C"/>
    <w:rPr>
      <w:iCs/>
      <w:color w:val="1146CB"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List Paragraph - bullets,Recommendation,L,Bullet point,List Paragraph1,List Paragraph11,List Paragraph2,List Bullet Cab,Bulletr List Paragraph,FooterText,List Paragraph21,Listeafsnit1,Paragraphe de liste1,Parágrafo da Lista1,列出段,numbered"/>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6"/>
      </w:numPr>
    </w:pPr>
  </w:style>
  <w:style w:type="paragraph" w:styleId="ListBullet">
    <w:name w:val="List Bullet"/>
    <w:basedOn w:val="ListParagraph"/>
    <w:uiPriority w:val="99"/>
    <w:unhideWhenUsed/>
    <w:qFormat/>
    <w:rsid w:val="00067075"/>
    <w:pPr>
      <w:numPr>
        <w:numId w:val="7"/>
      </w:numPr>
    </w:pPr>
  </w:style>
  <w:style w:type="paragraph" w:styleId="List">
    <w:name w:val="List"/>
    <w:basedOn w:val="ListBullet"/>
    <w:uiPriority w:val="99"/>
    <w:unhideWhenUsed/>
    <w:qFormat/>
    <w:rsid w:val="00067075"/>
    <w:pPr>
      <w:numPr>
        <w:numId w:val="8"/>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243255" w:themeColor="accent1" w:themeShade="7F"/>
    </w:rPr>
  </w:style>
  <w:style w:type="paragraph" w:customStyle="1" w:styleId="paragraph">
    <w:name w:val="paragraph"/>
    <w:basedOn w:val="Normal"/>
    <w:rsid w:val="009331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3314C"/>
  </w:style>
  <w:style w:type="character" w:customStyle="1" w:styleId="eop">
    <w:name w:val="eop"/>
    <w:basedOn w:val="DefaultParagraphFont"/>
    <w:rsid w:val="0093314C"/>
  </w:style>
  <w:style w:type="character" w:customStyle="1" w:styleId="scxw42059935">
    <w:name w:val="scxw42059935"/>
    <w:basedOn w:val="DefaultParagraphFont"/>
    <w:rsid w:val="0093314C"/>
  </w:style>
  <w:style w:type="paragraph" w:styleId="Revision">
    <w:name w:val="Revision"/>
    <w:hidden/>
    <w:uiPriority w:val="99"/>
    <w:semiHidden/>
    <w:rsid w:val="00931836"/>
    <w:pPr>
      <w:spacing w:after="0" w:line="240" w:lineRule="auto"/>
    </w:pPr>
  </w:style>
  <w:style w:type="character" w:styleId="CommentReference">
    <w:name w:val="annotation reference"/>
    <w:basedOn w:val="DefaultParagraphFont"/>
    <w:uiPriority w:val="99"/>
    <w:semiHidden/>
    <w:unhideWhenUsed/>
    <w:rsid w:val="00CD4400"/>
    <w:rPr>
      <w:sz w:val="16"/>
      <w:szCs w:val="16"/>
    </w:rPr>
  </w:style>
  <w:style w:type="paragraph" w:styleId="CommentText">
    <w:name w:val="annotation text"/>
    <w:basedOn w:val="Normal"/>
    <w:link w:val="CommentTextChar"/>
    <w:uiPriority w:val="99"/>
    <w:unhideWhenUsed/>
    <w:rsid w:val="00CD4400"/>
    <w:pPr>
      <w:spacing w:line="240" w:lineRule="auto"/>
    </w:pPr>
    <w:rPr>
      <w:sz w:val="20"/>
      <w:szCs w:val="20"/>
    </w:rPr>
  </w:style>
  <w:style w:type="character" w:customStyle="1" w:styleId="CommentTextChar">
    <w:name w:val="Comment Text Char"/>
    <w:basedOn w:val="DefaultParagraphFont"/>
    <w:link w:val="CommentText"/>
    <w:uiPriority w:val="99"/>
    <w:rsid w:val="00CD4400"/>
    <w:rPr>
      <w:sz w:val="20"/>
      <w:szCs w:val="20"/>
    </w:rPr>
  </w:style>
  <w:style w:type="paragraph" w:styleId="CommentSubject">
    <w:name w:val="annotation subject"/>
    <w:basedOn w:val="CommentText"/>
    <w:next w:val="CommentText"/>
    <w:link w:val="CommentSubjectChar"/>
    <w:uiPriority w:val="99"/>
    <w:semiHidden/>
    <w:unhideWhenUsed/>
    <w:rsid w:val="00CD4400"/>
    <w:rPr>
      <w:b/>
      <w:bCs/>
    </w:rPr>
  </w:style>
  <w:style w:type="character" w:customStyle="1" w:styleId="CommentSubjectChar">
    <w:name w:val="Comment Subject Char"/>
    <w:basedOn w:val="CommentTextChar"/>
    <w:link w:val="CommentSubject"/>
    <w:uiPriority w:val="99"/>
    <w:semiHidden/>
    <w:rsid w:val="00CD4400"/>
    <w:rPr>
      <w:b/>
      <w:bCs/>
      <w:sz w:val="20"/>
      <w:szCs w:val="20"/>
    </w:rPr>
  </w:style>
  <w:style w:type="character" w:styleId="UnresolvedMention">
    <w:name w:val="Unresolved Mention"/>
    <w:basedOn w:val="DefaultParagraphFont"/>
    <w:uiPriority w:val="99"/>
    <w:semiHidden/>
    <w:unhideWhenUsed/>
    <w:rsid w:val="007D0BD3"/>
    <w:rPr>
      <w:color w:val="605E5C"/>
      <w:shd w:val="clear" w:color="auto" w:fill="E1DFDD"/>
    </w:rPr>
  </w:style>
  <w:style w:type="character" w:customStyle="1" w:styleId="ListParagraphChar">
    <w:name w:val="List Paragraph Char"/>
    <w:aliases w:val="List Paragraph - bullets Char,Recommendation Char,L Char,Bullet point Char,List Paragraph1 Char,List Paragraph11 Char,List Paragraph2 Char,List Bullet Cab Char,Bulletr List Paragraph Char,FooterText Char,List Paragraph21 Char"/>
    <w:basedOn w:val="DefaultParagraphFont"/>
    <w:link w:val="ListParagraph"/>
    <w:uiPriority w:val="34"/>
    <w:qFormat/>
    <w:rsid w:val="00E9327A"/>
  </w:style>
  <w:style w:type="paragraph" w:customStyle="1" w:styleId="3Dotpoint">
    <w:name w:val="3. Dot point"/>
    <w:basedOn w:val="ListParagraph"/>
    <w:link w:val="3DotpointChar"/>
    <w:qFormat/>
    <w:rsid w:val="00621869"/>
    <w:pPr>
      <w:numPr>
        <w:numId w:val="22"/>
      </w:numPr>
      <w:tabs>
        <w:tab w:val="left" w:pos="426"/>
        <w:tab w:val="left" w:pos="1560"/>
      </w:tabs>
      <w:spacing w:after="120" w:line="240" w:lineRule="auto"/>
      <w:contextualSpacing w:val="0"/>
    </w:pPr>
    <w:rPr>
      <w:rFonts w:ascii="Arial" w:hAnsi="Arial" w:cs="Arial"/>
      <w:color w:val="05153C" w:themeColor="text1"/>
      <w:sz w:val="28"/>
      <w:szCs w:val="28"/>
    </w:rPr>
  </w:style>
  <w:style w:type="paragraph" w:customStyle="1" w:styleId="4Sub-dotpoint">
    <w:name w:val="4. Sub-dot point"/>
    <w:basedOn w:val="ListParagraph"/>
    <w:qFormat/>
    <w:rsid w:val="00621869"/>
    <w:pPr>
      <w:numPr>
        <w:ilvl w:val="1"/>
        <w:numId w:val="22"/>
      </w:numPr>
      <w:tabs>
        <w:tab w:val="left" w:pos="426"/>
        <w:tab w:val="left" w:pos="1560"/>
      </w:tabs>
      <w:spacing w:after="60" w:line="240" w:lineRule="auto"/>
      <w:contextualSpacing w:val="0"/>
    </w:pPr>
    <w:rPr>
      <w:rFonts w:ascii="Arial" w:hAnsi="Arial" w:cs="Arial"/>
      <w:color w:val="05153C" w:themeColor="text1"/>
      <w:sz w:val="28"/>
      <w:szCs w:val="28"/>
    </w:rPr>
  </w:style>
  <w:style w:type="character" w:customStyle="1" w:styleId="3DotpointChar">
    <w:name w:val="3. Dot point Char"/>
    <w:basedOn w:val="DefaultParagraphFont"/>
    <w:link w:val="3Dotpoint"/>
    <w:rsid w:val="00621869"/>
    <w:rPr>
      <w:rFonts w:ascii="Arial" w:hAnsi="Arial" w:cs="Arial"/>
      <w:color w:val="05153C" w:themeColor="text1"/>
      <w:sz w:val="28"/>
      <w:szCs w:val="28"/>
    </w:rPr>
  </w:style>
  <w:style w:type="character" w:styleId="FollowedHyperlink">
    <w:name w:val="FollowedHyperlink"/>
    <w:basedOn w:val="DefaultParagraphFont"/>
    <w:uiPriority w:val="99"/>
    <w:semiHidden/>
    <w:unhideWhenUsed/>
    <w:rsid w:val="00645E23"/>
    <w:rPr>
      <w:color w:val="3EBBF0" w:themeColor="followedHyperlink"/>
      <w:u w:val="single"/>
    </w:rPr>
  </w:style>
  <w:style w:type="character" w:styleId="Mention">
    <w:name w:val="Mention"/>
    <w:basedOn w:val="DefaultParagraphFont"/>
    <w:uiPriority w:val="99"/>
    <w:unhideWhenUsed/>
    <w:rsid w:val="00F233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8435">
      <w:bodyDiv w:val="1"/>
      <w:marLeft w:val="0"/>
      <w:marRight w:val="0"/>
      <w:marTop w:val="0"/>
      <w:marBottom w:val="0"/>
      <w:divBdr>
        <w:top w:val="none" w:sz="0" w:space="0" w:color="auto"/>
        <w:left w:val="none" w:sz="0" w:space="0" w:color="auto"/>
        <w:bottom w:val="none" w:sz="0" w:space="0" w:color="auto"/>
        <w:right w:val="none" w:sz="0" w:space="0" w:color="auto"/>
      </w:divBdr>
    </w:div>
    <w:div w:id="462501623">
      <w:bodyDiv w:val="1"/>
      <w:marLeft w:val="0"/>
      <w:marRight w:val="0"/>
      <w:marTop w:val="0"/>
      <w:marBottom w:val="0"/>
      <w:divBdr>
        <w:top w:val="none" w:sz="0" w:space="0" w:color="auto"/>
        <w:left w:val="none" w:sz="0" w:space="0" w:color="auto"/>
        <w:bottom w:val="none" w:sz="0" w:space="0" w:color="auto"/>
        <w:right w:val="none" w:sz="0" w:space="0" w:color="auto"/>
      </w:divBdr>
      <w:divsChild>
        <w:div w:id="592863393">
          <w:marLeft w:val="0"/>
          <w:marRight w:val="0"/>
          <w:marTop w:val="0"/>
          <w:marBottom w:val="0"/>
          <w:divBdr>
            <w:top w:val="none" w:sz="0" w:space="0" w:color="auto"/>
            <w:left w:val="none" w:sz="0" w:space="0" w:color="auto"/>
            <w:bottom w:val="none" w:sz="0" w:space="0" w:color="auto"/>
            <w:right w:val="none" w:sz="0" w:space="0" w:color="auto"/>
          </w:divBdr>
        </w:div>
        <w:div w:id="1113981239">
          <w:marLeft w:val="0"/>
          <w:marRight w:val="0"/>
          <w:marTop w:val="0"/>
          <w:marBottom w:val="0"/>
          <w:divBdr>
            <w:top w:val="none" w:sz="0" w:space="0" w:color="auto"/>
            <w:left w:val="none" w:sz="0" w:space="0" w:color="auto"/>
            <w:bottom w:val="none" w:sz="0" w:space="0" w:color="auto"/>
            <w:right w:val="none" w:sz="0" w:space="0" w:color="auto"/>
          </w:divBdr>
        </w:div>
        <w:div w:id="1402094932">
          <w:marLeft w:val="0"/>
          <w:marRight w:val="0"/>
          <w:marTop w:val="0"/>
          <w:marBottom w:val="0"/>
          <w:divBdr>
            <w:top w:val="none" w:sz="0" w:space="0" w:color="auto"/>
            <w:left w:val="none" w:sz="0" w:space="0" w:color="auto"/>
            <w:bottom w:val="none" w:sz="0" w:space="0" w:color="auto"/>
            <w:right w:val="none" w:sz="0" w:space="0" w:color="auto"/>
          </w:divBdr>
        </w:div>
        <w:div w:id="1870336235">
          <w:marLeft w:val="0"/>
          <w:marRight w:val="0"/>
          <w:marTop w:val="0"/>
          <w:marBottom w:val="0"/>
          <w:divBdr>
            <w:top w:val="none" w:sz="0" w:space="0" w:color="auto"/>
            <w:left w:val="none" w:sz="0" w:space="0" w:color="auto"/>
            <w:bottom w:val="none" w:sz="0" w:space="0" w:color="auto"/>
            <w:right w:val="none" w:sz="0" w:space="0" w:color="auto"/>
          </w:divBdr>
        </w:div>
      </w:divsChild>
    </w:div>
    <w:div w:id="540435695">
      <w:bodyDiv w:val="1"/>
      <w:marLeft w:val="0"/>
      <w:marRight w:val="0"/>
      <w:marTop w:val="0"/>
      <w:marBottom w:val="0"/>
      <w:divBdr>
        <w:top w:val="none" w:sz="0" w:space="0" w:color="auto"/>
        <w:left w:val="none" w:sz="0" w:space="0" w:color="auto"/>
        <w:bottom w:val="none" w:sz="0" w:space="0" w:color="auto"/>
        <w:right w:val="none" w:sz="0" w:space="0" w:color="auto"/>
      </w:divBdr>
    </w:div>
    <w:div w:id="559906280">
      <w:bodyDiv w:val="1"/>
      <w:marLeft w:val="0"/>
      <w:marRight w:val="0"/>
      <w:marTop w:val="0"/>
      <w:marBottom w:val="0"/>
      <w:divBdr>
        <w:top w:val="none" w:sz="0" w:space="0" w:color="auto"/>
        <w:left w:val="none" w:sz="0" w:space="0" w:color="auto"/>
        <w:bottom w:val="none" w:sz="0" w:space="0" w:color="auto"/>
        <w:right w:val="none" w:sz="0" w:space="0" w:color="auto"/>
      </w:divBdr>
      <w:divsChild>
        <w:div w:id="262688594">
          <w:marLeft w:val="0"/>
          <w:marRight w:val="0"/>
          <w:marTop w:val="0"/>
          <w:marBottom w:val="0"/>
          <w:divBdr>
            <w:top w:val="none" w:sz="0" w:space="0" w:color="auto"/>
            <w:left w:val="none" w:sz="0" w:space="0" w:color="auto"/>
            <w:bottom w:val="none" w:sz="0" w:space="0" w:color="auto"/>
            <w:right w:val="none" w:sz="0" w:space="0" w:color="auto"/>
          </w:divBdr>
        </w:div>
        <w:div w:id="371196392">
          <w:marLeft w:val="0"/>
          <w:marRight w:val="0"/>
          <w:marTop w:val="0"/>
          <w:marBottom w:val="0"/>
          <w:divBdr>
            <w:top w:val="none" w:sz="0" w:space="0" w:color="auto"/>
            <w:left w:val="none" w:sz="0" w:space="0" w:color="auto"/>
            <w:bottom w:val="none" w:sz="0" w:space="0" w:color="auto"/>
            <w:right w:val="none" w:sz="0" w:space="0" w:color="auto"/>
          </w:divBdr>
        </w:div>
        <w:div w:id="742793747">
          <w:marLeft w:val="0"/>
          <w:marRight w:val="0"/>
          <w:marTop w:val="0"/>
          <w:marBottom w:val="0"/>
          <w:divBdr>
            <w:top w:val="none" w:sz="0" w:space="0" w:color="auto"/>
            <w:left w:val="none" w:sz="0" w:space="0" w:color="auto"/>
            <w:bottom w:val="none" w:sz="0" w:space="0" w:color="auto"/>
            <w:right w:val="none" w:sz="0" w:space="0" w:color="auto"/>
          </w:divBdr>
        </w:div>
      </w:divsChild>
    </w:div>
    <w:div w:id="827592834">
      <w:bodyDiv w:val="1"/>
      <w:marLeft w:val="0"/>
      <w:marRight w:val="0"/>
      <w:marTop w:val="0"/>
      <w:marBottom w:val="0"/>
      <w:divBdr>
        <w:top w:val="none" w:sz="0" w:space="0" w:color="auto"/>
        <w:left w:val="none" w:sz="0" w:space="0" w:color="auto"/>
        <w:bottom w:val="none" w:sz="0" w:space="0" w:color="auto"/>
        <w:right w:val="none" w:sz="0" w:space="0" w:color="auto"/>
      </w:divBdr>
      <w:divsChild>
        <w:div w:id="162354777">
          <w:marLeft w:val="0"/>
          <w:marRight w:val="0"/>
          <w:marTop w:val="0"/>
          <w:marBottom w:val="0"/>
          <w:divBdr>
            <w:top w:val="none" w:sz="0" w:space="0" w:color="auto"/>
            <w:left w:val="none" w:sz="0" w:space="0" w:color="auto"/>
            <w:bottom w:val="none" w:sz="0" w:space="0" w:color="auto"/>
            <w:right w:val="none" w:sz="0" w:space="0" w:color="auto"/>
          </w:divBdr>
          <w:divsChild>
            <w:div w:id="30762833">
              <w:marLeft w:val="0"/>
              <w:marRight w:val="0"/>
              <w:marTop w:val="0"/>
              <w:marBottom w:val="0"/>
              <w:divBdr>
                <w:top w:val="none" w:sz="0" w:space="0" w:color="auto"/>
                <w:left w:val="none" w:sz="0" w:space="0" w:color="auto"/>
                <w:bottom w:val="none" w:sz="0" w:space="0" w:color="auto"/>
                <w:right w:val="none" w:sz="0" w:space="0" w:color="auto"/>
              </w:divBdr>
            </w:div>
            <w:div w:id="230770191">
              <w:marLeft w:val="0"/>
              <w:marRight w:val="0"/>
              <w:marTop w:val="0"/>
              <w:marBottom w:val="0"/>
              <w:divBdr>
                <w:top w:val="none" w:sz="0" w:space="0" w:color="auto"/>
                <w:left w:val="none" w:sz="0" w:space="0" w:color="auto"/>
                <w:bottom w:val="none" w:sz="0" w:space="0" w:color="auto"/>
                <w:right w:val="none" w:sz="0" w:space="0" w:color="auto"/>
              </w:divBdr>
            </w:div>
            <w:div w:id="956328639">
              <w:marLeft w:val="0"/>
              <w:marRight w:val="0"/>
              <w:marTop w:val="0"/>
              <w:marBottom w:val="0"/>
              <w:divBdr>
                <w:top w:val="none" w:sz="0" w:space="0" w:color="auto"/>
                <w:left w:val="none" w:sz="0" w:space="0" w:color="auto"/>
                <w:bottom w:val="none" w:sz="0" w:space="0" w:color="auto"/>
                <w:right w:val="none" w:sz="0" w:space="0" w:color="auto"/>
              </w:divBdr>
            </w:div>
            <w:div w:id="1168135526">
              <w:marLeft w:val="0"/>
              <w:marRight w:val="0"/>
              <w:marTop w:val="0"/>
              <w:marBottom w:val="0"/>
              <w:divBdr>
                <w:top w:val="none" w:sz="0" w:space="0" w:color="auto"/>
                <w:left w:val="none" w:sz="0" w:space="0" w:color="auto"/>
                <w:bottom w:val="none" w:sz="0" w:space="0" w:color="auto"/>
                <w:right w:val="none" w:sz="0" w:space="0" w:color="auto"/>
              </w:divBdr>
            </w:div>
            <w:div w:id="1522352922">
              <w:marLeft w:val="0"/>
              <w:marRight w:val="0"/>
              <w:marTop w:val="0"/>
              <w:marBottom w:val="0"/>
              <w:divBdr>
                <w:top w:val="none" w:sz="0" w:space="0" w:color="auto"/>
                <w:left w:val="none" w:sz="0" w:space="0" w:color="auto"/>
                <w:bottom w:val="none" w:sz="0" w:space="0" w:color="auto"/>
                <w:right w:val="none" w:sz="0" w:space="0" w:color="auto"/>
              </w:divBdr>
            </w:div>
            <w:div w:id="1606424755">
              <w:marLeft w:val="0"/>
              <w:marRight w:val="0"/>
              <w:marTop w:val="0"/>
              <w:marBottom w:val="0"/>
              <w:divBdr>
                <w:top w:val="none" w:sz="0" w:space="0" w:color="auto"/>
                <w:left w:val="none" w:sz="0" w:space="0" w:color="auto"/>
                <w:bottom w:val="none" w:sz="0" w:space="0" w:color="auto"/>
                <w:right w:val="none" w:sz="0" w:space="0" w:color="auto"/>
              </w:divBdr>
            </w:div>
            <w:div w:id="1744067116">
              <w:marLeft w:val="0"/>
              <w:marRight w:val="0"/>
              <w:marTop w:val="0"/>
              <w:marBottom w:val="0"/>
              <w:divBdr>
                <w:top w:val="none" w:sz="0" w:space="0" w:color="auto"/>
                <w:left w:val="none" w:sz="0" w:space="0" w:color="auto"/>
                <w:bottom w:val="none" w:sz="0" w:space="0" w:color="auto"/>
                <w:right w:val="none" w:sz="0" w:space="0" w:color="auto"/>
              </w:divBdr>
            </w:div>
            <w:div w:id="1785925503">
              <w:marLeft w:val="0"/>
              <w:marRight w:val="0"/>
              <w:marTop w:val="0"/>
              <w:marBottom w:val="0"/>
              <w:divBdr>
                <w:top w:val="none" w:sz="0" w:space="0" w:color="auto"/>
                <w:left w:val="none" w:sz="0" w:space="0" w:color="auto"/>
                <w:bottom w:val="none" w:sz="0" w:space="0" w:color="auto"/>
                <w:right w:val="none" w:sz="0" w:space="0" w:color="auto"/>
              </w:divBdr>
            </w:div>
            <w:div w:id="1879661773">
              <w:marLeft w:val="0"/>
              <w:marRight w:val="0"/>
              <w:marTop w:val="0"/>
              <w:marBottom w:val="0"/>
              <w:divBdr>
                <w:top w:val="none" w:sz="0" w:space="0" w:color="auto"/>
                <w:left w:val="none" w:sz="0" w:space="0" w:color="auto"/>
                <w:bottom w:val="none" w:sz="0" w:space="0" w:color="auto"/>
                <w:right w:val="none" w:sz="0" w:space="0" w:color="auto"/>
              </w:divBdr>
            </w:div>
          </w:divsChild>
        </w:div>
        <w:div w:id="408039456">
          <w:marLeft w:val="0"/>
          <w:marRight w:val="0"/>
          <w:marTop w:val="0"/>
          <w:marBottom w:val="0"/>
          <w:divBdr>
            <w:top w:val="none" w:sz="0" w:space="0" w:color="auto"/>
            <w:left w:val="none" w:sz="0" w:space="0" w:color="auto"/>
            <w:bottom w:val="none" w:sz="0" w:space="0" w:color="auto"/>
            <w:right w:val="none" w:sz="0" w:space="0" w:color="auto"/>
          </w:divBdr>
          <w:divsChild>
            <w:div w:id="59376022">
              <w:marLeft w:val="0"/>
              <w:marRight w:val="0"/>
              <w:marTop w:val="0"/>
              <w:marBottom w:val="0"/>
              <w:divBdr>
                <w:top w:val="none" w:sz="0" w:space="0" w:color="auto"/>
                <w:left w:val="none" w:sz="0" w:space="0" w:color="auto"/>
                <w:bottom w:val="none" w:sz="0" w:space="0" w:color="auto"/>
                <w:right w:val="none" w:sz="0" w:space="0" w:color="auto"/>
              </w:divBdr>
            </w:div>
            <w:div w:id="284432376">
              <w:marLeft w:val="0"/>
              <w:marRight w:val="0"/>
              <w:marTop w:val="0"/>
              <w:marBottom w:val="0"/>
              <w:divBdr>
                <w:top w:val="none" w:sz="0" w:space="0" w:color="auto"/>
                <w:left w:val="none" w:sz="0" w:space="0" w:color="auto"/>
                <w:bottom w:val="none" w:sz="0" w:space="0" w:color="auto"/>
                <w:right w:val="none" w:sz="0" w:space="0" w:color="auto"/>
              </w:divBdr>
            </w:div>
            <w:div w:id="405568586">
              <w:marLeft w:val="0"/>
              <w:marRight w:val="0"/>
              <w:marTop w:val="0"/>
              <w:marBottom w:val="0"/>
              <w:divBdr>
                <w:top w:val="none" w:sz="0" w:space="0" w:color="auto"/>
                <w:left w:val="none" w:sz="0" w:space="0" w:color="auto"/>
                <w:bottom w:val="none" w:sz="0" w:space="0" w:color="auto"/>
                <w:right w:val="none" w:sz="0" w:space="0" w:color="auto"/>
              </w:divBdr>
            </w:div>
            <w:div w:id="430205392">
              <w:marLeft w:val="0"/>
              <w:marRight w:val="0"/>
              <w:marTop w:val="0"/>
              <w:marBottom w:val="0"/>
              <w:divBdr>
                <w:top w:val="none" w:sz="0" w:space="0" w:color="auto"/>
                <w:left w:val="none" w:sz="0" w:space="0" w:color="auto"/>
                <w:bottom w:val="none" w:sz="0" w:space="0" w:color="auto"/>
                <w:right w:val="none" w:sz="0" w:space="0" w:color="auto"/>
              </w:divBdr>
            </w:div>
            <w:div w:id="474764601">
              <w:marLeft w:val="0"/>
              <w:marRight w:val="0"/>
              <w:marTop w:val="0"/>
              <w:marBottom w:val="0"/>
              <w:divBdr>
                <w:top w:val="none" w:sz="0" w:space="0" w:color="auto"/>
                <w:left w:val="none" w:sz="0" w:space="0" w:color="auto"/>
                <w:bottom w:val="none" w:sz="0" w:space="0" w:color="auto"/>
                <w:right w:val="none" w:sz="0" w:space="0" w:color="auto"/>
              </w:divBdr>
            </w:div>
            <w:div w:id="492330226">
              <w:marLeft w:val="0"/>
              <w:marRight w:val="0"/>
              <w:marTop w:val="0"/>
              <w:marBottom w:val="0"/>
              <w:divBdr>
                <w:top w:val="none" w:sz="0" w:space="0" w:color="auto"/>
                <w:left w:val="none" w:sz="0" w:space="0" w:color="auto"/>
                <w:bottom w:val="none" w:sz="0" w:space="0" w:color="auto"/>
                <w:right w:val="none" w:sz="0" w:space="0" w:color="auto"/>
              </w:divBdr>
            </w:div>
            <w:div w:id="975794621">
              <w:marLeft w:val="0"/>
              <w:marRight w:val="0"/>
              <w:marTop w:val="0"/>
              <w:marBottom w:val="0"/>
              <w:divBdr>
                <w:top w:val="none" w:sz="0" w:space="0" w:color="auto"/>
                <w:left w:val="none" w:sz="0" w:space="0" w:color="auto"/>
                <w:bottom w:val="none" w:sz="0" w:space="0" w:color="auto"/>
                <w:right w:val="none" w:sz="0" w:space="0" w:color="auto"/>
              </w:divBdr>
            </w:div>
            <w:div w:id="1083994443">
              <w:marLeft w:val="0"/>
              <w:marRight w:val="0"/>
              <w:marTop w:val="0"/>
              <w:marBottom w:val="0"/>
              <w:divBdr>
                <w:top w:val="none" w:sz="0" w:space="0" w:color="auto"/>
                <w:left w:val="none" w:sz="0" w:space="0" w:color="auto"/>
                <w:bottom w:val="none" w:sz="0" w:space="0" w:color="auto"/>
                <w:right w:val="none" w:sz="0" w:space="0" w:color="auto"/>
              </w:divBdr>
            </w:div>
            <w:div w:id="1212813897">
              <w:marLeft w:val="0"/>
              <w:marRight w:val="0"/>
              <w:marTop w:val="0"/>
              <w:marBottom w:val="0"/>
              <w:divBdr>
                <w:top w:val="none" w:sz="0" w:space="0" w:color="auto"/>
                <w:left w:val="none" w:sz="0" w:space="0" w:color="auto"/>
                <w:bottom w:val="none" w:sz="0" w:space="0" w:color="auto"/>
                <w:right w:val="none" w:sz="0" w:space="0" w:color="auto"/>
              </w:divBdr>
            </w:div>
            <w:div w:id="1418558241">
              <w:marLeft w:val="0"/>
              <w:marRight w:val="0"/>
              <w:marTop w:val="0"/>
              <w:marBottom w:val="0"/>
              <w:divBdr>
                <w:top w:val="none" w:sz="0" w:space="0" w:color="auto"/>
                <w:left w:val="none" w:sz="0" w:space="0" w:color="auto"/>
                <w:bottom w:val="none" w:sz="0" w:space="0" w:color="auto"/>
                <w:right w:val="none" w:sz="0" w:space="0" w:color="auto"/>
              </w:divBdr>
            </w:div>
            <w:div w:id="1468619773">
              <w:marLeft w:val="0"/>
              <w:marRight w:val="0"/>
              <w:marTop w:val="0"/>
              <w:marBottom w:val="0"/>
              <w:divBdr>
                <w:top w:val="none" w:sz="0" w:space="0" w:color="auto"/>
                <w:left w:val="none" w:sz="0" w:space="0" w:color="auto"/>
                <w:bottom w:val="none" w:sz="0" w:space="0" w:color="auto"/>
                <w:right w:val="none" w:sz="0" w:space="0" w:color="auto"/>
              </w:divBdr>
            </w:div>
            <w:div w:id="1516842527">
              <w:marLeft w:val="0"/>
              <w:marRight w:val="0"/>
              <w:marTop w:val="0"/>
              <w:marBottom w:val="0"/>
              <w:divBdr>
                <w:top w:val="none" w:sz="0" w:space="0" w:color="auto"/>
                <w:left w:val="none" w:sz="0" w:space="0" w:color="auto"/>
                <w:bottom w:val="none" w:sz="0" w:space="0" w:color="auto"/>
                <w:right w:val="none" w:sz="0" w:space="0" w:color="auto"/>
              </w:divBdr>
            </w:div>
            <w:div w:id="1529223585">
              <w:marLeft w:val="0"/>
              <w:marRight w:val="0"/>
              <w:marTop w:val="0"/>
              <w:marBottom w:val="0"/>
              <w:divBdr>
                <w:top w:val="none" w:sz="0" w:space="0" w:color="auto"/>
                <w:left w:val="none" w:sz="0" w:space="0" w:color="auto"/>
                <w:bottom w:val="none" w:sz="0" w:space="0" w:color="auto"/>
                <w:right w:val="none" w:sz="0" w:space="0" w:color="auto"/>
              </w:divBdr>
            </w:div>
            <w:div w:id="1641643573">
              <w:marLeft w:val="0"/>
              <w:marRight w:val="0"/>
              <w:marTop w:val="0"/>
              <w:marBottom w:val="0"/>
              <w:divBdr>
                <w:top w:val="none" w:sz="0" w:space="0" w:color="auto"/>
                <w:left w:val="none" w:sz="0" w:space="0" w:color="auto"/>
                <w:bottom w:val="none" w:sz="0" w:space="0" w:color="auto"/>
                <w:right w:val="none" w:sz="0" w:space="0" w:color="auto"/>
              </w:divBdr>
            </w:div>
            <w:div w:id="1663964921">
              <w:marLeft w:val="0"/>
              <w:marRight w:val="0"/>
              <w:marTop w:val="0"/>
              <w:marBottom w:val="0"/>
              <w:divBdr>
                <w:top w:val="none" w:sz="0" w:space="0" w:color="auto"/>
                <w:left w:val="none" w:sz="0" w:space="0" w:color="auto"/>
                <w:bottom w:val="none" w:sz="0" w:space="0" w:color="auto"/>
                <w:right w:val="none" w:sz="0" w:space="0" w:color="auto"/>
              </w:divBdr>
            </w:div>
            <w:div w:id="1806700132">
              <w:marLeft w:val="0"/>
              <w:marRight w:val="0"/>
              <w:marTop w:val="0"/>
              <w:marBottom w:val="0"/>
              <w:divBdr>
                <w:top w:val="none" w:sz="0" w:space="0" w:color="auto"/>
                <w:left w:val="none" w:sz="0" w:space="0" w:color="auto"/>
                <w:bottom w:val="none" w:sz="0" w:space="0" w:color="auto"/>
                <w:right w:val="none" w:sz="0" w:space="0" w:color="auto"/>
              </w:divBdr>
            </w:div>
            <w:div w:id="1908227606">
              <w:marLeft w:val="0"/>
              <w:marRight w:val="0"/>
              <w:marTop w:val="0"/>
              <w:marBottom w:val="0"/>
              <w:divBdr>
                <w:top w:val="none" w:sz="0" w:space="0" w:color="auto"/>
                <w:left w:val="none" w:sz="0" w:space="0" w:color="auto"/>
                <w:bottom w:val="none" w:sz="0" w:space="0" w:color="auto"/>
                <w:right w:val="none" w:sz="0" w:space="0" w:color="auto"/>
              </w:divBdr>
            </w:div>
            <w:div w:id="2077434717">
              <w:marLeft w:val="0"/>
              <w:marRight w:val="0"/>
              <w:marTop w:val="0"/>
              <w:marBottom w:val="0"/>
              <w:divBdr>
                <w:top w:val="none" w:sz="0" w:space="0" w:color="auto"/>
                <w:left w:val="none" w:sz="0" w:space="0" w:color="auto"/>
                <w:bottom w:val="none" w:sz="0" w:space="0" w:color="auto"/>
                <w:right w:val="none" w:sz="0" w:space="0" w:color="auto"/>
              </w:divBdr>
            </w:div>
            <w:div w:id="2127501246">
              <w:marLeft w:val="0"/>
              <w:marRight w:val="0"/>
              <w:marTop w:val="0"/>
              <w:marBottom w:val="0"/>
              <w:divBdr>
                <w:top w:val="none" w:sz="0" w:space="0" w:color="auto"/>
                <w:left w:val="none" w:sz="0" w:space="0" w:color="auto"/>
                <w:bottom w:val="none" w:sz="0" w:space="0" w:color="auto"/>
                <w:right w:val="none" w:sz="0" w:space="0" w:color="auto"/>
              </w:divBdr>
            </w:div>
          </w:divsChild>
        </w:div>
        <w:div w:id="1102192292">
          <w:marLeft w:val="0"/>
          <w:marRight w:val="0"/>
          <w:marTop w:val="0"/>
          <w:marBottom w:val="0"/>
          <w:divBdr>
            <w:top w:val="none" w:sz="0" w:space="0" w:color="auto"/>
            <w:left w:val="none" w:sz="0" w:space="0" w:color="auto"/>
            <w:bottom w:val="none" w:sz="0" w:space="0" w:color="auto"/>
            <w:right w:val="none" w:sz="0" w:space="0" w:color="auto"/>
          </w:divBdr>
          <w:divsChild>
            <w:div w:id="82538020">
              <w:marLeft w:val="0"/>
              <w:marRight w:val="0"/>
              <w:marTop w:val="0"/>
              <w:marBottom w:val="0"/>
              <w:divBdr>
                <w:top w:val="none" w:sz="0" w:space="0" w:color="auto"/>
                <w:left w:val="none" w:sz="0" w:space="0" w:color="auto"/>
                <w:bottom w:val="none" w:sz="0" w:space="0" w:color="auto"/>
                <w:right w:val="none" w:sz="0" w:space="0" w:color="auto"/>
              </w:divBdr>
            </w:div>
            <w:div w:id="196701943">
              <w:marLeft w:val="0"/>
              <w:marRight w:val="0"/>
              <w:marTop w:val="0"/>
              <w:marBottom w:val="0"/>
              <w:divBdr>
                <w:top w:val="none" w:sz="0" w:space="0" w:color="auto"/>
                <w:left w:val="none" w:sz="0" w:space="0" w:color="auto"/>
                <w:bottom w:val="none" w:sz="0" w:space="0" w:color="auto"/>
                <w:right w:val="none" w:sz="0" w:space="0" w:color="auto"/>
              </w:divBdr>
            </w:div>
            <w:div w:id="240991188">
              <w:marLeft w:val="0"/>
              <w:marRight w:val="0"/>
              <w:marTop w:val="0"/>
              <w:marBottom w:val="0"/>
              <w:divBdr>
                <w:top w:val="none" w:sz="0" w:space="0" w:color="auto"/>
                <w:left w:val="none" w:sz="0" w:space="0" w:color="auto"/>
                <w:bottom w:val="none" w:sz="0" w:space="0" w:color="auto"/>
                <w:right w:val="none" w:sz="0" w:space="0" w:color="auto"/>
              </w:divBdr>
            </w:div>
            <w:div w:id="285307917">
              <w:marLeft w:val="0"/>
              <w:marRight w:val="0"/>
              <w:marTop w:val="0"/>
              <w:marBottom w:val="0"/>
              <w:divBdr>
                <w:top w:val="none" w:sz="0" w:space="0" w:color="auto"/>
                <w:left w:val="none" w:sz="0" w:space="0" w:color="auto"/>
                <w:bottom w:val="none" w:sz="0" w:space="0" w:color="auto"/>
                <w:right w:val="none" w:sz="0" w:space="0" w:color="auto"/>
              </w:divBdr>
            </w:div>
            <w:div w:id="298926934">
              <w:marLeft w:val="0"/>
              <w:marRight w:val="0"/>
              <w:marTop w:val="0"/>
              <w:marBottom w:val="0"/>
              <w:divBdr>
                <w:top w:val="none" w:sz="0" w:space="0" w:color="auto"/>
                <w:left w:val="none" w:sz="0" w:space="0" w:color="auto"/>
                <w:bottom w:val="none" w:sz="0" w:space="0" w:color="auto"/>
                <w:right w:val="none" w:sz="0" w:space="0" w:color="auto"/>
              </w:divBdr>
            </w:div>
            <w:div w:id="312561195">
              <w:marLeft w:val="0"/>
              <w:marRight w:val="0"/>
              <w:marTop w:val="0"/>
              <w:marBottom w:val="0"/>
              <w:divBdr>
                <w:top w:val="none" w:sz="0" w:space="0" w:color="auto"/>
                <w:left w:val="none" w:sz="0" w:space="0" w:color="auto"/>
                <w:bottom w:val="none" w:sz="0" w:space="0" w:color="auto"/>
                <w:right w:val="none" w:sz="0" w:space="0" w:color="auto"/>
              </w:divBdr>
            </w:div>
            <w:div w:id="313490387">
              <w:marLeft w:val="0"/>
              <w:marRight w:val="0"/>
              <w:marTop w:val="0"/>
              <w:marBottom w:val="0"/>
              <w:divBdr>
                <w:top w:val="none" w:sz="0" w:space="0" w:color="auto"/>
                <w:left w:val="none" w:sz="0" w:space="0" w:color="auto"/>
                <w:bottom w:val="none" w:sz="0" w:space="0" w:color="auto"/>
                <w:right w:val="none" w:sz="0" w:space="0" w:color="auto"/>
              </w:divBdr>
            </w:div>
            <w:div w:id="648679155">
              <w:marLeft w:val="0"/>
              <w:marRight w:val="0"/>
              <w:marTop w:val="0"/>
              <w:marBottom w:val="0"/>
              <w:divBdr>
                <w:top w:val="none" w:sz="0" w:space="0" w:color="auto"/>
                <w:left w:val="none" w:sz="0" w:space="0" w:color="auto"/>
                <w:bottom w:val="none" w:sz="0" w:space="0" w:color="auto"/>
                <w:right w:val="none" w:sz="0" w:space="0" w:color="auto"/>
              </w:divBdr>
            </w:div>
            <w:div w:id="670371351">
              <w:marLeft w:val="0"/>
              <w:marRight w:val="0"/>
              <w:marTop w:val="0"/>
              <w:marBottom w:val="0"/>
              <w:divBdr>
                <w:top w:val="none" w:sz="0" w:space="0" w:color="auto"/>
                <w:left w:val="none" w:sz="0" w:space="0" w:color="auto"/>
                <w:bottom w:val="none" w:sz="0" w:space="0" w:color="auto"/>
                <w:right w:val="none" w:sz="0" w:space="0" w:color="auto"/>
              </w:divBdr>
            </w:div>
            <w:div w:id="885677657">
              <w:marLeft w:val="0"/>
              <w:marRight w:val="0"/>
              <w:marTop w:val="0"/>
              <w:marBottom w:val="0"/>
              <w:divBdr>
                <w:top w:val="none" w:sz="0" w:space="0" w:color="auto"/>
                <w:left w:val="none" w:sz="0" w:space="0" w:color="auto"/>
                <w:bottom w:val="none" w:sz="0" w:space="0" w:color="auto"/>
                <w:right w:val="none" w:sz="0" w:space="0" w:color="auto"/>
              </w:divBdr>
            </w:div>
            <w:div w:id="920604447">
              <w:marLeft w:val="0"/>
              <w:marRight w:val="0"/>
              <w:marTop w:val="0"/>
              <w:marBottom w:val="0"/>
              <w:divBdr>
                <w:top w:val="none" w:sz="0" w:space="0" w:color="auto"/>
                <w:left w:val="none" w:sz="0" w:space="0" w:color="auto"/>
                <w:bottom w:val="none" w:sz="0" w:space="0" w:color="auto"/>
                <w:right w:val="none" w:sz="0" w:space="0" w:color="auto"/>
              </w:divBdr>
            </w:div>
            <w:div w:id="1390954623">
              <w:marLeft w:val="0"/>
              <w:marRight w:val="0"/>
              <w:marTop w:val="0"/>
              <w:marBottom w:val="0"/>
              <w:divBdr>
                <w:top w:val="none" w:sz="0" w:space="0" w:color="auto"/>
                <w:left w:val="none" w:sz="0" w:space="0" w:color="auto"/>
                <w:bottom w:val="none" w:sz="0" w:space="0" w:color="auto"/>
                <w:right w:val="none" w:sz="0" w:space="0" w:color="auto"/>
              </w:divBdr>
            </w:div>
            <w:div w:id="1504467320">
              <w:marLeft w:val="0"/>
              <w:marRight w:val="0"/>
              <w:marTop w:val="0"/>
              <w:marBottom w:val="0"/>
              <w:divBdr>
                <w:top w:val="none" w:sz="0" w:space="0" w:color="auto"/>
                <w:left w:val="none" w:sz="0" w:space="0" w:color="auto"/>
                <w:bottom w:val="none" w:sz="0" w:space="0" w:color="auto"/>
                <w:right w:val="none" w:sz="0" w:space="0" w:color="auto"/>
              </w:divBdr>
            </w:div>
            <w:div w:id="1521626219">
              <w:marLeft w:val="0"/>
              <w:marRight w:val="0"/>
              <w:marTop w:val="0"/>
              <w:marBottom w:val="0"/>
              <w:divBdr>
                <w:top w:val="none" w:sz="0" w:space="0" w:color="auto"/>
                <w:left w:val="none" w:sz="0" w:space="0" w:color="auto"/>
                <w:bottom w:val="none" w:sz="0" w:space="0" w:color="auto"/>
                <w:right w:val="none" w:sz="0" w:space="0" w:color="auto"/>
              </w:divBdr>
            </w:div>
            <w:div w:id="1574050304">
              <w:marLeft w:val="0"/>
              <w:marRight w:val="0"/>
              <w:marTop w:val="0"/>
              <w:marBottom w:val="0"/>
              <w:divBdr>
                <w:top w:val="none" w:sz="0" w:space="0" w:color="auto"/>
                <w:left w:val="none" w:sz="0" w:space="0" w:color="auto"/>
                <w:bottom w:val="none" w:sz="0" w:space="0" w:color="auto"/>
                <w:right w:val="none" w:sz="0" w:space="0" w:color="auto"/>
              </w:divBdr>
            </w:div>
            <w:div w:id="1599289471">
              <w:marLeft w:val="0"/>
              <w:marRight w:val="0"/>
              <w:marTop w:val="0"/>
              <w:marBottom w:val="0"/>
              <w:divBdr>
                <w:top w:val="none" w:sz="0" w:space="0" w:color="auto"/>
                <w:left w:val="none" w:sz="0" w:space="0" w:color="auto"/>
                <w:bottom w:val="none" w:sz="0" w:space="0" w:color="auto"/>
                <w:right w:val="none" w:sz="0" w:space="0" w:color="auto"/>
              </w:divBdr>
            </w:div>
            <w:div w:id="1652174732">
              <w:marLeft w:val="0"/>
              <w:marRight w:val="0"/>
              <w:marTop w:val="0"/>
              <w:marBottom w:val="0"/>
              <w:divBdr>
                <w:top w:val="none" w:sz="0" w:space="0" w:color="auto"/>
                <w:left w:val="none" w:sz="0" w:space="0" w:color="auto"/>
                <w:bottom w:val="none" w:sz="0" w:space="0" w:color="auto"/>
                <w:right w:val="none" w:sz="0" w:space="0" w:color="auto"/>
              </w:divBdr>
            </w:div>
            <w:div w:id="1908760544">
              <w:marLeft w:val="0"/>
              <w:marRight w:val="0"/>
              <w:marTop w:val="0"/>
              <w:marBottom w:val="0"/>
              <w:divBdr>
                <w:top w:val="none" w:sz="0" w:space="0" w:color="auto"/>
                <w:left w:val="none" w:sz="0" w:space="0" w:color="auto"/>
                <w:bottom w:val="none" w:sz="0" w:space="0" w:color="auto"/>
                <w:right w:val="none" w:sz="0" w:space="0" w:color="auto"/>
              </w:divBdr>
            </w:div>
            <w:div w:id="1948080810">
              <w:marLeft w:val="0"/>
              <w:marRight w:val="0"/>
              <w:marTop w:val="0"/>
              <w:marBottom w:val="0"/>
              <w:divBdr>
                <w:top w:val="none" w:sz="0" w:space="0" w:color="auto"/>
                <w:left w:val="none" w:sz="0" w:space="0" w:color="auto"/>
                <w:bottom w:val="none" w:sz="0" w:space="0" w:color="auto"/>
                <w:right w:val="none" w:sz="0" w:space="0" w:color="auto"/>
              </w:divBdr>
            </w:div>
            <w:div w:id="2024741776">
              <w:marLeft w:val="0"/>
              <w:marRight w:val="0"/>
              <w:marTop w:val="0"/>
              <w:marBottom w:val="0"/>
              <w:divBdr>
                <w:top w:val="none" w:sz="0" w:space="0" w:color="auto"/>
                <w:left w:val="none" w:sz="0" w:space="0" w:color="auto"/>
                <w:bottom w:val="none" w:sz="0" w:space="0" w:color="auto"/>
                <w:right w:val="none" w:sz="0" w:space="0" w:color="auto"/>
              </w:divBdr>
            </w:div>
          </w:divsChild>
        </w:div>
        <w:div w:id="1105003243">
          <w:marLeft w:val="0"/>
          <w:marRight w:val="0"/>
          <w:marTop w:val="0"/>
          <w:marBottom w:val="0"/>
          <w:divBdr>
            <w:top w:val="none" w:sz="0" w:space="0" w:color="auto"/>
            <w:left w:val="none" w:sz="0" w:space="0" w:color="auto"/>
            <w:bottom w:val="none" w:sz="0" w:space="0" w:color="auto"/>
            <w:right w:val="none" w:sz="0" w:space="0" w:color="auto"/>
          </w:divBdr>
          <w:divsChild>
            <w:div w:id="101845277">
              <w:marLeft w:val="0"/>
              <w:marRight w:val="0"/>
              <w:marTop w:val="0"/>
              <w:marBottom w:val="0"/>
              <w:divBdr>
                <w:top w:val="none" w:sz="0" w:space="0" w:color="auto"/>
                <w:left w:val="none" w:sz="0" w:space="0" w:color="auto"/>
                <w:bottom w:val="none" w:sz="0" w:space="0" w:color="auto"/>
                <w:right w:val="none" w:sz="0" w:space="0" w:color="auto"/>
              </w:divBdr>
            </w:div>
            <w:div w:id="288708168">
              <w:marLeft w:val="0"/>
              <w:marRight w:val="0"/>
              <w:marTop w:val="0"/>
              <w:marBottom w:val="0"/>
              <w:divBdr>
                <w:top w:val="none" w:sz="0" w:space="0" w:color="auto"/>
                <w:left w:val="none" w:sz="0" w:space="0" w:color="auto"/>
                <w:bottom w:val="none" w:sz="0" w:space="0" w:color="auto"/>
                <w:right w:val="none" w:sz="0" w:space="0" w:color="auto"/>
              </w:divBdr>
            </w:div>
            <w:div w:id="303240606">
              <w:marLeft w:val="0"/>
              <w:marRight w:val="0"/>
              <w:marTop w:val="0"/>
              <w:marBottom w:val="0"/>
              <w:divBdr>
                <w:top w:val="none" w:sz="0" w:space="0" w:color="auto"/>
                <w:left w:val="none" w:sz="0" w:space="0" w:color="auto"/>
                <w:bottom w:val="none" w:sz="0" w:space="0" w:color="auto"/>
                <w:right w:val="none" w:sz="0" w:space="0" w:color="auto"/>
              </w:divBdr>
            </w:div>
            <w:div w:id="372311688">
              <w:marLeft w:val="0"/>
              <w:marRight w:val="0"/>
              <w:marTop w:val="0"/>
              <w:marBottom w:val="0"/>
              <w:divBdr>
                <w:top w:val="none" w:sz="0" w:space="0" w:color="auto"/>
                <w:left w:val="none" w:sz="0" w:space="0" w:color="auto"/>
                <w:bottom w:val="none" w:sz="0" w:space="0" w:color="auto"/>
                <w:right w:val="none" w:sz="0" w:space="0" w:color="auto"/>
              </w:divBdr>
            </w:div>
            <w:div w:id="511190562">
              <w:marLeft w:val="0"/>
              <w:marRight w:val="0"/>
              <w:marTop w:val="0"/>
              <w:marBottom w:val="0"/>
              <w:divBdr>
                <w:top w:val="none" w:sz="0" w:space="0" w:color="auto"/>
                <w:left w:val="none" w:sz="0" w:space="0" w:color="auto"/>
                <w:bottom w:val="none" w:sz="0" w:space="0" w:color="auto"/>
                <w:right w:val="none" w:sz="0" w:space="0" w:color="auto"/>
              </w:divBdr>
            </w:div>
            <w:div w:id="582034317">
              <w:marLeft w:val="0"/>
              <w:marRight w:val="0"/>
              <w:marTop w:val="0"/>
              <w:marBottom w:val="0"/>
              <w:divBdr>
                <w:top w:val="none" w:sz="0" w:space="0" w:color="auto"/>
                <w:left w:val="none" w:sz="0" w:space="0" w:color="auto"/>
                <w:bottom w:val="none" w:sz="0" w:space="0" w:color="auto"/>
                <w:right w:val="none" w:sz="0" w:space="0" w:color="auto"/>
              </w:divBdr>
            </w:div>
            <w:div w:id="587662825">
              <w:marLeft w:val="0"/>
              <w:marRight w:val="0"/>
              <w:marTop w:val="0"/>
              <w:marBottom w:val="0"/>
              <w:divBdr>
                <w:top w:val="none" w:sz="0" w:space="0" w:color="auto"/>
                <w:left w:val="none" w:sz="0" w:space="0" w:color="auto"/>
                <w:bottom w:val="none" w:sz="0" w:space="0" w:color="auto"/>
                <w:right w:val="none" w:sz="0" w:space="0" w:color="auto"/>
              </w:divBdr>
            </w:div>
            <w:div w:id="830675216">
              <w:marLeft w:val="0"/>
              <w:marRight w:val="0"/>
              <w:marTop w:val="0"/>
              <w:marBottom w:val="0"/>
              <w:divBdr>
                <w:top w:val="none" w:sz="0" w:space="0" w:color="auto"/>
                <w:left w:val="none" w:sz="0" w:space="0" w:color="auto"/>
                <w:bottom w:val="none" w:sz="0" w:space="0" w:color="auto"/>
                <w:right w:val="none" w:sz="0" w:space="0" w:color="auto"/>
              </w:divBdr>
            </w:div>
            <w:div w:id="941038021">
              <w:marLeft w:val="0"/>
              <w:marRight w:val="0"/>
              <w:marTop w:val="0"/>
              <w:marBottom w:val="0"/>
              <w:divBdr>
                <w:top w:val="none" w:sz="0" w:space="0" w:color="auto"/>
                <w:left w:val="none" w:sz="0" w:space="0" w:color="auto"/>
                <w:bottom w:val="none" w:sz="0" w:space="0" w:color="auto"/>
                <w:right w:val="none" w:sz="0" w:space="0" w:color="auto"/>
              </w:divBdr>
            </w:div>
            <w:div w:id="1062096807">
              <w:marLeft w:val="0"/>
              <w:marRight w:val="0"/>
              <w:marTop w:val="0"/>
              <w:marBottom w:val="0"/>
              <w:divBdr>
                <w:top w:val="none" w:sz="0" w:space="0" w:color="auto"/>
                <w:left w:val="none" w:sz="0" w:space="0" w:color="auto"/>
                <w:bottom w:val="none" w:sz="0" w:space="0" w:color="auto"/>
                <w:right w:val="none" w:sz="0" w:space="0" w:color="auto"/>
              </w:divBdr>
            </w:div>
            <w:div w:id="1230504783">
              <w:marLeft w:val="0"/>
              <w:marRight w:val="0"/>
              <w:marTop w:val="0"/>
              <w:marBottom w:val="0"/>
              <w:divBdr>
                <w:top w:val="none" w:sz="0" w:space="0" w:color="auto"/>
                <w:left w:val="none" w:sz="0" w:space="0" w:color="auto"/>
                <w:bottom w:val="none" w:sz="0" w:space="0" w:color="auto"/>
                <w:right w:val="none" w:sz="0" w:space="0" w:color="auto"/>
              </w:divBdr>
            </w:div>
            <w:div w:id="1236160024">
              <w:marLeft w:val="0"/>
              <w:marRight w:val="0"/>
              <w:marTop w:val="0"/>
              <w:marBottom w:val="0"/>
              <w:divBdr>
                <w:top w:val="none" w:sz="0" w:space="0" w:color="auto"/>
                <w:left w:val="none" w:sz="0" w:space="0" w:color="auto"/>
                <w:bottom w:val="none" w:sz="0" w:space="0" w:color="auto"/>
                <w:right w:val="none" w:sz="0" w:space="0" w:color="auto"/>
              </w:divBdr>
            </w:div>
            <w:div w:id="1349335841">
              <w:marLeft w:val="0"/>
              <w:marRight w:val="0"/>
              <w:marTop w:val="0"/>
              <w:marBottom w:val="0"/>
              <w:divBdr>
                <w:top w:val="none" w:sz="0" w:space="0" w:color="auto"/>
                <w:left w:val="none" w:sz="0" w:space="0" w:color="auto"/>
                <w:bottom w:val="none" w:sz="0" w:space="0" w:color="auto"/>
                <w:right w:val="none" w:sz="0" w:space="0" w:color="auto"/>
              </w:divBdr>
            </w:div>
            <w:div w:id="1421871033">
              <w:marLeft w:val="0"/>
              <w:marRight w:val="0"/>
              <w:marTop w:val="0"/>
              <w:marBottom w:val="0"/>
              <w:divBdr>
                <w:top w:val="none" w:sz="0" w:space="0" w:color="auto"/>
                <w:left w:val="none" w:sz="0" w:space="0" w:color="auto"/>
                <w:bottom w:val="none" w:sz="0" w:space="0" w:color="auto"/>
                <w:right w:val="none" w:sz="0" w:space="0" w:color="auto"/>
              </w:divBdr>
            </w:div>
            <w:div w:id="1482847711">
              <w:marLeft w:val="0"/>
              <w:marRight w:val="0"/>
              <w:marTop w:val="0"/>
              <w:marBottom w:val="0"/>
              <w:divBdr>
                <w:top w:val="none" w:sz="0" w:space="0" w:color="auto"/>
                <w:left w:val="none" w:sz="0" w:space="0" w:color="auto"/>
                <w:bottom w:val="none" w:sz="0" w:space="0" w:color="auto"/>
                <w:right w:val="none" w:sz="0" w:space="0" w:color="auto"/>
              </w:divBdr>
            </w:div>
            <w:div w:id="1700470127">
              <w:marLeft w:val="0"/>
              <w:marRight w:val="0"/>
              <w:marTop w:val="0"/>
              <w:marBottom w:val="0"/>
              <w:divBdr>
                <w:top w:val="none" w:sz="0" w:space="0" w:color="auto"/>
                <w:left w:val="none" w:sz="0" w:space="0" w:color="auto"/>
                <w:bottom w:val="none" w:sz="0" w:space="0" w:color="auto"/>
                <w:right w:val="none" w:sz="0" w:space="0" w:color="auto"/>
              </w:divBdr>
            </w:div>
            <w:div w:id="1805849282">
              <w:marLeft w:val="0"/>
              <w:marRight w:val="0"/>
              <w:marTop w:val="0"/>
              <w:marBottom w:val="0"/>
              <w:divBdr>
                <w:top w:val="none" w:sz="0" w:space="0" w:color="auto"/>
                <w:left w:val="none" w:sz="0" w:space="0" w:color="auto"/>
                <w:bottom w:val="none" w:sz="0" w:space="0" w:color="auto"/>
                <w:right w:val="none" w:sz="0" w:space="0" w:color="auto"/>
              </w:divBdr>
            </w:div>
            <w:div w:id="1850607775">
              <w:marLeft w:val="0"/>
              <w:marRight w:val="0"/>
              <w:marTop w:val="0"/>
              <w:marBottom w:val="0"/>
              <w:divBdr>
                <w:top w:val="none" w:sz="0" w:space="0" w:color="auto"/>
                <w:left w:val="none" w:sz="0" w:space="0" w:color="auto"/>
                <w:bottom w:val="none" w:sz="0" w:space="0" w:color="auto"/>
                <w:right w:val="none" w:sz="0" w:space="0" w:color="auto"/>
              </w:divBdr>
            </w:div>
            <w:div w:id="1886411242">
              <w:marLeft w:val="0"/>
              <w:marRight w:val="0"/>
              <w:marTop w:val="0"/>
              <w:marBottom w:val="0"/>
              <w:divBdr>
                <w:top w:val="none" w:sz="0" w:space="0" w:color="auto"/>
                <w:left w:val="none" w:sz="0" w:space="0" w:color="auto"/>
                <w:bottom w:val="none" w:sz="0" w:space="0" w:color="auto"/>
                <w:right w:val="none" w:sz="0" w:space="0" w:color="auto"/>
              </w:divBdr>
            </w:div>
            <w:div w:id="20304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29142">
      <w:bodyDiv w:val="1"/>
      <w:marLeft w:val="0"/>
      <w:marRight w:val="0"/>
      <w:marTop w:val="0"/>
      <w:marBottom w:val="0"/>
      <w:divBdr>
        <w:top w:val="none" w:sz="0" w:space="0" w:color="auto"/>
        <w:left w:val="none" w:sz="0" w:space="0" w:color="auto"/>
        <w:bottom w:val="none" w:sz="0" w:space="0" w:color="auto"/>
        <w:right w:val="none" w:sz="0" w:space="0" w:color="auto"/>
      </w:divBdr>
      <w:divsChild>
        <w:div w:id="591471910">
          <w:marLeft w:val="0"/>
          <w:marRight w:val="0"/>
          <w:marTop w:val="0"/>
          <w:marBottom w:val="0"/>
          <w:divBdr>
            <w:top w:val="none" w:sz="0" w:space="0" w:color="auto"/>
            <w:left w:val="none" w:sz="0" w:space="0" w:color="auto"/>
            <w:bottom w:val="none" w:sz="0" w:space="0" w:color="auto"/>
            <w:right w:val="none" w:sz="0" w:space="0" w:color="auto"/>
          </w:divBdr>
        </w:div>
        <w:div w:id="1659576547">
          <w:marLeft w:val="0"/>
          <w:marRight w:val="0"/>
          <w:marTop w:val="0"/>
          <w:marBottom w:val="0"/>
          <w:divBdr>
            <w:top w:val="none" w:sz="0" w:space="0" w:color="auto"/>
            <w:left w:val="none" w:sz="0" w:space="0" w:color="auto"/>
            <w:bottom w:val="none" w:sz="0" w:space="0" w:color="auto"/>
            <w:right w:val="none" w:sz="0" w:space="0" w:color="auto"/>
          </w:divBdr>
        </w:div>
        <w:div w:id="1841000689">
          <w:marLeft w:val="0"/>
          <w:marRight w:val="0"/>
          <w:marTop w:val="0"/>
          <w:marBottom w:val="0"/>
          <w:divBdr>
            <w:top w:val="none" w:sz="0" w:space="0" w:color="auto"/>
            <w:left w:val="none" w:sz="0" w:space="0" w:color="auto"/>
            <w:bottom w:val="none" w:sz="0" w:space="0" w:color="auto"/>
            <w:right w:val="none" w:sz="0" w:space="0" w:color="auto"/>
          </w:divBdr>
        </w:div>
        <w:div w:id="2143423457">
          <w:marLeft w:val="0"/>
          <w:marRight w:val="0"/>
          <w:marTop w:val="0"/>
          <w:marBottom w:val="0"/>
          <w:divBdr>
            <w:top w:val="none" w:sz="0" w:space="0" w:color="auto"/>
            <w:left w:val="none" w:sz="0" w:space="0" w:color="auto"/>
            <w:bottom w:val="none" w:sz="0" w:space="0" w:color="auto"/>
            <w:right w:val="none" w:sz="0" w:space="0" w:color="auto"/>
          </w:divBdr>
        </w:div>
      </w:divsChild>
    </w:div>
    <w:div w:id="981692700">
      <w:bodyDiv w:val="1"/>
      <w:marLeft w:val="0"/>
      <w:marRight w:val="0"/>
      <w:marTop w:val="0"/>
      <w:marBottom w:val="0"/>
      <w:divBdr>
        <w:top w:val="none" w:sz="0" w:space="0" w:color="auto"/>
        <w:left w:val="none" w:sz="0" w:space="0" w:color="auto"/>
        <w:bottom w:val="none" w:sz="0" w:space="0" w:color="auto"/>
        <w:right w:val="none" w:sz="0" w:space="0" w:color="auto"/>
      </w:divBdr>
      <w:divsChild>
        <w:div w:id="175462835">
          <w:marLeft w:val="0"/>
          <w:marRight w:val="0"/>
          <w:marTop w:val="0"/>
          <w:marBottom w:val="0"/>
          <w:divBdr>
            <w:top w:val="none" w:sz="0" w:space="0" w:color="auto"/>
            <w:left w:val="none" w:sz="0" w:space="0" w:color="auto"/>
            <w:bottom w:val="none" w:sz="0" w:space="0" w:color="auto"/>
            <w:right w:val="none" w:sz="0" w:space="0" w:color="auto"/>
          </w:divBdr>
        </w:div>
        <w:div w:id="890504200">
          <w:marLeft w:val="0"/>
          <w:marRight w:val="0"/>
          <w:marTop w:val="0"/>
          <w:marBottom w:val="0"/>
          <w:divBdr>
            <w:top w:val="none" w:sz="0" w:space="0" w:color="auto"/>
            <w:left w:val="none" w:sz="0" w:space="0" w:color="auto"/>
            <w:bottom w:val="none" w:sz="0" w:space="0" w:color="auto"/>
            <w:right w:val="none" w:sz="0" w:space="0" w:color="auto"/>
          </w:divBdr>
        </w:div>
        <w:div w:id="959534292">
          <w:marLeft w:val="0"/>
          <w:marRight w:val="0"/>
          <w:marTop w:val="0"/>
          <w:marBottom w:val="0"/>
          <w:divBdr>
            <w:top w:val="none" w:sz="0" w:space="0" w:color="auto"/>
            <w:left w:val="none" w:sz="0" w:space="0" w:color="auto"/>
            <w:bottom w:val="none" w:sz="0" w:space="0" w:color="auto"/>
            <w:right w:val="none" w:sz="0" w:space="0" w:color="auto"/>
          </w:divBdr>
        </w:div>
        <w:div w:id="1351418728">
          <w:marLeft w:val="0"/>
          <w:marRight w:val="0"/>
          <w:marTop w:val="0"/>
          <w:marBottom w:val="0"/>
          <w:divBdr>
            <w:top w:val="none" w:sz="0" w:space="0" w:color="auto"/>
            <w:left w:val="none" w:sz="0" w:space="0" w:color="auto"/>
            <w:bottom w:val="none" w:sz="0" w:space="0" w:color="auto"/>
            <w:right w:val="none" w:sz="0" w:space="0" w:color="auto"/>
          </w:divBdr>
        </w:div>
        <w:div w:id="1986011944">
          <w:marLeft w:val="0"/>
          <w:marRight w:val="0"/>
          <w:marTop w:val="0"/>
          <w:marBottom w:val="0"/>
          <w:divBdr>
            <w:top w:val="none" w:sz="0" w:space="0" w:color="auto"/>
            <w:left w:val="none" w:sz="0" w:space="0" w:color="auto"/>
            <w:bottom w:val="none" w:sz="0" w:space="0" w:color="auto"/>
            <w:right w:val="none" w:sz="0" w:space="0" w:color="auto"/>
          </w:divBdr>
        </w:div>
      </w:divsChild>
    </w:div>
    <w:div w:id="1152525781">
      <w:bodyDiv w:val="1"/>
      <w:marLeft w:val="0"/>
      <w:marRight w:val="0"/>
      <w:marTop w:val="0"/>
      <w:marBottom w:val="0"/>
      <w:divBdr>
        <w:top w:val="none" w:sz="0" w:space="0" w:color="auto"/>
        <w:left w:val="none" w:sz="0" w:space="0" w:color="auto"/>
        <w:bottom w:val="none" w:sz="0" w:space="0" w:color="auto"/>
        <w:right w:val="none" w:sz="0" w:space="0" w:color="auto"/>
      </w:divBdr>
      <w:divsChild>
        <w:div w:id="164520392">
          <w:marLeft w:val="0"/>
          <w:marRight w:val="0"/>
          <w:marTop w:val="0"/>
          <w:marBottom w:val="0"/>
          <w:divBdr>
            <w:top w:val="none" w:sz="0" w:space="0" w:color="auto"/>
            <w:left w:val="none" w:sz="0" w:space="0" w:color="auto"/>
            <w:bottom w:val="none" w:sz="0" w:space="0" w:color="auto"/>
            <w:right w:val="none" w:sz="0" w:space="0" w:color="auto"/>
          </w:divBdr>
        </w:div>
        <w:div w:id="389153233">
          <w:marLeft w:val="0"/>
          <w:marRight w:val="0"/>
          <w:marTop w:val="0"/>
          <w:marBottom w:val="0"/>
          <w:divBdr>
            <w:top w:val="none" w:sz="0" w:space="0" w:color="auto"/>
            <w:left w:val="none" w:sz="0" w:space="0" w:color="auto"/>
            <w:bottom w:val="none" w:sz="0" w:space="0" w:color="auto"/>
            <w:right w:val="none" w:sz="0" w:space="0" w:color="auto"/>
          </w:divBdr>
        </w:div>
        <w:div w:id="914096152">
          <w:marLeft w:val="0"/>
          <w:marRight w:val="0"/>
          <w:marTop w:val="0"/>
          <w:marBottom w:val="0"/>
          <w:divBdr>
            <w:top w:val="none" w:sz="0" w:space="0" w:color="auto"/>
            <w:left w:val="none" w:sz="0" w:space="0" w:color="auto"/>
            <w:bottom w:val="none" w:sz="0" w:space="0" w:color="auto"/>
            <w:right w:val="none" w:sz="0" w:space="0" w:color="auto"/>
          </w:divBdr>
        </w:div>
        <w:div w:id="927807977">
          <w:marLeft w:val="0"/>
          <w:marRight w:val="0"/>
          <w:marTop w:val="0"/>
          <w:marBottom w:val="0"/>
          <w:divBdr>
            <w:top w:val="none" w:sz="0" w:space="0" w:color="auto"/>
            <w:left w:val="none" w:sz="0" w:space="0" w:color="auto"/>
            <w:bottom w:val="none" w:sz="0" w:space="0" w:color="auto"/>
            <w:right w:val="none" w:sz="0" w:space="0" w:color="auto"/>
          </w:divBdr>
        </w:div>
        <w:div w:id="1997030707">
          <w:marLeft w:val="0"/>
          <w:marRight w:val="0"/>
          <w:marTop w:val="0"/>
          <w:marBottom w:val="0"/>
          <w:divBdr>
            <w:top w:val="none" w:sz="0" w:space="0" w:color="auto"/>
            <w:left w:val="none" w:sz="0" w:space="0" w:color="auto"/>
            <w:bottom w:val="none" w:sz="0" w:space="0" w:color="auto"/>
            <w:right w:val="none" w:sz="0" w:space="0" w:color="auto"/>
          </w:divBdr>
        </w:div>
      </w:divsChild>
    </w:div>
    <w:div w:id="1256982680">
      <w:bodyDiv w:val="1"/>
      <w:marLeft w:val="0"/>
      <w:marRight w:val="0"/>
      <w:marTop w:val="0"/>
      <w:marBottom w:val="0"/>
      <w:divBdr>
        <w:top w:val="none" w:sz="0" w:space="0" w:color="auto"/>
        <w:left w:val="none" w:sz="0" w:space="0" w:color="auto"/>
        <w:bottom w:val="none" w:sz="0" w:space="0" w:color="auto"/>
        <w:right w:val="none" w:sz="0" w:space="0" w:color="auto"/>
      </w:divBdr>
      <w:divsChild>
        <w:div w:id="151222122">
          <w:marLeft w:val="0"/>
          <w:marRight w:val="0"/>
          <w:marTop w:val="0"/>
          <w:marBottom w:val="0"/>
          <w:divBdr>
            <w:top w:val="none" w:sz="0" w:space="0" w:color="auto"/>
            <w:left w:val="none" w:sz="0" w:space="0" w:color="auto"/>
            <w:bottom w:val="none" w:sz="0" w:space="0" w:color="auto"/>
            <w:right w:val="none" w:sz="0" w:space="0" w:color="auto"/>
          </w:divBdr>
          <w:divsChild>
            <w:div w:id="47344680">
              <w:marLeft w:val="0"/>
              <w:marRight w:val="0"/>
              <w:marTop w:val="0"/>
              <w:marBottom w:val="0"/>
              <w:divBdr>
                <w:top w:val="none" w:sz="0" w:space="0" w:color="auto"/>
                <w:left w:val="none" w:sz="0" w:space="0" w:color="auto"/>
                <w:bottom w:val="none" w:sz="0" w:space="0" w:color="auto"/>
                <w:right w:val="none" w:sz="0" w:space="0" w:color="auto"/>
              </w:divBdr>
            </w:div>
            <w:div w:id="174462228">
              <w:marLeft w:val="0"/>
              <w:marRight w:val="0"/>
              <w:marTop w:val="0"/>
              <w:marBottom w:val="0"/>
              <w:divBdr>
                <w:top w:val="none" w:sz="0" w:space="0" w:color="auto"/>
                <w:left w:val="none" w:sz="0" w:space="0" w:color="auto"/>
                <w:bottom w:val="none" w:sz="0" w:space="0" w:color="auto"/>
                <w:right w:val="none" w:sz="0" w:space="0" w:color="auto"/>
              </w:divBdr>
            </w:div>
            <w:div w:id="342973219">
              <w:marLeft w:val="0"/>
              <w:marRight w:val="0"/>
              <w:marTop w:val="0"/>
              <w:marBottom w:val="0"/>
              <w:divBdr>
                <w:top w:val="none" w:sz="0" w:space="0" w:color="auto"/>
                <w:left w:val="none" w:sz="0" w:space="0" w:color="auto"/>
                <w:bottom w:val="none" w:sz="0" w:space="0" w:color="auto"/>
                <w:right w:val="none" w:sz="0" w:space="0" w:color="auto"/>
              </w:divBdr>
            </w:div>
            <w:div w:id="567419977">
              <w:marLeft w:val="0"/>
              <w:marRight w:val="0"/>
              <w:marTop w:val="0"/>
              <w:marBottom w:val="0"/>
              <w:divBdr>
                <w:top w:val="none" w:sz="0" w:space="0" w:color="auto"/>
                <w:left w:val="none" w:sz="0" w:space="0" w:color="auto"/>
                <w:bottom w:val="none" w:sz="0" w:space="0" w:color="auto"/>
                <w:right w:val="none" w:sz="0" w:space="0" w:color="auto"/>
              </w:divBdr>
            </w:div>
            <w:div w:id="668607335">
              <w:marLeft w:val="0"/>
              <w:marRight w:val="0"/>
              <w:marTop w:val="0"/>
              <w:marBottom w:val="0"/>
              <w:divBdr>
                <w:top w:val="none" w:sz="0" w:space="0" w:color="auto"/>
                <w:left w:val="none" w:sz="0" w:space="0" w:color="auto"/>
                <w:bottom w:val="none" w:sz="0" w:space="0" w:color="auto"/>
                <w:right w:val="none" w:sz="0" w:space="0" w:color="auto"/>
              </w:divBdr>
            </w:div>
            <w:div w:id="870612855">
              <w:marLeft w:val="0"/>
              <w:marRight w:val="0"/>
              <w:marTop w:val="0"/>
              <w:marBottom w:val="0"/>
              <w:divBdr>
                <w:top w:val="none" w:sz="0" w:space="0" w:color="auto"/>
                <w:left w:val="none" w:sz="0" w:space="0" w:color="auto"/>
                <w:bottom w:val="none" w:sz="0" w:space="0" w:color="auto"/>
                <w:right w:val="none" w:sz="0" w:space="0" w:color="auto"/>
              </w:divBdr>
            </w:div>
            <w:div w:id="992752993">
              <w:marLeft w:val="0"/>
              <w:marRight w:val="0"/>
              <w:marTop w:val="0"/>
              <w:marBottom w:val="0"/>
              <w:divBdr>
                <w:top w:val="none" w:sz="0" w:space="0" w:color="auto"/>
                <w:left w:val="none" w:sz="0" w:space="0" w:color="auto"/>
                <w:bottom w:val="none" w:sz="0" w:space="0" w:color="auto"/>
                <w:right w:val="none" w:sz="0" w:space="0" w:color="auto"/>
              </w:divBdr>
            </w:div>
            <w:div w:id="1389381086">
              <w:marLeft w:val="0"/>
              <w:marRight w:val="0"/>
              <w:marTop w:val="0"/>
              <w:marBottom w:val="0"/>
              <w:divBdr>
                <w:top w:val="none" w:sz="0" w:space="0" w:color="auto"/>
                <w:left w:val="none" w:sz="0" w:space="0" w:color="auto"/>
                <w:bottom w:val="none" w:sz="0" w:space="0" w:color="auto"/>
                <w:right w:val="none" w:sz="0" w:space="0" w:color="auto"/>
              </w:divBdr>
            </w:div>
            <w:div w:id="1613437615">
              <w:marLeft w:val="0"/>
              <w:marRight w:val="0"/>
              <w:marTop w:val="0"/>
              <w:marBottom w:val="0"/>
              <w:divBdr>
                <w:top w:val="none" w:sz="0" w:space="0" w:color="auto"/>
                <w:left w:val="none" w:sz="0" w:space="0" w:color="auto"/>
                <w:bottom w:val="none" w:sz="0" w:space="0" w:color="auto"/>
                <w:right w:val="none" w:sz="0" w:space="0" w:color="auto"/>
              </w:divBdr>
            </w:div>
          </w:divsChild>
        </w:div>
        <w:div w:id="153496824">
          <w:marLeft w:val="0"/>
          <w:marRight w:val="0"/>
          <w:marTop w:val="0"/>
          <w:marBottom w:val="0"/>
          <w:divBdr>
            <w:top w:val="none" w:sz="0" w:space="0" w:color="auto"/>
            <w:left w:val="none" w:sz="0" w:space="0" w:color="auto"/>
            <w:bottom w:val="none" w:sz="0" w:space="0" w:color="auto"/>
            <w:right w:val="none" w:sz="0" w:space="0" w:color="auto"/>
          </w:divBdr>
          <w:divsChild>
            <w:div w:id="209072917">
              <w:marLeft w:val="0"/>
              <w:marRight w:val="0"/>
              <w:marTop w:val="0"/>
              <w:marBottom w:val="0"/>
              <w:divBdr>
                <w:top w:val="none" w:sz="0" w:space="0" w:color="auto"/>
                <w:left w:val="none" w:sz="0" w:space="0" w:color="auto"/>
                <w:bottom w:val="none" w:sz="0" w:space="0" w:color="auto"/>
                <w:right w:val="none" w:sz="0" w:space="0" w:color="auto"/>
              </w:divBdr>
            </w:div>
            <w:div w:id="400715742">
              <w:marLeft w:val="0"/>
              <w:marRight w:val="0"/>
              <w:marTop w:val="0"/>
              <w:marBottom w:val="0"/>
              <w:divBdr>
                <w:top w:val="none" w:sz="0" w:space="0" w:color="auto"/>
                <w:left w:val="none" w:sz="0" w:space="0" w:color="auto"/>
                <w:bottom w:val="none" w:sz="0" w:space="0" w:color="auto"/>
                <w:right w:val="none" w:sz="0" w:space="0" w:color="auto"/>
              </w:divBdr>
            </w:div>
            <w:div w:id="412046111">
              <w:marLeft w:val="0"/>
              <w:marRight w:val="0"/>
              <w:marTop w:val="0"/>
              <w:marBottom w:val="0"/>
              <w:divBdr>
                <w:top w:val="none" w:sz="0" w:space="0" w:color="auto"/>
                <w:left w:val="none" w:sz="0" w:space="0" w:color="auto"/>
                <w:bottom w:val="none" w:sz="0" w:space="0" w:color="auto"/>
                <w:right w:val="none" w:sz="0" w:space="0" w:color="auto"/>
              </w:divBdr>
            </w:div>
            <w:div w:id="626544039">
              <w:marLeft w:val="0"/>
              <w:marRight w:val="0"/>
              <w:marTop w:val="0"/>
              <w:marBottom w:val="0"/>
              <w:divBdr>
                <w:top w:val="none" w:sz="0" w:space="0" w:color="auto"/>
                <w:left w:val="none" w:sz="0" w:space="0" w:color="auto"/>
                <w:bottom w:val="none" w:sz="0" w:space="0" w:color="auto"/>
                <w:right w:val="none" w:sz="0" w:space="0" w:color="auto"/>
              </w:divBdr>
            </w:div>
            <w:div w:id="813059251">
              <w:marLeft w:val="0"/>
              <w:marRight w:val="0"/>
              <w:marTop w:val="0"/>
              <w:marBottom w:val="0"/>
              <w:divBdr>
                <w:top w:val="none" w:sz="0" w:space="0" w:color="auto"/>
                <w:left w:val="none" w:sz="0" w:space="0" w:color="auto"/>
                <w:bottom w:val="none" w:sz="0" w:space="0" w:color="auto"/>
                <w:right w:val="none" w:sz="0" w:space="0" w:color="auto"/>
              </w:divBdr>
            </w:div>
            <w:div w:id="952907694">
              <w:marLeft w:val="0"/>
              <w:marRight w:val="0"/>
              <w:marTop w:val="0"/>
              <w:marBottom w:val="0"/>
              <w:divBdr>
                <w:top w:val="none" w:sz="0" w:space="0" w:color="auto"/>
                <w:left w:val="none" w:sz="0" w:space="0" w:color="auto"/>
                <w:bottom w:val="none" w:sz="0" w:space="0" w:color="auto"/>
                <w:right w:val="none" w:sz="0" w:space="0" w:color="auto"/>
              </w:divBdr>
            </w:div>
            <w:div w:id="1064111276">
              <w:marLeft w:val="0"/>
              <w:marRight w:val="0"/>
              <w:marTop w:val="0"/>
              <w:marBottom w:val="0"/>
              <w:divBdr>
                <w:top w:val="none" w:sz="0" w:space="0" w:color="auto"/>
                <w:left w:val="none" w:sz="0" w:space="0" w:color="auto"/>
                <w:bottom w:val="none" w:sz="0" w:space="0" w:color="auto"/>
                <w:right w:val="none" w:sz="0" w:space="0" w:color="auto"/>
              </w:divBdr>
            </w:div>
            <w:div w:id="1229801360">
              <w:marLeft w:val="0"/>
              <w:marRight w:val="0"/>
              <w:marTop w:val="0"/>
              <w:marBottom w:val="0"/>
              <w:divBdr>
                <w:top w:val="none" w:sz="0" w:space="0" w:color="auto"/>
                <w:left w:val="none" w:sz="0" w:space="0" w:color="auto"/>
                <w:bottom w:val="none" w:sz="0" w:space="0" w:color="auto"/>
                <w:right w:val="none" w:sz="0" w:space="0" w:color="auto"/>
              </w:divBdr>
            </w:div>
            <w:div w:id="1293636644">
              <w:marLeft w:val="0"/>
              <w:marRight w:val="0"/>
              <w:marTop w:val="0"/>
              <w:marBottom w:val="0"/>
              <w:divBdr>
                <w:top w:val="none" w:sz="0" w:space="0" w:color="auto"/>
                <w:left w:val="none" w:sz="0" w:space="0" w:color="auto"/>
                <w:bottom w:val="none" w:sz="0" w:space="0" w:color="auto"/>
                <w:right w:val="none" w:sz="0" w:space="0" w:color="auto"/>
              </w:divBdr>
            </w:div>
            <w:div w:id="1386297205">
              <w:marLeft w:val="0"/>
              <w:marRight w:val="0"/>
              <w:marTop w:val="0"/>
              <w:marBottom w:val="0"/>
              <w:divBdr>
                <w:top w:val="none" w:sz="0" w:space="0" w:color="auto"/>
                <w:left w:val="none" w:sz="0" w:space="0" w:color="auto"/>
                <w:bottom w:val="none" w:sz="0" w:space="0" w:color="auto"/>
                <w:right w:val="none" w:sz="0" w:space="0" w:color="auto"/>
              </w:divBdr>
            </w:div>
            <w:div w:id="1525292104">
              <w:marLeft w:val="0"/>
              <w:marRight w:val="0"/>
              <w:marTop w:val="0"/>
              <w:marBottom w:val="0"/>
              <w:divBdr>
                <w:top w:val="none" w:sz="0" w:space="0" w:color="auto"/>
                <w:left w:val="none" w:sz="0" w:space="0" w:color="auto"/>
                <w:bottom w:val="none" w:sz="0" w:space="0" w:color="auto"/>
                <w:right w:val="none" w:sz="0" w:space="0" w:color="auto"/>
              </w:divBdr>
            </w:div>
            <w:div w:id="1712069843">
              <w:marLeft w:val="0"/>
              <w:marRight w:val="0"/>
              <w:marTop w:val="0"/>
              <w:marBottom w:val="0"/>
              <w:divBdr>
                <w:top w:val="none" w:sz="0" w:space="0" w:color="auto"/>
                <w:left w:val="none" w:sz="0" w:space="0" w:color="auto"/>
                <w:bottom w:val="none" w:sz="0" w:space="0" w:color="auto"/>
                <w:right w:val="none" w:sz="0" w:space="0" w:color="auto"/>
              </w:divBdr>
            </w:div>
            <w:div w:id="1725565719">
              <w:marLeft w:val="0"/>
              <w:marRight w:val="0"/>
              <w:marTop w:val="0"/>
              <w:marBottom w:val="0"/>
              <w:divBdr>
                <w:top w:val="none" w:sz="0" w:space="0" w:color="auto"/>
                <w:left w:val="none" w:sz="0" w:space="0" w:color="auto"/>
                <w:bottom w:val="none" w:sz="0" w:space="0" w:color="auto"/>
                <w:right w:val="none" w:sz="0" w:space="0" w:color="auto"/>
              </w:divBdr>
            </w:div>
            <w:div w:id="1728800730">
              <w:marLeft w:val="0"/>
              <w:marRight w:val="0"/>
              <w:marTop w:val="0"/>
              <w:marBottom w:val="0"/>
              <w:divBdr>
                <w:top w:val="none" w:sz="0" w:space="0" w:color="auto"/>
                <w:left w:val="none" w:sz="0" w:space="0" w:color="auto"/>
                <w:bottom w:val="none" w:sz="0" w:space="0" w:color="auto"/>
                <w:right w:val="none" w:sz="0" w:space="0" w:color="auto"/>
              </w:divBdr>
            </w:div>
            <w:div w:id="1748071692">
              <w:marLeft w:val="0"/>
              <w:marRight w:val="0"/>
              <w:marTop w:val="0"/>
              <w:marBottom w:val="0"/>
              <w:divBdr>
                <w:top w:val="none" w:sz="0" w:space="0" w:color="auto"/>
                <w:left w:val="none" w:sz="0" w:space="0" w:color="auto"/>
                <w:bottom w:val="none" w:sz="0" w:space="0" w:color="auto"/>
                <w:right w:val="none" w:sz="0" w:space="0" w:color="auto"/>
              </w:divBdr>
            </w:div>
            <w:div w:id="1992103303">
              <w:marLeft w:val="0"/>
              <w:marRight w:val="0"/>
              <w:marTop w:val="0"/>
              <w:marBottom w:val="0"/>
              <w:divBdr>
                <w:top w:val="none" w:sz="0" w:space="0" w:color="auto"/>
                <w:left w:val="none" w:sz="0" w:space="0" w:color="auto"/>
                <w:bottom w:val="none" w:sz="0" w:space="0" w:color="auto"/>
                <w:right w:val="none" w:sz="0" w:space="0" w:color="auto"/>
              </w:divBdr>
            </w:div>
            <w:div w:id="2000034808">
              <w:marLeft w:val="0"/>
              <w:marRight w:val="0"/>
              <w:marTop w:val="0"/>
              <w:marBottom w:val="0"/>
              <w:divBdr>
                <w:top w:val="none" w:sz="0" w:space="0" w:color="auto"/>
                <w:left w:val="none" w:sz="0" w:space="0" w:color="auto"/>
                <w:bottom w:val="none" w:sz="0" w:space="0" w:color="auto"/>
                <w:right w:val="none" w:sz="0" w:space="0" w:color="auto"/>
              </w:divBdr>
            </w:div>
            <w:div w:id="2076125588">
              <w:marLeft w:val="0"/>
              <w:marRight w:val="0"/>
              <w:marTop w:val="0"/>
              <w:marBottom w:val="0"/>
              <w:divBdr>
                <w:top w:val="none" w:sz="0" w:space="0" w:color="auto"/>
                <w:left w:val="none" w:sz="0" w:space="0" w:color="auto"/>
                <w:bottom w:val="none" w:sz="0" w:space="0" w:color="auto"/>
                <w:right w:val="none" w:sz="0" w:space="0" w:color="auto"/>
              </w:divBdr>
            </w:div>
            <w:div w:id="2077435752">
              <w:marLeft w:val="0"/>
              <w:marRight w:val="0"/>
              <w:marTop w:val="0"/>
              <w:marBottom w:val="0"/>
              <w:divBdr>
                <w:top w:val="none" w:sz="0" w:space="0" w:color="auto"/>
                <w:left w:val="none" w:sz="0" w:space="0" w:color="auto"/>
                <w:bottom w:val="none" w:sz="0" w:space="0" w:color="auto"/>
                <w:right w:val="none" w:sz="0" w:space="0" w:color="auto"/>
              </w:divBdr>
            </w:div>
          </w:divsChild>
        </w:div>
        <w:div w:id="1354067762">
          <w:marLeft w:val="0"/>
          <w:marRight w:val="0"/>
          <w:marTop w:val="0"/>
          <w:marBottom w:val="0"/>
          <w:divBdr>
            <w:top w:val="none" w:sz="0" w:space="0" w:color="auto"/>
            <w:left w:val="none" w:sz="0" w:space="0" w:color="auto"/>
            <w:bottom w:val="none" w:sz="0" w:space="0" w:color="auto"/>
            <w:right w:val="none" w:sz="0" w:space="0" w:color="auto"/>
          </w:divBdr>
          <w:divsChild>
            <w:div w:id="9067207">
              <w:marLeft w:val="0"/>
              <w:marRight w:val="0"/>
              <w:marTop w:val="0"/>
              <w:marBottom w:val="0"/>
              <w:divBdr>
                <w:top w:val="none" w:sz="0" w:space="0" w:color="auto"/>
                <w:left w:val="none" w:sz="0" w:space="0" w:color="auto"/>
                <w:bottom w:val="none" w:sz="0" w:space="0" w:color="auto"/>
                <w:right w:val="none" w:sz="0" w:space="0" w:color="auto"/>
              </w:divBdr>
            </w:div>
            <w:div w:id="89863450">
              <w:marLeft w:val="0"/>
              <w:marRight w:val="0"/>
              <w:marTop w:val="0"/>
              <w:marBottom w:val="0"/>
              <w:divBdr>
                <w:top w:val="none" w:sz="0" w:space="0" w:color="auto"/>
                <w:left w:val="none" w:sz="0" w:space="0" w:color="auto"/>
                <w:bottom w:val="none" w:sz="0" w:space="0" w:color="auto"/>
                <w:right w:val="none" w:sz="0" w:space="0" w:color="auto"/>
              </w:divBdr>
            </w:div>
            <w:div w:id="366219449">
              <w:marLeft w:val="0"/>
              <w:marRight w:val="0"/>
              <w:marTop w:val="0"/>
              <w:marBottom w:val="0"/>
              <w:divBdr>
                <w:top w:val="none" w:sz="0" w:space="0" w:color="auto"/>
                <w:left w:val="none" w:sz="0" w:space="0" w:color="auto"/>
                <w:bottom w:val="none" w:sz="0" w:space="0" w:color="auto"/>
                <w:right w:val="none" w:sz="0" w:space="0" w:color="auto"/>
              </w:divBdr>
            </w:div>
            <w:div w:id="419761425">
              <w:marLeft w:val="0"/>
              <w:marRight w:val="0"/>
              <w:marTop w:val="0"/>
              <w:marBottom w:val="0"/>
              <w:divBdr>
                <w:top w:val="none" w:sz="0" w:space="0" w:color="auto"/>
                <w:left w:val="none" w:sz="0" w:space="0" w:color="auto"/>
                <w:bottom w:val="none" w:sz="0" w:space="0" w:color="auto"/>
                <w:right w:val="none" w:sz="0" w:space="0" w:color="auto"/>
              </w:divBdr>
            </w:div>
            <w:div w:id="762651213">
              <w:marLeft w:val="0"/>
              <w:marRight w:val="0"/>
              <w:marTop w:val="0"/>
              <w:marBottom w:val="0"/>
              <w:divBdr>
                <w:top w:val="none" w:sz="0" w:space="0" w:color="auto"/>
                <w:left w:val="none" w:sz="0" w:space="0" w:color="auto"/>
                <w:bottom w:val="none" w:sz="0" w:space="0" w:color="auto"/>
                <w:right w:val="none" w:sz="0" w:space="0" w:color="auto"/>
              </w:divBdr>
            </w:div>
            <w:div w:id="931088313">
              <w:marLeft w:val="0"/>
              <w:marRight w:val="0"/>
              <w:marTop w:val="0"/>
              <w:marBottom w:val="0"/>
              <w:divBdr>
                <w:top w:val="none" w:sz="0" w:space="0" w:color="auto"/>
                <w:left w:val="none" w:sz="0" w:space="0" w:color="auto"/>
                <w:bottom w:val="none" w:sz="0" w:space="0" w:color="auto"/>
                <w:right w:val="none" w:sz="0" w:space="0" w:color="auto"/>
              </w:divBdr>
            </w:div>
            <w:div w:id="1005747294">
              <w:marLeft w:val="0"/>
              <w:marRight w:val="0"/>
              <w:marTop w:val="0"/>
              <w:marBottom w:val="0"/>
              <w:divBdr>
                <w:top w:val="none" w:sz="0" w:space="0" w:color="auto"/>
                <w:left w:val="none" w:sz="0" w:space="0" w:color="auto"/>
                <w:bottom w:val="none" w:sz="0" w:space="0" w:color="auto"/>
                <w:right w:val="none" w:sz="0" w:space="0" w:color="auto"/>
              </w:divBdr>
            </w:div>
            <w:div w:id="1146894033">
              <w:marLeft w:val="0"/>
              <w:marRight w:val="0"/>
              <w:marTop w:val="0"/>
              <w:marBottom w:val="0"/>
              <w:divBdr>
                <w:top w:val="none" w:sz="0" w:space="0" w:color="auto"/>
                <w:left w:val="none" w:sz="0" w:space="0" w:color="auto"/>
                <w:bottom w:val="none" w:sz="0" w:space="0" w:color="auto"/>
                <w:right w:val="none" w:sz="0" w:space="0" w:color="auto"/>
              </w:divBdr>
            </w:div>
            <w:div w:id="1171868843">
              <w:marLeft w:val="0"/>
              <w:marRight w:val="0"/>
              <w:marTop w:val="0"/>
              <w:marBottom w:val="0"/>
              <w:divBdr>
                <w:top w:val="none" w:sz="0" w:space="0" w:color="auto"/>
                <w:left w:val="none" w:sz="0" w:space="0" w:color="auto"/>
                <w:bottom w:val="none" w:sz="0" w:space="0" w:color="auto"/>
                <w:right w:val="none" w:sz="0" w:space="0" w:color="auto"/>
              </w:divBdr>
            </w:div>
            <w:div w:id="1386491222">
              <w:marLeft w:val="0"/>
              <w:marRight w:val="0"/>
              <w:marTop w:val="0"/>
              <w:marBottom w:val="0"/>
              <w:divBdr>
                <w:top w:val="none" w:sz="0" w:space="0" w:color="auto"/>
                <w:left w:val="none" w:sz="0" w:space="0" w:color="auto"/>
                <w:bottom w:val="none" w:sz="0" w:space="0" w:color="auto"/>
                <w:right w:val="none" w:sz="0" w:space="0" w:color="auto"/>
              </w:divBdr>
            </w:div>
            <w:div w:id="1391614540">
              <w:marLeft w:val="0"/>
              <w:marRight w:val="0"/>
              <w:marTop w:val="0"/>
              <w:marBottom w:val="0"/>
              <w:divBdr>
                <w:top w:val="none" w:sz="0" w:space="0" w:color="auto"/>
                <w:left w:val="none" w:sz="0" w:space="0" w:color="auto"/>
                <w:bottom w:val="none" w:sz="0" w:space="0" w:color="auto"/>
                <w:right w:val="none" w:sz="0" w:space="0" w:color="auto"/>
              </w:divBdr>
            </w:div>
            <w:div w:id="1480725105">
              <w:marLeft w:val="0"/>
              <w:marRight w:val="0"/>
              <w:marTop w:val="0"/>
              <w:marBottom w:val="0"/>
              <w:divBdr>
                <w:top w:val="none" w:sz="0" w:space="0" w:color="auto"/>
                <w:left w:val="none" w:sz="0" w:space="0" w:color="auto"/>
                <w:bottom w:val="none" w:sz="0" w:space="0" w:color="auto"/>
                <w:right w:val="none" w:sz="0" w:space="0" w:color="auto"/>
              </w:divBdr>
            </w:div>
            <w:div w:id="1587759899">
              <w:marLeft w:val="0"/>
              <w:marRight w:val="0"/>
              <w:marTop w:val="0"/>
              <w:marBottom w:val="0"/>
              <w:divBdr>
                <w:top w:val="none" w:sz="0" w:space="0" w:color="auto"/>
                <w:left w:val="none" w:sz="0" w:space="0" w:color="auto"/>
                <w:bottom w:val="none" w:sz="0" w:space="0" w:color="auto"/>
                <w:right w:val="none" w:sz="0" w:space="0" w:color="auto"/>
              </w:divBdr>
            </w:div>
            <w:div w:id="1742099885">
              <w:marLeft w:val="0"/>
              <w:marRight w:val="0"/>
              <w:marTop w:val="0"/>
              <w:marBottom w:val="0"/>
              <w:divBdr>
                <w:top w:val="none" w:sz="0" w:space="0" w:color="auto"/>
                <w:left w:val="none" w:sz="0" w:space="0" w:color="auto"/>
                <w:bottom w:val="none" w:sz="0" w:space="0" w:color="auto"/>
                <w:right w:val="none" w:sz="0" w:space="0" w:color="auto"/>
              </w:divBdr>
            </w:div>
            <w:div w:id="1896232376">
              <w:marLeft w:val="0"/>
              <w:marRight w:val="0"/>
              <w:marTop w:val="0"/>
              <w:marBottom w:val="0"/>
              <w:divBdr>
                <w:top w:val="none" w:sz="0" w:space="0" w:color="auto"/>
                <w:left w:val="none" w:sz="0" w:space="0" w:color="auto"/>
                <w:bottom w:val="none" w:sz="0" w:space="0" w:color="auto"/>
                <w:right w:val="none" w:sz="0" w:space="0" w:color="auto"/>
              </w:divBdr>
            </w:div>
            <w:div w:id="1918129059">
              <w:marLeft w:val="0"/>
              <w:marRight w:val="0"/>
              <w:marTop w:val="0"/>
              <w:marBottom w:val="0"/>
              <w:divBdr>
                <w:top w:val="none" w:sz="0" w:space="0" w:color="auto"/>
                <w:left w:val="none" w:sz="0" w:space="0" w:color="auto"/>
                <w:bottom w:val="none" w:sz="0" w:space="0" w:color="auto"/>
                <w:right w:val="none" w:sz="0" w:space="0" w:color="auto"/>
              </w:divBdr>
            </w:div>
            <w:div w:id="1932229959">
              <w:marLeft w:val="0"/>
              <w:marRight w:val="0"/>
              <w:marTop w:val="0"/>
              <w:marBottom w:val="0"/>
              <w:divBdr>
                <w:top w:val="none" w:sz="0" w:space="0" w:color="auto"/>
                <w:left w:val="none" w:sz="0" w:space="0" w:color="auto"/>
                <w:bottom w:val="none" w:sz="0" w:space="0" w:color="auto"/>
                <w:right w:val="none" w:sz="0" w:space="0" w:color="auto"/>
              </w:divBdr>
            </w:div>
            <w:div w:id="1939673885">
              <w:marLeft w:val="0"/>
              <w:marRight w:val="0"/>
              <w:marTop w:val="0"/>
              <w:marBottom w:val="0"/>
              <w:divBdr>
                <w:top w:val="none" w:sz="0" w:space="0" w:color="auto"/>
                <w:left w:val="none" w:sz="0" w:space="0" w:color="auto"/>
                <w:bottom w:val="none" w:sz="0" w:space="0" w:color="auto"/>
                <w:right w:val="none" w:sz="0" w:space="0" w:color="auto"/>
              </w:divBdr>
            </w:div>
            <w:div w:id="2022663137">
              <w:marLeft w:val="0"/>
              <w:marRight w:val="0"/>
              <w:marTop w:val="0"/>
              <w:marBottom w:val="0"/>
              <w:divBdr>
                <w:top w:val="none" w:sz="0" w:space="0" w:color="auto"/>
                <w:left w:val="none" w:sz="0" w:space="0" w:color="auto"/>
                <w:bottom w:val="none" w:sz="0" w:space="0" w:color="auto"/>
                <w:right w:val="none" w:sz="0" w:space="0" w:color="auto"/>
              </w:divBdr>
            </w:div>
            <w:div w:id="2079329437">
              <w:marLeft w:val="0"/>
              <w:marRight w:val="0"/>
              <w:marTop w:val="0"/>
              <w:marBottom w:val="0"/>
              <w:divBdr>
                <w:top w:val="none" w:sz="0" w:space="0" w:color="auto"/>
                <w:left w:val="none" w:sz="0" w:space="0" w:color="auto"/>
                <w:bottom w:val="none" w:sz="0" w:space="0" w:color="auto"/>
                <w:right w:val="none" w:sz="0" w:space="0" w:color="auto"/>
              </w:divBdr>
            </w:div>
          </w:divsChild>
        </w:div>
        <w:div w:id="1419404198">
          <w:marLeft w:val="0"/>
          <w:marRight w:val="0"/>
          <w:marTop w:val="0"/>
          <w:marBottom w:val="0"/>
          <w:divBdr>
            <w:top w:val="none" w:sz="0" w:space="0" w:color="auto"/>
            <w:left w:val="none" w:sz="0" w:space="0" w:color="auto"/>
            <w:bottom w:val="none" w:sz="0" w:space="0" w:color="auto"/>
            <w:right w:val="none" w:sz="0" w:space="0" w:color="auto"/>
          </w:divBdr>
          <w:divsChild>
            <w:div w:id="77410165">
              <w:marLeft w:val="0"/>
              <w:marRight w:val="0"/>
              <w:marTop w:val="0"/>
              <w:marBottom w:val="0"/>
              <w:divBdr>
                <w:top w:val="none" w:sz="0" w:space="0" w:color="auto"/>
                <w:left w:val="none" w:sz="0" w:space="0" w:color="auto"/>
                <w:bottom w:val="none" w:sz="0" w:space="0" w:color="auto"/>
                <w:right w:val="none" w:sz="0" w:space="0" w:color="auto"/>
              </w:divBdr>
            </w:div>
            <w:div w:id="165561014">
              <w:marLeft w:val="0"/>
              <w:marRight w:val="0"/>
              <w:marTop w:val="0"/>
              <w:marBottom w:val="0"/>
              <w:divBdr>
                <w:top w:val="none" w:sz="0" w:space="0" w:color="auto"/>
                <w:left w:val="none" w:sz="0" w:space="0" w:color="auto"/>
                <w:bottom w:val="none" w:sz="0" w:space="0" w:color="auto"/>
                <w:right w:val="none" w:sz="0" w:space="0" w:color="auto"/>
              </w:divBdr>
            </w:div>
            <w:div w:id="168715236">
              <w:marLeft w:val="0"/>
              <w:marRight w:val="0"/>
              <w:marTop w:val="0"/>
              <w:marBottom w:val="0"/>
              <w:divBdr>
                <w:top w:val="none" w:sz="0" w:space="0" w:color="auto"/>
                <w:left w:val="none" w:sz="0" w:space="0" w:color="auto"/>
                <w:bottom w:val="none" w:sz="0" w:space="0" w:color="auto"/>
                <w:right w:val="none" w:sz="0" w:space="0" w:color="auto"/>
              </w:divBdr>
            </w:div>
            <w:div w:id="251470996">
              <w:marLeft w:val="0"/>
              <w:marRight w:val="0"/>
              <w:marTop w:val="0"/>
              <w:marBottom w:val="0"/>
              <w:divBdr>
                <w:top w:val="none" w:sz="0" w:space="0" w:color="auto"/>
                <w:left w:val="none" w:sz="0" w:space="0" w:color="auto"/>
                <w:bottom w:val="none" w:sz="0" w:space="0" w:color="auto"/>
                <w:right w:val="none" w:sz="0" w:space="0" w:color="auto"/>
              </w:divBdr>
            </w:div>
            <w:div w:id="565649790">
              <w:marLeft w:val="0"/>
              <w:marRight w:val="0"/>
              <w:marTop w:val="0"/>
              <w:marBottom w:val="0"/>
              <w:divBdr>
                <w:top w:val="none" w:sz="0" w:space="0" w:color="auto"/>
                <w:left w:val="none" w:sz="0" w:space="0" w:color="auto"/>
                <w:bottom w:val="none" w:sz="0" w:space="0" w:color="auto"/>
                <w:right w:val="none" w:sz="0" w:space="0" w:color="auto"/>
              </w:divBdr>
            </w:div>
            <w:div w:id="896890298">
              <w:marLeft w:val="0"/>
              <w:marRight w:val="0"/>
              <w:marTop w:val="0"/>
              <w:marBottom w:val="0"/>
              <w:divBdr>
                <w:top w:val="none" w:sz="0" w:space="0" w:color="auto"/>
                <w:left w:val="none" w:sz="0" w:space="0" w:color="auto"/>
                <w:bottom w:val="none" w:sz="0" w:space="0" w:color="auto"/>
                <w:right w:val="none" w:sz="0" w:space="0" w:color="auto"/>
              </w:divBdr>
            </w:div>
            <w:div w:id="920065939">
              <w:marLeft w:val="0"/>
              <w:marRight w:val="0"/>
              <w:marTop w:val="0"/>
              <w:marBottom w:val="0"/>
              <w:divBdr>
                <w:top w:val="none" w:sz="0" w:space="0" w:color="auto"/>
                <w:left w:val="none" w:sz="0" w:space="0" w:color="auto"/>
                <w:bottom w:val="none" w:sz="0" w:space="0" w:color="auto"/>
                <w:right w:val="none" w:sz="0" w:space="0" w:color="auto"/>
              </w:divBdr>
            </w:div>
            <w:div w:id="958220478">
              <w:marLeft w:val="0"/>
              <w:marRight w:val="0"/>
              <w:marTop w:val="0"/>
              <w:marBottom w:val="0"/>
              <w:divBdr>
                <w:top w:val="none" w:sz="0" w:space="0" w:color="auto"/>
                <w:left w:val="none" w:sz="0" w:space="0" w:color="auto"/>
                <w:bottom w:val="none" w:sz="0" w:space="0" w:color="auto"/>
                <w:right w:val="none" w:sz="0" w:space="0" w:color="auto"/>
              </w:divBdr>
            </w:div>
            <w:div w:id="981352150">
              <w:marLeft w:val="0"/>
              <w:marRight w:val="0"/>
              <w:marTop w:val="0"/>
              <w:marBottom w:val="0"/>
              <w:divBdr>
                <w:top w:val="none" w:sz="0" w:space="0" w:color="auto"/>
                <w:left w:val="none" w:sz="0" w:space="0" w:color="auto"/>
                <w:bottom w:val="none" w:sz="0" w:space="0" w:color="auto"/>
                <w:right w:val="none" w:sz="0" w:space="0" w:color="auto"/>
              </w:divBdr>
            </w:div>
            <w:div w:id="1021322314">
              <w:marLeft w:val="0"/>
              <w:marRight w:val="0"/>
              <w:marTop w:val="0"/>
              <w:marBottom w:val="0"/>
              <w:divBdr>
                <w:top w:val="none" w:sz="0" w:space="0" w:color="auto"/>
                <w:left w:val="none" w:sz="0" w:space="0" w:color="auto"/>
                <w:bottom w:val="none" w:sz="0" w:space="0" w:color="auto"/>
                <w:right w:val="none" w:sz="0" w:space="0" w:color="auto"/>
              </w:divBdr>
            </w:div>
            <w:div w:id="1131707359">
              <w:marLeft w:val="0"/>
              <w:marRight w:val="0"/>
              <w:marTop w:val="0"/>
              <w:marBottom w:val="0"/>
              <w:divBdr>
                <w:top w:val="none" w:sz="0" w:space="0" w:color="auto"/>
                <w:left w:val="none" w:sz="0" w:space="0" w:color="auto"/>
                <w:bottom w:val="none" w:sz="0" w:space="0" w:color="auto"/>
                <w:right w:val="none" w:sz="0" w:space="0" w:color="auto"/>
              </w:divBdr>
            </w:div>
            <w:div w:id="1236092773">
              <w:marLeft w:val="0"/>
              <w:marRight w:val="0"/>
              <w:marTop w:val="0"/>
              <w:marBottom w:val="0"/>
              <w:divBdr>
                <w:top w:val="none" w:sz="0" w:space="0" w:color="auto"/>
                <w:left w:val="none" w:sz="0" w:space="0" w:color="auto"/>
                <w:bottom w:val="none" w:sz="0" w:space="0" w:color="auto"/>
                <w:right w:val="none" w:sz="0" w:space="0" w:color="auto"/>
              </w:divBdr>
            </w:div>
            <w:div w:id="1356074215">
              <w:marLeft w:val="0"/>
              <w:marRight w:val="0"/>
              <w:marTop w:val="0"/>
              <w:marBottom w:val="0"/>
              <w:divBdr>
                <w:top w:val="none" w:sz="0" w:space="0" w:color="auto"/>
                <w:left w:val="none" w:sz="0" w:space="0" w:color="auto"/>
                <w:bottom w:val="none" w:sz="0" w:space="0" w:color="auto"/>
                <w:right w:val="none" w:sz="0" w:space="0" w:color="auto"/>
              </w:divBdr>
            </w:div>
            <w:div w:id="1428966928">
              <w:marLeft w:val="0"/>
              <w:marRight w:val="0"/>
              <w:marTop w:val="0"/>
              <w:marBottom w:val="0"/>
              <w:divBdr>
                <w:top w:val="none" w:sz="0" w:space="0" w:color="auto"/>
                <w:left w:val="none" w:sz="0" w:space="0" w:color="auto"/>
                <w:bottom w:val="none" w:sz="0" w:space="0" w:color="auto"/>
                <w:right w:val="none" w:sz="0" w:space="0" w:color="auto"/>
              </w:divBdr>
            </w:div>
            <w:div w:id="1541237353">
              <w:marLeft w:val="0"/>
              <w:marRight w:val="0"/>
              <w:marTop w:val="0"/>
              <w:marBottom w:val="0"/>
              <w:divBdr>
                <w:top w:val="none" w:sz="0" w:space="0" w:color="auto"/>
                <w:left w:val="none" w:sz="0" w:space="0" w:color="auto"/>
                <w:bottom w:val="none" w:sz="0" w:space="0" w:color="auto"/>
                <w:right w:val="none" w:sz="0" w:space="0" w:color="auto"/>
              </w:divBdr>
            </w:div>
            <w:div w:id="1552305274">
              <w:marLeft w:val="0"/>
              <w:marRight w:val="0"/>
              <w:marTop w:val="0"/>
              <w:marBottom w:val="0"/>
              <w:divBdr>
                <w:top w:val="none" w:sz="0" w:space="0" w:color="auto"/>
                <w:left w:val="none" w:sz="0" w:space="0" w:color="auto"/>
                <w:bottom w:val="none" w:sz="0" w:space="0" w:color="auto"/>
                <w:right w:val="none" w:sz="0" w:space="0" w:color="auto"/>
              </w:divBdr>
            </w:div>
            <w:div w:id="1564367687">
              <w:marLeft w:val="0"/>
              <w:marRight w:val="0"/>
              <w:marTop w:val="0"/>
              <w:marBottom w:val="0"/>
              <w:divBdr>
                <w:top w:val="none" w:sz="0" w:space="0" w:color="auto"/>
                <w:left w:val="none" w:sz="0" w:space="0" w:color="auto"/>
                <w:bottom w:val="none" w:sz="0" w:space="0" w:color="auto"/>
                <w:right w:val="none" w:sz="0" w:space="0" w:color="auto"/>
              </w:divBdr>
            </w:div>
            <w:div w:id="1776557532">
              <w:marLeft w:val="0"/>
              <w:marRight w:val="0"/>
              <w:marTop w:val="0"/>
              <w:marBottom w:val="0"/>
              <w:divBdr>
                <w:top w:val="none" w:sz="0" w:space="0" w:color="auto"/>
                <w:left w:val="none" w:sz="0" w:space="0" w:color="auto"/>
                <w:bottom w:val="none" w:sz="0" w:space="0" w:color="auto"/>
                <w:right w:val="none" w:sz="0" w:space="0" w:color="auto"/>
              </w:divBdr>
            </w:div>
            <w:div w:id="1930500325">
              <w:marLeft w:val="0"/>
              <w:marRight w:val="0"/>
              <w:marTop w:val="0"/>
              <w:marBottom w:val="0"/>
              <w:divBdr>
                <w:top w:val="none" w:sz="0" w:space="0" w:color="auto"/>
                <w:left w:val="none" w:sz="0" w:space="0" w:color="auto"/>
                <w:bottom w:val="none" w:sz="0" w:space="0" w:color="auto"/>
                <w:right w:val="none" w:sz="0" w:space="0" w:color="auto"/>
              </w:divBdr>
            </w:div>
            <w:div w:id="1946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6408">
      <w:bodyDiv w:val="1"/>
      <w:marLeft w:val="0"/>
      <w:marRight w:val="0"/>
      <w:marTop w:val="0"/>
      <w:marBottom w:val="0"/>
      <w:divBdr>
        <w:top w:val="none" w:sz="0" w:space="0" w:color="auto"/>
        <w:left w:val="none" w:sz="0" w:space="0" w:color="auto"/>
        <w:bottom w:val="none" w:sz="0" w:space="0" w:color="auto"/>
        <w:right w:val="none" w:sz="0" w:space="0" w:color="auto"/>
      </w:divBdr>
      <w:divsChild>
        <w:div w:id="223764402">
          <w:marLeft w:val="0"/>
          <w:marRight w:val="0"/>
          <w:marTop w:val="0"/>
          <w:marBottom w:val="0"/>
          <w:divBdr>
            <w:top w:val="none" w:sz="0" w:space="0" w:color="auto"/>
            <w:left w:val="none" w:sz="0" w:space="0" w:color="auto"/>
            <w:bottom w:val="none" w:sz="0" w:space="0" w:color="auto"/>
            <w:right w:val="none" w:sz="0" w:space="0" w:color="auto"/>
          </w:divBdr>
          <w:divsChild>
            <w:div w:id="90975671">
              <w:marLeft w:val="0"/>
              <w:marRight w:val="0"/>
              <w:marTop w:val="0"/>
              <w:marBottom w:val="0"/>
              <w:divBdr>
                <w:top w:val="none" w:sz="0" w:space="0" w:color="auto"/>
                <w:left w:val="none" w:sz="0" w:space="0" w:color="auto"/>
                <w:bottom w:val="none" w:sz="0" w:space="0" w:color="auto"/>
                <w:right w:val="none" w:sz="0" w:space="0" w:color="auto"/>
              </w:divBdr>
            </w:div>
            <w:div w:id="253973590">
              <w:marLeft w:val="0"/>
              <w:marRight w:val="0"/>
              <w:marTop w:val="0"/>
              <w:marBottom w:val="0"/>
              <w:divBdr>
                <w:top w:val="none" w:sz="0" w:space="0" w:color="auto"/>
                <w:left w:val="none" w:sz="0" w:space="0" w:color="auto"/>
                <w:bottom w:val="none" w:sz="0" w:space="0" w:color="auto"/>
                <w:right w:val="none" w:sz="0" w:space="0" w:color="auto"/>
              </w:divBdr>
            </w:div>
            <w:div w:id="300959553">
              <w:marLeft w:val="0"/>
              <w:marRight w:val="0"/>
              <w:marTop w:val="0"/>
              <w:marBottom w:val="0"/>
              <w:divBdr>
                <w:top w:val="none" w:sz="0" w:space="0" w:color="auto"/>
                <w:left w:val="none" w:sz="0" w:space="0" w:color="auto"/>
                <w:bottom w:val="none" w:sz="0" w:space="0" w:color="auto"/>
                <w:right w:val="none" w:sz="0" w:space="0" w:color="auto"/>
              </w:divBdr>
            </w:div>
            <w:div w:id="385837468">
              <w:marLeft w:val="0"/>
              <w:marRight w:val="0"/>
              <w:marTop w:val="0"/>
              <w:marBottom w:val="0"/>
              <w:divBdr>
                <w:top w:val="none" w:sz="0" w:space="0" w:color="auto"/>
                <w:left w:val="none" w:sz="0" w:space="0" w:color="auto"/>
                <w:bottom w:val="none" w:sz="0" w:space="0" w:color="auto"/>
                <w:right w:val="none" w:sz="0" w:space="0" w:color="auto"/>
              </w:divBdr>
            </w:div>
            <w:div w:id="404227337">
              <w:marLeft w:val="0"/>
              <w:marRight w:val="0"/>
              <w:marTop w:val="0"/>
              <w:marBottom w:val="0"/>
              <w:divBdr>
                <w:top w:val="none" w:sz="0" w:space="0" w:color="auto"/>
                <w:left w:val="none" w:sz="0" w:space="0" w:color="auto"/>
                <w:bottom w:val="none" w:sz="0" w:space="0" w:color="auto"/>
                <w:right w:val="none" w:sz="0" w:space="0" w:color="auto"/>
              </w:divBdr>
            </w:div>
            <w:div w:id="456266724">
              <w:marLeft w:val="0"/>
              <w:marRight w:val="0"/>
              <w:marTop w:val="0"/>
              <w:marBottom w:val="0"/>
              <w:divBdr>
                <w:top w:val="none" w:sz="0" w:space="0" w:color="auto"/>
                <w:left w:val="none" w:sz="0" w:space="0" w:color="auto"/>
                <w:bottom w:val="none" w:sz="0" w:space="0" w:color="auto"/>
                <w:right w:val="none" w:sz="0" w:space="0" w:color="auto"/>
              </w:divBdr>
            </w:div>
            <w:div w:id="651298377">
              <w:marLeft w:val="0"/>
              <w:marRight w:val="0"/>
              <w:marTop w:val="0"/>
              <w:marBottom w:val="0"/>
              <w:divBdr>
                <w:top w:val="none" w:sz="0" w:space="0" w:color="auto"/>
                <w:left w:val="none" w:sz="0" w:space="0" w:color="auto"/>
                <w:bottom w:val="none" w:sz="0" w:space="0" w:color="auto"/>
                <w:right w:val="none" w:sz="0" w:space="0" w:color="auto"/>
              </w:divBdr>
            </w:div>
            <w:div w:id="848981721">
              <w:marLeft w:val="0"/>
              <w:marRight w:val="0"/>
              <w:marTop w:val="0"/>
              <w:marBottom w:val="0"/>
              <w:divBdr>
                <w:top w:val="none" w:sz="0" w:space="0" w:color="auto"/>
                <w:left w:val="none" w:sz="0" w:space="0" w:color="auto"/>
                <w:bottom w:val="none" w:sz="0" w:space="0" w:color="auto"/>
                <w:right w:val="none" w:sz="0" w:space="0" w:color="auto"/>
              </w:divBdr>
            </w:div>
            <w:div w:id="922908560">
              <w:marLeft w:val="0"/>
              <w:marRight w:val="0"/>
              <w:marTop w:val="0"/>
              <w:marBottom w:val="0"/>
              <w:divBdr>
                <w:top w:val="none" w:sz="0" w:space="0" w:color="auto"/>
                <w:left w:val="none" w:sz="0" w:space="0" w:color="auto"/>
                <w:bottom w:val="none" w:sz="0" w:space="0" w:color="auto"/>
                <w:right w:val="none" w:sz="0" w:space="0" w:color="auto"/>
              </w:divBdr>
            </w:div>
            <w:div w:id="1114204410">
              <w:marLeft w:val="0"/>
              <w:marRight w:val="0"/>
              <w:marTop w:val="0"/>
              <w:marBottom w:val="0"/>
              <w:divBdr>
                <w:top w:val="none" w:sz="0" w:space="0" w:color="auto"/>
                <w:left w:val="none" w:sz="0" w:space="0" w:color="auto"/>
                <w:bottom w:val="none" w:sz="0" w:space="0" w:color="auto"/>
                <w:right w:val="none" w:sz="0" w:space="0" w:color="auto"/>
              </w:divBdr>
            </w:div>
            <w:div w:id="1176185764">
              <w:marLeft w:val="0"/>
              <w:marRight w:val="0"/>
              <w:marTop w:val="0"/>
              <w:marBottom w:val="0"/>
              <w:divBdr>
                <w:top w:val="none" w:sz="0" w:space="0" w:color="auto"/>
                <w:left w:val="none" w:sz="0" w:space="0" w:color="auto"/>
                <w:bottom w:val="none" w:sz="0" w:space="0" w:color="auto"/>
                <w:right w:val="none" w:sz="0" w:space="0" w:color="auto"/>
              </w:divBdr>
            </w:div>
            <w:div w:id="1246113528">
              <w:marLeft w:val="0"/>
              <w:marRight w:val="0"/>
              <w:marTop w:val="0"/>
              <w:marBottom w:val="0"/>
              <w:divBdr>
                <w:top w:val="none" w:sz="0" w:space="0" w:color="auto"/>
                <w:left w:val="none" w:sz="0" w:space="0" w:color="auto"/>
                <w:bottom w:val="none" w:sz="0" w:space="0" w:color="auto"/>
                <w:right w:val="none" w:sz="0" w:space="0" w:color="auto"/>
              </w:divBdr>
            </w:div>
            <w:div w:id="1308896530">
              <w:marLeft w:val="0"/>
              <w:marRight w:val="0"/>
              <w:marTop w:val="0"/>
              <w:marBottom w:val="0"/>
              <w:divBdr>
                <w:top w:val="none" w:sz="0" w:space="0" w:color="auto"/>
                <w:left w:val="none" w:sz="0" w:space="0" w:color="auto"/>
                <w:bottom w:val="none" w:sz="0" w:space="0" w:color="auto"/>
                <w:right w:val="none" w:sz="0" w:space="0" w:color="auto"/>
              </w:divBdr>
            </w:div>
            <w:div w:id="1573811772">
              <w:marLeft w:val="0"/>
              <w:marRight w:val="0"/>
              <w:marTop w:val="0"/>
              <w:marBottom w:val="0"/>
              <w:divBdr>
                <w:top w:val="none" w:sz="0" w:space="0" w:color="auto"/>
                <w:left w:val="none" w:sz="0" w:space="0" w:color="auto"/>
                <w:bottom w:val="none" w:sz="0" w:space="0" w:color="auto"/>
                <w:right w:val="none" w:sz="0" w:space="0" w:color="auto"/>
              </w:divBdr>
            </w:div>
            <w:div w:id="1721510045">
              <w:marLeft w:val="0"/>
              <w:marRight w:val="0"/>
              <w:marTop w:val="0"/>
              <w:marBottom w:val="0"/>
              <w:divBdr>
                <w:top w:val="none" w:sz="0" w:space="0" w:color="auto"/>
                <w:left w:val="none" w:sz="0" w:space="0" w:color="auto"/>
                <w:bottom w:val="none" w:sz="0" w:space="0" w:color="auto"/>
                <w:right w:val="none" w:sz="0" w:space="0" w:color="auto"/>
              </w:divBdr>
            </w:div>
            <w:div w:id="1801722185">
              <w:marLeft w:val="0"/>
              <w:marRight w:val="0"/>
              <w:marTop w:val="0"/>
              <w:marBottom w:val="0"/>
              <w:divBdr>
                <w:top w:val="none" w:sz="0" w:space="0" w:color="auto"/>
                <w:left w:val="none" w:sz="0" w:space="0" w:color="auto"/>
                <w:bottom w:val="none" w:sz="0" w:space="0" w:color="auto"/>
                <w:right w:val="none" w:sz="0" w:space="0" w:color="auto"/>
              </w:divBdr>
            </w:div>
            <w:div w:id="2044092221">
              <w:marLeft w:val="0"/>
              <w:marRight w:val="0"/>
              <w:marTop w:val="0"/>
              <w:marBottom w:val="0"/>
              <w:divBdr>
                <w:top w:val="none" w:sz="0" w:space="0" w:color="auto"/>
                <w:left w:val="none" w:sz="0" w:space="0" w:color="auto"/>
                <w:bottom w:val="none" w:sz="0" w:space="0" w:color="auto"/>
                <w:right w:val="none" w:sz="0" w:space="0" w:color="auto"/>
              </w:divBdr>
            </w:div>
            <w:div w:id="2087873740">
              <w:marLeft w:val="0"/>
              <w:marRight w:val="0"/>
              <w:marTop w:val="0"/>
              <w:marBottom w:val="0"/>
              <w:divBdr>
                <w:top w:val="none" w:sz="0" w:space="0" w:color="auto"/>
                <w:left w:val="none" w:sz="0" w:space="0" w:color="auto"/>
                <w:bottom w:val="none" w:sz="0" w:space="0" w:color="auto"/>
                <w:right w:val="none" w:sz="0" w:space="0" w:color="auto"/>
              </w:divBdr>
            </w:div>
            <w:div w:id="2090299664">
              <w:marLeft w:val="0"/>
              <w:marRight w:val="0"/>
              <w:marTop w:val="0"/>
              <w:marBottom w:val="0"/>
              <w:divBdr>
                <w:top w:val="none" w:sz="0" w:space="0" w:color="auto"/>
                <w:left w:val="none" w:sz="0" w:space="0" w:color="auto"/>
                <w:bottom w:val="none" w:sz="0" w:space="0" w:color="auto"/>
                <w:right w:val="none" w:sz="0" w:space="0" w:color="auto"/>
              </w:divBdr>
            </w:div>
            <w:div w:id="2106026564">
              <w:marLeft w:val="0"/>
              <w:marRight w:val="0"/>
              <w:marTop w:val="0"/>
              <w:marBottom w:val="0"/>
              <w:divBdr>
                <w:top w:val="none" w:sz="0" w:space="0" w:color="auto"/>
                <w:left w:val="none" w:sz="0" w:space="0" w:color="auto"/>
                <w:bottom w:val="none" w:sz="0" w:space="0" w:color="auto"/>
                <w:right w:val="none" w:sz="0" w:space="0" w:color="auto"/>
              </w:divBdr>
            </w:div>
          </w:divsChild>
        </w:div>
        <w:div w:id="567427064">
          <w:marLeft w:val="0"/>
          <w:marRight w:val="0"/>
          <w:marTop w:val="0"/>
          <w:marBottom w:val="0"/>
          <w:divBdr>
            <w:top w:val="none" w:sz="0" w:space="0" w:color="auto"/>
            <w:left w:val="none" w:sz="0" w:space="0" w:color="auto"/>
            <w:bottom w:val="none" w:sz="0" w:space="0" w:color="auto"/>
            <w:right w:val="none" w:sz="0" w:space="0" w:color="auto"/>
          </w:divBdr>
          <w:divsChild>
            <w:div w:id="76366266">
              <w:marLeft w:val="0"/>
              <w:marRight w:val="0"/>
              <w:marTop w:val="0"/>
              <w:marBottom w:val="0"/>
              <w:divBdr>
                <w:top w:val="none" w:sz="0" w:space="0" w:color="auto"/>
                <w:left w:val="none" w:sz="0" w:space="0" w:color="auto"/>
                <w:bottom w:val="none" w:sz="0" w:space="0" w:color="auto"/>
                <w:right w:val="none" w:sz="0" w:space="0" w:color="auto"/>
              </w:divBdr>
            </w:div>
            <w:div w:id="172308862">
              <w:marLeft w:val="0"/>
              <w:marRight w:val="0"/>
              <w:marTop w:val="0"/>
              <w:marBottom w:val="0"/>
              <w:divBdr>
                <w:top w:val="none" w:sz="0" w:space="0" w:color="auto"/>
                <w:left w:val="none" w:sz="0" w:space="0" w:color="auto"/>
                <w:bottom w:val="none" w:sz="0" w:space="0" w:color="auto"/>
                <w:right w:val="none" w:sz="0" w:space="0" w:color="auto"/>
              </w:divBdr>
            </w:div>
            <w:div w:id="341132262">
              <w:marLeft w:val="0"/>
              <w:marRight w:val="0"/>
              <w:marTop w:val="0"/>
              <w:marBottom w:val="0"/>
              <w:divBdr>
                <w:top w:val="none" w:sz="0" w:space="0" w:color="auto"/>
                <w:left w:val="none" w:sz="0" w:space="0" w:color="auto"/>
                <w:bottom w:val="none" w:sz="0" w:space="0" w:color="auto"/>
                <w:right w:val="none" w:sz="0" w:space="0" w:color="auto"/>
              </w:divBdr>
            </w:div>
            <w:div w:id="380176480">
              <w:marLeft w:val="0"/>
              <w:marRight w:val="0"/>
              <w:marTop w:val="0"/>
              <w:marBottom w:val="0"/>
              <w:divBdr>
                <w:top w:val="none" w:sz="0" w:space="0" w:color="auto"/>
                <w:left w:val="none" w:sz="0" w:space="0" w:color="auto"/>
                <w:bottom w:val="none" w:sz="0" w:space="0" w:color="auto"/>
                <w:right w:val="none" w:sz="0" w:space="0" w:color="auto"/>
              </w:divBdr>
            </w:div>
            <w:div w:id="400954506">
              <w:marLeft w:val="0"/>
              <w:marRight w:val="0"/>
              <w:marTop w:val="0"/>
              <w:marBottom w:val="0"/>
              <w:divBdr>
                <w:top w:val="none" w:sz="0" w:space="0" w:color="auto"/>
                <w:left w:val="none" w:sz="0" w:space="0" w:color="auto"/>
                <w:bottom w:val="none" w:sz="0" w:space="0" w:color="auto"/>
                <w:right w:val="none" w:sz="0" w:space="0" w:color="auto"/>
              </w:divBdr>
            </w:div>
            <w:div w:id="446698492">
              <w:marLeft w:val="0"/>
              <w:marRight w:val="0"/>
              <w:marTop w:val="0"/>
              <w:marBottom w:val="0"/>
              <w:divBdr>
                <w:top w:val="none" w:sz="0" w:space="0" w:color="auto"/>
                <w:left w:val="none" w:sz="0" w:space="0" w:color="auto"/>
                <w:bottom w:val="none" w:sz="0" w:space="0" w:color="auto"/>
                <w:right w:val="none" w:sz="0" w:space="0" w:color="auto"/>
              </w:divBdr>
            </w:div>
            <w:div w:id="453720316">
              <w:marLeft w:val="0"/>
              <w:marRight w:val="0"/>
              <w:marTop w:val="0"/>
              <w:marBottom w:val="0"/>
              <w:divBdr>
                <w:top w:val="none" w:sz="0" w:space="0" w:color="auto"/>
                <w:left w:val="none" w:sz="0" w:space="0" w:color="auto"/>
                <w:bottom w:val="none" w:sz="0" w:space="0" w:color="auto"/>
                <w:right w:val="none" w:sz="0" w:space="0" w:color="auto"/>
              </w:divBdr>
            </w:div>
            <w:div w:id="596449449">
              <w:marLeft w:val="0"/>
              <w:marRight w:val="0"/>
              <w:marTop w:val="0"/>
              <w:marBottom w:val="0"/>
              <w:divBdr>
                <w:top w:val="none" w:sz="0" w:space="0" w:color="auto"/>
                <w:left w:val="none" w:sz="0" w:space="0" w:color="auto"/>
                <w:bottom w:val="none" w:sz="0" w:space="0" w:color="auto"/>
                <w:right w:val="none" w:sz="0" w:space="0" w:color="auto"/>
              </w:divBdr>
            </w:div>
            <w:div w:id="1022442443">
              <w:marLeft w:val="0"/>
              <w:marRight w:val="0"/>
              <w:marTop w:val="0"/>
              <w:marBottom w:val="0"/>
              <w:divBdr>
                <w:top w:val="none" w:sz="0" w:space="0" w:color="auto"/>
                <w:left w:val="none" w:sz="0" w:space="0" w:color="auto"/>
                <w:bottom w:val="none" w:sz="0" w:space="0" w:color="auto"/>
                <w:right w:val="none" w:sz="0" w:space="0" w:color="auto"/>
              </w:divBdr>
            </w:div>
            <w:div w:id="1193618245">
              <w:marLeft w:val="0"/>
              <w:marRight w:val="0"/>
              <w:marTop w:val="0"/>
              <w:marBottom w:val="0"/>
              <w:divBdr>
                <w:top w:val="none" w:sz="0" w:space="0" w:color="auto"/>
                <w:left w:val="none" w:sz="0" w:space="0" w:color="auto"/>
                <w:bottom w:val="none" w:sz="0" w:space="0" w:color="auto"/>
                <w:right w:val="none" w:sz="0" w:space="0" w:color="auto"/>
              </w:divBdr>
            </w:div>
            <w:div w:id="1195995230">
              <w:marLeft w:val="0"/>
              <w:marRight w:val="0"/>
              <w:marTop w:val="0"/>
              <w:marBottom w:val="0"/>
              <w:divBdr>
                <w:top w:val="none" w:sz="0" w:space="0" w:color="auto"/>
                <w:left w:val="none" w:sz="0" w:space="0" w:color="auto"/>
                <w:bottom w:val="none" w:sz="0" w:space="0" w:color="auto"/>
                <w:right w:val="none" w:sz="0" w:space="0" w:color="auto"/>
              </w:divBdr>
            </w:div>
            <w:div w:id="1385448477">
              <w:marLeft w:val="0"/>
              <w:marRight w:val="0"/>
              <w:marTop w:val="0"/>
              <w:marBottom w:val="0"/>
              <w:divBdr>
                <w:top w:val="none" w:sz="0" w:space="0" w:color="auto"/>
                <w:left w:val="none" w:sz="0" w:space="0" w:color="auto"/>
                <w:bottom w:val="none" w:sz="0" w:space="0" w:color="auto"/>
                <w:right w:val="none" w:sz="0" w:space="0" w:color="auto"/>
              </w:divBdr>
            </w:div>
            <w:div w:id="1495995487">
              <w:marLeft w:val="0"/>
              <w:marRight w:val="0"/>
              <w:marTop w:val="0"/>
              <w:marBottom w:val="0"/>
              <w:divBdr>
                <w:top w:val="none" w:sz="0" w:space="0" w:color="auto"/>
                <w:left w:val="none" w:sz="0" w:space="0" w:color="auto"/>
                <w:bottom w:val="none" w:sz="0" w:space="0" w:color="auto"/>
                <w:right w:val="none" w:sz="0" w:space="0" w:color="auto"/>
              </w:divBdr>
            </w:div>
            <w:div w:id="1753821245">
              <w:marLeft w:val="0"/>
              <w:marRight w:val="0"/>
              <w:marTop w:val="0"/>
              <w:marBottom w:val="0"/>
              <w:divBdr>
                <w:top w:val="none" w:sz="0" w:space="0" w:color="auto"/>
                <w:left w:val="none" w:sz="0" w:space="0" w:color="auto"/>
                <w:bottom w:val="none" w:sz="0" w:space="0" w:color="auto"/>
                <w:right w:val="none" w:sz="0" w:space="0" w:color="auto"/>
              </w:divBdr>
            </w:div>
            <w:div w:id="1911769377">
              <w:marLeft w:val="0"/>
              <w:marRight w:val="0"/>
              <w:marTop w:val="0"/>
              <w:marBottom w:val="0"/>
              <w:divBdr>
                <w:top w:val="none" w:sz="0" w:space="0" w:color="auto"/>
                <w:left w:val="none" w:sz="0" w:space="0" w:color="auto"/>
                <w:bottom w:val="none" w:sz="0" w:space="0" w:color="auto"/>
                <w:right w:val="none" w:sz="0" w:space="0" w:color="auto"/>
              </w:divBdr>
            </w:div>
            <w:div w:id="1926722643">
              <w:marLeft w:val="0"/>
              <w:marRight w:val="0"/>
              <w:marTop w:val="0"/>
              <w:marBottom w:val="0"/>
              <w:divBdr>
                <w:top w:val="none" w:sz="0" w:space="0" w:color="auto"/>
                <w:left w:val="none" w:sz="0" w:space="0" w:color="auto"/>
                <w:bottom w:val="none" w:sz="0" w:space="0" w:color="auto"/>
                <w:right w:val="none" w:sz="0" w:space="0" w:color="auto"/>
              </w:divBdr>
            </w:div>
            <w:div w:id="2020503135">
              <w:marLeft w:val="0"/>
              <w:marRight w:val="0"/>
              <w:marTop w:val="0"/>
              <w:marBottom w:val="0"/>
              <w:divBdr>
                <w:top w:val="none" w:sz="0" w:space="0" w:color="auto"/>
                <w:left w:val="none" w:sz="0" w:space="0" w:color="auto"/>
                <w:bottom w:val="none" w:sz="0" w:space="0" w:color="auto"/>
                <w:right w:val="none" w:sz="0" w:space="0" w:color="auto"/>
              </w:divBdr>
            </w:div>
            <w:div w:id="2022003562">
              <w:marLeft w:val="0"/>
              <w:marRight w:val="0"/>
              <w:marTop w:val="0"/>
              <w:marBottom w:val="0"/>
              <w:divBdr>
                <w:top w:val="none" w:sz="0" w:space="0" w:color="auto"/>
                <w:left w:val="none" w:sz="0" w:space="0" w:color="auto"/>
                <w:bottom w:val="none" w:sz="0" w:space="0" w:color="auto"/>
                <w:right w:val="none" w:sz="0" w:space="0" w:color="auto"/>
              </w:divBdr>
            </w:div>
            <w:div w:id="2026395898">
              <w:marLeft w:val="0"/>
              <w:marRight w:val="0"/>
              <w:marTop w:val="0"/>
              <w:marBottom w:val="0"/>
              <w:divBdr>
                <w:top w:val="none" w:sz="0" w:space="0" w:color="auto"/>
                <w:left w:val="none" w:sz="0" w:space="0" w:color="auto"/>
                <w:bottom w:val="none" w:sz="0" w:space="0" w:color="auto"/>
                <w:right w:val="none" w:sz="0" w:space="0" w:color="auto"/>
              </w:divBdr>
            </w:div>
          </w:divsChild>
        </w:div>
        <w:div w:id="1180050443">
          <w:marLeft w:val="0"/>
          <w:marRight w:val="0"/>
          <w:marTop w:val="0"/>
          <w:marBottom w:val="0"/>
          <w:divBdr>
            <w:top w:val="none" w:sz="0" w:space="0" w:color="auto"/>
            <w:left w:val="none" w:sz="0" w:space="0" w:color="auto"/>
            <w:bottom w:val="none" w:sz="0" w:space="0" w:color="auto"/>
            <w:right w:val="none" w:sz="0" w:space="0" w:color="auto"/>
          </w:divBdr>
          <w:divsChild>
            <w:div w:id="658389376">
              <w:marLeft w:val="0"/>
              <w:marRight w:val="0"/>
              <w:marTop w:val="0"/>
              <w:marBottom w:val="0"/>
              <w:divBdr>
                <w:top w:val="none" w:sz="0" w:space="0" w:color="auto"/>
                <w:left w:val="none" w:sz="0" w:space="0" w:color="auto"/>
                <w:bottom w:val="none" w:sz="0" w:space="0" w:color="auto"/>
                <w:right w:val="none" w:sz="0" w:space="0" w:color="auto"/>
              </w:divBdr>
            </w:div>
            <w:div w:id="1057515655">
              <w:marLeft w:val="0"/>
              <w:marRight w:val="0"/>
              <w:marTop w:val="0"/>
              <w:marBottom w:val="0"/>
              <w:divBdr>
                <w:top w:val="none" w:sz="0" w:space="0" w:color="auto"/>
                <w:left w:val="none" w:sz="0" w:space="0" w:color="auto"/>
                <w:bottom w:val="none" w:sz="0" w:space="0" w:color="auto"/>
                <w:right w:val="none" w:sz="0" w:space="0" w:color="auto"/>
              </w:divBdr>
            </w:div>
            <w:div w:id="1138648109">
              <w:marLeft w:val="0"/>
              <w:marRight w:val="0"/>
              <w:marTop w:val="0"/>
              <w:marBottom w:val="0"/>
              <w:divBdr>
                <w:top w:val="none" w:sz="0" w:space="0" w:color="auto"/>
                <w:left w:val="none" w:sz="0" w:space="0" w:color="auto"/>
                <w:bottom w:val="none" w:sz="0" w:space="0" w:color="auto"/>
                <w:right w:val="none" w:sz="0" w:space="0" w:color="auto"/>
              </w:divBdr>
            </w:div>
            <w:div w:id="1242788360">
              <w:marLeft w:val="0"/>
              <w:marRight w:val="0"/>
              <w:marTop w:val="0"/>
              <w:marBottom w:val="0"/>
              <w:divBdr>
                <w:top w:val="none" w:sz="0" w:space="0" w:color="auto"/>
                <w:left w:val="none" w:sz="0" w:space="0" w:color="auto"/>
                <w:bottom w:val="none" w:sz="0" w:space="0" w:color="auto"/>
                <w:right w:val="none" w:sz="0" w:space="0" w:color="auto"/>
              </w:divBdr>
            </w:div>
            <w:div w:id="1332179779">
              <w:marLeft w:val="0"/>
              <w:marRight w:val="0"/>
              <w:marTop w:val="0"/>
              <w:marBottom w:val="0"/>
              <w:divBdr>
                <w:top w:val="none" w:sz="0" w:space="0" w:color="auto"/>
                <w:left w:val="none" w:sz="0" w:space="0" w:color="auto"/>
                <w:bottom w:val="none" w:sz="0" w:space="0" w:color="auto"/>
                <w:right w:val="none" w:sz="0" w:space="0" w:color="auto"/>
              </w:divBdr>
            </w:div>
            <w:div w:id="1523739407">
              <w:marLeft w:val="0"/>
              <w:marRight w:val="0"/>
              <w:marTop w:val="0"/>
              <w:marBottom w:val="0"/>
              <w:divBdr>
                <w:top w:val="none" w:sz="0" w:space="0" w:color="auto"/>
                <w:left w:val="none" w:sz="0" w:space="0" w:color="auto"/>
                <w:bottom w:val="none" w:sz="0" w:space="0" w:color="auto"/>
                <w:right w:val="none" w:sz="0" w:space="0" w:color="auto"/>
              </w:divBdr>
            </w:div>
            <w:div w:id="1542011697">
              <w:marLeft w:val="0"/>
              <w:marRight w:val="0"/>
              <w:marTop w:val="0"/>
              <w:marBottom w:val="0"/>
              <w:divBdr>
                <w:top w:val="none" w:sz="0" w:space="0" w:color="auto"/>
                <w:left w:val="none" w:sz="0" w:space="0" w:color="auto"/>
                <w:bottom w:val="none" w:sz="0" w:space="0" w:color="auto"/>
                <w:right w:val="none" w:sz="0" w:space="0" w:color="auto"/>
              </w:divBdr>
            </w:div>
            <w:div w:id="1805124618">
              <w:marLeft w:val="0"/>
              <w:marRight w:val="0"/>
              <w:marTop w:val="0"/>
              <w:marBottom w:val="0"/>
              <w:divBdr>
                <w:top w:val="none" w:sz="0" w:space="0" w:color="auto"/>
                <w:left w:val="none" w:sz="0" w:space="0" w:color="auto"/>
                <w:bottom w:val="none" w:sz="0" w:space="0" w:color="auto"/>
                <w:right w:val="none" w:sz="0" w:space="0" w:color="auto"/>
              </w:divBdr>
            </w:div>
            <w:div w:id="1906257532">
              <w:marLeft w:val="0"/>
              <w:marRight w:val="0"/>
              <w:marTop w:val="0"/>
              <w:marBottom w:val="0"/>
              <w:divBdr>
                <w:top w:val="none" w:sz="0" w:space="0" w:color="auto"/>
                <w:left w:val="none" w:sz="0" w:space="0" w:color="auto"/>
                <w:bottom w:val="none" w:sz="0" w:space="0" w:color="auto"/>
                <w:right w:val="none" w:sz="0" w:space="0" w:color="auto"/>
              </w:divBdr>
            </w:div>
          </w:divsChild>
        </w:div>
        <w:div w:id="1437405202">
          <w:marLeft w:val="0"/>
          <w:marRight w:val="0"/>
          <w:marTop w:val="0"/>
          <w:marBottom w:val="0"/>
          <w:divBdr>
            <w:top w:val="none" w:sz="0" w:space="0" w:color="auto"/>
            <w:left w:val="none" w:sz="0" w:space="0" w:color="auto"/>
            <w:bottom w:val="none" w:sz="0" w:space="0" w:color="auto"/>
            <w:right w:val="none" w:sz="0" w:space="0" w:color="auto"/>
          </w:divBdr>
          <w:divsChild>
            <w:div w:id="7877466">
              <w:marLeft w:val="0"/>
              <w:marRight w:val="0"/>
              <w:marTop w:val="0"/>
              <w:marBottom w:val="0"/>
              <w:divBdr>
                <w:top w:val="none" w:sz="0" w:space="0" w:color="auto"/>
                <w:left w:val="none" w:sz="0" w:space="0" w:color="auto"/>
                <w:bottom w:val="none" w:sz="0" w:space="0" w:color="auto"/>
                <w:right w:val="none" w:sz="0" w:space="0" w:color="auto"/>
              </w:divBdr>
            </w:div>
            <w:div w:id="14423656">
              <w:marLeft w:val="0"/>
              <w:marRight w:val="0"/>
              <w:marTop w:val="0"/>
              <w:marBottom w:val="0"/>
              <w:divBdr>
                <w:top w:val="none" w:sz="0" w:space="0" w:color="auto"/>
                <w:left w:val="none" w:sz="0" w:space="0" w:color="auto"/>
                <w:bottom w:val="none" w:sz="0" w:space="0" w:color="auto"/>
                <w:right w:val="none" w:sz="0" w:space="0" w:color="auto"/>
              </w:divBdr>
            </w:div>
            <w:div w:id="138231952">
              <w:marLeft w:val="0"/>
              <w:marRight w:val="0"/>
              <w:marTop w:val="0"/>
              <w:marBottom w:val="0"/>
              <w:divBdr>
                <w:top w:val="none" w:sz="0" w:space="0" w:color="auto"/>
                <w:left w:val="none" w:sz="0" w:space="0" w:color="auto"/>
                <w:bottom w:val="none" w:sz="0" w:space="0" w:color="auto"/>
                <w:right w:val="none" w:sz="0" w:space="0" w:color="auto"/>
              </w:divBdr>
            </w:div>
            <w:div w:id="236329424">
              <w:marLeft w:val="0"/>
              <w:marRight w:val="0"/>
              <w:marTop w:val="0"/>
              <w:marBottom w:val="0"/>
              <w:divBdr>
                <w:top w:val="none" w:sz="0" w:space="0" w:color="auto"/>
                <w:left w:val="none" w:sz="0" w:space="0" w:color="auto"/>
                <w:bottom w:val="none" w:sz="0" w:space="0" w:color="auto"/>
                <w:right w:val="none" w:sz="0" w:space="0" w:color="auto"/>
              </w:divBdr>
            </w:div>
            <w:div w:id="384062603">
              <w:marLeft w:val="0"/>
              <w:marRight w:val="0"/>
              <w:marTop w:val="0"/>
              <w:marBottom w:val="0"/>
              <w:divBdr>
                <w:top w:val="none" w:sz="0" w:space="0" w:color="auto"/>
                <w:left w:val="none" w:sz="0" w:space="0" w:color="auto"/>
                <w:bottom w:val="none" w:sz="0" w:space="0" w:color="auto"/>
                <w:right w:val="none" w:sz="0" w:space="0" w:color="auto"/>
              </w:divBdr>
            </w:div>
            <w:div w:id="497160802">
              <w:marLeft w:val="0"/>
              <w:marRight w:val="0"/>
              <w:marTop w:val="0"/>
              <w:marBottom w:val="0"/>
              <w:divBdr>
                <w:top w:val="none" w:sz="0" w:space="0" w:color="auto"/>
                <w:left w:val="none" w:sz="0" w:space="0" w:color="auto"/>
                <w:bottom w:val="none" w:sz="0" w:space="0" w:color="auto"/>
                <w:right w:val="none" w:sz="0" w:space="0" w:color="auto"/>
              </w:divBdr>
            </w:div>
            <w:div w:id="590629029">
              <w:marLeft w:val="0"/>
              <w:marRight w:val="0"/>
              <w:marTop w:val="0"/>
              <w:marBottom w:val="0"/>
              <w:divBdr>
                <w:top w:val="none" w:sz="0" w:space="0" w:color="auto"/>
                <w:left w:val="none" w:sz="0" w:space="0" w:color="auto"/>
                <w:bottom w:val="none" w:sz="0" w:space="0" w:color="auto"/>
                <w:right w:val="none" w:sz="0" w:space="0" w:color="auto"/>
              </w:divBdr>
            </w:div>
            <w:div w:id="696351211">
              <w:marLeft w:val="0"/>
              <w:marRight w:val="0"/>
              <w:marTop w:val="0"/>
              <w:marBottom w:val="0"/>
              <w:divBdr>
                <w:top w:val="none" w:sz="0" w:space="0" w:color="auto"/>
                <w:left w:val="none" w:sz="0" w:space="0" w:color="auto"/>
                <w:bottom w:val="none" w:sz="0" w:space="0" w:color="auto"/>
                <w:right w:val="none" w:sz="0" w:space="0" w:color="auto"/>
              </w:divBdr>
            </w:div>
            <w:div w:id="816844644">
              <w:marLeft w:val="0"/>
              <w:marRight w:val="0"/>
              <w:marTop w:val="0"/>
              <w:marBottom w:val="0"/>
              <w:divBdr>
                <w:top w:val="none" w:sz="0" w:space="0" w:color="auto"/>
                <w:left w:val="none" w:sz="0" w:space="0" w:color="auto"/>
                <w:bottom w:val="none" w:sz="0" w:space="0" w:color="auto"/>
                <w:right w:val="none" w:sz="0" w:space="0" w:color="auto"/>
              </w:divBdr>
            </w:div>
            <w:div w:id="874460483">
              <w:marLeft w:val="0"/>
              <w:marRight w:val="0"/>
              <w:marTop w:val="0"/>
              <w:marBottom w:val="0"/>
              <w:divBdr>
                <w:top w:val="none" w:sz="0" w:space="0" w:color="auto"/>
                <w:left w:val="none" w:sz="0" w:space="0" w:color="auto"/>
                <w:bottom w:val="none" w:sz="0" w:space="0" w:color="auto"/>
                <w:right w:val="none" w:sz="0" w:space="0" w:color="auto"/>
              </w:divBdr>
            </w:div>
            <w:div w:id="894900553">
              <w:marLeft w:val="0"/>
              <w:marRight w:val="0"/>
              <w:marTop w:val="0"/>
              <w:marBottom w:val="0"/>
              <w:divBdr>
                <w:top w:val="none" w:sz="0" w:space="0" w:color="auto"/>
                <w:left w:val="none" w:sz="0" w:space="0" w:color="auto"/>
                <w:bottom w:val="none" w:sz="0" w:space="0" w:color="auto"/>
                <w:right w:val="none" w:sz="0" w:space="0" w:color="auto"/>
              </w:divBdr>
            </w:div>
            <w:div w:id="1323317925">
              <w:marLeft w:val="0"/>
              <w:marRight w:val="0"/>
              <w:marTop w:val="0"/>
              <w:marBottom w:val="0"/>
              <w:divBdr>
                <w:top w:val="none" w:sz="0" w:space="0" w:color="auto"/>
                <w:left w:val="none" w:sz="0" w:space="0" w:color="auto"/>
                <w:bottom w:val="none" w:sz="0" w:space="0" w:color="auto"/>
                <w:right w:val="none" w:sz="0" w:space="0" w:color="auto"/>
              </w:divBdr>
            </w:div>
            <w:div w:id="1326207163">
              <w:marLeft w:val="0"/>
              <w:marRight w:val="0"/>
              <w:marTop w:val="0"/>
              <w:marBottom w:val="0"/>
              <w:divBdr>
                <w:top w:val="none" w:sz="0" w:space="0" w:color="auto"/>
                <w:left w:val="none" w:sz="0" w:space="0" w:color="auto"/>
                <w:bottom w:val="none" w:sz="0" w:space="0" w:color="auto"/>
                <w:right w:val="none" w:sz="0" w:space="0" w:color="auto"/>
              </w:divBdr>
            </w:div>
            <w:div w:id="1342078323">
              <w:marLeft w:val="0"/>
              <w:marRight w:val="0"/>
              <w:marTop w:val="0"/>
              <w:marBottom w:val="0"/>
              <w:divBdr>
                <w:top w:val="none" w:sz="0" w:space="0" w:color="auto"/>
                <w:left w:val="none" w:sz="0" w:space="0" w:color="auto"/>
                <w:bottom w:val="none" w:sz="0" w:space="0" w:color="auto"/>
                <w:right w:val="none" w:sz="0" w:space="0" w:color="auto"/>
              </w:divBdr>
            </w:div>
            <w:div w:id="1446273426">
              <w:marLeft w:val="0"/>
              <w:marRight w:val="0"/>
              <w:marTop w:val="0"/>
              <w:marBottom w:val="0"/>
              <w:divBdr>
                <w:top w:val="none" w:sz="0" w:space="0" w:color="auto"/>
                <w:left w:val="none" w:sz="0" w:space="0" w:color="auto"/>
                <w:bottom w:val="none" w:sz="0" w:space="0" w:color="auto"/>
                <w:right w:val="none" w:sz="0" w:space="0" w:color="auto"/>
              </w:divBdr>
            </w:div>
            <w:div w:id="1481002042">
              <w:marLeft w:val="0"/>
              <w:marRight w:val="0"/>
              <w:marTop w:val="0"/>
              <w:marBottom w:val="0"/>
              <w:divBdr>
                <w:top w:val="none" w:sz="0" w:space="0" w:color="auto"/>
                <w:left w:val="none" w:sz="0" w:space="0" w:color="auto"/>
                <w:bottom w:val="none" w:sz="0" w:space="0" w:color="auto"/>
                <w:right w:val="none" w:sz="0" w:space="0" w:color="auto"/>
              </w:divBdr>
            </w:div>
            <w:div w:id="1702440890">
              <w:marLeft w:val="0"/>
              <w:marRight w:val="0"/>
              <w:marTop w:val="0"/>
              <w:marBottom w:val="0"/>
              <w:divBdr>
                <w:top w:val="none" w:sz="0" w:space="0" w:color="auto"/>
                <w:left w:val="none" w:sz="0" w:space="0" w:color="auto"/>
                <w:bottom w:val="none" w:sz="0" w:space="0" w:color="auto"/>
                <w:right w:val="none" w:sz="0" w:space="0" w:color="auto"/>
              </w:divBdr>
            </w:div>
            <w:div w:id="1763448687">
              <w:marLeft w:val="0"/>
              <w:marRight w:val="0"/>
              <w:marTop w:val="0"/>
              <w:marBottom w:val="0"/>
              <w:divBdr>
                <w:top w:val="none" w:sz="0" w:space="0" w:color="auto"/>
                <w:left w:val="none" w:sz="0" w:space="0" w:color="auto"/>
                <w:bottom w:val="none" w:sz="0" w:space="0" w:color="auto"/>
                <w:right w:val="none" w:sz="0" w:space="0" w:color="auto"/>
              </w:divBdr>
            </w:div>
            <w:div w:id="1807549758">
              <w:marLeft w:val="0"/>
              <w:marRight w:val="0"/>
              <w:marTop w:val="0"/>
              <w:marBottom w:val="0"/>
              <w:divBdr>
                <w:top w:val="none" w:sz="0" w:space="0" w:color="auto"/>
                <w:left w:val="none" w:sz="0" w:space="0" w:color="auto"/>
                <w:bottom w:val="none" w:sz="0" w:space="0" w:color="auto"/>
                <w:right w:val="none" w:sz="0" w:space="0" w:color="auto"/>
              </w:divBdr>
            </w:div>
            <w:div w:id="19831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5703">
      <w:bodyDiv w:val="1"/>
      <w:marLeft w:val="0"/>
      <w:marRight w:val="0"/>
      <w:marTop w:val="0"/>
      <w:marBottom w:val="0"/>
      <w:divBdr>
        <w:top w:val="none" w:sz="0" w:space="0" w:color="auto"/>
        <w:left w:val="none" w:sz="0" w:space="0" w:color="auto"/>
        <w:bottom w:val="none" w:sz="0" w:space="0" w:color="auto"/>
        <w:right w:val="none" w:sz="0" w:space="0" w:color="auto"/>
      </w:divBdr>
      <w:divsChild>
        <w:div w:id="257252718">
          <w:marLeft w:val="0"/>
          <w:marRight w:val="0"/>
          <w:marTop w:val="0"/>
          <w:marBottom w:val="0"/>
          <w:divBdr>
            <w:top w:val="none" w:sz="0" w:space="0" w:color="auto"/>
            <w:left w:val="none" w:sz="0" w:space="0" w:color="auto"/>
            <w:bottom w:val="none" w:sz="0" w:space="0" w:color="auto"/>
            <w:right w:val="none" w:sz="0" w:space="0" w:color="auto"/>
          </w:divBdr>
        </w:div>
        <w:div w:id="664086324">
          <w:marLeft w:val="0"/>
          <w:marRight w:val="0"/>
          <w:marTop w:val="0"/>
          <w:marBottom w:val="0"/>
          <w:divBdr>
            <w:top w:val="none" w:sz="0" w:space="0" w:color="auto"/>
            <w:left w:val="none" w:sz="0" w:space="0" w:color="auto"/>
            <w:bottom w:val="none" w:sz="0" w:space="0" w:color="auto"/>
            <w:right w:val="none" w:sz="0" w:space="0" w:color="auto"/>
          </w:divBdr>
        </w:div>
        <w:div w:id="770128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dewr.gov.au/australian-apprenticeships/apprenticeship-support" TargetMode="External"/><Relationship Id="rId26" Type="http://schemas.openxmlformats.org/officeDocument/2006/relationships/hyperlink" Target="file:///C:/Users/ke0166/AppData/Local/Microsoft/Windows/INetCache/Content.Outlook/V9TBN0AR/www.australianapprenticeships.gov.au/" TargetMode="External"/><Relationship Id="rId3" Type="http://schemas.openxmlformats.org/officeDocument/2006/relationships/customXml" Target="../customXml/item3.xml"/><Relationship Id="rId21" Type="http://schemas.openxmlformats.org/officeDocument/2006/relationships/hyperlink" Target="https://www.dewr.gov.au/australian-apprenticeships/apprenticeship-support"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dewr.gov.au/australian-apprenticeships/apprenticeship-support" TargetMode="External"/><Relationship Id="rId25" Type="http://schemas.openxmlformats.org/officeDocument/2006/relationships/hyperlink" Target="https://www.apprenticeships.gov.au/who-to-contact/search-for-a-provider?specialisation%5B0%5D=Clean%20Energy&amp;token=%263Z%25NsU%2BEgySO%255%25w%5ExV9o5%24&amp;pageNumber=1" TargetMode="External"/><Relationship Id="rId2" Type="http://schemas.openxmlformats.org/officeDocument/2006/relationships/customXml" Target="../customXml/item2.xml"/><Relationship Id="rId16" Type="http://schemas.openxmlformats.org/officeDocument/2006/relationships/hyperlink" Target="https://www.dewr.gov.au/australian-apprenticeships/apprenticeship-support" TargetMode="External"/><Relationship Id="rId20" Type="http://schemas.openxmlformats.org/officeDocument/2006/relationships/hyperlink" Target="https://www.apprenticeships.gov.au/support-and-resources/financial-support-apprentices-priority-occup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www.australianapprenticeships.gov.au/" TargetMode="External"/><Relationship Id="rId5" Type="http://schemas.openxmlformats.org/officeDocument/2006/relationships/styles" Target="styles.xml"/><Relationship Id="rId15" Type="http://schemas.openxmlformats.org/officeDocument/2006/relationships/hyperlink" Target="https://www.dewr.gov.au/australian-apprenticeships/apprenticeship-support%22%20/l%20%22toc-australian-apprenticeship-priority-list" TargetMode="External"/><Relationship Id="rId23" Type="http://schemas.openxmlformats.org/officeDocument/2006/relationships/hyperlink" Target="https://www.dewr.gov.au/australian-apprenticeships/resources/gto-reimbursement-program-faq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dewr.gov.au/australian-apprenticeships/apprenticeship-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wr.gov.au/australian-apprenticeships/apprenticeship-support" TargetMode="External"/><Relationship Id="rId22" Type="http://schemas.openxmlformats.org/officeDocument/2006/relationships/hyperlink" Target="https://www.dewr.gov.au/australian-apprenticeships/apprenticeship-support" TargetMode="External"/><Relationship Id="rId27" Type="http://schemas.openxmlformats.org/officeDocument/2006/relationships/hyperlink" Target="https://www.jobsandskills.gov.au/data/occupation-shortages-analysis/occupation-shortage-list" TargetMode="External"/></Relationships>
</file>

<file path=word/theme/theme1.xml><?xml version="1.0" encoding="utf-8"?>
<a:theme xmlns:a="http://schemas.openxmlformats.org/drawingml/2006/main" name="Office Theme">
  <a:themeElements>
    <a:clrScheme name="Custom 4">
      <a:dk1>
        <a:srgbClr val="05153C"/>
      </a:dk1>
      <a:lt1>
        <a:sysClr val="window" lastClr="FFFFFF"/>
      </a:lt1>
      <a:dk2>
        <a:srgbClr val="0076BD"/>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34" ma:contentTypeDescription="Create a new document." ma:contentTypeScope="" ma:versionID="942f078cfc53346f6fc429bda3a01c0e">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51eccd65baa1e83e0cfa00c684c43e16" ns2:_="" ns3:_="">
    <xsd:import namespace="c3bb4156-0582-4d49-9748-da12e4bfffd4"/>
    <xsd:import namespace="f6ea322a-84be-47d5-b47f-0374e0177435"/>
    <xsd:element name="properties">
      <xsd:complexType>
        <xsd:sequence>
          <xsd:element name="documentManagement">
            <xsd:complexType>
              <xsd:all>
                <xsd:element ref="ns2:Barriers" minOccurs="0"/>
                <xsd:element ref="ns2:Source" minOccurs="0"/>
                <xsd:element ref="ns2:Provider" minOccurs="0"/>
                <xsd:element ref="ns2:Location" minOccurs="0"/>
                <xsd:element ref="ns2:AppType" minOccurs="0"/>
                <xsd:element ref="ns2:Consent" minOccurs="0"/>
                <xsd:element ref="ns2:WMD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element ref="ns2:MediaServiceMetadata" minOccurs="0"/>
                <xsd:element ref="ns2:LastModified" minOccurs="0"/>
                <xsd:element ref="ns2:LastUpdat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Barriers" ma:index="2" nillable="true" ma:displayName="Barriers" ma:description="Issues encountered" ma:format="Dropdown" ma:internalName="Barriers" ma:readOnly="false">
      <xsd:complexType>
        <xsd:complexContent>
          <xsd:extension base="dms:MultiChoiceFillIn">
            <xsd:sequence>
              <xsd:element name="Value" maxOccurs="unbounded" minOccurs="0" nillable="true">
                <xsd:simpleType>
                  <xsd:union memberTypes="dms:Text">
                    <xsd:simpleType>
                      <xsd:restriction base="dms:Choice">
                        <xsd:enumeration value="Loans/incentives"/>
                        <xsd:enumeration value="Other"/>
                        <xsd:enumeration value="RTO"/>
                        <xsd:enumeration value="Workplace"/>
                        <xsd:enumeration value="Mental Health"/>
                        <xsd:enumeration value="Learning difficulties"/>
                      </xsd:restriction>
                    </xsd:simpleType>
                  </xsd:union>
                </xsd:simpleType>
              </xsd:element>
            </xsd:sequence>
          </xsd:extension>
        </xsd:complexContent>
      </xsd:complexType>
    </xsd:element>
    <xsd:element name="Source" ma:index="3" nillable="true" ma:displayName="Source" ma:format="Dropdown" ma:internalName="Source" ma:readOnly="false">
      <xsd:complexType>
        <xsd:complexContent>
          <xsd:extension base="dms:MultiChoice">
            <xsd:sequence>
              <xsd:element name="Value" maxOccurs="unbounded" minOccurs="0" nillable="true">
                <xsd:simpleType>
                  <xsd:restriction base="dms:Choice">
                    <xsd:enumeration value="KPI3"/>
                    <xsd:enumeration value="Oct24-Mar25"/>
                    <xsd:enumeration value="Choice 3"/>
                  </xsd:restriction>
                </xsd:simpleType>
              </xsd:element>
            </xsd:sequence>
          </xsd:extension>
        </xsd:complexContent>
      </xsd:complexType>
    </xsd:element>
    <xsd:element name="Provider" ma:index="4" nillable="true" ma:displayName="Provider" ma:description="Name of Provider" ma:format="Dropdown" ma:internalName="Provider" ma:readOnly="false">
      <xsd:simpleType>
        <xsd:restriction base="dms:Choice">
          <xsd:enumeration value="ASA"/>
          <xsd:enumeration value="Bamara"/>
          <xsd:enumeration value="APM"/>
          <xsd:enumeration value="busy"/>
        </xsd:restriction>
      </xsd:simpleType>
    </xsd:element>
    <xsd:element name="Location" ma:index="5" nillable="true" ma:displayName="Location " ma:description="Service Region" ma:format="Dropdown" ma:internalName="Location" ma:readOnly="false">
      <xsd:simpleType>
        <xsd:restriction base="dms:Choice">
          <xsd:enumeration value="VIC"/>
          <xsd:enumeration value="NSW"/>
          <xsd:enumeration value="TAS"/>
          <xsd:enumeration value="NT"/>
          <xsd:enumeration value="Perth and Surrounds"/>
          <xsd:enumeration value="Outback WA"/>
          <xsd:enumeration value="SA"/>
          <xsd:enumeration value="QLD"/>
        </xsd:restriction>
      </xsd:simpleType>
    </xsd:element>
    <xsd:element name="AppType" ma:index="6" nillable="true" ma:displayName="App Type" ma:format="Dropdown" ma:internalName="AppType">
      <xsd:simpleType>
        <xsd:restriction base="dms:Choice">
          <xsd:enumeration value="Choice 1"/>
          <xsd:enumeration value="School Based"/>
          <xsd:enumeration value="Mature Age"/>
        </xsd:restriction>
      </xsd:simpleType>
    </xsd:element>
    <xsd:element name="Consent" ma:index="7" nillable="true" ma:displayName="Consent " ma:description="Which box was ticked in the submission form" ma:format="Dropdown" ma:internalName="Consent" ma:readOnly="false">
      <xsd:simpleType>
        <xsd:restriction base="dms:Choice">
          <xsd:enumeration value="Choice 1"/>
          <xsd:enumeration value="No"/>
          <xsd:enumeration value="Yes"/>
        </xsd:restriction>
      </xsd:simpleType>
    </xsd:element>
    <xsd:element name="WMDT" ma:index="8" nillable="true" ma:displayName="Category" ma:description="KCG, Enhanced or Non KCG (generalist)" ma:format="Dropdown" ma:internalName="WMDT" ma:readOnly="false">
      <xsd:complexType>
        <xsd:complexContent>
          <xsd:extension base="dms:MultiChoice">
            <xsd:sequence>
              <xsd:element name="Value" maxOccurs="unbounded" minOccurs="0" nillable="true">
                <xsd:simpleType>
                  <xsd:restriction base="dms:Choice">
                    <xsd:enumeration value="WMDT"/>
                    <xsd:enumeration value="First Nations"/>
                    <xsd:enumeration value="Clean Energy"/>
                    <xsd:enumeration value="Disability"/>
                    <xsd:enumeration value="Remote"/>
                    <xsd:enumeration value="Generalist"/>
                  </xsd:restriction>
                </xsd:simpleType>
              </xsd:element>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 ma:descrip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hidden="true" ma:internalName="Number" ma:readOnly="false" ma:percentage="FALSE">
      <xsd:simpleType>
        <xsd:restriction base="dms:Number"/>
      </xsd:simpleType>
    </xsd:element>
    <xsd:element name="_Flow_SignoffStatus" ma:index="24" nillable="true" ma:displayName="Sign-off status" ma:hidden="true" ma:internalName="Sign_x002d_off_x0020_status" ma:readOnly="false">
      <xsd:simpleType>
        <xsd:restriction base="dms:Text"/>
      </xsd:simpleType>
    </xsd:element>
    <xsd:element name="Background_x002f_Research" ma:index="25" nillable="true" ma:displayName="Background/Research" ma:default="0" ma:description="Background or research docs to help inform the PMF or PIs" ma:format="Dropdown" ma:hidden="true" ma:internalName="Background_x002f_Research" ma:readOnly="false">
      <xsd:simpleType>
        <xsd:restriction base="dms:Boolean"/>
      </xsd:simpleType>
    </xsd:element>
    <xsd:element name="comments" ma:index="27" nillable="true" ma:displayName="comments" ma:format="Dropdown" ma:hidden="true" ma:internalName="comments"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LastModified" ma:index="32" nillable="true" ma:displayName="Last Modified" ma:format="DateTime" ma:hidden="true" ma:internalName="LastModified" ma:readOnly="false">
      <xsd:simpleType>
        <xsd:restriction base="dms:DateTime"/>
      </xsd:simpleType>
    </xsd:element>
    <xsd:element name="LastUpdated" ma:index="33" nillable="true" ma:displayName="Last Updated" ma:format="DateOnly" ma:hidden="true" ma:internalName="LastUpdated" ma:readOnly="false">
      <xsd:simpleType>
        <xsd:restriction base="dms:DateTime"/>
      </xsd:simpleType>
    </xsd:element>
    <xsd:element name="Notes" ma:index="34" nillable="true" ma:displayName="Notes" ma:format="Dropdown" ma:hidden="true" ma:internalName="Not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readOnly="false"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 xmlns="c3bb4156-0582-4d49-9748-da12e4bfffd4" xsi:nil="true"/>
    <Provider xmlns="c3bb4156-0582-4d49-9748-da12e4bfffd4" xsi:nil="true"/>
    <Notes xmlns="c3bb4156-0582-4d49-9748-da12e4bfffd4" xsi:nil="true"/>
    <Barriers xmlns="c3bb4156-0582-4d49-9748-da12e4bfffd4" xsi:nil="true"/>
    <WMDT xmlns="c3bb4156-0582-4d49-9748-da12e4bfffd4" xsi:nil="true"/>
    <comments xmlns="c3bb4156-0582-4d49-9748-da12e4bfffd4" xsi:nil="true"/>
    <_Flow_SignoffStatus xmlns="c3bb4156-0582-4d49-9748-da12e4bfffd4" xsi:nil="true"/>
    <TaxCatchAll xmlns="f6ea322a-84be-47d5-b47f-0374e0177435" xsi:nil="true"/>
    <Consent xmlns="c3bb4156-0582-4d49-9748-da12e4bfffd4" xsi:nil="true"/>
    <LastUpdated xmlns="c3bb4156-0582-4d49-9748-da12e4bfffd4" xsi:nil="true"/>
    <AppType xmlns="c3bb4156-0582-4d49-9748-da12e4bfffd4" xsi:nil="true"/>
    <LastModified xmlns="c3bb4156-0582-4d49-9748-da12e4bfffd4" xsi:nil="true"/>
    <Location xmlns="c3bb4156-0582-4d49-9748-da12e4bfffd4" xsi:nil="true"/>
    <lcf76f155ced4ddcb4097134ff3c332f xmlns="c3bb4156-0582-4d49-9748-da12e4bfffd4">
      <Terms xmlns="http://schemas.microsoft.com/office/infopath/2007/PartnerControls"/>
    </lcf76f155ced4ddcb4097134ff3c332f>
    <Background_x002f_Research xmlns="c3bb4156-0582-4d49-9748-da12e4bfffd4">false</Background_x002f_Research>
    <Number xmlns="c3bb4156-0582-4d49-9748-da12e4bfffd4" xsi:nil="true"/>
  </documentManagement>
</p:properties>
</file>

<file path=customXml/itemProps1.xml><?xml version="1.0" encoding="utf-8"?>
<ds:datastoreItem xmlns:ds="http://schemas.openxmlformats.org/officeDocument/2006/customXml" ds:itemID="{119BCBA1-71D3-47DB-A1EB-A507A98560CD}">
  <ds:schemaRefs>
    <ds:schemaRef ds:uri="http://schemas.microsoft.com/sharepoint/v3/contenttype/forms"/>
  </ds:schemaRefs>
</ds:datastoreItem>
</file>

<file path=customXml/itemProps2.xml><?xml version="1.0" encoding="utf-8"?>
<ds:datastoreItem xmlns:ds="http://schemas.openxmlformats.org/officeDocument/2006/customXml" ds:itemID="{9B522232-ACF6-4DAA-8DE8-B46D78BA6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23C5B-7D1B-4746-84D0-44D27682FD67}">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c3bb4156-0582-4d49-9748-da12e4bfffd4"/>
    <ds:schemaRef ds:uri="http://purl.org/dc/elements/1.1/"/>
    <ds:schemaRef ds:uri="f6ea322a-84be-47d5-b47f-0374e0177435"/>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3390</Words>
  <Characters>19194</Characters>
  <Application>Microsoft Office Word</Application>
  <DocSecurity>0</DocSecurity>
  <Lines>369</Lines>
  <Paragraphs>203</Paragraphs>
  <ScaleCrop>false</ScaleCrop>
  <Company/>
  <LinksUpToDate>false</LinksUpToDate>
  <CharactersWithSpaces>22381</CharactersWithSpaces>
  <SharedDoc>false</SharedDoc>
  <HLinks>
    <vt:vector size="66" baseType="variant">
      <vt:variant>
        <vt:i4>1376342</vt:i4>
      </vt:variant>
      <vt:variant>
        <vt:i4>30</vt:i4>
      </vt:variant>
      <vt:variant>
        <vt:i4>0</vt:i4>
      </vt:variant>
      <vt:variant>
        <vt:i4>5</vt:i4>
      </vt:variant>
      <vt:variant>
        <vt:lpwstr>https://www.jobsandskills.gov.au/data/occupation-shortages-analysis/occupation-shortage-list</vt:lpwstr>
      </vt:variant>
      <vt:variant>
        <vt:lpwstr/>
      </vt:variant>
      <vt:variant>
        <vt:i4>1966186</vt:i4>
      </vt:variant>
      <vt:variant>
        <vt:i4>27</vt:i4>
      </vt:variant>
      <vt:variant>
        <vt:i4>0</vt:i4>
      </vt:variant>
      <vt:variant>
        <vt:i4>5</vt:i4>
      </vt:variant>
      <vt:variant>
        <vt:lpwstr>C:\Users\ke0166\AppData\Local\Microsoft\Windows\INetCache\Content.Outlook\V9TBN0AR\www.australianapprenticeships.gov.au\</vt:lpwstr>
      </vt:variant>
      <vt:variant>
        <vt:lpwstr/>
      </vt:variant>
      <vt:variant>
        <vt:i4>2097250</vt:i4>
      </vt:variant>
      <vt:variant>
        <vt:i4>24</vt:i4>
      </vt:variant>
      <vt:variant>
        <vt:i4>0</vt:i4>
      </vt:variant>
      <vt:variant>
        <vt:i4>5</vt:i4>
      </vt:variant>
      <vt:variant>
        <vt:lpwstr>https://www.apprenticeships.gov.au/who-to-contact/search-for-a-provider?specialisation%5B0%5D=Clean%20Energy&amp;token=%263Z%25NsU%2BEgySO%255%25w%5ExV9o5%24&amp;pageNumber=1</vt:lpwstr>
      </vt:variant>
      <vt:variant>
        <vt:lpwstr/>
      </vt:variant>
      <vt:variant>
        <vt:i4>1245269</vt:i4>
      </vt:variant>
      <vt:variant>
        <vt:i4>21</vt:i4>
      </vt:variant>
      <vt:variant>
        <vt:i4>0</vt:i4>
      </vt:variant>
      <vt:variant>
        <vt:i4>5</vt:i4>
      </vt:variant>
      <vt:variant>
        <vt:lpwstr>http://www.australianapprenticeships.gov.au/</vt:lpwstr>
      </vt:variant>
      <vt:variant>
        <vt:lpwstr/>
      </vt:variant>
      <vt:variant>
        <vt:i4>6881325</vt:i4>
      </vt:variant>
      <vt:variant>
        <vt:i4>18</vt:i4>
      </vt:variant>
      <vt:variant>
        <vt:i4>0</vt:i4>
      </vt:variant>
      <vt:variant>
        <vt:i4>5</vt:i4>
      </vt:variant>
      <vt:variant>
        <vt:lpwstr>https://www.dewr.gov.au/australian-apprenticeships/resources/gto-reimbursement-program-faqs</vt:lpwstr>
      </vt:variant>
      <vt:variant>
        <vt:lpwstr/>
      </vt:variant>
      <vt:variant>
        <vt:i4>2949182</vt:i4>
      </vt:variant>
      <vt:variant>
        <vt:i4>15</vt:i4>
      </vt:variant>
      <vt:variant>
        <vt:i4>0</vt:i4>
      </vt:variant>
      <vt:variant>
        <vt:i4>5</vt:i4>
      </vt:variant>
      <vt:variant>
        <vt:lpwstr>https://www.dewr.gov.au/australian-apprenticeships/apprenticeship-support</vt:lpwstr>
      </vt:variant>
      <vt:variant>
        <vt:lpwstr>toc-australian-apprenticeship-priority-list</vt:lpwstr>
      </vt:variant>
      <vt:variant>
        <vt:i4>2949182</vt:i4>
      </vt:variant>
      <vt:variant>
        <vt:i4>12</vt:i4>
      </vt:variant>
      <vt:variant>
        <vt:i4>0</vt:i4>
      </vt:variant>
      <vt:variant>
        <vt:i4>5</vt:i4>
      </vt:variant>
      <vt:variant>
        <vt:lpwstr>https://www.dewr.gov.au/australian-apprenticeships/apprenticeship-support</vt:lpwstr>
      </vt:variant>
      <vt:variant>
        <vt:lpwstr>toc-australian-apprenticeship-priority-list</vt:lpwstr>
      </vt:variant>
      <vt:variant>
        <vt:i4>2949182</vt:i4>
      </vt:variant>
      <vt:variant>
        <vt:i4>9</vt:i4>
      </vt:variant>
      <vt:variant>
        <vt:i4>0</vt:i4>
      </vt:variant>
      <vt:variant>
        <vt:i4>5</vt:i4>
      </vt:variant>
      <vt:variant>
        <vt:lpwstr>https://www.dewr.gov.au/australian-apprenticeships/apprenticeship-support</vt:lpwstr>
      </vt:variant>
      <vt:variant>
        <vt:lpwstr>toc-australian-apprenticeship-priority-list</vt:lpwstr>
      </vt:variant>
      <vt:variant>
        <vt:i4>6422634</vt:i4>
      </vt:variant>
      <vt:variant>
        <vt:i4>6</vt:i4>
      </vt:variant>
      <vt:variant>
        <vt:i4>0</vt:i4>
      </vt:variant>
      <vt:variant>
        <vt:i4>5</vt:i4>
      </vt:variant>
      <vt:variant>
        <vt:lpwstr>https://www.ato.gov.au/Individuals/Study-and-training-support-loans/View-your-loan-account-online/</vt:lpwstr>
      </vt:variant>
      <vt:variant>
        <vt:lpwstr/>
      </vt:variant>
      <vt:variant>
        <vt:i4>2949182</vt:i4>
      </vt:variant>
      <vt:variant>
        <vt:i4>3</vt:i4>
      </vt:variant>
      <vt:variant>
        <vt:i4>0</vt:i4>
      </vt:variant>
      <vt:variant>
        <vt:i4>5</vt:i4>
      </vt:variant>
      <vt:variant>
        <vt:lpwstr>https://www.dewr.gov.au/australian-apprenticeships/apprenticeship-support</vt:lpwstr>
      </vt:variant>
      <vt:variant>
        <vt:lpwstr>toc-australian-apprenticeship-priority-list</vt:lpwstr>
      </vt:variant>
      <vt:variant>
        <vt:i4>2949182</vt:i4>
      </vt:variant>
      <vt:variant>
        <vt:i4>0</vt:i4>
      </vt:variant>
      <vt:variant>
        <vt:i4>0</vt:i4>
      </vt:variant>
      <vt:variant>
        <vt:i4>5</vt:i4>
      </vt:variant>
      <vt:variant>
        <vt:lpwstr>https://www.dewr.gov.au/australian-apprenticeships/apprenticeship-support</vt:lpwstr>
      </vt:variant>
      <vt:variant>
        <vt:lpwstr>toc-australian-apprenticeship-priority-list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2025-12-17T03:47:00Z</dcterms:created>
  <dcterms:modified xsi:type="dcterms:W3CDTF">2025-12-17T03:47:00Z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2025-08-01T07:10:59Z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a3f99174-f698-4c24-95ab-837dafbd73de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0x010100BBBBDFE0D5B48A44847B70EA1BD3862B</vt:lpwstr>
  </property>
  <property fmtid="{D5CDD505-2E9C-101B-9397-08002B2CF9AE}" pid="11" name="MediaServiceImageTags">
    <vt:lpwstr/>
  </property>
</Properties>
</file>