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9F15C" w14:textId="5D5330B7" w:rsidR="00067075" w:rsidRDefault="00C67024" w:rsidP="00DE0402">
      <w:pPr>
        <w:pStyle w:val="Title"/>
        <w:spacing w:before="120"/>
      </w:pPr>
      <w:r>
        <w:rPr>
          <w:noProof/>
        </w:rPr>
        <w:drawing>
          <wp:anchor distT="0" distB="0" distL="114300" distR="114300" simplePos="0" relativeHeight="251658241" behindDoc="1" locked="0" layoutInCell="1" allowOverlap="1" wp14:anchorId="5B80CB99" wp14:editId="373C0A2F">
            <wp:simplePos x="0" y="0"/>
            <wp:positionH relativeFrom="column">
              <wp:posOffset>-900430</wp:posOffset>
            </wp:positionH>
            <wp:positionV relativeFrom="page">
              <wp:posOffset>-109819</wp:posOffset>
            </wp:positionV>
            <wp:extent cx="10688400" cy="2039332"/>
            <wp:effectExtent l="0" t="0" r="0" b="0"/>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1"/>
                    <a:stretch>
                      <a:fillRect/>
                    </a:stretch>
                  </pic:blipFill>
                  <pic:spPr>
                    <a:xfrm>
                      <a:off x="0" y="0"/>
                      <a:ext cx="10688400" cy="2039332"/>
                    </a:xfrm>
                    <a:prstGeom prst="rect">
                      <a:avLst/>
                    </a:prstGeom>
                  </pic:spPr>
                </pic:pic>
              </a:graphicData>
            </a:graphic>
            <wp14:sizeRelH relativeFrom="page">
              <wp14:pctWidth>0</wp14:pctWidth>
            </wp14:sizeRelH>
            <wp14:sizeRelV relativeFrom="page">
              <wp14:pctHeight>0</wp14:pctHeight>
            </wp14:sizeRelV>
          </wp:anchor>
        </w:drawing>
      </w:r>
      <w:r w:rsidR="003A2EFF">
        <w:rPr>
          <w:noProof/>
        </w:rPr>
        <w:drawing>
          <wp:inline distT="0" distB="0" distL="0" distR="0" wp14:anchorId="0368C25A" wp14:editId="2A3CCB6B">
            <wp:extent cx="2865600" cy="820885"/>
            <wp:effectExtent l="0" t="0" r="0" b="0"/>
            <wp:docPr id="1" name="Picture 3" descr="Australian Government Workforce Australia Local Jobs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Australian Government Workforce Australia Local Jobs crest"/>
                    <pic:cNvPicPr/>
                  </pic:nvPicPr>
                  <pic:blipFill>
                    <a:blip r:embed="rId12"/>
                    <a:stretch>
                      <a:fillRect/>
                    </a:stretch>
                  </pic:blipFill>
                  <pic:spPr>
                    <a:xfrm>
                      <a:off x="0" y="0"/>
                      <a:ext cx="2865600" cy="820885"/>
                    </a:xfrm>
                    <a:prstGeom prst="rect">
                      <a:avLst/>
                    </a:prstGeom>
                  </pic:spPr>
                </pic:pic>
              </a:graphicData>
            </a:graphic>
          </wp:inline>
        </w:drawing>
      </w:r>
    </w:p>
    <w:p w14:paraId="29E1914A" w14:textId="4D8F9C99" w:rsidR="00EC6A53" w:rsidRDefault="00EC6A53" w:rsidP="00DD7333">
      <w:pPr>
        <w:spacing w:before="100" w:beforeAutospacing="1" w:after="0"/>
        <w:sectPr w:rsidR="00EC6A53" w:rsidSect="005F0144">
          <w:headerReference w:type="even" r:id="rId13"/>
          <w:headerReference w:type="default" r:id="rId14"/>
          <w:footerReference w:type="even" r:id="rId15"/>
          <w:footerReference w:type="default" r:id="rId16"/>
          <w:headerReference w:type="first" r:id="rId17"/>
          <w:footerReference w:type="first" r:id="rId18"/>
          <w:type w:val="continuous"/>
          <w:pgSz w:w="16840" w:h="23820"/>
          <w:pgMar w:top="851" w:right="1418" w:bottom="1418" w:left="1418" w:header="170" w:footer="709" w:gutter="0"/>
          <w:cols w:space="708"/>
          <w:titlePg/>
          <w:docGrid w:linePitch="360"/>
        </w:sectPr>
      </w:pPr>
    </w:p>
    <w:p w14:paraId="147F3BDD" w14:textId="0ACAEC29" w:rsidR="000D06F7" w:rsidRDefault="002350EA" w:rsidP="00DD7333">
      <w:pPr>
        <w:pStyle w:val="Title"/>
      </w:pPr>
      <w:r>
        <w:rPr>
          <w:noProof/>
        </w:rPr>
        <w:drawing>
          <wp:anchor distT="0" distB="0" distL="114300" distR="114300" simplePos="0" relativeHeight="251661313" behindDoc="0" locked="0" layoutInCell="1" allowOverlap="1" wp14:anchorId="4CDFD8FD" wp14:editId="1E149766">
            <wp:simplePos x="0" y="0"/>
            <wp:positionH relativeFrom="column">
              <wp:posOffset>6062980</wp:posOffset>
            </wp:positionH>
            <wp:positionV relativeFrom="paragraph">
              <wp:posOffset>823595</wp:posOffset>
            </wp:positionV>
            <wp:extent cx="3420000" cy="4039200"/>
            <wp:effectExtent l="0" t="0" r="9525" b="0"/>
            <wp:wrapNone/>
            <wp:docPr id="2" name="Picture 2" descr="Geographical map of the Perth North Employment Regio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eographical map of the Perth North Employment Region">
                      <a:extLst>
                        <a:ext uri="{C183D7F6-B498-43B3-948B-1728B52AA6E4}">
                          <adec:decorative xmlns:adec="http://schemas.microsoft.com/office/drawing/2017/decorative" val="0"/>
                        </a:ext>
                      </a:extLst>
                    </pic:cNvPr>
                    <pic:cNvPicPr preferRelativeResize="0">
                      <a:picLocks noChangeAspect="1"/>
                    </pic:cNvPicPr>
                  </pic:nvPicPr>
                  <pic:blipFill>
                    <a:blip r:embed="rId19"/>
                    <a:srcRect t="2714" b="2714"/>
                    <a:stretch/>
                  </pic:blipFill>
                  <pic:spPr bwMode="auto">
                    <a:xfrm>
                      <a:off x="0" y="0"/>
                      <a:ext cx="3420000" cy="4039200"/>
                    </a:xfrm>
                    <a:prstGeom prst="rect">
                      <a:avLst/>
                    </a:prstGeom>
                    <a:ln w="15875">
                      <a:noFill/>
                    </a:ln>
                    <a:extLst>
                      <a:ext uri="{53640926-AAD7-44D8-BBD7-CCE9431645EC}">
                        <a14:shadowObscured xmlns:a14="http://schemas.microsoft.com/office/drawing/2010/main"/>
                      </a:ext>
                    </a:extLst>
                  </pic:spPr>
                </pic:pic>
              </a:graphicData>
            </a:graphic>
          </wp:anchor>
        </w:drawing>
      </w:r>
      <w:r w:rsidR="000D06F7">
        <w:t>Local Jobs Plan</w:t>
      </w:r>
    </w:p>
    <w:p w14:paraId="374AEBD5" w14:textId="4341F014" w:rsidR="000D06F7" w:rsidRPr="000D06F7" w:rsidRDefault="00642A32" w:rsidP="00186F5B">
      <w:pPr>
        <w:pStyle w:val="Subtitle"/>
        <w:spacing w:after="0"/>
        <w:rPr>
          <w:rStyle w:val="Strong"/>
          <w:b/>
          <w:bCs w:val="0"/>
        </w:rPr>
      </w:pPr>
      <w:r>
        <w:t>Perth North</w:t>
      </w:r>
      <w:r w:rsidR="00E41CC6">
        <w:t xml:space="preserve"> </w:t>
      </w:r>
      <w:r w:rsidR="00E41CC6" w:rsidRPr="000D06F7">
        <w:rPr>
          <w:rStyle w:val="Strong"/>
          <w:b/>
          <w:bCs w:val="0"/>
        </w:rPr>
        <w:t>Employment Region</w:t>
      </w:r>
      <w:r w:rsidR="00E41CC6" w:rsidRPr="000D06F7">
        <w:rPr>
          <w:color w:val="0076BD" w:themeColor="text2"/>
        </w:rPr>
        <w:t xml:space="preserve"> |</w:t>
      </w:r>
      <w:r w:rsidR="00E41CC6" w:rsidRPr="00AB0F24">
        <w:rPr>
          <w:color w:val="0076BD" w:themeColor="text2"/>
        </w:rPr>
        <w:t xml:space="preserve"> </w:t>
      </w:r>
      <w:r>
        <w:rPr>
          <w:color w:val="auto"/>
        </w:rPr>
        <w:t>WA</w:t>
      </w:r>
      <w:r w:rsidR="000D06F7" w:rsidRPr="000D06F7">
        <w:rPr>
          <w:color w:val="0076BD" w:themeColor="text2"/>
        </w:rPr>
        <w:t xml:space="preserve"> | </w:t>
      </w:r>
      <w:r w:rsidR="001A06E0">
        <w:rPr>
          <w:rStyle w:val="Strong"/>
          <w:b/>
          <w:bCs w:val="0"/>
        </w:rPr>
        <w:t xml:space="preserve">February </w:t>
      </w:r>
      <w:r>
        <w:rPr>
          <w:rStyle w:val="Strong"/>
          <w:b/>
          <w:bCs w:val="0"/>
        </w:rPr>
        <w:t>2026</w:t>
      </w:r>
    </w:p>
    <w:p w14:paraId="728E0E94" w14:textId="39569BDA" w:rsidR="002B1CE5" w:rsidRDefault="005F0144" w:rsidP="005A18AE">
      <w:pPr>
        <w:spacing w:before="120" w:after="120" w:line="240" w:lineRule="auto"/>
      </w:pPr>
      <w:bookmarkStart w:id="0" w:name="_Toc30065222"/>
      <w:r>
        <w:t>W</w:t>
      </w:r>
      <w:r w:rsidRPr="005F0144">
        <w:t xml:space="preserve">orkforce Australia Local Jobs (Local Jobs) </w:t>
      </w:r>
      <w:r w:rsidR="0095291A">
        <w:t xml:space="preserve">is a program that </w:t>
      </w:r>
      <w:bookmarkEnd w:id="0"/>
      <w:r w:rsidR="009A3B1B">
        <w:t xml:space="preserve">creates partnerships between </w:t>
      </w:r>
      <w:r w:rsidR="00A45138">
        <w:t>busines</w:t>
      </w:r>
      <w:r w:rsidR="00611466">
        <w:t>s</w:t>
      </w:r>
    </w:p>
    <w:p w14:paraId="10512078" w14:textId="373418A4" w:rsidR="00074A76" w:rsidRDefault="00A45138" w:rsidP="005A18AE">
      <w:pPr>
        <w:spacing w:before="120" w:after="120" w:line="240" w:lineRule="auto"/>
      </w:pPr>
      <w:r>
        <w:t>and communities to meet local workforce needs</w:t>
      </w:r>
      <w:r w:rsidR="00C75AC7">
        <w:t xml:space="preserve">, </w:t>
      </w:r>
      <w:r w:rsidR="00AF5C66">
        <w:t>thereby improving</w:t>
      </w:r>
      <w:r w:rsidR="00074A76">
        <w:t xml:space="preserve"> </w:t>
      </w:r>
      <w:r w:rsidR="00AF5C66">
        <w:t>employment outcomes.</w:t>
      </w:r>
    </w:p>
    <w:p w14:paraId="61B434ED" w14:textId="737D3166" w:rsidR="000D06F7" w:rsidRDefault="00AE19CB" w:rsidP="005A18AE">
      <w:pPr>
        <w:spacing w:before="120" w:after="120"/>
        <w:sectPr w:rsidR="000D06F7" w:rsidSect="005F0144">
          <w:type w:val="continuous"/>
          <w:pgSz w:w="16840" w:h="23820"/>
          <w:pgMar w:top="3969" w:right="1418" w:bottom="1418" w:left="1418" w:header="0" w:footer="709" w:gutter="0"/>
          <w:cols w:space="708"/>
          <w:titlePg/>
          <w:docGrid w:linePitch="360"/>
        </w:sectPr>
      </w:pPr>
      <w:r>
        <w:rPr>
          <w:noProof/>
        </w:rPr>
        <mc:AlternateContent>
          <mc:Choice Requires="wps">
            <w:drawing>
              <wp:anchor distT="0" distB="0" distL="114300" distR="114300" simplePos="0" relativeHeight="251658240" behindDoc="1" locked="0" layoutInCell="1" allowOverlap="1" wp14:anchorId="7D7817BF" wp14:editId="79DE8807">
                <wp:simplePos x="0" y="0"/>
                <wp:positionH relativeFrom="column">
                  <wp:posOffset>-109855</wp:posOffset>
                </wp:positionH>
                <wp:positionV relativeFrom="page">
                  <wp:posOffset>4000500</wp:posOffset>
                </wp:positionV>
                <wp:extent cx="6001385" cy="3019425"/>
                <wp:effectExtent l="0" t="0" r="0" b="9525"/>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001385" cy="3019425"/>
                        </a:xfrm>
                        <a:prstGeom prst="rect">
                          <a:avLst/>
                        </a:prstGeom>
                        <a:solidFill>
                          <a:srgbClr val="F4F4F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A7E84F" id="Rectangle 3" o:spid="_x0000_s1026" alt="&quot;&quot;" style="position:absolute;margin-left:-8.65pt;margin-top:315pt;width:472.55pt;height:237.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w1IfwIAAGAFAAAOAAAAZHJzL2Uyb0RvYy54bWysVFFP2zAQfp+0/2D5fSQpLYOKFFWgTpMQ&#10;VIOJZ9exm0iOz7Pdpt2v39lOUsbQHqaB5Nq+7767+3Ln65tDq8heWNeALmlxllMiNIeq0duSfn9e&#10;fbqkxHmmK6ZAi5IehaM3i48frjszFxOoQVXCEiTRbt6Zktbem3mWOV6LlrkzMEKjUYJtmcej3WaV&#10;ZR2ytyqb5PlF1oGtjAUunMPbu2Ski8gvpeD+UUonPFElxdx8XG1cN2HNFtdsvrXM1A3v02D/kEXL&#10;Go1BR6o75hnZ2eYPqrbhFhxIf8ahzUDKhotYA1ZT5G+qeaqZEbEWFMeZUSb3/2j5w/7JrC3K0Bk3&#10;d7gNVRykbcMv5kcOUazjKJY4eMLx8iLPi/PLGSUcbed5cTWdzIKc2cndWOe/CGhJ2JTU4teIIrH9&#10;vfMJOkBCNAeqqVaNUvFgt5tbZcme4ZdbTcN/z/4bTOkA1hDcEmO4yU7FxJ0/KhFwSn8TkjQVpj+J&#10;mcQ+E2McxrnQvkimmlUihZ/l+DdED50ZPGKlkTAwS4w/cvcEAzKRDNwpyx4fXEVs09E5/1tiyXn0&#10;iJFB+9G5bTTY9wgUVtVHTvhBpCRNUGkD1XFtiYU0JM7wVYPf7Z45v2YWpwLnByfdP+IiFXQlhX5H&#10;SQ3253v3AY/NilZKOpyykrofO2YFJeqrxja+KqbTMJbxMJ19nuDBvrZsXlv0rr0FbIcC3xTD4zbg&#10;vRq20kL7gg/CMkRFE9McY5eUezscbn2afnxSuFguIwxH0TB/r58MD+RB1dCXz4cXZk3fvB77/gGG&#10;iWTzNz2csMFTw3LnQTaxwU+69nrjGMfG6Z+c8E68PkfU6WFc/AIAAP//AwBQSwMEFAAGAAgAAAAh&#10;AAEoERrfAAAADAEAAA8AAABkcnMvZG93bnJldi54bWxMj8FOwzAQRO9I/IO1SNxaOwlNSohTISSu&#10;IApC4ubGJrGI11Hsuunfs5zocbVPM2+a3eJGlswcrEcJ2VoAM9h5bbGX8PH+vNoCC1GhVqNHI+Fs&#10;Auza66tG1dqf8M2kfewZhWColYQhxqnmPHSDcSqs/WSQft9+dirSOfdcz+pE4W7kuRAld8oiNQxq&#10;Mk+D6X72RydB5UW1fG51Ot/Z+QvL9CpebJLy9mZ5fAAWzRL/YfjTJ3Voyengj6gDGyWssqogVEJZ&#10;CBpFxH1e0ZgDoZnYbIC3Db8c0f4CAAD//wMAUEsBAi0AFAAGAAgAAAAhALaDOJL+AAAA4QEAABMA&#10;AAAAAAAAAAAAAAAAAAAAAFtDb250ZW50X1R5cGVzXS54bWxQSwECLQAUAAYACAAAACEAOP0h/9YA&#10;AACUAQAACwAAAAAAAAAAAAAAAAAvAQAAX3JlbHMvLnJlbHNQSwECLQAUAAYACAAAACEAd6cNSH8C&#10;AABgBQAADgAAAAAAAAAAAAAAAAAuAgAAZHJzL2Uyb0RvYy54bWxQSwECLQAUAAYACAAAACEAASgR&#10;Gt8AAAAMAQAADwAAAAAAAAAAAAAAAADZBAAAZHJzL2Rvd25yZXYueG1sUEsFBgAAAAAEAAQA8wAA&#10;AOUFAAAAAA==&#10;" fillcolor="#f4f4f4" stroked="f" strokeweight="1pt">
                <w10:wrap anchory="page"/>
              </v:rect>
            </w:pict>
          </mc:Fallback>
        </mc:AlternateContent>
      </w:r>
      <w:r w:rsidR="00AF5C66">
        <w:t>Local Jobs operates in all 51 Employment Regions in Australia.</w:t>
      </w:r>
    </w:p>
    <w:p w14:paraId="2546DA31" w14:textId="6CC52E0B" w:rsidR="000D06F7" w:rsidRDefault="000D06F7" w:rsidP="005A18AE">
      <w:pPr>
        <w:pStyle w:val="Heading2"/>
        <w:spacing w:before="0"/>
      </w:pPr>
      <w:r>
        <w:t xml:space="preserve">Local Jobs </w:t>
      </w:r>
      <w:r w:rsidR="00941E3C">
        <w:t>Overview</w:t>
      </w:r>
    </w:p>
    <w:p w14:paraId="2A2D61C5" w14:textId="77777777" w:rsidR="000D06F7" w:rsidRDefault="000D06F7" w:rsidP="000D06F7">
      <w:pPr>
        <w:pStyle w:val="Heading3"/>
      </w:pPr>
      <w:r>
        <w:t>Local Jobs Plan</w:t>
      </w:r>
    </w:p>
    <w:p w14:paraId="2A0C7F7C" w14:textId="0079B636" w:rsidR="000D06F7" w:rsidRDefault="00941E3C" w:rsidP="000D06F7">
      <w:pPr>
        <w:spacing w:after="120"/>
      </w:pPr>
      <w:r>
        <w:t>Each Employment Region</w:t>
      </w:r>
      <w:r w:rsidR="0005641D">
        <w:t xml:space="preserve"> has a</w:t>
      </w:r>
      <w:r w:rsidR="000D06F7">
        <w:t xml:space="preserve"> Local Jobs Plan</w:t>
      </w:r>
      <w:r w:rsidR="0005641D">
        <w:t xml:space="preserve"> which</w:t>
      </w:r>
      <w:r w:rsidR="000D06F7">
        <w:t xml:space="preserve"> </w:t>
      </w:r>
      <w:r w:rsidR="004D73E5">
        <w:t>outlines</w:t>
      </w:r>
      <w:r w:rsidR="000D06F7">
        <w:t xml:space="preserve"> the </w:t>
      </w:r>
      <w:r w:rsidR="00E85502">
        <w:t>labour market</w:t>
      </w:r>
      <w:r w:rsidR="000D06F7">
        <w:t xml:space="preserve"> challenges</w:t>
      </w:r>
      <w:r w:rsidR="0005641D">
        <w:t xml:space="preserve"> in the region </w:t>
      </w:r>
      <w:r w:rsidR="00805564">
        <w:t>and the strategies to address these challenges.</w:t>
      </w:r>
    </w:p>
    <w:p w14:paraId="3C838560" w14:textId="584FE353" w:rsidR="000D06F7" w:rsidRDefault="00B97372" w:rsidP="000D06F7">
      <w:pPr>
        <w:pStyle w:val="Heading3"/>
      </w:pPr>
      <w:r>
        <w:t>Job Coordinators</w:t>
      </w:r>
    </w:p>
    <w:p w14:paraId="53449B5D" w14:textId="552B4B21" w:rsidR="000D06F7" w:rsidRDefault="00B46D4C" w:rsidP="000D06F7">
      <w:pPr>
        <w:spacing w:after="120"/>
      </w:pPr>
      <w:r>
        <w:t>Each Employment Region has a dedicated Job Coordinator</w:t>
      </w:r>
      <w:r w:rsidR="009809C0">
        <w:t xml:space="preserve"> who </w:t>
      </w:r>
      <w:r w:rsidR="00D87B8F">
        <w:t xml:space="preserve">leverages existing resources, supports local labour markets through structural adjustments and retrenchments, </w:t>
      </w:r>
      <w:r w:rsidR="00716BF0">
        <w:t>and creates opportunities for collaboration between business and communities.</w:t>
      </w:r>
      <w:r w:rsidR="00DD7333">
        <w:br w:type="column"/>
      </w:r>
    </w:p>
    <w:p w14:paraId="0A091B2D" w14:textId="351C1006" w:rsidR="000D06F7" w:rsidRDefault="000D06F7" w:rsidP="000D06F7">
      <w:pPr>
        <w:pStyle w:val="Heading3"/>
      </w:pPr>
      <w:r>
        <w:t>Local Jobs and Skills Taskforce</w:t>
      </w:r>
    </w:p>
    <w:p w14:paraId="1A643F67" w14:textId="53E3F8A0" w:rsidR="000D06F7" w:rsidRDefault="000D06F7" w:rsidP="000D06F7">
      <w:pPr>
        <w:spacing w:after="120"/>
      </w:pPr>
      <w:r>
        <w:t xml:space="preserve">Each Employment Region has its own </w:t>
      </w:r>
      <w:r w:rsidR="00836463">
        <w:t>t</w:t>
      </w:r>
      <w:r>
        <w:t xml:space="preserve">askforce </w:t>
      </w:r>
      <w:r w:rsidR="007D2446">
        <w:t xml:space="preserve">that meets regularly with the Job Coordinator </w:t>
      </w:r>
      <w:r w:rsidR="00836463">
        <w:t xml:space="preserve">to develop an understanding </w:t>
      </w:r>
      <w:r w:rsidR="009F4C2B">
        <w:t>of challenges in the</w:t>
      </w:r>
      <w:r w:rsidR="00836463">
        <w:t xml:space="preserve"> region</w:t>
      </w:r>
      <w:r w:rsidR="009F4C2B">
        <w:t xml:space="preserve"> and implement solutions.</w:t>
      </w:r>
      <w:r w:rsidR="00466015">
        <w:t xml:space="preserve"> The taskforce is comprised of representatives from the region.</w:t>
      </w:r>
    </w:p>
    <w:p w14:paraId="12E112C9" w14:textId="264CBE05" w:rsidR="000D06F7" w:rsidRDefault="00FB5DF8" w:rsidP="000D06F7">
      <w:pPr>
        <w:pStyle w:val="Heading3"/>
      </w:pPr>
      <w:r>
        <w:t xml:space="preserve">Local Jobs, Local People </w:t>
      </w:r>
      <w:r w:rsidR="002D4A96">
        <w:t>G</w:t>
      </w:r>
      <w:r>
        <w:t>rant</w:t>
      </w:r>
    </w:p>
    <w:p w14:paraId="595F4A1A" w14:textId="25D29E7D" w:rsidR="000D06F7" w:rsidRDefault="002350EA" w:rsidP="00DD7333">
      <w:pPr>
        <w:spacing w:after="120"/>
        <w:sectPr w:rsidR="000D06F7" w:rsidSect="000D06F7">
          <w:type w:val="continuous"/>
          <w:pgSz w:w="16840" w:h="23820"/>
          <w:pgMar w:top="3969" w:right="1418" w:bottom="1418" w:left="1418" w:header="0" w:footer="709" w:gutter="0"/>
          <w:cols w:num="3" w:space="708"/>
          <w:titlePg/>
          <w:docGrid w:linePitch="360"/>
        </w:sectPr>
      </w:pPr>
      <w:r>
        <w:rPr>
          <w:noProof/>
        </w:rPr>
        <mc:AlternateContent>
          <mc:Choice Requires="wps">
            <w:drawing>
              <wp:anchor distT="0" distB="0" distL="114300" distR="114300" simplePos="0" relativeHeight="251660289" behindDoc="0" locked="0" layoutInCell="1" allowOverlap="1" wp14:anchorId="00105EFF" wp14:editId="16D7C864">
                <wp:simplePos x="0" y="0"/>
                <wp:positionH relativeFrom="column">
                  <wp:posOffset>2948940</wp:posOffset>
                </wp:positionH>
                <wp:positionV relativeFrom="page">
                  <wp:posOffset>6363970</wp:posOffset>
                </wp:positionV>
                <wp:extent cx="3420110" cy="658495"/>
                <wp:effectExtent l="0" t="0" r="8890" b="8255"/>
                <wp:wrapNone/>
                <wp:docPr id="1024070487" name="Rectangle: Rounded Corners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20110" cy="658495"/>
                        </a:xfrm>
                        <a:prstGeom prst="roundRect">
                          <a:avLst>
                            <a:gd name="adj" fmla="val 0"/>
                          </a:avLst>
                        </a:prstGeom>
                        <a:solidFill>
                          <a:srgbClr val="F4F4F4"/>
                        </a:solidFill>
                        <a:ln w="1587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CBF1AD8" w14:textId="77777777" w:rsidR="002350EA" w:rsidRPr="00E61F67" w:rsidRDefault="002350EA" w:rsidP="002350EA">
                            <w:pPr>
                              <w:spacing w:after="0"/>
                              <w:jc w:val="center"/>
                              <w:rPr>
                                <w:color w:val="051532" w:themeColor="text1"/>
                              </w:rPr>
                            </w:pPr>
                            <w:r w:rsidRPr="00E61F67">
                              <w:rPr>
                                <w:color w:val="051532" w:themeColor="text1"/>
                              </w:rPr>
                              <w:t xml:space="preserve">Explore labour market insights for </w:t>
                            </w:r>
                            <w:r>
                              <w:rPr>
                                <w:color w:val="051532" w:themeColor="text1"/>
                              </w:rPr>
                              <w:t>the</w:t>
                            </w:r>
                            <w:r w:rsidRPr="00E61F67">
                              <w:rPr>
                                <w:color w:val="051532" w:themeColor="text1"/>
                              </w:rPr>
                              <w:br/>
                            </w:r>
                            <w:hyperlink r:id="rId20" w:history="1">
                              <w:r w:rsidRPr="00E71A08">
                                <w:rPr>
                                  <w:rStyle w:val="Hyperlink"/>
                                </w:rPr>
                                <w:t>Perth North</w:t>
                              </w:r>
                            </w:hyperlink>
                            <w:r>
                              <w:rPr>
                                <w:color w:val="051532" w:themeColor="text1"/>
                              </w:rPr>
                              <w:t xml:space="preserve"> </w:t>
                            </w:r>
                            <w:r w:rsidRPr="00E61F67">
                              <w:rPr>
                                <w:color w:val="051532" w:themeColor="text1"/>
                              </w:rPr>
                              <w:t>Employment Region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0105EFF" id="Rectangle: Rounded Corners 1" o:spid="_x0000_s1026" style="position:absolute;margin-left:232.2pt;margin-top:501.1pt;width:269.3pt;height:51.85pt;z-index:251660289;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5I6sQIAALoFAAAOAAAAZHJzL2Uyb0RvYy54bWysVNtu2zAMfR+wfxD0vjrJkl6COkXQIsOA&#10;oA3aDn1WZCn2JomapMTOvr6UfGmwFXsYlgCCaJKH5BHJ65tGK3IQzldgcjo+G1EiDIeiMrucfnte&#10;fbqkxAdmCqbAiJwehac3i48frms7FxMoQRXCEQQxfl7bnJYh2HmWeV4KzfwZWGFQKcFpFlB0u6xw&#10;rEZ0rbLJaHSe1eAK64AL7/HrXauki4QvpeDhQUovAlE5xdxCOl06t/HMFtdsvnPMlhXv0mD/kIVm&#10;lcGgA9QdC4zsXfUHlK64Aw8ynHHQGUhZcZFqwGrGo9+qeSqZFakWJMfbgSb//2D5/eHJblxM3ds1&#10;8B8eGclq6+eDJgq+s2mk09EWEydNYvE4sCiaQDh+/DzFUsZINkfd+exyejWLNGds3ntb58MXAZrE&#10;S04d7E3xiE+VGGSHtQ+JyoIYprFnWPGdEqkVPsyBKZIeDdE6Q7z1eKkKUFWxqpRKgtttb5Uj6JbT&#10;1TT+u1T8qZkypMbmnV1ezFIKBiJAm7MyHR8tBYmMcFQiwivzKCSpCix6khxT24ohIuNcmDBuVSUr&#10;RJvIbIS/Po/Y6NEjEZQAI7LE+AN2B9BbtiA9dptlZx9dRer6wXn0t8Ra58EjRQYTBmddGXDvASis&#10;qovc2vcktdRElkKzbdAkXrdQHDeOOGjHz1u+qvDl18yHDXP4rNgsuEPCAx5SAb4FdDdKSnC/3vse&#10;7XEMUEtJjfObU/9zz5ygRH01OCBX4+k0DnwSprOLCQruVLM91Zi9vgXskTFuK8vTNdoH1V+lA/2C&#10;q2YZo6KKGY6xc8qD64Xb0O4VXFZcLJfJDIfcsrA2T5ZH8EhwbNbn5oU527V/wMG5h37Wu75uyX2z&#10;jZ4GlvsAsgpR+cZrJ+CCSD3ULbO4gU7lZPW2chevAAAA//8DAFBLAwQUAAYACAAAACEAlG+qSeIA&#10;AAAOAQAADwAAAGRycy9kb3ducmV2LnhtbEyPwU7DMBBE70j8g7VIXBC1E9IKQpyKgnpA4kJK7268&#10;JFHjdYjdNvx9tye47WieZmeK5eR6ccQxdJ40JDMFAqn2tqNGw9dmff8IIkRD1vSeUMMvBliW11eF&#10;ya0/0Sceq9gIDqGQGw1tjEMuZahbdCbM/IDE3rcfnYksx0ba0Zw43PUyVWohnemIP7RmwNcW6311&#10;cBq8eU82+7dqWM3vtj+dDB+rbFtrfXszvTyDiDjFPxgu9bk6lNxp5w9kg+g1ZIssY5QNpdIUxAVR&#10;6oH37fhK1PwJZFnI/zPKMwAAAP//AwBQSwECLQAUAAYACAAAACEAtoM4kv4AAADhAQAAEwAAAAAA&#10;AAAAAAAAAAAAAAAAW0NvbnRlbnRfVHlwZXNdLnhtbFBLAQItABQABgAIAAAAIQA4/SH/1gAAAJQB&#10;AAALAAAAAAAAAAAAAAAAAC8BAABfcmVscy8ucmVsc1BLAQItABQABgAIAAAAIQA9y5I6sQIAALoF&#10;AAAOAAAAAAAAAAAAAAAAAC4CAABkcnMvZTJvRG9jLnhtbFBLAQItABQABgAIAAAAIQCUb6pJ4gAA&#10;AA4BAAAPAAAAAAAAAAAAAAAAAAsFAABkcnMvZG93bnJldi54bWxQSwUGAAAAAAQABADzAAAAGgYA&#10;AAAA&#10;" fillcolor="#f4f4f4" stroked="f" strokeweight="1.25pt">
                <v:stroke joinstyle="miter"/>
                <v:textbox>
                  <w:txbxContent>
                    <w:p w14:paraId="5CBF1AD8" w14:textId="77777777" w:rsidR="002350EA" w:rsidRPr="00E61F67" w:rsidRDefault="002350EA" w:rsidP="002350EA">
                      <w:pPr>
                        <w:spacing w:after="0"/>
                        <w:jc w:val="center"/>
                        <w:rPr>
                          <w:color w:val="051532" w:themeColor="text1"/>
                        </w:rPr>
                      </w:pPr>
                      <w:r w:rsidRPr="00E61F67">
                        <w:rPr>
                          <w:color w:val="051532" w:themeColor="text1"/>
                        </w:rPr>
                        <w:t xml:space="preserve">Explore labour market insights for </w:t>
                      </w:r>
                      <w:r>
                        <w:rPr>
                          <w:color w:val="051532" w:themeColor="text1"/>
                        </w:rPr>
                        <w:t>the</w:t>
                      </w:r>
                      <w:r w:rsidRPr="00E61F67">
                        <w:rPr>
                          <w:color w:val="051532" w:themeColor="text1"/>
                        </w:rPr>
                        <w:br/>
                      </w:r>
                      <w:hyperlink r:id="rId21" w:history="1">
                        <w:r w:rsidRPr="00E71A08">
                          <w:rPr>
                            <w:rStyle w:val="Hyperlink"/>
                          </w:rPr>
                          <w:t>Perth North</w:t>
                        </w:r>
                      </w:hyperlink>
                      <w:r>
                        <w:rPr>
                          <w:color w:val="051532" w:themeColor="text1"/>
                        </w:rPr>
                        <w:t xml:space="preserve"> </w:t>
                      </w:r>
                      <w:r w:rsidRPr="00E61F67">
                        <w:rPr>
                          <w:color w:val="051532" w:themeColor="text1"/>
                        </w:rPr>
                        <w:t>Employment Region</w:t>
                      </w:r>
                    </w:p>
                  </w:txbxContent>
                </v:textbox>
                <w10:wrap anchory="page"/>
              </v:roundrect>
            </w:pict>
          </mc:Fallback>
        </mc:AlternateContent>
      </w:r>
      <w:r w:rsidR="00794D86">
        <w:t xml:space="preserve">The Local Jobs, Local People </w:t>
      </w:r>
      <w:r w:rsidR="00FE1CAB">
        <w:t>g</w:t>
      </w:r>
      <w:r w:rsidR="00794D86">
        <w:t xml:space="preserve">rant </w:t>
      </w:r>
      <w:r w:rsidR="00497390">
        <w:t>fund</w:t>
      </w:r>
      <w:r w:rsidR="00913702">
        <w:t>s</w:t>
      </w:r>
      <w:r w:rsidR="00497390">
        <w:t xml:space="preserve"> activities that help people into ongoing employment or </w:t>
      </w:r>
      <w:r w:rsidR="003C4B8D">
        <w:t>training</w:t>
      </w:r>
      <w:r w:rsidR="00A71AF1">
        <w:t>.</w:t>
      </w:r>
      <w:r w:rsidR="00913702">
        <w:t xml:space="preserve"> Activities must support local </w:t>
      </w:r>
      <w:r w:rsidR="003B3043">
        <w:t>labour market</w:t>
      </w:r>
      <w:r w:rsidR="00913702">
        <w:t xml:space="preserve"> needs</w:t>
      </w:r>
      <w:r w:rsidR="00AE19CB">
        <w:t>.</w:t>
      </w:r>
      <w:r w:rsidR="00794D86">
        <w:t xml:space="preserve"> </w:t>
      </w:r>
      <w:r w:rsidR="00DD7333">
        <w:br w:type="column"/>
      </w:r>
    </w:p>
    <w:p w14:paraId="4C34E113" w14:textId="67AC5C33" w:rsidR="00DD7333" w:rsidRPr="008C50DF" w:rsidRDefault="00D97972" w:rsidP="00FF212F">
      <w:pPr>
        <w:pStyle w:val="Heading2"/>
        <w:spacing w:before="480"/>
      </w:pPr>
      <w:r>
        <w:rPr>
          <w:rFonts w:eastAsia="Times New Roman"/>
        </w:rPr>
        <w:t xml:space="preserve">Local </w:t>
      </w:r>
      <w:r w:rsidR="00D17E31">
        <w:rPr>
          <w:rFonts w:eastAsia="Times New Roman"/>
        </w:rPr>
        <w:t>l</w:t>
      </w:r>
      <w:r w:rsidRPr="00250763">
        <w:rPr>
          <w:rFonts w:eastAsia="Times New Roman"/>
        </w:rPr>
        <w:t>abour</w:t>
      </w:r>
      <w:r>
        <w:rPr>
          <w:rFonts w:eastAsia="Times New Roman"/>
        </w:rPr>
        <w:t xml:space="preserve"> </w:t>
      </w:r>
      <w:r w:rsidR="00D17E31">
        <w:rPr>
          <w:rFonts w:eastAsia="Times New Roman"/>
        </w:rPr>
        <w:t>m</w:t>
      </w:r>
      <w:r>
        <w:rPr>
          <w:rFonts w:eastAsia="Times New Roman"/>
        </w:rPr>
        <w:t xml:space="preserve">arket </w:t>
      </w:r>
      <w:r w:rsidR="00D17E31">
        <w:rPr>
          <w:rFonts w:eastAsia="Times New Roman"/>
        </w:rPr>
        <w:t>c</w:t>
      </w:r>
      <w:r>
        <w:rPr>
          <w:rFonts w:eastAsia="Times New Roman"/>
        </w:rPr>
        <w:t>hallenges</w:t>
      </w:r>
      <w:r w:rsidR="0095291A">
        <w:rPr>
          <w:rFonts w:eastAsia="Times New Roman"/>
        </w:rPr>
        <w:t xml:space="preserve"> </w:t>
      </w:r>
    </w:p>
    <w:p w14:paraId="0C086AC9" w14:textId="77777777" w:rsidR="00DD7333" w:rsidRDefault="00DD7333" w:rsidP="00DD7333">
      <w:pPr>
        <w:numPr>
          <w:ilvl w:val="0"/>
          <w:numId w:val="14"/>
        </w:numPr>
        <w:spacing w:after="120"/>
        <w:sectPr w:rsidR="00DD7333" w:rsidSect="00DD7333">
          <w:headerReference w:type="default" r:id="rId22"/>
          <w:type w:val="continuous"/>
          <w:pgSz w:w="16840" w:h="23820"/>
          <w:pgMar w:top="1418" w:right="1418" w:bottom="1418" w:left="1418" w:header="0" w:footer="709" w:gutter="0"/>
          <w:cols w:space="708"/>
          <w:titlePg/>
          <w:docGrid w:linePitch="360"/>
        </w:sectPr>
      </w:pPr>
    </w:p>
    <w:p w14:paraId="7F0DD348" w14:textId="33032B03" w:rsidR="00CB1C3F" w:rsidRPr="002B441F" w:rsidRDefault="00CB1C3F" w:rsidP="00CB1C3F">
      <w:pPr>
        <w:numPr>
          <w:ilvl w:val="0"/>
          <w:numId w:val="14"/>
        </w:numPr>
        <w:spacing w:after="0"/>
        <w:ind w:left="284" w:hanging="284"/>
      </w:pPr>
      <w:r w:rsidRPr="002B441F">
        <w:t xml:space="preserve">An ageing population </w:t>
      </w:r>
      <w:r w:rsidR="009635B8">
        <w:t xml:space="preserve">is driving </w:t>
      </w:r>
      <w:r w:rsidR="005C3D3A">
        <w:t xml:space="preserve">increased </w:t>
      </w:r>
      <w:r w:rsidRPr="002B441F">
        <w:t xml:space="preserve">demand for </w:t>
      </w:r>
      <w:r w:rsidR="005C3D3A">
        <w:t>workers</w:t>
      </w:r>
      <w:r w:rsidRPr="002B441F">
        <w:t xml:space="preserve"> in the care and support sector</w:t>
      </w:r>
      <w:r w:rsidR="005C3D3A">
        <w:t>, where a</w:t>
      </w:r>
      <w:r w:rsidRPr="002B441F">
        <w:t>ttract</w:t>
      </w:r>
      <w:r w:rsidR="00C0785B">
        <w:t xml:space="preserve">ion and retention </w:t>
      </w:r>
      <w:r w:rsidR="005C3D3A">
        <w:t>remain</w:t>
      </w:r>
      <w:r w:rsidRPr="002B441F">
        <w:t xml:space="preserve"> ongoing challenge</w:t>
      </w:r>
      <w:r w:rsidR="005C3D3A">
        <w:t>s</w:t>
      </w:r>
      <w:r w:rsidRPr="002B441F">
        <w:t>.</w:t>
      </w:r>
      <w:r w:rsidR="00D04EF3">
        <w:t xml:space="preserve"> This is</w:t>
      </w:r>
      <w:r w:rsidR="005C3D3A">
        <w:t xml:space="preserve"> further compounded by</w:t>
      </w:r>
      <w:r w:rsidR="004B74C6">
        <w:t xml:space="preserve"> an ageing workforce and </w:t>
      </w:r>
      <w:r w:rsidR="005C3D3A">
        <w:t xml:space="preserve">the implementation of </w:t>
      </w:r>
      <w:r w:rsidR="004B74C6">
        <w:t xml:space="preserve">decentralised care models </w:t>
      </w:r>
      <w:r w:rsidR="005C3D3A">
        <w:t xml:space="preserve">designed </w:t>
      </w:r>
      <w:r w:rsidR="004B74C6">
        <w:t xml:space="preserve">to meet the needs of older </w:t>
      </w:r>
      <w:r w:rsidR="00490836">
        <w:t>Australians.</w:t>
      </w:r>
    </w:p>
    <w:p w14:paraId="1B1E7883" w14:textId="05830789" w:rsidR="00250763" w:rsidRDefault="00CF4617" w:rsidP="00630C99">
      <w:pPr>
        <w:numPr>
          <w:ilvl w:val="0"/>
          <w:numId w:val="14"/>
        </w:numPr>
        <w:spacing w:after="0"/>
        <w:ind w:left="284" w:hanging="284"/>
      </w:pPr>
      <w:r w:rsidRPr="00CF4617">
        <w:t>Apprenticeship commencements</w:t>
      </w:r>
      <w:r w:rsidR="00EA65C0">
        <w:t xml:space="preserve"> have falle</w:t>
      </w:r>
      <w:r w:rsidR="005C3D3A">
        <w:t>n</w:t>
      </w:r>
      <w:r w:rsidR="00EA65C0">
        <w:t xml:space="preserve"> to</w:t>
      </w:r>
      <w:r w:rsidRPr="00CF4617">
        <w:t xml:space="preserve"> record low</w:t>
      </w:r>
      <w:r w:rsidR="00FF36E0">
        <w:t>s</w:t>
      </w:r>
      <w:r w:rsidRPr="00CF4617">
        <w:t>, driven by a decline in employer opportunities, comparatively low apprentice wages, in</w:t>
      </w:r>
      <w:r w:rsidR="00EA65C0">
        <w:t>sufficient</w:t>
      </w:r>
      <w:r w:rsidRPr="00CF4617">
        <w:t xml:space="preserve"> foundation</w:t>
      </w:r>
      <w:r w:rsidR="00EA65C0">
        <w:t>al</w:t>
      </w:r>
      <w:r w:rsidRPr="00CF4617">
        <w:t xml:space="preserve"> skills</w:t>
      </w:r>
      <w:r w:rsidR="00EA65C0">
        <w:t>,</w:t>
      </w:r>
      <w:r w:rsidRPr="00CF4617">
        <w:t xml:space="preserve"> and </w:t>
      </w:r>
      <w:r w:rsidR="00EA65C0">
        <w:t>limited work</w:t>
      </w:r>
      <w:r w:rsidRPr="00CF4617">
        <w:t xml:space="preserve"> readiness </w:t>
      </w:r>
      <w:r w:rsidR="00EA65C0">
        <w:t>among</w:t>
      </w:r>
      <w:r w:rsidR="00BA41EB">
        <w:t xml:space="preserve"> school leavers.</w:t>
      </w:r>
    </w:p>
    <w:p w14:paraId="5FA67732" w14:textId="387166EC" w:rsidR="00764623" w:rsidRPr="00AB0F24" w:rsidRDefault="00764623" w:rsidP="00630C99">
      <w:pPr>
        <w:numPr>
          <w:ilvl w:val="0"/>
          <w:numId w:val="14"/>
        </w:numPr>
        <w:spacing w:after="0"/>
        <w:ind w:left="284" w:hanging="284"/>
      </w:pPr>
      <w:r w:rsidRPr="00764623">
        <w:t>Young people face limited and fragmented pathways from education, training and support systems into paid employment. Increasingly, entry</w:t>
      </w:r>
      <w:r w:rsidRPr="00764623">
        <w:noBreakHyphen/>
        <w:t xml:space="preserve">level roles </w:t>
      </w:r>
      <w:r w:rsidR="00BA41EB">
        <w:t>demand</w:t>
      </w:r>
      <w:r w:rsidRPr="00764623">
        <w:t xml:space="preserve"> prior experience, </w:t>
      </w:r>
      <w:r w:rsidR="00BA41EB">
        <w:t>forcing</w:t>
      </w:r>
      <w:r w:rsidRPr="00764623">
        <w:t xml:space="preserve"> many young people into insecure, casual or short</w:t>
      </w:r>
      <w:r w:rsidRPr="00764623">
        <w:noBreakHyphen/>
        <w:t>term work rather than sustainable employment</w:t>
      </w:r>
      <w:r w:rsidR="00EE2E79">
        <w:t>.</w:t>
      </w:r>
    </w:p>
    <w:p w14:paraId="05E11C34" w14:textId="38D536FC" w:rsidR="00250763" w:rsidRPr="00AB0F24" w:rsidRDefault="00ED24F6" w:rsidP="00F3071E">
      <w:pPr>
        <w:numPr>
          <w:ilvl w:val="0"/>
          <w:numId w:val="14"/>
        </w:numPr>
        <w:spacing w:after="0"/>
        <w:ind w:left="284" w:hanging="284"/>
      </w:pPr>
      <w:r w:rsidRPr="00AB0F24">
        <w:br w:type="column"/>
      </w:r>
      <w:r w:rsidR="00031BB1" w:rsidRPr="00A65F37">
        <w:t xml:space="preserve">Historically low housing availability </w:t>
      </w:r>
      <w:r w:rsidR="00BA41EB">
        <w:t>is constraining</w:t>
      </w:r>
      <w:r w:rsidR="00031BB1" w:rsidRPr="00A65F37">
        <w:t xml:space="preserve"> the labour market</w:t>
      </w:r>
      <w:r w:rsidR="00BA41EB">
        <w:t xml:space="preserve"> while</w:t>
      </w:r>
      <w:r w:rsidR="00031BB1" w:rsidRPr="00A65F37">
        <w:t xml:space="preserve"> simultaneously increasing housing insecurity. This </w:t>
      </w:r>
      <w:r w:rsidR="005C3D3A">
        <w:t xml:space="preserve">challenge </w:t>
      </w:r>
      <w:r w:rsidR="00031BB1" w:rsidRPr="00A65F37">
        <w:t xml:space="preserve">is </w:t>
      </w:r>
      <w:r w:rsidR="005C3D3A">
        <w:t>compounded</w:t>
      </w:r>
      <w:r w:rsidR="00031BB1" w:rsidRPr="00A65F37">
        <w:t xml:space="preserve"> by the current cost of living crisis</w:t>
      </w:r>
      <w:r w:rsidR="0057440C">
        <w:t xml:space="preserve">, </w:t>
      </w:r>
      <w:r w:rsidR="005C3D3A">
        <w:t>with</w:t>
      </w:r>
      <w:r w:rsidR="0057440C">
        <w:t xml:space="preserve"> average weekly </w:t>
      </w:r>
      <w:r w:rsidR="005C3D3A">
        <w:t>rents</w:t>
      </w:r>
      <w:r w:rsidR="0057440C">
        <w:t xml:space="preserve"> exceeding $700</w:t>
      </w:r>
      <w:r w:rsidR="00AA2E3F">
        <w:t xml:space="preserve">. </w:t>
      </w:r>
      <w:r w:rsidR="005C3D3A">
        <w:t xml:space="preserve">In 2025, </w:t>
      </w:r>
      <w:r w:rsidR="004202F1">
        <w:t xml:space="preserve">Greater Perth </w:t>
      </w:r>
      <w:r w:rsidR="00C8019C">
        <w:t>h</w:t>
      </w:r>
      <w:r w:rsidR="00AA2E3F">
        <w:t>ousing prices rose</w:t>
      </w:r>
      <w:r w:rsidR="005C3D3A">
        <w:t xml:space="preserve"> by</w:t>
      </w:r>
      <w:r w:rsidR="00AA2E3F">
        <w:t xml:space="preserve"> 15.9%</w:t>
      </w:r>
      <w:r w:rsidR="00C8019C">
        <w:t>,</w:t>
      </w:r>
      <w:r w:rsidR="00AA2E3F">
        <w:t xml:space="preserve"> </w:t>
      </w:r>
      <w:r w:rsidR="005C3D3A">
        <w:t>pushing</w:t>
      </w:r>
      <w:r w:rsidR="00AA2E3F">
        <w:t xml:space="preserve"> the median house price </w:t>
      </w:r>
      <w:r w:rsidR="005C3D3A">
        <w:t>above</w:t>
      </w:r>
      <w:r w:rsidR="00AA2E3F">
        <w:t xml:space="preserve"> $930,000.</w:t>
      </w:r>
    </w:p>
    <w:p w14:paraId="39F56A60" w14:textId="4161AA2F" w:rsidR="00DD7333" w:rsidRPr="00D16731" w:rsidRDefault="00252FE1" w:rsidP="00252FE1">
      <w:pPr>
        <w:numPr>
          <w:ilvl w:val="0"/>
          <w:numId w:val="14"/>
        </w:numPr>
        <w:spacing w:after="120"/>
        <w:ind w:left="284" w:hanging="284"/>
        <w:sectPr w:rsidR="00DD7333" w:rsidRPr="00D16731" w:rsidSect="00DD7333">
          <w:type w:val="continuous"/>
          <w:pgSz w:w="16840" w:h="23820"/>
          <w:pgMar w:top="1418" w:right="1418" w:bottom="1418" w:left="1418" w:header="0" w:footer="709" w:gutter="0"/>
          <w:cols w:num="2" w:space="708"/>
          <w:titlePg/>
          <w:docGrid w:linePitch="360"/>
        </w:sectPr>
      </w:pPr>
      <w:r w:rsidRPr="00252FE1">
        <w:t xml:space="preserve">A proportion of Workforce Australia </w:t>
      </w:r>
      <w:r w:rsidR="00BB5D93">
        <w:t>P</w:t>
      </w:r>
      <w:r w:rsidRPr="00252FE1">
        <w:t>articipants experience intermittent casual employment and extended</w:t>
      </w:r>
      <w:r w:rsidR="00BA41EB">
        <w:t xml:space="preserve"> periods</w:t>
      </w:r>
      <w:r w:rsidRPr="00252FE1">
        <w:t xml:space="preserve"> of unemployment.</w:t>
      </w:r>
      <w:r>
        <w:t xml:space="preserve"> </w:t>
      </w:r>
      <w:r w:rsidR="00495879" w:rsidRPr="00D16731">
        <w:t xml:space="preserve">To </w:t>
      </w:r>
      <w:r w:rsidR="00BA41EB">
        <w:t>improve</w:t>
      </w:r>
      <w:r w:rsidR="00495879" w:rsidRPr="00D16731">
        <w:t xml:space="preserve"> workplace readiness, </w:t>
      </w:r>
      <w:r w:rsidR="00BA41EB">
        <w:t xml:space="preserve">longer-duration training programs that incorporate </w:t>
      </w:r>
      <w:r w:rsidR="00B94D48" w:rsidRPr="00D16731">
        <w:t>motivation and resilience</w:t>
      </w:r>
      <w:r w:rsidR="00BA41EB">
        <w:t>-building</w:t>
      </w:r>
      <w:r w:rsidR="00B94D48" w:rsidRPr="00D16731">
        <w:t xml:space="preserve"> skills</w:t>
      </w:r>
      <w:r w:rsidR="00361236" w:rsidRPr="00D16731">
        <w:t xml:space="preserve"> </w:t>
      </w:r>
      <w:r w:rsidR="00BA41EB">
        <w:t xml:space="preserve">are often </w:t>
      </w:r>
      <w:r w:rsidR="00736135" w:rsidRPr="00D16731">
        <w:t xml:space="preserve">required to </w:t>
      </w:r>
      <w:r w:rsidR="00675359" w:rsidRPr="00D16731">
        <w:t>support</w:t>
      </w:r>
      <w:r w:rsidR="00A22299" w:rsidRPr="00D16731">
        <w:t xml:space="preserve"> sustainable employment outcomes.</w:t>
      </w:r>
    </w:p>
    <w:p w14:paraId="408C2363" w14:textId="0A436D38" w:rsidR="00A8385D" w:rsidRPr="008C50DF" w:rsidRDefault="00547102" w:rsidP="00FF212F">
      <w:pPr>
        <w:pStyle w:val="Heading2"/>
        <w:spacing w:before="120"/>
        <w:sectPr w:rsidR="00A8385D" w:rsidRPr="008C50DF" w:rsidSect="00DD7333">
          <w:type w:val="continuous"/>
          <w:pgSz w:w="16840" w:h="23820"/>
          <w:pgMar w:top="1418" w:right="1418" w:bottom="1418" w:left="1418" w:header="0" w:footer="709" w:gutter="0"/>
          <w:cols w:space="708"/>
          <w:titlePg/>
          <w:docGrid w:linePitch="360"/>
        </w:sectPr>
      </w:pPr>
      <w:r>
        <w:t xml:space="preserve">Local </w:t>
      </w:r>
      <w:r w:rsidR="00D17E31">
        <w:t>p</w:t>
      </w:r>
      <w:r w:rsidR="00014617" w:rsidRPr="008C50DF">
        <w:t xml:space="preserve">riorities </w:t>
      </w:r>
    </w:p>
    <w:p w14:paraId="777CCDD7" w14:textId="71467C7A" w:rsidR="00A8385D" w:rsidRDefault="00A8385D" w:rsidP="00FF212F">
      <w:pPr>
        <w:pStyle w:val="Heading3"/>
        <w:spacing w:before="120"/>
      </w:pPr>
      <w:r>
        <w:t xml:space="preserve">Priority 1 </w:t>
      </w:r>
      <w:r w:rsidRPr="00B35A6C">
        <w:t>–</w:t>
      </w:r>
      <w:r>
        <w:t xml:space="preserve"> </w:t>
      </w:r>
      <w:r w:rsidR="003F5C45">
        <w:t>Address challenges and disincentives to work</w:t>
      </w:r>
    </w:p>
    <w:p w14:paraId="09F1A8FF" w14:textId="57C1A61B" w:rsidR="00A8385D" w:rsidRDefault="00A8385D" w:rsidP="00A8385D">
      <w:pPr>
        <w:pStyle w:val="Heading4"/>
        <w:spacing w:before="0"/>
      </w:pPr>
      <w:r>
        <w:t>What are our challenges</w:t>
      </w:r>
      <w:r w:rsidR="3853AC80">
        <w:t>?</w:t>
      </w:r>
    </w:p>
    <w:p w14:paraId="49ED518A" w14:textId="559112E7" w:rsidR="0064026C" w:rsidRPr="00DA2779" w:rsidRDefault="0064026C" w:rsidP="0064026C">
      <w:pPr>
        <w:pStyle w:val="Heading4"/>
        <w:spacing w:before="0"/>
        <w:rPr>
          <w:rFonts w:asciiTheme="minorHAnsi" w:hAnsiTheme="minorHAnsi"/>
          <w:b w:val="0"/>
          <w:color w:val="auto"/>
          <w:sz w:val="21"/>
        </w:rPr>
      </w:pPr>
      <w:r>
        <w:rPr>
          <w:rFonts w:asciiTheme="minorHAnsi" w:eastAsiaTheme="minorHAnsi" w:hAnsiTheme="minorHAnsi" w:cstheme="minorBidi"/>
          <w:b w:val="0"/>
          <w:iCs w:val="0"/>
          <w:color w:val="auto"/>
          <w:sz w:val="21"/>
        </w:rPr>
        <w:t>C</w:t>
      </w:r>
      <w:r w:rsidRPr="00FC0629">
        <w:rPr>
          <w:rFonts w:asciiTheme="minorHAnsi" w:eastAsiaTheme="minorHAnsi" w:hAnsiTheme="minorHAnsi" w:cstheme="minorBidi"/>
          <w:b w:val="0"/>
          <w:iCs w:val="0"/>
          <w:color w:val="auto"/>
          <w:sz w:val="21"/>
        </w:rPr>
        <w:t>omplex</w:t>
      </w:r>
      <w:r>
        <w:rPr>
          <w:rFonts w:asciiTheme="minorHAnsi" w:eastAsiaTheme="minorHAnsi" w:hAnsiTheme="minorHAnsi" w:cstheme="minorBidi"/>
          <w:b w:val="0"/>
          <w:iCs w:val="0"/>
          <w:color w:val="auto"/>
          <w:sz w:val="21"/>
        </w:rPr>
        <w:t xml:space="preserve"> </w:t>
      </w:r>
      <w:r w:rsidRPr="00FC0629">
        <w:rPr>
          <w:rFonts w:asciiTheme="minorHAnsi" w:eastAsiaTheme="minorHAnsi" w:hAnsiTheme="minorHAnsi" w:cstheme="minorBidi"/>
          <w:b w:val="0"/>
          <w:iCs w:val="0"/>
          <w:color w:val="auto"/>
          <w:sz w:val="21"/>
        </w:rPr>
        <w:t>challenges to employment</w:t>
      </w:r>
      <w:r>
        <w:rPr>
          <w:rFonts w:asciiTheme="minorHAnsi" w:eastAsiaTheme="minorHAnsi" w:hAnsiTheme="minorHAnsi" w:cstheme="minorBidi"/>
          <w:b w:val="0"/>
          <w:iCs w:val="0"/>
          <w:color w:val="auto"/>
          <w:sz w:val="21"/>
        </w:rPr>
        <w:t xml:space="preserve"> </w:t>
      </w:r>
      <w:r w:rsidRPr="00FC0629">
        <w:rPr>
          <w:rFonts w:asciiTheme="minorHAnsi" w:eastAsiaTheme="minorHAnsi" w:hAnsiTheme="minorHAnsi" w:cstheme="minorBidi"/>
          <w:b w:val="0"/>
          <w:iCs w:val="0"/>
          <w:color w:val="auto"/>
          <w:sz w:val="21"/>
        </w:rPr>
        <w:t>includ</w:t>
      </w:r>
      <w:r>
        <w:rPr>
          <w:rFonts w:asciiTheme="minorHAnsi" w:eastAsiaTheme="minorHAnsi" w:hAnsiTheme="minorHAnsi" w:cstheme="minorBidi"/>
          <w:b w:val="0"/>
          <w:iCs w:val="0"/>
          <w:color w:val="auto"/>
          <w:sz w:val="21"/>
        </w:rPr>
        <w:t>e</w:t>
      </w:r>
      <w:r w:rsidRPr="00FC0629">
        <w:rPr>
          <w:rFonts w:asciiTheme="minorHAnsi" w:eastAsiaTheme="minorHAnsi" w:hAnsiTheme="minorHAnsi" w:cstheme="minorBidi"/>
          <w:b w:val="0"/>
          <w:iCs w:val="0"/>
          <w:color w:val="auto"/>
          <w:sz w:val="21"/>
        </w:rPr>
        <w:t xml:space="preserve"> housing </w:t>
      </w:r>
      <w:r>
        <w:rPr>
          <w:rFonts w:asciiTheme="minorHAnsi" w:eastAsiaTheme="minorHAnsi" w:hAnsiTheme="minorHAnsi" w:cstheme="minorBidi"/>
          <w:b w:val="0"/>
          <w:iCs w:val="0"/>
          <w:color w:val="auto"/>
          <w:sz w:val="21"/>
        </w:rPr>
        <w:t>in</w:t>
      </w:r>
      <w:r w:rsidRPr="00FC0629">
        <w:rPr>
          <w:rFonts w:asciiTheme="minorHAnsi" w:eastAsiaTheme="minorHAnsi" w:hAnsiTheme="minorHAnsi" w:cstheme="minorBidi"/>
          <w:b w:val="0"/>
          <w:iCs w:val="0"/>
          <w:color w:val="auto"/>
          <w:sz w:val="21"/>
        </w:rPr>
        <w:t>security, transport challenges</w:t>
      </w:r>
      <w:r>
        <w:rPr>
          <w:rFonts w:asciiTheme="minorHAnsi" w:eastAsiaTheme="minorHAnsi" w:hAnsiTheme="minorHAnsi" w:cstheme="minorBidi"/>
          <w:b w:val="0"/>
          <w:iCs w:val="0"/>
          <w:color w:val="auto"/>
          <w:sz w:val="21"/>
        </w:rPr>
        <w:t xml:space="preserve"> and</w:t>
      </w:r>
      <w:r w:rsidRPr="00FC0629">
        <w:rPr>
          <w:rFonts w:asciiTheme="minorHAnsi" w:eastAsiaTheme="minorHAnsi" w:hAnsiTheme="minorHAnsi" w:cstheme="minorBidi"/>
          <w:b w:val="0"/>
          <w:iCs w:val="0"/>
          <w:color w:val="auto"/>
          <w:sz w:val="21"/>
        </w:rPr>
        <w:t xml:space="preserve"> mental health</w:t>
      </w:r>
      <w:r>
        <w:rPr>
          <w:rFonts w:asciiTheme="minorHAnsi" w:eastAsiaTheme="minorHAnsi" w:hAnsiTheme="minorHAnsi" w:cstheme="minorBidi"/>
          <w:b w:val="0"/>
          <w:iCs w:val="0"/>
          <w:color w:val="auto"/>
          <w:sz w:val="21"/>
        </w:rPr>
        <w:t xml:space="preserve"> illness. Support to develop </w:t>
      </w:r>
      <w:r w:rsidRPr="006D3FA3">
        <w:rPr>
          <w:rFonts w:asciiTheme="minorHAnsi" w:eastAsiaTheme="minorHAnsi" w:hAnsiTheme="minorHAnsi" w:cstheme="minorBidi"/>
          <w:b w:val="0"/>
          <w:iCs w:val="0"/>
          <w:color w:val="auto"/>
          <w:sz w:val="21"/>
        </w:rPr>
        <w:t>teamwork</w:t>
      </w:r>
      <w:r>
        <w:rPr>
          <w:rFonts w:asciiTheme="minorHAnsi" w:eastAsiaTheme="minorHAnsi" w:hAnsiTheme="minorHAnsi" w:cstheme="minorBidi"/>
          <w:b w:val="0"/>
          <w:iCs w:val="0"/>
          <w:color w:val="auto"/>
          <w:sz w:val="21"/>
        </w:rPr>
        <w:t xml:space="preserve">, </w:t>
      </w:r>
      <w:r w:rsidRPr="00DA2779">
        <w:rPr>
          <w:rFonts w:asciiTheme="minorHAnsi" w:hAnsiTheme="minorHAnsi"/>
          <w:b w:val="0"/>
          <w:color w:val="auto"/>
          <w:sz w:val="21"/>
        </w:rPr>
        <w:t>soft skills</w:t>
      </w:r>
      <w:r>
        <w:rPr>
          <w:rFonts w:asciiTheme="minorHAnsi" w:eastAsiaTheme="minorHAnsi" w:hAnsiTheme="minorHAnsi" w:cstheme="minorBidi"/>
          <w:b w:val="0"/>
          <w:iCs w:val="0"/>
          <w:color w:val="auto"/>
          <w:sz w:val="21"/>
        </w:rPr>
        <w:t>,</w:t>
      </w:r>
      <w:r w:rsidRPr="00DA2779">
        <w:rPr>
          <w:rFonts w:asciiTheme="minorHAnsi" w:hAnsiTheme="minorHAnsi"/>
          <w:b w:val="0"/>
          <w:color w:val="auto"/>
          <w:sz w:val="21"/>
        </w:rPr>
        <w:t xml:space="preserve"> resilience and motivation, </w:t>
      </w:r>
      <w:r>
        <w:rPr>
          <w:rFonts w:asciiTheme="minorHAnsi" w:eastAsiaTheme="minorHAnsi" w:hAnsiTheme="minorHAnsi" w:cstheme="minorBidi"/>
          <w:b w:val="0"/>
          <w:iCs w:val="0"/>
          <w:color w:val="auto"/>
          <w:sz w:val="21"/>
        </w:rPr>
        <w:t xml:space="preserve">combined with provision of </w:t>
      </w:r>
      <w:r w:rsidRPr="00DA2779">
        <w:rPr>
          <w:rFonts w:asciiTheme="minorHAnsi" w:hAnsiTheme="minorHAnsi"/>
          <w:b w:val="0"/>
          <w:color w:val="auto"/>
          <w:sz w:val="21"/>
        </w:rPr>
        <w:t>on</w:t>
      </w:r>
      <w:r>
        <w:rPr>
          <w:rFonts w:asciiTheme="minorHAnsi" w:eastAsiaTheme="minorHAnsi" w:hAnsiTheme="minorHAnsi" w:cstheme="minorBidi"/>
          <w:b w:val="0"/>
          <w:iCs w:val="0"/>
          <w:color w:val="auto"/>
          <w:sz w:val="21"/>
        </w:rPr>
        <w:t>-</w:t>
      </w:r>
      <w:r w:rsidRPr="00DA2779">
        <w:rPr>
          <w:rFonts w:asciiTheme="minorHAnsi" w:hAnsiTheme="minorHAnsi"/>
          <w:b w:val="0"/>
          <w:color w:val="auto"/>
          <w:sz w:val="21"/>
        </w:rPr>
        <w:t>the</w:t>
      </w:r>
      <w:r>
        <w:rPr>
          <w:rFonts w:asciiTheme="minorHAnsi" w:eastAsiaTheme="minorHAnsi" w:hAnsiTheme="minorHAnsi" w:cstheme="minorBidi"/>
          <w:b w:val="0"/>
          <w:iCs w:val="0"/>
          <w:color w:val="auto"/>
          <w:sz w:val="21"/>
        </w:rPr>
        <w:t>-</w:t>
      </w:r>
      <w:r w:rsidRPr="00DA2779">
        <w:rPr>
          <w:rFonts w:asciiTheme="minorHAnsi" w:hAnsiTheme="minorHAnsi"/>
          <w:b w:val="0"/>
          <w:color w:val="auto"/>
          <w:sz w:val="21"/>
        </w:rPr>
        <w:t>job mentoring support and wrap around services</w:t>
      </w:r>
      <w:r>
        <w:rPr>
          <w:rFonts w:asciiTheme="minorHAnsi" w:eastAsiaTheme="minorHAnsi" w:hAnsiTheme="minorHAnsi" w:cstheme="minorBidi"/>
          <w:b w:val="0"/>
          <w:iCs w:val="0"/>
          <w:color w:val="auto"/>
          <w:sz w:val="21"/>
        </w:rPr>
        <w:t>, are</w:t>
      </w:r>
      <w:r w:rsidRPr="00EF7416">
        <w:rPr>
          <w:rFonts w:asciiTheme="minorHAnsi" w:eastAsiaTheme="minorHAnsi" w:hAnsiTheme="minorHAnsi" w:cstheme="minorBidi"/>
          <w:b w:val="0"/>
          <w:iCs w:val="0"/>
          <w:color w:val="auto"/>
          <w:sz w:val="21"/>
        </w:rPr>
        <w:t xml:space="preserve"> </w:t>
      </w:r>
      <w:r w:rsidRPr="00DA2779">
        <w:rPr>
          <w:rFonts w:asciiTheme="minorHAnsi" w:hAnsiTheme="minorHAnsi"/>
          <w:b w:val="0"/>
          <w:color w:val="auto"/>
          <w:sz w:val="21"/>
        </w:rPr>
        <w:t xml:space="preserve">crucial </w:t>
      </w:r>
      <w:r>
        <w:rPr>
          <w:rFonts w:asciiTheme="minorHAnsi" w:eastAsiaTheme="minorHAnsi" w:hAnsiTheme="minorHAnsi" w:cstheme="minorBidi"/>
          <w:b w:val="0"/>
          <w:iCs w:val="0"/>
          <w:color w:val="auto"/>
          <w:sz w:val="21"/>
        </w:rPr>
        <w:t>supports in</w:t>
      </w:r>
      <w:r w:rsidRPr="00DA2779">
        <w:rPr>
          <w:rFonts w:asciiTheme="minorHAnsi" w:hAnsiTheme="minorHAnsi"/>
          <w:b w:val="0"/>
          <w:color w:val="auto"/>
          <w:sz w:val="21"/>
        </w:rPr>
        <w:t xml:space="preserve"> building employment pathways for the most </w:t>
      </w:r>
      <w:r w:rsidRPr="00EF7416">
        <w:rPr>
          <w:rFonts w:asciiTheme="minorHAnsi" w:eastAsiaTheme="minorHAnsi" w:hAnsiTheme="minorHAnsi" w:cstheme="minorBidi"/>
          <w:b w:val="0"/>
          <w:iCs w:val="0"/>
          <w:color w:val="auto"/>
          <w:sz w:val="21"/>
        </w:rPr>
        <w:t>challenged</w:t>
      </w:r>
      <w:r w:rsidRPr="00DA2779">
        <w:rPr>
          <w:rFonts w:asciiTheme="minorHAnsi" w:hAnsiTheme="minorHAnsi"/>
          <w:b w:val="0"/>
          <w:color w:val="auto"/>
          <w:sz w:val="21"/>
        </w:rPr>
        <w:t xml:space="preserve"> individuals. </w:t>
      </w:r>
    </w:p>
    <w:p w14:paraId="18E92D0A" w14:textId="77777777" w:rsidR="00A8385D" w:rsidRPr="00250763" w:rsidRDefault="00A8385D" w:rsidP="00A8385D">
      <w:pPr>
        <w:pStyle w:val="Heading4"/>
        <w:spacing w:before="0"/>
        <w:rPr>
          <w:iCs w:val="0"/>
        </w:rPr>
      </w:pPr>
      <w:r w:rsidRPr="00250763">
        <w:rPr>
          <w:iCs w:val="0"/>
        </w:rPr>
        <w:t>How are we responding?</w:t>
      </w:r>
    </w:p>
    <w:p w14:paraId="4471A3A3" w14:textId="1827297A" w:rsidR="00A8385D" w:rsidRPr="00AB0F24" w:rsidRDefault="00E23FAC" w:rsidP="00F3071E">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A65F37">
        <w:rPr>
          <w:rFonts w:ascii="Calibri" w:eastAsia="Calibri" w:hAnsi="Calibri" w:cs="Times New Roman"/>
        </w:rPr>
        <w:t xml:space="preserve">We are working with </w:t>
      </w:r>
      <w:r>
        <w:rPr>
          <w:rFonts w:ascii="Calibri" w:eastAsia="Calibri" w:hAnsi="Calibri" w:cs="Times New Roman"/>
        </w:rPr>
        <w:t>s</w:t>
      </w:r>
      <w:r w:rsidRPr="00A65F37">
        <w:rPr>
          <w:rFonts w:ascii="Calibri" w:eastAsia="Calibri" w:hAnsi="Calibri" w:cs="Times New Roman"/>
        </w:rPr>
        <w:t xml:space="preserve">tate </w:t>
      </w:r>
      <w:r>
        <w:rPr>
          <w:rFonts w:ascii="Calibri" w:eastAsia="Calibri" w:hAnsi="Calibri" w:cs="Times New Roman"/>
        </w:rPr>
        <w:t>g</w:t>
      </w:r>
      <w:r w:rsidRPr="00A65F37">
        <w:rPr>
          <w:rFonts w:ascii="Calibri" w:eastAsia="Calibri" w:hAnsi="Calibri" w:cs="Times New Roman"/>
        </w:rPr>
        <w:t>overnment departments</w:t>
      </w:r>
      <w:r w:rsidR="00E424AF">
        <w:rPr>
          <w:rFonts w:ascii="Calibri" w:eastAsia="Calibri" w:hAnsi="Calibri" w:cs="Times New Roman"/>
        </w:rPr>
        <w:t>,</w:t>
      </w:r>
      <w:r w:rsidR="000F6D4F">
        <w:rPr>
          <w:rFonts w:ascii="Calibri" w:eastAsia="Calibri" w:hAnsi="Calibri" w:cs="Times New Roman"/>
        </w:rPr>
        <w:t xml:space="preserve"> </w:t>
      </w:r>
      <w:r w:rsidRPr="00A65F37">
        <w:rPr>
          <w:rFonts w:ascii="Calibri" w:eastAsia="Calibri" w:hAnsi="Calibri" w:cs="Times New Roman"/>
        </w:rPr>
        <w:t>specialist</w:t>
      </w:r>
      <w:r w:rsidR="005F6684">
        <w:rPr>
          <w:rFonts w:ascii="Calibri" w:eastAsia="Calibri" w:hAnsi="Calibri" w:cs="Times New Roman"/>
        </w:rPr>
        <w:t xml:space="preserve"> and community</w:t>
      </w:r>
      <w:r w:rsidRPr="00A65F37">
        <w:rPr>
          <w:rFonts w:ascii="Calibri" w:eastAsia="Calibri" w:hAnsi="Calibri" w:cs="Times New Roman"/>
        </w:rPr>
        <w:t xml:space="preserve"> organisations to connect into existing programs and develop initiatives that support </w:t>
      </w:r>
      <w:r>
        <w:rPr>
          <w:rFonts w:ascii="Calibri" w:eastAsia="Calibri" w:hAnsi="Calibri" w:cs="Times New Roman"/>
        </w:rPr>
        <w:t>people</w:t>
      </w:r>
      <w:r w:rsidRPr="000125A7">
        <w:rPr>
          <w:rFonts w:ascii="Calibri" w:eastAsia="Calibri" w:hAnsi="Calibri" w:cs="Times New Roman"/>
        </w:rPr>
        <w:t xml:space="preserve"> to break down </w:t>
      </w:r>
      <w:r>
        <w:rPr>
          <w:rFonts w:ascii="Calibri" w:eastAsia="Calibri" w:hAnsi="Calibri" w:cs="Times New Roman"/>
        </w:rPr>
        <w:t>challenges</w:t>
      </w:r>
      <w:r w:rsidRPr="000125A7">
        <w:rPr>
          <w:rFonts w:ascii="Calibri" w:eastAsia="Calibri" w:hAnsi="Calibri" w:cs="Times New Roman"/>
        </w:rPr>
        <w:t xml:space="preserve"> that lead into employment opportunities</w:t>
      </w:r>
      <w:r w:rsidR="00463053">
        <w:rPr>
          <w:rFonts w:ascii="Calibri" w:eastAsia="Calibri" w:hAnsi="Calibri" w:cs="Times New Roman"/>
        </w:rPr>
        <w:t>.</w:t>
      </w:r>
    </w:p>
    <w:p w14:paraId="286E5527" w14:textId="77777777" w:rsidR="005D7480" w:rsidRPr="00DA2779" w:rsidRDefault="005D7480" w:rsidP="005D7480">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rPr>
          <w:rFonts w:ascii="Calibri" w:hAnsi="Calibri"/>
        </w:rPr>
      </w:pPr>
      <w:bookmarkStart w:id="1" w:name="_Hlk192845779"/>
      <w:r w:rsidRPr="000125A7">
        <w:rPr>
          <w:rFonts w:ascii="Calibri" w:eastAsia="Calibri" w:hAnsi="Calibri" w:cs="Times New Roman"/>
        </w:rPr>
        <w:t xml:space="preserve">We are working with specialist organisations and programs </w:t>
      </w:r>
      <w:bookmarkEnd w:id="1"/>
      <w:r w:rsidRPr="000125A7">
        <w:rPr>
          <w:rFonts w:ascii="Calibri" w:eastAsia="Calibri" w:hAnsi="Calibri" w:cs="Times New Roman"/>
        </w:rPr>
        <w:t>to understand the issues and experiences surrounding mental health to develop support mechanisms for individuals.</w:t>
      </w:r>
    </w:p>
    <w:p w14:paraId="027D333B" w14:textId="77777777" w:rsidR="00AE1467" w:rsidRPr="00DA2779" w:rsidRDefault="00AE1467" w:rsidP="00AE1467">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rPr>
          <w:rFonts w:ascii="Calibri" w:hAnsi="Calibri"/>
        </w:rPr>
      </w:pPr>
      <w:r w:rsidRPr="00A65F37">
        <w:rPr>
          <w:rFonts w:ascii="Calibri" w:eastAsia="Calibri" w:hAnsi="Calibri" w:cs="Times New Roman"/>
        </w:rPr>
        <w:t>We are developing cohort specific strategies to better prepare individuals for the labour market.</w:t>
      </w:r>
    </w:p>
    <w:p w14:paraId="1822FD75" w14:textId="77777777" w:rsidR="00AE1467" w:rsidRPr="00DA2779" w:rsidRDefault="00AE1467" w:rsidP="00AE1467">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rPr>
          <w:rFonts w:ascii="Calibri" w:hAnsi="Calibri"/>
        </w:rPr>
      </w:pPr>
      <w:r w:rsidRPr="000125A7">
        <w:rPr>
          <w:rFonts w:ascii="Calibri" w:eastAsia="Calibri" w:hAnsi="Calibri" w:cs="Times New Roman"/>
        </w:rPr>
        <w:t xml:space="preserve">We are working with local businesses to create employment opportunities aligned with the labour needs through a focus on reducing </w:t>
      </w:r>
      <w:r>
        <w:rPr>
          <w:rFonts w:ascii="Calibri" w:eastAsia="Calibri" w:hAnsi="Calibri" w:cs="Times New Roman"/>
        </w:rPr>
        <w:t>challenges</w:t>
      </w:r>
      <w:r w:rsidRPr="000125A7">
        <w:rPr>
          <w:rFonts w:ascii="Calibri" w:eastAsia="Calibri" w:hAnsi="Calibri" w:cs="Times New Roman"/>
        </w:rPr>
        <w:t xml:space="preserve"> to employment.</w:t>
      </w:r>
    </w:p>
    <w:p w14:paraId="11622CA1" w14:textId="77777777" w:rsidR="00AE1467" w:rsidRPr="00DA2779" w:rsidRDefault="00AE1467" w:rsidP="00AE1467">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rPr>
          <w:rFonts w:ascii="Calibri" w:hAnsi="Calibri"/>
        </w:rPr>
      </w:pPr>
      <w:r w:rsidRPr="00DA2779">
        <w:rPr>
          <w:rFonts w:ascii="Calibri" w:hAnsi="Calibri"/>
        </w:rPr>
        <w:t>We are partnering with employers to promote flexible work options that accommodate individuals facing personal challenges, such as caregiving responsibilities or mental health conditions.</w:t>
      </w:r>
    </w:p>
    <w:p w14:paraId="7E56CCAA" w14:textId="77777777" w:rsidR="00AE1467" w:rsidRDefault="00AE1467" w:rsidP="00AE1467">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DA2779">
        <w:rPr>
          <w:rFonts w:ascii="Calibri" w:hAnsi="Calibri"/>
        </w:rPr>
        <w:t>We are working with specialist providers delivering financial literacy programs to help individuals manage costs associated with housing, travel and mental healthcare services.</w:t>
      </w:r>
      <w:r w:rsidRPr="00A65F37">
        <w:t xml:space="preserve"> </w:t>
      </w:r>
    </w:p>
    <w:p w14:paraId="62F68E17" w14:textId="5F9D5969" w:rsidR="00AE1467" w:rsidRPr="00A65F37" w:rsidRDefault="00AE1467" w:rsidP="00AE1467">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0F34F1">
        <w:lastRenderedPageBreak/>
        <w:t xml:space="preserve">We are working with </w:t>
      </w:r>
      <w:r w:rsidR="00D05792">
        <w:t>s</w:t>
      </w:r>
      <w:r w:rsidRPr="000F34F1">
        <w:t xml:space="preserve">ocial </w:t>
      </w:r>
      <w:r w:rsidR="00D05792">
        <w:t>e</w:t>
      </w:r>
      <w:r w:rsidRPr="000F34F1">
        <w:t>nterprises to promote employment and training opportunities</w:t>
      </w:r>
      <w:r>
        <w:t xml:space="preserve">, </w:t>
      </w:r>
      <w:r w:rsidRPr="000F34F1">
        <w:t>address social challenges</w:t>
      </w:r>
      <w:r>
        <w:t xml:space="preserve"> and provide supportive structures for people to return to work.</w:t>
      </w:r>
    </w:p>
    <w:p w14:paraId="4DFD8784" w14:textId="30DF42CC" w:rsidR="00A8385D" w:rsidRDefault="00A8385D" w:rsidP="00A8385D">
      <w:pPr>
        <w:pStyle w:val="Heading3"/>
      </w:pPr>
      <w:r>
        <w:t xml:space="preserve">Priority 2 – </w:t>
      </w:r>
      <w:r w:rsidR="00281A39">
        <w:t>Boost apprenticeship and traineeship commencements to match areas of need</w:t>
      </w:r>
    </w:p>
    <w:p w14:paraId="4F94B04C" w14:textId="3301DA61" w:rsidR="2299ABF4" w:rsidRDefault="2299ABF4" w:rsidP="05A14803">
      <w:pPr>
        <w:pStyle w:val="Heading4"/>
        <w:spacing w:before="0"/>
      </w:pPr>
      <w:r>
        <w:t>What are our challenges</w:t>
      </w:r>
      <w:r w:rsidR="00935424">
        <w:t>?</w:t>
      </w:r>
      <w:r>
        <w:t xml:space="preserve"> </w:t>
      </w:r>
    </w:p>
    <w:p w14:paraId="104E8983" w14:textId="0A6E239F" w:rsidR="00250763" w:rsidRPr="00AB0F24" w:rsidRDefault="006B4ED4" w:rsidP="00250763">
      <w:pPr>
        <w:spacing w:after="0"/>
      </w:pPr>
      <w:r w:rsidRPr="000125A7">
        <w:t>Improving the collaboration with businesses and industry to address the skills requirement through training, upskilling, reskilling, apprenticeships</w:t>
      </w:r>
      <w:r>
        <w:t xml:space="preserve"> </w:t>
      </w:r>
      <w:r w:rsidRPr="000125A7">
        <w:t xml:space="preserve">and traineeships </w:t>
      </w:r>
      <w:r>
        <w:t>aligned</w:t>
      </w:r>
      <w:r w:rsidRPr="000125A7">
        <w:t xml:space="preserve"> with local employment needs and future infrastructure construction</w:t>
      </w:r>
      <w:r w:rsidR="007F132E">
        <w:t>.</w:t>
      </w:r>
    </w:p>
    <w:p w14:paraId="537AAC33" w14:textId="77777777" w:rsidR="00A8385D" w:rsidRPr="00250763" w:rsidRDefault="00A8385D" w:rsidP="00A8385D">
      <w:pPr>
        <w:pStyle w:val="Heading4"/>
        <w:spacing w:before="0"/>
        <w:rPr>
          <w:iCs w:val="0"/>
        </w:rPr>
      </w:pPr>
      <w:r w:rsidRPr="00250763">
        <w:rPr>
          <w:iCs w:val="0"/>
        </w:rPr>
        <w:t>How are we responding?</w:t>
      </w:r>
    </w:p>
    <w:p w14:paraId="10E5AB2C" w14:textId="77777777" w:rsidR="0060128F" w:rsidRPr="00DA2779" w:rsidRDefault="0060128F" w:rsidP="0060128F">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rPr>
          <w:rFonts w:ascii="Calibri" w:hAnsi="Calibri"/>
        </w:rPr>
      </w:pPr>
      <w:r w:rsidRPr="00A65F37">
        <w:rPr>
          <w:rFonts w:ascii="Calibri" w:eastAsia="Calibri" w:hAnsi="Calibri" w:cs="Times New Roman"/>
        </w:rPr>
        <w:t>We are promoting emerging employment, education and training opportunities for clean energy careers.</w:t>
      </w:r>
    </w:p>
    <w:p w14:paraId="55E481D7" w14:textId="77777777" w:rsidR="0060128F" w:rsidRPr="00DA2779" w:rsidRDefault="0060128F" w:rsidP="0060128F">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rPr>
          <w:rFonts w:ascii="Calibri" w:hAnsi="Calibri"/>
        </w:rPr>
      </w:pPr>
      <w:r w:rsidRPr="00A65F37">
        <w:rPr>
          <w:rFonts w:ascii="Calibri" w:eastAsia="Calibri" w:hAnsi="Calibri" w:cs="Times New Roman"/>
        </w:rPr>
        <w:t>We are promoting careers linked to traineeships and apprenticeships to increase the workforce</w:t>
      </w:r>
      <w:r w:rsidRPr="00CA6C0A">
        <w:rPr>
          <w:rFonts w:ascii="Calibri" w:eastAsia="Calibri" w:hAnsi="Calibri" w:cs="Times New Roman"/>
        </w:rPr>
        <w:t>;</w:t>
      </w:r>
      <w:r w:rsidRPr="00A65F37">
        <w:rPr>
          <w:rFonts w:ascii="Calibri" w:eastAsia="Calibri" w:hAnsi="Calibri" w:cs="Times New Roman"/>
        </w:rPr>
        <w:t xml:space="preserve"> with a focus on sectors experiencing skills shortages or listed on the Occupational Shortage List.</w:t>
      </w:r>
    </w:p>
    <w:p w14:paraId="3A55E804" w14:textId="3C82D7BE" w:rsidR="0060128F" w:rsidRPr="00DA2779" w:rsidRDefault="00CF2664" w:rsidP="0060128F">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rPr>
          <w:rFonts w:ascii="Calibri" w:hAnsi="Calibri"/>
        </w:rPr>
      </w:pPr>
      <w:r>
        <w:rPr>
          <w:rFonts w:ascii="Calibri" w:eastAsia="Calibri" w:hAnsi="Calibri" w:cs="Times New Roman"/>
        </w:rPr>
        <w:t>We are working with employers to increase awareness</w:t>
      </w:r>
      <w:r w:rsidR="006D11D8">
        <w:rPr>
          <w:rFonts w:ascii="Calibri" w:eastAsia="Calibri" w:hAnsi="Calibri" w:cs="Times New Roman"/>
        </w:rPr>
        <w:t xml:space="preserve"> of employment and training programs through Workforce </w:t>
      </w:r>
      <w:proofErr w:type="gramStart"/>
      <w:r w:rsidR="006D11D8">
        <w:rPr>
          <w:rFonts w:ascii="Calibri" w:eastAsia="Calibri" w:hAnsi="Calibri" w:cs="Times New Roman"/>
        </w:rPr>
        <w:t>Australia,</w:t>
      </w:r>
      <w:proofErr w:type="gramEnd"/>
      <w:r w:rsidR="006D11D8">
        <w:rPr>
          <w:rFonts w:ascii="Calibri" w:eastAsia="Calibri" w:hAnsi="Calibri" w:cs="Times New Roman"/>
        </w:rPr>
        <w:t xml:space="preserve"> Apprentice Connect Providers and Group Training Organisations to support</w:t>
      </w:r>
      <w:r w:rsidR="00FE6791">
        <w:rPr>
          <w:rFonts w:ascii="Calibri" w:eastAsia="Calibri" w:hAnsi="Calibri" w:cs="Times New Roman"/>
        </w:rPr>
        <w:t xml:space="preserve"> the hiring and retention of staff</w:t>
      </w:r>
      <w:r w:rsidR="0060128F" w:rsidRPr="00A65F37">
        <w:rPr>
          <w:rFonts w:ascii="Calibri" w:eastAsia="Calibri" w:hAnsi="Calibri" w:cs="Times New Roman"/>
        </w:rPr>
        <w:t>.</w:t>
      </w:r>
    </w:p>
    <w:p w14:paraId="0CB2A797" w14:textId="77777777" w:rsidR="0060128F" w:rsidRPr="00DA2779" w:rsidRDefault="0060128F" w:rsidP="0060128F">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rPr>
          <w:rFonts w:ascii="Calibri" w:hAnsi="Calibri"/>
        </w:rPr>
      </w:pPr>
      <w:r w:rsidRPr="00A65F37">
        <w:rPr>
          <w:rFonts w:ascii="Calibri" w:eastAsia="Calibri" w:hAnsi="Calibri" w:cs="Times New Roman"/>
        </w:rPr>
        <w:t xml:space="preserve">We are identifying and exploring employment opportunities for short, medium and long-term growth in civil and residential construction. </w:t>
      </w:r>
    </w:p>
    <w:p w14:paraId="3CD3FFEE" w14:textId="77777777" w:rsidR="0060128F" w:rsidRPr="007746A0" w:rsidRDefault="0060128F" w:rsidP="0060128F">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DA2779">
        <w:rPr>
          <w:rFonts w:ascii="Calibri" w:hAnsi="Calibri"/>
        </w:rPr>
        <w:t>We are working with new governing bodies to promote and create opportunities for emerging role and career opportunities.</w:t>
      </w:r>
    </w:p>
    <w:p w14:paraId="7B39B9FB" w14:textId="34CACE12" w:rsidR="00A8385D" w:rsidRPr="00B35A6C" w:rsidRDefault="00A8385D" w:rsidP="00A8385D">
      <w:pPr>
        <w:pStyle w:val="Heading3"/>
      </w:pPr>
      <w:r>
        <w:t xml:space="preserve">Priority 3 – </w:t>
      </w:r>
      <w:r w:rsidR="00514C98">
        <w:t>Activate industry</w:t>
      </w:r>
    </w:p>
    <w:p w14:paraId="4AD5B11F" w14:textId="6FA2E4A0" w:rsidR="0B7CDB1A" w:rsidRDefault="0B7CDB1A" w:rsidP="05A14803">
      <w:pPr>
        <w:pStyle w:val="Heading4"/>
        <w:spacing w:before="0"/>
      </w:pPr>
      <w:r>
        <w:t>What are our challenges</w:t>
      </w:r>
      <w:r w:rsidR="00935424">
        <w:t>?</w:t>
      </w:r>
      <w:r>
        <w:t xml:space="preserve"> </w:t>
      </w:r>
    </w:p>
    <w:p w14:paraId="2D5C2147" w14:textId="12D1FFA1" w:rsidR="00250763" w:rsidRPr="00250763" w:rsidRDefault="00AC495C" w:rsidP="00250763">
      <w:pPr>
        <w:spacing w:after="0"/>
      </w:pPr>
      <w:r>
        <w:t>We</w:t>
      </w:r>
      <w:r w:rsidR="00250763" w:rsidRPr="00AB0F24">
        <w:t xml:space="preserve"> </w:t>
      </w:r>
      <w:r w:rsidRPr="000125A7">
        <w:t>want to activate industry to design and drive change by taking a strong role in workforce development, includ</w:t>
      </w:r>
      <w:r>
        <w:t>ing</w:t>
      </w:r>
      <w:r w:rsidRPr="000125A7">
        <w:t xml:space="preserve"> identifying and promoting career pathways. By taking a </w:t>
      </w:r>
      <w:r>
        <w:t>‘</w:t>
      </w:r>
      <w:r w:rsidRPr="000125A7">
        <w:t>people first</w:t>
      </w:r>
      <w:r>
        <w:t>’</w:t>
      </w:r>
      <w:r w:rsidRPr="000125A7">
        <w:t xml:space="preserve"> approach to workforce development</w:t>
      </w:r>
      <w:r>
        <w:t>,</w:t>
      </w:r>
      <w:r w:rsidRPr="000125A7">
        <w:t xml:space="preserve"> we aim to support the upskilling of individuals</w:t>
      </w:r>
      <w:r>
        <w:t xml:space="preserve"> and</w:t>
      </w:r>
      <w:r w:rsidRPr="000125A7">
        <w:t xml:space="preserve"> the recognition and identification of transferable skills and knowledge as building blocks for future employees. This includes working with </w:t>
      </w:r>
      <w:r>
        <w:t xml:space="preserve">women and </w:t>
      </w:r>
      <w:r w:rsidRPr="000125A7">
        <w:t xml:space="preserve">mature age </w:t>
      </w:r>
      <w:r>
        <w:t xml:space="preserve">individuals </w:t>
      </w:r>
      <w:r w:rsidRPr="000125A7">
        <w:t>to support their re-entry to the workforce</w:t>
      </w:r>
      <w:r>
        <w:t>.</w:t>
      </w:r>
    </w:p>
    <w:p w14:paraId="1FE2CF8B" w14:textId="77777777" w:rsidR="00A8385D" w:rsidRPr="00B35A6C" w:rsidRDefault="00A8385D" w:rsidP="00A8385D">
      <w:pPr>
        <w:pStyle w:val="Heading4"/>
        <w:spacing w:before="0"/>
      </w:pPr>
      <w:r w:rsidRPr="00B35A6C">
        <w:t>How are we responding?</w:t>
      </w:r>
    </w:p>
    <w:p w14:paraId="00ADCE7D" w14:textId="77777777" w:rsidR="000F438A" w:rsidRPr="00EF7416" w:rsidRDefault="000F438A" w:rsidP="000F438A">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EF7416">
        <w:rPr>
          <w:rFonts w:ascii="Calibri" w:eastAsia="Calibri" w:hAnsi="Calibri" w:cs="Times New Roman"/>
        </w:rPr>
        <w:t>We are working with industries to co-design employment pathways and job opportunities to attract people into careers.</w:t>
      </w:r>
    </w:p>
    <w:p w14:paraId="2C88BDFC" w14:textId="77777777" w:rsidR="000F438A" w:rsidRPr="00EF7416" w:rsidRDefault="000F438A" w:rsidP="000F438A">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EF7416">
        <w:rPr>
          <w:rFonts w:ascii="Calibri" w:eastAsia="Calibri" w:hAnsi="Calibri" w:cs="Times New Roman"/>
        </w:rPr>
        <w:t xml:space="preserve">We are partnering with employers to </w:t>
      </w:r>
      <w:r w:rsidRPr="00EF7416">
        <w:t>demystify and address preconceptions around the potential source of workers,</w:t>
      </w:r>
      <w:r w:rsidRPr="00DA2779">
        <w:t xml:space="preserve"> </w:t>
      </w:r>
      <w:r w:rsidRPr="00EF7416">
        <w:rPr>
          <w:rFonts w:ascii="Calibri" w:eastAsia="Calibri" w:hAnsi="Calibri" w:cs="Times New Roman"/>
        </w:rPr>
        <w:t>stereotypes and unconscious bias. As part of this work, we promote and recognise the transferable skills and industry knowledge of mature age and culturally and linguistically diverse individuals.</w:t>
      </w:r>
    </w:p>
    <w:p w14:paraId="420918BC" w14:textId="77777777" w:rsidR="009C1F7F" w:rsidRDefault="000F438A" w:rsidP="000F438A">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EF7416">
        <w:t>We are strengthening relationships with First Nations businesses to foster employment opportunities with organisations that value cultural safety.</w:t>
      </w:r>
    </w:p>
    <w:p w14:paraId="14ED2755" w14:textId="77ABCB9F" w:rsidR="000F438A" w:rsidRPr="00EF7416" w:rsidRDefault="009C1F7F" w:rsidP="000F438A">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EF7416">
        <w:t>We are working with industry to encourage greater workforce participation from underrepresented groups – including women in trade, First Nations peoples and people with disability – to fill labour gaps</w:t>
      </w:r>
      <w:r w:rsidR="00A3411F">
        <w:t>.</w:t>
      </w:r>
    </w:p>
    <w:p w14:paraId="57A2B24A" w14:textId="0C3A8F1C" w:rsidR="00A8385D" w:rsidRPr="00B35A6C" w:rsidRDefault="00A8385D" w:rsidP="000F438A">
      <w:pPr>
        <w:pStyle w:val="Heading3"/>
      </w:pPr>
      <w:r>
        <w:t xml:space="preserve">Priority 4 – </w:t>
      </w:r>
      <w:r w:rsidR="00AC495C">
        <w:t xml:space="preserve">Largest </w:t>
      </w:r>
      <w:r w:rsidR="00355690">
        <w:t>Employing Industries</w:t>
      </w:r>
    </w:p>
    <w:p w14:paraId="565A5B78" w14:textId="31CBAB7C" w:rsidR="34375DA0" w:rsidRDefault="34375DA0" w:rsidP="05A14803">
      <w:pPr>
        <w:pStyle w:val="Heading4"/>
        <w:spacing w:before="0"/>
      </w:pPr>
      <w:r>
        <w:t>What are our challenges</w:t>
      </w:r>
      <w:r w:rsidR="00F61670">
        <w:t>?</w:t>
      </w:r>
      <w:r>
        <w:t xml:space="preserve"> </w:t>
      </w:r>
    </w:p>
    <w:p w14:paraId="39AE27DF" w14:textId="0E7E7B68" w:rsidR="00A8385D" w:rsidRPr="00AB0F24" w:rsidRDefault="00BB33AA" w:rsidP="00A8385D">
      <w:pPr>
        <w:spacing w:after="0"/>
      </w:pPr>
      <w:r w:rsidRPr="00A65F37">
        <w:t xml:space="preserve">Healthcare and </w:t>
      </w:r>
      <w:r>
        <w:t>s</w:t>
      </w:r>
      <w:r w:rsidRPr="00A65F37">
        <w:t xml:space="preserve">ocial </w:t>
      </w:r>
      <w:r>
        <w:t>a</w:t>
      </w:r>
      <w:r w:rsidRPr="00A65F37">
        <w:t xml:space="preserve">ssistance, </w:t>
      </w:r>
      <w:r>
        <w:t>c</w:t>
      </w:r>
      <w:r w:rsidRPr="00A65F37">
        <w:t xml:space="preserve">onstruction, </w:t>
      </w:r>
      <w:r>
        <w:t>m</w:t>
      </w:r>
      <w:r w:rsidRPr="00A65F37">
        <w:t xml:space="preserve">ining, </w:t>
      </w:r>
      <w:r>
        <w:t>r</w:t>
      </w:r>
      <w:r w:rsidRPr="00A65F37">
        <w:t>etail</w:t>
      </w:r>
      <w:r>
        <w:t xml:space="preserve"> trade and</w:t>
      </w:r>
      <w:r w:rsidRPr="00A65F37">
        <w:t xml:space="preserve"> </w:t>
      </w:r>
      <w:r>
        <w:t>p</w:t>
      </w:r>
      <w:r w:rsidRPr="00A65F37">
        <w:t xml:space="preserve">rofessional </w:t>
      </w:r>
      <w:r>
        <w:t>scientific</w:t>
      </w:r>
      <w:r w:rsidRPr="00A65F37">
        <w:t xml:space="preserve"> and </w:t>
      </w:r>
      <w:r>
        <w:t>t</w:t>
      </w:r>
      <w:r w:rsidRPr="00A65F37">
        <w:t xml:space="preserve">echnical are the largest employing industries across the </w:t>
      </w:r>
      <w:r>
        <w:t>region</w:t>
      </w:r>
      <w:r w:rsidRPr="00A65F37">
        <w:t>. All are experiencing labour shortages</w:t>
      </w:r>
      <w:r>
        <w:t xml:space="preserve">, with </w:t>
      </w:r>
      <w:r w:rsidRPr="00A65F37">
        <w:t xml:space="preserve">some further challenged </w:t>
      </w:r>
      <w:r>
        <w:t>by</w:t>
      </w:r>
      <w:r w:rsidRPr="00A65F37">
        <w:t xml:space="preserve"> high turnover</w:t>
      </w:r>
      <w:r>
        <w:t xml:space="preserve">, </w:t>
      </w:r>
      <w:r w:rsidRPr="00A65F37">
        <w:t>growth</w:t>
      </w:r>
      <w:r>
        <w:t xml:space="preserve"> and/or</w:t>
      </w:r>
      <w:r w:rsidRPr="00A65F37">
        <w:t xml:space="preserve"> long-term training requirements for qualifications </w:t>
      </w:r>
      <w:r>
        <w:t>(</w:t>
      </w:r>
      <w:r w:rsidRPr="00A65F37">
        <w:t>such as nursing and electrical qualifications</w:t>
      </w:r>
      <w:r>
        <w:t>)</w:t>
      </w:r>
      <w:r w:rsidRPr="00A65F37">
        <w:t>. An ageing population is driving demand in the care and support sector</w:t>
      </w:r>
      <w:r>
        <w:t xml:space="preserve">, combined </w:t>
      </w:r>
      <w:r w:rsidRPr="00A65F37">
        <w:t>with changes in service delivery to include more in-home care</w:t>
      </w:r>
      <w:r>
        <w:t>.</w:t>
      </w:r>
    </w:p>
    <w:p w14:paraId="693C746B" w14:textId="77777777" w:rsidR="00A8385D" w:rsidRPr="00B35A6C" w:rsidRDefault="00A8385D" w:rsidP="00A8385D">
      <w:pPr>
        <w:pStyle w:val="Heading4"/>
        <w:spacing w:before="0"/>
      </w:pPr>
      <w:r w:rsidRPr="00B35A6C">
        <w:t>How are we responding?</w:t>
      </w:r>
    </w:p>
    <w:p w14:paraId="35AF8AFD" w14:textId="77777777" w:rsidR="002A4A62" w:rsidRPr="00A65F37" w:rsidRDefault="002A4A62" w:rsidP="002A4A62">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A65F37">
        <w:t xml:space="preserve">We are promoting employment, education and training opportunities for each sector. </w:t>
      </w:r>
    </w:p>
    <w:p w14:paraId="2A73D45E" w14:textId="77777777" w:rsidR="002A4A62" w:rsidRPr="002611EB" w:rsidRDefault="002A4A62" w:rsidP="002A4A62">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2611EB">
        <w:rPr>
          <w:rFonts w:ascii="Calibri" w:eastAsia="Calibri" w:hAnsi="Calibri" w:cs="Times New Roman"/>
        </w:rPr>
        <w:t xml:space="preserve">We are working with </w:t>
      </w:r>
      <w:r>
        <w:rPr>
          <w:rFonts w:ascii="Calibri" w:eastAsia="Calibri" w:hAnsi="Calibri" w:cs="Times New Roman"/>
        </w:rPr>
        <w:t>s</w:t>
      </w:r>
      <w:r w:rsidRPr="002611EB">
        <w:rPr>
          <w:rFonts w:ascii="Calibri" w:eastAsia="Calibri" w:hAnsi="Calibri" w:cs="Times New Roman"/>
        </w:rPr>
        <w:t xml:space="preserve">tate </w:t>
      </w:r>
      <w:r>
        <w:rPr>
          <w:rFonts w:ascii="Calibri" w:eastAsia="Calibri" w:hAnsi="Calibri" w:cs="Times New Roman"/>
        </w:rPr>
        <w:t>g</w:t>
      </w:r>
      <w:r w:rsidRPr="002611EB">
        <w:rPr>
          <w:rFonts w:ascii="Calibri" w:eastAsia="Calibri" w:hAnsi="Calibri" w:cs="Times New Roman"/>
        </w:rPr>
        <w:t xml:space="preserve">overnment departments to connect into existing programs and </w:t>
      </w:r>
      <w:r>
        <w:rPr>
          <w:rFonts w:ascii="Calibri" w:eastAsia="Calibri" w:hAnsi="Calibri" w:cs="Times New Roman"/>
        </w:rPr>
        <w:t xml:space="preserve">to </w:t>
      </w:r>
      <w:r w:rsidRPr="002611EB">
        <w:rPr>
          <w:rFonts w:ascii="Calibri" w:eastAsia="Calibri" w:hAnsi="Calibri" w:cs="Times New Roman"/>
        </w:rPr>
        <w:t xml:space="preserve">develop initiatives that support </w:t>
      </w:r>
      <w:r>
        <w:rPr>
          <w:rFonts w:ascii="Calibri" w:eastAsia="Calibri" w:hAnsi="Calibri" w:cs="Times New Roman"/>
        </w:rPr>
        <w:t xml:space="preserve">individuals </w:t>
      </w:r>
      <w:r w:rsidRPr="002611EB">
        <w:rPr>
          <w:rFonts w:ascii="Calibri" w:eastAsia="Calibri" w:hAnsi="Calibri" w:cs="Times New Roman"/>
        </w:rPr>
        <w:t>into employment opportunities.</w:t>
      </w:r>
    </w:p>
    <w:p w14:paraId="38A6E66D" w14:textId="65FE5133" w:rsidR="002A4A62" w:rsidRPr="00A65F37" w:rsidRDefault="002A4A62" w:rsidP="002A4A62">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2611EB">
        <w:rPr>
          <w:rFonts w:ascii="Calibri" w:eastAsia="Calibri" w:hAnsi="Calibri" w:cs="Times New Roman"/>
        </w:rPr>
        <w:t xml:space="preserve">We </w:t>
      </w:r>
      <w:r>
        <w:rPr>
          <w:rFonts w:ascii="Calibri" w:eastAsia="Calibri" w:hAnsi="Calibri" w:cs="Times New Roman"/>
        </w:rPr>
        <w:t xml:space="preserve">are </w:t>
      </w:r>
      <w:r w:rsidRPr="002611EB">
        <w:rPr>
          <w:color w:val="051532" w:themeColor="text1"/>
        </w:rPr>
        <w:t xml:space="preserve">supporting entrepreneurship </w:t>
      </w:r>
      <w:r w:rsidRPr="00A65F37">
        <w:t>with a focus on new and emerging opportunities in the region.</w:t>
      </w:r>
    </w:p>
    <w:p w14:paraId="75E2B9FD" w14:textId="77777777" w:rsidR="002A4A62" w:rsidRPr="00A65F37" w:rsidRDefault="002A4A62" w:rsidP="002A4A62">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A65F37">
        <w:t>We are working with industry, such as aged care and construction, to attract younger workers and debunk perceived job conditions, career progression concerns and physical demands.</w:t>
      </w:r>
    </w:p>
    <w:p w14:paraId="16060950" w14:textId="77777777" w:rsidR="002A4A62" w:rsidRPr="00A65F37" w:rsidRDefault="002A4A62" w:rsidP="002A4A62">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A65F37">
        <w:t xml:space="preserve">We are working with specialist organisations and programs in </w:t>
      </w:r>
      <w:r>
        <w:t>a</w:t>
      </w:r>
      <w:r w:rsidRPr="00A65F37">
        <w:t>utomation and digitali</w:t>
      </w:r>
      <w:r>
        <w:t>s</w:t>
      </w:r>
      <w:r w:rsidRPr="00A65F37">
        <w:t>ation in industries such as mining and emerging technologies to address shifting workforce needs, requiring targeted upskilling and reskilling initiatives.</w:t>
      </w:r>
    </w:p>
    <w:p w14:paraId="0C26C341" w14:textId="130E58A2" w:rsidR="00C373CB" w:rsidRPr="00C373CB" w:rsidRDefault="00C373CB" w:rsidP="00C373CB">
      <w:pPr>
        <w:sectPr w:rsidR="00C373CB" w:rsidRPr="00C373CB" w:rsidSect="00D97972">
          <w:type w:val="continuous"/>
          <w:pgSz w:w="16840" w:h="23820"/>
          <w:pgMar w:top="1418" w:right="1418" w:bottom="1418" w:left="1418" w:header="0" w:footer="709" w:gutter="0"/>
          <w:cols w:space="708"/>
          <w:docGrid w:linePitch="360"/>
        </w:sectPr>
      </w:pPr>
    </w:p>
    <w:p w14:paraId="0A47B329" w14:textId="473B5397" w:rsidR="00A8385D" w:rsidRPr="00B35A6C" w:rsidRDefault="00A8385D" w:rsidP="00FF212F">
      <w:pPr>
        <w:pStyle w:val="Heading2"/>
        <w:spacing w:before="600"/>
      </w:pPr>
      <w:r w:rsidRPr="00B35A6C">
        <w:t>Want to know more?</w:t>
      </w:r>
    </w:p>
    <w:p w14:paraId="5D37100E" w14:textId="4621497A" w:rsidR="003F697B" w:rsidRPr="003F697B" w:rsidRDefault="00A8385D" w:rsidP="00F3071E">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B35A6C">
        <w:t>Contact</w:t>
      </w:r>
      <w:r w:rsidR="003F697B">
        <w:t xml:space="preserve"> </w:t>
      </w:r>
      <w:r w:rsidR="00BB33AA">
        <w:t>Jodie Dutton Perth North Employment Region</w:t>
      </w:r>
      <w:r w:rsidR="00A45114">
        <w:t xml:space="preserve"> </w:t>
      </w:r>
      <w:r w:rsidR="00641A67">
        <w:t>Job Coordinator at</w:t>
      </w:r>
      <w:r w:rsidRPr="00B35A6C">
        <w:t xml:space="preserve"> </w:t>
      </w:r>
      <w:r w:rsidR="00BB33AA">
        <w:t>jodie.dutton@pnlocaljobs.com.au</w:t>
      </w:r>
    </w:p>
    <w:p w14:paraId="7446EA51" w14:textId="183D94BD" w:rsidR="00014617" w:rsidRDefault="005C191A" w:rsidP="00F3071E">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bookmarkStart w:id="2" w:name="_Hlk121144473"/>
      <w:r>
        <w:t>V</w:t>
      </w:r>
      <w:r w:rsidR="00A8385D" w:rsidRPr="00B35A6C">
        <w:t>isit</w:t>
      </w:r>
      <w:r w:rsidR="00C10179">
        <w:t xml:space="preserve"> </w:t>
      </w:r>
      <w:hyperlink r:id="rId23" w:history="1">
        <w:bookmarkStart w:id="3" w:name="_Toc30065224"/>
        <w:bookmarkEnd w:id="3"/>
        <w:r w:rsidR="007B002F">
          <w:rPr>
            <w:rStyle w:val="Hyperlink"/>
          </w:rPr>
          <w:t>Local Jobs</w:t>
        </w:r>
      </w:hyperlink>
      <w:r w:rsidR="003F697B">
        <w:t xml:space="preserve"> or </w:t>
      </w:r>
      <w:hyperlink r:id="rId24" w:history="1">
        <w:r w:rsidR="007B002F">
          <w:rPr>
            <w:rStyle w:val="Hyperlink"/>
          </w:rPr>
          <w:t>Workforce Australia</w:t>
        </w:r>
      </w:hyperlink>
    </w:p>
    <w:bookmarkEnd w:id="2"/>
    <w:p w14:paraId="61864CEB" w14:textId="77777777" w:rsidR="00C10179" w:rsidRDefault="00C10179" w:rsidP="00C10179">
      <w:pPr>
        <w:pStyle w:val="ListBullet"/>
        <w:keepLines/>
        <w:numPr>
          <w:ilvl w:val="0"/>
          <w:numId w:val="0"/>
        </w:numPr>
        <w:tabs>
          <w:tab w:val="left" w:pos="851"/>
        </w:tabs>
        <w:suppressAutoHyphens/>
        <w:autoSpaceDE w:val="0"/>
        <w:autoSpaceDN w:val="0"/>
        <w:adjustRightInd w:val="0"/>
        <w:spacing w:after="0" w:line="240" w:lineRule="auto"/>
        <w:contextualSpacing w:val="0"/>
        <w:mirrorIndents/>
        <w:textAlignment w:val="center"/>
      </w:pPr>
    </w:p>
    <w:sectPr w:rsidR="00C10179" w:rsidSect="00014617">
      <w:type w:val="continuous"/>
      <w:pgSz w:w="16840" w:h="23820"/>
      <w:pgMar w:top="1418" w:right="1418" w:bottom="1418" w:left="1418"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74DE39" w14:textId="77777777" w:rsidR="007D0170" w:rsidRDefault="007D0170" w:rsidP="0051352E">
      <w:pPr>
        <w:spacing w:after="0" w:line="240" w:lineRule="auto"/>
      </w:pPr>
      <w:r>
        <w:separator/>
      </w:r>
    </w:p>
  </w:endnote>
  <w:endnote w:type="continuationSeparator" w:id="0">
    <w:p w14:paraId="0DEBD418" w14:textId="77777777" w:rsidR="007D0170" w:rsidRDefault="007D0170" w:rsidP="005135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8D208" w14:textId="77777777" w:rsidR="00ED5138" w:rsidRDefault="00ED51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62E25" w14:textId="0DF5F5F9" w:rsidR="00A8385D" w:rsidRPr="00BD107C" w:rsidRDefault="00A8385D" w:rsidP="00A8385D">
    <w:pPr>
      <w:pStyle w:val="Footer"/>
      <w:rPr>
        <w:i/>
        <w:iCs/>
        <w:szCs w:val="20"/>
      </w:rPr>
    </w:pPr>
    <w:r>
      <w:rPr>
        <w:noProof/>
      </w:rPr>
      <w:drawing>
        <wp:anchor distT="0" distB="0" distL="114300" distR="114300" simplePos="0" relativeHeight="251658240" behindDoc="0" locked="0" layoutInCell="1" allowOverlap="1" wp14:anchorId="1735252C" wp14:editId="6CDFD9C1">
          <wp:simplePos x="0" y="0"/>
          <wp:positionH relativeFrom="margin">
            <wp:align>right</wp:align>
          </wp:positionH>
          <wp:positionV relativeFrom="paragraph">
            <wp:posOffset>-317686</wp:posOffset>
          </wp:positionV>
          <wp:extent cx="14697075" cy="158115"/>
          <wp:effectExtent l="0" t="0" r="9525" b="0"/>
          <wp:wrapSquare wrapText="bothSides"/>
          <wp:docPr id="29" name="Graphic 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4697075" cy="158115"/>
                  </a:xfrm>
                  <a:prstGeom prst="rect">
                    <a:avLst/>
                  </a:prstGeom>
                </pic:spPr>
              </pic:pic>
            </a:graphicData>
          </a:graphic>
          <wp14:sizeRelH relativeFrom="margin">
            <wp14:pctWidth>0</wp14:pctWidth>
          </wp14:sizeRelH>
          <wp14:sizeRelV relativeFrom="margin">
            <wp14:pctHeight>0</wp14:pctHeight>
          </wp14:sizeRelV>
        </wp:anchor>
      </w:drawing>
    </w:r>
    <w:r w:rsidRPr="00BD107C">
      <w:rPr>
        <w:i/>
        <w:iCs/>
        <w:szCs w:val="20"/>
      </w:rPr>
      <w:t xml:space="preserve">The </w:t>
    </w:r>
    <w:r w:rsidR="00D8562D" w:rsidRPr="00D8562D">
      <w:rPr>
        <w:i/>
        <w:iCs/>
        <w:szCs w:val="20"/>
      </w:rPr>
      <w:t>Department of Employment and Workplace Relations acknowledges the traditional owners and custodians of country throughout Australia and their continuing connection to land, waters and community. We pay our respects to them and their cultures, and Elders past, present and emerging.</w:t>
    </w:r>
  </w:p>
  <w:p w14:paraId="48C5D2DC" w14:textId="77777777" w:rsidR="00A8385D" w:rsidRDefault="00A8385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5DDE2" w14:textId="77777777" w:rsidR="00ED5138" w:rsidRDefault="00ED51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6DCB57" w14:textId="77777777" w:rsidR="007D0170" w:rsidRDefault="007D0170" w:rsidP="0051352E">
      <w:pPr>
        <w:spacing w:after="0" w:line="240" w:lineRule="auto"/>
      </w:pPr>
      <w:r>
        <w:separator/>
      </w:r>
    </w:p>
  </w:footnote>
  <w:footnote w:type="continuationSeparator" w:id="0">
    <w:p w14:paraId="185C62CC" w14:textId="77777777" w:rsidR="007D0170" w:rsidRDefault="007D0170" w:rsidP="005135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463DC" w14:textId="77777777" w:rsidR="00ED5138" w:rsidRDefault="00ED51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FFB0C" w14:textId="77777777" w:rsidR="00ED5138" w:rsidRDefault="00ED513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28573" w14:textId="77777777" w:rsidR="00ED5138" w:rsidRDefault="00ED513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E4CC6" w14:textId="77777777" w:rsidR="00014617" w:rsidRDefault="000146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E89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C462C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1BE97F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DD09B7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BE2F5F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6EA9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1AEEB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F4D7B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5C4E7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E2A524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157457"/>
    <w:multiLevelType w:val="multilevel"/>
    <w:tmpl w:val="3AECE86E"/>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B4E2914"/>
    <w:multiLevelType w:val="hybridMultilevel"/>
    <w:tmpl w:val="40C2BA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EA53E4C"/>
    <w:multiLevelType w:val="multilevel"/>
    <w:tmpl w:val="F1481754"/>
    <w:name w:val="List number2"/>
    <w:lvl w:ilvl="0">
      <w:start w:val="1"/>
      <w:numFmt w:val="bullet"/>
      <w:pStyle w:val="List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D616359"/>
    <w:multiLevelType w:val="hybridMultilevel"/>
    <w:tmpl w:val="56FEE602"/>
    <w:lvl w:ilvl="0" w:tplc="544C80A4">
      <w:start w:val="1"/>
      <w:numFmt w:val="bullet"/>
      <w:lvlText w:val=""/>
      <w:lvlJc w:val="left"/>
      <w:pPr>
        <w:ind w:left="720" w:hanging="360"/>
      </w:pPr>
      <w:rPr>
        <w:rFonts w:ascii="Symbol" w:hAnsi="Symbol" w:hint="default"/>
        <w:color w:val="0076BD"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72F6BD9"/>
    <w:multiLevelType w:val="multilevel"/>
    <w:tmpl w:val="8758C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BB74C4C"/>
    <w:multiLevelType w:val="hybridMultilevel"/>
    <w:tmpl w:val="6EB45C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B607DE0"/>
    <w:multiLevelType w:val="hybridMultilevel"/>
    <w:tmpl w:val="85406608"/>
    <w:lvl w:ilvl="0" w:tplc="544C80A4">
      <w:start w:val="1"/>
      <w:numFmt w:val="bullet"/>
      <w:lvlText w:val=""/>
      <w:lvlJc w:val="left"/>
      <w:pPr>
        <w:ind w:left="720" w:hanging="360"/>
      </w:pPr>
      <w:rPr>
        <w:rFonts w:ascii="Symbol" w:hAnsi="Symbol" w:hint="default"/>
        <w:color w:val="0076BD"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10216242">
    <w:abstractNumId w:val="9"/>
  </w:num>
  <w:num w:numId="2" w16cid:durableId="1986230100">
    <w:abstractNumId w:val="7"/>
  </w:num>
  <w:num w:numId="3" w16cid:durableId="772281438">
    <w:abstractNumId w:val="6"/>
  </w:num>
  <w:num w:numId="4" w16cid:durableId="1919055060">
    <w:abstractNumId w:val="5"/>
  </w:num>
  <w:num w:numId="5" w16cid:durableId="333529106">
    <w:abstractNumId w:val="4"/>
  </w:num>
  <w:num w:numId="6" w16cid:durableId="1376462761">
    <w:abstractNumId w:val="8"/>
  </w:num>
  <w:num w:numId="7" w16cid:durableId="317659233">
    <w:abstractNumId w:val="3"/>
  </w:num>
  <w:num w:numId="8" w16cid:durableId="554782102">
    <w:abstractNumId w:val="2"/>
  </w:num>
  <w:num w:numId="9" w16cid:durableId="1764647596">
    <w:abstractNumId w:val="1"/>
  </w:num>
  <w:num w:numId="10" w16cid:durableId="215896812">
    <w:abstractNumId w:val="0"/>
  </w:num>
  <w:num w:numId="11" w16cid:durableId="1869757775">
    <w:abstractNumId w:val="10"/>
  </w:num>
  <w:num w:numId="12" w16cid:durableId="1183933184">
    <w:abstractNumId w:val="12"/>
  </w:num>
  <w:num w:numId="13" w16cid:durableId="1785927122">
    <w:abstractNumId w:val="13"/>
  </w:num>
  <w:num w:numId="14" w16cid:durableId="808520091">
    <w:abstractNumId w:val="17"/>
  </w:num>
  <w:num w:numId="15" w16cid:durableId="219368143">
    <w:abstractNumId w:val="14"/>
  </w:num>
  <w:num w:numId="16" w16cid:durableId="1926725256">
    <w:abstractNumId w:val="15"/>
  </w:num>
  <w:num w:numId="17" w16cid:durableId="1061247723">
    <w:abstractNumId w:val="16"/>
  </w:num>
  <w:num w:numId="18" w16cid:durableId="1944533605">
    <w:abstractNumId w:val="11"/>
  </w:num>
  <w:num w:numId="19" w16cid:durableId="6319836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BA4"/>
    <w:rsid w:val="000016BF"/>
    <w:rsid w:val="000052E9"/>
    <w:rsid w:val="00014617"/>
    <w:rsid w:val="0001739D"/>
    <w:rsid w:val="00024A55"/>
    <w:rsid w:val="00025CF8"/>
    <w:rsid w:val="00031BB1"/>
    <w:rsid w:val="00041ADD"/>
    <w:rsid w:val="00051DC2"/>
    <w:rsid w:val="00052BBC"/>
    <w:rsid w:val="0005641D"/>
    <w:rsid w:val="00064792"/>
    <w:rsid w:val="00067075"/>
    <w:rsid w:val="000675E0"/>
    <w:rsid w:val="00074742"/>
    <w:rsid w:val="00074A76"/>
    <w:rsid w:val="00077F36"/>
    <w:rsid w:val="00091253"/>
    <w:rsid w:val="000A453D"/>
    <w:rsid w:val="000C1129"/>
    <w:rsid w:val="000D06F7"/>
    <w:rsid w:val="000E1DE5"/>
    <w:rsid w:val="000E3E01"/>
    <w:rsid w:val="000E5644"/>
    <w:rsid w:val="000F0C78"/>
    <w:rsid w:val="000F438A"/>
    <w:rsid w:val="000F4755"/>
    <w:rsid w:val="000F5EE5"/>
    <w:rsid w:val="000F6D4F"/>
    <w:rsid w:val="00111085"/>
    <w:rsid w:val="001255D2"/>
    <w:rsid w:val="00125C32"/>
    <w:rsid w:val="00146215"/>
    <w:rsid w:val="00157F35"/>
    <w:rsid w:val="00186F5B"/>
    <w:rsid w:val="00194EE5"/>
    <w:rsid w:val="001A06E0"/>
    <w:rsid w:val="001A5505"/>
    <w:rsid w:val="001B548C"/>
    <w:rsid w:val="001C013C"/>
    <w:rsid w:val="001E3534"/>
    <w:rsid w:val="001F35FE"/>
    <w:rsid w:val="002176BD"/>
    <w:rsid w:val="00217EAB"/>
    <w:rsid w:val="0022498C"/>
    <w:rsid w:val="00225947"/>
    <w:rsid w:val="0022626C"/>
    <w:rsid w:val="00232913"/>
    <w:rsid w:val="002349DF"/>
    <w:rsid w:val="002350EA"/>
    <w:rsid w:val="00250763"/>
    <w:rsid w:val="00252FE1"/>
    <w:rsid w:val="00256B0F"/>
    <w:rsid w:val="002715F4"/>
    <w:rsid w:val="00271E56"/>
    <w:rsid w:val="002724D0"/>
    <w:rsid w:val="00276E87"/>
    <w:rsid w:val="00281A39"/>
    <w:rsid w:val="00296B7A"/>
    <w:rsid w:val="00296C8C"/>
    <w:rsid w:val="002A4A62"/>
    <w:rsid w:val="002A7840"/>
    <w:rsid w:val="002A7F7C"/>
    <w:rsid w:val="002B1CE5"/>
    <w:rsid w:val="002D4A96"/>
    <w:rsid w:val="002E4F0A"/>
    <w:rsid w:val="002F4DB3"/>
    <w:rsid w:val="002F7BFC"/>
    <w:rsid w:val="00317D04"/>
    <w:rsid w:val="00337123"/>
    <w:rsid w:val="00341BC2"/>
    <w:rsid w:val="00342AC9"/>
    <w:rsid w:val="00350FFA"/>
    <w:rsid w:val="00355690"/>
    <w:rsid w:val="003560E2"/>
    <w:rsid w:val="00357EC2"/>
    <w:rsid w:val="00361236"/>
    <w:rsid w:val="00362011"/>
    <w:rsid w:val="0036504E"/>
    <w:rsid w:val="00372338"/>
    <w:rsid w:val="00373406"/>
    <w:rsid w:val="003804C5"/>
    <w:rsid w:val="0038057D"/>
    <w:rsid w:val="003806ED"/>
    <w:rsid w:val="00382F07"/>
    <w:rsid w:val="00392190"/>
    <w:rsid w:val="003932D9"/>
    <w:rsid w:val="003A14A4"/>
    <w:rsid w:val="003A2EFF"/>
    <w:rsid w:val="003A7498"/>
    <w:rsid w:val="003B3043"/>
    <w:rsid w:val="003C4B8D"/>
    <w:rsid w:val="003C5080"/>
    <w:rsid w:val="003E3084"/>
    <w:rsid w:val="003E616B"/>
    <w:rsid w:val="003E72D5"/>
    <w:rsid w:val="003F5C45"/>
    <w:rsid w:val="003F697B"/>
    <w:rsid w:val="00406DD9"/>
    <w:rsid w:val="00406DE0"/>
    <w:rsid w:val="0041342C"/>
    <w:rsid w:val="004138EB"/>
    <w:rsid w:val="00414677"/>
    <w:rsid w:val="004202F1"/>
    <w:rsid w:val="00420559"/>
    <w:rsid w:val="00422EA3"/>
    <w:rsid w:val="00424FF7"/>
    <w:rsid w:val="0043506E"/>
    <w:rsid w:val="00440DA3"/>
    <w:rsid w:val="00453C04"/>
    <w:rsid w:val="00463053"/>
    <w:rsid w:val="00466015"/>
    <w:rsid w:val="004816FC"/>
    <w:rsid w:val="00490836"/>
    <w:rsid w:val="00491D5E"/>
    <w:rsid w:val="00493B12"/>
    <w:rsid w:val="00495879"/>
    <w:rsid w:val="00495B37"/>
    <w:rsid w:val="00497390"/>
    <w:rsid w:val="00497764"/>
    <w:rsid w:val="004A5838"/>
    <w:rsid w:val="004A714A"/>
    <w:rsid w:val="004B0111"/>
    <w:rsid w:val="004B74C6"/>
    <w:rsid w:val="004C467F"/>
    <w:rsid w:val="004D35EF"/>
    <w:rsid w:val="004D73E5"/>
    <w:rsid w:val="004E5C75"/>
    <w:rsid w:val="005042A3"/>
    <w:rsid w:val="0051058F"/>
    <w:rsid w:val="005109AE"/>
    <w:rsid w:val="00512BA8"/>
    <w:rsid w:val="0051352E"/>
    <w:rsid w:val="00514C98"/>
    <w:rsid w:val="00514CDE"/>
    <w:rsid w:val="00517DA7"/>
    <w:rsid w:val="00520A33"/>
    <w:rsid w:val="00527AE4"/>
    <w:rsid w:val="00531035"/>
    <w:rsid w:val="00534402"/>
    <w:rsid w:val="00536EB5"/>
    <w:rsid w:val="00537708"/>
    <w:rsid w:val="00547102"/>
    <w:rsid w:val="0055569D"/>
    <w:rsid w:val="00556977"/>
    <w:rsid w:val="00572A3B"/>
    <w:rsid w:val="0057440C"/>
    <w:rsid w:val="00584749"/>
    <w:rsid w:val="00586005"/>
    <w:rsid w:val="00596A88"/>
    <w:rsid w:val="005A18AE"/>
    <w:rsid w:val="005B20EB"/>
    <w:rsid w:val="005C191A"/>
    <w:rsid w:val="005C3D3A"/>
    <w:rsid w:val="005D7480"/>
    <w:rsid w:val="005D7CE7"/>
    <w:rsid w:val="005E20B0"/>
    <w:rsid w:val="005E2F16"/>
    <w:rsid w:val="005F0144"/>
    <w:rsid w:val="005F5085"/>
    <w:rsid w:val="005F6684"/>
    <w:rsid w:val="0060128F"/>
    <w:rsid w:val="00610A38"/>
    <w:rsid w:val="00611466"/>
    <w:rsid w:val="00611C4E"/>
    <w:rsid w:val="00614EF4"/>
    <w:rsid w:val="006207CA"/>
    <w:rsid w:val="00630C99"/>
    <w:rsid w:val="00630DDF"/>
    <w:rsid w:val="00631A53"/>
    <w:rsid w:val="0063565D"/>
    <w:rsid w:val="0064026C"/>
    <w:rsid w:val="00641A67"/>
    <w:rsid w:val="00642A32"/>
    <w:rsid w:val="00654E74"/>
    <w:rsid w:val="00662A42"/>
    <w:rsid w:val="00664821"/>
    <w:rsid w:val="00675359"/>
    <w:rsid w:val="00693DBB"/>
    <w:rsid w:val="006B4ED4"/>
    <w:rsid w:val="006B72A6"/>
    <w:rsid w:val="006B733D"/>
    <w:rsid w:val="006D11D8"/>
    <w:rsid w:val="006D154E"/>
    <w:rsid w:val="006D1CAC"/>
    <w:rsid w:val="006E0E1C"/>
    <w:rsid w:val="006E5D6E"/>
    <w:rsid w:val="00712396"/>
    <w:rsid w:val="00712DF9"/>
    <w:rsid w:val="00716BF0"/>
    <w:rsid w:val="00721B03"/>
    <w:rsid w:val="007340B3"/>
    <w:rsid w:val="00735ED7"/>
    <w:rsid w:val="00736135"/>
    <w:rsid w:val="00746769"/>
    <w:rsid w:val="00746F88"/>
    <w:rsid w:val="007570DC"/>
    <w:rsid w:val="00764623"/>
    <w:rsid w:val="00764E86"/>
    <w:rsid w:val="00784DA0"/>
    <w:rsid w:val="007918E4"/>
    <w:rsid w:val="00794D86"/>
    <w:rsid w:val="007B002F"/>
    <w:rsid w:val="007B1ABA"/>
    <w:rsid w:val="007B4F0C"/>
    <w:rsid w:val="007B5D9F"/>
    <w:rsid w:val="007B74C5"/>
    <w:rsid w:val="007C32CA"/>
    <w:rsid w:val="007C3883"/>
    <w:rsid w:val="007C743F"/>
    <w:rsid w:val="007D0170"/>
    <w:rsid w:val="007D2446"/>
    <w:rsid w:val="007E0D35"/>
    <w:rsid w:val="007E467D"/>
    <w:rsid w:val="007F132E"/>
    <w:rsid w:val="007F2A00"/>
    <w:rsid w:val="007F2F81"/>
    <w:rsid w:val="00803063"/>
    <w:rsid w:val="008034E7"/>
    <w:rsid w:val="00805564"/>
    <w:rsid w:val="00806652"/>
    <w:rsid w:val="00831C98"/>
    <w:rsid w:val="00834E13"/>
    <w:rsid w:val="00836463"/>
    <w:rsid w:val="00840E32"/>
    <w:rsid w:val="00842C50"/>
    <w:rsid w:val="00843289"/>
    <w:rsid w:val="008507C1"/>
    <w:rsid w:val="00861934"/>
    <w:rsid w:val="00885D2E"/>
    <w:rsid w:val="008B07F9"/>
    <w:rsid w:val="008B4F71"/>
    <w:rsid w:val="008C50DF"/>
    <w:rsid w:val="008E22BA"/>
    <w:rsid w:val="008E79AB"/>
    <w:rsid w:val="008F0AC9"/>
    <w:rsid w:val="008F6A25"/>
    <w:rsid w:val="00900F7F"/>
    <w:rsid w:val="00903A24"/>
    <w:rsid w:val="00910C1D"/>
    <w:rsid w:val="009119FA"/>
    <w:rsid w:val="00912862"/>
    <w:rsid w:val="00913702"/>
    <w:rsid w:val="00914B07"/>
    <w:rsid w:val="009242C0"/>
    <w:rsid w:val="00925D3F"/>
    <w:rsid w:val="0093473D"/>
    <w:rsid w:val="00935424"/>
    <w:rsid w:val="00941E3C"/>
    <w:rsid w:val="009433F8"/>
    <w:rsid w:val="00944ECC"/>
    <w:rsid w:val="0094577D"/>
    <w:rsid w:val="0094578A"/>
    <w:rsid w:val="00945E0A"/>
    <w:rsid w:val="0095291A"/>
    <w:rsid w:val="009632E7"/>
    <w:rsid w:val="009635B8"/>
    <w:rsid w:val="0096603A"/>
    <w:rsid w:val="009711B8"/>
    <w:rsid w:val="00972F57"/>
    <w:rsid w:val="009809C0"/>
    <w:rsid w:val="00982FBB"/>
    <w:rsid w:val="0099044B"/>
    <w:rsid w:val="00993901"/>
    <w:rsid w:val="00995280"/>
    <w:rsid w:val="009978AA"/>
    <w:rsid w:val="009A3B1B"/>
    <w:rsid w:val="009B29CB"/>
    <w:rsid w:val="009C0D8E"/>
    <w:rsid w:val="009C1F7F"/>
    <w:rsid w:val="009C55E6"/>
    <w:rsid w:val="009C63E5"/>
    <w:rsid w:val="009C7620"/>
    <w:rsid w:val="009C7D23"/>
    <w:rsid w:val="009C7F5F"/>
    <w:rsid w:val="009F4C2B"/>
    <w:rsid w:val="009F5148"/>
    <w:rsid w:val="009F7B5A"/>
    <w:rsid w:val="00A018CD"/>
    <w:rsid w:val="00A149CC"/>
    <w:rsid w:val="00A15433"/>
    <w:rsid w:val="00A16983"/>
    <w:rsid w:val="00A22299"/>
    <w:rsid w:val="00A24E6E"/>
    <w:rsid w:val="00A26438"/>
    <w:rsid w:val="00A3411F"/>
    <w:rsid w:val="00A43694"/>
    <w:rsid w:val="00A45114"/>
    <w:rsid w:val="00A45138"/>
    <w:rsid w:val="00A51312"/>
    <w:rsid w:val="00A56FC7"/>
    <w:rsid w:val="00A63D27"/>
    <w:rsid w:val="00A668BF"/>
    <w:rsid w:val="00A6770D"/>
    <w:rsid w:val="00A71AF1"/>
    <w:rsid w:val="00A72575"/>
    <w:rsid w:val="00A74071"/>
    <w:rsid w:val="00A754E4"/>
    <w:rsid w:val="00A76C50"/>
    <w:rsid w:val="00A8385D"/>
    <w:rsid w:val="00AA124A"/>
    <w:rsid w:val="00AA2A96"/>
    <w:rsid w:val="00AA2E3F"/>
    <w:rsid w:val="00AB0F24"/>
    <w:rsid w:val="00AB1957"/>
    <w:rsid w:val="00AB4321"/>
    <w:rsid w:val="00AC495C"/>
    <w:rsid w:val="00AD24E4"/>
    <w:rsid w:val="00AE1467"/>
    <w:rsid w:val="00AE19CB"/>
    <w:rsid w:val="00AF04DB"/>
    <w:rsid w:val="00AF5C66"/>
    <w:rsid w:val="00B04B9C"/>
    <w:rsid w:val="00B06A83"/>
    <w:rsid w:val="00B100CC"/>
    <w:rsid w:val="00B1657B"/>
    <w:rsid w:val="00B373C5"/>
    <w:rsid w:val="00B456C5"/>
    <w:rsid w:val="00B46D4C"/>
    <w:rsid w:val="00B6689D"/>
    <w:rsid w:val="00B72368"/>
    <w:rsid w:val="00B77914"/>
    <w:rsid w:val="00B94D48"/>
    <w:rsid w:val="00B97372"/>
    <w:rsid w:val="00BA41EB"/>
    <w:rsid w:val="00BB33AA"/>
    <w:rsid w:val="00BB5D93"/>
    <w:rsid w:val="00BC0DB8"/>
    <w:rsid w:val="00BD48C7"/>
    <w:rsid w:val="00BE5484"/>
    <w:rsid w:val="00BE6A9F"/>
    <w:rsid w:val="00BE7121"/>
    <w:rsid w:val="00BF6F00"/>
    <w:rsid w:val="00C0785B"/>
    <w:rsid w:val="00C10179"/>
    <w:rsid w:val="00C373CB"/>
    <w:rsid w:val="00C43C86"/>
    <w:rsid w:val="00C54D58"/>
    <w:rsid w:val="00C573E1"/>
    <w:rsid w:val="00C60222"/>
    <w:rsid w:val="00C6069A"/>
    <w:rsid w:val="00C67024"/>
    <w:rsid w:val="00C70E3B"/>
    <w:rsid w:val="00C736D3"/>
    <w:rsid w:val="00C75AC7"/>
    <w:rsid w:val="00C8019C"/>
    <w:rsid w:val="00C93CC8"/>
    <w:rsid w:val="00C95DF6"/>
    <w:rsid w:val="00C96717"/>
    <w:rsid w:val="00CA3226"/>
    <w:rsid w:val="00CB1C3F"/>
    <w:rsid w:val="00CC3BA4"/>
    <w:rsid w:val="00CC7904"/>
    <w:rsid w:val="00CD0BEA"/>
    <w:rsid w:val="00CE74F8"/>
    <w:rsid w:val="00CF2664"/>
    <w:rsid w:val="00CF4617"/>
    <w:rsid w:val="00D018D8"/>
    <w:rsid w:val="00D04EF3"/>
    <w:rsid w:val="00D05792"/>
    <w:rsid w:val="00D16159"/>
    <w:rsid w:val="00D16731"/>
    <w:rsid w:val="00D16861"/>
    <w:rsid w:val="00D17E31"/>
    <w:rsid w:val="00D23730"/>
    <w:rsid w:val="00D2597B"/>
    <w:rsid w:val="00D364DD"/>
    <w:rsid w:val="00D400E4"/>
    <w:rsid w:val="00D4023B"/>
    <w:rsid w:val="00D470DF"/>
    <w:rsid w:val="00D74BA7"/>
    <w:rsid w:val="00D762B5"/>
    <w:rsid w:val="00D8562D"/>
    <w:rsid w:val="00D87B8F"/>
    <w:rsid w:val="00D97972"/>
    <w:rsid w:val="00DA1B7B"/>
    <w:rsid w:val="00DA2CB0"/>
    <w:rsid w:val="00DB0799"/>
    <w:rsid w:val="00DB5538"/>
    <w:rsid w:val="00DB79DF"/>
    <w:rsid w:val="00DC0DAA"/>
    <w:rsid w:val="00DC316D"/>
    <w:rsid w:val="00DD7333"/>
    <w:rsid w:val="00DD756F"/>
    <w:rsid w:val="00DD7A15"/>
    <w:rsid w:val="00DE0402"/>
    <w:rsid w:val="00DF3BD1"/>
    <w:rsid w:val="00E02099"/>
    <w:rsid w:val="00E027DC"/>
    <w:rsid w:val="00E0301C"/>
    <w:rsid w:val="00E03EC7"/>
    <w:rsid w:val="00E23FAC"/>
    <w:rsid w:val="00E3134F"/>
    <w:rsid w:val="00E33A64"/>
    <w:rsid w:val="00E41CC6"/>
    <w:rsid w:val="00E424AF"/>
    <w:rsid w:val="00E5652F"/>
    <w:rsid w:val="00E61F67"/>
    <w:rsid w:val="00E67289"/>
    <w:rsid w:val="00E70E16"/>
    <w:rsid w:val="00E7510F"/>
    <w:rsid w:val="00E761A6"/>
    <w:rsid w:val="00E850D8"/>
    <w:rsid w:val="00E85502"/>
    <w:rsid w:val="00EA32F7"/>
    <w:rsid w:val="00EA65C0"/>
    <w:rsid w:val="00EC16F2"/>
    <w:rsid w:val="00EC5590"/>
    <w:rsid w:val="00EC6A53"/>
    <w:rsid w:val="00ED24F6"/>
    <w:rsid w:val="00ED5138"/>
    <w:rsid w:val="00EE2980"/>
    <w:rsid w:val="00EE2E79"/>
    <w:rsid w:val="00EE5EEB"/>
    <w:rsid w:val="00F03E3B"/>
    <w:rsid w:val="00F06E68"/>
    <w:rsid w:val="00F14483"/>
    <w:rsid w:val="00F157C7"/>
    <w:rsid w:val="00F20090"/>
    <w:rsid w:val="00F230CD"/>
    <w:rsid w:val="00F3071E"/>
    <w:rsid w:val="00F45C9B"/>
    <w:rsid w:val="00F5014F"/>
    <w:rsid w:val="00F51C18"/>
    <w:rsid w:val="00F541D7"/>
    <w:rsid w:val="00F61670"/>
    <w:rsid w:val="00F63760"/>
    <w:rsid w:val="00F73404"/>
    <w:rsid w:val="00F91570"/>
    <w:rsid w:val="00F9298D"/>
    <w:rsid w:val="00F94AD2"/>
    <w:rsid w:val="00F9723F"/>
    <w:rsid w:val="00FA31E2"/>
    <w:rsid w:val="00FA6E05"/>
    <w:rsid w:val="00FA7418"/>
    <w:rsid w:val="00FB5DF8"/>
    <w:rsid w:val="00FB6477"/>
    <w:rsid w:val="00FE00A2"/>
    <w:rsid w:val="00FE1CAB"/>
    <w:rsid w:val="00FE6791"/>
    <w:rsid w:val="00FF212F"/>
    <w:rsid w:val="00FF36E0"/>
    <w:rsid w:val="00FF5B70"/>
    <w:rsid w:val="00FF5BB9"/>
    <w:rsid w:val="05A14803"/>
    <w:rsid w:val="0B7CDB1A"/>
    <w:rsid w:val="2299ABF4"/>
    <w:rsid w:val="22B30493"/>
    <w:rsid w:val="34375DA0"/>
    <w:rsid w:val="3853AC80"/>
    <w:rsid w:val="7D7B6CF0"/>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57E4995"/>
  <w14:defaultImageDpi w14:val="330"/>
  <w15:chartTrackingRefBased/>
  <w15:docId w15:val="{9406B2B4-9D5B-4FA6-9211-60A54C918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1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7EC2"/>
    <w:pPr>
      <w:spacing w:after="200" w:line="276" w:lineRule="auto"/>
    </w:pPr>
    <w:rPr>
      <w:sz w:val="21"/>
    </w:rPr>
  </w:style>
  <w:style w:type="paragraph" w:styleId="Heading1">
    <w:name w:val="heading 1"/>
    <w:basedOn w:val="Normal"/>
    <w:next w:val="Normal"/>
    <w:link w:val="Heading1Char"/>
    <w:uiPriority w:val="9"/>
    <w:qFormat/>
    <w:rsid w:val="005F0144"/>
    <w:pPr>
      <w:keepNext/>
      <w:keepLines/>
      <w:spacing w:before="240" w:after="0"/>
      <w:outlineLvl w:val="0"/>
    </w:pPr>
    <w:rPr>
      <w:rFonts w:ascii="Calibri" w:eastAsiaTheme="majorEastAsia" w:hAnsi="Calibri" w:cstheme="majorBidi"/>
      <w:b/>
      <w:color w:val="FFFFFF" w:themeColor="background1"/>
      <w:sz w:val="32"/>
      <w:szCs w:val="32"/>
    </w:rPr>
  </w:style>
  <w:style w:type="paragraph" w:styleId="Heading2">
    <w:name w:val="heading 2"/>
    <w:basedOn w:val="Normal"/>
    <w:next w:val="Normal"/>
    <w:link w:val="Heading2Char"/>
    <w:uiPriority w:val="9"/>
    <w:unhideWhenUsed/>
    <w:qFormat/>
    <w:rsid w:val="005F0144"/>
    <w:pPr>
      <w:keepNext/>
      <w:keepLines/>
      <w:spacing w:before="240" w:after="0"/>
      <w:outlineLvl w:val="1"/>
    </w:pPr>
    <w:rPr>
      <w:rFonts w:ascii="Calibri" w:eastAsiaTheme="majorEastAsia" w:hAnsi="Calibri" w:cstheme="majorBidi"/>
      <w:b/>
      <w:color w:val="0076BD" w:themeColor="text2"/>
      <w:sz w:val="30"/>
      <w:szCs w:val="26"/>
    </w:rPr>
  </w:style>
  <w:style w:type="paragraph" w:styleId="Heading3">
    <w:name w:val="heading 3"/>
    <w:basedOn w:val="Normal"/>
    <w:next w:val="Normal"/>
    <w:link w:val="Heading3Char"/>
    <w:uiPriority w:val="9"/>
    <w:unhideWhenUsed/>
    <w:qFormat/>
    <w:rsid w:val="005F0144"/>
    <w:pPr>
      <w:keepNext/>
      <w:keepLines/>
      <w:spacing w:before="240" w:after="0"/>
      <w:outlineLvl w:val="2"/>
    </w:pPr>
    <w:rPr>
      <w:rFonts w:ascii="Calibri" w:eastAsiaTheme="majorEastAsia" w:hAnsi="Calibri" w:cstheme="majorBidi"/>
      <w:b/>
      <w:color w:val="051532" w:themeColor="text1"/>
      <w:sz w:val="28"/>
      <w:szCs w:val="24"/>
    </w:rPr>
  </w:style>
  <w:style w:type="paragraph" w:styleId="Heading4">
    <w:name w:val="heading 4"/>
    <w:basedOn w:val="Normal"/>
    <w:next w:val="Normal"/>
    <w:link w:val="Heading4Char"/>
    <w:uiPriority w:val="9"/>
    <w:unhideWhenUsed/>
    <w:qFormat/>
    <w:rsid w:val="00D762B5"/>
    <w:pPr>
      <w:keepNext/>
      <w:keepLines/>
      <w:spacing w:before="240" w:after="0"/>
      <w:outlineLvl w:val="3"/>
    </w:pPr>
    <w:rPr>
      <w:rFonts w:ascii="Calibri" w:eastAsiaTheme="majorEastAsia" w:hAnsi="Calibri" w:cstheme="majorBidi"/>
      <w:b/>
      <w:iCs/>
      <w:color w:val="0076BD" w:themeColor="text2"/>
      <w:sz w:val="24"/>
    </w:rPr>
  </w:style>
  <w:style w:type="paragraph" w:styleId="Heading5">
    <w:name w:val="heading 5"/>
    <w:basedOn w:val="Normal"/>
    <w:next w:val="Normal"/>
    <w:link w:val="Heading5Char"/>
    <w:uiPriority w:val="9"/>
    <w:unhideWhenUsed/>
    <w:qFormat/>
    <w:rsid w:val="00F51C18"/>
    <w:pPr>
      <w:keepNext/>
      <w:keepLines/>
      <w:spacing w:before="240" w:after="0"/>
      <w:outlineLvl w:val="4"/>
    </w:pPr>
    <w:rPr>
      <w:rFonts w:ascii="Calibri" w:eastAsiaTheme="majorEastAsia" w:hAnsi="Calibri" w:cstheme="majorBidi"/>
      <w:b/>
      <w:color w:val="5F6369"/>
    </w:rPr>
  </w:style>
  <w:style w:type="paragraph" w:styleId="Heading6">
    <w:name w:val="heading 6"/>
    <w:basedOn w:val="Normal"/>
    <w:next w:val="Normal"/>
    <w:link w:val="Heading6Char"/>
    <w:uiPriority w:val="9"/>
    <w:unhideWhenUsed/>
    <w:qFormat/>
    <w:rsid w:val="00F51C18"/>
    <w:pPr>
      <w:keepNext/>
      <w:keepLines/>
      <w:spacing w:before="240" w:after="0"/>
      <w:outlineLvl w:val="5"/>
    </w:pPr>
    <w:rPr>
      <w:rFonts w:ascii="Calibri" w:eastAsiaTheme="majorEastAsia" w:hAnsi="Calibri" w:cstheme="majorBidi"/>
      <w:color w:val="5F636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F0144"/>
    <w:pPr>
      <w:spacing w:before="1440" w:after="0"/>
    </w:pPr>
    <w:rPr>
      <w:rFonts w:ascii="Calibri" w:eastAsiaTheme="majorEastAsia" w:hAnsi="Calibri" w:cstheme="majorBidi"/>
      <w:b/>
      <w:color w:val="0076BD" w:themeColor="text2"/>
      <w:spacing w:val="-10"/>
      <w:kern w:val="28"/>
      <w:sz w:val="60"/>
      <w:szCs w:val="56"/>
    </w:rPr>
  </w:style>
  <w:style w:type="character" w:customStyle="1" w:styleId="TitleChar">
    <w:name w:val="Title Char"/>
    <w:basedOn w:val="DefaultParagraphFont"/>
    <w:link w:val="Title"/>
    <w:uiPriority w:val="10"/>
    <w:rsid w:val="005F0144"/>
    <w:rPr>
      <w:rFonts w:ascii="Calibri" w:eastAsiaTheme="majorEastAsia" w:hAnsi="Calibri" w:cstheme="majorBidi"/>
      <w:b/>
      <w:color w:val="0076BD" w:themeColor="text2"/>
      <w:spacing w:val="-10"/>
      <w:kern w:val="28"/>
      <w:sz w:val="60"/>
      <w:szCs w:val="56"/>
    </w:rPr>
  </w:style>
  <w:style w:type="paragraph" w:styleId="Subtitle">
    <w:name w:val="Subtitle"/>
    <w:basedOn w:val="Normal"/>
    <w:next w:val="Normal"/>
    <w:link w:val="SubtitleChar"/>
    <w:uiPriority w:val="11"/>
    <w:qFormat/>
    <w:rsid w:val="000D06F7"/>
    <w:pPr>
      <w:numPr>
        <w:ilvl w:val="1"/>
      </w:numPr>
      <w:spacing w:after="400"/>
    </w:pPr>
    <w:rPr>
      <w:rFonts w:ascii="Calibri" w:eastAsiaTheme="minorEastAsia" w:hAnsi="Calibri"/>
      <w:b/>
      <w:color w:val="051532" w:themeColor="text1"/>
      <w:spacing w:val="15"/>
      <w:sz w:val="28"/>
    </w:rPr>
  </w:style>
  <w:style w:type="character" w:customStyle="1" w:styleId="SubtitleChar">
    <w:name w:val="Subtitle Char"/>
    <w:basedOn w:val="DefaultParagraphFont"/>
    <w:link w:val="Subtitle"/>
    <w:uiPriority w:val="11"/>
    <w:rsid w:val="000D06F7"/>
    <w:rPr>
      <w:rFonts w:ascii="Calibri" w:eastAsiaTheme="minorEastAsia" w:hAnsi="Calibri"/>
      <w:b/>
      <w:color w:val="051532" w:themeColor="text1"/>
      <w:spacing w:val="15"/>
      <w:sz w:val="28"/>
    </w:rPr>
  </w:style>
  <w:style w:type="character" w:customStyle="1" w:styleId="Heading1Char">
    <w:name w:val="Heading 1 Char"/>
    <w:basedOn w:val="DefaultParagraphFont"/>
    <w:link w:val="Heading1"/>
    <w:uiPriority w:val="9"/>
    <w:rsid w:val="005F0144"/>
    <w:rPr>
      <w:rFonts w:ascii="Calibri" w:eastAsiaTheme="majorEastAsia" w:hAnsi="Calibri" w:cstheme="majorBidi"/>
      <w:b/>
      <w:color w:val="FFFFFF" w:themeColor="background1"/>
      <w:sz w:val="32"/>
      <w:szCs w:val="32"/>
    </w:rPr>
  </w:style>
  <w:style w:type="character" w:customStyle="1" w:styleId="Heading2Char">
    <w:name w:val="Heading 2 Char"/>
    <w:basedOn w:val="DefaultParagraphFont"/>
    <w:link w:val="Heading2"/>
    <w:uiPriority w:val="9"/>
    <w:rsid w:val="005F0144"/>
    <w:rPr>
      <w:rFonts w:ascii="Calibri" w:eastAsiaTheme="majorEastAsia" w:hAnsi="Calibri" w:cstheme="majorBidi"/>
      <w:b/>
      <w:color w:val="0076BD" w:themeColor="text2"/>
      <w:sz w:val="30"/>
      <w:szCs w:val="26"/>
    </w:rPr>
  </w:style>
  <w:style w:type="character" w:customStyle="1" w:styleId="Heading3Char">
    <w:name w:val="Heading 3 Char"/>
    <w:basedOn w:val="DefaultParagraphFont"/>
    <w:link w:val="Heading3"/>
    <w:uiPriority w:val="9"/>
    <w:rsid w:val="005F0144"/>
    <w:rPr>
      <w:rFonts w:ascii="Calibri" w:eastAsiaTheme="majorEastAsia" w:hAnsi="Calibri" w:cstheme="majorBidi"/>
      <w:b/>
      <w:color w:val="051532" w:themeColor="text1"/>
      <w:sz w:val="28"/>
      <w:szCs w:val="24"/>
    </w:rPr>
  </w:style>
  <w:style w:type="character" w:customStyle="1" w:styleId="Heading4Char">
    <w:name w:val="Heading 4 Char"/>
    <w:basedOn w:val="DefaultParagraphFont"/>
    <w:link w:val="Heading4"/>
    <w:uiPriority w:val="9"/>
    <w:rsid w:val="00D762B5"/>
    <w:rPr>
      <w:rFonts w:ascii="Calibri" w:eastAsiaTheme="majorEastAsia" w:hAnsi="Calibri" w:cstheme="majorBidi"/>
      <w:b/>
      <w:iCs/>
      <w:color w:val="0076BD" w:themeColor="text2"/>
      <w:sz w:val="24"/>
    </w:rPr>
  </w:style>
  <w:style w:type="character" w:customStyle="1" w:styleId="Heading5Char">
    <w:name w:val="Heading 5 Char"/>
    <w:basedOn w:val="DefaultParagraphFont"/>
    <w:link w:val="Heading5"/>
    <w:uiPriority w:val="9"/>
    <w:rsid w:val="00F51C18"/>
    <w:rPr>
      <w:rFonts w:ascii="Calibri" w:eastAsiaTheme="majorEastAsia" w:hAnsi="Calibri" w:cstheme="majorBidi"/>
      <w:b/>
      <w:color w:val="5F6369"/>
    </w:rPr>
  </w:style>
  <w:style w:type="character" w:customStyle="1" w:styleId="Heading6Char">
    <w:name w:val="Heading 6 Char"/>
    <w:basedOn w:val="DefaultParagraphFont"/>
    <w:link w:val="Heading6"/>
    <w:uiPriority w:val="9"/>
    <w:rsid w:val="00F51C18"/>
    <w:rPr>
      <w:rFonts w:ascii="Calibri" w:eastAsiaTheme="majorEastAsia" w:hAnsi="Calibri" w:cstheme="majorBidi"/>
      <w:color w:val="5F6369"/>
    </w:rPr>
  </w:style>
  <w:style w:type="character" w:styleId="Hyperlink">
    <w:name w:val="Hyperlink"/>
    <w:basedOn w:val="DefaultParagraphFont"/>
    <w:uiPriority w:val="99"/>
    <w:unhideWhenUsed/>
    <w:qFormat/>
    <w:rsid w:val="00DE0402"/>
    <w:rPr>
      <w:color w:val="404246"/>
      <w:u w:val="single"/>
    </w:rPr>
  </w:style>
  <w:style w:type="character" w:customStyle="1" w:styleId="UnresolvedMention1">
    <w:name w:val="Unresolved Mention1"/>
    <w:basedOn w:val="DefaultParagraphFont"/>
    <w:uiPriority w:val="99"/>
    <w:semiHidden/>
    <w:unhideWhenUsed/>
    <w:rsid w:val="00B100CC"/>
    <w:rPr>
      <w:color w:val="605E5C"/>
      <w:shd w:val="clear" w:color="auto" w:fill="E1DFDD"/>
    </w:rPr>
  </w:style>
  <w:style w:type="character" w:styleId="Strong">
    <w:name w:val="Strong"/>
    <w:basedOn w:val="DefaultParagraphFont"/>
    <w:uiPriority w:val="11"/>
    <w:qFormat/>
    <w:rsid w:val="00B100CC"/>
    <w:rPr>
      <w:b/>
      <w:bCs/>
    </w:rPr>
  </w:style>
  <w:style w:type="table" w:styleId="TableGrid">
    <w:name w:val="Table Grid"/>
    <w:basedOn w:val="TableNormal"/>
    <w:uiPriority w:val="39"/>
    <w:rsid w:val="00B10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16"/>
    <w:qFormat/>
    <w:rsid w:val="00B100CC"/>
    <w:pPr>
      <w:spacing w:before="240" w:after="40" w:line="240" w:lineRule="auto"/>
    </w:pPr>
    <w:rPr>
      <w:b/>
      <w:iCs/>
      <w:szCs w:val="18"/>
    </w:rPr>
  </w:style>
  <w:style w:type="paragraph" w:styleId="Quote">
    <w:name w:val="Quote"/>
    <w:basedOn w:val="Normal"/>
    <w:next w:val="Normal"/>
    <w:link w:val="QuoteChar"/>
    <w:uiPriority w:val="29"/>
    <w:qFormat/>
    <w:rsid w:val="0022498C"/>
    <w:pPr>
      <w:spacing w:before="200" w:after="160"/>
      <w:ind w:left="862" w:right="862"/>
      <w:jc w:val="center"/>
    </w:pPr>
    <w:rPr>
      <w:iCs/>
      <w:color w:val="1351C2" w:themeColor="text1" w:themeTint="A6"/>
    </w:rPr>
  </w:style>
  <w:style w:type="character" w:customStyle="1" w:styleId="QuoteChar">
    <w:name w:val="Quote Char"/>
    <w:basedOn w:val="DefaultParagraphFont"/>
    <w:link w:val="Quote"/>
    <w:uiPriority w:val="29"/>
    <w:rsid w:val="0022498C"/>
    <w:rPr>
      <w:iCs/>
      <w:color w:val="1351C2" w:themeColor="text1" w:themeTint="A6"/>
    </w:rPr>
  </w:style>
  <w:style w:type="paragraph" w:customStyle="1" w:styleId="Source">
    <w:name w:val="Source"/>
    <w:basedOn w:val="Normal"/>
    <w:uiPriority w:val="17"/>
    <w:qFormat/>
    <w:rsid w:val="00900F7F"/>
    <w:pPr>
      <w:spacing w:before="80" w:after="320"/>
    </w:pPr>
    <w:rPr>
      <w:sz w:val="18"/>
    </w:rPr>
  </w:style>
  <w:style w:type="table" w:customStyle="1" w:styleId="DESE">
    <w:name w:val="DESE"/>
    <w:basedOn w:val="TableNormal"/>
    <w:uiPriority w:val="99"/>
    <w:rsid w:val="00DE0402"/>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85" w:type="dxa"/>
        <w:bottom w:w="85" w:type="dxa"/>
      </w:tcMar>
      <w:vAlign w:val="center"/>
    </w:tcPr>
    <w:tblStylePr w:type="firstRow">
      <w:rPr>
        <w:rFonts w:ascii="Calibri" w:hAnsi="Calibri"/>
        <w:b w:val="0"/>
        <w:color w:val="FFFFFF" w:themeColor="background1"/>
      </w:rPr>
      <w:tblPr/>
      <w:tcPr>
        <w:shd w:val="clear" w:color="auto" w:fill="404246"/>
      </w:tcPr>
    </w:tblStylePr>
    <w:tblStylePr w:type="lastRow">
      <w:rPr>
        <w:b/>
      </w:rPr>
    </w:tblStylePr>
    <w:tblStylePr w:type="firstCol">
      <w:rPr>
        <w:b w:val="0"/>
      </w:rPr>
    </w:tblStylePr>
    <w:tblStylePr w:type="nwCell">
      <w:rPr>
        <w:b w:val="0"/>
      </w:rPr>
    </w:tblStylePr>
  </w:style>
  <w:style w:type="paragraph" w:styleId="ListParagraph">
    <w:name w:val="List Paragraph"/>
    <w:basedOn w:val="Normal"/>
    <w:uiPriority w:val="34"/>
    <w:qFormat/>
    <w:rsid w:val="00A56FC7"/>
    <w:pPr>
      <w:spacing w:line="360" w:lineRule="auto"/>
      <w:ind w:left="720"/>
      <w:contextualSpacing/>
    </w:pPr>
  </w:style>
  <w:style w:type="paragraph" w:styleId="ListNumber">
    <w:name w:val="List Number"/>
    <w:basedOn w:val="ListParagraph"/>
    <w:uiPriority w:val="99"/>
    <w:unhideWhenUsed/>
    <w:qFormat/>
    <w:rsid w:val="00A56FC7"/>
    <w:pPr>
      <w:numPr>
        <w:numId w:val="11"/>
      </w:numPr>
    </w:pPr>
  </w:style>
  <w:style w:type="paragraph" w:styleId="ListBullet">
    <w:name w:val="List Bullet"/>
    <w:basedOn w:val="ListParagraph"/>
    <w:link w:val="ListBulletChar"/>
    <w:uiPriority w:val="99"/>
    <w:unhideWhenUsed/>
    <w:qFormat/>
    <w:rsid w:val="00067075"/>
    <w:pPr>
      <w:numPr>
        <w:numId w:val="12"/>
      </w:numPr>
    </w:pPr>
  </w:style>
  <w:style w:type="paragraph" w:styleId="List">
    <w:name w:val="List"/>
    <w:basedOn w:val="ListBullet"/>
    <w:uiPriority w:val="99"/>
    <w:unhideWhenUsed/>
    <w:qFormat/>
    <w:rsid w:val="00067075"/>
    <w:pPr>
      <w:numPr>
        <w:numId w:val="13"/>
      </w:numPr>
    </w:pPr>
  </w:style>
  <w:style w:type="paragraph" w:styleId="Header">
    <w:name w:val="header"/>
    <w:basedOn w:val="Normal"/>
    <w:link w:val="HeaderChar"/>
    <w:uiPriority w:val="99"/>
    <w:unhideWhenUsed/>
    <w:rsid w:val="005135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52E"/>
  </w:style>
  <w:style w:type="paragraph" w:styleId="Footer">
    <w:name w:val="footer"/>
    <w:basedOn w:val="Normal"/>
    <w:link w:val="FooterChar"/>
    <w:uiPriority w:val="99"/>
    <w:unhideWhenUsed/>
    <w:rsid w:val="005135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52E"/>
  </w:style>
  <w:style w:type="paragraph" w:styleId="TOC1">
    <w:name w:val="toc 1"/>
    <w:basedOn w:val="Normal"/>
    <w:next w:val="Normal"/>
    <w:autoRedefine/>
    <w:uiPriority w:val="39"/>
    <w:unhideWhenUsed/>
    <w:rsid w:val="00497764"/>
    <w:pPr>
      <w:spacing w:after="100"/>
    </w:pPr>
    <w:rPr>
      <w:b/>
    </w:rPr>
  </w:style>
  <w:style w:type="paragraph" w:styleId="TOC2">
    <w:name w:val="toc 2"/>
    <w:basedOn w:val="Normal"/>
    <w:next w:val="Normal"/>
    <w:autoRedefine/>
    <w:uiPriority w:val="39"/>
    <w:unhideWhenUsed/>
    <w:rsid w:val="00497764"/>
    <w:pPr>
      <w:spacing w:after="100"/>
      <w:ind w:left="220"/>
    </w:pPr>
  </w:style>
  <w:style w:type="paragraph" w:styleId="TOC3">
    <w:name w:val="toc 3"/>
    <w:basedOn w:val="Normal"/>
    <w:next w:val="Normal"/>
    <w:autoRedefine/>
    <w:uiPriority w:val="39"/>
    <w:unhideWhenUsed/>
    <w:rsid w:val="00497764"/>
    <w:pPr>
      <w:spacing w:after="100"/>
      <w:ind w:left="440"/>
    </w:pPr>
  </w:style>
  <w:style w:type="paragraph" w:styleId="TOCHeading">
    <w:name w:val="TOC Heading"/>
    <w:basedOn w:val="Heading1"/>
    <w:next w:val="Normal"/>
    <w:uiPriority w:val="39"/>
    <w:unhideWhenUsed/>
    <w:qFormat/>
    <w:rsid w:val="00497764"/>
    <w:pPr>
      <w:spacing w:after="240"/>
      <w:outlineLvl w:val="9"/>
    </w:pPr>
    <w:rPr>
      <w:color w:val="595959"/>
    </w:rPr>
  </w:style>
  <w:style w:type="paragraph" w:styleId="BalloonText">
    <w:name w:val="Balloon Text"/>
    <w:basedOn w:val="Normal"/>
    <w:link w:val="BalloonTextChar"/>
    <w:uiPriority w:val="99"/>
    <w:semiHidden/>
    <w:unhideWhenUsed/>
    <w:rsid w:val="00DB79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9DF"/>
    <w:rPr>
      <w:rFonts w:ascii="Segoe UI" w:hAnsi="Segoe UI" w:cs="Segoe UI"/>
      <w:sz w:val="18"/>
      <w:szCs w:val="18"/>
    </w:rPr>
  </w:style>
  <w:style w:type="character" w:customStyle="1" w:styleId="ListBulletChar">
    <w:name w:val="List Bullet Char"/>
    <w:basedOn w:val="DefaultParagraphFont"/>
    <w:link w:val="ListBullet"/>
    <w:uiPriority w:val="99"/>
    <w:rsid w:val="00014617"/>
  </w:style>
  <w:style w:type="paragraph" w:styleId="ListBullet5">
    <w:name w:val="List Bullet 5"/>
    <w:basedOn w:val="Normal"/>
    <w:uiPriority w:val="99"/>
    <w:semiHidden/>
    <w:unhideWhenUsed/>
    <w:rsid w:val="000D06F7"/>
    <w:pPr>
      <w:numPr>
        <w:numId w:val="5"/>
      </w:numPr>
      <w:contextualSpacing/>
    </w:pPr>
  </w:style>
  <w:style w:type="character" w:styleId="CommentReference">
    <w:name w:val="annotation reference"/>
    <w:basedOn w:val="DefaultParagraphFont"/>
    <w:uiPriority w:val="99"/>
    <w:semiHidden/>
    <w:unhideWhenUsed/>
    <w:rsid w:val="00D17E31"/>
    <w:rPr>
      <w:sz w:val="16"/>
      <w:szCs w:val="16"/>
    </w:rPr>
  </w:style>
  <w:style w:type="paragraph" w:styleId="CommentText">
    <w:name w:val="annotation text"/>
    <w:basedOn w:val="Normal"/>
    <w:link w:val="CommentTextChar"/>
    <w:uiPriority w:val="99"/>
    <w:unhideWhenUsed/>
    <w:rsid w:val="00D17E31"/>
    <w:pPr>
      <w:spacing w:line="240" w:lineRule="auto"/>
    </w:pPr>
    <w:rPr>
      <w:sz w:val="20"/>
      <w:szCs w:val="20"/>
    </w:rPr>
  </w:style>
  <w:style w:type="character" w:customStyle="1" w:styleId="CommentTextChar">
    <w:name w:val="Comment Text Char"/>
    <w:basedOn w:val="DefaultParagraphFont"/>
    <w:link w:val="CommentText"/>
    <w:uiPriority w:val="99"/>
    <w:rsid w:val="00D17E31"/>
    <w:rPr>
      <w:sz w:val="20"/>
      <w:szCs w:val="20"/>
    </w:rPr>
  </w:style>
  <w:style w:type="paragraph" w:styleId="CommentSubject">
    <w:name w:val="annotation subject"/>
    <w:basedOn w:val="CommentText"/>
    <w:next w:val="CommentText"/>
    <w:link w:val="CommentSubjectChar"/>
    <w:uiPriority w:val="99"/>
    <w:semiHidden/>
    <w:unhideWhenUsed/>
    <w:rsid w:val="00D17E31"/>
    <w:rPr>
      <w:b/>
      <w:bCs/>
    </w:rPr>
  </w:style>
  <w:style w:type="character" w:customStyle="1" w:styleId="CommentSubjectChar">
    <w:name w:val="Comment Subject Char"/>
    <w:basedOn w:val="CommentTextChar"/>
    <w:link w:val="CommentSubject"/>
    <w:uiPriority w:val="99"/>
    <w:semiHidden/>
    <w:rsid w:val="00D17E31"/>
    <w:rPr>
      <w:b/>
      <w:bCs/>
      <w:sz w:val="20"/>
      <w:szCs w:val="20"/>
    </w:rPr>
  </w:style>
  <w:style w:type="paragraph" w:styleId="NormalWeb">
    <w:name w:val="Normal (Web)"/>
    <w:basedOn w:val="Normal"/>
    <w:uiPriority w:val="99"/>
    <w:semiHidden/>
    <w:unhideWhenUsed/>
    <w:rsid w:val="00D17E31"/>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UnresolvedMention">
    <w:name w:val="Unresolved Mention"/>
    <w:basedOn w:val="DefaultParagraphFont"/>
    <w:uiPriority w:val="99"/>
    <w:semiHidden/>
    <w:unhideWhenUsed/>
    <w:rsid w:val="00FA6E05"/>
    <w:rPr>
      <w:color w:val="605E5C"/>
      <w:shd w:val="clear" w:color="auto" w:fill="E1DFDD"/>
    </w:rPr>
  </w:style>
  <w:style w:type="character" w:styleId="FollowedHyperlink">
    <w:name w:val="FollowedHyperlink"/>
    <w:basedOn w:val="DefaultParagraphFont"/>
    <w:uiPriority w:val="99"/>
    <w:semiHidden/>
    <w:unhideWhenUsed/>
    <w:rsid w:val="00FA6E05"/>
    <w:rPr>
      <w:color w:val="051532" w:themeColor="followedHyperlink"/>
      <w:u w:val="single"/>
    </w:rPr>
  </w:style>
  <w:style w:type="paragraph" w:styleId="Revision">
    <w:name w:val="Revision"/>
    <w:hidden/>
    <w:uiPriority w:val="99"/>
    <w:semiHidden/>
    <w:rsid w:val="007340B3"/>
    <w:pPr>
      <w:spacing w:after="0" w:line="240" w:lineRule="auto"/>
    </w:pPr>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034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jobsandskills.gov.au/data/employment-region-dashboards-and-profiles/monthly-labour-market-dashboards"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jobsandskills.gov.au/data/employment-region-dashboards-and-profiles/monthly-labour-market-dashboard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workforceaustralia.gov.au/"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dewr.gov.au/local-jobs" TargetMode="External"/><Relationship Id="rId10" Type="http://schemas.openxmlformats.org/officeDocument/2006/relationships/endnotes" Target="endnote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4.xml"/></Relationships>
</file>

<file path=word/_rels/foot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Workforce Australia Palette">
      <a:dk1>
        <a:srgbClr val="051532"/>
      </a:dk1>
      <a:lt1>
        <a:sysClr val="window" lastClr="FFFFFF"/>
      </a:lt1>
      <a:dk2>
        <a:srgbClr val="0076BD"/>
      </a:dk2>
      <a:lt2>
        <a:srgbClr val="FFFFFF"/>
      </a:lt2>
      <a:accent1>
        <a:srgbClr val="051532"/>
      </a:accent1>
      <a:accent2>
        <a:srgbClr val="0076BD"/>
      </a:accent2>
      <a:accent3>
        <a:srgbClr val="497537"/>
      </a:accent3>
      <a:accent4>
        <a:srgbClr val="006170"/>
      </a:accent4>
      <a:accent5>
        <a:srgbClr val="55B5B1"/>
      </a:accent5>
      <a:accent6>
        <a:srgbClr val="63B6CF"/>
      </a:accent6>
      <a:hlink>
        <a:srgbClr val="0076BD"/>
      </a:hlink>
      <a:folHlink>
        <a:srgbClr val="05153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E3EC686E03D934E980A4D2AC8D0FD73" ma:contentTypeVersion="19" ma:contentTypeDescription="Create a new document." ma:contentTypeScope="" ma:versionID="bab22ea54540d6ddb7ad3d13380dbd8e">
  <xsd:schema xmlns:xsd="http://www.w3.org/2001/XMLSchema" xmlns:xs="http://www.w3.org/2001/XMLSchema" xmlns:p="http://schemas.microsoft.com/office/2006/metadata/properties" xmlns:ns2="6761d8fa-5045-4ef5-870a-1e7b070ba4f3" xmlns:ns3="1e4a08c8-a4fd-47af-b106-46d910a9269d" targetNamespace="http://schemas.microsoft.com/office/2006/metadata/properties" ma:root="true" ma:fieldsID="81b9a7791c00d2f817d7cc41ded08c76" ns2:_="" ns3:_="">
    <xsd:import namespace="6761d8fa-5045-4ef5-870a-1e7b070ba4f3"/>
    <xsd:import namespace="1e4a08c8-a4fd-47af-b106-46d910a9269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61d8fa-5045-4ef5-870a-1e7b070ba4f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dea0162-548c-430d-a8aa-457a0f4cb52d}" ma:internalName="TaxCatchAll" ma:showField="CatchAllData" ma:web="6761d8fa-5045-4ef5-870a-1e7b070ba4f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e4a08c8-a4fd-47af-b106-46d910a9269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a035da9-36f7-4727-a806-cf504ed3e61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761d8fa-5045-4ef5-870a-1e7b070ba4f3" xsi:nil="true"/>
    <lcf76f155ced4ddcb4097134ff3c332f xmlns="1e4a08c8-a4fd-47af-b106-46d910a9269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3C83C8-DE42-4D21-8063-6AA694BD18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61d8fa-5045-4ef5-870a-1e7b070ba4f3"/>
    <ds:schemaRef ds:uri="1e4a08c8-a4fd-47af-b106-46d910a926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CD6226-3EAF-46C5-B0F2-A2410F074527}">
  <ds:schemaRefs>
    <ds:schemaRef ds:uri="http://www.w3.org/XML/1998/namespace"/>
    <ds:schemaRef ds:uri="http://purl.org/dc/dcmitype/"/>
    <ds:schemaRef ds:uri="http://schemas.openxmlformats.org/package/2006/metadata/core-properties"/>
    <ds:schemaRef ds:uri="http://purl.org/dc/terms/"/>
    <ds:schemaRef ds:uri="http://schemas.microsoft.com/office/2006/metadata/properties"/>
    <ds:schemaRef ds:uri="http://purl.org/dc/elements/1.1/"/>
    <ds:schemaRef ds:uri="1e4a08c8-a4fd-47af-b106-46d910a9269d"/>
    <ds:schemaRef ds:uri="http://schemas.microsoft.com/office/2006/documentManagement/types"/>
    <ds:schemaRef ds:uri="http://schemas.microsoft.com/office/infopath/2007/PartnerControls"/>
    <ds:schemaRef ds:uri="6761d8fa-5045-4ef5-870a-1e7b070ba4f3"/>
  </ds:schemaRefs>
</ds:datastoreItem>
</file>

<file path=customXml/itemProps3.xml><?xml version="1.0" encoding="utf-8"?>
<ds:datastoreItem xmlns:ds="http://schemas.openxmlformats.org/officeDocument/2006/customXml" ds:itemID="{838063CB-09CF-4DB4-855D-B301AD731CBA}">
  <ds:schemaRefs>
    <ds:schemaRef ds:uri="http://schemas.openxmlformats.org/officeDocument/2006/bibliography"/>
  </ds:schemaRefs>
</ds:datastoreItem>
</file>

<file path=customXml/itemProps4.xml><?xml version="1.0" encoding="utf-8"?>
<ds:datastoreItem xmlns:ds="http://schemas.openxmlformats.org/officeDocument/2006/customXml" ds:itemID="{B67324AF-5EB5-414B-83BC-1288C3F5FB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1155</Words>
  <Characters>7277</Characters>
  <Application>Microsoft Office Word</Application>
  <DocSecurity>0</DocSecurity>
  <Lines>129</Lines>
  <Paragraphs>61</Paragraphs>
  <ScaleCrop>false</ScaleCrop>
  <HeadingPairs>
    <vt:vector size="2" baseType="variant">
      <vt:variant>
        <vt:lpstr>Title</vt:lpstr>
      </vt:variant>
      <vt:variant>
        <vt:i4>1</vt:i4>
      </vt:variant>
    </vt:vector>
  </HeadingPairs>
  <TitlesOfParts>
    <vt:vector size="1" baseType="lpstr">
      <vt:lpstr>Local Jobs Program Template</vt:lpstr>
    </vt:vector>
  </TitlesOfParts>
  <Company/>
  <LinksUpToDate>false</LinksUpToDate>
  <CharactersWithSpaces>8408</CharactersWithSpaces>
  <SharedDoc>false</SharedDoc>
  <HLinks>
    <vt:vector size="18" baseType="variant">
      <vt:variant>
        <vt:i4>7471143</vt:i4>
      </vt:variant>
      <vt:variant>
        <vt:i4>3</vt:i4>
      </vt:variant>
      <vt:variant>
        <vt:i4>0</vt:i4>
      </vt:variant>
      <vt:variant>
        <vt:i4>5</vt:i4>
      </vt:variant>
      <vt:variant>
        <vt:lpwstr>https://www.workforceaustralia.gov.au/</vt:lpwstr>
      </vt:variant>
      <vt:variant>
        <vt:lpwstr/>
      </vt:variant>
      <vt:variant>
        <vt:i4>4128802</vt:i4>
      </vt:variant>
      <vt:variant>
        <vt:i4>0</vt:i4>
      </vt:variant>
      <vt:variant>
        <vt:i4>0</vt:i4>
      </vt:variant>
      <vt:variant>
        <vt:i4>5</vt:i4>
      </vt:variant>
      <vt:variant>
        <vt:lpwstr>https://www.dewr.gov.au/local-jobs</vt:lpwstr>
      </vt:variant>
      <vt:variant>
        <vt:lpwstr/>
      </vt:variant>
      <vt:variant>
        <vt:i4>2031631</vt:i4>
      </vt:variant>
      <vt:variant>
        <vt:i4>0</vt:i4>
      </vt:variant>
      <vt:variant>
        <vt:i4>0</vt:i4>
      </vt:variant>
      <vt:variant>
        <vt:i4>5</vt:i4>
      </vt:variant>
      <vt:variant>
        <vt:lpwstr>https://www.jobsandskills.gov.au/data/employment-region-dashboards-and-profiles/monthly-labour-market-dashboards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Local Jobs Program Template</dc:title>
  <dc:subject/>
  <dc:creator>OWEN,Matthew</dc:creator>
  <cp:keywords>Local Jobs Program Template</cp:keywords>
  <dc:description>Job 1994</dc:description>
  <cp:lastModifiedBy>WILLE-BELLCHAMBERS,Joachim</cp:lastModifiedBy>
  <cp:revision>4</cp:revision>
  <cp:lastPrinted>2026-02-13T02:57:00Z</cp:lastPrinted>
  <dcterms:created xsi:type="dcterms:W3CDTF">2026-02-09T23:45:00Z</dcterms:created>
  <dcterms:modified xsi:type="dcterms:W3CDTF">2026-02-13T02:58:00Z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0x0101008E3EC686E03D934E980A4D2AC8D0FD73</vt:lpwstr>
  </property>
  <property fmtid="{D5CDD505-2E9C-101B-9397-08002B2CF9AE}" pid="3" name="ItemKeywords">
    <vt:lpwstr>1996;#template|9706ad1b-dfa6-4d44-b515-12d7e5bc9d3f;#1980;#Branding|0a1f5508-ce36-4b6e-9019-600efbc3632a</vt:lpwstr>
  </property>
  <property fmtid="{D5CDD505-2E9C-101B-9397-08002B2CF9AE}" pid="4" name="ItemFunction">
    <vt:lpwstr>1976;#communication|9d5354d3-d1c2-4163-a4db-c06e4aa61e3a</vt:lpwstr>
  </property>
  <property fmtid="{D5CDD505-2E9C-101B-9397-08002B2CF9AE}" pid="5" name="ItemType">
    <vt:lpwstr>1999;#template|60f4875c-5740-43a9-8840-cfcba2da81bd</vt:lpwstr>
  </property>
  <property fmtid="{D5CDD505-2E9C-101B-9397-08002B2CF9AE}" pid="6" name="MSIP_Label_79d889eb-932f-4752-8739-64d25806ef64_Enabled">
    <vt:lpwstr>true</vt:lpwstr>
  </property>
  <property fmtid="{D5CDD505-2E9C-101B-9397-08002B2CF9AE}" pid="7" name="MSIP_Label_79d889eb-932f-4752-8739-64d25806ef64_SetDate">
    <vt:lpwstr>2022-06-24T04:07:00Z</vt:lpwstr>
  </property>
  <property fmtid="{D5CDD505-2E9C-101B-9397-08002B2CF9AE}" pid="8" name="MSIP_Label_79d889eb-932f-4752-8739-64d25806ef64_Method">
    <vt:lpwstr>Privileged</vt:lpwstr>
  </property>
  <property fmtid="{D5CDD505-2E9C-101B-9397-08002B2CF9AE}" pid="9" name="MSIP_Label_79d889eb-932f-4752-8739-64d25806ef64_Name">
    <vt:lpwstr>79d889eb-932f-4752-8739-64d25806ef64</vt:lpwstr>
  </property>
  <property fmtid="{D5CDD505-2E9C-101B-9397-08002B2CF9AE}" pid="10" name="MSIP_Label_79d889eb-932f-4752-8739-64d25806ef64_SiteId">
    <vt:lpwstr>dd0cfd15-4558-4b12-8bad-ea26984fc417</vt:lpwstr>
  </property>
  <property fmtid="{D5CDD505-2E9C-101B-9397-08002B2CF9AE}" pid="11" name="MSIP_Label_79d889eb-932f-4752-8739-64d25806ef64_ActionId">
    <vt:lpwstr>f5e3f0d6-81ac-4bab-83b5-5d429dacc10b</vt:lpwstr>
  </property>
  <property fmtid="{D5CDD505-2E9C-101B-9397-08002B2CF9AE}" pid="12" name="MSIP_Label_79d889eb-932f-4752-8739-64d25806ef64_ContentBits">
    <vt:lpwstr>0</vt:lpwstr>
  </property>
  <property fmtid="{D5CDD505-2E9C-101B-9397-08002B2CF9AE}" pid="13" name="MediaServiceImageTags">
    <vt:lpwstr/>
  </property>
</Properties>
</file>