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FA7C80F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2A3E29DE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9D3E8F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712FECD0" w14:textId="77777777" w:rsidR="009D3E8F" w:rsidRPr="009D3E8F" w:rsidRDefault="009D3E8F" w:rsidP="00766B25">
      <w:pPr>
        <w:rPr>
          <w:szCs w:val="20"/>
        </w:rPr>
      </w:pPr>
    </w:p>
    <w:p w14:paraId="52EC339F" w14:textId="6E6D4654" w:rsidR="00766B25" w:rsidRPr="009D3E8F" w:rsidRDefault="00766B25" w:rsidP="00766B25">
      <w:pPr>
        <w:rPr>
          <w:szCs w:val="20"/>
        </w:rPr>
      </w:pPr>
      <w:r w:rsidRPr="009D3E8F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5B8E264B" w14:textId="77777777" w:rsidR="009D3E8F" w:rsidRPr="009D3E8F" w:rsidRDefault="009D3E8F" w:rsidP="00766B25">
      <w:pPr>
        <w:rPr>
          <w:szCs w:val="20"/>
        </w:rPr>
      </w:pPr>
    </w:p>
    <w:p w14:paraId="4A8529BC" w14:textId="569CE1C5" w:rsidR="00766B25" w:rsidRPr="009D3E8F" w:rsidRDefault="00766B25" w:rsidP="00766B25">
      <w:pPr>
        <w:rPr>
          <w:szCs w:val="20"/>
        </w:rPr>
      </w:pPr>
      <w:r w:rsidRPr="009D3E8F">
        <w:rPr>
          <w:szCs w:val="20"/>
        </w:rPr>
        <w:t xml:space="preserve">For </w:t>
      </w:r>
      <w:r w:rsidRPr="009D3E8F">
        <w:rPr>
          <w:b/>
          <w:bCs/>
          <w:szCs w:val="20"/>
        </w:rPr>
        <w:t>EST</w:t>
      </w:r>
      <w:r w:rsidRPr="009D3E8F">
        <w:rPr>
          <w:szCs w:val="20"/>
        </w:rPr>
        <w:t xml:space="preserve"> </w:t>
      </w:r>
      <w:r w:rsidRPr="009D3E8F">
        <w:rPr>
          <w:b/>
          <w:bCs/>
          <w:szCs w:val="20"/>
        </w:rPr>
        <w:t>participants</w:t>
      </w:r>
      <w:r w:rsidRPr="009D3E8F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9D3E8F" w:rsidRDefault="00766B25" w:rsidP="00766B25">
      <w:pPr>
        <w:rPr>
          <w:szCs w:val="20"/>
        </w:rPr>
      </w:pPr>
      <w:r w:rsidRPr="009D3E8F">
        <w:rPr>
          <w:szCs w:val="20"/>
        </w:rPr>
        <w:t>APM commits to:</w:t>
      </w:r>
    </w:p>
    <w:p w14:paraId="41F15CE4" w14:textId="599ADFCD" w:rsidR="00021E5A" w:rsidRPr="009D3E8F" w:rsidRDefault="00766B25" w:rsidP="00412D7F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9D3E8F">
        <w:rPr>
          <w:szCs w:val="20"/>
        </w:rPr>
        <w:t xml:space="preserve">Providing local training in </w:t>
      </w:r>
      <w:r w:rsidR="00021E5A" w:rsidRPr="009D3E8F">
        <w:rPr>
          <w:szCs w:val="20"/>
        </w:rPr>
        <w:t>Lilydale, Preston, Epping, and Ringwood</w:t>
      </w:r>
      <w:r w:rsidRPr="009D3E8F">
        <w:rPr>
          <w:szCs w:val="20"/>
        </w:rPr>
        <w:t xml:space="preserve">. Building employability skills that prepare you to access jobs in the local labour market. In the </w:t>
      </w:r>
      <w:r w:rsidR="00021E5A" w:rsidRPr="009D3E8F">
        <w:rPr>
          <w:szCs w:val="20"/>
        </w:rPr>
        <w:t>North-Eastern Melbourne Employment Region</w:t>
      </w:r>
      <w:r w:rsidRPr="009D3E8F">
        <w:rPr>
          <w:szCs w:val="20"/>
        </w:rPr>
        <w:t xml:space="preserve">, this may include jobs in highest growth and largest employing industries of </w:t>
      </w:r>
      <w:r w:rsidR="00021E5A" w:rsidRPr="009D3E8F">
        <w:rPr>
          <w:szCs w:val="20"/>
        </w:rPr>
        <w:t>Health Care &amp; Social Assistance, Construction, Retail and Education &amp; Training.</w:t>
      </w:r>
    </w:p>
    <w:p w14:paraId="10942536" w14:textId="762A5353" w:rsidR="00766B25" w:rsidRPr="009D3E8F" w:rsidRDefault="00766B25" w:rsidP="00412D7F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9D3E8F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9D3E8F">
        <w:rPr>
          <w:szCs w:val="20"/>
        </w:rPr>
        <w:t>.</w:t>
      </w:r>
    </w:p>
    <w:p w14:paraId="1E6439FF" w14:textId="01974DA2" w:rsidR="00766B25" w:rsidRPr="009D3E8F" w:rsidRDefault="00766B25" w:rsidP="00412D7F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9D3E8F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9D3E8F">
        <w:rPr>
          <w:szCs w:val="20"/>
        </w:rPr>
        <w:t>.</w:t>
      </w:r>
    </w:p>
    <w:p w14:paraId="0611BA04" w14:textId="06888CAC" w:rsidR="00766B25" w:rsidRPr="009D3E8F" w:rsidRDefault="00766B25" w:rsidP="00412D7F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9D3E8F">
        <w:rPr>
          <w:szCs w:val="20"/>
        </w:rPr>
        <w:t>Connecting you with local employers who will speak to you about the jobs they have available or invite you to work site tours</w:t>
      </w:r>
      <w:r w:rsidR="00FB554E" w:rsidRPr="009D3E8F">
        <w:rPr>
          <w:szCs w:val="20"/>
        </w:rPr>
        <w:t>.</w:t>
      </w:r>
    </w:p>
    <w:p w14:paraId="7119DEC7" w14:textId="06ED520E" w:rsidR="00766B25" w:rsidRPr="009D3E8F" w:rsidRDefault="006465FC" w:rsidP="00412D7F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9D3E8F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9D3E8F">
        <w:rPr>
          <w:szCs w:val="20"/>
        </w:rPr>
        <w:t>You will hear from former participants and industry experts</w:t>
      </w:r>
      <w:r w:rsidR="00FB554E" w:rsidRPr="009D3E8F">
        <w:rPr>
          <w:szCs w:val="20"/>
        </w:rPr>
        <w:t>.</w:t>
      </w:r>
    </w:p>
    <w:p w14:paraId="69292DC4" w14:textId="77777777" w:rsidR="00412D7F" w:rsidRDefault="00412D7F" w:rsidP="00412D7F">
      <w:pPr>
        <w:pStyle w:val="ListParagraph"/>
        <w:numPr>
          <w:ilvl w:val="0"/>
          <w:numId w:val="2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9D3E8F" w:rsidRDefault="00766B25" w:rsidP="00412D7F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9D3E8F">
        <w:rPr>
          <w:szCs w:val="20"/>
        </w:rPr>
        <w:t>Asking for your feedback to ensure we remain relevant and continue to meet the needs of participants in the local area</w:t>
      </w:r>
      <w:r w:rsidR="00FB554E" w:rsidRPr="009D3E8F">
        <w:rPr>
          <w:szCs w:val="20"/>
        </w:rPr>
        <w:t>.</w:t>
      </w:r>
    </w:p>
    <w:p w14:paraId="77DAD237" w14:textId="77777777" w:rsidR="00CF0000" w:rsidRPr="009D3E8F" w:rsidRDefault="00766B25" w:rsidP="00412D7F">
      <w:pPr>
        <w:pStyle w:val="ListParagraph"/>
        <w:numPr>
          <w:ilvl w:val="0"/>
          <w:numId w:val="26"/>
        </w:numPr>
        <w:spacing w:before="0" w:after="160" w:line="259" w:lineRule="auto"/>
        <w:rPr>
          <w:sz w:val="22"/>
          <w:szCs w:val="22"/>
        </w:rPr>
      </w:pPr>
      <w:r w:rsidRPr="009D3E8F">
        <w:rPr>
          <w:szCs w:val="20"/>
        </w:rPr>
        <w:lastRenderedPageBreak/>
        <w:t>Offering additional tailored support depending on your needs, for example allied health services or links with local community servic</w:t>
      </w:r>
      <w:r w:rsidR="009C7E3D" w:rsidRPr="009D3E8F">
        <w:rPr>
          <w:szCs w:val="20"/>
        </w:rPr>
        <w:t>e</w:t>
      </w:r>
      <w:r w:rsidR="00FB554E" w:rsidRPr="009D3E8F">
        <w:rPr>
          <w:szCs w:val="20"/>
        </w:rPr>
        <w:t>.</w:t>
      </w:r>
    </w:p>
    <w:p w14:paraId="662B7F1A" w14:textId="77777777" w:rsidR="009D3E8F" w:rsidRDefault="009D3E8F" w:rsidP="009D3E8F">
      <w:pPr>
        <w:spacing w:before="0" w:after="160" w:line="259" w:lineRule="auto"/>
        <w:rPr>
          <w:sz w:val="22"/>
          <w:szCs w:val="22"/>
        </w:rPr>
      </w:pPr>
    </w:p>
    <w:p w14:paraId="7AA9560F" w14:textId="3AEB0BAB" w:rsidR="009D3E8F" w:rsidRPr="009D3E8F" w:rsidRDefault="009D3E8F" w:rsidP="009D3E8F">
      <w:pPr>
        <w:spacing w:before="0" w:after="160" w:line="259" w:lineRule="auto"/>
        <w:rPr>
          <w:sz w:val="22"/>
          <w:szCs w:val="22"/>
        </w:rPr>
        <w:sectPr w:rsidR="009D3E8F" w:rsidRPr="009D3E8F" w:rsidSect="006465FC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A778149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412D7F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8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412D7F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9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412D7F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21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412D7F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065C0F0F" w14:textId="77777777" w:rsidR="009D3E8F" w:rsidRDefault="009D3E8F" w:rsidP="00FC5D4F">
      <w:pPr>
        <w:pStyle w:val="Normal-PullOut"/>
      </w:pPr>
    </w:p>
    <w:p w14:paraId="42A4327B" w14:textId="2DB7FC70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1E5A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2D7F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275EC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D3E8F"/>
    <w:rsid w:val="009E0D07"/>
    <w:rsid w:val="009E3DD9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24CF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mployableme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ci.edu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itandr.com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4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7</cp:revision>
  <cp:lastPrinted>2022-04-13T15:14:00Z</cp:lastPrinted>
  <dcterms:created xsi:type="dcterms:W3CDTF">2022-12-20T23:55:00Z</dcterms:created>
  <dcterms:modified xsi:type="dcterms:W3CDTF">2023-03-07T04:10:00Z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