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5008" w14:textId="77777777" w:rsidR="00067075" w:rsidRDefault="00C67024" w:rsidP="00322518">
      <w:r>
        <w:rPr>
          <w:noProof/>
          <w:lang w:eastAsia="en-AU"/>
        </w:rPr>
        <w:drawing>
          <wp:anchor distT="0" distB="0" distL="114300" distR="114300" simplePos="0" relativeHeight="251658241" behindDoc="1" locked="0" layoutInCell="1" allowOverlap="1" wp14:anchorId="19CAC2E7" wp14:editId="12A3E0E7">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33F7AE3F" wp14:editId="3FE486CC">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6F834115" w14:textId="77777777"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964BE57" w14:textId="77777777" w:rsidR="000D06F7" w:rsidRDefault="00E33102" w:rsidP="00DD7333">
      <w:pPr>
        <w:pStyle w:val="Title"/>
      </w:pPr>
      <w:r>
        <w:rPr>
          <w:noProof/>
          <w:lang w:eastAsia="en-AU"/>
        </w:rPr>
        <w:drawing>
          <wp:anchor distT="0" distB="0" distL="114300" distR="114300" simplePos="0" relativeHeight="251660291" behindDoc="0" locked="0" layoutInCell="1" allowOverlap="1" wp14:anchorId="3D1406C4" wp14:editId="4A1EF70C">
            <wp:simplePos x="0" y="0"/>
            <wp:positionH relativeFrom="page">
              <wp:posOffset>6949771</wp:posOffset>
            </wp:positionH>
            <wp:positionV relativeFrom="paragraph">
              <wp:posOffset>1180465</wp:posOffset>
            </wp:positionV>
            <wp:extent cx="3409950" cy="3857625"/>
            <wp:effectExtent l="0" t="0" r="0" b="9525"/>
            <wp:wrapNone/>
            <wp:docPr id="155673981" name="Picture 155673981" descr="Geographical map of the Adelaide South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Adelaide South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4"/>
                    <a:srcRect t="5799" b="4233"/>
                    <a:stretch/>
                  </pic:blipFill>
                  <pic:spPr bwMode="auto">
                    <a:xfrm>
                      <a:off x="0" y="0"/>
                      <a:ext cx="3409950" cy="3857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48E6BEE3" w14:textId="246B801D" w:rsidR="000D06F7" w:rsidRPr="000D06F7" w:rsidRDefault="00C75A45" w:rsidP="00186F5B">
      <w:pPr>
        <w:pStyle w:val="Subtitle"/>
        <w:spacing w:after="0"/>
        <w:rPr>
          <w:rStyle w:val="Strong"/>
          <w:b/>
          <w:bCs w:val="0"/>
        </w:rPr>
      </w:pPr>
      <w:r>
        <w:rPr>
          <w:rStyle w:val="Strong"/>
          <w:b/>
          <w:bCs w:val="0"/>
        </w:rPr>
        <w:t>Adelaide South Employment Region</w:t>
      </w:r>
      <w:r w:rsidR="00E41CC6" w:rsidRPr="000D06F7">
        <w:rPr>
          <w:color w:val="0076BD" w:themeColor="text2"/>
        </w:rPr>
        <w:t xml:space="preserve"> |</w:t>
      </w:r>
      <w:r w:rsidR="00E41CC6" w:rsidRPr="00AB0F24">
        <w:rPr>
          <w:color w:val="0076BD" w:themeColor="text2"/>
        </w:rPr>
        <w:t xml:space="preserve"> </w:t>
      </w:r>
      <w:r>
        <w:rPr>
          <w:color w:val="auto"/>
        </w:rPr>
        <w:t>South Australia</w:t>
      </w:r>
      <w:r w:rsidR="000D06F7" w:rsidRPr="000D06F7">
        <w:rPr>
          <w:color w:val="0076BD" w:themeColor="text2"/>
        </w:rPr>
        <w:t xml:space="preserve"> | </w:t>
      </w:r>
      <w:r w:rsidR="00322518">
        <w:rPr>
          <w:rStyle w:val="Strong"/>
          <w:b/>
          <w:bCs w:val="0"/>
        </w:rPr>
        <w:t>Ju</w:t>
      </w:r>
      <w:r w:rsidR="009F4580">
        <w:rPr>
          <w:rStyle w:val="Strong"/>
          <w:b/>
          <w:bCs w:val="0"/>
        </w:rPr>
        <w:t>ly</w:t>
      </w:r>
      <w:r w:rsidR="00322518">
        <w:rPr>
          <w:rStyle w:val="Strong"/>
          <w:b/>
          <w:bCs w:val="0"/>
        </w:rPr>
        <w:t xml:space="preserve"> </w:t>
      </w:r>
      <w:r>
        <w:rPr>
          <w:rStyle w:val="Strong"/>
          <w:b/>
          <w:bCs w:val="0"/>
        </w:rPr>
        <w:t>2025</w:t>
      </w:r>
      <w:r w:rsidR="00E41CC6">
        <w:rPr>
          <w:rStyle w:val="Strong"/>
          <w:b/>
          <w:bCs w:val="0"/>
        </w:rPr>
        <w:t xml:space="preserve"> </w:t>
      </w:r>
    </w:p>
    <w:p w14:paraId="5735D58B" w14:textId="77777777"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474E0F7C"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18B4E7A8" w14:textId="77777777" w:rsidR="000D06F7" w:rsidRDefault="003932D9" w:rsidP="000D06F7">
      <w:pPr>
        <w:pStyle w:val="Heading2"/>
      </w:pPr>
      <w:r>
        <w:rPr>
          <w:noProof/>
          <w:lang w:eastAsia="en-AU"/>
        </w:rPr>
        <mc:AlternateContent>
          <mc:Choice Requires="wps">
            <w:drawing>
              <wp:anchor distT="0" distB="0" distL="114300" distR="114300" simplePos="0" relativeHeight="251658240" behindDoc="1" locked="0" layoutInCell="1" allowOverlap="1" wp14:anchorId="76A86FA7" wp14:editId="68073BAC">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58DD7"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6F27E92D" w14:textId="77777777" w:rsidR="000D06F7" w:rsidRDefault="000D06F7" w:rsidP="000D06F7">
      <w:pPr>
        <w:pStyle w:val="Heading3"/>
      </w:pPr>
      <w:r>
        <w:t>Local Jobs Plan</w:t>
      </w:r>
    </w:p>
    <w:p w14:paraId="692958AF" w14:textId="77777777"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723C1CCB" w14:textId="428A1A18" w:rsidR="000D06F7" w:rsidRDefault="00A21C89" w:rsidP="000D06F7">
      <w:pPr>
        <w:pStyle w:val="Heading3"/>
      </w:pPr>
      <w:r>
        <w:t>Job Coordinators</w:t>
      </w:r>
    </w:p>
    <w:p w14:paraId="0729952E" w14:textId="10DE1398" w:rsidR="000D06F7" w:rsidRDefault="00A21C89" w:rsidP="000D06F7">
      <w:pPr>
        <w:spacing w:after="120"/>
      </w:pPr>
      <w:r>
        <w:t xml:space="preserve">Job </w:t>
      </w:r>
      <w:r w:rsidR="00C014B8">
        <w:t>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A506CE">
        <w:t>business</w:t>
      </w:r>
      <w:r w:rsidR="00BD48C7">
        <w:t>es</w:t>
      </w:r>
      <w:r w:rsidR="000D06F7">
        <w:t>, employment services providers,</w:t>
      </w:r>
      <w:r w:rsidR="002B242D">
        <w:t xml:space="preserve"> </w:t>
      </w:r>
      <w:r w:rsidR="000D06F7">
        <w:t>higher education and training organisations.</w:t>
      </w:r>
      <w:r w:rsidR="00DD7333">
        <w:br w:type="column"/>
      </w:r>
    </w:p>
    <w:p w14:paraId="614CBBE2" w14:textId="77777777" w:rsidR="000D06F7" w:rsidRDefault="000D06F7" w:rsidP="000D06F7">
      <w:pPr>
        <w:pStyle w:val="Heading3"/>
      </w:pPr>
      <w:r>
        <w:t>Local Jobs and Skills Taskforce</w:t>
      </w:r>
    </w:p>
    <w:p w14:paraId="57D0B374" w14:textId="77777777"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7C81479F" w14:textId="54056684" w:rsidR="000D06F7" w:rsidRDefault="002E20B1" w:rsidP="000D06F7">
      <w:pPr>
        <w:pStyle w:val="Heading3"/>
      </w:pPr>
      <w:r>
        <w:t>Program</w:t>
      </w:r>
      <w:r w:rsidR="000D06F7">
        <w:t xml:space="preserve"> Funds </w:t>
      </w:r>
    </w:p>
    <w:p w14:paraId="06A5A0D7" w14:textId="0217786B"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lang w:eastAsia="en-AU"/>
        </w:rPr>
        <mc:AlternateContent>
          <mc:Choice Requires="wps">
            <w:drawing>
              <wp:anchor distT="0" distB="0" distL="114300" distR="114300" simplePos="0" relativeHeight="251658242" behindDoc="0" locked="0" layoutInCell="1" allowOverlap="1" wp14:anchorId="7336E49E" wp14:editId="1BED86E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06CFE" w14:textId="0BAA6824" w:rsidR="00DD7333" w:rsidRPr="00E61F67" w:rsidRDefault="0095291A" w:rsidP="00416E40">
                            <w:pPr>
                              <w:spacing w:after="0"/>
                              <w:rPr>
                                <w:color w:val="051532" w:themeColor="text1"/>
                              </w:rPr>
                            </w:pPr>
                            <w:r w:rsidRPr="00E61F67">
                              <w:rPr>
                                <w:color w:val="051532" w:themeColor="text1"/>
                              </w:rPr>
                              <w:t xml:space="preserve">Explore labour market insights for </w:t>
                            </w:r>
                            <w:r w:rsidR="008F66B7">
                              <w:rPr>
                                <w:color w:val="051532" w:themeColor="text1"/>
                              </w:rPr>
                              <w:t xml:space="preserve">the </w:t>
                            </w:r>
                            <w:hyperlink r:id="rId15" w:history="1">
                              <w:r w:rsidR="00A21C89" w:rsidRPr="00F3792D">
                                <w:rPr>
                                  <w:rStyle w:val="Hyperlink"/>
                                </w:rPr>
                                <w:t>Adelaide South</w:t>
                              </w:r>
                            </w:hyperlink>
                            <w:r w:rsidR="00A21C89">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6E49E"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C206CFE" w14:textId="0BAA6824" w:rsidR="00DD7333" w:rsidRPr="00E61F67" w:rsidRDefault="0095291A" w:rsidP="00416E40">
                      <w:pPr>
                        <w:spacing w:after="0"/>
                        <w:rPr>
                          <w:color w:val="051532" w:themeColor="text1"/>
                        </w:rPr>
                      </w:pPr>
                      <w:r w:rsidRPr="00E61F67">
                        <w:rPr>
                          <w:color w:val="051532" w:themeColor="text1"/>
                        </w:rPr>
                        <w:t xml:space="preserve">Explore labour market insights for </w:t>
                      </w:r>
                      <w:r w:rsidR="008F66B7">
                        <w:rPr>
                          <w:color w:val="051532" w:themeColor="text1"/>
                        </w:rPr>
                        <w:t xml:space="preserve">the </w:t>
                      </w:r>
                      <w:hyperlink r:id="rId16" w:history="1">
                        <w:r w:rsidR="00A21C89" w:rsidRPr="00F3792D">
                          <w:rPr>
                            <w:rStyle w:val="Hyperlink"/>
                          </w:rPr>
                          <w:t>Adelaide South</w:t>
                        </w:r>
                      </w:hyperlink>
                      <w:r w:rsidR="00A21C89">
                        <w:rPr>
                          <w:color w:val="051532" w:themeColor="text1"/>
                        </w:rPr>
                        <w:t xml:space="preserve"> </w:t>
                      </w:r>
                      <w:r w:rsidRPr="00E61F67">
                        <w:rPr>
                          <w:color w:val="051532" w:themeColor="text1"/>
                        </w:rPr>
                        <w:t>Employment Region</w:t>
                      </w:r>
                    </w:p>
                  </w:txbxContent>
                </v:textbox>
                <w10:wrap anchory="page"/>
              </v:roundrect>
            </w:pict>
          </mc:Fallback>
        </mc:AlternateContent>
      </w:r>
      <w:r w:rsidR="002E20B1" w:rsidRPr="00E82836">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DD7333">
        <w:br w:type="column"/>
      </w:r>
    </w:p>
    <w:p w14:paraId="1B18182C" w14:textId="77777777"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6640F14" w14:textId="77777777" w:rsidR="00DD7333" w:rsidRDefault="00DD7333" w:rsidP="00DD7333">
      <w:pPr>
        <w:numPr>
          <w:ilvl w:val="0"/>
          <w:numId w:val="14"/>
        </w:numPr>
        <w:spacing w:after="120"/>
        <w:sectPr w:rsidR="00DD7333" w:rsidSect="00DD7333">
          <w:headerReference w:type="default" r:id="rId17"/>
          <w:type w:val="continuous"/>
          <w:pgSz w:w="16840" w:h="23820"/>
          <w:pgMar w:top="1418" w:right="1418" w:bottom="1418" w:left="1418" w:header="0" w:footer="709" w:gutter="0"/>
          <w:cols w:space="708"/>
          <w:titlePg/>
          <w:docGrid w:linePitch="360"/>
        </w:sectPr>
      </w:pPr>
    </w:p>
    <w:p w14:paraId="47A3237E" w14:textId="19443593" w:rsidR="00603304" w:rsidRPr="00AB0F24" w:rsidRDefault="005D4586" w:rsidP="00603304">
      <w:pPr>
        <w:numPr>
          <w:ilvl w:val="0"/>
          <w:numId w:val="14"/>
        </w:numPr>
        <w:spacing w:after="0"/>
        <w:ind w:left="284" w:hanging="284"/>
      </w:pPr>
      <w:r>
        <w:t>High demand</w:t>
      </w:r>
      <w:r w:rsidR="00603304">
        <w:t xml:space="preserve"> for</w:t>
      </w:r>
      <w:r w:rsidR="003304EA">
        <w:t xml:space="preserve"> </w:t>
      </w:r>
      <w:r w:rsidR="00603304">
        <w:t xml:space="preserve">workers with many major </w:t>
      </w:r>
      <w:r w:rsidR="00EA2BAD">
        <w:t>projects</w:t>
      </w:r>
      <w:r w:rsidR="00603304">
        <w:t xml:space="preserve"> </w:t>
      </w:r>
      <w:r>
        <w:t>such as Torrens to Darlington</w:t>
      </w:r>
      <w:r w:rsidR="00A21C89">
        <w:t xml:space="preserve">, </w:t>
      </w:r>
      <w:r>
        <w:t>Women’s an</w:t>
      </w:r>
      <w:r w:rsidR="00B12D9C">
        <w:t xml:space="preserve">d Children’s Hospital and key Defence supply chain </w:t>
      </w:r>
      <w:r w:rsidR="00EA2BAD">
        <w:t>recruitment drives</w:t>
      </w:r>
      <w:r>
        <w:t xml:space="preserve"> </w:t>
      </w:r>
      <w:r w:rsidR="00603304">
        <w:t>scheduled to commence across the region</w:t>
      </w:r>
      <w:r>
        <w:t>.</w:t>
      </w:r>
      <w:r w:rsidR="00603304">
        <w:t xml:space="preserve"> </w:t>
      </w:r>
    </w:p>
    <w:p w14:paraId="58957F93" w14:textId="19A47C59" w:rsidR="00603304" w:rsidRPr="00AB0F24" w:rsidRDefault="008606D2" w:rsidP="00603304">
      <w:pPr>
        <w:numPr>
          <w:ilvl w:val="0"/>
          <w:numId w:val="14"/>
        </w:numPr>
        <w:spacing w:after="0"/>
        <w:ind w:left="284" w:hanging="284"/>
      </w:pPr>
      <w:r>
        <w:t xml:space="preserve">Areas across the region have differing challenges </w:t>
      </w:r>
      <w:r w:rsidR="00322518">
        <w:t xml:space="preserve">needing </w:t>
      </w:r>
      <w:r>
        <w:t>local solutions, with key factors such as transport, ageing populations and changing business operations requiring upskilling and reskilling</w:t>
      </w:r>
      <w:r w:rsidR="00322518">
        <w:t>.</w:t>
      </w:r>
    </w:p>
    <w:p w14:paraId="7A4C0C55" w14:textId="7DD719CF" w:rsidR="00B12D9C" w:rsidRDefault="00603304" w:rsidP="00B12D9C">
      <w:pPr>
        <w:numPr>
          <w:ilvl w:val="0"/>
          <w:numId w:val="14"/>
        </w:numPr>
        <w:spacing w:after="0"/>
        <w:ind w:left="284" w:hanging="284"/>
      </w:pPr>
      <w:r w:rsidRPr="00AB0F24">
        <w:br w:type="column"/>
      </w:r>
      <w:r w:rsidR="008606D2">
        <w:t xml:space="preserve">Housing and cost of living pressures for those both in and outside of the workforce. </w:t>
      </w:r>
    </w:p>
    <w:p w14:paraId="5282023A" w14:textId="27A4AE9F" w:rsidR="00603304" w:rsidRPr="00AB0F24" w:rsidRDefault="00B12D9C" w:rsidP="00603304">
      <w:pPr>
        <w:numPr>
          <w:ilvl w:val="0"/>
          <w:numId w:val="14"/>
        </w:numPr>
        <w:spacing w:after="0"/>
        <w:ind w:left="284" w:hanging="284"/>
      </w:pPr>
      <w:r>
        <w:t>Private transport is often required for job opportunities, as public transport does not support cross-region travel</w:t>
      </w:r>
      <w:r w:rsidR="007A52D5">
        <w:t xml:space="preserve"> or e</w:t>
      </w:r>
      <w:r w:rsidR="003219BF">
        <w:t>arly/late work hours</w:t>
      </w:r>
      <w:r w:rsidR="00322518">
        <w:t>.</w:t>
      </w:r>
    </w:p>
    <w:p w14:paraId="3E9F9A68" w14:textId="1B91932F" w:rsidR="00B8715C" w:rsidRDefault="00F67BB7" w:rsidP="00BD5BE8">
      <w:pPr>
        <w:numPr>
          <w:ilvl w:val="0"/>
          <w:numId w:val="14"/>
        </w:numPr>
        <w:spacing w:after="120"/>
        <w:ind w:left="284" w:hanging="284"/>
      </w:pPr>
      <w:r>
        <w:t>Underemployment and untapped labour market exists due to casual work</w:t>
      </w:r>
      <w:r w:rsidR="00EA2BAD">
        <w:t xml:space="preserve">, pay disparity </w:t>
      </w:r>
      <w:r>
        <w:t xml:space="preserve">and </w:t>
      </w:r>
      <w:r w:rsidR="00BA3091">
        <w:t>significant number of hidden unemployed not counted in the labour market data</w:t>
      </w:r>
      <w:r w:rsidR="00EA2BAD">
        <w:t>.</w:t>
      </w:r>
    </w:p>
    <w:p w14:paraId="609C53E5" w14:textId="768ECBE4" w:rsidR="00B8715C" w:rsidRPr="00AB0F24" w:rsidRDefault="00B8715C" w:rsidP="00B8715C">
      <w:pPr>
        <w:spacing w:after="120"/>
        <w:sectPr w:rsidR="00B8715C" w:rsidRPr="00AB0F24" w:rsidSect="00DD7333">
          <w:type w:val="continuous"/>
          <w:pgSz w:w="16840" w:h="23820"/>
          <w:pgMar w:top="1418" w:right="1418" w:bottom="1418" w:left="1418" w:header="0" w:footer="709" w:gutter="0"/>
          <w:cols w:num="2" w:space="708"/>
          <w:titlePg/>
          <w:docGrid w:linePitch="360"/>
        </w:sectPr>
      </w:pPr>
    </w:p>
    <w:p w14:paraId="684B5673" w14:textId="77777777" w:rsidR="00A8385D" w:rsidRPr="00D76982" w:rsidRDefault="00603304" w:rsidP="00603304">
      <w:pPr>
        <w:spacing w:after="0"/>
        <w:rPr>
          <w:b/>
          <w:color w:val="0076BD" w:themeColor="text2"/>
          <w:sz w:val="30"/>
          <w:szCs w:val="30"/>
        </w:rPr>
        <w:sectPr w:rsidR="00A8385D" w:rsidRPr="00D76982" w:rsidSect="00DD7333">
          <w:type w:val="continuous"/>
          <w:pgSz w:w="16840" w:h="23820"/>
          <w:pgMar w:top="1418" w:right="1418" w:bottom="1418" w:left="1418" w:header="0" w:footer="709" w:gutter="0"/>
          <w:cols w:space="708"/>
          <w:titlePg/>
          <w:docGrid w:linePitch="360"/>
        </w:sectPr>
      </w:pPr>
      <w:r w:rsidRPr="00D76982">
        <w:rPr>
          <w:b/>
          <w:color w:val="0076BD" w:themeColor="text2"/>
          <w:sz w:val="30"/>
          <w:szCs w:val="30"/>
        </w:rPr>
        <w:t>Local</w:t>
      </w:r>
      <w:r w:rsidR="00547102" w:rsidRPr="00D76982">
        <w:rPr>
          <w:b/>
          <w:color w:val="0076BD" w:themeColor="text2"/>
          <w:sz w:val="30"/>
          <w:szCs w:val="30"/>
        </w:rPr>
        <w:t xml:space="preserve"> j</w:t>
      </w:r>
      <w:r w:rsidR="00014617" w:rsidRPr="00D76982">
        <w:rPr>
          <w:b/>
          <w:color w:val="0076BD" w:themeColor="text2"/>
          <w:sz w:val="30"/>
          <w:szCs w:val="30"/>
        </w:rPr>
        <w:t xml:space="preserve">obs and </w:t>
      </w:r>
      <w:r w:rsidR="00D17E31" w:rsidRPr="00D76982">
        <w:rPr>
          <w:b/>
          <w:color w:val="0076BD" w:themeColor="text2"/>
          <w:sz w:val="30"/>
          <w:szCs w:val="30"/>
        </w:rPr>
        <w:t>s</w:t>
      </w:r>
      <w:r w:rsidR="00014617" w:rsidRPr="00D76982">
        <w:rPr>
          <w:b/>
          <w:color w:val="0076BD" w:themeColor="text2"/>
          <w:sz w:val="30"/>
          <w:szCs w:val="30"/>
        </w:rPr>
        <w:t xml:space="preserve">kills </w:t>
      </w:r>
      <w:r w:rsidR="00D17E31" w:rsidRPr="00D76982">
        <w:rPr>
          <w:b/>
          <w:color w:val="0076BD" w:themeColor="text2"/>
          <w:sz w:val="30"/>
          <w:szCs w:val="30"/>
        </w:rPr>
        <w:t>p</w:t>
      </w:r>
      <w:r w:rsidR="00014617" w:rsidRPr="00D76982">
        <w:rPr>
          <w:b/>
          <w:color w:val="0076BD" w:themeColor="text2"/>
          <w:sz w:val="30"/>
          <w:szCs w:val="30"/>
        </w:rPr>
        <w:t xml:space="preserve">riorities and </w:t>
      </w:r>
      <w:r w:rsidR="00D17E31" w:rsidRPr="00D76982">
        <w:rPr>
          <w:b/>
          <w:color w:val="0076BD" w:themeColor="text2"/>
          <w:sz w:val="30"/>
          <w:szCs w:val="30"/>
        </w:rPr>
        <w:t>s</w:t>
      </w:r>
      <w:r w:rsidR="00014617" w:rsidRPr="00D76982">
        <w:rPr>
          <w:b/>
          <w:color w:val="0076BD" w:themeColor="text2"/>
          <w:sz w:val="30"/>
          <w:szCs w:val="30"/>
        </w:rPr>
        <w:t xml:space="preserve">trategies in the </w:t>
      </w:r>
      <w:r w:rsidR="00D17E31" w:rsidRPr="00D76982">
        <w:rPr>
          <w:b/>
          <w:color w:val="0076BD" w:themeColor="text2"/>
          <w:sz w:val="30"/>
          <w:szCs w:val="30"/>
        </w:rPr>
        <w:t>r</w:t>
      </w:r>
      <w:r w:rsidR="00014617" w:rsidRPr="00D76982">
        <w:rPr>
          <w:b/>
          <w:color w:val="0076BD" w:themeColor="text2"/>
          <w:sz w:val="30"/>
          <w:szCs w:val="30"/>
        </w:rPr>
        <w:t>egion</w:t>
      </w:r>
    </w:p>
    <w:p w14:paraId="2D4066F3" w14:textId="720C311F" w:rsidR="00A8385D" w:rsidRDefault="00A8385D" w:rsidP="00FF212F">
      <w:pPr>
        <w:pStyle w:val="Heading3"/>
        <w:spacing w:before="120"/>
      </w:pPr>
      <w:r>
        <w:t xml:space="preserve">Priority 1 </w:t>
      </w:r>
      <w:r w:rsidRPr="00B35A6C">
        <w:t>–</w:t>
      </w:r>
      <w:r>
        <w:t xml:space="preserve"> </w:t>
      </w:r>
      <w:r w:rsidR="00603304" w:rsidRPr="002042CD">
        <w:t xml:space="preserve">Support </w:t>
      </w:r>
      <w:r w:rsidR="004D75CB">
        <w:t xml:space="preserve">and empower </w:t>
      </w:r>
      <w:r w:rsidR="008B049A">
        <w:t xml:space="preserve">local business and industry </w:t>
      </w:r>
      <w:r w:rsidR="004D75CB">
        <w:t>to</w:t>
      </w:r>
      <w:r w:rsidR="00A14330">
        <w:t xml:space="preserve"> </w:t>
      </w:r>
      <w:r w:rsidR="004B5CDF">
        <w:t>maximise options for local employment solutions, including options for traineeships and apprenticeships</w:t>
      </w:r>
    </w:p>
    <w:p w14:paraId="1ABA44B5" w14:textId="77777777" w:rsidR="00A8385D" w:rsidRDefault="00A8385D" w:rsidP="00A8385D">
      <w:pPr>
        <w:pStyle w:val="Heading4"/>
        <w:spacing w:before="0"/>
      </w:pPr>
      <w:r>
        <w:t>What are our challenges</w:t>
      </w:r>
      <w:r w:rsidR="3853AC80">
        <w:t xml:space="preserve"> and opportunities?</w:t>
      </w:r>
    </w:p>
    <w:p w14:paraId="76EA91B7" w14:textId="379CD1AE" w:rsidR="00603304" w:rsidRPr="00AB0F24" w:rsidRDefault="001C45C3" w:rsidP="00603304">
      <w:pPr>
        <w:spacing w:after="0"/>
      </w:pPr>
      <w:r>
        <w:t xml:space="preserve">Employers in the region have noted </w:t>
      </w:r>
      <w:r w:rsidR="00715E5B">
        <w:t xml:space="preserve">challenges in finding </w:t>
      </w:r>
      <w:r w:rsidR="0053405B">
        <w:t xml:space="preserve">and retaining </w:t>
      </w:r>
      <w:r w:rsidR="00715E5B">
        <w:t>suitable staff</w:t>
      </w:r>
      <w:r w:rsidR="0053405B">
        <w:t>.</w:t>
      </w:r>
      <w:r w:rsidR="00061CC6">
        <w:t xml:space="preserve"> </w:t>
      </w:r>
      <w:r w:rsidR="0053405B">
        <w:t xml:space="preserve">Some pockets across the region </w:t>
      </w:r>
      <w:r w:rsidR="00EA2BAD">
        <w:t>have</w:t>
      </w:r>
      <w:r w:rsidR="00061CC6">
        <w:t xml:space="preserve"> higher youth unemployment</w:t>
      </w:r>
      <w:r w:rsidR="00EA2BAD">
        <w:t xml:space="preserve"> levels</w:t>
      </w:r>
      <w:r w:rsidR="00061CC6">
        <w:t xml:space="preserve">, </w:t>
      </w:r>
      <w:r w:rsidR="001A64BF">
        <w:t xml:space="preserve">while </w:t>
      </w:r>
      <w:r w:rsidR="00061CC6">
        <w:t xml:space="preserve">others </w:t>
      </w:r>
      <w:r w:rsidR="00322518">
        <w:t xml:space="preserve">have </w:t>
      </w:r>
      <w:r w:rsidR="00061CC6">
        <w:t>an older population</w:t>
      </w:r>
      <w:r w:rsidR="00EA2BAD">
        <w:t xml:space="preserve"> with people needing to reskill due to changing industr</w:t>
      </w:r>
      <w:r w:rsidR="009F4580">
        <w:t>y requirements</w:t>
      </w:r>
    </w:p>
    <w:p w14:paraId="1FE52201" w14:textId="77777777" w:rsidR="00A8385D" w:rsidRDefault="00A8385D" w:rsidP="00A8385D">
      <w:pPr>
        <w:pStyle w:val="Heading4"/>
        <w:spacing w:before="0"/>
        <w:rPr>
          <w:iCs w:val="0"/>
        </w:rPr>
      </w:pPr>
      <w:r w:rsidRPr="00250763">
        <w:rPr>
          <w:iCs w:val="0"/>
        </w:rPr>
        <w:t>How are we responding?</w:t>
      </w:r>
    </w:p>
    <w:p w14:paraId="18C61FE3" w14:textId="0B7C5924" w:rsidR="00386B11" w:rsidRDefault="001A64BF" w:rsidP="00386B11">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Ensuring that local workforce initiatives</w:t>
      </w:r>
      <w:r w:rsidR="00705C34">
        <w:t xml:space="preserve"> such as Adult Community Education and other government funded projects</w:t>
      </w:r>
      <w:r>
        <w:t xml:space="preserve"> include appropriate supports and work experience elements</w:t>
      </w:r>
      <w:r w:rsidR="00BD0994">
        <w:t xml:space="preserve"> to assist individuals to enter or re-enter the workforce. </w:t>
      </w:r>
    </w:p>
    <w:p w14:paraId="7FC937B8" w14:textId="1E311833" w:rsidR="001A64BF" w:rsidRPr="00F95129" w:rsidRDefault="001A64BF" w:rsidP="00B12D9C">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Collaborating with key industry bodies to raise awareness of apprenticeship and traineeship pathways, literacy and numeracy supports and provide opportunities for them to showcase roles to Workforce Australia providers in the region</w:t>
      </w:r>
      <w:r w:rsidR="00722D4C">
        <w:t>.</w:t>
      </w:r>
    </w:p>
    <w:p w14:paraId="1AF3A513" w14:textId="5CE90634" w:rsidR="006845B7" w:rsidRDefault="003E1092" w:rsidP="00A972CB">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 xml:space="preserve">Increasing access for businesses </w:t>
      </w:r>
      <w:r w:rsidR="002B2902">
        <w:t xml:space="preserve">to seek appropriate training and reskilling </w:t>
      </w:r>
      <w:r w:rsidR="007E120D">
        <w:t>for existing staff. This involves linking b</w:t>
      </w:r>
      <w:r w:rsidR="001A64BF">
        <w:t xml:space="preserve">usinesses </w:t>
      </w:r>
      <w:r w:rsidR="006845B7">
        <w:t>with appropriate programs</w:t>
      </w:r>
      <w:r w:rsidR="001A64BF">
        <w:t xml:space="preserve"> </w:t>
      </w:r>
      <w:r w:rsidR="006845B7">
        <w:t xml:space="preserve">and </w:t>
      </w:r>
      <w:r w:rsidR="00BD0994">
        <w:t>opportunities</w:t>
      </w:r>
      <w:r w:rsidR="00EA2BAD">
        <w:t xml:space="preserve"> to </w:t>
      </w:r>
      <w:r w:rsidR="006845B7">
        <w:t xml:space="preserve">improve staff </w:t>
      </w:r>
      <w:r w:rsidR="00EA2BAD">
        <w:t xml:space="preserve">retention and </w:t>
      </w:r>
      <w:r w:rsidR="009F4580">
        <w:t>prevent ongoing retrenchments</w:t>
      </w:r>
      <w:r w:rsidR="006845B7">
        <w:t xml:space="preserve"> </w:t>
      </w:r>
    </w:p>
    <w:p w14:paraId="1B980E4F" w14:textId="7991F406" w:rsidR="00A00AB2" w:rsidRDefault="008B543A" w:rsidP="00A972CB">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 xml:space="preserve">Providing </w:t>
      </w:r>
      <w:r w:rsidR="00F037BF">
        <w:t>avenues</w:t>
      </w:r>
      <w:r>
        <w:t xml:space="preserve"> for businesses to showcase roles</w:t>
      </w:r>
      <w:r w:rsidR="00861FFE">
        <w:t xml:space="preserve"> at career events and business forums</w:t>
      </w:r>
      <w:r w:rsidR="00F037BF">
        <w:t xml:space="preserve"> to</w:t>
      </w:r>
      <w:r w:rsidR="00E33D70">
        <w:t xml:space="preserve"> give them an opportunity to</w:t>
      </w:r>
      <w:r>
        <w:t xml:space="preserve"> meet with local candidates, with a particular focus on </w:t>
      </w:r>
      <w:r w:rsidR="000D7D95">
        <w:t xml:space="preserve">increasing workforce participation by women, young people and First Nations </w:t>
      </w:r>
      <w:r w:rsidR="00322518">
        <w:t>c</w:t>
      </w:r>
      <w:r w:rsidR="000D7D95">
        <w:t>andidates.</w:t>
      </w:r>
    </w:p>
    <w:p w14:paraId="3369B1EF" w14:textId="4172C447" w:rsidR="00A8385D" w:rsidRDefault="00A8385D" w:rsidP="00A8385D">
      <w:pPr>
        <w:pStyle w:val="Heading3"/>
      </w:pPr>
      <w:r>
        <w:t xml:space="preserve">Priority 2 – </w:t>
      </w:r>
      <w:r w:rsidR="000874F1">
        <w:t>Maximise opportunities for local jobs to be filled by local jobseekers, with a particular focus on</w:t>
      </w:r>
      <w:r w:rsidR="00330DC2">
        <w:t xml:space="preserve"> the key sectors of care and support, construction and manufacturing</w:t>
      </w:r>
    </w:p>
    <w:p w14:paraId="78DBF15E" w14:textId="77777777" w:rsidR="2299ABF4" w:rsidRDefault="2299ABF4" w:rsidP="05A14803">
      <w:pPr>
        <w:pStyle w:val="Heading4"/>
        <w:spacing w:before="0"/>
      </w:pPr>
      <w:r>
        <w:t>What are our challenges and opportunities?</w:t>
      </w:r>
    </w:p>
    <w:p w14:paraId="28C7914B" w14:textId="458162BF" w:rsidR="00603304" w:rsidRPr="00AB0F24" w:rsidRDefault="00306983" w:rsidP="00603304">
      <w:pPr>
        <w:spacing w:after="0"/>
      </w:pPr>
      <w:r>
        <w:t>Individuals are finding it difficult to enter or re-enter the workforce due to a variety of factors including lack of work readiness, digital capacity, transport barriers, motivation and confidence.</w:t>
      </w:r>
      <w:r w:rsidR="002E54EB">
        <w:t xml:space="preserve"> Employers are often keen to hire local </w:t>
      </w:r>
      <w:r>
        <w:t xml:space="preserve">skilled workers across key </w:t>
      </w:r>
      <w:r w:rsidR="009768F9">
        <w:t>sectors,</w:t>
      </w:r>
      <w:r w:rsidR="002E54EB">
        <w:t xml:space="preserve"> but they are not </w:t>
      </w:r>
      <w:r w:rsidR="007E05B6">
        <w:t xml:space="preserve">confident that they will find the skills </w:t>
      </w:r>
      <w:r w:rsidR="009768F9">
        <w:t>they</w:t>
      </w:r>
      <w:r w:rsidR="007E05B6">
        <w:t xml:space="preserve"> need.</w:t>
      </w:r>
      <w:r>
        <w:t xml:space="preserve"> Key </w:t>
      </w:r>
      <w:r w:rsidR="009F4580">
        <w:t>infrastructure</w:t>
      </w:r>
      <w:r w:rsidR="00F92A33">
        <w:t xml:space="preserve"> </w:t>
      </w:r>
      <w:r>
        <w:t xml:space="preserve">projects commencing in the next 12 months across the region also require a steady pipeline of workers, with </w:t>
      </w:r>
      <w:r w:rsidR="00563C24">
        <w:t>industry</w:t>
      </w:r>
      <w:r w:rsidR="00F92A33">
        <w:t xml:space="preserve"> participation</w:t>
      </w:r>
      <w:r>
        <w:t xml:space="preserve"> targets </w:t>
      </w:r>
      <w:r w:rsidR="009F4580">
        <w:t>set by Office the Industry Advocate for Lo</w:t>
      </w:r>
      <w:r>
        <w:t>ng term unemployed candidates, trainees and apprentices and First Nations workers.</w:t>
      </w:r>
    </w:p>
    <w:p w14:paraId="0B1DC4B0" w14:textId="77777777" w:rsidR="00A8385D" w:rsidRDefault="00A8385D" w:rsidP="00A8385D">
      <w:pPr>
        <w:pStyle w:val="Heading4"/>
        <w:spacing w:before="0"/>
        <w:rPr>
          <w:iCs w:val="0"/>
        </w:rPr>
      </w:pPr>
      <w:r w:rsidRPr="00250763">
        <w:rPr>
          <w:iCs w:val="0"/>
        </w:rPr>
        <w:t>How are we responding?</w:t>
      </w:r>
    </w:p>
    <w:p w14:paraId="049DEB60" w14:textId="0E952F3C" w:rsidR="00157D58" w:rsidRDefault="00306983" w:rsidP="005412C0">
      <w:pPr>
        <w:pStyle w:val="ListBullet"/>
        <w:numPr>
          <w:ilvl w:val="0"/>
          <w:numId w:val="26"/>
        </w:numPr>
        <w:spacing w:line="240" w:lineRule="auto"/>
      </w:pPr>
      <w:r>
        <w:t xml:space="preserve">Working </w:t>
      </w:r>
      <w:r w:rsidR="00F92A33">
        <w:t xml:space="preserve">on local </w:t>
      </w:r>
      <w:r w:rsidR="002E54EB">
        <w:t>place-based</w:t>
      </w:r>
      <w:r w:rsidR="00EA2BAD">
        <w:t xml:space="preserve"> </w:t>
      </w:r>
      <w:r w:rsidR="00F92A33">
        <w:t>solutions</w:t>
      </w:r>
      <w:r w:rsidR="003A0356">
        <w:t xml:space="preserve"> such as </w:t>
      </w:r>
      <w:r w:rsidR="00347394">
        <w:t>specific workforce planning activities for</w:t>
      </w:r>
      <w:r w:rsidR="009F4580">
        <w:t xml:space="preserve"> </w:t>
      </w:r>
      <w:r w:rsidR="00347394">
        <w:t>growth sectors</w:t>
      </w:r>
      <w:r w:rsidR="003A0356">
        <w:t>,</w:t>
      </w:r>
      <w:r w:rsidR="007E05B6">
        <w:t xml:space="preserve"> </w:t>
      </w:r>
      <w:r w:rsidR="004453D8">
        <w:t>in collaboration with industry, councils, State Government</w:t>
      </w:r>
      <w:r w:rsidR="00EA2BAD">
        <w:t>,</w:t>
      </w:r>
      <w:r w:rsidR="004453D8">
        <w:t xml:space="preserve"> project leads</w:t>
      </w:r>
      <w:r w:rsidR="00EA2BAD">
        <w:t xml:space="preserve"> and community members</w:t>
      </w:r>
      <w:r w:rsidR="007E05B6">
        <w:t xml:space="preserve"> to ensure appropriate training pathways and providing options for individuals to learn more</w:t>
      </w:r>
      <w:r w:rsidR="00347394">
        <w:t>.</w:t>
      </w:r>
    </w:p>
    <w:p w14:paraId="100F50A2" w14:textId="7FE38BA3" w:rsidR="00603304" w:rsidRDefault="00157D58" w:rsidP="005412C0">
      <w:pPr>
        <w:pStyle w:val="ListBullet"/>
        <w:numPr>
          <w:ilvl w:val="0"/>
          <w:numId w:val="26"/>
        </w:numPr>
        <w:spacing w:line="240" w:lineRule="auto"/>
      </w:pPr>
      <w:r>
        <w:lastRenderedPageBreak/>
        <w:t>Leveraging</w:t>
      </w:r>
      <w:r w:rsidR="002E54EB">
        <w:t xml:space="preserve"> existing community and Industry </w:t>
      </w:r>
      <w:r w:rsidR="00EA2BAD">
        <w:t>partnerships with Headspace consortia, Positive Ageing Taskforce, Advanced Manufacturing Reference Group and Local Health Networks</w:t>
      </w:r>
      <w:r w:rsidR="006845B7">
        <w:t xml:space="preserve"> to facilitate connections for employment opportunities and training pathways in key growth sectors.</w:t>
      </w:r>
    </w:p>
    <w:p w14:paraId="115B7D01" w14:textId="3A290BA3" w:rsidR="006845B7" w:rsidRDefault="00F92A33" w:rsidP="00067298">
      <w:pPr>
        <w:pStyle w:val="ListBullet"/>
        <w:numPr>
          <w:ilvl w:val="0"/>
          <w:numId w:val="25"/>
        </w:numPr>
        <w:spacing w:line="240" w:lineRule="auto"/>
      </w:pPr>
      <w:r>
        <w:t xml:space="preserve">Partnering with key business associations and regional leads such as Regional Development Australia, Chambers of Commerce and industry and Industry peaks to </w:t>
      </w:r>
      <w:r w:rsidR="00563C24">
        <w:t>identify skills</w:t>
      </w:r>
      <w:r w:rsidR="000B53A6">
        <w:t xml:space="preserve"> </w:t>
      </w:r>
      <w:r w:rsidR="006845B7">
        <w:t>gaps and maximise employment and training opportunities across the region</w:t>
      </w:r>
    </w:p>
    <w:p w14:paraId="642F9731" w14:textId="00C49A2E" w:rsidR="004B4E92" w:rsidRDefault="00234E4E" w:rsidP="00067298">
      <w:pPr>
        <w:pStyle w:val="ListBullet"/>
        <w:numPr>
          <w:ilvl w:val="0"/>
          <w:numId w:val="25"/>
        </w:numPr>
        <w:spacing w:line="240" w:lineRule="auto"/>
      </w:pPr>
      <w:r>
        <w:t xml:space="preserve">Promoting </w:t>
      </w:r>
      <w:r w:rsidR="00214D8E">
        <w:t xml:space="preserve">training pathways in key </w:t>
      </w:r>
      <w:r w:rsidR="00DC52CC">
        <w:t xml:space="preserve">industries, </w:t>
      </w:r>
      <w:r w:rsidR="00214D8E">
        <w:t xml:space="preserve">including </w:t>
      </w:r>
      <w:r w:rsidR="005B3425">
        <w:t xml:space="preserve">partnering with Apprentice Connect providers to showcase </w:t>
      </w:r>
      <w:r w:rsidR="00214D8E">
        <w:t>apprenticeship and traineeship opportunities</w:t>
      </w:r>
      <w:r w:rsidR="00EA2BAD">
        <w:t>.</w:t>
      </w:r>
      <w:r w:rsidR="005B3425">
        <w:t xml:space="preserve"> </w:t>
      </w:r>
      <w:r w:rsidR="004B4E92">
        <w:t xml:space="preserve"> </w:t>
      </w:r>
    </w:p>
    <w:p w14:paraId="004CF99D" w14:textId="13AB1DF0" w:rsidR="00603304" w:rsidRDefault="00603304" w:rsidP="00F037BF">
      <w:pPr>
        <w:pStyle w:val="ListBullet"/>
        <w:numPr>
          <w:ilvl w:val="0"/>
          <w:numId w:val="25"/>
        </w:numPr>
        <w:spacing w:line="240" w:lineRule="auto"/>
      </w:pPr>
      <w:r>
        <w:t>Co</w:t>
      </w:r>
      <w:r w:rsidR="005B3425">
        <w:t xml:space="preserve">ordinating </w:t>
      </w:r>
      <w:r w:rsidR="00F037BF">
        <w:t xml:space="preserve">targeted industry specific </w:t>
      </w:r>
      <w:r w:rsidR="005B3425">
        <w:t>events for employers to meet locals seeking employment in sectors such as care and support, construction and advanced manufacturing</w:t>
      </w:r>
      <w:r w:rsidR="00F037BF">
        <w:t>.</w:t>
      </w:r>
      <w:r w:rsidR="00594109">
        <w:t xml:space="preserve"> </w:t>
      </w:r>
      <w:r w:rsidR="00F037BF">
        <w:t xml:space="preserve"> </w:t>
      </w:r>
    </w:p>
    <w:p w14:paraId="2410BCA0" w14:textId="36B006F0" w:rsidR="006D1AF8" w:rsidRDefault="00234E4E" w:rsidP="005412C0">
      <w:pPr>
        <w:pStyle w:val="ListBullet"/>
        <w:numPr>
          <w:ilvl w:val="0"/>
          <w:numId w:val="28"/>
        </w:numPr>
        <w:spacing w:line="240" w:lineRule="auto"/>
      </w:pPr>
      <w:r>
        <w:t xml:space="preserve">Utilising Taskforce members and their networks to raise awareness of </w:t>
      </w:r>
      <w:r w:rsidR="006845B7">
        <w:t>specific regional and industry challenges and codesign initiatives to address these.</w:t>
      </w:r>
    </w:p>
    <w:p w14:paraId="5C6182FB" w14:textId="5CA90E7B" w:rsidR="00EF4761" w:rsidRDefault="00234E4E" w:rsidP="005412C0">
      <w:pPr>
        <w:pStyle w:val="ListBullet"/>
        <w:keepLines/>
        <w:numPr>
          <w:ilvl w:val="0"/>
          <w:numId w:val="28"/>
        </w:numPr>
        <w:tabs>
          <w:tab w:val="left" w:pos="851"/>
        </w:tabs>
        <w:suppressAutoHyphens/>
        <w:autoSpaceDE w:val="0"/>
        <w:autoSpaceDN w:val="0"/>
        <w:adjustRightInd w:val="0"/>
        <w:spacing w:after="0" w:line="240" w:lineRule="auto"/>
        <w:contextualSpacing w:val="0"/>
        <w:mirrorIndents/>
        <w:textAlignment w:val="center"/>
      </w:pPr>
      <w:r>
        <w:t>Sharing</w:t>
      </w:r>
      <w:r w:rsidR="00565E92">
        <w:t xml:space="preserve"> best practice</w:t>
      </w:r>
      <w:r w:rsidR="000B53A6">
        <w:t>s in workforce strategies</w:t>
      </w:r>
      <w:r w:rsidR="00565E92">
        <w:t xml:space="preserve"> throughout employer n</w:t>
      </w:r>
      <w:r w:rsidR="00EF4761">
        <w:t>etworks and showcas</w:t>
      </w:r>
      <w:r w:rsidR="00EA2BAD">
        <w:t>ing</w:t>
      </w:r>
      <w:r w:rsidR="00EF4761">
        <w:t xml:space="preserve"> innovative workforce strategies </w:t>
      </w:r>
      <w:r w:rsidR="00BE7442">
        <w:t xml:space="preserve">and tools to </w:t>
      </w:r>
      <w:r w:rsidR="00EA2BAD">
        <w:t>key business networks</w:t>
      </w:r>
      <w:r w:rsidR="00B67104">
        <w:t xml:space="preserve"> to showcase inclusive hiring practices</w:t>
      </w:r>
      <w:r w:rsidR="00EA2BAD">
        <w:t>.</w:t>
      </w:r>
      <w:r w:rsidR="001F3DCE">
        <w:t xml:space="preserve"> </w:t>
      </w:r>
    </w:p>
    <w:p w14:paraId="23EABBD0" w14:textId="690E629C" w:rsidR="00A8385D" w:rsidRPr="00B35A6C" w:rsidRDefault="00A8385D" w:rsidP="00A8385D">
      <w:pPr>
        <w:pStyle w:val="Heading3"/>
      </w:pPr>
      <w:r>
        <w:t xml:space="preserve">Priority 3 – </w:t>
      </w:r>
      <w:r w:rsidR="00F037BF">
        <w:t>Showcase and communicate information about career pathways, training options and community supports</w:t>
      </w:r>
      <w:r w:rsidR="00306983">
        <w:t xml:space="preserve"> and programs</w:t>
      </w:r>
    </w:p>
    <w:p w14:paraId="7F33F23A" w14:textId="77777777" w:rsidR="0B7CDB1A" w:rsidRDefault="0B7CDB1A" w:rsidP="00EC49D2">
      <w:pPr>
        <w:pStyle w:val="Heading4"/>
        <w:spacing w:before="0" w:line="240" w:lineRule="auto"/>
      </w:pPr>
      <w:r>
        <w:t>What are our challenges and opportunities?</w:t>
      </w:r>
    </w:p>
    <w:p w14:paraId="06E088D8" w14:textId="43F5C85A" w:rsidR="000B545C" w:rsidRPr="00250763" w:rsidRDefault="006B2991" w:rsidP="00EC49D2">
      <w:pPr>
        <w:spacing w:after="0" w:line="240" w:lineRule="auto"/>
      </w:pPr>
      <w:r>
        <w:t>There is often a mismatch between employer needs for staffing with the availability of localised training solutions. This is particularly evident in remote parts of the region such as Kangaroo Island</w:t>
      </w:r>
      <w:r w:rsidR="003F257B">
        <w:t>.</w:t>
      </w:r>
    </w:p>
    <w:p w14:paraId="6EEE7DFD" w14:textId="77777777" w:rsidR="00A8385D" w:rsidRPr="00B35A6C" w:rsidRDefault="00A8385D" w:rsidP="00EC49D2">
      <w:pPr>
        <w:pStyle w:val="Heading4"/>
        <w:spacing w:before="0" w:line="240" w:lineRule="auto"/>
      </w:pPr>
      <w:r w:rsidRPr="00B35A6C">
        <w:t>How are we responding?</w:t>
      </w:r>
    </w:p>
    <w:p w14:paraId="4E64439A" w14:textId="1E2229EF" w:rsidR="000B545C" w:rsidRDefault="003F257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Providing a mechanism (using Trello) to showcase activities, courses and employment opportunities to ensure information is accessible and available in a timely manner</w:t>
      </w:r>
      <w:r w:rsidR="00E51F3E">
        <w:t xml:space="preserve"> to </w:t>
      </w:r>
      <w:r w:rsidR="000B53A6">
        <w:t xml:space="preserve">employment service </w:t>
      </w:r>
      <w:r w:rsidR="00E51F3E">
        <w:t>providers and community members across the entire Employment Region.</w:t>
      </w:r>
    </w:p>
    <w:p w14:paraId="1F5D922C" w14:textId="39E905B9" w:rsidR="003F257B" w:rsidRPr="00AB0F24" w:rsidRDefault="003F257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 xml:space="preserve">Providing opportunities to employers and training organisations to showcase their </w:t>
      </w:r>
      <w:r w:rsidR="00E51F3E">
        <w:t xml:space="preserve">current and pending </w:t>
      </w:r>
      <w:r>
        <w:t>opportunities directly to Workforce Australia providers, those seeking employment and those investigating traineeships and apprenticeships</w:t>
      </w:r>
      <w:r w:rsidR="00CE6EA7">
        <w:t>.</w:t>
      </w:r>
    </w:p>
    <w:p w14:paraId="77824BF9" w14:textId="2617A98E" w:rsidR="000B545C" w:rsidRDefault="003F257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Coordinating events and activities with councils, employer networks and growth industr</w:t>
      </w:r>
      <w:r w:rsidR="00CE6EA7">
        <w:t>y partners</w:t>
      </w:r>
      <w:r>
        <w:t xml:space="preserve"> via expos, </w:t>
      </w:r>
      <w:r w:rsidR="00CE6EA7">
        <w:t>events</w:t>
      </w:r>
      <w:r>
        <w:t xml:space="preserve"> and forums.</w:t>
      </w:r>
    </w:p>
    <w:p w14:paraId="5CA99846" w14:textId="361C95E8" w:rsidR="00F910EA" w:rsidRDefault="00C62654"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Pr</w:t>
      </w:r>
      <w:r w:rsidR="005A6621">
        <w:t>oviding</w:t>
      </w:r>
      <w:r w:rsidR="00F910EA">
        <w:t xml:space="preserve"> a platform for</w:t>
      </w:r>
      <w:r w:rsidR="001B4ADE">
        <w:t xml:space="preserve"> Employment Service Providers, skills and t</w:t>
      </w:r>
      <w:r w:rsidR="00F910EA">
        <w:t>raining</w:t>
      </w:r>
      <w:r w:rsidR="005A6621">
        <w:t xml:space="preserve"> organisations</w:t>
      </w:r>
      <w:r w:rsidR="00F910EA">
        <w:t xml:space="preserve"> and First Nations Groups to</w:t>
      </w:r>
      <w:r w:rsidR="005A6621">
        <w:t xml:space="preserve"> collaborate and showcase </w:t>
      </w:r>
      <w:r w:rsidR="00F910EA">
        <w:t>local initiatives</w:t>
      </w:r>
      <w:r w:rsidR="005A6621">
        <w:t>,</w:t>
      </w:r>
      <w:r w:rsidR="00F910EA">
        <w:t xml:space="preserve"> through regular </w:t>
      </w:r>
      <w:r w:rsidR="003F257B">
        <w:t>Workforce Australia provider briefings both online and in person.</w:t>
      </w:r>
    </w:p>
    <w:p w14:paraId="7143A957" w14:textId="3F92F666" w:rsidR="00F910EA" w:rsidRPr="00E02AAC" w:rsidRDefault="003F257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 xml:space="preserve">Presenting at business </w:t>
      </w:r>
      <w:r w:rsidR="006A64C1">
        <w:t>networking events</w:t>
      </w:r>
      <w:r w:rsidR="002E322E">
        <w:t xml:space="preserve"> such as Southern Business Connections, Workforce Forums, Regional Summits and small business sessions</w:t>
      </w:r>
      <w:r w:rsidR="006A64C1">
        <w:t xml:space="preserve"> </w:t>
      </w:r>
      <w:r w:rsidR="00B03B86">
        <w:t>about the range of support programs available</w:t>
      </w:r>
      <w:r w:rsidR="009959A1">
        <w:t>.</w:t>
      </w:r>
    </w:p>
    <w:p w14:paraId="4BC46EBC" w14:textId="0B6A54B8" w:rsidR="000B545C" w:rsidRDefault="00323A28" w:rsidP="00A8385D">
      <w:pPr>
        <w:pStyle w:val="Heading3"/>
      </w:pPr>
      <w:r>
        <w:t xml:space="preserve">Priority 4 – </w:t>
      </w:r>
      <w:r w:rsidR="00306983">
        <w:t>Support local young people to gain employment</w:t>
      </w:r>
    </w:p>
    <w:p w14:paraId="49D8ED26" w14:textId="77777777" w:rsidR="00AA0556" w:rsidRDefault="00AA0556" w:rsidP="00AA0556">
      <w:pPr>
        <w:pStyle w:val="Heading4"/>
        <w:spacing w:before="0"/>
      </w:pPr>
      <w:r>
        <w:t>What are our challenges and opportunities?</w:t>
      </w:r>
    </w:p>
    <w:p w14:paraId="220EB641" w14:textId="1FAF0389" w:rsidR="00AA0556" w:rsidRDefault="00371A1B" w:rsidP="00AA0556">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Youth unemployment has remained high in certain parts of Adelaide South with many not engaged in either education or employment. There are many strong youth networks across the region all striving for the same priority to link young people to opportunities and training pathways with real tangible outcomes</w:t>
      </w:r>
      <w:r w:rsidR="00C15845">
        <w:rPr>
          <w:rFonts w:asciiTheme="minorHAnsi" w:eastAsiaTheme="minorHAnsi" w:hAnsiTheme="minorHAnsi" w:cstheme="minorBidi"/>
          <w:b w:val="0"/>
          <w:iCs w:val="0"/>
          <w:color w:val="auto"/>
          <w:sz w:val="21"/>
        </w:rPr>
        <w:t>.</w:t>
      </w:r>
    </w:p>
    <w:p w14:paraId="2972A139" w14:textId="77777777" w:rsidR="00AA0556" w:rsidRPr="000B545C" w:rsidRDefault="00AA0556" w:rsidP="00AA0556">
      <w:pPr>
        <w:pStyle w:val="Heading4"/>
        <w:spacing w:before="0"/>
        <w:rPr>
          <w:rFonts w:asciiTheme="minorHAnsi" w:eastAsiaTheme="minorHAnsi" w:hAnsiTheme="minorHAnsi" w:cstheme="minorBidi"/>
          <w:b w:val="0"/>
          <w:iCs w:val="0"/>
          <w:color w:val="auto"/>
          <w:sz w:val="21"/>
        </w:rPr>
      </w:pPr>
      <w:r w:rsidRPr="00B35A6C">
        <w:t>How are we responding?</w:t>
      </w:r>
    </w:p>
    <w:p w14:paraId="316ABD31" w14:textId="2FF44CE9" w:rsidR="00371A1B" w:rsidRPr="00371A1B"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Pr>
          <w:iCs/>
        </w:rPr>
        <w:t>Partnering with Transition to Work providers on suitable programs to support and engage yout</w:t>
      </w:r>
      <w:r w:rsidR="00CE277A">
        <w:rPr>
          <w:iCs/>
        </w:rPr>
        <w:t xml:space="preserve">h </w:t>
      </w:r>
      <w:r w:rsidR="000B53A6">
        <w:rPr>
          <w:iCs/>
        </w:rPr>
        <w:t xml:space="preserve">and presenting them with opportunities </w:t>
      </w:r>
      <w:r w:rsidR="00CE277A">
        <w:rPr>
          <w:iCs/>
        </w:rPr>
        <w:t>and increase take up of entry level opportunities</w:t>
      </w:r>
      <w:r w:rsidR="00C15845">
        <w:rPr>
          <w:iCs/>
        </w:rPr>
        <w:t>.</w:t>
      </w:r>
    </w:p>
    <w:p w14:paraId="699118B7" w14:textId="47C57A81" w:rsidR="00371A1B" w:rsidRPr="00371A1B"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Pr>
          <w:iCs/>
        </w:rPr>
        <w:t>Communicat</w:t>
      </w:r>
      <w:r w:rsidR="00AF4D1E">
        <w:rPr>
          <w:iCs/>
        </w:rPr>
        <w:t xml:space="preserve">ing and </w:t>
      </w:r>
      <w:r w:rsidR="00D17041">
        <w:rPr>
          <w:iCs/>
        </w:rPr>
        <w:t>vocational and other support programs</w:t>
      </w:r>
      <w:r w:rsidR="009520CD">
        <w:rPr>
          <w:iCs/>
        </w:rPr>
        <w:t xml:space="preserve"> fr</w:t>
      </w:r>
      <w:r>
        <w:rPr>
          <w:iCs/>
        </w:rPr>
        <w:t xml:space="preserve">om Headspace, Southern Youth Round Table, Southern </w:t>
      </w:r>
      <w:proofErr w:type="spellStart"/>
      <w:r>
        <w:rPr>
          <w:iCs/>
        </w:rPr>
        <w:t>Fleurieu</w:t>
      </w:r>
      <w:proofErr w:type="spellEnd"/>
      <w:r>
        <w:rPr>
          <w:iCs/>
        </w:rPr>
        <w:t xml:space="preserve"> Youth Network and Community Investment Committee who all have a focus on elevating opportunities for youth</w:t>
      </w:r>
      <w:r w:rsidR="00CD3DEB">
        <w:rPr>
          <w:iCs/>
        </w:rPr>
        <w:t xml:space="preserve"> to create skills development pathways to meet workforce needs</w:t>
      </w:r>
      <w:r w:rsidR="00C15845">
        <w:rPr>
          <w:iCs/>
        </w:rPr>
        <w:t>.</w:t>
      </w:r>
    </w:p>
    <w:p w14:paraId="7854113B" w14:textId="6A3B0EFF" w:rsidR="00371A1B" w:rsidRPr="00371A1B" w:rsidRDefault="009520CD"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Pr>
          <w:iCs/>
        </w:rPr>
        <w:t>Advocating</w:t>
      </w:r>
      <w:r w:rsidR="00371A1B">
        <w:rPr>
          <w:iCs/>
        </w:rPr>
        <w:t xml:space="preserve"> with councils and other </w:t>
      </w:r>
      <w:r w:rsidR="00D17041">
        <w:rPr>
          <w:iCs/>
        </w:rPr>
        <w:t>decision makers in</w:t>
      </w:r>
      <w:r w:rsidR="00371A1B">
        <w:rPr>
          <w:iCs/>
        </w:rPr>
        <w:t xml:space="preserve"> the </w:t>
      </w:r>
      <w:r w:rsidR="00C6333F">
        <w:rPr>
          <w:iCs/>
        </w:rPr>
        <w:t xml:space="preserve">local </w:t>
      </w:r>
      <w:r w:rsidR="00371A1B">
        <w:rPr>
          <w:iCs/>
        </w:rPr>
        <w:t>community for options and opportunities</w:t>
      </w:r>
      <w:r w:rsidR="00C6333F">
        <w:rPr>
          <w:iCs/>
        </w:rPr>
        <w:t xml:space="preserve"> for young people</w:t>
      </w:r>
      <w:r w:rsidR="00C15845">
        <w:rPr>
          <w:iCs/>
        </w:rPr>
        <w:t>.</w:t>
      </w:r>
    </w:p>
    <w:p w14:paraId="66FC6601" w14:textId="14C15E51" w:rsidR="00371A1B" w:rsidRPr="00371A1B"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Pr>
          <w:iCs/>
        </w:rPr>
        <w:t>Codesign suitable projects by meeting with young people and seeking their input into appropriate activities</w:t>
      </w:r>
      <w:r w:rsidR="00DB64C5">
        <w:rPr>
          <w:iCs/>
        </w:rPr>
        <w:t xml:space="preserve"> to better understand their </w:t>
      </w:r>
      <w:r w:rsidR="00D716FD">
        <w:rPr>
          <w:iCs/>
        </w:rPr>
        <w:t>challenges</w:t>
      </w:r>
      <w:r w:rsidR="00DB64C5">
        <w:rPr>
          <w:iCs/>
        </w:rPr>
        <w:t xml:space="preserve"> in moving into the jobs market.</w:t>
      </w:r>
    </w:p>
    <w:p w14:paraId="66CC90A7" w14:textId="77777777" w:rsidR="001F3DCE" w:rsidRDefault="001F3DCE" w:rsidP="001F3DCE">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50D656DF" w14:textId="0440C144" w:rsidR="008236A6" w:rsidRPr="001F3DCE" w:rsidRDefault="0012578F" w:rsidP="001F3DCE">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rPr>
          <w:b/>
          <w:sz w:val="28"/>
          <w:szCs w:val="28"/>
        </w:rPr>
      </w:pPr>
      <w:r>
        <w:rPr>
          <w:b/>
          <w:sz w:val="28"/>
          <w:szCs w:val="28"/>
        </w:rPr>
        <w:t xml:space="preserve">Priority 5 – </w:t>
      </w:r>
      <w:r w:rsidR="00306983">
        <w:rPr>
          <w:b/>
          <w:sz w:val="28"/>
          <w:szCs w:val="28"/>
        </w:rPr>
        <w:t>Support older job seekers to tap into programs and opportunities for employment in key sectors</w:t>
      </w:r>
    </w:p>
    <w:p w14:paraId="49CF7AAF" w14:textId="77777777" w:rsidR="008236A6" w:rsidRDefault="008236A6" w:rsidP="008236A6">
      <w:pPr>
        <w:pStyle w:val="Heading4"/>
        <w:spacing w:before="0"/>
      </w:pPr>
      <w:r>
        <w:t>What are our challenges and opportunities?</w:t>
      </w:r>
    </w:p>
    <w:p w14:paraId="37A264F7" w14:textId="28BC43F4" w:rsidR="0012578F" w:rsidRDefault="00371A1B" w:rsidP="0012578F">
      <w:pPr>
        <w:pStyle w:val="Heading4"/>
        <w:spacing w:before="0"/>
        <w:rPr>
          <w:rFonts w:asciiTheme="minorHAnsi" w:eastAsiaTheme="minorHAnsi" w:hAnsiTheme="minorHAnsi" w:cstheme="minorBidi"/>
          <w:b w:val="0"/>
          <w:iCs w:val="0"/>
          <w:color w:val="auto"/>
          <w:sz w:val="21"/>
        </w:rPr>
      </w:pPr>
      <w:r>
        <w:rPr>
          <w:rFonts w:asciiTheme="minorHAnsi" w:eastAsiaTheme="minorHAnsi" w:hAnsiTheme="minorHAnsi" w:cstheme="minorBidi"/>
          <w:b w:val="0"/>
          <w:iCs w:val="0"/>
          <w:color w:val="auto"/>
          <w:sz w:val="21"/>
        </w:rPr>
        <w:t xml:space="preserve">Mature aged job seekers bring a range of experiences to new employers but often lack the confidence in a </w:t>
      </w:r>
      <w:r w:rsidR="000A63E0">
        <w:rPr>
          <w:rFonts w:asciiTheme="minorHAnsi" w:eastAsiaTheme="minorHAnsi" w:hAnsiTheme="minorHAnsi" w:cstheme="minorBidi"/>
          <w:b w:val="0"/>
          <w:iCs w:val="0"/>
          <w:color w:val="auto"/>
          <w:sz w:val="21"/>
        </w:rPr>
        <w:t xml:space="preserve">rapidly </w:t>
      </w:r>
      <w:r>
        <w:rPr>
          <w:rFonts w:asciiTheme="minorHAnsi" w:eastAsiaTheme="minorHAnsi" w:hAnsiTheme="minorHAnsi" w:cstheme="minorBidi"/>
          <w:b w:val="0"/>
          <w:iCs w:val="0"/>
          <w:color w:val="auto"/>
          <w:sz w:val="21"/>
        </w:rPr>
        <w:t xml:space="preserve">changing jobs market. With a growing number of mature aged </w:t>
      </w:r>
      <w:r w:rsidR="000A63E0">
        <w:rPr>
          <w:rFonts w:asciiTheme="minorHAnsi" w:eastAsiaTheme="minorHAnsi" w:hAnsiTheme="minorHAnsi" w:cstheme="minorBidi"/>
          <w:b w:val="0"/>
          <w:iCs w:val="0"/>
          <w:color w:val="auto"/>
          <w:sz w:val="21"/>
        </w:rPr>
        <w:t>people leaving the workforce</w:t>
      </w:r>
      <w:r>
        <w:rPr>
          <w:rFonts w:asciiTheme="minorHAnsi" w:eastAsiaTheme="minorHAnsi" w:hAnsiTheme="minorHAnsi" w:cstheme="minorBidi"/>
          <w:b w:val="0"/>
          <w:iCs w:val="0"/>
          <w:color w:val="auto"/>
          <w:sz w:val="21"/>
        </w:rPr>
        <w:t xml:space="preserve"> due to retrenchments (</w:t>
      </w:r>
      <w:r w:rsidR="00563C24">
        <w:rPr>
          <w:rFonts w:asciiTheme="minorHAnsi" w:eastAsiaTheme="minorHAnsi" w:hAnsiTheme="minorHAnsi" w:cstheme="minorBidi"/>
          <w:b w:val="0"/>
          <w:iCs w:val="0"/>
          <w:color w:val="auto"/>
          <w:sz w:val="21"/>
        </w:rPr>
        <w:t>with</w:t>
      </w:r>
      <w:r>
        <w:rPr>
          <w:rFonts w:asciiTheme="minorHAnsi" w:eastAsiaTheme="minorHAnsi" w:hAnsiTheme="minorHAnsi" w:cstheme="minorBidi"/>
          <w:b w:val="0"/>
          <w:iCs w:val="0"/>
          <w:color w:val="auto"/>
          <w:sz w:val="21"/>
        </w:rPr>
        <w:t xml:space="preserve"> retail store closures) there are often individuals who are not on </w:t>
      </w:r>
      <w:r w:rsidR="0006367A">
        <w:rPr>
          <w:rFonts w:asciiTheme="minorHAnsi" w:eastAsiaTheme="minorHAnsi" w:hAnsiTheme="minorHAnsi" w:cstheme="minorBidi"/>
          <w:b w:val="0"/>
          <w:iCs w:val="0"/>
          <w:color w:val="auto"/>
          <w:sz w:val="21"/>
        </w:rPr>
        <w:t xml:space="preserve">welfare </w:t>
      </w:r>
      <w:r>
        <w:rPr>
          <w:rFonts w:asciiTheme="minorHAnsi" w:eastAsiaTheme="minorHAnsi" w:hAnsiTheme="minorHAnsi" w:cstheme="minorBidi"/>
          <w:b w:val="0"/>
          <w:iCs w:val="0"/>
          <w:color w:val="auto"/>
          <w:sz w:val="21"/>
        </w:rPr>
        <w:t xml:space="preserve">payments </w:t>
      </w:r>
      <w:r w:rsidR="0006367A">
        <w:rPr>
          <w:rFonts w:asciiTheme="minorHAnsi" w:eastAsiaTheme="minorHAnsi" w:hAnsiTheme="minorHAnsi" w:cstheme="minorBidi"/>
          <w:b w:val="0"/>
          <w:iCs w:val="0"/>
          <w:color w:val="auto"/>
          <w:sz w:val="21"/>
        </w:rPr>
        <w:t xml:space="preserve">who may not be aware of </w:t>
      </w:r>
      <w:r>
        <w:rPr>
          <w:rFonts w:asciiTheme="minorHAnsi" w:eastAsiaTheme="minorHAnsi" w:hAnsiTheme="minorHAnsi" w:cstheme="minorBidi"/>
          <w:b w:val="0"/>
          <w:iCs w:val="0"/>
          <w:color w:val="auto"/>
          <w:sz w:val="21"/>
        </w:rPr>
        <w:t>additional supports.</w:t>
      </w:r>
    </w:p>
    <w:p w14:paraId="6C0825F4" w14:textId="77777777" w:rsidR="008236A6" w:rsidRPr="008236A6" w:rsidRDefault="008236A6" w:rsidP="00EC49D2">
      <w:pPr>
        <w:pStyle w:val="Heading4"/>
        <w:spacing w:before="0" w:line="240" w:lineRule="auto"/>
        <w:rPr>
          <w:rFonts w:asciiTheme="minorHAnsi" w:eastAsiaTheme="minorHAnsi" w:hAnsiTheme="minorHAnsi" w:cstheme="minorBidi"/>
          <w:b w:val="0"/>
          <w:iCs w:val="0"/>
          <w:color w:val="auto"/>
          <w:sz w:val="21"/>
        </w:rPr>
      </w:pPr>
      <w:r w:rsidRPr="00B35A6C">
        <w:t>How are we responding?</w:t>
      </w:r>
    </w:p>
    <w:p w14:paraId="0FA4F3C2" w14:textId="05670BC3" w:rsidR="008236A6" w:rsidRPr="00AB0842"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Pr>
          <w:iCs/>
        </w:rPr>
        <w:t xml:space="preserve">Providing opportunities through community centres and local councils to ensure that older community members are aware of suitable activities and events to meet with employers and training organisations. </w:t>
      </w:r>
    </w:p>
    <w:p w14:paraId="46282587" w14:textId="137F7043" w:rsidR="008236A6" w:rsidRPr="00AB0F24"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Working with local Adult Community Education providers and Skills for Education and Employment providers to source tailored solutions for this cohort</w:t>
      </w:r>
      <w:r w:rsidR="00734220">
        <w:t>.</w:t>
      </w:r>
    </w:p>
    <w:p w14:paraId="0D3493E6" w14:textId="3930A596" w:rsidR="008236A6" w:rsidRDefault="00371A1B" w:rsidP="00EC49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t>Ensuring local businesses are well placed</w:t>
      </w:r>
      <w:r w:rsidR="005D66E5">
        <w:t xml:space="preserve"> and </w:t>
      </w:r>
      <w:r w:rsidR="00DB056A">
        <w:t>provide links</w:t>
      </w:r>
      <w:r w:rsidR="005D66E5">
        <w:t xml:space="preserve"> </w:t>
      </w:r>
      <w:r w:rsidR="00DB056A">
        <w:t xml:space="preserve">to </w:t>
      </w:r>
      <w:r w:rsidR="005D66E5">
        <w:t>available tools and resources so they become better</w:t>
      </w:r>
      <w:r>
        <w:t xml:space="preserve"> able to support mid-career individuals as they transition </w:t>
      </w:r>
      <w:r w:rsidR="00DB056A">
        <w:t>to different sectors.</w:t>
      </w:r>
    </w:p>
    <w:p w14:paraId="2AD6AF8F" w14:textId="52CA4625" w:rsidR="005632EC" w:rsidRPr="00DB056A" w:rsidRDefault="00371A1B" w:rsidP="00DB056A">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rPr>
          <w:rStyle w:val="CommentReference"/>
          <w:sz w:val="21"/>
          <w:szCs w:val="22"/>
        </w:rPr>
      </w:pPr>
      <w:r>
        <w:t>Showcase opportunities regarding Adult Apprenticeships</w:t>
      </w:r>
      <w:r w:rsidR="00CB73F5">
        <w:t xml:space="preserve"> and upskilling opportunities</w:t>
      </w:r>
      <w:r w:rsidR="00734220">
        <w:t>.</w:t>
      </w:r>
    </w:p>
    <w:p w14:paraId="4E74E26A" w14:textId="77777777" w:rsidR="00371A1B" w:rsidRPr="00371A1B" w:rsidRDefault="00371A1B" w:rsidP="00371A1B">
      <w:pPr>
        <w:pStyle w:val="ListBullet"/>
        <w:keepLines/>
        <w:numPr>
          <w:ilvl w:val="0"/>
          <w:numId w:val="0"/>
        </w:numPr>
        <w:tabs>
          <w:tab w:val="left" w:pos="851"/>
        </w:tabs>
        <w:suppressAutoHyphens/>
        <w:autoSpaceDE w:val="0"/>
        <w:autoSpaceDN w:val="0"/>
        <w:adjustRightInd w:val="0"/>
        <w:spacing w:after="0" w:line="240" w:lineRule="auto"/>
        <w:ind w:left="284"/>
        <w:contextualSpacing w:val="0"/>
        <w:mirrorIndents/>
        <w:textAlignment w:val="center"/>
        <w:rPr>
          <w:rStyle w:val="CommentReference"/>
          <w:sz w:val="21"/>
          <w:szCs w:val="22"/>
        </w:rPr>
      </w:pPr>
    </w:p>
    <w:p w14:paraId="7AD0FEEE" w14:textId="60B8A025" w:rsidR="008236A6" w:rsidRPr="00371A1B" w:rsidRDefault="002D050B" w:rsidP="00371A1B">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rPr>
          <w:b/>
          <w:bCs/>
          <w:sz w:val="28"/>
          <w:szCs w:val="28"/>
        </w:rPr>
      </w:pPr>
      <w:r w:rsidRPr="00371A1B">
        <w:rPr>
          <w:b/>
          <w:bCs/>
          <w:sz w:val="28"/>
          <w:szCs w:val="28"/>
        </w:rPr>
        <w:t>Priority 6</w:t>
      </w:r>
      <w:r w:rsidR="008236A6" w:rsidRPr="00371A1B">
        <w:rPr>
          <w:b/>
          <w:bCs/>
          <w:sz w:val="28"/>
          <w:szCs w:val="28"/>
        </w:rPr>
        <w:t xml:space="preserve"> – </w:t>
      </w:r>
      <w:r w:rsidR="00F45AC8">
        <w:rPr>
          <w:b/>
          <w:bCs/>
          <w:sz w:val="28"/>
          <w:szCs w:val="28"/>
        </w:rPr>
        <w:t>First Nations</w:t>
      </w:r>
      <w:r w:rsidR="00700158">
        <w:rPr>
          <w:b/>
          <w:bCs/>
          <w:sz w:val="28"/>
          <w:szCs w:val="28"/>
        </w:rPr>
        <w:t xml:space="preserve"> Employment</w:t>
      </w:r>
    </w:p>
    <w:p w14:paraId="3ED0DC35" w14:textId="77777777" w:rsidR="002D050B" w:rsidRDefault="002D050B" w:rsidP="002D050B">
      <w:pPr>
        <w:pStyle w:val="Heading4"/>
        <w:spacing w:before="0"/>
      </w:pPr>
      <w:r>
        <w:t>What are our challenges and opportunities?</w:t>
      </w:r>
    </w:p>
    <w:p w14:paraId="6D9CBEE2" w14:textId="022327EE" w:rsidR="001F3DCE" w:rsidRDefault="00F45AC8" w:rsidP="00C037D7">
      <w:pPr>
        <w:spacing w:line="240" w:lineRule="auto"/>
      </w:pPr>
      <w:r>
        <w:t>First Nations</w:t>
      </w:r>
      <w:r w:rsidR="00700158">
        <w:t xml:space="preserve"> </w:t>
      </w:r>
      <w:r w:rsidR="00200DBB">
        <w:t>people from</w:t>
      </w:r>
      <w:r w:rsidR="00700158">
        <w:t xml:space="preserve"> the various nations in Adelaide South are still struggling to gain ongoing opportunities across the region. This is due to a variety of complex challenges including limited access to supportive employers and culturally safe workplaces. </w:t>
      </w:r>
    </w:p>
    <w:p w14:paraId="3153D7F1" w14:textId="77777777" w:rsidR="00C037D7" w:rsidRPr="00C037D7" w:rsidRDefault="00C037D7" w:rsidP="00C037D7">
      <w:pPr>
        <w:pStyle w:val="Heading4"/>
        <w:spacing w:before="0" w:line="240" w:lineRule="auto"/>
        <w:rPr>
          <w:rFonts w:asciiTheme="minorHAnsi" w:eastAsiaTheme="minorHAnsi" w:hAnsiTheme="minorHAnsi" w:cstheme="minorBidi"/>
          <w:b w:val="0"/>
          <w:iCs w:val="0"/>
          <w:color w:val="auto"/>
          <w:sz w:val="21"/>
        </w:rPr>
      </w:pPr>
      <w:r w:rsidRPr="00B35A6C">
        <w:t>How are we responding?</w:t>
      </w:r>
    </w:p>
    <w:p w14:paraId="78900B7E" w14:textId="01BA3249" w:rsidR="00E1382E" w:rsidRPr="00E1382E" w:rsidRDefault="00700158" w:rsidP="00C037D7">
      <w:pPr>
        <w:pStyle w:val="ListParagraph"/>
        <w:numPr>
          <w:ilvl w:val="0"/>
          <w:numId w:val="29"/>
        </w:numPr>
        <w:spacing w:line="240" w:lineRule="auto"/>
      </w:pPr>
      <w:r>
        <w:rPr>
          <w:iCs/>
        </w:rPr>
        <w:t>We are engaging with Aboriginal Community Controlled Organisations to ensure understanding of suitable training or other initiatives</w:t>
      </w:r>
      <w:r w:rsidR="009D402C">
        <w:rPr>
          <w:iCs/>
        </w:rPr>
        <w:t xml:space="preserve"> that can be shared with Workforce Australia and Transition to Work providers for use with their </w:t>
      </w:r>
      <w:r w:rsidR="00F45AC8">
        <w:rPr>
          <w:iCs/>
        </w:rPr>
        <w:t>First Nations</w:t>
      </w:r>
      <w:r w:rsidR="009D402C">
        <w:rPr>
          <w:iCs/>
        </w:rPr>
        <w:t xml:space="preserve"> customers</w:t>
      </w:r>
      <w:r>
        <w:rPr>
          <w:iCs/>
        </w:rPr>
        <w:t>.</w:t>
      </w:r>
    </w:p>
    <w:p w14:paraId="2D79D7C7" w14:textId="2AC4999B" w:rsidR="001B3D03" w:rsidRPr="001B3D03" w:rsidRDefault="00805F6E" w:rsidP="00340502">
      <w:pPr>
        <w:pStyle w:val="ListParagraph"/>
        <w:numPr>
          <w:ilvl w:val="0"/>
          <w:numId w:val="29"/>
        </w:numPr>
        <w:spacing w:line="240" w:lineRule="auto"/>
        <w:rPr>
          <w:rFonts w:cstheme="minorHAnsi"/>
        </w:rPr>
      </w:pPr>
      <w:r w:rsidRPr="001B3D03">
        <w:rPr>
          <w:iCs/>
        </w:rPr>
        <w:t>Sharing</w:t>
      </w:r>
      <w:r w:rsidR="00700158" w:rsidRPr="001B3D03">
        <w:rPr>
          <w:iCs/>
        </w:rPr>
        <w:t xml:space="preserve"> the expertise from </w:t>
      </w:r>
      <w:r w:rsidRPr="001B3D03">
        <w:rPr>
          <w:iCs/>
        </w:rPr>
        <w:t xml:space="preserve">specific First Nations organisations such as </w:t>
      </w:r>
      <w:r w:rsidR="00700158" w:rsidRPr="001B3D03">
        <w:rPr>
          <w:iCs/>
        </w:rPr>
        <w:t>Reconciliation SA, Supply Nation and other</w:t>
      </w:r>
      <w:r w:rsidR="00BE36C2" w:rsidRPr="001B3D03">
        <w:rPr>
          <w:iCs/>
        </w:rPr>
        <w:t>s</w:t>
      </w:r>
      <w:r w:rsidR="001B3D03">
        <w:rPr>
          <w:iCs/>
        </w:rPr>
        <w:t xml:space="preserve"> </w:t>
      </w:r>
      <w:r w:rsidR="00BE36C2" w:rsidRPr="001B3D03">
        <w:rPr>
          <w:iCs/>
        </w:rPr>
        <w:t xml:space="preserve">to </w:t>
      </w:r>
      <w:r w:rsidR="001B3D03">
        <w:rPr>
          <w:iCs/>
        </w:rPr>
        <w:t>encourage increase</w:t>
      </w:r>
      <w:r w:rsidR="00734220">
        <w:rPr>
          <w:iCs/>
        </w:rPr>
        <w:t>d</w:t>
      </w:r>
      <w:r w:rsidR="001B3D03">
        <w:rPr>
          <w:iCs/>
        </w:rPr>
        <w:t xml:space="preserve"> </w:t>
      </w:r>
      <w:r w:rsidR="00B34A60">
        <w:rPr>
          <w:iCs/>
        </w:rPr>
        <w:t>First Nations</w:t>
      </w:r>
      <w:r w:rsidR="001B3D03">
        <w:rPr>
          <w:iCs/>
        </w:rPr>
        <w:t xml:space="preserve"> engagement in the workforce</w:t>
      </w:r>
      <w:r w:rsidR="00734220">
        <w:rPr>
          <w:iCs/>
        </w:rPr>
        <w:t>.</w:t>
      </w:r>
    </w:p>
    <w:p w14:paraId="5E98FC2C" w14:textId="0B584BB7" w:rsidR="008236A6" w:rsidRPr="006845B7" w:rsidRDefault="00450D97" w:rsidP="00340502">
      <w:pPr>
        <w:pStyle w:val="ListParagraph"/>
        <w:numPr>
          <w:ilvl w:val="0"/>
          <w:numId w:val="29"/>
        </w:numPr>
        <w:spacing w:line="240" w:lineRule="auto"/>
        <w:rPr>
          <w:rFonts w:cstheme="minorHAnsi"/>
        </w:rPr>
      </w:pPr>
      <w:r w:rsidRPr="001B3D03">
        <w:rPr>
          <w:rFonts w:cstheme="minorHAnsi"/>
          <w:color w:val="000000"/>
        </w:rPr>
        <w:t>Support</w:t>
      </w:r>
      <w:r w:rsidR="001837EF" w:rsidRPr="001B3D03">
        <w:rPr>
          <w:rFonts w:cstheme="minorHAnsi"/>
          <w:color w:val="000000"/>
        </w:rPr>
        <w:t xml:space="preserve">ing local </w:t>
      </w:r>
      <w:r w:rsidR="00F66876" w:rsidRPr="001B3D03">
        <w:rPr>
          <w:rFonts w:cstheme="minorHAnsi"/>
          <w:color w:val="000000"/>
        </w:rPr>
        <w:t xml:space="preserve">First Nations </w:t>
      </w:r>
      <w:r w:rsidR="001837EF" w:rsidRPr="001B3D03">
        <w:rPr>
          <w:rFonts w:cstheme="minorHAnsi"/>
          <w:color w:val="000000"/>
        </w:rPr>
        <w:t>events that showcase</w:t>
      </w:r>
      <w:r w:rsidR="00E04ACF" w:rsidRPr="001B3D03">
        <w:rPr>
          <w:rFonts w:cstheme="minorHAnsi"/>
          <w:color w:val="000000"/>
        </w:rPr>
        <w:t xml:space="preserve"> </w:t>
      </w:r>
      <w:r w:rsidRPr="001B3D03">
        <w:rPr>
          <w:rFonts w:cstheme="minorHAnsi"/>
          <w:color w:val="000000"/>
        </w:rPr>
        <w:t>training</w:t>
      </w:r>
      <w:r w:rsidR="001837EF" w:rsidRPr="001B3D03">
        <w:rPr>
          <w:rFonts w:cstheme="minorHAnsi"/>
          <w:color w:val="000000"/>
        </w:rPr>
        <w:t xml:space="preserve"> opportunities</w:t>
      </w:r>
      <w:r w:rsidRPr="001B3D03">
        <w:rPr>
          <w:rFonts w:cstheme="minorHAnsi"/>
          <w:color w:val="000000"/>
        </w:rPr>
        <w:t>, skills dev</w:t>
      </w:r>
      <w:r w:rsidR="001F3DCE" w:rsidRPr="001B3D03">
        <w:rPr>
          <w:rFonts w:cstheme="minorHAnsi"/>
          <w:color w:val="000000"/>
        </w:rPr>
        <w:t>elopment</w:t>
      </w:r>
      <w:r w:rsidR="00E04ACF" w:rsidRPr="001B3D03">
        <w:rPr>
          <w:rFonts w:cstheme="minorHAnsi"/>
          <w:color w:val="000000"/>
        </w:rPr>
        <w:t xml:space="preserve">, </w:t>
      </w:r>
      <w:r w:rsidR="001F3DCE" w:rsidRPr="001B3D03">
        <w:rPr>
          <w:rFonts w:cstheme="minorHAnsi"/>
          <w:color w:val="000000"/>
        </w:rPr>
        <w:t>and employment pathway</w:t>
      </w:r>
      <w:r w:rsidR="00E0432C" w:rsidRPr="001B3D03">
        <w:rPr>
          <w:rFonts w:cstheme="minorHAnsi"/>
          <w:color w:val="000000"/>
        </w:rPr>
        <w:t>s</w:t>
      </w:r>
      <w:r w:rsidR="00F66876" w:rsidRPr="001B3D03">
        <w:rPr>
          <w:rFonts w:cstheme="minorHAnsi"/>
          <w:color w:val="000000"/>
        </w:rPr>
        <w:t xml:space="preserve"> </w:t>
      </w:r>
      <w:r w:rsidR="00B34A60">
        <w:rPr>
          <w:rFonts w:cstheme="minorHAnsi"/>
          <w:color w:val="000000"/>
        </w:rPr>
        <w:t>for</w:t>
      </w:r>
      <w:r w:rsidR="00F66876" w:rsidRPr="001B3D03">
        <w:rPr>
          <w:rFonts w:cstheme="minorHAnsi"/>
          <w:color w:val="000000"/>
        </w:rPr>
        <w:t xml:space="preserve"> </w:t>
      </w:r>
      <w:r w:rsidR="00B34A60">
        <w:rPr>
          <w:rFonts w:cstheme="minorHAnsi"/>
          <w:color w:val="000000"/>
        </w:rPr>
        <w:t>First Nations</w:t>
      </w:r>
      <w:r w:rsidR="00BE36C2" w:rsidRPr="001B3D03">
        <w:rPr>
          <w:rFonts w:cstheme="minorHAnsi"/>
          <w:color w:val="000000"/>
        </w:rPr>
        <w:t xml:space="preserve"> </w:t>
      </w:r>
      <w:r w:rsidR="00F66876" w:rsidRPr="001B3D03">
        <w:rPr>
          <w:rFonts w:cstheme="minorHAnsi"/>
          <w:color w:val="000000"/>
        </w:rPr>
        <w:t>community members</w:t>
      </w:r>
      <w:r w:rsidR="00700158" w:rsidRPr="001B3D03">
        <w:rPr>
          <w:rFonts w:cstheme="minorHAnsi"/>
          <w:color w:val="000000"/>
        </w:rPr>
        <w:t>.</w:t>
      </w:r>
    </w:p>
    <w:p w14:paraId="1741FA70" w14:textId="11F265B2" w:rsidR="006845B7" w:rsidRPr="001B3D03" w:rsidRDefault="006845B7" w:rsidP="00340502">
      <w:pPr>
        <w:pStyle w:val="ListParagraph"/>
        <w:numPr>
          <w:ilvl w:val="0"/>
          <w:numId w:val="29"/>
        </w:numPr>
        <w:spacing w:line="240" w:lineRule="auto"/>
        <w:rPr>
          <w:rFonts w:cstheme="minorHAnsi"/>
        </w:rPr>
      </w:pPr>
      <w:r>
        <w:rPr>
          <w:rFonts w:cstheme="minorHAnsi"/>
          <w:color w:val="000000"/>
        </w:rPr>
        <w:t xml:space="preserve">Listening to the voice of community members </w:t>
      </w:r>
      <w:r w:rsidR="00E90034">
        <w:rPr>
          <w:rFonts w:cstheme="minorHAnsi"/>
          <w:color w:val="000000"/>
        </w:rPr>
        <w:t>when</w:t>
      </w:r>
      <w:r>
        <w:rPr>
          <w:rFonts w:cstheme="minorHAnsi"/>
          <w:color w:val="000000"/>
        </w:rPr>
        <w:t xml:space="preserve"> designing and highlighting suitable programs</w:t>
      </w:r>
    </w:p>
    <w:p w14:paraId="2E0F0099" w14:textId="77777777" w:rsidR="001F3DCE" w:rsidRDefault="001F3DCE" w:rsidP="001F3DCE">
      <w:pPr>
        <w:pStyle w:val="Heading2"/>
        <w:spacing w:before="600"/>
      </w:pPr>
      <w:r w:rsidRPr="00B35A6C">
        <w:t>Want to know more?</w:t>
      </w:r>
    </w:p>
    <w:p w14:paraId="56E23426" w14:textId="0B2D7BA7" w:rsidR="00B142E7" w:rsidRDefault="001F3DCE" w:rsidP="00B142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Leanne Hill, Adelaide South </w:t>
      </w:r>
      <w:r w:rsidR="00416E40">
        <w:t>Job Coordinator</w:t>
      </w:r>
      <w:r w:rsidRPr="00B35A6C">
        <w:t>:</w:t>
      </w:r>
      <w:r>
        <w:t xml:space="preserve"> </w:t>
      </w:r>
      <w:bookmarkStart w:id="1" w:name="_Hlk121144473"/>
      <w:r w:rsidR="00B142E7">
        <w:fldChar w:fldCharType="begin"/>
      </w:r>
      <w:r w:rsidR="00B142E7">
        <w:instrText>HYPERLINK "mailto:</w:instrText>
      </w:r>
      <w:r w:rsidR="00B142E7" w:rsidRPr="00416E40">
        <w:instrText>leanne.hill@mylocaljobsprogram.com.au</w:instrText>
      </w:r>
      <w:r w:rsidR="00B142E7">
        <w:instrText>"</w:instrText>
      </w:r>
      <w:r w:rsidR="00B142E7">
        <w:fldChar w:fldCharType="separate"/>
      </w:r>
      <w:r w:rsidR="00B142E7" w:rsidRPr="00575C70">
        <w:rPr>
          <w:rStyle w:val="Hyperlink"/>
        </w:rPr>
        <w:t>leanne.hill@mylocaljobsprogram.com.au</w:t>
      </w:r>
      <w:r w:rsidR="00B142E7">
        <w:fldChar w:fldCharType="end"/>
      </w:r>
    </w:p>
    <w:p w14:paraId="6796A87D" w14:textId="7F36081D" w:rsidR="00C10179" w:rsidRDefault="001F3DCE" w:rsidP="00B142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Pr="00B35A6C">
        <w:t>isit</w:t>
      </w:r>
      <w:r>
        <w:t xml:space="preserve">: </w:t>
      </w:r>
      <w:hyperlink r:id="rId18" w:history="1">
        <w:bookmarkStart w:id="2" w:name="_Toc30065224"/>
        <w:bookmarkEnd w:id="2"/>
        <w:r>
          <w:rPr>
            <w:rStyle w:val="Hyperlink"/>
          </w:rPr>
          <w:t>Local Jobs</w:t>
        </w:r>
      </w:hyperlink>
      <w:r>
        <w:t xml:space="preserve"> or </w:t>
      </w:r>
      <w:hyperlink r:id="rId19" w:history="1">
        <w:r>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1509" w14:textId="77777777" w:rsidR="009F1907" w:rsidRDefault="009F1907" w:rsidP="0051352E">
      <w:pPr>
        <w:spacing w:after="0" w:line="240" w:lineRule="auto"/>
      </w:pPr>
      <w:r>
        <w:separator/>
      </w:r>
    </w:p>
  </w:endnote>
  <w:endnote w:type="continuationSeparator" w:id="0">
    <w:p w14:paraId="2504BC18" w14:textId="77777777" w:rsidR="009F1907" w:rsidRDefault="009F1907" w:rsidP="0051352E">
      <w:pPr>
        <w:spacing w:after="0" w:line="240" w:lineRule="auto"/>
      </w:pPr>
      <w:r>
        <w:continuationSeparator/>
      </w:r>
    </w:p>
  </w:endnote>
  <w:endnote w:type="continuationNotice" w:id="1">
    <w:p w14:paraId="3104AE3B" w14:textId="77777777" w:rsidR="009F1907" w:rsidRDefault="009F1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14E" w14:textId="77777777" w:rsidR="00A8385D" w:rsidRPr="00BD107C" w:rsidRDefault="00A8385D" w:rsidP="00A8385D">
    <w:pPr>
      <w:pStyle w:val="Footer"/>
      <w:rPr>
        <w:i/>
        <w:iCs/>
        <w:szCs w:val="20"/>
      </w:rPr>
    </w:pPr>
    <w:r>
      <w:rPr>
        <w:noProof/>
        <w:lang w:eastAsia="en-AU"/>
      </w:rPr>
      <w:drawing>
        <wp:anchor distT="0" distB="0" distL="114300" distR="114300" simplePos="0" relativeHeight="251658240" behindDoc="0" locked="0" layoutInCell="1" allowOverlap="1" wp14:anchorId="3A225EE1" wp14:editId="539EBF5E">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692E0963"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9F31" w14:textId="77777777" w:rsidR="009F1907" w:rsidRDefault="009F1907" w:rsidP="0051352E">
      <w:pPr>
        <w:spacing w:after="0" w:line="240" w:lineRule="auto"/>
      </w:pPr>
      <w:r>
        <w:separator/>
      </w:r>
    </w:p>
  </w:footnote>
  <w:footnote w:type="continuationSeparator" w:id="0">
    <w:p w14:paraId="588E413B" w14:textId="77777777" w:rsidR="009F1907" w:rsidRDefault="009F1907" w:rsidP="0051352E">
      <w:pPr>
        <w:spacing w:after="0" w:line="240" w:lineRule="auto"/>
      </w:pPr>
      <w:r>
        <w:continuationSeparator/>
      </w:r>
    </w:p>
  </w:footnote>
  <w:footnote w:type="continuationNotice" w:id="1">
    <w:p w14:paraId="38CF8F60" w14:textId="77777777" w:rsidR="009F1907" w:rsidRDefault="009F1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C53"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42732"/>
    <w:multiLevelType w:val="hybridMultilevel"/>
    <w:tmpl w:val="E514F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BF668C"/>
    <w:multiLevelType w:val="hybridMultilevel"/>
    <w:tmpl w:val="CBAE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956448"/>
    <w:multiLevelType w:val="hybridMultilevel"/>
    <w:tmpl w:val="BEC2C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83048"/>
    <w:multiLevelType w:val="hybridMultilevel"/>
    <w:tmpl w:val="0D60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735EDD"/>
    <w:multiLevelType w:val="multilevel"/>
    <w:tmpl w:val="063A376A"/>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2F62DE"/>
    <w:multiLevelType w:val="hybridMultilevel"/>
    <w:tmpl w:val="5CF6BB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65F7D"/>
    <w:multiLevelType w:val="multilevel"/>
    <w:tmpl w:val="0DEC722E"/>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387747"/>
    <w:multiLevelType w:val="multilevel"/>
    <w:tmpl w:val="455C4EC8"/>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621ED2"/>
    <w:multiLevelType w:val="multilevel"/>
    <w:tmpl w:val="0DEC722E"/>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F407FF5"/>
    <w:multiLevelType w:val="multilevel"/>
    <w:tmpl w:val="7812DADC"/>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3081189">
    <w:abstractNumId w:val="9"/>
  </w:num>
  <w:num w:numId="2" w16cid:durableId="103816489">
    <w:abstractNumId w:val="7"/>
  </w:num>
  <w:num w:numId="3" w16cid:durableId="1141113635">
    <w:abstractNumId w:val="6"/>
  </w:num>
  <w:num w:numId="4" w16cid:durableId="1965310692">
    <w:abstractNumId w:val="5"/>
  </w:num>
  <w:num w:numId="5" w16cid:durableId="1336611508">
    <w:abstractNumId w:val="4"/>
  </w:num>
  <w:num w:numId="6" w16cid:durableId="1391805265">
    <w:abstractNumId w:val="8"/>
  </w:num>
  <w:num w:numId="7" w16cid:durableId="2051370078">
    <w:abstractNumId w:val="3"/>
  </w:num>
  <w:num w:numId="8" w16cid:durableId="1633445085">
    <w:abstractNumId w:val="2"/>
  </w:num>
  <w:num w:numId="9" w16cid:durableId="470831022">
    <w:abstractNumId w:val="1"/>
  </w:num>
  <w:num w:numId="10" w16cid:durableId="1454901841">
    <w:abstractNumId w:val="0"/>
  </w:num>
  <w:num w:numId="11" w16cid:durableId="1763068593">
    <w:abstractNumId w:val="11"/>
  </w:num>
  <w:num w:numId="12" w16cid:durableId="177428917">
    <w:abstractNumId w:val="16"/>
  </w:num>
  <w:num w:numId="13" w16cid:durableId="446048790">
    <w:abstractNumId w:val="18"/>
  </w:num>
  <w:num w:numId="14" w16cid:durableId="287862523">
    <w:abstractNumId w:val="25"/>
  </w:num>
  <w:num w:numId="15" w16cid:durableId="1638408964">
    <w:abstractNumId w:val="21"/>
  </w:num>
  <w:num w:numId="16" w16cid:durableId="1397633216">
    <w:abstractNumId w:val="23"/>
  </w:num>
  <w:num w:numId="17" w16cid:durableId="1163275499">
    <w:abstractNumId w:val="24"/>
  </w:num>
  <w:num w:numId="18" w16cid:durableId="136411445">
    <w:abstractNumId w:val="14"/>
  </w:num>
  <w:num w:numId="19" w16cid:durableId="45227410">
    <w:abstractNumId w:val="16"/>
  </w:num>
  <w:num w:numId="20" w16cid:durableId="1577393431">
    <w:abstractNumId w:val="13"/>
  </w:num>
  <w:num w:numId="21" w16cid:durableId="1884631025">
    <w:abstractNumId w:val="12"/>
  </w:num>
  <w:num w:numId="22" w16cid:durableId="1204244199">
    <w:abstractNumId w:val="15"/>
  </w:num>
  <w:num w:numId="23" w16cid:durableId="1307393741">
    <w:abstractNumId w:val="19"/>
  </w:num>
  <w:num w:numId="24" w16cid:durableId="1730373868">
    <w:abstractNumId w:val="10"/>
  </w:num>
  <w:num w:numId="25" w16cid:durableId="2041473380">
    <w:abstractNumId w:val="22"/>
  </w:num>
  <w:num w:numId="26" w16cid:durableId="168494351">
    <w:abstractNumId w:val="17"/>
  </w:num>
  <w:num w:numId="27" w16cid:durableId="613949128">
    <w:abstractNumId w:val="27"/>
  </w:num>
  <w:num w:numId="28" w16cid:durableId="745420701">
    <w:abstractNumId w:val="26"/>
  </w:num>
  <w:num w:numId="29" w16cid:durableId="192232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53A0"/>
    <w:rsid w:val="00013999"/>
    <w:rsid w:val="00013FF9"/>
    <w:rsid w:val="00014617"/>
    <w:rsid w:val="00027AE3"/>
    <w:rsid w:val="00030F02"/>
    <w:rsid w:val="000431C3"/>
    <w:rsid w:val="000452F5"/>
    <w:rsid w:val="00051DC2"/>
    <w:rsid w:val="00052BBC"/>
    <w:rsid w:val="00054AC9"/>
    <w:rsid w:val="00061CC6"/>
    <w:rsid w:val="0006367A"/>
    <w:rsid w:val="0006625D"/>
    <w:rsid w:val="00067075"/>
    <w:rsid w:val="000675E0"/>
    <w:rsid w:val="00075C64"/>
    <w:rsid w:val="000874F1"/>
    <w:rsid w:val="00087E61"/>
    <w:rsid w:val="00096663"/>
    <w:rsid w:val="000A453D"/>
    <w:rsid w:val="000A63E0"/>
    <w:rsid w:val="000B53A6"/>
    <w:rsid w:val="000B545C"/>
    <w:rsid w:val="000D06F7"/>
    <w:rsid w:val="000D42B1"/>
    <w:rsid w:val="000D7D95"/>
    <w:rsid w:val="000F4327"/>
    <w:rsid w:val="000F5EE5"/>
    <w:rsid w:val="00100750"/>
    <w:rsid w:val="00111085"/>
    <w:rsid w:val="0012452C"/>
    <w:rsid w:val="0012578F"/>
    <w:rsid w:val="00131D69"/>
    <w:rsid w:val="00146215"/>
    <w:rsid w:val="00153F7F"/>
    <w:rsid w:val="00157D58"/>
    <w:rsid w:val="00157F35"/>
    <w:rsid w:val="00162E3A"/>
    <w:rsid w:val="00165E16"/>
    <w:rsid w:val="0017443E"/>
    <w:rsid w:val="00176116"/>
    <w:rsid w:val="00181084"/>
    <w:rsid w:val="001837EF"/>
    <w:rsid w:val="00186F5B"/>
    <w:rsid w:val="00192B73"/>
    <w:rsid w:val="00196554"/>
    <w:rsid w:val="001A3285"/>
    <w:rsid w:val="001A64BF"/>
    <w:rsid w:val="001B0897"/>
    <w:rsid w:val="001B3D03"/>
    <w:rsid w:val="001B4ADE"/>
    <w:rsid w:val="001C45C3"/>
    <w:rsid w:val="001D7AA9"/>
    <w:rsid w:val="001E3534"/>
    <w:rsid w:val="001F3DCE"/>
    <w:rsid w:val="001F5608"/>
    <w:rsid w:val="00200DBB"/>
    <w:rsid w:val="00214D8E"/>
    <w:rsid w:val="002176BD"/>
    <w:rsid w:val="00217EAB"/>
    <w:rsid w:val="00221993"/>
    <w:rsid w:val="00222215"/>
    <w:rsid w:val="0022498C"/>
    <w:rsid w:val="0022626C"/>
    <w:rsid w:val="00226CC6"/>
    <w:rsid w:val="00227BE8"/>
    <w:rsid w:val="00227E92"/>
    <w:rsid w:val="00234E4E"/>
    <w:rsid w:val="002363E7"/>
    <w:rsid w:val="00240710"/>
    <w:rsid w:val="00250763"/>
    <w:rsid w:val="002537E9"/>
    <w:rsid w:val="002621F0"/>
    <w:rsid w:val="002724D0"/>
    <w:rsid w:val="00276E87"/>
    <w:rsid w:val="002823F0"/>
    <w:rsid w:val="00284E21"/>
    <w:rsid w:val="00295932"/>
    <w:rsid w:val="002A7840"/>
    <w:rsid w:val="002B1CE5"/>
    <w:rsid w:val="002B242D"/>
    <w:rsid w:val="002B2902"/>
    <w:rsid w:val="002B703F"/>
    <w:rsid w:val="002D050B"/>
    <w:rsid w:val="002E20B1"/>
    <w:rsid w:val="002E322E"/>
    <w:rsid w:val="002E54EB"/>
    <w:rsid w:val="002F4DB3"/>
    <w:rsid w:val="00303966"/>
    <w:rsid w:val="00305727"/>
    <w:rsid w:val="00306983"/>
    <w:rsid w:val="00313AD0"/>
    <w:rsid w:val="003219BF"/>
    <w:rsid w:val="00322518"/>
    <w:rsid w:val="00323A28"/>
    <w:rsid w:val="003304EA"/>
    <w:rsid w:val="00330DC2"/>
    <w:rsid w:val="00332A3B"/>
    <w:rsid w:val="00334290"/>
    <w:rsid w:val="00335460"/>
    <w:rsid w:val="003377B1"/>
    <w:rsid w:val="003463F8"/>
    <w:rsid w:val="00347394"/>
    <w:rsid w:val="00350FFA"/>
    <w:rsid w:val="00357EC2"/>
    <w:rsid w:val="00371A1B"/>
    <w:rsid w:val="003757F6"/>
    <w:rsid w:val="00382F07"/>
    <w:rsid w:val="00386B11"/>
    <w:rsid w:val="00392190"/>
    <w:rsid w:val="003932D9"/>
    <w:rsid w:val="003A0356"/>
    <w:rsid w:val="003A17E3"/>
    <w:rsid w:val="003A2B1C"/>
    <w:rsid w:val="003A2EFF"/>
    <w:rsid w:val="003E1092"/>
    <w:rsid w:val="003E23FE"/>
    <w:rsid w:val="003F257B"/>
    <w:rsid w:val="003F5B1D"/>
    <w:rsid w:val="003F697B"/>
    <w:rsid w:val="00406DE0"/>
    <w:rsid w:val="0041342C"/>
    <w:rsid w:val="00414677"/>
    <w:rsid w:val="00416E40"/>
    <w:rsid w:val="00420559"/>
    <w:rsid w:val="00424FF7"/>
    <w:rsid w:val="00427A07"/>
    <w:rsid w:val="00444F50"/>
    <w:rsid w:val="004453D8"/>
    <w:rsid w:val="00450D97"/>
    <w:rsid w:val="00451169"/>
    <w:rsid w:val="00453C04"/>
    <w:rsid w:val="00465CC5"/>
    <w:rsid w:val="00467EEF"/>
    <w:rsid w:val="0047474A"/>
    <w:rsid w:val="00485288"/>
    <w:rsid w:val="004915CF"/>
    <w:rsid w:val="00497764"/>
    <w:rsid w:val="004A3DEA"/>
    <w:rsid w:val="004B3515"/>
    <w:rsid w:val="004B4E92"/>
    <w:rsid w:val="004B5CDF"/>
    <w:rsid w:val="004B7A88"/>
    <w:rsid w:val="004D75CB"/>
    <w:rsid w:val="004E4D09"/>
    <w:rsid w:val="00500F82"/>
    <w:rsid w:val="005109AE"/>
    <w:rsid w:val="0051352E"/>
    <w:rsid w:val="00514385"/>
    <w:rsid w:val="00517DA7"/>
    <w:rsid w:val="00520A33"/>
    <w:rsid w:val="00524D44"/>
    <w:rsid w:val="00525716"/>
    <w:rsid w:val="0052641C"/>
    <w:rsid w:val="00527AE4"/>
    <w:rsid w:val="0053405B"/>
    <w:rsid w:val="005412C0"/>
    <w:rsid w:val="00542F4E"/>
    <w:rsid w:val="00547102"/>
    <w:rsid w:val="00553CBA"/>
    <w:rsid w:val="0055569D"/>
    <w:rsid w:val="00556977"/>
    <w:rsid w:val="00561AE4"/>
    <w:rsid w:val="005632EC"/>
    <w:rsid w:val="00563C24"/>
    <w:rsid w:val="00565E92"/>
    <w:rsid w:val="00584749"/>
    <w:rsid w:val="005913D9"/>
    <w:rsid w:val="00594109"/>
    <w:rsid w:val="00596A88"/>
    <w:rsid w:val="005A6621"/>
    <w:rsid w:val="005B3425"/>
    <w:rsid w:val="005B552E"/>
    <w:rsid w:val="005C191A"/>
    <w:rsid w:val="005C2AA4"/>
    <w:rsid w:val="005D4586"/>
    <w:rsid w:val="005D66E5"/>
    <w:rsid w:val="005D7CE7"/>
    <w:rsid w:val="005E78DE"/>
    <w:rsid w:val="005F0144"/>
    <w:rsid w:val="005F0E3A"/>
    <w:rsid w:val="005F15CF"/>
    <w:rsid w:val="00603304"/>
    <w:rsid w:val="006067B9"/>
    <w:rsid w:val="00610A38"/>
    <w:rsid w:val="00611063"/>
    <w:rsid w:val="00620873"/>
    <w:rsid w:val="00630DDF"/>
    <w:rsid w:val="00634526"/>
    <w:rsid w:val="00650E19"/>
    <w:rsid w:val="0065391D"/>
    <w:rsid w:val="00654E49"/>
    <w:rsid w:val="00662A42"/>
    <w:rsid w:val="00664821"/>
    <w:rsid w:val="00670CC5"/>
    <w:rsid w:val="006731B3"/>
    <w:rsid w:val="00677CF6"/>
    <w:rsid w:val="0068322D"/>
    <w:rsid w:val="006845B7"/>
    <w:rsid w:val="0068587B"/>
    <w:rsid w:val="00693DBB"/>
    <w:rsid w:val="006A64C1"/>
    <w:rsid w:val="006B2316"/>
    <w:rsid w:val="006B2991"/>
    <w:rsid w:val="006D154E"/>
    <w:rsid w:val="006D1AF8"/>
    <w:rsid w:val="006E0E1C"/>
    <w:rsid w:val="006E1782"/>
    <w:rsid w:val="006E5D6E"/>
    <w:rsid w:val="006E7560"/>
    <w:rsid w:val="006F777C"/>
    <w:rsid w:val="00700158"/>
    <w:rsid w:val="00705C34"/>
    <w:rsid w:val="0071049A"/>
    <w:rsid w:val="0071456B"/>
    <w:rsid w:val="00715E5B"/>
    <w:rsid w:val="00721B03"/>
    <w:rsid w:val="00722D4C"/>
    <w:rsid w:val="007250A7"/>
    <w:rsid w:val="00734220"/>
    <w:rsid w:val="00735ED7"/>
    <w:rsid w:val="00750742"/>
    <w:rsid w:val="00754FAF"/>
    <w:rsid w:val="007570DC"/>
    <w:rsid w:val="00764C2A"/>
    <w:rsid w:val="007A52D5"/>
    <w:rsid w:val="007B002F"/>
    <w:rsid w:val="007B1ABA"/>
    <w:rsid w:val="007B4F0C"/>
    <w:rsid w:val="007B5D9F"/>
    <w:rsid w:val="007B74C5"/>
    <w:rsid w:val="007C698B"/>
    <w:rsid w:val="007C743F"/>
    <w:rsid w:val="007D5C8D"/>
    <w:rsid w:val="007D7400"/>
    <w:rsid w:val="007E05B6"/>
    <w:rsid w:val="007E120D"/>
    <w:rsid w:val="007F12C6"/>
    <w:rsid w:val="007F2A00"/>
    <w:rsid w:val="007F2EDA"/>
    <w:rsid w:val="007F2F81"/>
    <w:rsid w:val="007F3ED9"/>
    <w:rsid w:val="007F6A57"/>
    <w:rsid w:val="008034E7"/>
    <w:rsid w:val="00805F6E"/>
    <w:rsid w:val="008236A6"/>
    <w:rsid w:val="008304FF"/>
    <w:rsid w:val="00831C98"/>
    <w:rsid w:val="00842C50"/>
    <w:rsid w:val="008507C1"/>
    <w:rsid w:val="008606D2"/>
    <w:rsid w:val="00861934"/>
    <w:rsid w:val="00861FFE"/>
    <w:rsid w:val="00882AB6"/>
    <w:rsid w:val="00884229"/>
    <w:rsid w:val="008A76F6"/>
    <w:rsid w:val="008B049A"/>
    <w:rsid w:val="008B543A"/>
    <w:rsid w:val="008C2BA0"/>
    <w:rsid w:val="008C2FBC"/>
    <w:rsid w:val="008C50DF"/>
    <w:rsid w:val="008C59E1"/>
    <w:rsid w:val="008C6A1B"/>
    <w:rsid w:val="008C6EB9"/>
    <w:rsid w:val="008D6714"/>
    <w:rsid w:val="008E22BA"/>
    <w:rsid w:val="008F083B"/>
    <w:rsid w:val="008F0AC9"/>
    <w:rsid w:val="008F66B7"/>
    <w:rsid w:val="008F6A25"/>
    <w:rsid w:val="00900F7F"/>
    <w:rsid w:val="00917CCB"/>
    <w:rsid w:val="009232BF"/>
    <w:rsid w:val="00926289"/>
    <w:rsid w:val="00931B88"/>
    <w:rsid w:val="0093473D"/>
    <w:rsid w:val="009433F8"/>
    <w:rsid w:val="00944ECC"/>
    <w:rsid w:val="0094578A"/>
    <w:rsid w:val="009520CD"/>
    <w:rsid w:val="0095291A"/>
    <w:rsid w:val="00970074"/>
    <w:rsid w:val="009700E8"/>
    <w:rsid w:val="00972F57"/>
    <w:rsid w:val="0097406A"/>
    <w:rsid w:val="009768F9"/>
    <w:rsid w:val="00985A9F"/>
    <w:rsid w:val="00995280"/>
    <w:rsid w:val="009959A1"/>
    <w:rsid w:val="009978AA"/>
    <w:rsid w:val="009B2679"/>
    <w:rsid w:val="009B4B24"/>
    <w:rsid w:val="009C0C4D"/>
    <w:rsid w:val="009C63E5"/>
    <w:rsid w:val="009C7620"/>
    <w:rsid w:val="009C765A"/>
    <w:rsid w:val="009C7A03"/>
    <w:rsid w:val="009C7F5F"/>
    <w:rsid w:val="009D0474"/>
    <w:rsid w:val="009D402C"/>
    <w:rsid w:val="009D6EFA"/>
    <w:rsid w:val="009E5BAF"/>
    <w:rsid w:val="009F1907"/>
    <w:rsid w:val="009F4580"/>
    <w:rsid w:val="009F7B5A"/>
    <w:rsid w:val="00A00AB2"/>
    <w:rsid w:val="00A01AA3"/>
    <w:rsid w:val="00A14330"/>
    <w:rsid w:val="00A209BA"/>
    <w:rsid w:val="00A21C89"/>
    <w:rsid w:val="00A24E6E"/>
    <w:rsid w:val="00A416AE"/>
    <w:rsid w:val="00A43694"/>
    <w:rsid w:val="00A45114"/>
    <w:rsid w:val="00A506CE"/>
    <w:rsid w:val="00A51312"/>
    <w:rsid w:val="00A54789"/>
    <w:rsid w:val="00A56FC7"/>
    <w:rsid w:val="00A65B00"/>
    <w:rsid w:val="00A668BF"/>
    <w:rsid w:val="00A702AE"/>
    <w:rsid w:val="00A72575"/>
    <w:rsid w:val="00A74071"/>
    <w:rsid w:val="00A754E4"/>
    <w:rsid w:val="00A77B50"/>
    <w:rsid w:val="00A8385D"/>
    <w:rsid w:val="00AA0556"/>
    <w:rsid w:val="00AA124A"/>
    <w:rsid w:val="00AA2A96"/>
    <w:rsid w:val="00AB0842"/>
    <w:rsid w:val="00AB0F24"/>
    <w:rsid w:val="00AC02E3"/>
    <w:rsid w:val="00AC263F"/>
    <w:rsid w:val="00AC4B5E"/>
    <w:rsid w:val="00AC7BC6"/>
    <w:rsid w:val="00AE2CAC"/>
    <w:rsid w:val="00AE322F"/>
    <w:rsid w:val="00AE4EE2"/>
    <w:rsid w:val="00AF4D1E"/>
    <w:rsid w:val="00B00FD6"/>
    <w:rsid w:val="00B03B86"/>
    <w:rsid w:val="00B100CC"/>
    <w:rsid w:val="00B12D9C"/>
    <w:rsid w:val="00B142E7"/>
    <w:rsid w:val="00B16D7B"/>
    <w:rsid w:val="00B22485"/>
    <w:rsid w:val="00B30513"/>
    <w:rsid w:val="00B34A60"/>
    <w:rsid w:val="00B373C5"/>
    <w:rsid w:val="00B4237C"/>
    <w:rsid w:val="00B456C5"/>
    <w:rsid w:val="00B50158"/>
    <w:rsid w:val="00B56FD4"/>
    <w:rsid w:val="00B6689D"/>
    <w:rsid w:val="00B67104"/>
    <w:rsid w:val="00B705C0"/>
    <w:rsid w:val="00B72368"/>
    <w:rsid w:val="00B77914"/>
    <w:rsid w:val="00B833B7"/>
    <w:rsid w:val="00B86398"/>
    <w:rsid w:val="00B8715C"/>
    <w:rsid w:val="00B914A0"/>
    <w:rsid w:val="00B96C87"/>
    <w:rsid w:val="00BA0670"/>
    <w:rsid w:val="00BA3091"/>
    <w:rsid w:val="00BD0994"/>
    <w:rsid w:val="00BD48C7"/>
    <w:rsid w:val="00BE36C2"/>
    <w:rsid w:val="00BE7442"/>
    <w:rsid w:val="00C014B8"/>
    <w:rsid w:val="00C021CD"/>
    <w:rsid w:val="00C037D7"/>
    <w:rsid w:val="00C10179"/>
    <w:rsid w:val="00C15845"/>
    <w:rsid w:val="00C227EB"/>
    <w:rsid w:val="00C26614"/>
    <w:rsid w:val="00C373CB"/>
    <w:rsid w:val="00C401E4"/>
    <w:rsid w:val="00C42EA2"/>
    <w:rsid w:val="00C43C86"/>
    <w:rsid w:val="00C54D58"/>
    <w:rsid w:val="00C56060"/>
    <w:rsid w:val="00C573E1"/>
    <w:rsid w:val="00C60222"/>
    <w:rsid w:val="00C625F0"/>
    <w:rsid w:val="00C62654"/>
    <w:rsid w:val="00C6333F"/>
    <w:rsid w:val="00C67024"/>
    <w:rsid w:val="00C736D3"/>
    <w:rsid w:val="00C75006"/>
    <w:rsid w:val="00C75A45"/>
    <w:rsid w:val="00C85640"/>
    <w:rsid w:val="00C85F2F"/>
    <w:rsid w:val="00C93CC8"/>
    <w:rsid w:val="00C95DF6"/>
    <w:rsid w:val="00CA32D4"/>
    <w:rsid w:val="00CB64FA"/>
    <w:rsid w:val="00CB73F5"/>
    <w:rsid w:val="00CC3BA4"/>
    <w:rsid w:val="00CD3438"/>
    <w:rsid w:val="00CD3DEB"/>
    <w:rsid w:val="00CE0F20"/>
    <w:rsid w:val="00CE277A"/>
    <w:rsid w:val="00CE3E05"/>
    <w:rsid w:val="00CE3EA2"/>
    <w:rsid w:val="00CE4310"/>
    <w:rsid w:val="00CE562E"/>
    <w:rsid w:val="00CE6EA7"/>
    <w:rsid w:val="00CE74F8"/>
    <w:rsid w:val="00CF4259"/>
    <w:rsid w:val="00CF59C5"/>
    <w:rsid w:val="00D17041"/>
    <w:rsid w:val="00D17313"/>
    <w:rsid w:val="00D17E31"/>
    <w:rsid w:val="00D23730"/>
    <w:rsid w:val="00D618CD"/>
    <w:rsid w:val="00D64031"/>
    <w:rsid w:val="00D716FD"/>
    <w:rsid w:val="00D718AF"/>
    <w:rsid w:val="00D762B5"/>
    <w:rsid w:val="00D76982"/>
    <w:rsid w:val="00D8562D"/>
    <w:rsid w:val="00D85AB7"/>
    <w:rsid w:val="00D95E02"/>
    <w:rsid w:val="00D97972"/>
    <w:rsid w:val="00DA1B7B"/>
    <w:rsid w:val="00DB056A"/>
    <w:rsid w:val="00DB3667"/>
    <w:rsid w:val="00DB4E1A"/>
    <w:rsid w:val="00DB64C5"/>
    <w:rsid w:val="00DB79DF"/>
    <w:rsid w:val="00DC5153"/>
    <w:rsid w:val="00DC52CC"/>
    <w:rsid w:val="00DD10D9"/>
    <w:rsid w:val="00DD7333"/>
    <w:rsid w:val="00DE0402"/>
    <w:rsid w:val="00E02011"/>
    <w:rsid w:val="00E02099"/>
    <w:rsid w:val="00E0432C"/>
    <w:rsid w:val="00E04ACF"/>
    <w:rsid w:val="00E1382E"/>
    <w:rsid w:val="00E33102"/>
    <w:rsid w:val="00E33D70"/>
    <w:rsid w:val="00E407E4"/>
    <w:rsid w:val="00E41CC6"/>
    <w:rsid w:val="00E51F3E"/>
    <w:rsid w:val="00E61F67"/>
    <w:rsid w:val="00E67289"/>
    <w:rsid w:val="00E778C7"/>
    <w:rsid w:val="00E808BD"/>
    <w:rsid w:val="00E83439"/>
    <w:rsid w:val="00E90034"/>
    <w:rsid w:val="00E933D7"/>
    <w:rsid w:val="00E939EE"/>
    <w:rsid w:val="00EA2BAD"/>
    <w:rsid w:val="00EA32F7"/>
    <w:rsid w:val="00EA3517"/>
    <w:rsid w:val="00EA54B7"/>
    <w:rsid w:val="00EA6226"/>
    <w:rsid w:val="00EC49D2"/>
    <w:rsid w:val="00EC6A53"/>
    <w:rsid w:val="00ED24F6"/>
    <w:rsid w:val="00ED5138"/>
    <w:rsid w:val="00EE5EEB"/>
    <w:rsid w:val="00EE7D54"/>
    <w:rsid w:val="00EF3304"/>
    <w:rsid w:val="00EF4761"/>
    <w:rsid w:val="00F037BF"/>
    <w:rsid w:val="00F142D6"/>
    <w:rsid w:val="00F1713D"/>
    <w:rsid w:val="00F20090"/>
    <w:rsid w:val="00F230CD"/>
    <w:rsid w:val="00F3071E"/>
    <w:rsid w:val="00F3792D"/>
    <w:rsid w:val="00F45AC8"/>
    <w:rsid w:val="00F4756F"/>
    <w:rsid w:val="00F5014F"/>
    <w:rsid w:val="00F519B0"/>
    <w:rsid w:val="00F51C18"/>
    <w:rsid w:val="00F52CA3"/>
    <w:rsid w:val="00F556F8"/>
    <w:rsid w:val="00F66876"/>
    <w:rsid w:val="00F67BB7"/>
    <w:rsid w:val="00F7045C"/>
    <w:rsid w:val="00F80F3C"/>
    <w:rsid w:val="00F828A0"/>
    <w:rsid w:val="00F8548D"/>
    <w:rsid w:val="00F910EA"/>
    <w:rsid w:val="00F9298D"/>
    <w:rsid w:val="00F92A33"/>
    <w:rsid w:val="00F93204"/>
    <w:rsid w:val="00FA2773"/>
    <w:rsid w:val="00FA31E2"/>
    <w:rsid w:val="00FA6E05"/>
    <w:rsid w:val="00FB1251"/>
    <w:rsid w:val="00FB3F73"/>
    <w:rsid w:val="00FB6477"/>
    <w:rsid w:val="00FD1C4B"/>
    <w:rsid w:val="00FD5312"/>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FC74B"/>
  <w14:defaultImageDpi w14:val="330"/>
  <w15:chartTrackingRefBased/>
  <w15:docId w15:val="{0EE04D60-751A-4411-928A-996220D8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xmsonormal">
    <w:name w:val="x_msonormal"/>
    <w:basedOn w:val="Normal"/>
    <w:rsid w:val="003463F8"/>
    <w:pPr>
      <w:spacing w:after="0" w:line="240" w:lineRule="auto"/>
    </w:pPr>
    <w:rPr>
      <w:rFonts w:ascii="Times New Roman" w:hAnsi="Times New Roman" w:cs="Times New Roman"/>
      <w:sz w:val="24"/>
      <w:szCs w:val="24"/>
      <w:lang w:eastAsia="en-AU"/>
    </w:rPr>
  </w:style>
  <w:style w:type="paragraph" w:styleId="Revision">
    <w:name w:val="Revision"/>
    <w:hidden/>
    <w:uiPriority w:val="99"/>
    <w:semiHidden/>
    <w:rsid w:val="00322518"/>
    <w:pPr>
      <w:spacing w:after="0" w:line="240" w:lineRule="auto"/>
    </w:pPr>
    <w:rPr>
      <w:sz w:val="21"/>
    </w:rPr>
  </w:style>
  <w:style w:type="character" w:styleId="UnresolvedMention">
    <w:name w:val="Unresolved Mention"/>
    <w:basedOn w:val="DefaultParagraphFont"/>
    <w:uiPriority w:val="99"/>
    <w:semiHidden/>
    <w:unhideWhenUsed/>
    <w:rsid w:val="00B1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20305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data/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workforce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3e328-fa8e-4ff2-823e-4d632b790d15" xsi:nil="true"/>
    <lcf76f155ced4ddcb4097134ff3c332f xmlns="3d8b6ef0-0a64-4aaa-b7a4-a607e594cd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9d3e328-fa8e-4ff2-823e-4d632b790d15"/>
    <ds:schemaRef ds:uri="3d8b6ef0-0a64-4aaa-b7a4-a607e594cd2e"/>
  </ds:schemaRefs>
</ds:datastoreItem>
</file>

<file path=customXml/itemProps2.xml><?xml version="1.0" encoding="utf-8"?>
<ds:datastoreItem xmlns:ds="http://schemas.openxmlformats.org/officeDocument/2006/customXml" ds:itemID="{C74CDDFE-7770-4FB8-A4F2-48C9FB430FB4}">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BFAADA21-804D-49BA-9676-21E3BEB8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1561</Words>
  <Characters>9583</Characters>
  <Application>Microsoft Office Word</Application>
  <DocSecurity>0</DocSecurity>
  <Lines>148</Lines>
  <Paragraphs>74</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ROSE,Kylie</dc:creator>
  <cp:keywords>Local Jobs Program Template</cp:keywords>
  <dc:description>Job 1994</dc:description>
  <cp:lastModifiedBy>WILLE-BELLCHAMBERS,Joachim</cp:lastModifiedBy>
  <cp:revision>3</cp:revision>
  <cp:lastPrinted>2025-09-29T05:44:00Z</cp:lastPrinted>
  <dcterms:created xsi:type="dcterms:W3CDTF">2025-09-29T05:44:00Z</dcterms:created>
  <dcterms:modified xsi:type="dcterms:W3CDTF">2025-09-29T05:55:00Z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e97417a4-cf90-496c-957c-1802e2075532_ActionId">
    <vt:lpwstr>5986cbd4-b525-404b-926e-85adadd37186</vt:lpwstr>
  </property>
  <property fmtid="{D5CDD505-2E9C-101B-9397-08002B2CF9AE}" pid="7" name="MSIP_Label_e97417a4-cf90-496c-957c-1802e2075532_Name">
    <vt:lpwstr>Company Confidential</vt:lpwstr>
  </property>
  <property fmtid="{D5CDD505-2E9C-101B-9397-08002B2CF9AE}" pid="8" name="MSIP_Label_e97417a4-cf90-496c-957c-1802e2075532_SetDate">
    <vt:lpwstr>2025-04-10T00:47:27Z</vt:lpwstr>
  </property>
  <property fmtid="{D5CDD505-2E9C-101B-9397-08002B2CF9AE}" pid="9" name="MSIP_Label_e97417a4-cf90-496c-957c-1802e2075532_SiteId">
    <vt:lpwstr>3d906d7c-f547-4d0c-99dd-58fe60631855</vt:lpwstr>
  </property>
  <property fmtid="{D5CDD505-2E9C-101B-9397-08002B2CF9AE}" pid="10" name="MSIP_Label_e97417a4-cf90-496c-957c-1802e2075532_Enabled">
    <vt:lpwstr>True</vt:lpwstr>
  </property>
  <property fmtid="{D5CDD505-2E9C-101B-9397-08002B2CF9AE}" pid="11" name="MediaServiceImageTags">
    <vt:lpwstr/>
  </property>
  <property fmtid="{D5CDD505-2E9C-101B-9397-08002B2CF9AE}" pid="12" name="MSIP_Label_e97417a4-cf90-496c-957c-1802e2075532_Removed">
    <vt:lpwstr>False</vt:lpwstr>
  </property>
  <property fmtid="{D5CDD505-2E9C-101B-9397-08002B2CF9AE}" pid="13" name="MSIP_Label_e97417a4-cf90-496c-957c-1802e2075532_Extended_MSFT_Method">
    <vt:lpwstr>Standard</vt:lpwstr>
  </property>
  <property fmtid="{D5CDD505-2E9C-101B-9397-08002B2CF9AE}" pid="14" name="MSIP_Label_79d889eb-932f-4752-8739-64d25806ef64_Enabled">
    <vt:lpwstr>true</vt:lpwstr>
  </property>
  <property fmtid="{D5CDD505-2E9C-101B-9397-08002B2CF9AE}" pid="15" name="MSIP_Label_79d889eb-932f-4752-8739-64d25806ef64_SetDate">
    <vt:lpwstr>2025-05-21T03:17:01Z</vt:lpwstr>
  </property>
  <property fmtid="{D5CDD505-2E9C-101B-9397-08002B2CF9AE}" pid="16" name="MSIP_Label_79d889eb-932f-4752-8739-64d25806ef64_Method">
    <vt:lpwstr>Privileged</vt:lpwstr>
  </property>
  <property fmtid="{D5CDD505-2E9C-101B-9397-08002B2CF9AE}" pid="17" name="MSIP_Label_79d889eb-932f-4752-8739-64d25806ef64_Name">
    <vt:lpwstr>79d889eb-932f-4752-8739-64d25806ef64</vt:lpwstr>
  </property>
  <property fmtid="{D5CDD505-2E9C-101B-9397-08002B2CF9AE}" pid="18" name="MSIP_Label_79d889eb-932f-4752-8739-64d25806ef64_SiteId">
    <vt:lpwstr>dd0cfd15-4558-4b12-8bad-ea26984fc417</vt:lpwstr>
  </property>
  <property fmtid="{D5CDD505-2E9C-101B-9397-08002B2CF9AE}" pid="19" name="MSIP_Label_79d889eb-932f-4752-8739-64d25806ef64_ActionId">
    <vt:lpwstr>40e847ce-6a10-415b-ab7c-dc6e556caeb8</vt:lpwstr>
  </property>
  <property fmtid="{D5CDD505-2E9C-101B-9397-08002B2CF9AE}" pid="20" name="MSIP_Label_79d889eb-932f-4752-8739-64d25806ef64_ContentBits">
    <vt:lpwstr>0</vt:lpwstr>
  </property>
  <property fmtid="{D5CDD505-2E9C-101B-9397-08002B2CF9AE}" pid="21" name="MSIP_Label_79d889eb-932f-4752-8739-64d25806ef64_Tag">
    <vt:lpwstr>10, 0, 1, 1</vt:lpwstr>
  </property>
</Properties>
</file>