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56C6" w14:textId="11174319" w:rsidR="003E7216" w:rsidRPr="0046765D" w:rsidRDefault="003E7216" w:rsidP="003E7216">
      <w:pPr>
        <w:pStyle w:val="Heading1"/>
        <w:rPr>
          <w:sz w:val="40"/>
          <w:szCs w:val="40"/>
        </w:rPr>
      </w:pPr>
      <w:r w:rsidRPr="0046765D">
        <w:rPr>
          <w:sz w:val="40"/>
          <w:szCs w:val="40"/>
        </w:rPr>
        <w:t xml:space="preserve">Pacific Australia Labour Mobility Approved Employer Deed and Guidelines </w:t>
      </w:r>
      <w:r w:rsidR="0046765D" w:rsidRPr="0046765D">
        <w:rPr>
          <w:sz w:val="40"/>
          <w:szCs w:val="40"/>
        </w:rPr>
        <w:t>|</w:t>
      </w:r>
      <w:r w:rsidRPr="0046765D">
        <w:rPr>
          <w:sz w:val="40"/>
          <w:szCs w:val="40"/>
        </w:rPr>
        <w:t xml:space="preserve"> Final Settings</w:t>
      </w:r>
    </w:p>
    <w:p w14:paraId="2C16D52B" w14:textId="08DF1E95" w:rsidR="003E7216" w:rsidRDefault="003E7216" w:rsidP="003E7216">
      <w:pPr>
        <w:pStyle w:val="Body"/>
        <w:rPr>
          <w:sz w:val="23"/>
          <w:szCs w:val="23"/>
        </w:rPr>
      </w:pPr>
      <w:r>
        <w:rPr>
          <w:sz w:val="23"/>
          <w:szCs w:val="23"/>
        </w:rPr>
        <w:t>The Australian Government is committed to strengthening the Pacific Australia Labour Mobility (PALM) scheme so that it delivers for employers, workers and their families and communities in the Pacific</w:t>
      </w:r>
      <w:r w:rsidR="00BE291B">
        <w:rPr>
          <w:sz w:val="23"/>
          <w:szCs w:val="23"/>
        </w:rPr>
        <w:t xml:space="preserve"> and Timor-Leste</w:t>
      </w:r>
      <w:r>
        <w:rPr>
          <w:sz w:val="23"/>
          <w:szCs w:val="23"/>
        </w:rPr>
        <w:t>.</w:t>
      </w:r>
    </w:p>
    <w:p w14:paraId="3DC5970D" w14:textId="47C20F24" w:rsidR="003E7216" w:rsidRDefault="003E7216" w:rsidP="003E7216">
      <w:pPr>
        <w:pStyle w:val="Body"/>
        <w:rPr>
          <w:sz w:val="23"/>
          <w:szCs w:val="23"/>
        </w:rPr>
      </w:pPr>
      <w:r>
        <w:rPr>
          <w:sz w:val="23"/>
          <w:szCs w:val="23"/>
        </w:rPr>
        <w:t>The new PALM scheme Approved Employer Deed and Guidelines will provide enhanced safeguards to workers that support regular income whilst ensuring</w:t>
      </w:r>
      <w:r w:rsidRPr="003E7216">
        <w:rPr>
          <w:sz w:val="23"/>
          <w:szCs w:val="23"/>
        </w:rPr>
        <w:t xml:space="preserve"> </w:t>
      </w:r>
      <w:r>
        <w:rPr>
          <w:sz w:val="23"/>
          <w:szCs w:val="23"/>
        </w:rPr>
        <w:t>Approved Employers continue to have access to a pool of reliable, productive workers, to help fill labour gaps in rural and regional Australia, as well as in the agriculture and food processing sectors nationally, when enough local workers can’t be found.</w:t>
      </w:r>
    </w:p>
    <w:p w14:paraId="00EEEBCD" w14:textId="72DCC21B" w:rsidR="003E7216" w:rsidRDefault="003E7216" w:rsidP="003E7216">
      <w:pPr>
        <w:pStyle w:val="Body"/>
        <w:rPr>
          <w:sz w:val="23"/>
          <w:szCs w:val="23"/>
        </w:rPr>
      </w:pPr>
      <w:r>
        <w:rPr>
          <w:sz w:val="23"/>
          <w:szCs w:val="23"/>
        </w:rPr>
        <w:t xml:space="preserve">The new Deed and Guidelines </w:t>
      </w:r>
      <w:r w:rsidR="00337BE8">
        <w:rPr>
          <w:sz w:val="23"/>
          <w:szCs w:val="23"/>
        </w:rPr>
        <w:t>are the result of</w:t>
      </w:r>
      <w:r>
        <w:rPr>
          <w:sz w:val="23"/>
          <w:szCs w:val="23"/>
        </w:rPr>
        <w:t xml:space="preserve"> extensive consultation with stakeholders, including employer groups, industry representatives, unions, community groups, Approved Employers, </w:t>
      </w:r>
      <w:r w:rsidRPr="003E7216">
        <w:rPr>
          <w:sz w:val="23"/>
          <w:szCs w:val="23"/>
        </w:rPr>
        <w:t>Pacific and Timor-Leste governments</w:t>
      </w:r>
      <w:r>
        <w:rPr>
          <w:sz w:val="23"/>
          <w:szCs w:val="23"/>
        </w:rPr>
        <w:t xml:space="preserve">, and the states and territories. </w:t>
      </w:r>
    </w:p>
    <w:p w14:paraId="4CFCBC9C" w14:textId="4906351F" w:rsidR="003A1AE2" w:rsidRPr="003A1AE2" w:rsidRDefault="003A1AE2" w:rsidP="003A1AE2">
      <w:pPr>
        <w:pStyle w:val="Heading2"/>
        <w:rPr>
          <w:rFonts w:ascii="Trebuchet MS" w:hAnsi="Trebuchet MS" w:cs="Trebuchet MS"/>
        </w:rPr>
      </w:pPr>
      <w:r w:rsidRPr="003A1AE2">
        <w:t>Key setting changes</w:t>
      </w:r>
    </w:p>
    <w:p w14:paraId="4DC7B2E9" w14:textId="7F276774" w:rsidR="006B2F7B" w:rsidRDefault="003E7216" w:rsidP="003A1AE2">
      <w:pPr>
        <w:pStyle w:val="Body"/>
        <w:rPr>
          <w:sz w:val="23"/>
          <w:szCs w:val="23"/>
        </w:rPr>
      </w:pPr>
      <w:r>
        <w:rPr>
          <w:sz w:val="23"/>
          <w:szCs w:val="23"/>
        </w:rPr>
        <w:t>Some of key settings included in the new PALM scheme Approved Employer Deed and Guidelines includes minimum hour requirements, ensuring pay parity with domestic workers and greater transparency around accommodation costs and other deductions.</w:t>
      </w:r>
    </w:p>
    <w:p w14:paraId="3F9BC444" w14:textId="3FEF1BFE" w:rsidR="003A1AE2" w:rsidRDefault="003A1AE2" w:rsidP="003A1AE2">
      <w:pPr>
        <w:pStyle w:val="Body"/>
        <w:rPr>
          <w:sz w:val="23"/>
          <w:szCs w:val="23"/>
        </w:rPr>
      </w:pPr>
      <w:r>
        <w:rPr>
          <w:sz w:val="23"/>
          <w:szCs w:val="23"/>
        </w:rPr>
        <w:t xml:space="preserve">See </w:t>
      </w:r>
      <w:hyperlink w:anchor="_ATTACHMENT_A" w:history="1">
        <w:r w:rsidRPr="003A1AE2">
          <w:rPr>
            <w:rStyle w:val="Hyperlink"/>
            <w:sz w:val="23"/>
            <w:szCs w:val="23"/>
          </w:rPr>
          <w:t>Attachment A</w:t>
        </w:r>
      </w:hyperlink>
      <w:r>
        <w:rPr>
          <w:sz w:val="23"/>
          <w:szCs w:val="23"/>
        </w:rPr>
        <w:t xml:space="preserve"> for a summary of key setting changes.</w:t>
      </w:r>
    </w:p>
    <w:p w14:paraId="7DB6A0F7" w14:textId="1830F7F9" w:rsidR="003A1AE2" w:rsidRPr="003A1AE2" w:rsidRDefault="003A1AE2" w:rsidP="003A1AE2">
      <w:pPr>
        <w:pStyle w:val="Heading2"/>
      </w:pPr>
      <w:r>
        <w:t>Implementation</w:t>
      </w:r>
    </w:p>
    <w:p w14:paraId="447431B3" w14:textId="72A4FED6" w:rsidR="003A1AE2" w:rsidRPr="003A1AE2" w:rsidRDefault="003A1AE2" w:rsidP="003A1AE2">
      <w:pPr>
        <w:pStyle w:val="Body"/>
        <w:rPr>
          <w:sz w:val="23"/>
          <w:szCs w:val="23"/>
        </w:rPr>
      </w:pPr>
      <w:r w:rsidRPr="003A1AE2">
        <w:rPr>
          <w:sz w:val="23"/>
          <w:szCs w:val="23"/>
        </w:rPr>
        <w:t xml:space="preserve">Changes will be implemented carefully to ensure the </w:t>
      </w:r>
      <w:r>
        <w:rPr>
          <w:sz w:val="23"/>
          <w:szCs w:val="23"/>
        </w:rPr>
        <w:t>PALM scheme</w:t>
      </w:r>
      <w:r w:rsidRPr="003A1AE2">
        <w:rPr>
          <w:sz w:val="23"/>
          <w:szCs w:val="23"/>
        </w:rPr>
        <w:t xml:space="preserve"> continues to deliver for both workers and </w:t>
      </w:r>
      <w:r>
        <w:rPr>
          <w:sz w:val="23"/>
          <w:szCs w:val="23"/>
        </w:rPr>
        <w:t>Approved E</w:t>
      </w:r>
      <w:r w:rsidRPr="003A1AE2">
        <w:rPr>
          <w:sz w:val="23"/>
          <w:szCs w:val="23"/>
        </w:rPr>
        <w:t>mployers.</w:t>
      </w:r>
    </w:p>
    <w:p w14:paraId="734D6265" w14:textId="4F5FF493" w:rsidR="003A1AE2" w:rsidRDefault="003A1AE2" w:rsidP="003A1AE2">
      <w:pPr>
        <w:pStyle w:val="Body"/>
        <w:rPr>
          <w:sz w:val="23"/>
          <w:szCs w:val="23"/>
        </w:rPr>
      </w:pPr>
      <w:r w:rsidRPr="003A1AE2">
        <w:rPr>
          <w:sz w:val="23"/>
          <w:szCs w:val="23"/>
        </w:rPr>
        <w:t>A gradual introduction of some new settings will ensure sufficient time for employers and participating countries adjust to the changes.</w:t>
      </w:r>
      <w:r>
        <w:rPr>
          <w:sz w:val="23"/>
          <w:szCs w:val="23"/>
        </w:rPr>
        <w:t xml:space="preserve"> </w:t>
      </w:r>
      <w:r w:rsidR="0046765D">
        <w:rPr>
          <w:sz w:val="23"/>
          <w:szCs w:val="23"/>
        </w:rPr>
        <w:t>T</w:t>
      </w:r>
      <w:r w:rsidR="0046765D" w:rsidRPr="003A1AE2">
        <w:rPr>
          <w:sz w:val="23"/>
          <w:szCs w:val="23"/>
        </w:rPr>
        <w:t xml:space="preserve">he Department of Employment and Workplace Relations (DEWR) </w:t>
      </w:r>
      <w:r w:rsidRPr="003A1AE2">
        <w:rPr>
          <w:sz w:val="23"/>
          <w:szCs w:val="23"/>
        </w:rPr>
        <w:t>will monitor the impact of changes and continue to engage with all stakeholders to ensure the scheme delivers for everyone.</w:t>
      </w:r>
    </w:p>
    <w:p w14:paraId="7EED7859" w14:textId="7E580643" w:rsidR="003A1AE2" w:rsidRPr="003A1AE2" w:rsidRDefault="003A1AE2" w:rsidP="003A1AE2">
      <w:pPr>
        <w:pStyle w:val="Body"/>
        <w:rPr>
          <w:sz w:val="23"/>
          <w:szCs w:val="23"/>
        </w:rPr>
      </w:pPr>
      <w:r w:rsidRPr="003A1AE2">
        <w:rPr>
          <w:sz w:val="23"/>
          <w:szCs w:val="23"/>
        </w:rPr>
        <w:t xml:space="preserve">In preparation for the introduction of the single PALM scheme Deed in July 2023, </w:t>
      </w:r>
      <w:r w:rsidR="0046765D">
        <w:rPr>
          <w:sz w:val="23"/>
          <w:szCs w:val="23"/>
        </w:rPr>
        <w:t xml:space="preserve">DEWR </w:t>
      </w:r>
      <w:r w:rsidRPr="003A1AE2">
        <w:rPr>
          <w:sz w:val="23"/>
          <w:szCs w:val="23"/>
        </w:rPr>
        <w:t>issued Transition Advice No.1 on Friday, 2 June to Approved Employers with a Seasonal Worker Programme Deeds and/or a Pacific Labour Scheme Deeds.</w:t>
      </w:r>
    </w:p>
    <w:p w14:paraId="2EE7894A" w14:textId="52678CCD" w:rsidR="003A1AE2" w:rsidRDefault="0046765D" w:rsidP="003A1AE2">
      <w:pPr>
        <w:pStyle w:val="Body"/>
        <w:rPr>
          <w:sz w:val="23"/>
          <w:szCs w:val="23"/>
        </w:rPr>
      </w:pPr>
      <w:r>
        <w:rPr>
          <w:sz w:val="23"/>
          <w:szCs w:val="23"/>
        </w:rPr>
        <w:t xml:space="preserve">Further information is available </w:t>
      </w:r>
      <w:r w:rsidRPr="008D34B7">
        <w:rPr>
          <w:sz w:val="23"/>
          <w:szCs w:val="23"/>
        </w:rPr>
        <w:t xml:space="preserve">on </w:t>
      </w:r>
      <w:hyperlink r:id="rId8" w:history="1">
        <w:r w:rsidRPr="008D34B7">
          <w:rPr>
            <w:rStyle w:val="Hyperlink"/>
            <w:sz w:val="23"/>
            <w:szCs w:val="23"/>
          </w:rPr>
          <w:t>DEWR’s PALM webpage</w:t>
        </w:r>
      </w:hyperlink>
      <w:r w:rsidRPr="008D34B7">
        <w:rPr>
          <w:sz w:val="23"/>
          <w:szCs w:val="23"/>
        </w:rPr>
        <w:t xml:space="preserve">. </w:t>
      </w:r>
    </w:p>
    <w:p w14:paraId="7A143B44" w14:textId="75329723" w:rsidR="003A1AE2" w:rsidRDefault="003A1AE2">
      <w:pPr>
        <w:spacing w:after="0" w:line="240" w:lineRule="auto"/>
        <w:rPr>
          <w:rFonts w:ascii="Trebuchet MS" w:hAnsi="Trebuchet MS" w:cs="Trebuchet MS"/>
          <w:color w:val="000000"/>
          <w:sz w:val="23"/>
          <w:szCs w:val="23"/>
          <w:lang w:val="en-US"/>
        </w:rPr>
      </w:pPr>
      <w:r>
        <w:rPr>
          <w:sz w:val="23"/>
          <w:szCs w:val="23"/>
        </w:rPr>
        <w:br w:type="page"/>
      </w:r>
    </w:p>
    <w:p w14:paraId="30DD083C" w14:textId="0A81BA39" w:rsidR="003A1AE2" w:rsidRPr="003A1AE2" w:rsidRDefault="003A1AE2" w:rsidP="003A1AE2">
      <w:pPr>
        <w:pStyle w:val="Heading2"/>
        <w:jc w:val="right"/>
      </w:pPr>
      <w:bookmarkStart w:id="0" w:name="_ATTACHMENT_A"/>
      <w:bookmarkEnd w:id="0"/>
      <w:r w:rsidRPr="003A1AE2">
        <w:lastRenderedPageBreak/>
        <w:t>ATTACHMENT A</w:t>
      </w:r>
    </w:p>
    <w:p w14:paraId="144F3ED8" w14:textId="5D574A8F" w:rsidR="003A1AE2" w:rsidRPr="003A1AE2" w:rsidRDefault="003A1AE2" w:rsidP="003A1AE2">
      <w:pPr>
        <w:pStyle w:val="Body"/>
        <w:rPr>
          <w:b/>
          <w:bCs/>
          <w:sz w:val="23"/>
          <w:szCs w:val="23"/>
        </w:rPr>
      </w:pPr>
      <w:r w:rsidRPr="003A1AE2">
        <w:rPr>
          <w:b/>
          <w:bCs/>
          <w:sz w:val="23"/>
          <w:szCs w:val="23"/>
        </w:rPr>
        <w:t xml:space="preserve">Summary of key PALM scheme Approved Employer Deed and Guidelines </w:t>
      </w:r>
      <w:proofErr w:type="gramStart"/>
      <w:r w:rsidRPr="003A1AE2">
        <w:rPr>
          <w:b/>
          <w:bCs/>
          <w:sz w:val="23"/>
          <w:szCs w:val="23"/>
        </w:rPr>
        <w:t>settings</w:t>
      </w:r>
      <w:proofErr w:type="gramEnd"/>
    </w:p>
    <w:tbl>
      <w:tblPr>
        <w:tblW w:w="10490" w:type="dxa"/>
        <w:tblInd w:w="-719" w:type="dxa"/>
        <w:tblLayout w:type="fixed"/>
        <w:tblCellMar>
          <w:top w:w="567" w:type="dxa"/>
          <w:left w:w="567" w:type="dxa"/>
          <w:bottom w:w="567" w:type="dxa"/>
          <w:right w:w="567" w:type="dxa"/>
        </w:tblCellMar>
        <w:tblLook w:val="04A0" w:firstRow="1" w:lastRow="0" w:firstColumn="1" w:lastColumn="0" w:noHBand="0" w:noVBand="1"/>
      </w:tblPr>
      <w:tblGrid>
        <w:gridCol w:w="2127"/>
        <w:gridCol w:w="8306"/>
        <w:gridCol w:w="57"/>
      </w:tblGrid>
      <w:tr w:rsidR="00C01DB3" w14:paraId="31272966" w14:textId="77777777" w:rsidTr="00CF2E40">
        <w:trPr>
          <w:gridAfter w:val="1"/>
          <w:wAfter w:w="57" w:type="dxa"/>
          <w:trHeight w:val="604"/>
          <w:tblHeader/>
        </w:trPr>
        <w:tc>
          <w:tcPr>
            <w:tcW w:w="10433" w:type="dxa"/>
            <w:gridSpan w:val="2"/>
            <w:tcBorders>
              <w:top w:val="single" w:sz="8" w:space="0" w:color="auto"/>
              <w:left w:val="single" w:sz="8" w:space="0" w:color="auto"/>
              <w:bottom w:val="single" w:sz="8" w:space="0" w:color="auto"/>
              <w:right w:val="single" w:sz="8" w:space="0" w:color="auto"/>
            </w:tcBorders>
            <w:shd w:val="clear" w:color="auto" w:fill="C9CBEF" w:themeFill="text2" w:themeFillTint="33"/>
            <w:tcMar>
              <w:top w:w="0" w:type="dxa"/>
              <w:left w:w="108" w:type="dxa"/>
              <w:bottom w:w="0" w:type="dxa"/>
              <w:right w:w="108" w:type="dxa"/>
            </w:tcMar>
            <w:hideMark/>
          </w:tcPr>
          <w:p w14:paraId="2BDE43FA" w14:textId="77777777" w:rsidR="00C01DB3" w:rsidRPr="006B2F7B" w:rsidRDefault="00C01DB3" w:rsidP="008F7EAE">
            <w:pPr>
              <w:pStyle w:val="xxxmsonormal"/>
              <w:spacing w:before="0" w:beforeAutospacing="0" w:after="0" w:afterAutospacing="0"/>
              <w:rPr>
                <w:rFonts w:asciiTheme="majorHAnsi" w:hAnsiTheme="majorHAnsi"/>
                <w:b/>
                <w:bCs/>
              </w:rPr>
            </w:pPr>
            <w:bookmarkStart w:id="1" w:name="_Hlk136863326"/>
            <w:r w:rsidRPr="006B2F7B">
              <w:rPr>
                <w:rFonts w:asciiTheme="majorHAnsi" w:hAnsiTheme="majorHAnsi"/>
                <w:b/>
                <w:bCs/>
              </w:rPr>
              <w:t xml:space="preserve">PALM Approved Employer Deed and Guidelines settings </w:t>
            </w:r>
            <w:r>
              <w:rPr>
                <w:rFonts w:asciiTheme="majorHAnsi" w:hAnsiTheme="majorHAnsi"/>
                <w:b/>
                <w:bCs/>
              </w:rPr>
              <w:t xml:space="preserve"> (</w:t>
            </w:r>
            <w:r w:rsidRPr="00337BE8">
              <w:rPr>
                <w:rFonts w:asciiTheme="majorHAnsi" w:hAnsiTheme="majorHAnsi"/>
                <w:b/>
                <w:bCs/>
                <w:i/>
                <w:iCs/>
                <w:sz w:val="18"/>
                <w:szCs w:val="18"/>
              </w:rPr>
              <w:t xml:space="preserve">effective from the date of PALM Deed execution unless advised </w:t>
            </w:r>
            <w:r>
              <w:rPr>
                <w:rFonts w:asciiTheme="majorHAnsi" w:hAnsiTheme="majorHAnsi"/>
                <w:b/>
                <w:bCs/>
                <w:i/>
                <w:iCs/>
                <w:sz w:val="18"/>
                <w:szCs w:val="18"/>
              </w:rPr>
              <w:t>below</w:t>
            </w:r>
            <w:r w:rsidRPr="00337BE8">
              <w:rPr>
                <w:rFonts w:asciiTheme="majorHAnsi" w:hAnsiTheme="majorHAnsi"/>
                <w:b/>
                <w:bCs/>
                <w:i/>
                <w:iCs/>
                <w:sz w:val="18"/>
                <w:szCs w:val="18"/>
              </w:rPr>
              <w:t>)</w:t>
            </w:r>
          </w:p>
          <w:p w14:paraId="5FADFF47" w14:textId="08E286FF" w:rsidR="00C01DB3" w:rsidRPr="006B2F7B" w:rsidRDefault="00C01DB3" w:rsidP="008F7EAE">
            <w:pPr>
              <w:pStyle w:val="xxxmsonormal"/>
              <w:spacing w:before="0" w:beforeAutospacing="0" w:after="0" w:afterAutospacing="0"/>
              <w:rPr>
                <w:rFonts w:asciiTheme="majorHAnsi" w:hAnsiTheme="majorHAnsi"/>
                <w:b/>
                <w:bCs/>
              </w:rPr>
            </w:pPr>
          </w:p>
        </w:tc>
      </w:tr>
      <w:tr w:rsidR="00C01DB3" w:rsidRPr="00AA2467" w14:paraId="7953AB61" w14:textId="77777777" w:rsidTr="00E350DB">
        <w:trPr>
          <w:gridAfter w:val="1"/>
          <w:wAfter w:w="57" w:type="dxa"/>
          <w:trHeight w:val="3136"/>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C0964" w14:textId="6292C2FA" w:rsidR="00C01DB3" w:rsidRPr="00AA2467" w:rsidRDefault="00C01DB3"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t xml:space="preserve">Minimum hours for </w:t>
            </w:r>
            <w:r w:rsidRPr="00AA2467">
              <w:rPr>
                <w:rFonts w:asciiTheme="majorHAnsi" w:hAnsiTheme="majorHAnsi"/>
                <w:b/>
                <w:bCs/>
              </w:rPr>
              <w:t>short-term</w:t>
            </w:r>
            <w:r w:rsidRPr="00AA2467">
              <w:rPr>
                <w:rFonts w:asciiTheme="majorHAnsi" w:hAnsiTheme="majorHAnsi"/>
              </w:rPr>
              <w:t xml:space="preserve"> workers </w:t>
            </w:r>
            <w:r w:rsidRPr="00AA2467">
              <w:rPr>
                <w:rFonts w:asciiTheme="majorHAnsi" w:hAnsiTheme="majorHAnsi"/>
                <w:i/>
                <w:iCs/>
              </w:rPr>
              <w:t xml:space="preserve">(up to </w:t>
            </w:r>
            <w:proofErr w:type="gramStart"/>
            <w:r w:rsidRPr="00AA2467">
              <w:rPr>
                <w:rFonts w:asciiTheme="majorHAnsi" w:hAnsiTheme="majorHAnsi"/>
                <w:i/>
                <w:iCs/>
              </w:rPr>
              <w:t>9 month</w:t>
            </w:r>
            <w:proofErr w:type="gramEnd"/>
            <w:r w:rsidRPr="00AA2467">
              <w:rPr>
                <w:rFonts w:asciiTheme="majorHAnsi" w:hAnsiTheme="majorHAnsi"/>
                <w:i/>
                <w:iCs/>
              </w:rPr>
              <w:t xml:space="preserve"> placements)</w:t>
            </w:r>
            <w:r w:rsidRPr="00AA2467">
              <w:rPr>
                <w:rFonts w:asciiTheme="majorHAnsi" w:hAnsiTheme="majorHAnsi"/>
              </w:rPr>
              <w:t xml:space="preserve"> </w:t>
            </w:r>
          </w:p>
        </w:tc>
        <w:tc>
          <w:tcPr>
            <w:tcW w:w="8306" w:type="dxa"/>
            <w:tcBorders>
              <w:top w:val="nil"/>
              <w:left w:val="nil"/>
              <w:bottom w:val="single" w:sz="8" w:space="0" w:color="auto"/>
              <w:right w:val="single" w:sz="8" w:space="0" w:color="auto"/>
            </w:tcBorders>
            <w:tcMar>
              <w:top w:w="0" w:type="dxa"/>
              <w:left w:w="108" w:type="dxa"/>
              <w:bottom w:w="0" w:type="dxa"/>
              <w:right w:w="108" w:type="dxa"/>
            </w:tcMar>
            <w:hideMark/>
          </w:tcPr>
          <w:p w14:paraId="67EE731D" w14:textId="77777777" w:rsidR="00C01DB3" w:rsidRPr="00AA2467" w:rsidRDefault="00C01DB3" w:rsidP="008F7EAE">
            <w:pPr>
              <w:keepNext/>
              <w:keepLines/>
              <w:widowControl w:val="0"/>
              <w:autoSpaceDE w:val="0"/>
              <w:autoSpaceDN w:val="0"/>
              <w:spacing w:beforeLines="40" w:before="96" w:afterLines="40" w:after="96" w:line="240" w:lineRule="auto"/>
              <w:outlineLvl w:val="2"/>
              <w:rPr>
                <w:rFonts w:asciiTheme="majorHAnsi" w:hAnsiTheme="majorHAnsi" w:cstheme="minorHAnsi"/>
              </w:rPr>
            </w:pPr>
            <w:r w:rsidRPr="00AA2467">
              <w:rPr>
                <w:rFonts w:asciiTheme="majorHAnsi" w:hAnsiTheme="majorHAnsi" w:cstheme="minorHAnsi"/>
              </w:rPr>
              <w:t>Approved Employers must offer worker a minimum of 30 hours per week every week.</w:t>
            </w:r>
          </w:p>
          <w:p w14:paraId="41C31313" w14:textId="77777777" w:rsidR="00C01DB3" w:rsidRPr="00AA2467" w:rsidRDefault="00C01DB3" w:rsidP="008F7EAE">
            <w:pPr>
              <w:pStyle w:val="xxxmsonormal0"/>
              <w:spacing w:before="0" w:beforeAutospacing="0" w:after="0" w:afterAutospacing="0" w:line="252" w:lineRule="auto"/>
              <w:rPr>
                <w:rFonts w:asciiTheme="majorHAnsi" w:hAnsiTheme="majorHAnsi" w:cstheme="minorHAnsi"/>
                <w:lang w:eastAsia="en-US"/>
              </w:rPr>
            </w:pPr>
            <w:r w:rsidRPr="00AA2467">
              <w:rPr>
                <w:rFonts w:asciiTheme="majorHAnsi" w:hAnsiTheme="majorHAnsi" w:cstheme="minorHAnsi"/>
                <w:lang w:eastAsia="en-US"/>
              </w:rPr>
              <w:t>Staged implementation</w:t>
            </w:r>
          </w:p>
          <w:p w14:paraId="73BF9D2F" w14:textId="77777777" w:rsidR="00C01DB3" w:rsidRPr="00AA2467" w:rsidRDefault="00C01DB3" w:rsidP="00FB5F46">
            <w:pPr>
              <w:pStyle w:val="xxxmsonormal0"/>
              <w:numPr>
                <w:ilvl w:val="0"/>
                <w:numId w:val="44"/>
              </w:numPr>
              <w:spacing w:before="0" w:beforeAutospacing="0" w:after="0" w:afterAutospacing="0" w:line="252" w:lineRule="auto"/>
              <w:rPr>
                <w:rFonts w:asciiTheme="majorHAnsi" w:hAnsiTheme="majorHAnsi" w:cstheme="minorHAnsi"/>
                <w:lang w:eastAsia="en-US"/>
              </w:rPr>
            </w:pPr>
            <w:r w:rsidRPr="00AA2467">
              <w:rPr>
                <w:rFonts w:asciiTheme="majorHAnsi" w:hAnsiTheme="majorHAnsi" w:cstheme="minorHAnsi"/>
                <w:lang w:eastAsia="en-US"/>
              </w:rPr>
              <w:t xml:space="preserve">To end 2023 – no change </w:t>
            </w:r>
            <w:r w:rsidRPr="00AA2467">
              <w:rPr>
                <w:rFonts w:asciiTheme="majorHAnsi" w:hAnsiTheme="majorHAnsi" w:cstheme="minorHAnsi"/>
                <w:lang w:eastAsia="en-US"/>
              </w:rPr>
              <w:br/>
              <w:t>(</w:t>
            </w:r>
            <w:proofErr w:type="gramStart"/>
            <w:r w:rsidRPr="00AA2467">
              <w:rPr>
                <w:rFonts w:asciiTheme="majorHAnsi" w:hAnsiTheme="majorHAnsi" w:cstheme="minorHAnsi"/>
                <w:lang w:eastAsia="en-US"/>
              </w:rPr>
              <w:t>i.e.</w:t>
            </w:r>
            <w:proofErr w:type="gramEnd"/>
            <w:r w:rsidRPr="00AA2467">
              <w:rPr>
                <w:rFonts w:asciiTheme="majorHAnsi" w:hAnsiTheme="majorHAnsi" w:cstheme="minorHAnsi"/>
                <w:lang w:eastAsia="en-US"/>
              </w:rPr>
              <w:t xml:space="preserve"> 30 hours averaged over time in country until end Dec 2023)</w:t>
            </w:r>
          </w:p>
          <w:p w14:paraId="18FE19C0" w14:textId="77777777" w:rsidR="00C01DB3" w:rsidRPr="00AA2467" w:rsidRDefault="00C01DB3" w:rsidP="00FB5F46">
            <w:pPr>
              <w:pStyle w:val="xxxmsonormal0"/>
              <w:numPr>
                <w:ilvl w:val="0"/>
                <w:numId w:val="44"/>
              </w:numPr>
              <w:spacing w:before="0" w:beforeAutospacing="0" w:after="0" w:afterAutospacing="0" w:line="252" w:lineRule="auto"/>
              <w:rPr>
                <w:rFonts w:asciiTheme="majorHAnsi" w:hAnsiTheme="majorHAnsi" w:cstheme="minorHAnsi"/>
                <w:lang w:eastAsia="en-US"/>
              </w:rPr>
            </w:pPr>
            <w:r w:rsidRPr="00AA2467">
              <w:rPr>
                <w:rFonts w:asciiTheme="majorHAnsi" w:hAnsiTheme="majorHAnsi" w:cstheme="minorHAnsi"/>
                <w:lang w:eastAsia="en-US"/>
              </w:rPr>
              <w:t>Effective from 1 Jan 2024 to 30 June 2024:  30 hrs offered averaged over 4 weeks  (for all existing and new recruitments)</w:t>
            </w:r>
          </w:p>
          <w:p w14:paraId="005815A4" w14:textId="77777777" w:rsidR="00C01DB3" w:rsidRPr="00AA2467" w:rsidRDefault="00C01DB3" w:rsidP="00337BE8">
            <w:pPr>
              <w:pStyle w:val="xxxmsonormal0"/>
              <w:numPr>
                <w:ilvl w:val="0"/>
                <w:numId w:val="44"/>
              </w:numPr>
              <w:spacing w:before="0" w:beforeAutospacing="0" w:after="0" w:afterAutospacing="0" w:line="252" w:lineRule="auto"/>
              <w:rPr>
                <w:rFonts w:asciiTheme="majorHAnsi" w:hAnsiTheme="majorHAnsi" w:cstheme="minorHAnsi"/>
                <w:lang w:eastAsia="en-US"/>
              </w:rPr>
            </w:pPr>
            <w:r w:rsidRPr="00AA2467">
              <w:rPr>
                <w:rFonts w:asciiTheme="majorHAnsi" w:hAnsiTheme="majorHAnsi" w:cstheme="minorHAnsi"/>
                <w:lang w:eastAsia="en-US"/>
              </w:rPr>
              <w:t>Effective from 1 July 2024:  30 hours offered every week for all existing and new recruitments.</w:t>
            </w:r>
          </w:p>
          <w:p w14:paraId="1BA3E34C" w14:textId="09844F39" w:rsidR="00C01DB3" w:rsidRPr="00AA2467" w:rsidRDefault="00C01DB3" w:rsidP="00C01DB3">
            <w:pPr>
              <w:keepNext/>
              <w:keepLines/>
              <w:widowControl w:val="0"/>
              <w:autoSpaceDE w:val="0"/>
              <w:autoSpaceDN w:val="0"/>
              <w:spacing w:beforeLines="40" w:before="96" w:afterLines="40" w:after="96" w:line="240" w:lineRule="auto"/>
              <w:outlineLvl w:val="2"/>
              <w:rPr>
                <w:rFonts w:asciiTheme="majorHAnsi" w:hAnsiTheme="majorHAnsi" w:cstheme="minorHAnsi"/>
              </w:rPr>
            </w:pPr>
            <w:r w:rsidRPr="00AA2467">
              <w:rPr>
                <w:rFonts w:asciiTheme="majorHAnsi" w:hAnsiTheme="majorHAnsi" w:cstheme="minorHAnsi"/>
              </w:rPr>
              <w:t>The Guidelines will allow the department to consider exceptional circumstances (such as extreme weather events or disasters) that prevent employers in impacted regions meeting the minimum hours requirement.</w:t>
            </w:r>
          </w:p>
        </w:tc>
      </w:tr>
      <w:tr w:rsidR="00C01DB3" w:rsidRPr="00AA2467" w14:paraId="452E1C28" w14:textId="77777777" w:rsidTr="00E350DB">
        <w:trPr>
          <w:gridAfter w:val="1"/>
          <w:wAfter w:w="57" w:type="dxa"/>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C120A" w14:textId="77777777" w:rsidR="00C01DB3" w:rsidRPr="00AA2467" w:rsidRDefault="00C01DB3"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t xml:space="preserve">Minimum hours for </w:t>
            </w:r>
            <w:r w:rsidRPr="00AA2467">
              <w:rPr>
                <w:rFonts w:asciiTheme="majorHAnsi" w:hAnsiTheme="majorHAnsi"/>
                <w:b/>
                <w:bCs/>
              </w:rPr>
              <w:t>long-term</w:t>
            </w:r>
            <w:r w:rsidRPr="00AA2467">
              <w:rPr>
                <w:rFonts w:asciiTheme="majorHAnsi" w:hAnsiTheme="majorHAnsi"/>
              </w:rPr>
              <w:t xml:space="preserve"> workers</w:t>
            </w:r>
          </w:p>
          <w:p w14:paraId="19E2A11A" w14:textId="41318259" w:rsidR="00C01DB3" w:rsidRPr="00AA2467" w:rsidRDefault="00C01DB3"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t>(1-4 years)</w:t>
            </w:r>
          </w:p>
        </w:tc>
        <w:tc>
          <w:tcPr>
            <w:tcW w:w="8306" w:type="dxa"/>
            <w:tcBorders>
              <w:top w:val="nil"/>
              <w:left w:val="nil"/>
              <w:bottom w:val="single" w:sz="8" w:space="0" w:color="auto"/>
              <w:right w:val="single" w:sz="8" w:space="0" w:color="auto"/>
            </w:tcBorders>
            <w:tcMar>
              <w:top w:w="0" w:type="dxa"/>
              <w:left w:w="108" w:type="dxa"/>
              <w:bottom w:w="0" w:type="dxa"/>
              <w:right w:w="108" w:type="dxa"/>
            </w:tcMar>
            <w:hideMark/>
          </w:tcPr>
          <w:p w14:paraId="768B4EA3" w14:textId="77777777" w:rsidR="00C01DB3" w:rsidRPr="00AA2467" w:rsidRDefault="00C01DB3" w:rsidP="008F7EAE">
            <w:pPr>
              <w:keepNext/>
              <w:keepLines/>
              <w:widowControl w:val="0"/>
              <w:autoSpaceDE w:val="0"/>
              <w:autoSpaceDN w:val="0"/>
              <w:spacing w:beforeLines="40" w:before="96" w:afterLines="40" w:after="96" w:line="240" w:lineRule="auto"/>
              <w:outlineLvl w:val="2"/>
              <w:rPr>
                <w:rFonts w:asciiTheme="majorHAnsi" w:hAnsiTheme="majorHAnsi" w:cstheme="minorHAnsi"/>
              </w:rPr>
            </w:pPr>
            <w:r w:rsidRPr="00AA2467">
              <w:rPr>
                <w:rFonts w:asciiTheme="majorHAnsi" w:hAnsiTheme="majorHAnsi" w:cstheme="minorHAnsi"/>
              </w:rPr>
              <w:t xml:space="preserve">Full time hours. </w:t>
            </w:r>
          </w:p>
          <w:p w14:paraId="4C7F27FE" w14:textId="5954CD3B" w:rsidR="00C01DB3" w:rsidRPr="00AA2467" w:rsidRDefault="00C01DB3" w:rsidP="00C01DB3">
            <w:pPr>
              <w:pStyle w:val="xxxmsonormal"/>
              <w:spacing w:beforeLines="40" w:before="96" w:beforeAutospacing="0" w:afterLines="40" w:after="96" w:afterAutospacing="0"/>
              <w:rPr>
                <w:rFonts w:asciiTheme="majorHAnsi" w:hAnsiTheme="majorHAnsi"/>
              </w:rPr>
            </w:pPr>
            <w:r w:rsidRPr="00AA2467">
              <w:rPr>
                <w:rFonts w:asciiTheme="majorHAnsi" w:hAnsiTheme="majorHAnsi" w:cstheme="minorHAnsi"/>
              </w:rPr>
              <w:t>Effective from 1 October 2023 (new and existing recruitments) or date of arrival of new recruits (whichever is earlier).</w:t>
            </w:r>
          </w:p>
        </w:tc>
      </w:tr>
      <w:tr w:rsidR="00C01DB3" w:rsidRPr="00AA2467" w14:paraId="0CCF1DCD" w14:textId="77777777" w:rsidTr="00E350DB">
        <w:trPr>
          <w:gridAfter w:val="1"/>
          <w:wAfter w:w="57" w:type="dxa"/>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FAFF0E" w14:textId="032C6E19" w:rsidR="00C01DB3" w:rsidRPr="00AA2467" w:rsidRDefault="00C01DB3"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t xml:space="preserve">Low hours Safety net </w:t>
            </w:r>
          </w:p>
        </w:tc>
        <w:tc>
          <w:tcPr>
            <w:tcW w:w="8306" w:type="dxa"/>
            <w:tcBorders>
              <w:top w:val="nil"/>
              <w:left w:val="nil"/>
              <w:bottom w:val="single" w:sz="8" w:space="0" w:color="auto"/>
              <w:right w:val="single" w:sz="8" w:space="0" w:color="auto"/>
            </w:tcBorders>
            <w:tcMar>
              <w:top w:w="0" w:type="dxa"/>
              <w:left w:w="108" w:type="dxa"/>
              <w:bottom w:w="0" w:type="dxa"/>
              <w:right w:w="108" w:type="dxa"/>
            </w:tcMar>
          </w:tcPr>
          <w:p w14:paraId="3575E4F0" w14:textId="77777777" w:rsidR="00C01DB3" w:rsidRPr="00AA2467" w:rsidRDefault="00C01DB3" w:rsidP="008F7EAE">
            <w:pPr>
              <w:keepNext/>
              <w:keepLines/>
              <w:widowControl w:val="0"/>
              <w:autoSpaceDE w:val="0"/>
              <w:autoSpaceDN w:val="0"/>
              <w:spacing w:beforeLines="40" w:before="96" w:afterLines="40" w:after="96" w:line="240" w:lineRule="auto"/>
              <w:outlineLvl w:val="2"/>
              <w:rPr>
                <w:rFonts w:asciiTheme="majorHAnsi" w:hAnsiTheme="majorHAnsi" w:cstheme="minorHAnsi"/>
              </w:rPr>
            </w:pPr>
            <w:r w:rsidRPr="00AA2467">
              <w:rPr>
                <w:rFonts w:asciiTheme="majorHAnsi" w:hAnsiTheme="majorHAnsi" w:cstheme="minorHAnsi"/>
              </w:rPr>
              <w:t>If less than 20 hours offered a week, Approved Employers must pay accommodation and transport costs (debt cannot be accrued).</w:t>
            </w:r>
          </w:p>
          <w:p w14:paraId="7EA14B35" w14:textId="06DC96DE" w:rsidR="00C01DB3" w:rsidRPr="00AA2467" w:rsidRDefault="00C01DB3"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cstheme="minorHAnsi"/>
              </w:rPr>
              <w:t>Effective from 1 October 2023 (new and existing recruitments) or date of arrival of new recruits (whichever is earlier).</w:t>
            </w:r>
          </w:p>
        </w:tc>
      </w:tr>
      <w:tr w:rsidR="00C01DB3" w:rsidRPr="00AA2467" w14:paraId="28CB9481" w14:textId="77777777" w:rsidTr="00E350DB">
        <w:trPr>
          <w:gridAfter w:val="1"/>
          <w:wAfter w:w="57" w:type="dxa"/>
          <w:trHeight w:val="1369"/>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70A88" w14:textId="77777777" w:rsidR="00C01DB3" w:rsidRPr="00AA2467" w:rsidRDefault="00C01DB3"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t xml:space="preserve">Pay parity </w:t>
            </w:r>
          </w:p>
        </w:tc>
        <w:tc>
          <w:tcPr>
            <w:tcW w:w="8306" w:type="dxa"/>
            <w:tcBorders>
              <w:top w:val="nil"/>
              <w:left w:val="nil"/>
              <w:bottom w:val="single" w:sz="8" w:space="0" w:color="auto"/>
              <w:right w:val="single" w:sz="8" w:space="0" w:color="auto"/>
            </w:tcBorders>
            <w:tcMar>
              <w:top w:w="0" w:type="dxa"/>
              <w:left w:w="108" w:type="dxa"/>
              <w:bottom w:w="0" w:type="dxa"/>
              <w:right w:w="108" w:type="dxa"/>
            </w:tcMar>
            <w:hideMark/>
          </w:tcPr>
          <w:p w14:paraId="4741223F" w14:textId="5F33C0D1" w:rsidR="00C01DB3" w:rsidRPr="00AA2467" w:rsidRDefault="00C01DB3"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cstheme="minorHAnsi"/>
              </w:rPr>
              <w:t>Approved Employers are required to pay PALM workers in line with other workers at the same workplace (</w:t>
            </w:r>
            <w:proofErr w:type="gramStart"/>
            <w:r w:rsidRPr="00AA2467">
              <w:rPr>
                <w:rFonts w:asciiTheme="majorHAnsi" w:hAnsiTheme="majorHAnsi" w:cstheme="minorHAnsi"/>
              </w:rPr>
              <w:t>i.e.</w:t>
            </w:r>
            <w:proofErr w:type="gramEnd"/>
            <w:r w:rsidRPr="00AA2467">
              <w:rPr>
                <w:rFonts w:asciiTheme="majorHAnsi" w:hAnsiTheme="majorHAnsi" w:cstheme="minorHAnsi"/>
              </w:rPr>
              <w:t xml:space="preserve"> with workers with the same skill level and experience doing the same job). Approved Employers are required to provide evidence of pay parity (via submitted Recruitment Plans and the Offer of Employment) and maintain pay parity for the duration of workers employment under PALM. </w:t>
            </w:r>
          </w:p>
        </w:tc>
      </w:tr>
      <w:tr w:rsidR="00D92AF2" w:rsidRPr="00AA2467" w14:paraId="2822A362" w14:textId="77777777" w:rsidTr="00E350DB">
        <w:trPr>
          <w:gridAfter w:val="1"/>
          <w:wAfter w:w="57" w:type="dxa"/>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CF148" w14:textId="77777777" w:rsidR="00D92AF2" w:rsidRPr="00AA2467" w:rsidRDefault="00D92AF2"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t>Transparency of deductions</w:t>
            </w:r>
          </w:p>
        </w:tc>
        <w:tc>
          <w:tcPr>
            <w:tcW w:w="8306" w:type="dxa"/>
            <w:tcBorders>
              <w:top w:val="nil"/>
              <w:left w:val="nil"/>
              <w:bottom w:val="single" w:sz="8" w:space="0" w:color="auto"/>
              <w:right w:val="single" w:sz="8" w:space="0" w:color="auto"/>
            </w:tcBorders>
            <w:tcMar>
              <w:top w:w="0" w:type="dxa"/>
              <w:left w:w="108" w:type="dxa"/>
              <w:bottom w:w="0" w:type="dxa"/>
              <w:right w:w="108" w:type="dxa"/>
            </w:tcMar>
            <w:hideMark/>
          </w:tcPr>
          <w:p w14:paraId="0AFE6897" w14:textId="77777777" w:rsidR="00D92AF2" w:rsidRPr="00AA2467" w:rsidRDefault="00D92AF2" w:rsidP="008F7EAE">
            <w:pPr>
              <w:pStyle w:val="TableText"/>
              <w:spacing w:beforeLines="40" w:before="96" w:afterLines="40" w:after="96"/>
              <w:rPr>
                <w:rFonts w:asciiTheme="majorHAnsi" w:hAnsiTheme="majorHAnsi" w:cstheme="minorHAnsi"/>
                <w:sz w:val="22"/>
                <w:szCs w:val="22"/>
              </w:rPr>
            </w:pPr>
            <w:r w:rsidRPr="00AA2467">
              <w:rPr>
                <w:rFonts w:asciiTheme="majorHAnsi" w:hAnsiTheme="majorHAnsi" w:cstheme="minorHAnsi"/>
                <w:sz w:val="22"/>
                <w:szCs w:val="22"/>
              </w:rPr>
              <w:t>Approved Employers must explain to Workers the deductions that will be made from their pay, including providing training on what information is included on their pay slip.</w:t>
            </w:r>
          </w:p>
          <w:p w14:paraId="68BCA569" w14:textId="5CFF2925" w:rsidR="00D92AF2" w:rsidRPr="00AA2467" w:rsidRDefault="00D92AF2"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cstheme="minorHAnsi"/>
              </w:rPr>
              <w:t>Must ensure deductions are reasonable and at cost and must provide evidence on request from Workers and their advocates.</w:t>
            </w:r>
          </w:p>
        </w:tc>
      </w:tr>
      <w:tr w:rsidR="00D92AF2" w:rsidRPr="00AA2467" w14:paraId="4B2109D8" w14:textId="77777777" w:rsidTr="00E350DB">
        <w:trPr>
          <w:gridAfter w:val="1"/>
          <w:wAfter w:w="57" w:type="dxa"/>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2B234" w14:textId="77777777" w:rsidR="00D92AF2" w:rsidRPr="00AA2467" w:rsidRDefault="00D92AF2"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t xml:space="preserve">Net pay after deductions </w:t>
            </w:r>
          </w:p>
        </w:tc>
        <w:tc>
          <w:tcPr>
            <w:tcW w:w="8306" w:type="dxa"/>
            <w:tcBorders>
              <w:top w:val="nil"/>
              <w:left w:val="nil"/>
              <w:bottom w:val="single" w:sz="8" w:space="0" w:color="auto"/>
              <w:right w:val="single" w:sz="8" w:space="0" w:color="auto"/>
            </w:tcBorders>
            <w:tcMar>
              <w:top w:w="0" w:type="dxa"/>
              <w:left w:w="108" w:type="dxa"/>
              <w:bottom w:w="0" w:type="dxa"/>
              <w:right w:w="108" w:type="dxa"/>
            </w:tcMar>
            <w:hideMark/>
          </w:tcPr>
          <w:p w14:paraId="31406F08" w14:textId="77777777" w:rsidR="00D92AF2" w:rsidRPr="00AA2467" w:rsidRDefault="00D92AF2" w:rsidP="008F7EAE">
            <w:pPr>
              <w:keepNext/>
              <w:keepLines/>
              <w:widowControl w:val="0"/>
              <w:autoSpaceDE w:val="0"/>
              <w:autoSpaceDN w:val="0"/>
              <w:spacing w:beforeLines="40" w:before="96" w:afterLines="40" w:after="96" w:line="240" w:lineRule="auto"/>
              <w:outlineLvl w:val="2"/>
              <w:rPr>
                <w:rFonts w:asciiTheme="majorHAnsi" w:hAnsiTheme="majorHAnsi" w:cstheme="minorHAnsi"/>
              </w:rPr>
            </w:pPr>
            <w:r w:rsidRPr="00AA2467">
              <w:rPr>
                <w:rFonts w:asciiTheme="majorHAnsi" w:hAnsiTheme="majorHAnsi" w:cstheme="minorHAnsi"/>
              </w:rPr>
              <w:t>Minimum net pay guarantee for all workers after tax and deductions of $200 a week (debt repayment can be extended).</w:t>
            </w:r>
          </w:p>
          <w:p w14:paraId="1672BF49" w14:textId="0FF04DEA" w:rsidR="00D92AF2" w:rsidRPr="00AA2467" w:rsidRDefault="00D92AF2" w:rsidP="008F7EAE">
            <w:pPr>
              <w:keepNext/>
              <w:keepLines/>
              <w:widowControl w:val="0"/>
              <w:autoSpaceDE w:val="0"/>
              <w:autoSpaceDN w:val="0"/>
              <w:spacing w:beforeLines="40" w:before="96" w:afterLines="40" w:after="96" w:line="240" w:lineRule="auto"/>
              <w:outlineLvl w:val="2"/>
              <w:rPr>
                <w:rFonts w:asciiTheme="majorHAnsi" w:hAnsiTheme="majorHAnsi"/>
              </w:rPr>
            </w:pPr>
            <w:r w:rsidRPr="00AA2467">
              <w:rPr>
                <w:rFonts w:asciiTheme="majorHAnsi" w:hAnsiTheme="majorHAnsi" w:cstheme="minorHAnsi"/>
              </w:rPr>
              <w:t>Any outstanding debt cannot be carried over after the worker has completed their placement in Australia and returned to their home country (i.e., not extended to the worker’s next placement in Australia.</w:t>
            </w:r>
          </w:p>
        </w:tc>
      </w:tr>
      <w:tr w:rsidR="00D92AF2" w:rsidRPr="00AA2467" w14:paraId="4C1B303E" w14:textId="77777777" w:rsidTr="00E350DB">
        <w:trPr>
          <w:gridAfter w:val="1"/>
          <w:wAfter w:w="57" w:type="dxa"/>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37165" w14:textId="77777777" w:rsidR="00D92AF2" w:rsidRPr="00AA2467" w:rsidRDefault="00D92AF2"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t xml:space="preserve">Accommodation &amp; transport </w:t>
            </w:r>
          </w:p>
        </w:tc>
        <w:tc>
          <w:tcPr>
            <w:tcW w:w="8306" w:type="dxa"/>
            <w:tcBorders>
              <w:top w:val="nil"/>
              <w:left w:val="nil"/>
              <w:bottom w:val="single" w:sz="8" w:space="0" w:color="auto"/>
              <w:right w:val="single" w:sz="8" w:space="0" w:color="auto"/>
            </w:tcBorders>
            <w:tcMar>
              <w:top w:w="0" w:type="dxa"/>
              <w:left w:w="108" w:type="dxa"/>
              <w:bottom w:w="0" w:type="dxa"/>
              <w:right w:w="108" w:type="dxa"/>
            </w:tcMar>
            <w:hideMark/>
          </w:tcPr>
          <w:p w14:paraId="6994C111" w14:textId="77777777" w:rsidR="00D92AF2" w:rsidRPr="00AA2467" w:rsidRDefault="00D92AF2" w:rsidP="008F7EAE">
            <w:pPr>
              <w:spacing w:beforeLines="40" w:before="96" w:afterLines="40" w:after="96" w:line="240" w:lineRule="auto"/>
              <w:rPr>
                <w:rFonts w:asciiTheme="majorHAnsi" w:eastAsia="Times New Roman" w:hAnsiTheme="majorHAnsi" w:cstheme="minorHAnsi"/>
                <w:lang w:eastAsia="en-AU"/>
              </w:rPr>
            </w:pPr>
            <w:r w:rsidRPr="00AA2467">
              <w:rPr>
                <w:rFonts w:asciiTheme="majorHAnsi" w:eastAsia="Times New Roman" w:hAnsiTheme="majorHAnsi" w:cstheme="minorHAnsi"/>
                <w:lang w:eastAsia="en-AU"/>
              </w:rPr>
              <w:t xml:space="preserve">Approved Employers are required to arrange and provide accommodation: </w:t>
            </w:r>
          </w:p>
          <w:p w14:paraId="0ABF9587" w14:textId="77777777" w:rsidR="00D92AF2" w:rsidRPr="00AA2467" w:rsidRDefault="00D92AF2" w:rsidP="008F7EAE">
            <w:pPr>
              <w:spacing w:beforeLines="40" w:before="96" w:afterLines="40" w:after="96" w:line="240" w:lineRule="auto"/>
              <w:rPr>
                <w:rFonts w:asciiTheme="majorHAnsi" w:eastAsia="Times New Roman" w:hAnsiTheme="majorHAnsi" w:cstheme="minorHAnsi"/>
                <w:lang w:eastAsia="en-AU"/>
              </w:rPr>
            </w:pPr>
            <w:r w:rsidRPr="00AA2467">
              <w:rPr>
                <w:rFonts w:asciiTheme="majorHAnsi" w:eastAsia="Times New Roman" w:hAnsiTheme="majorHAnsi" w:cstheme="minorHAnsi"/>
                <w:lang w:eastAsia="en-AU"/>
              </w:rPr>
              <w:t xml:space="preserve">- for short-term Workers for the full duration of their Placement and </w:t>
            </w:r>
          </w:p>
          <w:p w14:paraId="72D8022E" w14:textId="77777777" w:rsidR="00D92AF2" w:rsidRPr="00AA2467" w:rsidRDefault="00D92AF2" w:rsidP="008F7EAE">
            <w:pPr>
              <w:spacing w:beforeLines="40" w:before="96" w:afterLines="40" w:after="96" w:line="240" w:lineRule="auto"/>
              <w:rPr>
                <w:rFonts w:asciiTheme="majorHAnsi" w:eastAsia="Times New Roman" w:hAnsiTheme="majorHAnsi" w:cstheme="minorHAnsi"/>
                <w:lang w:eastAsia="en-AU"/>
              </w:rPr>
            </w:pPr>
            <w:r w:rsidRPr="00AA2467">
              <w:rPr>
                <w:rFonts w:asciiTheme="majorHAnsi" w:eastAsia="Times New Roman" w:hAnsiTheme="majorHAnsi" w:cstheme="minorHAnsi"/>
                <w:lang w:eastAsia="en-AU"/>
              </w:rPr>
              <w:lastRenderedPageBreak/>
              <w:t xml:space="preserve">- for long-term Workers. For the first 12 months of their Placement </w:t>
            </w:r>
          </w:p>
          <w:p w14:paraId="63D88A02" w14:textId="77777777" w:rsidR="00D92AF2" w:rsidRPr="00AA2467" w:rsidRDefault="00D92AF2" w:rsidP="008F7EAE">
            <w:pPr>
              <w:spacing w:beforeLines="40" w:before="96" w:afterLines="40" w:after="96" w:line="240" w:lineRule="auto"/>
              <w:rPr>
                <w:rFonts w:asciiTheme="majorHAnsi" w:eastAsia="Times New Roman" w:hAnsiTheme="majorHAnsi" w:cstheme="minorHAnsi"/>
                <w:b/>
                <w:bCs/>
                <w:lang w:eastAsia="en-AU"/>
              </w:rPr>
            </w:pPr>
            <w:r w:rsidRPr="00AA2467">
              <w:rPr>
                <w:rFonts w:asciiTheme="majorHAnsi" w:eastAsia="Times New Roman" w:hAnsiTheme="majorHAnsi" w:cstheme="minorHAnsi"/>
                <w:b/>
                <w:bCs/>
                <w:lang w:eastAsia="en-AU"/>
              </w:rPr>
              <w:t>Transport</w:t>
            </w:r>
          </w:p>
          <w:p w14:paraId="56D88961" w14:textId="1C14AD1C" w:rsidR="00D92AF2" w:rsidRPr="00AA2467" w:rsidRDefault="00D92AF2" w:rsidP="00D92AF2">
            <w:pPr>
              <w:keepNext/>
              <w:keepLines/>
              <w:widowControl w:val="0"/>
              <w:autoSpaceDE w:val="0"/>
              <w:autoSpaceDN w:val="0"/>
              <w:spacing w:beforeLines="40" w:before="96" w:afterLines="40" w:after="96" w:line="240" w:lineRule="auto"/>
              <w:outlineLvl w:val="2"/>
              <w:rPr>
                <w:rFonts w:asciiTheme="majorHAnsi" w:hAnsiTheme="majorHAnsi" w:cstheme="minorHAnsi"/>
              </w:rPr>
            </w:pPr>
            <w:r w:rsidRPr="00AA2467">
              <w:rPr>
                <w:rFonts w:asciiTheme="majorHAnsi" w:hAnsiTheme="majorHAnsi" w:cstheme="minorHAnsi"/>
              </w:rPr>
              <w:t>Approved Employers must arrange and provide transport for workers. A Transport Plan must include a breakdown of costs. Workers can arrange their own transport if they choose to.</w:t>
            </w:r>
          </w:p>
        </w:tc>
      </w:tr>
      <w:tr w:rsidR="00D92AF2" w:rsidRPr="00AA2467" w14:paraId="2D382389" w14:textId="77777777" w:rsidTr="00E350DB">
        <w:trPr>
          <w:gridAfter w:val="1"/>
          <w:wAfter w:w="57" w:type="dxa"/>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6AAD7" w14:textId="77777777" w:rsidR="00D92AF2" w:rsidRPr="00AA2467" w:rsidRDefault="00D92AF2"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lastRenderedPageBreak/>
              <w:t xml:space="preserve">Grievance Management </w:t>
            </w:r>
          </w:p>
        </w:tc>
        <w:tc>
          <w:tcPr>
            <w:tcW w:w="8306" w:type="dxa"/>
            <w:tcBorders>
              <w:top w:val="nil"/>
              <w:left w:val="nil"/>
              <w:bottom w:val="single" w:sz="8" w:space="0" w:color="auto"/>
              <w:right w:val="single" w:sz="8" w:space="0" w:color="auto"/>
            </w:tcBorders>
            <w:tcMar>
              <w:top w:w="0" w:type="dxa"/>
              <w:left w:w="108" w:type="dxa"/>
              <w:bottom w:w="0" w:type="dxa"/>
              <w:right w:w="108" w:type="dxa"/>
            </w:tcMar>
            <w:hideMark/>
          </w:tcPr>
          <w:p w14:paraId="04A9F70F" w14:textId="77777777" w:rsidR="00D92AF2" w:rsidRPr="00AA2467" w:rsidRDefault="00D92AF2" w:rsidP="008F7EAE">
            <w:pPr>
              <w:spacing w:beforeLines="40" w:before="96" w:afterLines="40" w:after="96" w:line="240" w:lineRule="auto"/>
              <w:rPr>
                <w:rFonts w:asciiTheme="majorHAnsi" w:hAnsiTheme="majorHAnsi" w:cstheme="minorHAnsi"/>
              </w:rPr>
            </w:pPr>
            <w:r w:rsidRPr="00AA2467">
              <w:rPr>
                <w:rFonts w:asciiTheme="majorHAnsi" w:hAnsiTheme="majorHAnsi" w:cstheme="minorHAnsi"/>
              </w:rPr>
              <w:t xml:space="preserve">Approved Employers must provide easy to understand information and explain to Workers how they can raise any matter of concern or complaint with the </w:t>
            </w:r>
            <w:r w:rsidRPr="00AA2467">
              <w:rPr>
                <w:rFonts w:asciiTheme="majorHAnsi" w:eastAsia="Times New Roman" w:hAnsiTheme="majorHAnsi" w:cstheme="minorHAnsi"/>
                <w:lang w:eastAsia="en-AU"/>
              </w:rPr>
              <w:t>Approved Employer</w:t>
            </w:r>
            <w:r w:rsidRPr="00AA2467">
              <w:rPr>
                <w:rFonts w:asciiTheme="majorHAnsi" w:hAnsiTheme="majorHAnsi" w:cstheme="minorHAnsi"/>
              </w:rPr>
              <w:t>.</w:t>
            </w:r>
          </w:p>
          <w:p w14:paraId="5544031C" w14:textId="7ADE93D6" w:rsidR="00D92AF2" w:rsidRPr="00AA2467" w:rsidRDefault="00D92AF2" w:rsidP="00D92AF2">
            <w:pPr>
              <w:spacing w:beforeLines="40" w:before="96" w:afterLines="40" w:after="96" w:line="240" w:lineRule="auto"/>
              <w:rPr>
                <w:rFonts w:asciiTheme="majorHAnsi" w:hAnsiTheme="majorHAnsi"/>
              </w:rPr>
            </w:pPr>
            <w:r w:rsidRPr="00AA2467">
              <w:rPr>
                <w:rFonts w:asciiTheme="majorHAnsi" w:hAnsiTheme="majorHAnsi" w:cstheme="minorHAnsi"/>
              </w:rPr>
              <w:t xml:space="preserve">Employers must maintain a register of grievances raised by a worker (or worker representative) that includes actions taken in response to any grievances. </w:t>
            </w:r>
          </w:p>
        </w:tc>
      </w:tr>
      <w:tr w:rsidR="00D92AF2" w:rsidRPr="00AA2467" w14:paraId="13278EAA" w14:textId="77777777" w:rsidTr="00E350DB">
        <w:trPr>
          <w:gridAfter w:val="1"/>
          <w:wAfter w:w="57" w:type="dxa"/>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81ADB" w14:textId="77777777" w:rsidR="00D92AF2" w:rsidRPr="00AA2467" w:rsidRDefault="00D92AF2"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color w:val="000000"/>
              </w:rPr>
              <w:t>Union attendance at arrival briefings</w:t>
            </w:r>
          </w:p>
        </w:tc>
        <w:tc>
          <w:tcPr>
            <w:tcW w:w="8306" w:type="dxa"/>
            <w:tcBorders>
              <w:top w:val="nil"/>
              <w:left w:val="nil"/>
              <w:bottom w:val="single" w:sz="8" w:space="0" w:color="auto"/>
              <w:right w:val="single" w:sz="8" w:space="0" w:color="auto"/>
            </w:tcBorders>
            <w:tcMar>
              <w:top w:w="0" w:type="dxa"/>
              <w:left w:w="108" w:type="dxa"/>
              <w:bottom w:w="0" w:type="dxa"/>
              <w:right w:w="108" w:type="dxa"/>
            </w:tcMar>
            <w:hideMark/>
          </w:tcPr>
          <w:p w14:paraId="4F7271AE" w14:textId="77777777" w:rsidR="00D92AF2" w:rsidRPr="00AA2467" w:rsidRDefault="00D92AF2" w:rsidP="008F7EAE">
            <w:pPr>
              <w:pStyle w:val="xxxmsonormal0"/>
              <w:spacing w:before="0" w:beforeAutospacing="0" w:after="0" w:afterAutospacing="0" w:line="252" w:lineRule="auto"/>
              <w:rPr>
                <w:rFonts w:asciiTheme="majorHAnsi" w:hAnsiTheme="majorHAnsi" w:cstheme="minorHAnsi"/>
                <w:lang w:eastAsia="en-US"/>
              </w:rPr>
            </w:pPr>
            <w:r w:rsidRPr="00AA2467">
              <w:rPr>
                <w:rFonts w:asciiTheme="majorHAnsi" w:hAnsiTheme="majorHAnsi" w:cstheme="minorHAnsi"/>
              </w:rPr>
              <w:t>Approved Employers must invite the Office of the Fair Work Ombudsman (FWO) and a relevant union to worker arrival briefings, with a minimum one week notice to provide sufficient time to organise attendance.</w:t>
            </w:r>
            <w:r w:rsidRPr="00AA2467">
              <w:rPr>
                <w:rFonts w:asciiTheme="majorHAnsi" w:hAnsiTheme="majorHAnsi" w:cstheme="minorHAnsi"/>
                <w:lang w:eastAsia="en-US"/>
              </w:rPr>
              <w:t xml:space="preserve"> </w:t>
            </w:r>
          </w:p>
          <w:p w14:paraId="748001FD" w14:textId="77777777" w:rsidR="00D92AF2" w:rsidRPr="00AA2467" w:rsidRDefault="00D92AF2" w:rsidP="008F7EAE">
            <w:pPr>
              <w:pStyle w:val="xxxmsonormal0"/>
              <w:spacing w:before="0" w:beforeAutospacing="0" w:after="0" w:afterAutospacing="0" w:line="252" w:lineRule="auto"/>
              <w:rPr>
                <w:rFonts w:asciiTheme="majorHAnsi" w:hAnsiTheme="majorHAnsi" w:cstheme="minorHAnsi"/>
                <w:lang w:eastAsia="en-US"/>
              </w:rPr>
            </w:pPr>
          </w:p>
          <w:p w14:paraId="7DE346FF" w14:textId="43C6527E" w:rsidR="00D92AF2" w:rsidRPr="00AA2467" w:rsidRDefault="00D92AF2" w:rsidP="008F7EAE">
            <w:pPr>
              <w:pStyle w:val="xxxmsonormal0"/>
              <w:spacing w:before="0" w:beforeAutospacing="0" w:after="0" w:afterAutospacing="0" w:line="252" w:lineRule="auto"/>
              <w:rPr>
                <w:rFonts w:asciiTheme="majorHAnsi" w:hAnsiTheme="majorHAnsi"/>
              </w:rPr>
            </w:pPr>
            <w:r w:rsidRPr="00AA2467">
              <w:rPr>
                <w:rFonts w:asciiTheme="majorHAnsi" w:hAnsiTheme="majorHAnsi" w:cstheme="minorHAnsi"/>
                <w:lang w:eastAsia="en-US"/>
              </w:rPr>
              <w:t>Existing recruitments: AEs to invite unions (and FWO) to address existing workers (where they have not), and advise the department of the details, by 1 October 2023 or date of arrival of any new recruitment (whichever is earlier).</w:t>
            </w:r>
          </w:p>
        </w:tc>
      </w:tr>
      <w:tr w:rsidR="00D92AF2" w14:paraId="042FC2E5" w14:textId="77777777" w:rsidTr="00E350DB">
        <w:trPr>
          <w:trHeight w:val="922"/>
          <w:tblHeader/>
        </w:trPr>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ACF7D2" w14:textId="77777777" w:rsidR="00D92AF2" w:rsidRPr="00AA2467" w:rsidRDefault="00D92AF2"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t xml:space="preserve">Welfare and wellbeing plan </w:t>
            </w:r>
          </w:p>
          <w:p w14:paraId="6F98C421" w14:textId="66AC160B" w:rsidR="00D92AF2" w:rsidRPr="00AA2467" w:rsidRDefault="00D92AF2" w:rsidP="008F7EAE">
            <w:pPr>
              <w:pStyle w:val="xxxmsonormal"/>
              <w:spacing w:beforeLines="40" w:before="96" w:afterLines="40" w:after="96"/>
              <w:rPr>
                <w:rFonts w:asciiTheme="majorHAnsi" w:hAnsiTheme="majorHAnsi"/>
              </w:rPr>
            </w:pPr>
            <w:r w:rsidRPr="00AA2467">
              <w:rPr>
                <w:rFonts w:asciiTheme="majorHAnsi" w:hAnsiTheme="majorHAnsi"/>
                <w:color w:val="000000"/>
              </w:rPr>
              <w:t>Welfare and wellbeing support person</w:t>
            </w:r>
          </w:p>
        </w:tc>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CBC612" w14:textId="1C7CC4C1" w:rsidR="00DF2AE8" w:rsidRPr="00AA2467" w:rsidRDefault="00D92AF2" w:rsidP="00DF2AE8">
            <w:pPr>
              <w:pStyle w:val="xxxmsonormal"/>
              <w:spacing w:beforeLines="40" w:before="96" w:beforeAutospacing="0" w:afterLines="40" w:after="96" w:afterAutospacing="0"/>
              <w:rPr>
                <w:rFonts w:asciiTheme="majorHAnsi" w:hAnsiTheme="majorHAnsi"/>
                <w:color w:val="000000"/>
              </w:rPr>
            </w:pPr>
            <w:r w:rsidRPr="00AA2467">
              <w:rPr>
                <w:rFonts w:asciiTheme="majorHAnsi" w:hAnsiTheme="majorHAnsi" w:cstheme="minorHAnsi"/>
              </w:rPr>
              <w:t>Requirement to have a Welfare and Wellbeing Plan outlining adequate Welfare and Wellbeing Arrangements are in place.</w:t>
            </w:r>
            <w:r w:rsidR="00DF2AE8" w:rsidRPr="00AA2467">
              <w:rPr>
                <w:rFonts w:asciiTheme="majorHAnsi" w:hAnsiTheme="majorHAnsi" w:cstheme="minorHAnsi"/>
              </w:rPr>
              <w:t xml:space="preserve">  (</w:t>
            </w:r>
            <w:r w:rsidRPr="00AA2467">
              <w:rPr>
                <w:rFonts w:asciiTheme="majorHAnsi" w:hAnsiTheme="majorHAnsi" w:cstheme="minorHAnsi"/>
              </w:rPr>
              <w:t>This is already a requirement for Employers of short-term/seasonal workers.</w:t>
            </w:r>
            <w:r w:rsidR="00DF2AE8" w:rsidRPr="00AA2467">
              <w:rPr>
                <w:rFonts w:asciiTheme="majorHAnsi" w:hAnsiTheme="majorHAnsi" w:cstheme="minorHAnsi"/>
              </w:rPr>
              <w:t>)</w:t>
            </w:r>
            <w:r w:rsidR="00DF2AE8" w:rsidRPr="00AA2467">
              <w:rPr>
                <w:rFonts w:asciiTheme="majorHAnsi" w:hAnsiTheme="majorHAnsi"/>
                <w:color w:val="000000"/>
              </w:rPr>
              <w:t xml:space="preserve"> </w:t>
            </w:r>
          </w:p>
          <w:p w14:paraId="7A47B50B" w14:textId="03892136" w:rsidR="00DF2AE8" w:rsidRPr="00AA2467" w:rsidRDefault="00DF2AE8" w:rsidP="00DF2AE8">
            <w:pPr>
              <w:pStyle w:val="xxxmsonormal"/>
              <w:spacing w:beforeLines="40" w:before="96" w:beforeAutospacing="0" w:afterLines="40" w:after="96" w:afterAutospacing="0"/>
              <w:rPr>
                <w:rFonts w:asciiTheme="majorHAnsi" w:hAnsiTheme="majorHAnsi"/>
                <w:color w:val="000000"/>
              </w:rPr>
            </w:pPr>
            <w:r w:rsidRPr="00AA2467">
              <w:rPr>
                <w:rFonts w:asciiTheme="majorHAnsi" w:hAnsiTheme="majorHAnsi"/>
                <w:color w:val="000000"/>
              </w:rPr>
              <w:t>Approved Employers will need to have a Welfare and Wellbeing Support Person within 200km of worker placements or as otherwise agreed by department (based on the quality of the Welfare and Wellbeing plan, worker ratio and ability to meet specific needs of the cohort of workers and how it affects other workers (i.e., if proposing the same Welfare and Wellbeing Support Person). The Worker Welfare ratio is 1:120 - unless otherwise agreed or required by DEWR.</w:t>
            </w:r>
          </w:p>
          <w:p w14:paraId="3EBD6DF2" w14:textId="2BF97117" w:rsidR="00D92AF2" w:rsidRPr="00AA2467" w:rsidRDefault="00DF2AE8" w:rsidP="00DF2AE8">
            <w:pPr>
              <w:spacing w:beforeLines="40" w:before="96" w:afterLines="40" w:after="96" w:line="240" w:lineRule="auto"/>
              <w:rPr>
                <w:rFonts w:asciiTheme="majorHAnsi" w:hAnsiTheme="majorHAnsi" w:cstheme="minorHAnsi"/>
              </w:rPr>
            </w:pPr>
            <w:r w:rsidRPr="00AA2467">
              <w:rPr>
                <w:rFonts w:asciiTheme="majorHAnsi" w:hAnsiTheme="majorHAnsi"/>
                <w:color w:val="000000"/>
              </w:rPr>
              <w:t>New Plan needs to be submitted (or existing plan updated if required) to department by 1 October 2023 outlining approach to be fully compliant by end December 2023 (including appointment of the Welfare and Wellbeing support person</w:t>
            </w:r>
            <w:r w:rsidRPr="00AA2467">
              <w:rPr>
                <w:rFonts w:asciiTheme="majorHAnsi" w:hAnsiTheme="majorHAnsi"/>
                <w14:ligatures w14:val="standardContextual"/>
              </w:rPr>
              <w:t>).</w:t>
            </w:r>
          </w:p>
        </w:tc>
      </w:tr>
      <w:tr w:rsidR="00D92AF2" w14:paraId="3473185E" w14:textId="77777777" w:rsidTr="00E350DB">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6E4755" w14:textId="77777777" w:rsidR="00D92AF2" w:rsidRPr="00AA2467" w:rsidRDefault="00D92AF2"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t>Cultural Competency</w:t>
            </w:r>
          </w:p>
          <w:p w14:paraId="29B3452C" w14:textId="77777777" w:rsidR="00D92AF2" w:rsidRPr="00AA2467" w:rsidRDefault="00D92AF2" w:rsidP="008F7EAE">
            <w:pPr>
              <w:pStyle w:val="xxxmsonormal"/>
              <w:spacing w:beforeLines="40" w:before="96" w:beforeAutospacing="0" w:afterLines="40" w:after="96" w:afterAutospacing="0"/>
              <w:rPr>
                <w:rFonts w:asciiTheme="majorHAnsi" w:hAnsiTheme="majorHAnsi"/>
              </w:rPr>
            </w:pPr>
            <w:r w:rsidRPr="00AA2467">
              <w:rPr>
                <w:rFonts w:asciiTheme="majorHAnsi" w:hAnsiTheme="majorHAnsi"/>
              </w:rPr>
              <w:t> </w:t>
            </w:r>
          </w:p>
        </w:tc>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86F74" w14:textId="77777777" w:rsidR="00D92AF2" w:rsidRPr="00AA2467" w:rsidRDefault="00D92AF2" w:rsidP="008F7EAE">
            <w:pPr>
              <w:keepNext/>
              <w:keepLines/>
              <w:widowControl w:val="0"/>
              <w:autoSpaceDE w:val="0"/>
              <w:autoSpaceDN w:val="0"/>
              <w:spacing w:beforeLines="40" w:before="96" w:afterLines="40" w:after="96" w:line="240" w:lineRule="auto"/>
              <w:outlineLvl w:val="2"/>
              <w:rPr>
                <w:rFonts w:asciiTheme="majorHAnsi" w:hAnsiTheme="majorHAnsi" w:cstheme="minorHAnsi"/>
              </w:rPr>
            </w:pPr>
            <w:r w:rsidRPr="00AA2467">
              <w:rPr>
                <w:rFonts w:asciiTheme="majorHAnsi" w:hAnsiTheme="majorHAnsi" w:cstheme="minorHAnsi"/>
              </w:rPr>
              <w:t>Approved Employers (including their key personnel and managers, supervisors) must demonstrate cultural competency and undertake cultural awareness training related to the country/</w:t>
            </w:r>
            <w:proofErr w:type="spellStart"/>
            <w:r w:rsidRPr="00AA2467">
              <w:rPr>
                <w:rFonts w:asciiTheme="majorHAnsi" w:hAnsiTheme="majorHAnsi" w:cstheme="minorHAnsi"/>
              </w:rPr>
              <w:t>ies</w:t>
            </w:r>
            <w:proofErr w:type="spellEnd"/>
            <w:r w:rsidRPr="00AA2467">
              <w:rPr>
                <w:rFonts w:asciiTheme="majorHAnsi" w:hAnsiTheme="majorHAnsi" w:cstheme="minorHAnsi"/>
              </w:rPr>
              <w:t xml:space="preserve"> that they propose recruiting from.</w:t>
            </w:r>
          </w:p>
          <w:p w14:paraId="5D78B02C" w14:textId="77777777" w:rsidR="00D92AF2" w:rsidRPr="00AA2467" w:rsidRDefault="00D92AF2" w:rsidP="008F7EAE">
            <w:pPr>
              <w:pStyle w:val="xxxmsonormal0"/>
              <w:spacing w:beforeLines="40" w:before="96" w:beforeAutospacing="0" w:afterLines="40" w:after="96" w:afterAutospacing="0"/>
              <w:rPr>
                <w:rFonts w:asciiTheme="majorHAnsi" w:hAnsiTheme="majorHAnsi" w:cstheme="minorHAnsi"/>
              </w:rPr>
            </w:pPr>
            <w:r w:rsidRPr="00AA2467">
              <w:rPr>
                <w:rFonts w:asciiTheme="majorHAnsi" w:hAnsiTheme="majorHAnsi" w:cstheme="minorHAnsi"/>
              </w:rPr>
              <w:t xml:space="preserve">The </w:t>
            </w:r>
            <w:r w:rsidRPr="00AA2467">
              <w:rPr>
                <w:rFonts w:asciiTheme="majorHAnsi" w:eastAsia="Times New Roman" w:hAnsiTheme="majorHAnsi" w:cstheme="minorHAnsi"/>
              </w:rPr>
              <w:t>Approved Employer</w:t>
            </w:r>
            <w:r w:rsidRPr="00AA2467">
              <w:rPr>
                <w:rFonts w:asciiTheme="majorHAnsi" w:hAnsiTheme="majorHAnsi" w:cstheme="minorHAnsi"/>
              </w:rPr>
              <w:t xml:space="preserve">’s cultural competency must be demonstrated as part of the Recruitment Application process. </w:t>
            </w:r>
          </w:p>
          <w:p w14:paraId="170EF8FF" w14:textId="42588178" w:rsidR="00D92AF2" w:rsidRPr="00AA2467" w:rsidRDefault="00DF2AE8" w:rsidP="00DF2AE8">
            <w:pPr>
              <w:pStyle w:val="xxxmsonormal0"/>
              <w:spacing w:beforeLines="40" w:before="96" w:beforeAutospacing="0" w:afterLines="40" w:after="96" w:afterAutospacing="0"/>
              <w:rPr>
                <w:rFonts w:asciiTheme="majorHAnsi" w:hAnsiTheme="majorHAnsi" w:cstheme="minorHAnsi"/>
              </w:rPr>
            </w:pPr>
            <w:r w:rsidRPr="00AA2467">
              <w:rPr>
                <w:rFonts w:asciiTheme="majorHAnsi" w:hAnsiTheme="majorHAnsi" w:cstheme="minorHAnsi"/>
              </w:rPr>
              <w:t>The department will work with stakeholders to co-design resources and assessment criteria, for implementation from January 2024.</w:t>
            </w:r>
          </w:p>
        </w:tc>
      </w:tr>
      <w:tr w:rsidR="00DF2AE8" w14:paraId="3EA2F736" w14:textId="77777777" w:rsidTr="00E350DB">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7A9DCC" w14:textId="77777777" w:rsidR="00DF2AE8" w:rsidRPr="00AA2467" w:rsidRDefault="00DF2AE8" w:rsidP="008F7EAE">
            <w:pPr>
              <w:pStyle w:val="xmsonormal"/>
              <w:spacing w:beforeLines="40" w:before="96" w:beforeAutospacing="0" w:afterLines="40" w:after="96" w:afterAutospacing="0"/>
              <w:rPr>
                <w:rFonts w:asciiTheme="majorHAnsi" w:hAnsiTheme="majorHAnsi"/>
              </w:rPr>
            </w:pPr>
            <w:r w:rsidRPr="00AA2467">
              <w:rPr>
                <w:rFonts w:asciiTheme="majorHAnsi" w:hAnsiTheme="majorHAnsi"/>
              </w:rPr>
              <w:t>Flight reimbursement</w:t>
            </w:r>
          </w:p>
        </w:tc>
        <w:tc>
          <w:tcPr>
            <w:tcW w:w="836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BBE091" w14:textId="080AE0DA" w:rsidR="00DF2AE8" w:rsidRPr="00AA2467" w:rsidRDefault="00DF2AE8" w:rsidP="008F7EAE">
            <w:pPr>
              <w:pStyle w:val="Bullet1"/>
              <w:numPr>
                <w:ilvl w:val="0"/>
                <w:numId w:val="0"/>
              </w:numPr>
              <w:tabs>
                <w:tab w:val="num" w:pos="1440"/>
              </w:tabs>
              <w:spacing w:beforeLines="40" w:before="96" w:afterLines="40" w:after="96" w:line="240" w:lineRule="auto"/>
              <w:rPr>
                <w:rFonts w:asciiTheme="majorHAnsi" w:hAnsiTheme="majorHAnsi"/>
                <w:sz w:val="22"/>
                <w:szCs w:val="22"/>
              </w:rPr>
            </w:pPr>
            <w:r w:rsidRPr="00AA2467">
              <w:rPr>
                <w:rFonts w:asciiTheme="majorHAnsi" w:hAnsiTheme="majorHAnsi"/>
                <w:sz w:val="22"/>
                <w:szCs w:val="22"/>
              </w:rPr>
              <w:t>Approved Employers can seek reimbursement of flight costs that they have paid on behalf of short-term seasonal Workers where they are unable to recoup the costs (minus $300 employer contribution) through no fault of their own, and where all other conditions of the Deed and Guidelines have been met.</w:t>
            </w:r>
          </w:p>
        </w:tc>
      </w:tr>
      <w:bookmarkEnd w:id="1"/>
    </w:tbl>
    <w:p w14:paraId="05DFA3E6" w14:textId="77777777" w:rsidR="006B2F7B" w:rsidRPr="006B2F7B" w:rsidRDefault="006B2F7B" w:rsidP="00E350DB">
      <w:pPr>
        <w:pStyle w:val="BodyText"/>
      </w:pPr>
    </w:p>
    <w:sectPr w:rsidR="006B2F7B" w:rsidRPr="006B2F7B" w:rsidSect="00AA2467">
      <w:headerReference w:type="default" r:id="rId9"/>
      <w:footerReference w:type="even" r:id="rId10"/>
      <w:footerReference w:type="default" r:id="rId11"/>
      <w:pgSz w:w="11906" w:h="16838"/>
      <w:pgMar w:top="1843" w:right="1440" w:bottom="1440" w:left="1440"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433A" w14:textId="77777777" w:rsidR="00DD3D08" w:rsidRDefault="00DD3D08" w:rsidP="002117EC">
      <w:pPr>
        <w:spacing w:after="0"/>
      </w:pPr>
      <w:r>
        <w:separator/>
      </w:r>
    </w:p>
  </w:endnote>
  <w:endnote w:type="continuationSeparator" w:id="0">
    <w:p w14:paraId="57E6932E" w14:textId="77777777" w:rsidR="00DD3D08" w:rsidRDefault="00DD3D08" w:rsidP="00211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717135"/>
      <w:docPartObj>
        <w:docPartGallery w:val="Page Numbers (Bottom of Page)"/>
        <w:docPartUnique/>
      </w:docPartObj>
    </w:sdtPr>
    <w:sdtEndPr>
      <w:rPr>
        <w:rStyle w:val="PageNumber"/>
      </w:rPr>
    </w:sdtEndPr>
    <w:sdtContent>
      <w:p w14:paraId="506C388C" w14:textId="77777777" w:rsidR="00242CA5" w:rsidRDefault="00242CA5" w:rsidP="00986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23251"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9352816"/>
      <w:docPartObj>
        <w:docPartGallery w:val="Page Numbers (Bottom of Page)"/>
        <w:docPartUnique/>
      </w:docPartObj>
    </w:sdtPr>
    <w:sdtEndPr>
      <w:rPr>
        <w:rStyle w:val="PageNumber"/>
      </w:rPr>
    </w:sdtEndPr>
    <w:sdtContent>
      <w:p w14:paraId="6277D237" w14:textId="77777777" w:rsidR="00242CA5" w:rsidRDefault="00242CA5" w:rsidP="00986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B1AA3A" w14:textId="77777777" w:rsidR="0065196B" w:rsidRDefault="0065196B" w:rsidP="0065196B">
    <w:pPr>
      <w:pStyle w:val="Footer"/>
      <w:tabs>
        <w:tab w:val="clear" w:pos="4513"/>
      </w:tabs>
      <w:ind w:right="360"/>
    </w:pPr>
  </w:p>
  <w:p w14:paraId="27677B5D" w14:textId="77777777" w:rsidR="0065196B" w:rsidRDefault="0065196B" w:rsidP="0065196B">
    <w:pPr>
      <w:pStyle w:val="Footer"/>
      <w:tabs>
        <w:tab w:val="clear" w:pos="4513"/>
      </w:tabs>
      <w:ind w:right="360"/>
    </w:pPr>
  </w:p>
  <w:p w14:paraId="29C8724E" w14:textId="018A0827" w:rsidR="00747838" w:rsidRPr="00242CA5" w:rsidRDefault="0065196B" w:rsidP="0065196B">
    <w:pPr>
      <w:pStyle w:val="Footer"/>
      <w:tabs>
        <w:tab w:val="clear" w:pos="4513"/>
      </w:tabs>
      <w:ind w:right="360"/>
    </w:pPr>
    <w:r>
      <w:t xml:space="preserve">PALM scheme Approved Employer Deed and Guidelines Final Settings </w:t>
    </w:r>
    <w:r w:rsidR="00242CA5">
      <w:tab/>
    </w:r>
    <w:r w:rsidR="00242CA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EBF6" w14:textId="77777777" w:rsidR="00DD3D08" w:rsidRDefault="00DD3D08" w:rsidP="002117EC">
      <w:pPr>
        <w:spacing w:after="0"/>
      </w:pPr>
      <w:r>
        <w:separator/>
      </w:r>
    </w:p>
  </w:footnote>
  <w:footnote w:type="continuationSeparator" w:id="0">
    <w:p w14:paraId="2D734AC2" w14:textId="77777777" w:rsidR="00DD3D08" w:rsidRDefault="00DD3D08" w:rsidP="002117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C86" w14:textId="77777777" w:rsidR="00297C82" w:rsidRDefault="00297C82" w:rsidP="0065196B">
    <w:pPr>
      <w:pStyle w:val="Header"/>
      <w:tabs>
        <w:tab w:val="clear" w:pos="4513"/>
      </w:tabs>
    </w:pPr>
    <w:r>
      <w:rPr>
        <w:noProof/>
      </w:rPr>
      <w:drawing>
        <wp:anchor distT="0" distB="0" distL="114300" distR="114300" simplePos="0" relativeHeight="251659264" behindDoc="1" locked="0" layoutInCell="1" allowOverlap="1" wp14:anchorId="012E2151" wp14:editId="61C0BE52">
          <wp:simplePos x="0" y="0"/>
          <wp:positionH relativeFrom="page">
            <wp:align>left</wp:align>
          </wp:positionH>
          <wp:positionV relativeFrom="page">
            <wp:align>top</wp:align>
          </wp:positionV>
          <wp:extent cx="7617600" cy="10767600"/>
          <wp:effectExtent l="0" t="0" r="2540" b="254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32F2093"/>
    <w:multiLevelType w:val="multilevel"/>
    <w:tmpl w:val="DF4E41A4"/>
    <w:numStyleLink w:val="PALMBullets"/>
  </w:abstractNum>
  <w:abstractNum w:abstractNumId="17"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714274"/>
    <w:multiLevelType w:val="multilevel"/>
    <w:tmpl w:val="DF4E41A4"/>
    <w:numStyleLink w:val="PALMBullets"/>
  </w:abstractNum>
  <w:abstractNum w:abstractNumId="19"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5DD538A"/>
    <w:multiLevelType w:val="multilevel"/>
    <w:tmpl w:val="587C18A2"/>
    <w:numStyleLink w:val="PALMNumbers"/>
  </w:abstractNum>
  <w:abstractNum w:abstractNumId="23"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31566F"/>
    <w:multiLevelType w:val="multilevel"/>
    <w:tmpl w:val="587C18A2"/>
    <w:numStyleLink w:val="PALMNumbers"/>
  </w:abstractNum>
  <w:abstractNum w:abstractNumId="26"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CA664F"/>
    <w:multiLevelType w:val="multilevel"/>
    <w:tmpl w:val="587C18A2"/>
    <w:numStyleLink w:val="PALMNumbers"/>
  </w:abstractNum>
  <w:abstractNum w:abstractNumId="2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9"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A934A1"/>
    <w:multiLevelType w:val="hybridMultilevel"/>
    <w:tmpl w:val="764A8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481B8A"/>
    <w:multiLevelType w:val="multilevel"/>
    <w:tmpl w:val="44E43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D731781"/>
    <w:multiLevelType w:val="multilevel"/>
    <w:tmpl w:val="1896BA3A"/>
    <w:numStyleLink w:val="Bullets"/>
  </w:abstractNum>
  <w:abstractNum w:abstractNumId="41" w15:restartNumberingAfterBreak="0">
    <w:nsid w:val="7438687E"/>
    <w:multiLevelType w:val="hybridMultilevel"/>
    <w:tmpl w:val="F4C84B5A"/>
    <w:lvl w:ilvl="0" w:tplc="0AD4AD58">
      <w:start w:val="1"/>
      <w:numFmt w:val="lowerLetter"/>
      <w:lvlText w:val="%1."/>
      <w:lvlJc w:val="left"/>
      <w:pPr>
        <w:tabs>
          <w:tab w:val="num" w:pos="720"/>
        </w:tabs>
        <w:ind w:left="720" w:hanging="360"/>
      </w:pPr>
    </w:lvl>
    <w:lvl w:ilvl="1" w:tplc="BE52D14C">
      <w:start w:val="1"/>
      <w:numFmt w:val="lowerLetter"/>
      <w:lvlText w:val="%2."/>
      <w:lvlJc w:val="left"/>
      <w:pPr>
        <w:tabs>
          <w:tab w:val="num" w:pos="1440"/>
        </w:tabs>
        <w:ind w:left="1440" w:hanging="360"/>
      </w:pPr>
    </w:lvl>
    <w:lvl w:ilvl="2" w:tplc="DF4CF7DC">
      <w:start w:val="1"/>
      <w:numFmt w:val="lowerLetter"/>
      <w:lvlText w:val="%3."/>
      <w:lvlJc w:val="left"/>
      <w:pPr>
        <w:tabs>
          <w:tab w:val="num" w:pos="2160"/>
        </w:tabs>
        <w:ind w:left="2160" w:hanging="360"/>
      </w:pPr>
    </w:lvl>
    <w:lvl w:ilvl="3" w:tplc="5C36DCFE">
      <w:start w:val="1"/>
      <w:numFmt w:val="lowerLetter"/>
      <w:lvlText w:val="%4."/>
      <w:lvlJc w:val="left"/>
      <w:pPr>
        <w:tabs>
          <w:tab w:val="num" w:pos="2880"/>
        </w:tabs>
        <w:ind w:left="2880" w:hanging="360"/>
      </w:pPr>
    </w:lvl>
    <w:lvl w:ilvl="4" w:tplc="91DC08C0">
      <w:start w:val="1"/>
      <w:numFmt w:val="lowerLetter"/>
      <w:lvlText w:val="%5."/>
      <w:lvlJc w:val="left"/>
      <w:pPr>
        <w:tabs>
          <w:tab w:val="num" w:pos="3600"/>
        </w:tabs>
        <w:ind w:left="3600" w:hanging="360"/>
      </w:pPr>
    </w:lvl>
    <w:lvl w:ilvl="5" w:tplc="EB222FBE">
      <w:start w:val="1"/>
      <w:numFmt w:val="lowerLetter"/>
      <w:lvlText w:val="%6."/>
      <w:lvlJc w:val="left"/>
      <w:pPr>
        <w:tabs>
          <w:tab w:val="num" w:pos="4320"/>
        </w:tabs>
        <w:ind w:left="4320" w:hanging="360"/>
      </w:pPr>
    </w:lvl>
    <w:lvl w:ilvl="6" w:tplc="1C984852">
      <w:start w:val="1"/>
      <w:numFmt w:val="lowerLetter"/>
      <w:lvlText w:val="%7."/>
      <w:lvlJc w:val="left"/>
      <w:pPr>
        <w:tabs>
          <w:tab w:val="num" w:pos="5040"/>
        </w:tabs>
        <w:ind w:left="5040" w:hanging="360"/>
      </w:pPr>
    </w:lvl>
    <w:lvl w:ilvl="7" w:tplc="D8F6E280">
      <w:start w:val="1"/>
      <w:numFmt w:val="lowerLetter"/>
      <w:lvlText w:val="%8."/>
      <w:lvlJc w:val="left"/>
      <w:pPr>
        <w:tabs>
          <w:tab w:val="num" w:pos="5760"/>
        </w:tabs>
        <w:ind w:left="5760" w:hanging="360"/>
      </w:pPr>
    </w:lvl>
    <w:lvl w:ilvl="8" w:tplc="D90060CA">
      <w:start w:val="1"/>
      <w:numFmt w:val="lowerLetter"/>
      <w:lvlText w:val="%9."/>
      <w:lvlJc w:val="left"/>
      <w:pPr>
        <w:tabs>
          <w:tab w:val="num" w:pos="6480"/>
        </w:tabs>
        <w:ind w:left="6480" w:hanging="360"/>
      </w:pPr>
    </w:lvl>
  </w:abstractNum>
  <w:abstractNum w:abstractNumId="42" w15:restartNumberingAfterBreak="0">
    <w:nsid w:val="7778076D"/>
    <w:multiLevelType w:val="hybridMultilevel"/>
    <w:tmpl w:val="84147DC2"/>
    <w:lvl w:ilvl="0" w:tplc="0C090001">
      <w:start w:val="1"/>
      <w:numFmt w:val="bullet"/>
      <w:lvlText w:val=""/>
      <w:lvlJc w:val="left"/>
      <w:pPr>
        <w:tabs>
          <w:tab w:val="num" w:pos="964"/>
        </w:tabs>
        <w:ind w:left="357" w:hanging="357"/>
      </w:pPr>
      <w:rPr>
        <w:rFonts w:ascii="Symbol" w:hAnsi="Symbol" w:hint="default"/>
      </w:rPr>
    </w:lvl>
    <w:lvl w:ilvl="1" w:tplc="0C090003">
      <w:start w:val="1"/>
      <w:numFmt w:val="bullet"/>
      <w:pStyle w:val="Bullet1"/>
      <w:lvlText w:val="o"/>
      <w:lvlJc w:val="left"/>
      <w:pPr>
        <w:ind w:left="1440" w:hanging="360"/>
      </w:pPr>
      <w:rPr>
        <w:rFonts w:ascii="Courier New" w:hAnsi="Courier New" w:cs="Courier New" w:hint="default"/>
      </w:rPr>
    </w:lvl>
    <w:lvl w:ilvl="2" w:tplc="1FC89F6E">
      <w:start w:val="1"/>
      <w:numFmt w:val="bullet"/>
      <w:lvlText w:val="o"/>
      <w:lvlJc w:val="left"/>
      <w:pPr>
        <w:tabs>
          <w:tab w:val="num" w:pos="2160"/>
        </w:tabs>
        <w:ind w:left="2160" w:hanging="360"/>
      </w:pPr>
      <w:rPr>
        <w:rFonts w:ascii="Courier New" w:hAnsi="Courier New" w:cs="Courier New" w:hint="default"/>
      </w:rPr>
    </w:lvl>
    <w:lvl w:ilvl="3" w:tplc="0DF4990A">
      <w:start w:val="1"/>
      <w:numFmt w:val="bullet"/>
      <w:lvlText w:val="•"/>
      <w:lvlJc w:val="left"/>
      <w:pPr>
        <w:tabs>
          <w:tab w:val="num" w:pos="2880"/>
        </w:tabs>
        <w:ind w:left="2880" w:hanging="360"/>
      </w:pPr>
      <w:rPr>
        <w:rFonts w:ascii="Arial" w:hAnsi="Arial" w:cs="Times New Roman" w:hint="default"/>
      </w:rPr>
    </w:lvl>
    <w:lvl w:ilvl="4" w:tplc="83ACDB3E">
      <w:start w:val="1"/>
      <w:numFmt w:val="bullet"/>
      <w:lvlText w:val="•"/>
      <w:lvlJc w:val="left"/>
      <w:pPr>
        <w:tabs>
          <w:tab w:val="num" w:pos="3600"/>
        </w:tabs>
        <w:ind w:left="3600" w:hanging="360"/>
      </w:pPr>
      <w:rPr>
        <w:rFonts w:ascii="Arial" w:hAnsi="Arial" w:cs="Times New Roman" w:hint="default"/>
      </w:rPr>
    </w:lvl>
    <w:lvl w:ilvl="5" w:tplc="7EA06288">
      <w:start w:val="1"/>
      <w:numFmt w:val="bullet"/>
      <w:lvlText w:val="•"/>
      <w:lvlJc w:val="left"/>
      <w:pPr>
        <w:tabs>
          <w:tab w:val="num" w:pos="4320"/>
        </w:tabs>
        <w:ind w:left="4320" w:hanging="360"/>
      </w:pPr>
      <w:rPr>
        <w:rFonts w:ascii="Arial" w:hAnsi="Arial" w:cs="Times New Roman" w:hint="default"/>
      </w:rPr>
    </w:lvl>
    <w:lvl w:ilvl="6" w:tplc="56BCF11E">
      <w:start w:val="1"/>
      <w:numFmt w:val="bullet"/>
      <w:lvlText w:val="•"/>
      <w:lvlJc w:val="left"/>
      <w:pPr>
        <w:tabs>
          <w:tab w:val="num" w:pos="5040"/>
        </w:tabs>
        <w:ind w:left="5040" w:hanging="360"/>
      </w:pPr>
      <w:rPr>
        <w:rFonts w:ascii="Arial" w:hAnsi="Arial" w:cs="Times New Roman" w:hint="default"/>
      </w:rPr>
    </w:lvl>
    <w:lvl w:ilvl="7" w:tplc="CC6A8284">
      <w:start w:val="1"/>
      <w:numFmt w:val="bullet"/>
      <w:lvlText w:val="•"/>
      <w:lvlJc w:val="left"/>
      <w:pPr>
        <w:tabs>
          <w:tab w:val="num" w:pos="5760"/>
        </w:tabs>
        <w:ind w:left="5760" w:hanging="360"/>
      </w:pPr>
      <w:rPr>
        <w:rFonts w:ascii="Arial" w:hAnsi="Arial" w:cs="Times New Roman" w:hint="default"/>
      </w:rPr>
    </w:lvl>
    <w:lvl w:ilvl="8" w:tplc="6078646C">
      <w:start w:val="1"/>
      <w:numFmt w:val="bullet"/>
      <w:lvlText w:val="•"/>
      <w:lvlJc w:val="left"/>
      <w:pPr>
        <w:tabs>
          <w:tab w:val="num" w:pos="6480"/>
        </w:tabs>
        <w:ind w:left="6480" w:hanging="360"/>
      </w:pPr>
      <w:rPr>
        <w:rFonts w:ascii="Arial" w:hAnsi="Arial" w:cs="Times New Roman" w:hint="default"/>
      </w:rPr>
    </w:lvl>
  </w:abstractNum>
  <w:abstractNum w:abstractNumId="43"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9887474">
    <w:abstractNumId w:val="28"/>
  </w:num>
  <w:num w:numId="2" w16cid:durableId="720521968">
    <w:abstractNumId w:val="39"/>
  </w:num>
  <w:num w:numId="3" w16cid:durableId="2000383830">
    <w:abstractNumId w:val="20"/>
  </w:num>
  <w:num w:numId="4" w16cid:durableId="403262138">
    <w:abstractNumId w:val="13"/>
  </w:num>
  <w:num w:numId="5" w16cid:durableId="1881622067">
    <w:abstractNumId w:val="23"/>
  </w:num>
  <w:num w:numId="6" w16cid:durableId="375398315">
    <w:abstractNumId w:val="32"/>
  </w:num>
  <w:num w:numId="7" w16cid:durableId="530067273">
    <w:abstractNumId w:val="21"/>
  </w:num>
  <w:num w:numId="8" w16cid:durableId="97068918">
    <w:abstractNumId w:val="34"/>
  </w:num>
  <w:num w:numId="9" w16cid:durableId="2000617649">
    <w:abstractNumId w:val="19"/>
  </w:num>
  <w:num w:numId="10" w16cid:durableId="1347097221">
    <w:abstractNumId w:val="11"/>
  </w:num>
  <w:num w:numId="11" w16cid:durableId="724794841">
    <w:abstractNumId w:val="40"/>
  </w:num>
  <w:num w:numId="12" w16cid:durableId="1174147540">
    <w:abstractNumId w:val="29"/>
  </w:num>
  <w:num w:numId="13" w16cid:durableId="1434351623">
    <w:abstractNumId w:val="43"/>
  </w:num>
  <w:num w:numId="14" w16cid:durableId="2146581363">
    <w:abstractNumId w:val="33"/>
  </w:num>
  <w:num w:numId="15" w16cid:durableId="895512007">
    <w:abstractNumId w:val="35"/>
  </w:num>
  <w:num w:numId="16" w16cid:durableId="2059014679">
    <w:abstractNumId w:val="10"/>
  </w:num>
  <w:num w:numId="17" w16cid:durableId="1046758635">
    <w:abstractNumId w:val="26"/>
  </w:num>
  <w:num w:numId="18" w16cid:durableId="1668441126">
    <w:abstractNumId w:val="22"/>
  </w:num>
  <w:num w:numId="19" w16cid:durableId="516624289">
    <w:abstractNumId w:val="31"/>
  </w:num>
  <w:num w:numId="20" w16cid:durableId="21521778">
    <w:abstractNumId w:val="17"/>
  </w:num>
  <w:num w:numId="21" w16cid:durableId="1228222246">
    <w:abstractNumId w:val="24"/>
  </w:num>
  <w:num w:numId="22" w16cid:durableId="1222060019">
    <w:abstractNumId w:val="16"/>
  </w:num>
  <w:num w:numId="23" w16cid:durableId="540213956">
    <w:abstractNumId w:val="36"/>
  </w:num>
  <w:num w:numId="24" w16cid:durableId="617293655">
    <w:abstractNumId w:val="14"/>
  </w:num>
  <w:num w:numId="25" w16cid:durableId="347609919">
    <w:abstractNumId w:val="38"/>
  </w:num>
  <w:num w:numId="26" w16cid:durableId="410781777">
    <w:abstractNumId w:val="25"/>
  </w:num>
  <w:num w:numId="27" w16cid:durableId="1891918734">
    <w:abstractNumId w:val="18"/>
  </w:num>
  <w:num w:numId="28" w16cid:durableId="1299871640">
    <w:abstractNumId w:val="0"/>
  </w:num>
  <w:num w:numId="29" w16cid:durableId="649334150">
    <w:abstractNumId w:val="1"/>
  </w:num>
  <w:num w:numId="30" w16cid:durableId="857695489">
    <w:abstractNumId w:val="2"/>
  </w:num>
  <w:num w:numId="31" w16cid:durableId="1098402513">
    <w:abstractNumId w:val="3"/>
  </w:num>
  <w:num w:numId="32" w16cid:durableId="1466510645">
    <w:abstractNumId w:val="8"/>
  </w:num>
  <w:num w:numId="33" w16cid:durableId="733282382">
    <w:abstractNumId w:val="4"/>
  </w:num>
  <w:num w:numId="34" w16cid:durableId="1497764940">
    <w:abstractNumId w:val="5"/>
  </w:num>
  <w:num w:numId="35" w16cid:durableId="14505945">
    <w:abstractNumId w:val="6"/>
  </w:num>
  <w:num w:numId="36" w16cid:durableId="1857186135">
    <w:abstractNumId w:val="7"/>
  </w:num>
  <w:num w:numId="37" w16cid:durableId="1276324206">
    <w:abstractNumId w:val="9"/>
  </w:num>
  <w:num w:numId="38" w16cid:durableId="1359770157">
    <w:abstractNumId w:val="12"/>
  </w:num>
  <w:num w:numId="39" w16cid:durableId="212933183">
    <w:abstractNumId w:val="27"/>
  </w:num>
  <w:num w:numId="40" w16cid:durableId="2052076387">
    <w:abstractNumId w:val="15"/>
  </w:num>
  <w:num w:numId="41" w16cid:durableId="481235111">
    <w:abstractNumId w:val="42"/>
  </w:num>
  <w:num w:numId="42" w16cid:durableId="10244810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4794838">
    <w:abstractNumId w:val="30"/>
  </w:num>
  <w:num w:numId="44" w16cid:durableId="16654758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01"/>
    <w:rsid w:val="00007DE9"/>
    <w:rsid w:val="00015AE4"/>
    <w:rsid w:val="00054E38"/>
    <w:rsid w:val="0005790D"/>
    <w:rsid w:val="000B6C00"/>
    <w:rsid w:val="000E3A97"/>
    <w:rsid w:val="000F28B8"/>
    <w:rsid w:val="000F3766"/>
    <w:rsid w:val="00111F0C"/>
    <w:rsid w:val="00145E2D"/>
    <w:rsid w:val="001763D4"/>
    <w:rsid w:val="0019442E"/>
    <w:rsid w:val="001B494C"/>
    <w:rsid w:val="001C53CE"/>
    <w:rsid w:val="001E66CE"/>
    <w:rsid w:val="002117EC"/>
    <w:rsid w:val="00221DC2"/>
    <w:rsid w:val="00242CA5"/>
    <w:rsid w:val="002573D5"/>
    <w:rsid w:val="00297C82"/>
    <w:rsid w:val="002A41E1"/>
    <w:rsid w:val="002B6574"/>
    <w:rsid w:val="002F7D3C"/>
    <w:rsid w:val="003131AB"/>
    <w:rsid w:val="003217BE"/>
    <w:rsid w:val="00337BE8"/>
    <w:rsid w:val="003A1AE2"/>
    <w:rsid w:val="003B3089"/>
    <w:rsid w:val="003D3B1D"/>
    <w:rsid w:val="003D5DBE"/>
    <w:rsid w:val="003E7216"/>
    <w:rsid w:val="00404841"/>
    <w:rsid w:val="00412059"/>
    <w:rsid w:val="00441E79"/>
    <w:rsid w:val="0046765D"/>
    <w:rsid w:val="00483A58"/>
    <w:rsid w:val="004D7F17"/>
    <w:rsid w:val="004E7F37"/>
    <w:rsid w:val="00584A01"/>
    <w:rsid w:val="00616EBA"/>
    <w:rsid w:val="00632C08"/>
    <w:rsid w:val="0065196B"/>
    <w:rsid w:val="0067074A"/>
    <w:rsid w:val="00672994"/>
    <w:rsid w:val="00692E87"/>
    <w:rsid w:val="006B2F7B"/>
    <w:rsid w:val="006C15C5"/>
    <w:rsid w:val="00736A76"/>
    <w:rsid w:val="00747838"/>
    <w:rsid w:val="00752C6B"/>
    <w:rsid w:val="00755783"/>
    <w:rsid w:val="007E4FDE"/>
    <w:rsid w:val="00820F20"/>
    <w:rsid w:val="00825754"/>
    <w:rsid w:val="00844C2D"/>
    <w:rsid w:val="008475D8"/>
    <w:rsid w:val="008D34B7"/>
    <w:rsid w:val="008F240E"/>
    <w:rsid w:val="009345F1"/>
    <w:rsid w:val="00961072"/>
    <w:rsid w:val="00996F6F"/>
    <w:rsid w:val="009E750F"/>
    <w:rsid w:val="00A04D96"/>
    <w:rsid w:val="00A0629B"/>
    <w:rsid w:val="00A52E3A"/>
    <w:rsid w:val="00A90D1B"/>
    <w:rsid w:val="00AA2467"/>
    <w:rsid w:val="00AE30B4"/>
    <w:rsid w:val="00B1513D"/>
    <w:rsid w:val="00B7219B"/>
    <w:rsid w:val="00B91071"/>
    <w:rsid w:val="00BC093A"/>
    <w:rsid w:val="00BC4ACC"/>
    <w:rsid w:val="00BE291B"/>
    <w:rsid w:val="00BF7EAF"/>
    <w:rsid w:val="00C01DB3"/>
    <w:rsid w:val="00C217A8"/>
    <w:rsid w:val="00C25BD1"/>
    <w:rsid w:val="00C65FBC"/>
    <w:rsid w:val="00CB1DBA"/>
    <w:rsid w:val="00CD5925"/>
    <w:rsid w:val="00CE557A"/>
    <w:rsid w:val="00D1410C"/>
    <w:rsid w:val="00D26489"/>
    <w:rsid w:val="00D57F79"/>
    <w:rsid w:val="00D64FAC"/>
    <w:rsid w:val="00D904F0"/>
    <w:rsid w:val="00D91378"/>
    <w:rsid w:val="00D92AF2"/>
    <w:rsid w:val="00DD1408"/>
    <w:rsid w:val="00DD356D"/>
    <w:rsid w:val="00DD3D08"/>
    <w:rsid w:val="00DF2AE8"/>
    <w:rsid w:val="00E350DB"/>
    <w:rsid w:val="00E84012"/>
    <w:rsid w:val="00EA0724"/>
    <w:rsid w:val="00EA6251"/>
    <w:rsid w:val="00EB6414"/>
    <w:rsid w:val="00EF3804"/>
    <w:rsid w:val="00F36B0A"/>
    <w:rsid w:val="00F5341C"/>
    <w:rsid w:val="00FA5A7B"/>
    <w:rsid w:val="00FB5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E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7B"/>
    <w:pPr>
      <w:spacing w:after="160" w:line="259" w:lineRule="auto"/>
    </w:pPr>
    <w:rPr>
      <w:rFonts w:asciiTheme="minorHAnsi" w:hAnsiTheme="minorHAnsi" w:cstheme="minorBidi"/>
      <w:sz w:val="22"/>
      <w:szCs w:val="22"/>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link w:val="TableTextChar"/>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link w:val="BodyChar"/>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99"/>
    <w:semiHidden/>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paragraph" w:customStyle="1" w:styleId="xxxmsonormal">
    <w:name w:val="xxxmsonormal"/>
    <w:basedOn w:val="Normal"/>
    <w:rsid w:val="006B2F7B"/>
    <w:pPr>
      <w:spacing w:before="100" w:beforeAutospacing="1" w:after="100" w:afterAutospacing="1" w:line="240" w:lineRule="auto"/>
    </w:pPr>
    <w:rPr>
      <w:rFonts w:ascii="Calibri" w:hAnsi="Calibri" w:cs="Calibri"/>
      <w:lang w:eastAsia="en-AU"/>
    </w:rPr>
  </w:style>
  <w:style w:type="paragraph" w:customStyle="1" w:styleId="xmsonormal">
    <w:name w:val="xmsonormal"/>
    <w:basedOn w:val="Normal"/>
    <w:rsid w:val="006B2F7B"/>
    <w:pPr>
      <w:spacing w:before="100" w:beforeAutospacing="1" w:after="100" w:afterAutospacing="1" w:line="240" w:lineRule="auto"/>
    </w:pPr>
    <w:rPr>
      <w:rFonts w:ascii="Calibri" w:hAnsi="Calibri" w:cs="Calibri"/>
      <w:lang w:eastAsia="en-AU"/>
    </w:rPr>
  </w:style>
  <w:style w:type="character" w:customStyle="1" w:styleId="TableTextChar">
    <w:name w:val="Table Text Char"/>
    <w:basedOn w:val="DefaultParagraphFont"/>
    <w:link w:val="TableText"/>
    <w:uiPriority w:val="19"/>
    <w:rsid w:val="006B2F7B"/>
    <w:rPr>
      <w:rFonts w:asciiTheme="minorHAnsi" w:hAnsiTheme="minorHAnsi"/>
    </w:rPr>
  </w:style>
  <w:style w:type="paragraph" w:customStyle="1" w:styleId="xxxmsonormal0">
    <w:name w:val="x_xxmsonormal"/>
    <w:basedOn w:val="Normal"/>
    <w:rsid w:val="006B2F7B"/>
    <w:pPr>
      <w:spacing w:before="100" w:beforeAutospacing="1" w:after="100" w:afterAutospacing="1" w:line="240" w:lineRule="auto"/>
    </w:pPr>
    <w:rPr>
      <w:rFonts w:ascii="Calibri" w:hAnsi="Calibri" w:cs="Calibri"/>
      <w:lang w:eastAsia="en-AU"/>
    </w:rPr>
  </w:style>
  <w:style w:type="character" w:customStyle="1" w:styleId="Bullet1Char">
    <w:name w:val="Bullet 1 Char"/>
    <w:basedOn w:val="DefaultParagraphFont"/>
    <w:link w:val="Bullet1"/>
    <w:locked/>
    <w:rsid w:val="00D26489"/>
    <w:rPr>
      <w:rFonts w:ascii="Calibri" w:hAnsi="Calibri" w:cstheme="minorHAnsi"/>
      <w:sz w:val="28"/>
      <w:szCs w:val="28"/>
    </w:rPr>
  </w:style>
  <w:style w:type="paragraph" w:customStyle="1" w:styleId="Bullet1">
    <w:name w:val="Bullet 1"/>
    <w:basedOn w:val="Normal"/>
    <w:link w:val="Bullet1Char"/>
    <w:qFormat/>
    <w:rsid w:val="00D26489"/>
    <w:pPr>
      <w:numPr>
        <w:ilvl w:val="1"/>
        <w:numId w:val="41"/>
      </w:numPr>
      <w:spacing w:before="120" w:after="120" w:line="256" w:lineRule="auto"/>
    </w:pPr>
    <w:rPr>
      <w:rFonts w:ascii="Calibri" w:hAnsi="Calibri" w:cstheme="minorHAnsi"/>
      <w:sz w:val="28"/>
      <w:szCs w:val="28"/>
    </w:rPr>
  </w:style>
  <w:style w:type="character" w:styleId="CommentReference">
    <w:name w:val="annotation reference"/>
    <w:basedOn w:val="DefaultParagraphFont"/>
    <w:uiPriority w:val="99"/>
    <w:semiHidden/>
    <w:unhideWhenUsed/>
    <w:rsid w:val="007E4FDE"/>
    <w:rPr>
      <w:sz w:val="16"/>
      <w:szCs w:val="16"/>
    </w:rPr>
  </w:style>
  <w:style w:type="paragraph" w:styleId="CommentText">
    <w:name w:val="annotation text"/>
    <w:basedOn w:val="Normal"/>
    <w:link w:val="CommentTextChar"/>
    <w:uiPriority w:val="99"/>
    <w:unhideWhenUsed/>
    <w:rsid w:val="007E4FDE"/>
    <w:pPr>
      <w:spacing w:line="240" w:lineRule="auto"/>
    </w:pPr>
    <w:rPr>
      <w:sz w:val="20"/>
      <w:szCs w:val="20"/>
    </w:rPr>
  </w:style>
  <w:style w:type="character" w:customStyle="1" w:styleId="CommentTextChar">
    <w:name w:val="Comment Text Char"/>
    <w:basedOn w:val="DefaultParagraphFont"/>
    <w:link w:val="CommentText"/>
    <w:uiPriority w:val="99"/>
    <w:rsid w:val="007E4FDE"/>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7E4FDE"/>
    <w:rPr>
      <w:b/>
      <w:bCs/>
    </w:rPr>
  </w:style>
  <w:style w:type="character" w:customStyle="1" w:styleId="CommentSubjectChar">
    <w:name w:val="Comment Subject Char"/>
    <w:basedOn w:val="CommentTextChar"/>
    <w:link w:val="CommentSubject"/>
    <w:uiPriority w:val="99"/>
    <w:semiHidden/>
    <w:rsid w:val="007E4FDE"/>
    <w:rPr>
      <w:rFonts w:asciiTheme="minorHAnsi" w:hAnsiTheme="minorHAnsi" w:cstheme="minorBidi"/>
      <w:b/>
      <w:bCs/>
    </w:rPr>
  </w:style>
  <w:style w:type="character" w:customStyle="1" w:styleId="BodyChar">
    <w:name w:val="Body Char"/>
    <w:basedOn w:val="DefaultParagraphFont"/>
    <w:link w:val="Body"/>
    <w:locked/>
    <w:rsid w:val="003E7216"/>
    <w:rPr>
      <w:rFonts w:ascii="Trebuchet MS" w:hAnsi="Trebuchet MS" w:cs="Trebuchet MS"/>
      <w:color w:val="000000"/>
      <w:sz w:val="18"/>
      <w:szCs w:val="18"/>
      <w:lang w:val="en-US"/>
    </w:rPr>
  </w:style>
  <w:style w:type="character" w:styleId="Hyperlink">
    <w:name w:val="Hyperlink"/>
    <w:basedOn w:val="DefaultParagraphFont"/>
    <w:uiPriority w:val="99"/>
    <w:unhideWhenUsed/>
    <w:rsid w:val="003A1AE2"/>
    <w:rPr>
      <w:color w:val="009CCC" w:themeColor="hyperlink"/>
      <w:u w:val="single"/>
    </w:rPr>
  </w:style>
  <w:style w:type="character" w:styleId="UnresolvedMention">
    <w:name w:val="Unresolved Mention"/>
    <w:basedOn w:val="DefaultParagraphFont"/>
    <w:uiPriority w:val="99"/>
    <w:semiHidden/>
    <w:unhideWhenUsed/>
    <w:rsid w:val="003A1AE2"/>
    <w:rPr>
      <w:color w:val="605E5C"/>
      <w:shd w:val="clear" w:color="auto" w:fill="E1DFDD"/>
    </w:rPr>
  </w:style>
  <w:style w:type="paragraph" w:customStyle="1" w:styleId="contentpasted01">
    <w:name w:val="contentpasted01"/>
    <w:basedOn w:val="Normal"/>
    <w:uiPriority w:val="99"/>
    <w:semiHidden/>
    <w:rsid w:val="003A1AE2"/>
    <w:pPr>
      <w:spacing w:after="0" w:line="240" w:lineRule="auto"/>
    </w:pPr>
    <w:rPr>
      <w:rFonts w:ascii="Calibri" w:hAnsi="Calibri" w:cs="Calibri"/>
      <w:lang w:eastAsia="en-AU"/>
    </w:rPr>
  </w:style>
  <w:style w:type="paragraph" w:styleId="Revision">
    <w:name w:val="Revision"/>
    <w:hidden/>
    <w:uiPriority w:val="99"/>
    <w:semiHidden/>
    <w:rsid w:val="00BE291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2173">
      <w:bodyDiv w:val="1"/>
      <w:marLeft w:val="0"/>
      <w:marRight w:val="0"/>
      <w:marTop w:val="0"/>
      <w:marBottom w:val="0"/>
      <w:divBdr>
        <w:top w:val="none" w:sz="0" w:space="0" w:color="auto"/>
        <w:left w:val="none" w:sz="0" w:space="0" w:color="auto"/>
        <w:bottom w:val="none" w:sz="0" w:space="0" w:color="auto"/>
        <w:right w:val="none" w:sz="0" w:space="0" w:color="auto"/>
      </w:divBdr>
    </w:div>
    <w:div w:id="813528358">
      <w:bodyDiv w:val="1"/>
      <w:marLeft w:val="0"/>
      <w:marRight w:val="0"/>
      <w:marTop w:val="0"/>
      <w:marBottom w:val="0"/>
      <w:divBdr>
        <w:top w:val="none" w:sz="0" w:space="0" w:color="auto"/>
        <w:left w:val="none" w:sz="0" w:space="0" w:color="auto"/>
        <w:bottom w:val="none" w:sz="0" w:space="0" w:color="auto"/>
        <w:right w:val="none" w:sz="0" w:space="0" w:color="auto"/>
      </w:divBdr>
    </w:div>
    <w:div w:id="816453788">
      <w:bodyDiv w:val="1"/>
      <w:marLeft w:val="0"/>
      <w:marRight w:val="0"/>
      <w:marTop w:val="0"/>
      <w:marBottom w:val="0"/>
      <w:divBdr>
        <w:top w:val="none" w:sz="0" w:space="0" w:color="auto"/>
        <w:left w:val="none" w:sz="0" w:space="0" w:color="auto"/>
        <w:bottom w:val="none" w:sz="0" w:space="0" w:color="auto"/>
        <w:right w:val="none" w:sz="0" w:space="0" w:color="auto"/>
      </w:divBdr>
    </w:div>
    <w:div w:id="1217743520">
      <w:bodyDiv w:val="1"/>
      <w:marLeft w:val="0"/>
      <w:marRight w:val="0"/>
      <w:marTop w:val="0"/>
      <w:marBottom w:val="0"/>
      <w:divBdr>
        <w:top w:val="none" w:sz="0" w:space="0" w:color="auto"/>
        <w:left w:val="none" w:sz="0" w:space="0" w:color="auto"/>
        <w:bottom w:val="none" w:sz="0" w:space="0" w:color="auto"/>
        <w:right w:val="none" w:sz="0" w:space="0" w:color="auto"/>
      </w:divBdr>
    </w:div>
    <w:div w:id="1467315992">
      <w:bodyDiv w:val="1"/>
      <w:marLeft w:val="0"/>
      <w:marRight w:val="0"/>
      <w:marTop w:val="0"/>
      <w:marBottom w:val="0"/>
      <w:divBdr>
        <w:top w:val="none" w:sz="0" w:space="0" w:color="auto"/>
        <w:left w:val="none" w:sz="0" w:space="0" w:color="auto"/>
        <w:bottom w:val="none" w:sz="0" w:space="0" w:color="auto"/>
        <w:right w:val="none" w:sz="0" w:space="0" w:color="auto"/>
      </w:divBdr>
    </w:div>
    <w:div w:id="1752971732">
      <w:bodyDiv w:val="1"/>
      <w:marLeft w:val="0"/>
      <w:marRight w:val="0"/>
      <w:marTop w:val="0"/>
      <w:marBottom w:val="0"/>
      <w:divBdr>
        <w:top w:val="none" w:sz="0" w:space="0" w:color="auto"/>
        <w:left w:val="none" w:sz="0" w:space="0" w:color="auto"/>
        <w:bottom w:val="none" w:sz="0" w:space="0" w:color="auto"/>
        <w:right w:val="none" w:sz="0" w:space="0" w:color="auto"/>
      </w:divBdr>
    </w:div>
    <w:div w:id="1907760548">
      <w:bodyDiv w:val="1"/>
      <w:marLeft w:val="0"/>
      <w:marRight w:val="0"/>
      <w:marTop w:val="0"/>
      <w:marBottom w:val="0"/>
      <w:divBdr>
        <w:top w:val="none" w:sz="0" w:space="0" w:color="auto"/>
        <w:left w:val="none" w:sz="0" w:space="0" w:color="auto"/>
        <w:bottom w:val="none" w:sz="0" w:space="0" w:color="auto"/>
        <w:right w:val="none" w:sz="0" w:space="0" w:color="auto"/>
      </w:divBdr>
    </w:div>
    <w:div w:id="1997803247">
      <w:bodyDiv w:val="1"/>
      <w:marLeft w:val="0"/>
      <w:marRight w:val="0"/>
      <w:marTop w:val="0"/>
      <w:marBottom w:val="0"/>
      <w:divBdr>
        <w:top w:val="none" w:sz="0" w:space="0" w:color="auto"/>
        <w:left w:val="none" w:sz="0" w:space="0" w:color="auto"/>
        <w:bottom w:val="none" w:sz="0" w:space="0" w:color="auto"/>
        <w:right w:val="none" w:sz="0" w:space="0" w:color="auto"/>
      </w:divBdr>
    </w:div>
    <w:div w:id="20286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wr.gov.au/pacific-australia-labour-mobility-scheme/consultations/pacific-australia-labour-mobility-palm-scheme-deed-agreement-and-guidelines-stakehold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Final PALM Deed and Guidelines settings – 5 June 2023</dc:title>
  <dc:subject/>
  <dc:creator/>
  <cp:keywords/>
  <dc:description/>
  <cp:lastModifiedBy/>
  <cp:revision>1</cp:revision>
  <dcterms:created xsi:type="dcterms:W3CDTF">2023-06-06T01:45:00Z</dcterms:created>
  <dcterms:modified xsi:type="dcterms:W3CDTF">2023-06-06T01:45:00Z</dcterms:modified>
</cp:coreProperties>
</file>