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A765" w14:textId="07991710" w:rsidR="00D40F52" w:rsidRDefault="00C83E9D" w:rsidP="00AD33B9">
      <w:r w:rsidRPr="00395476">
        <w:rPr>
          <w:noProof/>
          <w:color w:val="092050" w:themeColor="accent6" w:themeShade="BF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DAB74C" wp14:editId="022742B6">
                <wp:simplePos x="0" y="0"/>
                <wp:positionH relativeFrom="margin">
                  <wp:align>left</wp:align>
                </wp:positionH>
                <wp:positionV relativeFrom="paragraph">
                  <wp:posOffset>-232385</wp:posOffset>
                </wp:positionV>
                <wp:extent cx="5581650" cy="1404620"/>
                <wp:effectExtent l="0" t="0" r="0" b="635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A59A7" w14:textId="47C213A1" w:rsidR="00395476" w:rsidRDefault="00092201" w:rsidP="00CA74D9">
                            <w:pPr>
                              <w:spacing w:after="0"/>
                              <w:ind w:left="-142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NATIONAL CONSTRUCTION INDUSTRY FORUM</w:t>
                            </w:r>
                          </w:p>
                          <w:p w14:paraId="77AC6534" w14:textId="396D3192" w:rsidR="00E44378" w:rsidRPr="00D23435" w:rsidRDefault="00E44378" w:rsidP="00E44378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DAB74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-18.3pt;width:439.5pt;height:110.6pt;z-index:25165824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Fe+gEAAM4DAAAOAAAAZHJzL2Uyb0RvYy54bWysU9uO2yAQfa/Uf0C8N7ajOM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" filled="f" stroked="f">
                <v:textbox style="mso-fit-shape-to-text:t">
                  <w:txbxContent>
                    <w:p w14:paraId="6B1A59A7" w14:textId="47C213A1" w:rsidR="00395476" w:rsidRDefault="00092201" w:rsidP="00CA74D9">
                      <w:pPr>
                        <w:spacing w:after="0"/>
                        <w:ind w:left="-142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NATIONAL CONSTRUCTION INDUSTRY FORUM</w:t>
                      </w:r>
                    </w:p>
                    <w:p w14:paraId="77AC6534" w14:textId="396D3192" w:rsidR="00E44378" w:rsidRPr="00D23435" w:rsidRDefault="00E44378" w:rsidP="00E44378">
                      <w:pPr>
                        <w:spacing w:after="0"/>
                        <w:ind w:left="-142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MEETING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49AC5" wp14:editId="24404E7A">
                <wp:simplePos x="0" y="0"/>
                <wp:positionH relativeFrom="column">
                  <wp:posOffset>-902970</wp:posOffset>
                </wp:positionH>
                <wp:positionV relativeFrom="paragraph">
                  <wp:posOffset>-703984</wp:posOffset>
                </wp:positionV>
                <wp:extent cx="7552055" cy="1725930"/>
                <wp:effectExtent l="0" t="0" r="10795" b="26670"/>
                <wp:wrapNone/>
                <wp:docPr id="1445812331" name="Rectangle 144581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055" cy="17259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445812331" style="position:absolute;margin-left:-71.1pt;margin-top:-55.45pt;width:594.65pt;height:135.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92050 [2409]" strokecolor="#12170b [484]" strokeweight="1pt" w14:anchorId="141062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"/>
            </w:pict>
          </mc:Fallback>
        </mc:AlternateContent>
      </w:r>
      <w:r w:rsidR="00A66352">
        <w:rPr>
          <w:b/>
          <w:bCs/>
          <w:noProof/>
          <w14:ligatures w14:val="standardContextual"/>
        </w:rPr>
        <w:drawing>
          <wp:inline distT="0" distB="0" distL="0" distR="0" wp14:anchorId="46D56893" wp14:editId="5DAD7592">
            <wp:extent cx="2131541" cy="525780"/>
            <wp:effectExtent l="0" t="0" r="2540" b="7620"/>
            <wp:docPr id="395094513" name="Picture 395094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94513" name="Picture 3950945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154" cy="52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F52">
        <w:rPr>
          <w:b/>
          <w:bCs/>
        </w:rPr>
        <w:br w:type="textWrapping" w:clear="all"/>
      </w:r>
    </w:p>
    <w:p w14:paraId="1494F8BD" w14:textId="4605E6AF" w:rsidR="00AD33B9" w:rsidRDefault="00AD33B9" w:rsidP="00AD33B9"/>
    <w:p w14:paraId="00F1ACB6" w14:textId="77777777" w:rsidR="00047D38" w:rsidRPr="00E93496" w:rsidRDefault="00047D38" w:rsidP="00AD33B9">
      <w:pPr>
        <w:pStyle w:val="Title"/>
        <w:rPr>
          <w:sz w:val="48"/>
          <w:szCs w:val="44"/>
        </w:rPr>
      </w:pPr>
    </w:p>
    <w:p w14:paraId="2D561793" w14:textId="6C2533E4" w:rsidR="0035079F" w:rsidRDefault="4ADBF3DB" w:rsidP="00A36925">
      <w:pPr>
        <w:pStyle w:val="paragraph"/>
        <w:tabs>
          <w:tab w:val="left" w:pos="5590"/>
          <w:tab w:val="left" w:pos="6220"/>
        </w:tabs>
        <w:spacing w:before="0" w:beforeAutospacing="0" w:after="0" w:afterAutospacing="0"/>
        <w:ind w:right="-330"/>
        <w:textAlignment w:val="baseline"/>
        <w:rPr>
          <w:rStyle w:val="eop"/>
          <w:rFonts w:ascii="Calibri" w:eastAsiaTheme="majorEastAsia" w:hAnsi="Calibri" w:cs="Calibri"/>
          <w:b/>
          <w:bCs/>
          <w:color w:val="092050" w:themeColor="accent6" w:themeShade="BF"/>
        </w:rPr>
      </w:pPr>
      <w:r w:rsidRPr="0F5D53A4">
        <w:rPr>
          <w:rStyle w:val="normaltextrun"/>
          <w:rFonts w:ascii="Calibri" w:hAnsi="Calibri" w:cs="Calibri"/>
          <w:b/>
          <w:bCs/>
          <w:color w:val="092050" w:themeColor="accent6" w:themeShade="BF"/>
        </w:rPr>
        <w:t>15</w:t>
      </w:r>
      <w:r w:rsidR="4F3073F9" w:rsidRPr="0F5D53A4">
        <w:rPr>
          <w:rStyle w:val="normaltextrun"/>
          <w:rFonts w:ascii="Calibri" w:hAnsi="Calibri" w:cs="Calibri"/>
          <w:b/>
          <w:bCs/>
          <w:color w:val="092050" w:themeColor="accent6" w:themeShade="BF"/>
        </w:rPr>
        <w:t xml:space="preserve"> June 2026</w:t>
      </w:r>
      <w:r w:rsidR="0035079F" w:rsidRPr="0F5D53A4">
        <w:rPr>
          <w:rStyle w:val="eop"/>
          <w:rFonts w:ascii="Calibri" w:eastAsiaTheme="majorEastAsia" w:hAnsi="Calibri" w:cs="Calibri"/>
          <w:b/>
          <w:bCs/>
          <w:color w:val="092050" w:themeColor="accent6" w:themeShade="BF"/>
        </w:rPr>
        <w:t> </w:t>
      </w:r>
      <w:r w:rsidR="00A36925">
        <w:rPr>
          <w:rStyle w:val="eop"/>
          <w:rFonts w:ascii="Calibri" w:eastAsiaTheme="majorEastAsia" w:hAnsi="Calibri" w:cs="Calibri"/>
          <w:b/>
          <w:bCs/>
          <w:color w:val="092050" w:themeColor="accent6" w:themeShade="BF"/>
        </w:rPr>
        <w:tab/>
      </w:r>
      <w:r w:rsidR="00A36925">
        <w:rPr>
          <w:rStyle w:val="eop"/>
          <w:rFonts w:ascii="Calibri" w:eastAsiaTheme="majorEastAsia" w:hAnsi="Calibri" w:cs="Calibri"/>
          <w:b/>
          <w:bCs/>
          <w:color w:val="092050" w:themeColor="accent6" w:themeShade="BF"/>
        </w:rPr>
        <w:tab/>
      </w:r>
    </w:p>
    <w:p w14:paraId="35A04A77" w14:textId="77777777" w:rsidR="005A6069" w:rsidRPr="00C32FE6" w:rsidRDefault="005A6069" w:rsidP="0035079F">
      <w:pPr>
        <w:pStyle w:val="paragraph"/>
        <w:spacing w:before="0" w:beforeAutospacing="0" w:after="0" w:afterAutospacing="0"/>
        <w:ind w:right="-330"/>
        <w:textAlignment w:val="baseline"/>
        <w:rPr>
          <w:rFonts w:ascii="Segoe UI" w:hAnsi="Segoe UI" w:cs="Segoe UI"/>
          <w:b/>
          <w:bCs/>
          <w:color w:val="092050" w:themeColor="accent6" w:themeShade="BF"/>
          <w:sz w:val="18"/>
          <w:szCs w:val="18"/>
        </w:rPr>
      </w:pPr>
    </w:p>
    <w:p w14:paraId="5AD31C52" w14:textId="13270B02" w:rsidR="0035079F" w:rsidRPr="005A6069" w:rsidRDefault="00FB1FA2" w:rsidP="0035079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color w:val="092050" w:themeColor="accent6" w:themeShade="BF"/>
          <w:sz w:val="48"/>
          <w:szCs w:val="48"/>
          <w:lang w:val="en-GB"/>
        </w:rPr>
      </w:pPr>
      <w:r w:rsidRPr="005A6069">
        <w:rPr>
          <w:rStyle w:val="normaltextrun"/>
          <w:rFonts w:ascii="Calibri" w:hAnsi="Calibri" w:cs="Calibri"/>
          <w:b/>
          <w:bCs/>
          <w:color w:val="092050" w:themeColor="accent6" w:themeShade="BF"/>
          <w:sz w:val="48"/>
          <w:szCs w:val="48"/>
        </w:rPr>
        <w:t>Communiqué</w:t>
      </w:r>
    </w:p>
    <w:p w14:paraId="49AB26E8" w14:textId="77777777" w:rsidR="005A6069" w:rsidRPr="00C32FE6" w:rsidRDefault="005A6069" w:rsidP="00350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92050" w:themeColor="accent6" w:themeShade="BF"/>
          <w:sz w:val="18"/>
          <w:szCs w:val="18"/>
          <w:lang w:val="en-GB"/>
        </w:rPr>
      </w:pPr>
    </w:p>
    <w:p w14:paraId="570E9649" w14:textId="77777777" w:rsidR="000D67FC" w:rsidRDefault="008879EA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eastAsiaTheme="majorEastAsia" w:hAnsi="Calibri" w:cs="Calibri"/>
          <w:b/>
          <w:bCs/>
          <w:color w:val="0D2C6C" w:themeColor="accent6"/>
        </w:rPr>
      </w:pPr>
      <w:r w:rsidRPr="008879EA">
        <w:rPr>
          <w:rFonts w:ascii="Calibri" w:eastAsiaTheme="majorEastAsia" w:hAnsi="Calibri" w:cs="Calibri"/>
          <w:b/>
          <w:bCs/>
          <w:color w:val="0D2C6C" w:themeColor="accent6"/>
        </w:rPr>
        <w:t xml:space="preserve">The National Construction Industry Forum (NCIF) met </w:t>
      </w:r>
      <w:r w:rsidR="00995126">
        <w:rPr>
          <w:rFonts w:ascii="Calibri" w:eastAsiaTheme="majorEastAsia" w:hAnsi="Calibri" w:cs="Calibri"/>
          <w:b/>
          <w:bCs/>
          <w:color w:val="0D2C6C" w:themeColor="accent6"/>
        </w:rPr>
        <w:t>today</w:t>
      </w:r>
      <w:r w:rsidRPr="008879EA">
        <w:rPr>
          <w:rFonts w:ascii="Calibri" w:eastAsiaTheme="majorEastAsia" w:hAnsi="Calibri" w:cs="Calibri"/>
          <w:b/>
          <w:bCs/>
          <w:color w:val="0D2C6C" w:themeColor="accent6"/>
        </w:rPr>
        <w:t xml:space="preserve"> to progress implementation of the </w:t>
      </w:r>
      <w:r w:rsidRPr="008879EA">
        <w:rPr>
          <w:rFonts w:ascii="Calibri" w:eastAsiaTheme="majorEastAsia" w:hAnsi="Calibri" w:cs="Calibri"/>
          <w:b/>
          <w:bCs/>
          <w:i/>
          <w:iCs/>
          <w:color w:val="0D2C6C" w:themeColor="accent6"/>
        </w:rPr>
        <w:t>Blueprint for the Future</w:t>
      </w:r>
      <w:r w:rsidR="00AB3B5F">
        <w:rPr>
          <w:rFonts w:ascii="Calibri" w:eastAsiaTheme="majorEastAsia" w:hAnsi="Calibri" w:cs="Calibri"/>
          <w:b/>
          <w:bCs/>
          <w:i/>
          <w:iCs/>
          <w:color w:val="0D2C6C" w:themeColor="accent6"/>
        </w:rPr>
        <w:t xml:space="preserve"> </w:t>
      </w:r>
      <w:r w:rsidR="00AB3B5F" w:rsidRPr="000D03AA">
        <w:rPr>
          <w:rFonts w:ascii="Calibri" w:eastAsiaTheme="majorEastAsia" w:hAnsi="Calibri" w:cs="Calibri"/>
          <w:b/>
          <w:bCs/>
          <w:color w:val="0D2C6C" w:themeColor="accent6"/>
        </w:rPr>
        <w:t>(Blueprint)</w:t>
      </w:r>
      <w:r w:rsidR="009B50E2">
        <w:rPr>
          <w:rFonts w:ascii="Calibri" w:eastAsiaTheme="majorEastAsia" w:hAnsi="Calibri" w:cs="Calibri"/>
          <w:b/>
          <w:bCs/>
          <w:color w:val="0D2C6C" w:themeColor="accent6"/>
        </w:rPr>
        <w:t>.</w:t>
      </w:r>
      <w:r w:rsidR="0016437E">
        <w:rPr>
          <w:rFonts w:ascii="Calibri" w:eastAsiaTheme="majorEastAsia" w:hAnsi="Calibri" w:cs="Calibri"/>
          <w:b/>
          <w:bCs/>
          <w:color w:val="0D2C6C" w:themeColor="accent6"/>
        </w:rPr>
        <w:t xml:space="preserve"> </w:t>
      </w:r>
    </w:p>
    <w:p w14:paraId="06A37D12" w14:textId="53EBFD98" w:rsidR="00D82F0C" w:rsidRDefault="007421DD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eastAsiaTheme="majorEastAsia" w:hAnsi="Calibri" w:cs="Calibri"/>
          <w:b/>
          <w:bCs/>
          <w:color w:val="0D2C6C" w:themeColor="accent6"/>
        </w:rPr>
      </w:pPr>
      <w:r w:rsidRPr="007421DD">
        <w:rPr>
          <w:rFonts w:ascii="Calibri" w:eastAsiaTheme="majorEastAsia" w:hAnsi="Calibri" w:cs="Calibri"/>
          <w:b/>
          <w:bCs/>
          <w:color w:val="0D2C6C" w:themeColor="accent6"/>
        </w:rPr>
        <w:t>Members agreed</w:t>
      </w:r>
      <w:r w:rsidR="00704F8E">
        <w:rPr>
          <w:rFonts w:ascii="Calibri" w:eastAsiaTheme="majorEastAsia" w:hAnsi="Calibri" w:cs="Calibri"/>
          <w:b/>
          <w:bCs/>
          <w:color w:val="0D2C6C" w:themeColor="accent6"/>
        </w:rPr>
        <w:t xml:space="preserve"> on</w:t>
      </w:r>
      <w:r w:rsidRPr="007421DD">
        <w:rPr>
          <w:rFonts w:ascii="Calibri" w:eastAsiaTheme="majorEastAsia" w:hAnsi="Calibri" w:cs="Calibri"/>
          <w:b/>
          <w:bCs/>
          <w:color w:val="0D2C6C" w:themeColor="accent6"/>
        </w:rPr>
        <w:t xml:space="preserve"> a pathway </w:t>
      </w:r>
      <w:r w:rsidR="0090746A">
        <w:rPr>
          <w:rFonts w:ascii="Calibri" w:eastAsiaTheme="majorEastAsia" w:hAnsi="Calibri" w:cs="Calibri"/>
          <w:b/>
          <w:bCs/>
          <w:color w:val="0D2C6C" w:themeColor="accent6"/>
        </w:rPr>
        <w:t>for broader industry consultation on</w:t>
      </w:r>
      <w:r w:rsidR="00A026BC" w:rsidRPr="007421DD">
        <w:rPr>
          <w:rFonts w:ascii="Calibri" w:eastAsiaTheme="majorEastAsia" w:hAnsi="Calibri" w:cs="Calibri"/>
          <w:b/>
          <w:bCs/>
          <w:color w:val="0D2C6C" w:themeColor="accent6"/>
        </w:rPr>
        <w:t xml:space="preserve"> </w:t>
      </w:r>
      <w:r w:rsidRPr="007421DD">
        <w:rPr>
          <w:rFonts w:ascii="Calibri" w:eastAsiaTheme="majorEastAsia" w:hAnsi="Calibri" w:cs="Calibri"/>
          <w:b/>
          <w:bCs/>
          <w:color w:val="0D2C6C" w:themeColor="accent6"/>
        </w:rPr>
        <w:t xml:space="preserve">the Joint Construction Industry Charter, </w:t>
      </w:r>
      <w:r w:rsidR="00D93B29" w:rsidRPr="00D93B29">
        <w:rPr>
          <w:rFonts w:ascii="Calibri" w:eastAsiaTheme="majorEastAsia" w:hAnsi="Calibri" w:cs="Calibri"/>
          <w:b/>
          <w:bCs/>
          <w:color w:val="0D2C6C" w:themeColor="accent6"/>
        </w:rPr>
        <w:t xml:space="preserve">recognising the importance of engaging industry to shape practical, credible approaches to improving behaviours, culture and performance across the </w:t>
      </w:r>
      <w:r w:rsidR="007819E2">
        <w:rPr>
          <w:rFonts w:ascii="Calibri" w:eastAsiaTheme="majorEastAsia" w:hAnsi="Calibri" w:cs="Calibri"/>
          <w:b/>
          <w:bCs/>
          <w:color w:val="0D2C6C" w:themeColor="accent6"/>
        </w:rPr>
        <w:t>industry</w:t>
      </w:r>
      <w:r w:rsidRPr="007421DD">
        <w:rPr>
          <w:rFonts w:ascii="Calibri" w:eastAsiaTheme="majorEastAsia" w:hAnsi="Calibri" w:cs="Calibri"/>
          <w:b/>
          <w:bCs/>
          <w:color w:val="0D2C6C" w:themeColor="accent6"/>
        </w:rPr>
        <w:t xml:space="preserve">. </w:t>
      </w:r>
    </w:p>
    <w:p w14:paraId="66794DEC" w14:textId="05AB2FBA" w:rsidR="00171D13" w:rsidRPr="00171D13" w:rsidRDefault="55B374D1" w:rsidP="59C03DA9">
      <w:pPr>
        <w:pStyle w:val="paragraph"/>
        <w:ind w:right="-62"/>
        <w:textAlignment w:val="baseline"/>
        <w:rPr>
          <w:rFonts w:ascii="Calibri" w:eastAsiaTheme="majorEastAsia" w:hAnsi="Calibri" w:cs="Calibri"/>
          <w:b/>
          <w:bCs/>
          <w:color w:val="0D2C6C" w:themeColor="accent6"/>
        </w:rPr>
      </w:pPr>
      <w:r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Members also </w:t>
      </w:r>
      <w:r w:rsidR="50FFB8E7" w:rsidRPr="59C03DA9">
        <w:rPr>
          <w:rFonts w:ascii="Calibri" w:eastAsiaTheme="majorEastAsia" w:hAnsi="Calibri" w:cs="Calibri"/>
          <w:b/>
          <w:bCs/>
          <w:color w:val="0D2C6C" w:themeColor="accent6"/>
        </w:rPr>
        <w:t>endorsed</w:t>
      </w:r>
      <w:r w:rsidR="0F15A4AA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</w:t>
      </w:r>
      <w:r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the </w:t>
      </w:r>
      <w:r w:rsidR="67992FAF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Australian </w:t>
      </w:r>
      <w:r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Government’s </w:t>
      </w:r>
      <w:r w:rsidR="0F15A4AA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proposed approach </w:t>
      </w:r>
      <w:r w:rsidR="0A4990A6" w:rsidRPr="59C03DA9">
        <w:rPr>
          <w:rFonts w:ascii="Calibri" w:eastAsiaTheme="majorEastAsia" w:hAnsi="Calibri" w:cs="Calibri"/>
          <w:b/>
          <w:bCs/>
          <w:color w:val="0D2C6C" w:themeColor="accent6"/>
        </w:rPr>
        <w:t>to</w:t>
      </w:r>
      <w:r w:rsidR="1EBA3AE3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consult</w:t>
      </w:r>
      <w:r w:rsidR="0F15A4AA" w:rsidRPr="59C03DA9">
        <w:rPr>
          <w:rFonts w:ascii="Calibri" w:eastAsiaTheme="majorEastAsia" w:hAnsi="Calibri" w:cs="Calibri"/>
          <w:b/>
          <w:bCs/>
          <w:color w:val="0D2C6C" w:themeColor="accent6"/>
        </w:rPr>
        <w:t>ation</w:t>
      </w:r>
      <w:r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on </w:t>
      </w:r>
      <w:r w:rsidR="00EC5877">
        <w:rPr>
          <w:rFonts w:ascii="Calibri" w:eastAsiaTheme="majorEastAsia" w:hAnsi="Calibri" w:cs="Calibri"/>
          <w:b/>
          <w:bCs/>
          <w:color w:val="0D2C6C" w:themeColor="accent6"/>
        </w:rPr>
        <w:t xml:space="preserve">the development of </w:t>
      </w:r>
      <w:r w:rsidRPr="59C03DA9">
        <w:rPr>
          <w:rFonts w:ascii="Calibri" w:eastAsiaTheme="majorEastAsia" w:hAnsi="Calibri" w:cs="Calibri"/>
          <w:b/>
          <w:bCs/>
          <w:color w:val="0D2C6C" w:themeColor="accent6"/>
        </w:rPr>
        <w:t>Commonwealth standards</w:t>
      </w:r>
      <w:r w:rsidR="62FC203A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for the construction industry</w:t>
      </w:r>
      <w:r w:rsidR="2962B739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. Members </w:t>
      </w:r>
      <w:r w:rsidR="5FD30683" w:rsidRPr="59C03DA9">
        <w:rPr>
          <w:rFonts w:ascii="Calibri" w:eastAsiaTheme="majorEastAsia" w:hAnsi="Calibri" w:cs="Calibri"/>
          <w:b/>
          <w:bCs/>
          <w:color w:val="0D2C6C" w:themeColor="accent6"/>
        </w:rPr>
        <w:t>agreed</w:t>
      </w:r>
      <w:r w:rsidR="2962B739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</w:t>
      </w:r>
      <w:r w:rsidR="356DE1DC" w:rsidRPr="59C03DA9">
        <w:rPr>
          <w:rFonts w:ascii="Calibri" w:eastAsiaTheme="majorEastAsia" w:hAnsi="Calibri" w:cs="Calibri"/>
          <w:b/>
          <w:bCs/>
          <w:color w:val="0D2C6C" w:themeColor="accent6"/>
        </w:rPr>
        <w:t>this</w:t>
      </w:r>
      <w:r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</w:t>
      </w:r>
      <w:r w:rsidR="13A405B1" w:rsidRPr="59C03DA9">
        <w:rPr>
          <w:rFonts w:ascii="Calibri" w:eastAsiaTheme="majorEastAsia" w:hAnsi="Calibri" w:cs="Calibri"/>
          <w:b/>
          <w:bCs/>
          <w:color w:val="0D2C6C" w:themeColor="accent6"/>
        </w:rPr>
        <w:t>is</w:t>
      </w:r>
      <w:r w:rsidR="1EBA3AE3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</w:t>
      </w:r>
      <w:r w:rsidR="1DEEB982" w:rsidRPr="59C03DA9">
        <w:rPr>
          <w:rFonts w:ascii="Calibri" w:eastAsiaTheme="majorEastAsia" w:hAnsi="Calibri" w:cs="Calibri"/>
          <w:b/>
          <w:bCs/>
          <w:color w:val="0D2C6C" w:themeColor="accent6"/>
        </w:rPr>
        <w:t>a</w:t>
      </w:r>
      <w:r w:rsidR="13A405B1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critical</w:t>
      </w:r>
      <w:r w:rsidR="1DEEB982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opportunity to</w:t>
      </w:r>
      <w:r w:rsidR="20498D90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</w:t>
      </w:r>
      <w:r w:rsidR="5C70EA2A" w:rsidRPr="59C03DA9">
        <w:rPr>
          <w:rFonts w:ascii="Calibri" w:eastAsiaTheme="majorEastAsia" w:hAnsi="Calibri" w:cs="Calibri"/>
          <w:b/>
          <w:bCs/>
          <w:color w:val="0D2C6C" w:themeColor="accent6"/>
        </w:rPr>
        <w:t>improve</w:t>
      </w:r>
      <w:r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performance </w:t>
      </w:r>
      <w:r w:rsidR="6CD2DB92" w:rsidRPr="59C03DA9">
        <w:rPr>
          <w:rFonts w:ascii="Calibri" w:eastAsiaTheme="majorEastAsia" w:hAnsi="Calibri" w:cs="Calibri"/>
          <w:b/>
          <w:bCs/>
          <w:color w:val="0D2C6C" w:themeColor="accent6"/>
        </w:rPr>
        <w:t>and strengthen expectations</w:t>
      </w:r>
      <w:r w:rsidR="20498D90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</w:t>
      </w:r>
      <w:r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across the </w:t>
      </w:r>
      <w:r w:rsidR="20498D90" w:rsidRPr="59C03DA9">
        <w:rPr>
          <w:rFonts w:ascii="Calibri" w:eastAsiaTheme="majorEastAsia" w:hAnsi="Calibri" w:cs="Calibri"/>
          <w:b/>
          <w:bCs/>
          <w:color w:val="0D2C6C" w:themeColor="accent6"/>
        </w:rPr>
        <w:t>sector, in line with the Blueprint</w:t>
      </w:r>
      <w:r w:rsidR="77923A67" w:rsidRPr="59C03DA9">
        <w:rPr>
          <w:rFonts w:ascii="Calibri" w:eastAsiaTheme="majorEastAsia" w:hAnsi="Calibri" w:cs="Calibri"/>
          <w:b/>
          <w:bCs/>
          <w:color w:val="0D2C6C" w:themeColor="accent6"/>
        </w:rPr>
        <w:t>.</w:t>
      </w:r>
    </w:p>
    <w:p w14:paraId="145A4FB5" w14:textId="591E78C2" w:rsidR="008879EA" w:rsidRPr="008879EA" w:rsidRDefault="009156A6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eastAsiaTheme="majorEastAsia" w:hAnsi="Calibri" w:cs="Calibri"/>
          <w:b/>
          <w:bCs/>
          <w:color w:val="0D2C6C" w:themeColor="accent6"/>
        </w:rPr>
      </w:pPr>
      <w:r>
        <w:rPr>
          <w:rFonts w:ascii="Calibri" w:eastAsiaTheme="majorEastAsia" w:hAnsi="Calibri" w:cs="Calibri"/>
          <w:b/>
          <w:bCs/>
          <w:color w:val="0D2C6C" w:themeColor="accent6"/>
        </w:rPr>
        <w:t>The NCIF</w:t>
      </w:r>
      <w:r w:rsidR="008879EA" w:rsidRPr="008879EA">
        <w:rPr>
          <w:rFonts w:ascii="Calibri" w:eastAsiaTheme="majorEastAsia" w:hAnsi="Calibri" w:cs="Calibri"/>
          <w:b/>
          <w:bCs/>
          <w:color w:val="0D2C6C" w:themeColor="accent6"/>
        </w:rPr>
        <w:t xml:space="preserve"> consider</w:t>
      </w:r>
      <w:r>
        <w:rPr>
          <w:rFonts w:ascii="Calibri" w:eastAsiaTheme="majorEastAsia" w:hAnsi="Calibri" w:cs="Calibri"/>
          <w:b/>
          <w:bCs/>
          <w:color w:val="0D2C6C" w:themeColor="accent6"/>
        </w:rPr>
        <w:t>ed</w:t>
      </w:r>
      <w:r w:rsidR="008879EA" w:rsidRPr="008879EA">
        <w:rPr>
          <w:rFonts w:ascii="Calibri" w:eastAsiaTheme="majorEastAsia" w:hAnsi="Calibri" w:cs="Calibri"/>
          <w:b/>
          <w:bCs/>
          <w:color w:val="0D2C6C" w:themeColor="accent6"/>
        </w:rPr>
        <w:t xml:space="preserve"> emerging issues facing Australia’s building and construction industry</w:t>
      </w:r>
      <w:r w:rsidR="00E012EF">
        <w:rPr>
          <w:rFonts w:ascii="Calibri" w:eastAsiaTheme="majorEastAsia" w:hAnsi="Calibri" w:cs="Calibri"/>
          <w:b/>
          <w:bCs/>
          <w:color w:val="0D2C6C" w:themeColor="accent6"/>
        </w:rPr>
        <w:t xml:space="preserve"> and reflected on progress </w:t>
      </w:r>
      <w:r w:rsidR="00A330EA">
        <w:rPr>
          <w:rFonts w:ascii="Calibri" w:eastAsiaTheme="majorEastAsia" w:hAnsi="Calibri" w:cs="Calibri"/>
          <w:b/>
          <w:bCs/>
          <w:color w:val="0D2C6C" w:themeColor="accent6"/>
        </w:rPr>
        <w:t xml:space="preserve">through its </w:t>
      </w:r>
      <w:r w:rsidR="00304A54">
        <w:rPr>
          <w:rFonts w:ascii="Calibri" w:eastAsiaTheme="majorEastAsia" w:hAnsi="Calibri" w:cs="Calibri"/>
          <w:b/>
          <w:bCs/>
          <w:color w:val="0D2C6C" w:themeColor="accent6"/>
        </w:rPr>
        <w:t>inaugural Blueprint Pulse Check</w:t>
      </w:r>
      <w:r w:rsidR="008879EA" w:rsidRPr="008879EA">
        <w:rPr>
          <w:rFonts w:ascii="Calibri" w:eastAsiaTheme="majorEastAsia" w:hAnsi="Calibri" w:cs="Calibri"/>
          <w:b/>
          <w:bCs/>
          <w:color w:val="0D2C6C" w:themeColor="accent6"/>
        </w:rPr>
        <w:t>.</w:t>
      </w:r>
    </w:p>
    <w:p w14:paraId="195EC93C" w14:textId="67BC0405" w:rsidR="00474F0C" w:rsidRPr="001367CE" w:rsidRDefault="2050624A" w:rsidP="59C03DA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59C03DA9">
        <w:rPr>
          <w:rFonts w:ascii="Calibri" w:hAnsi="Calibri" w:cs="Calibri"/>
          <w:color w:val="092050" w:themeColor="accent6" w:themeShade="BF"/>
        </w:rPr>
        <w:t>NCIF Chair,</w:t>
      </w:r>
      <w:r w:rsidR="4C17ACFD" w:rsidRPr="59C03DA9">
        <w:rPr>
          <w:rFonts w:ascii="Calibri" w:hAnsi="Calibri" w:cs="Calibri"/>
          <w:color w:val="092050" w:themeColor="accent6" w:themeShade="BF"/>
        </w:rPr>
        <w:t xml:space="preserve"> the Hon Amanda Rishworth MP, Minister for Employment and Workplace Relations</w:t>
      </w:r>
      <w:r w:rsidR="72BC48A5" w:rsidRPr="59C03DA9">
        <w:rPr>
          <w:rFonts w:ascii="Calibri" w:hAnsi="Calibri" w:cs="Calibri"/>
          <w:color w:val="092050" w:themeColor="accent6" w:themeShade="BF"/>
        </w:rPr>
        <w:t>,</w:t>
      </w:r>
      <w:r w:rsidRPr="59C03DA9">
        <w:rPr>
          <w:rFonts w:ascii="Calibri" w:hAnsi="Calibri" w:cs="Calibri"/>
          <w:color w:val="092050" w:themeColor="accent6" w:themeShade="BF"/>
        </w:rPr>
        <w:t xml:space="preserve"> </w:t>
      </w:r>
      <w:r w:rsidR="629F4D30" w:rsidRPr="59C03DA9">
        <w:rPr>
          <w:rFonts w:ascii="Calibri" w:hAnsi="Calibri" w:cs="Calibri"/>
          <w:color w:val="092050" w:themeColor="accent6" w:themeShade="BF"/>
        </w:rPr>
        <w:t xml:space="preserve">acknowledged the ongoing </w:t>
      </w:r>
      <w:r w:rsidR="0859B58E" w:rsidRPr="59C03DA9">
        <w:rPr>
          <w:rFonts w:ascii="Calibri" w:hAnsi="Calibri" w:cs="Calibri"/>
          <w:color w:val="092050" w:themeColor="accent6" w:themeShade="BF"/>
        </w:rPr>
        <w:t xml:space="preserve">pressures </w:t>
      </w:r>
      <w:r w:rsidR="0D14CC0C" w:rsidRPr="59C03DA9">
        <w:rPr>
          <w:rFonts w:ascii="Calibri" w:hAnsi="Calibri" w:cs="Calibri"/>
          <w:color w:val="092050" w:themeColor="accent6" w:themeShade="BF"/>
        </w:rPr>
        <w:t>caused by the global fuel security crisis</w:t>
      </w:r>
      <w:r w:rsidR="66ABB3D0" w:rsidRPr="59C03DA9">
        <w:rPr>
          <w:rFonts w:ascii="Calibri" w:hAnsi="Calibri" w:cs="Calibri"/>
          <w:color w:val="092050" w:themeColor="accent6" w:themeShade="BF"/>
        </w:rPr>
        <w:t xml:space="preserve">. It is a priority for the </w:t>
      </w:r>
      <w:r w:rsidR="3A7BF7F8" w:rsidRPr="59C03DA9">
        <w:rPr>
          <w:rFonts w:ascii="Calibri" w:hAnsi="Calibri" w:cs="Calibri"/>
          <w:color w:val="092050" w:themeColor="accent6" w:themeShade="BF"/>
        </w:rPr>
        <w:t>g</w:t>
      </w:r>
      <w:r w:rsidR="66ABB3D0" w:rsidRPr="59C03DA9">
        <w:rPr>
          <w:rFonts w:ascii="Calibri" w:hAnsi="Calibri" w:cs="Calibri"/>
          <w:color w:val="092050" w:themeColor="accent6" w:themeShade="BF"/>
        </w:rPr>
        <w:t>overnment to ensure the long-term stability and resilience of the building and construction industry, especially during periods of economic uncertainty and disruption.</w:t>
      </w:r>
    </w:p>
    <w:p w14:paraId="75635260" w14:textId="59D4E4E1" w:rsidR="00F01051" w:rsidRDefault="00E918BC" w:rsidP="001367CE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1367CE">
        <w:rPr>
          <w:rFonts w:ascii="Calibri" w:hAnsi="Calibri" w:cs="Calibri"/>
          <w:color w:val="092050" w:themeColor="accent6" w:themeShade="BF"/>
        </w:rPr>
        <w:t xml:space="preserve">The </w:t>
      </w:r>
      <w:r w:rsidR="00502031" w:rsidRPr="001367CE">
        <w:rPr>
          <w:rFonts w:ascii="Calibri" w:hAnsi="Calibri" w:cs="Calibri"/>
          <w:color w:val="092050" w:themeColor="accent6" w:themeShade="BF"/>
        </w:rPr>
        <w:t xml:space="preserve">NCIF </w:t>
      </w:r>
      <w:r w:rsidR="000E5CC8" w:rsidRPr="001367CE">
        <w:rPr>
          <w:rFonts w:ascii="Calibri" w:hAnsi="Calibri" w:cs="Calibri"/>
          <w:color w:val="092050" w:themeColor="accent6" w:themeShade="BF"/>
        </w:rPr>
        <w:t xml:space="preserve">acknowledged </w:t>
      </w:r>
      <w:r w:rsidR="00502031" w:rsidRPr="001367CE">
        <w:rPr>
          <w:rFonts w:ascii="Calibri" w:hAnsi="Calibri" w:cs="Calibri"/>
          <w:color w:val="092050" w:themeColor="accent6" w:themeShade="BF"/>
        </w:rPr>
        <w:t xml:space="preserve">the appointment of </w:t>
      </w:r>
      <w:r w:rsidR="00FC031C" w:rsidRPr="001367CE">
        <w:rPr>
          <w:rFonts w:ascii="Calibri" w:hAnsi="Calibri" w:cs="Calibri"/>
          <w:color w:val="092050" w:themeColor="accent6" w:themeShade="BF"/>
        </w:rPr>
        <w:t>Mr Michael Crosby AM</w:t>
      </w:r>
      <w:r w:rsidR="00502031" w:rsidRPr="001367CE">
        <w:rPr>
          <w:rFonts w:ascii="Calibri" w:hAnsi="Calibri" w:cs="Calibri"/>
          <w:color w:val="092050" w:themeColor="accent6" w:themeShade="BF"/>
        </w:rPr>
        <w:t xml:space="preserve"> as the new </w:t>
      </w:r>
      <w:r w:rsidR="00BC2255" w:rsidRPr="001367CE">
        <w:rPr>
          <w:rFonts w:ascii="Calibri" w:hAnsi="Calibri" w:cs="Calibri"/>
          <w:color w:val="092050" w:themeColor="accent6" w:themeShade="BF"/>
        </w:rPr>
        <w:t>CFMEU Administrator</w:t>
      </w:r>
      <w:r w:rsidR="00EB075C" w:rsidRPr="001367CE">
        <w:rPr>
          <w:rFonts w:ascii="Calibri" w:hAnsi="Calibri" w:cs="Calibri"/>
          <w:color w:val="092050" w:themeColor="accent6" w:themeShade="BF"/>
        </w:rPr>
        <w:t xml:space="preserve">. </w:t>
      </w:r>
      <w:r w:rsidR="00DB3BE1" w:rsidRPr="001367CE">
        <w:rPr>
          <w:rFonts w:ascii="Calibri" w:hAnsi="Calibri" w:cs="Calibri"/>
          <w:color w:val="092050" w:themeColor="accent6" w:themeShade="BF"/>
        </w:rPr>
        <w:t>Mr Crosby</w:t>
      </w:r>
      <w:r w:rsidR="001573CD" w:rsidRPr="001367CE">
        <w:rPr>
          <w:rFonts w:ascii="Calibri" w:hAnsi="Calibri" w:cs="Calibri"/>
          <w:color w:val="092050" w:themeColor="accent6" w:themeShade="BF"/>
        </w:rPr>
        <w:t xml:space="preserve"> brings extensive experience in union leadership and governance reform</w:t>
      </w:r>
      <w:r w:rsidR="009F286C" w:rsidRPr="001367CE">
        <w:rPr>
          <w:rFonts w:ascii="Calibri" w:hAnsi="Calibri" w:cs="Calibri"/>
          <w:color w:val="092050" w:themeColor="accent6" w:themeShade="BF"/>
        </w:rPr>
        <w:t>. Th</w:t>
      </w:r>
      <w:r w:rsidR="00AB0B02" w:rsidRPr="001367CE">
        <w:rPr>
          <w:rFonts w:ascii="Calibri" w:hAnsi="Calibri" w:cs="Calibri"/>
          <w:color w:val="092050" w:themeColor="accent6" w:themeShade="BF"/>
        </w:rPr>
        <w:t xml:space="preserve">e Chair </w:t>
      </w:r>
      <w:r w:rsidR="00DB637B" w:rsidRPr="001367CE">
        <w:rPr>
          <w:rFonts w:ascii="Calibri" w:hAnsi="Calibri" w:cs="Calibri"/>
          <w:color w:val="092050" w:themeColor="accent6" w:themeShade="BF"/>
        </w:rPr>
        <w:t xml:space="preserve">also acknowledged </w:t>
      </w:r>
      <w:r w:rsidR="00C60D73" w:rsidRPr="001367CE">
        <w:rPr>
          <w:rFonts w:ascii="Calibri" w:hAnsi="Calibri" w:cs="Calibri"/>
          <w:color w:val="092050" w:themeColor="accent6" w:themeShade="BF"/>
        </w:rPr>
        <w:t>the departing Administrator</w:t>
      </w:r>
      <w:r w:rsidR="006541F1" w:rsidRPr="001367CE">
        <w:rPr>
          <w:rFonts w:ascii="Calibri" w:hAnsi="Calibri" w:cs="Calibri"/>
          <w:color w:val="092050" w:themeColor="accent6" w:themeShade="BF"/>
        </w:rPr>
        <w:t>, Mr</w:t>
      </w:r>
      <w:r w:rsidR="00602097" w:rsidRPr="001367CE">
        <w:rPr>
          <w:rFonts w:ascii="Calibri" w:hAnsi="Calibri" w:cs="Calibri"/>
          <w:color w:val="092050" w:themeColor="accent6" w:themeShade="BF"/>
        </w:rPr>
        <w:t> </w:t>
      </w:r>
      <w:r w:rsidR="006541F1" w:rsidRPr="001367CE">
        <w:rPr>
          <w:rFonts w:ascii="Calibri" w:hAnsi="Calibri" w:cs="Calibri"/>
          <w:color w:val="092050" w:themeColor="accent6" w:themeShade="BF"/>
        </w:rPr>
        <w:t>Mark</w:t>
      </w:r>
      <w:r w:rsidR="00602097" w:rsidRPr="001367CE">
        <w:rPr>
          <w:rFonts w:ascii="Calibri" w:hAnsi="Calibri" w:cs="Calibri"/>
          <w:color w:val="092050" w:themeColor="accent6" w:themeShade="BF"/>
        </w:rPr>
        <w:t> </w:t>
      </w:r>
      <w:r w:rsidR="006541F1" w:rsidRPr="001367CE">
        <w:rPr>
          <w:rFonts w:ascii="Calibri" w:hAnsi="Calibri" w:cs="Calibri"/>
          <w:color w:val="092050" w:themeColor="accent6" w:themeShade="BF"/>
        </w:rPr>
        <w:t>Irving</w:t>
      </w:r>
      <w:r w:rsidR="00602097" w:rsidRPr="001367CE">
        <w:rPr>
          <w:rFonts w:ascii="Calibri" w:hAnsi="Calibri" w:cs="Calibri"/>
          <w:color w:val="092050" w:themeColor="accent6" w:themeShade="BF"/>
        </w:rPr>
        <w:t> </w:t>
      </w:r>
      <w:r w:rsidR="006541F1" w:rsidRPr="001367CE">
        <w:rPr>
          <w:rFonts w:ascii="Calibri" w:hAnsi="Calibri" w:cs="Calibri"/>
          <w:color w:val="092050" w:themeColor="accent6" w:themeShade="BF"/>
        </w:rPr>
        <w:t>KC, for his significant contribution</w:t>
      </w:r>
      <w:r w:rsidR="00BF0DEE" w:rsidRPr="001367CE">
        <w:rPr>
          <w:rFonts w:ascii="Calibri" w:hAnsi="Calibri" w:cs="Calibri"/>
          <w:color w:val="092050" w:themeColor="accent6" w:themeShade="BF"/>
        </w:rPr>
        <w:t xml:space="preserve"> to address</w:t>
      </w:r>
      <w:r w:rsidR="00A12C54">
        <w:rPr>
          <w:rFonts w:ascii="Calibri" w:hAnsi="Calibri" w:cs="Calibri"/>
          <w:color w:val="092050" w:themeColor="accent6" w:themeShade="BF"/>
        </w:rPr>
        <w:t>ing</w:t>
      </w:r>
      <w:r w:rsidR="00BF0DEE" w:rsidRPr="001367CE">
        <w:rPr>
          <w:rFonts w:ascii="Calibri" w:hAnsi="Calibri" w:cs="Calibri"/>
          <w:color w:val="092050" w:themeColor="accent6" w:themeShade="BF"/>
        </w:rPr>
        <w:t xml:space="preserve"> </w:t>
      </w:r>
      <w:r w:rsidR="00A12C54">
        <w:rPr>
          <w:rFonts w:ascii="Calibri" w:hAnsi="Calibri" w:cs="Calibri"/>
          <w:color w:val="092050" w:themeColor="accent6" w:themeShade="BF"/>
        </w:rPr>
        <w:t>unlawfulness</w:t>
      </w:r>
      <w:r w:rsidR="00014B1E" w:rsidRPr="001367CE">
        <w:rPr>
          <w:rFonts w:ascii="Calibri" w:hAnsi="Calibri" w:cs="Calibri"/>
          <w:color w:val="092050" w:themeColor="accent6" w:themeShade="BF"/>
        </w:rPr>
        <w:t xml:space="preserve"> in the CFMEU.</w:t>
      </w:r>
      <w:r w:rsidR="00BC2B61">
        <w:rPr>
          <w:rFonts w:ascii="Calibri" w:hAnsi="Calibri" w:cs="Calibri"/>
          <w:color w:val="092050" w:themeColor="accent6" w:themeShade="BF"/>
        </w:rPr>
        <w:t xml:space="preserve"> </w:t>
      </w:r>
    </w:p>
    <w:p w14:paraId="575D8199" w14:textId="37DE72AD" w:rsidR="00BC2B61" w:rsidRPr="001367CE" w:rsidRDefault="00BC2B61" w:rsidP="001367CE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 xml:space="preserve">The NCIF </w:t>
      </w:r>
      <w:r w:rsidR="00894B71">
        <w:rPr>
          <w:rFonts w:ascii="Calibri" w:hAnsi="Calibri" w:cs="Calibri"/>
          <w:color w:val="092050" w:themeColor="accent6" w:themeShade="BF"/>
        </w:rPr>
        <w:t xml:space="preserve">also </w:t>
      </w:r>
      <w:r>
        <w:rPr>
          <w:rFonts w:ascii="Calibri" w:hAnsi="Calibri" w:cs="Calibri"/>
          <w:color w:val="092050" w:themeColor="accent6" w:themeShade="BF"/>
        </w:rPr>
        <w:t xml:space="preserve">acknowledged </w:t>
      </w:r>
      <w:r w:rsidR="006F44DA">
        <w:rPr>
          <w:rFonts w:ascii="Calibri" w:hAnsi="Calibri" w:cs="Calibri"/>
          <w:color w:val="092050" w:themeColor="accent6" w:themeShade="BF"/>
        </w:rPr>
        <w:t xml:space="preserve">Jon Davies, </w:t>
      </w:r>
      <w:r>
        <w:rPr>
          <w:rFonts w:ascii="Calibri" w:hAnsi="Calibri" w:cs="Calibri"/>
          <w:color w:val="092050" w:themeColor="accent6" w:themeShade="BF"/>
        </w:rPr>
        <w:t>outgoing Australian Constructors Association CEO</w:t>
      </w:r>
      <w:r w:rsidR="00227103">
        <w:rPr>
          <w:rFonts w:ascii="Calibri" w:hAnsi="Calibri" w:cs="Calibri"/>
          <w:color w:val="092050" w:themeColor="accent6" w:themeShade="BF"/>
        </w:rPr>
        <w:t>,</w:t>
      </w:r>
      <w:r>
        <w:rPr>
          <w:rFonts w:ascii="Calibri" w:hAnsi="Calibri" w:cs="Calibri"/>
          <w:color w:val="092050" w:themeColor="accent6" w:themeShade="BF"/>
        </w:rPr>
        <w:t xml:space="preserve"> </w:t>
      </w:r>
      <w:r w:rsidR="002765F7">
        <w:rPr>
          <w:rFonts w:ascii="Calibri" w:hAnsi="Calibri" w:cs="Calibri"/>
          <w:color w:val="092050" w:themeColor="accent6" w:themeShade="BF"/>
        </w:rPr>
        <w:t>for hi</w:t>
      </w:r>
      <w:r w:rsidR="00C66E2F">
        <w:rPr>
          <w:rFonts w:ascii="Calibri" w:hAnsi="Calibri" w:cs="Calibri"/>
          <w:color w:val="092050" w:themeColor="accent6" w:themeShade="BF"/>
        </w:rPr>
        <w:t>s</w:t>
      </w:r>
      <w:r w:rsidR="002765F7">
        <w:rPr>
          <w:rFonts w:ascii="Calibri" w:hAnsi="Calibri" w:cs="Calibri"/>
          <w:color w:val="092050" w:themeColor="accent6" w:themeShade="BF"/>
        </w:rPr>
        <w:t xml:space="preserve"> productive and constructive </w:t>
      </w:r>
      <w:r w:rsidR="00C66E2F">
        <w:rPr>
          <w:rFonts w:ascii="Calibri" w:hAnsi="Calibri" w:cs="Calibri"/>
          <w:color w:val="092050" w:themeColor="accent6" w:themeShade="BF"/>
        </w:rPr>
        <w:t>leadership within the NCIF</w:t>
      </w:r>
      <w:r>
        <w:rPr>
          <w:rFonts w:ascii="Calibri" w:hAnsi="Calibri" w:cs="Calibri"/>
          <w:color w:val="092050" w:themeColor="accent6" w:themeShade="BF"/>
        </w:rPr>
        <w:t>.</w:t>
      </w:r>
    </w:p>
    <w:p w14:paraId="394F51C4" w14:textId="1F9981F8" w:rsidR="00AA68D7" w:rsidRPr="009C1F5A" w:rsidRDefault="00E62436" w:rsidP="00E818B1">
      <w:pPr>
        <w:pStyle w:val="paragraph"/>
        <w:spacing w:before="200" w:beforeAutospacing="0" w:after="200" w:afterAutospacing="0"/>
        <w:textAlignment w:val="baseline"/>
        <w:rPr>
          <w:rFonts w:ascii="Calibri" w:hAnsi="Calibri" w:cs="Calibri"/>
          <w:b/>
          <w:bCs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color w:val="092050" w:themeColor="accent6" w:themeShade="BF"/>
          <w:sz w:val="32"/>
          <w:szCs w:val="32"/>
        </w:rPr>
        <w:t>Joint Construction Industry Charter</w:t>
      </w:r>
      <w:r w:rsidR="00E1624F">
        <w:rPr>
          <w:rStyle w:val="normaltextrun"/>
          <w:rFonts w:ascii="Calibri" w:hAnsi="Calibri" w:cs="Calibri"/>
          <w:b/>
          <w:bCs/>
          <w:color w:val="092050" w:themeColor="accent6" w:themeShade="BF"/>
          <w:sz w:val="32"/>
          <w:szCs w:val="32"/>
        </w:rPr>
        <w:t xml:space="preserve"> </w:t>
      </w:r>
    </w:p>
    <w:p w14:paraId="631BC759" w14:textId="1F65DBBE" w:rsidR="00CB5A1B" w:rsidRPr="001367CE" w:rsidRDefault="00AA68D7" w:rsidP="001367CE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AA68D7">
        <w:rPr>
          <w:rFonts w:ascii="Calibri" w:eastAsiaTheme="majorEastAsia" w:hAnsi="Calibri" w:cs="Calibri"/>
          <w:color w:val="092050" w:themeColor="accent6" w:themeShade="BF"/>
        </w:rPr>
        <w:t>Members acknowledged the collaborative effort to develop the draft</w:t>
      </w:r>
      <w:r w:rsidRPr="00C023CC">
        <w:rPr>
          <w:rFonts w:ascii="Calibri" w:eastAsiaTheme="majorEastAsia" w:hAnsi="Calibri" w:cs="Calibri"/>
          <w:i/>
          <w:color w:val="092050" w:themeColor="accent6" w:themeShade="BF"/>
        </w:rPr>
        <w:t xml:space="preserve"> </w:t>
      </w:r>
      <w:r w:rsidRPr="00C023CC">
        <w:rPr>
          <w:rFonts w:ascii="Calibri" w:eastAsiaTheme="majorEastAsia" w:hAnsi="Calibri" w:cs="Calibri"/>
          <w:b/>
          <w:i/>
          <w:color w:val="092050" w:themeColor="accent6" w:themeShade="BF"/>
        </w:rPr>
        <w:t>Joint Construction Industry Charter</w:t>
      </w:r>
      <w:r w:rsidR="0034387E" w:rsidRPr="00C023CC">
        <w:rPr>
          <w:rFonts w:ascii="Calibri" w:eastAsiaTheme="majorEastAsia" w:hAnsi="Calibri" w:cs="Calibri"/>
          <w:b/>
          <w:i/>
          <w:color w:val="092050" w:themeColor="accent6" w:themeShade="BF"/>
        </w:rPr>
        <w:t xml:space="preserve"> </w:t>
      </w:r>
      <w:r w:rsidR="0034387E" w:rsidRPr="000E1EA1">
        <w:rPr>
          <w:rFonts w:ascii="Calibri" w:eastAsiaTheme="majorEastAsia" w:hAnsi="Calibri" w:cs="Calibri"/>
          <w:b/>
          <w:iCs/>
          <w:color w:val="092050" w:themeColor="accent6" w:themeShade="BF"/>
        </w:rPr>
        <w:t>(Charter</w:t>
      </w:r>
      <w:r w:rsidR="0034387E" w:rsidRPr="000E1EA1">
        <w:rPr>
          <w:rFonts w:ascii="Calibri" w:eastAsiaTheme="majorEastAsia" w:hAnsi="Calibri" w:cs="Calibri"/>
          <w:b/>
          <w:bCs/>
          <w:iCs/>
          <w:color w:val="092050" w:themeColor="accent6" w:themeShade="BF"/>
        </w:rPr>
        <w:t>)</w:t>
      </w:r>
      <w:r w:rsidR="00470EB4" w:rsidRPr="00A25D3C">
        <w:rPr>
          <w:rFonts w:ascii="Calibri" w:eastAsiaTheme="majorEastAsia" w:hAnsi="Calibri" w:cs="Calibri"/>
          <w:iCs/>
          <w:color w:val="092050" w:themeColor="accent6" w:themeShade="BF"/>
        </w:rPr>
        <w:t>,</w:t>
      </w:r>
      <w:r w:rsidRPr="00AA68D7">
        <w:rPr>
          <w:rFonts w:ascii="Calibri" w:eastAsiaTheme="majorEastAsia" w:hAnsi="Calibri" w:cs="Calibri"/>
          <w:color w:val="092050" w:themeColor="accent6" w:themeShade="BF"/>
        </w:rPr>
        <w:t xml:space="preserve"> </w:t>
      </w:r>
      <w:r w:rsidR="00470EB4">
        <w:rPr>
          <w:rFonts w:ascii="Calibri" w:eastAsiaTheme="majorEastAsia" w:hAnsi="Calibri" w:cs="Calibri"/>
          <w:color w:val="092050" w:themeColor="accent6" w:themeShade="BF"/>
        </w:rPr>
        <w:t xml:space="preserve">as part of </w:t>
      </w:r>
      <w:r w:rsidR="0034387E">
        <w:rPr>
          <w:rFonts w:ascii="Calibri" w:eastAsiaTheme="majorEastAsia" w:hAnsi="Calibri" w:cs="Calibri"/>
          <w:color w:val="092050" w:themeColor="accent6" w:themeShade="BF"/>
        </w:rPr>
        <w:t>implementing</w:t>
      </w:r>
      <w:r w:rsidRPr="00AA68D7">
        <w:rPr>
          <w:rFonts w:ascii="Calibri" w:eastAsiaTheme="majorEastAsia" w:hAnsi="Calibri" w:cs="Calibri"/>
          <w:color w:val="092050" w:themeColor="accent6" w:themeShade="BF"/>
        </w:rPr>
        <w:t xml:space="preserve"> Recommendation 2.1 of the </w:t>
      </w:r>
      <w:r w:rsidRPr="008C5CBA">
        <w:rPr>
          <w:rFonts w:ascii="Calibri" w:eastAsiaTheme="majorEastAsia" w:hAnsi="Calibri" w:cs="Calibri"/>
          <w:iCs/>
          <w:color w:val="092050" w:themeColor="accent6" w:themeShade="BF"/>
        </w:rPr>
        <w:t>Blueprint</w:t>
      </w:r>
      <w:r w:rsidRPr="006865AB">
        <w:rPr>
          <w:rFonts w:ascii="Calibri" w:eastAsiaTheme="majorEastAsia" w:hAnsi="Calibri" w:cs="Calibri"/>
          <w:iCs/>
          <w:color w:val="092050" w:themeColor="accent6" w:themeShade="BF"/>
        </w:rPr>
        <w:t>.</w:t>
      </w:r>
      <w:r w:rsidR="006F1BB1">
        <w:rPr>
          <w:rFonts w:ascii="Calibri" w:eastAsiaTheme="majorEastAsia" w:hAnsi="Calibri" w:cs="Calibri"/>
          <w:color w:val="092050" w:themeColor="accent6" w:themeShade="BF"/>
        </w:rPr>
        <w:t xml:space="preserve"> </w:t>
      </w:r>
      <w:r w:rsidR="00D7712A" w:rsidRPr="00AC4F35">
        <w:rPr>
          <w:rFonts w:ascii="Calibri" w:eastAsiaTheme="majorEastAsia" w:hAnsi="Calibri" w:cs="Calibri"/>
          <w:color w:val="092050" w:themeColor="accent6" w:themeShade="BF"/>
        </w:rPr>
        <w:t>The Charter represents a commitment by industry, unions and government to establish shared goals and behavioural expectations for all construction industry participants.</w:t>
      </w:r>
      <w:r w:rsidR="009A7423">
        <w:rPr>
          <w:rFonts w:ascii="Calibri" w:eastAsiaTheme="majorEastAsia" w:hAnsi="Calibri" w:cs="Calibri"/>
          <w:color w:val="092050" w:themeColor="accent6" w:themeShade="BF"/>
        </w:rPr>
        <w:t xml:space="preserve"> It</w:t>
      </w:r>
      <w:r w:rsidR="00D3322B" w:rsidRPr="001367CE" w:rsidDel="00FA2305">
        <w:rPr>
          <w:rFonts w:ascii="Calibri" w:hAnsi="Calibri" w:cs="Calibri"/>
          <w:color w:val="092050" w:themeColor="accent6" w:themeShade="BF"/>
        </w:rPr>
        <w:t xml:space="preserve"> </w:t>
      </w:r>
      <w:r w:rsidR="00FA2305">
        <w:rPr>
          <w:rFonts w:ascii="Calibri" w:hAnsi="Calibri" w:cs="Calibri"/>
          <w:color w:val="092050" w:themeColor="accent6" w:themeShade="BF"/>
        </w:rPr>
        <w:t>builds on</w:t>
      </w:r>
      <w:r w:rsidR="00FA2305" w:rsidRPr="001367CE">
        <w:rPr>
          <w:rFonts w:ascii="Calibri" w:hAnsi="Calibri" w:cs="Calibri"/>
          <w:color w:val="092050" w:themeColor="accent6" w:themeShade="BF"/>
        </w:rPr>
        <w:t xml:space="preserve"> </w:t>
      </w:r>
      <w:r w:rsidR="00D3322B" w:rsidRPr="001367CE">
        <w:rPr>
          <w:rFonts w:ascii="Calibri" w:hAnsi="Calibri" w:cs="Calibri"/>
          <w:color w:val="092050" w:themeColor="accent6" w:themeShade="BF"/>
        </w:rPr>
        <w:t>the</w:t>
      </w:r>
      <w:r w:rsidRPr="001367CE">
        <w:rPr>
          <w:rFonts w:ascii="Calibri" w:hAnsi="Calibri" w:cs="Calibri"/>
          <w:color w:val="092050" w:themeColor="accent6" w:themeShade="BF"/>
        </w:rPr>
        <w:t xml:space="preserve"> </w:t>
      </w:r>
      <w:r w:rsidR="00DC6752" w:rsidRPr="001367CE">
        <w:rPr>
          <w:rFonts w:ascii="Calibri" w:hAnsi="Calibri" w:cs="Calibri"/>
          <w:color w:val="092050" w:themeColor="accent6" w:themeShade="BF"/>
        </w:rPr>
        <w:t>Blueprint</w:t>
      </w:r>
      <w:r w:rsidR="00DC6752" w:rsidRPr="001367CE" w:rsidDel="00FA2305">
        <w:rPr>
          <w:rFonts w:ascii="Calibri" w:hAnsi="Calibri" w:cs="Calibri"/>
          <w:color w:val="092050" w:themeColor="accent6" w:themeShade="BF"/>
        </w:rPr>
        <w:t xml:space="preserve"> </w:t>
      </w:r>
      <w:r w:rsidR="00DC6752" w:rsidRPr="001367CE">
        <w:rPr>
          <w:rFonts w:ascii="Calibri" w:hAnsi="Calibri" w:cs="Calibri"/>
          <w:color w:val="092050" w:themeColor="accent6" w:themeShade="BF"/>
        </w:rPr>
        <w:t>and</w:t>
      </w:r>
      <w:r w:rsidR="00B33A19" w:rsidRPr="001367CE">
        <w:rPr>
          <w:rFonts w:ascii="Calibri" w:hAnsi="Calibri" w:cs="Calibri"/>
          <w:color w:val="092050" w:themeColor="accent6" w:themeShade="BF"/>
        </w:rPr>
        <w:t>,</w:t>
      </w:r>
      <w:r w:rsidR="009D26AB" w:rsidRPr="001367CE">
        <w:rPr>
          <w:rFonts w:ascii="Calibri" w:hAnsi="Calibri" w:cs="Calibri"/>
          <w:color w:val="092050" w:themeColor="accent6" w:themeShade="BF"/>
        </w:rPr>
        <w:t xml:space="preserve"> once finalised,</w:t>
      </w:r>
      <w:r w:rsidR="00DC6752" w:rsidRPr="001367CE">
        <w:rPr>
          <w:rFonts w:ascii="Calibri" w:hAnsi="Calibri" w:cs="Calibri"/>
          <w:color w:val="092050" w:themeColor="accent6" w:themeShade="BF"/>
        </w:rPr>
        <w:t xml:space="preserve"> </w:t>
      </w:r>
      <w:r w:rsidR="006F1349" w:rsidRPr="001367CE">
        <w:rPr>
          <w:rFonts w:ascii="Calibri" w:hAnsi="Calibri" w:cs="Calibri"/>
          <w:color w:val="092050" w:themeColor="accent6" w:themeShade="BF"/>
        </w:rPr>
        <w:t>will</w:t>
      </w:r>
      <w:r w:rsidR="00E04BF7" w:rsidRPr="001367CE">
        <w:rPr>
          <w:rFonts w:ascii="Calibri" w:hAnsi="Calibri" w:cs="Calibri"/>
          <w:color w:val="092050" w:themeColor="accent6" w:themeShade="BF"/>
        </w:rPr>
        <w:t xml:space="preserve"> support strong leadership, improved practices and </w:t>
      </w:r>
      <w:r w:rsidR="003C6EF9" w:rsidRPr="001367CE">
        <w:rPr>
          <w:rFonts w:ascii="Calibri" w:hAnsi="Calibri" w:cs="Calibri"/>
          <w:color w:val="092050" w:themeColor="accent6" w:themeShade="BF"/>
        </w:rPr>
        <w:t>a culture of collaboration</w:t>
      </w:r>
      <w:r w:rsidR="00E04BF7" w:rsidRPr="001367CE">
        <w:rPr>
          <w:rFonts w:ascii="Calibri" w:hAnsi="Calibri" w:cs="Calibri"/>
          <w:color w:val="092050" w:themeColor="accent6" w:themeShade="BF"/>
        </w:rPr>
        <w:t xml:space="preserve"> across industry. It </w:t>
      </w:r>
      <w:r w:rsidR="00D0326B" w:rsidRPr="001367CE">
        <w:rPr>
          <w:rFonts w:ascii="Calibri" w:hAnsi="Calibri" w:cs="Calibri"/>
          <w:color w:val="092050" w:themeColor="accent6" w:themeShade="BF"/>
        </w:rPr>
        <w:t xml:space="preserve">is intended to articulate </w:t>
      </w:r>
      <w:r w:rsidR="00E04BF7" w:rsidRPr="001367CE">
        <w:rPr>
          <w:rFonts w:ascii="Calibri" w:hAnsi="Calibri" w:cs="Calibri"/>
          <w:color w:val="092050" w:themeColor="accent6" w:themeShade="BF"/>
        </w:rPr>
        <w:t xml:space="preserve">good practice </w:t>
      </w:r>
      <w:r w:rsidR="00BC2B61">
        <w:rPr>
          <w:rFonts w:ascii="Calibri" w:hAnsi="Calibri" w:cs="Calibri"/>
          <w:color w:val="092050" w:themeColor="accent6" w:themeShade="BF"/>
        </w:rPr>
        <w:t>and drive good outcomes</w:t>
      </w:r>
      <w:r w:rsidR="00894B71">
        <w:rPr>
          <w:rFonts w:ascii="Calibri" w:hAnsi="Calibri" w:cs="Calibri"/>
          <w:color w:val="092050" w:themeColor="accent6" w:themeShade="BF"/>
        </w:rPr>
        <w:t>,</w:t>
      </w:r>
      <w:r w:rsidR="00BC2B61">
        <w:rPr>
          <w:rFonts w:ascii="Calibri" w:hAnsi="Calibri" w:cs="Calibri"/>
          <w:color w:val="092050" w:themeColor="accent6" w:themeShade="BF"/>
        </w:rPr>
        <w:t xml:space="preserve"> </w:t>
      </w:r>
      <w:r w:rsidR="00E04BF7" w:rsidRPr="001367CE">
        <w:rPr>
          <w:rFonts w:ascii="Calibri" w:hAnsi="Calibri" w:cs="Calibri"/>
          <w:color w:val="092050" w:themeColor="accent6" w:themeShade="BF"/>
        </w:rPr>
        <w:t>rather than set regulatory requirements.</w:t>
      </w:r>
      <w:r w:rsidR="00D866C5" w:rsidRPr="001367CE">
        <w:rPr>
          <w:rFonts w:ascii="Calibri" w:hAnsi="Calibri" w:cs="Calibri"/>
          <w:color w:val="092050" w:themeColor="accent6" w:themeShade="BF"/>
        </w:rPr>
        <w:t xml:space="preserve"> </w:t>
      </w:r>
    </w:p>
    <w:p w14:paraId="6E7E106F" w14:textId="366A9965" w:rsidR="0046048B" w:rsidRPr="001367CE" w:rsidRDefault="00B20A7E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1367CE">
        <w:rPr>
          <w:rFonts w:ascii="Calibri" w:hAnsi="Calibri" w:cs="Calibri"/>
          <w:color w:val="092050" w:themeColor="accent6" w:themeShade="BF"/>
        </w:rPr>
        <w:lastRenderedPageBreak/>
        <w:t xml:space="preserve">Industry </w:t>
      </w:r>
      <w:r w:rsidR="001666E5" w:rsidRPr="001367CE">
        <w:rPr>
          <w:rFonts w:ascii="Calibri" w:hAnsi="Calibri" w:cs="Calibri"/>
          <w:color w:val="092050" w:themeColor="accent6" w:themeShade="BF"/>
        </w:rPr>
        <w:t>m</w:t>
      </w:r>
      <w:r w:rsidR="00F762EC" w:rsidRPr="001367CE">
        <w:rPr>
          <w:rFonts w:ascii="Calibri" w:hAnsi="Calibri" w:cs="Calibri"/>
          <w:color w:val="092050" w:themeColor="accent6" w:themeShade="BF"/>
        </w:rPr>
        <w:t>e</w:t>
      </w:r>
      <w:r w:rsidRPr="001367CE">
        <w:rPr>
          <w:rFonts w:ascii="Calibri" w:hAnsi="Calibri" w:cs="Calibri"/>
          <w:color w:val="092050" w:themeColor="accent6" w:themeShade="BF"/>
        </w:rPr>
        <w:t xml:space="preserve">mbers agreed the draft Charter is ready to be tested through broader industry consultation to ensure it is practical and capable of </w:t>
      </w:r>
      <w:r w:rsidR="005F3FBB" w:rsidRPr="001367CE">
        <w:rPr>
          <w:rFonts w:ascii="Calibri" w:hAnsi="Calibri" w:cs="Calibri"/>
          <w:color w:val="092050" w:themeColor="accent6" w:themeShade="BF"/>
        </w:rPr>
        <w:t>driving meaningful change ove</w:t>
      </w:r>
      <w:r w:rsidR="002A1F7F" w:rsidRPr="001367CE">
        <w:rPr>
          <w:rFonts w:ascii="Calibri" w:hAnsi="Calibri" w:cs="Calibri"/>
          <w:color w:val="092050" w:themeColor="accent6" w:themeShade="BF"/>
        </w:rPr>
        <w:t>r</w:t>
      </w:r>
      <w:r w:rsidR="005F3FBB" w:rsidRPr="001367CE">
        <w:rPr>
          <w:rFonts w:ascii="Calibri" w:hAnsi="Calibri" w:cs="Calibri"/>
          <w:color w:val="092050" w:themeColor="accent6" w:themeShade="BF"/>
        </w:rPr>
        <w:t xml:space="preserve"> ti</w:t>
      </w:r>
      <w:r w:rsidRPr="001367CE">
        <w:rPr>
          <w:rFonts w:ascii="Calibri" w:hAnsi="Calibri" w:cs="Calibri"/>
          <w:color w:val="092050" w:themeColor="accent6" w:themeShade="BF"/>
        </w:rPr>
        <w:t>me.</w:t>
      </w:r>
      <w:r w:rsidR="00D37902" w:rsidRPr="001367CE">
        <w:rPr>
          <w:rFonts w:ascii="Calibri" w:hAnsi="Calibri" w:cs="Calibri"/>
          <w:color w:val="092050" w:themeColor="accent6" w:themeShade="BF"/>
        </w:rPr>
        <w:t xml:space="preserve"> </w:t>
      </w:r>
      <w:r w:rsidR="00955E64">
        <w:rPr>
          <w:rFonts w:ascii="Calibri" w:hAnsi="Calibri" w:cs="Calibri"/>
          <w:color w:val="092050" w:themeColor="accent6" w:themeShade="BF"/>
        </w:rPr>
        <w:t xml:space="preserve">The Charter has not yet been endorsed by any individual member of the NCIF. </w:t>
      </w:r>
      <w:r w:rsidR="00D37902" w:rsidRPr="001367CE">
        <w:rPr>
          <w:rFonts w:ascii="Calibri" w:hAnsi="Calibri" w:cs="Calibri"/>
          <w:color w:val="092050" w:themeColor="accent6" w:themeShade="BF"/>
        </w:rPr>
        <w:t xml:space="preserve">Wider industry </w:t>
      </w:r>
      <w:r w:rsidR="00F94401" w:rsidRPr="001367CE">
        <w:rPr>
          <w:rFonts w:ascii="Calibri" w:hAnsi="Calibri" w:cs="Calibri"/>
          <w:color w:val="092050" w:themeColor="accent6" w:themeShade="BF"/>
        </w:rPr>
        <w:t xml:space="preserve">consultation </w:t>
      </w:r>
      <w:r w:rsidR="00D37902" w:rsidRPr="001367CE">
        <w:rPr>
          <w:rFonts w:ascii="Calibri" w:hAnsi="Calibri" w:cs="Calibri"/>
          <w:color w:val="092050" w:themeColor="accent6" w:themeShade="BF"/>
        </w:rPr>
        <w:t xml:space="preserve">is expected to commence in the second half of the year. Subject to consultation outcomes and final agreement, </w:t>
      </w:r>
      <w:r w:rsidR="00B924C7" w:rsidRPr="001367CE">
        <w:rPr>
          <w:rFonts w:ascii="Calibri" w:hAnsi="Calibri" w:cs="Calibri"/>
          <w:color w:val="092050" w:themeColor="accent6" w:themeShade="BF"/>
        </w:rPr>
        <w:t>the</w:t>
      </w:r>
      <w:r w:rsidR="00442AB1" w:rsidRPr="001367CE">
        <w:rPr>
          <w:rFonts w:ascii="Calibri" w:hAnsi="Calibri" w:cs="Calibri"/>
          <w:color w:val="092050" w:themeColor="accent6" w:themeShade="BF"/>
        </w:rPr>
        <w:t xml:space="preserve"> </w:t>
      </w:r>
      <w:r w:rsidR="00D37902" w:rsidRPr="001367CE">
        <w:rPr>
          <w:rFonts w:ascii="Calibri" w:hAnsi="Calibri" w:cs="Calibri"/>
          <w:color w:val="092050" w:themeColor="accent6" w:themeShade="BF"/>
        </w:rPr>
        <w:t xml:space="preserve">Charter is expected to be finalised and endorsed </w:t>
      </w:r>
      <w:r w:rsidR="003C6EF9" w:rsidRPr="001367CE">
        <w:rPr>
          <w:rFonts w:ascii="Calibri" w:hAnsi="Calibri" w:cs="Calibri"/>
          <w:color w:val="092050" w:themeColor="accent6" w:themeShade="BF"/>
        </w:rPr>
        <w:t>later this</w:t>
      </w:r>
      <w:r w:rsidR="00B924C7" w:rsidRPr="001367CE">
        <w:rPr>
          <w:rFonts w:ascii="Calibri" w:hAnsi="Calibri" w:cs="Calibri"/>
          <w:color w:val="092050" w:themeColor="accent6" w:themeShade="BF"/>
        </w:rPr>
        <w:t xml:space="preserve"> year</w:t>
      </w:r>
      <w:r w:rsidR="00D37902" w:rsidRPr="001367CE">
        <w:rPr>
          <w:rFonts w:ascii="Calibri" w:hAnsi="Calibri" w:cs="Calibri"/>
          <w:color w:val="092050" w:themeColor="accent6" w:themeShade="BF"/>
        </w:rPr>
        <w:t>.</w:t>
      </w:r>
    </w:p>
    <w:p w14:paraId="63D1A6D6" w14:textId="1FF09EA5" w:rsidR="00DA74C0" w:rsidRPr="001367CE" w:rsidRDefault="00D37902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1367CE">
        <w:rPr>
          <w:rFonts w:ascii="Calibri" w:hAnsi="Calibri" w:cs="Calibri"/>
          <w:color w:val="092050" w:themeColor="accent6" w:themeShade="BF"/>
        </w:rPr>
        <w:t xml:space="preserve">The NCIF envisions the Charter, like the Blueprint, </w:t>
      </w:r>
      <w:r w:rsidR="00245FF5" w:rsidRPr="001367CE">
        <w:rPr>
          <w:rFonts w:ascii="Calibri" w:hAnsi="Calibri" w:cs="Calibri"/>
          <w:color w:val="092050" w:themeColor="accent6" w:themeShade="BF"/>
        </w:rPr>
        <w:t>as</w:t>
      </w:r>
      <w:r w:rsidRPr="001367CE">
        <w:rPr>
          <w:rFonts w:ascii="Calibri" w:hAnsi="Calibri" w:cs="Calibri"/>
          <w:color w:val="092050" w:themeColor="accent6" w:themeShade="BF"/>
        </w:rPr>
        <w:t xml:space="preserve"> a living document that will evolve over time in response to the construction industry’s changing needs</w:t>
      </w:r>
      <w:r w:rsidR="004D61FF" w:rsidRPr="001367CE">
        <w:rPr>
          <w:rFonts w:ascii="Calibri" w:hAnsi="Calibri" w:cs="Calibri"/>
          <w:color w:val="092050" w:themeColor="accent6" w:themeShade="BF"/>
        </w:rPr>
        <w:t>.</w:t>
      </w:r>
      <w:r w:rsidRPr="001367CE">
        <w:rPr>
          <w:rFonts w:ascii="Calibri" w:hAnsi="Calibri" w:cs="Calibri"/>
          <w:color w:val="092050" w:themeColor="accent6" w:themeShade="BF"/>
        </w:rPr>
        <w:t xml:space="preserve"> </w:t>
      </w:r>
    </w:p>
    <w:p w14:paraId="2ED6D3E9" w14:textId="43DCA3D2" w:rsidR="00454900" w:rsidRPr="009C1F5A" w:rsidRDefault="00AA68D7" w:rsidP="00E818B1">
      <w:pPr>
        <w:pStyle w:val="paragraph"/>
        <w:spacing w:before="200" w:beforeAutospacing="0" w:after="200" w:afterAutospacing="0"/>
        <w:textAlignment w:val="baseline"/>
        <w:rPr>
          <w:rFonts w:ascii="Segoe UI" w:hAnsi="Segoe UI" w:cs="Segoe UI"/>
          <w:color w:val="092050" w:themeColor="accent6" w:themeShade="BF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92050" w:themeColor="accent6" w:themeShade="BF"/>
          <w:sz w:val="32"/>
          <w:szCs w:val="32"/>
        </w:rPr>
        <w:t>Potential Commonwealth standards for the construction industry</w:t>
      </w:r>
      <w:r w:rsidR="00E1624F">
        <w:rPr>
          <w:rStyle w:val="normaltextrun"/>
          <w:rFonts w:ascii="Calibri" w:hAnsi="Calibri" w:cs="Calibri"/>
          <w:b/>
          <w:bCs/>
          <w:color w:val="092050" w:themeColor="accent6" w:themeShade="BF"/>
          <w:sz w:val="32"/>
          <w:szCs w:val="32"/>
        </w:rPr>
        <w:t xml:space="preserve"> </w:t>
      </w:r>
    </w:p>
    <w:p w14:paraId="7EB85432" w14:textId="521BD5CC" w:rsidR="00D82F0C" w:rsidRDefault="00454900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454900">
        <w:rPr>
          <w:rFonts w:ascii="Calibri" w:hAnsi="Calibri" w:cs="Calibri"/>
          <w:color w:val="092050" w:themeColor="accent6" w:themeShade="BF"/>
        </w:rPr>
        <w:t xml:space="preserve">The </w:t>
      </w:r>
      <w:r w:rsidR="0027560E">
        <w:rPr>
          <w:rFonts w:ascii="Calibri" w:hAnsi="Calibri" w:cs="Calibri"/>
          <w:color w:val="092050" w:themeColor="accent6" w:themeShade="BF"/>
        </w:rPr>
        <w:t>Chair</w:t>
      </w:r>
      <w:r w:rsidR="0027560E" w:rsidRPr="00454900">
        <w:rPr>
          <w:rFonts w:ascii="Calibri" w:hAnsi="Calibri" w:cs="Calibri"/>
          <w:color w:val="092050" w:themeColor="accent6" w:themeShade="BF"/>
        </w:rPr>
        <w:t xml:space="preserve"> </w:t>
      </w:r>
      <w:r w:rsidRPr="00454900">
        <w:rPr>
          <w:rFonts w:ascii="Calibri" w:hAnsi="Calibri" w:cs="Calibri"/>
          <w:color w:val="092050" w:themeColor="accent6" w:themeShade="BF"/>
        </w:rPr>
        <w:t xml:space="preserve">outlined the </w:t>
      </w:r>
      <w:r w:rsidR="00E945BA">
        <w:rPr>
          <w:rFonts w:ascii="Calibri" w:hAnsi="Calibri" w:cs="Calibri"/>
          <w:color w:val="092050" w:themeColor="accent6" w:themeShade="BF"/>
        </w:rPr>
        <w:t>g</w:t>
      </w:r>
      <w:r w:rsidRPr="00454900">
        <w:rPr>
          <w:rFonts w:ascii="Calibri" w:hAnsi="Calibri" w:cs="Calibri"/>
          <w:color w:val="092050" w:themeColor="accent6" w:themeShade="BF"/>
        </w:rPr>
        <w:t xml:space="preserve">overnment’s intention to consult on </w:t>
      </w:r>
      <w:r w:rsidR="00BC2B61">
        <w:rPr>
          <w:rFonts w:ascii="Calibri" w:hAnsi="Calibri" w:cs="Calibri"/>
          <w:color w:val="092050" w:themeColor="accent6" w:themeShade="BF"/>
        </w:rPr>
        <w:t xml:space="preserve">the development of </w:t>
      </w:r>
      <w:r w:rsidRPr="00297ED7">
        <w:rPr>
          <w:rFonts w:ascii="Calibri" w:hAnsi="Calibri" w:cs="Calibri"/>
          <w:b/>
          <w:bCs/>
          <w:color w:val="092050" w:themeColor="accent6" w:themeShade="BF"/>
        </w:rPr>
        <w:t>potential Commonwealth standards</w:t>
      </w:r>
      <w:r w:rsidRPr="00454900">
        <w:rPr>
          <w:rFonts w:ascii="Calibri" w:hAnsi="Calibri" w:cs="Calibri"/>
          <w:color w:val="092050" w:themeColor="accent6" w:themeShade="BF"/>
        </w:rPr>
        <w:t xml:space="preserve"> </w:t>
      </w:r>
      <w:r w:rsidR="007462F0">
        <w:rPr>
          <w:rFonts w:ascii="Calibri" w:hAnsi="Calibri" w:cs="Calibri"/>
          <w:color w:val="092050" w:themeColor="accent6" w:themeShade="BF"/>
        </w:rPr>
        <w:t>aimed at ensuring</w:t>
      </w:r>
      <w:r w:rsidR="007462F0" w:rsidRPr="007462F0">
        <w:t xml:space="preserve"> </w:t>
      </w:r>
      <w:r w:rsidR="007462F0" w:rsidRPr="007462F0">
        <w:rPr>
          <w:rFonts w:ascii="Calibri" w:hAnsi="Calibri" w:cs="Calibri"/>
          <w:color w:val="092050" w:themeColor="accent6" w:themeShade="BF"/>
        </w:rPr>
        <w:t>government financial arrangements drive quality, productivity and lawful behaviour, and deliver safe, secure, well-paid jobs in the construction industry</w:t>
      </w:r>
      <w:r w:rsidRPr="00454900">
        <w:rPr>
          <w:rFonts w:ascii="Calibri" w:hAnsi="Calibri" w:cs="Calibri"/>
          <w:color w:val="092050" w:themeColor="accent6" w:themeShade="BF"/>
        </w:rPr>
        <w:t>.</w:t>
      </w:r>
      <w:r w:rsidR="00747436">
        <w:rPr>
          <w:rFonts w:ascii="Calibri" w:hAnsi="Calibri" w:cs="Calibri"/>
          <w:color w:val="092050" w:themeColor="accent6" w:themeShade="BF"/>
        </w:rPr>
        <w:t xml:space="preserve"> </w:t>
      </w:r>
    </w:p>
    <w:p w14:paraId="5DD4526A" w14:textId="040FA6E1" w:rsidR="006038BA" w:rsidRPr="00454900" w:rsidRDefault="7DEF7313" w:rsidP="37D44B68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37D44B68">
        <w:rPr>
          <w:rFonts w:ascii="Calibri" w:hAnsi="Calibri" w:cs="Calibri"/>
          <w:color w:val="092050" w:themeColor="accent6" w:themeShade="BF"/>
        </w:rPr>
        <w:t xml:space="preserve">Members noted </w:t>
      </w:r>
      <w:r w:rsidR="67F80A58" w:rsidRPr="37D44B68">
        <w:rPr>
          <w:rFonts w:ascii="Calibri" w:hAnsi="Calibri" w:cs="Calibri"/>
          <w:color w:val="092050" w:themeColor="accent6" w:themeShade="BF"/>
        </w:rPr>
        <w:t>the</w:t>
      </w:r>
      <w:r w:rsidRPr="37D44B68">
        <w:rPr>
          <w:rFonts w:ascii="Calibri" w:hAnsi="Calibri" w:cs="Calibri"/>
          <w:color w:val="092050" w:themeColor="accent6" w:themeShade="BF"/>
        </w:rPr>
        <w:t xml:space="preserve"> </w:t>
      </w:r>
      <w:r w:rsidR="4E8B5B03" w:rsidRPr="37D44B68">
        <w:rPr>
          <w:rFonts w:ascii="Calibri" w:hAnsi="Calibri" w:cs="Calibri"/>
          <w:color w:val="092050" w:themeColor="accent6" w:themeShade="BF"/>
        </w:rPr>
        <w:t xml:space="preserve">potential standards </w:t>
      </w:r>
      <w:r w:rsidR="2F54BEE7" w:rsidRPr="37D44B68">
        <w:rPr>
          <w:rFonts w:ascii="Calibri" w:hAnsi="Calibri" w:cs="Calibri"/>
          <w:color w:val="092050" w:themeColor="accent6" w:themeShade="BF"/>
        </w:rPr>
        <w:t xml:space="preserve">align with key challenges identified </w:t>
      </w:r>
      <w:r w:rsidR="67F80A58" w:rsidRPr="37D44B68">
        <w:rPr>
          <w:rFonts w:ascii="Calibri" w:hAnsi="Calibri" w:cs="Calibri"/>
          <w:color w:val="092050" w:themeColor="accent6" w:themeShade="BF"/>
        </w:rPr>
        <w:t xml:space="preserve">and reform directions </w:t>
      </w:r>
      <w:r w:rsidR="2F54BEE7" w:rsidRPr="37D44B68">
        <w:rPr>
          <w:rFonts w:ascii="Calibri" w:hAnsi="Calibri" w:cs="Calibri"/>
          <w:color w:val="092050" w:themeColor="accent6" w:themeShade="BF"/>
        </w:rPr>
        <w:t>in the Blueprint, including procurement frameworks and settings (Recommendation 3.1)</w:t>
      </w:r>
      <w:r w:rsidR="21E65A64" w:rsidRPr="37D44B68">
        <w:rPr>
          <w:rFonts w:ascii="Calibri" w:hAnsi="Calibri" w:cs="Calibri"/>
          <w:color w:val="092050" w:themeColor="accent6" w:themeShade="BF"/>
        </w:rPr>
        <w:t>,</w:t>
      </w:r>
      <w:r w:rsidR="0DB683F4" w:rsidRPr="37D44B68">
        <w:rPr>
          <w:rFonts w:ascii="Calibri" w:hAnsi="Calibri" w:cs="Calibri"/>
          <w:color w:val="092050" w:themeColor="accent6" w:themeShade="BF"/>
        </w:rPr>
        <w:t xml:space="preserve"> and complement other reform efforts</w:t>
      </w:r>
      <w:r w:rsidR="4F15CDD0" w:rsidRPr="37D44B68">
        <w:rPr>
          <w:rFonts w:ascii="Calibri" w:hAnsi="Calibri" w:cs="Calibri"/>
          <w:color w:val="092050" w:themeColor="accent6" w:themeShade="BF"/>
        </w:rPr>
        <w:t>,</w:t>
      </w:r>
      <w:r w:rsidR="0DB683F4" w:rsidRPr="37D44B68">
        <w:rPr>
          <w:rFonts w:ascii="Calibri" w:hAnsi="Calibri" w:cs="Calibri"/>
          <w:color w:val="092050" w:themeColor="accent6" w:themeShade="BF"/>
        </w:rPr>
        <w:t xml:space="preserve"> including the Charter</w:t>
      </w:r>
      <w:r w:rsidR="35451AC1" w:rsidRPr="37D44B68">
        <w:rPr>
          <w:rFonts w:ascii="Calibri" w:hAnsi="Calibri" w:cs="Calibri"/>
          <w:color w:val="092050" w:themeColor="accent6" w:themeShade="BF"/>
        </w:rPr>
        <w:t>.</w:t>
      </w:r>
    </w:p>
    <w:p w14:paraId="5E0C17F9" w14:textId="4C1DAD04" w:rsidR="00A53133" w:rsidRPr="00A53133" w:rsidRDefault="103BBB87" w:rsidP="59C03DA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59C03DA9">
        <w:rPr>
          <w:rFonts w:ascii="Calibri" w:hAnsi="Calibri" w:cs="Calibri"/>
          <w:color w:val="092050" w:themeColor="accent6" w:themeShade="BF"/>
        </w:rPr>
        <w:t xml:space="preserve">Members </w:t>
      </w:r>
      <w:r w:rsidR="50FFB8E7" w:rsidRPr="59C03DA9">
        <w:rPr>
          <w:rFonts w:ascii="Calibri" w:hAnsi="Calibri" w:cs="Calibri"/>
          <w:color w:val="092050" w:themeColor="accent6" w:themeShade="BF"/>
        </w:rPr>
        <w:t>endorsed</w:t>
      </w:r>
      <w:r w:rsidRPr="59C03DA9">
        <w:rPr>
          <w:rFonts w:ascii="Calibri" w:hAnsi="Calibri" w:cs="Calibri"/>
          <w:color w:val="092050" w:themeColor="accent6" w:themeShade="BF"/>
        </w:rPr>
        <w:t xml:space="preserve"> the proposed consultation approach, </w:t>
      </w:r>
      <w:r w:rsidR="4F3A4FB1" w:rsidRPr="59C03DA9">
        <w:rPr>
          <w:rFonts w:ascii="Calibri" w:hAnsi="Calibri" w:cs="Calibri"/>
          <w:color w:val="092050" w:themeColor="accent6" w:themeShade="BF"/>
        </w:rPr>
        <w:t xml:space="preserve">emphasising the importance of broad, inclusive engagement </w:t>
      </w:r>
      <w:r w:rsidR="4DAEA548" w:rsidRPr="59C03DA9">
        <w:rPr>
          <w:rFonts w:ascii="Calibri" w:hAnsi="Calibri" w:cs="Calibri"/>
          <w:color w:val="092050" w:themeColor="accent6" w:themeShade="BF"/>
        </w:rPr>
        <w:t xml:space="preserve">across the </w:t>
      </w:r>
      <w:r w:rsidR="4F3A4FB1" w:rsidRPr="59C03DA9">
        <w:rPr>
          <w:rFonts w:ascii="Calibri" w:hAnsi="Calibri" w:cs="Calibri"/>
          <w:color w:val="092050" w:themeColor="accent6" w:themeShade="BF"/>
        </w:rPr>
        <w:t>industry to ensure any future standards are practical, proportionate and</w:t>
      </w:r>
      <w:r w:rsidR="4CB6645B" w:rsidRPr="59C03DA9">
        <w:rPr>
          <w:rFonts w:ascii="Calibri" w:hAnsi="Calibri" w:cs="Calibri"/>
          <w:color w:val="092050" w:themeColor="accent6" w:themeShade="BF"/>
        </w:rPr>
        <w:t xml:space="preserve"> capable of</w:t>
      </w:r>
      <w:r w:rsidR="4F3A4FB1" w:rsidRPr="59C03DA9">
        <w:rPr>
          <w:rFonts w:ascii="Calibri" w:hAnsi="Calibri" w:cs="Calibri"/>
          <w:color w:val="092050" w:themeColor="accent6" w:themeShade="BF"/>
        </w:rPr>
        <w:t xml:space="preserve"> support</w:t>
      </w:r>
      <w:r w:rsidR="4CB6645B" w:rsidRPr="59C03DA9">
        <w:rPr>
          <w:rFonts w:ascii="Calibri" w:hAnsi="Calibri" w:cs="Calibri"/>
          <w:color w:val="092050" w:themeColor="accent6" w:themeShade="BF"/>
        </w:rPr>
        <w:t>ing</w:t>
      </w:r>
      <w:r w:rsidR="4F3A4FB1" w:rsidRPr="59C03DA9">
        <w:rPr>
          <w:rFonts w:ascii="Calibri" w:hAnsi="Calibri" w:cs="Calibri"/>
          <w:color w:val="092050" w:themeColor="accent6" w:themeShade="BF"/>
        </w:rPr>
        <w:t xml:space="preserve"> improved outcomes across the sector</w:t>
      </w:r>
      <w:r w:rsidR="66BA8C65" w:rsidRPr="59C03DA9">
        <w:rPr>
          <w:rFonts w:ascii="Calibri" w:hAnsi="Calibri" w:cs="Calibri"/>
          <w:color w:val="092050" w:themeColor="accent6" w:themeShade="BF"/>
        </w:rPr>
        <w:t>.</w:t>
      </w:r>
      <w:r w:rsidR="1A51EE65" w:rsidRPr="59C03DA9">
        <w:rPr>
          <w:rFonts w:ascii="Calibri" w:hAnsi="Calibri" w:cs="Calibri"/>
          <w:color w:val="092050" w:themeColor="accent6" w:themeShade="BF"/>
        </w:rPr>
        <w:t xml:space="preserve"> </w:t>
      </w:r>
    </w:p>
    <w:p w14:paraId="18764B95" w14:textId="2CD82E70" w:rsidR="005A66E8" w:rsidRPr="007819E2" w:rsidRDefault="103BBB87" w:rsidP="59C03DA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59C03DA9">
        <w:rPr>
          <w:rFonts w:ascii="Calibri" w:hAnsi="Calibri" w:cs="Calibri"/>
          <w:color w:val="092050" w:themeColor="accent6" w:themeShade="BF"/>
        </w:rPr>
        <w:t xml:space="preserve">Members </w:t>
      </w:r>
      <w:r w:rsidR="7B5C0906" w:rsidRPr="59C03DA9">
        <w:rPr>
          <w:rFonts w:ascii="Calibri" w:hAnsi="Calibri" w:cs="Calibri"/>
          <w:color w:val="092050" w:themeColor="accent6" w:themeShade="BF"/>
        </w:rPr>
        <w:t>agreed t</w:t>
      </w:r>
      <w:r w:rsidR="5257BE16" w:rsidRPr="59C03DA9">
        <w:rPr>
          <w:rFonts w:ascii="Calibri" w:hAnsi="Calibri" w:cs="Calibri"/>
          <w:color w:val="092050" w:themeColor="accent6" w:themeShade="BF"/>
        </w:rPr>
        <w:t>o support government</w:t>
      </w:r>
      <w:r w:rsidR="58832345" w:rsidRPr="59C03DA9">
        <w:rPr>
          <w:rFonts w:ascii="Calibri" w:hAnsi="Calibri" w:cs="Calibri"/>
          <w:color w:val="092050" w:themeColor="accent6" w:themeShade="BF"/>
        </w:rPr>
        <w:t xml:space="preserve"> in developing</w:t>
      </w:r>
      <w:r w:rsidR="7B5C0906" w:rsidRPr="59C03DA9">
        <w:rPr>
          <w:rFonts w:ascii="Calibri" w:hAnsi="Calibri" w:cs="Calibri"/>
          <w:color w:val="092050" w:themeColor="accent6" w:themeShade="BF"/>
        </w:rPr>
        <w:t xml:space="preserve"> </w:t>
      </w:r>
      <w:r w:rsidR="66DE8D1A" w:rsidRPr="59C03DA9">
        <w:rPr>
          <w:rFonts w:ascii="Calibri" w:hAnsi="Calibri" w:cs="Calibri"/>
          <w:color w:val="092050" w:themeColor="accent6" w:themeShade="BF"/>
        </w:rPr>
        <w:t>a discussion paper</w:t>
      </w:r>
      <w:r w:rsidRPr="59C03DA9">
        <w:rPr>
          <w:rFonts w:ascii="Calibri" w:hAnsi="Calibri" w:cs="Calibri"/>
          <w:color w:val="092050" w:themeColor="accent6" w:themeShade="BF"/>
        </w:rPr>
        <w:t xml:space="preserve">, noting that </w:t>
      </w:r>
      <w:r w:rsidR="66BA8C65" w:rsidRPr="59C03DA9">
        <w:rPr>
          <w:rFonts w:ascii="Calibri" w:hAnsi="Calibri" w:cs="Calibri"/>
          <w:color w:val="092050" w:themeColor="accent6" w:themeShade="BF"/>
        </w:rPr>
        <w:t xml:space="preserve">consultation and next steps </w:t>
      </w:r>
      <w:r w:rsidR="4631A8A1" w:rsidRPr="59C03DA9">
        <w:rPr>
          <w:rFonts w:ascii="Calibri" w:hAnsi="Calibri" w:cs="Calibri"/>
          <w:color w:val="092050" w:themeColor="accent6" w:themeShade="BF"/>
        </w:rPr>
        <w:t>remain</w:t>
      </w:r>
      <w:r w:rsidRPr="59C03DA9">
        <w:rPr>
          <w:rFonts w:ascii="Calibri" w:hAnsi="Calibri" w:cs="Calibri"/>
          <w:color w:val="092050" w:themeColor="accent6" w:themeShade="BF"/>
        </w:rPr>
        <w:t xml:space="preserve"> subject to </w:t>
      </w:r>
      <w:r w:rsidR="67992FAF" w:rsidRPr="59C03DA9">
        <w:rPr>
          <w:rFonts w:ascii="Calibri" w:hAnsi="Calibri" w:cs="Calibri"/>
          <w:color w:val="092050" w:themeColor="accent6" w:themeShade="BF"/>
        </w:rPr>
        <w:t>g</w:t>
      </w:r>
      <w:r w:rsidRPr="59C03DA9">
        <w:rPr>
          <w:rFonts w:ascii="Calibri" w:hAnsi="Calibri" w:cs="Calibri"/>
          <w:color w:val="092050" w:themeColor="accent6" w:themeShade="BF"/>
        </w:rPr>
        <w:t xml:space="preserve">overnment approval. </w:t>
      </w:r>
    </w:p>
    <w:p w14:paraId="678AE235" w14:textId="54B57126" w:rsidR="005A40BF" w:rsidRPr="007819E2" w:rsidRDefault="32C63EBA" w:rsidP="37D44B68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37D44B68">
        <w:rPr>
          <w:rFonts w:ascii="Calibri" w:hAnsi="Calibri" w:cs="Calibri"/>
          <w:color w:val="092050" w:themeColor="accent6" w:themeShade="BF"/>
        </w:rPr>
        <w:t xml:space="preserve">Members noted </w:t>
      </w:r>
      <w:r w:rsidR="5BBC16A5" w:rsidRPr="37D44B68">
        <w:rPr>
          <w:rFonts w:ascii="Calibri" w:hAnsi="Calibri" w:cs="Calibri"/>
          <w:color w:val="092050" w:themeColor="accent6" w:themeShade="BF"/>
        </w:rPr>
        <w:t>c</w:t>
      </w:r>
      <w:r w:rsidR="53A131D4" w:rsidRPr="37D44B68">
        <w:rPr>
          <w:rFonts w:ascii="Calibri" w:hAnsi="Calibri" w:cs="Calibri"/>
          <w:color w:val="092050" w:themeColor="accent6" w:themeShade="BF"/>
        </w:rPr>
        <w:t xml:space="preserve">onsultation on </w:t>
      </w:r>
      <w:r w:rsidR="23627D61" w:rsidRPr="37D44B68">
        <w:rPr>
          <w:rFonts w:ascii="Calibri" w:hAnsi="Calibri" w:cs="Calibri"/>
          <w:color w:val="092050" w:themeColor="accent6" w:themeShade="BF"/>
        </w:rPr>
        <w:t xml:space="preserve">the </w:t>
      </w:r>
      <w:r w:rsidR="53A131D4" w:rsidRPr="37D44B68">
        <w:rPr>
          <w:rFonts w:ascii="Calibri" w:hAnsi="Calibri" w:cs="Calibri"/>
          <w:color w:val="092050" w:themeColor="accent6" w:themeShade="BF"/>
        </w:rPr>
        <w:t>potential standards is expected to occur in the second half of 2026</w:t>
      </w:r>
      <w:r w:rsidR="68AF75DE" w:rsidRPr="37D44B68">
        <w:rPr>
          <w:rFonts w:ascii="Calibri" w:hAnsi="Calibri" w:cs="Calibri"/>
          <w:color w:val="092050" w:themeColor="accent6" w:themeShade="BF"/>
        </w:rPr>
        <w:t>.</w:t>
      </w:r>
    </w:p>
    <w:p w14:paraId="1D490207" w14:textId="62DED48B" w:rsidR="006038BA" w:rsidRDefault="007E3435" w:rsidP="00E818B1">
      <w:pPr>
        <w:pStyle w:val="paragraph"/>
        <w:spacing w:before="200" w:beforeAutospacing="0" w:after="200" w:afterAutospacing="0"/>
        <w:textAlignment w:val="baseline"/>
        <w:rPr>
          <w:rStyle w:val="normaltextrun"/>
          <w:rFonts w:ascii="Calibri" w:hAnsi="Calibri" w:cs="Calibri"/>
          <w:b/>
          <w:bCs/>
          <w:color w:val="092050" w:themeColor="accent6" w:themeShade="BF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color w:val="092050" w:themeColor="accent6" w:themeShade="BF"/>
          <w:sz w:val="32"/>
          <w:szCs w:val="32"/>
        </w:rPr>
        <w:t xml:space="preserve">Blueprint </w:t>
      </w:r>
      <w:r w:rsidR="00AE0D9D">
        <w:rPr>
          <w:rStyle w:val="normaltextrun"/>
          <w:rFonts w:ascii="Calibri" w:hAnsi="Calibri" w:cs="Calibri"/>
          <w:b/>
          <w:bCs/>
          <w:color w:val="092050" w:themeColor="accent6" w:themeShade="BF"/>
          <w:sz w:val="32"/>
          <w:szCs w:val="32"/>
        </w:rPr>
        <w:t>Pulse Check</w:t>
      </w:r>
      <w:r w:rsidR="00486AB0">
        <w:rPr>
          <w:rStyle w:val="normaltextrun"/>
          <w:rFonts w:ascii="Calibri" w:hAnsi="Calibri" w:cs="Calibri"/>
          <w:b/>
          <w:bCs/>
          <w:color w:val="092050" w:themeColor="accent6" w:themeShade="BF"/>
          <w:sz w:val="32"/>
          <w:szCs w:val="32"/>
        </w:rPr>
        <w:t xml:space="preserve"> and Updated Forward Workplan</w:t>
      </w:r>
    </w:p>
    <w:p w14:paraId="1FA0773D" w14:textId="5BB33B7B" w:rsidR="001937B8" w:rsidRPr="001937B8" w:rsidRDefault="6E18008D" w:rsidP="001937B8">
      <w:pPr>
        <w:pStyle w:val="paragraph"/>
        <w:spacing w:after="12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59C03DA9">
        <w:rPr>
          <w:rFonts w:ascii="Calibri" w:hAnsi="Calibri" w:cs="Calibri"/>
          <w:color w:val="092050" w:themeColor="accent6" w:themeShade="BF"/>
        </w:rPr>
        <w:t xml:space="preserve">Members undertook the first Blueprint Pulse Check, </w:t>
      </w:r>
      <w:r w:rsidR="0F9D5F04" w:rsidRPr="59C03DA9">
        <w:rPr>
          <w:rFonts w:ascii="Calibri" w:hAnsi="Calibri" w:cs="Calibri"/>
          <w:color w:val="092050" w:themeColor="accent6" w:themeShade="BF"/>
        </w:rPr>
        <w:t>reflecting on progress since the Blueprint’s endorsement in September 2025</w:t>
      </w:r>
      <w:r w:rsidR="256E859D" w:rsidRPr="59C03DA9">
        <w:rPr>
          <w:rFonts w:ascii="Calibri" w:hAnsi="Calibri" w:cs="Calibri"/>
          <w:color w:val="092050" w:themeColor="accent6" w:themeShade="BF"/>
        </w:rPr>
        <w:t xml:space="preserve">. </w:t>
      </w:r>
      <w:r w:rsidR="001937B8" w:rsidRPr="59C03DA9">
        <w:rPr>
          <w:rFonts w:ascii="Calibri" w:hAnsi="Calibri" w:cs="Calibri"/>
          <w:color w:val="092050" w:themeColor="accent6" w:themeShade="BF"/>
        </w:rPr>
        <w:t xml:space="preserve">Members noted growing collaboration across industry, unions and government, </w:t>
      </w:r>
      <w:r w:rsidR="30F774D6" w:rsidRPr="59C03DA9">
        <w:rPr>
          <w:rFonts w:ascii="Calibri" w:hAnsi="Calibri" w:cs="Calibri"/>
          <w:color w:val="092050" w:themeColor="accent6" w:themeShade="BF"/>
        </w:rPr>
        <w:t xml:space="preserve">and were pleased </w:t>
      </w:r>
      <w:r w:rsidR="021D9309" w:rsidRPr="59C03DA9">
        <w:rPr>
          <w:rFonts w:ascii="Calibri" w:hAnsi="Calibri" w:cs="Calibri"/>
          <w:color w:val="092050" w:themeColor="accent6" w:themeShade="BF"/>
        </w:rPr>
        <w:t>with progress to date on</w:t>
      </w:r>
      <w:r w:rsidR="001937B8" w:rsidRPr="59C03DA9">
        <w:rPr>
          <w:rFonts w:ascii="Calibri" w:hAnsi="Calibri" w:cs="Calibri"/>
          <w:color w:val="092050" w:themeColor="accent6" w:themeShade="BF"/>
        </w:rPr>
        <w:t xml:space="preserve"> priority reforms and </w:t>
      </w:r>
      <w:r w:rsidR="00923746" w:rsidRPr="59C03DA9">
        <w:rPr>
          <w:rFonts w:ascii="Calibri" w:hAnsi="Calibri" w:cs="Calibri"/>
          <w:color w:val="092050" w:themeColor="accent6" w:themeShade="BF"/>
        </w:rPr>
        <w:t>the</w:t>
      </w:r>
      <w:r w:rsidR="001937B8" w:rsidRPr="59C03DA9">
        <w:rPr>
          <w:rFonts w:ascii="Calibri" w:hAnsi="Calibri" w:cs="Calibri"/>
          <w:color w:val="092050" w:themeColor="accent6" w:themeShade="BF"/>
        </w:rPr>
        <w:t xml:space="preserve"> strong foundation for coordinated action</w:t>
      </w:r>
      <w:r w:rsidR="4D78D5B9" w:rsidRPr="59C03DA9">
        <w:rPr>
          <w:rFonts w:ascii="Calibri" w:hAnsi="Calibri" w:cs="Calibri"/>
          <w:color w:val="092050" w:themeColor="accent6" w:themeShade="BF"/>
        </w:rPr>
        <w:t>.</w:t>
      </w:r>
      <w:r w:rsidR="001937B8" w:rsidRPr="59C03DA9">
        <w:rPr>
          <w:rFonts w:ascii="Calibri" w:hAnsi="Calibri" w:cs="Calibri"/>
          <w:color w:val="092050" w:themeColor="accent6" w:themeShade="BF"/>
        </w:rPr>
        <w:t xml:space="preserve"> This </w:t>
      </w:r>
      <w:r w:rsidR="39A273E6" w:rsidRPr="59C03DA9">
        <w:rPr>
          <w:rFonts w:ascii="Calibri" w:hAnsi="Calibri" w:cs="Calibri"/>
          <w:color w:val="092050" w:themeColor="accent6" w:themeShade="BF"/>
        </w:rPr>
        <w:t>has included</w:t>
      </w:r>
      <w:r w:rsidR="001937B8" w:rsidRPr="59C03DA9">
        <w:rPr>
          <w:rFonts w:ascii="Calibri" w:hAnsi="Calibri" w:cs="Calibri"/>
          <w:color w:val="092050" w:themeColor="accent6" w:themeShade="BF"/>
        </w:rPr>
        <w:t xml:space="preserve"> progress on the development of the Charter, early work to improve procurement practices in partnership with the Australasian Procurement and Construction Council, and initial scoping of advice on </w:t>
      </w:r>
      <w:r w:rsidR="1E76A97B" w:rsidRPr="59C03DA9">
        <w:rPr>
          <w:rFonts w:ascii="Calibri" w:hAnsi="Calibri" w:cs="Calibri"/>
          <w:color w:val="092050" w:themeColor="accent6" w:themeShade="BF"/>
        </w:rPr>
        <w:t>women’s</w:t>
      </w:r>
      <w:r w:rsidR="001937B8" w:rsidRPr="59C03DA9">
        <w:rPr>
          <w:rFonts w:ascii="Calibri" w:hAnsi="Calibri" w:cs="Calibri"/>
          <w:color w:val="092050" w:themeColor="accent6" w:themeShade="BF"/>
        </w:rPr>
        <w:t xml:space="preserve"> participation and </w:t>
      </w:r>
      <w:r w:rsidR="7BFC62D0" w:rsidRPr="59C03DA9">
        <w:rPr>
          <w:rFonts w:ascii="Calibri" w:hAnsi="Calibri" w:cs="Calibri"/>
          <w:color w:val="092050" w:themeColor="accent6" w:themeShade="BF"/>
        </w:rPr>
        <w:t xml:space="preserve">structural </w:t>
      </w:r>
      <w:r w:rsidR="001937B8" w:rsidRPr="59C03DA9">
        <w:rPr>
          <w:rFonts w:ascii="Calibri" w:hAnsi="Calibri" w:cs="Calibri"/>
          <w:color w:val="092050" w:themeColor="accent6" w:themeShade="BF"/>
        </w:rPr>
        <w:t>barriers to entry.</w:t>
      </w:r>
    </w:p>
    <w:p w14:paraId="08265181" w14:textId="4FC2AFB9" w:rsidR="00D76856" w:rsidRDefault="5C1A24BF" w:rsidP="37D44B68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37D44B68">
        <w:rPr>
          <w:rFonts w:ascii="Calibri" w:hAnsi="Calibri" w:cs="Calibri"/>
          <w:color w:val="092050" w:themeColor="accent6" w:themeShade="BF"/>
        </w:rPr>
        <w:t>Members agreed to amendments to the NCIF’s Forward Workplan</w:t>
      </w:r>
      <w:r w:rsidR="175A39FD">
        <w:t xml:space="preserve"> </w:t>
      </w:r>
      <w:r w:rsidR="175A39FD" w:rsidRPr="37D44B68">
        <w:rPr>
          <w:rFonts w:ascii="Calibri" w:hAnsi="Calibri" w:cs="Calibri"/>
          <w:color w:val="092050" w:themeColor="accent6" w:themeShade="BF"/>
        </w:rPr>
        <w:t xml:space="preserve">to reflect emerging priorities, including the Government’s proposed consultation on potential Commonwealth standards for the construction industry. </w:t>
      </w:r>
    </w:p>
    <w:p w14:paraId="051CAB4C" w14:textId="4A7A246A" w:rsidR="00844E02" w:rsidRPr="00844E02" w:rsidRDefault="00844E02" w:rsidP="001C3C72">
      <w:pPr>
        <w:pStyle w:val="paragraph"/>
        <w:spacing w:before="0" w:beforeAutospacing="0" w:after="120" w:afterAutospacing="0"/>
        <w:ind w:right="-62"/>
        <w:textAlignment w:val="baseline"/>
        <w:rPr>
          <w:rStyle w:val="normaltextrun"/>
          <w:rFonts w:ascii="Calibri" w:hAnsi="Calibri" w:cs="Calibri"/>
          <w:b/>
          <w:bCs/>
          <w:color w:val="092050" w:themeColor="accent6" w:themeShade="BF"/>
          <w:sz w:val="32"/>
          <w:szCs w:val="32"/>
        </w:rPr>
      </w:pPr>
      <w:r w:rsidRPr="00844E02">
        <w:rPr>
          <w:rStyle w:val="normaltextrun"/>
          <w:rFonts w:ascii="Calibri" w:hAnsi="Calibri" w:cs="Calibri"/>
          <w:b/>
          <w:bCs/>
          <w:color w:val="092050" w:themeColor="accent6" w:themeShade="BF"/>
          <w:sz w:val="32"/>
          <w:szCs w:val="32"/>
        </w:rPr>
        <w:t>Next steps</w:t>
      </w:r>
    </w:p>
    <w:p w14:paraId="58CD568C" w14:textId="674B38EE" w:rsidR="008C6F94" w:rsidRDefault="001937B8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Theme="minorHAnsi" w:hAnsiTheme="minorHAnsi" w:cstheme="minorBidi"/>
          <w:color w:val="092050" w:themeColor="accent6" w:themeShade="BF"/>
        </w:rPr>
      </w:pPr>
      <w:r>
        <w:rPr>
          <w:rFonts w:asciiTheme="minorHAnsi" w:hAnsiTheme="minorHAnsi"/>
          <w:color w:val="092050" w:themeColor="accent6" w:themeShade="BF"/>
        </w:rPr>
        <w:t>F</w:t>
      </w:r>
      <w:r w:rsidR="001A7851" w:rsidRPr="0039754D">
        <w:rPr>
          <w:rFonts w:asciiTheme="minorHAnsi" w:hAnsiTheme="minorHAnsi"/>
          <w:color w:val="092050" w:themeColor="accent6" w:themeShade="BF"/>
        </w:rPr>
        <w:t xml:space="preserve">ollowing </w:t>
      </w:r>
      <w:r w:rsidR="00713D3F" w:rsidRPr="0039754D">
        <w:rPr>
          <w:rFonts w:asciiTheme="minorHAnsi" w:hAnsiTheme="minorHAnsi"/>
          <w:color w:val="092050" w:themeColor="accent6" w:themeShade="BF"/>
        </w:rPr>
        <w:t xml:space="preserve">the </w:t>
      </w:r>
      <w:r w:rsidR="001A7851" w:rsidRPr="0039754D">
        <w:rPr>
          <w:rFonts w:asciiTheme="minorHAnsi" w:hAnsiTheme="minorHAnsi"/>
          <w:color w:val="092050" w:themeColor="accent6" w:themeShade="BF"/>
        </w:rPr>
        <w:t xml:space="preserve">meeting, </w:t>
      </w:r>
      <w:r w:rsidR="001666E5">
        <w:rPr>
          <w:rFonts w:asciiTheme="minorHAnsi" w:hAnsiTheme="minorHAnsi"/>
          <w:color w:val="092050" w:themeColor="accent6" w:themeShade="BF"/>
        </w:rPr>
        <w:t>m</w:t>
      </w:r>
      <w:r w:rsidR="001A7851" w:rsidRPr="0039754D">
        <w:rPr>
          <w:rFonts w:asciiTheme="minorHAnsi" w:hAnsiTheme="minorHAnsi"/>
          <w:color w:val="092050" w:themeColor="accent6" w:themeShade="BF"/>
        </w:rPr>
        <w:t xml:space="preserve">embers </w:t>
      </w:r>
      <w:r w:rsidR="00713D3F" w:rsidRPr="0039754D">
        <w:rPr>
          <w:rFonts w:asciiTheme="minorHAnsi" w:hAnsiTheme="minorHAnsi"/>
          <w:color w:val="092050" w:themeColor="accent6" w:themeShade="BF"/>
        </w:rPr>
        <w:t>took part</w:t>
      </w:r>
      <w:r w:rsidR="001A7851" w:rsidRPr="0039754D">
        <w:rPr>
          <w:rFonts w:asciiTheme="minorHAnsi" w:hAnsiTheme="minorHAnsi"/>
          <w:color w:val="092050" w:themeColor="accent6" w:themeShade="BF"/>
        </w:rPr>
        <w:t xml:space="preserve"> in a workshop </w:t>
      </w:r>
      <w:r w:rsidR="00713D3F" w:rsidRPr="00FD4FF5">
        <w:rPr>
          <w:rFonts w:asciiTheme="minorHAnsi" w:hAnsiTheme="minorHAnsi"/>
          <w:color w:val="092050" w:themeColor="accent6" w:themeShade="BF"/>
          <w:lang w:val="en-US"/>
        </w:rPr>
        <w:t xml:space="preserve">to </w:t>
      </w:r>
      <w:r>
        <w:rPr>
          <w:rFonts w:asciiTheme="minorHAnsi" w:hAnsiTheme="minorHAnsi"/>
          <w:color w:val="092050" w:themeColor="accent6" w:themeShade="BF"/>
          <w:lang w:val="en-US"/>
        </w:rPr>
        <w:t xml:space="preserve">explore practical approaches to supporting </w:t>
      </w:r>
      <w:r w:rsidR="00AB4688">
        <w:rPr>
          <w:rFonts w:asciiTheme="minorHAnsi" w:hAnsiTheme="minorHAnsi"/>
          <w:color w:val="092050" w:themeColor="accent6" w:themeShade="BF"/>
          <w:lang w:val="en-US"/>
        </w:rPr>
        <w:t>adoption</w:t>
      </w:r>
      <w:r>
        <w:rPr>
          <w:rFonts w:asciiTheme="minorHAnsi" w:hAnsiTheme="minorHAnsi"/>
          <w:color w:val="092050" w:themeColor="accent6" w:themeShade="BF"/>
          <w:lang w:val="en-US"/>
        </w:rPr>
        <w:t xml:space="preserve"> of the Charter</w:t>
      </w:r>
      <w:r w:rsidR="00FD4FF5" w:rsidRPr="00FD4FF5">
        <w:rPr>
          <w:rFonts w:asciiTheme="minorHAnsi" w:hAnsiTheme="minorHAnsi"/>
          <w:color w:val="092050" w:themeColor="accent6" w:themeShade="BF"/>
          <w:lang w:val="en-US"/>
        </w:rPr>
        <w:t>.</w:t>
      </w:r>
    </w:p>
    <w:p w14:paraId="03A6161A" w14:textId="224F9B6D" w:rsidR="00531C76" w:rsidRDefault="009913DA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Theme="minorHAnsi" w:hAnsiTheme="minorHAnsi" w:cstheme="minorBidi"/>
          <w:color w:val="092050" w:themeColor="accent6" w:themeShade="BF"/>
        </w:rPr>
      </w:pPr>
      <w:r w:rsidRPr="76D3D757">
        <w:rPr>
          <w:rFonts w:asciiTheme="minorHAnsi" w:hAnsiTheme="minorHAnsi" w:cstheme="minorBidi"/>
          <w:color w:val="092050" w:themeColor="accent6" w:themeShade="BF"/>
        </w:rPr>
        <w:t xml:space="preserve">Members </w:t>
      </w:r>
      <w:r w:rsidR="00485907">
        <w:rPr>
          <w:rFonts w:asciiTheme="minorHAnsi" w:hAnsiTheme="minorHAnsi" w:cstheme="minorBidi"/>
          <w:color w:val="092050" w:themeColor="accent6" w:themeShade="BF"/>
        </w:rPr>
        <w:t>noted</w:t>
      </w:r>
      <w:r w:rsidR="00036073">
        <w:rPr>
          <w:rFonts w:asciiTheme="minorHAnsi" w:hAnsiTheme="minorHAnsi" w:cstheme="minorBidi"/>
          <w:color w:val="092050" w:themeColor="accent6" w:themeShade="BF"/>
        </w:rPr>
        <w:t xml:space="preserve"> </w:t>
      </w:r>
      <w:r w:rsidRPr="76D3D757">
        <w:rPr>
          <w:rFonts w:asciiTheme="minorHAnsi" w:hAnsiTheme="minorHAnsi" w:cstheme="minorBidi"/>
          <w:color w:val="092050" w:themeColor="accent6" w:themeShade="BF"/>
        </w:rPr>
        <w:t xml:space="preserve">that </w:t>
      </w:r>
      <w:r w:rsidR="00606690" w:rsidRPr="76D3D757">
        <w:rPr>
          <w:rFonts w:asciiTheme="minorHAnsi" w:hAnsiTheme="minorHAnsi" w:cstheme="minorBidi"/>
          <w:color w:val="092050" w:themeColor="accent6" w:themeShade="BF"/>
        </w:rPr>
        <w:t xml:space="preserve">the </w:t>
      </w:r>
      <w:r w:rsidR="00606690" w:rsidRPr="0010357C">
        <w:rPr>
          <w:rFonts w:asciiTheme="minorHAnsi" w:hAnsiTheme="minorHAnsi" w:cstheme="minorBidi"/>
          <w:color w:val="092050" w:themeColor="accent6" w:themeShade="BF"/>
        </w:rPr>
        <w:t>updated Forward Workplan</w:t>
      </w:r>
      <w:r w:rsidR="00A56F8A" w:rsidRPr="0010357C">
        <w:rPr>
          <w:rFonts w:asciiTheme="minorHAnsi" w:hAnsiTheme="minorHAnsi" w:cstheme="minorBidi"/>
          <w:color w:val="092050" w:themeColor="accent6" w:themeShade="BF"/>
        </w:rPr>
        <w:t xml:space="preserve"> and </w:t>
      </w:r>
      <w:r w:rsidR="003E7AAE" w:rsidRPr="0010357C">
        <w:rPr>
          <w:rFonts w:asciiTheme="minorHAnsi" w:hAnsiTheme="minorHAnsi" w:cstheme="minorBidi"/>
          <w:color w:val="092050" w:themeColor="accent6" w:themeShade="BF"/>
        </w:rPr>
        <w:t>Blueprint</w:t>
      </w:r>
      <w:r w:rsidR="00A56F8A" w:rsidRPr="0010357C">
        <w:rPr>
          <w:rFonts w:asciiTheme="minorHAnsi" w:hAnsiTheme="minorHAnsi" w:cstheme="minorBidi"/>
          <w:color w:val="092050" w:themeColor="accent6" w:themeShade="BF"/>
        </w:rPr>
        <w:t xml:space="preserve"> Pulse Check</w:t>
      </w:r>
      <w:r w:rsidR="00606690" w:rsidRPr="76D3D757">
        <w:rPr>
          <w:rFonts w:asciiTheme="minorHAnsi" w:hAnsiTheme="minorHAnsi" w:cstheme="minorBidi"/>
          <w:color w:val="092050" w:themeColor="accent6" w:themeShade="BF"/>
        </w:rPr>
        <w:t xml:space="preserve"> would be published on the department’s website following the meeting.</w:t>
      </w:r>
    </w:p>
    <w:p w14:paraId="4E9EB041" w14:textId="49D04EB8" w:rsidR="00FD4FF5" w:rsidRDefault="009E3B9D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Theme="minorHAnsi" w:hAnsiTheme="minorHAnsi" w:cstheme="minorBidi"/>
          <w:color w:val="092050" w:themeColor="accent6" w:themeShade="BF"/>
        </w:rPr>
      </w:pPr>
      <w:r w:rsidRPr="009E3B9D">
        <w:rPr>
          <w:rFonts w:asciiTheme="minorHAnsi" w:hAnsiTheme="minorHAnsi" w:cstheme="minorBidi"/>
          <w:color w:val="092050" w:themeColor="accent6" w:themeShade="BF"/>
          <w:lang w:val="en-US"/>
        </w:rPr>
        <w:lastRenderedPageBreak/>
        <w:t>To receive updates about the NCIF’s work, including the</w:t>
      </w:r>
      <w:r>
        <w:rPr>
          <w:rFonts w:asciiTheme="minorHAnsi" w:hAnsiTheme="minorHAnsi" w:cstheme="minorBidi"/>
          <w:color w:val="092050" w:themeColor="accent6" w:themeShade="BF"/>
          <w:lang w:val="en-US"/>
        </w:rPr>
        <w:t xml:space="preserve"> draft Charter and</w:t>
      </w:r>
      <w:r w:rsidRPr="009E3B9D">
        <w:rPr>
          <w:rFonts w:asciiTheme="minorHAnsi" w:hAnsiTheme="minorHAnsi" w:cstheme="minorBidi"/>
          <w:color w:val="092050" w:themeColor="accent6" w:themeShade="BF"/>
          <w:lang w:val="en-US"/>
        </w:rPr>
        <w:t> </w:t>
      </w:r>
      <w:hyperlink r:id="rId9" w:history="1">
        <w:r w:rsidRPr="009E3B9D">
          <w:rPr>
            <w:rStyle w:val="Hyperlink"/>
            <w:rFonts w:asciiTheme="minorHAnsi" w:hAnsiTheme="minorHAnsi" w:cstheme="minorBidi"/>
            <w:lang w:val="en-US"/>
          </w:rPr>
          <w:t>potential Commonwealth standards</w:t>
        </w:r>
      </w:hyperlink>
      <w:r w:rsidRPr="009E3B9D">
        <w:rPr>
          <w:rFonts w:asciiTheme="minorHAnsi" w:hAnsiTheme="minorHAnsi" w:cstheme="minorBidi"/>
          <w:color w:val="092050" w:themeColor="accent6" w:themeShade="BF"/>
          <w:lang w:val="en-US"/>
        </w:rPr>
        <w:t> for the construction industry, please register your interest on the following page:</w:t>
      </w:r>
      <w:r w:rsidR="00CF0055" w:rsidRPr="00CF0055">
        <w:rPr>
          <w:rFonts w:asciiTheme="minorHAnsi" w:eastAsiaTheme="minorEastAsia" w:hAnsiTheme="minorHAnsi" w:cstheme="minorBidi"/>
          <w:color w:val="0D0D0D" w:themeColor="text1" w:themeTint="F2"/>
          <w:sz w:val="22"/>
          <w:szCs w:val="22"/>
          <w:lang w:val="en-US" w:eastAsia="ja-JP"/>
        </w:rPr>
        <w:t xml:space="preserve"> </w:t>
      </w:r>
      <w:hyperlink r:id="rId10" w:history="1">
        <w:r w:rsidR="00CF0055" w:rsidRPr="00CF0055">
          <w:rPr>
            <w:rStyle w:val="Hyperlink"/>
            <w:rFonts w:asciiTheme="minorHAnsi" w:hAnsiTheme="minorHAnsi" w:cstheme="minorBidi"/>
            <w:lang w:val="en-US"/>
          </w:rPr>
          <w:t>National Construction Industry Forum Register of Interest - Department of Employment and Workplace Relations, Australian Government</w:t>
        </w:r>
      </w:hyperlink>
    </w:p>
    <w:p w14:paraId="7EB1FCFB" w14:textId="4095251F" w:rsidR="00531C76" w:rsidRPr="00E818B1" w:rsidRDefault="00CA514A" w:rsidP="001367CE">
      <w:pPr>
        <w:spacing w:after="160" w:line="259" w:lineRule="auto"/>
        <w:rPr>
          <w:rFonts w:ascii="Calibri" w:hAnsi="Calibri" w:cs="Calibri"/>
          <w:b/>
          <w:bCs/>
          <w:color w:val="092050" w:themeColor="accent6" w:themeShade="BF"/>
          <w:sz w:val="32"/>
          <w:szCs w:val="32"/>
        </w:rPr>
      </w:pPr>
      <w:r>
        <w:rPr>
          <w:rFonts w:ascii="Calibri" w:hAnsi="Calibri" w:cs="Calibri"/>
          <w:b/>
          <w:bCs/>
          <w:color w:val="092050" w:themeColor="accent6" w:themeShade="BF"/>
        </w:rPr>
        <w:br w:type="page"/>
      </w:r>
      <w:r w:rsidR="00531C76" w:rsidRPr="00E818B1">
        <w:rPr>
          <w:rFonts w:ascii="Calibri" w:hAnsi="Calibri" w:cs="Calibri"/>
          <w:b/>
          <w:bCs/>
          <w:color w:val="092050" w:themeColor="accent6" w:themeShade="BF"/>
          <w:sz w:val="32"/>
          <w:szCs w:val="32"/>
        </w:rPr>
        <w:lastRenderedPageBreak/>
        <w:t>Attendees</w:t>
      </w:r>
    </w:p>
    <w:p w14:paraId="0D431575" w14:textId="69A0A734" w:rsidR="00531C76" w:rsidRDefault="00B32688" w:rsidP="00A7564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2AC45007">
        <w:rPr>
          <w:rFonts w:ascii="Calibri" w:hAnsi="Calibri" w:cs="Calibri"/>
          <w:color w:val="092050" w:themeColor="accent6" w:themeShade="BF"/>
        </w:rPr>
        <w:t xml:space="preserve">The </w:t>
      </w:r>
      <w:r w:rsidR="00531C76" w:rsidRPr="2AC45007">
        <w:rPr>
          <w:rFonts w:ascii="Calibri" w:hAnsi="Calibri" w:cs="Calibri"/>
          <w:color w:val="092050" w:themeColor="accent6" w:themeShade="BF"/>
        </w:rPr>
        <w:t>Chair</w:t>
      </w:r>
      <w:r w:rsidRPr="2AC45007">
        <w:rPr>
          <w:rFonts w:ascii="Calibri" w:hAnsi="Calibri" w:cs="Calibri"/>
          <w:color w:val="092050" w:themeColor="accent6" w:themeShade="BF"/>
        </w:rPr>
        <w:t>, t</w:t>
      </w:r>
      <w:r w:rsidR="00531C76" w:rsidRPr="2AC45007">
        <w:rPr>
          <w:rFonts w:ascii="Calibri" w:hAnsi="Calibri" w:cs="Calibri"/>
          <w:color w:val="092050" w:themeColor="accent6" w:themeShade="BF"/>
        </w:rPr>
        <w:t>he Hon Amanda Rishworth MP, Minister for Employment and Workplace Relations</w:t>
      </w:r>
    </w:p>
    <w:p w14:paraId="170BBD70" w14:textId="33C3868A" w:rsidR="00117ABD" w:rsidRDefault="007C0EF9" w:rsidP="00A7564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7C0EF9">
        <w:rPr>
          <w:rFonts w:ascii="Calibri" w:hAnsi="Calibri" w:cs="Calibri"/>
          <w:color w:val="092050" w:themeColor="accent6" w:themeShade="BF"/>
        </w:rPr>
        <w:t xml:space="preserve">The Hon Andrew Giles MP, Minister for Skills and Training </w:t>
      </w:r>
    </w:p>
    <w:p w14:paraId="700B5B18" w14:textId="001ACCE4" w:rsidR="007C0EF9" w:rsidRDefault="00C261E1" w:rsidP="00A7564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>The Hon C</w:t>
      </w:r>
      <w:r w:rsidR="00523105">
        <w:rPr>
          <w:rFonts w:ascii="Calibri" w:hAnsi="Calibri" w:cs="Calibri"/>
          <w:color w:val="092050" w:themeColor="accent6" w:themeShade="BF"/>
        </w:rPr>
        <w:t xml:space="preserve">atherine King MP, Minister for </w:t>
      </w:r>
      <w:r w:rsidR="008727C9" w:rsidRPr="008727C9">
        <w:rPr>
          <w:rFonts w:ascii="Calibri" w:hAnsi="Calibri" w:cs="Calibri"/>
          <w:color w:val="092050" w:themeColor="accent6" w:themeShade="BF"/>
        </w:rPr>
        <w:t>Infrastructure, Transport, Regional Development and Local Government</w:t>
      </w:r>
    </w:p>
    <w:p w14:paraId="271FF8AF" w14:textId="4DA2C9A6" w:rsidR="00F14067" w:rsidRDefault="00D247E2" w:rsidP="00F14067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>Ms Melissa Byrne, Master Builders Australia (Substitute for Denita Wawn)</w:t>
      </w:r>
    </w:p>
    <w:p w14:paraId="293D6897" w14:textId="77777777" w:rsidR="00A75649" w:rsidRDefault="00A75649" w:rsidP="00A7564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A75649">
        <w:rPr>
          <w:rFonts w:ascii="Calibri" w:hAnsi="Calibri" w:cs="Calibri"/>
          <w:color w:val="092050" w:themeColor="accent6" w:themeShade="BF"/>
        </w:rPr>
        <w:t>Mr Tony Callinan, Australian Workers’ Union</w:t>
      </w:r>
    </w:p>
    <w:p w14:paraId="592E306C" w14:textId="10C38C84" w:rsidR="00906CFF" w:rsidRDefault="1C700C57" w:rsidP="59C03DA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59C03DA9">
        <w:rPr>
          <w:rFonts w:ascii="Calibri" w:hAnsi="Calibri" w:cs="Calibri"/>
          <w:color w:val="092050" w:themeColor="accent6" w:themeShade="BF"/>
        </w:rPr>
        <w:t>Mr Ro</w:t>
      </w:r>
      <w:r w:rsidR="476D096F" w:rsidRPr="59C03DA9">
        <w:rPr>
          <w:rFonts w:ascii="Calibri" w:hAnsi="Calibri" w:cs="Calibri"/>
          <w:color w:val="092050" w:themeColor="accent6" w:themeShade="BF"/>
        </w:rPr>
        <w:t>nnie Hayden, Australian Workers’ Union</w:t>
      </w:r>
      <w:r w:rsidR="1E264E68" w:rsidRPr="59C03DA9">
        <w:rPr>
          <w:rFonts w:ascii="Calibri" w:hAnsi="Calibri" w:cs="Calibri"/>
          <w:color w:val="092050" w:themeColor="accent6" w:themeShade="BF"/>
        </w:rPr>
        <w:t xml:space="preserve"> (Substitute for Paul Farrow)</w:t>
      </w:r>
    </w:p>
    <w:p w14:paraId="147583AD" w14:textId="2B55A317" w:rsidR="00D247E2" w:rsidRDefault="00D247E2" w:rsidP="00A7564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F84E6F">
        <w:rPr>
          <w:rFonts w:ascii="Calibri" w:hAnsi="Calibri" w:cs="Calibri"/>
          <w:color w:val="092050" w:themeColor="accent6" w:themeShade="BF"/>
        </w:rPr>
        <w:t>Mr Peter Colacino, Australian Constructors A</w:t>
      </w:r>
      <w:r w:rsidRPr="0053433B">
        <w:rPr>
          <w:rFonts w:ascii="Calibri" w:hAnsi="Calibri" w:cs="Calibri"/>
          <w:color w:val="092050" w:themeColor="accent6" w:themeShade="BF"/>
        </w:rPr>
        <w:t>ssociation</w:t>
      </w:r>
      <w:r>
        <w:rPr>
          <w:rFonts w:ascii="Calibri" w:hAnsi="Calibri" w:cs="Calibri"/>
          <w:color w:val="092050" w:themeColor="accent6" w:themeShade="BF"/>
        </w:rPr>
        <w:t xml:space="preserve"> (Substitute for Jon Davies)</w:t>
      </w:r>
    </w:p>
    <w:p w14:paraId="6B1B38E8" w14:textId="58E64F3A" w:rsidR="009F6344" w:rsidRPr="00A75649" w:rsidRDefault="009F6344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>Mr Brent Crockford, Australian Owned Contractors</w:t>
      </w:r>
    </w:p>
    <w:p w14:paraId="7768A4AF" w14:textId="0482D4E6" w:rsidR="00B82654" w:rsidRPr="00A75649" w:rsidRDefault="00B82654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A75649">
        <w:rPr>
          <w:rFonts w:ascii="Calibri" w:hAnsi="Calibri" w:cs="Calibri"/>
          <w:color w:val="092050" w:themeColor="accent6" w:themeShade="BF"/>
        </w:rPr>
        <w:t xml:space="preserve">Mr </w:t>
      </w:r>
      <w:r>
        <w:rPr>
          <w:rFonts w:ascii="Calibri" w:hAnsi="Calibri" w:cs="Calibri"/>
          <w:color w:val="092050" w:themeColor="accent6" w:themeShade="BF"/>
        </w:rPr>
        <w:t>Stewart Joyce</w:t>
      </w:r>
      <w:r w:rsidRPr="00A75649">
        <w:rPr>
          <w:rFonts w:ascii="Calibri" w:hAnsi="Calibri" w:cs="Calibri"/>
          <w:color w:val="092050" w:themeColor="accent6" w:themeShade="BF"/>
        </w:rPr>
        <w:t>, National Electrical and Communications Association</w:t>
      </w:r>
    </w:p>
    <w:p w14:paraId="763ED37C" w14:textId="3158CD60" w:rsidR="00A75649" w:rsidRPr="00A75649" w:rsidRDefault="00A75649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A75649">
        <w:rPr>
          <w:rFonts w:ascii="Calibri" w:hAnsi="Calibri" w:cs="Calibri"/>
          <w:color w:val="092050" w:themeColor="accent6" w:themeShade="BF"/>
        </w:rPr>
        <w:t>Ms Jocelyn Martin, Housing Industry Association</w:t>
      </w:r>
    </w:p>
    <w:p w14:paraId="634438A7" w14:textId="77777777" w:rsidR="00A75649" w:rsidRDefault="00A75649" w:rsidP="001E0A3D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A75649">
        <w:rPr>
          <w:rFonts w:ascii="Calibri" w:hAnsi="Calibri" w:cs="Calibri"/>
          <w:color w:val="092050" w:themeColor="accent6" w:themeShade="BF"/>
        </w:rPr>
        <w:t>Ms Alison Mirams, Independent (formerly of Roberts Co)</w:t>
      </w:r>
    </w:p>
    <w:p w14:paraId="117F9A65" w14:textId="0B2FBEC9" w:rsidR="00FE3099" w:rsidRPr="00A75649" w:rsidRDefault="00FE3099" w:rsidP="001E0A3D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53433B">
        <w:rPr>
          <w:rFonts w:ascii="Calibri" w:hAnsi="Calibri" w:cs="Calibri"/>
          <w:color w:val="092050" w:themeColor="accent6" w:themeShade="BF"/>
        </w:rPr>
        <w:t xml:space="preserve">Ms </w:t>
      </w:r>
      <w:r w:rsidRPr="00E76468">
        <w:rPr>
          <w:rFonts w:ascii="Calibri" w:hAnsi="Calibri" w:cs="Calibri"/>
          <w:color w:val="092050" w:themeColor="accent6" w:themeShade="BF"/>
        </w:rPr>
        <w:t>Renee Portland</w:t>
      </w:r>
      <w:r w:rsidRPr="0053433B">
        <w:rPr>
          <w:rFonts w:ascii="Calibri" w:hAnsi="Calibri" w:cs="Calibri"/>
          <w:color w:val="092050" w:themeColor="accent6" w:themeShade="BF"/>
        </w:rPr>
        <w:t>, Australian</w:t>
      </w:r>
      <w:r w:rsidRPr="00A75649">
        <w:rPr>
          <w:rFonts w:ascii="Calibri" w:hAnsi="Calibri" w:cs="Calibri"/>
          <w:color w:val="092050" w:themeColor="accent6" w:themeShade="BF"/>
        </w:rPr>
        <w:t xml:space="preserve"> Manufacturing Workers’ Union</w:t>
      </w:r>
      <w:r>
        <w:rPr>
          <w:rFonts w:ascii="Calibri" w:hAnsi="Calibri" w:cs="Calibri"/>
          <w:color w:val="092050" w:themeColor="accent6" w:themeShade="BF"/>
        </w:rPr>
        <w:t xml:space="preserve"> (</w:t>
      </w:r>
      <w:r w:rsidR="009A3A13">
        <w:rPr>
          <w:rFonts w:ascii="Calibri" w:hAnsi="Calibri" w:cs="Calibri"/>
          <w:color w:val="092050" w:themeColor="accent6" w:themeShade="BF"/>
        </w:rPr>
        <w:t>Substitute for Robyn Fortescue)</w:t>
      </w:r>
    </w:p>
    <w:p w14:paraId="2D72203E" w14:textId="77777777" w:rsidR="00A75649" w:rsidRDefault="00A75649" w:rsidP="001E0A3D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A75649">
        <w:rPr>
          <w:rFonts w:ascii="Calibri" w:hAnsi="Calibri" w:cs="Calibri"/>
          <w:color w:val="092050" w:themeColor="accent6" w:themeShade="BF"/>
        </w:rPr>
        <w:t>Mr Nicholas Proud, Civil Contractors Federation Australia</w:t>
      </w:r>
    </w:p>
    <w:p w14:paraId="72A0A3CE" w14:textId="5635B048" w:rsidR="003B008F" w:rsidRDefault="003B008F" w:rsidP="001E0A3D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 xml:space="preserve">Ms Kristen Reid, </w:t>
      </w:r>
      <w:r w:rsidR="00C14031" w:rsidRPr="00C14031">
        <w:rPr>
          <w:rFonts w:ascii="Calibri" w:hAnsi="Calibri" w:cs="Calibri"/>
          <w:color w:val="092050" w:themeColor="accent6" w:themeShade="BF"/>
        </w:rPr>
        <w:t>Plumbing and Pipe Trades Employees Union</w:t>
      </w:r>
    </w:p>
    <w:p w14:paraId="65C2292D" w14:textId="02C7F444" w:rsidR="00906CFF" w:rsidRPr="00A75649" w:rsidRDefault="000C1A81" w:rsidP="001E0A3D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>Mr Michael Wright, E</w:t>
      </w:r>
      <w:r w:rsidR="008356C7">
        <w:rPr>
          <w:rFonts w:ascii="Calibri" w:hAnsi="Calibri" w:cs="Calibri"/>
          <w:color w:val="092050" w:themeColor="accent6" w:themeShade="BF"/>
        </w:rPr>
        <w:t>lectrical Trades Union</w:t>
      </w:r>
    </w:p>
    <w:p w14:paraId="1F1890AB" w14:textId="0D307379" w:rsidR="001E0A3D" w:rsidRDefault="00531C76" w:rsidP="001E0A3D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E818B1">
        <w:rPr>
          <w:rFonts w:ascii="Calibri" w:hAnsi="Calibri" w:cs="Calibri"/>
          <w:b/>
          <w:bCs/>
          <w:i/>
          <w:iCs/>
          <w:color w:val="092050" w:themeColor="accent6" w:themeShade="BF"/>
        </w:rPr>
        <w:t>Other participants</w:t>
      </w:r>
    </w:p>
    <w:p w14:paraId="5A25B959" w14:textId="3493EC9A" w:rsidR="000E77EF" w:rsidRDefault="000E77EF" w:rsidP="00652F6C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>Dr Rod Harrison, NCIF Facilitator</w:t>
      </w:r>
    </w:p>
    <w:p w14:paraId="40510F69" w14:textId="459F2719" w:rsidR="00652F6C" w:rsidRPr="00F84E6F" w:rsidRDefault="00652F6C" w:rsidP="00652F6C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F84E6F">
        <w:rPr>
          <w:rFonts w:ascii="Calibri" w:hAnsi="Calibri" w:cs="Calibri"/>
          <w:color w:val="092050" w:themeColor="accent6" w:themeShade="BF"/>
        </w:rPr>
        <w:t>Mr Jared Abbot</w:t>
      </w:r>
      <w:r w:rsidR="009B7922">
        <w:rPr>
          <w:rFonts w:ascii="Calibri" w:hAnsi="Calibri" w:cs="Calibri"/>
          <w:color w:val="092050" w:themeColor="accent6" w:themeShade="BF"/>
        </w:rPr>
        <w:t>t</w:t>
      </w:r>
      <w:r w:rsidRPr="00F84E6F">
        <w:rPr>
          <w:rFonts w:ascii="Calibri" w:hAnsi="Calibri" w:cs="Calibri"/>
          <w:color w:val="092050" w:themeColor="accent6" w:themeShade="BF"/>
        </w:rPr>
        <w:t>, CFMEU</w:t>
      </w:r>
    </w:p>
    <w:p w14:paraId="4C260C21" w14:textId="2A07ACF9" w:rsidR="22276164" w:rsidRDefault="6DF6E225" w:rsidP="005A16FD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  <w:highlight w:val="yellow"/>
        </w:rPr>
      </w:pPr>
      <w:r w:rsidRPr="59C03DA9">
        <w:rPr>
          <w:rFonts w:ascii="Calibri" w:hAnsi="Calibri" w:cs="Calibri"/>
          <w:color w:val="092050" w:themeColor="accent6" w:themeShade="BF"/>
        </w:rPr>
        <w:t>Mr Michael Flinn, CFMEU Administration</w:t>
      </w:r>
      <w:r w:rsidR="44344230" w:rsidRPr="59C03DA9">
        <w:rPr>
          <w:rFonts w:ascii="Calibri" w:hAnsi="Calibri" w:cs="Calibri"/>
          <w:color w:val="092050" w:themeColor="accent6" w:themeShade="BF"/>
        </w:rPr>
        <w:t xml:space="preserve"> </w:t>
      </w:r>
    </w:p>
    <w:p w14:paraId="026A8E10" w14:textId="4EF2F17F" w:rsidR="006914B1" w:rsidRPr="00E76468" w:rsidRDefault="005E3D20" w:rsidP="001E0A3D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E76468">
        <w:rPr>
          <w:rFonts w:ascii="Calibri" w:hAnsi="Calibri" w:cs="Calibri"/>
          <w:color w:val="092050" w:themeColor="accent6" w:themeShade="BF"/>
        </w:rPr>
        <w:t xml:space="preserve">Ms </w:t>
      </w:r>
      <w:r w:rsidR="006914B1" w:rsidRPr="00E76468">
        <w:rPr>
          <w:rFonts w:ascii="Calibri" w:hAnsi="Calibri" w:cs="Calibri"/>
          <w:color w:val="092050" w:themeColor="accent6" w:themeShade="BF"/>
        </w:rPr>
        <w:t>Emma</w:t>
      </w:r>
      <w:r w:rsidRPr="00E76468">
        <w:rPr>
          <w:rFonts w:ascii="Calibri" w:hAnsi="Calibri" w:cs="Calibri"/>
          <w:color w:val="092050" w:themeColor="accent6" w:themeShade="BF"/>
        </w:rPr>
        <w:t xml:space="preserve"> Kingdon, </w:t>
      </w:r>
      <w:r w:rsidR="00AD5C04" w:rsidRPr="00E76468">
        <w:rPr>
          <w:rFonts w:ascii="Calibri" w:hAnsi="Calibri" w:cs="Calibri"/>
          <w:color w:val="092050" w:themeColor="accent6" w:themeShade="BF"/>
        </w:rPr>
        <w:t>CFMEU</w:t>
      </w:r>
    </w:p>
    <w:p w14:paraId="3FDC7593" w14:textId="77777777" w:rsidR="00531C76" w:rsidRPr="00E818B1" w:rsidRDefault="00531C76" w:rsidP="00FC4A4E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b/>
          <w:bCs/>
          <w:color w:val="092050" w:themeColor="accent6" w:themeShade="BF"/>
          <w:sz w:val="32"/>
          <w:szCs w:val="32"/>
        </w:rPr>
      </w:pPr>
      <w:r w:rsidRPr="1525548F">
        <w:rPr>
          <w:rFonts w:ascii="Calibri" w:hAnsi="Calibri" w:cs="Calibri"/>
          <w:b/>
          <w:bCs/>
          <w:color w:val="092050" w:themeColor="accent6" w:themeShade="BF"/>
          <w:sz w:val="32"/>
          <w:szCs w:val="32"/>
        </w:rPr>
        <w:t>Apologies</w:t>
      </w:r>
    </w:p>
    <w:p w14:paraId="284FF460" w14:textId="77777777" w:rsidR="00143944" w:rsidRPr="00A75649" w:rsidRDefault="659D4C7D" w:rsidP="1525548F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1525548F">
        <w:rPr>
          <w:rFonts w:ascii="Calibri" w:hAnsi="Calibri" w:cs="Calibri"/>
          <w:color w:val="092050" w:themeColor="accent6" w:themeShade="BF"/>
        </w:rPr>
        <w:t xml:space="preserve">The Hon Clare O’Neil MP, Minister for Housing </w:t>
      </w:r>
    </w:p>
    <w:p w14:paraId="17B690C4" w14:textId="58F50271" w:rsidR="00143944" w:rsidRPr="00A75649" w:rsidRDefault="00143944" w:rsidP="1525548F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1525548F">
        <w:rPr>
          <w:rFonts w:ascii="Calibri" w:hAnsi="Calibri" w:cs="Calibri"/>
          <w:color w:val="092050" w:themeColor="accent6" w:themeShade="BF"/>
        </w:rPr>
        <w:t>Ms Denita Wawn, Master Builders Australia</w:t>
      </w:r>
    </w:p>
    <w:p w14:paraId="2CDF917A" w14:textId="4337C01F" w:rsidR="005D7A3D" w:rsidRDefault="005D7A3D" w:rsidP="00143944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 xml:space="preserve">Mr Jon Davies, </w:t>
      </w:r>
      <w:r w:rsidRPr="00E76468">
        <w:rPr>
          <w:rFonts w:ascii="Calibri" w:hAnsi="Calibri" w:cs="Calibri"/>
          <w:color w:val="092050" w:themeColor="accent6" w:themeShade="BF"/>
        </w:rPr>
        <w:t>Australian Constructors A</w:t>
      </w:r>
      <w:r w:rsidRPr="004261BF">
        <w:rPr>
          <w:rFonts w:ascii="Calibri" w:hAnsi="Calibri" w:cs="Calibri"/>
          <w:color w:val="092050" w:themeColor="accent6" w:themeShade="BF"/>
        </w:rPr>
        <w:t>ssociation</w:t>
      </w:r>
    </w:p>
    <w:p w14:paraId="7F39E09E" w14:textId="77777777" w:rsidR="00CB0E5F" w:rsidRDefault="00CB0E5F" w:rsidP="00CB0E5F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 xml:space="preserve">Mr Paul Farrow, Australian Workers’ Union </w:t>
      </w:r>
    </w:p>
    <w:p w14:paraId="39DCADD5" w14:textId="3AD1D16F" w:rsidR="005D7A3D" w:rsidRPr="00A75649" w:rsidRDefault="005D7A3D" w:rsidP="00143944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 xml:space="preserve">Ms Robyn Fortescue, </w:t>
      </w:r>
      <w:r w:rsidRPr="00A75649">
        <w:rPr>
          <w:rFonts w:ascii="Calibri" w:hAnsi="Calibri" w:cs="Calibri"/>
          <w:color w:val="092050" w:themeColor="accent6" w:themeShade="BF"/>
        </w:rPr>
        <w:t>Australian Manufacturing Workers’ Union</w:t>
      </w:r>
    </w:p>
    <w:p w14:paraId="51DC7722" w14:textId="77777777" w:rsidR="00143944" w:rsidRPr="00531C76" w:rsidRDefault="00143944" w:rsidP="00143944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>Mr Mike Zorbas</w:t>
      </w:r>
      <w:r w:rsidRPr="00A75649">
        <w:rPr>
          <w:rFonts w:ascii="Calibri" w:hAnsi="Calibri" w:cs="Calibri"/>
          <w:color w:val="092050" w:themeColor="accent6" w:themeShade="BF"/>
        </w:rPr>
        <w:t>, Property Council of Australia</w:t>
      </w:r>
    </w:p>
    <w:p w14:paraId="573A516F" w14:textId="77777777" w:rsidR="00143944" w:rsidRDefault="00143944" w:rsidP="00143944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A75649">
        <w:rPr>
          <w:rFonts w:ascii="Calibri" w:hAnsi="Calibri" w:cs="Calibri"/>
          <w:color w:val="092050" w:themeColor="accent6" w:themeShade="BF"/>
        </w:rPr>
        <w:t>Mr Steve Murphy, Australian Manufacturing Workers’ Union</w:t>
      </w:r>
    </w:p>
    <w:p w14:paraId="247AD105" w14:textId="51C1E796" w:rsidR="00E1624F" w:rsidRDefault="00D94D57" w:rsidP="0035079F">
      <w:pPr>
        <w:pStyle w:val="paragraph"/>
        <w:spacing w:before="0" w:beforeAutospacing="0" w:after="0" w:afterAutospacing="0"/>
        <w:ind w:right="-60"/>
        <w:textAlignment w:val="baseline"/>
      </w:pPr>
      <w:r w:rsidRPr="00830A55">
        <w:rPr>
          <w:rFonts w:ascii="Calibri" w:hAnsi="Calibri" w:cs="Calibri"/>
          <w:b/>
          <w:bCs/>
          <w:color w:val="092050" w:themeColor="accent6" w:themeShade="BF"/>
          <w:sz w:val="22"/>
          <w:szCs w:val="22"/>
          <w:lang w:val="en-US"/>
        </w:rPr>
        <w:t xml:space="preserve">More information on the Forum is available at: </w:t>
      </w:r>
      <w:hyperlink r:id="rId11" w:history="1">
        <w:r w:rsidRPr="00830A55">
          <w:rPr>
            <w:rStyle w:val="Hyperlink"/>
            <w:rFonts w:ascii="Calibri" w:hAnsi="Calibri" w:cs="Calibri"/>
            <w:sz w:val="22"/>
            <w:szCs w:val="22"/>
            <w:lang w:val="en-US"/>
          </w:rPr>
          <w:t>https://www.dewr.gov.au/australian-building-and-construction-industry/national-construction-industry-forum</w:t>
        </w:r>
      </w:hyperlink>
    </w:p>
    <w:p w14:paraId="685E43F8" w14:textId="77777777" w:rsidR="005A16FD" w:rsidRPr="00830A55" w:rsidRDefault="005A16FD" w:rsidP="0035079F">
      <w:pPr>
        <w:pStyle w:val="paragraph"/>
        <w:spacing w:before="0" w:beforeAutospacing="0" w:after="0" w:afterAutospacing="0"/>
        <w:ind w:right="-60"/>
        <w:textAlignment w:val="baseline"/>
        <w:rPr>
          <w:rFonts w:ascii="Calibri" w:hAnsi="Calibri" w:cs="Calibri"/>
          <w:b/>
          <w:bCs/>
          <w:color w:val="092050" w:themeColor="accent6" w:themeShade="BF"/>
          <w:sz w:val="22"/>
          <w:szCs w:val="22"/>
          <w:lang w:val="en-US"/>
        </w:rPr>
      </w:pPr>
    </w:p>
    <w:p w14:paraId="620092E5" w14:textId="0727A4EA" w:rsidR="005B5825" w:rsidRPr="00881575" w:rsidRDefault="0035079F" w:rsidP="00881575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830A55">
        <w:rPr>
          <w:rStyle w:val="normaltextrun"/>
          <w:rFonts w:ascii="Calibri" w:hAnsi="Calibri" w:cs="Calibri"/>
          <w:b/>
          <w:bCs/>
          <w:color w:val="092050" w:themeColor="accent6" w:themeShade="BF"/>
          <w:sz w:val="22"/>
          <w:szCs w:val="22"/>
        </w:rPr>
        <w:t xml:space="preserve">Enquiries: </w:t>
      </w:r>
      <w:hyperlink r:id="rId12" w:history="1">
        <w:r w:rsidR="00DF3995" w:rsidRPr="00830A55">
          <w:rPr>
            <w:rStyle w:val="Hyperlink"/>
            <w:rFonts w:asciiTheme="minorHAnsi" w:hAnsiTheme="minorHAnsi" w:cstheme="minorHAnsi"/>
            <w:sz w:val="22"/>
            <w:szCs w:val="22"/>
          </w:rPr>
          <w:t>NCIFSecretariat@dewr.gov.au</w:t>
        </w:r>
      </w:hyperlink>
      <w:r w:rsidR="00DF3995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5B5825" w:rsidRPr="00881575" w:rsidSect="00E818B1">
      <w:footerReference w:type="default" r:id="rId13"/>
      <w:type w:val="continuous"/>
      <w:pgSz w:w="11906" w:h="16838" w:code="9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33A3" w14:textId="77777777" w:rsidR="00D61F51" w:rsidRDefault="00D61F51" w:rsidP="00AD33B9">
      <w:r>
        <w:separator/>
      </w:r>
    </w:p>
  </w:endnote>
  <w:endnote w:type="continuationSeparator" w:id="0">
    <w:p w14:paraId="5CAE4138" w14:textId="77777777" w:rsidR="00D61F51" w:rsidRDefault="00D61F51" w:rsidP="00AD33B9">
      <w:r>
        <w:continuationSeparator/>
      </w:r>
    </w:p>
  </w:endnote>
  <w:endnote w:type="continuationNotice" w:id="1">
    <w:p w14:paraId="02886EDB" w14:textId="77777777" w:rsidR="00D61F51" w:rsidRDefault="00D61F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BDFA" w14:textId="13DBC2D4" w:rsidR="00C067A7" w:rsidRDefault="00C067A7">
    <w:pPr>
      <w:pStyle w:val="Footer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0FC3E" wp14:editId="0B37B8C8">
              <wp:simplePos x="0" y="0"/>
              <wp:positionH relativeFrom="page">
                <wp:align>right</wp:align>
              </wp:positionH>
              <wp:positionV relativeFrom="paragraph">
                <wp:posOffset>191985</wp:posOffset>
              </wp:positionV>
              <wp:extent cx="7552055" cy="893265"/>
              <wp:effectExtent l="0" t="0" r="0" b="2540"/>
              <wp:wrapNone/>
              <wp:docPr id="513755139" name="Rectangle 513755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055" cy="89326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16319605">
            <v:rect id="Rectangle 513755139" style="position:absolute;margin-left:543.45pt;margin-top:15.1pt;width:594.65pt;height:70.35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spid="_x0000_s1026" fillcolor="#061535 [1609]" stroked="f" strokeweight="1pt" w14:anchorId="340D45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">
              <w10:wrap anchorx="page"/>
            </v:rect>
          </w:pict>
        </mc:Fallback>
      </mc:AlternateContent>
    </w:r>
    <w:sdt>
      <w:sdtPr>
        <w:id w:val="13280275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2E3EE6A" w14:textId="1E2A13F7" w:rsidR="00A66352" w:rsidRDefault="00A66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28DC" w14:textId="77777777" w:rsidR="00D61F51" w:rsidRDefault="00D61F51" w:rsidP="00AD33B9">
      <w:r>
        <w:separator/>
      </w:r>
    </w:p>
  </w:footnote>
  <w:footnote w:type="continuationSeparator" w:id="0">
    <w:p w14:paraId="74706389" w14:textId="77777777" w:rsidR="00D61F51" w:rsidRDefault="00D61F51" w:rsidP="00AD33B9">
      <w:r>
        <w:continuationSeparator/>
      </w:r>
    </w:p>
  </w:footnote>
  <w:footnote w:type="continuationNotice" w:id="1">
    <w:p w14:paraId="2FD389D4" w14:textId="77777777" w:rsidR="00D61F51" w:rsidRDefault="00D61F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F5D"/>
    <w:multiLevelType w:val="hybridMultilevel"/>
    <w:tmpl w:val="6D280BEE"/>
    <w:lvl w:ilvl="0" w:tplc="E67A9256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06184"/>
    <w:multiLevelType w:val="multilevel"/>
    <w:tmpl w:val="AE84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C7431A"/>
    <w:multiLevelType w:val="multilevel"/>
    <w:tmpl w:val="FFEE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2C1466"/>
    <w:multiLevelType w:val="multilevel"/>
    <w:tmpl w:val="822A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4198A"/>
    <w:multiLevelType w:val="multilevel"/>
    <w:tmpl w:val="FBCE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DC6FDC"/>
    <w:multiLevelType w:val="hybridMultilevel"/>
    <w:tmpl w:val="2B14FF46"/>
    <w:lvl w:ilvl="0" w:tplc="E2C685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8032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98A8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4D677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EBAA0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40413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70205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5C458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84EAF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220B3371"/>
    <w:multiLevelType w:val="multilevel"/>
    <w:tmpl w:val="6646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D91C0F"/>
    <w:multiLevelType w:val="multilevel"/>
    <w:tmpl w:val="5B64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EB0A19"/>
    <w:multiLevelType w:val="multilevel"/>
    <w:tmpl w:val="3ABE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DC0498"/>
    <w:multiLevelType w:val="multilevel"/>
    <w:tmpl w:val="BBE8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F714AF"/>
    <w:multiLevelType w:val="multilevel"/>
    <w:tmpl w:val="45C0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9544F"/>
    <w:multiLevelType w:val="multilevel"/>
    <w:tmpl w:val="5068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9A17DE"/>
    <w:multiLevelType w:val="multilevel"/>
    <w:tmpl w:val="BE7C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35A6E"/>
    <w:multiLevelType w:val="multilevel"/>
    <w:tmpl w:val="E006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291EEF"/>
    <w:multiLevelType w:val="multilevel"/>
    <w:tmpl w:val="D05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F107C7"/>
    <w:multiLevelType w:val="hybridMultilevel"/>
    <w:tmpl w:val="1038A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E7BD6"/>
    <w:multiLevelType w:val="multilevel"/>
    <w:tmpl w:val="1D2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E740D7"/>
    <w:multiLevelType w:val="multilevel"/>
    <w:tmpl w:val="80AA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910170"/>
    <w:multiLevelType w:val="multilevel"/>
    <w:tmpl w:val="B25E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8098E"/>
    <w:multiLevelType w:val="hybridMultilevel"/>
    <w:tmpl w:val="6382FE98"/>
    <w:lvl w:ilvl="0" w:tplc="9746C1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018D8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F8E23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6A43E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AD0E6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A8036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846F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BA1D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7B20B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63E768AA"/>
    <w:multiLevelType w:val="hybridMultilevel"/>
    <w:tmpl w:val="47E47B52"/>
    <w:lvl w:ilvl="0" w:tplc="B3DA3C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D0D0D" w:themeColor="text1" w:themeTint="F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978BD"/>
    <w:multiLevelType w:val="multilevel"/>
    <w:tmpl w:val="87AC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EE6133"/>
    <w:multiLevelType w:val="multilevel"/>
    <w:tmpl w:val="5F24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E36AFE"/>
    <w:multiLevelType w:val="multilevel"/>
    <w:tmpl w:val="D52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85FC5"/>
    <w:multiLevelType w:val="multilevel"/>
    <w:tmpl w:val="BB38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4441101">
    <w:abstractNumId w:val="0"/>
  </w:num>
  <w:num w:numId="2" w16cid:durableId="448817378">
    <w:abstractNumId w:val="20"/>
  </w:num>
  <w:num w:numId="3" w16cid:durableId="1805153575">
    <w:abstractNumId w:val="6"/>
  </w:num>
  <w:num w:numId="4" w16cid:durableId="1951542811">
    <w:abstractNumId w:val="2"/>
  </w:num>
  <w:num w:numId="5" w16cid:durableId="86735192">
    <w:abstractNumId w:val="13"/>
  </w:num>
  <w:num w:numId="6" w16cid:durableId="1548758787">
    <w:abstractNumId w:val="14"/>
  </w:num>
  <w:num w:numId="7" w16cid:durableId="1795442800">
    <w:abstractNumId w:val="3"/>
  </w:num>
  <w:num w:numId="8" w16cid:durableId="866917274">
    <w:abstractNumId w:val="21"/>
  </w:num>
  <w:num w:numId="9" w16cid:durableId="980698593">
    <w:abstractNumId w:val="8"/>
  </w:num>
  <w:num w:numId="10" w16cid:durableId="1741561054">
    <w:abstractNumId w:val="22"/>
  </w:num>
  <w:num w:numId="11" w16cid:durableId="795835061">
    <w:abstractNumId w:val="7"/>
  </w:num>
  <w:num w:numId="12" w16cid:durableId="1446928770">
    <w:abstractNumId w:val="4"/>
  </w:num>
  <w:num w:numId="13" w16cid:durableId="829830337">
    <w:abstractNumId w:val="16"/>
  </w:num>
  <w:num w:numId="14" w16cid:durableId="478884821">
    <w:abstractNumId w:val="17"/>
  </w:num>
  <w:num w:numId="15" w16cid:durableId="1784615431">
    <w:abstractNumId w:val="24"/>
  </w:num>
  <w:num w:numId="16" w16cid:durableId="624967697">
    <w:abstractNumId w:val="11"/>
  </w:num>
  <w:num w:numId="17" w16cid:durableId="804860545">
    <w:abstractNumId w:val="1"/>
  </w:num>
  <w:num w:numId="18" w16cid:durableId="1425682683">
    <w:abstractNumId w:val="9"/>
  </w:num>
  <w:num w:numId="19" w16cid:durableId="1770391482">
    <w:abstractNumId w:val="15"/>
  </w:num>
  <w:num w:numId="20" w16cid:durableId="1444571629">
    <w:abstractNumId w:val="10"/>
  </w:num>
  <w:num w:numId="21" w16cid:durableId="1055931572">
    <w:abstractNumId w:val="12"/>
  </w:num>
  <w:num w:numId="22" w16cid:durableId="2086368190">
    <w:abstractNumId w:val="18"/>
  </w:num>
  <w:num w:numId="23" w16cid:durableId="493105427">
    <w:abstractNumId w:val="23"/>
  </w:num>
  <w:num w:numId="24" w16cid:durableId="522784642">
    <w:abstractNumId w:val="19"/>
  </w:num>
  <w:num w:numId="25" w16cid:durableId="295529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40"/>
    <w:rsid w:val="00000A88"/>
    <w:rsid w:val="000024C1"/>
    <w:rsid w:val="00004799"/>
    <w:rsid w:val="00005A46"/>
    <w:rsid w:val="00006A7D"/>
    <w:rsid w:val="00007162"/>
    <w:rsid w:val="00007570"/>
    <w:rsid w:val="000122BA"/>
    <w:rsid w:val="0001292B"/>
    <w:rsid w:val="00013214"/>
    <w:rsid w:val="000148B2"/>
    <w:rsid w:val="00014B1E"/>
    <w:rsid w:val="000165EC"/>
    <w:rsid w:val="00017F80"/>
    <w:rsid w:val="00020002"/>
    <w:rsid w:val="000203D3"/>
    <w:rsid w:val="000239F8"/>
    <w:rsid w:val="00025009"/>
    <w:rsid w:val="00026D47"/>
    <w:rsid w:val="00030246"/>
    <w:rsid w:val="00030806"/>
    <w:rsid w:val="0003169E"/>
    <w:rsid w:val="00032024"/>
    <w:rsid w:val="0003277A"/>
    <w:rsid w:val="000335BD"/>
    <w:rsid w:val="000338B4"/>
    <w:rsid w:val="00033EA9"/>
    <w:rsid w:val="0003420A"/>
    <w:rsid w:val="00034A3B"/>
    <w:rsid w:val="00035008"/>
    <w:rsid w:val="00036073"/>
    <w:rsid w:val="00040737"/>
    <w:rsid w:val="00042C04"/>
    <w:rsid w:val="00043738"/>
    <w:rsid w:val="00043767"/>
    <w:rsid w:val="00044ED0"/>
    <w:rsid w:val="000465EB"/>
    <w:rsid w:val="000470FB"/>
    <w:rsid w:val="00047D38"/>
    <w:rsid w:val="00047D58"/>
    <w:rsid w:val="00053124"/>
    <w:rsid w:val="0005421A"/>
    <w:rsid w:val="00055AED"/>
    <w:rsid w:val="00056B60"/>
    <w:rsid w:val="00062B2C"/>
    <w:rsid w:val="00064B5F"/>
    <w:rsid w:val="00065333"/>
    <w:rsid w:val="000672CE"/>
    <w:rsid w:val="00067561"/>
    <w:rsid w:val="000721FF"/>
    <w:rsid w:val="00072E07"/>
    <w:rsid w:val="000817BB"/>
    <w:rsid w:val="00081C8B"/>
    <w:rsid w:val="0008367C"/>
    <w:rsid w:val="0008623F"/>
    <w:rsid w:val="00086483"/>
    <w:rsid w:val="00087043"/>
    <w:rsid w:val="000902B3"/>
    <w:rsid w:val="000902F9"/>
    <w:rsid w:val="00092201"/>
    <w:rsid w:val="00092534"/>
    <w:rsid w:val="00094EAC"/>
    <w:rsid w:val="0009506B"/>
    <w:rsid w:val="00097494"/>
    <w:rsid w:val="00097FF4"/>
    <w:rsid w:val="000A216B"/>
    <w:rsid w:val="000A45FB"/>
    <w:rsid w:val="000A5281"/>
    <w:rsid w:val="000A5F5B"/>
    <w:rsid w:val="000A6411"/>
    <w:rsid w:val="000A6E50"/>
    <w:rsid w:val="000A7DB4"/>
    <w:rsid w:val="000B0AB2"/>
    <w:rsid w:val="000B2473"/>
    <w:rsid w:val="000B2CF2"/>
    <w:rsid w:val="000B2F4F"/>
    <w:rsid w:val="000B396E"/>
    <w:rsid w:val="000B4BA4"/>
    <w:rsid w:val="000B5B75"/>
    <w:rsid w:val="000B6766"/>
    <w:rsid w:val="000C040E"/>
    <w:rsid w:val="000C0640"/>
    <w:rsid w:val="000C16C0"/>
    <w:rsid w:val="000C1A81"/>
    <w:rsid w:val="000C2225"/>
    <w:rsid w:val="000C24F4"/>
    <w:rsid w:val="000C3C49"/>
    <w:rsid w:val="000C439E"/>
    <w:rsid w:val="000C7454"/>
    <w:rsid w:val="000D03AA"/>
    <w:rsid w:val="000D05F1"/>
    <w:rsid w:val="000D5BB8"/>
    <w:rsid w:val="000D6563"/>
    <w:rsid w:val="000D67FC"/>
    <w:rsid w:val="000E0131"/>
    <w:rsid w:val="000E0822"/>
    <w:rsid w:val="000E1879"/>
    <w:rsid w:val="000E1A19"/>
    <w:rsid w:val="000E1C3D"/>
    <w:rsid w:val="000E1EA1"/>
    <w:rsid w:val="000E41AC"/>
    <w:rsid w:val="000E4F46"/>
    <w:rsid w:val="000E5CC8"/>
    <w:rsid w:val="000E7642"/>
    <w:rsid w:val="000E77EF"/>
    <w:rsid w:val="000E7B13"/>
    <w:rsid w:val="000F0438"/>
    <w:rsid w:val="000F148C"/>
    <w:rsid w:val="000F3930"/>
    <w:rsid w:val="000F4222"/>
    <w:rsid w:val="000F45C9"/>
    <w:rsid w:val="000F5DB4"/>
    <w:rsid w:val="0010357C"/>
    <w:rsid w:val="001038E1"/>
    <w:rsid w:val="00105FF6"/>
    <w:rsid w:val="001105BE"/>
    <w:rsid w:val="0011170A"/>
    <w:rsid w:val="00112EA0"/>
    <w:rsid w:val="00113C66"/>
    <w:rsid w:val="00114C27"/>
    <w:rsid w:val="00116C38"/>
    <w:rsid w:val="00117207"/>
    <w:rsid w:val="001173A2"/>
    <w:rsid w:val="00117ABD"/>
    <w:rsid w:val="00120093"/>
    <w:rsid w:val="00120504"/>
    <w:rsid w:val="001225D8"/>
    <w:rsid w:val="0012361E"/>
    <w:rsid w:val="001241DD"/>
    <w:rsid w:val="00126CB7"/>
    <w:rsid w:val="001315CF"/>
    <w:rsid w:val="001329C9"/>
    <w:rsid w:val="0013303D"/>
    <w:rsid w:val="00133699"/>
    <w:rsid w:val="00133B95"/>
    <w:rsid w:val="001367CE"/>
    <w:rsid w:val="00140AFF"/>
    <w:rsid w:val="00140CCC"/>
    <w:rsid w:val="00140CD0"/>
    <w:rsid w:val="001414D8"/>
    <w:rsid w:val="00143811"/>
    <w:rsid w:val="00143944"/>
    <w:rsid w:val="0014554D"/>
    <w:rsid w:val="001507B8"/>
    <w:rsid w:val="001519FB"/>
    <w:rsid w:val="00154414"/>
    <w:rsid w:val="00155519"/>
    <w:rsid w:val="001559C4"/>
    <w:rsid w:val="00155DE4"/>
    <w:rsid w:val="001573CD"/>
    <w:rsid w:val="00157417"/>
    <w:rsid w:val="00160EEC"/>
    <w:rsid w:val="00160FE5"/>
    <w:rsid w:val="001625AB"/>
    <w:rsid w:val="0016414B"/>
    <w:rsid w:val="0016437E"/>
    <w:rsid w:val="0016444D"/>
    <w:rsid w:val="001666E5"/>
    <w:rsid w:val="00171D13"/>
    <w:rsid w:val="001720B1"/>
    <w:rsid w:val="0017282A"/>
    <w:rsid w:val="00172AEE"/>
    <w:rsid w:val="00175588"/>
    <w:rsid w:val="00180AE8"/>
    <w:rsid w:val="00181CEF"/>
    <w:rsid w:val="00182030"/>
    <w:rsid w:val="0018451B"/>
    <w:rsid w:val="00185404"/>
    <w:rsid w:val="00186785"/>
    <w:rsid w:val="00190044"/>
    <w:rsid w:val="00192122"/>
    <w:rsid w:val="0019294F"/>
    <w:rsid w:val="00192F13"/>
    <w:rsid w:val="001937B8"/>
    <w:rsid w:val="00194580"/>
    <w:rsid w:val="00194E16"/>
    <w:rsid w:val="00197264"/>
    <w:rsid w:val="0019770F"/>
    <w:rsid w:val="001A3383"/>
    <w:rsid w:val="001A52A2"/>
    <w:rsid w:val="001A6C34"/>
    <w:rsid w:val="001A7851"/>
    <w:rsid w:val="001B02FA"/>
    <w:rsid w:val="001B19F1"/>
    <w:rsid w:val="001B3930"/>
    <w:rsid w:val="001B4E66"/>
    <w:rsid w:val="001B5276"/>
    <w:rsid w:val="001B5460"/>
    <w:rsid w:val="001B57CA"/>
    <w:rsid w:val="001B62C6"/>
    <w:rsid w:val="001B689C"/>
    <w:rsid w:val="001B70BF"/>
    <w:rsid w:val="001B781F"/>
    <w:rsid w:val="001C1232"/>
    <w:rsid w:val="001C3C72"/>
    <w:rsid w:val="001C6C96"/>
    <w:rsid w:val="001D15AB"/>
    <w:rsid w:val="001D3136"/>
    <w:rsid w:val="001D43B4"/>
    <w:rsid w:val="001D58A9"/>
    <w:rsid w:val="001D5F21"/>
    <w:rsid w:val="001E00FC"/>
    <w:rsid w:val="001E0A3D"/>
    <w:rsid w:val="001E19CC"/>
    <w:rsid w:val="001E411D"/>
    <w:rsid w:val="001E5A44"/>
    <w:rsid w:val="001E61B5"/>
    <w:rsid w:val="001E7A84"/>
    <w:rsid w:val="001F0764"/>
    <w:rsid w:val="001F307F"/>
    <w:rsid w:val="001F4A52"/>
    <w:rsid w:val="001F4FB4"/>
    <w:rsid w:val="001F77AA"/>
    <w:rsid w:val="001F7E0A"/>
    <w:rsid w:val="0020292C"/>
    <w:rsid w:val="002046C1"/>
    <w:rsid w:val="00205952"/>
    <w:rsid w:val="002070E1"/>
    <w:rsid w:val="002074E0"/>
    <w:rsid w:val="00207A22"/>
    <w:rsid w:val="00211211"/>
    <w:rsid w:val="002114B0"/>
    <w:rsid w:val="00211AED"/>
    <w:rsid w:val="00214100"/>
    <w:rsid w:val="00214FA7"/>
    <w:rsid w:val="00216F67"/>
    <w:rsid w:val="00217F53"/>
    <w:rsid w:val="0022002C"/>
    <w:rsid w:val="002207C7"/>
    <w:rsid w:val="00222BF9"/>
    <w:rsid w:val="00223958"/>
    <w:rsid w:val="00223F33"/>
    <w:rsid w:val="002240BB"/>
    <w:rsid w:val="00224841"/>
    <w:rsid w:val="00226784"/>
    <w:rsid w:val="0022679B"/>
    <w:rsid w:val="00226BD8"/>
    <w:rsid w:val="00227061"/>
    <w:rsid w:val="00227103"/>
    <w:rsid w:val="00230AEB"/>
    <w:rsid w:val="00232797"/>
    <w:rsid w:val="0023341D"/>
    <w:rsid w:val="00233BF9"/>
    <w:rsid w:val="002342E8"/>
    <w:rsid w:val="00234F9F"/>
    <w:rsid w:val="00236173"/>
    <w:rsid w:val="00237630"/>
    <w:rsid w:val="00244224"/>
    <w:rsid w:val="00245FF5"/>
    <w:rsid w:val="00246ABB"/>
    <w:rsid w:val="00251AC1"/>
    <w:rsid w:val="002521CC"/>
    <w:rsid w:val="00255D04"/>
    <w:rsid w:val="00256733"/>
    <w:rsid w:val="00257537"/>
    <w:rsid w:val="00262A0F"/>
    <w:rsid w:val="002644E5"/>
    <w:rsid w:val="0026484F"/>
    <w:rsid w:val="002648DC"/>
    <w:rsid w:val="00265046"/>
    <w:rsid w:val="00265D03"/>
    <w:rsid w:val="00266AFE"/>
    <w:rsid w:val="00271438"/>
    <w:rsid w:val="00273698"/>
    <w:rsid w:val="00273A52"/>
    <w:rsid w:val="0027480A"/>
    <w:rsid w:val="002748C7"/>
    <w:rsid w:val="0027560E"/>
    <w:rsid w:val="002765F7"/>
    <w:rsid w:val="0027670C"/>
    <w:rsid w:val="00276DF7"/>
    <w:rsid w:val="00276EB8"/>
    <w:rsid w:val="00280445"/>
    <w:rsid w:val="00283E53"/>
    <w:rsid w:val="0028613E"/>
    <w:rsid w:val="00286301"/>
    <w:rsid w:val="0029380A"/>
    <w:rsid w:val="0029519B"/>
    <w:rsid w:val="00295DEB"/>
    <w:rsid w:val="00297D10"/>
    <w:rsid w:val="00297E66"/>
    <w:rsid w:val="00297ED7"/>
    <w:rsid w:val="002A053A"/>
    <w:rsid w:val="002A06F2"/>
    <w:rsid w:val="002A1802"/>
    <w:rsid w:val="002A1F7F"/>
    <w:rsid w:val="002A2EEC"/>
    <w:rsid w:val="002A4F9C"/>
    <w:rsid w:val="002A5102"/>
    <w:rsid w:val="002A7387"/>
    <w:rsid w:val="002B131A"/>
    <w:rsid w:val="002B2FA6"/>
    <w:rsid w:val="002B3AD6"/>
    <w:rsid w:val="002B6613"/>
    <w:rsid w:val="002B771D"/>
    <w:rsid w:val="002B7D9D"/>
    <w:rsid w:val="002C00B2"/>
    <w:rsid w:val="002C1492"/>
    <w:rsid w:val="002C1D1B"/>
    <w:rsid w:val="002C207F"/>
    <w:rsid w:val="002C2E47"/>
    <w:rsid w:val="002C302B"/>
    <w:rsid w:val="002C35C0"/>
    <w:rsid w:val="002C4C90"/>
    <w:rsid w:val="002C5E8A"/>
    <w:rsid w:val="002D2E44"/>
    <w:rsid w:val="002D4FDB"/>
    <w:rsid w:val="002D51DE"/>
    <w:rsid w:val="002D6C07"/>
    <w:rsid w:val="002D6E04"/>
    <w:rsid w:val="002E0842"/>
    <w:rsid w:val="002E2B6A"/>
    <w:rsid w:val="002E41DA"/>
    <w:rsid w:val="002E48B9"/>
    <w:rsid w:val="002E4B4B"/>
    <w:rsid w:val="002E5559"/>
    <w:rsid w:val="002E5E6B"/>
    <w:rsid w:val="002E6147"/>
    <w:rsid w:val="002E769F"/>
    <w:rsid w:val="002F0572"/>
    <w:rsid w:val="002F19B2"/>
    <w:rsid w:val="002F5FC3"/>
    <w:rsid w:val="00301458"/>
    <w:rsid w:val="00301F9B"/>
    <w:rsid w:val="00303BDF"/>
    <w:rsid w:val="00303C29"/>
    <w:rsid w:val="00303C5A"/>
    <w:rsid w:val="00304A54"/>
    <w:rsid w:val="00304D06"/>
    <w:rsid w:val="00305025"/>
    <w:rsid w:val="00305DFF"/>
    <w:rsid w:val="00306459"/>
    <w:rsid w:val="00307245"/>
    <w:rsid w:val="00310D19"/>
    <w:rsid w:val="00314540"/>
    <w:rsid w:val="003155BD"/>
    <w:rsid w:val="00316A5F"/>
    <w:rsid w:val="0032515C"/>
    <w:rsid w:val="00326633"/>
    <w:rsid w:val="00326C14"/>
    <w:rsid w:val="00334E58"/>
    <w:rsid w:val="003352E6"/>
    <w:rsid w:val="00335771"/>
    <w:rsid w:val="00336E97"/>
    <w:rsid w:val="00343619"/>
    <w:rsid w:val="0034387E"/>
    <w:rsid w:val="00343A27"/>
    <w:rsid w:val="003440DD"/>
    <w:rsid w:val="00344487"/>
    <w:rsid w:val="003456D0"/>
    <w:rsid w:val="00345833"/>
    <w:rsid w:val="0034628D"/>
    <w:rsid w:val="00350416"/>
    <w:rsid w:val="0035079F"/>
    <w:rsid w:val="003514F9"/>
    <w:rsid w:val="00351850"/>
    <w:rsid w:val="00353297"/>
    <w:rsid w:val="00353338"/>
    <w:rsid w:val="00353CBD"/>
    <w:rsid w:val="00357055"/>
    <w:rsid w:val="003571D8"/>
    <w:rsid w:val="003575EA"/>
    <w:rsid w:val="00361DB6"/>
    <w:rsid w:val="00364D75"/>
    <w:rsid w:val="00370EF8"/>
    <w:rsid w:val="003725FF"/>
    <w:rsid w:val="00372965"/>
    <w:rsid w:val="003769C8"/>
    <w:rsid w:val="00376A61"/>
    <w:rsid w:val="00376C65"/>
    <w:rsid w:val="00377136"/>
    <w:rsid w:val="00383E66"/>
    <w:rsid w:val="00384C70"/>
    <w:rsid w:val="00392402"/>
    <w:rsid w:val="0039251A"/>
    <w:rsid w:val="00394321"/>
    <w:rsid w:val="003950F6"/>
    <w:rsid w:val="00395476"/>
    <w:rsid w:val="00396123"/>
    <w:rsid w:val="0039754D"/>
    <w:rsid w:val="003A00CA"/>
    <w:rsid w:val="003A0856"/>
    <w:rsid w:val="003A17DB"/>
    <w:rsid w:val="003A478E"/>
    <w:rsid w:val="003A4B77"/>
    <w:rsid w:val="003A6494"/>
    <w:rsid w:val="003A6908"/>
    <w:rsid w:val="003A7506"/>
    <w:rsid w:val="003B008F"/>
    <w:rsid w:val="003B3ADF"/>
    <w:rsid w:val="003B53ED"/>
    <w:rsid w:val="003B7B28"/>
    <w:rsid w:val="003C1135"/>
    <w:rsid w:val="003C2F3B"/>
    <w:rsid w:val="003C4D35"/>
    <w:rsid w:val="003C65C0"/>
    <w:rsid w:val="003C6EF9"/>
    <w:rsid w:val="003C7876"/>
    <w:rsid w:val="003D1213"/>
    <w:rsid w:val="003D12BF"/>
    <w:rsid w:val="003D189D"/>
    <w:rsid w:val="003D2A55"/>
    <w:rsid w:val="003D5412"/>
    <w:rsid w:val="003D6CFA"/>
    <w:rsid w:val="003D7075"/>
    <w:rsid w:val="003E37DF"/>
    <w:rsid w:val="003E3DF0"/>
    <w:rsid w:val="003E40BC"/>
    <w:rsid w:val="003E46B8"/>
    <w:rsid w:val="003E5BDF"/>
    <w:rsid w:val="003E76F9"/>
    <w:rsid w:val="003E7AAE"/>
    <w:rsid w:val="003E7DA1"/>
    <w:rsid w:val="003F0C37"/>
    <w:rsid w:val="003F1E05"/>
    <w:rsid w:val="003F4333"/>
    <w:rsid w:val="00400D2F"/>
    <w:rsid w:val="00403CC0"/>
    <w:rsid w:val="0040454F"/>
    <w:rsid w:val="00404851"/>
    <w:rsid w:val="00404935"/>
    <w:rsid w:val="00404978"/>
    <w:rsid w:val="004109C3"/>
    <w:rsid w:val="00411F9F"/>
    <w:rsid w:val="004122A2"/>
    <w:rsid w:val="00412DF8"/>
    <w:rsid w:val="00413566"/>
    <w:rsid w:val="00413DA0"/>
    <w:rsid w:val="00416411"/>
    <w:rsid w:val="00417339"/>
    <w:rsid w:val="004174EE"/>
    <w:rsid w:val="004234D1"/>
    <w:rsid w:val="0042439A"/>
    <w:rsid w:val="004244FE"/>
    <w:rsid w:val="00425455"/>
    <w:rsid w:val="004256EA"/>
    <w:rsid w:val="004261BF"/>
    <w:rsid w:val="004270F0"/>
    <w:rsid w:val="004309E4"/>
    <w:rsid w:val="004314D0"/>
    <w:rsid w:val="00433EFD"/>
    <w:rsid w:val="00437D9A"/>
    <w:rsid w:val="004409E0"/>
    <w:rsid w:val="00441857"/>
    <w:rsid w:val="00442AB1"/>
    <w:rsid w:val="00445083"/>
    <w:rsid w:val="00447313"/>
    <w:rsid w:val="00447D09"/>
    <w:rsid w:val="004507C0"/>
    <w:rsid w:val="00450FCC"/>
    <w:rsid w:val="0045121F"/>
    <w:rsid w:val="00452751"/>
    <w:rsid w:val="00454516"/>
    <w:rsid w:val="00454900"/>
    <w:rsid w:val="00455894"/>
    <w:rsid w:val="004565B3"/>
    <w:rsid w:val="0046048B"/>
    <w:rsid w:val="004606E1"/>
    <w:rsid w:val="0046364D"/>
    <w:rsid w:val="00463751"/>
    <w:rsid w:val="00465097"/>
    <w:rsid w:val="0046517C"/>
    <w:rsid w:val="00465320"/>
    <w:rsid w:val="00465581"/>
    <w:rsid w:val="00466E4F"/>
    <w:rsid w:val="0046707E"/>
    <w:rsid w:val="00470962"/>
    <w:rsid w:val="00470E76"/>
    <w:rsid w:val="00470EB4"/>
    <w:rsid w:val="004713DB"/>
    <w:rsid w:val="00471B96"/>
    <w:rsid w:val="00472084"/>
    <w:rsid w:val="0047388C"/>
    <w:rsid w:val="00474F0C"/>
    <w:rsid w:val="00475445"/>
    <w:rsid w:val="00475DD4"/>
    <w:rsid w:val="0047603B"/>
    <w:rsid w:val="00476FE6"/>
    <w:rsid w:val="0047704C"/>
    <w:rsid w:val="00477DA2"/>
    <w:rsid w:val="00481019"/>
    <w:rsid w:val="00481B59"/>
    <w:rsid w:val="00484B08"/>
    <w:rsid w:val="00484E8F"/>
    <w:rsid w:val="00485907"/>
    <w:rsid w:val="0048693C"/>
    <w:rsid w:val="00486AB0"/>
    <w:rsid w:val="00487715"/>
    <w:rsid w:val="00491126"/>
    <w:rsid w:val="00493DE2"/>
    <w:rsid w:val="00494138"/>
    <w:rsid w:val="00497D38"/>
    <w:rsid w:val="004A0319"/>
    <w:rsid w:val="004A0570"/>
    <w:rsid w:val="004A6C4F"/>
    <w:rsid w:val="004A7EF1"/>
    <w:rsid w:val="004B12B9"/>
    <w:rsid w:val="004B1779"/>
    <w:rsid w:val="004B1B0A"/>
    <w:rsid w:val="004B4E3B"/>
    <w:rsid w:val="004B544A"/>
    <w:rsid w:val="004B756D"/>
    <w:rsid w:val="004B7782"/>
    <w:rsid w:val="004B7BF0"/>
    <w:rsid w:val="004C0037"/>
    <w:rsid w:val="004C0A40"/>
    <w:rsid w:val="004C1A3B"/>
    <w:rsid w:val="004C2492"/>
    <w:rsid w:val="004C7142"/>
    <w:rsid w:val="004C71E0"/>
    <w:rsid w:val="004D0262"/>
    <w:rsid w:val="004D0BA6"/>
    <w:rsid w:val="004D28B4"/>
    <w:rsid w:val="004D33C5"/>
    <w:rsid w:val="004D3E9A"/>
    <w:rsid w:val="004D4746"/>
    <w:rsid w:val="004D61FF"/>
    <w:rsid w:val="004D64F2"/>
    <w:rsid w:val="004D6C72"/>
    <w:rsid w:val="004E3821"/>
    <w:rsid w:val="004E4CFF"/>
    <w:rsid w:val="004F01D2"/>
    <w:rsid w:val="004F411B"/>
    <w:rsid w:val="004F4901"/>
    <w:rsid w:val="004F6AB2"/>
    <w:rsid w:val="005004F1"/>
    <w:rsid w:val="00502031"/>
    <w:rsid w:val="00502F03"/>
    <w:rsid w:val="00504031"/>
    <w:rsid w:val="00504392"/>
    <w:rsid w:val="00505357"/>
    <w:rsid w:val="00505859"/>
    <w:rsid w:val="00505BA8"/>
    <w:rsid w:val="00506AC5"/>
    <w:rsid w:val="0051041A"/>
    <w:rsid w:val="00510CAB"/>
    <w:rsid w:val="00511DD7"/>
    <w:rsid w:val="0051373E"/>
    <w:rsid w:val="00513C2D"/>
    <w:rsid w:val="005143AA"/>
    <w:rsid w:val="005144F9"/>
    <w:rsid w:val="00520A94"/>
    <w:rsid w:val="00521108"/>
    <w:rsid w:val="00523105"/>
    <w:rsid w:val="00531C76"/>
    <w:rsid w:val="005322B9"/>
    <w:rsid w:val="00533F32"/>
    <w:rsid w:val="0053433B"/>
    <w:rsid w:val="00534BEB"/>
    <w:rsid w:val="005359E2"/>
    <w:rsid w:val="00535CC5"/>
    <w:rsid w:val="00536EDE"/>
    <w:rsid w:val="00540781"/>
    <w:rsid w:val="00541E8D"/>
    <w:rsid w:val="00547F19"/>
    <w:rsid w:val="00547F43"/>
    <w:rsid w:val="00551CE7"/>
    <w:rsid w:val="00552196"/>
    <w:rsid w:val="00553420"/>
    <w:rsid w:val="00555C1B"/>
    <w:rsid w:val="00557906"/>
    <w:rsid w:val="00557CFB"/>
    <w:rsid w:val="0056157A"/>
    <w:rsid w:val="00561694"/>
    <w:rsid w:val="0056316C"/>
    <w:rsid w:val="005646A4"/>
    <w:rsid w:val="00567401"/>
    <w:rsid w:val="0057033E"/>
    <w:rsid w:val="0057532C"/>
    <w:rsid w:val="00576956"/>
    <w:rsid w:val="00577AC3"/>
    <w:rsid w:val="00580346"/>
    <w:rsid w:val="00580951"/>
    <w:rsid w:val="005821BE"/>
    <w:rsid w:val="00582A70"/>
    <w:rsid w:val="00583CB0"/>
    <w:rsid w:val="005852AC"/>
    <w:rsid w:val="00586E31"/>
    <w:rsid w:val="0059088D"/>
    <w:rsid w:val="00590CE3"/>
    <w:rsid w:val="00592BB9"/>
    <w:rsid w:val="00592BE1"/>
    <w:rsid w:val="00594065"/>
    <w:rsid w:val="00595CF1"/>
    <w:rsid w:val="005973CD"/>
    <w:rsid w:val="00597817"/>
    <w:rsid w:val="005A0396"/>
    <w:rsid w:val="005A0708"/>
    <w:rsid w:val="005A16FD"/>
    <w:rsid w:val="005A1953"/>
    <w:rsid w:val="005A275E"/>
    <w:rsid w:val="005A2F89"/>
    <w:rsid w:val="005A3CD1"/>
    <w:rsid w:val="005A40BF"/>
    <w:rsid w:val="005A6069"/>
    <w:rsid w:val="005A66E8"/>
    <w:rsid w:val="005A728A"/>
    <w:rsid w:val="005B4D85"/>
    <w:rsid w:val="005B5825"/>
    <w:rsid w:val="005B6A4B"/>
    <w:rsid w:val="005B6CCA"/>
    <w:rsid w:val="005B77F9"/>
    <w:rsid w:val="005C025D"/>
    <w:rsid w:val="005C28DA"/>
    <w:rsid w:val="005D181F"/>
    <w:rsid w:val="005D183D"/>
    <w:rsid w:val="005D1B83"/>
    <w:rsid w:val="005D2002"/>
    <w:rsid w:val="005D2213"/>
    <w:rsid w:val="005D4B80"/>
    <w:rsid w:val="005D63B6"/>
    <w:rsid w:val="005D6BDA"/>
    <w:rsid w:val="005D7A3D"/>
    <w:rsid w:val="005E023E"/>
    <w:rsid w:val="005E166F"/>
    <w:rsid w:val="005E1A65"/>
    <w:rsid w:val="005E31D9"/>
    <w:rsid w:val="005E3D20"/>
    <w:rsid w:val="005E4100"/>
    <w:rsid w:val="005E5CEA"/>
    <w:rsid w:val="005E6CC2"/>
    <w:rsid w:val="005E736A"/>
    <w:rsid w:val="005E7FB8"/>
    <w:rsid w:val="005F123F"/>
    <w:rsid w:val="005F16A5"/>
    <w:rsid w:val="005F2170"/>
    <w:rsid w:val="005F2749"/>
    <w:rsid w:val="005F3C0F"/>
    <w:rsid w:val="005F3FBB"/>
    <w:rsid w:val="005F426E"/>
    <w:rsid w:val="005F522D"/>
    <w:rsid w:val="005F6875"/>
    <w:rsid w:val="005F6F3A"/>
    <w:rsid w:val="005F754B"/>
    <w:rsid w:val="0060023C"/>
    <w:rsid w:val="0060186C"/>
    <w:rsid w:val="00602097"/>
    <w:rsid w:val="00602C1C"/>
    <w:rsid w:val="006038BA"/>
    <w:rsid w:val="00603EDB"/>
    <w:rsid w:val="006049FA"/>
    <w:rsid w:val="00605632"/>
    <w:rsid w:val="006057A3"/>
    <w:rsid w:val="006060F1"/>
    <w:rsid w:val="00606690"/>
    <w:rsid w:val="006078A1"/>
    <w:rsid w:val="00610083"/>
    <w:rsid w:val="006108E0"/>
    <w:rsid w:val="006121D1"/>
    <w:rsid w:val="006122C4"/>
    <w:rsid w:val="00612E27"/>
    <w:rsid w:val="006132DF"/>
    <w:rsid w:val="00613F94"/>
    <w:rsid w:val="00615BD4"/>
    <w:rsid w:val="00616997"/>
    <w:rsid w:val="00616CD3"/>
    <w:rsid w:val="00617133"/>
    <w:rsid w:val="006221A9"/>
    <w:rsid w:val="0062390E"/>
    <w:rsid w:val="00624C10"/>
    <w:rsid w:val="00626692"/>
    <w:rsid w:val="00627351"/>
    <w:rsid w:val="0063153D"/>
    <w:rsid w:val="00632887"/>
    <w:rsid w:val="006335F4"/>
    <w:rsid w:val="00637766"/>
    <w:rsid w:val="00641507"/>
    <w:rsid w:val="00642CD5"/>
    <w:rsid w:val="006447BF"/>
    <w:rsid w:val="00646D5D"/>
    <w:rsid w:val="00647853"/>
    <w:rsid w:val="00647F48"/>
    <w:rsid w:val="00650717"/>
    <w:rsid w:val="00652F6C"/>
    <w:rsid w:val="006541F1"/>
    <w:rsid w:val="006542F3"/>
    <w:rsid w:val="006547EC"/>
    <w:rsid w:val="00654803"/>
    <w:rsid w:val="0065560B"/>
    <w:rsid w:val="00655BF1"/>
    <w:rsid w:val="00657897"/>
    <w:rsid w:val="00657B89"/>
    <w:rsid w:val="0066003B"/>
    <w:rsid w:val="0066008B"/>
    <w:rsid w:val="00660209"/>
    <w:rsid w:val="006635A0"/>
    <w:rsid w:val="006650BB"/>
    <w:rsid w:val="0066510C"/>
    <w:rsid w:val="006662E0"/>
    <w:rsid w:val="00670131"/>
    <w:rsid w:val="006704A7"/>
    <w:rsid w:val="0067219E"/>
    <w:rsid w:val="00672BEC"/>
    <w:rsid w:val="00675B6B"/>
    <w:rsid w:val="00676C7E"/>
    <w:rsid w:val="00680BE9"/>
    <w:rsid w:val="00681268"/>
    <w:rsid w:val="006825F5"/>
    <w:rsid w:val="006865AB"/>
    <w:rsid w:val="006914B1"/>
    <w:rsid w:val="00691B1B"/>
    <w:rsid w:val="00695CC6"/>
    <w:rsid w:val="006960A6"/>
    <w:rsid w:val="00696125"/>
    <w:rsid w:val="00696FC2"/>
    <w:rsid w:val="006973F8"/>
    <w:rsid w:val="006A18BF"/>
    <w:rsid w:val="006A2D64"/>
    <w:rsid w:val="006A3D77"/>
    <w:rsid w:val="006A487C"/>
    <w:rsid w:val="006A518C"/>
    <w:rsid w:val="006A5EC5"/>
    <w:rsid w:val="006A5F26"/>
    <w:rsid w:val="006A5F7A"/>
    <w:rsid w:val="006A7201"/>
    <w:rsid w:val="006B101A"/>
    <w:rsid w:val="006B10D8"/>
    <w:rsid w:val="006B22E5"/>
    <w:rsid w:val="006B33FA"/>
    <w:rsid w:val="006B3538"/>
    <w:rsid w:val="006B5807"/>
    <w:rsid w:val="006B5F96"/>
    <w:rsid w:val="006B63F0"/>
    <w:rsid w:val="006C09E3"/>
    <w:rsid w:val="006C1882"/>
    <w:rsid w:val="006C37FA"/>
    <w:rsid w:val="006C61AB"/>
    <w:rsid w:val="006C670C"/>
    <w:rsid w:val="006C7093"/>
    <w:rsid w:val="006D2085"/>
    <w:rsid w:val="006D2A94"/>
    <w:rsid w:val="006D3490"/>
    <w:rsid w:val="006D3B29"/>
    <w:rsid w:val="006D4290"/>
    <w:rsid w:val="006D5827"/>
    <w:rsid w:val="006E0579"/>
    <w:rsid w:val="006E0CC9"/>
    <w:rsid w:val="006E1685"/>
    <w:rsid w:val="006E1A77"/>
    <w:rsid w:val="006E2DA7"/>
    <w:rsid w:val="006E3CF1"/>
    <w:rsid w:val="006E5734"/>
    <w:rsid w:val="006E628C"/>
    <w:rsid w:val="006E6F89"/>
    <w:rsid w:val="006E723B"/>
    <w:rsid w:val="006E7FC0"/>
    <w:rsid w:val="006F1349"/>
    <w:rsid w:val="006F1BB1"/>
    <w:rsid w:val="006F211E"/>
    <w:rsid w:val="006F4139"/>
    <w:rsid w:val="006F44DA"/>
    <w:rsid w:val="006F67A3"/>
    <w:rsid w:val="006F6A7E"/>
    <w:rsid w:val="00700536"/>
    <w:rsid w:val="00701313"/>
    <w:rsid w:val="007045F4"/>
    <w:rsid w:val="00704922"/>
    <w:rsid w:val="00704F8E"/>
    <w:rsid w:val="00704FA1"/>
    <w:rsid w:val="00705A02"/>
    <w:rsid w:val="007062D6"/>
    <w:rsid w:val="007120BA"/>
    <w:rsid w:val="00712A59"/>
    <w:rsid w:val="007138EE"/>
    <w:rsid w:val="0071393B"/>
    <w:rsid w:val="00713C5A"/>
    <w:rsid w:val="00713D3F"/>
    <w:rsid w:val="00714161"/>
    <w:rsid w:val="00715B9D"/>
    <w:rsid w:val="00716641"/>
    <w:rsid w:val="00716843"/>
    <w:rsid w:val="00717A99"/>
    <w:rsid w:val="00720621"/>
    <w:rsid w:val="00720DAA"/>
    <w:rsid w:val="007210EE"/>
    <w:rsid w:val="00722C39"/>
    <w:rsid w:val="007230F7"/>
    <w:rsid w:val="00723EED"/>
    <w:rsid w:val="007247EB"/>
    <w:rsid w:val="00724DAD"/>
    <w:rsid w:val="007263D2"/>
    <w:rsid w:val="00731D1B"/>
    <w:rsid w:val="0073212C"/>
    <w:rsid w:val="00734912"/>
    <w:rsid w:val="00735BFA"/>
    <w:rsid w:val="00736A13"/>
    <w:rsid w:val="0074210D"/>
    <w:rsid w:val="007421DD"/>
    <w:rsid w:val="00743787"/>
    <w:rsid w:val="007443C8"/>
    <w:rsid w:val="00744A90"/>
    <w:rsid w:val="00744B88"/>
    <w:rsid w:val="00745DA7"/>
    <w:rsid w:val="007462F0"/>
    <w:rsid w:val="00747419"/>
    <w:rsid w:val="00747436"/>
    <w:rsid w:val="00747DCF"/>
    <w:rsid w:val="007508FF"/>
    <w:rsid w:val="0075582D"/>
    <w:rsid w:val="00756B1E"/>
    <w:rsid w:val="00760023"/>
    <w:rsid w:val="00760FC5"/>
    <w:rsid w:val="007618F0"/>
    <w:rsid w:val="00761B83"/>
    <w:rsid w:val="00762EE6"/>
    <w:rsid w:val="007644BC"/>
    <w:rsid w:val="00765F5D"/>
    <w:rsid w:val="00766E33"/>
    <w:rsid w:val="00766E4E"/>
    <w:rsid w:val="00767939"/>
    <w:rsid w:val="00770249"/>
    <w:rsid w:val="00771BB0"/>
    <w:rsid w:val="00772B75"/>
    <w:rsid w:val="00773B78"/>
    <w:rsid w:val="00773F75"/>
    <w:rsid w:val="0077426F"/>
    <w:rsid w:val="00774E00"/>
    <w:rsid w:val="00775330"/>
    <w:rsid w:val="0077556F"/>
    <w:rsid w:val="007756B8"/>
    <w:rsid w:val="00775702"/>
    <w:rsid w:val="00776F81"/>
    <w:rsid w:val="00777646"/>
    <w:rsid w:val="0078081B"/>
    <w:rsid w:val="007819E2"/>
    <w:rsid w:val="007836B6"/>
    <w:rsid w:val="007837F7"/>
    <w:rsid w:val="00783B78"/>
    <w:rsid w:val="007857B8"/>
    <w:rsid w:val="00790211"/>
    <w:rsid w:val="00790395"/>
    <w:rsid w:val="00791328"/>
    <w:rsid w:val="007916FF"/>
    <w:rsid w:val="00792AEA"/>
    <w:rsid w:val="007960AE"/>
    <w:rsid w:val="00797367"/>
    <w:rsid w:val="00797611"/>
    <w:rsid w:val="007A6595"/>
    <w:rsid w:val="007A668C"/>
    <w:rsid w:val="007B1A63"/>
    <w:rsid w:val="007B1FE9"/>
    <w:rsid w:val="007B305B"/>
    <w:rsid w:val="007B5210"/>
    <w:rsid w:val="007B662C"/>
    <w:rsid w:val="007C0EF9"/>
    <w:rsid w:val="007C1D78"/>
    <w:rsid w:val="007C262D"/>
    <w:rsid w:val="007C31C2"/>
    <w:rsid w:val="007C49EC"/>
    <w:rsid w:val="007C53A4"/>
    <w:rsid w:val="007C6158"/>
    <w:rsid w:val="007C7E14"/>
    <w:rsid w:val="007D2740"/>
    <w:rsid w:val="007D295A"/>
    <w:rsid w:val="007D6969"/>
    <w:rsid w:val="007D782C"/>
    <w:rsid w:val="007E3435"/>
    <w:rsid w:val="007E53C8"/>
    <w:rsid w:val="007E5687"/>
    <w:rsid w:val="007E589D"/>
    <w:rsid w:val="007E61AC"/>
    <w:rsid w:val="007E6879"/>
    <w:rsid w:val="007E6E93"/>
    <w:rsid w:val="007E6F46"/>
    <w:rsid w:val="007E7E0B"/>
    <w:rsid w:val="007E7EAD"/>
    <w:rsid w:val="007F2394"/>
    <w:rsid w:val="007F3C6D"/>
    <w:rsid w:val="007F41C0"/>
    <w:rsid w:val="007F60C5"/>
    <w:rsid w:val="007F679C"/>
    <w:rsid w:val="007F7772"/>
    <w:rsid w:val="007F78F8"/>
    <w:rsid w:val="007F7B44"/>
    <w:rsid w:val="007F7DF9"/>
    <w:rsid w:val="00800300"/>
    <w:rsid w:val="008003DF"/>
    <w:rsid w:val="00801BBB"/>
    <w:rsid w:val="00802108"/>
    <w:rsid w:val="00803F24"/>
    <w:rsid w:val="00803F5F"/>
    <w:rsid w:val="00806965"/>
    <w:rsid w:val="0080768D"/>
    <w:rsid w:val="0081096D"/>
    <w:rsid w:val="00810B20"/>
    <w:rsid w:val="0081161D"/>
    <w:rsid w:val="0081206F"/>
    <w:rsid w:val="00812701"/>
    <w:rsid w:val="00812CE7"/>
    <w:rsid w:val="00814F82"/>
    <w:rsid w:val="00814FC7"/>
    <w:rsid w:val="0081717B"/>
    <w:rsid w:val="00817FF7"/>
    <w:rsid w:val="00820BC7"/>
    <w:rsid w:val="00822C8E"/>
    <w:rsid w:val="00826E8E"/>
    <w:rsid w:val="00830A55"/>
    <w:rsid w:val="00832D63"/>
    <w:rsid w:val="00835169"/>
    <w:rsid w:val="008356C7"/>
    <w:rsid w:val="008358D2"/>
    <w:rsid w:val="008361F6"/>
    <w:rsid w:val="008364A9"/>
    <w:rsid w:val="008364CC"/>
    <w:rsid w:val="008369C4"/>
    <w:rsid w:val="00840ED1"/>
    <w:rsid w:val="00840F09"/>
    <w:rsid w:val="00840F57"/>
    <w:rsid w:val="008415FF"/>
    <w:rsid w:val="00842752"/>
    <w:rsid w:val="00843687"/>
    <w:rsid w:val="00843D7B"/>
    <w:rsid w:val="00843F27"/>
    <w:rsid w:val="00844E02"/>
    <w:rsid w:val="008472DC"/>
    <w:rsid w:val="008478EC"/>
    <w:rsid w:val="00852864"/>
    <w:rsid w:val="008533F2"/>
    <w:rsid w:val="0085393A"/>
    <w:rsid w:val="00853F33"/>
    <w:rsid w:val="00857020"/>
    <w:rsid w:val="00862E4C"/>
    <w:rsid w:val="00863491"/>
    <w:rsid w:val="008638F7"/>
    <w:rsid w:val="00863D3F"/>
    <w:rsid w:val="00865939"/>
    <w:rsid w:val="00867510"/>
    <w:rsid w:val="00867F3C"/>
    <w:rsid w:val="0087199A"/>
    <w:rsid w:val="008727C9"/>
    <w:rsid w:val="00872918"/>
    <w:rsid w:val="0087337B"/>
    <w:rsid w:val="00874979"/>
    <w:rsid w:val="00874B35"/>
    <w:rsid w:val="00875EE8"/>
    <w:rsid w:val="00880AF0"/>
    <w:rsid w:val="00880B8E"/>
    <w:rsid w:val="00881575"/>
    <w:rsid w:val="008816E9"/>
    <w:rsid w:val="00882C0C"/>
    <w:rsid w:val="00883721"/>
    <w:rsid w:val="008850FA"/>
    <w:rsid w:val="008854D6"/>
    <w:rsid w:val="00886E4C"/>
    <w:rsid w:val="008879EA"/>
    <w:rsid w:val="008909BA"/>
    <w:rsid w:val="00890C75"/>
    <w:rsid w:val="0089102C"/>
    <w:rsid w:val="00891707"/>
    <w:rsid w:val="00892B3A"/>
    <w:rsid w:val="00893CC3"/>
    <w:rsid w:val="00894B71"/>
    <w:rsid w:val="00896B9E"/>
    <w:rsid w:val="00897F62"/>
    <w:rsid w:val="008A0707"/>
    <w:rsid w:val="008A0F78"/>
    <w:rsid w:val="008A2A01"/>
    <w:rsid w:val="008A404D"/>
    <w:rsid w:val="008A4E85"/>
    <w:rsid w:val="008A53E2"/>
    <w:rsid w:val="008A5A1A"/>
    <w:rsid w:val="008A5C11"/>
    <w:rsid w:val="008B06E1"/>
    <w:rsid w:val="008B302E"/>
    <w:rsid w:val="008C0E6F"/>
    <w:rsid w:val="008C2ADE"/>
    <w:rsid w:val="008C3362"/>
    <w:rsid w:val="008C53A5"/>
    <w:rsid w:val="008C5CBA"/>
    <w:rsid w:val="008C66E3"/>
    <w:rsid w:val="008C6F94"/>
    <w:rsid w:val="008C7D18"/>
    <w:rsid w:val="008D0E23"/>
    <w:rsid w:val="008D1BDD"/>
    <w:rsid w:val="008D1FB3"/>
    <w:rsid w:val="008D31F2"/>
    <w:rsid w:val="008D48A4"/>
    <w:rsid w:val="008D50C3"/>
    <w:rsid w:val="008D55FB"/>
    <w:rsid w:val="008D6921"/>
    <w:rsid w:val="008D6B2A"/>
    <w:rsid w:val="008D714C"/>
    <w:rsid w:val="008E179A"/>
    <w:rsid w:val="008E2484"/>
    <w:rsid w:val="008E286E"/>
    <w:rsid w:val="008E3BBC"/>
    <w:rsid w:val="008E4173"/>
    <w:rsid w:val="008E4892"/>
    <w:rsid w:val="008E55D8"/>
    <w:rsid w:val="008E6766"/>
    <w:rsid w:val="008F17A3"/>
    <w:rsid w:val="008F1E4B"/>
    <w:rsid w:val="008F30BE"/>
    <w:rsid w:val="008F40D2"/>
    <w:rsid w:val="008F40F1"/>
    <w:rsid w:val="008F4ADA"/>
    <w:rsid w:val="008F5BCE"/>
    <w:rsid w:val="008F62F9"/>
    <w:rsid w:val="008F6625"/>
    <w:rsid w:val="008F6BA2"/>
    <w:rsid w:val="008F77E1"/>
    <w:rsid w:val="009014D0"/>
    <w:rsid w:val="00904EB3"/>
    <w:rsid w:val="00906780"/>
    <w:rsid w:val="00906CFF"/>
    <w:rsid w:val="0090746A"/>
    <w:rsid w:val="00912C67"/>
    <w:rsid w:val="00912C7D"/>
    <w:rsid w:val="009147E1"/>
    <w:rsid w:val="009149D6"/>
    <w:rsid w:val="00914BCC"/>
    <w:rsid w:val="0091535C"/>
    <w:rsid w:val="0091560C"/>
    <w:rsid w:val="009156A6"/>
    <w:rsid w:val="009168DE"/>
    <w:rsid w:val="00917709"/>
    <w:rsid w:val="00921208"/>
    <w:rsid w:val="0092289D"/>
    <w:rsid w:val="00923746"/>
    <w:rsid w:val="009247AF"/>
    <w:rsid w:val="00924A4E"/>
    <w:rsid w:val="00925F25"/>
    <w:rsid w:val="00925F45"/>
    <w:rsid w:val="00926A6E"/>
    <w:rsid w:val="00927BDA"/>
    <w:rsid w:val="00931AB0"/>
    <w:rsid w:val="00932798"/>
    <w:rsid w:val="009331C8"/>
    <w:rsid w:val="00933BDD"/>
    <w:rsid w:val="00934B09"/>
    <w:rsid w:val="00936677"/>
    <w:rsid w:val="009377B8"/>
    <w:rsid w:val="00941881"/>
    <w:rsid w:val="009423AC"/>
    <w:rsid w:val="00944315"/>
    <w:rsid w:val="00944BD8"/>
    <w:rsid w:val="00944CA8"/>
    <w:rsid w:val="00945117"/>
    <w:rsid w:val="00945241"/>
    <w:rsid w:val="00945EAB"/>
    <w:rsid w:val="00946C38"/>
    <w:rsid w:val="00946E94"/>
    <w:rsid w:val="009470EC"/>
    <w:rsid w:val="00947937"/>
    <w:rsid w:val="0094798D"/>
    <w:rsid w:val="009520A1"/>
    <w:rsid w:val="00952DD3"/>
    <w:rsid w:val="00955E64"/>
    <w:rsid w:val="0095657B"/>
    <w:rsid w:val="00960DB6"/>
    <w:rsid w:val="009615B0"/>
    <w:rsid w:val="0096601B"/>
    <w:rsid w:val="00966DE9"/>
    <w:rsid w:val="0096731C"/>
    <w:rsid w:val="00967A98"/>
    <w:rsid w:val="00970388"/>
    <w:rsid w:val="00971093"/>
    <w:rsid w:val="00972010"/>
    <w:rsid w:val="00980184"/>
    <w:rsid w:val="00980D87"/>
    <w:rsid w:val="009813BA"/>
    <w:rsid w:val="0098179D"/>
    <w:rsid w:val="0098316B"/>
    <w:rsid w:val="009833E5"/>
    <w:rsid w:val="00986CBE"/>
    <w:rsid w:val="009913DA"/>
    <w:rsid w:val="00992400"/>
    <w:rsid w:val="00992828"/>
    <w:rsid w:val="00995126"/>
    <w:rsid w:val="00995A40"/>
    <w:rsid w:val="00995E00"/>
    <w:rsid w:val="0099712A"/>
    <w:rsid w:val="009A103D"/>
    <w:rsid w:val="009A1719"/>
    <w:rsid w:val="009A3669"/>
    <w:rsid w:val="009A3A13"/>
    <w:rsid w:val="009A419C"/>
    <w:rsid w:val="009A6329"/>
    <w:rsid w:val="009A67B0"/>
    <w:rsid w:val="009A681E"/>
    <w:rsid w:val="009A7423"/>
    <w:rsid w:val="009B2DA4"/>
    <w:rsid w:val="009B402C"/>
    <w:rsid w:val="009B502E"/>
    <w:rsid w:val="009B50E2"/>
    <w:rsid w:val="009B7922"/>
    <w:rsid w:val="009C066F"/>
    <w:rsid w:val="009C1F4B"/>
    <w:rsid w:val="009C1F5A"/>
    <w:rsid w:val="009C2C0D"/>
    <w:rsid w:val="009C3022"/>
    <w:rsid w:val="009C4F54"/>
    <w:rsid w:val="009C7275"/>
    <w:rsid w:val="009D12EA"/>
    <w:rsid w:val="009D19B8"/>
    <w:rsid w:val="009D26AB"/>
    <w:rsid w:val="009D2A30"/>
    <w:rsid w:val="009D2FAF"/>
    <w:rsid w:val="009D5446"/>
    <w:rsid w:val="009D547B"/>
    <w:rsid w:val="009D5A61"/>
    <w:rsid w:val="009E3B9D"/>
    <w:rsid w:val="009E468D"/>
    <w:rsid w:val="009E6067"/>
    <w:rsid w:val="009E754B"/>
    <w:rsid w:val="009E7C14"/>
    <w:rsid w:val="009F0195"/>
    <w:rsid w:val="009F286C"/>
    <w:rsid w:val="009F35B3"/>
    <w:rsid w:val="009F6344"/>
    <w:rsid w:val="009F7BE3"/>
    <w:rsid w:val="009F7C58"/>
    <w:rsid w:val="00A0036A"/>
    <w:rsid w:val="00A01A14"/>
    <w:rsid w:val="00A026BC"/>
    <w:rsid w:val="00A0543B"/>
    <w:rsid w:val="00A111AD"/>
    <w:rsid w:val="00A12574"/>
    <w:rsid w:val="00A12C54"/>
    <w:rsid w:val="00A14994"/>
    <w:rsid w:val="00A1657F"/>
    <w:rsid w:val="00A20963"/>
    <w:rsid w:val="00A22455"/>
    <w:rsid w:val="00A23956"/>
    <w:rsid w:val="00A23B11"/>
    <w:rsid w:val="00A24874"/>
    <w:rsid w:val="00A24888"/>
    <w:rsid w:val="00A25D3C"/>
    <w:rsid w:val="00A26AF5"/>
    <w:rsid w:val="00A26DAD"/>
    <w:rsid w:val="00A26FAD"/>
    <w:rsid w:val="00A309B1"/>
    <w:rsid w:val="00A330EA"/>
    <w:rsid w:val="00A34BA9"/>
    <w:rsid w:val="00A34FA0"/>
    <w:rsid w:val="00A36925"/>
    <w:rsid w:val="00A40246"/>
    <w:rsid w:val="00A412A8"/>
    <w:rsid w:val="00A46B8B"/>
    <w:rsid w:val="00A50E36"/>
    <w:rsid w:val="00A522DB"/>
    <w:rsid w:val="00A53133"/>
    <w:rsid w:val="00A531B3"/>
    <w:rsid w:val="00A56F8A"/>
    <w:rsid w:val="00A62A75"/>
    <w:rsid w:val="00A62DFF"/>
    <w:rsid w:val="00A66352"/>
    <w:rsid w:val="00A6654F"/>
    <w:rsid w:val="00A67F96"/>
    <w:rsid w:val="00A72BB7"/>
    <w:rsid w:val="00A75649"/>
    <w:rsid w:val="00A76516"/>
    <w:rsid w:val="00A77E92"/>
    <w:rsid w:val="00A81F2A"/>
    <w:rsid w:val="00A82C87"/>
    <w:rsid w:val="00A84B94"/>
    <w:rsid w:val="00A859E7"/>
    <w:rsid w:val="00A95A94"/>
    <w:rsid w:val="00A9605D"/>
    <w:rsid w:val="00A968E2"/>
    <w:rsid w:val="00A971B2"/>
    <w:rsid w:val="00A97D54"/>
    <w:rsid w:val="00AA2856"/>
    <w:rsid w:val="00AA4707"/>
    <w:rsid w:val="00AA505C"/>
    <w:rsid w:val="00AA5CB2"/>
    <w:rsid w:val="00AA68D7"/>
    <w:rsid w:val="00AA7727"/>
    <w:rsid w:val="00AA7DA3"/>
    <w:rsid w:val="00AB0B02"/>
    <w:rsid w:val="00AB2591"/>
    <w:rsid w:val="00AB3B5F"/>
    <w:rsid w:val="00AB4688"/>
    <w:rsid w:val="00AB5312"/>
    <w:rsid w:val="00AB7A95"/>
    <w:rsid w:val="00AC34AD"/>
    <w:rsid w:val="00AC4671"/>
    <w:rsid w:val="00AC4A91"/>
    <w:rsid w:val="00AC4F35"/>
    <w:rsid w:val="00AC6C1E"/>
    <w:rsid w:val="00AD0387"/>
    <w:rsid w:val="00AD0C3A"/>
    <w:rsid w:val="00AD2585"/>
    <w:rsid w:val="00AD33B9"/>
    <w:rsid w:val="00AD4F34"/>
    <w:rsid w:val="00AD5AF6"/>
    <w:rsid w:val="00AD5C04"/>
    <w:rsid w:val="00AD5CAA"/>
    <w:rsid w:val="00AD7D63"/>
    <w:rsid w:val="00AE0A2D"/>
    <w:rsid w:val="00AE0D9D"/>
    <w:rsid w:val="00AE10E5"/>
    <w:rsid w:val="00AE312F"/>
    <w:rsid w:val="00AE3727"/>
    <w:rsid w:val="00AE424B"/>
    <w:rsid w:val="00AE5514"/>
    <w:rsid w:val="00AE6BF2"/>
    <w:rsid w:val="00AF29F8"/>
    <w:rsid w:val="00AF3B70"/>
    <w:rsid w:val="00AF4132"/>
    <w:rsid w:val="00AF4157"/>
    <w:rsid w:val="00AF49CB"/>
    <w:rsid w:val="00AF6D8F"/>
    <w:rsid w:val="00AF7EAB"/>
    <w:rsid w:val="00B00D8F"/>
    <w:rsid w:val="00B031B9"/>
    <w:rsid w:val="00B0370D"/>
    <w:rsid w:val="00B07CAE"/>
    <w:rsid w:val="00B1198F"/>
    <w:rsid w:val="00B11B5F"/>
    <w:rsid w:val="00B12E37"/>
    <w:rsid w:val="00B12FAC"/>
    <w:rsid w:val="00B13FAD"/>
    <w:rsid w:val="00B1438D"/>
    <w:rsid w:val="00B17C6A"/>
    <w:rsid w:val="00B20A7E"/>
    <w:rsid w:val="00B20B84"/>
    <w:rsid w:val="00B20FB5"/>
    <w:rsid w:val="00B215D2"/>
    <w:rsid w:val="00B232FE"/>
    <w:rsid w:val="00B25347"/>
    <w:rsid w:val="00B2567B"/>
    <w:rsid w:val="00B3154C"/>
    <w:rsid w:val="00B31E23"/>
    <w:rsid w:val="00B32688"/>
    <w:rsid w:val="00B330B4"/>
    <w:rsid w:val="00B3380D"/>
    <w:rsid w:val="00B33A19"/>
    <w:rsid w:val="00B34898"/>
    <w:rsid w:val="00B36E67"/>
    <w:rsid w:val="00B37512"/>
    <w:rsid w:val="00B4069D"/>
    <w:rsid w:val="00B408C8"/>
    <w:rsid w:val="00B418F1"/>
    <w:rsid w:val="00B43278"/>
    <w:rsid w:val="00B43F57"/>
    <w:rsid w:val="00B446A6"/>
    <w:rsid w:val="00B47214"/>
    <w:rsid w:val="00B508DA"/>
    <w:rsid w:val="00B514C6"/>
    <w:rsid w:val="00B51E53"/>
    <w:rsid w:val="00B53E10"/>
    <w:rsid w:val="00B54482"/>
    <w:rsid w:val="00B577CB"/>
    <w:rsid w:val="00B60090"/>
    <w:rsid w:val="00B601BA"/>
    <w:rsid w:val="00B60FA6"/>
    <w:rsid w:val="00B6215F"/>
    <w:rsid w:val="00B62169"/>
    <w:rsid w:val="00B62AA6"/>
    <w:rsid w:val="00B62F74"/>
    <w:rsid w:val="00B63EDB"/>
    <w:rsid w:val="00B70832"/>
    <w:rsid w:val="00B7392D"/>
    <w:rsid w:val="00B767AB"/>
    <w:rsid w:val="00B7794F"/>
    <w:rsid w:val="00B80BCF"/>
    <w:rsid w:val="00B81B57"/>
    <w:rsid w:val="00B82654"/>
    <w:rsid w:val="00B842F8"/>
    <w:rsid w:val="00B85221"/>
    <w:rsid w:val="00B9005A"/>
    <w:rsid w:val="00B923D9"/>
    <w:rsid w:val="00B924C7"/>
    <w:rsid w:val="00B92B1F"/>
    <w:rsid w:val="00B963CF"/>
    <w:rsid w:val="00BA1A42"/>
    <w:rsid w:val="00BA5916"/>
    <w:rsid w:val="00BA6AA3"/>
    <w:rsid w:val="00BB000C"/>
    <w:rsid w:val="00BB22C2"/>
    <w:rsid w:val="00BB4337"/>
    <w:rsid w:val="00BC06AE"/>
    <w:rsid w:val="00BC08BF"/>
    <w:rsid w:val="00BC10DF"/>
    <w:rsid w:val="00BC2255"/>
    <w:rsid w:val="00BC2B61"/>
    <w:rsid w:val="00BC3AEA"/>
    <w:rsid w:val="00BC5651"/>
    <w:rsid w:val="00BD0625"/>
    <w:rsid w:val="00BD0740"/>
    <w:rsid w:val="00BD3B1A"/>
    <w:rsid w:val="00BD5363"/>
    <w:rsid w:val="00BD7A57"/>
    <w:rsid w:val="00BE03F0"/>
    <w:rsid w:val="00BE1B7C"/>
    <w:rsid w:val="00BE2BE5"/>
    <w:rsid w:val="00BE327F"/>
    <w:rsid w:val="00BE3505"/>
    <w:rsid w:val="00BE3749"/>
    <w:rsid w:val="00BE4F57"/>
    <w:rsid w:val="00BE5CC7"/>
    <w:rsid w:val="00BE67FB"/>
    <w:rsid w:val="00BF0DEE"/>
    <w:rsid w:val="00BF0DF0"/>
    <w:rsid w:val="00BF42D2"/>
    <w:rsid w:val="00BF4524"/>
    <w:rsid w:val="00BF48D8"/>
    <w:rsid w:val="00BF5F81"/>
    <w:rsid w:val="00C0007D"/>
    <w:rsid w:val="00C0170A"/>
    <w:rsid w:val="00C023CC"/>
    <w:rsid w:val="00C0442F"/>
    <w:rsid w:val="00C06121"/>
    <w:rsid w:val="00C067A7"/>
    <w:rsid w:val="00C0735D"/>
    <w:rsid w:val="00C07F18"/>
    <w:rsid w:val="00C100D4"/>
    <w:rsid w:val="00C10D99"/>
    <w:rsid w:val="00C11528"/>
    <w:rsid w:val="00C12AD0"/>
    <w:rsid w:val="00C14031"/>
    <w:rsid w:val="00C14AE6"/>
    <w:rsid w:val="00C1560F"/>
    <w:rsid w:val="00C166DC"/>
    <w:rsid w:val="00C17276"/>
    <w:rsid w:val="00C172F7"/>
    <w:rsid w:val="00C20297"/>
    <w:rsid w:val="00C2353A"/>
    <w:rsid w:val="00C23D18"/>
    <w:rsid w:val="00C261E1"/>
    <w:rsid w:val="00C32FE6"/>
    <w:rsid w:val="00C3378D"/>
    <w:rsid w:val="00C37899"/>
    <w:rsid w:val="00C37CDA"/>
    <w:rsid w:val="00C426E5"/>
    <w:rsid w:val="00C44C32"/>
    <w:rsid w:val="00C454C5"/>
    <w:rsid w:val="00C45D6C"/>
    <w:rsid w:val="00C460CA"/>
    <w:rsid w:val="00C46835"/>
    <w:rsid w:val="00C539F0"/>
    <w:rsid w:val="00C545D7"/>
    <w:rsid w:val="00C555CE"/>
    <w:rsid w:val="00C567E9"/>
    <w:rsid w:val="00C60A63"/>
    <w:rsid w:val="00C60A78"/>
    <w:rsid w:val="00C60D73"/>
    <w:rsid w:val="00C61E40"/>
    <w:rsid w:val="00C627FE"/>
    <w:rsid w:val="00C63DEB"/>
    <w:rsid w:val="00C64A50"/>
    <w:rsid w:val="00C652B6"/>
    <w:rsid w:val="00C66E2F"/>
    <w:rsid w:val="00C727D7"/>
    <w:rsid w:val="00C72898"/>
    <w:rsid w:val="00C7556A"/>
    <w:rsid w:val="00C757C0"/>
    <w:rsid w:val="00C77968"/>
    <w:rsid w:val="00C779E6"/>
    <w:rsid w:val="00C81514"/>
    <w:rsid w:val="00C81926"/>
    <w:rsid w:val="00C83E9D"/>
    <w:rsid w:val="00C849AB"/>
    <w:rsid w:val="00C860FA"/>
    <w:rsid w:val="00C867E4"/>
    <w:rsid w:val="00C86842"/>
    <w:rsid w:val="00C92338"/>
    <w:rsid w:val="00C92F75"/>
    <w:rsid w:val="00C9512B"/>
    <w:rsid w:val="00CA0FE9"/>
    <w:rsid w:val="00CA2A19"/>
    <w:rsid w:val="00CA514A"/>
    <w:rsid w:val="00CA5190"/>
    <w:rsid w:val="00CA5BBD"/>
    <w:rsid w:val="00CA5E7E"/>
    <w:rsid w:val="00CA74D9"/>
    <w:rsid w:val="00CA75BB"/>
    <w:rsid w:val="00CA7C5D"/>
    <w:rsid w:val="00CB0E5F"/>
    <w:rsid w:val="00CB2620"/>
    <w:rsid w:val="00CB5A1B"/>
    <w:rsid w:val="00CB5F79"/>
    <w:rsid w:val="00CB7CA8"/>
    <w:rsid w:val="00CB7DCE"/>
    <w:rsid w:val="00CC19DB"/>
    <w:rsid w:val="00CC2150"/>
    <w:rsid w:val="00CC6723"/>
    <w:rsid w:val="00CC734D"/>
    <w:rsid w:val="00CC7867"/>
    <w:rsid w:val="00CC7B6A"/>
    <w:rsid w:val="00CD02BE"/>
    <w:rsid w:val="00CD4AC3"/>
    <w:rsid w:val="00CD6D6C"/>
    <w:rsid w:val="00CD7016"/>
    <w:rsid w:val="00CE04EB"/>
    <w:rsid w:val="00CE1157"/>
    <w:rsid w:val="00CE12A5"/>
    <w:rsid w:val="00CE17B5"/>
    <w:rsid w:val="00CE1F3A"/>
    <w:rsid w:val="00CE34BA"/>
    <w:rsid w:val="00CE4087"/>
    <w:rsid w:val="00CE4358"/>
    <w:rsid w:val="00CE6533"/>
    <w:rsid w:val="00CE6652"/>
    <w:rsid w:val="00CF0055"/>
    <w:rsid w:val="00CF023C"/>
    <w:rsid w:val="00CF0572"/>
    <w:rsid w:val="00CF0663"/>
    <w:rsid w:val="00CF0CF1"/>
    <w:rsid w:val="00CF1D78"/>
    <w:rsid w:val="00CF1F05"/>
    <w:rsid w:val="00CF20BC"/>
    <w:rsid w:val="00CF21F9"/>
    <w:rsid w:val="00CF350E"/>
    <w:rsid w:val="00CF54F8"/>
    <w:rsid w:val="00CF6DB8"/>
    <w:rsid w:val="00D0020F"/>
    <w:rsid w:val="00D00674"/>
    <w:rsid w:val="00D006A3"/>
    <w:rsid w:val="00D011FF"/>
    <w:rsid w:val="00D0326B"/>
    <w:rsid w:val="00D04BA7"/>
    <w:rsid w:val="00D05C6C"/>
    <w:rsid w:val="00D1062D"/>
    <w:rsid w:val="00D16FEB"/>
    <w:rsid w:val="00D2268E"/>
    <w:rsid w:val="00D22889"/>
    <w:rsid w:val="00D22A9B"/>
    <w:rsid w:val="00D2308E"/>
    <w:rsid w:val="00D23201"/>
    <w:rsid w:val="00D23435"/>
    <w:rsid w:val="00D247E2"/>
    <w:rsid w:val="00D2553F"/>
    <w:rsid w:val="00D25B30"/>
    <w:rsid w:val="00D30BFD"/>
    <w:rsid w:val="00D3322B"/>
    <w:rsid w:val="00D35BDE"/>
    <w:rsid w:val="00D37902"/>
    <w:rsid w:val="00D37A51"/>
    <w:rsid w:val="00D4070B"/>
    <w:rsid w:val="00D40F52"/>
    <w:rsid w:val="00D44A17"/>
    <w:rsid w:val="00D453B4"/>
    <w:rsid w:val="00D4606D"/>
    <w:rsid w:val="00D4680A"/>
    <w:rsid w:val="00D474E0"/>
    <w:rsid w:val="00D51492"/>
    <w:rsid w:val="00D53686"/>
    <w:rsid w:val="00D53867"/>
    <w:rsid w:val="00D55195"/>
    <w:rsid w:val="00D5575C"/>
    <w:rsid w:val="00D5651C"/>
    <w:rsid w:val="00D56FD0"/>
    <w:rsid w:val="00D61F51"/>
    <w:rsid w:val="00D634E2"/>
    <w:rsid w:val="00D67C5A"/>
    <w:rsid w:val="00D72BA5"/>
    <w:rsid w:val="00D72F0A"/>
    <w:rsid w:val="00D76856"/>
    <w:rsid w:val="00D7712A"/>
    <w:rsid w:val="00D81FF4"/>
    <w:rsid w:val="00D82F0C"/>
    <w:rsid w:val="00D85EB8"/>
    <w:rsid w:val="00D866C5"/>
    <w:rsid w:val="00D900C1"/>
    <w:rsid w:val="00D90EF6"/>
    <w:rsid w:val="00D93B29"/>
    <w:rsid w:val="00D93C92"/>
    <w:rsid w:val="00D94D57"/>
    <w:rsid w:val="00DA0F37"/>
    <w:rsid w:val="00DA2B67"/>
    <w:rsid w:val="00DA51B4"/>
    <w:rsid w:val="00DA74C0"/>
    <w:rsid w:val="00DA786B"/>
    <w:rsid w:val="00DA7BBE"/>
    <w:rsid w:val="00DB06B0"/>
    <w:rsid w:val="00DB1B40"/>
    <w:rsid w:val="00DB351B"/>
    <w:rsid w:val="00DB3BE1"/>
    <w:rsid w:val="00DB4C19"/>
    <w:rsid w:val="00DB637B"/>
    <w:rsid w:val="00DB681C"/>
    <w:rsid w:val="00DB7EC5"/>
    <w:rsid w:val="00DC1423"/>
    <w:rsid w:val="00DC269F"/>
    <w:rsid w:val="00DC2DD9"/>
    <w:rsid w:val="00DC2E11"/>
    <w:rsid w:val="00DC4445"/>
    <w:rsid w:val="00DC4CB5"/>
    <w:rsid w:val="00DC5CF7"/>
    <w:rsid w:val="00DC6752"/>
    <w:rsid w:val="00DC6AC9"/>
    <w:rsid w:val="00DC7168"/>
    <w:rsid w:val="00DD1769"/>
    <w:rsid w:val="00DD3B75"/>
    <w:rsid w:val="00DD4BCA"/>
    <w:rsid w:val="00DE2E50"/>
    <w:rsid w:val="00DE30C3"/>
    <w:rsid w:val="00DE4D8E"/>
    <w:rsid w:val="00DE5C78"/>
    <w:rsid w:val="00DF1690"/>
    <w:rsid w:val="00DF1893"/>
    <w:rsid w:val="00DF3995"/>
    <w:rsid w:val="00DF42EF"/>
    <w:rsid w:val="00DF446C"/>
    <w:rsid w:val="00DF5BB8"/>
    <w:rsid w:val="00DF5C8C"/>
    <w:rsid w:val="00DF74FB"/>
    <w:rsid w:val="00DF7B6C"/>
    <w:rsid w:val="00E00DB4"/>
    <w:rsid w:val="00E012EF"/>
    <w:rsid w:val="00E01CDA"/>
    <w:rsid w:val="00E02EAB"/>
    <w:rsid w:val="00E03047"/>
    <w:rsid w:val="00E036D3"/>
    <w:rsid w:val="00E04BF7"/>
    <w:rsid w:val="00E05A40"/>
    <w:rsid w:val="00E1103D"/>
    <w:rsid w:val="00E12465"/>
    <w:rsid w:val="00E13FF2"/>
    <w:rsid w:val="00E14E1E"/>
    <w:rsid w:val="00E153B7"/>
    <w:rsid w:val="00E1624F"/>
    <w:rsid w:val="00E16464"/>
    <w:rsid w:val="00E165A1"/>
    <w:rsid w:val="00E16CFB"/>
    <w:rsid w:val="00E176DF"/>
    <w:rsid w:val="00E17DC1"/>
    <w:rsid w:val="00E17E49"/>
    <w:rsid w:val="00E20B65"/>
    <w:rsid w:val="00E20E4C"/>
    <w:rsid w:val="00E23549"/>
    <w:rsid w:val="00E2576F"/>
    <w:rsid w:val="00E328D9"/>
    <w:rsid w:val="00E329BB"/>
    <w:rsid w:val="00E33B4F"/>
    <w:rsid w:val="00E34231"/>
    <w:rsid w:val="00E34E87"/>
    <w:rsid w:val="00E365F1"/>
    <w:rsid w:val="00E370A9"/>
    <w:rsid w:val="00E377BF"/>
    <w:rsid w:val="00E383DA"/>
    <w:rsid w:val="00E42195"/>
    <w:rsid w:val="00E43215"/>
    <w:rsid w:val="00E43223"/>
    <w:rsid w:val="00E44378"/>
    <w:rsid w:val="00E449CA"/>
    <w:rsid w:val="00E452B3"/>
    <w:rsid w:val="00E45710"/>
    <w:rsid w:val="00E46D30"/>
    <w:rsid w:val="00E53925"/>
    <w:rsid w:val="00E53A53"/>
    <w:rsid w:val="00E5475A"/>
    <w:rsid w:val="00E55EC5"/>
    <w:rsid w:val="00E5663F"/>
    <w:rsid w:val="00E60F75"/>
    <w:rsid w:val="00E62436"/>
    <w:rsid w:val="00E638E3"/>
    <w:rsid w:val="00E64297"/>
    <w:rsid w:val="00E6496A"/>
    <w:rsid w:val="00E655C1"/>
    <w:rsid w:val="00E71E8C"/>
    <w:rsid w:val="00E727FB"/>
    <w:rsid w:val="00E7330E"/>
    <w:rsid w:val="00E733D6"/>
    <w:rsid w:val="00E75102"/>
    <w:rsid w:val="00E75735"/>
    <w:rsid w:val="00E76468"/>
    <w:rsid w:val="00E76A78"/>
    <w:rsid w:val="00E80896"/>
    <w:rsid w:val="00E81052"/>
    <w:rsid w:val="00E818B1"/>
    <w:rsid w:val="00E852D6"/>
    <w:rsid w:val="00E8763A"/>
    <w:rsid w:val="00E87FC0"/>
    <w:rsid w:val="00E90485"/>
    <w:rsid w:val="00E918BC"/>
    <w:rsid w:val="00E91A48"/>
    <w:rsid w:val="00E93496"/>
    <w:rsid w:val="00E945BA"/>
    <w:rsid w:val="00E94E7A"/>
    <w:rsid w:val="00E953A1"/>
    <w:rsid w:val="00E9715A"/>
    <w:rsid w:val="00EA007C"/>
    <w:rsid w:val="00EA2000"/>
    <w:rsid w:val="00EA202E"/>
    <w:rsid w:val="00EA3494"/>
    <w:rsid w:val="00EA4B81"/>
    <w:rsid w:val="00EA6169"/>
    <w:rsid w:val="00EA7B11"/>
    <w:rsid w:val="00EB000C"/>
    <w:rsid w:val="00EB075C"/>
    <w:rsid w:val="00EB2A21"/>
    <w:rsid w:val="00EB4745"/>
    <w:rsid w:val="00EB4A78"/>
    <w:rsid w:val="00EB5F3B"/>
    <w:rsid w:val="00EB79DF"/>
    <w:rsid w:val="00EC00A8"/>
    <w:rsid w:val="00EC04EA"/>
    <w:rsid w:val="00EC1177"/>
    <w:rsid w:val="00EC14BB"/>
    <w:rsid w:val="00EC1E23"/>
    <w:rsid w:val="00EC3609"/>
    <w:rsid w:val="00EC5877"/>
    <w:rsid w:val="00EC5BDE"/>
    <w:rsid w:val="00EC6D91"/>
    <w:rsid w:val="00EC7970"/>
    <w:rsid w:val="00ED0FB1"/>
    <w:rsid w:val="00ED1232"/>
    <w:rsid w:val="00ED1F31"/>
    <w:rsid w:val="00ED37C5"/>
    <w:rsid w:val="00ED4D65"/>
    <w:rsid w:val="00ED4DDC"/>
    <w:rsid w:val="00ED5674"/>
    <w:rsid w:val="00ED5E24"/>
    <w:rsid w:val="00ED6DB4"/>
    <w:rsid w:val="00ED79A5"/>
    <w:rsid w:val="00EE16F1"/>
    <w:rsid w:val="00EE2BB6"/>
    <w:rsid w:val="00EE5345"/>
    <w:rsid w:val="00EE55A6"/>
    <w:rsid w:val="00EE5BA0"/>
    <w:rsid w:val="00EE68B2"/>
    <w:rsid w:val="00EE6C70"/>
    <w:rsid w:val="00EF186A"/>
    <w:rsid w:val="00EF19BA"/>
    <w:rsid w:val="00EF2238"/>
    <w:rsid w:val="00EF4311"/>
    <w:rsid w:val="00EF4CAE"/>
    <w:rsid w:val="00EF5FA8"/>
    <w:rsid w:val="00F00B6A"/>
    <w:rsid w:val="00F01051"/>
    <w:rsid w:val="00F04DBF"/>
    <w:rsid w:val="00F04E13"/>
    <w:rsid w:val="00F07D34"/>
    <w:rsid w:val="00F07DA7"/>
    <w:rsid w:val="00F1053F"/>
    <w:rsid w:val="00F11EAA"/>
    <w:rsid w:val="00F14067"/>
    <w:rsid w:val="00F1628B"/>
    <w:rsid w:val="00F175CC"/>
    <w:rsid w:val="00F2091B"/>
    <w:rsid w:val="00F23EB9"/>
    <w:rsid w:val="00F3001C"/>
    <w:rsid w:val="00F3092A"/>
    <w:rsid w:val="00F30A1A"/>
    <w:rsid w:val="00F3192F"/>
    <w:rsid w:val="00F31A10"/>
    <w:rsid w:val="00F31FC3"/>
    <w:rsid w:val="00F36333"/>
    <w:rsid w:val="00F36448"/>
    <w:rsid w:val="00F371D2"/>
    <w:rsid w:val="00F37AFF"/>
    <w:rsid w:val="00F416AE"/>
    <w:rsid w:val="00F41C89"/>
    <w:rsid w:val="00F4211E"/>
    <w:rsid w:val="00F43A67"/>
    <w:rsid w:val="00F45196"/>
    <w:rsid w:val="00F45911"/>
    <w:rsid w:val="00F46DC3"/>
    <w:rsid w:val="00F52F5C"/>
    <w:rsid w:val="00F53424"/>
    <w:rsid w:val="00F5539F"/>
    <w:rsid w:val="00F57545"/>
    <w:rsid w:val="00F600AB"/>
    <w:rsid w:val="00F61F55"/>
    <w:rsid w:val="00F62A75"/>
    <w:rsid w:val="00F63BCD"/>
    <w:rsid w:val="00F64B98"/>
    <w:rsid w:val="00F6593F"/>
    <w:rsid w:val="00F66AD5"/>
    <w:rsid w:val="00F678B2"/>
    <w:rsid w:val="00F67F35"/>
    <w:rsid w:val="00F70513"/>
    <w:rsid w:val="00F70EC5"/>
    <w:rsid w:val="00F71465"/>
    <w:rsid w:val="00F72894"/>
    <w:rsid w:val="00F732C7"/>
    <w:rsid w:val="00F74356"/>
    <w:rsid w:val="00F762EC"/>
    <w:rsid w:val="00F76627"/>
    <w:rsid w:val="00F774D6"/>
    <w:rsid w:val="00F77B67"/>
    <w:rsid w:val="00F77C83"/>
    <w:rsid w:val="00F80BD4"/>
    <w:rsid w:val="00F80C59"/>
    <w:rsid w:val="00F8159E"/>
    <w:rsid w:val="00F815FF"/>
    <w:rsid w:val="00F82DB5"/>
    <w:rsid w:val="00F838FE"/>
    <w:rsid w:val="00F83EDD"/>
    <w:rsid w:val="00F8558C"/>
    <w:rsid w:val="00F85A15"/>
    <w:rsid w:val="00F86C01"/>
    <w:rsid w:val="00F87A88"/>
    <w:rsid w:val="00F90985"/>
    <w:rsid w:val="00F91102"/>
    <w:rsid w:val="00F928E0"/>
    <w:rsid w:val="00F939D9"/>
    <w:rsid w:val="00F94401"/>
    <w:rsid w:val="00F96B64"/>
    <w:rsid w:val="00FA2305"/>
    <w:rsid w:val="00FA30F9"/>
    <w:rsid w:val="00FA60D2"/>
    <w:rsid w:val="00FA7107"/>
    <w:rsid w:val="00FA744B"/>
    <w:rsid w:val="00FA777F"/>
    <w:rsid w:val="00FA7BC0"/>
    <w:rsid w:val="00FB0D1B"/>
    <w:rsid w:val="00FB0E73"/>
    <w:rsid w:val="00FB1C64"/>
    <w:rsid w:val="00FB1FA2"/>
    <w:rsid w:val="00FB20CF"/>
    <w:rsid w:val="00FB2704"/>
    <w:rsid w:val="00FB5056"/>
    <w:rsid w:val="00FB6DC7"/>
    <w:rsid w:val="00FC031C"/>
    <w:rsid w:val="00FC2262"/>
    <w:rsid w:val="00FC2C28"/>
    <w:rsid w:val="00FC2E09"/>
    <w:rsid w:val="00FC4A4E"/>
    <w:rsid w:val="00FC4D36"/>
    <w:rsid w:val="00FC4DAB"/>
    <w:rsid w:val="00FC564D"/>
    <w:rsid w:val="00FC584D"/>
    <w:rsid w:val="00FC6560"/>
    <w:rsid w:val="00FC74FB"/>
    <w:rsid w:val="00FD2012"/>
    <w:rsid w:val="00FD2C5A"/>
    <w:rsid w:val="00FD30F3"/>
    <w:rsid w:val="00FD4FF5"/>
    <w:rsid w:val="00FD6C55"/>
    <w:rsid w:val="00FD73EF"/>
    <w:rsid w:val="00FD74FF"/>
    <w:rsid w:val="00FE17EE"/>
    <w:rsid w:val="00FE283D"/>
    <w:rsid w:val="00FE3099"/>
    <w:rsid w:val="00FE326C"/>
    <w:rsid w:val="00FE3CCC"/>
    <w:rsid w:val="00FE50E1"/>
    <w:rsid w:val="00FE607D"/>
    <w:rsid w:val="00FF2C7B"/>
    <w:rsid w:val="00FF53FA"/>
    <w:rsid w:val="00FF5776"/>
    <w:rsid w:val="00FF63BD"/>
    <w:rsid w:val="00FF7897"/>
    <w:rsid w:val="00FF7940"/>
    <w:rsid w:val="01D7167A"/>
    <w:rsid w:val="021D9309"/>
    <w:rsid w:val="02CCF40F"/>
    <w:rsid w:val="0648C747"/>
    <w:rsid w:val="06590D11"/>
    <w:rsid w:val="0773CE69"/>
    <w:rsid w:val="07772DD9"/>
    <w:rsid w:val="0859B58E"/>
    <w:rsid w:val="09BFA23A"/>
    <w:rsid w:val="09E51D21"/>
    <w:rsid w:val="0A4990A6"/>
    <w:rsid w:val="0A96BD5C"/>
    <w:rsid w:val="0AB29BF8"/>
    <w:rsid w:val="0B4F6296"/>
    <w:rsid w:val="0B650458"/>
    <w:rsid w:val="0CB82E6D"/>
    <w:rsid w:val="0D14CC0C"/>
    <w:rsid w:val="0DB683F4"/>
    <w:rsid w:val="0E7D837C"/>
    <w:rsid w:val="0F15A4AA"/>
    <w:rsid w:val="0F5D53A4"/>
    <w:rsid w:val="0F9D5F04"/>
    <w:rsid w:val="102F0E66"/>
    <w:rsid w:val="103BBB87"/>
    <w:rsid w:val="110AFCD2"/>
    <w:rsid w:val="11983C63"/>
    <w:rsid w:val="13733255"/>
    <w:rsid w:val="13A405B1"/>
    <w:rsid w:val="1525548F"/>
    <w:rsid w:val="175A39FD"/>
    <w:rsid w:val="1A51EE65"/>
    <w:rsid w:val="1B1EEA3C"/>
    <w:rsid w:val="1C700C57"/>
    <w:rsid w:val="1DEEB982"/>
    <w:rsid w:val="1E264E68"/>
    <w:rsid w:val="1E76A97B"/>
    <w:rsid w:val="1EBA3AE3"/>
    <w:rsid w:val="1FD1E36F"/>
    <w:rsid w:val="20498D90"/>
    <w:rsid w:val="2050624A"/>
    <w:rsid w:val="21E65A64"/>
    <w:rsid w:val="22276164"/>
    <w:rsid w:val="22BCAF70"/>
    <w:rsid w:val="23627D61"/>
    <w:rsid w:val="23BD3A1E"/>
    <w:rsid w:val="244F7521"/>
    <w:rsid w:val="251DBAF8"/>
    <w:rsid w:val="256E859D"/>
    <w:rsid w:val="25EA444C"/>
    <w:rsid w:val="264A6CC1"/>
    <w:rsid w:val="27E2C998"/>
    <w:rsid w:val="28D6E4F1"/>
    <w:rsid w:val="2962B739"/>
    <w:rsid w:val="29ACBB62"/>
    <w:rsid w:val="29B456A5"/>
    <w:rsid w:val="2A3FAE51"/>
    <w:rsid w:val="2A428D64"/>
    <w:rsid w:val="2A4E8C97"/>
    <w:rsid w:val="2AC45007"/>
    <w:rsid w:val="2B0BA3CD"/>
    <w:rsid w:val="2CD8A866"/>
    <w:rsid w:val="2CDBC3C6"/>
    <w:rsid w:val="2CFCFAC2"/>
    <w:rsid w:val="2DDA6D34"/>
    <w:rsid w:val="2DDCBA4D"/>
    <w:rsid w:val="2F54BEE7"/>
    <w:rsid w:val="2F87B1B4"/>
    <w:rsid w:val="30AAF615"/>
    <w:rsid w:val="30F43AE7"/>
    <w:rsid w:val="30F774D6"/>
    <w:rsid w:val="32C63EBA"/>
    <w:rsid w:val="3364D2FD"/>
    <w:rsid w:val="33746CAC"/>
    <w:rsid w:val="3448A3FE"/>
    <w:rsid w:val="35451AC1"/>
    <w:rsid w:val="356DE1DC"/>
    <w:rsid w:val="37D44B68"/>
    <w:rsid w:val="3888EB7D"/>
    <w:rsid w:val="394441BB"/>
    <w:rsid w:val="39A273E6"/>
    <w:rsid w:val="39C40BD6"/>
    <w:rsid w:val="3A7BF7F8"/>
    <w:rsid w:val="3B3B81A7"/>
    <w:rsid w:val="3ECE3C38"/>
    <w:rsid w:val="3F3B8AD1"/>
    <w:rsid w:val="41F2468A"/>
    <w:rsid w:val="4341E083"/>
    <w:rsid w:val="4355464B"/>
    <w:rsid w:val="44344230"/>
    <w:rsid w:val="45AEDBC9"/>
    <w:rsid w:val="462A065A"/>
    <w:rsid w:val="4631A8A1"/>
    <w:rsid w:val="465F4107"/>
    <w:rsid w:val="46995604"/>
    <w:rsid w:val="476C75B9"/>
    <w:rsid w:val="476D096F"/>
    <w:rsid w:val="48FFB1F5"/>
    <w:rsid w:val="49337AAE"/>
    <w:rsid w:val="4AC34C92"/>
    <w:rsid w:val="4ADBF3DB"/>
    <w:rsid w:val="4B3BED03"/>
    <w:rsid w:val="4C17ACFD"/>
    <w:rsid w:val="4CB6645B"/>
    <w:rsid w:val="4CEE257E"/>
    <w:rsid w:val="4D78D5B9"/>
    <w:rsid w:val="4DAEA548"/>
    <w:rsid w:val="4DDE2AE9"/>
    <w:rsid w:val="4E5EA73B"/>
    <w:rsid w:val="4E8B5B03"/>
    <w:rsid w:val="4F15CDD0"/>
    <w:rsid w:val="4F3073F9"/>
    <w:rsid w:val="4F3A4FB1"/>
    <w:rsid w:val="4F916E4C"/>
    <w:rsid w:val="508B4E7D"/>
    <w:rsid w:val="50FFB8E7"/>
    <w:rsid w:val="510C1EFC"/>
    <w:rsid w:val="5247F704"/>
    <w:rsid w:val="5257BE16"/>
    <w:rsid w:val="53A131D4"/>
    <w:rsid w:val="5488AA63"/>
    <w:rsid w:val="54DAF15E"/>
    <w:rsid w:val="55B374D1"/>
    <w:rsid w:val="565A49D9"/>
    <w:rsid w:val="567F0D96"/>
    <w:rsid w:val="57A77AD1"/>
    <w:rsid w:val="58832345"/>
    <w:rsid w:val="59C03DA9"/>
    <w:rsid w:val="5A42CAC8"/>
    <w:rsid w:val="5A4EA2A6"/>
    <w:rsid w:val="5A9E53B5"/>
    <w:rsid w:val="5AE37CB2"/>
    <w:rsid w:val="5B912249"/>
    <w:rsid w:val="5BAFFB0E"/>
    <w:rsid w:val="5BBC16A5"/>
    <w:rsid w:val="5BED29E4"/>
    <w:rsid w:val="5C1A24BF"/>
    <w:rsid w:val="5C70EA2A"/>
    <w:rsid w:val="5C984B28"/>
    <w:rsid w:val="5F1B7FA2"/>
    <w:rsid w:val="5F61EC68"/>
    <w:rsid w:val="5FCCA32A"/>
    <w:rsid w:val="5FD30683"/>
    <w:rsid w:val="61E24F7C"/>
    <w:rsid w:val="62560C3B"/>
    <w:rsid w:val="629F4D30"/>
    <w:rsid w:val="62FC203A"/>
    <w:rsid w:val="631F80B8"/>
    <w:rsid w:val="634821BB"/>
    <w:rsid w:val="644F86F5"/>
    <w:rsid w:val="659D4C7D"/>
    <w:rsid w:val="66ABB3D0"/>
    <w:rsid w:val="66BA8C65"/>
    <w:rsid w:val="66DE8D1A"/>
    <w:rsid w:val="66FF964A"/>
    <w:rsid w:val="67279BE8"/>
    <w:rsid w:val="67992FAF"/>
    <w:rsid w:val="67F80A58"/>
    <w:rsid w:val="68AF75DE"/>
    <w:rsid w:val="69BB4DD1"/>
    <w:rsid w:val="6C72B23A"/>
    <w:rsid w:val="6CD2DB92"/>
    <w:rsid w:val="6DC716E6"/>
    <w:rsid w:val="6DD153DA"/>
    <w:rsid w:val="6DF6E225"/>
    <w:rsid w:val="6E18008D"/>
    <w:rsid w:val="6F0B6521"/>
    <w:rsid w:val="6F77D76E"/>
    <w:rsid w:val="6FF0F31D"/>
    <w:rsid w:val="7142C6A5"/>
    <w:rsid w:val="72BC1CBE"/>
    <w:rsid w:val="72BC48A5"/>
    <w:rsid w:val="739A5DDA"/>
    <w:rsid w:val="74181DC7"/>
    <w:rsid w:val="762A2A93"/>
    <w:rsid w:val="76CDAC80"/>
    <w:rsid w:val="76D3D757"/>
    <w:rsid w:val="76F3F850"/>
    <w:rsid w:val="773C259C"/>
    <w:rsid w:val="77923A67"/>
    <w:rsid w:val="7850A0CC"/>
    <w:rsid w:val="78F50906"/>
    <w:rsid w:val="79055921"/>
    <w:rsid w:val="79AC0F00"/>
    <w:rsid w:val="7A2BD780"/>
    <w:rsid w:val="7B5C0906"/>
    <w:rsid w:val="7BFC62D0"/>
    <w:rsid w:val="7C155FD0"/>
    <w:rsid w:val="7D47BD41"/>
    <w:rsid w:val="7D7A09D0"/>
    <w:rsid w:val="7DEF7313"/>
    <w:rsid w:val="7ECB8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B1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B9"/>
    <w:pPr>
      <w:spacing w:after="200" w:line="264" w:lineRule="auto"/>
    </w:pPr>
    <w:rPr>
      <w:rFonts w:eastAsiaTheme="minorEastAsia"/>
      <w:color w:val="0D0D0D" w:themeColor="text1" w:themeTint="F2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A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B7739" w:themeColor="accent1" w:themeShade="BF"/>
      <w:sz w:val="32"/>
      <w:szCs w:val="32"/>
    </w:rPr>
  </w:style>
  <w:style w:type="paragraph" w:styleId="Heading2">
    <w:name w:val="heading 2"/>
    <w:basedOn w:val="FormHeading"/>
    <w:next w:val="Normal"/>
    <w:link w:val="Heading2Char"/>
    <w:uiPriority w:val="9"/>
    <w:unhideWhenUsed/>
    <w:qFormat/>
    <w:rsid w:val="00CF6DB8"/>
    <w:pPr>
      <w:outlineLvl w:val="1"/>
    </w:pPr>
    <w:rPr>
      <w:rFonts w:cstheme="minorHAnsi"/>
      <w:sz w:val="20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7D782C"/>
    <w:pPr>
      <w:outlineLvl w:val="2"/>
    </w:pPr>
    <w:rPr>
      <w:rFonts w:asciiTheme="minorHAnsi" w:hAnsiTheme="minorHAnsi" w:cstheme="minorHAnsi"/>
      <w:b/>
      <w:bCs/>
      <w:color w:val="404246" w:themeColor="text2"/>
      <w:sz w:val="28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D33B9"/>
    <w:pPr>
      <w:spacing w:after="0"/>
      <w:ind w:right="289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5"/>
    <w:qFormat/>
    <w:rsid w:val="007D782C"/>
    <w:pPr>
      <w:spacing w:after="0"/>
      <w:contextualSpacing/>
    </w:pPr>
    <w:rPr>
      <w:rFonts w:eastAsiaTheme="majorEastAsia" w:cstheme="majorBidi"/>
      <w:b/>
      <w:noProof/>
      <w:color w:val="404246" w:themeColor="text2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7D782C"/>
    <w:rPr>
      <w:rFonts w:eastAsiaTheme="majorEastAsia" w:cstheme="majorBidi"/>
      <w:b/>
      <w:noProof/>
      <w:color w:val="404246" w:themeColor="text2"/>
      <w:kern w:val="28"/>
      <w:sz w:val="60"/>
      <w:szCs w:val="56"/>
      <w:lang w:val="en-US" w:eastAsia="ja-JP"/>
      <w14:ligatures w14:val="none"/>
    </w:rPr>
  </w:style>
  <w:style w:type="paragraph" w:customStyle="1" w:styleId="FormHeading">
    <w:name w:val="Form Heading"/>
    <w:basedOn w:val="Normal"/>
    <w:uiPriority w:val="2"/>
    <w:qFormat/>
    <w:rsid w:val="00BD0740"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link w:val="TableTextChar"/>
    <w:uiPriority w:val="3"/>
    <w:qFormat/>
    <w:rsid w:val="00BD0740"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9"/>
    <w:rsid w:val="00F30A1A"/>
    <w:rPr>
      <w:rFonts w:asciiTheme="majorHAnsi" w:eastAsiaTheme="majorEastAsia" w:hAnsiTheme="majorHAnsi" w:cstheme="majorBidi"/>
      <w:color w:val="5B7739" w:themeColor="accent1" w:themeShade="BF"/>
      <w:kern w:val="0"/>
      <w:sz w:val="32"/>
      <w:szCs w:val="32"/>
      <w:lang w:val="en-US" w:eastAsia="ja-JP"/>
      <w14:ligatures w14:val="none"/>
    </w:rPr>
  </w:style>
  <w:style w:type="table" w:styleId="TableGrid">
    <w:name w:val="Table Grid"/>
    <w:basedOn w:val="TableNormal"/>
    <w:uiPriority w:val="39"/>
    <w:rsid w:val="00E1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16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7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CF6DB8"/>
    <w:rPr>
      <w:rFonts w:eastAsiaTheme="minorEastAsia" w:cstheme="minorHAnsi"/>
      <w:color w:val="595959" w:themeColor="text1" w:themeTint="A6"/>
      <w:kern w:val="0"/>
      <w:sz w:val="20"/>
      <w:szCs w:val="20"/>
      <w:lang w:val="en-US" w:eastAsia="ja-JP"/>
      <w14:ligatures w14:val="none"/>
    </w:rPr>
  </w:style>
  <w:style w:type="paragraph" w:customStyle="1" w:styleId="NumberedList">
    <w:name w:val="Numbered List"/>
    <w:basedOn w:val="TableText"/>
    <w:link w:val="NumberedListChar"/>
    <w:qFormat/>
    <w:rsid w:val="00CF6DB8"/>
    <w:pPr>
      <w:numPr>
        <w:numId w:val="1"/>
      </w:numPr>
    </w:pPr>
    <w:rPr>
      <w:rFonts w:cstheme="minorHAnsi"/>
      <w:sz w:val="20"/>
    </w:rPr>
  </w:style>
  <w:style w:type="character" w:customStyle="1" w:styleId="TableTextChar">
    <w:name w:val="Table Text Char"/>
    <w:basedOn w:val="DefaultParagraphFont"/>
    <w:link w:val="TableText"/>
    <w:uiPriority w:val="3"/>
    <w:rsid w:val="00CF6DB8"/>
    <w:rPr>
      <w:rFonts w:eastAsiaTheme="minorEastAsia"/>
      <w:color w:val="0D0D0D" w:themeColor="text1" w:themeTint="F2"/>
      <w:kern w:val="0"/>
      <w:szCs w:val="20"/>
      <w:lang w:val="en-US" w:eastAsia="ja-JP"/>
      <w14:ligatures w14:val="none"/>
    </w:rPr>
  </w:style>
  <w:style w:type="character" w:customStyle="1" w:styleId="NumberedListChar">
    <w:name w:val="Numbered List Char"/>
    <w:basedOn w:val="TableTextChar"/>
    <w:link w:val="NumberedList"/>
    <w:rsid w:val="00CF6DB8"/>
    <w:rPr>
      <w:rFonts w:eastAsiaTheme="minorEastAsia" w:cstheme="minorHAnsi"/>
      <w:color w:val="0D0D0D" w:themeColor="text1" w:themeTint="F2"/>
      <w:kern w:val="0"/>
      <w:sz w:val="20"/>
      <w:szCs w:val="20"/>
      <w:lang w:val="en-US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3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E53"/>
    <w:rPr>
      <w:rFonts w:eastAsiaTheme="minorEastAsia"/>
      <w:color w:val="0D0D0D" w:themeColor="text1" w:themeTint="F2"/>
      <w:kern w:val="0"/>
      <w:szCs w:val="2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3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E53"/>
    <w:rPr>
      <w:rFonts w:eastAsiaTheme="minorEastAsia"/>
      <w:color w:val="0D0D0D" w:themeColor="text1" w:themeTint="F2"/>
      <w:kern w:val="0"/>
      <w:szCs w:val="20"/>
      <w:lang w:val="en-US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8"/>
    <w:qFormat/>
    <w:rsid w:val="00CF21F9"/>
    <w:pPr>
      <w:numPr>
        <w:ilvl w:val="1"/>
      </w:numPr>
      <w:spacing w:after="400" w:line="276" w:lineRule="auto"/>
    </w:pPr>
    <w:rPr>
      <w:rFonts w:ascii="Calibri" w:hAnsi="Calibri"/>
      <w:color w:val="404246"/>
      <w:spacing w:val="15"/>
      <w:sz w:val="4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8"/>
    <w:rsid w:val="00CF21F9"/>
    <w:rPr>
      <w:rFonts w:ascii="Calibri" w:eastAsiaTheme="minorEastAsia" w:hAnsi="Calibri"/>
      <w:color w:val="404246"/>
      <w:spacing w:val="15"/>
      <w:kern w:val="0"/>
      <w:sz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D782C"/>
    <w:rPr>
      <w:rFonts w:eastAsiaTheme="majorEastAsia" w:cstheme="minorHAnsi"/>
      <w:b/>
      <w:bCs/>
      <w:color w:val="404246" w:themeColor="text2"/>
      <w:kern w:val="0"/>
      <w:sz w:val="28"/>
      <w:szCs w:val="28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D33B9"/>
    <w:rPr>
      <w:rFonts w:eastAsiaTheme="minorEastAsia" w:cstheme="minorHAnsi"/>
      <w:b/>
      <w:bCs/>
      <w:color w:val="595959" w:themeColor="text1" w:themeTint="A6"/>
      <w:kern w:val="0"/>
      <w:sz w:val="24"/>
      <w:szCs w:val="24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C72898"/>
    <w:rPr>
      <w:color w:val="4042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5BBD"/>
    <w:pPr>
      <w:ind w:left="720"/>
      <w:contextualSpacing/>
    </w:pPr>
  </w:style>
  <w:style w:type="paragraph" w:customStyle="1" w:styleId="paragraph">
    <w:name w:val="paragraph"/>
    <w:basedOn w:val="Normal"/>
    <w:rsid w:val="0035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35079F"/>
  </w:style>
  <w:style w:type="character" w:customStyle="1" w:styleId="eop">
    <w:name w:val="eop"/>
    <w:basedOn w:val="DefaultParagraphFont"/>
    <w:rsid w:val="0035079F"/>
  </w:style>
  <w:style w:type="character" w:styleId="FollowedHyperlink">
    <w:name w:val="FollowedHyperlink"/>
    <w:basedOn w:val="DefaultParagraphFont"/>
    <w:uiPriority w:val="99"/>
    <w:semiHidden/>
    <w:unhideWhenUsed/>
    <w:rsid w:val="00D94D57"/>
    <w:rPr>
      <w:color w:val="62165C" w:themeColor="followedHyperlink"/>
      <w:u w:val="single"/>
    </w:rPr>
  </w:style>
  <w:style w:type="paragraph" w:styleId="Revision">
    <w:name w:val="Revision"/>
    <w:hidden/>
    <w:uiPriority w:val="99"/>
    <w:semiHidden/>
    <w:rsid w:val="007F60C5"/>
    <w:pPr>
      <w:spacing w:after="0" w:line="240" w:lineRule="auto"/>
    </w:pPr>
    <w:rPr>
      <w:rFonts w:eastAsiaTheme="minorEastAsia"/>
      <w:color w:val="0D0D0D" w:themeColor="text1" w:themeTint="F2"/>
      <w:kern w:val="0"/>
      <w:lang w:val="en-US" w:eastAsia="ja-JP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color w:val="0D0D0D" w:themeColor="text1" w:themeTint="F2"/>
      <w:kern w:val="0"/>
      <w:sz w:val="20"/>
      <w:szCs w:val="20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686"/>
    <w:rPr>
      <w:rFonts w:eastAsiaTheme="minorEastAsia"/>
      <w:b/>
      <w:bCs/>
      <w:color w:val="0D0D0D" w:themeColor="text1" w:themeTint="F2"/>
      <w:kern w:val="0"/>
      <w:sz w:val="20"/>
      <w:szCs w:val="20"/>
      <w:lang w:val="en-US" w:eastAsia="ja-JP"/>
      <w14:ligatures w14:val="none"/>
    </w:rPr>
  </w:style>
  <w:style w:type="character" w:styleId="Mention">
    <w:name w:val="Mention"/>
    <w:basedOn w:val="DefaultParagraphFont"/>
    <w:uiPriority w:val="99"/>
    <w:unhideWhenUsed/>
    <w:rsid w:val="00814F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CIFSecretariat@dewr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wr.gov.au/australian-building-and-construction-industry/national-construction-industry-foru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ewr.gov.au/australian-building-and-construction-industry/national-construction-industry-forum-register-inter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sters.dewr.gov.au/rishworth/proposed-new-federal-standards-clean-construction-indust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e DEWR Branding">
      <a:dk1>
        <a:sysClr val="windowText" lastClr="000000"/>
      </a:dk1>
      <a:lt1>
        <a:sysClr val="window" lastClr="FFFFFF"/>
      </a:lt1>
      <a:dk2>
        <a:srgbClr val="404246"/>
      </a:dk2>
      <a:lt2>
        <a:srgbClr val="D7D8D8"/>
      </a:lt2>
      <a:accent1>
        <a:srgbClr val="7A9F4C"/>
      </a:accent1>
      <a:accent2>
        <a:srgbClr val="5D7A38"/>
      </a:accent2>
      <a:accent3>
        <a:srgbClr val="62165C"/>
      </a:accent3>
      <a:accent4>
        <a:srgbClr val="B5C427"/>
      </a:accent4>
      <a:accent5>
        <a:srgbClr val="009B9F"/>
      </a:accent5>
      <a:accent6>
        <a:srgbClr val="0D2C6C"/>
      </a:accent6>
      <a:hlink>
        <a:srgbClr val="404246"/>
      </a:hlink>
      <a:folHlink>
        <a:srgbClr val="62165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F37E9-95A0-403A-B632-6835B89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2026-06-15T06:37:00Z</dcterms:created>
  <dcterms:modified xsi:type="dcterms:W3CDTF">2026-06-15T06:38:00Z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2026-06-15T06:38:14Z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3fad3956-04dd-4c1a-a21c-f72a9e87b011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