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712B" w14:textId="0CC91DD2" w:rsidR="006E5D6E" w:rsidRDefault="006643A6" w:rsidP="00350FFA">
      <w:pPr>
        <w:ind w:left="-1474"/>
      </w:pPr>
      <w:r>
        <w:rPr>
          <w:noProof/>
        </w:rPr>
        <w:drawing>
          <wp:anchor distT="0" distB="0" distL="114300" distR="114300" simplePos="0" relativeHeight="251691008" behindDoc="1" locked="0" layoutInCell="1" allowOverlap="1" wp14:anchorId="6B4F3E2E" wp14:editId="16C7CFDD">
            <wp:simplePos x="0" y="0"/>
            <wp:positionH relativeFrom="column">
              <wp:posOffset>-810260</wp:posOffset>
            </wp:positionH>
            <wp:positionV relativeFrom="paragraph">
              <wp:posOffset>-900430</wp:posOffset>
            </wp:positionV>
            <wp:extent cx="7560000" cy="10692000"/>
            <wp:effectExtent l="0" t="0" r="3175" b="0"/>
            <wp:wrapNone/>
            <wp:docPr id="7533654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65482"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3B151CB" w14:textId="77777777" w:rsidR="00930CDA" w:rsidRDefault="00337D19" w:rsidP="00930CDA">
      <w:pPr>
        <w:spacing w:after="160" w:line="720" w:lineRule="auto"/>
        <w:rPr>
          <w:noProof/>
          <w:lang w:eastAsia="en-AU"/>
        </w:rPr>
      </w:pPr>
      <w:r>
        <w:rPr>
          <w:noProof/>
        </w:rPr>
        <w:drawing>
          <wp:inline distT="0" distB="0" distL="0" distR="0" wp14:anchorId="0950A3C6" wp14:editId="125C1141">
            <wp:extent cx="2736000" cy="658800"/>
            <wp:effectExtent l="0" t="0" r="7620" b="8255"/>
            <wp:docPr id="2"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ustralian Government."/>
                    <pic:cNvPicPr/>
                  </pic:nvPicPr>
                  <pic:blipFill>
                    <a:blip r:embed="rId9">
                      <a:extLst>
                        <a:ext uri="{96DAC541-7B7A-43D3-8B79-37D633B846F1}">
                          <asvg:svgBlip xmlns:asvg="http://schemas.microsoft.com/office/drawing/2016/SVG/main" r:embed="rId10"/>
                        </a:ext>
                      </a:extLst>
                    </a:blip>
                    <a:stretch>
                      <a:fillRect/>
                    </a:stretch>
                  </pic:blipFill>
                  <pic:spPr>
                    <a:xfrm>
                      <a:off x="0" y="0"/>
                      <a:ext cx="2736000" cy="658800"/>
                    </a:xfrm>
                    <a:prstGeom prst="rect">
                      <a:avLst/>
                    </a:prstGeom>
                  </pic:spPr>
                </pic:pic>
              </a:graphicData>
            </a:graphic>
          </wp:inline>
        </w:drawing>
      </w:r>
    </w:p>
    <w:bookmarkStart w:id="0" w:name="_Toc187855865"/>
    <w:p w14:paraId="72DD0B40" w14:textId="3F8D44DA" w:rsidR="00370F4D" w:rsidRPr="008A4A6A" w:rsidRDefault="008A4A6A" w:rsidP="00EF5324">
      <w:pPr>
        <w:pStyle w:val="JAP-Heading1"/>
        <w:rPr>
          <w:rStyle w:val="JAP-Heading1-Years"/>
        </w:rPr>
      </w:pPr>
      <w:r>
        <w:rPr>
          <w:noProof/>
        </w:rPr>
        <mc:AlternateContent>
          <mc:Choice Requires="wps">
            <w:drawing>
              <wp:anchor distT="0" distB="0" distL="114300" distR="114300" simplePos="0" relativeHeight="251692032" behindDoc="0" locked="0" layoutInCell="1" allowOverlap="1" wp14:anchorId="29973CC8" wp14:editId="5A776A7D">
                <wp:simplePos x="0" y="0"/>
                <wp:positionH relativeFrom="column">
                  <wp:posOffset>17054</wp:posOffset>
                </wp:positionH>
                <wp:positionV relativeFrom="paragraph">
                  <wp:posOffset>2881267</wp:posOffset>
                </wp:positionV>
                <wp:extent cx="892629" cy="0"/>
                <wp:effectExtent l="0" t="19050" r="41275" b="38100"/>
                <wp:wrapNone/>
                <wp:docPr id="31900750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92629" cy="0"/>
                        </a:xfrm>
                        <a:prstGeom prst="line">
                          <a:avLst/>
                        </a:prstGeom>
                        <a:ln w="57150">
                          <a:solidFill>
                            <a:srgbClr val="01509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E3FBCE" id="Straight Connector 2" o:spid="_x0000_s1026" alt="&quot;&quot;"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35pt,226.85pt" to="71.65pt,2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" strokecolor="#01509c" strokeweight="4.5pt">
                <v:stroke joinstyle="miter"/>
              </v:line>
            </w:pict>
          </mc:Fallback>
        </mc:AlternateContent>
      </w:r>
      <w:r w:rsidR="00370F4D" w:rsidRPr="008A4A6A">
        <w:t xml:space="preserve">Australian </w:t>
      </w:r>
      <w:r w:rsidR="00256B80" w:rsidRPr="008A4A6A">
        <w:br/>
      </w:r>
      <w:r w:rsidR="00370F4D" w:rsidRPr="008A4A6A">
        <w:t xml:space="preserve">Government </w:t>
      </w:r>
      <w:r w:rsidR="00256B80" w:rsidRPr="008A4A6A">
        <w:br/>
      </w:r>
      <w:r w:rsidR="00370F4D" w:rsidRPr="008A4A6A">
        <w:t xml:space="preserve">Jurisdictional </w:t>
      </w:r>
      <w:r w:rsidR="00256B80" w:rsidRPr="008A4A6A">
        <w:br/>
      </w:r>
      <w:r w:rsidR="00370F4D" w:rsidRPr="008A4A6A">
        <w:t>Action Plan</w:t>
      </w:r>
      <w:r w:rsidR="00370F4D" w:rsidRPr="00256B80">
        <w:t xml:space="preserve"> </w:t>
      </w:r>
      <w:r w:rsidR="00256B80" w:rsidRPr="00256B80">
        <w:br/>
      </w:r>
      <w:r w:rsidR="00370F4D" w:rsidRPr="008A4A6A">
        <w:rPr>
          <w:rStyle w:val="JAP-Heading1-Years"/>
        </w:rPr>
        <w:t>2024-2028</w:t>
      </w:r>
      <w:bookmarkEnd w:id="0"/>
    </w:p>
    <w:p w14:paraId="2620F6E8" w14:textId="77777777" w:rsidR="00886162" w:rsidRDefault="00231CD4" w:rsidP="008A4A6A">
      <w:pPr>
        <w:pStyle w:val="Subtitle"/>
        <w:sectPr w:rsidR="00886162" w:rsidSect="00886162">
          <w:footerReference w:type="default" r:id="rId11"/>
          <w:type w:val="continuous"/>
          <w:pgSz w:w="11906" w:h="16838"/>
          <w:pgMar w:top="1418" w:right="1440" w:bottom="1559" w:left="1276" w:header="709" w:footer="709" w:gutter="0"/>
          <w:cols w:space="708"/>
          <w:titlePg/>
          <w:docGrid w:linePitch="360"/>
        </w:sectPr>
      </w:pPr>
      <w:r w:rsidRPr="008A4A6A">
        <w:t xml:space="preserve">Creating opportunities through </w:t>
      </w:r>
      <w:r w:rsidR="008A4A6A">
        <w:br/>
      </w:r>
      <w:r w:rsidRPr="008A4A6A">
        <w:t>Vocational Education and Training</w:t>
      </w:r>
    </w:p>
    <w:p w14:paraId="117A43DD" w14:textId="1B778EF8" w:rsidR="002B1CE5" w:rsidRPr="00382486" w:rsidRDefault="006643A6" w:rsidP="00886162">
      <w:pPr>
        <w:pStyle w:val="AknowledgementofCountry"/>
        <w:spacing w:before="120" w:after="2520"/>
        <w:ind w:left="907" w:right="2268"/>
      </w:pPr>
      <w:r>
        <w:lastRenderedPageBreak/>
        <w:drawing>
          <wp:anchor distT="0" distB="0" distL="114300" distR="114300" simplePos="0" relativeHeight="251693056" behindDoc="1" locked="0" layoutInCell="1" allowOverlap="1" wp14:anchorId="2B60114F" wp14:editId="00E14841">
            <wp:simplePos x="0" y="0"/>
            <wp:positionH relativeFrom="margin">
              <wp:posOffset>0</wp:posOffset>
            </wp:positionH>
            <wp:positionV relativeFrom="paragraph">
              <wp:posOffset>-522326</wp:posOffset>
            </wp:positionV>
            <wp:extent cx="5809092" cy="5430644"/>
            <wp:effectExtent l="0" t="0" r="1270" b="0"/>
            <wp:wrapNone/>
            <wp:docPr id="56518401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84018" name="Picture 2">
                      <a:extLst>
                        <a:ext uri="{C183D7F6-B498-43B3-948B-1728B52AA6E4}">
                          <adec:decorative xmlns:adec="http://schemas.microsoft.com/office/drawing/2017/decorative" val="1"/>
                        </a:ext>
                      </a:extLst>
                    </pic:cNvPr>
                    <pic:cNvPicPr/>
                  </pic:nvPicPr>
                  <pic:blipFill rotWithShape="1">
                    <a:blip r:embed="rId12"/>
                    <a:srcRect l="12328" t="7285" r="26504" b="6153"/>
                    <a:stretch/>
                  </pic:blipFill>
                  <pic:spPr bwMode="auto">
                    <a:xfrm>
                      <a:off x="0" y="0"/>
                      <a:ext cx="5809092" cy="54306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1173" w:rsidRPr="00382486">
        <w:t>We acknowledge the Traditional</w:t>
      </w:r>
      <w:r>
        <w:t> </w:t>
      </w:r>
      <w:r w:rsidR="00B51173" w:rsidRPr="00382486">
        <w:t>Owners and Custodians</w:t>
      </w:r>
      <w:r>
        <w:t> </w:t>
      </w:r>
      <w:r w:rsidR="00B51173" w:rsidRPr="00382486">
        <w:t>of</w:t>
      </w:r>
      <w:r>
        <w:t> </w:t>
      </w:r>
      <w:r w:rsidR="00B51173" w:rsidRPr="00382486">
        <w:t>Country throughout</w:t>
      </w:r>
      <w:r>
        <w:t> </w:t>
      </w:r>
      <w:r w:rsidR="00B51173" w:rsidRPr="00382486">
        <w:t>Australia and their</w:t>
      </w:r>
      <w:r w:rsidR="00F97D92">
        <w:t> </w:t>
      </w:r>
      <w:r w:rsidR="00B51173" w:rsidRPr="00382486">
        <w:t>continuing connection to</w:t>
      </w:r>
      <w:r w:rsidR="00F97D92">
        <w:t> </w:t>
      </w:r>
      <w:r w:rsidR="00B51173" w:rsidRPr="00382486">
        <w:t>land,</w:t>
      </w:r>
      <w:r w:rsidR="00F97D92">
        <w:t> </w:t>
      </w:r>
      <w:r w:rsidR="00B51173" w:rsidRPr="00382486">
        <w:t>water, and community.</w:t>
      </w:r>
      <w:r w:rsidR="00F97D92">
        <w:t> </w:t>
      </w:r>
      <w:r w:rsidR="00B51173" w:rsidRPr="00382486">
        <w:t>We</w:t>
      </w:r>
      <w:r w:rsidR="00F97D92">
        <w:t> </w:t>
      </w:r>
      <w:r w:rsidR="00B51173" w:rsidRPr="00382486">
        <w:t>pay</w:t>
      </w:r>
      <w:r w:rsidR="00F97D92">
        <w:t> </w:t>
      </w:r>
      <w:r w:rsidR="00B51173" w:rsidRPr="00382486">
        <w:t>our respects</w:t>
      </w:r>
      <w:r w:rsidR="00F97D92">
        <w:t> </w:t>
      </w:r>
      <w:r w:rsidR="00B51173" w:rsidRPr="00382486">
        <w:t xml:space="preserve">to </w:t>
      </w:r>
      <w:r w:rsidR="00F97D92">
        <w:t> </w:t>
      </w:r>
      <w:r w:rsidR="00B51173" w:rsidRPr="00382486">
        <w:t>the</w:t>
      </w:r>
      <w:r w:rsidR="00F97D92">
        <w:t> </w:t>
      </w:r>
      <w:r w:rsidR="00B51173" w:rsidRPr="00382486">
        <w:t>people, the</w:t>
      </w:r>
      <w:r>
        <w:t> </w:t>
      </w:r>
      <w:r w:rsidR="00B51173" w:rsidRPr="00382486">
        <w:t>cultures</w:t>
      </w:r>
      <w:r w:rsidR="00F97D92">
        <w:t> </w:t>
      </w:r>
      <w:r w:rsidR="00B51173" w:rsidRPr="00382486">
        <w:t>and the elders,</w:t>
      </w:r>
      <w:r w:rsidR="00F97D92">
        <w:t> </w:t>
      </w:r>
      <w:r w:rsidR="00B51173" w:rsidRPr="00382486">
        <w:t>past</w:t>
      </w:r>
      <w:r w:rsidR="00F97D92">
        <w:t> </w:t>
      </w:r>
      <w:r w:rsidR="00B51173" w:rsidRPr="00382486">
        <w:t>present and emerging.</w:t>
      </w:r>
      <w:r w:rsidR="00F97D92">
        <w:t> </w:t>
      </w:r>
      <w:r w:rsidR="00B51173" w:rsidRPr="00382486">
        <w:t>We</w:t>
      </w:r>
      <w:r w:rsidR="00F97D92">
        <w:t> </w:t>
      </w:r>
      <w:r w:rsidR="00B51173" w:rsidRPr="00382486">
        <w:t>acknowledge First</w:t>
      </w:r>
      <w:r w:rsidR="00F97D92">
        <w:t> </w:t>
      </w:r>
      <w:r w:rsidR="00B51173" w:rsidRPr="00382486">
        <w:t>Nations custodianship of</w:t>
      </w:r>
      <w:r w:rsidR="00F97D92">
        <w:t> </w:t>
      </w:r>
      <w:r w:rsidR="00B51173" w:rsidRPr="00382486">
        <w:t>65,000</w:t>
      </w:r>
      <w:r w:rsidR="00F97D92">
        <w:t> </w:t>
      </w:r>
      <w:r w:rsidR="00B51173" w:rsidRPr="00382486">
        <w:t>years of knowledge, skills</w:t>
      </w:r>
      <w:r w:rsidR="00F97D92">
        <w:t> </w:t>
      </w:r>
      <w:r w:rsidR="00B51173" w:rsidRPr="00382486">
        <w:t>and</w:t>
      </w:r>
      <w:r w:rsidR="00F97D92">
        <w:t> </w:t>
      </w:r>
      <w:r w:rsidR="00B51173" w:rsidRPr="00382486">
        <w:t xml:space="preserve">learning systems. </w:t>
      </w:r>
    </w:p>
    <w:p w14:paraId="631BBE05" w14:textId="77777777" w:rsidR="003B00B7" w:rsidRDefault="003B00B7" w:rsidP="003B00B7">
      <w:bookmarkStart w:id="1" w:name="_Toc30065222"/>
      <w:r>
        <w:rPr>
          <w:noProof/>
        </w:rPr>
        <w:drawing>
          <wp:inline distT="0" distB="0" distL="0" distR="0" wp14:anchorId="3B69CCA0" wp14:editId="64DBD7AF">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A55BAEE"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5" w:history="1">
        <w:r>
          <w:rPr>
            <w:rStyle w:val="Hyperlink"/>
          </w:rPr>
          <w:t>Creative Commons Attribution 4.0 International</w:t>
        </w:r>
      </w:hyperlink>
      <w:r>
        <w:t xml:space="preserve"> (https://creativecommons.org/licenses/by/4.0/) licence.</w:t>
      </w:r>
    </w:p>
    <w:p w14:paraId="05F112A2"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6" w:history="1">
        <w:r>
          <w:rPr>
            <w:rStyle w:val="Hyperlink"/>
          </w:rPr>
          <w:t>CC BY 4.0 International</w:t>
        </w:r>
      </w:hyperlink>
      <w:r>
        <w:t xml:space="preserve"> (https://creativecommons.org/licenses/by/4.0/legalcode)</w:t>
      </w:r>
    </w:p>
    <w:p w14:paraId="0C647FFC" w14:textId="5ED782FD" w:rsidR="00EA67FC" w:rsidRDefault="003B00B7" w:rsidP="003B00B7">
      <w:r>
        <w:t xml:space="preserve">The document must be attributed as the </w:t>
      </w:r>
      <w:r w:rsidR="00C90339">
        <w:rPr>
          <w:i/>
          <w:iCs/>
        </w:rPr>
        <w:t>Australian Government Jurisdictional Action Plan.</w:t>
      </w:r>
      <w:r w:rsidR="00EA67FC">
        <w:br w:type="page"/>
      </w:r>
    </w:p>
    <w:p w14:paraId="068EA3B1" w14:textId="77777777" w:rsidR="007855CC" w:rsidRDefault="007855CC" w:rsidP="007855CC">
      <w:pPr>
        <w:sectPr w:rsidR="007855CC" w:rsidSect="00886162">
          <w:pgSz w:w="11906" w:h="16838"/>
          <w:pgMar w:top="1985" w:right="1440" w:bottom="1559" w:left="1276" w:header="709" w:footer="709" w:gutter="0"/>
          <w:cols w:space="708"/>
          <w:titlePg/>
          <w:docGrid w:linePitch="360"/>
        </w:sectPr>
      </w:pPr>
    </w:p>
    <w:bookmarkStart w:id="2" w:name="_Toc187855045" w:displacedByCustomXml="next"/>
    <w:bookmarkStart w:id="3" w:name="_Toc187855866" w:displacedByCustomXml="next"/>
    <w:sdt>
      <w:sdtPr>
        <w:rPr>
          <w:rFonts w:eastAsiaTheme="minorHAnsi" w:cstheme="minorBidi"/>
          <w:b w:val="0"/>
          <w:color w:val="auto"/>
          <w:sz w:val="22"/>
          <w:szCs w:val="22"/>
        </w:rPr>
        <w:id w:val="1238516461"/>
        <w:docPartObj>
          <w:docPartGallery w:val="Table of Contents"/>
          <w:docPartUnique/>
        </w:docPartObj>
      </w:sdtPr>
      <w:sdtEndPr>
        <w:rPr>
          <w:bCs/>
          <w:noProof/>
        </w:rPr>
      </w:sdtEndPr>
      <w:sdtContent>
        <w:p w14:paraId="5360C3EF" w14:textId="25A42341" w:rsidR="002B5E65" w:rsidRDefault="002B5E65">
          <w:pPr>
            <w:pStyle w:val="TOCHeading"/>
          </w:pPr>
          <w:r>
            <w:t>Table of Contents</w:t>
          </w:r>
          <w:bookmarkEnd w:id="3"/>
          <w:bookmarkEnd w:id="2"/>
        </w:p>
        <w:p w14:paraId="59F5EC6A" w14:textId="11A9D04D" w:rsidR="00D95FEE" w:rsidRPr="00D95FEE" w:rsidRDefault="002B5E65" w:rsidP="00D95FEE">
          <w:pPr>
            <w:pStyle w:val="TOC1"/>
            <w:rPr>
              <w:rFonts w:asciiTheme="minorHAnsi" w:eastAsiaTheme="minorEastAsia" w:hAnsiTheme="minorHAnsi"/>
              <w:b w:val="0"/>
              <w:color w:val="auto"/>
              <w:kern w:val="2"/>
              <w:sz w:val="24"/>
              <w:szCs w:val="24"/>
              <w:lang w:eastAsia="en-AU"/>
              <w14:ligatures w14:val="standardContextual"/>
            </w:rPr>
          </w:pPr>
          <w:r>
            <w:fldChar w:fldCharType="begin"/>
          </w:r>
          <w:r>
            <w:instrText xml:space="preserve"> TOC \o "1-3" \h \z \u </w:instrText>
          </w:r>
          <w:r>
            <w:fldChar w:fldCharType="separate"/>
          </w:r>
          <w:hyperlink w:anchor="_Toc187855865" w:history="1">
            <w:r w:rsidR="00D95FEE" w:rsidRPr="00A90BCB">
              <w:rPr>
                <w:rStyle w:val="Hyperlink"/>
              </w:rPr>
              <w:t xml:space="preserve">Australian Government Jurisdictional Action Plan </w:t>
            </w:r>
            <w:r w:rsidR="00D95FEE">
              <w:rPr>
                <w:rStyle w:val="Hyperlink"/>
              </w:rPr>
              <w:t>2025-2028</w:t>
            </w:r>
            <w:r w:rsidR="00D95FEE">
              <w:rPr>
                <w:webHidden/>
              </w:rPr>
              <w:tab/>
            </w:r>
            <w:r w:rsidR="00D95FEE">
              <w:rPr>
                <w:webHidden/>
              </w:rPr>
              <w:fldChar w:fldCharType="begin"/>
            </w:r>
            <w:r w:rsidR="00D95FEE">
              <w:rPr>
                <w:webHidden/>
              </w:rPr>
              <w:instrText xml:space="preserve"> PAGEREF _Toc187855865 \h </w:instrText>
            </w:r>
            <w:r w:rsidR="00D95FEE">
              <w:rPr>
                <w:webHidden/>
              </w:rPr>
            </w:r>
            <w:r w:rsidR="00D95FEE">
              <w:rPr>
                <w:webHidden/>
              </w:rPr>
              <w:fldChar w:fldCharType="separate"/>
            </w:r>
            <w:r w:rsidR="00AF6D88">
              <w:rPr>
                <w:webHidden/>
              </w:rPr>
              <w:t>1</w:t>
            </w:r>
            <w:r w:rsidR="00D95FEE">
              <w:rPr>
                <w:webHidden/>
              </w:rPr>
              <w:fldChar w:fldCharType="end"/>
            </w:r>
          </w:hyperlink>
        </w:p>
        <w:p w14:paraId="4A7B8D07" w14:textId="7F6EF9C2" w:rsidR="00D95FEE" w:rsidRDefault="00D95FEE">
          <w:pPr>
            <w:pStyle w:val="TOC2"/>
            <w:rPr>
              <w:rFonts w:asciiTheme="minorHAnsi" w:eastAsiaTheme="minorEastAsia" w:hAnsiTheme="minorHAnsi"/>
              <w:b w:val="0"/>
              <w:bCs w:val="0"/>
              <w:kern w:val="2"/>
              <w:sz w:val="24"/>
              <w:szCs w:val="24"/>
              <w:lang w:eastAsia="en-AU"/>
              <w14:ligatures w14:val="standardContextual"/>
            </w:rPr>
          </w:pPr>
          <w:hyperlink w:anchor="_Toc187855867" w:history="1">
            <w:r w:rsidRPr="00A90BCB">
              <w:rPr>
                <w:rStyle w:val="Hyperlink"/>
              </w:rPr>
              <w:t xml:space="preserve">1 – Minister’s </w:t>
            </w:r>
            <w:r w:rsidR="00957689">
              <w:rPr>
                <w:rStyle w:val="Hyperlink"/>
              </w:rPr>
              <w:t>f</w:t>
            </w:r>
            <w:r w:rsidRPr="00A90BCB">
              <w:rPr>
                <w:rStyle w:val="Hyperlink"/>
              </w:rPr>
              <w:t>oreword</w:t>
            </w:r>
            <w:r>
              <w:rPr>
                <w:webHidden/>
              </w:rPr>
              <w:tab/>
            </w:r>
            <w:r>
              <w:rPr>
                <w:webHidden/>
              </w:rPr>
              <w:fldChar w:fldCharType="begin"/>
            </w:r>
            <w:r>
              <w:rPr>
                <w:webHidden/>
              </w:rPr>
              <w:instrText xml:space="preserve"> PAGEREF _Toc187855867 \h </w:instrText>
            </w:r>
            <w:r>
              <w:rPr>
                <w:webHidden/>
              </w:rPr>
            </w:r>
            <w:r>
              <w:rPr>
                <w:webHidden/>
              </w:rPr>
              <w:fldChar w:fldCharType="separate"/>
            </w:r>
            <w:r w:rsidR="00AF6D88">
              <w:rPr>
                <w:webHidden/>
              </w:rPr>
              <w:t>4</w:t>
            </w:r>
            <w:r>
              <w:rPr>
                <w:webHidden/>
              </w:rPr>
              <w:fldChar w:fldCharType="end"/>
            </w:r>
          </w:hyperlink>
        </w:p>
        <w:p w14:paraId="00DE1C50" w14:textId="489D47E7" w:rsidR="00D95FEE" w:rsidRDefault="00D95FEE">
          <w:pPr>
            <w:pStyle w:val="TOC2"/>
            <w:rPr>
              <w:rFonts w:asciiTheme="minorHAnsi" w:eastAsiaTheme="minorEastAsia" w:hAnsiTheme="minorHAnsi"/>
              <w:b w:val="0"/>
              <w:bCs w:val="0"/>
              <w:kern w:val="2"/>
              <w:sz w:val="24"/>
              <w:szCs w:val="24"/>
              <w:lang w:eastAsia="en-AU"/>
              <w14:ligatures w14:val="standardContextual"/>
            </w:rPr>
          </w:pPr>
          <w:hyperlink w:anchor="_Toc187855868" w:history="1">
            <w:r w:rsidRPr="00A90BCB">
              <w:rPr>
                <w:rStyle w:val="Hyperlink"/>
              </w:rPr>
              <w:t>2 – The Australian Government’s role in the national skills system</w:t>
            </w:r>
            <w:r>
              <w:rPr>
                <w:webHidden/>
              </w:rPr>
              <w:tab/>
            </w:r>
            <w:r>
              <w:rPr>
                <w:webHidden/>
              </w:rPr>
              <w:fldChar w:fldCharType="begin"/>
            </w:r>
            <w:r>
              <w:rPr>
                <w:webHidden/>
              </w:rPr>
              <w:instrText xml:space="preserve"> PAGEREF _Toc187855868 \h </w:instrText>
            </w:r>
            <w:r>
              <w:rPr>
                <w:webHidden/>
              </w:rPr>
            </w:r>
            <w:r>
              <w:rPr>
                <w:webHidden/>
              </w:rPr>
              <w:fldChar w:fldCharType="separate"/>
            </w:r>
            <w:r w:rsidR="00AF6D88">
              <w:rPr>
                <w:webHidden/>
              </w:rPr>
              <w:t>6</w:t>
            </w:r>
            <w:r>
              <w:rPr>
                <w:webHidden/>
              </w:rPr>
              <w:fldChar w:fldCharType="end"/>
            </w:r>
          </w:hyperlink>
        </w:p>
        <w:p w14:paraId="63F0E993" w14:textId="3DB3BCE6"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69" w:history="1">
            <w:r w:rsidRPr="00A90BCB">
              <w:rPr>
                <w:rStyle w:val="Hyperlink"/>
                <w:noProof/>
              </w:rPr>
              <w:t xml:space="preserve">Overview of </w:t>
            </w:r>
            <w:r w:rsidR="00957689">
              <w:rPr>
                <w:rStyle w:val="Hyperlink"/>
                <w:noProof/>
              </w:rPr>
              <w:t>a</w:t>
            </w:r>
            <w:r w:rsidRPr="00A90BCB">
              <w:rPr>
                <w:rStyle w:val="Hyperlink"/>
                <w:noProof/>
              </w:rPr>
              <w:t>ctions</w:t>
            </w:r>
            <w:r>
              <w:rPr>
                <w:noProof/>
                <w:webHidden/>
              </w:rPr>
              <w:tab/>
            </w:r>
            <w:r>
              <w:rPr>
                <w:noProof/>
                <w:webHidden/>
              </w:rPr>
              <w:fldChar w:fldCharType="begin"/>
            </w:r>
            <w:r>
              <w:rPr>
                <w:noProof/>
                <w:webHidden/>
              </w:rPr>
              <w:instrText xml:space="preserve"> PAGEREF _Toc187855869 \h </w:instrText>
            </w:r>
            <w:r>
              <w:rPr>
                <w:noProof/>
                <w:webHidden/>
              </w:rPr>
            </w:r>
            <w:r>
              <w:rPr>
                <w:noProof/>
                <w:webHidden/>
              </w:rPr>
              <w:fldChar w:fldCharType="separate"/>
            </w:r>
            <w:r w:rsidR="00AF6D88">
              <w:rPr>
                <w:noProof/>
                <w:webHidden/>
              </w:rPr>
              <w:t>6</w:t>
            </w:r>
            <w:r>
              <w:rPr>
                <w:noProof/>
                <w:webHidden/>
              </w:rPr>
              <w:fldChar w:fldCharType="end"/>
            </w:r>
          </w:hyperlink>
        </w:p>
        <w:p w14:paraId="2C3D954E" w14:textId="4CF67B66"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0" w:history="1">
            <w:r w:rsidRPr="00A90BCB">
              <w:rPr>
                <w:rStyle w:val="Hyperlink"/>
                <w:noProof/>
              </w:rPr>
              <w:t>Timeline</w:t>
            </w:r>
            <w:r>
              <w:rPr>
                <w:noProof/>
                <w:webHidden/>
              </w:rPr>
              <w:tab/>
            </w:r>
            <w:r>
              <w:rPr>
                <w:noProof/>
                <w:webHidden/>
              </w:rPr>
              <w:fldChar w:fldCharType="begin"/>
            </w:r>
            <w:r>
              <w:rPr>
                <w:noProof/>
                <w:webHidden/>
              </w:rPr>
              <w:instrText xml:space="preserve"> PAGEREF _Toc187855870 \h </w:instrText>
            </w:r>
            <w:r>
              <w:rPr>
                <w:noProof/>
                <w:webHidden/>
              </w:rPr>
            </w:r>
            <w:r>
              <w:rPr>
                <w:noProof/>
                <w:webHidden/>
              </w:rPr>
              <w:fldChar w:fldCharType="separate"/>
            </w:r>
            <w:r w:rsidR="00AF6D88">
              <w:rPr>
                <w:noProof/>
                <w:webHidden/>
              </w:rPr>
              <w:t>10</w:t>
            </w:r>
            <w:r>
              <w:rPr>
                <w:noProof/>
                <w:webHidden/>
              </w:rPr>
              <w:fldChar w:fldCharType="end"/>
            </w:r>
          </w:hyperlink>
        </w:p>
        <w:p w14:paraId="51959BAA" w14:textId="4C9B11EF"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1" w:history="1">
            <w:r w:rsidRPr="00A90BCB">
              <w:rPr>
                <w:rStyle w:val="Hyperlink"/>
                <w:noProof/>
              </w:rPr>
              <w:t>The Australian Government’s first jurisdictional action plan</w:t>
            </w:r>
            <w:r>
              <w:rPr>
                <w:noProof/>
                <w:webHidden/>
              </w:rPr>
              <w:tab/>
            </w:r>
            <w:r>
              <w:rPr>
                <w:noProof/>
                <w:webHidden/>
              </w:rPr>
              <w:fldChar w:fldCharType="begin"/>
            </w:r>
            <w:r>
              <w:rPr>
                <w:noProof/>
                <w:webHidden/>
              </w:rPr>
              <w:instrText xml:space="preserve"> PAGEREF _Toc187855871 \h </w:instrText>
            </w:r>
            <w:r>
              <w:rPr>
                <w:noProof/>
                <w:webHidden/>
              </w:rPr>
            </w:r>
            <w:r>
              <w:rPr>
                <w:noProof/>
                <w:webHidden/>
              </w:rPr>
              <w:fldChar w:fldCharType="separate"/>
            </w:r>
            <w:r w:rsidR="00AF6D88">
              <w:rPr>
                <w:noProof/>
                <w:webHidden/>
              </w:rPr>
              <w:t>12</w:t>
            </w:r>
            <w:r>
              <w:rPr>
                <w:noProof/>
                <w:webHidden/>
              </w:rPr>
              <w:fldChar w:fldCharType="end"/>
            </w:r>
          </w:hyperlink>
        </w:p>
        <w:p w14:paraId="7381A9CA" w14:textId="03AE39D5"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2" w:history="1">
            <w:r w:rsidRPr="00A90BCB">
              <w:rPr>
                <w:rStyle w:val="Hyperlink"/>
                <w:noProof/>
              </w:rPr>
              <w:t>The Australian Government is a steward of the national VET system</w:t>
            </w:r>
            <w:r>
              <w:rPr>
                <w:noProof/>
                <w:webHidden/>
              </w:rPr>
              <w:tab/>
            </w:r>
            <w:r>
              <w:rPr>
                <w:noProof/>
                <w:webHidden/>
              </w:rPr>
              <w:fldChar w:fldCharType="begin"/>
            </w:r>
            <w:r>
              <w:rPr>
                <w:noProof/>
                <w:webHidden/>
              </w:rPr>
              <w:instrText xml:space="preserve"> PAGEREF _Toc187855872 \h </w:instrText>
            </w:r>
            <w:r>
              <w:rPr>
                <w:noProof/>
                <w:webHidden/>
              </w:rPr>
            </w:r>
            <w:r>
              <w:rPr>
                <w:noProof/>
                <w:webHidden/>
              </w:rPr>
              <w:fldChar w:fldCharType="separate"/>
            </w:r>
            <w:r w:rsidR="00AF6D88">
              <w:rPr>
                <w:noProof/>
                <w:webHidden/>
              </w:rPr>
              <w:t>14</w:t>
            </w:r>
            <w:r>
              <w:rPr>
                <w:noProof/>
                <w:webHidden/>
              </w:rPr>
              <w:fldChar w:fldCharType="end"/>
            </w:r>
          </w:hyperlink>
        </w:p>
        <w:p w14:paraId="505B8CD7" w14:textId="254C4382"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3" w:history="1">
            <w:r w:rsidRPr="00A90BCB">
              <w:rPr>
                <w:rStyle w:val="Hyperlink"/>
                <w:noProof/>
              </w:rPr>
              <w:t>How the Australian Government contributes to the VET system</w:t>
            </w:r>
            <w:r>
              <w:rPr>
                <w:noProof/>
                <w:webHidden/>
              </w:rPr>
              <w:tab/>
            </w:r>
            <w:r>
              <w:rPr>
                <w:noProof/>
                <w:webHidden/>
              </w:rPr>
              <w:fldChar w:fldCharType="begin"/>
            </w:r>
            <w:r>
              <w:rPr>
                <w:noProof/>
                <w:webHidden/>
              </w:rPr>
              <w:instrText xml:space="preserve"> PAGEREF _Toc187855873 \h </w:instrText>
            </w:r>
            <w:r>
              <w:rPr>
                <w:noProof/>
                <w:webHidden/>
              </w:rPr>
            </w:r>
            <w:r>
              <w:rPr>
                <w:noProof/>
                <w:webHidden/>
              </w:rPr>
              <w:fldChar w:fldCharType="separate"/>
            </w:r>
            <w:r w:rsidR="00AF6D88">
              <w:rPr>
                <w:noProof/>
                <w:webHidden/>
              </w:rPr>
              <w:t>16</w:t>
            </w:r>
            <w:r>
              <w:rPr>
                <w:noProof/>
                <w:webHidden/>
              </w:rPr>
              <w:fldChar w:fldCharType="end"/>
            </w:r>
          </w:hyperlink>
        </w:p>
        <w:p w14:paraId="6336E1A8" w14:textId="5254416C"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4" w:history="1">
            <w:r w:rsidRPr="00A90BCB">
              <w:rPr>
                <w:rStyle w:val="Hyperlink"/>
                <w:noProof/>
              </w:rPr>
              <w:t>Australian Government funding of VET</w:t>
            </w:r>
            <w:r>
              <w:rPr>
                <w:noProof/>
                <w:webHidden/>
              </w:rPr>
              <w:tab/>
            </w:r>
            <w:r>
              <w:rPr>
                <w:noProof/>
                <w:webHidden/>
              </w:rPr>
              <w:fldChar w:fldCharType="begin"/>
            </w:r>
            <w:r>
              <w:rPr>
                <w:noProof/>
                <w:webHidden/>
              </w:rPr>
              <w:instrText xml:space="preserve"> PAGEREF _Toc187855874 \h </w:instrText>
            </w:r>
            <w:r>
              <w:rPr>
                <w:noProof/>
                <w:webHidden/>
              </w:rPr>
            </w:r>
            <w:r>
              <w:rPr>
                <w:noProof/>
                <w:webHidden/>
              </w:rPr>
              <w:fldChar w:fldCharType="separate"/>
            </w:r>
            <w:r w:rsidR="00AF6D88">
              <w:rPr>
                <w:noProof/>
                <w:webHidden/>
              </w:rPr>
              <w:t>18</w:t>
            </w:r>
            <w:r>
              <w:rPr>
                <w:noProof/>
                <w:webHidden/>
              </w:rPr>
              <w:fldChar w:fldCharType="end"/>
            </w:r>
          </w:hyperlink>
        </w:p>
        <w:p w14:paraId="4B7BC3CC" w14:textId="1A4701E3"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5" w:history="1">
            <w:r w:rsidRPr="00A90BCB">
              <w:rPr>
                <w:rStyle w:val="Hyperlink"/>
                <w:noProof/>
              </w:rPr>
              <w:t>TAFE is at the heart of a high quality and sustainable VET system</w:t>
            </w:r>
            <w:r>
              <w:rPr>
                <w:noProof/>
                <w:webHidden/>
              </w:rPr>
              <w:tab/>
            </w:r>
            <w:r>
              <w:rPr>
                <w:noProof/>
                <w:webHidden/>
              </w:rPr>
              <w:fldChar w:fldCharType="begin"/>
            </w:r>
            <w:r>
              <w:rPr>
                <w:noProof/>
                <w:webHidden/>
              </w:rPr>
              <w:instrText xml:space="preserve"> PAGEREF _Toc187855875 \h </w:instrText>
            </w:r>
            <w:r>
              <w:rPr>
                <w:noProof/>
                <w:webHidden/>
              </w:rPr>
            </w:r>
            <w:r>
              <w:rPr>
                <w:noProof/>
                <w:webHidden/>
              </w:rPr>
              <w:fldChar w:fldCharType="separate"/>
            </w:r>
            <w:r w:rsidR="00AF6D88">
              <w:rPr>
                <w:noProof/>
                <w:webHidden/>
              </w:rPr>
              <w:t>19</w:t>
            </w:r>
            <w:r>
              <w:rPr>
                <w:noProof/>
                <w:webHidden/>
              </w:rPr>
              <w:fldChar w:fldCharType="end"/>
            </w:r>
          </w:hyperlink>
        </w:p>
        <w:p w14:paraId="661333D0" w14:textId="3AF7C35F" w:rsidR="00D95FEE" w:rsidRDefault="00D95FEE">
          <w:pPr>
            <w:pStyle w:val="TOC2"/>
            <w:rPr>
              <w:rFonts w:asciiTheme="minorHAnsi" w:eastAsiaTheme="minorEastAsia" w:hAnsiTheme="minorHAnsi"/>
              <w:b w:val="0"/>
              <w:bCs w:val="0"/>
              <w:kern w:val="2"/>
              <w:sz w:val="24"/>
              <w:szCs w:val="24"/>
              <w:lang w:eastAsia="en-AU"/>
              <w14:ligatures w14:val="standardContextual"/>
            </w:rPr>
          </w:pPr>
          <w:hyperlink w:anchor="_Toc187855876" w:history="1">
            <w:r w:rsidRPr="00A90BCB">
              <w:rPr>
                <w:rStyle w:val="Hyperlink"/>
              </w:rPr>
              <w:t>3 - Actions to achieve National Skills Agreement outcomes</w:t>
            </w:r>
            <w:r>
              <w:rPr>
                <w:webHidden/>
              </w:rPr>
              <w:tab/>
            </w:r>
            <w:r>
              <w:rPr>
                <w:webHidden/>
              </w:rPr>
              <w:fldChar w:fldCharType="begin"/>
            </w:r>
            <w:r>
              <w:rPr>
                <w:webHidden/>
              </w:rPr>
              <w:instrText xml:space="preserve"> PAGEREF _Toc187855876 \h </w:instrText>
            </w:r>
            <w:r>
              <w:rPr>
                <w:webHidden/>
              </w:rPr>
            </w:r>
            <w:r>
              <w:rPr>
                <w:webHidden/>
              </w:rPr>
              <w:fldChar w:fldCharType="separate"/>
            </w:r>
            <w:r w:rsidR="00AF6D88">
              <w:rPr>
                <w:webHidden/>
              </w:rPr>
              <w:t>21</w:t>
            </w:r>
            <w:r>
              <w:rPr>
                <w:webHidden/>
              </w:rPr>
              <w:fldChar w:fldCharType="end"/>
            </w:r>
          </w:hyperlink>
        </w:p>
        <w:p w14:paraId="09B79014" w14:textId="2F18D755"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7" w:history="1">
            <w:r w:rsidRPr="00A90BCB">
              <w:rPr>
                <w:rStyle w:val="Hyperlink"/>
                <w:noProof/>
              </w:rPr>
              <w:t>Student needs</w:t>
            </w:r>
            <w:r>
              <w:rPr>
                <w:noProof/>
                <w:webHidden/>
              </w:rPr>
              <w:tab/>
            </w:r>
            <w:r>
              <w:rPr>
                <w:noProof/>
                <w:webHidden/>
              </w:rPr>
              <w:fldChar w:fldCharType="begin"/>
            </w:r>
            <w:r>
              <w:rPr>
                <w:noProof/>
                <w:webHidden/>
              </w:rPr>
              <w:instrText xml:space="preserve"> PAGEREF _Toc187855877 \h </w:instrText>
            </w:r>
            <w:r>
              <w:rPr>
                <w:noProof/>
                <w:webHidden/>
              </w:rPr>
            </w:r>
            <w:r>
              <w:rPr>
                <w:noProof/>
                <w:webHidden/>
              </w:rPr>
              <w:fldChar w:fldCharType="separate"/>
            </w:r>
            <w:r w:rsidR="00AF6D88">
              <w:rPr>
                <w:noProof/>
                <w:webHidden/>
              </w:rPr>
              <w:t>29</w:t>
            </w:r>
            <w:r>
              <w:rPr>
                <w:noProof/>
                <w:webHidden/>
              </w:rPr>
              <w:fldChar w:fldCharType="end"/>
            </w:r>
          </w:hyperlink>
        </w:p>
        <w:p w14:paraId="621EF6C0" w14:textId="0E83D8FC"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8" w:history="1">
            <w:r w:rsidRPr="00A90BCB">
              <w:rPr>
                <w:rStyle w:val="Hyperlink"/>
                <w:noProof/>
              </w:rPr>
              <w:t xml:space="preserve">Quality </w:t>
            </w:r>
            <w:r w:rsidR="00FE0C49">
              <w:rPr>
                <w:rStyle w:val="Hyperlink"/>
                <w:noProof/>
              </w:rPr>
              <w:t>d</w:t>
            </w:r>
            <w:r w:rsidRPr="00A90BCB">
              <w:rPr>
                <w:rStyle w:val="Hyperlink"/>
                <w:noProof/>
              </w:rPr>
              <w:t>elivery</w:t>
            </w:r>
            <w:r>
              <w:rPr>
                <w:noProof/>
                <w:webHidden/>
              </w:rPr>
              <w:tab/>
            </w:r>
            <w:r>
              <w:rPr>
                <w:noProof/>
                <w:webHidden/>
              </w:rPr>
              <w:fldChar w:fldCharType="begin"/>
            </w:r>
            <w:r>
              <w:rPr>
                <w:noProof/>
                <w:webHidden/>
              </w:rPr>
              <w:instrText xml:space="preserve"> PAGEREF _Toc187855878 \h </w:instrText>
            </w:r>
            <w:r>
              <w:rPr>
                <w:noProof/>
                <w:webHidden/>
              </w:rPr>
            </w:r>
            <w:r>
              <w:rPr>
                <w:noProof/>
                <w:webHidden/>
              </w:rPr>
              <w:fldChar w:fldCharType="separate"/>
            </w:r>
            <w:r w:rsidR="00AF6D88">
              <w:rPr>
                <w:noProof/>
                <w:webHidden/>
              </w:rPr>
              <w:t>35</w:t>
            </w:r>
            <w:r>
              <w:rPr>
                <w:noProof/>
                <w:webHidden/>
              </w:rPr>
              <w:fldChar w:fldCharType="end"/>
            </w:r>
          </w:hyperlink>
        </w:p>
        <w:p w14:paraId="58ED1963" w14:textId="5FDB35E6"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79" w:history="1">
            <w:r w:rsidRPr="00A90BCB">
              <w:rPr>
                <w:rStyle w:val="Hyperlink"/>
                <w:noProof/>
              </w:rPr>
              <w:t xml:space="preserve">Industry </w:t>
            </w:r>
            <w:r w:rsidR="00FE0C49">
              <w:rPr>
                <w:rStyle w:val="Hyperlink"/>
                <w:noProof/>
              </w:rPr>
              <w:t>n</w:t>
            </w:r>
            <w:r w:rsidRPr="00A90BCB">
              <w:rPr>
                <w:rStyle w:val="Hyperlink"/>
                <w:noProof/>
              </w:rPr>
              <w:t>eeds</w:t>
            </w:r>
            <w:r>
              <w:rPr>
                <w:noProof/>
                <w:webHidden/>
              </w:rPr>
              <w:tab/>
            </w:r>
            <w:r>
              <w:rPr>
                <w:noProof/>
                <w:webHidden/>
              </w:rPr>
              <w:fldChar w:fldCharType="begin"/>
            </w:r>
            <w:r>
              <w:rPr>
                <w:noProof/>
                <w:webHidden/>
              </w:rPr>
              <w:instrText xml:space="preserve"> PAGEREF _Toc187855879 \h </w:instrText>
            </w:r>
            <w:r>
              <w:rPr>
                <w:noProof/>
                <w:webHidden/>
              </w:rPr>
            </w:r>
            <w:r>
              <w:rPr>
                <w:noProof/>
                <w:webHidden/>
              </w:rPr>
              <w:fldChar w:fldCharType="separate"/>
            </w:r>
            <w:r w:rsidR="00AF6D88">
              <w:rPr>
                <w:noProof/>
                <w:webHidden/>
              </w:rPr>
              <w:t>38</w:t>
            </w:r>
            <w:r>
              <w:rPr>
                <w:noProof/>
                <w:webHidden/>
              </w:rPr>
              <w:fldChar w:fldCharType="end"/>
            </w:r>
          </w:hyperlink>
        </w:p>
        <w:p w14:paraId="1AF3CB8D" w14:textId="28EE5791"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0" w:history="1">
            <w:r w:rsidRPr="00A90BCB">
              <w:rPr>
                <w:rStyle w:val="Hyperlink"/>
                <w:noProof/>
              </w:rPr>
              <w:t xml:space="preserve">Responsive </w:t>
            </w:r>
            <w:r w:rsidR="00FE0C49">
              <w:rPr>
                <w:rStyle w:val="Hyperlink"/>
                <w:noProof/>
              </w:rPr>
              <w:t>c</w:t>
            </w:r>
            <w:r w:rsidRPr="00A90BCB">
              <w:rPr>
                <w:rStyle w:val="Hyperlink"/>
                <w:noProof/>
              </w:rPr>
              <w:t>ourses</w:t>
            </w:r>
            <w:r>
              <w:rPr>
                <w:noProof/>
                <w:webHidden/>
              </w:rPr>
              <w:tab/>
            </w:r>
            <w:r>
              <w:rPr>
                <w:noProof/>
                <w:webHidden/>
              </w:rPr>
              <w:fldChar w:fldCharType="begin"/>
            </w:r>
            <w:r>
              <w:rPr>
                <w:noProof/>
                <w:webHidden/>
              </w:rPr>
              <w:instrText xml:space="preserve"> PAGEREF _Toc187855880 \h </w:instrText>
            </w:r>
            <w:r>
              <w:rPr>
                <w:noProof/>
                <w:webHidden/>
              </w:rPr>
            </w:r>
            <w:r>
              <w:rPr>
                <w:noProof/>
                <w:webHidden/>
              </w:rPr>
              <w:fldChar w:fldCharType="separate"/>
            </w:r>
            <w:r w:rsidR="00AF6D88">
              <w:rPr>
                <w:noProof/>
                <w:webHidden/>
              </w:rPr>
              <w:t>42</w:t>
            </w:r>
            <w:r>
              <w:rPr>
                <w:noProof/>
                <w:webHidden/>
              </w:rPr>
              <w:fldChar w:fldCharType="end"/>
            </w:r>
          </w:hyperlink>
        </w:p>
        <w:p w14:paraId="15D498DF" w14:textId="4DCB8BF1"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1" w:history="1">
            <w:r w:rsidRPr="00A90BCB">
              <w:rPr>
                <w:rStyle w:val="Hyperlink"/>
                <w:noProof/>
              </w:rPr>
              <w:t>Collaborative and sustainable system</w:t>
            </w:r>
            <w:r>
              <w:rPr>
                <w:noProof/>
                <w:webHidden/>
              </w:rPr>
              <w:tab/>
            </w:r>
            <w:r>
              <w:rPr>
                <w:noProof/>
                <w:webHidden/>
              </w:rPr>
              <w:fldChar w:fldCharType="begin"/>
            </w:r>
            <w:r>
              <w:rPr>
                <w:noProof/>
                <w:webHidden/>
              </w:rPr>
              <w:instrText xml:space="preserve"> PAGEREF _Toc187855881 \h </w:instrText>
            </w:r>
            <w:r>
              <w:rPr>
                <w:noProof/>
                <w:webHidden/>
              </w:rPr>
            </w:r>
            <w:r>
              <w:rPr>
                <w:noProof/>
                <w:webHidden/>
              </w:rPr>
              <w:fldChar w:fldCharType="separate"/>
            </w:r>
            <w:r w:rsidR="00AF6D88">
              <w:rPr>
                <w:noProof/>
                <w:webHidden/>
              </w:rPr>
              <w:t>43</w:t>
            </w:r>
            <w:r>
              <w:rPr>
                <w:noProof/>
                <w:webHidden/>
              </w:rPr>
              <w:fldChar w:fldCharType="end"/>
            </w:r>
          </w:hyperlink>
        </w:p>
        <w:p w14:paraId="17F962C7" w14:textId="18DCD796" w:rsidR="00D95FEE" w:rsidRDefault="00D95FEE">
          <w:pPr>
            <w:pStyle w:val="TOC2"/>
            <w:rPr>
              <w:rFonts w:asciiTheme="minorHAnsi" w:eastAsiaTheme="minorEastAsia" w:hAnsiTheme="minorHAnsi"/>
              <w:b w:val="0"/>
              <w:bCs w:val="0"/>
              <w:kern w:val="2"/>
              <w:sz w:val="24"/>
              <w:szCs w:val="24"/>
              <w:lang w:eastAsia="en-AU"/>
              <w14:ligatures w14:val="standardContextual"/>
            </w:rPr>
          </w:pPr>
          <w:hyperlink w:anchor="_Toc187855882" w:history="1">
            <w:r w:rsidRPr="00A90BCB">
              <w:rPr>
                <w:rStyle w:val="Hyperlink"/>
              </w:rPr>
              <w:t xml:space="preserve">4 – Delivering on </w:t>
            </w:r>
            <w:r w:rsidR="00FE0C49">
              <w:rPr>
                <w:rStyle w:val="Hyperlink"/>
              </w:rPr>
              <w:t>n</w:t>
            </w:r>
            <w:r w:rsidRPr="00A90BCB">
              <w:rPr>
                <w:rStyle w:val="Hyperlink"/>
              </w:rPr>
              <w:t xml:space="preserve">ational </w:t>
            </w:r>
            <w:r w:rsidR="00FE0C49">
              <w:rPr>
                <w:rStyle w:val="Hyperlink"/>
              </w:rPr>
              <w:t>p</w:t>
            </w:r>
            <w:r w:rsidRPr="00A90BCB">
              <w:rPr>
                <w:rStyle w:val="Hyperlink"/>
              </w:rPr>
              <w:t>riorities</w:t>
            </w:r>
            <w:r>
              <w:rPr>
                <w:webHidden/>
              </w:rPr>
              <w:tab/>
            </w:r>
            <w:r>
              <w:rPr>
                <w:webHidden/>
              </w:rPr>
              <w:fldChar w:fldCharType="begin"/>
            </w:r>
            <w:r>
              <w:rPr>
                <w:webHidden/>
              </w:rPr>
              <w:instrText xml:space="preserve"> PAGEREF _Toc187855882 \h </w:instrText>
            </w:r>
            <w:r>
              <w:rPr>
                <w:webHidden/>
              </w:rPr>
            </w:r>
            <w:r>
              <w:rPr>
                <w:webHidden/>
              </w:rPr>
              <w:fldChar w:fldCharType="separate"/>
            </w:r>
            <w:r w:rsidR="00AF6D88">
              <w:rPr>
                <w:webHidden/>
              </w:rPr>
              <w:t>46</w:t>
            </w:r>
            <w:r>
              <w:rPr>
                <w:webHidden/>
              </w:rPr>
              <w:fldChar w:fldCharType="end"/>
            </w:r>
          </w:hyperlink>
        </w:p>
        <w:p w14:paraId="554F35DF" w14:textId="7FEE0B00"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3" w:history="1">
            <w:r w:rsidRPr="00A90BCB">
              <w:rPr>
                <w:rStyle w:val="Hyperlink"/>
                <w:noProof/>
              </w:rPr>
              <w:t xml:space="preserve">Gender </w:t>
            </w:r>
            <w:r w:rsidR="00FE0C49">
              <w:rPr>
                <w:rStyle w:val="Hyperlink"/>
                <w:noProof/>
              </w:rPr>
              <w:t>e</w:t>
            </w:r>
            <w:r w:rsidRPr="00A90BCB">
              <w:rPr>
                <w:rStyle w:val="Hyperlink"/>
                <w:noProof/>
              </w:rPr>
              <w:t>quality</w:t>
            </w:r>
            <w:r>
              <w:rPr>
                <w:noProof/>
                <w:webHidden/>
              </w:rPr>
              <w:tab/>
            </w:r>
            <w:r>
              <w:rPr>
                <w:noProof/>
                <w:webHidden/>
              </w:rPr>
              <w:fldChar w:fldCharType="begin"/>
            </w:r>
            <w:r>
              <w:rPr>
                <w:noProof/>
                <w:webHidden/>
              </w:rPr>
              <w:instrText xml:space="preserve"> PAGEREF _Toc187855883 \h </w:instrText>
            </w:r>
            <w:r>
              <w:rPr>
                <w:noProof/>
                <w:webHidden/>
              </w:rPr>
            </w:r>
            <w:r>
              <w:rPr>
                <w:noProof/>
                <w:webHidden/>
              </w:rPr>
              <w:fldChar w:fldCharType="separate"/>
            </w:r>
            <w:r w:rsidR="00AF6D88">
              <w:rPr>
                <w:noProof/>
                <w:webHidden/>
              </w:rPr>
              <w:t>47</w:t>
            </w:r>
            <w:r>
              <w:rPr>
                <w:noProof/>
                <w:webHidden/>
              </w:rPr>
              <w:fldChar w:fldCharType="end"/>
            </w:r>
          </w:hyperlink>
        </w:p>
        <w:p w14:paraId="5AD29416" w14:textId="3CFB258B"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4" w:history="1">
            <w:r w:rsidRPr="00A90BCB">
              <w:rPr>
                <w:rStyle w:val="Hyperlink"/>
                <w:noProof/>
              </w:rPr>
              <w:t>Closing the Gap</w:t>
            </w:r>
            <w:r>
              <w:rPr>
                <w:noProof/>
                <w:webHidden/>
              </w:rPr>
              <w:tab/>
            </w:r>
            <w:r>
              <w:rPr>
                <w:noProof/>
                <w:webHidden/>
              </w:rPr>
              <w:fldChar w:fldCharType="begin"/>
            </w:r>
            <w:r>
              <w:rPr>
                <w:noProof/>
                <w:webHidden/>
              </w:rPr>
              <w:instrText xml:space="preserve"> PAGEREF _Toc187855884 \h </w:instrText>
            </w:r>
            <w:r>
              <w:rPr>
                <w:noProof/>
                <w:webHidden/>
              </w:rPr>
            </w:r>
            <w:r>
              <w:rPr>
                <w:noProof/>
                <w:webHidden/>
              </w:rPr>
              <w:fldChar w:fldCharType="separate"/>
            </w:r>
            <w:r w:rsidR="00AF6D88">
              <w:rPr>
                <w:noProof/>
                <w:webHidden/>
              </w:rPr>
              <w:t>51</w:t>
            </w:r>
            <w:r>
              <w:rPr>
                <w:noProof/>
                <w:webHidden/>
              </w:rPr>
              <w:fldChar w:fldCharType="end"/>
            </w:r>
          </w:hyperlink>
        </w:p>
        <w:p w14:paraId="5B87F54B" w14:textId="5A57F2AF"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5" w:history="1">
            <w:r w:rsidRPr="00A90BCB">
              <w:rPr>
                <w:rStyle w:val="Hyperlink"/>
                <w:noProof/>
              </w:rPr>
              <w:t>Supporting the Net Zero transformation</w:t>
            </w:r>
            <w:r>
              <w:rPr>
                <w:noProof/>
                <w:webHidden/>
              </w:rPr>
              <w:tab/>
            </w:r>
            <w:r>
              <w:rPr>
                <w:noProof/>
                <w:webHidden/>
              </w:rPr>
              <w:fldChar w:fldCharType="begin"/>
            </w:r>
            <w:r>
              <w:rPr>
                <w:noProof/>
                <w:webHidden/>
              </w:rPr>
              <w:instrText xml:space="preserve"> PAGEREF _Toc187855885 \h </w:instrText>
            </w:r>
            <w:r>
              <w:rPr>
                <w:noProof/>
                <w:webHidden/>
              </w:rPr>
            </w:r>
            <w:r>
              <w:rPr>
                <w:noProof/>
                <w:webHidden/>
              </w:rPr>
              <w:fldChar w:fldCharType="separate"/>
            </w:r>
            <w:r w:rsidR="00AF6D88">
              <w:rPr>
                <w:noProof/>
                <w:webHidden/>
              </w:rPr>
              <w:t>56</w:t>
            </w:r>
            <w:r>
              <w:rPr>
                <w:noProof/>
                <w:webHidden/>
              </w:rPr>
              <w:fldChar w:fldCharType="end"/>
            </w:r>
          </w:hyperlink>
        </w:p>
        <w:p w14:paraId="09DA2E44" w14:textId="5366AFE5"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6" w:history="1">
            <w:r w:rsidRPr="00A90BCB">
              <w:rPr>
                <w:rStyle w:val="Hyperlink"/>
                <w:noProof/>
              </w:rPr>
              <w:t xml:space="preserve">Sustaining </w:t>
            </w:r>
            <w:r w:rsidR="00FE0C49">
              <w:rPr>
                <w:rStyle w:val="Hyperlink"/>
                <w:noProof/>
              </w:rPr>
              <w:t>e</w:t>
            </w:r>
            <w:r w:rsidRPr="00A90BCB">
              <w:rPr>
                <w:rStyle w:val="Hyperlink"/>
                <w:noProof/>
              </w:rPr>
              <w:t xml:space="preserve">ssential </w:t>
            </w:r>
            <w:r w:rsidR="00FE0C49">
              <w:rPr>
                <w:rStyle w:val="Hyperlink"/>
                <w:noProof/>
              </w:rPr>
              <w:t>c</w:t>
            </w:r>
            <w:r w:rsidRPr="00A90BCB">
              <w:rPr>
                <w:rStyle w:val="Hyperlink"/>
                <w:noProof/>
              </w:rPr>
              <w:t xml:space="preserve">are </w:t>
            </w:r>
            <w:r w:rsidR="00FE0C49">
              <w:rPr>
                <w:rStyle w:val="Hyperlink"/>
                <w:noProof/>
              </w:rPr>
              <w:t>s</w:t>
            </w:r>
            <w:r w:rsidRPr="00A90BCB">
              <w:rPr>
                <w:rStyle w:val="Hyperlink"/>
                <w:noProof/>
              </w:rPr>
              <w:t>ervices</w:t>
            </w:r>
            <w:r>
              <w:rPr>
                <w:noProof/>
                <w:webHidden/>
              </w:rPr>
              <w:tab/>
            </w:r>
            <w:r>
              <w:rPr>
                <w:noProof/>
                <w:webHidden/>
              </w:rPr>
              <w:fldChar w:fldCharType="begin"/>
            </w:r>
            <w:r>
              <w:rPr>
                <w:noProof/>
                <w:webHidden/>
              </w:rPr>
              <w:instrText xml:space="preserve"> PAGEREF _Toc187855886 \h </w:instrText>
            </w:r>
            <w:r>
              <w:rPr>
                <w:noProof/>
                <w:webHidden/>
              </w:rPr>
            </w:r>
            <w:r>
              <w:rPr>
                <w:noProof/>
                <w:webHidden/>
              </w:rPr>
              <w:fldChar w:fldCharType="separate"/>
            </w:r>
            <w:r w:rsidR="00AF6D88">
              <w:rPr>
                <w:noProof/>
                <w:webHidden/>
              </w:rPr>
              <w:t>62</w:t>
            </w:r>
            <w:r>
              <w:rPr>
                <w:noProof/>
                <w:webHidden/>
              </w:rPr>
              <w:fldChar w:fldCharType="end"/>
            </w:r>
          </w:hyperlink>
        </w:p>
        <w:p w14:paraId="122DAF63" w14:textId="3CEEE5DC"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7" w:history="1">
            <w:r w:rsidRPr="00A90BCB">
              <w:rPr>
                <w:rStyle w:val="Hyperlink"/>
                <w:noProof/>
              </w:rPr>
              <w:t>Developing Australia’s sovereign capability and food security</w:t>
            </w:r>
            <w:r>
              <w:rPr>
                <w:noProof/>
                <w:webHidden/>
              </w:rPr>
              <w:tab/>
            </w:r>
            <w:r>
              <w:rPr>
                <w:noProof/>
                <w:webHidden/>
              </w:rPr>
              <w:fldChar w:fldCharType="begin"/>
            </w:r>
            <w:r>
              <w:rPr>
                <w:noProof/>
                <w:webHidden/>
              </w:rPr>
              <w:instrText xml:space="preserve"> PAGEREF _Toc187855887 \h </w:instrText>
            </w:r>
            <w:r>
              <w:rPr>
                <w:noProof/>
                <w:webHidden/>
              </w:rPr>
            </w:r>
            <w:r>
              <w:rPr>
                <w:noProof/>
                <w:webHidden/>
              </w:rPr>
              <w:fldChar w:fldCharType="separate"/>
            </w:r>
            <w:r w:rsidR="00AF6D88">
              <w:rPr>
                <w:noProof/>
                <w:webHidden/>
              </w:rPr>
              <w:t>66</w:t>
            </w:r>
            <w:r>
              <w:rPr>
                <w:noProof/>
                <w:webHidden/>
              </w:rPr>
              <w:fldChar w:fldCharType="end"/>
            </w:r>
          </w:hyperlink>
        </w:p>
        <w:p w14:paraId="7DAE23C8" w14:textId="2A11825B"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8" w:history="1">
            <w:r w:rsidRPr="00A90BCB">
              <w:rPr>
                <w:rStyle w:val="Hyperlink"/>
                <w:noProof/>
              </w:rPr>
              <w:t xml:space="preserve">Ensuring Australia’s </w:t>
            </w:r>
            <w:r w:rsidR="00FE0C49">
              <w:rPr>
                <w:rStyle w:val="Hyperlink"/>
                <w:noProof/>
              </w:rPr>
              <w:t>d</w:t>
            </w:r>
            <w:r w:rsidRPr="00A90BCB">
              <w:rPr>
                <w:rStyle w:val="Hyperlink"/>
                <w:noProof/>
              </w:rPr>
              <w:t xml:space="preserve">igital and </w:t>
            </w:r>
            <w:r w:rsidR="00FE0C49">
              <w:rPr>
                <w:rStyle w:val="Hyperlink"/>
                <w:noProof/>
              </w:rPr>
              <w:t>t</w:t>
            </w:r>
            <w:r w:rsidRPr="00A90BCB">
              <w:rPr>
                <w:rStyle w:val="Hyperlink"/>
                <w:noProof/>
              </w:rPr>
              <w:t xml:space="preserve">echnology </w:t>
            </w:r>
            <w:r w:rsidR="00FE0C49">
              <w:rPr>
                <w:rStyle w:val="Hyperlink"/>
                <w:noProof/>
              </w:rPr>
              <w:t>c</w:t>
            </w:r>
            <w:r w:rsidRPr="00A90BCB">
              <w:rPr>
                <w:rStyle w:val="Hyperlink"/>
                <w:noProof/>
              </w:rPr>
              <w:t>apability</w:t>
            </w:r>
            <w:r>
              <w:rPr>
                <w:noProof/>
                <w:webHidden/>
              </w:rPr>
              <w:tab/>
            </w:r>
            <w:r>
              <w:rPr>
                <w:noProof/>
                <w:webHidden/>
              </w:rPr>
              <w:fldChar w:fldCharType="begin"/>
            </w:r>
            <w:r>
              <w:rPr>
                <w:noProof/>
                <w:webHidden/>
              </w:rPr>
              <w:instrText xml:space="preserve"> PAGEREF _Toc187855888 \h </w:instrText>
            </w:r>
            <w:r>
              <w:rPr>
                <w:noProof/>
                <w:webHidden/>
              </w:rPr>
            </w:r>
            <w:r>
              <w:rPr>
                <w:noProof/>
                <w:webHidden/>
              </w:rPr>
              <w:fldChar w:fldCharType="separate"/>
            </w:r>
            <w:r w:rsidR="00AF6D88">
              <w:rPr>
                <w:noProof/>
                <w:webHidden/>
              </w:rPr>
              <w:t>70</w:t>
            </w:r>
            <w:r>
              <w:rPr>
                <w:noProof/>
                <w:webHidden/>
              </w:rPr>
              <w:fldChar w:fldCharType="end"/>
            </w:r>
          </w:hyperlink>
        </w:p>
        <w:p w14:paraId="1C9FA00D" w14:textId="072F30C9"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89" w:history="1">
            <w:r w:rsidRPr="00A90BCB">
              <w:rPr>
                <w:rStyle w:val="Hyperlink"/>
                <w:noProof/>
              </w:rPr>
              <w:t xml:space="preserve">Delivering </w:t>
            </w:r>
            <w:r w:rsidR="00FE0C49">
              <w:rPr>
                <w:rStyle w:val="Hyperlink"/>
                <w:noProof/>
              </w:rPr>
              <w:t>h</w:t>
            </w:r>
            <w:r w:rsidRPr="00A90BCB">
              <w:rPr>
                <w:rStyle w:val="Hyperlink"/>
                <w:noProof/>
              </w:rPr>
              <w:t xml:space="preserve">ousing </w:t>
            </w:r>
            <w:r w:rsidR="00FE0C49">
              <w:rPr>
                <w:rStyle w:val="Hyperlink"/>
                <w:noProof/>
              </w:rPr>
              <w:t>s</w:t>
            </w:r>
            <w:r w:rsidRPr="00A90BCB">
              <w:rPr>
                <w:rStyle w:val="Hyperlink"/>
                <w:noProof/>
              </w:rPr>
              <w:t>upply</w:t>
            </w:r>
            <w:r>
              <w:rPr>
                <w:noProof/>
                <w:webHidden/>
              </w:rPr>
              <w:tab/>
            </w:r>
            <w:r>
              <w:rPr>
                <w:noProof/>
                <w:webHidden/>
              </w:rPr>
              <w:fldChar w:fldCharType="begin"/>
            </w:r>
            <w:r>
              <w:rPr>
                <w:noProof/>
                <w:webHidden/>
              </w:rPr>
              <w:instrText xml:space="preserve"> PAGEREF _Toc187855889 \h </w:instrText>
            </w:r>
            <w:r>
              <w:rPr>
                <w:noProof/>
                <w:webHidden/>
              </w:rPr>
            </w:r>
            <w:r>
              <w:rPr>
                <w:noProof/>
                <w:webHidden/>
              </w:rPr>
              <w:fldChar w:fldCharType="separate"/>
            </w:r>
            <w:r w:rsidR="00AF6D88">
              <w:rPr>
                <w:noProof/>
                <w:webHidden/>
              </w:rPr>
              <w:t>75</w:t>
            </w:r>
            <w:r>
              <w:rPr>
                <w:noProof/>
                <w:webHidden/>
              </w:rPr>
              <w:fldChar w:fldCharType="end"/>
            </w:r>
          </w:hyperlink>
        </w:p>
        <w:p w14:paraId="32CBD7E2" w14:textId="425C891B"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90" w:history="1">
            <w:r w:rsidRPr="00A90BCB">
              <w:rPr>
                <w:rStyle w:val="Hyperlink"/>
                <w:noProof/>
              </w:rPr>
              <w:t>Delivering reforms to improve the regulation of VET qualifications and quality</w:t>
            </w:r>
            <w:r>
              <w:rPr>
                <w:noProof/>
                <w:webHidden/>
              </w:rPr>
              <w:tab/>
            </w:r>
            <w:r>
              <w:rPr>
                <w:noProof/>
                <w:webHidden/>
              </w:rPr>
              <w:fldChar w:fldCharType="begin"/>
            </w:r>
            <w:r>
              <w:rPr>
                <w:noProof/>
                <w:webHidden/>
              </w:rPr>
              <w:instrText xml:space="preserve"> PAGEREF _Toc187855890 \h </w:instrText>
            </w:r>
            <w:r>
              <w:rPr>
                <w:noProof/>
                <w:webHidden/>
              </w:rPr>
            </w:r>
            <w:r>
              <w:rPr>
                <w:noProof/>
                <w:webHidden/>
              </w:rPr>
              <w:fldChar w:fldCharType="separate"/>
            </w:r>
            <w:r w:rsidR="00AF6D88">
              <w:rPr>
                <w:noProof/>
                <w:webHidden/>
              </w:rPr>
              <w:t>79</w:t>
            </w:r>
            <w:r>
              <w:rPr>
                <w:noProof/>
                <w:webHidden/>
              </w:rPr>
              <w:fldChar w:fldCharType="end"/>
            </w:r>
          </w:hyperlink>
        </w:p>
        <w:p w14:paraId="5125C5AD" w14:textId="12AF2F87" w:rsidR="00D95FEE" w:rsidRDefault="00D95FEE">
          <w:pPr>
            <w:pStyle w:val="TOC2"/>
            <w:rPr>
              <w:rFonts w:asciiTheme="minorHAnsi" w:eastAsiaTheme="minorEastAsia" w:hAnsiTheme="minorHAnsi"/>
              <w:b w:val="0"/>
              <w:bCs w:val="0"/>
              <w:kern w:val="2"/>
              <w:sz w:val="24"/>
              <w:szCs w:val="24"/>
              <w:lang w:eastAsia="en-AU"/>
              <w14:ligatures w14:val="standardContextual"/>
            </w:rPr>
          </w:pPr>
          <w:hyperlink w:anchor="_Toc187855891" w:history="1">
            <w:r w:rsidRPr="00A90BCB">
              <w:rPr>
                <w:rStyle w:val="Hyperlink"/>
              </w:rPr>
              <w:t>5 – What comes next?</w:t>
            </w:r>
            <w:r>
              <w:rPr>
                <w:webHidden/>
              </w:rPr>
              <w:tab/>
            </w:r>
            <w:r>
              <w:rPr>
                <w:webHidden/>
              </w:rPr>
              <w:fldChar w:fldCharType="begin"/>
            </w:r>
            <w:r>
              <w:rPr>
                <w:webHidden/>
              </w:rPr>
              <w:instrText xml:space="preserve"> PAGEREF _Toc187855891 \h </w:instrText>
            </w:r>
            <w:r>
              <w:rPr>
                <w:webHidden/>
              </w:rPr>
            </w:r>
            <w:r>
              <w:rPr>
                <w:webHidden/>
              </w:rPr>
              <w:fldChar w:fldCharType="separate"/>
            </w:r>
            <w:r w:rsidR="00AF6D88">
              <w:rPr>
                <w:webHidden/>
              </w:rPr>
              <w:t>84</w:t>
            </w:r>
            <w:r>
              <w:rPr>
                <w:webHidden/>
              </w:rPr>
              <w:fldChar w:fldCharType="end"/>
            </w:r>
          </w:hyperlink>
        </w:p>
        <w:p w14:paraId="311D701D" w14:textId="5008082C" w:rsidR="00D95FEE" w:rsidRDefault="00D95FE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7855892" w:history="1">
            <w:r w:rsidRPr="00A90BCB">
              <w:rPr>
                <w:rStyle w:val="Hyperlink"/>
                <w:noProof/>
              </w:rPr>
              <w:t xml:space="preserve">Establishing an </w:t>
            </w:r>
            <w:r w:rsidR="00FE0C49">
              <w:rPr>
                <w:rStyle w:val="Hyperlink"/>
                <w:noProof/>
              </w:rPr>
              <w:t>o</w:t>
            </w:r>
            <w:r w:rsidRPr="00A90BCB">
              <w:rPr>
                <w:rStyle w:val="Hyperlink"/>
                <w:noProof/>
              </w:rPr>
              <w:t xml:space="preserve">utcomes </w:t>
            </w:r>
            <w:r w:rsidR="00FE0C49">
              <w:rPr>
                <w:rStyle w:val="Hyperlink"/>
                <w:noProof/>
              </w:rPr>
              <w:t>f</w:t>
            </w:r>
            <w:r w:rsidRPr="00A90BCB">
              <w:rPr>
                <w:rStyle w:val="Hyperlink"/>
                <w:noProof/>
              </w:rPr>
              <w:t>ramework</w:t>
            </w:r>
            <w:r>
              <w:rPr>
                <w:noProof/>
                <w:webHidden/>
              </w:rPr>
              <w:tab/>
            </w:r>
            <w:r>
              <w:rPr>
                <w:noProof/>
                <w:webHidden/>
              </w:rPr>
              <w:fldChar w:fldCharType="begin"/>
            </w:r>
            <w:r>
              <w:rPr>
                <w:noProof/>
                <w:webHidden/>
              </w:rPr>
              <w:instrText xml:space="preserve"> PAGEREF _Toc187855892 \h </w:instrText>
            </w:r>
            <w:r>
              <w:rPr>
                <w:noProof/>
                <w:webHidden/>
              </w:rPr>
            </w:r>
            <w:r>
              <w:rPr>
                <w:noProof/>
                <w:webHidden/>
              </w:rPr>
              <w:fldChar w:fldCharType="separate"/>
            </w:r>
            <w:r w:rsidR="00AF6D88">
              <w:rPr>
                <w:noProof/>
                <w:webHidden/>
              </w:rPr>
              <w:t>84</w:t>
            </w:r>
            <w:r>
              <w:rPr>
                <w:noProof/>
                <w:webHidden/>
              </w:rPr>
              <w:fldChar w:fldCharType="end"/>
            </w:r>
          </w:hyperlink>
        </w:p>
        <w:p w14:paraId="42498629" w14:textId="5162E273" w:rsidR="002B5E65" w:rsidRDefault="002B5E65">
          <w:r>
            <w:rPr>
              <w:b/>
              <w:bCs/>
              <w:noProof/>
            </w:rPr>
            <w:fldChar w:fldCharType="end"/>
          </w:r>
        </w:p>
      </w:sdtContent>
    </w:sdt>
    <w:p w14:paraId="5A18AB7D" w14:textId="77777777" w:rsidR="007855CC" w:rsidRPr="0095636C" w:rsidRDefault="007855CC" w:rsidP="0095636C">
      <w:r>
        <w:br w:type="page"/>
      </w:r>
    </w:p>
    <w:p w14:paraId="7F77C6C1" w14:textId="66C1B9F1" w:rsidR="002B1CE5" w:rsidRPr="00EF5324" w:rsidRDefault="002B1CE5" w:rsidP="00EF5324">
      <w:pPr>
        <w:pStyle w:val="JAP-Heading2-Grey"/>
      </w:pPr>
      <w:bookmarkStart w:id="4" w:name="_Toc187855867"/>
      <w:r w:rsidRPr="00EF5324">
        <w:lastRenderedPageBreak/>
        <w:t>1</w:t>
      </w:r>
      <w:bookmarkEnd w:id="1"/>
      <w:r w:rsidR="005362E6" w:rsidRPr="00EF5324">
        <w:t xml:space="preserve"> – Minister’s </w:t>
      </w:r>
      <w:r w:rsidR="00957689">
        <w:t>f</w:t>
      </w:r>
      <w:r w:rsidR="005362E6" w:rsidRPr="00EF5324">
        <w:t>oreword</w:t>
      </w:r>
      <w:bookmarkEnd w:id="4"/>
    </w:p>
    <w:p w14:paraId="45F8C1F2" w14:textId="596DC0ED" w:rsidR="005362E6" w:rsidRDefault="00E26282" w:rsidP="005362E6">
      <w:pPr>
        <w:rPr>
          <w:sz w:val="28"/>
          <w:szCs w:val="28"/>
        </w:rPr>
      </w:pPr>
      <w:r w:rsidRPr="00B27C0B">
        <w:rPr>
          <w:sz w:val="28"/>
          <w:szCs w:val="28"/>
        </w:rPr>
        <w:t>I am pleased to release the Australian Government Jurisdictional Action Plan, which sets out the Government’s strategy to deliver on the shared objectives, outcomes and national priorities of the National Skills Agreement and the National Skills Plan.</w:t>
      </w:r>
    </w:p>
    <w:p w14:paraId="59B1DEAE" w14:textId="77777777" w:rsidR="0058598C" w:rsidRDefault="00D07E0D" w:rsidP="004B7399">
      <w:r>
        <w:t xml:space="preserve">Vocational education and training (VET) has provided life-changing opportunities for Australians and contributed to Australia’s economic prosperity for over 40 years. It helps people to obtain meaningful, secure and well-paid jobs, and provides opportunities to skill, reskill and upskill, building pathways for lifelong learning. </w:t>
      </w:r>
    </w:p>
    <w:p w14:paraId="3F905764" w14:textId="77777777" w:rsidR="005B39C2" w:rsidRDefault="005B39C2" w:rsidP="005B39C2">
      <w:r w:rsidRPr="005B39C2">
        <w:t xml:space="preserve">Since coming to government in 2022 we have worked hard to ensure that no Australian and no community is left behind as the economy evolves in response to national and global trends – the net zero transition, an ageing population, rapid digital and technological transformation, and geopolitical uncertainty – and to support Australians facing current challenges, such as cost of living pressures. </w:t>
      </w:r>
    </w:p>
    <w:p w14:paraId="1A130A4F" w14:textId="1A656996" w:rsidR="004B7399" w:rsidRDefault="005B39C2" w:rsidP="005B39C2">
      <w:r w:rsidRPr="005B39C2">
        <w:t>VET plays an essential role in addressing the workforce challenges associated with these long-term trends. Its practical, skills-based learning models are more important than ever as technology continues to drive changes in the way we work, increasing demand for greater connections between the classroom and the workplace.</w:t>
      </w:r>
    </w:p>
    <w:p w14:paraId="7D916A0C" w14:textId="77777777" w:rsidR="00552DA9" w:rsidRPr="0058598C" w:rsidRDefault="00552DA9" w:rsidP="00552DA9">
      <w:pPr>
        <w:pStyle w:val="Quote"/>
        <w:ind w:left="426" w:right="706"/>
        <w:jc w:val="left"/>
        <w:rPr>
          <w:b/>
          <w:bCs/>
        </w:rPr>
      </w:pPr>
      <w:r w:rsidRPr="00912B0F">
        <w:rPr>
          <w:b/>
          <w:bCs/>
        </w:rPr>
        <w:t>As a key pillar of Australia’s education and training and landscape, VET plays an essential role in addressing critical workforce shortages in priority sectors across the whole economy.</w:t>
      </w:r>
    </w:p>
    <w:p w14:paraId="5A171A66" w14:textId="1FEA4055" w:rsidR="009C6478" w:rsidRDefault="009C6478" w:rsidP="005B39C2">
      <w:r w:rsidRPr="009C6478">
        <w:t>Through initiatives such as Fee-Free TAFE, the redesign of the Skills for Education and Employment (SEE) Program, which provides help with foundational reading, writing, numeracy and digital skills, and the Remote Training Hub network we’re removing barriers and supporting access to VET for all Australians. We have introduced legislation to make Free TAFE an enduring feature of the national VET system. We’re also making changes to strengthen the apprenticeships system and increase the number of Australians completing apprenticeships, particularly in priority sectors like clean energy, construction and manufacturing.</w:t>
      </w:r>
    </w:p>
    <w:p w14:paraId="595CFF06" w14:textId="034FA988" w:rsidR="009C6478" w:rsidRDefault="00EC31A6" w:rsidP="00EC31A6">
      <w:r w:rsidRPr="00EC31A6">
        <w:t>Our government is committed to embedding and delivering on our commitments in the National Agreement on Closing the Gap. We are partnering with the Coalition of Peaks to co-design actions that will help improve priority reform outcomes and achieve Closing the Gap targets for First Nations students within the VET system. We will listen to and be guided by our First Nations partners on skills and training matters that affect them.</w:t>
      </w:r>
    </w:p>
    <w:p w14:paraId="6C28F974" w14:textId="0DE48BAF" w:rsidR="00EC31A6" w:rsidRDefault="00EC31A6" w:rsidP="00EC31A6">
      <w:r w:rsidRPr="00EC31A6">
        <w:t>We are investing $12.6 billion under the landmark National Skills Agreement to expand and strengthen Australia’s VET system and deliver the skills Australia needs to drive economic growth and ensure every Australian can benefit. The Agreement, along with our ongoing commitment to Free TAFE, returns TAFE to the heart of the VET system. It recognises the central role TAFEs play in a sustainable VET system and the benefits they provide to communities, beyond skills and training, as trusted public institutions.</w:t>
      </w:r>
    </w:p>
    <w:p w14:paraId="0F53D819" w14:textId="44C5720B" w:rsidR="00D07BDB" w:rsidRDefault="00D07BDB" w:rsidP="00D07BDB">
      <w:r w:rsidRPr="00D07BDB">
        <w:lastRenderedPageBreak/>
        <w:t>The National Skills Agreement marks an important shift in how governments work together by embedding national cooperation and collaborative stewardship. A new cycle of planning, evaluation and evidence-based reform will drive continuous improvement of the VET system. This inaugural Jurisdictional Action Plan is the beginning of the cycle and the starting point for further engagement.</w:t>
      </w:r>
    </w:p>
    <w:p w14:paraId="54180CF3" w14:textId="4393DE6B" w:rsidR="007E1EEA" w:rsidRPr="007E1EEA" w:rsidRDefault="007E1EEA" w:rsidP="007E1EEA">
      <w:pPr>
        <w:spacing w:after="0"/>
        <w:rPr>
          <w:b/>
          <w:bCs/>
        </w:rPr>
      </w:pPr>
      <w:r w:rsidRPr="007E1EEA">
        <w:rPr>
          <w:b/>
          <w:bCs/>
        </w:rPr>
        <w:t>The Hon Andrew Giles</w:t>
      </w:r>
      <w:r w:rsidR="00196E7D">
        <w:rPr>
          <w:b/>
          <w:bCs/>
        </w:rPr>
        <w:t xml:space="preserve"> </w:t>
      </w:r>
      <w:r w:rsidRPr="007E1EEA">
        <w:rPr>
          <w:b/>
          <w:bCs/>
        </w:rPr>
        <w:t xml:space="preserve">MP </w:t>
      </w:r>
    </w:p>
    <w:p w14:paraId="44686E99" w14:textId="0B42365C" w:rsidR="009C2477" w:rsidRDefault="007E1EEA" w:rsidP="007E1EEA">
      <w:r w:rsidRPr="007E1EEA">
        <w:t>Minister for Skills and Training</w:t>
      </w:r>
    </w:p>
    <w:p w14:paraId="3CDDA067" w14:textId="77777777" w:rsidR="00727CB0" w:rsidRDefault="00727CB0">
      <w:pPr>
        <w:spacing w:after="160" w:line="259" w:lineRule="auto"/>
        <w:sectPr w:rsidR="00727CB0" w:rsidSect="00162B6E">
          <w:headerReference w:type="default" r:id="rId17"/>
          <w:pgSz w:w="11906" w:h="16838"/>
          <w:pgMar w:top="1418" w:right="1418" w:bottom="1418" w:left="1418" w:header="227" w:footer="454" w:gutter="0"/>
          <w:cols w:space="708"/>
          <w:docGrid w:linePitch="360"/>
        </w:sectPr>
      </w:pPr>
    </w:p>
    <w:p w14:paraId="062C307B" w14:textId="77777777" w:rsidR="009C2477" w:rsidRDefault="009C2477">
      <w:pPr>
        <w:spacing w:after="160" w:line="259" w:lineRule="auto"/>
      </w:pPr>
      <w:r>
        <w:br w:type="page"/>
      </w:r>
    </w:p>
    <w:p w14:paraId="1D1372A7" w14:textId="77777777" w:rsidR="000328FE" w:rsidRDefault="002E1D5E" w:rsidP="0081560A">
      <w:pPr>
        <w:pStyle w:val="JAP-Heading2-Green"/>
      </w:pPr>
      <w:bookmarkStart w:id="5" w:name="_Toc187855868"/>
      <w:r w:rsidRPr="00204620">
        <w:lastRenderedPageBreak/>
        <w:t>2 – The Australian Government’s role in the national skills syste</w:t>
      </w:r>
      <w:r w:rsidR="0081560A">
        <w:t>m</w:t>
      </w:r>
      <w:bookmarkEnd w:id="5"/>
    </w:p>
    <w:p w14:paraId="6C080DF1" w14:textId="07FD18E9" w:rsidR="00B63794" w:rsidRDefault="000328FE" w:rsidP="00D4704C">
      <w:pPr>
        <w:pStyle w:val="JAP-Heading3"/>
        <w:rPr>
          <w:i/>
          <w:iCs/>
        </w:rPr>
      </w:pPr>
      <w:bookmarkStart w:id="6" w:name="_Toc187855869"/>
      <w:r w:rsidRPr="00B450ED">
        <w:t xml:space="preserve">Overview of </w:t>
      </w:r>
      <w:r w:rsidR="00377712">
        <w:t>a</w:t>
      </w:r>
      <w:r w:rsidRPr="00B450ED">
        <w:t>ctions</w:t>
      </w:r>
      <w:bookmarkEnd w:id="6"/>
    </w:p>
    <w:p w14:paraId="5EC99A71" w14:textId="100584DA" w:rsidR="000137FF" w:rsidRPr="00D46D18" w:rsidRDefault="00BA780C" w:rsidP="00450523">
      <w:pPr>
        <w:pStyle w:val="JAP-Heading4-Green"/>
      </w:pPr>
      <w:r w:rsidRPr="00D46D18">
        <w:t xml:space="preserve">Population </w:t>
      </w:r>
      <w:r w:rsidR="000E5287">
        <w:t>o</w:t>
      </w:r>
      <w:r w:rsidRPr="00D46D18">
        <w:t>utcomes</w:t>
      </w:r>
    </w:p>
    <w:p w14:paraId="74B7FF99" w14:textId="3115D7B8" w:rsidR="00944918" w:rsidRDefault="00944918" w:rsidP="001E26D6">
      <w:pPr>
        <w:pStyle w:val="ListParagraph"/>
        <w:numPr>
          <w:ilvl w:val="0"/>
          <w:numId w:val="86"/>
        </w:numPr>
        <w:ind w:left="714" w:hanging="357"/>
        <w:rPr>
          <w:i/>
          <w:iCs/>
        </w:rPr>
      </w:pPr>
      <w:r>
        <w:t>Productivity</w:t>
      </w:r>
    </w:p>
    <w:p w14:paraId="31A844A5" w14:textId="177E06B6" w:rsidR="00944918" w:rsidRDefault="00944918" w:rsidP="001E26D6">
      <w:pPr>
        <w:pStyle w:val="ListParagraph"/>
        <w:numPr>
          <w:ilvl w:val="0"/>
          <w:numId w:val="86"/>
        </w:numPr>
        <w:ind w:left="714" w:hanging="357"/>
        <w:rPr>
          <w:i/>
          <w:iCs/>
        </w:rPr>
      </w:pPr>
      <w:r>
        <w:t xml:space="preserve">Labour </w:t>
      </w:r>
      <w:r w:rsidR="00B87561">
        <w:t>s</w:t>
      </w:r>
      <w:r>
        <w:t>upply</w:t>
      </w:r>
    </w:p>
    <w:p w14:paraId="04D490D7" w14:textId="61723C30" w:rsidR="00944918" w:rsidRDefault="00944918" w:rsidP="001E26D6">
      <w:pPr>
        <w:pStyle w:val="ListParagraph"/>
        <w:numPr>
          <w:ilvl w:val="0"/>
          <w:numId w:val="86"/>
        </w:numPr>
        <w:ind w:left="714" w:hanging="357"/>
        <w:rPr>
          <w:i/>
          <w:iCs/>
        </w:rPr>
      </w:pPr>
      <w:r>
        <w:t xml:space="preserve">Wellbeing and </w:t>
      </w:r>
      <w:r w:rsidR="00B87561">
        <w:t>i</w:t>
      </w:r>
      <w:r>
        <w:t>nclusion</w:t>
      </w:r>
    </w:p>
    <w:p w14:paraId="730911FA" w14:textId="54793846" w:rsidR="00944918" w:rsidRPr="00944918" w:rsidRDefault="00944918" w:rsidP="001E26D6">
      <w:pPr>
        <w:pStyle w:val="ListParagraph"/>
        <w:numPr>
          <w:ilvl w:val="0"/>
          <w:numId w:val="86"/>
        </w:numPr>
        <w:ind w:left="714" w:hanging="357"/>
        <w:rPr>
          <w:i/>
          <w:iCs/>
        </w:rPr>
      </w:pPr>
      <w:r>
        <w:t>Resilience</w:t>
      </w:r>
    </w:p>
    <w:p w14:paraId="069B9BDB" w14:textId="58BD6966" w:rsidR="00BA780C" w:rsidRPr="00D46D18" w:rsidRDefault="00BA780C" w:rsidP="00772278">
      <w:pPr>
        <w:pStyle w:val="JAP-Heading4-Green"/>
      </w:pPr>
      <w:r w:rsidRPr="00450523">
        <w:t>System</w:t>
      </w:r>
      <w:r w:rsidRPr="00D46D18">
        <w:t xml:space="preserve"> </w:t>
      </w:r>
      <w:r w:rsidR="000E5287">
        <w:t>o</w:t>
      </w:r>
      <w:r w:rsidRPr="00D46D18">
        <w:t>utcomes</w:t>
      </w:r>
    </w:p>
    <w:p w14:paraId="0F722CCC" w14:textId="7D3CD9DF" w:rsidR="00D32F9F" w:rsidRDefault="00D32F9F" w:rsidP="00D46D18">
      <w:pPr>
        <w:pStyle w:val="JAP-Heading5-Green"/>
      </w:pPr>
      <w:r w:rsidRPr="00D46D18">
        <w:t xml:space="preserve">Industry </w:t>
      </w:r>
      <w:r w:rsidR="001A1F01">
        <w:t>n</w:t>
      </w:r>
      <w:r w:rsidRPr="00D46D18">
        <w:t>eeds</w:t>
      </w:r>
    </w:p>
    <w:p w14:paraId="5AF552D8" w14:textId="0E7CB877" w:rsidR="0035303A" w:rsidRPr="006C08CC" w:rsidRDefault="006C08CC" w:rsidP="0084187B">
      <w:pPr>
        <w:pStyle w:val="JAP-Heading6"/>
      </w:pPr>
      <w:r>
        <w:t>Actions/Programs</w:t>
      </w:r>
    </w:p>
    <w:p w14:paraId="39983559" w14:textId="77777777" w:rsidR="00472642" w:rsidRPr="00472642" w:rsidRDefault="00472642" w:rsidP="001E26D6">
      <w:pPr>
        <w:pStyle w:val="pf0"/>
        <w:numPr>
          <w:ilvl w:val="0"/>
          <w:numId w:val="87"/>
        </w:numPr>
        <w:spacing w:line="360" w:lineRule="auto"/>
        <w:ind w:left="714" w:hanging="357"/>
        <w:rPr>
          <w:rFonts w:ascii="Aptos Display" w:hAnsi="Aptos Display" w:cs="Arial"/>
          <w:sz w:val="22"/>
          <w:szCs w:val="22"/>
        </w:rPr>
      </w:pPr>
      <w:r w:rsidRPr="00472642">
        <w:rPr>
          <w:rFonts w:ascii="Aptos Display" w:eastAsiaTheme="majorEastAsia" w:hAnsi="Aptos Display"/>
          <w:sz w:val="22"/>
          <w:szCs w:val="22"/>
        </w:rPr>
        <w:t>Jobs and Skills Councils</w:t>
      </w:r>
    </w:p>
    <w:p w14:paraId="1F436C61" w14:textId="77777777" w:rsidR="00472642" w:rsidRPr="00472642" w:rsidRDefault="00472642" w:rsidP="001E26D6">
      <w:pPr>
        <w:pStyle w:val="pf0"/>
        <w:numPr>
          <w:ilvl w:val="0"/>
          <w:numId w:val="87"/>
        </w:numPr>
        <w:spacing w:line="360" w:lineRule="auto"/>
        <w:ind w:left="714" w:hanging="357"/>
        <w:rPr>
          <w:rFonts w:ascii="Aptos Display" w:hAnsi="Aptos Display" w:cs="Arial"/>
          <w:sz w:val="22"/>
          <w:szCs w:val="22"/>
        </w:rPr>
      </w:pPr>
      <w:r w:rsidRPr="00472642">
        <w:rPr>
          <w:rFonts w:ascii="Aptos Display" w:eastAsiaTheme="majorEastAsia" w:hAnsi="Aptos Display"/>
          <w:sz w:val="22"/>
          <w:szCs w:val="22"/>
        </w:rPr>
        <w:t>Australian Skills Guarantee</w:t>
      </w:r>
    </w:p>
    <w:p w14:paraId="78A17EEE" w14:textId="080CEFD2" w:rsidR="00472642" w:rsidRPr="00472642" w:rsidRDefault="00472642" w:rsidP="001E26D6">
      <w:pPr>
        <w:pStyle w:val="pf0"/>
        <w:numPr>
          <w:ilvl w:val="0"/>
          <w:numId w:val="87"/>
        </w:numPr>
        <w:spacing w:line="360" w:lineRule="auto"/>
        <w:ind w:left="714" w:hanging="357"/>
        <w:rPr>
          <w:rFonts w:ascii="Aptos Display" w:hAnsi="Aptos Display" w:cs="Arial"/>
          <w:sz w:val="22"/>
          <w:szCs w:val="22"/>
        </w:rPr>
      </w:pPr>
      <w:r w:rsidRPr="00472642">
        <w:rPr>
          <w:rFonts w:ascii="Aptos Display" w:eastAsiaTheme="majorEastAsia" w:hAnsi="Aptos Display"/>
          <w:sz w:val="22"/>
          <w:szCs w:val="22"/>
        </w:rPr>
        <w:t xml:space="preserve">Skilled </w:t>
      </w:r>
      <w:r w:rsidR="00B87561">
        <w:rPr>
          <w:rFonts w:ascii="Aptos Display" w:eastAsiaTheme="majorEastAsia" w:hAnsi="Aptos Display"/>
          <w:sz w:val="22"/>
          <w:szCs w:val="22"/>
        </w:rPr>
        <w:t>m</w:t>
      </w:r>
      <w:r w:rsidRPr="00472642">
        <w:rPr>
          <w:rFonts w:ascii="Aptos Display" w:eastAsiaTheme="majorEastAsia" w:hAnsi="Aptos Display"/>
          <w:sz w:val="22"/>
          <w:szCs w:val="22"/>
        </w:rPr>
        <w:t>igration and TRA assessments</w:t>
      </w:r>
    </w:p>
    <w:p w14:paraId="2718C48F" w14:textId="6D87B3BC" w:rsidR="00472642" w:rsidRPr="00472642" w:rsidRDefault="00472642" w:rsidP="001E26D6">
      <w:pPr>
        <w:pStyle w:val="pf0"/>
        <w:numPr>
          <w:ilvl w:val="0"/>
          <w:numId w:val="87"/>
        </w:numPr>
        <w:spacing w:line="360" w:lineRule="auto"/>
        <w:ind w:left="714" w:hanging="357"/>
        <w:rPr>
          <w:rFonts w:ascii="Aptos Display" w:hAnsi="Aptos Display" w:cs="Arial"/>
          <w:sz w:val="22"/>
          <w:szCs w:val="22"/>
        </w:rPr>
      </w:pPr>
      <w:r w:rsidRPr="00472642">
        <w:rPr>
          <w:rFonts w:ascii="Aptos Display" w:eastAsiaTheme="majorEastAsia" w:hAnsi="Aptos Display"/>
          <w:sz w:val="22"/>
          <w:szCs w:val="22"/>
        </w:rPr>
        <w:t>Australian Apprenticeships Incentive System</w:t>
      </w:r>
    </w:p>
    <w:p w14:paraId="0F5351BF" w14:textId="132470E6" w:rsidR="00472642" w:rsidRPr="00472642" w:rsidRDefault="00472642" w:rsidP="001E26D6">
      <w:pPr>
        <w:pStyle w:val="pf0"/>
        <w:numPr>
          <w:ilvl w:val="0"/>
          <w:numId w:val="87"/>
        </w:numPr>
        <w:spacing w:line="360" w:lineRule="auto"/>
        <w:ind w:left="714" w:hanging="357"/>
        <w:rPr>
          <w:rFonts w:ascii="Aptos Display" w:hAnsi="Aptos Display" w:cs="Arial"/>
          <w:sz w:val="22"/>
          <w:szCs w:val="22"/>
        </w:rPr>
      </w:pPr>
      <w:r w:rsidRPr="00472642">
        <w:rPr>
          <w:rFonts w:ascii="Aptos Display" w:eastAsiaTheme="majorEastAsia" w:hAnsi="Aptos Display"/>
          <w:sz w:val="22"/>
          <w:szCs w:val="22"/>
        </w:rPr>
        <w:t>Strategic Review of the Incentive System</w:t>
      </w:r>
    </w:p>
    <w:p w14:paraId="44B20580" w14:textId="048AA9DB" w:rsidR="00D32F9F" w:rsidRDefault="00D32F9F" w:rsidP="00D46D18">
      <w:pPr>
        <w:pStyle w:val="JAP-Heading5-Green"/>
      </w:pPr>
      <w:r w:rsidRPr="00D46D18">
        <w:t xml:space="preserve">Student </w:t>
      </w:r>
      <w:r w:rsidR="001A1F01">
        <w:t>n</w:t>
      </w:r>
      <w:r w:rsidRPr="00D46D18">
        <w:t>eeds</w:t>
      </w:r>
    </w:p>
    <w:p w14:paraId="438D4F3B" w14:textId="0C0FD488" w:rsidR="006C08CC" w:rsidRPr="006C08CC" w:rsidRDefault="006C08CC" w:rsidP="0084187B">
      <w:pPr>
        <w:pStyle w:val="JAP-Heading6"/>
      </w:pPr>
      <w:r>
        <w:t>Actions/Programs</w:t>
      </w:r>
    </w:p>
    <w:p w14:paraId="63C531B9" w14:textId="77777777" w:rsidR="00F268C3" w:rsidRPr="00F268C3" w:rsidRDefault="00F268C3" w:rsidP="001E26D6">
      <w:pPr>
        <w:numPr>
          <w:ilvl w:val="0"/>
          <w:numId w:val="88"/>
        </w:numPr>
        <w:spacing w:before="100" w:beforeAutospacing="1" w:after="100" w:afterAutospacing="1" w:line="360" w:lineRule="auto"/>
        <w:ind w:left="714" w:hanging="357"/>
      </w:pPr>
      <w:r w:rsidRPr="00F268C3">
        <w:t>Student support payments and loans</w:t>
      </w:r>
    </w:p>
    <w:p w14:paraId="1F1161FF" w14:textId="77777777" w:rsidR="00F268C3" w:rsidRPr="00F268C3" w:rsidRDefault="00F268C3" w:rsidP="001E26D6">
      <w:pPr>
        <w:numPr>
          <w:ilvl w:val="0"/>
          <w:numId w:val="88"/>
        </w:numPr>
        <w:spacing w:before="100" w:beforeAutospacing="1" w:after="100" w:afterAutospacing="1" w:line="360" w:lineRule="auto"/>
        <w:ind w:left="714" w:hanging="357"/>
      </w:pPr>
      <w:r w:rsidRPr="00F268C3">
        <w:t>Fee-Free TAFE / Free TAFE</w:t>
      </w:r>
    </w:p>
    <w:p w14:paraId="78E93AAA" w14:textId="46ADC436" w:rsidR="00F268C3" w:rsidRPr="00F268C3" w:rsidRDefault="00F268C3" w:rsidP="001E26D6">
      <w:pPr>
        <w:numPr>
          <w:ilvl w:val="0"/>
          <w:numId w:val="88"/>
        </w:numPr>
        <w:spacing w:before="100" w:beforeAutospacing="1" w:after="100" w:afterAutospacing="1" w:line="360" w:lineRule="auto"/>
        <w:ind w:left="714" w:hanging="357"/>
      </w:pPr>
      <w:r w:rsidRPr="00F268C3">
        <w:t xml:space="preserve">Foundation </w:t>
      </w:r>
      <w:r w:rsidR="00B87561">
        <w:t>s</w:t>
      </w:r>
      <w:r w:rsidRPr="00F268C3">
        <w:t xml:space="preserve">kills </w:t>
      </w:r>
      <w:r w:rsidR="00B87561">
        <w:t>i</w:t>
      </w:r>
      <w:r w:rsidRPr="00F268C3">
        <w:t>nitiatives</w:t>
      </w:r>
    </w:p>
    <w:p w14:paraId="267C9374" w14:textId="77777777" w:rsidR="00F268C3" w:rsidRPr="00F268C3" w:rsidRDefault="00F268C3" w:rsidP="001E26D6">
      <w:pPr>
        <w:numPr>
          <w:ilvl w:val="0"/>
          <w:numId w:val="88"/>
        </w:numPr>
        <w:spacing w:before="100" w:beforeAutospacing="1" w:after="100" w:afterAutospacing="1" w:line="360" w:lineRule="auto"/>
        <w:ind w:left="714" w:hanging="357"/>
      </w:pPr>
      <w:r w:rsidRPr="00F268C3">
        <w:t>Skills for Education and Employment (SEE) Program</w:t>
      </w:r>
    </w:p>
    <w:p w14:paraId="1431A12F" w14:textId="77777777" w:rsidR="00F268C3" w:rsidRPr="00F268C3" w:rsidRDefault="00F268C3" w:rsidP="001E26D6">
      <w:pPr>
        <w:numPr>
          <w:ilvl w:val="0"/>
          <w:numId w:val="88"/>
        </w:numPr>
        <w:spacing w:before="100" w:beforeAutospacing="1" w:after="100" w:afterAutospacing="1" w:line="360" w:lineRule="auto"/>
        <w:ind w:left="714" w:hanging="357"/>
      </w:pPr>
      <w:r w:rsidRPr="00F268C3">
        <w:t>National careers, course and providers information (Your Career)</w:t>
      </w:r>
    </w:p>
    <w:p w14:paraId="4F014BF5" w14:textId="77777777" w:rsidR="00F268C3" w:rsidRPr="00F268C3" w:rsidRDefault="00F268C3" w:rsidP="001E26D6">
      <w:pPr>
        <w:numPr>
          <w:ilvl w:val="0"/>
          <w:numId w:val="88"/>
        </w:numPr>
        <w:spacing w:before="100" w:beforeAutospacing="1" w:after="100" w:afterAutospacing="1" w:line="360" w:lineRule="auto"/>
        <w:ind w:left="714" w:hanging="357"/>
      </w:pPr>
      <w:r w:rsidRPr="00F268C3">
        <w:t>Australian Apprenticeships Support Services</w:t>
      </w:r>
    </w:p>
    <w:p w14:paraId="7993FE69" w14:textId="3D8FC3E1" w:rsidR="003A0071" w:rsidRDefault="00F268C3" w:rsidP="001E26D6">
      <w:pPr>
        <w:numPr>
          <w:ilvl w:val="0"/>
          <w:numId w:val="88"/>
        </w:numPr>
        <w:spacing w:before="100" w:beforeAutospacing="1" w:after="100" w:afterAutospacing="1" w:line="360" w:lineRule="auto"/>
        <w:ind w:left="714" w:hanging="357"/>
      </w:pPr>
      <w:r w:rsidRPr="00F268C3">
        <w:t>National Code of Practice for Australian Apprenticeships</w:t>
      </w:r>
    </w:p>
    <w:p w14:paraId="0627BD24" w14:textId="3BE8A474" w:rsidR="00A56C2B" w:rsidRPr="00D46D18" w:rsidRDefault="003A0071" w:rsidP="003A0071">
      <w:pPr>
        <w:spacing w:after="160" w:line="259" w:lineRule="auto"/>
      </w:pPr>
      <w:r>
        <w:br w:type="page"/>
      </w:r>
    </w:p>
    <w:p w14:paraId="15B59A6F" w14:textId="42A4D831" w:rsidR="00D32F9F" w:rsidRDefault="00D32F9F" w:rsidP="00D46D18">
      <w:pPr>
        <w:pStyle w:val="JAP-Heading5-Green"/>
      </w:pPr>
      <w:r w:rsidRPr="00D46D18">
        <w:lastRenderedPageBreak/>
        <w:t xml:space="preserve">Responsive </w:t>
      </w:r>
      <w:r w:rsidR="001A1F01">
        <w:t>c</w:t>
      </w:r>
      <w:r w:rsidRPr="00D46D18">
        <w:t>ourses</w:t>
      </w:r>
    </w:p>
    <w:p w14:paraId="350AD188" w14:textId="361C10C1" w:rsidR="006C08CC" w:rsidRPr="006C08CC" w:rsidRDefault="006C08CC" w:rsidP="0084187B">
      <w:pPr>
        <w:pStyle w:val="JAP-Heading6"/>
      </w:pPr>
      <w:r>
        <w:t>Actions/Programs</w:t>
      </w:r>
    </w:p>
    <w:p w14:paraId="09D40174" w14:textId="794455D2" w:rsidR="004D1630" w:rsidRPr="004D1630" w:rsidRDefault="004D1630" w:rsidP="001E26D6">
      <w:pPr>
        <w:numPr>
          <w:ilvl w:val="0"/>
          <w:numId w:val="89"/>
        </w:numPr>
        <w:spacing w:before="100" w:beforeAutospacing="1" w:after="100" w:afterAutospacing="1" w:line="360" w:lineRule="auto"/>
        <w:ind w:left="714" w:hanging="357"/>
      </w:pPr>
      <w:r w:rsidRPr="004D1630">
        <w:t xml:space="preserve">Training </w:t>
      </w:r>
      <w:r w:rsidR="00B87561">
        <w:t>p</w:t>
      </w:r>
      <w:r w:rsidRPr="004D1630">
        <w:t xml:space="preserve">ackage </w:t>
      </w:r>
      <w:r w:rsidR="00B87561">
        <w:t>p</w:t>
      </w:r>
      <w:r w:rsidRPr="004D1630">
        <w:t xml:space="preserve">roduct </w:t>
      </w:r>
      <w:r w:rsidR="00B87561">
        <w:t>d</w:t>
      </w:r>
      <w:r w:rsidRPr="004D1630">
        <w:t>evelopment</w:t>
      </w:r>
    </w:p>
    <w:p w14:paraId="254881E7" w14:textId="10E2E046" w:rsidR="004D1630" w:rsidRPr="004D1630" w:rsidRDefault="004D1630" w:rsidP="001E26D6">
      <w:pPr>
        <w:numPr>
          <w:ilvl w:val="0"/>
          <w:numId w:val="89"/>
        </w:numPr>
        <w:spacing w:before="100" w:beforeAutospacing="1" w:after="100" w:afterAutospacing="1" w:line="360" w:lineRule="auto"/>
        <w:ind w:left="714" w:hanging="357"/>
      </w:pPr>
      <w:r w:rsidRPr="004D1630">
        <w:t xml:space="preserve">Training </w:t>
      </w:r>
      <w:r w:rsidR="00B87561">
        <w:t>p</w:t>
      </w:r>
      <w:r w:rsidRPr="004D1630">
        <w:t xml:space="preserve">ackage </w:t>
      </w:r>
      <w:r w:rsidR="00B87561">
        <w:t>a</w:t>
      </w:r>
      <w:r w:rsidRPr="004D1630">
        <w:t>ssurance</w:t>
      </w:r>
    </w:p>
    <w:p w14:paraId="69AC4EB0" w14:textId="77777777" w:rsidR="004D1630" w:rsidRPr="004D1630" w:rsidRDefault="004D1630" w:rsidP="001E26D6">
      <w:pPr>
        <w:numPr>
          <w:ilvl w:val="0"/>
          <w:numId w:val="89"/>
        </w:numPr>
        <w:spacing w:before="100" w:beforeAutospacing="1" w:after="100" w:afterAutospacing="1" w:line="360" w:lineRule="auto"/>
        <w:ind w:left="714" w:hanging="357"/>
      </w:pPr>
      <w:r w:rsidRPr="004D1630">
        <w:t>Qualification reform</w:t>
      </w:r>
    </w:p>
    <w:p w14:paraId="45CA5217" w14:textId="45468591" w:rsidR="001D30FA" w:rsidRPr="00D46D18" w:rsidRDefault="004D1630" w:rsidP="001E26D6">
      <w:pPr>
        <w:numPr>
          <w:ilvl w:val="0"/>
          <w:numId w:val="89"/>
        </w:numPr>
        <w:spacing w:before="100" w:beforeAutospacing="1" w:after="100" w:afterAutospacing="1" w:line="360" w:lineRule="auto"/>
        <w:ind w:left="714" w:hanging="357"/>
      </w:pPr>
      <w:r w:rsidRPr="004D1630">
        <w:t xml:space="preserve">Improving </w:t>
      </w:r>
      <w:r w:rsidR="00B87561">
        <w:t>t</w:t>
      </w:r>
      <w:r w:rsidRPr="004D1630">
        <w:t>ertiary collaboration</w:t>
      </w:r>
    </w:p>
    <w:p w14:paraId="28B17DBF" w14:textId="1E67B89C" w:rsidR="00D32F9F" w:rsidRDefault="00D32F9F" w:rsidP="00D46D18">
      <w:pPr>
        <w:pStyle w:val="JAP-Heading5-Green"/>
      </w:pPr>
      <w:r w:rsidRPr="00D46D18">
        <w:t xml:space="preserve">Quality </w:t>
      </w:r>
      <w:r w:rsidR="001A1F01">
        <w:t>d</w:t>
      </w:r>
      <w:r w:rsidRPr="00D46D18">
        <w:t>elivery</w:t>
      </w:r>
    </w:p>
    <w:p w14:paraId="4F5ACFFC" w14:textId="06CD5DF1" w:rsidR="006C08CC" w:rsidRPr="006C08CC" w:rsidRDefault="006C08CC" w:rsidP="0084187B">
      <w:pPr>
        <w:pStyle w:val="JAP-Heading6"/>
      </w:pPr>
      <w:r>
        <w:t>Actions/Programs</w:t>
      </w:r>
    </w:p>
    <w:p w14:paraId="5958EC1A" w14:textId="77777777" w:rsidR="009D3EF7" w:rsidRPr="009D3EF7" w:rsidRDefault="009D3EF7" w:rsidP="001E26D6">
      <w:pPr>
        <w:numPr>
          <w:ilvl w:val="0"/>
          <w:numId w:val="90"/>
        </w:numPr>
        <w:spacing w:before="100" w:beforeAutospacing="1" w:after="100" w:afterAutospacing="1" w:line="360" w:lineRule="auto"/>
        <w:ind w:left="714" w:hanging="357"/>
      </w:pPr>
      <w:r w:rsidRPr="009D3EF7">
        <w:t>TAFE Centres of Excellence</w:t>
      </w:r>
    </w:p>
    <w:p w14:paraId="43667810" w14:textId="77777777" w:rsidR="009D3EF7" w:rsidRPr="009D3EF7" w:rsidRDefault="009D3EF7" w:rsidP="001E26D6">
      <w:pPr>
        <w:numPr>
          <w:ilvl w:val="0"/>
          <w:numId w:val="90"/>
        </w:numPr>
        <w:spacing w:before="100" w:beforeAutospacing="1" w:after="100" w:afterAutospacing="1" w:line="360" w:lineRule="auto"/>
        <w:ind w:left="714" w:hanging="357"/>
      </w:pPr>
      <w:r w:rsidRPr="009D3EF7">
        <w:t>National TAFE Network</w:t>
      </w:r>
    </w:p>
    <w:p w14:paraId="4D18D6C0" w14:textId="77777777" w:rsidR="009D3EF7" w:rsidRPr="009D3EF7" w:rsidRDefault="009D3EF7" w:rsidP="001E26D6">
      <w:pPr>
        <w:numPr>
          <w:ilvl w:val="0"/>
          <w:numId w:val="90"/>
        </w:numPr>
        <w:spacing w:before="100" w:beforeAutospacing="1" w:after="100" w:afterAutospacing="1" w:line="360" w:lineRule="auto"/>
        <w:ind w:left="714" w:hanging="357"/>
      </w:pPr>
      <w:r w:rsidRPr="009D3EF7">
        <w:t>VET Workforce Blueprint</w:t>
      </w:r>
    </w:p>
    <w:p w14:paraId="4CF374E4" w14:textId="77777777" w:rsidR="009D3EF7" w:rsidRPr="009D3EF7" w:rsidRDefault="009D3EF7" w:rsidP="001E26D6">
      <w:pPr>
        <w:numPr>
          <w:ilvl w:val="0"/>
          <w:numId w:val="90"/>
        </w:numPr>
        <w:spacing w:before="100" w:beforeAutospacing="1" w:after="100" w:afterAutospacing="1" w:line="360" w:lineRule="auto"/>
        <w:ind w:left="714" w:hanging="357"/>
      </w:pPr>
      <w:r w:rsidRPr="009D3EF7">
        <w:t>TAFE Technology Fund</w:t>
      </w:r>
    </w:p>
    <w:p w14:paraId="1ABAF841" w14:textId="19733446" w:rsidR="004D1630" w:rsidRPr="00D46D18" w:rsidRDefault="009D3EF7" w:rsidP="001E26D6">
      <w:pPr>
        <w:numPr>
          <w:ilvl w:val="0"/>
          <w:numId w:val="90"/>
        </w:numPr>
        <w:spacing w:before="100" w:beforeAutospacing="1" w:after="100" w:afterAutospacing="1" w:line="360" w:lineRule="auto"/>
        <w:ind w:left="714" w:hanging="357"/>
      </w:pPr>
      <w:r w:rsidRPr="009D3EF7">
        <w:t>Stronger quality standards for RTOs</w:t>
      </w:r>
    </w:p>
    <w:p w14:paraId="10A7436B" w14:textId="6A3C6F37" w:rsidR="00D23B62" w:rsidRDefault="00D23B62" w:rsidP="006C08CC">
      <w:pPr>
        <w:pStyle w:val="JAP-Heading5-Green"/>
      </w:pPr>
      <w:r w:rsidRPr="00D46D18">
        <w:t xml:space="preserve">Collaborative and </w:t>
      </w:r>
      <w:r w:rsidR="001A1F01">
        <w:t>s</w:t>
      </w:r>
      <w:r w:rsidRPr="00D46D18">
        <w:t xml:space="preserve">ustainable </w:t>
      </w:r>
      <w:r w:rsidR="001A1F01">
        <w:t>s</w:t>
      </w:r>
      <w:r w:rsidRPr="00D46D18">
        <w:t>ystem</w:t>
      </w:r>
    </w:p>
    <w:p w14:paraId="1F7E8A70" w14:textId="549630AB" w:rsidR="006C08CC" w:rsidRPr="006C08CC" w:rsidRDefault="006C08CC" w:rsidP="0084187B">
      <w:pPr>
        <w:pStyle w:val="JAP-Heading6"/>
      </w:pPr>
      <w:r>
        <w:t>Actions/Programs</w:t>
      </w:r>
    </w:p>
    <w:p w14:paraId="12411F59" w14:textId="54C94481" w:rsidR="0035303A" w:rsidRPr="0035303A" w:rsidRDefault="0035303A" w:rsidP="001E26D6">
      <w:pPr>
        <w:numPr>
          <w:ilvl w:val="0"/>
          <w:numId w:val="91"/>
        </w:numPr>
        <w:spacing w:before="100" w:beforeAutospacing="1" w:after="100" w:afterAutospacing="1" w:line="360" w:lineRule="auto"/>
        <w:ind w:left="714" w:hanging="357"/>
      </w:pPr>
      <w:r w:rsidRPr="0035303A">
        <w:t xml:space="preserve">Shared </w:t>
      </w:r>
      <w:r w:rsidR="00B87561">
        <w:t>s</w:t>
      </w:r>
      <w:r w:rsidRPr="0035303A">
        <w:t xml:space="preserve">tewardship </w:t>
      </w:r>
      <w:r w:rsidR="00B87561">
        <w:t>m</w:t>
      </w:r>
      <w:r w:rsidRPr="0035303A">
        <w:t>odel</w:t>
      </w:r>
    </w:p>
    <w:p w14:paraId="675C441D" w14:textId="77777777" w:rsidR="0035303A" w:rsidRPr="0035303A" w:rsidRDefault="0035303A" w:rsidP="001E26D6">
      <w:pPr>
        <w:numPr>
          <w:ilvl w:val="0"/>
          <w:numId w:val="91"/>
        </w:numPr>
        <w:spacing w:before="100" w:beforeAutospacing="1" w:after="100" w:afterAutospacing="1" w:line="360" w:lineRule="auto"/>
        <w:ind w:left="714" w:hanging="357"/>
      </w:pPr>
      <w:r w:rsidRPr="0035303A">
        <w:t>Jobs and Skills Australia analysis and studies</w:t>
      </w:r>
    </w:p>
    <w:p w14:paraId="59AE01DF" w14:textId="77777777" w:rsidR="0035303A" w:rsidRPr="0035303A" w:rsidRDefault="0035303A" w:rsidP="001E26D6">
      <w:pPr>
        <w:numPr>
          <w:ilvl w:val="0"/>
          <w:numId w:val="91"/>
        </w:numPr>
        <w:spacing w:before="100" w:beforeAutospacing="1" w:after="100" w:afterAutospacing="1" w:line="360" w:lineRule="auto"/>
        <w:ind w:left="714" w:hanging="357"/>
      </w:pPr>
      <w:r w:rsidRPr="0035303A">
        <w:t>Jobs and Skills Councils workforce planning</w:t>
      </w:r>
    </w:p>
    <w:p w14:paraId="038AB317" w14:textId="77777777" w:rsidR="0035303A" w:rsidRPr="0035303A" w:rsidRDefault="0035303A" w:rsidP="001E26D6">
      <w:pPr>
        <w:numPr>
          <w:ilvl w:val="0"/>
          <w:numId w:val="91"/>
        </w:numPr>
        <w:spacing w:before="100" w:beforeAutospacing="1" w:after="100" w:afterAutospacing="1" w:line="360" w:lineRule="auto"/>
        <w:ind w:left="714" w:hanging="357"/>
      </w:pPr>
      <w:r w:rsidRPr="0035303A">
        <w:t>Enhanced VET data and evidence</w:t>
      </w:r>
    </w:p>
    <w:p w14:paraId="7B051C1E" w14:textId="77777777" w:rsidR="0035303A" w:rsidRPr="0035303A" w:rsidRDefault="0035303A" w:rsidP="001E26D6">
      <w:pPr>
        <w:numPr>
          <w:ilvl w:val="0"/>
          <w:numId w:val="91"/>
        </w:numPr>
        <w:spacing w:before="100" w:beforeAutospacing="1" w:after="100" w:afterAutospacing="1" w:line="360" w:lineRule="auto"/>
        <w:ind w:left="714" w:hanging="357"/>
      </w:pPr>
      <w:r w:rsidRPr="0035303A">
        <w:t>Tertiary harmonisation</w:t>
      </w:r>
    </w:p>
    <w:p w14:paraId="2144A1D4" w14:textId="77777777" w:rsidR="00D87D4E" w:rsidRDefault="0035303A" w:rsidP="001E26D6">
      <w:pPr>
        <w:numPr>
          <w:ilvl w:val="0"/>
          <w:numId w:val="91"/>
        </w:numPr>
        <w:spacing w:before="100" w:beforeAutospacing="1" w:after="100" w:afterAutospacing="1" w:line="360" w:lineRule="auto"/>
        <w:ind w:left="714" w:hanging="357"/>
      </w:pPr>
      <w:r w:rsidRPr="0035303A">
        <w:t>Strategic Review of the Australian</w:t>
      </w:r>
      <w:r>
        <w:t xml:space="preserve"> </w:t>
      </w:r>
      <w:r w:rsidRPr="0035303A">
        <w:t>Apprenticeships Incentive System</w:t>
      </w:r>
    </w:p>
    <w:p w14:paraId="542C8E07" w14:textId="5B031B8C" w:rsidR="0035303A" w:rsidRPr="00D46D18" w:rsidRDefault="0035303A" w:rsidP="001E26D6">
      <w:pPr>
        <w:numPr>
          <w:ilvl w:val="0"/>
          <w:numId w:val="91"/>
        </w:numPr>
        <w:spacing w:before="100" w:beforeAutospacing="1" w:after="100" w:afterAutospacing="1" w:line="360" w:lineRule="auto"/>
        <w:ind w:left="714" w:hanging="357"/>
      </w:pPr>
      <w:r w:rsidRPr="0035303A">
        <w:t>National Centre for Vocational Education Research (NCVER)</w:t>
      </w:r>
    </w:p>
    <w:p w14:paraId="50E79067" w14:textId="6D462E29" w:rsidR="00BA780C" w:rsidRDefault="00BA780C" w:rsidP="00450523">
      <w:pPr>
        <w:pStyle w:val="JAP-Heading4-Green"/>
        <w:rPr>
          <w:i/>
          <w:iCs/>
        </w:rPr>
      </w:pPr>
      <w:r w:rsidRPr="00D46D18">
        <w:t>National</w:t>
      </w:r>
      <w:r>
        <w:t xml:space="preserve"> </w:t>
      </w:r>
      <w:r w:rsidR="0061567C">
        <w:t>p</w:t>
      </w:r>
      <w:r>
        <w:t>riorities</w:t>
      </w:r>
    </w:p>
    <w:p w14:paraId="5E1C6179" w14:textId="70B3AC61" w:rsidR="00D23B62" w:rsidRDefault="00D23B62" w:rsidP="00D46D18">
      <w:pPr>
        <w:pStyle w:val="JAP-Heading5-Green"/>
      </w:pPr>
      <w:r w:rsidRPr="00D46D18">
        <w:t xml:space="preserve">Gender </w:t>
      </w:r>
      <w:r w:rsidR="00F97E0F">
        <w:t>e</w:t>
      </w:r>
      <w:r w:rsidRPr="00D46D18">
        <w:t>quality</w:t>
      </w:r>
    </w:p>
    <w:p w14:paraId="13B60229" w14:textId="7CA40A4C" w:rsidR="00913895" w:rsidRPr="00913895" w:rsidRDefault="00913895" w:rsidP="0084187B">
      <w:pPr>
        <w:pStyle w:val="JAP-Heading6"/>
      </w:pPr>
      <w:r>
        <w:t>Actions/Programs</w:t>
      </w:r>
    </w:p>
    <w:p w14:paraId="488798A4" w14:textId="77777777" w:rsidR="00083695" w:rsidRPr="00083695" w:rsidRDefault="00083695" w:rsidP="001E26D6">
      <w:pPr>
        <w:numPr>
          <w:ilvl w:val="0"/>
          <w:numId w:val="92"/>
        </w:numPr>
        <w:spacing w:before="100" w:beforeAutospacing="1" w:after="100" w:afterAutospacing="1" w:line="360" w:lineRule="auto"/>
        <w:ind w:left="714" w:hanging="357"/>
      </w:pPr>
      <w:r w:rsidRPr="00083695">
        <w:t>Diversity in STEM initiatives</w:t>
      </w:r>
    </w:p>
    <w:p w14:paraId="6B9CE946" w14:textId="77777777" w:rsidR="00D87D4E" w:rsidRDefault="00083695" w:rsidP="001E26D6">
      <w:pPr>
        <w:numPr>
          <w:ilvl w:val="0"/>
          <w:numId w:val="92"/>
        </w:numPr>
        <w:spacing w:before="100" w:beforeAutospacing="1" w:after="100" w:afterAutospacing="1" w:line="360" w:lineRule="auto"/>
        <w:ind w:left="714" w:hanging="357"/>
      </w:pPr>
      <w:r w:rsidRPr="00083695">
        <w:t>Building Women’s</w:t>
      </w:r>
      <w:r>
        <w:t xml:space="preserve"> </w:t>
      </w:r>
      <w:r w:rsidRPr="00083695">
        <w:t>Careers Program</w:t>
      </w:r>
    </w:p>
    <w:p w14:paraId="4D1D264F" w14:textId="468C478C" w:rsidR="0064250D" w:rsidRDefault="00083695" w:rsidP="001E26D6">
      <w:pPr>
        <w:numPr>
          <w:ilvl w:val="0"/>
          <w:numId w:val="92"/>
        </w:numPr>
        <w:spacing w:before="100" w:beforeAutospacing="1" w:after="100" w:afterAutospacing="1" w:line="360" w:lineRule="auto"/>
        <w:ind w:left="714" w:hanging="357"/>
      </w:pPr>
      <w:r w:rsidRPr="00083695">
        <w:t>Australian Skills Guarantee gender targets</w:t>
      </w:r>
    </w:p>
    <w:p w14:paraId="4BEFB8AB" w14:textId="5E48423E" w:rsidR="00083695" w:rsidRPr="00D46D18" w:rsidRDefault="0064250D" w:rsidP="0064250D">
      <w:pPr>
        <w:spacing w:after="160" w:line="259" w:lineRule="auto"/>
      </w:pPr>
      <w:r>
        <w:br w:type="page"/>
      </w:r>
    </w:p>
    <w:p w14:paraId="3A3423C7" w14:textId="7744D0A3" w:rsidR="00D23B62" w:rsidRDefault="000C3636" w:rsidP="00D46D18">
      <w:pPr>
        <w:pStyle w:val="JAP-Heading5-Green"/>
      </w:pPr>
      <w:r w:rsidRPr="00D46D18">
        <w:lastRenderedPageBreak/>
        <w:t>Closing the Gap</w:t>
      </w:r>
    </w:p>
    <w:p w14:paraId="7D9D68B0" w14:textId="79D7FB84" w:rsidR="00913895" w:rsidRPr="00913895" w:rsidRDefault="00913895" w:rsidP="0084187B">
      <w:pPr>
        <w:pStyle w:val="JAP-Heading6"/>
      </w:pPr>
      <w:r>
        <w:t>Actions/Programs</w:t>
      </w:r>
    </w:p>
    <w:p w14:paraId="5D273110" w14:textId="77777777" w:rsidR="00BF24A1" w:rsidRPr="00BF24A1" w:rsidRDefault="00BF24A1" w:rsidP="001E26D6">
      <w:pPr>
        <w:numPr>
          <w:ilvl w:val="0"/>
          <w:numId w:val="93"/>
        </w:numPr>
        <w:spacing w:before="100" w:beforeAutospacing="1" w:after="100" w:afterAutospacing="1" w:line="360" w:lineRule="auto"/>
        <w:ind w:left="714" w:hanging="357"/>
      </w:pPr>
      <w:r w:rsidRPr="00BF24A1">
        <w:t>Scope development of a Sector Strengthening Plan</w:t>
      </w:r>
    </w:p>
    <w:p w14:paraId="43921A83" w14:textId="54008B96" w:rsidR="00BF24A1" w:rsidRPr="00BF24A1" w:rsidRDefault="00BF24A1" w:rsidP="001E26D6">
      <w:pPr>
        <w:numPr>
          <w:ilvl w:val="0"/>
          <w:numId w:val="93"/>
        </w:numPr>
        <w:spacing w:before="100" w:beforeAutospacing="1" w:after="100" w:afterAutospacing="1" w:line="360" w:lineRule="auto"/>
        <w:ind w:left="714" w:hanging="357"/>
      </w:pPr>
      <w:r w:rsidRPr="00BF24A1">
        <w:t xml:space="preserve">First Nations </w:t>
      </w:r>
      <w:r w:rsidR="00B87561">
        <w:t>p</w:t>
      </w:r>
      <w:r w:rsidRPr="00BF24A1">
        <w:t xml:space="preserve">olicy </w:t>
      </w:r>
      <w:r w:rsidR="00B87561">
        <w:t>p</w:t>
      </w:r>
      <w:r w:rsidRPr="00BF24A1">
        <w:t>artnership</w:t>
      </w:r>
    </w:p>
    <w:p w14:paraId="570FFC6A" w14:textId="77777777" w:rsidR="00BF24A1" w:rsidRPr="00BF24A1" w:rsidRDefault="00BF24A1" w:rsidP="001E26D6">
      <w:pPr>
        <w:numPr>
          <w:ilvl w:val="0"/>
          <w:numId w:val="93"/>
        </w:numPr>
        <w:spacing w:before="100" w:beforeAutospacing="1" w:after="100" w:afterAutospacing="1" w:line="360" w:lineRule="auto"/>
        <w:ind w:left="714" w:hanging="357"/>
      </w:pPr>
      <w:r w:rsidRPr="00BF24A1">
        <w:t>SEE First Nations</w:t>
      </w:r>
    </w:p>
    <w:p w14:paraId="09FDD528" w14:textId="72FFE87D" w:rsidR="00083695" w:rsidRPr="00D46D18" w:rsidRDefault="00BF24A1" w:rsidP="001E26D6">
      <w:pPr>
        <w:numPr>
          <w:ilvl w:val="0"/>
          <w:numId w:val="93"/>
        </w:numPr>
      </w:pPr>
      <w:r w:rsidRPr="00BF24A1">
        <w:t>Remote Training Hubs</w:t>
      </w:r>
    </w:p>
    <w:p w14:paraId="663AF73A" w14:textId="60251840" w:rsidR="000C3636" w:rsidRDefault="000C3636" w:rsidP="00D46D18">
      <w:pPr>
        <w:pStyle w:val="JAP-Heading5-Green"/>
      </w:pPr>
      <w:r w:rsidRPr="00D46D18">
        <w:t>Net Zero</w:t>
      </w:r>
    </w:p>
    <w:p w14:paraId="36103C8E" w14:textId="7EA8E1F7" w:rsidR="00913895" w:rsidRPr="00913895" w:rsidRDefault="00913895" w:rsidP="0084187B">
      <w:pPr>
        <w:pStyle w:val="JAP-Heading6"/>
      </w:pPr>
      <w:r>
        <w:t>Actions/Programs</w:t>
      </w:r>
    </w:p>
    <w:p w14:paraId="4C1159E6" w14:textId="56F2C781" w:rsidR="00CD4FC7" w:rsidRPr="00CD4FC7" w:rsidRDefault="00CD4FC7" w:rsidP="001E26D6">
      <w:pPr>
        <w:numPr>
          <w:ilvl w:val="0"/>
          <w:numId w:val="94"/>
        </w:numPr>
        <w:spacing w:before="100" w:beforeAutospacing="1" w:after="100" w:afterAutospacing="1" w:line="360" w:lineRule="auto"/>
        <w:ind w:left="714" w:hanging="357"/>
      </w:pPr>
      <w:r w:rsidRPr="00CD4FC7">
        <w:t xml:space="preserve">Net Zero and </w:t>
      </w:r>
      <w:r w:rsidR="00B87561">
        <w:t>s</w:t>
      </w:r>
      <w:r w:rsidRPr="00CD4FC7">
        <w:t xml:space="preserve">ectoral </w:t>
      </w:r>
      <w:r w:rsidR="00B87561">
        <w:t>p</w:t>
      </w:r>
      <w:r w:rsidRPr="00CD4FC7">
        <w:t>lans</w:t>
      </w:r>
    </w:p>
    <w:p w14:paraId="50B2A51F" w14:textId="2FB034F8" w:rsidR="00CD4FC7" w:rsidRPr="00CD4FC7" w:rsidRDefault="00CD4FC7" w:rsidP="001E26D6">
      <w:pPr>
        <w:numPr>
          <w:ilvl w:val="0"/>
          <w:numId w:val="94"/>
        </w:numPr>
        <w:spacing w:before="100" w:beforeAutospacing="1" w:after="100" w:afterAutospacing="1" w:line="360" w:lineRule="auto"/>
        <w:ind w:left="714" w:hanging="357"/>
      </w:pPr>
      <w:r w:rsidRPr="00CD4FC7">
        <w:t xml:space="preserve">Skilling the </w:t>
      </w:r>
      <w:r w:rsidR="003439C6">
        <w:t>c</w:t>
      </w:r>
      <w:r w:rsidRPr="00CD4FC7">
        <w:t xml:space="preserve">lean </w:t>
      </w:r>
      <w:r w:rsidR="003439C6">
        <w:t>e</w:t>
      </w:r>
      <w:r w:rsidRPr="00CD4FC7">
        <w:t xml:space="preserve">nergy </w:t>
      </w:r>
      <w:r w:rsidR="003439C6">
        <w:t>w</w:t>
      </w:r>
      <w:r w:rsidRPr="00CD4FC7">
        <w:t xml:space="preserve">orkforce </w:t>
      </w:r>
      <w:r w:rsidR="003439C6">
        <w:t>i</w:t>
      </w:r>
      <w:r w:rsidRPr="00CD4FC7">
        <w:t>nitiatives</w:t>
      </w:r>
    </w:p>
    <w:p w14:paraId="7075648F" w14:textId="77777777" w:rsidR="00CD4FC7" w:rsidRPr="00CD4FC7" w:rsidRDefault="00CD4FC7" w:rsidP="001E26D6">
      <w:pPr>
        <w:numPr>
          <w:ilvl w:val="0"/>
          <w:numId w:val="94"/>
        </w:numPr>
        <w:spacing w:before="100" w:beforeAutospacing="1" w:after="100" w:afterAutospacing="1" w:line="360" w:lineRule="auto"/>
        <w:ind w:left="714" w:hanging="357"/>
      </w:pPr>
      <w:r w:rsidRPr="00CD4FC7">
        <w:t>Clean Energy Capital Fund</w:t>
      </w:r>
    </w:p>
    <w:p w14:paraId="629FBB08" w14:textId="77777777" w:rsidR="00CD4FC7" w:rsidRPr="00CD4FC7" w:rsidRDefault="00CD4FC7" w:rsidP="001E26D6">
      <w:pPr>
        <w:numPr>
          <w:ilvl w:val="0"/>
          <w:numId w:val="94"/>
        </w:numPr>
        <w:spacing w:before="100" w:beforeAutospacing="1" w:after="100" w:afterAutospacing="1" w:line="360" w:lineRule="auto"/>
        <w:ind w:left="714" w:hanging="357"/>
      </w:pPr>
      <w:r w:rsidRPr="00CD4FC7">
        <w:t>New Energy Apprenticeships Program</w:t>
      </w:r>
    </w:p>
    <w:p w14:paraId="7C2C9528" w14:textId="7C847376" w:rsidR="00BF24A1" w:rsidRPr="00D46D18" w:rsidRDefault="00CD4FC7" w:rsidP="001E26D6">
      <w:pPr>
        <w:numPr>
          <w:ilvl w:val="0"/>
          <w:numId w:val="94"/>
        </w:numPr>
        <w:spacing w:before="100" w:beforeAutospacing="1" w:after="100" w:afterAutospacing="1" w:line="360" w:lineRule="auto"/>
        <w:ind w:left="714" w:hanging="357"/>
      </w:pPr>
      <w:r w:rsidRPr="00CD4FC7">
        <w:t>Powering Skills Organisation projects</w:t>
      </w:r>
    </w:p>
    <w:p w14:paraId="12B0E14E" w14:textId="700C9943" w:rsidR="000C3636" w:rsidRDefault="000C3636" w:rsidP="00D46D18">
      <w:pPr>
        <w:pStyle w:val="JAP-Heading5-Green"/>
      </w:pPr>
      <w:r w:rsidRPr="00D46D18">
        <w:t xml:space="preserve">Essential </w:t>
      </w:r>
      <w:r w:rsidR="001A1F01">
        <w:t>c</w:t>
      </w:r>
      <w:r w:rsidRPr="00D46D18">
        <w:t>are</w:t>
      </w:r>
    </w:p>
    <w:p w14:paraId="6713731F" w14:textId="59943537" w:rsidR="00913895" w:rsidRPr="00913895" w:rsidRDefault="00913895" w:rsidP="0084187B">
      <w:pPr>
        <w:pStyle w:val="JAP-Heading6"/>
      </w:pPr>
      <w:r>
        <w:t>Actions/Programs</w:t>
      </w:r>
    </w:p>
    <w:p w14:paraId="7219BE74" w14:textId="77777777" w:rsidR="00A95AE0" w:rsidRPr="00A95AE0" w:rsidRDefault="00A95AE0" w:rsidP="001E26D6">
      <w:pPr>
        <w:numPr>
          <w:ilvl w:val="0"/>
          <w:numId w:val="95"/>
        </w:numPr>
        <w:spacing w:before="100" w:beforeAutospacing="1" w:after="100" w:afterAutospacing="1" w:line="360" w:lineRule="auto"/>
        <w:ind w:left="714" w:hanging="357"/>
      </w:pPr>
      <w:r w:rsidRPr="00A95AE0">
        <w:t>Commonwealth Prac Payment</w:t>
      </w:r>
    </w:p>
    <w:p w14:paraId="60AC6A11" w14:textId="77777777" w:rsidR="00A95AE0" w:rsidRPr="00A95AE0" w:rsidRDefault="00A95AE0" w:rsidP="001E26D6">
      <w:pPr>
        <w:numPr>
          <w:ilvl w:val="0"/>
          <w:numId w:val="95"/>
        </w:numPr>
        <w:spacing w:before="100" w:beforeAutospacing="1" w:after="100" w:afterAutospacing="1" w:line="360" w:lineRule="auto"/>
        <w:ind w:left="714" w:hanging="357"/>
      </w:pPr>
      <w:r w:rsidRPr="00A95AE0">
        <w:t>Supporting skills and training of ECEC employees</w:t>
      </w:r>
    </w:p>
    <w:p w14:paraId="516DE6D1" w14:textId="77777777" w:rsidR="00A95AE0" w:rsidRPr="00A95AE0" w:rsidRDefault="00A95AE0" w:rsidP="001E26D6">
      <w:pPr>
        <w:numPr>
          <w:ilvl w:val="0"/>
          <w:numId w:val="95"/>
        </w:numPr>
        <w:spacing w:before="100" w:beforeAutospacing="1" w:after="100" w:afterAutospacing="1" w:line="360" w:lineRule="auto"/>
        <w:ind w:left="714" w:hanging="357"/>
      </w:pPr>
      <w:r w:rsidRPr="00A95AE0">
        <w:t>Growing the First Nations workforce</w:t>
      </w:r>
    </w:p>
    <w:p w14:paraId="5D8FFCCC" w14:textId="1FC1C079" w:rsidR="00CD4FC7" w:rsidRPr="00D46D18" w:rsidRDefault="00A95AE0" w:rsidP="001E26D6">
      <w:pPr>
        <w:numPr>
          <w:ilvl w:val="0"/>
          <w:numId w:val="95"/>
        </w:numPr>
        <w:spacing w:before="100" w:beforeAutospacing="1" w:after="100" w:afterAutospacing="1" w:line="360" w:lineRule="auto"/>
        <w:ind w:left="714" w:hanging="357"/>
      </w:pPr>
      <w:r w:rsidRPr="00A95AE0">
        <w:t>HumanAbillity projects</w:t>
      </w:r>
    </w:p>
    <w:p w14:paraId="400E1C1F" w14:textId="4B233143" w:rsidR="000C3636" w:rsidRDefault="000C3636" w:rsidP="00D46D18">
      <w:pPr>
        <w:pStyle w:val="JAP-Heading5-Green"/>
      </w:pPr>
      <w:r w:rsidRPr="00D46D18">
        <w:t xml:space="preserve">Sovereign </w:t>
      </w:r>
      <w:r w:rsidR="001A1F01">
        <w:t>c</w:t>
      </w:r>
      <w:r w:rsidRPr="00D46D18">
        <w:t>apability</w:t>
      </w:r>
    </w:p>
    <w:p w14:paraId="5DB2EDFD" w14:textId="211F9B63" w:rsidR="00913895" w:rsidRPr="00913895" w:rsidRDefault="00913895" w:rsidP="0084187B">
      <w:pPr>
        <w:pStyle w:val="JAP-Heading6"/>
      </w:pPr>
      <w:r>
        <w:t>Actions/Programs</w:t>
      </w:r>
    </w:p>
    <w:p w14:paraId="4C5C6FB1" w14:textId="77777777" w:rsidR="00D87D4E" w:rsidRDefault="0057032E" w:rsidP="001E26D6">
      <w:pPr>
        <w:numPr>
          <w:ilvl w:val="0"/>
          <w:numId w:val="96"/>
        </w:numPr>
        <w:spacing w:before="100" w:beforeAutospacing="1" w:after="100" w:afterAutospacing="1" w:line="360" w:lineRule="auto"/>
        <w:ind w:left="714" w:hanging="357"/>
      </w:pPr>
      <w:r w:rsidRPr="0057032E">
        <w:t>Future Made in Australia</w:t>
      </w:r>
      <w:r>
        <w:t xml:space="preserve"> </w:t>
      </w:r>
      <w:r w:rsidRPr="0057032E">
        <w:t>initiatives</w:t>
      </w:r>
    </w:p>
    <w:p w14:paraId="45E3C140" w14:textId="77777777" w:rsidR="00D87D4E" w:rsidRDefault="0057032E" w:rsidP="001E26D6">
      <w:pPr>
        <w:numPr>
          <w:ilvl w:val="0"/>
          <w:numId w:val="96"/>
        </w:numPr>
        <w:spacing w:before="100" w:beforeAutospacing="1" w:after="100" w:afterAutospacing="1" w:line="360" w:lineRule="auto"/>
        <w:ind w:left="714" w:hanging="357"/>
      </w:pPr>
      <w:r w:rsidRPr="0057032E">
        <w:t>National Reconstruction Fund</w:t>
      </w:r>
    </w:p>
    <w:p w14:paraId="42F9B30E" w14:textId="7658C0A7" w:rsidR="00A95AE0" w:rsidRPr="00D46D18" w:rsidRDefault="0057032E" w:rsidP="001E26D6">
      <w:pPr>
        <w:numPr>
          <w:ilvl w:val="0"/>
          <w:numId w:val="96"/>
        </w:numPr>
        <w:spacing w:before="100" w:beforeAutospacing="1" w:after="100" w:afterAutospacing="1" w:line="360" w:lineRule="auto"/>
        <w:ind w:left="714" w:hanging="357"/>
      </w:pPr>
      <w:r w:rsidRPr="0057032E">
        <w:t>Skills Insight &amp; Manufacturing Industry Skills Alliance projects</w:t>
      </w:r>
    </w:p>
    <w:p w14:paraId="67412E7A" w14:textId="6010EEA2" w:rsidR="000C3636" w:rsidRDefault="000C3636" w:rsidP="00D46D18">
      <w:pPr>
        <w:pStyle w:val="JAP-Heading5-Green"/>
      </w:pPr>
      <w:r w:rsidRPr="00D46D18">
        <w:t xml:space="preserve">Digital and </w:t>
      </w:r>
      <w:r w:rsidR="001A1F01">
        <w:t>t</w:t>
      </w:r>
      <w:r w:rsidRPr="00D46D18">
        <w:t>ech</w:t>
      </w:r>
    </w:p>
    <w:p w14:paraId="0AB94A6D" w14:textId="3E0EEEB0" w:rsidR="00913895" w:rsidRPr="00913895" w:rsidRDefault="00913895" w:rsidP="0084187B">
      <w:pPr>
        <w:pStyle w:val="JAP-Heading6"/>
      </w:pPr>
      <w:r>
        <w:t>Actions/Programs</w:t>
      </w:r>
    </w:p>
    <w:p w14:paraId="556991FA" w14:textId="77777777" w:rsidR="009F78C9" w:rsidRPr="009F78C9" w:rsidRDefault="009F78C9" w:rsidP="001E26D6">
      <w:pPr>
        <w:numPr>
          <w:ilvl w:val="0"/>
          <w:numId w:val="97"/>
        </w:numPr>
        <w:spacing w:before="100" w:beforeAutospacing="1" w:after="100" w:afterAutospacing="1" w:line="360" w:lineRule="auto"/>
        <w:ind w:left="714" w:hanging="357"/>
      </w:pPr>
      <w:r w:rsidRPr="009F78C9">
        <w:t>Future Skills Organisation projects</w:t>
      </w:r>
    </w:p>
    <w:p w14:paraId="4E12042E" w14:textId="77777777" w:rsidR="009F78C9" w:rsidRPr="009F78C9" w:rsidRDefault="009F78C9" w:rsidP="001E26D6">
      <w:pPr>
        <w:numPr>
          <w:ilvl w:val="0"/>
          <w:numId w:val="97"/>
        </w:numPr>
        <w:spacing w:before="100" w:beforeAutospacing="1" w:after="100" w:afterAutospacing="1" w:line="360" w:lineRule="auto"/>
        <w:ind w:left="714" w:hanging="357"/>
      </w:pPr>
      <w:r w:rsidRPr="009F78C9">
        <w:t>TAFE Technology Fund</w:t>
      </w:r>
    </w:p>
    <w:p w14:paraId="1D14A20E" w14:textId="52B77829" w:rsidR="0057032E" w:rsidRPr="00D46D18" w:rsidRDefault="009F78C9" w:rsidP="001E26D6">
      <w:pPr>
        <w:numPr>
          <w:ilvl w:val="0"/>
          <w:numId w:val="97"/>
        </w:numPr>
        <w:spacing w:before="100" w:beforeAutospacing="1" w:after="100" w:afterAutospacing="1" w:line="360" w:lineRule="auto"/>
        <w:ind w:left="714" w:hanging="357"/>
      </w:pPr>
      <w:r w:rsidRPr="009F78C9">
        <w:t>National Robotics Strategy</w:t>
      </w:r>
      <w:r w:rsidR="0064250D">
        <w:br w:type="page"/>
      </w:r>
    </w:p>
    <w:p w14:paraId="734CFF0A" w14:textId="7B505FDB" w:rsidR="000C3636" w:rsidRDefault="000C3636" w:rsidP="00D46D18">
      <w:pPr>
        <w:pStyle w:val="JAP-Heading5-Green"/>
      </w:pPr>
      <w:r w:rsidRPr="00D46D18">
        <w:lastRenderedPageBreak/>
        <w:t xml:space="preserve">Housing </w:t>
      </w:r>
      <w:r w:rsidR="001A1F01">
        <w:t>s</w:t>
      </w:r>
      <w:r w:rsidRPr="00D46D18">
        <w:t>upply</w:t>
      </w:r>
    </w:p>
    <w:p w14:paraId="1C213909" w14:textId="32E09CD5" w:rsidR="00913895" w:rsidRPr="00913895" w:rsidRDefault="00913895" w:rsidP="0084187B">
      <w:pPr>
        <w:pStyle w:val="JAP-Heading6"/>
      </w:pPr>
      <w:r>
        <w:t>Actions/Programs</w:t>
      </w:r>
    </w:p>
    <w:p w14:paraId="38C82AC5" w14:textId="77777777" w:rsidR="00E34530" w:rsidRPr="00E34530" w:rsidRDefault="00E34530" w:rsidP="001E26D6">
      <w:pPr>
        <w:numPr>
          <w:ilvl w:val="0"/>
          <w:numId w:val="98"/>
        </w:numPr>
        <w:spacing w:before="100" w:beforeAutospacing="1" w:after="100" w:afterAutospacing="1" w:line="360" w:lineRule="auto"/>
        <w:ind w:left="714" w:hanging="357"/>
      </w:pPr>
      <w:r w:rsidRPr="00E34530">
        <w:t>Australian Skills Guarantee</w:t>
      </w:r>
    </w:p>
    <w:p w14:paraId="7880370D" w14:textId="77777777" w:rsidR="00D87D4E" w:rsidRDefault="00E34530" w:rsidP="001E26D6">
      <w:pPr>
        <w:numPr>
          <w:ilvl w:val="0"/>
          <w:numId w:val="98"/>
        </w:numPr>
        <w:spacing w:before="100" w:beforeAutospacing="1" w:after="100" w:afterAutospacing="1" w:line="360" w:lineRule="auto"/>
        <w:ind w:left="714" w:hanging="357"/>
      </w:pPr>
      <w:r w:rsidRPr="00E34530">
        <w:t>BuildSkills Australia</w:t>
      </w:r>
      <w:r>
        <w:t xml:space="preserve"> </w:t>
      </w:r>
      <w:r w:rsidRPr="00E34530">
        <w:t>Projects</w:t>
      </w:r>
    </w:p>
    <w:p w14:paraId="2F25BE08" w14:textId="5CBDCD77" w:rsidR="009F78C9" w:rsidRPr="00D46D18" w:rsidRDefault="00E34530" w:rsidP="001E26D6">
      <w:pPr>
        <w:numPr>
          <w:ilvl w:val="0"/>
          <w:numId w:val="98"/>
        </w:numPr>
        <w:spacing w:before="100" w:beforeAutospacing="1" w:after="100" w:afterAutospacing="1" w:line="360" w:lineRule="auto"/>
        <w:ind w:left="714" w:hanging="357"/>
      </w:pPr>
      <w:r w:rsidRPr="00E34530">
        <w:t>Fee-Free Construction</w:t>
      </w:r>
    </w:p>
    <w:p w14:paraId="46E80C79" w14:textId="4EE207BB" w:rsidR="000C3636" w:rsidRDefault="000C3636" w:rsidP="00D46D18">
      <w:pPr>
        <w:pStyle w:val="JAP-Heading5-Green"/>
      </w:pPr>
      <w:r w:rsidRPr="00D46D18">
        <w:t xml:space="preserve">VET </w:t>
      </w:r>
      <w:r w:rsidR="001A1F01">
        <w:t>r</w:t>
      </w:r>
      <w:r w:rsidRPr="00D46D18">
        <w:t>eforms</w:t>
      </w:r>
    </w:p>
    <w:p w14:paraId="4A50D52D" w14:textId="0D9EED1C" w:rsidR="00913895" w:rsidRPr="00913895" w:rsidRDefault="00913895" w:rsidP="0084187B">
      <w:pPr>
        <w:pStyle w:val="JAP-Heading6"/>
      </w:pPr>
      <w:r>
        <w:t>Actions/Programs</w:t>
      </w:r>
    </w:p>
    <w:p w14:paraId="31B295E2" w14:textId="77777777" w:rsidR="00111427" w:rsidRPr="00111427" w:rsidRDefault="00111427" w:rsidP="001E26D6">
      <w:pPr>
        <w:numPr>
          <w:ilvl w:val="0"/>
          <w:numId w:val="99"/>
        </w:numPr>
        <w:spacing w:before="100" w:beforeAutospacing="1" w:after="100" w:afterAutospacing="1" w:line="360" w:lineRule="auto"/>
        <w:ind w:left="714" w:hanging="357"/>
      </w:pPr>
      <w:r w:rsidRPr="00111427">
        <w:t>Strengthening the VET Workforce</w:t>
      </w:r>
    </w:p>
    <w:p w14:paraId="2B2CD951" w14:textId="77777777" w:rsidR="00111427" w:rsidRPr="00111427" w:rsidRDefault="00111427" w:rsidP="001E26D6">
      <w:pPr>
        <w:numPr>
          <w:ilvl w:val="0"/>
          <w:numId w:val="99"/>
        </w:numPr>
        <w:spacing w:before="100" w:beforeAutospacing="1" w:after="100" w:afterAutospacing="1" w:line="360" w:lineRule="auto"/>
        <w:ind w:left="714" w:hanging="357"/>
      </w:pPr>
      <w:r w:rsidRPr="00111427">
        <w:t>Revised Standards for Registered Training Organisations (RTOs)</w:t>
      </w:r>
    </w:p>
    <w:p w14:paraId="67967DFE" w14:textId="445064AF" w:rsidR="00111427" w:rsidRPr="00D46D18" w:rsidRDefault="00111427" w:rsidP="001E26D6">
      <w:pPr>
        <w:numPr>
          <w:ilvl w:val="0"/>
          <w:numId w:val="99"/>
        </w:numPr>
        <w:spacing w:before="100" w:beforeAutospacing="1" w:after="100" w:afterAutospacing="1" w:line="360" w:lineRule="auto"/>
        <w:ind w:left="714" w:hanging="357"/>
      </w:pPr>
      <w:r w:rsidRPr="00111427">
        <w:t>Qualification reform</w:t>
      </w:r>
    </w:p>
    <w:p w14:paraId="2990C0C0" w14:textId="116123DF" w:rsidR="0090596A" w:rsidRPr="00D46D18" w:rsidRDefault="0090596A" w:rsidP="00450523">
      <w:pPr>
        <w:pStyle w:val="JAP-Heading4-Green"/>
      </w:pPr>
      <w:r w:rsidRPr="00D46D18">
        <w:t xml:space="preserve">Monitoring and </w:t>
      </w:r>
      <w:r w:rsidR="001A1F01">
        <w:t>e</w:t>
      </w:r>
      <w:r w:rsidRPr="00D46D18">
        <w:t>valuation</w:t>
      </w:r>
    </w:p>
    <w:p w14:paraId="0077F348" w14:textId="57933B3B" w:rsidR="00C665EC" w:rsidRPr="00D87D4E" w:rsidRDefault="00C665EC" w:rsidP="00D87D4E">
      <w:pPr>
        <w:rPr>
          <w:b/>
          <w:bCs/>
          <w:sz w:val="28"/>
          <w:szCs w:val="28"/>
        </w:rPr>
      </w:pPr>
      <w:r w:rsidRPr="00D87D4E">
        <w:rPr>
          <w:b/>
          <w:bCs/>
          <w:sz w:val="28"/>
          <w:szCs w:val="28"/>
        </w:rPr>
        <w:t>Stewardship</w:t>
      </w:r>
    </w:p>
    <w:p w14:paraId="656D5067" w14:textId="0CB09666" w:rsidR="00C665EC" w:rsidRPr="00D87D4E" w:rsidRDefault="00C665EC" w:rsidP="00D87D4E">
      <w:pPr>
        <w:rPr>
          <w:b/>
          <w:bCs/>
          <w:sz w:val="28"/>
          <w:szCs w:val="28"/>
        </w:rPr>
      </w:pPr>
      <w:r w:rsidRPr="00D87D4E">
        <w:rPr>
          <w:b/>
          <w:bCs/>
          <w:sz w:val="28"/>
          <w:szCs w:val="28"/>
        </w:rPr>
        <w:t xml:space="preserve">Annual </w:t>
      </w:r>
      <w:r w:rsidR="001A1F01">
        <w:rPr>
          <w:b/>
          <w:bCs/>
          <w:sz w:val="28"/>
          <w:szCs w:val="28"/>
        </w:rPr>
        <w:t>r</w:t>
      </w:r>
      <w:r w:rsidRPr="00D87D4E">
        <w:rPr>
          <w:b/>
          <w:bCs/>
          <w:sz w:val="28"/>
          <w:szCs w:val="28"/>
        </w:rPr>
        <w:t xml:space="preserve">eview </w:t>
      </w:r>
      <w:r w:rsidR="001A1F01">
        <w:rPr>
          <w:b/>
          <w:bCs/>
          <w:sz w:val="28"/>
          <w:szCs w:val="28"/>
        </w:rPr>
        <w:t>c</w:t>
      </w:r>
      <w:r w:rsidRPr="00D87D4E">
        <w:rPr>
          <w:b/>
          <w:bCs/>
          <w:sz w:val="28"/>
          <w:szCs w:val="28"/>
        </w:rPr>
        <w:t>ycle</w:t>
      </w:r>
    </w:p>
    <w:p w14:paraId="58F28B9D" w14:textId="5E61BF2F" w:rsidR="00C665EC" w:rsidRPr="00D87D4E" w:rsidRDefault="00C665EC" w:rsidP="00D87D4E">
      <w:pPr>
        <w:rPr>
          <w:b/>
          <w:bCs/>
          <w:sz w:val="28"/>
          <w:szCs w:val="28"/>
        </w:rPr>
      </w:pPr>
      <w:r w:rsidRPr="00D87D4E">
        <w:rPr>
          <w:b/>
          <w:bCs/>
          <w:sz w:val="28"/>
          <w:szCs w:val="28"/>
        </w:rPr>
        <w:t xml:space="preserve">Balanced </w:t>
      </w:r>
      <w:r w:rsidR="001A1F01">
        <w:rPr>
          <w:b/>
          <w:bCs/>
          <w:sz w:val="28"/>
          <w:szCs w:val="28"/>
        </w:rPr>
        <w:t>s</w:t>
      </w:r>
      <w:r w:rsidRPr="00D87D4E">
        <w:rPr>
          <w:b/>
          <w:bCs/>
          <w:sz w:val="28"/>
          <w:szCs w:val="28"/>
        </w:rPr>
        <w:t>corecard</w:t>
      </w:r>
    </w:p>
    <w:p w14:paraId="4A765CEC" w14:textId="268DBD7A" w:rsidR="00B450ED" w:rsidRDefault="00B450ED" w:rsidP="00B63794">
      <w:pPr>
        <w:rPr>
          <w:i/>
          <w:iCs/>
        </w:rPr>
      </w:pPr>
      <w:r>
        <w:br w:type="page"/>
      </w:r>
    </w:p>
    <w:p w14:paraId="2A4281CB" w14:textId="5FB21354" w:rsidR="00A547F3" w:rsidRDefault="00A547F3" w:rsidP="00D4704C">
      <w:pPr>
        <w:pStyle w:val="JAP-Heading3"/>
      </w:pPr>
      <w:bookmarkStart w:id="7" w:name="_Toc187855870"/>
      <w:r w:rsidRPr="006C03EB">
        <w:lastRenderedPageBreak/>
        <w:t>Timeline</w:t>
      </w:r>
      <w:bookmarkEnd w:id="7"/>
    </w:p>
    <w:p w14:paraId="7FD2A877" w14:textId="30582BF1" w:rsidR="000671EE" w:rsidRPr="00D927DF" w:rsidRDefault="000671EE" w:rsidP="00450523">
      <w:pPr>
        <w:pStyle w:val="JAP-Heading4-Green"/>
      </w:pPr>
      <w:r>
        <w:t>The next 12 months for our Action Plan</w:t>
      </w:r>
    </w:p>
    <w:p w14:paraId="2A273F6F" w14:textId="77777777" w:rsidR="00E223FF" w:rsidRPr="0066692A" w:rsidRDefault="00E223FF" w:rsidP="00D9055E">
      <w:pPr>
        <w:pStyle w:val="JAP-Heading5-Green"/>
      </w:pPr>
      <w:r w:rsidRPr="0066692A">
        <w:t>2024</w:t>
      </w:r>
    </w:p>
    <w:p w14:paraId="49C31545" w14:textId="17FBCD39" w:rsidR="00E547B1" w:rsidRPr="0066692A" w:rsidRDefault="00E547B1" w:rsidP="00FE7B49">
      <w:pPr>
        <w:pStyle w:val="JAP-Heading6"/>
      </w:pPr>
      <w:r w:rsidRPr="0066692A">
        <w:t>E</w:t>
      </w:r>
      <w:r w:rsidR="00A1541F">
        <w:t>nd</w:t>
      </w:r>
      <w:r w:rsidRPr="0066692A">
        <w:t xml:space="preserve"> 2024</w:t>
      </w:r>
    </w:p>
    <w:p w14:paraId="0B7BDD6F" w14:textId="6DCD118B" w:rsidR="00E223FF" w:rsidRPr="0066692A" w:rsidRDefault="005054A1" w:rsidP="001E26D6">
      <w:pPr>
        <w:pStyle w:val="ListParagraph"/>
        <w:numPr>
          <w:ilvl w:val="0"/>
          <w:numId w:val="83"/>
        </w:numPr>
        <w:rPr>
          <w:b/>
          <w:bCs/>
          <w:sz w:val="24"/>
          <w:szCs w:val="24"/>
        </w:rPr>
      </w:pPr>
      <w:r w:rsidRPr="0066692A">
        <w:rPr>
          <w:sz w:val="24"/>
          <w:szCs w:val="24"/>
        </w:rPr>
        <w:t xml:space="preserve">Outcomes </w:t>
      </w:r>
      <w:r w:rsidR="000D2DE5">
        <w:rPr>
          <w:sz w:val="24"/>
          <w:szCs w:val="24"/>
        </w:rPr>
        <w:t>f</w:t>
      </w:r>
      <w:r w:rsidRPr="0066692A">
        <w:rPr>
          <w:sz w:val="24"/>
          <w:szCs w:val="24"/>
        </w:rPr>
        <w:t>ramework released</w:t>
      </w:r>
    </w:p>
    <w:p w14:paraId="414EB4AA" w14:textId="7C7D30FE" w:rsidR="000671EE" w:rsidRPr="0066692A" w:rsidRDefault="00E223FF" w:rsidP="00D9055E">
      <w:pPr>
        <w:pStyle w:val="JAP-Heading5-Green"/>
      </w:pPr>
      <w:r w:rsidRPr="0066692A">
        <w:t>2025</w:t>
      </w:r>
    </w:p>
    <w:p w14:paraId="57A8D8A5" w14:textId="1EC51C04" w:rsidR="00E547B1" w:rsidRPr="0066692A" w:rsidRDefault="00E547B1" w:rsidP="00FE7B49">
      <w:pPr>
        <w:pStyle w:val="JAP-Heading6"/>
      </w:pPr>
      <w:r w:rsidRPr="0066692A">
        <w:t>E</w:t>
      </w:r>
      <w:r w:rsidR="00A1541F">
        <w:t>arly</w:t>
      </w:r>
      <w:r w:rsidRPr="0066692A">
        <w:t xml:space="preserve"> 2025</w:t>
      </w:r>
    </w:p>
    <w:p w14:paraId="62687316" w14:textId="31752A39" w:rsidR="00E547B1" w:rsidRPr="0066692A" w:rsidRDefault="001E51A9" w:rsidP="001E26D6">
      <w:pPr>
        <w:pStyle w:val="ListParagraph"/>
        <w:numPr>
          <w:ilvl w:val="0"/>
          <w:numId w:val="83"/>
        </w:numPr>
        <w:rPr>
          <w:sz w:val="24"/>
          <w:szCs w:val="24"/>
        </w:rPr>
      </w:pPr>
      <w:r w:rsidRPr="001E51A9">
        <w:rPr>
          <w:sz w:val="24"/>
          <w:szCs w:val="24"/>
        </w:rPr>
        <w:t xml:space="preserve">SWMC decide on </w:t>
      </w:r>
      <w:r w:rsidR="000D2DE5">
        <w:rPr>
          <w:sz w:val="24"/>
          <w:szCs w:val="24"/>
        </w:rPr>
        <w:t>t</w:t>
      </w:r>
      <w:r w:rsidRPr="001E51A9">
        <w:rPr>
          <w:sz w:val="24"/>
          <w:szCs w:val="24"/>
        </w:rPr>
        <w:t>erms of</w:t>
      </w:r>
      <w:r w:rsidR="000D2DE5">
        <w:rPr>
          <w:sz w:val="24"/>
          <w:szCs w:val="24"/>
        </w:rPr>
        <w:t xml:space="preserve"> r</w:t>
      </w:r>
      <w:r w:rsidRPr="001E51A9">
        <w:rPr>
          <w:sz w:val="24"/>
          <w:szCs w:val="24"/>
        </w:rPr>
        <w:t xml:space="preserve">eference for </w:t>
      </w:r>
      <w:r w:rsidR="000D2DE5">
        <w:rPr>
          <w:sz w:val="24"/>
          <w:szCs w:val="24"/>
        </w:rPr>
        <w:t>s</w:t>
      </w:r>
      <w:r w:rsidRPr="001E51A9">
        <w:rPr>
          <w:sz w:val="24"/>
          <w:szCs w:val="24"/>
        </w:rPr>
        <w:t xml:space="preserve">tewardship </w:t>
      </w:r>
      <w:r w:rsidR="000D2DE5">
        <w:rPr>
          <w:sz w:val="24"/>
          <w:szCs w:val="24"/>
        </w:rPr>
        <w:t>r</w:t>
      </w:r>
      <w:r w:rsidRPr="001E51A9">
        <w:rPr>
          <w:sz w:val="24"/>
          <w:szCs w:val="24"/>
        </w:rPr>
        <w:t>eview</w:t>
      </w:r>
    </w:p>
    <w:p w14:paraId="22FD26D8" w14:textId="75EED69A" w:rsidR="001E51A9" w:rsidRPr="0066692A" w:rsidRDefault="001E51A9" w:rsidP="00FE7B49">
      <w:pPr>
        <w:pStyle w:val="JAP-Heading6"/>
      </w:pPr>
      <w:r w:rsidRPr="0066692A">
        <w:t>M</w:t>
      </w:r>
      <w:r w:rsidR="00A1541F">
        <w:t>id</w:t>
      </w:r>
      <w:r w:rsidRPr="0066692A">
        <w:t xml:space="preserve"> </w:t>
      </w:r>
      <w:r w:rsidR="00A1541F">
        <w:t>to</w:t>
      </w:r>
      <w:r w:rsidRPr="0066692A">
        <w:t xml:space="preserve"> </w:t>
      </w:r>
      <w:r w:rsidR="00A1541F">
        <w:t>late</w:t>
      </w:r>
      <w:r w:rsidRPr="0066692A">
        <w:t xml:space="preserve"> 2025</w:t>
      </w:r>
    </w:p>
    <w:p w14:paraId="5605A793" w14:textId="455E0CF8" w:rsidR="00AA382D" w:rsidRPr="00AA382D" w:rsidRDefault="00AA382D" w:rsidP="001E26D6">
      <w:pPr>
        <w:pStyle w:val="ListParagraph"/>
        <w:numPr>
          <w:ilvl w:val="0"/>
          <w:numId w:val="83"/>
        </w:numPr>
        <w:rPr>
          <w:sz w:val="24"/>
          <w:szCs w:val="24"/>
        </w:rPr>
      </w:pPr>
      <w:r w:rsidRPr="00AA382D">
        <w:rPr>
          <w:sz w:val="24"/>
          <w:szCs w:val="24"/>
        </w:rPr>
        <w:t xml:space="preserve">Balanced </w:t>
      </w:r>
      <w:r w:rsidR="000D2DE5">
        <w:rPr>
          <w:sz w:val="24"/>
          <w:szCs w:val="24"/>
        </w:rPr>
        <w:t>s</w:t>
      </w:r>
      <w:r w:rsidRPr="00AA382D">
        <w:rPr>
          <w:sz w:val="24"/>
          <w:szCs w:val="24"/>
        </w:rPr>
        <w:t>corecard to inform annual review cycle</w:t>
      </w:r>
    </w:p>
    <w:p w14:paraId="31FA86EC" w14:textId="77777777" w:rsidR="00AA382D" w:rsidRPr="00AA382D" w:rsidRDefault="00AA382D" w:rsidP="001E26D6">
      <w:pPr>
        <w:pStyle w:val="ListParagraph"/>
        <w:numPr>
          <w:ilvl w:val="0"/>
          <w:numId w:val="83"/>
        </w:numPr>
        <w:rPr>
          <w:sz w:val="24"/>
          <w:szCs w:val="24"/>
        </w:rPr>
      </w:pPr>
      <w:r w:rsidRPr="00AA382D">
        <w:rPr>
          <w:sz w:val="24"/>
          <w:szCs w:val="24"/>
        </w:rPr>
        <w:t>National Skills Plan annual review</w:t>
      </w:r>
    </w:p>
    <w:p w14:paraId="756659D0" w14:textId="0F6FE4C6" w:rsidR="001E51A9" w:rsidRPr="0066692A" w:rsidRDefault="00AA382D" w:rsidP="001E26D6">
      <w:pPr>
        <w:pStyle w:val="ListParagraph"/>
        <w:numPr>
          <w:ilvl w:val="0"/>
          <w:numId w:val="83"/>
        </w:numPr>
        <w:rPr>
          <w:sz w:val="24"/>
          <w:szCs w:val="24"/>
        </w:rPr>
      </w:pPr>
      <w:r w:rsidRPr="00AA382D">
        <w:rPr>
          <w:sz w:val="24"/>
          <w:szCs w:val="24"/>
        </w:rPr>
        <w:t xml:space="preserve">Stakeholder consultation on </w:t>
      </w:r>
      <w:r w:rsidR="000D2DE5">
        <w:rPr>
          <w:sz w:val="24"/>
          <w:szCs w:val="24"/>
        </w:rPr>
        <w:t>s</w:t>
      </w:r>
      <w:r w:rsidRPr="00AA382D">
        <w:rPr>
          <w:sz w:val="24"/>
          <w:szCs w:val="24"/>
        </w:rPr>
        <w:t>tewardship review</w:t>
      </w:r>
    </w:p>
    <w:p w14:paraId="7758E9B9" w14:textId="24361A60" w:rsidR="00AA382D" w:rsidRPr="0066692A" w:rsidRDefault="00AA382D" w:rsidP="00FE7B49">
      <w:pPr>
        <w:pStyle w:val="JAP-Heading6"/>
      </w:pPr>
      <w:r w:rsidRPr="0066692A">
        <w:t>E</w:t>
      </w:r>
      <w:r w:rsidR="00A1541F">
        <w:t>nd</w:t>
      </w:r>
      <w:r w:rsidRPr="0066692A">
        <w:t xml:space="preserve"> 2025</w:t>
      </w:r>
    </w:p>
    <w:p w14:paraId="4B2D145B" w14:textId="77B60469" w:rsidR="00AA382D" w:rsidRPr="00AA382D" w:rsidRDefault="00AA382D" w:rsidP="001E26D6">
      <w:pPr>
        <w:pStyle w:val="ListParagraph"/>
        <w:numPr>
          <w:ilvl w:val="0"/>
          <w:numId w:val="84"/>
        </w:numPr>
        <w:rPr>
          <w:sz w:val="24"/>
          <w:szCs w:val="24"/>
        </w:rPr>
      </w:pPr>
      <w:r w:rsidRPr="00AA382D">
        <w:rPr>
          <w:sz w:val="24"/>
          <w:szCs w:val="24"/>
        </w:rPr>
        <w:t xml:space="preserve">Stewardship </w:t>
      </w:r>
      <w:r w:rsidR="000D2DE5">
        <w:rPr>
          <w:sz w:val="24"/>
          <w:szCs w:val="24"/>
        </w:rPr>
        <w:t>r</w:t>
      </w:r>
      <w:r w:rsidRPr="00AA382D">
        <w:rPr>
          <w:sz w:val="24"/>
          <w:szCs w:val="24"/>
        </w:rPr>
        <w:t>eview released</w:t>
      </w:r>
    </w:p>
    <w:p w14:paraId="1BE4CAA3" w14:textId="29E60089" w:rsidR="00EC4EFE" w:rsidRPr="0066692A" w:rsidRDefault="00AA382D" w:rsidP="001E26D6">
      <w:pPr>
        <w:pStyle w:val="ListParagraph"/>
        <w:numPr>
          <w:ilvl w:val="0"/>
          <w:numId w:val="84"/>
        </w:numPr>
        <w:rPr>
          <w:sz w:val="24"/>
          <w:szCs w:val="24"/>
        </w:rPr>
      </w:pPr>
      <w:r w:rsidRPr="00AA382D">
        <w:rPr>
          <w:sz w:val="24"/>
          <w:szCs w:val="24"/>
        </w:rPr>
        <w:t>Jurisdictional Action Plan annual review</w:t>
      </w:r>
    </w:p>
    <w:p w14:paraId="77AF5DA2" w14:textId="77777777" w:rsidR="00EC4EFE" w:rsidRDefault="00EC4EFE">
      <w:pPr>
        <w:spacing w:after="160" w:line="259" w:lineRule="auto"/>
      </w:pPr>
      <w:r>
        <w:br w:type="page"/>
      </w:r>
    </w:p>
    <w:p w14:paraId="6E1BFDF0" w14:textId="77C62F87" w:rsidR="00B462E4" w:rsidRPr="00B462E4" w:rsidRDefault="00B462E4" w:rsidP="00450523">
      <w:pPr>
        <w:pStyle w:val="JAP-Heading4-Green"/>
      </w:pPr>
      <w:r w:rsidRPr="00B462E4">
        <w:lastRenderedPageBreak/>
        <w:t xml:space="preserve">National Skills Agreement </w:t>
      </w:r>
      <w:r w:rsidR="000D2DE5">
        <w:t>t</w:t>
      </w:r>
      <w:r w:rsidRPr="00B462E4">
        <w:t>imeline</w:t>
      </w:r>
    </w:p>
    <w:p w14:paraId="3722BE84" w14:textId="77777777" w:rsidR="005F425D" w:rsidRPr="00D9055E" w:rsidRDefault="005F425D" w:rsidP="0059378E">
      <w:pPr>
        <w:pStyle w:val="JAP-Heading5-Green"/>
      </w:pPr>
      <w:r w:rsidRPr="00D9055E">
        <w:t>2024</w:t>
      </w:r>
    </w:p>
    <w:p w14:paraId="7E598186" w14:textId="2FEB2C72" w:rsidR="005F425D" w:rsidRPr="006C03EB" w:rsidRDefault="005F425D" w:rsidP="001E26D6">
      <w:pPr>
        <w:pStyle w:val="Dotpoints"/>
        <w:numPr>
          <w:ilvl w:val="0"/>
          <w:numId w:val="80"/>
        </w:numPr>
        <w:ind w:left="720"/>
        <w:rPr>
          <w:rFonts w:ascii="Aptos Display" w:hAnsi="Aptos Display"/>
        </w:rPr>
      </w:pPr>
      <w:r w:rsidRPr="006C03EB">
        <w:rPr>
          <w:rFonts w:ascii="Aptos Display" w:hAnsi="Aptos Display"/>
        </w:rPr>
        <w:t xml:space="preserve">Jurisdictional Action Plans outlining actions to deliver </w:t>
      </w:r>
      <w:r w:rsidR="00207B9F">
        <w:rPr>
          <w:rFonts w:ascii="Aptos Display" w:hAnsi="Aptos Display"/>
        </w:rPr>
        <w:t xml:space="preserve">national priorities and outcomes </w:t>
      </w:r>
      <w:r w:rsidR="00207B9F" w:rsidRPr="006C03EB">
        <w:rPr>
          <w:rFonts w:ascii="Aptos Display" w:hAnsi="Aptos Display"/>
          <w:b/>
          <w:bCs/>
        </w:rPr>
        <w:t>November 2024</w:t>
      </w:r>
    </w:p>
    <w:p w14:paraId="4ACAEFA3" w14:textId="2269B010" w:rsidR="005F425D" w:rsidRPr="000406DB" w:rsidRDefault="005F425D" w:rsidP="001E26D6">
      <w:pPr>
        <w:pStyle w:val="Dotpoints"/>
        <w:numPr>
          <w:ilvl w:val="0"/>
          <w:numId w:val="80"/>
        </w:numPr>
        <w:ind w:left="720"/>
        <w:rPr>
          <w:rFonts w:ascii="Aptos Display" w:hAnsi="Aptos Display"/>
        </w:rPr>
      </w:pPr>
      <w:r w:rsidRPr="006C03EB">
        <w:rPr>
          <w:rFonts w:ascii="Aptos Display" w:hAnsi="Aptos Display"/>
        </w:rPr>
        <w:t xml:space="preserve">10-year national foundation skills strategy </w:t>
      </w:r>
      <w:r w:rsidR="008A62E8">
        <w:rPr>
          <w:rFonts w:ascii="Aptos Display" w:hAnsi="Aptos Display"/>
          <w:b/>
          <w:bCs/>
        </w:rPr>
        <w:t>E</w:t>
      </w:r>
      <w:r w:rsidRPr="006C03EB">
        <w:rPr>
          <w:rFonts w:ascii="Aptos Display" w:hAnsi="Aptos Display"/>
          <w:b/>
          <w:bCs/>
        </w:rPr>
        <w:t>nd 2024</w:t>
      </w:r>
    </w:p>
    <w:p w14:paraId="5FA3C07C" w14:textId="15F0071B" w:rsidR="000406DB" w:rsidRPr="006C03EB" w:rsidRDefault="000406DB" w:rsidP="001E26D6">
      <w:pPr>
        <w:pStyle w:val="Dotpoints"/>
        <w:numPr>
          <w:ilvl w:val="0"/>
          <w:numId w:val="80"/>
        </w:numPr>
        <w:ind w:left="720"/>
        <w:rPr>
          <w:rFonts w:ascii="Aptos Display" w:hAnsi="Aptos Display"/>
        </w:rPr>
      </w:pPr>
      <w:r>
        <w:rPr>
          <w:rFonts w:ascii="Aptos Display" w:hAnsi="Aptos Display"/>
        </w:rPr>
        <w:t xml:space="preserve">Qualification </w:t>
      </w:r>
      <w:r w:rsidR="008A62E8">
        <w:rPr>
          <w:rFonts w:ascii="Aptos Display" w:hAnsi="Aptos Display"/>
        </w:rPr>
        <w:t xml:space="preserve">Reform Design Group </w:t>
      </w:r>
      <w:r w:rsidR="000D2DE5">
        <w:rPr>
          <w:rFonts w:ascii="Aptos Display" w:hAnsi="Aptos Display"/>
        </w:rPr>
        <w:t>f</w:t>
      </w:r>
      <w:r w:rsidR="008A62E8">
        <w:rPr>
          <w:rFonts w:ascii="Aptos Display" w:hAnsi="Aptos Display"/>
        </w:rPr>
        <w:t xml:space="preserve">inal </w:t>
      </w:r>
      <w:r w:rsidR="000D2DE5">
        <w:rPr>
          <w:rFonts w:ascii="Aptos Display" w:hAnsi="Aptos Display"/>
        </w:rPr>
        <w:t>a</w:t>
      </w:r>
      <w:r w:rsidR="008A62E8">
        <w:rPr>
          <w:rFonts w:ascii="Aptos Display" w:hAnsi="Aptos Display"/>
        </w:rPr>
        <w:t xml:space="preserve">dvice </w:t>
      </w:r>
      <w:r w:rsidR="008A62E8">
        <w:rPr>
          <w:rFonts w:ascii="Aptos Display" w:hAnsi="Aptos Display"/>
          <w:b/>
          <w:bCs/>
        </w:rPr>
        <w:t>End 2024</w:t>
      </w:r>
    </w:p>
    <w:p w14:paraId="66580C44" w14:textId="14F69AE2" w:rsidR="005F425D" w:rsidRPr="006C03EB" w:rsidRDefault="005F425D" w:rsidP="001E26D6">
      <w:pPr>
        <w:pStyle w:val="Dotpoints"/>
        <w:numPr>
          <w:ilvl w:val="0"/>
          <w:numId w:val="80"/>
        </w:numPr>
        <w:ind w:left="720"/>
        <w:rPr>
          <w:rFonts w:ascii="Aptos Display" w:hAnsi="Aptos Display"/>
        </w:rPr>
      </w:pPr>
      <w:r w:rsidRPr="006C03EB">
        <w:rPr>
          <w:rFonts w:ascii="Aptos Display" w:hAnsi="Aptos Display"/>
        </w:rPr>
        <w:t xml:space="preserve">Outcomes </w:t>
      </w:r>
      <w:r w:rsidR="000D2DE5">
        <w:rPr>
          <w:rFonts w:ascii="Aptos Display" w:hAnsi="Aptos Display"/>
        </w:rPr>
        <w:t>f</w:t>
      </w:r>
      <w:r w:rsidRPr="006C03EB">
        <w:rPr>
          <w:rFonts w:ascii="Aptos Display" w:hAnsi="Aptos Display"/>
        </w:rPr>
        <w:t xml:space="preserve">ramework </w:t>
      </w:r>
      <w:r w:rsidR="000406DB">
        <w:rPr>
          <w:rFonts w:ascii="Aptos Display" w:hAnsi="Aptos Display"/>
        </w:rPr>
        <w:t>released</w:t>
      </w:r>
      <w:r w:rsidRPr="006C03EB">
        <w:rPr>
          <w:rFonts w:ascii="Aptos Display" w:hAnsi="Aptos Display"/>
        </w:rPr>
        <w:t xml:space="preserve"> </w:t>
      </w:r>
      <w:r w:rsidR="008A62E8">
        <w:rPr>
          <w:rFonts w:ascii="Aptos Display" w:hAnsi="Aptos Display"/>
          <w:b/>
          <w:bCs/>
        </w:rPr>
        <w:t>E</w:t>
      </w:r>
      <w:r w:rsidRPr="006C03EB">
        <w:rPr>
          <w:rFonts w:ascii="Aptos Display" w:hAnsi="Aptos Display"/>
          <w:b/>
          <w:bCs/>
        </w:rPr>
        <w:t>nd 2024</w:t>
      </w:r>
    </w:p>
    <w:p w14:paraId="5ADB748D" w14:textId="77777777" w:rsidR="005F425D" w:rsidRPr="000B78AF" w:rsidRDefault="005F425D" w:rsidP="00D9055E">
      <w:pPr>
        <w:pStyle w:val="JAP-Heading5-Green"/>
      </w:pPr>
      <w:r w:rsidRPr="000B78AF">
        <w:t>2025</w:t>
      </w:r>
    </w:p>
    <w:p w14:paraId="30133BFC" w14:textId="0961387F" w:rsidR="005F425D" w:rsidRPr="006C03EB" w:rsidRDefault="005F425D" w:rsidP="001E26D6">
      <w:pPr>
        <w:pStyle w:val="Dotpoints"/>
        <w:numPr>
          <w:ilvl w:val="0"/>
          <w:numId w:val="81"/>
        </w:numPr>
        <w:ind w:left="720"/>
        <w:rPr>
          <w:rFonts w:ascii="Aptos Display" w:hAnsi="Aptos Display"/>
        </w:rPr>
      </w:pPr>
      <w:r w:rsidRPr="006C03EB">
        <w:rPr>
          <w:rFonts w:ascii="Aptos Display" w:hAnsi="Aptos Display"/>
        </w:rPr>
        <w:t xml:space="preserve">National TAFE Network </w:t>
      </w:r>
      <w:r w:rsidR="001674F2">
        <w:rPr>
          <w:rFonts w:ascii="Aptos Display" w:hAnsi="Aptos Display"/>
          <w:b/>
          <w:bCs/>
        </w:rPr>
        <w:t>Early</w:t>
      </w:r>
      <w:r w:rsidRPr="006C03EB">
        <w:rPr>
          <w:rFonts w:ascii="Aptos Display" w:hAnsi="Aptos Display"/>
          <w:b/>
          <w:bCs/>
        </w:rPr>
        <w:t xml:space="preserve"> 2025</w:t>
      </w:r>
    </w:p>
    <w:p w14:paraId="6CF10890" w14:textId="515A45A0" w:rsidR="005F425D" w:rsidRPr="006C03EB" w:rsidRDefault="005F425D" w:rsidP="001E26D6">
      <w:pPr>
        <w:pStyle w:val="Dotpoints"/>
        <w:numPr>
          <w:ilvl w:val="0"/>
          <w:numId w:val="81"/>
        </w:numPr>
        <w:ind w:left="720"/>
        <w:rPr>
          <w:rFonts w:ascii="Aptos Display" w:hAnsi="Aptos Display"/>
        </w:rPr>
      </w:pPr>
      <w:r w:rsidRPr="006C03EB">
        <w:rPr>
          <w:rFonts w:ascii="Aptos Display" w:hAnsi="Aptos Display"/>
        </w:rPr>
        <w:t xml:space="preserve">Suite of </w:t>
      </w:r>
      <w:r w:rsidR="000D2DE5">
        <w:rPr>
          <w:rFonts w:ascii="Aptos Display" w:hAnsi="Aptos Display"/>
        </w:rPr>
        <w:t>b</w:t>
      </w:r>
      <w:r w:rsidRPr="006C03EB">
        <w:rPr>
          <w:rFonts w:ascii="Aptos Display" w:hAnsi="Aptos Display"/>
        </w:rPr>
        <w:t>ilateral implementation plans due</w:t>
      </w:r>
      <w:r w:rsidR="001674F2">
        <w:rPr>
          <w:rFonts w:ascii="Aptos Display" w:hAnsi="Aptos Display"/>
        </w:rPr>
        <w:t xml:space="preserve"> </w:t>
      </w:r>
      <w:r w:rsidR="001674F2">
        <w:rPr>
          <w:rFonts w:ascii="Aptos Display" w:hAnsi="Aptos Display"/>
          <w:b/>
          <w:bCs/>
        </w:rPr>
        <w:t>M</w:t>
      </w:r>
      <w:r w:rsidRPr="006C03EB">
        <w:rPr>
          <w:rFonts w:ascii="Aptos Display" w:hAnsi="Aptos Display"/>
          <w:b/>
          <w:bCs/>
        </w:rPr>
        <w:t>id-2025</w:t>
      </w:r>
    </w:p>
    <w:p w14:paraId="75E26A3B" w14:textId="55372857" w:rsidR="005F425D" w:rsidRPr="006C03EB" w:rsidRDefault="005F425D" w:rsidP="001E26D6">
      <w:pPr>
        <w:pStyle w:val="Dotpoints"/>
        <w:numPr>
          <w:ilvl w:val="0"/>
          <w:numId w:val="81"/>
        </w:numPr>
        <w:ind w:left="720"/>
        <w:rPr>
          <w:rFonts w:ascii="Aptos Display" w:hAnsi="Aptos Display"/>
        </w:rPr>
      </w:pPr>
      <w:r w:rsidRPr="006C03EB">
        <w:rPr>
          <w:rFonts w:ascii="Aptos Display" w:hAnsi="Aptos Display"/>
        </w:rPr>
        <w:t xml:space="preserve">Remaining TAFE Centres of Excellence online </w:t>
      </w:r>
      <w:r w:rsidR="001674F2">
        <w:rPr>
          <w:rFonts w:ascii="Aptos Display" w:hAnsi="Aptos Display"/>
          <w:b/>
          <w:bCs/>
        </w:rPr>
        <w:t>M</w:t>
      </w:r>
      <w:r w:rsidRPr="006C03EB">
        <w:rPr>
          <w:rFonts w:ascii="Aptos Display" w:hAnsi="Aptos Display"/>
          <w:b/>
          <w:bCs/>
        </w:rPr>
        <w:t>id-2025</w:t>
      </w:r>
    </w:p>
    <w:p w14:paraId="0A124542" w14:textId="6ED827D9" w:rsidR="005F425D" w:rsidRDefault="005A2616" w:rsidP="001E26D6">
      <w:pPr>
        <w:pStyle w:val="Dotpoints"/>
        <w:numPr>
          <w:ilvl w:val="0"/>
          <w:numId w:val="81"/>
        </w:numPr>
        <w:ind w:left="720"/>
        <w:rPr>
          <w:rFonts w:ascii="Aptos Display" w:hAnsi="Aptos Display"/>
        </w:rPr>
      </w:pPr>
      <w:r>
        <w:rPr>
          <w:rFonts w:ascii="Aptos Display" w:hAnsi="Aptos Display"/>
        </w:rPr>
        <w:t xml:space="preserve">Jurisdictional Action Plan </w:t>
      </w:r>
      <w:r w:rsidR="000D2DE5">
        <w:rPr>
          <w:rFonts w:ascii="Aptos Display" w:hAnsi="Aptos Display"/>
        </w:rPr>
        <w:t>r</w:t>
      </w:r>
      <w:r>
        <w:rPr>
          <w:rFonts w:ascii="Aptos Display" w:hAnsi="Aptos Display"/>
        </w:rPr>
        <w:t xml:space="preserve">eview by </w:t>
      </w:r>
      <w:r>
        <w:rPr>
          <w:rFonts w:ascii="Aptos Display" w:hAnsi="Aptos Display"/>
          <w:b/>
          <w:bCs/>
        </w:rPr>
        <w:t>November 2025</w:t>
      </w:r>
    </w:p>
    <w:p w14:paraId="33B6D3D6" w14:textId="701C6EEE" w:rsidR="00807520" w:rsidRPr="006C03EB" w:rsidRDefault="00807520" w:rsidP="001E26D6">
      <w:pPr>
        <w:pStyle w:val="Dotpoints"/>
        <w:numPr>
          <w:ilvl w:val="0"/>
          <w:numId w:val="81"/>
        </w:numPr>
        <w:ind w:left="720"/>
        <w:rPr>
          <w:rFonts w:ascii="Aptos Display" w:hAnsi="Aptos Display"/>
        </w:rPr>
      </w:pPr>
      <w:r>
        <w:rPr>
          <w:rFonts w:ascii="Aptos Display" w:hAnsi="Aptos Display"/>
        </w:rPr>
        <w:t xml:space="preserve">Stewardship </w:t>
      </w:r>
      <w:r w:rsidR="000D2DE5">
        <w:rPr>
          <w:rFonts w:ascii="Aptos Display" w:hAnsi="Aptos Display"/>
        </w:rPr>
        <w:t>r</w:t>
      </w:r>
      <w:r>
        <w:rPr>
          <w:rFonts w:ascii="Aptos Display" w:hAnsi="Aptos Display"/>
        </w:rPr>
        <w:t xml:space="preserve">eview </w:t>
      </w:r>
      <w:r>
        <w:rPr>
          <w:rFonts w:ascii="Aptos Display" w:hAnsi="Aptos Display"/>
          <w:b/>
          <w:bCs/>
        </w:rPr>
        <w:t>Late 2025</w:t>
      </w:r>
    </w:p>
    <w:p w14:paraId="79F7B723" w14:textId="77777777" w:rsidR="005F425D" w:rsidRPr="000B78AF" w:rsidRDefault="005F425D" w:rsidP="00D9055E">
      <w:pPr>
        <w:pStyle w:val="JAP-Heading5-Green"/>
      </w:pPr>
      <w:r w:rsidRPr="000B78AF">
        <w:t>2026</w:t>
      </w:r>
    </w:p>
    <w:p w14:paraId="2F39A277" w14:textId="48F4BE63" w:rsidR="005F425D" w:rsidRPr="006C03EB" w:rsidRDefault="005F425D" w:rsidP="001E26D6">
      <w:pPr>
        <w:pStyle w:val="Dotpoints"/>
        <w:numPr>
          <w:ilvl w:val="0"/>
          <w:numId w:val="82"/>
        </w:numPr>
        <w:ind w:left="720"/>
        <w:rPr>
          <w:rFonts w:ascii="Aptos Display" w:hAnsi="Aptos Display"/>
        </w:rPr>
      </w:pPr>
      <w:r w:rsidRPr="006C03EB">
        <w:rPr>
          <w:rFonts w:ascii="Aptos Display" w:hAnsi="Aptos Display"/>
        </w:rPr>
        <w:t xml:space="preserve">VET Data </w:t>
      </w:r>
      <w:r w:rsidR="000D2DE5">
        <w:rPr>
          <w:rFonts w:ascii="Aptos Display" w:hAnsi="Aptos Display"/>
        </w:rPr>
        <w:t>s</w:t>
      </w:r>
      <w:r w:rsidRPr="006C03EB">
        <w:rPr>
          <w:rFonts w:ascii="Aptos Display" w:hAnsi="Aptos Display"/>
        </w:rPr>
        <w:t xml:space="preserve">treamlining implementation plans due </w:t>
      </w:r>
      <w:r w:rsidR="00807520">
        <w:rPr>
          <w:rFonts w:ascii="Aptos Display" w:hAnsi="Aptos Display"/>
          <w:b/>
          <w:bCs/>
        </w:rPr>
        <w:t>M</w:t>
      </w:r>
      <w:r w:rsidRPr="006C03EB">
        <w:rPr>
          <w:rFonts w:ascii="Aptos Display" w:hAnsi="Aptos Display"/>
          <w:b/>
          <w:bCs/>
        </w:rPr>
        <w:t>id-2026</w:t>
      </w:r>
    </w:p>
    <w:p w14:paraId="511A86AC" w14:textId="49CBDB35" w:rsidR="005F425D" w:rsidRPr="006C03EB" w:rsidRDefault="00807520" w:rsidP="001E26D6">
      <w:pPr>
        <w:pStyle w:val="Dotpoints"/>
        <w:numPr>
          <w:ilvl w:val="0"/>
          <w:numId w:val="82"/>
        </w:numPr>
        <w:ind w:left="720"/>
        <w:rPr>
          <w:rFonts w:ascii="Aptos Display" w:hAnsi="Aptos Display"/>
        </w:rPr>
      </w:pPr>
      <w:r>
        <w:rPr>
          <w:rFonts w:ascii="Aptos Display" w:hAnsi="Aptos Display"/>
        </w:rPr>
        <w:t xml:space="preserve">Jurisdictional Plan </w:t>
      </w:r>
      <w:r w:rsidR="000D2DE5">
        <w:rPr>
          <w:rFonts w:ascii="Aptos Display" w:hAnsi="Aptos Display"/>
        </w:rPr>
        <w:t>r</w:t>
      </w:r>
      <w:r>
        <w:rPr>
          <w:rFonts w:ascii="Aptos Display" w:hAnsi="Aptos Display"/>
        </w:rPr>
        <w:t xml:space="preserve">eview by </w:t>
      </w:r>
      <w:r>
        <w:rPr>
          <w:rFonts w:ascii="Aptos Display" w:hAnsi="Aptos Display"/>
          <w:b/>
          <w:bCs/>
        </w:rPr>
        <w:t>November 2026</w:t>
      </w:r>
    </w:p>
    <w:p w14:paraId="01AD4D5A" w14:textId="77777777" w:rsidR="005F425D" w:rsidRPr="000B78AF" w:rsidRDefault="005F425D" w:rsidP="00D9055E">
      <w:pPr>
        <w:pStyle w:val="JAP-Heading5-Green"/>
      </w:pPr>
      <w:r w:rsidRPr="000B78AF">
        <w:t>2027</w:t>
      </w:r>
    </w:p>
    <w:p w14:paraId="2A8336F5" w14:textId="5EC31949" w:rsidR="00D50CED" w:rsidRDefault="00D50CED" w:rsidP="001E26D6">
      <w:pPr>
        <w:pStyle w:val="Dotpoints"/>
        <w:numPr>
          <w:ilvl w:val="0"/>
          <w:numId w:val="82"/>
        </w:numPr>
        <w:ind w:left="720"/>
        <w:rPr>
          <w:rFonts w:ascii="Aptos Display" w:hAnsi="Aptos Display"/>
        </w:rPr>
      </w:pPr>
      <w:r>
        <w:rPr>
          <w:rFonts w:ascii="Aptos Display" w:hAnsi="Aptos Display"/>
        </w:rPr>
        <w:t xml:space="preserve">Jurisdictional Action Plan </w:t>
      </w:r>
      <w:r w:rsidR="000D2DE5">
        <w:rPr>
          <w:rFonts w:ascii="Aptos Display" w:hAnsi="Aptos Display"/>
        </w:rPr>
        <w:t>r</w:t>
      </w:r>
      <w:r>
        <w:rPr>
          <w:rFonts w:ascii="Aptos Display" w:hAnsi="Aptos Display"/>
        </w:rPr>
        <w:t xml:space="preserve">eview by </w:t>
      </w:r>
      <w:r w:rsidRPr="00D50CED">
        <w:rPr>
          <w:rFonts w:ascii="Aptos Display" w:hAnsi="Aptos Display"/>
          <w:b/>
          <w:bCs/>
        </w:rPr>
        <w:t>November 2027</w:t>
      </w:r>
    </w:p>
    <w:p w14:paraId="707D3981" w14:textId="14BA42F0" w:rsidR="005F425D" w:rsidRPr="006C03EB" w:rsidRDefault="005F425D" w:rsidP="001E26D6">
      <w:pPr>
        <w:pStyle w:val="Dotpoints"/>
        <w:numPr>
          <w:ilvl w:val="0"/>
          <w:numId w:val="82"/>
        </w:numPr>
        <w:ind w:left="720"/>
        <w:rPr>
          <w:rFonts w:ascii="Aptos Display" w:hAnsi="Aptos Display"/>
        </w:rPr>
      </w:pPr>
      <w:r w:rsidRPr="006C03EB">
        <w:rPr>
          <w:rFonts w:ascii="Aptos Display" w:hAnsi="Aptos Display"/>
        </w:rPr>
        <w:t xml:space="preserve">Independent </w:t>
      </w:r>
      <w:r w:rsidR="000D2DE5">
        <w:rPr>
          <w:rFonts w:ascii="Aptos Display" w:hAnsi="Aptos Display"/>
        </w:rPr>
        <w:t>r</w:t>
      </w:r>
      <w:r w:rsidRPr="006C03EB">
        <w:rPr>
          <w:rFonts w:ascii="Aptos Display" w:hAnsi="Aptos Display"/>
        </w:rPr>
        <w:t>eview of National Skills Agreement</w:t>
      </w:r>
    </w:p>
    <w:p w14:paraId="0F13F278" w14:textId="77777777" w:rsidR="005F425D" w:rsidRPr="000B78AF" w:rsidRDefault="005F425D" w:rsidP="00D9055E">
      <w:pPr>
        <w:pStyle w:val="JAP-Heading5-Green"/>
      </w:pPr>
      <w:r w:rsidRPr="000B78AF">
        <w:t>2028</w:t>
      </w:r>
    </w:p>
    <w:p w14:paraId="16B1D788" w14:textId="3E8042FA" w:rsidR="008009CF" w:rsidRPr="008009CF" w:rsidRDefault="008009CF" w:rsidP="001E26D6">
      <w:pPr>
        <w:pStyle w:val="Dotpoints"/>
        <w:numPr>
          <w:ilvl w:val="0"/>
          <w:numId w:val="82"/>
        </w:numPr>
        <w:ind w:left="720"/>
        <w:rPr>
          <w:rFonts w:ascii="Aptos Display" w:hAnsi="Aptos Display"/>
        </w:rPr>
      </w:pPr>
      <w:r>
        <w:rPr>
          <w:rFonts w:ascii="Aptos Display" w:hAnsi="Aptos Display"/>
        </w:rPr>
        <w:t xml:space="preserve">Jurisdictional Action Plan </w:t>
      </w:r>
      <w:r w:rsidR="000D2DE5">
        <w:rPr>
          <w:rFonts w:ascii="Aptos Display" w:hAnsi="Aptos Display"/>
        </w:rPr>
        <w:t>r</w:t>
      </w:r>
      <w:r>
        <w:rPr>
          <w:rFonts w:ascii="Aptos Display" w:hAnsi="Aptos Display"/>
        </w:rPr>
        <w:t xml:space="preserve">eview by </w:t>
      </w:r>
      <w:r w:rsidRPr="00D50CED">
        <w:rPr>
          <w:rFonts w:ascii="Aptos Display" w:hAnsi="Aptos Display"/>
          <w:b/>
          <w:bCs/>
        </w:rPr>
        <w:t>November 202</w:t>
      </w:r>
      <w:r>
        <w:rPr>
          <w:rFonts w:ascii="Aptos Display" w:hAnsi="Aptos Display"/>
          <w:b/>
          <w:bCs/>
        </w:rPr>
        <w:t>8</w:t>
      </w:r>
    </w:p>
    <w:p w14:paraId="32435E19" w14:textId="667B775E" w:rsidR="00A547F3" w:rsidRPr="00FC3D51" w:rsidRDefault="005F425D" w:rsidP="001E26D6">
      <w:pPr>
        <w:pStyle w:val="Dotpoints"/>
        <w:numPr>
          <w:ilvl w:val="0"/>
          <w:numId w:val="82"/>
        </w:numPr>
        <w:ind w:left="720"/>
        <w:rPr>
          <w:rFonts w:ascii="Aptos Display" w:hAnsi="Aptos Display"/>
        </w:rPr>
      </w:pPr>
      <w:r w:rsidRPr="006C03EB">
        <w:rPr>
          <w:rFonts w:ascii="Aptos Display" w:hAnsi="Aptos Display"/>
        </w:rPr>
        <w:t>Transition to new National VET Data System and VET information Standard</w:t>
      </w:r>
      <w:r w:rsidR="008009CF">
        <w:rPr>
          <w:rFonts w:ascii="Aptos Display" w:hAnsi="Aptos Display"/>
        </w:rPr>
        <w:t xml:space="preserve"> </w:t>
      </w:r>
      <w:r w:rsidR="008009CF">
        <w:rPr>
          <w:rFonts w:ascii="Aptos Display" w:hAnsi="Aptos Display"/>
          <w:b/>
          <w:bCs/>
        </w:rPr>
        <w:t>End 2028</w:t>
      </w:r>
      <w:r w:rsidR="00A547F3">
        <w:br w:type="page"/>
      </w:r>
    </w:p>
    <w:p w14:paraId="2F3514F2" w14:textId="331F21F5" w:rsidR="00A5174F" w:rsidRPr="00D927DF" w:rsidRDefault="00A5174F" w:rsidP="002336B6">
      <w:pPr>
        <w:pStyle w:val="JAP-Heading3"/>
      </w:pPr>
      <w:bookmarkStart w:id="8" w:name="_Toc187855871"/>
      <w:r w:rsidRPr="00D927DF">
        <w:lastRenderedPageBreak/>
        <w:t>The Australian Government’s first jurisdictional action plan</w:t>
      </w:r>
      <w:r w:rsidR="00D927DF" w:rsidRPr="00D927DF">
        <w:t xml:space="preserve"> </w:t>
      </w:r>
      <w:r w:rsidR="00D927DF" w:rsidRPr="00F15B69">
        <w:t xml:space="preserve">provides a roadmap to a stronger </w:t>
      </w:r>
      <w:r w:rsidR="00D927DF" w:rsidRPr="00D927DF">
        <w:t>VET system and a starting point for engagement</w:t>
      </w:r>
      <w:bookmarkEnd w:id="8"/>
    </w:p>
    <w:p w14:paraId="6896C0B7" w14:textId="77777777" w:rsidR="00136942" w:rsidRPr="00136942" w:rsidRDefault="00136942" w:rsidP="00136942">
      <w:r w:rsidRPr="00136942">
        <w:t xml:space="preserve">High quality VET is essential for meeting Australia's economic, employment and social needs, benefitting industry, individuals and the community. The Australian Government is working with states and territories to ensure the VET system is delivering the skills we need in a changing economic, social and geopolitical environment. </w:t>
      </w:r>
    </w:p>
    <w:p w14:paraId="7A6C1EAB" w14:textId="77777777" w:rsidR="00136942" w:rsidRPr="00136942" w:rsidRDefault="00136942" w:rsidP="00136942">
      <w:r w:rsidRPr="00136942">
        <w:t xml:space="preserve">The National Skills Agreement represents all governments’ commitment to revitalise the national VET system and provides a foundation for achieving other major reforms that depend on a highly skilled workforce, including our Net Zero ambitions, a Future Made in Australia and the National Housing Accord. </w:t>
      </w:r>
    </w:p>
    <w:p w14:paraId="20E17F6F" w14:textId="77777777" w:rsidR="00136942" w:rsidRPr="00136942" w:rsidRDefault="00136942" w:rsidP="00136942">
      <w:r w:rsidRPr="00136942">
        <w:t xml:space="preserve">We are achieving this through strategic reform, increased investment and a new model of shared stewardship of the VET system. </w:t>
      </w:r>
    </w:p>
    <w:p w14:paraId="05E27BCD" w14:textId="77777777" w:rsidR="00136942" w:rsidRPr="00136942" w:rsidRDefault="00136942" w:rsidP="00136942">
      <w:r w:rsidRPr="00136942">
        <w:t>This Jurisdictional Action Plan maps the steps the Australian Government is taking to deliver on the shared outcomes and priorities articulated in the National Skills Agreement. It provides clarity for industry, students, workers, TAFE and other training providers, and First Nations people about the initiatives that will affect them. It is also the starting point for conversations and shared effort to drive improvement through a new annual cycle of evaluation and planning.  </w:t>
      </w:r>
    </w:p>
    <w:p w14:paraId="5CB41CF8" w14:textId="77777777" w:rsidR="00136942" w:rsidRDefault="00136942" w:rsidP="00136942">
      <w:r w:rsidRPr="00136942">
        <w:t>We want this Plan to kickstart a continuous cycle of learning and improvement that offers stakeholders opportunities to inform our approaches in building a stronger, more sustainable VET system.</w:t>
      </w:r>
    </w:p>
    <w:p w14:paraId="31781633" w14:textId="40E08028" w:rsidR="00F87927" w:rsidRPr="00D927DF" w:rsidRDefault="00F87927" w:rsidP="00450523">
      <w:pPr>
        <w:pStyle w:val="JAP-Heading4-Green"/>
      </w:pPr>
      <w:r w:rsidRPr="00217C52">
        <w:t xml:space="preserve">Setting a </w:t>
      </w:r>
      <w:r w:rsidR="00E04655" w:rsidRPr="00217C52">
        <w:t xml:space="preserve">vision </w:t>
      </w:r>
    </w:p>
    <w:p w14:paraId="49C2DEFF" w14:textId="77777777" w:rsidR="00293A6B" w:rsidRPr="00293A6B" w:rsidRDefault="00293A6B" w:rsidP="00293A6B">
      <w:r w:rsidRPr="00293A6B">
        <w:t>This Plan describes how the Australian Government will achieve the goals of the National Skills Agreement through increased and better targeted investment in the VET system. It explains how we will work with partners to deliver on these goals through a new model of shared stewardship involving genuine collaboration, evaluation and evidence-driven reform. </w:t>
      </w:r>
      <w:r w:rsidRPr="00293A6B">
        <w:rPr>
          <w:rFonts w:ascii="Wingdings" w:eastAsia="Wingdings" w:hAnsi="Wingdings" w:cs="Wingdings"/>
          <w:b/>
          <w:bCs/>
        </w:rPr>
        <w:t>à</w:t>
      </w:r>
      <w:r w:rsidRPr="00293A6B">
        <w:rPr>
          <w:b/>
          <w:bCs/>
        </w:rPr>
        <w:t xml:space="preserve"> See section 2</w:t>
      </w:r>
    </w:p>
    <w:p w14:paraId="3DB838BB" w14:textId="4951C299" w:rsidR="00722C86" w:rsidRPr="003B2EED" w:rsidRDefault="00722C86" w:rsidP="00450523">
      <w:pPr>
        <w:pStyle w:val="JAP-Heading4-Green"/>
      </w:pPr>
      <w:r w:rsidRPr="003B2EED">
        <w:t>Delivering on</w:t>
      </w:r>
      <w:r w:rsidR="00B72F9A">
        <w:t xml:space="preserve"> </w:t>
      </w:r>
      <w:r w:rsidRPr="003B2EED">
        <w:t>outcomes and national priorities</w:t>
      </w:r>
    </w:p>
    <w:p w14:paraId="6F4B7ADE" w14:textId="6003DFBC" w:rsidR="00477917" w:rsidRPr="00722C86" w:rsidRDefault="00477917" w:rsidP="00722C86">
      <w:pPr>
        <w:rPr>
          <w:color w:val="000000" w:themeColor="text1"/>
        </w:rPr>
      </w:pPr>
      <w:r w:rsidRPr="00477917">
        <w:rPr>
          <w:color w:val="000000" w:themeColor="text1"/>
        </w:rPr>
        <w:t xml:space="preserve">The Plan details our ambitions and action to deliver on the population and system outcomes and national priorities in the National Skills Agreement </w:t>
      </w:r>
      <w:r w:rsidRPr="00477917">
        <w:rPr>
          <w:rFonts w:ascii="Wingdings" w:eastAsia="Wingdings" w:hAnsi="Wingdings" w:cs="Wingdings"/>
          <w:b/>
          <w:bCs/>
          <w:color w:val="000000" w:themeColor="text1"/>
        </w:rPr>
        <w:t>à</w:t>
      </w:r>
      <w:r w:rsidRPr="00477917">
        <w:rPr>
          <w:b/>
          <w:bCs/>
          <w:color w:val="000000" w:themeColor="text1"/>
        </w:rPr>
        <w:t xml:space="preserve"> See sections 3 and 4</w:t>
      </w:r>
    </w:p>
    <w:p w14:paraId="69C761F8" w14:textId="77777777" w:rsidR="00722C86" w:rsidRPr="003B2EED" w:rsidRDefault="00722C86" w:rsidP="00450523">
      <w:pPr>
        <w:pStyle w:val="JAP-Heading4-Green"/>
      </w:pPr>
      <w:r w:rsidRPr="003B2EED">
        <w:t>Ensuring transparency and accountability</w:t>
      </w:r>
    </w:p>
    <w:p w14:paraId="062DCFD7" w14:textId="77777777" w:rsidR="00AF56AF" w:rsidRDefault="002B2AD5" w:rsidP="00722C86">
      <w:pPr>
        <w:rPr>
          <w:b/>
          <w:bCs/>
          <w:color w:val="000000" w:themeColor="text1"/>
        </w:rPr>
      </w:pPr>
      <w:r w:rsidRPr="002B2AD5">
        <w:rPr>
          <w:color w:val="000000" w:themeColor="text1"/>
        </w:rPr>
        <w:t xml:space="preserve">This Plan, together with the National Skills Plan and state and territory jurisdictional plans, provides a clear picture of the individual and shared action being taken to deliver on the goals of the National Skills Agreement. This will help VET stakeholders engage with initiatives and prioritise their own efforts to ensure we're all driving in the same direction. Assessments of progress in later Plans will support </w:t>
      </w:r>
      <w:r w:rsidRPr="002B2AD5">
        <w:rPr>
          <w:color w:val="000000" w:themeColor="text1"/>
        </w:rPr>
        <w:lastRenderedPageBreak/>
        <w:t xml:space="preserve">genuine and informed engagement and provide accountability for the effectiveness of actions to deliver on outcomes and priorities. </w:t>
      </w:r>
      <w:r w:rsidRPr="002B2AD5">
        <w:rPr>
          <w:rFonts w:ascii="Wingdings" w:eastAsia="Wingdings" w:hAnsi="Wingdings" w:cs="Wingdings"/>
          <w:b/>
          <w:bCs/>
          <w:color w:val="000000" w:themeColor="text1"/>
        </w:rPr>
        <w:t>à</w:t>
      </w:r>
      <w:r w:rsidRPr="002B2AD5">
        <w:rPr>
          <w:b/>
          <w:bCs/>
          <w:color w:val="000000" w:themeColor="text1"/>
        </w:rPr>
        <w:t xml:space="preserve"> See sections 3,4 and 5</w:t>
      </w:r>
    </w:p>
    <w:p w14:paraId="3F61435A" w14:textId="0CF07692" w:rsidR="00477917" w:rsidRPr="00217C52" w:rsidRDefault="00477917" w:rsidP="00450523">
      <w:pPr>
        <w:pStyle w:val="JAP-Heading4-Green"/>
      </w:pPr>
      <w:r w:rsidRPr="00217C52">
        <w:t xml:space="preserve">Shaping the future </w:t>
      </w:r>
    </w:p>
    <w:p w14:paraId="4C17CECD" w14:textId="77777777" w:rsidR="00AF56AF" w:rsidRPr="00AF56AF" w:rsidRDefault="00AF56AF" w:rsidP="00AF56AF">
      <w:pPr>
        <w:rPr>
          <w:color w:val="000000" w:themeColor="text1"/>
        </w:rPr>
      </w:pPr>
      <w:r w:rsidRPr="00AF56AF">
        <w:rPr>
          <w:color w:val="000000" w:themeColor="text1"/>
        </w:rPr>
        <w:t>This Plan is part of the start of the planning process under the National Skills Agreement. It will be updated annually through a process of engagement, evaluation and review. Future Plans will:</w:t>
      </w:r>
    </w:p>
    <w:p w14:paraId="486579FF" w14:textId="77777777" w:rsidR="00AF56AF" w:rsidRPr="00AF56AF" w:rsidRDefault="00AF56AF" w:rsidP="007E4FD0">
      <w:pPr>
        <w:numPr>
          <w:ilvl w:val="0"/>
          <w:numId w:val="5"/>
        </w:numPr>
        <w:rPr>
          <w:color w:val="000000" w:themeColor="text1"/>
        </w:rPr>
      </w:pPr>
      <w:r w:rsidRPr="00AF56AF">
        <w:rPr>
          <w:color w:val="000000" w:themeColor="text1"/>
        </w:rPr>
        <w:t xml:space="preserve">reflect the progress made </w:t>
      </w:r>
    </w:p>
    <w:p w14:paraId="7805F836" w14:textId="77777777" w:rsidR="00AF56AF" w:rsidRPr="00AF56AF" w:rsidRDefault="00AF56AF" w:rsidP="007E4FD0">
      <w:pPr>
        <w:numPr>
          <w:ilvl w:val="0"/>
          <w:numId w:val="5"/>
        </w:numPr>
        <w:rPr>
          <w:color w:val="000000" w:themeColor="text1"/>
        </w:rPr>
      </w:pPr>
      <w:r w:rsidRPr="00AF56AF">
        <w:rPr>
          <w:color w:val="000000" w:themeColor="text1"/>
        </w:rPr>
        <w:t>identify gaps and set out new actions</w:t>
      </w:r>
    </w:p>
    <w:p w14:paraId="181021E3" w14:textId="77777777" w:rsidR="00AF56AF" w:rsidRPr="00AF56AF" w:rsidRDefault="00AF56AF" w:rsidP="007E4FD0">
      <w:pPr>
        <w:numPr>
          <w:ilvl w:val="0"/>
          <w:numId w:val="5"/>
        </w:numPr>
        <w:rPr>
          <w:color w:val="000000" w:themeColor="text1"/>
        </w:rPr>
      </w:pPr>
      <w:r w:rsidRPr="00AF56AF">
        <w:rPr>
          <w:color w:val="000000" w:themeColor="text1"/>
        </w:rPr>
        <w:t>respond to the updated National Skills Plan and changes to national priorities and</w:t>
      </w:r>
    </w:p>
    <w:p w14:paraId="26167106" w14:textId="212DB3B1" w:rsidR="00AF56AF" w:rsidRDefault="00AF56AF" w:rsidP="007E4FD0">
      <w:pPr>
        <w:numPr>
          <w:ilvl w:val="0"/>
          <w:numId w:val="5"/>
        </w:numPr>
        <w:rPr>
          <w:b/>
          <w:bCs/>
          <w:color w:val="000000" w:themeColor="text1"/>
        </w:rPr>
      </w:pPr>
      <w:r w:rsidRPr="00AF56AF">
        <w:rPr>
          <w:color w:val="000000" w:themeColor="text1"/>
        </w:rPr>
        <w:t xml:space="preserve">be informed by evidence and advice from Jobs and Skills Australia, the Jobs and Skills Councils, the National Centre for Vocational Education Research (NCVER), through our partnership arrangements with First Nations organisations, and engagement with stakeholders. </w:t>
      </w:r>
      <w:r w:rsidRPr="00AF56AF">
        <w:rPr>
          <w:rFonts w:ascii="Wingdings" w:eastAsia="Wingdings" w:hAnsi="Wingdings" w:cs="Wingdings"/>
          <w:b/>
          <w:bCs/>
          <w:color w:val="000000" w:themeColor="text1"/>
        </w:rPr>
        <w:t>à</w:t>
      </w:r>
      <w:r w:rsidRPr="00AF56AF">
        <w:rPr>
          <w:b/>
          <w:bCs/>
          <w:color w:val="000000" w:themeColor="text1"/>
        </w:rPr>
        <w:t xml:space="preserve"> See section 5</w:t>
      </w:r>
    </w:p>
    <w:p w14:paraId="7153621E" w14:textId="77777777" w:rsidR="00AF56AF" w:rsidRDefault="00AF56AF">
      <w:pPr>
        <w:spacing w:after="160" w:line="259" w:lineRule="auto"/>
        <w:rPr>
          <w:b/>
          <w:bCs/>
          <w:color w:val="000000" w:themeColor="text1"/>
        </w:rPr>
      </w:pPr>
      <w:r>
        <w:rPr>
          <w:b/>
          <w:bCs/>
          <w:color w:val="000000" w:themeColor="text1"/>
        </w:rPr>
        <w:br w:type="page"/>
      </w:r>
    </w:p>
    <w:p w14:paraId="24FD36D8" w14:textId="502570FF" w:rsidR="00F314BE" w:rsidRPr="00D4704C" w:rsidRDefault="00135891" w:rsidP="00D4704C">
      <w:pPr>
        <w:pStyle w:val="JAP-Heading3"/>
      </w:pPr>
      <w:bookmarkStart w:id="9" w:name="_Toc187855872"/>
      <w:r w:rsidRPr="003431FC">
        <w:lastRenderedPageBreak/>
        <w:t xml:space="preserve">The Australian </w:t>
      </w:r>
      <w:r w:rsidRPr="00D4704C">
        <w:t>Government is a steward of the national VET system</w:t>
      </w:r>
      <w:bookmarkEnd w:id="9"/>
    </w:p>
    <w:p w14:paraId="4C64D9F7" w14:textId="121C3FB8" w:rsidR="00F11156" w:rsidRPr="003431FC" w:rsidRDefault="00F11156" w:rsidP="00450523">
      <w:pPr>
        <w:pStyle w:val="JAP-Heading4-Green"/>
      </w:pPr>
      <w:r w:rsidRPr="003431FC">
        <w:t>S</w:t>
      </w:r>
      <w:r w:rsidR="000B4C2F">
        <w:t>tewardship</w:t>
      </w:r>
      <w:r w:rsidRPr="003431FC">
        <w:t xml:space="preserve"> </w:t>
      </w:r>
    </w:p>
    <w:p w14:paraId="15AC4305" w14:textId="765529D0" w:rsidR="00280F63" w:rsidRPr="00280F63" w:rsidRDefault="00166697" w:rsidP="00F11156">
      <w:pPr>
        <w:rPr>
          <w:color w:val="000000" w:themeColor="text1"/>
        </w:rPr>
      </w:pPr>
      <w:r w:rsidRPr="00166697">
        <w:rPr>
          <w:color w:val="000000" w:themeColor="text1"/>
        </w:rPr>
        <w:t>The National Skills Agreement introduced a fundamental shift in the way the Australian, state and territory governments work together, and with our partners and stakeholders, to address shared challenges and opportunities. A new model of shared stewardship will support collaborative and purposeful action towards national outcomes and priorities. This approach acknowledges the complexity of delivering on our desired outcomes and recognises that by working together we can achieve something greater than the sum of the individual parts.</w:t>
      </w:r>
    </w:p>
    <w:p w14:paraId="23F3879F" w14:textId="42AD1154" w:rsidR="00F11156" w:rsidRPr="00217C52" w:rsidRDefault="00F11156" w:rsidP="00450523">
      <w:pPr>
        <w:pStyle w:val="JAP-Heading4-Green"/>
      </w:pPr>
      <w:r w:rsidRPr="00217C52">
        <w:t>P</w:t>
      </w:r>
      <w:r w:rsidR="000B4C2F">
        <w:t>artnerships and collaboration</w:t>
      </w:r>
    </w:p>
    <w:p w14:paraId="653BDDA9" w14:textId="6C871A41" w:rsidR="00166697" w:rsidRPr="00F11156" w:rsidRDefault="00166697" w:rsidP="00F11156">
      <w:pPr>
        <w:rPr>
          <w:color w:val="000000" w:themeColor="text1"/>
        </w:rPr>
      </w:pPr>
      <w:r w:rsidRPr="00166697">
        <w:rPr>
          <w:color w:val="000000" w:themeColor="text1"/>
        </w:rPr>
        <w:t>To achieve our ambitious agenda for the VET system, partnerships and engagement with a diverse range of stakeholders, including Jobs and Skills Councils, employer and union peak bodies, TAFEs, private and not for profit training providers, First Nations people and community representatives, will be crucial.</w:t>
      </w:r>
    </w:p>
    <w:p w14:paraId="044E4BED" w14:textId="397A55DB" w:rsidR="00280F63" w:rsidRPr="00217C52" w:rsidRDefault="00280F63" w:rsidP="00664087">
      <w:pPr>
        <w:pStyle w:val="JAP-Heading5-Green"/>
      </w:pPr>
      <w:r w:rsidRPr="00217C52">
        <w:t>T</w:t>
      </w:r>
      <w:r w:rsidR="000B4C2F">
        <w:t>ripartism</w:t>
      </w:r>
      <w:r w:rsidRPr="00217C52">
        <w:t xml:space="preserve"> – Government, employers &amp; unions</w:t>
      </w:r>
    </w:p>
    <w:p w14:paraId="682A396E" w14:textId="77777777" w:rsidR="00970A79" w:rsidRPr="00970A79" w:rsidRDefault="00970A79" w:rsidP="00970A79">
      <w:pPr>
        <w:rPr>
          <w:color w:val="000000" w:themeColor="text1"/>
        </w:rPr>
      </w:pPr>
      <w:r w:rsidRPr="00970A79">
        <w:rPr>
          <w:color w:val="000000" w:themeColor="text1"/>
        </w:rPr>
        <w:t>The Australian Government has embedded tripartism into the way we do business through the establishment of:</w:t>
      </w:r>
    </w:p>
    <w:p w14:paraId="36EA1E22" w14:textId="77777777" w:rsidR="00970A79" w:rsidRPr="00970A79" w:rsidRDefault="00970A79" w:rsidP="007E4FD0">
      <w:pPr>
        <w:numPr>
          <w:ilvl w:val="0"/>
          <w:numId w:val="6"/>
        </w:numPr>
        <w:rPr>
          <w:color w:val="000000" w:themeColor="text1"/>
        </w:rPr>
      </w:pPr>
      <w:r w:rsidRPr="00970A79">
        <w:rPr>
          <w:color w:val="000000" w:themeColor="text1"/>
        </w:rPr>
        <w:t>Jobs and Skills Australia with its tripartite Ministerial Advisory Board </w:t>
      </w:r>
    </w:p>
    <w:p w14:paraId="4E92CAC7" w14:textId="77777777" w:rsidR="00970A79" w:rsidRPr="00970A79" w:rsidRDefault="00970A79" w:rsidP="007E4FD0">
      <w:pPr>
        <w:numPr>
          <w:ilvl w:val="0"/>
          <w:numId w:val="6"/>
        </w:numPr>
        <w:rPr>
          <w:color w:val="000000" w:themeColor="text1"/>
        </w:rPr>
      </w:pPr>
      <w:r w:rsidRPr="00970A79">
        <w:rPr>
          <w:color w:val="000000" w:themeColor="text1"/>
        </w:rPr>
        <w:t>Jobs and Skills Councils to ensure real codesign of policies and programs between industry, unions and government</w:t>
      </w:r>
    </w:p>
    <w:p w14:paraId="6EA6BE57" w14:textId="352762B2" w:rsidR="00166697" w:rsidRPr="00280F63" w:rsidRDefault="00970A79" w:rsidP="007E4FD0">
      <w:pPr>
        <w:numPr>
          <w:ilvl w:val="0"/>
          <w:numId w:val="6"/>
        </w:numPr>
        <w:rPr>
          <w:color w:val="000000" w:themeColor="text1"/>
        </w:rPr>
      </w:pPr>
      <w:r w:rsidRPr="00970A79">
        <w:rPr>
          <w:color w:val="000000" w:themeColor="text1"/>
        </w:rPr>
        <w:t>tripartite expert groups, such as the Qualification Reform Design Group, to drive reform in complex areas.</w:t>
      </w:r>
    </w:p>
    <w:p w14:paraId="4974DB7F" w14:textId="77876009" w:rsidR="00F11156" w:rsidRPr="00217C52" w:rsidRDefault="00280F63" w:rsidP="00664087">
      <w:pPr>
        <w:pStyle w:val="JAP-Heading5-Green"/>
      </w:pPr>
      <w:r w:rsidRPr="00217C52">
        <w:t>E</w:t>
      </w:r>
      <w:r w:rsidR="000B4C2F">
        <w:t>vidence driven</w:t>
      </w:r>
    </w:p>
    <w:p w14:paraId="0DFCD17E" w14:textId="77777777" w:rsidR="00970A79" w:rsidRDefault="00970A79" w:rsidP="00047B3F">
      <w:pPr>
        <w:rPr>
          <w:color w:val="000000" w:themeColor="text1"/>
        </w:rPr>
      </w:pPr>
      <w:r w:rsidRPr="00970A79">
        <w:rPr>
          <w:color w:val="000000" w:themeColor="text1"/>
        </w:rPr>
        <w:t>We ensure policy development and program implementation is informed by industry expertise, accurate and relevant data and ongoing monitoring and evaluation.</w:t>
      </w:r>
    </w:p>
    <w:p w14:paraId="39EA3B59" w14:textId="77777777" w:rsidR="00970A79" w:rsidRDefault="00970A79">
      <w:pPr>
        <w:spacing w:after="160" w:line="259" w:lineRule="auto"/>
        <w:rPr>
          <w:color w:val="000000" w:themeColor="text1"/>
        </w:rPr>
      </w:pPr>
      <w:r>
        <w:rPr>
          <w:color w:val="000000" w:themeColor="text1"/>
        </w:rPr>
        <w:br w:type="page"/>
      </w:r>
    </w:p>
    <w:p w14:paraId="3682ECFA" w14:textId="77777777" w:rsidR="00FD025A" w:rsidRPr="00FB27AE" w:rsidRDefault="00FD025A" w:rsidP="00D4704C">
      <w:pPr>
        <w:pStyle w:val="JAP-Heading4-Green"/>
      </w:pPr>
      <w:r w:rsidRPr="00FB27AE">
        <w:lastRenderedPageBreak/>
        <w:t>Working in partnership to improve First Nations VET outcomes</w:t>
      </w:r>
    </w:p>
    <w:p w14:paraId="660A3996" w14:textId="77777777" w:rsidR="00FD025A" w:rsidRPr="00FD025A" w:rsidRDefault="00FD025A" w:rsidP="00FD025A">
      <w:r w:rsidRPr="00FD025A">
        <w:t xml:space="preserve">Forming and establishing foundational partnerships with First Nations peoples and organisations in the skills sector is key to delivering successful Closing the Gap outcomes under the National Skills Agreement. The Agreement includes dedicated investment to progress specific policy initiatives aligned to the four Priority Reforms in the National Agreement on Closing the Gap. The Australian Government is working in partnership with the Coalition of Peaks and states and territories to design and establish nationally networked VET policy partnership arrangements, commencing with an Interim Partnership Committee. </w:t>
      </w:r>
    </w:p>
    <w:p w14:paraId="31502AFA" w14:textId="77777777" w:rsidR="00FD025A" w:rsidRPr="00FD025A" w:rsidRDefault="00FD025A" w:rsidP="00FD025A">
      <w:r w:rsidRPr="00FD025A">
        <w:t xml:space="preserve">Following two broader roundtable events co-hosted with the Coalition of Peaks, the First Nations VET Interim Partnership Committee was established in October 2024 with membership from across the Peaks and the Australian and state and territory governments. The Interim Committee will steer immediate work on the Australian Government's key priorities and deliverables under the National Skills Agreement and co-design the nationally networked VET policy partnership. The Committee will also play a role in guiding the development of projects and pilots to advance national First Nations skills priorities. </w:t>
      </w:r>
    </w:p>
    <w:p w14:paraId="11FBC0AB" w14:textId="60873E52" w:rsidR="00970A79" w:rsidRDefault="00FD025A" w:rsidP="00FD025A">
      <w:r w:rsidRPr="00FD025A">
        <w:t>Through the Interim Committee and by working directly with the Coalition of Peaks, the Australian Government will engage with First Nations partners in the annual cycle of evaluation, review and development on the National Skills Plan, the National Skills Agreement Outcomes Framework and the Australian Government Jurisdictional Action Plan.</w:t>
      </w:r>
      <w:r w:rsidR="00970A79" w:rsidRPr="00FD025A">
        <w:t xml:space="preserve"> </w:t>
      </w:r>
    </w:p>
    <w:p w14:paraId="16653505" w14:textId="733B4957" w:rsidR="00FD025A" w:rsidRPr="00217C52" w:rsidRDefault="00FD025A" w:rsidP="00D4704C">
      <w:pPr>
        <w:pStyle w:val="JAP-Heading5-Green"/>
      </w:pPr>
      <w:r w:rsidRPr="00217C52">
        <w:t>W</w:t>
      </w:r>
      <w:r w:rsidR="000B4C2F">
        <w:t>hat we’ve heard</w:t>
      </w:r>
    </w:p>
    <w:p w14:paraId="7AA9A4E1" w14:textId="1AD80DAA" w:rsidR="00FD025A" w:rsidRPr="00AB3711" w:rsidRDefault="003D04CB" w:rsidP="00FD025A">
      <w:pPr>
        <w:rPr>
          <w:b/>
          <w:bCs/>
          <w:i/>
          <w:iCs/>
          <w:color w:val="404246" w:themeColor="text2"/>
          <w:sz w:val="24"/>
          <w:szCs w:val="24"/>
        </w:rPr>
      </w:pPr>
      <w:r w:rsidRPr="00AB3711">
        <w:rPr>
          <w:b/>
          <w:bCs/>
          <w:i/>
          <w:iCs/>
          <w:color w:val="404246" w:themeColor="text2"/>
          <w:sz w:val="24"/>
          <w:szCs w:val="24"/>
        </w:rPr>
        <w:t>“We need the space and the time to work through what’s best for the sector and for community.”</w:t>
      </w:r>
    </w:p>
    <w:p w14:paraId="7AE1CF36" w14:textId="77777777" w:rsidR="003D04CB" w:rsidRPr="003D04CB" w:rsidRDefault="003D04CB" w:rsidP="003D04CB">
      <w:pPr>
        <w:rPr>
          <w:b/>
          <w:bCs/>
          <w:i/>
          <w:iCs/>
          <w:color w:val="404246" w:themeColor="text2"/>
          <w:sz w:val="24"/>
          <w:szCs w:val="24"/>
        </w:rPr>
      </w:pPr>
      <w:r w:rsidRPr="003D04CB">
        <w:rPr>
          <w:b/>
          <w:bCs/>
          <w:i/>
          <w:iCs/>
          <w:color w:val="404246" w:themeColor="text2"/>
          <w:sz w:val="24"/>
          <w:szCs w:val="24"/>
          <w:lang w:val="en-US"/>
        </w:rPr>
        <w:t>“Walking together, working together"</w:t>
      </w:r>
    </w:p>
    <w:p w14:paraId="3E92A531" w14:textId="74082C8E" w:rsidR="0092294A" w:rsidRPr="00AB3711" w:rsidRDefault="0092294A" w:rsidP="00FD025A">
      <w:pPr>
        <w:rPr>
          <w:b/>
          <w:bCs/>
          <w:i/>
          <w:iCs/>
          <w:color w:val="404246" w:themeColor="text2"/>
          <w:sz w:val="24"/>
          <w:szCs w:val="24"/>
        </w:rPr>
      </w:pPr>
      <w:r w:rsidRPr="0092294A">
        <w:rPr>
          <w:b/>
          <w:bCs/>
          <w:i/>
          <w:iCs/>
          <w:color w:val="404246" w:themeColor="text2"/>
          <w:sz w:val="24"/>
          <w:szCs w:val="24"/>
        </w:rPr>
        <w:t>"We need to be mindful not to just fall back into default relationships and be conscious of how we can work differently."</w:t>
      </w:r>
    </w:p>
    <w:p w14:paraId="78A22C2F" w14:textId="77777777" w:rsidR="0092294A" w:rsidRDefault="0092294A">
      <w:pPr>
        <w:spacing w:after="160" w:line="259" w:lineRule="auto"/>
        <w:rPr>
          <w:i/>
          <w:iCs/>
          <w:color w:val="000000" w:themeColor="text1"/>
        </w:rPr>
      </w:pPr>
      <w:r>
        <w:rPr>
          <w:i/>
          <w:iCs/>
          <w:color w:val="000000" w:themeColor="text1"/>
        </w:rPr>
        <w:br w:type="page"/>
      </w:r>
    </w:p>
    <w:p w14:paraId="2EE721CB" w14:textId="241CB407" w:rsidR="003D04CB" w:rsidRDefault="00C90761" w:rsidP="00D4704C">
      <w:pPr>
        <w:pStyle w:val="JAP-Heading3"/>
      </w:pPr>
      <w:bookmarkStart w:id="10" w:name="_Toc187855873"/>
      <w:r>
        <w:lastRenderedPageBreak/>
        <w:t>How the</w:t>
      </w:r>
      <w:r w:rsidR="00627DBD">
        <w:t xml:space="preserve"> Australian Government contributes to the VET system</w:t>
      </w:r>
      <w:bookmarkEnd w:id="10"/>
    </w:p>
    <w:p w14:paraId="5DCDEE91" w14:textId="77777777" w:rsidR="00EB06F2" w:rsidRPr="00EB06F2" w:rsidRDefault="00EB06F2" w:rsidP="007E4FD0">
      <w:pPr>
        <w:pStyle w:val="ListParagraph"/>
        <w:numPr>
          <w:ilvl w:val="0"/>
          <w:numId w:val="7"/>
        </w:numPr>
      </w:pPr>
      <w:r w:rsidRPr="00EB06F2">
        <w:rPr>
          <w:b/>
          <w:bCs/>
        </w:rPr>
        <w:t>Directly funding</w:t>
      </w:r>
      <w:r w:rsidRPr="00EB06F2">
        <w:t xml:space="preserve"> parts of the national training system and </w:t>
      </w:r>
      <w:r w:rsidRPr="00EB06F2">
        <w:rPr>
          <w:b/>
          <w:bCs/>
        </w:rPr>
        <w:t>providing funding</w:t>
      </w:r>
      <w:r w:rsidRPr="00EB06F2">
        <w:t xml:space="preserve"> to states and territories to operate their training systems</w:t>
      </w:r>
    </w:p>
    <w:p w14:paraId="14612CAD" w14:textId="77777777" w:rsidR="00615498" w:rsidRPr="00615498" w:rsidRDefault="00615498" w:rsidP="007E4FD0">
      <w:pPr>
        <w:pStyle w:val="ListParagraph"/>
        <w:numPr>
          <w:ilvl w:val="0"/>
          <w:numId w:val="7"/>
        </w:numPr>
      </w:pPr>
      <w:r w:rsidRPr="00615498">
        <w:t xml:space="preserve">Supporting an industry led </w:t>
      </w:r>
      <w:r w:rsidRPr="00615498">
        <w:rPr>
          <w:b/>
          <w:bCs/>
        </w:rPr>
        <w:t xml:space="preserve">National Training System </w:t>
      </w:r>
      <w:r w:rsidRPr="00615498">
        <w:t>through</w:t>
      </w:r>
      <w:r w:rsidRPr="00615498">
        <w:rPr>
          <w:b/>
          <w:bCs/>
        </w:rPr>
        <w:t xml:space="preserve"> Jobs and Skills Councils </w:t>
      </w:r>
      <w:r w:rsidRPr="00615498">
        <w:t xml:space="preserve">and the development of </w:t>
      </w:r>
      <w:r w:rsidRPr="00615498">
        <w:rPr>
          <w:b/>
          <w:bCs/>
        </w:rPr>
        <w:t>Training Packages</w:t>
      </w:r>
    </w:p>
    <w:p w14:paraId="58C89CB6" w14:textId="77777777" w:rsidR="00615498" w:rsidRPr="00615498" w:rsidRDefault="00615498" w:rsidP="007E4FD0">
      <w:pPr>
        <w:pStyle w:val="ListParagraph"/>
        <w:numPr>
          <w:ilvl w:val="0"/>
          <w:numId w:val="7"/>
        </w:numPr>
      </w:pPr>
      <w:r w:rsidRPr="00615498">
        <w:t xml:space="preserve">Providing </w:t>
      </w:r>
      <w:r w:rsidRPr="00615498">
        <w:rPr>
          <w:b/>
          <w:bCs/>
        </w:rPr>
        <w:t>national data collection,</w:t>
      </w:r>
      <w:r w:rsidRPr="00615498">
        <w:t xml:space="preserve"> labour market and VET </w:t>
      </w:r>
      <w:r w:rsidRPr="00615498">
        <w:rPr>
          <w:b/>
          <w:bCs/>
        </w:rPr>
        <w:t>intelligence and</w:t>
      </w:r>
      <w:r w:rsidRPr="00615498">
        <w:t xml:space="preserve"> </w:t>
      </w:r>
      <w:r w:rsidRPr="00615498">
        <w:rPr>
          <w:b/>
          <w:bCs/>
        </w:rPr>
        <w:t>analysis</w:t>
      </w:r>
      <w:r w:rsidRPr="00615498">
        <w:t xml:space="preserve"> through the National Centre for Vocational Education Research and Jobs and Skills Australia</w:t>
      </w:r>
    </w:p>
    <w:p w14:paraId="23BC07A6" w14:textId="77777777" w:rsidR="00615498" w:rsidRPr="00615498" w:rsidRDefault="00615498" w:rsidP="007E4FD0">
      <w:pPr>
        <w:pStyle w:val="ListParagraph"/>
        <w:numPr>
          <w:ilvl w:val="0"/>
          <w:numId w:val="7"/>
        </w:numPr>
      </w:pPr>
      <w:r w:rsidRPr="00615498">
        <w:t xml:space="preserve">Promoting access to evidence based and learner-centred information aimed at growing aspiration and increasing attainment through </w:t>
      </w:r>
      <w:r w:rsidRPr="00615498">
        <w:rPr>
          <w:b/>
          <w:bCs/>
        </w:rPr>
        <w:t>Your Career</w:t>
      </w:r>
    </w:p>
    <w:p w14:paraId="471C1466" w14:textId="77777777" w:rsidR="00615498" w:rsidRPr="00615498" w:rsidRDefault="00615498" w:rsidP="007E4FD0">
      <w:pPr>
        <w:pStyle w:val="ListParagraph"/>
        <w:numPr>
          <w:ilvl w:val="0"/>
          <w:numId w:val="7"/>
        </w:numPr>
      </w:pPr>
      <w:r w:rsidRPr="00615498">
        <w:t xml:space="preserve">Providing a </w:t>
      </w:r>
      <w:r w:rsidRPr="00615498">
        <w:rPr>
          <w:b/>
          <w:bCs/>
        </w:rPr>
        <w:t>national regulatory framework</w:t>
      </w:r>
      <w:r w:rsidRPr="00615498">
        <w:t xml:space="preserve"> through the </w:t>
      </w:r>
      <w:r w:rsidRPr="00615498">
        <w:rPr>
          <w:i/>
          <w:iCs/>
        </w:rPr>
        <w:t>National Vocational Education and Training Regulator Act 2011, Standards for Registered Training Organisations 2015</w:t>
      </w:r>
      <w:r w:rsidRPr="00615498">
        <w:t xml:space="preserve"> and the Australian Skills Quality Authority </w:t>
      </w:r>
    </w:p>
    <w:p w14:paraId="4315A86E" w14:textId="77777777" w:rsidR="005E7D82" w:rsidRPr="005E7D82" w:rsidRDefault="005E7D82" w:rsidP="007E4FD0">
      <w:pPr>
        <w:pStyle w:val="ListParagraph"/>
        <w:numPr>
          <w:ilvl w:val="0"/>
          <w:numId w:val="7"/>
        </w:numPr>
      </w:pPr>
      <w:r w:rsidRPr="005E7D82">
        <w:t xml:space="preserve">Providing  a </w:t>
      </w:r>
      <w:r w:rsidRPr="005E7D82">
        <w:rPr>
          <w:b/>
          <w:bCs/>
        </w:rPr>
        <w:t>skills assessment service</w:t>
      </w:r>
      <w:r w:rsidRPr="005E7D82">
        <w:t>, through Trades Recognition Australia, to support access to migrants' skills</w:t>
      </w:r>
    </w:p>
    <w:p w14:paraId="3A1D67AD" w14:textId="77777777" w:rsidR="005E7D82" w:rsidRPr="005E7D82" w:rsidRDefault="005E7D82" w:rsidP="007E4FD0">
      <w:pPr>
        <w:pStyle w:val="ListParagraph"/>
        <w:numPr>
          <w:ilvl w:val="0"/>
          <w:numId w:val="7"/>
        </w:numPr>
      </w:pPr>
      <w:r w:rsidRPr="005E7D82">
        <w:t xml:space="preserve">Maintaining the national training register, </w:t>
      </w:r>
      <w:r w:rsidRPr="005E7D82">
        <w:rPr>
          <w:b/>
          <w:bCs/>
        </w:rPr>
        <w:t>training.gov.au</w:t>
      </w:r>
      <w:r w:rsidRPr="005E7D82">
        <w:t>, the central source of truth on registered training organisations and nationally recognised training</w:t>
      </w:r>
    </w:p>
    <w:p w14:paraId="637F267E" w14:textId="1E8849A3" w:rsidR="00D23168" w:rsidRPr="000A72A5" w:rsidRDefault="005E7D82" w:rsidP="007E4FD0">
      <w:pPr>
        <w:pStyle w:val="ListParagraph"/>
        <w:numPr>
          <w:ilvl w:val="0"/>
          <w:numId w:val="7"/>
        </w:numPr>
      </w:pPr>
      <w:r w:rsidRPr="005E7D82">
        <w:rPr>
          <w:lang w:val="en-US"/>
        </w:rPr>
        <w:t xml:space="preserve">Leading </w:t>
      </w:r>
      <w:r w:rsidRPr="005E7D82">
        <w:rPr>
          <w:b/>
          <w:bCs/>
          <w:lang w:val="en-US"/>
        </w:rPr>
        <w:t>stewardship</w:t>
      </w:r>
      <w:r w:rsidRPr="005E7D82">
        <w:rPr>
          <w:lang w:val="en-US"/>
        </w:rPr>
        <w:t xml:space="preserve"> of the national VET system as Chair of the Skills and Workforce Ministerial Council </w:t>
      </w:r>
    </w:p>
    <w:p w14:paraId="7F23E6DE" w14:textId="130667A4" w:rsidR="000A72A5" w:rsidRPr="00D927DF" w:rsidRDefault="000A72A5" w:rsidP="00450523">
      <w:pPr>
        <w:pStyle w:val="JAP-Heading4-Green"/>
      </w:pPr>
      <w:r w:rsidRPr="00D927DF">
        <w:t>The Australian Government is targeting investments in ways that keep barriers to participation low and choices high</w:t>
      </w:r>
    </w:p>
    <w:p w14:paraId="04C10C76" w14:textId="6DF85460" w:rsidR="00C732CB" w:rsidRPr="00217C52" w:rsidRDefault="00C732CB" w:rsidP="00664087">
      <w:pPr>
        <w:pStyle w:val="JAP-Heading5-Green"/>
      </w:pPr>
      <w:r w:rsidRPr="00217C52">
        <w:t>Fee-Free TAFE and ongoing Free TAFE</w:t>
      </w:r>
    </w:p>
    <w:p w14:paraId="514E4D58" w14:textId="37E032AD" w:rsidR="00782FF8" w:rsidRPr="00C732CB" w:rsidRDefault="00782FF8" w:rsidP="00C732CB">
      <w:pPr>
        <w:rPr>
          <w:color w:val="000000" w:themeColor="text1"/>
        </w:rPr>
      </w:pPr>
      <w:r w:rsidRPr="00782FF8">
        <w:rPr>
          <w:color w:val="000000" w:themeColor="text1"/>
        </w:rPr>
        <w:t>The Australian Government has partnered with states and territories to deliver over $1.5 billion funding for 500,000 Fee-Free TAFE and VET places across Australia over 2023 to 2026 and committed to supporting 100,000 Free TAFE places annually from 2027. </w:t>
      </w:r>
    </w:p>
    <w:p w14:paraId="52600BF0" w14:textId="4B9F7CF0" w:rsidR="00C732CB" w:rsidRPr="00217C52" w:rsidRDefault="00C732CB" w:rsidP="00664087">
      <w:pPr>
        <w:pStyle w:val="JAP-Heading5-Green"/>
      </w:pPr>
      <w:r w:rsidRPr="00217C52">
        <w:t xml:space="preserve">Australian </w:t>
      </w:r>
      <w:r w:rsidR="00053E67">
        <w:t>a</w:t>
      </w:r>
      <w:r w:rsidRPr="00217C52">
        <w:t xml:space="preserve">pprenticeships </w:t>
      </w:r>
    </w:p>
    <w:p w14:paraId="5854A401" w14:textId="5114FA94" w:rsidR="001A7C4F" w:rsidRDefault="001A7C4F" w:rsidP="00C732CB">
      <w:pPr>
        <w:rPr>
          <w:color w:val="000000" w:themeColor="text1"/>
        </w:rPr>
      </w:pPr>
      <w:r w:rsidRPr="001A7C4F">
        <w:rPr>
          <w:color w:val="000000" w:themeColor="text1"/>
        </w:rPr>
        <w:t>We fund a range of initiatives to reduce the financial impost on employers and students, increase apprenticeships' attractiveness, and improve the experience and overall outcome.</w:t>
      </w:r>
    </w:p>
    <w:p w14:paraId="2CDDE359" w14:textId="77777777" w:rsidR="001A7C4F" w:rsidRDefault="001A7C4F">
      <w:pPr>
        <w:spacing w:after="160" w:line="259" w:lineRule="auto"/>
        <w:rPr>
          <w:color w:val="000000" w:themeColor="text1"/>
        </w:rPr>
      </w:pPr>
      <w:r>
        <w:rPr>
          <w:color w:val="000000" w:themeColor="text1"/>
        </w:rPr>
        <w:br w:type="page"/>
      </w:r>
    </w:p>
    <w:p w14:paraId="65D92D82" w14:textId="5BAE5D12" w:rsidR="00C732CB" w:rsidRPr="003431FC" w:rsidRDefault="00C732CB" w:rsidP="00664087">
      <w:pPr>
        <w:pStyle w:val="JAP-Heading5-Green"/>
      </w:pPr>
      <w:r w:rsidRPr="003431FC">
        <w:lastRenderedPageBreak/>
        <w:t xml:space="preserve">Foundation </w:t>
      </w:r>
      <w:r w:rsidR="00053E67">
        <w:t>s</w:t>
      </w:r>
      <w:r w:rsidRPr="003431FC">
        <w:t xml:space="preserve">kills </w:t>
      </w:r>
    </w:p>
    <w:p w14:paraId="6A8DB135" w14:textId="2C4AE015" w:rsidR="001A7C4F" w:rsidRPr="00C732CB" w:rsidRDefault="00275433" w:rsidP="00C732CB">
      <w:pPr>
        <w:rPr>
          <w:color w:val="000000" w:themeColor="text1"/>
        </w:rPr>
      </w:pPr>
      <w:r w:rsidRPr="00275433">
        <w:rPr>
          <w:color w:val="000000" w:themeColor="text1"/>
        </w:rPr>
        <w:t>In addition to funding provided through the National Skills Agreement, we deliver the Skills for Education and Employment Program, which provides free and flexible training for adults to build their language, literacy, numeracy and digital literacy skills and the Adult Migrant English Program, which supports people to learn English language skills and helps prepare them for vocational education and training.</w:t>
      </w:r>
    </w:p>
    <w:p w14:paraId="397C9BC0" w14:textId="6E6C5A22" w:rsidR="009E5C00" w:rsidRPr="003431FC" w:rsidRDefault="009E5C00" w:rsidP="00664087">
      <w:pPr>
        <w:pStyle w:val="JAP-Heading5-Green"/>
      </w:pPr>
      <w:r w:rsidRPr="003431FC">
        <w:t xml:space="preserve">VET </w:t>
      </w:r>
      <w:r w:rsidR="00A147BA">
        <w:t>S</w:t>
      </w:r>
      <w:r w:rsidRPr="003431FC">
        <w:t xml:space="preserve">tudent </w:t>
      </w:r>
      <w:r w:rsidR="00A147BA">
        <w:t>L</w:t>
      </w:r>
      <w:r w:rsidRPr="003431FC">
        <w:t xml:space="preserve">oans </w:t>
      </w:r>
    </w:p>
    <w:p w14:paraId="7DF81001" w14:textId="55D58630" w:rsidR="00275433" w:rsidRPr="009E5C00" w:rsidRDefault="00275433" w:rsidP="009E5C00">
      <w:pPr>
        <w:rPr>
          <w:color w:val="000000" w:themeColor="text1"/>
        </w:rPr>
      </w:pPr>
      <w:r w:rsidRPr="00275433">
        <w:rPr>
          <w:color w:val="000000" w:themeColor="text1"/>
        </w:rPr>
        <w:t>We offer VET Student Loans to eligible students in approved diploma and above courses, deferring the cost of training to when the student's earning capacity has exceeded a reasonable threshold.</w:t>
      </w:r>
    </w:p>
    <w:p w14:paraId="08074C6B" w14:textId="54EB1278" w:rsidR="00C732CB" w:rsidRPr="00664087" w:rsidRDefault="009E5C00" w:rsidP="00664087">
      <w:pPr>
        <w:pStyle w:val="JAP-Heading5-Green"/>
        <w:rPr>
          <w:iCs w:val="0"/>
        </w:rPr>
      </w:pPr>
      <w:r w:rsidRPr="00664087">
        <w:t>Prac Payment</w:t>
      </w:r>
    </w:p>
    <w:p w14:paraId="6D6A8C67" w14:textId="3207BC97" w:rsidR="00154FCE" w:rsidRDefault="000C52BA" w:rsidP="00C732CB">
      <w:pPr>
        <w:rPr>
          <w:color w:val="000000" w:themeColor="text1"/>
        </w:rPr>
      </w:pPr>
      <w:r w:rsidRPr="000C52BA">
        <w:rPr>
          <w:color w:val="000000" w:themeColor="text1"/>
        </w:rPr>
        <w:t>From July 2025, we will provide direct cost of living relief to eligible students studying a Diploma of Nursing to help offset costs incurred through mandatory practicum placements.</w:t>
      </w:r>
    </w:p>
    <w:p w14:paraId="6DDAB143" w14:textId="77777777" w:rsidR="00154FCE" w:rsidRDefault="00154FCE">
      <w:pPr>
        <w:spacing w:after="160" w:line="259" w:lineRule="auto"/>
        <w:rPr>
          <w:color w:val="000000" w:themeColor="text1"/>
        </w:rPr>
      </w:pPr>
      <w:r>
        <w:rPr>
          <w:color w:val="000000" w:themeColor="text1"/>
        </w:rPr>
        <w:br w:type="page"/>
      </w:r>
    </w:p>
    <w:p w14:paraId="03C12EC1" w14:textId="7ADC13D7" w:rsidR="00D32FEE" w:rsidRDefault="00154FCE" w:rsidP="00337B12">
      <w:pPr>
        <w:pStyle w:val="JAP-Heading3"/>
      </w:pPr>
      <w:bookmarkStart w:id="11" w:name="_Toc187855874"/>
      <w:r>
        <w:lastRenderedPageBreak/>
        <w:t>Australian Government funding of VET</w:t>
      </w:r>
      <w:bookmarkEnd w:id="11"/>
    </w:p>
    <w:p w14:paraId="49F0630B" w14:textId="77777777" w:rsidR="00D80E8C" w:rsidRPr="00D80E8C" w:rsidRDefault="00D80E8C" w:rsidP="00D80E8C">
      <w:r w:rsidRPr="00D80E8C">
        <w:t xml:space="preserve">Beginning on 1 January 2024, </w:t>
      </w:r>
      <w:r w:rsidRPr="00D80E8C">
        <w:rPr>
          <w:b/>
          <w:bCs/>
        </w:rPr>
        <w:t>the National Skills Agreement will deliver up to $12.6 billion in Australian Government investment over 5 years to expand and transform access to the VET sector</w:t>
      </w:r>
      <w:r w:rsidRPr="00D80E8C">
        <w:t xml:space="preserve">, support training providers to deliver quality education and training, and implement reforms to address critical skills needs. This long-term funding commitment includes flexible funding for states and territories to manage and operate their skills systems, and targeted funding to support the implementation of agreed reforms. It represents an additional $3.7 billion on previous funding levels. </w:t>
      </w:r>
    </w:p>
    <w:p w14:paraId="2364BD74" w14:textId="6523712B" w:rsidR="00D32FEE" w:rsidRDefault="00D80E8C" w:rsidP="00D32FEE">
      <w:pPr>
        <w:rPr>
          <w:i/>
          <w:iCs/>
          <w:lang w:val="en-US"/>
        </w:rPr>
      </w:pPr>
      <w:r w:rsidRPr="00D80E8C">
        <w:rPr>
          <w:sz w:val="28"/>
          <w:szCs w:val="28"/>
        </w:rPr>
        <w:t xml:space="preserve">In 2024-25, the Australian Government’s expenditure on VET is projected to be </w:t>
      </w:r>
      <w:r w:rsidRPr="00D80E8C">
        <w:rPr>
          <w:b/>
          <w:bCs/>
          <w:sz w:val="28"/>
          <w:szCs w:val="28"/>
        </w:rPr>
        <w:t>$5.1 billion</w:t>
      </w:r>
      <w:r w:rsidRPr="00D80E8C">
        <w:rPr>
          <w:sz w:val="28"/>
          <w:szCs w:val="28"/>
        </w:rPr>
        <w:t xml:space="preserve">*. </w:t>
      </w:r>
      <w:r w:rsidRPr="00D80E8C">
        <w:rPr>
          <w:sz w:val="28"/>
          <w:szCs w:val="28"/>
          <w:lang w:val="en-US"/>
        </w:rPr>
        <w:t>Some of the measures within this expenditure include</w:t>
      </w:r>
      <w:r w:rsidR="00A31484">
        <w:rPr>
          <w:i/>
          <w:iCs/>
          <w:lang w:val="en-US"/>
        </w:rPr>
        <w:t>:</w:t>
      </w:r>
    </w:p>
    <w:p w14:paraId="377D2600" w14:textId="77777777" w:rsidR="009B1CE3" w:rsidRPr="00217C52" w:rsidRDefault="00A53F87" w:rsidP="00337B12">
      <w:pPr>
        <w:pStyle w:val="JAP-Heading4-Green"/>
        <w:rPr>
          <w:lang w:val="en-US"/>
        </w:rPr>
      </w:pPr>
      <w:r w:rsidRPr="00217C52">
        <w:rPr>
          <w:lang w:val="en-US"/>
        </w:rPr>
        <w:t>$2.5 billion to states and territories</w:t>
      </w:r>
      <w:r w:rsidR="009B1CE3" w:rsidRPr="00217C52">
        <w:rPr>
          <w:lang w:val="en-US"/>
        </w:rPr>
        <w:t xml:space="preserve"> </w:t>
      </w:r>
    </w:p>
    <w:p w14:paraId="7279F51F" w14:textId="5A9F281E" w:rsidR="00B538F3" w:rsidRDefault="004851D5" w:rsidP="007E4FD0">
      <w:pPr>
        <w:pStyle w:val="ListParagraph"/>
        <w:numPr>
          <w:ilvl w:val="0"/>
          <w:numId w:val="9"/>
        </w:numPr>
        <w:rPr>
          <w:b/>
          <w:bCs/>
          <w:color w:val="000000" w:themeColor="text1"/>
          <w:lang w:val="en-US"/>
        </w:rPr>
      </w:pPr>
      <w:r>
        <w:rPr>
          <w:b/>
          <w:bCs/>
          <w:color w:val="000000" w:themeColor="text1"/>
          <w:lang w:val="en-US"/>
        </w:rPr>
        <w:t>$</w:t>
      </w:r>
      <w:r w:rsidR="00B538F3">
        <w:rPr>
          <w:b/>
          <w:bCs/>
          <w:color w:val="000000" w:themeColor="text1"/>
          <w:lang w:val="en-US"/>
        </w:rPr>
        <w:t>2.4</w:t>
      </w:r>
      <w:r>
        <w:rPr>
          <w:b/>
          <w:bCs/>
          <w:color w:val="000000" w:themeColor="text1"/>
          <w:lang w:val="en-US"/>
        </w:rPr>
        <w:t xml:space="preserve"> billion</w:t>
      </w:r>
      <w:r w:rsidR="00B538F3">
        <w:rPr>
          <w:b/>
          <w:bCs/>
          <w:color w:val="000000" w:themeColor="text1"/>
          <w:lang w:val="en-US"/>
        </w:rPr>
        <w:t xml:space="preserve"> </w:t>
      </w:r>
      <w:r w:rsidR="00B538F3" w:rsidRPr="0062637D">
        <w:rPr>
          <w:color w:val="000000" w:themeColor="text1"/>
          <w:lang w:val="en-US"/>
        </w:rPr>
        <w:t>under the National Skills Agreement</w:t>
      </w:r>
    </w:p>
    <w:p w14:paraId="6BC53D2C" w14:textId="5E8EE612" w:rsidR="004851D5" w:rsidRDefault="004851D5" w:rsidP="007E4FD0">
      <w:pPr>
        <w:pStyle w:val="ListParagraph"/>
        <w:numPr>
          <w:ilvl w:val="0"/>
          <w:numId w:val="9"/>
        </w:numPr>
        <w:rPr>
          <w:b/>
          <w:bCs/>
          <w:color w:val="000000" w:themeColor="text1"/>
          <w:lang w:val="en-US"/>
        </w:rPr>
      </w:pPr>
      <w:r>
        <w:rPr>
          <w:b/>
          <w:bCs/>
          <w:color w:val="000000" w:themeColor="text1"/>
          <w:lang w:val="en-US"/>
        </w:rPr>
        <w:t xml:space="preserve">$44.5 million </w:t>
      </w:r>
      <w:r w:rsidRPr="0062637D">
        <w:rPr>
          <w:color w:val="000000" w:themeColor="text1"/>
          <w:lang w:val="en-US"/>
        </w:rPr>
        <w:t>for Fee-Free TAFE</w:t>
      </w:r>
    </w:p>
    <w:p w14:paraId="7A79D7A9" w14:textId="5DFA189B" w:rsidR="004851D5" w:rsidRDefault="004851D5" w:rsidP="007E4FD0">
      <w:pPr>
        <w:pStyle w:val="ListParagraph"/>
        <w:numPr>
          <w:ilvl w:val="0"/>
          <w:numId w:val="9"/>
        </w:numPr>
        <w:spacing w:after="360"/>
        <w:ind w:left="714" w:hanging="357"/>
        <w:rPr>
          <w:b/>
          <w:bCs/>
          <w:color w:val="000000" w:themeColor="text1"/>
          <w:lang w:val="en-US"/>
        </w:rPr>
      </w:pPr>
      <w:r>
        <w:rPr>
          <w:b/>
          <w:bCs/>
          <w:color w:val="000000" w:themeColor="text1"/>
          <w:lang w:val="en-US"/>
        </w:rPr>
        <w:t xml:space="preserve">$30 million </w:t>
      </w:r>
      <w:r w:rsidRPr="0062637D">
        <w:rPr>
          <w:color w:val="000000" w:themeColor="text1"/>
          <w:lang w:val="en-US"/>
        </w:rPr>
        <w:t>for TAFE Technology Fund</w:t>
      </w:r>
    </w:p>
    <w:p w14:paraId="1A58FFBB" w14:textId="6B2FAC2C" w:rsidR="00D34F8F" w:rsidRPr="00CD28B6" w:rsidRDefault="00D34F8F" w:rsidP="007E4FD0">
      <w:pPr>
        <w:pStyle w:val="ListParagraph"/>
        <w:numPr>
          <w:ilvl w:val="0"/>
          <w:numId w:val="9"/>
        </w:numPr>
        <w:rPr>
          <w:b/>
          <w:bCs/>
          <w:color w:val="404246" w:themeColor="text2"/>
          <w:lang w:val="en-US"/>
        </w:rPr>
      </w:pPr>
      <w:r w:rsidRPr="00CD28B6">
        <w:rPr>
          <w:b/>
          <w:bCs/>
          <w:color w:val="404246" w:themeColor="text2"/>
          <w:lang w:val="en-US"/>
        </w:rPr>
        <w:t xml:space="preserve">$500 </w:t>
      </w:r>
      <w:r w:rsidR="002B757A" w:rsidRPr="00CD28B6">
        <w:rPr>
          <w:b/>
          <w:bCs/>
          <w:color w:val="404246" w:themeColor="text2"/>
          <w:lang w:val="en-US"/>
        </w:rPr>
        <w:t>million</w:t>
      </w:r>
      <w:r w:rsidRPr="00CD28B6">
        <w:rPr>
          <w:b/>
          <w:bCs/>
          <w:color w:val="404246" w:themeColor="text2"/>
          <w:lang w:val="en-US"/>
        </w:rPr>
        <w:t xml:space="preserve"> for Fee-Free TAFE over 3 years, 2024-2026</w:t>
      </w:r>
    </w:p>
    <w:p w14:paraId="26E5FA36" w14:textId="77777777" w:rsidR="009B1CE3" w:rsidRPr="00664087" w:rsidRDefault="009B1CE3" w:rsidP="00337B12">
      <w:pPr>
        <w:pStyle w:val="JAP-Heading4-Green"/>
        <w:rPr>
          <w:lang w:val="en-US"/>
        </w:rPr>
      </w:pPr>
      <w:r w:rsidRPr="00664087">
        <w:rPr>
          <w:lang w:val="en-US"/>
        </w:rPr>
        <w:t xml:space="preserve">$2.0 billion in Commonwealth programs </w:t>
      </w:r>
    </w:p>
    <w:p w14:paraId="67A3C686" w14:textId="77777777" w:rsidR="00547AEB" w:rsidRPr="00547AEB" w:rsidRDefault="00547AEB" w:rsidP="007E4FD0">
      <w:pPr>
        <w:pStyle w:val="ListParagraph"/>
        <w:numPr>
          <w:ilvl w:val="0"/>
          <w:numId w:val="8"/>
        </w:numPr>
        <w:rPr>
          <w:color w:val="000000" w:themeColor="text1"/>
        </w:rPr>
      </w:pPr>
      <w:r w:rsidRPr="00547AEB">
        <w:rPr>
          <w:b/>
          <w:bCs/>
          <w:color w:val="000000" w:themeColor="text1"/>
          <w:lang w:val="en-US"/>
        </w:rPr>
        <w:t xml:space="preserve">$1.44 billion </w:t>
      </w:r>
      <w:r w:rsidRPr="00547AEB">
        <w:rPr>
          <w:color w:val="000000" w:themeColor="text1"/>
          <w:lang w:val="en-US"/>
        </w:rPr>
        <w:t>to support Australian Apprenticeships</w:t>
      </w:r>
    </w:p>
    <w:p w14:paraId="7D3D16FB" w14:textId="77777777" w:rsidR="00547AEB" w:rsidRPr="00547AEB" w:rsidRDefault="00547AEB" w:rsidP="007E4FD0">
      <w:pPr>
        <w:pStyle w:val="ListParagraph"/>
        <w:numPr>
          <w:ilvl w:val="0"/>
          <w:numId w:val="8"/>
        </w:numPr>
        <w:rPr>
          <w:color w:val="000000" w:themeColor="text1"/>
        </w:rPr>
      </w:pPr>
      <w:r w:rsidRPr="00547AEB">
        <w:rPr>
          <w:b/>
          <w:bCs/>
          <w:color w:val="000000" w:themeColor="text1"/>
          <w:lang w:val="en-US"/>
        </w:rPr>
        <w:t xml:space="preserve">$129 million </w:t>
      </w:r>
      <w:r w:rsidRPr="00547AEB">
        <w:rPr>
          <w:color w:val="000000" w:themeColor="text1"/>
          <w:lang w:val="en-US"/>
        </w:rPr>
        <w:t>for the Skills for Education and Employment Program</w:t>
      </w:r>
      <w:r w:rsidRPr="00547AEB">
        <w:rPr>
          <w:rFonts w:ascii="Arial" w:hAnsi="Arial" w:cs="Arial"/>
          <w:color w:val="000000" w:themeColor="text1"/>
          <w:lang w:val="en-US"/>
        </w:rPr>
        <w:t>​</w:t>
      </w:r>
    </w:p>
    <w:p w14:paraId="3896A9BA" w14:textId="226D2DF9" w:rsidR="00D1389E" w:rsidRPr="00D1389E" w:rsidRDefault="00547AEB" w:rsidP="007E4FD0">
      <w:pPr>
        <w:pStyle w:val="ListParagraph"/>
        <w:numPr>
          <w:ilvl w:val="0"/>
          <w:numId w:val="8"/>
        </w:numPr>
        <w:rPr>
          <w:rFonts w:cs="Arial"/>
          <w:b/>
          <w:bCs/>
          <w:color w:val="000000" w:themeColor="text1"/>
        </w:rPr>
      </w:pPr>
      <w:r w:rsidRPr="00547AEB">
        <w:rPr>
          <w:rFonts w:ascii="Arial" w:hAnsi="Arial" w:cs="Arial"/>
          <w:b/>
          <w:bCs/>
          <w:color w:val="000000" w:themeColor="text1"/>
          <w:lang w:val="en-US"/>
        </w:rPr>
        <w:t>​</w:t>
      </w:r>
      <w:r w:rsidR="00D1389E" w:rsidRPr="00D1389E">
        <w:rPr>
          <w:rFonts w:cs="Arial"/>
          <w:b/>
          <w:bCs/>
          <w:color w:val="000000" w:themeColor="text1"/>
          <w:lang w:val="en-US"/>
        </w:rPr>
        <w:t xml:space="preserve">$114 million </w:t>
      </w:r>
      <w:r w:rsidR="00D1389E" w:rsidRPr="00D1389E">
        <w:rPr>
          <w:rFonts w:cs="Arial"/>
          <w:color w:val="000000" w:themeColor="text1"/>
          <w:lang w:val="en-US"/>
        </w:rPr>
        <w:t>for Jobs and Skills Councils</w:t>
      </w:r>
    </w:p>
    <w:p w14:paraId="7E90EE12" w14:textId="7B071531" w:rsidR="002B757A" w:rsidRPr="000525E2" w:rsidRDefault="00D1389E" w:rsidP="007E4FD0">
      <w:pPr>
        <w:pStyle w:val="ListParagraph"/>
        <w:numPr>
          <w:ilvl w:val="0"/>
          <w:numId w:val="8"/>
        </w:numPr>
        <w:rPr>
          <w:color w:val="000000" w:themeColor="text1"/>
        </w:rPr>
      </w:pPr>
      <w:r w:rsidRPr="00D1389E">
        <w:rPr>
          <w:b/>
          <w:bCs/>
          <w:color w:val="000000" w:themeColor="text1"/>
        </w:rPr>
        <w:t xml:space="preserve">$8 million </w:t>
      </w:r>
      <w:r w:rsidRPr="00D1389E">
        <w:rPr>
          <w:color w:val="000000" w:themeColor="text1"/>
        </w:rPr>
        <w:t>supporting Women to Achieve Higher Paying Careers through VET</w:t>
      </w:r>
      <w:r w:rsidRPr="00D1389E">
        <w:rPr>
          <w:b/>
          <w:bCs/>
          <w:color w:val="000000" w:themeColor="text1"/>
        </w:rPr>
        <w:t xml:space="preserve"> </w:t>
      </w:r>
    </w:p>
    <w:p w14:paraId="33030BBA" w14:textId="5727A4B1" w:rsidR="00A31484" w:rsidRPr="00664087" w:rsidRDefault="009B1CE3" w:rsidP="00337B12">
      <w:pPr>
        <w:pStyle w:val="JAP-Heading4-Green"/>
        <w:rPr>
          <w:lang w:val="en-US"/>
        </w:rPr>
      </w:pPr>
      <w:r w:rsidRPr="00664087">
        <w:rPr>
          <w:lang w:val="en-US"/>
        </w:rPr>
        <w:t>$551 million in income contingent loans</w:t>
      </w:r>
    </w:p>
    <w:p w14:paraId="6AEDB213" w14:textId="77777777" w:rsidR="001F089C" w:rsidRPr="001F089C" w:rsidRDefault="001F089C" w:rsidP="001F089C">
      <w:pPr>
        <w:rPr>
          <w:color w:val="404246" w:themeColor="text2"/>
        </w:rPr>
      </w:pPr>
      <w:r w:rsidRPr="001F089C">
        <w:rPr>
          <w:b/>
          <w:bCs/>
          <w:color w:val="404246" w:themeColor="text2"/>
          <w:lang w:val="en-US"/>
        </w:rPr>
        <w:t xml:space="preserve">Supporting students to access VET through: </w:t>
      </w:r>
    </w:p>
    <w:p w14:paraId="3BD582A8" w14:textId="77777777" w:rsidR="001F089C" w:rsidRPr="001F089C" w:rsidRDefault="001F089C" w:rsidP="007E4FD0">
      <w:pPr>
        <w:numPr>
          <w:ilvl w:val="0"/>
          <w:numId w:val="10"/>
        </w:numPr>
        <w:rPr>
          <w:color w:val="404246" w:themeColor="text2"/>
        </w:rPr>
      </w:pPr>
      <w:r w:rsidRPr="001F089C">
        <w:rPr>
          <w:b/>
          <w:bCs/>
          <w:color w:val="404246" w:themeColor="text2"/>
          <w:lang w:val="en-US"/>
        </w:rPr>
        <w:t>VET Student Loans</w:t>
      </w:r>
    </w:p>
    <w:p w14:paraId="52286B52" w14:textId="77777777" w:rsidR="00486AE5" w:rsidRDefault="001F089C" w:rsidP="007E4FD0">
      <w:pPr>
        <w:numPr>
          <w:ilvl w:val="0"/>
          <w:numId w:val="10"/>
        </w:numPr>
        <w:rPr>
          <w:b/>
          <w:bCs/>
          <w:color w:val="404246" w:themeColor="text2"/>
          <w:lang w:val="en-US"/>
        </w:rPr>
      </w:pPr>
      <w:r w:rsidRPr="001F089C">
        <w:rPr>
          <w:b/>
          <w:bCs/>
          <w:color w:val="404246" w:themeColor="text2"/>
          <w:lang w:val="en-US"/>
        </w:rPr>
        <w:t>Australian Apprenticeship Support Loans</w:t>
      </w:r>
    </w:p>
    <w:p w14:paraId="5B7E944E" w14:textId="77777777" w:rsidR="00486AE5" w:rsidRDefault="00486AE5">
      <w:pPr>
        <w:spacing w:after="160" w:line="259" w:lineRule="auto"/>
        <w:rPr>
          <w:b/>
          <w:bCs/>
          <w:color w:val="404246" w:themeColor="text2"/>
          <w:lang w:val="en-US"/>
        </w:rPr>
      </w:pPr>
      <w:r>
        <w:rPr>
          <w:b/>
          <w:bCs/>
          <w:color w:val="404246" w:themeColor="text2"/>
          <w:lang w:val="en-US"/>
        </w:rPr>
        <w:br w:type="page"/>
      </w:r>
    </w:p>
    <w:p w14:paraId="07509181" w14:textId="77777777" w:rsidR="00102D4D" w:rsidRPr="00664087" w:rsidRDefault="00102D4D" w:rsidP="00337B12">
      <w:pPr>
        <w:pStyle w:val="JAP-Heading3"/>
      </w:pPr>
      <w:bookmarkStart w:id="12" w:name="_Toc187855875"/>
      <w:r w:rsidRPr="00664087">
        <w:lastRenderedPageBreak/>
        <w:t>TAFE is at the heart of a high quality and sustainable VET system</w:t>
      </w:r>
      <w:bookmarkEnd w:id="12"/>
    </w:p>
    <w:p w14:paraId="37ACAA12" w14:textId="60D5DE64" w:rsidR="00DE6A77" w:rsidRPr="00DE6A77" w:rsidRDefault="00DE6A77" w:rsidP="00DE6A77">
      <w:r w:rsidRPr="00DE6A77">
        <w:t xml:space="preserve">The Australian Government is rebuilding and embedding TAFE’s place at the centre of Australia’s diverse skills and training sector. </w:t>
      </w:r>
    </w:p>
    <w:p w14:paraId="7605544B" w14:textId="77777777" w:rsidR="00DE6A77" w:rsidRPr="00DE6A77" w:rsidRDefault="00DE6A77" w:rsidP="00DE6A77">
      <w:r w:rsidRPr="00DE6A77">
        <w:t>The National Skills Agreement and complementary initiatives and reforms will ensure TAFE is a valued community asset that:</w:t>
      </w:r>
    </w:p>
    <w:p w14:paraId="457FC6B2" w14:textId="77777777" w:rsidR="00DE6A77" w:rsidRPr="00DE6A77" w:rsidRDefault="00DE6A77" w:rsidP="007E4FD0">
      <w:pPr>
        <w:numPr>
          <w:ilvl w:val="0"/>
          <w:numId w:val="11"/>
        </w:numPr>
      </w:pPr>
      <w:r w:rsidRPr="00DE6A77">
        <w:t>provides access to education and training to Australians from all backgrounds</w:t>
      </w:r>
    </w:p>
    <w:p w14:paraId="51F66178" w14:textId="77777777" w:rsidR="00DE6A77" w:rsidRPr="00DE6A77" w:rsidRDefault="00DE6A77" w:rsidP="007E4FD0">
      <w:pPr>
        <w:numPr>
          <w:ilvl w:val="0"/>
          <w:numId w:val="11"/>
        </w:numPr>
      </w:pPr>
      <w:r w:rsidRPr="00DE6A77">
        <w:t>drives quality improvements across the VET sector</w:t>
      </w:r>
    </w:p>
    <w:p w14:paraId="74062B62" w14:textId="77777777" w:rsidR="00DE6A77" w:rsidRPr="00DE6A77" w:rsidRDefault="00DE6A77" w:rsidP="007E4FD0">
      <w:pPr>
        <w:numPr>
          <w:ilvl w:val="0"/>
          <w:numId w:val="11"/>
        </w:numPr>
      </w:pPr>
      <w:r w:rsidRPr="00DE6A77">
        <w:t>innovates in teaching and learning practice </w:t>
      </w:r>
    </w:p>
    <w:p w14:paraId="2BBB32EF" w14:textId="77777777" w:rsidR="00DE6A77" w:rsidRPr="00DE6A77" w:rsidRDefault="00DE6A77" w:rsidP="007E4FD0">
      <w:pPr>
        <w:numPr>
          <w:ilvl w:val="0"/>
          <w:numId w:val="11"/>
        </w:numPr>
      </w:pPr>
      <w:r w:rsidRPr="00DE6A77">
        <w:t>is a centre of innovation that is responsive to industry </w:t>
      </w:r>
    </w:p>
    <w:p w14:paraId="0466EAF1" w14:textId="77777777" w:rsidR="00DE6A77" w:rsidRDefault="00DE6A77" w:rsidP="007E4FD0">
      <w:pPr>
        <w:numPr>
          <w:ilvl w:val="0"/>
          <w:numId w:val="11"/>
        </w:numPr>
      </w:pPr>
      <w:r w:rsidRPr="00DE6A77">
        <w:t>supports students to succeed and</w:t>
      </w:r>
    </w:p>
    <w:p w14:paraId="483A1459" w14:textId="34284D66" w:rsidR="001F089C" w:rsidRDefault="00DE6A77" w:rsidP="007E4FD0">
      <w:pPr>
        <w:numPr>
          <w:ilvl w:val="0"/>
          <w:numId w:val="11"/>
        </w:numPr>
      </w:pPr>
      <w:r w:rsidRPr="00DE6A77">
        <w:t>provides opportunities for Australians to upskill and retrain. </w:t>
      </w:r>
    </w:p>
    <w:p w14:paraId="419E5019" w14:textId="77777777" w:rsidR="00FC3D51" w:rsidRPr="00FC3D51" w:rsidRDefault="00FC3D51" w:rsidP="00030BF2">
      <w:pPr>
        <w:pStyle w:val="Normal-Pulloutbox-OutlineGreen"/>
      </w:pPr>
      <w:r w:rsidRPr="00FC3D51">
        <w:t xml:space="preserve">Complementing TAFE is a diverse sector of independent private and community providers, including First Nations Owned and Community Controlled Training Organisations. These training providers are operational across all of Australia, including in regional and remote settings. </w:t>
      </w:r>
    </w:p>
    <w:p w14:paraId="126A465E" w14:textId="77777777" w:rsidR="00FC3D51" w:rsidRDefault="00FC3D51" w:rsidP="00030BF2">
      <w:pPr>
        <w:pStyle w:val="Normal-Pulloutbox-OutlineGreen"/>
        <w:rPr>
          <w:b/>
          <w:color w:val="5D7A38" w:themeColor="accent1"/>
        </w:rPr>
      </w:pPr>
      <w:r w:rsidRPr="00FC3D51">
        <w:t>The Aboriginal Community Controlled RTO sector plays an important role in meeting complex student needs and delivering appropriate workforce development for Aboriginal Community Controlled Organisations. Delivery partnerships between the First Nations RTO sectors and TAFE and private providers also ensure learners are supported and can thrive in diverse educational settings.</w:t>
      </w:r>
    </w:p>
    <w:p w14:paraId="57CF3977" w14:textId="77777777" w:rsidR="00F9012D" w:rsidRPr="00F9012D" w:rsidRDefault="00F9012D" w:rsidP="00F9012D">
      <w:pPr>
        <w:spacing w:before="240"/>
        <w:rPr>
          <w:color w:val="000000" w:themeColor="text1"/>
        </w:rPr>
      </w:pPr>
      <w:r w:rsidRPr="00F9012D">
        <w:rPr>
          <w:color w:val="000000" w:themeColor="text1"/>
        </w:rPr>
        <w:t xml:space="preserve">The Australian Government is also partnering with states and territories under the National Skills Agreement to establish up to 20 TAFE Centres of Excellence and a new National TAFE Network. </w:t>
      </w:r>
    </w:p>
    <w:p w14:paraId="43DC699E" w14:textId="77777777" w:rsidR="00F9012D" w:rsidRPr="00F9012D" w:rsidRDefault="00F9012D" w:rsidP="00F9012D">
      <w:pPr>
        <w:spacing w:before="240"/>
        <w:rPr>
          <w:color w:val="000000" w:themeColor="text1"/>
        </w:rPr>
      </w:pPr>
      <w:r w:rsidRPr="00F9012D">
        <w:rPr>
          <w:color w:val="000000" w:themeColor="text1"/>
        </w:rPr>
        <w:t>In addition to these initiatives under the National Skills Agreement, the Government is investing in:</w:t>
      </w:r>
    </w:p>
    <w:p w14:paraId="79CC9A1A" w14:textId="77777777" w:rsidR="00F9012D" w:rsidRPr="00F9012D" w:rsidRDefault="00F9012D" w:rsidP="007E4FD0">
      <w:pPr>
        <w:numPr>
          <w:ilvl w:val="0"/>
          <w:numId w:val="12"/>
        </w:numPr>
        <w:spacing w:before="240"/>
        <w:rPr>
          <w:color w:val="000000" w:themeColor="text1"/>
        </w:rPr>
      </w:pPr>
      <w:r w:rsidRPr="00F9012D">
        <w:rPr>
          <w:color w:val="000000" w:themeColor="text1"/>
        </w:rPr>
        <w:t>Fee-Free TAFE to remove financial barriers to training</w:t>
      </w:r>
    </w:p>
    <w:p w14:paraId="3940D121" w14:textId="77777777" w:rsidR="00F9012D" w:rsidRPr="00F9012D" w:rsidRDefault="00F9012D" w:rsidP="007E4FD0">
      <w:pPr>
        <w:numPr>
          <w:ilvl w:val="0"/>
          <w:numId w:val="12"/>
        </w:numPr>
        <w:spacing w:before="240"/>
        <w:rPr>
          <w:color w:val="000000" w:themeColor="text1"/>
        </w:rPr>
      </w:pPr>
      <w:r w:rsidRPr="00F9012D">
        <w:rPr>
          <w:color w:val="000000" w:themeColor="text1"/>
        </w:rPr>
        <w:t>the TAFE Technology Fund to support TAFEs to upgrade and expand facilities</w:t>
      </w:r>
    </w:p>
    <w:p w14:paraId="06A3B83B" w14:textId="77777777" w:rsidR="00F9012D" w:rsidRPr="00F9012D" w:rsidRDefault="00F9012D" w:rsidP="007E4FD0">
      <w:pPr>
        <w:numPr>
          <w:ilvl w:val="0"/>
          <w:numId w:val="12"/>
        </w:numPr>
        <w:spacing w:before="240"/>
        <w:rPr>
          <w:color w:val="000000" w:themeColor="text1"/>
        </w:rPr>
      </w:pPr>
      <w:r w:rsidRPr="00F9012D">
        <w:rPr>
          <w:color w:val="000000" w:themeColor="text1"/>
        </w:rPr>
        <w:t xml:space="preserve">pilots for self-accreditation for TAFEs to facilitate increased innovation and responsiveness </w:t>
      </w:r>
    </w:p>
    <w:p w14:paraId="27499F60" w14:textId="706FB20D" w:rsidR="00F9012D" w:rsidRDefault="00F9012D" w:rsidP="007E4FD0">
      <w:pPr>
        <w:numPr>
          <w:ilvl w:val="0"/>
          <w:numId w:val="12"/>
        </w:numPr>
        <w:spacing w:before="240"/>
        <w:rPr>
          <w:color w:val="000000" w:themeColor="text1"/>
        </w:rPr>
      </w:pPr>
      <w:r w:rsidRPr="00F9012D">
        <w:rPr>
          <w:color w:val="000000" w:themeColor="text1"/>
        </w:rPr>
        <w:t>a minimum of 100,000 Free TAFE places every year from 1 January 2027,</w:t>
      </w:r>
      <w:r>
        <w:rPr>
          <w:color w:val="000000" w:themeColor="text1"/>
        </w:rPr>
        <w:t xml:space="preserve"> to be </w:t>
      </w:r>
      <w:r w:rsidRPr="00F9012D">
        <w:rPr>
          <w:color w:val="000000" w:themeColor="text1"/>
        </w:rPr>
        <w:t>underpinned by legislation.</w:t>
      </w:r>
    </w:p>
    <w:p w14:paraId="430C697D" w14:textId="653DE63A" w:rsidR="00FD6308" w:rsidRDefault="00FD6308" w:rsidP="00FD6308">
      <w:pPr>
        <w:spacing w:after="240" w:line="259" w:lineRule="auto"/>
        <w:rPr>
          <w:b/>
          <w:color w:val="000000" w:themeColor="text1"/>
          <w:sz w:val="28"/>
          <w:szCs w:val="28"/>
        </w:rPr>
      </w:pPr>
      <w:r w:rsidRPr="00FD6308">
        <w:rPr>
          <w:b/>
          <w:color w:val="000000" w:themeColor="text1"/>
          <w:sz w:val="28"/>
          <w:szCs w:val="28"/>
        </w:rPr>
        <w:t>Investment and reforms to strengthen the TAFE sector will play an important role in driving achievement of each of the outcomes identified for the VET system.</w:t>
      </w:r>
    </w:p>
    <w:p w14:paraId="4EDCCBE9" w14:textId="6452FDFD" w:rsidR="00030BF2" w:rsidRPr="00030BF2" w:rsidRDefault="00030BF2" w:rsidP="00405DE3">
      <w:pPr>
        <w:pStyle w:val="Normal-Pulloutbox-ShadedGreenBox"/>
      </w:pPr>
      <w:r w:rsidRPr="00217C52">
        <w:lastRenderedPageBreak/>
        <w:t xml:space="preserve">The National Skills Agreement directs at least 70% of Australian Government funding for VET delivery by states and territories to TAFE and public </w:t>
      </w:r>
      <w:r w:rsidRPr="00405DE3">
        <w:t>training</w:t>
      </w:r>
      <w:r w:rsidRPr="00217C52">
        <w:t xml:space="preserve"> providers, including dual-sector universities. </w:t>
      </w:r>
    </w:p>
    <w:p w14:paraId="7ECDFC4F" w14:textId="7B2B27AF" w:rsidR="004747F3" w:rsidRDefault="00F9012D" w:rsidP="00FC3D51">
      <w:pPr>
        <w:pBdr>
          <w:top w:val="single" w:sz="24" w:space="4" w:color="5D7A38" w:themeColor="accent1"/>
          <w:left w:val="single" w:sz="24" w:space="4" w:color="5D7A38" w:themeColor="accent1"/>
          <w:bottom w:val="single" w:sz="24" w:space="4" w:color="5D7A38" w:themeColor="accent1"/>
          <w:right w:val="single" w:sz="24" w:space="4" w:color="5D7A38" w:themeColor="accent1"/>
        </w:pBdr>
        <w:rPr>
          <w:b/>
          <w:color w:val="5D7A38" w:themeColor="accent1"/>
          <w:sz w:val="28"/>
          <w:szCs w:val="28"/>
        </w:rPr>
        <w:sectPr w:rsidR="004747F3" w:rsidSect="00727CB0">
          <w:headerReference w:type="default" r:id="rId18"/>
          <w:type w:val="continuous"/>
          <w:pgSz w:w="11906" w:h="16838"/>
          <w:pgMar w:top="1418" w:right="1418" w:bottom="1418" w:left="1418" w:header="227" w:footer="454" w:gutter="0"/>
          <w:cols w:space="708"/>
          <w:docGrid w:linePitch="360"/>
        </w:sectPr>
      </w:pPr>
      <w:r w:rsidRPr="0089680A">
        <w:rPr>
          <w:color w:val="FFFFFF" w:themeColor="background1"/>
        </w:rPr>
        <w:br w:type="page"/>
      </w:r>
    </w:p>
    <w:p w14:paraId="05760CC1" w14:textId="0E480FD4" w:rsidR="004E5534" w:rsidRPr="006B2363" w:rsidRDefault="00B60096" w:rsidP="006B2363">
      <w:pPr>
        <w:pStyle w:val="JAP-Heading2-Teal"/>
        <w:sectPr w:rsidR="004E5534" w:rsidRPr="006B2363" w:rsidSect="004747F3">
          <w:headerReference w:type="default" r:id="rId19"/>
          <w:type w:val="continuous"/>
          <w:pgSz w:w="11906" w:h="16838"/>
          <w:pgMar w:top="1418" w:right="1418" w:bottom="1418" w:left="1418" w:header="227" w:footer="454" w:gutter="0"/>
          <w:cols w:space="708"/>
          <w:docGrid w:linePitch="360"/>
        </w:sectPr>
      </w:pPr>
      <w:bookmarkStart w:id="13" w:name="_Toc187855876"/>
      <w:r w:rsidRPr="009C4612">
        <w:lastRenderedPageBreak/>
        <w:t xml:space="preserve">3 - Actions </w:t>
      </w:r>
      <w:r w:rsidRPr="00587D27">
        <w:t>to achieve National Skills Agreement outcomes</w:t>
      </w:r>
      <w:bookmarkEnd w:id="13"/>
    </w:p>
    <w:p w14:paraId="116DCBA1" w14:textId="4F3F4D4A" w:rsidR="00706D29" w:rsidRPr="003431FC" w:rsidRDefault="007C7E8C" w:rsidP="007512C5">
      <w:pPr>
        <w:pStyle w:val="JAP-Heading3NotinTOC"/>
      </w:pPr>
      <w:r w:rsidRPr="003431FC">
        <w:t>Delivering on outcomes under the National Skills Agreement</w:t>
      </w:r>
    </w:p>
    <w:p w14:paraId="7F7F6FA6" w14:textId="77777777" w:rsidR="00580C1C" w:rsidRPr="00580C1C" w:rsidRDefault="00580C1C" w:rsidP="00580C1C">
      <w:r w:rsidRPr="00580C1C">
        <w:t>Through the National Skills Agreement, governments have articulated a suite of shared ambitions for the VET system in an outcomes framework. The framework includes:</w:t>
      </w:r>
    </w:p>
    <w:p w14:paraId="56EB3E72" w14:textId="77777777" w:rsidR="00580C1C" w:rsidRPr="00580C1C" w:rsidRDefault="00580C1C" w:rsidP="007E4FD0">
      <w:pPr>
        <w:pStyle w:val="ListParagraph"/>
        <w:numPr>
          <w:ilvl w:val="0"/>
          <w:numId w:val="13"/>
        </w:numPr>
      </w:pPr>
      <w:r w:rsidRPr="00580C1C">
        <w:t xml:space="preserve">High-level ambitions for the Australian economy, community and individuals reflected in four </w:t>
      </w:r>
      <w:r w:rsidRPr="00580C1C">
        <w:rPr>
          <w:b/>
          <w:bCs/>
        </w:rPr>
        <w:t xml:space="preserve">population-level outcomes </w:t>
      </w:r>
    </w:p>
    <w:p w14:paraId="19C78118" w14:textId="77777777" w:rsidR="00580C1C" w:rsidRPr="00580C1C" w:rsidRDefault="00580C1C" w:rsidP="007E4FD0">
      <w:pPr>
        <w:pStyle w:val="ListParagraph"/>
        <w:numPr>
          <w:ilvl w:val="0"/>
          <w:numId w:val="13"/>
        </w:numPr>
      </w:pPr>
      <w:r w:rsidRPr="00580C1C">
        <w:t xml:space="preserve">Ambitions for aspects of the VET system that will contribute to achieving the population outcomes, reflected in five </w:t>
      </w:r>
      <w:r w:rsidRPr="00580C1C">
        <w:rPr>
          <w:b/>
          <w:bCs/>
        </w:rPr>
        <w:t>system-level outcomes</w:t>
      </w:r>
      <w:r w:rsidRPr="00580C1C">
        <w:t xml:space="preserve">. </w:t>
      </w:r>
    </w:p>
    <w:p w14:paraId="3C6A38EF" w14:textId="7B0251D9" w:rsidR="008F0248" w:rsidRDefault="00580C1C" w:rsidP="004E3672">
      <w:r w:rsidRPr="00580C1C">
        <w:t xml:space="preserve">The Australian Government's action, investment and reforms in this Plan, together with the state and territory jurisdictional plans, the National Skills Plan and the National Skills Agreement are all directed to delivering on these outcomes. </w:t>
      </w:r>
    </w:p>
    <w:p w14:paraId="4170C569" w14:textId="0C3CFFD6" w:rsidR="00D73040" w:rsidRPr="008A6999" w:rsidRDefault="00D73040" w:rsidP="00D73040">
      <w:pPr>
        <w:pStyle w:val="Caption"/>
        <w:keepNext/>
        <w:rPr>
          <w:sz w:val="28"/>
          <w:szCs w:val="28"/>
        </w:rPr>
      </w:pPr>
      <w:r w:rsidRPr="008A6999">
        <w:rPr>
          <w:sz w:val="28"/>
          <w:szCs w:val="28"/>
        </w:rPr>
        <w:t xml:space="preserve">Population </w:t>
      </w:r>
      <w:r w:rsidR="00EE039D">
        <w:rPr>
          <w:sz w:val="28"/>
          <w:szCs w:val="28"/>
        </w:rPr>
        <w:t>o</w:t>
      </w:r>
      <w:r w:rsidRPr="008A6999">
        <w:rPr>
          <w:sz w:val="28"/>
          <w:szCs w:val="28"/>
        </w:rPr>
        <w:t>utcomes</w:t>
      </w:r>
    </w:p>
    <w:tbl>
      <w:tblPr>
        <w:tblStyle w:val="TableGrid"/>
        <w:tblW w:w="0" w:type="auto"/>
        <w:tblBorders>
          <w:top w:val="single" w:sz="24" w:space="0" w:color="006F7A"/>
          <w:left w:val="single" w:sz="24" w:space="0" w:color="006F7A"/>
          <w:bottom w:val="single" w:sz="24" w:space="0" w:color="006F7A"/>
          <w:right w:val="single" w:sz="24" w:space="0" w:color="006F7A"/>
          <w:insideH w:val="none" w:sz="0" w:space="0" w:color="auto"/>
          <w:insideV w:val="single" w:sz="24" w:space="0" w:color="006F7A"/>
        </w:tblBorders>
        <w:tblLook w:val="0420" w:firstRow="1" w:lastRow="0" w:firstColumn="0" w:lastColumn="0" w:noHBand="0" w:noVBand="1"/>
      </w:tblPr>
      <w:tblGrid>
        <w:gridCol w:w="2254"/>
        <w:gridCol w:w="2113"/>
        <w:gridCol w:w="2535"/>
        <w:gridCol w:w="2108"/>
      </w:tblGrid>
      <w:tr w:rsidR="00466604" w14:paraId="5C6C115D" w14:textId="77777777" w:rsidTr="00466604">
        <w:tc>
          <w:tcPr>
            <w:tcW w:w="2265" w:type="dxa"/>
          </w:tcPr>
          <w:p w14:paraId="00A1C4CD" w14:textId="49D03B6C" w:rsidR="00466604" w:rsidRPr="009D2BF2" w:rsidRDefault="00466604" w:rsidP="00466604">
            <w:pPr>
              <w:jc w:val="center"/>
              <w:rPr>
                <w:b/>
                <w:bCs/>
              </w:rPr>
            </w:pPr>
            <w:r w:rsidRPr="009D2BF2">
              <w:rPr>
                <w:b/>
                <w:bCs/>
              </w:rPr>
              <w:t>Productivity</w:t>
            </w:r>
          </w:p>
        </w:tc>
        <w:tc>
          <w:tcPr>
            <w:tcW w:w="2125" w:type="dxa"/>
          </w:tcPr>
          <w:p w14:paraId="59079AB4" w14:textId="0439C3F8" w:rsidR="00466604" w:rsidRPr="009D2BF2" w:rsidRDefault="00466604" w:rsidP="00466604">
            <w:pPr>
              <w:jc w:val="center"/>
              <w:rPr>
                <w:b/>
                <w:bCs/>
              </w:rPr>
            </w:pPr>
            <w:r w:rsidRPr="009D2BF2">
              <w:rPr>
                <w:b/>
                <w:bCs/>
              </w:rPr>
              <w:t xml:space="preserve">Labour </w:t>
            </w:r>
            <w:r w:rsidR="00EE039D">
              <w:rPr>
                <w:b/>
                <w:bCs/>
              </w:rPr>
              <w:t>s</w:t>
            </w:r>
            <w:r w:rsidRPr="009D2BF2">
              <w:rPr>
                <w:b/>
                <w:bCs/>
              </w:rPr>
              <w:t>upply</w:t>
            </w:r>
          </w:p>
        </w:tc>
        <w:tc>
          <w:tcPr>
            <w:tcW w:w="2551" w:type="dxa"/>
          </w:tcPr>
          <w:p w14:paraId="13C6C802" w14:textId="64788B26" w:rsidR="00466604" w:rsidRPr="009D2BF2" w:rsidRDefault="00466604" w:rsidP="00466604">
            <w:pPr>
              <w:jc w:val="center"/>
              <w:rPr>
                <w:b/>
                <w:bCs/>
              </w:rPr>
            </w:pPr>
            <w:r w:rsidRPr="009D2BF2">
              <w:rPr>
                <w:b/>
                <w:bCs/>
              </w:rPr>
              <w:t>Wellbeing and</w:t>
            </w:r>
            <w:r w:rsidR="00EE039D">
              <w:rPr>
                <w:b/>
                <w:bCs/>
              </w:rPr>
              <w:t xml:space="preserve"> i</w:t>
            </w:r>
            <w:r w:rsidRPr="009D2BF2">
              <w:rPr>
                <w:b/>
                <w:bCs/>
              </w:rPr>
              <w:t>nclusion</w:t>
            </w:r>
          </w:p>
        </w:tc>
        <w:tc>
          <w:tcPr>
            <w:tcW w:w="2119" w:type="dxa"/>
          </w:tcPr>
          <w:p w14:paraId="4BF3A0C9" w14:textId="79DAFB68" w:rsidR="00466604" w:rsidRPr="009D2BF2" w:rsidRDefault="00466604" w:rsidP="00466604">
            <w:pPr>
              <w:jc w:val="center"/>
              <w:rPr>
                <w:b/>
                <w:bCs/>
              </w:rPr>
            </w:pPr>
            <w:r w:rsidRPr="009D2BF2">
              <w:rPr>
                <w:b/>
                <w:bCs/>
              </w:rPr>
              <w:t>Resilience</w:t>
            </w:r>
          </w:p>
        </w:tc>
      </w:tr>
      <w:tr w:rsidR="00D73040" w14:paraId="73DDEC47" w14:textId="77777777" w:rsidTr="00466604">
        <w:tc>
          <w:tcPr>
            <w:tcW w:w="2265" w:type="dxa"/>
          </w:tcPr>
          <w:p w14:paraId="0F9B313F" w14:textId="7C2C51DD" w:rsidR="009D2BF2" w:rsidRDefault="009D2BF2" w:rsidP="009D2BF2">
            <w:pPr>
              <w:jc w:val="center"/>
            </w:pPr>
            <w:r w:rsidRPr="009D2BF2">
              <w:t>Productivity growth is improved by a better skilled workforce well matched to labour demand.</w:t>
            </w:r>
          </w:p>
        </w:tc>
        <w:tc>
          <w:tcPr>
            <w:tcW w:w="2125" w:type="dxa"/>
          </w:tcPr>
          <w:p w14:paraId="4FBCFDE0" w14:textId="20738851" w:rsidR="009D2BF2" w:rsidRDefault="009D2BF2" w:rsidP="009D2BF2">
            <w:pPr>
              <w:jc w:val="center"/>
            </w:pPr>
            <w:r w:rsidRPr="009D2BF2">
              <w:t>Industries, including critical and emerging areas, can access and develop the skilled workforce they need.</w:t>
            </w:r>
          </w:p>
        </w:tc>
        <w:tc>
          <w:tcPr>
            <w:tcW w:w="2551" w:type="dxa"/>
          </w:tcPr>
          <w:p w14:paraId="206458DD" w14:textId="2332FA87" w:rsidR="009D2BF2" w:rsidRDefault="009D2BF2" w:rsidP="009D2BF2">
            <w:pPr>
              <w:jc w:val="center"/>
            </w:pPr>
            <w:r w:rsidRPr="009D2BF2">
              <w:t>All Australians, including priority groups, are able to build the skills needed for well paid, secure work aligned to their interests.</w:t>
            </w:r>
          </w:p>
        </w:tc>
        <w:tc>
          <w:tcPr>
            <w:tcW w:w="2119" w:type="dxa"/>
          </w:tcPr>
          <w:p w14:paraId="44B1CBA2" w14:textId="0E632D3E" w:rsidR="009D2BF2" w:rsidRDefault="009D2BF2" w:rsidP="009D2BF2">
            <w:pPr>
              <w:jc w:val="center"/>
            </w:pPr>
            <w:r w:rsidRPr="009D2BF2">
              <w:t>All Australians, including priority groups, have skills that allow them to be adaptable in their work and life now and in the future.</w:t>
            </w:r>
          </w:p>
        </w:tc>
      </w:tr>
    </w:tbl>
    <w:p w14:paraId="0C3178B7" w14:textId="29E67AC3" w:rsidR="00B1133A" w:rsidRDefault="00B1133A" w:rsidP="004E3672"/>
    <w:p w14:paraId="6263CE19" w14:textId="16DABDAD" w:rsidR="00561235" w:rsidRDefault="00B1133A" w:rsidP="00B1133A">
      <w:pPr>
        <w:spacing w:after="160" w:line="259" w:lineRule="auto"/>
      </w:pPr>
      <w:r>
        <w:br w:type="page"/>
      </w:r>
    </w:p>
    <w:p w14:paraId="14837EF4" w14:textId="656AC217" w:rsidR="00BD7616" w:rsidRPr="00BD7616" w:rsidRDefault="00BD7616" w:rsidP="00BD7616">
      <w:pPr>
        <w:pStyle w:val="Caption"/>
        <w:keepNext/>
        <w:rPr>
          <w:sz w:val="28"/>
          <w:szCs w:val="28"/>
        </w:rPr>
      </w:pPr>
      <w:r w:rsidRPr="00BD7616">
        <w:rPr>
          <w:sz w:val="28"/>
          <w:szCs w:val="28"/>
        </w:rPr>
        <w:lastRenderedPageBreak/>
        <w:t xml:space="preserve">System </w:t>
      </w:r>
      <w:r w:rsidR="006A0E24">
        <w:rPr>
          <w:sz w:val="28"/>
          <w:szCs w:val="28"/>
        </w:rPr>
        <w:t>o</w:t>
      </w:r>
      <w:r w:rsidRPr="00BD7616">
        <w:rPr>
          <w:sz w:val="28"/>
          <w:szCs w:val="28"/>
        </w:rPr>
        <w:t>utcomes</w:t>
      </w:r>
    </w:p>
    <w:tbl>
      <w:tblPr>
        <w:tblStyle w:val="TableGrid"/>
        <w:tblW w:w="0" w:type="auto"/>
        <w:tblBorders>
          <w:top w:val="single" w:sz="24" w:space="0" w:color="A3DFD7"/>
          <w:left w:val="single" w:sz="24" w:space="0" w:color="A3DFD7"/>
          <w:bottom w:val="single" w:sz="24" w:space="0" w:color="A3DFD7"/>
          <w:right w:val="single" w:sz="24" w:space="0" w:color="A3DFD7"/>
          <w:insideH w:val="none" w:sz="0" w:space="0" w:color="auto"/>
          <w:insideV w:val="single" w:sz="24" w:space="0" w:color="A3DFD7"/>
        </w:tblBorders>
        <w:tblLook w:val="0420" w:firstRow="1" w:lastRow="0" w:firstColumn="0" w:lastColumn="0" w:noHBand="0" w:noVBand="1"/>
      </w:tblPr>
      <w:tblGrid>
        <w:gridCol w:w="1798"/>
        <w:gridCol w:w="1800"/>
        <w:gridCol w:w="1804"/>
        <w:gridCol w:w="1802"/>
        <w:gridCol w:w="1806"/>
      </w:tblGrid>
      <w:tr w:rsidR="00466604" w14:paraId="17B1B921" w14:textId="77777777" w:rsidTr="00466604">
        <w:tc>
          <w:tcPr>
            <w:tcW w:w="1812" w:type="dxa"/>
          </w:tcPr>
          <w:p w14:paraId="62533913" w14:textId="0C73B0E8" w:rsidR="00466604" w:rsidRDefault="00466604" w:rsidP="004E3672">
            <w:pPr>
              <w:rPr>
                <w:b/>
                <w:bCs/>
              </w:rPr>
            </w:pPr>
            <w:r>
              <w:rPr>
                <w:b/>
                <w:bCs/>
              </w:rPr>
              <w:t xml:space="preserve">Industry </w:t>
            </w:r>
            <w:r w:rsidR="006A0E24">
              <w:rPr>
                <w:b/>
                <w:bCs/>
              </w:rPr>
              <w:t>n</w:t>
            </w:r>
            <w:r>
              <w:rPr>
                <w:b/>
                <w:bCs/>
              </w:rPr>
              <w:t>eeds</w:t>
            </w:r>
          </w:p>
        </w:tc>
        <w:tc>
          <w:tcPr>
            <w:tcW w:w="1812" w:type="dxa"/>
          </w:tcPr>
          <w:p w14:paraId="2DC17814" w14:textId="08417EDB" w:rsidR="00466604" w:rsidRDefault="00466604" w:rsidP="004E3672">
            <w:pPr>
              <w:rPr>
                <w:b/>
                <w:bCs/>
              </w:rPr>
            </w:pPr>
            <w:r>
              <w:rPr>
                <w:b/>
                <w:bCs/>
              </w:rPr>
              <w:t xml:space="preserve">Student </w:t>
            </w:r>
            <w:r w:rsidR="006A0E24">
              <w:rPr>
                <w:b/>
                <w:bCs/>
              </w:rPr>
              <w:t>n</w:t>
            </w:r>
            <w:r>
              <w:rPr>
                <w:b/>
                <w:bCs/>
              </w:rPr>
              <w:t>eeds</w:t>
            </w:r>
          </w:p>
        </w:tc>
        <w:tc>
          <w:tcPr>
            <w:tcW w:w="1812" w:type="dxa"/>
          </w:tcPr>
          <w:p w14:paraId="72285980" w14:textId="16624BF1" w:rsidR="00466604" w:rsidRDefault="00466604" w:rsidP="004E3672">
            <w:pPr>
              <w:rPr>
                <w:b/>
                <w:bCs/>
              </w:rPr>
            </w:pPr>
            <w:r>
              <w:rPr>
                <w:b/>
                <w:bCs/>
              </w:rPr>
              <w:t xml:space="preserve">Responsive </w:t>
            </w:r>
            <w:r w:rsidR="006A0E24">
              <w:rPr>
                <w:b/>
                <w:bCs/>
              </w:rPr>
              <w:t>c</w:t>
            </w:r>
            <w:r>
              <w:rPr>
                <w:b/>
                <w:bCs/>
              </w:rPr>
              <w:t>ourses</w:t>
            </w:r>
          </w:p>
        </w:tc>
        <w:tc>
          <w:tcPr>
            <w:tcW w:w="1812" w:type="dxa"/>
          </w:tcPr>
          <w:p w14:paraId="10FE7339" w14:textId="54BD69D1" w:rsidR="00466604" w:rsidRDefault="00466604" w:rsidP="004E3672">
            <w:pPr>
              <w:rPr>
                <w:b/>
                <w:bCs/>
              </w:rPr>
            </w:pPr>
            <w:r>
              <w:rPr>
                <w:b/>
                <w:bCs/>
              </w:rPr>
              <w:t xml:space="preserve">Quality </w:t>
            </w:r>
            <w:r w:rsidR="006A0E24">
              <w:rPr>
                <w:b/>
                <w:bCs/>
              </w:rPr>
              <w:t>d</w:t>
            </w:r>
            <w:r>
              <w:rPr>
                <w:b/>
                <w:bCs/>
              </w:rPr>
              <w:t>elivery</w:t>
            </w:r>
          </w:p>
        </w:tc>
        <w:tc>
          <w:tcPr>
            <w:tcW w:w="1812" w:type="dxa"/>
          </w:tcPr>
          <w:p w14:paraId="0C96FE98" w14:textId="5DEEDDC4" w:rsidR="00466604" w:rsidRDefault="00466604" w:rsidP="004E3672">
            <w:pPr>
              <w:rPr>
                <w:b/>
                <w:bCs/>
              </w:rPr>
            </w:pPr>
            <w:r>
              <w:rPr>
                <w:b/>
                <w:bCs/>
              </w:rPr>
              <w:t xml:space="preserve">Collaborative &amp; </w:t>
            </w:r>
            <w:r w:rsidR="006A0E24">
              <w:rPr>
                <w:b/>
                <w:bCs/>
              </w:rPr>
              <w:t>s</w:t>
            </w:r>
            <w:r>
              <w:rPr>
                <w:b/>
                <w:bCs/>
              </w:rPr>
              <w:t xml:space="preserve">ustainable </w:t>
            </w:r>
            <w:r w:rsidR="006A0E24">
              <w:rPr>
                <w:b/>
                <w:bCs/>
              </w:rPr>
              <w:t>s</w:t>
            </w:r>
            <w:r>
              <w:rPr>
                <w:b/>
                <w:bCs/>
              </w:rPr>
              <w:t>ystem</w:t>
            </w:r>
          </w:p>
        </w:tc>
      </w:tr>
      <w:tr w:rsidR="00561235" w14:paraId="01C9A858" w14:textId="77777777" w:rsidTr="00466604">
        <w:tc>
          <w:tcPr>
            <w:tcW w:w="1812" w:type="dxa"/>
          </w:tcPr>
          <w:p w14:paraId="725A66E0" w14:textId="0BFC98ED" w:rsidR="00BD7616" w:rsidRPr="00BD7616" w:rsidRDefault="00BD7616" w:rsidP="004E3672">
            <w:r w:rsidRPr="00BD7616">
              <w:t>VET activity aligned to workforce demand.</w:t>
            </w:r>
          </w:p>
        </w:tc>
        <w:tc>
          <w:tcPr>
            <w:tcW w:w="1812" w:type="dxa"/>
          </w:tcPr>
          <w:p w14:paraId="11298F9F" w14:textId="2E90872C" w:rsidR="00BD7616" w:rsidRPr="00BD7616" w:rsidRDefault="00BD7616" w:rsidP="004E3672">
            <w:r w:rsidRPr="00BD7616">
              <w:t>VET learning supports and pathways are accessible and effective, and meet the diversity of learner needs and objectives, including for priority groups.</w:t>
            </w:r>
          </w:p>
        </w:tc>
        <w:tc>
          <w:tcPr>
            <w:tcW w:w="1812" w:type="dxa"/>
          </w:tcPr>
          <w:p w14:paraId="02777E23" w14:textId="054E25F6" w:rsidR="00BD7616" w:rsidRPr="00BD7616" w:rsidRDefault="00BD7616" w:rsidP="004E3672">
            <w:r w:rsidRPr="00BD7616">
              <w:t>VET courses are trusted, relevant and available at the right time.</w:t>
            </w:r>
          </w:p>
        </w:tc>
        <w:tc>
          <w:tcPr>
            <w:tcW w:w="1812" w:type="dxa"/>
          </w:tcPr>
          <w:p w14:paraId="3D2EC11C" w14:textId="1BF6D334" w:rsidR="00BD7616" w:rsidRPr="00BD7616" w:rsidRDefault="00BD7616" w:rsidP="004E3672">
            <w:r w:rsidRPr="00BD7616">
              <w:t>VET delivery is of a consistently high-quality and provides a positive learner experience, including for priority groups.</w:t>
            </w:r>
          </w:p>
        </w:tc>
        <w:tc>
          <w:tcPr>
            <w:tcW w:w="1812" w:type="dxa"/>
          </w:tcPr>
          <w:p w14:paraId="45B31216" w14:textId="3EB4CE76" w:rsidR="00BD7616" w:rsidRPr="00BD7616" w:rsidRDefault="00BD7616" w:rsidP="004E3672">
            <w:r w:rsidRPr="00BD7616">
              <w:t>VET system governance advances stewardship of an effective and efficient national VET system, strengthens partner participation, and ensures system sustainability.</w:t>
            </w:r>
          </w:p>
        </w:tc>
      </w:tr>
    </w:tbl>
    <w:p w14:paraId="20196E77" w14:textId="77777777" w:rsidR="00561235" w:rsidRDefault="00561235" w:rsidP="004E3672"/>
    <w:p w14:paraId="47CAC128" w14:textId="43224B5E" w:rsidR="00B1133A" w:rsidRPr="00B1133A" w:rsidRDefault="00B1133A" w:rsidP="00B1133A">
      <w:pPr>
        <w:pStyle w:val="Caption"/>
        <w:keepNext/>
        <w:rPr>
          <w:sz w:val="28"/>
          <w:szCs w:val="28"/>
        </w:rPr>
      </w:pPr>
      <w:r w:rsidRPr="00B1133A">
        <w:rPr>
          <w:sz w:val="28"/>
          <w:szCs w:val="28"/>
        </w:rPr>
        <w:t xml:space="preserve">National </w:t>
      </w:r>
      <w:r w:rsidR="0061567C">
        <w:rPr>
          <w:sz w:val="28"/>
          <w:szCs w:val="28"/>
        </w:rPr>
        <w:t>p</w:t>
      </w:r>
      <w:r w:rsidRPr="00B1133A">
        <w:rPr>
          <w:sz w:val="28"/>
          <w:szCs w:val="28"/>
        </w:rPr>
        <w:t>riorities</w:t>
      </w:r>
    </w:p>
    <w:tbl>
      <w:tblPr>
        <w:tblStyle w:val="TableGrid"/>
        <w:tblW w:w="0" w:type="auto"/>
        <w:tblLook w:val="0420" w:firstRow="1" w:lastRow="0" w:firstColumn="0" w:lastColumn="0" w:noHBand="0" w:noVBand="1"/>
      </w:tblPr>
      <w:tblGrid>
        <w:gridCol w:w="1126"/>
        <w:gridCol w:w="1124"/>
        <w:gridCol w:w="1114"/>
        <w:gridCol w:w="1130"/>
        <w:gridCol w:w="1140"/>
        <w:gridCol w:w="1122"/>
        <w:gridCol w:w="1127"/>
        <w:gridCol w:w="1127"/>
      </w:tblGrid>
      <w:tr w:rsidR="00E23E56" w14:paraId="6CDAED78" w14:textId="77777777" w:rsidTr="00466604">
        <w:tc>
          <w:tcPr>
            <w:tcW w:w="1132" w:type="dxa"/>
            <w:tcBorders>
              <w:top w:val="single" w:sz="24" w:space="0" w:color="004F9D"/>
              <w:left w:val="single" w:sz="24" w:space="0" w:color="004F9D"/>
              <w:bottom w:val="single" w:sz="24" w:space="0" w:color="004F9D"/>
              <w:right w:val="single" w:sz="24" w:space="0" w:color="004F9D"/>
            </w:tcBorders>
          </w:tcPr>
          <w:p w14:paraId="202691F7" w14:textId="00158227" w:rsidR="00C43113" w:rsidRPr="005241AF" w:rsidRDefault="005241AF" w:rsidP="004E3672">
            <w:pPr>
              <w:rPr>
                <w:b/>
                <w:bCs/>
              </w:rPr>
            </w:pPr>
            <w:r>
              <w:rPr>
                <w:b/>
                <w:bCs/>
              </w:rPr>
              <w:t xml:space="preserve">Gender </w:t>
            </w:r>
            <w:r w:rsidR="00F97E0F">
              <w:rPr>
                <w:b/>
                <w:bCs/>
              </w:rPr>
              <w:t>e</w:t>
            </w:r>
            <w:r>
              <w:rPr>
                <w:b/>
                <w:bCs/>
              </w:rPr>
              <w:t>quality</w:t>
            </w:r>
          </w:p>
        </w:tc>
        <w:tc>
          <w:tcPr>
            <w:tcW w:w="1132" w:type="dxa"/>
            <w:tcBorders>
              <w:top w:val="single" w:sz="24" w:space="0" w:color="004F9D"/>
              <w:left w:val="single" w:sz="24" w:space="0" w:color="004F9D"/>
              <w:bottom w:val="single" w:sz="24" w:space="0" w:color="004F9D"/>
              <w:right w:val="single" w:sz="24" w:space="0" w:color="004F9D"/>
            </w:tcBorders>
          </w:tcPr>
          <w:p w14:paraId="02BA71B3" w14:textId="0C00A341" w:rsidR="00C43113" w:rsidRPr="005241AF" w:rsidRDefault="005241AF" w:rsidP="004E3672">
            <w:pPr>
              <w:rPr>
                <w:b/>
                <w:bCs/>
              </w:rPr>
            </w:pPr>
            <w:r>
              <w:rPr>
                <w:b/>
                <w:bCs/>
              </w:rPr>
              <w:t>Closing the Gap</w:t>
            </w:r>
          </w:p>
        </w:tc>
        <w:tc>
          <w:tcPr>
            <w:tcW w:w="1132" w:type="dxa"/>
            <w:tcBorders>
              <w:top w:val="single" w:sz="24" w:space="0" w:color="004F9D"/>
              <w:left w:val="single" w:sz="24" w:space="0" w:color="004F9D"/>
              <w:bottom w:val="single" w:sz="24" w:space="0" w:color="004F9D"/>
              <w:right w:val="single" w:sz="24" w:space="0" w:color="004F9D"/>
            </w:tcBorders>
          </w:tcPr>
          <w:p w14:paraId="45A87FA6" w14:textId="26C2727E" w:rsidR="00C43113" w:rsidRPr="00BA0B76" w:rsidRDefault="005241AF" w:rsidP="004E3672">
            <w:pPr>
              <w:rPr>
                <w:b/>
                <w:bCs/>
              </w:rPr>
            </w:pPr>
            <w:r w:rsidRPr="00BA0B76">
              <w:rPr>
                <w:b/>
                <w:bCs/>
              </w:rPr>
              <w:t>Net Zero</w:t>
            </w:r>
          </w:p>
        </w:tc>
        <w:tc>
          <w:tcPr>
            <w:tcW w:w="1132" w:type="dxa"/>
            <w:tcBorders>
              <w:top w:val="single" w:sz="24" w:space="0" w:color="004F9D"/>
              <w:left w:val="single" w:sz="24" w:space="0" w:color="004F9D"/>
              <w:bottom w:val="single" w:sz="24" w:space="0" w:color="004F9D"/>
              <w:right w:val="single" w:sz="24" w:space="0" w:color="004F9D"/>
            </w:tcBorders>
          </w:tcPr>
          <w:p w14:paraId="6C35CFCE" w14:textId="3E35E7A3" w:rsidR="00C43113" w:rsidRPr="005241AF" w:rsidRDefault="005241AF" w:rsidP="004E3672">
            <w:pPr>
              <w:rPr>
                <w:b/>
                <w:bCs/>
              </w:rPr>
            </w:pPr>
            <w:r>
              <w:rPr>
                <w:b/>
                <w:bCs/>
              </w:rPr>
              <w:t xml:space="preserve">Essential </w:t>
            </w:r>
            <w:r w:rsidR="006A0E24">
              <w:rPr>
                <w:b/>
                <w:bCs/>
              </w:rPr>
              <w:t>c</w:t>
            </w:r>
            <w:r>
              <w:rPr>
                <w:b/>
                <w:bCs/>
              </w:rPr>
              <w:t>are</w:t>
            </w:r>
          </w:p>
        </w:tc>
        <w:tc>
          <w:tcPr>
            <w:tcW w:w="1133" w:type="dxa"/>
            <w:tcBorders>
              <w:top w:val="single" w:sz="24" w:space="0" w:color="004F9D"/>
              <w:left w:val="single" w:sz="24" w:space="0" w:color="004F9D"/>
              <w:bottom w:val="single" w:sz="24" w:space="0" w:color="004F9D"/>
              <w:right w:val="single" w:sz="24" w:space="0" w:color="004F9D"/>
            </w:tcBorders>
          </w:tcPr>
          <w:p w14:paraId="67721422" w14:textId="7D712FB6" w:rsidR="00C43113" w:rsidRPr="005241AF" w:rsidRDefault="005241AF" w:rsidP="004E3672">
            <w:pPr>
              <w:rPr>
                <w:b/>
                <w:bCs/>
              </w:rPr>
            </w:pPr>
            <w:r>
              <w:rPr>
                <w:b/>
                <w:bCs/>
              </w:rPr>
              <w:t xml:space="preserve">Sovereign </w:t>
            </w:r>
            <w:r w:rsidR="006A0E24">
              <w:rPr>
                <w:b/>
                <w:bCs/>
              </w:rPr>
              <w:t>c</w:t>
            </w:r>
            <w:r>
              <w:rPr>
                <w:b/>
                <w:bCs/>
              </w:rPr>
              <w:t>apability</w:t>
            </w:r>
          </w:p>
        </w:tc>
        <w:tc>
          <w:tcPr>
            <w:tcW w:w="1133" w:type="dxa"/>
            <w:tcBorders>
              <w:top w:val="single" w:sz="24" w:space="0" w:color="004F9D"/>
              <w:left w:val="single" w:sz="24" w:space="0" w:color="004F9D"/>
              <w:bottom w:val="single" w:sz="24" w:space="0" w:color="004F9D"/>
              <w:right w:val="single" w:sz="24" w:space="0" w:color="004F9D"/>
            </w:tcBorders>
          </w:tcPr>
          <w:p w14:paraId="1E7B57C3" w14:textId="10875DC9" w:rsidR="00C43113" w:rsidRPr="005241AF" w:rsidRDefault="005241AF" w:rsidP="004E3672">
            <w:pPr>
              <w:rPr>
                <w:b/>
                <w:bCs/>
              </w:rPr>
            </w:pPr>
            <w:r>
              <w:rPr>
                <w:b/>
                <w:bCs/>
              </w:rPr>
              <w:t>Digital &amp;</w:t>
            </w:r>
            <w:r w:rsidR="00466604">
              <w:rPr>
                <w:b/>
                <w:bCs/>
              </w:rPr>
              <w:t> </w:t>
            </w:r>
            <w:r w:rsidR="006A0E24">
              <w:rPr>
                <w:b/>
                <w:bCs/>
              </w:rPr>
              <w:t>t</w:t>
            </w:r>
            <w:r>
              <w:rPr>
                <w:b/>
                <w:bCs/>
              </w:rPr>
              <w:t>ech</w:t>
            </w:r>
          </w:p>
        </w:tc>
        <w:tc>
          <w:tcPr>
            <w:tcW w:w="1133" w:type="dxa"/>
            <w:tcBorders>
              <w:top w:val="single" w:sz="24" w:space="0" w:color="004F9D"/>
              <w:left w:val="single" w:sz="24" w:space="0" w:color="004F9D"/>
              <w:bottom w:val="single" w:sz="24" w:space="0" w:color="004F9D"/>
              <w:right w:val="single" w:sz="24" w:space="0" w:color="004F9D"/>
            </w:tcBorders>
          </w:tcPr>
          <w:p w14:paraId="7CE28D88" w14:textId="221BA531" w:rsidR="00C43113" w:rsidRPr="00BA0B76" w:rsidRDefault="00BA0B76" w:rsidP="004E3672">
            <w:pPr>
              <w:rPr>
                <w:b/>
                <w:bCs/>
              </w:rPr>
            </w:pPr>
            <w:r>
              <w:rPr>
                <w:b/>
                <w:bCs/>
              </w:rPr>
              <w:t xml:space="preserve">Housing </w:t>
            </w:r>
            <w:r w:rsidR="006A0E24">
              <w:rPr>
                <w:b/>
                <w:bCs/>
              </w:rPr>
              <w:t>s</w:t>
            </w:r>
            <w:r>
              <w:rPr>
                <w:b/>
                <w:bCs/>
              </w:rPr>
              <w:t>upply</w:t>
            </w:r>
          </w:p>
        </w:tc>
        <w:tc>
          <w:tcPr>
            <w:tcW w:w="1133" w:type="dxa"/>
            <w:tcBorders>
              <w:top w:val="single" w:sz="24" w:space="0" w:color="004F9D"/>
              <w:left w:val="single" w:sz="24" w:space="0" w:color="004F9D"/>
              <w:bottom w:val="single" w:sz="24" w:space="0" w:color="004F9D"/>
              <w:right w:val="single" w:sz="24" w:space="0" w:color="004F9D"/>
            </w:tcBorders>
          </w:tcPr>
          <w:p w14:paraId="1A5C955E" w14:textId="366A42C2" w:rsidR="00C43113" w:rsidRPr="00BA0B76" w:rsidRDefault="00BA0B76" w:rsidP="004E3672">
            <w:pPr>
              <w:rPr>
                <w:b/>
                <w:bCs/>
              </w:rPr>
            </w:pPr>
            <w:r>
              <w:rPr>
                <w:b/>
                <w:bCs/>
              </w:rPr>
              <w:t xml:space="preserve">VET </w:t>
            </w:r>
            <w:r w:rsidR="006A0E24">
              <w:rPr>
                <w:b/>
                <w:bCs/>
              </w:rPr>
              <w:t>r</w:t>
            </w:r>
            <w:r>
              <w:rPr>
                <w:b/>
                <w:bCs/>
              </w:rPr>
              <w:t>eforms</w:t>
            </w:r>
          </w:p>
        </w:tc>
      </w:tr>
    </w:tbl>
    <w:p w14:paraId="7DB8489B" w14:textId="77777777" w:rsidR="00C43113" w:rsidRPr="00D73040" w:rsidRDefault="00C43113" w:rsidP="004E3672"/>
    <w:p w14:paraId="55B05A9C" w14:textId="25AF9C73" w:rsidR="009A2FF4" w:rsidRPr="009C1ECC" w:rsidRDefault="009A2FF4" w:rsidP="004E3672">
      <w:r w:rsidRPr="000B0F60">
        <w:rPr>
          <w:color w:val="456B99"/>
          <w:highlight w:val="yellow"/>
        </w:rPr>
        <w:br w:type="page"/>
      </w:r>
    </w:p>
    <w:p w14:paraId="6579E16D" w14:textId="43C5A1EB" w:rsidR="007C7E8C" w:rsidRPr="00664087" w:rsidRDefault="00857C17" w:rsidP="007512C5">
      <w:pPr>
        <w:pStyle w:val="JAP-Heading3NotinTOC"/>
      </w:pPr>
      <w:r w:rsidRPr="00664087">
        <w:lastRenderedPageBreak/>
        <w:t>Delivering on population outcomes under the National Skills Agreement</w:t>
      </w:r>
    </w:p>
    <w:p w14:paraId="7809484D" w14:textId="77777777" w:rsidR="007E7586" w:rsidRPr="007E7586" w:rsidRDefault="007E7586" w:rsidP="007E7586">
      <w:r w:rsidRPr="007E7586">
        <w:t xml:space="preserve">High-level ambitions for the Australian economy, community and individuals are encapsulated in four population-level outcomes. These outcomes reflect the Government's overarching ambitions for employment and the economy detailed in </w:t>
      </w:r>
      <w:r w:rsidRPr="007E7586">
        <w:rPr>
          <w:i/>
          <w:iCs/>
        </w:rPr>
        <w:t xml:space="preserve">Working Future: The Australian Government’s White Paper on Jobs and Opportunities </w:t>
      </w:r>
      <w:r w:rsidRPr="007E7586">
        <w:t xml:space="preserve">and additionally for First Nations people, in the objective of the National Agreement on Closing the Gap. </w:t>
      </w:r>
    </w:p>
    <w:p w14:paraId="77E5DE98" w14:textId="53DE7C3A" w:rsidR="00696FF5" w:rsidRPr="003310A3" w:rsidRDefault="007E7586" w:rsidP="00857C17">
      <w:r w:rsidRPr="007E7586">
        <w:t xml:space="preserve">A more skilled population will create better life-long employment and social outcomes for individuals and provide skills more closely matched to the changing needs of our economy and community. The skills system is just one factor contributing to the achievement of these population-level outcomes. Alongside the National Skills Agreement, key elements of the Government's broad strategic reform agenda - including a Future Made in Australia, development of a Net Zero Plan, the Migration Strategy, and initiatives to support the care and support economy – are directed to the achievement of these overarching ambitions. </w:t>
      </w:r>
    </w:p>
    <w:p w14:paraId="2DA05766" w14:textId="77777777" w:rsidR="00A65CA6" w:rsidRPr="00664087" w:rsidRDefault="00696FF5" w:rsidP="00F241F2">
      <w:pPr>
        <w:pStyle w:val="Jap-Heading4-Teal"/>
      </w:pPr>
      <w:r w:rsidRPr="00664087">
        <w:t>Productivity</w:t>
      </w:r>
      <w:r w:rsidR="00A65CA6" w:rsidRPr="00664087">
        <w:t xml:space="preserve"> </w:t>
      </w:r>
    </w:p>
    <w:p w14:paraId="741DEEFE" w14:textId="77777777" w:rsidR="00421E0E" w:rsidRPr="00421E0E" w:rsidRDefault="00421E0E" w:rsidP="00421E0E">
      <w:pPr>
        <w:rPr>
          <w:b/>
          <w:bCs/>
          <w:sz w:val="24"/>
          <w:szCs w:val="24"/>
        </w:rPr>
      </w:pPr>
      <w:r w:rsidRPr="00421E0E">
        <w:rPr>
          <w:b/>
          <w:bCs/>
          <w:i/>
          <w:iCs/>
          <w:sz w:val="24"/>
          <w:szCs w:val="24"/>
        </w:rPr>
        <w:t>Productivity growth is increased by a better skilled workforce. VET is integral to achieving our ambitions for labour market performance.</w:t>
      </w:r>
    </w:p>
    <w:p w14:paraId="200CE1E1" w14:textId="77777777" w:rsidR="00421E0E" w:rsidRPr="00421E0E" w:rsidRDefault="00421E0E" w:rsidP="00421E0E">
      <w:r w:rsidRPr="00421E0E">
        <w:t>Education and training, including VET, is equipping workers with the critical skills and knowledge required for a productive economy, building Australia’s workforce participation and contributing to its sustained economic prosperity.</w:t>
      </w:r>
    </w:p>
    <w:p w14:paraId="294237CD" w14:textId="77777777" w:rsidR="00421E0E" w:rsidRPr="00421E0E" w:rsidRDefault="00421E0E" w:rsidP="00421E0E">
      <w:r w:rsidRPr="00421E0E">
        <w:t>Education and training, including VET:</w:t>
      </w:r>
    </w:p>
    <w:p w14:paraId="6C637CC0" w14:textId="77777777" w:rsidR="00421E0E" w:rsidRPr="00421E0E" w:rsidRDefault="00421E0E" w:rsidP="007E4FD0">
      <w:pPr>
        <w:pStyle w:val="ListParagraph"/>
        <w:numPr>
          <w:ilvl w:val="0"/>
          <w:numId w:val="14"/>
        </w:numPr>
      </w:pPr>
      <w:r w:rsidRPr="00421E0E">
        <w:t>Builds human capital</w:t>
      </w:r>
    </w:p>
    <w:p w14:paraId="3FB5C451" w14:textId="77777777" w:rsidR="00421E0E" w:rsidRPr="00421E0E" w:rsidRDefault="00421E0E" w:rsidP="007E4FD0">
      <w:pPr>
        <w:pStyle w:val="ListParagraph"/>
        <w:numPr>
          <w:ilvl w:val="0"/>
          <w:numId w:val="14"/>
        </w:numPr>
      </w:pPr>
      <w:r w:rsidRPr="00421E0E">
        <w:t>Boosts labour force participation</w:t>
      </w:r>
    </w:p>
    <w:p w14:paraId="3B3926ED" w14:textId="77777777" w:rsidR="00421E0E" w:rsidRPr="00421E0E" w:rsidRDefault="00421E0E" w:rsidP="007E4FD0">
      <w:pPr>
        <w:pStyle w:val="ListParagraph"/>
        <w:numPr>
          <w:ilvl w:val="0"/>
          <w:numId w:val="14"/>
        </w:numPr>
      </w:pPr>
      <w:r w:rsidRPr="00421E0E">
        <w:t>Contributes to higher employment rates and wage growth</w:t>
      </w:r>
    </w:p>
    <w:p w14:paraId="6DE5685C" w14:textId="6B4F15DF" w:rsidR="00421E0E" w:rsidRPr="00421E0E" w:rsidRDefault="00421E0E" w:rsidP="007E4FD0">
      <w:pPr>
        <w:pStyle w:val="ListParagraph"/>
        <w:numPr>
          <w:ilvl w:val="0"/>
          <w:numId w:val="14"/>
        </w:numPr>
      </w:pPr>
      <w:r w:rsidRPr="00421E0E">
        <w:t>Develops the skills and knowledge needed by industry.</w:t>
      </w:r>
    </w:p>
    <w:p w14:paraId="6D04C9F7" w14:textId="350391BB" w:rsidR="00FE0648" w:rsidRPr="00664087" w:rsidRDefault="00A65CA6" w:rsidP="00F241F2">
      <w:pPr>
        <w:pStyle w:val="Jap-Heading4-Teal"/>
      </w:pPr>
      <w:r w:rsidRPr="00664087">
        <w:t xml:space="preserve">Wellbeing and </w:t>
      </w:r>
      <w:r w:rsidR="0061567C">
        <w:t>i</w:t>
      </w:r>
      <w:r w:rsidRPr="00664087">
        <w:t>nclusion</w:t>
      </w:r>
    </w:p>
    <w:p w14:paraId="579E6FF6" w14:textId="77777777" w:rsidR="00FE0648" w:rsidRPr="00FE0648" w:rsidRDefault="00FE0648" w:rsidP="00FE0648">
      <w:pPr>
        <w:rPr>
          <w:b/>
          <w:bCs/>
          <w:sz w:val="24"/>
          <w:szCs w:val="24"/>
        </w:rPr>
      </w:pPr>
      <w:r w:rsidRPr="00FE0648">
        <w:rPr>
          <w:b/>
          <w:bCs/>
          <w:i/>
          <w:iCs/>
          <w:sz w:val="24"/>
          <w:szCs w:val="24"/>
        </w:rPr>
        <w:t>All Australians, including priority groups, are supported to develop the skills needed for well-paid, secure work aligned to their interests. The VET system promotes opportunity and reduces barriers for all Australians.</w:t>
      </w:r>
    </w:p>
    <w:p w14:paraId="743A204F" w14:textId="77777777" w:rsidR="00FE0648" w:rsidRPr="00FE0648" w:rsidRDefault="00FE0648" w:rsidP="00FE0648">
      <w:r w:rsidRPr="00FE0648">
        <w:t xml:space="preserve">For many Australians, particularly disadvantaged cohorts, VET provides an entry point to the education sector and helps overcome entrenched barriers to education, training and work, allowing Australians from all backgrounds to successfully participate in the workforce. </w:t>
      </w:r>
    </w:p>
    <w:p w14:paraId="06B0988C" w14:textId="77777777" w:rsidR="00030559" w:rsidRDefault="00FE0648" w:rsidP="00FE0648">
      <w:r w:rsidRPr="00FE0648">
        <w:lastRenderedPageBreak/>
        <w:t xml:space="preserve">TAFE institutes play a unique role in delivering life-changing training to students from priority cohorts, helping break down barriers these cohorts face in accessing the workforce. </w:t>
      </w:r>
    </w:p>
    <w:p w14:paraId="3C92F760" w14:textId="33197780" w:rsidR="005A0BF6" w:rsidRPr="009C4612" w:rsidRDefault="000E40A8" w:rsidP="00FE0648">
      <w:pPr>
        <w:rPr>
          <w:b/>
          <w:bCs/>
          <w:color w:val="007377" w:themeColor="accent4" w:themeShade="BF"/>
          <w:sz w:val="24"/>
          <w:szCs w:val="24"/>
        </w:rPr>
      </w:pPr>
      <w:r w:rsidRPr="009C4612">
        <w:rPr>
          <w:b/>
          <w:bCs/>
          <w:color w:val="007377" w:themeColor="accent4" w:themeShade="BF"/>
          <w:sz w:val="24"/>
          <w:szCs w:val="24"/>
        </w:rPr>
        <w:t>Delivery partnerships between the First Nations sector, TAFEs and private providers ensure learners are supported and can thrive in diverse educational settings</w:t>
      </w:r>
      <w:r w:rsidR="00F53FA1">
        <w:rPr>
          <w:b/>
          <w:bCs/>
          <w:color w:val="007377" w:themeColor="accent4" w:themeShade="BF"/>
          <w:sz w:val="24"/>
          <w:szCs w:val="24"/>
        </w:rPr>
        <w:t xml:space="preserve">. </w:t>
      </w:r>
      <w:r w:rsidR="00030559" w:rsidRPr="009C4612">
        <w:rPr>
          <w:b/>
          <w:bCs/>
          <w:color w:val="007377" w:themeColor="accent4" w:themeShade="BF"/>
          <w:sz w:val="24"/>
          <w:szCs w:val="24"/>
        </w:rPr>
        <w:t>Aboriginal Community Controlled and First Nations Owned RTOs are a critical enabler of wellbeing and inclusion for First Nations students.</w:t>
      </w:r>
      <w:r w:rsidR="00683F01" w:rsidRPr="009C4612">
        <w:rPr>
          <w:b/>
          <w:bCs/>
          <w:color w:val="007377" w:themeColor="accent4" w:themeShade="BF"/>
          <w:sz w:val="24"/>
          <w:szCs w:val="24"/>
        </w:rPr>
        <w:t xml:space="preserve"> </w:t>
      </w:r>
    </w:p>
    <w:p w14:paraId="3C25DC7A" w14:textId="7A817EE7" w:rsidR="00FE0648" w:rsidRPr="00664087" w:rsidRDefault="00A65CA6" w:rsidP="00F241F2">
      <w:pPr>
        <w:pStyle w:val="Jap-Heading4-Teal"/>
      </w:pPr>
      <w:r w:rsidRPr="00664087">
        <w:t xml:space="preserve">Labour </w:t>
      </w:r>
      <w:r w:rsidR="0061567C">
        <w:t>s</w:t>
      </w:r>
      <w:r w:rsidRPr="00664087">
        <w:t>upply</w:t>
      </w:r>
    </w:p>
    <w:p w14:paraId="1A0A6430" w14:textId="77777777" w:rsidR="00E552A0" w:rsidRPr="00E552A0" w:rsidRDefault="00E552A0" w:rsidP="00E552A0">
      <w:r w:rsidRPr="00E552A0">
        <w:rPr>
          <w:b/>
          <w:bCs/>
          <w:i/>
          <w:iCs/>
          <w:sz w:val="24"/>
          <w:szCs w:val="24"/>
        </w:rPr>
        <w:t>Industries, including in critical and emerging areas, can access and develop the skilled workforce they need. Growing demand for skilled workers is driving our increased investment in the VET system</w:t>
      </w:r>
      <w:r w:rsidRPr="00E552A0">
        <w:rPr>
          <w:i/>
          <w:iCs/>
        </w:rPr>
        <w:t xml:space="preserve">. </w:t>
      </w:r>
    </w:p>
    <w:p w14:paraId="1BB24A00" w14:textId="77777777" w:rsidR="00E552A0" w:rsidRPr="00E552A0" w:rsidRDefault="00E552A0" w:rsidP="00E552A0">
      <w:r w:rsidRPr="00E552A0">
        <w:t xml:space="preserve">The education system, including VET, is critical to lifting skills and building our future workforce.  Jobs and Skills Australia is providing expertise to understand and plan for our skill needs: </w:t>
      </w:r>
    </w:p>
    <w:p w14:paraId="21CD9D32" w14:textId="77777777" w:rsidR="00E552A0" w:rsidRPr="00E552A0" w:rsidRDefault="00E552A0" w:rsidP="007E4FD0">
      <w:pPr>
        <w:pStyle w:val="ListParagraph"/>
        <w:numPr>
          <w:ilvl w:val="0"/>
          <w:numId w:val="15"/>
        </w:numPr>
      </w:pPr>
      <w:r w:rsidRPr="00E552A0">
        <w:t>Almost 60% of recent employment growth has been in occupations with a VET pathway </w:t>
      </w:r>
    </w:p>
    <w:p w14:paraId="68144DAB" w14:textId="77777777" w:rsidR="00E552A0" w:rsidRPr="00E552A0" w:rsidRDefault="00E552A0" w:rsidP="007E4FD0">
      <w:pPr>
        <w:pStyle w:val="ListParagraph"/>
        <w:numPr>
          <w:ilvl w:val="0"/>
          <w:numId w:val="15"/>
        </w:numPr>
      </w:pPr>
      <w:r w:rsidRPr="00E552A0">
        <w:t>More than 9 out of 10 new jobs over the next 10 years are forecast to require tertiary qualifications, with almost half having a VET pathway.</w:t>
      </w:r>
    </w:p>
    <w:p w14:paraId="551ED6E5" w14:textId="766EC5BE" w:rsidR="00A65CA6" w:rsidRDefault="00E552A0" w:rsidP="005A0BF6">
      <w:r w:rsidRPr="00E552A0">
        <w:t>Funding to expand the VET system and support to make it more accessible for all students will help grow our skilled workforce.</w:t>
      </w:r>
    </w:p>
    <w:p w14:paraId="66620CEE" w14:textId="6D28E67A" w:rsidR="00857C17" w:rsidRPr="00664087" w:rsidRDefault="00A65CA6" w:rsidP="00F241F2">
      <w:pPr>
        <w:pStyle w:val="Jap-Heading4-Teal"/>
      </w:pPr>
      <w:r w:rsidRPr="00664087">
        <w:t>Resilience</w:t>
      </w:r>
    </w:p>
    <w:p w14:paraId="68F1E9A1" w14:textId="77777777" w:rsidR="00ED1DE7" w:rsidRPr="00ED1DE7" w:rsidRDefault="00ED1DE7" w:rsidP="00ED1DE7">
      <w:pPr>
        <w:rPr>
          <w:b/>
          <w:bCs/>
          <w:sz w:val="24"/>
          <w:szCs w:val="24"/>
        </w:rPr>
      </w:pPr>
      <w:r w:rsidRPr="00ED1DE7">
        <w:rPr>
          <w:b/>
          <w:bCs/>
          <w:i/>
          <w:iCs/>
          <w:sz w:val="24"/>
          <w:szCs w:val="24"/>
        </w:rPr>
        <w:t>All Australians, including priority groups, have the skills that allow them to adapt in their work and life now and in the future. Demographic and global forces are driving demand for new and different skills and informing how we target our investment to ensure a resilient workforce.</w:t>
      </w:r>
    </w:p>
    <w:p w14:paraId="5BF331F0" w14:textId="5505D327" w:rsidR="00ED1DE7" w:rsidRPr="003E1063" w:rsidRDefault="00B30652" w:rsidP="001E26D6">
      <w:pPr>
        <w:pStyle w:val="ListParagraph"/>
        <w:numPr>
          <w:ilvl w:val="0"/>
          <w:numId w:val="79"/>
        </w:numPr>
        <w:rPr>
          <w:b/>
          <w:bCs/>
          <w:color w:val="007377" w:themeColor="accent4" w:themeShade="BF"/>
          <w:sz w:val="24"/>
          <w:szCs w:val="24"/>
        </w:rPr>
      </w:pPr>
      <w:r w:rsidRPr="003E1063">
        <w:rPr>
          <w:b/>
          <w:bCs/>
          <w:color w:val="007377" w:themeColor="accent4" w:themeShade="BF"/>
          <w:sz w:val="24"/>
          <w:szCs w:val="24"/>
        </w:rPr>
        <w:t xml:space="preserve">Ageing </w:t>
      </w:r>
      <w:r w:rsidR="0061567C">
        <w:rPr>
          <w:b/>
          <w:bCs/>
          <w:color w:val="007377" w:themeColor="accent4" w:themeShade="BF"/>
          <w:sz w:val="24"/>
          <w:szCs w:val="24"/>
        </w:rPr>
        <w:t>p</w:t>
      </w:r>
      <w:r w:rsidRPr="003E1063">
        <w:rPr>
          <w:b/>
          <w:bCs/>
          <w:color w:val="007377" w:themeColor="accent4" w:themeShade="BF"/>
          <w:sz w:val="24"/>
          <w:szCs w:val="24"/>
        </w:rPr>
        <w:t>opulation</w:t>
      </w:r>
    </w:p>
    <w:p w14:paraId="6F87E93B" w14:textId="77777777" w:rsidR="00B30652" w:rsidRPr="003E1063" w:rsidRDefault="00B30652" w:rsidP="001E26D6">
      <w:pPr>
        <w:pStyle w:val="ListParagraph"/>
        <w:numPr>
          <w:ilvl w:val="0"/>
          <w:numId w:val="79"/>
        </w:numPr>
        <w:rPr>
          <w:b/>
          <w:bCs/>
          <w:color w:val="007377" w:themeColor="accent4" w:themeShade="BF"/>
          <w:sz w:val="24"/>
          <w:szCs w:val="24"/>
        </w:rPr>
      </w:pPr>
      <w:r w:rsidRPr="003E1063">
        <w:rPr>
          <w:b/>
          <w:bCs/>
          <w:color w:val="007377" w:themeColor="accent4" w:themeShade="BF"/>
          <w:sz w:val="24"/>
          <w:szCs w:val="24"/>
        </w:rPr>
        <w:t>Climate change and shift to clean energy</w:t>
      </w:r>
    </w:p>
    <w:p w14:paraId="095E7C42" w14:textId="77777777" w:rsidR="00FE3997" w:rsidRPr="003E1063" w:rsidRDefault="00FE3997" w:rsidP="001E26D6">
      <w:pPr>
        <w:pStyle w:val="ListParagraph"/>
        <w:numPr>
          <w:ilvl w:val="0"/>
          <w:numId w:val="79"/>
        </w:numPr>
        <w:rPr>
          <w:b/>
          <w:bCs/>
          <w:color w:val="007377" w:themeColor="accent4" w:themeShade="BF"/>
          <w:sz w:val="24"/>
          <w:szCs w:val="24"/>
        </w:rPr>
      </w:pPr>
      <w:r w:rsidRPr="003E1063">
        <w:rPr>
          <w:b/>
          <w:bCs/>
          <w:color w:val="007377" w:themeColor="accent4" w:themeShade="BF"/>
          <w:sz w:val="24"/>
          <w:szCs w:val="24"/>
        </w:rPr>
        <w:t>Rising demand for care and support services</w:t>
      </w:r>
    </w:p>
    <w:p w14:paraId="0D2D7CB5" w14:textId="60303D62" w:rsidR="00B30652" w:rsidRPr="003E1063" w:rsidRDefault="00FE3997" w:rsidP="001E26D6">
      <w:pPr>
        <w:pStyle w:val="ListParagraph"/>
        <w:numPr>
          <w:ilvl w:val="0"/>
          <w:numId w:val="79"/>
        </w:numPr>
        <w:rPr>
          <w:b/>
          <w:bCs/>
          <w:color w:val="007377" w:themeColor="accent4" w:themeShade="BF"/>
          <w:sz w:val="24"/>
          <w:szCs w:val="24"/>
        </w:rPr>
      </w:pPr>
      <w:r w:rsidRPr="003E1063">
        <w:rPr>
          <w:b/>
          <w:bCs/>
          <w:color w:val="007377" w:themeColor="accent4" w:themeShade="BF"/>
          <w:sz w:val="24"/>
          <w:szCs w:val="24"/>
        </w:rPr>
        <w:t>Rising geopolitical risk and fragmentation</w:t>
      </w:r>
    </w:p>
    <w:p w14:paraId="7AF6B47B" w14:textId="49AF0F85" w:rsidR="00ED1DE7" w:rsidRPr="00ED1DE7" w:rsidRDefault="00ED1DE7" w:rsidP="00ED1DE7">
      <w:r w:rsidRPr="00ED1DE7">
        <w:t>Our efforts and investment are targeted to national priority skills, industries and cohorts.</w:t>
      </w:r>
    </w:p>
    <w:p w14:paraId="6576D80E" w14:textId="77777777" w:rsidR="00ED1DE7" w:rsidRPr="00ED1DE7" w:rsidRDefault="00ED1DE7" w:rsidP="00ED1DE7">
      <w:r w:rsidRPr="00ED1DE7">
        <w:t>For individuals, VET offers crucial opportunities for skilling, upskilling and reskilling, with strong links with industry and study programs that provide training opportunities and delivery models to help students develop contemporary, relevant real-world skills.</w:t>
      </w:r>
    </w:p>
    <w:p w14:paraId="4CDD55B4" w14:textId="03F648DE" w:rsidR="005A0BF6" w:rsidRDefault="00ED1DE7" w:rsidP="00F241F2">
      <w:r w:rsidRPr="00ED1DE7">
        <w:t>Reforming VET qualifications and tertiary pathways will support workforce development and a more resilient economy.</w:t>
      </w:r>
      <w:r w:rsidR="005A0BF6">
        <w:br w:type="page"/>
      </w:r>
    </w:p>
    <w:p w14:paraId="5E0AE179" w14:textId="042E28B8" w:rsidR="000467DD" w:rsidRPr="00664087" w:rsidRDefault="00E72BF5" w:rsidP="007512C5">
      <w:pPr>
        <w:pStyle w:val="JAP-Heading3NotinTOC"/>
      </w:pPr>
      <w:r w:rsidRPr="00664087">
        <w:lastRenderedPageBreak/>
        <w:t>Achieving VET system outcomes</w:t>
      </w:r>
    </w:p>
    <w:p w14:paraId="3DF80761" w14:textId="76E762E3" w:rsidR="00776DE5" w:rsidRPr="00776DE5" w:rsidRDefault="00776DE5" w:rsidP="00776DE5">
      <w:r w:rsidRPr="00776DE5">
        <w:t xml:space="preserve">Australian governments' ambitions for the operation and performance of the VET system itself are reflected in the five </w:t>
      </w:r>
      <w:r w:rsidRPr="00776DE5">
        <w:rPr>
          <w:b/>
          <w:bCs/>
        </w:rPr>
        <w:t xml:space="preserve">system-level outcomes. </w:t>
      </w:r>
      <w:r w:rsidRPr="00776DE5">
        <w:t>Addressing these outcomes will create a strong and sustainable VET system that meets the needs of students, workers and employers.</w:t>
      </w:r>
    </w:p>
    <w:p w14:paraId="6F3FE8D4" w14:textId="77777777" w:rsidR="00776DE5" w:rsidRPr="00776DE5" w:rsidRDefault="00776DE5" w:rsidP="00776DE5">
      <w:r w:rsidRPr="00776DE5">
        <w:t>The Australian Government's actions to address system-level outcomes and deliver on the national priorities are designed to help drive progress in relation to the population-level outcomes and the economic, employment and social benefits they represent.</w:t>
      </w:r>
    </w:p>
    <w:p w14:paraId="01D40FFF" w14:textId="6FC515EF" w:rsidR="00776DE5" w:rsidRPr="00776DE5" w:rsidRDefault="00776DE5" w:rsidP="00776DE5">
      <w:r w:rsidRPr="00776DE5">
        <w:t>National targets for each of the system outcomes will be included in an outcomes framework to be finalised in late 2024.</w:t>
      </w:r>
    </w:p>
    <w:p w14:paraId="089685B8" w14:textId="249B472C" w:rsidR="00A31365" w:rsidRPr="00E277A0" w:rsidRDefault="00776DE5" w:rsidP="00E72BF5">
      <w:r w:rsidRPr="00776DE5">
        <w:t xml:space="preserve">Many of the reforms outlined on the following pages build on one another and will contribute to achieving multiple </w:t>
      </w:r>
      <w:r w:rsidRPr="005C470B">
        <w:t xml:space="preserve">outcomes (see page </w:t>
      </w:r>
      <w:r w:rsidR="005C470B" w:rsidRPr="005C470B">
        <w:t>2</w:t>
      </w:r>
      <w:r w:rsidR="00996A54">
        <w:t>6</w:t>
      </w:r>
      <w:r w:rsidRPr="005C470B">
        <w:t>)</w:t>
      </w:r>
      <w:r w:rsidRPr="00776DE5">
        <w:t xml:space="preserve"> as well as to national priorities (see </w:t>
      </w:r>
      <w:r>
        <w:t>Section</w:t>
      </w:r>
      <w:r w:rsidRPr="00776DE5">
        <w:t xml:space="preserve"> 4).</w:t>
      </w:r>
    </w:p>
    <w:p w14:paraId="17CAB54F" w14:textId="77777777" w:rsidR="009D7B5E" w:rsidRDefault="009D7B5E">
      <w:pPr>
        <w:spacing w:after="160" w:line="259" w:lineRule="auto"/>
        <w:rPr>
          <w:highlight w:val="yellow"/>
        </w:rPr>
      </w:pPr>
      <w:r>
        <w:rPr>
          <w:highlight w:val="yellow"/>
        </w:rPr>
        <w:br w:type="page"/>
      </w:r>
    </w:p>
    <w:p w14:paraId="51464485" w14:textId="77777777" w:rsidR="00F12EC0" w:rsidRDefault="00F12EC0" w:rsidP="00E72BF5">
      <w:pPr>
        <w:sectPr w:rsidR="00F12EC0" w:rsidSect="004747F3">
          <w:headerReference w:type="default" r:id="rId20"/>
          <w:type w:val="continuous"/>
          <w:pgSz w:w="11906" w:h="16838"/>
          <w:pgMar w:top="1418" w:right="1418" w:bottom="1418" w:left="1418" w:header="227" w:footer="454" w:gutter="0"/>
          <w:cols w:space="708"/>
          <w:docGrid w:linePitch="360"/>
        </w:sectPr>
      </w:pPr>
    </w:p>
    <w:tbl>
      <w:tblPr>
        <w:tblStyle w:val="DESE"/>
        <w:tblW w:w="0" w:type="auto"/>
        <w:tblLook w:val="04A0" w:firstRow="1" w:lastRow="0" w:firstColumn="1" w:lastColumn="0" w:noHBand="0" w:noVBand="1"/>
      </w:tblPr>
      <w:tblGrid>
        <w:gridCol w:w="2332"/>
        <w:gridCol w:w="2332"/>
        <w:gridCol w:w="2332"/>
        <w:gridCol w:w="2332"/>
        <w:gridCol w:w="2332"/>
        <w:gridCol w:w="2332"/>
      </w:tblGrid>
      <w:tr w:rsidR="00027D5F" w14:paraId="7874B25E" w14:textId="77777777" w:rsidTr="00B077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2" w:type="dxa"/>
            <w:shd w:val="clear" w:color="auto" w:fill="006F7A"/>
          </w:tcPr>
          <w:p w14:paraId="1DF4DF14" w14:textId="1F41CEEF" w:rsidR="00027D5F" w:rsidRPr="005A584E" w:rsidRDefault="00027D5F" w:rsidP="00E72BF5">
            <w:pPr>
              <w:rPr>
                <w:b/>
                <w:bCs/>
              </w:rPr>
            </w:pPr>
            <w:r w:rsidRPr="005A584E">
              <w:rPr>
                <w:b/>
                <w:bCs/>
              </w:rPr>
              <w:lastRenderedPageBreak/>
              <w:t>Action/Program</w:t>
            </w:r>
            <w:r w:rsidR="00AB5867">
              <w:rPr>
                <w:b/>
                <w:bCs/>
              </w:rPr>
              <w:t>/</w:t>
            </w:r>
            <w:r w:rsidR="005A584E" w:rsidRPr="005A584E">
              <w:rPr>
                <w:b/>
                <w:bCs/>
              </w:rPr>
              <w:t xml:space="preserve"> Initiative</w:t>
            </w:r>
          </w:p>
        </w:tc>
        <w:tc>
          <w:tcPr>
            <w:tcW w:w="2332" w:type="dxa"/>
            <w:shd w:val="clear" w:color="auto" w:fill="006F7A"/>
          </w:tcPr>
          <w:p w14:paraId="561ED3B6" w14:textId="34E4F925" w:rsidR="00027D5F" w:rsidRPr="00B0774C" w:rsidRDefault="005A584E" w:rsidP="00E72BF5">
            <w:pPr>
              <w:cnfStyle w:val="100000000000" w:firstRow="1" w:lastRow="0" w:firstColumn="0" w:lastColumn="0" w:oddVBand="0" w:evenVBand="0" w:oddHBand="0" w:evenHBand="0" w:firstRowFirstColumn="0" w:firstRowLastColumn="0" w:lastRowFirstColumn="0" w:lastRowLastColumn="0"/>
            </w:pPr>
            <w:r w:rsidRPr="00B0774C">
              <w:t xml:space="preserve">Student </w:t>
            </w:r>
            <w:r w:rsidR="0061567C">
              <w:t>n</w:t>
            </w:r>
            <w:r w:rsidRPr="00B0774C">
              <w:t>eeds</w:t>
            </w:r>
          </w:p>
        </w:tc>
        <w:tc>
          <w:tcPr>
            <w:tcW w:w="2332" w:type="dxa"/>
            <w:shd w:val="clear" w:color="auto" w:fill="006F7A"/>
          </w:tcPr>
          <w:p w14:paraId="77ACD7F6" w14:textId="076C21CE" w:rsidR="00027D5F" w:rsidRPr="00B0774C" w:rsidRDefault="005A584E" w:rsidP="00E72BF5">
            <w:pPr>
              <w:cnfStyle w:val="100000000000" w:firstRow="1" w:lastRow="0" w:firstColumn="0" w:lastColumn="0" w:oddVBand="0" w:evenVBand="0" w:oddHBand="0" w:evenHBand="0" w:firstRowFirstColumn="0" w:firstRowLastColumn="0" w:lastRowFirstColumn="0" w:lastRowLastColumn="0"/>
            </w:pPr>
            <w:r w:rsidRPr="00B0774C">
              <w:t xml:space="preserve">Quality </w:t>
            </w:r>
            <w:r w:rsidR="0061567C">
              <w:t>d</w:t>
            </w:r>
            <w:r w:rsidRPr="00B0774C">
              <w:t>elivery</w:t>
            </w:r>
          </w:p>
        </w:tc>
        <w:tc>
          <w:tcPr>
            <w:tcW w:w="2332" w:type="dxa"/>
            <w:shd w:val="clear" w:color="auto" w:fill="006F7A"/>
          </w:tcPr>
          <w:p w14:paraId="3CE5F952" w14:textId="00A5EDD2" w:rsidR="00027D5F" w:rsidRPr="00B0774C" w:rsidRDefault="005A584E" w:rsidP="00E72BF5">
            <w:pPr>
              <w:cnfStyle w:val="100000000000" w:firstRow="1" w:lastRow="0" w:firstColumn="0" w:lastColumn="0" w:oddVBand="0" w:evenVBand="0" w:oddHBand="0" w:evenHBand="0" w:firstRowFirstColumn="0" w:firstRowLastColumn="0" w:lastRowFirstColumn="0" w:lastRowLastColumn="0"/>
            </w:pPr>
            <w:r w:rsidRPr="00B0774C">
              <w:t xml:space="preserve">Industry </w:t>
            </w:r>
            <w:r w:rsidR="00116830">
              <w:t>n</w:t>
            </w:r>
            <w:r w:rsidRPr="00B0774C">
              <w:t>eeds</w:t>
            </w:r>
          </w:p>
        </w:tc>
        <w:tc>
          <w:tcPr>
            <w:tcW w:w="2332" w:type="dxa"/>
            <w:shd w:val="clear" w:color="auto" w:fill="006F7A"/>
          </w:tcPr>
          <w:p w14:paraId="5D9A897E" w14:textId="5FC08EE4" w:rsidR="00027D5F" w:rsidRPr="00B0774C" w:rsidRDefault="005A584E" w:rsidP="00E72BF5">
            <w:pPr>
              <w:cnfStyle w:val="100000000000" w:firstRow="1" w:lastRow="0" w:firstColumn="0" w:lastColumn="0" w:oddVBand="0" w:evenVBand="0" w:oddHBand="0" w:evenHBand="0" w:firstRowFirstColumn="0" w:firstRowLastColumn="0" w:lastRowFirstColumn="0" w:lastRowLastColumn="0"/>
            </w:pPr>
            <w:r w:rsidRPr="00B0774C">
              <w:t xml:space="preserve">Responsive </w:t>
            </w:r>
            <w:r w:rsidR="00116830">
              <w:t>c</w:t>
            </w:r>
            <w:r w:rsidRPr="00B0774C">
              <w:t>ourses</w:t>
            </w:r>
          </w:p>
        </w:tc>
        <w:tc>
          <w:tcPr>
            <w:tcW w:w="2332" w:type="dxa"/>
            <w:shd w:val="clear" w:color="auto" w:fill="006F7A"/>
          </w:tcPr>
          <w:p w14:paraId="0C99844A" w14:textId="0A313BC8" w:rsidR="00027D5F" w:rsidRPr="00B0774C" w:rsidRDefault="00460273" w:rsidP="00E72BF5">
            <w:pPr>
              <w:cnfStyle w:val="100000000000" w:firstRow="1" w:lastRow="0" w:firstColumn="0" w:lastColumn="0" w:oddVBand="0" w:evenVBand="0" w:oddHBand="0" w:evenHBand="0" w:firstRowFirstColumn="0" w:firstRowLastColumn="0" w:lastRowFirstColumn="0" w:lastRowLastColumn="0"/>
            </w:pPr>
            <w:r w:rsidRPr="00B0774C">
              <w:t xml:space="preserve">Collaborative and </w:t>
            </w:r>
            <w:r w:rsidR="00116830">
              <w:t>s</w:t>
            </w:r>
            <w:r w:rsidRPr="00B0774C">
              <w:t xml:space="preserve">ustainable </w:t>
            </w:r>
            <w:r w:rsidR="00116830">
              <w:t>s</w:t>
            </w:r>
            <w:r w:rsidRPr="00B0774C">
              <w:t>ystem</w:t>
            </w:r>
          </w:p>
        </w:tc>
      </w:tr>
      <w:tr w:rsidR="00027D5F" w14:paraId="7279AF59"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FEBB5CA" w14:textId="1C7F5776" w:rsidR="00027D5F" w:rsidRPr="00B0774C" w:rsidRDefault="00457875" w:rsidP="00E72BF5">
            <w:pPr>
              <w:rPr>
                <w:i/>
                <w:iCs/>
              </w:rPr>
            </w:pPr>
            <w:r w:rsidRPr="00B0774C">
              <w:rPr>
                <w:i/>
                <w:iCs/>
              </w:rPr>
              <w:t>Apprentice Connect Australia Providers</w:t>
            </w:r>
          </w:p>
        </w:tc>
        <w:tc>
          <w:tcPr>
            <w:tcW w:w="2332" w:type="dxa"/>
          </w:tcPr>
          <w:p w14:paraId="00A9C0C2" w14:textId="2393BFE3" w:rsidR="00027D5F"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0B5472B3" w14:textId="77777777" w:rsidR="00027D5F" w:rsidRDefault="00027D5F"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1C0F48D" w14:textId="7EF2CA00" w:rsidR="00027D5F" w:rsidRDefault="00AF430B" w:rsidP="00E72BF5">
            <w:pPr>
              <w:cnfStyle w:val="000000000000" w:firstRow="0" w:lastRow="0" w:firstColumn="0" w:lastColumn="0" w:oddVBand="0" w:evenVBand="0" w:oddHBand="0" w:evenHBand="0" w:firstRowFirstColumn="0" w:firstRowLastColumn="0" w:lastRowFirstColumn="0" w:lastRowLastColumn="0"/>
            </w:pPr>
            <w:r w:rsidRPr="00AF430B">
              <w:t>Also contributes to this outcome</w:t>
            </w:r>
          </w:p>
        </w:tc>
        <w:tc>
          <w:tcPr>
            <w:tcW w:w="2332" w:type="dxa"/>
          </w:tcPr>
          <w:p w14:paraId="22729B0E" w14:textId="77777777" w:rsidR="00027D5F" w:rsidRDefault="00027D5F"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1B3315E" w14:textId="77777777" w:rsidR="00027D5F" w:rsidRDefault="00027D5F" w:rsidP="00E72BF5">
            <w:pPr>
              <w:cnfStyle w:val="000000000000" w:firstRow="0" w:lastRow="0" w:firstColumn="0" w:lastColumn="0" w:oddVBand="0" w:evenVBand="0" w:oddHBand="0" w:evenHBand="0" w:firstRowFirstColumn="0" w:firstRowLastColumn="0" w:lastRowFirstColumn="0" w:lastRowLastColumn="0"/>
            </w:pPr>
          </w:p>
        </w:tc>
      </w:tr>
      <w:tr w:rsidR="00457875" w14:paraId="2A0ECBAF"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5589433B" w14:textId="5872A377" w:rsidR="00457875" w:rsidRPr="00B0774C" w:rsidRDefault="00457875" w:rsidP="00E72BF5">
            <w:pPr>
              <w:rPr>
                <w:i/>
                <w:iCs/>
              </w:rPr>
            </w:pPr>
            <w:r w:rsidRPr="00B0774C">
              <w:rPr>
                <w:i/>
                <w:iCs/>
              </w:rPr>
              <w:t>Building Women’s Careers</w:t>
            </w:r>
          </w:p>
        </w:tc>
        <w:tc>
          <w:tcPr>
            <w:tcW w:w="2332" w:type="dxa"/>
          </w:tcPr>
          <w:p w14:paraId="0DE506C7" w14:textId="39864A8D"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2641B9B1"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27D7406" w14:textId="0C839252" w:rsidR="00457875" w:rsidRDefault="00AF430B" w:rsidP="00E72BF5">
            <w:pPr>
              <w:cnfStyle w:val="000000000000" w:firstRow="0" w:lastRow="0" w:firstColumn="0" w:lastColumn="0" w:oddVBand="0" w:evenVBand="0" w:oddHBand="0" w:evenHBand="0" w:firstRowFirstColumn="0" w:firstRowLastColumn="0" w:lastRowFirstColumn="0" w:lastRowLastColumn="0"/>
            </w:pPr>
            <w:r w:rsidRPr="00AF430B">
              <w:t>Also contributes to this outcome</w:t>
            </w:r>
          </w:p>
        </w:tc>
        <w:tc>
          <w:tcPr>
            <w:tcW w:w="2332" w:type="dxa"/>
          </w:tcPr>
          <w:p w14:paraId="61D8D0E9"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55D36677"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2DEA9DF2"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716EF5E3" w14:textId="2BA8087D" w:rsidR="00457875" w:rsidRPr="00B0774C" w:rsidRDefault="00457875" w:rsidP="00E72BF5">
            <w:pPr>
              <w:rPr>
                <w:i/>
                <w:iCs/>
              </w:rPr>
            </w:pPr>
            <w:r w:rsidRPr="00B0774C">
              <w:rPr>
                <w:i/>
                <w:iCs/>
              </w:rPr>
              <w:t>Fee-Free TAFE / Free TAFE</w:t>
            </w:r>
          </w:p>
        </w:tc>
        <w:tc>
          <w:tcPr>
            <w:tcW w:w="2332" w:type="dxa"/>
          </w:tcPr>
          <w:p w14:paraId="48DBE752" w14:textId="2EA0E88C"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37461752"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16F97929" w14:textId="0C5B9ADB" w:rsidR="00457875" w:rsidRDefault="00AF430B" w:rsidP="00E72BF5">
            <w:pPr>
              <w:cnfStyle w:val="000000000000" w:firstRow="0" w:lastRow="0" w:firstColumn="0" w:lastColumn="0" w:oddVBand="0" w:evenVBand="0" w:oddHBand="0" w:evenHBand="0" w:firstRowFirstColumn="0" w:firstRowLastColumn="0" w:lastRowFirstColumn="0" w:lastRowLastColumn="0"/>
            </w:pPr>
            <w:r w:rsidRPr="00AF430B">
              <w:t>Also contributes to this outcome</w:t>
            </w:r>
          </w:p>
        </w:tc>
        <w:tc>
          <w:tcPr>
            <w:tcW w:w="2332" w:type="dxa"/>
          </w:tcPr>
          <w:p w14:paraId="7BA9E199"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3F40A444"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1D7663A2"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35246C3E" w14:textId="4CA4A696" w:rsidR="00457875" w:rsidRPr="00B0774C" w:rsidRDefault="00E53629" w:rsidP="00E72BF5">
            <w:pPr>
              <w:rPr>
                <w:i/>
                <w:iCs/>
              </w:rPr>
            </w:pPr>
            <w:r w:rsidRPr="00B0774C">
              <w:rPr>
                <w:i/>
                <w:iCs/>
              </w:rPr>
              <w:t xml:space="preserve">Foundation </w:t>
            </w:r>
            <w:r w:rsidR="00916942">
              <w:rPr>
                <w:i/>
                <w:iCs/>
              </w:rPr>
              <w:t>s</w:t>
            </w:r>
            <w:r w:rsidRPr="00B0774C">
              <w:rPr>
                <w:i/>
                <w:iCs/>
              </w:rPr>
              <w:t>kills</w:t>
            </w:r>
          </w:p>
        </w:tc>
        <w:tc>
          <w:tcPr>
            <w:tcW w:w="2332" w:type="dxa"/>
          </w:tcPr>
          <w:p w14:paraId="5159471C" w14:textId="22935D40"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6909ED0A" w14:textId="78DDEBB8" w:rsidR="00457875" w:rsidRDefault="00A73023" w:rsidP="00E72BF5">
            <w:pPr>
              <w:cnfStyle w:val="000000000000" w:firstRow="0" w:lastRow="0" w:firstColumn="0" w:lastColumn="0" w:oddVBand="0" w:evenVBand="0" w:oddHBand="0" w:evenHBand="0" w:firstRowFirstColumn="0" w:firstRowLastColumn="0" w:lastRowFirstColumn="0" w:lastRowLastColumn="0"/>
            </w:pPr>
            <w:r w:rsidRPr="00A73023">
              <w:t>Also contributes to this outcome</w:t>
            </w:r>
          </w:p>
        </w:tc>
        <w:tc>
          <w:tcPr>
            <w:tcW w:w="2332" w:type="dxa"/>
          </w:tcPr>
          <w:p w14:paraId="3CD779B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31663116"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3875E246" w14:textId="243F03B0" w:rsidR="00457875" w:rsidRDefault="00A73023" w:rsidP="00E72BF5">
            <w:pPr>
              <w:cnfStyle w:val="000000000000" w:firstRow="0" w:lastRow="0" w:firstColumn="0" w:lastColumn="0" w:oddVBand="0" w:evenVBand="0" w:oddHBand="0" w:evenHBand="0" w:firstRowFirstColumn="0" w:firstRowLastColumn="0" w:lastRowFirstColumn="0" w:lastRowLastColumn="0"/>
            </w:pPr>
            <w:r w:rsidRPr="00A73023">
              <w:t>Also contributes to this outcome</w:t>
            </w:r>
          </w:p>
        </w:tc>
      </w:tr>
      <w:tr w:rsidR="00457875" w14:paraId="3FC3A7E4"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3F6D310" w14:textId="4E6BC3D2" w:rsidR="00457875" w:rsidRPr="00B0774C" w:rsidRDefault="00E53629" w:rsidP="00E72BF5">
            <w:pPr>
              <w:rPr>
                <w:i/>
                <w:iCs/>
              </w:rPr>
            </w:pPr>
            <w:r w:rsidRPr="00B0774C">
              <w:rPr>
                <w:i/>
                <w:iCs/>
              </w:rPr>
              <w:t xml:space="preserve">Improved </w:t>
            </w:r>
            <w:r w:rsidR="00916942">
              <w:rPr>
                <w:i/>
                <w:iCs/>
              </w:rPr>
              <w:t>c</w:t>
            </w:r>
            <w:r w:rsidRPr="00B0774C">
              <w:rPr>
                <w:i/>
                <w:iCs/>
              </w:rPr>
              <w:t>ompletions</w:t>
            </w:r>
          </w:p>
        </w:tc>
        <w:tc>
          <w:tcPr>
            <w:tcW w:w="2332" w:type="dxa"/>
          </w:tcPr>
          <w:p w14:paraId="4F0BD99D" w14:textId="30E8942F"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14A83CD8"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1532F806" w14:textId="63503A69" w:rsidR="00457875" w:rsidRDefault="00A73023" w:rsidP="00E72BF5">
            <w:pPr>
              <w:cnfStyle w:val="000000000000" w:firstRow="0" w:lastRow="0" w:firstColumn="0" w:lastColumn="0" w:oddVBand="0" w:evenVBand="0" w:oddHBand="0" w:evenHBand="0" w:firstRowFirstColumn="0" w:firstRowLastColumn="0" w:lastRowFirstColumn="0" w:lastRowLastColumn="0"/>
            </w:pPr>
            <w:r w:rsidRPr="00A73023">
              <w:t>Also contributes to this outcome</w:t>
            </w:r>
          </w:p>
        </w:tc>
        <w:tc>
          <w:tcPr>
            <w:tcW w:w="2332" w:type="dxa"/>
          </w:tcPr>
          <w:p w14:paraId="5F61B194"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1E66BD5"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369D267F"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66AA073B" w14:textId="354149C1" w:rsidR="00457875" w:rsidRPr="00B0774C" w:rsidRDefault="00E53629" w:rsidP="00E72BF5">
            <w:pPr>
              <w:rPr>
                <w:i/>
                <w:iCs/>
              </w:rPr>
            </w:pPr>
            <w:r w:rsidRPr="00B0774C">
              <w:rPr>
                <w:i/>
                <w:iCs/>
              </w:rPr>
              <w:t>Training.gov.au</w:t>
            </w:r>
          </w:p>
        </w:tc>
        <w:tc>
          <w:tcPr>
            <w:tcW w:w="2332" w:type="dxa"/>
          </w:tcPr>
          <w:p w14:paraId="23E447BD" w14:textId="03AEC7D6"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07A0E752"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2D6D71B"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70707F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73CA654D" w14:textId="72B4724E" w:rsidR="00457875" w:rsidRDefault="00A73023" w:rsidP="00E72BF5">
            <w:pPr>
              <w:cnfStyle w:val="000000000000" w:firstRow="0" w:lastRow="0" w:firstColumn="0" w:lastColumn="0" w:oddVBand="0" w:evenVBand="0" w:oddHBand="0" w:evenHBand="0" w:firstRowFirstColumn="0" w:firstRowLastColumn="0" w:lastRowFirstColumn="0" w:lastRowLastColumn="0"/>
            </w:pPr>
            <w:r w:rsidRPr="00A73023">
              <w:t>Also contributes to this outcome</w:t>
            </w:r>
          </w:p>
        </w:tc>
      </w:tr>
      <w:tr w:rsidR="00457875" w14:paraId="6018A7A2"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559F693" w14:textId="36FB109C" w:rsidR="00457875" w:rsidRPr="00B0774C" w:rsidRDefault="00E53629" w:rsidP="00E72BF5">
            <w:pPr>
              <w:rPr>
                <w:i/>
                <w:iCs/>
              </w:rPr>
            </w:pPr>
            <w:r w:rsidRPr="00B0774C">
              <w:rPr>
                <w:i/>
                <w:iCs/>
              </w:rPr>
              <w:t>Your Career website</w:t>
            </w:r>
          </w:p>
        </w:tc>
        <w:tc>
          <w:tcPr>
            <w:tcW w:w="2332" w:type="dxa"/>
          </w:tcPr>
          <w:p w14:paraId="07551F07" w14:textId="1AF7DD6B"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6793F6C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32701D92" w14:textId="00842BFC" w:rsidR="00457875" w:rsidRDefault="00A73023" w:rsidP="00E72BF5">
            <w:pPr>
              <w:cnfStyle w:val="000000000000" w:firstRow="0" w:lastRow="0" w:firstColumn="0" w:lastColumn="0" w:oddVBand="0" w:evenVBand="0" w:oddHBand="0" w:evenHBand="0" w:firstRowFirstColumn="0" w:firstRowLastColumn="0" w:lastRowFirstColumn="0" w:lastRowLastColumn="0"/>
            </w:pPr>
            <w:r w:rsidRPr="00A73023">
              <w:t>Also contributes to this outcome</w:t>
            </w:r>
          </w:p>
        </w:tc>
        <w:tc>
          <w:tcPr>
            <w:tcW w:w="2332" w:type="dxa"/>
          </w:tcPr>
          <w:p w14:paraId="122B30A0"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1DF521A6"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7BF135AA"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A4ECB5C" w14:textId="6781A7AD" w:rsidR="00457875" w:rsidRPr="00B0774C" w:rsidRDefault="007A42D6" w:rsidP="00E72BF5">
            <w:pPr>
              <w:rPr>
                <w:i/>
                <w:iCs/>
              </w:rPr>
            </w:pPr>
            <w:r w:rsidRPr="00B0774C">
              <w:rPr>
                <w:i/>
                <w:iCs/>
              </w:rPr>
              <w:t>Remote Training Hubs</w:t>
            </w:r>
          </w:p>
        </w:tc>
        <w:tc>
          <w:tcPr>
            <w:tcW w:w="2332" w:type="dxa"/>
          </w:tcPr>
          <w:p w14:paraId="2BDC5A8B" w14:textId="02BF8E60"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3F8A6355"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3B118FB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BC43A06"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1F2D565"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1F72DD7F"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0400A797" w14:textId="456342B4" w:rsidR="00457875" w:rsidRPr="00B0774C" w:rsidRDefault="007A42D6" w:rsidP="00E72BF5">
            <w:pPr>
              <w:rPr>
                <w:i/>
                <w:iCs/>
              </w:rPr>
            </w:pPr>
            <w:r w:rsidRPr="00B0774C">
              <w:rPr>
                <w:i/>
                <w:iCs/>
              </w:rPr>
              <w:t>Skills for Education and Employment Program</w:t>
            </w:r>
          </w:p>
        </w:tc>
        <w:tc>
          <w:tcPr>
            <w:tcW w:w="2332" w:type="dxa"/>
          </w:tcPr>
          <w:p w14:paraId="2829EDE0" w14:textId="6DC8062D"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6B976FA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BA46717"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5D13A104"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5514F11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6B6D0CE0"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497B6389" w14:textId="2911D23C" w:rsidR="00457875" w:rsidRPr="00B0774C" w:rsidRDefault="007A42D6" w:rsidP="00E72BF5">
            <w:pPr>
              <w:rPr>
                <w:i/>
                <w:iCs/>
              </w:rPr>
            </w:pPr>
            <w:r w:rsidRPr="00B0774C">
              <w:rPr>
                <w:i/>
                <w:iCs/>
              </w:rPr>
              <w:t>Student support payments and loans</w:t>
            </w:r>
          </w:p>
        </w:tc>
        <w:tc>
          <w:tcPr>
            <w:tcW w:w="2332" w:type="dxa"/>
          </w:tcPr>
          <w:p w14:paraId="1DA660DA" w14:textId="70903E37" w:rsidR="00457875" w:rsidRDefault="002B09CF" w:rsidP="00E72BF5">
            <w:pPr>
              <w:cnfStyle w:val="000000000000" w:firstRow="0" w:lastRow="0" w:firstColumn="0" w:lastColumn="0" w:oddVBand="0" w:evenVBand="0" w:oddHBand="0" w:evenHBand="0" w:firstRowFirstColumn="0" w:firstRowLastColumn="0" w:lastRowFirstColumn="0" w:lastRowLastColumn="0"/>
            </w:pPr>
            <w:r w:rsidRPr="002B09CF">
              <w:t>Explored in detail under outcome</w:t>
            </w:r>
          </w:p>
        </w:tc>
        <w:tc>
          <w:tcPr>
            <w:tcW w:w="2332" w:type="dxa"/>
          </w:tcPr>
          <w:p w14:paraId="12DE5C1F"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7780CB54" w14:textId="64620B49" w:rsidR="00457875" w:rsidRDefault="006A23F8" w:rsidP="00E72BF5">
            <w:pPr>
              <w:cnfStyle w:val="000000000000" w:firstRow="0" w:lastRow="0" w:firstColumn="0" w:lastColumn="0" w:oddVBand="0" w:evenVBand="0" w:oddHBand="0" w:evenHBand="0" w:firstRowFirstColumn="0" w:firstRowLastColumn="0" w:lastRowFirstColumn="0" w:lastRowLastColumn="0"/>
            </w:pPr>
            <w:r w:rsidRPr="006A23F8">
              <w:t>Also contributes to this outcome</w:t>
            </w:r>
          </w:p>
        </w:tc>
        <w:tc>
          <w:tcPr>
            <w:tcW w:w="2332" w:type="dxa"/>
          </w:tcPr>
          <w:p w14:paraId="19CAE7AE"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p w14:paraId="23054CF4" w14:textId="77777777" w:rsidR="00D613E8" w:rsidRPr="00D613E8" w:rsidRDefault="00D613E8" w:rsidP="00D613E8">
            <w:pPr>
              <w:cnfStyle w:val="000000000000" w:firstRow="0" w:lastRow="0" w:firstColumn="0" w:lastColumn="0" w:oddVBand="0" w:evenVBand="0" w:oddHBand="0" w:evenHBand="0" w:firstRowFirstColumn="0" w:firstRowLastColumn="0" w:lastRowFirstColumn="0" w:lastRowLastColumn="0"/>
            </w:pPr>
          </w:p>
        </w:tc>
        <w:tc>
          <w:tcPr>
            <w:tcW w:w="2332" w:type="dxa"/>
          </w:tcPr>
          <w:p w14:paraId="1D65F4CD" w14:textId="77777777" w:rsidR="00457875" w:rsidRDefault="00457875" w:rsidP="00E72BF5">
            <w:pPr>
              <w:cnfStyle w:val="000000000000" w:firstRow="0" w:lastRow="0" w:firstColumn="0" w:lastColumn="0" w:oddVBand="0" w:evenVBand="0" w:oddHBand="0" w:evenHBand="0" w:firstRowFirstColumn="0" w:firstRowLastColumn="0" w:lastRowFirstColumn="0" w:lastRowLastColumn="0"/>
            </w:pPr>
          </w:p>
        </w:tc>
      </w:tr>
      <w:tr w:rsidR="00457875" w14:paraId="7CEB6600"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79320A65" w14:textId="4F8331BE" w:rsidR="00457875" w:rsidRPr="00B0774C" w:rsidRDefault="007A42D6" w:rsidP="00E72BF5">
            <w:pPr>
              <w:rPr>
                <w:i/>
                <w:iCs/>
              </w:rPr>
            </w:pPr>
            <w:r w:rsidRPr="00B0774C">
              <w:rPr>
                <w:i/>
                <w:iCs/>
              </w:rPr>
              <w:lastRenderedPageBreak/>
              <w:t>National TAFE Network</w:t>
            </w:r>
          </w:p>
        </w:tc>
        <w:tc>
          <w:tcPr>
            <w:tcW w:w="2332" w:type="dxa"/>
          </w:tcPr>
          <w:p w14:paraId="0FC5C6B2" w14:textId="485DBC34" w:rsidR="00457875" w:rsidRDefault="006A23F8" w:rsidP="00E72BF5">
            <w:pPr>
              <w:cnfStyle w:val="000000000000" w:firstRow="0" w:lastRow="0" w:firstColumn="0" w:lastColumn="0" w:oddVBand="0" w:evenVBand="0" w:oddHBand="0" w:evenHBand="0" w:firstRowFirstColumn="0" w:firstRowLastColumn="0" w:lastRowFirstColumn="0" w:lastRowLastColumn="0"/>
            </w:pPr>
            <w:r w:rsidRPr="006A23F8">
              <w:t>Also contributes to this outcome</w:t>
            </w:r>
          </w:p>
        </w:tc>
        <w:tc>
          <w:tcPr>
            <w:tcW w:w="2332" w:type="dxa"/>
          </w:tcPr>
          <w:p w14:paraId="316453D6" w14:textId="65C4A329" w:rsidR="00457875" w:rsidRDefault="001D2162" w:rsidP="00E72BF5">
            <w:pPr>
              <w:cnfStyle w:val="000000000000" w:firstRow="0" w:lastRow="0" w:firstColumn="0" w:lastColumn="0" w:oddVBand="0" w:evenVBand="0" w:oddHBand="0" w:evenHBand="0" w:firstRowFirstColumn="0" w:firstRowLastColumn="0" w:lastRowFirstColumn="0" w:lastRowLastColumn="0"/>
            </w:pPr>
            <w:r w:rsidRPr="001D2162">
              <w:t>Explored in detail under outcome</w:t>
            </w:r>
          </w:p>
        </w:tc>
        <w:tc>
          <w:tcPr>
            <w:tcW w:w="2332" w:type="dxa"/>
          </w:tcPr>
          <w:p w14:paraId="70F102EB" w14:textId="687A05C6" w:rsidR="00457875" w:rsidRDefault="006A23F8" w:rsidP="00E72BF5">
            <w:pPr>
              <w:cnfStyle w:val="000000000000" w:firstRow="0" w:lastRow="0" w:firstColumn="0" w:lastColumn="0" w:oddVBand="0" w:evenVBand="0" w:oddHBand="0" w:evenHBand="0" w:firstRowFirstColumn="0" w:firstRowLastColumn="0" w:lastRowFirstColumn="0" w:lastRowLastColumn="0"/>
            </w:pPr>
            <w:r w:rsidRPr="006A23F8">
              <w:t>Also contributes to this outcome</w:t>
            </w:r>
          </w:p>
        </w:tc>
        <w:tc>
          <w:tcPr>
            <w:tcW w:w="2332" w:type="dxa"/>
          </w:tcPr>
          <w:p w14:paraId="6909EAD4" w14:textId="3F9D9177" w:rsidR="00457875" w:rsidRDefault="006A23F8" w:rsidP="00E72BF5">
            <w:pPr>
              <w:cnfStyle w:val="000000000000" w:firstRow="0" w:lastRow="0" w:firstColumn="0" w:lastColumn="0" w:oddVBand="0" w:evenVBand="0" w:oddHBand="0" w:evenHBand="0" w:firstRowFirstColumn="0" w:firstRowLastColumn="0" w:lastRowFirstColumn="0" w:lastRowLastColumn="0"/>
            </w:pPr>
            <w:r w:rsidRPr="006A23F8">
              <w:t>Also contributes to this outcome</w:t>
            </w:r>
          </w:p>
        </w:tc>
        <w:tc>
          <w:tcPr>
            <w:tcW w:w="2332" w:type="dxa"/>
          </w:tcPr>
          <w:p w14:paraId="3C82B1CA" w14:textId="53BDEEDE" w:rsidR="00457875" w:rsidRDefault="006A23F8" w:rsidP="00E72BF5">
            <w:pPr>
              <w:cnfStyle w:val="000000000000" w:firstRow="0" w:lastRow="0" w:firstColumn="0" w:lastColumn="0" w:oddVBand="0" w:evenVBand="0" w:oddHBand="0" w:evenHBand="0" w:firstRowFirstColumn="0" w:firstRowLastColumn="0" w:lastRowFirstColumn="0" w:lastRowLastColumn="0"/>
            </w:pPr>
            <w:r w:rsidRPr="006A23F8">
              <w:t>Also contributes to this outcome</w:t>
            </w:r>
          </w:p>
        </w:tc>
      </w:tr>
      <w:tr w:rsidR="007A42D6" w14:paraId="26A8EC33"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00FFD3D" w14:textId="4241AF40" w:rsidR="007A42D6" w:rsidRPr="00B0774C" w:rsidRDefault="00C41D16" w:rsidP="00E72BF5">
            <w:pPr>
              <w:rPr>
                <w:i/>
                <w:iCs/>
              </w:rPr>
            </w:pPr>
            <w:r w:rsidRPr="00B0774C">
              <w:rPr>
                <w:i/>
                <w:iCs/>
              </w:rPr>
              <w:t>Revision to RTO Standards</w:t>
            </w:r>
          </w:p>
        </w:tc>
        <w:tc>
          <w:tcPr>
            <w:tcW w:w="2332" w:type="dxa"/>
          </w:tcPr>
          <w:p w14:paraId="2072CB6E"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6EF2EC43" w14:textId="051F193C" w:rsidR="007A42D6" w:rsidRDefault="001D2162" w:rsidP="00E72BF5">
            <w:pPr>
              <w:cnfStyle w:val="000000000000" w:firstRow="0" w:lastRow="0" w:firstColumn="0" w:lastColumn="0" w:oddVBand="0" w:evenVBand="0" w:oddHBand="0" w:evenHBand="0" w:firstRowFirstColumn="0" w:firstRowLastColumn="0" w:lastRowFirstColumn="0" w:lastRowLastColumn="0"/>
            </w:pPr>
            <w:r w:rsidRPr="001D2162">
              <w:t>Explored in detail under outcome</w:t>
            </w:r>
          </w:p>
        </w:tc>
        <w:tc>
          <w:tcPr>
            <w:tcW w:w="2332" w:type="dxa"/>
          </w:tcPr>
          <w:p w14:paraId="785EB41B"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6430740E" w14:textId="516ABAA5"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c>
          <w:tcPr>
            <w:tcW w:w="2332" w:type="dxa"/>
          </w:tcPr>
          <w:p w14:paraId="31E12DDB"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20F36F19"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0261D59D" w14:textId="24AE8AB3" w:rsidR="007A42D6" w:rsidRPr="00B0774C" w:rsidRDefault="00C41D16" w:rsidP="00E72BF5">
            <w:pPr>
              <w:rPr>
                <w:i/>
                <w:iCs/>
              </w:rPr>
            </w:pPr>
            <w:r w:rsidRPr="00B0774C">
              <w:rPr>
                <w:i/>
                <w:iCs/>
              </w:rPr>
              <w:t>TAFE Centres of Excellence</w:t>
            </w:r>
          </w:p>
        </w:tc>
        <w:tc>
          <w:tcPr>
            <w:tcW w:w="2332" w:type="dxa"/>
          </w:tcPr>
          <w:p w14:paraId="7E4CA7DF" w14:textId="44612201"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c>
          <w:tcPr>
            <w:tcW w:w="2332" w:type="dxa"/>
          </w:tcPr>
          <w:p w14:paraId="5DD10CEC" w14:textId="0CE9FCE8" w:rsidR="007A42D6" w:rsidRDefault="001D2162" w:rsidP="00E72BF5">
            <w:pPr>
              <w:cnfStyle w:val="000000000000" w:firstRow="0" w:lastRow="0" w:firstColumn="0" w:lastColumn="0" w:oddVBand="0" w:evenVBand="0" w:oddHBand="0" w:evenHBand="0" w:firstRowFirstColumn="0" w:firstRowLastColumn="0" w:lastRowFirstColumn="0" w:lastRowLastColumn="0"/>
            </w:pPr>
            <w:r w:rsidRPr="001D2162">
              <w:t>Explored in detail under outcome</w:t>
            </w:r>
          </w:p>
        </w:tc>
        <w:tc>
          <w:tcPr>
            <w:tcW w:w="2332" w:type="dxa"/>
          </w:tcPr>
          <w:p w14:paraId="37E9B4B1" w14:textId="7799410E"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c>
          <w:tcPr>
            <w:tcW w:w="2332" w:type="dxa"/>
          </w:tcPr>
          <w:p w14:paraId="1BC5C6EA" w14:textId="79833AAE"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c>
          <w:tcPr>
            <w:tcW w:w="2332" w:type="dxa"/>
          </w:tcPr>
          <w:p w14:paraId="0D6CC5F8" w14:textId="3D432529"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r>
      <w:tr w:rsidR="007A42D6" w14:paraId="357F288F"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6577E7B6" w14:textId="4C99DB64" w:rsidR="007A42D6" w:rsidRPr="00B0774C" w:rsidRDefault="00C41D16" w:rsidP="00E72BF5">
            <w:pPr>
              <w:rPr>
                <w:i/>
                <w:iCs/>
              </w:rPr>
            </w:pPr>
            <w:r w:rsidRPr="00B0774C">
              <w:rPr>
                <w:i/>
                <w:iCs/>
              </w:rPr>
              <w:t>TAFE Technology Fund</w:t>
            </w:r>
          </w:p>
        </w:tc>
        <w:tc>
          <w:tcPr>
            <w:tcW w:w="2332" w:type="dxa"/>
          </w:tcPr>
          <w:p w14:paraId="440130B8"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7CB6E97E" w14:textId="1A2357D8" w:rsidR="007A42D6" w:rsidRDefault="001D2162" w:rsidP="00E72BF5">
            <w:pPr>
              <w:cnfStyle w:val="000000000000" w:firstRow="0" w:lastRow="0" w:firstColumn="0" w:lastColumn="0" w:oddVBand="0" w:evenVBand="0" w:oddHBand="0" w:evenHBand="0" w:firstRowFirstColumn="0" w:firstRowLastColumn="0" w:lastRowFirstColumn="0" w:lastRowLastColumn="0"/>
            </w:pPr>
            <w:r w:rsidRPr="001D2162">
              <w:t>Explored in detail under outcome</w:t>
            </w:r>
          </w:p>
        </w:tc>
        <w:tc>
          <w:tcPr>
            <w:tcW w:w="2332" w:type="dxa"/>
          </w:tcPr>
          <w:p w14:paraId="10288122" w14:textId="70DBF9E3"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c>
          <w:tcPr>
            <w:tcW w:w="2332" w:type="dxa"/>
          </w:tcPr>
          <w:p w14:paraId="7CEEC0A7" w14:textId="01550A46" w:rsidR="007A42D6" w:rsidRDefault="00222484" w:rsidP="00E72BF5">
            <w:pPr>
              <w:cnfStyle w:val="000000000000" w:firstRow="0" w:lastRow="0" w:firstColumn="0" w:lastColumn="0" w:oddVBand="0" w:evenVBand="0" w:oddHBand="0" w:evenHBand="0" w:firstRowFirstColumn="0" w:firstRowLastColumn="0" w:lastRowFirstColumn="0" w:lastRowLastColumn="0"/>
            </w:pPr>
            <w:r w:rsidRPr="00222484">
              <w:t>Also contributes to this outcome</w:t>
            </w:r>
          </w:p>
        </w:tc>
        <w:tc>
          <w:tcPr>
            <w:tcW w:w="2332" w:type="dxa"/>
          </w:tcPr>
          <w:p w14:paraId="6E61B58F"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1B6717F2"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7D1D6386" w14:textId="0CCFF84B" w:rsidR="007A42D6" w:rsidRPr="00B0774C" w:rsidRDefault="00C41D16" w:rsidP="00E72BF5">
            <w:pPr>
              <w:rPr>
                <w:i/>
                <w:iCs/>
              </w:rPr>
            </w:pPr>
            <w:r w:rsidRPr="00B0774C">
              <w:rPr>
                <w:i/>
                <w:iCs/>
              </w:rPr>
              <w:t xml:space="preserve">VET </w:t>
            </w:r>
            <w:r w:rsidR="00567DA3">
              <w:rPr>
                <w:i/>
                <w:iCs/>
              </w:rPr>
              <w:t>W</w:t>
            </w:r>
            <w:r w:rsidRPr="00B0774C">
              <w:rPr>
                <w:i/>
                <w:iCs/>
              </w:rPr>
              <w:t xml:space="preserve">orkforce </w:t>
            </w:r>
            <w:r w:rsidR="00567DA3">
              <w:rPr>
                <w:i/>
                <w:iCs/>
              </w:rPr>
              <w:t>m</w:t>
            </w:r>
            <w:r w:rsidRPr="00B0774C">
              <w:rPr>
                <w:i/>
                <w:iCs/>
              </w:rPr>
              <w:t>easures</w:t>
            </w:r>
          </w:p>
        </w:tc>
        <w:tc>
          <w:tcPr>
            <w:tcW w:w="2332" w:type="dxa"/>
          </w:tcPr>
          <w:p w14:paraId="6B8002AA" w14:textId="56576B38" w:rsidR="007A42D6" w:rsidRDefault="0023050B" w:rsidP="00E72BF5">
            <w:pPr>
              <w:cnfStyle w:val="000000000000" w:firstRow="0" w:lastRow="0" w:firstColumn="0" w:lastColumn="0" w:oddVBand="0" w:evenVBand="0" w:oddHBand="0" w:evenHBand="0" w:firstRowFirstColumn="0" w:firstRowLastColumn="0" w:lastRowFirstColumn="0" w:lastRowLastColumn="0"/>
            </w:pPr>
            <w:r w:rsidRPr="0023050B">
              <w:t>Also contributes to this outcome</w:t>
            </w:r>
          </w:p>
        </w:tc>
        <w:tc>
          <w:tcPr>
            <w:tcW w:w="2332" w:type="dxa"/>
          </w:tcPr>
          <w:p w14:paraId="28F31EAF" w14:textId="3361599B" w:rsidR="007A42D6" w:rsidRDefault="001D2162" w:rsidP="00E72BF5">
            <w:pPr>
              <w:cnfStyle w:val="000000000000" w:firstRow="0" w:lastRow="0" w:firstColumn="0" w:lastColumn="0" w:oddVBand="0" w:evenVBand="0" w:oddHBand="0" w:evenHBand="0" w:firstRowFirstColumn="0" w:firstRowLastColumn="0" w:lastRowFirstColumn="0" w:lastRowLastColumn="0"/>
            </w:pPr>
            <w:r w:rsidRPr="001D2162">
              <w:t>Explored in detail under outcome</w:t>
            </w:r>
          </w:p>
        </w:tc>
        <w:tc>
          <w:tcPr>
            <w:tcW w:w="2332" w:type="dxa"/>
          </w:tcPr>
          <w:p w14:paraId="11ECDAD8" w14:textId="3664FF63" w:rsidR="007A42D6" w:rsidRDefault="0023050B" w:rsidP="00E72BF5">
            <w:pPr>
              <w:cnfStyle w:val="000000000000" w:firstRow="0" w:lastRow="0" w:firstColumn="0" w:lastColumn="0" w:oddVBand="0" w:evenVBand="0" w:oddHBand="0" w:evenHBand="0" w:firstRowFirstColumn="0" w:firstRowLastColumn="0" w:lastRowFirstColumn="0" w:lastRowLastColumn="0"/>
            </w:pPr>
            <w:r w:rsidRPr="0023050B">
              <w:t>Also contributes to this outcome</w:t>
            </w:r>
          </w:p>
        </w:tc>
        <w:tc>
          <w:tcPr>
            <w:tcW w:w="2332" w:type="dxa"/>
          </w:tcPr>
          <w:p w14:paraId="46945DF2"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4E4DFB6" w14:textId="2EFBDE67" w:rsidR="007A42D6" w:rsidRDefault="0023050B" w:rsidP="00E72BF5">
            <w:pPr>
              <w:cnfStyle w:val="000000000000" w:firstRow="0" w:lastRow="0" w:firstColumn="0" w:lastColumn="0" w:oddVBand="0" w:evenVBand="0" w:oddHBand="0" w:evenHBand="0" w:firstRowFirstColumn="0" w:firstRowLastColumn="0" w:lastRowFirstColumn="0" w:lastRowLastColumn="0"/>
            </w:pPr>
            <w:r w:rsidRPr="0023050B">
              <w:t>Also contributes to this outcome</w:t>
            </w:r>
          </w:p>
        </w:tc>
      </w:tr>
      <w:tr w:rsidR="007A42D6" w14:paraId="58E8B9E4"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0AAF6646" w14:textId="588668E8" w:rsidR="007A42D6" w:rsidRPr="00B0774C" w:rsidRDefault="00C41D16" w:rsidP="00E72BF5">
            <w:pPr>
              <w:rPr>
                <w:i/>
                <w:iCs/>
              </w:rPr>
            </w:pPr>
            <w:r w:rsidRPr="00B0774C">
              <w:rPr>
                <w:i/>
                <w:iCs/>
              </w:rPr>
              <w:t>Australian Apprenticeship Incentive System</w:t>
            </w:r>
          </w:p>
        </w:tc>
        <w:tc>
          <w:tcPr>
            <w:tcW w:w="2332" w:type="dxa"/>
          </w:tcPr>
          <w:p w14:paraId="05F35071" w14:textId="6C18D865" w:rsidR="007A42D6" w:rsidRDefault="0023050B" w:rsidP="00E72BF5">
            <w:pPr>
              <w:cnfStyle w:val="000000000000" w:firstRow="0" w:lastRow="0" w:firstColumn="0" w:lastColumn="0" w:oddVBand="0" w:evenVBand="0" w:oddHBand="0" w:evenHBand="0" w:firstRowFirstColumn="0" w:firstRowLastColumn="0" w:lastRowFirstColumn="0" w:lastRowLastColumn="0"/>
            </w:pPr>
            <w:r w:rsidRPr="0023050B">
              <w:t>Also contributes to this outcome</w:t>
            </w:r>
          </w:p>
        </w:tc>
        <w:tc>
          <w:tcPr>
            <w:tcW w:w="2332" w:type="dxa"/>
          </w:tcPr>
          <w:p w14:paraId="6261BDB0"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5AB70372" w14:textId="598AF620" w:rsidR="007A42D6" w:rsidRDefault="001D2162" w:rsidP="00E72BF5">
            <w:pPr>
              <w:cnfStyle w:val="000000000000" w:firstRow="0" w:lastRow="0" w:firstColumn="0" w:lastColumn="0" w:oddVBand="0" w:evenVBand="0" w:oddHBand="0" w:evenHBand="0" w:firstRowFirstColumn="0" w:firstRowLastColumn="0" w:lastRowFirstColumn="0" w:lastRowLastColumn="0"/>
            </w:pPr>
            <w:r w:rsidRPr="001D2162">
              <w:t>Explored in detail under outcome</w:t>
            </w:r>
          </w:p>
        </w:tc>
        <w:tc>
          <w:tcPr>
            <w:tcW w:w="2332" w:type="dxa"/>
          </w:tcPr>
          <w:p w14:paraId="3A0C0594"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7A3EDE72"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67D261F1"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62C678DF" w14:textId="1F6BEAB2" w:rsidR="007A42D6" w:rsidRPr="00B0774C" w:rsidRDefault="00256AFA" w:rsidP="00E72BF5">
            <w:pPr>
              <w:rPr>
                <w:i/>
                <w:iCs/>
              </w:rPr>
            </w:pPr>
            <w:r w:rsidRPr="00B0774C">
              <w:rPr>
                <w:i/>
                <w:iCs/>
              </w:rPr>
              <w:t>Australian Skills Guarantee</w:t>
            </w:r>
          </w:p>
        </w:tc>
        <w:tc>
          <w:tcPr>
            <w:tcW w:w="2332" w:type="dxa"/>
          </w:tcPr>
          <w:p w14:paraId="7317F340" w14:textId="0DB68386" w:rsidR="007A42D6" w:rsidRDefault="0023050B" w:rsidP="00E72BF5">
            <w:pPr>
              <w:cnfStyle w:val="000000000000" w:firstRow="0" w:lastRow="0" w:firstColumn="0" w:lastColumn="0" w:oddVBand="0" w:evenVBand="0" w:oddHBand="0" w:evenHBand="0" w:firstRowFirstColumn="0" w:firstRowLastColumn="0" w:lastRowFirstColumn="0" w:lastRowLastColumn="0"/>
            </w:pPr>
            <w:r w:rsidRPr="0023050B">
              <w:t>Also contributes to this outcome</w:t>
            </w:r>
          </w:p>
        </w:tc>
        <w:tc>
          <w:tcPr>
            <w:tcW w:w="2332" w:type="dxa"/>
          </w:tcPr>
          <w:p w14:paraId="78DBE232"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681936C" w14:textId="6B7F5C8B" w:rsidR="007A42D6" w:rsidRDefault="004B03B6" w:rsidP="00E72BF5">
            <w:pPr>
              <w:cnfStyle w:val="000000000000" w:firstRow="0" w:lastRow="0" w:firstColumn="0" w:lastColumn="0" w:oddVBand="0" w:evenVBand="0" w:oddHBand="0" w:evenHBand="0" w:firstRowFirstColumn="0" w:firstRowLastColumn="0" w:lastRowFirstColumn="0" w:lastRowLastColumn="0"/>
            </w:pPr>
            <w:r w:rsidRPr="004B03B6">
              <w:t>Explored in detail under outcome</w:t>
            </w:r>
          </w:p>
        </w:tc>
        <w:tc>
          <w:tcPr>
            <w:tcW w:w="2332" w:type="dxa"/>
          </w:tcPr>
          <w:p w14:paraId="5401686E"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551027C4"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058E8575"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5DDADD76" w14:textId="21ABA375" w:rsidR="007A42D6" w:rsidRPr="00B0774C" w:rsidRDefault="00256AFA" w:rsidP="00E72BF5">
            <w:pPr>
              <w:rPr>
                <w:i/>
                <w:iCs/>
              </w:rPr>
            </w:pPr>
            <w:r w:rsidRPr="00B0774C">
              <w:rPr>
                <w:i/>
                <w:iCs/>
              </w:rPr>
              <w:t xml:space="preserve">Skilled </w:t>
            </w:r>
            <w:r w:rsidR="00567DA3">
              <w:rPr>
                <w:i/>
                <w:iCs/>
              </w:rPr>
              <w:t>m</w:t>
            </w:r>
            <w:r w:rsidRPr="00B0774C">
              <w:rPr>
                <w:i/>
                <w:iCs/>
              </w:rPr>
              <w:t>igration</w:t>
            </w:r>
          </w:p>
        </w:tc>
        <w:tc>
          <w:tcPr>
            <w:tcW w:w="2332" w:type="dxa"/>
          </w:tcPr>
          <w:p w14:paraId="306ED501"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6EE58BD"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0CF082E" w14:textId="19344063" w:rsidR="007A42D6" w:rsidRDefault="004B03B6" w:rsidP="00E72BF5">
            <w:pPr>
              <w:cnfStyle w:val="000000000000" w:firstRow="0" w:lastRow="0" w:firstColumn="0" w:lastColumn="0" w:oddVBand="0" w:evenVBand="0" w:oddHBand="0" w:evenHBand="0" w:firstRowFirstColumn="0" w:firstRowLastColumn="0" w:lastRowFirstColumn="0" w:lastRowLastColumn="0"/>
            </w:pPr>
            <w:r w:rsidRPr="004B03B6">
              <w:t>Explored in detail under outcome</w:t>
            </w:r>
          </w:p>
        </w:tc>
        <w:tc>
          <w:tcPr>
            <w:tcW w:w="2332" w:type="dxa"/>
          </w:tcPr>
          <w:p w14:paraId="4179850F"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6DF25AB3"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7D6EBB9C"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3196D753" w14:textId="1B0F6928" w:rsidR="007A42D6" w:rsidRPr="00B0774C" w:rsidRDefault="00256AFA" w:rsidP="00E72BF5">
            <w:pPr>
              <w:rPr>
                <w:i/>
                <w:iCs/>
              </w:rPr>
            </w:pPr>
            <w:r w:rsidRPr="00B0774C">
              <w:rPr>
                <w:i/>
                <w:iCs/>
              </w:rPr>
              <w:t>Jobs and Skills Councils</w:t>
            </w:r>
          </w:p>
        </w:tc>
        <w:tc>
          <w:tcPr>
            <w:tcW w:w="2332" w:type="dxa"/>
          </w:tcPr>
          <w:p w14:paraId="02CF61C6" w14:textId="7AF00B58" w:rsidR="007A42D6" w:rsidRDefault="00202CB8" w:rsidP="00E72BF5">
            <w:pPr>
              <w:cnfStyle w:val="000000000000" w:firstRow="0" w:lastRow="0" w:firstColumn="0" w:lastColumn="0" w:oddVBand="0" w:evenVBand="0" w:oddHBand="0" w:evenHBand="0" w:firstRowFirstColumn="0" w:firstRowLastColumn="0" w:lastRowFirstColumn="0" w:lastRowLastColumn="0"/>
            </w:pPr>
            <w:r w:rsidRPr="00202CB8">
              <w:t>Also contributes to this outcome</w:t>
            </w:r>
          </w:p>
        </w:tc>
        <w:tc>
          <w:tcPr>
            <w:tcW w:w="2332" w:type="dxa"/>
          </w:tcPr>
          <w:p w14:paraId="68E69B81" w14:textId="5B7D33BF" w:rsidR="007A42D6" w:rsidRDefault="00202CB8" w:rsidP="00E72BF5">
            <w:pPr>
              <w:cnfStyle w:val="000000000000" w:firstRow="0" w:lastRow="0" w:firstColumn="0" w:lastColumn="0" w:oddVBand="0" w:evenVBand="0" w:oddHBand="0" w:evenHBand="0" w:firstRowFirstColumn="0" w:firstRowLastColumn="0" w:lastRowFirstColumn="0" w:lastRowLastColumn="0"/>
            </w:pPr>
            <w:r w:rsidRPr="00202CB8">
              <w:t>Also contributes to this outcome</w:t>
            </w:r>
          </w:p>
        </w:tc>
        <w:tc>
          <w:tcPr>
            <w:tcW w:w="2332" w:type="dxa"/>
          </w:tcPr>
          <w:p w14:paraId="71E89501" w14:textId="12F73CCE" w:rsidR="007A42D6" w:rsidRDefault="004B03B6" w:rsidP="00E72BF5">
            <w:pPr>
              <w:cnfStyle w:val="000000000000" w:firstRow="0" w:lastRow="0" w:firstColumn="0" w:lastColumn="0" w:oddVBand="0" w:evenVBand="0" w:oddHBand="0" w:evenHBand="0" w:firstRowFirstColumn="0" w:firstRowLastColumn="0" w:lastRowFirstColumn="0" w:lastRowLastColumn="0"/>
            </w:pPr>
            <w:r w:rsidRPr="004B03B6">
              <w:t>Explored in detail under outcome</w:t>
            </w:r>
          </w:p>
        </w:tc>
        <w:tc>
          <w:tcPr>
            <w:tcW w:w="2332" w:type="dxa"/>
          </w:tcPr>
          <w:p w14:paraId="02A942D9" w14:textId="1CA65EA3" w:rsidR="007A42D6" w:rsidRDefault="00202CB8" w:rsidP="00E72BF5">
            <w:pPr>
              <w:cnfStyle w:val="000000000000" w:firstRow="0" w:lastRow="0" w:firstColumn="0" w:lastColumn="0" w:oddVBand="0" w:evenVBand="0" w:oddHBand="0" w:evenHBand="0" w:firstRowFirstColumn="0" w:firstRowLastColumn="0" w:lastRowFirstColumn="0" w:lastRowLastColumn="0"/>
            </w:pPr>
            <w:r w:rsidRPr="00202CB8">
              <w:t>Also contributes to this outcome</w:t>
            </w:r>
          </w:p>
        </w:tc>
        <w:tc>
          <w:tcPr>
            <w:tcW w:w="2332" w:type="dxa"/>
          </w:tcPr>
          <w:p w14:paraId="32763F7F" w14:textId="37D0B721" w:rsidR="007A42D6" w:rsidRDefault="00EF6060" w:rsidP="00E72BF5">
            <w:pPr>
              <w:cnfStyle w:val="000000000000" w:firstRow="0" w:lastRow="0" w:firstColumn="0" w:lastColumn="0" w:oddVBand="0" w:evenVBand="0" w:oddHBand="0" w:evenHBand="0" w:firstRowFirstColumn="0" w:firstRowLastColumn="0" w:lastRowFirstColumn="0" w:lastRowLastColumn="0"/>
            </w:pPr>
            <w:r w:rsidRPr="00EF6060">
              <w:t>Explored in detail under outcome</w:t>
            </w:r>
          </w:p>
        </w:tc>
      </w:tr>
      <w:tr w:rsidR="007A42D6" w14:paraId="54889CF4"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4D0A7BF2" w14:textId="4945F8E1" w:rsidR="007A42D6" w:rsidRPr="00B0774C" w:rsidRDefault="00256AFA" w:rsidP="00E72BF5">
            <w:pPr>
              <w:rPr>
                <w:i/>
                <w:iCs/>
              </w:rPr>
            </w:pPr>
            <w:r w:rsidRPr="00B0774C">
              <w:rPr>
                <w:i/>
                <w:iCs/>
              </w:rPr>
              <w:t xml:space="preserve">ASQA – Regulation and </w:t>
            </w:r>
            <w:r w:rsidR="00567DA3">
              <w:rPr>
                <w:i/>
                <w:iCs/>
              </w:rPr>
              <w:t>c</w:t>
            </w:r>
            <w:r w:rsidRPr="00B0774C">
              <w:rPr>
                <w:i/>
                <w:iCs/>
              </w:rPr>
              <w:t xml:space="preserve">ourse </w:t>
            </w:r>
            <w:r w:rsidR="00567DA3">
              <w:rPr>
                <w:i/>
                <w:iCs/>
              </w:rPr>
              <w:t>a</w:t>
            </w:r>
            <w:r w:rsidRPr="00B0774C">
              <w:rPr>
                <w:i/>
                <w:iCs/>
              </w:rPr>
              <w:t>ccreditation</w:t>
            </w:r>
          </w:p>
        </w:tc>
        <w:tc>
          <w:tcPr>
            <w:tcW w:w="2332" w:type="dxa"/>
          </w:tcPr>
          <w:p w14:paraId="2641C051" w14:textId="725FB00D" w:rsidR="007A42D6" w:rsidRDefault="00202CB8" w:rsidP="00E72BF5">
            <w:pPr>
              <w:cnfStyle w:val="000000000000" w:firstRow="0" w:lastRow="0" w:firstColumn="0" w:lastColumn="0" w:oddVBand="0" w:evenVBand="0" w:oddHBand="0" w:evenHBand="0" w:firstRowFirstColumn="0" w:firstRowLastColumn="0" w:lastRowFirstColumn="0" w:lastRowLastColumn="0"/>
            </w:pPr>
            <w:r w:rsidRPr="00202CB8">
              <w:t>Also contributes to this outcome</w:t>
            </w:r>
          </w:p>
        </w:tc>
        <w:tc>
          <w:tcPr>
            <w:tcW w:w="2332" w:type="dxa"/>
          </w:tcPr>
          <w:p w14:paraId="437BAF41" w14:textId="376F5FD1" w:rsidR="007A42D6" w:rsidRDefault="002C44B4" w:rsidP="00E72BF5">
            <w:pPr>
              <w:cnfStyle w:val="000000000000" w:firstRow="0" w:lastRow="0" w:firstColumn="0" w:lastColumn="0" w:oddVBand="0" w:evenVBand="0" w:oddHBand="0" w:evenHBand="0" w:firstRowFirstColumn="0" w:firstRowLastColumn="0" w:lastRowFirstColumn="0" w:lastRowLastColumn="0"/>
            </w:pPr>
            <w:r w:rsidRPr="002C44B4">
              <w:t>Explored in detail under outcome</w:t>
            </w:r>
          </w:p>
        </w:tc>
        <w:tc>
          <w:tcPr>
            <w:tcW w:w="2332" w:type="dxa"/>
          </w:tcPr>
          <w:p w14:paraId="7AFF238E" w14:textId="4F1E9D5E" w:rsidR="007A42D6" w:rsidRDefault="00202CB8" w:rsidP="00E72BF5">
            <w:pPr>
              <w:cnfStyle w:val="000000000000" w:firstRow="0" w:lastRow="0" w:firstColumn="0" w:lastColumn="0" w:oddVBand="0" w:evenVBand="0" w:oddHBand="0" w:evenHBand="0" w:firstRowFirstColumn="0" w:firstRowLastColumn="0" w:lastRowFirstColumn="0" w:lastRowLastColumn="0"/>
            </w:pPr>
            <w:r w:rsidRPr="00202CB8">
              <w:t>Also contributes to this outcome</w:t>
            </w:r>
          </w:p>
        </w:tc>
        <w:tc>
          <w:tcPr>
            <w:tcW w:w="2332" w:type="dxa"/>
          </w:tcPr>
          <w:p w14:paraId="290401B6" w14:textId="544F9788" w:rsidR="007A42D6" w:rsidRDefault="004B03B6" w:rsidP="00E72BF5">
            <w:pPr>
              <w:cnfStyle w:val="000000000000" w:firstRow="0" w:lastRow="0" w:firstColumn="0" w:lastColumn="0" w:oddVBand="0" w:evenVBand="0" w:oddHBand="0" w:evenHBand="0" w:firstRowFirstColumn="0" w:firstRowLastColumn="0" w:lastRowFirstColumn="0" w:lastRowLastColumn="0"/>
            </w:pPr>
            <w:r w:rsidRPr="004B03B6">
              <w:t>Explored in detail under outcome</w:t>
            </w:r>
          </w:p>
        </w:tc>
        <w:tc>
          <w:tcPr>
            <w:tcW w:w="2332" w:type="dxa"/>
          </w:tcPr>
          <w:p w14:paraId="19C2782A" w14:textId="254D0DC9" w:rsidR="007A42D6" w:rsidRDefault="00202CB8" w:rsidP="00E72BF5">
            <w:pPr>
              <w:cnfStyle w:val="000000000000" w:firstRow="0" w:lastRow="0" w:firstColumn="0" w:lastColumn="0" w:oddVBand="0" w:evenVBand="0" w:oddHBand="0" w:evenHBand="0" w:firstRowFirstColumn="0" w:firstRowLastColumn="0" w:lastRowFirstColumn="0" w:lastRowLastColumn="0"/>
            </w:pPr>
            <w:r w:rsidRPr="00202CB8">
              <w:t>Also contributes to this outcome</w:t>
            </w:r>
          </w:p>
        </w:tc>
      </w:tr>
      <w:tr w:rsidR="007A42D6" w14:paraId="391DD59B"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4309EFA6" w14:textId="1F44A5CA" w:rsidR="007A42D6" w:rsidRPr="00B0774C" w:rsidRDefault="00256AFA" w:rsidP="00E72BF5">
            <w:pPr>
              <w:rPr>
                <w:i/>
                <w:iCs/>
              </w:rPr>
            </w:pPr>
            <w:r w:rsidRPr="00B0774C">
              <w:rPr>
                <w:i/>
                <w:iCs/>
              </w:rPr>
              <w:lastRenderedPageBreak/>
              <w:t xml:space="preserve">Qualification </w:t>
            </w:r>
            <w:r w:rsidR="00567DA3">
              <w:rPr>
                <w:i/>
                <w:iCs/>
              </w:rPr>
              <w:t>r</w:t>
            </w:r>
            <w:r w:rsidRPr="00B0774C">
              <w:rPr>
                <w:i/>
                <w:iCs/>
              </w:rPr>
              <w:t>eform</w:t>
            </w:r>
          </w:p>
        </w:tc>
        <w:tc>
          <w:tcPr>
            <w:tcW w:w="2332" w:type="dxa"/>
          </w:tcPr>
          <w:p w14:paraId="6F3B893F" w14:textId="124D5E51" w:rsidR="007A42D6" w:rsidRDefault="00B80971" w:rsidP="00E72BF5">
            <w:pPr>
              <w:cnfStyle w:val="000000000000" w:firstRow="0" w:lastRow="0" w:firstColumn="0" w:lastColumn="0" w:oddVBand="0" w:evenVBand="0" w:oddHBand="0" w:evenHBand="0" w:firstRowFirstColumn="0" w:firstRowLastColumn="0" w:lastRowFirstColumn="0" w:lastRowLastColumn="0"/>
            </w:pPr>
            <w:r w:rsidRPr="00B80971">
              <w:t>Also contributes to this outcome</w:t>
            </w:r>
          </w:p>
        </w:tc>
        <w:tc>
          <w:tcPr>
            <w:tcW w:w="2332" w:type="dxa"/>
          </w:tcPr>
          <w:p w14:paraId="5A0D1CD6"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4182DC3" w14:textId="58FF1DB1" w:rsidR="007A42D6" w:rsidRDefault="00B80971" w:rsidP="00E72BF5">
            <w:pPr>
              <w:cnfStyle w:val="000000000000" w:firstRow="0" w:lastRow="0" w:firstColumn="0" w:lastColumn="0" w:oddVBand="0" w:evenVBand="0" w:oddHBand="0" w:evenHBand="0" w:firstRowFirstColumn="0" w:firstRowLastColumn="0" w:lastRowFirstColumn="0" w:lastRowLastColumn="0"/>
            </w:pPr>
            <w:r w:rsidRPr="00B80971">
              <w:t>Also contributes to this outcome</w:t>
            </w:r>
          </w:p>
        </w:tc>
        <w:tc>
          <w:tcPr>
            <w:tcW w:w="2332" w:type="dxa"/>
          </w:tcPr>
          <w:p w14:paraId="6EA05A85" w14:textId="5668C229" w:rsidR="007A42D6" w:rsidRDefault="004B03B6" w:rsidP="00E72BF5">
            <w:pPr>
              <w:cnfStyle w:val="000000000000" w:firstRow="0" w:lastRow="0" w:firstColumn="0" w:lastColumn="0" w:oddVBand="0" w:evenVBand="0" w:oddHBand="0" w:evenHBand="0" w:firstRowFirstColumn="0" w:firstRowLastColumn="0" w:lastRowFirstColumn="0" w:lastRowLastColumn="0"/>
            </w:pPr>
            <w:r w:rsidRPr="004B03B6">
              <w:t>Explored in detail under outcome</w:t>
            </w:r>
          </w:p>
        </w:tc>
        <w:tc>
          <w:tcPr>
            <w:tcW w:w="2332" w:type="dxa"/>
          </w:tcPr>
          <w:p w14:paraId="18BD8180"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1130AB42"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4ACDFCB1" w14:textId="335B6B8C" w:rsidR="007A42D6" w:rsidRPr="00B0774C" w:rsidRDefault="00A163D1" w:rsidP="00E72BF5">
            <w:pPr>
              <w:rPr>
                <w:i/>
                <w:iCs/>
              </w:rPr>
            </w:pPr>
            <w:r w:rsidRPr="00B0774C">
              <w:rPr>
                <w:i/>
                <w:iCs/>
              </w:rPr>
              <w:t xml:space="preserve">Tertiary </w:t>
            </w:r>
            <w:r w:rsidR="00567DA3">
              <w:rPr>
                <w:i/>
                <w:iCs/>
              </w:rPr>
              <w:t>c</w:t>
            </w:r>
            <w:r w:rsidRPr="00B0774C">
              <w:rPr>
                <w:i/>
                <w:iCs/>
              </w:rPr>
              <w:t>ollaboration (TAFE self-accreditation)</w:t>
            </w:r>
          </w:p>
        </w:tc>
        <w:tc>
          <w:tcPr>
            <w:tcW w:w="2332" w:type="dxa"/>
          </w:tcPr>
          <w:p w14:paraId="5B63E698"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2923C52"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5F20ED3B"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0D39C94D" w14:textId="6B56A89C" w:rsidR="007A42D6"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c>
          <w:tcPr>
            <w:tcW w:w="2332" w:type="dxa"/>
          </w:tcPr>
          <w:p w14:paraId="7CEC52C8"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r>
      <w:tr w:rsidR="007A42D6" w14:paraId="23152AA8"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1CC846AD" w14:textId="4572D952" w:rsidR="007A42D6" w:rsidRPr="00B0774C" w:rsidRDefault="00A163D1" w:rsidP="00E72BF5">
            <w:pPr>
              <w:rPr>
                <w:i/>
                <w:iCs/>
              </w:rPr>
            </w:pPr>
            <w:r w:rsidRPr="00B0774C">
              <w:rPr>
                <w:i/>
                <w:iCs/>
              </w:rPr>
              <w:t xml:space="preserve">Training </w:t>
            </w:r>
            <w:r w:rsidR="00567DA3">
              <w:rPr>
                <w:i/>
                <w:iCs/>
              </w:rPr>
              <w:t>p</w:t>
            </w:r>
            <w:r w:rsidRPr="00B0774C">
              <w:rPr>
                <w:i/>
                <w:iCs/>
              </w:rPr>
              <w:t xml:space="preserve">ackage </w:t>
            </w:r>
            <w:r w:rsidR="00567DA3">
              <w:rPr>
                <w:i/>
                <w:iCs/>
              </w:rPr>
              <w:t>a</w:t>
            </w:r>
            <w:r w:rsidRPr="00B0774C">
              <w:rPr>
                <w:i/>
                <w:iCs/>
              </w:rPr>
              <w:t>ssurance</w:t>
            </w:r>
          </w:p>
        </w:tc>
        <w:tc>
          <w:tcPr>
            <w:tcW w:w="2332" w:type="dxa"/>
          </w:tcPr>
          <w:p w14:paraId="4A4C2E78" w14:textId="29E7C6AD" w:rsidR="007A42D6" w:rsidRDefault="00B80971" w:rsidP="00E72BF5">
            <w:pPr>
              <w:cnfStyle w:val="000000000000" w:firstRow="0" w:lastRow="0" w:firstColumn="0" w:lastColumn="0" w:oddVBand="0" w:evenVBand="0" w:oddHBand="0" w:evenHBand="0" w:firstRowFirstColumn="0" w:firstRowLastColumn="0" w:lastRowFirstColumn="0" w:lastRowLastColumn="0"/>
            </w:pPr>
            <w:r w:rsidRPr="00B80971">
              <w:t>Also contributes to this outcome</w:t>
            </w:r>
          </w:p>
        </w:tc>
        <w:tc>
          <w:tcPr>
            <w:tcW w:w="2332" w:type="dxa"/>
          </w:tcPr>
          <w:p w14:paraId="679F8057" w14:textId="6E98A9BC" w:rsidR="007A42D6" w:rsidRDefault="00B80971" w:rsidP="00E72BF5">
            <w:pPr>
              <w:cnfStyle w:val="000000000000" w:firstRow="0" w:lastRow="0" w:firstColumn="0" w:lastColumn="0" w:oddVBand="0" w:evenVBand="0" w:oddHBand="0" w:evenHBand="0" w:firstRowFirstColumn="0" w:firstRowLastColumn="0" w:lastRowFirstColumn="0" w:lastRowLastColumn="0"/>
            </w:pPr>
            <w:r w:rsidRPr="00B80971">
              <w:t>Also contributes to this outcome</w:t>
            </w:r>
          </w:p>
        </w:tc>
        <w:tc>
          <w:tcPr>
            <w:tcW w:w="2332" w:type="dxa"/>
          </w:tcPr>
          <w:p w14:paraId="6D0B8622" w14:textId="566E91D2" w:rsidR="007A42D6" w:rsidRDefault="00B80971" w:rsidP="00E72BF5">
            <w:pPr>
              <w:cnfStyle w:val="000000000000" w:firstRow="0" w:lastRow="0" w:firstColumn="0" w:lastColumn="0" w:oddVBand="0" w:evenVBand="0" w:oddHBand="0" w:evenHBand="0" w:firstRowFirstColumn="0" w:firstRowLastColumn="0" w:lastRowFirstColumn="0" w:lastRowLastColumn="0"/>
            </w:pPr>
            <w:r w:rsidRPr="00B80971">
              <w:t>Also contributes to this outcome</w:t>
            </w:r>
          </w:p>
        </w:tc>
        <w:tc>
          <w:tcPr>
            <w:tcW w:w="2332" w:type="dxa"/>
          </w:tcPr>
          <w:p w14:paraId="6E25C235" w14:textId="6B2D7E79" w:rsidR="007A42D6"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c>
          <w:tcPr>
            <w:tcW w:w="2332" w:type="dxa"/>
          </w:tcPr>
          <w:p w14:paraId="39984ED6" w14:textId="2F7DA54D" w:rsidR="007A42D6" w:rsidRDefault="00B80971" w:rsidP="00E72BF5">
            <w:pPr>
              <w:cnfStyle w:val="000000000000" w:firstRow="0" w:lastRow="0" w:firstColumn="0" w:lastColumn="0" w:oddVBand="0" w:evenVBand="0" w:oddHBand="0" w:evenHBand="0" w:firstRowFirstColumn="0" w:firstRowLastColumn="0" w:lastRowFirstColumn="0" w:lastRowLastColumn="0"/>
            </w:pPr>
            <w:r w:rsidRPr="00B80971">
              <w:t>Also contributes to this outcome</w:t>
            </w:r>
          </w:p>
        </w:tc>
      </w:tr>
      <w:tr w:rsidR="007A42D6" w14:paraId="2226132B"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3F4FAE87" w14:textId="3DA34FAB" w:rsidR="007A42D6" w:rsidRPr="00B0774C" w:rsidRDefault="00A163D1" w:rsidP="00E72BF5">
            <w:pPr>
              <w:rPr>
                <w:i/>
                <w:iCs/>
              </w:rPr>
            </w:pPr>
            <w:r w:rsidRPr="00B0774C">
              <w:rPr>
                <w:i/>
                <w:iCs/>
              </w:rPr>
              <w:t>Closing the Gap</w:t>
            </w:r>
          </w:p>
        </w:tc>
        <w:tc>
          <w:tcPr>
            <w:tcW w:w="2332" w:type="dxa"/>
          </w:tcPr>
          <w:p w14:paraId="6EE74FE6" w14:textId="111D5009" w:rsidR="007A42D6"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3AF1291C" w14:textId="78ECD5CA" w:rsidR="007A42D6"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50C2E911" w14:textId="29F19701" w:rsidR="007A42D6"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60741F78" w14:textId="77777777" w:rsidR="007A42D6" w:rsidRDefault="007A42D6"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61E826D1" w14:textId="23E85851" w:rsidR="007A42D6"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r>
      <w:tr w:rsidR="00A163D1" w14:paraId="15C49130"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69C6B358" w14:textId="0CE9B240" w:rsidR="00A163D1" w:rsidRPr="00B0774C" w:rsidRDefault="00A163D1" w:rsidP="00E72BF5">
            <w:pPr>
              <w:rPr>
                <w:i/>
                <w:iCs/>
              </w:rPr>
            </w:pPr>
            <w:r w:rsidRPr="00B0774C">
              <w:rPr>
                <w:i/>
                <w:iCs/>
              </w:rPr>
              <w:t>Jobs and Skills Australia</w:t>
            </w:r>
          </w:p>
        </w:tc>
        <w:tc>
          <w:tcPr>
            <w:tcW w:w="2332" w:type="dxa"/>
          </w:tcPr>
          <w:p w14:paraId="06DB15FB"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1DE6FDF3"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41A91CDB"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0FC4E5A3"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0FAA5D28" w14:textId="3E11FDE1" w:rsidR="00A163D1"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r>
      <w:tr w:rsidR="00A163D1" w14:paraId="17629FA7"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6223D3CF" w14:textId="4D80E95E" w:rsidR="00A163D1" w:rsidRPr="00B0774C" w:rsidRDefault="00BC2013" w:rsidP="00E72BF5">
            <w:pPr>
              <w:rPr>
                <w:i/>
                <w:iCs/>
              </w:rPr>
            </w:pPr>
            <w:r w:rsidRPr="00B0774C">
              <w:rPr>
                <w:i/>
                <w:iCs/>
              </w:rPr>
              <w:t>National Centre for Vocational Education</w:t>
            </w:r>
            <w:r w:rsidR="004010CA">
              <w:rPr>
                <w:i/>
                <w:iCs/>
              </w:rPr>
              <w:t xml:space="preserve"> </w:t>
            </w:r>
            <w:r w:rsidR="00073DE7">
              <w:rPr>
                <w:i/>
                <w:iCs/>
              </w:rPr>
              <w:t>and</w:t>
            </w:r>
            <w:r w:rsidRPr="00B0774C">
              <w:rPr>
                <w:i/>
                <w:iCs/>
              </w:rPr>
              <w:t xml:space="preserve"> Research</w:t>
            </w:r>
          </w:p>
        </w:tc>
        <w:tc>
          <w:tcPr>
            <w:tcW w:w="2332" w:type="dxa"/>
          </w:tcPr>
          <w:p w14:paraId="138184D8"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6AD2015F"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158B8E7A"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5E5A6A1"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76362CD3" w14:textId="42071092" w:rsidR="00A163D1"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r>
      <w:tr w:rsidR="00A163D1" w14:paraId="5C63194B"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7250719A" w14:textId="693E4E9D" w:rsidR="00A163D1" w:rsidRPr="00B0774C" w:rsidRDefault="00BC2013" w:rsidP="00E72BF5">
            <w:pPr>
              <w:rPr>
                <w:i/>
                <w:iCs/>
              </w:rPr>
            </w:pPr>
            <w:r w:rsidRPr="00B0774C">
              <w:rPr>
                <w:i/>
                <w:iCs/>
              </w:rPr>
              <w:t xml:space="preserve">Tertiary </w:t>
            </w:r>
            <w:r w:rsidR="00567DA3">
              <w:rPr>
                <w:i/>
                <w:iCs/>
              </w:rPr>
              <w:t>h</w:t>
            </w:r>
            <w:r w:rsidRPr="00B0774C">
              <w:rPr>
                <w:i/>
                <w:iCs/>
              </w:rPr>
              <w:t>armonisation</w:t>
            </w:r>
          </w:p>
        </w:tc>
        <w:tc>
          <w:tcPr>
            <w:tcW w:w="2332" w:type="dxa"/>
          </w:tcPr>
          <w:p w14:paraId="13231024" w14:textId="20D8D150"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432EFDD5" w14:textId="53FDDEEC"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7CCCBC87" w14:textId="1AD688C1"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55697350" w14:textId="66817A27"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4979B009" w14:textId="649FA2AC" w:rsidR="00A163D1"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r>
      <w:tr w:rsidR="00A163D1" w14:paraId="459EF2FC"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6E235C7" w14:textId="12A85BA7" w:rsidR="00A163D1" w:rsidRPr="00B0774C" w:rsidRDefault="00BC2013" w:rsidP="00E72BF5">
            <w:pPr>
              <w:rPr>
                <w:i/>
                <w:iCs/>
              </w:rPr>
            </w:pPr>
            <w:r w:rsidRPr="00B0774C">
              <w:rPr>
                <w:i/>
                <w:iCs/>
              </w:rPr>
              <w:t xml:space="preserve">VET in </w:t>
            </w:r>
            <w:r w:rsidR="00073DE7">
              <w:rPr>
                <w:i/>
                <w:iCs/>
              </w:rPr>
              <w:t>s</w:t>
            </w:r>
            <w:r w:rsidRPr="00B0774C">
              <w:rPr>
                <w:i/>
                <w:iCs/>
              </w:rPr>
              <w:t xml:space="preserve">econdary </w:t>
            </w:r>
            <w:r w:rsidR="00073DE7">
              <w:rPr>
                <w:i/>
                <w:iCs/>
              </w:rPr>
              <w:t>s</w:t>
            </w:r>
            <w:r w:rsidRPr="00B0774C">
              <w:rPr>
                <w:i/>
                <w:iCs/>
              </w:rPr>
              <w:t>chools</w:t>
            </w:r>
          </w:p>
        </w:tc>
        <w:tc>
          <w:tcPr>
            <w:tcW w:w="2332" w:type="dxa"/>
          </w:tcPr>
          <w:p w14:paraId="4F35E184" w14:textId="53B943F4"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61197711" w14:textId="5E79D919"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28F9B985" w14:textId="013ABD6E"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0F4EDDD7" w14:textId="0CE5CEB2"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5FA12F42" w14:textId="09BCD3AA" w:rsidR="00A163D1"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r>
      <w:tr w:rsidR="00A163D1" w14:paraId="65C3A278" w14:textId="77777777" w:rsidTr="00B0774C">
        <w:tc>
          <w:tcPr>
            <w:cnfStyle w:val="001000000000" w:firstRow="0" w:lastRow="0" w:firstColumn="1" w:lastColumn="0" w:oddVBand="0" w:evenVBand="0" w:oddHBand="0" w:evenHBand="0" w:firstRowFirstColumn="0" w:firstRowLastColumn="0" w:lastRowFirstColumn="0" w:lastRowLastColumn="0"/>
            <w:tcW w:w="2332" w:type="dxa"/>
          </w:tcPr>
          <w:p w14:paraId="2E74A9DB" w14:textId="6089921D" w:rsidR="00A163D1" w:rsidRPr="00B0774C" w:rsidRDefault="00BC2013" w:rsidP="00E72BF5">
            <w:pPr>
              <w:rPr>
                <w:i/>
                <w:iCs/>
              </w:rPr>
            </w:pPr>
            <w:r w:rsidRPr="00B0774C">
              <w:rPr>
                <w:i/>
                <w:iCs/>
              </w:rPr>
              <w:t xml:space="preserve">VET </w:t>
            </w:r>
            <w:r w:rsidR="00073DE7">
              <w:rPr>
                <w:i/>
                <w:iCs/>
              </w:rPr>
              <w:t>d</w:t>
            </w:r>
            <w:r w:rsidRPr="00B0774C">
              <w:rPr>
                <w:i/>
                <w:iCs/>
              </w:rPr>
              <w:t xml:space="preserve">ata and </w:t>
            </w:r>
            <w:r w:rsidR="00073DE7">
              <w:rPr>
                <w:i/>
                <w:iCs/>
              </w:rPr>
              <w:t>e</w:t>
            </w:r>
            <w:r w:rsidRPr="00B0774C">
              <w:rPr>
                <w:i/>
                <w:iCs/>
              </w:rPr>
              <w:t>vidence</w:t>
            </w:r>
          </w:p>
        </w:tc>
        <w:tc>
          <w:tcPr>
            <w:tcW w:w="2332" w:type="dxa"/>
          </w:tcPr>
          <w:p w14:paraId="4CA50695"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71FA5BAA"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2C9B8B49" w14:textId="77777777" w:rsidR="00A163D1" w:rsidRDefault="00A163D1" w:rsidP="00E72BF5">
            <w:pPr>
              <w:cnfStyle w:val="000000000000" w:firstRow="0" w:lastRow="0" w:firstColumn="0" w:lastColumn="0" w:oddVBand="0" w:evenVBand="0" w:oddHBand="0" w:evenHBand="0" w:firstRowFirstColumn="0" w:firstRowLastColumn="0" w:lastRowFirstColumn="0" w:lastRowLastColumn="0"/>
            </w:pPr>
          </w:p>
        </w:tc>
        <w:tc>
          <w:tcPr>
            <w:tcW w:w="2332" w:type="dxa"/>
          </w:tcPr>
          <w:p w14:paraId="663B332E" w14:textId="451AC2CB" w:rsidR="00A163D1" w:rsidRDefault="00DF2489" w:rsidP="00E72BF5">
            <w:pPr>
              <w:cnfStyle w:val="000000000000" w:firstRow="0" w:lastRow="0" w:firstColumn="0" w:lastColumn="0" w:oddVBand="0" w:evenVBand="0" w:oddHBand="0" w:evenHBand="0" w:firstRowFirstColumn="0" w:firstRowLastColumn="0" w:lastRowFirstColumn="0" w:lastRowLastColumn="0"/>
            </w:pPr>
            <w:r w:rsidRPr="00DF2489">
              <w:t>Also contributes to this outcome</w:t>
            </w:r>
          </w:p>
        </w:tc>
        <w:tc>
          <w:tcPr>
            <w:tcW w:w="2332" w:type="dxa"/>
          </w:tcPr>
          <w:p w14:paraId="08274661" w14:textId="58DD4862" w:rsidR="00A163D1" w:rsidRDefault="005264D7" w:rsidP="00E72BF5">
            <w:pPr>
              <w:cnfStyle w:val="000000000000" w:firstRow="0" w:lastRow="0" w:firstColumn="0" w:lastColumn="0" w:oddVBand="0" w:evenVBand="0" w:oddHBand="0" w:evenHBand="0" w:firstRowFirstColumn="0" w:firstRowLastColumn="0" w:lastRowFirstColumn="0" w:lastRowLastColumn="0"/>
            </w:pPr>
            <w:r w:rsidRPr="005264D7">
              <w:t>Explored in detail under outcome</w:t>
            </w:r>
          </w:p>
        </w:tc>
      </w:tr>
    </w:tbl>
    <w:p w14:paraId="0FBF8CF1" w14:textId="77777777" w:rsidR="00F12EC0" w:rsidRDefault="00F12EC0">
      <w:pPr>
        <w:spacing w:after="160" w:line="259" w:lineRule="auto"/>
        <w:rPr>
          <w:highlight w:val="yellow"/>
        </w:rPr>
        <w:sectPr w:rsidR="00F12EC0" w:rsidSect="00951540">
          <w:footerReference w:type="default" r:id="rId21"/>
          <w:pgSz w:w="16838" w:h="11906" w:orient="landscape"/>
          <w:pgMar w:top="1418" w:right="1418" w:bottom="1418" w:left="1418" w:header="227" w:footer="454" w:gutter="0"/>
          <w:cols w:space="708"/>
          <w:docGrid w:linePitch="360"/>
        </w:sectPr>
      </w:pPr>
    </w:p>
    <w:p w14:paraId="74BC6127" w14:textId="39454DE2" w:rsidR="009D7B5E" w:rsidRDefault="00952F67" w:rsidP="00E556F5">
      <w:pPr>
        <w:pStyle w:val="JAP-Heading3"/>
      </w:pPr>
      <w:bookmarkStart w:id="14" w:name="_Toc187855877"/>
      <w:r w:rsidRPr="00952F67">
        <w:lastRenderedPageBreak/>
        <w:t>Student needs</w:t>
      </w:r>
      <w:bookmarkEnd w:id="14"/>
    </w:p>
    <w:p w14:paraId="296043C5" w14:textId="784900C8" w:rsidR="00952F67" w:rsidRDefault="000C76E9" w:rsidP="00952F67">
      <w:pPr>
        <w:rPr>
          <w:b/>
          <w:bCs/>
          <w:color w:val="404246" w:themeColor="text2"/>
          <w:sz w:val="28"/>
          <w:szCs w:val="28"/>
        </w:rPr>
      </w:pPr>
      <w:r w:rsidRPr="000C76E9">
        <w:rPr>
          <w:b/>
          <w:bCs/>
          <w:color w:val="404246" w:themeColor="text2"/>
          <w:sz w:val="28"/>
          <w:szCs w:val="28"/>
        </w:rPr>
        <w:t>We are meeting student needs by ensuring VET learning supports and pathways are accessible and effective, and meet the diversity of learner needs and objectives, including for priority groups</w:t>
      </w:r>
    </w:p>
    <w:p w14:paraId="33B4C0CC" w14:textId="50BAAA90" w:rsidR="00F839A8" w:rsidRPr="0035719F" w:rsidRDefault="00F839A8" w:rsidP="00E556F5">
      <w:pPr>
        <w:pStyle w:val="Jap-Heading4-Teal"/>
      </w:pPr>
      <w:r w:rsidRPr="0035719F">
        <w:t xml:space="preserve">Building </w:t>
      </w:r>
      <w:r w:rsidR="00AB5867">
        <w:t>f</w:t>
      </w:r>
      <w:r w:rsidRPr="0035719F">
        <w:t xml:space="preserve">oundation </w:t>
      </w:r>
      <w:r w:rsidR="00AB5867">
        <w:t>s</w:t>
      </w:r>
      <w:r w:rsidRPr="0035719F">
        <w:t>kills</w:t>
      </w:r>
    </w:p>
    <w:p w14:paraId="3212643A" w14:textId="77777777" w:rsidR="0081242E" w:rsidRPr="0081242E" w:rsidRDefault="0081242E" w:rsidP="0081242E">
      <w:pPr>
        <w:rPr>
          <w:color w:val="000000" w:themeColor="text1"/>
        </w:rPr>
      </w:pPr>
      <w:r w:rsidRPr="0081242E">
        <w:rPr>
          <w:color w:val="000000" w:themeColor="text1"/>
        </w:rPr>
        <w:t>The Australian Government is committed to supporting adults across Australia to increase their literacy, numeracy, digital literacy, and employability skills – known collectively as foundation skills – so they can participate in further education and training, employment and the broader community.</w:t>
      </w:r>
    </w:p>
    <w:p w14:paraId="069BD087" w14:textId="77777777" w:rsidR="0081242E" w:rsidRPr="0081242E" w:rsidRDefault="0081242E" w:rsidP="007E4FD0">
      <w:pPr>
        <w:pStyle w:val="ListParagraph"/>
        <w:numPr>
          <w:ilvl w:val="0"/>
          <w:numId w:val="16"/>
        </w:numPr>
        <w:rPr>
          <w:color w:val="000000" w:themeColor="text1"/>
        </w:rPr>
      </w:pPr>
      <w:r w:rsidRPr="0081242E">
        <w:rPr>
          <w:color w:val="000000" w:themeColor="text1"/>
        </w:rPr>
        <w:t>We will deliver a 'no wrong door' experience for learners, including no or low-fee access to foundation skills training</w:t>
      </w:r>
    </w:p>
    <w:p w14:paraId="51B59D71" w14:textId="184F7F15" w:rsidR="000C76E9" w:rsidRDefault="0081242E" w:rsidP="007E4FD0">
      <w:pPr>
        <w:pStyle w:val="ListParagraph"/>
        <w:numPr>
          <w:ilvl w:val="0"/>
          <w:numId w:val="16"/>
        </w:numPr>
        <w:rPr>
          <w:color w:val="000000" w:themeColor="text1"/>
        </w:rPr>
      </w:pPr>
      <w:r w:rsidRPr="0081242E">
        <w:rPr>
          <w:color w:val="000000" w:themeColor="text1"/>
        </w:rPr>
        <w:t>We are finalising a 10-year national foundation skills strategy to strengthen the sector, with $53.26 million for actions to give it effect.  All Australian Governments have agreed to develop the strategy by the end of 2024.</w:t>
      </w:r>
    </w:p>
    <w:p w14:paraId="66F69732" w14:textId="77777777" w:rsidR="00E25452" w:rsidRPr="00E25452" w:rsidRDefault="00E25452" w:rsidP="00E25452">
      <w:pPr>
        <w:rPr>
          <w:color w:val="000000" w:themeColor="text1"/>
        </w:rPr>
      </w:pPr>
      <w:r w:rsidRPr="00E25452">
        <w:rPr>
          <w:color w:val="000000" w:themeColor="text1"/>
        </w:rPr>
        <w:t>The Government is investing:</w:t>
      </w:r>
    </w:p>
    <w:p w14:paraId="1D135480" w14:textId="77777777" w:rsidR="00E25452" w:rsidRPr="00E25452" w:rsidRDefault="00E25452" w:rsidP="00E25452">
      <w:pPr>
        <w:rPr>
          <w:color w:val="000000" w:themeColor="text1"/>
        </w:rPr>
      </w:pPr>
      <w:r w:rsidRPr="00E25452">
        <w:rPr>
          <w:b/>
          <w:bCs/>
          <w:color w:val="000000" w:themeColor="text1"/>
        </w:rPr>
        <w:t>$436.4 million</w:t>
      </w:r>
      <w:r w:rsidRPr="00E25452">
        <w:rPr>
          <w:color w:val="000000" w:themeColor="text1"/>
        </w:rPr>
        <w:t xml:space="preserve"> over 4 years delivering the redesigned </w:t>
      </w:r>
      <w:r w:rsidRPr="00E25452">
        <w:rPr>
          <w:b/>
          <w:bCs/>
          <w:color w:val="000000" w:themeColor="text1"/>
        </w:rPr>
        <w:t>Skills for Education and Employment</w:t>
      </w:r>
      <w:r w:rsidRPr="00E25452">
        <w:rPr>
          <w:color w:val="000000" w:themeColor="text1"/>
        </w:rPr>
        <w:t xml:space="preserve"> </w:t>
      </w:r>
      <w:r w:rsidRPr="00E25452">
        <w:rPr>
          <w:b/>
          <w:bCs/>
          <w:color w:val="000000" w:themeColor="text1"/>
        </w:rPr>
        <w:t>Program</w:t>
      </w:r>
      <w:r w:rsidRPr="00E25452">
        <w:rPr>
          <w:color w:val="000000" w:themeColor="text1"/>
        </w:rPr>
        <w:t xml:space="preserve"> to provide ongoing foundation skills training that is accessible, flexible and delivers outcomes for participants across Australia, including $46.8 million to support up to 2,200 First Nations people per year to access locally tailored, whole of community, skills training through place-based grants.</w:t>
      </w:r>
    </w:p>
    <w:p w14:paraId="0EC9B89B" w14:textId="77777777" w:rsidR="00771E1A" w:rsidRPr="00771E1A" w:rsidRDefault="00771E1A" w:rsidP="00771E1A">
      <w:pPr>
        <w:rPr>
          <w:color w:val="000000" w:themeColor="text1"/>
        </w:rPr>
      </w:pPr>
      <w:r w:rsidRPr="00771E1A">
        <w:rPr>
          <w:color w:val="000000" w:themeColor="text1"/>
          <w:lang w:val="en-US"/>
        </w:rPr>
        <w:t xml:space="preserve">The </w:t>
      </w:r>
      <w:r w:rsidRPr="00771E1A">
        <w:rPr>
          <w:b/>
          <w:bCs/>
          <w:color w:val="000000" w:themeColor="text1"/>
          <w:lang w:val="en-US"/>
        </w:rPr>
        <w:t>Adult Migrant English Program</w:t>
      </w:r>
      <w:r w:rsidRPr="00771E1A">
        <w:rPr>
          <w:color w:val="000000" w:themeColor="text1"/>
          <w:lang w:val="en-US"/>
        </w:rPr>
        <w:t xml:space="preserve"> is provided by the Australian Government to support eligible migrants to learn English language skills that can help prepare them for vocational education and training.</w:t>
      </w:r>
    </w:p>
    <w:p w14:paraId="55B970A6" w14:textId="2AD17011" w:rsidR="00E25452" w:rsidRDefault="00017E1B" w:rsidP="00D95FEE">
      <w:pPr>
        <w:pStyle w:val="Jap-Heading4-Teal"/>
      </w:pPr>
      <w:r w:rsidRPr="00017E1B">
        <w:t>Providing effective support to ensure all Australians can access VET and gain the skills they need to thrive</w:t>
      </w:r>
    </w:p>
    <w:p w14:paraId="3B7C5021" w14:textId="77777777" w:rsidR="00101F8B" w:rsidRPr="00101F8B" w:rsidRDefault="00101F8B" w:rsidP="00101F8B">
      <w:pPr>
        <w:rPr>
          <w:color w:val="000000" w:themeColor="text1"/>
        </w:rPr>
      </w:pPr>
      <w:r w:rsidRPr="00101F8B">
        <w:rPr>
          <w:color w:val="000000" w:themeColor="text1"/>
        </w:rPr>
        <w:t xml:space="preserve">The Australian Government provides </w:t>
      </w:r>
      <w:r w:rsidRPr="00101F8B">
        <w:rPr>
          <w:b/>
          <w:bCs/>
          <w:color w:val="000000" w:themeColor="text1"/>
        </w:rPr>
        <w:t>financial support</w:t>
      </w:r>
      <w:r w:rsidRPr="00101F8B">
        <w:rPr>
          <w:color w:val="000000" w:themeColor="text1"/>
        </w:rPr>
        <w:t xml:space="preserve"> to help students access VET, including:</w:t>
      </w:r>
    </w:p>
    <w:p w14:paraId="2B1ACABF" w14:textId="77777777" w:rsidR="00101F8B" w:rsidRPr="00101F8B" w:rsidRDefault="00101F8B" w:rsidP="007E4FD0">
      <w:pPr>
        <w:numPr>
          <w:ilvl w:val="0"/>
          <w:numId w:val="17"/>
        </w:numPr>
        <w:rPr>
          <w:b/>
          <w:bCs/>
          <w:color w:val="000000" w:themeColor="text1"/>
        </w:rPr>
      </w:pPr>
      <w:r w:rsidRPr="00101F8B">
        <w:rPr>
          <w:b/>
          <w:bCs/>
          <w:color w:val="000000" w:themeColor="text1"/>
        </w:rPr>
        <w:t>Australian Apprenticeship incentive payments</w:t>
      </w:r>
    </w:p>
    <w:p w14:paraId="3DE0C32D" w14:textId="77777777" w:rsidR="00101F8B" w:rsidRPr="00101F8B" w:rsidRDefault="00101F8B" w:rsidP="007E4FD0">
      <w:pPr>
        <w:numPr>
          <w:ilvl w:val="0"/>
          <w:numId w:val="17"/>
        </w:numPr>
        <w:rPr>
          <w:b/>
          <w:bCs/>
          <w:color w:val="000000" w:themeColor="text1"/>
        </w:rPr>
      </w:pPr>
      <w:r w:rsidRPr="00101F8B">
        <w:rPr>
          <w:b/>
          <w:bCs/>
          <w:color w:val="000000" w:themeColor="text1"/>
        </w:rPr>
        <w:t>Australian Apprenticeship Support Loans</w:t>
      </w:r>
    </w:p>
    <w:p w14:paraId="72AC5B41" w14:textId="77777777" w:rsidR="00101F8B" w:rsidRPr="00101F8B" w:rsidRDefault="00101F8B" w:rsidP="007E4FD0">
      <w:pPr>
        <w:numPr>
          <w:ilvl w:val="0"/>
          <w:numId w:val="17"/>
        </w:numPr>
        <w:rPr>
          <w:b/>
          <w:bCs/>
          <w:color w:val="000000" w:themeColor="text1"/>
        </w:rPr>
      </w:pPr>
      <w:r w:rsidRPr="00101F8B">
        <w:rPr>
          <w:b/>
          <w:bCs/>
          <w:color w:val="000000" w:themeColor="text1"/>
        </w:rPr>
        <w:t>VET Student Loans</w:t>
      </w:r>
    </w:p>
    <w:p w14:paraId="5935B882" w14:textId="77777777" w:rsidR="00101F8B" w:rsidRPr="00101F8B" w:rsidRDefault="00101F8B" w:rsidP="007E4FD0">
      <w:pPr>
        <w:numPr>
          <w:ilvl w:val="0"/>
          <w:numId w:val="17"/>
        </w:numPr>
        <w:rPr>
          <w:b/>
          <w:bCs/>
          <w:color w:val="000000" w:themeColor="text1"/>
        </w:rPr>
      </w:pPr>
      <w:r w:rsidRPr="00101F8B">
        <w:rPr>
          <w:b/>
          <w:bCs/>
          <w:color w:val="000000" w:themeColor="text1"/>
        </w:rPr>
        <w:t>Youth Allowance, Language, Literacy and Numeracy Supplement, Austudy and ABSTUDY</w:t>
      </w:r>
    </w:p>
    <w:p w14:paraId="50224A91" w14:textId="5864FB98" w:rsidR="00101F8B" w:rsidRPr="009B2471" w:rsidRDefault="00101F8B" w:rsidP="007E4FD0">
      <w:pPr>
        <w:numPr>
          <w:ilvl w:val="0"/>
          <w:numId w:val="17"/>
        </w:numPr>
        <w:rPr>
          <w:color w:val="000000" w:themeColor="text1"/>
        </w:rPr>
      </w:pPr>
      <w:r w:rsidRPr="00101F8B">
        <w:rPr>
          <w:b/>
          <w:bCs/>
          <w:color w:val="000000" w:themeColor="text1"/>
        </w:rPr>
        <w:t xml:space="preserve">Commonwealth Prac Payment </w:t>
      </w:r>
      <w:r w:rsidRPr="00101F8B">
        <w:rPr>
          <w:color w:val="000000" w:themeColor="text1"/>
        </w:rPr>
        <w:t>(from 1 July 2025).</w:t>
      </w:r>
    </w:p>
    <w:p w14:paraId="3514D980" w14:textId="77777777" w:rsidR="00101F8B" w:rsidRDefault="00101F8B">
      <w:pPr>
        <w:spacing w:after="160" w:line="259" w:lineRule="auto"/>
        <w:rPr>
          <w:color w:val="000000" w:themeColor="text1"/>
        </w:rPr>
      </w:pPr>
      <w:r>
        <w:rPr>
          <w:color w:val="000000" w:themeColor="text1"/>
        </w:rPr>
        <w:br w:type="page"/>
      </w:r>
    </w:p>
    <w:p w14:paraId="4F9D1615" w14:textId="473DCFA6" w:rsidR="00017E1B" w:rsidRPr="00664087" w:rsidRDefault="009B5CF3" w:rsidP="00D95FEE">
      <w:pPr>
        <w:pStyle w:val="Jap-Heading4-Teal"/>
      </w:pPr>
      <w:r w:rsidRPr="00664087">
        <w:lastRenderedPageBreak/>
        <w:t>Ensuring awareness of VET options and pathways</w:t>
      </w:r>
    </w:p>
    <w:p w14:paraId="34DCF10D" w14:textId="77777777" w:rsidR="009935D3" w:rsidRPr="009935D3" w:rsidRDefault="009935D3" w:rsidP="009935D3">
      <w:pPr>
        <w:rPr>
          <w:color w:val="000000" w:themeColor="text1"/>
        </w:rPr>
      </w:pPr>
      <w:r w:rsidRPr="009935D3">
        <w:rPr>
          <w:color w:val="000000" w:themeColor="text1"/>
        </w:rPr>
        <w:t xml:space="preserve">The </w:t>
      </w:r>
      <w:r w:rsidRPr="009935D3">
        <w:rPr>
          <w:b/>
          <w:bCs/>
          <w:color w:val="000000" w:themeColor="text1"/>
        </w:rPr>
        <w:t xml:space="preserve">Your Career </w:t>
      </w:r>
      <w:r w:rsidRPr="009935D3">
        <w:rPr>
          <w:color w:val="000000" w:themeColor="text1"/>
        </w:rPr>
        <w:t xml:space="preserve">website is a trusted national source of evidence-based information on education, training, and career pathways. Your Career provides information to support target groups, including women returning to the workforce, First Nations People, young people, people in rural and regional areas and people from culturally and linguistically diverse backgrounds.  </w:t>
      </w:r>
    </w:p>
    <w:p w14:paraId="67CEC77E" w14:textId="65656C44" w:rsidR="009935D3" w:rsidRPr="009935D3" w:rsidRDefault="009935D3" w:rsidP="009935D3">
      <w:pPr>
        <w:rPr>
          <w:color w:val="000000" w:themeColor="text1"/>
        </w:rPr>
      </w:pPr>
      <w:r w:rsidRPr="009935D3">
        <w:rPr>
          <w:color w:val="000000" w:themeColor="text1"/>
        </w:rPr>
        <w:t xml:space="preserve">The </w:t>
      </w:r>
      <w:r w:rsidRPr="009935D3">
        <w:rPr>
          <w:b/>
          <w:bCs/>
          <w:color w:val="000000" w:themeColor="text1"/>
        </w:rPr>
        <w:t xml:space="preserve">National Training Register </w:t>
      </w:r>
      <w:r w:rsidRPr="009935D3">
        <w:rPr>
          <w:color w:val="000000" w:themeColor="text1"/>
        </w:rPr>
        <w:t>enhancement project will build modern, responsive, transparent technology to underpin Skills Reform and support a modern VET sector by delivering:</w:t>
      </w:r>
    </w:p>
    <w:p w14:paraId="02C813BB" w14:textId="77777777" w:rsidR="009935D3" w:rsidRPr="009B2471" w:rsidRDefault="009935D3" w:rsidP="007E4FD0">
      <w:pPr>
        <w:pStyle w:val="ListParagraph"/>
        <w:numPr>
          <w:ilvl w:val="0"/>
          <w:numId w:val="18"/>
        </w:numPr>
        <w:rPr>
          <w:color w:val="000000" w:themeColor="text1"/>
        </w:rPr>
      </w:pPr>
      <w:r w:rsidRPr="009B2471">
        <w:rPr>
          <w:color w:val="000000" w:themeColor="text1"/>
        </w:rPr>
        <w:t>Enhancements to Training.gov.au</w:t>
      </w:r>
    </w:p>
    <w:p w14:paraId="50A99013" w14:textId="77777777" w:rsidR="009935D3" w:rsidRPr="009B2471" w:rsidRDefault="009935D3" w:rsidP="007E4FD0">
      <w:pPr>
        <w:pStyle w:val="ListParagraph"/>
        <w:numPr>
          <w:ilvl w:val="0"/>
          <w:numId w:val="18"/>
        </w:numPr>
        <w:rPr>
          <w:color w:val="000000" w:themeColor="text1"/>
        </w:rPr>
      </w:pPr>
      <w:r w:rsidRPr="009B2471">
        <w:rPr>
          <w:color w:val="000000" w:themeColor="text1"/>
        </w:rPr>
        <w:t>Training Product Central</w:t>
      </w:r>
    </w:p>
    <w:p w14:paraId="14090A04" w14:textId="77777777" w:rsidR="009935D3" w:rsidRPr="009B2471" w:rsidRDefault="009935D3" w:rsidP="007E4FD0">
      <w:pPr>
        <w:pStyle w:val="ListParagraph"/>
        <w:numPr>
          <w:ilvl w:val="0"/>
          <w:numId w:val="18"/>
        </w:numPr>
        <w:rPr>
          <w:color w:val="000000" w:themeColor="text1"/>
        </w:rPr>
      </w:pPr>
      <w:r w:rsidRPr="009B2471">
        <w:rPr>
          <w:color w:val="000000" w:themeColor="text1"/>
        </w:rPr>
        <w:t>Modernised webservices</w:t>
      </w:r>
    </w:p>
    <w:p w14:paraId="39D1EF28" w14:textId="77777777" w:rsidR="009935D3" w:rsidRDefault="009935D3" w:rsidP="007E4FD0">
      <w:pPr>
        <w:pStyle w:val="ListParagraph"/>
        <w:numPr>
          <w:ilvl w:val="0"/>
          <w:numId w:val="18"/>
        </w:numPr>
        <w:rPr>
          <w:color w:val="000000" w:themeColor="text1"/>
        </w:rPr>
      </w:pPr>
      <w:r w:rsidRPr="009B2471">
        <w:rPr>
          <w:color w:val="000000" w:themeColor="text1"/>
        </w:rPr>
        <w:t>A new system to support the training product development process.</w:t>
      </w:r>
    </w:p>
    <w:p w14:paraId="7BB30B61" w14:textId="29420CB9" w:rsidR="00AB3711" w:rsidRPr="00AB3711" w:rsidRDefault="00AB3711" w:rsidP="00AB3711">
      <w:pPr>
        <w:rPr>
          <w:color w:val="000000" w:themeColor="text1"/>
          <w:sz w:val="24"/>
          <w:szCs w:val="24"/>
        </w:rPr>
      </w:pPr>
      <w:r w:rsidRPr="00AB3711">
        <w:rPr>
          <w:b/>
          <w:bCs/>
          <w:i/>
          <w:iCs/>
          <w:color w:val="404246" w:themeColor="text2"/>
          <w:sz w:val="24"/>
          <w:szCs w:val="24"/>
        </w:rPr>
        <w:t>Over 200 stakeholders provided valuable feedback on the new training.gov.au website</w:t>
      </w:r>
      <w:r>
        <w:rPr>
          <w:i/>
          <w:iCs/>
          <w:color w:val="000000" w:themeColor="text1"/>
          <w:sz w:val="24"/>
          <w:szCs w:val="24"/>
        </w:rPr>
        <w:t>.</w:t>
      </w:r>
    </w:p>
    <w:p w14:paraId="752E8204" w14:textId="2720CC91" w:rsidR="009935D3" w:rsidRPr="00664087" w:rsidRDefault="005862BD" w:rsidP="00D95FEE">
      <w:pPr>
        <w:pStyle w:val="Jap-Heading4-Teal"/>
      </w:pPr>
      <w:r w:rsidRPr="00664087">
        <w:t>We're ensuring students and apprentices are set up to succeed</w:t>
      </w:r>
    </w:p>
    <w:p w14:paraId="3D101273" w14:textId="77777777" w:rsidR="005E2B81" w:rsidRPr="005E2B81" w:rsidRDefault="005E2B81" w:rsidP="005E2B81">
      <w:pPr>
        <w:rPr>
          <w:color w:val="000000" w:themeColor="text1"/>
        </w:rPr>
      </w:pPr>
      <w:r w:rsidRPr="005E2B81">
        <w:rPr>
          <w:b/>
          <w:bCs/>
          <w:color w:val="000000" w:themeColor="text1"/>
        </w:rPr>
        <w:t>Apprentice Connect Australia Providers</w:t>
      </w:r>
      <w:r w:rsidRPr="005E2B81">
        <w:rPr>
          <w:color w:val="000000" w:themeColor="text1"/>
        </w:rPr>
        <w:t xml:space="preserve"> work with apprentices and employers, tailoring supports to apprentices’ specific needs and helping employers to better understand their roles and responsibilities in the workplace, ensuring they are prepared to take on an apprentice. This includes strengthened mentoring services for those apprentices most in need of support.</w:t>
      </w:r>
    </w:p>
    <w:p w14:paraId="2CA09474" w14:textId="77777777" w:rsidR="005E2B81" w:rsidRPr="005E2B81" w:rsidRDefault="005E2B81" w:rsidP="005E2B81">
      <w:pPr>
        <w:rPr>
          <w:color w:val="000000" w:themeColor="text1"/>
        </w:rPr>
      </w:pPr>
      <w:r w:rsidRPr="005E2B81">
        <w:rPr>
          <w:color w:val="000000" w:themeColor="text1"/>
        </w:rPr>
        <w:t xml:space="preserve">Through the </w:t>
      </w:r>
      <w:r w:rsidRPr="005E2B81">
        <w:rPr>
          <w:b/>
          <w:bCs/>
          <w:color w:val="000000" w:themeColor="text1"/>
        </w:rPr>
        <w:t>improved completions</w:t>
      </w:r>
      <w:r w:rsidRPr="005E2B81">
        <w:rPr>
          <w:color w:val="000000" w:themeColor="text1"/>
        </w:rPr>
        <w:t xml:space="preserve"> initiative under the National Skills Agreement, the government will invest </w:t>
      </w:r>
      <w:r w:rsidRPr="005E2B81">
        <w:rPr>
          <w:b/>
          <w:bCs/>
          <w:color w:val="000000" w:themeColor="text1"/>
        </w:rPr>
        <w:t>$250 million</w:t>
      </w:r>
      <w:r w:rsidRPr="005E2B81">
        <w:rPr>
          <w:color w:val="000000" w:themeColor="text1"/>
        </w:rPr>
        <w:t xml:space="preserve"> to support a coordinated national effort to lift completion rates and improve outcomes for students and apprentices, focussing on students facing barriers and those historically underrepresented in the workforce such as First Nations people, women and those with disability.</w:t>
      </w:r>
    </w:p>
    <w:p w14:paraId="38CE6E9D" w14:textId="264BF02A" w:rsidR="005862BD" w:rsidRDefault="005E2B81" w:rsidP="00101F8B">
      <w:pPr>
        <w:rPr>
          <w:color w:val="000000" w:themeColor="text1"/>
        </w:rPr>
      </w:pPr>
      <w:r w:rsidRPr="005E2B81">
        <w:rPr>
          <w:color w:val="000000" w:themeColor="text1"/>
        </w:rPr>
        <w:t xml:space="preserve">As part of the improved completions initiative, all Skills Ministers have committed to jointly refreshing the </w:t>
      </w:r>
      <w:r w:rsidRPr="005E2B81">
        <w:rPr>
          <w:b/>
          <w:bCs/>
          <w:color w:val="000000" w:themeColor="text1"/>
        </w:rPr>
        <w:t>National Code of Good Practice for Australian Apprenticeships</w:t>
      </w:r>
      <w:r w:rsidRPr="005E2B81">
        <w:rPr>
          <w:color w:val="000000" w:themeColor="text1"/>
        </w:rPr>
        <w:t xml:space="preserve"> and developing best practice guidance and resources for apprentices and employers of apprentices.  </w:t>
      </w:r>
    </w:p>
    <w:p w14:paraId="19265BB6" w14:textId="77777777" w:rsidR="00D45097" w:rsidRPr="00D45097" w:rsidRDefault="00D45097" w:rsidP="00D45097">
      <w:pPr>
        <w:rPr>
          <w:color w:val="000000" w:themeColor="text1"/>
        </w:rPr>
      </w:pPr>
      <w:r w:rsidRPr="00D45097">
        <w:rPr>
          <w:color w:val="000000" w:themeColor="text1"/>
        </w:rPr>
        <w:t xml:space="preserve">The government is establishing partnerships to </w:t>
      </w:r>
      <w:r w:rsidRPr="00D45097">
        <w:rPr>
          <w:b/>
          <w:bCs/>
          <w:color w:val="000000" w:themeColor="text1"/>
        </w:rPr>
        <w:t>support national priority cohorts access training and work opportunities:</w:t>
      </w:r>
    </w:p>
    <w:p w14:paraId="6F991DDF" w14:textId="7874094F" w:rsidR="00D45097" w:rsidRPr="00D45097" w:rsidRDefault="00D45097" w:rsidP="007E4FD0">
      <w:pPr>
        <w:numPr>
          <w:ilvl w:val="0"/>
          <w:numId w:val="19"/>
        </w:numPr>
        <w:rPr>
          <w:color w:val="000000" w:themeColor="text1"/>
        </w:rPr>
      </w:pPr>
      <w:r w:rsidRPr="00D45097">
        <w:rPr>
          <w:color w:val="000000" w:themeColor="text1"/>
        </w:rPr>
        <w:t xml:space="preserve">With the Northern Territory Government to establish a </w:t>
      </w:r>
      <w:r w:rsidRPr="00D45097">
        <w:rPr>
          <w:b/>
          <w:bCs/>
          <w:color w:val="000000" w:themeColor="text1"/>
        </w:rPr>
        <w:t>Remote Training Hub Network </w:t>
      </w:r>
      <w:r w:rsidRPr="00D45097">
        <w:rPr>
          <w:color w:val="000000" w:themeColor="text1"/>
        </w:rPr>
        <w:t>to  help Central Australian First Nations people access on-Country VET that meets community needs and leads to local, sustainable jobs</w:t>
      </w:r>
      <w:r w:rsidR="002478EA">
        <w:rPr>
          <w:color w:val="000000" w:themeColor="text1"/>
        </w:rPr>
        <w:t>.</w:t>
      </w:r>
    </w:p>
    <w:p w14:paraId="1E2C6E4C" w14:textId="453585FD" w:rsidR="0031790A" w:rsidRDefault="00D45097" w:rsidP="007E4FD0">
      <w:pPr>
        <w:numPr>
          <w:ilvl w:val="0"/>
          <w:numId w:val="19"/>
        </w:numPr>
        <w:rPr>
          <w:color w:val="000000" w:themeColor="text1"/>
        </w:rPr>
      </w:pPr>
      <w:r w:rsidRPr="00D45097">
        <w:rPr>
          <w:color w:val="000000" w:themeColor="text1"/>
        </w:rPr>
        <w:t xml:space="preserve">Under the </w:t>
      </w:r>
      <w:r w:rsidRPr="00D45097">
        <w:rPr>
          <w:b/>
          <w:bCs/>
          <w:color w:val="000000" w:themeColor="text1"/>
        </w:rPr>
        <w:t>Building Women’s Careers</w:t>
      </w:r>
      <w:r w:rsidRPr="00D45097">
        <w:rPr>
          <w:color w:val="000000" w:themeColor="text1"/>
        </w:rPr>
        <w:t xml:space="preserve"> Program, partnership projects will be funded to drive systemic structural and cultural change in key male-dominated training and work environments to improve women’s access to flexible, safe, supportive and inclusive training </w:t>
      </w:r>
      <w:r w:rsidRPr="00D45097">
        <w:rPr>
          <w:color w:val="000000" w:themeColor="text1"/>
        </w:rPr>
        <w:lastRenderedPageBreak/>
        <w:t>and work opportunities. Partnerships will be between industry, employers, registered unions, training organisations and community organisations.</w:t>
      </w:r>
    </w:p>
    <w:p w14:paraId="5B13F68D" w14:textId="77777777" w:rsidR="0031790A" w:rsidRDefault="0031790A">
      <w:pPr>
        <w:spacing w:after="160" w:line="259" w:lineRule="auto"/>
        <w:rPr>
          <w:color w:val="000000" w:themeColor="text1"/>
        </w:rPr>
      </w:pPr>
      <w:r>
        <w:rPr>
          <w:color w:val="000000" w:themeColor="text1"/>
        </w:rPr>
        <w:br w:type="page"/>
      </w:r>
    </w:p>
    <w:p w14:paraId="18F4D42D" w14:textId="0500ED5C" w:rsidR="00D45097" w:rsidRPr="0056422A" w:rsidRDefault="001347D2" w:rsidP="007F1BB0">
      <w:pPr>
        <w:pStyle w:val="Jap-Heading4-Teal"/>
      </w:pPr>
      <w:r w:rsidRPr="0056422A">
        <w:lastRenderedPageBreak/>
        <w:t>Fee-Free TAFE</w:t>
      </w:r>
    </w:p>
    <w:p w14:paraId="1D3C6994" w14:textId="4C1CCC73" w:rsidR="00171873" w:rsidRDefault="00100D51" w:rsidP="00171873">
      <w:pPr>
        <w:rPr>
          <w:b/>
          <w:bCs/>
          <w:color w:val="404246" w:themeColor="text2"/>
          <w:sz w:val="28"/>
          <w:szCs w:val="28"/>
          <w:lang w:val="en-GB"/>
        </w:rPr>
      </w:pPr>
      <w:r w:rsidRPr="00100D51">
        <w:rPr>
          <w:b/>
          <w:bCs/>
          <w:color w:val="404246" w:themeColor="text2"/>
          <w:sz w:val="28"/>
          <w:szCs w:val="28"/>
          <w:lang w:val="en-GB"/>
        </w:rPr>
        <w:t>Fee-Free TAFE supports student access in areas of high demand and skills need by removing financial barriers and providing access to priority groups, including the most disadvantaged.</w:t>
      </w:r>
    </w:p>
    <w:p w14:paraId="13BCD068" w14:textId="77777777" w:rsidR="0003303F" w:rsidRPr="0003303F" w:rsidRDefault="0003303F" w:rsidP="0003303F">
      <w:pPr>
        <w:rPr>
          <w:color w:val="000000" w:themeColor="text1"/>
        </w:rPr>
      </w:pPr>
      <w:r w:rsidRPr="0003303F">
        <w:rPr>
          <w:color w:val="000000" w:themeColor="text1"/>
          <w:lang w:val="en-US"/>
        </w:rPr>
        <w:t xml:space="preserve">Through the </w:t>
      </w:r>
      <w:r w:rsidRPr="0003303F">
        <w:rPr>
          <w:i/>
          <w:iCs/>
          <w:color w:val="000000" w:themeColor="text1"/>
          <w:lang w:val="en-US"/>
        </w:rPr>
        <w:t>Fee-Free TAFE Skills Agreement</w:t>
      </w:r>
      <w:r w:rsidRPr="0003303F">
        <w:rPr>
          <w:color w:val="000000" w:themeColor="text1"/>
          <w:lang w:val="en-US"/>
        </w:rPr>
        <w:t xml:space="preserve">, we are partnering with states and territories to invest over </w:t>
      </w:r>
      <w:r w:rsidRPr="0003303F">
        <w:rPr>
          <w:b/>
          <w:bCs/>
          <w:color w:val="000000" w:themeColor="text1"/>
          <w:lang w:val="en-US"/>
        </w:rPr>
        <w:t xml:space="preserve">$1.5 billion </w:t>
      </w:r>
      <w:r w:rsidRPr="0003303F">
        <w:rPr>
          <w:color w:val="000000" w:themeColor="text1"/>
          <w:lang w:val="en-US"/>
        </w:rPr>
        <w:t xml:space="preserve">to deliver </w:t>
      </w:r>
      <w:r w:rsidRPr="0003303F">
        <w:rPr>
          <w:b/>
          <w:bCs/>
          <w:color w:val="000000" w:themeColor="text1"/>
          <w:lang w:val="en-US"/>
        </w:rPr>
        <w:t>500,000</w:t>
      </w:r>
      <w:r w:rsidRPr="0003303F">
        <w:rPr>
          <w:color w:val="000000" w:themeColor="text1"/>
          <w:lang w:val="en-US"/>
        </w:rPr>
        <w:t xml:space="preserve"> Fee-Free TAFE and VET places from 2023-2026.</w:t>
      </w:r>
    </w:p>
    <w:p w14:paraId="661EC233" w14:textId="42D6F90A" w:rsidR="0003303F" w:rsidRPr="0003303F" w:rsidRDefault="0003303F" w:rsidP="0003303F">
      <w:pPr>
        <w:rPr>
          <w:color w:val="000000" w:themeColor="text1"/>
        </w:rPr>
      </w:pPr>
      <w:r w:rsidRPr="0003303F">
        <w:rPr>
          <w:color w:val="000000" w:themeColor="text1"/>
        </w:rPr>
        <w:t>This includes Australian Government investment of:</w:t>
      </w:r>
    </w:p>
    <w:p w14:paraId="450D14EA" w14:textId="6F8AB707" w:rsidR="0003303F" w:rsidRPr="0003303F" w:rsidRDefault="0003303F" w:rsidP="007E4FD0">
      <w:pPr>
        <w:numPr>
          <w:ilvl w:val="0"/>
          <w:numId w:val="20"/>
        </w:numPr>
        <w:rPr>
          <w:color w:val="000000" w:themeColor="text1"/>
        </w:rPr>
      </w:pPr>
      <w:r w:rsidRPr="0003303F">
        <w:rPr>
          <w:color w:val="000000" w:themeColor="text1"/>
        </w:rPr>
        <w:t>$493.3 million for 180,000 Fee-Free TAFE places in 2023 (Tranche 1)</w:t>
      </w:r>
    </w:p>
    <w:p w14:paraId="21E82E8D" w14:textId="47A7942D" w:rsidR="0003303F" w:rsidRPr="0003303F" w:rsidRDefault="0003303F" w:rsidP="007E4FD0">
      <w:pPr>
        <w:numPr>
          <w:ilvl w:val="0"/>
          <w:numId w:val="20"/>
        </w:numPr>
        <w:rPr>
          <w:color w:val="000000" w:themeColor="text1"/>
        </w:rPr>
      </w:pPr>
      <w:r w:rsidRPr="0003303F">
        <w:rPr>
          <w:color w:val="000000" w:themeColor="text1"/>
        </w:rPr>
        <w:t>$414.4 million for 300,000 Fee-Free TAFE places over 2024-2026 (Tranche 2)</w:t>
      </w:r>
    </w:p>
    <w:p w14:paraId="634E8D05" w14:textId="02EC6209" w:rsidR="0003303F" w:rsidRPr="0003303F" w:rsidRDefault="0003303F" w:rsidP="007E4FD0">
      <w:pPr>
        <w:numPr>
          <w:ilvl w:val="0"/>
          <w:numId w:val="20"/>
        </w:numPr>
        <w:rPr>
          <w:color w:val="000000" w:themeColor="text1"/>
        </w:rPr>
      </w:pPr>
      <w:r w:rsidRPr="0003303F">
        <w:rPr>
          <w:color w:val="000000" w:themeColor="text1"/>
        </w:rPr>
        <w:t>$86.4 million for 20,000 Fee-Free TAFE construction places over 2025-2026 (Fee-Free Construction).</w:t>
      </w:r>
    </w:p>
    <w:p w14:paraId="3E7E6055" w14:textId="2C0B28B4" w:rsidR="00661E0A" w:rsidRDefault="00E874FD" w:rsidP="00E874FD">
      <w:pPr>
        <w:spacing w:after="160" w:line="259" w:lineRule="auto"/>
      </w:pPr>
      <w:r>
        <w:rPr>
          <w:lang w:val="en-GB"/>
        </w:rPr>
        <w:t>T</w:t>
      </w:r>
      <w:r w:rsidR="00C059A0" w:rsidRPr="00E874FD">
        <w:rPr>
          <w:lang w:val="en-GB"/>
        </w:rPr>
        <w:t xml:space="preserve">he government has introduced the </w:t>
      </w:r>
      <w:r w:rsidR="00C059A0" w:rsidRPr="00E874FD">
        <w:rPr>
          <w:b/>
          <w:bCs/>
          <w:lang w:val="en-GB"/>
        </w:rPr>
        <w:t xml:space="preserve">Free TAFE Bill 2024 </w:t>
      </w:r>
      <w:r w:rsidR="00C059A0" w:rsidRPr="004066CA">
        <w:t xml:space="preserve">to lock-in ongoing support for a </w:t>
      </w:r>
      <w:r w:rsidR="00C059A0" w:rsidRPr="00E874FD">
        <w:rPr>
          <w:b/>
          <w:bCs/>
        </w:rPr>
        <w:t xml:space="preserve">minimum of 100,000 Free TAFE places each year </w:t>
      </w:r>
      <w:r w:rsidR="00C059A0" w:rsidRPr="004066CA">
        <w:t>from 1 January 2027. The Bill will create an ongoing Commonwealth commitment to grant financial assistance to states and territories to deliver Free TAFE places, subject to terms and conditions being agreed between the Commonwealth and the states.</w:t>
      </w:r>
    </w:p>
    <w:p w14:paraId="307D102F" w14:textId="4179A506" w:rsidR="00842BE3" w:rsidRPr="00F66C2E" w:rsidRDefault="00F66C2E" w:rsidP="00661E0A">
      <w:pPr>
        <w:spacing w:after="160" w:line="259" w:lineRule="auto"/>
      </w:pPr>
      <w:r w:rsidRPr="00F66C2E">
        <w:rPr>
          <w:lang w:val="en-GB"/>
        </w:rPr>
        <w:t>Expanding access to courses will support industries experiencing skills shortages and emerging growth to access the workforce they need.</w:t>
      </w:r>
    </w:p>
    <w:p w14:paraId="76F74DA6" w14:textId="77777777" w:rsidR="00F66C2E" w:rsidRPr="00F66C2E" w:rsidRDefault="00F66C2E" w:rsidP="00F66C2E">
      <w:pPr>
        <w:spacing w:after="160" w:line="259" w:lineRule="auto"/>
      </w:pPr>
      <w:r w:rsidRPr="00F66C2E">
        <w:rPr>
          <w:lang w:val="en-GB"/>
        </w:rPr>
        <w:t>Fee-Free TAFE prioritises a range of groups, including First Nations Australians, young people (17-24), people who are out of work or receiving income support payments, unpaid carers, women facing economic insecurity, women undertaking study in non-traditional fields, people with disability and certain categories of visa holders.</w:t>
      </w:r>
    </w:p>
    <w:p w14:paraId="086ADB75" w14:textId="07DC2D20" w:rsidR="00F66C2E" w:rsidRPr="00F66C2E" w:rsidRDefault="00F66C2E" w:rsidP="00F66C2E">
      <w:pPr>
        <w:spacing w:after="160" w:line="259" w:lineRule="auto"/>
      </w:pPr>
      <w:r w:rsidRPr="00F66C2E">
        <w:rPr>
          <w:lang w:val="en-US"/>
        </w:rPr>
        <w:t>Through the provision of wraparound support services to help learners access the training best suited to their needs, Fee-Free TAFE ensures VET learning supports and pathways are accessible and effective and meet the diversity of learner needs and goals.</w:t>
      </w:r>
    </w:p>
    <w:p w14:paraId="76C587D4" w14:textId="2571DE3E" w:rsidR="000A2BA0" w:rsidRPr="00564249" w:rsidRDefault="00F92F66" w:rsidP="00F92F66">
      <w:pPr>
        <w:spacing w:after="160" w:line="259" w:lineRule="auto"/>
        <w:rPr>
          <w:b/>
          <w:bCs/>
          <w:color w:val="007377" w:themeColor="accent4" w:themeShade="BF"/>
          <w:sz w:val="24"/>
          <w:szCs w:val="24"/>
          <w:lang w:val="en-GB"/>
        </w:rPr>
      </w:pPr>
      <w:r w:rsidRPr="00564249">
        <w:rPr>
          <w:b/>
          <w:bCs/>
          <w:color w:val="007377" w:themeColor="accent4" w:themeShade="BF"/>
          <w:sz w:val="24"/>
          <w:szCs w:val="24"/>
          <w:lang w:val="en-GB"/>
        </w:rPr>
        <w:t>Priority sectors under Fee-Free TAFE include Agriculture, Care, Construction, Defence, Early Childhood Education and Care, Hospitality and Tourism, Manufacturing, Sovereign Capability, Technology and Digital, and VET workforce, helping to deliver on our national priorities.</w:t>
      </w:r>
    </w:p>
    <w:p w14:paraId="1C67C2B9" w14:textId="77777777" w:rsidR="000A2BA0" w:rsidRDefault="000A2BA0">
      <w:pPr>
        <w:spacing w:after="160" w:line="259" w:lineRule="auto"/>
        <w:rPr>
          <w:b/>
          <w:bCs/>
          <w:color w:val="5D7A38" w:themeColor="accent1"/>
          <w:sz w:val="24"/>
          <w:szCs w:val="24"/>
          <w:lang w:val="en-GB"/>
        </w:rPr>
      </w:pPr>
      <w:r>
        <w:rPr>
          <w:b/>
          <w:bCs/>
          <w:color w:val="5D7A38" w:themeColor="accent1"/>
          <w:sz w:val="24"/>
          <w:szCs w:val="24"/>
          <w:lang w:val="en-GB"/>
        </w:rPr>
        <w:br w:type="page"/>
      </w:r>
    </w:p>
    <w:p w14:paraId="585C95E8" w14:textId="77777777" w:rsidR="000A2BA0" w:rsidRPr="000A2BA0" w:rsidRDefault="000A2BA0" w:rsidP="00664087">
      <w:pPr>
        <w:pStyle w:val="JAP-Heading5-Teal"/>
      </w:pPr>
      <w:r w:rsidRPr="000A2BA0">
        <w:rPr>
          <w:lang w:val="en-US"/>
        </w:rPr>
        <w:lastRenderedPageBreak/>
        <w:t>We know Fee-Free TAFE is delivering for students and industry</w:t>
      </w:r>
    </w:p>
    <w:p w14:paraId="60360392" w14:textId="77777777" w:rsidR="000A2BA0" w:rsidRPr="000A2BA0" w:rsidRDefault="000A2BA0" w:rsidP="000A2BA0">
      <w:pPr>
        <w:spacing w:after="160" w:line="259" w:lineRule="auto"/>
        <w:rPr>
          <w:color w:val="000000" w:themeColor="text1"/>
        </w:rPr>
      </w:pPr>
      <w:r w:rsidRPr="000A2BA0">
        <w:rPr>
          <w:color w:val="000000" w:themeColor="text1"/>
          <w:lang w:val="en-US"/>
        </w:rPr>
        <w:t>To 30 June 2024, Fee-Free TAFE has supported over 508,800 enrolments nationally since it commenced on 1 January 2023</w:t>
      </w:r>
      <w:r w:rsidRPr="000A2BA0">
        <w:rPr>
          <w:color w:val="000000" w:themeColor="text1"/>
          <w:lang w:val="en-GB"/>
        </w:rPr>
        <w:t>.</w:t>
      </w:r>
    </w:p>
    <w:p w14:paraId="1333EB48" w14:textId="4637F605" w:rsidR="000A2BA0" w:rsidRPr="000A2BA0" w:rsidRDefault="000A2BA0" w:rsidP="000A2BA0">
      <w:pPr>
        <w:spacing w:after="160" w:line="259" w:lineRule="auto"/>
        <w:rPr>
          <w:color w:val="000000" w:themeColor="text1"/>
        </w:rPr>
      </w:pPr>
      <w:r w:rsidRPr="000A2BA0">
        <w:rPr>
          <w:color w:val="000000" w:themeColor="text1"/>
          <w:lang w:val="en-US"/>
        </w:rPr>
        <w:t>Enrolments in Fee-Free TAFE have been strong across all priority sectors, with over 131,000 Care sector course enrolments, almost 49,000 Technology and Digital sector course enrolments, almost 36,000 Early Childhood Education and Care sector course enrolments and almost 35,000 Construction sector course enrolments from January 2023 to June 2024.</w:t>
      </w:r>
    </w:p>
    <w:p w14:paraId="49D5EA92" w14:textId="77777777" w:rsidR="000A2BA0" w:rsidRPr="000A2BA0" w:rsidRDefault="000A2BA0" w:rsidP="000A2BA0">
      <w:pPr>
        <w:spacing w:after="160" w:line="259" w:lineRule="auto"/>
        <w:rPr>
          <w:color w:val="000000" w:themeColor="text1"/>
        </w:rPr>
      </w:pPr>
      <w:r w:rsidRPr="000A2BA0">
        <w:rPr>
          <w:color w:val="000000" w:themeColor="text1"/>
          <w:lang w:val="en-US"/>
        </w:rPr>
        <w:t>Fee-Free TAFE enrolments include more than 170,000 young people, 124,000 job seekers, almost 39,000 people with disability and more than 30,000 First Nations Australians. Women make up the majority (over 62%) of enrolments, with more than 317,000 women taking on a qualification under the program.</w:t>
      </w:r>
    </w:p>
    <w:p w14:paraId="5183ADD9" w14:textId="6E2A32EB" w:rsidR="00BC3474" w:rsidRDefault="000A2BA0" w:rsidP="00E874FD">
      <w:pPr>
        <w:spacing w:after="160" w:line="259" w:lineRule="auto"/>
        <w:rPr>
          <w:color w:val="000000" w:themeColor="text1"/>
          <w:lang w:val="en-US"/>
        </w:rPr>
      </w:pPr>
      <w:r w:rsidRPr="000A2BA0">
        <w:rPr>
          <w:color w:val="000000" w:themeColor="text1"/>
          <w:lang w:val="en-US"/>
        </w:rPr>
        <w:t>Almost 170,000 of enrolments (over 33</w:t>
      </w:r>
      <w:r w:rsidR="001D65EB">
        <w:rPr>
          <w:color w:val="000000" w:themeColor="text1"/>
          <w:lang w:val="en-US"/>
        </w:rPr>
        <w:t>%</w:t>
      </w:r>
      <w:r w:rsidRPr="000A2BA0">
        <w:rPr>
          <w:color w:val="000000" w:themeColor="text1"/>
          <w:lang w:val="en-US"/>
        </w:rPr>
        <w:t>) are in inner and outer regional and remote locations.</w:t>
      </w:r>
    </w:p>
    <w:p w14:paraId="426530CA" w14:textId="77777777" w:rsidR="00BC3474" w:rsidRDefault="00BC3474">
      <w:pPr>
        <w:spacing w:after="160" w:line="259" w:lineRule="auto"/>
        <w:rPr>
          <w:color w:val="000000" w:themeColor="text1"/>
          <w:lang w:val="en-US"/>
        </w:rPr>
      </w:pPr>
      <w:r>
        <w:rPr>
          <w:color w:val="000000" w:themeColor="text1"/>
          <w:lang w:val="en-US"/>
        </w:rPr>
        <w:br w:type="page"/>
      </w:r>
    </w:p>
    <w:p w14:paraId="78D9EE19" w14:textId="11331C90" w:rsidR="00F66C2E" w:rsidRPr="00564249" w:rsidRDefault="00BC3474" w:rsidP="00450523">
      <w:pPr>
        <w:pStyle w:val="Jap-Heading4-Teal"/>
      </w:pPr>
      <w:r w:rsidRPr="00564249">
        <w:lastRenderedPageBreak/>
        <w:t>What does this look like for students?</w:t>
      </w:r>
    </w:p>
    <w:p w14:paraId="21DDF9D1" w14:textId="77777777" w:rsidR="00075268" w:rsidRPr="00075268" w:rsidRDefault="00075268" w:rsidP="00075268">
      <w:pPr>
        <w:rPr>
          <w:b/>
          <w:bCs/>
          <w:color w:val="404246" w:themeColor="text2"/>
          <w:sz w:val="28"/>
          <w:szCs w:val="28"/>
        </w:rPr>
      </w:pPr>
      <w:r w:rsidRPr="00075268">
        <w:rPr>
          <w:b/>
          <w:bCs/>
          <w:color w:val="404246" w:themeColor="text2"/>
          <w:sz w:val="28"/>
          <w:szCs w:val="28"/>
          <w:lang w:val="en-US"/>
        </w:rPr>
        <w:t xml:space="preserve">Mirco, a school leaver, has just enrolled in a Diploma of Nursing at TAFE. </w:t>
      </w:r>
    </w:p>
    <w:p w14:paraId="663411EA" w14:textId="7AD3E970" w:rsidR="00BC3474" w:rsidRPr="00564249" w:rsidRDefault="00075268" w:rsidP="00664087">
      <w:pPr>
        <w:pStyle w:val="JAP-Heading5-Teal"/>
      </w:pPr>
      <w:r w:rsidRPr="00564249">
        <w:t>C</w:t>
      </w:r>
      <w:r w:rsidR="00D74E70">
        <w:t>urrent</w:t>
      </w:r>
    </w:p>
    <w:p w14:paraId="300F78C6" w14:textId="7BB6681D" w:rsidR="00075268" w:rsidRPr="00075268" w:rsidRDefault="00FC5BDB" w:rsidP="00BC3474">
      <w:pPr>
        <w:rPr>
          <w:color w:val="000000" w:themeColor="text1"/>
        </w:rPr>
      </w:pPr>
      <w:r w:rsidRPr="00FC5BDB">
        <w:rPr>
          <w:color w:val="000000" w:themeColor="text1"/>
        </w:rPr>
        <w:t>Mirco is currently enrolled in a Diploma of Nursing at a TAFE, pursuing his ambition to become an Enrolled Nurse. Mirco's training is covered by Fee-Free TAFE, which has allowed him to train with no tuition fees. However, Mirco still needs to support himself through part-time work and is concerned the long placement requirements of his qualification will mean he won’t be able to cover his living expenses.</w:t>
      </w:r>
    </w:p>
    <w:p w14:paraId="5C59CF6D" w14:textId="1B624B46" w:rsidR="00075268" w:rsidRPr="00664087" w:rsidRDefault="00075268" w:rsidP="00664087">
      <w:pPr>
        <w:pStyle w:val="JAP-Heading5-Teal"/>
        <w:rPr>
          <w:b w:val="0"/>
        </w:rPr>
      </w:pPr>
      <w:r w:rsidRPr="00664087">
        <w:t>F</w:t>
      </w:r>
      <w:r w:rsidR="00D74E70">
        <w:t>uture</w:t>
      </w:r>
    </w:p>
    <w:p w14:paraId="1B97312A" w14:textId="77777777" w:rsidR="005A5734" w:rsidRPr="005A5734" w:rsidRDefault="005A5734" w:rsidP="004C50A4">
      <w:pPr>
        <w:pStyle w:val="JAP-Heading6"/>
      </w:pPr>
      <w:r w:rsidRPr="005A5734">
        <w:t xml:space="preserve">Commonwealth Prac Payment </w:t>
      </w:r>
    </w:p>
    <w:p w14:paraId="01307480" w14:textId="1FC517C0" w:rsidR="00FC5BDB" w:rsidRPr="00FC5BDB" w:rsidRDefault="005A5734" w:rsidP="00BC3474">
      <w:pPr>
        <w:rPr>
          <w:color w:val="000000" w:themeColor="text1"/>
        </w:rPr>
      </w:pPr>
      <w:r w:rsidRPr="005A5734">
        <w:rPr>
          <w:color w:val="000000" w:themeColor="text1"/>
        </w:rPr>
        <w:t xml:space="preserve">From July 2025, Mirco can access the </w:t>
      </w:r>
      <w:r w:rsidRPr="005A5734">
        <w:rPr>
          <w:b/>
          <w:bCs/>
          <w:color w:val="000000" w:themeColor="text1"/>
        </w:rPr>
        <w:t>Commonwealth Prac Payment</w:t>
      </w:r>
      <w:r w:rsidRPr="005A5734">
        <w:rPr>
          <w:color w:val="000000" w:themeColor="text1"/>
        </w:rPr>
        <w:t>, supporting him during his lengthy placement with $319.50 each week. The payment allows him to reduce his part-time work hours during placement without worrying how he will cover his living expenses.</w:t>
      </w:r>
    </w:p>
    <w:p w14:paraId="331C20F3" w14:textId="14977EE0" w:rsidR="005A5734" w:rsidRPr="005A5734" w:rsidRDefault="005A5734" w:rsidP="004C50A4">
      <w:pPr>
        <w:pStyle w:val="JAP-Heading6"/>
      </w:pPr>
      <w:r w:rsidRPr="005A5734">
        <w:t>TAFE Technology Fund &amp; National TAFE Network</w:t>
      </w:r>
    </w:p>
    <w:p w14:paraId="57C98944" w14:textId="31368BA1" w:rsidR="005A5734" w:rsidRPr="005A5734" w:rsidRDefault="005A5734" w:rsidP="00BC3474">
      <w:pPr>
        <w:rPr>
          <w:color w:val="000000" w:themeColor="text1"/>
        </w:rPr>
      </w:pPr>
      <w:r w:rsidRPr="005A5734">
        <w:rPr>
          <w:color w:val="000000" w:themeColor="text1"/>
        </w:rPr>
        <w:t xml:space="preserve">Mirco’s TAFE has accessed the </w:t>
      </w:r>
      <w:r w:rsidRPr="005A5734">
        <w:rPr>
          <w:b/>
          <w:bCs/>
          <w:color w:val="000000" w:themeColor="text1"/>
        </w:rPr>
        <w:t>TAFE Technology Fund</w:t>
      </w:r>
      <w:r w:rsidRPr="005A5734">
        <w:rPr>
          <w:color w:val="000000" w:themeColor="text1"/>
        </w:rPr>
        <w:t xml:space="preserve"> to upgrade the facilities he uses every day. His TAFE is also piloting innovative new course materials which it has developed collaboratively with other TAFEs through the </w:t>
      </w:r>
      <w:r w:rsidRPr="005A5734">
        <w:rPr>
          <w:b/>
          <w:bCs/>
          <w:color w:val="000000" w:themeColor="text1"/>
        </w:rPr>
        <w:t>National TAFE Network</w:t>
      </w:r>
      <w:r w:rsidRPr="005A5734">
        <w:rPr>
          <w:color w:val="000000" w:themeColor="text1"/>
        </w:rPr>
        <w:t>.  With these improved facilities and materials, Mirco feels confident he is getting the skills and education he needs and that will be highly valued by employers.</w:t>
      </w:r>
    </w:p>
    <w:p w14:paraId="55F03BF9" w14:textId="77777777" w:rsidR="0014095A" w:rsidRPr="004066CA" w:rsidRDefault="0014095A" w:rsidP="004C50A4">
      <w:pPr>
        <w:pStyle w:val="JAP-Heading6"/>
      </w:pPr>
      <w:r w:rsidRPr="004066CA">
        <w:t>Enduring access to Free TAFE</w:t>
      </w:r>
    </w:p>
    <w:p w14:paraId="50BCF87E" w14:textId="7B4FE883" w:rsidR="0014095A" w:rsidRDefault="0014095A" w:rsidP="0014095A">
      <w:pPr>
        <w:spacing w:after="160" w:line="259" w:lineRule="auto"/>
      </w:pPr>
      <w:r w:rsidRPr="004066CA">
        <w:t>Mirco has been successfully working as an Enrolled Nurse for a few years post-qualification. Through the ongoing provision of Free TAFE opportunities, Mirco can explore opportunities to upskill to expand his career options. He decides to enrol in a Diploma of Anaesthetic Technology and Practice that is supported by Free TAFE. This enables him to build on his existing skill set and work in a specialised area of nursing practice that he is passionate about and is in demand by employers.</w:t>
      </w:r>
    </w:p>
    <w:p w14:paraId="4397D7F6" w14:textId="77777777" w:rsidR="0014095A" w:rsidRDefault="0014095A">
      <w:pPr>
        <w:spacing w:after="160" w:line="259" w:lineRule="auto"/>
      </w:pPr>
      <w:r>
        <w:br w:type="page"/>
      </w:r>
    </w:p>
    <w:p w14:paraId="48C2FC25" w14:textId="4E13207A" w:rsidR="00025B28" w:rsidRDefault="00D3535F" w:rsidP="007F1BB0">
      <w:pPr>
        <w:pStyle w:val="JAP-Heading3"/>
      </w:pPr>
      <w:bookmarkStart w:id="15" w:name="_Toc187855878"/>
      <w:r>
        <w:lastRenderedPageBreak/>
        <w:t xml:space="preserve">Quality </w:t>
      </w:r>
      <w:r w:rsidR="00A01D56">
        <w:t>d</w:t>
      </w:r>
      <w:r>
        <w:t>elivery</w:t>
      </w:r>
      <w:bookmarkEnd w:id="15"/>
    </w:p>
    <w:p w14:paraId="0EEF6CC3" w14:textId="22F03237" w:rsidR="00D3535F" w:rsidRDefault="006E5B90" w:rsidP="00D3535F">
      <w:pPr>
        <w:rPr>
          <w:b/>
          <w:bCs/>
          <w:color w:val="404246" w:themeColor="text2"/>
          <w:sz w:val="24"/>
          <w:szCs w:val="24"/>
        </w:rPr>
      </w:pPr>
      <w:r w:rsidRPr="006E5B90">
        <w:rPr>
          <w:b/>
          <w:bCs/>
          <w:color w:val="404246" w:themeColor="text2"/>
          <w:sz w:val="24"/>
          <w:szCs w:val="24"/>
        </w:rPr>
        <w:t>We’re improving collaboration, building capability, lifting standards, and improving the relevance of VET</w:t>
      </w:r>
    </w:p>
    <w:p w14:paraId="32427998" w14:textId="77777777" w:rsidR="006E5B90" w:rsidRPr="00EE6DCD" w:rsidRDefault="006E5B90" w:rsidP="007F1BB0">
      <w:pPr>
        <w:pStyle w:val="Jap-Heading4-Teal"/>
      </w:pPr>
      <w:r w:rsidRPr="00EE6DCD">
        <w:t>Stronger quality standards for RTOs</w:t>
      </w:r>
    </w:p>
    <w:p w14:paraId="74D0C555" w14:textId="672CD3ED" w:rsidR="00EA4BBA" w:rsidRPr="00EA4BBA" w:rsidRDefault="00EA4BBA" w:rsidP="00EA4BBA">
      <w:pPr>
        <w:rPr>
          <w:color w:val="000000" w:themeColor="text1"/>
        </w:rPr>
      </w:pPr>
      <w:r w:rsidRPr="00EA4BBA">
        <w:rPr>
          <w:color w:val="000000" w:themeColor="text1"/>
        </w:rPr>
        <w:t>Standards for Registered Training Organisations (RTOs) ensure nationally consistent, high-quality training and assessment across the VET system. Revised Standards, to be enacted from 1 January 2025 and come into full effect from 1 July 2025, will have a stronger focus on quality outcomes for learners and employers, provide greater clarity for RTOs and regulators, and allow for more flexibility and innovation in training delivery and support.</w:t>
      </w:r>
    </w:p>
    <w:p w14:paraId="082F4684" w14:textId="77777777" w:rsidR="00EA4BBA" w:rsidRPr="00EA4BBA" w:rsidRDefault="00EA4BBA" w:rsidP="00EA4BBA">
      <w:pPr>
        <w:rPr>
          <w:color w:val="000000" w:themeColor="text1"/>
        </w:rPr>
      </w:pPr>
      <w:r w:rsidRPr="00EA4BBA">
        <w:rPr>
          <w:color w:val="000000" w:themeColor="text1"/>
        </w:rPr>
        <w:t>The changes will:</w:t>
      </w:r>
    </w:p>
    <w:p w14:paraId="18B0FA84" w14:textId="77777777" w:rsidR="00EA4BBA" w:rsidRPr="00EA4BBA" w:rsidRDefault="00EA4BBA" w:rsidP="007E4FD0">
      <w:pPr>
        <w:numPr>
          <w:ilvl w:val="0"/>
          <w:numId w:val="21"/>
        </w:numPr>
        <w:rPr>
          <w:color w:val="000000" w:themeColor="text1"/>
        </w:rPr>
      </w:pPr>
      <w:r w:rsidRPr="00EA4BBA">
        <w:rPr>
          <w:color w:val="000000" w:themeColor="text1"/>
        </w:rPr>
        <w:t>better reflect the diversity of the VET sector and ensure the Standards are fit-for-purpose across different RTO settings and delivery contexts</w:t>
      </w:r>
    </w:p>
    <w:p w14:paraId="58875525" w14:textId="3DCB0743" w:rsidR="00EA4BBA" w:rsidRPr="00EA4BBA" w:rsidRDefault="00EA4BBA" w:rsidP="007E4FD0">
      <w:pPr>
        <w:numPr>
          <w:ilvl w:val="0"/>
          <w:numId w:val="21"/>
        </w:numPr>
        <w:rPr>
          <w:color w:val="000000" w:themeColor="text1"/>
        </w:rPr>
      </w:pPr>
      <w:r w:rsidRPr="00EA4BBA">
        <w:rPr>
          <w:color w:val="000000" w:themeColor="text1"/>
        </w:rPr>
        <w:t>embed quality aspirations and</w:t>
      </w:r>
    </w:p>
    <w:p w14:paraId="7B875973" w14:textId="5C540273" w:rsidR="00AC2F78" w:rsidRPr="006E5B90" w:rsidRDefault="00EA4BBA" w:rsidP="007E4FD0">
      <w:pPr>
        <w:numPr>
          <w:ilvl w:val="0"/>
          <w:numId w:val="21"/>
        </w:numPr>
        <w:rPr>
          <w:color w:val="000000" w:themeColor="text1"/>
        </w:rPr>
      </w:pPr>
      <w:r w:rsidRPr="00EA4BBA">
        <w:rPr>
          <w:color w:val="000000" w:themeColor="text1"/>
        </w:rPr>
        <w:t>clearly articulate characteristics required of RTOs to foster a shared understanding of high-quality delivery for all users of the VET system.</w:t>
      </w:r>
    </w:p>
    <w:p w14:paraId="1FDD0F49" w14:textId="285E8493" w:rsidR="006E5B90" w:rsidRPr="00664087" w:rsidRDefault="004B04F4" w:rsidP="00450523">
      <w:pPr>
        <w:pStyle w:val="Jap-Heading4-Teal"/>
      </w:pPr>
      <w:r w:rsidRPr="00664087">
        <w:t>Building a high-quality &amp; sustainable VET workforce</w:t>
      </w:r>
    </w:p>
    <w:p w14:paraId="3E686310" w14:textId="77777777" w:rsidR="00EA4BBA" w:rsidRPr="00EA4BBA" w:rsidRDefault="00EA4BBA" w:rsidP="00EA4BBA">
      <w:pPr>
        <w:rPr>
          <w:color w:val="000000" w:themeColor="text1"/>
        </w:rPr>
      </w:pPr>
      <w:r w:rsidRPr="00EA4BBA">
        <w:rPr>
          <w:color w:val="000000" w:themeColor="text1"/>
        </w:rPr>
        <w:t xml:space="preserve">The </w:t>
      </w:r>
      <w:r w:rsidRPr="00EA4BBA">
        <w:rPr>
          <w:b/>
          <w:bCs/>
          <w:color w:val="000000" w:themeColor="text1"/>
        </w:rPr>
        <w:t>VET Workforce Blueprint</w:t>
      </w:r>
      <w:r w:rsidRPr="00EA4BBA">
        <w:rPr>
          <w:color w:val="000000" w:themeColor="text1"/>
        </w:rPr>
        <w:t>, released in October 2024,</w:t>
      </w:r>
      <w:r w:rsidRPr="00EA4BBA">
        <w:rPr>
          <w:b/>
          <w:bCs/>
          <w:color w:val="000000" w:themeColor="text1"/>
        </w:rPr>
        <w:t xml:space="preserve"> </w:t>
      </w:r>
      <w:r w:rsidRPr="00EA4BBA">
        <w:rPr>
          <w:color w:val="000000" w:themeColor="text1"/>
        </w:rPr>
        <w:t xml:space="preserve">provides </w:t>
      </w:r>
      <w:r w:rsidRPr="00EA4BBA">
        <w:rPr>
          <w:b/>
          <w:bCs/>
          <w:color w:val="000000" w:themeColor="text1"/>
        </w:rPr>
        <w:t>a collaborative roadmap to a sustainable and capable VET workforce</w:t>
      </w:r>
      <w:r w:rsidRPr="00EA4BBA">
        <w:rPr>
          <w:rFonts w:ascii="Arial" w:hAnsi="Arial" w:cs="Arial"/>
          <w:color w:val="000000" w:themeColor="text1"/>
        </w:rPr>
        <w:t>​</w:t>
      </w:r>
      <w:r w:rsidRPr="00EA4BBA">
        <w:rPr>
          <w:color w:val="000000" w:themeColor="text1"/>
        </w:rPr>
        <w:t>. The Australian Government is investing up to $100 million over five years through the National Skills Agreement to deliver on the Blueprint, including $70 million for state and territory initiatives to respond to the Blueprint and $30 million to support agreed areas of national action.</w:t>
      </w:r>
    </w:p>
    <w:p w14:paraId="45AD396D" w14:textId="77777777" w:rsidR="00EA4BBA" w:rsidRPr="00EA4BBA" w:rsidRDefault="00EA4BBA" w:rsidP="00EA4BBA">
      <w:pPr>
        <w:rPr>
          <w:color w:val="000000" w:themeColor="text1"/>
        </w:rPr>
      </w:pPr>
      <w:r w:rsidRPr="00EA4BBA">
        <w:rPr>
          <w:color w:val="000000" w:themeColor="text1"/>
        </w:rPr>
        <w:t xml:space="preserve">We’re leading implementation of an initial suite of national actions: </w:t>
      </w:r>
    </w:p>
    <w:p w14:paraId="2180DF32" w14:textId="77777777" w:rsidR="00EA4BBA" w:rsidRPr="00EA4BBA" w:rsidRDefault="00EA4BBA" w:rsidP="007E4FD0">
      <w:pPr>
        <w:numPr>
          <w:ilvl w:val="0"/>
          <w:numId w:val="22"/>
        </w:numPr>
        <w:rPr>
          <w:color w:val="000000" w:themeColor="text1"/>
        </w:rPr>
      </w:pPr>
      <w:r w:rsidRPr="00EA4BBA">
        <w:rPr>
          <w:color w:val="000000" w:themeColor="text1"/>
        </w:rPr>
        <w:t>Occupational mapping for the VET workforce</w:t>
      </w:r>
    </w:p>
    <w:p w14:paraId="67FF3769" w14:textId="77777777" w:rsidR="00EA4BBA" w:rsidRPr="00EA4BBA" w:rsidRDefault="00EA4BBA" w:rsidP="007E4FD0">
      <w:pPr>
        <w:numPr>
          <w:ilvl w:val="0"/>
          <w:numId w:val="22"/>
        </w:numPr>
        <w:rPr>
          <w:color w:val="000000" w:themeColor="text1"/>
        </w:rPr>
      </w:pPr>
      <w:r w:rsidRPr="00EA4BBA">
        <w:rPr>
          <w:color w:val="000000" w:themeColor="text1"/>
        </w:rPr>
        <w:t xml:space="preserve">Developing a VET workforce data strategy </w:t>
      </w:r>
    </w:p>
    <w:p w14:paraId="3F808489" w14:textId="77777777" w:rsidR="00E14759" w:rsidRDefault="00EA4BBA" w:rsidP="007E4FD0">
      <w:pPr>
        <w:numPr>
          <w:ilvl w:val="0"/>
          <w:numId w:val="22"/>
        </w:numPr>
        <w:rPr>
          <w:color w:val="000000" w:themeColor="text1"/>
        </w:rPr>
      </w:pPr>
      <w:r w:rsidRPr="00EA4BBA">
        <w:rPr>
          <w:color w:val="000000" w:themeColor="text1"/>
        </w:rPr>
        <w:t xml:space="preserve">Establishing an ongoing research program for key workforce issues </w:t>
      </w:r>
    </w:p>
    <w:p w14:paraId="6F549E69" w14:textId="47F5E5DF" w:rsidR="00EA4BBA" w:rsidRDefault="00EA4BBA" w:rsidP="007E4FD0">
      <w:pPr>
        <w:numPr>
          <w:ilvl w:val="0"/>
          <w:numId w:val="22"/>
        </w:numPr>
        <w:rPr>
          <w:color w:val="000000" w:themeColor="text1"/>
        </w:rPr>
      </w:pPr>
      <w:r w:rsidRPr="00E14759">
        <w:rPr>
          <w:color w:val="000000" w:themeColor="text1"/>
        </w:rPr>
        <w:t>Mapping and analysing compliance and administrative burden.</w:t>
      </w:r>
    </w:p>
    <w:p w14:paraId="01DCF20D" w14:textId="6132EB75" w:rsidR="00167634" w:rsidRDefault="00167634" w:rsidP="00167634">
      <w:pPr>
        <w:rPr>
          <w:b/>
          <w:bCs/>
          <w:i/>
          <w:iCs/>
          <w:color w:val="404246" w:themeColor="text2"/>
          <w:sz w:val="28"/>
          <w:szCs w:val="28"/>
        </w:rPr>
      </w:pPr>
      <w:r w:rsidRPr="00167634">
        <w:rPr>
          <w:b/>
          <w:bCs/>
          <w:i/>
          <w:iCs/>
          <w:color w:val="404246" w:themeColor="text2"/>
          <w:sz w:val="28"/>
          <w:szCs w:val="28"/>
        </w:rPr>
        <w:t>Over 300 stakeholders provided  insights during the development of the Blueprint</w:t>
      </w:r>
      <w:r>
        <w:rPr>
          <w:b/>
          <w:bCs/>
          <w:i/>
          <w:iCs/>
          <w:color w:val="404246" w:themeColor="text2"/>
          <w:sz w:val="28"/>
          <w:szCs w:val="28"/>
        </w:rPr>
        <w:t>.</w:t>
      </w:r>
    </w:p>
    <w:p w14:paraId="29CB9CBB" w14:textId="3F19F6A4" w:rsidR="00241C05" w:rsidRPr="00B17FA8" w:rsidRDefault="0089384E" w:rsidP="00405DE3">
      <w:pPr>
        <w:pStyle w:val="Normal-Pulloutbox-ShadedTealBox"/>
      </w:pPr>
      <w:r w:rsidRPr="0089384E">
        <w:lastRenderedPageBreak/>
        <w:t xml:space="preserve">We’re also providing </w:t>
      </w:r>
      <w:r w:rsidRPr="0089384E">
        <w:rPr>
          <w:b/>
        </w:rPr>
        <w:t>$12 million</w:t>
      </w:r>
      <w:r w:rsidRPr="0089384E">
        <w:t xml:space="preserve"> to Jobs and Skills Councils for initiatives to identify and respond to VET workforce challenges faced by relevant industries.</w:t>
      </w:r>
    </w:p>
    <w:p w14:paraId="28D2944C" w14:textId="7E075F86" w:rsidR="00167634" w:rsidRPr="00664087" w:rsidRDefault="00E95281" w:rsidP="00450523">
      <w:pPr>
        <w:pStyle w:val="Jap-Heading4-Teal"/>
      </w:pPr>
      <w:r w:rsidRPr="00664087">
        <w:t>High-quality TAFE at the heart of VET</w:t>
      </w:r>
    </w:p>
    <w:p w14:paraId="4E49540C" w14:textId="495C8032" w:rsidR="00D42050" w:rsidRDefault="00D42050" w:rsidP="00E95281">
      <w:pPr>
        <w:rPr>
          <w:b/>
          <w:bCs/>
          <w:color w:val="404246" w:themeColor="text2"/>
          <w:sz w:val="28"/>
          <w:szCs w:val="28"/>
        </w:rPr>
      </w:pPr>
      <w:r w:rsidRPr="00D42050">
        <w:rPr>
          <w:b/>
          <w:bCs/>
          <w:color w:val="404246" w:themeColor="text2"/>
          <w:sz w:val="28"/>
          <w:szCs w:val="28"/>
        </w:rPr>
        <w:t>TAFEs are the</w:t>
      </w:r>
      <w:r w:rsidR="00FB0A61">
        <w:rPr>
          <w:b/>
          <w:bCs/>
          <w:color w:val="404246" w:themeColor="text2"/>
          <w:sz w:val="28"/>
          <w:szCs w:val="28"/>
        </w:rPr>
        <w:t xml:space="preserve"> </w:t>
      </w:r>
      <w:r w:rsidRPr="00D42050">
        <w:rPr>
          <w:b/>
          <w:bCs/>
          <w:color w:val="404246" w:themeColor="text2"/>
          <w:sz w:val="28"/>
          <w:szCs w:val="28"/>
        </w:rPr>
        <w:t>cornerstone of a high performing, world class VET sector. The Australian Government's investments are empowering TAFEs to drive quality and innovation in VET delivery.</w:t>
      </w:r>
    </w:p>
    <w:p w14:paraId="33245F8B" w14:textId="47EE4A01" w:rsidR="00B17FA8" w:rsidRPr="00664087" w:rsidRDefault="00B17FA8" w:rsidP="00664087">
      <w:pPr>
        <w:pStyle w:val="JAP-Heading5-Teal"/>
        <w:rPr>
          <w:b w:val="0"/>
        </w:rPr>
      </w:pPr>
      <w:r w:rsidRPr="00664087">
        <w:t>National TAFE Network</w:t>
      </w:r>
      <w:r w:rsidR="00806397" w:rsidRPr="00664087">
        <w:t xml:space="preserve"> (NTN)</w:t>
      </w:r>
    </w:p>
    <w:p w14:paraId="06B03314" w14:textId="77777777" w:rsidR="008B5563" w:rsidRPr="008B5563" w:rsidRDefault="008B5563" w:rsidP="008B5563">
      <w:pPr>
        <w:rPr>
          <w:color w:val="000000" w:themeColor="text1"/>
        </w:rPr>
      </w:pPr>
      <w:r w:rsidRPr="008B5563">
        <w:rPr>
          <w:color w:val="000000" w:themeColor="text1"/>
        </w:rPr>
        <w:t xml:space="preserve">The Australian Government is driving quality through collaboration and connectedness. We are investing </w:t>
      </w:r>
      <w:r w:rsidRPr="008B5563">
        <w:rPr>
          <w:b/>
          <w:bCs/>
          <w:color w:val="000000" w:themeColor="text1"/>
        </w:rPr>
        <w:t xml:space="preserve">$155 million </w:t>
      </w:r>
      <w:r w:rsidRPr="008B5563">
        <w:rPr>
          <w:color w:val="000000" w:themeColor="text1"/>
        </w:rPr>
        <w:t xml:space="preserve">in a </w:t>
      </w:r>
      <w:r w:rsidRPr="008B5563">
        <w:rPr>
          <w:b/>
          <w:bCs/>
          <w:color w:val="000000" w:themeColor="text1"/>
        </w:rPr>
        <w:t xml:space="preserve">National TAFE Network </w:t>
      </w:r>
      <w:r w:rsidRPr="008B5563">
        <w:rPr>
          <w:color w:val="000000" w:themeColor="text1"/>
        </w:rPr>
        <w:t xml:space="preserve">to provide a better way for TAFE teachers and administrators across Australia to work together and learn from each other. </w:t>
      </w:r>
    </w:p>
    <w:p w14:paraId="30A432A0" w14:textId="77777777" w:rsidR="008B5563" w:rsidRPr="008B5563" w:rsidRDefault="008B5563" w:rsidP="008B5563">
      <w:pPr>
        <w:rPr>
          <w:color w:val="000000" w:themeColor="text1"/>
        </w:rPr>
      </w:pPr>
      <w:r w:rsidRPr="008B5563">
        <w:rPr>
          <w:color w:val="000000" w:themeColor="text1"/>
        </w:rPr>
        <w:t>The NTN will be established in early 2025 and unlock:</w:t>
      </w:r>
    </w:p>
    <w:p w14:paraId="2636EBFC" w14:textId="77777777" w:rsidR="008B5563" w:rsidRPr="008B5563" w:rsidRDefault="008B5563" w:rsidP="001D0F3A">
      <w:pPr>
        <w:pStyle w:val="ListBullet"/>
      </w:pPr>
      <w:r w:rsidRPr="008B5563">
        <w:rPr>
          <w:b/>
          <w:bCs/>
        </w:rPr>
        <w:t xml:space="preserve">Collaboration - </w:t>
      </w:r>
      <w:r w:rsidRPr="008B5563">
        <w:t>developing and supporting the TAFE workforce and education practice, including through communities of practice</w:t>
      </w:r>
    </w:p>
    <w:p w14:paraId="2407DD71" w14:textId="77777777" w:rsidR="008B5563" w:rsidRPr="008B5563" w:rsidRDefault="008B5563" w:rsidP="001D0F3A">
      <w:pPr>
        <w:pStyle w:val="ListBullet"/>
      </w:pPr>
      <w:r w:rsidRPr="008B5563">
        <w:rPr>
          <w:b/>
          <w:bCs/>
        </w:rPr>
        <w:t xml:space="preserve">Learning resources - </w:t>
      </w:r>
      <w:r w:rsidRPr="008B5563">
        <w:t>developing and sharing high-quality curriculum and course materials</w:t>
      </w:r>
    </w:p>
    <w:p w14:paraId="5CC7090C" w14:textId="77777777" w:rsidR="008B5563" w:rsidRPr="008B5563" w:rsidRDefault="008B5563" w:rsidP="001D0F3A">
      <w:pPr>
        <w:pStyle w:val="ListBullet"/>
      </w:pPr>
      <w:r w:rsidRPr="008B5563">
        <w:rPr>
          <w:b/>
          <w:bCs/>
        </w:rPr>
        <w:t xml:space="preserve">Innovation - </w:t>
      </w:r>
      <w:r w:rsidRPr="008B5563">
        <w:t>piloting new and innovative approaches in teaching and learning practice</w:t>
      </w:r>
    </w:p>
    <w:p w14:paraId="5AB2F8C2" w14:textId="4BBC22EE" w:rsidR="008B5563" w:rsidRPr="008B5563" w:rsidRDefault="008B5563" w:rsidP="001D0F3A">
      <w:pPr>
        <w:pStyle w:val="ListBullet"/>
      </w:pPr>
      <w:r w:rsidRPr="008B5563">
        <w:rPr>
          <w:b/>
          <w:bCs/>
        </w:rPr>
        <w:t>Engagement</w:t>
      </w:r>
      <w:r w:rsidR="00A017C7">
        <w:t xml:space="preserve"> - </w:t>
      </w:r>
      <w:r w:rsidRPr="008B5563">
        <w:t>making it easier for employers, unions, Jobs and Skills Councils and higher education institutions to connect, problem solve and innovate with TAFE</w:t>
      </w:r>
    </w:p>
    <w:p w14:paraId="109229E9" w14:textId="4959229D" w:rsidR="002449CF" w:rsidRDefault="008B5563" w:rsidP="001D0F3A">
      <w:pPr>
        <w:pStyle w:val="ListBullet"/>
      </w:pPr>
      <w:r w:rsidRPr="008B5563">
        <w:rPr>
          <w:b/>
          <w:bCs/>
        </w:rPr>
        <w:t xml:space="preserve">Workforce leadership </w:t>
      </w:r>
      <w:r w:rsidRPr="008B5563">
        <w:t>- embedding TAFE workforce leadership as a key activity to support TAFEs at the heart of the VET sector</w:t>
      </w:r>
      <w:r w:rsidR="00B13AC0">
        <w:t>.</w:t>
      </w:r>
    </w:p>
    <w:p w14:paraId="39AC0B79" w14:textId="68992118" w:rsidR="00B13AC0" w:rsidRPr="00664087" w:rsidRDefault="00B13AC0" w:rsidP="00664087">
      <w:pPr>
        <w:pStyle w:val="JAP-Heading5-Teal"/>
        <w:rPr>
          <w:b w:val="0"/>
        </w:rPr>
      </w:pPr>
      <w:r w:rsidRPr="00664087">
        <w:t>TAFE Technology Fund</w:t>
      </w:r>
    </w:p>
    <w:p w14:paraId="7083D1BA" w14:textId="7B91BFAB" w:rsidR="00723B0F" w:rsidRPr="00723B0F" w:rsidRDefault="00723B0F" w:rsidP="00723B0F">
      <w:pPr>
        <w:rPr>
          <w:color w:val="000000" w:themeColor="text1"/>
        </w:rPr>
      </w:pPr>
      <w:r w:rsidRPr="00723B0F">
        <w:rPr>
          <w:color w:val="000000" w:themeColor="text1"/>
        </w:rPr>
        <w:t xml:space="preserve">We’re investing </w:t>
      </w:r>
      <w:r w:rsidRPr="00723B0F">
        <w:rPr>
          <w:b/>
          <w:bCs/>
          <w:color w:val="000000" w:themeColor="text1"/>
        </w:rPr>
        <w:t xml:space="preserve">$50 million </w:t>
      </w:r>
      <w:r w:rsidRPr="00723B0F">
        <w:rPr>
          <w:color w:val="000000" w:themeColor="text1"/>
        </w:rPr>
        <w:t>to support TAFEs across the country to upgrade and expand facilities including laboratories, workshops, and IT services.</w:t>
      </w:r>
    </w:p>
    <w:p w14:paraId="1F455FE9" w14:textId="184FB4B8" w:rsidR="00BF1E51" w:rsidRPr="00BF1E51" w:rsidRDefault="00723B0F" w:rsidP="00BF1E51">
      <w:pPr>
        <w:rPr>
          <w:color w:val="000000" w:themeColor="text1"/>
        </w:rPr>
      </w:pPr>
      <w:r w:rsidRPr="00723B0F">
        <w:rPr>
          <w:color w:val="000000" w:themeColor="text1"/>
        </w:rPr>
        <w:t>The TAFE Technology Fund will ensure TAFEs are equipped to deliver training to the standards expected by industry and students.</w:t>
      </w:r>
    </w:p>
    <w:p w14:paraId="5F455AC3" w14:textId="0910F72E" w:rsidR="00BF1E51" w:rsidRDefault="00BF1E51" w:rsidP="00BF1E51">
      <w:pPr>
        <w:pStyle w:val="Normal-Pulloutbox-ShadedTealBox"/>
      </w:pPr>
      <w:r w:rsidRPr="00ED167B">
        <w:t xml:space="preserve">The National Skills Agreement directs </w:t>
      </w:r>
      <w:r w:rsidRPr="00101532">
        <w:rPr>
          <w:b/>
        </w:rPr>
        <w:t>at least 70%</w:t>
      </w:r>
      <w:r w:rsidRPr="00ED167B">
        <w:t xml:space="preserve"> of Australian Government funding for VET delivery to TAFEs and public training providers</w:t>
      </w:r>
    </w:p>
    <w:p w14:paraId="79C3AD6D" w14:textId="4EBD054C" w:rsidR="00750F38" w:rsidRDefault="00EA5796">
      <w:pPr>
        <w:spacing w:after="160" w:line="259" w:lineRule="auto"/>
        <w:rPr>
          <w:color w:val="000000" w:themeColor="text1"/>
        </w:rPr>
      </w:pPr>
      <w:r>
        <w:rPr>
          <w:color w:val="000000" w:themeColor="text1"/>
        </w:rPr>
        <w:t xml:space="preserve"> </w:t>
      </w:r>
      <w:r w:rsidR="00750F38">
        <w:rPr>
          <w:color w:val="000000" w:themeColor="text1"/>
        </w:rPr>
        <w:br w:type="page"/>
      </w:r>
    </w:p>
    <w:p w14:paraId="72AED1CC" w14:textId="74ED2AD9" w:rsidR="00B13AC0" w:rsidRPr="00664087" w:rsidRDefault="00750F38" w:rsidP="00450523">
      <w:pPr>
        <w:pStyle w:val="Jap-Heading4-Teal"/>
      </w:pPr>
      <w:r w:rsidRPr="00664087">
        <w:lastRenderedPageBreak/>
        <w:t>TAFE Centres of Excellence</w:t>
      </w:r>
    </w:p>
    <w:p w14:paraId="5D38E834" w14:textId="77777777" w:rsidR="006E407E" w:rsidRPr="006E407E" w:rsidRDefault="006E407E" w:rsidP="006E407E">
      <w:pPr>
        <w:rPr>
          <w:color w:val="000000" w:themeColor="text1"/>
        </w:rPr>
      </w:pPr>
      <w:r w:rsidRPr="006E407E">
        <w:rPr>
          <w:color w:val="000000" w:themeColor="text1"/>
        </w:rPr>
        <w:t xml:space="preserve">The Australian Government is providing up to </w:t>
      </w:r>
      <w:r w:rsidRPr="006E407E">
        <w:rPr>
          <w:b/>
          <w:bCs/>
          <w:color w:val="000000" w:themeColor="text1"/>
        </w:rPr>
        <w:t>$325 million</w:t>
      </w:r>
      <w:r w:rsidRPr="006E407E">
        <w:rPr>
          <w:color w:val="000000" w:themeColor="text1"/>
        </w:rPr>
        <w:t xml:space="preserve"> to establish nationally networked TAFE Centres of Excellence in partnership with states and territories. </w:t>
      </w:r>
    </w:p>
    <w:p w14:paraId="3A96F24A" w14:textId="77777777" w:rsidR="006E407E" w:rsidRPr="006E407E" w:rsidRDefault="006E407E" w:rsidP="006E407E">
      <w:pPr>
        <w:rPr>
          <w:color w:val="000000" w:themeColor="text1"/>
        </w:rPr>
      </w:pPr>
      <w:r w:rsidRPr="006E407E">
        <w:rPr>
          <w:color w:val="000000" w:themeColor="text1"/>
        </w:rPr>
        <w:t>TAFE Centres of Excellence will:</w:t>
      </w:r>
    </w:p>
    <w:p w14:paraId="4BD9E74F" w14:textId="77777777" w:rsidR="006E407E" w:rsidRPr="006E407E" w:rsidRDefault="006E407E" w:rsidP="007E4FD0">
      <w:pPr>
        <w:numPr>
          <w:ilvl w:val="0"/>
          <w:numId w:val="23"/>
        </w:numPr>
        <w:rPr>
          <w:color w:val="000000" w:themeColor="text1"/>
        </w:rPr>
      </w:pPr>
      <w:r w:rsidRPr="006E407E">
        <w:rPr>
          <w:color w:val="000000" w:themeColor="text1"/>
        </w:rPr>
        <w:t>provide national leadership in the delivery of education and training</w:t>
      </w:r>
    </w:p>
    <w:p w14:paraId="018BA728" w14:textId="77777777" w:rsidR="006E407E" w:rsidRPr="006E407E" w:rsidRDefault="006E407E" w:rsidP="007E4FD0">
      <w:pPr>
        <w:numPr>
          <w:ilvl w:val="0"/>
          <w:numId w:val="23"/>
        </w:numPr>
        <w:rPr>
          <w:color w:val="000000" w:themeColor="text1"/>
        </w:rPr>
      </w:pPr>
      <w:r w:rsidRPr="006E407E">
        <w:rPr>
          <w:color w:val="000000" w:themeColor="text1"/>
        </w:rPr>
        <w:t>enrich students’ learning experience, support industry needs, and enable applied research programs</w:t>
      </w:r>
    </w:p>
    <w:p w14:paraId="5946408C" w14:textId="77777777" w:rsidR="006E407E" w:rsidRDefault="006E407E" w:rsidP="007E4FD0">
      <w:pPr>
        <w:numPr>
          <w:ilvl w:val="0"/>
          <w:numId w:val="23"/>
        </w:numPr>
        <w:rPr>
          <w:color w:val="000000" w:themeColor="text1"/>
        </w:rPr>
      </w:pPr>
      <w:r w:rsidRPr="006E407E">
        <w:rPr>
          <w:color w:val="000000" w:themeColor="text1"/>
        </w:rPr>
        <w:t>innovate in the delivery of tertiary education, such as developing higher apprenticeship pathways, and</w:t>
      </w:r>
    </w:p>
    <w:p w14:paraId="7770E2BE" w14:textId="1842E48A" w:rsidR="00750F38" w:rsidRDefault="006E407E" w:rsidP="007E4FD0">
      <w:pPr>
        <w:numPr>
          <w:ilvl w:val="0"/>
          <w:numId w:val="23"/>
        </w:numPr>
        <w:rPr>
          <w:color w:val="000000" w:themeColor="text1"/>
        </w:rPr>
      </w:pPr>
      <w:r w:rsidRPr="006E407E">
        <w:rPr>
          <w:color w:val="000000" w:themeColor="text1"/>
        </w:rPr>
        <w:t>enable organisational innovation and teaching and training excellence.</w:t>
      </w:r>
    </w:p>
    <w:p w14:paraId="4D35A33C" w14:textId="77777777" w:rsidR="00C63D6E" w:rsidRPr="00C63D6E" w:rsidRDefault="00C63D6E" w:rsidP="00C63D6E">
      <w:pPr>
        <w:rPr>
          <w:b/>
          <w:bCs/>
          <w:color w:val="404246" w:themeColor="text2"/>
          <w:sz w:val="28"/>
          <w:szCs w:val="28"/>
        </w:rPr>
      </w:pPr>
      <w:r w:rsidRPr="00C63D6E">
        <w:rPr>
          <w:b/>
          <w:bCs/>
          <w:color w:val="404246" w:themeColor="text2"/>
          <w:sz w:val="28"/>
          <w:szCs w:val="28"/>
        </w:rPr>
        <w:t>The first seven Centres of Excellence have been announced:</w:t>
      </w:r>
    </w:p>
    <w:p w14:paraId="4786AB64" w14:textId="77777777" w:rsidR="000F431C" w:rsidRPr="000F431C" w:rsidRDefault="000F431C" w:rsidP="007E4FD0">
      <w:pPr>
        <w:numPr>
          <w:ilvl w:val="0"/>
          <w:numId w:val="24"/>
        </w:numPr>
        <w:rPr>
          <w:color w:val="000000" w:themeColor="text1"/>
        </w:rPr>
      </w:pPr>
      <w:r w:rsidRPr="000F431C">
        <w:rPr>
          <w:color w:val="000000" w:themeColor="text1"/>
        </w:rPr>
        <w:t xml:space="preserve">Canberra Institute of Technology Electric Vehicle Centre of Excellence </w:t>
      </w:r>
    </w:p>
    <w:p w14:paraId="1469E343" w14:textId="77777777" w:rsidR="000F431C" w:rsidRPr="000F431C" w:rsidRDefault="000F431C" w:rsidP="007E4FD0">
      <w:pPr>
        <w:numPr>
          <w:ilvl w:val="0"/>
          <w:numId w:val="24"/>
        </w:numPr>
        <w:rPr>
          <w:color w:val="000000" w:themeColor="text1"/>
        </w:rPr>
      </w:pPr>
      <w:r w:rsidRPr="000F431C">
        <w:rPr>
          <w:color w:val="000000" w:themeColor="text1"/>
        </w:rPr>
        <w:t>WA Clean Energy Skills National Centre of Excellence</w:t>
      </w:r>
    </w:p>
    <w:p w14:paraId="3D404334" w14:textId="77777777" w:rsidR="000F431C" w:rsidRPr="000F431C" w:rsidRDefault="000F431C" w:rsidP="007E4FD0">
      <w:pPr>
        <w:numPr>
          <w:ilvl w:val="0"/>
          <w:numId w:val="24"/>
        </w:numPr>
        <w:rPr>
          <w:color w:val="000000" w:themeColor="text1"/>
        </w:rPr>
      </w:pPr>
      <w:r w:rsidRPr="000F431C">
        <w:rPr>
          <w:color w:val="000000" w:themeColor="text1"/>
        </w:rPr>
        <w:t>TAFE SA Centre of Excellence in Early Childhood Education and Care</w:t>
      </w:r>
    </w:p>
    <w:p w14:paraId="655EEEC4" w14:textId="77777777" w:rsidR="000F431C" w:rsidRPr="000F431C" w:rsidRDefault="000F431C" w:rsidP="007E4FD0">
      <w:pPr>
        <w:numPr>
          <w:ilvl w:val="0"/>
          <w:numId w:val="24"/>
        </w:numPr>
        <w:rPr>
          <w:color w:val="000000" w:themeColor="text1"/>
        </w:rPr>
      </w:pPr>
      <w:r w:rsidRPr="000F431C">
        <w:rPr>
          <w:color w:val="000000" w:themeColor="text1"/>
        </w:rPr>
        <w:t xml:space="preserve">TAFE Queensland TAFE Centre of Excellence - Health Care and Support </w:t>
      </w:r>
    </w:p>
    <w:p w14:paraId="05FABCFC" w14:textId="77777777" w:rsidR="000F431C" w:rsidRPr="000F431C" w:rsidRDefault="000F431C" w:rsidP="007E4FD0">
      <w:pPr>
        <w:numPr>
          <w:ilvl w:val="0"/>
          <w:numId w:val="24"/>
        </w:numPr>
        <w:rPr>
          <w:color w:val="000000" w:themeColor="text1"/>
        </w:rPr>
      </w:pPr>
      <w:r w:rsidRPr="000F431C">
        <w:rPr>
          <w:color w:val="000000" w:themeColor="text1"/>
        </w:rPr>
        <w:t>TAFE NSW Western Sydney Advanced Manufacturing Centre of Excellence</w:t>
      </w:r>
    </w:p>
    <w:p w14:paraId="7F30B29C" w14:textId="77777777" w:rsidR="000F431C" w:rsidRPr="000F431C" w:rsidRDefault="000F431C" w:rsidP="007E4FD0">
      <w:pPr>
        <w:numPr>
          <w:ilvl w:val="0"/>
          <w:numId w:val="24"/>
        </w:numPr>
        <w:rPr>
          <w:color w:val="000000" w:themeColor="text1"/>
        </w:rPr>
      </w:pPr>
      <w:r w:rsidRPr="000F431C">
        <w:rPr>
          <w:color w:val="000000" w:themeColor="text1"/>
        </w:rPr>
        <w:t>TAFE Queensland Batteries Centre of Excellence</w:t>
      </w:r>
    </w:p>
    <w:p w14:paraId="33153465" w14:textId="368292F4" w:rsidR="006E407E" w:rsidRDefault="000F431C" w:rsidP="007E4FD0">
      <w:pPr>
        <w:numPr>
          <w:ilvl w:val="0"/>
          <w:numId w:val="24"/>
        </w:numPr>
        <w:rPr>
          <w:color w:val="000000" w:themeColor="text1"/>
        </w:rPr>
      </w:pPr>
      <w:r w:rsidRPr="000F431C">
        <w:rPr>
          <w:color w:val="000000" w:themeColor="text1"/>
        </w:rPr>
        <w:t>TAFE NSW Hunter Net Zero Manufacturing Centre of Excellence.</w:t>
      </w:r>
    </w:p>
    <w:p w14:paraId="7E6BC9CE" w14:textId="176B8FC6" w:rsidR="003044C4" w:rsidRDefault="000F431C" w:rsidP="00DE56B2">
      <w:pPr>
        <w:pStyle w:val="Normal-Pulloutbox-ShadedTealBox"/>
      </w:pPr>
      <w:r w:rsidRPr="000F431C">
        <w:t xml:space="preserve">We’re providing an additional </w:t>
      </w:r>
      <w:r w:rsidRPr="000F431C">
        <w:rPr>
          <w:b/>
        </w:rPr>
        <w:t>$31.6 million</w:t>
      </w:r>
      <w:r w:rsidRPr="000F431C">
        <w:t xml:space="preserve"> to fast-track up to six Centres of Excellence in priority areas and expand the use of higher apprenticeships.</w:t>
      </w:r>
    </w:p>
    <w:p w14:paraId="147757CE" w14:textId="77777777" w:rsidR="003044C4" w:rsidRDefault="003044C4">
      <w:pPr>
        <w:spacing w:after="160" w:line="259" w:lineRule="auto"/>
        <w:rPr>
          <w:color w:val="000000" w:themeColor="text1"/>
          <w:sz w:val="24"/>
          <w:szCs w:val="24"/>
        </w:rPr>
      </w:pPr>
      <w:r>
        <w:rPr>
          <w:color w:val="000000" w:themeColor="text1"/>
          <w:sz w:val="24"/>
          <w:szCs w:val="24"/>
        </w:rPr>
        <w:br w:type="page"/>
      </w:r>
    </w:p>
    <w:p w14:paraId="3687EBBD" w14:textId="46C2550A" w:rsidR="000F431C" w:rsidRDefault="00573924" w:rsidP="007F1BB0">
      <w:pPr>
        <w:pStyle w:val="JAP-Heading3"/>
      </w:pPr>
      <w:bookmarkStart w:id="16" w:name="_Toc187855879"/>
      <w:r>
        <w:lastRenderedPageBreak/>
        <w:t xml:space="preserve">Industry </w:t>
      </w:r>
      <w:r w:rsidR="0072524A">
        <w:t>n</w:t>
      </w:r>
      <w:r>
        <w:t>eeds</w:t>
      </w:r>
      <w:bookmarkEnd w:id="16"/>
    </w:p>
    <w:p w14:paraId="02F2AE2A" w14:textId="68B7C0A4" w:rsidR="00573924" w:rsidRDefault="00275A90" w:rsidP="00573924">
      <w:pPr>
        <w:rPr>
          <w:b/>
          <w:bCs/>
          <w:color w:val="404246" w:themeColor="text2"/>
          <w:sz w:val="28"/>
          <w:szCs w:val="28"/>
        </w:rPr>
      </w:pPr>
      <w:r w:rsidRPr="00275A90">
        <w:rPr>
          <w:b/>
          <w:bCs/>
          <w:color w:val="404246" w:themeColor="text2"/>
          <w:sz w:val="28"/>
          <w:szCs w:val="28"/>
        </w:rPr>
        <w:t>We're aligning VET activity with workforce demand</w:t>
      </w:r>
    </w:p>
    <w:p w14:paraId="31B25843" w14:textId="77777777" w:rsidR="00E433FE" w:rsidRPr="00EE6DCD" w:rsidRDefault="00E433FE" w:rsidP="007F1BB0">
      <w:pPr>
        <w:pStyle w:val="Jap-Heading4-Teal"/>
      </w:pPr>
      <w:r w:rsidRPr="00EE6DCD">
        <w:t>The Australian Government is incentivising industry uptake of apprenticeships to build our workforce in areas of need.</w:t>
      </w:r>
    </w:p>
    <w:p w14:paraId="1E02F45D" w14:textId="6BCD2F38" w:rsidR="000D20FC" w:rsidRPr="000D20FC" w:rsidRDefault="000D20FC" w:rsidP="000D20FC">
      <w:pPr>
        <w:rPr>
          <w:color w:val="000000" w:themeColor="text1"/>
        </w:rPr>
      </w:pPr>
      <w:r w:rsidRPr="000D20FC">
        <w:rPr>
          <w:color w:val="000000" w:themeColor="text1"/>
        </w:rPr>
        <w:t xml:space="preserve">The </w:t>
      </w:r>
      <w:r w:rsidRPr="000D20FC">
        <w:rPr>
          <w:b/>
          <w:bCs/>
          <w:color w:val="000000" w:themeColor="text1"/>
        </w:rPr>
        <w:t>Australian Skills Guarantee</w:t>
      </w:r>
      <w:r w:rsidRPr="000D20FC">
        <w:rPr>
          <w:color w:val="000000" w:themeColor="text1"/>
        </w:rPr>
        <w:t xml:space="preserve"> came into effect on 1 July 2024, introducing national </w:t>
      </w:r>
      <w:r w:rsidRPr="000D20FC">
        <w:rPr>
          <w:b/>
          <w:bCs/>
          <w:color w:val="000000" w:themeColor="text1"/>
        </w:rPr>
        <w:t>targets</w:t>
      </w:r>
      <w:r w:rsidRPr="000D20FC">
        <w:rPr>
          <w:color w:val="000000" w:themeColor="text1"/>
        </w:rPr>
        <w:t xml:space="preserve"> for </w:t>
      </w:r>
      <w:r w:rsidRPr="000D20FC">
        <w:rPr>
          <w:b/>
          <w:bCs/>
          <w:color w:val="000000" w:themeColor="text1"/>
        </w:rPr>
        <w:t>apprentices, trainees and cadets</w:t>
      </w:r>
      <w:r w:rsidRPr="000D20FC">
        <w:rPr>
          <w:color w:val="000000" w:themeColor="text1"/>
        </w:rPr>
        <w:t xml:space="preserve"> working on eligible major projects in information and communication technology and construction. Industry will be supported to meet these targets through a range of initiatives, including a new Australian Apprenticeship Support Services delivery model.</w:t>
      </w:r>
    </w:p>
    <w:p w14:paraId="726548E8" w14:textId="399966EA" w:rsidR="000D20FC" w:rsidRPr="000D20FC" w:rsidRDefault="000D20FC" w:rsidP="000D20FC">
      <w:pPr>
        <w:rPr>
          <w:color w:val="000000" w:themeColor="text1"/>
        </w:rPr>
      </w:pPr>
      <w:r w:rsidRPr="000D20FC">
        <w:rPr>
          <w:color w:val="000000" w:themeColor="text1"/>
        </w:rPr>
        <w:t xml:space="preserve">The </w:t>
      </w:r>
      <w:r w:rsidRPr="000D20FC">
        <w:rPr>
          <w:b/>
          <w:bCs/>
          <w:color w:val="000000" w:themeColor="text1"/>
        </w:rPr>
        <w:t>Australian Apprenticeships Incentive System</w:t>
      </w:r>
      <w:r w:rsidRPr="000D20FC">
        <w:rPr>
          <w:color w:val="000000" w:themeColor="text1"/>
        </w:rPr>
        <w:t xml:space="preserve"> aims to strengthen the apprenticeship system by improving completions and ensuring supports are targeted towards areas of skills need. From 1 July 2024, employers taking on apprentices in priority occupations are eligible to receive a </w:t>
      </w:r>
      <w:r w:rsidRPr="000D20FC">
        <w:rPr>
          <w:b/>
          <w:bCs/>
          <w:i/>
          <w:iCs/>
          <w:color w:val="000000" w:themeColor="text1"/>
        </w:rPr>
        <w:t xml:space="preserve">Priority Hiring Incentive </w:t>
      </w:r>
      <w:r w:rsidRPr="000D20FC">
        <w:rPr>
          <w:color w:val="000000" w:themeColor="text1"/>
        </w:rPr>
        <w:t xml:space="preserve">of up to </w:t>
      </w:r>
      <w:r w:rsidRPr="000D20FC">
        <w:rPr>
          <w:b/>
          <w:bCs/>
          <w:color w:val="000000" w:themeColor="text1"/>
        </w:rPr>
        <w:t>$5,000</w:t>
      </w:r>
      <w:r w:rsidRPr="000D20FC">
        <w:rPr>
          <w:color w:val="000000" w:themeColor="text1"/>
        </w:rPr>
        <w:t xml:space="preserve"> to help subsidise the costs associated with employing an apprentice. Apprentices training in priority occupations can access the </w:t>
      </w:r>
      <w:r w:rsidRPr="000D20FC">
        <w:rPr>
          <w:b/>
          <w:bCs/>
          <w:color w:val="000000" w:themeColor="text1"/>
        </w:rPr>
        <w:t>Australian Apprentice Training Support Payment</w:t>
      </w:r>
      <w:r w:rsidRPr="000D20FC">
        <w:rPr>
          <w:color w:val="000000" w:themeColor="text1"/>
        </w:rPr>
        <w:t xml:space="preserve"> valued up to </w:t>
      </w:r>
      <w:r w:rsidRPr="000D20FC">
        <w:rPr>
          <w:b/>
          <w:bCs/>
          <w:color w:val="000000" w:themeColor="text1"/>
        </w:rPr>
        <w:t>$5,000</w:t>
      </w:r>
      <w:r w:rsidRPr="000D20FC">
        <w:rPr>
          <w:color w:val="000000" w:themeColor="text1"/>
        </w:rPr>
        <w:t xml:space="preserve"> to assist them with the cost of living and provide an incentive to finish their training.</w:t>
      </w:r>
    </w:p>
    <w:p w14:paraId="32AAE42B" w14:textId="77777777" w:rsidR="000D20FC" w:rsidRPr="000D20FC" w:rsidRDefault="000D20FC" w:rsidP="000D20FC">
      <w:pPr>
        <w:rPr>
          <w:color w:val="000000" w:themeColor="text1"/>
        </w:rPr>
      </w:pPr>
      <w:r w:rsidRPr="000D20FC">
        <w:rPr>
          <w:color w:val="000000" w:themeColor="text1"/>
        </w:rPr>
        <w:t xml:space="preserve">The </w:t>
      </w:r>
      <w:r w:rsidRPr="000D20FC">
        <w:rPr>
          <w:b/>
          <w:bCs/>
          <w:i/>
          <w:iCs/>
          <w:color w:val="000000" w:themeColor="text1"/>
        </w:rPr>
        <w:t>Disability Australian Apprentice Wage Support</w:t>
      </w:r>
      <w:r w:rsidRPr="000D20FC">
        <w:rPr>
          <w:color w:val="000000" w:themeColor="text1"/>
        </w:rPr>
        <w:t xml:space="preserve"> is a weekly payment of </w:t>
      </w:r>
      <w:r w:rsidRPr="000D20FC">
        <w:rPr>
          <w:b/>
          <w:bCs/>
          <w:color w:val="000000" w:themeColor="text1"/>
        </w:rPr>
        <w:t>$104.30</w:t>
      </w:r>
      <w:r w:rsidRPr="000D20FC">
        <w:rPr>
          <w:color w:val="000000" w:themeColor="text1"/>
        </w:rPr>
        <w:t xml:space="preserve"> to employers who employ apprentices with disability. Eligible apprentices with disability and their employers may also access financial help through the </w:t>
      </w:r>
      <w:r w:rsidRPr="000D20FC">
        <w:rPr>
          <w:b/>
          <w:bCs/>
          <w:color w:val="000000" w:themeColor="text1"/>
        </w:rPr>
        <w:t>Employment Assistance Fund</w:t>
      </w:r>
      <w:r w:rsidRPr="000D20FC">
        <w:rPr>
          <w:color w:val="000000" w:themeColor="text1"/>
        </w:rPr>
        <w:t xml:space="preserve"> to buy work-related modifications, equipment, Auslan services, and workplace assistance and support services.</w:t>
      </w:r>
    </w:p>
    <w:p w14:paraId="1DE369C3" w14:textId="41D20DFE" w:rsidR="000D20FC" w:rsidRDefault="000D20FC" w:rsidP="00573924">
      <w:pPr>
        <w:rPr>
          <w:color w:val="000000" w:themeColor="text1"/>
        </w:rPr>
      </w:pPr>
      <w:r w:rsidRPr="000D20FC">
        <w:rPr>
          <w:color w:val="000000" w:themeColor="text1"/>
        </w:rPr>
        <w:t xml:space="preserve">The </w:t>
      </w:r>
      <w:r w:rsidRPr="000D20FC">
        <w:rPr>
          <w:b/>
          <w:bCs/>
          <w:color w:val="000000" w:themeColor="text1"/>
        </w:rPr>
        <w:t>Strategic Review of the Australian Apprenticeship Incentive System</w:t>
      </w:r>
      <w:r w:rsidRPr="000D20FC">
        <w:rPr>
          <w:color w:val="000000" w:themeColor="text1"/>
        </w:rPr>
        <w:t xml:space="preserve"> was commissioned to better understand the effects of past and current policies and help inform long-term policy design of more effective and better targeted apprenticeship supports. The review consulted widely, engaging with over 600 people across 90 engagements and receiving 145 written submissions. It will report to Government in late 2024.</w:t>
      </w:r>
    </w:p>
    <w:p w14:paraId="2414D63E" w14:textId="0DF8D861" w:rsidR="002F5BCA" w:rsidRPr="00EE6DCD" w:rsidRDefault="002F5BCA" w:rsidP="00664087">
      <w:pPr>
        <w:pStyle w:val="JAP-Heading5-Teal"/>
      </w:pPr>
      <w:r w:rsidRPr="00EE6DCD">
        <w:t xml:space="preserve">Migration Strategy </w:t>
      </w:r>
    </w:p>
    <w:p w14:paraId="3F86CDE4" w14:textId="11C012E0" w:rsidR="00DE2038" w:rsidRPr="00DE2038" w:rsidRDefault="00DE2038" w:rsidP="00DE2038">
      <w:pPr>
        <w:rPr>
          <w:color w:val="000000" w:themeColor="text1"/>
        </w:rPr>
      </w:pPr>
      <w:r w:rsidRPr="00DE2038">
        <w:rPr>
          <w:color w:val="000000" w:themeColor="text1"/>
        </w:rPr>
        <w:t>The Migration Strategy, released in December 2023, includes key action areas to reshape skilled migration to drive long-term prosperity. Measures include:</w:t>
      </w:r>
    </w:p>
    <w:p w14:paraId="319589CF" w14:textId="61A20779" w:rsidR="00DE2038" w:rsidRPr="00DE2038" w:rsidRDefault="00DE2038" w:rsidP="007E4FD0">
      <w:pPr>
        <w:numPr>
          <w:ilvl w:val="0"/>
          <w:numId w:val="25"/>
        </w:numPr>
        <w:rPr>
          <w:color w:val="000000" w:themeColor="text1"/>
        </w:rPr>
      </w:pPr>
      <w:r w:rsidRPr="00DE2038">
        <w:rPr>
          <w:color w:val="000000" w:themeColor="text1"/>
        </w:rPr>
        <w:t>improving temporary skilled migration with a new Skills in Demand visa more closely targeted to Australia's workforce needs and informed by advice from Jobs and Skills Australia, and</w:t>
      </w:r>
    </w:p>
    <w:p w14:paraId="62E439A7" w14:textId="099AE3D7" w:rsidR="00DE2038" w:rsidRDefault="00DE2038" w:rsidP="007E4FD0">
      <w:pPr>
        <w:numPr>
          <w:ilvl w:val="0"/>
          <w:numId w:val="25"/>
        </w:numPr>
        <w:rPr>
          <w:color w:val="000000" w:themeColor="text1"/>
        </w:rPr>
      </w:pPr>
      <w:r w:rsidRPr="00DE2038">
        <w:rPr>
          <w:color w:val="000000" w:themeColor="text1"/>
        </w:rPr>
        <w:t>improving skills assessment processes for migrants, ensuring a fairer and simpler process that supports workforce participation. These reforms include a requirement that skills assessment standards be set in consultation with industry to ensure the sectors’ needs are met.</w:t>
      </w:r>
    </w:p>
    <w:p w14:paraId="16235672" w14:textId="77777777" w:rsidR="00DE2038" w:rsidRDefault="00DE2038">
      <w:pPr>
        <w:spacing w:after="160" w:line="259" w:lineRule="auto"/>
        <w:rPr>
          <w:color w:val="000000" w:themeColor="text1"/>
        </w:rPr>
      </w:pPr>
      <w:r>
        <w:rPr>
          <w:color w:val="000000" w:themeColor="text1"/>
        </w:rPr>
        <w:br w:type="page"/>
      </w:r>
    </w:p>
    <w:p w14:paraId="77D6E1A1" w14:textId="3C4AA2B0" w:rsidR="002F5BCA" w:rsidRPr="00664087" w:rsidRDefault="008A7B4E" w:rsidP="00A50B22">
      <w:pPr>
        <w:pStyle w:val="Jap-Heading4-Teal"/>
      </w:pPr>
      <w:r w:rsidRPr="00EE6DCD">
        <w:rPr>
          <w:lang w:val="en-US"/>
        </w:rPr>
        <w:lastRenderedPageBreak/>
        <w:t>What does this look like for employers?</w:t>
      </w:r>
    </w:p>
    <w:p w14:paraId="12CC4F46" w14:textId="77777777" w:rsidR="008A7B4E" w:rsidRPr="008A7B4E" w:rsidRDefault="008A7B4E" w:rsidP="008A7B4E">
      <w:pPr>
        <w:rPr>
          <w:b/>
          <w:bCs/>
          <w:color w:val="404246" w:themeColor="text2"/>
          <w:sz w:val="28"/>
          <w:szCs w:val="28"/>
        </w:rPr>
      </w:pPr>
      <w:r w:rsidRPr="008A7B4E">
        <w:rPr>
          <w:b/>
          <w:bCs/>
          <w:color w:val="404246" w:themeColor="text2"/>
          <w:sz w:val="28"/>
          <w:szCs w:val="28"/>
        </w:rPr>
        <w:t>Jack, a small business owner, has just employed a clean energy apprentice</w:t>
      </w:r>
    </w:p>
    <w:p w14:paraId="1876536C" w14:textId="18D7FAFC" w:rsidR="008A7B4E" w:rsidRPr="00EE6DCD" w:rsidRDefault="008A7B4E" w:rsidP="00A50B22">
      <w:pPr>
        <w:pStyle w:val="JAP-Heading5-Teal"/>
      </w:pPr>
      <w:r w:rsidRPr="00EE6DCD">
        <w:t>C</w:t>
      </w:r>
      <w:r w:rsidR="00D74E70">
        <w:t>urrent</w:t>
      </w:r>
      <w:r w:rsidRPr="00EE6DCD">
        <w:t xml:space="preserve"> </w:t>
      </w:r>
    </w:p>
    <w:p w14:paraId="16A458EF" w14:textId="49B89A8A" w:rsidR="008A7B4E" w:rsidRPr="008A7B4E" w:rsidRDefault="00757B87" w:rsidP="008A7B4E">
      <w:pPr>
        <w:rPr>
          <w:color w:val="000000" w:themeColor="text1"/>
        </w:rPr>
      </w:pPr>
      <w:r w:rsidRPr="00757B87">
        <w:rPr>
          <w:color w:val="000000" w:themeColor="text1"/>
        </w:rPr>
        <w:t xml:space="preserve">Jack owns and operates an air conditioning and refrigeration business. To assist with meeting increasing customer demands for net zero compliant air conditioning and refrigeration, he wants to hire an apprentice but is not sure he can afford </w:t>
      </w:r>
      <w:r w:rsidR="00A604A8">
        <w:rPr>
          <w:color w:val="000000" w:themeColor="text1"/>
        </w:rPr>
        <w:t>it.</w:t>
      </w:r>
    </w:p>
    <w:p w14:paraId="3C1574A4" w14:textId="42C498E8" w:rsidR="008A7B4E" w:rsidRPr="00EE6DCD" w:rsidRDefault="008A7B4E" w:rsidP="00A50B22">
      <w:pPr>
        <w:pStyle w:val="JAP-Heading5-Teal"/>
      </w:pPr>
      <w:r w:rsidRPr="00EE6DCD">
        <w:t>F</w:t>
      </w:r>
      <w:r w:rsidR="00D74E70">
        <w:t>uture</w:t>
      </w:r>
      <w:r w:rsidRPr="00EE6DCD">
        <w:t xml:space="preserve"> </w:t>
      </w:r>
    </w:p>
    <w:p w14:paraId="43DFF824" w14:textId="77777777" w:rsidR="00757B87" w:rsidRPr="00757B87" w:rsidRDefault="00757B87" w:rsidP="00C2641B">
      <w:pPr>
        <w:pStyle w:val="JAP-Heading6"/>
      </w:pPr>
      <w:r w:rsidRPr="00757B87">
        <w:t>Priority Hiring Incentive</w:t>
      </w:r>
    </w:p>
    <w:p w14:paraId="6F0F3A40" w14:textId="10A0DAEB" w:rsidR="00757B87" w:rsidRPr="00757B87" w:rsidRDefault="00757B87" w:rsidP="008A7B4E">
      <w:pPr>
        <w:rPr>
          <w:color w:val="000000" w:themeColor="text1"/>
        </w:rPr>
      </w:pPr>
      <w:r w:rsidRPr="00757B87">
        <w:rPr>
          <w:color w:val="000000" w:themeColor="text1"/>
        </w:rPr>
        <w:t xml:space="preserve">Jack learns about the New Energy Apprenticeship Program by visiting the apprenticeships.gov.au website. He learns that employing an apprentice in a clean energy occupation on the </w:t>
      </w:r>
      <w:r w:rsidRPr="00757B87">
        <w:rPr>
          <w:b/>
          <w:bCs/>
          <w:color w:val="000000" w:themeColor="text1"/>
        </w:rPr>
        <w:t xml:space="preserve">Australian Apprenticeships Priority List </w:t>
      </w:r>
      <w:r w:rsidRPr="00757B87">
        <w:rPr>
          <w:color w:val="000000" w:themeColor="text1"/>
        </w:rPr>
        <w:t>could mean he is eligible to receive a Priority Hiring Incentive of up to $5,000 to assist with costs of taking on an apprentice.</w:t>
      </w:r>
    </w:p>
    <w:p w14:paraId="5A092585" w14:textId="004D1E7A" w:rsidR="006356C7" w:rsidRPr="006356C7" w:rsidRDefault="006356C7" w:rsidP="00C2641B">
      <w:pPr>
        <w:pStyle w:val="JAP-Heading6"/>
      </w:pPr>
      <w:r w:rsidRPr="006356C7">
        <w:t>Apprentice Connect Australia Providers</w:t>
      </w:r>
    </w:p>
    <w:p w14:paraId="3C7B03BF" w14:textId="6A438561" w:rsidR="004C122E" w:rsidRDefault="006356C7" w:rsidP="008A7B4E">
      <w:pPr>
        <w:rPr>
          <w:color w:val="000000" w:themeColor="text1"/>
        </w:rPr>
      </w:pPr>
      <w:r w:rsidRPr="006356C7">
        <w:rPr>
          <w:color w:val="000000" w:themeColor="text1"/>
        </w:rPr>
        <w:t>Jack hires an apprentice, Kate, and continues to receive tailored support from his Apprentice Connect Australia Provider in the form of assistance and mentoring to create an inclusive environment for women in the workplace.</w:t>
      </w:r>
    </w:p>
    <w:p w14:paraId="3B60D2B9" w14:textId="77777777" w:rsidR="004C122E" w:rsidRDefault="004C122E">
      <w:pPr>
        <w:spacing w:after="160" w:line="259" w:lineRule="auto"/>
        <w:rPr>
          <w:color w:val="000000" w:themeColor="text1"/>
        </w:rPr>
      </w:pPr>
      <w:r>
        <w:rPr>
          <w:color w:val="000000" w:themeColor="text1"/>
        </w:rPr>
        <w:br w:type="page"/>
      </w:r>
    </w:p>
    <w:p w14:paraId="2A8FD0A1" w14:textId="70352F55" w:rsidR="00757B87" w:rsidRPr="002478EA" w:rsidRDefault="004C122E" w:rsidP="00450523">
      <w:pPr>
        <w:pStyle w:val="Jap-Heading4-Teal"/>
      </w:pPr>
      <w:r w:rsidRPr="002478EA">
        <w:lastRenderedPageBreak/>
        <w:t>Jobs and Skills Councils</w:t>
      </w:r>
    </w:p>
    <w:p w14:paraId="1DD7E5DF" w14:textId="77777777" w:rsidR="0030752A" w:rsidRDefault="0030752A" w:rsidP="0030752A">
      <w:pPr>
        <w:rPr>
          <w:b/>
          <w:bCs/>
          <w:color w:val="404246" w:themeColor="text2"/>
          <w:sz w:val="28"/>
          <w:szCs w:val="28"/>
        </w:rPr>
      </w:pPr>
      <w:r w:rsidRPr="0030752A">
        <w:rPr>
          <w:b/>
          <w:bCs/>
          <w:color w:val="404246" w:themeColor="text2"/>
          <w:sz w:val="28"/>
          <w:szCs w:val="28"/>
        </w:rPr>
        <w:t>The tripartite Jobs and Skills Council program provides industry with a stronger voice to ensure Australia's VET sector is responsive to change and delivers better outcomes for learners and employers.</w:t>
      </w:r>
    </w:p>
    <w:p w14:paraId="3A8065EC" w14:textId="38C8506E" w:rsidR="00424FB8" w:rsidRPr="00EE6DCD" w:rsidRDefault="00424FB8" w:rsidP="00664087">
      <w:pPr>
        <w:pStyle w:val="JAP-Heading5-Teal"/>
      </w:pPr>
      <w:r w:rsidRPr="00EE6DCD">
        <w:t>We’re investing $563.8 million into Jobs and Skills Councils from 2023–24 to 2027–28.</w:t>
      </w:r>
    </w:p>
    <w:p w14:paraId="3E7F69CF" w14:textId="77777777" w:rsidR="00A008C6" w:rsidRPr="00A008C6" w:rsidRDefault="00A008C6" w:rsidP="00A008C6">
      <w:pPr>
        <w:rPr>
          <w:color w:val="000000" w:themeColor="text1"/>
        </w:rPr>
      </w:pPr>
      <w:r w:rsidRPr="00A008C6">
        <w:rPr>
          <w:color w:val="000000" w:themeColor="text1"/>
        </w:rPr>
        <w:t>Jobs and Skills Councils identify skills and workforce needs for their sectors, map career pathways across education sectors, develop contemporary VET training products, support collaboration between industry and training providers to improve training and assessment practice, and act as a source of intelligence on issues affecting their</w:t>
      </w:r>
      <w:r w:rsidRPr="00A008C6">
        <w:rPr>
          <w:rFonts w:ascii="Arial" w:hAnsi="Arial" w:cs="Arial"/>
          <w:color w:val="000000" w:themeColor="text1"/>
        </w:rPr>
        <w:t> </w:t>
      </w:r>
      <w:r w:rsidRPr="00A008C6">
        <w:rPr>
          <w:color w:val="000000" w:themeColor="text1"/>
        </w:rPr>
        <w:t>industries.</w:t>
      </w:r>
    </w:p>
    <w:p w14:paraId="390AFF05" w14:textId="77777777" w:rsidR="00A008C6" w:rsidRPr="00A008C6" w:rsidRDefault="00A008C6" w:rsidP="00A008C6">
      <w:pPr>
        <w:rPr>
          <w:color w:val="000000" w:themeColor="text1"/>
        </w:rPr>
      </w:pPr>
      <w:r w:rsidRPr="00A008C6">
        <w:rPr>
          <w:color w:val="000000" w:themeColor="text1"/>
        </w:rPr>
        <w:t>The JSC Program contributes to longer-term system-level outcomes through:</w:t>
      </w:r>
    </w:p>
    <w:p w14:paraId="75E62DF7" w14:textId="77777777" w:rsidR="00A008C6" w:rsidRPr="00A008C6" w:rsidRDefault="00A008C6" w:rsidP="007E4FD0">
      <w:pPr>
        <w:numPr>
          <w:ilvl w:val="0"/>
          <w:numId w:val="26"/>
        </w:numPr>
        <w:rPr>
          <w:color w:val="000000" w:themeColor="text1"/>
        </w:rPr>
      </w:pPr>
      <w:r w:rsidRPr="00A008C6">
        <w:rPr>
          <w:color w:val="000000" w:themeColor="text1"/>
        </w:rPr>
        <w:t xml:space="preserve">greater confidence and trust in the VET sector with more learners and employers using nationally recognised training </w:t>
      </w:r>
    </w:p>
    <w:p w14:paraId="1A7E640E" w14:textId="77777777" w:rsidR="00A008C6" w:rsidRPr="00A008C6" w:rsidRDefault="00A008C6" w:rsidP="007E4FD0">
      <w:pPr>
        <w:numPr>
          <w:ilvl w:val="0"/>
          <w:numId w:val="26"/>
        </w:numPr>
        <w:rPr>
          <w:color w:val="000000" w:themeColor="text1"/>
        </w:rPr>
      </w:pPr>
      <w:r w:rsidRPr="00A008C6">
        <w:rPr>
          <w:color w:val="000000" w:themeColor="text1"/>
        </w:rPr>
        <w:t>increased employment options and improved economic and social wellbeing for VET graduates through relevant, transferable skills</w:t>
      </w:r>
    </w:p>
    <w:p w14:paraId="7DD1225B" w14:textId="77777777" w:rsidR="00A008C6" w:rsidRPr="00A008C6" w:rsidRDefault="00A008C6" w:rsidP="007E4FD0">
      <w:pPr>
        <w:numPr>
          <w:ilvl w:val="0"/>
          <w:numId w:val="26"/>
        </w:numPr>
        <w:rPr>
          <w:color w:val="000000" w:themeColor="text1"/>
        </w:rPr>
      </w:pPr>
      <w:r w:rsidRPr="00A008C6">
        <w:rPr>
          <w:color w:val="000000" w:themeColor="text1"/>
        </w:rPr>
        <w:t>increased responsiveness of the VET sector to current and emerging workforce challenges and skills gaps and employer and learner needs through quality training products</w:t>
      </w:r>
    </w:p>
    <w:p w14:paraId="2F3CE571" w14:textId="7B6DC540" w:rsidR="004C122E" w:rsidRDefault="00A008C6" w:rsidP="007E4FD0">
      <w:pPr>
        <w:numPr>
          <w:ilvl w:val="0"/>
          <w:numId w:val="26"/>
        </w:numPr>
        <w:rPr>
          <w:color w:val="000000" w:themeColor="text1"/>
        </w:rPr>
      </w:pPr>
      <w:r w:rsidRPr="00A008C6">
        <w:rPr>
          <w:color w:val="000000" w:themeColor="text1"/>
        </w:rPr>
        <w:t>improved partnerships between industry, TAFEs and other RTOs to support quality, inclusive training delivery.</w:t>
      </w:r>
    </w:p>
    <w:p w14:paraId="25AEB267" w14:textId="595E6A68" w:rsidR="007A5CCA" w:rsidRPr="007A5CCA" w:rsidRDefault="007A5CCA" w:rsidP="007A5CCA">
      <w:pPr>
        <w:rPr>
          <w:color w:val="000000" w:themeColor="text1"/>
        </w:rPr>
      </w:pPr>
      <w:r w:rsidRPr="007A5CCA">
        <w:rPr>
          <w:color w:val="000000" w:themeColor="text1"/>
        </w:rPr>
        <w:t>The ten industry-owned and industry-led Jobs and Skills Councils established by the Australian Government are the key mechanism for engagement with industry and a central element of the VET system architecture.</w:t>
      </w:r>
    </w:p>
    <w:p w14:paraId="63F10A97" w14:textId="7EE45819" w:rsidR="007A5CCA" w:rsidRPr="007A5CCA" w:rsidRDefault="007A5CCA" w:rsidP="007A5CCA">
      <w:pPr>
        <w:rPr>
          <w:color w:val="000000" w:themeColor="text1"/>
        </w:rPr>
      </w:pPr>
      <w:r>
        <w:rPr>
          <w:color w:val="000000" w:themeColor="text1"/>
        </w:rPr>
        <w:t>J</w:t>
      </w:r>
      <w:r w:rsidRPr="007A5CCA">
        <w:rPr>
          <w:color w:val="000000" w:themeColor="text1"/>
        </w:rPr>
        <w:t>obs and Skills Councils are well-placed to deliver on their four key functions:</w:t>
      </w:r>
    </w:p>
    <w:p w14:paraId="15798AD8" w14:textId="77777777" w:rsidR="00F8613E" w:rsidRPr="00EE6DCD" w:rsidRDefault="00630CD6" w:rsidP="00F05B8E">
      <w:pPr>
        <w:pStyle w:val="JAP-Heading6"/>
      </w:pPr>
      <w:r w:rsidRPr="00EE6DCD">
        <w:t>Workforce planning</w:t>
      </w:r>
    </w:p>
    <w:p w14:paraId="75ED1206" w14:textId="31B8502B" w:rsidR="00B104BE" w:rsidRPr="00B104BE" w:rsidRDefault="00B104BE" w:rsidP="00F8613E">
      <w:pPr>
        <w:rPr>
          <w:color w:val="000000" w:themeColor="text1"/>
        </w:rPr>
      </w:pPr>
      <w:r w:rsidRPr="00B104BE">
        <w:rPr>
          <w:color w:val="000000" w:themeColor="text1"/>
        </w:rPr>
        <w:t>Workforce Planning is the centrepiece for Jobs and Skills Councils and informs their other functions. It underpins intelligence-gathering for strategic priorities and is a critical focus to guide strategic planning.</w:t>
      </w:r>
    </w:p>
    <w:p w14:paraId="69488FA6" w14:textId="77777777" w:rsidR="00F8613E" w:rsidRPr="00EE6DCD" w:rsidRDefault="00F8613E" w:rsidP="00F05B8E">
      <w:pPr>
        <w:pStyle w:val="JAP-Heading6"/>
      </w:pPr>
      <w:r w:rsidRPr="00EE6DCD">
        <w:t>Training product development</w:t>
      </w:r>
    </w:p>
    <w:p w14:paraId="1AE71118" w14:textId="59C763FE" w:rsidR="007A5CCA" w:rsidRDefault="00B104BE" w:rsidP="00F8613E">
      <w:pPr>
        <w:rPr>
          <w:rFonts w:ascii="Aptos" w:eastAsiaTheme="minorEastAsia" w:hAnsi="Aptos"/>
          <w:color w:val="000000" w:themeColor="text1"/>
          <w:kern w:val="24"/>
          <w:lang w:eastAsia="en-AU"/>
        </w:rPr>
      </w:pPr>
      <w:r w:rsidRPr="00B104BE">
        <w:rPr>
          <w:rFonts w:ascii="Aptos" w:eastAsiaTheme="minorEastAsia" w:hAnsi="Aptos"/>
          <w:color w:val="000000" w:themeColor="text1"/>
          <w:kern w:val="24"/>
          <w:lang w:eastAsia="en-AU"/>
        </w:rPr>
        <w:t>Training product development requires Jobs and Skills Councils to develop training package products in line with standards set by Skills Ministers to improve their quality, speed to market, and responsiveness.</w:t>
      </w:r>
    </w:p>
    <w:p w14:paraId="5153E0AA" w14:textId="77777777" w:rsidR="007A5CCA" w:rsidRDefault="007A5CCA">
      <w:pPr>
        <w:spacing w:after="160" w:line="259" w:lineRule="auto"/>
        <w:rPr>
          <w:rFonts w:ascii="Aptos" w:eastAsiaTheme="minorEastAsia" w:hAnsi="Aptos"/>
          <w:color w:val="000000" w:themeColor="text1"/>
          <w:kern w:val="24"/>
          <w:lang w:eastAsia="en-AU"/>
        </w:rPr>
      </w:pPr>
      <w:r>
        <w:rPr>
          <w:rFonts w:ascii="Aptos" w:eastAsiaTheme="minorEastAsia" w:hAnsi="Aptos"/>
          <w:color w:val="000000" w:themeColor="text1"/>
          <w:kern w:val="24"/>
          <w:lang w:eastAsia="en-AU"/>
        </w:rPr>
        <w:br w:type="page"/>
      </w:r>
    </w:p>
    <w:p w14:paraId="73480566" w14:textId="0DDF3A4E" w:rsidR="00F8613E" w:rsidRPr="00EE6DCD" w:rsidRDefault="00F8613E" w:rsidP="00F05B8E">
      <w:pPr>
        <w:pStyle w:val="JAP-Heading6"/>
      </w:pPr>
      <w:r w:rsidRPr="00EE6DCD">
        <w:lastRenderedPageBreak/>
        <w:t>Implementation planning and monitoring</w:t>
      </w:r>
    </w:p>
    <w:p w14:paraId="3B23EA97" w14:textId="30040D33" w:rsidR="00E81B71" w:rsidRPr="00E81B71" w:rsidRDefault="00E81B71" w:rsidP="00F8613E">
      <w:pPr>
        <w:rPr>
          <w:rFonts w:ascii="Aptos" w:eastAsiaTheme="minorEastAsia" w:hAnsi="Aptos"/>
          <w:color w:val="000000" w:themeColor="text1"/>
          <w:kern w:val="24"/>
          <w:lang w:eastAsia="en-AU"/>
        </w:rPr>
      </w:pPr>
      <w:r w:rsidRPr="00E81B71">
        <w:rPr>
          <w:rFonts w:ascii="Aptos" w:eastAsiaTheme="minorEastAsia" w:hAnsi="Aptos"/>
          <w:color w:val="000000" w:themeColor="text1"/>
          <w:kern w:val="24"/>
          <w:lang w:eastAsia="en-AU"/>
        </w:rPr>
        <w:t>Jobs and Skills Councils will partner with training providers and organisations to align workforce planning objectives and national training products with career advice and ‘on the ground’ training delivery.</w:t>
      </w:r>
    </w:p>
    <w:p w14:paraId="16B488E2" w14:textId="7707496F" w:rsidR="00630CD6" w:rsidRPr="00EE6DCD" w:rsidRDefault="00F8613E" w:rsidP="00F05B8E">
      <w:pPr>
        <w:pStyle w:val="JAP-Heading6"/>
      </w:pPr>
      <w:r w:rsidRPr="00EE6DCD">
        <w:t>Industry stewardship</w:t>
      </w:r>
    </w:p>
    <w:p w14:paraId="5BE61269" w14:textId="31483B46" w:rsidR="00CF2539" w:rsidRDefault="007A5CCA" w:rsidP="00630CD6">
      <w:pPr>
        <w:rPr>
          <w:color w:val="000000" w:themeColor="text1"/>
        </w:rPr>
      </w:pPr>
      <w:r w:rsidRPr="007A5CCA">
        <w:rPr>
          <w:color w:val="000000" w:themeColor="text1"/>
        </w:rPr>
        <w:t>Jobs and Skills Councils will act as a source of intelligence on workforce issues affecting their industries and provide advice on national training system policies.</w:t>
      </w:r>
    </w:p>
    <w:p w14:paraId="3B16BA22" w14:textId="77777777" w:rsidR="00CF2539" w:rsidRDefault="00CF2539">
      <w:pPr>
        <w:spacing w:after="160" w:line="259" w:lineRule="auto"/>
        <w:rPr>
          <w:color w:val="000000" w:themeColor="text1"/>
        </w:rPr>
      </w:pPr>
      <w:r>
        <w:rPr>
          <w:color w:val="000000" w:themeColor="text1"/>
        </w:rPr>
        <w:br w:type="page"/>
      </w:r>
    </w:p>
    <w:p w14:paraId="61D130C1" w14:textId="013A78A5" w:rsidR="00E81B71" w:rsidRDefault="004B7F47" w:rsidP="007F1BB0">
      <w:pPr>
        <w:pStyle w:val="JAP-Heading3"/>
      </w:pPr>
      <w:bookmarkStart w:id="17" w:name="_Toc187855880"/>
      <w:r>
        <w:lastRenderedPageBreak/>
        <w:t xml:space="preserve">Responsive </w:t>
      </w:r>
      <w:r w:rsidR="0072524A">
        <w:t>c</w:t>
      </w:r>
      <w:r>
        <w:t>ourses</w:t>
      </w:r>
      <w:bookmarkEnd w:id="17"/>
    </w:p>
    <w:p w14:paraId="231737E5" w14:textId="281EB580" w:rsidR="004B7F47" w:rsidRDefault="00DB1E76" w:rsidP="004B7F47">
      <w:pPr>
        <w:rPr>
          <w:b/>
          <w:bCs/>
          <w:color w:val="404246" w:themeColor="text2"/>
          <w:sz w:val="28"/>
          <w:szCs w:val="28"/>
        </w:rPr>
      </w:pPr>
      <w:r w:rsidRPr="00DB1E76">
        <w:rPr>
          <w:b/>
          <w:bCs/>
          <w:color w:val="404246" w:themeColor="text2"/>
          <w:sz w:val="28"/>
          <w:szCs w:val="28"/>
        </w:rPr>
        <w:t>VET courses are trusted, relevant and available at the right time</w:t>
      </w:r>
    </w:p>
    <w:p w14:paraId="6ADE207A" w14:textId="229D426B" w:rsidR="00DB1E76" w:rsidRPr="006C37E7" w:rsidRDefault="005B7797" w:rsidP="00405DE3">
      <w:pPr>
        <w:pStyle w:val="NormalBold-12pt-Teal"/>
      </w:pPr>
      <w:r w:rsidRPr="006C37E7">
        <w:t>The Australian Government is investing in a robust training product development and assurance lifecycle. This will ensure the national training system is high-quality and trusted by students, trainers and employers.</w:t>
      </w:r>
    </w:p>
    <w:p w14:paraId="6B82BD31" w14:textId="16250B19" w:rsidR="00EC1305" w:rsidRPr="00EC1305" w:rsidRDefault="00EC1305" w:rsidP="00EC1305">
      <w:pPr>
        <w:rPr>
          <w:color w:val="000000" w:themeColor="text1"/>
        </w:rPr>
      </w:pPr>
      <w:r w:rsidRPr="00EC1305">
        <w:rPr>
          <w:color w:val="000000" w:themeColor="text1"/>
        </w:rPr>
        <w:t>Nationally recognised training products developed by a Jobs and Skills Council, industry, community or training provider are assessed through an assurance or accreditation process to ensure they meet nationally consistent standards to ensure students, employers, governments and the community have confidence in the integrity of the national training system.</w:t>
      </w:r>
    </w:p>
    <w:p w14:paraId="11A0FA30" w14:textId="77777777" w:rsidR="00EC1305" w:rsidRPr="00EC1305" w:rsidRDefault="00EC1305" w:rsidP="007E4FD0">
      <w:pPr>
        <w:numPr>
          <w:ilvl w:val="0"/>
          <w:numId w:val="27"/>
        </w:numPr>
        <w:rPr>
          <w:color w:val="000000" w:themeColor="text1"/>
        </w:rPr>
      </w:pPr>
      <w:r w:rsidRPr="00EC1305">
        <w:rPr>
          <w:color w:val="000000" w:themeColor="text1"/>
        </w:rPr>
        <w:t xml:space="preserve">For training package products, the </w:t>
      </w:r>
      <w:r w:rsidRPr="00EC1305">
        <w:rPr>
          <w:b/>
          <w:bCs/>
          <w:color w:val="000000" w:themeColor="text1"/>
        </w:rPr>
        <w:t xml:space="preserve">Training Package Assurance Body </w:t>
      </w:r>
      <w:r w:rsidRPr="00EC1305">
        <w:rPr>
          <w:color w:val="000000" w:themeColor="text1"/>
        </w:rPr>
        <w:t>assesses products against the standards, policies and procedures set by Skills Ministers through the Training Package Organising Framework.</w:t>
      </w:r>
    </w:p>
    <w:p w14:paraId="40098A75" w14:textId="0F0DEB4D" w:rsidR="005B7797" w:rsidRDefault="00EC1305" w:rsidP="007E4FD0">
      <w:pPr>
        <w:numPr>
          <w:ilvl w:val="0"/>
          <w:numId w:val="27"/>
        </w:numPr>
        <w:rPr>
          <w:color w:val="000000" w:themeColor="text1"/>
        </w:rPr>
      </w:pPr>
      <w:r w:rsidRPr="00EC1305">
        <w:rPr>
          <w:color w:val="000000" w:themeColor="text1"/>
        </w:rPr>
        <w:t xml:space="preserve">For non-training package courses, the </w:t>
      </w:r>
      <w:r w:rsidRPr="00EC1305">
        <w:rPr>
          <w:b/>
          <w:bCs/>
          <w:color w:val="000000" w:themeColor="text1"/>
        </w:rPr>
        <w:t xml:space="preserve">Australian Skills Quality Authority </w:t>
      </w:r>
      <w:r w:rsidRPr="00EC1305">
        <w:rPr>
          <w:color w:val="000000" w:themeColor="text1"/>
        </w:rPr>
        <w:t xml:space="preserve">(ASQA) - the national regulatory agency for Australia’s VET sector – or one of the two state-based VET regulators (VRQA and WA TAC)  –  assesses and accredits the course to ensure it meets the </w:t>
      </w:r>
      <w:r w:rsidRPr="00EC1305">
        <w:rPr>
          <w:i/>
          <w:iCs/>
          <w:color w:val="000000" w:themeColor="text1"/>
        </w:rPr>
        <w:t>Standards for VET Accredited Courses</w:t>
      </w:r>
      <w:r w:rsidRPr="00EC1305">
        <w:rPr>
          <w:color w:val="000000" w:themeColor="text1"/>
        </w:rPr>
        <w:t>.</w:t>
      </w:r>
    </w:p>
    <w:p w14:paraId="0875C568" w14:textId="50FECAB6" w:rsidR="00DA1BAF" w:rsidRPr="006C37E7" w:rsidRDefault="008D1F7E" w:rsidP="00335867">
      <w:pPr>
        <w:pStyle w:val="Jap-Heading4-Teal"/>
      </w:pPr>
      <w:r w:rsidRPr="006C37E7">
        <w:t>Driving flexibility in VET qualification</w:t>
      </w:r>
      <w:r w:rsidR="00DA1BAF" w:rsidRPr="006C37E7">
        <w:t>s</w:t>
      </w:r>
    </w:p>
    <w:p w14:paraId="0D275DBC" w14:textId="77777777" w:rsidR="001631F7" w:rsidRPr="006C37E7" w:rsidRDefault="001631F7" w:rsidP="00335867">
      <w:pPr>
        <w:pStyle w:val="JAP-Heading5-Teal"/>
      </w:pPr>
      <w:r w:rsidRPr="006C37E7">
        <w:t>Reforming qualification design</w:t>
      </w:r>
    </w:p>
    <w:p w14:paraId="2402772D" w14:textId="77777777" w:rsidR="001631F7" w:rsidRPr="001631F7" w:rsidRDefault="001631F7" w:rsidP="001631F7">
      <w:pPr>
        <w:rPr>
          <w:color w:val="000000" w:themeColor="text1"/>
        </w:rPr>
      </w:pPr>
      <w:r w:rsidRPr="001631F7">
        <w:rPr>
          <w:color w:val="000000" w:themeColor="text1"/>
        </w:rPr>
        <w:t>We recognise that the VET system needs to be more responsive and agile in meeting skill needs, including through a more flexible approach to the design of qualifications.</w:t>
      </w:r>
    </w:p>
    <w:p w14:paraId="0DA2C687" w14:textId="77777777" w:rsidR="001631F7" w:rsidRPr="001631F7" w:rsidRDefault="001631F7" w:rsidP="001631F7">
      <w:pPr>
        <w:rPr>
          <w:color w:val="000000" w:themeColor="text1"/>
        </w:rPr>
      </w:pPr>
      <w:r w:rsidRPr="001631F7">
        <w:rPr>
          <w:b/>
          <w:bCs/>
          <w:color w:val="000000" w:themeColor="text1"/>
        </w:rPr>
        <w:t xml:space="preserve">Qualification reform </w:t>
      </w:r>
      <w:r w:rsidRPr="001631F7">
        <w:rPr>
          <w:color w:val="000000" w:themeColor="text1"/>
        </w:rPr>
        <w:t>is being progressed by a tripartite Qualification Reform Design Group established by Skills Ministers and focused on training to meet the demand for skills in the priority areas of net zero transformation, digital capability and essential care services.</w:t>
      </w:r>
    </w:p>
    <w:p w14:paraId="38A6DFF7" w14:textId="77777777" w:rsidR="001631F7" w:rsidRPr="001631F7" w:rsidRDefault="001631F7" w:rsidP="001631F7">
      <w:pPr>
        <w:rPr>
          <w:color w:val="000000" w:themeColor="text1"/>
        </w:rPr>
      </w:pPr>
      <w:r w:rsidRPr="001631F7">
        <w:rPr>
          <w:color w:val="000000" w:themeColor="text1"/>
        </w:rPr>
        <w:t>The reforms being developed aim to ensure the VET sector can deliver an adaptable skilled workforce that is resilient to structural change through greater diversity in the design of qualifications. The approach is underpinned by Design Principles that put learner needs and aspirations at the centre, support lifelong learning, and enable individuals to adapt to changing job roles and transition across occupations and industries.</w:t>
      </w:r>
    </w:p>
    <w:p w14:paraId="56CF82B3" w14:textId="01AA21C4" w:rsidR="001631F7" w:rsidRDefault="001631F7" w:rsidP="00DA1BAF">
      <w:pPr>
        <w:rPr>
          <w:color w:val="000000" w:themeColor="text1"/>
        </w:rPr>
      </w:pPr>
      <w:r w:rsidRPr="001631F7">
        <w:rPr>
          <w:color w:val="000000" w:themeColor="text1"/>
        </w:rPr>
        <w:t>The Design Group's advice will be informed by insights from action learning projects led by Jobs and Skills Councils and consultation with governments, educators, regulators and training providers. Final advice, including in relation to implementation arrangements, is expected to be delivered to Skills Ministers in late 2024.</w:t>
      </w:r>
    </w:p>
    <w:p w14:paraId="76DE2089" w14:textId="77777777" w:rsidR="001631F7" w:rsidRDefault="001631F7">
      <w:pPr>
        <w:spacing w:after="160" w:line="259" w:lineRule="auto"/>
        <w:rPr>
          <w:color w:val="000000" w:themeColor="text1"/>
        </w:rPr>
      </w:pPr>
      <w:r>
        <w:rPr>
          <w:color w:val="000000" w:themeColor="text1"/>
        </w:rPr>
        <w:br w:type="page"/>
      </w:r>
    </w:p>
    <w:p w14:paraId="627ADC1B" w14:textId="4A82A955" w:rsidR="006774B6" w:rsidRDefault="006774B6" w:rsidP="007F1BB0">
      <w:pPr>
        <w:pStyle w:val="JAP-Heading3"/>
      </w:pPr>
      <w:bookmarkStart w:id="18" w:name="_Toc187855881"/>
      <w:r w:rsidRPr="006774B6">
        <w:lastRenderedPageBreak/>
        <w:t>Collaborative and sustainable system</w:t>
      </w:r>
      <w:bookmarkEnd w:id="18"/>
    </w:p>
    <w:p w14:paraId="01DDFB1D" w14:textId="77777777" w:rsidR="00800F09" w:rsidRPr="00800F09" w:rsidRDefault="00800F09" w:rsidP="00800F09">
      <w:pPr>
        <w:rPr>
          <w:b/>
          <w:bCs/>
          <w:color w:val="404246" w:themeColor="text2"/>
          <w:sz w:val="28"/>
          <w:szCs w:val="28"/>
        </w:rPr>
      </w:pPr>
      <w:r w:rsidRPr="00800F09">
        <w:rPr>
          <w:b/>
          <w:bCs/>
          <w:color w:val="404246" w:themeColor="text2"/>
          <w:sz w:val="28"/>
          <w:szCs w:val="28"/>
        </w:rPr>
        <w:t xml:space="preserve">Ensuring VET system governance advances stewardship of an effective and efficient national VET system, strengthens partner participation and ensures system sustainability </w:t>
      </w:r>
    </w:p>
    <w:p w14:paraId="72C505CC" w14:textId="665C94E0" w:rsidR="006E0D29" w:rsidRPr="006C37E7" w:rsidRDefault="00C25921" w:rsidP="00335867">
      <w:pPr>
        <w:pStyle w:val="NormalBold-12pt-Teal"/>
      </w:pPr>
      <w:r w:rsidRPr="006C37E7">
        <w:t>The Australian Government is investing in decision-making underpinned by tripartite collaboration and a strong skills evidence base</w:t>
      </w:r>
      <w:r w:rsidR="006E0D29" w:rsidRPr="006C37E7">
        <w:t>.</w:t>
      </w:r>
      <w:r w:rsidR="006E0D29" w:rsidRPr="006C37E7">
        <w:rPr>
          <w:rFonts w:ascii="Aptos" w:eastAsiaTheme="minorEastAsia" w:hAnsi="Aptos"/>
          <w:kern w:val="24"/>
          <w:sz w:val="32"/>
          <w:szCs w:val="32"/>
          <w:lang w:eastAsia="en-AU"/>
        </w:rPr>
        <w:t xml:space="preserve"> </w:t>
      </w:r>
      <w:r w:rsidR="006E0D29" w:rsidRPr="006C37E7">
        <w:t>We're supporting system integrity through better understanding of skills and labour shortages</w:t>
      </w:r>
    </w:p>
    <w:p w14:paraId="5C3EC70A" w14:textId="77777777" w:rsidR="0024256F" w:rsidRPr="0024256F" w:rsidRDefault="0024256F" w:rsidP="0024256F">
      <w:pPr>
        <w:rPr>
          <w:color w:val="000000" w:themeColor="text1"/>
        </w:rPr>
      </w:pPr>
      <w:r w:rsidRPr="0024256F">
        <w:rPr>
          <w:b/>
          <w:bCs/>
          <w:color w:val="000000" w:themeColor="text1"/>
        </w:rPr>
        <w:t>Jobs and Skills Australia</w:t>
      </w:r>
      <w:r w:rsidRPr="0024256F">
        <w:rPr>
          <w:color w:val="000000" w:themeColor="text1"/>
        </w:rPr>
        <w:t xml:space="preserve"> was established by the Australian Government in 2022 to advise governments on current, emerging and future skills and workforce needs through:</w:t>
      </w:r>
    </w:p>
    <w:p w14:paraId="6F66C24A" w14:textId="77777777" w:rsidR="0024256F" w:rsidRPr="0024256F" w:rsidRDefault="0024256F" w:rsidP="007E4FD0">
      <w:pPr>
        <w:numPr>
          <w:ilvl w:val="0"/>
          <w:numId w:val="28"/>
        </w:numPr>
        <w:rPr>
          <w:color w:val="000000" w:themeColor="text1"/>
        </w:rPr>
      </w:pPr>
      <w:r w:rsidRPr="0024256F">
        <w:rPr>
          <w:color w:val="000000" w:themeColor="text1"/>
        </w:rPr>
        <w:t>Analysis and advice using high-quality data</w:t>
      </w:r>
    </w:p>
    <w:p w14:paraId="54389428" w14:textId="77777777" w:rsidR="0024256F" w:rsidRPr="0024256F" w:rsidRDefault="0024256F" w:rsidP="007E4FD0">
      <w:pPr>
        <w:numPr>
          <w:ilvl w:val="0"/>
          <w:numId w:val="28"/>
        </w:numPr>
        <w:rPr>
          <w:color w:val="000000" w:themeColor="text1"/>
        </w:rPr>
      </w:pPr>
      <w:r w:rsidRPr="0024256F">
        <w:rPr>
          <w:color w:val="000000" w:themeColor="text1"/>
        </w:rPr>
        <w:t>In-depth studies into key areas of skills shortage and aspects of the skills system including</w:t>
      </w:r>
    </w:p>
    <w:p w14:paraId="1998A55D" w14:textId="77777777" w:rsidR="0024256F" w:rsidRPr="0024256F" w:rsidRDefault="0024256F" w:rsidP="007E4FD0">
      <w:pPr>
        <w:numPr>
          <w:ilvl w:val="1"/>
          <w:numId w:val="28"/>
        </w:numPr>
        <w:rPr>
          <w:color w:val="000000" w:themeColor="text1"/>
        </w:rPr>
      </w:pPr>
      <w:r w:rsidRPr="0024256F">
        <w:rPr>
          <w:color w:val="000000" w:themeColor="text1"/>
        </w:rPr>
        <w:t>Clean Energy Capacity</w:t>
      </w:r>
    </w:p>
    <w:p w14:paraId="100CAAAB" w14:textId="77777777" w:rsidR="0024256F" w:rsidRPr="0024256F" w:rsidRDefault="0024256F" w:rsidP="007E4FD0">
      <w:pPr>
        <w:numPr>
          <w:ilvl w:val="1"/>
          <w:numId w:val="28"/>
        </w:numPr>
        <w:rPr>
          <w:color w:val="000000" w:themeColor="text1"/>
        </w:rPr>
      </w:pPr>
      <w:r w:rsidRPr="0024256F">
        <w:rPr>
          <w:color w:val="000000" w:themeColor="text1"/>
        </w:rPr>
        <w:t>Early Childhood Education and Care Capacity</w:t>
      </w:r>
    </w:p>
    <w:p w14:paraId="50FC1958" w14:textId="77777777" w:rsidR="0024256F" w:rsidRPr="0024256F" w:rsidRDefault="0024256F" w:rsidP="007E4FD0">
      <w:pPr>
        <w:numPr>
          <w:ilvl w:val="1"/>
          <w:numId w:val="28"/>
        </w:numPr>
        <w:rPr>
          <w:color w:val="000000" w:themeColor="text1"/>
        </w:rPr>
      </w:pPr>
      <w:r w:rsidRPr="0024256F">
        <w:rPr>
          <w:color w:val="000000" w:themeColor="text1"/>
        </w:rPr>
        <w:t>Food Supply Chain Capacity</w:t>
      </w:r>
    </w:p>
    <w:p w14:paraId="726519C9" w14:textId="77777777" w:rsidR="0024256F" w:rsidRPr="0024256F" w:rsidRDefault="0024256F" w:rsidP="007E4FD0">
      <w:pPr>
        <w:numPr>
          <w:ilvl w:val="1"/>
          <w:numId w:val="28"/>
        </w:numPr>
        <w:rPr>
          <w:color w:val="000000" w:themeColor="text1"/>
        </w:rPr>
      </w:pPr>
      <w:r w:rsidRPr="0024256F">
        <w:rPr>
          <w:color w:val="000000" w:themeColor="text1"/>
        </w:rPr>
        <w:t>Foundation Skills.</w:t>
      </w:r>
    </w:p>
    <w:p w14:paraId="597B59AA" w14:textId="6D06411A" w:rsidR="006774B6" w:rsidRDefault="0024256F" w:rsidP="007E4FD0">
      <w:pPr>
        <w:numPr>
          <w:ilvl w:val="0"/>
          <w:numId w:val="28"/>
        </w:numPr>
        <w:rPr>
          <w:color w:val="000000" w:themeColor="text1"/>
        </w:rPr>
      </w:pPr>
      <w:r w:rsidRPr="0024256F">
        <w:rPr>
          <w:color w:val="000000" w:themeColor="text1"/>
        </w:rPr>
        <w:t>Independent advice on the effectiveness of the VET system in meeting future skills and workforce needs.</w:t>
      </w:r>
    </w:p>
    <w:p w14:paraId="4835B4B4" w14:textId="20113652" w:rsidR="00936F77" w:rsidRPr="006C37E7" w:rsidRDefault="00936F77" w:rsidP="00335867">
      <w:pPr>
        <w:pStyle w:val="Jap-Heading4-Teal"/>
      </w:pPr>
      <w:r w:rsidRPr="006C37E7">
        <w:t>Investing in the skills evidence base</w:t>
      </w:r>
    </w:p>
    <w:p w14:paraId="698D5192" w14:textId="68BDFC7D" w:rsidR="00C75E5E" w:rsidRPr="00C75E5E" w:rsidRDefault="00C75E5E" w:rsidP="00C75E5E">
      <w:r w:rsidRPr="00C75E5E">
        <w:t xml:space="preserve">The </w:t>
      </w:r>
      <w:r w:rsidRPr="00C75E5E">
        <w:rPr>
          <w:b/>
          <w:bCs/>
        </w:rPr>
        <w:t xml:space="preserve">National Centre for Vocational Education Research </w:t>
      </w:r>
      <w:r w:rsidRPr="00C75E5E">
        <w:t>(NCVER) is an independent provider of VET data collections, serving as the National VET data custodian for the Commonwealth, states and territories.</w:t>
      </w:r>
    </w:p>
    <w:p w14:paraId="6D7F4E3D" w14:textId="77777777" w:rsidR="00C75E5E" w:rsidRPr="00C75E5E" w:rsidRDefault="00C75E5E" w:rsidP="00C75E5E">
      <w:r w:rsidRPr="00C75E5E">
        <w:t>NCVER undertakes vital research, including the:</w:t>
      </w:r>
    </w:p>
    <w:p w14:paraId="47E97232" w14:textId="77777777" w:rsidR="00C75E5E" w:rsidRPr="00C75E5E" w:rsidRDefault="00C75E5E" w:rsidP="007E4FD0">
      <w:pPr>
        <w:numPr>
          <w:ilvl w:val="0"/>
          <w:numId w:val="29"/>
        </w:numPr>
      </w:pPr>
      <w:r w:rsidRPr="00C75E5E">
        <w:t>National Apprentice and Trainee Collection</w:t>
      </w:r>
    </w:p>
    <w:p w14:paraId="61CEC1B4" w14:textId="77777777" w:rsidR="00C75E5E" w:rsidRPr="00C75E5E" w:rsidRDefault="00C75E5E" w:rsidP="007E4FD0">
      <w:pPr>
        <w:numPr>
          <w:ilvl w:val="0"/>
          <w:numId w:val="29"/>
        </w:numPr>
      </w:pPr>
      <w:r w:rsidRPr="00C75E5E">
        <w:t>National VET in Schools Collection</w:t>
      </w:r>
    </w:p>
    <w:p w14:paraId="53E9F28D" w14:textId="77777777" w:rsidR="00C75E5E" w:rsidRPr="00C75E5E" w:rsidRDefault="00C75E5E" w:rsidP="007E4FD0">
      <w:pPr>
        <w:numPr>
          <w:ilvl w:val="0"/>
          <w:numId w:val="29"/>
        </w:numPr>
      </w:pPr>
      <w:r w:rsidRPr="00C75E5E">
        <w:t>National VET Provider Collection (including Student Courses and Total VET Activity)</w:t>
      </w:r>
    </w:p>
    <w:p w14:paraId="510AF518" w14:textId="77777777" w:rsidR="00C75E5E" w:rsidRPr="00C75E5E" w:rsidRDefault="00C75E5E" w:rsidP="007E4FD0">
      <w:pPr>
        <w:numPr>
          <w:ilvl w:val="0"/>
          <w:numId w:val="29"/>
        </w:numPr>
      </w:pPr>
      <w:r w:rsidRPr="00C75E5E">
        <w:t>National VET Funding Collection.</w:t>
      </w:r>
    </w:p>
    <w:p w14:paraId="2C698CCF" w14:textId="77777777" w:rsidR="00C75E5E" w:rsidRPr="00C75E5E" w:rsidRDefault="00C75E5E" w:rsidP="00C75E5E">
      <w:r w:rsidRPr="00C75E5E">
        <w:t>These collections provide valuable insights on the performance of the VET system to inform decisions on skills policy and programs.</w:t>
      </w:r>
    </w:p>
    <w:p w14:paraId="1A9CD332" w14:textId="05F49A75" w:rsidR="00C75E5E" w:rsidRDefault="00C75E5E" w:rsidP="00936F77">
      <w:r w:rsidRPr="00C75E5E">
        <w:t xml:space="preserve">The Australian Government invests approximately </w:t>
      </w:r>
      <w:r w:rsidRPr="00C75E5E">
        <w:rPr>
          <w:b/>
          <w:bCs/>
        </w:rPr>
        <w:t>$23 million</w:t>
      </w:r>
      <w:r w:rsidRPr="00C75E5E">
        <w:t xml:space="preserve"> per year in NCVER.</w:t>
      </w:r>
    </w:p>
    <w:p w14:paraId="4E22AEA2" w14:textId="2DFD96B8" w:rsidR="004077E5" w:rsidRPr="004077E5" w:rsidRDefault="00C75E5E" w:rsidP="004077E5">
      <w:pPr>
        <w:spacing w:after="160" w:line="259" w:lineRule="auto"/>
      </w:pPr>
      <w:r>
        <w:br w:type="page"/>
      </w:r>
      <w:r w:rsidR="004077E5" w:rsidRPr="004077E5">
        <w:lastRenderedPageBreak/>
        <w:t xml:space="preserve">The Australian Government is contributing up to </w:t>
      </w:r>
      <w:r w:rsidR="004077E5" w:rsidRPr="007C063D">
        <w:rPr>
          <w:b/>
        </w:rPr>
        <w:t>$116 million</w:t>
      </w:r>
      <w:r w:rsidR="004077E5" w:rsidRPr="004077E5">
        <w:rPr>
          <w:bCs/>
        </w:rPr>
        <w:t xml:space="preserve"> </w:t>
      </w:r>
      <w:r w:rsidR="004077E5" w:rsidRPr="004077E5">
        <w:t xml:space="preserve">through the National Skills Agreement to improve VET evidence and data, including implementing the </w:t>
      </w:r>
      <w:r w:rsidR="004077E5" w:rsidRPr="004077E5">
        <w:rPr>
          <w:bCs/>
        </w:rPr>
        <w:t>VET Data Streamlining Program</w:t>
      </w:r>
      <w:r w:rsidR="004077E5" w:rsidRPr="004077E5">
        <w:t xml:space="preserve"> and transitioning to a new </w:t>
      </w:r>
      <w:r w:rsidR="004077E5" w:rsidRPr="004077E5">
        <w:rPr>
          <w:bCs/>
        </w:rPr>
        <w:t>VET Information Standard</w:t>
      </w:r>
      <w:r w:rsidR="004077E5" w:rsidRPr="004077E5">
        <w:t>.</w:t>
      </w:r>
    </w:p>
    <w:p w14:paraId="23924D1A" w14:textId="27CBAC61" w:rsidR="004077E5" w:rsidRPr="004077E5" w:rsidRDefault="004077E5" w:rsidP="004077E5">
      <w:pPr>
        <w:spacing w:after="160" w:line="259" w:lineRule="auto"/>
      </w:pPr>
      <w:r w:rsidRPr="004077E5">
        <w:t>VET data reforms under the Streamlining program will include improvements to the cyber security of the sector, collaboration with states, territories and NCVER on the new VET Information Standard, National ICT capability for sharing VET data and information, and a new legislation and policy framework to support data collection.</w:t>
      </w:r>
    </w:p>
    <w:p w14:paraId="0C987356" w14:textId="77777777" w:rsidR="004077E5" w:rsidRPr="006C37E7" w:rsidRDefault="004077E5" w:rsidP="00D95FEE">
      <w:pPr>
        <w:pStyle w:val="Jap-Heading4-Teal"/>
      </w:pPr>
      <w:r w:rsidRPr="006C37E7">
        <w:t>Closing the Gap</w:t>
      </w:r>
    </w:p>
    <w:p w14:paraId="4F8D6223" w14:textId="77777777" w:rsidR="004077E5" w:rsidRPr="004077E5" w:rsidRDefault="004077E5" w:rsidP="004077E5">
      <w:pPr>
        <w:spacing w:after="160" w:line="259" w:lineRule="auto"/>
      </w:pPr>
      <w:r w:rsidRPr="004077E5">
        <w:t>The Australian Government is investing up to</w:t>
      </w:r>
    </w:p>
    <w:p w14:paraId="7DFAC5E2" w14:textId="77777777" w:rsidR="004077E5" w:rsidRPr="004077E5" w:rsidRDefault="004077E5" w:rsidP="004077E5">
      <w:pPr>
        <w:spacing w:after="160" w:line="259" w:lineRule="auto"/>
      </w:pPr>
      <w:r w:rsidRPr="004077E5">
        <w:rPr>
          <w:b/>
          <w:bCs/>
        </w:rPr>
        <w:t xml:space="preserve">$7.5 million </w:t>
      </w:r>
      <w:r w:rsidRPr="004077E5">
        <w:t>to support shared access to data and information at a regional level to help deliver on Closing the Gap priority reform 4</w:t>
      </w:r>
    </w:p>
    <w:p w14:paraId="519CC313" w14:textId="4BA0CDB2" w:rsidR="00936F77" w:rsidRDefault="004077E5" w:rsidP="00C75E5E">
      <w:pPr>
        <w:spacing w:after="160" w:line="259" w:lineRule="auto"/>
      </w:pPr>
      <w:r w:rsidRPr="004077E5">
        <w:rPr>
          <w:b/>
          <w:bCs/>
        </w:rPr>
        <w:t xml:space="preserve">$36 million </w:t>
      </w:r>
      <w:r w:rsidRPr="004077E5">
        <w:t>to progress a national partnership framework to ensure active engagement on VET policy with First Nations people, organisations, and communities.</w:t>
      </w:r>
    </w:p>
    <w:p w14:paraId="6EC9B275" w14:textId="7B5EB5EA" w:rsidR="004077E5" w:rsidRPr="006C37E7" w:rsidRDefault="007C063D" w:rsidP="00466437">
      <w:pPr>
        <w:pStyle w:val="Jap-Heading4-Teal"/>
      </w:pPr>
      <w:r w:rsidRPr="006C37E7">
        <w:t>Creating a cohesive education system</w:t>
      </w:r>
    </w:p>
    <w:p w14:paraId="1E7A3AD9" w14:textId="77777777" w:rsidR="00895737" w:rsidRPr="00895737" w:rsidRDefault="00895737" w:rsidP="00895737">
      <w:pPr>
        <w:rPr>
          <w:b/>
          <w:bCs/>
          <w:color w:val="404246" w:themeColor="text2"/>
          <w:sz w:val="28"/>
          <w:szCs w:val="28"/>
        </w:rPr>
      </w:pPr>
      <w:r w:rsidRPr="00895737">
        <w:rPr>
          <w:b/>
          <w:bCs/>
          <w:color w:val="404246" w:themeColor="text2"/>
          <w:sz w:val="28"/>
          <w:szCs w:val="28"/>
        </w:rPr>
        <w:t>School education, higher education and VET are complementary systems, with the Commonwealth and states and territories each playing a role in their funding and administration.</w:t>
      </w:r>
    </w:p>
    <w:p w14:paraId="1665FA03" w14:textId="77777777" w:rsidR="00895737" w:rsidRDefault="00895737" w:rsidP="00895737">
      <w:pPr>
        <w:rPr>
          <w:color w:val="000000" w:themeColor="text1"/>
        </w:rPr>
      </w:pPr>
      <w:r w:rsidRPr="00895737">
        <w:rPr>
          <w:color w:val="000000" w:themeColor="text1"/>
        </w:rPr>
        <w:t>The Australian Government is investing in integrated pathways, offering interconnected choices at all stages of education. By enhancing connections between school and VET, and VET and higher education, the government is providing options for students at every stage.</w:t>
      </w:r>
    </w:p>
    <w:p w14:paraId="458264A5" w14:textId="08C092E5" w:rsidR="0089119E" w:rsidRPr="008033B2" w:rsidRDefault="00F26BE7" w:rsidP="00665FC5">
      <w:pPr>
        <w:spacing w:after="240"/>
      </w:pPr>
      <w:r w:rsidRPr="008033B2">
        <w:t>Of the 5 million students who engage with VET each year</w:t>
      </w:r>
      <w:r w:rsidR="008033B2">
        <w:t xml:space="preserve">, </w:t>
      </w:r>
      <w:r w:rsidR="0089119E" w:rsidRPr="008033B2">
        <w:t>1 in 20 are studying VET in secondary schools</w:t>
      </w:r>
      <w:r w:rsidR="00665FC5">
        <w:t xml:space="preserve"> and </w:t>
      </w:r>
      <w:r w:rsidR="008C4C54" w:rsidRPr="008033B2">
        <w:t>1 in 5 hold a bachelor’s degree (or higher)</w:t>
      </w:r>
      <w:r w:rsidR="00665FC5">
        <w:t>.</w:t>
      </w:r>
    </w:p>
    <w:p w14:paraId="0B0DDDF4" w14:textId="6CEC3216" w:rsidR="00EC1A9F" w:rsidRPr="006C37E7" w:rsidRDefault="00EC1A9F" w:rsidP="00466437">
      <w:pPr>
        <w:pStyle w:val="JAP-Heading5-Teal"/>
      </w:pPr>
      <w:r w:rsidRPr="006C37E7">
        <w:t xml:space="preserve">VET in </w:t>
      </w:r>
      <w:r w:rsidR="00073DE7">
        <w:t>s</w:t>
      </w:r>
      <w:r w:rsidRPr="006C37E7">
        <w:t xml:space="preserve">econdary </w:t>
      </w:r>
      <w:r w:rsidR="00073DE7">
        <w:t>s</w:t>
      </w:r>
      <w:r w:rsidRPr="006C37E7">
        <w:t>chools</w:t>
      </w:r>
      <w:r w:rsidR="008B1368" w:rsidRPr="006C37E7">
        <w:rPr>
          <w:noProof/>
        </w:rPr>
        <w:t xml:space="preserve"> </w:t>
      </w:r>
    </w:p>
    <w:p w14:paraId="44918C57" w14:textId="57B0C73D" w:rsidR="00E723A5" w:rsidRDefault="00E723A5" w:rsidP="00EC1A9F">
      <w:pPr>
        <w:rPr>
          <w:color w:val="000000" w:themeColor="text1"/>
        </w:rPr>
      </w:pPr>
      <w:r w:rsidRPr="00E723A5">
        <w:rPr>
          <w:color w:val="000000" w:themeColor="text1"/>
        </w:rPr>
        <w:t>The Australian Government is working in partnership with state and territory education and skills officials to progress priorities to support the delivery of high quality, industry-relevant VET for Secondary Students.</w:t>
      </w:r>
    </w:p>
    <w:p w14:paraId="7EA91CD2" w14:textId="77777777" w:rsidR="00E723A5" w:rsidRDefault="00E723A5">
      <w:pPr>
        <w:spacing w:after="160" w:line="259" w:lineRule="auto"/>
        <w:rPr>
          <w:color w:val="000000" w:themeColor="text1"/>
        </w:rPr>
      </w:pPr>
      <w:r>
        <w:rPr>
          <w:color w:val="000000" w:themeColor="text1"/>
        </w:rPr>
        <w:br w:type="page"/>
      </w:r>
    </w:p>
    <w:p w14:paraId="102B2D66" w14:textId="0A812E77" w:rsidR="007C063D" w:rsidRPr="006C37E7" w:rsidRDefault="00EC1A9F" w:rsidP="00466437">
      <w:pPr>
        <w:pStyle w:val="JAP-Heading5-Teal"/>
      </w:pPr>
      <w:r w:rsidRPr="006C37E7">
        <w:lastRenderedPageBreak/>
        <w:t xml:space="preserve">Tertiary </w:t>
      </w:r>
      <w:r w:rsidR="00762C11">
        <w:t>h</w:t>
      </w:r>
      <w:r w:rsidRPr="006C37E7">
        <w:t>armonisation</w:t>
      </w:r>
    </w:p>
    <w:p w14:paraId="5B65B085" w14:textId="77777777" w:rsidR="00277821" w:rsidRPr="00277821" w:rsidRDefault="00277821" w:rsidP="00277821">
      <w:pPr>
        <w:rPr>
          <w:color w:val="000000" w:themeColor="text1"/>
        </w:rPr>
      </w:pPr>
      <w:r w:rsidRPr="00277821">
        <w:rPr>
          <w:color w:val="000000" w:themeColor="text1"/>
        </w:rPr>
        <w:t xml:space="preserve">Over the next 10 years, 9 out of 10 new jobs are expected to require tertiary qualifications. We're responding to the </w:t>
      </w:r>
      <w:r w:rsidRPr="00277821">
        <w:rPr>
          <w:b/>
          <w:bCs/>
          <w:color w:val="000000" w:themeColor="text1"/>
        </w:rPr>
        <w:t>Australian Universities Accord</w:t>
      </w:r>
      <w:r w:rsidRPr="00277821">
        <w:rPr>
          <w:color w:val="000000" w:themeColor="text1"/>
        </w:rPr>
        <w:t xml:space="preserve"> through reforms across the tertiary education sector and have committed $27.7 million, including $15.9 million specifically for VET, across the next four years to improve tertiary collaboration. The Australian Government will work to:</w:t>
      </w:r>
    </w:p>
    <w:p w14:paraId="6731D2D4" w14:textId="77777777" w:rsidR="00277821" w:rsidRPr="00277821" w:rsidRDefault="00277821" w:rsidP="007E4FD0">
      <w:pPr>
        <w:pStyle w:val="ListParagraph"/>
        <w:numPr>
          <w:ilvl w:val="0"/>
          <w:numId w:val="30"/>
        </w:numPr>
        <w:rPr>
          <w:color w:val="000000" w:themeColor="text1"/>
        </w:rPr>
      </w:pPr>
      <w:r w:rsidRPr="00277821">
        <w:rPr>
          <w:color w:val="000000" w:themeColor="text1"/>
        </w:rPr>
        <w:t>facilitate better student pathways between VET and higher education</w:t>
      </w:r>
    </w:p>
    <w:p w14:paraId="7D71FA29" w14:textId="77777777" w:rsidR="00277821" w:rsidRPr="00277821" w:rsidRDefault="00277821" w:rsidP="007E4FD0">
      <w:pPr>
        <w:pStyle w:val="ListParagraph"/>
        <w:numPr>
          <w:ilvl w:val="0"/>
          <w:numId w:val="30"/>
        </w:numPr>
        <w:rPr>
          <w:color w:val="000000" w:themeColor="text1"/>
        </w:rPr>
      </w:pPr>
      <w:r w:rsidRPr="00277821">
        <w:rPr>
          <w:color w:val="000000" w:themeColor="text1"/>
        </w:rPr>
        <w:t>develop a standard approach to credit recognition arrangements</w:t>
      </w:r>
    </w:p>
    <w:p w14:paraId="1896ED5C" w14:textId="0F384B5A" w:rsidR="00277821" w:rsidRPr="00277821" w:rsidRDefault="00277821" w:rsidP="007E4FD0">
      <w:pPr>
        <w:pStyle w:val="ListParagraph"/>
        <w:numPr>
          <w:ilvl w:val="0"/>
          <w:numId w:val="30"/>
        </w:numPr>
        <w:rPr>
          <w:color w:val="000000" w:themeColor="text1"/>
        </w:rPr>
      </w:pPr>
      <w:r w:rsidRPr="00277821">
        <w:rPr>
          <w:color w:val="000000" w:themeColor="text1"/>
        </w:rPr>
        <w:t>build better data by aligning VET and higher education data sets to better understand student pathways between the sectors</w:t>
      </w:r>
    </w:p>
    <w:p w14:paraId="711C9CA3" w14:textId="77777777" w:rsidR="00277821" w:rsidRPr="00277821" w:rsidRDefault="00277821" w:rsidP="007E4FD0">
      <w:pPr>
        <w:pStyle w:val="ListParagraph"/>
        <w:numPr>
          <w:ilvl w:val="0"/>
          <w:numId w:val="30"/>
        </w:numPr>
        <w:rPr>
          <w:color w:val="000000" w:themeColor="text1"/>
        </w:rPr>
      </w:pPr>
      <w:r w:rsidRPr="00277821">
        <w:rPr>
          <w:color w:val="000000" w:themeColor="text1"/>
        </w:rPr>
        <w:t>commence work to develop a National Skills Taxonomy to make it easier to design higher education and VET qualifications</w:t>
      </w:r>
    </w:p>
    <w:p w14:paraId="71B21E96" w14:textId="77777777" w:rsidR="00277821" w:rsidRPr="00277821" w:rsidRDefault="00277821" w:rsidP="007E4FD0">
      <w:pPr>
        <w:pStyle w:val="ListParagraph"/>
        <w:numPr>
          <w:ilvl w:val="0"/>
          <w:numId w:val="30"/>
        </w:numPr>
        <w:rPr>
          <w:color w:val="000000" w:themeColor="text1"/>
        </w:rPr>
      </w:pPr>
      <w:r w:rsidRPr="00277821">
        <w:rPr>
          <w:color w:val="000000" w:themeColor="text1"/>
        </w:rPr>
        <w:t>improve the regulatory approach for dual-sector providers, and</w:t>
      </w:r>
    </w:p>
    <w:p w14:paraId="12CB4BA6" w14:textId="7B5B3AD6" w:rsidR="00D34CE0" w:rsidRDefault="00277821" w:rsidP="007E4FD0">
      <w:pPr>
        <w:pStyle w:val="ListParagraph"/>
        <w:numPr>
          <w:ilvl w:val="0"/>
          <w:numId w:val="30"/>
        </w:numPr>
        <w:rPr>
          <w:color w:val="000000" w:themeColor="text1"/>
        </w:rPr>
      </w:pPr>
      <w:r w:rsidRPr="00277821">
        <w:rPr>
          <w:color w:val="000000" w:themeColor="text1"/>
        </w:rPr>
        <w:t>consider applications from TAFEs to become self-accrediting organisations in higher education and explore delegation of VET course accreditation to selected TAFEs.</w:t>
      </w:r>
    </w:p>
    <w:p w14:paraId="65DAD780" w14:textId="33D8621A" w:rsidR="00272465" w:rsidRPr="00272465" w:rsidRDefault="00272465" w:rsidP="00466437">
      <w:pPr>
        <w:pStyle w:val="Normal-Pulloutbox-ShadedTealBox"/>
      </w:pPr>
      <w:r w:rsidRPr="00272465">
        <w:t xml:space="preserve">The </w:t>
      </w:r>
      <w:r w:rsidRPr="00272465">
        <w:rPr>
          <w:b/>
        </w:rPr>
        <w:t>Australian Tertiary Education Commission</w:t>
      </w:r>
      <w:r w:rsidRPr="00272465">
        <w:t xml:space="preserve"> being established by the government will steward the tertiary education sector towards a cohesive, dynamic, and effective integrated system.</w:t>
      </w:r>
    </w:p>
    <w:p w14:paraId="483B6FE9" w14:textId="76F5A64F" w:rsidR="00272465" w:rsidRDefault="00272465" w:rsidP="00466437">
      <w:pPr>
        <w:pStyle w:val="Normal-Pulloutbox-ShadedTealBox"/>
      </w:pPr>
      <w:r w:rsidRPr="00272465">
        <w:t>The ATEC will facilitate collaboration between the Commonwealth and states and territories on all tertiary education matters.</w:t>
      </w:r>
    </w:p>
    <w:p w14:paraId="58B52E4E" w14:textId="77777777" w:rsidR="00476B65" w:rsidRDefault="00272465">
      <w:pPr>
        <w:spacing w:after="160" w:line="259" w:lineRule="auto"/>
        <w:rPr>
          <w:color w:val="000000" w:themeColor="text1"/>
          <w:sz w:val="24"/>
          <w:szCs w:val="24"/>
        </w:rPr>
        <w:sectPr w:rsidR="00476B65" w:rsidSect="00951540">
          <w:pgSz w:w="11906" w:h="16838"/>
          <w:pgMar w:top="1418" w:right="1418" w:bottom="1418" w:left="1418" w:header="227" w:footer="454" w:gutter="0"/>
          <w:cols w:space="708"/>
          <w:docGrid w:linePitch="360"/>
        </w:sectPr>
      </w:pPr>
      <w:r>
        <w:rPr>
          <w:color w:val="000000" w:themeColor="text1"/>
          <w:sz w:val="24"/>
          <w:szCs w:val="24"/>
        </w:rPr>
        <w:br w:type="page"/>
      </w:r>
    </w:p>
    <w:p w14:paraId="5CB7A666" w14:textId="4E790135" w:rsidR="00185F28" w:rsidRPr="00671986" w:rsidRDefault="00272465" w:rsidP="00887BDF">
      <w:pPr>
        <w:pStyle w:val="JAP-Heading2-Purple"/>
        <w:sectPr w:rsidR="00185F28" w:rsidRPr="00671986" w:rsidSect="00476B65">
          <w:headerReference w:type="default" r:id="rId22"/>
          <w:type w:val="continuous"/>
          <w:pgSz w:w="11906" w:h="16838"/>
          <w:pgMar w:top="1418" w:right="1418" w:bottom="1418" w:left="1418" w:header="0" w:footer="454" w:gutter="0"/>
          <w:cols w:space="708"/>
          <w:docGrid w:linePitch="360"/>
        </w:sectPr>
      </w:pPr>
      <w:bookmarkStart w:id="19" w:name="_Toc187855882"/>
      <w:r w:rsidRPr="004E18AF">
        <w:lastRenderedPageBreak/>
        <w:t xml:space="preserve">4 </w:t>
      </w:r>
      <w:r w:rsidR="001954E6" w:rsidRPr="004E18AF">
        <w:t>–</w:t>
      </w:r>
      <w:r w:rsidRPr="004E18AF">
        <w:t xml:space="preserve"> </w:t>
      </w:r>
      <w:r w:rsidR="001954E6" w:rsidRPr="004E18AF">
        <w:t xml:space="preserve">Delivering on </w:t>
      </w:r>
      <w:r w:rsidR="004651FF">
        <w:t>n</w:t>
      </w:r>
      <w:r w:rsidR="001954E6" w:rsidRPr="004E18AF">
        <w:t xml:space="preserve">ational </w:t>
      </w:r>
      <w:r w:rsidR="004651FF">
        <w:t>p</w:t>
      </w:r>
      <w:r w:rsidR="001954E6" w:rsidRPr="004E18AF">
        <w:t>riorities</w:t>
      </w:r>
      <w:bookmarkEnd w:id="19"/>
    </w:p>
    <w:p w14:paraId="5C44904E" w14:textId="76869E6F" w:rsidR="00AD10D7" w:rsidRDefault="00AD10D7" w:rsidP="00AD10D7">
      <w:pPr>
        <w:rPr>
          <w:b/>
          <w:bCs/>
          <w:color w:val="404246" w:themeColor="text2"/>
          <w:sz w:val="28"/>
          <w:szCs w:val="28"/>
        </w:rPr>
      </w:pPr>
      <w:r w:rsidRPr="00AD10D7">
        <w:rPr>
          <w:b/>
          <w:bCs/>
          <w:color w:val="404246" w:themeColor="text2"/>
          <w:sz w:val="28"/>
          <w:szCs w:val="28"/>
        </w:rPr>
        <w:t>Skills Ministers have agreed on eight national priorities that require collective effort to address skills needs and workforce challenges across Australia. These priorities relate to workforces, priority groups, areas of skills and capability need and broad VET system reforms.</w:t>
      </w:r>
    </w:p>
    <w:p w14:paraId="4AE2300B" w14:textId="2578EDDB" w:rsidR="00AD10D7" w:rsidRPr="00AD10D7" w:rsidRDefault="00AD10D7" w:rsidP="00AD10D7">
      <w:pPr>
        <w:rPr>
          <w:color w:val="000000" w:themeColor="text1"/>
        </w:rPr>
      </w:pPr>
      <w:r w:rsidRPr="00AD10D7">
        <w:rPr>
          <w:color w:val="000000" w:themeColor="text1"/>
        </w:rPr>
        <w:t>The National Skills Agreement requires all governments to demonstrate how they are contributing to each priority at both a local level and through national collaboration. National priorities will be reviewed annually to assess progress made and to consider emerging evidence on skills needs and workforce challenges.</w:t>
      </w:r>
    </w:p>
    <w:p w14:paraId="20F92B37" w14:textId="51C43DCA" w:rsidR="00953A20" w:rsidRDefault="00AD10D7" w:rsidP="005D13F6">
      <w:pPr>
        <w:rPr>
          <w:color w:val="000000" w:themeColor="text1"/>
        </w:rPr>
      </w:pPr>
      <w:r w:rsidRPr="00AD10D7">
        <w:rPr>
          <w:color w:val="000000" w:themeColor="text1"/>
        </w:rPr>
        <w:t>Some of the national priorities and many of the actions the Australian Government is taking to address them are cross-cutting and designed to deliver benefits across the VET system.</w:t>
      </w:r>
    </w:p>
    <w:p w14:paraId="28D7A860" w14:textId="1F41D50F" w:rsidR="00272465" w:rsidRPr="00953A20" w:rsidRDefault="00AD10D7" w:rsidP="007F1BB0">
      <w:pPr>
        <w:pStyle w:val="JAP-Heading3"/>
        <w:rPr>
          <w:color w:val="000000" w:themeColor="text1"/>
        </w:rPr>
      </w:pPr>
      <w:r>
        <w:rPr>
          <w:highlight w:val="yellow"/>
        </w:rPr>
        <w:br w:type="page"/>
      </w:r>
      <w:bookmarkStart w:id="20" w:name="_Toc187855883"/>
      <w:r w:rsidR="00C916F6">
        <w:lastRenderedPageBreak/>
        <w:t xml:space="preserve">Gender </w:t>
      </w:r>
      <w:r w:rsidR="00F97E0F">
        <w:t>e</w:t>
      </w:r>
      <w:r w:rsidR="00C916F6">
        <w:t>quality</w:t>
      </w:r>
      <w:bookmarkEnd w:id="20"/>
    </w:p>
    <w:p w14:paraId="24EE2BDC" w14:textId="26D5A615" w:rsidR="003D308C" w:rsidRPr="00481580" w:rsidRDefault="003D308C" w:rsidP="003D308C">
      <w:pPr>
        <w:pStyle w:val="JAP-Heading4-Purple"/>
      </w:pPr>
      <w:r w:rsidRPr="00481580">
        <w:t>A</w:t>
      </w:r>
      <w:r w:rsidR="00D74E70">
        <w:t>mbition</w:t>
      </w:r>
      <w:r w:rsidRPr="00481580">
        <w:t xml:space="preserve"> </w:t>
      </w:r>
    </w:p>
    <w:p w14:paraId="676EE59D" w14:textId="28EA834E" w:rsidR="00001E70" w:rsidRPr="00001E70" w:rsidRDefault="00001E70" w:rsidP="001E26D6">
      <w:pPr>
        <w:pStyle w:val="Normal-Pulloutbox-ShadedPurpleBox"/>
        <w:numPr>
          <w:ilvl w:val="0"/>
          <w:numId w:val="100"/>
        </w:numPr>
      </w:pPr>
      <w:r w:rsidRPr="00001E70">
        <w:t>Reduce gender imbalanced workplaces, which exacerbate both skills shortages and gender inequality</w:t>
      </w:r>
      <w:r w:rsidRPr="00001E70">
        <w:rPr>
          <w:lang w:val="en-US"/>
        </w:rPr>
        <w:t>.</w:t>
      </w:r>
    </w:p>
    <w:p w14:paraId="246BA642" w14:textId="77777777" w:rsidR="00001E70" w:rsidRPr="00001E70" w:rsidRDefault="00001E70" w:rsidP="001E26D6">
      <w:pPr>
        <w:pStyle w:val="Normal-Pulloutbox-ShadedPurpleBox"/>
        <w:numPr>
          <w:ilvl w:val="0"/>
          <w:numId w:val="100"/>
        </w:numPr>
      </w:pPr>
      <w:r w:rsidRPr="00001E70">
        <w:rPr>
          <w:lang w:val="en-US"/>
        </w:rPr>
        <w:t>Support flexible education and training delivery that allows students to balance their care and employment responsibilities with their learning goals at every stage of their career.</w:t>
      </w:r>
    </w:p>
    <w:p w14:paraId="72763BDA" w14:textId="143830B7" w:rsidR="006205FE" w:rsidRPr="00A1291F" w:rsidRDefault="00001E70" w:rsidP="001E26D6">
      <w:pPr>
        <w:pStyle w:val="Normal-Pulloutbox-ShadedPurpleBox"/>
        <w:numPr>
          <w:ilvl w:val="0"/>
          <w:numId w:val="100"/>
        </w:numPr>
      </w:pPr>
      <w:r w:rsidRPr="00001E70">
        <w:rPr>
          <w:lang w:val="en-US"/>
        </w:rPr>
        <w:t>Build a</w:t>
      </w:r>
      <w:r w:rsidR="00673D37">
        <w:rPr>
          <w:lang w:val="en-US"/>
        </w:rPr>
        <w:t xml:space="preserve"> </w:t>
      </w:r>
      <w:r w:rsidRPr="00001E70">
        <w:rPr>
          <w:lang w:val="en-US"/>
        </w:rPr>
        <w:t xml:space="preserve">VET sector that is inclusive, safe and supportive for people of all genders, free from gender-based discrimination, and </w:t>
      </w:r>
      <w:r w:rsidRPr="00001E70">
        <w:t>recognises</w:t>
      </w:r>
      <w:r w:rsidRPr="00001E70">
        <w:rPr>
          <w:lang w:val="en-US"/>
        </w:rPr>
        <w:t xml:space="preserve"> the additional barriers that may be faced by specific cohorts of women including those with a disability, different cultural background or socioeconomic status.</w:t>
      </w:r>
    </w:p>
    <w:p w14:paraId="436EEAE1" w14:textId="77777777" w:rsidR="002B1758" w:rsidRPr="002B1758" w:rsidRDefault="002B1758" w:rsidP="0050115A">
      <w:pPr>
        <w:spacing w:before="240"/>
        <w:rPr>
          <w:color w:val="000000" w:themeColor="text1"/>
        </w:rPr>
      </w:pPr>
      <w:r w:rsidRPr="002B1758">
        <w:rPr>
          <w:color w:val="000000" w:themeColor="text1"/>
        </w:rPr>
        <w:t>The Australian government’s</w:t>
      </w:r>
      <w:r w:rsidRPr="002B1758">
        <w:rPr>
          <w:i/>
          <w:iCs/>
          <w:color w:val="000000" w:themeColor="text1"/>
        </w:rPr>
        <w:t xml:space="preserve"> Working for Women: A Strategy for Gender Equality </w:t>
      </w:r>
      <w:r w:rsidRPr="002B1758">
        <w:rPr>
          <w:color w:val="000000" w:themeColor="text1"/>
        </w:rPr>
        <w:t>sets a focus on five priority areas for progress over the next 10 years:</w:t>
      </w:r>
    </w:p>
    <w:p w14:paraId="113582B9" w14:textId="77777777" w:rsidR="002B1758" w:rsidRPr="002B1758" w:rsidRDefault="002B1758" w:rsidP="001E26D6">
      <w:pPr>
        <w:numPr>
          <w:ilvl w:val="0"/>
          <w:numId w:val="31"/>
        </w:numPr>
        <w:rPr>
          <w:color w:val="000000" w:themeColor="text1"/>
        </w:rPr>
      </w:pPr>
      <w:r w:rsidRPr="002B1758">
        <w:rPr>
          <w:color w:val="000000" w:themeColor="text1"/>
        </w:rPr>
        <w:t>gender-based violence</w:t>
      </w:r>
    </w:p>
    <w:p w14:paraId="4CE4A389" w14:textId="77777777" w:rsidR="002B1758" w:rsidRPr="002B1758" w:rsidRDefault="002B1758" w:rsidP="001E26D6">
      <w:pPr>
        <w:numPr>
          <w:ilvl w:val="0"/>
          <w:numId w:val="31"/>
        </w:numPr>
        <w:rPr>
          <w:color w:val="000000" w:themeColor="text1"/>
        </w:rPr>
      </w:pPr>
      <w:r w:rsidRPr="002B1758">
        <w:rPr>
          <w:color w:val="000000" w:themeColor="text1"/>
        </w:rPr>
        <w:t>unpaid and paid care</w:t>
      </w:r>
    </w:p>
    <w:p w14:paraId="7A629EAD" w14:textId="77777777" w:rsidR="002B1758" w:rsidRPr="002B1758" w:rsidRDefault="002B1758" w:rsidP="001E26D6">
      <w:pPr>
        <w:numPr>
          <w:ilvl w:val="0"/>
          <w:numId w:val="31"/>
        </w:numPr>
        <w:rPr>
          <w:color w:val="000000" w:themeColor="text1"/>
        </w:rPr>
      </w:pPr>
      <w:r w:rsidRPr="002B1758">
        <w:rPr>
          <w:color w:val="000000" w:themeColor="text1"/>
        </w:rPr>
        <w:t>economic equality and security</w:t>
      </w:r>
    </w:p>
    <w:p w14:paraId="346E3FDF" w14:textId="77777777" w:rsidR="002B1758" w:rsidRPr="002B1758" w:rsidRDefault="002B1758" w:rsidP="001E26D6">
      <w:pPr>
        <w:numPr>
          <w:ilvl w:val="0"/>
          <w:numId w:val="31"/>
        </w:numPr>
        <w:rPr>
          <w:color w:val="000000" w:themeColor="text1"/>
        </w:rPr>
      </w:pPr>
      <w:r w:rsidRPr="002B1758">
        <w:rPr>
          <w:color w:val="000000" w:themeColor="text1"/>
        </w:rPr>
        <w:t>health</w:t>
      </w:r>
    </w:p>
    <w:p w14:paraId="3B77989F" w14:textId="70749C28" w:rsidR="00A1291F" w:rsidRPr="002B1758" w:rsidRDefault="002B1758" w:rsidP="001E26D6">
      <w:pPr>
        <w:numPr>
          <w:ilvl w:val="0"/>
          <w:numId w:val="31"/>
        </w:numPr>
        <w:rPr>
          <w:color w:val="000000" w:themeColor="text1"/>
        </w:rPr>
      </w:pPr>
      <w:r w:rsidRPr="002B1758">
        <w:rPr>
          <w:color w:val="000000" w:themeColor="text1"/>
        </w:rPr>
        <w:t xml:space="preserve">leadership, representation and decision-making. </w:t>
      </w:r>
    </w:p>
    <w:p w14:paraId="2BDF75FE" w14:textId="1294F2A2" w:rsidR="00C916F6" w:rsidRPr="007F1467" w:rsidRDefault="006205FE" w:rsidP="005E623D">
      <w:pPr>
        <w:pStyle w:val="JAP-Heading4-Purple"/>
      </w:pPr>
      <w:r w:rsidRPr="007F1467">
        <w:t>T</w:t>
      </w:r>
      <w:r w:rsidR="00D74E70">
        <w:t>he challenge</w:t>
      </w:r>
    </w:p>
    <w:p w14:paraId="3C97017E" w14:textId="77777777" w:rsidR="001F5396" w:rsidRPr="001F5396" w:rsidRDefault="001F5396" w:rsidP="001F5396">
      <w:pPr>
        <w:rPr>
          <w:color w:val="000000" w:themeColor="text1"/>
        </w:rPr>
      </w:pPr>
      <w:r w:rsidRPr="001F5396">
        <w:rPr>
          <w:color w:val="000000" w:themeColor="text1"/>
        </w:rPr>
        <w:t xml:space="preserve">This priority reflects the need to ensure an inclusive VET system, particularly for women, that promotes flexible education and training delivery. The student training experience differs for men and women, with many women juggling training with caring and domestic duties compared to men. </w:t>
      </w:r>
    </w:p>
    <w:p w14:paraId="0821176B" w14:textId="77777777" w:rsidR="001F5396" w:rsidRPr="001F5396" w:rsidRDefault="001F5396" w:rsidP="001F5396">
      <w:pPr>
        <w:rPr>
          <w:color w:val="000000" w:themeColor="text1"/>
        </w:rPr>
      </w:pPr>
      <w:r w:rsidRPr="001F5396">
        <w:rPr>
          <w:color w:val="000000" w:themeColor="text1"/>
        </w:rPr>
        <w:t xml:space="preserve">Enrolments in some VET qualifications are strongly skewed towards one gender: enrolments that feed into low paid occupations, such as aged care, nursing, and early childhood education, are dominated by women; conversely, most enrolments in VET qualifications that lead to high paid occupations, such as electricians, carpenters and construction workers, skew heavily towards men. This imbalance flows through to the workforces for these occupations. </w:t>
      </w:r>
    </w:p>
    <w:p w14:paraId="4E294635" w14:textId="77777777" w:rsidR="003D308C" w:rsidRDefault="001F5396" w:rsidP="003D308C">
      <w:pPr>
        <w:rPr>
          <w:color w:val="000000" w:themeColor="text1"/>
        </w:rPr>
      </w:pPr>
      <w:r w:rsidRPr="001F5396">
        <w:rPr>
          <w:color w:val="000000" w:themeColor="text1"/>
        </w:rPr>
        <w:t xml:space="preserve">Even when women complete relevant VET training and enter a male dominated workforce, many do not remain for long. This can be due to cultural issues such as inflexible working arrangements, gender discrimination and harassment, and structural barriers such as access to appropriate amenities. </w:t>
      </w:r>
      <w:r w:rsidRPr="001F5396">
        <w:rPr>
          <w:color w:val="000000" w:themeColor="text1"/>
        </w:rPr>
        <w:lastRenderedPageBreak/>
        <w:t>Female dominated workforces, including in the care sector can also struggle to attract and retain qualified men. Feminised work has been historically under-valued and tends to offer lower wages and status. Gender imbalanced workplaces limit potential career pathways and opportunities and exacerbate wider workforce shortages.</w:t>
      </w:r>
    </w:p>
    <w:p w14:paraId="310BEACE" w14:textId="20772DC8" w:rsidR="001F5396" w:rsidRPr="007F1467" w:rsidRDefault="000D463C" w:rsidP="003D308C">
      <w:pPr>
        <w:rPr>
          <w:b/>
          <w:color w:val="7030A0"/>
          <w:sz w:val="28"/>
          <w:szCs w:val="28"/>
        </w:rPr>
      </w:pPr>
      <w:r w:rsidRPr="007F1467">
        <w:rPr>
          <w:b/>
          <w:color w:val="7030A0"/>
          <w:sz w:val="28"/>
          <w:szCs w:val="28"/>
        </w:rPr>
        <w:t>Improving gender equality across the VET system is key to addressing skills shortages and increasing the productivity and resilience of the Australian economy.</w:t>
      </w:r>
    </w:p>
    <w:p w14:paraId="3131C661" w14:textId="3D180327" w:rsidR="006742A5" w:rsidRDefault="006742A5" w:rsidP="006742A5">
      <w:pPr>
        <w:pStyle w:val="Caption"/>
      </w:pPr>
      <w:r>
        <w:t xml:space="preserve">Figure </w:t>
      </w:r>
      <w:r>
        <w:fldChar w:fldCharType="begin"/>
      </w:r>
      <w:r>
        <w:instrText xml:space="preserve"> SEQ Figure \* ARABIC </w:instrText>
      </w:r>
      <w:r>
        <w:fldChar w:fldCharType="separate"/>
      </w:r>
      <w:r w:rsidR="003563CB">
        <w:rPr>
          <w:noProof/>
        </w:rPr>
        <w:t>1</w:t>
      </w:r>
      <w:r>
        <w:fldChar w:fldCharType="end"/>
      </w:r>
      <w:r>
        <w:t xml:space="preserve">: </w:t>
      </w:r>
      <w:r w:rsidRPr="00E32A35">
        <w:t>Percentage of gender-imbalanced occupations that were in shortage (%)</w:t>
      </w:r>
    </w:p>
    <w:p w14:paraId="1B6D8C76" w14:textId="77777777" w:rsidR="006742A5" w:rsidRDefault="006742A5" w:rsidP="006742A5">
      <w:pPr>
        <w:keepNext/>
        <w:spacing w:line="259" w:lineRule="auto"/>
      </w:pPr>
      <w:r>
        <w:rPr>
          <w:bCs/>
          <w:noProof/>
          <w:color w:val="000000" w:themeColor="text1"/>
        </w:rPr>
        <w:drawing>
          <wp:inline distT="0" distB="0" distL="0" distR="0" wp14:anchorId="1ED8A3AD" wp14:editId="36113E1B">
            <wp:extent cx="5759199" cy="2798956"/>
            <wp:effectExtent l="0" t="0" r="0" b="0"/>
            <wp:docPr id="1702438620" name="Picture 3" descr="The bar graph shows the percentage of gender-imbalanced occupations that were in shortage across the years 2021-2024. It shows more acute shortages in occupations where at least 80% of the workforce is exclusively either male or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38620" name="Picture 3" descr="The bar graph shows the percentage of gender-imbalanced occupations that were in shortage across the years 2021-2024. It shows more acute shortages in occupations where at least 80% of the workforce is exclusively either male or female."/>
                    <pic:cNvPicPr/>
                  </pic:nvPicPr>
                  <pic:blipFill rotWithShape="1">
                    <a:blip r:embed="rId23"/>
                    <a:srcRect t="6830" b="11541"/>
                    <a:stretch/>
                  </pic:blipFill>
                  <pic:spPr bwMode="auto">
                    <a:xfrm>
                      <a:off x="0" y="0"/>
                      <a:ext cx="5759450" cy="2799078"/>
                    </a:xfrm>
                    <a:prstGeom prst="rect">
                      <a:avLst/>
                    </a:prstGeom>
                    <a:ln>
                      <a:noFill/>
                    </a:ln>
                    <a:extLst>
                      <a:ext uri="{53640926-AAD7-44D8-BBD7-CCE9431645EC}">
                        <a14:shadowObscured xmlns:a14="http://schemas.microsoft.com/office/drawing/2010/main"/>
                      </a:ext>
                    </a:extLst>
                  </pic:spPr>
                </pic:pic>
              </a:graphicData>
            </a:graphic>
          </wp:inline>
        </w:drawing>
      </w:r>
    </w:p>
    <w:p w14:paraId="1BA46288" w14:textId="15AFCF05" w:rsidR="00500A39" w:rsidRPr="006742A5" w:rsidRDefault="006742A5" w:rsidP="006742A5">
      <w:pPr>
        <w:pStyle w:val="Source"/>
        <w:rPr>
          <w:lang w:val="en-US"/>
        </w:rPr>
      </w:pPr>
      <w:r w:rsidRPr="006742A5">
        <w:rPr>
          <w:lang w:val="en-US"/>
        </w:rPr>
        <w:t>Source: Jobs and Skills Australia, Occupation Shortage List, 2021–2024.</w:t>
      </w:r>
      <w:r w:rsidR="00500A39">
        <w:rPr>
          <w:bCs/>
          <w:color w:val="000000" w:themeColor="text1"/>
          <w:highlight w:val="yellow"/>
        </w:rPr>
        <w:br w:type="page"/>
      </w:r>
    </w:p>
    <w:p w14:paraId="72384B6E" w14:textId="0CB80821" w:rsidR="00F879D4" w:rsidRDefault="007D01FA" w:rsidP="00F879D4">
      <w:pPr>
        <w:pStyle w:val="JAP-Heading4-Purple"/>
      </w:pPr>
      <w:r w:rsidRPr="007F1467">
        <w:lastRenderedPageBreak/>
        <w:t>Our</w:t>
      </w:r>
      <w:r w:rsidRPr="00B27B4C">
        <w:rPr>
          <w:color w:val="007377" w:themeColor="accent4" w:themeShade="BF"/>
        </w:rPr>
        <w:t xml:space="preserve"> </w:t>
      </w:r>
      <w:r w:rsidRPr="007F1467">
        <w:t>programs and actions</w:t>
      </w:r>
    </w:p>
    <w:p w14:paraId="7EDF9E24" w14:textId="75FFD26B" w:rsidR="000A7A1D" w:rsidRPr="000A7A1D" w:rsidRDefault="000A7A1D" w:rsidP="00F879D4">
      <w:pPr>
        <w:pStyle w:val="Normal-Pulloutbox-OutlinePurple"/>
        <w:ind w:left="360"/>
      </w:pPr>
      <w:r w:rsidRPr="000A7A1D">
        <w:t>We wanted to understand what’s most effective in attracting and retaining women in VET-based occupations with low levels of women’s participation.</w:t>
      </w:r>
    </w:p>
    <w:p w14:paraId="640159D7" w14:textId="77777777" w:rsidR="000A7A1D" w:rsidRPr="000A7A1D" w:rsidRDefault="000A7A1D" w:rsidP="00F879D4">
      <w:pPr>
        <w:pStyle w:val="Normal-Pulloutbox-OutlinePurple"/>
        <w:ind w:left="360"/>
      </w:pPr>
      <w:r w:rsidRPr="000A7A1D">
        <w:t xml:space="preserve">Discussions with over 160 stakeholders and 50 written submissions identified the importance of: </w:t>
      </w:r>
    </w:p>
    <w:p w14:paraId="22E069CB" w14:textId="77777777" w:rsidR="000A7A1D" w:rsidRPr="000A7A1D" w:rsidRDefault="000A7A1D" w:rsidP="00F879D4">
      <w:pPr>
        <w:pStyle w:val="Normal-Pulloutbox-OutlinePurple"/>
        <w:numPr>
          <w:ilvl w:val="0"/>
          <w:numId w:val="111"/>
        </w:numPr>
      </w:pPr>
      <w:r w:rsidRPr="000A7A1D">
        <w:t>Workplace culture and conditions, including appropriate role models</w:t>
      </w:r>
    </w:p>
    <w:p w14:paraId="16475EAD" w14:textId="77777777" w:rsidR="000A7A1D" w:rsidRPr="000A7A1D" w:rsidRDefault="000A7A1D" w:rsidP="00F879D4">
      <w:pPr>
        <w:pStyle w:val="Normal-Pulloutbox-OutlinePurple"/>
        <w:numPr>
          <w:ilvl w:val="0"/>
          <w:numId w:val="111"/>
        </w:numPr>
      </w:pPr>
      <w:r w:rsidRPr="000A7A1D">
        <w:t>Flexible learning options</w:t>
      </w:r>
    </w:p>
    <w:p w14:paraId="4B07C2BA" w14:textId="77777777" w:rsidR="000A7A1D" w:rsidRPr="000A7A1D" w:rsidRDefault="000A7A1D" w:rsidP="00F879D4">
      <w:pPr>
        <w:pStyle w:val="Normal-Pulloutbox-OutlinePurple"/>
        <w:numPr>
          <w:ilvl w:val="0"/>
          <w:numId w:val="111"/>
        </w:numPr>
      </w:pPr>
      <w:r w:rsidRPr="000A7A1D">
        <w:t>Partnerships with industry and employers</w:t>
      </w:r>
    </w:p>
    <w:p w14:paraId="4291FCD5" w14:textId="6BAE1B5A" w:rsidR="007D01FA" w:rsidRPr="0065743B" w:rsidRDefault="000A7A1D" w:rsidP="00F879D4">
      <w:pPr>
        <w:pStyle w:val="Normal-Pulloutbox-OutlinePurple"/>
        <w:numPr>
          <w:ilvl w:val="0"/>
          <w:numId w:val="111"/>
        </w:numPr>
      </w:pPr>
      <w:r w:rsidRPr="000A7A1D">
        <w:t>Harnessing opportunities from industry transformation</w:t>
      </w:r>
    </w:p>
    <w:p w14:paraId="4F85BEC7" w14:textId="611B7BCB" w:rsidR="00B0173C" w:rsidRPr="007F1467" w:rsidRDefault="00B0173C" w:rsidP="003D308C">
      <w:pPr>
        <w:pStyle w:val="JAP-Heading5-Purple"/>
      </w:pPr>
      <w:r w:rsidRPr="007F1467">
        <w:t>A</w:t>
      </w:r>
      <w:r w:rsidR="00D74E70">
        <w:t>ustralian Skills Guarantee</w:t>
      </w:r>
    </w:p>
    <w:p w14:paraId="6ED03377" w14:textId="77777777" w:rsidR="003C3296" w:rsidRPr="003C3296" w:rsidRDefault="003C3296" w:rsidP="003C3296">
      <w:pPr>
        <w:rPr>
          <w:color w:val="000000" w:themeColor="text1"/>
        </w:rPr>
      </w:pPr>
      <w:r w:rsidRPr="003C3296">
        <w:rPr>
          <w:color w:val="000000" w:themeColor="text1"/>
        </w:rPr>
        <w:t xml:space="preserve">The Australian Skills Guarantee will increase the proportion of women working on major Australian Government-funded projects through two targets. </w:t>
      </w:r>
    </w:p>
    <w:p w14:paraId="44535F21" w14:textId="77777777" w:rsidR="003C3296" w:rsidRPr="003C3296" w:rsidRDefault="003C3296" w:rsidP="001E26D6">
      <w:pPr>
        <w:numPr>
          <w:ilvl w:val="0"/>
          <w:numId w:val="32"/>
        </w:numPr>
        <w:rPr>
          <w:color w:val="000000" w:themeColor="text1"/>
        </w:rPr>
      </w:pPr>
      <w:r w:rsidRPr="003C3296">
        <w:rPr>
          <w:color w:val="000000" w:themeColor="text1"/>
        </w:rPr>
        <w:t xml:space="preserve">6% of apprentice/trainee labour hours and 4% of all trade apprentice/trainee labour hours to be undertaken by women in 2024-25. </w:t>
      </w:r>
    </w:p>
    <w:p w14:paraId="4D755B6A" w14:textId="6F8527CB" w:rsidR="003C3296" w:rsidRPr="003C3296" w:rsidRDefault="003C3296" w:rsidP="001E26D6">
      <w:pPr>
        <w:numPr>
          <w:ilvl w:val="0"/>
          <w:numId w:val="32"/>
        </w:numPr>
        <w:rPr>
          <w:color w:val="000000" w:themeColor="text1"/>
        </w:rPr>
      </w:pPr>
      <w:r w:rsidRPr="003C3296">
        <w:rPr>
          <w:color w:val="000000" w:themeColor="text1"/>
        </w:rPr>
        <w:t>To drive sustainable change, the targets</w:t>
      </w:r>
      <w:r w:rsidR="00F85842">
        <w:rPr>
          <w:color w:val="000000" w:themeColor="text1"/>
        </w:rPr>
        <w:t xml:space="preserve"> </w:t>
      </w:r>
      <w:r w:rsidRPr="003C3296">
        <w:rPr>
          <w:color w:val="000000" w:themeColor="text1"/>
        </w:rPr>
        <w:t>will increase by one percentage point each financial year until 2030.</w:t>
      </w:r>
    </w:p>
    <w:p w14:paraId="415F319F" w14:textId="480C9828" w:rsidR="00B0173C" w:rsidRPr="00B0173C" w:rsidRDefault="003C3296" w:rsidP="00E22DA0">
      <w:pPr>
        <w:rPr>
          <w:color w:val="000000" w:themeColor="text1"/>
        </w:rPr>
      </w:pPr>
      <w:r w:rsidRPr="003C3296">
        <w:rPr>
          <w:color w:val="000000" w:themeColor="text1"/>
        </w:rPr>
        <w:t xml:space="preserve">The Government is investing </w:t>
      </w:r>
      <w:r w:rsidRPr="003C3296">
        <w:rPr>
          <w:b/>
          <w:bCs/>
          <w:color w:val="000000" w:themeColor="text1"/>
        </w:rPr>
        <w:t>$19.1 million</w:t>
      </w:r>
      <w:r w:rsidRPr="003C3296">
        <w:rPr>
          <w:color w:val="000000" w:themeColor="text1"/>
        </w:rPr>
        <w:t xml:space="preserve"> through to June 2028 to implement the Australian Skills Guarantee, including to develop and sustain a new reporting solution.</w:t>
      </w:r>
    </w:p>
    <w:p w14:paraId="7A41DF59" w14:textId="487E90F2" w:rsidR="00E22DA0" w:rsidRPr="00A80479" w:rsidRDefault="00B0173C" w:rsidP="003D308C">
      <w:pPr>
        <w:pStyle w:val="JAP-Heading5-Purple"/>
      </w:pPr>
      <w:r w:rsidRPr="00A80479">
        <w:t>B</w:t>
      </w:r>
      <w:r w:rsidR="00D74E70">
        <w:t>uilding</w:t>
      </w:r>
      <w:r w:rsidRPr="00A80479">
        <w:t xml:space="preserve"> W</w:t>
      </w:r>
      <w:r w:rsidR="00D74E70">
        <w:t>omen’s</w:t>
      </w:r>
      <w:r w:rsidRPr="00A80479">
        <w:t xml:space="preserve"> C</w:t>
      </w:r>
      <w:r w:rsidR="00D74E70">
        <w:t>areers</w:t>
      </w:r>
      <w:r w:rsidRPr="00A80479">
        <w:t xml:space="preserve"> </w:t>
      </w:r>
      <w:r w:rsidR="00D74E70">
        <w:t>program</w:t>
      </w:r>
    </w:p>
    <w:p w14:paraId="59749AFA" w14:textId="104EB495" w:rsidR="0065743B" w:rsidRPr="0065743B" w:rsidRDefault="0065743B" w:rsidP="0065743B">
      <w:pPr>
        <w:rPr>
          <w:color w:val="000000" w:themeColor="text1"/>
        </w:rPr>
      </w:pPr>
      <w:r w:rsidRPr="0065743B">
        <w:rPr>
          <w:color w:val="000000" w:themeColor="text1"/>
        </w:rPr>
        <w:t>The Building Women’s Careers program supports women’s access to skilled and well-paid careers and helps to address critical skills shortages across four priority industries – the construction, clean energy, advanced manufacturing, and technology and digital sectors.</w:t>
      </w:r>
    </w:p>
    <w:p w14:paraId="0266E677" w14:textId="3672604B" w:rsidR="003C3296" w:rsidRDefault="0065743B" w:rsidP="00E22DA0">
      <w:pPr>
        <w:rPr>
          <w:color w:val="000000" w:themeColor="text1"/>
        </w:rPr>
      </w:pPr>
      <w:r w:rsidRPr="0065743B">
        <w:rPr>
          <w:color w:val="000000" w:themeColor="text1"/>
        </w:rPr>
        <w:t>Funded under the 2024–25 Future Made in Australia budget measure, it will deliver both large-scale projects and smaller, place-based partnerships, to improve women’s access to flexible, safe and inclusive training and work opportunities.</w:t>
      </w:r>
    </w:p>
    <w:p w14:paraId="654B17D3" w14:textId="1D8915B7" w:rsidR="00025416" w:rsidRDefault="00A876C6" w:rsidP="00E22DA0">
      <w:pPr>
        <w:rPr>
          <w:color w:val="000000" w:themeColor="text1"/>
        </w:rPr>
      </w:pPr>
      <w:r w:rsidRPr="000C0534">
        <w:rPr>
          <w:color w:val="000000" w:themeColor="text1"/>
        </w:rPr>
        <w:t>The program provides $60.6 million over four years. Grant Opportunity Guidelines are now available, and applications opened on 14 November 2024, with successful project partnerships in operation until 2028.</w:t>
      </w:r>
    </w:p>
    <w:p w14:paraId="2F12E140" w14:textId="77777777" w:rsidR="00025416" w:rsidRDefault="00025416">
      <w:pPr>
        <w:spacing w:after="160" w:line="259" w:lineRule="auto"/>
        <w:rPr>
          <w:color w:val="000000" w:themeColor="text1"/>
        </w:rPr>
      </w:pPr>
      <w:r>
        <w:rPr>
          <w:color w:val="000000" w:themeColor="text1"/>
        </w:rPr>
        <w:br w:type="page"/>
      </w:r>
    </w:p>
    <w:p w14:paraId="2DAF6ED2" w14:textId="05C32699" w:rsidR="0067717E" w:rsidRPr="00A80479" w:rsidRDefault="003759DE" w:rsidP="003D308C">
      <w:pPr>
        <w:pStyle w:val="JAP-Heading5-Purple"/>
      </w:pPr>
      <w:r>
        <w:lastRenderedPageBreak/>
        <w:t>Fee-Free TAFE</w:t>
      </w:r>
    </w:p>
    <w:p w14:paraId="7C731783" w14:textId="77777777" w:rsidR="00AC29D8" w:rsidRPr="00AC29D8" w:rsidRDefault="00AC29D8" w:rsidP="00AC29D8">
      <w:pPr>
        <w:rPr>
          <w:color w:val="000000" w:themeColor="text1"/>
        </w:rPr>
      </w:pPr>
      <w:r w:rsidRPr="00AC29D8">
        <w:rPr>
          <w:color w:val="000000" w:themeColor="text1"/>
        </w:rPr>
        <w:t>Priority cohorts for Fee-Free TAFE include:</w:t>
      </w:r>
    </w:p>
    <w:p w14:paraId="665A00D6" w14:textId="77777777" w:rsidR="00AC29D8" w:rsidRPr="00AC29D8" w:rsidRDefault="00AC29D8" w:rsidP="001E26D6">
      <w:pPr>
        <w:numPr>
          <w:ilvl w:val="0"/>
          <w:numId w:val="33"/>
        </w:numPr>
        <w:rPr>
          <w:color w:val="000000" w:themeColor="text1"/>
        </w:rPr>
      </w:pPr>
      <w:r w:rsidRPr="00AC29D8">
        <w:rPr>
          <w:color w:val="000000" w:themeColor="text1"/>
        </w:rPr>
        <w:t>unpaid carers</w:t>
      </w:r>
    </w:p>
    <w:p w14:paraId="25DF0283" w14:textId="77777777" w:rsidR="00AC29D8" w:rsidRPr="00AC29D8" w:rsidRDefault="00AC29D8" w:rsidP="001E26D6">
      <w:pPr>
        <w:numPr>
          <w:ilvl w:val="0"/>
          <w:numId w:val="33"/>
        </w:numPr>
        <w:rPr>
          <w:color w:val="000000" w:themeColor="text1"/>
        </w:rPr>
      </w:pPr>
      <w:r w:rsidRPr="00AC29D8">
        <w:rPr>
          <w:color w:val="000000" w:themeColor="text1"/>
        </w:rPr>
        <w:t>women facing economic insecurity</w:t>
      </w:r>
    </w:p>
    <w:p w14:paraId="77701D39" w14:textId="77777777" w:rsidR="00AC29D8" w:rsidRPr="00AC29D8" w:rsidRDefault="00AC29D8" w:rsidP="001E26D6">
      <w:pPr>
        <w:numPr>
          <w:ilvl w:val="0"/>
          <w:numId w:val="33"/>
        </w:numPr>
        <w:rPr>
          <w:color w:val="000000" w:themeColor="text1"/>
        </w:rPr>
      </w:pPr>
      <w:r w:rsidRPr="00AC29D8">
        <w:rPr>
          <w:color w:val="000000" w:themeColor="text1"/>
        </w:rPr>
        <w:t>women undertaking study in non-traditional fields.</w:t>
      </w:r>
    </w:p>
    <w:p w14:paraId="231E1868" w14:textId="20D83D8F" w:rsidR="00AC29D8" w:rsidRPr="00AC29D8" w:rsidRDefault="00AC29D8" w:rsidP="00AC29D8">
      <w:pPr>
        <w:rPr>
          <w:color w:val="000000" w:themeColor="text1"/>
        </w:rPr>
      </w:pPr>
      <w:r w:rsidRPr="00AC29D8">
        <w:rPr>
          <w:color w:val="000000" w:themeColor="text1"/>
        </w:rPr>
        <w:t>From 1 January 2023 to 30 June 2024, over 317,000 women enrolled in Fee-Free TAFE, over 62% of all enrolments.</w:t>
      </w:r>
    </w:p>
    <w:p w14:paraId="549B1BA1" w14:textId="22BE5870" w:rsidR="00AC29D8" w:rsidRPr="00AC29D8" w:rsidRDefault="00AC29D8" w:rsidP="00AC29D8">
      <w:pPr>
        <w:rPr>
          <w:color w:val="000000" w:themeColor="text1"/>
        </w:rPr>
      </w:pPr>
      <w:r w:rsidRPr="00AC29D8">
        <w:rPr>
          <w:color w:val="000000" w:themeColor="text1"/>
        </w:rPr>
        <w:t xml:space="preserve">From 2027, </w:t>
      </w:r>
      <w:r w:rsidRPr="00AC29D8">
        <w:rPr>
          <w:b/>
          <w:bCs/>
          <w:color w:val="000000" w:themeColor="text1"/>
        </w:rPr>
        <w:t>Free TAFE</w:t>
      </w:r>
      <w:r w:rsidRPr="00AC29D8">
        <w:rPr>
          <w:color w:val="000000" w:themeColor="text1"/>
        </w:rPr>
        <w:t xml:space="preserve"> will support a minimum of 100,000 Free TAFE places annually, underpinned by legislation, with places prioritised to those who benefit most from  equitable access to education and training.</w:t>
      </w:r>
    </w:p>
    <w:p w14:paraId="6E19A1AC" w14:textId="1DB6CA8E" w:rsidR="0067717E" w:rsidRPr="00A80479" w:rsidRDefault="00AC29D8" w:rsidP="003D308C">
      <w:pPr>
        <w:pStyle w:val="JAP-Heading5-Purple"/>
      </w:pPr>
      <w:r w:rsidRPr="00A80479">
        <w:t>D</w:t>
      </w:r>
      <w:r w:rsidR="003759DE">
        <w:t>iversity in STEM</w:t>
      </w:r>
    </w:p>
    <w:p w14:paraId="2E8D0C66" w14:textId="77777777" w:rsidR="001E0742" w:rsidRPr="001E0742" w:rsidRDefault="001E0742" w:rsidP="001E0742">
      <w:pPr>
        <w:rPr>
          <w:color w:val="000000" w:themeColor="text1"/>
        </w:rPr>
      </w:pPr>
      <w:r w:rsidRPr="001E0742">
        <w:rPr>
          <w:color w:val="000000" w:themeColor="text1"/>
        </w:rPr>
        <w:t xml:space="preserve">The Department of Industry, Science and Resources is leading action on behalf of the Australian Government to improve opportunities for women and girls, and other under-represented cohorts, to access and benefit from well-paid jobs in science, technology, engineering and mathematics (STEM). This includes helping to meet the growing demand for STEM workers by attracting and retaining more people from diverse backgrounds in STEM education and careers, and growing industries in line with the government’s vision for a Future Made in Australia. </w:t>
      </w:r>
    </w:p>
    <w:p w14:paraId="7421791F" w14:textId="2449E633" w:rsidR="001E0742" w:rsidRPr="001E0742" w:rsidRDefault="001E0742" w:rsidP="001E26D6">
      <w:pPr>
        <w:numPr>
          <w:ilvl w:val="0"/>
          <w:numId w:val="34"/>
        </w:numPr>
        <w:rPr>
          <w:color w:val="000000" w:themeColor="text1"/>
        </w:rPr>
      </w:pPr>
      <w:r w:rsidRPr="001E0742">
        <w:rPr>
          <w:b/>
          <w:bCs/>
          <w:color w:val="000000" w:themeColor="text1"/>
        </w:rPr>
        <w:t xml:space="preserve">Science in Australia Gender Equity </w:t>
      </w:r>
      <w:r w:rsidRPr="001E0742">
        <w:rPr>
          <w:color w:val="000000" w:themeColor="text1"/>
        </w:rPr>
        <w:t xml:space="preserve">will receive an additional </w:t>
      </w:r>
      <w:r w:rsidRPr="00025416">
        <w:rPr>
          <w:b/>
          <w:bCs/>
          <w:color w:val="000000" w:themeColor="text1"/>
        </w:rPr>
        <w:t>$7.1 million</w:t>
      </w:r>
      <w:r w:rsidRPr="001E0742">
        <w:rPr>
          <w:color w:val="000000" w:themeColor="text1"/>
        </w:rPr>
        <w:t xml:space="preserve"> over 5 years from 2024-25 to deliver an expanded diversity in science accreditation framework.</w:t>
      </w:r>
    </w:p>
    <w:p w14:paraId="38B4D10D" w14:textId="543118BF" w:rsidR="001E0742" w:rsidRDefault="001E0742" w:rsidP="001E26D6">
      <w:pPr>
        <w:numPr>
          <w:ilvl w:val="0"/>
          <w:numId w:val="34"/>
        </w:numPr>
        <w:rPr>
          <w:color w:val="000000" w:themeColor="text1"/>
        </w:rPr>
      </w:pPr>
      <w:r w:rsidRPr="001E0742">
        <w:rPr>
          <w:b/>
          <w:bCs/>
          <w:color w:val="000000" w:themeColor="text1"/>
        </w:rPr>
        <w:t xml:space="preserve">STEM Equity Monitor </w:t>
      </w:r>
      <w:r w:rsidRPr="001E0742">
        <w:rPr>
          <w:color w:val="000000" w:themeColor="text1"/>
        </w:rPr>
        <w:t xml:space="preserve">will receive </w:t>
      </w:r>
      <w:r w:rsidRPr="00025416">
        <w:rPr>
          <w:b/>
          <w:bCs/>
          <w:color w:val="000000" w:themeColor="text1"/>
        </w:rPr>
        <w:t>$3.4 million</w:t>
      </w:r>
      <w:r w:rsidR="00025416">
        <w:rPr>
          <w:color w:val="000000" w:themeColor="text1"/>
        </w:rPr>
        <w:t xml:space="preserve"> </w:t>
      </w:r>
      <w:r w:rsidRPr="001E0742">
        <w:rPr>
          <w:color w:val="000000" w:themeColor="text1"/>
        </w:rPr>
        <w:t>over 6 years from 2024-25 to develop data on additional underrepresented groups in STEM education and organisations.</w:t>
      </w:r>
    </w:p>
    <w:p w14:paraId="67F0A943" w14:textId="77777777" w:rsidR="001E0742" w:rsidRDefault="001E0742">
      <w:pPr>
        <w:spacing w:after="160" w:line="259" w:lineRule="auto"/>
        <w:rPr>
          <w:color w:val="000000" w:themeColor="text1"/>
        </w:rPr>
      </w:pPr>
      <w:r>
        <w:rPr>
          <w:color w:val="000000" w:themeColor="text1"/>
        </w:rPr>
        <w:br w:type="page"/>
      </w:r>
    </w:p>
    <w:p w14:paraId="7F672922" w14:textId="5BC85138" w:rsidR="00AC29D8" w:rsidRDefault="00323D2E" w:rsidP="003D308C">
      <w:pPr>
        <w:pStyle w:val="JAP-Heading3"/>
      </w:pPr>
      <w:bookmarkStart w:id="21" w:name="_Toc187855884"/>
      <w:r>
        <w:lastRenderedPageBreak/>
        <w:t>Closing the Gap</w:t>
      </w:r>
      <w:bookmarkEnd w:id="21"/>
    </w:p>
    <w:p w14:paraId="1143E2CC" w14:textId="7215BAB1" w:rsidR="00586E00" w:rsidRPr="00586E00" w:rsidRDefault="00481580" w:rsidP="00586E00">
      <w:pPr>
        <w:pStyle w:val="JAP-Heading4-Purple"/>
      </w:pPr>
      <w:r>
        <w:t>A</w:t>
      </w:r>
      <w:r w:rsidR="003759DE">
        <w:t>mbition</w:t>
      </w:r>
    </w:p>
    <w:p w14:paraId="7676FAE9" w14:textId="303FCF2A" w:rsidR="00D94334" w:rsidRDefault="00D94334" w:rsidP="00586E00">
      <w:pPr>
        <w:pStyle w:val="Normal-Pulloutbox-ShadedPurpleBox"/>
        <w:ind w:left="360"/>
      </w:pPr>
      <w:r w:rsidRPr="001B7F0B">
        <w:rPr>
          <w:lang w:val="en-US"/>
        </w:rPr>
        <w:t>To deliver on Closing the Gap commitments, we will:</w:t>
      </w:r>
      <w:r w:rsidRPr="001B7F0B">
        <w:t xml:space="preserve"> </w:t>
      </w:r>
    </w:p>
    <w:p w14:paraId="12685384" w14:textId="317BD3BE" w:rsidR="00B77371" w:rsidRPr="00B77371" w:rsidRDefault="00B77371" w:rsidP="001E26D6">
      <w:pPr>
        <w:pStyle w:val="Normal-Pulloutbox-ShadedPurpleBox"/>
        <w:numPr>
          <w:ilvl w:val="0"/>
          <w:numId w:val="103"/>
        </w:numPr>
      </w:pPr>
      <w:r w:rsidRPr="00B77371">
        <w:t>Focus efforts on embedding the priority reforms and achieving Closing the Gap targets for First Nations students within the VET system.</w:t>
      </w:r>
    </w:p>
    <w:p w14:paraId="4758A0C8" w14:textId="210098B7" w:rsidR="00B77371" w:rsidRPr="00B77371" w:rsidRDefault="00B77371" w:rsidP="001E26D6">
      <w:pPr>
        <w:pStyle w:val="Normal-Pulloutbox-ShadedPurpleBox"/>
        <w:numPr>
          <w:ilvl w:val="0"/>
          <w:numId w:val="102"/>
        </w:numPr>
      </w:pPr>
      <w:r w:rsidRPr="00B77371">
        <w:t>Listen to and be guided by our First Nations partners on skills and training matters that affect them through our partnership arrangements.</w:t>
      </w:r>
    </w:p>
    <w:p w14:paraId="2E1CEA7B" w14:textId="1914930D" w:rsidR="00B77371" w:rsidRPr="00B77371" w:rsidRDefault="00B77371" w:rsidP="001E26D6">
      <w:pPr>
        <w:pStyle w:val="Normal-Pulloutbox-ShadedPurpleBox"/>
        <w:numPr>
          <w:ilvl w:val="0"/>
          <w:numId w:val="102"/>
        </w:numPr>
      </w:pPr>
      <w:r w:rsidRPr="00B77371">
        <w:t xml:space="preserve">Take action to ensure training is culturally safe and appropriate for First Nations students. </w:t>
      </w:r>
    </w:p>
    <w:p w14:paraId="269D6617" w14:textId="69FD94AB" w:rsidR="00B77371" w:rsidRDefault="00B77371" w:rsidP="001E26D6">
      <w:pPr>
        <w:pStyle w:val="Normal-Pulloutbox-ShadedPurpleBox"/>
        <w:numPr>
          <w:ilvl w:val="0"/>
          <w:numId w:val="102"/>
        </w:numPr>
      </w:pPr>
      <w:r w:rsidRPr="00B77371">
        <w:t xml:space="preserve">Recognise and value the cultural expertise of First Nations people, communities and organisations is recognised and ensure this informs VET delivery to First Nations students. </w:t>
      </w:r>
    </w:p>
    <w:p w14:paraId="1DE13A45" w14:textId="77777777" w:rsidR="00516D69" w:rsidRPr="00516D69" w:rsidRDefault="00516D69" w:rsidP="0065726C">
      <w:pPr>
        <w:spacing w:before="240"/>
        <w:rPr>
          <w:color w:val="000000" w:themeColor="text1"/>
        </w:rPr>
      </w:pPr>
      <w:r w:rsidRPr="00516D69">
        <w:rPr>
          <w:b/>
          <w:bCs/>
          <w:color w:val="000000" w:themeColor="text1"/>
        </w:rPr>
        <w:t>Skills and Training Closing the Gap targets</w:t>
      </w:r>
    </w:p>
    <w:p w14:paraId="64853484" w14:textId="7B539115" w:rsidR="00516D69" w:rsidRPr="00516D69" w:rsidRDefault="00516D69" w:rsidP="001E26D6">
      <w:pPr>
        <w:pStyle w:val="ListParagraph"/>
        <w:numPr>
          <w:ilvl w:val="0"/>
          <w:numId w:val="35"/>
        </w:numPr>
        <w:rPr>
          <w:color w:val="000000" w:themeColor="text1"/>
        </w:rPr>
      </w:pPr>
      <w:r w:rsidRPr="00516D69">
        <w:rPr>
          <w:b/>
          <w:bCs/>
          <w:color w:val="000000" w:themeColor="text1"/>
          <w:u w:val="single"/>
        </w:rPr>
        <w:t>Target 5:</w:t>
      </w:r>
      <w:r w:rsidRPr="00516D69">
        <w:rPr>
          <w:b/>
          <w:bCs/>
          <w:color w:val="000000" w:themeColor="text1"/>
        </w:rPr>
        <w:t xml:space="preserve"> </w:t>
      </w:r>
      <w:r w:rsidRPr="00516D69">
        <w:rPr>
          <w:color w:val="000000" w:themeColor="text1"/>
        </w:rPr>
        <w:t>By 2031, increase the proportion of Aboriginal and Torres Strait Islander people (age 20-24) attaining year 12 or equivalent qualification to 96%.</w:t>
      </w:r>
    </w:p>
    <w:p w14:paraId="653CA8C8" w14:textId="4FF1CF02" w:rsidR="00516D69" w:rsidRPr="00516D69" w:rsidRDefault="00516D69" w:rsidP="001E26D6">
      <w:pPr>
        <w:pStyle w:val="ListParagraph"/>
        <w:numPr>
          <w:ilvl w:val="0"/>
          <w:numId w:val="35"/>
        </w:numPr>
        <w:rPr>
          <w:color w:val="000000" w:themeColor="text1"/>
        </w:rPr>
      </w:pPr>
      <w:r w:rsidRPr="00516D69">
        <w:rPr>
          <w:b/>
          <w:bCs/>
          <w:color w:val="000000" w:themeColor="text1"/>
          <w:u w:val="single"/>
        </w:rPr>
        <w:t>Target 6</w:t>
      </w:r>
      <w:r w:rsidRPr="00516D69">
        <w:rPr>
          <w:color w:val="000000" w:themeColor="text1"/>
        </w:rPr>
        <w:t>: By 2031, increase the proportion of Aboriginal and Torres Strait Islander people aged 25</w:t>
      </w:r>
      <w:r w:rsidRPr="00516D69">
        <w:rPr>
          <w:color w:val="000000" w:themeColor="text1"/>
        </w:rPr>
        <w:noBreakHyphen/>
        <w:t>34 years who have completed a tertiary qualification (Certificate III and above) to 70%.</w:t>
      </w:r>
    </w:p>
    <w:p w14:paraId="0ADA7CE2" w14:textId="0B497949" w:rsidR="00B77371" w:rsidRDefault="00516D69" w:rsidP="001E26D6">
      <w:pPr>
        <w:pStyle w:val="ListParagraph"/>
        <w:numPr>
          <w:ilvl w:val="0"/>
          <w:numId w:val="35"/>
        </w:numPr>
        <w:rPr>
          <w:color w:val="000000" w:themeColor="text1"/>
        </w:rPr>
      </w:pPr>
      <w:r w:rsidRPr="00516D69">
        <w:rPr>
          <w:b/>
          <w:bCs/>
          <w:color w:val="000000" w:themeColor="text1"/>
          <w:u w:val="single"/>
        </w:rPr>
        <w:t>Target 7:</w:t>
      </w:r>
      <w:r w:rsidRPr="00516D69">
        <w:rPr>
          <w:b/>
          <w:bCs/>
          <w:color w:val="000000" w:themeColor="text1"/>
        </w:rPr>
        <w:t xml:space="preserve"> </w:t>
      </w:r>
      <w:r w:rsidRPr="00516D69">
        <w:rPr>
          <w:color w:val="000000" w:themeColor="text1"/>
        </w:rPr>
        <w:t>By 2031, increase the proportion of Aboriginal and Torres Strait Islander youth (15</w:t>
      </w:r>
      <w:r w:rsidRPr="00516D69">
        <w:rPr>
          <w:color w:val="000000" w:themeColor="text1"/>
        </w:rPr>
        <w:noBreakHyphen/>
        <w:t>24 years) who are in employment, education or training to 67%</w:t>
      </w:r>
      <w:r w:rsidR="00975214">
        <w:rPr>
          <w:color w:val="000000" w:themeColor="text1"/>
        </w:rPr>
        <w:t>.</w:t>
      </w:r>
    </w:p>
    <w:p w14:paraId="58A9AD2B" w14:textId="73EC0EAB" w:rsidR="00DD1D2E" w:rsidRDefault="003F4D8B" w:rsidP="003F4D8B">
      <w:pPr>
        <w:rPr>
          <w:b/>
          <w:bCs/>
          <w:i/>
          <w:iCs/>
          <w:color w:val="404246" w:themeColor="text2"/>
          <w:sz w:val="28"/>
          <w:szCs w:val="28"/>
        </w:rPr>
      </w:pPr>
      <w:r w:rsidRPr="003F4D8B">
        <w:rPr>
          <w:b/>
          <w:bCs/>
          <w:i/>
          <w:iCs/>
          <w:color w:val="404246" w:themeColor="text2"/>
          <w:sz w:val="28"/>
          <w:szCs w:val="28"/>
        </w:rPr>
        <w:t>Building the Aboriginal Community controlled and First Nations owned training sector will support a more culturally responsive VET system, which delivers better outcomes for First Nations students.</w:t>
      </w:r>
    </w:p>
    <w:p w14:paraId="192D24DE" w14:textId="3247AF85" w:rsidR="00975214" w:rsidRDefault="00DD1D2E" w:rsidP="00DD1D2E">
      <w:pPr>
        <w:spacing w:after="160" w:line="259" w:lineRule="auto"/>
        <w:rPr>
          <w:b/>
          <w:bCs/>
          <w:i/>
          <w:iCs/>
          <w:color w:val="404246" w:themeColor="text2"/>
          <w:sz w:val="28"/>
          <w:szCs w:val="28"/>
        </w:rPr>
      </w:pPr>
      <w:r>
        <w:rPr>
          <w:b/>
          <w:bCs/>
          <w:i/>
          <w:iCs/>
          <w:color w:val="404246" w:themeColor="text2"/>
          <w:sz w:val="28"/>
          <w:szCs w:val="28"/>
        </w:rPr>
        <w:br w:type="page"/>
      </w:r>
    </w:p>
    <w:p w14:paraId="28C4F365" w14:textId="5AAE0E72" w:rsidR="003F4D8B" w:rsidRPr="00A80479" w:rsidRDefault="003F4D8B" w:rsidP="005E623D">
      <w:pPr>
        <w:pStyle w:val="JAP-Heading4-Purple"/>
      </w:pPr>
      <w:r w:rsidRPr="00A80479">
        <w:lastRenderedPageBreak/>
        <w:t>W</w:t>
      </w:r>
      <w:r w:rsidR="003759DE">
        <w:t>orking differently</w:t>
      </w:r>
    </w:p>
    <w:p w14:paraId="621F1062" w14:textId="77777777" w:rsidR="005F482B" w:rsidRPr="005F482B" w:rsidRDefault="005F482B" w:rsidP="005F482B">
      <w:pPr>
        <w:rPr>
          <w:color w:val="000000" w:themeColor="text1"/>
        </w:rPr>
      </w:pPr>
      <w:r w:rsidRPr="005F482B">
        <w:rPr>
          <w:color w:val="000000" w:themeColor="text1"/>
        </w:rPr>
        <w:t>The National Skills Agreement provides for a step-change in governments’ approach to delivering on Closing the Gap commitments for skills, with dedicated investment and concrete action to ensure that the design and delivery of VET to First Nations students is in full and genuine partnership.</w:t>
      </w:r>
    </w:p>
    <w:p w14:paraId="5CC46C05" w14:textId="213E3EB1" w:rsidR="005F482B" w:rsidRPr="005F482B" w:rsidRDefault="005F482B" w:rsidP="005F482B">
      <w:pPr>
        <w:rPr>
          <w:color w:val="000000" w:themeColor="text1"/>
        </w:rPr>
      </w:pPr>
      <w:r w:rsidRPr="005F482B">
        <w:rPr>
          <w:color w:val="000000" w:themeColor="text1"/>
        </w:rPr>
        <w:t>The Australian Government is helping to embed the four Priority Reforms in the VET system and is directing investment to First Nations communities and organisations to build genuine partnerships that deliver better outcomes and shift the way we work together to close the gap.</w:t>
      </w:r>
    </w:p>
    <w:p w14:paraId="71730B9D" w14:textId="6BF7C76B" w:rsidR="005F482B" w:rsidRDefault="005F482B" w:rsidP="005F482B">
      <w:pPr>
        <w:rPr>
          <w:color w:val="000000" w:themeColor="text1"/>
        </w:rPr>
      </w:pPr>
      <w:r w:rsidRPr="005F482B">
        <w:rPr>
          <w:color w:val="000000" w:themeColor="text1"/>
        </w:rPr>
        <w:t>The Closing the Gap targets related to the VET sector (Targets 5-7), whilst showing signs of progress, are not on track to be met by 2031.</w:t>
      </w:r>
    </w:p>
    <w:p w14:paraId="7A490D64" w14:textId="6C999A86" w:rsidR="005E28EA" w:rsidRDefault="005F482B" w:rsidP="003F4D8B">
      <w:pPr>
        <w:rPr>
          <w:color w:val="000000" w:themeColor="text1"/>
        </w:rPr>
      </w:pPr>
      <w:r w:rsidRPr="005F482B">
        <w:rPr>
          <w:color w:val="000000" w:themeColor="text1"/>
        </w:rPr>
        <w:t>The Australian Government’s Closing the Gap investment is intended to establish and fund key projects that lay the foundations for ensuring future Closing the Gap investment is informed by a strong evidence base developed with our First Nations partners. We recognise the importance of ongoing partnership and engagement with First Nations organisations and community at all stages of the design, delivery and evaluation of VET policies and programs.</w:t>
      </w:r>
    </w:p>
    <w:p w14:paraId="5BC9E876" w14:textId="77777777" w:rsidR="005E28EA" w:rsidRDefault="005E28EA">
      <w:pPr>
        <w:spacing w:after="160" w:line="259" w:lineRule="auto"/>
        <w:rPr>
          <w:color w:val="000000" w:themeColor="text1"/>
        </w:rPr>
      </w:pPr>
      <w:r>
        <w:rPr>
          <w:color w:val="000000" w:themeColor="text1"/>
        </w:rPr>
        <w:br w:type="page"/>
      </w:r>
    </w:p>
    <w:p w14:paraId="2D13D330" w14:textId="1B0BD6D4" w:rsidR="00F727FF" w:rsidRPr="00A80479" w:rsidRDefault="005E28EA" w:rsidP="003D308C">
      <w:pPr>
        <w:pStyle w:val="JAP-Heading4-Purple"/>
      </w:pPr>
      <w:r w:rsidRPr="00A80479">
        <w:lastRenderedPageBreak/>
        <w:t>Our programs and actions</w:t>
      </w:r>
    </w:p>
    <w:p w14:paraId="28D7A4D5" w14:textId="1BAA39C7" w:rsidR="005E28EA" w:rsidRDefault="00847CE5" w:rsidP="00847CE5">
      <w:pPr>
        <w:spacing w:after="160" w:line="259" w:lineRule="auto"/>
        <w:rPr>
          <w:b/>
          <w:bCs/>
          <w:color w:val="404246" w:themeColor="text2"/>
          <w:sz w:val="28"/>
          <w:szCs w:val="28"/>
          <w:lang w:val="en-US"/>
        </w:rPr>
      </w:pPr>
      <w:r w:rsidRPr="004740C8">
        <w:rPr>
          <w:b/>
          <w:bCs/>
          <w:color w:val="404246" w:themeColor="text2"/>
          <w:sz w:val="28"/>
          <w:szCs w:val="28"/>
          <w:lang w:val="en-US"/>
        </w:rPr>
        <w:t>Aligning programs and actions with the four Priority Reforms will enable transformation in the VET system to support better outcomes for First Nations peoples</w:t>
      </w:r>
    </w:p>
    <w:p w14:paraId="68A45186" w14:textId="6A6D0A75" w:rsidR="00F67ABB" w:rsidRPr="00A80479" w:rsidRDefault="000B5D37" w:rsidP="003D308C">
      <w:pPr>
        <w:pStyle w:val="JAP-Heading5-Purple"/>
      </w:pPr>
      <w:r w:rsidRPr="00A80479">
        <w:t>F</w:t>
      </w:r>
      <w:r w:rsidR="005F0460">
        <w:t>irst</w:t>
      </w:r>
      <w:r w:rsidRPr="00A80479">
        <w:t xml:space="preserve"> N</w:t>
      </w:r>
      <w:r w:rsidR="005F0460">
        <w:t>ations</w:t>
      </w:r>
      <w:r w:rsidRPr="00A80479">
        <w:t xml:space="preserve"> </w:t>
      </w:r>
      <w:r w:rsidR="005F0460">
        <w:t>policy</w:t>
      </w:r>
      <w:r w:rsidRPr="00A80479">
        <w:t xml:space="preserve"> </w:t>
      </w:r>
      <w:r w:rsidR="005F0460">
        <w:t>partnership</w:t>
      </w:r>
      <w:r w:rsidRPr="00A80479">
        <w:t xml:space="preserve"> (</w:t>
      </w:r>
      <w:r w:rsidR="005F0460" w:rsidRPr="00A80479">
        <w:t>P</w:t>
      </w:r>
      <w:r w:rsidR="005F0460">
        <w:t>riority</w:t>
      </w:r>
      <w:r w:rsidRPr="00A80479">
        <w:t xml:space="preserve"> </w:t>
      </w:r>
      <w:r w:rsidR="005F0460">
        <w:t>reform</w:t>
      </w:r>
      <w:r w:rsidRPr="00A80479">
        <w:t>(PR)1)</w:t>
      </w:r>
    </w:p>
    <w:p w14:paraId="63CDE97E" w14:textId="6C773BF7" w:rsidR="003A5773" w:rsidRPr="003A5773" w:rsidRDefault="003A5773" w:rsidP="001E26D6">
      <w:pPr>
        <w:numPr>
          <w:ilvl w:val="0"/>
          <w:numId w:val="36"/>
        </w:numPr>
        <w:spacing w:after="160" w:line="259" w:lineRule="auto"/>
        <w:rPr>
          <w:color w:val="000000" w:themeColor="text1"/>
        </w:rPr>
      </w:pPr>
      <w:r w:rsidRPr="003A5773">
        <w:rPr>
          <w:color w:val="000000" w:themeColor="text1"/>
        </w:rPr>
        <w:t xml:space="preserve">The Australian Government is investing </w:t>
      </w:r>
      <w:r w:rsidRPr="003A5773">
        <w:rPr>
          <w:b/>
          <w:bCs/>
          <w:color w:val="000000" w:themeColor="text1"/>
        </w:rPr>
        <w:t>$36 million</w:t>
      </w:r>
      <w:r w:rsidRPr="003A5773">
        <w:rPr>
          <w:color w:val="000000" w:themeColor="text1"/>
        </w:rPr>
        <w:t xml:space="preserve"> to progress a national partnership framework to ensure active engagement on VET policy with First Nations people, organisations, and communities.</w:t>
      </w:r>
    </w:p>
    <w:p w14:paraId="677C1F2C" w14:textId="49666537" w:rsidR="003A5773" w:rsidRPr="00A858B7" w:rsidRDefault="003A5773" w:rsidP="001E26D6">
      <w:pPr>
        <w:numPr>
          <w:ilvl w:val="0"/>
          <w:numId w:val="36"/>
        </w:numPr>
        <w:spacing w:after="160" w:line="259" w:lineRule="auto"/>
        <w:rPr>
          <w:color w:val="000000" w:themeColor="text1"/>
        </w:rPr>
      </w:pPr>
      <w:r w:rsidRPr="003A5773">
        <w:rPr>
          <w:color w:val="000000" w:themeColor="text1"/>
        </w:rPr>
        <w:t>In 2025, will work in partnership to steer immediate priorities and deliverables under the National Skills Agreement and co-design a nationally networked First Nations VET Policy Partnership over the longer-term.</w:t>
      </w:r>
    </w:p>
    <w:p w14:paraId="35DE16C4" w14:textId="2CCD1926" w:rsidR="00F67ABB" w:rsidRPr="00A80479" w:rsidRDefault="0033638A" w:rsidP="003D308C">
      <w:pPr>
        <w:pStyle w:val="JAP-Heading5-Purple"/>
      </w:pPr>
      <w:r w:rsidRPr="00A80479">
        <w:t>S</w:t>
      </w:r>
      <w:r w:rsidR="0011037E">
        <w:t>hared</w:t>
      </w:r>
      <w:r w:rsidRPr="00A80479">
        <w:t xml:space="preserve"> </w:t>
      </w:r>
      <w:r w:rsidR="0011037E">
        <w:t>access to data</w:t>
      </w:r>
      <w:r w:rsidRPr="00A80479">
        <w:t xml:space="preserve"> (PR 4)</w:t>
      </w:r>
    </w:p>
    <w:p w14:paraId="4C52F99D" w14:textId="0D089C49" w:rsidR="00A858B7" w:rsidRPr="00A858B7" w:rsidRDefault="00A858B7" w:rsidP="001E26D6">
      <w:pPr>
        <w:numPr>
          <w:ilvl w:val="0"/>
          <w:numId w:val="37"/>
        </w:numPr>
        <w:spacing w:after="160" w:line="259" w:lineRule="auto"/>
        <w:rPr>
          <w:color w:val="000000" w:themeColor="text1"/>
        </w:rPr>
      </w:pPr>
      <w:r w:rsidRPr="00A858B7">
        <w:rPr>
          <w:color w:val="000000" w:themeColor="text1"/>
        </w:rPr>
        <w:t xml:space="preserve">The Australian Government will invest up to </w:t>
      </w:r>
      <w:r w:rsidRPr="00A858B7">
        <w:rPr>
          <w:b/>
          <w:bCs/>
          <w:color w:val="000000" w:themeColor="text1"/>
        </w:rPr>
        <w:t>$7.5 million</w:t>
      </w:r>
      <w:r w:rsidRPr="00A858B7">
        <w:rPr>
          <w:color w:val="000000" w:themeColor="text1"/>
        </w:rPr>
        <w:t xml:space="preserve"> over five years to support shared access to data and information at a regional level.</w:t>
      </w:r>
    </w:p>
    <w:p w14:paraId="291EC77D" w14:textId="1E606341" w:rsidR="00A858B7" w:rsidRPr="00A858B7" w:rsidRDefault="00A858B7" w:rsidP="001E26D6">
      <w:pPr>
        <w:numPr>
          <w:ilvl w:val="0"/>
          <w:numId w:val="37"/>
        </w:numPr>
        <w:spacing w:after="160" w:line="259" w:lineRule="auto"/>
        <w:rPr>
          <w:color w:val="000000" w:themeColor="text1"/>
        </w:rPr>
      </w:pPr>
      <w:r w:rsidRPr="00A858B7">
        <w:rPr>
          <w:color w:val="000000" w:themeColor="text1"/>
        </w:rPr>
        <w:t>This work will help build the capability of the Aboriginal Community Controlled and First Nations Owned RTO sectors over the longer-term.</w:t>
      </w:r>
    </w:p>
    <w:p w14:paraId="54F01D10" w14:textId="18EFCA3A" w:rsidR="00F67ABB" w:rsidRPr="00A80479" w:rsidRDefault="0033638A" w:rsidP="003D308C">
      <w:pPr>
        <w:pStyle w:val="JAP-Heading5-Purple"/>
      </w:pPr>
      <w:r w:rsidRPr="00A80479">
        <w:t>R</w:t>
      </w:r>
      <w:r w:rsidR="0011037E">
        <w:t>emote</w:t>
      </w:r>
      <w:r w:rsidRPr="00A80479">
        <w:t xml:space="preserve"> </w:t>
      </w:r>
      <w:r w:rsidR="0011037E">
        <w:t>Training</w:t>
      </w:r>
      <w:r w:rsidRPr="00A80479">
        <w:t xml:space="preserve"> </w:t>
      </w:r>
      <w:r w:rsidR="0011037E">
        <w:t>Hubs</w:t>
      </w:r>
      <w:r w:rsidRPr="00A80479">
        <w:t xml:space="preserve"> N</w:t>
      </w:r>
      <w:r w:rsidR="0011037E">
        <w:t>etwork</w:t>
      </w:r>
      <w:r w:rsidRPr="00A80479">
        <w:t xml:space="preserve"> (PR 1,2,3,4)</w:t>
      </w:r>
    </w:p>
    <w:p w14:paraId="04F3E595" w14:textId="72CC7A12" w:rsidR="005D5361" w:rsidRPr="005D5361" w:rsidRDefault="005D5361" w:rsidP="001E26D6">
      <w:pPr>
        <w:numPr>
          <w:ilvl w:val="0"/>
          <w:numId w:val="38"/>
        </w:numPr>
        <w:spacing w:after="160" w:line="259" w:lineRule="auto"/>
        <w:rPr>
          <w:color w:val="000000" w:themeColor="text1"/>
        </w:rPr>
      </w:pPr>
      <w:r w:rsidRPr="005D5361">
        <w:rPr>
          <w:color w:val="000000" w:themeColor="text1"/>
        </w:rPr>
        <w:t xml:space="preserve">The Remote Training Hubs Network is a </w:t>
      </w:r>
      <w:r w:rsidRPr="005D5361">
        <w:rPr>
          <w:b/>
          <w:bCs/>
          <w:color w:val="000000" w:themeColor="text1"/>
        </w:rPr>
        <w:t>$30.2 million</w:t>
      </w:r>
      <w:r w:rsidRPr="005D5361">
        <w:rPr>
          <w:color w:val="000000" w:themeColor="text1"/>
        </w:rPr>
        <w:t xml:space="preserve"> initiative under the </w:t>
      </w:r>
      <w:r w:rsidRPr="005D5361">
        <w:rPr>
          <w:i/>
          <w:iCs/>
          <w:color w:val="000000" w:themeColor="text1"/>
        </w:rPr>
        <w:t>A Better, Safer Future for Central Australia</w:t>
      </w:r>
      <w:r w:rsidRPr="005D5361">
        <w:rPr>
          <w:color w:val="000000" w:themeColor="text1"/>
        </w:rPr>
        <w:t xml:space="preserve"> plan.</w:t>
      </w:r>
    </w:p>
    <w:p w14:paraId="51803AAA" w14:textId="2973ECFE" w:rsidR="00A858B7" w:rsidRPr="005D5361" w:rsidRDefault="005D5361" w:rsidP="001E26D6">
      <w:pPr>
        <w:numPr>
          <w:ilvl w:val="0"/>
          <w:numId w:val="38"/>
        </w:numPr>
        <w:spacing w:after="160" w:line="259" w:lineRule="auto"/>
        <w:rPr>
          <w:color w:val="000000" w:themeColor="text1"/>
        </w:rPr>
      </w:pPr>
      <w:r w:rsidRPr="005D5361">
        <w:rPr>
          <w:color w:val="000000" w:themeColor="text1"/>
        </w:rPr>
        <w:t>By establishing up to seven remote training hubs throughout Central Australia, the Australian Government is seeking to effect real change in how First Nations people in remote communities access VET and pathways to meaningful employment.</w:t>
      </w:r>
    </w:p>
    <w:p w14:paraId="6CB904B4" w14:textId="5BEDF982" w:rsidR="00F67ABB" w:rsidRPr="00A80479" w:rsidRDefault="0033638A" w:rsidP="003D308C">
      <w:pPr>
        <w:pStyle w:val="JAP-Heading5-Purple"/>
      </w:pPr>
      <w:r w:rsidRPr="00A80479">
        <w:t>S</w:t>
      </w:r>
      <w:r w:rsidR="0011037E">
        <w:t>ector</w:t>
      </w:r>
      <w:r w:rsidRPr="00A80479">
        <w:t xml:space="preserve"> </w:t>
      </w:r>
      <w:r w:rsidR="0011037E">
        <w:t>strengthening</w:t>
      </w:r>
      <w:r w:rsidR="003C76A6" w:rsidRPr="00A80479">
        <w:t xml:space="preserve"> (PR 2)</w:t>
      </w:r>
    </w:p>
    <w:p w14:paraId="2DE056FE" w14:textId="77777777" w:rsidR="008F6223" w:rsidRPr="008F6223" w:rsidRDefault="008F6223" w:rsidP="001E26D6">
      <w:pPr>
        <w:numPr>
          <w:ilvl w:val="0"/>
          <w:numId w:val="39"/>
        </w:numPr>
        <w:spacing w:after="160" w:line="259" w:lineRule="auto"/>
        <w:rPr>
          <w:color w:val="000000" w:themeColor="text1"/>
        </w:rPr>
      </w:pPr>
      <w:r w:rsidRPr="008F6223">
        <w:rPr>
          <w:color w:val="000000" w:themeColor="text1"/>
        </w:rPr>
        <w:t>The Australian Government is working closely with the Coalition of Peaks to scope the development of an Aboriginal Community Controlled and First Nations Owned RTO sector strengthening plan, commencing with a sector analysis and government funding review.</w:t>
      </w:r>
    </w:p>
    <w:p w14:paraId="68023D43" w14:textId="5F5787D7" w:rsidR="005D5361" w:rsidRPr="008F6223" w:rsidRDefault="008F6223" w:rsidP="001E26D6">
      <w:pPr>
        <w:numPr>
          <w:ilvl w:val="0"/>
          <w:numId w:val="39"/>
        </w:numPr>
        <w:spacing w:after="160" w:line="259" w:lineRule="auto"/>
        <w:rPr>
          <w:color w:val="000000" w:themeColor="text1"/>
        </w:rPr>
      </w:pPr>
      <w:r w:rsidRPr="008F6223">
        <w:rPr>
          <w:color w:val="000000" w:themeColor="text1"/>
        </w:rPr>
        <w:t>The sector analysis and government funding review of the ACC and FNO RTO sectors will inform longer-term options to sustain and grow these sectors within the VET system.</w:t>
      </w:r>
    </w:p>
    <w:p w14:paraId="5F452C8A" w14:textId="1D7392B2" w:rsidR="00F67ABB" w:rsidRPr="00A80479" w:rsidRDefault="003C76A6" w:rsidP="003D308C">
      <w:pPr>
        <w:pStyle w:val="JAP-Heading5-Purple"/>
      </w:pPr>
      <w:r w:rsidRPr="00A80479">
        <w:t>S</w:t>
      </w:r>
      <w:r w:rsidR="00ED4DD4">
        <w:t>kills</w:t>
      </w:r>
      <w:r w:rsidRPr="00A80479">
        <w:t xml:space="preserve"> </w:t>
      </w:r>
      <w:r w:rsidR="00ED4DD4">
        <w:t>for</w:t>
      </w:r>
      <w:r w:rsidRPr="00A80479">
        <w:t xml:space="preserve"> </w:t>
      </w:r>
      <w:r w:rsidR="0047362F">
        <w:t>E</w:t>
      </w:r>
      <w:r w:rsidR="00ED4DD4">
        <w:t>ducation</w:t>
      </w:r>
      <w:r w:rsidRPr="00A80479">
        <w:t xml:space="preserve"> </w:t>
      </w:r>
      <w:r w:rsidR="00ED4DD4">
        <w:t>and</w:t>
      </w:r>
      <w:r w:rsidRPr="00A80479">
        <w:t xml:space="preserve"> </w:t>
      </w:r>
      <w:r w:rsidR="0047362F">
        <w:t>E</w:t>
      </w:r>
      <w:r w:rsidR="00ED4DD4">
        <w:t>mployment</w:t>
      </w:r>
      <w:r w:rsidRPr="00A80479">
        <w:t xml:space="preserve"> F</w:t>
      </w:r>
      <w:r w:rsidR="00ED4DD4">
        <w:t>irst</w:t>
      </w:r>
      <w:r w:rsidRPr="00A80479">
        <w:t xml:space="preserve"> N</w:t>
      </w:r>
      <w:r w:rsidR="00ED4DD4">
        <w:t>ations</w:t>
      </w:r>
      <w:r w:rsidRPr="00A80479">
        <w:t xml:space="preserve"> </w:t>
      </w:r>
      <w:r w:rsidR="00ED4DD4">
        <w:t>stream</w:t>
      </w:r>
      <w:r w:rsidRPr="00A80479">
        <w:t xml:space="preserve"> (PR 1&amp;2)</w:t>
      </w:r>
    </w:p>
    <w:p w14:paraId="484DFE5F" w14:textId="2085ABC7" w:rsidR="008F6223" w:rsidRDefault="008F6223" w:rsidP="001E26D6">
      <w:pPr>
        <w:numPr>
          <w:ilvl w:val="0"/>
          <w:numId w:val="40"/>
        </w:numPr>
        <w:spacing w:after="160" w:line="259" w:lineRule="auto"/>
        <w:rPr>
          <w:color w:val="000000" w:themeColor="text1"/>
        </w:rPr>
      </w:pPr>
      <w:r w:rsidRPr="008F6223">
        <w:rPr>
          <w:color w:val="000000" w:themeColor="text1"/>
        </w:rPr>
        <w:t>The First Nations Stream of the SEE Program will provide funding for place-based, whole of community projects designed to meet the community’s English language, literacy, numeracy and digital literacy training needs.</w:t>
      </w:r>
    </w:p>
    <w:p w14:paraId="431BC3CA" w14:textId="77777777" w:rsidR="008F6223" w:rsidRDefault="008F6223">
      <w:pPr>
        <w:spacing w:after="160" w:line="259" w:lineRule="auto"/>
        <w:rPr>
          <w:color w:val="000000" w:themeColor="text1"/>
        </w:rPr>
      </w:pPr>
      <w:r>
        <w:rPr>
          <w:color w:val="000000" w:themeColor="text1"/>
        </w:rPr>
        <w:br w:type="page"/>
      </w:r>
    </w:p>
    <w:p w14:paraId="757831AE" w14:textId="4DA456C6" w:rsidR="00847CE5" w:rsidRPr="00A80479" w:rsidRDefault="00FA018D" w:rsidP="003D308C">
      <w:pPr>
        <w:pStyle w:val="JAP-Heading5-Purple"/>
      </w:pPr>
      <w:r w:rsidRPr="00A80479">
        <w:lastRenderedPageBreak/>
        <w:t>S</w:t>
      </w:r>
      <w:r w:rsidR="00ED4DD4">
        <w:t>upporting</w:t>
      </w:r>
      <w:r w:rsidRPr="00A80479">
        <w:t xml:space="preserve"> F</w:t>
      </w:r>
      <w:r w:rsidR="00ED4DD4">
        <w:t>irst</w:t>
      </w:r>
      <w:r w:rsidRPr="00A80479">
        <w:t xml:space="preserve"> N</w:t>
      </w:r>
      <w:r w:rsidR="00ED4DD4">
        <w:t>ations</w:t>
      </w:r>
      <w:r w:rsidRPr="00A80479">
        <w:t>-</w:t>
      </w:r>
      <w:r w:rsidR="00ED4DD4">
        <w:t>led</w:t>
      </w:r>
      <w:r w:rsidRPr="00A80479">
        <w:t xml:space="preserve"> </w:t>
      </w:r>
      <w:r w:rsidR="00ED4DD4">
        <w:t>projects</w:t>
      </w:r>
      <w:r w:rsidRPr="00A80479">
        <w:t xml:space="preserve">, </w:t>
      </w:r>
      <w:r w:rsidR="00ED4DD4">
        <w:t>pilots</w:t>
      </w:r>
      <w:r w:rsidRPr="00A80479">
        <w:t xml:space="preserve"> </w:t>
      </w:r>
      <w:r w:rsidR="00ED4DD4">
        <w:t>and</w:t>
      </w:r>
      <w:r w:rsidRPr="00A80479">
        <w:t xml:space="preserve"> </w:t>
      </w:r>
      <w:r w:rsidR="00ED4DD4">
        <w:t>initiatives</w:t>
      </w:r>
      <w:r w:rsidRPr="00A80479">
        <w:t xml:space="preserve"> (PR 2)</w:t>
      </w:r>
    </w:p>
    <w:p w14:paraId="60F7F528" w14:textId="3C032C75" w:rsidR="00CA5B1B" w:rsidRPr="00CA5B1B" w:rsidRDefault="00CA5B1B" w:rsidP="001E26D6">
      <w:pPr>
        <w:numPr>
          <w:ilvl w:val="0"/>
          <w:numId w:val="41"/>
        </w:numPr>
        <w:spacing w:after="160" w:line="259" w:lineRule="auto"/>
        <w:rPr>
          <w:color w:val="000000" w:themeColor="text1"/>
        </w:rPr>
      </w:pPr>
      <w:r w:rsidRPr="00CA5B1B">
        <w:rPr>
          <w:color w:val="000000" w:themeColor="text1"/>
        </w:rPr>
        <w:t>Under the National Skills Agreement, the Australian Government has provided the National Aboriginal Community Controlled Health Organisation (NACCHO) with $1.2 million to deliver a Trainer and Assessor Demonstration project.</w:t>
      </w:r>
    </w:p>
    <w:p w14:paraId="29CD2548" w14:textId="3FC1CD00" w:rsidR="00CA5B1B" w:rsidRDefault="00CA5B1B" w:rsidP="001E26D6">
      <w:pPr>
        <w:numPr>
          <w:ilvl w:val="0"/>
          <w:numId w:val="41"/>
        </w:numPr>
        <w:spacing w:after="160" w:line="259" w:lineRule="auto"/>
        <w:rPr>
          <w:color w:val="000000" w:themeColor="text1"/>
        </w:rPr>
      </w:pPr>
      <w:r w:rsidRPr="00CA5B1B">
        <w:rPr>
          <w:color w:val="000000" w:themeColor="text1"/>
        </w:rPr>
        <w:t>This funding will support capability building of Aboriginal Community Controlled Registered Training Organisations to deliver more place-based training across Australia.</w:t>
      </w:r>
    </w:p>
    <w:p w14:paraId="08E25072" w14:textId="77777777" w:rsidR="00CA5B1B" w:rsidRDefault="00CA5B1B">
      <w:pPr>
        <w:spacing w:after="160" w:line="259" w:lineRule="auto"/>
        <w:rPr>
          <w:color w:val="000000" w:themeColor="text1"/>
        </w:rPr>
      </w:pPr>
      <w:r>
        <w:rPr>
          <w:color w:val="000000" w:themeColor="text1"/>
        </w:rPr>
        <w:br w:type="page"/>
      </w:r>
    </w:p>
    <w:p w14:paraId="1D709D93" w14:textId="587994ED" w:rsidR="00094A3A" w:rsidRPr="00A80479" w:rsidRDefault="002F19AD" w:rsidP="003D308C">
      <w:pPr>
        <w:pStyle w:val="JAP-Heading4-Purple"/>
      </w:pPr>
      <w:r w:rsidRPr="00A80479">
        <w:lastRenderedPageBreak/>
        <w:t>What does this look like for a First Nations student?</w:t>
      </w:r>
    </w:p>
    <w:p w14:paraId="0F224140" w14:textId="6CF8346E" w:rsidR="00094A3A" w:rsidRDefault="00094A3A" w:rsidP="00094A3A">
      <w:pPr>
        <w:rPr>
          <w:b/>
          <w:bCs/>
          <w:color w:val="404246" w:themeColor="text2"/>
          <w:sz w:val="28"/>
          <w:szCs w:val="28"/>
        </w:rPr>
      </w:pPr>
      <w:r w:rsidRPr="00094A3A">
        <w:rPr>
          <w:b/>
          <w:bCs/>
          <w:color w:val="404246" w:themeColor="text2"/>
          <w:sz w:val="28"/>
          <w:szCs w:val="28"/>
        </w:rPr>
        <w:t>Jade’s training to employment journey supported by an Aboriginal Community Controlled RTO (ACCRTO)</w:t>
      </w:r>
    </w:p>
    <w:p w14:paraId="4F26490E" w14:textId="1C710FF9" w:rsidR="004A1EE4" w:rsidRPr="00A80479" w:rsidRDefault="00094A3A" w:rsidP="003D308C">
      <w:pPr>
        <w:pStyle w:val="JAP-Heading5-Purple"/>
      </w:pPr>
      <w:r w:rsidRPr="00A80479">
        <w:t>C</w:t>
      </w:r>
      <w:r w:rsidR="00ED4DD4">
        <w:t>urrent</w:t>
      </w:r>
    </w:p>
    <w:p w14:paraId="6B0B6214" w14:textId="52D11978" w:rsidR="004A1EE4" w:rsidRPr="004A1EE4" w:rsidRDefault="004F04BF" w:rsidP="00094A3A">
      <w:pPr>
        <w:rPr>
          <w:color w:val="000000" w:themeColor="text1"/>
        </w:rPr>
      </w:pPr>
      <w:r w:rsidRPr="004F04BF">
        <w:rPr>
          <w:color w:val="000000" w:themeColor="text1"/>
        </w:rPr>
        <w:t>Jade wants a meaningful and sustainable career where she will be able to contribute to her community. She wishes to undertake training at the local Aboriginal community-controlled RTO, which provides culturally responsive training with wrap around support to assist Jade’s complex personal and cultural needs.</w:t>
      </w:r>
    </w:p>
    <w:p w14:paraId="097B59E2" w14:textId="3BDFD94F" w:rsidR="004A1EE4" w:rsidRPr="00A80479" w:rsidRDefault="004A1EE4" w:rsidP="003D308C">
      <w:pPr>
        <w:pStyle w:val="JAP-Heading5-Purple"/>
      </w:pPr>
      <w:r w:rsidRPr="00A80479">
        <w:t>F</w:t>
      </w:r>
      <w:r w:rsidR="00ED4DD4">
        <w:t>uture</w:t>
      </w:r>
    </w:p>
    <w:p w14:paraId="2886728B" w14:textId="77777777" w:rsidR="00956458" w:rsidRPr="00956458" w:rsidRDefault="00956458" w:rsidP="00294C0F">
      <w:pPr>
        <w:pStyle w:val="JAP-Heading6"/>
      </w:pPr>
      <w:r w:rsidRPr="00956458">
        <w:t>Skills for Education and Employment</w:t>
      </w:r>
    </w:p>
    <w:p w14:paraId="475386E4" w14:textId="58544BF9" w:rsidR="00956458" w:rsidRPr="00956458" w:rsidRDefault="00956458" w:rsidP="00094A3A">
      <w:pPr>
        <w:rPr>
          <w:color w:val="000000" w:themeColor="text1"/>
        </w:rPr>
      </w:pPr>
      <w:r w:rsidRPr="00956458">
        <w:rPr>
          <w:color w:val="000000" w:themeColor="text1"/>
        </w:rPr>
        <w:t xml:space="preserve">Through the </w:t>
      </w:r>
      <w:r w:rsidRPr="00956458">
        <w:rPr>
          <w:b/>
          <w:bCs/>
          <w:color w:val="000000" w:themeColor="text1"/>
        </w:rPr>
        <w:t>Skills for Education and Employment (SEE) Program</w:t>
      </w:r>
      <w:r w:rsidRPr="00956458">
        <w:rPr>
          <w:color w:val="000000" w:themeColor="text1"/>
        </w:rPr>
        <w:t>, Jade can access  digital literacy training through a partnership between a TAFE, Private RTOs and an ACCRTO to extend reach and culturally safe delivery in remote areas. Through the SEE Program, Jade develops the confidence to succeed in her apprenticeship and the capacity to encourage individuals in her community to pursue opportunities through the SEE program to improve their language, literacy, numeracy and digital skills to set themselves up for a rewarding career.</w:t>
      </w:r>
    </w:p>
    <w:p w14:paraId="4ED18496" w14:textId="77777777" w:rsidR="00956458" w:rsidRPr="00956458" w:rsidRDefault="00956458" w:rsidP="00294C0F">
      <w:pPr>
        <w:pStyle w:val="JAP-Heading6"/>
      </w:pPr>
      <w:r w:rsidRPr="00956458">
        <w:t xml:space="preserve">Place-based learning </w:t>
      </w:r>
    </w:p>
    <w:p w14:paraId="56D84AA7" w14:textId="4F04B64C" w:rsidR="00956458" w:rsidRPr="00956458" w:rsidRDefault="00956458" w:rsidP="00956458">
      <w:pPr>
        <w:rPr>
          <w:color w:val="000000" w:themeColor="text1"/>
        </w:rPr>
      </w:pPr>
      <w:r w:rsidRPr="00956458">
        <w:rPr>
          <w:color w:val="000000" w:themeColor="text1"/>
        </w:rPr>
        <w:t>Jade is able to undertake the Certificate II in Indigenous Environmental Health and then Certificate III in Indigenous Environmental Health, to qualify as an Aboriginal Environmental Health Worker. Inclusion of local language assistance and understanding of Jade’s family and cultural obligations helped  ensure her success.</w:t>
      </w:r>
    </w:p>
    <w:p w14:paraId="42B4D28B" w14:textId="60CD46D0" w:rsidR="00956458" w:rsidRPr="00956458" w:rsidRDefault="00956458" w:rsidP="00956458">
      <w:pPr>
        <w:rPr>
          <w:color w:val="000000" w:themeColor="text1"/>
        </w:rPr>
      </w:pPr>
      <w:r w:rsidRPr="00956458">
        <w:rPr>
          <w:color w:val="000000" w:themeColor="text1"/>
        </w:rPr>
        <w:t>The ACCRTO supports Jade to attend meaningful work placements with an Aboriginal Community controlled health organisation (ACCHO) that helps her gain full time employment working in the Rheumatic Heart Disease program.</w:t>
      </w:r>
    </w:p>
    <w:p w14:paraId="7C4BB58D" w14:textId="3E229040" w:rsidR="00956458" w:rsidRPr="00956458" w:rsidRDefault="00956458" w:rsidP="00094A3A">
      <w:pPr>
        <w:rPr>
          <w:color w:val="000000" w:themeColor="text1"/>
        </w:rPr>
      </w:pPr>
      <w:r w:rsidRPr="00956458">
        <w:rPr>
          <w:color w:val="000000" w:themeColor="text1"/>
        </w:rPr>
        <w:t>A strong and sustainable ACC RTO sector, with increased training capacity has supported Jade to undertake her qualifications, to achieve a meaningful employment outcome.</w:t>
      </w:r>
    </w:p>
    <w:p w14:paraId="75740F55" w14:textId="02D273A7" w:rsidR="00EA39D4" w:rsidRDefault="00EA39D4" w:rsidP="00094A3A">
      <w:pPr>
        <w:rPr>
          <w:color w:val="000000" w:themeColor="text1"/>
        </w:rPr>
      </w:pPr>
      <w:r w:rsidRPr="00EA39D4">
        <w:rPr>
          <w:color w:val="000000" w:themeColor="text1"/>
        </w:rPr>
        <w:t>Jade is thriving as she has been able to complete qualifications in an area of interest linked to local industries. She has been able to stay in her community and contribute to the improvement of outcomes in her chosen field. As a result of her good experience of VET, she has encouraged two of her nephews to begin training with the same ACCRTO, knowing they’ll be fully supported to reach their goals.</w:t>
      </w:r>
    </w:p>
    <w:p w14:paraId="76FFD681" w14:textId="77777777" w:rsidR="00EA39D4" w:rsidRDefault="00EA39D4">
      <w:pPr>
        <w:spacing w:after="160" w:line="259" w:lineRule="auto"/>
        <w:rPr>
          <w:color w:val="000000" w:themeColor="text1"/>
        </w:rPr>
      </w:pPr>
      <w:r>
        <w:rPr>
          <w:color w:val="000000" w:themeColor="text1"/>
        </w:rPr>
        <w:br w:type="page"/>
      </w:r>
    </w:p>
    <w:p w14:paraId="7B934F97" w14:textId="1A165F8B" w:rsidR="00956458" w:rsidRDefault="00850E59" w:rsidP="00F113F0">
      <w:pPr>
        <w:pStyle w:val="JAP-Heading3"/>
      </w:pPr>
      <w:bookmarkStart w:id="22" w:name="_Toc187855885"/>
      <w:r>
        <w:lastRenderedPageBreak/>
        <w:t>Supporting the Net Zero transformation</w:t>
      </w:r>
      <w:bookmarkEnd w:id="22"/>
    </w:p>
    <w:p w14:paraId="530A49CF" w14:textId="10272DE3" w:rsidR="00E30AF7" w:rsidRPr="00E30AF7" w:rsidRDefault="00850E59" w:rsidP="00E30AF7">
      <w:pPr>
        <w:pStyle w:val="JAP-Heading4-Purple"/>
      </w:pPr>
      <w:r>
        <w:t>A</w:t>
      </w:r>
      <w:r w:rsidR="00ED4DD4">
        <w:t>mbition</w:t>
      </w:r>
      <w:r>
        <w:t xml:space="preserve"> </w:t>
      </w:r>
    </w:p>
    <w:p w14:paraId="44F1FFCA" w14:textId="546C1FBC" w:rsidR="00640E47" w:rsidRPr="00640E47" w:rsidRDefault="00640E47" w:rsidP="00E30AF7">
      <w:pPr>
        <w:pStyle w:val="Normal-Pulloutbox-ShadedPurpleBox"/>
        <w:ind w:left="360"/>
      </w:pPr>
      <w:r w:rsidRPr="00640E47">
        <w:rPr>
          <w:lang w:val="en-US"/>
        </w:rPr>
        <w:t>The Australian Government aims to support programs and actions to:</w:t>
      </w:r>
    </w:p>
    <w:p w14:paraId="12EECCA4" w14:textId="7D41EE6A" w:rsidR="00640E47" w:rsidRPr="00640E47" w:rsidRDefault="00640E47" w:rsidP="001E26D6">
      <w:pPr>
        <w:pStyle w:val="Normal-Pulloutbox-ShadedPurpleBox"/>
        <w:numPr>
          <w:ilvl w:val="0"/>
          <w:numId w:val="104"/>
        </w:numPr>
      </w:pPr>
      <w:r w:rsidRPr="00640E47">
        <w:t>Build a skilled and experienced VET workforce to ensure the VET sector has the capacity and capability to address emerging skills needs.</w:t>
      </w:r>
    </w:p>
    <w:p w14:paraId="58F81A5E" w14:textId="5EAB92AD" w:rsidR="00BC2830" w:rsidRDefault="00640E47" w:rsidP="001E26D6">
      <w:pPr>
        <w:pStyle w:val="Normal-Pulloutbox-ShadedPurpleBox"/>
        <w:numPr>
          <w:ilvl w:val="0"/>
          <w:numId w:val="104"/>
        </w:numPr>
      </w:pPr>
      <w:r w:rsidRPr="00DC440F">
        <w:t>Increase uptake of training in clean energy skills and qualifications to support the Net Zero transformation, particularly in regional and remote areas to allow those areas to maximise the benefits harnessed from the transition.</w:t>
      </w:r>
    </w:p>
    <w:p w14:paraId="4C2BCF44" w14:textId="409CC32B" w:rsidR="00EE3E86" w:rsidRPr="00BC2830" w:rsidRDefault="00640E47" w:rsidP="001E26D6">
      <w:pPr>
        <w:pStyle w:val="Normal-Pulloutbox-ShadedPurpleBox"/>
        <w:numPr>
          <w:ilvl w:val="0"/>
          <w:numId w:val="104"/>
        </w:numPr>
      </w:pPr>
      <w:r w:rsidRPr="00BC2830">
        <w:t>Reduce gender segregation and increase First Nations participation in clean energy VET subjects and programs.</w:t>
      </w:r>
    </w:p>
    <w:p w14:paraId="2DFC3CCA" w14:textId="77777777" w:rsidR="00312B70" w:rsidRPr="00312B70" w:rsidRDefault="00312B70" w:rsidP="002D1546">
      <w:pPr>
        <w:spacing w:before="240"/>
        <w:rPr>
          <w:color w:val="404246" w:themeColor="text2"/>
          <w:sz w:val="28"/>
          <w:szCs w:val="28"/>
        </w:rPr>
      </w:pPr>
      <w:r w:rsidRPr="00312B70">
        <w:rPr>
          <w:b/>
          <w:bCs/>
          <w:color w:val="404246" w:themeColor="text2"/>
          <w:sz w:val="28"/>
          <w:szCs w:val="28"/>
        </w:rPr>
        <w:t>The Australian Government’s emissions reduction targets are 43% by 2030 and net zero by 2050.</w:t>
      </w:r>
    </w:p>
    <w:p w14:paraId="65B4E533" w14:textId="75E379D2" w:rsidR="00640E47" w:rsidRPr="00A80479" w:rsidRDefault="000C7DC3" w:rsidP="002D1546">
      <w:pPr>
        <w:pStyle w:val="JAP-Heading4-Purple"/>
      </w:pPr>
      <w:r w:rsidRPr="00A80479">
        <w:t>T</w:t>
      </w:r>
      <w:r w:rsidR="00ED4DD4">
        <w:t>he challenge</w:t>
      </w:r>
    </w:p>
    <w:p w14:paraId="26A32FD3" w14:textId="7726DBDA" w:rsidR="00BA133C" w:rsidRPr="00BA133C" w:rsidRDefault="00BA133C" w:rsidP="00BA133C">
      <w:pPr>
        <w:rPr>
          <w:color w:val="000000" w:themeColor="text1"/>
        </w:rPr>
      </w:pPr>
      <w:r w:rsidRPr="00BA133C">
        <w:rPr>
          <w:color w:val="000000" w:themeColor="text1"/>
        </w:rPr>
        <w:t>The path to net zero will require innovation and investment across all sectors. The Australian Government is continuing to take major steps to realise the opportunities presented by an efficient and productive net zero economy.</w:t>
      </w:r>
    </w:p>
    <w:p w14:paraId="4BB22016" w14:textId="28CD2558" w:rsidR="000C7DC3" w:rsidRDefault="00BA133C" w:rsidP="00EE3E86">
      <w:pPr>
        <w:rPr>
          <w:color w:val="000000" w:themeColor="text1"/>
        </w:rPr>
      </w:pPr>
      <w:r w:rsidRPr="00BA133C">
        <w:rPr>
          <w:color w:val="000000" w:themeColor="text1"/>
        </w:rPr>
        <w:t>Australian Government agencies, including the Department of Employment and Workplace Relations, the Net Zero Economy Agency and the Department of Climate Change, Energy, the Environment and Water, are working together to ensure safe and secure jobs are available, particularly in regional areas. This includes adopting a people-centred approach to understanding the needs of industries and regional communities, supporting existing workforces in regions that might be facing a more acute energy transition and working to make the skills and training system fit-for-purpose and responsive to new technologies.</w:t>
      </w:r>
    </w:p>
    <w:p w14:paraId="26B9718F" w14:textId="611E7137" w:rsidR="00276978" w:rsidRDefault="00242AE5" w:rsidP="00CA4094">
      <w:pPr>
        <w:rPr>
          <w:color w:val="000000" w:themeColor="text1"/>
        </w:rPr>
      </w:pPr>
      <w:r w:rsidRPr="00242AE5">
        <w:rPr>
          <w:color w:val="000000" w:themeColor="text1"/>
        </w:rPr>
        <w:t>There are measures underway to address workforce needs, support apprenticeships and build the capacity and capability of the VET system to ensure Australia achieves net zero emissions by 2050.</w:t>
      </w:r>
    </w:p>
    <w:p w14:paraId="7AB218AB" w14:textId="7B685BE3" w:rsidR="00276978" w:rsidRPr="00276978" w:rsidRDefault="00CA4094" w:rsidP="00CA4094">
      <w:pPr>
        <w:rPr>
          <w:bCs/>
          <w:color w:val="000000" w:themeColor="text1"/>
        </w:rPr>
      </w:pPr>
      <w:r w:rsidRPr="00CA4094">
        <w:rPr>
          <w:bCs/>
          <w:color w:val="000000" w:themeColor="text1"/>
        </w:rPr>
        <w:t>Skills and training initiatives will play an important role in supporting the net zero transition, with important connections to the work of Jobs and Skills Australia and the industry-owned and led Jobs and Skills Councils.</w:t>
      </w:r>
    </w:p>
    <w:p w14:paraId="57BD9ED1" w14:textId="73D610FC" w:rsidR="00D05300" w:rsidRPr="00403638" w:rsidRDefault="00291EF9" w:rsidP="002D1546">
      <w:pPr>
        <w:pStyle w:val="Normal-Pulloutbox-ShadedPurpleBox"/>
      </w:pPr>
      <w:r w:rsidRPr="00291EF9">
        <w:lastRenderedPageBreak/>
        <w:t>Jobs and Skills Australia’s Clean Energy Generation report found that we will need close to 2 million workers in building and engineering trades by 2050, an increase of around 40</w:t>
      </w:r>
      <w:r w:rsidR="00DC440F" w:rsidRPr="00403638">
        <w:t>%</w:t>
      </w:r>
      <w:r w:rsidRPr="00291EF9">
        <w:t>. This includes a need for up to 32,000 more electricians by 2030.</w:t>
      </w:r>
    </w:p>
    <w:p w14:paraId="76569B77" w14:textId="77777777" w:rsidR="00D05300" w:rsidRDefault="00D05300">
      <w:pPr>
        <w:spacing w:after="160" w:line="259" w:lineRule="auto"/>
        <w:rPr>
          <w:b/>
          <w:bCs/>
          <w:color w:val="000000" w:themeColor="text1"/>
          <w:sz w:val="24"/>
          <w:szCs w:val="24"/>
        </w:rPr>
      </w:pPr>
      <w:r>
        <w:rPr>
          <w:b/>
          <w:bCs/>
          <w:color w:val="000000" w:themeColor="text1"/>
          <w:sz w:val="24"/>
          <w:szCs w:val="24"/>
        </w:rPr>
        <w:br w:type="page"/>
      </w:r>
    </w:p>
    <w:p w14:paraId="164F1B46" w14:textId="0B25D434" w:rsidR="00242AE5" w:rsidRPr="00FB5FD7" w:rsidRDefault="00D05300" w:rsidP="002D1546">
      <w:pPr>
        <w:pStyle w:val="JAP-Heading4-Purple"/>
      </w:pPr>
      <w:r w:rsidRPr="00FB5FD7">
        <w:lastRenderedPageBreak/>
        <w:t xml:space="preserve">Our </w:t>
      </w:r>
      <w:r w:rsidR="00D7420B" w:rsidRPr="00FB5FD7">
        <w:t>programs and actions</w:t>
      </w:r>
    </w:p>
    <w:p w14:paraId="54AA8CDD" w14:textId="14FB46FB" w:rsidR="00D7420B" w:rsidRPr="00FB5FD7" w:rsidRDefault="009161A8" w:rsidP="002D1546">
      <w:pPr>
        <w:pStyle w:val="JAP-Heading5-Purple"/>
      </w:pPr>
      <w:r w:rsidRPr="00FB5FD7">
        <w:t>TAFE C</w:t>
      </w:r>
      <w:r w:rsidR="00E97015">
        <w:t>entres</w:t>
      </w:r>
      <w:r w:rsidRPr="00FB5FD7">
        <w:t xml:space="preserve"> </w:t>
      </w:r>
      <w:r w:rsidR="00E97015">
        <w:t>of</w:t>
      </w:r>
      <w:r w:rsidRPr="00FB5FD7">
        <w:t xml:space="preserve"> E</w:t>
      </w:r>
      <w:r w:rsidR="00E97015">
        <w:t>xcellence</w:t>
      </w:r>
    </w:p>
    <w:p w14:paraId="3E27F9E5" w14:textId="77777777" w:rsidR="00B76B32" w:rsidRPr="00B76B32" w:rsidRDefault="00B76B32" w:rsidP="001E26D6">
      <w:pPr>
        <w:numPr>
          <w:ilvl w:val="0"/>
          <w:numId w:val="42"/>
        </w:numPr>
        <w:rPr>
          <w:color w:val="000000" w:themeColor="text1"/>
        </w:rPr>
      </w:pPr>
      <w:r w:rsidRPr="00B76B32">
        <w:rPr>
          <w:b/>
          <w:bCs/>
          <w:color w:val="000000" w:themeColor="text1"/>
        </w:rPr>
        <w:t>$9.66</w:t>
      </w:r>
      <w:r w:rsidRPr="00B76B32">
        <w:rPr>
          <w:color w:val="000000" w:themeColor="text1"/>
        </w:rPr>
        <w:t xml:space="preserve"> </w:t>
      </w:r>
      <w:r w:rsidRPr="00B76B32">
        <w:rPr>
          <w:b/>
          <w:bCs/>
          <w:color w:val="000000" w:themeColor="text1"/>
        </w:rPr>
        <w:t>million</w:t>
      </w:r>
      <w:r w:rsidRPr="00B76B32">
        <w:rPr>
          <w:color w:val="000000" w:themeColor="text1"/>
        </w:rPr>
        <w:t xml:space="preserve"> for the ACT’s TAFE Electric Vehicle Centre of Excellence and a further </w:t>
      </w:r>
      <w:r w:rsidRPr="00B76B32">
        <w:rPr>
          <w:b/>
          <w:bCs/>
          <w:color w:val="000000" w:themeColor="text1"/>
        </w:rPr>
        <w:t xml:space="preserve">$4.8 million </w:t>
      </w:r>
      <w:r w:rsidRPr="00B76B32">
        <w:rPr>
          <w:color w:val="000000" w:themeColor="text1"/>
        </w:rPr>
        <w:t>to accelerate creation of the Centre.</w:t>
      </w:r>
    </w:p>
    <w:p w14:paraId="1EAA953E" w14:textId="77777777" w:rsidR="00B76B32" w:rsidRPr="00B76B32" w:rsidRDefault="00B76B32" w:rsidP="001E26D6">
      <w:pPr>
        <w:numPr>
          <w:ilvl w:val="0"/>
          <w:numId w:val="42"/>
        </w:numPr>
        <w:rPr>
          <w:color w:val="000000" w:themeColor="text1"/>
        </w:rPr>
      </w:pPr>
      <w:r w:rsidRPr="00B76B32">
        <w:rPr>
          <w:b/>
          <w:bCs/>
          <w:color w:val="000000" w:themeColor="text1"/>
        </w:rPr>
        <w:t>$32.75</w:t>
      </w:r>
      <w:r w:rsidRPr="00B76B32">
        <w:rPr>
          <w:color w:val="000000" w:themeColor="text1"/>
        </w:rPr>
        <w:t xml:space="preserve"> </w:t>
      </w:r>
      <w:r w:rsidRPr="00B76B32">
        <w:rPr>
          <w:b/>
          <w:bCs/>
          <w:color w:val="000000" w:themeColor="text1"/>
        </w:rPr>
        <w:t>million</w:t>
      </w:r>
      <w:r w:rsidRPr="00B76B32">
        <w:rPr>
          <w:color w:val="000000" w:themeColor="text1"/>
        </w:rPr>
        <w:t xml:space="preserve"> for the WA TAFE Clean Energy Skills National Centre of Excellence and a further </w:t>
      </w:r>
      <w:r w:rsidRPr="00B76B32">
        <w:rPr>
          <w:b/>
          <w:bCs/>
          <w:color w:val="000000" w:themeColor="text1"/>
        </w:rPr>
        <w:t>$5 million</w:t>
      </w:r>
      <w:r w:rsidRPr="00B76B32">
        <w:rPr>
          <w:color w:val="000000" w:themeColor="text1"/>
        </w:rPr>
        <w:t xml:space="preserve"> to accelerate creation of the Centre.</w:t>
      </w:r>
    </w:p>
    <w:p w14:paraId="112C3734" w14:textId="77777777" w:rsidR="00B76B32" w:rsidRPr="00B76B32" w:rsidRDefault="00B76B32" w:rsidP="001E26D6">
      <w:pPr>
        <w:numPr>
          <w:ilvl w:val="0"/>
          <w:numId w:val="42"/>
        </w:numPr>
        <w:rPr>
          <w:color w:val="000000" w:themeColor="text1"/>
        </w:rPr>
      </w:pPr>
      <w:r w:rsidRPr="00B76B32">
        <w:rPr>
          <w:b/>
          <w:bCs/>
          <w:color w:val="000000" w:themeColor="text1"/>
        </w:rPr>
        <w:t>$10 million</w:t>
      </w:r>
      <w:r w:rsidRPr="00B76B32">
        <w:rPr>
          <w:color w:val="000000" w:themeColor="text1"/>
        </w:rPr>
        <w:t xml:space="preserve"> for the Queensland TAFE Batteries Centre of Excellence</w:t>
      </w:r>
    </w:p>
    <w:p w14:paraId="64777638" w14:textId="519FCD21" w:rsidR="00440FA9" w:rsidRPr="00B76B32" w:rsidRDefault="00B76B32" w:rsidP="001E26D6">
      <w:pPr>
        <w:numPr>
          <w:ilvl w:val="0"/>
          <w:numId w:val="42"/>
        </w:numPr>
        <w:rPr>
          <w:color w:val="000000" w:themeColor="text1"/>
        </w:rPr>
      </w:pPr>
      <w:r w:rsidRPr="00B76B32">
        <w:rPr>
          <w:b/>
          <w:bCs/>
          <w:color w:val="000000" w:themeColor="text1"/>
        </w:rPr>
        <w:t>$28.105 million</w:t>
      </w:r>
      <w:r w:rsidRPr="00B76B32">
        <w:rPr>
          <w:color w:val="000000" w:themeColor="text1"/>
        </w:rPr>
        <w:t xml:space="preserve"> for the TAFE NSW Hunter Net Zero Manufacturing Centre of Excellence and a further </w:t>
      </w:r>
      <w:r w:rsidRPr="00B76B32">
        <w:rPr>
          <w:b/>
          <w:bCs/>
          <w:color w:val="000000" w:themeColor="text1"/>
        </w:rPr>
        <w:t>$5.27 million</w:t>
      </w:r>
      <w:r w:rsidRPr="00B76B32">
        <w:rPr>
          <w:color w:val="000000" w:themeColor="text1"/>
        </w:rPr>
        <w:t xml:space="preserve"> to fast-track establishment.</w:t>
      </w:r>
    </w:p>
    <w:p w14:paraId="45C10A2B" w14:textId="1FA5B420" w:rsidR="009161A8" w:rsidRPr="00FB5FD7" w:rsidRDefault="009161A8" w:rsidP="002D1546">
      <w:pPr>
        <w:pStyle w:val="JAP-Heading5-Purple"/>
      </w:pPr>
      <w:r w:rsidRPr="00FB5FD7">
        <w:t>F</w:t>
      </w:r>
      <w:r w:rsidR="00E97015">
        <w:t>uture</w:t>
      </w:r>
      <w:r w:rsidRPr="00FB5FD7">
        <w:t xml:space="preserve"> </w:t>
      </w:r>
      <w:r w:rsidR="00E97015">
        <w:t>Made</w:t>
      </w:r>
      <w:r w:rsidRPr="00FB5FD7">
        <w:t xml:space="preserve"> </w:t>
      </w:r>
      <w:r w:rsidR="00E97015">
        <w:t>in</w:t>
      </w:r>
      <w:r w:rsidRPr="00FB5FD7">
        <w:t xml:space="preserve"> A</w:t>
      </w:r>
      <w:r w:rsidR="00E97015">
        <w:t>ustralia</w:t>
      </w:r>
      <w:r w:rsidRPr="00FB5FD7">
        <w:t xml:space="preserve"> – S</w:t>
      </w:r>
      <w:r w:rsidR="00E25A53">
        <w:t>killing</w:t>
      </w:r>
      <w:r w:rsidRPr="00FB5FD7">
        <w:t xml:space="preserve"> </w:t>
      </w:r>
      <w:r w:rsidR="00E25A53">
        <w:t>the</w:t>
      </w:r>
      <w:r w:rsidRPr="00FB5FD7">
        <w:t xml:space="preserve"> </w:t>
      </w:r>
      <w:r w:rsidR="00E25A53">
        <w:t>clean energy workforce</w:t>
      </w:r>
    </w:p>
    <w:p w14:paraId="2F2C2E60" w14:textId="77777777" w:rsidR="00775DDD" w:rsidRPr="00775DDD" w:rsidRDefault="00775DDD" w:rsidP="00775DDD">
      <w:pPr>
        <w:rPr>
          <w:color w:val="000000" w:themeColor="text1"/>
        </w:rPr>
      </w:pPr>
      <w:r w:rsidRPr="00775DDD">
        <w:rPr>
          <w:color w:val="000000" w:themeColor="text1"/>
        </w:rPr>
        <w:t xml:space="preserve">As part of the 2024-25 Budget, The Australian Government is investing </w:t>
      </w:r>
      <w:r w:rsidRPr="00775DDD">
        <w:rPr>
          <w:b/>
          <w:bCs/>
          <w:color w:val="000000" w:themeColor="text1"/>
        </w:rPr>
        <w:t>$91 million</w:t>
      </w:r>
      <w:r w:rsidRPr="00775DDD">
        <w:rPr>
          <w:color w:val="000000" w:themeColor="text1"/>
        </w:rPr>
        <w:t xml:space="preserve"> over 5 years to help skill the clean energy workforce. This will include:</w:t>
      </w:r>
    </w:p>
    <w:p w14:paraId="4CFBF376" w14:textId="77777777" w:rsidR="00775DDD" w:rsidRPr="00775DDD" w:rsidRDefault="00775DDD" w:rsidP="001E26D6">
      <w:pPr>
        <w:numPr>
          <w:ilvl w:val="0"/>
          <w:numId w:val="43"/>
        </w:numPr>
        <w:rPr>
          <w:color w:val="000000" w:themeColor="text1"/>
        </w:rPr>
      </w:pPr>
      <w:r w:rsidRPr="00775DDD">
        <w:rPr>
          <w:color w:val="000000" w:themeColor="text1"/>
        </w:rPr>
        <w:t xml:space="preserve">Clean Energy capital and equipment investment fund for facility upgrades to expand clean energy training capacity - </w:t>
      </w:r>
      <w:r w:rsidRPr="00775DDD">
        <w:rPr>
          <w:b/>
          <w:bCs/>
          <w:color w:val="000000" w:themeColor="text1"/>
        </w:rPr>
        <w:t>$50m</w:t>
      </w:r>
    </w:p>
    <w:p w14:paraId="78B7E6DB" w14:textId="77777777" w:rsidR="00775DDD" w:rsidRPr="00775DDD" w:rsidRDefault="00775DDD" w:rsidP="001E26D6">
      <w:pPr>
        <w:numPr>
          <w:ilvl w:val="0"/>
          <w:numId w:val="43"/>
        </w:numPr>
        <w:rPr>
          <w:color w:val="000000" w:themeColor="text1"/>
        </w:rPr>
      </w:pPr>
      <w:r w:rsidRPr="00775DDD">
        <w:rPr>
          <w:color w:val="000000" w:themeColor="text1"/>
        </w:rPr>
        <w:t xml:space="preserve">Group Training Organisation subsidies to support small and medium businesses taking on apprentices - </w:t>
      </w:r>
      <w:r w:rsidRPr="00775DDD">
        <w:rPr>
          <w:b/>
          <w:bCs/>
          <w:color w:val="000000" w:themeColor="text1"/>
        </w:rPr>
        <w:t>$1.8m</w:t>
      </w:r>
    </w:p>
    <w:p w14:paraId="42205C77" w14:textId="77777777" w:rsidR="00775DDD" w:rsidRPr="00775DDD" w:rsidRDefault="00775DDD" w:rsidP="001E26D6">
      <w:pPr>
        <w:numPr>
          <w:ilvl w:val="0"/>
          <w:numId w:val="43"/>
        </w:numPr>
        <w:rPr>
          <w:color w:val="000000" w:themeColor="text1"/>
        </w:rPr>
      </w:pPr>
      <w:r w:rsidRPr="00775DDD">
        <w:rPr>
          <w:color w:val="000000" w:themeColor="text1"/>
        </w:rPr>
        <w:t xml:space="preserve">Turbocharging the VET teacher, trainer and assessor workforce for clean energy - </w:t>
      </w:r>
      <w:r w:rsidRPr="00775DDD">
        <w:rPr>
          <w:b/>
          <w:bCs/>
          <w:color w:val="000000" w:themeColor="text1"/>
        </w:rPr>
        <w:t>$30m</w:t>
      </w:r>
    </w:p>
    <w:p w14:paraId="1976809A" w14:textId="743D00C7" w:rsidR="00B76B32" w:rsidRPr="00775DDD" w:rsidRDefault="00775DDD" w:rsidP="001E26D6">
      <w:pPr>
        <w:numPr>
          <w:ilvl w:val="0"/>
          <w:numId w:val="43"/>
        </w:numPr>
        <w:rPr>
          <w:color w:val="000000" w:themeColor="text1"/>
        </w:rPr>
      </w:pPr>
      <w:r w:rsidRPr="00775DDD">
        <w:rPr>
          <w:color w:val="000000" w:themeColor="text1"/>
        </w:rPr>
        <w:t xml:space="preserve">Promoting clean energy careers - </w:t>
      </w:r>
      <w:r w:rsidRPr="00775DDD">
        <w:rPr>
          <w:b/>
          <w:bCs/>
          <w:color w:val="000000" w:themeColor="text1"/>
        </w:rPr>
        <w:t>$3.1m</w:t>
      </w:r>
      <w:r w:rsidRPr="00775DDD">
        <w:rPr>
          <w:color w:val="000000" w:themeColor="text1"/>
        </w:rPr>
        <w:t>.</w:t>
      </w:r>
    </w:p>
    <w:p w14:paraId="4510CCF0" w14:textId="17F33748" w:rsidR="00440FA9" w:rsidRPr="00FB5FD7" w:rsidRDefault="00440FA9" w:rsidP="002D1546">
      <w:pPr>
        <w:pStyle w:val="JAP-Heading5-Purple"/>
      </w:pPr>
      <w:r w:rsidRPr="00FB5FD7">
        <w:t>F</w:t>
      </w:r>
      <w:r w:rsidR="00E25A53">
        <w:t>irst</w:t>
      </w:r>
      <w:r w:rsidRPr="00FB5FD7">
        <w:t xml:space="preserve"> N</w:t>
      </w:r>
      <w:r w:rsidR="00E25A53">
        <w:t>ations</w:t>
      </w:r>
      <w:r w:rsidRPr="00FB5FD7">
        <w:t xml:space="preserve"> </w:t>
      </w:r>
      <w:r w:rsidR="00E25A53">
        <w:t>engagement in the</w:t>
      </w:r>
      <w:r w:rsidRPr="00FB5FD7">
        <w:t xml:space="preserve"> </w:t>
      </w:r>
      <w:r w:rsidR="00E25A53">
        <w:t>transition to</w:t>
      </w:r>
      <w:r w:rsidRPr="00FB5FD7">
        <w:t xml:space="preserve"> </w:t>
      </w:r>
      <w:r w:rsidR="00E25A53">
        <w:t>Net Zero</w:t>
      </w:r>
    </w:p>
    <w:p w14:paraId="12EC17CD" w14:textId="77777777" w:rsidR="000D5B84" w:rsidRPr="000D5B84" w:rsidRDefault="000D5B84" w:rsidP="001E26D6">
      <w:pPr>
        <w:numPr>
          <w:ilvl w:val="0"/>
          <w:numId w:val="44"/>
        </w:numPr>
        <w:rPr>
          <w:color w:val="000000" w:themeColor="text1"/>
        </w:rPr>
      </w:pPr>
      <w:r w:rsidRPr="000D5B84">
        <w:rPr>
          <w:color w:val="000000" w:themeColor="text1"/>
        </w:rPr>
        <w:t>This project, delivered by First Nations organisation, Ninti One, aims to gather evidence to determine organisational practices in decarbonisation sectors that provide cultural safety measures to support First Nations peoples’ participation in  decarbonisation.</w:t>
      </w:r>
    </w:p>
    <w:p w14:paraId="0659BD70" w14:textId="77777777" w:rsidR="000D5B84" w:rsidRPr="000D5B84" w:rsidRDefault="000D5B84" w:rsidP="001E26D6">
      <w:pPr>
        <w:numPr>
          <w:ilvl w:val="0"/>
          <w:numId w:val="44"/>
        </w:numPr>
        <w:rPr>
          <w:color w:val="000000" w:themeColor="text1"/>
        </w:rPr>
      </w:pPr>
      <w:r w:rsidRPr="000D5B84">
        <w:rPr>
          <w:color w:val="000000" w:themeColor="text1"/>
        </w:rPr>
        <w:t xml:space="preserve">The first deliverable under the project, </w:t>
      </w:r>
      <w:r w:rsidRPr="000D5B84">
        <w:rPr>
          <w:i/>
          <w:iCs/>
          <w:color w:val="000000" w:themeColor="text1"/>
        </w:rPr>
        <w:t xml:space="preserve">The Net Zero Current State Report, </w:t>
      </w:r>
      <w:r w:rsidRPr="000D5B84">
        <w:rPr>
          <w:color w:val="000000" w:themeColor="text1"/>
        </w:rPr>
        <w:t>provides an overview of First Nations employment in decarbonisation, the opportunities and barriers to participation, and the role that cultural safety plays in both training and employment.</w:t>
      </w:r>
    </w:p>
    <w:p w14:paraId="4C71808B" w14:textId="58359A60" w:rsidR="00B30BF7" w:rsidRDefault="000D5B84" w:rsidP="001E26D6">
      <w:pPr>
        <w:numPr>
          <w:ilvl w:val="0"/>
          <w:numId w:val="44"/>
        </w:numPr>
        <w:rPr>
          <w:color w:val="000000" w:themeColor="text1"/>
        </w:rPr>
      </w:pPr>
      <w:r w:rsidRPr="000D5B84">
        <w:rPr>
          <w:color w:val="000000" w:themeColor="text1"/>
        </w:rPr>
        <w:t>This project is expected to be complete by June 2025, with a final report to inform future policy.</w:t>
      </w:r>
    </w:p>
    <w:p w14:paraId="1B702E91" w14:textId="77777777" w:rsidR="00B30BF7" w:rsidRDefault="00B30BF7">
      <w:pPr>
        <w:spacing w:after="160" w:line="259" w:lineRule="auto"/>
        <w:rPr>
          <w:color w:val="000000" w:themeColor="text1"/>
        </w:rPr>
      </w:pPr>
      <w:r>
        <w:rPr>
          <w:color w:val="000000" w:themeColor="text1"/>
        </w:rPr>
        <w:br w:type="page"/>
      </w:r>
    </w:p>
    <w:p w14:paraId="3CA6EEF3" w14:textId="4543E2C3" w:rsidR="00440FA9" w:rsidRPr="00FB5FD7" w:rsidRDefault="00E25A53" w:rsidP="002D1546">
      <w:pPr>
        <w:pStyle w:val="JAP-Heading5-Purple"/>
      </w:pPr>
      <w:r>
        <w:lastRenderedPageBreak/>
        <w:t>Industry engagement</w:t>
      </w:r>
    </w:p>
    <w:p w14:paraId="223F5AC7" w14:textId="77777777" w:rsidR="00B30BF7" w:rsidRPr="00B30BF7" w:rsidRDefault="00B30BF7" w:rsidP="001E26D6">
      <w:pPr>
        <w:numPr>
          <w:ilvl w:val="0"/>
          <w:numId w:val="45"/>
        </w:numPr>
        <w:rPr>
          <w:color w:val="000000" w:themeColor="text1"/>
        </w:rPr>
      </w:pPr>
      <w:r w:rsidRPr="00B30BF7">
        <w:rPr>
          <w:color w:val="000000" w:themeColor="text1"/>
        </w:rPr>
        <w:t>Powering Skills Organisation is the Jobs and Skills Council responsible for the energy, gas and renewables sector.</w:t>
      </w:r>
    </w:p>
    <w:p w14:paraId="738A5031" w14:textId="77777777" w:rsidR="00B30BF7" w:rsidRPr="00B30BF7" w:rsidRDefault="00B30BF7" w:rsidP="001E26D6">
      <w:pPr>
        <w:numPr>
          <w:ilvl w:val="0"/>
          <w:numId w:val="45"/>
        </w:numPr>
        <w:rPr>
          <w:color w:val="000000" w:themeColor="text1"/>
        </w:rPr>
      </w:pPr>
      <w:r w:rsidRPr="00B30BF7">
        <w:rPr>
          <w:color w:val="000000" w:themeColor="text1"/>
        </w:rPr>
        <w:t>It will have a central role in driving the clean energy transition through collaboration with industry to build the green energy workforce.</w:t>
      </w:r>
    </w:p>
    <w:p w14:paraId="1C336815" w14:textId="77777777" w:rsidR="00B30BF7" w:rsidRPr="00B30BF7" w:rsidRDefault="00B30BF7" w:rsidP="001E26D6">
      <w:pPr>
        <w:numPr>
          <w:ilvl w:val="1"/>
          <w:numId w:val="45"/>
        </w:numPr>
        <w:rPr>
          <w:color w:val="000000" w:themeColor="text1"/>
        </w:rPr>
      </w:pPr>
      <w:r w:rsidRPr="00B30BF7">
        <w:rPr>
          <w:color w:val="000000" w:themeColor="text1"/>
        </w:rPr>
        <w:t>Powering Skills Organisation is reviewing training pathways to ensure they meet the needs of industry and that clear career pathways into clean energy jobs are established.</w:t>
      </w:r>
    </w:p>
    <w:p w14:paraId="523D2D4D" w14:textId="408D610C" w:rsidR="000D5B84" w:rsidRPr="00B30BF7" w:rsidRDefault="00B30BF7" w:rsidP="001E26D6">
      <w:pPr>
        <w:numPr>
          <w:ilvl w:val="1"/>
          <w:numId w:val="45"/>
        </w:numPr>
        <w:rPr>
          <w:color w:val="000000" w:themeColor="text1"/>
        </w:rPr>
      </w:pPr>
      <w:r w:rsidRPr="00B30BF7">
        <w:rPr>
          <w:color w:val="000000" w:themeColor="text1"/>
        </w:rPr>
        <w:t>Its work includes review and rationalisation of a suite of Certificate II Qualifications in the UEE Electrotechnology Training Package to create a fit for purpose Career Start qualification to enable better learner pathways that focus on the energy sector more broadly.</w:t>
      </w:r>
    </w:p>
    <w:p w14:paraId="23386B8E" w14:textId="04B29E3E" w:rsidR="00440FA9" w:rsidRPr="00FB5FD7" w:rsidRDefault="00E25A53" w:rsidP="002D1546">
      <w:pPr>
        <w:pStyle w:val="JAP-Heading5-Purple"/>
      </w:pPr>
      <w:r>
        <w:t>We are supporting industry apprenticeship pathways through</w:t>
      </w:r>
      <w:r w:rsidR="00440FA9" w:rsidRPr="00FB5FD7">
        <w:t>:</w:t>
      </w:r>
    </w:p>
    <w:p w14:paraId="72217260" w14:textId="77777777" w:rsidR="002A6685" w:rsidRPr="002A6685" w:rsidRDefault="002A6685" w:rsidP="001E26D6">
      <w:pPr>
        <w:numPr>
          <w:ilvl w:val="0"/>
          <w:numId w:val="46"/>
        </w:numPr>
        <w:rPr>
          <w:color w:val="000000" w:themeColor="text1"/>
        </w:rPr>
      </w:pPr>
      <w:r w:rsidRPr="002A6685">
        <w:rPr>
          <w:i/>
          <w:iCs/>
          <w:color w:val="000000" w:themeColor="text1"/>
        </w:rPr>
        <w:t>New Energy Apprenticeships</w:t>
      </w:r>
      <w:r w:rsidRPr="002A6685">
        <w:rPr>
          <w:color w:val="000000" w:themeColor="text1"/>
        </w:rPr>
        <w:t xml:space="preserve"> – more apprentices will be eligible to receive up to $10,000 to help with cost of living pressures</w:t>
      </w:r>
    </w:p>
    <w:p w14:paraId="082DB089" w14:textId="77777777" w:rsidR="002A6685" w:rsidRPr="002A6685" w:rsidRDefault="002A6685" w:rsidP="001E26D6">
      <w:pPr>
        <w:numPr>
          <w:ilvl w:val="0"/>
          <w:numId w:val="46"/>
        </w:numPr>
        <w:rPr>
          <w:color w:val="000000" w:themeColor="text1"/>
        </w:rPr>
      </w:pPr>
      <w:r w:rsidRPr="002A6685">
        <w:rPr>
          <w:i/>
          <w:iCs/>
          <w:color w:val="000000" w:themeColor="text1"/>
        </w:rPr>
        <w:t>New Energy Apprentices Mentoring Program</w:t>
      </w:r>
      <w:r w:rsidRPr="002A6685">
        <w:rPr>
          <w:color w:val="000000" w:themeColor="text1"/>
        </w:rPr>
        <w:t xml:space="preserve"> – to provide career guidance, peer support and networking opportunities to apprentices.</w:t>
      </w:r>
    </w:p>
    <w:p w14:paraId="7A5B4B84" w14:textId="63EDDDFF" w:rsidR="002A6685" w:rsidRPr="002A6685" w:rsidRDefault="002A6685" w:rsidP="001E26D6">
      <w:pPr>
        <w:numPr>
          <w:ilvl w:val="0"/>
          <w:numId w:val="46"/>
        </w:numPr>
        <w:rPr>
          <w:color w:val="000000" w:themeColor="text1"/>
        </w:rPr>
      </w:pPr>
      <w:r w:rsidRPr="002A6685">
        <w:rPr>
          <w:i/>
          <w:iCs/>
          <w:color w:val="000000" w:themeColor="text1"/>
        </w:rPr>
        <w:t>Australian Apprenticeship Support Services</w:t>
      </w:r>
      <w:r w:rsidRPr="002A6685">
        <w:rPr>
          <w:color w:val="000000" w:themeColor="text1"/>
        </w:rPr>
        <w:t xml:space="preserve"> – Apprentice Connect Australia Providers support employers and apprentices through their journey.</w:t>
      </w:r>
    </w:p>
    <w:p w14:paraId="5D19FCEB" w14:textId="5D1CB97B" w:rsidR="00440FA9" w:rsidRPr="00FB5FD7" w:rsidRDefault="009A3592" w:rsidP="002D1546">
      <w:pPr>
        <w:pStyle w:val="JAP-Heading5-Purple"/>
      </w:pPr>
      <w:r>
        <w:t>Net Zero plan and sectoral plans</w:t>
      </w:r>
    </w:p>
    <w:p w14:paraId="13956E8C" w14:textId="4923EB8C" w:rsidR="00D83845" w:rsidRPr="00D83845" w:rsidRDefault="00D83845" w:rsidP="001E26D6">
      <w:pPr>
        <w:numPr>
          <w:ilvl w:val="0"/>
          <w:numId w:val="47"/>
        </w:numPr>
        <w:rPr>
          <w:color w:val="000000" w:themeColor="text1"/>
        </w:rPr>
      </w:pPr>
      <w:r w:rsidRPr="00D83845">
        <w:rPr>
          <w:color w:val="000000" w:themeColor="text1"/>
        </w:rPr>
        <w:t>The Net Zero Plan and Sectoral Plans – covering the electricity and energy, transport, industry, agriculture and land, resources, and the built environment sectors - have been in development since July 2023, including initial consultation with governments, employers, unions, communities and experts.</w:t>
      </w:r>
    </w:p>
    <w:p w14:paraId="66BEBAF6" w14:textId="77777777" w:rsidR="00D83845" w:rsidRPr="00D83845" w:rsidRDefault="00D83845" w:rsidP="001E26D6">
      <w:pPr>
        <w:numPr>
          <w:ilvl w:val="0"/>
          <w:numId w:val="47"/>
        </w:numPr>
        <w:rPr>
          <w:color w:val="000000" w:themeColor="text1"/>
        </w:rPr>
      </w:pPr>
      <w:r w:rsidRPr="00D83845">
        <w:rPr>
          <w:color w:val="000000" w:themeColor="text1"/>
        </w:rPr>
        <w:t xml:space="preserve">The plans will support the Australian Government’s </w:t>
      </w:r>
      <w:r w:rsidRPr="00D83845">
        <w:rPr>
          <w:i/>
          <w:iCs/>
          <w:color w:val="000000" w:themeColor="text1"/>
        </w:rPr>
        <w:t xml:space="preserve">Future Made in Australia </w:t>
      </w:r>
      <w:r w:rsidRPr="00D83845">
        <w:rPr>
          <w:color w:val="000000" w:themeColor="text1"/>
        </w:rPr>
        <w:t>agenda, including shaping and helping to deliver the workforce required to support clean energy investment and infrastructure.</w:t>
      </w:r>
    </w:p>
    <w:p w14:paraId="1250FD66" w14:textId="2C52F0C9" w:rsidR="00D83845" w:rsidRDefault="00D83845" w:rsidP="001E26D6">
      <w:pPr>
        <w:numPr>
          <w:ilvl w:val="0"/>
          <w:numId w:val="47"/>
        </w:numPr>
        <w:rPr>
          <w:color w:val="000000" w:themeColor="text1"/>
        </w:rPr>
      </w:pPr>
      <w:r w:rsidRPr="00D83845">
        <w:rPr>
          <w:color w:val="000000" w:themeColor="text1"/>
        </w:rPr>
        <w:t>The six sectoral emissions plans will support the Net Zero Plan by providing more granular analysis of emissions reduction pathways. The sectoral plans will complement the national picture by outlining the role of specific industry sectors in supporting the net zero transition, including examining how each sector can manage trade-offs and opportunities.</w:t>
      </w:r>
    </w:p>
    <w:p w14:paraId="04EC154E" w14:textId="77777777" w:rsidR="00D83845" w:rsidRDefault="00D83845">
      <w:pPr>
        <w:spacing w:after="160" w:line="259" w:lineRule="auto"/>
        <w:rPr>
          <w:color w:val="000000" w:themeColor="text1"/>
        </w:rPr>
      </w:pPr>
      <w:r>
        <w:rPr>
          <w:color w:val="000000" w:themeColor="text1"/>
        </w:rPr>
        <w:br w:type="page"/>
      </w:r>
    </w:p>
    <w:p w14:paraId="0A5EBF62" w14:textId="01BA9DEB" w:rsidR="00440FA9" w:rsidRPr="00FB5FD7" w:rsidRDefault="00440FA9" w:rsidP="002D1546">
      <w:pPr>
        <w:pStyle w:val="JAP-Heading5-Purple"/>
      </w:pPr>
      <w:r w:rsidRPr="00FB5FD7">
        <w:lastRenderedPageBreak/>
        <w:t>N</w:t>
      </w:r>
      <w:r w:rsidR="009A3592">
        <w:t>ational</w:t>
      </w:r>
      <w:r w:rsidRPr="00FB5FD7">
        <w:t xml:space="preserve"> E</w:t>
      </w:r>
      <w:r w:rsidR="009A3592">
        <w:t>nergy</w:t>
      </w:r>
      <w:r w:rsidRPr="00FB5FD7">
        <w:t xml:space="preserve"> W</w:t>
      </w:r>
      <w:r w:rsidR="009A3592">
        <w:t>orkforce</w:t>
      </w:r>
      <w:r w:rsidRPr="00FB5FD7">
        <w:t xml:space="preserve"> S</w:t>
      </w:r>
      <w:r w:rsidR="009A3592">
        <w:t>trategy</w:t>
      </w:r>
    </w:p>
    <w:p w14:paraId="5ADCA1FA" w14:textId="0210326E" w:rsidR="0013201E" w:rsidRPr="0013201E" w:rsidRDefault="0013201E" w:rsidP="001E26D6">
      <w:pPr>
        <w:numPr>
          <w:ilvl w:val="0"/>
          <w:numId w:val="48"/>
        </w:numPr>
        <w:rPr>
          <w:color w:val="000000" w:themeColor="text1"/>
        </w:rPr>
      </w:pPr>
      <w:r w:rsidRPr="0013201E">
        <w:rPr>
          <w:color w:val="000000" w:themeColor="text1"/>
        </w:rPr>
        <w:t>A National Energy Workforce Strategy will be presented to Energy Ministers by the end of 2024, providing a national framework to coordinate existing and planned workforce initiatives across all governments.</w:t>
      </w:r>
    </w:p>
    <w:p w14:paraId="1B22E557" w14:textId="25EEA331" w:rsidR="00106D6B" w:rsidRDefault="0013201E" w:rsidP="001E26D6">
      <w:pPr>
        <w:numPr>
          <w:ilvl w:val="0"/>
          <w:numId w:val="48"/>
        </w:numPr>
        <w:rPr>
          <w:color w:val="000000" w:themeColor="text1"/>
        </w:rPr>
      </w:pPr>
      <w:r w:rsidRPr="0013201E">
        <w:rPr>
          <w:color w:val="000000" w:themeColor="text1"/>
        </w:rPr>
        <w:t>The strategy will consider the workforce and skills needed to design, build, operate and maintain new and existing energy infrastructure and provide opportunities for Australians to build meaningful careers in the energy sector, including people living in regional areas, women, and First Nations people.</w:t>
      </w:r>
    </w:p>
    <w:p w14:paraId="4EF742E0" w14:textId="77777777" w:rsidR="00106D6B" w:rsidRDefault="00106D6B">
      <w:pPr>
        <w:spacing w:after="160" w:line="259" w:lineRule="auto"/>
        <w:rPr>
          <w:color w:val="000000" w:themeColor="text1"/>
        </w:rPr>
      </w:pPr>
      <w:r>
        <w:rPr>
          <w:color w:val="000000" w:themeColor="text1"/>
        </w:rPr>
        <w:br w:type="page"/>
      </w:r>
    </w:p>
    <w:p w14:paraId="394BA466" w14:textId="48A77E84" w:rsidR="00D83845" w:rsidRPr="00FB5FD7" w:rsidRDefault="00596AB6" w:rsidP="00EC3BD3">
      <w:pPr>
        <w:pStyle w:val="JAP-Heading4-Purple"/>
      </w:pPr>
      <w:r w:rsidRPr="00FB5FD7">
        <w:lastRenderedPageBreak/>
        <w:t>What does this look like for an apprentice?</w:t>
      </w:r>
    </w:p>
    <w:p w14:paraId="55E33599" w14:textId="43F0F5B7" w:rsidR="00596AB6" w:rsidRDefault="00AB1627" w:rsidP="00596AB6">
      <w:pPr>
        <w:rPr>
          <w:b/>
          <w:bCs/>
          <w:color w:val="404246" w:themeColor="text2"/>
          <w:sz w:val="28"/>
          <w:szCs w:val="28"/>
        </w:rPr>
      </w:pPr>
      <w:r w:rsidRPr="00AB1627">
        <w:rPr>
          <w:b/>
          <w:bCs/>
          <w:color w:val="404246" w:themeColor="text2"/>
          <w:sz w:val="28"/>
          <w:szCs w:val="28"/>
        </w:rPr>
        <w:t>Kate’s clean energy apprenticeship journey</w:t>
      </w:r>
    </w:p>
    <w:p w14:paraId="12A148A3" w14:textId="6C96B232" w:rsidR="00AB1627" w:rsidRPr="00FB5FD7" w:rsidRDefault="00AB1627" w:rsidP="00EC3BD3">
      <w:pPr>
        <w:pStyle w:val="JAP-Heading5-Purple"/>
      </w:pPr>
      <w:r w:rsidRPr="00FB5FD7">
        <w:t>C</w:t>
      </w:r>
      <w:r w:rsidR="009A3592">
        <w:t>urrent</w:t>
      </w:r>
    </w:p>
    <w:p w14:paraId="268F8C11" w14:textId="77777777" w:rsidR="00EF7D9D" w:rsidRPr="00EF7D9D" w:rsidRDefault="00EF7D9D" w:rsidP="00EF7D9D">
      <w:pPr>
        <w:rPr>
          <w:color w:val="000000" w:themeColor="text1"/>
        </w:rPr>
      </w:pPr>
      <w:r w:rsidRPr="00EF7D9D">
        <w:rPr>
          <w:color w:val="000000" w:themeColor="text1"/>
        </w:rPr>
        <w:t>Kate is a mature age worker with experience in business administration and support who is looking to make a career change. She is interested in doing an apprenticeship so she can continue to earn money while also getting a qualification. Kate wants to contribute to the pursuit of net zero but doesn’t know where to start and is nervous about working in a male dominated industry.</w:t>
      </w:r>
    </w:p>
    <w:p w14:paraId="675E06C1" w14:textId="63C5C812" w:rsidR="00AB1627" w:rsidRPr="00FB5FD7" w:rsidRDefault="00AB1627" w:rsidP="00EC3BD3">
      <w:pPr>
        <w:pStyle w:val="JAP-Heading5-Purple"/>
      </w:pPr>
      <w:r w:rsidRPr="00FB5FD7">
        <w:t>F</w:t>
      </w:r>
      <w:r w:rsidR="009A3592">
        <w:t>uture</w:t>
      </w:r>
    </w:p>
    <w:p w14:paraId="400ADA99" w14:textId="331EC21E" w:rsidR="00EF7D9D" w:rsidRPr="00EF7D9D" w:rsidRDefault="00EF7D9D" w:rsidP="00784442">
      <w:pPr>
        <w:pStyle w:val="JAP-Heading6"/>
      </w:pPr>
      <w:r w:rsidRPr="00EF7D9D">
        <w:t xml:space="preserve">Qualification </w:t>
      </w:r>
      <w:r w:rsidR="0047362F">
        <w:t>r</w:t>
      </w:r>
      <w:r w:rsidRPr="00EF7D9D">
        <w:t>eform</w:t>
      </w:r>
    </w:p>
    <w:p w14:paraId="70E3738F" w14:textId="45C1AD94" w:rsidR="00EF7D9D" w:rsidRPr="00EF7D9D" w:rsidRDefault="00EF7D9D" w:rsidP="00596AB6">
      <w:pPr>
        <w:rPr>
          <w:color w:val="000000" w:themeColor="text1"/>
        </w:rPr>
      </w:pPr>
      <w:r w:rsidRPr="00EF7D9D">
        <w:rPr>
          <w:color w:val="000000" w:themeColor="text1"/>
        </w:rPr>
        <w:t>Kate is excelling in her apprenticeship. She feels well-supported, safe and included in the work environment. Both Kate and her employer are very pleased with the quality of training delivered by her RTO which recently updated its training and assessment products to deliver current and relevant training designed to facilitate a seamless entry to the workplace.</w:t>
      </w:r>
    </w:p>
    <w:p w14:paraId="198A7D70" w14:textId="77777777" w:rsidR="008F312C" w:rsidRPr="008F312C" w:rsidRDefault="008F312C" w:rsidP="00784442">
      <w:pPr>
        <w:pStyle w:val="JAP-Heading6"/>
      </w:pPr>
      <w:r w:rsidRPr="008F312C">
        <w:t>New Energy Apprentice Support Payment</w:t>
      </w:r>
    </w:p>
    <w:p w14:paraId="70FADE6B" w14:textId="77777777" w:rsidR="008F312C" w:rsidRPr="008F312C" w:rsidRDefault="008F312C" w:rsidP="008F312C">
      <w:pPr>
        <w:rPr>
          <w:color w:val="000000" w:themeColor="text1"/>
        </w:rPr>
      </w:pPr>
      <w:r w:rsidRPr="008F312C">
        <w:rPr>
          <w:color w:val="000000" w:themeColor="text1"/>
        </w:rPr>
        <w:t xml:space="preserve">Kate was made aware of clean energy apprenticeship opportunities through the </w:t>
      </w:r>
      <w:r w:rsidRPr="008F312C">
        <w:rPr>
          <w:b/>
          <w:bCs/>
          <w:color w:val="000000" w:themeColor="text1"/>
        </w:rPr>
        <w:t xml:space="preserve">Your Career </w:t>
      </w:r>
      <w:r w:rsidRPr="008F312C">
        <w:rPr>
          <w:color w:val="000000" w:themeColor="text1"/>
        </w:rPr>
        <w:t xml:space="preserve">website. </w:t>
      </w:r>
    </w:p>
    <w:p w14:paraId="63339991" w14:textId="77777777" w:rsidR="008F312C" w:rsidRPr="008F312C" w:rsidRDefault="008F312C" w:rsidP="008F312C">
      <w:pPr>
        <w:rPr>
          <w:color w:val="000000" w:themeColor="text1"/>
        </w:rPr>
      </w:pPr>
      <w:r w:rsidRPr="008F312C">
        <w:rPr>
          <w:color w:val="000000" w:themeColor="text1"/>
        </w:rPr>
        <w:t xml:space="preserve">She engages with </w:t>
      </w:r>
      <w:r w:rsidRPr="008F312C">
        <w:rPr>
          <w:b/>
          <w:bCs/>
          <w:color w:val="000000" w:themeColor="text1"/>
        </w:rPr>
        <w:t>Apprentice Connect Australia Provider</w:t>
      </w:r>
      <w:r w:rsidRPr="008F312C">
        <w:rPr>
          <w:color w:val="000000" w:themeColor="text1"/>
        </w:rPr>
        <w:t xml:space="preserve">, Apprenticeship Support Australia, and is introduced to a prospective employer. </w:t>
      </w:r>
    </w:p>
    <w:p w14:paraId="7C1C49B9" w14:textId="20C0CE6F" w:rsidR="00EF7D9D" w:rsidRPr="00EF7D9D" w:rsidRDefault="008F312C" w:rsidP="00596AB6">
      <w:pPr>
        <w:rPr>
          <w:color w:val="000000" w:themeColor="text1"/>
        </w:rPr>
      </w:pPr>
      <w:r w:rsidRPr="008F312C">
        <w:rPr>
          <w:color w:val="000000" w:themeColor="text1"/>
        </w:rPr>
        <w:t xml:space="preserve">Kate commences an Airconditioning and Refrigeration Mechanics apprenticeship studying a Certificate III in Refrigeration and Air Conditioning. This occupation is identified on the </w:t>
      </w:r>
      <w:r w:rsidRPr="008F312C">
        <w:rPr>
          <w:b/>
          <w:bCs/>
          <w:color w:val="000000" w:themeColor="text1"/>
        </w:rPr>
        <w:t>Australian Apprenticeships Priority List</w:t>
      </w:r>
      <w:r w:rsidRPr="008F312C">
        <w:rPr>
          <w:color w:val="000000" w:themeColor="text1"/>
        </w:rPr>
        <w:t xml:space="preserve"> and is eligible for a </w:t>
      </w:r>
      <w:r w:rsidRPr="008F312C">
        <w:rPr>
          <w:b/>
          <w:bCs/>
          <w:color w:val="000000" w:themeColor="text1"/>
        </w:rPr>
        <w:t>New Energy Apprentice Support Payment</w:t>
      </w:r>
      <w:r w:rsidRPr="008F312C">
        <w:rPr>
          <w:color w:val="000000" w:themeColor="text1"/>
        </w:rPr>
        <w:t xml:space="preserve"> of up to $10,000 over the course of her apprenticeship. This supports Kate with work expenses such as tools and transport and is a top-up to her wage to help contribute to family expenses.</w:t>
      </w:r>
    </w:p>
    <w:p w14:paraId="69861D56" w14:textId="77777777" w:rsidR="00EA1D18" w:rsidRPr="00EA1D18" w:rsidRDefault="00EA1D18" w:rsidP="00784442">
      <w:pPr>
        <w:pStyle w:val="JAP-Heading6"/>
      </w:pPr>
      <w:r w:rsidRPr="00EA1D18">
        <w:t>Apprentice Connect Australia Provider</w:t>
      </w:r>
    </w:p>
    <w:p w14:paraId="46453972" w14:textId="426B4DE6" w:rsidR="00EA1D18" w:rsidRDefault="00EA1D18" w:rsidP="00596AB6">
      <w:pPr>
        <w:rPr>
          <w:color w:val="000000" w:themeColor="text1"/>
        </w:rPr>
      </w:pPr>
      <w:r w:rsidRPr="00EA1D18">
        <w:rPr>
          <w:color w:val="000000" w:themeColor="text1"/>
        </w:rPr>
        <w:t>To support her introduction to the apprenticeship and the workforce, Kate is receiving free specialised support for women undertaking an apprenticeship in traditionally male-dominated trades with the help of her Apprentice Connect Australia Provider. The Apprentice Connect Australia Provider supports Kate and her employer to address workplace challenges such as cultural barriers to participation, inflexible work conditions, and a lack of support for women in trades.</w:t>
      </w:r>
    </w:p>
    <w:p w14:paraId="725E26C5" w14:textId="77777777" w:rsidR="00EA1D18" w:rsidRDefault="00EA1D18">
      <w:pPr>
        <w:spacing w:after="160" w:line="259" w:lineRule="auto"/>
        <w:rPr>
          <w:color w:val="000000" w:themeColor="text1"/>
        </w:rPr>
      </w:pPr>
      <w:r>
        <w:rPr>
          <w:color w:val="000000" w:themeColor="text1"/>
        </w:rPr>
        <w:br w:type="page"/>
      </w:r>
    </w:p>
    <w:p w14:paraId="78C7283E" w14:textId="03E80BD7" w:rsidR="008F312C" w:rsidRDefault="00305DBF" w:rsidP="00EC3BD3">
      <w:pPr>
        <w:pStyle w:val="JAP-Heading3"/>
      </w:pPr>
      <w:bookmarkStart w:id="23" w:name="_Toc187855886"/>
      <w:r>
        <w:lastRenderedPageBreak/>
        <w:t xml:space="preserve">Sustaining </w:t>
      </w:r>
      <w:r w:rsidR="00EA6E77">
        <w:t>e</w:t>
      </w:r>
      <w:r>
        <w:t xml:space="preserve">ssential </w:t>
      </w:r>
      <w:r w:rsidR="00EA6E77">
        <w:t>c</w:t>
      </w:r>
      <w:r>
        <w:t xml:space="preserve">are </w:t>
      </w:r>
      <w:r w:rsidR="00EA6E77">
        <w:t>s</w:t>
      </w:r>
      <w:r>
        <w:t>ervices</w:t>
      </w:r>
      <w:bookmarkEnd w:id="23"/>
    </w:p>
    <w:p w14:paraId="56AE2C33" w14:textId="11129C86" w:rsidR="009249C0" w:rsidRPr="009249C0" w:rsidRDefault="0056313F" w:rsidP="009249C0">
      <w:pPr>
        <w:pStyle w:val="JAP-Heading4-Purple"/>
      </w:pPr>
      <w:r>
        <w:t>A</w:t>
      </w:r>
      <w:r w:rsidR="009A3592">
        <w:t>mbition</w:t>
      </w:r>
    </w:p>
    <w:p w14:paraId="614C5D39" w14:textId="71975BEB" w:rsidR="00BC2830" w:rsidRPr="00BC2830" w:rsidRDefault="00BC2830" w:rsidP="009249C0">
      <w:pPr>
        <w:pStyle w:val="Normal-Pulloutbox-ShadedPurpleBox"/>
        <w:ind w:left="360"/>
      </w:pPr>
      <w:r w:rsidRPr="00BC2830">
        <w:rPr>
          <w:lang w:val="en-US"/>
        </w:rPr>
        <w:t>The Australian Government aims to support programs and actions to:</w:t>
      </w:r>
    </w:p>
    <w:p w14:paraId="49A1321E" w14:textId="6AFF920B" w:rsidR="00BC2830" w:rsidRPr="00BC2830" w:rsidRDefault="00BC2830" w:rsidP="001E26D6">
      <w:pPr>
        <w:pStyle w:val="Normal-Pulloutbox-ShadedPurpleBox"/>
        <w:numPr>
          <w:ilvl w:val="0"/>
          <w:numId w:val="105"/>
        </w:numPr>
      </w:pPr>
      <w:r w:rsidRPr="00BC2830">
        <w:t>Grow the VET pipeline of skilled workers to keep pace with demand for care and support services.</w:t>
      </w:r>
    </w:p>
    <w:p w14:paraId="480C7DA4" w14:textId="5159D9A7" w:rsidR="00BC2830" w:rsidRPr="00BC2830" w:rsidRDefault="00BC2830" w:rsidP="001E26D6">
      <w:pPr>
        <w:pStyle w:val="Normal-Pulloutbox-ShadedPurpleBox"/>
        <w:numPr>
          <w:ilvl w:val="0"/>
          <w:numId w:val="105"/>
        </w:numPr>
      </w:pPr>
      <w:r w:rsidRPr="00BC2830">
        <w:t>Attract and retain more diverse cohorts to care and support related programs, including First Nations people, men, people of diverse ages, people with disability and people from culturally and linguistically diverse backgrounds.</w:t>
      </w:r>
    </w:p>
    <w:p w14:paraId="726F3FE3" w14:textId="29984348" w:rsidR="0056313F" w:rsidRDefault="00BC2830" w:rsidP="001E26D6">
      <w:pPr>
        <w:pStyle w:val="Normal-Pulloutbox-ShadedPurpleBox"/>
        <w:numPr>
          <w:ilvl w:val="0"/>
          <w:numId w:val="105"/>
        </w:numPr>
      </w:pPr>
      <w:r w:rsidRPr="00BC2830">
        <w:t>Ensure education and training provided is high quality, responsive to current and emerging skills needs, widely available including in areas with thin markets, supports entry into the sector, and provides clear pathways for career progression and improved upskilling, re-skilling, and mobility.</w:t>
      </w:r>
    </w:p>
    <w:p w14:paraId="6A230462" w14:textId="77777777" w:rsidR="00904A73" w:rsidRPr="00904A73" w:rsidRDefault="00904A73" w:rsidP="00BA4000">
      <w:pPr>
        <w:spacing w:before="240"/>
        <w:rPr>
          <w:sz w:val="24"/>
          <w:szCs w:val="24"/>
        </w:rPr>
      </w:pPr>
      <w:r w:rsidRPr="00904A73">
        <w:rPr>
          <w:b/>
          <w:bCs/>
          <w:sz w:val="24"/>
          <w:szCs w:val="24"/>
        </w:rPr>
        <w:t>The Australian Government’s vision for the care and support economy:</w:t>
      </w:r>
    </w:p>
    <w:p w14:paraId="39E8DB8E" w14:textId="3140289A" w:rsidR="00904A73" w:rsidRPr="003D63F9" w:rsidRDefault="00904A73" w:rsidP="003D63F9">
      <w:pPr>
        <w:pStyle w:val="ListParagraph"/>
        <w:numPr>
          <w:ilvl w:val="0"/>
          <w:numId w:val="112"/>
        </w:numPr>
        <w:spacing w:line="240" w:lineRule="auto"/>
        <w:ind w:left="714" w:hanging="357"/>
        <w:contextualSpacing w:val="0"/>
        <w:rPr>
          <w:color w:val="795CA9"/>
        </w:rPr>
      </w:pPr>
      <w:r w:rsidRPr="00493A3D">
        <w:rPr>
          <w:b/>
          <w:bCs/>
          <w:color w:val="795CA9"/>
        </w:rPr>
        <w:t>Goal 1: Quality care and support</w:t>
      </w:r>
      <w:r w:rsidR="003D63F9">
        <w:rPr>
          <w:b/>
          <w:bCs/>
          <w:color w:val="795CA9"/>
        </w:rPr>
        <w:br/>
      </w:r>
      <w:r w:rsidRPr="00904A73">
        <w:t>Person-centred care and support that recognise those accessing it as individuals and delivers quality outcomes.</w:t>
      </w:r>
    </w:p>
    <w:p w14:paraId="4BD84F32" w14:textId="42F1706D" w:rsidR="00904A73" w:rsidRPr="003D63F9" w:rsidRDefault="00904A73" w:rsidP="003D63F9">
      <w:pPr>
        <w:pStyle w:val="ListParagraph"/>
        <w:numPr>
          <w:ilvl w:val="0"/>
          <w:numId w:val="112"/>
        </w:numPr>
        <w:spacing w:line="240" w:lineRule="auto"/>
        <w:ind w:left="714" w:hanging="357"/>
        <w:contextualSpacing w:val="0"/>
        <w:rPr>
          <w:color w:val="795CA9"/>
        </w:rPr>
      </w:pPr>
      <w:r w:rsidRPr="00493A3D">
        <w:rPr>
          <w:b/>
          <w:bCs/>
          <w:color w:val="795CA9"/>
        </w:rPr>
        <w:t>Goal 2: Quality jobs</w:t>
      </w:r>
      <w:r w:rsidR="003D63F9">
        <w:rPr>
          <w:b/>
          <w:bCs/>
          <w:color w:val="795CA9"/>
        </w:rPr>
        <w:br/>
      </w:r>
      <w:r w:rsidRPr="00904A73">
        <w:t>Secure, safe jobs with fair wages, conditions and opportunities for career development.</w:t>
      </w:r>
    </w:p>
    <w:p w14:paraId="4BD38660" w14:textId="226A5372" w:rsidR="00BB4E08" w:rsidRPr="003D63F9" w:rsidRDefault="00904A73" w:rsidP="003D63F9">
      <w:pPr>
        <w:pStyle w:val="ListParagraph"/>
        <w:numPr>
          <w:ilvl w:val="0"/>
          <w:numId w:val="112"/>
        </w:numPr>
        <w:spacing w:line="240" w:lineRule="auto"/>
        <w:ind w:left="714" w:hanging="357"/>
        <w:contextualSpacing w:val="0"/>
        <w:rPr>
          <w:color w:val="795CA9"/>
        </w:rPr>
      </w:pPr>
      <w:r w:rsidRPr="00493A3D">
        <w:rPr>
          <w:b/>
          <w:bCs/>
          <w:color w:val="795CA9"/>
        </w:rPr>
        <w:t>Goal 3: Productive and sustainable</w:t>
      </w:r>
      <w:r w:rsidR="003D63F9">
        <w:rPr>
          <w:b/>
          <w:bCs/>
          <w:color w:val="795CA9"/>
        </w:rPr>
        <w:br/>
      </w:r>
      <w:r w:rsidRPr="00904A73">
        <w:t>Systems of care and support are effective and sustainable and harness innovation to generate efficiency gains that do not compromise quality of services.</w:t>
      </w:r>
    </w:p>
    <w:p w14:paraId="34DFC9D0" w14:textId="6AEFF881" w:rsidR="00904A73" w:rsidRPr="00FB5FD7" w:rsidRDefault="00DC27DB" w:rsidP="00BA4000">
      <w:pPr>
        <w:pStyle w:val="JAP-Heading4-Purple"/>
      </w:pPr>
      <w:r w:rsidRPr="00FB5FD7">
        <w:t>T</w:t>
      </w:r>
      <w:r w:rsidR="009A3592">
        <w:t>he challenge</w:t>
      </w:r>
    </w:p>
    <w:p w14:paraId="03E6A217" w14:textId="612EFCCC" w:rsidR="00A36A30" w:rsidRPr="00A36A30" w:rsidRDefault="00A36A30" w:rsidP="00A36A30">
      <w:pPr>
        <w:rPr>
          <w:color w:val="000000" w:themeColor="text1"/>
        </w:rPr>
      </w:pPr>
      <w:r w:rsidRPr="00A36A30">
        <w:rPr>
          <w:color w:val="000000" w:themeColor="text1"/>
        </w:rPr>
        <w:t>The care and support economy is one of the fastest growing sectors in the Australian economy.</w:t>
      </w:r>
      <w:r>
        <w:rPr>
          <w:color w:val="000000" w:themeColor="text1"/>
        </w:rPr>
        <w:t xml:space="preserve"> </w:t>
      </w:r>
      <w:r w:rsidRPr="00A36A30">
        <w:rPr>
          <w:color w:val="000000" w:themeColor="text1"/>
        </w:rPr>
        <w:t>Making this sector work well provides an important opportunity to drive economic prosperity and productivity, ensure government investment is effective, and improve the quality of life of Australians who need care and support.</w:t>
      </w:r>
    </w:p>
    <w:p w14:paraId="06DB6857" w14:textId="77777777" w:rsidR="00695678" w:rsidRDefault="00A36A30" w:rsidP="00BB4E08">
      <w:pPr>
        <w:rPr>
          <w:color w:val="000000" w:themeColor="text1"/>
        </w:rPr>
      </w:pPr>
      <w:r w:rsidRPr="00A36A30">
        <w:rPr>
          <w:color w:val="000000" w:themeColor="text1"/>
        </w:rPr>
        <w:t>To meet increased demand for quality care and support services, the Australian Government is progressing a significant reform agenda for the care and support economy.</w:t>
      </w:r>
      <w:r w:rsidR="00695678">
        <w:rPr>
          <w:color w:val="000000" w:themeColor="text1"/>
        </w:rPr>
        <w:t xml:space="preserve"> </w:t>
      </w:r>
      <w:r w:rsidR="00695678" w:rsidRPr="00695678">
        <w:rPr>
          <w:color w:val="000000" w:themeColor="text1"/>
        </w:rPr>
        <w:t>Objectives include ensuring that there are enough workers with the right skills and training to deliver quality care and support, that jobs are well paid and professionalised, and that there are pathways to facilitate career progression, further training and mobility.</w:t>
      </w:r>
    </w:p>
    <w:p w14:paraId="32FA03FE" w14:textId="23406F60" w:rsidR="00DC27DB" w:rsidRDefault="00695678" w:rsidP="00BB4E08">
      <w:pPr>
        <w:rPr>
          <w:color w:val="000000" w:themeColor="text1"/>
        </w:rPr>
      </w:pPr>
      <w:r w:rsidRPr="00695678">
        <w:rPr>
          <w:color w:val="000000" w:themeColor="text1"/>
        </w:rPr>
        <w:lastRenderedPageBreak/>
        <w:t xml:space="preserve">Growing the First Nations care and support workforce and meeting the needs of rural, regional and remote communities are key areas of focus. </w:t>
      </w:r>
    </w:p>
    <w:p w14:paraId="28094E56" w14:textId="4AF4F47D" w:rsidR="001F3E52" w:rsidRPr="00567478" w:rsidRDefault="001F3E52" w:rsidP="00DA225A">
      <w:pPr>
        <w:spacing w:after="360"/>
        <w:rPr>
          <w:b/>
          <w:bCs/>
          <w:i/>
          <w:iCs/>
          <w:color w:val="7030A0"/>
          <w:sz w:val="28"/>
          <w:szCs w:val="28"/>
        </w:rPr>
      </w:pPr>
      <w:r w:rsidRPr="0051473E">
        <w:rPr>
          <w:b/>
          <w:bCs/>
          <w:i/>
          <w:iCs/>
          <w:color w:val="7030A0"/>
          <w:sz w:val="24"/>
          <w:szCs w:val="24"/>
        </w:rPr>
        <w:t>A</w:t>
      </w:r>
      <w:r w:rsidRPr="0051473E">
        <w:rPr>
          <w:b/>
          <w:bCs/>
          <w:i/>
          <w:iCs/>
          <w:color w:val="7030A0"/>
          <w:sz w:val="28"/>
          <w:szCs w:val="28"/>
        </w:rPr>
        <w:t xml:space="preserve"> strong and effective national vocational education and training system will be key to delivering this reform agenda’s workforce objectives</w:t>
      </w:r>
      <w:r w:rsidRPr="0051473E">
        <w:rPr>
          <w:b/>
          <w:bCs/>
          <w:i/>
          <w:iCs/>
          <w:color w:val="007377" w:themeColor="accent4" w:themeShade="BF"/>
          <w:sz w:val="28"/>
          <w:szCs w:val="28"/>
        </w:rPr>
        <w:t>.</w:t>
      </w:r>
    </w:p>
    <w:p w14:paraId="107ABC9A" w14:textId="1A0BF4DA" w:rsidR="00D939B5" w:rsidRPr="00403638" w:rsidRDefault="001F3E52" w:rsidP="00BA4000">
      <w:pPr>
        <w:pStyle w:val="Normal-Pulloutbox-ShadedPurpleBox"/>
      </w:pPr>
      <w:r w:rsidRPr="001F3E52">
        <w:t>Jobs and Skills Australia’s Early Childhood Education and Care (ECEC) Workforce Capacity Study found that, to meet the policies already committed to by Commonwealth, State and Territory governments, the ECEC workforce will likely need to increase by an annual average growth rate of 1.9</w:t>
      </w:r>
      <w:r w:rsidR="00567478">
        <w:t xml:space="preserve">% </w:t>
      </w:r>
      <w:r w:rsidRPr="001F3E52">
        <w:t>per year overall and by 3.2</w:t>
      </w:r>
      <w:r w:rsidR="00567478">
        <w:t xml:space="preserve">% </w:t>
      </w:r>
      <w:r w:rsidRPr="001F3E52">
        <w:t>per year overall for Early Childhood Teachers.</w:t>
      </w:r>
    </w:p>
    <w:p w14:paraId="12AD7B21" w14:textId="77777777" w:rsidR="00D939B5" w:rsidRDefault="00D939B5">
      <w:pPr>
        <w:spacing w:after="160" w:line="259" w:lineRule="auto"/>
        <w:rPr>
          <w:b/>
          <w:bCs/>
          <w:color w:val="404246" w:themeColor="text2"/>
          <w:sz w:val="28"/>
          <w:szCs w:val="28"/>
        </w:rPr>
      </w:pPr>
      <w:r>
        <w:rPr>
          <w:b/>
          <w:bCs/>
          <w:color w:val="404246" w:themeColor="text2"/>
          <w:sz w:val="28"/>
          <w:szCs w:val="28"/>
        </w:rPr>
        <w:br w:type="page"/>
      </w:r>
    </w:p>
    <w:p w14:paraId="55D60DE3" w14:textId="7B83B0A2" w:rsidR="001F3E52" w:rsidRPr="00FB5FD7" w:rsidRDefault="00507992" w:rsidP="0006158B">
      <w:pPr>
        <w:pStyle w:val="JAP-Heading4-Purple"/>
      </w:pPr>
      <w:r w:rsidRPr="00FB5FD7">
        <w:lastRenderedPageBreak/>
        <w:t>Our programs and actions</w:t>
      </w:r>
    </w:p>
    <w:p w14:paraId="249CF87A" w14:textId="77777777" w:rsidR="005A6B3B" w:rsidRPr="005A6B3B" w:rsidRDefault="005A6B3B" w:rsidP="005A6B3B">
      <w:pPr>
        <w:rPr>
          <w:b/>
          <w:bCs/>
          <w:color w:val="404246" w:themeColor="text2"/>
          <w:sz w:val="28"/>
          <w:szCs w:val="28"/>
        </w:rPr>
      </w:pPr>
      <w:r w:rsidRPr="005A6B3B">
        <w:rPr>
          <w:b/>
          <w:bCs/>
          <w:color w:val="404246" w:themeColor="text2"/>
          <w:sz w:val="28"/>
          <w:szCs w:val="28"/>
          <w:lang w:val="en-US"/>
        </w:rPr>
        <w:t>We're investing in wide-ranging action to build a high-quality care and support workforce</w:t>
      </w:r>
    </w:p>
    <w:p w14:paraId="4FE00684" w14:textId="6AEAAADE" w:rsidR="00507992" w:rsidRPr="00FB5FD7" w:rsidRDefault="00626858" w:rsidP="0006158B">
      <w:pPr>
        <w:pStyle w:val="JAP-Heading5-Purple"/>
      </w:pPr>
      <w:r w:rsidRPr="00FB5FD7">
        <w:t>G</w:t>
      </w:r>
      <w:r w:rsidR="00705090">
        <w:t>rowing the First Nations workforce and serving rural, regional and remote communities</w:t>
      </w:r>
    </w:p>
    <w:p w14:paraId="55C78724" w14:textId="77777777" w:rsidR="0092100C" w:rsidRPr="0092100C" w:rsidRDefault="0092100C" w:rsidP="001E26D6">
      <w:pPr>
        <w:numPr>
          <w:ilvl w:val="0"/>
          <w:numId w:val="49"/>
        </w:numPr>
        <w:rPr>
          <w:color w:val="000000" w:themeColor="text1"/>
        </w:rPr>
      </w:pPr>
      <w:r w:rsidRPr="0092100C">
        <w:rPr>
          <w:b/>
          <w:bCs/>
          <w:color w:val="000000" w:themeColor="text1"/>
        </w:rPr>
        <w:t>$54.3 million</w:t>
      </w:r>
      <w:r w:rsidRPr="0092100C">
        <w:rPr>
          <w:color w:val="000000" w:themeColor="text1"/>
        </w:rPr>
        <w:t xml:space="preserve"> for the </w:t>
      </w:r>
      <w:r w:rsidRPr="0092100C">
        <w:rPr>
          <w:i/>
          <w:iCs/>
          <w:color w:val="000000" w:themeColor="text1"/>
        </w:rPr>
        <w:t xml:space="preserve">First Nations Health Worker Traineeship Program, </w:t>
      </w:r>
      <w:r w:rsidRPr="0092100C">
        <w:rPr>
          <w:color w:val="000000" w:themeColor="text1"/>
        </w:rPr>
        <w:t>which is supporting up to 500 First Nations students undertake training to become Aboriginal and/or Torres Strait Islander Health Workers and Health Practitioners.</w:t>
      </w:r>
    </w:p>
    <w:p w14:paraId="6298506F" w14:textId="77777777" w:rsidR="0092100C" w:rsidRPr="0092100C" w:rsidRDefault="0092100C" w:rsidP="001E26D6">
      <w:pPr>
        <w:numPr>
          <w:ilvl w:val="0"/>
          <w:numId w:val="49"/>
        </w:numPr>
        <w:rPr>
          <w:color w:val="000000" w:themeColor="text1"/>
        </w:rPr>
      </w:pPr>
      <w:r w:rsidRPr="0092100C">
        <w:rPr>
          <w:b/>
          <w:bCs/>
          <w:color w:val="000000" w:themeColor="text1"/>
        </w:rPr>
        <w:t>$21.6 million</w:t>
      </w:r>
      <w:r w:rsidRPr="0092100C">
        <w:rPr>
          <w:color w:val="000000" w:themeColor="text1"/>
        </w:rPr>
        <w:t xml:space="preserve"> to extend the Home Care Workforce Program with a focus on regional, rural and remote areas. An extra 4,000 home care workers will be added over 3 years to locations facing acute workforce shortages.</w:t>
      </w:r>
    </w:p>
    <w:p w14:paraId="0C7F719D" w14:textId="77AA518E" w:rsidR="00A3142B" w:rsidRPr="0092100C" w:rsidRDefault="0092100C" w:rsidP="001E26D6">
      <w:pPr>
        <w:numPr>
          <w:ilvl w:val="0"/>
          <w:numId w:val="49"/>
        </w:numPr>
        <w:rPr>
          <w:color w:val="000000" w:themeColor="text1"/>
        </w:rPr>
      </w:pPr>
      <w:r w:rsidRPr="0092100C">
        <w:rPr>
          <w:b/>
          <w:bCs/>
          <w:color w:val="000000" w:themeColor="text1"/>
        </w:rPr>
        <w:t>$62.5 million</w:t>
      </w:r>
      <w:r w:rsidRPr="0092100C">
        <w:rPr>
          <w:color w:val="000000" w:themeColor="text1"/>
        </w:rPr>
        <w:t xml:space="preserve"> over 2024-25 and 2025-26 for the Indigenous Employment Initiative (IEI) Program which provides grants to aged care service providers to create entry level employment and training opportunities for Aboriginal and Torres Strait Islander workers in non-clinical aged care roles. </w:t>
      </w:r>
    </w:p>
    <w:p w14:paraId="78006DFE" w14:textId="5692DCFA" w:rsidR="00562388" w:rsidRPr="00FB5FD7" w:rsidRDefault="00562388" w:rsidP="0006158B">
      <w:pPr>
        <w:pStyle w:val="JAP-Heading5-Purple"/>
      </w:pPr>
      <w:r w:rsidRPr="00FB5FD7">
        <w:t>B</w:t>
      </w:r>
      <w:r w:rsidR="00705090">
        <w:t>uilding the pipeline of skilled workers</w:t>
      </w:r>
    </w:p>
    <w:p w14:paraId="52DE6C51" w14:textId="4CDBEA78" w:rsidR="00112BE9" w:rsidRPr="006D7F4F" w:rsidRDefault="00112BE9" w:rsidP="00806DB8">
      <w:pPr>
        <w:pStyle w:val="JAP-Heading6"/>
      </w:pPr>
      <w:r w:rsidRPr="006D7F4F">
        <w:t>Australian Apprenticeship Incentives System</w:t>
      </w:r>
    </w:p>
    <w:p w14:paraId="39EE3E36" w14:textId="77777777" w:rsidR="00112BE9" w:rsidRPr="00112BE9" w:rsidRDefault="00112BE9" w:rsidP="001E26D6">
      <w:pPr>
        <w:numPr>
          <w:ilvl w:val="0"/>
          <w:numId w:val="50"/>
        </w:numPr>
        <w:rPr>
          <w:color w:val="000000" w:themeColor="text1"/>
        </w:rPr>
      </w:pPr>
      <w:r w:rsidRPr="00112BE9">
        <w:rPr>
          <w:color w:val="000000" w:themeColor="text1"/>
        </w:rPr>
        <w:t>Increasing incentives for apprentices and employers in priority occupations, including aged carer, carer of people with disabilities, early educator and enrolled nurse.</w:t>
      </w:r>
    </w:p>
    <w:p w14:paraId="03D56ED8" w14:textId="2BBEEA8B" w:rsidR="00112BE9" w:rsidRPr="006D7F4F" w:rsidRDefault="00112BE9" w:rsidP="00806DB8">
      <w:pPr>
        <w:pStyle w:val="JAP-Heading6"/>
      </w:pPr>
      <w:r w:rsidRPr="006D7F4F">
        <w:t>Australian Apprenticeship Support Loans</w:t>
      </w:r>
    </w:p>
    <w:p w14:paraId="2E0A040D" w14:textId="77777777" w:rsidR="00112BE9" w:rsidRPr="00112BE9" w:rsidRDefault="00112BE9" w:rsidP="001E26D6">
      <w:pPr>
        <w:numPr>
          <w:ilvl w:val="0"/>
          <w:numId w:val="51"/>
        </w:numPr>
        <w:rPr>
          <w:color w:val="000000" w:themeColor="text1"/>
        </w:rPr>
      </w:pPr>
      <w:r w:rsidRPr="00112BE9">
        <w:rPr>
          <w:color w:val="000000" w:themeColor="text1"/>
        </w:rPr>
        <w:t xml:space="preserve">Supporting apprentices and trainees to meet everyday costs while completing their training. </w:t>
      </w:r>
      <w:r w:rsidRPr="00112BE9">
        <w:rPr>
          <w:i/>
          <w:iCs/>
          <w:color w:val="000000" w:themeColor="text1"/>
        </w:rPr>
        <w:t>The Trade Support Loans Amendment Act 2023</w:t>
      </w:r>
      <w:r w:rsidRPr="00112BE9">
        <w:rPr>
          <w:color w:val="000000" w:themeColor="text1"/>
        </w:rPr>
        <w:t xml:space="preserve"> expanded access to more apprentices and trainees working in high-priority occupations of skills need.</w:t>
      </w:r>
    </w:p>
    <w:p w14:paraId="514A274F" w14:textId="56388E04" w:rsidR="00112BE9" w:rsidRPr="006D7F4F" w:rsidRDefault="00112BE9" w:rsidP="00806DB8">
      <w:pPr>
        <w:pStyle w:val="JAP-Heading6"/>
      </w:pPr>
      <w:r w:rsidRPr="006D7F4F">
        <w:t>Fee Free TAFE</w:t>
      </w:r>
    </w:p>
    <w:p w14:paraId="24D2F192" w14:textId="56B70C79" w:rsidR="00112BE9" w:rsidRPr="00112BE9" w:rsidRDefault="00112BE9" w:rsidP="001E26D6">
      <w:pPr>
        <w:numPr>
          <w:ilvl w:val="0"/>
          <w:numId w:val="52"/>
        </w:numPr>
        <w:rPr>
          <w:color w:val="000000" w:themeColor="text1"/>
        </w:rPr>
      </w:pPr>
      <w:r w:rsidRPr="00112BE9">
        <w:rPr>
          <w:color w:val="000000" w:themeColor="text1"/>
        </w:rPr>
        <w:t>Supporting significant enrolments in the care sector. From 1 January 2023 to 30 June 2024, there were over 131,000 enrolments in care sector courses and over 35,000 in early childhood and care sector, together making up 32.8% of all Fee-Free TAFE enrolments.</w:t>
      </w:r>
    </w:p>
    <w:p w14:paraId="4B8A28C8" w14:textId="52AD2025" w:rsidR="00112BE9" w:rsidRPr="006D7F4F" w:rsidRDefault="00112BE9" w:rsidP="00806DB8">
      <w:pPr>
        <w:pStyle w:val="JAP-Heading6"/>
      </w:pPr>
      <w:r w:rsidRPr="006D7F4F">
        <w:t>Y Careers agency</w:t>
      </w:r>
    </w:p>
    <w:p w14:paraId="0E4B6A15" w14:textId="1F65C933" w:rsidR="00112BE9" w:rsidRDefault="00112BE9" w:rsidP="001E26D6">
      <w:pPr>
        <w:numPr>
          <w:ilvl w:val="0"/>
          <w:numId w:val="53"/>
        </w:numPr>
        <w:rPr>
          <w:color w:val="000000" w:themeColor="text1"/>
        </w:rPr>
      </w:pPr>
      <w:r w:rsidRPr="00112BE9">
        <w:rPr>
          <w:b/>
          <w:bCs/>
          <w:color w:val="000000" w:themeColor="text1"/>
        </w:rPr>
        <w:t>$15.2 million</w:t>
      </w:r>
      <w:r w:rsidRPr="00112BE9">
        <w:rPr>
          <w:color w:val="000000" w:themeColor="text1"/>
        </w:rPr>
        <w:t xml:space="preserve"> (GST exclusive) to support the setup and operation of the Y Careers Agency to provide up to 15,000 young people (over five years from 2022-23) with employment opportunities in the care economy, including the ECEC, disability and aged care sectors.</w:t>
      </w:r>
    </w:p>
    <w:p w14:paraId="1EE46972" w14:textId="77777777" w:rsidR="00112BE9" w:rsidRDefault="00112BE9">
      <w:pPr>
        <w:spacing w:after="160" w:line="259" w:lineRule="auto"/>
        <w:rPr>
          <w:color w:val="000000" w:themeColor="text1"/>
        </w:rPr>
      </w:pPr>
      <w:r>
        <w:rPr>
          <w:color w:val="000000" w:themeColor="text1"/>
        </w:rPr>
        <w:br w:type="page"/>
      </w:r>
    </w:p>
    <w:p w14:paraId="7E3170E8" w14:textId="4766606A" w:rsidR="00112BE9" w:rsidRPr="006D7F4F" w:rsidRDefault="00112BE9" w:rsidP="00806DB8">
      <w:pPr>
        <w:pStyle w:val="JAP-Heading6"/>
      </w:pPr>
      <w:r w:rsidRPr="006D7F4F">
        <w:lastRenderedPageBreak/>
        <w:t>Commonwealth Prac Payment</w:t>
      </w:r>
    </w:p>
    <w:p w14:paraId="49C566D9" w14:textId="5ABCDC3E" w:rsidR="00112BE9" w:rsidRPr="00112BE9" w:rsidRDefault="00112BE9" w:rsidP="001E26D6">
      <w:pPr>
        <w:numPr>
          <w:ilvl w:val="0"/>
          <w:numId w:val="54"/>
        </w:numPr>
        <w:rPr>
          <w:color w:val="000000" w:themeColor="text1"/>
        </w:rPr>
      </w:pPr>
      <w:r w:rsidRPr="00112BE9">
        <w:rPr>
          <w:b/>
          <w:bCs/>
          <w:color w:val="000000" w:themeColor="text1"/>
        </w:rPr>
        <w:t>$427.4 million</w:t>
      </w:r>
      <w:r w:rsidRPr="00112BE9">
        <w:rPr>
          <w:color w:val="000000" w:themeColor="text1"/>
        </w:rPr>
        <w:t xml:space="preserve"> to introduce financial support for eligible teaching, nursing and midwifery, and social work students to complete mandatory practicum placements. Over 5,000 Diploma of Nursing students are expected to benefit each year from July 2025.</w:t>
      </w:r>
    </w:p>
    <w:p w14:paraId="35076255" w14:textId="77777777" w:rsidR="00112BE9" w:rsidRPr="006D7F4F" w:rsidRDefault="00112BE9" w:rsidP="00806DB8">
      <w:pPr>
        <w:pStyle w:val="JAP-Heading6"/>
      </w:pPr>
      <w:r w:rsidRPr="006D7F4F">
        <w:t>Supporting skills and training of early childhood education and care employees</w:t>
      </w:r>
    </w:p>
    <w:p w14:paraId="77542600" w14:textId="77777777" w:rsidR="00112BE9" w:rsidRPr="00112BE9" w:rsidRDefault="00112BE9" w:rsidP="001E26D6">
      <w:pPr>
        <w:numPr>
          <w:ilvl w:val="0"/>
          <w:numId w:val="55"/>
        </w:numPr>
        <w:rPr>
          <w:color w:val="000000" w:themeColor="text1"/>
        </w:rPr>
      </w:pPr>
      <w:r w:rsidRPr="00112BE9">
        <w:rPr>
          <w:b/>
          <w:bCs/>
          <w:color w:val="000000" w:themeColor="text1"/>
        </w:rPr>
        <w:t>$72.4 million</w:t>
      </w:r>
      <w:r w:rsidRPr="00112BE9">
        <w:rPr>
          <w:color w:val="000000" w:themeColor="text1"/>
        </w:rPr>
        <w:t xml:space="preserve"> to support the skills and training of ECEC employees, including a </w:t>
      </w:r>
      <w:r w:rsidRPr="00112BE9">
        <w:rPr>
          <w:i/>
          <w:iCs/>
          <w:color w:val="000000" w:themeColor="text1"/>
        </w:rPr>
        <w:t xml:space="preserve">paid practicum subsidy </w:t>
      </w:r>
      <w:r w:rsidRPr="00112BE9">
        <w:rPr>
          <w:color w:val="000000" w:themeColor="text1"/>
        </w:rPr>
        <w:t>to support ECEC providers to give paid leave to employees undertaking practicums, such as for the Diploma of Early Childhood Education and Care. Over 75,000 eligible staff will benefit over 4 years from July 2023 to June 2027.</w:t>
      </w:r>
    </w:p>
    <w:p w14:paraId="7242C702" w14:textId="5AC55524" w:rsidR="00112BE9" w:rsidRPr="006D7F4F" w:rsidRDefault="00112BE9" w:rsidP="00806DB8">
      <w:pPr>
        <w:pStyle w:val="JAP-Heading6"/>
      </w:pPr>
      <w:r w:rsidRPr="006D7F4F">
        <w:t xml:space="preserve">JSA </w:t>
      </w:r>
      <w:r w:rsidR="00A12EB3">
        <w:t>e</w:t>
      </w:r>
      <w:r w:rsidRPr="006D7F4F">
        <w:t xml:space="preserve">arly </w:t>
      </w:r>
      <w:r w:rsidR="00A12EB3">
        <w:t>c</w:t>
      </w:r>
      <w:r w:rsidRPr="006D7F4F">
        <w:t xml:space="preserve">hildhood </w:t>
      </w:r>
      <w:r w:rsidR="00A12EB3">
        <w:t>e</w:t>
      </w:r>
      <w:r w:rsidRPr="006D7F4F">
        <w:t xml:space="preserve">ducation and </w:t>
      </w:r>
      <w:r w:rsidR="00A12EB3">
        <w:t>c</w:t>
      </w:r>
      <w:r w:rsidRPr="006D7F4F">
        <w:t xml:space="preserve">are </w:t>
      </w:r>
      <w:r w:rsidR="00A12EB3">
        <w:t>w</w:t>
      </w:r>
      <w:r w:rsidRPr="006D7F4F">
        <w:t xml:space="preserve">orkforce </w:t>
      </w:r>
      <w:r w:rsidR="00A12EB3">
        <w:t>c</w:t>
      </w:r>
      <w:r w:rsidRPr="006D7F4F">
        <w:t xml:space="preserve">apacity </w:t>
      </w:r>
      <w:r w:rsidR="00A12EB3">
        <w:t>s</w:t>
      </w:r>
      <w:r w:rsidRPr="006D7F4F">
        <w:t>tudy</w:t>
      </w:r>
    </w:p>
    <w:p w14:paraId="26A04F0C" w14:textId="1A5A2259" w:rsidR="0092100C" w:rsidRPr="00112BE9" w:rsidRDefault="00112BE9" w:rsidP="001E26D6">
      <w:pPr>
        <w:numPr>
          <w:ilvl w:val="0"/>
          <w:numId w:val="56"/>
        </w:numPr>
        <w:rPr>
          <w:color w:val="000000" w:themeColor="text1"/>
        </w:rPr>
      </w:pPr>
      <w:r w:rsidRPr="00112BE9">
        <w:rPr>
          <w:color w:val="000000" w:themeColor="text1"/>
        </w:rPr>
        <w:t>Providing critical evidence and insights to support the development of national actions for addressing current and future workforce planning priorities and skills and training needs in ECEC.</w:t>
      </w:r>
    </w:p>
    <w:p w14:paraId="449F13AC" w14:textId="16BE6332" w:rsidR="00562388" w:rsidRPr="00FB5FD7" w:rsidRDefault="00A3142B" w:rsidP="0006158B">
      <w:pPr>
        <w:pStyle w:val="JAP-Heading5-Purple"/>
      </w:pPr>
      <w:r w:rsidRPr="00FB5FD7">
        <w:t>E</w:t>
      </w:r>
      <w:r w:rsidR="00705090">
        <w:t>nsuring training is responsive to current and emerging skills needs</w:t>
      </w:r>
    </w:p>
    <w:p w14:paraId="11469848" w14:textId="0EE4726C" w:rsidR="00434F5E" w:rsidRPr="006D7F4F" w:rsidRDefault="00434F5E" w:rsidP="00806DB8">
      <w:pPr>
        <w:pStyle w:val="JAP-Heading6"/>
      </w:pPr>
      <w:r w:rsidRPr="006D7F4F">
        <w:t>TAFE Centres of Excellence</w:t>
      </w:r>
    </w:p>
    <w:p w14:paraId="5C4CB388" w14:textId="77777777" w:rsidR="00434F5E" w:rsidRPr="00434F5E" w:rsidRDefault="00434F5E" w:rsidP="001E26D6">
      <w:pPr>
        <w:numPr>
          <w:ilvl w:val="0"/>
          <w:numId w:val="57"/>
        </w:numPr>
        <w:rPr>
          <w:color w:val="000000" w:themeColor="text1"/>
        </w:rPr>
      </w:pPr>
      <w:r w:rsidRPr="00434F5E">
        <w:rPr>
          <w:b/>
          <w:bCs/>
          <w:color w:val="000000" w:themeColor="text1"/>
        </w:rPr>
        <w:t>$15 million</w:t>
      </w:r>
      <w:r w:rsidRPr="00434F5E">
        <w:rPr>
          <w:color w:val="000000" w:themeColor="text1"/>
        </w:rPr>
        <w:t xml:space="preserve"> for the TAFE Queensland Centre for Excellence in Health Care and Support and a further </w:t>
      </w:r>
      <w:r w:rsidRPr="00434F5E">
        <w:rPr>
          <w:b/>
          <w:bCs/>
          <w:color w:val="000000" w:themeColor="text1"/>
        </w:rPr>
        <w:t>$5 million</w:t>
      </w:r>
      <w:r w:rsidRPr="00434F5E">
        <w:rPr>
          <w:color w:val="000000" w:themeColor="text1"/>
        </w:rPr>
        <w:t xml:space="preserve"> to fast-track establishment</w:t>
      </w:r>
    </w:p>
    <w:p w14:paraId="05905D26" w14:textId="77777777" w:rsidR="00434F5E" w:rsidRPr="00434F5E" w:rsidRDefault="00434F5E" w:rsidP="001E26D6">
      <w:pPr>
        <w:numPr>
          <w:ilvl w:val="0"/>
          <w:numId w:val="57"/>
        </w:numPr>
        <w:rPr>
          <w:color w:val="000000" w:themeColor="text1"/>
        </w:rPr>
      </w:pPr>
      <w:r w:rsidRPr="00434F5E">
        <w:rPr>
          <w:b/>
          <w:bCs/>
          <w:color w:val="000000" w:themeColor="text1"/>
        </w:rPr>
        <w:t>$11.51 million</w:t>
      </w:r>
      <w:r w:rsidRPr="00434F5E">
        <w:rPr>
          <w:color w:val="000000" w:themeColor="text1"/>
        </w:rPr>
        <w:t xml:space="preserve"> for the TAFE SA Centre of Excellence in Early Childhood Education and Care and a further </w:t>
      </w:r>
      <w:r w:rsidRPr="00434F5E">
        <w:rPr>
          <w:b/>
          <w:bCs/>
          <w:color w:val="000000" w:themeColor="text1"/>
        </w:rPr>
        <w:t>$5 million</w:t>
      </w:r>
      <w:r w:rsidRPr="00434F5E">
        <w:rPr>
          <w:color w:val="000000" w:themeColor="text1"/>
        </w:rPr>
        <w:t xml:space="preserve"> to fast-track establishment</w:t>
      </w:r>
    </w:p>
    <w:p w14:paraId="0E522E22" w14:textId="77777777" w:rsidR="00434F5E" w:rsidRPr="006D7F4F" w:rsidRDefault="00434F5E" w:rsidP="00806DB8">
      <w:pPr>
        <w:pStyle w:val="JAP-Heading6"/>
      </w:pPr>
      <w:r w:rsidRPr="006D7F4F">
        <w:t>TAFE Technology Fund</w:t>
      </w:r>
    </w:p>
    <w:p w14:paraId="01C09217" w14:textId="77777777" w:rsidR="00434F5E" w:rsidRPr="00434F5E" w:rsidRDefault="00434F5E" w:rsidP="001E26D6">
      <w:pPr>
        <w:numPr>
          <w:ilvl w:val="0"/>
          <w:numId w:val="58"/>
        </w:numPr>
        <w:rPr>
          <w:color w:val="000000" w:themeColor="text1"/>
        </w:rPr>
      </w:pPr>
      <w:r w:rsidRPr="00434F5E">
        <w:rPr>
          <w:color w:val="000000" w:themeColor="text1"/>
        </w:rPr>
        <w:t>$</w:t>
      </w:r>
      <w:r w:rsidRPr="00434F5E">
        <w:rPr>
          <w:b/>
          <w:bCs/>
          <w:color w:val="000000" w:themeColor="text1"/>
        </w:rPr>
        <w:t>2.5 million</w:t>
      </w:r>
      <w:r w:rsidRPr="00434F5E">
        <w:rPr>
          <w:color w:val="000000" w:themeColor="text1"/>
        </w:rPr>
        <w:t xml:space="preserve"> was provided for the Gunnedah campus of TAFE NSW to upgrade early childhood education and care training facilities, including capability to share training with other locations.</w:t>
      </w:r>
    </w:p>
    <w:p w14:paraId="53B1379F" w14:textId="77777777" w:rsidR="00434F5E" w:rsidRPr="006D7F4F" w:rsidRDefault="00434F5E" w:rsidP="00806DB8">
      <w:pPr>
        <w:pStyle w:val="JAP-Heading6"/>
      </w:pPr>
      <w:r w:rsidRPr="006D7F4F">
        <w:t>HumanAbility projects</w:t>
      </w:r>
    </w:p>
    <w:p w14:paraId="50AFC29A" w14:textId="5613945A" w:rsidR="00434F5E" w:rsidRPr="00434F5E" w:rsidRDefault="00434F5E" w:rsidP="001E26D6">
      <w:pPr>
        <w:numPr>
          <w:ilvl w:val="0"/>
          <w:numId w:val="59"/>
        </w:numPr>
        <w:rPr>
          <w:color w:val="000000" w:themeColor="text1"/>
        </w:rPr>
      </w:pPr>
      <w:r w:rsidRPr="00434F5E">
        <w:rPr>
          <w:color w:val="000000" w:themeColor="text1"/>
        </w:rPr>
        <w:t>HumanAbility, the relevant Jobs and Skills Council, is progressing training package development projects in care and support, including for mental health, outside school hours care, health services assistance, and the Diploma of Early Childhood Education and Care.</w:t>
      </w:r>
    </w:p>
    <w:p w14:paraId="01C977C0" w14:textId="48EA0D78" w:rsidR="00434F5E" w:rsidRPr="00434F5E" w:rsidRDefault="00434F5E" w:rsidP="001E26D6">
      <w:pPr>
        <w:numPr>
          <w:ilvl w:val="0"/>
          <w:numId w:val="59"/>
        </w:numPr>
        <w:rPr>
          <w:color w:val="000000" w:themeColor="text1"/>
        </w:rPr>
      </w:pPr>
      <w:r w:rsidRPr="00434F5E">
        <w:rPr>
          <w:color w:val="000000" w:themeColor="text1"/>
        </w:rPr>
        <w:t>HumanAbility is also undertaking strategic workforce development activities involving an implementation review of two key aged care and disability support qualifications and a project to identify and showcase care and support job roles and their career pathways.</w:t>
      </w:r>
    </w:p>
    <w:p w14:paraId="519E72D5" w14:textId="47337993" w:rsidR="001A7B26" w:rsidRDefault="00434F5E" w:rsidP="001E26D6">
      <w:pPr>
        <w:numPr>
          <w:ilvl w:val="0"/>
          <w:numId w:val="59"/>
        </w:numPr>
        <w:rPr>
          <w:color w:val="000000" w:themeColor="text1"/>
        </w:rPr>
      </w:pPr>
      <w:r w:rsidRPr="00434F5E">
        <w:rPr>
          <w:color w:val="000000" w:themeColor="text1"/>
        </w:rPr>
        <w:t>Project outcomes will inform future actions to ensure VET aligns with current and emerging workforce priorities and skill needs in care and support.</w:t>
      </w:r>
    </w:p>
    <w:p w14:paraId="1CCBCBC1" w14:textId="77777777" w:rsidR="001A7B26" w:rsidRDefault="001A7B26">
      <w:pPr>
        <w:spacing w:after="160" w:line="259" w:lineRule="auto"/>
        <w:rPr>
          <w:color w:val="000000" w:themeColor="text1"/>
        </w:rPr>
      </w:pPr>
      <w:r>
        <w:rPr>
          <w:color w:val="000000" w:themeColor="text1"/>
        </w:rPr>
        <w:br w:type="page"/>
      </w:r>
    </w:p>
    <w:p w14:paraId="2F03FDFC" w14:textId="555C0004" w:rsidR="00112BE9" w:rsidRDefault="00323CB3" w:rsidP="0006158B">
      <w:pPr>
        <w:pStyle w:val="JAP-Heading3"/>
      </w:pPr>
      <w:bookmarkStart w:id="24" w:name="_Toc187855887"/>
      <w:r>
        <w:lastRenderedPageBreak/>
        <w:t>Developing Australia’s sovereign capability and food security</w:t>
      </w:r>
      <w:bookmarkEnd w:id="24"/>
    </w:p>
    <w:p w14:paraId="24E85630" w14:textId="4807ABF7" w:rsidR="0008634B" w:rsidRPr="0008634B" w:rsidRDefault="00323CB3" w:rsidP="0008634B">
      <w:pPr>
        <w:pStyle w:val="JAP-Heading4-Purple"/>
      </w:pPr>
      <w:r>
        <w:t>A</w:t>
      </w:r>
      <w:r w:rsidR="00A8211F">
        <w:t>mbition</w:t>
      </w:r>
    </w:p>
    <w:p w14:paraId="3EE65EB9" w14:textId="0522D8EB" w:rsidR="005B3B39" w:rsidRPr="005B3B39" w:rsidRDefault="005B3B39" w:rsidP="0008634B">
      <w:pPr>
        <w:pStyle w:val="Normal-Pulloutbox-ShadedPurpleBox"/>
        <w:ind w:left="360"/>
      </w:pPr>
      <w:r w:rsidRPr="005B3B39">
        <w:rPr>
          <w:lang w:val="en-US"/>
        </w:rPr>
        <w:t>We're working to:</w:t>
      </w:r>
    </w:p>
    <w:p w14:paraId="78D3A9A1" w14:textId="563B3F47" w:rsidR="00912ADF" w:rsidRDefault="005B3B39" w:rsidP="001E26D6">
      <w:pPr>
        <w:pStyle w:val="Normal-Pulloutbox-ShadedPurpleBox"/>
        <w:numPr>
          <w:ilvl w:val="0"/>
          <w:numId w:val="106"/>
        </w:numPr>
      </w:pPr>
      <w:r w:rsidRPr="005B3B39">
        <w:t>Equip the VET sector to provide innovative, cutting-edge</w:t>
      </w:r>
      <w:r w:rsidR="00912ADF">
        <w:t xml:space="preserve"> </w:t>
      </w:r>
      <w:r w:rsidRPr="005B3B39">
        <w:t>training to support modern infrastructure, new industries, and advanced manufacturing</w:t>
      </w:r>
    </w:p>
    <w:p w14:paraId="1830DB52" w14:textId="5CD52CD9" w:rsidR="00912ADF" w:rsidRDefault="005B3B39" w:rsidP="001E26D6">
      <w:pPr>
        <w:pStyle w:val="Normal-Pulloutbox-ShadedPurpleBox"/>
        <w:numPr>
          <w:ilvl w:val="0"/>
          <w:numId w:val="106"/>
        </w:numPr>
      </w:pPr>
      <w:r w:rsidRPr="005B3B39">
        <w:t>Establish a sustainable defence industry workforce with sustainment capabilities, including transferrable qualifications</w:t>
      </w:r>
    </w:p>
    <w:p w14:paraId="012CA5DC" w14:textId="7D148B4C" w:rsidR="00323CB3" w:rsidRPr="00912ADF" w:rsidRDefault="005B3B39" w:rsidP="001E26D6">
      <w:pPr>
        <w:pStyle w:val="Normal-Pulloutbox-ShadedPurpleBox"/>
        <w:numPr>
          <w:ilvl w:val="0"/>
          <w:numId w:val="106"/>
        </w:numPr>
      </w:pPr>
      <w:r w:rsidRPr="005B3B39">
        <w:t>Improve the attractiveness of STEM-related training, including apprenticeships, to women and First Nations people to help grow this workforce</w:t>
      </w:r>
      <w:r w:rsidRPr="00912ADF">
        <w:t>.</w:t>
      </w:r>
    </w:p>
    <w:p w14:paraId="1EC40A56" w14:textId="77777777" w:rsidR="00730B1A" w:rsidRPr="009145E8" w:rsidRDefault="00730B1A" w:rsidP="00D6428F">
      <w:pPr>
        <w:pStyle w:val="JAP-Heading5-Purple"/>
      </w:pPr>
      <w:r w:rsidRPr="009145E8">
        <w:t>Future Made in Australia</w:t>
      </w:r>
    </w:p>
    <w:p w14:paraId="61CD5364" w14:textId="66886D49" w:rsidR="00730B1A" w:rsidRPr="00730B1A" w:rsidRDefault="00730B1A" w:rsidP="00730B1A">
      <w:pPr>
        <w:rPr>
          <w:color w:val="000000" w:themeColor="text1"/>
        </w:rPr>
      </w:pPr>
      <w:r w:rsidRPr="00730B1A">
        <w:rPr>
          <w:color w:val="000000" w:themeColor="text1"/>
        </w:rPr>
        <w:t xml:space="preserve">In the 2024–25 Budget, the Australian Government committed </w:t>
      </w:r>
      <w:r w:rsidRPr="00730B1A">
        <w:rPr>
          <w:b/>
          <w:bCs/>
          <w:color w:val="000000" w:themeColor="text1"/>
        </w:rPr>
        <w:t>$22.7</w:t>
      </w:r>
      <w:r w:rsidR="006D7F4F">
        <w:rPr>
          <w:b/>
          <w:bCs/>
          <w:color w:val="000000" w:themeColor="text1"/>
        </w:rPr>
        <w:t xml:space="preserve"> </w:t>
      </w:r>
      <w:r w:rsidRPr="00730B1A">
        <w:rPr>
          <w:b/>
          <w:bCs/>
          <w:color w:val="000000" w:themeColor="text1"/>
        </w:rPr>
        <w:t>billion</w:t>
      </w:r>
      <w:r w:rsidRPr="00730B1A">
        <w:rPr>
          <w:color w:val="000000" w:themeColor="text1"/>
        </w:rPr>
        <w:t xml:space="preserve"> over the next decade to build a Future Made in Australia.</w:t>
      </w:r>
    </w:p>
    <w:p w14:paraId="1D050E7A" w14:textId="77777777" w:rsidR="00730B1A" w:rsidRPr="00730B1A" w:rsidRDefault="00730B1A" w:rsidP="00730B1A">
      <w:pPr>
        <w:rPr>
          <w:color w:val="000000" w:themeColor="text1"/>
        </w:rPr>
      </w:pPr>
      <w:r w:rsidRPr="00730B1A">
        <w:rPr>
          <w:color w:val="000000" w:themeColor="text1"/>
        </w:rPr>
        <w:t>The Future Made in Australia agenda aims to:</w:t>
      </w:r>
    </w:p>
    <w:p w14:paraId="66092E6B" w14:textId="77777777" w:rsidR="00730B1A" w:rsidRPr="00730B1A" w:rsidRDefault="00730B1A" w:rsidP="001E26D6">
      <w:pPr>
        <w:numPr>
          <w:ilvl w:val="0"/>
          <w:numId w:val="60"/>
        </w:numPr>
        <w:rPr>
          <w:color w:val="000000" w:themeColor="text1"/>
        </w:rPr>
      </w:pPr>
      <w:r w:rsidRPr="00730B1A">
        <w:rPr>
          <w:color w:val="000000" w:themeColor="text1"/>
        </w:rPr>
        <w:t>maximise opportunities as we move towards net zero</w:t>
      </w:r>
    </w:p>
    <w:p w14:paraId="09469F62" w14:textId="77777777" w:rsidR="00730B1A" w:rsidRPr="00730B1A" w:rsidRDefault="00730B1A" w:rsidP="001E26D6">
      <w:pPr>
        <w:numPr>
          <w:ilvl w:val="0"/>
          <w:numId w:val="60"/>
        </w:numPr>
        <w:rPr>
          <w:color w:val="000000" w:themeColor="text1"/>
        </w:rPr>
      </w:pPr>
      <w:r w:rsidRPr="00730B1A">
        <w:rPr>
          <w:color w:val="000000" w:themeColor="text1"/>
        </w:rPr>
        <w:t>secure Australia’s place in a changing global environment.</w:t>
      </w:r>
    </w:p>
    <w:p w14:paraId="755D2447" w14:textId="77777777" w:rsidR="00730B1A" w:rsidRPr="00730B1A" w:rsidRDefault="00730B1A" w:rsidP="00730B1A">
      <w:pPr>
        <w:rPr>
          <w:color w:val="000000" w:themeColor="text1"/>
        </w:rPr>
      </w:pPr>
      <w:r w:rsidRPr="00730B1A">
        <w:rPr>
          <w:color w:val="000000" w:themeColor="text1"/>
        </w:rPr>
        <w:t>The 24-25 Budget includes funding for:</w:t>
      </w:r>
    </w:p>
    <w:p w14:paraId="1145A20B" w14:textId="77777777" w:rsidR="00730B1A" w:rsidRPr="00730B1A" w:rsidRDefault="00730B1A" w:rsidP="001E26D6">
      <w:pPr>
        <w:numPr>
          <w:ilvl w:val="0"/>
          <w:numId w:val="61"/>
        </w:numPr>
        <w:rPr>
          <w:color w:val="000000" w:themeColor="text1"/>
        </w:rPr>
      </w:pPr>
      <w:r w:rsidRPr="00730B1A">
        <w:rPr>
          <w:color w:val="000000" w:themeColor="text1"/>
        </w:rPr>
        <w:t>clean energy manufacturing, including battery manufacturing and supply chains</w:t>
      </w:r>
    </w:p>
    <w:p w14:paraId="3766495A" w14:textId="77777777" w:rsidR="00730B1A" w:rsidRPr="00730B1A" w:rsidRDefault="00730B1A" w:rsidP="001E26D6">
      <w:pPr>
        <w:numPr>
          <w:ilvl w:val="0"/>
          <w:numId w:val="61"/>
        </w:numPr>
        <w:rPr>
          <w:color w:val="000000" w:themeColor="text1"/>
        </w:rPr>
      </w:pPr>
      <w:r w:rsidRPr="00730B1A">
        <w:rPr>
          <w:color w:val="000000" w:themeColor="text1"/>
        </w:rPr>
        <w:t>green metals</w:t>
      </w:r>
    </w:p>
    <w:p w14:paraId="6A18D4DD" w14:textId="77777777" w:rsidR="00730B1A" w:rsidRPr="00730B1A" w:rsidRDefault="00730B1A" w:rsidP="001E26D6">
      <w:pPr>
        <w:numPr>
          <w:ilvl w:val="0"/>
          <w:numId w:val="61"/>
        </w:numPr>
        <w:rPr>
          <w:color w:val="000000" w:themeColor="text1"/>
        </w:rPr>
      </w:pPr>
      <w:r w:rsidRPr="00730B1A">
        <w:rPr>
          <w:color w:val="000000" w:themeColor="text1"/>
        </w:rPr>
        <w:t>critical minerals processing.</w:t>
      </w:r>
    </w:p>
    <w:p w14:paraId="086FFDDE" w14:textId="4623258E" w:rsidR="005B3B39" w:rsidRDefault="00730B1A" w:rsidP="005B3B39">
      <w:pPr>
        <w:rPr>
          <w:color w:val="000000" w:themeColor="text1"/>
        </w:rPr>
      </w:pPr>
      <w:r w:rsidRPr="00730B1A">
        <w:rPr>
          <w:color w:val="000000" w:themeColor="text1"/>
        </w:rPr>
        <w:t>The agenda will encourage and facilitate significant private sector investment and help Australia build a stronger and more resilient economy.</w:t>
      </w:r>
    </w:p>
    <w:p w14:paraId="00987273" w14:textId="3EF0EA0A" w:rsidR="00D562A8" w:rsidRPr="009145E8" w:rsidRDefault="00D562A8" w:rsidP="0006158B">
      <w:pPr>
        <w:pStyle w:val="JAP-Heading4-Purple"/>
      </w:pPr>
      <w:r w:rsidRPr="009145E8">
        <w:t>T</w:t>
      </w:r>
      <w:r w:rsidR="00A8211F">
        <w:t>he challenge</w:t>
      </w:r>
    </w:p>
    <w:p w14:paraId="391B7079" w14:textId="1AD57A70" w:rsidR="0040506A" w:rsidRPr="0040506A" w:rsidRDefault="0040506A" w:rsidP="0040506A">
      <w:pPr>
        <w:rPr>
          <w:color w:val="000000" w:themeColor="text1"/>
        </w:rPr>
      </w:pPr>
      <w:r w:rsidRPr="0040506A">
        <w:rPr>
          <w:color w:val="000000" w:themeColor="text1"/>
        </w:rPr>
        <w:t>This priority includes the range of capabilities needed to deliver on areas of national interest in the advanced manufacturing, defence industry, critical minerals extraction and processing, energy transport and logistics, and food production sectors.</w:t>
      </w:r>
    </w:p>
    <w:p w14:paraId="72DD5D94" w14:textId="77777777" w:rsidR="0006158B" w:rsidRDefault="0040506A" w:rsidP="0006158B">
      <w:pPr>
        <w:rPr>
          <w:color w:val="000000" w:themeColor="text1"/>
        </w:rPr>
      </w:pPr>
      <w:r w:rsidRPr="0040506A">
        <w:rPr>
          <w:color w:val="000000" w:themeColor="text1"/>
        </w:rPr>
        <w:lastRenderedPageBreak/>
        <w:t>Australia has the lowest level of manufacturing self-sufficiency of OECD nations with a high dependency on manufactured imports. This makes the Australian economy particularly vulnerable to external supply chain stresses, including geo-political conflict and events like the COVID-19 pandemic.</w:t>
      </w:r>
    </w:p>
    <w:p w14:paraId="5548AF0C" w14:textId="315BDA6C" w:rsidR="00D562A8" w:rsidRDefault="0040506A" w:rsidP="0006158B">
      <w:pPr>
        <w:rPr>
          <w:color w:val="000000" w:themeColor="text1"/>
        </w:rPr>
      </w:pPr>
      <w:r w:rsidRPr="0040506A">
        <w:rPr>
          <w:color w:val="000000" w:themeColor="text1"/>
        </w:rPr>
        <w:t>There are emerging skills and workforce needs in these sectors and critical workforce shortages in transport and logistics affecting all sectors, including the food supply chain. The VET system is a key pillar in addressing these shortages, with investments in training that support a highly skilled workforce and unlock good quality jobs in areas of national priority.</w:t>
      </w:r>
    </w:p>
    <w:p w14:paraId="29036E50" w14:textId="2BD72B31" w:rsidR="00A91AF8" w:rsidRPr="006D7F4F" w:rsidRDefault="00A91AF8" w:rsidP="0040506A">
      <w:pPr>
        <w:spacing w:line="259" w:lineRule="auto"/>
        <w:rPr>
          <w:color w:val="7030A0"/>
          <w:sz w:val="24"/>
          <w:szCs w:val="24"/>
        </w:rPr>
      </w:pPr>
      <w:r w:rsidRPr="009145E8">
        <w:rPr>
          <w:b/>
          <w:bCs/>
          <w:i/>
          <w:iCs/>
          <w:color w:val="7030A0"/>
          <w:sz w:val="28"/>
          <w:szCs w:val="28"/>
        </w:rPr>
        <w:t>It is estimated the workforce requirements for the AUKUS Nuclear-Powered Submarine Program will include 20,000 skilled jobs</w:t>
      </w:r>
      <w:r w:rsidRPr="009145E8">
        <w:rPr>
          <w:b/>
          <w:bCs/>
          <w:i/>
          <w:iCs/>
          <w:color w:val="7030A0"/>
          <w:sz w:val="24"/>
          <w:szCs w:val="24"/>
        </w:rPr>
        <w:t>.</w:t>
      </w:r>
    </w:p>
    <w:p w14:paraId="2FC3BA49" w14:textId="77777777" w:rsidR="007F47E2" w:rsidRPr="007F47E2" w:rsidRDefault="007F47E2" w:rsidP="00FC3F33">
      <w:pPr>
        <w:pStyle w:val="JAP-Heading5-Purple"/>
        <w:rPr>
          <w:bCs/>
        </w:rPr>
      </w:pPr>
      <w:r w:rsidRPr="007F47E2">
        <w:t>National Reconstruction Fund</w:t>
      </w:r>
    </w:p>
    <w:p w14:paraId="063200B0" w14:textId="078C6322" w:rsidR="00403638" w:rsidRPr="0005518A" w:rsidRDefault="00403638" w:rsidP="007F47E2">
      <w:pPr>
        <w:pStyle w:val="Normal-Pulloutbox-ShadedPurpleBox"/>
        <w:ind w:left="360"/>
      </w:pPr>
      <w:r w:rsidRPr="0005518A">
        <w:t xml:space="preserve">The Australian Government is investing $15 billion to support 7 priority areas to diversify and transform Australia's industry and economy. The 7 priority areas include key aspects of our sovereign capability and include: </w:t>
      </w:r>
    </w:p>
    <w:p w14:paraId="67BB1A83" w14:textId="1BF93B58" w:rsidR="00365120" w:rsidRPr="0005518A" w:rsidRDefault="00403638" w:rsidP="001E26D6">
      <w:pPr>
        <w:pStyle w:val="Normal-Pulloutbox-ShadedPurpleBox"/>
        <w:numPr>
          <w:ilvl w:val="0"/>
          <w:numId w:val="101"/>
        </w:numPr>
      </w:pPr>
      <w:r w:rsidRPr="0005518A">
        <w:t>renewables and low emissions technologies</w:t>
      </w:r>
    </w:p>
    <w:p w14:paraId="3524F0C1" w14:textId="77777777" w:rsidR="00365120" w:rsidRPr="0005518A" w:rsidRDefault="00403638" w:rsidP="001E26D6">
      <w:pPr>
        <w:pStyle w:val="Normal-Pulloutbox-ShadedPurpleBox"/>
        <w:numPr>
          <w:ilvl w:val="0"/>
          <w:numId w:val="101"/>
        </w:numPr>
      </w:pPr>
      <w:r w:rsidRPr="0005518A">
        <w:t>medical science</w:t>
      </w:r>
    </w:p>
    <w:p w14:paraId="3D514C4B" w14:textId="77777777" w:rsidR="00365120" w:rsidRPr="0005518A" w:rsidRDefault="00403638" w:rsidP="001E26D6">
      <w:pPr>
        <w:pStyle w:val="Normal-Pulloutbox-ShadedPurpleBox"/>
        <w:numPr>
          <w:ilvl w:val="0"/>
          <w:numId w:val="101"/>
        </w:numPr>
      </w:pPr>
      <w:r w:rsidRPr="0005518A">
        <w:t>transport</w:t>
      </w:r>
    </w:p>
    <w:p w14:paraId="5381BDC0" w14:textId="77777777" w:rsidR="00365120" w:rsidRPr="0005518A" w:rsidRDefault="00403638" w:rsidP="001E26D6">
      <w:pPr>
        <w:pStyle w:val="Normal-Pulloutbox-ShadedPurpleBox"/>
        <w:numPr>
          <w:ilvl w:val="0"/>
          <w:numId w:val="101"/>
        </w:numPr>
      </w:pPr>
      <w:r w:rsidRPr="0005518A">
        <w:t>value-add in the agriculture, forestry and fisheries sectors</w:t>
      </w:r>
    </w:p>
    <w:p w14:paraId="217F0246" w14:textId="77777777" w:rsidR="00365120" w:rsidRPr="0005518A" w:rsidRDefault="00403638" w:rsidP="001E26D6">
      <w:pPr>
        <w:pStyle w:val="Normal-Pulloutbox-ShadedPurpleBox"/>
        <w:numPr>
          <w:ilvl w:val="0"/>
          <w:numId w:val="101"/>
        </w:numPr>
      </w:pPr>
      <w:r w:rsidRPr="0005518A">
        <w:t>value-add in resources</w:t>
      </w:r>
    </w:p>
    <w:p w14:paraId="2BA60A0E" w14:textId="77777777" w:rsidR="00365120" w:rsidRPr="0005518A" w:rsidRDefault="00403638" w:rsidP="001E26D6">
      <w:pPr>
        <w:pStyle w:val="Normal-Pulloutbox-ShadedPurpleBox"/>
        <w:numPr>
          <w:ilvl w:val="0"/>
          <w:numId w:val="101"/>
        </w:numPr>
      </w:pPr>
      <w:r w:rsidRPr="0005518A">
        <w:t xml:space="preserve">defence capability </w:t>
      </w:r>
    </w:p>
    <w:p w14:paraId="6C2B3D62" w14:textId="6A5DCD9E" w:rsidR="00403638" w:rsidRPr="0005518A" w:rsidRDefault="00403638" w:rsidP="001E26D6">
      <w:pPr>
        <w:pStyle w:val="Normal-Pulloutbox-ShadedPurpleBox"/>
        <w:numPr>
          <w:ilvl w:val="0"/>
          <w:numId w:val="101"/>
        </w:numPr>
      </w:pPr>
      <w:r w:rsidRPr="0005518A">
        <w:t xml:space="preserve">enabling capabilities </w:t>
      </w:r>
    </w:p>
    <w:p w14:paraId="4FEDF55B" w14:textId="19D68A02" w:rsidR="00314BBD" w:rsidRPr="0005518A" w:rsidRDefault="00403638" w:rsidP="007F47E2">
      <w:pPr>
        <w:pStyle w:val="Normal-Pulloutbox-ShadedPurpleBox"/>
        <w:ind w:left="360"/>
      </w:pPr>
      <w:r w:rsidRPr="0005518A">
        <w:t>Investments by the fund will support the creation of secure jobs and a skilled and adaptable workforce.</w:t>
      </w:r>
    </w:p>
    <w:p w14:paraId="6562C96F" w14:textId="5D38648F" w:rsidR="00A91AF8" w:rsidRPr="009145E8" w:rsidRDefault="00314BBD" w:rsidP="0089069C">
      <w:pPr>
        <w:pStyle w:val="JAP-Heading4-Purple"/>
        <w:rPr>
          <w:noProof/>
        </w:rPr>
      </w:pPr>
      <w:r w:rsidRPr="009145E8">
        <w:rPr>
          <w:noProof/>
        </w:rPr>
        <w:br w:type="page"/>
      </w:r>
      <w:r w:rsidR="001A5BF0" w:rsidRPr="009145E8">
        <w:rPr>
          <w:noProof/>
        </w:rPr>
        <w:lastRenderedPageBreak/>
        <w:t>Our programs and actions</w:t>
      </w:r>
    </w:p>
    <w:p w14:paraId="77C6E6CE" w14:textId="32900F5E" w:rsidR="001A5BF0" w:rsidRPr="009145E8" w:rsidRDefault="00C57FE8" w:rsidP="0089069C">
      <w:pPr>
        <w:pStyle w:val="JAP-Heading5-Purple"/>
      </w:pPr>
      <w:r w:rsidRPr="009145E8">
        <w:t>TAFE C</w:t>
      </w:r>
      <w:r w:rsidR="00A8211F">
        <w:t>entres</w:t>
      </w:r>
      <w:r w:rsidRPr="009145E8">
        <w:t xml:space="preserve"> </w:t>
      </w:r>
      <w:r w:rsidR="00A8211F">
        <w:t>of</w:t>
      </w:r>
      <w:r w:rsidRPr="009145E8">
        <w:t xml:space="preserve"> E</w:t>
      </w:r>
      <w:r w:rsidR="00A8211F">
        <w:t>xcellence</w:t>
      </w:r>
    </w:p>
    <w:p w14:paraId="420E9E69" w14:textId="77777777" w:rsidR="00CD432C" w:rsidRPr="00CD432C" w:rsidRDefault="00CD432C" w:rsidP="001E26D6">
      <w:pPr>
        <w:numPr>
          <w:ilvl w:val="0"/>
          <w:numId w:val="62"/>
        </w:numPr>
        <w:rPr>
          <w:color w:val="000000" w:themeColor="text1"/>
        </w:rPr>
      </w:pPr>
      <w:r w:rsidRPr="00CD432C">
        <w:rPr>
          <w:b/>
          <w:bCs/>
          <w:color w:val="000000" w:themeColor="text1"/>
        </w:rPr>
        <w:t>$26.98 million</w:t>
      </w:r>
      <w:r w:rsidRPr="00CD432C">
        <w:rPr>
          <w:color w:val="000000" w:themeColor="text1"/>
        </w:rPr>
        <w:t xml:space="preserve"> for the TAFE NSW Western Sydney Advanced Manufacturing Centre of Excellence</w:t>
      </w:r>
    </w:p>
    <w:p w14:paraId="45DFEBCD" w14:textId="77777777" w:rsidR="00CD432C" w:rsidRPr="00CD432C" w:rsidRDefault="00CD432C" w:rsidP="001E26D6">
      <w:pPr>
        <w:numPr>
          <w:ilvl w:val="0"/>
          <w:numId w:val="62"/>
        </w:numPr>
        <w:rPr>
          <w:color w:val="000000" w:themeColor="text1"/>
        </w:rPr>
      </w:pPr>
      <w:r w:rsidRPr="00CD432C">
        <w:rPr>
          <w:b/>
          <w:bCs/>
          <w:color w:val="000000" w:themeColor="text1"/>
        </w:rPr>
        <w:t>$28.105 million</w:t>
      </w:r>
      <w:r w:rsidRPr="00CD432C">
        <w:rPr>
          <w:color w:val="000000" w:themeColor="text1"/>
        </w:rPr>
        <w:t xml:space="preserve"> for the TAFE NSW Hunter Net Zero Manufacturing Centre of Excellence and a further </w:t>
      </w:r>
      <w:r w:rsidRPr="00CD432C">
        <w:rPr>
          <w:b/>
          <w:bCs/>
          <w:color w:val="000000" w:themeColor="text1"/>
        </w:rPr>
        <w:t>$5.27 million</w:t>
      </w:r>
      <w:r w:rsidRPr="00CD432C">
        <w:rPr>
          <w:color w:val="000000" w:themeColor="text1"/>
        </w:rPr>
        <w:t xml:space="preserve"> to fast-track establishment.</w:t>
      </w:r>
    </w:p>
    <w:p w14:paraId="3F681710" w14:textId="16B88FA2" w:rsidR="00C57FE8" w:rsidRDefault="00CD432C" w:rsidP="001E26D6">
      <w:pPr>
        <w:numPr>
          <w:ilvl w:val="0"/>
          <w:numId w:val="62"/>
        </w:numPr>
        <w:rPr>
          <w:color w:val="000000" w:themeColor="text1"/>
        </w:rPr>
      </w:pPr>
      <w:r w:rsidRPr="00CD432C">
        <w:rPr>
          <w:b/>
          <w:bCs/>
          <w:color w:val="000000" w:themeColor="text1"/>
        </w:rPr>
        <w:t>$10 million</w:t>
      </w:r>
      <w:r w:rsidRPr="00CD432C">
        <w:rPr>
          <w:color w:val="000000" w:themeColor="text1"/>
        </w:rPr>
        <w:t xml:space="preserve"> for the TAFE Qld Clean Energy (Batteries) Centre of Excellence</w:t>
      </w:r>
    </w:p>
    <w:p w14:paraId="42836E9F" w14:textId="66A62F44" w:rsidR="00CD432C" w:rsidRPr="009145E8" w:rsidRDefault="00E61520" w:rsidP="0089069C">
      <w:pPr>
        <w:pStyle w:val="JAP-Heading5-Purple"/>
      </w:pPr>
      <w:r w:rsidRPr="009145E8">
        <w:t>Jobs and Skills Councils and Jobs and Skills Australia are delivering a range of projects to identify and address skills and workforce needs:</w:t>
      </w:r>
    </w:p>
    <w:p w14:paraId="183057BB" w14:textId="15172314" w:rsidR="00782DD2" w:rsidRPr="00782DD2" w:rsidRDefault="00782DD2" w:rsidP="00782DD2">
      <w:pPr>
        <w:rPr>
          <w:color w:val="000000" w:themeColor="text1"/>
        </w:rPr>
      </w:pPr>
      <w:r w:rsidRPr="00782DD2">
        <w:rPr>
          <w:color w:val="000000" w:themeColor="text1"/>
        </w:rPr>
        <w:t xml:space="preserve">The </w:t>
      </w:r>
      <w:r w:rsidRPr="00782DD2">
        <w:rPr>
          <w:b/>
          <w:bCs/>
          <w:color w:val="000000" w:themeColor="text1"/>
        </w:rPr>
        <w:t>Manufacturing Industry Skills Alliance</w:t>
      </w:r>
      <w:r w:rsidRPr="00782DD2">
        <w:rPr>
          <w:color w:val="000000" w:themeColor="text1"/>
        </w:rPr>
        <w:t>, the Jobs and Skills Council for the manufacturing sector, is delivering:</w:t>
      </w:r>
    </w:p>
    <w:p w14:paraId="11A2595C" w14:textId="77777777" w:rsidR="00782DD2" w:rsidRPr="00782DD2" w:rsidRDefault="00782DD2" w:rsidP="001E26D6">
      <w:pPr>
        <w:numPr>
          <w:ilvl w:val="0"/>
          <w:numId w:val="63"/>
        </w:numPr>
        <w:rPr>
          <w:color w:val="000000" w:themeColor="text1"/>
        </w:rPr>
      </w:pPr>
      <w:r w:rsidRPr="00782DD2">
        <w:rPr>
          <w:color w:val="000000" w:themeColor="text1"/>
        </w:rPr>
        <w:t xml:space="preserve">The </w:t>
      </w:r>
      <w:r w:rsidRPr="00782DD2">
        <w:rPr>
          <w:b/>
          <w:bCs/>
          <w:color w:val="000000" w:themeColor="text1"/>
        </w:rPr>
        <w:t xml:space="preserve">Building a Defence Manufacturing Workforce </w:t>
      </w:r>
      <w:r w:rsidRPr="00782DD2">
        <w:rPr>
          <w:color w:val="000000" w:themeColor="text1"/>
        </w:rPr>
        <w:t>project, which will provide valuable information on how the VET and higher education systems can support government initiatives to build the pipeline of skilled workers needed for Australia’s sovereign capability in defence manufacturing.</w:t>
      </w:r>
    </w:p>
    <w:p w14:paraId="1C4AC949" w14:textId="77777777" w:rsidR="00782DD2" w:rsidRPr="00782DD2" w:rsidRDefault="00782DD2" w:rsidP="001E26D6">
      <w:pPr>
        <w:numPr>
          <w:ilvl w:val="0"/>
          <w:numId w:val="63"/>
        </w:numPr>
        <w:rPr>
          <w:color w:val="000000" w:themeColor="text1"/>
        </w:rPr>
      </w:pPr>
      <w:r w:rsidRPr="00782DD2">
        <w:rPr>
          <w:color w:val="000000" w:themeColor="text1"/>
        </w:rPr>
        <w:t>The</w:t>
      </w:r>
      <w:r w:rsidRPr="00782DD2">
        <w:rPr>
          <w:b/>
          <w:bCs/>
          <w:color w:val="000000" w:themeColor="text1"/>
        </w:rPr>
        <w:t xml:space="preserve"> Aviation Maintenance Skills Pathways </w:t>
      </w:r>
      <w:r w:rsidRPr="00782DD2">
        <w:rPr>
          <w:color w:val="000000" w:themeColor="text1"/>
        </w:rPr>
        <w:t>project, an initiative of the Aviation White paper, will improve the alignment between new Civil Aviation Safety Authority licensing requirements for aviation maintenance organisations and VET qualifications and  support greater uptake of Aircraft Maintenance Engineers licences to build Australia’s aviation maintenance workforce.</w:t>
      </w:r>
    </w:p>
    <w:p w14:paraId="33E56D03" w14:textId="77777777" w:rsidR="00782DD2" w:rsidRPr="00782DD2" w:rsidRDefault="00782DD2" w:rsidP="00782DD2">
      <w:pPr>
        <w:rPr>
          <w:color w:val="000000" w:themeColor="text1"/>
        </w:rPr>
      </w:pPr>
      <w:r w:rsidRPr="00782DD2">
        <w:rPr>
          <w:b/>
          <w:bCs/>
          <w:color w:val="000000" w:themeColor="text1"/>
        </w:rPr>
        <w:t>Skills Insight</w:t>
      </w:r>
      <w:r w:rsidRPr="00782DD2">
        <w:rPr>
          <w:color w:val="000000" w:themeColor="text1"/>
        </w:rPr>
        <w:t>, the Jobs and Skills Council for the agribusiness, fibre, furnishing, food, animal and environment care industries, is:</w:t>
      </w:r>
    </w:p>
    <w:p w14:paraId="0393E9FB" w14:textId="77777777" w:rsidR="00782DD2" w:rsidRPr="00782DD2" w:rsidRDefault="00782DD2" w:rsidP="001E26D6">
      <w:pPr>
        <w:numPr>
          <w:ilvl w:val="0"/>
          <w:numId w:val="64"/>
        </w:numPr>
        <w:rPr>
          <w:color w:val="000000" w:themeColor="text1"/>
        </w:rPr>
      </w:pPr>
      <w:r w:rsidRPr="00782DD2">
        <w:rPr>
          <w:color w:val="000000" w:themeColor="text1"/>
        </w:rPr>
        <w:t xml:space="preserve">Investigating a potential </w:t>
      </w:r>
      <w:r w:rsidRPr="00782DD2">
        <w:rPr>
          <w:b/>
          <w:bCs/>
          <w:color w:val="000000" w:themeColor="text1"/>
        </w:rPr>
        <w:t>Agricultural Trade Apprenticeship</w:t>
      </w:r>
      <w:r w:rsidRPr="00782DD2">
        <w:rPr>
          <w:color w:val="000000" w:themeColor="text1"/>
        </w:rPr>
        <w:t xml:space="preserve"> pathway to help attract new entrants and promote career pathways in agriculture.</w:t>
      </w:r>
    </w:p>
    <w:p w14:paraId="5C83E626" w14:textId="77777777" w:rsidR="00782DD2" w:rsidRPr="00782DD2" w:rsidRDefault="00782DD2" w:rsidP="001E26D6">
      <w:pPr>
        <w:numPr>
          <w:ilvl w:val="0"/>
          <w:numId w:val="64"/>
        </w:numPr>
        <w:rPr>
          <w:color w:val="000000" w:themeColor="text1"/>
        </w:rPr>
      </w:pPr>
      <w:r w:rsidRPr="00782DD2">
        <w:rPr>
          <w:color w:val="000000" w:themeColor="text1"/>
        </w:rPr>
        <w:t xml:space="preserve">Developing a </w:t>
      </w:r>
      <w:r w:rsidRPr="00782DD2">
        <w:rPr>
          <w:b/>
          <w:bCs/>
          <w:color w:val="000000" w:themeColor="text1"/>
        </w:rPr>
        <w:t>Meat Worker Induction Safety Pilot</w:t>
      </w:r>
      <w:r w:rsidRPr="00782DD2">
        <w:rPr>
          <w:color w:val="000000" w:themeColor="text1"/>
        </w:rPr>
        <w:t xml:space="preserve"> for the meat processing industry to provide foundational capabilities in safety for workers entering the industry and support national consistency in safety skills. This will also support the transferability of skills across the sector for these key workers. </w:t>
      </w:r>
    </w:p>
    <w:p w14:paraId="395521B8" w14:textId="67F10E1B" w:rsidR="00E61520" w:rsidRDefault="00782DD2" w:rsidP="001E26D6">
      <w:pPr>
        <w:numPr>
          <w:ilvl w:val="0"/>
          <w:numId w:val="64"/>
        </w:numPr>
        <w:rPr>
          <w:color w:val="000000" w:themeColor="text1"/>
        </w:rPr>
      </w:pPr>
      <w:r w:rsidRPr="00782DD2">
        <w:rPr>
          <w:color w:val="000000" w:themeColor="text1"/>
        </w:rPr>
        <w:t xml:space="preserve">Exploring the factors and challenges impacting visibility of demand and the delivery and uptake of </w:t>
      </w:r>
      <w:r w:rsidRPr="00782DD2">
        <w:rPr>
          <w:b/>
          <w:bCs/>
          <w:color w:val="000000" w:themeColor="text1"/>
        </w:rPr>
        <w:t xml:space="preserve">VET training in rural and remote locations </w:t>
      </w:r>
      <w:r w:rsidRPr="00782DD2">
        <w:rPr>
          <w:color w:val="000000" w:themeColor="text1"/>
        </w:rPr>
        <w:t>to understand how to increase visibility of and access to training.</w:t>
      </w:r>
    </w:p>
    <w:p w14:paraId="79242780" w14:textId="08BE496F" w:rsidR="00EB6B77" w:rsidRPr="009145E8" w:rsidRDefault="00EB6B77" w:rsidP="0089069C">
      <w:pPr>
        <w:pStyle w:val="JAP-Heading5-Purple"/>
      </w:pPr>
      <w:r w:rsidRPr="009145E8">
        <w:t>J</w:t>
      </w:r>
      <w:r w:rsidR="00A8211F">
        <w:t xml:space="preserve">obs and Skills Australia’s </w:t>
      </w:r>
      <w:r w:rsidR="008D7CD3">
        <w:t>food supply chain capacity study</w:t>
      </w:r>
    </w:p>
    <w:p w14:paraId="26C0EF49" w14:textId="4C5BBFD5" w:rsidR="00A763B0" w:rsidRDefault="00A763B0" w:rsidP="001E26D6">
      <w:pPr>
        <w:numPr>
          <w:ilvl w:val="0"/>
          <w:numId w:val="65"/>
        </w:numPr>
        <w:rPr>
          <w:color w:val="000000" w:themeColor="text1"/>
        </w:rPr>
      </w:pPr>
      <w:r w:rsidRPr="00A763B0">
        <w:rPr>
          <w:color w:val="000000" w:themeColor="text1"/>
        </w:rPr>
        <w:t>This project</w:t>
      </w:r>
      <w:r w:rsidRPr="00A763B0">
        <w:rPr>
          <w:b/>
          <w:bCs/>
          <w:color w:val="000000" w:themeColor="text1"/>
        </w:rPr>
        <w:t xml:space="preserve"> </w:t>
      </w:r>
      <w:r w:rsidRPr="00A763B0">
        <w:rPr>
          <w:color w:val="000000" w:themeColor="text1"/>
        </w:rPr>
        <w:t>will provide evidence, insights, and recommendations to support workforce planning, policy development and program design for the core components of the food supply chain workforce.</w:t>
      </w:r>
    </w:p>
    <w:p w14:paraId="1E5F62BD" w14:textId="39F34A20" w:rsidR="003455A3" w:rsidRPr="009145E8" w:rsidRDefault="00A763B0" w:rsidP="0089069C">
      <w:pPr>
        <w:pStyle w:val="JAP-Heading5-Purple"/>
      </w:pPr>
      <w:r w:rsidRPr="009145E8">
        <w:br w:type="page"/>
      </w:r>
      <w:r w:rsidRPr="009145E8">
        <w:lastRenderedPageBreak/>
        <w:t xml:space="preserve">AUKUS </w:t>
      </w:r>
      <w:r w:rsidR="008D7CD3">
        <w:t>skills taskforce</w:t>
      </w:r>
    </w:p>
    <w:p w14:paraId="5B4D18A9" w14:textId="4D767119" w:rsidR="000013AD" w:rsidRPr="000013AD" w:rsidRDefault="000013AD" w:rsidP="000013AD">
      <w:pPr>
        <w:spacing w:after="160" w:line="259" w:lineRule="auto"/>
        <w:rPr>
          <w:color w:val="000000" w:themeColor="text1"/>
        </w:rPr>
      </w:pPr>
      <w:r w:rsidRPr="000013AD">
        <w:rPr>
          <w:color w:val="000000" w:themeColor="text1"/>
        </w:rPr>
        <w:t>The Taskforce has been established in the Department of Employment and Workplace Relations to provide advice on utilising Australia’s skills and training system to support the workforce requirements of our sovereign industrial base and support the delivery of Australia’s Nuclear-Powered Submarine Program.</w:t>
      </w:r>
    </w:p>
    <w:p w14:paraId="37B7F173" w14:textId="77777777" w:rsidR="000013AD" w:rsidRPr="000013AD" w:rsidRDefault="000013AD" w:rsidP="000013AD">
      <w:pPr>
        <w:spacing w:after="160" w:line="259" w:lineRule="auto"/>
        <w:rPr>
          <w:color w:val="000000" w:themeColor="text1"/>
        </w:rPr>
      </w:pPr>
      <w:r w:rsidRPr="000013AD">
        <w:rPr>
          <w:color w:val="000000" w:themeColor="text1"/>
        </w:rPr>
        <w:t>The Taskforce will work in partnership with industry, with agencies across government, relevant state and territory governments and Jobs and Skills Councils, to better understand how the skills and training system can support this workforce and identify potential gaps.</w:t>
      </w:r>
    </w:p>
    <w:p w14:paraId="4C24AC7D" w14:textId="5EB9598C" w:rsidR="000013AD" w:rsidRPr="009145E8" w:rsidRDefault="000013AD" w:rsidP="0089069C">
      <w:pPr>
        <w:pStyle w:val="JAP-Heading5-Purple"/>
      </w:pPr>
      <w:r w:rsidRPr="009145E8">
        <w:t>C</w:t>
      </w:r>
      <w:r w:rsidR="008D7CD3">
        <w:t>areer pathways for Australia’s defence industry</w:t>
      </w:r>
    </w:p>
    <w:p w14:paraId="7DFD81A6" w14:textId="53DDA818" w:rsidR="004D5B6F" w:rsidRPr="001B514A" w:rsidRDefault="004D5B6F" w:rsidP="004D5B6F">
      <w:pPr>
        <w:spacing w:after="160" w:line="259" w:lineRule="auto"/>
      </w:pPr>
      <w:r w:rsidRPr="001B514A">
        <w:rPr>
          <w:lang w:val="en-US"/>
        </w:rPr>
        <w:t>The Australian Government is working in partnership with states to provide access to new training and employment pathways for careers in Australia's defence industry. In South Australia the Defence Industry Pathways Program and the Ship Building Employment Pathways pilot initiative will grow the pipeline of trainees and apprentices needed to deliver the nation's conventionally-armed, nuclear-powered and major surface combatant vessels.</w:t>
      </w:r>
    </w:p>
    <w:p w14:paraId="49538956" w14:textId="2DB51DD0" w:rsidR="000013AD" w:rsidRPr="009145E8" w:rsidRDefault="004118F6" w:rsidP="0089069C">
      <w:pPr>
        <w:pStyle w:val="JAP-Heading5-Purple"/>
      </w:pPr>
      <w:r w:rsidRPr="009145E8">
        <w:t>T</w:t>
      </w:r>
      <w:r w:rsidR="008D7CD3">
        <w:t>he</w:t>
      </w:r>
      <w:r w:rsidRPr="009145E8">
        <w:t xml:space="preserve"> N</w:t>
      </w:r>
      <w:r w:rsidR="008D7CD3">
        <w:t>ational</w:t>
      </w:r>
      <w:r w:rsidRPr="009145E8">
        <w:t xml:space="preserve"> B</w:t>
      </w:r>
      <w:r w:rsidR="008D7CD3">
        <w:t>attery</w:t>
      </w:r>
      <w:r w:rsidRPr="009145E8">
        <w:t xml:space="preserve"> S</w:t>
      </w:r>
      <w:r w:rsidR="008D7CD3">
        <w:t>trategy</w:t>
      </w:r>
    </w:p>
    <w:p w14:paraId="66898F59" w14:textId="79867CA7" w:rsidR="00E42775" w:rsidRPr="00E42775" w:rsidRDefault="00E42775" w:rsidP="00E42775">
      <w:pPr>
        <w:spacing w:after="160" w:line="259" w:lineRule="auto"/>
        <w:rPr>
          <w:color w:val="000000" w:themeColor="text1"/>
        </w:rPr>
      </w:pPr>
      <w:r w:rsidRPr="00E42775">
        <w:rPr>
          <w:color w:val="000000" w:themeColor="text1"/>
        </w:rPr>
        <w:t>This strategy aims to build a successful local battery manufacturing industry and position Australia as a global leader in renewable energy. The strategy will build battery manufacturing capabilities in ways that strengthen economic resilience, leverage Australia’s comparative advantages, and add value to our economy.</w:t>
      </w:r>
    </w:p>
    <w:p w14:paraId="506325FF" w14:textId="58EA2871" w:rsidR="00E42775" w:rsidRDefault="00E42775" w:rsidP="00A763B0">
      <w:pPr>
        <w:spacing w:after="160" w:line="259" w:lineRule="auto"/>
        <w:rPr>
          <w:color w:val="000000" w:themeColor="text1"/>
        </w:rPr>
      </w:pPr>
      <w:r w:rsidRPr="00E42775">
        <w:rPr>
          <w:color w:val="000000" w:themeColor="text1"/>
        </w:rPr>
        <w:t>Building the knowledge and skills to create secure Australian-made jobs in the industry will be supported by diverse initiatives like the New Energy Apprenticeships Program and the Building Women’s Careers Program.</w:t>
      </w:r>
    </w:p>
    <w:p w14:paraId="2A1E62E0" w14:textId="77777777" w:rsidR="00E42775" w:rsidRDefault="00E42775">
      <w:pPr>
        <w:spacing w:after="160" w:line="259" w:lineRule="auto"/>
        <w:rPr>
          <w:color w:val="000000" w:themeColor="text1"/>
        </w:rPr>
      </w:pPr>
      <w:r>
        <w:rPr>
          <w:color w:val="000000" w:themeColor="text1"/>
        </w:rPr>
        <w:br w:type="page"/>
      </w:r>
    </w:p>
    <w:p w14:paraId="352EA12E" w14:textId="2D57E847" w:rsidR="004118F6" w:rsidRDefault="00E42775" w:rsidP="00365CE5">
      <w:pPr>
        <w:pStyle w:val="JAP-Heading3"/>
      </w:pPr>
      <w:bookmarkStart w:id="25" w:name="_Toc187855888"/>
      <w:r w:rsidRPr="00E42775">
        <w:lastRenderedPageBreak/>
        <w:t xml:space="preserve">Ensuring Australia’s </w:t>
      </w:r>
      <w:r w:rsidR="00C80488">
        <w:t>d</w:t>
      </w:r>
      <w:r w:rsidRPr="00E42775">
        <w:t xml:space="preserve">igital and </w:t>
      </w:r>
      <w:r w:rsidR="00C80488">
        <w:t>t</w:t>
      </w:r>
      <w:r w:rsidRPr="00E42775">
        <w:t xml:space="preserve">echnology </w:t>
      </w:r>
      <w:r w:rsidR="00C80488">
        <w:t>c</w:t>
      </w:r>
      <w:r w:rsidRPr="00E42775">
        <w:t>apability</w:t>
      </w:r>
      <w:bookmarkEnd w:id="25"/>
    </w:p>
    <w:p w14:paraId="27B81134" w14:textId="54D5F976" w:rsidR="00365CE5" w:rsidRPr="00365CE5" w:rsidRDefault="00E42775" w:rsidP="00365CE5">
      <w:pPr>
        <w:pStyle w:val="JAP-Heading4-Purple"/>
      </w:pPr>
      <w:r>
        <w:t>A</w:t>
      </w:r>
      <w:r w:rsidR="008D7CD3">
        <w:t>mbition</w:t>
      </w:r>
    </w:p>
    <w:p w14:paraId="6D3D6DEF" w14:textId="6CF2551C" w:rsidR="00912ADF" w:rsidRPr="00912ADF" w:rsidRDefault="00912ADF" w:rsidP="00365CE5">
      <w:pPr>
        <w:pStyle w:val="Normal-Pulloutbox-ShadedPurpleBox"/>
        <w:ind w:left="360"/>
      </w:pPr>
      <w:r w:rsidRPr="00912ADF">
        <w:rPr>
          <w:lang w:val="en-US"/>
        </w:rPr>
        <w:t>The Australian Government aims to support programs and actions to:</w:t>
      </w:r>
    </w:p>
    <w:p w14:paraId="57B5AB2A" w14:textId="77777777" w:rsidR="00912ADF" w:rsidRDefault="00912ADF" w:rsidP="001E26D6">
      <w:pPr>
        <w:pStyle w:val="Normal-Pulloutbox-ShadedPurpleBox"/>
        <w:numPr>
          <w:ilvl w:val="0"/>
          <w:numId w:val="107"/>
        </w:numPr>
      </w:pPr>
      <w:r w:rsidRPr="00912ADF">
        <w:t>Ensure that all Australians have the digital capability needed to fully participate in the modern economy and society.</w:t>
      </w:r>
    </w:p>
    <w:p w14:paraId="0218134A" w14:textId="77777777" w:rsidR="00912ADF" w:rsidRDefault="00912ADF" w:rsidP="001E26D6">
      <w:pPr>
        <w:pStyle w:val="Normal-Pulloutbox-ShadedPurpleBox"/>
        <w:numPr>
          <w:ilvl w:val="0"/>
          <w:numId w:val="107"/>
        </w:numPr>
      </w:pPr>
      <w:r w:rsidRPr="00912ADF">
        <w:t>Increase the share of women and First Nations  digital and tech students and workers.</w:t>
      </w:r>
    </w:p>
    <w:p w14:paraId="75C01907" w14:textId="77777777" w:rsidR="00912ADF" w:rsidRDefault="00912ADF" w:rsidP="001E26D6">
      <w:pPr>
        <w:pStyle w:val="Normal-Pulloutbox-ShadedPurpleBox"/>
        <w:numPr>
          <w:ilvl w:val="0"/>
          <w:numId w:val="107"/>
        </w:numPr>
      </w:pPr>
      <w:r w:rsidRPr="00912ADF">
        <w:t>Ensure that digital and tech VET keeps pace with technological change, meeting the needs of students and industry and increasing the standing of VET pathways in the industry.</w:t>
      </w:r>
    </w:p>
    <w:p w14:paraId="233703CD" w14:textId="1C7CB974" w:rsidR="00E42775" w:rsidRDefault="00912ADF" w:rsidP="001E26D6">
      <w:pPr>
        <w:pStyle w:val="Normal-Pulloutbox-ShadedPurpleBox"/>
        <w:numPr>
          <w:ilvl w:val="0"/>
          <w:numId w:val="107"/>
        </w:numPr>
      </w:pPr>
      <w:r w:rsidRPr="00912ADF">
        <w:t>Support the VET workforce to deliver strong, high</w:t>
      </w:r>
      <w:r w:rsidRPr="00912ADF">
        <w:noBreakHyphen/>
        <w:t>quality digital and technology training, including in rapidly evolving areas such as AI.</w:t>
      </w:r>
    </w:p>
    <w:p w14:paraId="645EF189" w14:textId="623B30E7" w:rsidR="005216E2" w:rsidRPr="0016773B" w:rsidRDefault="00531313" w:rsidP="00BC42CA">
      <w:pPr>
        <w:spacing w:before="240"/>
        <w:rPr>
          <w:b/>
          <w:bCs/>
          <w:color w:val="404246" w:themeColor="text2"/>
          <w:sz w:val="28"/>
          <w:szCs w:val="28"/>
        </w:rPr>
      </w:pPr>
      <w:r w:rsidRPr="0016773B">
        <w:rPr>
          <w:b/>
          <w:bCs/>
          <w:color w:val="404246" w:themeColor="text2"/>
          <w:sz w:val="28"/>
          <w:szCs w:val="28"/>
        </w:rPr>
        <w:t>The Australian Government has a commitment to achieve 1.2 million tech related jobs by 2030.</w:t>
      </w:r>
    </w:p>
    <w:p w14:paraId="2CA9D03E" w14:textId="7C0E043E" w:rsidR="00531313" w:rsidRPr="009145E8" w:rsidRDefault="00531313" w:rsidP="00BC42CA">
      <w:pPr>
        <w:pStyle w:val="JAP-Heading4-Purple"/>
      </w:pPr>
      <w:r w:rsidRPr="009145E8">
        <w:t>T</w:t>
      </w:r>
      <w:r w:rsidR="008D7CD3">
        <w:t>he challenge</w:t>
      </w:r>
    </w:p>
    <w:p w14:paraId="70F408EB" w14:textId="77777777" w:rsidR="009E59E5" w:rsidRPr="009E59E5" w:rsidRDefault="009E59E5" w:rsidP="009E59E5">
      <w:pPr>
        <w:rPr>
          <w:color w:val="000000" w:themeColor="text1"/>
        </w:rPr>
      </w:pPr>
      <w:r w:rsidRPr="009E59E5">
        <w:rPr>
          <w:color w:val="000000" w:themeColor="text1"/>
        </w:rPr>
        <w:t>Digital and tech skills are increasingly important to the Australian economy with tech-related tasks now embedded in most jobs, across all industries, in both ICT and non-ICT occupations.</w:t>
      </w:r>
    </w:p>
    <w:p w14:paraId="5D071EF9" w14:textId="77777777" w:rsidR="009E59E5" w:rsidRPr="009E59E5" w:rsidRDefault="009E59E5" w:rsidP="009E59E5">
      <w:pPr>
        <w:rPr>
          <w:color w:val="000000" w:themeColor="text1"/>
        </w:rPr>
      </w:pPr>
      <w:r w:rsidRPr="009E59E5">
        <w:rPr>
          <w:color w:val="000000" w:themeColor="text1"/>
        </w:rPr>
        <w:t>As the digital transformation continues, demand for skills associated with building and engaging in the digital economy will continue to grow. The Australian government is working to increase the flow of prospective students into relevant VET training and ensure training is relevant and high quality, including through state-of-the-art facilities; supporting students to complete their training and transition to the workforce; and preparing learners, workers, workplaces and education and training providers to respond to the impact of AI.</w:t>
      </w:r>
    </w:p>
    <w:p w14:paraId="5C294CCA" w14:textId="5E2AD5C4" w:rsidR="009E59E5" w:rsidRPr="009E59E5" w:rsidRDefault="009E59E5" w:rsidP="009E59E5">
      <w:pPr>
        <w:rPr>
          <w:color w:val="000000" w:themeColor="text1"/>
        </w:rPr>
      </w:pPr>
      <w:r w:rsidRPr="009E59E5">
        <w:rPr>
          <w:color w:val="000000" w:themeColor="text1"/>
        </w:rPr>
        <w:t>Projections produced by Victoria University for Jobs and Skills Australia show that employment in technology occupations is projected to grow by 21.6</w:t>
      </w:r>
      <w:r w:rsidR="007C7BB9">
        <w:rPr>
          <w:color w:val="000000" w:themeColor="text1"/>
        </w:rPr>
        <w:t>%</w:t>
      </w:r>
      <w:r w:rsidRPr="009E59E5">
        <w:rPr>
          <w:color w:val="000000" w:themeColor="text1"/>
        </w:rPr>
        <w:t xml:space="preserve"> (or 169,400 workers) over the 10 years to May 2034 (above the projected employment growth for all occupations of 13.7</w:t>
      </w:r>
      <w:r w:rsidR="007C7BB9">
        <w:rPr>
          <w:color w:val="000000" w:themeColor="text1"/>
        </w:rPr>
        <w:t>%</w:t>
      </w:r>
      <w:r w:rsidRPr="009E59E5">
        <w:rPr>
          <w:color w:val="000000" w:themeColor="text1"/>
        </w:rPr>
        <w:t xml:space="preserve">). This reflects a continuation of strong employment growth in these roles recorded over the last 5 years (rising by 26.7 </w:t>
      </w:r>
      <w:r w:rsidR="005524E8">
        <w:rPr>
          <w:color w:val="000000" w:themeColor="text1"/>
        </w:rPr>
        <w:t>%</w:t>
      </w:r>
      <w:r w:rsidRPr="009E59E5">
        <w:rPr>
          <w:color w:val="000000" w:themeColor="text1"/>
        </w:rPr>
        <w:t xml:space="preserve"> over the five years to August 2024 to 781,600).</w:t>
      </w:r>
    </w:p>
    <w:p w14:paraId="591B2384" w14:textId="5EE9E7CC" w:rsidR="00FB3226" w:rsidRPr="009145E8" w:rsidRDefault="009E59E5" w:rsidP="00531313">
      <w:pPr>
        <w:rPr>
          <w:b/>
          <w:bCs/>
          <w:i/>
          <w:iCs/>
          <w:color w:val="7030A0"/>
          <w:sz w:val="28"/>
          <w:szCs w:val="28"/>
        </w:rPr>
      </w:pPr>
      <w:r w:rsidRPr="009145E8">
        <w:rPr>
          <w:b/>
          <w:bCs/>
          <w:i/>
          <w:iCs/>
          <w:color w:val="7030A0"/>
          <w:sz w:val="28"/>
          <w:szCs w:val="28"/>
        </w:rPr>
        <w:lastRenderedPageBreak/>
        <w:t>Harnessing data and digital technology is one of the five pillars of the Australian Government’s productivity agenda outlined in Working Future: The Australian Government’s White Paper on Jobs and Opportunities</w:t>
      </w:r>
      <w:r w:rsidR="00BC42CA">
        <w:rPr>
          <w:b/>
          <w:bCs/>
          <w:i/>
          <w:iCs/>
          <w:color w:val="7030A0"/>
          <w:sz w:val="28"/>
          <w:szCs w:val="28"/>
        </w:rPr>
        <w:t>.</w:t>
      </w:r>
    </w:p>
    <w:p w14:paraId="784C0EA7" w14:textId="32EF5FCA" w:rsidR="00531313" w:rsidRPr="00C66B6E" w:rsidRDefault="00FB3226" w:rsidP="00D22ABD">
      <w:pPr>
        <w:pStyle w:val="JAP-Heading4-Purple"/>
      </w:pPr>
      <w:r w:rsidRPr="00C66B6E">
        <w:t>K</w:t>
      </w:r>
      <w:r w:rsidR="008D7CD3">
        <w:t>ey digital and tech strategies</w:t>
      </w:r>
    </w:p>
    <w:p w14:paraId="62FEC587" w14:textId="096640E3" w:rsidR="005C4AD7" w:rsidRPr="00C66B6E" w:rsidRDefault="005C4AD7" w:rsidP="00D22ABD">
      <w:pPr>
        <w:pStyle w:val="JAP-Heading5-Purple"/>
        <w:rPr>
          <w:bCs/>
        </w:rPr>
      </w:pPr>
      <w:r w:rsidRPr="00C66B6E">
        <w:t>National Robotics Strategy</w:t>
      </w:r>
    </w:p>
    <w:p w14:paraId="62ECB3BE" w14:textId="4429D212" w:rsidR="005C4AD7" w:rsidRPr="005C4AD7" w:rsidRDefault="005C4AD7" w:rsidP="00D22ABD">
      <w:r w:rsidRPr="005C4AD7">
        <w:t>Designed to help build a stronger, more unified robotics industry and harness the benefits of robotics and automation across the Australian economy.</w:t>
      </w:r>
    </w:p>
    <w:p w14:paraId="2DB868D9" w14:textId="17531458" w:rsidR="005C4AD7" w:rsidRPr="00C66B6E" w:rsidRDefault="005C4AD7" w:rsidP="00D22ABD">
      <w:pPr>
        <w:pStyle w:val="JAP-Heading5-Purple"/>
        <w:rPr>
          <w:bCs/>
        </w:rPr>
      </w:pPr>
      <w:r w:rsidRPr="00C66B6E">
        <w:t>National Quantum Strategy</w:t>
      </w:r>
    </w:p>
    <w:p w14:paraId="169B2B18" w14:textId="4271B438" w:rsidR="005C4AD7" w:rsidRPr="005C4AD7" w:rsidRDefault="005C4AD7" w:rsidP="00D22ABD">
      <w:r w:rsidRPr="005C4AD7">
        <w:t>This strategy sets out a long-term vision for how Australia will take advantage of the opportunities of quantum technologies.</w:t>
      </w:r>
    </w:p>
    <w:p w14:paraId="59D0FE86" w14:textId="77777777" w:rsidR="005C4AD7" w:rsidRPr="00C66B6E" w:rsidRDefault="005C4AD7" w:rsidP="00D22ABD">
      <w:pPr>
        <w:pStyle w:val="JAP-Heading5-Purple"/>
        <w:rPr>
          <w:bCs/>
        </w:rPr>
      </w:pPr>
      <w:r w:rsidRPr="00C66B6E">
        <w:t>2023-2030 Australian Cyber Security Strategy</w:t>
      </w:r>
    </w:p>
    <w:p w14:paraId="6B3D4962" w14:textId="39F9C99A" w:rsidR="00D54B01" w:rsidRPr="007C7BB9" w:rsidRDefault="005C4AD7" w:rsidP="00D22ABD">
      <w:pPr>
        <w:rPr>
          <w:noProof/>
        </w:rPr>
      </w:pPr>
      <w:r w:rsidRPr="005C4AD7">
        <w:t>A strategy to improve our national resilience to cyber threats and help realise the Australian Government’s vision of becoming a world leader in cyber security by 2030.</w:t>
      </w:r>
    </w:p>
    <w:p w14:paraId="2F14547B" w14:textId="42538062" w:rsidR="00FB3226" w:rsidRPr="009145E8" w:rsidRDefault="00D54B01" w:rsidP="00C66B6E">
      <w:pPr>
        <w:pStyle w:val="JAP-Heading4-Purple"/>
        <w:rPr>
          <w:noProof/>
        </w:rPr>
      </w:pPr>
      <w:r w:rsidRPr="009145E8">
        <w:rPr>
          <w:noProof/>
        </w:rPr>
        <w:br w:type="page"/>
      </w:r>
      <w:r w:rsidRPr="009145E8">
        <w:rPr>
          <w:noProof/>
        </w:rPr>
        <w:lastRenderedPageBreak/>
        <w:t>Our programs and actions</w:t>
      </w:r>
    </w:p>
    <w:p w14:paraId="10A8CBD0" w14:textId="6920E429" w:rsidR="00D54B01" w:rsidRPr="009145E8" w:rsidRDefault="00AC4776" w:rsidP="00C66B6E">
      <w:pPr>
        <w:pStyle w:val="JAP-Heading5-Purple"/>
      </w:pPr>
      <w:r w:rsidRPr="009145E8">
        <w:t>F</w:t>
      </w:r>
      <w:r w:rsidR="008D7CD3">
        <w:t>uture Skills Organisation, the Jobs and Skills Council for the finance, technology and business sectors</w:t>
      </w:r>
    </w:p>
    <w:p w14:paraId="0D570080" w14:textId="77777777" w:rsidR="000918D2" w:rsidRPr="000918D2" w:rsidRDefault="000918D2" w:rsidP="000918D2">
      <w:pPr>
        <w:rPr>
          <w:color w:val="000000" w:themeColor="text1"/>
        </w:rPr>
      </w:pPr>
      <w:r w:rsidRPr="000918D2">
        <w:rPr>
          <w:color w:val="000000" w:themeColor="text1"/>
        </w:rPr>
        <w:t>Future Skills Organisation is leading projects to ensure training packages are relevant, flexible, and meet industry needs, including:</w:t>
      </w:r>
    </w:p>
    <w:p w14:paraId="5DBAEFE9" w14:textId="77777777" w:rsidR="000918D2" w:rsidRPr="000918D2" w:rsidRDefault="000918D2" w:rsidP="001E26D6">
      <w:pPr>
        <w:numPr>
          <w:ilvl w:val="0"/>
          <w:numId w:val="66"/>
        </w:numPr>
        <w:rPr>
          <w:color w:val="000000" w:themeColor="text1"/>
        </w:rPr>
      </w:pPr>
      <w:r w:rsidRPr="000918D2">
        <w:rPr>
          <w:color w:val="000000" w:themeColor="text1"/>
        </w:rPr>
        <w:t xml:space="preserve">testing a new approach to qualification design to build digital capability (including generalist cyber and Gen AI skills) and develop a common description of digital skills </w:t>
      </w:r>
    </w:p>
    <w:p w14:paraId="6792AD6F" w14:textId="77777777" w:rsidR="000918D2" w:rsidRPr="000918D2" w:rsidRDefault="000918D2" w:rsidP="001E26D6">
      <w:pPr>
        <w:numPr>
          <w:ilvl w:val="0"/>
          <w:numId w:val="66"/>
        </w:numPr>
        <w:rPr>
          <w:color w:val="000000" w:themeColor="text1"/>
        </w:rPr>
      </w:pPr>
      <w:r w:rsidRPr="000918D2">
        <w:rPr>
          <w:color w:val="000000" w:themeColor="text1"/>
        </w:rPr>
        <w:t>progressing findings of the Digital and Tech Skills Working Group to support ‘earn while you learn’ training pathways</w:t>
      </w:r>
    </w:p>
    <w:p w14:paraId="01147BD5" w14:textId="77777777" w:rsidR="000918D2" w:rsidRPr="000918D2" w:rsidRDefault="000918D2" w:rsidP="001E26D6">
      <w:pPr>
        <w:numPr>
          <w:ilvl w:val="0"/>
          <w:numId w:val="66"/>
        </w:numPr>
        <w:rPr>
          <w:color w:val="000000" w:themeColor="text1"/>
        </w:rPr>
      </w:pPr>
      <w:r w:rsidRPr="000918D2">
        <w:rPr>
          <w:color w:val="000000" w:themeColor="text1"/>
        </w:rPr>
        <w:t>establishing a mechanism to share knowledge and lessons across the states and territories on the development and trialling of skills and entry level pathways initiatives to address the digital skills shortage</w:t>
      </w:r>
    </w:p>
    <w:p w14:paraId="09DF3B33" w14:textId="77777777" w:rsidR="000918D2" w:rsidRPr="000918D2" w:rsidRDefault="000918D2" w:rsidP="001E26D6">
      <w:pPr>
        <w:numPr>
          <w:ilvl w:val="0"/>
          <w:numId w:val="66"/>
        </w:numPr>
        <w:rPr>
          <w:color w:val="000000" w:themeColor="text1"/>
        </w:rPr>
      </w:pPr>
      <w:r w:rsidRPr="000918D2">
        <w:rPr>
          <w:color w:val="000000" w:themeColor="text1"/>
        </w:rPr>
        <w:t>undertaking research on adoption of AI in the finance, technology and business sectors</w:t>
      </w:r>
    </w:p>
    <w:p w14:paraId="0A5D55DA" w14:textId="1203A27C" w:rsidR="000918D2" w:rsidRPr="000918D2" w:rsidRDefault="000918D2" w:rsidP="001E26D6">
      <w:pPr>
        <w:numPr>
          <w:ilvl w:val="0"/>
          <w:numId w:val="66"/>
        </w:numPr>
        <w:rPr>
          <w:color w:val="000000" w:themeColor="text1"/>
        </w:rPr>
      </w:pPr>
      <w:r w:rsidRPr="000918D2">
        <w:rPr>
          <w:color w:val="000000" w:themeColor="text1"/>
        </w:rPr>
        <w:t>undertaking a needs and gaps analysis of the ICT Training Package to inform more relevant, adaptable, and comprehensive training, particularly in urgent skills areas such as cyber and Gen AI skills.</w:t>
      </w:r>
    </w:p>
    <w:p w14:paraId="2F3950BA" w14:textId="452CA815" w:rsidR="0071740A" w:rsidRPr="009145E8" w:rsidRDefault="0071740A" w:rsidP="00C66B6E">
      <w:pPr>
        <w:pStyle w:val="JAP-Heading5-Purple"/>
      </w:pPr>
      <w:r w:rsidRPr="009145E8">
        <w:t>A</w:t>
      </w:r>
      <w:r w:rsidR="00A40059">
        <w:t>ustralian</w:t>
      </w:r>
      <w:r w:rsidRPr="009145E8">
        <w:t xml:space="preserve"> S</w:t>
      </w:r>
      <w:r w:rsidR="00A40059">
        <w:t>kills</w:t>
      </w:r>
      <w:r w:rsidRPr="009145E8">
        <w:t xml:space="preserve"> G</w:t>
      </w:r>
      <w:r w:rsidR="00A40059">
        <w:t>uarantee</w:t>
      </w:r>
    </w:p>
    <w:p w14:paraId="13047E70" w14:textId="6F2DB323" w:rsidR="00B53D3B" w:rsidRPr="00B53D3B" w:rsidRDefault="00B53D3B" w:rsidP="00B53D3B">
      <w:pPr>
        <w:rPr>
          <w:color w:val="000000" w:themeColor="text1"/>
        </w:rPr>
      </w:pPr>
      <w:r w:rsidRPr="00B53D3B">
        <w:rPr>
          <w:color w:val="000000" w:themeColor="text1"/>
        </w:rPr>
        <w:t>The ASG will leverage the Government’s significant purchasing power in ICT to drive the demand for apprentices, trainees and cadets.</w:t>
      </w:r>
    </w:p>
    <w:p w14:paraId="2E735C8A" w14:textId="77777777" w:rsidR="00B53D3B" w:rsidRPr="00B53D3B" w:rsidRDefault="00B53D3B" w:rsidP="001E26D6">
      <w:pPr>
        <w:numPr>
          <w:ilvl w:val="0"/>
          <w:numId w:val="67"/>
        </w:numPr>
        <w:rPr>
          <w:color w:val="000000" w:themeColor="text1"/>
        </w:rPr>
      </w:pPr>
      <w:r w:rsidRPr="00B53D3B">
        <w:rPr>
          <w:color w:val="000000" w:themeColor="text1"/>
        </w:rPr>
        <w:t>targets apply from 1 July 2024 to major construction and ICT projects with a total contract value of $10</w:t>
      </w:r>
      <w:r w:rsidRPr="00B53D3B">
        <w:rPr>
          <w:rFonts w:ascii="Arial" w:hAnsi="Arial" w:cs="Arial"/>
          <w:color w:val="000000" w:themeColor="text1"/>
        </w:rPr>
        <w:t> </w:t>
      </w:r>
      <w:r w:rsidRPr="00B53D3B">
        <w:rPr>
          <w:color w:val="000000" w:themeColor="text1"/>
        </w:rPr>
        <w:t>million or more</w:t>
      </w:r>
    </w:p>
    <w:p w14:paraId="0D5C077E" w14:textId="307D2E23" w:rsidR="00B53D3B" w:rsidRPr="00B53D3B" w:rsidRDefault="00B53D3B" w:rsidP="001E26D6">
      <w:pPr>
        <w:numPr>
          <w:ilvl w:val="0"/>
          <w:numId w:val="67"/>
        </w:numPr>
        <w:rPr>
          <w:color w:val="000000" w:themeColor="text1"/>
        </w:rPr>
      </w:pPr>
      <w:r w:rsidRPr="00B53D3B">
        <w:rPr>
          <w:color w:val="000000" w:themeColor="text1"/>
        </w:rPr>
        <w:t>targets in the ICT sector will be negotiated with suppliers on a project-by-project basis. This will support the collection of data on entry-level pathways in the sector and enable the development of targets for all major ICT projects.</w:t>
      </w:r>
    </w:p>
    <w:p w14:paraId="23D26FFE" w14:textId="3C10F047" w:rsidR="0071740A" w:rsidRPr="009145E8" w:rsidRDefault="0071740A" w:rsidP="00C66B6E">
      <w:pPr>
        <w:pStyle w:val="JAP-Heading5-Purple"/>
      </w:pPr>
      <w:r w:rsidRPr="009145E8">
        <w:t>M</w:t>
      </w:r>
      <w:r w:rsidR="00A40059">
        <w:t>illion</w:t>
      </w:r>
      <w:r w:rsidRPr="009145E8">
        <w:t xml:space="preserve"> M</w:t>
      </w:r>
      <w:r w:rsidR="00A40059">
        <w:t>icroskills</w:t>
      </w:r>
    </w:p>
    <w:p w14:paraId="3C1B6C78" w14:textId="2D014900" w:rsidR="00722BBB" w:rsidRDefault="00B53D3B" w:rsidP="00D54B01">
      <w:pPr>
        <w:rPr>
          <w:color w:val="000000" w:themeColor="text1"/>
        </w:rPr>
      </w:pPr>
      <w:r w:rsidRPr="00B53D3B">
        <w:rPr>
          <w:color w:val="000000" w:themeColor="text1"/>
        </w:rPr>
        <w:t>In partnership with the Institute of Applied Technology, the National AI Centre is delivering a free ‘Introduction to Artificial Intelligence’ Microskill course to one million Australians.</w:t>
      </w:r>
    </w:p>
    <w:p w14:paraId="255A3EFF" w14:textId="77777777" w:rsidR="00722BBB" w:rsidRDefault="00722BBB">
      <w:pPr>
        <w:spacing w:after="160" w:line="259" w:lineRule="auto"/>
        <w:rPr>
          <w:color w:val="000000" w:themeColor="text1"/>
        </w:rPr>
      </w:pPr>
      <w:r>
        <w:rPr>
          <w:color w:val="000000" w:themeColor="text1"/>
        </w:rPr>
        <w:br w:type="page"/>
      </w:r>
    </w:p>
    <w:p w14:paraId="260084CD" w14:textId="269CDA7F" w:rsidR="0071740A" w:rsidRPr="009145E8" w:rsidRDefault="00A40059" w:rsidP="00C66B6E">
      <w:pPr>
        <w:pStyle w:val="JAP-Heading5-Purple"/>
      </w:pPr>
      <w:r>
        <w:lastRenderedPageBreak/>
        <w:t>Jobs and Skills Australia</w:t>
      </w:r>
      <w:r w:rsidR="0071740A" w:rsidRPr="009145E8">
        <w:t xml:space="preserve"> </w:t>
      </w:r>
      <w:r w:rsidR="00D42D0B">
        <w:t>f</w:t>
      </w:r>
      <w:r>
        <w:t>oundation</w:t>
      </w:r>
      <w:r w:rsidR="0071740A" w:rsidRPr="009145E8">
        <w:t xml:space="preserve"> </w:t>
      </w:r>
      <w:r w:rsidR="00D42D0B">
        <w:t>s</w:t>
      </w:r>
      <w:r>
        <w:t>kills</w:t>
      </w:r>
      <w:r w:rsidR="0071740A" w:rsidRPr="009145E8">
        <w:t xml:space="preserve"> </w:t>
      </w:r>
      <w:r w:rsidR="00D42D0B">
        <w:t>s</w:t>
      </w:r>
      <w:r>
        <w:t>tudy</w:t>
      </w:r>
    </w:p>
    <w:p w14:paraId="53FB144A" w14:textId="48BCB92C" w:rsidR="00722BBB" w:rsidRPr="00722BBB" w:rsidRDefault="00722BBB" w:rsidP="00722BBB">
      <w:pPr>
        <w:rPr>
          <w:color w:val="000000" w:themeColor="text1"/>
        </w:rPr>
      </w:pPr>
      <w:r w:rsidRPr="00722BBB">
        <w:rPr>
          <w:color w:val="000000" w:themeColor="text1"/>
        </w:rPr>
        <w:t xml:space="preserve">Jobs and Skills Australia is leading development of a new national study of adult literacy, numeracy and digital skills. The </w:t>
      </w:r>
      <w:r w:rsidR="00D42D0B">
        <w:rPr>
          <w:color w:val="000000" w:themeColor="text1"/>
        </w:rPr>
        <w:t>f</w:t>
      </w:r>
      <w:r w:rsidRPr="00722BBB">
        <w:rPr>
          <w:color w:val="000000" w:themeColor="text1"/>
        </w:rPr>
        <w:t xml:space="preserve">oundation </w:t>
      </w:r>
      <w:r w:rsidR="00D42D0B">
        <w:rPr>
          <w:color w:val="000000" w:themeColor="text1"/>
        </w:rPr>
        <w:t>s</w:t>
      </w:r>
      <w:r w:rsidRPr="00722BBB">
        <w:rPr>
          <w:color w:val="000000" w:themeColor="text1"/>
        </w:rPr>
        <w:t xml:space="preserve">kills </w:t>
      </w:r>
      <w:r w:rsidR="00D42D0B">
        <w:rPr>
          <w:color w:val="000000" w:themeColor="text1"/>
        </w:rPr>
        <w:t>s</w:t>
      </w:r>
      <w:r w:rsidRPr="00722BBB">
        <w:rPr>
          <w:color w:val="000000" w:themeColor="text1"/>
        </w:rPr>
        <w:t>tudy will consist of four elements:</w:t>
      </w:r>
    </w:p>
    <w:p w14:paraId="62463938" w14:textId="3F8D092A" w:rsidR="00722BBB" w:rsidRPr="00722BBB" w:rsidRDefault="00722BBB" w:rsidP="001E26D6">
      <w:pPr>
        <w:numPr>
          <w:ilvl w:val="0"/>
          <w:numId w:val="68"/>
        </w:numPr>
        <w:rPr>
          <w:color w:val="000000" w:themeColor="text1"/>
        </w:rPr>
      </w:pPr>
      <w:r w:rsidRPr="00722BBB">
        <w:rPr>
          <w:color w:val="000000" w:themeColor="text1"/>
        </w:rPr>
        <w:t>a survey of Australian adult literacy and numeracy skills</w:t>
      </w:r>
    </w:p>
    <w:p w14:paraId="3B0DFE1F" w14:textId="6ECEEB0E" w:rsidR="00722BBB" w:rsidRPr="00722BBB" w:rsidRDefault="00722BBB" w:rsidP="001E26D6">
      <w:pPr>
        <w:numPr>
          <w:ilvl w:val="0"/>
          <w:numId w:val="68"/>
        </w:numPr>
        <w:rPr>
          <w:color w:val="000000" w:themeColor="text1"/>
        </w:rPr>
      </w:pPr>
      <w:r w:rsidRPr="00722BBB">
        <w:rPr>
          <w:color w:val="000000" w:themeColor="text1"/>
        </w:rPr>
        <w:t>Murtu Yayngiliyn - a feasibility study into how best to collect data on the literacy, numeracy and digital literacy skills of First Nations people</w:t>
      </w:r>
    </w:p>
    <w:p w14:paraId="22DAD0DE" w14:textId="42516DE5" w:rsidR="00722BBB" w:rsidRPr="00722BBB" w:rsidRDefault="00722BBB" w:rsidP="001E26D6">
      <w:pPr>
        <w:numPr>
          <w:ilvl w:val="0"/>
          <w:numId w:val="68"/>
        </w:numPr>
        <w:rPr>
          <w:color w:val="000000" w:themeColor="text1"/>
        </w:rPr>
      </w:pPr>
      <w:r w:rsidRPr="00722BBB">
        <w:rPr>
          <w:color w:val="000000" w:themeColor="text1"/>
        </w:rPr>
        <w:t xml:space="preserve">analysis of </w:t>
      </w:r>
      <w:r w:rsidRPr="00722BBB">
        <w:rPr>
          <w:color w:val="000000" w:themeColor="text1"/>
          <w:lang w:val="en-US"/>
        </w:rPr>
        <w:t>Australian Government</w:t>
      </w:r>
      <w:r w:rsidRPr="00722BBB">
        <w:rPr>
          <w:color w:val="000000" w:themeColor="text1"/>
        </w:rPr>
        <w:t xml:space="preserve"> administrative and other data to gain insights into the skill levels for priority groups</w:t>
      </w:r>
    </w:p>
    <w:p w14:paraId="689EB166" w14:textId="48F1BB1D" w:rsidR="00722BBB" w:rsidRPr="00722BBB" w:rsidRDefault="00722BBB" w:rsidP="001E26D6">
      <w:pPr>
        <w:numPr>
          <w:ilvl w:val="0"/>
          <w:numId w:val="68"/>
        </w:numPr>
        <w:rPr>
          <w:color w:val="000000" w:themeColor="text1"/>
        </w:rPr>
      </w:pPr>
      <w:r w:rsidRPr="00722BBB">
        <w:rPr>
          <w:color w:val="000000" w:themeColor="text1"/>
        </w:rPr>
        <w:t>scoping a project to define digital literacy</w:t>
      </w:r>
      <w:r w:rsidRPr="00722BBB">
        <w:rPr>
          <w:i/>
          <w:iCs/>
          <w:color w:val="000000" w:themeColor="text1"/>
        </w:rPr>
        <w:t>.</w:t>
      </w:r>
    </w:p>
    <w:p w14:paraId="57C482F7" w14:textId="7912766D" w:rsidR="0071740A" w:rsidRPr="009145E8" w:rsidRDefault="0071740A" w:rsidP="00C66B6E">
      <w:pPr>
        <w:pStyle w:val="JAP-Heading5-Purple"/>
      </w:pPr>
      <w:r w:rsidRPr="009145E8">
        <w:t>TAFE T</w:t>
      </w:r>
      <w:r w:rsidR="00A40059">
        <w:t>echnology Fund</w:t>
      </w:r>
    </w:p>
    <w:p w14:paraId="517CA8C6" w14:textId="77777777" w:rsidR="0079218A" w:rsidRPr="0079218A" w:rsidRDefault="0079218A" w:rsidP="0079218A">
      <w:pPr>
        <w:rPr>
          <w:color w:val="000000" w:themeColor="text1"/>
        </w:rPr>
      </w:pPr>
      <w:r w:rsidRPr="0079218A">
        <w:rPr>
          <w:color w:val="000000" w:themeColor="text1"/>
        </w:rPr>
        <w:t>In partnership with states and territories, the Fund supports improved ICT facilities, workshops, laboratories and tele-health simulators across the country. Examples of funding allocated to date include:</w:t>
      </w:r>
    </w:p>
    <w:p w14:paraId="366391AA" w14:textId="77777777" w:rsidR="0079218A" w:rsidRPr="0079218A" w:rsidRDefault="0079218A" w:rsidP="001E26D6">
      <w:pPr>
        <w:numPr>
          <w:ilvl w:val="0"/>
          <w:numId w:val="69"/>
        </w:numPr>
        <w:rPr>
          <w:color w:val="000000" w:themeColor="text1"/>
        </w:rPr>
      </w:pPr>
      <w:r w:rsidRPr="0079218A">
        <w:rPr>
          <w:b/>
          <w:bCs/>
          <w:color w:val="000000" w:themeColor="text1"/>
        </w:rPr>
        <w:t>$3.2 million</w:t>
      </w:r>
      <w:r w:rsidRPr="0079218A">
        <w:rPr>
          <w:color w:val="000000" w:themeColor="text1"/>
        </w:rPr>
        <w:t xml:space="preserve"> is allocated for the design, procurement and installation of a LED wall for portable use at TAFE NSW’s St Leonards campus</w:t>
      </w:r>
    </w:p>
    <w:p w14:paraId="38AFAF7D" w14:textId="409E262B" w:rsidR="0079218A" w:rsidRPr="0079218A" w:rsidRDefault="0079218A" w:rsidP="001E26D6">
      <w:pPr>
        <w:numPr>
          <w:ilvl w:val="0"/>
          <w:numId w:val="69"/>
        </w:numPr>
        <w:rPr>
          <w:color w:val="000000" w:themeColor="text1"/>
        </w:rPr>
      </w:pPr>
      <w:r w:rsidRPr="0079218A">
        <w:rPr>
          <w:b/>
          <w:bCs/>
          <w:color w:val="000000" w:themeColor="text1"/>
        </w:rPr>
        <w:t>$2 million</w:t>
      </w:r>
      <w:r w:rsidR="00D2231A">
        <w:rPr>
          <w:color w:val="000000" w:themeColor="text1"/>
        </w:rPr>
        <w:t xml:space="preserve"> </w:t>
      </w:r>
      <w:r w:rsidRPr="0079218A">
        <w:rPr>
          <w:color w:val="000000" w:themeColor="text1"/>
        </w:rPr>
        <w:t>allocated for the Holmesglen TAFE in Victoria for a Cyber Security Operations Centre.</w:t>
      </w:r>
    </w:p>
    <w:p w14:paraId="62D4D1E1" w14:textId="08C07EAF" w:rsidR="0071740A" w:rsidRPr="009145E8" w:rsidRDefault="0071740A" w:rsidP="00C66B6E">
      <w:pPr>
        <w:pStyle w:val="JAP-Heading5-Purple"/>
      </w:pPr>
      <w:r w:rsidRPr="009145E8">
        <w:t>F</w:t>
      </w:r>
      <w:r w:rsidR="00A40059">
        <w:t>ee</w:t>
      </w:r>
      <w:r w:rsidRPr="009145E8">
        <w:t>-F</w:t>
      </w:r>
      <w:r w:rsidR="00A40059">
        <w:t>ree</w:t>
      </w:r>
      <w:r w:rsidRPr="009145E8">
        <w:t xml:space="preserve"> TAFE</w:t>
      </w:r>
    </w:p>
    <w:p w14:paraId="07E8ED11" w14:textId="0E2B07C8" w:rsidR="0079218A" w:rsidRPr="0079218A" w:rsidRDefault="0079218A" w:rsidP="0079218A">
      <w:pPr>
        <w:rPr>
          <w:color w:val="000000" w:themeColor="text1"/>
        </w:rPr>
      </w:pPr>
      <w:r w:rsidRPr="0079218A">
        <w:rPr>
          <w:color w:val="000000" w:themeColor="text1"/>
        </w:rPr>
        <w:t>Prioritises training places in areas of national skills priority and demand, including digital and technology.</w:t>
      </w:r>
    </w:p>
    <w:p w14:paraId="0DDB561B" w14:textId="77777777" w:rsidR="0079218A" w:rsidRPr="0079218A" w:rsidRDefault="0079218A" w:rsidP="001E26D6">
      <w:pPr>
        <w:numPr>
          <w:ilvl w:val="0"/>
          <w:numId w:val="70"/>
        </w:numPr>
        <w:rPr>
          <w:color w:val="000000" w:themeColor="text1"/>
        </w:rPr>
      </w:pPr>
      <w:r w:rsidRPr="0079218A">
        <w:rPr>
          <w:color w:val="000000" w:themeColor="text1"/>
        </w:rPr>
        <w:t>As at 30 June 2024, there were almost 49,000 technology and digital sector course enrolments.</w:t>
      </w:r>
    </w:p>
    <w:p w14:paraId="20F8E2F9" w14:textId="721586F9" w:rsidR="00EE6B98" w:rsidRDefault="0079218A" w:rsidP="00D54B01">
      <w:pPr>
        <w:rPr>
          <w:color w:val="000000" w:themeColor="text1"/>
        </w:rPr>
      </w:pPr>
      <w:r w:rsidRPr="0079218A">
        <w:rPr>
          <w:color w:val="000000" w:themeColor="text1"/>
        </w:rPr>
        <w:t xml:space="preserve">From 2027, </w:t>
      </w:r>
      <w:r w:rsidRPr="0079218A">
        <w:rPr>
          <w:b/>
          <w:bCs/>
          <w:color w:val="000000" w:themeColor="text1"/>
        </w:rPr>
        <w:t xml:space="preserve">Free TAFE </w:t>
      </w:r>
      <w:r w:rsidRPr="0079218A">
        <w:rPr>
          <w:color w:val="000000" w:themeColor="text1"/>
        </w:rPr>
        <w:t>will support a minimum of 100,000 Free TAFE places annually, with places targeted to priority industries experiencing shortages, underpinned by legislation.</w:t>
      </w:r>
    </w:p>
    <w:p w14:paraId="3EE7E901" w14:textId="77777777" w:rsidR="00EE6B98" w:rsidRDefault="00EE6B98">
      <w:pPr>
        <w:spacing w:after="160" w:line="259" w:lineRule="auto"/>
        <w:rPr>
          <w:color w:val="000000" w:themeColor="text1"/>
        </w:rPr>
      </w:pPr>
      <w:r>
        <w:rPr>
          <w:color w:val="000000" w:themeColor="text1"/>
        </w:rPr>
        <w:br w:type="page"/>
      </w:r>
    </w:p>
    <w:p w14:paraId="140A8178" w14:textId="77432DEE" w:rsidR="0079218A" w:rsidRPr="009145E8" w:rsidRDefault="00996248" w:rsidP="00C66B6E">
      <w:pPr>
        <w:pStyle w:val="JAP-Heading4-Purple"/>
      </w:pPr>
      <w:r w:rsidRPr="009145E8">
        <w:lastRenderedPageBreak/>
        <w:t>What does this look like for a trainee?</w:t>
      </w:r>
    </w:p>
    <w:p w14:paraId="0DF883CA" w14:textId="77777777" w:rsidR="00996248" w:rsidRPr="00996248" w:rsidRDefault="00996248" w:rsidP="00996248">
      <w:pPr>
        <w:rPr>
          <w:b/>
          <w:bCs/>
          <w:color w:val="404246" w:themeColor="text2"/>
          <w:sz w:val="28"/>
          <w:szCs w:val="28"/>
        </w:rPr>
      </w:pPr>
      <w:r w:rsidRPr="00996248">
        <w:rPr>
          <w:b/>
          <w:bCs/>
          <w:color w:val="404246" w:themeColor="text2"/>
          <w:sz w:val="28"/>
          <w:szCs w:val="28"/>
        </w:rPr>
        <w:t>Jemima’s traineeship journey</w:t>
      </w:r>
    </w:p>
    <w:p w14:paraId="0129C09A" w14:textId="6CB9F5C2" w:rsidR="00996248" w:rsidRPr="009145E8" w:rsidRDefault="00E66D6F" w:rsidP="00C66B6E">
      <w:pPr>
        <w:pStyle w:val="JAP-Heading5-Purple"/>
      </w:pPr>
      <w:r w:rsidRPr="009145E8">
        <w:t>C</w:t>
      </w:r>
      <w:r w:rsidR="00A40059">
        <w:t>urrent</w:t>
      </w:r>
    </w:p>
    <w:p w14:paraId="5DF05D2C" w14:textId="79265FB0" w:rsidR="00E66D6F" w:rsidRPr="00E66D6F" w:rsidRDefault="001B5BDA" w:rsidP="00996248">
      <w:pPr>
        <w:rPr>
          <w:color w:val="000000" w:themeColor="text1"/>
        </w:rPr>
      </w:pPr>
      <w:r w:rsidRPr="001B5BDA">
        <w:rPr>
          <w:color w:val="000000" w:themeColor="text1"/>
        </w:rPr>
        <w:t xml:space="preserve">Jemima has just finished her secondary school studies. She is interested in the digital sector and doing a traineeship  so she can earn money while also getting a </w:t>
      </w:r>
      <w:r w:rsidR="0001697D" w:rsidRPr="001B5BDA">
        <w:rPr>
          <w:color w:val="000000" w:themeColor="text1"/>
        </w:rPr>
        <w:t>qualification but</w:t>
      </w:r>
      <w:r w:rsidRPr="001B5BDA">
        <w:rPr>
          <w:color w:val="000000" w:themeColor="text1"/>
        </w:rPr>
        <w:t xml:space="preserve"> is nervous about entering the workforce for the first time and navigating the VET system.</w:t>
      </w:r>
    </w:p>
    <w:p w14:paraId="0B15BA1D" w14:textId="5E28F81C" w:rsidR="00E66D6F" w:rsidRPr="009145E8" w:rsidRDefault="00E66D6F" w:rsidP="00C66B6E">
      <w:pPr>
        <w:pStyle w:val="JAP-Heading5-Purple"/>
      </w:pPr>
      <w:r w:rsidRPr="009145E8">
        <w:t>F</w:t>
      </w:r>
      <w:r w:rsidR="00A40059">
        <w:t>uture</w:t>
      </w:r>
    </w:p>
    <w:p w14:paraId="5BCB3318" w14:textId="77777777" w:rsidR="001B5BDA" w:rsidRPr="001B5BDA" w:rsidRDefault="001B5BDA" w:rsidP="00FE67DC">
      <w:pPr>
        <w:pStyle w:val="JAP-Heading6"/>
      </w:pPr>
      <w:r w:rsidRPr="001B5BDA">
        <w:t>Your Career</w:t>
      </w:r>
    </w:p>
    <w:p w14:paraId="1D740686" w14:textId="23D63410" w:rsidR="001B5BDA" w:rsidRPr="001B5BDA" w:rsidRDefault="001B5BDA" w:rsidP="001B5BDA">
      <w:pPr>
        <w:rPr>
          <w:color w:val="000000" w:themeColor="text1"/>
        </w:rPr>
      </w:pPr>
      <w:r w:rsidRPr="001B5BDA">
        <w:rPr>
          <w:color w:val="000000" w:themeColor="text1"/>
        </w:rPr>
        <w:t xml:space="preserve">Jemima was made aware of digital sector and traineeship opportunities through information on the </w:t>
      </w:r>
      <w:r w:rsidRPr="001B5BDA">
        <w:rPr>
          <w:color w:val="000000" w:themeColor="text1"/>
        </w:rPr>
        <w:br/>
      </w:r>
      <w:r w:rsidRPr="001B5BDA">
        <w:rPr>
          <w:b/>
          <w:bCs/>
          <w:color w:val="000000" w:themeColor="text1"/>
        </w:rPr>
        <w:t xml:space="preserve">Your Career </w:t>
      </w:r>
      <w:r w:rsidRPr="001B5BDA">
        <w:rPr>
          <w:color w:val="000000" w:themeColor="text1"/>
        </w:rPr>
        <w:t>website.</w:t>
      </w:r>
    </w:p>
    <w:p w14:paraId="67B69C7F" w14:textId="6B980A53" w:rsidR="001B5BDA" w:rsidRPr="001B5BDA" w:rsidRDefault="001B5BDA" w:rsidP="00996248">
      <w:pPr>
        <w:rPr>
          <w:color w:val="000000" w:themeColor="text1"/>
        </w:rPr>
      </w:pPr>
      <w:r w:rsidRPr="001B5BDA">
        <w:rPr>
          <w:color w:val="000000" w:themeColor="text1"/>
        </w:rPr>
        <w:t xml:space="preserve">She engages with </w:t>
      </w:r>
      <w:r w:rsidRPr="001B5BDA">
        <w:rPr>
          <w:b/>
          <w:bCs/>
          <w:color w:val="000000" w:themeColor="text1"/>
        </w:rPr>
        <w:t>Apprentice Connect Australian Provider</w:t>
      </w:r>
      <w:r w:rsidRPr="001B5BDA">
        <w:rPr>
          <w:color w:val="000000" w:themeColor="text1"/>
        </w:rPr>
        <w:t xml:space="preserve">, </w:t>
      </w:r>
      <w:r w:rsidRPr="001B5BDA">
        <w:rPr>
          <w:i/>
          <w:iCs/>
          <w:color w:val="000000" w:themeColor="text1"/>
        </w:rPr>
        <w:t>Apprenticeship Support Australia</w:t>
      </w:r>
      <w:r w:rsidRPr="001B5BDA">
        <w:rPr>
          <w:color w:val="000000" w:themeColor="text1"/>
        </w:rPr>
        <w:t>, and is introduced to a prospective employer.</w:t>
      </w:r>
    </w:p>
    <w:p w14:paraId="2D0C9386" w14:textId="77777777" w:rsidR="005B7AF0" w:rsidRPr="005B7AF0" w:rsidRDefault="005B7AF0" w:rsidP="00FE67DC">
      <w:pPr>
        <w:pStyle w:val="JAP-Heading6"/>
      </w:pPr>
      <w:r w:rsidRPr="005B7AF0">
        <w:t xml:space="preserve">Fee-Free TAFE </w:t>
      </w:r>
    </w:p>
    <w:p w14:paraId="13BEF4AE" w14:textId="42D0FB0D" w:rsidR="001B5BDA" w:rsidRPr="001B5BDA" w:rsidRDefault="005B7AF0" w:rsidP="00996248">
      <w:pPr>
        <w:rPr>
          <w:color w:val="000000" w:themeColor="text1"/>
        </w:rPr>
      </w:pPr>
      <w:r w:rsidRPr="005B7AF0">
        <w:rPr>
          <w:color w:val="000000" w:themeColor="text1"/>
        </w:rPr>
        <w:t xml:space="preserve">Jemima commences a traineeship studying a </w:t>
      </w:r>
      <w:r w:rsidRPr="005B7AF0">
        <w:rPr>
          <w:i/>
          <w:iCs/>
          <w:color w:val="000000" w:themeColor="text1"/>
        </w:rPr>
        <w:t xml:space="preserve">Certificate III in Information Technology </w:t>
      </w:r>
      <w:r w:rsidRPr="005B7AF0">
        <w:rPr>
          <w:color w:val="000000" w:themeColor="text1"/>
        </w:rPr>
        <w:t xml:space="preserve">which is available under </w:t>
      </w:r>
      <w:r w:rsidRPr="005B7AF0">
        <w:rPr>
          <w:b/>
          <w:bCs/>
          <w:color w:val="000000" w:themeColor="text1"/>
        </w:rPr>
        <w:t xml:space="preserve">Fee-Free TAFE </w:t>
      </w:r>
      <w:r w:rsidRPr="005B7AF0">
        <w:rPr>
          <w:color w:val="000000" w:themeColor="text1"/>
        </w:rPr>
        <w:t>at her preferred training provider. Undertaking her traineeship as a Fee-Free TAFE place removes a significant financial barrier for Jemima and supports her to undertake her traineeship while meeting her other daily expenses.</w:t>
      </w:r>
    </w:p>
    <w:p w14:paraId="32436BE9" w14:textId="77777777" w:rsidR="005B7AF0" w:rsidRPr="005B7AF0" w:rsidRDefault="005B7AF0" w:rsidP="00FE67DC">
      <w:pPr>
        <w:pStyle w:val="JAP-Heading6"/>
      </w:pPr>
      <w:r w:rsidRPr="005B7AF0">
        <w:t>Australian Skills Guarantee</w:t>
      </w:r>
    </w:p>
    <w:p w14:paraId="27C5AEE4" w14:textId="663C06F3" w:rsidR="005B7AF0" w:rsidRPr="005B7AF0" w:rsidRDefault="005B7AF0" w:rsidP="00996248">
      <w:pPr>
        <w:rPr>
          <w:color w:val="000000" w:themeColor="text1"/>
        </w:rPr>
      </w:pPr>
      <w:r w:rsidRPr="005B7AF0">
        <w:rPr>
          <w:color w:val="000000" w:themeColor="text1"/>
        </w:rPr>
        <w:t xml:space="preserve">Jemima commences her traineeship with an employer delivering major ICT projects under the </w:t>
      </w:r>
      <w:r w:rsidRPr="005B7AF0">
        <w:rPr>
          <w:b/>
          <w:bCs/>
          <w:color w:val="000000" w:themeColor="text1"/>
        </w:rPr>
        <w:t xml:space="preserve">Australian Skills Guarantee. </w:t>
      </w:r>
      <w:r w:rsidRPr="005B7AF0">
        <w:rPr>
          <w:color w:val="000000" w:themeColor="text1"/>
        </w:rPr>
        <w:t>Jemima’s employer has a strong commitment to staff development and employs other trainees providing Jemima with a strong network of peers and supervisor support</w:t>
      </w:r>
      <w:r w:rsidRPr="005B7AF0">
        <w:rPr>
          <w:i/>
          <w:iCs/>
          <w:color w:val="000000" w:themeColor="text1"/>
        </w:rPr>
        <w:t xml:space="preserve"> </w:t>
      </w:r>
      <w:r w:rsidRPr="005B7AF0">
        <w:rPr>
          <w:color w:val="000000" w:themeColor="text1"/>
        </w:rPr>
        <w:t>in addition to support from her Apprentice Connect Australian Provider.</w:t>
      </w:r>
    </w:p>
    <w:p w14:paraId="594FC798" w14:textId="6794B692" w:rsidR="00E4737D" w:rsidRPr="00E4737D" w:rsidRDefault="00E4737D" w:rsidP="00FE67DC">
      <w:pPr>
        <w:pStyle w:val="JAP-Heading6"/>
      </w:pPr>
      <w:r w:rsidRPr="00E4737D">
        <w:t xml:space="preserve">Improved </w:t>
      </w:r>
      <w:r w:rsidR="00D42D0B">
        <w:t>e</w:t>
      </w:r>
      <w:r w:rsidRPr="00E4737D">
        <w:t xml:space="preserve">arn </w:t>
      </w:r>
      <w:r w:rsidR="00D42D0B">
        <w:t>w</w:t>
      </w:r>
      <w:r w:rsidRPr="00E4737D">
        <w:t xml:space="preserve">hile </w:t>
      </w:r>
      <w:r w:rsidR="00D42D0B">
        <w:t>y</w:t>
      </w:r>
      <w:r w:rsidRPr="00E4737D">
        <w:t xml:space="preserve">ou </w:t>
      </w:r>
      <w:r w:rsidR="00D42D0B">
        <w:t>l</w:t>
      </w:r>
      <w:r w:rsidRPr="00E4737D">
        <w:t xml:space="preserve">earn </w:t>
      </w:r>
      <w:r w:rsidR="00D42D0B">
        <w:t>p</w:t>
      </w:r>
      <w:r w:rsidRPr="00E4737D">
        <w:t>athways</w:t>
      </w:r>
    </w:p>
    <w:p w14:paraId="68BE1AEE" w14:textId="2DACBB2E" w:rsidR="00E4737D" w:rsidRDefault="00E4737D" w:rsidP="00996248">
      <w:pPr>
        <w:rPr>
          <w:color w:val="000000" w:themeColor="text1"/>
        </w:rPr>
      </w:pPr>
      <w:r w:rsidRPr="00E4737D">
        <w:rPr>
          <w:color w:val="000000" w:themeColor="text1"/>
        </w:rPr>
        <w:t xml:space="preserve">Over the course of her traineeship, Jemima benefits from the improvements to earn while you learn pathways in the digital sector being implemented by the Future Skills Organisation, including undertaking an </w:t>
      </w:r>
      <w:r w:rsidRPr="00E4737D">
        <w:rPr>
          <w:b/>
          <w:bCs/>
          <w:color w:val="000000" w:themeColor="text1"/>
        </w:rPr>
        <w:t xml:space="preserve">up-to-date training package </w:t>
      </w:r>
      <w:r w:rsidRPr="00E4737D">
        <w:rPr>
          <w:color w:val="000000" w:themeColor="text1"/>
        </w:rPr>
        <w:t>informed by industry needs and working with an employer who understands her skills and development needs.</w:t>
      </w:r>
    </w:p>
    <w:p w14:paraId="56958DB4" w14:textId="77777777" w:rsidR="00E4737D" w:rsidRDefault="00E4737D">
      <w:pPr>
        <w:spacing w:after="160" w:line="259" w:lineRule="auto"/>
        <w:rPr>
          <w:color w:val="000000" w:themeColor="text1"/>
        </w:rPr>
      </w:pPr>
      <w:r>
        <w:rPr>
          <w:color w:val="000000" w:themeColor="text1"/>
        </w:rPr>
        <w:br w:type="page"/>
      </w:r>
    </w:p>
    <w:p w14:paraId="333C5C46" w14:textId="6F6AB24C" w:rsidR="005B7AF0" w:rsidRDefault="00E4737D" w:rsidP="00C66B6E">
      <w:pPr>
        <w:pStyle w:val="JAP-Heading3"/>
      </w:pPr>
      <w:bookmarkStart w:id="26" w:name="_Toc187855889"/>
      <w:r>
        <w:lastRenderedPageBreak/>
        <w:t xml:space="preserve">Delivering </w:t>
      </w:r>
      <w:r w:rsidR="00D42D0B">
        <w:t>h</w:t>
      </w:r>
      <w:r>
        <w:t xml:space="preserve">ousing </w:t>
      </w:r>
      <w:r w:rsidR="00D42D0B">
        <w:t>s</w:t>
      </w:r>
      <w:r>
        <w:t>upply</w:t>
      </w:r>
      <w:bookmarkEnd w:id="26"/>
    </w:p>
    <w:p w14:paraId="2B5FF4DE" w14:textId="31D75130" w:rsidR="00C66B6E" w:rsidRPr="00C66B6E" w:rsidRDefault="00F63BB3" w:rsidP="00C66B6E">
      <w:pPr>
        <w:pStyle w:val="JAP-Heading4-Purple"/>
      </w:pPr>
      <w:r>
        <w:t>A</w:t>
      </w:r>
      <w:r w:rsidR="00A40059">
        <w:t>mbition</w:t>
      </w:r>
    </w:p>
    <w:p w14:paraId="717C5B81" w14:textId="23A92793" w:rsidR="00DE4AE8" w:rsidRPr="00DE4AE8" w:rsidRDefault="00DE4AE8" w:rsidP="00C66B6E">
      <w:pPr>
        <w:pStyle w:val="Normal-Pulloutbox-ShadedPurpleBox"/>
        <w:ind w:left="360"/>
      </w:pPr>
      <w:r w:rsidRPr="00DE4AE8">
        <w:rPr>
          <w:lang w:val="en-US"/>
        </w:rPr>
        <w:t>The Australian Government aims to support programs and actions that:</w:t>
      </w:r>
    </w:p>
    <w:p w14:paraId="4ACF46D8" w14:textId="43BB8C20" w:rsidR="00DE4AE8" w:rsidRPr="00DE4AE8" w:rsidRDefault="00DE4AE8" w:rsidP="001E26D6">
      <w:pPr>
        <w:pStyle w:val="Normal-Pulloutbox-ShadedPurpleBox"/>
        <w:numPr>
          <w:ilvl w:val="0"/>
          <w:numId w:val="108"/>
        </w:numPr>
      </w:pPr>
      <w:r w:rsidRPr="00DE4AE8">
        <w:t>Increase the number of construction workers to build capacity in the residential construction sector, improve quality housing supply and affordability and meet the targets of the National Housing Accord.</w:t>
      </w:r>
    </w:p>
    <w:p w14:paraId="5B50C857" w14:textId="77777777" w:rsidR="00DE4AE8" w:rsidRDefault="00DE4AE8" w:rsidP="001E26D6">
      <w:pPr>
        <w:pStyle w:val="Normal-Pulloutbox-ShadedPurpleBox"/>
        <w:numPr>
          <w:ilvl w:val="0"/>
          <w:numId w:val="108"/>
        </w:numPr>
      </w:pPr>
      <w:r w:rsidRPr="00DE4AE8">
        <w:t>Drive productivity and innovation in the construction industry through a future-focussed VET sector.</w:t>
      </w:r>
    </w:p>
    <w:p w14:paraId="3BA83266" w14:textId="2301A905" w:rsidR="00F43D55" w:rsidRDefault="00DE4AE8" w:rsidP="001E26D6">
      <w:pPr>
        <w:pStyle w:val="Normal-Pulloutbox-ShadedPurpleBox"/>
        <w:numPr>
          <w:ilvl w:val="0"/>
          <w:numId w:val="108"/>
        </w:numPr>
      </w:pPr>
      <w:r w:rsidRPr="00DE4AE8">
        <w:t>Unlock workforce supply by increasing the attractiveness and adaptability of trades and other construction-related qualifications in VET for a broader pool of workers, particularly women, people from diverse backgrounds, and regional and remote residents.</w:t>
      </w:r>
    </w:p>
    <w:p w14:paraId="1C1333B3" w14:textId="0D7BBA42" w:rsidR="00DA4C6A" w:rsidRPr="00F416E3" w:rsidRDefault="006C287C" w:rsidP="00C66B6E">
      <w:pPr>
        <w:spacing w:before="240" w:after="160" w:line="259" w:lineRule="auto"/>
        <w:rPr>
          <w:b/>
          <w:bCs/>
          <w:color w:val="404246" w:themeColor="text2"/>
          <w:sz w:val="28"/>
          <w:szCs w:val="28"/>
        </w:rPr>
      </w:pPr>
      <w:r w:rsidRPr="00F416E3">
        <w:rPr>
          <w:b/>
          <w:bCs/>
          <w:color w:val="404246" w:themeColor="text2"/>
          <w:sz w:val="28"/>
          <w:szCs w:val="28"/>
        </w:rPr>
        <w:t xml:space="preserve">Under the National Housing Accord, all jurisdictions have committed to a target of 1.2 million new well-located homes over 5 years from </w:t>
      </w:r>
      <w:proofErr w:type="spellStart"/>
      <w:r w:rsidRPr="00F416E3">
        <w:rPr>
          <w:b/>
          <w:bCs/>
          <w:color w:val="404246" w:themeColor="text2"/>
          <w:sz w:val="28"/>
          <w:szCs w:val="28"/>
        </w:rPr>
        <w:t>mid 2024</w:t>
      </w:r>
      <w:proofErr w:type="spellEnd"/>
      <w:r w:rsidRPr="00F416E3">
        <w:rPr>
          <w:b/>
          <w:bCs/>
          <w:color w:val="404246" w:themeColor="text2"/>
          <w:sz w:val="28"/>
          <w:szCs w:val="28"/>
        </w:rPr>
        <w:t>.</w:t>
      </w:r>
    </w:p>
    <w:p w14:paraId="33CCC786" w14:textId="5966A6C4" w:rsidR="00E03379" w:rsidRPr="009145E8" w:rsidRDefault="00E03379" w:rsidP="00C66B6E">
      <w:pPr>
        <w:pStyle w:val="JAP-Heading4-Purple"/>
      </w:pPr>
      <w:r w:rsidRPr="009145E8">
        <w:t>T</w:t>
      </w:r>
      <w:r w:rsidR="00A40059">
        <w:t>he challenge</w:t>
      </w:r>
      <w:r w:rsidR="001B74FB">
        <w:t>: Increases over time with a growing Australian population</w:t>
      </w:r>
    </w:p>
    <w:p w14:paraId="5A42DE15" w14:textId="77777777" w:rsidR="00E5353F" w:rsidRPr="00E5353F" w:rsidRDefault="00E5353F" w:rsidP="00E5353F">
      <w:pPr>
        <w:spacing w:after="160" w:line="259" w:lineRule="auto"/>
        <w:rPr>
          <w:color w:val="000000" w:themeColor="text1"/>
        </w:rPr>
      </w:pPr>
      <w:r w:rsidRPr="00E5353F">
        <w:rPr>
          <w:color w:val="000000" w:themeColor="text1"/>
        </w:rPr>
        <w:t>Increases in Australia's population coupled with labour and material supply issues have contributed to housing shortages across the country. This has, in turn, created acute housing affordability issues with the cost of purchasing and renting residential dwellings increasing in most Australian markets.</w:t>
      </w:r>
    </w:p>
    <w:p w14:paraId="524EA9AA" w14:textId="4A59F4D5" w:rsidR="00E5353F" w:rsidRPr="00E5353F" w:rsidRDefault="00E5353F" w:rsidP="00E5353F">
      <w:pPr>
        <w:spacing w:after="160" w:line="259" w:lineRule="auto"/>
        <w:rPr>
          <w:color w:val="000000" w:themeColor="text1"/>
        </w:rPr>
      </w:pPr>
      <w:r w:rsidRPr="00E5353F">
        <w:rPr>
          <w:color w:val="000000" w:themeColor="text1"/>
        </w:rPr>
        <w:t>The Jobs and Skills Council for the construction sector, BuildSkills Australia, is playing a key role in addressing this priority from the VET system perspective. BuildSkills is working with stakeholders to identify the skills and workforce needs of the construction industry, map career pathways across education sectors, develop contemporary VET training products, support collaboration between industry and training providers, and act as a source of intelligence on issues affecting the sector.</w:t>
      </w:r>
    </w:p>
    <w:p w14:paraId="62514D0A" w14:textId="78125E93" w:rsidR="000B37DA" w:rsidRPr="000B37DA" w:rsidRDefault="000B37DA" w:rsidP="000B37DA">
      <w:pPr>
        <w:spacing w:after="160" w:line="259" w:lineRule="auto"/>
        <w:rPr>
          <w:color w:val="000000" w:themeColor="text1"/>
        </w:rPr>
      </w:pPr>
      <w:r w:rsidRPr="000B37DA">
        <w:rPr>
          <w:color w:val="000000" w:themeColor="text1"/>
        </w:rPr>
        <w:t>All governments have committed to improving housing supply and affordability, including through the National Housing Accord. Under the National Housing Accord, all jurisdictions have committed to an aspirational target of an additional 1.2 million new well-located homes to be built from July 2024.</w:t>
      </w:r>
    </w:p>
    <w:p w14:paraId="64055132" w14:textId="785C273D" w:rsidR="00DD2298" w:rsidRDefault="000B37DA" w:rsidP="000B37DA">
      <w:pPr>
        <w:spacing w:after="160" w:line="259" w:lineRule="auto"/>
        <w:rPr>
          <w:color w:val="000000" w:themeColor="text1"/>
        </w:rPr>
      </w:pPr>
      <w:r w:rsidRPr="000B37DA">
        <w:rPr>
          <w:color w:val="000000" w:themeColor="text1"/>
        </w:rPr>
        <w:t>To meet this target, BuildSkills estimates that approximately 94,000 additional skilled residential construction workers will be needed over the next 5 years.</w:t>
      </w:r>
    </w:p>
    <w:p w14:paraId="025A49E6" w14:textId="77777777" w:rsidR="00DD2298" w:rsidRDefault="00DD2298">
      <w:pPr>
        <w:spacing w:after="160" w:line="259" w:lineRule="auto"/>
        <w:rPr>
          <w:color w:val="000000" w:themeColor="text1"/>
        </w:rPr>
      </w:pPr>
      <w:r>
        <w:rPr>
          <w:color w:val="000000" w:themeColor="text1"/>
        </w:rPr>
        <w:br w:type="page"/>
      </w:r>
    </w:p>
    <w:p w14:paraId="30B9122F" w14:textId="18DD4BF7" w:rsidR="00061786" w:rsidRPr="009145E8" w:rsidRDefault="000B37DA" w:rsidP="00DA4C6A">
      <w:pPr>
        <w:spacing w:after="160" w:line="259" w:lineRule="auto"/>
        <w:rPr>
          <w:b/>
          <w:bCs/>
          <w:i/>
          <w:iCs/>
          <w:color w:val="7030A0"/>
          <w:sz w:val="28"/>
          <w:szCs w:val="28"/>
        </w:rPr>
      </w:pPr>
      <w:r w:rsidRPr="009145E8">
        <w:rPr>
          <w:b/>
          <w:bCs/>
          <w:i/>
          <w:iCs/>
          <w:color w:val="7030A0"/>
          <w:sz w:val="28"/>
          <w:szCs w:val="28"/>
        </w:rPr>
        <w:lastRenderedPageBreak/>
        <w:t>A 21% increase in the residential construction workforce is required to meet Housing Accord targets over 5 years.</w:t>
      </w:r>
    </w:p>
    <w:p w14:paraId="4D0BB48C" w14:textId="70E6E527" w:rsidR="006742A5" w:rsidRPr="006742A5" w:rsidRDefault="006742A5" w:rsidP="006742A5">
      <w:pPr>
        <w:pStyle w:val="Caption"/>
      </w:pPr>
      <w:r>
        <w:t xml:space="preserve">Figure </w:t>
      </w:r>
      <w:r>
        <w:fldChar w:fldCharType="begin"/>
      </w:r>
      <w:r>
        <w:instrText xml:space="preserve"> SEQ Figure \* ARABIC </w:instrText>
      </w:r>
      <w:r>
        <w:fldChar w:fldCharType="separate"/>
      </w:r>
      <w:r w:rsidR="003563CB">
        <w:rPr>
          <w:noProof/>
        </w:rPr>
        <w:t>2</w:t>
      </w:r>
      <w:r>
        <w:fldChar w:fldCharType="end"/>
      </w:r>
      <w:r w:rsidRPr="00BB6F3A">
        <w:rPr>
          <w:noProof/>
        </w:rPr>
        <w:t>: Residential construction employment flows, 2023</w:t>
      </w:r>
      <w:r w:rsidRPr="00BB6F3A">
        <w:rPr>
          <w:rFonts w:ascii="Arial" w:hAnsi="Arial" w:cs="Arial"/>
          <w:noProof/>
        </w:rPr>
        <w:t> </w:t>
      </w:r>
      <w:r w:rsidRPr="00BB6F3A">
        <w:rPr>
          <w:rFonts w:cs="Aptos Display"/>
          <w:noProof/>
        </w:rPr>
        <w:t>–</w:t>
      </w:r>
      <w:r w:rsidRPr="00BB6F3A">
        <w:rPr>
          <w:rFonts w:ascii="Arial" w:hAnsi="Arial" w:cs="Arial"/>
          <w:noProof/>
        </w:rPr>
        <w:t> </w:t>
      </w:r>
      <w:r w:rsidRPr="00BB6F3A">
        <w:rPr>
          <w:noProof/>
        </w:rPr>
        <w:t>2029</w:t>
      </w:r>
    </w:p>
    <w:p w14:paraId="74EA51B0" w14:textId="068CA253" w:rsidR="006742A5" w:rsidRPr="006742A5" w:rsidRDefault="006742A5" w:rsidP="006742A5">
      <w:pPr>
        <w:spacing w:after="240" w:line="259" w:lineRule="auto"/>
        <w:rPr>
          <w:bCs/>
          <w:color w:val="000000" w:themeColor="text1"/>
        </w:rPr>
      </w:pPr>
      <w:r>
        <w:rPr>
          <w:bCs/>
          <w:noProof/>
          <w:color w:val="000000" w:themeColor="text1"/>
        </w:rPr>
        <w:drawing>
          <wp:inline distT="0" distB="0" distL="0" distR="0" wp14:anchorId="5C3BF7C8" wp14:editId="4C5B2CAB">
            <wp:extent cx="5759199" cy="2966225"/>
            <wp:effectExtent l="0" t="0" r="0" b="5715"/>
            <wp:docPr id="1618971294" name="Picture 4" descr="This bar graph demonstrates the increased workforce requirements to meet the Housing Accord targets with an additional 94,000 jobs required over the years 2023-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71294" name="Picture 4" descr="This bar graph demonstrates the increased workforce requirements to meet the Housing Accord targets with an additional 94,000 jobs required over the years 2023-2029."/>
                    <pic:cNvPicPr/>
                  </pic:nvPicPr>
                  <pic:blipFill rotWithShape="1">
                    <a:blip r:embed="rId24"/>
                    <a:srcRect t="6829" b="6663"/>
                    <a:stretch/>
                  </pic:blipFill>
                  <pic:spPr bwMode="auto">
                    <a:xfrm>
                      <a:off x="0" y="0"/>
                      <a:ext cx="5759450" cy="2966354"/>
                    </a:xfrm>
                    <a:prstGeom prst="rect">
                      <a:avLst/>
                    </a:prstGeom>
                    <a:ln>
                      <a:noFill/>
                    </a:ln>
                    <a:extLst>
                      <a:ext uri="{53640926-AAD7-44D8-BBD7-CCE9431645EC}">
                        <a14:shadowObscured xmlns:a14="http://schemas.microsoft.com/office/drawing/2010/main"/>
                      </a:ext>
                    </a:extLst>
                  </pic:spPr>
                </pic:pic>
              </a:graphicData>
            </a:graphic>
          </wp:inline>
        </w:drawing>
      </w:r>
    </w:p>
    <w:p w14:paraId="372B7C65" w14:textId="78B3A762" w:rsidR="00D41444" w:rsidRDefault="006742A5" w:rsidP="006742A5">
      <w:pPr>
        <w:pStyle w:val="Source"/>
        <w:rPr>
          <w:bCs/>
          <w:color w:val="000000" w:themeColor="text1"/>
          <w:highlight w:val="yellow"/>
        </w:rPr>
      </w:pPr>
      <w:r w:rsidRPr="006742A5">
        <w:t>Source: BuildSkills 2024 Workforce Plan p.59</w:t>
      </w:r>
      <w:r w:rsidR="00D41444">
        <w:rPr>
          <w:bCs/>
          <w:color w:val="000000" w:themeColor="text1"/>
          <w:highlight w:val="yellow"/>
        </w:rPr>
        <w:br w:type="page"/>
      </w:r>
    </w:p>
    <w:p w14:paraId="7E59ECD1" w14:textId="2C21058B" w:rsidR="00E5353F" w:rsidRPr="009145E8" w:rsidRDefault="009C5F3E" w:rsidP="00CA024C">
      <w:pPr>
        <w:pStyle w:val="JAP-Heading4-Purple"/>
      </w:pPr>
      <w:r w:rsidRPr="009145E8">
        <w:lastRenderedPageBreak/>
        <w:t>Our programs and actions</w:t>
      </w:r>
    </w:p>
    <w:p w14:paraId="5DD464F8" w14:textId="0E93B105" w:rsidR="009C5F3E" w:rsidRPr="009145E8" w:rsidRDefault="002556AC" w:rsidP="00CA024C">
      <w:pPr>
        <w:pStyle w:val="JAP-Heading5-Purple"/>
      </w:pPr>
      <w:r>
        <w:t>Projects by BuildSkills Australia</w:t>
      </w:r>
      <w:r w:rsidR="00885761" w:rsidRPr="009145E8">
        <w:t xml:space="preserve">, </w:t>
      </w:r>
      <w:r>
        <w:t>the Jobs and Skills Council for the building, construction, property and water services industries</w:t>
      </w:r>
    </w:p>
    <w:p w14:paraId="7541EEAD" w14:textId="7E8A39CF" w:rsidR="00BB4471" w:rsidRPr="00BB4471" w:rsidRDefault="00BB4471" w:rsidP="00BB4471">
      <w:pPr>
        <w:rPr>
          <w:color w:val="000000" w:themeColor="text1"/>
        </w:rPr>
      </w:pPr>
      <w:r w:rsidRPr="00BB4471">
        <w:rPr>
          <w:color w:val="000000" w:themeColor="text1"/>
        </w:rPr>
        <w:t>BuildSkills Australia, is undertaking a range of projects to support the national priority of housing supply, including:</w:t>
      </w:r>
    </w:p>
    <w:p w14:paraId="7D6E4D05" w14:textId="3D715206" w:rsidR="00BB4471" w:rsidRPr="00BB4471" w:rsidRDefault="00BB4471" w:rsidP="001E26D6">
      <w:pPr>
        <w:numPr>
          <w:ilvl w:val="0"/>
          <w:numId w:val="71"/>
        </w:numPr>
        <w:rPr>
          <w:color w:val="000000" w:themeColor="text1"/>
        </w:rPr>
      </w:pPr>
      <w:r w:rsidRPr="00BB4471">
        <w:rPr>
          <w:color w:val="000000" w:themeColor="text1"/>
        </w:rPr>
        <w:t>a Housing Workforce Capacity Study to:</w:t>
      </w:r>
    </w:p>
    <w:p w14:paraId="0B8DA17F" w14:textId="300BB250" w:rsidR="00BB4471" w:rsidRPr="00BB4471" w:rsidRDefault="00BB4471" w:rsidP="001E26D6">
      <w:pPr>
        <w:numPr>
          <w:ilvl w:val="1"/>
          <w:numId w:val="85"/>
        </w:numPr>
        <w:rPr>
          <w:color w:val="000000" w:themeColor="text1"/>
        </w:rPr>
      </w:pPr>
      <w:r w:rsidRPr="00BB4471">
        <w:rPr>
          <w:color w:val="000000" w:themeColor="text1"/>
        </w:rPr>
        <w:t>understand the scale of the labour market adjustment needed to realise the Housing Accord ambition, and</w:t>
      </w:r>
    </w:p>
    <w:p w14:paraId="53792F2C" w14:textId="16906B4E" w:rsidR="00BB4471" w:rsidRPr="00BB4471" w:rsidRDefault="00BB4471" w:rsidP="001E26D6">
      <w:pPr>
        <w:numPr>
          <w:ilvl w:val="1"/>
          <w:numId w:val="85"/>
        </w:numPr>
        <w:rPr>
          <w:color w:val="000000" w:themeColor="text1"/>
        </w:rPr>
      </w:pPr>
      <w:r w:rsidRPr="00BB4471">
        <w:rPr>
          <w:color w:val="000000" w:themeColor="text1"/>
        </w:rPr>
        <w:t>identify and inform the future strategies and degree of effort required in the VET system to achieve the required workforce adjustment.</w:t>
      </w:r>
    </w:p>
    <w:p w14:paraId="6B138100" w14:textId="4BC46E6E" w:rsidR="00BB4471" w:rsidRPr="00BB4471" w:rsidRDefault="00BB4471" w:rsidP="001E26D6">
      <w:pPr>
        <w:numPr>
          <w:ilvl w:val="0"/>
          <w:numId w:val="72"/>
        </w:numPr>
        <w:rPr>
          <w:color w:val="000000" w:themeColor="text1"/>
        </w:rPr>
      </w:pPr>
      <w:r w:rsidRPr="00BB4471">
        <w:rPr>
          <w:color w:val="000000" w:themeColor="text1"/>
        </w:rPr>
        <w:t>Minimum Australian Context Gap training for migrant plumbers to provide a pathway for migrant plumbers holding an Offshore Technical Skills Record (OTSR) to obtain an Australian certification and plumbing occupational licence.</w:t>
      </w:r>
    </w:p>
    <w:p w14:paraId="77B6DE37" w14:textId="49CD5F78" w:rsidR="004C171F" w:rsidRPr="00BB4471" w:rsidRDefault="00BB4471" w:rsidP="001E26D6">
      <w:pPr>
        <w:numPr>
          <w:ilvl w:val="0"/>
          <w:numId w:val="72"/>
        </w:numPr>
        <w:rPr>
          <w:color w:val="000000" w:themeColor="text1"/>
        </w:rPr>
      </w:pPr>
      <w:r w:rsidRPr="00BB4471">
        <w:rPr>
          <w:color w:val="000000" w:themeColor="text1"/>
        </w:rPr>
        <w:t>a Future Readiness Project to analyse the extent to which training products are producing ‘future-proof’ workers and evaluate the gaps and opportunities for transferring productivity-enabling knowledge and skills to the workforce.</w:t>
      </w:r>
    </w:p>
    <w:p w14:paraId="44FA6E2B" w14:textId="6E89605E" w:rsidR="00885761" w:rsidRPr="009145E8" w:rsidRDefault="004C171F" w:rsidP="00CA024C">
      <w:pPr>
        <w:pStyle w:val="JAP-Heading5-Purple"/>
      </w:pPr>
      <w:r w:rsidRPr="009145E8">
        <w:t>F</w:t>
      </w:r>
      <w:r w:rsidR="006C6706">
        <w:t>ee</w:t>
      </w:r>
      <w:r w:rsidRPr="009145E8">
        <w:t>-F</w:t>
      </w:r>
      <w:r w:rsidR="006C6706">
        <w:t>ree</w:t>
      </w:r>
      <w:r w:rsidRPr="009145E8">
        <w:t xml:space="preserve"> C</w:t>
      </w:r>
      <w:r w:rsidR="006C6706">
        <w:t>onstruction</w:t>
      </w:r>
    </w:p>
    <w:p w14:paraId="3D1F2EE5" w14:textId="7B208E31" w:rsidR="00A42BFD" w:rsidRPr="00A42BFD" w:rsidRDefault="00A42BFD" w:rsidP="00A42BFD">
      <w:pPr>
        <w:rPr>
          <w:color w:val="000000" w:themeColor="text1"/>
        </w:rPr>
      </w:pPr>
      <w:r w:rsidRPr="00A42BFD">
        <w:rPr>
          <w:color w:val="000000" w:themeColor="text1"/>
        </w:rPr>
        <w:t xml:space="preserve">The 2024–25 Budget provides </w:t>
      </w:r>
      <w:r w:rsidRPr="00A42BFD">
        <w:rPr>
          <w:b/>
          <w:bCs/>
          <w:color w:val="000000" w:themeColor="text1"/>
        </w:rPr>
        <w:t>$86.4 million</w:t>
      </w:r>
      <w:r w:rsidRPr="00A42BFD">
        <w:rPr>
          <w:color w:val="000000" w:themeColor="text1"/>
        </w:rPr>
        <w:t xml:space="preserve"> to states and territories for 20,000 additional Fee</w:t>
      </w:r>
      <w:r w:rsidRPr="00A42BFD">
        <w:rPr>
          <w:color w:val="000000" w:themeColor="text1"/>
        </w:rPr>
        <w:noBreakHyphen/>
        <w:t>Free TAFE Construction places, including around 5,000 pre-apprenticeship places, to increase the pipeline of workers for construction and housing.</w:t>
      </w:r>
    </w:p>
    <w:p w14:paraId="7056E932" w14:textId="3FF6DD0C" w:rsidR="00A42BFD" w:rsidRPr="00A42BFD" w:rsidRDefault="00A42BFD" w:rsidP="001E26D6">
      <w:pPr>
        <w:numPr>
          <w:ilvl w:val="0"/>
          <w:numId w:val="73"/>
        </w:numPr>
        <w:rPr>
          <w:color w:val="000000" w:themeColor="text1"/>
        </w:rPr>
      </w:pPr>
      <w:r w:rsidRPr="00A42BFD">
        <w:rPr>
          <w:color w:val="000000" w:themeColor="text1"/>
          <w:lang w:val="en-US"/>
        </w:rPr>
        <w:t>The additional fee-free places will help provide critical skills needed in the construction sector by providing students or apprentices with access to the right skills and experience, and by providing Australians with some relief from cost-of-living pressures.</w:t>
      </w:r>
    </w:p>
    <w:p w14:paraId="513D137B" w14:textId="7C8AE65A" w:rsidR="00A42BFD" w:rsidRPr="00A42BFD" w:rsidRDefault="00A42BFD" w:rsidP="001E26D6">
      <w:pPr>
        <w:numPr>
          <w:ilvl w:val="0"/>
          <w:numId w:val="73"/>
        </w:numPr>
        <w:rPr>
          <w:color w:val="000000" w:themeColor="text1"/>
        </w:rPr>
      </w:pPr>
      <w:r w:rsidRPr="00A42BFD">
        <w:rPr>
          <w:color w:val="000000" w:themeColor="text1"/>
          <w:lang w:val="en-US"/>
        </w:rPr>
        <w:t>The pre-apprenticeship places will support more people to move into a construction apprenticeship and succeed in training by providing students with a taste of working in the industry.</w:t>
      </w:r>
    </w:p>
    <w:p w14:paraId="3A07CA23" w14:textId="1CB7D9C6" w:rsidR="008D179B" w:rsidRPr="008D179B" w:rsidRDefault="00A42BFD" w:rsidP="009C5F3E">
      <w:pPr>
        <w:rPr>
          <w:color w:val="000000" w:themeColor="text1"/>
        </w:rPr>
      </w:pPr>
      <w:r w:rsidRPr="00A42BFD">
        <w:rPr>
          <w:color w:val="000000" w:themeColor="text1"/>
        </w:rPr>
        <w:t>From 1 January 2023 to 30 June 2024, there were almost 35,000 Fee-Free TAFE enrolments in the Construction priority sector.</w:t>
      </w:r>
    </w:p>
    <w:p w14:paraId="202821A5" w14:textId="11222443" w:rsidR="004C171F" w:rsidRPr="009145E8" w:rsidRDefault="004C171F" w:rsidP="00CA024C">
      <w:pPr>
        <w:pStyle w:val="JAP-Heading5-Purple"/>
      </w:pPr>
      <w:r w:rsidRPr="009145E8">
        <w:t>A</w:t>
      </w:r>
      <w:r w:rsidR="00615944">
        <w:t>ustralian</w:t>
      </w:r>
      <w:r w:rsidRPr="009145E8">
        <w:t xml:space="preserve"> S</w:t>
      </w:r>
      <w:r w:rsidR="00615944">
        <w:t>kills</w:t>
      </w:r>
      <w:r w:rsidRPr="009145E8">
        <w:t xml:space="preserve"> G</w:t>
      </w:r>
      <w:r w:rsidR="00615944">
        <w:t>uarantee</w:t>
      </w:r>
    </w:p>
    <w:p w14:paraId="5C38463F" w14:textId="77777777" w:rsidR="00805EFC" w:rsidRPr="00805EFC" w:rsidRDefault="00805EFC" w:rsidP="00805EFC">
      <w:pPr>
        <w:rPr>
          <w:color w:val="000000" w:themeColor="text1"/>
        </w:rPr>
      </w:pPr>
      <w:r w:rsidRPr="00805EFC">
        <w:rPr>
          <w:color w:val="000000" w:themeColor="text1"/>
        </w:rPr>
        <w:t>The Australian Skills Guarantee leverages the Australian Government’s significant purchasing power to help address skills shortages and gender segregation in the construction and ICT sectors.</w:t>
      </w:r>
    </w:p>
    <w:p w14:paraId="095C24D2" w14:textId="3F50B72F" w:rsidR="00805EFC" w:rsidRDefault="00805EFC" w:rsidP="009C5F3E">
      <w:pPr>
        <w:rPr>
          <w:color w:val="000000" w:themeColor="text1"/>
        </w:rPr>
      </w:pPr>
      <w:r w:rsidRPr="00805EFC">
        <w:rPr>
          <w:color w:val="000000" w:themeColor="text1"/>
        </w:rPr>
        <w:t>These targets will increase the number of skilled workers, especially women, entering the construction sector and increase its capacity to deliver greater housing supply.</w:t>
      </w:r>
    </w:p>
    <w:p w14:paraId="2E56AC40" w14:textId="473DB664" w:rsidR="00805EFC" w:rsidRPr="009145E8" w:rsidRDefault="00805EFC" w:rsidP="00CA024C">
      <w:pPr>
        <w:pStyle w:val="JAP-Heading5-Purple"/>
      </w:pPr>
      <w:r w:rsidRPr="009145E8">
        <w:br w:type="page"/>
      </w:r>
      <w:r w:rsidRPr="009145E8">
        <w:lastRenderedPageBreak/>
        <w:t>M</w:t>
      </w:r>
      <w:r w:rsidR="00615944">
        <w:t>igration settings</w:t>
      </w:r>
    </w:p>
    <w:p w14:paraId="1A024B58" w14:textId="7DC32606" w:rsidR="002C5FF2" w:rsidRPr="002C5FF2" w:rsidRDefault="002C5FF2" w:rsidP="002C5FF2">
      <w:pPr>
        <w:spacing w:after="160" w:line="259" w:lineRule="auto"/>
        <w:rPr>
          <w:color w:val="000000" w:themeColor="text1"/>
        </w:rPr>
      </w:pPr>
      <w:r w:rsidRPr="002C5FF2">
        <w:rPr>
          <w:color w:val="000000" w:themeColor="text1"/>
        </w:rPr>
        <w:t>Under the Migration Strategy, the Government will help the construction industry to secure people with the skills needed to expand our housing supply. The new Skills in Demand visa will provide clear, fast service standards for temporary skilled workers with a median service standard of 21 days.</w:t>
      </w:r>
    </w:p>
    <w:p w14:paraId="6511400A" w14:textId="77777777" w:rsidR="002C5FF2" w:rsidRPr="002C5FF2" w:rsidRDefault="002C5FF2" w:rsidP="002C5FF2">
      <w:pPr>
        <w:spacing w:after="160" w:line="259" w:lineRule="auto"/>
        <w:rPr>
          <w:color w:val="000000" w:themeColor="text1"/>
        </w:rPr>
      </w:pPr>
      <w:r w:rsidRPr="002C5FF2">
        <w:rPr>
          <w:color w:val="000000" w:themeColor="text1"/>
        </w:rPr>
        <w:t>The Government is also committed to improving skills assessment processes for migrants through enhanced assurance, standards, and reporting. Reducing complexity in the skills assessment process can help facilitate greater workforce participation for prospective skilled migrants, including in the housing sector.</w:t>
      </w:r>
    </w:p>
    <w:p w14:paraId="61D2AE00" w14:textId="77777777" w:rsidR="002C5FF2" w:rsidRPr="002C5FF2" w:rsidRDefault="002C5FF2" w:rsidP="002C5FF2">
      <w:pPr>
        <w:spacing w:after="160" w:line="259" w:lineRule="auto"/>
        <w:rPr>
          <w:color w:val="000000" w:themeColor="text1"/>
        </w:rPr>
      </w:pPr>
      <w:r w:rsidRPr="002C5FF2">
        <w:rPr>
          <w:color w:val="000000" w:themeColor="text1"/>
        </w:rPr>
        <w:t>Supported by streamlined and prioritised skills assessments offered by Trades Recognition Australia, the construction industry, trades workers and international VET students with relevant trade skills can benefit from these migration settings.</w:t>
      </w:r>
    </w:p>
    <w:p w14:paraId="4CA9F18F" w14:textId="7510E36D" w:rsidR="001F695A" w:rsidRDefault="002C5FF2" w:rsidP="001E26D6">
      <w:pPr>
        <w:numPr>
          <w:ilvl w:val="0"/>
          <w:numId w:val="74"/>
        </w:numPr>
        <w:spacing w:after="160" w:line="259" w:lineRule="auto"/>
        <w:rPr>
          <w:color w:val="000000" w:themeColor="text1"/>
        </w:rPr>
      </w:pPr>
      <w:r w:rsidRPr="002C5FF2">
        <w:rPr>
          <w:color w:val="000000" w:themeColor="text1"/>
        </w:rPr>
        <w:t>In the 2024</w:t>
      </w:r>
      <w:r>
        <w:rPr>
          <w:color w:val="000000" w:themeColor="text1"/>
        </w:rPr>
        <w:t>-</w:t>
      </w:r>
      <w:r w:rsidRPr="002C5FF2">
        <w:rPr>
          <w:color w:val="000000" w:themeColor="text1"/>
        </w:rPr>
        <w:t xml:space="preserve">25 budget, the Government invested </w:t>
      </w:r>
      <w:r w:rsidRPr="002C5FF2">
        <w:rPr>
          <w:b/>
          <w:bCs/>
          <w:color w:val="000000" w:themeColor="text1"/>
        </w:rPr>
        <w:t>$1.8 million</w:t>
      </w:r>
      <w:r w:rsidRPr="002C5FF2">
        <w:rPr>
          <w:color w:val="000000" w:themeColor="text1"/>
        </w:rPr>
        <w:t xml:space="preserve"> over 2 years to streamline skills assessments for around 1,900 potential migrants from countries with comparable qualifications who want to work in Australia’s housing and construction industry, and to prioritise processing of around 5,200 Trades Recognition Australia skills assessments in targeted construction occupations.</w:t>
      </w:r>
    </w:p>
    <w:p w14:paraId="23F1B3DA" w14:textId="77777777" w:rsidR="001F695A" w:rsidRDefault="001F695A">
      <w:pPr>
        <w:spacing w:after="160" w:line="259" w:lineRule="auto"/>
        <w:rPr>
          <w:color w:val="000000" w:themeColor="text1"/>
        </w:rPr>
      </w:pPr>
      <w:r>
        <w:rPr>
          <w:color w:val="000000" w:themeColor="text1"/>
        </w:rPr>
        <w:br w:type="page"/>
      </w:r>
    </w:p>
    <w:p w14:paraId="4028B768" w14:textId="31F4DFBB" w:rsidR="00805EFC" w:rsidRDefault="001F695A" w:rsidP="00CA024C">
      <w:pPr>
        <w:pStyle w:val="JAP-Heading3"/>
      </w:pPr>
      <w:bookmarkStart w:id="27" w:name="_Toc187855890"/>
      <w:r>
        <w:lastRenderedPageBreak/>
        <w:t>Delivering reforms to improve the regulation of VET qualifications and quality</w:t>
      </w:r>
      <w:bookmarkEnd w:id="27"/>
    </w:p>
    <w:p w14:paraId="769C9F90" w14:textId="77B1AD9E" w:rsidR="00CA024C" w:rsidRPr="00CA024C" w:rsidRDefault="001F695A" w:rsidP="00CA024C">
      <w:pPr>
        <w:pStyle w:val="JAP-Heading4-Purple"/>
      </w:pPr>
      <w:r>
        <w:t>A</w:t>
      </w:r>
      <w:r w:rsidR="00615944">
        <w:t>mbition</w:t>
      </w:r>
    </w:p>
    <w:p w14:paraId="7EEBB43C" w14:textId="1CA16496" w:rsidR="009F5ABE" w:rsidRPr="009F5ABE" w:rsidRDefault="009F5ABE" w:rsidP="00CA024C">
      <w:pPr>
        <w:pStyle w:val="Normal-Pulloutbox-ShadedPurpleBox"/>
        <w:ind w:left="360"/>
      </w:pPr>
      <w:r w:rsidRPr="009F5ABE">
        <w:rPr>
          <w:lang w:val="en-US"/>
        </w:rPr>
        <w:t>The Australian Government aims to support programs and actions to:</w:t>
      </w:r>
    </w:p>
    <w:p w14:paraId="336E56C3" w14:textId="27AAC4F7" w:rsidR="009F5ABE" w:rsidRPr="009F5ABE" w:rsidRDefault="009F5ABE" w:rsidP="001E26D6">
      <w:pPr>
        <w:pStyle w:val="Normal-Pulloutbox-ShadedPurpleBox"/>
        <w:numPr>
          <w:ilvl w:val="0"/>
          <w:numId w:val="109"/>
        </w:numPr>
      </w:pPr>
      <w:r w:rsidRPr="009F5ABE">
        <w:t>Improve the VET qualifications system so that it is high-performing, easy to navigate, and meets the needs of employers and learners, especially priority cohorts.</w:t>
      </w:r>
    </w:p>
    <w:p w14:paraId="2B033F26" w14:textId="77777777" w:rsidR="009F5ABE" w:rsidRPr="009F5ABE" w:rsidRDefault="009F5ABE" w:rsidP="001E26D6">
      <w:pPr>
        <w:pStyle w:val="Normal-Pulloutbox-ShadedPurpleBox"/>
        <w:numPr>
          <w:ilvl w:val="0"/>
          <w:numId w:val="109"/>
        </w:numPr>
      </w:pPr>
      <w:r w:rsidRPr="009F5ABE">
        <w:t>Have the VET sector support excellence in training delivery and assessment, accessibility for priority cohorts, and quality in training outcomes, with TAFE at the heart of VET.</w:t>
      </w:r>
    </w:p>
    <w:p w14:paraId="0EC02B6F" w14:textId="176B665B" w:rsidR="001F695A" w:rsidRDefault="009F5ABE" w:rsidP="001E26D6">
      <w:pPr>
        <w:pStyle w:val="Normal-Pulloutbox-ShadedPurpleBox"/>
        <w:numPr>
          <w:ilvl w:val="0"/>
          <w:numId w:val="109"/>
        </w:numPr>
      </w:pPr>
      <w:r w:rsidRPr="009F5ABE">
        <w:t>Ensure the VET sector supports more employers to use nationally recognised training and delivers an adaptable skilled workforce resilient to structural change.</w:t>
      </w:r>
      <w:r w:rsidRPr="009F5ABE">
        <w:rPr>
          <w:noProof/>
        </w:rPr>
        <w:t xml:space="preserve"> </w:t>
      </w:r>
    </w:p>
    <w:p w14:paraId="26B2EF2A" w14:textId="2C3473F2" w:rsidR="009F5ABE" w:rsidRDefault="00F416E3" w:rsidP="00CA024C">
      <w:pPr>
        <w:spacing w:before="240"/>
        <w:rPr>
          <w:b/>
          <w:bCs/>
          <w:i/>
          <w:iCs/>
          <w:color w:val="404246" w:themeColor="text2"/>
          <w:sz w:val="28"/>
          <w:szCs w:val="28"/>
        </w:rPr>
      </w:pPr>
      <w:r w:rsidRPr="00F416E3">
        <w:rPr>
          <w:b/>
          <w:bCs/>
          <w:i/>
          <w:iCs/>
          <w:color w:val="404246" w:themeColor="text2"/>
          <w:sz w:val="28"/>
          <w:szCs w:val="28"/>
        </w:rPr>
        <w:t>The tertiary harmonisation project will undertake work to support the design of qualifications and pathways across the VET and higher education sectors.</w:t>
      </w:r>
    </w:p>
    <w:p w14:paraId="45DB9C2A" w14:textId="577CA454" w:rsidR="00F416E3" w:rsidRPr="009145E8" w:rsidRDefault="00F416E3" w:rsidP="00CA024C">
      <w:pPr>
        <w:pStyle w:val="JAP-Heading4-Purple"/>
      </w:pPr>
      <w:r w:rsidRPr="009145E8">
        <w:t>T</w:t>
      </w:r>
      <w:r w:rsidR="00615944">
        <w:t>he challenge</w:t>
      </w:r>
    </w:p>
    <w:p w14:paraId="3F77CD94" w14:textId="77777777" w:rsidR="005E6732" w:rsidRPr="005E6732" w:rsidRDefault="005E6732" w:rsidP="005E6732">
      <w:pPr>
        <w:rPr>
          <w:color w:val="000000" w:themeColor="text1"/>
        </w:rPr>
      </w:pPr>
      <w:r w:rsidRPr="005E6732">
        <w:rPr>
          <w:color w:val="000000" w:themeColor="text1"/>
        </w:rPr>
        <w:t>High quality VET is vital to producing the knowledge and skills Australia needs. The quality of training depends on both the standard of the provider delivering the training and the relevance of the training itself.  With most employers and students currently satisfied with the quality of the training provided, we can shift our focus to driving excellence as well as ensuring effective regulation where standards are not being met.</w:t>
      </w:r>
    </w:p>
    <w:p w14:paraId="5855960A" w14:textId="7BB61B72" w:rsidR="005E6732" w:rsidRDefault="005E6732" w:rsidP="005E6732">
      <w:pPr>
        <w:rPr>
          <w:color w:val="000000" w:themeColor="text1"/>
        </w:rPr>
      </w:pPr>
      <w:r w:rsidRPr="005E6732">
        <w:rPr>
          <w:color w:val="000000" w:themeColor="text1"/>
        </w:rPr>
        <w:t>As Australia’s economy continues to change, a more flexible approach to the design of qualifications will enable the VET system to be more responsive to and agile in meeting labour needs. Qualification reform is focused on ensuring the VET system is high performing and meets the needs of its diverse users, supporting more employers and learners to use nationally recognised training to meet the demand for skills in priority skills areas of net zero transformation, digital capability and essential care services.</w:t>
      </w:r>
    </w:p>
    <w:p w14:paraId="32A69479" w14:textId="0A66E917" w:rsidR="0016773B" w:rsidRPr="005E6732" w:rsidRDefault="0016773B" w:rsidP="005E6732">
      <w:pPr>
        <w:rPr>
          <w:color w:val="7030A0"/>
          <w:sz w:val="28"/>
          <w:szCs w:val="28"/>
        </w:rPr>
      </w:pPr>
      <w:r w:rsidRPr="0016773B">
        <w:rPr>
          <w:b/>
          <w:bCs/>
          <w:i/>
          <w:iCs/>
          <w:color w:val="7030A0"/>
          <w:sz w:val="28"/>
          <w:szCs w:val="28"/>
        </w:rPr>
        <w:t>Our quality and regulatory reforms will ensure the VET system is trusted and can deliver a growing skilled workforce that is resilient to structural change.</w:t>
      </w:r>
    </w:p>
    <w:p w14:paraId="0371BE9A" w14:textId="7D401340" w:rsidR="00F416E3" w:rsidRPr="009145E8" w:rsidRDefault="005E6732" w:rsidP="00CA024C">
      <w:pPr>
        <w:pStyle w:val="JAP-Heading5-Purple"/>
      </w:pPr>
      <w:r w:rsidRPr="009145E8">
        <w:t>T</w:t>
      </w:r>
      <w:r w:rsidR="00615944">
        <w:t>here is a growing demand for higher skills</w:t>
      </w:r>
    </w:p>
    <w:p w14:paraId="0A7BAFF9" w14:textId="65A506DF" w:rsidR="00BB7705" w:rsidRDefault="0016773B" w:rsidP="00F416E3">
      <w:pPr>
        <w:rPr>
          <w:color w:val="000000" w:themeColor="text1"/>
        </w:rPr>
      </w:pPr>
      <w:r w:rsidRPr="0016773B">
        <w:rPr>
          <w:color w:val="000000" w:themeColor="text1"/>
        </w:rPr>
        <w:t>Projections for the Australian Universities Accord report found the share of employment that requires a tertiary education is expected to grow from 66% in 2020 to an estimated 82% in 2050.</w:t>
      </w:r>
    </w:p>
    <w:p w14:paraId="2983B8E0" w14:textId="14521308" w:rsidR="006742A5" w:rsidRDefault="006742A5" w:rsidP="006742A5">
      <w:pPr>
        <w:pStyle w:val="Caption"/>
      </w:pPr>
      <w:r>
        <w:lastRenderedPageBreak/>
        <w:t xml:space="preserve">Figure </w:t>
      </w:r>
      <w:r>
        <w:fldChar w:fldCharType="begin"/>
      </w:r>
      <w:r>
        <w:instrText xml:space="preserve"> SEQ Figure \* ARABIC </w:instrText>
      </w:r>
      <w:r>
        <w:fldChar w:fldCharType="separate"/>
      </w:r>
      <w:r w:rsidR="003563CB">
        <w:rPr>
          <w:noProof/>
        </w:rPr>
        <w:t>3</w:t>
      </w:r>
      <w:r>
        <w:fldChar w:fldCharType="end"/>
      </w:r>
      <w:r w:rsidRPr="00173C93">
        <w:t xml:space="preserve">: VET and higher education graduates share of total employment (%), </w:t>
      </w:r>
      <w:r>
        <w:br/>
      </w:r>
      <w:r w:rsidRPr="00173C93">
        <w:t>current figures and projected future demand, 2010 to 2050.</w:t>
      </w:r>
    </w:p>
    <w:p w14:paraId="1BE5F829" w14:textId="749B8C74" w:rsidR="006742A5" w:rsidRPr="006742A5" w:rsidRDefault="006742A5" w:rsidP="006742A5">
      <w:pPr>
        <w:spacing w:after="160" w:line="259" w:lineRule="auto"/>
        <w:rPr>
          <w:color w:val="000000" w:themeColor="text1"/>
        </w:rPr>
      </w:pPr>
      <w:r>
        <w:rPr>
          <w:noProof/>
          <w:color w:val="000000" w:themeColor="text1"/>
        </w:rPr>
        <w:drawing>
          <wp:inline distT="0" distB="0" distL="0" distR="0" wp14:anchorId="0E684085" wp14:editId="0538DDFE">
            <wp:extent cx="5758195" cy="2364059"/>
            <wp:effectExtent l="0" t="0" r="0" b="0"/>
            <wp:docPr id="66156859" name="Picture 5" descr="This bar graph shows the current figures of VET and higher education graduates share of employment, and the future demand from 2010 to 2050. It indicates that the share of employment that requires a tertiary education is expected to grow from 66% in 2020 to an estimated 82% i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6859" name="Picture 5" descr="This bar graph shows the current figures of VET and higher education graduates share of employment, and the future demand from 2010 to 2050. It indicates that the share of employment that requires a tertiary education is expected to grow from 66% in 2020 to an estimated 82% in 2050."/>
                    <pic:cNvPicPr/>
                  </pic:nvPicPr>
                  <pic:blipFill rotWithShape="1">
                    <a:blip r:embed="rId25"/>
                    <a:srcRect t="12319" b="10856"/>
                    <a:stretch/>
                  </pic:blipFill>
                  <pic:spPr bwMode="auto">
                    <a:xfrm>
                      <a:off x="0" y="0"/>
                      <a:ext cx="5759450" cy="2364574"/>
                    </a:xfrm>
                    <a:prstGeom prst="rect">
                      <a:avLst/>
                    </a:prstGeom>
                    <a:ln>
                      <a:noFill/>
                    </a:ln>
                    <a:extLst>
                      <a:ext uri="{53640926-AAD7-44D8-BBD7-CCE9431645EC}">
                        <a14:shadowObscured xmlns:a14="http://schemas.microsoft.com/office/drawing/2010/main"/>
                      </a:ext>
                    </a:extLst>
                  </pic:spPr>
                </pic:pic>
              </a:graphicData>
            </a:graphic>
          </wp:inline>
        </w:drawing>
      </w:r>
    </w:p>
    <w:p w14:paraId="4BF258E7" w14:textId="606E10D0" w:rsidR="005B768D" w:rsidRDefault="006742A5" w:rsidP="006742A5">
      <w:pPr>
        <w:pStyle w:val="Source"/>
      </w:pPr>
      <w:r w:rsidRPr="006742A5">
        <w:t>Source: Oxford Economics Australia, Tertiary Education Qualification Demand: Preliminary Report, produced for the Department of Education [unpublished report], OE, Sydney, November 2023.</w:t>
      </w:r>
      <w:r w:rsidR="005B768D">
        <w:br w:type="page"/>
      </w:r>
    </w:p>
    <w:p w14:paraId="423606FA" w14:textId="05AA7D7B" w:rsidR="005E6732" w:rsidRPr="009145E8" w:rsidRDefault="005B768D" w:rsidP="00C926C3">
      <w:pPr>
        <w:pStyle w:val="JAP-Heading4-Purple"/>
      </w:pPr>
      <w:r w:rsidRPr="009145E8">
        <w:lastRenderedPageBreak/>
        <w:t>Our programs and actions</w:t>
      </w:r>
    </w:p>
    <w:p w14:paraId="78DEA113" w14:textId="560FA179" w:rsidR="003C0CB0" w:rsidRPr="009145E8" w:rsidRDefault="003C0CB0" w:rsidP="00C926C3">
      <w:pPr>
        <w:pStyle w:val="JAP-Heading5-Purple"/>
      </w:pPr>
      <w:r w:rsidRPr="009145E8">
        <w:t>T</w:t>
      </w:r>
      <w:r w:rsidR="00615944">
        <w:t>he role of the Australian Skills Quality Authority</w:t>
      </w:r>
    </w:p>
    <w:p w14:paraId="5591749A" w14:textId="1447DC01" w:rsidR="00761C82" w:rsidRPr="00761C82" w:rsidRDefault="00761C82" w:rsidP="00761C82">
      <w:pPr>
        <w:rPr>
          <w:color w:val="000000" w:themeColor="text1"/>
        </w:rPr>
      </w:pPr>
      <w:r w:rsidRPr="00761C82">
        <w:rPr>
          <w:color w:val="000000" w:themeColor="text1"/>
        </w:rPr>
        <w:t>Through regulation and partnerships with stakeholders, ASQA ensures quality VET so that students, employers, the community and governments have confidence in the integrity of national qualifications issued by registered training organisations. We are working with ASQA to:</w:t>
      </w:r>
    </w:p>
    <w:p w14:paraId="48331CA6" w14:textId="23CFC1F2" w:rsidR="00761C82" w:rsidRPr="00761C82" w:rsidRDefault="00761C82" w:rsidP="001E26D6">
      <w:pPr>
        <w:numPr>
          <w:ilvl w:val="0"/>
          <w:numId w:val="75"/>
        </w:numPr>
        <w:rPr>
          <w:color w:val="000000" w:themeColor="text1"/>
        </w:rPr>
      </w:pPr>
      <w:r w:rsidRPr="00761C82">
        <w:rPr>
          <w:color w:val="000000" w:themeColor="text1"/>
        </w:rPr>
        <w:t>Implement revised Standards for RTOs to support high</w:t>
      </w:r>
      <w:r w:rsidRPr="00761C82">
        <w:rPr>
          <w:color w:val="000000" w:themeColor="text1"/>
        </w:rPr>
        <w:noBreakHyphen/>
        <w:t>quality training delivery</w:t>
      </w:r>
    </w:p>
    <w:p w14:paraId="6BDEEAF0" w14:textId="77777777" w:rsidR="00761C82" w:rsidRPr="00761C82" w:rsidRDefault="00761C82" w:rsidP="001E26D6">
      <w:pPr>
        <w:numPr>
          <w:ilvl w:val="0"/>
          <w:numId w:val="75"/>
        </w:numPr>
        <w:rPr>
          <w:color w:val="000000" w:themeColor="text1"/>
        </w:rPr>
      </w:pPr>
      <w:r w:rsidRPr="00761C82">
        <w:rPr>
          <w:color w:val="000000" w:themeColor="text1"/>
        </w:rPr>
        <w:t>Enforce stronger Fit and Proper Person Requirements to support ASQA to respond to and remove non</w:t>
      </w:r>
      <w:r w:rsidRPr="00761C82">
        <w:rPr>
          <w:color w:val="000000" w:themeColor="text1"/>
        </w:rPr>
        <w:noBreakHyphen/>
        <w:t>genuine operators</w:t>
      </w:r>
    </w:p>
    <w:p w14:paraId="61E7E2D6" w14:textId="77777777" w:rsidR="00761C82" w:rsidRPr="00761C82" w:rsidRDefault="00761C82" w:rsidP="001E26D6">
      <w:pPr>
        <w:numPr>
          <w:ilvl w:val="0"/>
          <w:numId w:val="75"/>
        </w:numPr>
        <w:rPr>
          <w:color w:val="000000" w:themeColor="text1"/>
        </w:rPr>
      </w:pPr>
      <w:r w:rsidRPr="00761C82">
        <w:rPr>
          <w:color w:val="000000" w:themeColor="text1"/>
        </w:rPr>
        <w:t>Build ASQA’s capability and capacity, including an uplift in its digital and data systems</w:t>
      </w:r>
    </w:p>
    <w:p w14:paraId="22CA7788" w14:textId="78158A6B" w:rsidR="00CA3A9C" w:rsidRPr="00CA3A9C" w:rsidRDefault="00761C82" w:rsidP="003C0CB0">
      <w:pPr>
        <w:rPr>
          <w:color w:val="000000" w:themeColor="text1"/>
        </w:rPr>
      </w:pPr>
      <w:r w:rsidRPr="00761C82">
        <w:rPr>
          <w:color w:val="000000" w:themeColor="text1"/>
        </w:rPr>
        <w:t xml:space="preserve">In the 2024-25 Budget, ASQA was allocated approximately </w:t>
      </w:r>
      <w:r w:rsidRPr="00761C82">
        <w:rPr>
          <w:b/>
          <w:bCs/>
          <w:color w:val="000000" w:themeColor="text1"/>
        </w:rPr>
        <w:t>$66 million</w:t>
      </w:r>
      <w:r w:rsidRPr="00761C82">
        <w:rPr>
          <w:color w:val="000000" w:themeColor="text1"/>
        </w:rPr>
        <w:t xml:space="preserve">. For the same period, ASQA estimates that it will cost recover approximately </w:t>
      </w:r>
      <w:r w:rsidRPr="00761C82">
        <w:rPr>
          <w:b/>
          <w:bCs/>
          <w:color w:val="000000" w:themeColor="text1"/>
        </w:rPr>
        <w:t>$47 million</w:t>
      </w:r>
      <w:r w:rsidRPr="00761C82">
        <w:rPr>
          <w:color w:val="000000" w:themeColor="text1"/>
        </w:rPr>
        <w:t>.</w:t>
      </w:r>
    </w:p>
    <w:p w14:paraId="428BF02A" w14:textId="29626045" w:rsidR="00CA3A9C" w:rsidRPr="009145E8" w:rsidRDefault="00615944" w:rsidP="00C926C3">
      <w:pPr>
        <w:pStyle w:val="JAP-Heading5-Purple"/>
      </w:pPr>
      <w:r w:rsidRPr="009145E8">
        <w:t>Q</w:t>
      </w:r>
      <w:r>
        <w:t>ualification Reform Design Group</w:t>
      </w:r>
    </w:p>
    <w:p w14:paraId="03FC96B7" w14:textId="77777777" w:rsidR="00DF4B3C" w:rsidRPr="00DF4B3C" w:rsidRDefault="00DF4B3C" w:rsidP="00DF4B3C">
      <w:pPr>
        <w:rPr>
          <w:color w:val="000000" w:themeColor="text1"/>
        </w:rPr>
      </w:pPr>
      <w:r w:rsidRPr="00DF4B3C">
        <w:rPr>
          <w:color w:val="000000" w:themeColor="text1"/>
        </w:rPr>
        <w:t>The tripartite Qualification Reform Design Group has been working with Jobs and Skills Councils to test a new, purpose-led model of qualification design. The Design Group is expected to deliver its final advice to Skills Ministers in late 2024, including advice on implementation arrangements.</w:t>
      </w:r>
    </w:p>
    <w:p w14:paraId="0C2E9365" w14:textId="74502180" w:rsidR="00DF4B3C" w:rsidRPr="00DF4B3C" w:rsidRDefault="00DF4B3C" w:rsidP="00DF4B3C">
      <w:pPr>
        <w:rPr>
          <w:color w:val="000000" w:themeColor="text1"/>
        </w:rPr>
      </w:pPr>
      <w:r w:rsidRPr="00DF4B3C">
        <w:rPr>
          <w:color w:val="000000" w:themeColor="text1"/>
        </w:rPr>
        <w:t>The new purpose-led approach offers greater diversity in the design of qualifications, from qualifications that require a high level of specificity for safety and licensing requirements including the trades, to qualifications that prepare learners for multiple, related occupations, and qualifications designed to support pathways and applied learning.</w:t>
      </w:r>
    </w:p>
    <w:p w14:paraId="6719C7F7" w14:textId="1FAC04FF" w:rsidR="00761C82" w:rsidRPr="00DF4B3C" w:rsidRDefault="00DF4B3C" w:rsidP="001E26D6">
      <w:pPr>
        <w:numPr>
          <w:ilvl w:val="0"/>
          <w:numId w:val="76"/>
        </w:numPr>
        <w:rPr>
          <w:color w:val="000000" w:themeColor="text1"/>
        </w:rPr>
      </w:pPr>
      <w:r w:rsidRPr="00DF4B3C">
        <w:rPr>
          <w:color w:val="000000" w:themeColor="text1"/>
        </w:rPr>
        <w:t>Training package products developed by Jobs and Skills Councils in the new purpose-led model will also be assessed by the Training Package Assurance Body against the newly agreed Training Package Organising Framework.</w:t>
      </w:r>
    </w:p>
    <w:p w14:paraId="521C1A1D" w14:textId="0E83FAD1" w:rsidR="00CA3A9C" w:rsidRPr="009145E8" w:rsidRDefault="00CA3A9C" w:rsidP="00C926C3">
      <w:pPr>
        <w:pStyle w:val="JAP-Heading5-Purple"/>
      </w:pPr>
      <w:r w:rsidRPr="009145E8">
        <w:t>R</w:t>
      </w:r>
      <w:r w:rsidR="00615944">
        <w:t>evisions to the Standards for RTOs</w:t>
      </w:r>
    </w:p>
    <w:p w14:paraId="35BB7999" w14:textId="0C742E94" w:rsidR="00DF4B3C" w:rsidRPr="00DF4B3C" w:rsidRDefault="00DF4B3C" w:rsidP="00DF4B3C">
      <w:pPr>
        <w:rPr>
          <w:color w:val="000000" w:themeColor="text1"/>
        </w:rPr>
      </w:pPr>
      <w:r w:rsidRPr="00DF4B3C">
        <w:rPr>
          <w:color w:val="000000" w:themeColor="text1"/>
        </w:rPr>
        <w:t>The focus of quality reforms is to ensure high quality training delivery and support quality outcomes for students.</w:t>
      </w:r>
    </w:p>
    <w:p w14:paraId="7434AB09" w14:textId="1F81880C" w:rsidR="00B15FDE" w:rsidRDefault="00DF4B3C" w:rsidP="00DF4B3C">
      <w:pPr>
        <w:rPr>
          <w:color w:val="000000" w:themeColor="text1"/>
        </w:rPr>
      </w:pPr>
      <w:r w:rsidRPr="00DF4B3C">
        <w:rPr>
          <w:color w:val="000000" w:themeColor="text1"/>
        </w:rPr>
        <w:t>The Standards for Registered Training Organisations 2015 are being revised to strengthen the focus on quality outcomes for learners and employers, provide greater clarity for RTOs and regulators, and allow for more flexibility and innovation in training delivery. The revised Standards aim to provide a clearer and more direct link between the requirements RTOs are expected to meet and the outcomes they are expected to deliver.</w:t>
      </w:r>
    </w:p>
    <w:p w14:paraId="474CEE6E" w14:textId="77777777" w:rsidR="00B15FDE" w:rsidRDefault="00B15FDE">
      <w:pPr>
        <w:spacing w:after="160" w:line="259" w:lineRule="auto"/>
        <w:rPr>
          <w:color w:val="000000" w:themeColor="text1"/>
        </w:rPr>
      </w:pPr>
      <w:r>
        <w:rPr>
          <w:color w:val="000000" w:themeColor="text1"/>
        </w:rPr>
        <w:br w:type="page"/>
      </w:r>
    </w:p>
    <w:p w14:paraId="23926AE9" w14:textId="77777777" w:rsidR="00DF4B3C" w:rsidRPr="00DF4B3C" w:rsidRDefault="00DF4B3C" w:rsidP="00DF4B3C">
      <w:pPr>
        <w:rPr>
          <w:color w:val="000000" w:themeColor="text1"/>
        </w:rPr>
      </w:pPr>
      <w:r w:rsidRPr="00DF4B3C">
        <w:rPr>
          <w:color w:val="000000" w:themeColor="text1"/>
        </w:rPr>
        <w:lastRenderedPageBreak/>
        <w:t>We are moving from old standards that have:</w:t>
      </w:r>
    </w:p>
    <w:p w14:paraId="431C4330" w14:textId="77777777" w:rsidR="00DF4B3C" w:rsidRPr="00DF4B3C" w:rsidRDefault="00DF4B3C" w:rsidP="001E26D6">
      <w:pPr>
        <w:numPr>
          <w:ilvl w:val="0"/>
          <w:numId w:val="77"/>
        </w:numPr>
        <w:rPr>
          <w:color w:val="000000" w:themeColor="text1"/>
        </w:rPr>
      </w:pPr>
      <w:r w:rsidRPr="00DF4B3C">
        <w:rPr>
          <w:color w:val="000000" w:themeColor="text1"/>
          <w:lang w:val="en-US"/>
        </w:rPr>
        <w:t xml:space="preserve">A mix of macro and micro, </w:t>
      </w:r>
      <w:r w:rsidRPr="00DF4B3C">
        <w:rPr>
          <w:color w:val="000000" w:themeColor="text1"/>
        </w:rPr>
        <w:t xml:space="preserve">quality-oriented and compliance and input focused requirements </w:t>
      </w:r>
    </w:p>
    <w:p w14:paraId="2E4A5A69" w14:textId="77777777" w:rsidR="00DF4B3C" w:rsidRPr="00DF4B3C" w:rsidRDefault="00DF4B3C" w:rsidP="001E26D6">
      <w:pPr>
        <w:numPr>
          <w:ilvl w:val="0"/>
          <w:numId w:val="77"/>
        </w:numPr>
        <w:rPr>
          <w:color w:val="000000" w:themeColor="text1"/>
        </w:rPr>
      </w:pPr>
      <w:r w:rsidRPr="00DF4B3C">
        <w:rPr>
          <w:color w:val="000000" w:themeColor="text1"/>
        </w:rPr>
        <w:t xml:space="preserve">Eight Standards with 59 clauses </w:t>
      </w:r>
    </w:p>
    <w:p w14:paraId="757B3D0B" w14:textId="77777777" w:rsidR="00DF4B3C" w:rsidRPr="00DF4B3C" w:rsidRDefault="00DF4B3C" w:rsidP="001E26D6">
      <w:pPr>
        <w:numPr>
          <w:ilvl w:val="0"/>
          <w:numId w:val="77"/>
        </w:numPr>
        <w:rPr>
          <w:color w:val="000000" w:themeColor="text1"/>
        </w:rPr>
      </w:pPr>
      <w:r w:rsidRPr="00DF4B3C">
        <w:rPr>
          <w:color w:val="000000" w:themeColor="text1"/>
        </w:rPr>
        <w:t>A lack of clarity</w:t>
      </w:r>
    </w:p>
    <w:p w14:paraId="13E1B31A" w14:textId="77777777" w:rsidR="00DF4B3C" w:rsidRPr="00DF4B3C" w:rsidRDefault="00DF4B3C" w:rsidP="001E26D6">
      <w:pPr>
        <w:numPr>
          <w:ilvl w:val="0"/>
          <w:numId w:val="77"/>
        </w:numPr>
        <w:rPr>
          <w:color w:val="000000" w:themeColor="text1"/>
        </w:rPr>
      </w:pPr>
      <w:r w:rsidRPr="00DF4B3C">
        <w:rPr>
          <w:color w:val="000000" w:themeColor="text1"/>
        </w:rPr>
        <w:t>A compliance focused audit approach</w:t>
      </w:r>
    </w:p>
    <w:p w14:paraId="54A0B9B2" w14:textId="77777777" w:rsidR="00DF4B3C" w:rsidRPr="00DF4B3C" w:rsidRDefault="00DF4B3C" w:rsidP="00DF4B3C">
      <w:pPr>
        <w:rPr>
          <w:color w:val="000000" w:themeColor="text1"/>
        </w:rPr>
      </w:pPr>
      <w:r w:rsidRPr="00DF4B3C">
        <w:rPr>
          <w:color w:val="000000" w:themeColor="text1"/>
        </w:rPr>
        <w:t>To revised standards that have:</w:t>
      </w:r>
    </w:p>
    <w:p w14:paraId="3500C5EB" w14:textId="77777777" w:rsidR="00DF4B3C" w:rsidRPr="00DF4B3C" w:rsidRDefault="00DF4B3C" w:rsidP="001E26D6">
      <w:pPr>
        <w:numPr>
          <w:ilvl w:val="0"/>
          <w:numId w:val="78"/>
        </w:numPr>
        <w:rPr>
          <w:color w:val="000000" w:themeColor="text1"/>
        </w:rPr>
      </w:pPr>
      <w:r w:rsidRPr="00DF4B3C">
        <w:rPr>
          <w:color w:val="000000" w:themeColor="text1"/>
        </w:rPr>
        <w:t>Outcomes-focused Standards</w:t>
      </w:r>
    </w:p>
    <w:p w14:paraId="79B5A38E" w14:textId="77777777" w:rsidR="00DF4B3C" w:rsidRPr="00DF4B3C" w:rsidRDefault="00DF4B3C" w:rsidP="001E26D6">
      <w:pPr>
        <w:numPr>
          <w:ilvl w:val="0"/>
          <w:numId w:val="78"/>
        </w:numPr>
        <w:rPr>
          <w:color w:val="000000" w:themeColor="text1"/>
        </w:rPr>
      </w:pPr>
      <w:r w:rsidRPr="00DF4B3C">
        <w:rPr>
          <w:color w:val="000000" w:themeColor="text1"/>
        </w:rPr>
        <w:t>4 Quality Areas with 23 Standards</w:t>
      </w:r>
    </w:p>
    <w:p w14:paraId="485080F6" w14:textId="77777777" w:rsidR="00DF4B3C" w:rsidRPr="00DF4B3C" w:rsidRDefault="00DF4B3C" w:rsidP="001E26D6">
      <w:pPr>
        <w:numPr>
          <w:ilvl w:val="0"/>
          <w:numId w:val="78"/>
        </w:numPr>
        <w:rPr>
          <w:color w:val="000000" w:themeColor="text1"/>
        </w:rPr>
      </w:pPr>
      <w:r w:rsidRPr="00DF4B3C">
        <w:rPr>
          <w:color w:val="000000" w:themeColor="text1"/>
        </w:rPr>
        <w:t xml:space="preserve">Clear outcome statements </w:t>
      </w:r>
    </w:p>
    <w:p w14:paraId="5370394E" w14:textId="77777777" w:rsidR="00DF4B3C" w:rsidRPr="00DF4B3C" w:rsidRDefault="00DF4B3C" w:rsidP="001E26D6">
      <w:pPr>
        <w:numPr>
          <w:ilvl w:val="0"/>
          <w:numId w:val="78"/>
        </w:numPr>
        <w:rPr>
          <w:color w:val="000000" w:themeColor="text1"/>
        </w:rPr>
      </w:pPr>
      <w:r w:rsidRPr="00DF4B3C">
        <w:rPr>
          <w:color w:val="000000" w:themeColor="text1"/>
        </w:rPr>
        <w:t>A flexible audit approach focused on RTO governance, systems and processes</w:t>
      </w:r>
    </w:p>
    <w:p w14:paraId="63ED949A" w14:textId="10E9942E" w:rsidR="00825161" w:rsidRDefault="00DF4B3C" w:rsidP="003C0CB0">
      <w:pPr>
        <w:rPr>
          <w:color w:val="000000" w:themeColor="text1"/>
        </w:rPr>
      </w:pPr>
      <w:r w:rsidRPr="00DF4B3C">
        <w:rPr>
          <w:color w:val="000000" w:themeColor="text1"/>
        </w:rPr>
        <w:t>It is anticipated that the revised Standards will be enacted from 1 January 2025 and come into full regulatory effect from 1 July 2025.</w:t>
      </w:r>
    </w:p>
    <w:p w14:paraId="6BE6755C" w14:textId="77777777" w:rsidR="00825161" w:rsidRDefault="00825161">
      <w:pPr>
        <w:spacing w:after="160" w:line="259" w:lineRule="auto"/>
        <w:rPr>
          <w:color w:val="000000" w:themeColor="text1"/>
        </w:rPr>
      </w:pPr>
      <w:r>
        <w:rPr>
          <w:color w:val="000000" w:themeColor="text1"/>
        </w:rPr>
        <w:br w:type="page"/>
      </w:r>
    </w:p>
    <w:p w14:paraId="209861B8" w14:textId="35E12C2B" w:rsidR="00DF4B3C" w:rsidRDefault="007E3750" w:rsidP="00C926C3">
      <w:pPr>
        <w:pStyle w:val="JAP-Heading4-Purple"/>
      </w:pPr>
      <w:r w:rsidRPr="007E3750">
        <w:rPr>
          <w:lang w:val="en-US"/>
        </w:rPr>
        <w:lastRenderedPageBreak/>
        <w:t>What does this look like for VET providers?</w:t>
      </w:r>
    </w:p>
    <w:p w14:paraId="2BF4FDC7" w14:textId="2FE79F3F" w:rsidR="007E3750" w:rsidRDefault="007E3750" w:rsidP="007E3750">
      <w:pPr>
        <w:rPr>
          <w:b/>
          <w:bCs/>
          <w:color w:val="404246" w:themeColor="text2"/>
          <w:sz w:val="28"/>
          <w:szCs w:val="28"/>
          <w:lang w:val="en-US"/>
        </w:rPr>
      </w:pPr>
      <w:r w:rsidRPr="007E3750">
        <w:rPr>
          <w:b/>
          <w:bCs/>
          <w:color w:val="404246" w:themeColor="text2"/>
          <w:sz w:val="28"/>
          <w:szCs w:val="28"/>
          <w:lang w:val="en-US"/>
        </w:rPr>
        <w:t>An RTO is struggling in the current Skills and Training environment.</w:t>
      </w:r>
    </w:p>
    <w:p w14:paraId="7D5D22AE" w14:textId="00B81D52" w:rsidR="007E3750" w:rsidRDefault="007E3750" w:rsidP="00C926C3">
      <w:pPr>
        <w:pStyle w:val="JAP-Heading5-Purple"/>
        <w:rPr>
          <w:lang w:val="en-US"/>
        </w:rPr>
      </w:pPr>
      <w:r>
        <w:rPr>
          <w:lang w:val="en-US"/>
        </w:rPr>
        <w:t>C</w:t>
      </w:r>
      <w:r w:rsidR="00615944">
        <w:rPr>
          <w:lang w:val="en-US"/>
        </w:rPr>
        <w:t>urrent</w:t>
      </w:r>
    </w:p>
    <w:p w14:paraId="0B309926" w14:textId="3D05BB44" w:rsidR="00AA397A" w:rsidRPr="00AA397A" w:rsidRDefault="00AA397A" w:rsidP="007E3750">
      <w:pPr>
        <w:rPr>
          <w:color w:val="000000" w:themeColor="text1"/>
        </w:rPr>
      </w:pPr>
      <w:r w:rsidRPr="00AA397A">
        <w:rPr>
          <w:color w:val="000000" w:themeColor="text1"/>
        </w:rPr>
        <w:t>A private Registered Training Organisation (RTO) is struggling to attract and retain staff, and its existing staff are spending too much time trying to understand regulatory requirements and develop compliance documents. Students and employers have also provided feedback that the qualifications it delivers are outdated and too rigid.</w:t>
      </w:r>
    </w:p>
    <w:p w14:paraId="640DA51E" w14:textId="5D5862A1" w:rsidR="007E3750" w:rsidRDefault="00AA397A" w:rsidP="00C926C3">
      <w:pPr>
        <w:pStyle w:val="JAP-Heading5-Purple"/>
        <w:rPr>
          <w:lang w:val="en-US"/>
        </w:rPr>
      </w:pPr>
      <w:r>
        <w:rPr>
          <w:lang w:val="en-US"/>
        </w:rPr>
        <w:t>F</w:t>
      </w:r>
      <w:r w:rsidR="00615944">
        <w:rPr>
          <w:lang w:val="en-US"/>
        </w:rPr>
        <w:t>uture</w:t>
      </w:r>
    </w:p>
    <w:p w14:paraId="5C289441" w14:textId="77777777" w:rsidR="002307C9" w:rsidRPr="002307C9" w:rsidRDefault="002307C9" w:rsidP="00283090">
      <w:pPr>
        <w:pStyle w:val="JAP-Heading6"/>
      </w:pPr>
      <w:r w:rsidRPr="002307C9">
        <w:t>Revised RTO Standards</w:t>
      </w:r>
    </w:p>
    <w:p w14:paraId="0E157C98" w14:textId="1FEDF439" w:rsidR="00AA397A" w:rsidRPr="002307C9" w:rsidRDefault="002307C9" w:rsidP="007E3750">
      <w:pPr>
        <w:rPr>
          <w:color w:val="000000" w:themeColor="text1"/>
        </w:rPr>
      </w:pPr>
      <w:r w:rsidRPr="002307C9">
        <w:rPr>
          <w:color w:val="000000" w:themeColor="text1"/>
        </w:rPr>
        <w:t>In 2025, the Revised Standards for RTOs will clarify expectations of RTOs, allowing this RTO to demonstrate its compliance, processes and practices without undue administrative burden. In response to the new Standards' focus on inclusion and wellbeing, the RTO's staff are implementing a new strategy to enhance learner wellbeing.</w:t>
      </w:r>
    </w:p>
    <w:p w14:paraId="325E5F19" w14:textId="1BBFFE29" w:rsidR="002307C9" w:rsidRPr="002307C9" w:rsidRDefault="002307C9" w:rsidP="00283090">
      <w:pPr>
        <w:pStyle w:val="JAP-Heading6"/>
      </w:pPr>
      <w:r w:rsidRPr="002307C9">
        <w:t xml:space="preserve">Qualification </w:t>
      </w:r>
      <w:r w:rsidR="00192C93">
        <w:t>r</w:t>
      </w:r>
      <w:r w:rsidRPr="002307C9">
        <w:t>eform</w:t>
      </w:r>
    </w:p>
    <w:p w14:paraId="19458352" w14:textId="14BBE1D1" w:rsidR="00AA397A" w:rsidRPr="00C926C3" w:rsidRDefault="002307C9" w:rsidP="007E3750">
      <w:pPr>
        <w:rPr>
          <w:color w:val="000000" w:themeColor="text1"/>
        </w:rPr>
      </w:pPr>
      <w:r w:rsidRPr="002307C9">
        <w:rPr>
          <w:color w:val="000000" w:themeColor="text1"/>
        </w:rPr>
        <w:t>The RTO is also piloting the delivery of new qualifications developed through the new purpose-led approach to qualification design, introduced by Qualification Reform. It is seeing an uptick in student enrolments, and students are appreciating how their needs and aspirations are better reflected in these new qualifications.</w:t>
      </w:r>
    </w:p>
    <w:p w14:paraId="622EC110" w14:textId="77777777" w:rsidR="00554F21" w:rsidRPr="00554F21" w:rsidRDefault="00554F21" w:rsidP="00283090">
      <w:pPr>
        <w:pStyle w:val="JAP-Heading6"/>
      </w:pPr>
      <w:r w:rsidRPr="00554F21">
        <w:t>VET Workforce Blueprint</w:t>
      </w:r>
    </w:p>
    <w:p w14:paraId="22B90C47" w14:textId="5FD10551" w:rsidR="00554F21" w:rsidRDefault="00554F21" w:rsidP="007E3750">
      <w:pPr>
        <w:rPr>
          <w:color w:val="000000" w:themeColor="text1"/>
        </w:rPr>
      </w:pPr>
      <w:r w:rsidRPr="00554F21">
        <w:rPr>
          <w:color w:val="000000" w:themeColor="text1"/>
        </w:rPr>
        <w:t>The RTO utilises strategies identified in the Blueprint to be an employer of choice. Through industry partnerships, secondments between industry and the RTO are facilitated to expand its workforce.</w:t>
      </w:r>
    </w:p>
    <w:p w14:paraId="7620DC3E" w14:textId="77777777" w:rsidR="009B5C23" w:rsidRDefault="00554F21">
      <w:pPr>
        <w:spacing w:after="160" w:line="259" w:lineRule="auto"/>
        <w:rPr>
          <w:color w:val="000000" w:themeColor="text1"/>
        </w:rPr>
        <w:sectPr w:rsidR="009B5C23" w:rsidSect="009B5C23">
          <w:headerReference w:type="default" r:id="rId26"/>
          <w:type w:val="continuous"/>
          <w:pgSz w:w="11906" w:h="16838"/>
          <w:pgMar w:top="1418" w:right="1418" w:bottom="1418" w:left="1418" w:header="227" w:footer="454" w:gutter="0"/>
          <w:cols w:space="708"/>
          <w:docGrid w:linePitch="360"/>
        </w:sectPr>
      </w:pPr>
      <w:r>
        <w:rPr>
          <w:color w:val="000000" w:themeColor="text1"/>
        </w:rPr>
        <w:br w:type="page"/>
      </w:r>
    </w:p>
    <w:p w14:paraId="6473981A" w14:textId="7356CD8E" w:rsidR="00DA3FED" w:rsidRPr="00DA3FED" w:rsidRDefault="00554F21" w:rsidP="00915FB9">
      <w:pPr>
        <w:pStyle w:val="JAP-Heading2-Blue"/>
      </w:pPr>
      <w:bookmarkStart w:id="28" w:name="_Toc187855891"/>
      <w:r w:rsidRPr="008C110E">
        <w:lastRenderedPageBreak/>
        <w:t>5 – What comes next?</w:t>
      </w:r>
      <w:bookmarkEnd w:id="28"/>
    </w:p>
    <w:p w14:paraId="499C4934" w14:textId="454C3F65" w:rsidR="008C110E" w:rsidRDefault="008C110E" w:rsidP="00A461B4">
      <w:pPr>
        <w:pStyle w:val="JAP-Heading3"/>
      </w:pPr>
      <w:bookmarkStart w:id="29" w:name="_Toc187855892"/>
      <w:r>
        <w:t xml:space="preserve">Establishing an </w:t>
      </w:r>
      <w:r w:rsidR="00FA2A02">
        <w:t>o</w:t>
      </w:r>
      <w:r>
        <w:t xml:space="preserve">utcomes </w:t>
      </w:r>
      <w:r w:rsidR="00FA2A02">
        <w:t>f</w:t>
      </w:r>
      <w:r>
        <w:t>ramework</w:t>
      </w:r>
      <w:bookmarkEnd w:id="29"/>
    </w:p>
    <w:p w14:paraId="1426ACC3" w14:textId="2C0AA4F7" w:rsidR="008C110E" w:rsidRPr="006B0E80" w:rsidRDefault="00271B6B" w:rsidP="00A461B4">
      <w:pPr>
        <w:pStyle w:val="JAP-Heading4-Blue"/>
      </w:pPr>
      <w:r w:rsidRPr="006B0E80">
        <w:t>T</w:t>
      </w:r>
      <w:r w:rsidR="00615944">
        <w:t xml:space="preserve">he </w:t>
      </w:r>
      <w:r w:rsidR="00FA2A02">
        <w:t>outcomes framework will define and measure success</w:t>
      </w:r>
    </w:p>
    <w:p w14:paraId="46E76CF8" w14:textId="5FEF02E8" w:rsidR="004620A0" w:rsidRPr="004620A0" w:rsidRDefault="004620A0" w:rsidP="004620A0">
      <w:pPr>
        <w:rPr>
          <w:color w:val="000000" w:themeColor="text1"/>
        </w:rPr>
      </w:pPr>
      <w:r w:rsidRPr="004620A0">
        <w:rPr>
          <w:color w:val="000000" w:themeColor="text1"/>
        </w:rPr>
        <w:t>The Australian Government is leading the development of an outcomes framework that will describe what success looks like through a balanced scorecard of national indicators and targets.</w:t>
      </w:r>
    </w:p>
    <w:p w14:paraId="374C4FBE" w14:textId="77777777" w:rsidR="004620A0" w:rsidRPr="004620A0" w:rsidRDefault="004620A0" w:rsidP="004620A0">
      <w:pPr>
        <w:rPr>
          <w:color w:val="000000" w:themeColor="text1"/>
        </w:rPr>
      </w:pPr>
      <w:r w:rsidRPr="004620A0">
        <w:rPr>
          <w:color w:val="000000" w:themeColor="text1"/>
        </w:rPr>
        <w:t>The framework will set out governments’ shared ambitions for the population and system outcomes and allow progress to be tracked and gaps identified for further action.</w:t>
      </w:r>
    </w:p>
    <w:p w14:paraId="74F8C7B9" w14:textId="7A367406" w:rsidR="006B0E80" w:rsidRPr="006B0E80" w:rsidRDefault="004620A0" w:rsidP="008C110E">
      <w:pPr>
        <w:rPr>
          <w:color w:val="000000" w:themeColor="text1"/>
        </w:rPr>
      </w:pPr>
      <w:r w:rsidRPr="004620A0">
        <w:rPr>
          <w:color w:val="000000" w:themeColor="text1"/>
        </w:rPr>
        <w:t>The outcomes framework will be finalised in late 2024 and will be supported by jurisdiction-level targets and ambitions from 2025. Further work will also be undertaken to ensure the views of First Nations peoples are appropriately reflected.</w:t>
      </w:r>
    </w:p>
    <w:p w14:paraId="57CF213E" w14:textId="64578123" w:rsidR="00271B6B" w:rsidRDefault="00271B6B" w:rsidP="00F36E00">
      <w:pPr>
        <w:pStyle w:val="JAP-Heading5-Blue"/>
      </w:pPr>
      <w:r w:rsidRPr="006B0E80">
        <w:t xml:space="preserve">A </w:t>
      </w:r>
      <w:r w:rsidR="008F3B8C">
        <w:t>balanced scorecard informs annual review cycles to drive improvement</w:t>
      </w:r>
    </w:p>
    <w:p w14:paraId="6FC33AB7" w14:textId="6F4F6D06" w:rsidR="004620A0" w:rsidRPr="004620A0" w:rsidRDefault="004620A0" w:rsidP="004620A0">
      <w:pPr>
        <w:rPr>
          <w:color w:val="000000" w:themeColor="text1"/>
        </w:rPr>
      </w:pPr>
      <w:r w:rsidRPr="004620A0">
        <w:rPr>
          <w:color w:val="000000" w:themeColor="text1"/>
        </w:rPr>
        <w:t>The balanced scorecard will allow us to identify which elements of the system are working to deliver economic and social improvements and better understand the experiences of the main beneficiaries of VET – students and industry.</w:t>
      </w:r>
    </w:p>
    <w:p w14:paraId="2FB07265" w14:textId="55166ADA" w:rsidR="004620A0" w:rsidRPr="004620A0" w:rsidRDefault="004620A0" w:rsidP="004620A0">
      <w:pPr>
        <w:rPr>
          <w:color w:val="000000" w:themeColor="text1"/>
        </w:rPr>
      </w:pPr>
      <w:r w:rsidRPr="004620A0">
        <w:rPr>
          <w:color w:val="000000" w:themeColor="text1"/>
        </w:rPr>
        <w:t>The balanced scorecard will be reported on an annual basis, with the first report expected to be made available in mid-2025.</w:t>
      </w:r>
    </w:p>
    <w:p w14:paraId="3360A6F8" w14:textId="492AF2F2" w:rsidR="004620A0" w:rsidRPr="00DA3FED" w:rsidRDefault="004620A0" w:rsidP="008C110E">
      <w:pPr>
        <w:rPr>
          <w:color w:val="000000" w:themeColor="text1"/>
          <w:spacing w:val="-2"/>
        </w:rPr>
      </w:pPr>
      <w:r w:rsidRPr="00DA3FED">
        <w:rPr>
          <w:color w:val="000000" w:themeColor="text1"/>
          <w:spacing w:val="-2"/>
        </w:rPr>
        <w:t>An annual reporting cycle based on financial years will provide evidence to inform subsequent iterations of the National Skills Plan and jurisdictional action plans over the life of the National Skills Agreement.</w:t>
      </w:r>
    </w:p>
    <w:p w14:paraId="7C50B468" w14:textId="0D668B1E" w:rsidR="007B5341" w:rsidRDefault="008F3B8C" w:rsidP="00F36E00">
      <w:pPr>
        <w:pStyle w:val="JAP-Heading5-Blue"/>
      </w:pPr>
      <w:r w:rsidRPr="006B0E80">
        <w:t>S</w:t>
      </w:r>
      <w:r>
        <w:t>tewardship review</w:t>
      </w:r>
    </w:p>
    <w:p w14:paraId="7E3DCB6D" w14:textId="2D4D74A6" w:rsidR="004620A0" w:rsidRPr="004620A0" w:rsidRDefault="00890473" w:rsidP="008C110E">
      <w:pPr>
        <w:rPr>
          <w:color w:val="000000" w:themeColor="text1"/>
        </w:rPr>
      </w:pPr>
      <w:r w:rsidRPr="00890473">
        <w:rPr>
          <w:color w:val="000000" w:themeColor="text1"/>
        </w:rPr>
        <w:t>An independent review of the stewardship model will be undertaken in mid-2025. This review will assess the implementation of the stewardship model and its success in meeting its stated objective of collaboratively and purposefully addressing shared challenges and opportunities, including in relation to co-ordinated action and delivery of national priorities and a new cycle of planning and review. The Australian Government will commission the review on behalf of all jurisdictions through the Skills and Workforce Ministerial Council.</w:t>
      </w:r>
    </w:p>
    <w:p w14:paraId="5B6CD9AC" w14:textId="551C9377" w:rsidR="007B5341" w:rsidRDefault="007B5341" w:rsidP="00F36E00">
      <w:pPr>
        <w:pStyle w:val="JAP-Heading5-Blue"/>
      </w:pPr>
      <w:r w:rsidRPr="006B0E80">
        <w:t>U</w:t>
      </w:r>
      <w:r w:rsidR="008F3B8C">
        <w:t>pdated jurisdictional plans and active planning</w:t>
      </w:r>
    </w:p>
    <w:p w14:paraId="73D28428" w14:textId="0DCCB466" w:rsidR="00890473" w:rsidRPr="00890473" w:rsidRDefault="00890473" w:rsidP="008C110E">
      <w:pPr>
        <w:rPr>
          <w:color w:val="000000" w:themeColor="text1"/>
        </w:rPr>
      </w:pPr>
      <w:r w:rsidRPr="00890473">
        <w:rPr>
          <w:color w:val="000000" w:themeColor="text1"/>
        </w:rPr>
        <w:t>This is the first of what will become an annual plan from the Australian Government on action to deliver on the outcomes and priorities outlined in the NSA. As our initiatives mature, and access to data and intelligence from stakeholders increases, our annual plans will move beyond a report on what actions we are taking, towards an approach of tracking and reporting measurable progress, including on our agreed targets</w:t>
      </w:r>
      <w:r w:rsidR="00F21486">
        <w:rPr>
          <w:color w:val="000000" w:themeColor="text1"/>
        </w:rPr>
        <w:t>.</w:t>
      </w:r>
    </w:p>
    <w:sectPr w:rsidR="00890473" w:rsidRPr="00890473" w:rsidSect="00476B65">
      <w:headerReference w:type="default" r:id="rId27"/>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E1567" w14:textId="77777777" w:rsidR="00812449" w:rsidRDefault="00812449" w:rsidP="0051352E">
      <w:pPr>
        <w:spacing w:after="0" w:line="240" w:lineRule="auto"/>
      </w:pPr>
      <w:r>
        <w:separator/>
      </w:r>
    </w:p>
    <w:p w14:paraId="11380C94" w14:textId="77777777" w:rsidR="00812449" w:rsidRDefault="00812449"/>
  </w:endnote>
  <w:endnote w:type="continuationSeparator" w:id="0">
    <w:p w14:paraId="7DE5A69D" w14:textId="77777777" w:rsidR="00812449" w:rsidRDefault="00812449" w:rsidP="0051352E">
      <w:pPr>
        <w:spacing w:after="0" w:line="240" w:lineRule="auto"/>
      </w:pPr>
      <w:r>
        <w:continuationSeparator/>
      </w:r>
    </w:p>
    <w:p w14:paraId="6E35DBC1" w14:textId="77777777" w:rsidR="00812449" w:rsidRDefault="00812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Sans-Serif">
    <w:altName w:val="Arial"/>
    <w:panose1 w:val="00000000000000000000"/>
    <w:charset w:val="00"/>
    <w:family w:val="roman"/>
    <w:notTrueType/>
    <w:pitch w:val="default"/>
  </w:font>
  <w:font w:name="Courier New,monospace">
    <w:altName w:val="Courier New"/>
    <w:panose1 w:val="00000000000000000000"/>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ptos ExtraBold">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262F" w14:textId="6AE89495" w:rsidR="00E455C9" w:rsidRDefault="00785BCA">
    <w:pPr>
      <w:pStyle w:val="Footer"/>
      <w:jc w:val="right"/>
    </w:pPr>
    <w:r>
      <w:t xml:space="preserve">Australian Government Jurisdictional Action Plan 2024-2028 I </w:t>
    </w:r>
    <w:sdt>
      <w:sdtPr>
        <w:id w:val="350161072"/>
        <w:docPartObj>
          <w:docPartGallery w:val="Page Numbers (Bottom of Page)"/>
          <w:docPartUnique/>
        </w:docPartObj>
      </w:sdtPr>
      <w:sdtEndPr>
        <w:rPr>
          <w:noProof/>
        </w:rPr>
      </w:sdtEndPr>
      <w:sdtContent>
        <w:r w:rsidR="00E455C9">
          <w:fldChar w:fldCharType="begin"/>
        </w:r>
        <w:r w:rsidR="00E455C9">
          <w:instrText xml:space="preserve"> PAGE   \* MERGEFORMAT </w:instrText>
        </w:r>
        <w:r w:rsidR="00E455C9">
          <w:fldChar w:fldCharType="separate"/>
        </w:r>
        <w:r w:rsidR="00E455C9">
          <w:rPr>
            <w:noProof/>
          </w:rPr>
          <w:t>2</w:t>
        </w:r>
        <w:r w:rsidR="00E455C9">
          <w:rPr>
            <w:noProof/>
          </w:rPr>
          <w:fldChar w:fldCharType="end"/>
        </w:r>
      </w:sdtContent>
    </w:sdt>
  </w:p>
  <w:p w14:paraId="6C53A3D3"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9FB7" w14:textId="77777777" w:rsidR="002B74B5" w:rsidRDefault="002B74B5">
    <w:pPr>
      <w:pStyle w:val="Footer"/>
      <w:jc w:val="right"/>
    </w:pPr>
    <w:r>
      <w:t xml:space="preserve">Australian Government Jurisdictional Action Plan 2024-2028 | </w:t>
    </w:r>
    <w:sdt>
      <w:sdtPr>
        <w:id w:val="-1058705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50A426EA" w14:textId="77777777" w:rsidR="002B74B5" w:rsidRDefault="002B74B5">
    <w:pPr>
      <w:pStyle w:val="Footer"/>
    </w:pPr>
    <w:r>
      <w:rPr>
        <w:noProof/>
      </w:rPr>
      <mc:AlternateContent>
        <mc:Choice Requires="wps">
          <w:drawing>
            <wp:anchor distT="0" distB="0" distL="114300" distR="114300" simplePos="0" relativeHeight="251661312" behindDoc="0" locked="0" layoutInCell="1" allowOverlap="1" wp14:anchorId="4475CD61" wp14:editId="7654CB11">
              <wp:simplePos x="0" y="0"/>
              <wp:positionH relativeFrom="page">
                <wp:posOffset>0</wp:posOffset>
              </wp:positionH>
              <wp:positionV relativeFrom="paragraph">
                <wp:posOffset>251509</wp:posOffset>
              </wp:positionV>
              <wp:extent cx="7559675" cy="197485"/>
              <wp:effectExtent l="0" t="0" r="0" b="5715"/>
              <wp:wrapNone/>
              <wp:docPr id="253697854" name="Rectangle 2536978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AED0C25">
            <v:rect id="Rectangle 253697854" style="position:absolute;margin-left:0;margin-top:19.8pt;width:595.25pt;height:15.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0A5C4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8B10" w14:textId="77777777" w:rsidR="00812449" w:rsidRDefault="00812449" w:rsidP="0051352E">
      <w:pPr>
        <w:spacing w:after="0" w:line="240" w:lineRule="auto"/>
      </w:pPr>
      <w:r>
        <w:separator/>
      </w:r>
    </w:p>
    <w:p w14:paraId="5B9BB1EA" w14:textId="77777777" w:rsidR="00812449" w:rsidRDefault="00812449"/>
  </w:footnote>
  <w:footnote w:type="continuationSeparator" w:id="0">
    <w:p w14:paraId="05B53796" w14:textId="77777777" w:rsidR="00812449" w:rsidRDefault="00812449" w:rsidP="0051352E">
      <w:pPr>
        <w:spacing w:after="0" w:line="240" w:lineRule="auto"/>
      </w:pPr>
      <w:r>
        <w:continuationSeparator/>
      </w:r>
    </w:p>
    <w:p w14:paraId="14222A78" w14:textId="77777777" w:rsidR="00812449" w:rsidRDefault="008124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7F45" w14:textId="53054290" w:rsidR="00162B6E" w:rsidRPr="009515FA" w:rsidRDefault="00162B6E" w:rsidP="009515FA">
    <w:pPr>
      <w:rPr>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0D02" w14:textId="77777777" w:rsidR="00727CB0" w:rsidRPr="00ED2F1C" w:rsidRDefault="00727CB0" w:rsidP="009515FA">
    <w:pPr>
      <w:rPr>
        <w:color w:val="000000" w:themeColor="text1"/>
      </w:rPr>
    </w:pPr>
    <w:r w:rsidRPr="00ED2F1C">
      <w:rPr>
        <w:color w:val="000000" w:themeColor="text1"/>
      </w:rPr>
      <w:t>The Australian Government’s role in the national skills 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9947" w14:textId="07CA88DE" w:rsidR="00925C39" w:rsidRPr="009515FA" w:rsidRDefault="00925C39" w:rsidP="009515FA">
    <w:pPr>
      <w:rPr>
        <w:i/>
        <w:iCs/>
        <w:color w:val="000000" w:themeColor="text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5611" w14:textId="525B6959" w:rsidR="00476B65" w:rsidRPr="009515FA" w:rsidRDefault="00476B65" w:rsidP="009515FA">
    <w:pPr>
      <w:rPr>
        <w:i/>
        <w:iCs/>
        <w:color w:val="000000" w:themeColor="text1"/>
      </w:rPr>
    </w:pPr>
    <w:r w:rsidRPr="005636AC">
      <w:rPr>
        <w:color w:val="000000" w:themeColor="text1"/>
      </w:rPr>
      <w:t>Actions to achieve National Skills Agreement outcomes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A730" w14:textId="25C52066" w:rsidR="000C0534" w:rsidRPr="009515FA" w:rsidRDefault="000C0534" w:rsidP="009515FA">
    <w:pPr>
      <w:rPr>
        <w:i/>
        <w:iCs/>
        <w:color w:val="000000" w:themeColor="text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6B8F" w14:textId="1BFB1AFC" w:rsidR="009B5C23" w:rsidRPr="009B5C23" w:rsidRDefault="009B5C23" w:rsidP="009515FA">
    <w:pPr>
      <w:rPr>
        <w:color w:val="000000" w:themeColor="text1"/>
      </w:rPr>
    </w:pPr>
    <w:r w:rsidRPr="005636AC">
      <w:rPr>
        <w:color w:val="000000" w:themeColor="text1"/>
      </w:rPr>
      <w:t xml:space="preserve">Delivering on </w:t>
    </w:r>
    <w:r w:rsidR="00EA6E77">
      <w:rPr>
        <w:color w:val="000000" w:themeColor="text1"/>
      </w:rPr>
      <w:t>n</w:t>
    </w:r>
    <w:r w:rsidRPr="005636AC">
      <w:rPr>
        <w:color w:val="000000" w:themeColor="text1"/>
      </w:rPr>
      <w:t xml:space="preserve">ational </w:t>
    </w:r>
    <w:r w:rsidR="00EA6E77">
      <w:rPr>
        <w:color w:val="000000" w:themeColor="text1"/>
      </w:rPr>
      <w:t>p</w:t>
    </w:r>
    <w:r w:rsidRPr="005636AC">
      <w:rPr>
        <w:color w:val="000000" w:themeColor="text1"/>
      </w:rPr>
      <w:t>riorities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B9A5" w14:textId="1FC53AD1" w:rsidR="009B5C23" w:rsidRPr="009B5C23" w:rsidRDefault="009B5C23" w:rsidP="00F21486">
    <w:pPr>
      <w:spacing w:before="240"/>
      <w:rPr>
        <w:color w:val="000000" w:themeColor="text1"/>
      </w:rPr>
    </w:pPr>
    <w:r>
      <w:rPr>
        <w:color w:val="000000" w:themeColor="text1"/>
      </w:rPr>
      <w:t>What comes next?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BDE"/>
    <w:multiLevelType w:val="hybridMultilevel"/>
    <w:tmpl w:val="03A8A4A6"/>
    <w:lvl w:ilvl="0" w:tplc="24206444">
      <w:start w:val="1"/>
      <w:numFmt w:val="bullet"/>
      <w:lvlText w:val="•"/>
      <w:lvlJc w:val="left"/>
      <w:pPr>
        <w:tabs>
          <w:tab w:val="num" w:pos="720"/>
        </w:tabs>
        <w:ind w:left="720" w:hanging="360"/>
      </w:pPr>
      <w:rPr>
        <w:rFonts w:ascii="Arial" w:hAnsi="Arial" w:hint="default"/>
      </w:rPr>
    </w:lvl>
    <w:lvl w:ilvl="1" w:tplc="08109C62" w:tentative="1">
      <w:start w:val="1"/>
      <w:numFmt w:val="bullet"/>
      <w:lvlText w:val="•"/>
      <w:lvlJc w:val="left"/>
      <w:pPr>
        <w:tabs>
          <w:tab w:val="num" w:pos="1440"/>
        </w:tabs>
        <w:ind w:left="1440" w:hanging="360"/>
      </w:pPr>
      <w:rPr>
        <w:rFonts w:ascii="Arial" w:hAnsi="Arial" w:hint="default"/>
      </w:rPr>
    </w:lvl>
    <w:lvl w:ilvl="2" w:tplc="C6FE9218" w:tentative="1">
      <w:start w:val="1"/>
      <w:numFmt w:val="bullet"/>
      <w:lvlText w:val="•"/>
      <w:lvlJc w:val="left"/>
      <w:pPr>
        <w:tabs>
          <w:tab w:val="num" w:pos="2160"/>
        </w:tabs>
        <w:ind w:left="2160" w:hanging="360"/>
      </w:pPr>
      <w:rPr>
        <w:rFonts w:ascii="Arial" w:hAnsi="Arial" w:hint="default"/>
      </w:rPr>
    </w:lvl>
    <w:lvl w:ilvl="3" w:tplc="37FC3294" w:tentative="1">
      <w:start w:val="1"/>
      <w:numFmt w:val="bullet"/>
      <w:lvlText w:val="•"/>
      <w:lvlJc w:val="left"/>
      <w:pPr>
        <w:tabs>
          <w:tab w:val="num" w:pos="2880"/>
        </w:tabs>
        <w:ind w:left="2880" w:hanging="360"/>
      </w:pPr>
      <w:rPr>
        <w:rFonts w:ascii="Arial" w:hAnsi="Arial" w:hint="default"/>
      </w:rPr>
    </w:lvl>
    <w:lvl w:ilvl="4" w:tplc="AA4EFF5E" w:tentative="1">
      <w:start w:val="1"/>
      <w:numFmt w:val="bullet"/>
      <w:lvlText w:val="•"/>
      <w:lvlJc w:val="left"/>
      <w:pPr>
        <w:tabs>
          <w:tab w:val="num" w:pos="3600"/>
        </w:tabs>
        <w:ind w:left="3600" w:hanging="360"/>
      </w:pPr>
      <w:rPr>
        <w:rFonts w:ascii="Arial" w:hAnsi="Arial" w:hint="default"/>
      </w:rPr>
    </w:lvl>
    <w:lvl w:ilvl="5" w:tplc="51C6A512" w:tentative="1">
      <w:start w:val="1"/>
      <w:numFmt w:val="bullet"/>
      <w:lvlText w:val="•"/>
      <w:lvlJc w:val="left"/>
      <w:pPr>
        <w:tabs>
          <w:tab w:val="num" w:pos="4320"/>
        </w:tabs>
        <w:ind w:left="4320" w:hanging="360"/>
      </w:pPr>
      <w:rPr>
        <w:rFonts w:ascii="Arial" w:hAnsi="Arial" w:hint="default"/>
      </w:rPr>
    </w:lvl>
    <w:lvl w:ilvl="6" w:tplc="31EA4CEE" w:tentative="1">
      <w:start w:val="1"/>
      <w:numFmt w:val="bullet"/>
      <w:lvlText w:val="•"/>
      <w:lvlJc w:val="left"/>
      <w:pPr>
        <w:tabs>
          <w:tab w:val="num" w:pos="5040"/>
        </w:tabs>
        <w:ind w:left="5040" w:hanging="360"/>
      </w:pPr>
      <w:rPr>
        <w:rFonts w:ascii="Arial" w:hAnsi="Arial" w:hint="default"/>
      </w:rPr>
    </w:lvl>
    <w:lvl w:ilvl="7" w:tplc="9E34AF44" w:tentative="1">
      <w:start w:val="1"/>
      <w:numFmt w:val="bullet"/>
      <w:lvlText w:val="•"/>
      <w:lvlJc w:val="left"/>
      <w:pPr>
        <w:tabs>
          <w:tab w:val="num" w:pos="5760"/>
        </w:tabs>
        <w:ind w:left="5760" w:hanging="360"/>
      </w:pPr>
      <w:rPr>
        <w:rFonts w:ascii="Arial" w:hAnsi="Arial" w:hint="default"/>
      </w:rPr>
    </w:lvl>
    <w:lvl w:ilvl="8" w:tplc="3182D8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3B7E4B"/>
    <w:multiLevelType w:val="hybridMultilevel"/>
    <w:tmpl w:val="CE54E7B4"/>
    <w:lvl w:ilvl="0" w:tplc="7C2AFBC0">
      <w:start w:val="1"/>
      <w:numFmt w:val="bullet"/>
      <w:lvlText w:val="•"/>
      <w:lvlJc w:val="left"/>
      <w:pPr>
        <w:tabs>
          <w:tab w:val="num" w:pos="720"/>
        </w:tabs>
        <w:ind w:left="720" w:hanging="360"/>
      </w:pPr>
      <w:rPr>
        <w:rFonts w:ascii="Arial" w:hAnsi="Arial" w:hint="default"/>
      </w:rPr>
    </w:lvl>
    <w:lvl w:ilvl="1" w:tplc="934EBC9C" w:tentative="1">
      <w:start w:val="1"/>
      <w:numFmt w:val="bullet"/>
      <w:lvlText w:val="•"/>
      <w:lvlJc w:val="left"/>
      <w:pPr>
        <w:tabs>
          <w:tab w:val="num" w:pos="1440"/>
        </w:tabs>
        <w:ind w:left="1440" w:hanging="360"/>
      </w:pPr>
      <w:rPr>
        <w:rFonts w:ascii="Arial" w:hAnsi="Arial" w:hint="default"/>
      </w:rPr>
    </w:lvl>
    <w:lvl w:ilvl="2" w:tplc="63AAE43A" w:tentative="1">
      <w:start w:val="1"/>
      <w:numFmt w:val="bullet"/>
      <w:lvlText w:val="•"/>
      <w:lvlJc w:val="left"/>
      <w:pPr>
        <w:tabs>
          <w:tab w:val="num" w:pos="2160"/>
        </w:tabs>
        <w:ind w:left="2160" w:hanging="360"/>
      </w:pPr>
      <w:rPr>
        <w:rFonts w:ascii="Arial" w:hAnsi="Arial" w:hint="default"/>
      </w:rPr>
    </w:lvl>
    <w:lvl w:ilvl="3" w:tplc="258CB72E" w:tentative="1">
      <w:start w:val="1"/>
      <w:numFmt w:val="bullet"/>
      <w:lvlText w:val="•"/>
      <w:lvlJc w:val="left"/>
      <w:pPr>
        <w:tabs>
          <w:tab w:val="num" w:pos="2880"/>
        </w:tabs>
        <w:ind w:left="2880" w:hanging="360"/>
      </w:pPr>
      <w:rPr>
        <w:rFonts w:ascii="Arial" w:hAnsi="Arial" w:hint="default"/>
      </w:rPr>
    </w:lvl>
    <w:lvl w:ilvl="4" w:tplc="FE0012E8" w:tentative="1">
      <w:start w:val="1"/>
      <w:numFmt w:val="bullet"/>
      <w:lvlText w:val="•"/>
      <w:lvlJc w:val="left"/>
      <w:pPr>
        <w:tabs>
          <w:tab w:val="num" w:pos="3600"/>
        </w:tabs>
        <w:ind w:left="3600" w:hanging="360"/>
      </w:pPr>
      <w:rPr>
        <w:rFonts w:ascii="Arial" w:hAnsi="Arial" w:hint="default"/>
      </w:rPr>
    </w:lvl>
    <w:lvl w:ilvl="5" w:tplc="A894C4F4" w:tentative="1">
      <w:start w:val="1"/>
      <w:numFmt w:val="bullet"/>
      <w:lvlText w:val="•"/>
      <w:lvlJc w:val="left"/>
      <w:pPr>
        <w:tabs>
          <w:tab w:val="num" w:pos="4320"/>
        </w:tabs>
        <w:ind w:left="4320" w:hanging="360"/>
      </w:pPr>
      <w:rPr>
        <w:rFonts w:ascii="Arial" w:hAnsi="Arial" w:hint="default"/>
      </w:rPr>
    </w:lvl>
    <w:lvl w:ilvl="6" w:tplc="39D64CEC" w:tentative="1">
      <w:start w:val="1"/>
      <w:numFmt w:val="bullet"/>
      <w:lvlText w:val="•"/>
      <w:lvlJc w:val="left"/>
      <w:pPr>
        <w:tabs>
          <w:tab w:val="num" w:pos="5040"/>
        </w:tabs>
        <w:ind w:left="5040" w:hanging="360"/>
      </w:pPr>
      <w:rPr>
        <w:rFonts w:ascii="Arial" w:hAnsi="Arial" w:hint="default"/>
      </w:rPr>
    </w:lvl>
    <w:lvl w:ilvl="7" w:tplc="89D66D98" w:tentative="1">
      <w:start w:val="1"/>
      <w:numFmt w:val="bullet"/>
      <w:lvlText w:val="•"/>
      <w:lvlJc w:val="left"/>
      <w:pPr>
        <w:tabs>
          <w:tab w:val="num" w:pos="5760"/>
        </w:tabs>
        <w:ind w:left="5760" w:hanging="360"/>
      </w:pPr>
      <w:rPr>
        <w:rFonts w:ascii="Arial" w:hAnsi="Arial" w:hint="default"/>
      </w:rPr>
    </w:lvl>
    <w:lvl w:ilvl="8" w:tplc="F3EEA6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55AD9"/>
    <w:multiLevelType w:val="hybridMultilevel"/>
    <w:tmpl w:val="FA984846"/>
    <w:lvl w:ilvl="0" w:tplc="3CF28454">
      <w:start w:val="1"/>
      <w:numFmt w:val="bullet"/>
      <w:lvlText w:val="•"/>
      <w:lvlJc w:val="left"/>
      <w:pPr>
        <w:tabs>
          <w:tab w:val="num" w:pos="720"/>
        </w:tabs>
        <w:ind w:left="720" w:hanging="360"/>
      </w:pPr>
      <w:rPr>
        <w:rFonts w:ascii="Arial" w:hAnsi="Arial" w:hint="default"/>
      </w:rPr>
    </w:lvl>
    <w:lvl w:ilvl="1" w:tplc="E8EC522A" w:tentative="1">
      <w:start w:val="1"/>
      <w:numFmt w:val="bullet"/>
      <w:lvlText w:val="•"/>
      <w:lvlJc w:val="left"/>
      <w:pPr>
        <w:tabs>
          <w:tab w:val="num" w:pos="1440"/>
        </w:tabs>
        <w:ind w:left="1440" w:hanging="360"/>
      </w:pPr>
      <w:rPr>
        <w:rFonts w:ascii="Arial" w:hAnsi="Arial" w:hint="default"/>
      </w:rPr>
    </w:lvl>
    <w:lvl w:ilvl="2" w:tplc="9B3A842A" w:tentative="1">
      <w:start w:val="1"/>
      <w:numFmt w:val="bullet"/>
      <w:lvlText w:val="•"/>
      <w:lvlJc w:val="left"/>
      <w:pPr>
        <w:tabs>
          <w:tab w:val="num" w:pos="2160"/>
        </w:tabs>
        <w:ind w:left="2160" w:hanging="360"/>
      </w:pPr>
      <w:rPr>
        <w:rFonts w:ascii="Arial" w:hAnsi="Arial" w:hint="default"/>
      </w:rPr>
    </w:lvl>
    <w:lvl w:ilvl="3" w:tplc="C2B4ED82" w:tentative="1">
      <w:start w:val="1"/>
      <w:numFmt w:val="bullet"/>
      <w:lvlText w:val="•"/>
      <w:lvlJc w:val="left"/>
      <w:pPr>
        <w:tabs>
          <w:tab w:val="num" w:pos="2880"/>
        </w:tabs>
        <w:ind w:left="2880" w:hanging="360"/>
      </w:pPr>
      <w:rPr>
        <w:rFonts w:ascii="Arial" w:hAnsi="Arial" w:hint="default"/>
      </w:rPr>
    </w:lvl>
    <w:lvl w:ilvl="4" w:tplc="3BCC7DCA" w:tentative="1">
      <w:start w:val="1"/>
      <w:numFmt w:val="bullet"/>
      <w:lvlText w:val="•"/>
      <w:lvlJc w:val="left"/>
      <w:pPr>
        <w:tabs>
          <w:tab w:val="num" w:pos="3600"/>
        </w:tabs>
        <w:ind w:left="3600" w:hanging="360"/>
      </w:pPr>
      <w:rPr>
        <w:rFonts w:ascii="Arial" w:hAnsi="Arial" w:hint="default"/>
      </w:rPr>
    </w:lvl>
    <w:lvl w:ilvl="5" w:tplc="3E328360" w:tentative="1">
      <w:start w:val="1"/>
      <w:numFmt w:val="bullet"/>
      <w:lvlText w:val="•"/>
      <w:lvlJc w:val="left"/>
      <w:pPr>
        <w:tabs>
          <w:tab w:val="num" w:pos="4320"/>
        </w:tabs>
        <w:ind w:left="4320" w:hanging="360"/>
      </w:pPr>
      <w:rPr>
        <w:rFonts w:ascii="Arial" w:hAnsi="Arial" w:hint="default"/>
      </w:rPr>
    </w:lvl>
    <w:lvl w:ilvl="6" w:tplc="7BD88052" w:tentative="1">
      <w:start w:val="1"/>
      <w:numFmt w:val="bullet"/>
      <w:lvlText w:val="•"/>
      <w:lvlJc w:val="left"/>
      <w:pPr>
        <w:tabs>
          <w:tab w:val="num" w:pos="5040"/>
        </w:tabs>
        <w:ind w:left="5040" w:hanging="360"/>
      </w:pPr>
      <w:rPr>
        <w:rFonts w:ascii="Arial" w:hAnsi="Arial" w:hint="default"/>
      </w:rPr>
    </w:lvl>
    <w:lvl w:ilvl="7" w:tplc="717AE8DC" w:tentative="1">
      <w:start w:val="1"/>
      <w:numFmt w:val="bullet"/>
      <w:lvlText w:val="•"/>
      <w:lvlJc w:val="left"/>
      <w:pPr>
        <w:tabs>
          <w:tab w:val="num" w:pos="5760"/>
        </w:tabs>
        <w:ind w:left="5760" w:hanging="360"/>
      </w:pPr>
      <w:rPr>
        <w:rFonts w:ascii="Arial" w:hAnsi="Arial" w:hint="default"/>
      </w:rPr>
    </w:lvl>
    <w:lvl w:ilvl="8" w:tplc="E0A6EE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627DBA"/>
    <w:multiLevelType w:val="hybridMultilevel"/>
    <w:tmpl w:val="59CA10C2"/>
    <w:lvl w:ilvl="0" w:tplc="57A0EC4A">
      <w:start w:val="1"/>
      <w:numFmt w:val="bullet"/>
      <w:lvlText w:val="•"/>
      <w:lvlJc w:val="left"/>
      <w:pPr>
        <w:tabs>
          <w:tab w:val="num" w:pos="720"/>
        </w:tabs>
        <w:ind w:left="720" w:hanging="360"/>
      </w:pPr>
      <w:rPr>
        <w:rFonts w:ascii="Arial" w:hAnsi="Arial" w:hint="default"/>
      </w:rPr>
    </w:lvl>
    <w:lvl w:ilvl="1" w:tplc="8C4E0EE2" w:tentative="1">
      <w:start w:val="1"/>
      <w:numFmt w:val="bullet"/>
      <w:lvlText w:val="•"/>
      <w:lvlJc w:val="left"/>
      <w:pPr>
        <w:tabs>
          <w:tab w:val="num" w:pos="1440"/>
        </w:tabs>
        <w:ind w:left="1440" w:hanging="360"/>
      </w:pPr>
      <w:rPr>
        <w:rFonts w:ascii="Arial" w:hAnsi="Arial" w:hint="default"/>
      </w:rPr>
    </w:lvl>
    <w:lvl w:ilvl="2" w:tplc="77E85BCA" w:tentative="1">
      <w:start w:val="1"/>
      <w:numFmt w:val="bullet"/>
      <w:lvlText w:val="•"/>
      <w:lvlJc w:val="left"/>
      <w:pPr>
        <w:tabs>
          <w:tab w:val="num" w:pos="2160"/>
        </w:tabs>
        <w:ind w:left="2160" w:hanging="360"/>
      </w:pPr>
      <w:rPr>
        <w:rFonts w:ascii="Arial" w:hAnsi="Arial" w:hint="default"/>
      </w:rPr>
    </w:lvl>
    <w:lvl w:ilvl="3" w:tplc="E0BE566C" w:tentative="1">
      <w:start w:val="1"/>
      <w:numFmt w:val="bullet"/>
      <w:lvlText w:val="•"/>
      <w:lvlJc w:val="left"/>
      <w:pPr>
        <w:tabs>
          <w:tab w:val="num" w:pos="2880"/>
        </w:tabs>
        <w:ind w:left="2880" w:hanging="360"/>
      </w:pPr>
      <w:rPr>
        <w:rFonts w:ascii="Arial" w:hAnsi="Arial" w:hint="default"/>
      </w:rPr>
    </w:lvl>
    <w:lvl w:ilvl="4" w:tplc="FD10DE02" w:tentative="1">
      <w:start w:val="1"/>
      <w:numFmt w:val="bullet"/>
      <w:lvlText w:val="•"/>
      <w:lvlJc w:val="left"/>
      <w:pPr>
        <w:tabs>
          <w:tab w:val="num" w:pos="3600"/>
        </w:tabs>
        <w:ind w:left="3600" w:hanging="360"/>
      </w:pPr>
      <w:rPr>
        <w:rFonts w:ascii="Arial" w:hAnsi="Arial" w:hint="default"/>
      </w:rPr>
    </w:lvl>
    <w:lvl w:ilvl="5" w:tplc="7990F2F0" w:tentative="1">
      <w:start w:val="1"/>
      <w:numFmt w:val="bullet"/>
      <w:lvlText w:val="•"/>
      <w:lvlJc w:val="left"/>
      <w:pPr>
        <w:tabs>
          <w:tab w:val="num" w:pos="4320"/>
        </w:tabs>
        <w:ind w:left="4320" w:hanging="360"/>
      </w:pPr>
      <w:rPr>
        <w:rFonts w:ascii="Arial" w:hAnsi="Arial" w:hint="default"/>
      </w:rPr>
    </w:lvl>
    <w:lvl w:ilvl="6" w:tplc="656C3642" w:tentative="1">
      <w:start w:val="1"/>
      <w:numFmt w:val="bullet"/>
      <w:lvlText w:val="•"/>
      <w:lvlJc w:val="left"/>
      <w:pPr>
        <w:tabs>
          <w:tab w:val="num" w:pos="5040"/>
        </w:tabs>
        <w:ind w:left="5040" w:hanging="360"/>
      </w:pPr>
      <w:rPr>
        <w:rFonts w:ascii="Arial" w:hAnsi="Arial" w:hint="default"/>
      </w:rPr>
    </w:lvl>
    <w:lvl w:ilvl="7" w:tplc="D23E45EE" w:tentative="1">
      <w:start w:val="1"/>
      <w:numFmt w:val="bullet"/>
      <w:lvlText w:val="•"/>
      <w:lvlJc w:val="left"/>
      <w:pPr>
        <w:tabs>
          <w:tab w:val="num" w:pos="5760"/>
        </w:tabs>
        <w:ind w:left="5760" w:hanging="360"/>
      </w:pPr>
      <w:rPr>
        <w:rFonts w:ascii="Arial" w:hAnsi="Arial" w:hint="default"/>
      </w:rPr>
    </w:lvl>
    <w:lvl w:ilvl="8" w:tplc="4662A5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3E62E3"/>
    <w:multiLevelType w:val="multilevel"/>
    <w:tmpl w:val="DA1C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E0C4F"/>
    <w:multiLevelType w:val="hybridMultilevel"/>
    <w:tmpl w:val="B296B77E"/>
    <w:lvl w:ilvl="0" w:tplc="DCE02058">
      <w:start w:val="1"/>
      <w:numFmt w:val="bullet"/>
      <w:lvlText w:val="•"/>
      <w:lvlJc w:val="left"/>
      <w:pPr>
        <w:tabs>
          <w:tab w:val="num" w:pos="720"/>
        </w:tabs>
        <w:ind w:left="720" w:hanging="360"/>
      </w:pPr>
      <w:rPr>
        <w:rFonts w:ascii="Arial" w:hAnsi="Arial" w:hint="default"/>
      </w:rPr>
    </w:lvl>
    <w:lvl w:ilvl="1" w:tplc="558EBB2C" w:tentative="1">
      <w:start w:val="1"/>
      <w:numFmt w:val="bullet"/>
      <w:lvlText w:val="•"/>
      <w:lvlJc w:val="left"/>
      <w:pPr>
        <w:tabs>
          <w:tab w:val="num" w:pos="1440"/>
        </w:tabs>
        <w:ind w:left="1440" w:hanging="360"/>
      </w:pPr>
      <w:rPr>
        <w:rFonts w:ascii="Arial" w:hAnsi="Arial" w:hint="default"/>
      </w:rPr>
    </w:lvl>
    <w:lvl w:ilvl="2" w:tplc="1D70C062" w:tentative="1">
      <w:start w:val="1"/>
      <w:numFmt w:val="bullet"/>
      <w:lvlText w:val="•"/>
      <w:lvlJc w:val="left"/>
      <w:pPr>
        <w:tabs>
          <w:tab w:val="num" w:pos="2160"/>
        </w:tabs>
        <w:ind w:left="2160" w:hanging="360"/>
      </w:pPr>
      <w:rPr>
        <w:rFonts w:ascii="Arial" w:hAnsi="Arial" w:hint="default"/>
      </w:rPr>
    </w:lvl>
    <w:lvl w:ilvl="3" w:tplc="104C8E86" w:tentative="1">
      <w:start w:val="1"/>
      <w:numFmt w:val="bullet"/>
      <w:lvlText w:val="•"/>
      <w:lvlJc w:val="left"/>
      <w:pPr>
        <w:tabs>
          <w:tab w:val="num" w:pos="2880"/>
        </w:tabs>
        <w:ind w:left="2880" w:hanging="360"/>
      </w:pPr>
      <w:rPr>
        <w:rFonts w:ascii="Arial" w:hAnsi="Arial" w:hint="default"/>
      </w:rPr>
    </w:lvl>
    <w:lvl w:ilvl="4" w:tplc="1E82BA90" w:tentative="1">
      <w:start w:val="1"/>
      <w:numFmt w:val="bullet"/>
      <w:lvlText w:val="•"/>
      <w:lvlJc w:val="left"/>
      <w:pPr>
        <w:tabs>
          <w:tab w:val="num" w:pos="3600"/>
        </w:tabs>
        <w:ind w:left="3600" w:hanging="360"/>
      </w:pPr>
      <w:rPr>
        <w:rFonts w:ascii="Arial" w:hAnsi="Arial" w:hint="default"/>
      </w:rPr>
    </w:lvl>
    <w:lvl w:ilvl="5" w:tplc="A7AE6BAA" w:tentative="1">
      <w:start w:val="1"/>
      <w:numFmt w:val="bullet"/>
      <w:lvlText w:val="•"/>
      <w:lvlJc w:val="left"/>
      <w:pPr>
        <w:tabs>
          <w:tab w:val="num" w:pos="4320"/>
        </w:tabs>
        <w:ind w:left="4320" w:hanging="360"/>
      </w:pPr>
      <w:rPr>
        <w:rFonts w:ascii="Arial" w:hAnsi="Arial" w:hint="default"/>
      </w:rPr>
    </w:lvl>
    <w:lvl w:ilvl="6" w:tplc="C3B8EE0E" w:tentative="1">
      <w:start w:val="1"/>
      <w:numFmt w:val="bullet"/>
      <w:lvlText w:val="•"/>
      <w:lvlJc w:val="left"/>
      <w:pPr>
        <w:tabs>
          <w:tab w:val="num" w:pos="5040"/>
        </w:tabs>
        <w:ind w:left="5040" w:hanging="360"/>
      </w:pPr>
      <w:rPr>
        <w:rFonts w:ascii="Arial" w:hAnsi="Arial" w:hint="default"/>
      </w:rPr>
    </w:lvl>
    <w:lvl w:ilvl="7" w:tplc="39E6A4B8" w:tentative="1">
      <w:start w:val="1"/>
      <w:numFmt w:val="bullet"/>
      <w:lvlText w:val="•"/>
      <w:lvlJc w:val="left"/>
      <w:pPr>
        <w:tabs>
          <w:tab w:val="num" w:pos="5760"/>
        </w:tabs>
        <w:ind w:left="5760" w:hanging="360"/>
      </w:pPr>
      <w:rPr>
        <w:rFonts w:ascii="Arial" w:hAnsi="Arial" w:hint="default"/>
      </w:rPr>
    </w:lvl>
    <w:lvl w:ilvl="8" w:tplc="A85AFFD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080513"/>
    <w:multiLevelType w:val="hybridMultilevel"/>
    <w:tmpl w:val="AFB8B4AA"/>
    <w:lvl w:ilvl="0" w:tplc="64629B66">
      <w:start w:val="1"/>
      <w:numFmt w:val="bullet"/>
      <w:lvlText w:val="•"/>
      <w:lvlJc w:val="left"/>
      <w:pPr>
        <w:tabs>
          <w:tab w:val="num" w:pos="720"/>
        </w:tabs>
        <w:ind w:left="720" w:hanging="360"/>
      </w:pPr>
      <w:rPr>
        <w:rFonts w:ascii="Arial" w:hAnsi="Arial" w:hint="default"/>
      </w:rPr>
    </w:lvl>
    <w:lvl w:ilvl="1" w:tplc="4778449C" w:tentative="1">
      <w:start w:val="1"/>
      <w:numFmt w:val="bullet"/>
      <w:lvlText w:val="•"/>
      <w:lvlJc w:val="left"/>
      <w:pPr>
        <w:tabs>
          <w:tab w:val="num" w:pos="1440"/>
        </w:tabs>
        <w:ind w:left="1440" w:hanging="360"/>
      </w:pPr>
      <w:rPr>
        <w:rFonts w:ascii="Arial" w:hAnsi="Arial" w:hint="default"/>
      </w:rPr>
    </w:lvl>
    <w:lvl w:ilvl="2" w:tplc="70587E12" w:tentative="1">
      <w:start w:val="1"/>
      <w:numFmt w:val="bullet"/>
      <w:lvlText w:val="•"/>
      <w:lvlJc w:val="left"/>
      <w:pPr>
        <w:tabs>
          <w:tab w:val="num" w:pos="2160"/>
        </w:tabs>
        <w:ind w:left="2160" w:hanging="360"/>
      </w:pPr>
      <w:rPr>
        <w:rFonts w:ascii="Arial" w:hAnsi="Arial" w:hint="default"/>
      </w:rPr>
    </w:lvl>
    <w:lvl w:ilvl="3" w:tplc="1EC84F7C" w:tentative="1">
      <w:start w:val="1"/>
      <w:numFmt w:val="bullet"/>
      <w:lvlText w:val="•"/>
      <w:lvlJc w:val="left"/>
      <w:pPr>
        <w:tabs>
          <w:tab w:val="num" w:pos="2880"/>
        </w:tabs>
        <w:ind w:left="2880" w:hanging="360"/>
      </w:pPr>
      <w:rPr>
        <w:rFonts w:ascii="Arial" w:hAnsi="Arial" w:hint="default"/>
      </w:rPr>
    </w:lvl>
    <w:lvl w:ilvl="4" w:tplc="AC8E50EA" w:tentative="1">
      <w:start w:val="1"/>
      <w:numFmt w:val="bullet"/>
      <w:lvlText w:val="•"/>
      <w:lvlJc w:val="left"/>
      <w:pPr>
        <w:tabs>
          <w:tab w:val="num" w:pos="3600"/>
        </w:tabs>
        <w:ind w:left="3600" w:hanging="360"/>
      </w:pPr>
      <w:rPr>
        <w:rFonts w:ascii="Arial" w:hAnsi="Arial" w:hint="default"/>
      </w:rPr>
    </w:lvl>
    <w:lvl w:ilvl="5" w:tplc="B61CEED4" w:tentative="1">
      <w:start w:val="1"/>
      <w:numFmt w:val="bullet"/>
      <w:lvlText w:val="•"/>
      <w:lvlJc w:val="left"/>
      <w:pPr>
        <w:tabs>
          <w:tab w:val="num" w:pos="4320"/>
        </w:tabs>
        <w:ind w:left="4320" w:hanging="360"/>
      </w:pPr>
      <w:rPr>
        <w:rFonts w:ascii="Arial" w:hAnsi="Arial" w:hint="default"/>
      </w:rPr>
    </w:lvl>
    <w:lvl w:ilvl="6" w:tplc="03787E6A" w:tentative="1">
      <w:start w:val="1"/>
      <w:numFmt w:val="bullet"/>
      <w:lvlText w:val="•"/>
      <w:lvlJc w:val="left"/>
      <w:pPr>
        <w:tabs>
          <w:tab w:val="num" w:pos="5040"/>
        </w:tabs>
        <w:ind w:left="5040" w:hanging="360"/>
      </w:pPr>
      <w:rPr>
        <w:rFonts w:ascii="Arial" w:hAnsi="Arial" w:hint="default"/>
      </w:rPr>
    </w:lvl>
    <w:lvl w:ilvl="7" w:tplc="1EA027CA" w:tentative="1">
      <w:start w:val="1"/>
      <w:numFmt w:val="bullet"/>
      <w:lvlText w:val="•"/>
      <w:lvlJc w:val="left"/>
      <w:pPr>
        <w:tabs>
          <w:tab w:val="num" w:pos="5760"/>
        </w:tabs>
        <w:ind w:left="5760" w:hanging="360"/>
      </w:pPr>
      <w:rPr>
        <w:rFonts w:ascii="Arial" w:hAnsi="Arial" w:hint="default"/>
      </w:rPr>
    </w:lvl>
    <w:lvl w:ilvl="8" w:tplc="FCF006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A1C1872"/>
    <w:multiLevelType w:val="hybridMultilevel"/>
    <w:tmpl w:val="24B8F75A"/>
    <w:lvl w:ilvl="0" w:tplc="ECDEB95C">
      <w:start w:val="1"/>
      <w:numFmt w:val="bullet"/>
      <w:lvlText w:val="•"/>
      <w:lvlJc w:val="left"/>
      <w:pPr>
        <w:tabs>
          <w:tab w:val="num" w:pos="720"/>
        </w:tabs>
        <w:ind w:left="720" w:hanging="360"/>
      </w:pPr>
      <w:rPr>
        <w:rFonts w:ascii="Arial" w:hAnsi="Arial" w:hint="default"/>
      </w:rPr>
    </w:lvl>
    <w:lvl w:ilvl="1" w:tplc="AB50B224" w:tentative="1">
      <w:start w:val="1"/>
      <w:numFmt w:val="bullet"/>
      <w:lvlText w:val="•"/>
      <w:lvlJc w:val="left"/>
      <w:pPr>
        <w:tabs>
          <w:tab w:val="num" w:pos="1440"/>
        </w:tabs>
        <w:ind w:left="1440" w:hanging="360"/>
      </w:pPr>
      <w:rPr>
        <w:rFonts w:ascii="Arial" w:hAnsi="Arial" w:hint="default"/>
      </w:rPr>
    </w:lvl>
    <w:lvl w:ilvl="2" w:tplc="C734BC06" w:tentative="1">
      <w:start w:val="1"/>
      <w:numFmt w:val="bullet"/>
      <w:lvlText w:val="•"/>
      <w:lvlJc w:val="left"/>
      <w:pPr>
        <w:tabs>
          <w:tab w:val="num" w:pos="2160"/>
        </w:tabs>
        <w:ind w:left="2160" w:hanging="360"/>
      </w:pPr>
      <w:rPr>
        <w:rFonts w:ascii="Arial" w:hAnsi="Arial" w:hint="default"/>
      </w:rPr>
    </w:lvl>
    <w:lvl w:ilvl="3" w:tplc="BCDCDEB2" w:tentative="1">
      <w:start w:val="1"/>
      <w:numFmt w:val="bullet"/>
      <w:lvlText w:val="•"/>
      <w:lvlJc w:val="left"/>
      <w:pPr>
        <w:tabs>
          <w:tab w:val="num" w:pos="2880"/>
        </w:tabs>
        <w:ind w:left="2880" w:hanging="360"/>
      </w:pPr>
      <w:rPr>
        <w:rFonts w:ascii="Arial" w:hAnsi="Arial" w:hint="default"/>
      </w:rPr>
    </w:lvl>
    <w:lvl w:ilvl="4" w:tplc="E6921488" w:tentative="1">
      <w:start w:val="1"/>
      <w:numFmt w:val="bullet"/>
      <w:lvlText w:val="•"/>
      <w:lvlJc w:val="left"/>
      <w:pPr>
        <w:tabs>
          <w:tab w:val="num" w:pos="3600"/>
        </w:tabs>
        <w:ind w:left="3600" w:hanging="360"/>
      </w:pPr>
      <w:rPr>
        <w:rFonts w:ascii="Arial" w:hAnsi="Arial" w:hint="default"/>
      </w:rPr>
    </w:lvl>
    <w:lvl w:ilvl="5" w:tplc="F4F0482E" w:tentative="1">
      <w:start w:val="1"/>
      <w:numFmt w:val="bullet"/>
      <w:lvlText w:val="•"/>
      <w:lvlJc w:val="left"/>
      <w:pPr>
        <w:tabs>
          <w:tab w:val="num" w:pos="4320"/>
        </w:tabs>
        <w:ind w:left="4320" w:hanging="360"/>
      </w:pPr>
      <w:rPr>
        <w:rFonts w:ascii="Arial" w:hAnsi="Arial" w:hint="default"/>
      </w:rPr>
    </w:lvl>
    <w:lvl w:ilvl="6" w:tplc="952A10B8" w:tentative="1">
      <w:start w:val="1"/>
      <w:numFmt w:val="bullet"/>
      <w:lvlText w:val="•"/>
      <w:lvlJc w:val="left"/>
      <w:pPr>
        <w:tabs>
          <w:tab w:val="num" w:pos="5040"/>
        </w:tabs>
        <w:ind w:left="5040" w:hanging="360"/>
      </w:pPr>
      <w:rPr>
        <w:rFonts w:ascii="Arial" w:hAnsi="Arial" w:hint="default"/>
      </w:rPr>
    </w:lvl>
    <w:lvl w:ilvl="7" w:tplc="B8AC2A12" w:tentative="1">
      <w:start w:val="1"/>
      <w:numFmt w:val="bullet"/>
      <w:lvlText w:val="•"/>
      <w:lvlJc w:val="left"/>
      <w:pPr>
        <w:tabs>
          <w:tab w:val="num" w:pos="5760"/>
        </w:tabs>
        <w:ind w:left="5760" w:hanging="360"/>
      </w:pPr>
      <w:rPr>
        <w:rFonts w:ascii="Arial" w:hAnsi="Arial" w:hint="default"/>
      </w:rPr>
    </w:lvl>
    <w:lvl w:ilvl="8" w:tplc="37E6E9C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B097AFB"/>
    <w:multiLevelType w:val="hybridMultilevel"/>
    <w:tmpl w:val="7D30103C"/>
    <w:lvl w:ilvl="0" w:tplc="4252D38C">
      <w:start w:val="1"/>
      <w:numFmt w:val="bullet"/>
      <w:lvlText w:val="•"/>
      <w:lvlJc w:val="left"/>
      <w:pPr>
        <w:tabs>
          <w:tab w:val="num" w:pos="720"/>
        </w:tabs>
        <w:ind w:left="720" w:hanging="360"/>
      </w:pPr>
      <w:rPr>
        <w:rFonts w:ascii="Arial" w:hAnsi="Arial" w:hint="default"/>
      </w:rPr>
    </w:lvl>
    <w:lvl w:ilvl="1" w:tplc="4C70F868" w:tentative="1">
      <w:start w:val="1"/>
      <w:numFmt w:val="bullet"/>
      <w:lvlText w:val="•"/>
      <w:lvlJc w:val="left"/>
      <w:pPr>
        <w:tabs>
          <w:tab w:val="num" w:pos="1440"/>
        </w:tabs>
        <w:ind w:left="1440" w:hanging="360"/>
      </w:pPr>
      <w:rPr>
        <w:rFonts w:ascii="Arial" w:hAnsi="Arial" w:hint="default"/>
      </w:rPr>
    </w:lvl>
    <w:lvl w:ilvl="2" w:tplc="31F4CDA2" w:tentative="1">
      <w:start w:val="1"/>
      <w:numFmt w:val="bullet"/>
      <w:lvlText w:val="•"/>
      <w:lvlJc w:val="left"/>
      <w:pPr>
        <w:tabs>
          <w:tab w:val="num" w:pos="2160"/>
        </w:tabs>
        <w:ind w:left="2160" w:hanging="360"/>
      </w:pPr>
      <w:rPr>
        <w:rFonts w:ascii="Arial" w:hAnsi="Arial" w:hint="default"/>
      </w:rPr>
    </w:lvl>
    <w:lvl w:ilvl="3" w:tplc="6E008ED4" w:tentative="1">
      <w:start w:val="1"/>
      <w:numFmt w:val="bullet"/>
      <w:lvlText w:val="•"/>
      <w:lvlJc w:val="left"/>
      <w:pPr>
        <w:tabs>
          <w:tab w:val="num" w:pos="2880"/>
        </w:tabs>
        <w:ind w:left="2880" w:hanging="360"/>
      </w:pPr>
      <w:rPr>
        <w:rFonts w:ascii="Arial" w:hAnsi="Arial" w:hint="default"/>
      </w:rPr>
    </w:lvl>
    <w:lvl w:ilvl="4" w:tplc="FA6EFE1A" w:tentative="1">
      <w:start w:val="1"/>
      <w:numFmt w:val="bullet"/>
      <w:lvlText w:val="•"/>
      <w:lvlJc w:val="left"/>
      <w:pPr>
        <w:tabs>
          <w:tab w:val="num" w:pos="3600"/>
        </w:tabs>
        <w:ind w:left="3600" w:hanging="360"/>
      </w:pPr>
      <w:rPr>
        <w:rFonts w:ascii="Arial" w:hAnsi="Arial" w:hint="default"/>
      </w:rPr>
    </w:lvl>
    <w:lvl w:ilvl="5" w:tplc="ED987198" w:tentative="1">
      <w:start w:val="1"/>
      <w:numFmt w:val="bullet"/>
      <w:lvlText w:val="•"/>
      <w:lvlJc w:val="left"/>
      <w:pPr>
        <w:tabs>
          <w:tab w:val="num" w:pos="4320"/>
        </w:tabs>
        <w:ind w:left="4320" w:hanging="360"/>
      </w:pPr>
      <w:rPr>
        <w:rFonts w:ascii="Arial" w:hAnsi="Arial" w:hint="default"/>
      </w:rPr>
    </w:lvl>
    <w:lvl w:ilvl="6" w:tplc="7340DD2E" w:tentative="1">
      <w:start w:val="1"/>
      <w:numFmt w:val="bullet"/>
      <w:lvlText w:val="•"/>
      <w:lvlJc w:val="left"/>
      <w:pPr>
        <w:tabs>
          <w:tab w:val="num" w:pos="5040"/>
        </w:tabs>
        <w:ind w:left="5040" w:hanging="360"/>
      </w:pPr>
      <w:rPr>
        <w:rFonts w:ascii="Arial" w:hAnsi="Arial" w:hint="default"/>
      </w:rPr>
    </w:lvl>
    <w:lvl w:ilvl="7" w:tplc="BA9A5380" w:tentative="1">
      <w:start w:val="1"/>
      <w:numFmt w:val="bullet"/>
      <w:lvlText w:val="•"/>
      <w:lvlJc w:val="left"/>
      <w:pPr>
        <w:tabs>
          <w:tab w:val="num" w:pos="5760"/>
        </w:tabs>
        <w:ind w:left="5760" w:hanging="360"/>
      </w:pPr>
      <w:rPr>
        <w:rFonts w:ascii="Arial" w:hAnsi="Arial" w:hint="default"/>
      </w:rPr>
    </w:lvl>
    <w:lvl w:ilvl="8" w:tplc="B92A1F6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B7068AE"/>
    <w:multiLevelType w:val="hybridMultilevel"/>
    <w:tmpl w:val="5868F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6478F1"/>
    <w:multiLevelType w:val="hybridMultilevel"/>
    <w:tmpl w:val="EF94C5E2"/>
    <w:lvl w:ilvl="0" w:tplc="1ED89214">
      <w:start w:val="1"/>
      <w:numFmt w:val="bullet"/>
      <w:lvlText w:val="•"/>
      <w:lvlJc w:val="left"/>
      <w:pPr>
        <w:tabs>
          <w:tab w:val="num" w:pos="720"/>
        </w:tabs>
        <w:ind w:left="720" w:hanging="360"/>
      </w:pPr>
      <w:rPr>
        <w:rFonts w:ascii="Arial" w:hAnsi="Arial" w:hint="default"/>
      </w:rPr>
    </w:lvl>
    <w:lvl w:ilvl="1" w:tplc="A5ECF110" w:tentative="1">
      <w:start w:val="1"/>
      <w:numFmt w:val="bullet"/>
      <w:lvlText w:val="•"/>
      <w:lvlJc w:val="left"/>
      <w:pPr>
        <w:tabs>
          <w:tab w:val="num" w:pos="1440"/>
        </w:tabs>
        <w:ind w:left="1440" w:hanging="360"/>
      </w:pPr>
      <w:rPr>
        <w:rFonts w:ascii="Arial" w:hAnsi="Arial" w:hint="default"/>
      </w:rPr>
    </w:lvl>
    <w:lvl w:ilvl="2" w:tplc="B20C2E18" w:tentative="1">
      <w:start w:val="1"/>
      <w:numFmt w:val="bullet"/>
      <w:lvlText w:val="•"/>
      <w:lvlJc w:val="left"/>
      <w:pPr>
        <w:tabs>
          <w:tab w:val="num" w:pos="2160"/>
        </w:tabs>
        <w:ind w:left="2160" w:hanging="360"/>
      </w:pPr>
      <w:rPr>
        <w:rFonts w:ascii="Arial" w:hAnsi="Arial" w:hint="default"/>
      </w:rPr>
    </w:lvl>
    <w:lvl w:ilvl="3" w:tplc="C248B6DA" w:tentative="1">
      <w:start w:val="1"/>
      <w:numFmt w:val="bullet"/>
      <w:lvlText w:val="•"/>
      <w:lvlJc w:val="left"/>
      <w:pPr>
        <w:tabs>
          <w:tab w:val="num" w:pos="2880"/>
        </w:tabs>
        <w:ind w:left="2880" w:hanging="360"/>
      </w:pPr>
      <w:rPr>
        <w:rFonts w:ascii="Arial" w:hAnsi="Arial" w:hint="default"/>
      </w:rPr>
    </w:lvl>
    <w:lvl w:ilvl="4" w:tplc="70086644" w:tentative="1">
      <w:start w:val="1"/>
      <w:numFmt w:val="bullet"/>
      <w:lvlText w:val="•"/>
      <w:lvlJc w:val="left"/>
      <w:pPr>
        <w:tabs>
          <w:tab w:val="num" w:pos="3600"/>
        </w:tabs>
        <w:ind w:left="3600" w:hanging="360"/>
      </w:pPr>
      <w:rPr>
        <w:rFonts w:ascii="Arial" w:hAnsi="Arial" w:hint="default"/>
      </w:rPr>
    </w:lvl>
    <w:lvl w:ilvl="5" w:tplc="CC0EF3EA" w:tentative="1">
      <w:start w:val="1"/>
      <w:numFmt w:val="bullet"/>
      <w:lvlText w:val="•"/>
      <w:lvlJc w:val="left"/>
      <w:pPr>
        <w:tabs>
          <w:tab w:val="num" w:pos="4320"/>
        </w:tabs>
        <w:ind w:left="4320" w:hanging="360"/>
      </w:pPr>
      <w:rPr>
        <w:rFonts w:ascii="Arial" w:hAnsi="Arial" w:hint="default"/>
      </w:rPr>
    </w:lvl>
    <w:lvl w:ilvl="6" w:tplc="1416D5D0" w:tentative="1">
      <w:start w:val="1"/>
      <w:numFmt w:val="bullet"/>
      <w:lvlText w:val="•"/>
      <w:lvlJc w:val="left"/>
      <w:pPr>
        <w:tabs>
          <w:tab w:val="num" w:pos="5040"/>
        </w:tabs>
        <w:ind w:left="5040" w:hanging="360"/>
      </w:pPr>
      <w:rPr>
        <w:rFonts w:ascii="Arial" w:hAnsi="Arial" w:hint="default"/>
      </w:rPr>
    </w:lvl>
    <w:lvl w:ilvl="7" w:tplc="127EAAA8" w:tentative="1">
      <w:start w:val="1"/>
      <w:numFmt w:val="bullet"/>
      <w:lvlText w:val="•"/>
      <w:lvlJc w:val="left"/>
      <w:pPr>
        <w:tabs>
          <w:tab w:val="num" w:pos="5760"/>
        </w:tabs>
        <w:ind w:left="5760" w:hanging="360"/>
      </w:pPr>
      <w:rPr>
        <w:rFonts w:ascii="Arial" w:hAnsi="Arial" w:hint="default"/>
      </w:rPr>
    </w:lvl>
    <w:lvl w:ilvl="8" w:tplc="641856D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D760FB4"/>
    <w:multiLevelType w:val="hybridMultilevel"/>
    <w:tmpl w:val="4AF27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550192"/>
    <w:multiLevelType w:val="hybridMultilevel"/>
    <w:tmpl w:val="B86A5D66"/>
    <w:lvl w:ilvl="0" w:tplc="7D92CAA6">
      <w:start w:val="1"/>
      <w:numFmt w:val="bullet"/>
      <w:lvlText w:val="•"/>
      <w:lvlJc w:val="left"/>
      <w:pPr>
        <w:tabs>
          <w:tab w:val="num" w:pos="720"/>
        </w:tabs>
        <w:ind w:left="720" w:hanging="360"/>
      </w:pPr>
      <w:rPr>
        <w:rFonts w:ascii="Arial" w:hAnsi="Arial" w:hint="default"/>
      </w:rPr>
    </w:lvl>
    <w:lvl w:ilvl="1" w:tplc="B64AE03A" w:tentative="1">
      <w:start w:val="1"/>
      <w:numFmt w:val="bullet"/>
      <w:lvlText w:val="•"/>
      <w:lvlJc w:val="left"/>
      <w:pPr>
        <w:tabs>
          <w:tab w:val="num" w:pos="1440"/>
        </w:tabs>
        <w:ind w:left="1440" w:hanging="360"/>
      </w:pPr>
      <w:rPr>
        <w:rFonts w:ascii="Arial" w:hAnsi="Arial" w:hint="default"/>
      </w:rPr>
    </w:lvl>
    <w:lvl w:ilvl="2" w:tplc="C32C267A" w:tentative="1">
      <w:start w:val="1"/>
      <w:numFmt w:val="bullet"/>
      <w:lvlText w:val="•"/>
      <w:lvlJc w:val="left"/>
      <w:pPr>
        <w:tabs>
          <w:tab w:val="num" w:pos="2160"/>
        </w:tabs>
        <w:ind w:left="2160" w:hanging="360"/>
      </w:pPr>
      <w:rPr>
        <w:rFonts w:ascii="Arial" w:hAnsi="Arial" w:hint="default"/>
      </w:rPr>
    </w:lvl>
    <w:lvl w:ilvl="3" w:tplc="827C4EF6" w:tentative="1">
      <w:start w:val="1"/>
      <w:numFmt w:val="bullet"/>
      <w:lvlText w:val="•"/>
      <w:lvlJc w:val="left"/>
      <w:pPr>
        <w:tabs>
          <w:tab w:val="num" w:pos="2880"/>
        </w:tabs>
        <w:ind w:left="2880" w:hanging="360"/>
      </w:pPr>
      <w:rPr>
        <w:rFonts w:ascii="Arial" w:hAnsi="Arial" w:hint="default"/>
      </w:rPr>
    </w:lvl>
    <w:lvl w:ilvl="4" w:tplc="C4BC119A" w:tentative="1">
      <w:start w:val="1"/>
      <w:numFmt w:val="bullet"/>
      <w:lvlText w:val="•"/>
      <w:lvlJc w:val="left"/>
      <w:pPr>
        <w:tabs>
          <w:tab w:val="num" w:pos="3600"/>
        </w:tabs>
        <w:ind w:left="3600" w:hanging="360"/>
      </w:pPr>
      <w:rPr>
        <w:rFonts w:ascii="Arial" w:hAnsi="Arial" w:hint="default"/>
      </w:rPr>
    </w:lvl>
    <w:lvl w:ilvl="5" w:tplc="A8101BE6" w:tentative="1">
      <w:start w:val="1"/>
      <w:numFmt w:val="bullet"/>
      <w:lvlText w:val="•"/>
      <w:lvlJc w:val="left"/>
      <w:pPr>
        <w:tabs>
          <w:tab w:val="num" w:pos="4320"/>
        </w:tabs>
        <w:ind w:left="4320" w:hanging="360"/>
      </w:pPr>
      <w:rPr>
        <w:rFonts w:ascii="Arial" w:hAnsi="Arial" w:hint="default"/>
      </w:rPr>
    </w:lvl>
    <w:lvl w:ilvl="6" w:tplc="AE103E7E" w:tentative="1">
      <w:start w:val="1"/>
      <w:numFmt w:val="bullet"/>
      <w:lvlText w:val="•"/>
      <w:lvlJc w:val="left"/>
      <w:pPr>
        <w:tabs>
          <w:tab w:val="num" w:pos="5040"/>
        </w:tabs>
        <w:ind w:left="5040" w:hanging="360"/>
      </w:pPr>
      <w:rPr>
        <w:rFonts w:ascii="Arial" w:hAnsi="Arial" w:hint="default"/>
      </w:rPr>
    </w:lvl>
    <w:lvl w:ilvl="7" w:tplc="B8CAD01A" w:tentative="1">
      <w:start w:val="1"/>
      <w:numFmt w:val="bullet"/>
      <w:lvlText w:val="•"/>
      <w:lvlJc w:val="left"/>
      <w:pPr>
        <w:tabs>
          <w:tab w:val="num" w:pos="5760"/>
        </w:tabs>
        <w:ind w:left="5760" w:hanging="360"/>
      </w:pPr>
      <w:rPr>
        <w:rFonts w:ascii="Arial" w:hAnsi="Arial" w:hint="default"/>
      </w:rPr>
    </w:lvl>
    <w:lvl w:ilvl="8" w:tplc="EF1A3A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EB84C73"/>
    <w:multiLevelType w:val="hybridMultilevel"/>
    <w:tmpl w:val="374EFC00"/>
    <w:lvl w:ilvl="0" w:tplc="495EF2AE">
      <w:start w:val="1"/>
      <w:numFmt w:val="bullet"/>
      <w:lvlText w:val="•"/>
      <w:lvlJc w:val="left"/>
      <w:pPr>
        <w:tabs>
          <w:tab w:val="num" w:pos="720"/>
        </w:tabs>
        <w:ind w:left="720" w:hanging="360"/>
      </w:pPr>
      <w:rPr>
        <w:rFonts w:ascii="Arial" w:hAnsi="Arial" w:hint="default"/>
      </w:rPr>
    </w:lvl>
    <w:lvl w:ilvl="1" w:tplc="C174F8D8" w:tentative="1">
      <w:start w:val="1"/>
      <w:numFmt w:val="bullet"/>
      <w:lvlText w:val="•"/>
      <w:lvlJc w:val="left"/>
      <w:pPr>
        <w:tabs>
          <w:tab w:val="num" w:pos="1440"/>
        </w:tabs>
        <w:ind w:left="1440" w:hanging="360"/>
      </w:pPr>
      <w:rPr>
        <w:rFonts w:ascii="Arial" w:hAnsi="Arial" w:hint="default"/>
      </w:rPr>
    </w:lvl>
    <w:lvl w:ilvl="2" w:tplc="42D8C3E0" w:tentative="1">
      <w:start w:val="1"/>
      <w:numFmt w:val="bullet"/>
      <w:lvlText w:val="•"/>
      <w:lvlJc w:val="left"/>
      <w:pPr>
        <w:tabs>
          <w:tab w:val="num" w:pos="2160"/>
        </w:tabs>
        <w:ind w:left="2160" w:hanging="360"/>
      </w:pPr>
      <w:rPr>
        <w:rFonts w:ascii="Arial" w:hAnsi="Arial" w:hint="default"/>
      </w:rPr>
    </w:lvl>
    <w:lvl w:ilvl="3" w:tplc="ECAC230C" w:tentative="1">
      <w:start w:val="1"/>
      <w:numFmt w:val="bullet"/>
      <w:lvlText w:val="•"/>
      <w:lvlJc w:val="left"/>
      <w:pPr>
        <w:tabs>
          <w:tab w:val="num" w:pos="2880"/>
        </w:tabs>
        <w:ind w:left="2880" w:hanging="360"/>
      </w:pPr>
      <w:rPr>
        <w:rFonts w:ascii="Arial" w:hAnsi="Arial" w:hint="default"/>
      </w:rPr>
    </w:lvl>
    <w:lvl w:ilvl="4" w:tplc="D4C07B70" w:tentative="1">
      <w:start w:val="1"/>
      <w:numFmt w:val="bullet"/>
      <w:lvlText w:val="•"/>
      <w:lvlJc w:val="left"/>
      <w:pPr>
        <w:tabs>
          <w:tab w:val="num" w:pos="3600"/>
        </w:tabs>
        <w:ind w:left="3600" w:hanging="360"/>
      </w:pPr>
      <w:rPr>
        <w:rFonts w:ascii="Arial" w:hAnsi="Arial" w:hint="default"/>
      </w:rPr>
    </w:lvl>
    <w:lvl w:ilvl="5" w:tplc="086461C2" w:tentative="1">
      <w:start w:val="1"/>
      <w:numFmt w:val="bullet"/>
      <w:lvlText w:val="•"/>
      <w:lvlJc w:val="left"/>
      <w:pPr>
        <w:tabs>
          <w:tab w:val="num" w:pos="4320"/>
        </w:tabs>
        <w:ind w:left="4320" w:hanging="360"/>
      </w:pPr>
      <w:rPr>
        <w:rFonts w:ascii="Arial" w:hAnsi="Arial" w:hint="default"/>
      </w:rPr>
    </w:lvl>
    <w:lvl w:ilvl="6" w:tplc="B6B823F2" w:tentative="1">
      <w:start w:val="1"/>
      <w:numFmt w:val="bullet"/>
      <w:lvlText w:val="•"/>
      <w:lvlJc w:val="left"/>
      <w:pPr>
        <w:tabs>
          <w:tab w:val="num" w:pos="5040"/>
        </w:tabs>
        <w:ind w:left="5040" w:hanging="360"/>
      </w:pPr>
      <w:rPr>
        <w:rFonts w:ascii="Arial" w:hAnsi="Arial" w:hint="default"/>
      </w:rPr>
    </w:lvl>
    <w:lvl w:ilvl="7" w:tplc="55D8A2AC" w:tentative="1">
      <w:start w:val="1"/>
      <w:numFmt w:val="bullet"/>
      <w:lvlText w:val="•"/>
      <w:lvlJc w:val="left"/>
      <w:pPr>
        <w:tabs>
          <w:tab w:val="num" w:pos="5760"/>
        </w:tabs>
        <w:ind w:left="5760" w:hanging="360"/>
      </w:pPr>
      <w:rPr>
        <w:rFonts w:ascii="Arial" w:hAnsi="Arial" w:hint="default"/>
      </w:rPr>
    </w:lvl>
    <w:lvl w:ilvl="8" w:tplc="109C7A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F2F1E56"/>
    <w:multiLevelType w:val="hybridMultilevel"/>
    <w:tmpl w:val="24F67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A01281"/>
    <w:multiLevelType w:val="hybridMultilevel"/>
    <w:tmpl w:val="0FAED59A"/>
    <w:lvl w:ilvl="0" w:tplc="EDD495AA">
      <w:start w:val="1"/>
      <w:numFmt w:val="bullet"/>
      <w:lvlText w:val="•"/>
      <w:lvlJc w:val="left"/>
      <w:pPr>
        <w:tabs>
          <w:tab w:val="num" w:pos="720"/>
        </w:tabs>
        <w:ind w:left="720" w:hanging="360"/>
      </w:pPr>
      <w:rPr>
        <w:rFonts w:ascii="Arial" w:hAnsi="Arial" w:hint="default"/>
      </w:rPr>
    </w:lvl>
    <w:lvl w:ilvl="1" w:tplc="02083A3A">
      <w:numFmt w:val="bullet"/>
      <w:lvlText w:val="o"/>
      <w:lvlJc w:val="left"/>
      <w:pPr>
        <w:tabs>
          <w:tab w:val="num" w:pos="1440"/>
        </w:tabs>
        <w:ind w:left="1440" w:hanging="360"/>
      </w:pPr>
      <w:rPr>
        <w:rFonts w:ascii="Courier New" w:hAnsi="Courier New" w:hint="default"/>
      </w:rPr>
    </w:lvl>
    <w:lvl w:ilvl="2" w:tplc="19DA23EA" w:tentative="1">
      <w:start w:val="1"/>
      <w:numFmt w:val="bullet"/>
      <w:lvlText w:val="•"/>
      <w:lvlJc w:val="left"/>
      <w:pPr>
        <w:tabs>
          <w:tab w:val="num" w:pos="2160"/>
        </w:tabs>
        <w:ind w:left="2160" w:hanging="360"/>
      </w:pPr>
      <w:rPr>
        <w:rFonts w:ascii="Arial" w:hAnsi="Arial" w:hint="default"/>
      </w:rPr>
    </w:lvl>
    <w:lvl w:ilvl="3" w:tplc="149AB128" w:tentative="1">
      <w:start w:val="1"/>
      <w:numFmt w:val="bullet"/>
      <w:lvlText w:val="•"/>
      <w:lvlJc w:val="left"/>
      <w:pPr>
        <w:tabs>
          <w:tab w:val="num" w:pos="2880"/>
        </w:tabs>
        <w:ind w:left="2880" w:hanging="360"/>
      </w:pPr>
      <w:rPr>
        <w:rFonts w:ascii="Arial" w:hAnsi="Arial" w:hint="default"/>
      </w:rPr>
    </w:lvl>
    <w:lvl w:ilvl="4" w:tplc="CDF6D622" w:tentative="1">
      <w:start w:val="1"/>
      <w:numFmt w:val="bullet"/>
      <w:lvlText w:val="•"/>
      <w:lvlJc w:val="left"/>
      <w:pPr>
        <w:tabs>
          <w:tab w:val="num" w:pos="3600"/>
        </w:tabs>
        <w:ind w:left="3600" w:hanging="360"/>
      </w:pPr>
      <w:rPr>
        <w:rFonts w:ascii="Arial" w:hAnsi="Arial" w:hint="default"/>
      </w:rPr>
    </w:lvl>
    <w:lvl w:ilvl="5" w:tplc="82E87A72" w:tentative="1">
      <w:start w:val="1"/>
      <w:numFmt w:val="bullet"/>
      <w:lvlText w:val="•"/>
      <w:lvlJc w:val="left"/>
      <w:pPr>
        <w:tabs>
          <w:tab w:val="num" w:pos="4320"/>
        </w:tabs>
        <w:ind w:left="4320" w:hanging="360"/>
      </w:pPr>
      <w:rPr>
        <w:rFonts w:ascii="Arial" w:hAnsi="Arial" w:hint="default"/>
      </w:rPr>
    </w:lvl>
    <w:lvl w:ilvl="6" w:tplc="E9EC9270" w:tentative="1">
      <w:start w:val="1"/>
      <w:numFmt w:val="bullet"/>
      <w:lvlText w:val="•"/>
      <w:lvlJc w:val="left"/>
      <w:pPr>
        <w:tabs>
          <w:tab w:val="num" w:pos="5040"/>
        </w:tabs>
        <w:ind w:left="5040" w:hanging="360"/>
      </w:pPr>
      <w:rPr>
        <w:rFonts w:ascii="Arial" w:hAnsi="Arial" w:hint="default"/>
      </w:rPr>
    </w:lvl>
    <w:lvl w:ilvl="7" w:tplc="5494454C" w:tentative="1">
      <w:start w:val="1"/>
      <w:numFmt w:val="bullet"/>
      <w:lvlText w:val="•"/>
      <w:lvlJc w:val="left"/>
      <w:pPr>
        <w:tabs>
          <w:tab w:val="num" w:pos="5760"/>
        </w:tabs>
        <w:ind w:left="5760" w:hanging="360"/>
      </w:pPr>
      <w:rPr>
        <w:rFonts w:ascii="Arial" w:hAnsi="Arial" w:hint="default"/>
      </w:rPr>
    </w:lvl>
    <w:lvl w:ilvl="8" w:tplc="EE40CCB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00972"/>
    <w:multiLevelType w:val="hybridMultilevel"/>
    <w:tmpl w:val="0D5CF97A"/>
    <w:lvl w:ilvl="0" w:tplc="75166E2E">
      <w:start w:val="1"/>
      <w:numFmt w:val="bullet"/>
      <w:lvlText w:val="•"/>
      <w:lvlJc w:val="left"/>
      <w:pPr>
        <w:tabs>
          <w:tab w:val="num" w:pos="720"/>
        </w:tabs>
        <w:ind w:left="720" w:hanging="360"/>
      </w:pPr>
      <w:rPr>
        <w:rFonts w:ascii="Arial" w:hAnsi="Arial" w:hint="default"/>
      </w:rPr>
    </w:lvl>
    <w:lvl w:ilvl="1" w:tplc="3F9A5A80" w:tentative="1">
      <w:start w:val="1"/>
      <w:numFmt w:val="bullet"/>
      <w:lvlText w:val="•"/>
      <w:lvlJc w:val="left"/>
      <w:pPr>
        <w:tabs>
          <w:tab w:val="num" w:pos="1440"/>
        </w:tabs>
        <w:ind w:left="1440" w:hanging="360"/>
      </w:pPr>
      <w:rPr>
        <w:rFonts w:ascii="Arial" w:hAnsi="Arial" w:hint="default"/>
      </w:rPr>
    </w:lvl>
    <w:lvl w:ilvl="2" w:tplc="3B605076" w:tentative="1">
      <w:start w:val="1"/>
      <w:numFmt w:val="bullet"/>
      <w:lvlText w:val="•"/>
      <w:lvlJc w:val="left"/>
      <w:pPr>
        <w:tabs>
          <w:tab w:val="num" w:pos="2160"/>
        </w:tabs>
        <w:ind w:left="2160" w:hanging="360"/>
      </w:pPr>
      <w:rPr>
        <w:rFonts w:ascii="Arial" w:hAnsi="Arial" w:hint="default"/>
      </w:rPr>
    </w:lvl>
    <w:lvl w:ilvl="3" w:tplc="0F9C54E0" w:tentative="1">
      <w:start w:val="1"/>
      <w:numFmt w:val="bullet"/>
      <w:lvlText w:val="•"/>
      <w:lvlJc w:val="left"/>
      <w:pPr>
        <w:tabs>
          <w:tab w:val="num" w:pos="2880"/>
        </w:tabs>
        <w:ind w:left="2880" w:hanging="360"/>
      </w:pPr>
      <w:rPr>
        <w:rFonts w:ascii="Arial" w:hAnsi="Arial" w:hint="default"/>
      </w:rPr>
    </w:lvl>
    <w:lvl w:ilvl="4" w:tplc="7DACB194" w:tentative="1">
      <w:start w:val="1"/>
      <w:numFmt w:val="bullet"/>
      <w:lvlText w:val="•"/>
      <w:lvlJc w:val="left"/>
      <w:pPr>
        <w:tabs>
          <w:tab w:val="num" w:pos="3600"/>
        </w:tabs>
        <w:ind w:left="3600" w:hanging="360"/>
      </w:pPr>
      <w:rPr>
        <w:rFonts w:ascii="Arial" w:hAnsi="Arial" w:hint="default"/>
      </w:rPr>
    </w:lvl>
    <w:lvl w:ilvl="5" w:tplc="2496EB32" w:tentative="1">
      <w:start w:val="1"/>
      <w:numFmt w:val="bullet"/>
      <w:lvlText w:val="•"/>
      <w:lvlJc w:val="left"/>
      <w:pPr>
        <w:tabs>
          <w:tab w:val="num" w:pos="4320"/>
        </w:tabs>
        <w:ind w:left="4320" w:hanging="360"/>
      </w:pPr>
      <w:rPr>
        <w:rFonts w:ascii="Arial" w:hAnsi="Arial" w:hint="default"/>
      </w:rPr>
    </w:lvl>
    <w:lvl w:ilvl="6" w:tplc="6D8CEBA2" w:tentative="1">
      <w:start w:val="1"/>
      <w:numFmt w:val="bullet"/>
      <w:lvlText w:val="•"/>
      <w:lvlJc w:val="left"/>
      <w:pPr>
        <w:tabs>
          <w:tab w:val="num" w:pos="5040"/>
        </w:tabs>
        <w:ind w:left="5040" w:hanging="360"/>
      </w:pPr>
      <w:rPr>
        <w:rFonts w:ascii="Arial" w:hAnsi="Arial" w:hint="default"/>
      </w:rPr>
    </w:lvl>
    <w:lvl w:ilvl="7" w:tplc="6C1A973E" w:tentative="1">
      <w:start w:val="1"/>
      <w:numFmt w:val="bullet"/>
      <w:lvlText w:val="•"/>
      <w:lvlJc w:val="left"/>
      <w:pPr>
        <w:tabs>
          <w:tab w:val="num" w:pos="5760"/>
        </w:tabs>
        <w:ind w:left="5760" w:hanging="360"/>
      </w:pPr>
      <w:rPr>
        <w:rFonts w:ascii="Arial" w:hAnsi="Arial" w:hint="default"/>
      </w:rPr>
    </w:lvl>
    <w:lvl w:ilvl="8" w:tplc="A5BA4C2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1423A39"/>
    <w:multiLevelType w:val="hybridMultilevel"/>
    <w:tmpl w:val="AD4A5C28"/>
    <w:lvl w:ilvl="0" w:tplc="063803FC">
      <w:start w:val="1"/>
      <w:numFmt w:val="bullet"/>
      <w:lvlText w:val="•"/>
      <w:lvlJc w:val="left"/>
      <w:pPr>
        <w:tabs>
          <w:tab w:val="num" w:pos="720"/>
        </w:tabs>
        <w:ind w:left="720" w:hanging="360"/>
      </w:pPr>
      <w:rPr>
        <w:rFonts w:ascii="Arial" w:hAnsi="Arial" w:hint="default"/>
      </w:rPr>
    </w:lvl>
    <w:lvl w:ilvl="1" w:tplc="263C2D64" w:tentative="1">
      <w:start w:val="1"/>
      <w:numFmt w:val="bullet"/>
      <w:lvlText w:val="•"/>
      <w:lvlJc w:val="left"/>
      <w:pPr>
        <w:tabs>
          <w:tab w:val="num" w:pos="1440"/>
        </w:tabs>
        <w:ind w:left="1440" w:hanging="360"/>
      </w:pPr>
      <w:rPr>
        <w:rFonts w:ascii="Arial" w:hAnsi="Arial" w:hint="default"/>
      </w:rPr>
    </w:lvl>
    <w:lvl w:ilvl="2" w:tplc="BF26AD00" w:tentative="1">
      <w:start w:val="1"/>
      <w:numFmt w:val="bullet"/>
      <w:lvlText w:val="•"/>
      <w:lvlJc w:val="left"/>
      <w:pPr>
        <w:tabs>
          <w:tab w:val="num" w:pos="2160"/>
        </w:tabs>
        <w:ind w:left="2160" w:hanging="360"/>
      </w:pPr>
      <w:rPr>
        <w:rFonts w:ascii="Arial" w:hAnsi="Arial" w:hint="default"/>
      </w:rPr>
    </w:lvl>
    <w:lvl w:ilvl="3" w:tplc="84ECEE28" w:tentative="1">
      <w:start w:val="1"/>
      <w:numFmt w:val="bullet"/>
      <w:lvlText w:val="•"/>
      <w:lvlJc w:val="left"/>
      <w:pPr>
        <w:tabs>
          <w:tab w:val="num" w:pos="2880"/>
        </w:tabs>
        <w:ind w:left="2880" w:hanging="360"/>
      </w:pPr>
      <w:rPr>
        <w:rFonts w:ascii="Arial" w:hAnsi="Arial" w:hint="default"/>
      </w:rPr>
    </w:lvl>
    <w:lvl w:ilvl="4" w:tplc="2384C12A" w:tentative="1">
      <w:start w:val="1"/>
      <w:numFmt w:val="bullet"/>
      <w:lvlText w:val="•"/>
      <w:lvlJc w:val="left"/>
      <w:pPr>
        <w:tabs>
          <w:tab w:val="num" w:pos="3600"/>
        </w:tabs>
        <w:ind w:left="3600" w:hanging="360"/>
      </w:pPr>
      <w:rPr>
        <w:rFonts w:ascii="Arial" w:hAnsi="Arial" w:hint="default"/>
      </w:rPr>
    </w:lvl>
    <w:lvl w:ilvl="5" w:tplc="D90E840E" w:tentative="1">
      <w:start w:val="1"/>
      <w:numFmt w:val="bullet"/>
      <w:lvlText w:val="•"/>
      <w:lvlJc w:val="left"/>
      <w:pPr>
        <w:tabs>
          <w:tab w:val="num" w:pos="4320"/>
        </w:tabs>
        <w:ind w:left="4320" w:hanging="360"/>
      </w:pPr>
      <w:rPr>
        <w:rFonts w:ascii="Arial" w:hAnsi="Arial" w:hint="default"/>
      </w:rPr>
    </w:lvl>
    <w:lvl w:ilvl="6" w:tplc="8A685356" w:tentative="1">
      <w:start w:val="1"/>
      <w:numFmt w:val="bullet"/>
      <w:lvlText w:val="•"/>
      <w:lvlJc w:val="left"/>
      <w:pPr>
        <w:tabs>
          <w:tab w:val="num" w:pos="5040"/>
        </w:tabs>
        <w:ind w:left="5040" w:hanging="360"/>
      </w:pPr>
      <w:rPr>
        <w:rFonts w:ascii="Arial" w:hAnsi="Arial" w:hint="default"/>
      </w:rPr>
    </w:lvl>
    <w:lvl w:ilvl="7" w:tplc="72C43EDA" w:tentative="1">
      <w:start w:val="1"/>
      <w:numFmt w:val="bullet"/>
      <w:lvlText w:val="•"/>
      <w:lvlJc w:val="left"/>
      <w:pPr>
        <w:tabs>
          <w:tab w:val="num" w:pos="5760"/>
        </w:tabs>
        <w:ind w:left="5760" w:hanging="360"/>
      </w:pPr>
      <w:rPr>
        <w:rFonts w:ascii="Arial" w:hAnsi="Arial" w:hint="default"/>
      </w:rPr>
    </w:lvl>
    <w:lvl w:ilvl="8" w:tplc="A93CD31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18F50B6"/>
    <w:multiLevelType w:val="hybridMultilevel"/>
    <w:tmpl w:val="22E2A2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1CC78FE"/>
    <w:multiLevelType w:val="hybridMultilevel"/>
    <w:tmpl w:val="0E2C29C0"/>
    <w:lvl w:ilvl="0" w:tplc="2A22B7E4">
      <w:start w:val="1"/>
      <w:numFmt w:val="bullet"/>
      <w:lvlText w:val="•"/>
      <w:lvlJc w:val="left"/>
      <w:pPr>
        <w:tabs>
          <w:tab w:val="num" w:pos="720"/>
        </w:tabs>
        <w:ind w:left="720" w:hanging="360"/>
      </w:pPr>
      <w:rPr>
        <w:rFonts w:ascii="Arial" w:hAnsi="Arial" w:hint="default"/>
      </w:rPr>
    </w:lvl>
    <w:lvl w:ilvl="1" w:tplc="1696D290" w:tentative="1">
      <w:start w:val="1"/>
      <w:numFmt w:val="bullet"/>
      <w:lvlText w:val="•"/>
      <w:lvlJc w:val="left"/>
      <w:pPr>
        <w:tabs>
          <w:tab w:val="num" w:pos="1440"/>
        </w:tabs>
        <w:ind w:left="1440" w:hanging="360"/>
      </w:pPr>
      <w:rPr>
        <w:rFonts w:ascii="Arial" w:hAnsi="Arial" w:hint="default"/>
      </w:rPr>
    </w:lvl>
    <w:lvl w:ilvl="2" w:tplc="9370B442" w:tentative="1">
      <w:start w:val="1"/>
      <w:numFmt w:val="bullet"/>
      <w:lvlText w:val="•"/>
      <w:lvlJc w:val="left"/>
      <w:pPr>
        <w:tabs>
          <w:tab w:val="num" w:pos="2160"/>
        </w:tabs>
        <w:ind w:left="2160" w:hanging="360"/>
      </w:pPr>
      <w:rPr>
        <w:rFonts w:ascii="Arial" w:hAnsi="Arial" w:hint="default"/>
      </w:rPr>
    </w:lvl>
    <w:lvl w:ilvl="3" w:tplc="DF1A6DD0" w:tentative="1">
      <w:start w:val="1"/>
      <w:numFmt w:val="bullet"/>
      <w:lvlText w:val="•"/>
      <w:lvlJc w:val="left"/>
      <w:pPr>
        <w:tabs>
          <w:tab w:val="num" w:pos="2880"/>
        </w:tabs>
        <w:ind w:left="2880" w:hanging="360"/>
      </w:pPr>
      <w:rPr>
        <w:rFonts w:ascii="Arial" w:hAnsi="Arial" w:hint="default"/>
      </w:rPr>
    </w:lvl>
    <w:lvl w:ilvl="4" w:tplc="397CA69E" w:tentative="1">
      <w:start w:val="1"/>
      <w:numFmt w:val="bullet"/>
      <w:lvlText w:val="•"/>
      <w:lvlJc w:val="left"/>
      <w:pPr>
        <w:tabs>
          <w:tab w:val="num" w:pos="3600"/>
        </w:tabs>
        <w:ind w:left="3600" w:hanging="360"/>
      </w:pPr>
      <w:rPr>
        <w:rFonts w:ascii="Arial" w:hAnsi="Arial" w:hint="default"/>
      </w:rPr>
    </w:lvl>
    <w:lvl w:ilvl="5" w:tplc="6C80E28C" w:tentative="1">
      <w:start w:val="1"/>
      <w:numFmt w:val="bullet"/>
      <w:lvlText w:val="•"/>
      <w:lvlJc w:val="left"/>
      <w:pPr>
        <w:tabs>
          <w:tab w:val="num" w:pos="4320"/>
        </w:tabs>
        <w:ind w:left="4320" w:hanging="360"/>
      </w:pPr>
      <w:rPr>
        <w:rFonts w:ascii="Arial" w:hAnsi="Arial" w:hint="default"/>
      </w:rPr>
    </w:lvl>
    <w:lvl w:ilvl="6" w:tplc="90FA4C6C" w:tentative="1">
      <w:start w:val="1"/>
      <w:numFmt w:val="bullet"/>
      <w:lvlText w:val="•"/>
      <w:lvlJc w:val="left"/>
      <w:pPr>
        <w:tabs>
          <w:tab w:val="num" w:pos="5040"/>
        </w:tabs>
        <w:ind w:left="5040" w:hanging="360"/>
      </w:pPr>
      <w:rPr>
        <w:rFonts w:ascii="Arial" w:hAnsi="Arial" w:hint="default"/>
      </w:rPr>
    </w:lvl>
    <w:lvl w:ilvl="7" w:tplc="37669A3E" w:tentative="1">
      <w:start w:val="1"/>
      <w:numFmt w:val="bullet"/>
      <w:lvlText w:val="•"/>
      <w:lvlJc w:val="left"/>
      <w:pPr>
        <w:tabs>
          <w:tab w:val="num" w:pos="5760"/>
        </w:tabs>
        <w:ind w:left="5760" w:hanging="360"/>
      </w:pPr>
      <w:rPr>
        <w:rFonts w:ascii="Arial" w:hAnsi="Arial" w:hint="default"/>
      </w:rPr>
    </w:lvl>
    <w:lvl w:ilvl="8" w:tplc="DC5E8A7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2" w15:restartNumberingAfterBreak="0">
    <w:nsid w:val="175550F8"/>
    <w:multiLevelType w:val="hybridMultilevel"/>
    <w:tmpl w:val="EB56E17A"/>
    <w:lvl w:ilvl="0" w:tplc="CA2A5ADC">
      <w:start w:val="1"/>
      <w:numFmt w:val="bullet"/>
      <w:lvlText w:val="•"/>
      <w:lvlJc w:val="left"/>
      <w:pPr>
        <w:tabs>
          <w:tab w:val="num" w:pos="720"/>
        </w:tabs>
        <w:ind w:left="720" w:hanging="360"/>
      </w:pPr>
      <w:rPr>
        <w:rFonts w:ascii="Arial" w:hAnsi="Arial" w:hint="default"/>
      </w:rPr>
    </w:lvl>
    <w:lvl w:ilvl="1" w:tplc="41060E28" w:tentative="1">
      <w:start w:val="1"/>
      <w:numFmt w:val="bullet"/>
      <w:lvlText w:val="•"/>
      <w:lvlJc w:val="left"/>
      <w:pPr>
        <w:tabs>
          <w:tab w:val="num" w:pos="1440"/>
        </w:tabs>
        <w:ind w:left="1440" w:hanging="360"/>
      </w:pPr>
      <w:rPr>
        <w:rFonts w:ascii="Arial" w:hAnsi="Arial" w:hint="default"/>
      </w:rPr>
    </w:lvl>
    <w:lvl w:ilvl="2" w:tplc="8D6CF658" w:tentative="1">
      <w:start w:val="1"/>
      <w:numFmt w:val="bullet"/>
      <w:lvlText w:val="•"/>
      <w:lvlJc w:val="left"/>
      <w:pPr>
        <w:tabs>
          <w:tab w:val="num" w:pos="2160"/>
        </w:tabs>
        <w:ind w:left="2160" w:hanging="360"/>
      </w:pPr>
      <w:rPr>
        <w:rFonts w:ascii="Arial" w:hAnsi="Arial" w:hint="default"/>
      </w:rPr>
    </w:lvl>
    <w:lvl w:ilvl="3" w:tplc="0ECC0BD4" w:tentative="1">
      <w:start w:val="1"/>
      <w:numFmt w:val="bullet"/>
      <w:lvlText w:val="•"/>
      <w:lvlJc w:val="left"/>
      <w:pPr>
        <w:tabs>
          <w:tab w:val="num" w:pos="2880"/>
        </w:tabs>
        <w:ind w:left="2880" w:hanging="360"/>
      </w:pPr>
      <w:rPr>
        <w:rFonts w:ascii="Arial" w:hAnsi="Arial" w:hint="default"/>
      </w:rPr>
    </w:lvl>
    <w:lvl w:ilvl="4" w:tplc="FF4002EE" w:tentative="1">
      <w:start w:val="1"/>
      <w:numFmt w:val="bullet"/>
      <w:lvlText w:val="•"/>
      <w:lvlJc w:val="left"/>
      <w:pPr>
        <w:tabs>
          <w:tab w:val="num" w:pos="3600"/>
        </w:tabs>
        <w:ind w:left="3600" w:hanging="360"/>
      </w:pPr>
      <w:rPr>
        <w:rFonts w:ascii="Arial" w:hAnsi="Arial" w:hint="default"/>
      </w:rPr>
    </w:lvl>
    <w:lvl w:ilvl="5" w:tplc="BDF85180" w:tentative="1">
      <w:start w:val="1"/>
      <w:numFmt w:val="bullet"/>
      <w:lvlText w:val="•"/>
      <w:lvlJc w:val="left"/>
      <w:pPr>
        <w:tabs>
          <w:tab w:val="num" w:pos="4320"/>
        </w:tabs>
        <w:ind w:left="4320" w:hanging="360"/>
      </w:pPr>
      <w:rPr>
        <w:rFonts w:ascii="Arial" w:hAnsi="Arial" w:hint="default"/>
      </w:rPr>
    </w:lvl>
    <w:lvl w:ilvl="6" w:tplc="F9EA0BD4" w:tentative="1">
      <w:start w:val="1"/>
      <w:numFmt w:val="bullet"/>
      <w:lvlText w:val="•"/>
      <w:lvlJc w:val="left"/>
      <w:pPr>
        <w:tabs>
          <w:tab w:val="num" w:pos="5040"/>
        </w:tabs>
        <w:ind w:left="5040" w:hanging="360"/>
      </w:pPr>
      <w:rPr>
        <w:rFonts w:ascii="Arial" w:hAnsi="Arial" w:hint="default"/>
      </w:rPr>
    </w:lvl>
    <w:lvl w:ilvl="7" w:tplc="FE9C72D0" w:tentative="1">
      <w:start w:val="1"/>
      <w:numFmt w:val="bullet"/>
      <w:lvlText w:val="•"/>
      <w:lvlJc w:val="left"/>
      <w:pPr>
        <w:tabs>
          <w:tab w:val="num" w:pos="5760"/>
        </w:tabs>
        <w:ind w:left="5760" w:hanging="360"/>
      </w:pPr>
      <w:rPr>
        <w:rFonts w:ascii="Arial" w:hAnsi="Arial" w:hint="default"/>
      </w:rPr>
    </w:lvl>
    <w:lvl w:ilvl="8" w:tplc="084C8C0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7F65B2D"/>
    <w:multiLevelType w:val="hybridMultilevel"/>
    <w:tmpl w:val="4D6A403C"/>
    <w:lvl w:ilvl="0" w:tplc="BDBED1D6">
      <w:start w:val="1"/>
      <w:numFmt w:val="bullet"/>
      <w:lvlText w:val="•"/>
      <w:lvlJc w:val="left"/>
      <w:pPr>
        <w:tabs>
          <w:tab w:val="num" w:pos="720"/>
        </w:tabs>
        <w:ind w:left="720" w:hanging="360"/>
      </w:pPr>
      <w:rPr>
        <w:rFonts w:ascii="Arial" w:hAnsi="Arial" w:hint="default"/>
      </w:rPr>
    </w:lvl>
    <w:lvl w:ilvl="1" w:tplc="960CE1E4" w:tentative="1">
      <w:start w:val="1"/>
      <w:numFmt w:val="bullet"/>
      <w:lvlText w:val="•"/>
      <w:lvlJc w:val="left"/>
      <w:pPr>
        <w:tabs>
          <w:tab w:val="num" w:pos="1440"/>
        </w:tabs>
        <w:ind w:left="1440" w:hanging="360"/>
      </w:pPr>
      <w:rPr>
        <w:rFonts w:ascii="Arial" w:hAnsi="Arial" w:hint="default"/>
      </w:rPr>
    </w:lvl>
    <w:lvl w:ilvl="2" w:tplc="AAE0F724" w:tentative="1">
      <w:start w:val="1"/>
      <w:numFmt w:val="bullet"/>
      <w:lvlText w:val="•"/>
      <w:lvlJc w:val="left"/>
      <w:pPr>
        <w:tabs>
          <w:tab w:val="num" w:pos="2160"/>
        </w:tabs>
        <w:ind w:left="2160" w:hanging="360"/>
      </w:pPr>
      <w:rPr>
        <w:rFonts w:ascii="Arial" w:hAnsi="Arial" w:hint="default"/>
      </w:rPr>
    </w:lvl>
    <w:lvl w:ilvl="3" w:tplc="C68A0EC4" w:tentative="1">
      <w:start w:val="1"/>
      <w:numFmt w:val="bullet"/>
      <w:lvlText w:val="•"/>
      <w:lvlJc w:val="left"/>
      <w:pPr>
        <w:tabs>
          <w:tab w:val="num" w:pos="2880"/>
        </w:tabs>
        <w:ind w:left="2880" w:hanging="360"/>
      </w:pPr>
      <w:rPr>
        <w:rFonts w:ascii="Arial" w:hAnsi="Arial" w:hint="default"/>
      </w:rPr>
    </w:lvl>
    <w:lvl w:ilvl="4" w:tplc="B3E620A8" w:tentative="1">
      <w:start w:val="1"/>
      <w:numFmt w:val="bullet"/>
      <w:lvlText w:val="•"/>
      <w:lvlJc w:val="left"/>
      <w:pPr>
        <w:tabs>
          <w:tab w:val="num" w:pos="3600"/>
        </w:tabs>
        <w:ind w:left="3600" w:hanging="360"/>
      </w:pPr>
      <w:rPr>
        <w:rFonts w:ascii="Arial" w:hAnsi="Arial" w:hint="default"/>
      </w:rPr>
    </w:lvl>
    <w:lvl w:ilvl="5" w:tplc="1382D866" w:tentative="1">
      <w:start w:val="1"/>
      <w:numFmt w:val="bullet"/>
      <w:lvlText w:val="•"/>
      <w:lvlJc w:val="left"/>
      <w:pPr>
        <w:tabs>
          <w:tab w:val="num" w:pos="4320"/>
        </w:tabs>
        <w:ind w:left="4320" w:hanging="360"/>
      </w:pPr>
      <w:rPr>
        <w:rFonts w:ascii="Arial" w:hAnsi="Arial" w:hint="default"/>
      </w:rPr>
    </w:lvl>
    <w:lvl w:ilvl="6" w:tplc="39282272" w:tentative="1">
      <w:start w:val="1"/>
      <w:numFmt w:val="bullet"/>
      <w:lvlText w:val="•"/>
      <w:lvlJc w:val="left"/>
      <w:pPr>
        <w:tabs>
          <w:tab w:val="num" w:pos="5040"/>
        </w:tabs>
        <w:ind w:left="5040" w:hanging="360"/>
      </w:pPr>
      <w:rPr>
        <w:rFonts w:ascii="Arial" w:hAnsi="Arial" w:hint="default"/>
      </w:rPr>
    </w:lvl>
    <w:lvl w:ilvl="7" w:tplc="B8D8A558" w:tentative="1">
      <w:start w:val="1"/>
      <w:numFmt w:val="bullet"/>
      <w:lvlText w:val="•"/>
      <w:lvlJc w:val="left"/>
      <w:pPr>
        <w:tabs>
          <w:tab w:val="num" w:pos="5760"/>
        </w:tabs>
        <w:ind w:left="5760" w:hanging="360"/>
      </w:pPr>
      <w:rPr>
        <w:rFonts w:ascii="Arial" w:hAnsi="Arial" w:hint="default"/>
      </w:rPr>
    </w:lvl>
    <w:lvl w:ilvl="8" w:tplc="982426E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9050604"/>
    <w:multiLevelType w:val="hybridMultilevel"/>
    <w:tmpl w:val="F51830AE"/>
    <w:lvl w:ilvl="0" w:tplc="140C712C">
      <w:start w:val="1"/>
      <w:numFmt w:val="bullet"/>
      <w:lvlText w:val="•"/>
      <w:lvlJc w:val="left"/>
      <w:pPr>
        <w:tabs>
          <w:tab w:val="num" w:pos="720"/>
        </w:tabs>
        <w:ind w:left="720" w:hanging="360"/>
      </w:pPr>
      <w:rPr>
        <w:rFonts w:ascii="Arial" w:hAnsi="Arial" w:hint="default"/>
      </w:rPr>
    </w:lvl>
    <w:lvl w:ilvl="1" w:tplc="2362CA5A" w:tentative="1">
      <w:start w:val="1"/>
      <w:numFmt w:val="bullet"/>
      <w:lvlText w:val="•"/>
      <w:lvlJc w:val="left"/>
      <w:pPr>
        <w:tabs>
          <w:tab w:val="num" w:pos="1440"/>
        </w:tabs>
        <w:ind w:left="1440" w:hanging="360"/>
      </w:pPr>
      <w:rPr>
        <w:rFonts w:ascii="Arial" w:hAnsi="Arial" w:hint="default"/>
      </w:rPr>
    </w:lvl>
    <w:lvl w:ilvl="2" w:tplc="5F9C7E98" w:tentative="1">
      <w:start w:val="1"/>
      <w:numFmt w:val="bullet"/>
      <w:lvlText w:val="•"/>
      <w:lvlJc w:val="left"/>
      <w:pPr>
        <w:tabs>
          <w:tab w:val="num" w:pos="2160"/>
        </w:tabs>
        <w:ind w:left="2160" w:hanging="360"/>
      </w:pPr>
      <w:rPr>
        <w:rFonts w:ascii="Arial" w:hAnsi="Arial" w:hint="default"/>
      </w:rPr>
    </w:lvl>
    <w:lvl w:ilvl="3" w:tplc="FA10E3CE" w:tentative="1">
      <w:start w:val="1"/>
      <w:numFmt w:val="bullet"/>
      <w:lvlText w:val="•"/>
      <w:lvlJc w:val="left"/>
      <w:pPr>
        <w:tabs>
          <w:tab w:val="num" w:pos="2880"/>
        </w:tabs>
        <w:ind w:left="2880" w:hanging="360"/>
      </w:pPr>
      <w:rPr>
        <w:rFonts w:ascii="Arial" w:hAnsi="Arial" w:hint="default"/>
      </w:rPr>
    </w:lvl>
    <w:lvl w:ilvl="4" w:tplc="E50C9096" w:tentative="1">
      <w:start w:val="1"/>
      <w:numFmt w:val="bullet"/>
      <w:lvlText w:val="•"/>
      <w:lvlJc w:val="left"/>
      <w:pPr>
        <w:tabs>
          <w:tab w:val="num" w:pos="3600"/>
        </w:tabs>
        <w:ind w:left="3600" w:hanging="360"/>
      </w:pPr>
      <w:rPr>
        <w:rFonts w:ascii="Arial" w:hAnsi="Arial" w:hint="default"/>
      </w:rPr>
    </w:lvl>
    <w:lvl w:ilvl="5" w:tplc="3F2AA4E8" w:tentative="1">
      <w:start w:val="1"/>
      <w:numFmt w:val="bullet"/>
      <w:lvlText w:val="•"/>
      <w:lvlJc w:val="left"/>
      <w:pPr>
        <w:tabs>
          <w:tab w:val="num" w:pos="4320"/>
        </w:tabs>
        <w:ind w:left="4320" w:hanging="360"/>
      </w:pPr>
      <w:rPr>
        <w:rFonts w:ascii="Arial" w:hAnsi="Arial" w:hint="default"/>
      </w:rPr>
    </w:lvl>
    <w:lvl w:ilvl="6" w:tplc="C158C980" w:tentative="1">
      <w:start w:val="1"/>
      <w:numFmt w:val="bullet"/>
      <w:lvlText w:val="•"/>
      <w:lvlJc w:val="left"/>
      <w:pPr>
        <w:tabs>
          <w:tab w:val="num" w:pos="5040"/>
        </w:tabs>
        <w:ind w:left="5040" w:hanging="360"/>
      </w:pPr>
      <w:rPr>
        <w:rFonts w:ascii="Arial" w:hAnsi="Arial" w:hint="default"/>
      </w:rPr>
    </w:lvl>
    <w:lvl w:ilvl="7" w:tplc="BED45EEC" w:tentative="1">
      <w:start w:val="1"/>
      <w:numFmt w:val="bullet"/>
      <w:lvlText w:val="•"/>
      <w:lvlJc w:val="left"/>
      <w:pPr>
        <w:tabs>
          <w:tab w:val="num" w:pos="5760"/>
        </w:tabs>
        <w:ind w:left="5760" w:hanging="360"/>
      </w:pPr>
      <w:rPr>
        <w:rFonts w:ascii="Arial" w:hAnsi="Arial" w:hint="default"/>
      </w:rPr>
    </w:lvl>
    <w:lvl w:ilvl="8" w:tplc="0FBC113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9D8197E"/>
    <w:multiLevelType w:val="hybridMultilevel"/>
    <w:tmpl w:val="51768C60"/>
    <w:lvl w:ilvl="0" w:tplc="D0108D8E">
      <w:start w:val="1"/>
      <w:numFmt w:val="bullet"/>
      <w:lvlText w:val="•"/>
      <w:lvlJc w:val="left"/>
      <w:pPr>
        <w:tabs>
          <w:tab w:val="num" w:pos="720"/>
        </w:tabs>
        <w:ind w:left="720" w:hanging="360"/>
      </w:pPr>
      <w:rPr>
        <w:rFonts w:ascii="Arial" w:hAnsi="Arial" w:hint="default"/>
      </w:rPr>
    </w:lvl>
    <w:lvl w:ilvl="1" w:tplc="FCA4CC90" w:tentative="1">
      <w:start w:val="1"/>
      <w:numFmt w:val="bullet"/>
      <w:lvlText w:val="•"/>
      <w:lvlJc w:val="left"/>
      <w:pPr>
        <w:tabs>
          <w:tab w:val="num" w:pos="1440"/>
        </w:tabs>
        <w:ind w:left="1440" w:hanging="360"/>
      </w:pPr>
      <w:rPr>
        <w:rFonts w:ascii="Arial" w:hAnsi="Arial" w:hint="default"/>
      </w:rPr>
    </w:lvl>
    <w:lvl w:ilvl="2" w:tplc="333C1438" w:tentative="1">
      <w:start w:val="1"/>
      <w:numFmt w:val="bullet"/>
      <w:lvlText w:val="•"/>
      <w:lvlJc w:val="left"/>
      <w:pPr>
        <w:tabs>
          <w:tab w:val="num" w:pos="2160"/>
        </w:tabs>
        <w:ind w:left="2160" w:hanging="360"/>
      </w:pPr>
      <w:rPr>
        <w:rFonts w:ascii="Arial" w:hAnsi="Arial" w:hint="default"/>
      </w:rPr>
    </w:lvl>
    <w:lvl w:ilvl="3" w:tplc="E94ED37A" w:tentative="1">
      <w:start w:val="1"/>
      <w:numFmt w:val="bullet"/>
      <w:lvlText w:val="•"/>
      <w:lvlJc w:val="left"/>
      <w:pPr>
        <w:tabs>
          <w:tab w:val="num" w:pos="2880"/>
        </w:tabs>
        <w:ind w:left="2880" w:hanging="360"/>
      </w:pPr>
      <w:rPr>
        <w:rFonts w:ascii="Arial" w:hAnsi="Arial" w:hint="default"/>
      </w:rPr>
    </w:lvl>
    <w:lvl w:ilvl="4" w:tplc="674C6C8E" w:tentative="1">
      <w:start w:val="1"/>
      <w:numFmt w:val="bullet"/>
      <w:lvlText w:val="•"/>
      <w:lvlJc w:val="left"/>
      <w:pPr>
        <w:tabs>
          <w:tab w:val="num" w:pos="3600"/>
        </w:tabs>
        <w:ind w:left="3600" w:hanging="360"/>
      </w:pPr>
      <w:rPr>
        <w:rFonts w:ascii="Arial" w:hAnsi="Arial" w:hint="default"/>
      </w:rPr>
    </w:lvl>
    <w:lvl w:ilvl="5" w:tplc="148A62DE" w:tentative="1">
      <w:start w:val="1"/>
      <w:numFmt w:val="bullet"/>
      <w:lvlText w:val="•"/>
      <w:lvlJc w:val="left"/>
      <w:pPr>
        <w:tabs>
          <w:tab w:val="num" w:pos="4320"/>
        </w:tabs>
        <w:ind w:left="4320" w:hanging="360"/>
      </w:pPr>
      <w:rPr>
        <w:rFonts w:ascii="Arial" w:hAnsi="Arial" w:hint="default"/>
      </w:rPr>
    </w:lvl>
    <w:lvl w:ilvl="6" w:tplc="5D309176" w:tentative="1">
      <w:start w:val="1"/>
      <w:numFmt w:val="bullet"/>
      <w:lvlText w:val="•"/>
      <w:lvlJc w:val="left"/>
      <w:pPr>
        <w:tabs>
          <w:tab w:val="num" w:pos="5040"/>
        </w:tabs>
        <w:ind w:left="5040" w:hanging="360"/>
      </w:pPr>
      <w:rPr>
        <w:rFonts w:ascii="Arial" w:hAnsi="Arial" w:hint="default"/>
      </w:rPr>
    </w:lvl>
    <w:lvl w:ilvl="7" w:tplc="DEFADD96" w:tentative="1">
      <w:start w:val="1"/>
      <w:numFmt w:val="bullet"/>
      <w:lvlText w:val="•"/>
      <w:lvlJc w:val="left"/>
      <w:pPr>
        <w:tabs>
          <w:tab w:val="num" w:pos="5760"/>
        </w:tabs>
        <w:ind w:left="5760" w:hanging="360"/>
      </w:pPr>
      <w:rPr>
        <w:rFonts w:ascii="Arial" w:hAnsi="Arial" w:hint="default"/>
      </w:rPr>
    </w:lvl>
    <w:lvl w:ilvl="8" w:tplc="4E928AB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9F61755"/>
    <w:multiLevelType w:val="hybridMultilevel"/>
    <w:tmpl w:val="A8FECD10"/>
    <w:lvl w:ilvl="0" w:tplc="8AAEBF96">
      <w:start w:val="1"/>
      <w:numFmt w:val="bullet"/>
      <w:lvlText w:val="•"/>
      <w:lvlJc w:val="left"/>
      <w:pPr>
        <w:tabs>
          <w:tab w:val="num" w:pos="720"/>
        </w:tabs>
        <w:ind w:left="720" w:hanging="360"/>
      </w:pPr>
      <w:rPr>
        <w:rFonts w:ascii="Arial" w:hAnsi="Arial" w:hint="default"/>
      </w:rPr>
    </w:lvl>
    <w:lvl w:ilvl="1" w:tplc="65306C38" w:tentative="1">
      <w:start w:val="1"/>
      <w:numFmt w:val="bullet"/>
      <w:lvlText w:val="•"/>
      <w:lvlJc w:val="left"/>
      <w:pPr>
        <w:tabs>
          <w:tab w:val="num" w:pos="1440"/>
        </w:tabs>
        <w:ind w:left="1440" w:hanging="360"/>
      </w:pPr>
      <w:rPr>
        <w:rFonts w:ascii="Arial" w:hAnsi="Arial" w:hint="default"/>
      </w:rPr>
    </w:lvl>
    <w:lvl w:ilvl="2" w:tplc="3160A3D8" w:tentative="1">
      <w:start w:val="1"/>
      <w:numFmt w:val="bullet"/>
      <w:lvlText w:val="•"/>
      <w:lvlJc w:val="left"/>
      <w:pPr>
        <w:tabs>
          <w:tab w:val="num" w:pos="2160"/>
        </w:tabs>
        <w:ind w:left="2160" w:hanging="360"/>
      </w:pPr>
      <w:rPr>
        <w:rFonts w:ascii="Arial" w:hAnsi="Arial" w:hint="default"/>
      </w:rPr>
    </w:lvl>
    <w:lvl w:ilvl="3" w:tplc="0DACBCCA" w:tentative="1">
      <w:start w:val="1"/>
      <w:numFmt w:val="bullet"/>
      <w:lvlText w:val="•"/>
      <w:lvlJc w:val="left"/>
      <w:pPr>
        <w:tabs>
          <w:tab w:val="num" w:pos="2880"/>
        </w:tabs>
        <w:ind w:left="2880" w:hanging="360"/>
      </w:pPr>
      <w:rPr>
        <w:rFonts w:ascii="Arial" w:hAnsi="Arial" w:hint="default"/>
      </w:rPr>
    </w:lvl>
    <w:lvl w:ilvl="4" w:tplc="18606806" w:tentative="1">
      <w:start w:val="1"/>
      <w:numFmt w:val="bullet"/>
      <w:lvlText w:val="•"/>
      <w:lvlJc w:val="left"/>
      <w:pPr>
        <w:tabs>
          <w:tab w:val="num" w:pos="3600"/>
        </w:tabs>
        <w:ind w:left="3600" w:hanging="360"/>
      </w:pPr>
      <w:rPr>
        <w:rFonts w:ascii="Arial" w:hAnsi="Arial" w:hint="default"/>
      </w:rPr>
    </w:lvl>
    <w:lvl w:ilvl="5" w:tplc="3BA6B260" w:tentative="1">
      <w:start w:val="1"/>
      <w:numFmt w:val="bullet"/>
      <w:lvlText w:val="•"/>
      <w:lvlJc w:val="left"/>
      <w:pPr>
        <w:tabs>
          <w:tab w:val="num" w:pos="4320"/>
        </w:tabs>
        <w:ind w:left="4320" w:hanging="360"/>
      </w:pPr>
      <w:rPr>
        <w:rFonts w:ascii="Arial" w:hAnsi="Arial" w:hint="default"/>
      </w:rPr>
    </w:lvl>
    <w:lvl w:ilvl="6" w:tplc="B98A8BAA" w:tentative="1">
      <w:start w:val="1"/>
      <w:numFmt w:val="bullet"/>
      <w:lvlText w:val="•"/>
      <w:lvlJc w:val="left"/>
      <w:pPr>
        <w:tabs>
          <w:tab w:val="num" w:pos="5040"/>
        </w:tabs>
        <w:ind w:left="5040" w:hanging="360"/>
      </w:pPr>
      <w:rPr>
        <w:rFonts w:ascii="Arial" w:hAnsi="Arial" w:hint="default"/>
      </w:rPr>
    </w:lvl>
    <w:lvl w:ilvl="7" w:tplc="6ED2D5EA" w:tentative="1">
      <w:start w:val="1"/>
      <w:numFmt w:val="bullet"/>
      <w:lvlText w:val="•"/>
      <w:lvlJc w:val="left"/>
      <w:pPr>
        <w:tabs>
          <w:tab w:val="num" w:pos="5760"/>
        </w:tabs>
        <w:ind w:left="5760" w:hanging="360"/>
      </w:pPr>
      <w:rPr>
        <w:rFonts w:ascii="Arial" w:hAnsi="Arial" w:hint="default"/>
      </w:rPr>
    </w:lvl>
    <w:lvl w:ilvl="8" w:tplc="F6BE8A8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ABA0F8E"/>
    <w:multiLevelType w:val="hybridMultilevel"/>
    <w:tmpl w:val="BC8CFB64"/>
    <w:lvl w:ilvl="0" w:tplc="BEDEF22E">
      <w:start w:val="1"/>
      <w:numFmt w:val="bullet"/>
      <w:lvlText w:val="•"/>
      <w:lvlJc w:val="left"/>
      <w:pPr>
        <w:tabs>
          <w:tab w:val="num" w:pos="720"/>
        </w:tabs>
        <w:ind w:left="720" w:hanging="360"/>
      </w:pPr>
      <w:rPr>
        <w:rFonts w:ascii="Arial,Sans-Serif" w:hAnsi="Arial,Sans-Serif" w:hint="default"/>
      </w:rPr>
    </w:lvl>
    <w:lvl w:ilvl="1" w:tplc="7A5A3DC6" w:tentative="1">
      <w:start w:val="1"/>
      <w:numFmt w:val="bullet"/>
      <w:lvlText w:val="•"/>
      <w:lvlJc w:val="left"/>
      <w:pPr>
        <w:tabs>
          <w:tab w:val="num" w:pos="1440"/>
        </w:tabs>
        <w:ind w:left="1440" w:hanging="360"/>
      </w:pPr>
      <w:rPr>
        <w:rFonts w:ascii="Arial,Sans-Serif" w:hAnsi="Arial,Sans-Serif" w:hint="default"/>
      </w:rPr>
    </w:lvl>
    <w:lvl w:ilvl="2" w:tplc="4CCA39FC" w:tentative="1">
      <w:start w:val="1"/>
      <w:numFmt w:val="bullet"/>
      <w:lvlText w:val="•"/>
      <w:lvlJc w:val="left"/>
      <w:pPr>
        <w:tabs>
          <w:tab w:val="num" w:pos="2160"/>
        </w:tabs>
        <w:ind w:left="2160" w:hanging="360"/>
      </w:pPr>
      <w:rPr>
        <w:rFonts w:ascii="Arial,Sans-Serif" w:hAnsi="Arial,Sans-Serif" w:hint="default"/>
      </w:rPr>
    </w:lvl>
    <w:lvl w:ilvl="3" w:tplc="E8E2AD52" w:tentative="1">
      <w:start w:val="1"/>
      <w:numFmt w:val="bullet"/>
      <w:lvlText w:val="•"/>
      <w:lvlJc w:val="left"/>
      <w:pPr>
        <w:tabs>
          <w:tab w:val="num" w:pos="2880"/>
        </w:tabs>
        <w:ind w:left="2880" w:hanging="360"/>
      </w:pPr>
      <w:rPr>
        <w:rFonts w:ascii="Arial,Sans-Serif" w:hAnsi="Arial,Sans-Serif" w:hint="default"/>
      </w:rPr>
    </w:lvl>
    <w:lvl w:ilvl="4" w:tplc="D32A902A" w:tentative="1">
      <w:start w:val="1"/>
      <w:numFmt w:val="bullet"/>
      <w:lvlText w:val="•"/>
      <w:lvlJc w:val="left"/>
      <w:pPr>
        <w:tabs>
          <w:tab w:val="num" w:pos="3600"/>
        </w:tabs>
        <w:ind w:left="3600" w:hanging="360"/>
      </w:pPr>
      <w:rPr>
        <w:rFonts w:ascii="Arial,Sans-Serif" w:hAnsi="Arial,Sans-Serif" w:hint="default"/>
      </w:rPr>
    </w:lvl>
    <w:lvl w:ilvl="5" w:tplc="08FAC99E" w:tentative="1">
      <w:start w:val="1"/>
      <w:numFmt w:val="bullet"/>
      <w:lvlText w:val="•"/>
      <w:lvlJc w:val="left"/>
      <w:pPr>
        <w:tabs>
          <w:tab w:val="num" w:pos="4320"/>
        </w:tabs>
        <w:ind w:left="4320" w:hanging="360"/>
      </w:pPr>
      <w:rPr>
        <w:rFonts w:ascii="Arial,Sans-Serif" w:hAnsi="Arial,Sans-Serif" w:hint="default"/>
      </w:rPr>
    </w:lvl>
    <w:lvl w:ilvl="6" w:tplc="27289864" w:tentative="1">
      <w:start w:val="1"/>
      <w:numFmt w:val="bullet"/>
      <w:lvlText w:val="•"/>
      <w:lvlJc w:val="left"/>
      <w:pPr>
        <w:tabs>
          <w:tab w:val="num" w:pos="5040"/>
        </w:tabs>
        <w:ind w:left="5040" w:hanging="360"/>
      </w:pPr>
      <w:rPr>
        <w:rFonts w:ascii="Arial,Sans-Serif" w:hAnsi="Arial,Sans-Serif" w:hint="default"/>
      </w:rPr>
    </w:lvl>
    <w:lvl w:ilvl="7" w:tplc="D244010C" w:tentative="1">
      <w:start w:val="1"/>
      <w:numFmt w:val="bullet"/>
      <w:lvlText w:val="•"/>
      <w:lvlJc w:val="left"/>
      <w:pPr>
        <w:tabs>
          <w:tab w:val="num" w:pos="5760"/>
        </w:tabs>
        <w:ind w:left="5760" w:hanging="360"/>
      </w:pPr>
      <w:rPr>
        <w:rFonts w:ascii="Arial,Sans-Serif" w:hAnsi="Arial,Sans-Serif" w:hint="default"/>
      </w:rPr>
    </w:lvl>
    <w:lvl w:ilvl="8" w:tplc="A0F8E52A" w:tentative="1">
      <w:start w:val="1"/>
      <w:numFmt w:val="bullet"/>
      <w:lvlText w:val="•"/>
      <w:lvlJc w:val="left"/>
      <w:pPr>
        <w:tabs>
          <w:tab w:val="num" w:pos="6480"/>
        </w:tabs>
        <w:ind w:left="6480" w:hanging="360"/>
      </w:pPr>
      <w:rPr>
        <w:rFonts w:ascii="Arial,Sans-Serif" w:hAnsi="Arial,Sans-Serif" w:hint="default"/>
      </w:rPr>
    </w:lvl>
  </w:abstractNum>
  <w:abstractNum w:abstractNumId="28" w15:restartNumberingAfterBreak="0">
    <w:nsid w:val="1B2E67CB"/>
    <w:multiLevelType w:val="hybridMultilevel"/>
    <w:tmpl w:val="6BBC8DE6"/>
    <w:lvl w:ilvl="0" w:tplc="55B43A32">
      <w:start w:val="1"/>
      <w:numFmt w:val="bullet"/>
      <w:lvlText w:val="•"/>
      <w:lvlJc w:val="left"/>
      <w:pPr>
        <w:tabs>
          <w:tab w:val="num" w:pos="720"/>
        </w:tabs>
        <w:ind w:left="720" w:hanging="360"/>
      </w:pPr>
      <w:rPr>
        <w:rFonts w:ascii="Arial" w:hAnsi="Arial" w:hint="default"/>
      </w:rPr>
    </w:lvl>
    <w:lvl w:ilvl="1" w:tplc="09905176" w:tentative="1">
      <w:start w:val="1"/>
      <w:numFmt w:val="bullet"/>
      <w:lvlText w:val="•"/>
      <w:lvlJc w:val="left"/>
      <w:pPr>
        <w:tabs>
          <w:tab w:val="num" w:pos="1440"/>
        </w:tabs>
        <w:ind w:left="1440" w:hanging="360"/>
      </w:pPr>
      <w:rPr>
        <w:rFonts w:ascii="Arial" w:hAnsi="Arial" w:hint="default"/>
      </w:rPr>
    </w:lvl>
    <w:lvl w:ilvl="2" w:tplc="8418FFDE" w:tentative="1">
      <w:start w:val="1"/>
      <w:numFmt w:val="bullet"/>
      <w:lvlText w:val="•"/>
      <w:lvlJc w:val="left"/>
      <w:pPr>
        <w:tabs>
          <w:tab w:val="num" w:pos="2160"/>
        </w:tabs>
        <w:ind w:left="2160" w:hanging="360"/>
      </w:pPr>
      <w:rPr>
        <w:rFonts w:ascii="Arial" w:hAnsi="Arial" w:hint="default"/>
      </w:rPr>
    </w:lvl>
    <w:lvl w:ilvl="3" w:tplc="7DEA081E" w:tentative="1">
      <w:start w:val="1"/>
      <w:numFmt w:val="bullet"/>
      <w:lvlText w:val="•"/>
      <w:lvlJc w:val="left"/>
      <w:pPr>
        <w:tabs>
          <w:tab w:val="num" w:pos="2880"/>
        </w:tabs>
        <w:ind w:left="2880" w:hanging="360"/>
      </w:pPr>
      <w:rPr>
        <w:rFonts w:ascii="Arial" w:hAnsi="Arial" w:hint="default"/>
      </w:rPr>
    </w:lvl>
    <w:lvl w:ilvl="4" w:tplc="A53458DE" w:tentative="1">
      <w:start w:val="1"/>
      <w:numFmt w:val="bullet"/>
      <w:lvlText w:val="•"/>
      <w:lvlJc w:val="left"/>
      <w:pPr>
        <w:tabs>
          <w:tab w:val="num" w:pos="3600"/>
        </w:tabs>
        <w:ind w:left="3600" w:hanging="360"/>
      </w:pPr>
      <w:rPr>
        <w:rFonts w:ascii="Arial" w:hAnsi="Arial" w:hint="default"/>
      </w:rPr>
    </w:lvl>
    <w:lvl w:ilvl="5" w:tplc="B6241482" w:tentative="1">
      <w:start w:val="1"/>
      <w:numFmt w:val="bullet"/>
      <w:lvlText w:val="•"/>
      <w:lvlJc w:val="left"/>
      <w:pPr>
        <w:tabs>
          <w:tab w:val="num" w:pos="4320"/>
        </w:tabs>
        <w:ind w:left="4320" w:hanging="360"/>
      </w:pPr>
      <w:rPr>
        <w:rFonts w:ascii="Arial" w:hAnsi="Arial" w:hint="default"/>
      </w:rPr>
    </w:lvl>
    <w:lvl w:ilvl="6" w:tplc="2EB2A71E" w:tentative="1">
      <w:start w:val="1"/>
      <w:numFmt w:val="bullet"/>
      <w:lvlText w:val="•"/>
      <w:lvlJc w:val="left"/>
      <w:pPr>
        <w:tabs>
          <w:tab w:val="num" w:pos="5040"/>
        </w:tabs>
        <w:ind w:left="5040" w:hanging="360"/>
      </w:pPr>
      <w:rPr>
        <w:rFonts w:ascii="Arial" w:hAnsi="Arial" w:hint="default"/>
      </w:rPr>
    </w:lvl>
    <w:lvl w:ilvl="7" w:tplc="94448D48" w:tentative="1">
      <w:start w:val="1"/>
      <w:numFmt w:val="bullet"/>
      <w:lvlText w:val="•"/>
      <w:lvlJc w:val="left"/>
      <w:pPr>
        <w:tabs>
          <w:tab w:val="num" w:pos="5760"/>
        </w:tabs>
        <w:ind w:left="5760" w:hanging="360"/>
      </w:pPr>
      <w:rPr>
        <w:rFonts w:ascii="Arial" w:hAnsi="Arial" w:hint="default"/>
      </w:rPr>
    </w:lvl>
    <w:lvl w:ilvl="8" w:tplc="685AAB5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C895BC7"/>
    <w:multiLevelType w:val="hybridMultilevel"/>
    <w:tmpl w:val="779E4552"/>
    <w:lvl w:ilvl="0" w:tplc="B6C2ACCA">
      <w:start w:val="1"/>
      <w:numFmt w:val="bullet"/>
      <w:lvlText w:val="•"/>
      <w:lvlJc w:val="left"/>
      <w:pPr>
        <w:tabs>
          <w:tab w:val="num" w:pos="720"/>
        </w:tabs>
        <w:ind w:left="720" w:hanging="360"/>
      </w:pPr>
      <w:rPr>
        <w:rFonts w:ascii="Arial" w:hAnsi="Arial" w:hint="default"/>
      </w:rPr>
    </w:lvl>
    <w:lvl w:ilvl="1" w:tplc="3B4E9DB8" w:tentative="1">
      <w:start w:val="1"/>
      <w:numFmt w:val="bullet"/>
      <w:lvlText w:val="•"/>
      <w:lvlJc w:val="left"/>
      <w:pPr>
        <w:tabs>
          <w:tab w:val="num" w:pos="1440"/>
        </w:tabs>
        <w:ind w:left="1440" w:hanging="360"/>
      </w:pPr>
      <w:rPr>
        <w:rFonts w:ascii="Arial" w:hAnsi="Arial" w:hint="default"/>
      </w:rPr>
    </w:lvl>
    <w:lvl w:ilvl="2" w:tplc="27FA1C7E" w:tentative="1">
      <w:start w:val="1"/>
      <w:numFmt w:val="bullet"/>
      <w:lvlText w:val="•"/>
      <w:lvlJc w:val="left"/>
      <w:pPr>
        <w:tabs>
          <w:tab w:val="num" w:pos="2160"/>
        </w:tabs>
        <w:ind w:left="2160" w:hanging="360"/>
      </w:pPr>
      <w:rPr>
        <w:rFonts w:ascii="Arial" w:hAnsi="Arial" w:hint="default"/>
      </w:rPr>
    </w:lvl>
    <w:lvl w:ilvl="3" w:tplc="767E58B4" w:tentative="1">
      <w:start w:val="1"/>
      <w:numFmt w:val="bullet"/>
      <w:lvlText w:val="•"/>
      <w:lvlJc w:val="left"/>
      <w:pPr>
        <w:tabs>
          <w:tab w:val="num" w:pos="2880"/>
        </w:tabs>
        <w:ind w:left="2880" w:hanging="360"/>
      </w:pPr>
      <w:rPr>
        <w:rFonts w:ascii="Arial" w:hAnsi="Arial" w:hint="default"/>
      </w:rPr>
    </w:lvl>
    <w:lvl w:ilvl="4" w:tplc="5A947598" w:tentative="1">
      <w:start w:val="1"/>
      <w:numFmt w:val="bullet"/>
      <w:lvlText w:val="•"/>
      <w:lvlJc w:val="left"/>
      <w:pPr>
        <w:tabs>
          <w:tab w:val="num" w:pos="3600"/>
        </w:tabs>
        <w:ind w:left="3600" w:hanging="360"/>
      </w:pPr>
      <w:rPr>
        <w:rFonts w:ascii="Arial" w:hAnsi="Arial" w:hint="default"/>
      </w:rPr>
    </w:lvl>
    <w:lvl w:ilvl="5" w:tplc="C55ACB86" w:tentative="1">
      <w:start w:val="1"/>
      <w:numFmt w:val="bullet"/>
      <w:lvlText w:val="•"/>
      <w:lvlJc w:val="left"/>
      <w:pPr>
        <w:tabs>
          <w:tab w:val="num" w:pos="4320"/>
        </w:tabs>
        <w:ind w:left="4320" w:hanging="360"/>
      </w:pPr>
      <w:rPr>
        <w:rFonts w:ascii="Arial" w:hAnsi="Arial" w:hint="default"/>
      </w:rPr>
    </w:lvl>
    <w:lvl w:ilvl="6" w:tplc="6E4A7D4E" w:tentative="1">
      <w:start w:val="1"/>
      <w:numFmt w:val="bullet"/>
      <w:lvlText w:val="•"/>
      <w:lvlJc w:val="left"/>
      <w:pPr>
        <w:tabs>
          <w:tab w:val="num" w:pos="5040"/>
        </w:tabs>
        <w:ind w:left="5040" w:hanging="360"/>
      </w:pPr>
      <w:rPr>
        <w:rFonts w:ascii="Arial" w:hAnsi="Arial" w:hint="default"/>
      </w:rPr>
    </w:lvl>
    <w:lvl w:ilvl="7" w:tplc="7F16E722" w:tentative="1">
      <w:start w:val="1"/>
      <w:numFmt w:val="bullet"/>
      <w:lvlText w:val="•"/>
      <w:lvlJc w:val="left"/>
      <w:pPr>
        <w:tabs>
          <w:tab w:val="num" w:pos="5760"/>
        </w:tabs>
        <w:ind w:left="5760" w:hanging="360"/>
      </w:pPr>
      <w:rPr>
        <w:rFonts w:ascii="Arial" w:hAnsi="Arial" w:hint="default"/>
      </w:rPr>
    </w:lvl>
    <w:lvl w:ilvl="8" w:tplc="9BC8D8D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CBB7A40"/>
    <w:multiLevelType w:val="hybridMultilevel"/>
    <w:tmpl w:val="88D25B08"/>
    <w:lvl w:ilvl="0" w:tplc="AA92430C">
      <w:start w:val="1"/>
      <w:numFmt w:val="bullet"/>
      <w:lvlText w:val="•"/>
      <w:lvlJc w:val="left"/>
      <w:pPr>
        <w:tabs>
          <w:tab w:val="num" w:pos="720"/>
        </w:tabs>
        <w:ind w:left="720" w:hanging="360"/>
      </w:pPr>
      <w:rPr>
        <w:rFonts w:ascii="Arial" w:hAnsi="Arial" w:hint="default"/>
      </w:rPr>
    </w:lvl>
    <w:lvl w:ilvl="1" w:tplc="9036ED64">
      <w:start w:val="1"/>
      <w:numFmt w:val="bullet"/>
      <w:lvlText w:val="•"/>
      <w:lvlJc w:val="left"/>
      <w:pPr>
        <w:tabs>
          <w:tab w:val="num" w:pos="1440"/>
        </w:tabs>
        <w:ind w:left="1440" w:hanging="360"/>
      </w:pPr>
      <w:rPr>
        <w:rFonts w:ascii="Arial" w:hAnsi="Arial" w:hint="default"/>
      </w:rPr>
    </w:lvl>
    <w:lvl w:ilvl="2" w:tplc="DEBECFC4">
      <w:numFmt w:val="bullet"/>
      <w:lvlText w:val="•"/>
      <w:lvlJc w:val="left"/>
      <w:pPr>
        <w:tabs>
          <w:tab w:val="num" w:pos="2160"/>
        </w:tabs>
        <w:ind w:left="2160" w:hanging="360"/>
      </w:pPr>
      <w:rPr>
        <w:rFonts w:ascii="Arial" w:hAnsi="Arial" w:hint="default"/>
      </w:rPr>
    </w:lvl>
    <w:lvl w:ilvl="3" w:tplc="1D9AFAEC" w:tentative="1">
      <w:start w:val="1"/>
      <w:numFmt w:val="bullet"/>
      <w:lvlText w:val="•"/>
      <w:lvlJc w:val="left"/>
      <w:pPr>
        <w:tabs>
          <w:tab w:val="num" w:pos="2880"/>
        </w:tabs>
        <w:ind w:left="2880" w:hanging="360"/>
      </w:pPr>
      <w:rPr>
        <w:rFonts w:ascii="Arial" w:hAnsi="Arial" w:hint="default"/>
      </w:rPr>
    </w:lvl>
    <w:lvl w:ilvl="4" w:tplc="C97AF7BC" w:tentative="1">
      <w:start w:val="1"/>
      <w:numFmt w:val="bullet"/>
      <w:lvlText w:val="•"/>
      <w:lvlJc w:val="left"/>
      <w:pPr>
        <w:tabs>
          <w:tab w:val="num" w:pos="3600"/>
        </w:tabs>
        <w:ind w:left="3600" w:hanging="360"/>
      </w:pPr>
      <w:rPr>
        <w:rFonts w:ascii="Arial" w:hAnsi="Arial" w:hint="default"/>
      </w:rPr>
    </w:lvl>
    <w:lvl w:ilvl="5" w:tplc="88FA542C" w:tentative="1">
      <w:start w:val="1"/>
      <w:numFmt w:val="bullet"/>
      <w:lvlText w:val="•"/>
      <w:lvlJc w:val="left"/>
      <w:pPr>
        <w:tabs>
          <w:tab w:val="num" w:pos="4320"/>
        </w:tabs>
        <w:ind w:left="4320" w:hanging="360"/>
      </w:pPr>
      <w:rPr>
        <w:rFonts w:ascii="Arial" w:hAnsi="Arial" w:hint="default"/>
      </w:rPr>
    </w:lvl>
    <w:lvl w:ilvl="6" w:tplc="A732AF0E" w:tentative="1">
      <w:start w:val="1"/>
      <w:numFmt w:val="bullet"/>
      <w:lvlText w:val="•"/>
      <w:lvlJc w:val="left"/>
      <w:pPr>
        <w:tabs>
          <w:tab w:val="num" w:pos="5040"/>
        </w:tabs>
        <w:ind w:left="5040" w:hanging="360"/>
      </w:pPr>
      <w:rPr>
        <w:rFonts w:ascii="Arial" w:hAnsi="Arial" w:hint="default"/>
      </w:rPr>
    </w:lvl>
    <w:lvl w:ilvl="7" w:tplc="516AE712" w:tentative="1">
      <w:start w:val="1"/>
      <w:numFmt w:val="bullet"/>
      <w:lvlText w:val="•"/>
      <w:lvlJc w:val="left"/>
      <w:pPr>
        <w:tabs>
          <w:tab w:val="num" w:pos="5760"/>
        </w:tabs>
        <w:ind w:left="5760" w:hanging="360"/>
      </w:pPr>
      <w:rPr>
        <w:rFonts w:ascii="Arial" w:hAnsi="Arial" w:hint="default"/>
      </w:rPr>
    </w:lvl>
    <w:lvl w:ilvl="8" w:tplc="5DBA3BE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CDD030F"/>
    <w:multiLevelType w:val="multilevel"/>
    <w:tmpl w:val="25AE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1C6A74"/>
    <w:multiLevelType w:val="multilevel"/>
    <w:tmpl w:val="63FC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9F654E"/>
    <w:multiLevelType w:val="hybridMultilevel"/>
    <w:tmpl w:val="799CC0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00340B7"/>
    <w:multiLevelType w:val="hybridMultilevel"/>
    <w:tmpl w:val="B6F0A04A"/>
    <w:lvl w:ilvl="0" w:tplc="D4348850">
      <w:start w:val="1"/>
      <w:numFmt w:val="bullet"/>
      <w:lvlText w:val="•"/>
      <w:lvlJc w:val="left"/>
      <w:pPr>
        <w:tabs>
          <w:tab w:val="num" w:pos="720"/>
        </w:tabs>
        <w:ind w:left="720" w:hanging="360"/>
      </w:pPr>
      <w:rPr>
        <w:rFonts w:ascii="Arial" w:hAnsi="Arial" w:hint="default"/>
      </w:rPr>
    </w:lvl>
    <w:lvl w:ilvl="1" w:tplc="CF9AD768" w:tentative="1">
      <w:start w:val="1"/>
      <w:numFmt w:val="bullet"/>
      <w:lvlText w:val="•"/>
      <w:lvlJc w:val="left"/>
      <w:pPr>
        <w:tabs>
          <w:tab w:val="num" w:pos="1440"/>
        </w:tabs>
        <w:ind w:left="1440" w:hanging="360"/>
      </w:pPr>
      <w:rPr>
        <w:rFonts w:ascii="Arial" w:hAnsi="Arial" w:hint="default"/>
      </w:rPr>
    </w:lvl>
    <w:lvl w:ilvl="2" w:tplc="4C7E111A" w:tentative="1">
      <w:start w:val="1"/>
      <w:numFmt w:val="bullet"/>
      <w:lvlText w:val="•"/>
      <w:lvlJc w:val="left"/>
      <w:pPr>
        <w:tabs>
          <w:tab w:val="num" w:pos="2160"/>
        </w:tabs>
        <w:ind w:left="2160" w:hanging="360"/>
      </w:pPr>
      <w:rPr>
        <w:rFonts w:ascii="Arial" w:hAnsi="Arial" w:hint="default"/>
      </w:rPr>
    </w:lvl>
    <w:lvl w:ilvl="3" w:tplc="763C4DF6" w:tentative="1">
      <w:start w:val="1"/>
      <w:numFmt w:val="bullet"/>
      <w:lvlText w:val="•"/>
      <w:lvlJc w:val="left"/>
      <w:pPr>
        <w:tabs>
          <w:tab w:val="num" w:pos="2880"/>
        </w:tabs>
        <w:ind w:left="2880" w:hanging="360"/>
      </w:pPr>
      <w:rPr>
        <w:rFonts w:ascii="Arial" w:hAnsi="Arial" w:hint="default"/>
      </w:rPr>
    </w:lvl>
    <w:lvl w:ilvl="4" w:tplc="473C526E" w:tentative="1">
      <w:start w:val="1"/>
      <w:numFmt w:val="bullet"/>
      <w:lvlText w:val="•"/>
      <w:lvlJc w:val="left"/>
      <w:pPr>
        <w:tabs>
          <w:tab w:val="num" w:pos="3600"/>
        </w:tabs>
        <w:ind w:left="3600" w:hanging="360"/>
      </w:pPr>
      <w:rPr>
        <w:rFonts w:ascii="Arial" w:hAnsi="Arial" w:hint="default"/>
      </w:rPr>
    </w:lvl>
    <w:lvl w:ilvl="5" w:tplc="AF9C7F06" w:tentative="1">
      <w:start w:val="1"/>
      <w:numFmt w:val="bullet"/>
      <w:lvlText w:val="•"/>
      <w:lvlJc w:val="left"/>
      <w:pPr>
        <w:tabs>
          <w:tab w:val="num" w:pos="4320"/>
        </w:tabs>
        <w:ind w:left="4320" w:hanging="360"/>
      </w:pPr>
      <w:rPr>
        <w:rFonts w:ascii="Arial" w:hAnsi="Arial" w:hint="default"/>
      </w:rPr>
    </w:lvl>
    <w:lvl w:ilvl="6" w:tplc="9B907776" w:tentative="1">
      <w:start w:val="1"/>
      <w:numFmt w:val="bullet"/>
      <w:lvlText w:val="•"/>
      <w:lvlJc w:val="left"/>
      <w:pPr>
        <w:tabs>
          <w:tab w:val="num" w:pos="5040"/>
        </w:tabs>
        <w:ind w:left="5040" w:hanging="360"/>
      </w:pPr>
      <w:rPr>
        <w:rFonts w:ascii="Arial" w:hAnsi="Arial" w:hint="default"/>
      </w:rPr>
    </w:lvl>
    <w:lvl w:ilvl="7" w:tplc="8C8EB106" w:tentative="1">
      <w:start w:val="1"/>
      <w:numFmt w:val="bullet"/>
      <w:lvlText w:val="•"/>
      <w:lvlJc w:val="left"/>
      <w:pPr>
        <w:tabs>
          <w:tab w:val="num" w:pos="5760"/>
        </w:tabs>
        <w:ind w:left="5760" w:hanging="360"/>
      </w:pPr>
      <w:rPr>
        <w:rFonts w:ascii="Arial" w:hAnsi="Arial" w:hint="default"/>
      </w:rPr>
    </w:lvl>
    <w:lvl w:ilvl="8" w:tplc="C298C05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0047A64"/>
    <w:multiLevelType w:val="hybridMultilevel"/>
    <w:tmpl w:val="2C32ED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1556996"/>
    <w:multiLevelType w:val="hybridMultilevel"/>
    <w:tmpl w:val="17FEE38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1E763B0"/>
    <w:multiLevelType w:val="multilevel"/>
    <w:tmpl w:val="55AC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3675DCA"/>
    <w:multiLevelType w:val="hybridMultilevel"/>
    <w:tmpl w:val="CB364B36"/>
    <w:lvl w:ilvl="0" w:tplc="B12A4F58">
      <w:start w:val="1"/>
      <w:numFmt w:val="bullet"/>
      <w:lvlText w:val="•"/>
      <w:lvlJc w:val="left"/>
      <w:pPr>
        <w:tabs>
          <w:tab w:val="num" w:pos="720"/>
        </w:tabs>
        <w:ind w:left="720" w:hanging="360"/>
      </w:pPr>
      <w:rPr>
        <w:rFonts w:ascii="Arial" w:hAnsi="Arial" w:hint="default"/>
      </w:rPr>
    </w:lvl>
    <w:lvl w:ilvl="1" w:tplc="749880EC" w:tentative="1">
      <w:start w:val="1"/>
      <w:numFmt w:val="bullet"/>
      <w:lvlText w:val="•"/>
      <w:lvlJc w:val="left"/>
      <w:pPr>
        <w:tabs>
          <w:tab w:val="num" w:pos="1440"/>
        </w:tabs>
        <w:ind w:left="1440" w:hanging="360"/>
      </w:pPr>
      <w:rPr>
        <w:rFonts w:ascii="Arial" w:hAnsi="Arial" w:hint="default"/>
      </w:rPr>
    </w:lvl>
    <w:lvl w:ilvl="2" w:tplc="81504B44" w:tentative="1">
      <w:start w:val="1"/>
      <w:numFmt w:val="bullet"/>
      <w:lvlText w:val="•"/>
      <w:lvlJc w:val="left"/>
      <w:pPr>
        <w:tabs>
          <w:tab w:val="num" w:pos="2160"/>
        </w:tabs>
        <w:ind w:left="2160" w:hanging="360"/>
      </w:pPr>
      <w:rPr>
        <w:rFonts w:ascii="Arial" w:hAnsi="Arial" w:hint="default"/>
      </w:rPr>
    </w:lvl>
    <w:lvl w:ilvl="3" w:tplc="D8805E76" w:tentative="1">
      <w:start w:val="1"/>
      <w:numFmt w:val="bullet"/>
      <w:lvlText w:val="•"/>
      <w:lvlJc w:val="left"/>
      <w:pPr>
        <w:tabs>
          <w:tab w:val="num" w:pos="2880"/>
        </w:tabs>
        <w:ind w:left="2880" w:hanging="360"/>
      </w:pPr>
      <w:rPr>
        <w:rFonts w:ascii="Arial" w:hAnsi="Arial" w:hint="default"/>
      </w:rPr>
    </w:lvl>
    <w:lvl w:ilvl="4" w:tplc="67A240EC" w:tentative="1">
      <w:start w:val="1"/>
      <w:numFmt w:val="bullet"/>
      <w:lvlText w:val="•"/>
      <w:lvlJc w:val="left"/>
      <w:pPr>
        <w:tabs>
          <w:tab w:val="num" w:pos="3600"/>
        </w:tabs>
        <w:ind w:left="3600" w:hanging="360"/>
      </w:pPr>
      <w:rPr>
        <w:rFonts w:ascii="Arial" w:hAnsi="Arial" w:hint="default"/>
      </w:rPr>
    </w:lvl>
    <w:lvl w:ilvl="5" w:tplc="0068F9F2" w:tentative="1">
      <w:start w:val="1"/>
      <w:numFmt w:val="bullet"/>
      <w:lvlText w:val="•"/>
      <w:lvlJc w:val="left"/>
      <w:pPr>
        <w:tabs>
          <w:tab w:val="num" w:pos="4320"/>
        </w:tabs>
        <w:ind w:left="4320" w:hanging="360"/>
      </w:pPr>
      <w:rPr>
        <w:rFonts w:ascii="Arial" w:hAnsi="Arial" w:hint="default"/>
      </w:rPr>
    </w:lvl>
    <w:lvl w:ilvl="6" w:tplc="63E002CE" w:tentative="1">
      <w:start w:val="1"/>
      <w:numFmt w:val="bullet"/>
      <w:lvlText w:val="•"/>
      <w:lvlJc w:val="left"/>
      <w:pPr>
        <w:tabs>
          <w:tab w:val="num" w:pos="5040"/>
        </w:tabs>
        <w:ind w:left="5040" w:hanging="360"/>
      </w:pPr>
      <w:rPr>
        <w:rFonts w:ascii="Arial" w:hAnsi="Arial" w:hint="default"/>
      </w:rPr>
    </w:lvl>
    <w:lvl w:ilvl="7" w:tplc="DDD614FE" w:tentative="1">
      <w:start w:val="1"/>
      <w:numFmt w:val="bullet"/>
      <w:lvlText w:val="•"/>
      <w:lvlJc w:val="left"/>
      <w:pPr>
        <w:tabs>
          <w:tab w:val="num" w:pos="5760"/>
        </w:tabs>
        <w:ind w:left="5760" w:hanging="360"/>
      </w:pPr>
      <w:rPr>
        <w:rFonts w:ascii="Arial" w:hAnsi="Arial" w:hint="default"/>
      </w:rPr>
    </w:lvl>
    <w:lvl w:ilvl="8" w:tplc="C722D92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5085047"/>
    <w:multiLevelType w:val="hybridMultilevel"/>
    <w:tmpl w:val="D8D87D40"/>
    <w:lvl w:ilvl="0" w:tplc="6D503372">
      <w:start w:val="1"/>
      <w:numFmt w:val="bullet"/>
      <w:lvlText w:val="•"/>
      <w:lvlJc w:val="left"/>
      <w:pPr>
        <w:tabs>
          <w:tab w:val="num" w:pos="720"/>
        </w:tabs>
        <w:ind w:left="720" w:hanging="360"/>
      </w:pPr>
      <w:rPr>
        <w:rFonts w:ascii="Arial" w:hAnsi="Arial" w:hint="default"/>
      </w:rPr>
    </w:lvl>
    <w:lvl w:ilvl="1" w:tplc="F2263ADC" w:tentative="1">
      <w:start w:val="1"/>
      <w:numFmt w:val="bullet"/>
      <w:lvlText w:val="•"/>
      <w:lvlJc w:val="left"/>
      <w:pPr>
        <w:tabs>
          <w:tab w:val="num" w:pos="1440"/>
        </w:tabs>
        <w:ind w:left="1440" w:hanging="360"/>
      </w:pPr>
      <w:rPr>
        <w:rFonts w:ascii="Arial" w:hAnsi="Arial" w:hint="default"/>
      </w:rPr>
    </w:lvl>
    <w:lvl w:ilvl="2" w:tplc="88A80B06" w:tentative="1">
      <w:start w:val="1"/>
      <w:numFmt w:val="bullet"/>
      <w:lvlText w:val="•"/>
      <w:lvlJc w:val="left"/>
      <w:pPr>
        <w:tabs>
          <w:tab w:val="num" w:pos="2160"/>
        </w:tabs>
        <w:ind w:left="2160" w:hanging="360"/>
      </w:pPr>
      <w:rPr>
        <w:rFonts w:ascii="Arial" w:hAnsi="Arial" w:hint="default"/>
      </w:rPr>
    </w:lvl>
    <w:lvl w:ilvl="3" w:tplc="4916552A" w:tentative="1">
      <w:start w:val="1"/>
      <w:numFmt w:val="bullet"/>
      <w:lvlText w:val="•"/>
      <w:lvlJc w:val="left"/>
      <w:pPr>
        <w:tabs>
          <w:tab w:val="num" w:pos="2880"/>
        </w:tabs>
        <w:ind w:left="2880" w:hanging="360"/>
      </w:pPr>
      <w:rPr>
        <w:rFonts w:ascii="Arial" w:hAnsi="Arial" w:hint="default"/>
      </w:rPr>
    </w:lvl>
    <w:lvl w:ilvl="4" w:tplc="B6707AC8" w:tentative="1">
      <w:start w:val="1"/>
      <w:numFmt w:val="bullet"/>
      <w:lvlText w:val="•"/>
      <w:lvlJc w:val="left"/>
      <w:pPr>
        <w:tabs>
          <w:tab w:val="num" w:pos="3600"/>
        </w:tabs>
        <w:ind w:left="3600" w:hanging="360"/>
      </w:pPr>
      <w:rPr>
        <w:rFonts w:ascii="Arial" w:hAnsi="Arial" w:hint="default"/>
      </w:rPr>
    </w:lvl>
    <w:lvl w:ilvl="5" w:tplc="C0F4C77E" w:tentative="1">
      <w:start w:val="1"/>
      <w:numFmt w:val="bullet"/>
      <w:lvlText w:val="•"/>
      <w:lvlJc w:val="left"/>
      <w:pPr>
        <w:tabs>
          <w:tab w:val="num" w:pos="4320"/>
        </w:tabs>
        <w:ind w:left="4320" w:hanging="360"/>
      </w:pPr>
      <w:rPr>
        <w:rFonts w:ascii="Arial" w:hAnsi="Arial" w:hint="default"/>
      </w:rPr>
    </w:lvl>
    <w:lvl w:ilvl="6" w:tplc="A8204D4C" w:tentative="1">
      <w:start w:val="1"/>
      <w:numFmt w:val="bullet"/>
      <w:lvlText w:val="•"/>
      <w:lvlJc w:val="left"/>
      <w:pPr>
        <w:tabs>
          <w:tab w:val="num" w:pos="5040"/>
        </w:tabs>
        <w:ind w:left="5040" w:hanging="360"/>
      </w:pPr>
      <w:rPr>
        <w:rFonts w:ascii="Arial" w:hAnsi="Arial" w:hint="default"/>
      </w:rPr>
    </w:lvl>
    <w:lvl w:ilvl="7" w:tplc="D5780DA2" w:tentative="1">
      <w:start w:val="1"/>
      <w:numFmt w:val="bullet"/>
      <w:lvlText w:val="•"/>
      <w:lvlJc w:val="left"/>
      <w:pPr>
        <w:tabs>
          <w:tab w:val="num" w:pos="5760"/>
        </w:tabs>
        <w:ind w:left="5760" w:hanging="360"/>
      </w:pPr>
      <w:rPr>
        <w:rFonts w:ascii="Arial" w:hAnsi="Arial" w:hint="default"/>
      </w:rPr>
    </w:lvl>
    <w:lvl w:ilvl="8" w:tplc="802805A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54A42EA"/>
    <w:multiLevelType w:val="multilevel"/>
    <w:tmpl w:val="B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1B255D"/>
    <w:multiLevelType w:val="hybridMultilevel"/>
    <w:tmpl w:val="509A7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7D96C6F"/>
    <w:multiLevelType w:val="hybridMultilevel"/>
    <w:tmpl w:val="3F5ACACA"/>
    <w:lvl w:ilvl="0" w:tplc="5364826A">
      <w:start w:val="1"/>
      <w:numFmt w:val="bullet"/>
      <w:lvlText w:val="•"/>
      <w:lvlJc w:val="left"/>
      <w:pPr>
        <w:tabs>
          <w:tab w:val="num" w:pos="720"/>
        </w:tabs>
        <w:ind w:left="720" w:hanging="360"/>
      </w:pPr>
      <w:rPr>
        <w:rFonts w:ascii="Arial" w:hAnsi="Arial" w:hint="default"/>
      </w:rPr>
    </w:lvl>
    <w:lvl w:ilvl="1" w:tplc="80385528" w:tentative="1">
      <w:start w:val="1"/>
      <w:numFmt w:val="bullet"/>
      <w:lvlText w:val="•"/>
      <w:lvlJc w:val="left"/>
      <w:pPr>
        <w:tabs>
          <w:tab w:val="num" w:pos="1440"/>
        </w:tabs>
        <w:ind w:left="1440" w:hanging="360"/>
      </w:pPr>
      <w:rPr>
        <w:rFonts w:ascii="Arial" w:hAnsi="Arial" w:hint="default"/>
      </w:rPr>
    </w:lvl>
    <w:lvl w:ilvl="2" w:tplc="79DA2348" w:tentative="1">
      <w:start w:val="1"/>
      <w:numFmt w:val="bullet"/>
      <w:lvlText w:val="•"/>
      <w:lvlJc w:val="left"/>
      <w:pPr>
        <w:tabs>
          <w:tab w:val="num" w:pos="2160"/>
        </w:tabs>
        <w:ind w:left="2160" w:hanging="360"/>
      </w:pPr>
      <w:rPr>
        <w:rFonts w:ascii="Arial" w:hAnsi="Arial" w:hint="default"/>
      </w:rPr>
    </w:lvl>
    <w:lvl w:ilvl="3" w:tplc="FF38A01C" w:tentative="1">
      <w:start w:val="1"/>
      <w:numFmt w:val="bullet"/>
      <w:lvlText w:val="•"/>
      <w:lvlJc w:val="left"/>
      <w:pPr>
        <w:tabs>
          <w:tab w:val="num" w:pos="2880"/>
        </w:tabs>
        <w:ind w:left="2880" w:hanging="360"/>
      </w:pPr>
      <w:rPr>
        <w:rFonts w:ascii="Arial" w:hAnsi="Arial" w:hint="default"/>
      </w:rPr>
    </w:lvl>
    <w:lvl w:ilvl="4" w:tplc="DE9C8F52" w:tentative="1">
      <w:start w:val="1"/>
      <w:numFmt w:val="bullet"/>
      <w:lvlText w:val="•"/>
      <w:lvlJc w:val="left"/>
      <w:pPr>
        <w:tabs>
          <w:tab w:val="num" w:pos="3600"/>
        </w:tabs>
        <w:ind w:left="3600" w:hanging="360"/>
      </w:pPr>
      <w:rPr>
        <w:rFonts w:ascii="Arial" w:hAnsi="Arial" w:hint="default"/>
      </w:rPr>
    </w:lvl>
    <w:lvl w:ilvl="5" w:tplc="D534E15A" w:tentative="1">
      <w:start w:val="1"/>
      <w:numFmt w:val="bullet"/>
      <w:lvlText w:val="•"/>
      <w:lvlJc w:val="left"/>
      <w:pPr>
        <w:tabs>
          <w:tab w:val="num" w:pos="4320"/>
        </w:tabs>
        <w:ind w:left="4320" w:hanging="360"/>
      </w:pPr>
      <w:rPr>
        <w:rFonts w:ascii="Arial" w:hAnsi="Arial" w:hint="default"/>
      </w:rPr>
    </w:lvl>
    <w:lvl w:ilvl="6" w:tplc="FB9EA58C" w:tentative="1">
      <w:start w:val="1"/>
      <w:numFmt w:val="bullet"/>
      <w:lvlText w:val="•"/>
      <w:lvlJc w:val="left"/>
      <w:pPr>
        <w:tabs>
          <w:tab w:val="num" w:pos="5040"/>
        </w:tabs>
        <w:ind w:left="5040" w:hanging="360"/>
      </w:pPr>
      <w:rPr>
        <w:rFonts w:ascii="Arial" w:hAnsi="Arial" w:hint="default"/>
      </w:rPr>
    </w:lvl>
    <w:lvl w:ilvl="7" w:tplc="685028F0" w:tentative="1">
      <w:start w:val="1"/>
      <w:numFmt w:val="bullet"/>
      <w:lvlText w:val="•"/>
      <w:lvlJc w:val="left"/>
      <w:pPr>
        <w:tabs>
          <w:tab w:val="num" w:pos="5760"/>
        </w:tabs>
        <w:ind w:left="5760" w:hanging="360"/>
      </w:pPr>
      <w:rPr>
        <w:rFonts w:ascii="Arial" w:hAnsi="Arial" w:hint="default"/>
      </w:rPr>
    </w:lvl>
    <w:lvl w:ilvl="8" w:tplc="EE76AEF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84B7571"/>
    <w:multiLevelType w:val="hybridMultilevel"/>
    <w:tmpl w:val="7A44E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9351EA0"/>
    <w:multiLevelType w:val="hybridMultilevel"/>
    <w:tmpl w:val="1B2A798E"/>
    <w:lvl w:ilvl="0" w:tplc="CC88F9F6">
      <w:start w:val="1"/>
      <w:numFmt w:val="bullet"/>
      <w:lvlText w:val="•"/>
      <w:lvlJc w:val="left"/>
      <w:pPr>
        <w:tabs>
          <w:tab w:val="num" w:pos="720"/>
        </w:tabs>
        <w:ind w:left="720" w:hanging="360"/>
      </w:pPr>
      <w:rPr>
        <w:rFonts w:ascii="Arial" w:hAnsi="Arial" w:hint="default"/>
      </w:rPr>
    </w:lvl>
    <w:lvl w:ilvl="1" w:tplc="E50A6D56" w:tentative="1">
      <w:start w:val="1"/>
      <w:numFmt w:val="bullet"/>
      <w:lvlText w:val="•"/>
      <w:lvlJc w:val="left"/>
      <w:pPr>
        <w:tabs>
          <w:tab w:val="num" w:pos="1440"/>
        </w:tabs>
        <w:ind w:left="1440" w:hanging="360"/>
      </w:pPr>
      <w:rPr>
        <w:rFonts w:ascii="Arial" w:hAnsi="Arial" w:hint="default"/>
      </w:rPr>
    </w:lvl>
    <w:lvl w:ilvl="2" w:tplc="09E86370" w:tentative="1">
      <w:start w:val="1"/>
      <w:numFmt w:val="bullet"/>
      <w:lvlText w:val="•"/>
      <w:lvlJc w:val="left"/>
      <w:pPr>
        <w:tabs>
          <w:tab w:val="num" w:pos="2160"/>
        </w:tabs>
        <w:ind w:left="2160" w:hanging="360"/>
      </w:pPr>
      <w:rPr>
        <w:rFonts w:ascii="Arial" w:hAnsi="Arial" w:hint="default"/>
      </w:rPr>
    </w:lvl>
    <w:lvl w:ilvl="3" w:tplc="5D10AD80" w:tentative="1">
      <w:start w:val="1"/>
      <w:numFmt w:val="bullet"/>
      <w:lvlText w:val="•"/>
      <w:lvlJc w:val="left"/>
      <w:pPr>
        <w:tabs>
          <w:tab w:val="num" w:pos="2880"/>
        </w:tabs>
        <w:ind w:left="2880" w:hanging="360"/>
      </w:pPr>
      <w:rPr>
        <w:rFonts w:ascii="Arial" w:hAnsi="Arial" w:hint="default"/>
      </w:rPr>
    </w:lvl>
    <w:lvl w:ilvl="4" w:tplc="A12A4D0A" w:tentative="1">
      <w:start w:val="1"/>
      <w:numFmt w:val="bullet"/>
      <w:lvlText w:val="•"/>
      <w:lvlJc w:val="left"/>
      <w:pPr>
        <w:tabs>
          <w:tab w:val="num" w:pos="3600"/>
        </w:tabs>
        <w:ind w:left="3600" w:hanging="360"/>
      </w:pPr>
      <w:rPr>
        <w:rFonts w:ascii="Arial" w:hAnsi="Arial" w:hint="default"/>
      </w:rPr>
    </w:lvl>
    <w:lvl w:ilvl="5" w:tplc="E8EC498A" w:tentative="1">
      <w:start w:val="1"/>
      <w:numFmt w:val="bullet"/>
      <w:lvlText w:val="•"/>
      <w:lvlJc w:val="left"/>
      <w:pPr>
        <w:tabs>
          <w:tab w:val="num" w:pos="4320"/>
        </w:tabs>
        <w:ind w:left="4320" w:hanging="360"/>
      </w:pPr>
      <w:rPr>
        <w:rFonts w:ascii="Arial" w:hAnsi="Arial" w:hint="default"/>
      </w:rPr>
    </w:lvl>
    <w:lvl w:ilvl="6" w:tplc="9D8A577A" w:tentative="1">
      <w:start w:val="1"/>
      <w:numFmt w:val="bullet"/>
      <w:lvlText w:val="•"/>
      <w:lvlJc w:val="left"/>
      <w:pPr>
        <w:tabs>
          <w:tab w:val="num" w:pos="5040"/>
        </w:tabs>
        <w:ind w:left="5040" w:hanging="360"/>
      </w:pPr>
      <w:rPr>
        <w:rFonts w:ascii="Arial" w:hAnsi="Arial" w:hint="default"/>
      </w:rPr>
    </w:lvl>
    <w:lvl w:ilvl="7" w:tplc="7444CE9C" w:tentative="1">
      <w:start w:val="1"/>
      <w:numFmt w:val="bullet"/>
      <w:lvlText w:val="•"/>
      <w:lvlJc w:val="left"/>
      <w:pPr>
        <w:tabs>
          <w:tab w:val="num" w:pos="5760"/>
        </w:tabs>
        <w:ind w:left="5760" w:hanging="360"/>
      </w:pPr>
      <w:rPr>
        <w:rFonts w:ascii="Arial" w:hAnsi="Arial" w:hint="default"/>
      </w:rPr>
    </w:lvl>
    <w:lvl w:ilvl="8" w:tplc="DD14CEC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298E5F8E"/>
    <w:multiLevelType w:val="hybridMultilevel"/>
    <w:tmpl w:val="2020E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A8C7FE2"/>
    <w:multiLevelType w:val="multilevel"/>
    <w:tmpl w:val="A3C2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C282B1F"/>
    <w:multiLevelType w:val="hybridMultilevel"/>
    <w:tmpl w:val="21DE9ACE"/>
    <w:lvl w:ilvl="0" w:tplc="70DC12E2">
      <w:start w:val="1"/>
      <w:numFmt w:val="bullet"/>
      <w:lvlText w:val="•"/>
      <w:lvlJc w:val="left"/>
      <w:pPr>
        <w:tabs>
          <w:tab w:val="num" w:pos="720"/>
        </w:tabs>
        <w:ind w:left="720" w:hanging="360"/>
      </w:pPr>
      <w:rPr>
        <w:rFonts w:ascii="Arial" w:hAnsi="Arial" w:hint="default"/>
      </w:rPr>
    </w:lvl>
    <w:lvl w:ilvl="1" w:tplc="EB3C0978" w:tentative="1">
      <w:start w:val="1"/>
      <w:numFmt w:val="bullet"/>
      <w:lvlText w:val="•"/>
      <w:lvlJc w:val="left"/>
      <w:pPr>
        <w:tabs>
          <w:tab w:val="num" w:pos="1440"/>
        </w:tabs>
        <w:ind w:left="1440" w:hanging="360"/>
      </w:pPr>
      <w:rPr>
        <w:rFonts w:ascii="Arial" w:hAnsi="Arial" w:hint="default"/>
      </w:rPr>
    </w:lvl>
    <w:lvl w:ilvl="2" w:tplc="C3ECB352" w:tentative="1">
      <w:start w:val="1"/>
      <w:numFmt w:val="bullet"/>
      <w:lvlText w:val="•"/>
      <w:lvlJc w:val="left"/>
      <w:pPr>
        <w:tabs>
          <w:tab w:val="num" w:pos="2160"/>
        </w:tabs>
        <w:ind w:left="2160" w:hanging="360"/>
      </w:pPr>
      <w:rPr>
        <w:rFonts w:ascii="Arial" w:hAnsi="Arial" w:hint="default"/>
      </w:rPr>
    </w:lvl>
    <w:lvl w:ilvl="3" w:tplc="FB605496" w:tentative="1">
      <w:start w:val="1"/>
      <w:numFmt w:val="bullet"/>
      <w:lvlText w:val="•"/>
      <w:lvlJc w:val="left"/>
      <w:pPr>
        <w:tabs>
          <w:tab w:val="num" w:pos="2880"/>
        </w:tabs>
        <w:ind w:left="2880" w:hanging="360"/>
      </w:pPr>
      <w:rPr>
        <w:rFonts w:ascii="Arial" w:hAnsi="Arial" w:hint="default"/>
      </w:rPr>
    </w:lvl>
    <w:lvl w:ilvl="4" w:tplc="635C1ABE" w:tentative="1">
      <w:start w:val="1"/>
      <w:numFmt w:val="bullet"/>
      <w:lvlText w:val="•"/>
      <w:lvlJc w:val="left"/>
      <w:pPr>
        <w:tabs>
          <w:tab w:val="num" w:pos="3600"/>
        </w:tabs>
        <w:ind w:left="3600" w:hanging="360"/>
      </w:pPr>
      <w:rPr>
        <w:rFonts w:ascii="Arial" w:hAnsi="Arial" w:hint="default"/>
      </w:rPr>
    </w:lvl>
    <w:lvl w:ilvl="5" w:tplc="46B8914C" w:tentative="1">
      <w:start w:val="1"/>
      <w:numFmt w:val="bullet"/>
      <w:lvlText w:val="•"/>
      <w:lvlJc w:val="left"/>
      <w:pPr>
        <w:tabs>
          <w:tab w:val="num" w:pos="4320"/>
        </w:tabs>
        <w:ind w:left="4320" w:hanging="360"/>
      </w:pPr>
      <w:rPr>
        <w:rFonts w:ascii="Arial" w:hAnsi="Arial" w:hint="default"/>
      </w:rPr>
    </w:lvl>
    <w:lvl w:ilvl="6" w:tplc="AD923FC8" w:tentative="1">
      <w:start w:val="1"/>
      <w:numFmt w:val="bullet"/>
      <w:lvlText w:val="•"/>
      <w:lvlJc w:val="left"/>
      <w:pPr>
        <w:tabs>
          <w:tab w:val="num" w:pos="5040"/>
        </w:tabs>
        <w:ind w:left="5040" w:hanging="360"/>
      </w:pPr>
      <w:rPr>
        <w:rFonts w:ascii="Arial" w:hAnsi="Arial" w:hint="default"/>
      </w:rPr>
    </w:lvl>
    <w:lvl w:ilvl="7" w:tplc="2DE89164" w:tentative="1">
      <w:start w:val="1"/>
      <w:numFmt w:val="bullet"/>
      <w:lvlText w:val="•"/>
      <w:lvlJc w:val="left"/>
      <w:pPr>
        <w:tabs>
          <w:tab w:val="num" w:pos="5760"/>
        </w:tabs>
        <w:ind w:left="5760" w:hanging="360"/>
      </w:pPr>
      <w:rPr>
        <w:rFonts w:ascii="Arial" w:hAnsi="Arial" w:hint="default"/>
      </w:rPr>
    </w:lvl>
    <w:lvl w:ilvl="8" w:tplc="3C02830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C2B1BA1"/>
    <w:multiLevelType w:val="multilevel"/>
    <w:tmpl w:val="5142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C904706"/>
    <w:multiLevelType w:val="hybridMultilevel"/>
    <w:tmpl w:val="D88E6A88"/>
    <w:lvl w:ilvl="0" w:tplc="732CBA46">
      <w:start w:val="1"/>
      <w:numFmt w:val="bullet"/>
      <w:lvlText w:val="•"/>
      <w:lvlJc w:val="left"/>
      <w:pPr>
        <w:tabs>
          <w:tab w:val="num" w:pos="720"/>
        </w:tabs>
        <w:ind w:left="720" w:hanging="360"/>
      </w:pPr>
      <w:rPr>
        <w:rFonts w:ascii="Arial" w:hAnsi="Arial" w:hint="default"/>
      </w:rPr>
    </w:lvl>
    <w:lvl w:ilvl="1" w:tplc="BAC0D012" w:tentative="1">
      <w:start w:val="1"/>
      <w:numFmt w:val="bullet"/>
      <w:lvlText w:val="•"/>
      <w:lvlJc w:val="left"/>
      <w:pPr>
        <w:tabs>
          <w:tab w:val="num" w:pos="1440"/>
        </w:tabs>
        <w:ind w:left="1440" w:hanging="360"/>
      </w:pPr>
      <w:rPr>
        <w:rFonts w:ascii="Arial" w:hAnsi="Arial" w:hint="default"/>
      </w:rPr>
    </w:lvl>
    <w:lvl w:ilvl="2" w:tplc="C860C026" w:tentative="1">
      <w:start w:val="1"/>
      <w:numFmt w:val="bullet"/>
      <w:lvlText w:val="•"/>
      <w:lvlJc w:val="left"/>
      <w:pPr>
        <w:tabs>
          <w:tab w:val="num" w:pos="2160"/>
        </w:tabs>
        <w:ind w:left="2160" w:hanging="360"/>
      </w:pPr>
      <w:rPr>
        <w:rFonts w:ascii="Arial" w:hAnsi="Arial" w:hint="default"/>
      </w:rPr>
    </w:lvl>
    <w:lvl w:ilvl="3" w:tplc="2DAEED3E" w:tentative="1">
      <w:start w:val="1"/>
      <w:numFmt w:val="bullet"/>
      <w:lvlText w:val="•"/>
      <w:lvlJc w:val="left"/>
      <w:pPr>
        <w:tabs>
          <w:tab w:val="num" w:pos="2880"/>
        </w:tabs>
        <w:ind w:left="2880" w:hanging="360"/>
      </w:pPr>
      <w:rPr>
        <w:rFonts w:ascii="Arial" w:hAnsi="Arial" w:hint="default"/>
      </w:rPr>
    </w:lvl>
    <w:lvl w:ilvl="4" w:tplc="E3389C64" w:tentative="1">
      <w:start w:val="1"/>
      <w:numFmt w:val="bullet"/>
      <w:lvlText w:val="•"/>
      <w:lvlJc w:val="left"/>
      <w:pPr>
        <w:tabs>
          <w:tab w:val="num" w:pos="3600"/>
        </w:tabs>
        <w:ind w:left="3600" w:hanging="360"/>
      </w:pPr>
      <w:rPr>
        <w:rFonts w:ascii="Arial" w:hAnsi="Arial" w:hint="default"/>
      </w:rPr>
    </w:lvl>
    <w:lvl w:ilvl="5" w:tplc="0D5A7D82" w:tentative="1">
      <w:start w:val="1"/>
      <w:numFmt w:val="bullet"/>
      <w:lvlText w:val="•"/>
      <w:lvlJc w:val="left"/>
      <w:pPr>
        <w:tabs>
          <w:tab w:val="num" w:pos="4320"/>
        </w:tabs>
        <w:ind w:left="4320" w:hanging="360"/>
      </w:pPr>
      <w:rPr>
        <w:rFonts w:ascii="Arial" w:hAnsi="Arial" w:hint="default"/>
      </w:rPr>
    </w:lvl>
    <w:lvl w:ilvl="6" w:tplc="5E568296" w:tentative="1">
      <w:start w:val="1"/>
      <w:numFmt w:val="bullet"/>
      <w:lvlText w:val="•"/>
      <w:lvlJc w:val="left"/>
      <w:pPr>
        <w:tabs>
          <w:tab w:val="num" w:pos="5040"/>
        </w:tabs>
        <w:ind w:left="5040" w:hanging="360"/>
      </w:pPr>
      <w:rPr>
        <w:rFonts w:ascii="Arial" w:hAnsi="Arial" w:hint="default"/>
      </w:rPr>
    </w:lvl>
    <w:lvl w:ilvl="7" w:tplc="3BFC902C" w:tentative="1">
      <w:start w:val="1"/>
      <w:numFmt w:val="bullet"/>
      <w:lvlText w:val="•"/>
      <w:lvlJc w:val="left"/>
      <w:pPr>
        <w:tabs>
          <w:tab w:val="num" w:pos="5760"/>
        </w:tabs>
        <w:ind w:left="5760" w:hanging="360"/>
      </w:pPr>
      <w:rPr>
        <w:rFonts w:ascii="Arial" w:hAnsi="Arial" w:hint="default"/>
      </w:rPr>
    </w:lvl>
    <w:lvl w:ilvl="8" w:tplc="5BCE4D4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D01316F"/>
    <w:multiLevelType w:val="hybridMultilevel"/>
    <w:tmpl w:val="3F2A809C"/>
    <w:lvl w:ilvl="0" w:tplc="70D068FC">
      <w:start w:val="1"/>
      <w:numFmt w:val="bullet"/>
      <w:lvlText w:val="•"/>
      <w:lvlJc w:val="left"/>
      <w:pPr>
        <w:tabs>
          <w:tab w:val="num" w:pos="720"/>
        </w:tabs>
        <w:ind w:left="720" w:hanging="360"/>
      </w:pPr>
      <w:rPr>
        <w:rFonts w:ascii="Arial" w:hAnsi="Arial" w:hint="default"/>
      </w:rPr>
    </w:lvl>
    <w:lvl w:ilvl="1" w:tplc="08CE01BC" w:tentative="1">
      <w:start w:val="1"/>
      <w:numFmt w:val="bullet"/>
      <w:lvlText w:val="•"/>
      <w:lvlJc w:val="left"/>
      <w:pPr>
        <w:tabs>
          <w:tab w:val="num" w:pos="1440"/>
        </w:tabs>
        <w:ind w:left="1440" w:hanging="360"/>
      </w:pPr>
      <w:rPr>
        <w:rFonts w:ascii="Arial" w:hAnsi="Arial" w:hint="default"/>
      </w:rPr>
    </w:lvl>
    <w:lvl w:ilvl="2" w:tplc="D3B0BB40" w:tentative="1">
      <w:start w:val="1"/>
      <w:numFmt w:val="bullet"/>
      <w:lvlText w:val="•"/>
      <w:lvlJc w:val="left"/>
      <w:pPr>
        <w:tabs>
          <w:tab w:val="num" w:pos="2160"/>
        </w:tabs>
        <w:ind w:left="2160" w:hanging="360"/>
      </w:pPr>
      <w:rPr>
        <w:rFonts w:ascii="Arial" w:hAnsi="Arial" w:hint="default"/>
      </w:rPr>
    </w:lvl>
    <w:lvl w:ilvl="3" w:tplc="1B620672" w:tentative="1">
      <w:start w:val="1"/>
      <w:numFmt w:val="bullet"/>
      <w:lvlText w:val="•"/>
      <w:lvlJc w:val="left"/>
      <w:pPr>
        <w:tabs>
          <w:tab w:val="num" w:pos="2880"/>
        </w:tabs>
        <w:ind w:left="2880" w:hanging="360"/>
      </w:pPr>
      <w:rPr>
        <w:rFonts w:ascii="Arial" w:hAnsi="Arial" w:hint="default"/>
      </w:rPr>
    </w:lvl>
    <w:lvl w:ilvl="4" w:tplc="8DFEDA86" w:tentative="1">
      <w:start w:val="1"/>
      <w:numFmt w:val="bullet"/>
      <w:lvlText w:val="•"/>
      <w:lvlJc w:val="left"/>
      <w:pPr>
        <w:tabs>
          <w:tab w:val="num" w:pos="3600"/>
        </w:tabs>
        <w:ind w:left="3600" w:hanging="360"/>
      </w:pPr>
      <w:rPr>
        <w:rFonts w:ascii="Arial" w:hAnsi="Arial" w:hint="default"/>
      </w:rPr>
    </w:lvl>
    <w:lvl w:ilvl="5" w:tplc="C7DAAED4" w:tentative="1">
      <w:start w:val="1"/>
      <w:numFmt w:val="bullet"/>
      <w:lvlText w:val="•"/>
      <w:lvlJc w:val="left"/>
      <w:pPr>
        <w:tabs>
          <w:tab w:val="num" w:pos="4320"/>
        </w:tabs>
        <w:ind w:left="4320" w:hanging="360"/>
      </w:pPr>
      <w:rPr>
        <w:rFonts w:ascii="Arial" w:hAnsi="Arial" w:hint="default"/>
      </w:rPr>
    </w:lvl>
    <w:lvl w:ilvl="6" w:tplc="8E2CB7AE" w:tentative="1">
      <w:start w:val="1"/>
      <w:numFmt w:val="bullet"/>
      <w:lvlText w:val="•"/>
      <w:lvlJc w:val="left"/>
      <w:pPr>
        <w:tabs>
          <w:tab w:val="num" w:pos="5040"/>
        </w:tabs>
        <w:ind w:left="5040" w:hanging="360"/>
      </w:pPr>
      <w:rPr>
        <w:rFonts w:ascii="Arial" w:hAnsi="Arial" w:hint="default"/>
      </w:rPr>
    </w:lvl>
    <w:lvl w:ilvl="7" w:tplc="3976ECA2" w:tentative="1">
      <w:start w:val="1"/>
      <w:numFmt w:val="bullet"/>
      <w:lvlText w:val="•"/>
      <w:lvlJc w:val="left"/>
      <w:pPr>
        <w:tabs>
          <w:tab w:val="num" w:pos="5760"/>
        </w:tabs>
        <w:ind w:left="5760" w:hanging="360"/>
      </w:pPr>
      <w:rPr>
        <w:rFonts w:ascii="Arial" w:hAnsi="Arial" w:hint="default"/>
      </w:rPr>
    </w:lvl>
    <w:lvl w:ilvl="8" w:tplc="9EDC0C0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DC10FF8"/>
    <w:multiLevelType w:val="hybridMultilevel"/>
    <w:tmpl w:val="7CF66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FF576FA"/>
    <w:multiLevelType w:val="hybridMultilevel"/>
    <w:tmpl w:val="86F60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0A26957"/>
    <w:multiLevelType w:val="hybridMultilevel"/>
    <w:tmpl w:val="1B0C2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36D107F"/>
    <w:multiLevelType w:val="hybridMultilevel"/>
    <w:tmpl w:val="1EA4FF86"/>
    <w:lvl w:ilvl="0" w:tplc="667C10CC">
      <w:start w:val="1"/>
      <w:numFmt w:val="bullet"/>
      <w:lvlText w:val="•"/>
      <w:lvlJc w:val="left"/>
      <w:pPr>
        <w:tabs>
          <w:tab w:val="num" w:pos="720"/>
        </w:tabs>
        <w:ind w:left="720" w:hanging="360"/>
      </w:pPr>
      <w:rPr>
        <w:rFonts w:ascii="Arial" w:hAnsi="Arial" w:hint="default"/>
      </w:rPr>
    </w:lvl>
    <w:lvl w:ilvl="1" w:tplc="DA1A8FFA" w:tentative="1">
      <w:start w:val="1"/>
      <w:numFmt w:val="bullet"/>
      <w:lvlText w:val="•"/>
      <w:lvlJc w:val="left"/>
      <w:pPr>
        <w:tabs>
          <w:tab w:val="num" w:pos="1440"/>
        </w:tabs>
        <w:ind w:left="1440" w:hanging="360"/>
      </w:pPr>
      <w:rPr>
        <w:rFonts w:ascii="Arial" w:hAnsi="Arial" w:hint="default"/>
      </w:rPr>
    </w:lvl>
    <w:lvl w:ilvl="2" w:tplc="D58A9364" w:tentative="1">
      <w:start w:val="1"/>
      <w:numFmt w:val="bullet"/>
      <w:lvlText w:val="•"/>
      <w:lvlJc w:val="left"/>
      <w:pPr>
        <w:tabs>
          <w:tab w:val="num" w:pos="2160"/>
        </w:tabs>
        <w:ind w:left="2160" w:hanging="360"/>
      </w:pPr>
      <w:rPr>
        <w:rFonts w:ascii="Arial" w:hAnsi="Arial" w:hint="default"/>
      </w:rPr>
    </w:lvl>
    <w:lvl w:ilvl="3" w:tplc="C75CC510" w:tentative="1">
      <w:start w:val="1"/>
      <w:numFmt w:val="bullet"/>
      <w:lvlText w:val="•"/>
      <w:lvlJc w:val="left"/>
      <w:pPr>
        <w:tabs>
          <w:tab w:val="num" w:pos="2880"/>
        </w:tabs>
        <w:ind w:left="2880" w:hanging="360"/>
      </w:pPr>
      <w:rPr>
        <w:rFonts w:ascii="Arial" w:hAnsi="Arial" w:hint="default"/>
      </w:rPr>
    </w:lvl>
    <w:lvl w:ilvl="4" w:tplc="B19C31BC" w:tentative="1">
      <w:start w:val="1"/>
      <w:numFmt w:val="bullet"/>
      <w:lvlText w:val="•"/>
      <w:lvlJc w:val="left"/>
      <w:pPr>
        <w:tabs>
          <w:tab w:val="num" w:pos="3600"/>
        </w:tabs>
        <w:ind w:left="3600" w:hanging="360"/>
      </w:pPr>
      <w:rPr>
        <w:rFonts w:ascii="Arial" w:hAnsi="Arial" w:hint="default"/>
      </w:rPr>
    </w:lvl>
    <w:lvl w:ilvl="5" w:tplc="5BC8A01C" w:tentative="1">
      <w:start w:val="1"/>
      <w:numFmt w:val="bullet"/>
      <w:lvlText w:val="•"/>
      <w:lvlJc w:val="left"/>
      <w:pPr>
        <w:tabs>
          <w:tab w:val="num" w:pos="4320"/>
        </w:tabs>
        <w:ind w:left="4320" w:hanging="360"/>
      </w:pPr>
      <w:rPr>
        <w:rFonts w:ascii="Arial" w:hAnsi="Arial" w:hint="default"/>
      </w:rPr>
    </w:lvl>
    <w:lvl w:ilvl="6" w:tplc="FCF27D8C" w:tentative="1">
      <w:start w:val="1"/>
      <w:numFmt w:val="bullet"/>
      <w:lvlText w:val="•"/>
      <w:lvlJc w:val="left"/>
      <w:pPr>
        <w:tabs>
          <w:tab w:val="num" w:pos="5040"/>
        </w:tabs>
        <w:ind w:left="5040" w:hanging="360"/>
      </w:pPr>
      <w:rPr>
        <w:rFonts w:ascii="Arial" w:hAnsi="Arial" w:hint="default"/>
      </w:rPr>
    </w:lvl>
    <w:lvl w:ilvl="7" w:tplc="F2EE516E" w:tentative="1">
      <w:start w:val="1"/>
      <w:numFmt w:val="bullet"/>
      <w:lvlText w:val="•"/>
      <w:lvlJc w:val="left"/>
      <w:pPr>
        <w:tabs>
          <w:tab w:val="num" w:pos="5760"/>
        </w:tabs>
        <w:ind w:left="5760" w:hanging="360"/>
      </w:pPr>
      <w:rPr>
        <w:rFonts w:ascii="Arial" w:hAnsi="Arial" w:hint="default"/>
      </w:rPr>
    </w:lvl>
    <w:lvl w:ilvl="8" w:tplc="6780094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5956063"/>
    <w:multiLevelType w:val="hybridMultilevel"/>
    <w:tmpl w:val="2F6CA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7F14B4C"/>
    <w:multiLevelType w:val="hybridMultilevel"/>
    <w:tmpl w:val="F7483F1E"/>
    <w:lvl w:ilvl="0" w:tplc="FFFFFFFF">
      <w:start w:val="1"/>
      <w:numFmt w:val="bullet"/>
      <w:lvlText w:val="•"/>
      <w:lvlJc w:val="left"/>
      <w:pPr>
        <w:tabs>
          <w:tab w:val="num" w:pos="720"/>
        </w:tabs>
        <w:ind w:left="720" w:hanging="360"/>
      </w:pPr>
      <w:rPr>
        <w:rFonts w:ascii="Arial,Sans-Serif" w:hAnsi="Arial,Sans-Serif" w:hint="default"/>
      </w:rPr>
    </w:lvl>
    <w:lvl w:ilvl="1" w:tplc="0C090003">
      <w:start w:val="1"/>
      <w:numFmt w:val="bullet"/>
      <w:lvlText w:val="o"/>
      <w:lvlJc w:val="left"/>
      <w:pPr>
        <w:ind w:left="1440" w:hanging="360"/>
      </w:pPr>
      <w:rPr>
        <w:rFonts w:ascii="Courier New" w:hAnsi="Courier New" w:cs="Courier New" w:hint="default"/>
      </w:rPr>
    </w:lvl>
    <w:lvl w:ilvl="2" w:tplc="FFFFFFFF">
      <w:numFmt w:val="bullet"/>
      <w:lvlText w:val="o"/>
      <w:lvlJc w:val="left"/>
      <w:pPr>
        <w:tabs>
          <w:tab w:val="num" w:pos="2160"/>
        </w:tabs>
        <w:ind w:left="2160" w:hanging="360"/>
      </w:pPr>
      <w:rPr>
        <w:rFonts w:ascii="Courier New,monospace" w:hAnsi="Courier New,monospace" w:hint="default"/>
      </w:rPr>
    </w:lvl>
    <w:lvl w:ilvl="3" w:tplc="FFFFFFFF" w:tentative="1">
      <w:start w:val="1"/>
      <w:numFmt w:val="bullet"/>
      <w:lvlText w:val="•"/>
      <w:lvlJc w:val="left"/>
      <w:pPr>
        <w:tabs>
          <w:tab w:val="num" w:pos="2880"/>
        </w:tabs>
        <w:ind w:left="2880" w:hanging="360"/>
      </w:pPr>
      <w:rPr>
        <w:rFonts w:ascii="Arial,Sans-Serif" w:hAnsi="Arial,Sans-Serif" w:hint="default"/>
      </w:rPr>
    </w:lvl>
    <w:lvl w:ilvl="4" w:tplc="FFFFFFFF" w:tentative="1">
      <w:start w:val="1"/>
      <w:numFmt w:val="bullet"/>
      <w:lvlText w:val="•"/>
      <w:lvlJc w:val="left"/>
      <w:pPr>
        <w:tabs>
          <w:tab w:val="num" w:pos="3600"/>
        </w:tabs>
        <w:ind w:left="3600" w:hanging="360"/>
      </w:pPr>
      <w:rPr>
        <w:rFonts w:ascii="Arial,Sans-Serif" w:hAnsi="Arial,Sans-Serif" w:hint="default"/>
      </w:rPr>
    </w:lvl>
    <w:lvl w:ilvl="5" w:tplc="FFFFFFFF" w:tentative="1">
      <w:start w:val="1"/>
      <w:numFmt w:val="bullet"/>
      <w:lvlText w:val="•"/>
      <w:lvlJc w:val="left"/>
      <w:pPr>
        <w:tabs>
          <w:tab w:val="num" w:pos="4320"/>
        </w:tabs>
        <w:ind w:left="4320" w:hanging="360"/>
      </w:pPr>
      <w:rPr>
        <w:rFonts w:ascii="Arial,Sans-Serif" w:hAnsi="Arial,Sans-Serif" w:hint="default"/>
      </w:rPr>
    </w:lvl>
    <w:lvl w:ilvl="6" w:tplc="FFFFFFFF" w:tentative="1">
      <w:start w:val="1"/>
      <w:numFmt w:val="bullet"/>
      <w:lvlText w:val="•"/>
      <w:lvlJc w:val="left"/>
      <w:pPr>
        <w:tabs>
          <w:tab w:val="num" w:pos="5040"/>
        </w:tabs>
        <w:ind w:left="5040" w:hanging="360"/>
      </w:pPr>
      <w:rPr>
        <w:rFonts w:ascii="Arial,Sans-Serif" w:hAnsi="Arial,Sans-Serif" w:hint="default"/>
      </w:rPr>
    </w:lvl>
    <w:lvl w:ilvl="7" w:tplc="FFFFFFFF" w:tentative="1">
      <w:start w:val="1"/>
      <w:numFmt w:val="bullet"/>
      <w:lvlText w:val="•"/>
      <w:lvlJc w:val="left"/>
      <w:pPr>
        <w:tabs>
          <w:tab w:val="num" w:pos="5760"/>
        </w:tabs>
        <w:ind w:left="5760" w:hanging="360"/>
      </w:pPr>
      <w:rPr>
        <w:rFonts w:ascii="Arial,Sans-Serif" w:hAnsi="Arial,Sans-Serif" w:hint="default"/>
      </w:rPr>
    </w:lvl>
    <w:lvl w:ilvl="8" w:tplc="FFFFFFFF" w:tentative="1">
      <w:start w:val="1"/>
      <w:numFmt w:val="bullet"/>
      <w:lvlText w:val="•"/>
      <w:lvlJc w:val="left"/>
      <w:pPr>
        <w:tabs>
          <w:tab w:val="num" w:pos="6480"/>
        </w:tabs>
        <w:ind w:left="6480" w:hanging="360"/>
      </w:pPr>
      <w:rPr>
        <w:rFonts w:ascii="Arial,Sans-Serif" w:hAnsi="Arial,Sans-Serif" w:hint="default"/>
      </w:rPr>
    </w:lvl>
  </w:abstractNum>
  <w:abstractNum w:abstractNumId="59" w15:restartNumberingAfterBreak="0">
    <w:nsid w:val="38252A33"/>
    <w:multiLevelType w:val="hybridMultilevel"/>
    <w:tmpl w:val="5BC630EA"/>
    <w:lvl w:ilvl="0" w:tplc="EDA43308">
      <w:start w:val="1"/>
      <w:numFmt w:val="bullet"/>
      <w:lvlText w:val="•"/>
      <w:lvlJc w:val="left"/>
      <w:pPr>
        <w:tabs>
          <w:tab w:val="num" w:pos="720"/>
        </w:tabs>
        <w:ind w:left="720" w:hanging="360"/>
      </w:pPr>
      <w:rPr>
        <w:rFonts w:ascii="Arial" w:hAnsi="Arial" w:hint="default"/>
      </w:rPr>
    </w:lvl>
    <w:lvl w:ilvl="1" w:tplc="1EA628A8">
      <w:numFmt w:val="bullet"/>
      <w:lvlText w:val="o"/>
      <w:lvlJc w:val="left"/>
      <w:pPr>
        <w:tabs>
          <w:tab w:val="num" w:pos="1440"/>
        </w:tabs>
        <w:ind w:left="1440" w:hanging="360"/>
      </w:pPr>
      <w:rPr>
        <w:rFonts w:ascii="Courier New" w:hAnsi="Courier New" w:hint="default"/>
      </w:rPr>
    </w:lvl>
    <w:lvl w:ilvl="2" w:tplc="0BC4B812" w:tentative="1">
      <w:start w:val="1"/>
      <w:numFmt w:val="bullet"/>
      <w:lvlText w:val="•"/>
      <w:lvlJc w:val="left"/>
      <w:pPr>
        <w:tabs>
          <w:tab w:val="num" w:pos="2160"/>
        </w:tabs>
        <w:ind w:left="2160" w:hanging="360"/>
      </w:pPr>
      <w:rPr>
        <w:rFonts w:ascii="Arial" w:hAnsi="Arial" w:hint="default"/>
      </w:rPr>
    </w:lvl>
    <w:lvl w:ilvl="3" w:tplc="132CDD54" w:tentative="1">
      <w:start w:val="1"/>
      <w:numFmt w:val="bullet"/>
      <w:lvlText w:val="•"/>
      <w:lvlJc w:val="left"/>
      <w:pPr>
        <w:tabs>
          <w:tab w:val="num" w:pos="2880"/>
        </w:tabs>
        <w:ind w:left="2880" w:hanging="360"/>
      </w:pPr>
      <w:rPr>
        <w:rFonts w:ascii="Arial" w:hAnsi="Arial" w:hint="default"/>
      </w:rPr>
    </w:lvl>
    <w:lvl w:ilvl="4" w:tplc="9F2A9446" w:tentative="1">
      <w:start w:val="1"/>
      <w:numFmt w:val="bullet"/>
      <w:lvlText w:val="•"/>
      <w:lvlJc w:val="left"/>
      <w:pPr>
        <w:tabs>
          <w:tab w:val="num" w:pos="3600"/>
        </w:tabs>
        <w:ind w:left="3600" w:hanging="360"/>
      </w:pPr>
      <w:rPr>
        <w:rFonts w:ascii="Arial" w:hAnsi="Arial" w:hint="default"/>
      </w:rPr>
    </w:lvl>
    <w:lvl w:ilvl="5" w:tplc="D2F6B1DA" w:tentative="1">
      <w:start w:val="1"/>
      <w:numFmt w:val="bullet"/>
      <w:lvlText w:val="•"/>
      <w:lvlJc w:val="left"/>
      <w:pPr>
        <w:tabs>
          <w:tab w:val="num" w:pos="4320"/>
        </w:tabs>
        <w:ind w:left="4320" w:hanging="360"/>
      </w:pPr>
      <w:rPr>
        <w:rFonts w:ascii="Arial" w:hAnsi="Arial" w:hint="default"/>
      </w:rPr>
    </w:lvl>
    <w:lvl w:ilvl="6" w:tplc="69160BF8" w:tentative="1">
      <w:start w:val="1"/>
      <w:numFmt w:val="bullet"/>
      <w:lvlText w:val="•"/>
      <w:lvlJc w:val="left"/>
      <w:pPr>
        <w:tabs>
          <w:tab w:val="num" w:pos="5040"/>
        </w:tabs>
        <w:ind w:left="5040" w:hanging="360"/>
      </w:pPr>
      <w:rPr>
        <w:rFonts w:ascii="Arial" w:hAnsi="Arial" w:hint="default"/>
      </w:rPr>
    </w:lvl>
    <w:lvl w:ilvl="7" w:tplc="7A56C774" w:tentative="1">
      <w:start w:val="1"/>
      <w:numFmt w:val="bullet"/>
      <w:lvlText w:val="•"/>
      <w:lvlJc w:val="left"/>
      <w:pPr>
        <w:tabs>
          <w:tab w:val="num" w:pos="5760"/>
        </w:tabs>
        <w:ind w:left="5760" w:hanging="360"/>
      </w:pPr>
      <w:rPr>
        <w:rFonts w:ascii="Arial" w:hAnsi="Arial" w:hint="default"/>
      </w:rPr>
    </w:lvl>
    <w:lvl w:ilvl="8" w:tplc="4796BE6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39A2394D"/>
    <w:multiLevelType w:val="hybridMultilevel"/>
    <w:tmpl w:val="FD3EF7A8"/>
    <w:lvl w:ilvl="0" w:tplc="79A05BB4">
      <w:start w:val="1"/>
      <w:numFmt w:val="bullet"/>
      <w:lvlText w:val="•"/>
      <w:lvlJc w:val="left"/>
      <w:pPr>
        <w:tabs>
          <w:tab w:val="num" w:pos="720"/>
        </w:tabs>
        <w:ind w:left="720" w:hanging="360"/>
      </w:pPr>
      <w:rPr>
        <w:rFonts w:ascii="Arial" w:hAnsi="Arial" w:hint="default"/>
      </w:rPr>
    </w:lvl>
    <w:lvl w:ilvl="1" w:tplc="65586D42" w:tentative="1">
      <w:start w:val="1"/>
      <w:numFmt w:val="bullet"/>
      <w:lvlText w:val="•"/>
      <w:lvlJc w:val="left"/>
      <w:pPr>
        <w:tabs>
          <w:tab w:val="num" w:pos="1440"/>
        </w:tabs>
        <w:ind w:left="1440" w:hanging="360"/>
      </w:pPr>
      <w:rPr>
        <w:rFonts w:ascii="Arial" w:hAnsi="Arial" w:hint="default"/>
      </w:rPr>
    </w:lvl>
    <w:lvl w:ilvl="2" w:tplc="E6CCDDEA" w:tentative="1">
      <w:start w:val="1"/>
      <w:numFmt w:val="bullet"/>
      <w:lvlText w:val="•"/>
      <w:lvlJc w:val="left"/>
      <w:pPr>
        <w:tabs>
          <w:tab w:val="num" w:pos="2160"/>
        </w:tabs>
        <w:ind w:left="2160" w:hanging="360"/>
      </w:pPr>
      <w:rPr>
        <w:rFonts w:ascii="Arial" w:hAnsi="Arial" w:hint="default"/>
      </w:rPr>
    </w:lvl>
    <w:lvl w:ilvl="3" w:tplc="0A8E4B6A" w:tentative="1">
      <w:start w:val="1"/>
      <w:numFmt w:val="bullet"/>
      <w:lvlText w:val="•"/>
      <w:lvlJc w:val="left"/>
      <w:pPr>
        <w:tabs>
          <w:tab w:val="num" w:pos="2880"/>
        </w:tabs>
        <w:ind w:left="2880" w:hanging="360"/>
      </w:pPr>
      <w:rPr>
        <w:rFonts w:ascii="Arial" w:hAnsi="Arial" w:hint="default"/>
      </w:rPr>
    </w:lvl>
    <w:lvl w:ilvl="4" w:tplc="993048A0" w:tentative="1">
      <w:start w:val="1"/>
      <w:numFmt w:val="bullet"/>
      <w:lvlText w:val="•"/>
      <w:lvlJc w:val="left"/>
      <w:pPr>
        <w:tabs>
          <w:tab w:val="num" w:pos="3600"/>
        </w:tabs>
        <w:ind w:left="3600" w:hanging="360"/>
      </w:pPr>
      <w:rPr>
        <w:rFonts w:ascii="Arial" w:hAnsi="Arial" w:hint="default"/>
      </w:rPr>
    </w:lvl>
    <w:lvl w:ilvl="5" w:tplc="936ABDF8" w:tentative="1">
      <w:start w:val="1"/>
      <w:numFmt w:val="bullet"/>
      <w:lvlText w:val="•"/>
      <w:lvlJc w:val="left"/>
      <w:pPr>
        <w:tabs>
          <w:tab w:val="num" w:pos="4320"/>
        </w:tabs>
        <w:ind w:left="4320" w:hanging="360"/>
      </w:pPr>
      <w:rPr>
        <w:rFonts w:ascii="Arial" w:hAnsi="Arial" w:hint="default"/>
      </w:rPr>
    </w:lvl>
    <w:lvl w:ilvl="6" w:tplc="8B301046" w:tentative="1">
      <w:start w:val="1"/>
      <w:numFmt w:val="bullet"/>
      <w:lvlText w:val="•"/>
      <w:lvlJc w:val="left"/>
      <w:pPr>
        <w:tabs>
          <w:tab w:val="num" w:pos="5040"/>
        </w:tabs>
        <w:ind w:left="5040" w:hanging="360"/>
      </w:pPr>
      <w:rPr>
        <w:rFonts w:ascii="Arial" w:hAnsi="Arial" w:hint="default"/>
      </w:rPr>
    </w:lvl>
    <w:lvl w:ilvl="7" w:tplc="93DC0672" w:tentative="1">
      <w:start w:val="1"/>
      <w:numFmt w:val="bullet"/>
      <w:lvlText w:val="•"/>
      <w:lvlJc w:val="left"/>
      <w:pPr>
        <w:tabs>
          <w:tab w:val="num" w:pos="5760"/>
        </w:tabs>
        <w:ind w:left="5760" w:hanging="360"/>
      </w:pPr>
      <w:rPr>
        <w:rFonts w:ascii="Arial" w:hAnsi="Arial" w:hint="default"/>
      </w:rPr>
    </w:lvl>
    <w:lvl w:ilvl="8" w:tplc="BB30C0D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9E40F0A"/>
    <w:multiLevelType w:val="hybridMultilevel"/>
    <w:tmpl w:val="5A7836AA"/>
    <w:lvl w:ilvl="0" w:tplc="6198683E">
      <w:start w:val="1"/>
      <w:numFmt w:val="bullet"/>
      <w:lvlText w:val="•"/>
      <w:lvlJc w:val="left"/>
      <w:pPr>
        <w:tabs>
          <w:tab w:val="num" w:pos="720"/>
        </w:tabs>
        <w:ind w:left="720" w:hanging="360"/>
      </w:pPr>
      <w:rPr>
        <w:rFonts w:ascii="Arial" w:hAnsi="Arial" w:hint="default"/>
      </w:rPr>
    </w:lvl>
    <w:lvl w:ilvl="1" w:tplc="891C7AE2" w:tentative="1">
      <w:start w:val="1"/>
      <w:numFmt w:val="bullet"/>
      <w:lvlText w:val="•"/>
      <w:lvlJc w:val="left"/>
      <w:pPr>
        <w:tabs>
          <w:tab w:val="num" w:pos="1440"/>
        </w:tabs>
        <w:ind w:left="1440" w:hanging="360"/>
      </w:pPr>
      <w:rPr>
        <w:rFonts w:ascii="Arial" w:hAnsi="Arial" w:hint="default"/>
      </w:rPr>
    </w:lvl>
    <w:lvl w:ilvl="2" w:tplc="CFCEA3FA" w:tentative="1">
      <w:start w:val="1"/>
      <w:numFmt w:val="bullet"/>
      <w:lvlText w:val="•"/>
      <w:lvlJc w:val="left"/>
      <w:pPr>
        <w:tabs>
          <w:tab w:val="num" w:pos="2160"/>
        </w:tabs>
        <w:ind w:left="2160" w:hanging="360"/>
      </w:pPr>
      <w:rPr>
        <w:rFonts w:ascii="Arial" w:hAnsi="Arial" w:hint="default"/>
      </w:rPr>
    </w:lvl>
    <w:lvl w:ilvl="3" w:tplc="28189A34" w:tentative="1">
      <w:start w:val="1"/>
      <w:numFmt w:val="bullet"/>
      <w:lvlText w:val="•"/>
      <w:lvlJc w:val="left"/>
      <w:pPr>
        <w:tabs>
          <w:tab w:val="num" w:pos="2880"/>
        </w:tabs>
        <w:ind w:left="2880" w:hanging="360"/>
      </w:pPr>
      <w:rPr>
        <w:rFonts w:ascii="Arial" w:hAnsi="Arial" w:hint="default"/>
      </w:rPr>
    </w:lvl>
    <w:lvl w:ilvl="4" w:tplc="61381E4C" w:tentative="1">
      <w:start w:val="1"/>
      <w:numFmt w:val="bullet"/>
      <w:lvlText w:val="•"/>
      <w:lvlJc w:val="left"/>
      <w:pPr>
        <w:tabs>
          <w:tab w:val="num" w:pos="3600"/>
        </w:tabs>
        <w:ind w:left="3600" w:hanging="360"/>
      </w:pPr>
      <w:rPr>
        <w:rFonts w:ascii="Arial" w:hAnsi="Arial" w:hint="default"/>
      </w:rPr>
    </w:lvl>
    <w:lvl w:ilvl="5" w:tplc="D242AD4A" w:tentative="1">
      <w:start w:val="1"/>
      <w:numFmt w:val="bullet"/>
      <w:lvlText w:val="•"/>
      <w:lvlJc w:val="left"/>
      <w:pPr>
        <w:tabs>
          <w:tab w:val="num" w:pos="4320"/>
        </w:tabs>
        <w:ind w:left="4320" w:hanging="360"/>
      </w:pPr>
      <w:rPr>
        <w:rFonts w:ascii="Arial" w:hAnsi="Arial" w:hint="default"/>
      </w:rPr>
    </w:lvl>
    <w:lvl w:ilvl="6" w:tplc="70BC42AA" w:tentative="1">
      <w:start w:val="1"/>
      <w:numFmt w:val="bullet"/>
      <w:lvlText w:val="•"/>
      <w:lvlJc w:val="left"/>
      <w:pPr>
        <w:tabs>
          <w:tab w:val="num" w:pos="5040"/>
        </w:tabs>
        <w:ind w:left="5040" w:hanging="360"/>
      </w:pPr>
      <w:rPr>
        <w:rFonts w:ascii="Arial" w:hAnsi="Arial" w:hint="default"/>
      </w:rPr>
    </w:lvl>
    <w:lvl w:ilvl="7" w:tplc="E97028C6" w:tentative="1">
      <w:start w:val="1"/>
      <w:numFmt w:val="bullet"/>
      <w:lvlText w:val="•"/>
      <w:lvlJc w:val="left"/>
      <w:pPr>
        <w:tabs>
          <w:tab w:val="num" w:pos="5760"/>
        </w:tabs>
        <w:ind w:left="5760" w:hanging="360"/>
      </w:pPr>
      <w:rPr>
        <w:rFonts w:ascii="Arial" w:hAnsi="Arial" w:hint="default"/>
      </w:rPr>
    </w:lvl>
    <w:lvl w:ilvl="8" w:tplc="AAF60FCA"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A201710"/>
    <w:multiLevelType w:val="hybridMultilevel"/>
    <w:tmpl w:val="CA30373C"/>
    <w:lvl w:ilvl="0" w:tplc="7B18B368">
      <w:start w:val="1"/>
      <w:numFmt w:val="bullet"/>
      <w:lvlText w:val="•"/>
      <w:lvlJc w:val="left"/>
      <w:pPr>
        <w:tabs>
          <w:tab w:val="num" w:pos="720"/>
        </w:tabs>
        <w:ind w:left="720" w:hanging="360"/>
      </w:pPr>
      <w:rPr>
        <w:rFonts w:ascii="Arial" w:hAnsi="Arial" w:hint="default"/>
      </w:rPr>
    </w:lvl>
    <w:lvl w:ilvl="1" w:tplc="17EE71DA" w:tentative="1">
      <w:start w:val="1"/>
      <w:numFmt w:val="bullet"/>
      <w:lvlText w:val="•"/>
      <w:lvlJc w:val="left"/>
      <w:pPr>
        <w:tabs>
          <w:tab w:val="num" w:pos="1440"/>
        </w:tabs>
        <w:ind w:left="1440" w:hanging="360"/>
      </w:pPr>
      <w:rPr>
        <w:rFonts w:ascii="Arial" w:hAnsi="Arial" w:hint="default"/>
      </w:rPr>
    </w:lvl>
    <w:lvl w:ilvl="2" w:tplc="34DEB1E4" w:tentative="1">
      <w:start w:val="1"/>
      <w:numFmt w:val="bullet"/>
      <w:lvlText w:val="•"/>
      <w:lvlJc w:val="left"/>
      <w:pPr>
        <w:tabs>
          <w:tab w:val="num" w:pos="2160"/>
        </w:tabs>
        <w:ind w:left="2160" w:hanging="360"/>
      </w:pPr>
      <w:rPr>
        <w:rFonts w:ascii="Arial" w:hAnsi="Arial" w:hint="default"/>
      </w:rPr>
    </w:lvl>
    <w:lvl w:ilvl="3" w:tplc="1D4EADFA" w:tentative="1">
      <w:start w:val="1"/>
      <w:numFmt w:val="bullet"/>
      <w:lvlText w:val="•"/>
      <w:lvlJc w:val="left"/>
      <w:pPr>
        <w:tabs>
          <w:tab w:val="num" w:pos="2880"/>
        </w:tabs>
        <w:ind w:left="2880" w:hanging="360"/>
      </w:pPr>
      <w:rPr>
        <w:rFonts w:ascii="Arial" w:hAnsi="Arial" w:hint="default"/>
      </w:rPr>
    </w:lvl>
    <w:lvl w:ilvl="4" w:tplc="C2A835AA" w:tentative="1">
      <w:start w:val="1"/>
      <w:numFmt w:val="bullet"/>
      <w:lvlText w:val="•"/>
      <w:lvlJc w:val="left"/>
      <w:pPr>
        <w:tabs>
          <w:tab w:val="num" w:pos="3600"/>
        </w:tabs>
        <w:ind w:left="3600" w:hanging="360"/>
      </w:pPr>
      <w:rPr>
        <w:rFonts w:ascii="Arial" w:hAnsi="Arial" w:hint="default"/>
      </w:rPr>
    </w:lvl>
    <w:lvl w:ilvl="5" w:tplc="32BCAB3C" w:tentative="1">
      <w:start w:val="1"/>
      <w:numFmt w:val="bullet"/>
      <w:lvlText w:val="•"/>
      <w:lvlJc w:val="left"/>
      <w:pPr>
        <w:tabs>
          <w:tab w:val="num" w:pos="4320"/>
        </w:tabs>
        <w:ind w:left="4320" w:hanging="360"/>
      </w:pPr>
      <w:rPr>
        <w:rFonts w:ascii="Arial" w:hAnsi="Arial" w:hint="default"/>
      </w:rPr>
    </w:lvl>
    <w:lvl w:ilvl="6" w:tplc="AF1417D2" w:tentative="1">
      <w:start w:val="1"/>
      <w:numFmt w:val="bullet"/>
      <w:lvlText w:val="•"/>
      <w:lvlJc w:val="left"/>
      <w:pPr>
        <w:tabs>
          <w:tab w:val="num" w:pos="5040"/>
        </w:tabs>
        <w:ind w:left="5040" w:hanging="360"/>
      </w:pPr>
      <w:rPr>
        <w:rFonts w:ascii="Arial" w:hAnsi="Arial" w:hint="default"/>
      </w:rPr>
    </w:lvl>
    <w:lvl w:ilvl="7" w:tplc="2A8452E0" w:tentative="1">
      <w:start w:val="1"/>
      <w:numFmt w:val="bullet"/>
      <w:lvlText w:val="•"/>
      <w:lvlJc w:val="left"/>
      <w:pPr>
        <w:tabs>
          <w:tab w:val="num" w:pos="5760"/>
        </w:tabs>
        <w:ind w:left="5760" w:hanging="360"/>
      </w:pPr>
      <w:rPr>
        <w:rFonts w:ascii="Arial" w:hAnsi="Arial" w:hint="default"/>
      </w:rPr>
    </w:lvl>
    <w:lvl w:ilvl="8" w:tplc="ABE2ADA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3BAD20E2"/>
    <w:multiLevelType w:val="hybridMultilevel"/>
    <w:tmpl w:val="533E0776"/>
    <w:lvl w:ilvl="0" w:tplc="7C4CD990">
      <w:start w:val="1"/>
      <w:numFmt w:val="bullet"/>
      <w:lvlText w:val="•"/>
      <w:lvlJc w:val="left"/>
      <w:pPr>
        <w:tabs>
          <w:tab w:val="num" w:pos="720"/>
        </w:tabs>
        <w:ind w:left="720" w:hanging="360"/>
      </w:pPr>
      <w:rPr>
        <w:rFonts w:ascii="Arial" w:hAnsi="Arial" w:hint="default"/>
      </w:rPr>
    </w:lvl>
    <w:lvl w:ilvl="1" w:tplc="F1F01662" w:tentative="1">
      <w:start w:val="1"/>
      <w:numFmt w:val="bullet"/>
      <w:lvlText w:val="•"/>
      <w:lvlJc w:val="left"/>
      <w:pPr>
        <w:tabs>
          <w:tab w:val="num" w:pos="1440"/>
        </w:tabs>
        <w:ind w:left="1440" w:hanging="360"/>
      </w:pPr>
      <w:rPr>
        <w:rFonts w:ascii="Arial" w:hAnsi="Arial" w:hint="default"/>
      </w:rPr>
    </w:lvl>
    <w:lvl w:ilvl="2" w:tplc="2522EE20" w:tentative="1">
      <w:start w:val="1"/>
      <w:numFmt w:val="bullet"/>
      <w:lvlText w:val="•"/>
      <w:lvlJc w:val="left"/>
      <w:pPr>
        <w:tabs>
          <w:tab w:val="num" w:pos="2160"/>
        </w:tabs>
        <w:ind w:left="2160" w:hanging="360"/>
      </w:pPr>
      <w:rPr>
        <w:rFonts w:ascii="Arial" w:hAnsi="Arial" w:hint="default"/>
      </w:rPr>
    </w:lvl>
    <w:lvl w:ilvl="3" w:tplc="DF72D942" w:tentative="1">
      <w:start w:val="1"/>
      <w:numFmt w:val="bullet"/>
      <w:lvlText w:val="•"/>
      <w:lvlJc w:val="left"/>
      <w:pPr>
        <w:tabs>
          <w:tab w:val="num" w:pos="2880"/>
        </w:tabs>
        <w:ind w:left="2880" w:hanging="360"/>
      </w:pPr>
      <w:rPr>
        <w:rFonts w:ascii="Arial" w:hAnsi="Arial" w:hint="default"/>
      </w:rPr>
    </w:lvl>
    <w:lvl w:ilvl="4" w:tplc="364A02CC" w:tentative="1">
      <w:start w:val="1"/>
      <w:numFmt w:val="bullet"/>
      <w:lvlText w:val="•"/>
      <w:lvlJc w:val="left"/>
      <w:pPr>
        <w:tabs>
          <w:tab w:val="num" w:pos="3600"/>
        </w:tabs>
        <w:ind w:left="3600" w:hanging="360"/>
      </w:pPr>
      <w:rPr>
        <w:rFonts w:ascii="Arial" w:hAnsi="Arial" w:hint="default"/>
      </w:rPr>
    </w:lvl>
    <w:lvl w:ilvl="5" w:tplc="9F5E7898" w:tentative="1">
      <w:start w:val="1"/>
      <w:numFmt w:val="bullet"/>
      <w:lvlText w:val="•"/>
      <w:lvlJc w:val="left"/>
      <w:pPr>
        <w:tabs>
          <w:tab w:val="num" w:pos="4320"/>
        </w:tabs>
        <w:ind w:left="4320" w:hanging="360"/>
      </w:pPr>
      <w:rPr>
        <w:rFonts w:ascii="Arial" w:hAnsi="Arial" w:hint="default"/>
      </w:rPr>
    </w:lvl>
    <w:lvl w:ilvl="6" w:tplc="CB4A621C" w:tentative="1">
      <w:start w:val="1"/>
      <w:numFmt w:val="bullet"/>
      <w:lvlText w:val="•"/>
      <w:lvlJc w:val="left"/>
      <w:pPr>
        <w:tabs>
          <w:tab w:val="num" w:pos="5040"/>
        </w:tabs>
        <w:ind w:left="5040" w:hanging="360"/>
      </w:pPr>
      <w:rPr>
        <w:rFonts w:ascii="Arial" w:hAnsi="Arial" w:hint="default"/>
      </w:rPr>
    </w:lvl>
    <w:lvl w:ilvl="7" w:tplc="4EF8E74C" w:tentative="1">
      <w:start w:val="1"/>
      <w:numFmt w:val="bullet"/>
      <w:lvlText w:val="•"/>
      <w:lvlJc w:val="left"/>
      <w:pPr>
        <w:tabs>
          <w:tab w:val="num" w:pos="5760"/>
        </w:tabs>
        <w:ind w:left="5760" w:hanging="360"/>
      </w:pPr>
      <w:rPr>
        <w:rFonts w:ascii="Arial" w:hAnsi="Arial" w:hint="default"/>
      </w:rPr>
    </w:lvl>
    <w:lvl w:ilvl="8" w:tplc="043A93D8"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3C135BE2"/>
    <w:multiLevelType w:val="hybridMultilevel"/>
    <w:tmpl w:val="4A865CA6"/>
    <w:lvl w:ilvl="0" w:tplc="D27C7FA2">
      <w:start w:val="1"/>
      <w:numFmt w:val="bullet"/>
      <w:lvlText w:val="•"/>
      <w:lvlJc w:val="left"/>
      <w:pPr>
        <w:tabs>
          <w:tab w:val="num" w:pos="720"/>
        </w:tabs>
        <w:ind w:left="720" w:hanging="360"/>
      </w:pPr>
      <w:rPr>
        <w:rFonts w:ascii="Arial" w:hAnsi="Arial" w:hint="default"/>
      </w:rPr>
    </w:lvl>
    <w:lvl w:ilvl="1" w:tplc="F76EF95A" w:tentative="1">
      <w:start w:val="1"/>
      <w:numFmt w:val="bullet"/>
      <w:lvlText w:val="•"/>
      <w:lvlJc w:val="left"/>
      <w:pPr>
        <w:tabs>
          <w:tab w:val="num" w:pos="1440"/>
        </w:tabs>
        <w:ind w:left="1440" w:hanging="360"/>
      </w:pPr>
      <w:rPr>
        <w:rFonts w:ascii="Arial" w:hAnsi="Arial" w:hint="default"/>
      </w:rPr>
    </w:lvl>
    <w:lvl w:ilvl="2" w:tplc="A37C6C3A" w:tentative="1">
      <w:start w:val="1"/>
      <w:numFmt w:val="bullet"/>
      <w:lvlText w:val="•"/>
      <w:lvlJc w:val="left"/>
      <w:pPr>
        <w:tabs>
          <w:tab w:val="num" w:pos="2160"/>
        </w:tabs>
        <w:ind w:left="2160" w:hanging="360"/>
      </w:pPr>
      <w:rPr>
        <w:rFonts w:ascii="Arial" w:hAnsi="Arial" w:hint="default"/>
      </w:rPr>
    </w:lvl>
    <w:lvl w:ilvl="3" w:tplc="71589C7C" w:tentative="1">
      <w:start w:val="1"/>
      <w:numFmt w:val="bullet"/>
      <w:lvlText w:val="•"/>
      <w:lvlJc w:val="left"/>
      <w:pPr>
        <w:tabs>
          <w:tab w:val="num" w:pos="2880"/>
        </w:tabs>
        <w:ind w:left="2880" w:hanging="360"/>
      </w:pPr>
      <w:rPr>
        <w:rFonts w:ascii="Arial" w:hAnsi="Arial" w:hint="default"/>
      </w:rPr>
    </w:lvl>
    <w:lvl w:ilvl="4" w:tplc="D6D06948" w:tentative="1">
      <w:start w:val="1"/>
      <w:numFmt w:val="bullet"/>
      <w:lvlText w:val="•"/>
      <w:lvlJc w:val="left"/>
      <w:pPr>
        <w:tabs>
          <w:tab w:val="num" w:pos="3600"/>
        </w:tabs>
        <w:ind w:left="3600" w:hanging="360"/>
      </w:pPr>
      <w:rPr>
        <w:rFonts w:ascii="Arial" w:hAnsi="Arial" w:hint="default"/>
      </w:rPr>
    </w:lvl>
    <w:lvl w:ilvl="5" w:tplc="6042456A" w:tentative="1">
      <w:start w:val="1"/>
      <w:numFmt w:val="bullet"/>
      <w:lvlText w:val="•"/>
      <w:lvlJc w:val="left"/>
      <w:pPr>
        <w:tabs>
          <w:tab w:val="num" w:pos="4320"/>
        </w:tabs>
        <w:ind w:left="4320" w:hanging="360"/>
      </w:pPr>
      <w:rPr>
        <w:rFonts w:ascii="Arial" w:hAnsi="Arial" w:hint="default"/>
      </w:rPr>
    </w:lvl>
    <w:lvl w:ilvl="6" w:tplc="4C3E646C" w:tentative="1">
      <w:start w:val="1"/>
      <w:numFmt w:val="bullet"/>
      <w:lvlText w:val="•"/>
      <w:lvlJc w:val="left"/>
      <w:pPr>
        <w:tabs>
          <w:tab w:val="num" w:pos="5040"/>
        </w:tabs>
        <w:ind w:left="5040" w:hanging="360"/>
      </w:pPr>
      <w:rPr>
        <w:rFonts w:ascii="Arial" w:hAnsi="Arial" w:hint="default"/>
      </w:rPr>
    </w:lvl>
    <w:lvl w:ilvl="7" w:tplc="EC004E3E" w:tentative="1">
      <w:start w:val="1"/>
      <w:numFmt w:val="bullet"/>
      <w:lvlText w:val="•"/>
      <w:lvlJc w:val="left"/>
      <w:pPr>
        <w:tabs>
          <w:tab w:val="num" w:pos="5760"/>
        </w:tabs>
        <w:ind w:left="5760" w:hanging="360"/>
      </w:pPr>
      <w:rPr>
        <w:rFonts w:ascii="Arial" w:hAnsi="Arial" w:hint="default"/>
      </w:rPr>
    </w:lvl>
    <w:lvl w:ilvl="8" w:tplc="337C7948"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C72118B"/>
    <w:multiLevelType w:val="hybridMultilevel"/>
    <w:tmpl w:val="5A887A98"/>
    <w:lvl w:ilvl="0" w:tplc="A5844E94">
      <w:start w:val="1"/>
      <w:numFmt w:val="bullet"/>
      <w:lvlText w:val="•"/>
      <w:lvlJc w:val="left"/>
      <w:pPr>
        <w:tabs>
          <w:tab w:val="num" w:pos="720"/>
        </w:tabs>
        <w:ind w:left="720" w:hanging="360"/>
      </w:pPr>
      <w:rPr>
        <w:rFonts w:ascii="Arial" w:hAnsi="Arial" w:hint="default"/>
      </w:rPr>
    </w:lvl>
    <w:lvl w:ilvl="1" w:tplc="14986D98" w:tentative="1">
      <w:start w:val="1"/>
      <w:numFmt w:val="bullet"/>
      <w:lvlText w:val="•"/>
      <w:lvlJc w:val="left"/>
      <w:pPr>
        <w:tabs>
          <w:tab w:val="num" w:pos="1440"/>
        </w:tabs>
        <w:ind w:left="1440" w:hanging="360"/>
      </w:pPr>
      <w:rPr>
        <w:rFonts w:ascii="Arial" w:hAnsi="Arial" w:hint="default"/>
      </w:rPr>
    </w:lvl>
    <w:lvl w:ilvl="2" w:tplc="E3AA7FA6" w:tentative="1">
      <w:start w:val="1"/>
      <w:numFmt w:val="bullet"/>
      <w:lvlText w:val="•"/>
      <w:lvlJc w:val="left"/>
      <w:pPr>
        <w:tabs>
          <w:tab w:val="num" w:pos="2160"/>
        </w:tabs>
        <w:ind w:left="2160" w:hanging="360"/>
      </w:pPr>
      <w:rPr>
        <w:rFonts w:ascii="Arial" w:hAnsi="Arial" w:hint="default"/>
      </w:rPr>
    </w:lvl>
    <w:lvl w:ilvl="3" w:tplc="A3CA281A" w:tentative="1">
      <w:start w:val="1"/>
      <w:numFmt w:val="bullet"/>
      <w:lvlText w:val="•"/>
      <w:lvlJc w:val="left"/>
      <w:pPr>
        <w:tabs>
          <w:tab w:val="num" w:pos="2880"/>
        </w:tabs>
        <w:ind w:left="2880" w:hanging="360"/>
      </w:pPr>
      <w:rPr>
        <w:rFonts w:ascii="Arial" w:hAnsi="Arial" w:hint="default"/>
      </w:rPr>
    </w:lvl>
    <w:lvl w:ilvl="4" w:tplc="E3E20C2A" w:tentative="1">
      <w:start w:val="1"/>
      <w:numFmt w:val="bullet"/>
      <w:lvlText w:val="•"/>
      <w:lvlJc w:val="left"/>
      <w:pPr>
        <w:tabs>
          <w:tab w:val="num" w:pos="3600"/>
        </w:tabs>
        <w:ind w:left="3600" w:hanging="360"/>
      </w:pPr>
      <w:rPr>
        <w:rFonts w:ascii="Arial" w:hAnsi="Arial" w:hint="default"/>
      </w:rPr>
    </w:lvl>
    <w:lvl w:ilvl="5" w:tplc="0E7C1160" w:tentative="1">
      <w:start w:val="1"/>
      <w:numFmt w:val="bullet"/>
      <w:lvlText w:val="•"/>
      <w:lvlJc w:val="left"/>
      <w:pPr>
        <w:tabs>
          <w:tab w:val="num" w:pos="4320"/>
        </w:tabs>
        <w:ind w:left="4320" w:hanging="360"/>
      </w:pPr>
      <w:rPr>
        <w:rFonts w:ascii="Arial" w:hAnsi="Arial" w:hint="default"/>
      </w:rPr>
    </w:lvl>
    <w:lvl w:ilvl="6" w:tplc="E9FAE084" w:tentative="1">
      <w:start w:val="1"/>
      <w:numFmt w:val="bullet"/>
      <w:lvlText w:val="•"/>
      <w:lvlJc w:val="left"/>
      <w:pPr>
        <w:tabs>
          <w:tab w:val="num" w:pos="5040"/>
        </w:tabs>
        <w:ind w:left="5040" w:hanging="360"/>
      </w:pPr>
      <w:rPr>
        <w:rFonts w:ascii="Arial" w:hAnsi="Arial" w:hint="default"/>
      </w:rPr>
    </w:lvl>
    <w:lvl w:ilvl="7" w:tplc="E5BCE56A" w:tentative="1">
      <w:start w:val="1"/>
      <w:numFmt w:val="bullet"/>
      <w:lvlText w:val="•"/>
      <w:lvlJc w:val="left"/>
      <w:pPr>
        <w:tabs>
          <w:tab w:val="num" w:pos="5760"/>
        </w:tabs>
        <w:ind w:left="5760" w:hanging="360"/>
      </w:pPr>
      <w:rPr>
        <w:rFonts w:ascii="Arial" w:hAnsi="Arial" w:hint="default"/>
      </w:rPr>
    </w:lvl>
    <w:lvl w:ilvl="8" w:tplc="8F38043A"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CAC6073"/>
    <w:multiLevelType w:val="hybridMultilevel"/>
    <w:tmpl w:val="BBB46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F5E2B58"/>
    <w:multiLevelType w:val="hybridMultilevel"/>
    <w:tmpl w:val="0ACCA2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F7416A1"/>
    <w:multiLevelType w:val="hybridMultilevel"/>
    <w:tmpl w:val="C5723F6A"/>
    <w:lvl w:ilvl="0" w:tplc="3C642726">
      <w:start w:val="1"/>
      <w:numFmt w:val="bullet"/>
      <w:lvlText w:val="•"/>
      <w:lvlJc w:val="left"/>
      <w:pPr>
        <w:tabs>
          <w:tab w:val="num" w:pos="720"/>
        </w:tabs>
        <w:ind w:left="720" w:hanging="360"/>
      </w:pPr>
      <w:rPr>
        <w:rFonts w:ascii="Arial" w:hAnsi="Arial" w:hint="default"/>
      </w:rPr>
    </w:lvl>
    <w:lvl w:ilvl="1" w:tplc="68B8F446" w:tentative="1">
      <w:start w:val="1"/>
      <w:numFmt w:val="bullet"/>
      <w:lvlText w:val="•"/>
      <w:lvlJc w:val="left"/>
      <w:pPr>
        <w:tabs>
          <w:tab w:val="num" w:pos="1440"/>
        </w:tabs>
        <w:ind w:left="1440" w:hanging="360"/>
      </w:pPr>
      <w:rPr>
        <w:rFonts w:ascii="Arial" w:hAnsi="Arial" w:hint="default"/>
      </w:rPr>
    </w:lvl>
    <w:lvl w:ilvl="2" w:tplc="B158290E" w:tentative="1">
      <w:start w:val="1"/>
      <w:numFmt w:val="bullet"/>
      <w:lvlText w:val="•"/>
      <w:lvlJc w:val="left"/>
      <w:pPr>
        <w:tabs>
          <w:tab w:val="num" w:pos="2160"/>
        </w:tabs>
        <w:ind w:left="2160" w:hanging="360"/>
      </w:pPr>
      <w:rPr>
        <w:rFonts w:ascii="Arial" w:hAnsi="Arial" w:hint="default"/>
      </w:rPr>
    </w:lvl>
    <w:lvl w:ilvl="3" w:tplc="70E80B7A" w:tentative="1">
      <w:start w:val="1"/>
      <w:numFmt w:val="bullet"/>
      <w:lvlText w:val="•"/>
      <w:lvlJc w:val="left"/>
      <w:pPr>
        <w:tabs>
          <w:tab w:val="num" w:pos="2880"/>
        </w:tabs>
        <w:ind w:left="2880" w:hanging="360"/>
      </w:pPr>
      <w:rPr>
        <w:rFonts w:ascii="Arial" w:hAnsi="Arial" w:hint="default"/>
      </w:rPr>
    </w:lvl>
    <w:lvl w:ilvl="4" w:tplc="ACD4F3E4" w:tentative="1">
      <w:start w:val="1"/>
      <w:numFmt w:val="bullet"/>
      <w:lvlText w:val="•"/>
      <w:lvlJc w:val="left"/>
      <w:pPr>
        <w:tabs>
          <w:tab w:val="num" w:pos="3600"/>
        </w:tabs>
        <w:ind w:left="3600" w:hanging="360"/>
      </w:pPr>
      <w:rPr>
        <w:rFonts w:ascii="Arial" w:hAnsi="Arial" w:hint="default"/>
      </w:rPr>
    </w:lvl>
    <w:lvl w:ilvl="5" w:tplc="3530FA28" w:tentative="1">
      <w:start w:val="1"/>
      <w:numFmt w:val="bullet"/>
      <w:lvlText w:val="•"/>
      <w:lvlJc w:val="left"/>
      <w:pPr>
        <w:tabs>
          <w:tab w:val="num" w:pos="4320"/>
        </w:tabs>
        <w:ind w:left="4320" w:hanging="360"/>
      </w:pPr>
      <w:rPr>
        <w:rFonts w:ascii="Arial" w:hAnsi="Arial" w:hint="default"/>
      </w:rPr>
    </w:lvl>
    <w:lvl w:ilvl="6" w:tplc="613CC568" w:tentative="1">
      <w:start w:val="1"/>
      <w:numFmt w:val="bullet"/>
      <w:lvlText w:val="•"/>
      <w:lvlJc w:val="left"/>
      <w:pPr>
        <w:tabs>
          <w:tab w:val="num" w:pos="5040"/>
        </w:tabs>
        <w:ind w:left="5040" w:hanging="360"/>
      </w:pPr>
      <w:rPr>
        <w:rFonts w:ascii="Arial" w:hAnsi="Arial" w:hint="default"/>
      </w:rPr>
    </w:lvl>
    <w:lvl w:ilvl="7" w:tplc="A744793A" w:tentative="1">
      <w:start w:val="1"/>
      <w:numFmt w:val="bullet"/>
      <w:lvlText w:val="•"/>
      <w:lvlJc w:val="left"/>
      <w:pPr>
        <w:tabs>
          <w:tab w:val="num" w:pos="5760"/>
        </w:tabs>
        <w:ind w:left="5760" w:hanging="360"/>
      </w:pPr>
      <w:rPr>
        <w:rFonts w:ascii="Arial" w:hAnsi="Arial" w:hint="default"/>
      </w:rPr>
    </w:lvl>
    <w:lvl w:ilvl="8" w:tplc="38FCA21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40281028"/>
    <w:multiLevelType w:val="hybridMultilevel"/>
    <w:tmpl w:val="2408AFE0"/>
    <w:lvl w:ilvl="0" w:tplc="AC40AE70">
      <w:start w:val="1"/>
      <w:numFmt w:val="bullet"/>
      <w:lvlText w:val="•"/>
      <w:lvlJc w:val="left"/>
      <w:pPr>
        <w:tabs>
          <w:tab w:val="num" w:pos="720"/>
        </w:tabs>
        <w:ind w:left="720" w:hanging="360"/>
      </w:pPr>
      <w:rPr>
        <w:rFonts w:ascii="Arial" w:hAnsi="Arial" w:hint="default"/>
      </w:rPr>
    </w:lvl>
    <w:lvl w:ilvl="1" w:tplc="A5A054B6" w:tentative="1">
      <w:start w:val="1"/>
      <w:numFmt w:val="bullet"/>
      <w:lvlText w:val="•"/>
      <w:lvlJc w:val="left"/>
      <w:pPr>
        <w:tabs>
          <w:tab w:val="num" w:pos="1440"/>
        </w:tabs>
        <w:ind w:left="1440" w:hanging="360"/>
      </w:pPr>
      <w:rPr>
        <w:rFonts w:ascii="Arial" w:hAnsi="Arial" w:hint="default"/>
      </w:rPr>
    </w:lvl>
    <w:lvl w:ilvl="2" w:tplc="3C004BA8" w:tentative="1">
      <w:start w:val="1"/>
      <w:numFmt w:val="bullet"/>
      <w:lvlText w:val="•"/>
      <w:lvlJc w:val="left"/>
      <w:pPr>
        <w:tabs>
          <w:tab w:val="num" w:pos="2160"/>
        </w:tabs>
        <w:ind w:left="2160" w:hanging="360"/>
      </w:pPr>
      <w:rPr>
        <w:rFonts w:ascii="Arial" w:hAnsi="Arial" w:hint="default"/>
      </w:rPr>
    </w:lvl>
    <w:lvl w:ilvl="3" w:tplc="03542B00" w:tentative="1">
      <w:start w:val="1"/>
      <w:numFmt w:val="bullet"/>
      <w:lvlText w:val="•"/>
      <w:lvlJc w:val="left"/>
      <w:pPr>
        <w:tabs>
          <w:tab w:val="num" w:pos="2880"/>
        </w:tabs>
        <w:ind w:left="2880" w:hanging="360"/>
      </w:pPr>
      <w:rPr>
        <w:rFonts w:ascii="Arial" w:hAnsi="Arial" w:hint="default"/>
      </w:rPr>
    </w:lvl>
    <w:lvl w:ilvl="4" w:tplc="EA24FACA" w:tentative="1">
      <w:start w:val="1"/>
      <w:numFmt w:val="bullet"/>
      <w:lvlText w:val="•"/>
      <w:lvlJc w:val="left"/>
      <w:pPr>
        <w:tabs>
          <w:tab w:val="num" w:pos="3600"/>
        </w:tabs>
        <w:ind w:left="3600" w:hanging="360"/>
      </w:pPr>
      <w:rPr>
        <w:rFonts w:ascii="Arial" w:hAnsi="Arial" w:hint="default"/>
      </w:rPr>
    </w:lvl>
    <w:lvl w:ilvl="5" w:tplc="C97E5BF6" w:tentative="1">
      <w:start w:val="1"/>
      <w:numFmt w:val="bullet"/>
      <w:lvlText w:val="•"/>
      <w:lvlJc w:val="left"/>
      <w:pPr>
        <w:tabs>
          <w:tab w:val="num" w:pos="4320"/>
        </w:tabs>
        <w:ind w:left="4320" w:hanging="360"/>
      </w:pPr>
      <w:rPr>
        <w:rFonts w:ascii="Arial" w:hAnsi="Arial" w:hint="default"/>
      </w:rPr>
    </w:lvl>
    <w:lvl w:ilvl="6" w:tplc="468CE328" w:tentative="1">
      <w:start w:val="1"/>
      <w:numFmt w:val="bullet"/>
      <w:lvlText w:val="•"/>
      <w:lvlJc w:val="left"/>
      <w:pPr>
        <w:tabs>
          <w:tab w:val="num" w:pos="5040"/>
        </w:tabs>
        <w:ind w:left="5040" w:hanging="360"/>
      </w:pPr>
      <w:rPr>
        <w:rFonts w:ascii="Arial" w:hAnsi="Arial" w:hint="default"/>
      </w:rPr>
    </w:lvl>
    <w:lvl w:ilvl="7" w:tplc="231A1C5C" w:tentative="1">
      <w:start w:val="1"/>
      <w:numFmt w:val="bullet"/>
      <w:lvlText w:val="•"/>
      <w:lvlJc w:val="left"/>
      <w:pPr>
        <w:tabs>
          <w:tab w:val="num" w:pos="5760"/>
        </w:tabs>
        <w:ind w:left="5760" w:hanging="360"/>
      </w:pPr>
      <w:rPr>
        <w:rFonts w:ascii="Arial" w:hAnsi="Arial" w:hint="default"/>
      </w:rPr>
    </w:lvl>
    <w:lvl w:ilvl="8" w:tplc="711A6948"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32C3B4A"/>
    <w:multiLevelType w:val="hybridMultilevel"/>
    <w:tmpl w:val="9E607854"/>
    <w:lvl w:ilvl="0" w:tplc="945C38CA">
      <w:start w:val="1"/>
      <w:numFmt w:val="bullet"/>
      <w:lvlText w:val="•"/>
      <w:lvlJc w:val="left"/>
      <w:pPr>
        <w:tabs>
          <w:tab w:val="num" w:pos="720"/>
        </w:tabs>
        <w:ind w:left="720" w:hanging="360"/>
      </w:pPr>
      <w:rPr>
        <w:rFonts w:ascii="Arial" w:hAnsi="Arial" w:hint="default"/>
      </w:rPr>
    </w:lvl>
    <w:lvl w:ilvl="1" w:tplc="F3825E2E" w:tentative="1">
      <w:start w:val="1"/>
      <w:numFmt w:val="bullet"/>
      <w:lvlText w:val="•"/>
      <w:lvlJc w:val="left"/>
      <w:pPr>
        <w:tabs>
          <w:tab w:val="num" w:pos="1440"/>
        </w:tabs>
        <w:ind w:left="1440" w:hanging="360"/>
      </w:pPr>
      <w:rPr>
        <w:rFonts w:ascii="Arial" w:hAnsi="Arial" w:hint="default"/>
      </w:rPr>
    </w:lvl>
    <w:lvl w:ilvl="2" w:tplc="9E28EE06" w:tentative="1">
      <w:start w:val="1"/>
      <w:numFmt w:val="bullet"/>
      <w:lvlText w:val="•"/>
      <w:lvlJc w:val="left"/>
      <w:pPr>
        <w:tabs>
          <w:tab w:val="num" w:pos="2160"/>
        </w:tabs>
        <w:ind w:left="2160" w:hanging="360"/>
      </w:pPr>
      <w:rPr>
        <w:rFonts w:ascii="Arial" w:hAnsi="Arial" w:hint="default"/>
      </w:rPr>
    </w:lvl>
    <w:lvl w:ilvl="3" w:tplc="E26E4B78" w:tentative="1">
      <w:start w:val="1"/>
      <w:numFmt w:val="bullet"/>
      <w:lvlText w:val="•"/>
      <w:lvlJc w:val="left"/>
      <w:pPr>
        <w:tabs>
          <w:tab w:val="num" w:pos="2880"/>
        </w:tabs>
        <w:ind w:left="2880" w:hanging="360"/>
      </w:pPr>
      <w:rPr>
        <w:rFonts w:ascii="Arial" w:hAnsi="Arial" w:hint="default"/>
      </w:rPr>
    </w:lvl>
    <w:lvl w:ilvl="4" w:tplc="BE427370" w:tentative="1">
      <w:start w:val="1"/>
      <w:numFmt w:val="bullet"/>
      <w:lvlText w:val="•"/>
      <w:lvlJc w:val="left"/>
      <w:pPr>
        <w:tabs>
          <w:tab w:val="num" w:pos="3600"/>
        </w:tabs>
        <w:ind w:left="3600" w:hanging="360"/>
      </w:pPr>
      <w:rPr>
        <w:rFonts w:ascii="Arial" w:hAnsi="Arial" w:hint="default"/>
      </w:rPr>
    </w:lvl>
    <w:lvl w:ilvl="5" w:tplc="29FC20EC" w:tentative="1">
      <w:start w:val="1"/>
      <w:numFmt w:val="bullet"/>
      <w:lvlText w:val="•"/>
      <w:lvlJc w:val="left"/>
      <w:pPr>
        <w:tabs>
          <w:tab w:val="num" w:pos="4320"/>
        </w:tabs>
        <w:ind w:left="4320" w:hanging="360"/>
      </w:pPr>
      <w:rPr>
        <w:rFonts w:ascii="Arial" w:hAnsi="Arial" w:hint="default"/>
      </w:rPr>
    </w:lvl>
    <w:lvl w:ilvl="6" w:tplc="45A2EB7A" w:tentative="1">
      <w:start w:val="1"/>
      <w:numFmt w:val="bullet"/>
      <w:lvlText w:val="•"/>
      <w:lvlJc w:val="left"/>
      <w:pPr>
        <w:tabs>
          <w:tab w:val="num" w:pos="5040"/>
        </w:tabs>
        <w:ind w:left="5040" w:hanging="360"/>
      </w:pPr>
      <w:rPr>
        <w:rFonts w:ascii="Arial" w:hAnsi="Arial" w:hint="default"/>
      </w:rPr>
    </w:lvl>
    <w:lvl w:ilvl="7" w:tplc="4C049A5A" w:tentative="1">
      <w:start w:val="1"/>
      <w:numFmt w:val="bullet"/>
      <w:lvlText w:val="•"/>
      <w:lvlJc w:val="left"/>
      <w:pPr>
        <w:tabs>
          <w:tab w:val="num" w:pos="5760"/>
        </w:tabs>
        <w:ind w:left="5760" w:hanging="360"/>
      </w:pPr>
      <w:rPr>
        <w:rFonts w:ascii="Arial" w:hAnsi="Arial" w:hint="default"/>
      </w:rPr>
    </w:lvl>
    <w:lvl w:ilvl="8" w:tplc="E79606E0"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44A1FA3"/>
    <w:multiLevelType w:val="hybridMultilevel"/>
    <w:tmpl w:val="F028B6A0"/>
    <w:lvl w:ilvl="0" w:tplc="A6742DCE">
      <w:start w:val="1"/>
      <w:numFmt w:val="bullet"/>
      <w:lvlText w:val="•"/>
      <w:lvlJc w:val="left"/>
      <w:pPr>
        <w:tabs>
          <w:tab w:val="num" w:pos="720"/>
        </w:tabs>
        <w:ind w:left="720" w:hanging="360"/>
      </w:pPr>
      <w:rPr>
        <w:rFonts w:ascii="Arial" w:hAnsi="Arial" w:hint="default"/>
      </w:rPr>
    </w:lvl>
    <w:lvl w:ilvl="1" w:tplc="AE36DDD8" w:tentative="1">
      <w:start w:val="1"/>
      <w:numFmt w:val="bullet"/>
      <w:lvlText w:val="•"/>
      <w:lvlJc w:val="left"/>
      <w:pPr>
        <w:tabs>
          <w:tab w:val="num" w:pos="1440"/>
        </w:tabs>
        <w:ind w:left="1440" w:hanging="360"/>
      </w:pPr>
      <w:rPr>
        <w:rFonts w:ascii="Arial" w:hAnsi="Arial" w:hint="default"/>
      </w:rPr>
    </w:lvl>
    <w:lvl w:ilvl="2" w:tplc="2FCE5296" w:tentative="1">
      <w:start w:val="1"/>
      <w:numFmt w:val="bullet"/>
      <w:lvlText w:val="•"/>
      <w:lvlJc w:val="left"/>
      <w:pPr>
        <w:tabs>
          <w:tab w:val="num" w:pos="2160"/>
        </w:tabs>
        <w:ind w:left="2160" w:hanging="360"/>
      </w:pPr>
      <w:rPr>
        <w:rFonts w:ascii="Arial" w:hAnsi="Arial" w:hint="default"/>
      </w:rPr>
    </w:lvl>
    <w:lvl w:ilvl="3" w:tplc="BA086C56" w:tentative="1">
      <w:start w:val="1"/>
      <w:numFmt w:val="bullet"/>
      <w:lvlText w:val="•"/>
      <w:lvlJc w:val="left"/>
      <w:pPr>
        <w:tabs>
          <w:tab w:val="num" w:pos="2880"/>
        </w:tabs>
        <w:ind w:left="2880" w:hanging="360"/>
      </w:pPr>
      <w:rPr>
        <w:rFonts w:ascii="Arial" w:hAnsi="Arial" w:hint="default"/>
      </w:rPr>
    </w:lvl>
    <w:lvl w:ilvl="4" w:tplc="AA3ADC34" w:tentative="1">
      <w:start w:val="1"/>
      <w:numFmt w:val="bullet"/>
      <w:lvlText w:val="•"/>
      <w:lvlJc w:val="left"/>
      <w:pPr>
        <w:tabs>
          <w:tab w:val="num" w:pos="3600"/>
        </w:tabs>
        <w:ind w:left="3600" w:hanging="360"/>
      </w:pPr>
      <w:rPr>
        <w:rFonts w:ascii="Arial" w:hAnsi="Arial" w:hint="default"/>
      </w:rPr>
    </w:lvl>
    <w:lvl w:ilvl="5" w:tplc="58728FC8" w:tentative="1">
      <w:start w:val="1"/>
      <w:numFmt w:val="bullet"/>
      <w:lvlText w:val="•"/>
      <w:lvlJc w:val="left"/>
      <w:pPr>
        <w:tabs>
          <w:tab w:val="num" w:pos="4320"/>
        </w:tabs>
        <w:ind w:left="4320" w:hanging="360"/>
      </w:pPr>
      <w:rPr>
        <w:rFonts w:ascii="Arial" w:hAnsi="Arial" w:hint="default"/>
      </w:rPr>
    </w:lvl>
    <w:lvl w:ilvl="6" w:tplc="7C869C2E" w:tentative="1">
      <w:start w:val="1"/>
      <w:numFmt w:val="bullet"/>
      <w:lvlText w:val="•"/>
      <w:lvlJc w:val="left"/>
      <w:pPr>
        <w:tabs>
          <w:tab w:val="num" w:pos="5040"/>
        </w:tabs>
        <w:ind w:left="5040" w:hanging="360"/>
      </w:pPr>
      <w:rPr>
        <w:rFonts w:ascii="Arial" w:hAnsi="Arial" w:hint="default"/>
      </w:rPr>
    </w:lvl>
    <w:lvl w:ilvl="7" w:tplc="3EB8A718" w:tentative="1">
      <w:start w:val="1"/>
      <w:numFmt w:val="bullet"/>
      <w:lvlText w:val="•"/>
      <w:lvlJc w:val="left"/>
      <w:pPr>
        <w:tabs>
          <w:tab w:val="num" w:pos="5760"/>
        </w:tabs>
        <w:ind w:left="5760" w:hanging="360"/>
      </w:pPr>
      <w:rPr>
        <w:rFonts w:ascii="Arial" w:hAnsi="Arial" w:hint="default"/>
      </w:rPr>
    </w:lvl>
    <w:lvl w:ilvl="8" w:tplc="C110340A"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45AE5DF9"/>
    <w:multiLevelType w:val="hybridMultilevel"/>
    <w:tmpl w:val="EDFEA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46491B70"/>
    <w:multiLevelType w:val="hybridMultilevel"/>
    <w:tmpl w:val="B8B0B020"/>
    <w:lvl w:ilvl="0" w:tplc="723A8CD6">
      <w:start w:val="1"/>
      <w:numFmt w:val="bullet"/>
      <w:lvlText w:val="•"/>
      <w:lvlJc w:val="left"/>
      <w:pPr>
        <w:tabs>
          <w:tab w:val="num" w:pos="720"/>
        </w:tabs>
        <w:ind w:left="720" w:hanging="360"/>
      </w:pPr>
      <w:rPr>
        <w:rFonts w:ascii="Arial" w:hAnsi="Arial" w:hint="default"/>
      </w:rPr>
    </w:lvl>
    <w:lvl w:ilvl="1" w:tplc="6E9E0034" w:tentative="1">
      <w:start w:val="1"/>
      <w:numFmt w:val="bullet"/>
      <w:lvlText w:val="•"/>
      <w:lvlJc w:val="left"/>
      <w:pPr>
        <w:tabs>
          <w:tab w:val="num" w:pos="1440"/>
        </w:tabs>
        <w:ind w:left="1440" w:hanging="360"/>
      </w:pPr>
      <w:rPr>
        <w:rFonts w:ascii="Arial" w:hAnsi="Arial" w:hint="default"/>
      </w:rPr>
    </w:lvl>
    <w:lvl w:ilvl="2" w:tplc="436E1F1E" w:tentative="1">
      <w:start w:val="1"/>
      <w:numFmt w:val="bullet"/>
      <w:lvlText w:val="•"/>
      <w:lvlJc w:val="left"/>
      <w:pPr>
        <w:tabs>
          <w:tab w:val="num" w:pos="2160"/>
        </w:tabs>
        <w:ind w:left="2160" w:hanging="360"/>
      </w:pPr>
      <w:rPr>
        <w:rFonts w:ascii="Arial" w:hAnsi="Arial" w:hint="default"/>
      </w:rPr>
    </w:lvl>
    <w:lvl w:ilvl="3" w:tplc="2824514E" w:tentative="1">
      <w:start w:val="1"/>
      <w:numFmt w:val="bullet"/>
      <w:lvlText w:val="•"/>
      <w:lvlJc w:val="left"/>
      <w:pPr>
        <w:tabs>
          <w:tab w:val="num" w:pos="2880"/>
        </w:tabs>
        <w:ind w:left="2880" w:hanging="360"/>
      </w:pPr>
      <w:rPr>
        <w:rFonts w:ascii="Arial" w:hAnsi="Arial" w:hint="default"/>
      </w:rPr>
    </w:lvl>
    <w:lvl w:ilvl="4" w:tplc="A920E5FC" w:tentative="1">
      <w:start w:val="1"/>
      <w:numFmt w:val="bullet"/>
      <w:lvlText w:val="•"/>
      <w:lvlJc w:val="left"/>
      <w:pPr>
        <w:tabs>
          <w:tab w:val="num" w:pos="3600"/>
        </w:tabs>
        <w:ind w:left="3600" w:hanging="360"/>
      </w:pPr>
      <w:rPr>
        <w:rFonts w:ascii="Arial" w:hAnsi="Arial" w:hint="default"/>
      </w:rPr>
    </w:lvl>
    <w:lvl w:ilvl="5" w:tplc="70562DA4" w:tentative="1">
      <w:start w:val="1"/>
      <w:numFmt w:val="bullet"/>
      <w:lvlText w:val="•"/>
      <w:lvlJc w:val="left"/>
      <w:pPr>
        <w:tabs>
          <w:tab w:val="num" w:pos="4320"/>
        </w:tabs>
        <w:ind w:left="4320" w:hanging="360"/>
      </w:pPr>
      <w:rPr>
        <w:rFonts w:ascii="Arial" w:hAnsi="Arial" w:hint="default"/>
      </w:rPr>
    </w:lvl>
    <w:lvl w:ilvl="6" w:tplc="775ECABE" w:tentative="1">
      <w:start w:val="1"/>
      <w:numFmt w:val="bullet"/>
      <w:lvlText w:val="•"/>
      <w:lvlJc w:val="left"/>
      <w:pPr>
        <w:tabs>
          <w:tab w:val="num" w:pos="5040"/>
        </w:tabs>
        <w:ind w:left="5040" w:hanging="360"/>
      </w:pPr>
      <w:rPr>
        <w:rFonts w:ascii="Arial" w:hAnsi="Arial" w:hint="default"/>
      </w:rPr>
    </w:lvl>
    <w:lvl w:ilvl="7" w:tplc="7EDACF42" w:tentative="1">
      <w:start w:val="1"/>
      <w:numFmt w:val="bullet"/>
      <w:lvlText w:val="•"/>
      <w:lvlJc w:val="left"/>
      <w:pPr>
        <w:tabs>
          <w:tab w:val="num" w:pos="5760"/>
        </w:tabs>
        <w:ind w:left="5760" w:hanging="360"/>
      </w:pPr>
      <w:rPr>
        <w:rFonts w:ascii="Arial" w:hAnsi="Arial" w:hint="default"/>
      </w:rPr>
    </w:lvl>
    <w:lvl w:ilvl="8" w:tplc="989C3DD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8692F7B"/>
    <w:multiLevelType w:val="hybridMultilevel"/>
    <w:tmpl w:val="99864D04"/>
    <w:lvl w:ilvl="0" w:tplc="FBCEAAFE">
      <w:start w:val="1"/>
      <w:numFmt w:val="bullet"/>
      <w:lvlText w:val="•"/>
      <w:lvlJc w:val="left"/>
      <w:pPr>
        <w:tabs>
          <w:tab w:val="num" w:pos="720"/>
        </w:tabs>
        <w:ind w:left="720" w:hanging="360"/>
      </w:pPr>
      <w:rPr>
        <w:rFonts w:ascii="Arial" w:hAnsi="Arial" w:hint="default"/>
      </w:rPr>
    </w:lvl>
    <w:lvl w:ilvl="1" w:tplc="5FDA8DCE" w:tentative="1">
      <w:start w:val="1"/>
      <w:numFmt w:val="bullet"/>
      <w:lvlText w:val="•"/>
      <w:lvlJc w:val="left"/>
      <w:pPr>
        <w:tabs>
          <w:tab w:val="num" w:pos="1440"/>
        </w:tabs>
        <w:ind w:left="1440" w:hanging="360"/>
      </w:pPr>
      <w:rPr>
        <w:rFonts w:ascii="Arial" w:hAnsi="Arial" w:hint="default"/>
      </w:rPr>
    </w:lvl>
    <w:lvl w:ilvl="2" w:tplc="845E7DA4" w:tentative="1">
      <w:start w:val="1"/>
      <w:numFmt w:val="bullet"/>
      <w:lvlText w:val="•"/>
      <w:lvlJc w:val="left"/>
      <w:pPr>
        <w:tabs>
          <w:tab w:val="num" w:pos="2160"/>
        </w:tabs>
        <w:ind w:left="2160" w:hanging="360"/>
      </w:pPr>
      <w:rPr>
        <w:rFonts w:ascii="Arial" w:hAnsi="Arial" w:hint="default"/>
      </w:rPr>
    </w:lvl>
    <w:lvl w:ilvl="3" w:tplc="7D468AE4" w:tentative="1">
      <w:start w:val="1"/>
      <w:numFmt w:val="bullet"/>
      <w:lvlText w:val="•"/>
      <w:lvlJc w:val="left"/>
      <w:pPr>
        <w:tabs>
          <w:tab w:val="num" w:pos="2880"/>
        </w:tabs>
        <w:ind w:left="2880" w:hanging="360"/>
      </w:pPr>
      <w:rPr>
        <w:rFonts w:ascii="Arial" w:hAnsi="Arial" w:hint="default"/>
      </w:rPr>
    </w:lvl>
    <w:lvl w:ilvl="4" w:tplc="C25E0B5E" w:tentative="1">
      <w:start w:val="1"/>
      <w:numFmt w:val="bullet"/>
      <w:lvlText w:val="•"/>
      <w:lvlJc w:val="left"/>
      <w:pPr>
        <w:tabs>
          <w:tab w:val="num" w:pos="3600"/>
        </w:tabs>
        <w:ind w:left="3600" w:hanging="360"/>
      </w:pPr>
      <w:rPr>
        <w:rFonts w:ascii="Arial" w:hAnsi="Arial" w:hint="default"/>
      </w:rPr>
    </w:lvl>
    <w:lvl w:ilvl="5" w:tplc="5C9679FA" w:tentative="1">
      <w:start w:val="1"/>
      <w:numFmt w:val="bullet"/>
      <w:lvlText w:val="•"/>
      <w:lvlJc w:val="left"/>
      <w:pPr>
        <w:tabs>
          <w:tab w:val="num" w:pos="4320"/>
        </w:tabs>
        <w:ind w:left="4320" w:hanging="360"/>
      </w:pPr>
      <w:rPr>
        <w:rFonts w:ascii="Arial" w:hAnsi="Arial" w:hint="default"/>
      </w:rPr>
    </w:lvl>
    <w:lvl w:ilvl="6" w:tplc="CA76BA54" w:tentative="1">
      <w:start w:val="1"/>
      <w:numFmt w:val="bullet"/>
      <w:lvlText w:val="•"/>
      <w:lvlJc w:val="left"/>
      <w:pPr>
        <w:tabs>
          <w:tab w:val="num" w:pos="5040"/>
        </w:tabs>
        <w:ind w:left="5040" w:hanging="360"/>
      </w:pPr>
      <w:rPr>
        <w:rFonts w:ascii="Arial" w:hAnsi="Arial" w:hint="default"/>
      </w:rPr>
    </w:lvl>
    <w:lvl w:ilvl="7" w:tplc="D7AC7502" w:tentative="1">
      <w:start w:val="1"/>
      <w:numFmt w:val="bullet"/>
      <w:lvlText w:val="•"/>
      <w:lvlJc w:val="left"/>
      <w:pPr>
        <w:tabs>
          <w:tab w:val="num" w:pos="5760"/>
        </w:tabs>
        <w:ind w:left="5760" w:hanging="360"/>
      </w:pPr>
      <w:rPr>
        <w:rFonts w:ascii="Arial" w:hAnsi="Arial" w:hint="default"/>
      </w:rPr>
    </w:lvl>
    <w:lvl w:ilvl="8" w:tplc="3A96138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4A1F542B"/>
    <w:multiLevelType w:val="hybridMultilevel"/>
    <w:tmpl w:val="7F88F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F677868"/>
    <w:multiLevelType w:val="hybridMultilevel"/>
    <w:tmpl w:val="2064E284"/>
    <w:lvl w:ilvl="0" w:tplc="A196760E">
      <w:start w:val="1"/>
      <w:numFmt w:val="bullet"/>
      <w:lvlText w:val="•"/>
      <w:lvlJc w:val="left"/>
      <w:pPr>
        <w:tabs>
          <w:tab w:val="num" w:pos="720"/>
        </w:tabs>
        <w:ind w:left="720" w:hanging="360"/>
      </w:pPr>
      <w:rPr>
        <w:rFonts w:ascii="Arial" w:hAnsi="Arial" w:hint="default"/>
      </w:rPr>
    </w:lvl>
    <w:lvl w:ilvl="1" w:tplc="9B5CC3BA" w:tentative="1">
      <w:start w:val="1"/>
      <w:numFmt w:val="bullet"/>
      <w:lvlText w:val="•"/>
      <w:lvlJc w:val="left"/>
      <w:pPr>
        <w:tabs>
          <w:tab w:val="num" w:pos="1440"/>
        </w:tabs>
        <w:ind w:left="1440" w:hanging="360"/>
      </w:pPr>
      <w:rPr>
        <w:rFonts w:ascii="Arial" w:hAnsi="Arial" w:hint="default"/>
      </w:rPr>
    </w:lvl>
    <w:lvl w:ilvl="2" w:tplc="6896D428" w:tentative="1">
      <w:start w:val="1"/>
      <w:numFmt w:val="bullet"/>
      <w:lvlText w:val="•"/>
      <w:lvlJc w:val="left"/>
      <w:pPr>
        <w:tabs>
          <w:tab w:val="num" w:pos="2160"/>
        </w:tabs>
        <w:ind w:left="2160" w:hanging="360"/>
      </w:pPr>
      <w:rPr>
        <w:rFonts w:ascii="Arial" w:hAnsi="Arial" w:hint="default"/>
      </w:rPr>
    </w:lvl>
    <w:lvl w:ilvl="3" w:tplc="7EEEE904" w:tentative="1">
      <w:start w:val="1"/>
      <w:numFmt w:val="bullet"/>
      <w:lvlText w:val="•"/>
      <w:lvlJc w:val="left"/>
      <w:pPr>
        <w:tabs>
          <w:tab w:val="num" w:pos="2880"/>
        </w:tabs>
        <w:ind w:left="2880" w:hanging="360"/>
      </w:pPr>
      <w:rPr>
        <w:rFonts w:ascii="Arial" w:hAnsi="Arial" w:hint="default"/>
      </w:rPr>
    </w:lvl>
    <w:lvl w:ilvl="4" w:tplc="F9CE00C8" w:tentative="1">
      <w:start w:val="1"/>
      <w:numFmt w:val="bullet"/>
      <w:lvlText w:val="•"/>
      <w:lvlJc w:val="left"/>
      <w:pPr>
        <w:tabs>
          <w:tab w:val="num" w:pos="3600"/>
        </w:tabs>
        <w:ind w:left="3600" w:hanging="360"/>
      </w:pPr>
      <w:rPr>
        <w:rFonts w:ascii="Arial" w:hAnsi="Arial" w:hint="default"/>
      </w:rPr>
    </w:lvl>
    <w:lvl w:ilvl="5" w:tplc="410A6E70" w:tentative="1">
      <w:start w:val="1"/>
      <w:numFmt w:val="bullet"/>
      <w:lvlText w:val="•"/>
      <w:lvlJc w:val="left"/>
      <w:pPr>
        <w:tabs>
          <w:tab w:val="num" w:pos="4320"/>
        </w:tabs>
        <w:ind w:left="4320" w:hanging="360"/>
      </w:pPr>
      <w:rPr>
        <w:rFonts w:ascii="Arial" w:hAnsi="Arial" w:hint="default"/>
      </w:rPr>
    </w:lvl>
    <w:lvl w:ilvl="6" w:tplc="277871C2" w:tentative="1">
      <w:start w:val="1"/>
      <w:numFmt w:val="bullet"/>
      <w:lvlText w:val="•"/>
      <w:lvlJc w:val="left"/>
      <w:pPr>
        <w:tabs>
          <w:tab w:val="num" w:pos="5040"/>
        </w:tabs>
        <w:ind w:left="5040" w:hanging="360"/>
      </w:pPr>
      <w:rPr>
        <w:rFonts w:ascii="Arial" w:hAnsi="Arial" w:hint="default"/>
      </w:rPr>
    </w:lvl>
    <w:lvl w:ilvl="7" w:tplc="975AC566" w:tentative="1">
      <w:start w:val="1"/>
      <w:numFmt w:val="bullet"/>
      <w:lvlText w:val="•"/>
      <w:lvlJc w:val="left"/>
      <w:pPr>
        <w:tabs>
          <w:tab w:val="num" w:pos="5760"/>
        </w:tabs>
        <w:ind w:left="5760" w:hanging="360"/>
      </w:pPr>
      <w:rPr>
        <w:rFonts w:ascii="Arial" w:hAnsi="Arial" w:hint="default"/>
      </w:rPr>
    </w:lvl>
    <w:lvl w:ilvl="8" w:tplc="6CC8CA4E"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4F7C021E"/>
    <w:multiLevelType w:val="hybridMultilevel"/>
    <w:tmpl w:val="AA421736"/>
    <w:lvl w:ilvl="0" w:tplc="D188C5CA">
      <w:start w:val="1"/>
      <w:numFmt w:val="bullet"/>
      <w:lvlText w:val="•"/>
      <w:lvlJc w:val="left"/>
      <w:pPr>
        <w:tabs>
          <w:tab w:val="num" w:pos="720"/>
        </w:tabs>
        <w:ind w:left="720" w:hanging="360"/>
      </w:pPr>
      <w:rPr>
        <w:rFonts w:ascii="Arial" w:hAnsi="Arial" w:hint="default"/>
      </w:rPr>
    </w:lvl>
    <w:lvl w:ilvl="1" w:tplc="7966AD60" w:tentative="1">
      <w:start w:val="1"/>
      <w:numFmt w:val="bullet"/>
      <w:lvlText w:val="•"/>
      <w:lvlJc w:val="left"/>
      <w:pPr>
        <w:tabs>
          <w:tab w:val="num" w:pos="1440"/>
        </w:tabs>
        <w:ind w:left="1440" w:hanging="360"/>
      </w:pPr>
      <w:rPr>
        <w:rFonts w:ascii="Arial" w:hAnsi="Arial" w:hint="default"/>
      </w:rPr>
    </w:lvl>
    <w:lvl w:ilvl="2" w:tplc="B32E5800" w:tentative="1">
      <w:start w:val="1"/>
      <w:numFmt w:val="bullet"/>
      <w:lvlText w:val="•"/>
      <w:lvlJc w:val="left"/>
      <w:pPr>
        <w:tabs>
          <w:tab w:val="num" w:pos="2160"/>
        </w:tabs>
        <w:ind w:left="2160" w:hanging="360"/>
      </w:pPr>
      <w:rPr>
        <w:rFonts w:ascii="Arial" w:hAnsi="Arial" w:hint="default"/>
      </w:rPr>
    </w:lvl>
    <w:lvl w:ilvl="3" w:tplc="5D0CF5E6" w:tentative="1">
      <w:start w:val="1"/>
      <w:numFmt w:val="bullet"/>
      <w:lvlText w:val="•"/>
      <w:lvlJc w:val="left"/>
      <w:pPr>
        <w:tabs>
          <w:tab w:val="num" w:pos="2880"/>
        </w:tabs>
        <w:ind w:left="2880" w:hanging="360"/>
      </w:pPr>
      <w:rPr>
        <w:rFonts w:ascii="Arial" w:hAnsi="Arial" w:hint="default"/>
      </w:rPr>
    </w:lvl>
    <w:lvl w:ilvl="4" w:tplc="10A4EA62" w:tentative="1">
      <w:start w:val="1"/>
      <w:numFmt w:val="bullet"/>
      <w:lvlText w:val="•"/>
      <w:lvlJc w:val="left"/>
      <w:pPr>
        <w:tabs>
          <w:tab w:val="num" w:pos="3600"/>
        </w:tabs>
        <w:ind w:left="3600" w:hanging="360"/>
      </w:pPr>
      <w:rPr>
        <w:rFonts w:ascii="Arial" w:hAnsi="Arial" w:hint="default"/>
      </w:rPr>
    </w:lvl>
    <w:lvl w:ilvl="5" w:tplc="46C2FEE8" w:tentative="1">
      <w:start w:val="1"/>
      <w:numFmt w:val="bullet"/>
      <w:lvlText w:val="•"/>
      <w:lvlJc w:val="left"/>
      <w:pPr>
        <w:tabs>
          <w:tab w:val="num" w:pos="4320"/>
        </w:tabs>
        <w:ind w:left="4320" w:hanging="360"/>
      </w:pPr>
      <w:rPr>
        <w:rFonts w:ascii="Arial" w:hAnsi="Arial" w:hint="default"/>
      </w:rPr>
    </w:lvl>
    <w:lvl w:ilvl="6" w:tplc="ADCC0B9A" w:tentative="1">
      <w:start w:val="1"/>
      <w:numFmt w:val="bullet"/>
      <w:lvlText w:val="•"/>
      <w:lvlJc w:val="left"/>
      <w:pPr>
        <w:tabs>
          <w:tab w:val="num" w:pos="5040"/>
        </w:tabs>
        <w:ind w:left="5040" w:hanging="360"/>
      </w:pPr>
      <w:rPr>
        <w:rFonts w:ascii="Arial" w:hAnsi="Arial" w:hint="default"/>
      </w:rPr>
    </w:lvl>
    <w:lvl w:ilvl="7" w:tplc="84F05406" w:tentative="1">
      <w:start w:val="1"/>
      <w:numFmt w:val="bullet"/>
      <w:lvlText w:val="•"/>
      <w:lvlJc w:val="left"/>
      <w:pPr>
        <w:tabs>
          <w:tab w:val="num" w:pos="5760"/>
        </w:tabs>
        <w:ind w:left="5760" w:hanging="360"/>
      </w:pPr>
      <w:rPr>
        <w:rFonts w:ascii="Arial" w:hAnsi="Arial" w:hint="default"/>
      </w:rPr>
    </w:lvl>
    <w:lvl w:ilvl="8" w:tplc="CF907EB8"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FE30A61"/>
    <w:multiLevelType w:val="hybridMultilevel"/>
    <w:tmpl w:val="C37AC242"/>
    <w:lvl w:ilvl="0" w:tplc="180E57FC">
      <w:start w:val="1"/>
      <w:numFmt w:val="bullet"/>
      <w:lvlText w:val="•"/>
      <w:lvlJc w:val="left"/>
      <w:pPr>
        <w:tabs>
          <w:tab w:val="num" w:pos="720"/>
        </w:tabs>
        <w:ind w:left="720" w:hanging="360"/>
      </w:pPr>
      <w:rPr>
        <w:rFonts w:ascii="Arial" w:hAnsi="Arial" w:hint="default"/>
      </w:rPr>
    </w:lvl>
    <w:lvl w:ilvl="1" w:tplc="B5BCA00E" w:tentative="1">
      <w:start w:val="1"/>
      <w:numFmt w:val="bullet"/>
      <w:lvlText w:val="•"/>
      <w:lvlJc w:val="left"/>
      <w:pPr>
        <w:tabs>
          <w:tab w:val="num" w:pos="1440"/>
        </w:tabs>
        <w:ind w:left="1440" w:hanging="360"/>
      </w:pPr>
      <w:rPr>
        <w:rFonts w:ascii="Arial" w:hAnsi="Arial" w:hint="default"/>
      </w:rPr>
    </w:lvl>
    <w:lvl w:ilvl="2" w:tplc="AFE43AF8" w:tentative="1">
      <w:start w:val="1"/>
      <w:numFmt w:val="bullet"/>
      <w:lvlText w:val="•"/>
      <w:lvlJc w:val="left"/>
      <w:pPr>
        <w:tabs>
          <w:tab w:val="num" w:pos="2160"/>
        </w:tabs>
        <w:ind w:left="2160" w:hanging="360"/>
      </w:pPr>
      <w:rPr>
        <w:rFonts w:ascii="Arial" w:hAnsi="Arial" w:hint="default"/>
      </w:rPr>
    </w:lvl>
    <w:lvl w:ilvl="3" w:tplc="A7A04958" w:tentative="1">
      <w:start w:val="1"/>
      <w:numFmt w:val="bullet"/>
      <w:lvlText w:val="•"/>
      <w:lvlJc w:val="left"/>
      <w:pPr>
        <w:tabs>
          <w:tab w:val="num" w:pos="2880"/>
        </w:tabs>
        <w:ind w:left="2880" w:hanging="360"/>
      </w:pPr>
      <w:rPr>
        <w:rFonts w:ascii="Arial" w:hAnsi="Arial" w:hint="default"/>
      </w:rPr>
    </w:lvl>
    <w:lvl w:ilvl="4" w:tplc="457E6FD0" w:tentative="1">
      <w:start w:val="1"/>
      <w:numFmt w:val="bullet"/>
      <w:lvlText w:val="•"/>
      <w:lvlJc w:val="left"/>
      <w:pPr>
        <w:tabs>
          <w:tab w:val="num" w:pos="3600"/>
        </w:tabs>
        <w:ind w:left="3600" w:hanging="360"/>
      </w:pPr>
      <w:rPr>
        <w:rFonts w:ascii="Arial" w:hAnsi="Arial" w:hint="default"/>
      </w:rPr>
    </w:lvl>
    <w:lvl w:ilvl="5" w:tplc="126E5FD0" w:tentative="1">
      <w:start w:val="1"/>
      <w:numFmt w:val="bullet"/>
      <w:lvlText w:val="•"/>
      <w:lvlJc w:val="left"/>
      <w:pPr>
        <w:tabs>
          <w:tab w:val="num" w:pos="4320"/>
        </w:tabs>
        <w:ind w:left="4320" w:hanging="360"/>
      </w:pPr>
      <w:rPr>
        <w:rFonts w:ascii="Arial" w:hAnsi="Arial" w:hint="default"/>
      </w:rPr>
    </w:lvl>
    <w:lvl w:ilvl="6" w:tplc="34480444" w:tentative="1">
      <w:start w:val="1"/>
      <w:numFmt w:val="bullet"/>
      <w:lvlText w:val="•"/>
      <w:lvlJc w:val="left"/>
      <w:pPr>
        <w:tabs>
          <w:tab w:val="num" w:pos="5040"/>
        </w:tabs>
        <w:ind w:left="5040" w:hanging="360"/>
      </w:pPr>
      <w:rPr>
        <w:rFonts w:ascii="Arial" w:hAnsi="Arial" w:hint="default"/>
      </w:rPr>
    </w:lvl>
    <w:lvl w:ilvl="7" w:tplc="0CA20626" w:tentative="1">
      <w:start w:val="1"/>
      <w:numFmt w:val="bullet"/>
      <w:lvlText w:val="•"/>
      <w:lvlJc w:val="left"/>
      <w:pPr>
        <w:tabs>
          <w:tab w:val="num" w:pos="5760"/>
        </w:tabs>
        <w:ind w:left="5760" w:hanging="360"/>
      </w:pPr>
      <w:rPr>
        <w:rFonts w:ascii="Arial" w:hAnsi="Arial" w:hint="default"/>
      </w:rPr>
    </w:lvl>
    <w:lvl w:ilvl="8" w:tplc="2EB0735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507C6C7A"/>
    <w:multiLevelType w:val="hybridMultilevel"/>
    <w:tmpl w:val="DBDC2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0D12522"/>
    <w:multiLevelType w:val="hybridMultilevel"/>
    <w:tmpl w:val="80A01024"/>
    <w:lvl w:ilvl="0" w:tplc="8F227222">
      <w:start w:val="1"/>
      <w:numFmt w:val="bullet"/>
      <w:lvlText w:val=""/>
      <w:lvlJc w:val="left"/>
      <w:pPr>
        <w:tabs>
          <w:tab w:val="num" w:pos="720"/>
        </w:tabs>
        <w:ind w:left="720" w:hanging="360"/>
      </w:pPr>
      <w:rPr>
        <w:rFonts w:ascii="Wingdings" w:hAnsi="Wingdings" w:hint="default"/>
      </w:rPr>
    </w:lvl>
    <w:lvl w:ilvl="1" w:tplc="DDD4C814" w:tentative="1">
      <w:start w:val="1"/>
      <w:numFmt w:val="bullet"/>
      <w:lvlText w:val=""/>
      <w:lvlJc w:val="left"/>
      <w:pPr>
        <w:tabs>
          <w:tab w:val="num" w:pos="1440"/>
        </w:tabs>
        <w:ind w:left="1440" w:hanging="360"/>
      </w:pPr>
      <w:rPr>
        <w:rFonts w:ascii="Wingdings" w:hAnsi="Wingdings" w:hint="default"/>
      </w:rPr>
    </w:lvl>
    <w:lvl w:ilvl="2" w:tplc="3BEEA1EE" w:tentative="1">
      <w:start w:val="1"/>
      <w:numFmt w:val="bullet"/>
      <w:lvlText w:val=""/>
      <w:lvlJc w:val="left"/>
      <w:pPr>
        <w:tabs>
          <w:tab w:val="num" w:pos="2160"/>
        </w:tabs>
        <w:ind w:left="2160" w:hanging="360"/>
      </w:pPr>
      <w:rPr>
        <w:rFonts w:ascii="Wingdings" w:hAnsi="Wingdings" w:hint="default"/>
      </w:rPr>
    </w:lvl>
    <w:lvl w:ilvl="3" w:tplc="9BE6562C" w:tentative="1">
      <w:start w:val="1"/>
      <w:numFmt w:val="bullet"/>
      <w:lvlText w:val=""/>
      <w:lvlJc w:val="left"/>
      <w:pPr>
        <w:tabs>
          <w:tab w:val="num" w:pos="2880"/>
        </w:tabs>
        <w:ind w:left="2880" w:hanging="360"/>
      </w:pPr>
      <w:rPr>
        <w:rFonts w:ascii="Wingdings" w:hAnsi="Wingdings" w:hint="default"/>
      </w:rPr>
    </w:lvl>
    <w:lvl w:ilvl="4" w:tplc="62F60042" w:tentative="1">
      <w:start w:val="1"/>
      <w:numFmt w:val="bullet"/>
      <w:lvlText w:val=""/>
      <w:lvlJc w:val="left"/>
      <w:pPr>
        <w:tabs>
          <w:tab w:val="num" w:pos="3600"/>
        </w:tabs>
        <w:ind w:left="3600" w:hanging="360"/>
      </w:pPr>
      <w:rPr>
        <w:rFonts w:ascii="Wingdings" w:hAnsi="Wingdings" w:hint="default"/>
      </w:rPr>
    </w:lvl>
    <w:lvl w:ilvl="5" w:tplc="4E70898A" w:tentative="1">
      <w:start w:val="1"/>
      <w:numFmt w:val="bullet"/>
      <w:lvlText w:val=""/>
      <w:lvlJc w:val="left"/>
      <w:pPr>
        <w:tabs>
          <w:tab w:val="num" w:pos="4320"/>
        </w:tabs>
        <w:ind w:left="4320" w:hanging="360"/>
      </w:pPr>
      <w:rPr>
        <w:rFonts w:ascii="Wingdings" w:hAnsi="Wingdings" w:hint="default"/>
      </w:rPr>
    </w:lvl>
    <w:lvl w:ilvl="6" w:tplc="D3DAE1A8" w:tentative="1">
      <w:start w:val="1"/>
      <w:numFmt w:val="bullet"/>
      <w:lvlText w:val=""/>
      <w:lvlJc w:val="left"/>
      <w:pPr>
        <w:tabs>
          <w:tab w:val="num" w:pos="5040"/>
        </w:tabs>
        <w:ind w:left="5040" w:hanging="360"/>
      </w:pPr>
      <w:rPr>
        <w:rFonts w:ascii="Wingdings" w:hAnsi="Wingdings" w:hint="default"/>
      </w:rPr>
    </w:lvl>
    <w:lvl w:ilvl="7" w:tplc="AA142D16" w:tentative="1">
      <w:start w:val="1"/>
      <w:numFmt w:val="bullet"/>
      <w:lvlText w:val=""/>
      <w:lvlJc w:val="left"/>
      <w:pPr>
        <w:tabs>
          <w:tab w:val="num" w:pos="5760"/>
        </w:tabs>
        <w:ind w:left="5760" w:hanging="360"/>
      </w:pPr>
      <w:rPr>
        <w:rFonts w:ascii="Wingdings" w:hAnsi="Wingdings" w:hint="default"/>
      </w:rPr>
    </w:lvl>
    <w:lvl w:ilvl="8" w:tplc="150CAC4E"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25140EC"/>
    <w:multiLevelType w:val="hybridMultilevel"/>
    <w:tmpl w:val="AB3A3A9A"/>
    <w:lvl w:ilvl="0" w:tplc="B918595E">
      <w:start w:val="1"/>
      <w:numFmt w:val="bullet"/>
      <w:lvlText w:val="•"/>
      <w:lvlJc w:val="left"/>
      <w:pPr>
        <w:tabs>
          <w:tab w:val="num" w:pos="720"/>
        </w:tabs>
        <w:ind w:left="720" w:hanging="360"/>
      </w:pPr>
      <w:rPr>
        <w:rFonts w:ascii="Arial" w:hAnsi="Arial" w:hint="default"/>
      </w:rPr>
    </w:lvl>
    <w:lvl w:ilvl="1" w:tplc="C478E5F2" w:tentative="1">
      <w:start w:val="1"/>
      <w:numFmt w:val="bullet"/>
      <w:lvlText w:val="•"/>
      <w:lvlJc w:val="left"/>
      <w:pPr>
        <w:tabs>
          <w:tab w:val="num" w:pos="1440"/>
        </w:tabs>
        <w:ind w:left="1440" w:hanging="360"/>
      </w:pPr>
      <w:rPr>
        <w:rFonts w:ascii="Arial" w:hAnsi="Arial" w:hint="default"/>
      </w:rPr>
    </w:lvl>
    <w:lvl w:ilvl="2" w:tplc="FCC80DF2" w:tentative="1">
      <w:start w:val="1"/>
      <w:numFmt w:val="bullet"/>
      <w:lvlText w:val="•"/>
      <w:lvlJc w:val="left"/>
      <w:pPr>
        <w:tabs>
          <w:tab w:val="num" w:pos="2160"/>
        </w:tabs>
        <w:ind w:left="2160" w:hanging="360"/>
      </w:pPr>
      <w:rPr>
        <w:rFonts w:ascii="Arial" w:hAnsi="Arial" w:hint="default"/>
      </w:rPr>
    </w:lvl>
    <w:lvl w:ilvl="3" w:tplc="4DD4230E" w:tentative="1">
      <w:start w:val="1"/>
      <w:numFmt w:val="bullet"/>
      <w:lvlText w:val="•"/>
      <w:lvlJc w:val="left"/>
      <w:pPr>
        <w:tabs>
          <w:tab w:val="num" w:pos="2880"/>
        </w:tabs>
        <w:ind w:left="2880" w:hanging="360"/>
      </w:pPr>
      <w:rPr>
        <w:rFonts w:ascii="Arial" w:hAnsi="Arial" w:hint="default"/>
      </w:rPr>
    </w:lvl>
    <w:lvl w:ilvl="4" w:tplc="2806B360" w:tentative="1">
      <w:start w:val="1"/>
      <w:numFmt w:val="bullet"/>
      <w:lvlText w:val="•"/>
      <w:lvlJc w:val="left"/>
      <w:pPr>
        <w:tabs>
          <w:tab w:val="num" w:pos="3600"/>
        </w:tabs>
        <w:ind w:left="3600" w:hanging="360"/>
      </w:pPr>
      <w:rPr>
        <w:rFonts w:ascii="Arial" w:hAnsi="Arial" w:hint="default"/>
      </w:rPr>
    </w:lvl>
    <w:lvl w:ilvl="5" w:tplc="FEE8C50C" w:tentative="1">
      <w:start w:val="1"/>
      <w:numFmt w:val="bullet"/>
      <w:lvlText w:val="•"/>
      <w:lvlJc w:val="left"/>
      <w:pPr>
        <w:tabs>
          <w:tab w:val="num" w:pos="4320"/>
        </w:tabs>
        <w:ind w:left="4320" w:hanging="360"/>
      </w:pPr>
      <w:rPr>
        <w:rFonts w:ascii="Arial" w:hAnsi="Arial" w:hint="default"/>
      </w:rPr>
    </w:lvl>
    <w:lvl w:ilvl="6" w:tplc="E4BA4C28" w:tentative="1">
      <w:start w:val="1"/>
      <w:numFmt w:val="bullet"/>
      <w:lvlText w:val="•"/>
      <w:lvlJc w:val="left"/>
      <w:pPr>
        <w:tabs>
          <w:tab w:val="num" w:pos="5040"/>
        </w:tabs>
        <w:ind w:left="5040" w:hanging="360"/>
      </w:pPr>
      <w:rPr>
        <w:rFonts w:ascii="Arial" w:hAnsi="Arial" w:hint="default"/>
      </w:rPr>
    </w:lvl>
    <w:lvl w:ilvl="7" w:tplc="2490278E" w:tentative="1">
      <w:start w:val="1"/>
      <w:numFmt w:val="bullet"/>
      <w:lvlText w:val="•"/>
      <w:lvlJc w:val="left"/>
      <w:pPr>
        <w:tabs>
          <w:tab w:val="num" w:pos="5760"/>
        </w:tabs>
        <w:ind w:left="5760" w:hanging="360"/>
      </w:pPr>
      <w:rPr>
        <w:rFonts w:ascii="Arial" w:hAnsi="Arial" w:hint="default"/>
      </w:rPr>
    </w:lvl>
    <w:lvl w:ilvl="8" w:tplc="D6B20ED4"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E261762"/>
    <w:multiLevelType w:val="multilevel"/>
    <w:tmpl w:val="8C0A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E1270A"/>
    <w:multiLevelType w:val="hybridMultilevel"/>
    <w:tmpl w:val="D1DC9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2AB1792"/>
    <w:multiLevelType w:val="hybridMultilevel"/>
    <w:tmpl w:val="D5220726"/>
    <w:lvl w:ilvl="0" w:tplc="B260B704">
      <w:start w:val="1"/>
      <w:numFmt w:val="bullet"/>
      <w:lvlText w:val="•"/>
      <w:lvlJc w:val="left"/>
      <w:pPr>
        <w:tabs>
          <w:tab w:val="num" w:pos="720"/>
        </w:tabs>
        <w:ind w:left="720" w:hanging="360"/>
      </w:pPr>
      <w:rPr>
        <w:rFonts w:ascii="Arial" w:hAnsi="Arial" w:hint="default"/>
      </w:rPr>
    </w:lvl>
    <w:lvl w:ilvl="1" w:tplc="855A738C" w:tentative="1">
      <w:start w:val="1"/>
      <w:numFmt w:val="bullet"/>
      <w:lvlText w:val="•"/>
      <w:lvlJc w:val="left"/>
      <w:pPr>
        <w:tabs>
          <w:tab w:val="num" w:pos="1440"/>
        </w:tabs>
        <w:ind w:left="1440" w:hanging="360"/>
      </w:pPr>
      <w:rPr>
        <w:rFonts w:ascii="Arial" w:hAnsi="Arial" w:hint="default"/>
      </w:rPr>
    </w:lvl>
    <w:lvl w:ilvl="2" w:tplc="32206884" w:tentative="1">
      <w:start w:val="1"/>
      <w:numFmt w:val="bullet"/>
      <w:lvlText w:val="•"/>
      <w:lvlJc w:val="left"/>
      <w:pPr>
        <w:tabs>
          <w:tab w:val="num" w:pos="2160"/>
        </w:tabs>
        <w:ind w:left="2160" w:hanging="360"/>
      </w:pPr>
      <w:rPr>
        <w:rFonts w:ascii="Arial" w:hAnsi="Arial" w:hint="default"/>
      </w:rPr>
    </w:lvl>
    <w:lvl w:ilvl="3" w:tplc="E95ADC10" w:tentative="1">
      <w:start w:val="1"/>
      <w:numFmt w:val="bullet"/>
      <w:lvlText w:val="•"/>
      <w:lvlJc w:val="left"/>
      <w:pPr>
        <w:tabs>
          <w:tab w:val="num" w:pos="2880"/>
        </w:tabs>
        <w:ind w:left="2880" w:hanging="360"/>
      </w:pPr>
      <w:rPr>
        <w:rFonts w:ascii="Arial" w:hAnsi="Arial" w:hint="default"/>
      </w:rPr>
    </w:lvl>
    <w:lvl w:ilvl="4" w:tplc="01F0A86A" w:tentative="1">
      <w:start w:val="1"/>
      <w:numFmt w:val="bullet"/>
      <w:lvlText w:val="•"/>
      <w:lvlJc w:val="left"/>
      <w:pPr>
        <w:tabs>
          <w:tab w:val="num" w:pos="3600"/>
        </w:tabs>
        <w:ind w:left="3600" w:hanging="360"/>
      </w:pPr>
      <w:rPr>
        <w:rFonts w:ascii="Arial" w:hAnsi="Arial" w:hint="default"/>
      </w:rPr>
    </w:lvl>
    <w:lvl w:ilvl="5" w:tplc="761CA648" w:tentative="1">
      <w:start w:val="1"/>
      <w:numFmt w:val="bullet"/>
      <w:lvlText w:val="•"/>
      <w:lvlJc w:val="left"/>
      <w:pPr>
        <w:tabs>
          <w:tab w:val="num" w:pos="4320"/>
        </w:tabs>
        <w:ind w:left="4320" w:hanging="360"/>
      </w:pPr>
      <w:rPr>
        <w:rFonts w:ascii="Arial" w:hAnsi="Arial" w:hint="default"/>
      </w:rPr>
    </w:lvl>
    <w:lvl w:ilvl="6" w:tplc="8DF0B6C0" w:tentative="1">
      <w:start w:val="1"/>
      <w:numFmt w:val="bullet"/>
      <w:lvlText w:val="•"/>
      <w:lvlJc w:val="left"/>
      <w:pPr>
        <w:tabs>
          <w:tab w:val="num" w:pos="5040"/>
        </w:tabs>
        <w:ind w:left="5040" w:hanging="360"/>
      </w:pPr>
      <w:rPr>
        <w:rFonts w:ascii="Arial" w:hAnsi="Arial" w:hint="default"/>
      </w:rPr>
    </w:lvl>
    <w:lvl w:ilvl="7" w:tplc="63E021F6" w:tentative="1">
      <w:start w:val="1"/>
      <w:numFmt w:val="bullet"/>
      <w:lvlText w:val="•"/>
      <w:lvlJc w:val="left"/>
      <w:pPr>
        <w:tabs>
          <w:tab w:val="num" w:pos="5760"/>
        </w:tabs>
        <w:ind w:left="5760" w:hanging="360"/>
      </w:pPr>
      <w:rPr>
        <w:rFonts w:ascii="Arial" w:hAnsi="Arial" w:hint="default"/>
      </w:rPr>
    </w:lvl>
    <w:lvl w:ilvl="8" w:tplc="627E03D4"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636D1F1B"/>
    <w:multiLevelType w:val="hybridMultilevel"/>
    <w:tmpl w:val="01A0D9E8"/>
    <w:lvl w:ilvl="0" w:tplc="3DCE6CB8">
      <w:start w:val="1"/>
      <w:numFmt w:val="bullet"/>
      <w:lvlText w:val="•"/>
      <w:lvlJc w:val="left"/>
      <w:pPr>
        <w:tabs>
          <w:tab w:val="num" w:pos="720"/>
        </w:tabs>
        <w:ind w:left="720" w:hanging="360"/>
      </w:pPr>
      <w:rPr>
        <w:rFonts w:ascii="Arial,Sans-Serif" w:hAnsi="Arial,Sans-Serif" w:hint="default"/>
      </w:rPr>
    </w:lvl>
    <w:lvl w:ilvl="1" w:tplc="35E4DB9A">
      <w:start w:val="1"/>
      <w:numFmt w:val="bullet"/>
      <w:lvlText w:val="•"/>
      <w:lvlJc w:val="left"/>
      <w:pPr>
        <w:tabs>
          <w:tab w:val="num" w:pos="1440"/>
        </w:tabs>
        <w:ind w:left="1440" w:hanging="360"/>
      </w:pPr>
      <w:rPr>
        <w:rFonts w:ascii="Arial,Sans-Serif" w:hAnsi="Arial,Sans-Serif" w:hint="default"/>
      </w:rPr>
    </w:lvl>
    <w:lvl w:ilvl="2" w:tplc="2BE2E90C">
      <w:numFmt w:val="bullet"/>
      <w:lvlText w:val="o"/>
      <w:lvlJc w:val="left"/>
      <w:pPr>
        <w:tabs>
          <w:tab w:val="num" w:pos="2160"/>
        </w:tabs>
        <w:ind w:left="2160" w:hanging="360"/>
      </w:pPr>
      <w:rPr>
        <w:rFonts w:ascii="Courier New,monospace" w:hAnsi="Courier New,monospace" w:hint="default"/>
      </w:rPr>
    </w:lvl>
    <w:lvl w:ilvl="3" w:tplc="1E3C3726" w:tentative="1">
      <w:start w:val="1"/>
      <w:numFmt w:val="bullet"/>
      <w:lvlText w:val="•"/>
      <w:lvlJc w:val="left"/>
      <w:pPr>
        <w:tabs>
          <w:tab w:val="num" w:pos="2880"/>
        </w:tabs>
        <w:ind w:left="2880" w:hanging="360"/>
      </w:pPr>
      <w:rPr>
        <w:rFonts w:ascii="Arial,Sans-Serif" w:hAnsi="Arial,Sans-Serif" w:hint="default"/>
      </w:rPr>
    </w:lvl>
    <w:lvl w:ilvl="4" w:tplc="F7E49018" w:tentative="1">
      <w:start w:val="1"/>
      <w:numFmt w:val="bullet"/>
      <w:lvlText w:val="•"/>
      <w:lvlJc w:val="left"/>
      <w:pPr>
        <w:tabs>
          <w:tab w:val="num" w:pos="3600"/>
        </w:tabs>
        <w:ind w:left="3600" w:hanging="360"/>
      </w:pPr>
      <w:rPr>
        <w:rFonts w:ascii="Arial,Sans-Serif" w:hAnsi="Arial,Sans-Serif" w:hint="default"/>
      </w:rPr>
    </w:lvl>
    <w:lvl w:ilvl="5" w:tplc="734CB80A" w:tentative="1">
      <w:start w:val="1"/>
      <w:numFmt w:val="bullet"/>
      <w:lvlText w:val="•"/>
      <w:lvlJc w:val="left"/>
      <w:pPr>
        <w:tabs>
          <w:tab w:val="num" w:pos="4320"/>
        </w:tabs>
        <w:ind w:left="4320" w:hanging="360"/>
      </w:pPr>
      <w:rPr>
        <w:rFonts w:ascii="Arial,Sans-Serif" w:hAnsi="Arial,Sans-Serif" w:hint="default"/>
      </w:rPr>
    </w:lvl>
    <w:lvl w:ilvl="6" w:tplc="EAA0B65E" w:tentative="1">
      <w:start w:val="1"/>
      <w:numFmt w:val="bullet"/>
      <w:lvlText w:val="•"/>
      <w:lvlJc w:val="left"/>
      <w:pPr>
        <w:tabs>
          <w:tab w:val="num" w:pos="5040"/>
        </w:tabs>
        <w:ind w:left="5040" w:hanging="360"/>
      </w:pPr>
      <w:rPr>
        <w:rFonts w:ascii="Arial,Sans-Serif" w:hAnsi="Arial,Sans-Serif" w:hint="default"/>
      </w:rPr>
    </w:lvl>
    <w:lvl w:ilvl="7" w:tplc="BB402A2A" w:tentative="1">
      <w:start w:val="1"/>
      <w:numFmt w:val="bullet"/>
      <w:lvlText w:val="•"/>
      <w:lvlJc w:val="left"/>
      <w:pPr>
        <w:tabs>
          <w:tab w:val="num" w:pos="5760"/>
        </w:tabs>
        <w:ind w:left="5760" w:hanging="360"/>
      </w:pPr>
      <w:rPr>
        <w:rFonts w:ascii="Arial,Sans-Serif" w:hAnsi="Arial,Sans-Serif" w:hint="default"/>
      </w:rPr>
    </w:lvl>
    <w:lvl w:ilvl="8" w:tplc="11D8053E" w:tentative="1">
      <w:start w:val="1"/>
      <w:numFmt w:val="bullet"/>
      <w:lvlText w:val="•"/>
      <w:lvlJc w:val="left"/>
      <w:pPr>
        <w:tabs>
          <w:tab w:val="num" w:pos="6480"/>
        </w:tabs>
        <w:ind w:left="6480" w:hanging="360"/>
      </w:pPr>
      <w:rPr>
        <w:rFonts w:ascii="Arial,Sans-Serif" w:hAnsi="Arial,Sans-Serif" w:hint="default"/>
      </w:rPr>
    </w:lvl>
  </w:abstractNum>
  <w:abstractNum w:abstractNumId="86" w15:restartNumberingAfterBreak="0">
    <w:nsid w:val="63EF1281"/>
    <w:multiLevelType w:val="multilevel"/>
    <w:tmpl w:val="37F8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0155BA"/>
    <w:multiLevelType w:val="hybridMultilevel"/>
    <w:tmpl w:val="947AA33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4A84F25"/>
    <w:multiLevelType w:val="multilevel"/>
    <w:tmpl w:val="0DC6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4D873C7"/>
    <w:multiLevelType w:val="hybridMultilevel"/>
    <w:tmpl w:val="E3E66D00"/>
    <w:lvl w:ilvl="0" w:tplc="F0C41CB2">
      <w:start w:val="1"/>
      <w:numFmt w:val="bullet"/>
      <w:lvlText w:val="•"/>
      <w:lvlJc w:val="left"/>
      <w:pPr>
        <w:tabs>
          <w:tab w:val="num" w:pos="720"/>
        </w:tabs>
        <w:ind w:left="720" w:hanging="360"/>
      </w:pPr>
      <w:rPr>
        <w:rFonts w:ascii="Arial" w:hAnsi="Arial" w:hint="default"/>
      </w:rPr>
    </w:lvl>
    <w:lvl w:ilvl="1" w:tplc="4EAEB7A0" w:tentative="1">
      <w:start w:val="1"/>
      <w:numFmt w:val="bullet"/>
      <w:lvlText w:val="•"/>
      <w:lvlJc w:val="left"/>
      <w:pPr>
        <w:tabs>
          <w:tab w:val="num" w:pos="1440"/>
        </w:tabs>
        <w:ind w:left="1440" w:hanging="360"/>
      </w:pPr>
      <w:rPr>
        <w:rFonts w:ascii="Arial" w:hAnsi="Arial" w:hint="default"/>
      </w:rPr>
    </w:lvl>
    <w:lvl w:ilvl="2" w:tplc="2D800B12" w:tentative="1">
      <w:start w:val="1"/>
      <w:numFmt w:val="bullet"/>
      <w:lvlText w:val="•"/>
      <w:lvlJc w:val="left"/>
      <w:pPr>
        <w:tabs>
          <w:tab w:val="num" w:pos="2160"/>
        </w:tabs>
        <w:ind w:left="2160" w:hanging="360"/>
      </w:pPr>
      <w:rPr>
        <w:rFonts w:ascii="Arial" w:hAnsi="Arial" w:hint="default"/>
      </w:rPr>
    </w:lvl>
    <w:lvl w:ilvl="3" w:tplc="195EA642" w:tentative="1">
      <w:start w:val="1"/>
      <w:numFmt w:val="bullet"/>
      <w:lvlText w:val="•"/>
      <w:lvlJc w:val="left"/>
      <w:pPr>
        <w:tabs>
          <w:tab w:val="num" w:pos="2880"/>
        </w:tabs>
        <w:ind w:left="2880" w:hanging="360"/>
      </w:pPr>
      <w:rPr>
        <w:rFonts w:ascii="Arial" w:hAnsi="Arial" w:hint="default"/>
      </w:rPr>
    </w:lvl>
    <w:lvl w:ilvl="4" w:tplc="E2D6C27A" w:tentative="1">
      <w:start w:val="1"/>
      <w:numFmt w:val="bullet"/>
      <w:lvlText w:val="•"/>
      <w:lvlJc w:val="left"/>
      <w:pPr>
        <w:tabs>
          <w:tab w:val="num" w:pos="3600"/>
        </w:tabs>
        <w:ind w:left="3600" w:hanging="360"/>
      </w:pPr>
      <w:rPr>
        <w:rFonts w:ascii="Arial" w:hAnsi="Arial" w:hint="default"/>
      </w:rPr>
    </w:lvl>
    <w:lvl w:ilvl="5" w:tplc="4EB26F4E" w:tentative="1">
      <w:start w:val="1"/>
      <w:numFmt w:val="bullet"/>
      <w:lvlText w:val="•"/>
      <w:lvlJc w:val="left"/>
      <w:pPr>
        <w:tabs>
          <w:tab w:val="num" w:pos="4320"/>
        </w:tabs>
        <w:ind w:left="4320" w:hanging="360"/>
      </w:pPr>
      <w:rPr>
        <w:rFonts w:ascii="Arial" w:hAnsi="Arial" w:hint="default"/>
      </w:rPr>
    </w:lvl>
    <w:lvl w:ilvl="6" w:tplc="97005ABA" w:tentative="1">
      <w:start w:val="1"/>
      <w:numFmt w:val="bullet"/>
      <w:lvlText w:val="•"/>
      <w:lvlJc w:val="left"/>
      <w:pPr>
        <w:tabs>
          <w:tab w:val="num" w:pos="5040"/>
        </w:tabs>
        <w:ind w:left="5040" w:hanging="360"/>
      </w:pPr>
      <w:rPr>
        <w:rFonts w:ascii="Arial" w:hAnsi="Arial" w:hint="default"/>
      </w:rPr>
    </w:lvl>
    <w:lvl w:ilvl="7" w:tplc="22B6E27C" w:tentative="1">
      <w:start w:val="1"/>
      <w:numFmt w:val="bullet"/>
      <w:lvlText w:val="•"/>
      <w:lvlJc w:val="left"/>
      <w:pPr>
        <w:tabs>
          <w:tab w:val="num" w:pos="5760"/>
        </w:tabs>
        <w:ind w:left="5760" w:hanging="360"/>
      </w:pPr>
      <w:rPr>
        <w:rFonts w:ascii="Arial" w:hAnsi="Arial" w:hint="default"/>
      </w:rPr>
    </w:lvl>
    <w:lvl w:ilvl="8" w:tplc="704453D8"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65373E57"/>
    <w:multiLevelType w:val="multilevel"/>
    <w:tmpl w:val="BA64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617406D"/>
    <w:multiLevelType w:val="hybridMultilevel"/>
    <w:tmpl w:val="8BA6D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8CD4830"/>
    <w:multiLevelType w:val="hybridMultilevel"/>
    <w:tmpl w:val="280A5D7A"/>
    <w:lvl w:ilvl="0" w:tplc="70D05B84">
      <w:start w:val="1"/>
      <w:numFmt w:val="bullet"/>
      <w:lvlText w:val="•"/>
      <w:lvlJc w:val="left"/>
      <w:pPr>
        <w:tabs>
          <w:tab w:val="num" w:pos="720"/>
        </w:tabs>
        <w:ind w:left="720" w:hanging="360"/>
      </w:pPr>
      <w:rPr>
        <w:rFonts w:ascii="Arial" w:hAnsi="Arial" w:hint="default"/>
      </w:rPr>
    </w:lvl>
    <w:lvl w:ilvl="1" w:tplc="6D32B614" w:tentative="1">
      <w:start w:val="1"/>
      <w:numFmt w:val="bullet"/>
      <w:lvlText w:val="•"/>
      <w:lvlJc w:val="left"/>
      <w:pPr>
        <w:tabs>
          <w:tab w:val="num" w:pos="1440"/>
        </w:tabs>
        <w:ind w:left="1440" w:hanging="360"/>
      </w:pPr>
      <w:rPr>
        <w:rFonts w:ascii="Arial" w:hAnsi="Arial" w:hint="default"/>
      </w:rPr>
    </w:lvl>
    <w:lvl w:ilvl="2" w:tplc="C8DC4A5E" w:tentative="1">
      <w:start w:val="1"/>
      <w:numFmt w:val="bullet"/>
      <w:lvlText w:val="•"/>
      <w:lvlJc w:val="left"/>
      <w:pPr>
        <w:tabs>
          <w:tab w:val="num" w:pos="2160"/>
        </w:tabs>
        <w:ind w:left="2160" w:hanging="360"/>
      </w:pPr>
      <w:rPr>
        <w:rFonts w:ascii="Arial" w:hAnsi="Arial" w:hint="default"/>
      </w:rPr>
    </w:lvl>
    <w:lvl w:ilvl="3" w:tplc="7188E3F2" w:tentative="1">
      <w:start w:val="1"/>
      <w:numFmt w:val="bullet"/>
      <w:lvlText w:val="•"/>
      <w:lvlJc w:val="left"/>
      <w:pPr>
        <w:tabs>
          <w:tab w:val="num" w:pos="2880"/>
        </w:tabs>
        <w:ind w:left="2880" w:hanging="360"/>
      </w:pPr>
      <w:rPr>
        <w:rFonts w:ascii="Arial" w:hAnsi="Arial" w:hint="default"/>
      </w:rPr>
    </w:lvl>
    <w:lvl w:ilvl="4" w:tplc="7A42DAD0" w:tentative="1">
      <w:start w:val="1"/>
      <w:numFmt w:val="bullet"/>
      <w:lvlText w:val="•"/>
      <w:lvlJc w:val="left"/>
      <w:pPr>
        <w:tabs>
          <w:tab w:val="num" w:pos="3600"/>
        </w:tabs>
        <w:ind w:left="3600" w:hanging="360"/>
      </w:pPr>
      <w:rPr>
        <w:rFonts w:ascii="Arial" w:hAnsi="Arial" w:hint="default"/>
      </w:rPr>
    </w:lvl>
    <w:lvl w:ilvl="5" w:tplc="EEC495D6" w:tentative="1">
      <w:start w:val="1"/>
      <w:numFmt w:val="bullet"/>
      <w:lvlText w:val="•"/>
      <w:lvlJc w:val="left"/>
      <w:pPr>
        <w:tabs>
          <w:tab w:val="num" w:pos="4320"/>
        </w:tabs>
        <w:ind w:left="4320" w:hanging="360"/>
      </w:pPr>
      <w:rPr>
        <w:rFonts w:ascii="Arial" w:hAnsi="Arial" w:hint="default"/>
      </w:rPr>
    </w:lvl>
    <w:lvl w:ilvl="6" w:tplc="A5809A9E" w:tentative="1">
      <w:start w:val="1"/>
      <w:numFmt w:val="bullet"/>
      <w:lvlText w:val="•"/>
      <w:lvlJc w:val="left"/>
      <w:pPr>
        <w:tabs>
          <w:tab w:val="num" w:pos="5040"/>
        </w:tabs>
        <w:ind w:left="5040" w:hanging="360"/>
      </w:pPr>
      <w:rPr>
        <w:rFonts w:ascii="Arial" w:hAnsi="Arial" w:hint="default"/>
      </w:rPr>
    </w:lvl>
    <w:lvl w:ilvl="7" w:tplc="1D0CC010" w:tentative="1">
      <w:start w:val="1"/>
      <w:numFmt w:val="bullet"/>
      <w:lvlText w:val="•"/>
      <w:lvlJc w:val="left"/>
      <w:pPr>
        <w:tabs>
          <w:tab w:val="num" w:pos="5760"/>
        </w:tabs>
        <w:ind w:left="5760" w:hanging="360"/>
      </w:pPr>
      <w:rPr>
        <w:rFonts w:ascii="Arial" w:hAnsi="Arial" w:hint="default"/>
      </w:rPr>
    </w:lvl>
    <w:lvl w:ilvl="8" w:tplc="A9BAF63E"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695D5F4F"/>
    <w:multiLevelType w:val="hybridMultilevel"/>
    <w:tmpl w:val="34E0DD0A"/>
    <w:lvl w:ilvl="0" w:tplc="6F82466E">
      <w:start w:val="1"/>
      <w:numFmt w:val="bullet"/>
      <w:lvlText w:val="•"/>
      <w:lvlJc w:val="left"/>
      <w:pPr>
        <w:tabs>
          <w:tab w:val="num" w:pos="720"/>
        </w:tabs>
        <w:ind w:left="720" w:hanging="360"/>
      </w:pPr>
      <w:rPr>
        <w:rFonts w:ascii="Arial" w:hAnsi="Arial" w:hint="default"/>
      </w:rPr>
    </w:lvl>
    <w:lvl w:ilvl="1" w:tplc="471C86BE" w:tentative="1">
      <w:start w:val="1"/>
      <w:numFmt w:val="bullet"/>
      <w:lvlText w:val="•"/>
      <w:lvlJc w:val="left"/>
      <w:pPr>
        <w:tabs>
          <w:tab w:val="num" w:pos="1440"/>
        </w:tabs>
        <w:ind w:left="1440" w:hanging="360"/>
      </w:pPr>
      <w:rPr>
        <w:rFonts w:ascii="Arial" w:hAnsi="Arial" w:hint="default"/>
      </w:rPr>
    </w:lvl>
    <w:lvl w:ilvl="2" w:tplc="9D380DDA" w:tentative="1">
      <w:start w:val="1"/>
      <w:numFmt w:val="bullet"/>
      <w:lvlText w:val="•"/>
      <w:lvlJc w:val="left"/>
      <w:pPr>
        <w:tabs>
          <w:tab w:val="num" w:pos="2160"/>
        </w:tabs>
        <w:ind w:left="2160" w:hanging="360"/>
      </w:pPr>
      <w:rPr>
        <w:rFonts w:ascii="Arial" w:hAnsi="Arial" w:hint="default"/>
      </w:rPr>
    </w:lvl>
    <w:lvl w:ilvl="3" w:tplc="C2D8665E" w:tentative="1">
      <w:start w:val="1"/>
      <w:numFmt w:val="bullet"/>
      <w:lvlText w:val="•"/>
      <w:lvlJc w:val="left"/>
      <w:pPr>
        <w:tabs>
          <w:tab w:val="num" w:pos="2880"/>
        </w:tabs>
        <w:ind w:left="2880" w:hanging="360"/>
      </w:pPr>
      <w:rPr>
        <w:rFonts w:ascii="Arial" w:hAnsi="Arial" w:hint="default"/>
      </w:rPr>
    </w:lvl>
    <w:lvl w:ilvl="4" w:tplc="9B3CB5F4" w:tentative="1">
      <w:start w:val="1"/>
      <w:numFmt w:val="bullet"/>
      <w:lvlText w:val="•"/>
      <w:lvlJc w:val="left"/>
      <w:pPr>
        <w:tabs>
          <w:tab w:val="num" w:pos="3600"/>
        </w:tabs>
        <w:ind w:left="3600" w:hanging="360"/>
      </w:pPr>
      <w:rPr>
        <w:rFonts w:ascii="Arial" w:hAnsi="Arial" w:hint="default"/>
      </w:rPr>
    </w:lvl>
    <w:lvl w:ilvl="5" w:tplc="FB98A926" w:tentative="1">
      <w:start w:val="1"/>
      <w:numFmt w:val="bullet"/>
      <w:lvlText w:val="•"/>
      <w:lvlJc w:val="left"/>
      <w:pPr>
        <w:tabs>
          <w:tab w:val="num" w:pos="4320"/>
        </w:tabs>
        <w:ind w:left="4320" w:hanging="360"/>
      </w:pPr>
      <w:rPr>
        <w:rFonts w:ascii="Arial" w:hAnsi="Arial" w:hint="default"/>
      </w:rPr>
    </w:lvl>
    <w:lvl w:ilvl="6" w:tplc="CB1C9FC8" w:tentative="1">
      <w:start w:val="1"/>
      <w:numFmt w:val="bullet"/>
      <w:lvlText w:val="•"/>
      <w:lvlJc w:val="left"/>
      <w:pPr>
        <w:tabs>
          <w:tab w:val="num" w:pos="5040"/>
        </w:tabs>
        <w:ind w:left="5040" w:hanging="360"/>
      </w:pPr>
      <w:rPr>
        <w:rFonts w:ascii="Arial" w:hAnsi="Arial" w:hint="default"/>
      </w:rPr>
    </w:lvl>
    <w:lvl w:ilvl="7" w:tplc="5EF8B0A4" w:tentative="1">
      <w:start w:val="1"/>
      <w:numFmt w:val="bullet"/>
      <w:lvlText w:val="•"/>
      <w:lvlJc w:val="left"/>
      <w:pPr>
        <w:tabs>
          <w:tab w:val="num" w:pos="5760"/>
        </w:tabs>
        <w:ind w:left="5760" w:hanging="360"/>
      </w:pPr>
      <w:rPr>
        <w:rFonts w:ascii="Arial" w:hAnsi="Arial" w:hint="default"/>
      </w:rPr>
    </w:lvl>
    <w:lvl w:ilvl="8" w:tplc="040ED4FE"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6AC43F54"/>
    <w:multiLevelType w:val="hybridMultilevel"/>
    <w:tmpl w:val="85E06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B666ED2"/>
    <w:multiLevelType w:val="multilevel"/>
    <w:tmpl w:val="7FDC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EBA1857"/>
    <w:multiLevelType w:val="hybridMultilevel"/>
    <w:tmpl w:val="E3609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1255B43"/>
    <w:multiLevelType w:val="hybridMultilevel"/>
    <w:tmpl w:val="DFAC5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58B3914"/>
    <w:multiLevelType w:val="hybridMultilevel"/>
    <w:tmpl w:val="5476C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8BC1439"/>
    <w:multiLevelType w:val="hybridMultilevel"/>
    <w:tmpl w:val="F9C8FE40"/>
    <w:lvl w:ilvl="0" w:tplc="9216E6E6">
      <w:start w:val="1"/>
      <w:numFmt w:val="bullet"/>
      <w:lvlText w:val="•"/>
      <w:lvlJc w:val="left"/>
      <w:pPr>
        <w:tabs>
          <w:tab w:val="num" w:pos="720"/>
        </w:tabs>
        <w:ind w:left="720" w:hanging="360"/>
      </w:pPr>
      <w:rPr>
        <w:rFonts w:ascii="Arial" w:hAnsi="Arial" w:hint="default"/>
      </w:rPr>
    </w:lvl>
    <w:lvl w:ilvl="1" w:tplc="8668AEA4" w:tentative="1">
      <w:start w:val="1"/>
      <w:numFmt w:val="bullet"/>
      <w:lvlText w:val="•"/>
      <w:lvlJc w:val="left"/>
      <w:pPr>
        <w:tabs>
          <w:tab w:val="num" w:pos="1440"/>
        </w:tabs>
        <w:ind w:left="1440" w:hanging="360"/>
      </w:pPr>
      <w:rPr>
        <w:rFonts w:ascii="Arial" w:hAnsi="Arial" w:hint="default"/>
      </w:rPr>
    </w:lvl>
    <w:lvl w:ilvl="2" w:tplc="378ED578" w:tentative="1">
      <w:start w:val="1"/>
      <w:numFmt w:val="bullet"/>
      <w:lvlText w:val="•"/>
      <w:lvlJc w:val="left"/>
      <w:pPr>
        <w:tabs>
          <w:tab w:val="num" w:pos="2160"/>
        </w:tabs>
        <w:ind w:left="2160" w:hanging="360"/>
      </w:pPr>
      <w:rPr>
        <w:rFonts w:ascii="Arial" w:hAnsi="Arial" w:hint="default"/>
      </w:rPr>
    </w:lvl>
    <w:lvl w:ilvl="3" w:tplc="F8E2AA4A" w:tentative="1">
      <w:start w:val="1"/>
      <w:numFmt w:val="bullet"/>
      <w:lvlText w:val="•"/>
      <w:lvlJc w:val="left"/>
      <w:pPr>
        <w:tabs>
          <w:tab w:val="num" w:pos="2880"/>
        </w:tabs>
        <w:ind w:left="2880" w:hanging="360"/>
      </w:pPr>
      <w:rPr>
        <w:rFonts w:ascii="Arial" w:hAnsi="Arial" w:hint="default"/>
      </w:rPr>
    </w:lvl>
    <w:lvl w:ilvl="4" w:tplc="8C3C5952" w:tentative="1">
      <w:start w:val="1"/>
      <w:numFmt w:val="bullet"/>
      <w:lvlText w:val="•"/>
      <w:lvlJc w:val="left"/>
      <w:pPr>
        <w:tabs>
          <w:tab w:val="num" w:pos="3600"/>
        </w:tabs>
        <w:ind w:left="3600" w:hanging="360"/>
      </w:pPr>
      <w:rPr>
        <w:rFonts w:ascii="Arial" w:hAnsi="Arial" w:hint="default"/>
      </w:rPr>
    </w:lvl>
    <w:lvl w:ilvl="5" w:tplc="38F2FEBE" w:tentative="1">
      <w:start w:val="1"/>
      <w:numFmt w:val="bullet"/>
      <w:lvlText w:val="•"/>
      <w:lvlJc w:val="left"/>
      <w:pPr>
        <w:tabs>
          <w:tab w:val="num" w:pos="4320"/>
        </w:tabs>
        <w:ind w:left="4320" w:hanging="360"/>
      </w:pPr>
      <w:rPr>
        <w:rFonts w:ascii="Arial" w:hAnsi="Arial" w:hint="default"/>
      </w:rPr>
    </w:lvl>
    <w:lvl w:ilvl="6" w:tplc="448035AE" w:tentative="1">
      <w:start w:val="1"/>
      <w:numFmt w:val="bullet"/>
      <w:lvlText w:val="•"/>
      <w:lvlJc w:val="left"/>
      <w:pPr>
        <w:tabs>
          <w:tab w:val="num" w:pos="5040"/>
        </w:tabs>
        <w:ind w:left="5040" w:hanging="360"/>
      </w:pPr>
      <w:rPr>
        <w:rFonts w:ascii="Arial" w:hAnsi="Arial" w:hint="default"/>
      </w:rPr>
    </w:lvl>
    <w:lvl w:ilvl="7" w:tplc="CB40FF38" w:tentative="1">
      <w:start w:val="1"/>
      <w:numFmt w:val="bullet"/>
      <w:lvlText w:val="•"/>
      <w:lvlJc w:val="left"/>
      <w:pPr>
        <w:tabs>
          <w:tab w:val="num" w:pos="5760"/>
        </w:tabs>
        <w:ind w:left="5760" w:hanging="360"/>
      </w:pPr>
      <w:rPr>
        <w:rFonts w:ascii="Arial" w:hAnsi="Arial" w:hint="default"/>
      </w:rPr>
    </w:lvl>
    <w:lvl w:ilvl="8" w:tplc="BE601DD0"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7A7820F2"/>
    <w:multiLevelType w:val="hybridMultilevel"/>
    <w:tmpl w:val="9C168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B78105C"/>
    <w:multiLevelType w:val="hybridMultilevel"/>
    <w:tmpl w:val="8DB26C36"/>
    <w:lvl w:ilvl="0" w:tplc="E766BB36">
      <w:start w:val="1"/>
      <w:numFmt w:val="bullet"/>
      <w:lvlText w:val="•"/>
      <w:lvlJc w:val="left"/>
      <w:pPr>
        <w:tabs>
          <w:tab w:val="num" w:pos="720"/>
        </w:tabs>
        <w:ind w:left="720" w:hanging="360"/>
      </w:pPr>
      <w:rPr>
        <w:rFonts w:ascii="Arial" w:hAnsi="Arial" w:hint="default"/>
      </w:rPr>
    </w:lvl>
    <w:lvl w:ilvl="1" w:tplc="B9BABBC4" w:tentative="1">
      <w:start w:val="1"/>
      <w:numFmt w:val="bullet"/>
      <w:lvlText w:val="•"/>
      <w:lvlJc w:val="left"/>
      <w:pPr>
        <w:tabs>
          <w:tab w:val="num" w:pos="1440"/>
        </w:tabs>
        <w:ind w:left="1440" w:hanging="360"/>
      </w:pPr>
      <w:rPr>
        <w:rFonts w:ascii="Arial" w:hAnsi="Arial" w:hint="default"/>
      </w:rPr>
    </w:lvl>
    <w:lvl w:ilvl="2" w:tplc="F10E3EA2" w:tentative="1">
      <w:start w:val="1"/>
      <w:numFmt w:val="bullet"/>
      <w:lvlText w:val="•"/>
      <w:lvlJc w:val="left"/>
      <w:pPr>
        <w:tabs>
          <w:tab w:val="num" w:pos="2160"/>
        </w:tabs>
        <w:ind w:left="2160" w:hanging="360"/>
      </w:pPr>
      <w:rPr>
        <w:rFonts w:ascii="Arial" w:hAnsi="Arial" w:hint="default"/>
      </w:rPr>
    </w:lvl>
    <w:lvl w:ilvl="3" w:tplc="19785724" w:tentative="1">
      <w:start w:val="1"/>
      <w:numFmt w:val="bullet"/>
      <w:lvlText w:val="•"/>
      <w:lvlJc w:val="left"/>
      <w:pPr>
        <w:tabs>
          <w:tab w:val="num" w:pos="2880"/>
        </w:tabs>
        <w:ind w:left="2880" w:hanging="360"/>
      </w:pPr>
      <w:rPr>
        <w:rFonts w:ascii="Arial" w:hAnsi="Arial" w:hint="default"/>
      </w:rPr>
    </w:lvl>
    <w:lvl w:ilvl="4" w:tplc="56BCDCA4" w:tentative="1">
      <w:start w:val="1"/>
      <w:numFmt w:val="bullet"/>
      <w:lvlText w:val="•"/>
      <w:lvlJc w:val="left"/>
      <w:pPr>
        <w:tabs>
          <w:tab w:val="num" w:pos="3600"/>
        </w:tabs>
        <w:ind w:left="3600" w:hanging="360"/>
      </w:pPr>
      <w:rPr>
        <w:rFonts w:ascii="Arial" w:hAnsi="Arial" w:hint="default"/>
      </w:rPr>
    </w:lvl>
    <w:lvl w:ilvl="5" w:tplc="184674BC" w:tentative="1">
      <w:start w:val="1"/>
      <w:numFmt w:val="bullet"/>
      <w:lvlText w:val="•"/>
      <w:lvlJc w:val="left"/>
      <w:pPr>
        <w:tabs>
          <w:tab w:val="num" w:pos="4320"/>
        </w:tabs>
        <w:ind w:left="4320" w:hanging="360"/>
      </w:pPr>
      <w:rPr>
        <w:rFonts w:ascii="Arial" w:hAnsi="Arial" w:hint="default"/>
      </w:rPr>
    </w:lvl>
    <w:lvl w:ilvl="6" w:tplc="ED9641F6" w:tentative="1">
      <w:start w:val="1"/>
      <w:numFmt w:val="bullet"/>
      <w:lvlText w:val="•"/>
      <w:lvlJc w:val="left"/>
      <w:pPr>
        <w:tabs>
          <w:tab w:val="num" w:pos="5040"/>
        </w:tabs>
        <w:ind w:left="5040" w:hanging="360"/>
      </w:pPr>
      <w:rPr>
        <w:rFonts w:ascii="Arial" w:hAnsi="Arial" w:hint="default"/>
      </w:rPr>
    </w:lvl>
    <w:lvl w:ilvl="7" w:tplc="03A073EC" w:tentative="1">
      <w:start w:val="1"/>
      <w:numFmt w:val="bullet"/>
      <w:lvlText w:val="•"/>
      <w:lvlJc w:val="left"/>
      <w:pPr>
        <w:tabs>
          <w:tab w:val="num" w:pos="5760"/>
        </w:tabs>
        <w:ind w:left="5760" w:hanging="360"/>
      </w:pPr>
      <w:rPr>
        <w:rFonts w:ascii="Arial" w:hAnsi="Arial" w:hint="default"/>
      </w:rPr>
    </w:lvl>
    <w:lvl w:ilvl="8" w:tplc="9D0EAAF6"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7B792C2A"/>
    <w:multiLevelType w:val="hybridMultilevel"/>
    <w:tmpl w:val="17B83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C29108D"/>
    <w:multiLevelType w:val="hybridMultilevel"/>
    <w:tmpl w:val="4E407994"/>
    <w:lvl w:ilvl="0" w:tplc="8D22C11E">
      <w:start w:val="1"/>
      <w:numFmt w:val="bullet"/>
      <w:lvlText w:val=""/>
      <w:lvlJc w:val="left"/>
      <w:pPr>
        <w:tabs>
          <w:tab w:val="num" w:pos="720"/>
        </w:tabs>
        <w:ind w:left="720" w:hanging="360"/>
      </w:pPr>
      <w:rPr>
        <w:rFonts w:ascii="Wingdings" w:hAnsi="Wingdings" w:hint="default"/>
      </w:rPr>
    </w:lvl>
    <w:lvl w:ilvl="1" w:tplc="511C265C" w:tentative="1">
      <w:start w:val="1"/>
      <w:numFmt w:val="bullet"/>
      <w:lvlText w:val=""/>
      <w:lvlJc w:val="left"/>
      <w:pPr>
        <w:tabs>
          <w:tab w:val="num" w:pos="1440"/>
        </w:tabs>
        <w:ind w:left="1440" w:hanging="360"/>
      </w:pPr>
      <w:rPr>
        <w:rFonts w:ascii="Wingdings" w:hAnsi="Wingdings" w:hint="default"/>
      </w:rPr>
    </w:lvl>
    <w:lvl w:ilvl="2" w:tplc="0E58AFCA" w:tentative="1">
      <w:start w:val="1"/>
      <w:numFmt w:val="bullet"/>
      <w:lvlText w:val=""/>
      <w:lvlJc w:val="left"/>
      <w:pPr>
        <w:tabs>
          <w:tab w:val="num" w:pos="2160"/>
        </w:tabs>
        <w:ind w:left="2160" w:hanging="360"/>
      </w:pPr>
      <w:rPr>
        <w:rFonts w:ascii="Wingdings" w:hAnsi="Wingdings" w:hint="default"/>
      </w:rPr>
    </w:lvl>
    <w:lvl w:ilvl="3" w:tplc="8A78A8D2" w:tentative="1">
      <w:start w:val="1"/>
      <w:numFmt w:val="bullet"/>
      <w:lvlText w:val=""/>
      <w:lvlJc w:val="left"/>
      <w:pPr>
        <w:tabs>
          <w:tab w:val="num" w:pos="2880"/>
        </w:tabs>
        <w:ind w:left="2880" w:hanging="360"/>
      </w:pPr>
      <w:rPr>
        <w:rFonts w:ascii="Wingdings" w:hAnsi="Wingdings" w:hint="default"/>
      </w:rPr>
    </w:lvl>
    <w:lvl w:ilvl="4" w:tplc="3524FE0C" w:tentative="1">
      <w:start w:val="1"/>
      <w:numFmt w:val="bullet"/>
      <w:lvlText w:val=""/>
      <w:lvlJc w:val="left"/>
      <w:pPr>
        <w:tabs>
          <w:tab w:val="num" w:pos="3600"/>
        </w:tabs>
        <w:ind w:left="3600" w:hanging="360"/>
      </w:pPr>
      <w:rPr>
        <w:rFonts w:ascii="Wingdings" w:hAnsi="Wingdings" w:hint="default"/>
      </w:rPr>
    </w:lvl>
    <w:lvl w:ilvl="5" w:tplc="BF968FBE" w:tentative="1">
      <w:start w:val="1"/>
      <w:numFmt w:val="bullet"/>
      <w:lvlText w:val=""/>
      <w:lvlJc w:val="left"/>
      <w:pPr>
        <w:tabs>
          <w:tab w:val="num" w:pos="4320"/>
        </w:tabs>
        <w:ind w:left="4320" w:hanging="360"/>
      </w:pPr>
      <w:rPr>
        <w:rFonts w:ascii="Wingdings" w:hAnsi="Wingdings" w:hint="default"/>
      </w:rPr>
    </w:lvl>
    <w:lvl w:ilvl="6" w:tplc="E2D83DAC" w:tentative="1">
      <w:start w:val="1"/>
      <w:numFmt w:val="bullet"/>
      <w:lvlText w:val=""/>
      <w:lvlJc w:val="left"/>
      <w:pPr>
        <w:tabs>
          <w:tab w:val="num" w:pos="5040"/>
        </w:tabs>
        <w:ind w:left="5040" w:hanging="360"/>
      </w:pPr>
      <w:rPr>
        <w:rFonts w:ascii="Wingdings" w:hAnsi="Wingdings" w:hint="default"/>
      </w:rPr>
    </w:lvl>
    <w:lvl w:ilvl="7" w:tplc="423C8712" w:tentative="1">
      <w:start w:val="1"/>
      <w:numFmt w:val="bullet"/>
      <w:lvlText w:val=""/>
      <w:lvlJc w:val="left"/>
      <w:pPr>
        <w:tabs>
          <w:tab w:val="num" w:pos="5760"/>
        </w:tabs>
        <w:ind w:left="5760" w:hanging="360"/>
      </w:pPr>
      <w:rPr>
        <w:rFonts w:ascii="Wingdings" w:hAnsi="Wingdings" w:hint="default"/>
      </w:rPr>
    </w:lvl>
    <w:lvl w:ilvl="8" w:tplc="4A7CD552"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CB404F"/>
    <w:multiLevelType w:val="hybridMultilevel"/>
    <w:tmpl w:val="9AD42A44"/>
    <w:lvl w:ilvl="0" w:tplc="BB18078C">
      <w:start w:val="1"/>
      <w:numFmt w:val="bullet"/>
      <w:lvlText w:val="•"/>
      <w:lvlJc w:val="left"/>
      <w:pPr>
        <w:tabs>
          <w:tab w:val="num" w:pos="720"/>
        </w:tabs>
        <w:ind w:left="720" w:hanging="360"/>
      </w:pPr>
      <w:rPr>
        <w:rFonts w:ascii="Arial" w:hAnsi="Arial" w:hint="default"/>
      </w:rPr>
    </w:lvl>
    <w:lvl w:ilvl="1" w:tplc="EDC40680" w:tentative="1">
      <w:start w:val="1"/>
      <w:numFmt w:val="bullet"/>
      <w:lvlText w:val="•"/>
      <w:lvlJc w:val="left"/>
      <w:pPr>
        <w:tabs>
          <w:tab w:val="num" w:pos="1440"/>
        </w:tabs>
        <w:ind w:left="1440" w:hanging="360"/>
      </w:pPr>
      <w:rPr>
        <w:rFonts w:ascii="Arial" w:hAnsi="Arial" w:hint="default"/>
      </w:rPr>
    </w:lvl>
    <w:lvl w:ilvl="2" w:tplc="B1F44EF8" w:tentative="1">
      <w:start w:val="1"/>
      <w:numFmt w:val="bullet"/>
      <w:lvlText w:val="•"/>
      <w:lvlJc w:val="left"/>
      <w:pPr>
        <w:tabs>
          <w:tab w:val="num" w:pos="2160"/>
        </w:tabs>
        <w:ind w:left="2160" w:hanging="360"/>
      </w:pPr>
      <w:rPr>
        <w:rFonts w:ascii="Arial" w:hAnsi="Arial" w:hint="default"/>
      </w:rPr>
    </w:lvl>
    <w:lvl w:ilvl="3" w:tplc="D1E85560" w:tentative="1">
      <w:start w:val="1"/>
      <w:numFmt w:val="bullet"/>
      <w:lvlText w:val="•"/>
      <w:lvlJc w:val="left"/>
      <w:pPr>
        <w:tabs>
          <w:tab w:val="num" w:pos="2880"/>
        </w:tabs>
        <w:ind w:left="2880" w:hanging="360"/>
      </w:pPr>
      <w:rPr>
        <w:rFonts w:ascii="Arial" w:hAnsi="Arial" w:hint="default"/>
      </w:rPr>
    </w:lvl>
    <w:lvl w:ilvl="4" w:tplc="BFA466CC" w:tentative="1">
      <w:start w:val="1"/>
      <w:numFmt w:val="bullet"/>
      <w:lvlText w:val="•"/>
      <w:lvlJc w:val="left"/>
      <w:pPr>
        <w:tabs>
          <w:tab w:val="num" w:pos="3600"/>
        </w:tabs>
        <w:ind w:left="3600" w:hanging="360"/>
      </w:pPr>
      <w:rPr>
        <w:rFonts w:ascii="Arial" w:hAnsi="Arial" w:hint="default"/>
      </w:rPr>
    </w:lvl>
    <w:lvl w:ilvl="5" w:tplc="3496BF9A" w:tentative="1">
      <w:start w:val="1"/>
      <w:numFmt w:val="bullet"/>
      <w:lvlText w:val="•"/>
      <w:lvlJc w:val="left"/>
      <w:pPr>
        <w:tabs>
          <w:tab w:val="num" w:pos="4320"/>
        </w:tabs>
        <w:ind w:left="4320" w:hanging="360"/>
      </w:pPr>
      <w:rPr>
        <w:rFonts w:ascii="Arial" w:hAnsi="Arial" w:hint="default"/>
      </w:rPr>
    </w:lvl>
    <w:lvl w:ilvl="6" w:tplc="F984FC3E" w:tentative="1">
      <w:start w:val="1"/>
      <w:numFmt w:val="bullet"/>
      <w:lvlText w:val="•"/>
      <w:lvlJc w:val="left"/>
      <w:pPr>
        <w:tabs>
          <w:tab w:val="num" w:pos="5040"/>
        </w:tabs>
        <w:ind w:left="5040" w:hanging="360"/>
      </w:pPr>
      <w:rPr>
        <w:rFonts w:ascii="Arial" w:hAnsi="Arial" w:hint="default"/>
      </w:rPr>
    </w:lvl>
    <w:lvl w:ilvl="7" w:tplc="881AB22A" w:tentative="1">
      <w:start w:val="1"/>
      <w:numFmt w:val="bullet"/>
      <w:lvlText w:val="•"/>
      <w:lvlJc w:val="left"/>
      <w:pPr>
        <w:tabs>
          <w:tab w:val="num" w:pos="5760"/>
        </w:tabs>
        <w:ind w:left="5760" w:hanging="360"/>
      </w:pPr>
      <w:rPr>
        <w:rFonts w:ascii="Arial" w:hAnsi="Arial" w:hint="default"/>
      </w:rPr>
    </w:lvl>
    <w:lvl w:ilvl="8" w:tplc="74E293DC"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7CD378FE"/>
    <w:multiLevelType w:val="hybridMultilevel"/>
    <w:tmpl w:val="E0164E1A"/>
    <w:lvl w:ilvl="0" w:tplc="BD6A364E">
      <w:start w:val="1"/>
      <w:numFmt w:val="bullet"/>
      <w:lvlText w:val="•"/>
      <w:lvlJc w:val="left"/>
      <w:pPr>
        <w:tabs>
          <w:tab w:val="num" w:pos="720"/>
        </w:tabs>
        <w:ind w:left="720" w:hanging="360"/>
      </w:pPr>
      <w:rPr>
        <w:rFonts w:ascii="Arial" w:hAnsi="Arial" w:hint="default"/>
      </w:rPr>
    </w:lvl>
    <w:lvl w:ilvl="1" w:tplc="C56C6FD8" w:tentative="1">
      <w:start w:val="1"/>
      <w:numFmt w:val="bullet"/>
      <w:lvlText w:val="•"/>
      <w:lvlJc w:val="left"/>
      <w:pPr>
        <w:tabs>
          <w:tab w:val="num" w:pos="1440"/>
        </w:tabs>
        <w:ind w:left="1440" w:hanging="360"/>
      </w:pPr>
      <w:rPr>
        <w:rFonts w:ascii="Arial" w:hAnsi="Arial" w:hint="default"/>
      </w:rPr>
    </w:lvl>
    <w:lvl w:ilvl="2" w:tplc="24FAD05C" w:tentative="1">
      <w:start w:val="1"/>
      <w:numFmt w:val="bullet"/>
      <w:lvlText w:val="•"/>
      <w:lvlJc w:val="left"/>
      <w:pPr>
        <w:tabs>
          <w:tab w:val="num" w:pos="2160"/>
        </w:tabs>
        <w:ind w:left="2160" w:hanging="360"/>
      </w:pPr>
      <w:rPr>
        <w:rFonts w:ascii="Arial" w:hAnsi="Arial" w:hint="default"/>
      </w:rPr>
    </w:lvl>
    <w:lvl w:ilvl="3" w:tplc="FE2A4868" w:tentative="1">
      <w:start w:val="1"/>
      <w:numFmt w:val="bullet"/>
      <w:lvlText w:val="•"/>
      <w:lvlJc w:val="left"/>
      <w:pPr>
        <w:tabs>
          <w:tab w:val="num" w:pos="2880"/>
        </w:tabs>
        <w:ind w:left="2880" w:hanging="360"/>
      </w:pPr>
      <w:rPr>
        <w:rFonts w:ascii="Arial" w:hAnsi="Arial" w:hint="default"/>
      </w:rPr>
    </w:lvl>
    <w:lvl w:ilvl="4" w:tplc="13A88628" w:tentative="1">
      <w:start w:val="1"/>
      <w:numFmt w:val="bullet"/>
      <w:lvlText w:val="•"/>
      <w:lvlJc w:val="left"/>
      <w:pPr>
        <w:tabs>
          <w:tab w:val="num" w:pos="3600"/>
        </w:tabs>
        <w:ind w:left="3600" w:hanging="360"/>
      </w:pPr>
      <w:rPr>
        <w:rFonts w:ascii="Arial" w:hAnsi="Arial" w:hint="default"/>
      </w:rPr>
    </w:lvl>
    <w:lvl w:ilvl="5" w:tplc="13B42E6C" w:tentative="1">
      <w:start w:val="1"/>
      <w:numFmt w:val="bullet"/>
      <w:lvlText w:val="•"/>
      <w:lvlJc w:val="left"/>
      <w:pPr>
        <w:tabs>
          <w:tab w:val="num" w:pos="4320"/>
        </w:tabs>
        <w:ind w:left="4320" w:hanging="360"/>
      </w:pPr>
      <w:rPr>
        <w:rFonts w:ascii="Arial" w:hAnsi="Arial" w:hint="default"/>
      </w:rPr>
    </w:lvl>
    <w:lvl w:ilvl="6" w:tplc="5C628F24" w:tentative="1">
      <w:start w:val="1"/>
      <w:numFmt w:val="bullet"/>
      <w:lvlText w:val="•"/>
      <w:lvlJc w:val="left"/>
      <w:pPr>
        <w:tabs>
          <w:tab w:val="num" w:pos="5040"/>
        </w:tabs>
        <w:ind w:left="5040" w:hanging="360"/>
      </w:pPr>
      <w:rPr>
        <w:rFonts w:ascii="Arial" w:hAnsi="Arial" w:hint="default"/>
      </w:rPr>
    </w:lvl>
    <w:lvl w:ilvl="7" w:tplc="E214CBE4" w:tentative="1">
      <w:start w:val="1"/>
      <w:numFmt w:val="bullet"/>
      <w:lvlText w:val="•"/>
      <w:lvlJc w:val="left"/>
      <w:pPr>
        <w:tabs>
          <w:tab w:val="num" w:pos="5760"/>
        </w:tabs>
        <w:ind w:left="5760" w:hanging="360"/>
      </w:pPr>
      <w:rPr>
        <w:rFonts w:ascii="Arial" w:hAnsi="Arial" w:hint="default"/>
      </w:rPr>
    </w:lvl>
    <w:lvl w:ilvl="8" w:tplc="9A82F704"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7D142FB2"/>
    <w:multiLevelType w:val="hybridMultilevel"/>
    <w:tmpl w:val="F2203F52"/>
    <w:lvl w:ilvl="0" w:tplc="874E52D0">
      <w:start w:val="1"/>
      <w:numFmt w:val="bullet"/>
      <w:lvlText w:val="•"/>
      <w:lvlJc w:val="left"/>
      <w:pPr>
        <w:tabs>
          <w:tab w:val="num" w:pos="720"/>
        </w:tabs>
        <w:ind w:left="720" w:hanging="360"/>
      </w:pPr>
      <w:rPr>
        <w:rFonts w:ascii="Arial" w:hAnsi="Arial" w:hint="default"/>
      </w:rPr>
    </w:lvl>
    <w:lvl w:ilvl="1" w:tplc="7CD6A8B4" w:tentative="1">
      <w:start w:val="1"/>
      <w:numFmt w:val="bullet"/>
      <w:lvlText w:val="•"/>
      <w:lvlJc w:val="left"/>
      <w:pPr>
        <w:tabs>
          <w:tab w:val="num" w:pos="1440"/>
        </w:tabs>
        <w:ind w:left="1440" w:hanging="360"/>
      </w:pPr>
      <w:rPr>
        <w:rFonts w:ascii="Arial" w:hAnsi="Arial" w:hint="default"/>
      </w:rPr>
    </w:lvl>
    <w:lvl w:ilvl="2" w:tplc="79A8B720" w:tentative="1">
      <w:start w:val="1"/>
      <w:numFmt w:val="bullet"/>
      <w:lvlText w:val="•"/>
      <w:lvlJc w:val="left"/>
      <w:pPr>
        <w:tabs>
          <w:tab w:val="num" w:pos="2160"/>
        </w:tabs>
        <w:ind w:left="2160" w:hanging="360"/>
      </w:pPr>
      <w:rPr>
        <w:rFonts w:ascii="Arial" w:hAnsi="Arial" w:hint="default"/>
      </w:rPr>
    </w:lvl>
    <w:lvl w:ilvl="3" w:tplc="CB18E20A" w:tentative="1">
      <w:start w:val="1"/>
      <w:numFmt w:val="bullet"/>
      <w:lvlText w:val="•"/>
      <w:lvlJc w:val="left"/>
      <w:pPr>
        <w:tabs>
          <w:tab w:val="num" w:pos="2880"/>
        </w:tabs>
        <w:ind w:left="2880" w:hanging="360"/>
      </w:pPr>
      <w:rPr>
        <w:rFonts w:ascii="Arial" w:hAnsi="Arial" w:hint="default"/>
      </w:rPr>
    </w:lvl>
    <w:lvl w:ilvl="4" w:tplc="1D280BA0" w:tentative="1">
      <w:start w:val="1"/>
      <w:numFmt w:val="bullet"/>
      <w:lvlText w:val="•"/>
      <w:lvlJc w:val="left"/>
      <w:pPr>
        <w:tabs>
          <w:tab w:val="num" w:pos="3600"/>
        </w:tabs>
        <w:ind w:left="3600" w:hanging="360"/>
      </w:pPr>
      <w:rPr>
        <w:rFonts w:ascii="Arial" w:hAnsi="Arial" w:hint="default"/>
      </w:rPr>
    </w:lvl>
    <w:lvl w:ilvl="5" w:tplc="6862E49C" w:tentative="1">
      <w:start w:val="1"/>
      <w:numFmt w:val="bullet"/>
      <w:lvlText w:val="•"/>
      <w:lvlJc w:val="left"/>
      <w:pPr>
        <w:tabs>
          <w:tab w:val="num" w:pos="4320"/>
        </w:tabs>
        <w:ind w:left="4320" w:hanging="360"/>
      </w:pPr>
      <w:rPr>
        <w:rFonts w:ascii="Arial" w:hAnsi="Arial" w:hint="default"/>
      </w:rPr>
    </w:lvl>
    <w:lvl w:ilvl="6" w:tplc="E71E0178" w:tentative="1">
      <w:start w:val="1"/>
      <w:numFmt w:val="bullet"/>
      <w:lvlText w:val="•"/>
      <w:lvlJc w:val="left"/>
      <w:pPr>
        <w:tabs>
          <w:tab w:val="num" w:pos="5040"/>
        </w:tabs>
        <w:ind w:left="5040" w:hanging="360"/>
      </w:pPr>
      <w:rPr>
        <w:rFonts w:ascii="Arial" w:hAnsi="Arial" w:hint="default"/>
      </w:rPr>
    </w:lvl>
    <w:lvl w:ilvl="7" w:tplc="D0304DA2" w:tentative="1">
      <w:start w:val="1"/>
      <w:numFmt w:val="bullet"/>
      <w:lvlText w:val="•"/>
      <w:lvlJc w:val="left"/>
      <w:pPr>
        <w:tabs>
          <w:tab w:val="num" w:pos="5760"/>
        </w:tabs>
        <w:ind w:left="5760" w:hanging="360"/>
      </w:pPr>
      <w:rPr>
        <w:rFonts w:ascii="Arial" w:hAnsi="Arial" w:hint="default"/>
      </w:rPr>
    </w:lvl>
    <w:lvl w:ilvl="8" w:tplc="A86221DA"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7DD7776E"/>
    <w:multiLevelType w:val="hybridMultilevel"/>
    <w:tmpl w:val="F6B8AD30"/>
    <w:lvl w:ilvl="0" w:tplc="74ECFD6E">
      <w:start w:val="1"/>
      <w:numFmt w:val="bullet"/>
      <w:lvlText w:val="•"/>
      <w:lvlJc w:val="left"/>
      <w:pPr>
        <w:tabs>
          <w:tab w:val="num" w:pos="720"/>
        </w:tabs>
        <w:ind w:left="720" w:hanging="360"/>
      </w:pPr>
      <w:rPr>
        <w:rFonts w:ascii="Arial" w:hAnsi="Arial" w:hint="default"/>
      </w:rPr>
    </w:lvl>
    <w:lvl w:ilvl="1" w:tplc="E7AC3BD4" w:tentative="1">
      <w:start w:val="1"/>
      <w:numFmt w:val="bullet"/>
      <w:lvlText w:val="•"/>
      <w:lvlJc w:val="left"/>
      <w:pPr>
        <w:tabs>
          <w:tab w:val="num" w:pos="1440"/>
        </w:tabs>
        <w:ind w:left="1440" w:hanging="360"/>
      </w:pPr>
      <w:rPr>
        <w:rFonts w:ascii="Arial" w:hAnsi="Arial" w:hint="default"/>
      </w:rPr>
    </w:lvl>
    <w:lvl w:ilvl="2" w:tplc="BF1C2E84" w:tentative="1">
      <w:start w:val="1"/>
      <w:numFmt w:val="bullet"/>
      <w:lvlText w:val="•"/>
      <w:lvlJc w:val="left"/>
      <w:pPr>
        <w:tabs>
          <w:tab w:val="num" w:pos="2160"/>
        </w:tabs>
        <w:ind w:left="2160" w:hanging="360"/>
      </w:pPr>
      <w:rPr>
        <w:rFonts w:ascii="Arial" w:hAnsi="Arial" w:hint="default"/>
      </w:rPr>
    </w:lvl>
    <w:lvl w:ilvl="3" w:tplc="EFAE6F02" w:tentative="1">
      <w:start w:val="1"/>
      <w:numFmt w:val="bullet"/>
      <w:lvlText w:val="•"/>
      <w:lvlJc w:val="left"/>
      <w:pPr>
        <w:tabs>
          <w:tab w:val="num" w:pos="2880"/>
        </w:tabs>
        <w:ind w:left="2880" w:hanging="360"/>
      </w:pPr>
      <w:rPr>
        <w:rFonts w:ascii="Arial" w:hAnsi="Arial" w:hint="default"/>
      </w:rPr>
    </w:lvl>
    <w:lvl w:ilvl="4" w:tplc="325EAF74" w:tentative="1">
      <w:start w:val="1"/>
      <w:numFmt w:val="bullet"/>
      <w:lvlText w:val="•"/>
      <w:lvlJc w:val="left"/>
      <w:pPr>
        <w:tabs>
          <w:tab w:val="num" w:pos="3600"/>
        </w:tabs>
        <w:ind w:left="3600" w:hanging="360"/>
      </w:pPr>
      <w:rPr>
        <w:rFonts w:ascii="Arial" w:hAnsi="Arial" w:hint="default"/>
      </w:rPr>
    </w:lvl>
    <w:lvl w:ilvl="5" w:tplc="712AD57C" w:tentative="1">
      <w:start w:val="1"/>
      <w:numFmt w:val="bullet"/>
      <w:lvlText w:val="•"/>
      <w:lvlJc w:val="left"/>
      <w:pPr>
        <w:tabs>
          <w:tab w:val="num" w:pos="4320"/>
        </w:tabs>
        <w:ind w:left="4320" w:hanging="360"/>
      </w:pPr>
      <w:rPr>
        <w:rFonts w:ascii="Arial" w:hAnsi="Arial" w:hint="default"/>
      </w:rPr>
    </w:lvl>
    <w:lvl w:ilvl="6" w:tplc="80E65D38" w:tentative="1">
      <w:start w:val="1"/>
      <w:numFmt w:val="bullet"/>
      <w:lvlText w:val="•"/>
      <w:lvlJc w:val="left"/>
      <w:pPr>
        <w:tabs>
          <w:tab w:val="num" w:pos="5040"/>
        </w:tabs>
        <w:ind w:left="5040" w:hanging="360"/>
      </w:pPr>
      <w:rPr>
        <w:rFonts w:ascii="Arial" w:hAnsi="Arial" w:hint="default"/>
      </w:rPr>
    </w:lvl>
    <w:lvl w:ilvl="7" w:tplc="85A2230C" w:tentative="1">
      <w:start w:val="1"/>
      <w:numFmt w:val="bullet"/>
      <w:lvlText w:val="•"/>
      <w:lvlJc w:val="left"/>
      <w:pPr>
        <w:tabs>
          <w:tab w:val="num" w:pos="5760"/>
        </w:tabs>
        <w:ind w:left="5760" w:hanging="360"/>
      </w:pPr>
      <w:rPr>
        <w:rFonts w:ascii="Arial" w:hAnsi="Arial" w:hint="default"/>
      </w:rPr>
    </w:lvl>
    <w:lvl w:ilvl="8" w:tplc="05A6F946"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7EF25D5B"/>
    <w:multiLevelType w:val="hybridMultilevel"/>
    <w:tmpl w:val="746A8DFA"/>
    <w:lvl w:ilvl="0" w:tplc="225A2A80">
      <w:start w:val="1"/>
      <w:numFmt w:val="bullet"/>
      <w:lvlText w:val="•"/>
      <w:lvlJc w:val="left"/>
      <w:pPr>
        <w:tabs>
          <w:tab w:val="num" w:pos="720"/>
        </w:tabs>
        <w:ind w:left="720" w:hanging="360"/>
      </w:pPr>
      <w:rPr>
        <w:rFonts w:ascii="Arial" w:hAnsi="Arial" w:hint="default"/>
      </w:rPr>
    </w:lvl>
    <w:lvl w:ilvl="1" w:tplc="E968BDA8" w:tentative="1">
      <w:start w:val="1"/>
      <w:numFmt w:val="bullet"/>
      <w:lvlText w:val="•"/>
      <w:lvlJc w:val="left"/>
      <w:pPr>
        <w:tabs>
          <w:tab w:val="num" w:pos="1440"/>
        </w:tabs>
        <w:ind w:left="1440" w:hanging="360"/>
      </w:pPr>
      <w:rPr>
        <w:rFonts w:ascii="Arial" w:hAnsi="Arial" w:hint="default"/>
      </w:rPr>
    </w:lvl>
    <w:lvl w:ilvl="2" w:tplc="6456C562" w:tentative="1">
      <w:start w:val="1"/>
      <w:numFmt w:val="bullet"/>
      <w:lvlText w:val="•"/>
      <w:lvlJc w:val="left"/>
      <w:pPr>
        <w:tabs>
          <w:tab w:val="num" w:pos="2160"/>
        </w:tabs>
        <w:ind w:left="2160" w:hanging="360"/>
      </w:pPr>
      <w:rPr>
        <w:rFonts w:ascii="Arial" w:hAnsi="Arial" w:hint="default"/>
      </w:rPr>
    </w:lvl>
    <w:lvl w:ilvl="3" w:tplc="CE8EA1F6" w:tentative="1">
      <w:start w:val="1"/>
      <w:numFmt w:val="bullet"/>
      <w:lvlText w:val="•"/>
      <w:lvlJc w:val="left"/>
      <w:pPr>
        <w:tabs>
          <w:tab w:val="num" w:pos="2880"/>
        </w:tabs>
        <w:ind w:left="2880" w:hanging="360"/>
      </w:pPr>
      <w:rPr>
        <w:rFonts w:ascii="Arial" w:hAnsi="Arial" w:hint="default"/>
      </w:rPr>
    </w:lvl>
    <w:lvl w:ilvl="4" w:tplc="CCAA0FE0" w:tentative="1">
      <w:start w:val="1"/>
      <w:numFmt w:val="bullet"/>
      <w:lvlText w:val="•"/>
      <w:lvlJc w:val="left"/>
      <w:pPr>
        <w:tabs>
          <w:tab w:val="num" w:pos="3600"/>
        </w:tabs>
        <w:ind w:left="3600" w:hanging="360"/>
      </w:pPr>
      <w:rPr>
        <w:rFonts w:ascii="Arial" w:hAnsi="Arial" w:hint="default"/>
      </w:rPr>
    </w:lvl>
    <w:lvl w:ilvl="5" w:tplc="76FE6672" w:tentative="1">
      <w:start w:val="1"/>
      <w:numFmt w:val="bullet"/>
      <w:lvlText w:val="•"/>
      <w:lvlJc w:val="left"/>
      <w:pPr>
        <w:tabs>
          <w:tab w:val="num" w:pos="4320"/>
        </w:tabs>
        <w:ind w:left="4320" w:hanging="360"/>
      </w:pPr>
      <w:rPr>
        <w:rFonts w:ascii="Arial" w:hAnsi="Arial" w:hint="default"/>
      </w:rPr>
    </w:lvl>
    <w:lvl w:ilvl="6" w:tplc="982C6C92" w:tentative="1">
      <w:start w:val="1"/>
      <w:numFmt w:val="bullet"/>
      <w:lvlText w:val="•"/>
      <w:lvlJc w:val="left"/>
      <w:pPr>
        <w:tabs>
          <w:tab w:val="num" w:pos="5040"/>
        </w:tabs>
        <w:ind w:left="5040" w:hanging="360"/>
      </w:pPr>
      <w:rPr>
        <w:rFonts w:ascii="Arial" w:hAnsi="Arial" w:hint="default"/>
      </w:rPr>
    </w:lvl>
    <w:lvl w:ilvl="7" w:tplc="926CCBFA" w:tentative="1">
      <w:start w:val="1"/>
      <w:numFmt w:val="bullet"/>
      <w:lvlText w:val="•"/>
      <w:lvlJc w:val="left"/>
      <w:pPr>
        <w:tabs>
          <w:tab w:val="num" w:pos="5760"/>
        </w:tabs>
        <w:ind w:left="5760" w:hanging="360"/>
      </w:pPr>
      <w:rPr>
        <w:rFonts w:ascii="Arial" w:hAnsi="Arial" w:hint="default"/>
      </w:rPr>
    </w:lvl>
    <w:lvl w:ilvl="8" w:tplc="EF9E107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F971C88"/>
    <w:multiLevelType w:val="hybridMultilevel"/>
    <w:tmpl w:val="18EC7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FF9420D"/>
    <w:multiLevelType w:val="hybridMultilevel"/>
    <w:tmpl w:val="71DC6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2850910">
    <w:abstractNumId w:val="17"/>
  </w:num>
  <w:num w:numId="2" w16cid:durableId="226036663">
    <w:abstractNumId w:val="52"/>
  </w:num>
  <w:num w:numId="3" w16cid:durableId="621620155">
    <w:abstractNumId w:val="56"/>
  </w:num>
  <w:num w:numId="4" w16cid:durableId="1181817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8120885">
    <w:abstractNumId w:val="50"/>
  </w:num>
  <w:num w:numId="6" w16cid:durableId="1698115161">
    <w:abstractNumId w:val="80"/>
  </w:num>
  <w:num w:numId="7" w16cid:durableId="902180187">
    <w:abstractNumId w:val="67"/>
  </w:num>
  <w:num w:numId="8" w16cid:durableId="106706205">
    <w:abstractNumId w:val="87"/>
  </w:num>
  <w:num w:numId="9" w16cid:durableId="1756778103">
    <w:abstractNumId w:val="36"/>
  </w:num>
  <w:num w:numId="10" w16cid:durableId="1814322661">
    <w:abstractNumId w:val="60"/>
  </w:num>
  <w:num w:numId="11" w16cid:durableId="2084831710">
    <w:abstractNumId w:val="38"/>
  </w:num>
  <w:num w:numId="12" w16cid:durableId="587034302">
    <w:abstractNumId w:val="64"/>
  </w:num>
  <w:num w:numId="13" w16cid:durableId="1821268049">
    <w:abstractNumId w:val="96"/>
  </w:num>
  <w:num w:numId="14" w16cid:durableId="193419683">
    <w:abstractNumId w:val="110"/>
  </w:num>
  <w:num w:numId="15" w16cid:durableId="946086063">
    <w:abstractNumId w:val="109"/>
  </w:num>
  <w:num w:numId="16" w16cid:durableId="1527139504">
    <w:abstractNumId w:val="57"/>
  </w:num>
  <w:num w:numId="17" w16cid:durableId="1126196063">
    <w:abstractNumId w:val="3"/>
  </w:num>
  <w:num w:numId="18" w16cid:durableId="541789654">
    <w:abstractNumId w:val="98"/>
  </w:num>
  <w:num w:numId="19" w16cid:durableId="1485507378">
    <w:abstractNumId w:val="2"/>
  </w:num>
  <w:num w:numId="20" w16cid:durableId="2071271571">
    <w:abstractNumId w:val="77"/>
  </w:num>
  <w:num w:numId="21" w16cid:durableId="1587035220">
    <w:abstractNumId w:val="39"/>
  </w:num>
  <w:num w:numId="22" w16cid:durableId="552615267">
    <w:abstractNumId w:val="27"/>
  </w:num>
  <w:num w:numId="23" w16cid:durableId="1841192801">
    <w:abstractNumId w:val="1"/>
  </w:num>
  <w:num w:numId="24" w16cid:durableId="209541565">
    <w:abstractNumId w:val="106"/>
  </w:num>
  <w:num w:numId="25" w16cid:durableId="164630951">
    <w:abstractNumId w:val="99"/>
  </w:num>
  <w:num w:numId="26" w16cid:durableId="1964538566">
    <w:abstractNumId w:val="0"/>
  </w:num>
  <w:num w:numId="27" w16cid:durableId="411663371">
    <w:abstractNumId w:val="103"/>
  </w:num>
  <w:num w:numId="28" w16cid:durableId="1149906588">
    <w:abstractNumId w:val="59"/>
  </w:num>
  <w:num w:numId="29" w16cid:durableId="2084060470">
    <w:abstractNumId w:val="23"/>
  </w:num>
  <w:num w:numId="30" w16cid:durableId="1124419381">
    <w:abstractNumId w:val="9"/>
  </w:num>
  <w:num w:numId="31" w16cid:durableId="1196503696">
    <w:abstractNumId w:val="25"/>
  </w:num>
  <w:num w:numId="32" w16cid:durableId="186336127">
    <w:abstractNumId w:val="55"/>
  </w:num>
  <w:num w:numId="33" w16cid:durableId="1130855133">
    <w:abstractNumId w:val="76"/>
  </w:num>
  <w:num w:numId="34" w16cid:durableId="1294289918">
    <w:abstractNumId w:val="65"/>
  </w:num>
  <w:num w:numId="35" w16cid:durableId="1922636796">
    <w:abstractNumId w:val="79"/>
  </w:num>
  <w:num w:numId="36" w16cid:durableId="624116245">
    <w:abstractNumId w:val="20"/>
  </w:num>
  <w:num w:numId="37" w16cid:durableId="1580746520">
    <w:abstractNumId w:val="93"/>
  </w:num>
  <w:num w:numId="38" w16cid:durableId="1394966259">
    <w:abstractNumId w:val="28"/>
  </w:num>
  <w:num w:numId="39" w16cid:durableId="62486945">
    <w:abstractNumId w:val="6"/>
  </w:num>
  <w:num w:numId="40" w16cid:durableId="385882282">
    <w:abstractNumId w:val="78"/>
  </w:num>
  <w:num w:numId="41" w16cid:durableId="214195296">
    <w:abstractNumId w:val="105"/>
  </w:num>
  <w:num w:numId="42" w16cid:durableId="1836141230">
    <w:abstractNumId w:val="10"/>
  </w:num>
  <w:num w:numId="43" w16cid:durableId="821821825">
    <w:abstractNumId w:val="74"/>
  </w:num>
  <w:num w:numId="44" w16cid:durableId="955406295">
    <w:abstractNumId w:val="92"/>
  </w:num>
  <w:num w:numId="45" w16cid:durableId="1465659563">
    <w:abstractNumId w:val="15"/>
  </w:num>
  <w:num w:numId="46" w16cid:durableId="648705286">
    <w:abstractNumId w:val="108"/>
  </w:num>
  <w:num w:numId="47" w16cid:durableId="72511837">
    <w:abstractNumId w:val="13"/>
  </w:num>
  <w:num w:numId="48" w16cid:durableId="1489130591">
    <w:abstractNumId w:val="8"/>
  </w:num>
  <w:num w:numId="49" w16cid:durableId="2084982764">
    <w:abstractNumId w:val="62"/>
  </w:num>
  <w:num w:numId="50" w16cid:durableId="1947690436">
    <w:abstractNumId w:val="104"/>
  </w:num>
  <w:num w:numId="51" w16cid:durableId="1748650338">
    <w:abstractNumId w:val="68"/>
  </w:num>
  <w:num w:numId="52" w16cid:durableId="212739159">
    <w:abstractNumId w:val="22"/>
  </w:num>
  <w:num w:numId="53" w16cid:durableId="465700893">
    <w:abstractNumId w:val="81"/>
  </w:num>
  <w:num w:numId="54" w16cid:durableId="98721050">
    <w:abstractNumId w:val="70"/>
  </w:num>
  <w:num w:numId="55" w16cid:durableId="2018379911">
    <w:abstractNumId w:val="89"/>
  </w:num>
  <w:num w:numId="56" w16cid:durableId="209463292">
    <w:abstractNumId w:val="61"/>
  </w:num>
  <w:num w:numId="57" w16cid:durableId="1351953135">
    <w:abstractNumId w:val="29"/>
  </w:num>
  <w:num w:numId="58" w16cid:durableId="1179537856">
    <w:abstractNumId w:val="107"/>
  </w:num>
  <w:num w:numId="59" w16cid:durableId="160826109">
    <w:abstractNumId w:val="101"/>
  </w:num>
  <w:num w:numId="60" w16cid:durableId="828639243">
    <w:abstractNumId w:val="73"/>
  </w:num>
  <w:num w:numId="61" w16cid:durableId="1800876453">
    <w:abstractNumId w:val="24"/>
  </w:num>
  <w:num w:numId="62" w16cid:durableId="1569605637">
    <w:abstractNumId w:val="18"/>
  </w:num>
  <w:num w:numId="63" w16cid:durableId="2008247343">
    <w:abstractNumId w:val="71"/>
  </w:num>
  <w:num w:numId="64" w16cid:durableId="2079285425">
    <w:abstractNumId w:val="47"/>
  </w:num>
  <w:num w:numId="65" w16cid:durableId="1597130207">
    <w:abstractNumId w:val="49"/>
  </w:num>
  <w:num w:numId="66" w16cid:durableId="1777948272">
    <w:abstractNumId w:val="34"/>
  </w:num>
  <w:num w:numId="67" w16cid:durableId="1925215802">
    <w:abstractNumId w:val="16"/>
  </w:num>
  <w:num w:numId="68" w16cid:durableId="376470027">
    <w:abstractNumId w:val="63"/>
  </w:num>
  <w:num w:numId="69" w16cid:durableId="1903635825">
    <w:abstractNumId w:val="12"/>
  </w:num>
  <w:num w:numId="70" w16cid:durableId="650136104">
    <w:abstractNumId w:val="42"/>
  </w:num>
  <w:num w:numId="71" w16cid:durableId="1001078774">
    <w:abstractNumId w:val="85"/>
  </w:num>
  <w:num w:numId="72" w16cid:durableId="999385129">
    <w:abstractNumId w:val="69"/>
  </w:num>
  <w:num w:numId="73" w16cid:durableId="891044105">
    <w:abstractNumId w:val="30"/>
  </w:num>
  <w:num w:numId="74" w16cid:durableId="663238603">
    <w:abstractNumId w:val="84"/>
  </w:num>
  <w:num w:numId="75" w16cid:durableId="1352796773">
    <w:abstractNumId w:val="5"/>
  </w:num>
  <w:num w:numId="76" w16cid:durableId="1540630417">
    <w:abstractNumId w:val="7"/>
  </w:num>
  <w:num w:numId="77" w16cid:durableId="1943606725">
    <w:abstractNumId w:val="44"/>
  </w:num>
  <w:num w:numId="78" w16cid:durableId="1330403742">
    <w:abstractNumId w:val="26"/>
  </w:num>
  <w:num w:numId="79" w16cid:durableId="1401515978">
    <w:abstractNumId w:val="97"/>
  </w:num>
  <w:num w:numId="80" w16cid:durableId="1833175385">
    <w:abstractNumId w:val="72"/>
  </w:num>
  <w:num w:numId="81" w16cid:durableId="297490554">
    <w:abstractNumId w:val="19"/>
  </w:num>
  <w:num w:numId="82" w16cid:durableId="1851600285">
    <w:abstractNumId w:val="33"/>
  </w:num>
  <w:num w:numId="83" w16cid:durableId="1839884065">
    <w:abstractNumId w:val="53"/>
  </w:num>
  <w:num w:numId="84" w16cid:durableId="368914549">
    <w:abstractNumId w:val="45"/>
  </w:num>
  <w:num w:numId="85" w16cid:durableId="2009861613">
    <w:abstractNumId w:val="58"/>
  </w:num>
  <w:num w:numId="86" w16cid:durableId="105851354">
    <w:abstractNumId w:val="75"/>
  </w:num>
  <w:num w:numId="87" w16cid:durableId="1286698532">
    <w:abstractNumId w:val="14"/>
  </w:num>
  <w:num w:numId="88" w16cid:durableId="1817456843">
    <w:abstractNumId w:val="40"/>
  </w:num>
  <w:num w:numId="89" w16cid:durableId="62728679">
    <w:abstractNumId w:val="90"/>
  </w:num>
  <w:num w:numId="90" w16cid:durableId="958684378">
    <w:abstractNumId w:val="95"/>
  </w:num>
  <w:num w:numId="91" w16cid:durableId="211581213">
    <w:abstractNumId w:val="4"/>
  </w:num>
  <w:num w:numId="92" w16cid:durableId="898050705">
    <w:abstractNumId w:val="31"/>
  </w:num>
  <w:num w:numId="93" w16cid:durableId="1187477264">
    <w:abstractNumId w:val="88"/>
  </w:num>
  <w:num w:numId="94" w16cid:durableId="206992943">
    <w:abstractNumId w:val="86"/>
  </w:num>
  <w:num w:numId="95" w16cid:durableId="952438366">
    <w:abstractNumId w:val="48"/>
  </w:num>
  <w:num w:numId="96" w16cid:durableId="1814711742">
    <w:abstractNumId w:val="82"/>
  </w:num>
  <w:num w:numId="97" w16cid:durableId="473718995">
    <w:abstractNumId w:val="32"/>
  </w:num>
  <w:num w:numId="98" w16cid:durableId="467432296">
    <w:abstractNumId w:val="46"/>
  </w:num>
  <w:num w:numId="99" w16cid:durableId="1587425380">
    <w:abstractNumId w:val="37"/>
  </w:num>
  <w:num w:numId="100" w16cid:durableId="1669481834">
    <w:abstractNumId w:val="43"/>
  </w:num>
  <w:num w:numId="101" w16cid:durableId="2107457467">
    <w:abstractNumId w:val="35"/>
  </w:num>
  <w:num w:numId="102" w16cid:durableId="2014337838">
    <w:abstractNumId w:val="51"/>
  </w:num>
  <w:num w:numId="103" w16cid:durableId="1971548502">
    <w:abstractNumId w:val="54"/>
  </w:num>
  <w:num w:numId="104" w16cid:durableId="2071877619">
    <w:abstractNumId w:val="83"/>
  </w:num>
  <w:num w:numId="105" w16cid:durableId="336423750">
    <w:abstractNumId w:val="66"/>
  </w:num>
  <w:num w:numId="106" w16cid:durableId="80299151">
    <w:abstractNumId w:val="94"/>
  </w:num>
  <w:num w:numId="107" w16cid:durableId="864560329">
    <w:abstractNumId w:val="91"/>
  </w:num>
  <w:num w:numId="108" w16cid:durableId="1215778805">
    <w:abstractNumId w:val="41"/>
  </w:num>
  <w:num w:numId="109" w16cid:durableId="507402906">
    <w:abstractNumId w:val="11"/>
  </w:num>
  <w:num w:numId="110" w16cid:durableId="124591667">
    <w:abstractNumId w:val="21"/>
  </w:num>
  <w:num w:numId="111" w16cid:durableId="578946244">
    <w:abstractNumId w:val="102"/>
  </w:num>
  <w:num w:numId="112" w16cid:durableId="1012684431">
    <w:abstractNumId w:val="10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isplayBackgroundShape/>
  <w:proofState w:spelling="clean" w:grammar="clean"/>
  <w:stylePaneSortMethod w:val="0000"/>
  <w:defaultTabStop w:val="720"/>
  <w:characterSpacingControl w:val="doNotCompress"/>
  <w:hdrShapeDefaults>
    <o:shapedefaults v:ext="edit" spidmax="2050">
      <o:colormru v:ext="edit" colors="#f0c35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9A"/>
    <w:rsid w:val="000013AD"/>
    <w:rsid w:val="00001E70"/>
    <w:rsid w:val="00005283"/>
    <w:rsid w:val="00005EA8"/>
    <w:rsid w:val="00007592"/>
    <w:rsid w:val="000137FF"/>
    <w:rsid w:val="0001697D"/>
    <w:rsid w:val="00017E1B"/>
    <w:rsid w:val="00025416"/>
    <w:rsid w:val="00025B28"/>
    <w:rsid w:val="00026867"/>
    <w:rsid w:val="00027D5F"/>
    <w:rsid w:val="00030559"/>
    <w:rsid w:val="00030BF2"/>
    <w:rsid w:val="000328FE"/>
    <w:rsid w:val="0003303F"/>
    <w:rsid w:val="00036570"/>
    <w:rsid w:val="000406DB"/>
    <w:rsid w:val="00045444"/>
    <w:rsid w:val="000467DD"/>
    <w:rsid w:val="00047B3F"/>
    <w:rsid w:val="00047D49"/>
    <w:rsid w:val="000525E2"/>
    <w:rsid w:val="00052BBC"/>
    <w:rsid w:val="00053E67"/>
    <w:rsid w:val="00053F10"/>
    <w:rsid w:val="0005518A"/>
    <w:rsid w:val="0006158B"/>
    <w:rsid w:val="00061786"/>
    <w:rsid w:val="000671EE"/>
    <w:rsid w:val="0007282F"/>
    <w:rsid w:val="00073DE7"/>
    <w:rsid w:val="00074A8F"/>
    <w:rsid w:val="00075268"/>
    <w:rsid w:val="000802F1"/>
    <w:rsid w:val="00083695"/>
    <w:rsid w:val="0008634B"/>
    <w:rsid w:val="000918D2"/>
    <w:rsid w:val="00091E0D"/>
    <w:rsid w:val="0009377D"/>
    <w:rsid w:val="00094A3A"/>
    <w:rsid w:val="000A2BA0"/>
    <w:rsid w:val="000A3AF2"/>
    <w:rsid w:val="000A453D"/>
    <w:rsid w:val="000A72A5"/>
    <w:rsid w:val="000A7A1D"/>
    <w:rsid w:val="000B0056"/>
    <w:rsid w:val="000B0F60"/>
    <w:rsid w:val="000B238F"/>
    <w:rsid w:val="000B2701"/>
    <w:rsid w:val="000B37DA"/>
    <w:rsid w:val="000B4C2F"/>
    <w:rsid w:val="000B5D37"/>
    <w:rsid w:val="000B6411"/>
    <w:rsid w:val="000B78AF"/>
    <w:rsid w:val="000C0534"/>
    <w:rsid w:val="000C222A"/>
    <w:rsid w:val="000C3554"/>
    <w:rsid w:val="000C3636"/>
    <w:rsid w:val="000C52BA"/>
    <w:rsid w:val="000C76E9"/>
    <w:rsid w:val="000C7C0D"/>
    <w:rsid w:val="000C7DC3"/>
    <w:rsid w:val="000D20FC"/>
    <w:rsid w:val="000D2D88"/>
    <w:rsid w:val="000D2DE5"/>
    <w:rsid w:val="000D463C"/>
    <w:rsid w:val="000D5B84"/>
    <w:rsid w:val="000E3D80"/>
    <w:rsid w:val="000E40A8"/>
    <w:rsid w:val="000E5287"/>
    <w:rsid w:val="000E6171"/>
    <w:rsid w:val="000F29A9"/>
    <w:rsid w:val="000F395C"/>
    <w:rsid w:val="000F431C"/>
    <w:rsid w:val="000F6028"/>
    <w:rsid w:val="00100D51"/>
    <w:rsid w:val="00101532"/>
    <w:rsid w:val="00101F8B"/>
    <w:rsid w:val="00102D4D"/>
    <w:rsid w:val="001047E2"/>
    <w:rsid w:val="00106D6B"/>
    <w:rsid w:val="0011037E"/>
    <w:rsid w:val="00111427"/>
    <w:rsid w:val="001125B5"/>
    <w:rsid w:val="00112BE9"/>
    <w:rsid w:val="00114E90"/>
    <w:rsid w:val="00116830"/>
    <w:rsid w:val="001229F0"/>
    <w:rsid w:val="0012414B"/>
    <w:rsid w:val="00125CE2"/>
    <w:rsid w:val="00125EFB"/>
    <w:rsid w:val="0013201E"/>
    <w:rsid w:val="0013209F"/>
    <w:rsid w:val="00134333"/>
    <w:rsid w:val="001347D2"/>
    <w:rsid w:val="00135891"/>
    <w:rsid w:val="00136942"/>
    <w:rsid w:val="00137E7A"/>
    <w:rsid w:val="0014095A"/>
    <w:rsid w:val="00143933"/>
    <w:rsid w:val="00143BCA"/>
    <w:rsid w:val="00154FCE"/>
    <w:rsid w:val="00157F35"/>
    <w:rsid w:val="00162B6E"/>
    <w:rsid w:val="001631F7"/>
    <w:rsid w:val="00165A01"/>
    <w:rsid w:val="00166697"/>
    <w:rsid w:val="001674F2"/>
    <w:rsid w:val="00167634"/>
    <w:rsid w:val="0016773B"/>
    <w:rsid w:val="001717B5"/>
    <w:rsid w:val="00171873"/>
    <w:rsid w:val="001760E3"/>
    <w:rsid w:val="00183722"/>
    <w:rsid w:val="00185F28"/>
    <w:rsid w:val="00186027"/>
    <w:rsid w:val="00187778"/>
    <w:rsid w:val="001878AC"/>
    <w:rsid w:val="001926C9"/>
    <w:rsid w:val="00192C93"/>
    <w:rsid w:val="001943B3"/>
    <w:rsid w:val="001954E6"/>
    <w:rsid w:val="0019613E"/>
    <w:rsid w:val="00196E7D"/>
    <w:rsid w:val="0019741A"/>
    <w:rsid w:val="001A05A5"/>
    <w:rsid w:val="001A1F01"/>
    <w:rsid w:val="001A44E6"/>
    <w:rsid w:val="001A5BF0"/>
    <w:rsid w:val="001A7B26"/>
    <w:rsid w:val="001A7C4F"/>
    <w:rsid w:val="001B5BDA"/>
    <w:rsid w:val="001B6EBD"/>
    <w:rsid w:val="001B74FB"/>
    <w:rsid w:val="001B7F0B"/>
    <w:rsid w:val="001D0F3A"/>
    <w:rsid w:val="001D2162"/>
    <w:rsid w:val="001D30FA"/>
    <w:rsid w:val="001D3337"/>
    <w:rsid w:val="001D65EB"/>
    <w:rsid w:val="001E0742"/>
    <w:rsid w:val="001E26D6"/>
    <w:rsid w:val="001E3896"/>
    <w:rsid w:val="001E51A9"/>
    <w:rsid w:val="001F089C"/>
    <w:rsid w:val="001F0DFD"/>
    <w:rsid w:val="001F3E52"/>
    <w:rsid w:val="001F5396"/>
    <w:rsid w:val="001F68CB"/>
    <w:rsid w:val="001F695A"/>
    <w:rsid w:val="00200A3A"/>
    <w:rsid w:val="00202CB8"/>
    <w:rsid w:val="00204620"/>
    <w:rsid w:val="00207B9F"/>
    <w:rsid w:val="00211A2D"/>
    <w:rsid w:val="00213C10"/>
    <w:rsid w:val="00214DFF"/>
    <w:rsid w:val="00217C52"/>
    <w:rsid w:val="00217EAB"/>
    <w:rsid w:val="00222484"/>
    <w:rsid w:val="00223223"/>
    <w:rsid w:val="0022498C"/>
    <w:rsid w:val="0023050B"/>
    <w:rsid w:val="002307C9"/>
    <w:rsid w:val="00231CD4"/>
    <w:rsid w:val="002336B6"/>
    <w:rsid w:val="00241C05"/>
    <w:rsid w:val="0024256F"/>
    <w:rsid w:val="00242AE5"/>
    <w:rsid w:val="002446F6"/>
    <w:rsid w:val="002449CF"/>
    <w:rsid w:val="00245554"/>
    <w:rsid w:val="002478EA"/>
    <w:rsid w:val="002554B8"/>
    <w:rsid w:val="002556AC"/>
    <w:rsid w:val="00256AFA"/>
    <w:rsid w:val="00256B80"/>
    <w:rsid w:val="002613DB"/>
    <w:rsid w:val="00267928"/>
    <w:rsid w:val="002713E4"/>
    <w:rsid w:val="00271B6B"/>
    <w:rsid w:val="00272465"/>
    <w:rsid w:val="002724D0"/>
    <w:rsid w:val="0027335D"/>
    <w:rsid w:val="00274DAA"/>
    <w:rsid w:val="00275433"/>
    <w:rsid w:val="00275A90"/>
    <w:rsid w:val="00276581"/>
    <w:rsid w:val="002765BA"/>
    <w:rsid w:val="00276978"/>
    <w:rsid w:val="00277765"/>
    <w:rsid w:val="002777DE"/>
    <w:rsid w:val="00277821"/>
    <w:rsid w:val="00280F63"/>
    <w:rsid w:val="00283090"/>
    <w:rsid w:val="00291EF9"/>
    <w:rsid w:val="00293A6B"/>
    <w:rsid w:val="00294C0F"/>
    <w:rsid w:val="00296356"/>
    <w:rsid w:val="002A6685"/>
    <w:rsid w:val="002B09CF"/>
    <w:rsid w:val="002B0CB0"/>
    <w:rsid w:val="002B1758"/>
    <w:rsid w:val="002B1CE5"/>
    <w:rsid w:val="002B20A0"/>
    <w:rsid w:val="002B2AD5"/>
    <w:rsid w:val="002B59B3"/>
    <w:rsid w:val="002B5E65"/>
    <w:rsid w:val="002B74B5"/>
    <w:rsid w:val="002B757A"/>
    <w:rsid w:val="002C2754"/>
    <w:rsid w:val="002C44B4"/>
    <w:rsid w:val="002C469F"/>
    <w:rsid w:val="002C5FF2"/>
    <w:rsid w:val="002C7A2A"/>
    <w:rsid w:val="002D1546"/>
    <w:rsid w:val="002E1D5E"/>
    <w:rsid w:val="002E2A21"/>
    <w:rsid w:val="002E792D"/>
    <w:rsid w:val="002F19AD"/>
    <w:rsid w:val="002F4DB3"/>
    <w:rsid w:val="002F4EF3"/>
    <w:rsid w:val="002F5BCA"/>
    <w:rsid w:val="0030056F"/>
    <w:rsid w:val="0030440B"/>
    <w:rsid w:val="003044C4"/>
    <w:rsid w:val="00305431"/>
    <w:rsid w:val="00305DBF"/>
    <w:rsid w:val="00305EDC"/>
    <w:rsid w:val="0030752A"/>
    <w:rsid w:val="00311EC2"/>
    <w:rsid w:val="00312B70"/>
    <w:rsid w:val="00314BBD"/>
    <w:rsid w:val="0031790A"/>
    <w:rsid w:val="003179D2"/>
    <w:rsid w:val="00323CB3"/>
    <w:rsid w:val="00323D2E"/>
    <w:rsid w:val="00323DA0"/>
    <w:rsid w:val="003310A3"/>
    <w:rsid w:val="0033486B"/>
    <w:rsid w:val="00335867"/>
    <w:rsid w:val="0033638A"/>
    <w:rsid w:val="00337B12"/>
    <w:rsid w:val="00337D19"/>
    <w:rsid w:val="003419C6"/>
    <w:rsid w:val="003431FC"/>
    <w:rsid w:val="003439C6"/>
    <w:rsid w:val="003455A3"/>
    <w:rsid w:val="00350D64"/>
    <w:rsid w:val="00350FFA"/>
    <w:rsid w:val="0035303A"/>
    <w:rsid w:val="003547DB"/>
    <w:rsid w:val="003563CB"/>
    <w:rsid w:val="0035719F"/>
    <w:rsid w:val="00363D2B"/>
    <w:rsid w:val="00365120"/>
    <w:rsid w:val="00365CE5"/>
    <w:rsid w:val="00370F4D"/>
    <w:rsid w:val="00374D9C"/>
    <w:rsid w:val="003759DE"/>
    <w:rsid w:val="003763B9"/>
    <w:rsid w:val="00377712"/>
    <w:rsid w:val="00380765"/>
    <w:rsid w:val="003815A5"/>
    <w:rsid w:val="00382486"/>
    <w:rsid w:val="00382D08"/>
    <w:rsid w:val="00382F07"/>
    <w:rsid w:val="0039378A"/>
    <w:rsid w:val="003A0071"/>
    <w:rsid w:val="003A0A04"/>
    <w:rsid w:val="003A5773"/>
    <w:rsid w:val="003A6654"/>
    <w:rsid w:val="003B00B7"/>
    <w:rsid w:val="003B0DBF"/>
    <w:rsid w:val="003B2EED"/>
    <w:rsid w:val="003C0CB0"/>
    <w:rsid w:val="003C3296"/>
    <w:rsid w:val="003C6586"/>
    <w:rsid w:val="003C76A6"/>
    <w:rsid w:val="003D04CB"/>
    <w:rsid w:val="003D2647"/>
    <w:rsid w:val="003D308C"/>
    <w:rsid w:val="003D4D98"/>
    <w:rsid w:val="003D63F9"/>
    <w:rsid w:val="003D7233"/>
    <w:rsid w:val="003E1063"/>
    <w:rsid w:val="003E504B"/>
    <w:rsid w:val="003F1CF4"/>
    <w:rsid w:val="003F4D8B"/>
    <w:rsid w:val="004010CA"/>
    <w:rsid w:val="00403638"/>
    <w:rsid w:val="0040506A"/>
    <w:rsid w:val="00405DE3"/>
    <w:rsid w:val="004077E5"/>
    <w:rsid w:val="004118F6"/>
    <w:rsid w:val="00416BE2"/>
    <w:rsid w:val="00421E0E"/>
    <w:rsid w:val="00424FB8"/>
    <w:rsid w:val="0042582B"/>
    <w:rsid w:val="00434F5E"/>
    <w:rsid w:val="00440FA9"/>
    <w:rsid w:val="004420B8"/>
    <w:rsid w:val="004501EA"/>
    <w:rsid w:val="00450523"/>
    <w:rsid w:val="0045146D"/>
    <w:rsid w:val="00453C04"/>
    <w:rsid w:val="00456C40"/>
    <w:rsid w:val="00457875"/>
    <w:rsid w:val="00460273"/>
    <w:rsid w:val="00461F5C"/>
    <w:rsid w:val="004620A0"/>
    <w:rsid w:val="004632F0"/>
    <w:rsid w:val="004651FF"/>
    <w:rsid w:val="00466437"/>
    <w:rsid w:val="00466604"/>
    <w:rsid w:val="00472642"/>
    <w:rsid w:val="00472D71"/>
    <w:rsid w:val="0047362F"/>
    <w:rsid w:val="004747F3"/>
    <w:rsid w:val="00476B65"/>
    <w:rsid w:val="0047702C"/>
    <w:rsid w:val="00477917"/>
    <w:rsid w:val="004810DF"/>
    <w:rsid w:val="00481580"/>
    <w:rsid w:val="004819E3"/>
    <w:rsid w:val="004851D5"/>
    <w:rsid w:val="00486AE5"/>
    <w:rsid w:val="00487543"/>
    <w:rsid w:val="00487CE8"/>
    <w:rsid w:val="00493A3D"/>
    <w:rsid w:val="00495266"/>
    <w:rsid w:val="00497764"/>
    <w:rsid w:val="004A1EE4"/>
    <w:rsid w:val="004A3516"/>
    <w:rsid w:val="004B03B6"/>
    <w:rsid w:val="004B04F4"/>
    <w:rsid w:val="004B473C"/>
    <w:rsid w:val="004B6A5A"/>
    <w:rsid w:val="004B7399"/>
    <w:rsid w:val="004B7F47"/>
    <w:rsid w:val="004C0414"/>
    <w:rsid w:val="004C122E"/>
    <w:rsid w:val="004C171F"/>
    <w:rsid w:val="004C47C7"/>
    <w:rsid w:val="004C4FF4"/>
    <w:rsid w:val="004C50A4"/>
    <w:rsid w:val="004D1630"/>
    <w:rsid w:val="004D5B6F"/>
    <w:rsid w:val="004D5C19"/>
    <w:rsid w:val="004E0964"/>
    <w:rsid w:val="004E18AF"/>
    <w:rsid w:val="004E3672"/>
    <w:rsid w:val="004E5534"/>
    <w:rsid w:val="004F04BF"/>
    <w:rsid w:val="004F3331"/>
    <w:rsid w:val="00500A39"/>
    <w:rsid w:val="0050115A"/>
    <w:rsid w:val="0050162B"/>
    <w:rsid w:val="005054A1"/>
    <w:rsid w:val="00507992"/>
    <w:rsid w:val="00511948"/>
    <w:rsid w:val="0051352E"/>
    <w:rsid w:val="0051473E"/>
    <w:rsid w:val="00515AE9"/>
    <w:rsid w:val="00516D69"/>
    <w:rsid w:val="00517DA7"/>
    <w:rsid w:val="00520A33"/>
    <w:rsid w:val="005216E2"/>
    <w:rsid w:val="005241AF"/>
    <w:rsid w:val="005242E0"/>
    <w:rsid w:val="005264D7"/>
    <w:rsid w:val="00527749"/>
    <w:rsid w:val="00527AE4"/>
    <w:rsid w:val="00531313"/>
    <w:rsid w:val="005362E6"/>
    <w:rsid w:val="00537064"/>
    <w:rsid w:val="005375FC"/>
    <w:rsid w:val="00543C11"/>
    <w:rsid w:val="00547AEB"/>
    <w:rsid w:val="00550663"/>
    <w:rsid w:val="00552317"/>
    <w:rsid w:val="005524E8"/>
    <w:rsid w:val="00552DA9"/>
    <w:rsid w:val="00554B2E"/>
    <w:rsid w:val="00554F21"/>
    <w:rsid w:val="00561235"/>
    <w:rsid w:val="00562388"/>
    <w:rsid w:val="0056313F"/>
    <w:rsid w:val="005634DD"/>
    <w:rsid w:val="0056422A"/>
    <w:rsid w:val="00564249"/>
    <w:rsid w:val="00567478"/>
    <w:rsid w:val="0056796E"/>
    <w:rsid w:val="00567DA3"/>
    <w:rsid w:val="0057032E"/>
    <w:rsid w:val="00570D85"/>
    <w:rsid w:val="00573924"/>
    <w:rsid w:val="005744D1"/>
    <w:rsid w:val="00575071"/>
    <w:rsid w:val="00580C1C"/>
    <w:rsid w:val="0058535E"/>
    <w:rsid w:val="0058598C"/>
    <w:rsid w:val="005862BD"/>
    <w:rsid w:val="00586E00"/>
    <w:rsid w:val="00587710"/>
    <w:rsid w:val="00587D27"/>
    <w:rsid w:val="00592402"/>
    <w:rsid w:val="0059378E"/>
    <w:rsid w:val="00596AB6"/>
    <w:rsid w:val="005A01C8"/>
    <w:rsid w:val="005A0BF6"/>
    <w:rsid w:val="005A0E16"/>
    <w:rsid w:val="005A143A"/>
    <w:rsid w:val="005A2616"/>
    <w:rsid w:val="005A5734"/>
    <w:rsid w:val="005A584E"/>
    <w:rsid w:val="005A6A0B"/>
    <w:rsid w:val="005A6B3B"/>
    <w:rsid w:val="005A7E82"/>
    <w:rsid w:val="005B027D"/>
    <w:rsid w:val="005B0A2D"/>
    <w:rsid w:val="005B39C2"/>
    <w:rsid w:val="005B3B39"/>
    <w:rsid w:val="005B768D"/>
    <w:rsid w:val="005B7797"/>
    <w:rsid w:val="005B7AF0"/>
    <w:rsid w:val="005C41C9"/>
    <w:rsid w:val="005C470B"/>
    <w:rsid w:val="005C4AD7"/>
    <w:rsid w:val="005C5D72"/>
    <w:rsid w:val="005D13F6"/>
    <w:rsid w:val="005D5361"/>
    <w:rsid w:val="005E04A6"/>
    <w:rsid w:val="005E15EC"/>
    <w:rsid w:val="005E28EA"/>
    <w:rsid w:val="005E2B81"/>
    <w:rsid w:val="005E4676"/>
    <w:rsid w:val="005E5104"/>
    <w:rsid w:val="005E623D"/>
    <w:rsid w:val="005E6732"/>
    <w:rsid w:val="005E7D82"/>
    <w:rsid w:val="005F0460"/>
    <w:rsid w:val="005F3988"/>
    <w:rsid w:val="005F425D"/>
    <w:rsid w:val="005F482B"/>
    <w:rsid w:val="005F5976"/>
    <w:rsid w:val="005F59F8"/>
    <w:rsid w:val="00603060"/>
    <w:rsid w:val="00607964"/>
    <w:rsid w:val="00615498"/>
    <w:rsid w:val="0061567C"/>
    <w:rsid w:val="00615944"/>
    <w:rsid w:val="0061764A"/>
    <w:rsid w:val="006205FE"/>
    <w:rsid w:val="006228BE"/>
    <w:rsid w:val="0062326C"/>
    <w:rsid w:val="0062637D"/>
    <w:rsid w:val="00626858"/>
    <w:rsid w:val="00627DBD"/>
    <w:rsid w:val="00630CD6"/>
    <w:rsid w:val="00630DDF"/>
    <w:rsid w:val="006326FD"/>
    <w:rsid w:val="0063520F"/>
    <w:rsid w:val="006356C7"/>
    <w:rsid w:val="00640E47"/>
    <w:rsid w:val="0064250D"/>
    <w:rsid w:val="006430B8"/>
    <w:rsid w:val="0064761C"/>
    <w:rsid w:val="00647803"/>
    <w:rsid w:val="00650696"/>
    <w:rsid w:val="00656702"/>
    <w:rsid w:val="0065726C"/>
    <w:rsid w:val="0065743B"/>
    <w:rsid w:val="00661E0A"/>
    <w:rsid w:val="00664087"/>
    <w:rsid w:val="006643A6"/>
    <w:rsid w:val="00664FCB"/>
    <w:rsid w:val="00665FC5"/>
    <w:rsid w:val="0066692A"/>
    <w:rsid w:val="00671986"/>
    <w:rsid w:val="00673D37"/>
    <w:rsid w:val="006742A5"/>
    <w:rsid w:val="0067717E"/>
    <w:rsid w:val="006774B6"/>
    <w:rsid w:val="00683F01"/>
    <w:rsid w:val="00692FAB"/>
    <w:rsid w:val="00695678"/>
    <w:rsid w:val="00696FF5"/>
    <w:rsid w:val="006A0E24"/>
    <w:rsid w:val="006A23F8"/>
    <w:rsid w:val="006A3C7C"/>
    <w:rsid w:val="006A3FEB"/>
    <w:rsid w:val="006B0E80"/>
    <w:rsid w:val="006B2363"/>
    <w:rsid w:val="006C03EB"/>
    <w:rsid w:val="006C08CC"/>
    <w:rsid w:val="006C287C"/>
    <w:rsid w:val="006C37E7"/>
    <w:rsid w:val="006C6706"/>
    <w:rsid w:val="006D3758"/>
    <w:rsid w:val="006D6BBE"/>
    <w:rsid w:val="006D6CE4"/>
    <w:rsid w:val="006D7F17"/>
    <w:rsid w:val="006D7F4F"/>
    <w:rsid w:val="006E0D29"/>
    <w:rsid w:val="006E407E"/>
    <w:rsid w:val="006E5B90"/>
    <w:rsid w:val="006E5D6E"/>
    <w:rsid w:val="006E7C9C"/>
    <w:rsid w:val="006F1166"/>
    <w:rsid w:val="006F148E"/>
    <w:rsid w:val="0070292C"/>
    <w:rsid w:val="00705066"/>
    <w:rsid w:val="00705090"/>
    <w:rsid w:val="00706D29"/>
    <w:rsid w:val="00710B01"/>
    <w:rsid w:val="00712472"/>
    <w:rsid w:val="007126A4"/>
    <w:rsid w:val="00714D97"/>
    <w:rsid w:val="0071740A"/>
    <w:rsid w:val="00721B03"/>
    <w:rsid w:val="007229F8"/>
    <w:rsid w:val="00722BBB"/>
    <w:rsid w:val="00722C86"/>
    <w:rsid w:val="00723B0F"/>
    <w:rsid w:val="0072524A"/>
    <w:rsid w:val="007254ED"/>
    <w:rsid w:val="00726CD4"/>
    <w:rsid w:val="00727CB0"/>
    <w:rsid w:val="00730B1A"/>
    <w:rsid w:val="0074129D"/>
    <w:rsid w:val="00750F38"/>
    <w:rsid w:val="007512C5"/>
    <w:rsid w:val="00757802"/>
    <w:rsid w:val="00757B87"/>
    <w:rsid w:val="00761B82"/>
    <w:rsid w:val="00761C82"/>
    <w:rsid w:val="00762C11"/>
    <w:rsid w:val="00771E1A"/>
    <w:rsid w:val="00772278"/>
    <w:rsid w:val="00774EBB"/>
    <w:rsid w:val="00775DDD"/>
    <w:rsid w:val="00776DE5"/>
    <w:rsid w:val="00782DD2"/>
    <w:rsid w:val="00782FF8"/>
    <w:rsid w:val="00784442"/>
    <w:rsid w:val="007855CC"/>
    <w:rsid w:val="00785BCA"/>
    <w:rsid w:val="0079218A"/>
    <w:rsid w:val="007971C7"/>
    <w:rsid w:val="007A42D6"/>
    <w:rsid w:val="007A5CCA"/>
    <w:rsid w:val="007A7F1E"/>
    <w:rsid w:val="007B1ABA"/>
    <w:rsid w:val="007B2E1E"/>
    <w:rsid w:val="007B5341"/>
    <w:rsid w:val="007B537A"/>
    <w:rsid w:val="007B605F"/>
    <w:rsid w:val="007B74C5"/>
    <w:rsid w:val="007C063D"/>
    <w:rsid w:val="007C55C5"/>
    <w:rsid w:val="007C714A"/>
    <w:rsid w:val="007C7BB9"/>
    <w:rsid w:val="007C7E8C"/>
    <w:rsid w:val="007D01FA"/>
    <w:rsid w:val="007E1EEA"/>
    <w:rsid w:val="007E2D6A"/>
    <w:rsid w:val="007E3750"/>
    <w:rsid w:val="007E4FD0"/>
    <w:rsid w:val="007E7586"/>
    <w:rsid w:val="007E7835"/>
    <w:rsid w:val="007F1467"/>
    <w:rsid w:val="007F1BB0"/>
    <w:rsid w:val="007F47E2"/>
    <w:rsid w:val="007F50FA"/>
    <w:rsid w:val="007F6D0C"/>
    <w:rsid w:val="008009CF"/>
    <w:rsid w:val="00800F09"/>
    <w:rsid w:val="008033B2"/>
    <w:rsid w:val="008055BE"/>
    <w:rsid w:val="00805EFC"/>
    <w:rsid w:val="00806397"/>
    <w:rsid w:val="00806433"/>
    <w:rsid w:val="00806DB8"/>
    <w:rsid w:val="00807520"/>
    <w:rsid w:val="0081242E"/>
    <w:rsid w:val="00812449"/>
    <w:rsid w:val="008153C6"/>
    <w:rsid w:val="0081560A"/>
    <w:rsid w:val="00825161"/>
    <w:rsid w:val="0084187B"/>
    <w:rsid w:val="00842B18"/>
    <w:rsid w:val="00842BE3"/>
    <w:rsid w:val="008439F7"/>
    <w:rsid w:val="00847CE5"/>
    <w:rsid w:val="008507C1"/>
    <w:rsid w:val="00850830"/>
    <w:rsid w:val="00850B4E"/>
    <w:rsid w:val="00850E59"/>
    <w:rsid w:val="00855D87"/>
    <w:rsid w:val="0085713B"/>
    <w:rsid w:val="00857C17"/>
    <w:rsid w:val="00861934"/>
    <w:rsid w:val="008676D0"/>
    <w:rsid w:val="00870ABF"/>
    <w:rsid w:val="00870B60"/>
    <w:rsid w:val="0087705F"/>
    <w:rsid w:val="00877304"/>
    <w:rsid w:val="00885761"/>
    <w:rsid w:val="00886162"/>
    <w:rsid w:val="0088638E"/>
    <w:rsid w:val="008874BA"/>
    <w:rsid w:val="00887BBF"/>
    <w:rsid w:val="00887BDF"/>
    <w:rsid w:val="00890473"/>
    <w:rsid w:val="0089069C"/>
    <w:rsid w:val="0089119E"/>
    <w:rsid w:val="0089384E"/>
    <w:rsid w:val="00894BCD"/>
    <w:rsid w:val="00895737"/>
    <w:rsid w:val="0089680A"/>
    <w:rsid w:val="008A22F0"/>
    <w:rsid w:val="008A4A6A"/>
    <w:rsid w:val="008A4D04"/>
    <w:rsid w:val="008A62E8"/>
    <w:rsid w:val="008A6999"/>
    <w:rsid w:val="008A7B4E"/>
    <w:rsid w:val="008B1368"/>
    <w:rsid w:val="008B5563"/>
    <w:rsid w:val="008B5BB1"/>
    <w:rsid w:val="008B774E"/>
    <w:rsid w:val="008C110E"/>
    <w:rsid w:val="008C4C54"/>
    <w:rsid w:val="008C6F68"/>
    <w:rsid w:val="008C712E"/>
    <w:rsid w:val="008D10E7"/>
    <w:rsid w:val="008D179B"/>
    <w:rsid w:val="008D1F7E"/>
    <w:rsid w:val="008D3533"/>
    <w:rsid w:val="008D7CD3"/>
    <w:rsid w:val="008E2854"/>
    <w:rsid w:val="008F00C0"/>
    <w:rsid w:val="008F0248"/>
    <w:rsid w:val="008F0AC9"/>
    <w:rsid w:val="008F312C"/>
    <w:rsid w:val="008F3B8C"/>
    <w:rsid w:val="008F3C93"/>
    <w:rsid w:val="008F6223"/>
    <w:rsid w:val="008F66C7"/>
    <w:rsid w:val="00904A73"/>
    <w:rsid w:val="0090596A"/>
    <w:rsid w:val="00912ADF"/>
    <w:rsid w:val="00912B0F"/>
    <w:rsid w:val="00913895"/>
    <w:rsid w:val="009145E8"/>
    <w:rsid w:val="00915FB9"/>
    <w:rsid w:val="009161A8"/>
    <w:rsid w:val="00916942"/>
    <w:rsid w:val="0092100C"/>
    <w:rsid w:val="0092294A"/>
    <w:rsid w:val="00923AF4"/>
    <w:rsid w:val="009244F6"/>
    <w:rsid w:val="009249C0"/>
    <w:rsid w:val="00925C39"/>
    <w:rsid w:val="0093023C"/>
    <w:rsid w:val="00930CDA"/>
    <w:rsid w:val="0093473D"/>
    <w:rsid w:val="00936F77"/>
    <w:rsid w:val="00944918"/>
    <w:rsid w:val="0094691D"/>
    <w:rsid w:val="00951540"/>
    <w:rsid w:val="009515FA"/>
    <w:rsid w:val="00951FA9"/>
    <w:rsid w:val="00952F67"/>
    <w:rsid w:val="00953A20"/>
    <w:rsid w:val="00954C9A"/>
    <w:rsid w:val="0095636C"/>
    <w:rsid w:val="00956458"/>
    <w:rsid w:val="00957689"/>
    <w:rsid w:val="0096203D"/>
    <w:rsid w:val="00963B13"/>
    <w:rsid w:val="0096402D"/>
    <w:rsid w:val="00967FA6"/>
    <w:rsid w:val="00970A79"/>
    <w:rsid w:val="00971749"/>
    <w:rsid w:val="00972625"/>
    <w:rsid w:val="00972F57"/>
    <w:rsid w:val="00975214"/>
    <w:rsid w:val="00981991"/>
    <w:rsid w:val="00981F53"/>
    <w:rsid w:val="009830DE"/>
    <w:rsid w:val="009935D3"/>
    <w:rsid w:val="00995280"/>
    <w:rsid w:val="00996248"/>
    <w:rsid w:val="00996A54"/>
    <w:rsid w:val="009A2FF4"/>
    <w:rsid w:val="009A3592"/>
    <w:rsid w:val="009A75FD"/>
    <w:rsid w:val="009B1CE3"/>
    <w:rsid w:val="009B2471"/>
    <w:rsid w:val="009B5C23"/>
    <w:rsid w:val="009B5CF3"/>
    <w:rsid w:val="009B6AA7"/>
    <w:rsid w:val="009B7379"/>
    <w:rsid w:val="009C1ECC"/>
    <w:rsid w:val="009C2477"/>
    <w:rsid w:val="009C2FC1"/>
    <w:rsid w:val="009C37D1"/>
    <w:rsid w:val="009C436E"/>
    <w:rsid w:val="009C4612"/>
    <w:rsid w:val="009C5F3E"/>
    <w:rsid w:val="009C6478"/>
    <w:rsid w:val="009C7736"/>
    <w:rsid w:val="009D1E02"/>
    <w:rsid w:val="009D2BF2"/>
    <w:rsid w:val="009D3EF7"/>
    <w:rsid w:val="009D5C92"/>
    <w:rsid w:val="009D7B5E"/>
    <w:rsid w:val="009E0960"/>
    <w:rsid w:val="009E12B7"/>
    <w:rsid w:val="009E56BB"/>
    <w:rsid w:val="009E59E5"/>
    <w:rsid w:val="009E5C00"/>
    <w:rsid w:val="009E7D32"/>
    <w:rsid w:val="009F2459"/>
    <w:rsid w:val="009F5ABE"/>
    <w:rsid w:val="009F78C9"/>
    <w:rsid w:val="00A008C6"/>
    <w:rsid w:val="00A017C7"/>
    <w:rsid w:val="00A01D56"/>
    <w:rsid w:val="00A0415A"/>
    <w:rsid w:val="00A0772C"/>
    <w:rsid w:val="00A1291F"/>
    <w:rsid w:val="00A12EB3"/>
    <w:rsid w:val="00A13720"/>
    <w:rsid w:val="00A147BA"/>
    <w:rsid w:val="00A1541F"/>
    <w:rsid w:val="00A163D1"/>
    <w:rsid w:val="00A22849"/>
    <w:rsid w:val="00A24E6E"/>
    <w:rsid w:val="00A31365"/>
    <w:rsid w:val="00A3142B"/>
    <w:rsid w:val="00A31484"/>
    <w:rsid w:val="00A31B99"/>
    <w:rsid w:val="00A35DCE"/>
    <w:rsid w:val="00A36A30"/>
    <w:rsid w:val="00A40059"/>
    <w:rsid w:val="00A42BFD"/>
    <w:rsid w:val="00A43694"/>
    <w:rsid w:val="00A460B4"/>
    <w:rsid w:val="00A461B4"/>
    <w:rsid w:val="00A5066C"/>
    <w:rsid w:val="00A50B22"/>
    <w:rsid w:val="00A5174F"/>
    <w:rsid w:val="00A52E4D"/>
    <w:rsid w:val="00A53F87"/>
    <w:rsid w:val="00A547F3"/>
    <w:rsid w:val="00A5518C"/>
    <w:rsid w:val="00A5649F"/>
    <w:rsid w:val="00A56C2B"/>
    <w:rsid w:val="00A56FC7"/>
    <w:rsid w:val="00A604A8"/>
    <w:rsid w:val="00A62E4C"/>
    <w:rsid w:val="00A63AAD"/>
    <w:rsid w:val="00A65CA6"/>
    <w:rsid w:val="00A679CF"/>
    <w:rsid w:val="00A72575"/>
    <w:rsid w:val="00A73023"/>
    <w:rsid w:val="00A74071"/>
    <w:rsid w:val="00A75329"/>
    <w:rsid w:val="00A75F1B"/>
    <w:rsid w:val="00A763B0"/>
    <w:rsid w:val="00A76885"/>
    <w:rsid w:val="00A76CE3"/>
    <w:rsid w:val="00A80479"/>
    <w:rsid w:val="00A8211F"/>
    <w:rsid w:val="00A84056"/>
    <w:rsid w:val="00A858B7"/>
    <w:rsid w:val="00A876C6"/>
    <w:rsid w:val="00A877B6"/>
    <w:rsid w:val="00A90BBA"/>
    <w:rsid w:val="00A91AF8"/>
    <w:rsid w:val="00A91B5E"/>
    <w:rsid w:val="00A95AE0"/>
    <w:rsid w:val="00AA0DD1"/>
    <w:rsid w:val="00AA124A"/>
    <w:rsid w:val="00AA2A96"/>
    <w:rsid w:val="00AA382D"/>
    <w:rsid w:val="00AA397A"/>
    <w:rsid w:val="00AA43E4"/>
    <w:rsid w:val="00AB0F6C"/>
    <w:rsid w:val="00AB1627"/>
    <w:rsid w:val="00AB3711"/>
    <w:rsid w:val="00AB563A"/>
    <w:rsid w:val="00AB5867"/>
    <w:rsid w:val="00AB619B"/>
    <w:rsid w:val="00AC1297"/>
    <w:rsid w:val="00AC2544"/>
    <w:rsid w:val="00AC29D8"/>
    <w:rsid w:val="00AC2F78"/>
    <w:rsid w:val="00AC4776"/>
    <w:rsid w:val="00AC60B2"/>
    <w:rsid w:val="00AC7887"/>
    <w:rsid w:val="00AD0751"/>
    <w:rsid w:val="00AD10D7"/>
    <w:rsid w:val="00AD1D71"/>
    <w:rsid w:val="00AD4D1A"/>
    <w:rsid w:val="00AD4E40"/>
    <w:rsid w:val="00AD7052"/>
    <w:rsid w:val="00AE04B8"/>
    <w:rsid w:val="00AF430B"/>
    <w:rsid w:val="00AF4B04"/>
    <w:rsid w:val="00AF56AF"/>
    <w:rsid w:val="00AF6D88"/>
    <w:rsid w:val="00B0173C"/>
    <w:rsid w:val="00B01E48"/>
    <w:rsid w:val="00B03C49"/>
    <w:rsid w:val="00B0774C"/>
    <w:rsid w:val="00B100CC"/>
    <w:rsid w:val="00B104BE"/>
    <w:rsid w:val="00B10874"/>
    <w:rsid w:val="00B1133A"/>
    <w:rsid w:val="00B13AC0"/>
    <w:rsid w:val="00B14B2B"/>
    <w:rsid w:val="00B15FDE"/>
    <w:rsid w:val="00B17421"/>
    <w:rsid w:val="00B17B07"/>
    <w:rsid w:val="00B17FA8"/>
    <w:rsid w:val="00B235E8"/>
    <w:rsid w:val="00B27305"/>
    <w:rsid w:val="00B27B4C"/>
    <w:rsid w:val="00B27C0B"/>
    <w:rsid w:val="00B30652"/>
    <w:rsid w:val="00B30BF7"/>
    <w:rsid w:val="00B32F42"/>
    <w:rsid w:val="00B3429E"/>
    <w:rsid w:val="00B34F8E"/>
    <w:rsid w:val="00B40A03"/>
    <w:rsid w:val="00B42E28"/>
    <w:rsid w:val="00B450ED"/>
    <w:rsid w:val="00B462E4"/>
    <w:rsid w:val="00B4670D"/>
    <w:rsid w:val="00B51173"/>
    <w:rsid w:val="00B538F3"/>
    <w:rsid w:val="00B53D3B"/>
    <w:rsid w:val="00B60096"/>
    <w:rsid w:val="00B63794"/>
    <w:rsid w:val="00B6689D"/>
    <w:rsid w:val="00B71C05"/>
    <w:rsid w:val="00B72368"/>
    <w:rsid w:val="00B72F9A"/>
    <w:rsid w:val="00B7607C"/>
    <w:rsid w:val="00B76B32"/>
    <w:rsid w:val="00B77371"/>
    <w:rsid w:val="00B80971"/>
    <w:rsid w:val="00B818B0"/>
    <w:rsid w:val="00B83DC3"/>
    <w:rsid w:val="00B845A5"/>
    <w:rsid w:val="00B85FAC"/>
    <w:rsid w:val="00B87274"/>
    <w:rsid w:val="00B87561"/>
    <w:rsid w:val="00B87720"/>
    <w:rsid w:val="00B940CD"/>
    <w:rsid w:val="00B9488A"/>
    <w:rsid w:val="00B96138"/>
    <w:rsid w:val="00B96395"/>
    <w:rsid w:val="00BA0B76"/>
    <w:rsid w:val="00BA133C"/>
    <w:rsid w:val="00BA4000"/>
    <w:rsid w:val="00BA780C"/>
    <w:rsid w:val="00BB4471"/>
    <w:rsid w:val="00BB4E08"/>
    <w:rsid w:val="00BB760C"/>
    <w:rsid w:val="00BB7705"/>
    <w:rsid w:val="00BB7DF4"/>
    <w:rsid w:val="00BC2013"/>
    <w:rsid w:val="00BC2830"/>
    <w:rsid w:val="00BC3474"/>
    <w:rsid w:val="00BC3597"/>
    <w:rsid w:val="00BC42CA"/>
    <w:rsid w:val="00BD4EE7"/>
    <w:rsid w:val="00BD7616"/>
    <w:rsid w:val="00BE0807"/>
    <w:rsid w:val="00BE737E"/>
    <w:rsid w:val="00BF1E51"/>
    <w:rsid w:val="00BF24A1"/>
    <w:rsid w:val="00BF7A7E"/>
    <w:rsid w:val="00C059A0"/>
    <w:rsid w:val="00C1084C"/>
    <w:rsid w:val="00C12222"/>
    <w:rsid w:val="00C16883"/>
    <w:rsid w:val="00C20932"/>
    <w:rsid w:val="00C25921"/>
    <w:rsid w:val="00C2641B"/>
    <w:rsid w:val="00C331F6"/>
    <w:rsid w:val="00C35A9D"/>
    <w:rsid w:val="00C35C1A"/>
    <w:rsid w:val="00C405D2"/>
    <w:rsid w:val="00C41D16"/>
    <w:rsid w:val="00C43113"/>
    <w:rsid w:val="00C43FD3"/>
    <w:rsid w:val="00C45CA3"/>
    <w:rsid w:val="00C54D58"/>
    <w:rsid w:val="00C570B1"/>
    <w:rsid w:val="00C573E1"/>
    <w:rsid w:val="00C57FE8"/>
    <w:rsid w:val="00C60E97"/>
    <w:rsid w:val="00C62440"/>
    <w:rsid w:val="00C63D6E"/>
    <w:rsid w:val="00C6474B"/>
    <w:rsid w:val="00C658B5"/>
    <w:rsid w:val="00C65EF1"/>
    <w:rsid w:val="00C66509"/>
    <w:rsid w:val="00C665EC"/>
    <w:rsid w:val="00C66B6E"/>
    <w:rsid w:val="00C70F55"/>
    <w:rsid w:val="00C732CB"/>
    <w:rsid w:val="00C75E5E"/>
    <w:rsid w:val="00C7788F"/>
    <w:rsid w:val="00C80488"/>
    <w:rsid w:val="00C81679"/>
    <w:rsid w:val="00C82EE6"/>
    <w:rsid w:val="00C84992"/>
    <w:rsid w:val="00C85219"/>
    <w:rsid w:val="00C90339"/>
    <w:rsid w:val="00C90761"/>
    <w:rsid w:val="00C90FC6"/>
    <w:rsid w:val="00C916F6"/>
    <w:rsid w:val="00C926C3"/>
    <w:rsid w:val="00C93CF5"/>
    <w:rsid w:val="00C95DF6"/>
    <w:rsid w:val="00CA024C"/>
    <w:rsid w:val="00CA3A9C"/>
    <w:rsid w:val="00CA4094"/>
    <w:rsid w:val="00CA5B1B"/>
    <w:rsid w:val="00CA6BE2"/>
    <w:rsid w:val="00CB4156"/>
    <w:rsid w:val="00CC2DFF"/>
    <w:rsid w:val="00CC48EE"/>
    <w:rsid w:val="00CD28B6"/>
    <w:rsid w:val="00CD302E"/>
    <w:rsid w:val="00CD432C"/>
    <w:rsid w:val="00CD4FC7"/>
    <w:rsid w:val="00CD7345"/>
    <w:rsid w:val="00CE2140"/>
    <w:rsid w:val="00CE6D34"/>
    <w:rsid w:val="00CE6F9D"/>
    <w:rsid w:val="00CF2539"/>
    <w:rsid w:val="00CF34E8"/>
    <w:rsid w:val="00CF5667"/>
    <w:rsid w:val="00CF6717"/>
    <w:rsid w:val="00D02DAC"/>
    <w:rsid w:val="00D05300"/>
    <w:rsid w:val="00D07BDB"/>
    <w:rsid w:val="00D07E0D"/>
    <w:rsid w:val="00D13460"/>
    <w:rsid w:val="00D1389E"/>
    <w:rsid w:val="00D219EC"/>
    <w:rsid w:val="00D2231A"/>
    <w:rsid w:val="00D22ABD"/>
    <w:rsid w:val="00D23168"/>
    <w:rsid w:val="00D23B62"/>
    <w:rsid w:val="00D23F41"/>
    <w:rsid w:val="00D26D90"/>
    <w:rsid w:val="00D271B3"/>
    <w:rsid w:val="00D30AD0"/>
    <w:rsid w:val="00D32F9F"/>
    <w:rsid w:val="00D32FEE"/>
    <w:rsid w:val="00D34CE0"/>
    <w:rsid w:val="00D34F8F"/>
    <w:rsid w:val="00D3535F"/>
    <w:rsid w:val="00D35FED"/>
    <w:rsid w:val="00D37528"/>
    <w:rsid w:val="00D41444"/>
    <w:rsid w:val="00D42050"/>
    <w:rsid w:val="00D42D0B"/>
    <w:rsid w:val="00D434F9"/>
    <w:rsid w:val="00D44207"/>
    <w:rsid w:val="00D45097"/>
    <w:rsid w:val="00D45EE6"/>
    <w:rsid w:val="00D46D18"/>
    <w:rsid w:val="00D4704C"/>
    <w:rsid w:val="00D50042"/>
    <w:rsid w:val="00D50CED"/>
    <w:rsid w:val="00D54B01"/>
    <w:rsid w:val="00D562A8"/>
    <w:rsid w:val="00D56558"/>
    <w:rsid w:val="00D60D84"/>
    <w:rsid w:val="00D613E8"/>
    <w:rsid w:val="00D62835"/>
    <w:rsid w:val="00D6428F"/>
    <w:rsid w:val="00D6644E"/>
    <w:rsid w:val="00D7085B"/>
    <w:rsid w:val="00D724D9"/>
    <w:rsid w:val="00D73040"/>
    <w:rsid w:val="00D73D0F"/>
    <w:rsid w:val="00D7420B"/>
    <w:rsid w:val="00D74E70"/>
    <w:rsid w:val="00D75B46"/>
    <w:rsid w:val="00D76773"/>
    <w:rsid w:val="00D767D5"/>
    <w:rsid w:val="00D77CCE"/>
    <w:rsid w:val="00D80E8C"/>
    <w:rsid w:val="00D81C52"/>
    <w:rsid w:val="00D83845"/>
    <w:rsid w:val="00D87D4E"/>
    <w:rsid w:val="00D9055E"/>
    <w:rsid w:val="00D927DF"/>
    <w:rsid w:val="00D939B5"/>
    <w:rsid w:val="00D93C23"/>
    <w:rsid w:val="00D94334"/>
    <w:rsid w:val="00D94607"/>
    <w:rsid w:val="00D95FEE"/>
    <w:rsid w:val="00DA1B7B"/>
    <w:rsid w:val="00DA1BAF"/>
    <w:rsid w:val="00DA225A"/>
    <w:rsid w:val="00DA3FED"/>
    <w:rsid w:val="00DA4C6A"/>
    <w:rsid w:val="00DA73F1"/>
    <w:rsid w:val="00DA7D0C"/>
    <w:rsid w:val="00DB1E76"/>
    <w:rsid w:val="00DB79DF"/>
    <w:rsid w:val="00DC27DB"/>
    <w:rsid w:val="00DC440F"/>
    <w:rsid w:val="00DC541F"/>
    <w:rsid w:val="00DC58BF"/>
    <w:rsid w:val="00DD1D2E"/>
    <w:rsid w:val="00DD2298"/>
    <w:rsid w:val="00DE0F63"/>
    <w:rsid w:val="00DE2038"/>
    <w:rsid w:val="00DE4697"/>
    <w:rsid w:val="00DE4AE8"/>
    <w:rsid w:val="00DE56B2"/>
    <w:rsid w:val="00DE6A77"/>
    <w:rsid w:val="00DF1093"/>
    <w:rsid w:val="00DF153F"/>
    <w:rsid w:val="00DF2489"/>
    <w:rsid w:val="00DF4658"/>
    <w:rsid w:val="00DF4B3C"/>
    <w:rsid w:val="00DF589A"/>
    <w:rsid w:val="00DF660C"/>
    <w:rsid w:val="00E03379"/>
    <w:rsid w:val="00E04655"/>
    <w:rsid w:val="00E11180"/>
    <w:rsid w:val="00E14759"/>
    <w:rsid w:val="00E2007C"/>
    <w:rsid w:val="00E20472"/>
    <w:rsid w:val="00E223FF"/>
    <w:rsid w:val="00E22DA0"/>
    <w:rsid w:val="00E23E56"/>
    <w:rsid w:val="00E25452"/>
    <w:rsid w:val="00E25A53"/>
    <w:rsid w:val="00E26282"/>
    <w:rsid w:val="00E277A0"/>
    <w:rsid w:val="00E27C3D"/>
    <w:rsid w:val="00E30AF7"/>
    <w:rsid w:val="00E34530"/>
    <w:rsid w:val="00E417ED"/>
    <w:rsid w:val="00E41EA9"/>
    <w:rsid w:val="00E42775"/>
    <w:rsid w:val="00E433FE"/>
    <w:rsid w:val="00E43C88"/>
    <w:rsid w:val="00E455C9"/>
    <w:rsid w:val="00E4737D"/>
    <w:rsid w:val="00E5353F"/>
    <w:rsid w:val="00E53629"/>
    <w:rsid w:val="00E547B1"/>
    <w:rsid w:val="00E54F77"/>
    <w:rsid w:val="00E552A0"/>
    <w:rsid w:val="00E556F5"/>
    <w:rsid w:val="00E61067"/>
    <w:rsid w:val="00E61520"/>
    <w:rsid w:val="00E66D6F"/>
    <w:rsid w:val="00E67F92"/>
    <w:rsid w:val="00E723A5"/>
    <w:rsid w:val="00E72BF5"/>
    <w:rsid w:val="00E81B71"/>
    <w:rsid w:val="00E835F9"/>
    <w:rsid w:val="00E866AC"/>
    <w:rsid w:val="00E874FD"/>
    <w:rsid w:val="00E92456"/>
    <w:rsid w:val="00E95281"/>
    <w:rsid w:val="00E97015"/>
    <w:rsid w:val="00EA1D18"/>
    <w:rsid w:val="00EA32F7"/>
    <w:rsid w:val="00EA39D4"/>
    <w:rsid w:val="00EA3DA1"/>
    <w:rsid w:val="00EA4BBA"/>
    <w:rsid w:val="00EA5796"/>
    <w:rsid w:val="00EA67FC"/>
    <w:rsid w:val="00EA6B10"/>
    <w:rsid w:val="00EA6E77"/>
    <w:rsid w:val="00EA73F2"/>
    <w:rsid w:val="00EB06F2"/>
    <w:rsid w:val="00EB6B77"/>
    <w:rsid w:val="00EC1305"/>
    <w:rsid w:val="00EC1A9F"/>
    <w:rsid w:val="00EC31A6"/>
    <w:rsid w:val="00EC3468"/>
    <w:rsid w:val="00EC3BD3"/>
    <w:rsid w:val="00EC4EFE"/>
    <w:rsid w:val="00ED1DE7"/>
    <w:rsid w:val="00ED2F1C"/>
    <w:rsid w:val="00ED3309"/>
    <w:rsid w:val="00ED4BCA"/>
    <w:rsid w:val="00ED4DD4"/>
    <w:rsid w:val="00EE039D"/>
    <w:rsid w:val="00EE284C"/>
    <w:rsid w:val="00EE3E86"/>
    <w:rsid w:val="00EE4D1A"/>
    <w:rsid w:val="00EE63E4"/>
    <w:rsid w:val="00EE6B98"/>
    <w:rsid w:val="00EE6DCD"/>
    <w:rsid w:val="00EE6DDD"/>
    <w:rsid w:val="00EF40C9"/>
    <w:rsid w:val="00EF5324"/>
    <w:rsid w:val="00EF6060"/>
    <w:rsid w:val="00EF7D9D"/>
    <w:rsid w:val="00F04265"/>
    <w:rsid w:val="00F05B8E"/>
    <w:rsid w:val="00F11156"/>
    <w:rsid w:val="00F113F0"/>
    <w:rsid w:val="00F12EC0"/>
    <w:rsid w:val="00F21486"/>
    <w:rsid w:val="00F220FC"/>
    <w:rsid w:val="00F230CD"/>
    <w:rsid w:val="00F241F2"/>
    <w:rsid w:val="00F268C3"/>
    <w:rsid w:val="00F26BE7"/>
    <w:rsid w:val="00F30EF1"/>
    <w:rsid w:val="00F31336"/>
    <w:rsid w:val="00F314BE"/>
    <w:rsid w:val="00F34E0D"/>
    <w:rsid w:val="00F36E00"/>
    <w:rsid w:val="00F36F7E"/>
    <w:rsid w:val="00F37935"/>
    <w:rsid w:val="00F402E6"/>
    <w:rsid w:val="00F416E3"/>
    <w:rsid w:val="00F4325F"/>
    <w:rsid w:val="00F43D55"/>
    <w:rsid w:val="00F457AD"/>
    <w:rsid w:val="00F51C18"/>
    <w:rsid w:val="00F53FA1"/>
    <w:rsid w:val="00F561AF"/>
    <w:rsid w:val="00F56C2D"/>
    <w:rsid w:val="00F63BB3"/>
    <w:rsid w:val="00F65845"/>
    <w:rsid w:val="00F66C2E"/>
    <w:rsid w:val="00F67ABB"/>
    <w:rsid w:val="00F7105E"/>
    <w:rsid w:val="00F71FAE"/>
    <w:rsid w:val="00F727FF"/>
    <w:rsid w:val="00F76542"/>
    <w:rsid w:val="00F77B05"/>
    <w:rsid w:val="00F80AB2"/>
    <w:rsid w:val="00F839A8"/>
    <w:rsid w:val="00F84504"/>
    <w:rsid w:val="00F84A58"/>
    <w:rsid w:val="00F85842"/>
    <w:rsid w:val="00F8613E"/>
    <w:rsid w:val="00F87927"/>
    <w:rsid w:val="00F879D4"/>
    <w:rsid w:val="00F9012D"/>
    <w:rsid w:val="00F92F66"/>
    <w:rsid w:val="00F95AB5"/>
    <w:rsid w:val="00F96EA5"/>
    <w:rsid w:val="00F97D92"/>
    <w:rsid w:val="00F97E0F"/>
    <w:rsid w:val="00FA018D"/>
    <w:rsid w:val="00FA2A02"/>
    <w:rsid w:val="00FA31E2"/>
    <w:rsid w:val="00FA5610"/>
    <w:rsid w:val="00FB0A61"/>
    <w:rsid w:val="00FB253A"/>
    <w:rsid w:val="00FB27AE"/>
    <w:rsid w:val="00FB3226"/>
    <w:rsid w:val="00FB5FD7"/>
    <w:rsid w:val="00FC3D51"/>
    <w:rsid w:val="00FC3F33"/>
    <w:rsid w:val="00FC5BDB"/>
    <w:rsid w:val="00FC60AF"/>
    <w:rsid w:val="00FD025A"/>
    <w:rsid w:val="00FD6308"/>
    <w:rsid w:val="00FD6CB6"/>
    <w:rsid w:val="00FE0648"/>
    <w:rsid w:val="00FE0C49"/>
    <w:rsid w:val="00FE2ED8"/>
    <w:rsid w:val="00FE3997"/>
    <w:rsid w:val="00FE3FC6"/>
    <w:rsid w:val="00FE67DC"/>
    <w:rsid w:val="00FE7B49"/>
    <w:rsid w:val="00FF0BC9"/>
    <w:rsid w:val="00FF3A68"/>
    <w:rsid w:val="00FF5B70"/>
    <w:rsid w:val="00FF5BB9"/>
    <w:rsid w:val="00FF61BE"/>
    <w:rsid w:val="5CE9100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0c35a"/>
    </o:shapedefaults>
    <o:shapelayout v:ext="edit">
      <o:idmap v:ext="edit" data="2"/>
    </o:shapelayout>
  </w:shapeDefaults>
  <w:decimalSymbol w:val="."/>
  <w:listSeparator w:val=","/>
  <w14:docId w14:val="2DDE203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DE3"/>
    <w:pPr>
      <w:spacing w:after="200" w:line="276" w:lineRule="auto"/>
    </w:pPr>
    <w:rPr>
      <w:rFonts w:ascii="Aptos Display" w:hAnsi="Aptos Display"/>
    </w:rPr>
  </w:style>
  <w:style w:type="paragraph" w:styleId="Heading1">
    <w:name w:val="heading 1"/>
    <w:basedOn w:val="Normal"/>
    <w:next w:val="Normal"/>
    <w:link w:val="Heading1Char"/>
    <w:uiPriority w:val="9"/>
    <w:semiHidden/>
    <w:qFormat/>
    <w:rsid w:val="00F97D92"/>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semiHidden/>
    <w:qFormat/>
    <w:rsid w:val="00F97D9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semiHidden/>
    <w:qFormat/>
    <w:rsid w:val="00FF3A68"/>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semiHidden/>
    <w:qFormat/>
    <w:rsid w:val="00D9055E"/>
    <w:pPr>
      <w:keepNext/>
      <w:keepLines/>
      <w:spacing w:before="240" w:after="0"/>
      <w:outlineLvl w:val="3"/>
    </w:pPr>
    <w:rPr>
      <w:rFonts w:eastAsiaTheme="majorEastAsia" w:cstheme="majorBidi"/>
      <w:b/>
      <w:iCs/>
      <w:color w:val="5D7A38" w:themeColor="accent1"/>
      <w:sz w:val="32"/>
    </w:rPr>
  </w:style>
  <w:style w:type="paragraph" w:styleId="Heading5">
    <w:name w:val="heading 5"/>
    <w:basedOn w:val="Normal"/>
    <w:next w:val="Normal"/>
    <w:link w:val="Heading5Char"/>
    <w:uiPriority w:val="9"/>
    <w:semiHidden/>
    <w:qFormat/>
    <w:rsid w:val="00C62440"/>
    <w:pPr>
      <w:keepNext/>
      <w:keepLines/>
      <w:spacing w:before="240" w:after="0"/>
      <w:outlineLvl w:val="4"/>
    </w:pPr>
    <w:rPr>
      <w:rFonts w:eastAsiaTheme="majorEastAsia" w:cstheme="majorBidi"/>
      <w:b/>
      <w:color w:val="404246" w:themeColor="text2"/>
      <w:sz w:val="24"/>
    </w:rPr>
  </w:style>
  <w:style w:type="paragraph" w:styleId="Heading6">
    <w:name w:val="heading 6"/>
    <w:basedOn w:val="Dotpoints"/>
    <w:next w:val="Normal"/>
    <w:link w:val="Heading6Char"/>
    <w:uiPriority w:val="9"/>
    <w:semiHidden/>
    <w:qFormat/>
    <w:rsid w:val="0007282F"/>
    <w:pPr>
      <w:ind w:left="0" w:right="0"/>
      <w:outlineLvl w:val="5"/>
    </w:pPr>
    <w:rPr>
      <w:rFonts w:ascii="Aptos Display" w:hAnsi="Aptos Display"/>
      <w:b/>
      <w:bCs/>
    </w:rPr>
  </w:style>
  <w:style w:type="paragraph" w:styleId="Heading7">
    <w:name w:val="heading 7"/>
    <w:basedOn w:val="Normal"/>
    <w:next w:val="Normal"/>
    <w:link w:val="Heading7Char"/>
    <w:uiPriority w:val="9"/>
    <w:semiHidden/>
    <w:rsid w:val="00C62440"/>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semiHidden/>
    <w:qFormat/>
    <w:rsid w:val="008A4A6A"/>
    <w:pPr>
      <w:spacing w:before="1200" w:after="1320" w:line="720" w:lineRule="exact"/>
    </w:pPr>
    <w:rPr>
      <w:rFonts w:ascii="Aptos ExtraBold" w:eastAsiaTheme="majorEastAsia" w:hAnsi="Aptos ExtraBold" w:cstheme="majorBidi"/>
      <w:b/>
      <w:color w:val="FFFFFF" w:themeColor="background1"/>
      <w:spacing w:val="-10"/>
      <w:kern w:val="28"/>
      <w:sz w:val="64"/>
      <w:szCs w:val="56"/>
    </w:rPr>
  </w:style>
  <w:style w:type="character" w:customStyle="1" w:styleId="TitleChar">
    <w:name w:val="Title Char"/>
    <w:basedOn w:val="DefaultParagraphFont"/>
    <w:link w:val="Title"/>
    <w:uiPriority w:val="7"/>
    <w:semiHidden/>
    <w:rsid w:val="00405DE3"/>
    <w:rPr>
      <w:rFonts w:ascii="Aptos ExtraBold" w:eastAsiaTheme="majorEastAsia" w:hAnsi="Aptos ExtraBold" w:cstheme="majorBidi"/>
      <w:b/>
      <w:color w:val="FFFFFF" w:themeColor="background1"/>
      <w:spacing w:val="-10"/>
      <w:kern w:val="28"/>
      <w:sz w:val="64"/>
      <w:szCs w:val="56"/>
    </w:rPr>
  </w:style>
  <w:style w:type="paragraph" w:styleId="Subtitle">
    <w:name w:val="Subtitle"/>
    <w:basedOn w:val="Normal"/>
    <w:next w:val="Normal"/>
    <w:link w:val="SubtitleChar"/>
    <w:uiPriority w:val="8"/>
    <w:qFormat/>
    <w:rsid w:val="008A4A6A"/>
    <w:pPr>
      <w:numPr>
        <w:ilvl w:val="1"/>
      </w:numPr>
      <w:spacing w:after="0" w:line="240" w:lineRule="auto"/>
    </w:pPr>
    <w:rPr>
      <w:rFonts w:ascii="Aptos Light" w:eastAsiaTheme="minorEastAsia" w:hAnsi="Aptos Light"/>
      <w:color w:val="FFFFFF" w:themeColor="background1"/>
      <w:sz w:val="40"/>
    </w:rPr>
  </w:style>
  <w:style w:type="character" w:customStyle="1" w:styleId="SubtitleChar">
    <w:name w:val="Subtitle Char"/>
    <w:basedOn w:val="DefaultParagraphFont"/>
    <w:link w:val="Subtitle"/>
    <w:uiPriority w:val="8"/>
    <w:rsid w:val="008A4A6A"/>
    <w:rPr>
      <w:rFonts w:ascii="Aptos Light" w:eastAsiaTheme="minorEastAsia" w:hAnsi="Aptos Light"/>
      <w:color w:val="FFFFFF" w:themeColor="background1"/>
      <w:sz w:val="40"/>
    </w:rPr>
  </w:style>
  <w:style w:type="character" w:customStyle="1" w:styleId="Heading1Char">
    <w:name w:val="Heading 1 Char"/>
    <w:basedOn w:val="DefaultParagraphFont"/>
    <w:link w:val="Heading1"/>
    <w:uiPriority w:val="9"/>
    <w:semiHidden/>
    <w:rsid w:val="00FC3D51"/>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semiHidden/>
    <w:rsid w:val="00FC3D51"/>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semiHidden/>
    <w:rsid w:val="00FC3D51"/>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semiHidden/>
    <w:rsid w:val="00FC3D51"/>
    <w:rPr>
      <w:rFonts w:ascii="Aptos Display" w:eastAsiaTheme="majorEastAsia" w:hAnsi="Aptos Display" w:cstheme="majorBidi"/>
      <w:b/>
      <w:iCs/>
      <w:color w:val="5D7A38" w:themeColor="accent1"/>
      <w:sz w:val="32"/>
    </w:rPr>
  </w:style>
  <w:style w:type="character" w:customStyle="1" w:styleId="Heading5Char">
    <w:name w:val="Heading 5 Char"/>
    <w:basedOn w:val="DefaultParagraphFont"/>
    <w:link w:val="Heading5"/>
    <w:uiPriority w:val="9"/>
    <w:semiHidden/>
    <w:rsid w:val="00FC3D51"/>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semiHidden/>
    <w:rsid w:val="00FC3D51"/>
    <w:rPr>
      <w:rFonts w:ascii="Aptos Display" w:eastAsiaTheme="minorEastAsia" w:hAnsi="Aptos Display"/>
      <w:b/>
      <w:bCs/>
      <w:color w:val="000000" w:themeColor="text1"/>
    </w:rPr>
  </w:style>
  <w:style w:type="character" w:styleId="Hyperlink">
    <w:name w:val="Hyperlink"/>
    <w:basedOn w:val="DefaultParagraphFont"/>
    <w:uiPriority w:val="99"/>
    <w:unhideWhenUsed/>
    <w:qFormat/>
    <w:rsid w:val="00FF3A68"/>
    <w:rPr>
      <w:color w:val="287DB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3419C6"/>
    <w:pPr>
      <w:spacing w:before="240" w:after="120" w:line="240" w:lineRule="auto"/>
      <w:jc w:val="center"/>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C62440"/>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AE04B8"/>
    <w:pPr>
      <w:tabs>
        <w:tab w:val="right" w:leader="dot" w:pos="9060"/>
      </w:tabs>
      <w:spacing w:after="100"/>
    </w:pPr>
    <w:rPr>
      <w:b/>
      <w:noProof/>
      <w:color w:val="000000" w:themeColor="text1"/>
    </w:rPr>
  </w:style>
  <w:style w:type="paragraph" w:styleId="TOC2">
    <w:name w:val="toc 2"/>
    <w:basedOn w:val="Normal"/>
    <w:next w:val="Normal"/>
    <w:autoRedefine/>
    <w:uiPriority w:val="39"/>
    <w:unhideWhenUsed/>
    <w:rsid w:val="00EF40C9"/>
    <w:pPr>
      <w:tabs>
        <w:tab w:val="right" w:leader="dot" w:pos="9060"/>
      </w:tabs>
      <w:spacing w:after="100"/>
      <w:ind w:left="220"/>
    </w:pPr>
    <w:rPr>
      <w:b/>
      <w:bCs/>
      <w:noProof/>
    </w:r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59378E"/>
    <w:pPr>
      <w:spacing w:before="0" w:after="240"/>
      <w:outlineLvl w:val="1"/>
    </w:pPr>
    <w:rPr>
      <w:color w:val="404246" w:themeColor="text2"/>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7055A3" w:themeColor="followedHyperlink"/>
      <w:u w:val="single"/>
    </w:rPr>
  </w:style>
  <w:style w:type="character" w:customStyle="1" w:styleId="Heading7Char">
    <w:name w:val="Heading 7 Char"/>
    <w:basedOn w:val="DefaultParagraphFont"/>
    <w:link w:val="Heading7"/>
    <w:uiPriority w:val="9"/>
    <w:semiHidden/>
    <w:rsid w:val="00FC3D51"/>
    <w:rPr>
      <w:rFonts w:ascii="Aptos SemiBold" w:eastAsiaTheme="majorEastAsia" w:hAnsi="Aptos SemiBold" w:cstheme="majorBidi"/>
      <w:i/>
      <w:iCs/>
      <w:color w:val="0D2C6C" w:themeColor="accent5"/>
    </w:rPr>
  </w:style>
  <w:style w:type="character" w:styleId="CommentReference">
    <w:name w:val="annotation reference"/>
    <w:basedOn w:val="DefaultParagraphFont"/>
    <w:uiPriority w:val="99"/>
    <w:semiHidden/>
    <w:unhideWhenUsed/>
    <w:rsid w:val="00C90339"/>
    <w:rPr>
      <w:sz w:val="16"/>
      <w:szCs w:val="16"/>
    </w:rPr>
  </w:style>
  <w:style w:type="paragraph" w:styleId="CommentText">
    <w:name w:val="annotation text"/>
    <w:basedOn w:val="Normal"/>
    <w:link w:val="CommentTextChar"/>
    <w:uiPriority w:val="99"/>
    <w:unhideWhenUsed/>
    <w:rsid w:val="00C90339"/>
    <w:pPr>
      <w:spacing w:line="240" w:lineRule="auto"/>
    </w:pPr>
    <w:rPr>
      <w:sz w:val="20"/>
      <w:szCs w:val="20"/>
    </w:rPr>
  </w:style>
  <w:style w:type="character" w:customStyle="1" w:styleId="CommentTextChar">
    <w:name w:val="Comment Text Char"/>
    <w:basedOn w:val="DefaultParagraphFont"/>
    <w:link w:val="CommentText"/>
    <w:uiPriority w:val="99"/>
    <w:rsid w:val="00C90339"/>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C90339"/>
    <w:rPr>
      <w:b/>
      <w:bCs/>
    </w:rPr>
  </w:style>
  <w:style w:type="character" w:customStyle="1" w:styleId="CommentSubjectChar">
    <w:name w:val="Comment Subject Char"/>
    <w:basedOn w:val="CommentTextChar"/>
    <w:link w:val="CommentSubject"/>
    <w:uiPriority w:val="99"/>
    <w:semiHidden/>
    <w:rsid w:val="00C90339"/>
    <w:rPr>
      <w:rFonts w:ascii="Aptos Display" w:hAnsi="Aptos Display"/>
      <w:b/>
      <w:bCs/>
      <w:sz w:val="20"/>
      <w:szCs w:val="20"/>
    </w:rPr>
  </w:style>
  <w:style w:type="paragraph" w:customStyle="1" w:styleId="pf0">
    <w:name w:val="pf0"/>
    <w:basedOn w:val="Normal"/>
    <w:rsid w:val="00472642"/>
    <w:pPr>
      <w:spacing w:before="100" w:beforeAutospacing="1" w:after="100" w:afterAutospacing="1" w:line="240" w:lineRule="auto"/>
      <w:ind w:left="120"/>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3D04C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196E7D"/>
    <w:pPr>
      <w:spacing w:after="0" w:line="240" w:lineRule="auto"/>
    </w:pPr>
    <w:rPr>
      <w:rFonts w:ascii="Aptos Display" w:hAnsi="Aptos Display"/>
    </w:rPr>
  </w:style>
  <w:style w:type="character" w:customStyle="1" w:styleId="DotpointsChar">
    <w:name w:val="Dot points Char"/>
    <w:basedOn w:val="DefaultParagraphFont"/>
    <w:link w:val="Dotpoints"/>
    <w:locked/>
    <w:rsid w:val="005F425D"/>
    <w:rPr>
      <w:rFonts w:eastAsiaTheme="minorEastAsia"/>
      <w:color w:val="000000" w:themeColor="text1"/>
    </w:rPr>
  </w:style>
  <w:style w:type="paragraph" w:customStyle="1" w:styleId="Dotpoints">
    <w:name w:val="Dot points"/>
    <w:basedOn w:val="NoSpacing"/>
    <w:link w:val="DotpointsChar"/>
    <w:qFormat/>
    <w:rsid w:val="005F425D"/>
    <w:pPr>
      <w:spacing w:after="120"/>
      <w:ind w:left="-567" w:right="-569"/>
    </w:pPr>
    <w:rPr>
      <w:rFonts w:asciiTheme="minorHAnsi" w:eastAsiaTheme="minorEastAsia" w:hAnsiTheme="minorHAnsi"/>
      <w:color w:val="000000" w:themeColor="text1"/>
    </w:rPr>
  </w:style>
  <w:style w:type="paragraph" w:styleId="NoSpacing">
    <w:name w:val="No Spacing"/>
    <w:uiPriority w:val="1"/>
    <w:semiHidden/>
    <w:rsid w:val="005F425D"/>
    <w:pPr>
      <w:spacing w:after="0" w:line="240" w:lineRule="auto"/>
    </w:pPr>
    <w:rPr>
      <w:rFonts w:ascii="Aptos Display" w:hAnsi="Aptos Display"/>
    </w:rPr>
  </w:style>
  <w:style w:type="character" w:customStyle="1" w:styleId="JAP-Heading1-Years">
    <w:name w:val="JAP - Heading 1 - Years"/>
    <w:basedOn w:val="DefaultParagraphFont"/>
    <w:uiPriority w:val="1"/>
    <w:qFormat/>
    <w:rsid w:val="008A4A6A"/>
    <w:rPr>
      <w:rFonts w:ascii="Aptos Display" w:hAnsi="Aptos Display"/>
      <w:b/>
      <w:position w:val="-12"/>
      <w:sz w:val="46"/>
    </w:rPr>
  </w:style>
  <w:style w:type="paragraph" w:customStyle="1" w:styleId="JAP-Heading1">
    <w:name w:val="JAP - Heading 1"/>
    <w:basedOn w:val="Title"/>
    <w:qFormat/>
    <w:rsid w:val="00EF5324"/>
    <w:pPr>
      <w:spacing w:line="620" w:lineRule="exact"/>
      <w:outlineLvl w:val="0"/>
    </w:pPr>
  </w:style>
  <w:style w:type="paragraph" w:customStyle="1" w:styleId="JAP-Heading2-Grey">
    <w:name w:val="JAP - Heading 2 - Grey"/>
    <w:basedOn w:val="Heading1"/>
    <w:qFormat/>
    <w:rsid w:val="00030BF2"/>
    <w:pPr>
      <w:outlineLvl w:val="1"/>
    </w:pPr>
    <w:rPr>
      <w:color w:val="404246" w:themeColor="text2"/>
    </w:rPr>
  </w:style>
  <w:style w:type="paragraph" w:customStyle="1" w:styleId="JAP-Heading3">
    <w:name w:val="JAP - Heading 3"/>
    <w:basedOn w:val="Heading2"/>
    <w:qFormat/>
    <w:rsid w:val="00FC3D51"/>
    <w:pPr>
      <w:spacing w:before="0" w:after="240" w:line="240" w:lineRule="auto"/>
      <w:outlineLvl w:val="2"/>
    </w:pPr>
  </w:style>
  <w:style w:type="paragraph" w:customStyle="1" w:styleId="JAP-Heading4-Green">
    <w:name w:val="JAP - Heading 4 - Green"/>
    <w:basedOn w:val="Heading3"/>
    <w:qFormat/>
    <w:rsid w:val="00450523"/>
    <w:pPr>
      <w:spacing w:after="240"/>
      <w:outlineLvl w:val="3"/>
    </w:pPr>
    <w:rPr>
      <w:b/>
      <w:bCs/>
      <w:color w:val="5D7A38" w:themeColor="accent1"/>
    </w:rPr>
  </w:style>
  <w:style w:type="paragraph" w:customStyle="1" w:styleId="JAP-Heading5-Green">
    <w:name w:val="JAP - Heading 5 - Green"/>
    <w:basedOn w:val="Heading4"/>
    <w:qFormat/>
    <w:rsid w:val="0059378E"/>
    <w:pPr>
      <w:outlineLvl w:val="4"/>
    </w:pPr>
    <w:rPr>
      <w:sz w:val="28"/>
    </w:rPr>
  </w:style>
  <w:style w:type="paragraph" w:customStyle="1" w:styleId="JAP-Heading3NotinTOC">
    <w:name w:val="JAP - Heading 3 (Not in TOC)"/>
    <w:basedOn w:val="Heading2"/>
    <w:qFormat/>
    <w:rsid w:val="00FC3D51"/>
    <w:pPr>
      <w:spacing w:after="240" w:line="240" w:lineRule="auto"/>
      <w:outlineLvl w:val="2"/>
    </w:pPr>
    <w:rPr>
      <w:lang w:val="en-GB"/>
    </w:rPr>
  </w:style>
  <w:style w:type="paragraph" w:customStyle="1" w:styleId="AknowledgementofCountry">
    <w:name w:val="Aknowledgement of Country"/>
    <w:basedOn w:val="Quote"/>
    <w:qFormat/>
    <w:rsid w:val="006643A6"/>
    <w:pPr>
      <w:spacing w:after="6000"/>
      <w:jc w:val="left"/>
    </w:pPr>
    <w:rPr>
      <w:b/>
      <w:bCs/>
      <w:noProof/>
      <w:color w:val="FFFFFF" w:themeColor="background1"/>
      <w:sz w:val="36"/>
      <w:szCs w:val="36"/>
    </w:rPr>
  </w:style>
  <w:style w:type="paragraph" w:customStyle="1" w:styleId="JAP-Heading6">
    <w:name w:val="JAP - Heading 6"/>
    <w:basedOn w:val="Heading6"/>
    <w:qFormat/>
    <w:rsid w:val="0059378E"/>
    <w:rPr>
      <w:sz w:val="24"/>
    </w:rPr>
  </w:style>
  <w:style w:type="paragraph" w:customStyle="1" w:styleId="Normal-Pulloutbox-OutlineGreen">
    <w:name w:val="Normal - Pull out box - Outline Green"/>
    <w:basedOn w:val="Normal"/>
    <w:qFormat/>
    <w:rsid w:val="00030BF2"/>
    <w:pPr>
      <w:pBdr>
        <w:top w:val="single" w:sz="18" w:space="7" w:color="5D7A38" w:themeColor="accent1"/>
        <w:left w:val="single" w:sz="18" w:space="7" w:color="5D7A38" w:themeColor="accent1"/>
        <w:bottom w:val="single" w:sz="18" w:space="7" w:color="5D7A38" w:themeColor="accent1"/>
        <w:right w:val="single" w:sz="18" w:space="7" w:color="5D7A38" w:themeColor="accent1"/>
      </w:pBdr>
    </w:pPr>
    <w:rPr>
      <w:lang w:val="en-US"/>
    </w:rPr>
  </w:style>
  <w:style w:type="paragraph" w:customStyle="1" w:styleId="Normal-Pulloutbox-ShadedGreenBox">
    <w:name w:val="Normal - Pull out box - Shaded Green Box"/>
    <w:basedOn w:val="Normal"/>
    <w:qFormat/>
    <w:rsid w:val="00806433"/>
    <w:pPr>
      <w:pBdr>
        <w:top w:val="single" w:sz="48" w:space="7" w:color="C6D0B9"/>
        <w:left w:val="single" w:sz="48" w:space="7" w:color="C6D0B9"/>
        <w:bottom w:val="single" w:sz="48" w:space="7" w:color="C6D0B9"/>
        <w:right w:val="single" w:sz="48" w:space="7" w:color="C6D0B9"/>
      </w:pBdr>
      <w:shd w:val="clear" w:color="auto" w:fill="C6D0B9"/>
      <w:spacing w:before="240"/>
    </w:pPr>
    <w:rPr>
      <w:bCs/>
      <w:color w:val="000000" w:themeColor="text1"/>
      <w:sz w:val="24"/>
      <w:szCs w:val="24"/>
    </w:rPr>
  </w:style>
  <w:style w:type="paragraph" w:customStyle="1" w:styleId="JAP-Heading2-Green">
    <w:name w:val="JAP - Heading 2 - Green"/>
    <w:basedOn w:val="JAP-Heading2-Grey"/>
    <w:qFormat/>
    <w:rsid w:val="00030BF2"/>
    <w:rPr>
      <w:color w:val="5D7A38" w:themeColor="accent1"/>
    </w:rPr>
  </w:style>
  <w:style w:type="paragraph" w:customStyle="1" w:styleId="JAP-Heading2-Teal">
    <w:name w:val="JAP - Heading 2 - Teal"/>
    <w:basedOn w:val="JAP-Heading2-Green"/>
    <w:qFormat/>
    <w:rsid w:val="00030BF2"/>
    <w:rPr>
      <w:color w:val="006F7A"/>
    </w:rPr>
  </w:style>
  <w:style w:type="paragraph" w:customStyle="1" w:styleId="JAP-Heading2-Purple">
    <w:name w:val="JAP - Heading 2 - Purple"/>
    <w:basedOn w:val="JAP-Heading2-Teal"/>
    <w:qFormat/>
    <w:rsid w:val="00030BF2"/>
    <w:rPr>
      <w:color w:val="573393"/>
    </w:rPr>
  </w:style>
  <w:style w:type="paragraph" w:customStyle="1" w:styleId="JAP-Heading2-Blue">
    <w:name w:val="JAP - Heading 2 - Blue"/>
    <w:basedOn w:val="JAP-Heading2-Purple"/>
    <w:qFormat/>
    <w:rsid w:val="0059378E"/>
    <w:rPr>
      <w:color w:val="004F9D"/>
    </w:rPr>
  </w:style>
  <w:style w:type="paragraph" w:customStyle="1" w:styleId="Jap-Heading4-Teal">
    <w:name w:val="Jap - Heading 4 - Teal"/>
    <w:basedOn w:val="JAP-Heading4-Green"/>
    <w:qFormat/>
    <w:rsid w:val="0059378E"/>
    <w:rPr>
      <w:color w:val="006F7A"/>
    </w:rPr>
  </w:style>
  <w:style w:type="paragraph" w:customStyle="1" w:styleId="JAP-Heading4-Purple">
    <w:name w:val="JAP - Heading 4 - Purple"/>
    <w:basedOn w:val="Jap-Heading4-Teal"/>
    <w:qFormat/>
    <w:rsid w:val="0059378E"/>
    <w:rPr>
      <w:color w:val="573393"/>
    </w:rPr>
  </w:style>
  <w:style w:type="paragraph" w:customStyle="1" w:styleId="JAP-Heading4-Blue">
    <w:name w:val="JAP - Heading 4 - Blue"/>
    <w:basedOn w:val="JAP-Heading4-Purple"/>
    <w:qFormat/>
    <w:rsid w:val="0059378E"/>
    <w:rPr>
      <w:color w:val="004F9D"/>
    </w:rPr>
  </w:style>
  <w:style w:type="paragraph" w:customStyle="1" w:styleId="JAP-Heading4-Grey">
    <w:name w:val="JAP - Heading 4 - Grey"/>
    <w:basedOn w:val="JAP-Heading4-Blue"/>
    <w:qFormat/>
    <w:rsid w:val="0059378E"/>
    <w:rPr>
      <w:color w:val="404246" w:themeColor="text2"/>
    </w:rPr>
  </w:style>
  <w:style w:type="paragraph" w:customStyle="1" w:styleId="JAP-Heading5-Teal">
    <w:name w:val="JAP - Heading 5 - Teal"/>
    <w:basedOn w:val="JAP-Heading5-Green"/>
    <w:qFormat/>
    <w:rsid w:val="0059378E"/>
    <w:rPr>
      <w:color w:val="006F7A"/>
    </w:rPr>
  </w:style>
  <w:style w:type="paragraph" w:customStyle="1" w:styleId="JAP-Heading5-Purple">
    <w:name w:val="JAP - Heading 5 - Purple"/>
    <w:basedOn w:val="JAP-Heading5-Teal"/>
    <w:qFormat/>
    <w:rsid w:val="0059378E"/>
    <w:rPr>
      <w:color w:val="573393"/>
    </w:rPr>
  </w:style>
  <w:style w:type="paragraph" w:customStyle="1" w:styleId="JAP-Heading5-Blue">
    <w:name w:val="JAP - Heading 5 - Blue"/>
    <w:basedOn w:val="JAP-Heading5-Purple"/>
    <w:qFormat/>
    <w:rsid w:val="0059378E"/>
    <w:rPr>
      <w:color w:val="004F9D"/>
    </w:rPr>
  </w:style>
  <w:style w:type="paragraph" w:customStyle="1" w:styleId="JAP-Heading5-Grey">
    <w:name w:val="JAP - Heading 5 - Grey"/>
    <w:basedOn w:val="JAP-Heading5-Blue"/>
    <w:qFormat/>
    <w:rsid w:val="0059378E"/>
    <w:rPr>
      <w:color w:val="404246" w:themeColor="text2"/>
    </w:rPr>
  </w:style>
  <w:style w:type="paragraph" w:customStyle="1" w:styleId="Normal-Pulloutbox-ShadedTealBox">
    <w:name w:val="Normal - Pull out box - Shaded Teal Box"/>
    <w:basedOn w:val="Normal-Pulloutbox-ShadedGreenBox"/>
    <w:qFormat/>
    <w:rsid w:val="00806433"/>
    <w:pPr>
      <w:pBdr>
        <w:top w:val="single" w:sz="48" w:space="7" w:color="A6CDD0"/>
        <w:left w:val="single" w:sz="48" w:space="7" w:color="A6CDD0"/>
        <w:bottom w:val="single" w:sz="48" w:space="7" w:color="A6CDD0"/>
        <w:right w:val="single" w:sz="48" w:space="7" w:color="A6CDD0"/>
      </w:pBdr>
      <w:shd w:val="clear" w:color="auto" w:fill="A6CDD0"/>
    </w:pPr>
  </w:style>
  <w:style w:type="paragraph" w:customStyle="1" w:styleId="Normal-Pulloutbox-ShadedPurpleBox">
    <w:name w:val="Normal - Pull out box - Shaded Purple Box"/>
    <w:basedOn w:val="Normal-Pulloutbox-ShadedTealBox"/>
    <w:qFormat/>
    <w:rsid w:val="00405DE3"/>
    <w:pPr>
      <w:pBdr>
        <w:top w:val="single" w:sz="48" w:space="7" w:color="C4B8D9"/>
        <w:left w:val="single" w:sz="48" w:space="7" w:color="C4B8D9"/>
        <w:bottom w:val="single" w:sz="48" w:space="7" w:color="C4B8D9"/>
        <w:right w:val="single" w:sz="48" w:space="7" w:color="C4B8D9"/>
      </w:pBdr>
      <w:shd w:val="clear" w:color="auto" w:fill="C4B8D9"/>
      <w:spacing w:after="0"/>
    </w:pPr>
  </w:style>
  <w:style w:type="paragraph" w:customStyle="1" w:styleId="Normal-Pulloutbox-ShadedBlueBox">
    <w:name w:val="Normal - Pull out box - Shaded Blue Box"/>
    <w:basedOn w:val="Normal-Pulloutbox-ShadedPurpleBox"/>
    <w:qFormat/>
    <w:rsid w:val="00405DE3"/>
    <w:pPr>
      <w:pBdr>
        <w:top w:val="single" w:sz="48" w:space="7" w:color="A6C1DD"/>
        <w:left w:val="single" w:sz="48" w:space="7" w:color="A6C1DD"/>
        <w:bottom w:val="single" w:sz="48" w:space="7" w:color="A6C1DD"/>
        <w:right w:val="single" w:sz="48" w:space="7" w:color="A6C1DD"/>
      </w:pBdr>
      <w:shd w:val="clear" w:color="auto" w:fill="A6C1DD"/>
    </w:pPr>
  </w:style>
  <w:style w:type="paragraph" w:customStyle="1" w:styleId="Normal-Pulloutbox-OutlineTeal">
    <w:name w:val="Normal - Pull out box - Outline Teal"/>
    <w:basedOn w:val="Normal-Pulloutbox-OutlineGreen"/>
    <w:qFormat/>
    <w:rsid w:val="00405DE3"/>
    <w:pPr>
      <w:pBdr>
        <w:top w:val="single" w:sz="18" w:space="7" w:color="006F7A"/>
        <w:left w:val="single" w:sz="18" w:space="7" w:color="006F7A"/>
        <w:bottom w:val="single" w:sz="18" w:space="7" w:color="006F7A"/>
        <w:right w:val="single" w:sz="18" w:space="7" w:color="006F7A"/>
      </w:pBdr>
    </w:pPr>
  </w:style>
  <w:style w:type="paragraph" w:customStyle="1" w:styleId="Normal-Pulloutbox-OutlinePurple">
    <w:name w:val="Normal - Pull out box - Outline Purple"/>
    <w:basedOn w:val="Normal-Pulloutbox-OutlineTeal"/>
    <w:qFormat/>
    <w:rsid w:val="00405DE3"/>
    <w:pPr>
      <w:pBdr>
        <w:top w:val="single" w:sz="18" w:space="7" w:color="573393"/>
        <w:left w:val="single" w:sz="18" w:space="7" w:color="573393"/>
        <w:bottom w:val="single" w:sz="18" w:space="7" w:color="573393"/>
        <w:right w:val="single" w:sz="18" w:space="7" w:color="573393"/>
      </w:pBdr>
    </w:pPr>
  </w:style>
  <w:style w:type="paragraph" w:customStyle="1" w:styleId="Normal-Pulloutbox-OutlineBlue">
    <w:name w:val="Normal - Pull out box - Outline Blue"/>
    <w:basedOn w:val="Normal-Pulloutbox-OutlinePurple"/>
    <w:qFormat/>
    <w:rsid w:val="00405DE3"/>
    <w:pPr>
      <w:pBdr>
        <w:top w:val="single" w:sz="18" w:space="7" w:color="004F9D"/>
        <w:left w:val="single" w:sz="18" w:space="7" w:color="004F9D"/>
        <w:bottom w:val="single" w:sz="18" w:space="7" w:color="004F9D"/>
        <w:right w:val="single" w:sz="18" w:space="7" w:color="004F9D"/>
      </w:pBdr>
    </w:pPr>
  </w:style>
  <w:style w:type="paragraph" w:customStyle="1" w:styleId="NormalBold-12pt-Teal">
    <w:name w:val="Normal Bold - 12pt - Teal"/>
    <w:basedOn w:val="Normal"/>
    <w:qFormat/>
    <w:rsid w:val="00405DE3"/>
    <w:rPr>
      <w:b/>
      <w:bCs/>
      <w:color w:val="006F7A"/>
      <w:sz w:val="24"/>
      <w:szCs w:val="24"/>
    </w:rPr>
  </w:style>
  <w:style w:type="paragraph" w:customStyle="1" w:styleId="pf1">
    <w:name w:val="pf1"/>
    <w:basedOn w:val="Normal"/>
    <w:rsid w:val="00472642"/>
    <w:pPr>
      <w:spacing w:before="100" w:beforeAutospacing="1" w:after="100" w:afterAutospacing="1" w:line="240" w:lineRule="auto"/>
      <w:ind w:left="120"/>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17">
      <w:bodyDiv w:val="1"/>
      <w:marLeft w:val="0"/>
      <w:marRight w:val="0"/>
      <w:marTop w:val="0"/>
      <w:marBottom w:val="0"/>
      <w:divBdr>
        <w:top w:val="none" w:sz="0" w:space="0" w:color="auto"/>
        <w:left w:val="none" w:sz="0" w:space="0" w:color="auto"/>
        <w:bottom w:val="none" w:sz="0" w:space="0" w:color="auto"/>
        <w:right w:val="none" w:sz="0" w:space="0" w:color="auto"/>
      </w:divBdr>
    </w:div>
    <w:div w:id="10107398">
      <w:bodyDiv w:val="1"/>
      <w:marLeft w:val="0"/>
      <w:marRight w:val="0"/>
      <w:marTop w:val="0"/>
      <w:marBottom w:val="0"/>
      <w:divBdr>
        <w:top w:val="none" w:sz="0" w:space="0" w:color="auto"/>
        <w:left w:val="none" w:sz="0" w:space="0" w:color="auto"/>
        <w:bottom w:val="none" w:sz="0" w:space="0" w:color="auto"/>
        <w:right w:val="none" w:sz="0" w:space="0" w:color="auto"/>
      </w:divBdr>
    </w:div>
    <w:div w:id="13386755">
      <w:bodyDiv w:val="1"/>
      <w:marLeft w:val="0"/>
      <w:marRight w:val="0"/>
      <w:marTop w:val="0"/>
      <w:marBottom w:val="0"/>
      <w:divBdr>
        <w:top w:val="none" w:sz="0" w:space="0" w:color="auto"/>
        <w:left w:val="none" w:sz="0" w:space="0" w:color="auto"/>
        <w:bottom w:val="none" w:sz="0" w:space="0" w:color="auto"/>
        <w:right w:val="none" w:sz="0" w:space="0" w:color="auto"/>
      </w:divBdr>
    </w:div>
    <w:div w:id="18824638">
      <w:bodyDiv w:val="1"/>
      <w:marLeft w:val="0"/>
      <w:marRight w:val="0"/>
      <w:marTop w:val="0"/>
      <w:marBottom w:val="0"/>
      <w:divBdr>
        <w:top w:val="none" w:sz="0" w:space="0" w:color="auto"/>
        <w:left w:val="none" w:sz="0" w:space="0" w:color="auto"/>
        <w:bottom w:val="none" w:sz="0" w:space="0" w:color="auto"/>
        <w:right w:val="none" w:sz="0" w:space="0" w:color="auto"/>
      </w:divBdr>
    </w:div>
    <w:div w:id="22639892">
      <w:bodyDiv w:val="1"/>
      <w:marLeft w:val="0"/>
      <w:marRight w:val="0"/>
      <w:marTop w:val="0"/>
      <w:marBottom w:val="0"/>
      <w:divBdr>
        <w:top w:val="none" w:sz="0" w:space="0" w:color="auto"/>
        <w:left w:val="none" w:sz="0" w:space="0" w:color="auto"/>
        <w:bottom w:val="none" w:sz="0" w:space="0" w:color="auto"/>
        <w:right w:val="none" w:sz="0" w:space="0" w:color="auto"/>
      </w:divBdr>
      <w:divsChild>
        <w:div w:id="1122573569">
          <w:marLeft w:val="418"/>
          <w:marRight w:val="0"/>
          <w:marTop w:val="0"/>
          <w:marBottom w:val="0"/>
          <w:divBdr>
            <w:top w:val="none" w:sz="0" w:space="0" w:color="auto"/>
            <w:left w:val="none" w:sz="0" w:space="0" w:color="auto"/>
            <w:bottom w:val="none" w:sz="0" w:space="0" w:color="auto"/>
            <w:right w:val="none" w:sz="0" w:space="0" w:color="auto"/>
          </w:divBdr>
        </w:div>
        <w:div w:id="1805849635">
          <w:marLeft w:val="418"/>
          <w:marRight w:val="0"/>
          <w:marTop w:val="0"/>
          <w:marBottom w:val="0"/>
          <w:divBdr>
            <w:top w:val="none" w:sz="0" w:space="0" w:color="auto"/>
            <w:left w:val="none" w:sz="0" w:space="0" w:color="auto"/>
            <w:bottom w:val="none" w:sz="0" w:space="0" w:color="auto"/>
            <w:right w:val="none" w:sz="0" w:space="0" w:color="auto"/>
          </w:divBdr>
        </w:div>
      </w:divsChild>
    </w:div>
    <w:div w:id="23337322">
      <w:bodyDiv w:val="1"/>
      <w:marLeft w:val="0"/>
      <w:marRight w:val="0"/>
      <w:marTop w:val="0"/>
      <w:marBottom w:val="0"/>
      <w:divBdr>
        <w:top w:val="none" w:sz="0" w:space="0" w:color="auto"/>
        <w:left w:val="none" w:sz="0" w:space="0" w:color="auto"/>
        <w:bottom w:val="none" w:sz="0" w:space="0" w:color="auto"/>
        <w:right w:val="none" w:sz="0" w:space="0" w:color="auto"/>
      </w:divBdr>
    </w:div>
    <w:div w:id="24867983">
      <w:bodyDiv w:val="1"/>
      <w:marLeft w:val="0"/>
      <w:marRight w:val="0"/>
      <w:marTop w:val="0"/>
      <w:marBottom w:val="0"/>
      <w:divBdr>
        <w:top w:val="none" w:sz="0" w:space="0" w:color="auto"/>
        <w:left w:val="none" w:sz="0" w:space="0" w:color="auto"/>
        <w:bottom w:val="none" w:sz="0" w:space="0" w:color="auto"/>
        <w:right w:val="none" w:sz="0" w:space="0" w:color="auto"/>
      </w:divBdr>
    </w:div>
    <w:div w:id="29840903">
      <w:bodyDiv w:val="1"/>
      <w:marLeft w:val="0"/>
      <w:marRight w:val="0"/>
      <w:marTop w:val="0"/>
      <w:marBottom w:val="0"/>
      <w:divBdr>
        <w:top w:val="none" w:sz="0" w:space="0" w:color="auto"/>
        <w:left w:val="none" w:sz="0" w:space="0" w:color="auto"/>
        <w:bottom w:val="none" w:sz="0" w:space="0" w:color="auto"/>
        <w:right w:val="none" w:sz="0" w:space="0" w:color="auto"/>
      </w:divBdr>
    </w:div>
    <w:div w:id="40710984">
      <w:bodyDiv w:val="1"/>
      <w:marLeft w:val="0"/>
      <w:marRight w:val="0"/>
      <w:marTop w:val="0"/>
      <w:marBottom w:val="0"/>
      <w:divBdr>
        <w:top w:val="none" w:sz="0" w:space="0" w:color="auto"/>
        <w:left w:val="none" w:sz="0" w:space="0" w:color="auto"/>
        <w:bottom w:val="none" w:sz="0" w:space="0" w:color="auto"/>
        <w:right w:val="none" w:sz="0" w:space="0" w:color="auto"/>
      </w:divBdr>
    </w:div>
    <w:div w:id="51975856">
      <w:bodyDiv w:val="1"/>
      <w:marLeft w:val="0"/>
      <w:marRight w:val="0"/>
      <w:marTop w:val="0"/>
      <w:marBottom w:val="0"/>
      <w:divBdr>
        <w:top w:val="none" w:sz="0" w:space="0" w:color="auto"/>
        <w:left w:val="none" w:sz="0" w:space="0" w:color="auto"/>
        <w:bottom w:val="none" w:sz="0" w:space="0" w:color="auto"/>
        <w:right w:val="none" w:sz="0" w:space="0" w:color="auto"/>
      </w:divBdr>
    </w:div>
    <w:div w:id="54134951">
      <w:bodyDiv w:val="1"/>
      <w:marLeft w:val="0"/>
      <w:marRight w:val="0"/>
      <w:marTop w:val="0"/>
      <w:marBottom w:val="0"/>
      <w:divBdr>
        <w:top w:val="none" w:sz="0" w:space="0" w:color="auto"/>
        <w:left w:val="none" w:sz="0" w:space="0" w:color="auto"/>
        <w:bottom w:val="none" w:sz="0" w:space="0" w:color="auto"/>
        <w:right w:val="none" w:sz="0" w:space="0" w:color="auto"/>
      </w:divBdr>
    </w:div>
    <w:div w:id="55517042">
      <w:bodyDiv w:val="1"/>
      <w:marLeft w:val="0"/>
      <w:marRight w:val="0"/>
      <w:marTop w:val="0"/>
      <w:marBottom w:val="0"/>
      <w:divBdr>
        <w:top w:val="none" w:sz="0" w:space="0" w:color="auto"/>
        <w:left w:val="none" w:sz="0" w:space="0" w:color="auto"/>
        <w:bottom w:val="none" w:sz="0" w:space="0" w:color="auto"/>
        <w:right w:val="none" w:sz="0" w:space="0" w:color="auto"/>
      </w:divBdr>
    </w:div>
    <w:div w:id="68431432">
      <w:bodyDiv w:val="1"/>
      <w:marLeft w:val="0"/>
      <w:marRight w:val="0"/>
      <w:marTop w:val="0"/>
      <w:marBottom w:val="0"/>
      <w:divBdr>
        <w:top w:val="none" w:sz="0" w:space="0" w:color="auto"/>
        <w:left w:val="none" w:sz="0" w:space="0" w:color="auto"/>
        <w:bottom w:val="none" w:sz="0" w:space="0" w:color="auto"/>
        <w:right w:val="none" w:sz="0" w:space="0" w:color="auto"/>
      </w:divBdr>
    </w:div>
    <w:div w:id="69861685">
      <w:bodyDiv w:val="1"/>
      <w:marLeft w:val="0"/>
      <w:marRight w:val="0"/>
      <w:marTop w:val="0"/>
      <w:marBottom w:val="0"/>
      <w:divBdr>
        <w:top w:val="none" w:sz="0" w:space="0" w:color="auto"/>
        <w:left w:val="none" w:sz="0" w:space="0" w:color="auto"/>
        <w:bottom w:val="none" w:sz="0" w:space="0" w:color="auto"/>
        <w:right w:val="none" w:sz="0" w:space="0" w:color="auto"/>
      </w:divBdr>
    </w:div>
    <w:div w:id="73401444">
      <w:bodyDiv w:val="1"/>
      <w:marLeft w:val="0"/>
      <w:marRight w:val="0"/>
      <w:marTop w:val="0"/>
      <w:marBottom w:val="0"/>
      <w:divBdr>
        <w:top w:val="none" w:sz="0" w:space="0" w:color="auto"/>
        <w:left w:val="none" w:sz="0" w:space="0" w:color="auto"/>
        <w:bottom w:val="none" w:sz="0" w:space="0" w:color="auto"/>
        <w:right w:val="none" w:sz="0" w:space="0" w:color="auto"/>
      </w:divBdr>
    </w:div>
    <w:div w:id="73406800">
      <w:bodyDiv w:val="1"/>
      <w:marLeft w:val="0"/>
      <w:marRight w:val="0"/>
      <w:marTop w:val="0"/>
      <w:marBottom w:val="0"/>
      <w:divBdr>
        <w:top w:val="none" w:sz="0" w:space="0" w:color="auto"/>
        <w:left w:val="none" w:sz="0" w:space="0" w:color="auto"/>
        <w:bottom w:val="none" w:sz="0" w:space="0" w:color="auto"/>
        <w:right w:val="none" w:sz="0" w:space="0" w:color="auto"/>
      </w:divBdr>
    </w:div>
    <w:div w:id="84345512">
      <w:bodyDiv w:val="1"/>
      <w:marLeft w:val="0"/>
      <w:marRight w:val="0"/>
      <w:marTop w:val="0"/>
      <w:marBottom w:val="0"/>
      <w:divBdr>
        <w:top w:val="none" w:sz="0" w:space="0" w:color="auto"/>
        <w:left w:val="none" w:sz="0" w:space="0" w:color="auto"/>
        <w:bottom w:val="none" w:sz="0" w:space="0" w:color="auto"/>
        <w:right w:val="none" w:sz="0" w:space="0" w:color="auto"/>
      </w:divBdr>
    </w:div>
    <w:div w:id="96220806">
      <w:bodyDiv w:val="1"/>
      <w:marLeft w:val="0"/>
      <w:marRight w:val="0"/>
      <w:marTop w:val="0"/>
      <w:marBottom w:val="0"/>
      <w:divBdr>
        <w:top w:val="none" w:sz="0" w:space="0" w:color="auto"/>
        <w:left w:val="none" w:sz="0" w:space="0" w:color="auto"/>
        <w:bottom w:val="none" w:sz="0" w:space="0" w:color="auto"/>
        <w:right w:val="none" w:sz="0" w:space="0" w:color="auto"/>
      </w:divBdr>
      <w:divsChild>
        <w:div w:id="514224784">
          <w:marLeft w:val="274"/>
          <w:marRight w:val="0"/>
          <w:marTop w:val="0"/>
          <w:marBottom w:val="0"/>
          <w:divBdr>
            <w:top w:val="none" w:sz="0" w:space="0" w:color="auto"/>
            <w:left w:val="none" w:sz="0" w:space="0" w:color="auto"/>
            <w:bottom w:val="none" w:sz="0" w:space="0" w:color="auto"/>
            <w:right w:val="none" w:sz="0" w:space="0" w:color="auto"/>
          </w:divBdr>
        </w:div>
        <w:div w:id="863790631">
          <w:marLeft w:val="274"/>
          <w:marRight w:val="0"/>
          <w:marTop w:val="0"/>
          <w:marBottom w:val="0"/>
          <w:divBdr>
            <w:top w:val="none" w:sz="0" w:space="0" w:color="auto"/>
            <w:left w:val="none" w:sz="0" w:space="0" w:color="auto"/>
            <w:bottom w:val="none" w:sz="0" w:space="0" w:color="auto"/>
            <w:right w:val="none" w:sz="0" w:space="0" w:color="auto"/>
          </w:divBdr>
        </w:div>
        <w:div w:id="1026640183">
          <w:marLeft w:val="274"/>
          <w:marRight w:val="0"/>
          <w:marTop w:val="0"/>
          <w:marBottom w:val="0"/>
          <w:divBdr>
            <w:top w:val="none" w:sz="0" w:space="0" w:color="auto"/>
            <w:left w:val="none" w:sz="0" w:space="0" w:color="auto"/>
            <w:bottom w:val="none" w:sz="0" w:space="0" w:color="auto"/>
            <w:right w:val="none" w:sz="0" w:space="0" w:color="auto"/>
          </w:divBdr>
        </w:div>
        <w:div w:id="302930624">
          <w:marLeft w:val="274"/>
          <w:marRight w:val="0"/>
          <w:marTop w:val="0"/>
          <w:marBottom w:val="0"/>
          <w:divBdr>
            <w:top w:val="none" w:sz="0" w:space="0" w:color="auto"/>
            <w:left w:val="none" w:sz="0" w:space="0" w:color="auto"/>
            <w:bottom w:val="none" w:sz="0" w:space="0" w:color="auto"/>
            <w:right w:val="none" w:sz="0" w:space="0" w:color="auto"/>
          </w:divBdr>
        </w:div>
        <w:div w:id="685788079">
          <w:marLeft w:val="274"/>
          <w:marRight w:val="0"/>
          <w:marTop w:val="0"/>
          <w:marBottom w:val="0"/>
          <w:divBdr>
            <w:top w:val="none" w:sz="0" w:space="0" w:color="auto"/>
            <w:left w:val="none" w:sz="0" w:space="0" w:color="auto"/>
            <w:bottom w:val="none" w:sz="0" w:space="0" w:color="auto"/>
            <w:right w:val="none" w:sz="0" w:space="0" w:color="auto"/>
          </w:divBdr>
        </w:div>
      </w:divsChild>
    </w:div>
    <w:div w:id="107625285">
      <w:bodyDiv w:val="1"/>
      <w:marLeft w:val="0"/>
      <w:marRight w:val="0"/>
      <w:marTop w:val="0"/>
      <w:marBottom w:val="0"/>
      <w:divBdr>
        <w:top w:val="none" w:sz="0" w:space="0" w:color="auto"/>
        <w:left w:val="none" w:sz="0" w:space="0" w:color="auto"/>
        <w:bottom w:val="none" w:sz="0" w:space="0" w:color="auto"/>
        <w:right w:val="none" w:sz="0" w:space="0" w:color="auto"/>
      </w:divBdr>
    </w:div>
    <w:div w:id="109513306">
      <w:bodyDiv w:val="1"/>
      <w:marLeft w:val="0"/>
      <w:marRight w:val="0"/>
      <w:marTop w:val="0"/>
      <w:marBottom w:val="0"/>
      <w:divBdr>
        <w:top w:val="none" w:sz="0" w:space="0" w:color="auto"/>
        <w:left w:val="none" w:sz="0" w:space="0" w:color="auto"/>
        <w:bottom w:val="none" w:sz="0" w:space="0" w:color="auto"/>
        <w:right w:val="none" w:sz="0" w:space="0" w:color="auto"/>
      </w:divBdr>
    </w:div>
    <w:div w:id="116459795">
      <w:bodyDiv w:val="1"/>
      <w:marLeft w:val="0"/>
      <w:marRight w:val="0"/>
      <w:marTop w:val="0"/>
      <w:marBottom w:val="0"/>
      <w:divBdr>
        <w:top w:val="none" w:sz="0" w:space="0" w:color="auto"/>
        <w:left w:val="none" w:sz="0" w:space="0" w:color="auto"/>
        <w:bottom w:val="none" w:sz="0" w:space="0" w:color="auto"/>
        <w:right w:val="none" w:sz="0" w:space="0" w:color="auto"/>
      </w:divBdr>
    </w:div>
    <w:div w:id="136536106">
      <w:bodyDiv w:val="1"/>
      <w:marLeft w:val="0"/>
      <w:marRight w:val="0"/>
      <w:marTop w:val="0"/>
      <w:marBottom w:val="0"/>
      <w:divBdr>
        <w:top w:val="none" w:sz="0" w:space="0" w:color="auto"/>
        <w:left w:val="none" w:sz="0" w:space="0" w:color="auto"/>
        <w:bottom w:val="none" w:sz="0" w:space="0" w:color="auto"/>
        <w:right w:val="none" w:sz="0" w:space="0" w:color="auto"/>
      </w:divBdr>
    </w:div>
    <w:div w:id="138691376">
      <w:bodyDiv w:val="1"/>
      <w:marLeft w:val="0"/>
      <w:marRight w:val="0"/>
      <w:marTop w:val="0"/>
      <w:marBottom w:val="0"/>
      <w:divBdr>
        <w:top w:val="none" w:sz="0" w:space="0" w:color="auto"/>
        <w:left w:val="none" w:sz="0" w:space="0" w:color="auto"/>
        <w:bottom w:val="none" w:sz="0" w:space="0" w:color="auto"/>
        <w:right w:val="none" w:sz="0" w:space="0" w:color="auto"/>
      </w:divBdr>
    </w:div>
    <w:div w:id="148909182">
      <w:bodyDiv w:val="1"/>
      <w:marLeft w:val="0"/>
      <w:marRight w:val="0"/>
      <w:marTop w:val="0"/>
      <w:marBottom w:val="0"/>
      <w:divBdr>
        <w:top w:val="none" w:sz="0" w:space="0" w:color="auto"/>
        <w:left w:val="none" w:sz="0" w:space="0" w:color="auto"/>
        <w:bottom w:val="none" w:sz="0" w:space="0" w:color="auto"/>
        <w:right w:val="none" w:sz="0" w:space="0" w:color="auto"/>
      </w:divBdr>
    </w:div>
    <w:div w:id="151802924">
      <w:bodyDiv w:val="1"/>
      <w:marLeft w:val="0"/>
      <w:marRight w:val="0"/>
      <w:marTop w:val="0"/>
      <w:marBottom w:val="0"/>
      <w:divBdr>
        <w:top w:val="none" w:sz="0" w:space="0" w:color="auto"/>
        <w:left w:val="none" w:sz="0" w:space="0" w:color="auto"/>
        <w:bottom w:val="none" w:sz="0" w:space="0" w:color="auto"/>
        <w:right w:val="none" w:sz="0" w:space="0" w:color="auto"/>
      </w:divBdr>
    </w:div>
    <w:div w:id="163591717">
      <w:bodyDiv w:val="1"/>
      <w:marLeft w:val="0"/>
      <w:marRight w:val="0"/>
      <w:marTop w:val="0"/>
      <w:marBottom w:val="0"/>
      <w:divBdr>
        <w:top w:val="none" w:sz="0" w:space="0" w:color="auto"/>
        <w:left w:val="none" w:sz="0" w:space="0" w:color="auto"/>
        <w:bottom w:val="none" w:sz="0" w:space="0" w:color="auto"/>
        <w:right w:val="none" w:sz="0" w:space="0" w:color="auto"/>
      </w:divBdr>
    </w:div>
    <w:div w:id="172687381">
      <w:bodyDiv w:val="1"/>
      <w:marLeft w:val="0"/>
      <w:marRight w:val="0"/>
      <w:marTop w:val="0"/>
      <w:marBottom w:val="0"/>
      <w:divBdr>
        <w:top w:val="none" w:sz="0" w:space="0" w:color="auto"/>
        <w:left w:val="none" w:sz="0" w:space="0" w:color="auto"/>
        <w:bottom w:val="none" w:sz="0" w:space="0" w:color="auto"/>
        <w:right w:val="none" w:sz="0" w:space="0" w:color="auto"/>
      </w:divBdr>
    </w:div>
    <w:div w:id="184711436">
      <w:bodyDiv w:val="1"/>
      <w:marLeft w:val="0"/>
      <w:marRight w:val="0"/>
      <w:marTop w:val="0"/>
      <w:marBottom w:val="0"/>
      <w:divBdr>
        <w:top w:val="none" w:sz="0" w:space="0" w:color="auto"/>
        <w:left w:val="none" w:sz="0" w:space="0" w:color="auto"/>
        <w:bottom w:val="none" w:sz="0" w:space="0" w:color="auto"/>
        <w:right w:val="none" w:sz="0" w:space="0" w:color="auto"/>
      </w:divBdr>
      <w:divsChild>
        <w:div w:id="316617276">
          <w:marLeft w:val="446"/>
          <w:marRight w:val="0"/>
          <w:marTop w:val="0"/>
          <w:marBottom w:val="0"/>
          <w:divBdr>
            <w:top w:val="none" w:sz="0" w:space="0" w:color="auto"/>
            <w:left w:val="none" w:sz="0" w:space="0" w:color="auto"/>
            <w:bottom w:val="none" w:sz="0" w:space="0" w:color="auto"/>
            <w:right w:val="none" w:sz="0" w:space="0" w:color="auto"/>
          </w:divBdr>
        </w:div>
        <w:div w:id="208690566">
          <w:marLeft w:val="446"/>
          <w:marRight w:val="0"/>
          <w:marTop w:val="0"/>
          <w:marBottom w:val="0"/>
          <w:divBdr>
            <w:top w:val="none" w:sz="0" w:space="0" w:color="auto"/>
            <w:left w:val="none" w:sz="0" w:space="0" w:color="auto"/>
            <w:bottom w:val="none" w:sz="0" w:space="0" w:color="auto"/>
            <w:right w:val="none" w:sz="0" w:space="0" w:color="auto"/>
          </w:divBdr>
        </w:div>
        <w:div w:id="1369186677">
          <w:marLeft w:val="446"/>
          <w:marRight w:val="0"/>
          <w:marTop w:val="0"/>
          <w:marBottom w:val="0"/>
          <w:divBdr>
            <w:top w:val="none" w:sz="0" w:space="0" w:color="auto"/>
            <w:left w:val="none" w:sz="0" w:space="0" w:color="auto"/>
            <w:bottom w:val="none" w:sz="0" w:space="0" w:color="auto"/>
            <w:right w:val="none" w:sz="0" w:space="0" w:color="auto"/>
          </w:divBdr>
        </w:div>
      </w:divsChild>
    </w:div>
    <w:div w:id="200559009">
      <w:bodyDiv w:val="1"/>
      <w:marLeft w:val="0"/>
      <w:marRight w:val="0"/>
      <w:marTop w:val="0"/>
      <w:marBottom w:val="0"/>
      <w:divBdr>
        <w:top w:val="none" w:sz="0" w:space="0" w:color="auto"/>
        <w:left w:val="none" w:sz="0" w:space="0" w:color="auto"/>
        <w:bottom w:val="none" w:sz="0" w:space="0" w:color="auto"/>
        <w:right w:val="none" w:sz="0" w:space="0" w:color="auto"/>
      </w:divBdr>
    </w:div>
    <w:div w:id="207380173">
      <w:bodyDiv w:val="1"/>
      <w:marLeft w:val="0"/>
      <w:marRight w:val="0"/>
      <w:marTop w:val="0"/>
      <w:marBottom w:val="0"/>
      <w:divBdr>
        <w:top w:val="none" w:sz="0" w:space="0" w:color="auto"/>
        <w:left w:val="none" w:sz="0" w:space="0" w:color="auto"/>
        <w:bottom w:val="none" w:sz="0" w:space="0" w:color="auto"/>
        <w:right w:val="none" w:sz="0" w:space="0" w:color="auto"/>
      </w:divBdr>
      <w:divsChild>
        <w:div w:id="1559784501">
          <w:marLeft w:val="274"/>
          <w:marRight w:val="0"/>
          <w:marTop w:val="0"/>
          <w:marBottom w:val="0"/>
          <w:divBdr>
            <w:top w:val="none" w:sz="0" w:space="0" w:color="auto"/>
            <w:left w:val="none" w:sz="0" w:space="0" w:color="auto"/>
            <w:bottom w:val="none" w:sz="0" w:space="0" w:color="auto"/>
            <w:right w:val="none" w:sz="0" w:space="0" w:color="auto"/>
          </w:divBdr>
        </w:div>
        <w:div w:id="2039503865">
          <w:marLeft w:val="274"/>
          <w:marRight w:val="0"/>
          <w:marTop w:val="0"/>
          <w:marBottom w:val="0"/>
          <w:divBdr>
            <w:top w:val="none" w:sz="0" w:space="0" w:color="auto"/>
            <w:left w:val="none" w:sz="0" w:space="0" w:color="auto"/>
            <w:bottom w:val="none" w:sz="0" w:space="0" w:color="auto"/>
            <w:right w:val="none" w:sz="0" w:space="0" w:color="auto"/>
          </w:divBdr>
        </w:div>
      </w:divsChild>
    </w:div>
    <w:div w:id="246766992">
      <w:bodyDiv w:val="1"/>
      <w:marLeft w:val="0"/>
      <w:marRight w:val="0"/>
      <w:marTop w:val="0"/>
      <w:marBottom w:val="0"/>
      <w:divBdr>
        <w:top w:val="none" w:sz="0" w:space="0" w:color="auto"/>
        <w:left w:val="none" w:sz="0" w:space="0" w:color="auto"/>
        <w:bottom w:val="none" w:sz="0" w:space="0" w:color="auto"/>
        <w:right w:val="none" w:sz="0" w:space="0" w:color="auto"/>
      </w:divBdr>
    </w:div>
    <w:div w:id="246770200">
      <w:bodyDiv w:val="1"/>
      <w:marLeft w:val="0"/>
      <w:marRight w:val="0"/>
      <w:marTop w:val="0"/>
      <w:marBottom w:val="0"/>
      <w:divBdr>
        <w:top w:val="none" w:sz="0" w:space="0" w:color="auto"/>
        <w:left w:val="none" w:sz="0" w:space="0" w:color="auto"/>
        <w:bottom w:val="none" w:sz="0" w:space="0" w:color="auto"/>
        <w:right w:val="none" w:sz="0" w:space="0" w:color="auto"/>
      </w:divBdr>
      <w:divsChild>
        <w:div w:id="433475643">
          <w:marLeft w:val="418"/>
          <w:marRight w:val="0"/>
          <w:marTop w:val="0"/>
          <w:marBottom w:val="0"/>
          <w:divBdr>
            <w:top w:val="none" w:sz="0" w:space="0" w:color="auto"/>
            <w:left w:val="none" w:sz="0" w:space="0" w:color="auto"/>
            <w:bottom w:val="none" w:sz="0" w:space="0" w:color="auto"/>
            <w:right w:val="none" w:sz="0" w:space="0" w:color="auto"/>
          </w:divBdr>
        </w:div>
      </w:divsChild>
    </w:div>
    <w:div w:id="251477465">
      <w:bodyDiv w:val="1"/>
      <w:marLeft w:val="0"/>
      <w:marRight w:val="0"/>
      <w:marTop w:val="0"/>
      <w:marBottom w:val="0"/>
      <w:divBdr>
        <w:top w:val="none" w:sz="0" w:space="0" w:color="auto"/>
        <w:left w:val="none" w:sz="0" w:space="0" w:color="auto"/>
        <w:bottom w:val="none" w:sz="0" w:space="0" w:color="auto"/>
        <w:right w:val="none" w:sz="0" w:space="0" w:color="auto"/>
      </w:divBdr>
    </w:div>
    <w:div w:id="253362227">
      <w:bodyDiv w:val="1"/>
      <w:marLeft w:val="0"/>
      <w:marRight w:val="0"/>
      <w:marTop w:val="0"/>
      <w:marBottom w:val="0"/>
      <w:divBdr>
        <w:top w:val="none" w:sz="0" w:space="0" w:color="auto"/>
        <w:left w:val="none" w:sz="0" w:space="0" w:color="auto"/>
        <w:bottom w:val="none" w:sz="0" w:space="0" w:color="auto"/>
        <w:right w:val="none" w:sz="0" w:space="0" w:color="auto"/>
      </w:divBdr>
    </w:div>
    <w:div w:id="271788053">
      <w:bodyDiv w:val="1"/>
      <w:marLeft w:val="0"/>
      <w:marRight w:val="0"/>
      <w:marTop w:val="0"/>
      <w:marBottom w:val="0"/>
      <w:divBdr>
        <w:top w:val="none" w:sz="0" w:space="0" w:color="auto"/>
        <w:left w:val="none" w:sz="0" w:space="0" w:color="auto"/>
        <w:bottom w:val="none" w:sz="0" w:space="0" w:color="auto"/>
        <w:right w:val="none" w:sz="0" w:space="0" w:color="auto"/>
      </w:divBdr>
      <w:divsChild>
        <w:div w:id="561798111">
          <w:marLeft w:val="446"/>
          <w:marRight w:val="0"/>
          <w:marTop w:val="0"/>
          <w:marBottom w:val="0"/>
          <w:divBdr>
            <w:top w:val="none" w:sz="0" w:space="0" w:color="auto"/>
            <w:left w:val="none" w:sz="0" w:space="0" w:color="auto"/>
            <w:bottom w:val="none" w:sz="0" w:space="0" w:color="auto"/>
            <w:right w:val="none" w:sz="0" w:space="0" w:color="auto"/>
          </w:divBdr>
        </w:div>
      </w:divsChild>
    </w:div>
    <w:div w:id="276106961">
      <w:bodyDiv w:val="1"/>
      <w:marLeft w:val="0"/>
      <w:marRight w:val="0"/>
      <w:marTop w:val="0"/>
      <w:marBottom w:val="0"/>
      <w:divBdr>
        <w:top w:val="none" w:sz="0" w:space="0" w:color="auto"/>
        <w:left w:val="none" w:sz="0" w:space="0" w:color="auto"/>
        <w:bottom w:val="none" w:sz="0" w:space="0" w:color="auto"/>
        <w:right w:val="none" w:sz="0" w:space="0" w:color="auto"/>
      </w:divBdr>
    </w:div>
    <w:div w:id="277416894">
      <w:bodyDiv w:val="1"/>
      <w:marLeft w:val="0"/>
      <w:marRight w:val="0"/>
      <w:marTop w:val="0"/>
      <w:marBottom w:val="0"/>
      <w:divBdr>
        <w:top w:val="none" w:sz="0" w:space="0" w:color="auto"/>
        <w:left w:val="none" w:sz="0" w:space="0" w:color="auto"/>
        <w:bottom w:val="none" w:sz="0" w:space="0" w:color="auto"/>
        <w:right w:val="none" w:sz="0" w:space="0" w:color="auto"/>
      </w:divBdr>
    </w:div>
    <w:div w:id="279339104">
      <w:bodyDiv w:val="1"/>
      <w:marLeft w:val="0"/>
      <w:marRight w:val="0"/>
      <w:marTop w:val="0"/>
      <w:marBottom w:val="0"/>
      <w:divBdr>
        <w:top w:val="none" w:sz="0" w:space="0" w:color="auto"/>
        <w:left w:val="none" w:sz="0" w:space="0" w:color="auto"/>
        <w:bottom w:val="none" w:sz="0" w:space="0" w:color="auto"/>
        <w:right w:val="none" w:sz="0" w:space="0" w:color="auto"/>
      </w:divBdr>
    </w:div>
    <w:div w:id="291061416">
      <w:bodyDiv w:val="1"/>
      <w:marLeft w:val="0"/>
      <w:marRight w:val="0"/>
      <w:marTop w:val="0"/>
      <w:marBottom w:val="0"/>
      <w:divBdr>
        <w:top w:val="none" w:sz="0" w:space="0" w:color="auto"/>
        <w:left w:val="none" w:sz="0" w:space="0" w:color="auto"/>
        <w:bottom w:val="none" w:sz="0" w:space="0" w:color="auto"/>
        <w:right w:val="none" w:sz="0" w:space="0" w:color="auto"/>
      </w:divBdr>
    </w:div>
    <w:div w:id="296574801">
      <w:bodyDiv w:val="1"/>
      <w:marLeft w:val="0"/>
      <w:marRight w:val="0"/>
      <w:marTop w:val="0"/>
      <w:marBottom w:val="0"/>
      <w:divBdr>
        <w:top w:val="none" w:sz="0" w:space="0" w:color="auto"/>
        <w:left w:val="none" w:sz="0" w:space="0" w:color="auto"/>
        <w:bottom w:val="none" w:sz="0" w:space="0" w:color="auto"/>
        <w:right w:val="none" w:sz="0" w:space="0" w:color="auto"/>
      </w:divBdr>
    </w:div>
    <w:div w:id="296764013">
      <w:bodyDiv w:val="1"/>
      <w:marLeft w:val="0"/>
      <w:marRight w:val="0"/>
      <w:marTop w:val="0"/>
      <w:marBottom w:val="0"/>
      <w:divBdr>
        <w:top w:val="none" w:sz="0" w:space="0" w:color="auto"/>
        <w:left w:val="none" w:sz="0" w:space="0" w:color="auto"/>
        <w:bottom w:val="none" w:sz="0" w:space="0" w:color="auto"/>
        <w:right w:val="none" w:sz="0" w:space="0" w:color="auto"/>
      </w:divBdr>
      <w:divsChild>
        <w:div w:id="1021513418">
          <w:marLeft w:val="446"/>
          <w:marRight w:val="0"/>
          <w:marTop w:val="0"/>
          <w:marBottom w:val="0"/>
          <w:divBdr>
            <w:top w:val="none" w:sz="0" w:space="0" w:color="auto"/>
            <w:left w:val="none" w:sz="0" w:space="0" w:color="auto"/>
            <w:bottom w:val="none" w:sz="0" w:space="0" w:color="auto"/>
            <w:right w:val="none" w:sz="0" w:space="0" w:color="auto"/>
          </w:divBdr>
        </w:div>
        <w:div w:id="564030448">
          <w:marLeft w:val="446"/>
          <w:marRight w:val="0"/>
          <w:marTop w:val="0"/>
          <w:marBottom w:val="0"/>
          <w:divBdr>
            <w:top w:val="none" w:sz="0" w:space="0" w:color="auto"/>
            <w:left w:val="none" w:sz="0" w:space="0" w:color="auto"/>
            <w:bottom w:val="none" w:sz="0" w:space="0" w:color="auto"/>
            <w:right w:val="none" w:sz="0" w:space="0" w:color="auto"/>
          </w:divBdr>
        </w:div>
        <w:div w:id="46538621">
          <w:marLeft w:val="446"/>
          <w:marRight w:val="0"/>
          <w:marTop w:val="0"/>
          <w:marBottom w:val="0"/>
          <w:divBdr>
            <w:top w:val="none" w:sz="0" w:space="0" w:color="auto"/>
            <w:left w:val="none" w:sz="0" w:space="0" w:color="auto"/>
            <w:bottom w:val="none" w:sz="0" w:space="0" w:color="auto"/>
            <w:right w:val="none" w:sz="0" w:space="0" w:color="auto"/>
          </w:divBdr>
        </w:div>
      </w:divsChild>
    </w:div>
    <w:div w:id="298076935">
      <w:bodyDiv w:val="1"/>
      <w:marLeft w:val="0"/>
      <w:marRight w:val="0"/>
      <w:marTop w:val="0"/>
      <w:marBottom w:val="0"/>
      <w:divBdr>
        <w:top w:val="none" w:sz="0" w:space="0" w:color="auto"/>
        <w:left w:val="none" w:sz="0" w:space="0" w:color="auto"/>
        <w:bottom w:val="none" w:sz="0" w:space="0" w:color="auto"/>
        <w:right w:val="none" w:sz="0" w:space="0" w:color="auto"/>
      </w:divBdr>
    </w:div>
    <w:div w:id="302000940">
      <w:bodyDiv w:val="1"/>
      <w:marLeft w:val="0"/>
      <w:marRight w:val="0"/>
      <w:marTop w:val="0"/>
      <w:marBottom w:val="0"/>
      <w:divBdr>
        <w:top w:val="none" w:sz="0" w:space="0" w:color="auto"/>
        <w:left w:val="none" w:sz="0" w:space="0" w:color="auto"/>
        <w:bottom w:val="none" w:sz="0" w:space="0" w:color="auto"/>
        <w:right w:val="none" w:sz="0" w:space="0" w:color="auto"/>
      </w:divBdr>
    </w:div>
    <w:div w:id="319626465">
      <w:bodyDiv w:val="1"/>
      <w:marLeft w:val="0"/>
      <w:marRight w:val="0"/>
      <w:marTop w:val="0"/>
      <w:marBottom w:val="0"/>
      <w:divBdr>
        <w:top w:val="none" w:sz="0" w:space="0" w:color="auto"/>
        <w:left w:val="none" w:sz="0" w:space="0" w:color="auto"/>
        <w:bottom w:val="none" w:sz="0" w:space="0" w:color="auto"/>
        <w:right w:val="none" w:sz="0" w:space="0" w:color="auto"/>
      </w:divBdr>
    </w:div>
    <w:div w:id="320351878">
      <w:bodyDiv w:val="1"/>
      <w:marLeft w:val="0"/>
      <w:marRight w:val="0"/>
      <w:marTop w:val="0"/>
      <w:marBottom w:val="0"/>
      <w:divBdr>
        <w:top w:val="none" w:sz="0" w:space="0" w:color="auto"/>
        <w:left w:val="none" w:sz="0" w:space="0" w:color="auto"/>
        <w:bottom w:val="none" w:sz="0" w:space="0" w:color="auto"/>
        <w:right w:val="none" w:sz="0" w:space="0" w:color="auto"/>
      </w:divBdr>
    </w:div>
    <w:div w:id="321468282">
      <w:bodyDiv w:val="1"/>
      <w:marLeft w:val="0"/>
      <w:marRight w:val="0"/>
      <w:marTop w:val="0"/>
      <w:marBottom w:val="0"/>
      <w:divBdr>
        <w:top w:val="none" w:sz="0" w:space="0" w:color="auto"/>
        <w:left w:val="none" w:sz="0" w:space="0" w:color="auto"/>
        <w:bottom w:val="none" w:sz="0" w:space="0" w:color="auto"/>
        <w:right w:val="none" w:sz="0" w:space="0" w:color="auto"/>
      </w:divBdr>
    </w:div>
    <w:div w:id="331176610">
      <w:bodyDiv w:val="1"/>
      <w:marLeft w:val="0"/>
      <w:marRight w:val="0"/>
      <w:marTop w:val="0"/>
      <w:marBottom w:val="0"/>
      <w:divBdr>
        <w:top w:val="none" w:sz="0" w:space="0" w:color="auto"/>
        <w:left w:val="none" w:sz="0" w:space="0" w:color="auto"/>
        <w:bottom w:val="none" w:sz="0" w:space="0" w:color="auto"/>
        <w:right w:val="none" w:sz="0" w:space="0" w:color="auto"/>
      </w:divBdr>
    </w:div>
    <w:div w:id="338430747">
      <w:bodyDiv w:val="1"/>
      <w:marLeft w:val="0"/>
      <w:marRight w:val="0"/>
      <w:marTop w:val="0"/>
      <w:marBottom w:val="0"/>
      <w:divBdr>
        <w:top w:val="none" w:sz="0" w:space="0" w:color="auto"/>
        <w:left w:val="none" w:sz="0" w:space="0" w:color="auto"/>
        <w:bottom w:val="none" w:sz="0" w:space="0" w:color="auto"/>
        <w:right w:val="none" w:sz="0" w:space="0" w:color="auto"/>
      </w:divBdr>
      <w:divsChild>
        <w:div w:id="345252937">
          <w:marLeft w:val="274"/>
          <w:marRight w:val="0"/>
          <w:marTop w:val="0"/>
          <w:marBottom w:val="120"/>
          <w:divBdr>
            <w:top w:val="none" w:sz="0" w:space="0" w:color="auto"/>
            <w:left w:val="none" w:sz="0" w:space="0" w:color="auto"/>
            <w:bottom w:val="none" w:sz="0" w:space="0" w:color="auto"/>
            <w:right w:val="none" w:sz="0" w:space="0" w:color="auto"/>
          </w:divBdr>
        </w:div>
        <w:div w:id="1364289389">
          <w:marLeft w:val="274"/>
          <w:marRight w:val="0"/>
          <w:marTop w:val="0"/>
          <w:marBottom w:val="120"/>
          <w:divBdr>
            <w:top w:val="none" w:sz="0" w:space="0" w:color="auto"/>
            <w:left w:val="none" w:sz="0" w:space="0" w:color="auto"/>
            <w:bottom w:val="none" w:sz="0" w:space="0" w:color="auto"/>
            <w:right w:val="none" w:sz="0" w:space="0" w:color="auto"/>
          </w:divBdr>
        </w:div>
        <w:div w:id="2113282035">
          <w:marLeft w:val="274"/>
          <w:marRight w:val="0"/>
          <w:marTop w:val="0"/>
          <w:marBottom w:val="120"/>
          <w:divBdr>
            <w:top w:val="none" w:sz="0" w:space="0" w:color="auto"/>
            <w:left w:val="none" w:sz="0" w:space="0" w:color="auto"/>
            <w:bottom w:val="none" w:sz="0" w:space="0" w:color="auto"/>
            <w:right w:val="none" w:sz="0" w:space="0" w:color="auto"/>
          </w:divBdr>
        </w:div>
        <w:div w:id="1100419707">
          <w:marLeft w:val="274"/>
          <w:marRight w:val="0"/>
          <w:marTop w:val="0"/>
          <w:marBottom w:val="120"/>
          <w:divBdr>
            <w:top w:val="none" w:sz="0" w:space="0" w:color="auto"/>
            <w:left w:val="none" w:sz="0" w:space="0" w:color="auto"/>
            <w:bottom w:val="none" w:sz="0" w:space="0" w:color="auto"/>
            <w:right w:val="none" w:sz="0" w:space="0" w:color="auto"/>
          </w:divBdr>
        </w:div>
      </w:divsChild>
    </w:div>
    <w:div w:id="341512194">
      <w:bodyDiv w:val="1"/>
      <w:marLeft w:val="0"/>
      <w:marRight w:val="0"/>
      <w:marTop w:val="0"/>
      <w:marBottom w:val="0"/>
      <w:divBdr>
        <w:top w:val="none" w:sz="0" w:space="0" w:color="auto"/>
        <w:left w:val="none" w:sz="0" w:space="0" w:color="auto"/>
        <w:bottom w:val="none" w:sz="0" w:space="0" w:color="auto"/>
        <w:right w:val="none" w:sz="0" w:space="0" w:color="auto"/>
      </w:divBdr>
    </w:div>
    <w:div w:id="343754366">
      <w:bodyDiv w:val="1"/>
      <w:marLeft w:val="0"/>
      <w:marRight w:val="0"/>
      <w:marTop w:val="0"/>
      <w:marBottom w:val="0"/>
      <w:divBdr>
        <w:top w:val="none" w:sz="0" w:space="0" w:color="auto"/>
        <w:left w:val="none" w:sz="0" w:space="0" w:color="auto"/>
        <w:bottom w:val="none" w:sz="0" w:space="0" w:color="auto"/>
        <w:right w:val="none" w:sz="0" w:space="0" w:color="auto"/>
      </w:divBdr>
    </w:div>
    <w:div w:id="347297231">
      <w:bodyDiv w:val="1"/>
      <w:marLeft w:val="0"/>
      <w:marRight w:val="0"/>
      <w:marTop w:val="0"/>
      <w:marBottom w:val="0"/>
      <w:divBdr>
        <w:top w:val="none" w:sz="0" w:space="0" w:color="auto"/>
        <w:left w:val="none" w:sz="0" w:space="0" w:color="auto"/>
        <w:bottom w:val="none" w:sz="0" w:space="0" w:color="auto"/>
        <w:right w:val="none" w:sz="0" w:space="0" w:color="auto"/>
      </w:divBdr>
    </w:div>
    <w:div w:id="357388346">
      <w:bodyDiv w:val="1"/>
      <w:marLeft w:val="0"/>
      <w:marRight w:val="0"/>
      <w:marTop w:val="0"/>
      <w:marBottom w:val="0"/>
      <w:divBdr>
        <w:top w:val="none" w:sz="0" w:space="0" w:color="auto"/>
        <w:left w:val="none" w:sz="0" w:space="0" w:color="auto"/>
        <w:bottom w:val="none" w:sz="0" w:space="0" w:color="auto"/>
        <w:right w:val="none" w:sz="0" w:space="0" w:color="auto"/>
      </w:divBdr>
      <w:divsChild>
        <w:div w:id="591472377">
          <w:marLeft w:val="418"/>
          <w:marRight w:val="0"/>
          <w:marTop w:val="0"/>
          <w:marBottom w:val="0"/>
          <w:divBdr>
            <w:top w:val="none" w:sz="0" w:space="0" w:color="auto"/>
            <w:left w:val="none" w:sz="0" w:space="0" w:color="auto"/>
            <w:bottom w:val="none" w:sz="0" w:space="0" w:color="auto"/>
            <w:right w:val="none" w:sz="0" w:space="0" w:color="auto"/>
          </w:divBdr>
        </w:div>
        <w:div w:id="1265846828">
          <w:marLeft w:val="418"/>
          <w:marRight w:val="0"/>
          <w:marTop w:val="0"/>
          <w:marBottom w:val="0"/>
          <w:divBdr>
            <w:top w:val="none" w:sz="0" w:space="0" w:color="auto"/>
            <w:left w:val="none" w:sz="0" w:space="0" w:color="auto"/>
            <w:bottom w:val="none" w:sz="0" w:space="0" w:color="auto"/>
            <w:right w:val="none" w:sz="0" w:space="0" w:color="auto"/>
          </w:divBdr>
        </w:div>
        <w:div w:id="2014188105">
          <w:marLeft w:val="418"/>
          <w:marRight w:val="0"/>
          <w:marTop w:val="0"/>
          <w:marBottom w:val="0"/>
          <w:divBdr>
            <w:top w:val="none" w:sz="0" w:space="0" w:color="auto"/>
            <w:left w:val="none" w:sz="0" w:space="0" w:color="auto"/>
            <w:bottom w:val="none" w:sz="0" w:space="0" w:color="auto"/>
            <w:right w:val="none" w:sz="0" w:space="0" w:color="auto"/>
          </w:divBdr>
        </w:div>
        <w:div w:id="196627272">
          <w:marLeft w:val="418"/>
          <w:marRight w:val="0"/>
          <w:marTop w:val="0"/>
          <w:marBottom w:val="0"/>
          <w:divBdr>
            <w:top w:val="none" w:sz="0" w:space="0" w:color="auto"/>
            <w:left w:val="none" w:sz="0" w:space="0" w:color="auto"/>
            <w:bottom w:val="none" w:sz="0" w:space="0" w:color="auto"/>
            <w:right w:val="none" w:sz="0" w:space="0" w:color="auto"/>
          </w:divBdr>
        </w:div>
      </w:divsChild>
    </w:div>
    <w:div w:id="358628321">
      <w:bodyDiv w:val="1"/>
      <w:marLeft w:val="0"/>
      <w:marRight w:val="0"/>
      <w:marTop w:val="0"/>
      <w:marBottom w:val="0"/>
      <w:divBdr>
        <w:top w:val="none" w:sz="0" w:space="0" w:color="auto"/>
        <w:left w:val="none" w:sz="0" w:space="0" w:color="auto"/>
        <w:bottom w:val="none" w:sz="0" w:space="0" w:color="auto"/>
        <w:right w:val="none" w:sz="0" w:space="0" w:color="auto"/>
      </w:divBdr>
    </w:div>
    <w:div w:id="360206802">
      <w:bodyDiv w:val="1"/>
      <w:marLeft w:val="0"/>
      <w:marRight w:val="0"/>
      <w:marTop w:val="0"/>
      <w:marBottom w:val="0"/>
      <w:divBdr>
        <w:top w:val="none" w:sz="0" w:space="0" w:color="auto"/>
        <w:left w:val="none" w:sz="0" w:space="0" w:color="auto"/>
        <w:bottom w:val="none" w:sz="0" w:space="0" w:color="auto"/>
        <w:right w:val="none" w:sz="0" w:space="0" w:color="auto"/>
      </w:divBdr>
    </w:div>
    <w:div w:id="365448682">
      <w:bodyDiv w:val="1"/>
      <w:marLeft w:val="0"/>
      <w:marRight w:val="0"/>
      <w:marTop w:val="0"/>
      <w:marBottom w:val="0"/>
      <w:divBdr>
        <w:top w:val="none" w:sz="0" w:space="0" w:color="auto"/>
        <w:left w:val="none" w:sz="0" w:space="0" w:color="auto"/>
        <w:bottom w:val="none" w:sz="0" w:space="0" w:color="auto"/>
        <w:right w:val="none" w:sz="0" w:space="0" w:color="auto"/>
      </w:divBdr>
    </w:div>
    <w:div w:id="389619227">
      <w:bodyDiv w:val="1"/>
      <w:marLeft w:val="0"/>
      <w:marRight w:val="0"/>
      <w:marTop w:val="0"/>
      <w:marBottom w:val="0"/>
      <w:divBdr>
        <w:top w:val="none" w:sz="0" w:space="0" w:color="auto"/>
        <w:left w:val="none" w:sz="0" w:space="0" w:color="auto"/>
        <w:bottom w:val="none" w:sz="0" w:space="0" w:color="auto"/>
        <w:right w:val="none" w:sz="0" w:space="0" w:color="auto"/>
      </w:divBdr>
    </w:div>
    <w:div w:id="404844305">
      <w:bodyDiv w:val="1"/>
      <w:marLeft w:val="0"/>
      <w:marRight w:val="0"/>
      <w:marTop w:val="0"/>
      <w:marBottom w:val="0"/>
      <w:divBdr>
        <w:top w:val="none" w:sz="0" w:space="0" w:color="auto"/>
        <w:left w:val="none" w:sz="0" w:space="0" w:color="auto"/>
        <w:bottom w:val="none" w:sz="0" w:space="0" w:color="auto"/>
        <w:right w:val="none" w:sz="0" w:space="0" w:color="auto"/>
      </w:divBdr>
    </w:div>
    <w:div w:id="412555751">
      <w:bodyDiv w:val="1"/>
      <w:marLeft w:val="0"/>
      <w:marRight w:val="0"/>
      <w:marTop w:val="0"/>
      <w:marBottom w:val="0"/>
      <w:divBdr>
        <w:top w:val="none" w:sz="0" w:space="0" w:color="auto"/>
        <w:left w:val="none" w:sz="0" w:space="0" w:color="auto"/>
        <w:bottom w:val="none" w:sz="0" w:space="0" w:color="auto"/>
        <w:right w:val="none" w:sz="0" w:space="0" w:color="auto"/>
      </w:divBdr>
      <w:divsChild>
        <w:div w:id="1450540967">
          <w:marLeft w:val="274"/>
          <w:marRight w:val="0"/>
          <w:marTop w:val="0"/>
          <w:marBottom w:val="120"/>
          <w:divBdr>
            <w:top w:val="none" w:sz="0" w:space="0" w:color="auto"/>
            <w:left w:val="none" w:sz="0" w:space="0" w:color="auto"/>
            <w:bottom w:val="none" w:sz="0" w:space="0" w:color="auto"/>
            <w:right w:val="none" w:sz="0" w:space="0" w:color="auto"/>
          </w:divBdr>
        </w:div>
        <w:div w:id="487793624">
          <w:marLeft w:val="274"/>
          <w:marRight w:val="0"/>
          <w:marTop w:val="0"/>
          <w:marBottom w:val="120"/>
          <w:divBdr>
            <w:top w:val="none" w:sz="0" w:space="0" w:color="auto"/>
            <w:left w:val="none" w:sz="0" w:space="0" w:color="auto"/>
            <w:bottom w:val="none" w:sz="0" w:space="0" w:color="auto"/>
            <w:right w:val="none" w:sz="0" w:space="0" w:color="auto"/>
          </w:divBdr>
        </w:div>
        <w:div w:id="1040209843">
          <w:marLeft w:val="274"/>
          <w:marRight w:val="0"/>
          <w:marTop w:val="0"/>
          <w:marBottom w:val="120"/>
          <w:divBdr>
            <w:top w:val="none" w:sz="0" w:space="0" w:color="auto"/>
            <w:left w:val="none" w:sz="0" w:space="0" w:color="auto"/>
            <w:bottom w:val="none" w:sz="0" w:space="0" w:color="auto"/>
            <w:right w:val="none" w:sz="0" w:space="0" w:color="auto"/>
          </w:divBdr>
        </w:div>
      </w:divsChild>
    </w:div>
    <w:div w:id="424419699">
      <w:bodyDiv w:val="1"/>
      <w:marLeft w:val="0"/>
      <w:marRight w:val="0"/>
      <w:marTop w:val="0"/>
      <w:marBottom w:val="0"/>
      <w:divBdr>
        <w:top w:val="none" w:sz="0" w:space="0" w:color="auto"/>
        <w:left w:val="none" w:sz="0" w:space="0" w:color="auto"/>
        <w:bottom w:val="none" w:sz="0" w:space="0" w:color="auto"/>
        <w:right w:val="none" w:sz="0" w:space="0" w:color="auto"/>
      </w:divBdr>
    </w:div>
    <w:div w:id="430244800">
      <w:bodyDiv w:val="1"/>
      <w:marLeft w:val="0"/>
      <w:marRight w:val="0"/>
      <w:marTop w:val="0"/>
      <w:marBottom w:val="0"/>
      <w:divBdr>
        <w:top w:val="none" w:sz="0" w:space="0" w:color="auto"/>
        <w:left w:val="none" w:sz="0" w:space="0" w:color="auto"/>
        <w:bottom w:val="none" w:sz="0" w:space="0" w:color="auto"/>
        <w:right w:val="none" w:sz="0" w:space="0" w:color="auto"/>
      </w:divBdr>
      <w:divsChild>
        <w:div w:id="1254818760">
          <w:marLeft w:val="274"/>
          <w:marRight w:val="0"/>
          <w:marTop w:val="0"/>
          <w:marBottom w:val="120"/>
          <w:divBdr>
            <w:top w:val="none" w:sz="0" w:space="0" w:color="auto"/>
            <w:left w:val="none" w:sz="0" w:space="0" w:color="auto"/>
            <w:bottom w:val="none" w:sz="0" w:space="0" w:color="auto"/>
            <w:right w:val="none" w:sz="0" w:space="0" w:color="auto"/>
          </w:divBdr>
        </w:div>
        <w:div w:id="1707945758">
          <w:marLeft w:val="274"/>
          <w:marRight w:val="0"/>
          <w:marTop w:val="0"/>
          <w:marBottom w:val="120"/>
          <w:divBdr>
            <w:top w:val="none" w:sz="0" w:space="0" w:color="auto"/>
            <w:left w:val="none" w:sz="0" w:space="0" w:color="auto"/>
            <w:bottom w:val="none" w:sz="0" w:space="0" w:color="auto"/>
            <w:right w:val="none" w:sz="0" w:space="0" w:color="auto"/>
          </w:divBdr>
        </w:div>
        <w:div w:id="1094203846">
          <w:marLeft w:val="274"/>
          <w:marRight w:val="0"/>
          <w:marTop w:val="0"/>
          <w:marBottom w:val="120"/>
          <w:divBdr>
            <w:top w:val="none" w:sz="0" w:space="0" w:color="auto"/>
            <w:left w:val="none" w:sz="0" w:space="0" w:color="auto"/>
            <w:bottom w:val="none" w:sz="0" w:space="0" w:color="auto"/>
            <w:right w:val="none" w:sz="0" w:space="0" w:color="auto"/>
          </w:divBdr>
        </w:div>
        <w:div w:id="494760331">
          <w:marLeft w:val="274"/>
          <w:marRight w:val="0"/>
          <w:marTop w:val="0"/>
          <w:marBottom w:val="120"/>
          <w:divBdr>
            <w:top w:val="none" w:sz="0" w:space="0" w:color="auto"/>
            <w:left w:val="none" w:sz="0" w:space="0" w:color="auto"/>
            <w:bottom w:val="none" w:sz="0" w:space="0" w:color="auto"/>
            <w:right w:val="none" w:sz="0" w:space="0" w:color="auto"/>
          </w:divBdr>
        </w:div>
      </w:divsChild>
    </w:div>
    <w:div w:id="439837352">
      <w:bodyDiv w:val="1"/>
      <w:marLeft w:val="0"/>
      <w:marRight w:val="0"/>
      <w:marTop w:val="0"/>
      <w:marBottom w:val="0"/>
      <w:divBdr>
        <w:top w:val="none" w:sz="0" w:space="0" w:color="auto"/>
        <w:left w:val="none" w:sz="0" w:space="0" w:color="auto"/>
        <w:bottom w:val="none" w:sz="0" w:space="0" w:color="auto"/>
        <w:right w:val="none" w:sz="0" w:space="0" w:color="auto"/>
      </w:divBdr>
    </w:div>
    <w:div w:id="440033338">
      <w:bodyDiv w:val="1"/>
      <w:marLeft w:val="0"/>
      <w:marRight w:val="0"/>
      <w:marTop w:val="0"/>
      <w:marBottom w:val="0"/>
      <w:divBdr>
        <w:top w:val="none" w:sz="0" w:space="0" w:color="auto"/>
        <w:left w:val="none" w:sz="0" w:space="0" w:color="auto"/>
        <w:bottom w:val="none" w:sz="0" w:space="0" w:color="auto"/>
        <w:right w:val="none" w:sz="0" w:space="0" w:color="auto"/>
      </w:divBdr>
    </w:div>
    <w:div w:id="440540747">
      <w:bodyDiv w:val="1"/>
      <w:marLeft w:val="0"/>
      <w:marRight w:val="0"/>
      <w:marTop w:val="0"/>
      <w:marBottom w:val="0"/>
      <w:divBdr>
        <w:top w:val="none" w:sz="0" w:space="0" w:color="auto"/>
        <w:left w:val="none" w:sz="0" w:space="0" w:color="auto"/>
        <w:bottom w:val="none" w:sz="0" w:space="0" w:color="auto"/>
        <w:right w:val="none" w:sz="0" w:space="0" w:color="auto"/>
      </w:divBdr>
    </w:div>
    <w:div w:id="443305981">
      <w:bodyDiv w:val="1"/>
      <w:marLeft w:val="0"/>
      <w:marRight w:val="0"/>
      <w:marTop w:val="0"/>
      <w:marBottom w:val="0"/>
      <w:divBdr>
        <w:top w:val="none" w:sz="0" w:space="0" w:color="auto"/>
        <w:left w:val="none" w:sz="0" w:space="0" w:color="auto"/>
        <w:bottom w:val="none" w:sz="0" w:space="0" w:color="auto"/>
        <w:right w:val="none" w:sz="0" w:space="0" w:color="auto"/>
      </w:divBdr>
      <w:divsChild>
        <w:div w:id="960963223">
          <w:marLeft w:val="274"/>
          <w:marRight w:val="0"/>
          <w:marTop w:val="0"/>
          <w:marBottom w:val="0"/>
          <w:divBdr>
            <w:top w:val="none" w:sz="0" w:space="0" w:color="auto"/>
            <w:left w:val="none" w:sz="0" w:space="0" w:color="auto"/>
            <w:bottom w:val="none" w:sz="0" w:space="0" w:color="auto"/>
            <w:right w:val="none" w:sz="0" w:space="0" w:color="auto"/>
          </w:divBdr>
        </w:div>
      </w:divsChild>
    </w:div>
    <w:div w:id="444931066">
      <w:bodyDiv w:val="1"/>
      <w:marLeft w:val="0"/>
      <w:marRight w:val="0"/>
      <w:marTop w:val="0"/>
      <w:marBottom w:val="0"/>
      <w:divBdr>
        <w:top w:val="none" w:sz="0" w:space="0" w:color="auto"/>
        <w:left w:val="none" w:sz="0" w:space="0" w:color="auto"/>
        <w:bottom w:val="none" w:sz="0" w:space="0" w:color="auto"/>
        <w:right w:val="none" w:sz="0" w:space="0" w:color="auto"/>
      </w:divBdr>
    </w:div>
    <w:div w:id="453527017">
      <w:bodyDiv w:val="1"/>
      <w:marLeft w:val="0"/>
      <w:marRight w:val="0"/>
      <w:marTop w:val="0"/>
      <w:marBottom w:val="0"/>
      <w:divBdr>
        <w:top w:val="none" w:sz="0" w:space="0" w:color="auto"/>
        <w:left w:val="none" w:sz="0" w:space="0" w:color="auto"/>
        <w:bottom w:val="none" w:sz="0" w:space="0" w:color="auto"/>
        <w:right w:val="none" w:sz="0" w:space="0" w:color="auto"/>
      </w:divBdr>
    </w:div>
    <w:div w:id="454063471">
      <w:bodyDiv w:val="1"/>
      <w:marLeft w:val="0"/>
      <w:marRight w:val="0"/>
      <w:marTop w:val="0"/>
      <w:marBottom w:val="0"/>
      <w:divBdr>
        <w:top w:val="none" w:sz="0" w:space="0" w:color="auto"/>
        <w:left w:val="none" w:sz="0" w:space="0" w:color="auto"/>
        <w:bottom w:val="none" w:sz="0" w:space="0" w:color="auto"/>
        <w:right w:val="none" w:sz="0" w:space="0" w:color="auto"/>
      </w:divBdr>
      <w:divsChild>
        <w:div w:id="243805008">
          <w:marLeft w:val="418"/>
          <w:marRight w:val="0"/>
          <w:marTop w:val="0"/>
          <w:marBottom w:val="0"/>
          <w:divBdr>
            <w:top w:val="none" w:sz="0" w:space="0" w:color="auto"/>
            <w:left w:val="none" w:sz="0" w:space="0" w:color="auto"/>
            <w:bottom w:val="none" w:sz="0" w:space="0" w:color="auto"/>
            <w:right w:val="none" w:sz="0" w:space="0" w:color="auto"/>
          </w:divBdr>
        </w:div>
        <w:div w:id="803934509">
          <w:marLeft w:val="418"/>
          <w:marRight w:val="0"/>
          <w:marTop w:val="0"/>
          <w:marBottom w:val="0"/>
          <w:divBdr>
            <w:top w:val="none" w:sz="0" w:space="0" w:color="auto"/>
            <w:left w:val="none" w:sz="0" w:space="0" w:color="auto"/>
            <w:bottom w:val="none" w:sz="0" w:space="0" w:color="auto"/>
            <w:right w:val="none" w:sz="0" w:space="0" w:color="auto"/>
          </w:divBdr>
        </w:div>
        <w:div w:id="543061530">
          <w:marLeft w:val="850"/>
          <w:marRight w:val="0"/>
          <w:marTop w:val="0"/>
          <w:marBottom w:val="0"/>
          <w:divBdr>
            <w:top w:val="none" w:sz="0" w:space="0" w:color="auto"/>
            <w:left w:val="none" w:sz="0" w:space="0" w:color="auto"/>
            <w:bottom w:val="none" w:sz="0" w:space="0" w:color="auto"/>
            <w:right w:val="none" w:sz="0" w:space="0" w:color="auto"/>
          </w:divBdr>
        </w:div>
        <w:div w:id="213153474">
          <w:marLeft w:val="850"/>
          <w:marRight w:val="0"/>
          <w:marTop w:val="0"/>
          <w:marBottom w:val="0"/>
          <w:divBdr>
            <w:top w:val="none" w:sz="0" w:space="0" w:color="auto"/>
            <w:left w:val="none" w:sz="0" w:space="0" w:color="auto"/>
            <w:bottom w:val="none" w:sz="0" w:space="0" w:color="auto"/>
            <w:right w:val="none" w:sz="0" w:space="0" w:color="auto"/>
          </w:divBdr>
        </w:div>
      </w:divsChild>
    </w:div>
    <w:div w:id="457913863">
      <w:bodyDiv w:val="1"/>
      <w:marLeft w:val="0"/>
      <w:marRight w:val="0"/>
      <w:marTop w:val="0"/>
      <w:marBottom w:val="0"/>
      <w:divBdr>
        <w:top w:val="none" w:sz="0" w:space="0" w:color="auto"/>
        <w:left w:val="none" w:sz="0" w:space="0" w:color="auto"/>
        <w:bottom w:val="none" w:sz="0" w:space="0" w:color="auto"/>
        <w:right w:val="none" w:sz="0" w:space="0" w:color="auto"/>
      </w:divBdr>
      <w:divsChild>
        <w:div w:id="1545681067">
          <w:marLeft w:val="446"/>
          <w:marRight w:val="0"/>
          <w:marTop w:val="0"/>
          <w:marBottom w:val="0"/>
          <w:divBdr>
            <w:top w:val="none" w:sz="0" w:space="0" w:color="auto"/>
            <w:left w:val="none" w:sz="0" w:space="0" w:color="auto"/>
            <w:bottom w:val="none" w:sz="0" w:space="0" w:color="auto"/>
            <w:right w:val="none" w:sz="0" w:space="0" w:color="auto"/>
          </w:divBdr>
        </w:div>
        <w:div w:id="1601064584">
          <w:marLeft w:val="446"/>
          <w:marRight w:val="0"/>
          <w:marTop w:val="0"/>
          <w:marBottom w:val="0"/>
          <w:divBdr>
            <w:top w:val="none" w:sz="0" w:space="0" w:color="auto"/>
            <w:left w:val="none" w:sz="0" w:space="0" w:color="auto"/>
            <w:bottom w:val="none" w:sz="0" w:space="0" w:color="auto"/>
            <w:right w:val="none" w:sz="0" w:space="0" w:color="auto"/>
          </w:divBdr>
        </w:div>
        <w:div w:id="2015647974">
          <w:marLeft w:val="446"/>
          <w:marRight w:val="0"/>
          <w:marTop w:val="0"/>
          <w:marBottom w:val="0"/>
          <w:divBdr>
            <w:top w:val="none" w:sz="0" w:space="0" w:color="auto"/>
            <w:left w:val="none" w:sz="0" w:space="0" w:color="auto"/>
            <w:bottom w:val="none" w:sz="0" w:space="0" w:color="auto"/>
            <w:right w:val="none" w:sz="0" w:space="0" w:color="auto"/>
          </w:divBdr>
        </w:div>
      </w:divsChild>
    </w:div>
    <w:div w:id="470833860">
      <w:bodyDiv w:val="1"/>
      <w:marLeft w:val="0"/>
      <w:marRight w:val="0"/>
      <w:marTop w:val="0"/>
      <w:marBottom w:val="0"/>
      <w:divBdr>
        <w:top w:val="none" w:sz="0" w:space="0" w:color="auto"/>
        <w:left w:val="none" w:sz="0" w:space="0" w:color="auto"/>
        <w:bottom w:val="none" w:sz="0" w:space="0" w:color="auto"/>
        <w:right w:val="none" w:sz="0" w:space="0" w:color="auto"/>
      </w:divBdr>
      <w:divsChild>
        <w:div w:id="1804348291">
          <w:marLeft w:val="274"/>
          <w:marRight w:val="0"/>
          <w:marTop w:val="0"/>
          <w:marBottom w:val="120"/>
          <w:divBdr>
            <w:top w:val="none" w:sz="0" w:space="0" w:color="auto"/>
            <w:left w:val="none" w:sz="0" w:space="0" w:color="auto"/>
            <w:bottom w:val="none" w:sz="0" w:space="0" w:color="auto"/>
            <w:right w:val="none" w:sz="0" w:space="0" w:color="auto"/>
          </w:divBdr>
        </w:div>
        <w:div w:id="922570331">
          <w:marLeft w:val="274"/>
          <w:marRight w:val="0"/>
          <w:marTop w:val="0"/>
          <w:marBottom w:val="120"/>
          <w:divBdr>
            <w:top w:val="none" w:sz="0" w:space="0" w:color="auto"/>
            <w:left w:val="none" w:sz="0" w:space="0" w:color="auto"/>
            <w:bottom w:val="none" w:sz="0" w:space="0" w:color="auto"/>
            <w:right w:val="none" w:sz="0" w:space="0" w:color="auto"/>
          </w:divBdr>
        </w:div>
        <w:div w:id="689993906">
          <w:marLeft w:val="274"/>
          <w:marRight w:val="0"/>
          <w:marTop w:val="0"/>
          <w:marBottom w:val="120"/>
          <w:divBdr>
            <w:top w:val="none" w:sz="0" w:space="0" w:color="auto"/>
            <w:left w:val="none" w:sz="0" w:space="0" w:color="auto"/>
            <w:bottom w:val="none" w:sz="0" w:space="0" w:color="auto"/>
            <w:right w:val="none" w:sz="0" w:space="0" w:color="auto"/>
          </w:divBdr>
        </w:div>
        <w:div w:id="811287544">
          <w:marLeft w:val="274"/>
          <w:marRight w:val="0"/>
          <w:marTop w:val="0"/>
          <w:marBottom w:val="120"/>
          <w:divBdr>
            <w:top w:val="none" w:sz="0" w:space="0" w:color="auto"/>
            <w:left w:val="none" w:sz="0" w:space="0" w:color="auto"/>
            <w:bottom w:val="none" w:sz="0" w:space="0" w:color="auto"/>
            <w:right w:val="none" w:sz="0" w:space="0" w:color="auto"/>
          </w:divBdr>
        </w:div>
      </w:divsChild>
    </w:div>
    <w:div w:id="474493610">
      <w:bodyDiv w:val="1"/>
      <w:marLeft w:val="0"/>
      <w:marRight w:val="0"/>
      <w:marTop w:val="0"/>
      <w:marBottom w:val="0"/>
      <w:divBdr>
        <w:top w:val="none" w:sz="0" w:space="0" w:color="auto"/>
        <w:left w:val="none" w:sz="0" w:space="0" w:color="auto"/>
        <w:bottom w:val="none" w:sz="0" w:space="0" w:color="auto"/>
        <w:right w:val="none" w:sz="0" w:space="0" w:color="auto"/>
      </w:divBdr>
      <w:divsChild>
        <w:div w:id="657227311">
          <w:marLeft w:val="994"/>
          <w:marRight w:val="0"/>
          <w:marTop w:val="0"/>
          <w:marBottom w:val="0"/>
          <w:divBdr>
            <w:top w:val="none" w:sz="0" w:space="0" w:color="auto"/>
            <w:left w:val="none" w:sz="0" w:space="0" w:color="auto"/>
            <w:bottom w:val="none" w:sz="0" w:space="0" w:color="auto"/>
            <w:right w:val="none" w:sz="0" w:space="0" w:color="auto"/>
          </w:divBdr>
        </w:div>
        <w:div w:id="545069739">
          <w:marLeft w:val="994"/>
          <w:marRight w:val="0"/>
          <w:marTop w:val="0"/>
          <w:marBottom w:val="0"/>
          <w:divBdr>
            <w:top w:val="none" w:sz="0" w:space="0" w:color="auto"/>
            <w:left w:val="none" w:sz="0" w:space="0" w:color="auto"/>
            <w:bottom w:val="none" w:sz="0" w:space="0" w:color="auto"/>
            <w:right w:val="none" w:sz="0" w:space="0" w:color="auto"/>
          </w:divBdr>
        </w:div>
      </w:divsChild>
    </w:div>
    <w:div w:id="475224762">
      <w:bodyDiv w:val="1"/>
      <w:marLeft w:val="0"/>
      <w:marRight w:val="0"/>
      <w:marTop w:val="0"/>
      <w:marBottom w:val="0"/>
      <w:divBdr>
        <w:top w:val="none" w:sz="0" w:space="0" w:color="auto"/>
        <w:left w:val="none" w:sz="0" w:space="0" w:color="auto"/>
        <w:bottom w:val="none" w:sz="0" w:space="0" w:color="auto"/>
        <w:right w:val="none" w:sz="0" w:space="0" w:color="auto"/>
      </w:divBdr>
      <w:divsChild>
        <w:div w:id="756441069">
          <w:marLeft w:val="446"/>
          <w:marRight w:val="0"/>
          <w:marTop w:val="0"/>
          <w:marBottom w:val="0"/>
          <w:divBdr>
            <w:top w:val="none" w:sz="0" w:space="0" w:color="auto"/>
            <w:left w:val="none" w:sz="0" w:space="0" w:color="auto"/>
            <w:bottom w:val="none" w:sz="0" w:space="0" w:color="auto"/>
            <w:right w:val="none" w:sz="0" w:space="0" w:color="auto"/>
          </w:divBdr>
        </w:div>
      </w:divsChild>
    </w:div>
    <w:div w:id="480730038">
      <w:bodyDiv w:val="1"/>
      <w:marLeft w:val="0"/>
      <w:marRight w:val="0"/>
      <w:marTop w:val="0"/>
      <w:marBottom w:val="0"/>
      <w:divBdr>
        <w:top w:val="none" w:sz="0" w:space="0" w:color="auto"/>
        <w:left w:val="none" w:sz="0" w:space="0" w:color="auto"/>
        <w:bottom w:val="none" w:sz="0" w:space="0" w:color="auto"/>
        <w:right w:val="none" w:sz="0" w:space="0" w:color="auto"/>
      </w:divBdr>
    </w:div>
    <w:div w:id="482550478">
      <w:bodyDiv w:val="1"/>
      <w:marLeft w:val="0"/>
      <w:marRight w:val="0"/>
      <w:marTop w:val="0"/>
      <w:marBottom w:val="0"/>
      <w:divBdr>
        <w:top w:val="none" w:sz="0" w:space="0" w:color="auto"/>
        <w:left w:val="none" w:sz="0" w:space="0" w:color="auto"/>
        <w:bottom w:val="none" w:sz="0" w:space="0" w:color="auto"/>
        <w:right w:val="none" w:sz="0" w:space="0" w:color="auto"/>
      </w:divBdr>
      <w:divsChild>
        <w:div w:id="1453019606">
          <w:marLeft w:val="446"/>
          <w:marRight w:val="0"/>
          <w:marTop w:val="0"/>
          <w:marBottom w:val="0"/>
          <w:divBdr>
            <w:top w:val="none" w:sz="0" w:space="0" w:color="auto"/>
            <w:left w:val="none" w:sz="0" w:space="0" w:color="auto"/>
            <w:bottom w:val="none" w:sz="0" w:space="0" w:color="auto"/>
            <w:right w:val="none" w:sz="0" w:space="0" w:color="auto"/>
          </w:divBdr>
        </w:div>
      </w:divsChild>
    </w:div>
    <w:div w:id="500778579">
      <w:bodyDiv w:val="1"/>
      <w:marLeft w:val="0"/>
      <w:marRight w:val="0"/>
      <w:marTop w:val="0"/>
      <w:marBottom w:val="0"/>
      <w:divBdr>
        <w:top w:val="none" w:sz="0" w:space="0" w:color="auto"/>
        <w:left w:val="none" w:sz="0" w:space="0" w:color="auto"/>
        <w:bottom w:val="none" w:sz="0" w:space="0" w:color="auto"/>
        <w:right w:val="none" w:sz="0" w:space="0" w:color="auto"/>
      </w:divBdr>
    </w:div>
    <w:div w:id="525752439">
      <w:bodyDiv w:val="1"/>
      <w:marLeft w:val="0"/>
      <w:marRight w:val="0"/>
      <w:marTop w:val="0"/>
      <w:marBottom w:val="0"/>
      <w:divBdr>
        <w:top w:val="none" w:sz="0" w:space="0" w:color="auto"/>
        <w:left w:val="none" w:sz="0" w:space="0" w:color="auto"/>
        <w:bottom w:val="none" w:sz="0" w:space="0" w:color="auto"/>
        <w:right w:val="none" w:sz="0" w:space="0" w:color="auto"/>
      </w:divBdr>
    </w:div>
    <w:div w:id="530462140">
      <w:bodyDiv w:val="1"/>
      <w:marLeft w:val="0"/>
      <w:marRight w:val="0"/>
      <w:marTop w:val="0"/>
      <w:marBottom w:val="0"/>
      <w:divBdr>
        <w:top w:val="none" w:sz="0" w:space="0" w:color="auto"/>
        <w:left w:val="none" w:sz="0" w:space="0" w:color="auto"/>
        <w:bottom w:val="none" w:sz="0" w:space="0" w:color="auto"/>
        <w:right w:val="none" w:sz="0" w:space="0" w:color="auto"/>
      </w:divBdr>
    </w:div>
    <w:div w:id="530462446">
      <w:bodyDiv w:val="1"/>
      <w:marLeft w:val="0"/>
      <w:marRight w:val="0"/>
      <w:marTop w:val="0"/>
      <w:marBottom w:val="0"/>
      <w:divBdr>
        <w:top w:val="none" w:sz="0" w:space="0" w:color="auto"/>
        <w:left w:val="none" w:sz="0" w:space="0" w:color="auto"/>
        <w:bottom w:val="none" w:sz="0" w:space="0" w:color="auto"/>
        <w:right w:val="none" w:sz="0" w:space="0" w:color="auto"/>
      </w:divBdr>
    </w:div>
    <w:div w:id="549416032">
      <w:bodyDiv w:val="1"/>
      <w:marLeft w:val="0"/>
      <w:marRight w:val="0"/>
      <w:marTop w:val="0"/>
      <w:marBottom w:val="0"/>
      <w:divBdr>
        <w:top w:val="none" w:sz="0" w:space="0" w:color="auto"/>
        <w:left w:val="none" w:sz="0" w:space="0" w:color="auto"/>
        <w:bottom w:val="none" w:sz="0" w:space="0" w:color="auto"/>
        <w:right w:val="none" w:sz="0" w:space="0" w:color="auto"/>
      </w:divBdr>
    </w:div>
    <w:div w:id="552469259">
      <w:bodyDiv w:val="1"/>
      <w:marLeft w:val="0"/>
      <w:marRight w:val="0"/>
      <w:marTop w:val="0"/>
      <w:marBottom w:val="0"/>
      <w:divBdr>
        <w:top w:val="none" w:sz="0" w:space="0" w:color="auto"/>
        <w:left w:val="none" w:sz="0" w:space="0" w:color="auto"/>
        <w:bottom w:val="none" w:sz="0" w:space="0" w:color="auto"/>
        <w:right w:val="none" w:sz="0" w:space="0" w:color="auto"/>
      </w:divBdr>
    </w:div>
    <w:div w:id="558512678">
      <w:bodyDiv w:val="1"/>
      <w:marLeft w:val="0"/>
      <w:marRight w:val="0"/>
      <w:marTop w:val="0"/>
      <w:marBottom w:val="0"/>
      <w:divBdr>
        <w:top w:val="none" w:sz="0" w:space="0" w:color="auto"/>
        <w:left w:val="none" w:sz="0" w:space="0" w:color="auto"/>
        <w:bottom w:val="none" w:sz="0" w:space="0" w:color="auto"/>
        <w:right w:val="none" w:sz="0" w:space="0" w:color="auto"/>
      </w:divBdr>
    </w:div>
    <w:div w:id="573051414">
      <w:bodyDiv w:val="1"/>
      <w:marLeft w:val="0"/>
      <w:marRight w:val="0"/>
      <w:marTop w:val="0"/>
      <w:marBottom w:val="0"/>
      <w:divBdr>
        <w:top w:val="none" w:sz="0" w:space="0" w:color="auto"/>
        <w:left w:val="none" w:sz="0" w:space="0" w:color="auto"/>
        <w:bottom w:val="none" w:sz="0" w:space="0" w:color="auto"/>
        <w:right w:val="none" w:sz="0" w:space="0" w:color="auto"/>
      </w:divBdr>
      <w:divsChild>
        <w:div w:id="418601522">
          <w:marLeft w:val="418"/>
          <w:marRight w:val="0"/>
          <w:marTop w:val="0"/>
          <w:marBottom w:val="0"/>
          <w:divBdr>
            <w:top w:val="none" w:sz="0" w:space="0" w:color="auto"/>
            <w:left w:val="none" w:sz="0" w:space="0" w:color="auto"/>
            <w:bottom w:val="none" w:sz="0" w:space="0" w:color="auto"/>
            <w:right w:val="none" w:sz="0" w:space="0" w:color="auto"/>
          </w:divBdr>
        </w:div>
        <w:div w:id="440611718">
          <w:marLeft w:val="418"/>
          <w:marRight w:val="0"/>
          <w:marTop w:val="0"/>
          <w:marBottom w:val="0"/>
          <w:divBdr>
            <w:top w:val="none" w:sz="0" w:space="0" w:color="auto"/>
            <w:left w:val="none" w:sz="0" w:space="0" w:color="auto"/>
            <w:bottom w:val="none" w:sz="0" w:space="0" w:color="auto"/>
            <w:right w:val="none" w:sz="0" w:space="0" w:color="auto"/>
          </w:divBdr>
        </w:div>
      </w:divsChild>
    </w:div>
    <w:div w:id="603421741">
      <w:bodyDiv w:val="1"/>
      <w:marLeft w:val="0"/>
      <w:marRight w:val="0"/>
      <w:marTop w:val="0"/>
      <w:marBottom w:val="0"/>
      <w:divBdr>
        <w:top w:val="none" w:sz="0" w:space="0" w:color="auto"/>
        <w:left w:val="none" w:sz="0" w:space="0" w:color="auto"/>
        <w:bottom w:val="none" w:sz="0" w:space="0" w:color="auto"/>
        <w:right w:val="none" w:sz="0" w:space="0" w:color="auto"/>
      </w:divBdr>
    </w:div>
    <w:div w:id="605579570">
      <w:bodyDiv w:val="1"/>
      <w:marLeft w:val="0"/>
      <w:marRight w:val="0"/>
      <w:marTop w:val="0"/>
      <w:marBottom w:val="0"/>
      <w:divBdr>
        <w:top w:val="none" w:sz="0" w:space="0" w:color="auto"/>
        <w:left w:val="none" w:sz="0" w:space="0" w:color="auto"/>
        <w:bottom w:val="none" w:sz="0" w:space="0" w:color="auto"/>
        <w:right w:val="none" w:sz="0" w:space="0" w:color="auto"/>
      </w:divBdr>
    </w:div>
    <w:div w:id="605886369">
      <w:bodyDiv w:val="1"/>
      <w:marLeft w:val="0"/>
      <w:marRight w:val="0"/>
      <w:marTop w:val="0"/>
      <w:marBottom w:val="0"/>
      <w:divBdr>
        <w:top w:val="none" w:sz="0" w:space="0" w:color="auto"/>
        <w:left w:val="none" w:sz="0" w:space="0" w:color="auto"/>
        <w:bottom w:val="none" w:sz="0" w:space="0" w:color="auto"/>
        <w:right w:val="none" w:sz="0" w:space="0" w:color="auto"/>
      </w:divBdr>
    </w:div>
    <w:div w:id="613902887">
      <w:bodyDiv w:val="1"/>
      <w:marLeft w:val="0"/>
      <w:marRight w:val="0"/>
      <w:marTop w:val="0"/>
      <w:marBottom w:val="0"/>
      <w:divBdr>
        <w:top w:val="none" w:sz="0" w:space="0" w:color="auto"/>
        <w:left w:val="none" w:sz="0" w:space="0" w:color="auto"/>
        <w:bottom w:val="none" w:sz="0" w:space="0" w:color="auto"/>
        <w:right w:val="none" w:sz="0" w:space="0" w:color="auto"/>
      </w:divBdr>
    </w:div>
    <w:div w:id="615020945">
      <w:bodyDiv w:val="1"/>
      <w:marLeft w:val="0"/>
      <w:marRight w:val="0"/>
      <w:marTop w:val="0"/>
      <w:marBottom w:val="0"/>
      <w:divBdr>
        <w:top w:val="none" w:sz="0" w:space="0" w:color="auto"/>
        <w:left w:val="none" w:sz="0" w:space="0" w:color="auto"/>
        <w:bottom w:val="none" w:sz="0" w:space="0" w:color="auto"/>
        <w:right w:val="none" w:sz="0" w:space="0" w:color="auto"/>
      </w:divBdr>
    </w:div>
    <w:div w:id="617760157">
      <w:bodyDiv w:val="1"/>
      <w:marLeft w:val="0"/>
      <w:marRight w:val="0"/>
      <w:marTop w:val="0"/>
      <w:marBottom w:val="0"/>
      <w:divBdr>
        <w:top w:val="none" w:sz="0" w:space="0" w:color="auto"/>
        <w:left w:val="none" w:sz="0" w:space="0" w:color="auto"/>
        <w:bottom w:val="none" w:sz="0" w:space="0" w:color="auto"/>
        <w:right w:val="none" w:sz="0" w:space="0" w:color="auto"/>
      </w:divBdr>
    </w:div>
    <w:div w:id="623193851">
      <w:bodyDiv w:val="1"/>
      <w:marLeft w:val="0"/>
      <w:marRight w:val="0"/>
      <w:marTop w:val="0"/>
      <w:marBottom w:val="0"/>
      <w:divBdr>
        <w:top w:val="none" w:sz="0" w:space="0" w:color="auto"/>
        <w:left w:val="none" w:sz="0" w:space="0" w:color="auto"/>
        <w:bottom w:val="none" w:sz="0" w:space="0" w:color="auto"/>
        <w:right w:val="none" w:sz="0" w:space="0" w:color="auto"/>
      </w:divBdr>
    </w:div>
    <w:div w:id="627980476">
      <w:bodyDiv w:val="1"/>
      <w:marLeft w:val="0"/>
      <w:marRight w:val="0"/>
      <w:marTop w:val="0"/>
      <w:marBottom w:val="0"/>
      <w:divBdr>
        <w:top w:val="none" w:sz="0" w:space="0" w:color="auto"/>
        <w:left w:val="none" w:sz="0" w:space="0" w:color="auto"/>
        <w:bottom w:val="none" w:sz="0" w:space="0" w:color="auto"/>
        <w:right w:val="none" w:sz="0" w:space="0" w:color="auto"/>
      </w:divBdr>
    </w:div>
    <w:div w:id="644821705">
      <w:bodyDiv w:val="1"/>
      <w:marLeft w:val="0"/>
      <w:marRight w:val="0"/>
      <w:marTop w:val="0"/>
      <w:marBottom w:val="0"/>
      <w:divBdr>
        <w:top w:val="none" w:sz="0" w:space="0" w:color="auto"/>
        <w:left w:val="none" w:sz="0" w:space="0" w:color="auto"/>
        <w:bottom w:val="none" w:sz="0" w:space="0" w:color="auto"/>
        <w:right w:val="none" w:sz="0" w:space="0" w:color="auto"/>
      </w:divBdr>
    </w:div>
    <w:div w:id="647170922">
      <w:bodyDiv w:val="1"/>
      <w:marLeft w:val="0"/>
      <w:marRight w:val="0"/>
      <w:marTop w:val="0"/>
      <w:marBottom w:val="0"/>
      <w:divBdr>
        <w:top w:val="none" w:sz="0" w:space="0" w:color="auto"/>
        <w:left w:val="none" w:sz="0" w:space="0" w:color="auto"/>
        <w:bottom w:val="none" w:sz="0" w:space="0" w:color="auto"/>
        <w:right w:val="none" w:sz="0" w:space="0" w:color="auto"/>
      </w:divBdr>
    </w:div>
    <w:div w:id="650132332">
      <w:bodyDiv w:val="1"/>
      <w:marLeft w:val="0"/>
      <w:marRight w:val="0"/>
      <w:marTop w:val="0"/>
      <w:marBottom w:val="0"/>
      <w:divBdr>
        <w:top w:val="none" w:sz="0" w:space="0" w:color="auto"/>
        <w:left w:val="none" w:sz="0" w:space="0" w:color="auto"/>
        <w:bottom w:val="none" w:sz="0" w:space="0" w:color="auto"/>
        <w:right w:val="none" w:sz="0" w:space="0" w:color="auto"/>
      </w:divBdr>
    </w:div>
    <w:div w:id="655567856">
      <w:bodyDiv w:val="1"/>
      <w:marLeft w:val="0"/>
      <w:marRight w:val="0"/>
      <w:marTop w:val="0"/>
      <w:marBottom w:val="0"/>
      <w:divBdr>
        <w:top w:val="none" w:sz="0" w:space="0" w:color="auto"/>
        <w:left w:val="none" w:sz="0" w:space="0" w:color="auto"/>
        <w:bottom w:val="none" w:sz="0" w:space="0" w:color="auto"/>
        <w:right w:val="none" w:sz="0" w:space="0" w:color="auto"/>
      </w:divBdr>
    </w:div>
    <w:div w:id="656766792">
      <w:bodyDiv w:val="1"/>
      <w:marLeft w:val="0"/>
      <w:marRight w:val="0"/>
      <w:marTop w:val="0"/>
      <w:marBottom w:val="0"/>
      <w:divBdr>
        <w:top w:val="none" w:sz="0" w:space="0" w:color="auto"/>
        <w:left w:val="none" w:sz="0" w:space="0" w:color="auto"/>
        <w:bottom w:val="none" w:sz="0" w:space="0" w:color="auto"/>
        <w:right w:val="none" w:sz="0" w:space="0" w:color="auto"/>
      </w:divBdr>
      <w:divsChild>
        <w:div w:id="124273541">
          <w:marLeft w:val="418"/>
          <w:marRight w:val="0"/>
          <w:marTop w:val="0"/>
          <w:marBottom w:val="0"/>
          <w:divBdr>
            <w:top w:val="none" w:sz="0" w:space="0" w:color="auto"/>
            <w:left w:val="none" w:sz="0" w:space="0" w:color="auto"/>
            <w:bottom w:val="none" w:sz="0" w:space="0" w:color="auto"/>
            <w:right w:val="none" w:sz="0" w:space="0" w:color="auto"/>
          </w:divBdr>
        </w:div>
        <w:div w:id="1790589709">
          <w:marLeft w:val="418"/>
          <w:marRight w:val="0"/>
          <w:marTop w:val="0"/>
          <w:marBottom w:val="0"/>
          <w:divBdr>
            <w:top w:val="none" w:sz="0" w:space="0" w:color="auto"/>
            <w:left w:val="none" w:sz="0" w:space="0" w:color="auto"/>
            <w:bottom w:val="none" w:sz="0" w:space="0" w:color="auto"/>
            <w:right w:val="none" w:sz="0" w:space="0" w:color="auto"/>
          </w:divBdr>
        </w:div>
        <w:div w:id="769813029">
          <w:marLeft w:val="418"/>
          <w:marRight w:val="0"/>
          <w:marTop w:val="0"/>
          <w:marBottom w:val="0"/>
          <w:divBdr>
            <w:top w:val="none" w:sz="0" w:space="0" w:color="auto"/>
            <w:left w:val="none" w:sz="0" w:space="0" w:color="auto"/>
            <w:bottom w:val="none" w:sz="0" w:space="0" w:color="auto"/>
            <w:right w:val="none" w:sz="0" w:space="0" w:color="auto"/>
          </w:divBdr>
        </w:div>
      </w:divsChild>
    </w:div>
    <w:div w:id="666859936">
      <w:bodyDiv w:val="1"/>
      <w:marLeft w:val="0"/>
      <w:marRight w:val="0"/>
      <w:marTop w:val="0"/>
      <w:marBottom w:val="0"/>
      <w:divBdr>
        <w:top w:val="none" w:sz="0" w:space="0" w:color="auto"/>
        <w:left w:val="none" w:sz="0" w:space="0" w:color="auto"/>
        <w:bottom w:val="none" w:sz="0" w:space="0" w:color="auto"/>
        <w:right w:val="none" w:sz="0" w:space="0" w:color="auto"/>
      </w:divBdr>
    </w:div>
    <w:div w:id="676232338">
      <w:bodyDiv w:val="1"/>
      <w:marLeft w:val="0"/>
      <w:marRight w:val="0"/>
      <w:marTop w:val="0"/>
      <w:marBottom w:val="0"/>
      <w:divBdr>
        <w:top w:val="none" w:sz="0" w:space="0" w:color="auto"/>
        <w:left w:val="none" w:sz="0" w:space="0" w:color="auto"/>
        <w:bottom w:val="none" w:sz="0" w:space="0" w:color="auto"/>
        <w:right w:val="none" w:sz="0" w:space="0" w:color="auto"/>
      </w:divBdr>
    </w:div>
    <w:div w:id="683286529">
      <w:bodyDiv w:val="1"/>
      <w:marLeft w:val="0"/>
      <w:marRight w:val="0"/>
      <w:marTop w:val="0"/>
      <w:marBottom w:val="0"/>
      <w:divBdr>
        <w:top w:val="none" w:sz="0" w:space="0" w:color="auto"/>
        <w:left w:val="none" w:sz="0" w:space="0" w:color="auto"/>
        <w:bottom w:val="none" w:sz="0" w:space="0" w:color="auto"/>
        <w:right w:val="none" w:sz="0" w:space="0" w:color="auto"/>
      </w:divBdr>
      <w:divsChild>
        <w:div w:id="1659962852">
          <w:marLeft w:val="274"/>
          <w:marRight w:val="0"/>
          <w:marTop w:val="0"/>
          <w:marBottom w:val="60"/>
          <w:divBdr>
            <w:top w:val="none" w:sz="0" w:space="0" w:color="auto"/>
            <w:left w:val="none" w:sz="0" w:space="0" w:color="auto"/>
            <w:bottom w:val="none" w:sz="0" w:space="0" w:color="auto"/>
            <w:right w:val="none" w:sz="0" w:space="0" w:color="auto"/>
          </w:divBdr>
        </w:div>
        <w:div w:id="1242183715">
          <w:marLeft w:val="274"/>
          <w:marRight w:val="0"/>
          <w:marTop w:val="0"/>
          <w:marBottom w:val="60"/>
          <w:divBdr>
            <w:top w:val="none" w:sz="0" w:space="0" w:color="auto"/>
            <w:left w:val="none" w:sz="0" w:space="0" w:color="auto"/>
            <w:bottom w:val="none" w:sz="0" w:space="0" w:color="auto"/>
            <w:right w:val="none" w:sz="0" w:space="0" w:color="auto"/>
          </w:divBdr>
        </w:div>
        <w:div w:id="485047171">
          <w:marLeft w:val="274"/>
          <w:marRight w:val="0"/>
          <w:marTop w:val="0"/>
          <w:marBottom w:val="60"/>
          <w:divBdr>
            <w:top w:val="none" w:sz="0" w:space="0" w:color="auto"/>
            <w:left w:val="none" w:sz="0" w:space="0" w:color="auto"/>
            <w:bottom w:val="none" w:sz="0" w:space="0" w:color="auto"/>
            <w:right w:val="none" w:sz="0" w:space="0" w:color="auto"/>
          </w:divBdr>
        </w:div>
        <w:div w:id="1174879954">
          <w:marLeft w:val="274"/>
          <w:marRight w:val="0"/>
          <w:marTop w:val="0"/>
          <w:marBottom w:val="60"/>
          <w:divBdr>
            <w:top w:val="none" w:sz="0" w:space="0" w:color="auto"/>
            <w:left w:val="none" w:sz="0" w:space="0" w:color="auto"/>
            <w:bottom w:val="none" w:sz="0" w:space="0" w:color="auto"/>
            <w:right w:val="none" w:sz="0" w:space="0" w:color="auto"/>
          </w:divBdr>
        </w:div>
      </w:divsChild>
    </w:div>
    <w:div w:id="683673001">
      <w:bodyDiv w:val="1"/>
      <w:marLeft w:val="0"/>
      <w:marRight w:val="0"/>
      <w:marTop w:val="0"/>
      <w:marBottom w:val="0"/>
      <w:divBdr>
        <w:top w:val="none" w:sz="0" w:space="0" w:color="auto"/>
        <w:left w:val="none" w:sz="0" w:space="0" w:color="auto"/>
        <w:bottom w:val="none" w:sz="0" w:space="0" w:color="auto"/>
        <w:right w:val="none" w:sz="0" w:space="0" w:color="auto"/>
      </w:divBdr>
    </w:div>
    <w:div w:id="691691737">
      <w:bodyDiv w:val="1"/>
      <w:marLeft w:val="0"/>
      <w:marRight w:val="0"/>
      <w:marTop w:val="0"/>
      <w:marBottom w:val="0"/>
      <w:divBdr>
        <w:top w:val="none" w:sz="0" w:space="0" w:color="auto"/>
        <w:left w:val="none" w:sz="0" w:space="0" w:color="auto"/>
        <w:bottom w:val="none" w:sz="0" w:space="0" w:color="auto"/>
        <w:right w:val="none" w:sz="0" w:space="0" w:color="auto"/>
      </w:divBdr>
      <w:divsChild>
        <w:div w:id="1253516335">
          <w:marLeft w:val="274"/>
          <w:marRight w:val="0"/>
          <w:marTop w:val="0"/>
          <w:marBottom w:val="120"/>
          <w:divBdr>
            <w:top w:val="none" w:sz="0" w:space="0" w:color="auto"/>
            <w:left w:val="none" w:sz="0" w:space="0" w:color="auto"/>
            <w:bottom w:val="none" w:sz="0" w:space="0" w:color="auto"/>
            <w:right w:val="none" w:sz="0" w:space="0" w:color="auto"/>
          </w:divBdr>
        </w:div>
        <w:div w:id="555629593">
          <w:marLeft w:val="274"/>
          <w:marRight w:val="0"/>
          <w:marTop w:val="0"/>
          <w:marBottom w:val="120"/>
          <w:divBdr>
            <w:top w:val="none" w:sz="0" w:space="0" w:color="auto"/>
            <w:left w:val="none" w:sz="0" w:space="0" w:color="auto"/>
            <w:bottom w:val="none" w:sz="0" w:space="0" w:color="auto"/>
            <w:right w:val="none" w:sz="0" w:space="0" w:color="auto"/>
          </w:divBdr>
        </w:div>
        <w:div w:id="891575433">
          <w:marLeft w:val="994"/>
          <w:marRight w:val="0"/>
          <w:marTop w:val="0"/>
          <w:marBottom w:val="120"/>
          <w:divBdr>
            <w:top w:val="none" w:sz="0" w:space="0" w:color="auto"/>
            <w:left w:val="none" w:sz="0" w:space="0" w:color="auto"/>
            <w:bottom w:val="none" w:sz="0" w:space="0" w:color="auto"/>
            <w:right w:val="none" w:sz="0" w:space="0" w:color="auto"/>
          </w:divBdr>
        </w:div>
        <w:div w:id="1909029889">
          <w:marLeft w:val="994"/>
          <w:marRight w:val="0"/>
          <w:marTop w:val="0"/>
          <w:marBottom w:val="120"/>
          <w:divBdr>
            <w:top w:val="none" w:sz="0" w:space="0" w:color="auto"/>
            <w:left w:val="none" w:sz="0" w:space="0" w:color="auto"/>
            <w:bottom w:val="none" w:sz="0" w:space="0" w:color="auto"/>
            <w:right w:val="none" w:sz="0" w:space="0" w:color="auto"/>
          </w:divBdr>
        </w:div>
        <w:div w:id="718822889">
          <w:marLeft w:val="994"/>
          <w:marRight w:val="0"/>
          <w:marTop w:val="0"/>
          <w:marBottom w:val="120"/>
          <w:divBdr>
            <w:top w:val="none" w:sz="0" w:space="0" w:color="auto"/>
            <w:left w:val="none" w:sz="0" w:space="0" w:color="auto"/>
            <w:bottom w:val="none" w:sz="0" w:space="0" w:color="auto"/>
            <w:right w:val="none" w:sz="0" w:space="0" w:color="auto"/>
          </w:divBdr>
        </w:div>
        <w:div w:id="663821589">
          <w:marLeft w:val="994"/>
          <w:marRight w:val="0"/>
          <w:marTop w:val="0"/>
          <w:marBottom w:val="120"/>
          <w:divBdr>
            <w:top w:val="none" w:sz="0" w:space="0" w:color="auto"/>
            <w:left w:val="none" w:sz="0" w:space="0" w:color="auto"/>
            <w:bottom w:val="none" w:sz="0" w:space="0" w:color="auto"/>
            <w:right w:val="none" w:sz="0" w:space="0" w:color="auto"/>
          </w:divBdr>
        </w:div>
        <w:div w:id="1662393844">
          <w:marLeft w:val="274"/>
          <w:marRight w:val="0"/>
          <w:marTop w:val="0"/>
          <w:marBottom w:val="120"/>
          <w:divBdr>
            <w:top w:val="none" w:sz="0" w:space="0" w:color="auto"/>
            <w:left w:val="none" w:sz="0" w:space="0" w:color="auto"/>
            <w:bottom w:val="none" w:sz="0" w:space="0" w:color="auto"/>
            <w:right w:val="none" w:sz="0" w:space="0" w:color="auto"/>
          </w:divBdr>
        </w:div>
      </w:divsChild>
    </w:div>
    <w:div w:id="713500772">
      <w:bodyDiv w:val="1"/>
      <w:marLeft w:val="0"/>
      <w:marRight w:val="0"/>
      <w:marTop w:val="0"/>
      <w:marBottom w:val="0"/>
      <w:divBdr>
        <w:top w:val="none" w:sz="0" w:space="0" w:color="auto"/>
        <w:left w:val="none" w:sz="0" w:space="0" w:color="auto"/>
        <w:bottom w:val="none" w:sz="0" w:space="0" w:color="auto"/>
        <w:right w:val="none" w:sz="0" w:space="0" w:color="auto"/>
      </w:divBdr>
    </w:div>
    <w:div w:id="714817118">
      <w:bodyDiv w:val="1"/>
      <w:marLeft w:val="0"/>
      <w:marRight w:val="0"/>
      <w:marTop w:val="0"/>
      <w:marBottom w:val="0"/>
      <w:divBdr>
        <w:top w:val="none" w:sz="0" w:space="0" w:color="auto"/>
        <w:left w:val="none" w:sz="0" w:space="0" w:color="auto"/>
        <w:bottom w:val="none" w:sz="0" w:space="0" w:color="auto"/>
        <w:right w:val="none" w:sz="0" w:space="0" w:color="auto"/>
      </w:divBdr>
    </w:div>
    <w:div w:id="716005306">
      <w:bodyDiv w:val="1"/>
      <w:marLeft w:val="0"/>
      <w:marRight w:val="0"/>
      <w:marTop w:val="0"/>
      <w:marBottom w:val="0"/>
      <w:divBdr>
        <w:top w:val="none" w:sz="0" w:space="0" w:color="auto"/>
        <w:left w:val="none" w:sz="0" w:space="0" w:color="auto"/>
        <w:bottom w:val="none" w:sz="0" w:space="0" w:color="auto"/>
        <w:right w:val="none" w:sz="0" w:space="0" w:color="auto"/>
      </w:divBdr>
      <w:divsChild>
        <w:div w:id="433090048">
          <w:marLeft w:val="446"/>
          <w:marRight w:val="0"/>
          <w:marTop w:val="0"/>
          <w:marBottom w:val="0"/>
          <w:divBdr>
            <w:top w:val="none" w:sz="0" w:space="0" w:color="auto"/>
            <w:left w:val="none" w:sz="0" w:space="0" w:color="auto"/>
            <w:bottom w:val="none" w:sz="0" w:space="0" w:color="auto"/>
            <w:right w:val="none" w:sz="0" w:space="0" w:color="auto"/>
          </w:divBdr>
        </w:div>
        <w:div w:id="1053190658">
          <w:marLeft w:val="446"/>
          <w:marRight w:val="0"/>
          <w:marTop w:val="0"/>
          <w:marBottom w:val="0"/>
          <w:divBdr>
            <w:top w:val="none" w:sz="0" w:space="0" w:color="auto"/>
            <w:left w:val="none" w:sz="0" w:space="0" w:color="auto"/>
            <w:bottom w:val="none" w:sz="0" w:space="0" w:color="auto"/>
            <w:right w:val="none" w:sz="0" w:space="0" w:color="auto"/>
          </w:divBdr>
        </w:div>
        <w:div w:id="217785015">
          <w:marLeft w:val="446"/>
          <w:marRight w:val="0"/>
          <w:marTop w:val="0"/>
          <w:marBottom w:val="0"/>
          <w:divBdr>
            <w:top w:val="none" w:sz="0" w:space="0" w:color="auto"/>
            <w:left w:val="none" w:sz="0" w:space="0" w:color="auto"/>
            <w:bottom w:val="none" w:sz="0" w:space="0" w:color="auto"/>
            <w:right w:val="none" w:sz="0" w:space="0" w:color="auto"/>
          </w:divBdr>
        </w:div>
        <w:div w:id="1788352088">
          <w:marLeft w:val="446"/>
          <w:marRight w:val="0"/>
          <w:marTop w:val="0"/>
          <w:marBottom w:val="0"/>
          <w:divBdr>
            <w:top w:val="none" w:sz="0" w:space="0" w:color="auto"/>
            <w:left w:val="none" w:sz="0" w:space="0" w:color="auto"/>
            <w:bottom w:val="none" w:sz="0" w:space="0" w:color="auto"/>
            <w:right w:val="none" w:sz="0" w:space="0" w:color="auto"/>
          </w:divBdr>
        </w:div>
      </w:divsChild>
    </w:div>
    <w:div w:id="717242440">
      <w:bodyDiv w:val="1"/>
      <w:marLeft w:val="0"/>
      <w:marRight w:val="0"/>
      <w:marTop w:val="0"/>
      <w:marBottom w:val="0"/>
      <w:divBdr>
        <w:top w:val="none" w:sz="0" w:space="0" w:color="auto"/>
        <w:left w:val="none" w:sz="0" w:space="0" w:color="auto"/>
        <w:bottom w:val="none" w:sz="0" w:space="0" w:color="auto"/>
        <w:right w:val="none" w:sz="0" w:space="0" w:color="auto"/>
      </w:divBdr>
    </w:div>
    <w:div w:id="732125363">
      <w:bodyDiv w:val="1"/>
      <w:marLeft w:val="0"/>
      <w:marRight w:val="0"/>
      <w:marTop w:val="0"/>
      <w:marBottom w:val="0"/>
      <w:divBdr>
        <w:top w:val="none" w:sz="0" w:space="0" w:color="auto"/>
        <w:left w:val="none" w:sz="0" w:space="0" w:color="auto"/>
        <w:bottom w:val="none" w:sz="0" w:space="0" w:color="auto"/>
        <w:right w:val="none" w:sz="0" w:space="0" w:color="auto"/>
      </w:divBdr>
    </w:div>
    <w:div w:id="742878477">
      <w:bodyDiv w:val="1"/>
      <w:marLeft w:val="0"/>
      <w:marRight w:val="0"/>
      <w:marTop w:val="0"/>
      <w:marBottom w:val="0"/>
      <w:divBdr>
        <w:top w:val="none" w:sz="0" w:space="0" w:color="auto"/>
        <w:left w:val="none" w:sz="0" w:space="0" w:color="auto"/>
        <w:bottom w:val="none" w:sz="0" w:space="0" w:color="auto"/>
        <w:right w:val="none" w:sz="0" w:space="0" w:color="auto"/>
      </w:divBdr>
      <w:divsChild>
        <w:div w:id="839084146">
          <w:marLeft w:val="418"/>
          <w:marRight w:val="0"/>
          <w:marTop w:val="0"/>
          <w:marBottom w:val="0"/>
          <w:divBdr>
            <w:top w:val="none" w:sz="0" w:space="0" w:color="auto"/>
            <w:left w:val="none" w:sz="0" w:space="0" w:color="auto"/>
            <w:bottom w:val="none" w:sz="0" w:space="0" w:color="auto"/>
            <w:right w:val="none" w:sz="0" w:space="0" w:color="auto"/>
          </w:divBdr>
        </w:div>
        <w:div w:id="642735428">
          <w:marLeft w:val="418"/>
          <w:marRight w:val="0"/>
          <w:marTop w:val="0"/>
          <w:marBottom w:val="0"/>
          <w:divBdr>
            <w:top w:val="none" w:sz="0" w:space="0" w:color="auto"/>
            <w:left w:val="none" w:sz="0" w:space="0" w:color="auto"/>
            <w:bottom w:val="none" w:sz="0" w:space="0" w:color="auto"/>
            <w:right w:val="none" w:sz="0" w:space="0" w:color="auto"/>
          </w:divBdr>
        </w:div>
      </w:divsChild>
    </w:div>
    <w:div w:id="744840541">
      <w:bodyDiv w:val="1"/>
      <w:marLeft w:val="0"/>
      <w:marRight w:val="0"/>
      <w:marTop w:val="0"/>
      <w:marBottom w:val="0"/>
      <w:divBdr>
        <w:top w:val="none" w:sz="0" w:space="0" w:color="auto"/>
        <w:left w:val="none" w:sz="0" w:space="0" w:color="auto"/>
        <w:bottom w:val="none" w:sz="0" w:space="0" w:color="auto"/>
        <w:right w:val="none" w:sz="0" w:space="0" w:color="auto"/>
      </w:divBdr>
    </w:div>
    <w:div w:id="751121715">
      <w:bodyDiv w:val="1"/>
      <w:marLeft w:val="0"/>
      <w:marRight w:val="0"/>
      <w:marTop w:val="0"/>
      <w:marBottom w:val="0"/>
      <w:divBdr>
        <w:top w:val="none" w:sz="0" w:space="0" w:color="auto"/>
        <w:left w:val="none" w:sz="0" w:space="0" w:color="auto"/>
        <w:bottom w:val="none" w:sz="0" w:space="0" w:color="auto"/>
        <w:right w:val="none" w:sz="0" w:space="0" w:color="auto"/>
      </w:divBdr>
    </w:div>
    <w:div w:id="771826825">
      <w:bodyDiv w:val="1"/>
      <w:marLeft w:val="0"/>
      <w:marRight w:val="0"/>
      <w:marTop w:val="0"/>
      <w:marBottom w:val="0"/>
      <w:divBdr>
        <w:top w:val="none" w:sz="0" w:space="0" w:color="auto"/>
        <w:left w:val="none" w:sz="0" w:space="0" w:color="auto"/>
        <w:bottom w:val="none" w:sz="0" w:space="0" w:color="auto"/>
        <w:right w:val="none" w:sz="0" w:space="0" w:color="auto"/>
      </w:divBdr>
      <w:divsChild>
        <w:div w:id="449932946">
          <w:marLeft w:val="446"/>
          <w:marRight w:val="0"/>
          <w:marTop w:val="0"/>
          <w:marBottom w:val="0"/>
          <w:divBdr>
            <w:top w:val="none" w:sz="0" w:space="0" w:color="auto"/>
            <w:left w:val="none" w:sz="0" w:space="0" w:color="auto"/>
            <w:bottom w:val="none" w:sz="0" w:space="0" w:color="auto"/>
            <w:right w:val="none" w:sz="0" w:space="0" w:color="auto"/>
          </w:divBdr>
        </w:div>
        <w:div w:id="613707082">
          <w:marLeft w:val="446"/>
          <w:marRight w:val="0"/>
          <w:marTop w:val="0"/>
          <w:marBottom w:val="0"/>
          <w:divBdr>
            <w:top w:val="none" w:sz="0" w:space="0" w:color="auto"/>
            <w:left w:val="none" w:sz="0" w:space="0" w:color="auto"/>
            <w:bottom w:val="none" w:sz="0" w:space="0" w:color="auto"/>
            <w:right w:val="none" w:sz="0" w:space="0" w:color="auto"/>
          </w:divBdr>
        </w:div>
        <w:div w:id="986006714">
          <w:marLeft w:val="446"/>
          <w:marRight w:val="0"/>
          <w:marTop w:val="0"/>
          <w:marBottom w:val="0"/>
          <w:divBdr>
            <w:top w:val="none" w:sz="0" w:space="0" w:color="auto"/>
            <w:left w:val="none" w:sz="0" w:space="0" w:color="auto"/>
            <w:bottom w:val="none" w:sz="0" w:space="0" w:color="auto"/>
            <w:right w:val="none" w:sz="0" w:space="0" w:color="auto"/>
          </w:divBdr>
        </w:div>
      </w:divsChild>
    </w:div>
    <w:div w:id="772748814">
      <w:bodyDiv w:val="1"/>
      <w:marLeft w:val="0"/>
      <w:marRight w:val="0"/>
      <w:marTop w:val="0"/>
      <w:marBottom w:val="0"/>
      <w:divBdr>
        <w:top w:val="none" w:sz="0" w:space="0" w:color="auto"/>
        <w:left w:val="none" w:sz="0" w:space="0" w:color="auto"/>
        <w:bottom w:val="none" w:sz="0" w:space="0" w:color="auto"/>
        <w:right w:val="none" w:sz="0" w:space="0" w:color="auto"/>
      </w:divBdr>
    </w:div>
    <w:div w:id="778063234">
      <w:bodyDiv w:val="1"/>
      <w:marLeft w:val="0"/>
      <w:marRight w:val="0"/>
      <w:marTop w:val="0"/>
      <w:marBottom w:val="0"/>
      <w:divBdr>
        <w:top w:val="none" w:sz="0" w:space="0" w:color="auto"/>
        <w:left w:val="none" w:sz="0" w:space="0" w:color="auto"/>
        <w:bottom w:val="none" w:sz="0" w:space="0" w:color="auto"/>
        <w:right w:val="none" w:sz="0" w:space="0" w:color="auto"/>
      </w:divBdr>
    </w:div>
    <w:div w:id="784930734">
      <w:bodyDiv w:val="1"/>
      <w:marLeft w:val="0"/>
      <w:marRight w:val="0"/>
      <w:marTop w:val="0"/>
      <w:marBottom w:val="0"/>
      <w:divBdr>
        <w:top w:val="none" w:sz="0" w:space="0" w:color="auto"/>
        <w:left w:val="none" w:sz="0" w:space="0" w:color="auto"/>
        <w:bottom w:val="none" w:sz="0" w:space="0" w:color="auto"/>
        <w:right w:val="none" w:sz="0" w:space="0" w:color="auto"/>
      </w:divBdr>
    </w:div>
    <w:div w:id="785466786">
      <w:bodyDiv w:val="1"/>
      <w:marLeft w:val="0"/>
      <w:marRight w:val="0"/>
      <w:marTop w:val="0"/>
      <w:marBottom w:val="0"/>
      <w:divBdr>
        <w:top w:val="none" w:sz="0" w:space="0" w:color="auto"/>
        <w:left w:val="none" w:sz="0" w:space="0" w:color="auto"/>
        <w:bottom w:val="none" w:sz="0" w:space="0" w:color="auto"/>
        <w:right w:val="none" w:sz="0" w:space="0" w:color="auto"/>
      </w:divBdr>
    </w:div>
    <w:div w:id="792675036">
      <w:bodyDiv w:val="1"/>
      <w:marLeft w:val="0"/>
      <w:marRight w:val="0"/>
      <w:marTop w:val="0"/>
      <w:marBottom w:val="0"/>
      <w:divBdr>
        <w:top w:val="none" w:sz="0" w:space="0" w:color="auto"/>
        <w:left w:val="none" w:sz="0" w:space="0" w:color="auto"/>
        <w:bottom w:val="none" w:sz="0" w:space="0" w:color="auto"/>
        <w:right w:val="none" w:sz="0" w:space="0" w:color="auto"/>
      </w:divBdr>
      <w:divsChild>
        <w:div w:id="922225990">
          <w:marLeft w:val="274"/>
          <w:marRight w:val="0"/>
          <w:marTop w:val="0"/>
          <w:marBottom w:val="0"/>
          <w:divBdr>
            <w:top w:val="none" w:sz="0" w:space="0" w:color="auto"/>
            <w:left w:val="none" w:sz="0" w:space="0" w:color="auto"/>
            <w:bottom w:val="none" w:sz="0" w:space="0" w:color="auto"/>
            <w:right w:val="none" w:sz="0" w:space="0" w:color="auto"/>
          </w:divBdr>
        </w:div>
        <w:div w:id="291254081">
          <w:marLeft w:val="274"/>
          <w:marRight w:val="0"/>
          <w:marTop w:val="0"/>
          <w:marBottom w:val="0"/>
          <w:divBdr>
            <w:top w:val="none" w:sz="0" w:space="0" w:color="auto"/>
            <w:left w:val="none" w:sz="0" w:space="0" w:color="auto"/>
            <w:bottom w:val="none" w:sz="0" w:space="0" w:color="auto"/>
            <w:right w:val="none" w:sz="0" w:space="0" w:color="auto"/>
          </w:divBdr>
        </w:div>
        <w:div w:id="693505142">
          <w:marLeft w:val="274"/>
          <w:marRight w:val="0"/>
          <w:marTop w:val="0"/>
          <w:marBottom w:val="0"/>
          <w:divBdr>
            <w:top w:val="none" w:sz="0" w:space="0" w:color="auto"/>
            <w:left w:val="none" w:sz="0" w:space="0" w:color="auto"/>
            <w:bottom w:val="none" w:sz="0" w:space="0" w:color="auto"/>
            <w:right w:val="none" w:sz="0" w:space="0" w:color="auto"/>
          </w:divBdr>
        </w:div>
        <w:div w:id="1278491166">
          <w:marLeft w:val="274"/>
          <w:marRight w:val="0"/>
          <w:marTop w:val="0"/>
          <w:marBottom w:val="0"/>
          <w:divBdr>
            <w:top w:val="none" w:sz="0" w:space="0" w:color="auto"/>
            <w:left w:val="none" w:sz="0" w:space="0" w:color="auto"/>
            <w:bottom w:val="none" w:sz="0" w:space="0" w:color="auto"/>
            <w:right w:val="none" w:sz="0" w:space="0" w:color="auto"/>
          </w:divBdr>
        </w:div>
        <w:div w:id="1970276439">
          <w:marLeft w:val="274"/>
          <w:marRight w:val="0"/>
          <w:marTop w:val="0"/>
          <w:marBottom w:val="0"/>
          <w:divBdr>
            <w:top w:val="none" w:sz="0" w:space="0" w:color="auto"/>
            <w:left w:val="none" w:sz="0" w:space="0" w:color="auto"/>
            <w:bottom w:val="none" w:sz="0" w:space="0" w:color="auto"/>
            <w:right w:val="none" w:sz="0" w:space="0" w:color="auto"/>
          </w:divBdr>
        </w:div>
        <w:div w:id="1339387824">
          <w:marLeft w:val="274"/>
          <w:marRight w:val="0"/>
          <w:marTop w:val="0"/>
          <w:marBottom w:val="0"/>
          <w:divBdr>
            <w:top w:val="none" w:sz="0" w:space="0" w:color="auto"/>
            <w:left w:val="none" w:sz="0" w:space="0" w:color="auto"/>
            <w:bottom w:val="none" w:sz="0" w:space="0" w:color="auto"/>
            <w:right w:val="none" w:sz="0" w:space="0" w:color="auto"/>
          </w:divBdr>
        </w:div>
        <w:div w:id="1103381993">
          <w:marLeft w:val="274"/>
          <w:marRight w:val="0"/>
          <w:marTop w:val="0"/>
          <w:marBottom w:val="0"/>
          <w:divBdr>
            <w:top w:val="none" w:sz="0" w:space="0" w:color="auto"/>
            <w:left w:val="none" w:sz="0" w:space="0" w:color="auto"/>
            <w:bottom w:val="none" w:sz="0" w:space="0" w:color="auto"/>
            <w:right w:val="none" w:sz="0" w:space="0" w:color="auto"/>
          </w:divBdr>
        </w:div>
        <w:div w:id="374234964">
          <w:marLeft w:val="274"/>
          <w:marRight w:val="0"/>
          <w:marTop w:val="0"/>
          <w:marBottom w:val="0"/>
          <w:divBdr>
            <w:top w:val="none" w:sz="0" w:space="0" w:color="auto"/>
            <w:left w:val="none" w:sz="0" w:space="0" w:color="auto"/>
            <w:bottom w:val="none" w:sz="0" w:space="0" w:color="auto"/>
            <w:right w:val="none" w:sz="0" w:space="0" w:color="auto"/>
          </w:divBdr>
        </w:div>
      </w:divsChild>
    </w:div>
    <w:div w:id="811794860">
      <w:bodyDiv w:val="1"/>
      <w:marLeft w:val="0"/>
      <w:marRight w:val="0"/>
      <w:marTop w:val="0"/>
      <w:marBottom w:val="0"/>
      <w:divBdr>
        <w:top w:val="none" w:sz="0" w:space="0" w:color="auto"/>
        <w:left w:val="none" w:sz="0" w:space="0" w:color="auto"/>
        <w:bottom w:val="none" w:sz="0" w:space="0" w:color="auto"/>
        <w:right w:val="none" w:sz="0" w:space="0" w:color="auto"/>
      </w:divBdr>
    </w:div>
    <w:div w:id="823157619">
      <w:bodyDiv w:val="1"/>
      <w:marLeft w:val="0"/>
      <w:marRight w:val="0"/>
      <w:marTop w:val="0"/>
      <w:marBottom w:val="0"/>
      <w:divBdr>
        <w:top w:val="none" w:sz="0" w:space="0" w:color="auto"/>
        <w:left w:val="none" w:sz="0" w:space="0" w:color="auto"/>
        <w:bottom w:val="none" w:sz="0" w:space="0" w:color="auto"/>
        <w:right w:val="none" w:sz="0" w:space="0" w:color="auto"/>
      </w:divBdr>
    </w:div>
    <w:div w:id="824132121">
      <w:bodyDiv w:val="1"/>
      <w:marLeft w:val="0"/>
      <w:marRight w:val="0"/>
      <w:marTop w:val="0"/>
      <w:marBottom w:val="0"/>
      <w:divBdr>
        <w:top w:val="none" w:sz="0" w:space="0" w:color="auto"/>
        <w:left w:val="none" w:sz="0" w:space="0" w:color="auto"/>
        <w:bottom w:val="none" w:sz="0" w:space="0" w:color="auto"/>
        <w:right w:val="none" w:sz="0" w:space="0" w:color="auto"/>
      </w:divBdr>
    </w:div>
    <w:div w:id="832525347">
      <w:bodyDiv w:val="1"/>
      <w:marLeft w:val="0"/>
      <w:marRight w:val="0"/>
      <w:marTop w:val="0"/>
      <w:marBottom w:val="0"/>
      <w:divBdr>
        <w:top w:val="none" w:sz="0" w:space="0" w:color="auto"/>
        <w:left w:val="none" w:sz="0" w:space="0" w:color="auto"/>
        <w:bottom w:val="none" w:sz="0" w:space="0" w:color="auto"/>
        <w:right w:val="none" w:sz="0" w:space="0" w:color="auto"/>
      </w:divBdr>
    </w:div>
    <w:div w:id="834033770">
      <w:bodyDiv w:val="1"/>
      <w:marLeft w:val="0"/>
      <w:marRight w:val="0"/>
      <w:marTop w:val="0"/>
      <w:marBottom w:val="0"/>
      <w:divBdr>
        <w:top w:val="none" w:sz="0" w:space="0" w:color="auto"/>
        <w:left w:val="none" w:sz="0" w:space="0" w:color="auto"/>
        <w:bottom w:val="none" w:sz="0" w:space="0" w:color="auto"/>
        <w:right w:val="none" w:sz="0" w:space="0" w:color="auto"/>
      </w:divBdr>
    </w:div>
    <w:div w:id="838665358">
      <w:bodyDiv w:val="1"/>
      <w:marLeft w:val="0"/>
      <w:marRight w:val="0"/>
      <w:marTop w:val="0"/>
      <w:marBottom w:val="0"/>
      <w:divBdr>
        <w:top w:val="none" w:sz="0" w:space="0" w:color="auto"/>
        <w:left w:val="none" w:sz="0" w:space="0" w:color="auto"/>
        <w:bottom w:val="none" w:sz="0" w:space="0" w:color="auto"/>
        <w:right w:val="none" w:sz="0" w:space="0" w:color="auto"/>
      </w:divBdr>
    </w:div>
    <w:div w:id="849023781">
      <w:bodyDiv w:val="1"/>
      <w:marLeft w:val="0"/>
      <w:marRight w:val="0"/>
      <w:marTop w:val="0"/>
      <w:marBottom w:val="0"/>
      <w:divBdr>
        <w:top w:val="none" w:sz="0" w:space="0" w:color="auto"/>
        <w:left w:val="none" w:sz="0" w:space="0" w:color="auto"/>
        <w:bottom w:val="none" w:sz="0" w:space="0" w:color="auto"/>
        <w:right w:val="none" w:sz="0" w:space="0" w:color="auto"/>
      </w:divBdr>
    </w:div>
    <w:div w:id="851333047">
      <w:bodyDiv w:val="1"/>
      <w:marLeft w:val="0"/>
      <w:marRight w:val="0"/>
      <w:marTop w:val="0"/>
      <w:marBottom w:val="0"/>
      <w:divBdr>
        <w:top w:val="none" w:sz="0" w:space="0" w:color="auto"/>
        <w:left w:val="none" w:sz="0" w:space="0" w:color="auto"/>
        <w:bottom w:val="none" w:sz="0" w:space="0" w:color="auto"/>
        <w:right w:val="none" w:sz="0" w:space="0" w:color="auto"/>
      </w:divBdr>
    </w:div>
    <w:div w:id="864245039">
      <w:bodyDiv w:val="1"/>
      <w:marLeft w:val="0"/>
      <w:marRight w:val="0"/>
      <w:marTop w:val="0"/>
      <w:marBottom w:val="0"/>
      <w:divBdr>
        <w:top w:val="none" w:sz="0" w:space="0" w:color="auto"/>
        <w:left w:val="none" w:sz="0" w:space="0" w:color="auto"/>
        <w:bottom w:val="none" w:sz="0" w:space="0" w:color="auto"/>
        <w:right w:val="none" w:sz="0" w:space="0" w:color="auto"/>
      </w:divBdr>
      <w:divsChild>
        <w:div w:id="380401766">
          <w:marLeft w:val="418"/>
          <w:marRight w:val="0"/>
          <w:marTop w:val="0"/>
          <w:marBottom w:val="0"/>
          <w:divBdr>
            <w:top w:val="none" w:sz="0" w:space="0" w:color="auto"/>
            <w:left w:val="none" w:sz="0" w:space="0" w:color="auto"/>
            <w:bottom w:val="none" w:sz="0" w:space="0" w:color="auto"/>
            <w:right w:val="none" w:sz="0" w:space="0" w:color="auto"/>
          </w:divBdr>
        </w:div>
        <w:div w:id="1214972599">
          <w:marLeft w:val="418"/>
          <w:marRight w:val="0"/>
          <w:marTop w:val="0"/>
          <w:marBottom w:val="0"/>
          <w:divBdr>
            <w:top w:val="none" w:sz="0" w:space="0" w:color="auto"/>
            <w:left w:val="none" w:sz="0" w:space="0" w:color="auto"/>
            <w:bottom w:val="none" w:sz="0" w:space="0" w:color="auto"/>
            <w:right w:val="none" w:sz="0" w:space="0" w:color="auto"/>
          </w:divBdr>
        </w:div>
      </w:divsChild>
    </w:div>
    <w:div w:id="865826824">
      <w:bodyDiv w:val="1"/>
      <w:marLeft w:val="0"/>
      <w:marRight w:val="0"/>
      <w:marTop w:val="0"/>
      <w:marBottom w:val="0"/>
      <w:divBdr>
        <w:top w:val="none" w:sz="0" w:space="0" w:color="auto"/>
        <w:left w:val="none" w:sz="0" w:space="0" w:color="auto"/>
        <w:bottom w:val="none" w:sz="0" w:space="0" w:color="auto"/>
        <w:right w:val="none" w:sz="0" w:space="0" w:color="auto"/>
      </w:divBdr>
    </w:div>
    <w:div w:id="870604321">
      <w:bodyDiv w:val="1"/>
      <w:marLeft w:val="0"/>
      <w:marRight w:val="0"/>
      <w:marTop w:val="0"/>
      <w:marBottom w:val="0"/>
      <w:divBdr>
        <w:top w:val="none" w:sz="0" w:space="0" w:color="auto"/>
        <w:left w:val="none" w:sz="0" w:space="0" w:color="auto"/>
        <w:bottom w:val="none" w:sz="0" w:space="0" w:color="auto"/>
        <w:right w:val="none" w:sz="0" w:space="0" w:color="auto"/>
      </w:divBdr>
      <w:divsChild>
        <w:div w:id="2056156565">
          <w:marLeft w:val="418"/>
          <w:marRight w:val="0"/>
          <w:marTop w:val="0"/>
          <w:marBottom w:val="0"/>
          <w:divBdr>
            <w:top w:val="none" w:sz="0" w:space="0" w:color="auto"/>
            <w:left w:val="none" w:sz="0" w:space="0" w:color="auto"/>
            <w:bottom w:val="none" w:sz="0" w:space="0" w:color="auto"/>
            <w:right w:val="none" w:sz="0" w:space="0" w:color="auto"/>
          </w:divBdr>
        </w:div>
        <w:div w:id="1562255984">
          <w:marLeft w:val="418"/>
          <w:marRight w:val="0"/>
          <w:marTop w:val="0"/>
          <w:marBottom w:val="0"/>
          <w:divBdr>
            <w:top w:val="none" w:sz="0" w:space="0" w:color="auto"/>
            <w:left w:val="none" w:sz="0" w:space="0" w:color="auto"/>
            <w:bottom w:val="none" w:sz="0" w:space="0" w:color="auto"/>
            <w:right w:val="none" w:sz="0" w:space="0" w:color="auto"/>
          </w:divBdr>
        </w:div>
        <w:div w:id="1785614026">
          <w:marLeft w:val="418"/>
          <w:marRight w:val="0"/>
          <w:marTop w:val="0"/>
          <w:marBottom w:val="0"/>
          <w:divBdr>
            <w:top w:val="none" w:sz="0" w:space="0" w:color="auto"/>
            <w:left w:val="none" w:sz="0" w:space="0" w:color="auto"/>
            <w:bottom w:val="none" w:sz="0" w:space="0" w:color="auto"/>
            <w:right w:val="none" w:sz="0" w:space="0" w:color="auto"/>
          </w:divBdr>
        </w:div>
      </w:divsChild>
    </w:div>
    <w:div w:id="874806792">
      <w:bodyDiv w:val="1"/>
      <w:marLeft w:val="0"/>
      <w:marRight w:val="0"/>
      <w:marTop w:val="0"/>
      <w:marBottom w:val="0"/>
      <w:divBdr>
        <w:top w:val="none" w:sz="0" w:space="0" w:color="auto"/>
        <w:left w:val="none" w:sz="0" w:space="0" w:color="auto"/>
        <w:bottom w:val="none" w:sz="0" w:space="0" w:color="auto"/>
        <w:right w:val="none" w:sz="0" w:space="0" w:color="auto"/>
      </w:divBdr>
    </w:div>
    <w:div w:id="877625335">
      <w:bodyDiv w:val="1"/>
      <w:marLeft w:val="0"/>
      <w:marRight w:val="0"/>
      <w:marTop w:val="0"/>
      <w:marBottom w:val="0"/>
      <w:divBdr>
        <w:top w:val="none" w:sz="0" w:space="0" w:color="auto"/>
        <w:left w:val="none" w:sz="0" w:space="0" w:color="auto"/>
        <w:bottom w:val="none" w:sz="0" w:space="0" w:color="auto"/>
        <w:right w:val="none" w:sz="0" w:space="0" w:color="auto"/>
      </w:divBdr>
      <w:divsChild>
        <w:div w:id="2038266813">
          <w:marLeft w:val="418"/>
          <w:marRight w:val="0"/>
          <w:marTop w:val="0"/>
          <w:marBottom w:val="0"/>
          <w:divBdr>
            <w:top w:val="none" w:sz="0" w:space="0" w:color="auto"/>
            <w:left w:val="none" w:sz="0" w:space="0" w:color="auto"/>
            <w:bottom w:val="none" w:sz="0" w:space="0" w:color="auto"/>
            <w:right w:val="none" w:sz="0" w:space="0" w:color="auto"/>
          </w:divBdr>
        </w:div>
      </w:divsChild>
    </w:div>
    <w:div w:id="887111333">
      <w:bodyDiv w:val="1"/>
      <w:marLeft w:val="0"/>
      <w:marRight w:val="0"/>
      <w:marTop w:val="0"/>
      <w:marBottom w:val="0"/>
      <w:divBdr>
        <w:top w:val="none" w:sz="0" w:space="0" w:color="auto"/>
        <w:left w:val="none" w:sz="0" w:space="0" w:color="auto"/>
        <w:bottom w:val="none" w:sz="0" w:space="0" w:color="auto"/>
        <w:right w:val="none" w:sz="0" w:space="0" w:color="auto"/>
      </w:divBdr>
      <w:divsChild>
        <w:div w:id="1669625984">
          <w:marLeft w:val="446"/>
          <w:marRight w:val="0"/>
          <w:marTop w:val="0"/>
          <w:marBottom w:val="120"/>
          <w:divBdr>
            <w:top w:val="none" w:sz="0" w:space="0" w:color="auto"/>
            <w:left w:val="none" w:sz="0" w:space="0" w:color="auto"/>
            <w:bottom w:val="none" w:sz="0" w:space="0" w:color="auto"/>
            <w:right w:val="none" w:sz="0" w:space="0" w:color="auto"/>
          </w:divBdr>
        </w:div>
        <w:div w:id="497768963">
          <w:marLeft w:val="446"/>
          <w:marRight w:val="0"/>
          <w:marTop w:val="0"/>
          <w:marBottom w:val="120"/>
          <w:divBdr>
            <w:top w:val="none" w:sz="0" w:space="0" w:color="auto"/>
            <w:left w:val="none" w:sz="0" w:space="0" w:color="auto"/>
            <w:bottom w:val="none" w:sz="0" w:space="0" w:color="auto"/>
            <w:right w:val="none" w:sz="0" w:space="0" w:color="auto"/>
          </w:divBdr>
        </w:div>
      </w:divsChild>
    </w:div>
    <w:div w:id="894509654">
      <w:bodyDiv w:val="1"/>
      <w:marLeft w:val="0"/>
      <w:marRight w:val="0"/>
      <w:marTop w:val="0"/>
      <w:marBottom w:val="0"/>
      <w:divBdr>
        <w:top w:val="none" w:sz="0" w:space="0" w:color="auto"/>
        <w:left w:val="none" w:sz="0" w:space="0" w:color="auto"/>
        <w:bottom w:val="none" w:sz="0" w:space="0" w:color="auto"/>
        <w:right w:val="none" w:sz="0" w:space="0" w:color="auto"/>
      </w:divBdr>
    </w:div>
    <w:div w:id="897402669">
      <w:bodyDiv w:val="1"/>
      <w:marLeft w:val="0"/>
      <w:marRight w:val="0"/>
      <w:marTop w:val="0"/>
      <w:marBottom w:val="0"/>
      <w:divBdr>
        <w:top w:val="none" w:sz="0" w:space="0" w:color="auto"/>
        <w:left w:val="none" w:sz="0" w:space="0" w:color="auto"/>
        <w:bottom w:val="none" w:sz="0" w:space="0" w:color="auto"/>
        <w:right w:val="none" w:sz="0" w:space="0" w:color="auto"/>
      </w:divBdr>
      <w:divsChild>
        <w:div w:id="1168254253">
          <w:marLeft w:val="274"/>
          <w:marRight w:val="0"/>
          <w:marTop w:val="0"/>
          <w:marBottom w:val="0"/>
          <w:divBdr>
            <w:top w:val="none" w:sz="0" w:space="0" w:color="auto"/>
            <w:left w:val="none" w:sz="0" w:space="0" w:color="auto"/>
            <w:bottom w:val="none" w:sz="0" w:space="0" w:color="auto"/>
            <w:right w:val="none" w:sz="0" w:space="0" w:color="auto"/>
          </w:divBdr>
        </w:div>
      </w:divsChild>
    </w:div>
    <w:div w:id="900288416">
      <w:bodyDiv w:val="1"/>
      <w:marLeft w:val="0"/>
      <w:marRight w:val="0"/>
      <w:marTop w:val="0"/>
      <w:marBottom w:val="0"/>
      <w:divBdr>
        <w:top w:val="none" w:sz="0" w:space="0" w:color="auto"/>
        <w:left w:val="none" w:sz="0" w:space="0" w:color="auto"/>
        <w:bottom w:val="none" w:sz="0" w:space="0" w:color="auto"/>
        <w:right w:val="none" w:sz="0" w:space="0" w:color="auto"/>
      </w:divBdr>
      <w:divsChild>
        <w:div w:id="236936814">
          <w:marLeft w:val="432"/>
          <w:marRight w:val="0"/>
          <w:marTop w:val="0"/>
          <w:marBottom w:val="0"/>
          <w:divBdr>
            <w:top w:val="none" w:sz="0" w:space="0" w:color="auto"/>
            <w:left w:val="none" w:sz="0" w:space="0" w:color="auto"/>
            <w:bottom w:val="none" w:sz="0" w:space="0" w:color="auto"/>
            <w:right w:val="none" w:sz="0" w:space="0" w:color="auto"/>
          </w:divBdr>
        </w:div>
        <w:div w:id="657273324">
          <w:marLeft w:val="432"/>
          <w:marRight w:val="0"/>
          <w:marTop w:val="0"/>
          <w:marBottom w:val="0"/>
          <w:divBdr>
            <w:top w:val="none" w:sz="0" w:space="0" w:color="auto"/>
            <w:left w:val="none" w:sz="0" w:space="0" w:color="auto"/>
            <w:bottom w:val="none" w:sz="0" w:space="0" w:color="auto"/>
            <w:right w:val="none" w:sz="0" w:space="0" w:color="auto"/>
          </w:divBdr>
        </w:div>
      </w:divsChild>
    </w:div>
    <w:div w:id="905263369">
      <w:bodyDiv w:val="1"/>
      <w:marLeft w:val="0"/>
      <w:marRight w:val="0"/>
      <w:marTop w:val="0"/>
      <w:marBottom w:val="0"/>
      <w:divBdr>
        <w:top w:val="none" w:sz="0" w:space="0" w:color="auto"/>
        <w:left w:val="none" w:sz="0" w:space="0" w:color="auto"/>
        <w:bottom w:val="none" w:sz="0" w:space="0" w:color="auto"/>
        <w:right w:val="none" w:sz="0" w:space="0" w:color="auto"/>
      </w:divBdr>
    </w:div>
    <w:div w:id="913005611">
      <w:bodyDiv w:val="1"/>
      <w:marLeft w:val="0"/>
      <w:marRight w:val="0"/>
      <w:marTop w:val="0"/>
      <w:marBottom w:val="0"/>
      <w:divBdr>
        <w:top w:val="none" w:sz="0" w:space="0" w:color="auto"/>
        <w:left w:val="none" w:sz="0" w:space="0" w:color="auto"/>
        <w:bottom w:val="none" w:sz="0" w:space="0" w:color="auto"/>
        <w:right w:val="none" w:sz="0" w:space="0" w:color="auto"/>
      </w:divBdr>
    </w:div>
    <w:div w:id="932737007">
      <w:bodyDiv w:val="1"/>
      <w:marLeft w:val="0"/>
      <w:marRight w:val="0"/>
      <w:marTop w:val="0"/>
      <w:marBottom w:val="0"/>
      <w:divBdr>
        <w:top w:val="none" w:sz="0" w:space="0" w:color="auto"/>
        <w:left w:val="none" w:sz="0" w:space="0" w:color="auto"/>
        <w:bottom w:val="none" w:sz="0" w:space="0" w:color="auto"/>
        <w:right w:val="none" w:sz="0" w:space="0" w:color="auto"/>
      </w:divBdr>
      <w:divsChild>
        <w:div w:id="644116911">
          <w:marLeft w:val="446"/>
          <w:marRight w:val="0"/>
          <w:marTop w:val="0"/>
          <w:marBottom w:val="0"/>
          <w:divBdr>
            <w:top w:val="none" w:sz="0" w:space="0" w:color="auto"/>
            <w:left w:val="none" w:sz="0" w:space="0" w:color="auto"/>
            <w:bottom w:val="none" w:sz="0" w:space="0" w:color="auto"/>
            <w:right w:val="none" w:sz="0" w:space="0" w:color="auto"/>
          </w:divBdr>
        </w:div>
        <w:div w:id="1169641273">
          <w:marLeft w:val="446"/>
          <w:marRight w:val="0"/>
          <w:marTop w:val="0"/>
          <w:marBottom w:val="0"/>
          <w:divBdr>
            <w:top w:val="none" w:sz="0" w:space="0" w:color="auto"/>
            <w:left w:val="none" w:sz="0" w:space="0" w:color="auto"/>
            <w:bottom w:val="none" w:sz="0" w:space="0" w:color="auto"/>
            <w:right w:val="none" w:sz="0" w:space="0" w:color="auto"/>
          </w:divBdr>
        </w:div>
        <w:div w:id="246306496">
          <w:marLeft w:val="446"/>
          <w:marRight w:val="0"/>
          <w:marTop w:val="0"/>
          <w:marBottom w:val="0"/>
          <w:divBdr>
            <w:top w:val="none" w:sz="0" w:space="0" w:color="auto"/>
            <w:left w:val="none" w:sz="0" w:space="0" w:color="auto"/>
            <w:bottom w:val="none" w:sz="0" w:space="0" w:color="auto"/>
            <w:right w:val="none" w:sz="0" w:space="0" w:color="auto"/>
          </w:divBdr>
        </w:div>
      </w:divsChild>
    </w:div>
    <w:div w:id="940070649">
      <w:bodyDiv w:val="1"/>
      <w:marLeft w:val="0"/>
      <w:marRight w:val="0"/>
      <w:marTop w:val="0"/>
      <w:marBottom w:val="0"/>
      <w:divBdr>
        <w:top w:val="none" w:sz="0" w:space="0" w:color="auto"/>
        <w:left w:val="none" w:sz="0" w:space="0" w:color="auto"/>
        <w:bottom w:val="none" w:sz="0" w:space="0" w:color="auto"/>
        <w:right w:val="none" w:sz="0" w:space="0" w:color="auto"/>
      </w:divBdr>
    </w:div>
    <w:div w:id="966277605">
      <w:bodyDiv w:val="1"/>
      <w:marLeft w:val="0"/>
      <w:marRight w:val="0"/>
      <w:marTop w:val="0"/>
      <w:marBottom w:val="0"/>
      <w:divBdr>
        <w:top w:val="none" w:sz="0" w:space="0" w:color="auto"/>
        <w:left w:val="none" w:sz="0" w:space="0" w:color="auto"/>
        <w:bottom w:val="none" w:sz="0" w:space="0" w:color="auto"/>
        <w:right w:val="none" w:sz="0" w:space="0" w:color="auto"/>
      </w:divBdr>
    </w:div>
    <w:div w:id="980842823">
      <w:bodyDiv w:val="1"/>
      <w:marLeft w:val="0"/>
      <w:marRight w:val="0"/>
      <w:marTop w:val="0"/>
      <w:marBottom w:val="0"/>
      <w:divBdr>
        <w:top w:val="none" w:sz="0" w:space="0" w:color="auto"/>
        <w:left w:val="none" w:sz="0" w:space="0" w:color="auto"/>
        <w:bottom w:val="none" w:sz="0" w:space="0" w:color="auto"/>
        <w:right w:val="none" w:sz="0" w:space="0" w:color="auto"/>
      </w:divBdr>
    </w:div>
    <w:div w:id="989139454">
      <w:bodyDiv w:val="1"/>
      <w:marLeft w:val="0"/>
      <w:marRight w:val="0"/>
      <w:marTop w:val="0"/>
      <w:marBottom w:val="0"/>
      <w:divBdr>
        <w:top w:val="none" w:sz="0" w:space="0" w:color="auto"/>
        <w:left w:val="none" w:sz="0" w:space="0" w:color="auto"/>
        <w:bottom w:val="none" w:sz="0" w:space="0" w:color="auto"/>
        <w:right w:val="none" w:sz="0" w:space="0" w:color="auto"/>
      </w:divBdr>
      <w:divsChild>
        <w:div w:id="1605533560">
          <w:marLeft w:val="274"/>
          <w:marRight w:val="0"/>
          <w:marTop w:val="0"/>
          <w:marBottom w:val="120"/>
          <w:divBdr>
            <w:top w:val="none" w:sz="0" w:space="0" w:color="auto"/>
            <w:left w:val="none" w:sz="0" w:space="0" w:color="auto"/>
            <w:bottom w:val="none" w:sz="0" w:space="0" w:color="auto"/>
            <w:right w:val="none" w:sz="0" w:space="0" w:color="auto"/>
          </w:divBdr>
        </w:div>
        <w:div w:id="1031957790">
          <w:marLeft w:val="274"/>
          <w:marRight w:val="0"/>
          <w:marTop w:val="0"/>
          <w:marBottom w:val="120"/>
          <w:divBdr>
            <w:top w:val="none" w:sz="0" w:space="0" w:color="auto"/>
            <w:left w:val="none" w:sz="0" w:space="0" w:color="auto"/>
            <w:bottom w:val="none" w:sz="0" w:space="0" w:color="auto"/>
            <w:right w:val="none" w:sz="0" w:space="0" w:color="auto"/>
          </w:divBdr>
        </w:div>
      </w:divsChild>
    </w:div>
    <w:div w:id="996374821">
      <w:bodyDiv w:val="1"/>
      <w:marLeft w:val="0"/>
      <w:marRight w:val="0"/>
      <w:marTop w:val="0"/>
      <w:marBottom w:val="0"/>
      <w:divBdr>
        <w:top w:val="none" w:sz="0" w:space="0" w:color="auto"/>
        <w:left w:val="none" w:sz="0" w:space="0" w:color="auto"/>
        <w:bottom w:val="none" w:sz="0" w:space="0" w:color="auto"/>
        <w:right w:val="none" w:sz="0" w:space="0" w:color="auto"/>
      </w:divBdr>
    </w:div>
    <w:div w:id="1002926692">
      <w:bodyDiv w:val="1"/>
      <w:marLeft w:val="0"/>
      <w:marRight w:val="0"/>
      <w:marTop w:val="0"/>
      <w:marBottom w:val="0"/>
      <w:divBdr>
        <w:top w:val="none" w:sz="0" w:space="0" w:color="auto"/>
        <w:left w:val="none" w:sz="0" w:space="0" w:color="auto"/>
        <w:bottom w:val="none" w:sz="0" w:space="0" w:color="auto"/>
        <w:right w:val="none" w:sz="0" w:space="0" w:color="auto"/>
      </w:divBdr>
      <w:divsChild>
        <w:div w:id="759568305">
          <w:marLeft w:val="274"/>
          <w:marRight w:val="0"/>
          <w:marTop w:val="0"/>
          <w:marBottom w:val="120"/>
          <w:divBdr>
            <w:top w:val="none" w:sz="0" w:space="0" w:color="auto"/>
            <w:left w:val="none" w:sz="0" w:space="0" w:color="auto"/>
            <w:bottom w:val="none" w:sz="0" w:space="0" w:color="auto"/>
            <w:right w:val="none" w:sz="0" w:space="0" w:color="auto"/>
          </w:divBdr>
        </w:div>
        <w:div w:id="1078554506">
          <w:marLeft w:val="274"/>
          <w:marRight w:val="0"/>
          <w:marTop w:val="0"/>
          <w:marBottom w:val="120"/>
          <w:divBdr>
            <w:top w:val="none" w:sz="0" w:space="0" w:color="auto"/>
            <w:left w:val="none" w:sz="0" w:space="0" w:color="auto"/>
            <w:bottom w:val="none" w:sz="0" w:space="0" w:color="auto"/>
            <w:right w:val="none" w:sz="0" w:space="0" w:color="auto"/>
          </w:divBdr>
        </w:div>
        <w:div w:id="101807687">
          <w:marLeft w:val="274"/>
          <w:marRight w:val="0"/>
          <w:marTop w:val="0"/>
          <w:marBottom w:val="120"/>
          <w:divBdr>
            <w:top w:val="none" w:sz="0" w:space="0" w:color="auto"/>
            <w:left w:val="none" w:sz="0" w:space="0" w:color="auto"/>
            <w:bottom w:val="none" w:sz="0" w:space="0" w:color="auto"/>
            <w:right w:val="none" w:sz="0" w:space="0" w:color="auto"/>
          </w:divBdr>
        </w:div>
      </w:divsChild>
    </w:div>
    <w:div w:id="1003775529">
      <w:bodyDiv w:val="1"/>
      <w:marLeft w:val="0"/>
      <w:marRight w:val="0"/>
      <w:marTop w:val="0"/>
      <w:marBottom w:val="0"/>
      <w:divBdr>
        <w:top w:val="none" w:sz="0" w:space="0" w:color="auto"/>
        <w:left w:val="none" w:sz="0" w:space="0" w:color="auto"/>
        <w:bottom w:val="none" w:sz="0" w:space="0" w:color="auto"/>
        <w:right w:val="none" w:sz="0" w:space="0" w:color="auto"/>
      </w:divBdr>
    </w:div>
    <w:div w:id="1004406504">
      <w:bodyDiv w:val="1"/>
      <w:marLeft w:val="0"/>
      <w:marRight w:val="0"/>
      <w:marTop w:val="0"/>
      <w:marBottom w:val="0"/>
      <w:divBdr>
        <w:top w:val="none" w:sz="0" w:space="0" w:color="auto"/>
        <w:left w:val="none" w:sz="0" w:space="0" w:color="auto"/>
        <w:bottom w:val="none" w:sz="0" w:space="0" w:color="auto"/>
        <w:right w:val="none" w:sz="0" w:space="0" w:color="auto"/>
      </w:divBdr>
    </w:div>
    <w:div w:id="1007827867">
      <w:bodyDiv w:val="1"/>
      <w:marLeft w:val="0"/>
      <w:marRight w:val="0"/>
      <w:marTop w:val="0"/>
      <w:marBottom w:val="0"/>
      <w:divBdr>
        <w:top w:val="none" w:sz="0" w:space="0" w:color="auto"/>
        <w:left w:val="none" w:sz="0" w:space="0" w:color="auto"/>
        <w:bottom w:val="none" w:sz="0" w:space="0" w:color="auto"/>
        <w:right w:val="none" w:sz="0" w:space="0" w:color="auto"/>
      </w:divBdr>
    </w:div>
    <w:div w:id="1015962832">
      <w:bodyDiv w:val="1"/>
      <w:marLeft w:val="0"/>
      <w:marRight w:val="0"/>
      <w:marTop w:val="0"/>
      <w:marBottom w:val="0"/>
      <w:divBdr>
        <w:top w:val="none" w:sz="0" w:space="0" w:color="auto"/>
        <w:left w:val="none" w:sz="0" w:space="0" w:color="auto"/>
        <w:bottom w:val="none" w:sz="0" w:space="0" w:color="auto"/>
        <w:right w:val="none" w:sz="0" w:space="0" w:color="auto"/>
      </w:divBdr>
    </w:div>
    <w:div w:id="1016810200">
      <w:bodyDiv w:val="1"/>
      <w:marLeft w:val="0"/>
      <w:marRight w:val="0"/>
      <w:marTop w:val="0"/>
      <w:marBottom w:val="0"/>
      <w:divBdr>
        <w:top w:val="none" w:sz="0" w:space="0" w:color="auto"/>
        <w:left w:val="none" w:sz="0" w:space="0" w:color="auto"/>
        <w:bottom w:val="none" w:sz="0" w:space="0" w:color="auto"/>
        <w:right w:val="none" w:sz="0" w:space="0" w:color="auto"/>
      </w:divBdr>
    </w:div>
    <w:div w:id="1022975061">
      <w:bodyDiv w:val="1"/>
      <w:marLeft w:val="0"/>
      <w:marRight w:val="0"/>
      <w:marTop w:val="0"/>
      <w:marBottom w:val="0"/>
      <w:divBdr>
        <w:top w:val="none" w:sz="0" w:space="0" w:color="auto"/>
        <w:left w:val="none" w:sz="0" w:space="0" w:color="auto"/>
        <w:bottom w:val="none" w:sz="0" w:space="0" w:color="auto"/>
        <w:right w:val="none" w:sz="0" w:space="0" w:color="auto"/>
      </w:divBdr>
      <w:divsChild>
        <w:div w:id="60711310">
          <w:marLeft w:val="418"/>
          <w:marRight w:val="0"/>
          <w:marTop w:val="0"/>
          <w:marBottom w:val="0"/>
          <w:divBdr>
            <w:top w:val="none" w:sz="0" w:space="0" w:color="auto"/>
            <w:left w:val="none" w:sz="0" w:space="0" w:color="auto"/>
            <w:bottom w:val="none" w:sz="0" w:space="0" w:color="auto"/>
            <w:right w:val="none" w:sz="0" w:space="0" w:color="auto"/>
          </w:divBdr>
        </w:div>
        <w:div w:id="406000770">
          <w:marLeft w:val="418"/>
          <w:marRight w:val="0"/>
          <w:marTop w:val="0"/>
          <w:marBottom w:val="0"/>
          <w:divBdr>
            <w:top w:val="none" w:sz="0" w:space="0" w:color="auto"/>
            <w:left w:val="none" w:sz="0" w:space="0" w:color="auto"/>
            <w:bottom w:val="none" w:sz="0" w:space="0" w:color="auto"/>
            <w:right w:val="none" w:sz="0" w:space="0" w:color="auto"/>
          </w:divBdr>
        </w:div>
      </w:divsChild>
    </w:div>
    <w:div w:id="1049109207">
      <w:bodyDiv w:val="1"/>
      <w:marLeft w:val="0"/>
      <w:marRight w:val="0"/>
      <w:marTop w:val="0"/>
      <w:marBottom w:val="0"/>
      <w:divBdr>
        <w:top w:val="none" w:sz="0" w:space="0" w:color="auto"/>
        <w:left w:val="none" w:sz="0" w:space="0" w:color="auto"/>
        <w:bottom w:val="none" w:sz="0" w:space="0" w:color="auto"/>
        <w:right w:val="none" w:sz="0" w:space="0" w:color="auto"/>
      </w:divBdr>
    </w:div>
    <w:div w:id="1062943944">
      <w:bodyDiv w:val="1"/>
      <w:marLeft w:val="0"/>
      <w:marRight w:val="0"/>
      <w:marTop w:val="0"/>
      <w:marBottom w:val="0"/>
      <w:divBdr>
        <w:top w:val="none" w:sz="0" w:space="0" w:color="auto"/>
        <w:left w:val="none" w:sz="0" w:space="0" w:color="auto"/>
        <w:bottom w:val="none" w:sz="0" w:space="0" w:color="auto"/>
        <w:right w:val="none" w:sz="0" w:space="0" w:color="auto"/>
      </w:divBdr>
      <w:divsChild>
        <w:div w:id="682242367">
          <w:marLeft w:val="418"/>
          <w:marRight w:val="0"/>
          <w:marTop w:val="0"/>
          <w:marBottom w:val="80"/>
          <w:divBdr>
            <w:top w:val="none" w:sz="0" w:space="0" w:color="auto"/>
            <w:left w:val="none" w:sz="0" w:space="0" w:color="auto"/>
            <w:bottom w:val="none" w:sz="0" w:space="0" w:color="auto"/>
            <w:right w:val="none" w:sz="0" w:space="0" w:color="auto"/>
          </w:divBdr>
        </w:div>
        <w:div w:id="1211071258">
          <w:marLeft w:val="950"/>
          <w:marRight w:val="0"/>
          <w:marTop w:val="0"/>
          <w:marBottom w:val="80"/>
          <w:divBdr>
            <w:top w:val="none" w:sz="0" w:space="0" w:color="auto"/>
            <w:left w:val="none" w:sz="0" w:space="0" w:color="auto"/>
            <w:bottom w:val="none" w:sz="0" w:space="0" w:color="auto"/>
            <w:right w:val="none" w:sz="0" w:space="0" w:color="auto"/>
          </w:divBdr>
        </w:div>
        <w:div w:id="417866476">
          <w:marLeft w:val="950"/>
          <w:marRight w:val="0"/>
          <w:marTop w:val="0"/>
          <w:marBottom w:val="80"/>
          <w:divBdr>
            <w:top w:val="none" w:sz="0" w:space="0" w:color="auto"/>
            <w:left w:val="none" w:sz="0" w:space="0" w:color="auto"/>
            <w:bottom w:val="none" w:sz="0" w:space="0" w:color="auto"/>
            <w:right w:val="none" w:sz="0" w:space="0" w:color="auto"/>
          </w:divBdr>
        </w:div>
        <w:div w:id="361708027">
          <w:marLeft w:val="418"/>
          <w:marRight w:val="0"/>
          <w:marTop w:val="0"/>
          <w:marBottom w:val="80"/>
          <w:divBdr>
            <w:top w:val="none" w:sz="0" w:space="0" w:color="auto"/>
            <w:left w:val="none" w:sz="0" w:space="0" w:color="auto"/>
            <w:bottom w:val="none" w:sz="0" w:space="0" w:color="auto"/>
            <w:right w:val="none" w:sz="0" w:space="0" w:color="auto"/>
          </w:divBdr>
        </w:div>
        <w:div w:id="1347824361">
          <w:marLeft w:val="418"/>
          <w:marRight w:val="0"/>
          <w:marTop w:val="0"/>
          <w:marBottom w:val="80"/>
          <w:divBdr>
            <w:top w:val="none" w:sz="0" w:space="0" w:color="auto"/>
            <w:left w:val="none" w:sz="0" w:space="0" w:color="auto"/>
            <w:bottom w:val="none" w:sz="0" w:space="0" w:color="auto"/>
            <w:right w:val="none" w:sz="0" w:space="0" w:color="auto"/>
          </w:divBdr>
        </w:div>
      </w:divsChild>
    </w:div>
    <w:div w:id="1066219957">
      <w:bodyDiv w:val="1"/>
      <w:marLeft w:val="0"/>
      <w:marRight w:val="0"/>
      <w:marTop w:val="0"/>
      <w:marBottom w:val="0"/>
      <w:divBdr>
        <w:top w:val="none" w:sz="0" w:space="0" w:color="auto"/>
        <w:left w:val="none" w:sz="0" w:space="0" w:color="auto"/>
        <w:bottom w:val="none" w:sz="0" w:space="0" w:color="auto"/>
        <w:right w:val="none" w:sz="0" w:space="0" w:color="auto"/>
      </w:divBdr>
    </w:div>
    <w:div w:id="1066992705">
      <w:bodyDiv w:val="1"/>
      <w:marLeft w:val="0"/>
      <w:marRight w:val="0"/>
      <w:marTop w:val="0"/>
      <w:marBottom w:val="0"/>
      <w:divBdr>
        <w:top w:val="none" w:sz="0" w:space="0" w:color="auto"/>
        <w:left w:val="none" w:sz="0" w:space="0" w:color="auto"/>
        <w:bottom w:val="none" w:sz="0" w:space="0" w:color="auto"/>
        <w:right w:val="none" w:sz="0" w:space="0" w:color="auto"/>
      </w:divBdr>
    </w:div>
    <w:div w:id="1072391774">
      <w:bodyDiv w:val="1"/>
      <w:marLeft w:val="0"/>
      <w:marRight w:val="0"/>
      <w:marTop w:val="0"/>
      <w:marBottom w:val="0"/>
      <w:divBdr>
        <w:top w:val="none" w:sz="0" w:space="0" w:color="auto"/>
        <w:left w:val="none" w:sz="0" w:space="0" w:color="auto"/>
        <w:bottom w:val="none" w:sz="0" w:space="0" w:color="auto"/>
        <w:right w:val="none" w:sz="0" w:space="0" w:color="auto"/>
      </w:divBdr>
      <w:divsChild>
        <w:div w:id="2047755940">
          <w:marLeft w:val="274"/>
          <w:marRight w:val="0"/>
          <w:marTop w:val="0"/>
          <w:marBottom w:val="0"/>
          <w:divBdr>
            <w:top w:val="none" w:sz="0" w:space="0" w:color="auto"/>
            <w:left w:val="none" w:sz="0" w:space="0" w:color="auto"/>
            <w:bottom w:val="none" w:sz="0" w:space="0" w:color="auto"/>
            <w:right w:val="none" w:sz="0" w:space="0" w:color="auto"/>
          </w:divBdr>
        </w:div>
        <w:div w:id="1989825746">
          <w:marLeft w:val="274"/>
          <w:marRight w:val="0"/>
          <w:marTop w:val="0"/>
          <w:marBottom w:val="0"/>
          <w:divBdr>
            <w:top w:val="none" w:sz="0" w:space="0" w:color="auto"/>
            <w:left w:val="none" w:sz="0" w:space="0" w:color="auto"/>
            <w:bottom w:val="none" w:sz="0" w:space="0" w:color="auto"/>
            <w:right w:val="none" w:sz="0" w:space="0" w:color="auto"/>
          </w:divBdr>
        </w:div>
        <w:div w:id="2058967182">
          <w:marLeft w:val="274"/>
          <w:marRight w:val="0"/>
          <w:marTop w:val="0"/>
          <w:marBottom w:val="0"/>
          <w:divBdr>
            <w:top w:val="none" w:sz="0" w:space="0" w:color="auto"/>
            <w:left w:val="none" w:sz="0" w:space="0" w:color="auto"/>
            <w:bottom w:val="none" w:sz="0" w:space="0" w:color="auto"/>
            <w:right w:val="none" w:sz="0" w:space="0" w:color="auto"/>
          </w:divBdr>
        </w:div>
        <w:div w:id="345637596">
          <w:marLeft w:val="274"/>
          <w:marRight w:val="0"/>
          <w:marTop w:val="0"/>
          <w:marBottom w:val="0"/>
          <w:divBdr>
            <w:top w:val="none" w:sz="0" w:space="0" w:color="auto"/>
            <w:left w:val="none" w:sz="0" w:space="0" w:color="auto"/>
            <w:bottom w:val="none" w:sz="0" w:space="0" w:color="auto"/>
            <w:right w:val="none" w:sz="0" w:space="0" w:color="auto"/>
          </w:divBdr>
        </w:div>
        <w:div w:id="805661879">
          <w:marLeft w:val="274"/>
          <w:marRight w:val="0"/>
          <w:marTop w:val="0"/>
          <w:marBottom w:val="0"/>
          <w:divBdr>
            <w:top w:val="none" w:sz="0" w:space="0" w:color="auto"/>
            <w:left w:val="none" w:sz="0" w:space="0" w:color="auto"/>
            <w:bottom w:val="none" w:sz="0" w:space="0" w:color="auto"/>
            <w:right w:val="none" w:sz="0" w:space="0" w:color="auto"/>
          </w:divBdr>
        </w:div>
      </w:divsChild>
    </w:div>
    <w:div w:id="1073548263">
      <w:bodyDiv w:val="1"/>
      <w:marLeft w:val="0"/>
      <w:marRight w:val="0"/>
      <w:marTop w:val="0"/>
      <w:marBottom w:val="0"/>
      <w:divBdr>
        <w:top w:val="none" w:sz="0" w:space="0" w:color="auto"/>
        <w:left w:val="none" w:sz="0" w:space="0" w:color="auto"/>
        <w:bottom w:val="none" w:sz="0" w:space="0" w:color="auto"/>
        <w:right w:val="none" w:sz="0" w:space="0" w:color="auto"/>
      </w:divBdr>
    </w:div>
    <w:div w:id="1077170148">
      <w:bodyDiv w:val="1"/>
      <w:marLeft w:val="0"/>
      <w:marRight w:val="0"/>
      <w:marTop w:val="0"/>
      <w:marBottom w:val="0"/>
      <w:divBdr>
        <w:top w:val="none" w:sz="0" w:space="0" w:color="auto"/>
        <w:left w:val="none" w:sz="0" w:space="0" w:color="auto"/>
        <w:bottom w:val="none" w:sz="0" w:space="0" w:color="auto"/>
        <w:right w:val="none" w:sz="0" w:space="0" w:color="auto"/>
      </w:divBdr>
    </w:div>
    <w:div w:id="1087768001">
      <w:bodyDiv w:val="1"/>
      <w:marLeft w:val="0"/>
      <w:marRight w:val="0"/>
      <w:marTop w:val="0"/>
      <w:marBottom w:val="0"/>
      <w:divBdr>
        <w:top w:val="none" w:sz="0" w:space="0" w:color="auto"/>
        <w:left w:val="none" w:sz="0" w:space="0" w:color="auto"/>
        <w:bottom w:val="none" w:sz="0" w:space="0" w:color="auto"/>
        <w:right w:val="none" w:sz="0" w:space="0" w:color="auto"/>
      </w:divBdr>
      <w:divsChild>
        <w:div w:id="983195623">
          <w:marLeft w:val="418"/>
          <w:marRight w:val="0"/>
          <w:marTop w:val="0"/>
          <w:marBottom w:val="120"/>
          <w:divBdr>
            <w:top w:val="none" w:sz="0" w:space="0" w:color="auto"/>
            <w:left w:val="none" w:sz="0" w:space="0" w:color="auto"/>
            <w:bottom w:val="none" w:sz="0" w:space="0" w:color="auto"/>
            <w:right w:val="none" w:sz="0" w:space="0" w:color="auto"/>
          </w:divBdr>
        </w:div>
        <w:div w:id="1246652163">
          <w:marLeft w:val="418"/>
          <w:marRight w:val="0"/>
          <w:marTop w:val="0"/>
          <w:marBottom w:val="120"/>
          <w:divBdr>
            <w:top w:val="none" w:sz="0" w:space="0" w:color="auto"/>
            <w:left w:val="none" w:sz="0" w:space="0" w:color="auto"/>
            <w:bottom w:val="none" w:sz="0" w:space="0" w:color="auto"/>
            <w:right w:val="none" w:sz="0" w:space="0" w:color="auto"/>
          </w:divBdr>
        </w:div>
        <w:div w:id="1972594457">
          <w:marLeft w:val="418"/>
          <w:marRight w:val="0"/>
          <w:marTop w:val="0"/>
          <w:marBottom w:val="120"/>
          <w:divBdr>
            <w:top w:val="none" w:sz="0" w:space="0" w:color="auto"/>
            <w:left w:val="none" w:sz="0" w:space="0" w:color="auto"/>
            <w:bottom w:val="none" w:sz="0" w:space="0" w:color="auto"/>
            <w:right w:val="none" w:sz="0" w:space="0" w:color="auto"/>
          </w:divBdr>
        </w:div>
        <w:div w:id="114832671">
          <w:marLeft w:val="418"/>
          <w:marRight w:val="0"/>
          <w:marTop w:val="0"/>
          <w:marBottom w:val="120"/>
          <w:divBdr>
            <w:top w:val="none" w:sz="0" w:space="0" w:color="auto"/>
            <w:left w:val="none" w:sz="0" w:space="0" w:color="auto"/>
            <w:bottom w:val="none" w:sz="0" w:space="0" w:color="auto"/>
            <w:right w:val="none" w:sz="0" w:space="0" w:color="auto"/>
          </w:divBdr>
        </w:div>
        <w:div w:id="1783763954">
          <w:marLeft w:val="418"/>
          <w:marRight w:val="0"/>
          <w:marTop w:val="0"/>
          <w:marBottom w:val="120"/>
          <w:divBdr>
            <w:top w:val="none" w:sz="0" w:space="0" w:color="auto"/>
            <w:left w:val="none" w:sz="0" w:space="0" w:color="auto"/>
            <w:bottom w:val="none" w:sz="0" w:space="0" w:color="auto"/>
            <w:right w:val="none" w:sz="0" w:space="0" w:color="auto"/>
          </w:divBdr>
        </w:div>
      </w:divsChild>
    </w:div>
    <w:div w:id="1088382307">
      <w:bodyDiv w:val="1"/>
      <w:marLeft w:val="0"/>
      <w:marRight w:val="0"/>
      <w:marTop w:val="0"/>
      <w:marBottom w:val="0"/>
      <w:divBdr>
        <w:top w:val="none" w:sz="0" w:space="0" w:color="auto"/>
        <w:left w:val="none" w:sz="0" w:space="0" w:color="auto"/>
        <w:bottom w:val="none" w:sz="0" w:space="0" w:color="auto"/>
        <w:right w:val="none" w:sz="0" w:space="0" w:color="auto"/>
      </w:divBdr>
    </w:div>
    <w:div w:id="1106653308">
      <w:bodyDiv w:val="1"/>
      <w:marLeft w:val="0"/>
      <w:marRight w:val="0"/>
      <w:marTop w:val="0"/>
      <w:marBottom w:val="0"/>
      <w:divBdr>
        <w:top w:val="none" w:sz="0" w:space="0" w:color="auto"/>
        <w:left w:val="none" w:sz="0" w:space="0" w:color="auto"/>
        <w:bottom w:val="none" w:sz="0" w:space="0" w:color="auto"/>
        <w:right w:val="none" w:sz="0" w:space="0" w:color="auto"/>
      </w:divBdr>
    </w:div>
    <w:div w:id="1112557715">
      <w:bodyDiv w:val="1"/>
      <w:marLeft w:val="0"/>
      <w:marRight w:val="0"/>
      <w:marTop w:val="0"/>
      <w:marBottom w:val="0"/>
      <w:divBdr>
        <w:top w:val="none" w:sz="0" w:space="0" w:color="auto"/>
        <w:left w:val="none" w:sz="0" w:space="0" w:color="auto"/>
        <w:bottom w:val="none" w:sz="0" w:space="0" w:color="auto"/>
        <w:right w:val="none" w:sz="0" w:space="0" w:color="auto"/>
      </w:divBdr>
      <w:divsChild>
        <w:div w:id="264390879">
          <w:marLeft w:val="288"/>
          <w:marRight w:val="0"/>
          <w:marTop w:val="0"/>
          <w:marBottom w:val="120"/>
          <w:divBdr>
            <w:top w:val="none" w:sz="0" w:space="0" w:color="auto"/>
            <w:left w:val="none" w:sz="0" w:space="0" w:color="auto"/>
            <w:bottom w:val="none" w:sz="0" w:space="0" w:color="auto"/>
            <w:right w:val="none" w:sz="0" w:space="0" w:color="auto"/>
          </w:divBdr>
        </w:div>
        <w:div w:id="1535925746">
          <w:marLeft w:val="288"/>
          <w:marRight w:val="0"/>
          <w:marTop w:val="0"/>
          <w:marBottom w:val="120"/>
          <w:divBdr>
            <w:top w:val="none" w:sz="0" w:space="0" w:color="auto"/>
            <w:left w:val="none" w:sz="0" w:space="0" w:color="auto"/>
            <w:bottom w:val="none" w:sz="0" w:space="0" w:color="auto"/>
            <w:right w:val="none" w:sz="0" w:space="0" w:color="auto"/>
          </w:divBdr>
        </w:div>
      </w:divsChild>
    </w:div>
    <w:div w:id="1118834385">
      <w:bodyDiv w:val="1"/>
      <w:marLeft w:val="0"/>
      <w:marRight w:val="0"/>
      <w:marTop w:val="0"/>
      <w:marBottom w:val="0"/>
      <w:divBdr>
        <w:top w:val="none" w:sz="0" w:space="0" w:color="auto"/>
        <w:left w:val="none" w:sz="0" w:space="0" w:color="auto"/>
        <w:bottom w:val="none" w:sz="0" w:space="0" w:color="auto"/>
        <w:right w:val="none" w:sz="0" w:space="0" w:color="auto"/>
      </w:divBdr>
    </w:div>
    <w:div w:id="1119102743">
      <w:bodyDiv w:val="1"/>
      <w:marLeft w:val="0"/>
      <w:marRight w:val="0"/>
      <w:marTop w:val="0"/>
      <w:marBottom w:val="0"/>
      <w:divBdr>
        <w:top w:val="none" w:sz="0" w:space="0" w:color="auto"/>
        <w:left w:val="none" w:sz="0" w:space="0" w:color="auto"/>
        <w:bottom w:val="none" w:sz="0" w:space="0" w:color="auto"/>
        <w:right w:val="none" w:sz="0" w:space="0" w:color="auto"/>
      </w:divBdr>
    </w:div>
    <w:div w:id="1123377974">
      <w:bodyDiv w:val="1"/>
      <w:marLeft w:val="0"/>
      <w:marRight w:val="0"/>
      <w:marTop w:val="0"/>
      <w:marBottom w:val="0"/>
      <w:divBdr>
        <w:top w:val="none" w:sz="0" w:space="0" w:color="auto"/>
        <w:left w:val="none" w:sz="0" w:space="0" w:color="auto"/>
        <w:bottom w:val="none" w:sz="0" w:space="0" w:color="auto"/>
        <w:right w:val="none" w:sz="0" w:space="0" w:color="auto"/>
      </w:divBdr>
    </w:div>
    <w:div w:id="1125350732">
      <w:bodyDiv w:val="1"/>
      <w:marLeft w:val="0"/>
      <w:marRight w:val="0"/>
      <w:marTop w:val="0"/>
      <w:marBottom w:val="0"/>
      <w:divBdr>
        <w:top w:val="none" w:sz="0" w:space="0" w:color="auto"/>
        <w:left w:val="none" w:sz="0" w:space="0" w:color="auto"/>
        <w:bottom w:val="none" w:sz="0" w:space="0" w:color="auto"/>
        <w:right w:val="none" w:sz="0" w:space="0" w:color="auto"/>
      </w:divBdr>
    </w:div>
    <w:div w:id="1131292246">
      <w:bodyDiv w:val="1"/>
      <w:marLeft w:val="0"/>
      <w:marRight w:val="0"/>
      <w:marTop w:val="0"/>
      <w:marBottom w:val="0"/>
      <w:divBdr>
        <w:top w:val="none" w:sz="0" w:space="0" w:color="auto"/>
        <w:left w:val="none" w:sz="0" w:space="0" w:color="auto"/>
        <w:bottom w:val="none" w:sz="0" w:space="0" w:color="auto"/>
        <w:right w:val="none" w:sz="0" w:space="0" w:color="auto"/>
      </w:divBdr>
      <w:divsChild>
        <w:div w:id="493959912">
          <w:marLeft w:val="274"/>
          <w:marRight w:val="0"/>
          <w:marTop w:val="0"/>
          <w:marBottom w:val="120"/>
          <w:divBdr>
            <w:top w:val="none" w:sz="0" w:space="0" w:color="auto"/>
            <w:left w:val="none" w:sz="0" w:space="0" w:color="auto"/>
            <w:bottom w:val="none" w:sz="0" w:space="0" w:color="auto"/>
            <w:right w:val="none" w:sz="0" w:space="0" w:color="auto"/>
          </w:divBdr>
        </w:div>
        <w:div w:id="1812865458">
          <w:marLeft w:val="274"/>
          <w:marRight w:val="0"/>
          <w:marTop w:val="0"/>
          <w:marBottom w:val="120"/>
          <w:divBdr>
            <w:top w:val="none" w:sz="0" w:space="0" w:color="auto"/>
            <w:left w:val="none" w:sz="0" w:space="0" w:color="auto"/>
            <w:bottom w:val="none" w:sz="0" w:space="0" w:color="auto"/>
            <w:right w:val="none" w:sz="0" w:space="0" w:color="auto"/>
          </w:divBdr>
        </w:div>
      </w:divsChild>
    </w:div>
    <w:div w:id="1147742191">
      <w:bodyDiv w:val="1"/>
      <w:marLeft w:val="0"/>
      <w:marRight w:val="0"/>
      <w:marTop w:val="0"/>
      <w:marBottom w:val="0"/>
      <w:divBdr>
        <w:top w:val="none" w:sz="0" w:space="0" w:color="auto"/>
        <w:left w:val="none" w:sz="0" w:space="0" w:color="auto"/>
        <w:bottom w:val="none" w:sz="0" w:space="0" w:color="auto"/>
        <w:right w:val="none" w:sz="0" w:space="0" w:color="auto"/>
      </w:divBdr>
    </w:div>
    <w:div w:id="1149126118">
      <w:bodyDiv w:val="1"/>
      <w:marLeft w:val="0"/>
      <w:marRight w:val="0"/>
      <w:marTop w:val="0"/>
      <w:marBottom w:val="0"/>
      <w:divBdr>
        <w:top w:val="none" w:sz="0" w:space="0" w:color="auto"/>
        <w:left w:val="none" w:sz="0" w:space="0" w:color="auto"/>
        <w:bottom w:val="none" w:sz="0" w:space="0" w:color="auto"/>
        <w:right w:val="none" w:sz="0" w:space="0" w:color="auto"/>
      </w:divBdr>
    </w:div>
    <w:div w:id="1155419274">
      <w:bodyDiv w:val="1"/>
      <w:marLeft w:val="0"/>
      <w:marRight w:val="0"/>
      <w:marTop w:val="0"/>
      <w:marBottom w:val="0"/>
      <w:divBdr>
        <w:top w:val="none" w:sz="0" w:space="0" w:color="auto"/>
        <w:left w:val="none" w:sz="0" w:space="0" w:color="auto"/>
        <w:bottom w:val="none" w:sz="0" w:space="0" w:color="auto"/>
        <w:right w:val="none" w:sz="0" w:space="0" w:color="auto"/>
      </w:divBdr>
      <w:divsChild>
        <w:div w:id="1788936760">
          <w:marLeft w:val="274"/>
          <w:marRight w:val="0"/>
          <w:marTop w:val="0"/>
          <w:marBottom w:val="120"/>
          <w:divBdr>
            <w:top w:val="none" w:sz="0" w:space="0" w:color="auto"/>
            <w:left w:val="none" w:sz="0" w:space="0" w:color="auto"/>
            <w:bottom w:val="none" w:sz="0" w:space="0" w:color="auto"/>
            <w:right w:val="none" w:sz="0" w:space="0" w:color="auto"/>
          </w:divBdr>
        </w:div>
        <w:div w:id="352850403">
          <w:marLeft w:val="274"/>
          <w:marRight w:val="0"/>
          <w:marTop w:val="0"/>
          <w:marBottom w:val="120"/>
          <w:divBdr>
            <w:top w:val="none" w:sz="0" w:space="0" w:color="auto"/>
            <w:left w:val="none" w:sz="0" w:space="0" w:color="auto"/>
            <w:bottom w:val="none" w:sz="0" w:space="0" w:color="auto"/>
            <w:right w:val="none" w:sz="0" w:space="0" w:color="auto"/>
          </w:divBdr>
        </w:div>
      </w:divsChild>
    </w:div>
    <w:div w:id="1155609291">
      <w:bodyDiv w:val="1"/>
      <w:marLeft w:val="0"/>
      <w:marRight w:val="0"/>
      <w:marTop w:val="0"/>
      <w:marBottom w:val="0"/>
      <w:divBdr>
        <w:top w:val="none" w:sz="0" w:space="0" w:color="auto"/>
        <w:left w:val="none" w:sz="0" w:space="0" w:color="auto"/>
        <w:bottom w:val="none" w:sz="0" w:space="0" w:color="auto"/>
        <w:right w:val="none" w:sz="0" w:space="0" w:color="auto"/>
      </w:divBdr>
    </w:div>
    <w:div w:id="1157724246">
      <w:bodyDiv w:val="1"/>
      <w:marLeft w:val="0"/>
      <w:marRight w:val="0"/>
      <w:marTop w:val="0"/>
      <w:marBottom w:val="0"/>
      <w:divBdr>
        <w:top w:val="none" w:sz="0" w:space="0" w:color="auto"/>
        <w:left w:val="none" w:sz="0" w:space="0" w:color="auto"/>
        <w:bottom w:val="none" w:sz="0" w:space="0" w:color="auto"/>
        <w:right w:val="none" w:sz="0" w:space="0" w:color="auto"/>
      </w:divBdr>
    </w:div>
    <w:div w:id="1164391116">
      <w:bodyDiv w:val="1"/>
      <w:marLeft w:val="0"/>
      <w:marRight w:val="0"/>
      <w:marTop w:val="0"/>
      <w:marBottom w:val="0"/>
      <w:divBdr>
        <w:top w:val="none" w:sz="0" w:space="0" w:color="auto"/>
        <w:left w:val="none" w:sz="0" w:space="0" w:color="auto"/>
        <w:bottom w:val="none" w:sz="0" w:space="0" w:color="auto"/>
        <w:right w:val="none" w:sz="0" w:space="0" w:color="auto"/>
      </w:divBdr>
      <w:divsChild>
        <w:div w:id="2083218184">
          <w:marLeft w:val="274"/>
          <w:marRight w:val="0"/>
          <w:marTop w:val="0"/>
          <w:marBottom w:val="60"/>
          <w:divBdr>
            <w:top w:val="none" w:sz="0" w:space="0" w:color="auto"/>
            <w:left w:val="none" w:sz="0" w:space="0" w:color="auto"/>
            <w:bottom w:val="none" w:sz="0" w:space="0" w:color="auto"/>
            <w:right w:val="none" w:sz="0" w:space="0" w:color="auto"/>
          </w:divBdr>
        </w:div>
        <w:div w:id="1519852240">
          <w:marLeft w:val="274"/>
          <w:marRight w:val="0"/>
          <w:marTop w:val="0"/>
          <w:marBottom w:val="60"/>
          <w:divBdr>
            <w:top w:val="none" w:sz="0" w:space="0" w:color="auto"/>
            <w:left w:val="none" w:sz="0" w:space="0" w:color="auto"/>
            <w:bottom w:val="none" w:sz="0" w:space="0" w:color="auto"/>
            <w:right w:val="none" w:sz="0" w:space="0" w:color="auto"/>
          </w:divBdr>
        </w:div>
        <w:div w:id="1434858007">
          <w:marLeft w:val="274"/>
          <w:marRight w:val="0"/>
          <w:marTop w:val="0"/>
          <w:marBottom w:val="60"/>
          <w:divBdr>
            <w:top w:val="none" w:sz="0" w:space="0" w:color="auto"/>
            <w:left w:val="none" w:sz="0" w:space="0" w:color="auto"/>
            <w:bottom w:val="none" w:sz="0" w:space="0" w:color="auto"/>
            <w:right w:val="none" w:sz="0" w:space="0" w:color="auto"/>
          </w:divBdr>
        </w:div>
      </w:divsChild>
    </w:div>
    <w:div w:id="1169368538">
      <w:bodyDiv w:val="1"/>
      <w:marLeft w:val="0"/>
      <w:marRight w:val="0"/>
      <w:marTop w:val="0"/>
      <w:marBottom w:val="0"/>
      <w:divBdr>
        <w:top w:val="none" w:sz="0" w:space="0" w:color="auto"/>
        <w:left w:val="none" w:sz="0" w:space="0" w:color="auto"/>
        <w:bottom w:val="none" w:sz="0" w:space="0" w:color="auto"/>
        <w:right w:val="none" w:sz="0" w:space="0" w:color="auto"/>
      </w:divBdr>
    </w:div>
    <w:div w:id="1173449174">
      <w:bodyDiv w:val="1"/>
      <w:marLeft w:val="0"/>
      <w:marRight w:val="0"/>
      <w:marTop w:val="0"/>
      <w:marBottom w:val="0"/>
      <w:divBdr>
        <w:top w:val="none" w:sz="0" w:space="0" w:color="auto"/>
        <w:left w:val="none" w:sz="0" w:space="0" w:color="auto"/>
        <w:bottom w:val="none" w:sz="0" w:space="0" w:color="auto"/>
        <w:right w:val="none" w:sz="0" w:space="0" w:color="auto"/>
      </w:divBdr>
    </w:div>
    <w:div w:id="1196306045">
      <w:bodyDiv w:val="1"/>
      <w:marLeft w:val="0"/>
      <w:marRight w:val="0"/>
      <w:marTop w:val="0"/>
      <w:marBottom w:val="0"/>
      <w:divBdr>
        <w:top w:val="none" w:sz="0" w:space="0" w:color="auto"/>
        <w:left w:val="none" w:sz="0" w:space="0" w:color="auto"/>
        <w:bottom w:val="none" w:sz="0" w:space="0" w:color="auto"/>
        <w:right w:val="none" w:sz="0" w:space="0" w:color="auto"/>
      </w:divBdr>
    </w:div>
    <w:div w:id="1196699733">
      <w:bodyDiv w:val="1"/>
      <w:marLeft w:val="0"/>
      <w:marRight w:val="0"/>
      <w:marTop w:val="0"/>
      <w:marBottom w:val="0"/>
      <w:divBdr>
        <w:top w:val="none" w:sz="0" w:space="0" w:color="auto"/>
        <w:left w:val="none" w:sz="0" w:space="0" w:color="auto"/>
        <w:bottom w:val="none" w:sz="0" w:space="0" w:color="auto"/>
        <w:right w:val="none" w:sz="0" w:space="0" w:color="auto"/>
      </w:divBdr>
    </w:div>
    <w:div w:id="1197280232">
      <w:bodyDiv w:val="1"/>
      <w:marLeft w:val="0"/>
      <w:marRight w:val="0"/>
      <w:marTop w:val="0"/>
      <w:marBottom w:val="0"/>
      <w:divBdr>
        <w:top w:val="none" w:sz="0" w:space="0" w:color="auto"/>
        <w:left w:val="none" w:sz="0" w:space="0" w:color="auto"/>
        <w:bottom w:val="none" w:sz="0" w:space="0" w:color="auto"/>
        <w:right w:val="none" w:sz="0" w:space="0" w:color="auto"/>
      </w:divBdr>
      <w:divsChild>
        <w:div w:id="1194074204">
          <w:marLeft w:val="418"/>
          <w:marRight w:val="0"/>
          <w:marTop w:val="0"/>
          <w:marBottom w:val="0"/>
          <w:divBdr>
            <w:top w:val="none" w:sz="0" w:space="0" w:color="auto"/>
            <w:left w:val="none" w:sz="0" w:space="0" w:color="auto"/>
            <w:bottom w:val="none" w:sz="0" w:space="0" w:color="auto"/>
            <w:right w:val="none" w:sz="0" w:space="0" w:color="auto"/>
          </w:divBdr>
        </w:div>
        <w:div w:id="1009521445">
          <w:marLeft w:val="418"/>
          <w:marRight w:val="0"/>
          <w:marTop w:val="0"/>
          <w:marBottom w:val="0"/>
          <w:divBdr>
            <w:top w:val="none" w:sz="0" w:space="0" w:color="auto"/>
            <w:left w:val="none" w:sz="0" w:space="0" w:color="auto"/>
            <w:bottom w:val="none" w:sz="0" w:space="0" w:color="auto"/>
            <w:right w:val="none" w:sz="0" w:space="0" w:color="auto"/>
          </w:divBdr>
        </w:div>
        <w:div w:id="2102531374">
          <w:marLeft w:val="418"/>
          <w:marRight w:val="0"/>
          <w:marTop w:val="0"/>
          <w:marBottom w:val="0"/>
          <w:divBdr>
            <w:top w:val="none" w:sz="0" w:space="0" w:color="auto"/>
            <w:left w:val="none" w:sz="0" w:space="0" w:color="auto"/>
            <w:bottom w:val="none" w:sz="0" w:space="0" w:color="auto"/>
            <w:right w:val="none" w:sz="0" w:space="0" w:color="auto"/>
          </w:divBdr>
        </w:div>
        <w:div w:id="495463712">
          <w:marLeft w:val="418"/>
          <w:marRight w:val="0"/>
          <w:marTop w:val="0"/>
          <w:marBottom w:val="0"/>
          <w:divBdr>
            <w:top w:val="none" w:sz="0" w:space="0" w:color="auto"/>
            <w:left w:val="none" w:sz="0" w:space="0" w:color="auto"/>
            <w:bottom w:val="none" w:sz="0" w:space="0" w:color="auto"/>
            <w:right w:val="none" w:sz="0" w:space="0" w:color="auto"/>
          </w:divBdr>
        </w:div>
      </w:divsChild>
    </w:div>
    <w:div w:id="1207714182">
      <w:bodyDiv w:val="1"/>
      <w:marLeft w:val="0"/>
      <w:marRight w:val="0"/>
      <w:marTop w:val="0"/>
      <w:marBottom w:val="0"/>
      <w:divBdr>
        <w:top w:val="none" w:sz="0" w:space="0" w:color="auto"/>
        <w:left w:val="none" w:sz="0" w:space="0" w:color="auto"/>
        <w:bottom w:val="none" w:sz="0" w:space="0" w:color="auto"/>
        <w:right w:val="none" w:sz="0" w:space="0" w:color="auto"/>
      </w:divBdr>
    </w:div>
    <w:div w:id="1213735729">
      <w:bodyDiv w:val="1"/>
      <w:marLeft w:val="0"/>
      <w:marRight w:val="0"/>
      <w:marTop w:val="0"/>
      <w:marBottom w:val="0"/>
      <w:divBdr>
        <w:top w:val="none" w:sz="0" w:space="0" w:color="auto"/>
        <w:left w:val="none" w:sz="0" w:space="0" w:color="auto"/>
        <w:bottom w:val="none" w:sz="0" w:space="0" w:color="auto"/>
        <w:right w:val="none" w:sz="0" w:space="0" w:color="auto"/>
      </w:divBdr>
    </w:div>
    <w:div w:id="1224175781">
      <w:bodyDiv w:val="1"/>
      <w:marLeft w:val="0"/>
      <w:marRight w:val="0"/>
      <w:marTop w:val="0"/>
      <w:marBottom w:val="0"/>
      <w:divBdr>
        <w:top w:val="none" w:sz="0" w:space="0" w:color="auto"/>
        <w:left w:val="none" w:sz="0" w:space="0" w:color="auto"/>
        <w:bottom w:val="none" w:sz="0" w:space="0" w:color="auto"/>
        <w:right w:val="none" w:sz="0" w:space="0" w:color="auto"/>
      </w:divBdr>
      <w:divsChild>
        <w:div w:id="1843274108">
          <w:marLeft w:val="274"/>
          <w:marRight w:val="0"/>
          <w:marTop w:val="0"/>
          <w:marBottom w:val="0"/>
          <w:divBdr>
            <w:top w:val="none" w:sz="0" w:space="0" w:color="auto"/>
            <w:left w:val="none" w:sz="0" w:space="0" w:color="auto"/>
            <w:bottom w:val="none" w:sz="0" w:space="0" w:color="auto"/>
            <w:right w:val="none" w:sz="0" w:space="0" w:color="auto"/>
          </w:divBdr>
        </w:div>
        <w:div w:id="1222328545">
          <w:marLeft w:val="274"/>
          <w:marRight w:val="0"/>
          <w:marTop w:val="0"/>
          <w:marBottom w:val="0"/>
          <w:divBdr>
            <w:top w:val="none" w:sz="0" w:space="0" w:color="auto"/>
            <w:left w:val="none" w:sz="0" w:space="0" w:color="auto"/>
            <w:bottom w:val="none" w:sz="0" w:space="0" w:color="auto"/>
            <w:right w:val="none" w:sz="0" w:space="0" w:color="auto"/>
          </w:divBdr>
        </w:div>
        <w:div w:id="903678652">
          <w:marLeft w:val="274"/>
          <w:marRight w:val="0"/>
          <w:marTop w:val="0"/>
          <w:marBottom w:val="0"/>
          <w:divBdr>
            <w:top w:val="none" w:sz="0" w:space="0" w:color="auto"/>
            <w:left w:val="none" w:sz="0" w:space="0" w:color="auto"/>
            <w:bottom w:val="none" w:sz="0" w:space="0" w:color="auto"/>
            <w:right w:val="none" w:sz="0" w:space="0" w:color="auto"/>
          </w:divBdr>
        </w:div>
      </w:divsChild>
    </w:div>
    <w:div w:id="1227691086">
      <w:bodyDiv w:val="1"/>
      <w:marLeft w:val="0"/>
      <w:marRight w:val="0"/>
      <w:marTop w:val="0"/>
      <w:marBottom w:val="0"/>
      <w:divBdr>
        <w:top w:val="none" w:sz="0" w:space="0" w:color="auto"/>
        <w:left w:val="none" w:sz="0" w:space="0" w:color="auto"/>
        <w:bottom w:val="none" w:sz="0" w:space="0" w:color="auto"/>
        <w:right w:val="none" w:sz="0" w:space="0" w:color="auto"/>
      </w:divBdr>
    </w:div>
    <w:div w:id="1229925439">
      <w:bodyDiv w:val="1"/>
      <w:marLeft w:val="0"/>
      <w:marRight w:val="0"/>
      <w:marTop w:val="0"/>
      <w:marBottom w:val="0"/>
      <w:divBdr>
        <w:top w:val="none" w:sz="0" w:space="0" w:color="auto"/>
        <w:left w:val="none" w:sz="0" w:space="0" w:color="auto"/>
        <w:bottom w:val="none" w:sz="0" w:space="0" w:color="auto"/>
        <w:right w:val="none" w:sz="0" w:space="0" w:color="auto"/>
      </w:divBdr>
    </w:div>
    <w:div w:id="1244146525">
      <w:bodyDiv w:val="1"/>
      <w:marLeft w:val="0"/>
      <w:marRight w:val="0"/>
      <w:marTop w:val="0"/>
      <w:marBottom w:val="0"/>
      <w:divBdr>
        <w:top w:val="none" w:sz="0" w:space="0" w:color="auto"/>
        <w:left w:val="none" w:sz="0" w:space="0" w:color="auto"/>
        <w:bottom w:val="none" w:sz="0" w:space="0" w:color="auto"/>
        <w:right w:val="none" w:sz="0" w:space="0" w:color="auto"/>
      </w:divBdr>
      <w:divsChild>
        <w:div w:id="509299291">
          <w:marLeft w:val="432"/>
          <w:marRight w:val="0"/>
          <w:marTop w:val="0"/>
          <w:marBottom w:val="0"/>
          <w:divBdr>
            <w:top w:val="none" w:sz="0" w:space="0" w:color="auto"/>
            <w:left w:val="none" w:sz="0" w:space="0" w:color="auto"/>
            <w:bottom w:val="none" w:sz="0" w:space="0" w:color="auto"/>
            <w:right w:val="none" w:sz="0" w:space="0" w:color="auto"/>
          </w:divBdr>
        </w:div>
        <w:div w:id="37896600">
          <w:marLeft w:val="432"/>
          <w:marRight w:val="0"/>
          <w:marTop w:val="0"/>
          <w:marBottom w:val="0"/>
          <w:divBdr>
            <w:top w:val="none" w:sz="0" w:space="0" w:color="auto"/>
            <w:left w:val="none" w:sz="0" w:space="0" w:color="auto"/>
            <w:bottom w:val="none" w:sz="0" w:space="0" w:color="auto"/>
            <w:right w:val="none" w:sz="0" w:space="0" w:color="auto"/>
          </w:divBdr>
        </w:div>
        <w:div w:id="344674992">
          <w:marLeft w:val="432"/>
          <w:marRight w:val="0"/>
          <w:marTop w:val="0"/>
          <w:marBottom w:val="0"/>
          <w:divBdr>
            <w:top w:val="none" w:sz="0" w:space="0" w:color="auto"/>
            <w:left w:val="none" w:sz="0" w:space="0" w:color="auto"/>
            <w:bottom w:val="none" w:sz="0" w:space="0" w:color="auto"/>
            <w:right w:val="none" w:sz="0" w:space="0" w:color="auto"/>
          </w:divBdr>
        </w:div>
      </w:divsChild>
    </w:div>
    <w:div w:id="1253509258">
      <w:bodyDiv w:val="1"/>
      <w:marLeft w:val="0"/>
      <w:marRight w:val="0"/>
      <w:marTop w:val="0"/>
      <w:marBottom w:val="0"/>
      <w:divBdr>
        <w:top w:val="none" w:sz="0" w:space="0" w:color="auto"/>
        <w:left w:val="none" w:sz="0" w:space="0" w:color="auto"/>
        <w:bottom w:val="none" w:sz="0" w:space="0" w:color="auto"/>
        <w:right w:val="none" w:sz="0" w:space="0" w:color="auto"/>
      </w:divBdr>
      <w:divsChild>
        <w:div w:id="1379939227">
          <w:marLeft w:val="274"/>
          <w:marRight w:val="0"/>
          <w:marTop w:val="0"/>
          <w:marBottom w:val="0"/>
          <w:divBdr>
            <w:top w:val="none" w:sz="0" w:space="0" w:color="auto"/>
            <w:left w:val="none" w:sz="0" w:space="0" w:color="auto"/>
            <w:bottom w:val="none" w:sz="0" w:space="0" w:color="auto"/>
            <w:right w:val="none" w:sz="0" w:space="0" w:color="auto"/>
          </w:divBdr>
        </w:div>
        <w:div w:id="1652295998">
          <w:marLeft w:val="274"/>
          <w:marRight w:val="0"/>
          <w:marTop w:val="0"/>
          <w:marBottom w:val="0"/>
          <w:divBdr>
            <w:top w:val="none" w:sz="0" w:space="0" w:color="auto"/>
            <w:left w:val="none" w:sz="0" w:space="0" w:color="auto"/>
            <w:bottom w:val="none" w:sz="0" w:space="0" w:color="auto"/>
            <w:right w:val="none" w:sz="0" w:space="0" w:color="auto"/>
          </w:divBdr>
        </w:div>
        <w:div w:id="597055473">
          <w:marLeft w:val="274"/>
          <w:marRight w:val="0"/>
          <w:marTop w:val="0"/>
          <w:marBottom w:val="0"/>
          <w:divBdr>
            <w:top w:val="none" w:sz="0" w:space="0" w:color="auto"/>
            <w:left w:val="none" w:sz="0" w:space="0" w:color="auto"/>
            <w:bottom w:val="none" w:sz="0" w:space="0" w:color="auto"/>
            <w:right w:val="none" w:sz="0" w:space="0" w:color="auto"/>
          </w:divBdr>
        </w:div>
      </w:divsChild>
    </w:div>
    <w:div w:id="1275212067">
      <w:bodyDiv w:val="1"/>
      <w:marLeft w:val="0"/>
      <w:marRight w:val="0"/>
      <w:marTop w:val="0"/>
      <w:marBottom w:val="0"/>
      <w:divBdr>
        <w:top w:val="none" w:sz="0" w:space="0" w:color="auto"/>
        <w:left w:val="none" w:sz="0" w:space="0" w:color="auto"/>
        <w:bottom w:val="none" w:sz="0" w:space="0" w:color="auto"/>
        <w:right w:val="none" w:sz="0" w:space="0" w:color="auto"/>
      </w:divBdr>
    </w:div>
    <w:div w:id="1289360927">
      <w:bodyDiv w:val="1"/>
      <w:marLeft w:val="0"/>
      <w:marRight w:val="0"/>
      <w:marTop w:val="0"/>
      <w:marBottom w:val="0"/>
      <w:divBdr>
        <w:top w:val="none" w:sz="0" w:space="0" w:color="auto"/>
        <w:left w:val="none" w:sz="0" w:space="0" w:color="auto"/>
        <w:bottom w:val="none" w:sz="0" w:space="0" w:color="auto"/>
        <w:right w:val="none" w:sz="0" w:space="0" w:color="auto"/>
      </w:divBdr>
    </w:div>
    <w:div w:id="1292512191">
      <w:bodyDiv w:val="1"/>
      <w:marLeft w:val="0"/>
      <w:marRight w:val="0"/>
      <w:marTop w:val="0"/>
      <w:marBottom w:val="0"/>
      <w:divBdr>
        <w:top w:val="none" w:sz="0" w:space="0" w:color="auto"/>
        <w:left w:val="none" w:sz="0" w:space="0" w:color="auto"/>
        <w:bottom w:val="none" w:sz="0" w:space="0" w:color="auto"/>
        <w:right w:val="none" w:sz="0" w:space="0" w:color="auto"/>
      </w:divBdr>
    </w:div>
    <w:div w:id="1308366046">
      <w:bodyDiv w:val="1"/>
      <w:marLeft w:val="0"/>
      <w:marRight w:val="0"/>
      <w:marTop w:val="0"/>
      <w:marBottom w:val="0"/>
      <w:divBdr>
        <w:top w:val="none" w:sz="0" w:space="0" w:color="auto"/>
        <w:left w:val="none" w:sz="0" w:space="0" w:color="auto"/>
        <w:bottom w:val="none" w:sz="0" w:space="0" w:color="auto"/>
        <w:right w:val="none" w:sz="0" w:space="0" w:color="auto"/>
      </w:divBdr>
    </w:div>
    <w:div w:id="1313488801">
      <w:bodyDiv w:val="1"/>
      <w:marLeft w:val="0"/>
      <w:marRight w:val="0"/>
      <w:marTop w:val="0"/>
      <w:marBottom w:val="0"/>
      <w:divBdr>
        <w:top w:val="none" w:sz="0" w:space="0" w:color="auto"/>
        <w:left w:val="none" w:sz="0" w:space="0" w:color="auto"/>
        <w:bottom w:val="none" w:sz="0" w:space="0" w:color="auto"/>
        <w:right w:val="none" w:sz="0" w:space="0" w:color="auto"/>
      </w:divBdr>
    </w:div>
    <w:div w:id="1315992240">
      <w:bodyDiv w:val="1"/>
      <w:marLeft w:val="0"/>
      <w:marRight w:val="0"/>
      <w:marTop w:val="0"/>
      <w:marBottom w:val="0"/>
      <w:divBdr>
        <w:top w:val="none" w:sz="0" w:space="0" w:color="auto"/>
        <w:left w:val="none" w:sz="0" w:space="0" w:color="auto"/>
        <w:bottom w:val="none" w:sz="0" w:space="0" w:color="auto"/>
        <w:right w:val="none" w:sz="0" w:space="0" w:color="auto"/>
      </w:divBdr>
    </w:div>
    <w:div w:id="1317420228">
      <w:bodyDiv w:val="1"/>
      <w:marLeft w:val="0"/>
      <w:marRight w:val="0"/>
      <w:marTop w:val="0"/>
      <w:marBottom w:val="0"/>
      <w:divBdr>
        <w:top w:val="none" w:sz="0" w:space="0" w:color="auto"/>
        <w:left w:val="none" w:sz="0" w:space="0" w:color="auto"/>
        <w:bottom w:val="none" w:sz="0" w:space="0" w:color="auto"/>
        <w:right w:val="none" w:sz="0" w:space="0" w:color="auto"/>
      </w:divBdr>
    </w:div>
    <w:div w:id="1322154229">
      <w:bodyDiv w:val="1"/>
      <w:marLeft w:val="0"/>
      <w:marRight w:val="0"/>
      <w:marTop w:val="0"/>
      <w:marBottom w:val="0"/>
      <w:divBdr>
        <w:top w:val="none" w:sz="0" w:space="0" w:color="auto"/>
        <w:left w:val="none" w:sz="0" w:space="0" w:color="auto"/>
        <w:bottom w:val="none" w:sz="0" w:space="0" w:color="auto"/>
        <w:right w:val="none" w:sz="0" w:space="0" w:color="auto"/>
      </w:divBdr>
    </w:div>
    <w:div w:id="1323199416">
      <w:bodyDiv w:val="1"/>
      <w:marLeft w:val="0"/>
      <w:marRight w:val="0"/>
      <w:marTop w:val="0"/>
      <w:marBottom w:val="0"/>
      <w:divBdr>
        <w:top w:val="none" w:sz="0" w:space="0" w:color="auto"/>
        <w:left w:val="none" w:sz="0" w:space="0" w:color="auto"/>
        <w:bottom w:val="none" w:sz="0" w:space="0" w:color="auto"/>
        <w:right w:val="none" w:sz="0" w:space="0" w:color="auto"/>
      </w:divBdr>
    </w:div>
    <w:div w:id="1326207883">
      <w:bodyDiv w:val="1"/>
      <w:marLeft w:val="0"/>
      <w:marRight w:val="0"/>
      <w:marTop w:val="0"/>
      <w:marBottom w:val="0"/>
      <w:divBdr>
        <w:top w:val="none" w:sz="0" w:space="0" w:color="auto"/>
        <w:left w:val="none" w:sz="0" w:space="0" w:color="auto"/>
        <w:bottom w:val="none" w:sz="0" w:space="0" w:color="auto"/>
        <w:right w:val="none" w:sz="0" w:space="0" w:color="auto"/>
      </w:divBdr>
    </w:div>
    <w:div w:id="1330643696">
      <w:bodyDiv w:val="1"/>
      <w:marLeft w:val="0"/>
      <w:marRight w:val="0"/>
      <w:marTop w:val="0"/>
      <w:marBottom w:val="0"/>
      <w:divBdr>
        <w:top w:val="none" w:sz="0" w:space="0" w:color="auto"/>
        <w:left w:val="none" w:sz="0" w:space="0" w:color="auto"/>
        <w:bottom w:val="none" w:sz="0" w:space="0" w:color="auto"/>
        <w:right w:val="none" w:sz="0" w:space="0" w:color="auto"/>
      </w:divBdr>
      <w:divsChild>
        <w:div w:id="142043260">
          <w:marLeft w:val="446"/>
          <w:marRight w:val="0"/>
          <w:marTop w:val="0"/>
          <w:marBottom w:val="60"/>
          <w:divBdr>
            <w:top w:val="none" w:sz="0" w:space="0" w:color="auto"/>
            <w:left w:val="none" w:sz="0" w:space="0" w:color="auto"/>
            <w:bottom w:val="none" w:sz="0" w:space="0" w:color="auto"/>
            <w:right w:val="none" w:sz="0" w:space="0" w:color="auto"/>
          </w:divBdr>
        </w:div>
        <w:div w:id="1622298665">
          <w:marLeft w:val="446"/>
          <w:marRight w:val="0"/>
          <w:marTop w:val="0"/>
          <w:marBottom w:val="60"/>
          <w:divBdr>
            <w:top w:val="none" w:sz="0" w:space="0" w:color="auto"/>
            <w:left w:val="none" w:sz="0" w:space="0" w:color="auto"/>
            <w:bottom w:val="none" w:sz="0" w:space="0" w:color="auto"/>
            <w:right w:val="none" w:sz="0" w:space="0" w:color="auto"/>
          </w:divBdr>
        </w:div>
        <w:div w:id="1174296534">
          <w:marLeft w:val="446"/>
          <w:marRight w:val="0"/>
          <w:marTop w:val="0"/>
          <w:marBottom w:val="60"/>
          <w:divBdr>
            <w:top w:val="none" w:sz="0" w:space="0" w:color="auto"/>
            <w:left w:val="none" w:sz="0" w:space="0" w:color="auto"/>
            <w:bottom w:val="none" w:sz="0" w:space="0" w:color="auto"/>
            <w:right w:val="none" w:sz="0" w:space="0" w:color="auto"/>
          </w:divBdr>
        </w:div>
        <w:div w:id="1767774640">
          <w:marLeft w:val="446"/>
          <w:marRight w:val="0"/>
          <w:marTop w:val="0"/>
          <w:marBottom w:val="60"/>
          <w:divBdr>
            <w:top w:val="none" w:sz="0" w:space="0" w:color="auto"/>
            <w:left w:val="none" w:sz="0" w:space="0" w:color="auto"/>
            <w:bottom w:val="none" w:sz="0" w:space="0" w:color="auto"/>
            <w:right w:val="none" w:sz="0" w:space="0" w:color="auto"/>
          </w:divBdr>
        </w:div>
        <w:div w:id="1348168066">
          <w:marLeft w:val="446"/>
          <w:marRight w:val="0"/>
          <w:marTop w:val="0"/>
          <w:marBottom w:val="60"/>
          <w:divBdr>
            <w:top w:val="none" w:sz="0" w:space="0" w:color="auto"/>
            <w:left w:val="none" w:sz="0" w:space="0" w:color="auto"/>
            <w:bottom w:val="none" w:sz="0" w:space="0" w:color="auto"/>
            <w:right w:val="none" w:sz="0" w:space="0" w:color="auto"/>
          </w:divBdr>
        </w:div>
      </w:divsChild>
    </w:div>
    <w:div w:id="1346709620">
      <w:bodyDiv w:val="1"/>
      <w:marLeft w:val="0"/>
      <w:marRight w:val="0"/>
      <w:marTop w:val="0"/>
      <w:marBottom w:val="0"/>
      <w:divBdr>
        <w:top w:val="none" w:sz="0" w:space="0" w:color="auto"/>
        <w:left w:val="none" w:sz="0" w:space="0" w:color="auto"/>
        <w:bottom w:val="none" w:sz="0" w:space="0" w:color="auto"/>
        <w:right w:val="none" w:sz="0" w:space="0" w:color="auto"/>
      </w:divBdr>
    </w:div>
    <w:div w:id="1349602376">
      <w:bodyDiv w:val="1"/>
      <w:marLeft w:val="0"/>
      <w:marRight w:val="0"/>
      <w:marTop w:val="0"/>
      <w:marBottom w:val="0"/>
      <w:divBdr>
        <w:top w:val="none" w:sz="0" w:space="0" w:color="auto"/>
        <w:left w:val="none" w:sz="0" w:space="0" w:color="auto"/>
        <w:bottom w:val="none" w:sz="0" w:space="0" w:color="auto"/>
        <w:right w:val="none" w:sz="0" w:space="0" w:color="auto"/>
      </w:divBdr>
      <w:divsChild>
        <w:div w:id="1468745821">
          <w:marLeft w:val="418"/>
          <w:marRight w:val="0"/>
          <w:marTop w:val="0"/>
          <w:marBottom w:val="0"/>
          <w:divBdr>
            <w:top w:val="none" w:sz="0" w:space="0" w:color="auto"/>
            <w:left w:val="none" w:sz="0" w:space="0" w:color="auto"/>
            <w:bottom w:val="none" w:sz="0" w:space="0" w:color="auto"/>
            <w:right w:val="none" w:sz="0" w:space="0" w:color="auto"/>
          </w:divBdr>
        </w:div>
        <w:div w:id="1932086408">
          <w:marLeft w:val="418"/>
          <w:marRight w:val="0"/>
          <w:marTop w:val="0"/>
          <w:marBottom w:val="0"/>
          <w:divBdr>
            <w:top w:val="none" w:sz="0" w:space="0" w:color="auto"/>
            <w:left w:val="none" w:sz="0" w:space="0" w:color="auto"/>
            <w:bottom w:val="none" w:sz="0" w:space="0" w:color="auto"/>
            <w:right w:val="none" w:sz="0" w:space="0" w:color="auto"/>
          </w:divBdr>
        </w:div>
        <w:div w:id="2122870570">
          <w:marLeft w:val="418"/>
          <w:marRight w:val="0"/>
          <w:marTop w:val="0"/>
          <w:marBottom w:val="0"/>
          <w:divBdr>
            <w:top w:val="none" w:sz="0" w:space="0" w:color="auto"/>
            <w:left w:val="none" w:sz="0" w:space="0" w:color="auto"/>
            <w:bottom w:val="none" w:sz="0" w:space="0" w:color="auto"/>
            <w:right w:val="none" w:sz="0" w:space="0" w:color="auto"/>
          </w:divBdr>
        </w:div>
        <w:div w:id="841699712">
          <w:marLeft w:val="418"/>
          <w:marRight w:val="0"/>
          <w:marTop w:val="0"/>
          <w:marBottom w:val="0"/>
          <w:divBdr>
            <w:top w:val="none" w:sz="0" w:space="0" w:color="auto"/>
            <w:left w:val="none" w:sz="0" w:space="0" w:color="auto"/>
            <w:bottom w:val="none" w:sz="0" w:space="0" w:color="auto"/>
            <w:right w:val="none" w:sz="0" w:space="0" w:color="auto"/>
          </w:divBdr>
        </w:div>
        <w:div w:id="847867390">
          <w:marLeft w:val="418"/>
          <w:marRight w:val="0"/>
          <w:marTop w:val="0"/>
          <w:marBottom w:val="0"/>
          <w:divBdr>
            <w:top w:val="none" w:sz="0" w:space="0" w:color="auto"/>
            <w:left w:val="none" w:sz="0" w:space="0" w:color="auto"/>
            <w:bottom w:val="none" w:sz="0" w:space="0" w:color="auto"/>
            <w:right w:val="none" w:sz="0" w:space="0" w:color="auto"/>
          </w:divBdr>
        </w:div>
        <w:div w:id="1335718124">
          <w:marLeft w:val="418"/>
          <w:marRight w:val="0"/>
          <w:marTop w:val="0"/>
          <w:marBottom w:val="0"/>
          <w:divBdr>
            <w:top w:val="none" w:sz="0" w:space="0" w:color="auto"/>
            <w:left w:val="none" w:sz="0" w:space="0" w:color="auto"/>
            <w:bottom w:val="none" w:sz="0" w:space="0" w:color="auto"/>
            <w:right w:val="none" w:sz="0" w:space="0" w:color="auto"/>
          </w:divBdr>
        </w:div>
        <w:div w:id="139731135">
          <w:marLeft w:val="418"/>
          <w:marRight w:val="0"/>
          <w:marTop w:val="0"/>
          <w:marBottom w:val="0"/>
          <w:divBdr>
            <w:top w:val="none" w:sz="0" w:space="0" w:color="auto"/>
            <w:left w:val="none" w:sz="0" w:space="0" w:color="auto"/>
            <w:bottom w:val="none" w:sz="0" w:space="0" w:color="auto"/>
            <w:right w:val="none" w:sz="0" w:space="0" w:color="auto"/>
          </w:divBdr>
        </w:div>
      </w:divsChild>
    </w:div>
    <w:div w:id="1366636472">
      <w:bodyDiv w:val="1"/>
      <w:marLeft w:val="0"/>
      <w:marRight w:val="0"/>
      <w:marTop w:val="0"/>
      <w:marBottom w:val="0"/>
      <w:divBdr>
        <w:top w:val="none" w:sz="0" w:space="0" w:color="auto"/>
        <w:left w:val="none" w:sz="0" w:space="0" w:color="auto"/>
        <w:bottom w:val="none" w:sz="0" w:space="0" w:color="auto"/>
        <w:right w:val="none" w:sz="0" w:space="0" w:color="auto"/>
      </w:divBdr>
      <w:divsChild>
        <w:div w:id="455028951">
          <w:marLeft w:val="274"/>
          <w:marRight w:val="0"/>
          <w:marTop w:val="0"/>
          <w:marBottom w:val="120"/>
          <w:divBdr>
            <w:top w:val="none" w:sz="0" w:space="0" w:color="auto"/>
            <w:left w:val="none" w:sz="0" w:space="0" w:color="auto"/>
            <w:bottom w:val="none" w:sz="0" w:space="0" w:color="auto"/>
            <w:right w:val="none" w:sz="0" w:space="0" w:color="auto"/>
          </w:divBdr>
        </w:div>
        <w:div w:id="1048913026">
          <w:marLeft w:val="274"/>
          <w:marRight w:val="0"/>
          <w:marTop w:val="0"/>
          <w:marBottom w:val="120"/>
          <w:divBdr>
            <w:top w:val="none" w:sz="0" w:space="0" w:color="auto"/>
            <w:left w:val="none" w:sz="0" w:space="0" w:color="auto"/>
            <w:bottom w:val="none" w:sz="0" w:space="0" w:color="auto"/>
            <w:right w:val="none" w:sz="0" w:space="0" w:color="auto"/>
          </w:divBdr>
        </w:div>
        <w:div w:id="1058554713">
          <w:marLeft w:val="274"/>
          <w:marRight w:val="0"/>
          <w:marTop w:val="0"/>
          <w:marBottom w:val="120"/>
          <w:divBdr>
            <w:top w:val="none" w:sz="0" w:space="0" w:color="auto"/>
            <w:left w:val="none" w:sz="0" w:space="0" w:color="auto"/>
            <w:bottom w:val="none" w:sz="0" w:space="0" w:color="auto"/>
            <w:right w:val="none" w:sz="0" w:space="0" w:color="auto"/>
          </w:divBdr>
        </w:div>
      </w:divsChild>
    </w:div>
    <w:div w:id="1377583718">
      <w:bodyDiv w:val="1"/>
      <w:marLeft w:val="0"/>
      <w:marRight w:val="0"/>
      <w:marTop w:val="0"/>
      <w:marBottom w:val="0"/>
      <w:divBdr>
        <w:top w:val="none" w:sz="0" w:space="0" w:color="auto"/>
        <w:left w:val="none" w:sz="0" w:space="0" w:color="auto"/>
        <w:bottom w:val="none" w:sz="0" w:space="0" w:color="auto"/>
        <w:right w:val="none" w:sz="0" w:space="0" w:color="auto"/>
      </w:divBdr>
    </w:div>
    <w:div w:id="1390298140">
      <w:bodyDiv w:val="1"/>
      <w:marLeft w:val="0"/>
      <w:marRight w:val="0"/>
      <w:marTop w:val="0"/>
      <w:marBottom w:val="0"/>
      <w:divBdr>
        <w:top w:val="none" w:sz="0" w:space="0" w:color="auto"/>
        <w:left w:val="none" w:sz="0" w:space="0" w:color="auto"/>
        <w:bottom w:val="none" w:sz="0" w:space="0" w:color="auto"/>
        <w:right w:val="none" w:sz="0" w:space="0" w:color="auto"/>
      </w:divBdr>
    </w:div>
    <w:div w:id="1391806753">
      <w:bodyDiv w:val="1"/>
      <w:marLeft w:val="0"/>
      <w:marRight w:val="0"/>
      <w:marTop w:val="0"/>
      <w:marBottom w:val="0"/>
      <w:divBdr>
        <w:top w:val="none" w:sz="0" w:space="0" w:color="auto"/>
        <w:left w:val="none" w:sz="0" w:space="0" w:color="auto"/>
        <w:bottom w:val="none" w:sz="0" w:space="0" w:color="auto"/>
        <w:right w:val="none" w:sz="0" w:space="0" w:color="auto"/>
      </w:divBdr>
      <w:divsChild>
        <w:div w:id="99495052">
          <w:marLeft w:val="288"/>
          <w:marRight w:val="0"/>
          <w:marTop w:val="0"/>
          <w:marBottom w:val="120"/>
          <w:divBdr>
            <w:top w:val="none" w:sz="0" w:space="0" w:color="auto"/>
            <w:left w:val="none" w:sz="0" w:space="0" w:color="auto"/>
            <w:bottom w:val="none" w:sz="0" w:space="0" w:color="auto"/>
            <w:right w:val="none" w:sz="0" w:space="0" w:color="auto"/>
          </w:divBdr>
        </w:div>
        <w:div w:id="782067852">
          <w:marLeft w:val="288"/>
          <w:marRight w:val="0"/>
          <w:marTop w:val="0"/>
          <w:marBottom w:val="120"/>
          <w:divBdr>
            <w:top w:val="none" w:sz="0" w:space="0" w:color="auto"/>
            <w:left w:val="none" w:sz="0" w:space="0" w:color="auto"/>
            <w:bottom w:val="none" w:sz="0" w:space="0" w:color="auto"/>
            <w:right w:val="none" w:sz="0" w:space="0" w:color="auto"/>
          </w:divBdr>
        </w:div>
        <w:div w:id="848637080">
          <w:marLeft w:val="288"/>
          <w:marRight w:val="0"/>
          <w:marTop w:val="0"/>
          <w:marBottom w:val="120"/>
          <w:divBdr>
            <w:top w:val="none" w:sz="0" w:space="0" w:color="auto"/>
            <w:left w:val="none" w:sz="0" w:space="0" w:color="auto"/>
            <w:bottom w:val="none" w:sz="0" w:space="0" w:color="auto"/>
            <w:right w:val="none" w:sz="0" w:space="0" w:color="auto"/>
          </w:divBdr>
        </w:div>
      </w:divsChild>
    </w:div>
    <w:div w:id="1393576107">
      <w:bodyDiv w:val="1"/>
      <w:marLeft w:val="0"/>
      <w:marRight w:val="0"/>
      <w:marTop w:val="0"/>
      <w:marBottom w:val="0"/>
      <w:divBdr>
        <w:top w:val="none" w:sz="0" w:space="0" w:color="auto"/>
        <w:left w:val="none" w:sz="0" w:space="0" w:color="auto"/>
        <w:bottom w:val="none" w:sz="0" w:space="0" w:color="auto"/>
        <w:right w:val="none" w:sz="0" w:space="0" w:color="auto"/>
      </w:divBdr>
    </w:div>
    <w:div w:id="1397899639">
      <w:bodyDiv w:val="1"/>
      <w:marLeft w:val="0"/>
      <w:marRight w:val="0"/>
      <w:marTop w:val="0"/>
      <w:marBottom w:val="0"/>
      <w:divBdr>
        <w:top w:val="none" w:sz="0" w:space="0" w:color="auto"/>
        <w:left w:val="none" w:sz="0" w:space="0" w:color="auto"/>
        <w:bottom w:val="none" w:sz="0" w:space="0" w:color="auto"/>
        <w:right w:val="none" w:sz="0" w:space="0" w:color="auto"/>
      </w:divBdr>
    </w:div>
    <w:div w:id="1402410367">
      <w:bodyDiv w:val="1"/>
      <w:marLeft w:val="0"/>
      <w:marRight w:val="0"/>
      <w:marTop w:val="0"/>
      <w:marBottom w:val="0"/>
      <w:divBdr>
        <w:top w:val="none" w:sz="0" w:space="0" w:color="auto"/>
        <w:left w:val="none" w:sz="0" w:space="0" w:color="auto"/>
        <w:bottom w:val="none" w:sz="0" w:space="0" w:color="auto"/>
        <w:right w:val="none" w:sz="0" w:space="0" w:color="auto"/>
      </w:divBdr>
    </w:div>
    <w:div w:id="1410805266">
      <w:bodyDiv w:val="1"/>
      <w:marLeft w:val="0"/>
      <w:marRight w:val="0"/>
      <w:marTop w:val="0"/>
      <w:marBottom w:val="0"/>
      <w:divBdr>
        <w:top w:val="none" w:sz="0" w:space="0" w:color="auto"/>
        <w:left w:val="none" w:sz="0" w:space="0" w:color="auto"/>
        <w:bottom w:val="none" w:sz="0" w:space="0" w:color="auto"/>
        <w:right w:val="none" w:sz="0" w:space="0" w:color="auto"/>
      </w:divBdr>
    </w:div>
    <w:div w:id="1412241422">
      <w:bodyDiv w:val="1"/>
      <w:marLeft w:val="0"/>
      <w:marRight w:val="0"/>
      <w:marTop w:val="0"/>
      <w:marBottom w:val="0"/>
      <w:divBdr>
        <w:top w:val="none" w:sz="0" w:space="0" w:color="auto"/>
        <w:left w:val="none" w:sz="0" w:space="0" w:color="auto"/>
        <w:bottom w:val="none" w:sz="0" w:space="0" w:color="auto"/>
        <w:right w:val="none" w:sz="0" w:space="0" w:color="auto"/>
      </w:divBdr>
    </w:div>
    <w:div w:id="1418207845">
      <w:bodyDiv w:val="1"/>
      <w:marLeft w:val="0"/>
      <w:marRight w:val="0"/>
      <w:marTop w:val="0"/>
      <w:marBottom w:val="0"/>
      <w:divBdr>
        <w:top w:val="none" w:sz="0" w:space="0" w:color="auto"/>
        <w:left w:val="none" w:sz="0" w:space="0" w:color="auto"/>
        <w:bottom w:val="none" w:sz="0" w:space="0" w:color="auto"/>
        <w:right w:val="none" w:sz="0" w:space="0" w:color="auto"/>
      </w:divBdr>
    </w:div>
    <w:div w:id="1421563533">
      <w:bodyDiv w:val="1"/>
      <w:marLeft w:val="0"/>
      <w:marRight w:val="0"/>
      <w:marTop w:val="0"/>
      <w:marBottom w:val="0"/>
      <w:divBdr>
        <w:top w:val="none" w:sz="0" w:space="0" w:color="auto"/>
        <w:left w:val="none" w:sz="0" w:space="0" w:color="auto"/>
        <w:bottom w:val="none" w:sz="0" w:space="0" w:color="auto"/>
        <w:right w:val="none" w:sz="0" w:space="0" w:color="auto"/>
      </w:divBdr>
    </w:div>
    <w:div w:id="1430931423">
      <w:bodyDiv w:val="1"/>
      <w:marLeft w:val="0"/>
      <w:marRight w:val="0"/>
      <w:marTop w:val="0"/>
      <w:marBottom w:val="0"/>
      <w:divBdr>
        <w:top w:val="none" w:sz="0" w:space="0" w:color="auto"/>
        <w:left w:val="none" w:sz="0" w:space="0" w:color="auto"/>
        <w:bottom w:val="none" w:sz="0" w:space="0" w:color="auto"/>
        <w:right w:val="none" w:sz="0" w:space="0" w:color="auto"/>
      </w:divBdr>
    </w:div>
    <w:div w:id="1434743204">
      <w:bodyDiv w:val="1"/>
      <w:marLeft w:val="0"/>
      <w:marRight w:val="0"/>
      <w:marTop w:val="0"/>
      <w:marBottom w:val="0"/>
      <w:divBdr>
        <w:top w:val="none" w:sz="0" w:space="0" w:color="auto"/>
        <w:left w:val="none" w:sz="0" w:space="0" w:color="auto"/>
        <w:bottom w:val="none" w:sz="0" w:space="0" w:color="auto"/>
        <w:right w:val="none" w:sz="0" w:space="0" w:color="auto"/>
      </w:divBdr>
    </w:div>
    <w:div w:id="1434864035">
      <w:bodyDiv w:val="1"/>
      <w:marLeft w:val="0"/>
      <w:marRight w:val="0"/>
      <w:marTop w:val="0"/>
      <w:marBottom w:val="0"/>
      <w:divBdr>
        <w:top w:val="none" w:sz="0" w:space="0" w:color="auto"/>
        <w:left w:val="none" w:sz="0" w:space="0" w:color="auto"/>
        <w:bottom w:val="none" w:sz="0" w:space="0" w:color="auto"/>
        <w:right w:val="none" w:sz="0" w:space="0" w:color="auto"/>
      </w:divBdr>
    </w:div>
    <w:div w:id="1441605837">
      <w:bodyDiv w:val="1"/>
      <w:marLeft w:val="0"/>
      <w:marRight w:val="0"/>
      <w:marTop w:val="0"/>
      <w:marBottom w:val="0"/>
      <w:divBdr>
        <w:top w:val="none" w:sz="0" w:space="0" w:color="auto"/>
        <w:left w:val="none" w:sz="0" w:space="0" w:color="auto"/>
        <w:bottom w:val="none" w:sz="0" w:space="0" w:color="auto"/>
        <w:right w:val="none" w:sz="0" w:space="0" w:color="auto"/>
      </w:divBdr>
    </w:div>
    <w:div w:id="1446539805">
      <w:bodyDiv w:val="1"/>
      <w:marLeft w:val="0"/>
      <w:marRight w:val="0"/>
      <w:marTop w:val="0"/>
      <w:marBottom w:val="0"/>
      <w:divBdr>
        <w:top w:val="none" w:sz="0" w:space="0" w:color="auto"/>
        <w:left w:val="none" w:sz="0" w:space="0" w:color="auto"/>
        <w:bottom w:val="none" w:sz="0" w:space="0" w:color="auto"/>
        <w:right w:val="none" w:sz="0" w:space="0" w:color="auto"/>
      </w:divBdr>
      <w:divsChild>
        <w:div w:id="1287588365">
          <w:marLeft w:val="274"/>
          <w:marRight w:val="0"/>
          <w:marTop w:val="0"/>
          <w:marBottom w:val="120"/>
          <w:divBdr>
            <w:top w:val="none" w:sz="0" w:space="0" w:color="auto"/>
            <w:left w:val="none" w:sz="0" w:space="0" w:color="auto"/>
            <w:bottom w:val="none" w:sz="0" w:space="0" w:color="auto"/>
            <w:right w:val="none" w:sz="0" w:space="0" w:color="auto"/>
          </w:divBdr>
        </w:div>
        <w:div w:id="1914313735">
          <w:marLeft w:val="274"/>
          <w:marRight w:val="0"/>
          <w:marTop w:val="0"/>
          <w:marBottom w:val="120"/>
          <w:divBdr>
            <w:top w:val="none" w:sz="0" w:space="0" w:color="auto"/>
            <w:left w:val="none" w:sz="0" w:space="0" w:color="auto"/>
            <w:bottom w:val="none" w:sz="0" w:space="0" w:color="auto"/>
            <w:right w:val="none" w:sz="0" w:space="0" w:color="auto"/>
          </w:divBdr>
        </w:div>
      </w:divsChild>
    </w:div>
    <w:div w:id="1447844552">
      <w:bodyDiv w:val="1"/>
      <w:marLeft w:val="0"/>
      <w:marRight w:val="0"/>
      <w:marTop w:val="0"/>
      <w:marBottom w:val="0"/>
      <w:divBdr>
        <w:top w:val="none" w:sz="0" w:space="0" w:color="auto"/>
        <w:left w:val="none" w:sz="0" w:space="0" w:color="auto"/>
        <w:bottom w:val="none" w:sz="0" w:space="0" w:color="auto"/>
        <w:right w:val="none" w:sz="0" w:space="0" w:color="auto"/>
      </w:divBdr>
    </w:div>
    <w:div w:id="1463500759">
      <w:bodyDiv w:val="1"/>
      <w:marLeft w:val="0"/>
      <w:marRight w:val="0"/>
      <w:marTop w:val="0"/>
      <w:marBottom w:val="0"/>
      <w:divBdr>
        <w:top w:val="none" w:sz="0" w:space="0" w:color="auto"/>
        <w:left w:val="none" w:sz="0" w:space="0" w:color="auto"/>
        <w:bottom w:val="none" w:sz="0" w:space="0" w:color="auto"/>
        <w:right w:val="none" w:sz="0" w:space="0" w:color="auto"/>
      </w:divBdr>
      <w:divsChild>
        <w:div w:id="362167922">
          <w:marLeft w:val="274"/>
          <w:marRight w:val="0"/>
          <w:marTop w:val="0"/>
          <w:marBottom w:val="120"/>
          <w:divBdr>
            <w:top w:val="none" w:sz="0" w:space="0" w:color="auto"/>
            <w:left w:val="none" w:sz="0" w:space="0" w:color="auto"/>
            <w:bottom w:val="none" w:sz="0" w:space="0" w:color="auto"/>
            <w:right w:val="none" w:sz="0" w:space="0" w:color="auto"/>
          </w:divBdr>
        </w:div>
        <w:div w:id="1229460846">
          <w:marLeft w:val="274"/>
          <w:marRight w:val="0"/>
          <w:marTop w:val="0"/>
          <w:marBottom w:val="120"/>
          <w:divBdr>
            <w:top w:val="none" w:sz="0" w:space="0" w:color="auto"/>
            <w:left w:val="none" w:sz="0" w:space="0" w:color="auto"/>
            <w:bottom w:val="none" w:sz="0" w:space="0" w:color="auto"/>
            <w:right w:val="none" w:sz="0" w:space="0" w:color="auto"/>
          </w:divBdr>
        </w:div>
        <w:div w:id="1237129230">
          <w:marLeft w:val="274"/>
          <w:marRight w:val="0"/>
          <w:marTop w:val="0"/>
          <w:marBottom w:val="120"/>
          <w:divBdr>
            <w:top w:val="none" w:sz="0" w:space="0" w:color="auto"/>
            <w:left w:val="none" w:sz="0" w:space="0" w:color="auto"/>
            <w:bottom w:val="none" w:sz="0" w:space="0" w:color="auto"/>
            <w:right w:val="none" w:sz="0" w:space="0" w:color="auto"/>
          </w:divBdr>
        </w:div>
        <w:div w:id="1898054489">
          <w:marLeft w:val="274"/>
          <w:marRight w:val="0"/>
          <w:marTop w:val="0"/>
          <w:marBottom w:val="120"/>
          <w:divBdr>
            <w:top w:val="none" w:sz="0" w:space="0" w:color="auto"/>
            <w:left w:val="none" w:sz="0" w:space="0" w:color="auto"/>
            <w:bottom w:val="none" w:sz="0" w:space="0" w:color="auto"/>
            <w:right w:val="none" w:sz="0" w:space="0" w:color="auto"/>
          </w:divBdr>
        </w:div>
        <w:div w:id="1221209884">
          <w:marLeft w:val="274"/>
          <w:marRight w:val="0"/>
          <w:marTop w:val="0"/>
          <w:marBottom w:val="120"/>
          <w:divBdr>
            <w:top w:val="none" w:sz="0" w:space="0" w:color="auto"/>
            <w:left w:val="none" w:sz="0" w:space="0" w:color="auto"/>
            <w:bottom w:val="none" w:sz="0" w:space="0" w:color="auto"/>
            <w:right w:val="none" w:sz="0" w:space="0" w:color="auto"/>
          </w:divBdr>
        </w:div>
      </w:divsChild>
    </w:div>
    <w:div w:id="1474106142">
      <w:bodyDiv w:val="1"/>
      <w:marLeft w:val="0"/>
      <w:marRight w:val="0"/>
      <w:marTop w:val="0"/>
      <w:marBottom w:val="0"/>
      <w:divBdr>
        <w:top w:val="none" w:sz="0" w:space="0" w:color="auto"/>
        <w:left w:val="none" w:sz="0" w:space="0" w:color="auto"/>
        <w:bottom w:val="none" w:sz="0" w:space="0" w:color="auto"/>
        <w:right w:val="none" w:sz="0" w:space="0" w:color="auto"/>
      </w:divBdr>
    </w:div>
    <w:div w:id="1475368150">
      <w:bodyDiv w:val="1"/>
      <w:marLeft w:val="0"/>
      <w:marRight w:val="0"/>
      <w:marTop w:val="0"/>
      <w:marBottom w:val="0"/>
      <w:divBdr>
        <w:top w:val="none" w:sz="0" w:space="0" w:color="auto"/>
        <w:left w:val="none" w:sz="0" w:space="0" w:color="auto"/>
        <w:bottom w:val="none" w:sz="0" w:space="0" w:color="auto"/>
        <w:right w:val="none" w:sz="0" w:space="0" w:color="auto"/>
      </w:divBdr>
    </w:div>
    <w:div w:id="1477912581">
      <w:bodyDiv w:val="1"/>
      <w:marLeft w:val="0"/>
      <w:marRight w:val="0"/>
      <w:marTop w:val="0"/>
      <w:marBottom w:val="0"/>
      <w:divBdr>
        <w:top w:val="none" w:sz="0" w:space="0" w:color="auto"/>
        <w:left w:val="none" w:sz="0" w:space="0" w:color="auto"/>
        <w:bottom w:val="none" w:sz="0" w:space="0" w:color="auto"/>
        <w:right w:val="none" w:sz="0" w:space="0" w:color="auto"/>
      </w:divBdr>
    </w:div>
    <w:div w:id="1479758909">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483547699">
      <w:bodyDiv w:val="1"/>
      <w:marLeft w:val="0"/>
      <w:marRight w:val="0"/>
      <w:marTop w:val="0"/>
      <w:marBottom w:val="0"/>
      <w:divBdr>
        <w:top w:val="none" w:sz="0" w:space="0" w:color="auto"/>
        <w:left w:val="none" w:sz="0" w:space="0" w:color="auto"/>
        <w:bottom w:val="none" w:sz="0" w:space="0" w:color="auto"/>
        <w:right w:val="none" w:sz="0" w:space="0" w:color="auto"/>
      </w:divBdr>
    </w:div>
    <w:div w:id="1490752459">
      <w:bodyDiv w:val="1"/>
      <w:marLeft w:val="0"/>
      <w:marRight w:val="0"/>
      <w:marTop w:val="0"/>
      <w:marBottom w:val="0"/>
      <w:divBdr>
        <w:top w:val="none" w:sz="0" w:space="0" w:color="auto"/>
        <w:left w:val="none" w:sz="0" w:space="0" w:color="auto"/>
        <w:bottom w:val="none" w:sz="0" w:space="0" w:color="auto"/>
        <w:right w:val="none" w:sz="0" w:space="0" w:color="auto"/>
      </w:divBdr>
    </w:div>
    <w:div w:id="1494029484">
      <w:bodyDiv w:val="1"/>
      <w:marLeft w:val="0"/>
      <w:marRight w:val="0"/>
      <w:marTop w:val="0"/>
      <w:marBottom w:val="0"/>
      <w:divBdr>
        <w:top w:val="none" w:sz="0" w:space="0" w:color="auto"/>
        <w:left w:val="none" w:sz="0" w:space="0" w:color="auto"/>
        <w:bottom w:val="none" w:sz="0" w:space="0" w:color="auto"/>
        <w:right w:val="none" w:sz="0" w:space="0" w:color="auto"/>
      </w:divBdr>
    </w:div>
    <w:div w:id="1495877456">
      <w:bodyDiv w:val="1"/>
      <w:marLeft w:val="0"/>
      <w:marRight w:val="0"/>
      <w:marTop w:val="0"/>
      <w:marBottom w:val="0"/>
      <w:divBdr>
        <w:top w:val="none" w:sz="0" w:space="0" w:color="auto"/>
        <w:left w:val="none" w:sz="0" w:space="0" w:color="auto"/>
        <w:bottom w:val="none" w:sz="0" w:space="0" w:color="auto"/>
        <w:right w:val="none" w:sz="0" w:space="0" w:color="auto"/>
      </w:divBdr>
    </w:div>
    <w:div w:id="1503744446">
      <w:bodyDiv w:val="1"/>
      <w:marLeft w:val="0"/>
      <w:marRight w:val="0"/>
      <w:marTop w:val="0"/>
      <w:marBottom w:val="0"/>
      <w:divBdr>
        <w:top w:val="none" w:sz="0" w:space="0" w:color="auto"/>
        <w:left w:val="none" w:sz="0" w:space="0" w:color="auto"/>
        <w:bottom w:val="none" w:sz="0" w:space="0" w:color="auto"/>
        <w:right w:val="none" w:sz="0" w:space="0" w:color="auto"/>
      </w:divBdr>
    </w:div>
    <w:div w:id="1507598346">
      <w:bodyDiv w:val="1"/>
      <w:marLeft w:val="0"/>
      <w:marRight w:val="0"/>
      <w:marTop w:val="0"/>
      <w:marBottom w:val="0"/>
      <w:divBdr>
        <w:top w:val="none" w:sz="0" w:space="0" w:color="auto"/>
        <w:left w:val="none" w:sz="0" w:space="0" w:color="auto"/>
        <w:bottom w:val="none" w:sz="0" w:space="0" w:color="auto"/>
        <w:right w:val="none" w:sz="0" w:space="0" w:color="auto"/>
      </w:divBdr>
    </w:div>
    <w:div w:id="1508060384">
      <w:bodyDiv w:val="1"/>
      <w:marLeft w:val="0"/>
      <w:marRight w:val="0"/>
      <w:marTop w:val="0"/>
      <w:marBottom w:val="0"/>
      <w:divBdr>
        <w:top w:val="none" w:sz="0" w:space="0" w:color="auto"/>
        <w:left w:val="none" w:sz="0" w:space="0" w:color="auto"/>
        <w:bottom w:val="none" w:sz="0" w:space="0" w:color="auto"/>
        <w:right w:val="none" w:sz="0" w:space="0" w:color="auto"/>
      </w:divBdr>
      <w:divsChild>
        <w:div w:id="1694499853">
          <w:marLeft w:val="418"/>
          <w:marRight w:val="0"/>
          <w:marTop w:val="0"/>
          <w:marBottom w:val="120"/>
          <w:divBdr>
            <w:top w:val="none" w:sz="0" w:space="0" w:color="auto"/>
            <w:left w:val="none" w:sz="0" w:space="0" w:color="auto"/>
            <w:bottom w:val="none" w:sz="0" w:space="0" w:color="auto"/>
            <w:right w:val="none" w:sz="0" w:space="0" w:color="auto"/>
          </w:divBdr>
        </w:div>
        <w:div w:id="811562698">
          <w:marLeft w:val="418"/>
          <w:marRight w:val="0"/>
          <w:marTop w:val="0"/>
          <w:marBottom w:val="120"/>
          <w:divBdr>
            <w:top w:val="none" w:sz="0" w:space="0" w:color="auto"/>
            <w:left w:val="none" w:sz="0" w:space="0" w:color="auto"/>
            <w:bottom w:val="none" w:sz="0" w:space="0" w:color="auto"/>
            <w:right w:val="none" w:sz="0" w:space="0" w:color="auto"/>
          </w:divBdr>
        </w:div>
      </w:divsChild>
    </w:div>
    <w:div w:id="1513492027">
      <w:bodyDiv w:val="1"/>
      <w:marLeft w:val="0"/>
      <w:marRight w:val="0"/>
      <w:marTop w:val="0"/>
      <w:marBottom w:val="0"/>
      <w:divBdr>
        <w:top w:val="none" w:sz="0" w:space="0" w:color="auto"/>
        <w:left w:val="none" w:sz="0" w:space="0" w:color="auto"/>
        <w:bottom w:val="none" w:sz="0" w:space="0" w:color="auto"/>
        <w:right w:val="none" w:sz="0" w:space="0" w:color="auto"/>
      </w:divBdr>
      <w:divsChild>
        <w:div w:id="1998536239">
          <w:marLeft w:val="274"/>
          <w:marRight w:val="0"/>
          <w:marTop w:val="0"/>
          <w:marBottom w:val="120"/>
          <w:divBdr>
            <w:top w:val="none" w:sz="0" w:space="0" w:color="auto"/>
            <w:left w:val="none" w:sz="0" w:space="0" w:color="auto"/>
            <w:bottom w:val="none" w:sz="0" w:space="0" w:color="auto"/>
            <w:right w:val="none" w:sz="0" w:space="0" w:color="auto"/>
          </w:divBdr>
        </w:div>
        <w:div w:id="970553333">
          <w:marLeft w:val="274"/>
          <w:marRight w:val="0"/>
          <w:marTop w:val="0"/>
          <w:marBottom w:val="120"/>
          <w:divBdr>
            <w:top w:val="none" w:sz="0" w:space="0" w:color="auto"/>
            <w:left w:val="none" w:sz="0" w:space="0" w:color="auto"/>
            <w:bottom w:val="none" w:sz="0" w:space="0" w:color="auto"/>
            <w:right w:val="none" w:sz="0" w:space="0" w:color="auto"/>
          </w:divBdr>
        </w:div>
        <w:div w:id="23211351">
          <w:marLeft w:val="274"/>
          <w:marRight w:val="0"/>
          <w:marTop w:val="0"/>
          <w:marBottom w:val="120"/>
          <w:divBdr>
            <w:top w:val="none" w:sz="0" w:space="0" w:color="auto"/>
            <w:left w:val="none" w:sz="0" w:space="0" w:color="auto"/>
            <w:bottom w:val="none" w:sz="0" w:space="0" w:color="auto"/>
            <w:right w:val="none" w:sz="0" w:space="0" w:color="auto"/>
          </w:divBdr>
        </w:div>
        <w:div w:id="137259881">
          <w:marLeft w:val="274"/>
          <w:marRight w:val="0"/>
          <w:marTop w:val="0"/>
          <w:marBottom w:val="120"/>
          <w:divBdr>
            <w:top w:val="none" w:sz="0" w:space="0" w:color="auto"/>
            <w:left w:val="none" w:sz="0" w:space="0" w:color="auto"/>
            <w:bottom w:val="none" w:sz="0" w:space="0" w:color="auto"/>
            <w:right w:val="none" w:sz="0" w:space="0" w:color="auto"/>
          </w:divBdr>
        </w:div>
        <w:div w:id="1748116474">
          <w:marLeft w:val="274"/>
          <w:marRight w:val="0"/>
          <w:marTop w:val="0"/>
          <w:marBottom w:val="120"/>
          <w:divBdr>
            <w:top w:val="none" w:sz="0" w:space="0" w:color="auto"/>
            <w:left w:val="none" w:sz="0" w:space="0" w:color="auto"/>
            <w:bottom w:val="none" w:sz="0" w:space="0" w:color="auto"/>
            <w:right w:val="none" w:sz="0" w:space="0" w:color="auto"/>
          </w:divBdr>
        </w:div>
        <w:div w:id="549149364">
          <w:marLeft w:val="274"/>
          <w:marRight w:val="0"/>
          <w:marTop w:val="0"/>
          <w:marBottom w:val="120"/>
          <w:divBdr>
            <w:top w:val="none" w:sz="0" w:space="0" w:color="auto"/>
            <w:left w:val="none" w:sz="0" w:space="0" w:color="auto"/>
            <w:bottom w:val="none" w:sz="0" w:space="0" w:color="auto"/>
            <w:right w:val="none" w:sz="0" w:space="0" w:color="auto"/>
          </w:divBdr>
        </w:div>
        <w:div w:id="787968704">
          <w:marLeft w:val="274"/>
          <w:marRight w:val="0"/>
          <w:marTop w:val="0"/>
          <w:marBottom w:val="120"/>
          <w:divBdr>
            <w:top w:val="none" w:sz="0" w:space="0" w:color="auto"/>
            <w:left w:val="none" w:sz="0" w:space="0" w:color="auto"/>
            <w:bottom w:val="none" w:sz="0" w:space="0" w:color="auto"/>
            <w:right w:val="none" w:sz="0" w:space="0" w:color="auto"/>
          </w:divBdr>
        </w:div>
      </w:divsChild>
    </w:div>
    <w:div w:id="1519077342">
      <w:bodyDiv w:val="1"/>
      <w:marLeft w:val="0"/>
      <w:marRight w:val="0"/>
      <w:marTop w:val="0"/>
      <w:marBottom w:val="0"/>
      <w:divBdr>
        <w:top w:val="none" w:sz="0" w:space="0" w:color="auto"/>
        <w:left w:val="none" w:sz="0" w:space="0" w:color="auto"/>
        <w:bottom w:val="none" w:sz="0" w:space="0" w:color="auto"/>
        <w:right w:val="none" w:sz="0" w:space="0" w:color="auto"/>
      </w:divBdr>
    </w:div>
    <w:div w:id="1520315853">
      <w:bodyDiv w:val="1"/>
      <w:marLeft w:val="0"/>
      <w:marRight w:val="0"/>
      <w:marTop w:val="0"/>
      <w:marBottom w:val="0"/>
      <w:divBdr>
        <w:top w:val="none" w:sz="0" w:space="0" w:color="auto"/>
        <w:left w:val="none" w:sz="0" w:space="0" w:color="auto"/>
        <w:bottom w:val="none" w:sz="0" w:space="0" w:color="auto"/>
        <w:right w:val="none" w:sz="0" w:space="0" w:color="auto"/>
      </w:divBdr>
      <w:divsChild>
        <w:div w:id="1754545995">
          <w:marLeft w:val="418"/>
          <w:marRight w:val="0"/>
          <w:marTop w:val="0"/>
          <w:marBottom w:val="0"/>
          <w:divBdr>
            <w:top w:val="none" w:sz="0" w:space="0" w:color="auto"/>
            <w:left w:val="none" w:sz="0" w:space="0" w:color="auto"/>
            <w:bottom w:val="none" w:sz="0" w:space="0" w:color="auto"/>
            <w:right w:val="none" w:sz="0" w:space="0" w:color="auto"/>
          </w:divBdr>
        </w:div>
        <w:div w:id="1682125744">
          <w:marLeft w:val="418"/>
          <w:marRight w:val="0"/>
          <w:marTop w:val="0"/>
          <w:marBottom w:val="0"/>
          <w:divBdr>
            <w:top w:val="none" w:sz="0" w:space="0" w:color="auto"/>
            <w:left w:val="none" w:sz="0" w:space="0" w:color="auto"/>
            <w:bottom w:val="none" w:sz="0" w:space="0" w:color="auto"/>
            <w:right w:val="none" w:sz="0" w:space="0" w:color="auto"/>
          </w:divBdr>
        </w:div>
        <w:div w:id="146747235">
          <w:marLeft w:val="418"/>
          <w:marRight w:val="0"/>
          <w:marTop w:val="0"/>
          <w:marBottom w:val="0"/>
          <w:divBdr>
            <w:top w:val="none" w:sz="0" w:space="0" w:color="auto"/>
            <w:left w:val="none" w:sz="0" w:space="0" w:color="auto"/>
            <w:bottom w:val="none" w:sz="0" w:space="0" w:color="auto"/>
            <w:right w:val="none" w:sz="0" w:space="0" w:color="auto"/>
          </w:divBdr>
        </w:div>
        <w:div w:id="821238845">
          <w:marLeft w:val="418"/>
          <w:marRight w:val="0"/>
          <w:marTop w:val="0"/>
          <w:marBottom w:val="0"/>
          <w:divBdr>
            <w:top w:val="none" w:sz="0" w:space="0" w:color="auto"/>
            <w:left w:val="none" w:sz="0" w:space="0" w:color="auto"/>
            <w:bottom w:val="none" w:sz="0" w:space="0" w:color="auto"/>
            <w:right w:val="none" w:sz="0" w:space="0" w:color="auto"/>
          </w:divBdr>
        </w:div>
        <w:div w:id="1265385683">
          <w:marLeft w:val="418"/>
          <w:marRight w:val="0"/>
          <w:marTop w:val="0"/>
          <w:marBottom w:val="0"/>
          <w:divBdr>
            <w:top w:val="none" w:sz="0" w:space="0" w:color="auto"/>
            <w:left w:val="none" w:sz="0" w:space="0" w:color="auto"/>
            <w:bottom w:val="none" w:sz="0" w:space="0" w:color="auto"/>
            <w:right w:val="none" w:sz="0" w:space="0" w:color="auto"/>
          </w:divBdr>
        </w:div>
        <w:div w:id="421924564">
          <w:marLeft w:val="418"/>
          <w:marRight w:val="0"/>
          <w:marTop w:val="0"/>
          <w:marBottom w:val="0"/>
          <w:divBdr>
            <w:top w:val="none" w:sz="0" w:space="0" w:color="auto"/>
            <w:left w:val="none" w:sz="0" w:space="0" w:color="auto"/>
            <w:bottom w:val="none" w:sz="0" w:space="0" w:color="auto"/>
            <w:right w:val="none" w:sz="0" w:space="0" w:color="auto"/>
          </w:divBdr>
        </w:div>
      </w:divsChild>
    </w:div>
    <w:div w:id="1530728413">
      <w:bodyDiv w:val="1"/>
      <w:marLeft w:val="0"/>
      <w:marRight w:val="0"/>
      <w:marTop w:val="0"/>
      <w:marBottom w:val="0"/>
      <w:divBdr>
        <w:top w:val="none" w:sz="0" w:space="0" w:color="auto"/>
        <w:left w:val="none" w:sz="0" w:space="0" w:color="auto"/>
        <w:bottom w:val="none" w:sz="0" w:space="0" w:color="auto"/>
        <w:right w:val="none" w:sz="0" w:space="0" w:color="auto"/>
      </w:divBdr>
    </w:div>
    <w:div w:id="1552309388">
      <w:bodyDiv w:val="1"/>
      <w:marLeft w:val="0"/>
      <w:marRight w:val="0"/>
      <w:marTop w:val="0"/>
      <w:marBottom w:val="0"/>
      <w:divBdr>
        <w:top w:val="none" w:sz="0" w:space="0" w:color="auto"/>
        <w:left w:val="none" w:sz="0" w:space="0" w:color="auto"/>
        <w:bottom w:val="none" w:sz="0" w:space="0" w:color="auto"/>
        <w:right w:val="none" w:sz="0" w:space="0" w:color="auto"/>
      </w:divBdr>
      <w:divsChild>
        <w:div w:id="499778465">
          <w:marLeft w:val="446"/>
          <w:marRight w:val="0"/>
          <w:marTop w:val="0"/>
          <w:marBottom w:val="120"/>
          <w:divBdr>
            <w:top w:val="none" w:sz="0" w:space="0" w:color="auto"/>
            <w:left w:val="none" w:sz="0" w:space="0" w:color="auto"/>
            <w:bottom w:val="none" w:sz="0" w:space="0" w:color="auto"/>
            <w:right w:val="none" w:sz="0" w:space="0" w:color="auto"/>
          </w:divBdr>
        </w:div>
        <w:div w:id="1616866931">
          <w:marLeft w:val="446"/>
          <w:marRight w:val="0"/>
          <w:marTop w:val="0"/>
          <w:marBottom w:val="120"/>
          <w:divBdr>
            <w:top w:val="none" w:sz="0" w:space="0" w:color="auto"/>
            <w:left w:val="none" w:sz="0" w:space="0" w:color="auto"/>
            <w:bottom w:val="none" w:sz="0" w:space="0" w:color="auto"/>
            <w:right w:val="none" w:sz="0" w:space="0" w:color="auto"/>
          </w:divBdr>
        </w:div>
        <w:div w:id="682324011">
          <w:marLeft w:val="446"/>
          <w:marRight w:val="0"/>
          <w:marTop w:val="0"/>
          <w:marBottom w:val="120"/>
          <w:divBdr>
            <w:top w:val="none" w:sz="0" w:space="0" w:color="auto"/>
            <w:left w:val="none" w:sz="0" w:space="0" w:color="auto"/>
            <w:bottom w:val="none" w:sz="0" w:space="0" w:color="auto"/>
            <w:right w:val="none" w:sz="0" w:space="0" w:color="auto"/>
          </w:divBdr>
        </w:div>
      </w:divsChild>
    </w:div>
    <w:div w:id="1560822751">
      <w:bodyDiv w:val="1"/>
      <w:marLeft w:val="0"/>
      <w:marRight w:val="0"/>
      <w:marTop w:val="0"/>
      <w:marBottom w:val="0"/>
      <w:divBdr>
        <w:top w:val="none" w:sz="0" w:space="0" w:color="auto"/>
        <w:left w:val="none" w:sz="0" w:space="0" w:color="auto"/>
        <w:bottom w:val="none" w:sz="0" w:space="0" w:color="auto"/>
        <w:right w:val="none" w:sz="0" w:space="0" w:color="auto"/>
      </w:divBdr>
      <w:divsChild>
        <w:div w:id="1780762102">
          <w:marLeft w:val="274"/>
          <w:marRight w:val="0"/>
          <w:marTop w:val="0"/>
          <w:marBottom w:val="0"/>
          <w:divBdr>
            <w:top w:val="none" w:sz="0" w:space="0" w:color="auto"/>
            <w:left w:val="none" w:sz="0" w:space="0" w:color="auto"/>
            <w:bottom w:val="none" w:sz="0" w:space="0" w:color="auto"/>
            <w:right w:val="none" w:sz="0" w:space="0" w:color="auto"/>
          </w:divBdr>
        </w:div>
        <w:div w:id="1601135008">
          <w:marLeft w:val="274"/>
          <w:marRight w:val="0"/>
          <w:marTop w:val="0"/>
          <w:marBottom w:val="0"/>
          <w:divBdr>
            <w:top w:val="none" w:sz="0" w:space="0" w:color="auto"/>
            <w:left w:val="none" w:sz="0" w:space="0" w:color="auto"/>
            <w:bottom w:val="none" w:sz="0" w:space="0" w:color="auto"/>
            <w:right w:val="none" w:sz="0" w:space="0" w:color="auto"/>
          </w:divBdr>
        </w:div>
        <w:div w:id="1433167708">
          <w:marLeft w:val="274"/>
          <w:marRight w:val="0"/>
          <w:marTop w:val="0"/>
          <w:marBottom w:val="0"/>
          <w:divBdr>
            <w:top w:val="none" w:sz="0" w:space="0" w:color="auto"/>
            <w:left w:val="none" w:sz="0" w:space="0" w:color="auto"/>
            <w:bottom w:val="none" w:sz="0" w:space="0" w:color="auto"/>
            <w:right w:val="none" w:sz="0" w:space="0" w:color="auto"/>
          </w:divBdr>
        </w:div>
      </w:divsChild>
    </w:div>
    <w:div w:id="1560894626">
      <w:bodyDiv w:val="1"/>
      <w:marLeft w:val="0"/>
      <w:marRight w:val="0"/>
      <w:marTop w:val="0"/>
      <w:marBottom w:val="0"/>
      <w:divBdr>
        <w:top w:val="none" w:sz="0" w:space="0" w:color="auto"/>
        <w:left w:val="none" w:sz="0" w:space="0" w:color="auto"/>
        <w:bottom w:val="none" w:sz="0" w:space="0" w:color="auto"/>
        <w:right w:val="none" w:sz="0" w:space="0" w:color="auto"/>
      </w:divBdr>
    </w:div>
    <w:div w:id="1576361197">
      <w:bodyDiv w:val="1"/>
      <w:marLeft w:val="0"/>
      <w:marRight w:val="0"/>
      <w:marTop w:val="0"/>
      <w:marBottom w:val="0"/>
      <w:divBdr>
        <w:top w:val="none" w:sz="0" w:space="0" w:color="auto"/>
        <w:left w:val="none" w:sz="0" w:space="0" w:color="auto"/>
        <w:bottom w:val="none" w:sz="0" w:space="0" w:color="auto"/>
        <w:right w:val="none" w:sz="0" w:space="0" w:color="auto"/>
      </w:divBdr>
    </w:div>
    <w:div w:id="1582593791">
      <w:bodyDiv w:val="1"/>
      <w:marLeft w:val="0"/>
      <w:marRight w:val="0"/>
      <w:marTop w:val="0"/>
      <w:marBottom w:val="0"/>
      <w:divBdr>
        <w:top w:val="none" w:sz="0" w:space="0" w:color="auto"/>
        <w:left w:val="none" w:sz="0" w:space="0" w:color="auto"/>
        <w:bottom w:val="none" w:sz="0" w:space="0" w:color="auto"/>
        <w:right w:val="none" w:sz="0" w:space="0" w:color="auto"/>
      </w:divBdr>
      <w:divsChild>
        <w:div w:id="884416370">
          <w:marLeft w:val="418"/>
          <w:marRight w:val="0"/>
          <w:marTop w:val="0"/>
          <w:marBottom w:val="0"/>
          <w:divBdr>
            <w:top w:val="none" w:sz="0" w:space="0" w:color="auto"/>
            <w:left w:val="none" w:sz="0" w:space="0" w:color="auto"/>
            <w:bottom w:val="none" w:sz="0" w:space="0" w:color="auto"/>
            <w:right w:val="none" w:sz="0" w:space="0" w:color="auto"/>
          </w:divBdr>
        </w:div>
        <w:div w:id="809053997">
          <w:marLeft w:val="418"/>
          <w:marRight w:val="0"/>
          <w:marTop w:val="0"/>
          <w:marBottom w:val="0"/>
          <w:divBdr>
            <w:top w:val="none" w:sz="0" w:space="0" w:color="auto"/>
            <w:left w:val="none" w:sz="0" w:space="0" w:color="auto"/>
            <w:bottom w:val="none" w:sz="0" w:space="0" w:color="auto"/>
            <w:right w:val="none" w:sz="0" w:space="0" w:color="auto"/>
          </w:divBdr>
        </w:div>
      </w:divsChild>
    </w:div>
    <w:div w:id="1584341016">
      <w:bodyDiv w:val="1"/>
      <w:marLeft w:val="0"/>
      <w:marRight w:val="0"/>
      <w:marTop w:val="0"/>
      <w:marBottom w:val="0"/>
      <w:divBdr>
        <w:top w:val="none" w:sz="0" w:space="0" w:color="auto"/>
        <w:left w:val="none" w:sz="0" w:space="0" w:color="auto"/>
        <w:bottom w:val="none" w:sz="0" w:space="0" w:color="auto"/>
        <w:right w:val="none" w:sz="0" w:space="0" w:color="auto"/>
      </w:divBdr>
    </w:div>
    <w:div w:id="1586188922">
      <w:bodyDiv w:val="1"/>
      <w:marLeft w:val="0"/>
      <w:marRight w:val="0"/>
      <w:marTop w:val="0"/>
      <w:marBottom w:val="0"/>
      <w:divBdr>
        <w:top w:val="none" w:sz="0" w:space="0" w:color="auto"/>
        <w:left w:val="none" w:sz="0" w:space="0" w:color="auto"/>
        <w:bottom w:val="none" w:sz="0" w:space="0" w:color="auto"/>
        <w:right w:val="none" w:sz="0" w:space="0" w:color="auto"/>
      </w:divBdr>
    </w:div>
    <w:div w:id="1587569571">
      <w:bodyDiv w:val="1"/>
      <w:marLeft w:val="0"/>
      <w:marRight w:val="0"/>
      <w:marTop w:val="0"/>
      <w:marBottom w:val="0"/>
      <w:divBdr>
        <w:top w:val="none" w:sz="0" w:space="0" w:color="auto"/>
        <w:left w:val="none" w:sz="0" w:space="0" w:color="auto"/>
        <w:bottom w:val="none" w:sz="0" w:space="0" w:color="auto"/>
        <w:right w:val="none" w:sz="0" w:space="0" w:color="auto"/>
      </w:divBdr>
      <w:divsChild>
        <w:div w:id="560020740">
          <w:marLeft w:val="274"/>
          <w:marRight w:val="0"/>
          <w:marTop w:val="0"/>
          <w:marBottom w:val="60"/>
          <w:divBdr>
            <w:top w:val="none" w:sz="0" w:space="0" w:color="auto"/>
            <w:left w:val="none" w:sz="0" w:space="0" w:color="auto"/>
            <w:bottom w:val="none" w:sz="0" w:space="0" w:color="auto"/>
            <w:right w:val="none" w:sz="0" w:space="0" w:color="auto"/>
          </w:divBdr>
        </w:div>
        <w:div w:id="1971204348">
          <w:marLeft w:val="274"/>
          <w:marRight w:val="0"/>
          <w:marTop w:val="0"/>
          <w:marBottom w:val="60"/>
          <w:divBdr>
            <w:top w:val="none" w:sz="0" w:space="0" w:color="auto"/>
            <w:left w:val="none" w:sz="0" w:space="0" w:color="auto"/>
            <w:bottom w:val="none" w:sz="0" w:space="0" w:color="auto"/>
            <w:right w:val="none" w:sz="0" w:space="0" w:color="auto"/>
          </w:divBdr>
        </w:div>
        <w:div w:id="1870489863">
          <w:marLeft w:val="274"/>
          <w:marRight w:val="0"/>
          <w:marTop w:val="0"/>
          <w:marBottom w:val="60"/>
          <w:divBdr>
            <w:top w:val="none" w:sz="0" w:space="0" w:color="auto"/>
            <w:left w:val="none" w:sz="0" w:space="0" w:color="auto"/>
            <w:bottom w:val="none" w:sz="0" w:space="0" w:color="auto"/>
            <w:right w:val="none" w:sz="0" w:space="0" w:color="auto"/>
          </w:divBdr>
        </w:div>
      </w:divsChild>
    </w:div>
    <w:div w:id="1589732412">
      <w:bodyDiv w:val="1"/>
      <w:marLeft w:val="0"/>
      <w:marRight w:val="0"/>
      <w:marTop w:val="0"/>
      <w:marBottom w:val="0"/>
      <w:divBdr>
        <w:top w:val="none" w:sz="0" w:space="0" w:color="auto"/>
        <w:left w:val="none" w:sz="0" w:space="0" w:color="auto"/>
        <w:bottom w:val="none" w:sz="0" w:space="0" w:color="auto"/>
        <w:right w:val="none" w:sz="0" w:space="0" w:color="auto"/>
      </w:divBdr>
    </w:div>
    <w:div w:id="1590305591">
      <w:bodyDiv w:val="1"/>
      <w:marLeft w:val="0"/>
      <w:marRight w:val="0"/>
      <w:marTop w:val="0"/>
      <w:marBottom w:val="0"/>
      <w:divBdr>
        <w:top w:val="none" w:sz="0" w:space="0" w:color="auto"/>
        <w:left w:val="none" w:sz="0" w:space="0" w:color="auto"/>
        <w:bottom w:val="none" w:sz="0" w:space="0" w:color="auto"/>
        <w:right w:val="none" w:sz="0" w:space="0" w:color="auto"/>
      </w:divBdr>
    </w:div>
    <w:div w:id="1591356401">
      <w:bodyDiv w:val="1"/>
      <w:marLeft w:val="0"/>
      <w:marRight w:val="0"/>
      <w:marTop w:val="0"/>
      <w:marBottom w:val="0"/>
      <w:divBdr>
        <w:top w:val="none" w:sz="0" w:space="0" w:color="auto"/>
        <w:left w:val="none" w:sz="0" w:space="0" w:color="auto"/>
        <w:bottom w:val="none" w:sz="0" w:space="0" w:color="auto"/>
        <w:right w:val="none" w:sz="0" w:space="0" w:color="auto"/>
      </w:divBdr>
    </w:div>
    <w:div w:id="1597327969">
      <w:bodyDiv w:val="1"/>
      <w:marLeft w:val="0"/>
      <w:marRight w:val="0"/>
      <w:marTop w:val="0"/>
      <w:marBottom w:val="0"/>
      <w:divBdr>
        <w:top w:val="none" w:sz="0" w:space="0" w:color="auto"/>
        <w:left w:val="none" w:sz="0" w:space="0" w:color="auto"/>
        <w:bottom w:val="none" w:sz="0" w:space="0" w:color="auto"/>
        <w:right w:val="none" w:sz="0" w:space="0" w:color="auto"/>
      </w:divBdr>
    </w:div>
    <w:div w:id="1602957482">
      <w:bodyDiv w:val="1"/>
      <w:marLeft w:val="0"/>
      <w:marRight w:val="0"/>
      <w:marTop w:val="0"/>
      <w:marBottom w:val="0"/>
      <w:divBdr>
        <w:top w:val="none" w:sz="0" w:space="0" w:color="auto"/>
        <w:left w:val="none" w:sz="0" w:space="0" w:color="auto"/>
        <w:bottom w:val="none" w:sz="0" w:space="0" w:color="auto"/>
        <w:right w:val="none" w:sz="0" w:space="0" w:color="auto"/>
      </w:divBdr>
    </w:div>
    <w:div w:id="1613780166">
      <w:bodyDiv w:val="1"/>
      <w:marLeft w:val="0"/>
      <w:marRight w:val="0"/>
      <w:marTop w:val="0"/>
      <w:marBottom w:val="0"/>
      <w:divBdr>
        <w:top w:val="none" w:sz="0" w:space="0" w:color="auto"/>
        <w:left w:val="none" w:sz="0" w:space="0" w:color="auto"/>
        <w:bottom w:val="none" w:sz="0" w:space="0" w:color="auto"/>
        <w:right w:val="none" w:sz="0" w:space="0" w:color="auto"/>
      </w:divBdr>
    </w:div>
    <w:div w:id="1617788650">
      <w:bodyDiv w:val="1"/>
      <w:marLeft w:val="0"/>
      <w:marRight w:val="0"/>
      <w:marTop w:val="0"/>
      <w:marBottom w:val="0"/>
      <w:divBdr>
        <w:top w:val="none" w:sz="0" w:space="0" w:color="auto"/>
        <w:left w:val="none" w:sz="0" w:space="0" w:color="auto"/>
        <w:bottom w:val="none" w:sz="0" w:space="0" w:color="auto"/>
        <w:right w:val="none" w:sz="0" w:space="0" w:color="auto"/>
      </w:divBdr>
      <w:divsChild>
        <w:div w:id="2002196074">
          <w:marLeft w:val="418"/>
          <w:marRight w:val="0"/>
          <w:marTop w:val="0"/>
          <w:marBottom w:val="0"/>
          <w:divBdr>
            <w:top w:val="none" w:sz="0" w:space="0" w:color="auto"/>
            <w:left w:val="none" w:sz="0" w:space="0" w:color="auto"/>
            <w:bottom w:val="none" w:sz="0" w:space="0" w:color="auto"/>
            <w:right w:val="none" w:sz="0" w:space="0" w:color="auto"/>
          </w:divBdr>
        </w:div>
      </w:divsChild>
    </w:div>
    <w:div w:id="1619794569">
      <w:bodyDiv w:val="1"/>
      <w:marLeft w:val="0"/>
      <w:marRight w:val="0"/>
      <w:marTop w:val="0"/>
      <w:marBottom w:val="0"/>
      <w:divBdr>
        <w:top w:val="none" w:sz="0" w:space="0" w:color="auto"/>
        <w:left w:val="none" w:sz="0" w:space="0" w:color="auto"/>
        <w:bottom w:val="none" w:sz="0" w:space="0" w:color="auto"/>
        <w:right w:val="none" w:sz="0" w:space="0" w:color="auto"/>
      </w:divBdr>
    </w:div>
    <w:div w:id="1626159388">
      <w:bodyDiv w:val="1"/>
      <w:marLeft w:val="0"/>
      <w:marRight w:val="0"/>
      <w:marTop w:val="0"/>
      <w:marBottom w:val="0"/>
      <w:divBdr>
        <w:top w:val="none" w:sz="0" w:space="0" w:color="auto"/>
        <w:left w:val="none" w:sz="0" w:space="0" w:color="auto"/>
        <w:bottom w:val="none" w:sz="0" w:space="0" w:color="auto"/>
        <w:right w:val="none" w:sz="0" w:space="0" w:color="auto"/>
      </w:divBdr>
    </w:div>
    <w:div w:id="1628704712">
      <w:bodyDiv w:val="1"/>
      <w:marLeft w:val="0"/>
      <w:marRight w:val="0"/>
      <w:marTop w:val="0"/>
      <w:marBottom w:val="0"/>
      <w:divBdr>
        <w:top w:val="none" w:sz="0" w:space="0" w:color="auto"/>
        <w:left w:val="none" w:sz="0" w:space="0" w:color="auto"/>
        <w:bottom w:val="none" w:sz="0" w:space="0" w:color="auto"/>
        <w:right w:val="none" w:sz="0" w:space="0" w:color="auto"/>
      </w:divBdr>
    </w:div>
    <w:div w:id="1632859937">
      <w:bodyDiv w:val="1"/>
      <w:marLeft w:val="0"/>
      <w:marRight w:val="0"/>
      <w:marTop w:val="0"/>
      <w:marBottom w:val="0"/>
      <w:divBdr>
        <w:top w:val="none" w:sz="0" w:space="0" w:color="auto"/>
        <w:left w:val="none" w:sz="0" w:space="0" w:color="auto"/>
        <w:bottom w:val="none" w:sz="0" w:space="0" w:color="auto"/>
        <w:right w:val="none" w:sz="0" w:space="0" w:color="auto"/>
      </w:divBdr>
      <w:divsChild>
        <w:div w:id="1409574368">
          <w:marLeft w:val="274"/>
          <w:marRight w:val="0"/>
          <w:marTop w:val="0"/>
          <w:marBottom w:val="0"/>
          <w:divBdr>
            <w:top w:val="none" w:sz="0" w:space="0" w:color="auto"/>
            <w:left w:val="none" w:sz="0" w:space="0" w:color="auto"/>
            <w:bottom w:val="none" w:sz="0" w:space="0" w:color="auto"/>
            <w:right w:val="none" w:sz="0" w:space="0" w:color="auto"/>
          </w:divBdr>
        </w:div>
        <w:div w:id="1949123778">
          <w:marLeft w:val="274"/>
          <w:marRight w:val="0"/>
          <w:marTop w:val="0"/>
          <w:marBottom w:val="0"/>
          <w:divBdr>
            <w:top w:val="none" w:sz="0" w:space="0" w:color="auto"/>
            <w:left w:val="none" w:sz="0" w:space="0" w:color="auto"/>
            <w:bottom w:val="none" w:sz="0" w:space="0" w:color="auto"/>
            <w:right w:val="none" w:sz="0" w:space="0" w:color="auto"/>
          </w:divBdr>
        </w:div>
        <w:div w:id="822963967">
          <w:marLeft w:val="274"/>
          <w:marRight w:val="0"/>
          <w:marTop w:val="0"/>
          <w:marBottom w:val="0"/>
          <w:divBdr>
            <w:top w:val="none" w:sz="0" w:space="0" w:color="auto"/>
            <w:left w:val="none" w:sz="0" w:space="0" w:color="auto"/>
            <w:bottom w:val="none" w:sz="0" w:space="0" w:color="auto"/>
            <w:right w:val="none" w:sz="0" w:space="0" w:color="auto"/>
          </w:divBdr>
        </w:div>
        <w:div w:id="2005549223">
          <w:marLeft w:val="274"/>
          <w:marRight w:val="0"/>
          <w:marTop w:val="0"/>
          <w:marBottom w:val="0"/>
          <w:divBdr>
            <w:top w:val="none" w:sz="0" w:space="0" w:color="auto"/>
            <w:left w:val="none" w:sz="0" w:space="0" w:color="auto"/>
            <w:bottom w:val="none" w:sz="0" w:space="0" w:color="auto"/>
            <w:right w:val="none" w:sz="0" w:space="0" w:color="auto"/>
          </w:divBdr>
        </w:div>
      </w:divsChild>
    </w:div>
    <w:div w:id="1639605628">
      <w:bodyDiv w:val="1"/>
      <w:marLeft w:val="0"/>
      <w:marRight w:val="0"/>
      <w:marTop w:val="0"/>
      <w:marBottom w:val="0"/>
      <w:divBdr>
        <w:top w:val="none" w:sz="0" w:space="0" w:color="auto"/>
        <w:left w:val="none" w:sz="0" w:space="0" w:color="auto"/>
        <w:bottom w:val="none" w:sz="0" w:space="0" w:color="auto"/>
        <w:right w:val="none" w:sz="0" w:space="0" w:color="auto"/>
      </w:divBdr>
    </w:div>
    <w:div w:id="1646423936">
      <w:bodyDiv w:val="1"/>
      <w:marLeft w:val="0"/>
      <w:marRight w:val="0"/>
      <w:marTop w:val="0"/>
      <w:marBottom w:val="0"/>
      <w:divBdr>
        <w:top w:val="none" w:sz="0" w:space="0" w:color="auto"/>
        <w:left w:val="none" w:sz="0" w:space="0" w:color="auto"/>
        <w:bottom w:val="none" w:sz="0" w:space="0" w:color="auto"/>
        <w:right w:val="none" w:sz="0" w:space="0" w:color="auto"/>
      </w:divBdr>
    </w:div>
    <w:div w:id="1652556619">
      <w:bodyDiv w:val="1"/>
      <w:marLeft w:val="0"/>
      <w:marRight w:val="0"/>
      <w:marTop w:val="0"/>
      <w:marBottom w:val="0"/>
      <w:divBdr>
        <w:top w:val="none" w:sz="0" w:space="0" w:color="auto"/>
        <w:left w:val="none" w:sz="0" w:space="0" w:color="auto"/>
        <w:bottom w:val="none" w:sz="0" w:space="0" w:color="auto"/>
        <w:right w:val="none" w:sz="0" w:space="0" w:color="auto"/>
      </w:divBdr>
    </w:div>
    <w:div w:id="1666278824">
      <w:bodyDiv w:val="1"/>
      <w:marLeft w:val="0"/>
      <w:marRight w:val="0"/>
      <w:marTop w:val="0"/>
      <w:marBottom w:val="0"/>
      <w:divBdr>
        <w:top w:val="none" w:sz="0" w:space="0" w:color="auto"/>
        <w:left w:val="none" w:sz="0" w:space="0" w:color="auto"/>
        <w:bottom w:val="none" w:sz="0" w:space="0" w:color="auto"/>
        <w:right w:val="none" w:sz="0" w:space="0" w:color="auto"/>
      </w:divBdr>
      <w:divsChild>
        <w:div w:id="1436368519">
          <w:marLeft w:val="418"/>
          <w:marRight w:val="0"/>
          <w:marTop w:val="0"/>
          <w:marBottom w:val="0"/>
          <w:divBdr>
            <w:top w:val="none" w:sz="0" w:space="0" w:color="auto"/>
            <w:left w:val="none" w:sz="0" w:space="0" w:color="auto"/>
            <w:bottom w:val="none" w:sz="0" w:space="0" w:color="auto"/>
            <w:right w:val="none" w:sz="0" w:space="0" w:color="auto"/>
          </w:divBdr>
        </w:div>
        <w:div w:id="965964243">
          <w:marLeft w:val="418"/>
          <w:marRight w:val="0"/>
          <w:marTop w:val="0"/>
          <w:marBottom w:val="0"/>
          <w:divBdr>
            <w:top w:val="none" w:sz="0" w:space="0" w:color="auto"/>
            <w:left w:val="none" w:sz="0" w:space="0" w:color="auto"/>
            <w:bottom w:val="none" w:sz="0" w:space="0" w:color="auto"/>
            <w:right w:val="none" w:sz="0" w:space="0" w:color="auto"/>
          </w:divBdr>
        </w:div>
      </w:divsChild>
    </w:div>
    <w:div w:id="1670667741">
      <w:bodyDiv w:val="1"/>
      <w:marLeft w:val="0"/>
      <w:marRight w:val="0"/>
      <w:marTop w:val="0"/>
      <w:marBottom w:val="0"/>
      <w:divBdr>
        <w:top w:val="none" w:sz="0" w:space="0" w:color="auto"/>
        <w:left w:val="none" w:sz="0" w:space="0" w:color="auto"/>
        <w:bottom w:val="none" w:sz="0" w:space="0" w:color="auto"/>
        <w:right w:val="none" w:sz="0" w:space="0" w:color="auto"/>
      </w:divBdr>
    </w:div>
    <w:div w:id="1680699064">
      <w:bodyDiv w:val="1"/>
      <w:marLeft w:val="0"/>
      <w:marRight w:val="0"/>
      <w:marTop w:val="0"/>
      <w:marBottom w:val="0"/>
      <w:divBdr>
        <w:top w:val="none" w:sz="0" w:space="0" w:color="auto"/>
        <w:left w:val="none" w:sz="0" w:space="0" w:color="auto"/>
        <w:bottom w:val="none" w:sz="0" w:space="0" w:color="auto"/>
        <w:right w:val="none" w:sz="0" w:space="0" w:color="auto"/>
      </w:divBdr>
      <w:divsChild>
        <w:div w:id="1376615251">
          <w:marLeft w:val="418"/>
          <w:marRight w:val="0"/>
          <w:marTop w:val="0"/>
          <w:marBottom w:val="0"/>
          <w:divBdr>
            <w:top w:val="none" w:sz="0" w:space="0" w:color="auto"/>
            <w:left w:val="none" w:sz="0" w:space="0" w:color="auto"/>
            <w:bottom w:val="none" w:sz="0" w:space="0" w:color="auto"/>
            <w:right w:val="none" w:sz="0" w:space="0" w:color="auto"/>
          </w:divBdr>
        </w:div>
        <w:div w:id="2075010984">
          <w:marLeft w:val="418"/>
          <w:marRight w:val="0"/>
          <w:marTop w:val="0"/>
          <w:marBottom w:val="80"/>
          <w:divBdr>
            <w:top w:val="none" w:sz="0" w:space="0" w:color="auto"/>
            <w:left w:val="none" w:sz="0" w:space="0" w:color="auto"/>
            <w:bottom w:val="none" w:sz="0" w:space="0" w:color="auto"/>
            <w:right w:val="none" w:sz="0" w:space="0" w:color="auto"/>
          </w:divBdr>
        </w:div>
      </w:divsChild>
    </w:div>
    <w:div w:id="1689528571">
      <w:bodyDiv w:val="1"/>
      <w:marLeft w:val="0"/>
      <w:marRight w:val="0"/>
      <w:marTop w:val="0"/>
      <w:marBottom w:val="0"/>
      <w:divBdr>
        <w:top w:val="none" w:sz="0" w:space="0" w:color="auto"/>
        <w:left w:val="none" w:sz="0" w:space="0" w:color="auto"/>
        <w:bottom w:val="none" w:sz="0" w:space="0" w:color="auto"/>
        <w:right w:val="none" w:sz="0" w:space="0" w:color="auto"/>
      </w:divBdr>
    </w:div>
    <w:div w:id="1713849240">
      <w:bodyDiv w:val="1"/>
      <w:marLeft w:val="0"/>
      <w:marRight w:val="0"/>
      <w:marTop w:val="0"/>
      <w:marBottom w:val="0"/>
      <w:divBdr>
        <w:top w:val="none" w:sz="0" w:space="0" w:color="auto"/>
        <w:left w:val="none" w:sz="0" w:space="0" w:color="auto"/>
        <w:bottom w:val="none" w:sz="0" w:space="0" w:color="auto"/>
        <w:right w:val="none" w:sz="0" w:space="0" w:color="auto"/>
      </w:divBdr>
    </w:div>
    <w:div w:id="1715275767">
      <w:bodyDiv w:val="1"/>
      <w:marLeft w:val="0"/>
      <w:marRight w:val="0"/>
      <w:marTop w:val="0"/>
      <w:marBottom w:val="0"/>
      <w:divBdr>
        <w:top w:val="none" w:sz="0" w:space="0" w:color="auto"/>
        <w:left w:val="none" w:sz="0" w:space="0" w:color="auto"/>
        <w:bottom w:val="none" w:sz="0" w:space="0" w:color="auto"/>
        <w:right w:val="none" w:sz="0" w:space="0" w:color="auto"/>
      </w:divBdr>
    </w:div>
    <w:div w:id="1720206163">
      <w:bodyDiv w:val="1"/>
      <w:marLeft w:val="0"/>
      <w:marRight w:val="0"/>
      <w:marTop w:val="0"/>
      <w:marBottom w:val="0"/>
      <w:divBdr>
        <w:top w:val="none" w:sz="0" w:space="0" w:color="auto"/>
        <w:left w:val="none" w:sz="0" w:space="0" w:color="auto"/>
        <w:bottom w:val="none" w:sz="0" w:space="0" w:color="auto"/>
        <w:right w:val="none" w:sz="0" w:space="0" w:color="auto"/>
      </w:divBdr>
    </w:div>
    <w:div w:id="1722629636">
      <w:bodyDiv w:val="1"/>
      <w:marLeft w:val="0"/>
      <w:marRight w:val="0"/>
      <w:marTop w:val="0"/>
      <w:marBottom w:val="0"/>
      <w:divBdr>
        <w:top w:val="none" w:sz="0" w:space="0" w:color="auto"/>
        <w:left w:val="none" w:sz="0" w:space="0" w:color="auto"/>
        <w:bottom w:val="none" w:sz="0" w:space="0" w:color="auto"/>
        <w:right w:val="none" w:sz="0" w:space="0" w:color="auto"/>
      </w:divBdr>
    </w:div>
    <w:div w:id="1726026324">
      <w:bodyDiv w:val="1"/>
      <w:marLeft w:val="0"/>
      <w:marRight w:val="0"/>
      <w:marTop w:val="0"/>
      <w:marBottom w:val="0"/>
      <w:divBdr>
        <w:top w:val="none" w:sz="0" w:space="0" w:color="auto"/>
        <w:left w:val="none" w:sz="0" w:space="0" w:color="auto"/>
        <w:bottom w:val="none" w:sz="0" w:space="0" w:color="auto"/>
        <w:right w:val="none" w:sz="0" w:space="0" w:color="auto"/>
      </w:divBdr>
    </w:div>
    <w:div w:id="1735078942">
      <w:bodyDiv w:val="1"/>
      <w:marLeft w:val="0"/>
      <w:marRight w:val="0"/>
      <w:marTop w:val="0"/>
      <w:marBottom w:val="0"/>
      <w:divBdr>
        <w:top w:val="none" w:sz="0" w:space="0" w:color="auto"/>
        <w:left w:val="none" w:sz="0" w:space="0" w:color="auto"/>
        <w:bottom w:val="none" w:sz="0" w:space="0" w:color="auto"/>
        <w:right w:val="none" w:sz="0" w:space="0" w:color="auto"/>
      </w:divBdr>
    </w:div>
    <w:div w:id="1739791892">
      <w:bodyDiv w:val="1"/>
      <w:marLeft w:val="0"/>
      <w:marRight w:val="0"/>
      <w:marTop w:val="0"/>
      <w:marBottom w:val="0"/>
      <w:divBdr>
        <w:top w:val="none" w:sz="0" w:space="0" w:color="auto"/>
        <w:left w:val="none" w:sz="0" w:space="0" w:color="auto"/>
        <w:bottom w:val="none" w:sz="0" w:space="0" w:color="auto"/>
        <w:right w:val="none" w:sz="0" w:space="0" w:color="auto"/>
      </w:divBdr>
    </w:div>
    <w:div w:id="1751925806">
      <w:bodyDiv w:val="1"/>
      <w:marLeft w:val="0"/>
      <w:marRight w:val="0"/>
      <w:marTop w:val="0"/>
      <w:marBottom w:val="0"/>
      <w:divBdr>
        <w:top w:val="none" w:sz="0" w:space="0" w:color="auto"/>
        <w:left w:val="none" w:sz="0" w:space="0" w:color="auto"/>
        <w:bottom w:val="none" w:sz="0" w:space="0" w:color="auto"/>
        <w:right w:val="none" w:sz="0" w:space="0" w:color="auto"/>
      </w:divBdr>
    </w:div>
    <w:div w:id="1770614686">
      <w:bodyDiv w:val="1"/>
      <w:marLeft w:val="0"/>
      <w:marRight w:val="0"/>
      <w:marTop w:val="0"/>
      <w:marBottom w:val="0"/>
      <w:divBdr>
        <w:top w:val="none" w:sz="0" w:space="0" w:color="auto"/>
        <w:left w:val="none" w:sz="0" w:space="0" w:color="auto"/>
        <w:bottom w:val="none" w:sz="0" w:space="0" w:color="auto"/>
        <w:right w:val="none" w:sz="0" w:space="0" w:color="auto"/>
      </w:divBdr>
    </w:div>
    <w:div w:id="1777022399">
      <w:bodyDiv w:val="1"/>
      <w:marLeft w:val="0"/>
      <w:marRight w:val="0"/>
      <w:marTop w:val="0"/>
      <w:marBottom w:val="0"/>
      <w:divBdr>
        <w:top w:val="none" w:sz="0" w:space="0" w:color="auto"/>
        <w:left w:val="none" w:sz="0" w:space="0" w:color="auto"/>
        <w:bottom w:val="none" w:sz="0" w:space="0" w:color="auto"/>
        <w:right w:val="none" w:sz="0" w:space="0" w:color="auto"/>
      </w:divBdr>
    </w:div>
    <w:div w:id="1778401741">
      <w:bodyDiv w:val="1"/>
      <w:marLeft w:val="0"/>
      <w:marRight w:val="0"/>
      <w:marTop w:val="0"/>
      <w:marBottom w:val="0"/>
      <w:divBdr>
        <w:top w:val="none" w:sz="0" w:space="0" w:color="auto"/>
        <w:left w:val="none" w:sz="0" w:space="0" w:color="auto"/>
        <w:bottom w:val="none" w:sz="0" w:space="0" w:color="auto"/>
        <w:right w:val="none" w:sz="0" w:space="0" w:color="auto"/>
      </w:divBdr>
    </w:div>
    <w:div w:id="1788698782">
      <w:bodyDiv w:val="1"/>
      <w:marLeft w:val="0"/>
      <w:marRight w:val="0"/>
      <w:marTop w:val="0"/>
      <w:marBottom w:val="0"/>
      <w:divBdr>
        <w:top w:val="none" w:sz="0" w:space="0" w:color="auto"/>
        <w:left w:val="none" w:sz="0" w:space="0" w:color="auto"/>
        <w:bottom w:val="none" w:sz="0" w:space="0" w:color="auto"/>
        <w:right w:val="none" w:sz="0" w:space="0" w:color="auto"/>
      </w:divBdr>
    </w:div>
    <w:div w:id="1790589917">
      <w:bodyDiv w:val="1"/>
      <w:marLeft w:val="0"/>
      <w:marRight w:val="0"/>
      <w:marTop w:val="0"/>
      <w:marBottom w:val="0"/>
      <w:divBdr>
        <w:top w:val="none" w:sz="0" w:space="0" w:color="auto"/>
        <w:left w:val="none" w:sz="0" w:space="0" w:color="auto"/>
        <w:bottom w:val="none" w:sz="0" w:space="0" w:color="auto"/>
        <w:right w:val="none" w:sz="0" w:space="0" w:color="auto"/>
      </w:divBdr>
      <w:divsChild>
        <w:div w:id="1333878092">
          <w:marLeft w:val="418"/>
          <w:marRight w:val="0"/>
          <w:marTop w:val="0"/>
          <w:marBottom w:val="0"/>
          <w:divBdr>
            <w:top w:val="none" w:sz="0" w:space="0" w:color="auto"/>
            <w:left w:val="none" w:sz="0" w:space="0" w:color="auto"/>
            <w:bottom w:val="none" w:sz="0" w:space="0" w:color="auto"/>
            <w:right w:val="none" w:sz="0" w:space="0" w:color="auto"/>
          </w:divBdr>
        </w:div>
        <w:div w:id="708530438">
          <w:marLeft w:val="418"/>
          <w:marRight w:val="0"/>
          <w:marTop w:val="0"/>
          <w:marBottom w:val="0"/>
          <w:divBdr>
            <w:top w:val="none" w:sz="0" w:space="0" w:color="auto"/>
            <w:left w:val="none" w:sz="0" w:space="0" w:color="auto"/>
            <w:bottom w:val="none" w:sz="0" w:space="0" w:color="auto"/>
            <w:right w:val="none" w:sz="0" w:space="0" w:color="auto"/>
          </w:divBdr>
        </w:div>
      </w:divsChild>
    </w:div>
    <w:div w:id="1794639598">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00028635">
      <w:bodyDiv w:val="1"/>
      <w:marLeft w:val="0"/>
      <w:marRight w:val="0"/>
      <w:marTop w:val="0"/>
      <w:marBottom w:val="0"/>
      <w:divBdr>
        <w:top w:val="none" w:sz="0" w:space="0" w:color="auto"/>
        <w:left w:val="none" w:sz="0" w:space="0" w:color="auto"/>
        <w:bottom w:val="none" w:sz="0" w:space="0" w:color="auto"/>
        <w:right w:val="none" w:sz="0" w:space="0" w:color="auto"/>
      </w:divBdr>
    </w:div>
    <w:div w:id="1811970310">
      <w:bodyDiv w:val="1"/>
      <w:marLeft w:val="0"/>
      <w:marRight w:val="0"/>
      <w:marTop w:val="0"/>
      <w:marBottom w:val="0"/>
      <w:divBdr>
        <w:top w:val="none" w:sz="0" w:space="0" w:color="auto"/>
        <w:left w:val="none" w:sz="0" w:space="0" w:color="auto"/>
        <w:bottom w:val="none" w:sz="0" w:space="0" w:color="auto"/>
        <w:right w:val="none" w:sz="0" w:space="0" w:color="auto"/>
      </w:divBdr>
    </w:div>
    <w:div w:id="1815247194">
      <w:bodyDiv w:val="1"/>
      <w:marLeft w:val="0"/>
      <w:marRight w:val="0"/>
      <w:marTop w:val="0"/>
      <w:marBottom w:val="0"/>
      <w:divBdr>
        <w:top w:val="none" w:sz="0" w:space="0" w:color="auto"/>
        <w:left w:val="none" w:sz="0" w:space="0" w:color="auto"/>
        <w:bottom w:val="none" w:sz="0" w:space="0" w:color="auto"/>
        <w:right w:val="none" w:sz="0" w:space="0" w:color="auto"/>
      </w:divBdr>
    </w:div>
    <w:div w:id="1820610492">
      <w:bodyDiv w:val="1"/>
      <w:marLeft w:val="0"/>
      <w:marRight w:val="0"/>
      <w:marTop w:val="0"/>
      <w:marBottom w:val="0"/>
      <w:divBdr>
        <w:top w:val="none" w:sz="0" w:space="0" w:color="auto"/>
        <w:left w:val="none" w:sz="0" w:space="0" w:color="auto"/>
        <w:bottom w:val="none" w:sz="0" w:space="0" w:color="auto"/>
        <w:right w:val="none" w:sz="0" w:space="0" w:color="auto"/>
      </w:divBdr>
    </w:div>
    <w:div w:id="1832519672">
      <w:bodyDiv w:val="1"/>
      <w:marLeft w:val="0"/>
      <w:marRight w:val="0"/>
      <w:marTop w:val="0"/>
      <w:marBottom w:val="0"/>
      <w:divBdr>
        <w:top w:val="none" w:sz="0" w:space="0" w:color="auto"/>
        <w:left w:val="none" w:sz="0" w:space="0" w:color="auto"/>
        <w:bottom w:val="none" w:sz="0" w:space="0" w:color="auto"/>
        <w:right w:val="none" w:sz="0" w:space="0" w:color="auto"/>
      </w:divBdr>
    </w:div>
    <w:div w:id="1834182685">
      <w:bodyDiv w:val="1"/>
      <w:marLeft w:val="0"/>
      <w:marRight w:val="0"/>
      <w:marTop w:val="0"/>
      <w:marBottom w:val="0"/>
      <w:divBdr>
        <w:top w:val="none" w:sz="0" w:space="0" w:color="auto"/>
        <w:left w:val="none" w:sz="0" w:space="0" w:color="auto"/>
        <w:bottom w:val="none" w:sz="0" w:space="0" w:color="auto"/>
        <w:right w:val="none" w:sz="0" w:space="0" w:color="auto"/>
      </w:divBdr>
    </w:div>
    <w:div w:id="1843079498">
      <w:bodyDiv w:val="1"/>
      <w:marLeft w:val="0"/>
      <w:marRight w:val="0"/>
      <w:marTop w:val="0"/>
      <w:marBottom w:val="0"/>
      <w:divBdr>
        <w:top w:val="none" w:sz="0" w:space="0" w:color="auto"/>
        <w:left w:val="none" w:sz="0" w:space="0" w:color="auto"/>
        <w:bottom w:val="none" w:sz="0" w:space="0" w:color="auto"/>
        <w:right w:val="none" w:sz="0" w:space="0" w:color="auto"/>
      </w:divBdr>
      <w:divsChild>
        <w:div w:id="1669944205">
          <w:marLeft w:val="418"/>
          <w:marRight w:val="0"/>
          <w:marTop w:val="0"/>
          <w:marBottom w:val="0"/>
          <w:divBdr>
            <w:top w:val="none" w:sz="0" w:space="0" w:color="auto"/>
            <w:left w:val="none" w:sz="0" w:space="0" w:color="auto"/>
            <w:bottom w:val="none" w:sz="0" w:space="0" w:color="auto"/>
            <w:right w:val="none" w:sz="0" w:space="0" w:color="auto"/>
          </w:divBdr>
        </w:div>
        <w:div w:id="1979721744">
          <w:marLeft w:val="418"/>
          <w:marRight w:val="0"/>
          <w:marTop w:val="0"/>
          <w:marBottom w:val="0"/>
          <w:divBdr>
            <w:top w:val="none" w:sz="0" w:space="0" w:color="auto"/>
            <w:left w:val="none" w:sz="0" w:space="0" w:color="auto"/>
            <w:bottom w:val="none" w:sz="0" w:space="0" w:color="auto"/>
            <w:right w:val="none" w:sz="0" w:space="0" w:color="auto"/>
          </w:divBdr>
        </w:div>
        <w:div w:id="223150083">
          <w:marLeft w:val="418"/>
          <w:marRight w:val="0"/>
          <w:marTop w:val="0"/>
          <w:marBottom w:val="0"/>
          <w:divBdr>
            <w:top w:val="none" w:sz="0" w:space="0" w:color="auto"/>
            <w:left w:val="none" w:sz="0" w:space="0" w:color="auto"/>
            <w:bottom w:val="none" w:sz="0" w:space="0" w:color="auto"/>
            <w:right w:val="none" w:sz="0" w:space="0" w:color="auto"/>
          </w:divBdr>
        </w:div>
      </w:divsChild>
    </w:div>
    <w:div w:id="1844781672">
      <w:bodyDiv w:val="1"/>
      <w:marLeft w:val="0"/>
      <w:marRight w:val="0"/>
      <w:marTop w:val="0"/>
      <w:marBottom w:val="0"/>
      <w:divBdr>
        <w:top w:val="none" w:sz="0" w:space="0" w:color="auto"/>
        <w:left w:val="none" w:sz="0" w:space="0" w:color="auto"/>
        <w:bottom w:val="none" w:sz="0" w:space="0" w:color="auto"/>
        <w:right w:val="none" w:sz="0" w:space="0" w:color="auto"/>
      </w:divBdr>
    </w:div>
    <w:div w:id="1851867754">
      <w:bodyDiv w:val="1"/>
      <w:marLeft w:val="0"/>
      <w:marRight w:val="0"/>
      <w:marTop w:val="0"/>
      <w:marBottom w:val="0"/>
      <w:divBdr>
        <w:top w:val="none" w:sz="0" w:space="0" w:color="auto"/>
        <w:left w:val="none" w:sz="0" w:space="0" w:color="auto"/>
        <w:bottom w:val="none" w:sz="0" w:space="0" w:color="auto"/>
        <w:right w:val="none" w:sz="0" w:space="0" w:color="auto"/>
      </w:divBdr>
      <w:divsChild>
        <w:div w:id="1473252446">
          <w:marLeft w:val="446"/>
          <w:marRight w:val="0"/>
          <w:marTop w:val="0"/>
          <w:marBottom w:val="0"/>
          <w:divBdr>
            <w:top w:val="none" w:sz="0" w:space="0" w:color="auto"/>
            <w:left w:val="none" w:sz="0" w:space="0" w:color="auto"/>
            <w:bottom w:val="none" w:sz="0" w:space="0" w:color="auto"/>
            <w:right w:val="none" w:sz="0" w:space="0" w:color="auto"/>
          </w:divBdr>
        </w:div>
        <w:div w:id="439031895">
          <w:marLeft w:val="446"/>
          <w:marRight w:val="0"/>
          <w:marTop w:val="0"/>
          <w:marBottom w:val="0"/>
          <w:divBdr>
            <w:top w:val="none" w:sz="0" w:space="0" w:color="auto"/>
            <w:left w:val="none" w:sz="0" w:space="0" w:color="auto"/>
            <w:bottom w:val="none" w:sz="0" w:space="0" w:color="auto"/>
            <w:right w:val="none" w:sz="0" w:space="0" w:color="auto"/>
          </w:divBdr>
        </w:div>
        <w:div w:id="107969106">
          <w:marLeft w:val="446"/>
          <w:marRight w:val="0"/>
          <w:marTop w:val="0"/>
          <w:marBottom w:val="0"/>
          <w:divBdr>
            <w:top w:val="none" w:sz="0" w:space="0" w:color="auto"/>
            <w:left w:val="none" w:sz="0" w:space="0" w:color="auto"/>
            <w:bottom w:val="none" w:sz="0" w:space="0" w:color="auto"/>
            <w:right w:val="none" w:sz="0" w:space="0" w:color="auto"/>
          </w:divBdr>
        </w:div>
        <w:div w:id="10881194">
          <w:marLeft w:val="446"/>
          <w:marRight w:val="0"/>
          <w:marTop w:val="0"/>
          <w:marBottom w:val="0"/>
          <w:divBdr>
            <w:top w:val="none" w:sz="0" w:space="0" w:color="auto"/>
            <w:left w:val="none" w:sz="0" w:space="0" w:color="auto"/>
            <w:bottom w:val="none" w:sz="0" w:space="0" w:color="auto"/>
            <w:right w:val="none" w:sz="0" w:space="0" w:color="auto"/>
          </w:divBdr>
        </w:div>
      </w:divsChild>
    </w:div>
    <w:div w:id="1853102109">
      <w:bodyDiv w:val="1"/>
      <w:marLeft w:val="0"/>
      <w:marRight w:val="0"/>
      <w:marTop w:val="0"/>
      <w:marBottom w:val="0"/>
      <w:divBdr>
        <w:top w:val="none" w:sz="0" w:space="0" w:color="auto"/>
        <w:left w:val="none" w:sz="0" w:space="0" w:color="auto"/>
        <w:bottom w:val="none" w:sz="0" w:space="0" w:color="auto"/>
        <w:right w:val="none" w:sz="0" w:space="0" w:color="auto"/>
      </w:divBdr>
      <w:divsChild>
        <w:div w:id="260070309">
          <w:marLeft w:val="562"/>
          <w:marRight w:val="0"/>
          <w:marTop w:val="0"/>
          <w:marBottom w:val="120"/>
          <w:divBdr>
            <w:top w:val="none" w:sz="0" w:space="0" w:color="auto"/>
            <w:left w:val="none" w:sz="0" w:space="0" w:color="auto"/>
            <w:bottom w:val="none" w:sz="0" w:space="0" w:color="auto"/>
            <w:right w:val="none" w:sz="0" w:space="0" w:color="auto"/>
          </w:divBdr>
        </w:div>
        <w:div w:id="1755736203">
          <w:marLeft w:val="562"/>
          <w:marRight w:val="0"/>
          <w:marTop w:val="0"/>
          <w:marBottom w:val="120"/>
          <w:divBdr>
            <w:top w:val="none" w:sz="0" w:space="0" w:color="auto"/>
            <w:left w:val="none" w:sz="0" w:space="0" w:color="auto"/>
            <w:bottom w:val="none" w:sz="0" w:space="0" w:color="auto"/>
            <w:right w:val="none" w:sz="0" w:space="0" w:color="auto"/>
          </w:divBdr>
        </w:div>
        <w:div w:id="1639144208">
          <w:marLeft w:val="562"/>
          <w:marRight w:val="0"/>
          <w:marTop w:val="0"/>
          <w:marBottom w:val="120"/>
          <w:divBdr>
            <w:top w:val="none" w:sz="0" w:space="0" w:color="auto"/>
            <w:left w:val="none" w:sz="0" w:space="0" w:color="auto"/>
            <w:bottom w:val="none" w:sz="0" w:space="0" w:color="auto"/>
            <w:right w:val="none" w:sz="0" w:space="0" w:color="auto"/>
          </w:divBdr>
        </w:div>
        <w:div w:id="1226725331">
          <w:marLeft w:val="562"/>
          <w:marRight w:val="0"/>
          <w:marTop w:val="0"/>
          <w:marBottom w:val="120"/>
          <w:divBdr>
            <w:top w:val="none" w:sz="0" w:space="0" w:color="auto"/>
            <w:left w:val="none" w:sz="0" w:space="0" w:color="auto"/>
            <w:bottom w:val="none" w:sz="0" w:space="0" w:color="auto"/>
            <w:right w:val="none" w:sz="0" w:space="0" w:color="auto"/>
          </w:divBdr>
        </w:div>
      </w:divsChild>
    </w:div>
    <w:div w:id="1862743869">
      <w:bodyDiv w:val="1"/>
      <w:marLeft w:val="0"/>
      <w:marRight w:val="0"/>
      <w:marTop w:val="0"/>
      <w:marBottom w:val="0"/>
      <w:divBdr>
        <w:top w:val="none" w:sz="0" w:space="0" w:color="auto"/>
        <w:left w:val="none" w:sz="0" w:space="0" w:color="auto"/>
        <w:bottom w:val="none" w:sz="0" w:space="0" w:color="auto"/>
        <w:right w:val="none" w:sz="0" w:space="0" w:color="auto"/>
      </w:divBdr>
    </w:div>
    <w:div w:id="1880316029">
      <w:bodyDiv w:val="1"/>
      <w:marLeft w:val="0"/>
      <w:marRight w:val="0"/>
      <w:marTop w:val="0"/>
      <w:marBottom w:val="0"/>
      <w:divBdr>
        <w:top w:val="none" w:sz="0" w:space="0" w:color="auto"/>
        <w:left w:val="none" w:sz="0" w:space="0" w:color="auto"/>
        <w:bottom w:val="none" w:sz="0" w:space="0" w:color="auto"/>
        <w:right w:val="none" w:sz="0" w:space="0" w:color="auto"/>
      </w:divBdr>
    </w:div>
    <w:div w:id="1898123094">
      <w:bodyDiv w:val="1"/>
      <w:marLeft w:val="0"/>
      <w:marRight w:val="0"/>
      <w:marTop w:val="0"/>
      <w:marBottom w:val="0"/>
      <w:divBdr>
        <w:top w:val="none" w:sz="0" w:space="0" w:color="auto"/>
        <w:left w:val="none" w:sz="0" w:space="0" w:color="auto"/>
        <w:bottom w:val="none" w:sz="0" w:space="0" w:color="auto"/>
        <w:right w:val="none" w:sz="0" w:space="0" w:color="auto"/>
      </w:divBdr>
    </w:div>
    <w:div w:id="1903297781">
      <w:bodyDiv w:val="1"/>
      <w:marLeft w:val="0"/>
      <w:marRight w:val="0"/>
      <w:marTop w:val="0"/>
      <w:marBottom w:val="0"/>
      <w:divBdr>
        <w:top w:val="none" w:sz="0" w:space="0" w:color="auto"/>
        <w:left w:val="none" w:sz="0" w:space="0" w:color="auto"/>
        <w:bottom w:val="none" w:sz="0" w:space="0" w:color="auto"/>
        <w:right w:val="none" w:sz="0" w:space="0" w:color="auto"/>
      </w:divBdr>
    </w:div>
    <w:div w:id="1906791776">
      <w:bodyDiv w:val="1"/>
      <w:marLeft w:val="0"/>
      <w:marRight w:val="0"/>
      <w:marTop w:val="0"/>
      <w:marBottom w:val="0"/>
      <w:divBdr>
        <w:top w:val="none" w:sz="0" w:space="0" w:color="auto"/>
        <w:left w:val="none" w:sz="0" w:space="0" w:color="auto"/>
        <w:bottom w:val="none" w:sz="0" w:space="0" w:color="auto"/>
        <w:right w:val="none" w:sz="0" w:space="0" w:color="auto"/>
      </w:divBdr>
      <w:divsChild>
        <w:div w:id="1351760866">
          <w:marLeft w:val="274"/>
          <w:marRight w:val="0"/>
          <w:marTop w:val="0"/>
          <w:marBottom w:val="0"/>
          <w:divBdr>
            <w:top w:val="none" w:sz="0" w:space="0" w:color="auto"/>
            <w:left w:val="none" w:sz="0" w:space="0" w:color="auto"/>
            <w:bottom w:val="none" w:sz="0" w:space="0" w:color="auto"/>
            <w:right w:val="none" w:sz="0" w:space="0" w:color="auto"/>
          </w:divBdr>
        </w:div>
      </w:divsChild>
    </w:div>
    <w:div w:id="1907299369">
      <w:bodyDiv w:val="1"/>
      <w:marLeft w:val="0"/>
      <w:marRight w:val="0"/>
      <w:marTop w:val="0"/>
      <w:marBottom w:val="0"/>
      <w:divBdr>
        <w:top w:val="none" w:sz="0" w:space="0" w:color="auto"/>
        <w:left w:val="none" w:sz="0" w:space="0" w:color="auto"/>
        <w:bottom w:val="none" w:sz="0" w:space="0" w:color="auto"/>
        <w:right w:val="none" w:sz="0" w:space="0" w:color="auto"/>
      </w:divBdr>
    </w:div>
    <w:div w:id="1910070552">
      <w:bodyDiv w:val="1"/>
      <w:marLeft w:val="0"/>
      <w:marRight w:val="0"/>
      <w:marTop w:val="0"/>
      <w:marBottom w:val="0"/>
      <w:divBdr>
        <w:top w:val="none" w:sz="0" w:space="0" w:color="auto"/>
        <w:left w:val="none" w:sz="0" w:space="0" w:color="auto"/>
        <w:bottom w:val="none" w:sz="0" w:space="0" w:color="auto"/>
        <w:right w:val="none" w:sz="0" w:space="0" w:color="auto"/>
      </w:divBdr>
    </w:div>
    <w:div w:id="1913737407">
      <w:bodyDiv w:val="1"/>
      <w:marLeft w:val="0"/>
      <w:marRight w:val="0"/>
      <w:marTop w:val="0"/>
      <w:marBottom w:val="0"/>
      <w:divBdr>
        <w:top w:val="none" w:sz="0" w:space="0" w:color="auto"/>
        <w:left w:val="none" w:sz="0" w:space="0" w:color="auto"/>
        <w:bottom w:val="none" w:sz="0" w:space="0" w:color="auto"/>
        <w:right w:val="none" w:sz="0" w:space="0" w:color="auto"/>
      </w:divBdr>
    </w:div>
    <w:div w:id="1923830978">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7251186">
      <w:bodyDiv w:val="1"/>
      <w:marLeft w:val="0"/>
      <w:marRight w:val="0"/>
      <w:marTop w:val="0"/>
      <w:marBottom w:val="0"/>
      <w:divBdr>
        <w:top w:val="none" w:sz="0" w:space="0" w:color="auto"/>
        <w:left w:val="none" w:sz="0" w:space="0" w:color="auto"/>
        <w:bottom w:val="none" w:sz="0" w:space="0" w:color="auto"/>
        <w:right w:val="none" w:sz="0" w:space="0" w:color="auto"/>
      </w:divBdr>
      <w:divsChild>
        <w:div w:id="1864705212">
          <w:marLeft w:val="418"/>
          <w:marRight w:val="0"/>
          <w:marTop w:val="0"/>
          <w:marBottom w:val="0"/>
          <w:divBdr>
            <w:top w:val="none" w:sz="0" w:space="0" w:color="auto"/>
            <w:left w:val="none" w:sz="0" w:space="0" w:color="auto"/>
            <w:bottom w:val="none" w:sz="0" w:space="0" w:color="auto"/>
            <w:right w:val="none" w:sz="0" w:space="0" w:color="auto"/>
          </w:divBdr>
        </w:div>
        <w:div w:id="659843924">
          <w:marLeft w:val="418"/>
          <w:marRight w:val="0"/>
          <w:marTop w:val="0"/>
          <w:marBottom w:val="0"/>
          <w:divBdr>
            <w:top w:val="none" w:sz="0" w:space="0" w:color="auto"/>
            <w:left w:val="none" w:sz="0" w:space="0" w:color="auto"/>
            <w:bottom w:val="none" w:sz="0" w:space="0" w:color="auto"/>
            <w:right w:val="none" w:sz="0" w:space="0" w:color="auto"/>
          </w:divBdr>
        </w:div>
        <w:div w:id="1811940906">
          <w:marLeft w:val="418"/>
          <w:marRight w:val="0"/>
          <w:marTop w:val="0"/>
          <w:marBottom w:val="0"/>
          <w:divBdr>
            <w:top w:val="none" w:sz="0" w:space="0" w:color="auto"/>
            <w:left w:val="none" w:sz="0" w:space="0" w:color="auto"/>
            <w:bottom w:val="none" w:sz="0" w:space="0" w:color="auto"/>
            <w:right w:val="none" w:sz="0" w:space="0" w:color="auto"/>
          </w:divBdr>
        </w:div>
      </w:divsChild>
    </w:div>
    <w:div w:id="1939756044">
      <w:bodyDiv w:val="1"/>
      <w:marLeft w:val="0"/>
      <w:marRight w:val="0"/>
      <w:marTop w:val="0"/>
      <w:marBottom w:val="0"/>
      <w:divBdr>
        <w:top w:val="none" w:sz="0" w:space="0" w:color="auto"/>
        <w:left w:val="none" w:sz="0" w:space="0" w:color="auto"/>
        <w:bottom w:val="none" w:sz="0" w:space="0" w:color="auto"/>
        <w:right w:val="none" w:sz="0" w:space="0" w:color="auto"/>
      </w:divBdr>
    </w:div>
    <w:div w:id="1940023589">
      <w:bodyDiv w:val="1"/>
      <w:marLeft w:val="0"/>
      <w:marRight w:val="0"/>
      <w:marTop w:val="0"/>
      <w:marBottom w:val="0"/>
      <w:divBdr>
        <w:top w:val="none" w:sz="0" w:space="0" w:color="auto"/>
        <w:left w:val="none" w:sz="0" w:space="0" w:color="auto"/>
        <w:bottom w:val="none" w:sz="0" w:space="0" w:color="auto"/>
        <w:right w:val="none" w:sz="0" w:space="0" w:color="auto"/>
      </w:divBdr>
      <w:divsChild>
        <w:div w:id="296644925">
          <w:marLeft w:val="274"/>
          <w:marRight w:val="0"/>
          <w:marTop w:val="0"/>
          <w:marBottom w:val="120"/>
          <w:divBdr>
            <w:top w:val="none" w:sz="0" w:space="0" w:color="auto"/>
            <w:left w:val="none" w:sz="0" w:space="0" w:color="auto"/>
            <w:bottom w:val="none" w:sz="0" w:space="0" w:color="auto"/>
            <w:right w:val="none" w:sz="0" w:space="0" w:color="auto"/>
          </w:divBdr>
        </w:div>
        <w:div w:id="690376601">
          <w:marLeft w:val="274"/>
          <w:marRight w:val="0"/>
          <w:marTop w:val="0"/>
          <w:marBottom w:val="120"/>
          <w:divBdr>
            <w:top w:val="none" w:sz="0" w:space="0" w:color="auto"/>
            <w:left w:val="none" w:sz="0" w:space="0" w:color="auto"/>
            <w:bottom w:val="none" w:sz="0" w:space="0" w:color="auto"/>
            <w:right w:val="none" w:sz="0" w:space="0" w:color="auto"/>
          </w:divBdr>
        </w:div>
        <w:div w:id="604577287">
          <w:marLeft w:val="274"/>
          <w:marRight w:val="0"/>
          <w:marTop w:val="0"/>
          <w:marBottom w:val="120"/>
          <w:divBdr>
            <w:top w:val="none" w:sz="0" w:space="0" w:color="auto"/>
            <w:left w:val="none" w:sz="0" w:space="0" w:color="auto"/>
            <w:bottom w:val="none" w:sz="0" w:space="0" w:color="auto"/>
            <w:right w:val="none" w:sz="0" w:space="0" w:color="auto"/>
          </w:divBdr>
        </w:div>
      </w:divsChild>
    </w:div>
    <w:div w:id="1954828359">
      <w:bodyDiv w:val="1"/>
      <w:marLeft w:val="0"/>
      <w:marRight w:val="0"/>
      <w:marTop w:val="0"/>
      <w:marBottom w:val="0"/>
      <w:divBdr>
        <w:top w:val="none" w:sz="0" w:space="0" w:color="auto"/>
        <w:left w:val="none" w:sz="0" w:space="0" w:color="auto"/>
        <w:bottom w:val="none" w:sz="0" w:space="0" w:color="auto"/>
        <w:right w:val="none" w:sz="0" w:space="0" w:color="auto"/>
      </w:divBdr>
    </w:div>
    <w:div w:id="1963919919">
      <w:bodyDiv w:val="1"/>
      <w:marLeft w:val="0"/>
      <w:marRight w:val="0"/>
      <w:marTop w:val="0"/>
      <w:marBottom w:val="0"/>
      <w:divBdr>
        <w:top w:val="none" w:sz="0" w:space="0" w:color="auto"/>
        <w:left w:val="none" w:sz="0" w:space="0" w:color="auto"/>
        <w:bottom w:val="none" w:sz="0" w:space="0" w:color="auto"/>
        <w:right w:val="none" w:sz="0" w:space="0" w:color="auto"/>
      </w:divBdr>
    </w:div>
    <w:div w:id="1971546630">
      <w:bodyDiv w:val="1"/>
      <w:marLeft w:val="0"/>
      <w:marRight w:val="0"/>
      <w:marTop w:val="0"/>
      <w:marBottom w:val="0"/>
      <w:divBdr>
        <w:top w:val="none" w:sz="0" w:space="0" w:color="auto"/>
        <w:left w:val="none" w:sz="0" w:space="0" w:color="auto"/>
        <w:bottom w:val="none" w:sz="0" w:space="0" w:color="auto"/>
        <w:right w:val="none" w:sz="0" w:space="0" w:color="auto"/>
      </w:divBdr>
      <w:divsChild>
        <w:div w:id="2019039016">
          <w:marLeft w:val="274"/>
          <w:marRight w:val="0"/>
          <w:marTop w:val="0"/>
          <w:marBottom w:val="120"/>
          <w:divBdr>
            <w:top w:val="none" w:sz="0" w:space="0" w:color="auto"/>
            <w:left w:val="none" w:sz="0" w:space="0" w:color="auto"/>
            <w:bottom w:val="none" w:sz="0" w:space="0" w:color="auto"/>
            <w:right w:val="none" w:sz="0" w:space="0" w:color="auto"/>
          </w:divBdr>
        </w:div>
        <w:div w:id="1797796675">
          <w:marLeft w:val="274"/>
          <w:marRight w:val="0"/>
          <w:marTop w:val="0"/>
          <w:marBottom w:val="120"/>
          <w:divBdr>
            <w:top w:val="none" w:sz="0" w:space="0" w:color="auto"/>
            <w:left w:val="none" w:sz="0" w:space="0" w:color="auto"/>
            <w:bottom w:val="none" w:sz="0" w:space="0" w:color="auto"/>
            <w:right w:val="none" w:sz="0" w:space="0" w:color="auto"/>
          </w:divBdr>
        </w:div>
        <w:div w:id="741561872">
          <w:marLeft w:val="274"/>
          <w:marRight w:val="0"/>
          <w:marTop w:val="0"/>
          <w:marBottom w:val="120"/>
          <w:divBdr>
            <w:top w:val="none" w:sz="0" w:space="0" w:color="auto"/>
            <w:left w:val="none" w:sz="0" w:space="0" w:color="auto"/>
            <w:bottom w:val="none" w:sz="0" w:space="0" w:color="auto"/>
            <w:right w:val="none" w:sz="0" w:space="0" w:color="auto"/>
          </w:divBdr>
        </w:div>
        <w:div w:id="79644823">
          <w:marLeft w:val="274"/>
          <w:marRight w:val="0"/>
          <w:marTop w:val="0"/>
          <w:marBottom w:val="120"/>
          <w:divBdr>
            <w:top w:val="none" w:sz="0" w:space="0" w:color="auto"/>
            <w:left w:val="none" w:sz="0" w:space="0" w:color="auto"/>
            <w:bottom w:val="none" w:sz="0" w:space="0" w:color="auto"/>
            <w:right w:val="none" w:sz="0" w:space="0" w:color="auto"/>
          </w:divBdr>
        </w:div>
      </w:divsChild>
    </w:div>
    <w:div w:id="1973099837">
      <w:bodyDiv w:val="1"/>
      <w:marLeft w:val="0"/>
      <w:marRight w:val="0"/>
      <w:marTop w:val="0"/>
      <w:marBottom w:val="0"/>
      <w:divBdr>
        <w:top w:val="none" w:sz="0" w:space="0" w:color="auto"/>
        <w:left w:val="none" w:sz="0" w:space="0" w:color="auto"/>
        <w:bottom w:val="none" w:sz="0" w:space="0" w:color="auto"/>
        <w:right w:val="none" w:sz="0" w:space="0" w:color="auto"/>
      </w:divBdr>
    </w:div>
    <w:div w:id="1981644531">
      <w:bodyDiv w:val="1"/>
      <w:marLeft w:val="0"/>
      <w:marRight w:val="0"/>
      <w:marTop w:val="0"/>
      <w:marBottom w:val="0"/>
      <w:divBdr>
        <w:top w:val="none" w:sz="0" w:space="0" w:color="auto"/>
        <w:left w:val="none" w:sz="0" w:space="0" w:color="auto"/>
        <w:bottom w:val="none" w:sz="0" w:space="0" w:color="auto"/>
        <w:right w:val="none" w:sz="0" w:space="0" w:color="auto"/>
      </w:divBdr>
    </w:div>
    <w:div w:id="1983342023">
      <w:bodyDiv w:val="1"/>
      <w:marLeft w:val="0"/>
      <w:marRight w:val="0"/>
      <w:marTop w:val="0"/>
      <w:marBottom w:val="0"/>
      <w:divBdr>
        <w:top w:val="none" w:sz="0" w:space="0" w:color="auto"/>
        <w:left w:val="none" w:sz="0" w:space="0" w:color="auto"/>
        <w:bottom w:val="none" w:sz="0" w:space="0" w:color="auto"/>
        <w:right w:val="none" w:sz="0" w:space="0" w:color="auto"/>
      </w:divBdr>
      <w:divsChild>
        <w:div w:id="1313557963">
          <w:marLeft w:val="274"/>
          <w:marRight w:val="0"/>
          <w:marTop w:val="0"/>
          <w:marBottom w:val="0"/>
          <w:divBdr>
            <w:top w:val="none" w:sz="0" w:space="0" w:color="auto"/>
            <w:left w:val="none" w:sz="0" w:space="0" w:color="auto"/>
            <w:bottom w:val="none" w:sz="0" w:space="0" w:color="auto"/>
            <w:right w:val="none" w:sz="0" w:space="0" w:color="auto"/>
          </w:divBdr>
        </w:div>
      </w:divsChild>
    </w:div>
    <w:div w:id="1999072944">
      <w:bodyDiv w:val="1"/>
      <w:marLeft w:val="0"/>
      <w:marRight w:val="0"/>
      <w:marTop w:val="0"/>
      <w:marBottom w:val="0"/>
      <w:divBdr>
        <w:top w:val="none" w:sz="0" w:space="0" w:color="auto"/>
        <w:left w:val="none" w:sz="0" w:space="0" w:color="auto"/>
        <w:bottom w:val="none" w:sz="0" w:space="0" w:color="auto"/>
        <w:right w:val="none" w:sz="0" w:space="0" w:color="auto"/>
      </w:divBdr>
      <w:divsChild>
        <w:div w:id="1233351634">
          <w:marLeft w:val="446"/>
          <w:marRight w:val="0"/>
          <w:marTop w:val="0"/>
          <w:marBottom w:val="0"/>
          <w:divBdr>
            <w:top w:val="none" w:sz="0" w:space="0" w:color="auto"/>
            <w:left w:val="none" w:sz="0" w:space="0" w:color="auto"/>
            <w:bottom w:val="none" w:sz="0" w:space="0" w:color="auto"/>
            <w:right w:val="none" w:sz="0" w:space="0" w:color="auto"/>
          </w:divBdr>
        </w:div>
      </w:divsChild>
    </w:div>
    <w:div w:id="2011253546">
      <w:bodyDiv w:val="1"/>
      <w:marLeft w:val="0"/>
      <w:marRight w:val="0"/>
      <w:marTop w:val="0"/>
      <w:marBottom w:val="0"/>
      <w:divBdr>
        <w:top w:val="none" w:sz="0" w:space="0" w:color="auto"/>
        <w:left w:val="none" w:sz="0" w:space="0" w:color="auto"/>
        <w:bottom w:val="none" w:sz="0" w:space="0" w:color="auto"/>
        <w:right w:val="none" w:sz="0" w:space="0" w:color="auto"/>
      </w:divBdr>
    </w:div>
    <w:div w:id="2013533456">
      <w:bodyDiv w:val="1"/>
      <w:marLeft w:val="0"/>
      <w:marRight w:val="0"/>
      <w:marTop w:val="0"/>
      <w:marBottom w:val="0"/>
      <w:divBdr>
        <w:top w:val="none" w:sz="0" w:space="0" w:color="auto"/>
        <w:left w:val="none" w:sz="0" w:space="0" w:color="auto"/>
        <w:bottom w:val="none" w:sz="0" w:space="0" w:color="auto"/>
        <w:right w:val="none" w:sz="0" w:space="0" w:color="auto"/>
      </w:divBdr>
    </w:div>
    <w:div w:id="2015381521">
      <w:bodyDiv w:val="1"/>
      <w:marLeft w:val="0"/>
      <w:marRight w:val="0"/>
      <w:marTop w:val="0"/>
      <w:marBottom w:val="0"/>
      <w:divBdr>
        <w:top w:val="none" w:sz="0" w:space="0" w:color="auto"/>
        <w:left w:val="none" w:sz="0" w:space="0" w:color="auto"/>
        <w:bottom w:val="none" w:sz="0" w:space="0" w:color="auto"/>
        <w:right w:val="none" w:sz="0" w:space="0" w:color="auto"/>
      </w:divBdr>
    </w:div>
    <w:div w:id="2055107913">
      <w:bodyDiv w:val="1"/>
      <w:marLeft w:val="0"/>
      <w:marRight w:val="0"/>
      <w:marTop w:val="0"/>
      <w:marBottom w:val="0"/>
      <w:divBdr>
        <w:top w:val="none" w:sz="0" w:space="0" w:color="auto"/>
        <w:left w:val="none" w:sz="0" w:space="0" w:color="auto"/>
        <w:bottom w:val="none" w:sz="0" w:space="0" w:color="auto"/>
        <w:right w:val="none" w:sz="0" w:space="0" w:color="auto"/>
      </w:divBdr>
    </w:div>
    <w:div w:id="2069188332">
      <w:bodyDiv w:val="1"/>
      <w:marLeft w:val="0"/>
      <w:marRight w:val="0"/>
      <w:marTop w:val="0"/>
      <w:marBottom w:val="0"/>
      <w:divBdr>
        <w:top w:val="none" w:sz="0" w:space="0" w:color="auto"/>
        <w:left w:val="none" w:sz="0" w:space="0" w:color="auto"/>
        <w:bottom w:val="none" w:sz="0" w:space="0" w:color="auto"/>
        <w:right w:val="none" w:sz="0" w:space="0" w:color="auto"/>
      </w:divBdr>
      <w:divsChild>
        <w:div w:id="1187596144">
          <w:marLeft w:val="446"/>
          <w:marRight w:val="0"/>
          <w:marTop w:val="200"/>
          <w:marBottom w:val="0"/>
          <w:divBdr>
            <w:top w:val="none" w:sz="0" w:space="0" w:color="auto"/>
            <w:left w:val="none" w:sz="0" w:space="0" w:color="auto"/>
            <w:bottom w:val="none" w:sz="0" w:space="0" w:color="auto"/>
            <w:right w:val="none" w:sz="0" w:space="0" w:color="auto"/>
          </w:divBdr>
        </w:div>
        <w:div w:id="33232630">
          <w:marLeft w:val="446"/>
          <w:marRight w:val="0"/>
          <w:marTop w:val="200"/>
          <w:marBottom w:val="0"/>
          <w:divBdr>
            <w:top w:val="none" w:sz="0" w:space="0" w:color="auto"/>
            <w:left w:val="none" w:sz="0" w:space="0" w:color="auto"/>
            <w:bottom w:val="none" w:sz="0" w:space="0" w:color="auto"/>
            <w:right w:val="none" w:sz="0" w:space="0" w:color="auto"/>
          </w:divBdr>
        </w:div>
      </w:divsChild>
    </w:div>
    <w:div w:id="2083945312">
      <w:bodyDiv w:val="1"/>
      <w:marLeft w:val="0"/>
      <w:marRight w:val="0"/>
      <w:marTop w:val="0"/>
      <w:marBottom w:val="0"/>
      <w:divBdr>
        <w:top w:val="none" w:sz="0" w:space="0" w:color="auto"/>
        <w:left w:val="none" w:sz="0" w:space="0" w:color="auto"/>
        <w:bottom w:val="none" w:sz="0" w:space="0" w:color="auto"/>
        <w:right w:val="none" w:sz="0" w:space="0" w:color="auto"/>
      </w:divBdr>
    </w:div>
    <w:div w:id="2089378494">
      <w:bodyDiv w:val="1"/>
      <w:marLeft w:val="0"/>
      <w:marRight w:val="0"/>
      <w:marTop w:val="0"/>
      <w:marBottom w:val="0"/>
      <w:divBdr>
        <w:top w:val="none" w:sz="0" w:space="0" w:color="auto"/>
        <w:left w:val="none" w:sz="0" w:space="0" w:color="auto"/>
        <w:bottom w:val="none" w:sz="0" w:space="0" w:color="auto"/>
        <w:right w:val="none" w:sz="0" w:space="0" w:color="auto"/>
      </w:divBdr>
    </w:div>
    <w:div w:id="2101019593">
      <w:bodyDiv w:val="1"/>
      <w:marLeft w:val="0"/>
      <w:marRight w:val="0"/>
      <w:marTop w:val="0"/>
      <w:marBottom w:val="0"/>
      <w:divBdr>
        <w:top w:val="none" w:sz="0" w:space="0" w:color="auto"/>
        <w:left w:val="none" w:sz="0" w:space="0" w:color="auto"/>
        <w:bottom w:val="none" w:sz="0" w:space="0" w:color="auto"/>
        <w:right w:val="none" w:sz="0" w:space="0" w:color="auto"/>
      </w:divBdr>
      <w:divsChild>
        <w:div w:id="1109204673">
          <w:marLeft w:val="418"/>
          <w:marRight w:val="0"/>
          <w:marTop w:val="0"/>
          <w:marBottom w:val="0"/>
          <w:divBdr>
            <w:top w:val="none" w:sz="0" w:space="0" w:color="auto"/>
            <w:left w:val="none" w:sz="0" w:space="0" w:color="auto"/>
            <w:bottom w:val="none" w:sz="0" w:space="0" w:color="auto"/>
            <w:right w:val="none" w:sz="0" w:space="0" w:color="auto"/>
          </w:divBdr>
        </w:div>
        <w:div w:id="530151035">
          <w:marLeft w:val="418"/>
          <w:marRight w:val="0"/>
          <w:marTop w:val="0"/>
          <w:marBottom w:val="0"/>
          <w:divBdr>
            <w:top w:val="none" w:sz="0" w:space="0" w:color="auto"/>
            <w:left w:val="none" w:sz="0" w:space="0" w:color="auto"/>
            <w:bottom w:val="none" w:sz="0" w:space="0" w:color="auto"/>
            <w:right w:val="none" w:sz="0" w:space="0" w:color="auto"/>
          </w:divBdr>
        </w:div>
        <w:div w:id="1845826874">
          <w:marLeft w:val="418"/>
          <w:marRight w:val="0"/>
          <w:marTop w:val="0"/>
          <w:marBottom w:val="0"/>
          <w:divBdr>
            <w:top w:val="none" w:sz="0" w:space="0" w:color="auto"/>
            <w:left w:val="none" w:sz="0" w:space="0" w:color="auto"/>
            <w:bottom w:val="none" w:sz="0" w:space="0" w:color="auto"/>
            <w:right w:val="none" w:sz="0" w:space="0" w:color="auto"/>
          </w:divBdr>
        </w:div>
        <w:div w:id="421727215">
          <w:marLeft w:val="418"/>
          <w:marRight w:val="0"/>
          <w:marTop w:val="0"/>
          <w:marBottom w:val="0"/>
          <w:divBdr>
            <w:top w:val="none" w:sz="0" w:space="0" w:color="auto"/>
            <w:left w:val="none" w:sz="0" w:space="0" w:color="auto"/>
            <w:bottom w:val="none" w:sz="0" w:space="0" w:color="auto"/>
            <w:right w:val="none" w:sz="0" w:space="0" w:color="auto"/>
          </w:divBdr>
        </w:div>
        <w:div w:id="1553272525">
          <w:marLeft w:val="418"/>
          <w:marRight w:val="0"/>
          <w:marTop w:val="0"/>
          <w:marBottom w:val="0"/>
          <w:divBdr>
            <w:top w:val="none" w:sz="0" w:space="0" w:color="auto"/>
            <w:left w:val="none" w:sz="0" w:space="0" w:color="auto"/>
            <w:bottom w:val="none" w:sz="0" w:space="0" w:color="auto"/>
            <w:right w:val="none" w:sz="0" w:space="0" w:color="auto"/>
          </w:divBdr>
        </w:div>
        <w:div w:id="1399790523">
          <w:marLeft w:val="418"/>
          <w:marRight w:val="0"/>
          <w:marTop w:val="0"/>
          <w:marBottom w:val="0"/>
          <w:divBdr>
            <w:top w:val="none" w:sz="0" w:space="0" w:color="auto"/>
            <w:left w:val="none" w:sz="0" w:space="0" w:color="auto"/>
            <w:bottom w:val="none" w:sz="0" w:space="0" w:color="auto"/>
            <w:right w:val="none" w:sz="0" w:space="0" w:color="auto"/>
          </w:divBdr>
        </w:div>
        <w:div w:id="1568882889">
          <w:marLeft w:val="418"/>
          <w:marRight w:val="0"/>
          <w:marTop w:val="0"/>
          <w:marBottom w:val="0"/>
          <w:divBdr>
            <w:top w:val="none" w:sz="0" w:space="0" w:color="auto"/>
            <w:left w:val="none" w:sz="0" w:space="0" w:color="auto"/>
            <w:bottom w:val="none" w:sz="0" w:space="0" w:color="auto"/>
            <w:right w:val="none" w:sz="0" w:space="0" w:color="auto"/>
          </w:divBdr>
        </w:div>
      </w:divsChild>
    </w:div>
    <w:div w:id="2106654864">
      <w:bodyDiv w:val="1"/>
      <w:marLeft w:val="0"/>
      <w:marRight w:val="0"/>
      <w:marTop w:val="0"/>
      <w:marBottom w:val="0"/>
      <w:divBdr>
        <w:top w:val="none" w:sz="0" w:space="0" w:color="auto"/>
        <w:left w:val="none" w:sz="0" w:space="0" w:color="auto"/>
        <w:bottom w:val="none" w:sz="0" w:space="0" w:color="auto"/>
        <w:right w:val="none" w:sz="0" w:space="0" w:color="auto"/>
      </w:divBdr>
    </w:div>
    <w:div w:id="2116364784">
      <w:bodyDiv w:val="1"/>
      <w:marLeft w:val="0"/>
      <w:marRight w:val="0"/>
      <w:marTop w:val="0"/>
      <w:marBottom w:val="0"/>
      <w:divBdr>
        <w:top w:val="none" w:sz="0" w:space="0" w:color="auto"/>
        <w:left w:val="none" w:sz="0" w:space="0" w:color="auto"/>
        <w:bottom w:val="none" w:sz="0" w:space="0" w:color="auto"/>
        <w:right w:val="none" w:sz="0" w:space="0" w:color="auto"/>
      </w:divBdr>
    </w:div>
    <w:div w:id="2120104588">
      <w:bodyDiv w:val="1"/>
      <w:marLeft w:val="0"/>
      <w:marRight w:val="0"/>
      <w:marTop w:val="0"/>
      <w:marBottom w:val="0"/>
      <w:divBdr>
        <w:top w:val="none" w:sz="0" w:space="0" w:color="auto"/>
        <w:left w:val="none" w:sz="0" w:space="0" w:color="auto"/>
        <w:bottom w:val="none" w:sz="0" w:space="0" w:color="auto"/>
        <w:right w:val="none" w:sz="0" w:space="0" w:color="auto"/>
      </w:divBdr>
    </w:div>
    <w:div w:id="2120224645">
      <w:bodyDiv w:val="1"/>
      <w:marLeft w:val="0"/>
      <w:marRight w:val="0"/>
      <w:marTop w:val="0"/>
      <w:marBottom w:val="0"/>
      <w:divBdr>
        <w:top w:val="none" w:sz="0" w:space="0" w:color="auto"/>
        <w:left w:val="none" w:sz="0" w:space="0" w:color="auto"/>
        <w:bottom w:val="none" w:sz="0" w:space="0" w:color="auto"/>
        <w:right w:val="none" w:sz="0" w:space="0" w:color="auto"/>
      </w:divBdr>
    </w:div>
    <w:div w:id="2131392175">
      <w:bodyDiv w:val="1"/>
      <w:marLeft w:val="0"/>
      <w:marRight w:val="0"/>
      <w:marTop w:val="0"/>
      <w:marBottom w:val="0"/>
      <w:divBdr>
        <w:top w:val="none" w:sz="0" w:space="0" w:color="auto"/>
        <w:left w:val="none" w:sz="0" w:space="0" w:color="auto"/>
        <w:bottom w:val="none" w:sz="0" w:space="0" w:color="auto"/>
        <w:right w:val="none" w:sz="0" w:space="0" w:color="auto"/>
      </w:divBdr>
    </w:div>
    <w:div w:id="2143770072">
      <w:bodyDiv w:val="1"/>
      <w:marLeft w:val="0"/>
      <w:marRight w:val="0"/>
      <w:marTop w:val="0"/>
      <w:marBottom w:val="0"/>
      <w:divBdr>
        <w:top w:val="none" w:sz="0" w:space="0" w:color="auto"/>
        <w:left w:val="none" w:sz="0" w:space="0" w:color="auto"/>
        <w:bottom w:val="none" w:sz="0" w:space="0" w:color="auto"/>
        <w:right w:val="none" w:sz="0" w:space="0" w:color="auto"/>
      </w:divBdr>
    </w:div>
    <w:div w:id="214553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creativecommons.org/licenses/by/4.0/legalcode"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image001.png@01CC5B5E.C6C84990" TargetMode="External"/><Relationship Id="rId22" Type="http://schemas.openxmlformats.org/officeDocument/2006/relationships/header" Target="header5.xm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18271</Words>
  <Characters>104151</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Jurisdictional Action Plan 2024-2028</dc:title>
  <dc:subject/>
  <dc:creator/>
  <cp:keywords/>
  <dc:description/>
  <cp:lastModifiedBy/>
  <cp:revision>1</cp:revision>
  <dcterms:created xsi:type="dcterms:W3CDTF">2025-02-03T03:05:00Z</dcterms:created>
  <dcterms:modified xsi:type="dcterms:W3CDTF">2025-02-03T03:05:00Z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2025-02-03T03:05:34Z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dff3248b-9b71-4330-a699-b7effcef3b89</vt:lpwstr>
  </property>
  <property fmtid="{D5CDD505-2E9C-101B-9397-08002B2CF9AE}" pid="8" name="MSIP_Label_79d889eb-932f-4752-8739-64d25806ef64_ContentBits">
    <vt:lpwstr>0</vt:lpwstr>
  </property>
</Properties>
</file>