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4D18" w:rsidR="00B24C80" w:rsidP="00334D18" w:rsidRDefault="00F93B84" w14:paraId="048659C8" w14:textId="3F32F1F4">
      <w:pPr>
        <w:pStyle w:val="Heading1"/>
      </w:pPr>
      <w:r w:rsidRPr="00334D18">
        <w:t>Practice Illustration: Enrolment – Orientation to Teaching and Learning</w:t>
      </w:r>
    </w:p>
    <w:p w:rsidRPr="007807CB" w:rsidR="00B24C80" w:rsidP="007807CB" w:rsidRDefault="00B24C80" w14:paraId="7DB5DD78" w14:textId="7E81C04E">
      <w:pPr>
        <w:pStyle w:val="Heading2"/>
      </w:pPr>
      <w:r w:rsidRPr="007807CB">
        <w:t xml:space="preserve">Practice </w:t>
      </w:r>
      <w:r w:rsidRPr="007807CB" w:rsidR="00703331">
        <w:t>s</w:t>
      </w:r>
      <w:r w:rsidRPr="007807CB">
        <w:t>cenario</w:t>
      </w:r>
    </w:p>
    <w:p w:rsidRPr="000C2144" w:rsidR="6D0376AF" w:rsidP="6D0376AF" w:rsidRDefault="6D0376AF" w14:paraId="1D2400EC" w14:textId="63716E1E">
      <w:pPr>
        <w:rPr>
          <w:rFonts w:cs="Arial"/>
          <w:lang w:val="en-US"/>
        </w:rPr>
      </w:pPr>
      <w:r w:rsidRPr="000C2144">
        <w:rPr>
          <w:rFonts w:cs="Arial"/>
          <w:lang w:val="en-US"/>
        </w:rPr>
        <w:t xml:space="preserve">The student has completed their enrolment </w:t>
      </w:r>
      <w:r w:rsidR="00A236D7">
        <w:rPr>
          <w:rFonts w:cs="Arial"/>
          <w:lang w:val="en-US"/>
        </w:rPr>
        <w:t>and arrives fo</w:t>
      </w:r>
      <w:r w:rsidRPr="000C2144" w:rsidR="00B90627">
        <w:rPr>
          <w:rFonts w:cs="Arial"/>
          <w:lang w:val="en-US"/>
        </w:rPr>
        <w:t>r</w:t>
      </w:r>
      <w:r w:rsidRPr="000C2144">
        <w:rPr>
          <w:rFonts w:cs="Arial"/>
          <w:lang w:val="en-US"/>
        </w:rPr>
        <w:t xml:space="preserve"> </w:t>
      </w:r>
      <w:r w:rsidRPr="000C2144" w:rsidR="00B90627">
        <w:rPr>
          <w:rFonts w:cs="Arial"/>
          <w:lang w:val="en-US"/>
        </w:rPr>
        <w:t>their</w:t>
      </w:r>
      <w:r w:rsidRPr="000C2144">
        <w:rPr>
          <w:rFonts w:cs="Arial"/>
          <w:lang w:val="en-US"/>
        </w:rPr>
        <w:t xml:space="preserve"> first day </w:t>
      </w:r>
      <w:r w:rsidR="00CF793C">
        <w:rPr>
          <w:rFonts w:cs="Arial"/>
          <w:lang w:val="en-US"/>
        </w:rPr>
        <w:t xml:space="preserve">of </w:t>
      </w:r>
      <w:r w:rsidRPr="000C2144" w:rsidR="00B90627">
        <w:rPr>
          <w:rFonts w:cs="Arial"/>
          <w:lang w:val="en-US"/>
        </w:rPr>
        <w:t>study</w:t>
      </w:r>
      <w:r w:rsidR="00A236D7">
        <w:rPr>
          <w:rFonts w:cs="Arial"/>
          <w:lang w:val="en-US"/>
        </w:rPr>
        <w:t>.</w:t>
      </w:r>
      <w:r w:rsidRPr="000C2144">
        <w:rPr>
          <w:rFonts w:cs="Arial"/>
          <w:lang w:val="en-US"/>
        </w:rPr>
        <w:t xml:space="preserve"> They have received the schedule of </w:t>
      </w:r>
      <w:r w:rsidRPr="000C2144" w:rsidR="00B90627">
        <w:rPr>
          <w:rFonts w:cs="Arial"/>
          <w:lang w:val="en-US"/>
        </w:rPr>
        <w:t>classes</w:t>
      </w:r>
      <w:r w:rsidRPr="000C2144">
        <w:rPr>
          <w:rFonts w:cs="Arial"/>
          <w:lang w:val="en-US"/>
        </w:rPr>
        <w:t xml:space="preserve"> a</w:t>
      </w:r>
      <w:r w:rsidRPr="000C2144" w:rsidR="00B90627">
        <w:rPr>
          <w:rFonts w:cs="Arial"/>
          <w:lang w:val="en-US"/>
        </w:rPr>
        <w:t>n</w:t>
      </w:r>
      <w:r w:rsidRPr="000C2144">
        <w:rPr>
          <w:rFonts w:cs="Arial"/>
          <w:lang w:val="en-US"/>
        </w:rPr>
        <w:t>d</w:t>
      </w:r>
      <w:r w:rsidRPr="000C2144" w:rsidR="00B90627">
        <w:rPr>
          <w:rFonts w:cs="Arial"/>
          <w:lang w:val="en-US"/>
        </w:rPr>
        <w:t xml:space="preserve"> </w:t>
      </w:r>
      <w:r w:rsidRPr="000C2144">
        <w:rPr>
          <w:rFonts w:cs="Arial"/>
          <w:lang w:val="en-US"/>
        </w:rPr>
        <w:t>tim</w:t>
      </w:r>
      <w:r w:rsidRPr="000C2144" w:rsidR="00B90627">
        <w:rPr>
          <w:rFonts w:cs="Arial"/>
          <w:lang w:val="en-US"/>
        </w:rPr>
        <w:t>e</w:t>
      </w:r>
      <w:r w:rsidRPr="000C2144">
        <w:rPr>
          <w:rFonts w:cs="Arial"/>
          <w:lang w:val="en-US"/>
        </w:rPr>
        <w:t>s and</w:t>
      </w:r>
      <w:r w:rsidRPr="000C2144" w:rsidR="00B90627">
        <w:rPr>
          <w:rFonts w:cs="Arial"/>
          <w:lang w:val="en-US"/>
        </w:rPr>
        <w:t xml:space="preserve"> </w:t>
      </w:r>
      <w:r w:rsidRPr="000C2144">
        <w:rPr>
          <w:rFonts w:cs="Arial"/>
          <w:lang w:val="en-US"/>
        </w:rPr>
        <w:t xml:space="preserve">can </w:t>
      </w:r>
      <w:r w:rsidRPr="000C2144" w:rsidR="00B90627">
        <w:rPr>
          <w:rFonts w:cs="Arial"/>
          <w:lang w:val="en-US"/>
        </w:rPr>
        <w:t>see</w:t>
      </w:r>
      <w:r w:rsidRPr="000C2144">
        <w:rPr>
          <w:rFonts w:cs="Arial"/>
          <w:lang w:val="en-US"/>
        </w:rPr>
        <w:t xml:space="preserve"> the </w:t>
      </w:r>
      <w:r w:rsidRPr="000C2144" w:rsidR="00B90627">
        <w:rPr>
          <w:rFonts w:cs="Arial"/>
          <w:lang w:val="en-US"/>
        </w:rPr>
        <w:t>first</w:t>
      </w:r>
      <w:r w:rsidRPr="000C2144">
        <w:rPr>
          <w:rFonts w:cs="Arial"/>
          <w:lang w:val="en-US"/>
        </w:rPr>
        <w:t xml:space="preserve"> </w:t>
      </w:r>
      <w:r w:rsidRPr="000C2144" w:rsidR="004B3054">
        <w:rPr>
          <w:rFonts w:cs="Arial"/>
          <w:lang w:val="en-US"/>
        </w:rPr>
        <w:t xml:space="preserve">day </w:t>
      </w:r>
      <w:r w:rsidRPr="000C2144">
        <w:rPr>
          <w:rFonts w:cs="Arial"/>
          <w:lang w:val="en-US"/>
        </w:rPr>
        <w:t xml:space="preserve">is allocated to </w:t>
      </w:r>
      <w:r w:rsidR="00FB0EA9">
        <w:rPr>
          <w:rFonts w:cs="Arial"/>
          <w:lang w:val="en-US"/>
        </w:rPr>
        <w:t>o</w:t>
      </w:r>
      <w:r w:rsidRPr="000C2144">
        <w:rPr>
          <w:rFonts w:cs="Arial"/>
          <w:lang w:val="en-US"/>
        </w:rPr>
        <w:t xml:space="preserve">rientation. They are </w:t>
      </w:r>
      <w:r w:rsidRPr="000C2144" w:rsidR="00B90627">
        <w:rPr>
          <w:rFonts w:cs="Arial"/>
          <w:lang w:val="en-US"/>
        </w:rPr>
        <w:t>feeling</w:t>
      </w:r>
      <w:r w:rsidRPr="000C2144">
        <w:rPr>
          <w:rFonts w:cs="Arial"/>
          <w:lang w:val="en-US"/>
        </w:rPr>
        <w:t xml:space="preserve"> </w:t>
      </w:r>
      <w:r w:rsidRPr="000C2144" w:rsidR="00B90627">
        <w:rPr>
          <w:rFonts w:cs="Arial"/>
          <w:lang w:val="en-US"/>
        </w:rPr>
        <w:t>tentative</w:t>
      </w:r>
      <w:r w:rsidRPr="000C2144">
        <w:rPr>
          <w:rFonts w:cs="Arial"/>
          <w:lang w:val="en-US"/>
        </w:rPr>
        <w:t xml:space="preserve"> about this and are wondering whether the </w:t>
      </w:r>
      <w:r w:rsidR="00620F6C">
        <w:rPr>
          <w:rFonts w:cs="Arial"/>
          <w:lang w:val="en-US"/>
        </w:rPr>
        <w:t>t</w:t>
      </w:r>
      <w:r w:rsidRPr="000C2144">
        <w:rPr>
          <w:rFonts w:cs="Arial"/>
          <w:lang w:val="en-US"/>
        </w:rPr>
        <w:t xml:space="preserve">rainer and </w:t>
      </w:r>
      <w:r w:rsidR="00620F6C">
        <w:rPr>
          <w:rFonts w:cs="Arial"/>
          <w:lang w:val="en-US"/>
        </w:rPr>
        <w:t>a</w:t>
      </w:r>
      <w:r w:rsidRPr="000C2144" w:rsidR="00B90627">
        <w:rPr>
          <w:rFonts w:cs="Arial"/>
          <w:lang w:val="en-US"/>
        </w:rPr>
        <w:t>ssessor</w:t>
      </w:r>
      <w:r w:rsidRPr="000C2144">
        <w:rPr>
          <w:rFonts w:cs="Arial"/>
          <w:lang w:val="en-US"/>
        </w:rPr>
        <w:t xml:space="preserve"> </w:t>
      </w:r>
      <w:proofErr w:type="gramStart"/>
      <w:r w:rsidRPr="000C2144">
        <w:rPr>
          <w:rFonts w:cs="Arial"/>
          <w:lang w:val="en-US"/>
        </w:rPr>
        <w:t>has</w:t>
      </w:r>
      <w:proofErr w:type="gramEnd"/>
      <w:r w:rsidRPr="000C2144">
        <w:rPr>
          <w:rFonts w:cs="Arial"/>
          <w:lang w:val="en-US"/>
        </w:rPr>
        <w:t xml:space="preserve"> been given the information about their disability</w:t>
      </w:r>
      <w:r w:rsidR="00A236D7">
        <w:rPr>
          <w:rFonts w:cs="Arial"/>
          <w:lang w:val="en-US"/>
        </w:rPr>
        <w:t>,</w:t>
      </w:r>
      <w:r w:rsidRPr="000C2144">
        <w:rPr>
          <w:rFonts w:cs="Arial"/>
          <w:lang w:val="en-US"/>
        </w:rPr>
        <w:t xml:space="preserve"> </w:t>
      </w:r>
      <w:r w:rsidRPr="000C2144" w:rsidR="00B90627">
        <w:rPr>
          <w:rFonts w:cs="Arial"/>
          <w:lang w:val="en-US"/>
        </w:rPr>
        <w:t>learning</w:t>
      </w:r>
      <w:r w:rsidRPr="000C2144">
        <w:rPr>
          <w:rFonts w:cs="Arial"/>
          <w:lang w:val="en-US"/>
        </w:rPr>
        <w:t xml:space="preserve"> </w:t>
      </w:r>
      <w:r w:rsidRPr="000C2144" w:rsidR="00B90627">
        <w:rPr>
          <w:rFonts w:cs="Arial"/>
          <w:lang w:val="en-US"/>
        </w:rPr>
        <w:t>needs</w:t>
      </w:r>
      <w:r w:rsidRPr="000C2144">
        <w:rPr>
          <w:rFonts w:cs="Arial"/>
          <w:lang w:val="en-US"/>
        </w:rPr>
        <w:t xml:space="preserve"> and </w:t>
      </w:r>
      <w:r w:rsidRPr="000C2144" w:rsidR="00B90627">
        <w:rPr>
          <w:rFonts w:cs="Arial"/>
          <w:lang w:val="en-US"/>
        </w:rPr>
        <w:t>requests</w:t>
      </w:r>
      <w:r w:rsidRPr="000C2144">
        <w:rPr>
          <w:rFonts w:cs="Arial"/>
          <w:lang w:val="en-US"/>
        </w:rPr>
        <w:t xml:space="preserve"> for </w:t>
      </w:r>
      <w:r w:rsidRPr="000C2144" w:rsidR="00B90627">
        <w:rPr>
          <w:rFonts w:cs="Arial"/>
          <w:lang w:val="en-US"/>
        </w:rPr>
        <w:t>reasonable</w:t>
      </w:r>
      <w:r w:rsidRPr="000C2144">
        <w:rPr>
          <w:rFonts w:cs="Arial"/>
          <w:lang w:val="en-US"/>
        </w:rPr>
        <w:t xml:space="preserve"> </w:t>
      </w:r>
      <w:r w:rsidRPr="000C2144" w:rsidR="00B90627">
        <w:rPr>
          <w:rFonts w:cs="Arial"/>
          <w:lang w:val="en-US"/>
        </w:rPr>
        <w:t>adjustments</w:t>
      </w:r>
      <w:r w:rsidRPr="000C2144">
        <w:rPr>
          <w:rFonts w:cs="Arial"/>
          <w:lang w:val="en-US"/>
        </w:rPr>
        <w:t>.</w:t>
      </w:r>
    </w:p>
    <w:p w:rsidRPr="000C2144" w:rsidR="6D0376AF" w:rsidP="6D0376AF" w:rsidRDefault="6D0376AF" w14:paraId="61DB050B" w14:textId="4BDFB5A6">
      <w:pPr>
        <w:rPr>
          <w:rFonts w:cs="Arial"/>
          <w:lang w:val="en-US"/>
        </w:rPr>
      </w:pPr>
      <w:r w:rsidRPr="000C2144">
        <w:rPr>
          <w:rFonts w:cs="Arial"/>
          <w:lang w:val="en-US"/>
        </w:rPr>
        <w:t>The student starts to approach</w:t>
      </w:r>
      <w:r w:rsidR="00A236D7">
        <w:rPr>
          <w:rFonts w:cs="Arial"/>
          <w:lang w:val="en-US"/>
        </w:rPr>
        <w:t xml:space="preserve"> the </w:t>
      </w:r>
      <w:r w:rsidR="00620F6C">
        <w:rPr>
          <w:rFonts w:cs="Arial"/>
          <w:lang w:val="en-US"/>
        </w:rPr>
        <w:t>t</w:t>
      </w:r>
      <w:r w:rsidR="00A236D7">
        <w:rPr>
          <w:rFonts w:cs="Arial"/>
          <w:lang w:val="en-US"/>
        </w:rPr>
        <w:t xml:space="preserve">rainer and </w:t>
      </w:r>
      <w:r w:rsidR="00620F6C">
        <w:rPr>
          <w:rFonts w:cs="Arial"/>
          <w:lang w:val="en-US"/>
        </w:rPr>
        <w:t>a</w:t>
      </w:r>
      <w:r w:rsidR="00A236D7">
        <w:rPr>
          <w:rFonts w:cs="Arial"/>
          <w:lang w:val="en-US"/>
        </w:rPr>
        <w:t>ssessor</w:t>
      </w:r>
      <w:r w:rsidRPr="000C2144">
        <w:rPr>
          <w:rFonts w:cs="Arial"/>
          <w:lang w:val="en-US"/>
        </w:rPr>
        <w:t xml:space="preserve"> </w:t>
      </w:r>
      <w:r w:rsidR="00A236D7">
        <w:rPr>
          <w:rFonts w:cs="Arial"/>
          <w:lang w:val="en-US"/>
        </w:rPr>
        <w:t>w</w:t>
      </w:r>
      <w:r w:rsidRPr="000C2144">
        <w:rPr>
          <w:rFonts w:cs="Arial"/>
          <w:lang w:val="en-US"/>
        </w:rPr>
        <w:t>hen another student arrives</w:t>
      </w:r>
      <w:r w:rsidR="00A236D7">
        <w:rPr>
          <w:rFonts w:cs="Arial"/>
          <w:lang w:val="en-US"/>
        </w:rPr>
        <w:t>. They</w:t>
      </w:r>
      <w:r w:rsidRPr="000C2144">
        <w:rPr>
          <w:rFonts w:cs="Arial"/>
          <w:lang w:val="en-US"/>
        </w:rPr>
        <w:t xml:space="preserve"> withdraw and take a seat towards the back of the room. </w:t>
      </w:r>
      <w:r w:rsidRPr="000C2144" w:rsidR="005342E3">
        <w:rPr>
          <w:rFonts w:cs="Arial"/>
          <w:lang w:val="en-US"/>
        </w:rPr>
        <w:t xml:space="preserve">The </w:t>
      </w:r>
      <w:r w:rsidR="00620F6C">
        <w:rPr>
          <w:rFonts w:cs="Arial"/>
          <w:lang w:val="en-US"/>
        </w:rPr>
        <w:t>t</w:t>
      </w:r>
      <w:r w:rsidRPr="000C2144" w:rsidR="005342E3">
        <w:rPr>
          <w:rFonts w:cs="Arial"/>
          <w:lang w:val="en-US"/>
        </w:rPr>
        <w:t>rainer</w:t>
      </w:r>
      <w:r w:rsidR="00A236D7">
        <w:rPr>
          <w:rFonts w:cs="Arial"/>
          <w:lang w:val="en-US"/>
        </w:rPr>
        <w:t xml:space="preserve"> and </w:t>
      </w:r>
      <w:r w:rsidR="00620F6C">
        <w:rPr>
          <w:rFonts w:cs="Arial"/>
          <w:lang w:val="en-US"/>
        </w:rPr>
        <w:t>a</w:t>
      </w:r>
      <w:r w:rsidRPr="000C2144" w:rsidR="005342E3">
        <w:rPr>
          <w:rFonts w:cs="Arial"/>
          <w:lang w:val="en-US"/>
        </w:rPr>
        <w:t>ssessor</w:t>
      </w:r>
      <w:r w:rsidRPr="000C2144">
        <w:rPr>
          <w:rFonts w:cs="Arial"/>
          <w:lang w:val="en-US"/>
        </w:rPr>
        <w:t xml:space="preserve"> quietly </w:t>
      </w:r>
      <w:proofErr w:type="gramStart"/>
      <w:r w:rsidRPr="000C2144" w:rsidR="00D6117E">
        <w:rPr>
          <w:rFonts w:cs="Arial"/>
          <w:lang w:val="en-US"/>
        </w:rPr>
        <w:t>observ</w:t>
      </w:r>
      <w:r w:rsidR="000C2144">
        <w:rPr>
          <w:rFonts w:cs="Arial"/>
          <w:lang w:val="en-US"/>
        </w:rPr>
        <w:t>e</w:t>
      </w:r>
      <w:r w:rsidRPr="000C2144" w:rsidR="005342E3">
        <w:rPr>
          <w:rFonts w:cs="Arial"/>
          <w:lang w:val="en-US"/>
        </w:rPr>
        <w:t>s</w:t>
      </w:r>
      <w:proofErr w:type="gramEnd"/>
      <w:r w:rsidRPr="000C2144">
        <w:rPr>
          <w:rFonts w:cs="Arial"/>
          <w:lang w:val="en-US"/>
        </w:rPr>
        <w:t xml:space="preserve"> </w:t>
      </w:r>
      <w:r w:rsidRPr="000C2144" w:rsidR="00D6117E">
        <w:rPr>
          <w:rFonts w:cs="Arial"/>
          <w:lang w:val="en-US"/>
        </w:rPr>
        <w:t>them,</w:t>
      </w:r>
      <w:r w:rsidRPr="000C2144">
        <w:rPr>
          <w:rFonts w:cs="Arial"/>
          <w:lang w:val="en-US"/>
        </w:rPr>
        <w:t xml:space="preserve"> but the </w:t>
      </w:r>
      <w:r w:rsidRPr="000C2144" w:rsidR="00D6117E">
        <w:rPr>
          <w:rFonts w:cs="Arial"/>
          <w:lang w:val="en-US"/>
        </w:rPr>
        <w:t>class</w:t>
      </w:r>
      <w:r w:rsidR="00676485">
        <w:rPr>
          <w:rFonts w:cs="Arial"/>
          <w:lang w:val="en-US"/>
        </w:rPr>
        <w:t>room</w:t>
      </w:r>
      <w:r w:rsidRPr="000C2144">
        <w:rPr>
          <w:rFonts w:cs="Arial"/>
          <w:lang w:val="en-US"/>
        </w:rPr>
        <w:t xml:space="preserve"> is now fillin</w:t>
      </w:r>
      <w:r w:rsidR="00676485">
        <w:rPr>
          <w:rFonts w:cs="Arial"/>
          <w:lang w:val="en-US"/>
        </w:rPr>
        <w:t>g</w:t>
      </w:r>
      <w:r w:rsidRPr="000C2144">
        <w:rPr>
          <w:rFonts w:cs="Arial"/>
          <w:lang w:val="en-US"/>
        </w:rPr>
        <w:t xml:space="preserve"> and </w:t>
      </w:r>
      <w:r w:rsidRPr="000C2144" w:rsidR="005342E3">
        <w:rPr>
          <w:rFonts w:cs="Arial"/>
          <w:lang w:val="en-US"/>
        </w:rPr>
        <w:t>there is</w:t>
      </w:r>
      <w:r w:rsidR="00B15AD7">
        <w:rPr>
          <w:rFonts w:cs="Arial"/>
          <w:lang w:val="en-US"/>
        </w:rPr>
        <w:t xml:space="preserve"> not</w:t>
      </w:r>
      <w:r w:rsidRPr="000C2144">
        <w:rPr>
          <w:rFonts w:cs="Arial"/>
          <w:lang w:val="en-US"/>
        </w:rPr>
        <w:t xml:space="preserve"> a </w:t>
      </w:r>
      <w:r w:rsidRPr="000C2144" w:rsidR="00D6117E">
        <w:rPr>
          <w:rFonts w:cs="Arial"/>
          <w:lang w:val="en-US"/>
        </w:rPr>
        <w:t>direct</w:t>
      </w:r>
      <w:r w:rsidRPr="000C2144">
        <w:rPr>
          <w:rFonts w:cs="Arial"/>
          <w:lang w:val="en-US"/>
        </w:rPr>
        <w:t xml:space="preserve"> opportunity to speak to the student.</w:t>
      </w:r>
    </w:p>
    <w:p w:rsidRPr="000C2144" w:rsidR="6D0376AF" w:rsidP="6D0376AF" w:rsidRDefault="005342E3" w14:paraId="57DC82AF" w14:textId="10BDF822">
      <w:pPr>
        <w:rPr>
          <w:rFonts w:cs="Arial"/>
          <w:lang w:val="en-US"/>
        </w:rPr>
      </w:pPr>
      <w:r w:rsidRPr="000C2144">
        <w:rPr>
          <w:rFonts w:cs="Arial"/>
          <w:lang w:val="en-US"/>
        </w:rPr>
        <w:t xml:space="preserve">The </w:t>
      </w:r>
      <w:r w:rsidR="00676485">
        <w:rPr>
          <w:rFonts w:cs="Arial"/>
          <w:lang w:val="en-US"/>
        </w:rPr>
        <w:t>t</w:t>
      </w:r>
      <w:r w:rsidRPr="000C2144">
        <w:rPr>
          <w:rFonts w:cs="Arial"/>
          <w:lang w:val="en-US"/>
        </w:rPr>
        <w:t>rainer</w:t>
      </w:r>
      <w:r w:rsidR="00A236D7">
        <w:rPr>
          <w:rFonts w:cs="Arial"/>
          <w:lang w:val="en-US"/>
        </w:rPr>
        <w:t xml:space="preserve"> and </w:t>
      </w:r>
      <w:r w:rsidR="00676485">
        <w:rPr>
          <w:rFonts w:cs="Arial"/>
          <w:lang w:val="en-US"/>
        </w:rPr>
        <w:t>a</w:t>
      </w:r>
      <w:r w:rsidRPr="000C2144">
        <w:rPr>
          <w:rFonts w:cs="Arial"/>
          <w:lang w:val="en-US"/>
        </w:rPr>
        <w:t xml:space="preserve">ssessor </w:t>
      </w:r>
      <w:proofErr w:type="gramStart"/>
      <w:r w:rsidRPr="000C2144">
        <w:rPr>
          <w:rFonts w:cs="Arial"/>
          <w:lang w:val="en-US"/>
        </w:rPr>
        <w:t>is</w:t>
      </w:r>
      <w:proofErr w:type="gramEnd"/>
      <w:r w:rsidRPr="000C2144" w:rsidR="6D0376AF">
        <w:rPr>
          <w:rFonts w:cs="Arial"/>
          <w:lang w:val="en-US"/>
        </w:rPr>
        <w:t xml:space="preserve"> aware th</w:t>
      </w:r>
      <w:r w:rsidR="00A236D7">
        <w:rPr>
          <w:rFonts w:cs="Arial"/>
          <w:lang w:val="en-US"/>
        </w:rPr>
        <w:t>ere is</w:t>
      </w:r>
      <w:r w:rsidRPr="000C2144" w:rsidR="6D0376AF">
        <w:rPr>
          <w:rFonts w:cs="Arial"/>
          <w:lang w:val="en-US"/>
        </w:rPr>
        <w:t xml:space="preserve"> a student in </w:t>
      </w:r>
      <w:r w:rsidRPr="000C2144">
        <w:rPr>
          <w:rFonts w:cs="Arial"/>
          <w:lang w:val="en-US"/>
        </w:rPr>
        <w:t>the</w:t>
      </w:r>
      <w:r w:rsidRPr="000C2144" w:rsidR="6D0376AF">
        <w:rPr>
          <w:rFonts w:cs="Arial"/>
          <w:lang w:val="en-US"/>
        </w:rPr>
        <w:t xml:space="preserve"> class who has a </w:t>
      </w:r>
      <w:r w:rsidRPr="000C2144" w:rsidR="00D6117E">
        <w:rPr>
          <w:rFonts w:cs="Arial"/>
          <w:lang w:val="en-US"/>
        </w:rPr>
        <w:t>disability</w:t>
      </w:r>
      <w:r w:rsidRPr="000C2144" w:rsidR="6D0376AF">
        <w:rPr>
          <w:rFonts w:cs="Arial"/>
          <w:lang w:val="en-US"/>
        </w:rPr>
        <w:t xml:space="preserve"> and has requested reasonable adjustments.</w:t>
      </w:r>
    </w:p>
    <w:p w:rsidR="001604ED" w:rsidP="001604ED" w:rsidRDefault="001604ED" w14:paraId="04E53B6C" w14:textId="77777777">
      <w:pPr>
        <w:pStyle w:val="Heading2"/>
      </w:pPr>
      <w:r>
        <w:t>Better practice response</w:t>
      </w:r>
    </w:p>
    <w:p w:rsidRPr="000C2144" w:rsidR="00FB29D0" w:rsidP="6D0376AF" w:rsidRDefault="00A236D7" w14:paraId="16EBCCB3" w14:textId="13996FB2">
      <w:pPr>
        <w:spacing w:line="257" w:lineRule="auto"/>
        <w:rPr>
          <w:rFonts w:eastAsia="Calibri" w:cs="Arial"/>
          <w:color w:val="000000" w:themeColor="text1"/>
          <w:lang w:val="en-US"/>
        </w:rPr>
      </w:pPr>
      <w:r w:rsidRPr="2CC90BC2">
        <w:rPr>
          <w:rFonts w:eastAsia="Calibri" w:cs="Arial"/>
          <w:color w:val="000000" w:themeColor="text1"/>
          <w:lang w:val="en-US"/>
        </w:rPr>
        <w:t xml:space="preserve">The </w:t>
      </w:r>
      <w:r w:rsidRPr="2CC90BC2" w:rsidR="00676485">
        <w:rPr>
          <w:rFonts w:eastAsia="Calibri" w:cs="Arial"/>
          <w:color w:val="000000" w:themeColor="text1"/>
          <w:lang w:val="en-US"/>
        </w:rPr>
        <w:t>t</w:t>
      </w:r>
      <w:r w:rsidRPr="2CC90BC2">
        <w:rPr>
          <w:rFonts w:eastAsia="Calibri" w:cs="Arial"/>
          <w:color w:val="000000" w:themeColor="text1"/>
          <w:lang w:val="en-US"/>
        </w:rPr>
        <w:t xml:space="preserve">rainer and </w:t>
      </w:r>
      <w:r w:rsidRPr="2CC90BC2" w:rsidR="00676485">
        <w:rPr>
          <w:rFonts w:eastAsia="Calibri" w:cs="Arial"/>
          <w:color w:val="000000" w:themeColor="text1"/>
          <w:lang w:val="en-US"/>
        </w:rPr>
        <w:t>a</w:t>
      </w:r>
      <w:r w:rsidRPr="2CC90BC2">
        <w:rPr>
          <w:rFonts w:eastAsia="Calibri" w:cs="Arial"/>
          <w:color w:val="000000" w:themeColor="text1"/>
          <w:lang w:val="en-US"/>
        </w:rPr>
        <w:t xml:space="preserve">ssessor </w:t>
      </w:r>
      <w:r w:rsidRPr="2CC90BC2" w:rsidR="52A2FA68">
        <w:rPr>
          <w:rFonts w:eastAsia="Calibri" w:cs="Arial"/>
          <w:color w:val="000000" w:themeColor="text1"/>
          <w:lang w:val="en-US"/>
        </w:rPr>
        <w:t>have</w:t>
      </w:r>
      <w:r w:rsidRPr="2CC90BC2">
        <w:rPr>
          <w:rFonts w:eastAsia="Calibri" w:cs="Arial"/>
          <w:color w:val="000000" w:themeColor="text1"/>
          <w:lang w:val="en-US"/>
        </w:rPr>
        <w:t xml:space="preserve"> prepared an </w:t>
      </w:r>
      <w:r w:rsidRPr="2CC90BC2" w:rsidR="00916A26">
        <w:rPr>
          <w:rFonts w:eastAsia="Calibri" w:cs="Arial"/>
          <w:color w:val="000000" w:themeColor="text1"/>
          <w:lang w:val="en-US"/>
        </w:rPr>
        <w:t xml:space="preserve">orientation session to allay </w:t>
      </w:r>
      <w:r w:rsidRPr="2CC90BC2">
        <w:rPr>
          <w:rFonts w:eastAsia="Calibri" w:cs="Arial"/>
          <w:color w:val="000000" w:themeColor="text1"/>
          <w:lang w:val="en-US"/>
        </w:rPr>
        <w:t xml:space="preserve">student concerns </w:t>
      </w:r>
      <w:r w:rsidRPr="2CC90BC2" w:rsidR="00916A26">
        <w:rPr>
          <w:rFonts w:eastAsia="Calibri" w:cs="Arial"/>
          <w:color w:val="000000" w:themeColor="text1"/>
          <w:lang w:val="en-US"/>
        </w:rPr>
        <w:t>about studying and meeti</w:t>
      </w:r>
      <w:r w:rsidRPr="2CC90BC2">
        <w:rPr>
          <w:rFonts w:eastAsia="Calibri" w:cs="Arial"/>
          <w:color w:val="000000" w:themeColor="text1"/>
          <w:lang w:val="en-US"/>
        </w:rPr>
        <w:t>ng</w:t>
      </w:r>
      <w:r w:rsidRPr="2CC90BC2" w:rsidR="00916A26">
        <w:rPr>
          <w:rFonts w:eastAsia="Calibri" w:cs="Arial"/>
          <w:color w:val="000000" w:themeColor="text1"/>
          <w:lang w:val="en-US"/>
        </w:rPr>
        <w:t xml:space="preserve"> course requirements. </w:t>
      </w:r>
      <w:r w:rsidRPr="2CC90BC2">
        <w:rPr>
          <w:rFonts w:eastAsia="Calibri" w:cs="Arial"/>
          <w:color w:val="000000" w:themeColor="text1"/>
          <w:lang w:val="en-US"/>
        </w:rPr>
        <w:t>They provide</w:t>
      </w:r>
      <w:r w:rsidRPr="2CC90BC2" w:rsidR="00234F3E">
        <w:rPr>
          <w:rFonts w:eastAsia="Calibri" w:cs="Arial"/>
          <w:color w:val="000000" w:themeColor="text1"/>
          <w:lang w:val="en-US"/>
        </w:rPr>
        <w:t xml:space="preserve"> everyone with </w:t>
      </w:r>
      <w:r w:rsidRPr="2CC90BC2">
        <w:rPr>
          <w:rFonts w:eastAsia="Calibri" w:cs="Arial"/>
          <w:color w:val="000000" w:themeColor="text1"/>
          <w:lang w:val="en-US"/>
        </w:rPr>
        <w:t>a</w:t>
      </w:r>
      <w:r w:rsidRPr="2CC90BC2" w:rsidR="00EA0329">
        <w:rPr>
          <w:rFonts w:eastAsia="Calibri" w:cs="Arial"/>
          <w:color w:val="000000" w:themeColor="text1"/>
          <w:lang w:val="en-US"/>
        </w:rPr>
        <w:t xml:space="preserve">n </w:t>
      </w:r>
      <w:r w:rsidRPr="2CC90BC2" w:rsidR="00526E8E">
        <w:rPr>
          <w:rFonts w:eastAsia="Calibri" w:cs="Arial"/>
          <w:color w:val="000000" w:themeColor="text1"/>
          <w:lang w:val="en-US"/>
        </w:rPr>
        <w:t>accessible electronic version of</w:t>
      </w:r>
      <w:r w:rsidRPr="2CC90BC2">
        <w:rPr>
          <w:rFonts w:eastAsia="Calibri" w:cs="Arial"/>
          <w:color w:val="000000" w:themeColor="text1"/>
          <w:lang w:val="en-US"/>
        </w:rPr>
        <w:t xml:space="preserve"> </w:t>
      </w:r>
      <w:r w:rsidRPr="2CC90BC2" w:rsidR="00F06378">
        <w:rPr>
          <w:rFonts w:eastAsia="Calibri" w:cs="Arial"/>
          <w:color w:val="000000" w:themeColor="text1"/>
          <w:lang w:val="en-US"/>
        </w:rPr>
        <w:t>s</w:t>
      </w:r>
      <w:r w:rsidRPr="2CC90BC2" w:rsidR="00234F3E">
        <w:rPr>
          <w:rFonts w:eastAsia="Calibri" w:cs="Arial"/>
          <w:color w:val="000000" w:themeColor="text1"/>
          <w:lang w:val="en-US"/>
        </w:rPr>
        <w:t>tudent</w:t>
      </w:r>
      <w:r w:rsidRPr="2CC90BC2">
        <w:rPr>
          <w:rFonts w:eastAsia="Calibri" w:cs="Arial"/>
          <w:color w:val="000000" w:themeColor="text1"/>
          <w:lang w:val="en-US"/>
        </w:rPr>
        <w:t xml:space="preserve"> </w:t>
      </w:r>
      <w:r w:rsidRPr="2CC90BC2" w:rsidR="00F06378">
        <w:rPr>
          <w:rFonts w:eastAsia="Calibri" w:cs="Arial"/>
          <w:color w:val="000000" w:themeColor="text1"/>
          <w:lang w:val="en-US"/>
        </w:rPr>
        <w:t>h</w:t>
      </w:r>
      <w:r w:rsidRPr="2CC90BC2" w:rsidR="00916A26">
        <w:rPr>
          <w:rFonts w:eastAsia="Calibri" w:cs="Arial"/>
          <w:color w:val="000000" w:themeColor="text1"/>
          <w:lang w:val="en-US"/>
        </w:rPr>
        <w:t>andbook highlighting key information</w:t>
      </w:r>
      <w:r w:rsidRPr="2CC90BC2" w:rsidR="0089756F">
        <w:rPr>
          <w:rFonts w:eastAsia="Calibri" w:cs="Arial"/>
          <w:color w:val="000000" w:themeColor="text1"/>
          <w:lang w:val="en-US"/>
        </w:rPr>
        <w:t xml:space="preserve"> including</w:t>
      </w:r>
      <w:r w:rsidRPr="2CC90BC2" w:rsidR="00FB29D0">
        <w:rPr>
          <w:rFonts w:eastAsia="Calibri" w:cs="Arial"/>
          <w:color w:val="000000" w:themeColor="text1"/>
          <w:lang w:val="en-US"/>
        </w:rPr>
        <w:t>:</w:t>
      </w:r>
    </w:p>
    <w:p w:rsidRPr="007101B5" w:rsidR="00FB29D0" w:rsidP="007101B5" w:rsidRDefault="0089756F" w14:paraId="38F238C9" w14:textId="28E40675">
      <w:pPr>
        <w:pStyle w:val="bullettedlist"/>
        <w:numPr>
          <w:ilvl w:val="0"/>
          <w:numId w:val="12"/>
        </w:numPr>
        <w:rPr>
          <w:rFonts w:eastAsia="Times New Roman"/>
          <w:lang w:eastAsia="en-AU"/>
        </w:rPr>
      </w:pPr>
      <w:r w:rsidRPr="007101B5">
        <w:rPr>
          <w:rFonts w:eastAsia="Times New Roman"/>
          <w:lang w:eastAsia="en-AU"/>
        </w:rPr>
        <w:t>t</w:t>
      </w:r>
      <w:r w:rsidRPr="007101B5" w:rsidR="00D6117E">
        <w:rPr>
          <w:rFonts w:eastAsia="Times New Roman"/>
          <w:lang w:eastAsia="en-AU"/>
        </w:rPr>
        <w:t>raining</w:t>
      </w:r>
      <w:r w:rsidRPr="007101B5" w:rsidR="00916A26">
        <w:rPr>
          <w:rFonts w:eastAsia="Times New Roman"/>
          <w:lang w:eastAsia="en-AU"/>
        </w:rPr>
        <w:t xml:space="preserve"> and </w:t>
      </w:r>
      <w:r w:rsidRPr="007101B5">
        <w:rPr>
          <w:rFonts w:eastAsia="Times New Roman"/>
          <w:lang w:eastAsia="en-AU"/>
        </w:rPr>
        <w:t>a</w:t>
      </w:r>
      <w:r w:rsidRPr="007101B5" w:rsidR="00916A26">
        <w:rPr>
          <w:rFonts w:eastAsia="Times New Roman"/>
          <w:lang w:eastAsia="en-AU"/>
        </w:rPr>
        <w:t xml:space="preserve">ssessor </w:t>
      </w:r>
      <w:r w:rsidRPr="007101B5" w:rsidR="00FB0EA9">
        <w:rPr>
          <w:rFonts w:eastAsia="Times New Roman"/>
          <w:lang w:eastAsia="en-AU"/>
        </w:rPr>
        <w:t>c</w:t>
      </w:r>
      <w:r w:rsidRPr="007101B5" w:rsidR="00916A26">
        <w:rPr>
          <w:rFonts w:eastAsia="Times New Roman"/>
          <w:lang w:eastAsia="en-AU"/>
        </w:rPr>
        <w:t>ontac</w:t>
      </w:r>
      <w:r w:rsidRPr="007101B5" w:rsidR="00FB29D0">
        <w:rPr>
          <w:rFonts w:eastAsia="Times New Roman"/>
          <w:lang w:eastAsia="en-AU"/>
        </w:rPr>
        <w:t xml:space="preserve">t details and availability </w:t>
      </w:r>
    </w:p>
    <w:p w:rsidRPr="007101B5" w:rsidR="00252BF1" w:rsidP="007101B5" w:rsidRDefault="00252BF1" w14:paraId="0D07415D" w14:textId="0303559D">
      <w:pPr>
        <w:pStyle w:val="bullettedlist"/>
        <w:numPr>
          <w:ilvl w:val="0"/>
          <w:numId w:val="12"/>
        </w:numPr>
        <w:rPr>
          <w:rFonts w:eastAsia="Times New Roman"/>
          <w:lang w:eastAsia="en-AU"/>
        </w:rPr>
      </w:pPr>
      <w:r w:rsidRPr="007101B5">
        <w:rPr>
          <w:rFonts w:eastAsia="Times New Roman"/>
          <w:lang w:eastAsia="en-AU"/>
        </w:rPr>
        <w:t>polic</w:t>
      </w:r>
      <w:r w:rsidRPr="007101B5" w:rsidR="0089756F">
        <w:rPr>
          <w:rFonts w:eastAsia="Times New Roman"/>
          <w:lang w:eastAsia="en-AU"/>
        </w:rPr>
        <w:t xml:space="preserve">ies </w:t>
      </w:r>
      <w:r w:rsidRPr="007101B5">
        <w:rPr>
          <w:rFonts w:eastAsia="Times New Roman"/>
          <w:lang w:eastAsia="en-AU"/>
        </w:rPr>
        <w:t>and procedures</w:t>
      </w:r>
    </w:p>
    <w:p w:rsidRPr="007101B5" w:rsidR="00FB29D0" w:rsidP="007101B5" w:rsidRDefault="0089756F" w14:paraId="5167487E" w14:textId="31F81DD6">
      <w:pPr>
        <w:pStyle w:val="bullettedlist"/>
        <w:numPr>
          <w:ilvl w:val="0"/>
          <w:numId w:val="12"/>
        </w:numPr>
        <w:rPr>
          <w:rFonts w:eastAsia="Times New Roman"/>
          <w:lang w:eastAsia="en-AU"/>
        </w:rPr>
      </w:pPr>
      <w:r w:rsidRPr="007101B5">
        <w:rPr>
          <w:rFonts w:eastAsia="Times New Roman"/>
          <w:lang w:eastAsia="en-AU"/>
        </w:rPr>
        <w:t>c</w:t>
      </w:r>
      <w:r w:rsidRPr="007101B5" w:rsidR="00FB29D0">
        <w:rPr>
          <w:rFonts w:eastAsia="Times New Roman"/>
          <w:lang w:eastAsia="en-AU"/>
        </w:rPr>
        <w:t xml:space="preserve">ourse </w:t>
      </w:r>
      <w:r w:rsidRPr="007101B5" w:rsidR="00FB0EA9">
        <w:rPr>
          <w:rFonts w:eastAsia="Times New Roman"/>
          <w:lang w:eastAsia="en-AU"/>
        </w:rPr>
        <w:t>s</w:t>
      </w:r>
      <w:r w:rsidRPr="007101B5" w:rsidR="00FB29D0">
        <w:rPr>
          <w:rFonts w:eastAsia="Times New Roman"/>
          <w:lang w:eastAsia="en-AU"/>
        </w:rPr>
        <w:t>chedule</w:t>
      </w:r>
    </w:p>
    <w:p w:rsidRPr="007101B5" w:rsidR="00FB29D0" w:rsidP="007101B5" w:rsidRDefault="0089756F" w14:paraId="4FA0403A" w14:textId="169D5E42">
      <w:pPr>
        <w:pStyle w:val="bullettedlist"/>
        <w:numPr>
          <w:ilvl w:val="0"/>
          <w:numId w:val="12"/>
        </w:numPr>
        <w:rPr>
          <w:rFonts w:eastAsia="Times New Roman"/>
          <w:lang w:eastAsia="en-AU"/>
        </w:rPr>
      </w:pPr>
      <w:r w:rsidRPr="007101B5">
        <w:rPr>
          <w:rFonts w:eastAsia="Times New Roman"/>
          <w:lang w:eastAsia="en-AU"/>
        </w:rPr>
        <w:t>t</w:t>
      </w:r>
      <w:r w:rsidRPr="007101B5" w:rsidR="00D6117E">
        <w:rPr>
          <w:rFonts w:eastAsia="Times New Roman"/>
          <w:lang w:eastAsia="en-AU"/>
        </w:rPr>
        <w:t>eaching</w:t>
      </w:r>
      <w:r w:rsidRPr="007101B5" w:rsidR="00FB29D0">
        <w:rPr>
          <w:rFonts w:eastAsia="Times New Roman"/>
          <w:lang w:eastAsia="en-AU"/>
        </w:rPr>
        <w:t xml:space="preserve"> </w:t>
      </w:r>
      <w:r w:rsidRPr="007101B5" w:rsidR="00FB0EA9">
        <w:rPr>
          <w:rFonts w:eastAsia="Times New Roman"/>
          <w:lang w:eastAsia="en-AU"/>
        </w:rPr>
        <w:t>m</w:t>
      </w:r>
      <w:r w:rsidRPr="007101B5" w:rsidR="00FB29D0">
        <w:rPr>
          <w:rFonts w:eastAsia="Times New Roman"/>
          <w:lang w:eastAsia="en-AU"/>
        </w:rPr>
        <w:t>ethods</w:t>
      </w:r>
    </w:p>
    <w:p w:rsidRPr="007101B5" w:rsidR="006417C7" w:rsidP="007101B5" w:rsidRDefault="0089756F" w14:paraId="23AB7BA3" w14:textId="4742383A">
      <w:pPr>
        <w:pStyle w:val="bullettedlist"/>
        <w:numPr>
          <w:ilvl w:val="0"/>
          <w:numId w:val="12"/>
        </w:numPr>
        <w:rPr>
          <w:rFonts w:eastAsia="Times New Roman"/>
          <w:lang w:eastAsia="en-AU"/>
        </w:rPr>
      </w:pPr>
      <w:r w:rsidRPr="007101B5">
        <w:rPr>
          <w:rFonts w:eastAsia="Times New Roman"/>
          <w:lang w:eastAsia="en-AU"/>
        </w:rPr>
        <w:t>l</w:t>
      </w:r>
      <w:r w:rsidRPr="007101B5" w:rsidR="00D6117E">
        <w:rPr>
          <w:rFonts w:eastAsia="Times New Roman"/>
          <w:lang w:eastAsia="en-AU"/>
        </w:rPr>
        <w:t>earning</w:t>
      </w:r>
      <w:r w:rsidRPr="007101B5" w:rsidR="00FB29D0">
        <w:rPr>
          <w:rFonts w:eastAsia="Times New Roman"/>
          <w:lang w:eastAsia="en-AU"/>
        </w:rPr>
        <w:t xml:space="preserve"> </w:t>
      </w:r>
      <w:r w:rsidRPr="007101B5" w:rsidR="00FB0EA9">
        <w:rPr>
          <w:rFonts w:eastAsia="Times New Roman"/>
          <w:lang w:eastAsia="en-AU"/>
        </w:rPr>
        <w:t>e</w:t>
      </w:r>
      <w:r w:rsidRPr="007101B5" w:rsidR="00D6117E">
        <w:rPr>
          <w:rFonts w:eastAsia="Times New Roman"/>
          <w:lang w:eastAsia="en-AU"/>
        </w:rPr>
        <w:t>xpectations</w:t>
      </w:r>
      <w:r w:rsidRPr="007101B5" w:rsidR="00252BF1">
        <w:rPr>
          <w:rFonts w:eastAsia="Times New Roman"/>
          <w:lang w:eastAsia="en-AU"/>
        </w:rPr>
        <w:t xml:space="preserve"> </w:t>
      </w:r>
      <w:r w:rsidRPr="007101B5" w:rsidR="009B6933">
        <w:rPr>
          <w:rFonts w:eastAsia="Times New Roman"/>
          <w:lang w:eastAsia="en-AU"/>
        </w:rPr>
        <w:t>(</w:t>
      </w:r>
      <w:r w:rsidRPr="007101B5" w:rsidR="000F519E">
        <w:rPr>
          <w:rFonts w:eastAsia="Times New Roman"/>
          <w:lang w:eastAsia="en-AU"/>
        </w:rPr>
        <w:t>e.g.,</w:t>
      </w:r>
      <w:r w:rsidRPr="007101B5" w:rsidR="00252BF1">
        <w:rPr>
          <w:rFonts w:eastAsia="Times New Roman"/>
          <w:lang w:eastAsia="en-AU"/>
        </w:rPr>
        <w:t xml:space="preserve"> how much time</w:t>
      </w:r>
      <w:r w:rsidRPr="007101B5" w:rsidR="00D6117E">
        <w:rPr>
          <w:rFonts w:eastAsia="Times New Roman"/>
          <w:lang w:eastAsia="en-AU"/>
        </w:rPr>
        <w:t xml:space="preserve"> is</w:t>
      </w:r>
      <w:r w:rsidRPr="007101B5" w:rsidR="00252BF1">
        <w:rPr>
          <w:rFonts w:eastAsia="Times New Roman"/>
          <w:lang w:eastAsia="en-AU"/>
        </w:rPr>
        <w:t xml:space="preserve"> required</w:t>
      </w:r>
      <w:r w:rsidRPr="007101B5" w:rsidR="00833BF3">
        <w:rPr>
          <w:rFonts w:eastAsia="Times New Roman"/>
          <w:lang w:eastAsia="en-AU"/>
        </w:rPr>
        <w:t>, timelines, asking for hel</w:t>
      </w:r>
      <w:r w:rsidRPr="007101B5">
        <w:rPr>
          <w:rFonts w:eastAsia="Times New Roman"/>
          <w:lang w:eastAsia="en-AU"/>
        </w:rPr>
        <w:t>p</w:t>
      </w:r>
      <w:r w:rsidRPr="007101B5" w:rsidR="009B6933">
        <w:rPr>
          <w:rFonts w:eastAsia="Times New Roman"/>
          <w:lang w:eastAsia="en-AU"/>
        </w:rPr>
        <w:t>)</w:t>
      </w:r>
    </w:p>
    <w:p w:rsidRPr="007101B5" w:rsidR="00FB29D0" w:rsidP="007101B5" w:rsidRDefault="0089756F" w14:paraId="0D783DD4" w14:textId="76800FCB">
      <w:pPr>
        <w:pStyle w:val="bullettedlist"/>
        <w:numPr>
          <w:ilvl w:val="0"/>
          <w:numId w:val="12"/>
        </w:numPr>
        <w:rPr>
          <w:rFonts w:eastAsia="Times New Roman"/>
          <w:lang w:eastAsia="en-AU"/>
        </w:rPr>
      </w:pPr>
      <w:r w:rsidRPr="007101B5">
        <w:rPr>
          <w:rFonts w:eastAsia="Times New Roman"/>
          <w:lang w:eastAsia="en-AU"/>
        </w:rPr>
        <w:t>c</w:t>
      </w:r>
      <w:r w:rsidRPr="007101B5" w:rsidR="006417C7">
        <w:rPr>
          <w:rFonts w:eastAsia="Times New Roman"/>
          <w:lang w:eastAsia="en-AU"/>
        </w:rPr>
        <w:t xml:space="preserve">ore </w:t>
      </w:r>
      <w:r w:rsidRPr="007101B5" w:rsidR="00833BF3">
        <w:rPr>
          <w:rFonts w:eastAsia="Times New Roman"/>
          <w:lang w:eastAsia="en-AU"/>
        </w:rPr>
        <w:t>requirements</w:t>
      </w:r>
      <w:r w:rsidRPr="007101B5" w:rsidR="006417C7">
        <w:rPr>
          <w:rFonts w:eastAsia="Times New Roman"/>
          <w:lang w:eastAsia="en-AU"/>
        </w:rPr>
        <w:t xml:space="preserve"> of the courses </w:t>
      </w:r>
      <w:r w:rsidRPr="007101B5" w:rsidR="009B6933">
        <w:rPr>
          <w:rFonts w:eastAsia="Times New Roman"/>
          <w:lang w:eastAsia="en-AU"/>
        </w:rPr>
        <w:t>(</w:t>
      </w:r>
      <w:r w:rsidRPr="007101B5" w:rsidR="000F519E">
        <w:rPr>
          <w:rFonts w:eastAsia="Times New Roman"/>
          <w:lang w:eastAsia="en-AU"/>
        </w:rPr>
        <w:t>e.g.,</w:t>
      </w:r>
      <w:r w:rsidRPr="007101B5" w:rsidR="006417C7">
        <w:rPr>
          <w:rFonts w:eastAsia="Times New Roman"/>
          <w:lang w:eastAsia="en-AU"/>
        </w:rPr>
        <w:t xml:space="preserve"> attendance, workshops, labs, vocational placement, field trips</w:t>
      </w:r>
      <w:r w:rsidRPr="007101B5" w:rsidR="009B6933">
        <w:rPr>
          <w:rFonts w:eastAsia="Times New Roman"/>
          <w:lang w:eastAsia="en-AU"/>
        </w:rPr>
        <w:t>)</w:t>
      </w:r>
    </w:p>
    <w:p w:rsidRPr="007101B5" w:rsidR="002C6886" w:rsidP="007101B5" w:rsidRDefault="0089756F" w14:paraId="31AEBDC7" w14:textId="71EF3466">
      <w:pPr>
        <w:pStyle w:val="bullettedlist"/>
        <w:numPr>
          <w:ilvl w:val="0"/>
          <w:numId w:val="12"/>
        </w:numPr>
        <w:rPr>
          <w:rFonts w:eastAsia="Times New Roman"/>
          <w:lang w:eastAsia="en-AU"/>
        </w:rPr>
      </w:pPr>
      <w:r w:rsidRPr="007101B5">
        <w:rPr>
          <w:rFonts w:eastAsia="Times New Roman"/>
          <w:lang w:eastAsia="en-AU"/>
        </w:rPr>
        <w:t>g</w:t>
      </w:r>
      <w:r w:rsidRPr="007101B5" w:rsidR="002C6886">
        <w:rPr>
          <w:rFonts w:eastAsia="Times New Roman"/>
          <w:lang w:eastAsia="en-AU"/>
        </w:rPr>
        <w:t xml:space="preserve">uides </w:t>
      </w:r>
      <w:r w:rsidRPr="007101B5" w:rsidR="00FB0EA9">
        <w:rPr>
          <w:rFonts w:eastAsia="Times New Roman"/>
          <w:lang w:eastAsia="en-AU"/>
        </w:rPr>
        <w:t xml:space="preserve">on </w:t>
      </w:r>
      <w:r w:rsidRPr="007101B5" w:rsidR="00003F7C">
        <w:rPr>
          <w:rFonts w:eastAsia="Times New Roman"/>
          <w:lang w:eastAsia="en-AU"/>
        </w:rPr>
        <w:t xml:space="preserve">key procedures </w:t>
      </w:r>
      <w:r w:rsidRPr="007101B5" w:rsidR="009B6933">
        <w:rPr>
          <w:rFonts w:eastAsia="Times New Roman"/>
          <w:lang w:eastAsia="en-AU"/>
        </w:rPr>
        <w:t>(</w:t>
      </w:r>
      <w:r w:rsidRPr="007101B5" w:rsidR="000F519E">
        <w:rPr>
          <w:rFonts w:eastAsia="Times New Roman"/>
          <w:lang w:eastAsia="en-AU"/>
        </w:rPr>
        <w:t>e.g.,</w:t>
      </w:r>
      <w:r w:rsidRPr="007101B5" w:rsidR="00003F7C">
        <w:rPr>
          <w:rFonts w:eastAsia="Times New Roman"/>
          <w:lang w:eastAsia="en-AU"/>
        </w:rPr>
        <w:t xml:space="preserve"> </w:t>
      </w:r>
      <w:r w:rsidRPr="007101B5" w:rsidR="00FB0EA9">
        <w:rPr>
          <w:rFonts w:eastAsia="Times New Roman"/>
          <w:lang w:eastAsia="en-AU"/>
        </w:rPr>
        <w:t xml:space="preserve">how </w:t>
      </w:r>
      <w:r w:rsidRPr="007101B5" w:rsidR="002C6886">
        <w:rPr>
          <w:rFonts w:eastAsia="Times New Roman"/>
          <w:lang w:eastAsia="en-AU"/>
        </w:rPr>
        <w:t>to us</w:t>
      </w:r>
      <w:r w:rsidRPr="007101B5" w:rsidR="00833BF3">
        <w:rPr>
          <w:rFonts w:eastAsia="Times New Roman"/>
          <w:lang w:eastAsia="en-AU"/>
        </w:rPr>
        <w:t>e the</w:t>
      </w:r>
      <w:r w:rsidRPr="007101B5" w:rsidR="002C6886">
        <w:rPr>
          <w:rFonts w:eastAsia="Times New Roman"/>
          <w:lang w:eastAsia="en-AU"/>
        </w:rPr>
        <w:t xml:space="preserve"> online le</w:t>
      </w:r>
      <w:r w:rsidRPr="007101B5" w:rsidR="00833BF3">
        <w:rPr>
          <w:rFonts w:eastAsia="Times New Roman"/>
          <w:lang w:eastAsia="en-AU"/>
        </w:rPr>
        <w:t>a</w:t>
      </w:r>
      <w:r w:rsidRPr="007101B5" w:rsidR="002C6886">
        <w:rPr>
          <w:rFonts w:eastAsia="Times New Roman"/>
          <w:lang w:eastAsia="en-AU"/>
        </w:rPr>
        <w:t>rn</w:t>
      </w:r>
      <w:r w:rsidRPr="007101B5" w:rsidR="00833BF3">
        <w:rPr>
          <w:rFonts w:eastAsia="Times New Roman"/>
          <w:lang w:eastAsia="en-AU"/>
        </w:rPr>
        <w:t>ing</w:t>
      </w:r>
      <w:r w:rsidRPr="007101B5" w:rsidR="002C6886">
        <w:rPr>
          <w:rFonts w:eastAsia="Times New Roman"/>
          <w:lang w:eastAsia="en-AU"/>
        </w:rPr>
        <w:t xml:space="preserve"> platform,</w:t>
      </w:r>
      <w:r w:rsidRPr="007101B5" w:rsidR="00833BF3">
        <w:rPr>
          <w:rFonts w:eastAsia="Times New Roman"/>
          <w:lang w:eastAsia="en-AU"/>
        </w:rPr>
        <w:t xml:space="preserve"> submit</w:t>
      </w:r>
      <w:r w:rsidRPr="007101B5" w:rsidR="002C6886">
        <w:rPr>
          <w:rFonts w:eastAsia="Times New Roman"/>
          <w:lang w:eastAsia="en-AU"/>
        </w:rPr>
        <w:t xml:space="preserve"> </w:t>
      </w:r>
      <w:r w:rsidRPr="007101B5" w:rsidR="00833BF3">
        <w:rPr>
          <w:rFonts w:eastAsia="Times New Roman"/>
          <w:lang w:eastAsia="en-AU"/>
        </w:rPr>
        <w:t>assessments</w:t>
      </w:r>
      <w:r w:rsidRPr="007101B5" w:rsidR="00FB0EA9">
        <w:rPr>
          <w:rFonts w:eastAsia="Times New Roman"/>
          <w:lang w:eastAsia="en-AU"/>
        </w:rPr>
        <w:t xml:space="preserve"> and</w:t>
      </w:r>
      <w:r w:rsidRPr="007101B5" w:rsidR="002C6886">
        <w:rPr>
          <w:rFonts w:eastAsia="Times New Roman"/>
          <w:lang w:eastAsia="en-AU"/>
        </w:rPr>
        <w:t xml:space="preserve"> request extensions</w:t>
      </w:r>
      <w:r w:rsidRPr="007101B5" w:rsidR="009B6933">
        <w:rPr>
          <w:rFonts w:eastAsia="Times New Roman"/>
          <w:lang w:eastAsia="en-AU"/>
        </w:rPr>
        <w:t>)</w:t>
      </w:r>
    </w:p>
    <w:p w:rsidRPr="007101B5" w:rsidR="00FB29D0" w:rsidP="007101B5" w:rsidRDefault="0089756F" w14:paraId="4A62AADA" w14:textId="789E7D95">
      <w:pPr>
        <w:pStyle w:val="bullettedlist"/>
        <w:numPr>
          <w:ilvl w:val="0"/>
          <w:numId w:val="12"/>
        </w:numPr>
        <w:rPr>
          <w:rFonts w:eastAsia="Times New Roman"/>
          <w:lang w:eastAsia="en-AU"/>
        </w:rPr>
      </w:pPr>
      <w:r w:rsidRPr="007101B5">
        <w:rPr>
          <w:rFonts w:eastAsia="Times New Roman"/>
          <w:lang w:eastAsia="en-AU"/>
        </w:rPr>
        <w:t>s</w:t>
      </w:r>
      <w:r w:rsidRPr="007101B5" w:rsidR="00FB29D0">
        <w:rPr>
          <w:rFonts w:eastAsia="Times New Roman"/>
          <w:lang w:eastAsia="en-AU"/>
        </w:rPr>
        <w:t xml:space="preserve">tudent </w:t>
      </w:r>
      <w:r w:rsidRPr="007101B5" w:rsidR="00A212B8">
        <w:rPr>
          <w:rFonts w:eastAsia="Times New Roman"/>
          <w:lang w:eastAsia="en-AU"/>
        </w:rPr>
        <w:t>s</w:t>
      </w:r>
      <w:r w:rsidRPr="007101B5" w:rsidR="00FB29D0">
        <w:rPr>
          <w:rFonts w:eastAsia="Times New Roman"/>
          <w:lang w:eastAsia="en-AU"/>
        </w:rPr>
        <w:t xml:space="preserve">upport </w:t>
      </w:r>
      <w:r w:rsidRPr="007101B5" w:rsidR="00A212B8">
        <w:rPr>
          <w:rFonts w:eastAsia="Times New Roman"/>
          <w:lang w:eastAsia="en-AU"/>
        </w:rPr>
        <w:t>s</w:t>
      </w:r>
      <w:r w:rsidRPr="007101B5" w:rsidR="00FB29D0">
        <w:rPr>
          <w:rFonts w:eastAsia="Times New Roman"/>
          <w:lang w:eastAsia="en-AU"/>
        </w:rPr>
        <w:t xml:space="preserve">ervices </w:t>
      </w:r>
      <w:r w:rsidRPr="007101B5" w:rsidR="00252BF1">
        <w:rPr>
          <w:rFonts w:eastAsia="Times New Roman"/>
          <w:lang w:eastAsia="en-AU"/>
        </w:rPr>
        <w:t xml:space="preserve">available </w:t>
      </w:r>
    </w:p>
    <w:p w:rsidRPr="007101B5" w:rsidR="00252BF1" w:rsidP="007101B5" w:rsidRDefault="00384978" w14:paraId="7742DB0C" w14:textId="274ECDE6">
      <w:pPr>
        <w:pStyle w:val="bullettedlist"/>
        <w:numPr>
          <w:ilvl w:val="0"/>
          <w:numId w:val="12"/>
        </w:numPr>
        <w:rPr>
          <w:rFonts w:eastAsia="Times New Roman"/>
          <w:lang w:eastAsia="en-AU"/>
        </w:rPr>
      </w:pPr>
      <w:r w:rsidRPr="007101B5">
        <w:rPr>
          <w:rFonts w:eastAsia="Times New Roman"/>
          <w:lang w:eastAsia="en-AU"/>
        </w:rPr>
        <w:t>information for</w:t>
      </w:r>
      <w:r w:rsidRPr="007101B5" w:rsidR="00252BF1">
        <w:rPr>
          <w:rFonts w:eastAsia="Times New Roman"/>
          <w:lang w:eastAsia="en-AU"/>
        </w:rPr>
        <w:t xml:space="preserve"> student</w:t>
      </w:r>
      <w:r w:rsidRPr="007101B5">
        <w:rPr>
          <w:rFonts w:eastAsia="Times New Roman"/>
          <w:lang w:eastAsia="en-AU"/>
        </w:rPr>
        <w:t>s</w:t>
      </w:r>
      <w:r w:rsidRPr="007101B5" w:rsidR="00252BF1">
        <w:rPr>
          <w:rFonts w:eastAsia="Times New Roman"/>
          <w:lang w:eastAsia="en-AU"/>
        </w:rPr>
        <w:t xml:space="preserve"> </w:t>
      </w:r>
      <w:r w:rsidRPr="007101B5">
        <w:rPr>
          <w:rFonts w:eastAsia="Times New Roman"/>
          <w:lang w:eastAsia="en-AU"/>
        </w:rPr>
        <w:t>with</w:t>
      </w:r>
      <w:r w:rsidRPr="007101B5" w:rsidR="00252BF1">
        <w:rPr>
          <w:rFonts w:eastAsia="Times New Roman"/>
          <w:lang w:eastAsia="en-AU"/>
        </w:rPr>
        <w:t xml:space="preserve"> disability </w:t>
      </w:r>
      <w:r w:rsidRPr="007101B5" w:rsidR="009B6933">
        <w:rPr>
          <w:rFonts w:eastAsia="Times New Roman"/>
          <w:lang w:eastAsia="en-AU"/>
        </w:rPr>
        <w:t>(</w:t>
      </w:r>
      <w:r w:rsidRPr="007101B5" w:rsidR="000F519E">
        <w:rPr>
          <w:rFonts w:eastAsia="Times New Roman"/>
          <w:lang w:eastAsia="en-AU"/>
        </w:rPr>
        <w:t>e.g.,</w:t>
      </w:r>
      <w:r w:rsidRPr="007101B5" w:rsidR="00C96AF3">
        <w:rPr>
          <w:rFonts w:eastAsia="Times New Roman"/>
          <w:lang w:eastAsia="en-AU"/>
        </w:rPr>
        <w:t xml:space="preserve"> individual</w:t>
      </w:r>
      <w:r w:rsidRPr="007101B5" w:rsidR="00252BF1">
        <w:rPr>
          <w:rFonts w:eastAsia="Times New Roman"/>
          <w:lang w:eastAsia="en-AU"/>
        </w:rPr>
        <w:t xml:space="preserve"> support and </w:t>
      </w:r>
      <w:r w:rsidRPr="007101B5" w:rsidR="00833BF3">
        <w:rPr>
          <w:rFonts w:eastAsia="Times New Roman"/>
          <w:lang w:eastAsia="en-AU"/>
        </w:rPr>
        <w:t>adjustments</w:t>
      </w:r>
      <w:r w:rsidRPr="007101B5" w:rsidR="009B6933">
        <w:rPr>
          <w:rFonts w:eastAsia="Times New Roman"/>
          <w:lang w:eastAsia="en-AU"/>
        </w:rPr>
        <w:t>)</w:t>
      </w:r>
    </w:p>
    <w:p w:rsidRPr="007101B5" w:rsidR="00252BF1" w:rsidP="007101B5" w:rsidRDefault="0089756F" w14:paraId="2ABFA793" w14:textId="192ED39A">
      <w:pPr>
        <w:pStyle w:val="bullettedlist"/>
        <w:numPr>
          <w:ilvl w:val="0"/>
          <w:numId w:val="12"/>
        </w:numPr>
        <w:rPr>
          <w:rFonts w:eastAsia="Times New Roman"/>
          <w:lang w:eastAsia="en-AU"/>
        </w:rPr>
      </w:pPr>
      <w:r w:rsidRPr="007101B5">
        <w:rPr>
          <w:rFonts w:eastAsia="Times New Roman"/>
          <w:lang w:eastAsia="en-AU"/>
        </w:rPr>
        <w:t>o</w:t>
      </w:r>
      <w:r w:rsidRPr="007101B5" w:rsidR="00252BF1">
        <w:rPr>
          <w:rFonts w:eastAsia="Times New Roman"/>
          <w:lang w:eastAsia="en-AU"/>
        </w:rPr>
        <w:t xml:space="preserve">ther ways to </w:t>
      </w:r>
      <w:r w:rsidRPr="007101B5" w:rsidR="00833BF3">
        <w:rPr>
          <w:rFonts w:eastAsia="Times New Roman"/>
          <w:lang w:eastAsia="en-AU"/>
        </w:rPr>
        <w:t>seek</w:t>
      </w:r>
      <w:r w:rsidRPr="007101B5" w:rsidR="00252BF1">
        <w:rPr>
          <w:rFonts w:eastAsia="Times New Roman"/>
          <w:lang w:eastAsia="en-AU"/>
        </w:rPr>
        <w:t xml:space="preserve"> help</w:t>
      </w:r>
      <w:r w:rsidRPr="007101B5">
        <w:rPr>
          <w:rFonts w:eastAsia="Times New Roman"/>
          <w:lang w:eastAsia="en-AU"/>
        </w:rPr>
        <w:t>.</w:t>
      </w:r>
    </w:p>
    <w:p w:rsidRPr="000C2144" w:rsidR="00666224" w:rsidP="00666224" w:rsidRDefault="00666224" w14:paraId="26B2276C" w14:textId="603DB474">
      <w:pPr>
        <w:spacing w:line="257" w:lineRule="auto"/>
        <w:rPr>
          <w:rFonts w:eastAsia="Calibri" w:cs="Arial"/>
          <w:color w:val="000000" w:themeColor="text1"/>
          <w:lang w:val="en-US"/>
        </w:rPr>
      </w:pPr>
      <w:r w:rsidRPr="2CC90BC2">
        <w:rPr>
          <w:rFonts w:eastAsia="Calibri" w:cs="Arial"/>
          <w:color w:val="000000" w:themeColor="text1"/>
          <w:lang w:val="en-US"/>
        </w:rPr>
        <w:t xml:space="preserve">As part of </w:t>
      </w:r>
      <w:r w:rsidRPr="2CC90BC2" w:rsidR="005342E3">
        <w:rPr>
          <w:rFonts w:eastAsia="Calibri" w:cs="Arial"/>
          <w:color w:val="000000" w:themeColor="text1"/>
          <w:lang w:val="en-US"/>
        </w:rPr>
        <w:t>the</w:t>
      </w:r>
      <w:r w:rsidRPr="2CC90BC2">
        <w:rPr>
          <w:rFonts w:eastAsia="Calibri" w:cs="Arial"/>
          <w:color w:val="000000" w:themeColor="text1"/>
          <w:lang w:val="en-US"/>
        </w:rPr>
        <w:t xml:space="preserve"> introductory </w:t>
      </w:r>
      <w:r w:rsidRPr="2CC90BC2" w:rsidR="00F45D47">
        <w:rPr>
          <w:rFonts w:eastAsia="Calibri" w:cs="Arial"/>
          <w:color w:val="000000" w:themeColor="text1"/>
          <w:lang w:val="en-US"/>
        </w:rPr>
        <w:t>presentation,</w:t>
      </w:r>
      <w:r w:rsidRPr="2CC90BC2">
        <w:rPr>
          <w:rFonts w:eastAsia="Calibri" w:cs="Arial"/>
          <w:color w:val="000000" w:themeColor="text1"/>
          <w:lang w:val="en-US"/>
        </w:rPr>
        <w:t xml:space="preserve"> </w:t>
      </w:r>
      <w:r w:rsidRPr="2CC90BC2" w:rsidR="00A236D7">
        <w:rPr>
          <w:rFonts w:eastAsia="Calibri" w:cs="Arial"/>
          <w:color w:val="000000" w:themeColor="text1"/>
          <w:lang w:val="en-US"/>
        </w:rPr>
        <w:t xml:space="preserve">the </w:t>
      </w:r>
      <w:r w:rsidRPr="2CC90BC2" w:rsidR="002F0F02">
        <w:rPr>
          <w:rFonts w:eastAsia="Calibri" w:cs="Arial"/>
          <w:color w:val="000000" w:themeColor="text1"/>
          <w:lang w:val="en-US"/>
        </w:rPr>
        <w:t>t</w:t>
      </w:r>
      <w:r w:rsidRPr="2CC90BC2" w:rsidR="00A236D7">
        <w:rPr>
          <w:rFonts w:eastAsia="Calibri" w:cs="Arial"/>
          <w:color w:val="000000" w:themeColor="text1"/>
          <w:lang w:val="en-US"/>
        </w:rPr>
        <w:t xml:space="preserve">rainer and </w:t>
      </w:r>
      <w:r w:rsidRPr="2CC90BC2" w:rsidR="002F0F02">
        <w:rPr>
          <w:rFonts w:eastAsia="Calibri" w:cs="Arial"/>
          <w:color w:val="000000" w:themeColor="text1"/>
          <w:lang w:val="en-US"/>
        </w:rPr>
        <w:t>a</w:t>
      </w:r>
      <w:r w:rsidRPr="2CC90BC2" w:rsidR="00A236D7">
        <w:rPr>
          <w:rFonts w:eastAsia="Calibri" w:cs="Arial"/>
          <w:color w:val="000000" w:themeColor="text1"/>
          <w:lang w:val="en-US"/>
        </w:rPr>
        <w:t xml:space="preserve">ssessor </w:t>
      </w:r>
      <w:r w:rsidRPr="2CC90BC2" w:rsidR="7B1D1C9C">
        <w:rPr>
          <w:rFonts w:eastAsia="Calibri" w:cs="Arial"/>
          <w:color w:val="000000" w:themeColor="text1"/>
          <w:lang w:val="en-US"/>
        </w:rPr>
        <w:t>provide</w:t>
      </w:r>
      <w:r w:rsidRPr="2CC90BC2" w:rsidR="00A236D7">
        <w:rPr>
          <w:rFonts w:eastAsia="Calibri" w:cs="Arial"/>
          <w:color w:val="000000" w:themeColor="text1"/>
          <w:lang w:val="en-US"/>
        </w:rPr>
        <w:t xml:space="preserve"> e</w:t>
      </w:r>
      <w:r w:rsidRPr="2CC90BC2">
        <w:rPr>
          <w:rFonts w:eastAsia="Calibri" w:cs="Arial"/>
          <w:color w:val="000000" w:themeColor="text1"/>
          <w:lang w:val="en-US"/>
        </w:rPr>
        <w:t xml:space="preserve">xtensive information about the range of needs </w:t>
      </w:r>
      <w:r w:rsidRPr="2CC90BC2" w:rsidR="00200A23">
        <w:rPr>
          <w:rFonts w:eastAsia="Calibri" w:cs="Arial"/>
          <w:color w:val="000000" w:themeColor="text1"/>
          <w:lang w:val="en-US"/>
        </w:rPr>
        <w:t xml:space="preserve">common to </w:t>
      </w:r>
      <w:r w:rsidRPr="2CC90BC2" w:rsidR="00833BF3">
        <w:rPr>
          <w:rFonts w:eastAsia="Calibri" w:cs="Arial"/>
          <w:color w:val="000000" w:themeColor="text1"/>
          <w:lang w:val="en-US"/>
        </w:rPr>
        <w:t>learners</w:t>
      </w:r>
      <w:r w:rsidRPr="2CC90BC2" w:rsidR="00A236D7">
        <w:rPr>
          <w:rFonts w:eastAsia="Calibri" w:cs="Arial"/>
          <w:color w:val="000000" w:themeColor="text1"/>
          <w:lang w:val="en-US"/>
        </w:rPr>
        <w:t xml:space="preserve">. They highlight </w:t>
      </w:r>
      <w:r w:rsidRPr="2CC90BC2">
        <w:rPr>
          <w:rFonts w:eastAsia="Calibri" w:cs="Arial"/>
          <w:color w:val="000000" w:themeColor="text1"/>
          <w:lang w:val="en-US"/>
        </w:rPr>
        <w:t xml:space="preserve">positive experiences </w:t>
      </w:r>
      <w:r w:rsidRPr="2CC90BC2" w:rsidR="00F45D47">
        <w:rPr>
          <w:rFonts w:eastAsia="Calibri" w:cs="Arial"/>
          <w:color w:val="000000" w:themeColor="text1"/>
          <w:lang w:val="en-US"/>
        </w:rPr>
        <w:t>students</w:t>
      </w:r>
      <w:r w:rsidRPr="2CC90BC2">
        <w:rPr>
          <w:rFonts w:eastAsia="Calibri" w:cs="Arial"/>
          <w:color w:val="000000" w:themeColor="text1"/>
          <w:lang w:val="en-US"/>
        </w:rPr>
        <w:t xml:space="preserve"> have when they </w:t>
      </w:r>
      <w:r w:rsidRPr="2CC90BC2" w:rsidR="00234F3E">
        <w:rPr>
          <w:rFonts w:eastAsia="Calibri" w:cs="Arial"/>
          <w:color w:val="000000" w:themeColor="text1"/>
          <w:lang w:val="en-US"/>
        </w:rPr>
        <w:t xml:space="preserve">seek </w:t>
      </w:r>
      <w:r w:rsidRPr="2CC90BC2">
        <w:rPr>
          <w:rFonts w:eastAsia="Calibri" w:cs="Arial"/>
          <w:color w:val="000000" w:themeColor="text1"/>
          <w:lang w:val="en-US"/>
        </w:rPr>
        <w:t xml:space="preserve">support early in </w:t>
      </w:r>
      <w:r w:rsidRPr="2CC90BC2" w:rsidR="00F45D47">
        <w:rPr>
          <w:rFonts w:eastAsia="Calibri" w:cs="Arial"/>
          <w:color w:val="000000" w:themeColor="text1"/>
          <w:lang w:val="en-US"/>
        </w:rPr>
        <w:t>their</w:t>
      </w:r>
      <w:r w:rsidRPr="2CC90BC2">
        <w:rPr>
          <w:rFonts w:eastAsia="Calibri" w:cs="Arial"/>
          <w:color w:val="000000" w:themeColor="text1"/>
          <w:lang w:val="en-US"/>
        </w:rPr>
        <w:t xml:space="preserve"> course. </w:t>
      </w:r>
      <w:r w:rsidRPr="2CC90BC2" w:rsidR="00234F3E">
        <w:rPr>
          <w:rFonts w:eastAsia="Calibri" w:cs="Arial"/>
          <w:color w:val="000000" w:themeColor="text1"/>
          <w:lang w:val="en-US"/>
        </w:rPr>
        <w:t>They also identify s</w:t>
      </w:r>
      <w:r w:rsidRPr="2CC90BC2" w:rsidR="00F45D47">
        <w:rPr>
          <w:rFonts w:eastAsia="Calibri" w:cs="Arial"/>
          <w:color w:val="000000" w:themeColor="text1"/>
          <w:lang w:val="en-US"/>
        </w:rPr>
        <w:t>trategies</w:t>
      </w:r>
      <w:r w:rsidRPr="2CC90BC2">
        <w:rPr>
          <w:rFonts w:eastAsia="Calibri" w:cs="Arial"/>
          <w:color w:val="000000" w:themeColor="text1"/>
          <w:lang w:val="en-US"/>
        </w:rPr>
        <w:t xml:space="preserve"> </w:t>
      </w:r>
      <w:r w:rsidRPr="2CC90BC2" w:rsidR="00F45D47">
        <w:rPr>
          <w:rFonts w:eastAsia="Calibri" w:cs="Arial"/>
          <w:color w:val="000000" w:themeColor="text1"/>
          <w:lang w:val="en-US"/>
        </w:rPr>
        <w:t>that</w:t>
      </w:r>
      <w:r w:rsidRPr="2CC90BC2">
        <w:rPr>
          <w:rFonts w:eastAsia="Calibri" w:cs="Arial"/>
          <w:color w:val="000000" w:themeColor="text1"/>
          <w:lang w:val="en-US"/>
        </w:rPr>
        <w:t xml:space="preserve"> </w:t>
      </w:r>
      <w:r w:rsidRPr="2CC90BC2" w:rsidR="00F45D47">
        <w:rPr>
          <w:rFonts w:eastAsia="Calibri" w:cs="Arial"/>
          <w:color w:val="000000" w:themeColor="text1"/>
          <w:lang w:val="en-US"/>
        </w:rPr>
        <w:t>students</w:t>
      </w:r>
      <w:r w:rsidRPr="2CC90BC2">
        <w:rPr>
          <w:rFonts w:eastAsia="Calibri" w:cs="Arial"/>
          <w:color w:val="000000" w:themeColor="text1"/>
          <w:lang w:val="en-US"/>
        </w:rPr>
        <w:t xml:space="preserve"> have used in the past to be successful </w:t>
      </w:r>
      <w:r w:rsidRPr="2CC90BC2" w:rsidR="00F45D47">
        <w:rPr>
          <w:rFonts w:eastAsia="Calibri" w:cs="Arial"/>
          <w:color w:val="000000" w:themeColor="text1"/>
          <w:lang w:val="en-US"/>
        </w:rPr>
        <w:t>learners</w:t>
      </w:r>
      <w:r w:rsidRPr="2CC90BC2">
        <w:rPr>
          <w:rFonts w:eastAsia="Calibri" w:cs="Arial"/>
          <w:color w:val="000000" w:themeColor="text1"/>
          <w:lang w:val="en-US"/>
        </w:rPr>
        <w:t>.</w:t>
      </w:r>
    </w:p>
    <w:p w:rsidRPr="000C2144" w:rsidR="00666224" w:rsidP="00A56E4E" w:rsidRDefault="00234F3E" w14:paraId="399825B2" w14:textId="351C014F">
      <w:pPr>
        <w:rPr>
          <w:rFonts w:eastAsia="Calibri" w:cs="Arial"/>
          <w:color w:val="000000" w:themeColor="text1"/>
          <w:lang w:val="en-US"/>
        </w:rPr>
      </w:pPr>
      <w:r w:rsidRPr="2CC90BC2">
        <w:rPr>
          <w:rFonts w:eastAsia="Calibri" w:cs="Arial"/>
          <w:color w:val="000000" w:themeColor="text1"/>
          <w:lang w:val="en-US"/>
        </w:rPr>
        <w:t xml:space="preserve">The </w:t>
      </w:r>
      <w:r w:rsidRPr="2CC90BC2" w:rsidR="00200A23">
        <w:rPr>
          <w:rFonts w:eastAsia="Calibri" w:cs="Arial"/>
          <w:color w:val="000000" w:themeColor="text1"/>
          <w:lang w:val="en-US"/>
        </w:rPr>
        <w:t>t</w:t>
      </w:r>
      <w:r w:rsidRPr="2CC90BC2">
        <w:rPr>
          <w:rFonts w:eastAsia="Calibri" w:cs="Arial"/>
          <w:color w:val="000000" w:themeColor="text1"/>
          <w:lang w:val="en-US"/>
        </w:rPr>
        <w:t xml:space="preserve">rainer and </w:t>
      </w:r>
      <w:r w:rsidRPr="2CC90BC2" w:rsidR="00200A23">
        <w:rPr>
          <w:rFonts w:eastAsia="Calibri" w:cs="Arial"/>
          <w:color w:val="000000" w:themeColor="text1"/>
          <w:lang w:val="en-US"/>
        </w:rPr>
        <w:t>a</w:t>
      </w:r>
      <w:r w:rsidRPr="2CC90BC2">
        <w:rPr>
          <w:rFonts w:eastAsia="Calibri" w:cs="Arial"/>
          <w:color w:val="000000" w:themeColor="text1"/>
          <w:lang w:val="en-US"/>
        </w:rPr>
        <w:t>ssessor</w:t>
      </w:r>
      <w:r w:rsidRPr="2CC90BC2" w:rsidR="00CA6C2E">
        <w:rPr>
          <w:rFonts w:eastAsia="Calibri" w:cs="Arial"/>
          <w:color w:val="000000" w:themeColor="text1"/>
          <w:lang w:val="en-US"/>
        </w:rPr>
        <w:t xml:space="preserve"> </w:t>
      </w:r>
      <w:proofErr w:type="spellStart"/>
      <w:r w:rsidRPr="2CC90BC2" w:rsidR="00F45D47">
        <w:rPr>
          <w:rFonts w:eastAsia="Calibri" w:cs="Arial"/>
          <w:color w:val="000000" w:themeColor="text1"/>
          <w:lang w:val="en-US"/>
        </w:rPr>
        <w:t>emphasi</w:t>
      </w:r>
      <w:r w:rsidRPr="2CC90BC2" w:rsidR="000C2144">
        <w:rPr>
          <w:rFonts w:eastAsia="Calibri" w:cs="Arial"/>
          <w:color w:val="000000" w:themeColor="text1"/>
          <w:lang w:val="en-US"/>
        </w:rPr>
        <w:t>s</w:t>
      </w:r>
      <w:r w:rsidRPr="2CC90BC2" w:rsidR="00F45D47">
        <w:rPr>
          <w:rFonts w:eastAsia="Calibri" w:cs="Arial"/>
          <w:color w:val="000000" w:themeColor="text1"/>
          <w:lang w:val="en-US"/>
        </w:rPr>
        <w:t>e</w:t>
      </w:r>
      <w:proofErr w:type="spellEnd"/>
      <w:r w:rsidRPr="2CC90BC2" w:rsidR="00666224">
        <w:rPr>
          <w:rFonts w:eastAsia="Calibri" w:cs="Arial"/>
          <w:color w:val="000000" w:themeColor="text1"/>
          <w:lang w:val="en-US"/>
        </w:rPr>
        <w:t xml:space="preserve"> </w:t>
      </w:r>
      <w:r w:rsidRPr="2CC90BC2" w:rsidR="00200A23">
        <w:rPr>
          <w:rFonts w:eastAsia="Calibri" w:cs="Arial"/>
          <w:color w:val="000000" w:themeColor="text1"/>
          <w:lang w:val="en-US"/>
        </w:rPr>
        <w:t xml:space="preserve">the </w:t>
      </w:r>
      <w:r w:rsidRPr="2CC90BC2" w:rsidR="00F45D47">
        <w:rPr>
          <w:rFonts w:eastAsia="Calibri" w:cs="Arial"/>
          <w:color w:val="000000" w:themeColor="text1"/>
          <w:lang w:val="en-US"/>
        </w:rPr>
        <w:t>student</w:t>
      </w:r>
      <w:r w:rsidRPr="2CC90BC2" w:rsidR="00666224">
        <w:rPr>
          <w:rFonts w:eastAsia="Calibri" w:cs="Arial"/>
          <w:color w:val="000000" w:themeColor="text1"/>
          <w:lang w:val="en-US"/>
        </w:rPr>
        <w:t xml:space="preserve"> support services available on</w:t>
      </w:r>
      <w:r w:rsidRPr="2CC90BC2">
        <w:rPr>
          <w:rFonts w:eastAsia="Calibri" w:cs="Arial"/>
          <w:color w:val="000000" w:themeColor="text1"/>
          <w:lang w:val="en-US"/>
        </w:rPr>
        <w:t xml:space="preserve">site, </w:t>
      </w:r>
      <w:r w:rsidRPr="2CC90BC2" w:rsidR="00666224">
        <w:rPr>
          <w:rFonts w:eastAsia="Calibri" w:cs="Arial"/>
          <w:color w:val="000000" w:themeColor="text1"/>
          <w:lang w:val="en-US"/>
        </w:rPr>
        <w:t xml:space="preserve">online and by phone. </w:t>
      </w:r>
      <w:r w:rsidRPr="2CC90BC2" w:rsidR="00CA6C2E">
        <w:rPr>
          <w:rFonts w:eastAsia="Calibri" w:cs="Arial"/>
          <w:color w:val="000000" w:themeColor="text1"/>
          <w:lang w:val="en-US"/>
        </w:rPr>
        <w:t>Th</w:t>
      </w:r>
      <w:r w:rsidRPr="2CC90BC2">
        <w:rPr>
          <w:rFonts w:eastAsia="Calibri" w:cs="Arial"/>
          <w:color w:val="000000" w:themeColor="text1"/>
          <w:lang w:val="en-US"/>
        </w:rPr>
        <w:t xml:space="preserve">ey </w:t>
      </w:r>
      <w:r w:rsidRPr="2CC90BC2" w:rsidR="008350E8">
        <w:rPr>
          <w:rFonts w:eastAsia="Calibri" w:cs="Arial"/>
          <w:color w:val="000000" w:themeColor="text1"/>
          <w:lang w:val="en-US"/>
        </w:rPr>
        <w:t>point out</w:t>
      </w:r>
      <w:r w:rsidRPr="2CC90BC2">
        <w:rPr>
          <w:rFonts w:eastAsia="Calibri" w:cs="Arial"/>
          <w:color w:val="000000" w:themeColor="text1"/>
          <w:lang w:val="en-US"/>
        </w:rPr>
        <w:t xml:space="preserve"> this information in the </w:t>
      </w:r>
      <w:r w:rsidRPr="2CC90BC2" w:rsidR="008350E8">
        <w:rPr>
          <w:rFonts w:eastAsia="Calibri" w:cs="Arial"/>
          <w:color w:val="000000" w:themeColor="text1"/>
          <w:lang w:val="en-US"/>
        </w:rPr>
        <w:t>s</w:t>
      </w:r>
      <w:r w:rsidRPr="2CC90BC2" w:rsidR="00F45D47">
        <w:rPr>
          <w:rFonts w:eastAsia="Calibri" w:cs="Arial"/>
          <w:color w:val="000000" w:themeColor="text1"/>
          <w:lang w:val="en-US"/>
        </w:rPr>
        <w:t>tudent</w:t>
      </w:r>
      <w:r w:rsidRPr="2CC90BC2" w:rsidR="00666224">
        <w:rPr>
          <w:rFonts w:eastAsia="Calibri" w:cs="Arial"/>
          <w:color w:val="000000" w:themeColor="text1"/>
          <w:lang w:val="en-US"/>
        </w:rPr>
        <w:t xml:space="preserve"> </w:t>
      </w:r>
      <w:r w:rsidRPr="2CC90BC2" w:rsidR="008350E8">
        <w:rPr>
          <w:rFonts w:eastAsia="Calibri" w:cs="Arial"/>
          <w:color w:val="000000" w:themeColor="text1"/>
          <w:lang w:val="en-US"/>
        </w:rPr>
        <w:t>h</w:t>
      </w:r>
      <w:r w:rsidRPr="2CC90BC2" w:rsidR="00666224">
        <w:rPr>
          <w:rFonts w:eastAsia="Calibri" w:cs="Arial"/>
          <w:color w:val="000000" w:themeColor="text1"/>
          <w:lang w:val="en-US"/>
        </w:rPr>
        <w:t>andbook</w:t>
      </w:r>
      <w:r w:rsidRPr="2CC90BC2" w:rsidR="008350E8">
        <w:rPr>
          <w:rFonts w:eastAsia="Calibri" w:cs="Arial"/>
          <w:color w:val="000000" w:themeColor="text1"/>
          <w:lang w:val="en-US"/>
        </w:rPr>
        <w:t xml:space="preserve"> and</w:t>
      </w:r>
      <w:r w:rsidRPr="2CC90BC2">
        <w:rPr>
          <w:rFonts w:eastAsia="Calibri" w:cs="Arial"/>
          <w:color w:val="000000" w:themeColor="text1"/>
          <w:lang w:val="en-US"/>
        </w:rPr>
        <w:t xml:space="preserve"> </w:t>
      </w:r>
      <w:r w:rsidRPr="2CC90BC2" w:rsidR="008350E8">
        <w:rPr>
          <w:rFonts w:eastAsia="Calibri" w:cs="Arial"/>
          <w:color w:val="000000" w:themeColor="text1"/>
          <w:lang w:val="en-US"/>
        </w:rPr>
        <w:t>c</w:t>
      </w:r>
      <w:r w:rsidRPr="2CC90BC2">
        <w:rPr>
          <w:rFonts w:eastAsia="Calibri" w:cs="Arial"/>
          <w:color w:val="000000" w:themeColor="text1"/>
          <w:lang w:val="en-US"/>
        </w:rPr>
        <w:t>onfirm the rules about</w:t>
      </w:r>
      <w:r w:rsidRPr="2CC90BC2" w:rsidR="00F04971">
        <w:rPr>
          <w:rFonts w:eastAsia="Calibri" w:cs="Arial"/>
          <w:color w:val="000000" w:themeColor="text1"/>
          <w:lang w:val="en-US"/>
        </w:rPr>
        <w:t xml:space="preserve"> </w:t>
      </w:r>
      <w:r w:rsidRPr="2CC90BC2" w:rsidR="00F45D47">
        <w:rPr>
          <w:rFonts w:eastAsia="Calibri" w:cs="Arial"/>
          <w:color w:val="000000" w:themeColor="text1"/>
          <w:lang w:val="en-US"/>
        </w:rPr>
        <w:t>privacy</w:t>
      </w:r>
      <w:r w:rsidRPr="2CC90BC2" w:rsidR="00F04971">
        <w:rPr>
          <w:rFonts w:eastAsia="Calibri" w:cs="Arial"/>
          <w:color w:val="000000" w:themeColor="text1"/>
          <w:lang w:val="en-US"/>
        </w:rPr>
        <w:t xml:space="preserve"> and confidentiality </w:t>
      </w:r>
      <w:r w:rsidRPr="2CC90BC2" w:rsidR="005D2402">
        <w:rPr>
          <w:rFonts w:eastAsia="Calibri" w:cs="Arial"/>
          <w:color w:val="000000" w:themeColor="text1"/>
          <w:lang w:val="en-US"/>
        </w:rPr>
        <w:t xml:space="preserve">of </w:t>
      </w:r>
      <w:r w:rsidRPr="2CC90BC2" w:rsidR="00F04971">
        <w:rPr>
          <w:rFonts w:eastAsia="Calibri" w:cs="Arial"/>
          <w:color w:val="000000" w:themeColor="text1"/>
          <w:lang w:val="en-US"/>
        </w:rPr>
        <w:t xml:space="preserve">any information shared with </w:t>
      </w:r>
      <w:r w:rsidRPr="2CC90BC2" w:rsidR="005D2402">
        <w:rPr>
          <w:rFonts w:eastAsia="Calibri" w:cs="Arial"/>
          <w:color w:val="000000" w:themeColor="text1"/>
          <w:lang w:val="en-US"/>
        </w:rPr>
        <w:t>t</w:t>
      </w:r>
      <w:r w:rsidRPr="2CC90BC2" w:rsidR="00F45D47">
        <w:rPr>
          <w:rFonts w:eastAsia="Calibri" w:cs="Arial"/>
          <w:color w:val="000000" w:themeColor="text1"/>
          <w:lang w:val="en-US"/>
        </w:rPr>
        <w:t>rainer</w:t>
      </w:r>
      <w:r w:rsidRPr="2CC90BC2" w:rsidR="00CA6C2E">
        <w:rPr>
          <w:rFonts w:eastAsia="Calibri" w:cs="Arial"/>
          <w:color w:val="000000" w:themeColor="text1"/>
          <w:lang w:val="en-US"/>
        </w:rPr>
        <w:t>s</w:t>
      </w:r>
      <w:r w:rsidRPr="2CC90BC2" w:rsidR="00F04971">
        <w:rPr>
          <w:rFonts w:eastAsia="Calibri" w:cs="Arial"/>
          <w:color w:val="000000" w:themeColor="text1"/>
          <w:lang w:val="en-US"/>
        </w:rPr>
        <w:t xml:space="preserve"> </w:t>
      </w:r>
      <w:r w:rsidRPr="2CC90BC2" w:rsidR="00F45D47">
        <w:rPr>
          <w:rFonts w:eastAsia="Calibri" w:cs="Arial"/>
          <w:color w:val="000000" w:themeColor="text1"/>
          <w:lang w:val="en-US"/>
        </w:rPr>
        <w:t>a</w:t>
      </w:r>
      <w:r w:rsidRPr="2CC90BC2" w:rsidR="00F04971">
        <w:rPr>
          <w:rFonts w:eastAsia="Calibri" w:cs="Arial"/>
          <w:color w:val="000000" w:themeColor="text1"/>
          <w:lang w:val="en-US"/>
        </w:rPr>
        <w:t xml:space="preserve">nd </w:t>
      </w:r>
      <w:r w:rsidRPr="2CC90BC2" w:rsidR="005D2402">
        <w:rPr>
          <w:rFonts w:eastAsia="Calibri" w:cs="Arial"/>
          <w:color w:val="000000" w:themeColor="text1"/>
          <w:lang w:val="en-US"/>
        </w:rPr>
        <w:t>a</w:t>
      </w:r>
      <w:r w:rsidRPr="2CC90BC2" w:rsidR="00F04971">
        <w:rPr>
          <w:rFonts w:eastAsia="Calibri" w:cs="Arial"/>
          <w:color w:val="000000" w:themeColor="text1"/>
          <w:lang w:val="en-US"/>
        </w:rPr>
        <w:t>ssessor</w:t>
      </w:r>
      <w:r w:rsidRPr="2CC90BC2" w:rsidR="00CA6C2E">
        <w:rPr>
          <w:rFonts w:eastAsia="Calibri" w:cs="Arial"/>
          <w:color w:val="000000" w:themeColor="text1"/>
          <w:lang w:val="en-US"/>
        </w:rPr>
        <w:t>s</w:t>
      </w:r>
      <w:r w:rsidRPr="2CC90BC2">
        <w:rPr>
          <w:rFonts w:eastAsia="Calibri" w:cs="Arial"/>
          <w:color w:val="000000" w:themeColor="text1"/>
          <w:lang w:val="en-US"/>
        </w:rPr>
        <w:t xml:space="preserve">. </w:t>
      </w:r>
      <w:r w:rsidRPr="2CC90BC2" w:rsidR="00F04971">
        <w:rPr>
          <w:rFonts w:eastAsia="Calibri" w:cs="Arial"/>
          <w:color w:val="000000" w:themeColor="text1"/>
          <w:lang w:val="en-US"/>
        </w:rPr>
        <w:t xml:space="preserve">Highlighting this can help </w:t>
      </w:r>
      <w:r w:rsidRPr="2CC90BC2" w:rsidR="00CA6C2E">
        <w:rPr>
          <w:rFonts w:eastAsia="Calibri" w:cs="Arial"/>
          <w:color w:val="000000" w:themeColor="text1"/>
          <w:lang w:val="en-US"/>
        </w:rPr>
        <w:t>student</w:t>
      </w:r>
      <w:r w:rsidRPr="2CC90BC2">
        <w:rPr>
          <w:rFonts w:eastAsia="Calibri" w:cs="Arial"/>
          <w:color w:val="000000" w:themeColor="text1"/>
          <w:lang w:val="en-US"/>
        </w:rPr>
        <w:t>s</w:t>
      </w:r>
      <w:r w:rsidRPr="2CC90BC2" w:rsidR="00CA6C2E">
        <w:rPr>
          <w:rFonts w:eastAsia="Calibri" w:cs="Arial"/>
          <w:color w:val="000000" w:themeColor="text1"/>
          <w:lang w:val="en-US"/>
        </w:rPr>
        <w:t xml:space="preserve"> </w:t>
      </w:r>
      <w:r w:rsidRPr="2CC90BC2" w:rsidR="00F04971">
        <w:rPr>
          <w:rFonts w:eastAsia="Calibri" w:cs="Arial"/>
          <w:color w:val="000000" w:themeColor="text1"/>
          <w:lang w:val="en-US"/>
        </w:rPr>
        <w:t xml:space="preserve">feel more confident in sharing key information </w:t>
      </w:r>
      <w:r w:rsidRPr="2CC90BC2" w:rsidR="00F45D47">
        <w:rPr>
          <w:rFonts w:eastAsia="Calibri" w:cs="Arial"/>
          <w:color w:val="000000" w:themeColor="text1"/>
          <w:lang w:val="en-US"/>
        </w:rPr>
        <w:t>and</w:t>
      </w:r>
      <w:r w:rsidRPr="2CC90BC2" w:rsidR="00E31BE4">
        <w:rPr>
          <w:rFonts w:eastAsia="Calibri" w:cs="Arial"/>
          <w:color w:val="000000" w:themeColor="text1"/>
          <w:lang w:val="en-US"/>
        </w:rPr>
        <w:t xml:space="preserve"> doing so early rather than later. </w:t>
      </w:r>
    </w:p>
    <w:p w:rsidRPr="000C2144" w:rsidR="00146BE9" w:rsidP="6D0376AF" w:rsidRDefault="00234F3E" w14:paraId="1ACE6A59" w14:textId="65351BC3">
      <w:pPr>
        <w:spacing w:line="257" w:lineRule="auto"/>
        <w:rPr>
          <w:rFonts w:eastAsia="Calibri" w:cs="Arial"/>
          <w:color w:val="000000" w:themeColor="text1"/>
          <w:lang w:val="en-US"/>
        </w:rPr>
      </w:pPr>
      <w:r>
        <w:rPr>
          <w:rFonts w:eastAsia="Calibri" w:cs="Arial"/>
          <w:color w:val="000000" w:themeColor="text1"/>
          <w:lang w:val="en-US"/>
        </w:rPr>
        <w:lastRenderedPageBreak/>
        <w:t xml:space="preserve">The </w:t>
      </w:r>
      <w:r w:rsidR="005D2402">
        <w:rPr>
          <w:rFonts w:eastAsia="Calibri" w:cs="Arial"/>
          <w:color w:val="000000" w:themeColor="text1"/>
          <w:lang w:val="en-US"/>
        </w:rPr>
        <w:t>t</w:t>
      </w:r>
      <w:r>
        <w:rPr>
          <w:rFonts w:eastAsia="Calibri" w:cs="Arial"/>
          <w:color w:val="000000" w:themeColor="text1"/>
          <w:lang w:val="en-US"/>
        </w:rPr>
        <w:t xml:space="preserve">rainer </w:t>
      </w:r>
      <w:r w:rsidR="005D2402">
        <w:rPr>
          <w:rFonts w:eastAsia="Calibri" w:cs="Arial"/>
          <w:color w:val="000000" w:themeColor="text1"/>
          <w:lang w:val="en-US"/>
        </w:rPr>
        <w:t>and</w:t>
      </w:r>
      <w:r>
        <w:rPr>
          <w:rFonts w:eastAsia="Calibri" w:cs="Arial"/>
          <w:color w:val="000000" w:themeColor="text1"/>
          <w:lang w:val="en-US"/>
        </w:rPr>
        <w:t xml:space="preserve"> </w:t>
      </w:r>
      <w:r w:rsidR="005D2402">
        <w:rPr>
          <w:rFonts w:eastAsia="Calibri" w:cs="Arial"/>
          <w:color w:val="000000" w:themeColor="text1"/>
          <w:lang w:val="en-US"/>
        </w:rPr>
        <w:t>a</w:t>
      </w:r>
      <w:r>
        <w:rPr>
          <w:rFonts w:eastAsia="Calibri" w:cs="Arial"/>
          <w:color w:val="000000" w:themeColor="text1"/>
          <w:lang w:val="en-US"/>
        </w:rPr>
        <w:t xml:space="preserve">ssessor </w:t>
      </w:r>
      <w:proofErr w:type="gramStart"/>
      <w:r>
        <w:rPr>
          <w:rFonts w:eastAsia="Calibri" w:cs="Arial"/>
          <w:color w:val="000000" w:themeColor="text1"/>
          <w:lang w:val="en-US"/>
        </w:rPr>
        <w:t>facilitates</w:t>
      </w:r>
      <w:proofErr w:type="gramEnd"/>
      <w:r>
        <w:rPr>
          <w:rFonts w:eastAsia="Calibri" w:cs="Arial"/>
          <w:color w:val="000000" w:themeColor="text1"/>
          <w:lang w:val="en-US"/>
        </w:rPr>
        <w:t xml:space="preserve"> a</w:t>
      </w:r>
      <w:r w:rsidRPr="000C2144" w:rsidR="00146BE9">
        <w:rPr>
          <w:rFonts w:eastAsia="Calibri" w:cs="Arial"/>
          <w:color w:val="000000" w:themeColor="text1"/>
          <w:lang w:val="en-US"/>
        </w:rPr>
        <w:t xml:space="preserve"> practical </w:t>
      </w:r>
      <w:r w:rsidRPr="000C2144" w:rsidR="004820D1">
        <w:rPr>
          <w:rFonts w:eastAsia="Calibri" w:cs="Arial"/>
          <w:color w:val="000000" w:themeColor="text1"/>
          <w:lang w:val="en-US"/>
        </w:rPr>
        <w:t>hands-on</w:t>
      </w:r>
      <w:r w:rsidRPr="000C2144" w:rsidR="00146BE9">
        <w:rPr>
          <w:rFonts w:eastAsia="Calibri" w:cs="Arial"/>
          <w:color w:val="000000" w:themeColor="text1"/>
          <w:lang w:val="en-US"/>
        </w:rPr>
        <w:t xml:space="preserve"> </w:t>
      </w:r>
      <w:r w:rsidRPr="000C2144" w:rsidR="00F45D47">
        <w:rPr>
          <w:rFonts w:eastAsia="Calibri" w:cs="Arial"/>
          <w:color w:val="000000" w:themeColor="text1"/>
          <w:lang w:val="en-US"/>
        </w:rPr>
        <w:t>orientation</w:t>
      </w:r>
      <w:r w:rsidRPr="000C2144" w:rsidR="00146BE9">
        <w:rPr>
          <w:rFonts w:eastAsia="Calibri" w:cs="Arial"/>
          <w:color w:val="000000" w:themeColor="text1"/>
          <w:lang w:val="en-US"/>
        </w:rPr>
        <w:t xml:space="preserve"> to the </w:t>
      </w:r>
      <w:r w:rsidR="00FB0EA9">
        <w:rPr>
          <w:rFonts w:eastAsia="Calibri" w:cs="Arial"/>
          <w:color w:val="000000" w:themeColor="text1"/>
          <w:lang w:val="en-US"/>
        </w:rPr>
        <w:t>l</w:t>
      </w:r>
      <w:r w:rsidRPr="000C2144" w:rsidR="00146BE9">
        <w:rPr>
          <w:rFonts w:eastAsia="Calibri" w:cs="Arial"/>
          <w:color w:val="000000" w:themeColor="text1"/>
          <w:lang w:val="en-US"/>
        </w:rPr>
        <w:t xml:space="preserve">earning </w:t>
      </w:r>
      <w:r w:rsidR="00FB0EA9">
        <w:rPr>
          <w:rFonts w:eastAsia="Calibri" w:cs="Arial"/>
          <w:color w:val="000000" w:themeColor="text1"/>
          <w:lang w:val="en-US"/>
        </w:rPr>
        <w:t>m</w:t>
      </w:r>
      <w:r>
        <w:rPr>
          <w:rFonts w:eastAsia="Calibri" w:cs="Arial"/>
          <w:color w:val="000000" w:themeColor="text1"/>
          <w:lang w:val="en-US"/>
        </w:rPr>
        <w:t xml:space="preserve">anagement </w:t>
      </w:r>
      <w:r w:rsidR="00FB0EA9">
        <w:rPr>
          <w:rFonts w:eastAsia="Calibri" w:cs="Arial"/>
          <w:color w:val="000000" w:themeColor="text1"/>
          <w:lang w:val="en-US"/>
        </w:rPr>
        <w:t>s</w:t>
      </w:r>
      <w:r>
        <w:rPr>
          <w:rFonts w:eastAsia="Calibri" w:cs="Arial"/>
          <w:color w:val="000000" w:themeColor="text1"/>
          <w:lang w:val="en-US"/>
        </w:rPr>
        <w:t xml:space="preserve">ystem </w:t>
      </w:r>
      <w:r w:rsidR="00FB0EA9">
        <w:rPr>
          <w:rFonts w:eastAsia="Calibri" w:cs="Arial"/>
          <w:color w:val="000000" w:themeColor="text1"/>
          <w:lang w:val="en-US"/>
        </w:rPr>
        <w:t xml:space="preserve">(LMS) </w:t>
      </w:r>
      <w:r w:rsidRPr="000C2144" w:rsidR="00146BE9">
        <w:rPr>
          <w:rFonts w:eastAsia="Calibri" w:cs="Arial"/>
          <w:color w:val="000000" w:themeColor="text1"/>
          <w:lang w:val="en-US"/>
        </w:rPr>
        <w:t xml:space="preserve">and </w:t>
      </w:r>
      <w:r w:rsidR="00FB0EA9">
        <w:rPr>
          <w:rFonts w:eastAsia="Calibri" w:cs="Arial"/>
          <w:color w:val="000000" w:themeColor="text1"/>
          <w:lang w:val="en-US"/>
        </w:rPr>
        <w:t>w</w:t>
      </w:r>
      <w:r w:rsidRPr="000C2144" w:rsidR="00F45D47">
        <w:rPr>
          <w:rFonts w:eastAsia="Calibri" w:cs="Arial"/>
          <w:color w:val="000000" w:themeColor="text1"/>
          <w:lang w:val="en-US"/>
        </w:rPr>
        <w:t>ebinar</w:t>
      </w:r>
      <w:r w:rsidRPr="000C2144" w:rsidR="00146BE9">
        <w:rPr>
          <w:rFonts w:eastAsia="Calibri" w:cs="Arial"/>
          <w:color w:val="000000" w:themeColor="text1"/>
          <w:lang w:val="en-US"/>
        </w:rPr>
        <w:t xml:space="preserve"> platforms</w:t>
      </w:r>
      <w:r w:rsidR="005D2402">
        <w:rPr>
          <w:rFonts w:eastAsia="Calibri" w:cs="Arial"/>
          <w:color w:val="000000" w:themeColor="text1"/>
          <w:lang w:val="en-US"/>
        </w:rPr>
        <w:t>,</w:t>
      </w:r>
      <w:r>
        <w:rPr>
          <w:rFonts w:eastAsia="Calibri" w:cs="Arial"/>
          <w:color w:val="000000" w:themeColor="text1"/>
          <w:lang w:val="en-US"/>
        </w:rPr>
        <w:t xml:space="preserve"> </w:t>
      </w:r>
      <w:r w:rsidR="005D2402">
        <w:rPr>
          <w:rFonts w:eastAsia="Calibri" w:cs="Arial"/>
          <w:color w:val="000000" w:themeColor="text1"/>
          <w:lang w:val="en-US"/>
        </w:rPr>
        <w:t>c</w:t>
      </w:r>
      <w:r w:rsidRPr="00234F3E">
        <w:rPr>
          <w:rFonts w:eastAsia="Calibri" w:cs="Arial"/>
          <w:color w:val="000000" w:themeColor="text1"/>
          <w:lang w:val="en-US"/>
        </w:rPr>
        <w:t>learly identifying the accessibility of the systems</w:t>
      </w:r>
      <w:r>
        <w:rPr>
          <w:rFonts w:eastAsia="Calibri" w:cs="Arial"/>
          <w:color w:val="000000" w:themeColor="text1"/>
          <w:lang w:val="en-US"/>
        </w:rPr>
        <w:t xml:space="preserve">. They ask </w:t>
      </w:r>
      <w:r w:rsidRPr="000C2144" w:rsidR="004820D1">
        <w:rPr>
          <w:rFonts w:eastAsia="Calibri" w:cs="Arial"/>
          <w:color w:val="000000" w:themeColor="text1"/>
          <w:lang w:val="en-US"/>
        </w:rPr>
        <w:t>students</w:t>
      </w:r>
      <w:r w:rsidRPr="000C2144" w:rsidR="00146BE9">
        <w:rPr>
          <w:rFonts w:eastAsia="Calibri" w:cs="Arial"/>
          <w:color w:val="000000" w:themeColor="text1"/>
          <w:lang w:val="en-US"/>
        </w:rPr>
        <w:t xml:space="preserve"> </w:t>
      </w:r>
      <w:r>
        <w:rPr>
          <w:rFonts w:eastAsia="Calibri" w:cs="Arial"/>
          <w:color w:val="000000" w:themeColor="text1"/>
          <w:lang w:val="en-US"/>
        </w:rPr>
        <w:t>to</w:t>
      </w:r>
      <w:r w:rsidRPr="000C2144" w:rsidR="00146BE9">
        <w:rPr>
          <w:rFonts w:eastAsia="Calibri" w:cs="Arial"/>
          <w:color w:val="000000" w:themeColor="text1"/>
          <w:lang w:val="en-US"/>
        </w:rPr>
        <w:t xml:space="preserve"> trial </w:t>
      </w:r>
      <w:r w:rsidRPr="000C2144" w:rsidR="00CA6C2E">
        <w:rPr>
          <w:rFonts w:eastAsia="Calibri" w:cs="Arial"/>
          <w:color w:val="000000" w:themeColor="text1"/>
          <w:lang w:val="en-US"/>
        </w:rPr>
        <w:t xml:space="preserve">these </w:t>
      </w:r>
      <w:r w:rsidRPr="000C2144" w:rsidR="00146BE9">
        <w:rPr>
          <w:rFonts w:eastAsia="Calibri" w:cs="Arial"/>
          <w:color w:val="000000" w:themeColor="text1"/>
          <w:lang w:val="en-US"/>
        </w:rPr>
        <w:t>and</w:t>
      </w:r>
      <w:r w:rsidRPr="000C2144" w:rsidR="004820D1">
        <w:rPr>
          <w:rFonts w:eastAsia="Calibri" w:cs="Arial"/>
          <w:color w:val="000000" w:themeColor="text1"/>
          <w:lang w:val="en-US"/>
        </w:rPr>
        <w:t xml:space="preserve"> ensure</w:t>
      </w:r>
      <w:r w:rsidRPr="000C2144" w:rsidR="00146BE9">
        <w:rPr>
          <w:rFonts w:eastAsia="Calibri" w:cs="Arial"/>
          <w:color w:val="000000" w:themeColor="text1"/>
          <w:lang w:val="en-US"/>
        </w:rPr>
        <w:t xml:space="preserve"> their logins are working</w:t>
      </w:r>
      <w:r w:rsidRPr="000C2144" w:rsidR="00D078DD">
        <w:rPr>
          <w:rFonts w:eastAsia="Calibri" w:cs="Arial"/>
          <w:color w:val="000000" w:themeColor="text1"/>
          <w:lang w:val="en-US"/>
        </w:rPr>
        <w:t xml:space="preserve">. </w:t>
      </w:r>
    </w:p>
    <w:p w:rsidRPr="000C2144" w:rsidR="00020D81" w:rsidP="6D0376AF" w:rsidRDefault="00020D81" w14:paraId="35BAFD3D" w14:textId="0D9F09A1">
      <w:pPr>
        <w:spacing w:line="257" w:lineRule="auto"/>
        <w:rPr>
          <w:rFonts w:eastAsia="Calibri" w:cs="Arial"/>
          <w:color w:val="000000" w:themeColor="text1"/>
          <w:lang w:val="en-US"/>
        </w:rPr>
      </w:pPr>
      <w:r w:rsidRPr="000C2144">
        <w:rPr>
          <w:rFonts w:eastAsia="Calibri" w:cs="Arial"/>
          <w:color w:val="000000" w:themeColor="text1"/>
          <w:lang w:val="en-US"/>
        </w:rPr>
        <w:t xml:space="preserve">While working in the online learning </w:t>
      </w:r>
      <w:r w:rsidRPr="000C2144" w:rsidR="004820D1">
        <w:rPr>
          <w:rFonts w:eastAsia="Calibri" w:cs="Arial"/>
          <w:color w:val="000000" w:themeColor="text1"/>
          <w:lang w:val="en-US"/>
        </w:rPr>
        <w:t>environment</w:t>
      </w:r>
      <w:r w:rsidRPr="000C2144">
        <w:rPr>
          <w:rFonts w:eastAsia="Calibri" w:cs="Arial"/>
          <w:color w:val="000000" w:themeColor="text1"/>
          <w:lang w:val="en-US"/>
        </w:rPr>
        <w:t xml:space="preserve"> a session </w:t>
      </w:r>
      <w:r w:rsidR="00234F3E">
        <w:rPr>
          <w:rFonts w:eastAsia="Calibri" w:cs="Arial"/>
          <w:color w:val="000000" w:themeColor="text1"/>
          <w:lang w:val="en-US"/>
        </w:rPr>
        <w:t xml:space="preserve">is provided </w:t>
      </w:r>
      <w:r w:rsidRPr="000C2144">
        <w:rPr>
          <w:rFonts w:eastAsia="Calibri" w:cs="Arial"/>
          <w:color w:val="000000" w:themeColor="text1"/>
          <w:lang w:val="en-US"/>
        </w:rPr>
        <w:t>on using the Microsoft Learning Tools</w:t>
      </w:r>
      <w:r w:rsidR="00234F3E">
        <w:rPr>
          <w:rFonts w:eastAsia="Calibri" w:cs="Arial"/>
          <w:color w:val="000000" w:themeColor="text1"/>
          <w:lang w:val="en-US"/>
        </w:rPr>
        <w:t xml:space="preserve">. It includes </w:t>
      </w:r>
      <w:r w:rsidRPr="000C2144" w:rsidR="004820D1">
        <w:rPr>
          <w:rFonts w:eastAsia="Calibri" w:cs="Arial"/>
          <w:color w:val="000000" w:themeColor="text1"/>
          <w:lang w:val="en-US"/>
        </w:rPr>
        <w:t>explanations</w:t>
      </w:r>
      <w:r w:rsidR="00F03D25">
        <w:rPr>
          <w:rFonts w:eastAsia="Calibri" w:cs="Arial"/>
          <w:color w:val="000000" w:themeColor="text1"/>
          <w:lang w:val="en-US"/>
        </w:rPr>
        <w:t xml:space="preserve"> of</w:t>
      </w:r>
      <w:r w:rsidRPr="000C2144">
        <w:rPr>
          <w:rFonts w:eastAsia="Calibri" w:cs="Arial"/>
          <w:color w:val="000000" w:themeColor="text1"/>
          <w:lang w:val="en-US"/>
        </w:rPr>
        <w:t xml:space="preserve"> how each </w:t>
      </w:r>
      <w:r w:rsidR="00234F3E">
        <w:rPr>
          <w:rFonts w:eastAsia="Calibri" w:cs="Arial"/>
          <w:color w:val="000000" w:themeColor="text1"/>
          <w:lang w:val="en-US"/>
        </w:rPr>
        <w:t>tool</w:t>
      </w:r>
      <w:r w:rsidRPr="000C2144">
        <w:rPr>
          <w:rFonts w:eastAsia="Calibri" w:cs="Arial"/>
          <w:color w:val="000000" w:themeColor="text1"/>
          <w:lang w:val="en-US"/>
        </w:rPr>
        <w:t xml:space="preserve"> work</w:t>
      </w:r>
      <w:r w:rsidR="00FB0EA9">
        <w:rPr>
          <w:rFonts w:eastAsia="Calibri" w:cs="Arial"/>
          <w:color w:val="000000" w:themeColor="text1"/>
          <w:lang w:val="en-US"/>
        </w:rPr>
        <w:t>s</w:t>
      </w:r>
      <w:r w:rsidR="00234F3E">
        <w:rPr>
          <w:rFonts w:eastAsia="Calibri" w:cs="Arial"/>
          <w:color w:val="000000" w:themeColor="text1"/>
          <w:lang w:val="en-US"/>
        </w:rPr>
        <w:t xml:space="preserve"> </w:t>
      </w:r>
      <w:r w:rsidRPr="000C2144">
        <w:rPr>
          <w:rFonts w:eastAsia="Calibri" w:cs="Arial"/>
          <w:color w:val="000000" w:themeColor="text1"/>
          <w:lang w:val="en-US"/>
        </w:rPr>
        <w:t xml:space="preserve">and why </w:t>
      </w:r>
      <w:r w:rsidR="00F03D25">
        <w:rPr>
          <w:rFonts w:eastAsia="Calibri" w:cs="Arial"/>
          <w:color w:val="000000" w:themeColor="text1"/>
          <w:lang w:val="en-US"/>
        </w:rPr>
        <w:t xml:space="preserve">each </w:t>
      </w:r>
      <w:r w:rsidR="00234F3E">
        <w:rPr>
          <w:rFonts w:eastAsia="Calibri" w:cs="Arial"/>
          <w:color w:val="000000" w:themeColor="text1"/>
          <w:lang w:val="en-US"/>
        </w:rPr>
        <w:t xml:space="preserve">would </w:t>
      </w:r>
      <w:r w:rsidR="00F03D25">
        <w:rPr>
          <w:rFonts w:eastAsia="Calibri" w:cs="Arial"/>
          <w:color w:val="000000" w:themeColor="text1"/>
          <w:lang w:val="en-US"/>
        </w:rPr>
        <w:t xml:space="preserve">be </w:t>
      </w:r>
      <w:r w:rsidR="00234F3E">
        <w:rPr>
          <w:rFonts w:eastAsia="Calibri" w:cs="Arial"/>
          <w:color w:val="000000" w:themeColor="text1"/>
          <w:lang w:val="en-US"/>
        </w:rPr>
        <w:t>use</w:t>
      </w:r>
      <w:r w:rsidR="00F03D25">
        <w:rPr>
          <w:rFonts w:eastAsia="Calibri" w:cs="Arial"/>
          <w:color w:val="000000" w:themeColor="text1"/>
          <w:lang w:val="en-US"/>
        </w:rPr>
        <w:t>d</w:t>
      </w:r>
      <w:r w:rsidRPr="000C2144">
        <w:rPr>
          <w:rFonts w:eastAsia="Calibri" w:cs="Arial"/>
          <w:color w:val="000000" w:themeColor="text1"/>
          <w:lang w:val="en-US"/>
        </w:rPr>
        <w:t xml:space="preserve">. </w:t>
      </w:r>
      <w:r w:rsidRPr="000C2144" w:rsidR="00CA6C2E">
        <w:rPr>
          <w:rFonts w:eastAsia="Calibri" w:cs="Arial"/>
          <w:color w:val="000000" w:themeColor="text1"/>
          <w:lang w:val="en-US"/>
        </w:rPr>
        <w:t>E</w:t>
      </w:r>
      <w:r w:rsidRPr="000C2144">
        <w:rPr>
          <w:rFonts w:eastAsia="Calibri" w:cs="Arial"/>
          <w:color w:val="000000" w:themeColor="text1"/>
          <w:lang w:val="en-US"/>
        </w:rPr>
        <w:t xml:space="preserve">xamples </w:t>
      </w:r>
      <w:r w:rsidRPr="000C2144" w:rsidR="00CA6C2E">
        <w:rPr>
          <w:rFonts w:eastAsia="Calibri" w:cs="Arial"/>
          <w:color w:val="000000" w:themeColor="text1"/>
          <w:lang w:val="en-US"/>
        </w:rPr>
        <w:t xml:space="preserve">are demonstrated </w:t>
      </w:r>
      <w:r w:rsidRPr="000C2144">
        <w:rPr>
          <w:rFonts w:eastAsia="Calibri" w:cs="Arial"/>
          <w:color w:val="000000" w:themeColor="text1"/>
          <w:lang w:val="en-US"/>
        </w:rPr>
        <w:t xml:space="preserve">and </w:t>
      </w:r>
      <w:r w:rsidRPr="000C2144" w:rsidR="004820D1">
        <w:rPr>
          <w:rFonts w:eastAsia="Calibri" w:cs="Arial"/>
          <w:color w:val="000000" w:themeColor="text1"/>
          <w:lang w:val="en-US"/>
        </w:rPr>
        <w:t>students</w:t>
      </w:r>
      <w:r w:rsidRPr="000C2144">
        <w:rPr>
          <w:rFonts w:eastAsia="Calibri" w:cs="Arial"/>
          <w:color w:val="000000" w:themeColor="text1"/>
          <w:lang w:val="en-US"/>
        </w:rPr>
        <w:t xml:space="preserve"> have </w:t>
      </w:r>
      <w:r w:rsidR="00234F3E">
        <w:rPr>
          <w:rFonts w:eastAsia="Calibri" w:cs="Arial"/>
          <w:color w:val="000000" w:themeColor="text1"/>
          <w:lang w:val="en-US"/>
        </w:rPr>
        <w:t xml:space="preserve">an opportunity to </w:t>
      </w:r>
      <w:proofErr w:type="gramStart"/>
      <w:r w:rsidR="00234F3E">
        <w:rPr>
          <w:rFonts w:eastAsia="Calibri" w:cs="Arial"/>
          <w:color w:val="000000" w:themeColor="text1"/>
          <w:lang w:val="en-US"/>
        </w:rPr>
        <w:t>trial</w:t>
      </w:r>
      <w:proofErr w:type="gramEnd"/>
      <w:r w:rsidR="00234F3E">
        <w:rPr>
          <w:rFonts w:eastAsia="Calibri" w:cs="Arial"/>
          <w:color w:val="000000" w:themeColor="text1"/>
          <w:lang w:val="en-US"/>
        </w:rPr>
        <w:t xml:space="preserve"> them</w:t>
      </w:r>
      <w:r w:rsidRPr="000C2144" w:rsidR="004A5183">
        <w:rPr>
          <w:rFonts w:eastAsia="Calibri" w:cs="Arial"/>
          <w:color w:val="000000" w:themeColor="text1"/>
          <w:lang w:val="en-US"/>
        </w:rPr>
        <w:t>.</w:t>
      </w:r>
    </w:p>
    <w:p w:rsidRPr="000C2144" w:rsidR="009F7820" w:rsidP="6D0376AF" w:rsidRDefault="004A5183" w14:paraId="5EF74800" w14:textId="5CA04970">
      <w:pPr>
        <w:spacing w:line="257" w:lineRule="auto"/>
        <w:rPr>
          <w:rFonts w:eastAsia="Calibri" w:cs="Arial"/>
          <w:color w:val="000000" w:themeColor="text1"/>
          <w:lang w:val="en-US"/>
        </w:rPr>
      </w:pPr>
      <w:r w:rsidRPr="000C2144">
        <w:rPr>
          <w:rFonts w:eastAsia="Calibri" w:cs="Arial"/>
          <w:color w:val="000000" w:themeColor="text1"/>
          <w:lang w:val="en-US"/>
        </w:rPr>
        <w:t xml:space="preserve">Before completing the online </w:t>
      </w:r>
      <w:r w:rsidRPr="000C2144" w:rsidR="004820D1">
        <w:rPr>
          <w:rFonts w:eastAsia="Calibri" w:cs="Arial"/>
          <w:color w:val="000000" w:themeColor="text1"/>
          <w:lang w:val="en-US"/>
        </w:rPr>
        <w:t>orientation</w:t>
      </w:r>
      <w:r w:rsidRPr="000C2144">
        <w:rPr>
          <w:rFonts w:eastAsia="Calibri" w:cs="Arial"/>
          <w:color w:val="000000" w:themeColor="text1"/>
          <w:lang w:val="en-US"/>
        </w:rPr>
        <w:t xml:space="preserve"> </w:t>
      </w:r>
      <w:r w:rsidRPr="000C2144" w:rsidR="00D71EBE">
        <w:rPr>
          <w:rFonts w:eastAsia="Calibri" w:cs="Arial"/>
          <w:color w:val="000000" w:themeColor="text1"/>
          <w:lang w:val="en-US"/>
        </w:rPr>
        <w:t>components,</w:t>
      </w:r>
      <w:r w:rsidRPr="000C2144">
        <w:rPr>
          <w:rFonts w:eastAsia="Calibri" w:cs="Arial"/>
          <w:color w:val="000000" w:themeColor="text1"/>
          <w:lang w:val="en-US"/>
        </w:rPr>
        <w:t xml:space="preserve"> </w:t>
      </w:r>
      <w:r w:rsidR="00234F3E">
        <w:rPr>
          <w:rFonts w:eastAsia="Calibri" w:cs="Arial"/>
          <w:color w:val="000000" w:themeColor="text1"/>
          <w:lang w:val="en-US"/>
        </w:rPr>
        <w:t xml:space="preserve">the </w:t>
      </w:r>
      <w:r w:rsidR="00C916BA">
        <w:rPr>
          <w:rFonts w:eastAsia="Calibri" w:cs="Arial"/>
          <w:color w:val="000000" w:themeColor="text1"/>
          <w:lang w:val="en-US"/>
        </w:rPr>
        <w:t>t</w:t>
      </w:r>
      <w:r w:rsidR="00234F3E">
        <w:rPr>
          <w:rFonts w:eastAsia="Calibri" w:cs="Arial"/>
          <w:color w:val="000000" w:themeColor="text1"/>
          <w:lang w:val="en-US"/>
        </w:rPr>
        <w:t xml:space="preserve">rainer </w:t>
      </w:r>
      <w:r w:rsidR="00C916BA">
        <w:rPr>
          <w:rFonts w:eastAsia="Calibri" w:cs="Arial"/>
          <w:color w:val="000000" w:themeColor="text1"/>
          <w:lang w:val="en-US"/>
        </w:rPr>
        <w:t>and</w:t>
      </w:r>
      <w:r w:rsidR="00234F3E">
        <w:rPr>
          <w:rFonts w:eastAsia="Calibri" w:cs="Arial"/>
          <w:color w:val="000000" w:themeColor="text1"/>
          <w:lang w:val="en-US"/>
        </w:rPr>
        <w:t xml:space="preserve"> </w:t>
      </w:r>
      <w:r w:rsidR="00C916BA">
        <w:rPr>
          <w:rFonts w:eastAsia="Calibri" w:cs="Arial"/>
          <w:color w:val="000000" w:themeColor="text1"/>
          <w:lang w:val="en-US"/>
        </w:rPr>
        <w:t>a</w:t>
      </w:r>
      <w:r w:rsidR="00234F3E">
        <w:rPr>
          <w:rFonts w:eastAsia="Calibri" w:cs="Arial"/>
          <w:color w:val="000000" w:themeColor="text1"/>
          <w:lang w:val="en-US"/>
        </w:rPr>
        <w:t xml:space="preserve">ssessor </w:t>
      </w:r>
      <w:proofErr w:type="gramStart"/>
      <w:r w:rsidR="00234F3E">
        <w:rPr>
          <w:rFonts w:eastAsia="Calibri" w:cs="Arial"/>
          <w:color w:val="000000" w:themeColor="text1"/>
          <w:lang w:val="en-US"/>
        </w:rPr>
        <w:t>asks</w:t>
      </w:r>
      <w:proofErr w:type="gramEnd"/>
      <w:r w:rsidR="00234F3E">
        <w:rPr>
          <w:rFonts w:eastAsia="Calibri" w:cs="Arial"/>
          <w:color w:val="000000" w:themeColor="text1"/>
          <w:lang w:val="en-US"/>
        </w:rPr>
        <w:t xml:space="preserve"> </w:t>
      </w:r>
      <w:r w:rsidRPr="000C2144" w:rsidR="004820D1">
        <w:rPr>
          <w:rFonts w:eastAsia="Calibri" w:cs="Arial"/>
          <w:color w:val="000000" w:themeColor="text1"/>
          <w:lang w:val="en-US"/>
        </w:rPr>
        <w:t>students</w:t>
      </w:r>
      <w:r w:rsidRPr="000C2144">
        <w:rPr>
          <w:rFonts w:eastAsia="Calibri" w:cs="Arial"/>
          <w:color w:val="000000" w:themeColor="text1"/>
          <w:lang w:val="en-US"/>
        </w:rPr>
        <w:t xml:space="preserve"> to email any issues</w:t>
      </w:r>
      <w:r w:rsidRPr="000C2144" w:rsidR="004820D1">
        <w:rPr>
          <w:rFonts w:eastAsia="Calibri" w:cs="Arial"/>
          <w:color w:val="000000" w:themeColor="text1"/>
          <w:lang w:val="en-US"/>
        </w:rPr>
        <w:t xml:space="preserve"> </w:t>
      </w:r>
      <w:r w:rsidRPr="000C2144">
        <w:rPr>
          <w:rFonts w:eastAsia="Calibri" w:cs="Arial"/>
          <w:color w:val="000000" w:themeColor="text1"/>
          <w:lang w:val="en-US"/>
        </w:rPr>
        <w:t xml:space="preserve">or concerns </w:t>
      </w:r>
      <w:r w:rsidR="00234F3E">
        <w:rPr>
          <w:rFonts w:eastAsia="Calibri" w:cs="Arial"/>
          <w:color w:val="000000" w:themeColor="text1"/>
          <w:lang w:val="en-US"/>
        </w:rPr>
        <w:t>about the online</w:t>
      </w:r>
      <w:r w:rsidRPr="000C2144">
        <w:rPr>
          <w:rFonts w:eastAsia="Calibri" w:cs="Arial"/>
          <w:color w:val="000000" w:themeColor="text1"/>
          <w:lang w:val="en-US"/>
        </w:rPr>
        <w:t xml:space="preserve"> systems. This helps </w:t>
      </w:r>
      <w:r w:rsidRPr="000C2144" w:rsidR="00B56269">
        <w:rPr>
          <w:rFonts w:eastAsia="Calibri" w:cs="Arial"/>
          <w:color w:val="000000" w:themeColor="text1"/>
          <w:lang w:val="en-US"/>
        </w:rPr>
        <w:t>t</w:t>
      </w:r>
      <w:r w:rsidR="00234F3E">
        <w:rPr>
          <w:rFonts w:eastAsia="Calibri" w:cs="Arial"/>
          <w:color w:val="000000" w:themeColor="text1"/>
          <w:lang w:val="en-US"/>
        </w:rPr>
        <w:t xml:space="preserve">he </w:t>
      </w:r>
      <w:r w:rsidR="00C916BA">
        <w:rPr>
          <w:rFonts w:eastAsia="Calibri" w:cs="Arial"/>
          <w:color w:val="000000" w:themeColor="text1"/>
          <w:lang w:val="en-US"/>
        </w:rPr>
        <w:t>t</w:t>
      </w:r>
      <w:r w:rsidRPr="000C2144" w:rsidR="00B56269">
        <w:rPr>
          <w:rFonts w:eastAsia="Calibri" w:cs="Arial"/>
          <w:color w:val="000000" w:themeColor="text1"/>
          <w:lang w:val="en-US"/>
        </w:rPr>
        <w:t>rainer</w:t>
      </w:r>
      <w:r w:rsidR="00234F3E">
        <w:rPr>
          <w:rFonts w:eastAsia="Calibri" w:cs="Arial"/>
          <w:color w:val="000000" w:themeColor="text1"/>
          <w:lang w:val="en-US"/>
        </w:rPr>
        <w:t xml:space="preserve"> and </w:t>
      </w:r>
      <w:r w:rsidR="00C916BA">
        <w:rPr>
          <w:rFonts w:eastAsia="Calibri" w:cs="Arial"/>
          <w:color w:val="000000" w:themeColor="text1"/>
          <w:lang w:val="en-US"/>
        </w:rPr>
        <w:t>a</w:t>
      </w:r>
      <w:r w:rsidR="00234F3E">
        <w:rPr>
          <w:rFonts w:eastAsia="Calibri" w:cs="Arial"/>
          <w:color w:val="000000" w:themeColor="text1"/>
          <w:lang w:val="en-US"/>
        </w:rPr>
        <w:t xml:space="preserve">ssessor </w:t>
      </w:r>
      <w:r w:rsidRPr="000C2144" w:rsidR="00B56269">
        <w:rPr>
          <w:rFonts w:eastAsia="Calibri" w:cs="Arial"/>
          <w:color w:val="000000" w:themeColor="text1"/>
          <w:lang w:val="en-US"/>
        </w:rPr>
        <w:t xml:space="preserve">to </w:t>
      </w:r>
      <w:r w:rsidRPr="000C2144">
        <w:rPr>
          <w:rFonts w:eastAsia="Calibri" w:cs="Arial"/>
          <w:color w:val="000000" w:themeColor="text1"/>
          <w:lang w:val="en-US"/>
        </w:rPr>
        <w:t xml:space="preserve">understand </w:t>
      </w:r>
      <w:r w:rsidR="00C916BA">
        <w:rPr>
          <w:rFonts w:eastAsia="Calibri" w:cs="Arial"/>
          <w:color w:val="000000" w:themeColor="text1"/>
          <w:lang w:val="en-US"/>
        </w:rPr>
        <w:t>whether</w:t>
      </w:r>
      <w:r w:rsidR="00234F3E">
        <w:rPr>
          <w:rFonts w:eastAsia="Calibri" w:cs="Arial"/>
          <w:color w:val="000000" w:themeColor="text1"/>
          <w:lang w:val="en-US"/>
        </w:rPr>
        <w:t xml:space="preserve"> there are any barriers, support needs or </w:t>
      </w:r>
      <w:r w:rsidRPr="000C2144" w:rsidR="00836BBB">
        <w:rPr>
          <w:rFonts w:eastAsia="Calibri" w:cs="Arial"/>
          <w:color w:val="000000" w:themeColor="text1"/>
          <w:lang w:val="en-US"/>
        </w:rPr>
        <w:t>accessibility</w:t>
      </w:r>
      <w:r w:rsidRPr="000C2144">
        <w:rPr>
          <w:rFonts w:eastAsia="Calibri" w:cs="Arial"/>
          <w:color w:val="000000" w:themeColor="text1"/>
          <w:lang w:val="en-US"/>
        </w:rPr>
        <w:t xml:space="preserve"> or usability issues being </w:t>
      </w:r>
      <w:r w:rsidRPr="000C2144" w:rsidR="00836BBB">
        <w:rPr>
          <w:rFonts w:eastAsia="Calibri" w:cs="Arial"/>
          <w:color w:val="000000" w:themeColor="text1"/>
          <w:lang w:val="en-US"/>
        </w:rPr>
        <w:t>experienced</w:t>
      </w:r>
      <w:r w:rsidRPr="000C2144">
        <w:rPr>
          <w:rFonts w:eastAsia="Calibri" w:cs="Arial"/>
          <w:color w:val="000000" w:themeColor="text1"/>
          <w:lang w:val="en-US"/>
        </w:rPr>
        <w:t>.</w:t>
      </w:r>
      <w:r w:rsidRPr="000C2144" w:rsidR="009F7820">
        <w:rPr>
          <w:rFonts w:eastAsia="Calibri" w:cs="Arial"/>
          <w:color w:val="000000" w:themeColor="text1"/>
          <w:lang w:val="en-US"/>
        </w:rPr>
        <w:t xml:space="preserve"> </w:t>
      </w:r>
      <w:r w:rsidR="00234F3E">
        <w:rPr>
          <w:rFonts w:eastAsia="Calibri" w:cs="Arial"/>
          <w:color w:val="000000" w:themeColor="text1"/>
          <w:lang w:val="en-US"/>
        </w:rPr>
        <w:t xml:space="preserve">The </w:t>
      </w:r>
      <w:r w:rsidR="00C916BA">
        <w:rPr>
          <w:rFonts w:eastAsia="Calibri" w:cs="Arial"/>
          <w:color w:val="000000" w:themeColor="text1"/>
          <w:lang w:val="en-US"/>
        </w:rPr>
        <w:t>t</w:t>
      </w:r>
      <w:r w:rsidR="00234F3E">
        <w:rPr>
          <w:rFonts w:eastAsia="Calibri" w:cs="Arial"/>
          <w:color w:val="000000" w:themeColor="text1"/>
          <w:lang w:val="en-US"/>
        </w:rPr>
        <w:t xml:space="preserve">rainer and </w:t>
      </w:r>
      <w:r w:rsidR="00C916BA">
        <w:rPr>
          <w:rFonts w:eastAsia="Calibri" w:cs="Arial"/>
          <w:color w:val="000000" w:themeColor="text1"/>
          <w:lang w:val="en-US"/>
        </w:rPr>
        <w:t>a</w:t>
      </w:r>
      <w:r w:rsidR="00234F3E">
        <w:rPr>
          <w:rFonts w:eastAsia="Calibri" w:cs="Arial"/>
          <w:color w:val="000000" w:themeColor="text1"/>
          <w:lang w:val="en-US"/>
        </w:rPr>
        <w:t xml:space="preserve">ssessor </w:t>
      </w:r>
      <w:r w:rsidRPr="000C2144" w:rsidR="00B56269">
        <w:rPr>
          <w:rFonts w:eastAsia="Calibri" w:cs="Arial"/>
          <w:color w:val="000000" w:themeColor="text1"/>
          <w:lang w:val="en-US"/>
        </w:rPr>
        <w:t xml:space="preserve">can </w:t>
      </w:r>
      <w:r w:rsidR="00234F3E">
        <w:rPr>
          <w:rFonts w:eastAsia="Calibri" w:cs="Arial"/>
          <w:color w:val="000000" w:themeColor="text1"/>
          <w:lang w:val="en-US"/>
        </w:rPr>
        <w:t>r</w:t>
      </w:r>
      <w:r w:rsidRPr="000C2144" w:rsidR="00B56269">
        <w:rPr>
          <w:rFonts w:eastAsia="Calibri" w:cs="Arial"/>
          <w:color w:val="000000" w:themeColor="text1"/>
          <w:lang w:val="en-US"/>
        </w:rPr>
        <w:t>espon</w:t>
      </w:r>
      <w:r w:rsidR="00234F3E">
        <w:rPr>
          <w:rFonts w:eastAsia="Calibri" w:cs="Arial"/>
          <w:color w:val="000000" w:themeColor="text1"/>
          <w:lang w:val="en-US"/>
        </w:rPr>
        <w:t>d</w:t>
      </w:r>
      <w:r w:rsidRPr="000C2144" w:rsidR="00B56269">
        <w:rPr>
          <w:rFonts w:eastAsia="Calibri" w:cs="Arial"/>
          <w:color w:val="000000" w:themeColor="text1"/>
          <w:lang w:val="en-US"/>
        </w:rPr>
        <w:t xml:space="preserve"> to</w:t>
      </w:r>
      <w:r w:rsidR="00234F3E">
        <w:rPr>
          <w:rFonts w:eastAsia="Calibri" w:cs="Arial"/>
          <w:color w:val="000000" w:themeColor="text1"/>
          <w:lang w:val="en-US"/>
        </w:rPr>
        <w:t xml:space="preserve"> the emails</w:t>
      </w:r>
      <w:r w:rsidRPr="000C2144">
        <w:rPr>
          <w:rFonts w:eastAsia="Calibri" w:cs="Arial"/>
          <w:color w:val="000000" w:themeColor="text1"/>
          <w:lang w:val="en-US"/>
        </w:rPr>
        <w:t xml:space="preserve"> </w:t>
      </w:r>
      <w:r w:rsidRPr="000C2144" w:rsidR="00836BBB">
        <w:rPr>
          <w:rFonts w:eastAsia="Calibri" w:cs="Arial"/>
          <w:color w:val="000000" w:themeColor="text1"/>
          <w:lang w:val="en-US"/>
        </w:rPr>
        <w:t>after</w:t>
      </w:r>
      <w:r w:rsidRPr="000C2144">
        <w:rPr>
          <w:rFonts w:eastAsia="Calibri" w:cs="Arial"/>
          <w:color w:val="000000" w:themeColor="text1"/>
          <w:lang w:val="en-US"/>
        </w:rPr>
        <w:t xml:space="preserve"> </w:t>
      </w:r>
      <w:r w:rsidRPr="000C2144" w:rsidR="00836BBB">
        <w:rPr>
          <w:rFonts w:eastAsia="Calibri" w:cs="Arial"/>
          <w:color w:val="000000" w:themeColor="text1"/>
          <w:lang w:val="en-US"/>
        </w:rPr>
        <w:t>class</w:t>
      </w:r>
      <w:r w:rsidRPr="000C2144">
        <w:rPr>
          <w:rFonts w:eastAsia="Calibri" w:cs="Arial"/>
          <w:color w:val="000000" w:themeColor="text1"/>
          <w:lang w:val="en-US"/>
        </w:rPr>
        <w:t xml:space="preserve"> to ensure </w:t>
      </w:r>
      <w:r w:rsidR="00234F3E">
        <w:rPr>
          <w:rFonts w:eastAsia="Calibri" w:cs="Arial"/>
          <w:color w:val="000000" w:themeColor="text1"/>
          <w:lang w:val="en-US"/>
        </w:rPr>
        <w:t>students have t</w:t>
      </w:r>
      <w:r w:rsidRPr="000C2144">
        <w:rPr>
          <w:rFonts w:eastAsia="Calibri" w:cs="Arial"/>
          <w:color w:val="000000" w:themeColor="text1"/>
          <w:lang w:val="en-US"/>
        </w:rPr>
        <w:t xml:space="preserve">he support they need. </w:t>
      </w:r>
    </w:p>
    <w:p w:rsidRPr="000C2144" w:rsidR="00F04971" w:rsidP="6D0376AF" w:rsidRDefault="00234F3E" w14:paraId="127AFA7C" w14:textId="762B8CE1">
      <w:pPr>
        <w:spacing w:line="257" w:lineRule="auto"/>
        <w:rPr>
          <w:rFonts w:eastAsia="Calibri" w:cs="Arial"/>
          <w:color w:val="000000" w:themeColor="text1"/>
          <w:lang w:val="en-US"/>
        </w:rPr>
      </w:pPr>
      <w:r>
        <w:rPr>
          <w:rFonts w:eastAsia="Calibri" w:cs="Arial"/>
          <w:color w:val="000000" w:themeColor="text1"/>
          <w:lang w:val="en-US"/>
        </w:rPr>
        <w:t xml:space="preserve">The </w:t>
      </w:r>
      <w:r w:rsidR="00AE01E7">
        <w:rPr>
          <w:rFonts w:eastAsia="Calibri" w:cs="Arial"/>
          <w:color w:val="000000" w:themeColor="text1"/>
          <w:lang w:val="en-US"/>
        </w:rPr>
        <w:t>t</w:t>
      </w:r>
      <w:r>
        <w:rPr>
          <w:rFonts w:eastAsia="Calibri" w:cs="Arial"/>
          <w:color w:val="000000" w:themeColor="text1"/>
          <w:lang w:val="en-US"/>
        </w:rPr>
        <w:t xml:space="preserve">rainer and </w:t>
      </w:r>
      <w:r w:rsidR="00AE01E7">
        <w:rPr>
          <w:rFonts w:eastAsia="Calibri" w:cs="Arial"/>
          <w:color w:val="000000" w:themeColor="text1"/>
          <w:lang w:val="en-US"/>
        </w:rPr>
        <w:t>a</w:t>
      </w:r>
      <w:r>
        <w:rPr>
          <w:rFonts w:eastAsia="Calibri" w:cs="Arial"/>
          <w:color w:val="000000" w:themeColor="text1"/>
          <w:lang w:val="en-US"/>
        </w:rPr>
        <w:t xml:space="preserve">ssessor </w:t>
      </w:r>
      <w:proofErr w:type="gramStart"/>
      <w:r>
        <w:rPr>
          <w:rFonts w:eastAsia="Calibri" w:cs="Arial"/>
          <w:color w:val="000000" w:themeColor="text1"/>
          <w:lang w:val="en-US"/>
        </w:rPr>
        <w:t>is</w:t>
      </w:r>
      <w:proofErr w:type="gramEnd"/>
      <w:r>
        <w:rPr>
          <w:rFonts w:eastAsia="Calibri" w:cs="Arial"/>
          <w:color w:val="000000" w:themeColor="text1"/>
          <w:lang w:val="en-US"/>
        </w:rPr>
        <w:t xml:space="preserve"> a</w:t>
      </w:r>
      <w:r w:rsidRPr="000C2144" w:rsidR="00F647B7">
        <w:rPr>
          <w:rFonts w:eastAsia="Calibri" w:cs="Arial"/>
          <w:color w:val="000000" w:themeColor="text1"/>
          <w:lang w:val="en-US"/>
        </w:rPr>
        <w:t>war</w:t>
      </w:r>
      <w:r w:rsidR="000C2144">
        <w:rPr>
          <w:rFonts w:eastAsia="Calibri" w:cs="Arial"/>
          <w:color w:val="000000" w:themeColor="text1"/>
          <w:lang w:val="en-US"/>
        </w:rPr>
        <w:t>e</w:t>
      </w:r>
      <w:r w:rsidRPr="000C2144" w:rsidR="00F647B7">
        <w:rPr>
          <w:rFonts w:eastAsia="Calibri" w:cs="Arial"/>
          <w:color w:val="000000" w:themeColor="text1"/>
          <w:lang w:val="en-US"/>
        </w:rPr>
        <w:t xml:space="preserve"> that many </w:t>
      </w:r>
      <w:r w:rsidRPr="000C2144" w:rsidR="00836BBB">
        <w:rPr>
          <w:rFonts w:eastAsia="Calibri" w:cs="Arial"/>
          <w:color w:val="000000" w:themeColor="text1"/>
          <w:lang w:val="en-US"/>
        </w:rPr>
        <w:t>students</w:t>
      </w:r>
      <w:r w:rsidRPr="000C2144" w:rsidR="00F647B7">
        <w:rPr>
          <w:rFonts w:eastAsia="Calibri" w:cs="Arial"/>
          <w:color w:val="000000" w:themeColor="text1"/>
          <w:lang w:val="en-US"/>
        </w:rPr>
        <w:t xml:space="preserve"> are likely to be new to studying a </w:t>
      </w:r>
      <w:r w:rsidR="00CD0B19">
        <w:rPr>
          <w:rFonts w:eastAsia="Calibri" w:cs="Arial"/>
          <w:color w:val="000000" w:themeColor="text1"/>
          <w:lang w:val="en-US"/>
        </w:rPr>
        <w:t>vocational education and training (</w:t>
      </w:r>
      <w:r w:rsidRPr="000C2144" w:rsidR="00836BBB">
        <w:rPr>
          <w:rFonts w:eastAsia="Calibri" w:cs="Arial"/>
          <w:color w:val="000000" w:themeColor="text1"/>
          <w:lang w:val="en-US"/>
        </w:rPr>
        <w:t>VET</w:t>
      </w:r>
      <w:r w:rsidR="00CD0B19">
        <w:rPr>
          <w:rFonts w:eastAsia="Calibri" w:cs="Arial"/>
          <w:color w:val="000000" w:themeColor="text1"/>
          <w:lang w:val="en-US"/>
        </w:rPr>
        <w:t>)</w:t>
      </w:r>
      <w:r w:rsidRPr="000C2144" w:rsidR="00836BBB">
        <w:rPr>
          <w:rFonts w:eastAsia="Calibri" w:cs="Arial"/>
          <w:color w:val="000000" w:themeColor="text1"/>
          <w:lang w:val="en-US"/>
        </w:rPr>
        <w:t xml:space="preserve"> course</w:t>
      </w:r>
      <w:r>
        <w:rPr>
          <w:rFonts w:eastAsia="Calibri" w:cs="Arial"/>
          <w:color w:val="000000" w:themeColor="text1"/>
          <w:lang w:val="en-US"/>
        </w:rPr>
        <w:t>. They provide</w:t>
      </w:r>
      <w:r w:rsidRPr="000C2144" w:rsidR="00B56269">
        <w:rPr>
          <w:rFonts w:eastAsia="Calibri" w:cs="Arial"/>
          <w:color w:val="000000" w:themeColor="text1"/>
          <w:lang w:val="en-US"/>
        </w:rPr>
        <w:t xml:space="preserve"> </w:t>
      </w:r>
      <w:r w:rsidRPr="000C2144" w:rsidR="00F647B7">
        <w:rPr>
          <w:rFonts w:eastAsia="Calibri" w:cs="Arial"/>
          <w:color w:val="000000" w:themeColor="text1"/>
          <w:lang w:val="en-US"/>
        </w:rPr>
        <w:t xml:space="preserve">a brief introduction to some of the language used and </w:t>
      </w:r>
      <w:r w:rsidRPr="000C2144" w:rsidR="00836BBB">
        <w:rPr>
          <w:rFonts w:eastAsia="Calibri" w:cs="Arial"/>
          <w:color w:val="000000" w:themeColor="text1"/>
          <w:lang w:val="en-US"/>
        </w:rPr>
        <w:t>explanations</w:t>
      </w:r>
      <w:r w:rsidRPr="000C2144" w:rsidR="00F647B7">
        <w:rPr>
          <w:rFonts w:eastAsia="Calibri" w:cs="Arial"/>
          <w:color w:val="000000" w:themeColor="text1"/>
          <w:lang w:val="en-US"/>
        </w:rPr>
        <w:t xml:space="preserve"> of what the terms mean. </w:t>
      </w:r>
      <w:r>
        <w:rPr>
          <w:rFonts w:eastAsia="Calibri" w:cs="Arial"/>
          <w:color w:val="000000" w:themeColor="text1"/>
          <w:lang w:val="en-US"/>
        </w:rPr>
        <w:t xml:space="preserve">They highlight the </w:t>
      </w:r>
      <w:r w:rsidR="00AE01E7">
        <w:rPr>
          <w:rFonts w:eastAsia="Calibri" w:cs="Arial"/>
          <w:color w:val="000000" w:themeColor="text1"/>
          <w:lang w:val="en-US"/>
        </w:rPr>
        <w:t>g</w:t>
      </w:r>
      <w:r w:rsidRPr="000C2144" w:rsidR="00F647B7">
        <w:rPr>
          <w:rFonts w:eastAsia="Calibri" w:cs="Arial"/>
          <w:color w:val="000000" w:themeColor="text1"/>
          <w:lang w:val="en-US"/>
        </w:rPr>
        <w:t xml:space="preserve">lossary </w:t>
      </w:r>
      <w:r w:rsidRPr="000C2144" w:rsidR="00B56269">
        <w:rPr>
          <w:rFonts w:eastAsia="Calibri" w:cs="Arial"/>
          <w:color w:val="000000" w:themeColor="text1"/>
          <w:lang w:val="en-US"/>
        </w:rPr>
        <w:t xml:space="preserve">of </w:t>
      </w:r>
      <w:r w:rsidR="00AE01E7">
        <w:rPr>
          <w:rFonts w:eastAsia="Calibri" w:cs="Arial"/>
          <w:color w:val="000000" w:themeColor="text1"/>
          <w:lang w:val="en-US"/>
        </w:rPr>
        <w:t>t</w:t>
      </w:r>
      <w:r w:rsidRPr="000C2144" w:rsidR="00B56269">
        <w:rPr>
          <w:rFonts w:eastAsia="Calibri" w:cs="Arial"/>
          <w:color w:val="000000" w:themeColor="text1"/>
          <w:lang w:val="en-US"/>
        </w:rPr>
        <w:t>e</w:t>
      </w:r>
      <w:r w:rsidR="000C2144">
        <w:rPr>
          <w:rFonts w:eastAsia="Calibri" w:cs="Arial"/>
          <w:color w:val="000000" w:themeColor="text1"/>
          <w:lang w:val="en-US"/>
        </w:rPr>
        <w:t>r</w:t>
      </w:r>
      <w:r w:rsidRPr="000C2144" w:rsidR="00B56269">
        <w:rPr>
          <w:rFonts w:eastAsia="Calibri" w:cs="Arial"/>
          <w:color w:val="000000" w:themeColor="text1"/>
          <w:lang w:val="en-US"/>
        </w:rPr>
        <w:t xml:space="preserve">ms </w:t>
      </w:r>
      <w:r>
        <w:rPr>
          <w:rFonts w:eastAsia="Calibri" w:cs="Arial"/>
          <w:color w:val="000000" w:themeColor="text1"/>
          <w:lang w:val="en-US"/>
        </w:rPr>
        <w:t xml:space="preserve">in the </w:t>
      </w:r>
      <w:r w:rsidR="00AE01E7">
        <w:rPr>
          <w:rFonts w:eastAsia="Calibri" w:cs="Arial"/>
          <w:color w:val="000000" w:themeColor="text1"/>
          <w:lang w:val="en-US"/>
        </w:rPr>
        <w:t>s</w:t>
      </w:r>
      <w:r w:rsidRPr="000C2144" w:rsidR="00F647B7">
        <w:rPr>
          <w:rFonts w:eastAsia="Calibri" w:cs="Arial"/>
          <w:color w:val="000000" w:themeColor="text1"/>
          <w:lang w:val="en-US"/>
        </w:rPr>
        <w:t xml:space="preserve">tudent </w:t>
      </w:r>
      <w:r w:rsidR="00AE01E7">
        <w:rPr>
          <w:rFonts w:eastAsia="Calibri" w:cs="Arial"/>
          <w:color w:val="000000" w:themeColor="text1"/>
          <w:lang w:val="en-US"/>
        </w:rPr>
        <w:t>h</w:t>
      </w:r>
      <w:r w:rsidRPr="000C2144" w:rsidR="00F647B7">
        <w:rPr>
          <w:rFonts w:eastAsia="Calibri" w:cs="Arial"/>
          <w:color w:val="000000" w:themeColor="text1"/>
          <w:lang w:val="en-US"/>
        </w:rPr>
        <w:t>andbook</w:t>
      </w:r>
      <w:r>
        <w:rPr>
          <w:rFonts w:eastAsia="Calibri" w:cs="Arial"/>
          <w:color w:val="000000" w:themeColor="text1"/>
          <w:lang w:val="en-US"/>
        </w:rPr>
        <w:t>.</w:t>
      </w:r>
      <w:r w:rsidRPr="000C2144" w:rsidR="00F647B7">
        <w:rPr>
          <w:rFonts w:eastAsia="Calibri" w:cs="Arial"/>
          <w:color w:val="000000" w:themeColor="text1"/>
          <w:lang w:val="en-US"/>
        </w:rPr>
        <w:t xml:space="preserve"> </w:t>
      </w:r>
    </w:p>
    <w:p w:rsidRPr="000C2144" w:rsidR="00017EDA" w:rsidP="6D0376AF" w:rsidRDefault="00017EDA" w14:paraId="5080EF11" w14:textId="2855E918">
      <w:pPr>
        <w:spacing w:line="257" w:lineRule="auto"/>
        <w:rPr>
          <w:rFonts w:eastAsia="Calibri" w:cs="Arial"/>
          <w:color w:val="000000" w:themeColor="text1"/>
          <w:lang w:val="en-US"/>
        </w:rPr>
      </w:pPr>
      <w:r w:rsidRPr="2CC90BC2">
        <w:rPr>
          <w:rFonts w:eastAsia="Calibri" w:cs="Arial"/>
          <w:color w:val="000000" w:themeColor="text1"/>
          <w:lang w:val="en-US"/>
        </w:rPr>
        <w:t xml:space="preserve">As part of the </w:t>
      </w:r>
      <w:r w:rsidRPr="2CC90BC2" w:rsidR="00836BBB">
        <w:rPr>
          <w:rFonts w:eastAsia="Calibri" w:cs="Arial"/>
          <w:color w:val="000000" w:themeColor="text1"/>
          <w:lang w:val="en-US"/>
        </w:rPr>
        <w:t>session,</w:t>
      </w:r>
      <w:r w:rsidRPr="2CC90BC2">
        <w:rPr>
          <w:rFonts w:eastAsia="Calibri" w:cs="Arial"/>
          <w:color w:val="000000" w:themeColor="text1"/>
          <w:lang w:val="en-US"/>
        </w:rPr>
        <w:t xml:space="preserve"> </w:t>
      </w:r>
      <w:r w:rsidRPr="2CC90BC2" w:rsidR="00AA0CE5">
        <w:rPr>
          <w:rFonts w:eastAsia="Calibri" w:cs="Arial"/>
          <w:color w:val="000000" w:themeColor="text1"/>
          <w:lang w:val="en-US"/>
        </w:rPr>
        <w:t xml:space="preserve">the </w:t>
      </w:r>
      <w:r w:rsidRPr="2CC90BC2" w:rsidR="00AE01E7">
        <w:rPr>
          <w:rFonts w:eastAsia="Calibri" w:cs="Arial"/>
          <w:color w:val="000000" w:themeColor="text1"/>
          <w:lang w:val="en-US"/>
        </w:rPr>
        <w:t>t</w:t>
      </w:r>
      <w:r w:rsidRPr="2CC90BC2" w:rsidR="00AA0CE5">
        <w:rPr>
          <w:rFonts w:eastAsia="Calibri" w:cs="Arial"/>
          <w:color w:val="000000" w:themeColor="text1"/>
          <w:lang w:val="en-US"/>
        </w:rPr>
        <w:t xml:space="preserve">rainer and </w:t>
      </w:r>
      <w:r w:rsidRPr="2CC90BC2" w:rsidR="00AE01E7">
        <w:rPr>
          <w:rFonts w:eastAsia="Calibri" w:cs="Arial"/>
          <w:color w:val="000000" w:themeColor="text1"/>
          <w:lang w:val="en-US"/>
        </w:rPr>
        <w:t>a</w:t>
      </w:r>
      <w:r w:rsidRPr="2CC90BC2" w:rsidR="00AA0CE5">
        <w:rPr>
          <w:rFonts w:eastAsia="Calibri" w:cs="Arial"/>
          <w:color w:val="000000" w:themeColor="text1"/>
          <w:lang w:val="en-US"/>
        </w:rPr>
        <w:t xml:space="preserve">ssessor </w:t>
      </w:r>
      <w:proofErr w:type="gramStart"/>
      <w:r w:rsidRPr="2CC90BC2" w:rsidR="00AA0CE5">
        <w:rPr>
          <w:rFonts w:eastAsia="Calibri" w:cs="Arial"/>
          <w:color w:val="000000" w:themeColor="text1"/>
          <w:lang w:val="en-US"/>
        </w:rPr>
        <w:t>facilitates</w:t>
      </w:r>
      <w:proofErr w:type="gramEnd"/>
      <w:r w:rsidRPr="2CC90BC2" w:rsidR="00AA0CE5">
        <w:rPr>
          <w:rFonts w:eastAsia="Calibri" w:cs="Arial"/>
          <w:color w:val="000000" w:themeColor="text1"/>
          <w:lang w:val="en-US"/>
        </w:rPr>
        <w:t xml:space="preserve"> </w:t>
      </w:r>
      <w:r w:rsidRPr="2CC90BC2" w:rsidR="5E862D45">
        <w:rPr>
          <w:rFonts w:eastAsia="Calibri" w:cs="Arial"/>
          <w:color w:val="000000" w:themeColor="text1"/>
          <w:lang w:val="en-US"/>
        </w:rPr>
        <w:t>several</w:t>
      </w:r>
      <w:r w:rsidRPr="2CC90BC2">
        <w:rPr>
          <w:rFonts w:eastAsia="Calibri" w:cs="Arial"/>
          <w:color w:val="000000" w:themeColor="text1"/>
          <w:lang w:val="en-US"/>
        </w:rPr>
        <w:t xml:space="preserve"> </w:t>
      </w:r>
      <w:r w:rsidRPr="2CC90BC2" w:rsidR="00897C0C">
        <w:rPr>
          <w:rFonts w:eastAsia="Calibri" w:cs="Arial"/>
          <w:color w:val="000000" w:themeColor="text1"/>
          <w:lang w:val="en-US"/>
        </w:rPr>
        <w:t>‘</w:t>
      </w:r>
      <w:r w:rsidRPr="2CC90BC2">
        <w:rPr>
          <w:rFonts w:eastAsia="Calibri" w:cs="Arial"/>
          <w:color w:val="000000" w:themeColor="text1"/>
          <w:lang w:val="en-US"/>
        </w:rPr>
        <w:t xml:space="preserve">get to know </w:t>
      </w:r>
      <w:proofErr w:type="gramStart"/>
      <w:r w:rsidRPr="2CC90BC2">
        <w:rPr>
          <w:rFonts w:eastAsia="Calibri" w:cs="Arial"/>
          <w:color w:val="000000" w:themeColor="text1"/>
          <w:lang w:val="en-US"/>
        </w:rPr>
        <w:t>you</w:t>
      </w:r>
      <w:r w:rsidRPr="2CC90BC2" w:rsidR="00897C0C">
        <w:rPr>
          <w:rFonts w:eastAsia="Calibri" w:cs="Arial"/>
          <w:color w:val="000000" w:themeColor="text1"/>
          <w:lang w:val="en-US"/>
        </w:rPr>
        <w:t>’</w:t>
      </w:r>
      <w:proofErr w:type="gramEnd"/>
      <w:r w:rsidRPr="2CC90BC2">
        <w:rPr>
          <w:rFonts w:eastAsia="Calibri" w:cs="Arial"/>
          <w:color w:val="000000" w:themeColor="text1"/>
          <w:lang w:val="en-US"/>
        </w:rPr>
        <w:t xml:space="preserve"> activities</w:t>
      </w:r>
      <w:r w:rsidRPr="2CC90BC2" w:rsidR="00806D90">
        <w:rPr>
          <w:rFonts w:eastAsia="Calibri" w:cs="Arial"/>
          <w:color w:val="000000" w:themeColor="text1"/>
          <w:lang w:val="en-US"/>
        </w:rPr>
        <w:t>, through a range of different formats and modes of communication (</w:t>
      </w:r>
      <w:r w:rsidRPr="2CC90BC2" w:rsidR="00117E14">
        <w:rPr>
          <w:rFonts w:eastAsia="Calibri" w:cs="Arial"/>
          <w:color w:val="000000" w:themeColor="text1"/>
          <w:lang w:val="en-US"/>
        </w:rPr>
        <w:t>e.g.</w:t>
      </w:r>
      <w:r w:rsidR="00117E14">
        <w:rPr>
          <w:rFonts w:eastAsia="Calibri" w:cs="Arial"/>
          <w:color w:val="000000" w:themeColor="text1"/>
          <w:lang w:val="en-US"/>
        </w:rPr>
        <w:t>,</w:t>
      </w:r>
      <w:r w:rsidRPr="2CC90BC2" w:rsidR="00806D90">
        <w:rPr>
          <w:rFonts w:eastAsia="Calibri" w:cs="Arial"/>
          <w:color w:val="000000" w:themeColor="text1"/>
          <w:lang w:val="en-US"/>
        </w:rPr>
        <w:t xml:space="preserve"> writing and face-</w:t>
      </w:r>
      <w:r w:rsidRPr="2CC90BC2" w:rsidR="00BF0F11">
        <w:rPr>
          <w:rFonts w:eastAsia="Calibri" w:cs="Arial"/>
          <w:color w:val="000000" w:themeColor="text1"/>
          <w:lang w:val="en-US"/>
        </w:rPr>
        <w:t>to-</w:t>
      </w:r>
      <w:r w:rsidRPr="2CC90BC2" w:rsidR="00806D90">
        <w:rPr>
          <w:rFonts w:eastAsia="Calibri" w:cs="Arial"/>
          <w:color w:val="000000" w:themeColor="text1"/>
          <w:lang w:val="en-US"/>
        </w:rPr>
        <w:t>face). This could alleviate any alienation or isolation a person with disability may feel</w:t>
      </w:r>
      <w:r w:rsidRPr="2CC90BC2">
        <w:rPr>
          <w:rFonts w:eastAsia="Calibri" w:cs="Arial"/>
          <w:color w:val="000000" w:themeColor="text1"/>
          <w:lang w:val="en-US"/>
        </w:rPr>
        <w:t>.</w:t>
      </w:r>
      <w:r w:rsidRPr="2CC90BC2" w:rsidR="00A06C05">
        <w:rPr>
          <w:rFonts w:eastAsia="Calibri" w:cs="Arial"/>
          <w:color w:val="000000" w:themeColor="text1"/>
          <w:lang w:val="en-US"/>
        </w:rPr>
        <w:t xml:space="preserve"> </w:t>
      </w:r>
      <w:r w:rsidRPr="2CC90BC2" w:rsidR="005230FD">
        <w:rPr>
          <w:rFonts w:eastAsia="Calibri" w:cs="Arial"/>
          <w:color w:val="000000" w:themeColor="text1"/>
          <w:lang w:val="en-US"/>
        </w:rPr>
        <w:t>These</w:t>
      </w:r>
      <w:r w:rsidRPr="2CC90BC2" w:rsidR="00AA0CE5">
        <w:rPr>
          <w:rFonts w:eastAsia="Calibri" w:cs="Arial"/>
          <w:color w:val="000000" w:themeColor="text1"/>
          <w:lang w:val="en-US"/>
        </w:rPr>
        <w:t xml:space="preserve"> are all </w:t>
      </w:r>
      <w:r w:rsidRPr="2CC90BC2" w:rsidR="00897C0C">
        <w:rPr>
          <w:rFonts w:eastAsia="Calibri" w:cs="Arial"/>
          <w:color w:val="000000" w:themeColor="text1"/>
          <w:lang w:val="en-US"/>
        </w:rPr>
        <w:t>low-risk</w:t>
      </w:r>
      <w:r w:rsidRPr="2CC90BC2" w:rsidR="00A06C05">
        <w:rPr>
          <w:rFonts w:eastAsia="Calibri" w:cs="Arial"/>
          <w:color w:val="000000" w:themeColor="text1"/>
          <w:lang w:val="en-US"/>
        </w:rPr>
        <w:t xml:space="preserve"> activit</w:t>
      </w:r>
      <w:r w:rsidRPr="2CC90BC2" w:rsidR="00AA0CE5">
        <w:rPr>
          <w:rFonts w:eastAsia="Calibri" w:cs="Arial"/>
          <w:color w:val="000000" w:themeColor="text1"/>
          <w:lang w:val="en-US"/>
        </w:rPr>
        <w:t>ies</w:t>
      </w:r>
      <w:r w:rsidRPr="2CC90BC2" w:rsidR="00A06C05">
        <w:rPr>
          <w:rFonts w:eastAsia="Calibri" w:cs="Arial"/>
          <w:color w:val="000000" w:themeColor="text1"/>
          <w:lang w:val="en-US"/>
        </w:rPr>
        <w:t xml:space="preserve"> so </w:t>
      </w:r>
      <w:r w:rsidRPr="2CC90BC2" w:rsidR="00897C0C">
        <w:rPr>
          <w:rFonts w:eastAsia="Calibri" w:cs="Arial"/>
          <w:color w:val="000000" w:themeColor="text1"/>
          <w:lang w:val="en-US"/>
        </w:rPr>
        <w:t>students</w:t>
      </w:r>
      <w:r w:rsidRPr="2CC90BC2" w:rsidR="00A06C05">
        <w:rPr>
          <w:rFonts w:eastAsia="Calibri" w:cs="Arial"/>
          <w:color w:val="000000" w:themeColor="text1"/>
          <w:lang w:val="en-US"/>
        </w:rPr>
        <w:t xml:space="preserve"> can start to </w:t>
      </w:r>
      <w:r w:rsidRPr="2CC90BC2" w:rsidR="00045B30">
        <w:rPr>
          <w:rFonts w:eastAsia="Calibri" w:cs="Arial"/>
          <w:color w:val="000000" w:themeColor="text1"/>
          <w:lang w:val="en-US"/>
        </w:rPr>
        <w:t>form connections</w:t>
      </w:r>
      <w:r w:rsidRPr="2CC90BC2" w:rsidR="00AA0CE5">
        <w:rPr>
          <w:rFonts w:eastAsia="Calibri" w:cs="Arial"/>
          <w:color w:val="000000" w:themeColor="text1"/>
          <w:lang w:val="en-US"/>
        </w:rPr>
        <w:t xml:space="preserve"> without the </w:t>
      </w:r>
      <w:r w:rsidRPr="2CC90BC2" w:rsidR="00A06C05">
        <w:rPr>
          <w:rFonts w:eastAsia="Calibri" w:cs="Arial"/>
          <w:color w:val="000000" w:themeColor="text1"/>
          <w:lang w:val="en-US"/>
        </w:rPr>
        <w:t>need to share too much</w:t>
      </w:r>
      <w:r w:rsidRPr="2CC90BC2" w:rsidR="00AA0CE5">
        <w:rPr>
          <w:rFonts w:eastAsia="Calibri" w:cs="Arial"/>
          <w:color w:val="000000" w:themeColor="text1"/>
          <w:lang w:val="en-US"/>
        </w:rPr>
        <w:t xml:space="preserve"> personal</w:t>
      </w:r>
      <w:r w:rsidRPr="2CC90BC2" w:rsidR="00A06C05">
        <w:rPr>
          <w:rFonts w:eastAsia="Calibri" w:cs="Arial"/>
          <w:color w:val="000000" w:themeColor="text1"/>
          <w:lang w:val="en-US"/>
        </w:rPr>
        <w:t xml:space="preserve"> </w:t>
      </w:r>
      <w:r w:rsidRPr="2CC90BC2" w:rsidR="00045B30">
        <w:rPr>
          <w:rFonts w:eastAsia="Calibri" w:cs="Arial"/>
          <w:color w:val="000000" w:themeColor="text1"/>
          <w:lang w:val="en-US"/>
        </w:rPr>
        <w:t>information</w:t>
      </w:r>
      <w:r w:rsidRPr="2CC90BC2" w:rsidR="00A06C05">
        <w:rPr>
          <w:rFonts w:eastAsia="Calibri" w:cs="Arial"/>
          <w:color w:val="000000" w:themeColor="text1"/>
          <w:lang w:val="en-US"/>
        </w:rPr>
        <w:t xml:space="preserve">. </w:t>
      </w:r>
      <w:r w:rsidRPr="2CC90BC2" w:rsidR="00CB183E">
        <w:rPr>
          <w:rFonts w:eastAsia="Calibri" w:cs="Arial"/>
          <w:color w:val="000000" w:themeColor="text1"/>
          <w:lang w:val="en-US"/>
        </w:rPr>
        <w:t>One activity is a</w:t>
      </w:r>
      <w:r w:rsidRPr="2CC90BC2" w:rsidR="00B56269">
        <w:rPr>
          <w:rFonts w:eastAsia="Calibri" w:cs="Arial"/>
          <w:color w:val="000000" w:themeColor="text1"/>
          <w:lang w:val="en-US"/>
        </w:rPr>
        <w:t xml:space="preserve"> </w:t>
      </w:r>
      <w:r w:rsidRPr="2CC90BC2" w:rsidR="00FB0EA9">
        <w:rPr>
          <w:rFonts w:eastAsia="Calibri" w:cs="Arial"/>
          <w:color w:val="000000" w:themeColor="text1"/>
          <w:lang w:val="en-US"/>
        </w:rPr>
        <w:t>three-</w:t>
      </w:r>
      <w:r w:rsidRPr="2CC90BC2" w:rsidR="00897C0C">
        <w:rPr>
          <w:rFonts w:eastAsia="Calibri" w:cs="Arial"/>
          <w:color w:val="000000" w:themeColor="text1"/>
          <w:lang w:val="en-US"/>
        </w:rPr>
        <w:t>word</w:t>
      </w:r>
      <w:r w:rsidRPr="2CC90BC2" w:rsidR="00A06C05">
        <w:rPr>
          <w:rFonts w:eastAsia="Calibri" w:cs="Arial"/>
          <w:color w:val="000000" w:themeColor="text1"/>
          <w:lang w:val="en-US"/>
        </w:rPr>
        <w:t xml:space="preserve"> </w:t>
      </w:r>
      <w:r w:rsidRPr="2CC90BC2" w:rsidR="00897C0C">
        <w:rPr>
          <w:rFonts w:eastAsia="Calibri" w:cs="Arial"/>
          <w:color w:val="000000" w:themeColor="text1"/>
          <w:lang w:val="en-US"/>
        </w:rPr>
        <w:t>check-in</w:t>
      </w:r>
      <w:r w:rsidRPr="2CC90BC2" w:rsidR="00A06C05">
        <w:rPr>
          <w:rFonts w:eastAsia="Calibri" w:cs="Arial"/>
          <w:color w:val="000000" w:themeColor="text1"/>
          <w:lang w:val="en-US"/>
        </w:rPr>
        <w:t xml:space="preserve">, where </w:t>
      </w:r>
      <w:r w:rsidRPr="2CC90BC2" w:rsidR="00897C0C">
        <w:rPr>
          <w:rFonts w:eastAsia="Calibri" w:cs="Arial"/>
          <w:color w:val="000000" w:themeColor="text1"/>
          <w:lang w:val="en-US"/>
        </w:rPr>
        <w:t>students</w:t>
      </w:r>
      <w:r w:rsidRPr="2CC90BC2" w:rsidR="00A06C05">
        <w:rPr>
          <w:rFonts w:eastAsia="Calibri" w:cs="Arial"/>
          <w:color w:val="000000" w:themeColor="text1"/>
          <w:lang w:val="en-US"/>
        </w:rPr>
        <w:t xml:space="preserve"> </w:t>
      </w:r>
      <w:r w:rsidRPr="2CC90BC2" w:rsidR="00897C0C">
        <w:rPr>
          <w:rFonts w:eastAsia="Calibri" w:cs="Arial"/>
          <w:color w:val="000000" w:themeColor="text1"/>
          <w:lang w:val="en-US"/>
        </w:rPr>
        <w:t>identify</w:t>
      </w:r>
      <w:r w:rsidRPr="2CC90BC2" w:rsidR="00A06C05">
        <w:rPr>
          <w:rFonts w:eastAsia="Calibri" w:cs="Arial"/>
          <w:color w:val="000000" w:themeColor="text1"/>
          <w:lang w:val="en-US"/>
        </w:rPr>
        <w:t xml:space="preserve"> three words that explain how they feel</w:t>
      </w:r>
      <w:r w:rsidRPr="2CC90BC2" w:rsidR="00AA0CE5">
        <w:rPr>
          <w:rFonts w:eastAsia="Calibri" w:cs="Arial"/>
          <w:color w:val="000000" w:themeColor="text1"/>
          <w:lang w:val="en-US"/>
        </w:rPr>
        <w:t xml:space="preserve">. </w:t>
      </w:r>
      <w:r w:rsidRPr="2CC90BC2" w:rsidR="00A06C05">
        <w:rPr>
          <w:rFonts w:eastAsia="Calibri" w:cs="Arial"/>
          <w:color w:val="000000" w:themeColor="text1"/>
          <w:lang w:val="en-US"/>
        </w:rPr>
        <w:t>Next</w:t>
      </w:r>
      <w:r w:rsidRPr="2CC90BC2" w:rsidR="00CB183E">
        <w:rPr>
          <w:rFonts w:eastAsia="Calibri" w:cs="Arial"/>
          <w:color w:val="000000" w:themeColor="text1"/>
          <w:lang w:val="en-US"/>
        </w:rPr>
        <w:t>,</w:t>
      </w:r>
      <w:r w:rsidRPr="2CC90BC2" w:rsidR="00A06C05">
        <w:rPr>
          <w:rFonts w:eastAsia="Calibri" w:cs="Arial"/>
          <w:color w:val="000000" w:themeColor="text1"/>
          <w:lang w:val="en-US"/>
        </w:rPr>
        <w:t xml:space="preserve"> </w:t>
      </w:r>
      <w:r w:rsidRPr="2CC90BC2" w:rsidR="00B56269">
        <w:rPr>
          <w:rFonts w:eastAsia="Calibri" w:cs="Arial"/>
          <w:color w:val="000000" w:themeColor="text1"/>
          <w:lang w:val="en-US"/>
        </w:rPr>
        <w:t>the</w:t>
      </w:r>
      <w:r w:rsidRPr="2CC90BC2" w:rsidR="00A06C05">
        <w:rPr>
          <w:rFonts w:eastAsia="Calibri" w:cs="Arial"/>
          <w:color w:val="000000" w:themeColor="text1"/>
          <w:lang w:val="en-US"/>
        </w:rPr>
        <w:t xml:space="preserve"> </w:t>
      </w:r>
      <w:r w:rsidRPr="2CC90BC2" w:rsidR="00AC09AB">
        <w:rPr>
          <w:rFonts w:eastAsia="Calibri" w:cs="Arial"/>
          <w:color w:val="000000" w:themeColor="text1"/>
          <w:lang w:val="en-US"/>
        </w:rPr>
        <w:t>students</w:t>
      </w:r>
      <w:r w:rsidRPr="2CC90BC2" w:rsidR="00A06C05">
        <w:rPr>
          <w:rFonts w:eastAsia="Calibri" w:cs="Arial"/>
          <w:color w:val="000000" w:themeColor="text1"/>
          <w:lang w:val="en-US"/>
        </w:rPr>
        <w:t xml:space="preserve"> </w:t>
      </w:r>
      <w:r w:rsidRPr="2CC90BC2" w:rsidR="00AA0CE5">
        <w:rPr>
          <w:rFonts w:eastAsia="Calibri" w:cs="Arial"/>
          <w:color w:val="000000" w:themeColor="text1"/>
          <w:lang w:val="en-US"/>
        </w:rPr>
        <w:t xml:space="preserve">complete a note to the </w:t>
      </w:r>
      <w:r w:rsidRPr="2CC90BC2" w:rsidR="00872722">
        <w:rPr>
          <w:rFonts w:eastAsia="Calibri" w:cs="Arial"/>
          <w:color w:val="000000" w:themeColor="text1"/>
          <w:lang w:val="en-US"/>
        </w:rPr>
        <w:t>t</w:t>
      </w:r>
      <w:r w:rsidRPr="2CC90BC2" w:rsidR="00AA0CE5">
        <w:rPr>
          <w:rFonts w:eastAsia="Calibri" w:cs="Arial"/>
          <w:color w:val="000000" w:themeColor="text1"/>
          <w:lang w:val="en-US"/>
        </w:rPr>
        <w:t xml:space="preserve">rainer and </w:t>
      </w:r>
      <w:r w:rsidRPr="2CC90BC2" w:rsidR="00872722">
        <w:rPr>
          <w:rFonts w:eastAsia="Calibri" w:cs="Arial"/>
          <w:color w:val="000000" w:themeColor="text1"/>
          <w:lang w:val="en-US"/>
        </w:rPr>
        <w:t>a</w:t>
      </w:r>
      <w:r w:rsidRPr="2CC90BC2" w:rsidR="00AA0CE5">
        <w:rPr>
          <w:rFonts w:eastAsia="Calibri" w:cs="Arial"/>
          <w:color w:val="000000" w:themeColor="text1"/>
          <w:lang w:val="en-US"/>
        </w:rPr>
        <w:t xml:space="preserve">ssessor about three </w:t>
      </w:r>
      <w:r w:rsidRPr="2CC90BC2" w:rsidR="00A06C05">
        <w:rPr>
          <w:rFonts w:eastAsia="Calibri" w:cs="Arial"/>
          <w:color w:val="000000" w:themeColor="text1"/>
          <w:lang w:val="en-US"/>
        </w:rPr>
        <w:t>key things th</w:t>
      </w:r>
      <w:r w:rsidRPr="2CC90BC2" w:rsidR="00FB0EA9">
        <w:rPr>
          <w:rFonts w:eastAsia="Calibri" w:cs="Arial"/>
          <w:color w:val="000000" w:themeColor="text1"/>
          <w:lang w:val="en-US"/>
        </w:rPr>
        <w:t xml:space="preserve">ey should </w:t>
      </w:r>
      <w:r w:rsidRPr="2CC90BC2" w:rsidR="00AA0CE5">
        <w:rPr>
          <w:rFonts w:eastAsia="Calibri" w:cs="Arial"/>
          <w:color w:val="000000" w:themeColor="text1"/>
          <w:lang w:val="en-US"/>
        </w:rPr>
        <w:t xml:space="preserve">know about them as a learner. </w:t>
      </w:r>
      <w:r w:rsidRPr="2CC90BC2" w:rsidR="00DA4FC6">
        <w:rPr>
          <w:rFonts w:eastAsia="Calibri" w:cs="Arial"/>
          <w:color w:val="000000" w:themeColor="text1"/>
          <w:lang w:val="en-US"/>
        </w:rPr>
        <w:t xml:space="preserve">This type of activity allows </w:t>
      </w:r>
      <w:r w:rsidRPr="2CC90BC2" w:rsidR="00AC09AB">
        <w:rPr>
          <w:rFonts w:eastAsia="Calibri" w:cs="Arial"/>
          <w:color w:val="000000" w:themeColor="text1"/>
          <w:lang w:val="en-US"/>
        </w:rPr>
        <w:t>students</w:t>
      </w:r>
      <w:r w:rsidRPr="2CC90BC2" w:rsidR="00DA4FC6">
        <w:rPr>
          <w:rFonts w:eastAsia="Calibri" w:cs="Arial"/>
          <w:color w:val="000000" w:themeColor="text1"/>
          <w:lang w:val="en-US"/>
        </w:rPr>
        <w:t xml:space="preserve"> to </w:t>
      </w:r>
      <w:r w:rsidRPr="2CC90BC2" w:rsidR="00AC09AB">
        <w:rPr>
          <w:rFonts w:eastAsia="Calibri" w:cs="Arial"/>
          <w:color w:val="000000" w:themeColor="text1"/>
          <w:lang w:val="en-US"/>
        </w:rPr>
        <w:t>identify</w:t>
      </w:r>
      <w:r w:rsidRPr="2CC90BC2" w:rsidR="00DA4FC6">
        <w:rPr>
          <w:rFonts w:eastAsia="Calibri" w:cs="Arial"/>
          <w:color w:val="000000" w:themeColor="text1"/>
          <w:lang w:val="en-US"/>
        </w:rPr>
        <w:t xml:space="preserve"> </w:t>
      </w:r>
      <w:r w:rsidRPr="2CC90BC2" w:rsidR="00331BE9">
        <w:rPr>
          <w:rFonts w:eastAsia="Calibri" w:cs="Arial"/>
          <w:color w:val="000000" w:themeColor="text1"/>
          <w:lang w:val="en-US"/>
        </w:rPr>
        <w:t>any</w:t>
      </w:r>
      <w:r w:rsidRPr="2CC90BC2" w:rsidR="00DA4FC6">
        <w:rPr>
          <w:rFonts w:eastAsia="Calibri" w:cs="Arial"/>
          <w:color w:val="000000" w:themeColor="text1"/>
          <w:lang w:val="en-US"/>
        </w:rPr>
        <w:t xml:space="preserve"> </w:t>
      </w:r>
      <w:r w:rsidRPr="2CC90BC2" w:rsidR="00036505">
        <w:rPr>
          <w:rFonts w:eastAsia="Calibri" w:cs="Arial"/>
          <w:color w:val="000000" w:themeColor="text1"/>
          <w:lang w:val="en-US"/>
        </w:rPr>
        <w:t xml:space="preserve">personal </w:t>
      </w:r>
      <w:r w:rsidRPr="2CC90BC2" w:rsidR="00AC09AB">
        <w:rPr>
          <w:rFonts w:eastAsia="Calibri" w:cs="Arial"/>
          <w:color w:val="000000" w:themeColor="text1"/>
          <w:lang w:val="en-US"/>
        </w:rPr>
        <w:t>preference</w:t>
      </w:r>
      <w:r w:rsidRPr="2CC90BC2" w:rsidR="00AA0CE5">
        <w:rPr>
          <w:rFonts w:eastAsia="Calibri" w:cs="Arial"/>
          <w:color w:val="000000" w:themeColor="text1"/>
          <w:lang w:val="en-US"/>
        </w:rPr>
        <w:t>s</w:t>
      </w:r>
      <w:r w:rsidRPr="2CC90BC2" w:rsidR="00DA4FC6">
        <w:rPr>
          <w:rFonts w:eastAsia="Calibri" w:cs="Arial"/>
          <w:color w:val="000000" w:themeColor="text1"/>
          <w:lang w:val="en-US"/>
        </w:rPr>
        <w:t xml:space="preserve">, needs, experiences or circumstances </w:t>
      </w:r>
      <w:r w:rsidRPr="2CC90BC2" w:rsidR="00B56269">
        <w:rPr>
          <w:rFonts w:eastAsia="Calibri" w:cs="Arial"/>
          <w:color w:val="000000" w:themeColor="text1"/>
          <w:lang w:val="en-US"/>
        </w:rPr>
        <w:t xml:space="preserve">that </w:t>
      </w:r>
      <w:r w:rsidRPr="2CC90BC2" w:rsidR="00DA4FC6">
        <w:rPr>
          <w:rFonts w:eastAsia="Calibri" w:cs="Arial"/>
          <w:color w:val="000000" w:themeColor="text1"/>
          <w:lang w:val="en-US"/>
        </w:rPr>
        <w:t>might need to</w:t>
      </w:r>
      <w:r w:rsidRPr="2CC90BC2" w:rsidR="00B56269">
        <w:rPr>
          <w:rFonts w:eastAsia="Calibri" w:cs="Arial"/>
          <w:color w:val="000000" w:themeColor="text1"/>
          <w:lang w:val="en-US"/>
        </w:rPr>
        <w:t xml:space="preserve"> be</w:t>
      </w:r>
      <w:r w:rsidRPr="2CC90BC2" w:rsidR="00DA4FC6">
        <w:rPr>
          <w:rFonts w:eastAsia="Calibri" w:cs="Arial"/>
          <w:color w:val="000000" w:themeColor="text1"/>
          <w:lang w:val="en-US"/>
        </w:rPr>
        <w:t xml:space="preserve"> </w:t>
      </w:r>
      <w:r w:rsidRPr="2CC90BC2" w:rsidR="00036505">
        <w:rPr>
          <w:rFonts w:eastAsia="Calibri" w:cs="Arial"/>
          <w:color w:val="000000" w:themeColor="text1"/>
          <w:lang w:val="en-US"/>
        </w:rPr>
        <w:t>shared</w:t>
      </w:r>
      <w:r w:rsidRPr="2CC90BC2" w:rsidR="00DA4FC6">
        <w:rPr>
          <w:rFonts w:eastAsia="Calibri" w:cs="Arial"/>
          <w:color w:val="000000" w:themeColor="text1"/>
          <w:lang w:val="en-US"/>
        </w:rPr>
        <w:t xml:space="preserve">. It </w:t>
      </w:r>
      <w:r w:rsidRPr="2CC90BC2" w:rsidR="00D71EBE">
        <w:rPr>
          <w:rFonts w:eastAsia="Calibri" w:cs="Arial"/>
          <w:color w:val="000000" w:themeColor="text1"/>
          <w:lang w:val="en-US"/>
        </w:rPr>
        <w:t>sends</w:t>
      </w:r>
      <w:r w:rsidRPr="2CC90BC2" w:rsidR="00DA4FC6">
        <w:rPr>
          <w:rFonts w:eastAsia="Calibri" w:cs="Arial"/>
          <w:color w:val="000000" w:themeColor="text1"/>
          <w:lang w:val="en-US"/>
        </w:rPr>
        <w:t xml:space="preserve"> a </w:t>
      </w:r>
      <w:r w:rsidRPr="2CC90BC2" w:rsidR="00AC09AB">
        <w:rPr>
          <w:rFonts w:eastAsia="Calibri" w:cs="Arial"/>
          <w:color w:val="000000" w:themeColor="text1"/>
          <w:lang w:val="en-US"/>
        </w:rPr>
        <w:t>message</w:t>
      </w:r>
      <w:r w:rsidRPr="2CC90BC2" w:rsidR="00DA4FC6">
        <w:rPr>
          <w:rFonts w:eastAsia="Calibri" w:cs="Arial"/>
          <w:color w:val="000000" w:themeColor="text1"/>
          <w:lang w:val="en-US"/>
        </w:rPr>
        <w:t xml:space="preserve"> </w:t>
      </w:r>
      <w:r w:rsidRPr="2CC90BC2" w:rsidR="00AC09AB">
        <w:rPr>
          <w:rFonts w:eastAsia="Calibri" w:cs="Arial"/>
          <w:color w:val="000000" w:themeColor="text1"/>
          <w:lang w:val="en-US"/>
        </w:rPr>
        <w:t>to</w:t>
      </w:r>
      <w:r w:rsidRPr="2CC90BC2" w:rsidR="00DA4FC6">
        <w:rPr>
          <w:rFonts w:eastAsia="Calibri" w:cs="Arial"/>
          <w:color w:val="000000" w:themeColor="text1"/>
          <w:lang w:val="en-US"/>
        </w:rPr>
        <w:t xml:space="preserve"> the </w:t>
      </w:r>
      <w:r w:rsidRPr="2CC90BC2" w:rsidR="00AC09AB">
        <w:rPr>
          <w:rFonts w:eastAsia="Calibri" w:cs="Arial"/>
          <w:color w:val="000000" w:themeColor="text1"/>
          <w:lang w:val="en-US"/>
        </w:rPr>
        <w:t>students</w:t>
      </w:r>
      <w:r w:rsidRPr="2CC90BC2" w:rsidR="00DA4FC6">
        <w:rPr>
          <w:rFonts w:eastAsia="Calibri" w:cs="Arial"/>
          <w:color w:val="000000" w:themeColor="text1"/>
          <w:lang w:val="en-US"/>
        </w:rPr>
        <w:t xml:space="preserve"> that </w:t>
      </w:r>
      <w:r w:rsidRPr="2CC90BC2" w:rsidR="00B56269">
        <w:rPr>
          <w:rFonts w:eastAsia="Calibri" w:cs="Arial"/>
          <w:color w:val="000000" w:themeColor="text1"/>
          <w:lang w:val="en-US"/>
        </w:rPr>
        <w:t xml:space="preserve">they </w:t>
      </w:r>
      <w:r w:rsidRPr="2CC90BC2" w:rsidR="418956BC">
        <w:rPr>
          <w:rFonts w:eastAsia="Calibri" w:cs="Arial"/>
          <w:color w:val="000000" w:themeColor="text1"/>
          <w:lang w:val="en-US"/>
        </w:rPr>
        <w:t>care</w:t>
      </w:r>
      <w:r w:rsidRPr="2CC90BC2" w:rsidR="00DA4FC6">
        <w:rPr>
          <w:rFonts w:eastAsia="Calibri" w:cs="Arial"/>
          <w:color w:val="000000" w:themeColor="text1"/>
          <w:lang w:val="en-US"/>
        </w:rPr>
        <w:t xml:space="preserve"> about </w:t>
      </w:r>
      <w:r w:rsidRPr="2CC90BC2">
        <w:rPr>
          <w:rFonts w:eastAsia="Calibri" w:cs="Arial"/>
          <w:color w:val="000000" w:themeColor="text1"/>
          <w:lang w:val="en-US"/>
        </w:rPr>
        <w:t xml:space="preserve">the context of </w:t>
      </w:r>
      <w:r w:rsidRPr="2CC90BC2" w:rsidR="00AC09AB">
        <w:rPr>
          <w:rFonts w:eastAsia="Calibri" w:cs="Arial"/>
          <w:color w:val="000000" w:themeColor="text1"/>
          <w:lang w:val="en-US"/>
        </w:rPr>
        <w:t>their</w:t>
      </w:r>
      <w:r w:rsidRPr="2CC90BC2">
        <w:rPr>
          <w:rFonts w:eastAsia="Calibri" w:cs="Arial"/>
          <w:color w:val="000000" w:themeColor="text1"/>
          <w:lang w:val="en-US"/>
        </w:rPr>
        <w:t xml:space="preserve"> learning. </w:t>
      </w:r>
    </w:p>
    <w:p w:rsidR="00AA0CE5" w:rsidP="00AA0CE5" w:rsidRDefault="00E31BE4" w14:paraId="1516B62B" w14:textId="56332B93" w14:noSpellErr="1">
      <w:pPr>
        <w:spacing w:line="257" w:lineRule="auto"/>
        <w:rPr>
          <w:rFonts w:eastAsia="Segoe UI" w:cs="Arial"/>
          <w:color w:val="000000" w:themeColor="text1"/>
          <w:lang w:val="en-US"/>
        </w:rPr>
      </w:pPr>
      <w:r w:rsidRPr="31361FD1" w:rsidR="00E31BE4">
        <w:rPr>
          <w:rFonts w:eastAsia="Segoe UI" w:cs="Arial"/>
          <w:color w:val="000000" w:themeColor="text1" w:themeTint="FF" w:themeShade="FF"/>
          <w:lang w:val="en-US"/>
        </w:rPr>
        <w:t xml:space="preserve">To </w:t>
      </w:r>
      <w:r w:rsidRPr="31361FD1" w:rsidR="00D71EBE">
        <w:rPr>
          <w:rFonts w:eastAsia="Segoe UI" w:cs="Arial"/>
          <w:color w:val="000000" w:themeColor="text1" w:themeTint="FF" w:themeShade="FF"/>
          <w:lang w:val="en-US"/>
        </w:rPr>
        <w:t>finish</w:t>
      </w:r>
      <w:r w:rsidRPr="31361FD1" w:rsidR="00E31BE4">
        <w:rPr>
          <w:rFonts w:eastAsia="Segoe UI" w:cs="Arial"/>
          <w:color w:val="000000" w:themeColor="text1" w:themeTint="FF" w:themeShade="FF"/>
          <w:lang w:val="en-US"/>
        </w:rPr>
        <w:t xml:space="preserve"> </w:t>
      </w:r>
      <w:r w:rsidRPr="31361FD1" w:rsidR="00B56269">
        <w:rPr>
          <w:rFonts w:eastAsia="Segoe UI" w:cs="Arial"/>
          <w:color w:val="000000" w:themeColor="text1" w:themeTint="FF" w:themeShade="FF"/>
          <w:lang w:val="en-US"/>
        </w:rPr>
        <w:t xml:space="preserve">the </w:t>
      </w:r>
      <w:r w:rsidRPr="31361FD1" w:rsidR="00D71EBE">
        <w:rPr>
          <w:rFonts w:eastAsia="Segoe UI" w:cs="Arial"/>
          <w:color w:val="000000" w:themeColor="text1" w:themeTint="FF" w:themeShade="FF"/>
          <w:lang w:val="en-US"/>
        </w:rPr>
        <w:t>session,</w:t>
      </w:r>
      <w:r w:rsidRPr="31361FD1" w:rsidR="00E31BE4">
        <w:rPr>
          <w:rFonts w:eastAsia="Segoe UI" w:cs="Arial"/>
          <w:color w:val="000000" w:themeColor="text1" w:themeTint="FF" w:themeShade="FF"/>
          <w:lang w:val="en-US"/>
        </w:rPr>
        <w:t xml:space="preserve"> </w:t>
      </w:r>
      <w:r w:rsidRPr="31361FD1" w:rsidR="00B56269">
        <w:rPr>
          <w:rFonts w:eastAsia="Segoe UI" w:cs="Arial"/>
          <w:color w:val="000000" w:themeColor="text1" w:themeTint="FF" w:themeShade="FF"/>
          <w:lang w:val="en-US"/>
        </w:rPr>
        <w:t>t</w:t>
      </w:r>
      <w:r w:rsidRPr="31361FD1" w:rsidR="00AA0CE5">
        <w:rPr>
          <w:rFonts w:eastAsia="Segoe UI" w:cs="Arial"/>
          <w:color w:val="000000" w:themeColor="text1" w:themeTint="FF" w:themeShade="FF"/>
          <w:lang w:val="en-US"/>
        </w:rPr>
        <w:t xml:space="preserve">he </w:t>
      </w:r>
      <w:r w:rsidRPr="31361FD1" w:rsidR="000D1ACB">
        <w:rPr>
          <w:rFonts w:eastAsia="Segoe UI" w:cs="Arial"/>
          <w:color w:val="000000" w:themeColor="text1" w:themeTint="FF" w:themeShade="FF"/>
          <w:lang w:val="en-US"/>
        </w:rPr>
        <w:t>t</w:t>
      </w:r>
      <w:r w:rsidRPr="31361FD1" w:rsidR="00B56269">
        <w:rPr>
          <w:rFonts w:eastAsia="Segoe UI" w:cs="Arial"/>
          <w:color w:val="000000" w:themeColor="text1" w:themeTint="FF" w:themeShade="FF"/>
          <w:lang w:val="en-US"/>
        </w:rPr>
        <w:t>rainer</w:t>
      </w:r>
      <w:r w:rsidRPr="31361FD1" w:rsidR="00AA0CE5">
        <w:rPr>
          <w:rFonts w:eastAsia="Segoe UI" w:cs="Arial"/>
          <w:color w:val="000000" w:themeColor="text1" w:themeTint="FF" w:themeShade="FF"/>
          <w:lang w:val="en-US"/>
        </w:rPr>
        <w:t xml:space="preserve"> and </w:t>
      </w:r>
      <w:r w:rsidRPr="31361FD1" w:rsidR="000D1ACB">
        <w:rPr>
          <w:rFonts w:eastAsia="Segoe UI" w:cs="Arial"/>
          <w:color w:val="000000" w:themeColor="text1" w:themeTint="FF" w:themeShade="FF"/>
          <w:lang w:val="en-US"/>
        </w:rPr>
        <w:t>a</w:t>
      </w:r>
      <w:r w:rsidRPr="31361FD1" w:rsidR="00B56269">
        <w:rPr>
          <w:rFonts w:eastAsia="Segoe UI" w:cs="Arial"/>
          <w:color w:val="000000" w:themeColor="text1" w:themeTint="FF" w:themeShade="FF"/>
          <w:lang w:val="en-US"/>
        </w:rPr>
        <w:t xml:space="preserve">ssessor </w:t>
      </w:r>
      <w:r w:rsidRPr="31361FD1" w:rsidR="29B145D8">
        <w:rPr>
          <w:rFonts w:eastAsia="Segoe UI" w:cs="Arial"/>
          <w:color w:val="000000" w:themeColor="text1" w:themeTint="FF" w:themeShade="FF"/>
          <w:lang w:val="en-US"/>
        </w:rPr>
        <w:t>outline</w:t>
      </w:r>
      <w:r w:rsidRPr="31361FD1" w:rsidR="00AA0CE5">
        <w:rPr>
          <w:rFonts w:eastAsia="Segoe UI" w:cs="Arial"/>
          <w:color w:val="000000" w:themeColor="text1" w:themeTint="FF" w:themeShade="FF"/>
          <w:lang w:val="en-US"/>
        </w:rPr>
        <w:t xml:space="preserve"> their availability t</w:t>
      </w:r>
      <w:r w:rsidRPr="31361FD1" w:rsidR="00E31BE4">
        <w:rPr>
          <w:rFonts w:eastAsia="Segoe UI" w:cs="Arial"/>
          <w:color w:val="000000" w:themeColor="text1" w:themeTint="FF" w:themeShade="FF"/>
          <w:lang w:val="en-US"/>
        </w:rPr>
        <w:t xml:space="preserve">o </w:t>
      </w:r>
      <w:r w:rsidRPr="31361FD1" w:rsidR="00D71EBE">
        <w:rPr>
          <w:rFonts w:eastAsia="Segoe UI" w:cs="Arial"/>
          <w:color w:val="000000" w:themeColor="text1" w:themeTint="FF" w:themeShade="FF"/>
          <w:lang w:val="en-US"/>
        </w:rPr>
        <w:t>students</w:t>
      </w:r>
      <w:r w:rsidRPr="31361FD1" w:rsidR="00AA0CE5">
        <w:rPr>
          <w:rFonts w:eastAsia="Segoe UI" w:cs="Arial"/>
          <w:color w:val="000000" w:themeColor="text1" w:themeTint="FF" w:themeShade="FF"/>
          <w:lang w:val="en-US"/>
        </w:rPr>
        <w:t xml:space="preserve">. They explain </w:t>
      </w:r>
      <w:r w:rsidRPr="31361FD1" w:rsidR="00E31BE4">
        <w:rPr>
          <w:rFonts w:eastAsia="Segoe UI" w:cs="Arial"/>
          <w:color w:val="000000" w:themeColor="text1" w:themeTint="FF" w:themeShade="FF"/>
          <w:lang w:val="en-US"/>
        </w:rPr>
        <w:t xml:space="preserve">how to make a personal appointment to </w:t>
      </w:r>
      <w:r w:rsidRPr="31361FD1" w:rsidR="00D71EBE">
        <w:rPr>
          <w:rFonts w:eastAsia="Segoe UI" w:cs="Arial"/>
          <w:color w:val="000000" w:themeColor="text1" w:themeTint="FF" w:themeShade="FF"/>
          <w:lang w:val="en-US"/>
        </w:rPr>
        <w:t>discuss</w:t>
      </w:r>
      <w:r w:rsidRPr="31361FD1" w:rsidR="00E31BE4">
        <w:rPr>
          <w:rFonts w:eastAsia="Segoe UI" w:cs="Arial"/>
          <w:color w:val="000000" w:themeColor="text1" w:themeTint="FF" w:themeShade="FF"/>
          <w:lang w:val="en-US"/>
        </w:rPr>
        <w:t xml:space="preserve"> any specific requirements. </w:t>
      </w:r>
      <w:r w:rsidRPr="31361FD1" w:rsidR="00C77A3A">
        <w:rPr>
          <w:rFonts w:eastAsia="Segoe UI" w:cs="Arial"/>
          <w:color w:val="000000" w:themeColor="text1" w:themeTint="FF" w:themeShade="FF"/>
          <w:lang w:val="en-US"/>
        </w:rPr>
        <w:t>The</w:t>
      </w:r>
      <w:r w:rsidRPr="31361FD1" w:rsidR="00AA0CE5">
        <w:rPr>
          <w:rFonts w:eastAsia="Segoe UI" w:cs="Arial"/>
          <w:color w:val="000000" w:themeColor="text1" w:themeTint="FF" w:themeShade="FF"/>
          <w:lang w:val="en-US"/>
        </w:rPr>
        <w:t>y provide a link to an</w:t>
      </w:r>
      <w:r w:rsidRPr="31361FD1" w:rsidR="00E31BE4">
        <w:rPr>
          <w:rFonts w:eastAsia="Segoe UI" w:cs="Arial"/>
          <w:color w:val="000000" w:themeColor="text1" w:themeTint="FF" w:themeShade="FF"/>
          <w:lang w:val="en-US"/>
        </w:rPr>
        <w:t xml:space="preserve"> electronic schedule</w:t>
      </w:r>
      <w:r w:rsidRPr="31361FD1" w:rsidR="00AA0CE5">
        <w:rPr>
          <w:rFonts w:eastAsia="Segoe UI" w:cs="Arial"/>
          <w:color w:val="000000" w:themeColor="text1" w:themeTint="FF" w:themeShade="FF"/>
          <w:lang w:val="en-US"/>
        </w:rPr>
        <w:t xml:space="preserve"> a</w:t>
      </w:r>
      <w:r w:rsidRPr="31361FD1" w:rsidR="00E31BE4">
        <w:rPr>
          <w:rFonts w:eastAsia="Segoe UI" w:cs="Arial"/>
          <w:color w:val="000000" w:themeColor="text1" w:themeTint="FF" w:themeShade="FF"/>
          <w:lang w:val="en-US"/>
        </w:rPr>
        <w:t xml:space="preserve">nd </w:t>
      </w:r>
      <w:r w:rsidRPr="31361FD1" w:rsidR="00AA0CE5">
        <w:rPr>
          <w:rFonts w:eastAsia="Segoe UI" w:cs="Arial"/>
          <w:color w:val="000000" w:themeColor="text1" w:themeTint="FF" w:themeShade="FF"/>
          <w:lang w:val="en-US"/>
        </w:rPr>
        <w:t xml:space="preserve">encourage </w:t>
      </w:r>
      <w:r w:rsidRPr="31361FD1" w:rsidR="00E31BE4">
        <w:rPr>
          <w:rFonts w:eastAsia="Segoe UI" w:cs="Arial"/>
          <w:color w:val="000000" w:themeColor="text1" w:themeTint="FF" w:themeShade="FF"/>
          <w:lang w:val="en-US"/>
        </w:rPr>
        <w:t xml:space="preserve">everyone to consider making </w:t>
      </w:r>
      <w:r w:rsidRPr="31361FD1" w:rsidR="5F9F35AC">
        <w:rPr>
          <w:rFonts w:eastAsia="Segoe UI" w:cs="Arial"/>
          <w:color w:val="000000" w:themeColor="text1" w:themeTint="FF" w:themeShade="FF"/>
          <w:lang w:val="en-US"/>
        </w:rPr>
        <w:t>time</w:t>
      </w:r>
      <w:r w:rsidRPr="31361FD1" w:rsidR="00E31BE4">
        <w:rPr>
          <w:rFonts w:eastAsia="Segoe UI" w:cs="Arial"/>
          <w:color w:val="000000" w:themeColor="text1" w:themeTint="FF" w:themeShade="FF"/>
          <w:lang w:val="en-US"/>
        </w:rPr>
        <w:t xml:space="preserve"> in the f</w:t>
      </w:r>
      <w:r w:rsidRPr="31361FD1" w:rsidR="009719C5">
        <w:rPr>
          <w:rFonts w:eastAsia="Segoe UI" w:cs="Arial"/>
          <w:color w:val="000000" w:themeColor="text1" w:themeTint="FF" w:themeShade="FF"/>
          <w:lang w:val="en-US"/>
        </w:rPr>
        <w:t>ir</w:t>
      </w:r>
      <w:r w:rsidRPr="31361FD1" w:rsidR="00E31BE4">
        <w:rPr>
          <w:rFonts w:eastAsia="Segoe UI" w:cs="Arial"/>
          <w:color w:val="000000" w:themeColor="text1" w:themeTint="FF" w:themeShade="FF"/>
          <w:lang w:val="en-US"/>
        </w:rPr>
        <w:t xml:space="preserve">st couple of weeks to </w:t>
      </w:r>
      <w:r w:rsidRPr="31361FD1" w:rsidR="000D1ACB">
        <w:rPr>
          <w:rFonts w:eastAsia="Segoe UI" w:cs="Arial"/>
          <w:color w:val="000000" w:themeColor="text1" w:themeTint="FF" w:themeShade="FF"/>
          <w:lang w:val="en-US"/>
        </w:rPr>
        <w:t>‘</w:t>
      </w:r>
      <w:r w:rsidRPr="31361FD1" w:rsidR="00D71EBE">
        <w:rPr>
          <w:rFonts w:eastAsia="Segoe UI" w:cs="Arial"/>
          <w:color w:val="000000" w:themeColor="text1" w:themeTint="FF" w:themeShade="FF"/>
          <w:lang w:val="en-US"/>
        </w:rPr>
        <w:t>touch</w:t>
      </w:r>
      <w:r w:rsidRPr="31361FD1" w:rsidR="00E31BE4">
        <w:rPr>
          <w:rFonts w:eastAsia="Segoe UI" w:cs="Arial"/>
          <w:color w:val="000000" w:themeColor="text1" w:themeTint="FF" w:themeShade="FF"/>
          <w:lang w:val="en-US"/>
        </w:rPr>
        <w:t xml:space="preserve"> base</w:t>
      </w:r>
      <w:r w:rsidRPr="31361FD1" w:rsidR="000D1ACB">
        <w:rPr>
          <w:rFonts w:eastAsia="Segoe UI" w:cs="Arial"/>
          <w:color w:val="000000" w:themeColor="text1" w:themeTint="FF" w:themeShade="FF"/>
          <w:lang w:val="en-US"/>
        </w:rPr>
        <w:t>’</w:t>
      </w:r>
      <w:r w:rsidRPr="31361FD1" w:rsidR="00E31BE4">
        <w:rPr>
          <w:rFonts w:eastAsia="Segoe UI" w:cs="Arial"/>
          <w:color w:val="000000" w:themeColor="text1" w:themeTint="FF" w:themeShade="FF"/>
          <w:lang w:val="en-US"/>
        </w:rPr>
        <w:t>.</w:t>
      </w:r>
      <w:r w:rsidRPr="31361FD1" w:rsidR="00590383">
        <w:rPr>
          <w:rFonts w:eastAsia="Segoe UI" w:cs="Arial"/>
          <w:color w:val="000000" w:themeColor="text1" w:themeTint="FF" w:themeShade="FF"/>
          <w:lang w:val="en-US"/>
        </w:rPr>
        <w:t xml:space="preserve"> </w:t>
      </w:r>
      <w:r w:rsidRPr="31361FD1" w:rsidR="00FB0EA9">
        <w:rPr>
          <w:rFonts w:eastAsia="Segoe UI" w:cs="Arial"/>
          <w:color w:val="000000" w:themeColor="text1" w:themeTint="FF" w:themeShade="FF"/>
          <w:lang w:val="en-US"/>
        </w:rPr>
        <w:t>I</w:t>
      </w:r>
      <w:r w:rsidRPr="31361FD1" w:rsidR="00590383">
        <w:rPr>
          <w:rFonts w:eastAsia="Segoe UI" w:cs="Arial"/>
          <w:color w:val="000000" w:themeColor="text1" w:themeTint="FF" w:themeShade="FF"/>
          <w:lang w:val="en-US"/>
        </w:rPr>
        <w:t xml:space="preserve">nviting the </w:t>
      </w:r>
      <w:r w:rsidRPr="31361FD1" w:rsidR="00D71EBE">
        <w:rPr>
          <w:rFonts w:eastAsia="Segoe UI" w:cs="Arial"/>
          <w:color w:val="000000" w:themeColor="text1" w:themeTint="FF" w:themeShade="FF"/>
          <w:lang w:val="en-US"/>
        </w:rPr>
        <w:t>students</w:t>
      </w:r>
      <w:r w:rsidRPr="31361FD1" w:rsidR="00590383">
        <w:rPr>
          <w:rFonts w:eastAsia="Segoe UI" w:cs="Arial"/>
          <w:color w:val="000000" w:themeColor="text1" w:themeTint="FF" w:themeShade="FF"/>
          <w:lang w:val="en-US"/>
        </w:rPr>
        <w:t xml:space="preserve"> to communicate helps all </w:t>
      </w:r>
      <w:r w:rsidRPr="31361FD1" w:rsidR="00D71EBE">
        <w:rPr>
          <w:rFonts w:eastAsia="Segoe UI" w:cs="Arial"/>
          <w:color w:val="000000" w:themeColor="text1" w:themeTint="FF" w:themeShade="FF"/>
          <w:lang w:val="en-US"/>
        </w:rPr>
        <w:t>learners</w:t>
      </w:r>
      <w:r w:rsidRPr="31361FD1" w:rsidR="00590383">
        <w:rPr>
          <w:rFonts w:eastAsia="Segoe UI" w:cs="Arial"/>
          <w:color w:val="000000" w:themeColor="text1" w:themeTint="FF" w:themeShade="FF"/>
          <w:lang w:val="en-US"/>
        </w:rPr>
        <w:t xml:space="preserve"> </w:t>
      </w:r>
      <w:r w:rsidRPr="31361FD1" w:rsidR="00590383">
        <w:rPr>
          <w:rFonts w:eastAsia="Segoe UI" w:cs="Arial"/>
          <w:color w:val="000000" w:themeColor="text1" w:themeTint="FF" w:themeShade="FF"/>
          <w:lang w:val="en-US"/>
        </w:rPr>
        <w:t>to take</w:t>
      </w:r>
      <w:r w:rsidRPr="31361FD1" w:rsidR="00590383">
        <w:rPr>
          <w:rFonts w:eastAsia="Segoe UI" w:cs="Arial"/>
          <w:color w:val="000000" w:themeColor="text1" w:themeTint="FF" w:themeShade="FF"/>
          <w:lang w:val="en-US"/>
        </w:rPr>
        <w:t xml:space="preserve"> positive steps</w:t>
      </w:r>
      <w:r w:rsidRPr="31361FD1" w:rsidR="00620160">
        <w:rPr>
          <w:rFonts w:eastAsia="Segoe UI" w:cs="Arial"/>
          <w:color w:val="000000" w:themeColor="text1" w:themeTint="FF" w:themeShade="FF"/>
          <w:lang w:val="en-US"/>
        </w:rPr>
        <w:t xml:space="preserve"> early in their studies</w:t>
      </w:r>
      <w:r w:rsidRPr="31361FD1" w:rsidR="00590383">
        <w:rPr>
          <w:rFonts w:eastAsia="Segoe UI" w:cs="Arial"/>
          <w:color w:val="000000" w:themeColor="text1" w:themeTint="FF" w:themeShade="FF"/>
          <w:lang w:val="en-US"/>
        </w:rPr>
        <w:t>.</w:t>
      </w:r>
    </w:p>
    <w:p w:rsidRPr="007807CB" w:rsidR="00AE7866" w:rsidP="007807CB" w:rsidRDefault="004E1ACC" w14:paraId="4EF5CF9A" w14:textId="148F0FE4">
      <w:pPr>
        <w:pStyle w:val="Heading2"/>
        <w:rPr>
          <w:rStyle w:val="Hyperlink"/>
          <w:color w:val="2F5496" w:themeColor="accent1" w:themeShade="BF"/>
          <w:u w:val="none"/>
        </w:rPr>
      </w:pPr>
      <w:r w:rsidRPr="007807CB">
        <w:t>Action and Evidence</w:t>
      </w:r>
    </w:p>
    <w:p w:rsidRPr="00334D18" w:rsidR="00AE7866" w:rsidP="00AE7866" w:rsidRDefault="00AE7866" w14:paraId="38019C21" w14:textId="21EDAC75">
      <w:pPr>
        <w:rPr>
          <w:lang w:val="en-US"/>
        </w:rPr>
      </w:pPr>
      <w:r w:rsidRPr="000C2144">
        <w:rPr>
          <w:rFonts w:eastAsia="Times New Roman"/>
          <w:lang w:eastAsia="en-AU"/>
        </w:rPr>
        <w:t xml:space="preserve">The RTO has taken reasonable steps to ensure the enrolment practices are responsive to learner needs. The RTO recognises that the student may need a comprehensive orientation to the training and assessment practices. This has also provided </w:t>
      </w:r>
      <w:r>
        <w:rPr>
          <w:rFonts w:eastAsia="Times New Roman"/>
          <w:lang w:eastAsia="en-AU"/>
        </w:rPr>
        <w:t xml:space="preserve">all </w:t>
      </w:r>
      <w:r w:rsidRPr="000C2144">
        <w:rPr>
          <w:rFonts w:eastAsia="Times New Roman"/>
          <w:lang w:eastAsia="en-AU"/>
        </w:rPr>
        <w:t>students with information and guidance about the way training and assessment practices are designed in such a way to enable and empower participation.</w:t>
      </w:r>
    </w:p>
    <w:p w:rsidR="00AE7866" w:rsidP="00AE7866" w:rsidRDefault="00AE7866" w14:paraId="30CF744F" w14:textId="77777777">
      <w:r w:rsidRPr="00B94D4A">
        <w:rPr>
          <w:rFonts w:eastAsia="Calibri"/>
          <w:b/>
          <w:bCs/>
          <w:lang w:val="en-US"/>
        </w:rPr>
        <w:lastRenderedPageBreak/>
        <w:t>Please note:</w:t>
      </w:r>
      <w:r w:rsidRPr="14D0CB80">
        <w:rPr>
          <w:rFonts w:eastAsia="Calibri"/>
          <w:lang w:val="en-US"/>
        </w:rPr>
        <w:t xml:space="preserve"> Every student’s particular circumstance will be unique, and the illustration of practice is indicative and offered as guidance only.</w:t>
      </w:r>
    </w:p>
    <w:p w:rsidRPr="007807CB" w:rsidR="000F519E" w:rsidP="007807CB" w:rsidRDefault="00AA0CE5" w14:paraId="406FC364" w14:textId="5F1C5CA8">
      <w:pPr>
        <w:pStyle w:val="Heading2"/>
      </w:pPr>
      <w:r w:rsidRPr="007807CB">
        <w:t>L</w:t>
      </w:r>
      <w:r w:rsidRPr="007807CB" w:rsidR="00267DE7">
        <w:t xml:space="preserve">inks to the relevant legislation and standards to </w:t>
      </w:r>
      <w:r w:rsidRPr="007807CB" w:rsidR="00FB0EA9">
        <w:t xml:space="preserve">meet </w:t>
      </w:r>
      <w:r w:rsidRPr="007807CB" w:rsidR="00493B2A">
        <w:t>RTO obligations</w:t>
      </w:r>
    </w:p>
    <w:p w:rsidRPr="00FB4AAE" w:rsidR="000F519E" w:rsidP="00464CC2" w:rsidRDefault="00703331" w14:paraId="25A129BD" w14:textId="4531C95C">
      <w:pPr>
        <w:spacing w:before="240"/>
        <w:rPr>
          <w:rStyle w:val="Hyperlink"/>
        </w:rPr>
      </w:pPr>
      <w:hyperlink w:history="1" r:id="rId11">
        <w:r w:rsidRPr="00FB4AAE">
          <w:rPr>
            <w:rStyle w:val="Hyperlink"/>
          </w:rPr>
          <w:t xml:space="preserve">Disability Standards for Education 2005 </w:t>
        </w:r>
        <w:r w:rsidRPr="00FB4AAE" w:rsidR="00F832E2">
          <w:rPr>
            <w:rStyle w:val="Hyperlink"/>
          </w:rPr>
          <w:t>(</w:t>
        </w:r>
        <w:proofErr w:type="spellStart"/>
        <w:r w:rsidRPr="00FB4AAE" w:rsidR="00F832E2">
          <w:rPr>
            <w:rStyle w:val="Hyperlink"/>
          </w:rPr>
          <w:t>Cth</w:t>
        </w:r>
        <w:proofErr w:type="spellEnd"/>
        <w:r w:rsidRPr="00FB4AAE" w:rsidR="00F832E2">
          <w:rPr>
            <w:rStyle w:val="Hyperlink"/>
          </w:rPr>
          <w:t xml:space="preserve">) </w:t>
        </w:r>
        <w:r w:rsidRPr="00FB4AAE">
          <w:rPr>
            <w:rStyle w:val="Hyperlink"/>
          </w:rPr>
          <w:t>(DSE)</w:t>
        </w:r>
      </w:hyperlink>
    </w:p>
    <w:p w:rsidRPr="000C2144" w:rsidR="000F519E" w:rsidP="000F519E" w:rsidRDefault="00DB632F" w14:paraId="76E84836" w14:textId="5A36A679">
      <w:pPr>
        <w:rPr>
          <w:lang w:val="en-US"/>
        </w:rPr>
      </w:pPr>
      <w:r w:rsidRPr="000C2144">
        <w:rPr>
          <w:b/>
          <w:bCs/>
          <w:lang w:val="en-US"/>
        </w:rPr>
        <w:t xml:space="preserve">Standards for Enrolment </w:t>
      </w:r>
      <w:r w:rsidR="00703331">
        <w:rPr>
          <w:b/>
          <w:bCs/>
          <w:lang w:val="en-US"/>
        </w:rPr>
        <w:t>–</w:t>
      </w:r>
      <w:r w:rsidRPr="000C2144">
        <w:rPr>
          <w:b/>
          <w:bCs/>
          <w:lang w:val="en-US"/>
        </w:rPr>
        <w:t xml:space="preserve"> Part 4</w:t>
      </w:r>
      <w:r w:rsidRPr="00EC1EAF" w:rsidR="000C2144">
        <w:rPr>
          <w:lang w:val="en-US"/>
        </w:rPr>
        <w:t xml:space="preserve">: </w:t>
      </w:r>
      <w:r w:rsidRPr="000C2144">
        <w:rPr>
          <w:lang w:val="en-US"/>
        </w:rPr>
        <w:t>The education provider must take reasonable steps to ensure that the prospective student is able to seek admission to, or apply for enrolment in, the institution on the same basis as a prospective student without disability, and without experiencing discrimination.</w:t>
      </w:r>
      <w:r w:rsidRPr="00EC1EAF">
        <w:rPr>
          <w:lang w:val="en-US"/>
        </w:rPr>
        <w:t xml:space="preserve"> </w:t>
      </w:r>
      <w:r w:rsidRPr="000C2144">
        <w:rPr>
          <w:lang w:val="en-US"/>
        </w:rPr>
        <w:t xml:space="preserve">Enrolment includes marketing, course information, communication and counselling, assessment of learner needs, disclosure, and fees information. </w:t>
      </w:r>
    </w:p>
    <w:p w:rsidRPr="000C2144" w:rsidR="000F519E" w:rsidP="000F519E" w:rsidRDefault="00DB632F" w14:paraId="2335BF25" w14:textId="66EF49E5">
      <w:pPr>
        <w:rPr>
          <w:lang w:val="en-US"/>
        </w:rPr>
      </w:pPr>
      <w:r w:rsidRPr="000C2144">
        <w:rPr>
          <w:b/>
          <w:bCs/>
          <w:lang w:val="en-US"/>
        </w:rPr>
        <w:t>Standards for Participation – Part 5</w:t>
      </w:r>
      <w:r w:rsidRPr="00EC1EAF" w:rsidR="000C2144">
        <w:rPr>
          <w:lang w:val="en-US"/>
        </w:rPr>
        <w:t xml:space="preserve">: </w:t>
      </w:r>
      <w:r w:rsidRPr="000C2144">
        <w:rPr>
          <w:lang w:val="en-US"/>
        </w:rPr>
        <w:t>The educatio</w:t>
      </w:r>
      <w:r w:rsidR="000C2144">
        <w:rPr>
          <w:lang w:val="en-US"/>
        </w:rPr>
        <w:t>n</w:t>
      </w:r>
      <w:r w:rsidRPr="000C2144">
        <w:rPr>
          <w:lang w:val="en-US"/>
        </w:rPr>
        <w:t xml:space="preserve"> provider must take reasonable step</w:t>
      </w:r>
      <w:r w:rsidR="004330E3">
        <w:rPr>
          <w:lang w:val="en-US"/>
        </w:rPr>
        <w:t>s</w:t>
      </w:r>
      <w:r w:rsidRPr="000C2144">
        <w:rPr>
          <w:lang w:val="en-US"/>
        </w:rPr>
        <w:t xml:space="preserve"> to ensure that the student is able to participate in the course or program provided by the educational institution, and use the facilities and services provided by it, on the same basis as a student without disability, and without experiencing discrimination.</w:t>
      </w:r>
      <w:bookmarkStart w:name="_Hlk101367441" w:id="0"/>
    </w:p>
    <w:p w:rsidR="000F519E" w:rsidP="000F519E" w:rsidRDefault="00DB632F" w14:paraId="7B6E1834" w14:textId="1E28EAE9">
      <w:pPr>
        <w:rPr>
          <w:lang w:val="en-US"/>
        </w:rPr>
      </w:pPr>
      <w:r w:rsidRPr="000C2144">
        <w:rPr>
          <w:b/>
          <w:bCs/>
          <w:lang w:val="en-US"/>
        </w:rPr>
        <w:t>Standards for curriculum development, accreditation and delivery – Part 6</w:t>
      </w:r>
      <w:r w:rsidRPr="00EC1EAF" w:rsidR="000C2144">
        <w:rPr>
          <w:lang w:val="en-US"/>
        </w:rPr>
        <w:t xml:space="preserve">: </w:t>
      </w:r>
      <w:r w:rsidRPr="000C2144">
        <w:rPr>
          <w:lang w:val="en-US"/>
        </w:rPr>
        <w:t>The education provider must take reasonable steps to ensure that the course or program is designed in such a way that the student is, or any student with disability is, able to participate in the learning experiences (including the assessment and certification requirements) of the course or program, and any relevant supplementary course or program, on the same basis as a student without disability, and without experiencing discrimination.</w:t>
      </w:r>
      <w:bookmarkEnd w:id="0"/>
    </w:p>
    <w:p w:rsidR="00FD0A21" w:rsidP="000F519E" w:rsidRDefault="00FD0A21" w14:paraId="39A066C5" w14:textId="77777777">
      <w:pPr>
        <w:rPr>
          <w:lang w:val="en-US"/>
        </w:rPr>
      </w:pPr>
    </w:p>
    <w:p w:rsidRPr="00FD0A21" w:rsidR="00FD0A21" w:rsidP="000F519E" w:rsidRDefault="00FD0A21" w14:paraId="7359F3CC" w14:textId="59935EB8">
      <w:pPr>
        <w:rPr>
          <w:u w:val="single"/>
          <w:lang w:val="en-US"/>
        </w:rPr>
      </w:pPr>
      <w:r w:rsidRPr="00FD0A21">
        <w:rPr>
          <w:u w:val="single"/>
          <w:lang w:val="en-US"/>
        </w:rPr>
        <w:t xml:space="preserve">2025 Standards for Registered Training </w:t>
      </w:r>
      <w:proofErr w:type="spellStart"/>
      <w:r w:rsidRPr="00FD0A21">
        <w:rPr>
          <w:u w:val="single"/>
          <w:lang w:val="en-US"/>
        </w:rPr>
        <w:t>Organisations</w:t>
      </w:r>
      <w:proofErr w:type="spellEnd"/>
      <w:r w:rsidRPr="00FD0A21">
        <w:rPr>
          <w:u w:val="single"/>
          <w:lang w:val="en-US"/>
        </w:rPr>
        <w:t xml:space="preserve"> (RTOs):</w:t>
      </w:r>
    </w:p>
    <w:p w:rsidRPr="00FD0A21" w:rsidR="00E13D77" w:rsidP="00E13D77" w:rsidRDefault="00E13D77" w14:paraId="34A21F8C" w14:textId="77777777">
      <w:pPr>
        <w:spacing w:before="240"/>
        <w:rPr>
          <w:rFonts w:eastAsia="DengXian"/>
          <w:i/>
          <w:iCs/>
          <w:color w:val="0563C1"/>
          <w:u w:val="single"/>
        </w:rPr>
      </w:pPr>
      <w:hyperlink w:history="1" r:id="rId12">
        <w:r w:rsidRPr="00FD0A21">
          <w:rPr>
            <w:rFonts w:eastAsia="DengXian"/>
            <w:i/>
            <w:iCs/>
            <w:color w:val="0563C1"/>
            <w:u w:val="single"/>
          </w:rPr>
          <w:t>National Vocational Education and Training Regulator (Outcomes Standards for NVR Registered Training Organisations) Instrument 2025</w:t>
        </w:r>
      </w:hyperlink>
    </w:p>
    <w:p w:rsidRPr="00FD0A21" w:rsidR="00E13D77" w:rsidP="00E13D77" w:rsidRDefault="00E13D77" w14:paraId="4AA11D9E" w14:textId="77777777">
      <w:pPr>
        <w:rPr>
          <w:rStyle w:val="Strong"/>
          <w:rFonts w:cs="Arial"/>
          <w:b w:val="0"/>
          <w:bCs w:val="0"/>
        </w:rPr>
      </w:pPr>
      <w:r w:rsidRPr="00FD0A21">
        <w:rPr>
          <w:rStyle w:val="Strong"/>
          <w:rFonts w:cs="Arial"/>
        </w:rPr>
        <w:t xml:space="preserve">Outcome 2: </w:t>
      </w:r>
      <w:r w:rsidRPr="00FD0A21">
        <w:rPr>
          <w:rStyle w:val="Strong"/>
          <w:rFonts w:cs="Arial"/>
          <w:b w:val="0"/>
          <w:bCs w:val="0"/>
        </w:rPr>
        <w:t>VET students are treated fairly and properly informed, supported and protected.</w:t>
      </w:r>
    </w:p>
    <w:p w:rsidRPr="00FD0A21" w:rsidR="00E13D77" w:rsidP="00E13D77" w:rsidRDefault="00E13D77" w14:paraId="21FA157C" w14:textId="77777777">
      <w:pPr>
        <w:ind w:left="720"/>
        <w:rPr>
          <w:rFonts w:cs="Arial"/>
        </w:rPr>
      </w:pPr>
      <w:r w:rsidRPr="00FD0A21">
        <w:rPr>
          <w:rFonts w:cs="Arial"/>
        </w:rPr>
        <w:t>Outcome Standard 2.1: VET students have access to clear and accurate information concerning the organisation, the relevant training product, and students are made aware of any changes that may affect them.</w:t>
      </w:r>
    </w:p>
    <w:p w:rsidRPr="00FD0A21" w:rsidR="00E13D77" w:rsidP="00E13D77" w:rsidRDefault="00E13D77" w14:paraId="1216FCC8" w14:textId="77777777">
      <w:pPr>
        <w:ind w:left="720"/>
        <w:rPr>
          <w:rFonts w:cs="Arial"/>
        </w:rPr>
      </w:pPr>
      <w:r w:rsidRPr="00FD0A21">
        <w:rPr>
          <w:rFonts w:cs="Arial"/>
        </w:rPr>
        <w:t xml:space="preserve">Outcome Standard 2.2: VET students are advised, prior to enrolment, about the suitability of the training product for them, </w:t>
      </w:r>
      <w:proofErr w:type="gramStart"/>
      <w:r w:rsidRPr="00FD0A21">
        <w:rPr>
          <w:rFonts w:cs="Arial"/>
        </w:rPr>
        <w:t>taking into account</w:t>
      </w:r>
      <w:proofErr w:type="gramEnd"/>
      <w:r w:rsidRPr="00FD0A21">
        <w:rPr>
          <w:rFonts w:cs="Arial"/>
        </w:rPr>
        <w:t xml:space="preserve"> the student’s skills and competencies.</w:t>
      </w:r>
    </w:p>
    <w:p w:rsidRPr="00FD0A21" w:rsidR="00E13D77" w:rsidP="00E13D77" w:rsidRDefault="00E13D77" w14:paraId="16EC4A1E" w14:textId="77777777">
      <w:pPr>
        <w:ind w:left="720"/>
        <w:rPr>
          <w:rStyle w:val="Strong"/>
          <w:rFonts w:cs="Arial"/>
          <w:b w:val="0"/>
          <w:bCs w:val="0"/>
        </w:rPr>
      </w:pPr>
      <w:r w:rsidRPr="00FD0A21">
        <w:rPr>
          <w:rStyle w:val="Strong"/>
          <w:rFonts w:cs="Arial"/>
          <w:b w:val="0"/>
          <w:bCs w:val="0"/>
        </w:rPr>
        <w:t>Outcome Standard 2.3: VET students have access to support services, trainers and assessors and other staff to support their progress throughout the training product.</w:t>
      </w:r>
    </w:p>
    <w:p w:rsidRPr="00FD0A21" w:rsidR="00E13D77" w:rsidP="00E13D77" w:rsidRDefault="00E13D77" w14:paraId="01E422FD" w14:textId="77777777">
      <w:pPr>
        <w:ind w:left="720"/>
        <w:rPr>
          <w:rStyle w:val="Strong"/>
          <w:rFonts w:cs="Arial"/>
          <w:b w:val="0"/>
          <w:bCs w:val="0"/>
        </w:rPr>
      </w:pPr>
      <w:r w:rsidRPr="00FD0A21">
        <w:rPr>
          <w:rStyle w:val="Strong"/>
          <w:rFonts w:cs="Arial"/>
          <w:b w:val="0"/>
          <w:bCs w:val="0"/>
        </w:rPr>
        <w:t>Outcome Standard 2.4: Reasonable adjustments are made to support VET students with disability to access and participate in training and assessment on an equal basis.</w:t>
      </w:r>
    </w:p>
    <w:p w:rsidRPr="00FD0A21" w:rsidR="00E13D77" w:rsidP="00E13D77" w:rsidRDefault="00E13D77" w14:paraId="281EFF55" w14:textId="77777777">
      <w:pPr>
        <w:ind w:left="720"/>
        <w:rPr>
          <w:rStyle w:val="Strong"/>
          <w:rFonts w:cs="Arial"/>
          <w:b w:val="0"/>
          <w:bCs w:val="0"/>
        </w:rPr>
      </w:pPr>
      <w:r w:rsidRPr="00FD0A21">
        <w:rPr>
          <w:rStyle w:val="Strong"/>
          <w:rFonts w:cs="Arial"/>
          <w:b w:val="0"/>
          <w:bCs w:val="0"/>
        </w:rPr>
        <w:lastRenderedPageBreak/>
        <w:t>Outcome Standard 2.5: The learning environment promotes and supports the diversity of VET students.</w:t>
      </w:r>
    </w:p>
    <w:p w:rsidRPr="00EC4095" w:rsidR="00EC4095" w:rsidP="00EC4095" w:rsidRDefault="00EC4095" w14:paraId="22B7FF46" w14:textId="176D7200">
      <w:pPr>
        <w:spacing w:before="0"/>
        <w:ind w:left="720"/>
        <w:rPr>
          <w:rStyle w:val="Strong"/>
          <w:b w:val="0"/>
          <w:bCs w:val="0"/>
        </w:rPr>
      </w:pPr>
      <w:r w:rsidRPr="00FD0A21">
        <w:t xml:space="preserve">Outcome Standard 2.6: The wellbeing needs of the VET student cohort are </w:t>
      </w:r>
      <w:proofErr w:type="gramStart"/>
      <w:r w:rsidRPr="00FD0A21">
        <w:t>identified</w:t>
      </w:r>
      <w:proofErr w:type="gramEnd"/>
      <w:r w:rsidRPr="00FD0A21">
        <w:t xml:space="preserve"> and strategies are put in place to support those needs.</w:t>
      </w:r>
    </w:p>
    <w:p w:rsidR="00FD0A21" w:rsidP="00397032" w:rsidRDefault="00FD0A21" w14:paraId="4B0B5BB4" w14:textId="77777777">
      <w:pPr>
        <w:rPr>
          <w:b/>
          <w:bCs/>
        </w:rPr>
      </w:pPr>
    </w:p>
    <w:p w:rsidRPr="00397032" w:rsidR="00397032" w:rsidP="00397032" w:rsidRDefault="00397032" w14:paraId="3DBCB001" w14:textId="3288F427">
      <w:pPr>
        <w:rPr>
          <w:rFonts w:ascii="Calibri" w:hAnsi="Calibri"/>
          <w:sz w:val="22"/>
          <w:szCs w:val="22"/>
        </w:rPr>
      </w:pPr>
      <w:r w:rsidRPr="00397032">
        <w:rPr>
          <w:b/>
          <w:bCs/>
        </w:rPr>
        <w:t xml:space="preserve">Please </w:t>
      </w:r>
      <w:proofErr w:type="gramStart"/>
      <w:r w:rsidRPr="00397032">
        <w:rPr>
          <w:b/>
          <w:bCs/>
        </w:rPr>
        <w:t>note:</w:t>
      </w:r>
      <w:proofErr w:type="gramEnd"/>
      <w:r w:rsidRPr="00397032">
        <w:t xml:space="preserve"> </w:t>
      </w:r>
      <w:r w:rsidR="001E6298">
        <w:t>RTOs</w:t>
      </w:r>
      <w:r w:rsidRPr="00397032">
        <w:t xml:space="preserve"> registered by the </w:t>
      </w:r>
      <w:r w:rsidRPr="6FC2DD26">
        <w:rPr>
          <w:i/>
        </w:rPr>
        <w:t>Victorian Registration and Qualifications Authority</w:t>
      </w:r>
      <w:r w:rsidRPr="00397032">
        <w:t xml:space="preserve"> or the </w:t>
      </w:r>
      <w:r w:rsidRPr="6FC2DD26">
        <w:rPr>
          <w:i/>
        </w:rPr>
        <w:t>Training Accreditation Council Western Australia</w:t>
      </w:r>
      <w:r w:rsidRPr="00397032">
        <w:t xml:space="preserve"> may refer to the following websites for requirements specific to you.</w:t>
      </w:r>
    </w:p>
    <w:p w:rsidRPr="00FB4AAE" w:rsidR="005B4095" w:rsidP="005B4095" w:rsidRDefault="005B4095" w14:paraId="68C7EFF5" w14:textId="77777777">
      <w:pPr>
        <w:rPr>
          <w:rStyle w:val="Hyperlink"/>
        </w:rPr>
      </w:pPr>
      <w:hyperlink w:history="1" r:id="rId13">
        <w:r w:rsidRPr="00FB4AAE">
          <w:rPr>
            <w:rStyle w:val="Hyperlink"/>
          </w:rPr>
          <w:t>Victorian Registration and Qualifications Authority</w:t>
        </w:r>
      </w:hyperlink>
    </w:p>
    <w:p w:rsidRPr="00FB4AAE" w:rsidR="005B4095" w:rsidP="005B4095" w:rsidRDefault="005B4095" w14:paraId="594D6A40" w14:textId="36B90B4C">
      <w:pPr>
        <w:rPr>
          <w:rStyle w:val="Hyperlink"/>
        </w:rPr>
      </w:pPr>
      <w:hyperlink w:history="1" r:id="rId14">
        <w:r w:rsidRPr="00FB4AAE">
          <w:rPr>
            <w:rStyle w:val="Hyperlink"/>
          </w:rPr>
          <w:t>Training Accreditation Council Western Australia</w:t>
        </w:r>
      </w:hyperlink>
    </w:p>
    <w:p w:rsidRPr="00E471C6" w:rsidR="00714A2B" w:rsidP="00E471C6" w:rsidRDefault="00714A2B" w14:paraId="04EE4414" w14:textId="77777777">
      <w:pPr>
        <w:pStyle w:val="Heading3"/>
      </w:pPr>
      <w:r w:rsidRPr="00E471C6">
        <w:t>Disclaimer</w:t>
      </w:r>
    </w:p>
    <w:p w:rsidR="14D0CB80" w:rsidP="00733A18" w:rsidRDefault="00AE7866" w14:paraId="1E6CEB3C" w14:textId="0DC9D293">
      <w:pPr>
        <w:rPr>
          <w:lang w:eastAsia="en-AU"/>
        </w:rPr>
      </w:pPr>
      <w:r w:rsidRPr="00AE7866">
        <w:rPr>
          <w:lang w:eastAsia="en-AU"/>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rsidRPr="00733A18" w:rsidR="00FB4AAE" w:rsidP="00733A18" w:rsidRDefault="00FB4AAE" w14:paraId="10B38537" w14:textId="664481F0">
      <w:pPr>
        <w:rPr>
          <w:lang w:eastAsia="en-AU"/>
        </w:rPr>
      </w:pPr>
      <w:r w:rsidRPr="00FB4AAE">
        <w:rPr>
          <w:lang w:eastAsia="en-AU"/>
        </w:rPr>
        <w:t xml:space="preserve">This resource is funded by the Australian Government Department of Employment and Workplace Relations through the </w:t>
      </w:r>
      <w:r w:rsidRPr="001A354E">
        <w:rPr>
          <w:lang w:eastAsia="en-AU"/>
        </w:rPr>
        <w:t>Supporting Students with Disability in VET project</w:t>
      </w:r>
      <w:r w:rsidRPr="00FB4AAE">
        <w:rPr>
          <w:lang w:eastAsia="en-AU"/>
        </w:rPr>
        <w:t>.</w:t>
      </w:r>
    </w:p>
    <w:sectPr w:rsidRPr="00733A18" w:rsidR="00FB4AAE" w:rsidSect="00310245">
      <w:headerReference w:type="even" r:id="rId15"/>
      <w:headerReference w:type="default" r:id="rId16"/>
      <w:footerReference w:type="even" r:id="rId17"/>
      <w:footerReference w:type="default" r:id="rId18"/>
      <w:headerReference w:type="first" r:id="rId19"/>
      <w:footerReference w:type="firs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39A" w:rsidP="00B90627" w:rsidRDefault="000D339A" w14:paraId="0FB6BE2A" w14:textId="77777777">
      <w:r>
        <w:separator/>
      </w:r>
    </w:p>
  </w:endnote>
  <w:endnote w:type="continuationSeparator" w:id="0">
    <w:p w:rsidR="000D339A" w:rsidP="00B90627" w:rsidRDefault="000D339A" w14:paraId="45B26FE6" w14:textId="77777777">
      <w:r>
        <w:continuationSeparator/>
      </w:r>
    </w:p>
  </w:endnote>
  <w:endnote w:type="continuationNotice" w:id="1">
    <w:p w:rsidR="000D339A" w:rsidRDefault="000D339A" w14:paraId="48F0F6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21" w:rsidRDefault="00FD0A21" w14:paraId="1D102F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70316119"/>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Pr="00904FFF" w:rsidR="00B90627" w:rsidP="00A23C90" w:rsidRDefault="00310245" w14:paraId="2E5B4B3F" w14:textId="62ACB7B6">
            <w:pPr>
              <w:pStyle w:val="Footer"/>
              <w:pBdr>
                <w:top w:val="single" w:color="auto" w:sz="4" w:space="1"/>
              </w:pBdr>
              <w:spacing w:before="0" w:after="0"/>
              <w:jc w:val="right"/>
              <w:rPr>
                <w:sz w:val="20"/>
                <w:szCs w:val="20"/>
              </w:rPr>
            </w:pPr>
            <w:r w:rsidRPr="00310245">
              <w:rPr>
                <w:sz w:val="20"/>
                <w:szCs w:val="20"/>
              </w:rPr>
              <w:t>Practice Illustration</w:t>
            </w:r>
            <w:r w:rsidR="007807CB">
              <w:rPr>
                <w:sz w:val="20"/>
                <w:szCs w:val="20"/>
              </w:rPr>
              <w:t xml:space="preserve"> - </w:t>
            </w:r>
            <w:r w:rsidRPr="00310245">
              <w:rPr>
                <w:sz w:val="20"/>
                <w:szCs w:val="20"/>
              </w:rPr>
              <w:t>Enrolment</w:t>
            </w:r>
            <w:r w:rsidR="007807CB">
              <w:rPr>
                <w:sz w:val="20"/>
                <w:szCs w:val="20"/>
              </w:rPr>
              <w:t xml:space="preserve"> </w:t>
            </w:r>
            <w:r w:rsidRPr="00310245">
              <w:rPr>
                <w:sz w:val="20"/>
                <w:szCs w:val="20"/>
              </w:rPr>
              <w:t>-</w:t>
            </w:r>
            <w:r w:rsidR="007807CB">
              <w:rPr>
                <w:sz w:val="20"/>
                <w:szCs w:val="20"/>
              </w:rPr>
              <w:t xml:space="preserve"> </w:t>
            </w:r>
            <w:r w:rsidRPr="00310245">
              <w:rPr>
                <w:sz w:val="20"/>
                <w:szCs w:val="20"/>
              </w:rPr>
              <w:t>Orientation to Teaching &amp; Learning</w:t>
            </w:r>
            <w:r w:rsidR="0012147B">
              <w:rPr>
                <w:sz w:val="20"/>
                <w:szCs w:val="20"/>
              </w:rPr>
              <w:tab/>
            </w:r>
            <w:r w:rsidRPr="00904FFF" w:rsidR="00B90627">
              <w:rPr>
                <w:sz w:val="20"/>
                <w:szCs w:val="20"/>
              </w:rPr>
              <w:fldChar w:fldCharType="begin"/>
            </w:r>
            <w:r w:rsidRPr="00904FFF" w:rsidR="00B90627">
              <w:rPr>
                <w:sz w:val="20"/>
                <w:szCs w:val="20"/>
              </w:rPr>
              <w:instrText xml:space="preserve"> PAGE </w:instrText>
            </w:r>
            <w:r w:rsidRPr="00904FFF" w:rsidR="00B90627">
              <w:rPr>
                <w:sz w:val="20"/>
                <w:szCs w:val="20"/>
              </w:rPr>
              <w:fldChar w:fldCharType="separate"/>
            </w:r>
            <w:r w:rsidRPr="00904FFF" w:rsidR="00B90627">
              <w:rPr>
                <w:noProof/>
                <w:sz w:val="20"/>
                <w:szCs w:val="20"/>
              </w:rPr>
              <w:t>2</w:t>
            </w:r>
            <w:r w:rsidRPr="00904FFF" w:rsidR="00B90627">
              <w:rPr>
                <w:sz w:val="20"/>
                <w:szCs w:val="20"/>
              </w:rPr>
              <w:fldChar w:fldCharType="end"/>
            </w:r>
          </w:p>
        </w:sdtContent>
        <w:sdtEndPr>
          <w:rPr>
            <w:sz w:val="20"/>
            <w:szCs w:val="20"/>
          </w:rPr>
        </w:sdtEndPr>
      </w:sdt>
    </w:sdtContent>
    <w:sdtEndPr>
      <w:rPr>
        <w:sz w:val="20"/>
        <w:szCs w:val="20"/>
      </w:rPr>
    </w:sdtEndPr>
  </w:sdt>
  <w:p w:rsidRPr="00A94D04" w:rsidR="0012147B" w:rsidP="00A23C90" w:rsidRDefault="00A23C90" w14:paraId="417AF32C" w14:textId="59719391">
    <w:pPr>
      <w:pStyle w:val="Footer"/>
      <w:pBdr>
        <w:top w:val="single" w:color="auto" w:sz="4" w:space="1"/>
      </w:pBdr>
      <w:spacing w:before="0" w:after="0"/>
      <w:rPr>
        <w:sz w:val="20"/>
        <w:szCs w:val="20"/>
      </w:rPr>
    </w:pPr>
    <w:r w:rsidRPr="0059053D">
      <w:rPr>
        <w:sz w:val="20"/>
        <w:szCs w:val="20"/>
      </w:rPr>
      <w:t>Supporting Students with Disability in VET</w:t>
    </w:r>
    <w:r w:rsidRPr="00FB4AAE" w:rsidR="00FB4AAE">
      <w:rPr>
        <w:sz w:val="20"/>
        <w:szCs w:val="20"/>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21" w:rsidRDefault="00FD0A21" w14:paraId="254B6B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39A" w:rsidP="00B90627" w:rsidRDefault="000D339A" w14:paraId="60F24BBE" w14:textId="77777777">
      <w:r>
        <w:separator/>
      </w:r>
    </w:p>
  </w:footnote>
  <w:footnote w:type="continuationSeparator" w:id="0">
    <w:p w:rsidR="000D339A" w:rsidP="00B90627" w:rsidRDefault="000D339A" w14:paraId="136275A5" w14:textId="77777777">
      <w:r>
        <w:continuationSeparator/>
      </w:r>
    </w:p>
  </w:footnote>
  <w:footnote w:type="continuationNotice" w:id="1">
    <w:p w:rsidR="000D339A" w:rsidRDefault="000D339A" w14:paraId="3B7AFA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21" w:rsidRDefault="00FD0A21" w14:paraId="1EE549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21" w:rsidRDefault="00FD0A21" w14:paraId="1FBBE9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21" w:rsidRDefault="00FD0A21" w14:paraId="588F37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AAA"/>
    <w:multiLevelType w:val="hybridMultilevel"/>
    <w:tmpl w:val="3C563A6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85B0E2B"/>
    <w:multiLevelType w:val="hybridMultilevel"/>
    <w:tmpl w:val="4CD8577A"/>
    <w:lvl w:ilvl="0" w:tplc="5BB4A176">
      <w:start w:val="1"/>
      <w:numFmt w:val="bullet"/>
      <w:lvlText w:val=""/>
      <w:lvlJc w:val="left"/>
      <w:pPr>
        <w:ind w:left="360" w:hanging="360"/>
      </w:pPr>
      <w:rPr>
        <w:rFonts w:hint="default" w:ascii="Wingdings" w:hAnsi="Wingdings"/>
        <w:sz w:val="22"/>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186F09D9"/>
    <w:multiLevelType w:val="hybridMultilevel"/>
    <w:tmpl w:val="D7E890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E1F4823"/>
    <w:multiLevelType w:val="hybridMultilevel"/>
    <w:tmpl w:val="4538DA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28C49BD"/>
    <w:multiLevelType w:val="multilevel"/>
    <w:tmpl w:val="9DFE9910"/>
    <w:lvl w:ilvl="0">
      <w:start w:val="1"/>
      <w:numFmt w:val="bullet"/>
      <w:lvlText w:val=""/>
      <w:lvlJc w:val="left"/>
      <w:pPr>
        <w:ind w:left="360" w:hanging="360"/>
      </w:pPr>
      <w:rPr>
        <w:rFonts w:hint="default" w:ascii="Wingdings" w:hAnsi="Wingdings"/>
        <w:b w:val="0"/>
        <w:i w:val="0"/>
        <w:sz w:val="22"/>
        <w:u w:color="1F3864" w:themeColor="accent1" w:themeShade="8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5BA3756"/>
    <w:multiLevelType w:val="hybridMultilevel"/>
    <w:tmpl w:val="353CC1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48FC1CB2"/>
    <w:multiLevelType w:val="hybridMultilevel"/>
    <w:tmpl w:val="8C507C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53F0777B"/>
    <w:multiLevelType w:val="hybridMultilevel"/>
    <w:tmpl w:val="0270C2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65AD6855"/>
    <w:multiLevelType w:val="hybridMultilevel"/>
    <w:tmpl w:val="E13AF01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75CE1F72"/>
    <w:multiLevelType w:val="hybridMultilevel"/>
    <w:tmpl w:val="668C85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539246790">
    <w:abstractNumId w:val="7"/>
  </w:num>
  <w:num w:numId="2" w16cid:durableId="143284594">
    <w:abstractNumId w:val="3"/>
  </w:num>
  <w:num w:numId="3" w16cid:durableId="596403843">
    <w:abstractNumId w:val="5"/>
  </w:num>
  <w:num w:numId="4" w16cid:durableId="1143161373">
    <w:abstractNumId w:val="2"/>
  </w:num>
  <w:num w:numId="5" w16cid:durableId="1244535003">
    <w:abstractNumId w:val="0"/>
  </w:num>
  <w:num w:numId="6" w16cid:durableId="1845435734">
    <w:abstractNumId w:val="9"/>
  </w:num>
  <w:num w:numId="7" w16cid:durableId="328103310">
    <w:abstractNumId w:val="8"/>
  </w:num>
  <w:num w:numId="8" w16cid:durableId="1963220346">
    <w:abstractNumId w:val="6"/>
  </w:num>
  <w:num w:numId="9" w16cid:durableId="1037387027">
    <w:abstractNumId w:val="4"/>
  </w:num>
  <w:num w:numId="10" w16cid:durableId="906650372">
    <w:abstractNumId w:val="4"/>
  </w:num>
  <w:num w:numId="11" w16cid:durableId="363289316">
    <w:abstractNumId w:val="4"/>
  </w:num>
  <w:num w:numId="12" w16cid:durableId="1063210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8B"/>
    <w:rsid w:val="00003F7C"/>
    <w:rsid w:val="000116AF"/>
    <w:rsid w:val="00013A1D"/>
    <w:rsid w:val="00017EDA"/>
    <w:rsid w:val="00020D81"/>
    <w:rsid w:val="00032A95"/>
    <w:rsid w:val="00036505"/>
    <w:rsid w:val="00045B30"/>
    <w:rsid w:val="0005644D"/>
    <w:rsid w:val="00096205"/>
    <w:rsid w:val="000970F8"/>
    <w:rsid w:val="000975A9"/>
    <w:rsid w:val="000C0597"/>
    <w:rsid w:val="000C2144"/>
    <w:rsid w:val="000D1189"/>
    <w:rsid w:val="000D1ACB"/>
    <w:rsid w:val="000D339A"/>
    <w:rsid w:val="000E5DE6"/>
    <w:rsid w:val="000F519E"/>
    <w:rsid w:val="00117E14"/>
    <w:rsid w:val="0012147B"/>
    <w:rsid w:val="00143F19"/>
    <w:rsid w:val="00146BE9"/>
    <w:rsid w:val="001604ED"/>
    <w:rsid w:val="001765DF"/>
    <w:rsid w:val="00182E4D"/>
    <w:rsid w:val="00182ED4"/>
    <w:rsid w:val="00183BD4"/>
    <w:rsid w:val="001A354E"/>
    <w:rsid w:val="001B278B"/>
    <w:rsid w:val="001E6298"/>
    <w:rsid w:val="001F482E"/>
    <w:rsid w:val="00200A23"/>
    <w:rsid w:val="00207EC2"/>
    <w:rsid w:val="002103AA"/>
    <w:rsid w:val="00213D61"/>
    <w:rsid w:val="00234F3E"/>
    <w:rsid w:val="00252BF1"/>
    <w:rsid w:val="00267DE7"/>
    <w:rsid w:val="002720A6"/>
    <w:rsid w:val="00274981"/>
    <w:rsid w:val="002920C1"/>
    <w:rsid w:val="002C6886"/>
    <w:rsid w:val="002E7350"/>
    <w:rsid w:val="002F0F02"/>
    <w:rsid w:val="0030170A"/>
    <w:rsid w:val="00307968"/>
    <w:rsid w:val="00310245"/>
    <w:rsid w:val="00311AE2"/>
    <w:rsid w:val="00331BE9"/>
    <w:rsid w:val="00334D18"/>
    <w:rsid w:val="003518EB"/>
    <w:rsid w:val="003654F5"/>
    <w:rsid w:val="00384978"/>
    <w:rsid w:val="00392323"/>
    <w:rsid w:val="00396EAD"/>
    <w:rsid w:val="00397032"/>
    <w:rsid w:val="003A274B"/>
    <w:rsid w:val="004045F9"/>
    <w:rsid w:val="004330E3"/>
    <w:rsid w:val="0043370F"/>
    <w:rsid w:val="004363B5"/>
    <w:rsid w:val="004544C3"/>
    <w:rsid w:val="00464CC2"/>
    <w:rsid w:val="004820D1"/>
    <w:rsid w:val="004910C3"/>
    <w:rsid w:val="00493B2A"/>
    <w:rsid w:val="004A5183"/>
    <w:rsid w:val="004B3054"/>
    <w:rsid w:val="004B5B00"/>
    <w:rsid w:val="004E1ACC"/>
    <w:rsid w:val="00507880"/>
    <w:rsid w:val="00512ECC"/>
    <w:rsid w:val="00520371"/>
    <w:rsid w:val="005230FD"/>
    <w:rsid w:val="0052624B"/>
    <w:rsid w:val="00526E8E"/>
    <w:rsid w:val="005342E3"/>
    <w:rsid w:val="00540FD4"/>
    <w:rsid w:val="00572407"/>
    <w:rsid w:val="005734BC"/>
    <w:rsid w:val="00587CC3"/>
    <w:rsid w:val="00590383"/>
    <w:rsid w:val="005A0CC0"/>
    <w:rsid w:val="005B4095"/>
    <w:rsid w:val="005D2402"/>
    <w:rsid w:val="00613726"/>
    <w:rsid w:val="00620160"/>
    <w:rsid w:val="00620F6C"/>
    <w:rsid w:val="00634630"/>
    <w:rsid w:val="006417C7"/>
    <w:rsid w:val="00652CCD"/>
    <w:rsid w:val="00663940"/>
    <w:rsid w:val="00666224"/>
    <w:rsid w:val="00676485"/>
    <w:rsid w:val="006B629D"/>
    <w:rsid w:val="006C65AD"/>
    <w:rsid w:val="006D20E4"/>
    <w:rsid w:val="006D2667"/>
    <w:rsid w:val="006D3A31"/>
    <w:rsid w:val="00703331"/>
    <w:rsid w:val="007101B5"/>
    <w:rsid w:val="00714A2B"/>
    <w:rsid w:val="00733A18"/>
    <w:rsid w:val="00734C51"/>
    <w:rsid w:val="00742D9A"/>
    <w:rsid w:val="0075750F"/>
    <w:rsid w:val="007807CB"/>
    <w:rsid w:val="0079274E"/>
    <w:rsid w:val="00796B97"/>
    <w:rsid w:val="007A6692"/>
    <w:rsid w:val="007F7251"/>
    <w:rsid w:val="00806D90"/>
    <w:rsid w:val="00813A82"/>
    <w:rsid w:val="00825D4C"/>
    <w:rsid w:val="0082699F"/>
    <w:rsid w:val="00833BF3"/>
    <w:rsid w:val="0083453C"/>
    <w:rsid w:val="008350E8"/>
    <w:rsid w:val="00836BBB"/>
    <w:rsid w:val="0085402F"/>
    <w:rsid w:val="00855246"/>
    <w:rsid w:val="00872722"/>
    <w:rsid w:val="00877FD1"/>
    <w:rsid w:val="00882866"/>
    <w:rsid w:val="008829CA"/>
    <w:rsid w:val="0089756F"/>
    <w:rsid w:val="00897C0C"/>
    <w:rsid w:val="008B2370"/>
    <w:rsid w:val="008E0DF3"/>
    <w:rsid w:val="008F451C"/>
    <w:rsid w:val="00904FFF"/>
    <w:rsid w:val="00916A26"/>
    <w:rsid w:val="009237DA"/>
    <w:rsid w:val="0095501D"/>
    <w:rsid w:val="009719C5"/>
    <w:rsid w:val="009A4C6F"/>
    <w:rsid w:val="009B6933"/>
    <w:rsid w:val="009C3534"/>
    <w:rsid w:val="009D24DF"/>
    <w:rsid w:val="009D6575"/>
    <w:rsid w:val="009F7820"/>
    <w:rsid w:val="00A0591C"/>
    <w:rsid w:val="00A06C05"/>
    <w:rsid w:val="00A212B8"/>
    <w:rsid w:val="00A21747"/>
    <w:rsid w:val="00A236D7"/>
    <w:rsid w:val="00A23C90"/>
    <w:rsid w:val="00A403CA"/>
    <w:rsid w:val="00A56E4E"/>
    <w:rsid w:val="00A74BF9"/>
    <w:rsid w:val="00A752AD"/>
    <w:rsid w:val="00A94D04"/>
    <w:rsid w:val="00AA09A7"/>
    <w:rsid w:val="00AA0CE5"/>
    <w:rsid w:val="00AA594B"/>
    <w:rsid w:val="00AA6C60"/>
    <w:rsid w:val="00AC09AB"/>
    <w:rsid w:val="00AC4AC7"/>
    <w:rsid w:val="00AC7C4B"/>
    <w:rsid w:val="00AE01E7"/>
    <w:rsid w:val="00AE7866"/>
    <w:rsid w:val="00AF01B3"/>
    <w:rsid w:val="00B065C2"/>
    <w:rsid w:val="00B10D81"/>
    <w:rsid w:val="00B15AD7"/>
    <w:rsid w:val="00B24C80"/>
    <w:rsid w:val="00B5063D"/>
    <w:rsid w:val="00B56269"/>
    <w:rsid w:val="00B803BE"/>
    <w:rsid w:val="00B8066A"/>
    <w:rsid w:val="00B90627"/>
    <w:rsid w:val="00B94D4A"/>
    <w:rsid w:val="00BA144C"/>
    <w:rsid w:val="00BB794C"/>
    <w:rsid w:val="00BF0F11"/>
    <w:rsid w:val="00C0651E"/>
    <w:rsid w:val="00C153F5"/>
    <w:rsid w:val="00C41C71"/>
    <w:rsid w:val="00C423C2"/>
    <w:rsid w:val="00C52F36"/>
    <w:rsid w:val="00C6224E"/>
    <w:rsid w:val="00C6640C"/>
    <w:rsid w:val="00C77A3A"/>
    <w:rsid w:val="00C85386"/>
    <w:rsid w:val="00C916BA"/>
    <w:rsid w:val="00C95B79"/>
    <w:rsid w:val="00C96AF3"/>
    <w:rsid w:val="00CA6C2E"/>
    <w:rsid w:val="00CB091F"/>
    <w:rsid w:val="00CB183E"/>
    <w:rsid w:val="00CB50B4"/>
    <w:rsid w:val="00CD0180"/>
    <w:rsid w:val="00CD0B19"/>
    <w:rsid w:val="00CD4B6A"/>
    <w:rsid w:val="00CD7300"/>
    <w:rsid w:val="00CF0185"/>
    <w:rsid w:val="00CF793C"/>
    <w:rsid w:val="00D03E2C"/>
    <w:rsid w:val="00D05B07"/>
    <w:rsid w:val="00D05EB9"/>
    <w:rsid w:val="00D078DD"/>
    <w:rsid w:val="00D167B7"/>
    <w:rsid w:val="00D17826"/>
    <w:rsid w:val="00D258DB"/>
    <w:rsid w:val="00D6117E"/>
    <w:rsid w:val="00D65EA6"/>
    <w:rsid w:val="00D71EBE"/>
    <w:rsid w:val="00DA40DB"/>
    <w:rsid w:val="00DA4484"/>
    <w:rsid w:val="00DA4FC6"/>
    <w:rsid w:val="00DA712F"/>
    <w:rsid w:val="00DB632F"/>
    <w:rsid w:val="00DD27F8"/>
    <w:rsid w:val="00E13D77"/>
    <w:rsid w:val="00E16306"/>
    <w:rsid w:val="00E215EA"/>
    <w:rsid w:val="00E314B1"/>
    <w:rsid w:val="00E31BE4"/>
    <w:rsid w:val="00E471C6"/>
    <w:rsid w:val="00E61C3F"/>
    <w:rsid w:val="00EA0329"/>
    <w:rsid w:val="00EB1DE9"/>
    <w:rsid w:val="00EB2D2D"/>
    <w:rsid w:val="00EC1EAF"/>
    <w:rsid w:val="00EC4095"/>
    <w:rsid w:val="00ED11D5"/>
    <w:rsid w:val="00EE6358"/>
    <w:rsid w:val="00F03D25"/>
    <w:rsid w:val="00F04971"/>
    <w:rsid w:val="00F05013"/>
    <w:rsid w:val="00F05268"/>
    <w:rsid w:val="00F06378"/>
    <w:rsid w:val="00F14534"/>
    <w:rsid w:val="00F45D47"/>
    <w:rsid w:val="00F647B7"/>
    <w:rsid w:val="00F832E2"/>
    <w:rsid w:val="00F93B84"/>
    <w:rsid w:val="00F941D7"/>
    <w:rsid w:val="00FA6304"/>
    <w:rsid w:val="00FB0EA9"/>
    <w:rsid w:val="00FB29D0"/>
    <w:rsid w:val="00FB319C"/>
    <w:rsid w:val="00FB4AAE"/>
    <w:rsid w:val="00FB6833"/>
    <w:rsid w:val="00FC0298"/>
    <w:rsid w:val="00FD0A21"/>
    <w:rsid w:val="00FD5104"/>
    <w:rsid w:val="08CA1E45"/>
    <w:rsid w:val="0DB5E92C"/>
    <w:rsid w:val="0FF30DB0"/>
    <w:rsid w:val="1130BE6B"/>
    <w:rsid w:val="12B4C88A"/>
    <w:rsid w:val="14C67ED3"/>
    <w:rsid w:val="14D0CB80"/>
    <w:rsid w:val="16624F34"/>
    <w:rsid w:val="1B6FD563"/>
    <w:rsid w:val="258D7D6F"/>
    <w:rsid w:val="294552EC"/>
    <w:rsid w:val="29B145D8"/>
    <w:rsid w:val="2CC90BC2"/>
    <w:rsid w:val="31361FD1"/>
    <w:rsid w:val="3423BE0C"/>
    <w:rsid w:val="36077609"/>
    <w:rsid w:val="418956BC"/>
    <w:rsid w:val="46258759"/>
    <w:rsid w:val="52A2FA68"/>
    <w:rsid w:val="53A48FEB"/>
    <w:rsid w:val="5878010E"/>
    <w:rsid w:val="5E862D45"/>
    <w:rsid w:val="5F9F35AC"/>
    <w:rsid w:val="6069EA96"/>
    <w:rsid w:val="6AE8E987"/>
    <w:rsid w:val="6D0376AF"/>
    <w:rsid w:val="6FC2DD26"/>
    <w:rsid w:val="730FA1B4"/>
    <w:rsid w:val="7B1D1C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AFA7C"/>
  <w15:chartTrackingRefBased/>
  <w15:docId w15:val="{D56BCB24-8F57-4FA0-83B2-88C74A8E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4AAE"/>
    <w:pPr>
      <w:spacing w:before="120" w:after="120"/>
    </w:pPr>
    <w:rPr>
      <w:rFonts w:ascii="Arial" w:hAnsi="Arial" w:eastAsiaTheme="minorEastAsia"/>
      <w:sz w:val="24"/>
      <w:szCs w:val="24"/>
    </w:rPr>
  </w:style>
  <w:style w:type="paragraph" w:styleId="Heading1">
    <w:name w:val="heading 1"/>
    <w:basedOn w:val="Normal"/>
    <w:link w:val="Heading1Char"/>
    <w:uiPriority w:val="9"/>
    <w:qFormat/>
    <w:rsid w:val="00334D18"/>
    <w:pPr>
      <w:spacing w:before="0" w:after="0"/>
      <w:contextualSpacing/>
      <w:outlineLvl w:val="0"/>
    </w:pPr>
    <w:rPr>
      <w:rFonts w:eastAsiaTheme="majorEastAsia" w:cstheme="majorBidi"/>
      <w:color w:val="2F5496" w:themeColor="accent1" w:themeShade="BF"/>
      <w:spacing w:val="-10"/>
      <w:kern w:val="28"/>
      <w:sz w:val="52"/>
      <w:szCs w:val="56"/>
      <w:lang w:eastAsia="en-AU"/>
    </w:rPr>
  </w:style>
  <w:style w:type="paragraph" w:styleId="Heading2">
    <w:name w:val="heading 2"/>
    <w:basedOn w:val="Normal"/>
    <w:link w:val="Heading2Char"/>
    <w:uiPriority w:val="9"/>
    <w:qFormat/>
    <w:rsid w:val="004363B5"/>
    <w:pPr>
      <w:spacing w:before="360" w:after="240"/>
      <w:outlineLvl w:val="1"/>
    </w:pPr>
    <w:rPr>
      <w:rFonts w:eastAsia="Times New Roman"/>
      <w:b/>
      <w:bCs/>
      <w:color w:val="2F5496" w:themeColor="accent1" w:themeShade="BF"/>
      <w:kern w:val="36"/>
      <w:sz w:val="36"/>
      <w:szCs w:val="48"/>
      <w:lang w:eastAsia="en-AU"/>
    </w:rPr>
  </w:style>
  <w:style w:type="paragraph" w:styleId="Heading3">
    <w:name w:val="heading 3"/>
    <w:basedOn w:val="Normal"/>
    <w:next w:val="Normal"/>
    <w:link w:val="Heading3Char"/>
    <w:uiPriority w:val="9"/>
    <w:unhideWhenUsed/>
    <w:qFormat/>
    <w:rsid w:val="00E471C6"/>
    <w:pPr>
      <w:spacing w:before="360"/>
      <w:outlineLvl w:val="2"/>
    </w:pPr>
    <w:rPr>
      <w:rFonts w:eastAsiaTheme="majorEastAsia" w:cstheme="majorBidi"/>
      <w:color w:val="2F5496" w:themeColor="accent1" w:themeShade="BF"/>
      <w:spacing w:val="-10"/>
      <w:kern w:val="28"/>
      <w:sz w:val="36"/>
      <w:szCs w:val="56"/>
      <w:lang w:eastAsia="en-AU"/>
    </w:rPr>
  </w:style>
  <w:style w:type="paragraph" w:styleId="Heading4">
    <w:name w:val="heading 4"/>
    <w:basedOn w:val="Normal"/>
    <w:next w:val="Normal"/>
    <w:link w:val="Heading4Char"/>
    <w:uiPriority w:val="9"/>
    <w:semiHidden/>
    <w:unhideWhenUsed/>
    <w:qFormat/>
    <w:rsid w:val="00F93B84"/>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B84"/>
    <w:pPr>
      <w:keepNext/>
      <w:keepLine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B84"/>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F93B84"/>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F93B84"/>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3B84"/>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24C80"/>
    <w:pPr>
      <w:ind w:left="720"/>
      <w:contextualSpacing/>
    </w:pPr>
  </w:style>
  <w:style w:type="paragraph" w:styleId="Header">
    <w:name w:val="header"/>
    <w:basedOn w:val="Normal"/>
    <w:link w:val="HeaderChar"/>
    <w:uiPriority w:val="99"/>
    <w:unhideWhenUsed/>
    <w:rsid w:val="00B90627"/>
    <w:pPr>
      <w:tabs>
        <w:tab w:val="center" w:pos="4513"/>
        <w:tab w:val="right" w:pos="9026"/>
      </w:tabs>
    </w:pPr>
  </w:style>
  <w:style w:type="character" w:styleId="HeaderChar" w:customStyle="1">
    <w:name w:val="Header Char"/>
    <w:basedOn w:val="DefaultParagraphFont"/>
    <w:link w:val="Header"/>
    <w:uiPriority w:val="99"/>
    <w:rsid w:val="00B90627"/>
  </w:style>
  <w:style w:type="paragraph" w:styleId="Footer">
    <w:name w:val="footer"/>
    <w:basedOn w:val="Normal"/>
    <w:link w:val="FooterChar"/>
    <w:uiPriority w:val="99"/>
    <w:unhideWhenUsed/>
    <w:rsid w:val="00B90627"/>
    <w:pPr>
      <w:tabs>
        <w:tab w:val="center" w:pos="4513"/>
        <w:tab w:val="right" w:pos="9026"/>
      </w:tabs>
    </w:pPr>
  </w:style>
  <w:style w:type="character" w:styleId="FooterChar" w:customStyle="1">
    <w:name w:val="Footer Char"/>
    <w:basedOn w:val="DefaultParagraphFont"/>
    <w:link w:val="Footer"/>
    <w:uiPriority w:val="99"/>
    <w:rsid w:val="00B90627"/>
  </w:style>
  <w:style w:type="character" w:styleId="Heading1Char" w:customStyle="1">
    <w:name w:val="Heading 1 Char"/>
    <w:basedOn w:val="DefaultParagraphFont"/>
    <w:link w:val="Heading1"/>
    <w:uiPriority w:val="9"/>
    <w:rsid w:val="00334D18"/>
    <w:rPr>
      <w:rFonts w:ascii="Arial" w:hAnsi="Arial" w:eastAsiaTheme="majorEastAsia" w:cstheme="majorBidi"/>
      <w:color w:val="2F5496" w:themeColor="accent1" w:themeShade="BF"/>
      <w:spacing w:val="-10"/>
      <w:kern w:val="28"/>
      <w:sz w:val="52"/>
      <w:szCs w:val="56"/>
      <w:lang w:eastAsia="en-AU"/>
    </w:rPr>
  </w:style>
  <w:style w:type="character" w:styleId="Heading2Char" w:customStyle="1">
    <w:name w:val="Heading 2 Char"/>
    <w:basedOn w:val="DefaultParagraphFont"/>
    <w:link w:val="Heading2"/>
    <w:uiPriority w:val="9"/>
    <w:rsid w:val="004363B5"/>
    <w:rPr>
      <w:rFonts w:ascii="Arial" w:hAnsi="Arial"/>
      <w:b/>
      <w:bCs/>
      <w:color w:val="2F5496" w:themeColor="accent1" w:themeShade="BF"/>
      <w:kern w:val="36"/>
      <w:sz w:val="36"/>
      <w:szCs w:val="48"/>
      <w:lang w:eastAsia="en-AU"/>
    </w:rPr>
  </w:style>
  <w:style w:type="character" w:styleId="Heading3Char" w:customStyle="1">
    <w:name w:val="Heading 3 Char"/>
    <w:basedOn w:val="DefaultParagraphFont"/>
    <w:link w:val="Heading3"/>
    <w:uiPriority w:val="9"/>
    <w:rsid w:val="00E471C6"/>
    <w:rPr>
      <w:rFonts w:ascii="Arial" w:hAnsi="Arial" w:eastAsiaTheme="majorEastAsia" w:cstheme="majorBidi"/>
      <w:color w:val="2F5496" w:themeColor="accent1" w:themeShade="BF"/>
      <w:spacing w:val="-10"/>
      <w:kern w:val="28"/>
      <w:sz w:val="36"/>
      <w:szCs w:val="56"/>
      <w:lang w:eastAsia="en-AU"/>
    </w:rPr>
  </w:style>
  <w:style w:type="character" w:styleId="Hyperlink">
    <w:name w:val="Hyperlink"/>
    <w:basedOn w:val="DefaultParagraphFont"/>
    <w:uiPriority w:val="99"/>
    <w:unhideWhenUsed/>
    <w:qFormat/>
    <w:rsid w:val="00FB4AAE"/>
    <w:rPr>
      <w:rFonts w:ascii="Arial" w:hAnsi="Arial"/>
      <w:i/>
      <w:color w:val="0563C1" w:themeColor="hyperlink"/>
      <w:sz w:val="24"/>
      <w:u w:val="single"/>
    </w:rPr>
  </w:style>
  <w:style w:type="paragraph" w:styleId="Revision">
    <w:name w:val="Revision"/>
    <w:hidden/>
    <w:uiPriority w:val="99"/>
    <w:semiHidden/>
    <w:rsid w:val="005342E3"/>
  </w:style>
  <w:style w:type="character" w:styleId="CommentReference">
    <w:name w:val="annotation reference"/>
    <w:basedOn w:val="DefaultParagraphFont"/>
    <w:uiPriority w:val="99"/>
    <w:semiHidden/>
    <w:unhideWhenUsed/>
    <w:rsid w:val="005342E3"/>
    <w:rPr>
      <w:sz w:val="16"/>
      <w:szCs w:val="16"/>
    </w:rPr>
  </w:style>
  <w:style w:type="paragraph" w:styleId="CommentText">
    <w:name w:val="annotation text"/>
    <w:basedOn w:val="Normal"/>
    <w:link w:val="CommentTextChar"/>
    <w:uiPriority w:val="99"/>
    <w:unhideWhenUsed/>
    <w:rsid w:val="005342E3"/>
    <w:rPr>
      <w:sz w:val="20"/>
      <w:szCs w:val="20"/>
    </w:rPr>
  </w:style>
  <w:style w:type="character" w:styleId="CommentTextChar" w:customStyle="1">
    <w:name w:val="Comment Text Char"/>
    <w:basedOn w:val="DefaultParagraphFont"/>
    <w:link w:val="CommentText"/>
    <w:uiPriority w:val="99"/>
    <w:rsid w:val="005342E3"/>
    <w:rPr>
      <w:sz w:val="20"/>
      <w:szCs w:val="20"/>
    </w:rPr>
  </w:style>
  <w:style w:type="paragraph" w:styleId="CommentSubject">
    <w:name w:val="annotation subject"/>
    <w:basedOn w:val="CommentText"/>
    <w:next w:val="CommentText"/>
    <w:link w:val="CommentSubjectChar"/>
    <w:uiPriority w:val="99"/>
    <w:semiHidden/>
    <w:unhideWhenUsed/>
    <w:rsid w:val="005342E3"/>
    <w:rPr>
      <w:b/>
      <w:bCs/>
    </w:rPr>
  </w:style>
  <w:style w:type="character" w:styleId="CommentSubjectChar" w:customStyle="1">
    <w:name w:val="Comment Subject Char"/>
    <w:basedOn w:val="CommentTextChar"/>
    <w:link w:val="CommentSubject"/>
    <w:uiPriority w:val="99"/>
    <w:semiHidden/>
    <w:rsid w:val="005342E3"/>
    <w:rPr>
      <w:b/>
      <w:bCs/>
      <w:sz w:val="20"/>
      <w:szCs w:val="20"/>
    </w:rPr>
  </w:style>
  <w:style w:type="character" w:styleId="UnresolvedMention">
    <w:name w:val="Unresolved Mention"/>
    <w:basedOn w:val="DefaultParagraphFont"/>
    <w:uiPriority w:val="99"/>
    <w:semiHidden/>
    <w:unhideWhenUsed/>
    <w:rsid w:val="00AA0CE5"/>
    <w:rPr>
      <w:color w:val="605E5C"/>
      <w:shd w:val="clear" w:color="auto" w:fill="E1DFDD"/>
    </w:rPr>
  </w:style>
  <w:style w:type="character" w:styleId="FollowedHyperlink">
    <w:name w:val="FollowedHyperlink"/>
    <w:basedOn w:val="DefaultParagraphFont"/>
    <w:uiPriority w:val="99"/>
    <w:semiHidden/>
    <w:unhideWhenUsed/>
    <w:rsid w:val="00FB4AAE"/>
    <w:rPr>
      <w:i/>
      <w:color w:val="954F72" w:themeColor="followedHyperlink"/>
      <w:u w:val="single"/>
    </w:rPr>
  </w:style>
  <w:style w:type="paragraph" w:styleId="indent" w:customStyle="1">
    <w:name w:val="indent"/>
    <w:basedOn w:val="NormalWeb"/>
    <w:qFormat/>
    <w:rsid w:val="00F93B84"/>
    <w:pPr>
      <w:spacing w:after="100" w:afterAutospacing="1"/>
      <w:ind w:left="720"/>
    </w:pPr>
    <w:rPr>
      <w:rFonts w:cs="Arial"/>
      <w:i/>
      <w:iCs/>
    </w:rPr>
  </w:style>
  <w:style w:type="paragraph" w:styleId="NormalWeb">
    <w:name w:val="Normal (Web)"/>
    <w:basedOn w:val="Normal"/>
    <w:uiPriority w:val="99"/>
    <w:semiHidden/>
    <w:unhideWhenUsed/>
    <w:rsid w:val="00F93B84"/>
  </w:style>
  <w:style w:type="paragraph" w:styleId="bullettedlist" w:customStyle="1">
    <w:name w:val="bulletted list"/>
    <w:basedOn w:val="Normal"/>
    <w:qFormat/>
    <w:rsid w:val="00F93B84"/>
    <w:pPr>
      <w:contextualSpacing/>
    </w:pPr>
    <w:rPr>
      <w:rFonts w:cs="Arial"/>
    </w:rPr>
  </w:style>
  <w:style w:type="character" w:styleId="Heading4Char" w:customStyle="1">
    <w:name w:val="Heading 4 Char"/>
    <w:basedOn w:val="DefaultParagraphFont"/>
    <w:link w:val="Heading4"/>
    <w:uiPriority w:val="9"/>
    <w:semiHidden/>
    <w:rsid w:val="00F93B84"/>
    <w:rPr>
      <w:rFonts w:asciiTheme="majorHAnsi" w:hAnsiTheme="majorHAnsi" w:eastAsiaTheme="majorEastAsia" w:cstheme="majorBidi"/>
      <w:i/>
      <w:iCs/>
      <w:color w:val="2F5496" w:themeColor="accent1" w:themeShade="BF"/>
      <w:sz w:val="24"/>
      <w:szCs w:val="24"/>
    </w:rPr>
  </w:style>
  <w:style w:type="paragraph" w:styleId="Title">
    <w:name w:val="Title"/>
    <w:basedOn w:val="Normal"/>
    <w:next w:val="Normal"/>
    <w:link w:val="TitleChar"/>
    <w:uiPriority w:val="10"/>
    <w:qFormat/>
    <w:rsid w:val="00F93B84"/>
    <w:pPr>
      <w:contextualSpacing/>
    </w:pPr>
    <w:rPr>
      <w:rFonts w:eastAsiaTheme="majorEastAsia" w:cstheme="majorBidi"/>
      <w:color w:val="2F5496" w:themeColor="accent1" w:themeShade="BF"/>
      <w:spacing w:val="-10"/>
      <w:kern w:val="28"/>
      <w:sz w:val="52"/>
      <w:szCs w:val="56"/>
    </w:rPr>
  </w:style>
  <w:style w:type="character" w:styleId="TitleChar" w:customStyle="1">
    <w:name w:val="Title Char"/>
    <w:basedOn w:val="DefaultParagraphFont"/>
    <w:link w:val="Title"/>
    <w:uiPriority w:val="10"/>
    <w:rsid w:val="00F93B84"/>
    <w:rPr>
      <w:rFonts w:ascii="Arial" w:hAnsi="Arial" w:eastAsiaTheme="majorEastAsia" w:cstheme="majorBidi"/>
      <w:color w:val="2F5496" w:themeColor="accent1" w:themeShade="BF"/>
      <w:spacing w:val="-10"/>
      <w:kern w:val="28"/>
      <w:sz w:val="52"/>
      <w:szCs w:val="56"/>
    </w:rPr>
  </w:style>
  <w:style w:type="character" w:styleId="Strong">
    <w:name w:val="Strong"/>
    <w:basedOn w:val="DefaultParagraphFont"/>
    <w:uiPriority w:val="22"/>
    <w:qFormat/>
    <w:rsid w:val="00F93B84"/>
    <w:rPr>
      <w:b/>
      <w:bCs/>
    </w:rPr>
  </w:style>
  <w:style w:type="character" w:styleId="Emphasis">
    <w:name w:val="Emphasis"/>
    <w:basedOn w:val="DefaultParagraphFont"/>
    <w:uiPriority w:val="20"/>
    <w:qFormat/>
    <w:rsid w:val="00F93B84"/>
    <w:rPr>
      <w:i/>
      <w:iCs/>
    </w:rPr>
  </w:style>
  <w:style w:type="paragraph" w:styleId="TOCHeading">
    <w:name w:val="TOC Heading"/>
    <w:basedOn w:val="Heading1"/>
    <w:next w:val="Normal"/>
    <w:uiPriority w:val="39"/>
    <w:semiHidden/>
    <w:unhideWhenUsed/>
    <w:qFormat/>
    <w:rsid w:val="00F93B84"/>
    <w:pPr>
      <w:keepNext/>
      <w:keepLines/>
      <w:spacing w:line="259" w:lineRule="auto"/>
      <w:outlineLvl w:val="9"/>
    </w:pPr>
    <w:rPr>
      <w:rFonts w:asciiTheme="majorHAnsi" w:hAnsiTheme="majorHAnsi"/>
      <w:b/>
      <w:bCs/>
      <w:kern w:val="0"/>
      <w:sz w:val="32"/>
      <w:szCs w:val="32"/>
      <w:lang w:val="en-US"/>
    </w:rPr>
  </w:style>
  <w:style w:type="character" w:styleId="Heading5Char" w:customStyle="1">
    <w:name w:val="Heading 5 Char"/>
    <w:basedOn w:val="DefaultParagraphFont"/>
    <w:link w:val="Heading5"/>
    <w:uiPriority w:val="9"/>
    <w:semiHidden/>
    <w:rsid w:val="00F93B84"/>
    <w:rPr>
      <w:rFonts w:asciiTheme="majorHAnsi" w:hAnsiTheme="majorHAnsi" w:eastAsiaTheme="majorEastAsia" w:cstheme="majorBidi"/>
      <w:color w:val="2F5496" w:themeColor="accent1" w:themeShade="BF"/>
      <w:sz w:val="24"/>
      <w:szCs w:val="24"/>
    </w:rPr>
  </w:style>
  <w:style w:type="character" w:styleId="Heading6Char" w:customStyle="1">
    <w:name w:val="Heading 6 Char"/>
    <w:basedOn w:val="DefaultParagraphFont"/>
    <w:link w:val="Heading6"/>
    <w:uiPriority w:val="9"/>
    <w:semiHidden/>
    <w:rsid w:val="00F93B84"/>
    <w:rPr>
      <w:rFonts w:asciiTheme="majorHAnsi" w:hAnsiTheme="majorHAnsi" w:eastAsiaTheme="majorEastAsia" w:cstheme="majorBidi"/>
      <w:color w:val="1F3763" w:themeColor="accent1" w:themeShade="7F"/>
      <w:sz w:val="24"/>
      <w:szCs w:val="24"/>
    </w:rPr>
  </w:style>
  <w:style w:type="character" w:styleId="Heading7Char" w:customStyle="1">
    <w:name w:val="Heading 7 Char"/>
    <w:basedOn w:val="DefaultParagraphFont"/>
    <w:link w:val="Heading7"/>
    <w:uiPriority w:val="9"/>
    <w:semiHidden/>
    <w:rsid w:val="00F93B84"/>
    <w:rPr>
      <w:rFonts w:asciiTheme="majorHAnsi" w:hAnsiTheme="majorHAnsi" w:eastAsiaTheme="majorEastAsia" w:cstheme="majorBidi"/>
      <w:i/>
      <w:iCs/>
      <w:color w:val="1F3763" w:themeColor="accent1" w:themeShade="7F"/>
      <w:sz w:val="24"/>
      <w:szCs w:val="24"/>
    </w:rPr>
  </w:style>
  <w:style w:type="character" w:styleId="Heading8Char" w:customStyle="1">
    <w:name w:val="Heading 8 Char"/>
    <w:basedOn w:val="DefaultParagraphFont"/>
    <w:link w:val="Heading8"/>
    <w:uiPriority w:val="9"/>
    <w:semiHidden/>
    <w:rsid w:val="00F93B84"/>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F93B84"/>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F93B84"/>
    <w:pPr>
      <w:spacing w:after="200"/>
    </w:pPr>
    <w:rPr>
      <w:i/>
      <w:iCs/>
      <w:color w:val="44546A" w:themeColor="text2"/>
      <w:sz w:val="18"/>
      <w:szCs w:val="18"/>
    </w:rPr>
  </w:style>
  <w:style w:type="paragraph" w:styleId="Subtitle">
    <w:name w:val="Subtitle"/>
    <w:basedOn w:val="Normal"/>
    <w:next w:val="Normal"/>
    <w:link w:val="SubtitleChar"/>
    <w:uiPriority w:val="11"/>
    <w:qFormat/>
    <w:rsid w:val="00F93B84"/>
    <w:pPr>
      <w:numPr>
        <w:ilvl w:val="1"/>
      </w:numPr>
      <w:spacing w:after="160"/>
    </w:pPr>
    <w:rPr>
      <w:rFonts w:asciiTheme="minorHAnsi" w:hAnsiTheme="minorHAnsi"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F93B84"/>
    <w:rPr>
      <w:rFonts w:asciiTheme="minorHAnsi" w:hAnsiTheme="minorHAnsi" w:eastAsiaTheme="minorEastAsia" w:cstheme="minorBidi"/>
      <w:color w:val="5A5A5A" w:themeColor="text1" w:themeTint="A5"/>
      <w:spacing w:val="15"/>
      <w:sz w:val="22"/>
      <w:szCs w:val="22"/>
    </w:rPr>
  </w:style>
  <w:style w:type="paragraph" w:styleId="NoSpacing">
    <w:name w:val="No Spacing"/>
    <w:uiPriority w:val="1"/>
    <w:qFormat/>
    <w:rsid w:val="00F93B84"/>
    <w:rPr>
      <w:rFonts w:ascii="Arial" w:hAnsi="Arial" w:eastAsiaTheme="minorEastAsia"/>
      <w:sz w:val="24"/>
      <w:szCs w:val="24"/>
    </w:rPr>
  </w:style>
  <w:style w:type="paragraph" w:styleId="Quote">
    <w:name w:val="Quote"/>
    <w:basedOn w:val="Normal"/>
    <w:next w:val="Normal"/>
    <w:link w:val="QuoteChar"/>
    <w:uiPriority w:val="29"/>
    <w:qFormat/>
    <w:rsid w:val="00F93B84"/>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F93B84"/>
    <w:rPr>
      <w:rFonts w:ascii="Arial" w:hAnsi="Arial" w:eastAsiaTheme="minorEastAsia"/>
      <w:i/>
      <w:iCs/>
      <w:color w:val="404040" w:themeColor="text1" w:themeTint="BF"/>
      <w:sz w:val="24"/>
      <w:szCs w:val="24"/>
    </w:rPr>
  </w:style>
  <w:style w:type="paragraph" w:styleId="IntenseQuote">
    <w:name w:val="Intense Quote"/>
    <w:basedOn w:val="Normal"/>
    <w:next w:val="Normal"/>
    <w:link w:val="IntenseQuoteChar"/>
    <w:uiPriority w:val="30"/>
    <w:qFormat/>
    <w:rsid w:val="00F93B84"/>
    <w:pPr>
      <w:pBdr>
        <w:top w:val="single" w:color="4472C4" w:themeColor="accent1" w:sz="4" w:space="10"/>
        <w:bottom w:val="single" w:color="4472C4" w:themeColor="accent1" w:sz="4" w:space="10"/>
      </w:pBdr>
      <w:spacing w:before="360" w:after="360"/>
      <w:ind w:left="864" w:right="864"/>
      <w:jc w:val="center"/>
    </w:pPr>
    <w:rPr>
      <w:rFonts w:cstheme="majorBidi"/>
      <w:i/>
      <w:iCs/>
      <w:color w:val="4472C4" w:themeColor="accent1"/>
    </w:rPr>
  </w:style>
  <w:style w:type="character" w:styleId="IntenseQuoteChar" w:customStyle="1">
    <w:name w:val="Intense Quote Char"/>
    <w:basedOn w:val="DefaultParagraphFont"/>
    <w:link w:val="IntenseQuote"/>
    <w:uiPriority w:val="30"/>
    <w:rsid w:val="00F93B84"/>
    <w:rPr>
      <w:rFonts w:ascii="Arial" w:hAnsi="Arial" w:eastAsiaTheme="minorEastAsia" w:cstheme="majorBidi"/>
      <w:i/>
      <w:iCs/>
      <w:color w:val="4472C4" w:themeColor="accent1"/>
      <w:sz w:val="24"/>
      <w:szCs w:val="24"/>
    </w:rPr>
  </w:style>
  <w:style w:type="character" w:styleId="SubtleEmphasis">
    <w:name w:val="Subtle Emphasis"/>
    <w:basedOn w:val="DefaultParagraphFont"/>
    <w:uiPriority w:val="19"/>
    <w:qFormat/>
    <w:rsid w:val="00F93B84"/>
    <w:rPr>
      <w:i/>
      <w:iCs/>
      <w:color w:val="404040" w:themeColor="text1" w:themeTint="BF"/>
    </w:rPr>
  </w:style>
  <w:style w:type="character" w:styleId="IntenseEmphasis">
    <w:name w:val="Intense Emphasis"/>
    <w:basedOn w:val="DefaultParagraphFont"/>
    <w:uiPriority w:val="21"/>
    <w:qFormat/>
    <w:rsid w:val="00F93B84"/>
    <w:rPr>
      <w:i/>
      <w:iCs/>
      <w:color w:val="4472C4" w:themeColor="accent1"/>
    </w:rPr>
  </w:style>
  <w:style w:type="character" w:styleId="SubtleReference">
    <w:name w:val="Subtle Reference"/>
    <w:basedOn w:val="DefaultParagraphFont"/>
    <w:uiPriority w:val="31"/>
    <w:qFormat/>
    <w:rsid w:val="00F93B84"/>
    <w:rPr>
      <w:smallCaps/>
      <w:color w:val="5A5A5A" w:themeColor="text1" w:themeTint="A5"/>
    </w:rPr>
  </w:style>
  <w:style w:type="character" w:styleId="IntenseReference">
    <w:name w:val="Intense Reference"/>
    <w:basedOn w:val="DefaultParagraphFont"/>
    <w:uiPriority w:val="32"/>
    <w:qFormat/>
    <w:rsid w:val="00F93B84"/>
    <w:rPr>
      <w:b/>
      <w:bCs/>
      <w:smallCaps/>
      <w:color w:val="4472C4" w:themeColor="accent1"/>
      <w:spacing w:val="5"/>
    </w:rPr>
  </w:style>
  <w:style w:type="character" w:styleId="BookTitle">
    <w:name w:val="Book Title"/>
    <w:basedOn w:val="DefaultParagraphFont"/>
    <w:uiPriority w:val="33"/>
    <w:qFormat/>
    <w:rsid w:val="00F93B8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140719">
      <w:bodyDiv w:val="1"/>
      <w:marLeft w:val="0"/>
      <w:marRight w:val="0"/>
      <w:marTop w:val="0"/>
      <w:marBottom w:val="0"/>
      <w:divBdr>
        <w:top w:val="none" w:sz="0" w:space="0" w:color="auto"/>
        <w:left w:val="none" w:sz="0" w:space="0" w:color="auto"/>
        <w:bottom w:val="none" w:sz="0" w:space="0" w:color="auto"/>
        <w:right w:val="none" w:sz="0" w:space="0" w:color="auto"/>
      </w:divBdr>
    </w:div>
    <w:div w:id="18531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vrqa.vic.gov.au/VET/Pages/default.aspx"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legislation.gov.au/F2025L00354/asmade/text"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egislation.gov.au/Details/F2005L00767"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a.gov.au/organisation/training-accreditation-council/training-accreditation-council-regulatory-framework"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4D7FE-AAF3-4C96-BB7B-827CE370F08D}">
  <ds:schemaRefs>
    <ds:schemaRef ds:uri="http://schemas.microsoft.com/sharepoint/v3/contenttype/forms"/>
  </ds:schemaRefs>
</ds:datastoreItem>
</file>

<file path=customXml/itemProps2.xml><?xml version="1.0" encoding="utf-8"?>
<ds:datastoreItem xmlns:ds="http://schemas.openxmlformats.org/officeDocument/2006/customXml" ds:itemID="{C4297A4B-A176-4C4B-8789-7CE4B03E2A2F}">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3.xml><?xml version="1.0" encoding="utf-8"?>
<ds:datastoreItem xmlns:ds="http://schemas.openxmlformats.org/officeDocument/2006/customXml" ds:itemID="{F34812A6-1D5A-4F50-A415-234FA39F2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87138B-1562-42E3-99F5-7BB1978405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Knowling</dc:creator>
  <keywords/>
  <dc:description/>
  <lastModifiedBy>COOPER,Suzanne</lastModifiedBy>
  <revision>67</revision>
  <lastPrinted>2023-01-24T23:27:00.0000000Z</lastPrinted>
  <dcterms:created xsi:type="dcterms:W3CDTF">2023-01-24T23:26:00.0000000Z</dcterms:created>
  <dcterms:modified xsi:type="dcterms:W3CDTF">2025-11-26T00:28:20.0004703Z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2022-11-01T03:23:25Z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54a11cb8-fc08-497a-ab93-edf3d4036051</vt:lpwstr>
  </property>
  <property fmtid="{D5CDD505-2E9C-101B-9397-08002B2CF9AE}" pid="10" name="MSIP_Label_79d889eb-932f-4752-8739-64d25806ef64_ContentBits">
    <vt:lpwstr>0</vt:lpwstr>
  </property>
  <property fmtid="{D5CDD505-2E9C-101B-9397-08002B2CF9AE}" pid="11" name="Order">
    <vt:r8>51900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