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9F15C" w14:textId="5D5330B7" w:rsidR="00067075" w:rsidRDefault="00C67024" w:rsidP="00DE0402">
      <w:pPr>
        <w:pStyle w:val="Title"/>
        <w:spacing w:before="120"/>
      </w:pPr>
      <w:r>
        <w:rPr>
          <w:noProof/>
        </w:rPr>
        <w:drawing>
          <wp:anchor distT="0" distB="0" distL="114300" distR="114300" simplePos="0" relativeHeight="251656192" behindDoc="1" locked="0" layoutInCell="1" allowOverlap="1" wp14:anchorId="5B80CB99" wp14:editId="54E9D929">
            <wp:simplePos x="0" y="0"/>
            <wp:positionH relativeFrom="column">
              <wp:posOffset>-900430</wp:posOffset>
            </wp:positionH>
            <wp:positionV relativeFrom="page">
              <wp:posOffset>-109819</wp:posOffset>
            </wp:positionV>
            <wp:extent cx="10688400" cy="2039332"/>
            <wp:effectExtent l="0" t="0" r="0" b="0"/>
            <wp:wrapNone/>
            <wp:docPr id="6" name="Picture 6">
              <a:extLst xmlns:a="http://schemas.openxmlformats.org/drawingml/2006/main">
                <a:ext uri="{FF2B5EF4-FFF2-40B4-BE49-F238E27FC236}">
                  <a16:creationId xmlns:a16="http://schemas.microsoft.com/office/drawing/2014/main" id="{EFF560F5-C2C0-408C-B3F0-4EB94FF257F2}"/>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7"/>
                    <a:stretch>
                      <a:fillRect/>
                    </a:stretch>
                  </pic:blipFill>
                  <pic:spPr>
                    <a:xfrm>
                      <a:off x="0" y="0"/>
                      <a:ext cx="10688400" cy="2039332"/>
                    </a:xfrm>
                    <a:prstGeom prst="rect">
                      <a:avLst/>
                    </a:prstGeom>
                  </pic:spPr>
                </pic:pic>
              </a:graphicData>
            </a:graphic>
            <wp14:sizeRelH relativeFrom="page">
              <wp14:pctWidth>0</wp14:pctWidth>
            </wp14:sizeRelH>
            <wp14:sizeRelV relativeFrom="page">
              <wp14:pctHeight>0</wp14:pctHeight>
            </wp14:sizeRelV>
          </wp:anchor>
        </w:drawing>
      </w:r>
      <w:r w:rsidR="003A2EFF">
        <w:rPr>
          <w:noProof/>
        </w:rPr>
        <w:drawing>
          <wp:inline distT="0" distB="0" distL="0" distR="0" wp14:anchorId="0368C25A" wp14:editId="2A3CCB6B">
            <wp:extent cx="2865600" cy="820885"/>
            <wp:effectExtent l="0" t="0" r="0" b="0"/>
            <wp:docPr id="1" name="Picture 3" descr="Australian Government Workforce Australia Local Jobs crest">
              <a:extLst xmlns:a="http://schemas.openxmlformats.org/drawingml/2006/main">
                <a:ext uri="{FF2B5EF4-FFF2-40B4-BE49-F238E27FC236}">
                  <a16:creationId xmlns:a16="http://schemas.microsoft.com/office/drawing/2014/main" id="{0E3260F5-71CB-4F63-99CB-4CB596AA69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Australian Government Workforce Australia Local Jobs crest"/>
                    <pic:cNvPicPr/>
                  </pic:nvPicPr>
                  <pic:blipFill>
                    <a:blip r:embed="rId8"/>
                    <a:stretch>
                      <a:fillRect/>
                    </a:stretch>
                  </pic:blipFill>
                  <pic:spPr>
                    <a:xfrm>
                      <a:off x="0" y="0"/>
                      <a:ext cx="2865600" cy="820885"/>
                    </a:xfrm>
                    <a:prstGeom prst="rect">
                      <a:avLst/>
                    </a:prstGeom>
                  </pic:spPr>
                </pic:pic>
              </a:graphicData>
            </a:graphic>
          </wp:inline>
        </w:drawing>
      </w:r>
    </w:p>
    <w:p w14:paraId="29E1914A" w14:textId="4D8F9C99" w:rsidR="00EC6A53" w:rsidRDefault="00EC6A53" w:rsidP="00DD7333">
      <w:pPr>
        <w:spacing w:before="100" w:beforeAutospacing="1" w:after="0"/>
        <w:sectPr w:rsidR="00EC6A53" w:rsidSect="005F0144">
          <w:footerReference w:type="default" r:id="rId9"/>
          <w:type w:val="continuous"/>
          <w:pgSz w:w="16840" w:h="23820"/>
          <w:pgMar w:top="851" w:right="1418" w:bottom="1418" w:left="1418" w:header="170" w:footer="709" w:gutter="0"/>
          <w:cols w:space="708"/>
          <w:titlePg/>
          <w:docGrid w:linePitch="360"/>
        </w:sectPr>
      </w:pPr>
    </w:p>
    <w:p w14:paraId="147F3BDD" w14:textId="289E56F7" w:rsidR="000D06F7" w:rsidRDefault="00694A26" w:rsidP="00DD7333">
      <w:pPr>
        <w:pStyle w:val="Title"/>
      </w:pPr>
      <w:r>
        <w:rPr>
          <w:noProof/>
        </w:rPr>
        <w:drawing>
          <wp:anchor distT="0" distB="0" distL="114300" distR="114300" simplePos="0" relativeHeight="251661312" behindDoc="0" locked="0" layoutInCell="1" allowOverlap="1" wp14:anchorId="7D23778D" wp14:editId="1283ADB4">
            <wp:simplePos x="0" y="0"/>
            <wp:positionH relativeFrom="column">
              <wp:posOffset>6050280</wp:posOffset>
            </wp:positionH>
            <wp:positionV relativeFrom="paragraph">
              <wp:posOffset>540385</wp:posOffset>
            </wp:positionV>
            <wp:extent cx="3419475" cy="4282440"/>
            <wp:effectExtent l="0" t="0" r="9525" b="3810"/>
            <wp:wrapThrough wrapText="bothSides">
              <wp:wrapPolygon edited="0">
                <wp:start x="0" y="0"/>
                <wp:lineTo x="0" y="21523"/>
                <wp:lineTo x="21540" y="21523"/>
                <wp:lineTo x="21540" y="0"/>
                <wp:lineTo x="0" y="0"/>
              </wp:wrapPolygon>
            </wp:wrapThrough>
            <wp:docPr id="4" name="Picture 4" descr="Geographical map of the Kalgoorlie Employment Region.">
              <a:extLst xmlns:a="http://schemas.openxmlformats.org/drawingml/2006/main">
                <a:ext uri="{FF2B5EF4-FFF2-40B4-BE49-F238E27FC236}">
                  <a16:creationId xmlns:a16="http://schemas.microsoft.com/office/drawing/2014/main" id="{90246EC6-78AE-4BBE-98AE-F0E7B1A1AB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eographical map of the Kalgoorlie Employment Region."/>
                    <pic:cNvPicPr/>
                  </pic:nvPicPr>
                  <pic:blipFill>
                    <a:blip r:embed="rId10"/>
                    <a:stretch>
                      <a:fillRect/>
                    </a:stretch>
                  </pic:blipFill>
                  <pic:spPr>
                    <a:xfrm>
                      <a:off x="0" y="0"/>
                      <a:ext cx="3419475" cy="4282440"/>
                    </a:xfrm>
                    <a:prstGeom prst="rect">
                      <a:avLst/>
                    </a:prstGeom>
                  </pic:spPr>
                </pic:pic>
              </a:graphicData>
            </a:graphic>
            <wp14:sizeRelH relativeFrom="page">
              <wp14:pctWidth>0</wp14:pctWidth>
            </wp14:sizeRelH>
            <wp14:sizeRelV relativeFrom="page">
              <wp14:pctHeight>0</wp14:pctHeight>
            </wp14:sizeRelV>
          </wp:anchor>
        </w:drawing>
      </w:r>
      <w:r w:rsidR="000D06F7">
        <w:t>Local Jobs Plan</w:t>
      </w:r>
    </w:p>
    <w:p w14:paraId="374AEBD5" w14:textId="7D475115" w:rsidR="000D06F7" w:rsidRPr="000D06F7" w:rsidRDefault="00E16F9F" w:rsidP="00186F5B">
      <w:pPr>
        <w:pStyle w:val="Subtitle"/>
        <w:spacing w:after="0"/>
        <w:rPr>
          <w:rStyle w:val="Strong"/>
          <w:b/>
          <w:bCs w:val="0"/>
        </w:rPr>
      </w:pPr>
      <w:r>
        <w:t>Kalgoorlie</w:t>
      </w:r>
      <w:r w:rsidR="00E41CC6" w:rsidRPr="000D06F7">
        <w:rPr>
          <w:color w:val="0076BD" w:themeColor="text2"/>
        </w:rPr>
        <w:t xml:space="preserve"> |</w:t>
      </w:r>
      <w:r w:rsidR="00E41CC6" w:rsidRPr="00AB0F24">
        <w:rPr>
          <w:color w:val="0076BD" w:themeColor="text2"/>
        </w:rPr>
        <w:t xml:space="preserve"> </w:t>
      </w:r>
      <w:r>
        <w:rPr>
          <w:color w:val="auto"/>
        </w:rPr>
        <w:t>WA</w:t>
      </w:r>
      <w:r w:rsidR="000D06F7" w:rsidRPr="000D06F7">
        <w:rPr>
          <w:color w:val="0076BD" w:themeColor="text2"/>
        </w:rPr>
        <w:t xml:space="preserve"> | </w:t>
      </w:r>
      <w:r w:rsidR="00CF047D">
        <w:rPr>
          <w:rStyle w:val="Strong"/>
          <w:b/>
          <w:bCs w:val="0"/>
        </w:rPr>
        <w:t>July</w:t>
      </w:r>
      <w:r>
        <w:rPr>
          <w:rStyle w:val="Strong"/>
          <w:b/>
          <w:bCs w:val="0"/>
        </w:rPr>
        <w:t xml:space="preserve"> 2026</w:t>
      </w:r>
      <w:r w:rsidR="00E41CC6">
        <w:rPr>
          <w:rStyle w:val="Strong"/>
          <w:b/>
          <w:bCs w:val="0"/>
        </w:rPr>
        <w:t xml:space="preserve"> </w:t>
      </w:r>
    </w:p>
    <w:p w14:paraId="3C552C34" w14:textId="77777777" w:rsidR="00E93A59" w:rsidRDefault="005F0144" w:rsidP="00E93A59">
      <w:pPr>
        <w:spacing w:after="120" w:line="240" w:lineRule="auto"/>
      </w:pPr>
      <w:bookmarkStart w:id="0" w:name="_Toc30065222"/>
      <w:r>
        <w:t>W</w:t>
      </w:r>
      <w:r w:rsidRPr="005F0144">
        <w:t xml:space="preserve">orkforce Australia Local Jobs (Local Jobs) </w:t>
      </w:r>
      <w:r w:rsidR="0095291A">
        <w:t xml:space="preserve">is a program that </w:t>
      </w:r>
      <w:bookmarkEnd w:id="0"/>
      <w:r w:rsidR="009A3B1B">
        <w:t xml:space="preserve">creates partnerships between </w:t>
      </w:r>
      <w:r w:rsidR="00A45138">
        <w:t>busines</w:t>
      </w:r>
      <w:r w:rsidR="00611466">
        <w:t>s</w:t>
      </w:r>
      <w:r w:rsidR="00470368">
        <w:t xml:space="preserve"> </w:t>
      </w:r>
      <w:r w:rsidR="00A45138">
        <w:t>and communities to meet local workforce needs</w:t>
      </w:r>
      <w:r w:rsidR="00C75AC7">
        <w:t xml:space="preserve">, </w:t>
      </w:r>
      <w:r w:rsidR="00AF5C66">
        <w:t>thereby improving</w:t>
      </w:r>
      <w:r w:rsidR="00074A76">
        <w:t xml:space="preserve"> </w:t>
      </w:r>
      <w:r w:rsidR="00AF5C66">
        <w:t>employment outcomes.</w:t>
      </w:r>
    </w:p>
    <w:p w14:paraId="61B434ED" w14:textId="02E97BDC" w:rsidR="000D06F7" w:rsidRDefault="00BE7F54" w:rsidP="00E93A59">
      <w:pPr>
        <w:spacing w:after="0" w:line="240" w:lineRule="auto"/>
        <w:sectPr w:rsidR="000D06F7" w:rsidSect="005F0144">
          <w:type w:val="continuous"/>
          <w:pgSz w:w="16840" w:h="23820"/>
          <w:pgMar w:top="3969" w:right="1418" w:bottom="1418" w:left="1418" w:header="0" w:footer="709" w:gutter="0"/>
          <w:cols w:space="708"/>
          <w:titlePg/>
          <w:docGrid w:linePitch="360"/>
        </w:sectPr>
      </w:pPr>
      <w:r>
        <w:rPr>
          <w:noProof/>
        </w:rPr>
        <mc:AlternateContent>
          <mc:Choice Requires="wps">
            <w:drawing>
              <wp:anchor distT="0" distB="0" distL="114300" distR="114300" simplePos="0" relativeHeight="251655167" behindDoc="1" locked="0" layoutInCell="1" allowOverlap="1" wp14:anchorId="7D7817BF" wp14:editId="707FF75A">
                <wp:simplePos x="0" y="0"/>
                <wp:positionH relativeFrom="column">
                  <wp:posOffset>-110388</wp:posOffset>
                </wp:positionH>
                <wp:positionV relativeFrom="page">
                  <wp:posOffset>3774643</wp:posOffset>
                </wp:positionV>
                <wp:extent cx="6001385" cy="3159557"/>
                <wp:effectExtent l="0" t="0" r="0" b="3175"/>
                <wp:wrapNone/>
                <wp:docPr id="3" name="Rectangle 3">
                  <a:extLst xmlns:a="http://schemas.openxmlformats.org/drawingml/2006/main">
                    <a:ext uri="{FF2B5EF4-FFF2-40B4-BE49-F238E27FC236}">
                      <a16:creationId xmlns:a16="http://schemas.microsoft.com/office/drawing/2014/main" id="{0E3F72B5-4703-4923-BE49-6785DB96822D}"/>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001385" cy="3159557"/>
                        </a:xfrm>
                        <a:prstGeom prst="rect">
                          <a:avLst/>
                        </a:prstGeom>
                        <a:solidFill>
                          <a:srgbClr val="F4F4F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6A0AC2" id="Rectangle 3" o:spid="_x0000_s1026" alt="&quot;&quot;" style="position:absolute;margin-left:-8.7pt;margin-top:297.2pt;width:472.55pt;height:248.8pt;z-index:-25166131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" fillcolor="#f4f4f4" stroked="f" strokeweight="1pt">
                <w10:wrap anchory="page"/>
              </v:rect>
            </w:pict>
          </mc:Fallback>
        </mc:AlternateContent>
      </w:r>
      <w:r w:rsidR="00AF5C66">
        <w:t>Local Jobs operates in all 51 Employment Regions in Australia.</w:t>
      </w:r>
    </w:p>
    <w:p w14:paraId="2546DA31" w14:textId="44C634EF" w:rsidR="000D06F7" w:rsidRDefault="000D06F7" w:rsidP="005A18AE">
      <w:pPr>
        <w:pStyle w:val="Heading2"/>
        <w:spacing w:before="0"/>
      </w:pPr>
      <w:r>
        <w:t xml:space="preserve">Local Jobs </w:t>
      </w:r>
      <w:r w:rsidR="00941E3C">
        <w:t>Overview</w:t>
      </w:r>
    </w:p>
    <w:p w14:paraId="2A2D61C5" w14:textId="77777777" w:rsidR="000D06F7" w:rsidRDefault="000D06F7" w:rsidP="000D06F7">
      <w:pPr>
        <w:pStyle w:val="Heading3"/>
      </w:pPr>
      <w:r>
        <w:t>Local Jobs Plan</w:t>
      </w:r>
    </w:p>
    <w:p w14:paraId="2A0C7F7C" w14:textId="0079B636" w:rsidR="000D06F7" w:rsidRDefault="00941E3C" w:rsidP="000D06F7">
      <w:pPr>
        <w:spacing w:after="120"/>
      </w:pPr>
      <w:r>
        <w:t>Each Employment Region</w:t>
      </w:r>
      <w:r w:rsidR="0005641D">
        <w:t xml:space="preserve"> has a</w:t>
      </w:r>
      <w:r w:rsidR="000D06F7">
        <w:t xml:space="preserve"> Local Jobs Plan</w:t>
      </w:r>
      <w:r w:rsidR="0005641D">
        <w:t xml:space="preserve"> which</w:t>
      </w:r>
      <w:r w:rsidR="000D06F7">
        <w:t xml:space="preserve"> </w:t>
      </w:r>
      <w:r w:rsidR="004D73E5">
        <w:t>outlines</w:t>
      </w:r>
      <w:r w:rsidR="000D06F7">
        <w:t xml:space="preserve"> the </w:t>
      </w:r>
      <w:r w:rsidR="00E85502">
        <w:t>labour market</w:t>
      </w:r>
      <w:r w:rsidR="000D06F7">
        <w:t xml:space="preserve"> challenges</w:t>
      </w:r>
      <w:r w:rsidR="0005641D">
        <w:t xml:space="preserve"> in the region </w:t>
      </w:r>
      <w:r w:rsidR="00805564">
        <w:t>and the strategies to address these challenges.</w:t>
      </w:r>
    </w:p>
    <w:p w14:paraId="3C838560" w14:textId="584FE353" w:rsidR="000D06F7" w:rsidRDefault="00B97372" w:rsidP="000D06F7">
      <w:pPr>
        <w:pStyle w:val="Heading3"/>
      </w:pPr>
      <w:r>
        <w:t>Job Coordinators</w:t>
      </w:r>
    </w:p>
    <w:p w14:paraId="53449B5D" w14:textId="552B4B21" w:rsidR="000D06F7" w:rsidRDefault="00B46D4C" w:rsidP="000D06F7">
      <w:pPr>
        <w:spacing w:after="120"/>
      </w:pPr>
      <w:r>
        <w:t>Each Employment Region has a dedicated Job Coordinator</w:t>
      </w:r>
      <w:r w:rsidR="009809C0">
        <w:t xml:space="preserve"> who </w:t>
      </w:r>
      <w:r w:rsidR="00D87B8F">
        <w:t xml:space="preserve">leverages existing resources, supports local labour markets through structural adjustments and retrenchments, </w:t>
      </w:r>
      <w:r w:rsidR="00716BF0">
        <w:t>and creates opportunities for collaboration between business and communities.</w:t>
      </w:r>
      <w:r w:rsidR="00DD7333">
        <w:br w:type="column"/>
      </w:r>
    </w:p>
    <w:p w14:paraId="0A091B2D" w14:textId="2EFA1829" w:rsidR="000D06F7" w:rsidRDefault="000D06F7" w:rsidP="000D06F7">
      <w:pPr>
        <w:pStyle w:val="Heading3"/>
      </w:pPr>
      <w:r>
        <w:t>Local Jobs and Skills Taskforce</w:t>
      </w:r>
    </w:p>
    <w:p w14:paraId="1A643F67" w14:textId="53E3F8A0" w:rsidR="000D06F7" w:rsidRDefault="000D06F7" w:rsidP="000D06F7">
      <w:pPr>
        <w:spacing w:after="120"/>
      </w:pPr>
      <w:r>
        <w:t xml:space="preserve">Each Employment Region has its own </w:t>
      </w:r>
      <w:r w:rsidR="00836463">
        <w:t>t</w:t>
      </w:r>
      <w:r>
        <w:t xml:space="preserve">askforce </w:t>
      </w:r>
      <w:r w:rsidR="007D2446">
        <w:t xml:space="preserve">that meets regularly with the Job Coordinator </w:t>
      </w:r>
      <w:r w:rsidR="00836463">
        <w:t xml:space="preserve">to develop an understanding </w:t>
      </w:r>
      <w:r w:rsidR="009F4C2B">
        <w:t>of challenges in the</w:t>
      </w:r>
      <w:r w:rsidR="00836463">
        <w:t xml:space="preserve"> region</w:t>
      </w:r>
      <w:r w:rsidR="009F4C2B">
        <w:t xml:space="preserve"> and implement solutions.</w:t>
      </w:r>
      <w:r w:rsidR="00466015">
        <w:t xml:space="preserve"> The taskforce is comprised of representatives from the region.</w:t>
      </w:r>
    </w:p>
    <w:p w14:paraId="12E112C9" w14:textId="22CC3679" w:rsidR="000D06F7" w:rsidRDefault="00FB5DF8" w:rsidP="000D06F7">
      <w:pPr>
        <w:pStyle w:val="Heading3"/>
      </w:pPr>
      <w:r>
        <w:t xml:space="preserve">Local Jobs, Local People </w:t>
      </w:r>
      <w:r w:rsidR="002D4A96">
        <w:t>G</w:t>
      </w:r>
      <w:r>
        <w:t>rant</w:t>
      </w:r>
    </w:p>
    <w:p w14:paraId="595F4A1A" w14:textId="015C7B36" w:rsidR="000D06F7" w:rsidRDefault="00694A26" w:rsidP="00DD7333">
      <w:pPr>
        <w:spacing w:after="120"/>
        <w:sectPr w:rsidR="000D06F7" w:rsidSect="000D06F7">
          <w:type w:val="continuous"/>
          <w:pgSz w:w="16840" w:h="23820"/>
          <w:pgMar w:top="3969" w:right="1418" w:bottom="1418" w:left="1418" w:header="0" w:footer="709" w:gutter="0"/>
          <w:cols w:num="3" w:space="708"/>
          <w:titlePg/>
          <w:docGrid w:linePitch="360"/>
        </w:sectPr>
      </w:pPr>
      <w:bookmarkStart w:id="1" w:name="_Hlk214435455"/>
      <w:r>
        <w:rPr>
          <w:noProof/>
        </w:rPr>
        <mc:AlternateContent>
          <mc:Choice Requires="wps">
            <w:drawing>
              <wp:anchor distT="0" distB="0" distL="114300" distR="114300" simplePos="0" relativeHeight="251663360" behindDoc="0" locked="0" layoutInCell="1" allowOverlap="1" wp14:anchorId="53EF7BF7" wp14:editId="6F06F563">
                <wp:simplePos x="0" y="0"/>
                <wp:positionH relativeFrom="column">
                  <wp:posOffset>2933700</wp:posOffset>
                </wp:positionH>
                <wp:positionV relativeFrom="page">
                  <wp:posOffset>6264275</wp:posOffset>
                </wp:positionV>
                <wp:extent cx="3420000" cy="658800"/>
                <wp:effectExtent l="0" t="0" r="9525" b="8255"/>
                <wp:wrapNone/>
                <wp:docPr id="47" name="Rectangle 47">
                  <a:extLst xmlns:a="http://schemas.openxmlformats.org/drawingml/2006/main">
                    <a:ext uri="{FF2B5EF4-FFF2-40B4-BE49-F238E27FC236}">
                      <a16:creationId xmlns:a16="http://schemas.microsoft.com/office/drawing/2014/main" id="{C95F11B9-800C-42C9-959B-06D5E93C5E17}"/>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420000" cy="658800"/>
                        </a:xfrm>
                        <a:prstGeom prst="roundRect">
                          <a:avLst>
                            <a:gd name="adj" fmla="val 0"/>
                          </a:avLst>
                        </a:prstGeom>
                        <a:solidFill>
                          <a:srgbClr val="F4F4F4"/>
                        </a:solidFill>
                        <a:ln w="158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E15B20D" w14:textId="77777777" w:rsidR="00694A26" w:rsidRPr="00E61F67" w:rsidRDefault="00694A26" w:rsidP="00694A26">
                            <w:pPr>
                              <w:spacing w:after="0"/>
                              <w:jc w:val="center"/>
                              <w:rPr>
                                <w:color w:val="051532" w:themeColor="text1"/>
                              </w:rPr>
                            </w:pPr>
                            <w:r w:rsidRPr="00E61F67">
                              <w:rPr>
                                <w:color w:val="051532" w:themeColor="text1"/>
                              </w:rPr>
                              <w:t>Explore labour market insights for</w:t>
                            </w:r>
                            <w:r>
                              <w:rPr>
                                <w:color w:val="051532" w:themeColor="text1"/>
                              </w:rPr>
                              <w:t xml:space="preserve"> the</w:t>
                            </w:r>
                            <w:r w:rsidRPr="00E61F67">
                              <w:rPr>
                                <w:color w:val="051532" w:themeColor="text1"/>
                              </w:rPr>
                              <w:t xml:space="preserve"> </w:t>
                            </w:r>
                            <w:r w:rsidRPr="00E61F67">
                              <w:rPr>
                                <w:color w:val="051532" w:themeColor="text1"/>
                              </w:rPr>
                              <w:br/>
                            </w:r>
                            <w:hyperlink r:id="rId11" w:history="1">
                              <w:r w:rsidRPr="00F74B7F">
                                <w:rPr>
                                  <w:rStyle w:val="Hyperlink"/>
                                </w:rPr>
                                <w:t>Kalgoorlie</w:t>
                              </w:r>
                            </w:hyperlink>
                            <w:r>
                              <w:rPr>
                                <w:color w:val="051532" w:themeColor="text1"/>
                              </w:rPr>
                              <w:t xml:space="preserve"> </w:t>
                            </w:r>
                            <w:r w:rsidRPr="00E61F67">
                              <w:rPr>
                                <w:color w:val="051532" w:themeColor="text1"/>
                              </w:rPr>
                              <w:t>Employment Region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EF7BF7" id="Rectangle 47" o:spid="_x0000_s1026" alt="&quot;&quot;" style="position:absolute;margin-left:231pt;margin-top:493.25pt;width:269.3pt;height:51.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" fillcolor="#f4f4f4" stroked="f" strokeweight="1.25pt">
                <v:stroke joinstyle="miter"/>
                <v:textbox>
                  <w:txbxContent>
                    <w:p w14:paraId="5E15B20D" w14:textId="77777777" w:rsidR="00694A26" w:rsidRPr="00E61F67" w:rsidRDefault="00694A26" w:rsidP="00694A26">
                      <w:pPr>
                        <w:spacing w:after="0"/>
                        <w:jc w:val="center"/>
                        <w:rPr>
                          <w:color w:val="051532" w:themeColor="text1"/>
                        </w:rPr>
                      </w:pPr>
                      <w:r w:rsidRPr="00E61F67">
                        <w:rPr>
                          <w:color w:val="051532" w:themeColor="text1"/>
                        </w:rPr>
                        <w:t>Explore labour market insights for</w:t>
                      </w:r>
                      <w:r>
                        <w:rPr>
                          <w:color w:val="051532" w:themeColor="text1"/>
                        </w:rPr>
                        <w:t xml:space="preserve"> the</w:t>
                      </w:r>
                      <w:r w:rsidRPr="00E61F67">
                        <w:rPr>
                          <w:color w:val="051532" w:themeColor="text1"/>
                        </w:rPr>
                        <w:t xml:space="preserve"> </w:t>
                      </w:r>
                      <w:r w:rsidRPr="00E61F67">
                        <w:rPr>
                          <w:color w:val="051532" w:themeColor="text1"/>
                        </w:rPr>
                        <w:br/>
                      </w:r>
                      <w:hyperlink r:id="rId12" w:history="1">
                        <w:r w:rsidRPr="00F74B7F">
                          <w:rPr>
                            <w:rStyle w:val="Hyperlink"/>
                          </w:rPr>
                          <w:t>Kalgoorlie</w:t>
                        </w:r>
                      </w:hyperlink>
                      <w:r>
                        <w:rPr>
                          <w:color w:val="051532" w:themeColor="text1"/>
                        </w:rPr>
                        <w:t xml:space="preserve"> </w:t>
                      </w:r>
                      <w:r w:rsidRPr="00E61F67">
                        <w:rPr>
                          <w:color w:val="051532" w:themeColor="text1"/>
                        </w:rPr>
                        <w:t>Employment Region</w:t>
                      </w:r>
                    </w:p>
                  </w:txbxContent>
                </v:textbox>
                <w10:wrap anchory="page"/>
              </v:roundrect>
            </w:pict>
          </mc:Fallback>
        </mc:AlternateContent>
      </w:r>
      <w:r w:rsidR="00794D86">
        <w:t xml:space="preserve">The Local Jobs, Local People </w:t>
      </w:r>
      <w:r w:rsidR="00FE1CAB">
        <w:t>g</w:t>
      </w:r>
      <w:r w:rsidR="00794D86">
        <w:t xml:space="preserve">rant </w:t>
      </w:r>
      <w:r w:rsidR="00497390">
        <w:t>fund</w:t>
      </w:r>
      <w:r w:rsidR="00913702">
        <w:t>s</w:t>
      </w:r>
      <w:r w:rsidR="00497390">
        <w:t xml:space="preserve"> activities that help people into ongoing employment or </w:t>
      </w:r>
      <w:r w:rsidR="003C4B8D">
        <w:t>training</w:t>
      </w:r>
      <w:r w:rsidR="00A71AF1">
        <w:t>.</w:t>
      </w:r>
      <w:r w:rsidR="00913702">
        <w:t xml:space="preserve"> Activities must support local </w:t>
      </w:r>
      <w:r w:rsidR="003B3043">
        <w:t>labour market</w:t>
      </w:r>
      <w:r w:rsidR="00913702">
        <w:t xml:space="preserve"> needs</w:t>
      </w:r>
      <w:bookmarkEnd w:id="1"/>
      <w:r w:rsidR="00AE19CB">
        <w:t>.</w:t>
      </w:r>
      <w:r w:rsidR="00794D86">
        <w:t xml:space="preserve"> </w:t>
      </w:r>
      <w:r w:rsidR="00DD7333">
        <w:br w:type="column"/>
      </w:r>
    </w:p>
    <w:p w14:paraId="4C34E113" w14:textId="67AC5C33" w:rsidR="00DD7333" w:rsidRPr="008C50DF" w:rsidRDefault="00D97972" w:rsidP="00FF212F">
      <w:pPr>
        <w:pStyle w:val="Heading2"/>
        <w:spacing w:before="480"/>
      </w:pPr>
      <w:r>
        <w:rPr>
          <w:rFonts w:eastAsia="Times New Roman"/>
        </w:rPr>
        <w:t xml:space="preserve">Local </w:t>
      </w:r>
      <w:r w:rsidR="00D17E31">
        <w:rPr>
          <w:rFonts w:eastAsia="Times New Roman"/>
        </w:rPr>
        <w:t>l</w:t>
      </w:r>
      <w:r w:rsidRPr="00250763">
        <w:rPr>
          <w:rFonts w:eastAsia="Times New Roman"/>
        </w:rPr>
        <w:t>abour</w:t>
      </w:r>
      <w:r>
        <w:rPr>
          <w:rFonts w:eastAsia="Times New Roman"/>
        </w:rPr>
        <w:t xml:space="preserve"> </w:t>
      </w:r>
      <w:r w:rsidR="00D17E31">
        <w:rPr>
          <w:rFonts w:eastAsia="Times New Roman"/>
        </w:rPr>
        <w:t>m</w:t>
      </w:r>
      <w:r>
        <w:rPr>
          <w:rFonts w:eastAsia="Times New Roman"/>
        </w:rPr>
        <w:t xml:space="preserve">arket </w:t>
      </w:r>
      <w:r w:rsidR="00D17E31">
        <w:rPr>
          <w:rFonts w:eastAsia="Times New Roman"/>
        </w:rPr>
        <w:t>c</w:t>
      </w:r>
      <w:r>
        <w:rPr>
          <w:rFonts w:eastAsia="Times New Roman"/>
        </w:rPr>
        <w:t>hallenges</w:t>
      </w:r>
      <w:r w:rsidR="0095291A">
        <w:rPr>
          <w:rFonts w:eastAsia="Times New Roman"/>
        </w:rPr>
        <w:t xml:space="preserve"> </w:t>
      </w:r>
    </w:p>
    <w:p w14:paraId="0C086AC9" w14:textId="77777777" w:rsidR="00DD7333" w:rsidRDefault="00DD7333" w:rsidP="00DD7333">
      <w:pPr>
        <w:numPr>
          <w:ilvl w:val="0"/>
          <w:numId w:val="22"/>
        </w:numPr>
        <w:spacing w:after="120"/>
        <w:sectPr w:rsidR="00DD7333" w:rsidSect="00DD7333">
          <w:headerReference w:type="default" r:id="rId13"/>
          <w:type w:val="continuous"/>
          <w:pgSz w:w="16840" w:h="23820"/>
          <w:pgMar w:top="1418" w:right="1418" w:bottom="1418" w:left="1418" w:header="0" w:footer="709" w:gutter="0"/>
          <w:cols w:space="708"/>
          <w:titlePg/>
          <w:docGrid w:linePitch="360"/>
        </w:sectPr>
      </w:pPr>
    </w:p>
    <w:p w14:paraId="35407E99" w14:textId="61E1DBBA" w:rsidR="00E16F9F" w:rsidRPr="00E16F9F" w:rsidRDefault="00E16F9F" w:rsidP="00E16F9F">
      <w:pPr>
        <w:numPr>
          <w:ilvl w:val="0"/>
          <w:numId w:val="22"/>
        </w:numPr>
        <w:spacing w:after="0"/>
        <w:ind w:left="284" w:hanging="284"/>
      </w:pPr>
      <w:r w:rsidRPr="00E16F9F">
        <w:t>The mining and resources sector continues to absorb a large portion of the available workforce creating</w:t>
      </w:r>
      <w:r w:rsidRPr="00E403F4">
        <w:rPr>
          <w:rFonts w:ascii="Calibri" w:hAnsi="Calibri" w:cs="Calibri"/>
          <w:color w:val="051532" w:themeColor="text1"/>
          <w:sz w:val="14"/>
          <w:szCs w:val="14"/>
        </w:rPr>
        <w:t xml:space="preserve"> </w:t>
      </w:r>
      <w:r w:rsidRPr="00E16F9F">
        <w:t>significant labour shortages in other essential industries such as hospitality, accommodation services, childcare, health, aged care and disability</w:t>
      </w:r>
      <w:r w:rsidR="00C247AF">
        <w:t>.</w:t>
      </w:r>
    </w:p>
    <w:p w14:paraId="47F0921C" w14:textId="6FB9271F" w:rsidR="00C247AF" w:rsidRDefault="00E16F9F" w:rsidP="00C247AF">
      <w:pPr>
        <w:numPr>
          <w:ilvl w:val="0"/>
          <w:numId w:val="22"/>
        </w:numPr>
        <w:spacing w:after="0"/>
        <w:ind w:left="284" w:hanging="284"/>
      </w:pPr>
      <w:r w:rsidRPr="00E16F9F">
        <w:t xml:space="preserve">Kalgoorlie’s workforce is characterised by high mobility and frequent turnover, particularly in industries outside of mining. </w:t>
      </w:r>
    </w:p>
    <w:p w14:paraId="504631E7" w14:textId="1C76F803" w:rsidR="00C247AF" w:rsidRPr="00E16F9F" w:rsidRDefault="00C247AF" w:rsidP="00C247AF">
      <w:pPr>
        <w:numPr>
          <w:ilvl w:val="0"/>
          <w:numId w:val="22"/>
        </w:numPr>
        <w:spacing w:after="0"/>
        <w:ind w:left="284" w:hanging="284"/>
      </w:pPr>
      <w:r>
        <w:t xml:space="preserve">Long term unemployed with </w:t>
      </w:r>
      <w:r w:rsidRPr="00E16F9F">
        <w:t>entrenched barriers</w:t>
      </w:r>
      <w:r>
        <w:t>, including l</w:t>
      </w:r>
      <w:r w:rsidRPr="00E16F9F">
        <w:t>ow literacy and numeracy levels</w:t>
      </w:r>
      <w:r>
        <w:t xml:space="preserve"> </w:t>
      </w:r>
      <w:r w:rsidRPr="00E16F9F">
        <w:t xml:space="preserve">particularly for </w:t>
      </w:r>
      <w:r>
        <w:t>Y</w:t>
      </w:r>
      <w:r w:rsidRPr="00E16F9F">
        <w:t xml:space="preserve">outh and </w:t>
      </w:r>
      <w:r>
        <w:t>First Nations</w:t>
      </w:r>
      <w:r w:rsidRPr="00E16F9F">
        <w:t xml:space="preserve"> Australians. </w:t>
      </w:r>
    </w:p>
    <w:p w14:paraId="2FF55A0A" w14:textId="6E54155E" w:rsidR="00C247AF" w:rsidRDefault="00C247AF" w:rsidP="00C247AF">
      <w:pPr>
        <w:numPr>
          <w:ilvl w:val="0"/>
          <w:numId w:val="22"/>
        </w:numPr>
        <w:spacing w:after="0"/>
        <w:ind w:left="284" w:hanging="284"/>
      </w:pPr>
      <w:r w:rsidRPr="00E16F9F">
        <w:t xml:space="preserve">First Nations </w:t>
      </w:r>
      <w:r>
        <w:t xml:space="preserve">Australians experiencing </w:t>
      </w:r>
      <w:r w:rsidRPr="00E16F9F">
        <w:t xml:space="preserve">employment disparities. </w:t>
      </w:r>
    </w:p>
    <w:p w14:paraId="757EC48E" w14:textId="6C775EE8" w:rsidR="003A70F6" w:rsidRPr="00E16F9F" w:rsidRDefault="003A70F6" w:rsidP="003A70F6">
      <w:pPr>
        <w:numPr>
          <w:ilvl w:val="0"/>
          <w:numId w:val="22"/>
        </w:numPr>
        <w:spacing w:after="0"/>
        <w:ind w:left="284" w:hanging="284"/>
      </w:pPr>
      <w:r>
        <w:t xml:space="preserve">Challenges related to </w:t>
      </w:r>
      <w:r w:rsidRPr="00E16F9F">
        <w:t xml:space="preserve">lack </w:t>
      </w:r>
      <w:r w:rsidR="00C247AF" w:rsidRPr="00E16F9F">
        <w:t>affordable housing options</w:t>
      </w:r>
      <w:r w:rsidR="00C247AF">
        <w:t xml:space="preserve">, limited childcare services, </w:t>
      </w:r>
      <w:r w:rsidRPr="00E16F9F">
        <w:t>transport</w:t>
      </w:r>
      <w:r w:rsidR="00C247AF">
        <w:t xml:space="preserve"> options</w:t>
      </w:r>
      <w:r w:rsidRPr="00E16F9F">
        <w:t xml:space="preserve">, homelessness, limited work experience, absence of soft skills, justice system involvement, generational unemployment and substance misuse. </w:t>
      </w:r>
    </w:p>
    <w:p w14:paraId="13D5EE37" w14:textId="65E43559" w:rsidR="003A70F6" w:rsidRDefault="003A70F6" w:rsidP="003A70F6">
      <w:pPr>
        <w:numPr>
          <w:ilvl w:val="0"/>
          <w:numId w:val="22"/>
        </w:numPr>
        <w:spacing w:after="0"/>
        <w:ind w:left="284" w:hanging="284"/>
      </w:pPr>
      <w:r w:rsidRPr="00E16F9F">
        <w:t xml:space="preserve">Registered Training Organisations in the region face challenges in recruiting </w:t>
      </w:r>
      <w:r w:rsidR="00FE2ACB">
        <w:t xml:space="preserve">and retaining </w:t>
      </w:r>
      <w:r w:rsidRPr="00E16F9F">
        <w:t>qualified trainers</w:t>
      </w:r>
      <w:r>
        <w:t>.</w:t>
      </w:r>
    </w:p>
    <w:p w14:paraId="76D19B35" w14:textId="77777777" w:rsidR="00E16F9F" w:rsidRDefault="00E16F9F" w:rsidP="00E16F9F">
      <w:pPr>
        <w:spacing w:after="0"/>
        <w:sectPr w:rsidR="00E16F9F" w:rsidSect="00E16F9F">
          <w:type w:val="continuous"/>
          <w:pgSz w:w="16840" w:h="23820"/>
          <w:pgMar w:top="1418" w:right="1418" w:bottom="1418" w:left="1418" w:header="0" w:footer="709" w:gutter="0"/>
          <w:cols w:num="2" w:space="708"/>
          <w:titlePg/>
          <w:docGrid w:linePitch="360"/>
        </w:sectPr>
      </w:pPr>
    </w:p>
    <w:p w14:paraId="408C2363" w14:textId="34247AB0" w:rsidR="00A8385D" w:rsidRPr="008C50DF" w:rsidRDefault="00547102" w:rsidP="00E16F9F">
      <w:pPr>
        <w:pStyle w:val="Heading2"/>
        <w:spacing w:before="120"/>
        <w:sectPr w:rsidR="00A8385D" w:rsidRPr="008C50DF" w:rsidSect="00DD7333">
          <w:type w:val="continuous"/>
          <w:pgSz w:w="16840" w:h="23820"/>
          <w:pgMar w:top="1418" w:right="1418" w:bottom="1418" w:left="1418" w:header="0" w:footer="709" w:gutter="0"/>
          <w:cols w:space="708"/>
          <w:titlePg/>
          <w:docGrid w:linePitch="360"/>
        </w:sectPr>
      </w:pPr>
      <w:r>
        <w:t xml:space="preserve">Local </w:t>
      </w:r>
      <w:r w:rsidR="00D17E31">
        <w:t>p</w:t>
      </w:r>
      <w:r w:rsidR="00014617" w:rsidRPr="008C50DF">
        <w:t xml:space="preserve">riorities </w:t>
      </w:r>
    </w:p>
    <w:p w14:paraId="777CCDD7" w14:textId="2B71E411" w:rsidR="00A8385D" w:rsidRDefault="00A8385D" w:rsidP="00FF212F">
      <w:pPr>
        <w:pStyle w:val="Heading3"/>
        <w:spacing w:before="120"/>
      </w:pPr>
      <w:r>
        <w:t xml:space="preserve">Priority 1 </w:t>
      </w:r>
      <w:r w:rsidRPr="00B35A6C">
        <w:t>–</w:t>
      </w:r>
      <w:r>
        <w:t xml:space="preserve"> </w:t>
      </w:r>
      <w:r w:rsidR="00E16F9F">
        <w:t>Business and industry engagement</w:t>
      </w:r>
    </w:p>
    <w:p w14:paraId="09F1A8FF" w14:textId="57C1A61B" w:rsidR="00A8385D" w:rsidRDefault="00A8385D" w:rsidP="00A8385D">
      <w:pPr>
        <w:pStyle w:val="Heading4"/>
        <w:spacing w:before="0"/>
      </w:pPr>
      <w:r>
        <w:t>What are our challenges</w:t>
      </w:r>
      <w:r w:rsidR="3853AC80">
        <w:t>?</w:t>
      </w:r>
    </w:p>
    <w:p w14:paraId="036FF23B" w14:textId="460EE984" w:rsidR="00E16F9F" w:rsidRDefault="00E16F9F" w:rsidP="00A8385D">
      <w:pPr>
        <w:pStyle w:val="Heading4"/>
        <w:spacing w:before="0"/>
        <w:rPr>
          <w:rFonts w:asciiTheme="minorHAnsi" w:eastAsiaTheme="minorHAnsi" w:hAnsiTheme="minorHAnsi" w:cstheme="minorBidi"/>
          <w:b w:val="0"/>
          <w:iCs w:val="0"/>
          <w:color w:val="auto"/>
          <w:sz w:val="21"/>
        </w:rPr>
      </w:pPr>
      <w:r w:rsidRPr="00E16F9F">
        <w:rPr>
          <w:rFonts w:asciiTheme="minorHAnsi" w:eastAsiaTheme="minorHAnsi" w:hAnsiTheme="minorHAnsi" w:cstheme="minorBidi"/>
          <w:b w:val="0"/>
          <w:iCs w:val="0"/>
          <w:color w:val="auto"/>
          <w:sz w:val="21"/>
        </w:rPr>
        <w:t xml:space="preserve">Local </w:t>
      </w:r>
      <w:r w:rsidR="005758D8">
        <w:rPr>
          <w:rFonts w:asciiTheme="minorHAnsi" w:eastAsiaTheme="minorHAnsi" w:hAnsiTheme="minorHAnsi" w:cstheme="minorBidi"/>
          <w:b w:val="0"/>
          <w:iCs w:val="0"/>
          <w:color w:val="auto"/>
          <w:sz w:val="21"/>
        </w:rPr>
        <w:t>b</w:t>
      </w:r>
      <w:r w:rsidRPr="00E16F9F">
        <w:rPr>
          <w:rFonts w:asciiTheme="minorHAnsi" w:eastAsiaTheme="minorHAnsi" w:hAnsiTheme="minorHAnsi" w:cstheme="minorBidi"/>
          <w:b w:val="0"/>
          <w:iCs w:val="0"/>
          <w:color w:val="auto"/>
          <w:sz w:val="21"/>
        </w:rPr>
        <w:t>usinesses are facing increasing difficulty in attracting and retaining skilled workers, largely due to the rise of fly-in fly-out employment</w:t>
      </w:r>
      <w:r w:rsidR="00AA6857">
        <w:rPr>
          <w:rFonts w:asciiTheme="minorHAnsi" w:eastAsiaTheme="minorHAnsi" w:hAnsiTheme="minorHAnsi" w:cstheme="minorBidi"/>
          <w:b w:val="0"/>
          <w:iCs w:val="0"/>
          <w:color w:val="auto"/>
          <w:sz w:val="21"/>
        </w:rPr>
        <w:t xml:space="preserve">, mining </w:t>
      </w:r>
      <w:r w:rsidR="00F64F43">
        <w:rPr>
          <w:rFonts w:asciiTheme="minorHAnsi" w:eastAsiaTheme="minorHAnsi" w:hAnsiTheme="minorHAnsi" w:cstheme="minorBidi"/>
          <w:b w:val="0"/>
          <w:iCs w:val="0"/>
          <w:color w:val="auto"/>
          <w:sz w:val="21"/>
        </w:rPr>
        <w:t xml:space="preserve">wages, conditions </w:t>
      </w:r>
      <w:r w:rsidRPr="00E16F9F">
        <w:rPr>
          <w:rFonts w:asciiTheme="minorHAnsi" w:eastAsiaTheme="minorHAnsi" w:hAnsiTheme="minorHAnsi" w:cstheme="minorBidi"/>
          <w:b w:val="0"/>
          <w:iCs w:val="0"/>
          <w:color w:val="auto"/>
          <w:sz w:val="21"/>
        </w:rPr>
        <w:t xml:space="preserve">and the migration of talent to larger metropolitan areas such as Perth. This creates an opportunity to utilise </w:t>
      </w:r>
      <w:r w:rsidR="00D33D5C">
        <w:rPr>
          <w:rFonts w:asciiTheme="minorHAnsi" w:eastAsiaTheme="minorHAnsi" w:hAnsiTheme="minorHAnsi" w:cstheme="minorBidi"/>
          <w:b w:val="0"/>
          <w:iCs w:val="0"/>
          <w:color w:val="auto"/>
          <w:sz w:val="21"/>
        </w:rPr>
        <w:t xml:space="preserve">the </w:t>
      </w:r>
      <w:r w:rsidRPr="00E16F9F">
        <w:rPr>
          <w:rFonts w:asciiTheme="minorHAnsi" w:eastAsiaTheme="minorHAnsi" w:hAnsiTheme="minorHAnsi" w:cstheme="minorBidi"/>
          <w:b w:val="0"/>
          <w:iCs w:val="0"/>
          <w:color w:val="auto"/>
          <w:sz w:val="21"/>
        </w:rPr>
        <w:t>local caseload and develop them to fill industry need</w:t>
      </w:r>
      <w:r>
        <w:rPr>
          <w:rFonts w:asciiTheme="minorHAnsi" w:eastAsiaTheme="minorHAnsi" w:hAnsiTheme="minorHAnsi" w:cstheme="minorBidi"/>
          <w:b w:val="0"/>
          <w:iCs w:val="0"/>
          <w:color w:val="auto"/>
          <w:sz w:val="21"/>
        </w:rPr>
        <w:t>.</w:t>
      </w:r>
    </w:p>
    <w:p w14:paraId="18E92D0A" w14:textId="4AFDBE07" w:rsidR="00A8385D" w:rsidRPr="00250763" w:rsidRDefault="00A8385D" w:rsidP="00A8385D">
      <w:pPr>
        <w:pStyle w:val="Heading4"/>
        <w:spacing w:before="0"/>
        <w:rPr>
          <w:iCs w:val="0"/>
        </w:rPr>
      </w:pPr>
      <w:r w:rsidRPr="00250763">
        <w:rPr>
          <w:iCs w:val="0"/>
        </w:rPr>
        <w:t>How are we responding?</w:t>
      </w:r>
    </w:p>
    <w:p w14:paraId="2915D17E" w14:textId="77777777" w:rsidR="00E16F9F" w:rsidRDefault="00E16F9F" w:rsidP="00E16F9F">
      <w:pPr>
        <w:pStyle w:val="ListBullet"/>
        <w:keepLines/>
        <w:numPr>
          <w:ilvl w:val="0"/>
          <w:numId w:val="14"/>
        </w:numPr>
        <w:tabs>
          <w:tab w:val="left" w:pos="851"/>
        </w:tabs>
        <w:suppressAutoHyphens/>
        <w:autoSpaceDE w:val="0"/>
        <w:autoSpaceDN w:val="0"/>
        <w:adjustRightInd w:val="0"/>
        <w:spacing w:after="0" w:line="276" w:lineRule="auto"/>
        <w:ind w:left="284" w:hanging="284"/>
        <w:contextualSpacing w:val="0"/>
        <w:mirrorIndents/>
        <w:textAlignment w:val="center"/>
      </w:pPr>
      <w:r>
        <w:t xml:space="preserve">We are collaborating with Kalgoorlie key industry bodies to identify workforce challenges and promote programs that support both sustainability and community employment outcomes. </w:t>
      </w:r>
    </w:p>
    <w:p w14:paraId="45129FFF" w14:textId="77777777" w:rsidR="00E16F9F" w:rsidRDefault="00E16F9F" w:rsidP="00E16F9F">
      <w:pPr>
        <w:pStyle w:val="ListBullet"/>
        <w:keepLines/>
        <w:numPr>
          <w:ilvl w:val="0"/>
          <w:numId w:val="14"/>
        </w:numPr>
        <w:tabs>
          <w:tab w:val="left" w:pos="851"/>
        </w:tabs>
        <w:suppressAutoHyphens/>
        <w:autoSpaceDE w:val="0"/>
        <w:autoSpaceDN w:val="0"/>
        <w:adjustRightInd w:val="0"/>
        <w:spacing w:after="0" w:line="276" w:lineRule="auto"/>
        <w:ind w:left="284" w:hanging="284"/>
        <w:contextualSpacing w:val="0"/>
        <w:mirrorIndents/>
        <w:textAlignment w:val="center"/>
      </w:pPr>
      <w:r>
        <w:t>We are curating and distributing a bi-monthly newsletter that has localised content ensuring employers are informed about current labour market trends, workforce demands and available business support tools.</w:t>
      </w:r>
    </w:p>
    <w:p w14:paraId="6AC7E714" w14:textId="41C87A35" w:rsidR="00625A6D" w:rsidRDefault="00625A6D" w:rsidP="00E16F9F">
      <w:pPr>
        <w:pStyle w:val="ListBullet"/>
        <w:keepLines/>
        <w:numPr>
          <w:ilvl w:val="0"/>
          <w:numId w:val="14"/>
        </w:numPr>
        <w:tabs>
          <w:tab w:val="left" w:pos="851"/>
        </w:tabs>
        <w:suppressAutoHyphens/>
        <w:autoSpaceDE w:val="0"/>
        <w:autoSpaceDN w:val="0"/>
        <w:adjustRightInd w:val="0"/>
        <w:spacing w:after="0" w:line="276" w:lineRule="auto"/>
        <w:ind w:left="284" w:hanging="284"/>
        <w:contextualSpacing w:val="0"/>
        <w:mirrorIndents/>
        <w:textAlignment w:val="center"/>
      </w:pPr>
      <w:r>
        <w:t xml:space="preserve">We are updating </w:t>
      </w:r>
      <w:r w:rsidR="0039637E">
        <w:t xml:space="preserve">the </w:t>
      </w:r>
      <w:r w:rsidR="00C77782">
        <w:t xml:space="preserve">business and industry </w:t>
      </w:r>
      <w:r w:rsidR="0039637E">
        <w:t xml:space="preserve">sectors </w:t>
      </w:r>
      <w:r w:rsidR="00C77782">
        <w:t>with labour market trends</w:t>
      </w:r>
      <w:r w:rsidR="007E4400">
        <w:t xml:space="preserve"> to build long term career pathways and stable employment </w:t>
      </w:r>
      <w:r w:rsidR="00813DA4">
        <w:t>relationships.</w:t>
      </w:r>
    </w:p>
    <w:p w14:paraId="7690CF94" w14:textId="4509B862" w:rsidR="00E16F9F" w:rsidRDefault="00E16F9F" w:rsidP="00E16F9F">
      <w:pPr>
        <w:pStyle w:val="ListBullet"/>
        <w:keepLines/>
        <w:numPr>
          <w:ilvl w:val="0"/>
          <w:numId w:val="14"/>
        </w:numPr>
        <w:tabs>
          <w:tab w:val="left" w:pos="851"/>
        </w:tabs>
        <w:suppressAutoHyphens/>
        <w:autoSpaceDE w:val="0"/>
        <w:autoSpaceDN w:val="0"/>
        <w:adjustRightInd w:val="0"/>
        <w:spacing w:after="0" w:line="276" w:lineRule="auto"/>
        <w:ind w:left="284" w:hanging="284"/>
        <w:contextualSpacing w:val="0"/>
        <w:mirrorIndents/>
        <w:textAlignment w:val="center"/>
      </w:pPr>
      <w:r>
        <w:t xml:space="preserve">We are working closely with </w:t>
      </w:r>
      <w:r w:rsidR="0059240E">
        <w:t>s</w:t>
      </w:r>
      <w:r>
        <w:t>takeholders to promote grant opportunities and available support practises to create opportunities for long term unemployed.</w:t>
      </w:r>
    </w:p>
    <w:p w14:paraId="2C7847B8" w14:textId="77777777" w:rsidR="00E16F9F" w:rsidRDefault="00E16F9F" w:rsidP="00E16F9F">
      <w:pPr>
        <w:pStyle w:val="ListBullet"/>
        <w:keepLines/>
        <w:numPr>
          <w:ilvl w:val="0"/>
          <w:numId w:val="14"/>
        </w:numPr>
        <w:tabs>
          <w:tab w:val="left" w:pos="851"/>
        </w:tabs>
        <w:suppressAutoHyphens/>
        <w:autoSpaceDE w:val="0"/>
        <w:autoSpaceDN w:val="0"/>
        <w:adjustRightInd w:val="0"/>
        <w:spacing w:after="0" w:line="276" w:lineRule="auto"/>
        <w:ind w:left="284" w:hanging="284"/>
        <w:contextualSpacing w:val="0"/>
        <w:mirrorIndents/>
        <w:textAlignment w:val="center"/>
      </w:pPr>
      <w:r>
        <w:t>We are deepening our engagement with businesses to expand culturally safe employment opportunities.</w:t>
      </w:r>
    </w:p>
    <w:p w14:paraId="423EF78A" w14:textId="6923B1E4" w:rsidR="00250763" w:rsidRPr="00AB0F24" w:rsidRDefault="00E16F9F" w:rsidP="00E16F9F">
      <w:pPr>
        <w:pStyle w:val="ListBullet"/>
        <w:keepLines/>
        <w:numPr>
          <w:ilvl w:val="0"/>
          <w:numId w:val="14"/>
        </w:numPr>
        <w:tabs>
          <w:tab w:val="left" w:pos="851"/>
        </w:tabs>
        <w:suppressAutoHyphens/>
        <w:autoSpaceDE w:val="0"/>
        <w:autoSpaceDN w:val="0"/>
        <w:adjustRightInd w:val="0"/>
        <w:spacing w:after="0" w:line="276" w:lineRule="auto"/>
        <w:ind w:left="284" w:hanging="284"/>
        <w:contextualSpacing w:val="0"/>
        <w:mirrorIndents/>
        <w:textAlignment w:val="center"/>
      </w:pPr>
      <w:r>
        <w:t>We are partnering with employers to explore mentoring practises to support new employees as they integrate into the workforce.</w:t>
      </w:r>
    </w:p>
    <w:p w14:paraId="4DFD8784" w14:textId="54A3CBAF" w:rsidR="00A8385D" w:rsidRDefault="00A8385D" w:rsidP="00A8385D">
      <w:pPr>
        <w:pStyle w:val="Heading3"/>
      </w:pPr>
      <w:r>
        <w:t xml:space="preserve">Priority 2 – </w:t>
      </w:r>
      <w:r w:rsidR="00E16F9F" w:rsidRPr="00E16F9F">
        <w:t>Pathways into local industries with labour shortages</w:t>
      </w:r>
      <w:r w:rsidR="00E16F9F" w:rsidRPr="00E403F4">
        <w:rPr>
          <w:rFonts w:cs="Calibri"/>
          <w:sz w:val="20"/>
          <w:szCs w:val="20"/>
        </w:rPr>
        <w:t xml:space="preserve">  </w:t>
      </w:r>
    </w:p>
    <w:p w14:paraId="4F94B04C" w14:textId="3301DA61" w:rsidR="2299ABF4" w:rsidRDefault="2299ABF4" w:rsidP="05A14803">
      <w:pPr>
        <w:pStyle w:val="Heading4"/>
        <w:spacing w:before="0"/>
      </w:pPr>
      <w:r>
        <w:t>What are our challenges</w:t>
      </w:r>
      <w:r w:rsidR="00935424">
        <w:t>?</w:t>
      </w:r>
      <w:r>
        <w:t xml:space="preserve"> </w:t>
      </w:r>
    </w:p>
    <w:p w14:paraId="537AAC33" w14:textId="39022BD2" w:rsidR="00A8385D" w:rsidRPr="00250763" w:rsidRDefault="00E16F9F" w:rsidP="00A8385D">
      <w:pPr>
        <w:pStyle w:val="Heading4"/>
        <w:spacing w:before="0"/>
        <w:rPr>
          <w:iCs w:val="0"/>
        </w:rPr>
      </w:pPr>
      <w:r w:rsidRPr="00E16F9F">
        <w:rPr>
          <w:rFonts w:asciiTheme="minorHAnsi" w:eastAsiaTheme="minorHAnsi" w:hAnsiTheme="minorHAnsi" w:cstheme="minorBidi"/>
          <w:b w:val="0"/>
          <w:iCs w:val="0"/>
          <w:color w:val="auto"/>
          <w:sz w:val="21"/>
        </w:rPr>
        <w:t>Kalgoorlie faces ongoing challenges in delivering training that aligns with local industry needs. Limited qualified trainers, course availability, and low awareness of existing programs restrict access to upskilling, particularly for key sectors like age</w:t>
      </w:r>
      <w:r w:rsidR="00694A26">
        <w:rPr>
          <w:rFonts w:asciiTheme="minorHAnsi" w:eastAsiaTheme="minorHAnsi" w:hAnsiTheme="minorHAnsi" w:cstheme="minorBidi"/>
          <w:b w:val="0"/>
          <w:iCs w:val="0"/>
          <w:color w:val="auto"/>
          <w:sz w:val="21"/>
        </w:rPr>
        <w:t>d</w:t>
      </w:r>
      <w:r w:rsidRPr="00E16F9F">
        <w:rPr>
          <w:rFonts w:asciiTheme="minorHAnsi" w:eastAsiaTheme="minorHAnsi" w:hAnsiTheme="minorHAnsi" w:cstheme="minorBidi"/>
          <w:b w:val="0"/>
          <w:iCs w:val="0"/>
          <w:color w:val="auto"/>
          <w:sz w:val="21"/>
        </w:rPr>
        <w:t xml:space="preserve"> care, hospitality, </w:t>
      </w:r>
      <w:bookmarkStart w:id="2" w:name="_Int_eLmzpyLj"/>
      <w:r w:rsidRPr="00E16F9F">
        <w:rPr>
          <w:rFonts w:asciiTheme="minorHAnsi" w:eastAsiaTheme="minorHAnsi" w:hAnsiTheme="minorHAnsi" w:cstheme="minorBidi"/>
          <w:b w:val="0"/>
          <w:iCs w:val="0"/>
          <w:color w:val="auto"/>
          <w:sz w:val="21"/>
        </w:rPr>
        <w:t>trades</w:t>
      </w:r>
      <w:bookmarkEnd w:id="2"/>
      <w:r w:rsidRPr="00E16F9F">
        <w:rPr>
          <w:rFonts w:asciiTheme="minorHAnsi" w:eastAsiaTheme="minorHAnsi" w:hAnsiTheme="minorHAnsi" w:cstheme="minorBidi"/>
          <w:b w:val="0"/>
          <w:iCs w:val="0"/>
          <w:color w:val="auto"/>
          <w:sz w:val="21"/>
        </w:rPr>
        <w:t xml:space="preserve"> and childcare. </w:t>
      </w:r>
      <w:r w:rsidRPr="00E16F9F">
        <w:rPr>
          <w:rFonts w:asciiTheme="minorHAnsi" w:eastAsiaTheme="minorHAnsi" w:hAnsiTheme="minorHAnsi" w:cstheme="minorBidi"/>
          <w:b w:val="0"/>
          <w:iCs w:val="0"/>
          <w:color w:val="auto"/>
          <w:sz w:val="21"/>
        </w:rPr>
        <w:br/>
      </w:r>
      <w:r w:rsidR="00A8385D" w:rsidRPr="00250763">
        <w:rPr>
          <w:iCs w:val="0"/>
        </w:rPr>
        <w:t>How are we responding?</w:t>
      </w:r>
    </w:p>
    <w:p w14:paraId="30331D64" w14:textId="20F3650A" w:rsidR="00E16F9F" w:rsidRPr="00E16F9F" w:rsidRDefault="00E16F9F" w:rsidP="00E16F9F">
      <w:pPr>
        <w:pStyle w:val="ListBullet"/>
        <w:keepLines/>
        <w:numPr>
          <w:ilvl w:val="0"/>
          <w:numId w:val="14"/>
        </w:numPr>
        <w:tabs>
          <w:tab w:val="left" w:pos="851"/>
        </w:tabs>
        <w:suppressAutoHyphens/>
        <w:autoSpaceDE w:val="0"/>
        <w:autoSpaceDN w:val="0"/>
        <w:adjustRightInd w:val="0"/>
        <w:spacing w:after="0" w:line="276" w:lineRule="auto"/>
        <w:ind w:left="284" w:hanging="284"/>
        <w:contextualSpacing w:val="0"/>
        <w:mirrorIndents/>
        <w:textAlignment w:val="center"/>
      </w:pPr>
      <w:r w:rsidRPr="00E16F9F">
        <w:t xml:space="preserve">We are working with Registered Training Organisations, </w:t>
      </w:r>
      <w:bookmarkStart w:id="3" w:name="_Int_HBB9X0hY"/>
      <w:r w:rsidRPr="00E16F9F">
        <w:t>TAFEs</w:t>
      </w:r>
      <w:bookmarkEnd w:id="3"/>
      <w:r w:rsidRPr="00E16F9F">
        <w:t xml:space="preserve"> and employers to align course offerings with current and emerging industry demand. </w:t>
      </w:r>
    </w:p>
    <w:p w14:paraId="33FB5CEC" w14:textId="77777777" w:rsidR="00E16F9F" w:rsidRPr="00E16F9F" w:rsidRDefault="00E16F9F" w:rsidP="00E16F9F">
      <w:pPr>
        <w:pStyle w:val="ListBullet"/>
        <w:keepLines/>
        <w:numPr>
          <w:ilvl w:val="0"/>
          <w:numId w:val="14"/>
        </w:numPr>
        <w:tabs>
          <w:tab w:val="left" w:pos="851"/>
        </w:tabs>
        <w:suppressAutoHyphens/>
        <w:autoSpaceDE w:val="0"/>
        <w:autoSpaceDN w:val="0"/>
        <w:adjustRightInd w:val="0"/>
        <w:spacing w:after="0" w:line="276" w:lineRule="auto"/>
        <w:ind w:left="284" w:hanging="284"/>
        <w:contextualSpacing w:val="0"/>
        <w:mirrorIndents/>
        <w:textAlignment w:val="center"/>
      </w:pPr>
      <w:r w:rsidRPr="00E16F9F">
        <w:t xml:space="preserve">We are promoting flexible delivery models, including mobile training units, on-site learning and blended formats to reach remote and disengaged learners. </w:t>
      </w:r>
    </w:p>
    <w:p w14:paraId="79888C1C" w14:textId="50E8D6E5" w:rsidR="00250763" w:rsidRDefault="00E16F9F" w:rsidP="00E16F9F">
      <w:pPr>
        <w:pStyle w:val="ListBullet"/>
        <w:keepLines/>
        <w:numPr>
          <w:ilvl w:val="0"/>
          <w:numId w:val="14"/>
        </w:numPr>
        <w:tabs>
          <w:tab w:val="left" w:pos="851"/>
        </w:tabs>
        <w:suppressAutoHyphens/>
        <w:autoSpaceDE w:val="0"/>
        <w:autoSpaceDN w:val="0"/>
        <w:adjustRightInd w:val="0"/>
        <w:spacing w:after="0" w:line="276" w:lineRule="auto"/>
        <w:ind w:left="284" w:hanging="284"/>
        <w:contextualSpacing w:val="0"/>
        <w:mirrorIndents/>
        <w:textAlignment w:val="center"/>
      </w:pPr>
      <w:r w:rsidRPr="00E16F9F">
        <w:t>We are raising awareness of available training pathways through community outreach, expos and digital campaigns.</w:t>
      </w:r>
      <w:r w:rsidRPr="00694A26">
        <w:t xml:space="preserve"> </w:t>
      </w:r>
    </w:p>
    <w:p w14:paraId="08114A59" w14:textId="6D3D57D0" w:rsidR="003B6710" w:rsidRDefault="003B6710" w:rsidP="00E16F9F">
      <w:pPr>
        <w:pStyle w:val="ListBullet"/>
        <w:keepLines/>
        <w:numPr>
          <w:ilvl w:val="0"/>
          <w:numId w:val="14"/>
        </w:numPr>
        <w:tabs>
          <w:tab w:val="left" w:pos="851"/>
        </w:tabs>
        <w:suppressAutoHyphens/>
        <w:autoSpaceDE w:val="0"/>
        <w:autoSpaceDN w:val="0"/>
        <w:adjustRightInd w:val="0"/>
        <w:spacing w:after="0" w:line="276" w:lineRule="auto"/>
        <w:ind w:left="284" w:hanging="284"/>
        <w:contextualSpacing w:val="0"/>
        <w:mirrorIndents/>
        <w:textAlignment w:val="center"/>
      </w:pPr>
      <w:r>
        <w:t xml:space="preserve">We are </w:t>
      </w:r>
      <w:r w:rsidR="00174D60">
        <w:t>engaging</w:t>
      </w:r>
      <w:r w:rsidR="00D20BD7">
        <w:t xml:space="preserve"> with</w:t>
      </w:r>
      <w:r w:rsidR="00E86767">
        <w:t xml:space="preserve"> businesses, local organisations and </w:t>
      </w:r>
      <w:r w:rsidR="00D20BD7">
        <w:t>community members</w:t>
      </w:r>
      <w:r w:rsidR="00E86767">
        <w:t xml:space="preserve"> to investigate </w:t>
      </w:r>
      <w:r w:rsidR="008F4C43">
        <w:t>long term childcare strategies.</w:t>
      </w:r>
    </w:p>
    <w:p w14:paraId="5C55EACB" w14:textId="77777777" w:rsidR="003D1EFF" w:rsidRDefault="00557F3C" w:rsidP="003D1EFF">
      <w:pPr>
        <w:pStyle w:val="ListBullet"/>
        <w:keepLines/>
        <w:numPr>
          <w:ilvl w:val="0"/>
          <w:numId w:val="14"/>
        </w:numPr>
        <w:tabs>
          <w:tab w:val="left" w:pos="851"/>
        </w:tabs>
        <w:suppressAutoHyphens/>
        <w:autoSpaceDE w:val="0"/>
        <w:autoSpaceDN w:val="0"/>
        <w:adjustRightInd w:val="0"/>
        <w:spacing w:after="0" w:line="276" w:lineRule="auto"/>
        <w:ind w:left="284" w:hanging="284"/>
        <w:contextualSpacing w:val="0"/>
        <w:mirrorIndents/>
        <w:textAlignment w:val="center"/>
      </w:pPr>
      <w:r>
        <w:t xml:space="preserve">We are </w:t>
      </w:r>
      <w:r w:rsidR="00E6613B">
        <w:t>exploring</w:t>
      </w:r>
      <w:r w:rsidR="00A57BBC">
        <w:t xml:space="preserve"> short term solutions and tailored support with </w:t>
      </w:r>
      <w:r w:rsidR="008C4BD1" w:rsidRPr="00E16F9F">
        <w:t xml:space="preserve">Workforce Australia </w:t>
      </w:r>
      <w:r w:rsidR="008C4BD1">
        <w:t>Employment S</w:t>
      </w:r>
      <w:r w:rsidR="008C4BD1" w:rsidRPr="00E16F9F">
        <w:t>ervice</w:t>
      </w:r>
      <w:r w:rsidR="008C4BD1">
        <w:t>s</w:t>
      </w:r>
      <w:r w:rsidR="008C4BD1" w:rsidRPr="00E16F9F">
        <w:t xml:space="preserve"> </w:t>
      </w:r>
      <w:r w:rsidR="008C4BD1">
        <w:t>P</w:t>
      </w:r>
      <w:r w:rsidR="008C4BD1" w:rsidRPr="00E16F9F">
        <w:t>roviders</w:t>
      </w:r>
      <w:r w:rsidR="008C4BD1">
        <w:t xml:space="preserve"> to</w:t>
      </w:r>
      <w:r w:rsidR="00125679">
        <w:t xml:space="preserve"> </w:t>
      </w:r>
      <w:r w:rsidR="00505E54">
        <w:t>address</w:t>
      </w:r>
      <w:r w:rsidR="00125679">
        <w:t xml:space="preserve"> entrenched barriers</w:t>
      </w:r>
      <w:r w:rsidR="00A15142">
        <w:t xml:space="preserve"> </w:t>
      </w:r>
      <w:r w:rsidR="008C7891">
        <w:t>in</w:t>
      </w:r>
      <w:r w:rsidR="00A15142">
        <w:t xml:space="preserve"> </w:t>
      </w:r>
      <w:r w:rsidR="008C7891">
        <w:t xml:space="preserve">key sector employment markets </w:t>
      </w:r>
      <w:r w:rsidR="00505E54">
        <w:t>including</w:t>
      </w:r>
      <w:r w:rsidR="008C7891">
        <w:t xml:space="preserve"> </w:t>
      </w:r>
      <w:r w:rsidR="008C713A">
        <w:t xml:space="preserve">aged care, disability support, childcare and mining. </w:t>
      </w:r>
    </w:p>
    <w:p w14:paraId="186C6D2A" w14:textId="5B77C4FB" w:rsidR="009F41C0" w:rsidRPr="009F41C0" w:rsidRDefault="009F41C0" w:rsidP="003D1EFF">
      <w:pPr>
        <w:pStyle w:val="ListBullet"/>
        <w:keepLines/>
        <w:numPr>
          <w:ilvl w:val="0"/>
          <w:numId w:val="14"/>
        </w:numPr>
        <w:tabs>
          <w:tab w:val="left" w:pos="851"/>
        </w:tabs>
        <w:suppressAutoHyphens/>
        <w:autoSpaceDE w:val="0"/>
        <w:autoSpaceDN w:val="0"/>
        <w:adjustRightInd w:val="0"/>
        <w:spacing w:after="0" w:line="276" w:lineRule="auto"/>
        <w:ind w:left="284" w:hanging="284"/>
        <w:contextualSpacing w:val="0"/>
        <w:mirrorIndents/>
        <w:textAlignment w:val="center"/>
      </w:pPr>
      <w:r w:rsidRPr="009F41C0">
        <w:rPr>
          <w:rFonts w:eastAsia="Times New Roman" w:cstheme="minorHAnsi"/>
          <w:szCs w:val="21"/>
          <w:lang w:eastAsia="en-AU"/>
        </w:rPr>
        <w:lastRenderedPageBreak/>
        <w:t>We are collaborating with the broader Kalgoorlie community and industry sectors to develop strategies addressing homelessness, affordable housing, and living options, with the aim of removing barriers to relocation and housing that directly impact individuals’ ability to secure and sustain employment.</w:t>
      </w:r>
    </w:p>
    <w:p w14:paraId="2A1B7AC0" w14:textId="77777777" w:rsidR="00771216" w:rsidRDefault="00771216" w:rsidP="009F41C0">
      <w:pPr>
        <w:pStyle w:val="ListBullet"/>
        <w:keepLines/>
        <w:tabs>
          <w:tab w:val="left" w:pos="851"/>
        </w:tabs>
        <w:suppressAutoHyphens/>
        <w:autoSpaceDE w:val="0"/>
        <w:autoSpaceDN w:val="0"/>
        <w:adjustRightInd w:val="0"/>
        <w:spacing w:after="0" w:line="276" w:lineRule="auto"/>
        <w:ind w:left="284"/>
        <w:contextualSpacing w:val="0"/>
        <w:mirrorIndents/>
        <w:textAlignment w:val="center"/>
      </w:pPr>
    </w:p>
    <w:p w14:paraId="7B39B9FB" w14:textId="78A78A2E" w:rsidR="00A8385D" w:rsidRPr="00B35A6C" w:rsidRDefault="00A8385D" w:rsidP="00A8385D">
      <w:pPr>
        <w:pStyle w:val="Heading3"/>
      </w:pPr>
      <w:r>
        <w:t xml:space="preserve">Priority 3 – </w:t>
      </w:r>
      <w:r w:rsidR="00E16F9F" w:rsidRPr="00E16F9F">
        <w:t>Effective engagement with cohorts on education training and other pathways</w:t>
      </w:r>
      <w:r w:rsidR="00E16F9F" w:rsidRPr="00E403F4">
        <w:rPr>
          <w:rFonts w:cs="Calibri"/>
          <w:sz w:val="18"/>
          <w:szCs w:val="18"/>
        </w:rPr>
        <w:t xml:space="preserve">  </w:t>
      </w:r>
    </w:p>
    <w:p w14:paraId="4AD5B11F" w14:textId="6FA2E4A0" w:rsidR="0B7CDB1A" w:rsidRDefault="0B7CDB1A" w:rsidP="05A14803">
      <w:pPr>
        <w:pStyle w:val="Heading4"/>
        <w:spacing w:before="0"/>
      </w:pPr>
      <w:r>
        <w:t>What are our challenges</w:t>
      </w:r>
      <w:r w:rsidR="00935424">
        <w:t>?</w:t>
      </w:r>
      <w:r>
        <w:t xml:space="preserve"> </w:t>
      </w:r>
    </w:p>
    <w:p w14:paraId="1FE2CF8B" w14:textId="2BFE66FE" w:rsidR="00A8385D" w:rsidRPr="00B35A6C" w:rsidRDefault="00E16F9F" w:rsidP="00A8385D">
      <w:pPr>
        <w:pStyle w:val="Heading4"/>
        <w:spacing w:before="0"/>
      </w:pPr>
      <w:r w:rsidRPr="00E16F9F">
        <w:rPr>
          <w:rFonts w:asciiTheme="minorHAnsi" w:eastAsiaTheme="minorHAnsi" w:hAnsiTheme="minorHAnsi" w:cstheme="minorBidi"/>
          <w:b w:val="0"/>
          <w:iCs w:val="0"/>
          <w:color w:val="auto"/>
          <w:sz w:val="21"/>
        </w:rPr>
        <w:t xml:space="preserve">Kalgoorlie has a diverse and transient population, with many participants moving frequently, making it harder to stay connected with existing supports. Awareness of available support programs including post-employment assistance is low. By promoting these programs there is an opportunity to engage these cohorts to address barriers. </w:t>
      </w:r>
      <w:r w:rsidRPr="00E16F9F">
        <w:rPr>
          <w:rFonts w:asciiTheme="minorHAnsi" w:eastAsiaTheme="minorHAnsi" w:hAnsiTheme="minorHAnsi" w:cstheme="minorBidi"/>
          <w:b w:val="0"/>
          <w:iCs w:val="0"/>
          <w:color w:val="auto"/>
          <w:sz w:val="21"/>
        </w:rPr>
        <w:br/>
      </w:r>
      <w:r w:rsidR="00A8385D" w:rsidRPr="00B35A6C">
        <w:t>How are we responding?</w:t>
      </w:r>
    </w:p>
    <w:p w14:paraId="2AF38651" w14:textId="77777777" w:rsidR="00E16F9F" w:rsidRPr="00E16F9F" w:rsidRDefault="00E16F9F" w:rsidP="00E16F9F">
      <w:pPr>
        <w:pStyle w:val="ListBullet"/>
        <w:keepLines/>
        <w:numPr>
          <w:ilvl w:val="0"/>
          <w:numId w:val="14"/>
        </w:numPr>
        <w:tabs>
          <w:tab w:val="left" w:pos="851"/>
        </w:tabs>
        <w:suppressAutoHyphens/>
        <w:autoSpaceDE w:val="0"/>
        <w:autoSpaceDN w:val="0"/>
        <w:adjustRightInd w:val="0"/>
        <w:spacing w:after="0" w:line="276" w:lineRule="auto"/>
        <w:ind w:left="284" w:hanging="284"/>
        <w:contextualSpacing w:val="0"/>
        <w:mirrorIndents/>
        <w:textAlignment w:val="center"/>
      </w:pPr>
      <w:r w:rsidRPr="00E16F9F">
        <w:t>We are promoting entry level programs and industry specific workshops offered by local stakeholders to boost engagement.</w:t>
      </w:r>
    </w:p>
    <w:p w14:paraId="5B74A4F8" w14:textId="795F5658" w:rsidR="00E16F9F" w:rsidRPr="00E16F9F" w:rsidRDefault="00E16F9F" w:rsidP="00E16F9F">
      <w:pPr>
        <w:pStyle w:val="ListBullet"/>
        <w:keepLines/>
        <w:numPr>
          <w:ilvl w:val="0"/>
          <w:numId w:val="14"/>
        </w:numPr>
        <w:tabs>
          <w:tab w:val="left" w:pos="851"/>
        </w:tabs>
        <w:suppressAutoHyphens/>
        <w:autoSpaceDE w:val="0"/>
        <w:autoSpaceDN w:val="0"/>
        <w:adjustRightInd w:val="0"/>
        <w:spacing w:after="0" w:line="276" w:lineRule="auto"/>
        <w:ind w:left="284" w:hanging="284"/>
        <w:contextualSpacing w:val="0"/>
        <w:mirrorIndents/>
        <w:textAlignment w:val="center"/>
      </w:pPr>
      <w:r w:rsidRPr="00E16F9F">
        <w:t xml:space="preserve">We are working with Workforce Australia </w:t>
      </w:r>
      <w:r w:rsidR="00794A65">
        <w:t>Employment S</w:t>
      </w:r>
      <w:r w:rsidRPr="00E16F9F">
        <w:t>ervice</w:t>
      </w:r>
      <w:r w:rsidR="00351742">
        <w:t>s</w:t>
      </w:r>
      <w:r w:rsidRPr="00E16F9F">
        <w:t xml:space="preserve"> </w:t>
      </w:r>
      <w:r w:rsidR="00794A65">
        <w:t>P</w:t>
      </w:r>
      <w:r w:rsidRPr="00E16F9F">
        <w:t>roviders to identify challenges that cohorts face and promote pathways to local support services to address their needs.</w:t>
      </w:r>
    </w:p>
    <w:p w14:paraId="24E9AC3E" w14:textId="77777777" w:rsidR="00E16F9F" w:rsidRPr="00E16F9F" w:rsidRDefault="00E16F9F" w:rsidP="00E16F9F">
      <w:pPr>
        <w:pStyle w:val="ListBullet"/>
        <w:keepLines/>
        <w:numPr>
          <w:ilvl w:val="0"/>
          <w:numId w:val="14"/>
        </w:numPr>
        <w:tabs>
          <w:tab w:val="left" w:pos="851"/>
        </w:tabs>
        <w:suppressAutoHyphens/>
        <w:autoSpaceDE w:val="0"/>
        <w:autoSpaceDN w:val="0"/>
        <w:adjustRightInd w:val="0"/>
        <w:spacing w:after="0" w:line="276" w:lineRule="auto"/>
        <w:ind w:left="284" w:hanging="284"/>
        <w:contextualSpacing w:val="0"/>
        <w:mirrorIndents/>
        <w:textAlignment w:val="center"/>
      </w:pPr>
      <w:r w:rsidRPr="00E16F9F">
        <w:t xml:space="preserve">We are working with stakeholders to provide accurate information regarding the available post placement supports. </w:t>
      </w:r>
    </w:p>
    <w:p w14:paraId="33817A73" w14:textId="1C95B923" w:rsidR="00E16F9F" w:rsidRDefault="00E16F9F" w:rsidP="00E16F9F">
      <w:pPr>
        <w:pStyle w:val="ListBullet"/>
        <w:keepLines/>
        <w:numPr>
          <w:ilvl w:val="0"/>
          <w:numId w:val="14"/>
        </w:numPr>
        <w:tabs>
          <w:tab w:val="left" w:pos="851"/>
        </w:tabs>
        <w:suppressAutoHyphens/>
        <w:autoSpaceDE w:val="0"/>
        <w:autoSpaceDN w:val="0"/>
        <w:adjustRightInd w:val="0"/>
        <w:spacing w:after="0" w:line="276" w:lineRule="auto"/>
        <w:ind w:left="284" w:hanging="284"/>
        <w:contextualSpacing w:val="0"/>
        <w:mirrorIndents/>
        <w:textAlignment w:val="center"/>
      </w:pPr>
      <w:r w:rsidRPr="00E16F9F">
        <w:t>We are connecting employment service</w:t>
      </w:r>
      <w:r w:rsidR="00942F98">
        <w:t>s</w:t>
      </w:r>
      <w:r w:rsidRPr="00E16F9F">
        <w:t xml:space="preserve"> providers to driver training and mentorship programs so participants can gain access to a driver’s licenses and streamline the process for obtaining ID. </w:t>
      </w:r>
    </w:p>
    <w:p w14:paraId="1F2C9B84" w14:textId="2E75C673" w:rsidR="00962E06" w:rsidRDefault="005B30BC" w:rsidP="00E16F9F">
      <w:pPr>
        <w:pStyle w:val="ListBullet"/>
        <w:keepLines/>
        <w:numPr>
          <w:ilvl w:val="0"/>
          <w:numId w:val="14"/>
        </w:numPr>
        <w:tabs>
          <w:tab w:val="left" w:pos="851"/>
        </w:tabs>
        <w:suppressAutoHyphens/>
        <w:autoSpaceDE w:val="0"/>
        <w:autoSpaceDN w:val="0"/>
        <w:adjustRightInd w:val="0"/>
        <w:spacing w:after="0" w:line="276" w:lineRule="auto"/>
        <w:ind w:left="284" w:hanging="284"/>
        <w:contextualSpacing w:val="0"/>
        <w:mirrorIndents/>
        <w:textAlignment w:val="center"/>
      </w:pPr>
      <w:r>
        <w:t xml:space="preserve">We are connecting employment service </w:t>
      </w:r>
      <w:r w:rsidR="00791C36">
        <w:t>providers to</w:t>
      </w:r>
      <w:r w:rsidR="0063262F">
        <w:t xml:space="preserve"> key</w:t>
      </w:r>
      <w:r w:rsidR="00791C36">
        <w:t xml:space="preserve"> social service providers to support cohorts </w:t>
      </w:r>
      <w:r w:rsidR="00830FA6">
        <w:t>facing</w:t>
      </w:r>
      <w:r w:rsidR="006566A0">
        <w:t xml:space="preserve"> complex and interrelated challenges</w:t>
      </w:r>
      <w:r w:rsidR="0098102E">
        <w:t xml:space="preserve"> that may prevent individuals from entering or re-entering the </w:t>
      </w:r>
      <w:r w:rsidR="00ED0DA9">
        <w:t>workforce, especially in sectors with immediate labour needs.</w:t>
      </w:r>
    </w:p>
    <w:p w14:paraId="19873A5E" w14:textId="182A96B6" w:rsidR="00C022B0" w:rsidRPr="00E16F9F" w:rsidRDefault="00572E84" w:rsidP="00E16F9F">
      <w:pPr>
        <w:pStyle w:val="ListBullet"/>
        <w:keepLines/>
        <w:numPr>
          <w:ilvl w:val="0"/>
          <w:numId w:val="14"/>
        </w:numPr>
        <w:tabs>
          <w:tab w:val="left" w:pos="851"/>
        </w:tabs>
        <w:suppressAutoHyphens/>
        <w:autoSpaceDE w:val="0"/>
        <w:autoSpaceDN w:val="0"/>
        <w:adjustRightInd w:val="0"/>
        <w:spacing w:after="0" w:line="276" w:lineRule="auto"/>
        <w:ind w:left="284" w:hanging="284"/>
        <w:contextualSpacing w:val="0"/>
        <w:mirrorIndents/>
        <w:textAlignment w:val="center"/>
      </w:pPr>
      <w:r>
        <w:t xml:space="preserve">We are working with </w:t>
      </w:r>
      <w:r w:rsidRPr="00E16F9F">
        <w:t xml:space="preserve">Workforce Australia </w:t>
      </w:r>
      <w:r>
        <w:t>Employment S</w:t>
      </w:r>
      <w:r w:rsidRPr="00E16F9F">
        <w:t>ervice</w:t>
      </w:r>
      <w:r>
        <w:t>s</w:t>
      </w:r>
      <w:r w:rsidRPr="00E16F9F">
        <w:t xml:space="preserve"> </w:t>
      </w:r>
      <w:r>
        <w:t>P</w:t>
      </w:r>
      <w:r w:rsidRPr="00E16F9F">
        <w:t>roviders to</w:t>
      </w:r>
      <w:r>
        <w:t xml:space="preserve"> </w:t>
      </w:r>
      <w:r w:rsidR="00CF4A52">
        <w:t>deliver foundational</w:t>
      </w:r>
      <w:r w:rsidR="002A479C">
        <w:t xml:space="preserve"> </w:t>
      </w:r>
      <w:r w:rsidR="00C258B2">
        <w:t xml:space="preserve">literacy, numeracy and digital </w:t>
      </w:r>
      <w:r w:rsidR="008C78FD">
        <w:t xml:space="preserve">training and </w:t>
      </w:r>
      <w:r w:rsidR="002A479C">
        <w:t>skills gap workshops</w:t>
      </w:r>
      <w:r w:rsidR="00CF4A52">
        <w:t>,</w:t>
      </w:r>
      <w:r w:rsidR="002A479C">
        <w:t xml:space="preserve"> particularly </w:t>
      </w:r>
      <w:r w:rsidR="007423FE">
        <w:t xml:space="preserve">among long term unemployed individuals and those who have not completed secondary </w:t>
      </w:r>
      <w:r w:rsidR="00CF4A52">
        <w:t>education.</w:t>
      </w:r>
    </w:p>
    <w:p w14:paraId="094362E6" w14:textId="77777777" w:rsidR="00E16F9F" w:rsidRPr="00E16F9F" w:rsidRDefault="00E16F9F" w:rsidP="00E16F9F">
      <w:pPr>
        <w:pStyle w:val="ListBullet"/>
        <w:keepLines/>
        <w:numPr>
          <w:ilvl w:val="0"/>
          <w:numId w:val="14"/>
        </w:numPr>
        <w:tabs>
          <w:tab w:val="left" w:pos="851"/>
        </w:tabs>
        <w:suppressAutoHyphens/>
        <w:autoSpaceDE w:val="0"/>
        <w:autoSpaceDN w:val="0"/>
        <w:adjustRightInd w:val="0"/>
        <w:spacing w:after="0" w:line="276" w:lineRule="auto"/>
        <w:ind w:left="284" w:hanging="284"/>
        <w:contextualSpacing w:val="0"/>
        <w:mirrorIndents/>
        <w:textAlignment w:val="center"/>
      </w:pPr>
      <w:r w:rsidRPr="00E16F9F">
        <w:t>Engaging with local businesses to explore inclusive and creative recruitment strategies, highlighting the potential of long-term unemployed individuals, youth and First Nations people and promoting pathways to diversify the workforce.</w:t>
      </w:r>
    </w:p>
    <w:p w14:paraId="57A2B24A" w14:textId="0F9C15D7" w:rsidR="00A8385D" w:rsidRPr="00B35A6C" w:rsidRDefault="00A8385D" w:rsidP="00A8385D">
      <w:pPr>
        <w:pStyle w:val="Heading3"/>
      </w:pPr>
      <w:r>
        <w:t xml:space="preserve">Priority 4 – </w:t>
      </w:r>
      <w:r w:rsidR="00E16F9F" w:rsidRPr="00E16F9F">
        <w:t>Promote inclusive employment and cultural safety for First Nations</w:t>
      </w:r>
      <w:r w:rsidR="00694A26">
        <w:t xml:space="preserve"> people</w:t>
      </w:r>
    </w:p>
    <w:p w14:paraId="565A5B78" w14:textId="31CBAB7C" w:rsidR="34375DA0" w:rsidRDefault="34375DA0" w:rsidP="05A14803">
      <w:pPr>
        <w:pStyle w:val="Heading4"/>
        <w:spacing w:before="0"/>
      </w:pPr>
      <w:r>
        <w:t>What are our challenges</w:t>
      </w:r>
      <w:r w:rsidR="00F61670">
        <w:t>?</w:t>
      </w:r>
      <w:r>
        <w:t xml:space="preserve"> </w:t>
      </w:r>
    </w:p>
    <w:p w14:paraId="11E9C5F2" w14:textId="7E594F61" w:rsidR="00E16F9F" w:rsidRPr="00E16F9F" w:rsidRDefault="00E16F9F" w:rsidP="00E16F9F">
      <w:pPr>
        <w:pStyle w:val="Heading4"/>
        <w:spacing w:before="0"/>
        <w:rPr>
          <w:rFonts w:asciiTheme="minorHAnsi" w:eastAsiaTheme="minorHAnsi" w:hAnsiTheme="minorHAnsi" w:cstheme="minorBidi"/>
          <w:b w:val="0"/>
          <w:iCs w:val="0"/>
          <w:color w:val="auto"/>
          <w:sz w:val="21"/>
        </w:rPr>
      </w:pPr>
      <w:r w:rsidRPr="00E16F9F">
        <w:rPr>
          <w:rFonts w:asciiTheme="minorHAnsi" w:eastAsiaTheme="minorHAnsi" w:hAnsiTheme="minorHAnsi" w:cstheme="minorBidi"/>
          <w:b w:val="0"/>
          <w:iCs w:val="0"/>
          <w:color w:val="auto"/>
          <w:sz w:val="21"/>
        </w:rPr>
        <w:t>First Nations peoples bring rich cultural knowledge, leadership, and strong community connections to the workplace. There is an opportunity to further strengthen inclusive employment by embedding culturally safe practices and increasing First Nations representation at all levels, including leadership. Through intentional, targeted and collaborative approaches, organisations can create environments where First Nations peoples are supported to thrive and contribute fully.</w:t>
      </w:r>
    </w:p>
    <w:p w14:paraId="693C746B" w14:textId="77777777" w:rsidR="00A8385D" w:rsidRPr="00B35A6C" w:rsidRDefault="00A8385D" w:rsidP="00A8385D">
      <w:pPr>
        <w:pStyle w:val="Heading4"/>
        <w:spacing w:before="0"/>
      </w:pPr>
      <w:r w:rsidRPr="00B35A6C">
        <w:t>How are we responding?</w:t>
      </w:r>
    </w:p>
    <w:p w14:paraId="5785AC54" w14:textId="46BD7ABB" w:rsidR="00E16F9F" w:rsidRDefault="00E16F9F" w:rsidP="00E16F9F">
      <w:pPr>
        <w:pStyle w:val="ListBullet"/>
        <w:keepLines/>
        <w:numPr>
          <w:ilvl w:val="0"/>
          <w:numId w:val="14"/>
        </w:numPr>
        <w:tabs>
          <w:tab w:val="left" w:pos="851"/>
        </w:tabs>
        <w:suppressAutoHyphens/>
        <w:autoSpaceDE w:val="0"/>
        <w:autoSpaceDN w:val="0"/>
        <w:adjustRightInd w:val="0"/>
        <w:spacing w:after="0" w:line="276" w:lineRule="auto"/>
        <w:ind w:left="284" w:hanging="284"/>
        <w:contextualSpacing w:val="0"/>
        <w:mirrorIndents/>
        <w:textAlignment w:val="center"/>
      </w:pPr>
      <w:r w:rsidRPr="00E16F9F">
        <w:t>We are partnering with Aboriginal Community-Controlled Organisations to bring awareness to First Nations participants of opportunities by hosting roundtable discussion, community outreach, expos</w:t>
      </w:r>
      <w:r w:rsidR="000F3265">
        <w:t>, creative initiatives</w:t>
      </w:r>
      <w:r w:rsidRPr="00E16F9F">
        <w:t xml:space="preserve"> and digital campaigns. </w:t>
      </w:r>
    </w:p>
    <w:p w14:paraId="6B3C03C0" w14:textId="52599451" w:rsidR="00D90A03" w:rsidRPr="00E16F9F" w:rsidRDefault="00D90A03" w:rsidP="00E16F9F">
      <w:pPr>
        <w:pStyle w:val="ListBullet"/>
        <w:keepLines/>
        <w:numPr>
          <w:ilvl w:val="0"/>
          <w:numId w:val="14"/>
        </w:numPr>
        <w:tabs>
          <w:tab w:val="left" w:pos="851"/>
        </w:tabs>
        <w:suppressAutoHyphens/>
        <w:autoSpaceDE w:val="0"/>
        <w:autoSpaceDN w:val="0"/>
        <w:adjustRightInd w:val="0"/>
        <w:spacing w:after="0" w:line="276" w:lineRule="auto"/>
        <w:ind w:left="284" w:hanging="284"/>
        <w:contextualSpacing w:val="0"/>
        <w:mirrorIndents/>
        <w:textAlignment w:val="center"/>
      </w:pPr>
      <w:r>
        <w:t xml:space="preserve">We are </w:t>
      </w:r>
      <w:r w:rsidR="004832AF">
        <w:t xml:space="preserve">collaborating with </w:t>
      </w:r>
      <w:r w:rsidR="004832AF" w:rsidRPr="00E16F9F">
        <w:t>Aboriginal Community-Controlled Organisations</w:t>
      </w:r>
      <w:r w:rsidR="004832AF">
        <w:t xml:space="preserve"> to develop community led initiatives to </w:t>
      </w:r>
      <w:r w:rsidR="0030061A">
        <w:t>create inclusive pathways to meaningful employment</w:t>
      </w:r>
      <w:r w:rsidR="00321513">
        <w:t xml:space="preserve"> opportunities</w:t>
      </w:r>
      <w:r w:rsidR="00DE5971">
        <w:t>, training</w:t>
      </w:r>
      <w:r w:rsidR="00C70930">
        <w:t xml:space="preserve"> and </w:t>
      </w:r>
      <w:r w:rsidR="00E85F7F">
        <w:t>self-</w:t>
      </w:r>
      <w:r w:rsidR="00D8501E">
        <w:t>belief</w:t>
      </w:r>
      <w:r w:rsidR="006125EA">
        <w:t>.</w:t>
      </w:r>
    </w:p>
    <w:p w14:paraId="3E30F100" w14:textId="7ACDBC56" w:rsidR="00E16F9F" w:rsidRPr="00E16F9F" w:rsidRDefault="00E16F9F" w:rsidP="00E16F9F">
      <w:pPr>
        <w:pStyle w:val="ListBullet"/>
        <w:keepLines/>
        <w:numPr>
          <w:ilvl w:val="0"/>
          <w:numId w:val="14"/>
        </w:numPr>
        <w:tabs>
          <w:tab w:val="left" w:pos="851"/>
        </w:tabs>
        <w:suppressAutoHyphens/>
        <w:autoSpaceDE w:val="0"/>
        <w:autoSpaceDN w:val="0"/>
        <w:adjustRightInd w:val="0"/>
        <w:spacing w:after="0" w:line="276" w:lineRule="auto"/>
        <w:ind w:left="284" w:hanging="284"/>
        <w:contextualSpacing w:val="0"/>
        <w:mirrorIndents/>
        <w:textAlignment w:val="center"/>
      </w:pPr>
      <w:r w:rsidRPr="00E16F9F">
        <w:t>We are providing awareness to employers and</w:t>
      </w:r>
      <w:r w:rsidR="00620BCA">
        <w:t xml:space="preserve"> employment</w:t>
      </w:r>
      <w:r w:rsidRPr="00E16F9F">
        <w:t xml:space="preserve"> service providers to undertake ongoing cultural awareness and safety training to create inclusive and respectful workplaces.</w:t>
      </w:r>
    </w:p>
    <w:p w14:paraId="769A68B6" w14:textId="77777777" w:rsidR="00E16F9F" w:rsidRPr="00E16F9F" w:rsidRDefault="00E16F9F" w:rsidP="00E16F9F">
      <w:pPr>
        <w:pStyle w:val="ListBullet"/>
        <w:keepLines/>
        <w:numPr>
          <w:ilvl w:val="0"/>
          <w:numId w:val="14"/>
        </w:numPr>
        <w:tabs>
          <w:tab w:val="left" w:pos="851"/>
        </w:tabs>
        <w:suppressAutoHyphens/>
        <w:autoSpaceDE w:val="0"/>
        <w:autoSpaceDN w:val="0"/>
        <w:adjustRightInd w:val="0"/>
        <w:spacing w:after="0" w:line="276" w:lineRule="auto"/>
        <w:ind w:left="284" w:hanging="284"/>
        <w:contextualSpacing w:val="0"/>
        <w:mirrorIndents/>
        <w:textAlignment w:val="center"/>
      </w:pPr>
      <w:r w:rsidRPr="00E16F9F">
        <w:t xml:space="preserve">We are developing an awareness of the available support services; community organisations and programs focused on assisting to address challenges for First Nations participants. </w:t>
      </w:r>
    </w:p>
    <w:p w14:paraId="1CAFF48C" w14:textId="77777777" w:rsidR="00E16F9F" w:rsidRPr="00E16F9F" w:rsidRDefault="00E16F9F" w:rsidP="00E16F9F">
      <w:pPr>
        <w:pStyle w:val="ListBullet"/>
        <w:keepLines/>
        <w:numPr>
          <w:ilvl w:val="0"/>
          <w:numId w:val="14"/>
        </w:numPr>
        <w:tabs>
          <w:tab w:val="left" w:pos="851"/>
        </w:tabs>
        <w:suppressAutoHyphens/>
        <w:autoSpaceDE w:val="0"/>
        <w:autoSpaceDN w:val="0"/>
        <w:adjustRightInd w:val="0"/>
        <w:spacing w:after="0" w:line="276" w:lineRule="auto"/>
        <w:ind w:left="284" w:hanging="284"/>
        <w:contextualSpacing w:val="0"/>
        <w:mirrorIndents/>
        <w:textAlignment w:val="center"/>
      </w:pPr>
      <w:r w:rsidRPr="00E16F9F">
        <w:t>We are highlighting First Nations professionals who inspire others and have agree to share their success stories to transform their lives, overcome barriers and enter the workforce.</w:t>
      </w:r>
    </w:p>
    <w:p w14:paraId="0C26C341" w14:textId="130E58A2" w:rsidR="00C373CB" w:rsidRPr="00C373CB" w:rsidRDefault="00C373CB" w:rsidP="00C373CB">
      <w:pPr>
        <w:sectPr w:rsidR="00C373CB" w:rsidRPr="00C373CB" w:rsidSect="00D97972">
          <w:type w:val="continuous"/>
          <w:pgSz w:w="16840" w:h="23820"/>
          <w:pgMar w:top="1418" w:right="1418" w:bottom="1418" w:left="1418" w:header="0" w:footer="709" w:gutter="0"/>
          <w:cols w:space="708"/>
          <w:docGrid w:linePitch="360"/>
        </w:sectPr>
      </w:pPr>
    </w:p>
    <w:p w14:paraId="0A47B329" w14:textId="473B5397" w:rsidR="00A8385D" w:rsidRPr="00B35A6C" w:rsidRDefault="00A8385D" w:rsidP="00FF212F">
      <w:pPr>
        <w:pStyle w:val="Heading2"/>
        <w:spacing w:before="600"/>
      </w:pPr>
      <w:r w:rsidRPr="00B35A6C">
        <w:t>Want to know more?</w:t>
      </w:r>
    </w:p>
    <w:p w14:paraId="5D37100E" w14:textId="2BB6F5AF" w:rsidR="003F697B" w:rsidRPr="003F697B" w:rsidRDefault="00A8385D" w:rsidP="00F3071E">
      <w:pPr>
        <w:pStyle w:val="ListBullet"/>
        <w:keepLines/>
        <w:numPr>
          <w:ilvl w:val="0"/>
          <w:numId w:val="14"/>
        </w:numPr>
        <w:tabs>
          <w:tab w:val="left" w:pos="851"/>
        </w:tabs>
        <w:suppressAutoHyphens/>
        <w:autoSpaceDE w:val="0"/>
        <w:autoSpaceDN w:val="0"/>
        <w:adjustRightInd w:val="0"/>
        <w:spacing w:after="0" w:line="276" w:lineRule="auto"/>
        <w:ind w:left="284" w:hanging="284"/>
        <w:contextualSpacing w:val="0"/>
        <w:mirrorIndents/>
        <w:textAlignment w:val="center"/>
      </w:pPr>
      <w:r w:rsidRPr="00B35A6C">
        <w:t>Contact</w:t>
      </w:r>
      <w:r w:rsidR="003F697B">
        <w:t xml:space="preserve"> </w:t>
      </w:r>
      <w:r w:rsidR="009F41C0">
        <w:t>Merri</w:t>
      </w:r>
      <w:r w:rsidR="00E16F9F">
        <w:t xml:space="preserve"> Best</w:t>
      </w:r>
      <w:r w:rsidR="00A45114">
        <w:t xml:space="preserve">, </w:t>
      </w:r>
      <w:r w:rsidR="00E16F9F">
        <w:t>Kalgoorlie</w:t>
      </w:r>
      <w:r w:rsidR="00A45114">
        <w:t xml:space="preserve"> </w:t>
      </w:r>
      <w:r w:rsidR="00641A67">
        <w:t>Job Coordinator at</w:t>
      </w:r>
      <w:r w:rsidRPr="00B35A6C">
        <w:t xml:space="preserve"> </w:t>
      </w:r>
      <w:hyperlink r:id="rId14" w:history="1">
        <w:r w:rsidR="00E16F9F" w:rsidRPr="00E16F9F">
          <w:rPr>
            <w:color w:val="0076BD" w:themeColor="text2"/>
            <w:u w:val="single"/>
          </w:rPr>
          <w:t>Meredith.Best@dewr.gov.au</w:t>
        </w:r>
      </w:hyperlink>
    </w:p>
    <w:p w14:paraId="7446EA51" w14:textId="183D94BD" w:rsidR="00014617" w:rsidRPr="00E16F9F" w:rsidRDefault="005C191A" w:rsidP="00F3071E">
      <w:pPr>
        <w:pStyle w:val="ListBullet"/>
        <w:keepLines/>
        <w:numPr>
          <w:ilvl w:val="0"/>
          <w:numId w:val="14"/>
        </w:numPr>
        <w:tabs>
          <w:tab w:val="left" w:pos="851"/>
        </w:tabs>
        <w:suppressAutoHyphens/>
        <w:autoSpaceDE w:val="0"/>
        <w:autoSpaceDN w:val="0"/>
        <w:adjustRightInd w:val="0"/>
        <w:spacing w:after="0" w:line="276" w:lineRule="auto"/>
        <w:ind w:left="284" w:hanging="284"/>
        <w:contextualSpacing w:val="0"/>
        <w:mirrorIndents/>
        <w:textAlignment w:val="center"/>
        <w:rPr>
          <w:color w:val="0076BD" w:themeColor="text2"/>
        </w:rPr>
      </w:pPr>
      <w:bookmarkStart w:id="4" w:name="_Hlk121144473"/>
      <w:r>
        <w:t>V</w:t>
      </w:r>
      <w:r w:rsidR="00A8385D" w:rsidRPr="00B35A6C">
        <w:t>isit</w:t>
      </w:r>
      <w:r w:rsidR="00C10179">
        <w:t xml:space="preserve"> </w:t>
      </w:r>
      <w:hyperlink r:id="rId15" w:history="1">
        <w:bookmarkStart w:id="5" w:name="_Toc30065224"/>
        <w:bookmarkEnd w:id="5"/>
        <w:r w:rsidR="007B002F" w:rsidRPr="00E16F9F">
          <w:rPr>
            <w:rStyle w:val="Hyperlink"/>
            <w:color w:val="0076BD" w:themeColor="text2"/>
          </w:rPr>
          <w:t>Local Jobs</w:t>
        </w:r>
      </w:hyperlink>
      <w:r w:rsidR="003F697B">
        <w:t xml:space="preserve"> or </w:t>
      </w:r>
      <w:hyperlink r:id="rId16" w:history="1">
        <w:r w:rsidR="007B002F" w:rsidRPr="00E16F9F">
          <w:rPr>
            <w:rStyle w:val="Hyperlink"/>
            <w:color w:val="0076BD" w:themeColor="text2"/>
          </w:rPr>
          <w:t>Workforce Australia</w:t>
        </w:r>
      </w:hyperlink>
    </w:p>
    <w:bookmarkEnd w:id="4"/>
    <w:p w14:paraId="61864CEB" w14:textId="77777777" w:rsidR="00C10179" w:rsidRDefault="00C10179" w:rsidP="00C10179">
      <w:pPr>
        <w:pStyle w:val="ListBullet"/>
        <w:keepLines/>
        <w:tabs>
          <w:tab w:val="left" w:pos="851"/>
        </w:tabs>
        <w:suppressAutoHyphens/>
        <w:autoSpaceDE w:val="0"/>
        <w:autoSpaceDN w:val="0"/>
        <w:adjustRightInd w:val="0"/>
        <w:spacing w:after="0" w:line="240" w:lineRule="auto"/>
        <w:contextualSpacing w:val="0"/>
        <w:mirrorIndents/>
        <w:textAlignment w:val="center"/>
      </w:pPr>
    </w:p>
    <w:sectPr w:rsidR="00C10179" w:rsidSect="00014617">
      <w:type w:val="continuous"/>
      <w:pgSz w:w="16840" w:h="23820"/>
      <w:pgMar w:top="1418" w:right="1418" w:bottom="1418" w:left="1418"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A0C48" w14:textId="77777777" w:rsidR="001A26EA" w:rsidRDefault="001A26EA" w:rsidP="0051352E">
      <w:pPr>
        <w:spacing w:after="0" w:line="240" w:lineRule="auto"/>
      </w:pPr>
      <w:r>
        <w:separator/>
      </w:r>
    </w:p>
  </w:endnote>
  <w:endnote w:type="continuationSeparator" w:id="0">
    <w:p w14:paraId="02A65C75" w14:textId="77777777" w:rsidR="001A26EA" w:rsidRDefault="001A26EA" w:rsidP="005135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62E25" w14:textId="0DF5F5F9" w:rsidR="00A8385D" w:rsidRPr="00BD107C" w:rsidRDefault="00A8385D" w:rsidP="00A8385D">
    <w:pPr>
      <w:pStyle w:val="Footer"/>
      <w:rPr>
        <w:i/>
        <w:iCs/>
        <w:szCs w:val="20"/>
      </w:rPr>
    </w:pPr>
    <w:r>
      <w:rPr>
        <w:noProof/>
      </w:rPr>
      <w:drawing>
        <wp:anchor distT="0" distB="0" distL="114300" distR="114300" simplePos="0" relativeHeight="251664384" behindDoc="0" locked="0" layoutInCell="1" allowOverlap="1" wp14:anchorId="1735252C" wp14:editId="6CDFD9C1">
          <wp:simplePos x="0" y="0"/>
          <wp:positionH relativeFrom="margin">
            <wp:align>right</wp:align>
          </wp:positionH>
          <wp:positionV relativeFrom="paragraph">
            <wp:posOffset>-317686</wp:posOffset>
          </wp:positionV>
          <wp:extent cx="14697075" cy="158115"/>
          <wp:effectExtent l="0" t="0" r="9525" b="0"/>
          <wp:wrapSquare wrapText="bothSides"/>
          <wp:docPr id="29" name="Graphic 29">
            <a:extLst xmlns:a="http://schemas.openxmlformats.org/drawingml/2006/main">
              <a:ext uri="{FF2B5EF4-FFF2-40B4-BE49-F238E27FC236}">
                <a16:creationId xmlns:a16="http://schemas.microsoft.com/office/drawing/2014/main" id="{B7738310-50BE-4D1E-B887-E7407351ABF3}"/>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4697075" cy="158115"/>
                  </a:xfrm>
                  <a:prstGeom prst="rect">
                    <a:avLst/>
                  </a:prstGeom>
                </pic:spPr>
              </pic:pic>
            </a:graphicData>
          </a:graphic>
          <wp14:sizeRelH relativeFrom="margin">
            <wp14:pctWidth>0</wp14:pctWidth>
          </wp14:sizeRelH>
          <wp14:sizeRelV relativeFrom="margin">
            <wp14:pctHeight>0</wp14:pctHeight>
          </wp14:sizeRelV>
        </wp:anchor>
      </w:drawing>
    </w:r>
    <w:r w:rsidRPr="00BD107C">
      <w:rPr>
        <w:i/>
        <w:iCs/>
        <w:szCs w:val="20"/>
      </w:rPr>
      <w:t xml:space="preserve">The </w:t>
    </w:r>
    <w:r w:rsidR="00D8562D" w:rsidRPr="00D8562D">
      <w:rPr>
        <w:i/>
        <w:iCs/>
        <w:szCs w:val="20"/>
      </w:rPr>
      <w:t>Department of Employment and Workplace Relations acknowledges the traditional owners and custodians of country throughout Australia and their continuing connection to land, waters and community. We pay our respects to them and their cultures, and Elders past, present and emerging.</w:t>
    </w:r>
  </w:p>
  <w:p w14:paraId="48C5D2DC" w14:textId="77777777" w:rsidR="00A8385D" w:rsidRDefault="00A838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1AB19" w14:textId="77777777" w:rsidR="001A26EA" w:rsidRDefault="001A26EA" w:rsidP="0051352E">
      <w:pPr>
        <w:spacing w:after="0" w:line="240" w:lineRule="auto"/>
      </w:pPr>
      <w:r>
        <w:separator/>
      </w:r>
    </w:p>
  </w:footnote>
  <w:footnote w:type="continuationSeparator" w:id="0">
    <w:p w14:paraId="11FDC33D" w14:textId="77777777" w:rsidR="001A26EA" w:rsidRDefault="001A26EA" w:rsidP="005135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E4CC6" w14:textId="77777777" w:rsidR="00014617" w:rsidRDefault="000146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41E89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C462C2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1BE97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DD09B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BE2F5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D6EA9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1AEEB3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F4D7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C4E79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54FB3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157457"/>
    <w:multiLevelType w:val="multilevel"/>
    <w:tmpl w:val="3AECE86E"/>
    <w:name w:val="List number"/>
    <w:lvl w:ilvl="0">
      <w:start w:val="1"/>
      <w:numFmt w:val="decimal"/>
      <w:pStyle w:val="ListNumber"/>
      <w:lvlText w:val="%1."/>
      <w:lvlJc w:val="left"/>
      <w:pPr>
        <w:ind w:left="357" w:hanging="357"/>
      </w:pPr>
      <w:rPr>
        <w:rFonts w:hint="default"/>
      </w:rPr>
    </w:lvl>
    <w:lvl w:ilvl="1">
      <w:start w:val="1"/>
      <w:numFmt w:val="decimal"/>
      <w:lvlText w:val="%2.%1"/>
      <w:lvlJc w:val="left"/>
      <w:pPr>
        <w:ind w:left="851" w:hanging="494"/>
      </w:pPr>
      <w:rPr>
        <w:rFonts w:hint="default"/>
      </w:rPr>
    </w:lvl>
    <w:lvl w:ilvl="2">
      <w:start w:val="1"/>
      <w:numFmt w:val="decimal"/>
      <w:lvlText w:val="%1.%2.%3"/>
      <w:lvlJc w:val="left"/>
      <w:pPr>
        <w:tabs>
          <w:tab w:val="num" w:pos="1985"/>
        </w:tabs>
        <w:ind w:left="1559" w:hanging="708"/>
      </w:pPr>
      <w:rPr>
        <w:rFonts w:hint="default"/>
      </w:rPr>
    </w:lvl>
    <w:lvl w:ilvl="3">
      <w:start w:val="1"/>
      <w:numFmt w:val="decimal"/>
      <w:lvlText w:val="%1.%2.%3.%4"/>
      <w:lvlJc w:val="left"/>
      <w:pPr>
        <w:tabs>
          <w:tab w:val="num" w:pos="2552"/>
        </w:tabs>
        <w:ind w:left="2381" w:hanging="822"/>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A47571C"/>
    <w:multiLevelType w:val="hybridMultilevel"/>
    <w:tmpl w:val="A7EE069A"/>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B4E2914"/>
    <w:multiLevelType w:val="hybridMultilevel"/>
    <w:tmpl w:val="40C2BA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EA53E4C"/>
    <w:multiLevelType w:val="multilevel"/>
    <w:tmpl w:val="F1481754"/>
    <w:name w:val="List number2"/>
    <w:lvl w:ilvl="0">
      <w:start w:val="1"/>
      <w:numFmt w:val="bullet"/>
      <w:lvlText w:val=""/>
      <w:lvlJc w:val="left"/>
      <w:pPr>
        <w:ind w:left="357" w:hanging="357"/>
      </w:pPr>
      <w:rPr>
        <w:rFonts w:ascii="Symbol" w:hAnsi="Symbol" w:cs="Times New Roman" w:hint="default"/>
        <w:color w:val="auto"/>
      </w:rPr>
    </w:lvl>
    <w:lvl w:ilvl="1">
      <w:start w:val="1"/>
      <w:numFmt w:val="bullet"/>
      <w:lvlText w:val="○"/>
      <w:lvlJc w:val="left"/>
      <w:pPr>
        <w:ind w:left="851" w:hanging="494"/>
      </w:pPr>
      <w:rPr>
        <w:rFonts w:ascii="Courier New" w:hAnsi="Courier New" w:cs="Times New Roman" w:hint="default"/>
        <w:color w:val="auto"/>
      </w:rPr>
    </w:lvl>
    <w:lvl w:ilvl="2">
      <w:start w:val="1"/>
      <w:numFmt w:val="bullet"/>
      <w:lvlText w:val="–"/>
      <w:lvlJc w:val="left"/>
      <w:pPr>
        <w:tabs>
          <w:tab w:val="num" w:pos="1985"/>
        </w:tabs>
        <w:ind w:left="1418" w:hanging="567"/>
      </w:pPr>
      <w:rPr>
        <w:rFonts w:ascii="Calibri" w:hAnsi="Calibri" w:cs="Times New Roman" w:hint="default"/>
        <w:color w:val="auto"/>
      </w:rPr>
    </w:lvl>
    <w:lvl w:ilvl="3">
      <w:start w:val="1"/>
      <w:numFmt w:val="bullet"/>
      <w:lvlText w:val=""/>
      <w:lvlJc w:val="left"/>
      <w:pPr>
        <w:tabs>
          <w:tab w:val="num" w:pos="2552"/>
        </w:tabs>
        <w:ind w:left="2126" w:hanging="567"/>
      </w:pPr>
      <w:rPr>
        <w:rFonts w:ascii="Wingdings" w:hAnsi="Wingdings"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4A96A34"/>
    <w:multiLevelType w:val="multilevel"/>
    <w:tmpl w:val="1DD82DA6"/>
    <w:name w:val="List number3"/>
    <w:lvl w:ilvl="0">
      <w:start w:val="1"/>
      <w:numFmt w:val="decimal"/>
      <w:pStyle w:val="List"/>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D616359"/>
    <w:multiLevelType w:val="hybridMultilevel"/>
    <w:tmpl w:val="56FEE602"/>
    <w:lvl w:ilvl="0" w:tplc="544C80A4">
      <w:start w:val="1"/>
      <w:numFmt w:val="bullet"/>
      <w:lvlText w:val=""/>
      <w:lvlJc w:val="left"/>
      <w:pPr>
        <w:ind w:left="720" w:hanging="360"/>
      </w:pPr>
      <w:rPr>
        <w:rFonts w:ascii="Symbol" w:hAnsi="Symbol" w:hint="default"/>
        <w:color w:val="0076BD"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145471D"/>
    <w:multiLevelType w:val="hybridMultilevel"/>
    <w:tmpl w:val="17F46B6E"/>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9EC15E2"/>
    <w:multiLevelType w:val="hybridMultilevel"/>
    <w:tmpl w:val="545CC708"/>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DE33B5D"/>
    <w:multiLevelType w:val="hybridMultilevel"/>
    <w:tmpl w:val="DF4E37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72F6BD9"/>
    <w:multiLevelType w:val="multilevel"/>
    <w:tmpl w:val="8758C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B74C4C"/>
    <w:multiLevelType w:val="hybridMultilevel"/>
    <w:tmpl w:val="6EB45C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B607DE0"/>
    <w:multiLevelType w:val="hybridMultilevel"/>
    <w:tmpl w:val="85406608"/>
    <w:lvl w:ilvl="0" w:tplc="544C80A4">
      <w:start w:val="1"/>
      <w:numFmt w:val="bullet"/>
      <w:lvlText w:val=""/>
      <w:lvlJc w:val="left"/>
      <w:pPr>
        <w:ind w:left="720" w:hanging="360"/>
      </w:pPr>
      <w:rPr>
        <w:rFonts w:ascii="Symbol" w:hAnsi="Symbol" w:hint="default"/>
        <w:color w:val="0076BD"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61247723">
    <w:abstractNumId w:val="20"/>
  </w:num>
  <w:num w:numId="2" w16cid:durableId="1183933184">
    <w:abstractNumId w:val="13"/>
  </w:num>
  <w:num w:numId="3" w16cid:durableId="1376462761">
    <w:abstractNumId w:val="8"/>
  </w:num>
  <w:num w:numId="4" w16cid:durableId="1560752838">
    <w:abstractNumId w:val="16"/>
  </w:num>
  <w:num w:numId="5" w16cid:durableId="1764647596">
    <w:abstractNumId w:val="1"/>
  </w:num>
  <w:num w:numId="6" w16cid:durableId="176896110">
    <w:abstractNumId w:val="18"/>
  </w:num>
  <w:num w:numId="7" w16cid:durableId="1785927122">
    <w:abstractNumId w:val="14"/>
  </w:num>
  <w:num w:numId="8" w16cid:durableId="1869757775">
    <w:abstractNumId w:val="10"/>
  </w:num>
  <w:num w:numId="9" w16cid:durableId="1919055060">
    <w:abstractNumId w:val="5"/>
  </w:num>
  <w:num w:numId="10" w16cid:durableId="1926725256">
    <w:abstractNumId w:val="19"/>
  </w:num>
  <w:num w:numId="11" w16cid:durableId="1944533605">
    <w:abstractNumId w:val="12"/>
  </w:num>
  <w:num w:numId="12" w16cid:durableId="1986230100">
    <w:abstractNumId w:val="7"/>
  </w:num>
  <w:num w:numId="13" w16cid:durableId="215896812">
    <w:abstractNumId w:val="0"/>
  </w:num>
  <w:num w:numId="14" w16cid:durableId="219368143">
    <w:abstractNumId w:val="15"/>
  </w:num>
  <w:num w:numId="15" w16cid:durableId="317659233">
    <w:abstractNumId w:val="3"/>
  </w:num>
  <w:num w:numId="16" w16cid:durableId="333529106">
    <w:abstractNumId w:val="4"/>
  </w:num>
  <w:num w:numId="17" w16cid:durableId="379400296">
    <w:abstractNumId w:val="11"/>
  </w:num>
  <w:num w:numId="18" w16cid:durableId="510216242">
    <w:abstractNumId w:val="9"/>
  </w:num>
  <w:num w:numId="19" w16cid:durableId="554782102">
    <w:abstractNumId w:val="2"/>
  </w:num>
  <w:num w:numId="20" w16cid:durableId="631983633">
    <w:abstractNumId w:val="13"/>
  </w:num>
  <w:num w:numId="21" w16cid:durableId="772281438">
    <w:abstractNumId w:val="6"/>
  </w:num>
  <w:num w:numId="22" w16cid:durableId="808520091">
    <w:abstractNumId w:val="21"/>
  </w:num>
  <w:num w:numId="23" w16cid:durableId="89196835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BA4"/>
    <w:rsid w:val="000052E9"/>
    <w:rsid w:val="0001138B"/>
    <w:rsid w:val="00011DE8"/>
    <w:rsid w:val="00014617"/>
    <w:rsid w:val="0001739D"/>
    <w:rsid w:val="000231F5"/>
    <w:rsid w:val="00024A55"/>
    <w:rsid w:val="0005079B"/>
    <w:rsid w:val="00051DC2"/>
    <w:rsid w:val="00052BBC"/>
    <w:rsid w:val="0005641D"/>
    <w:rsid w:val="00067075"/>
    <w:rsid w:val="000675E0"/>
    <w:rsid w:val="00074A76"/>
    <w:rsid w:val="00077F36"/>
    <w:rsid w:val="00091253"/>
    <w:rsid w:val="000A453D"/>
    <w:rsid w:val="000D06F7"/>
    <w:rsid w:val="000E1DE5"/>
    <w:rsid w:val="000E5644"/>
    <w:rsid w:val="000F3265"/>
    <w:rsid w:val="000F5EE5"/>
    <w:rsid w:val="00111085"/>
    <w:rsid w:val="001255D2"/>
    <w:rsid w:val="00125679"/>
    <w:rsid w:val="00125C32"/>
    <w:rsid w:val="00146215"/>
    <w:rsid w:val="00157F35"/>
    <w:rsid w:val="00170E50"/>
    <w:rsid w:val="00171269"/>
    <w:rsid w:val="00174D60"/>
    <w:rsid w:val="001818F5"/>
    <w:rsid w:val="001821BD"/>
    <w:rsid w:val="00186F5B"/>
    <w:rsid w:val="001A1588"/>
    <w:rsid w:val="001A26EA"/>
    <w:rsid w:val="001C17AF"/>
    <w:rsid w:val="001C3B64"/>
    <w:rsid w:val="001E3534"/>
    <w:rsid w:val="001F45B9"/>
    <w:rsid w:val="002176BD"/>
    <w:rsid w:val="00217EAB"/>
    <w:rsid w:val="0022498C"/>
    <w:rsid w:val="00225947"/>
    <w:rsid w:val="0022626C"/>
    <w:rsid w:val="00231CD6"/>
    <w:rsid w:val="00232913"/>
    <w:rsid w:val="00250763"/>
    <w:rsid w:val="00265777"/>
    <w:rsid w:val="002724D0"/>
    <w:rsid w:val="00276E87"/>
    <w:rsid w:val="00296B7A"/>
    <w:rsid w:val="002A2B8F"/>
    <w:rsid w:val="002A3F46"/>
    <w:rsid w:val="002A479C"/>
    <w:rsid w:val="002A7840"/>
    <w:rsid w:val="002B1CE5"/>
    <w:rsid w:val="002D4A96"/>
    <w:rsid w:val="002E4F0A"/>
    <w:rsid w:val="002F4DB3"/>
    <w:rsid w:val="002F623B"/>
    <w:rsid w:val="0030061A"/>
    <w:rsid w:val="00307DF8"/>
    <w:rsid w:val="00314BB3"/>
    <w:rsid w:val="00317D04"/>
    <w:rsid w:val="00321513"/>
    <w:rsid w:val="00340F72"/>
    <w:rsid w:val="00341BC2"/>
    <w:rsid w:val="00342AC9"/>
    <w:rsid w:val="00350FFA"/>
    <w:rsid w:val="00351742"/>
    <w:rsid w:val="003522C3"/>
    <w:rsid w:val="00357EC2"/>
    <w:rsid w:val="00362011"/>
    <w:rsid w:val="00373406"/>
    <w:rsid w:val="00380378"/>
    <w:rsid w:val="003804C5"/>
    <w:rsid w:val="003806ED"/>
    <w:rsid w:val="00382F07"/>
    <w:rsid w:val="00392190"/>
    <w:rsid w:val="003932D9"/>
    <w:rsid w:val="0039637E"/>
    <w:rsid w:val="003A2EFF"/>
    <w:rsid w:val="003A70F6"/>
    <w:rsid w:val="003A7498"/>
    <w:rsid w:val="003B0BFE"/>
    <w:rsid w:val="003B3043"/>
    <w:rsid w:val="003B6710"/>
    <w:rsid w:val="003C4B8D"/>
    <w:rsid w:val="003C5080"/>
    <w:rsid w:val="003D1EFF"/>
    <w:rsid w:val="003E616B"/>
    <w:rsid w:val="003E72D5"/>
    <w:rsid w:val="003F40C7"/>
    <w:rsid w:val="003F697B"/>
    <w:rsid w:val="0040460C"/>
    <w:rsid w:val="00406DE0"/>
    <w:rsid w:val="0041342C"/>
    <w:rsid w:val="00414677"/>
    <w:rsid w:val="00420559"/>
    <w:rsid w:val="00422EA3"/>
    <w:rsid w:val="004246C4"/>
    <w:rsid w:val="00424FF7"/>
    <w:rsid w:val="00453C04"/>
    <w:rsid w:val="00466015"/>
    <w:rsid w:val="00470368"/>
    <w:rsid w:val="004816FC"/>
    <w:rsid w:val="004832AF"/>
    <w:rsid w:val="00495B37"/>
    <w:rsid w:val="00496F0E"/>
    <w:rsid w:val="00497390"/>
    <w:rsid w:val="00497764"/>
    <w:rsid w:val="004A26B8"/>
    <w:rsid w:val="004A5838"/>
    <w:rsid w:val="004C2E64"/>
    <w:rsid w:val="004C7E74"/>
    <w:rsid w:val="004D35EF"/>
    <w:rsid w:val="004D3D09"/>
    <w:rsid w:val="004D73E5"/>
    <w:rsid w:val="004E2C1C"/>
    <w:rsid w:val="004E5C75"/>
    <w:rsid w:val="005042A3"/>
    <w:rsid w:val="00505E54"/>
    <w:rsid w:val="005109AE"/>
    <w:rsid w:val="00512BA8"/>
    <w:rsid w:val="0051352E"/>
    <w:rsid w:val="00517DA7"/>
    <w:rsid w:val="00520A33"/>
    <w:rsid w:val="005239F2"/>
    <w:rsid w:val="00527AE4"/>
    <w:rsid w:val="0053229E"/>
    <w:rsid w:val="00534402"/>
    <w:rsid w:val="00547102"/>
    <w:rsid w:val="0055569D"/>
    <w:rsid w:val="00556977"/>
    <w:rsid w:val="00557F3C"/>
    <w:rsid w:val="00561254"/>
    <w:rsid w:val="00572E84"/>
    <w:rsid w:val="005758D8"/>
    <w:rsid w:val="00584749"/>
    <w:rsid w:val="00586005"/>
    <w:rsid w:val="005879B8"/>
    <w:rsid w:val="0059240E"/>
    <w:rsid w:val="00595741"/>
    <w:rsid w:val="00596A88"/>
    <w:rsid w:val="005A18AE"/>
    <w:rsid w:val="005B0084"/>
    <w:rsid w:val="005B20EB"/>
    <w:rsid w:val="005B30BC"/>
    <w:rsid w:val="005C191A"/>
    <w:rsid w:val="005D7CE7"/>
    <w:rsid w:val="005E2283"/>
    <w:rsid w:val="005E2F16"/>
    <w:rsid w:val="005F0144"/>
    <w:rsid w:val="005F5085"/>
    <w:rsid w:val="00610A38"/>
    <w:rsid w:val="00611466"/>
    <w:rsid w:val="006125EA"/>
    <w:rsid w:val="00620BCA"/>
    <w:rsid w:val="00625A6D"/>
    <w:rsid w:val="00630DDF"/>
    <w:rsid w:val="0063262F"/>
    <w:rsid w:val="00641A67"/>
    <w:rsid w:val="006548B7"/>
    <w:rsid w:val="006566A0"/>
    <w:rsid w:val="00662A42"/>
    <w:rsid w:val="00664821"/>
    <w:rsid w:val="00693DBB"/>
    <w:rsid w:val="00694A26"/>
    <w:rsid w:val="006B72A6"/>
    <w:rsid w:val="006D154E"/>
    <w:rsid w:val="006D1CAC"/>
    <w:rsid w:val="006E0E1C"/>
    <w:rsid w:val="006E5073"/>
    <w:rsid w:val="006E5D6E"/>
    <w:rsid w:val="00712396"/>
    <w:rsid w:val="00716BF0"/>
    <w:rsid w:val="00721B03"/>
    <w:rsid w:val="00726AE0"/>
    <w:rsid w:val="007340B3"/>
    <w:rsid w:val="00735ED7"/>
    <w:rsid w:val="007423FE"/>
    <w:rsid w:val="00746769"/>
    <w:rsid w:val="00746F88"/>
    <w:rsid w:val="00754D7C"/>
    <w:rsid w:val="007570DC"/>
    <w:rsid w:val="00764E86"/>
    <w:rsid w:val="00771216"/>
    <w:rsid w:val="007918E4"/>
    <w:rsid w:val="00791C36"/>
    <w:rsid w:val="00794A65"/>
    <w:rsid w:val="00794D86"/>
    <w:rsid w:val="007B002F"/>
    <w:rsid w:val="007B1ABA"/>
    <w:rsid w:val="007B4F0C"/>
    <w:rsid w:val="007B5D9F"/>
    <w:rsid w:val="007B74C5"/>
    <w:rsid w:val="007C2D21"/>
    <w:rsid w:val="007C3883"/>
    <w:rsid w:val="007C743F"/>
    <w:rsid w:val="007D2446"/>
    <w:rsid w:val="007E3C44"/>
    <w:rsid w:val="007E4400"/>
    <w:rsid w:val="007E467D"/>
    <w:rsid w:val="007F2A00"/>
    <w:rsid w:val="007F2F81"/>
    <w:rsid w:val="007F6F36"/>
    <w:rsid w:val="0080096B"/>
    <w:rsid w:val="00803063"/>
    <w:rsid w:val="008034E7"/>
    <w:rsid w:val="00805564"/>
    <w:rsid w:val="00806652"/>
    <w:rsid w:val="00813DA4"/>
    <w:rsid w:val="00830FA6"/>
    <w:rsid w:val="00831C98"/>
    <w:rsid w:val="00836463"/>
    <w:rsid w:val="00842C50"/>
    <w:rsid w:val="008507C1"/>
    <w:rsid w:val="0086169F"/>
    <w:rsid w:val="00861934"/>
    <w:rsid w:val="00875252"/>
    <w:rsid w:val="00885D2E"/>
    <w:rsid w:val="0089293E"/>
    <w:rsid w:val="008930F0"/>
    <w:rsid w:val="008B242F"/>
    <w:rsid w:val="008B4F71"/>
    <w:rsid w:val="008C4BD1"/>
    <w:rsid w:val="008C50DF"/>
    <w:rsid w:val="008C713A"/>
    <w:rsid w:val="008C7891"/>
    <w:rsid w:val="008C78FD"/>
    <w:rsid w:val="008E0AA6"/>
    <w:rsid w:val="008E22BA"/>
    <w:rsid w:val="008F0AC9"/>
    <w:rsid w:val="008F4C43"/>
    <w:rsid w:val="008F6A25"/>
    <w:rsid w:val="00900F7F"/>
    <w:rsid w:val="00903A24"/>
    <w:rsid w:val="00910C1D"/>
    <w:rsid w:val="00913702"/>
    <w:rsid w:val="00925D3F"/>
    <w:rsid w:val="0093473D"/>
    <w:rsid w:val="00935424"/>
    <w:rsid w:val="00940D09"/>
    <w:rsid w:val="00941E3C"/>
    <w:rsid w:val="00942F98"/>
    <w:rsid w:val="009433F8"/>
    <w:rsid w:val="00944ECC"/>
    <w:rsid w:val="0094578A"/>
    <w:rsid w:val="00945E0A"/>
    <w:rsid w:val="0095291A"/>
    <w:rsid w:val="00962E06"/>
    <w:rsid w:val="009632E7"/>
    <w:rsid w:val="00963576"/>
    <w:rsid w:val="009711B8"/>
    <w:rsid w:val="00972EEE"/>
    <w:rsid w:val="00972F57"/>
    <w:rsid w:val="009809C0"/>
    <w:rsid w:val="0098102E"/>
    <w:rsid w:val="00982FBB"/>
    <w:rsid w:val="00995280"/>
    <w:rsid w:val="009978AA"/>
    <w:rsid w:val="009A3B1B"/>
    <w:rsid w:val="009B29CB"/>
    <w:rsid w:val="009C55E6"/>
    <w:rsid w:val="009C5D09"/>
    <w:rsid w:val="009C63E5"/>
    <w:rsid w:val="009C7620"/>
    <w:rsid w:val="009C7F5F"/>
    <w:rsid w:val="009F41C0"/>
    <w:rsid w:val="009F4C2B"/>
    <w:rsid w:val="009F7B5A"/>
    <w:rsid w:val="00A149CC"/>
    <w:rsid w:val="00A15142"/>
    <w:rsid w:val="00A16983"/>
    <w:rsid w:val="00A24E6E"/>
    <w:rsid w:val="00A26438"/>
    <w:rsid w:val="00A373CF"/>
    <w:rsid w:val="00A4283F"/>
    <w:rsid w:val="00A43694"/>
    <w:rsid w:val="00A4384E"/>
    <w:rsid w:val="00A45114"/>
    <w:rsid w:val="00A45138"/>
    <w:rsid w:val="00A51312"/>
    <w:rsid w:val="00A56FC7"/>
    <w:rsid w:val="00A57BBC"/>
    <w:rsid w:val="00A60025"/>
    <w:rsid w:val="00A668BF"/>
    <w:rsid w:val="00A71663"/>
    <w:rsid w:val="00A71AF1"/>
    <w:rsid w:val="00A72575"/>
    <w:rsid w:val="00A74071"/>
    <w:rsid w:val="00A754E4"/>
    <w:rsid w:val="00A76C50"/>
    <w:rsid w:val="00A8385D"/>
    <w:rsid w:val="00A9084C"/>
    <w:rsid w:val="00AA124A"/>
    <w:rsid w:val="00AA2A96"/>
    <w:rsid w:val="00AA6857"/>
    <w:rsid w:val="00AB0F24"/>
    <w:rsid w:val="00AB1957"/>
    <w:rsid w:val="00AE19CB"/>
    <w:rsid w:val="00AF5C66"/>
    <w:rsid w:val="00AF7BDD"/>
    <w:rsid w:val="00B06A83"/>
    <w:rsid w:val="00B100CC"/>
    <w:rsid w:val="00B1657B"/>
    <w:rsid w:val="00B32894"/>
    <w:rsid w:val="00B36F73"/>
    <w:rsid w:val="00B373C5"/>
    <w:rsid w:val="00B456C5"/>
    <w:rsid w:val="00B46D4C"/>
    <w:rsid w:val="00B6689D"/>
    <w:rsid w:val="00B72368"/>
    <w:rsid w:val="00B77914"/>
    <w:rsid w:val="00B97372"/>
    <w:rsid w:val="00BB3152"/>
    <w:rsid w:val="00BC0DB8"/>
    <w:rsid w:val="00BD48C7"/>
    <w:rsid w:val="00BE5484"/>
    <w:rsid w:val="00BE7121"/>
    <w:rsid w:val="00BE7F54"/>
    <w:rsid w:val="00BF4BB7"/>
    <w:rsid w:val="00BF6F00"/>
    <w:rsid w:val="00C022B0"/>
    <w:rsid w:val="00C04FDF"/>
    <w:rsid w:val="00C10179"/>
    <w:rsid w:val="00C116DC"/>
    <w:rsid w:val="00C247AF"/>
    <w:rsid w:val="00C258B2"/>
    <w:rsid w:val="00C373CB"/>
    <w:rsid w:val="00C43C86"/>
    <w:rsid w:val="00C54D58"/>
    <w:rsid w:val="00C573E1"/>
    <w:rsid w:val="00C60222"/>
    <w:rsid w:val="00C67024"/>
    <w:rsid w:val="00C70930"/>
    <w:rsid w:val="00C70E3B"/>
    <w:rsid w:val="00C736D3"/>
    <w:rsid w:val="00C75AC7"/>
    <w:rsid w:val="00C77782"/>
    <w:rsid w:val="00C902EB"/>
    <w:rsid w:val="00C90BE3"/>
    <w:rsid w:val="00C93CC8"/>
    <w:rsid w:val="00C95DF6"/>
    <w:rsid w:val="00C96717"/>
    <w:rsid w:val="00CA2635"/>
    <w:rsid w:val="00CA29F3"/>
    <w:rsid w:val="00CC3BA4"/>
    <w:rsid w:val="00CE74F8"/>
    <w:rsid w:val="00CF047D"/>
    <w:rsid w:val="00CF4A52"/>
    <w:rsid w:val="00D018D8"/>
    <w:rsid w:val="00D16159"/>
    <w:rsid w:val="00D16861"/>
    <w:rsid w:val="00D17E31"/>
    <w:rsid w:val="00D20BD7"/>
    <w:rsid w:val="00D23730"/>
    <w:rsid w:val="00D33D5C"/>
    <w:rsid w:val="00D439BF"/>
    <w:rsid w:val="00D4637D"/>
    <w:rsid w:val="00D470DF"/>
    <w:rsid w:val="00D66F0E"/>
    <w:rsid w:val="00D74BA7"/>
    <w:rsid w:val="00D762B5"/>
    <w:rsid w:val="00D8501E"/>
    <w:rsid w:val="00D8562D"/>
    <w:rsid w:val="00D87329"/>
    <w:rsid w:val="00D87B8F"/>
    <w:rsid w:val="00D90A03"/>
    <w:rsid w:val="00D97972"/>
    <w:rsid w:val="00DA1B7B"/>
    <w:rsid w:val="00DB79DF"/>
    <w:rsid w:val="00DC316D"/>
    <w:rsid w:val="00DD7333"/>
    <w:rsid w:val="00DD756F"/>
    <w:rsid w:val="00DD7A15"/>
    <w:rsid w:val="00DE0402"/>
    <w:rsid w:val="00DE5971"/>
    <w:rsid w:val="00E02099"/>
    <w:rsid w:val="00E03EC7"/>
    <w:rsid w:val="00E16F9F"/>
    <w:rsid w:val="00E40B22"/>
    <w:rsid w:val="00E41CC6"/>
    <w:rsid w:val="00E53F77"/>
    <w:rsid w:val="00E5652F"/>
    <w:rsid w:val="00E61F67"/>
    <w:rsid w:val="00E6613B"/>
    <w:rsid w:val="00E67289"/>
    <w:rsid w:val="00E70E16"/>
    <w:rsid w:val="00E850D8"/>
    <w:rsid w:val="00E85502"/>
    <w:rsid w:val="00E85F7F"/>
    <w:rsid w:val="00E86767"/>
    <w:rsid w:val="00E913C9"/>
    <w:rsid w:val="00E91501"/>
    <w:rsid w:val="00E93A59"/>
    <w:rsid w:val="00EA32F7"/>
    <w:rsid w:val="00EB2F30"/>
    <w:rsid w:val="00EC5590"/>
    <w:rsid w:val="00EC6A53"/>
    <w:rsid w:val="00ED0DA9"/>
    <w:rsid w:val="00ED24F6"/>
    <w:rsid w:val="00ED5138"/>
    <w:rsid w:val="00EE151C"/>
    <w:rsid w:val="00EE41CA"/>
    <w:rsid w:val="00EE5EEB"/>
    <w:rsid w:val="00EE7524"/>
    <w:rsid w:val="00F20090"/>
    <w:rsid w:val="00F230CD"/>
    <w:rsid w:val="00F2675E"/>
    <w:rsid w:val="00F3071E"/>
    <w:rsid w:val="00F5014F"/>
    <w:rsid w:val="00F51C18"/>
    <w:rsid w:val="00F61670"/>
    <w:rsid w:val="00F6286A"/>
    <w:rsid w:val="00F63760"/>
    <w:rsid w:val="00F64F43"/>
    <w:rsid w:val="00F91570"/>
    <w:rsid w:val="00F9298D"/>
    <w:rsid w:val="00F94AD2"/>
    <w:rsid w:val="00F9723F"/>
    <w:rsid w:val="00FA31E2"/>
    <w:rsid w:val="00FA6E05"/>
    <w:rsid w:val="00FA7418"/>
    <w:rsid w:val="00FB5DF8"/>
    <w:rsid w:val="00FB6477"/>
    <w:rsid w:val="00FE1CAB"/>
    <w:rsid w:val="00FE2ACB"/>
    <w:rsid w:val="00FF212F"/>
    <w:rsid w:val="00FF5B70"/>
    <w:rsid w:val="00FF5BB9"/>
    <w:rsid w:val="05A14803"/>
    <w:rsid w:val="0B7CDB1A"/>
    <w:rsid w:val="2299ABF4"/>
    <w:rsid w:val="22B30493"/>
    <w:rsid w:val="34375DA0"/>
    <w:rsid w:val="3853AC80"/>
    <w:rsid w:val="7D7B6C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7E4995"/>
  <w14:defaultImageDpi w14:val="3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1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EC2"/>
    <w:pPr>
      <w:spacing w:after="200" w:line="276" w:lineRule="auto"/>
    </w:pPr>
    <w:rPr>
      <w:sz w:val="21"/>
    </w:rPr>
  </w:style>
  <w:style w:type="paragraph" w:styleId="Heading1">
    <w:name w:val="heading 1"/>
    <w:basedOn w:val="Normal"/>
    <w:next w:val="Normal"/>
    <w:link w:val="Heading1Char"/>
    <w:uiPriority w:val="9"/>
    <w:qFormat/>
    <w:rsid w:val="005F0144"/>
    <w:pPr>
      <w:keepNext/>
      <w:keepLines/>
      <w:spacing w:before="240" w:after="0"/>
      <w:outlineLvl w:val="0"/>
    </w:pPr>
    <w:rPr>
      <w:rFonts w:ascii="Calibri" w:eastAsiaTheme="majorEastAsia" w:hAnsi="Calibri" w:cstheme="majorBidi"/>
      <w:b/>
      <w:color w:val="FFFFFF" w:themeColor="background1"/>
      <w:sz w:val="32"/>
      <w:szCs w:val="32"/>
    </w:rPr>
  </w:style>
  <w:style w:type="paragraph" w:styleId="Heading2">
    <w:name w:val="heading 2"/>
    <w:basedOn w:val="Normal"/>
    <w:next w:val="Normal"/>
    <w:link w:val="Heading2Char"/>
    <w:uiPriority w:val="9"/>
    <w:unhideWhenUsed/>
    <w:qFormat/>
    <w:rsid w:val="005F0144"/>
    <w:pPr>
      <w:keepNext/>
      <w:keepLines/>
      <w:spacing w:before="240" w:after="0"/>
      <w:outlineLvl w:val="1"/>
    </w:pPr>
    <w:rPr>
      <w:rFonts w:ascii="Calibri" w:eastAsiaTheme="majorEastAsia" w:hAnsi="Calibri" w:cstheme="majorBidi"/>
      <w:b/>
      <w:color w:val="0076BD" w:themeColor="text2"/>
      <w:sz w:val="30"/>
      <w:szCs w:val="26"/>
    </w:rPr>
  </w:style>
  <w:style w:type="paragraph" w:styleId="Heading3">
    <w:name w:val="heading 3"/>
    <w:basedOn w:val="Normal"/>
    <w:next w:val="Normal"/>
    <w:link w:val="Heading3Char"/>
    <w:uiPriority w:val="9"/>
    <w:unhideWhenUsed/>
    <w:qFormat/>
    <w:rsid w:val="005F0144"/>
    <w:pPr>
      <w:keepNext/>
      <w:keepLines/>
      <w:spacing w:before="240" w:after="0"/>
      <w:outlineLvl w:val="2"/>
    </w:pPr>
    <w:rPr>
      <w:rFonts w:ascii="Calibri" w:eastAsiaTheme="majorEastAsia" w:hAnsi="Calibri" w:cstheme="majorBidi"/>
      <w:b/>
      <w:color w:val="051532" w:themeColor="text1"/>
      <w:sz w:val="28"/>
      <w:szCs w:val="24"/>
    </w:rPr>
  </w:style>
  <w:style w:type="paragraph" w:styleId="Heading4">
    <w:name w:val="heading 4"/>
    <w:basedOn w:val="Normal"/>
    <w:next w:val="Normal"/>
    <w:link w:val="Heading4Char"/>
    <w:uiPriority w:val="9"/>
    <w:unhideWhenUsed/>
    <w:qFormat/>
    <w:rsid w:val="00D762B5"/>
    <w:pPr>
      <w:keepNext/>
      <w:keepLines/>
      <w:spacing w:before="240" w:after="0"/>
      <w:outlineLvl w:val="3"/>
    </w:pPr>
    <w:rPr>
      <w:rFonts w:ascii="Calibri" w:eastAsiaTheme="majorEastAsia" w:hAnsi="Calibri" w:cstheme="majorBidi"/>
      <w:b/>
      <w:iCs/>
      <w:color w:val="0076BD" w:themeColor="text2"/>
      <w:sz w:val="24"/>
    </w:rPr>
  </w:style>
  <w:style w:type="paragraph" w:styleId="Heading5">
    <w:name w:val="heading 5"/>
    <w:basedOn w:val="Normal"/>
    <w:next w:val="Normal"/>
    <w:link w:val="Heading5Char"/>
    <w:uiPriority w:val="9"/>
    <w:unhideWhenUsed/>
    <w:qFormat/>
    <w:rsid w:val="00F51C18"/>
    <w:pPr>
      <w:keepNext/>
      <w:keepLines/>
      <w:spacing w:before="240" w:after="0"/>
      <w:outlineLvl w:val="4"/>
    </w:pPr>
    <w:rPr>
      <w:rFonts w:ascii="Calibri" w:eastAsiaTheme="majorEastAsia" w:hAnsi="Calibri" w:cstheme="majorBidi"/>
      <w:b/>
      <w:color w:val="5F6369"/>
    </w:rPr>
  </w:style>
  <w:style w:type="paragraph" w:styleId="Heading6">
    <w:name w:val="heading 6"/>
    <w:basedOn w:val="Normal"/>
    <w:next w:val="Normal"/>
    <w:link w:val="Heading6Char"/>
    <w:uiPriority w:val="9"/>
    <w:unhideWhenUsed/>
    <w:qFormat/>
    <w:rsid w:val="00F51C18"/>
    <w:pPr>
      <w:keepNext/>
      <w:keepLines/>
      <w:spacing w:before="240" w:after="0"/>
      <w:outlineLvl w:val="5"/>
    </w:pPr>
    <w:rPr>
      <w:rFonts w:ascii="Calibri" w:eastAsiaTheme="majorEastAsia" w:hAnsi="Calibri" w:cstheme="majorBidi"/>
      <w:color w:val="5F636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F0144"/>
    <w:pPr>
      <w:spacing w:before="1440" w:after="0"/>
    </w:pPr>
    <w:rPr>
      <w:rFonts w:ascii="Calibri" w:eastAsiaTheme="majorEastAsia" w:hAnsi="Calibri" w:cstheme="majorBidi"/>
      <w:b/>
      <w:color w:val="0076BD" w:themeColor="text2"/>
      <w:spacing w:val="-10"/>
      <w:kern w:val="28"/>
      <w:sz w:val="60"/>
      <w:szCs w:val="56"/>
    </w:rPr>
  </w:style>
  <w:style w:type="character" w:customStyle="1" w:styleId="TitleChar">
    <w:name w:val="Title Char"/>
    <w:basedOn w:val="DefaultParagraphFont"/>
    <w:link w:val="Title"/>
    <w:uiPriority w:val="10"/>
    <w:rsid w:val="005F0144"/>
    <w:rPr>
      <w:rFonts w:ascii="Calibri" w:eastAsiaTheme="majorEastAsia" w:hAnsi="Calibri" w:cstheme="majorBidi"/>
      <w:b/>
      <w:color w:val="0076BD" w:themeColor="text2"/>
      <w:spacing w:val="-10"/>
      <w:kern w:val="28"/>
      <w:sz w:val="60"/>
      <w:szCs w:val="56"/>
    </w:rPr>
  </w:style>
  <w:style w:type="paragraph" w:styleId="Subtitle">
    <w:name w:val="Subtitle"/>
    <w:basedOn w:val="Normal"/>
    <w:next w:val="Normal"/>
    <w:link w:val="SubtitleChar"/>
    <w:uiPriority w:val="11"/>
    <w:qFormat/>
    <w:rsid w:val="000D06F7"/>
    <w:pPr>
      <w:numPr>
        <w:ilvl w:val="1"/>
      </w:numPr>
      <w:spacing w:after="400"/>
    </w:pPr>
    <w:rPr>
      <w:rFonts w:ascii="Calibri" w:eastAsiaTheme="minorEastAsia" w:hAnsi="Calibri"/>
      <w:b/>
      <w:color w:val="051532" w:themeColor="text1"/>
      <w:spacing w:val="15"/>
      <w:sz w:val="28"/>
    </w:rPr>
  </w:style>
  <w:style w:type="character" w:customStyle="1" w:styleId="SubtitleChar">
    <w:name w:val="Subtitle Char"/>
    <w:basedOn w:val="DefaultParagraphFont"/>
    <w:link w:val="Subtitle"/>
    <w:uiPriority w:val="11"/>
    <w:rsid w:val="000D06F7"/>
    <w:rPr>
      <w:rFonts w:ascii="Calibri" w:eastAsiaTheme="minorEastAsia" w:hAnsi="Calibri"/>
      <w:b/>
      <w:color w:val="051532" w:themeColor="text1"/>
      <w:spacing w:val="15"/>
      <w:sz w:val="28"/>
    </w:rPr>
  </w:style>
  <w:style w:type="character" w:customStyle="1" w:styleId="Heading1Char">
    <w:name w:val="Heading 1 Char"/>
    <w:basedOn w:val="DefaultParagraphFont"/>
    <w:link w:val="Heading1"/>
    <w:uiPriority w:val="9"/>
    <w:rsid w:val="005F0144"/>
    <w:rPr>
      <w:rFonts w:ascii="Calibri" w:eastAsiaTheme="majorEastAsia" w:hAnsi="Calibri" w:cstheme="majorBidi"/>
      <w:b/>
      <w:color w:val="FFFFFF" w:themeColor="background1"/>
      <w:sz w:val="32"/>
      <w:szCs w:val="32"/>
    </w:rPr>
  </w:style>
  <w:style w:type="character" w:customStyle="1" w:styleId="Heading2Char">
    <w:name w:val="Heading 2 Char"/>
    <w:basedOn w:val="DefaultParagraphFont"/>
    <w:link w:val="Heading2"/>
    <w:uiPriority w:val="9"/>
    <w:rsid w:val="005F0144"/>
    <w:rPr>
      <w:rFonts w:ascii="Calibri" w:eastAsiaTheme="majorEastAsia" w:hAnsi="Calibri" w:cstheme="majorBidi"/>
      <w:b/>
      <w:color w:val="0076BD" w:themeColor="text2"/>
      <w:sz w:val="30"/>
      <w:szCs w:val="26"/>
    </w:rPr>
  </w:style>
  <w:style w:type="character" w:customStyle="1" w:styleId="Heading3Char">
    <w:name w:val="Heading 3 Char"/>
    <w:basedOn w:val="DefaultParagraphFont"/>
    <w:link w:val="Heading3"/>
    <w:uiPriority w:val="9"/>
    <w:rsid w:val="005F0144"/>
    <w:rPr>
      <w:rFonts w:ascii="Calibri" w:eastAsiaTheme="majorEastAsia" w:hAnsi="Calibri" w:cstheme="majorBidi"/>
      <w:b/>
      <w:color w:val="051532" w:themeColor="text1"/>
      <w:sz w:val="28"/>
      <w:szCs w:val="24"/>
    </w:rPr>
  </w:style>
  <w:style w:type="character" w:customStyle="1" w:styleId="Heading4Char">
    <w:name w:val="Heading 4 Char"/>
    <w:basedOn w:val="DefaultParagraphFont"/>
    <w:link w:val="Heading4"/>
    <w:uiPriority w:val="9"/>
    <w:rsid w:val="00D762B5"/>
    <w:rPr>
      <w:rFonts w:ascii="Calibri" w:eastAsiaTheme="majorEastAsia" w:hAnsi="Calibri" w:cstheme="majorBidi"/>
      <w:b/>
      <w:iCs/>
      <w:color w:val="0076BD" w:themeColor="text2"/>
      <w:sz w:val="24"/>
    </w:rPr>
  </w:style>
  <w:style w:type="character" w:customStyle="1" w:styleId="Heading5Char">
    <w:name w:val="Heading 5 Char"/>
    <w:basedOn w:val="DefaultParagraphFont"/>
    <w:link w:val="Heading5"/>
    <w:uiPriority w:val="9"/>
    <w:rsid w:val="00F51C18"/>
    <w:rPr>
      <w:rFonts w:ascii="Calibri" w:eastAsiaTheme="majorEastAsia" w:hAnsi="Calibri" w:cstheme="majorBidi"/>
      <w:b/>
      <w:color w:val="5F6369"/>
    </w:rPr>
  </w:style>
  <w:style w:type="character" w:customStyle="1" w:styleId="Heading6Char">
    <w:name w:val="Heading 6 Char"/>
    <w:basedOn w:val="DefaultParagraphFont"/>
    <w:link w:val="Heading6"/>
    <w:uiPriority w:val="9"/>
    <w:rsid w:val="00F51C18"/>
    <w:rPr>
      <w:rFonts w:ascii="Calibri" w:eastAsiaTheme="majorEastAsia" w:hAnsi="Calibri" w:cstheme="majorBidi"/>
      <w:color w:val="5F6369"/>
    </w:rPr>
  </w:style>
  <w:style w:type="character" w:styleId="Hyperlink">
    <w:name w:val="Hyperlink"/>
    <w:basedOn w:val="DefaultParagraphFont"/>
    <w:uiPriority w:val="99"/>
    <w:unhideWhenUsed/>
    <w:qFormat/>
    <w:rsid w:val="00DE0402"/>
    <w:rPr>
      <w:color w:val="404246"/>
      <w:u w:val="single"/>
    </w:rPr>
  </w:style>
  <w:style w:type="character" w:customStyle="1" w:styleId="UnresolvedMention1">
    <w:name w:val="Unresolved Mention1"/>
    <w:basedOn w:val="DefaultParagraphFont"/>
    <w:uiPriority w:val="99"/>
    <w:semiHidden/>
    <w:unhideWhenUsed/>
    <w:rsid w:val="00B100CC"/>
    <w:rPr>
      <w:color w:val="605E5C"/>
      <w:shd w:val="clear" w:color="auto" w:fill="E1DFDD"/>
    </w:rPr>
  </w:style>
  <w:style w:type="character" w:styleId="Strong">
    <w:name w:val="Strong"/>
    <w:basedOn w:val="DefaultParagraphFont"/>
    <w:uiPriority w:val="11"/>
    <w:qFormat/>
    <w:rsid w:val="00B100CC"/>
    <w:rPr>
      <w:b/>
      <w:bCs/>
    </w:rPr>
  </w:style>
  <w:style w:type="table" w:styleId="TableGrid">
    <w:name w:val="Table Grid"/>
    <w:basedOn w:val="TableNormal"/>
    <w:uiPriority w:val="39"/>
    <w:rsid w:val="00B100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16"/>
    <w:qFormat/>
    <w:rsid w:val="00B100CC"/>
    <w:pPr>
      <w:spacing w:before="240" w:after="40" w:line="240" w:lineRule="auto"/>
    </w:pPr>
    <w:rPr>
      <w:b/>
      <w:iCs/>
      <w:szCs w:val="18"/>
    </w:rPr>
  </w:style>
  <w:style w:type="paragraph" w:styleId="Quote">
    <w:name w:val="Quote"/>
    <w:basedOn w:val="Normal"/>
    <w:next w:val="Normal"/>
    <w:link w:val="QuoteChar"/>
    <w:uiPriority w:val="29"/>
    <w:qFormat/>
    <w:rsid w:val="0022498C"/>
    <w:pPr>
      <w:spacing w:before="200" w:after="160"/>
      <w:ind w:left="862" w:right="862"/>
      <w:jc w:val="center"/>
    </w:pPr>
    <w:rPr>
      <w:iCs/>
      <w:color w:val="1351C2" w:themeColor="text1" w:themeTint="A6"/>
    </w:rPr>
  </w:style>
  <w:style w:type="character" w:customStyle="1" w:styleId="QuoteChar">
    <w:name w:val="Quote Char"/>
    <w:basedOn w:val="DefaultParagraphFont"/>
    <w:link w:val="Quote"/>
    <w:uiPriority w:val="29"/>
    <w:rsid w:val="0022498C"/>
    <w:rPr>
      <w:iCs/>
      <w:color w:val="1351C2" w:themeColor="text1" w:themeTint="A6"/>
    </w:rPr>
  </w:style>
  <w:style w:type="paragraph" w:customStyle="1" w:styleId="Source">
    <w:name w:val="Source"/>
    <w:basedOn w:val="Normal"/>
    <w:uiPriority w:val="17"/>
    <w:qFormat/>
    <w:rsid w:val="00900F7F"/>
    <w:pPr>
      <w:spacing w:before="80" w:after="320"/>
    </w:pPr>
    <w:rPr>
      <w:sz w:val="18"/>
    </w:rPr>
  </w:style>
  <w:style w:type="table" w:customStyle="1" w:styleId="DESE">
    <w:name w:val="DESE"/>
    <w:basedOn w:val="TableNormal"/>
    <w:uiPriority w:val="99"/>
    <w:rsid w:val="00DE0402"/>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85" w:type="dxa"/>
        <w:bottom w:w="85" w:type="dxa"/>
      </w:tcMar>
      <w:vAlign w:val="center"/>
    </w:tcPr>
    <w:tblStylePr w:type="firstRow">
      <w:rPr>
        <w:rFonts w:ascii="Calibri" w:hAnsi="Calibri"/>
        <w:b w:val="0"/>
        <w:color w:val="FFFFFF" w:themeColor="background1"/>
      </w:rPr>
      <w:tblPr/>
      <w:tcPr>
        <w:shd w:val="clear" w:color="auto" w:fill="404246"/>
      </w:tcPr>
    </w:tblStylePr>
    <w:tblStylePr w:type="lastRow">
      <w:rPr>
        <w:b/>
      </w:rPr>
    </w:tblStylePr>
    <w:tblStylePr w:type="firstCol">
      <w:rPr>
        <w:b w:val="0"/>
      </w:rPr>
    </w:tblStylePr>
    <w:tblStylePr w:type="nwCell">
      <w:rPr>
        <w:b w:val="0"/>
      </w:rPr>
    </w:tblStylePr>
  </w:style>
  <w:style w:type="paragraph" w:styleId="ListParagraph">
    <w:name w:val="List Paragraph"/>
    <w:basedOn w:val="Normal"/>
    <w:uiPriority w:val="34"/>
    <w:qFormat/>
    <w:rsid w:val="00A56FC7"/>
    <w:pPr>
      <w:spacing w:line="360" w:lineRule="auto"/>
      <w:ind w:left="720"/>
      <w:contextualSpacing/>
    </w:pPr>
  </w:style>
  <w:style w:type="paragraph" w:styleId="ListNumber">
    <w:name w:val="List Number"/>
    <w:basedOn w:val="ListParagraph"/>
    <w:uiPriority w:val="99"/>
    <w:unhideWhenUsed/>
    <w:qFormat/>
    <w:rsid w:val="00A56FC7"/>
    <w:pPr>
      <w:numPr>
        <w:numId w:val="8"/>
      </w:numPr>
    </w:pPr>
  </w:style>
  <w:style w:type="paragraph" w:styleId="ListBullet">
    <w:name w:val="List Bullet"/>
    <w:basedOn w:val="ListParagraph"/>
    <w:link w:val="ListBulletChar"/>
    <w:uiPriority w:val="99"/>
    <w:unhideWhenUsed/>
    <w:qFormat/>
    <w:rsid w:val="00067075"/>
    <w:pPr>
      <w:ind w:left="0"/>
    </w:pPr>
  </w:style>
  <w:style w:type="paragraph" w:styleId="List">
    <w:name w:val="List"/>
    <w:basedOn w:val="ListBullet"/>
    <w:uiPriority w:val="99"/>
    <w:unhideWhenUsed/>
    <w:qFormat/>
    <w:rsid w:val="00067075"/>
    <w:pPr>
      <w:numPr>
        <w:numId w:val="7"/>
      </w:numPr>
    </w:pPr>
  </w:style>
  <w:style w:type="paragraph" w:styleId="Header">
    <w:name w:val="header"/>
    <w:basedOn w:val="Normal"/>
    <w:link w:val="HeaderChar"/>
    <w:uiPriority w:val="99"/>
    <w:unhideWhenUsed/>
    <w:rsid w:val="005135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352E"/>
  </w:style>
  <w:style w:type="paragraph" w:styleId="Footer">
    <w:name w:val="footer"/>
    <w:basedOn w:val="Normal"/>
    <w:link w:val="FooterChar"/>
    <w:uiPriority w:val="99"/>
    <w:unhideWhenUsed/>
    <w:rsid w:val="005135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352E"/>
  </w:style>
  <w:style w:type="paragraph" w:styleId="TOC1">
    <w:name w:val="toc 1"/>
    <w:basedOn w:val="Normal"/>
    <w:next w:val="Normal"/>
    <w:autoRedefine/>
    <w:uiPriority w:val="39"/>
    <w:unhideWhenUsed/>
    <w:rsid w:val="00497764"/>
    <w:pPr>
      <w:spacing w:after="100"/>
    </w:pPr>
    <w:rPr>
      <w:b/>
    </w:rPr>
  </w:style>
  <w:style w:type="paragraph" w:styleId="TOC2">
    <w:name w:val="toc 2"/>
    <w:basedOn w:val="Normal"/>
    <w:next w:val="Normal"/>
    <w:autoRedefine/>
    <w:uiPriority w:val="39"/>
    <w:unhideWhenUsed/>
    <w:rsid w:val="00497764"/>
    <w:pPr>
      <w:spacing w:after="100"/>
      <w:ind w:left="220"/>
    </w:pPr>
  </w:style>
  <w:style w:type="paragraph" w:styleId="TOC3">
    <w:name w:val="toc 3"/>
    <w:basedOn w:val="Normal"/>
    <w:next w:val="Normal"/>
    <w:autoRedefine/>
    <w:uiPriority w:val="39"/>
    <w:unhideWhenUsed/>
    <w:rsid w:val="00497764"/>
    <w:pPr>
      <w:spacing w:after="100"/>
      <w:ind w:left="440"/>
    </w:pPr>
  </w:style>
  <w:style w:type="paragraph" w:styleId="TOCHeading">
    <w:name w:val="TOC Heading"/>
    <w:basedOn w:val="Heading1"/>
    <w:next w:val="Normal"/>
    <w:uiPriority w:val="39"/>
    <w:unhideWhenUsed/>
    <w:qFormat/>
    <w:rsid w:val="00497764"/>
    <w:pPr>
      <w:spacing w:after="240"/>
      <w:outlineLvl w:val="9"/>
    </w:pPr>
    <w:rPr>
      <w:color w:val="595959"/>
    </w:rPr>
  </w:style>
  <w:style w:type="paragraph" w:styleId="BalloonText">
    <w:name w:val="Balloon Text"/>
    <w:basedOn w:val="Normal"/>
    <w:link w:val="BalloonTextChar"/>
    <w:uiPriority w:val="99"/>
    <w:semiHidden/>
    <w:unhideWhenUsed/>
    <w:rsid w:val="00DB79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79DF"/>
    <w:rPr>
      <w:rFonts w:ascii="Segoe UI" w:hAnsi="Segoe UI" w:cs="Segoe UI"/>
      <w:sz w:val="18"/>
      <w:szCs w:val="18"/>
    </w:rPr>
  </w:style>
  <w:style w:type="character" w:customStyle="1" w:styleId="ListBulletChar">
    <w:name w:val="List Bullet Char"/>
    <w:basedOn w:val="DefaultParagraphFont"/>
    <w:link w:val="ListBullet"/>
    <w:uiPriority w:val="99"/>
    <w:rsid w:val="00014617"/>
  </w:style>
  <w:style w:type="paragraph" w:styleId="ListBullet5">
    <w:name w:val="List Bullet 5"/>
    <w:basedOn w:val="Normal"/>
    <w:uiPriority w:val="99"/>
    <w:semiHidden/>
    <w:unhideWhenUsed/>
    <w:rsid w:val="000D06F7"/>
    <w:pPr>
      <w:numPr>
        <w:numId w:val="16"/>
      </w:numPr>
      <w:contextualSpacing/>
    </w:pPr>
  </w:style>
  <w:style w:type="character" w:styleId="CommentReference">
    <w:name w:val="annotation reference"/>
    <w:basedOn w:val="DefaultParagraphFont"/>
    <w:uiPriority w:val="99"/>
    <w:semiHidden/>
    <w:unhideWhenUsed/>
    <w:rsid w:val="00D17E31"/>
    <w:rPr>
      <w:sz w:val="16"/>
      <w:szCs w:val="16"/>
    </w:rPr>
  </w:style>
  <w:style w:type="paragraph" w:styleId="CommentText">
    <w:name w:val="annotation text"/>
    <w:basedOn w:val="Normal"/>
    <w:link w:val="CommentTextChar"/>
    <w:uiPriority w:val="99"/>
    <w:unhideWhenUsed/>
    <w:rsid w:val="00D17E31"/>
    <w:pPr>
      <w:spacing w:line="240" w:lineRule="auto"/>
    </w:pPr>
    <w:rPr>
      <w:sz w:val="20"/>
      <w:szCs w:val="20"/>
    </w:rPr>
  </w:style>
  <w:style w:type="character" w:customStyle="1" w:styleId="CommentTextChar">
    <w:name w:val="Comment Text Char"/>
    <w:basedOn w:val="DefaultParagraphFont"/>
    <w:link w:val="CommentText"/>
    <w:uiPriority w:val="99"/>
    <w:rsid w:val="00D17E31"/>
    <w:rPr>
      <w:sz w:val="20"/>
      <w:szCs w:val="20"/>
    </w:rPr>
  </w:style>
  <w:style w:type="paragraph" w:styleId="CommentSubject">
    <w:name w:val="annotation subject"/>
    <w:basedOn w:val="CommentText"/>
    <w:next w:val="CommentText"/>
    <w:link w:val="CommentSubjectChar"/>
    <w:uiPriority w:val="99"/>
    <w:semiHidden/>
    <w:unhideWhenUsed/>
    <w:rsid w:val="00D17E31"/>
    <w:rPr>
      <w:b/>
      <w:bCs/>
    </w:rPr>
  </w:style>
  <w:style w:type="character" w:customStyle="1" w:styleId="CommentSubjectChar">
    <w:name w:val="Comment Subject Char"/>
    <w:basedOn w:val="CommentTextChar"/>
    <w:link w:val="CommentSubject"/>
    <w:uiPriority w:val="99"/>
    <w:semiHidden/>
    <w:rsid w:val="00D17E31"/>
    <w:rPr>
      <w:b/>
      <w:bCs/>
      <w:sz w:val="20"/>
      <w:szCs w:val="20"/>
    </w:rPr>
  </w:style>
  <w:style w:type="paragraph" w:styleId="NormalWeb">
    <w:name w:val="Normal (Web)"/>
    <w:basedOn w:val="Normal"/>
    <w:uiPriority w:val="99"/>
    <w:semiHidden/>
    <w:unhideWhenUsed/>
    <w:rsid w:val="00D17E31"/>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UnresolvedMention">
    <w:name w:val="Unresolved Mention"/>
    <w:basedOn w:val="DefaultParagraphFont"/>
    <w:uiPriority w:val="99"/>
    <w:semiHidden/>
    <w:unhideWhenUsed/>
    <w:rsid w:val="00FA6E05"/>
    <w:rPr>
      <w:color w:val="605E5C"/>
      <w:shd w:val="clear" w:color="auto" w:fill="E1DFDD"/>
    </w:rPr>
  </w:style>
  <w:style w:type="character" w:styleId="FollowedHyperlink">
    <w:name w:val="FollowedHyperlink"/>
    <w:basedOn w:val="DefaultParagraphFont"/>
    <w:uiPriority w:val="99"/>
    <w:semiHidden/>
    <w:unhideWhenUsed/>
    <w:rsid w:val="00FA6E05"/>
    <w:rPr>
      <w:color w:val="051532" w:themeColor="followedHyperlink"/>
      <w:u w:val="single"/>
    </w:rPr>
  </w:style>
  <w:style w:type="paragraph" w:styleId="Revision">
    <w:name w:val="Revision"/>
    <w:hidden/>
    <w:uiPriority w:val="99"/>
    <w:semiHidden/>
    <w:rsid w:val="007340B3"/>
    <w:pPr>
      <w:spacing w:after="0" w:line="240" w:lineRule="auto"/>
    </w:pPr>
    <w:rPr>
      <w:sz w:val="21"/>
    </w:rPr>
  </w:style>
  <w:style w:type="character" w:customStyle="1" w:styleId="normaltextrun">
    <w:name w:val="normaltextrun"/>
    <w:basedOn w:val="DefaultParagraphFont"/>
    <w:rsid w:val="00E16F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hyperlink" Target="https://www.jobsandskills.gov.au/work/employment-region-dashboards-and-profiles/monthly-labour-market-dashboard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workforceaustralia.gov.au/" TargetMode="Externa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jobsandskills.gov.au/work/employment-region-dashboards-and-profiles/monthly-labour-market-dashboards" TargetMode="External"/><Relationship Id="rId5" Type="http://schemas.openxmlformats.org/officeDocument/2006/relationships/footnotes" Target="footnotes.xml"/><Relationship Id="rId15" Type="http://schemas.openxmlformats.org/officeDocument/2006/relationships/hyperlink" Target="https://www.dewr.gov.au/local-jobs" TargetMode="External"/><Relationship Id="rId10" Type="http://schemas.openxmlformats.org/officeDocument/2006/relationships/image" Target="media/image5.png"/><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Meredith.Best@dewr.gov.au"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Workforce Australia Palette">
      <a:dk1>
        <a:srgbClr val="051532"/>
      </a:dk1>
      <a:lt1>
        <a:sysClr val="window" lastClr="FFFFFF"/>
      </a:lt1>
      <a:dk2>
        <a:srgbClr val="0076BD"/>
      </a:dk2>
      <a:lt2>
        <a:srgbClr val="FFFFFF"/>
      </a:lt2>
      <a:accent1>
        <a:srgbClr val="051532"/>
      </a:accent1>
      <a:accent2>
        <a:srgbClr val="0076BD"/>
      </a:accent2>
      <a:accent3>
        <a:srgbClr val="497537"/>
      </a:accent3>
      <a:accent4>
        <a:srgbClr val="006170"/>
      </a:accent4>
      <a:accent5>
        <a:srgbClr val="55B5B1"/>
      </a:accent5>
      <a:accent6>
        <a:srgbClr val="63B6CF"/>
      </a:accent6>
      <a:hlink>
        <a:srgbClr val="0076BD"/>
      </a:hlink>
      <a:folHlink>
        <a:srgbClr val="05153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5111985-EA0B-42E9-95C4-F98E14DB18E0}"/>
</file>

<file path=customXml/itemProps2.xml><?xml version="1.0" encoding="utf-8"?>
<ds:datastoreItem xmlns:ds="http://schemas.openxmlformats.org/officeDocument/2006/customXml" ds:itemID="{1CB4A1B4-568C-4064-A4E2-4D119B2C09F5}"/>
</file>

<file path=customXml/itemProps3.xml><?xml version="1.0" encoding="utf-8"?>
<ds:datastoreItem xmlns:ds="http://schemas.openxmlformats.org/officeDocument/2006/customXml" ds:itemID="{D2E52566-5765-4D18-96FA-09975FE16492}"/>
</file>

<file path=docProps/app.xml><?xml version="1.0" encoding="utf-8"?>
<Properties xmlns="http://schemas.openxmlformats.org/officeDocument/2006/extended-properties" xmlns:vt="http://schemas.openxmlformats.org/officeDocument/2006/docPropsVTypes">
  <Template>Normal</Template>
  <TotalTime>0</TotalTime>
  <Pages>2</Pages>
  <Words>1312</Words>
  <Characters>7481</Characters>
  <Application>Microsoft Office Word</Application>
  <DocSecurity>0</DocSecurity>
  <Lines>62</Lines>
  <Paragraphs>17</Paragraphs>
  <ScaleCrop>false</ScaleCrop>
  <Company/>
  <LinksUpToDate>false</LinksUpToDate>
  <CharactersWithSpaces>8776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2026-08-20T05:31:00Z</dcterms:created>
  <dcterms:modified xsi:type="dcterms:W3CDTF">2026-08-20T05:31:00Z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2026-08-20T05:31:21Z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55da1ff0-2d07-44e7-b208-df6739fbbd07</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