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4AF8" w14:textId="62483F05" w:rsidR="009F7C96" w:rsidRPr="001E243B" w:rsidRDefault="00537138" w:rsidP="008B779B">
      <w:pPr>
        <w:pStyle w:val="Heading1"/>
      </w:pPr>
      <w:r w:rsidRPr="008B779B">
        <w:t>Practice</w:t>
      </w:r>
      <w:r w:rsidRPr="001E243B">
        <w:t xml:space="preserve"> Guide:</w:t>
      </w:r>
      <w:r w:rsidR="0032014B" w:rsidRPr="001E243B">
        <w:t xml:space="preserve"> </w:t>
      </w:r>
      <w:r w:rsidR="00CC61EA" w:rsidRPr="001E243B">
        <w:t>Self</w:t>
      </w:r>
      <w:r w:rsidR="0062611E">
        <w:t>-</w:t>
      </w:r>
      <w:r w:rsidR="00A8235A">
        <w:t>a</w:t>
      </w:r>
      <w:r w:rsidR="00CC61EA" w:rsidRPr="001E243B">
        <w:t xml:space="preserve">ssurance and </w:t>
      </w:r>
      <w:r w:rsidR="00223400" w:rsidRPr="001E243B">
        <w:t>Continuous Improvement</w:t>
      </w:r>
    </w:p>
    <w:p w14:paraId="55416C3F" w14:textId="77777777" w:rsidR="001E243B" w:rsidRDefault="00537138" w:rsidP="0064446D">
      <w:pPr>
        <w:pStyle w:val="Heading2"/>
      </w:pPr>
      <w:r w:rsidRPr="0064446D">
        <w:t>Overview</w:t>
      </w:r>
    </w:p>
    <w:p w14:paraId="6A832652" w14:textId="0D1F5B60" w:rsidR="009D390E" w:rsidRPr="001E243B" w:rsidRDefault="009D390E" w:rsidP="00ED2833">
      <w:r w:rsidRPr="47316460">
        <w:t>This guide explores the concept of self-assurance and continuous improvement</w:t>
      </w:r>
      <w:bookmarkStart w:id="0" w:name="_Hlk107910569"/>
      <w:r w:rsidRPr="47316460">
        <w:t>. It highlights systems, processes and practices used to gather data to evaluate the quality of the student experience, including students with disability.</w:t>
      </w:r>
    </w:p>
    <w:bookmarkEnd w:id="0"/>
    <w:p w14:paraId="23F938FB" w14:textId="77777777" w:rsidR="00F10304" w:rsidRDefault="00CC61EA" w:rsidP="0064446D">
      <w:pPr>
        <w:pStyle w:val="Heading2"/>
      </w:pPr>
      <w:r w:rsidRPr="49AC7EFE">
        <w:t>What is self-assurance?</w:t>
      </w:r>
    </w:p>
    <w:p w14:paraId="57A1C5EB" w14:textId="5DE4BB40" w:rsidR="00ED2833" w:rsidRPr="001B186D" w:rsidRDefault="007D1A7D" w:rsidP="001B186D">
      <w:pPr>
        <w:pStyle w:val="NormalWeb"/>
        <w:spacing w:before="240"/>
        <w:rPr>
          <w:rFonts w:eastAsia="DengXian"/>
          <w:i/>
          <w:iCs/>
          <w:color w:val="0563C1"/>
          <w:u w:val="single"/>
          <w:lang w:eastAsia="en-AU"/>
        </w:rPr>
      </w:pPr>
      <w:r w:rsidRPr="00F90411">
        <w:t xml:space="preserve">Self-assurance is when training providers have their own systems and practices to systematically monitor, evaluate and continually improve their training outcomes and performance against the </w:t>
      </w:r>
      <w:hyperlink r:id="rId11" w:history="1">
        <w:r w:rsidR="001B186D" w:rsidRPr="00F4089D">
          <w:rPr>
            <w:rFonts w:eastAsia="DengXian"/>
            <w:i/>
            <w:iCs/>
            <w:color w:val="0563C1"/>
            <w:u w:val="single"/>
            <w:lang w:eastAsia="en-AU"/>
          </w:rPr>
          <w:t>National Vocational Education and Training Regulator (Outcomes Standards for NVR Registered Training Organisations) Instrument 2025</w:t>
        </w:r>
      </w:hyperlink>
      <w:r w:rsidR="5B659C69" w:rsidRPr="00F4089D">
        <w:t>.</w:t>
      </w:r>
    </w:p>
    <w:p w14:paraId="1905A346" w14:textId="0AE5949F" w:rsidR="00F10304" w:rsidRPr="00F90411" w:rsidRDefault="00CC61EA" w:rsidP="008B779B">
      <w:r w:rsidRPr="00F90411">
        <w:t>Self-assurance</w:t>
      </w:r>
      <w:r w:rsidR="00740B6C" w:rsidRPr="00F90411">
        <w:t xml:space="preserve"> </w:t>
      </w:r>
      <w:r w:rsidR="00C05A8B" w:rsidRPr="00F90411">
        <w:t xml:space="preserve">should assist </w:t>
      </w:r>
      <w:r w:rsidR="00B01E87" w:rsidRPr="00F90411">
        <w:t>R</w:t>
      </w:r>
      <w:r w:rsidR="00C05A8B" w:rsidRPr="00F90411">
        <w:t xml:space="preserve">TOs to </w:t>
      </w:r>
      <w:r w:rsidRPr="00F90411">
        <w:t xml:space="preserve">improve </w:t>
      </w:r>
      <w:r w:rsidR="00DC1D66" w:rsidRPr="00F90411">
        <w:t>their</w:t>
      </w:r>
      <w:r w:rsidR="000C6CE5" w:rsidRPr="00F90411">
        <w:t xml:space="preserve"> practices,</w:t>
      </w:r>
      <w:r w:rsidRPr="00F90411">
        <w:t xml:space="preserve"> achieve excellence in training outcomes </w:t>
      </w:r>
      <w:r w:rsidR="00740B6C" w:rsidRPr="00F90411">
        <w:t xml:space="preserve">and </w:t>
      </w:r>
      <w:r w:rsidRPr="00F90411">
        <w:t>ensure the integrity of training</w:t>
      </w:r>
      <w:r w:rsidR="00C77000" w:rsidRPr="00F90411">
        <w:t>.</w:t>
      </w:r>
    </w:p>
    <w:p w14:paraId="25C40656" w14:textId="1ABE7E72" w:rsidR="00787F31" w:rsidRPr="001E243B" w:rsidRDefault="00787F31" w:rsidP="008B779B">
      <w:r w:rsidRPr="001E243B">
        <w:t xml:space="preserve">Monitoring, evaluation and continuous improvement of training and assessment strategies and practices </w:t>
      </w:r>
      <w:r w:rsidR="002B1ADF">
        <w:t>are</w:t>
      </w:r>
      <w:r w:rsidRPr="001E243B">
        <w:t xml:space="preserve"> key responsibilit</w:t>
      </w:r>
      <w:r w:rsidR="002B1ADF">
        <w:t>ies</w:t>
      </w:r>
      <w:r w:rsidRPr="001E243B">
        <w:t xml:space="preserve"> of all RTOs. </w:t>
      </w:r>
      <w:r w:rsidR="00382A0D">
        <w:t>In addition</w:t>
      </w:r>
      <w:r w:rsidRPr="001E243B">
        <w:t xml:space="preserve"> to ensur</w:t>
      </w:r>
      <w:r w:rsidR="00382A0D">
        <w:t>ing</w:t>
      </w:r>
      <w:r w:rsidRPr="001E243B">
        <w:t xml:space="preserve"> the </w:t>
      </w:r>
      <w:r w:rsidR="009D390E" w:rsidRPr="001E243B">
        <w:t xml:space="preserve">RTO can </w:t>
      </w:r>
      <w:r w:rsidR="00CC31C6" w:rsidRPr="001E243B">
        <w:t>demonstrate</w:t>
      </w:r>
      <w:r w:rsidR="009D390E" w:rsidRPr="001E243B">
        <w:t xml:space="preserve"> how they meet </w:t>
      </w:r>
      <w:r w:rsidRPr="001E243B">
        <w:t xml:space="preserve">the range of </w:t>
      </w:r>
      <w:r w:rsidR="009D390E" w:rsidRPr="001E243B">
        <w:t xml:space="preserve">legislative and </w:t>
      </w:r>
      <w:r w:rsidRPr="001E243B">
        <w:t xml:space="preserve">regulatory </w:t>
      </w:r>
      <w:r w:rsidR="00B01E87" w:rsidRPr="001E243B">
        <w:t>requirements</w:t>
      </w:r>
      <w:r w:rsidR="00B01E87">
        <w:t>;</w:t>
      </w:r>
      <w:r w:rsidRPr="001E243B">
        <w:t xml:space="preserve"> </w:t>
      </w:r>
      <w:r w:rsidR="00382A0D">
        <w:t>self-assurance</w:t>
      </w:r>
      <w:r w:rsidR="009D390E" w:rsidRPr="001E243B">
        <w:t xml:space="preserve"> </w:t>
      </w:r>
      <w:r w:rsidR="00CC31C6" w:rsidRPr="001E243B">
        <w:t xml:space="preserve">should also identify how an RTO is </w:t>
      </w:r>
      <w:r w:rsidRPr="001E243B">
        <w:t>respon</w:t>
      </w:r>
      <w:r w:rsidR="00CC31C6" w:rsidRPr="001E243B">
        <w:t>sive to industry</w:t>
      </w:r>
      <w:r w:rsidRPr="001E243B">
        <w:t xml:space="preserve"> and stakeholder expectations</w:t>
      </w:r>
      <w:r w:rsidR="00CC31C6" w:rsidRPr="001E243B">
        <w:t xml:space="preserve"> and needs. </w:t>
      </w:r>
      <w:r w:rsidR="006130A3">
        <w:t>The</w:t>
      </w:r>
      <w:r w:rsidR="00CC31C6" w:rsidRPr="001E243B">
        <w:t xml:space="preserve"> data and evaluation </w:t>
      </w:r>
      <w:r w:rsidRPr="001E243B">
        <w:t xml:space="preserve">outcomes </w:t>
      </w:r>
      <w:r w:rsidR="006130A3">
        <w:t xml:space="preserve">can be used </w:t>
      </w:r>
      <w:r w:rsidRPr="001E243B">
        <w:t xml:space="preserve">to decide whether changes to </w:t>
      </w:r>
      <w:r w:rsidR="00CC31C6" w:rsidRPr="001E243B">
        <w:t xml:space="preserve">the training and assessment </w:t>
      </w:r>
      <w:r w:rsidRPr="001E243B">
        <w:t>strategies or practice</w:t>
      </w:r>
      <w:r w:rsidR="00CC31C6" w:rsidRPr="001E243B">
        <w:t>s</w:t>
      </w:r>
      <w:r w:rsidRPr="001E243B">
        <w:t xml:space="preserve"> are needed.</w:t>
      </w:r>
    </w:p>
    <w:p w14:paraId="295A52C0" w14:textId="45FFEA5B" w:rsidR="005E2B94" w:rsidRPr="001E243B" w:rsidRDefault="002874EE" w:rsidP="0064446D">
      <w:pPr>
        <w:pStyle w:val="Heading2"/>
      </w:pPr>
      <w:r w:rsidRPr="49AC7EFE">
        <w:t>P</w:t>
      </w:r>
      <w:r w:rsidR="005E2B94" w:rsidRPr="49AC7EFE">
        <w:t xml:space="preserve">ractice </w:t>
      </w:r>
      <w:r w:rsidR="00E31030" w:rsidRPr="49AC7EFE">
        <w:t>c</w:t>
      </w:r>
      <w:r w:rsidR="005E2B94" w:rsidRPr="49AC7EFE">
        <w:t xml:space="preserve">onsiderations and </w:t>
      </w:r>
      <w:r w:rsidR="00E31030" w:rsidRPr="49AC7EFE">
        <w:t>c</w:t>
      </w:r>
      <w:r w:rsidR="005E2B94" w:rsidRPr="49AC7EFE">
        <w:t>heckpoints</w:t>
      </w:r>
    </w:p>
    <w:p w14:paraId="16C2D234" w14:textId="5E89A945" w:rsidR="00C77000" w:rsidRPr="001E243B" w:rsidRDefault="00C77000" w:rsidP="00ED2833">
      <w:pPr>
        <w:pStyle w:val="bullettedlist"/>
      </w:pPr>
      <w:bookmarkStart w:id="1" w:name="_Hlk102573643"/>
      <w:r w:rsidRPr="001E243B">
        <w:t xml:space="preserve">Consider adding questions to </w:t>
      </w:r>
      <w:r w:rsidR="00740B6C" w:rsidRPr="001E243B">
        <w:t xml:space="preserve">feedback and </w:t>
      </w:r>
      <w:r w:rsidRPr="001E243B">
        <w:t xml:space="preserve">evaluations about </w:t>
      </w:r>
      <w:r w:rsidR="00102360" w:rsidRPr="001E243B">
        <w:t>accessibility</w:t>
      </w:r>
      <w:r w:rsidRPr="001E243B">
        <w:t>, usability and inclusive</w:t>
      </w:r>
      <w:r w:rsidR="00740B6C" w:rsidRPr="001E243B">
        <w:t>ness</w:t>
      </w:r>
      <w:r w:rsidR="006B4D4A">
        <w:t>.</w:t>
      </w:r>
    </w:p>
    <w:p w14:paraId="48495F2B" w14:textId="00452C5A" w:rsidR="00C77000" w:rsidRPr="001E243B" w:rsidRDefault="00740B6C" w:rsidP="00ED2833">
      <w:pPr>
        <w:pStyle w:val="bullettedlist"/>
      </w:pPr>
      <w:r w:rsidRPr="001E243B">
        <w:t>Conduct c</w:t>
      </w:r>
      <w:r w:rsidR="00C77000" w:rsidRPr="001E243B">
        <w:t xml:space="preserve">onfidential surveys of students with disability </w:t>
      </w:r>
      <w:r w:rsidRPr="001E243B">
        <w:t>about their learning experiences</w:t>
      </w:r>
      <w:r w:rsidR="00B25693">
        <w:t>.</w:t>
      </w:r>
    </w:p>
    <w:p w14:paraId="49161307" w14:textId="05CE87F8" w:rsidR="000F3149" w:rsidRPr="001E243B" w:rsidRDefault="00C77000" w:rsidP="00ED2833">
      <w:pPr>
        <w:pStyle w:val="bullettedlist"/>
      </w:pPr>
      <w:r w:rsidRPr="001E243B">
        <w:t xml:space="preserve">Develop ways to </w:t>
      </w:r>
      <w:r w:rsidR="00D14521">
        <w:t xml:space="preserve">evaluate and </w:t>
      </w:r>
      <w:r w:rsidRPr="001E243B">
        <w:t xml:space="preserve">report on the accessibility of online </w:t>
      </w:r>
      <w:r w:rsidR="00102360" w:rsidRPr="001E243B">
        <w:t>learning</w:t>
      </w:r>
      <w:r w:rsidRPr="001E243B">
        <w:t xml:space="preserve"> platforms, tools and materials</w:t>
      </w:r>
      <w:r w:rsidR="00B25693">
        <w:t>.</w:t>
      </w:r>
    </w:p>
    <w:p w14:paraId="5F3CAA82" w14:textId="23880A3B" w:rsidR="00322496" w:rsidRPr="001E243B" w:rsidRDefault="009D390E" w:rsidP="00ED2833">
      <w:pPr>
        <w:pStyle w:val="bullettedlist"/>
      </w:pPr>
      <w:r w:rsidRPr="001E243B">
        <w:t xml:space="preserve">Conduct </w:t>
      </w:r>
      <w:r w:rsidR="004245C2">
        <w:t>i</w:t>
      </w:r>
      <w:r w:rsidR="00322496" w:rsidRPr="001E243B">
        <w:t xml:space="preserve">ndustry engagement </w:t>
      </w:r>
      <w:r w:rsidRPr="001E243B">
        <w:t xml:space="preserve">and collaboration to seek feedback about </w:t>
      </w:r>
      <w:r w:rsidR="00352EC0">
        <w:t xml:space="preserve">RTO </w:t>
      </w:r>
      <w:r w:rsidRPr="001E243B">
        <w:t>access and equity strategies</w:t>
      </w:r>
      <w:r w:rsidR="00B25693">
        <w:t>.</w:t>
      </w:r>
    </w:p>
    <w:p w14:paraId="0404D3EF" w14:textId="61D066FC" w:rsidR="00322496" w:rsidRPr="001E243B" w:rsidRDefault="00740B6C" w:rsidP="00ED2833">
      <w:pPr>
        <w:pStyle w:val="bullettedlist"/>
      </w:pPr>
      <w:r w:rsidRPr="001E243B">
        <w:t xml:space="preserve">Facilitate </w:t>
      </w:r>
      <w:r w:rsidR="00322496" w:rsidRPr="001E243B">
        <w:t xml:space="preserve">student consultations </w:t>
      </w:r>
      <w:r w:rsidRPr="001E243B">
        <w:t xml:space="preserve">to </w:t>
      </w:r>
      <w:r w:rsidR="00B01E87">
        <w:t xml:space="preserve">seek </w:t>
      </w:r>
      <w:r w:rsidRPr="001E243B">
        <w:t>feedback and highlight</w:t>
      </w:r>
      <w:r w:rsidR="00B01E87">
        <w:t xml:space="preserve"> good</w:t>
      </w:r>
      <w:r w:rsidRPr="001E243B">
        <w:t xml:space="preserve"> practice</w:t>
      </w:r>
      <w:r w:rsidR="00B25693">
        <w:t>.</w:t>
      </w:r>
    </w:p>
    <w:p w14:paraId="03C08736" w14:textId="77777777" w:rsidR="00F10304" w:rsidRDefault="003458E5" w:rsidP="00ED2833">
      <w:pPr>
        <w:pStyle w:val="bullettedlist"/>
      </w:pPr>
      <w:r w:rsidRPr="49AC7EFE">
        <w:t xml:space="preserve">Create </w:t>
      </w:r>
      <w:r w:rsidR="006D0BC4" w:rsidRPr="49AC7EFE">
        <w:t xml:space="preserve">a Disability Access and Inclusion Plan </w:t>
      </w:r>
      <w:r w:rsidR="00740B6C" w:rsidRPr="49AC7EFE">
        <w:t>or Disability Action Plan</w:t>
      </w:r>
      <w:r w:rsidR="00CC31C6" w:rsidRPr="49AC7EFE">
        <w:t xml:space="preserve">. Ensure it has </w:t>
      </w:r>
      <w:r w:rsidR="006D0BC4" w:rsidRPr="49AC7EFE">
        <w:t>clear and achievable goals and key performance indicators</w:t>
      </w:r>
      <w:r w:rsidR="00740B6C" w:rsidRPr="49AC7EFE">
        <w:t>. Support this with a</w:t>
      </w:r>
      <w:r w:rsidR="006D0BC4" w:rsidRPr="49AC7EFE">
        <w:t xml:space="preserve"> reporting framework with set timelines</w:t>
      </w:r>
      <w:r w:rsidR="009D390E" w:rsidRPr="49AC7EFE">
        <w:t>. This can assist</w:t>
      </w:r>
      <w:r w:rsidR="006D0BC4" w:rsidRPr="49AC7EFE">
        <w:t xml:space="preserve"> to demonstrate continuous improvement</w:t>
      </w:r>
      <w:r w:rsidR="009D390E" w:rsidRPr="49AC7EFE">
        <w:t xml:space="preserve"> goals, actions and impacts.</w:t>
      </w:r>
    </w:p>
    <w:p w14:paraId="7C1E7EDC" w14:textId="21EC5D35" w:rsidR="00B01E87" w:rsidRDefault="00D14521" w:rsidP="00ED2833">
      <w:pPr>
        <w:pStyle w:val="bullettedlist"/>
      </w:pPr>
      <w:r w:rsidRPr="00B01E87">
        <w:t>Track outcome</w:t>
      </w:r>
      <w:r w:rsidR="00B01E87" w:rsidRPr="00B01E87">
        <w:t>s</w:t>
      </w:r>
      <w:r w:rsidRPr="00B01E87">
        <w:t xml:space="preserve"> of complaints and appeals related to disability and inclusion issues</w:t>
      </w:r>
      <w:r w:rsidR="00E52E05" w:rsidRPr="00B01E87">
        <w:t>,</w:t>
      </w:r>
      <w:r w:rsidRPr="00B01E87">
        <w:t xml:space="preserve"> and document changes made in response to these</w:t>
      </w:r>
      <w:r w:rsidR="00B01E87" w:rsidRPr="00B01E87">
        <w:t>.</w:t>
      </w:r>
    </w:p>
    <w:p w14:paraId="2B2FC3A4" w14:textId="1252589F" w:rsidR="00D14521" w:rsidRPr="00B01E87" w:rsidRDefault="00D14521" w:rsidP="00ED2833">
      <w:pPr>
        <w:pStyle w:val="bullettedlist"/>
      </w:pPr>
      <w:r w:rsidRPr="00B01E87">
        <w:t xml:space="preserve">Benchmark practices related to disability and inclusion against </w:t>
      </w:r>
      <w:r w:rsidR="00F96882" w:rsidRPr="00B01E87">
        <w:t xml:space="preserve">practices of </w:t>
      </w:r>
      <w:r w:rsidRPr="00B01E87">
        <w:t>peer organisations.</w:t>
      </w:r>
    </w:p>
    <w:bookmarkEnd w:id="1"/>
    <w:p w14:paraId="652E870E" w14:textId="171AB57A" w:rsidR="000954EA" w:rsidRPr="001E243B" w:rsidRDefault="005A4AE2" w:rsidP="0064446D">
      <w:pPr>
        <w:pStyle w:val="Heading2"/>
      </w:pPr>
      <w:r w:rsidRPr="00B7623A">
        <w:lastRenderedPageBreak/>
        <w:t>Links to the relevant legislation and standards to meet RTO obligations</w:t>
      </w:r>
    </w:p>
    <w:p w14:paraId="7D98AA7B" w14:textId="50CA0D66" w:rsidR="00AB7F25" w:rsidRPr="00FA10CA" w:rsidRDefault="00AB7F25" w:rsidP="00FA10CA">
      <w:pPr>
        <w:pStyle w:val="NormalWeb"/>
        <w:rPr>
          <w:rStyle w:val="Hyperlink"/>
        </w:rPr>
      </w:pPr>
      <w:hyperlink r:id="rId12">
        <w:r w:rsidRPr="00FA10CA">
          <w:rPr>
            <w:rStyle w:val="Hyperlink"/>
          </w:rPr>
          <w:t>Disability Discrimination Act 1992 (</w:t>
        </w:r>
        <w:proofErr w:type="spellStart"/>
        <w:r w:rsidRPr="00FA10CA">
          <w:rPr>
            <w:rStyle w:val="Hyperlink"/>
          </w:rPr>
          <w:t>Cth</w:t>
        </w:r>
        <w:proofErr w:type="spellEnd"/>
        <w:r w:rsidRPr="00FA10CA">
          <w:rPr>
            <w:rStyle w:val="Hyperlink"/>
          </w:rPr>
          <w:t>) (DDA)</w:t>
        </w:r>
      </w:hyperlink>
    </w:p>
    <w:p w14:paraId="246FB341" w14:textId="77777777" w:rsidR="006C4554" w:rsidRDefault="006C4554" w:rsidP="006C4554">
      <w:pPr>
        <w:rPr>
          <w:rFonts w:cs="Arial"/>
          <w:shd w:val="clear" w:color="auto" w:fill="FFFFFF"/>
        </w:rPr>
      </w:pPr>
      <w:r w:rsidRPr="001E243B">
        <w:rPr>
          <w:rFonts w:cs="Arial"/>
          <w:shd w:val="clear" w:color="auto" w:fill="FFFFFF"/>
        </w:rPr>
        <w:t>The D</w:t>
      </w:r>
      <w:r>
        <w:rPr>
          <w:rFonts w:cs="Arial"/>
          <w:shd w:val="clear" w:color="auto" w:fill="FFFFFF"/>
        </w:rPr>
        <w:t>DA</w:t>
      </w:r>
      <w:r w:rsidRPr="001E243B">
        <w:rPr>
          <w:rFonts w:cs="Arial"/>
          <w:shd w:val="clear" w:color="auto" w:fill="FFFFFF"/>
        </w:rPr>
        <w:t xml:space="preserve"> makes it unlawful to discriminate against a person on the grounds of disability. Section 22 of the DDA contains specific requirements for educational authorities and providers.</w:t>
      </w:r>
    </w:p>
    <w:p w14:paraId="024DE1E3" w14:textId="77777777" w:rsidR="00602281" w:rsidRPr="00067C19" w:rsidRDefault="00602281" w:rsidP="00602281">
      <w:pPr>
        <w:pStyle w:val="NormalWeb"/>
        <w:spacing w:before="240"/>
        <w:rPr>
          <w:rStyle w:val="Hyperlink"/>
          <w:i w:val="0"/>
          <w:iCs/>
        </w:rPr>
      </w:pPr>
      <w:hyperlink r:id="rId13">
        <w:r w:rsidRPr="00067C19">
          <w:rPr>
            <w:rStyle w:val="Hyperlink"/>
            <w:iCs/>
          </w:rPr>
          <w:t>Disability Standards for Education 2005 (</w:t>
        </w:r>
        <w:proofErr w:type="spellStart"/>
        <w:r w:rsidRPr="00067C19">
          <w:rPr>
            <w:rStyle w:val="Hyperlink"/>
            <w:iCs/>
          </w:rPr>
          <w:t>Cth</w:t>
        </w:r>
        <w:proofErr w:type="spellEnd"/>
        <w:r w:rsidRPr="00067C19">
          <w:rPr>
            <w:rStyle w:val="Hyperlink"/>
            <w:iCs/>
          </w:rPr>
          <w:t>) (DSE)</w:t>
        </w:r>
      </w:hyperlink>
    </w:p>
    <w:p w14:paraId="6A05576D" w14:textId="77777777" w:rsidR="006C4554" w:rsidRDefault="006C4554" w:rsidP="00694451">
      <w:pPr>
        <w:rPr>
          <w:shd w:val="clear" w:color="auto" w:fill="FFFFFF"/>
        </w:rPr>
      </w:pPr>
      <w:r w:rsidRPr="001E243B">
        <w:rPr>
          <w:shd w:val="clear" w:color="auto" w:fill="FFFFFF"/>
        </w:rPr>
        <w:t xml:space="preserve">The </w:t>
      </w:r>
      <w:r>
        <w:rPr>
          <w:shd w:val="clear" w:color="auto" w:fill="FFFFFF"/>
        </w:rPr>
        <w:t>DSE</w:t>
      </w:r>
      <w:r w:rsidRPr="001E243B">
        <w:rPr>
          <w:shd w:val="clear" w:color="auto" w:fill="FFFFFF"/>
        </w:rPr>
        <w:t xml:space="preserve"> </w:t>
      </w:r>
      <w:r>
        <w:rPr>
          <w:shd w:val="clear" w:color="auto" w:fill="FFFFFF"/>
        </w:rPr>
        <w:t>is</w:t>
      </w:r>
      <w:r w:rsidRPr="001E243B">
        <w:rPr>
          <w:shd w:val="clear" w:color="auto" w:fill="FFFFFF"/>
        </w:rPr>
        <w:t xml:space="preserve"> a legislative instrument made under section 31 of the DDA. These standards outline the legal obligations of education providers and articulate how responsibilities under the DDA should be implemented within education settings.</w:t>
      </w:r>
    </w:p>
    <w:p w14:paraId="290752EF" w14:textId="77777777" w:rsidR="00F4089D" w:rsidRDefault="00F4089D" w:rsidP="00694451">
      <w:pPr>
        <w:rPr>
          <w:shd w:val="clear" w:color="auto" w:fill="FFFFFF"/>
        </w:rPr>
      </w:pPr>
    </w:p>
    <w:p w14:paraId="7DEF96BE" w14:textId="3C685596" w:rsidR="00F4089D" w:rsidRPr="00EB7E22" w:rsidRDefault="00F4089D" w:rsidP="00694451">
      <w:pPr>
        <w:rPr>
          <w:b/>
          <w:bCs/>
          <w:u w:val="single"/>
          <w:lang w:val="en-US"/>
        </w:rPr>
      </w:pPr>
      <w:r w:rsidRPr="00EB7E22">
        <w:rPr>
          <w:u w:val="single"/>
          <w:shd w:val="clear" w:color="auto" w:fill="FFFFFF"/>
        </w:rPr>
        <w:t>2025 Standards for Registered Training Organisations (RTOs):</w:t>
      </w:r>
    </w:p>
    <w:p w14:paraId="6F193BB3" w14:textId="77777777" w:rsidR="00FE1C4E" w:rsidRPr="00F4089D" w:rsidRDefault="00FE1C4E" w:rsidP="00FE1C4E">
      <w:pPr>
        <w:spacing w:before="240"/>
        <w:rPr>
          <w:rFonts w:eastAsia="DengXian"/>
          <w:i/>
          <w:iCs/>
          <w:color w:val="0563C1"/>
          <w:u w:val="single"/>
          <w:lang w:eastAsia="en-AU"/>
        </w:rPr>
      </w:pPr>
      <w:hyperlink r:id="rId14" w:history="1">
        <w:r w:rsidRPr="00F4089D">
          <w:rPr>
            <w:rFonts w:eastAsia="DengXian"/>
            <w:i/>
            <w:iCs/>
            <w:color w:val="0563C1"/>
            <w:u w:val="single"/>
            <w:lang w:eastAsia="en-AU"/>
          </w:rPr>
          <w:t>National Vocational Education and Training Regulator (Outcomes Standards for NVR Registered Training Organisations) Instrument 2025</w:t>
        </w:r>
      </w:hyperlink>
    </w:p>
    <w:p w14:paraId="2DEA4941" w14:textId="77777777" w:rsidR="00FE1C4E" w:rsidRPr="00F4089D" w:rsidRDefault="00FE1C4E" w:rsidP="00FE1C4E">
      <w:pPr>
        <w:rPr>
          <w:rFonts w:cs="Arial"/>
          <w:lang w:eastAsia="en-AU"/>
        </w:rPr>
      </w:pPr>
      <w:r w:rsidRPr="00F4089D">
        <w:rPr>
          <w:rFonts w:cs="Arial"/>
          <w:b/>
          <w:bCs/>
          <w:lang w:eastAsia="en-AU"/>
        </w:rPr>
        <w:t xml:space="preserve">Outcome 2: </w:t>
      </w:r>
      <w:r w:rsidRPr="00F4089D">
        <w:rPr>
          <w:rFonts w:cs="Arial"/>
          <w:lang w:eastAsia="en-AU"/>
        </w:rPr>
        <w:t>VET students are treated fairly and properly informed, supported and protected.</w:t>
      </w:r>
    </w:p>
    <w:p w14:paraId="61068801" w14:textId="2541FD6D" w:rsidR="00FE1C4E" w:rsidRPr="00F4089D" w:rsidRDefault="00FE1C4E" w:rsidP="00FE1C4E">
      <w:pPr>
        <w:ind w:left="720"/>
        <w:rPr>
          <w:rFonts w:cs="Arial"/>
          <w:lang w:eastAsia="en-AU"/>
        </w:rPr>
      </w:pPr>
      <w:r w:rsidRPr="00F4089D">
        <w:rPr>
          <w:rFonts w:cs="Arial"/>
          <w:lang w:eastAsia="en-AU"/>
        </w:rPr>
        <w:t>Outcome Standard 2</w:t>
      </w:r>
      <w:r w:rsidR="002E285A" w:rsidRPr="00F4089D">
        <w:rPr>
          <w:rFonts w:cs="Arial"/>
          <w:lang w:eastAsia="en-AU"/>
        </w:rPr>
        <w:t>.7</w:t>
      </w:r>
      <w:r w:rsidRPr="00F4089D">
        <w:rPr>
          <w:rFonts w:cs="Arial"/>
          <w:lang w:eastAsia="en-AU"/>
        </w:rPr>
        <w:t>:</w:t>
      </w:r>
      <w:r w:rsidR="002E285A" w:rsidRPr="00F4089D">
        <w:rPr>
          <w:rFonts w:cs="Arial"/>
          <w:lang w:eastAsia="en-AU"/>
        </w:rPr>
        <w:t xml:space="preserve"> </w:t>
      </w:r>
      <w:r w:rsidR="00F61423" w:rsidRPr="00F4089D">
        <w:rPr>
          <w:rFonts w:cs="Arial"/>
          <w:lang w:eastAsia="en-AU"/>
        </w:rPr>
        <w:t>Feedback and complaints management addresses concerns and informs continuous improvement of the NVR registered training organisation.</w:t>
      </w:r>
    </w:p>
    <w:p w14:paraId="529C7D42" w14:textId="4A8C4946" w:rsidR="00FE1C4E" w:rsidRPr="00F4089D" w:rsidRDefault="00FE1C4E" w:rsidP="00FE1C4E">
      <w:pPr>
        <w:ind w:left="720"/>
        <w:rPr>
          <w:rFonts w:cs="Arial"/>
          <w:lang w:eastAsia="en-AU"/>
        </w:rPr>
      </w:pPr>
      <w:r w:rsidRPr="00F4089D">
        <w:rPr>
          <w:rFonts w:cs="Arial"/>
          <w:lang w:eastAsia="en-AU"/>
        </w:rPr>
        <w:t>Outcome Standard 2.</w:t>
      </w:r>
      <w:r w:rsidR="002E285A" w:rsidRPr="00F4089D">
        <w:rPr>
          <w:rFonts w:cs="Arial"/>
          <w:lang w:eastAsia="en-AU"/>
        </w:rPr>
        <w:t>8</w:t>
      </w:r>
      <w:r w:rsidRPr="00F4089D">
        <w:rPr>
          <w:rFonts w:cs="Arial"/>
          <w:lang w:eastAsia="en-AU"/>
        </w:rPr>
        <w:t xml:space="preserve">: </w:t>
      </w:r>
      <w:r w:rsidR="00864B90" w:rsidRPr="00F4089D">
        <w:rPr>
          <w:rFonts w:cs="Arial"/>
          <w:lang w:eastAsia="en-AU"/>
        </w:rPr>
        <w:t>Effective appeals processes are available to VET students where decision</w:t>
      </w:r>
      <w:r w:rsidR="004A0D0A" w:rsidRPr="00F4089D">
        <w:rPr>
          <w:rFonts w:cs="Arial"/>
          <w:lang w:eastAsia="en-AU"/>
        </w:rPr>
        <w:t>s</w:t>
      </w:r>
      <w:r w:rsidR="00864B90" w:rsidRPr="00F4089D">
        <w:rPr>
          <w:rFonts w:cs="Arial"/>
          <w:lang w:eastAsia="en-AU"/>
        </w:rPr>
        <w:t xml:space="preserve"> of the </w:t>
      </w:r>
      <w:r w:rsidR="00665199" w:rsidRPr="00F4089D">
        <w:rPr>
          <w:rFonts w:cs="Arial"/>
          <w:lang w:eastAsia="en-AU"/>
        </w:rPr>
        <w:t>NVR</w:t>
      </w:r>
      <w:r w:rsidR="00864B90" w:rsidRPr="00F4089D">
        <w:rPr>
          <w:rFonts w:cs="Arial"/>
          <w:lang w:eastAsia="en-AU"/>
        </w:rPr>
        <w:t xml:space="preserve"> registered trai</w:t>
      </w:r>
      <w:r w:rsidR="00665199" w:rsidRPr="00F4089D">
        <w:rPr>
          <w:rFonts w:cs="Arial"/>
          <w:lang w:eastAsia="en-AU"/>
        </w:rPr>
        <w:t>n</w:t>
      </w:r>
      <w:r w:rsidR="00864B90" w:rsidRPr="00F4089D">
        <w:rPr>
          <w:rFonts w:cs="Arial"/>
          <w:lang w:eastAsia="en-AU"/>
        </w:rPr>
        <w:t>ing</w:t>
      </w:r>
      <w:r w:rsidR="00665199" w:rsidRPr="00F4089D">
        <w:rPr>
          <w:rFonts w:cs="Arial"/>
          <w:lang w:eastAsia="en-AU"/>
        </w:rPr>
        <w:t xml:space="preserve"> organisation or a third party adversely </w:t>
      </w:r>
      <w:proofErr w:type="spellStart"/>
      <w:r w:rsidR="00665199" w:rsidRPr="00F4089D">
        <w:rPr>
          <w:rFonts w:cs="Arial"/>
          <w:lang w:eastAsia="en-AU"/>
        </w:rPr>
        <w:t>effect</w:t>
      </w:r>
      <w:proofErr w:type="spellEnd"/>
      <w:r w:rsidR="004A0D0A" w:rsidRPr="00F4089D">
        <w:rPr>
          <w:rFonts w:cs="Arial"/>
          <w:lang w:eastAsia="en-AU"/>
        </w:rPr>
        <w:t xml:space="preserve"> the student.</w:t>
      </w:r>
    </w:p>
    <w:p w14:paraId="5DDF6399" w14:textId="2E514B0E" w:rsidR="00925F68" w:rsidRPr="00F4089D" w:rsidRDefault="00925F68" w:rsidP="00925F68">
      <w:pPr>
        <w:rPr>
          <w:rFonts w:cs="Arial"/>
          <w:lang w:eastAsia="en-AU"/>
        </w:rPr>
      </w:pPr>
      <w:r w:rsidRPr="00F4089D">
        <w:rPr>
          <w:rFonts w:cs="Arial"/>
          <w:b/>
          <w:bCs/>
          <w:lang w:eastAsia="en-AU"/>
        </w:rPr>
        <w:t>Outcome 4:</w:t>
      </w:r>
      <w:r w:rsidRPr="00F4089D">
        <w:rPr>
          <w:rFonts w:cs="Arial"/>
          <w:lang w:eastAsia="en-AU"/>
        </w:rPr>
        <w:t xml:space="preserve"> Effective governance and a commitment to continuous improvement supports the quality</w:t>
      </w:r>
      <w:r w:rsidR="00DC553D" w:rsidRPr="00F4089D">
        <w:rPr>
          <w:rFonts w:cs="Arial"/>
          <w:lang w:eastAsia="en-AU"/>
        </w:rPr>
        <w:t xml:space="preserve"> and integrity of VET delivery.</w:t>
      </w:r>
    </w:p>
    <w:p w14:paraId="7A7E93A7" w14:textId="69BC8E2D" w:rsidR="00DC553D" w:rsidRPr="00F4089D" w:rsidRDefault="00DC553D" w:rsidP="00142353">
      <w:pPr>
        <w:ind w:left="720"/>
        <w:rPr>
          <w:rFonts w:cs="Arial"/>
          <w:lang w:eastAsia="en-AU"/>
        </w:rPr>
      </w:pPr>
      <w:r w:rsidRPr="00F4089D">
        <w:rPr>
          <w:rFonts w:cs="Arial"/>
          <w:lang w:eastAsia="en-AU"/>
        </w:rPr>
        <w:t>Outcome 4.1: An NVR registered training organisation</w:t>
      </w:r>
      <w:r w:rsidR="00D327E7" w:rsidRPr="00F4089D">
        <w:rPr>
          <w:rFonts w:cs="Arial"/>
          <w:lang w:eastAsia="en-AU"/>
        </w:rPr>
        <w:t xml:space="preserve"> operates with integrity and maintains accountability for the delivery</w:t>
      </w:r>
      <w:r w:rsidR="000241A9" w:rsidRPr="00F4089D">
        <w:rPr>
          <w:rFonts w:cs="Arial"/>
          <w:lang w:eastAsia="en-AU"/>
        </w:rPr>
        <w:t xml:space="preserve"> of quality services.</w:t>
      </w:r>
    </w:p>
    <w:p w14:paraId="06617094" w14:textId="40BE0A83" w:rsidR="000241A9" w:rsidRPr="00FE1C4E" w:rsidRDefault="000241A9" w:rsidP="00142353">
      <w:pPr>
        <w:ind w:left="720"/>
        <w:rPr>
          <w:rFonts w:cs="Arial"/>
          <w:lang w:eastAsia="en-AU"/>
        </w:rPr>
      </w:pPr>
      <w:r w:rsidRPr="00F4089D">
        <w:rPr>
          <w:rFonts w:cs="Arial"/>
          <w:lang w:eastAsia="en-AU"/>
        </w:rPr>
        <w:t>Outcome 4.4: An NVR registered training organisation</w:t>
      </w:r>
      <w:r w:rsidR="006A4160" w:rsidRPr="00F4089D">
        <w:rPr>
          <w:rFonts w:cs="Arial"/>
          <w:lang w:eastAsia="en-AU"/>
        </w:rPr>
        <w:t xml:space="preserve"> undertakes systematic monitoring and evaluation of the organisation to support quality delivery and continuous impro</w:t>
      </w:r>
      <w:r w:rsidR="00142353" w:rsidRPr="00F4089D">
        <w:rPr>
          <w:rFonts w:cs="Arial"/>
          <w:lang w:eastAsia="en-AU"/>
        </w:rPr>
        <w:t>vement of services.</w:t>
      </w:r>
    </w:p>
    <w:p w14:paraId="7460CB20" w14:textId="77777777" w:rsidR="008B204E" w:rsidRDefault="008B204E" w:rsidP="00ED2833"/>
    <w:p w14:paraId="58E534B0" w14:textId="166C1A28" w:rsidR="003C5950" w:rsidRPr="001B2005" w:rsidRDefault="003C5950" w:rsidP="003C5950">
      <w:pPr>
        <w:rPr>
          <w:rFonts w:cs="Arial"/>
        </w:rPr>
      </w:pPr>
      <w:r w:rsidRPr="001B2005">
        <w:rPr>
          <w:rFonts w:eastAsia="Arial" w:cs="Arial"/>
          <w:b/>
          <w:bCs/>
          <w:color w:val="000000" w:themeColor="text1"/>
        </w:rPr>
        <w:t xml:space="preserve">Please </w:t>
      </w:r>
      <w:proofErr w:type="gramStart"/>
      <w:r w:rsidRPr="001B2005">
        <w:rPr>
          <w:rFonts w:eastAsia="Arial" w:cs="Arial"/>
          <w:b/>
          <w:bCs/>
          <w:color w:val="000000" w:themeColor="text1"/>
        </w:rPr>
        <w:t>note:</w:t>
      </w:r>
      <w:proofErr w:type="gramEnd"/>
      <w:r w:rsidRPr="001B2005">
        <w:rPr>
          <w:rFonts w:eastAsia="Arial" w:cs="Arial"/>
          <w:color w:val="000000" w:themeColor="text1"/>
        </w:rPr>
        <w:t xml:space="preserve"> </w:t>
      </w:r>
      <w:r w:rsidRPr="001B2005">
        <w:t xml:space="preserve">RTOs registered by the </w:t>
      </w:r>
      <w:r w:rsidRPr="00EE1CD8">
        <w:rPr>
          <w:i/>
          <w:iCs/>
        </w:rPr>
        <w:t>Victorian Registration and Qualifications Authority</w:t>
      </w:r>
      <w:r w:rsidRPr="001B2005">
        <w:t xml:space="preserve"> or the </w:t>
      </w:r>
      <w:r w:rsidRPr="00EE1CD8">
        <w:rPr>
          <w:i/>
          <w:iCs/>
        </w:rPr>
        <w:t>Training Accreditation Council Western Australia</w:t>
      </w:r>
      <w:r w:rsidRPr="001B2005">
        <w:t xml:space="preserve"> may refer to the following websites for requirements specific to you.</w:t>
      </w:r>
    </w:p>
    <w:p w14:paraId="1F92A851" w14:textId="77777777" w:rsidR="00B66134" w:rsidRPr="00553A88" w:rsidRDefault="00B66134" w:rsidP="00B66134">
      <w:pPr>
        <w:rPr>
          <w:rStyle w:val="Hyperlink"/>
        </w:rPr>
      </w:pPr>
      <w:hyperlink r:id="rId15" w:history="1">
        <w:r w:rsidRPr="00553A88">
          <w:rPr>
            <w:rStyle w:val="Hyperlink"/>
          </w:rPr>
          <w:t>Victorian Registration and Qualifications Authority</w:t>
        </w:r>
      </w:hyperlink>
    </w:p>
    <w:p w14:paraId="6E6E143A" w14:textId="248350EF" w:rsidR="00BC3787" w:rsidRPr="00553A88" w:rsidRDefault="00B66134" w:rsidP="00BC3787">
      <w:pPr>
        <w:rPr>
          <w:rStyle w:val="Hyperlink"/>
        </w:rPr>
      </w:pPr>
      <w:hyperlink r:id="rId16" w:history="1">
        <w:r w:rsidRPr="00553A88">
          <w:rPr>
            <w:rStyle w:val="Hyperlink"/>
          </w:rPr>
          <w:t>Training Accreditation Council Western Australia</w:t>
        </w:r>
      </w:hyperlink>
    </w:p>
    <w:p w14:paraId="7A2FD08B" w14:textId="77777777" w:rsidR="00F4089D" w:rsidRDefault="00F4089D" w:rsidP="003C5950">
      <w:pPr>
        <w:pStyle w:val="Heading2"/>
      </w:pPr>
      <w:r>
        <w:br w:type="page"/>
      </w:r>
    </w:p>
    <w:p w14:paraId="256CB1B5" w14:textId="13F35C7D" w:rsidR="005E2B94" w:rsidRPr="003C5950" w:rsidRDefault="005E2B94" w:rsidP="003C5950">
      <w:pPr>
        <w:pStyle w:val="Heading2"/>
      </w:pPr>
      <w:r w:rsidRPr="003C5950">
        <w:lastRenderedPageBreak/>
        <w:t>Benefits</w:t>
      </w:r>
    </w:p>
    <w:p w14:paraId="55EA42C5" w14:textId="0655ABB4" w:rsidR="005E2B94" w:rsidRPr="001E243B" w:rsidRDefault="005E2B94" w:rsidP="00ED2833">
      <w:pPr>
        <w:pStyle w:val="bullettedlist"/>
      </w:pPr>
      <w:r w:rsidRPr="79035D7E">
        <w:t>Student</w:t>
      </w:r>
      <w:r w:rsidR="00C77000" w:rsidRPr="79035D7E">
        <w:t xml:space="preserve"> </w:t>
      </w:r>
      <w:r w:rsidR="00102360" w:rsidRPr="79035D7E">
        <w:t>–</w:t>
      </w:r>
      <w:r w:rsidR="00C77000" w:rsidRPr="79035D7E">
        <w:t xml:space="preserve"> </w:t>
      </w:r>
      <w:r w:rsidR="00102360" w:rsidRPr="79035D7E">
        <w:t>feel</w:t>
      </w:r>
      <w:r w:rsidR="00D14521" w:rsidRPr="79035D7E">
        <w:t>s</w:t>
      </w:r>
      <w:r w:rsidR="00102360" w:rsidRPr="79035D7E">
        <w:t xml:space="preserve"> confident that the organisation </w:t>
      </w:r>
      <w:r w:rsidR="002D7A68" w:rsidRPr="79035D7E">
        <w:t>is interested in improving accessibility and inclusiveness</w:t>
      </w:r>
      <w:r w:rsidR="7FC84C8F" w:rsidRPr="79035D7E">
        <w:t>.</w:t>
      </w:r>
    </w:p>
    <w:p w14:paraId="17106D7D" w14:textId="395BB9DC" w:rsidR="005E2B94" w:rsidRPr="001E243B" w:rsidRDefault="00056AD5" w:rsidP="00ED2833">
      <w:pPr>
        <w:pStyle w:val="bullettedlist"/>
      </w:pPr>
      <w:r w:rsidRPr="79035D7E">
        <w:t xml:space="preserve">Trainer </w:t>
      </w:r>
      <w:r w:rsidR="00EC1107" w:rsidRPr="79035D7E">
        <w:t>and</w:t>
      </w:r>
      <w:r w:rsidRPr="79035D7E">
        <w:t xml:space="preserve"> </w:t>
      </w:r>
      <w:r w:rsidR="00EC1107" w:rsidRPr="79035D7E">
        <w:t>a</w:t>
      </w:r>
      <w:r w:rsidRPr="79035D7E">
        <w:t>ssesso</w:t>
      </w:r>
      <w:r w:rsidR="005E2B94" w:rsidRPr="79035D7E">
        <w:t xml:space="preserve">r </w:t>
      </w:r>
      <w:r w:rsidR="002D7A68" w:rsidRPr="79035D7E">
        <w:t>– provides opportunity to con</w:t>
      </w:r>
      <w:r w:rsidR="000F3149" w:rsidRPr="79035D7E">
        <w:t>t</w:t>
      </w:r>
      <w:r w:rsidR="002D7A68" w:rsidRPr="79035D7E">
        <w:t>inue to develop their capability</w:t>
      </w:r>
      <w:r w:rsidR="00B01E87">
        <w:t xml:space="preserve"> to be responsive to students with disability</w:t>
      </w:r>
      <w:r w:rsidR="3AC9FE15" w:rsidRPr="79035D7E">
        <w:t>.</w:t>
      </w:r>
    </w:p>
    <w:p w14:paraId="6C4519CB" w14:textId="53EAB970" w:rsidR="005E2B94" w:rsidRPr="001E243B" w:rsidRDefault="005E2B94" w:rsidP="00ED2833">
      <w:pPr>
        <w:pStyle w:val="bullettedlist"/>
      </w:pPr>
      <w:r w:rsidRPr="79035D7E">
        <w:t>RTO</w:t>
      </w:r>
      <w:r w:rsidR="00C77000" w:rsidRPr="79035D7E">
        <w:t xml:space="preserve"> </w:t>
      </w:r>
      <w:r w:rsidR="002D7A68" w:rsidRPr="79035D7E">
        <w:t>–</w:t>
      </w:r>
      <w:r w:rsidR="00C77000" w:rsidRPr="79035D7E">
        <w:t xml:space="preserve"> </w:t>
      </w:r>
      <w:r w:rsidR="000F3149" w:rsidRPr="79035D7E">
        <w:t>demonstrates</w:t>
      </w:r>
      <w:r w:rsidR="002D7A68" w:rsidRPr="79035D7E">
        <w:t xml:space="preserve"> the RTO commitment to improving access</w:t>
      </w:r>
      <w:r w:rsidR="00BB5939" w:rsidRPr="79035D7E">
        <w:t xml:space="preserve"> and inclusion</w:t>
      </w:r>
      <w:r w:rsidR="3AC9FE15" w:rsidRPr="79035D7E">
        <w:t>.</w:t>
      </w:r>
    </w:p>
    <w:p w14:paraId="3CFA9C5E" w14:textId="5C4132C4" w:rsidR="00ED2833" w:rsidRPr="00C82D3F" w:rsidRDefault="005E2B94" w:rsidP="0064446D">
      <w:pPr>
        <w:pStyle w:val="Heading2"/>
        <w:rPr>
          <w:lang w:eastAsia="en-AU"/>
        </w:rPr>
      </w:pPr>
      <w:bookmarkStart w:id="2" w:name="_Hlk102573684"/>
      <w:r w:rsidRPr="00C82D3F">
        <w:rPr>
          <w:lang w:eastAsia="en-AU"/>
        </w:rPr>
        <w:t xml:space="preserve">Training </w:t>
      </w:r>
      <w:r w:rsidR="002A7943" w:rsidRPr="00C82D3F">
        <w:rPr>
          <w:lang w:eastAsia="en-AU"/>
        </w:rPr>
        <w:t>and</w:t>
      </w:r>
      <w:r w:rsidRPr="00C82D3F">
        <w:rPr>
          <w:lang w:eastAsia="en-AU"/>
        </w:rPr>
        <w:t xml:space="preserve"> </w:t>
      </w:r>
      <w:r w:rsidR="002A7943" w:rsidRPr="00C82D3F">
        <w:rPr>
          <w:lang w:eastAsia="en-AU"/>
        </w:rPr>
        <w:t>r</w:t>
      </w:r>
      <w:r w:rsidRPr="00C82D3F">
        <w:rPr>
          <w:lang w:eastAsia="en-AU"/>
        </w:rPr>
        <w:t>esources</w:t>
      </w:r>
    </w:p>
    <w:p w14:paraId="522156BB" w14:textId="77777777" w:rsidR="007F27D1" w:rsidRPr="007F27D1" w:rsidRDefault="007F27D1" w:rsidP="007F27D1">
      <w:pPr>
        <w:numPr>
          <w:ilvl w:val="0"/>
          <w:numId w:val="11"/>
        </w:numPr>
        <w:spacing w:before="100" w:beforeAutospacing="1" w:after="100" w:afterAutospacing="1"/>
        <w:rPr>
          <w:rFonts w:eastAsia="DengXian"/>
          <w:i/>
          <w:color w:val="0563C1"/>
          <w:u w:val="single"/>
          <w:lang w:eastAsia="en-AU"/>
        </w:rPr>
      </w:pPr>
      <w:hyperlink r:id="rId17" w:history="1">
        <w:r w:rsidRPr="007F27D1">
          <w:rPr>
            <w:rFonts w:eastAsia="DengXian"/>
            <w:i/>
            <w:color w:val="0563C1"/>
            <w:u w:val="single"/>
            <w:lang w:eastAsia="en-AU"/>
          </w:rPr>
          <w:t>Practice Guides Outcome Standards for RTOs (Australian Skills Qualification Authority)</w:t>
        </w:r>
      </w:hyperlink>
      <w:hyperlink r:id="rId18" w:history="1"/>
      <w:bookmarkEnd w:id="2"/>
    </w:p>
    <w:p w14:paraId="090DBE69" w14:textId="58871AF0" w:rsidR="00B52FE2" w:rsidRPr="009203E3" w:rsidRDefault="00267BE3" w:rsidP="007F27D1">
      <w:pPr>
        <w:numPr>
          <w:ilvl w:val="0"/>
          <w:numId w:val="11"/>
        </w:numPr>
        <w:spacing w:before="100" w:beforeAutospacing="1" w:after="100" w:afterAutospacing="1"/>
        <w:rPr>
          <w:rStyle w:val="Hyperlink"/>
        </w:rPr>
      </w:pPr>
      <w:hyperlink r:id="rId19" w:history="1">
        <w:r w:rsidRPr="00E3278A">
          <w:rPr>
            <w:rStyle w:val="Hyperlink"/>
          </w:rPr>
          <w:t xml:space="preserve">Improving </w:t>
        </w:r>
        <w:r w:rsidR="00E51D8A" w:rsidRPr="00E3278A">
          <w:rPr>
            <w:rStyle w:val="Hyperlink"/>
          </w:rPr>
          <w:t>P</w:t>
        </w:r>
        <w:r w:rsidRPr="00E3278A">
          <w:rPr>
            <w:rStyle w:val="Hyperlink"/>
          </w:rPr>
          <w:t xml:space="preserve">articipation and </w:t>
        </w:r>
        <w:r w:rsidR="00E51D8A" w:rsidRPr="00E3278A">
          <w:rPr>
            <w:rStyle w:val="Hyperlink"/>
          </w:rPr>
          <w:t>S</w:t>
        </w:r>
        <w:r w:rsidRPr="00E3278A">
          <w:rPr>
            <w:rStyle w:val="Hyperlink"/>
          </w:rPr>
          <w:t xml:space="preserve">uccess in VET for </w:t>
        </w:r>
        <w:r w:rsidR="00E51D8A" w:rsidRPr="00E3278A">
          <w:rPr>
            <w:rStyle w:val="Hyperlink"/>
          </w:rPr>
          <w:t>D</w:t>
        </w:r>
        <w:r w:rsidRPr="00E3278A">
          <w:rPr>
            <w:rStyle w:val="Hyperlink"/>
          </w:rPr>
          <w:t xml:space="preserve">isadvantaged </w:t>
        </w:r>
        <w:r w:rsidR="00E51D8A" w:rsidRPr="00E3278A">
          <w:rPr>
            <w:rStyle w:val="Hyperlink"/>
          </w:rPr>
          <w:t>L</w:t>
        </w:r>
        <w:r w:rsidRPr="00E3278A">
          <w:rPr>
            <w:rStyle w:val="Hyperlink"/>
          </w:rPr>
          <w:t xml:space="preserve">earners </w:t>
        </w:r>
        <w:r w:rsidR="009D11B4" w:rsidRPr="00E3278A">
          <w:rPr>
            <w:rStyle w:val="Hyperlink"/>
          </w:rPr>
          <w:t>(</w:t>
        </w:r>
        <w:r w:rsidR="00DC5176" w:rsidRPr="00E3278A">
          <w:rPr>
            <w:rStyle w:val="Hyperlink"/>
          </w:rPr>
          <w:t xml:space="preserve">National </w:t>
        </w:r>
        <w:r w:rsidRPr="00E3278A">
          <w:rPr>
            <w:rStyle w:val="Hyperlink"/>
          </w:rPr>
          <w:t>C</w:t>
        </w:r>
        <w:r w:rsidR="00DC5176" w:rsidRPr="00E3278A">
          <w:rPr>
            <w:rStyle w:val="Hyperlink"/>
          </w:rPr>
          <w:t xml:space="preserve">entre for </w:t>
        </w:r>
        <w:r w:rsidRPr="00E3278A">
          <w:rPr>
            <w:rStyle w:val="Hyperlink"/>
          </w:rPr>
          <w:t>V</w:t>
        </w:r>
        <w:r w:rsidR="00DC5176" w:rsidRPr="00E3278A">
          <w:rPr>
            <w:rStyle w:val="Hyperlink"/>
          </w:rPr>
          <w:t xml:space="preserve">ocational </w:t>
        </w:r>
        <w:r w:rsidRPr="00E3278A">
          <w:rPr>
            <w:rStyle w:val="Hyperlink"/>
          </w:rPr>
          <w:t>E</w:t>
        </w:r>
        <w:r w:rsidR="00DC5176" w:rsidRPr="00E3278A">
          <w:rPr>
            <w:rStyle w:val="Hyperlink"/>
          </w:rPr>
          <w:t xml:space="preserve">ducation </w:t>
        </w:r>
        <w:r w:rsidRPr="00E3278A">
          <w:rPr>
            <w:rStyle w:val="Hyperlink"/>
          </w:rPr>
          <w:t>R</w:t>
        </w:r>
        <w:r w:rsidR="00DC5176" w:rsidRPr="00E3278A">
          <w:rPr>
            <w:rStyle w:val="Hyperlink"/>
          </w:rPr>
          <w:t>esearch</w:t>
        </w:r>
        <w:r w:rsidR="009D11B4" w:rsidRPr="00E3278A">
          <w:rPr>
            <w:rStyle w:val="Hyperlink"/>
          </w:rPr>
          <w:t>)</w:t>
        </w:r>
      </w:hyperlink>
    </w:p>
    <w:p w14:paraId="12DE668C" w14:textId="77777777" w:rsidR="00B52FE2" w:rsidRPr="00CF538D" w:rsidRDefault="00B52FE2" w:rsidP="00CF538D">
      <w:pPr>
        <w:pStyle w:val="Heading3"/>
        <w:keepNext w:val="0"/>
        <w:keepLines w:val="0"/>
        <w:spacing w:before="360"/>
        <w:rPr>
          <w:spacing w:val="-10"/>
          <w:kern w:val="28"/>
          <w:sz w:val="36"/>
          <w:szCs w:val="56"/>
          <w:lang w:eastAsia="en-AU"/>
        </w:rPr>
      </w:pPr>
      <w:bookmarkStart w:id="3" w:name="_Hlk136262226"/>
      <w:r w:rsidRPr="00CF538D">
        <w:rPr>
          <w:spacing w:val="-10"/>
          <w:kern w:val="28"/>
          <w:sz w:val="36"/>
          <w:szCs w:val="56"/>
          <w:lang w:eastAsia="en-AU"/>
        </w:rPr>
        <w:t>Disclaimer</w:t>
      </w:r>
    </w:p>
    <w:bookmarkEnd w:id="3"/>
    <w:p w14:paraId="4230C10E" w14:textId="176059FD" w:rsidR="00D225FF" w:rsidRPr="00D225FF" w:rsidRDefault="00D225FF" w:rsidP="00D225FF">
      <w:pPr>
        <w:rPr>
          <w:rFonts w:eastAsia="DengXian"/>
          <w:lang w:eastAsia="en-AU"/>
        </w:rPr>
      </w:pPr>
      <w:r w:rsidRPr="00D225FF">
        <w:rPr>
          <w:rFonts w:eastAsia="DengXian"/>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4BEB09A9" w14:textId="10308ED0" w:rsidR="00B52FE2" w:rsidRPr="008B779B" w:rsidRDefault="00D225FF" w:rsidP="00D225FF">
      <w:pPr>
        <w:rPr>
          <w:rFonts w:cs="Arial"/>
          <w:color w:val="0000FF"/>
          <w:u w:val="single"/>
          <w:lang w:eastAsia="en-AU"/>
        </w:rPr>
      </w:pPr>
      <w:r w:rsidRPr="00D225FF">
        <w:rPr>
          <w:rFonts w:eastAsia="DengXian"/>
          <w:lang w:eastAsia="en-AU"/>
        </w:rPr>
        <w:t xml:space="preserve">This resource is funded by the Australian Government Department of Employment and Workplace Relations through the </w:t>
      </w:r>
      <w:r w:rsidRPr="0003129F">
        <w:rPr>
          <w:rFonts w:eastAsia="DengXian"/>
          <w:lang w:eastAsia="en-AU"/>
        </w:rPr>
        <w:t>Supporting Students with Disability in VET project</w:t>
      </w:r>
      <w:r w:rsidRPr="00D225FF">
        <w:rPr>
          <w:rFonts w:eastAsia="DengXian"/>
          <w:lang w:eastAsia="en-AU"/>
        </w:rPr>
        <w:t>.</w:t>
      </w:r>
    </w:p>
    <w:sectPr w:rsidR="00B52FE2" w:rsidRPr="008B779B" w:rsidSect="0053713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BD0E" w14:textId="77777777" w:rsidR="002826A9" w:rsidRDefault="002826A9" w:rsidP="000869DC">
      <w:r>
        <w:separator/>
      </w:r>
    </w:p>
  </w:endnote>
  <w:endnote w:type="continuationSeparator" w:id="0">
    <w:p w14:paraId="4E9B32CB" w14:textId="77777777" w:rsidR="002826A9" w:rsidRDefault="002826A9" w:rsidP="000869DC">
      <w:r>
        <w:continuationSeparator/>
      </w:r>
    </w:p>
  </w:endnote>
  <w:endnote w:type="continuationNotice" w:id="1">
    <w:p w14:paraId="0033DB4A" w14:textId="77777777" w:rsidR="002826A9" w:rsidRDefault="002826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eastAsia="en-AU"/>
      </w:rPr>
      <w:id w:val="-1849398377"/>
      <w:docPartObj>
        <w:docPartGallery w:val="Page Numbers (Bottom of Page)"/>
        <w:docPartUnique/>
      </w:docPartObj>
    </w:sdtPr>
    <w:sdtContent>
      <w:sdt>
        <w:sdtPr>
          <w:rPr>
            <w:sz w:val="20"/>
            <w:szCs w:val="20"/>
            <w:lang w:eastAsia="en-AU"/>
          </w:rPr>
          <w:id w:val="-1769616900"/>
          <w:docPartObj>
            <w:docPartGallery w:val="Page Numbers (Top of Page)"/>
            <w:docPartUnique/>
          </w:docPartObj>
        </w:sdtPr>
        <w:sdtContent>
          <w:p w14:paraId="13F19C8C" w14:textId="6DADC997" w:rsidR="003257B6" w:rsidRPr="005E2F5C" w:rsidRDefault="005E2F5C" w:rsidP="008B779B">
            <w:pPr>
              <w:pStyle w:val="Footer"/>
              <w:pBdr>
                <w:top w:val="single" w:sz="4" w:space="1" w:color="auto"/>
              </w:pBdr>
              <w:spacing w:before="0" w:after="0"/>
              <w:rPr>
                <w:sz w:val="20"/>
                <w:szCs w:val="20"/>
                <w:lang w:eastAsia="en-AU"/>
              </w:rPr>
            </w:pPr>
            <w:r w:rsidRPr="005E2F5C">
              <w:rPr>
                <w:sz w:val="20"/>
                <w:szCs w:val="20"/>
                <w:lang w:eastAsia="en-AU"/>
              </w:rPr>
              <w:t>Practice Guide -</w:t>
            </w:r>
            <w:r w:rsidR="00374094">
              <w:rPr>
                <w:sz w:val="20"/>
                <w:szCs w:val="20"/>
                <w:lang w:eastAsia="en-AU"/>
              </w:rPr>
              <w:t xml:space="preserve"> </w:t>
            </w:r>
            <w:r w:rsidRPr="005E2F5C">
              <w:rPr>
                <w:sz w:val="20"/>
                <w:szCs w:val="20"/>
                <w:lang w:eastAsia="en-AU"/>
              </w:rPr>
              <w:t xml:space="preserve">Self-assurance and Continuous Improvement </w:t>
            </w:r>
            <w:r>
              <w:rPr>
                <w:sz w:val="20"/>
                <w:szCs w:val="20"/>
                <w:lang w:eastAsia="en-AU"/>
              </w:rPr>
              <w:tab/>
            </w:r>
            <w:r w:rsidR="00374094" w:rsidRPr="00374094">
              <w:rPr>
                <w:sz w:val="20"/>
                <w:szCs w:val="20"/>
                <w:lang w:eastAsia="en-AU"/>
              </w:rPr>
              <w:fldChar w:fldCharType="begin"/>
            </w:r>
            <w:r w:rsidR="00374094" w:rsidRPr="00374094">
              <w:rPr>
                <w:sz w:val="20"/>
                <w:szCs w:val="20"/>
                <w:lang w:eastAsia="en-AU"/>
              </w:rPr>
              <w:instrText xml:space="preserve"> PAGE   \* MERGEFORMAT </w:instrText>
            </w:r>
            <w:r w:rsidR="00374094" w:rsidRPr="00374094">
              <w:rPr>
                <w:sz w:val="20"/>
                <w:szCs w:val="20"/>
                <w:lang w:eastAsia="en-AU"/>
              </w:rPr>
              <w:fldChar w:fldCharType="separate"/>
            </w:r>
            <w:r w:rsidR="00374094" w:rsidRPr="00374094">
              <w:rPr>
                <w:noProof/>
                <w:sz w:val="20"/>
                <w:szCs w:val="20"/>
                <w:lang w:eastAsia="en-AU"/>
              </w:rPr>
              <w:t>1</w:t>
            </w:r>
            <w:r w:rsidR="00374094" w:rsidRPr="00374094">
              <w:rPr>
                <w:noProof/>
                <w:sz w:val="20"/>
                <w:szCs w:val="20"/>
                <w:lang w:eastAsia="en-AU"/>
              </w:rPr>
              <w:fldChar w:fldCharType="end"/>
            </w:r>
          </w:p>
        </w:sdtContent>
      </w:sdt>
    </w:sdtContent>
  </w:sdt>
  <w:p w14:paraId="31B1EAD3" w14:textId="01DEC27C" w:rsidR="003257B6" w:rsidRPr="00A71146" w:rsidRDefault="00374094" w:rsidP="008B779B">
    <w:pPr>
      <w:pStyle w:val="Footer"/>
      <w:pBdr>
        <w:top w:val="single" w:sz="4" w:space="1" w:color="auto"/>
      </w:pBdr>
      <w:spacing w:before="0" w:after="0"/>
      <w:rPr>
        <w:sz w:val="20"/>
        <w:szCs w:val="20"/>
      </w:rPr>
    </w:pPr>
    <w:r w:rsidRPr="0059053D">
      <w:rPr>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B84B" w14:textId="77777777" w:rsidR="002826A9" w:rsidRDefault="002826A9" w:rsidP="000869DC">
      <w:r>
        <w:separator/>
      </w:r>
    </w:p>
  </w:footnote>
  <w:footnote w:type="continuationSeparator" w:id="0">
    <w:p w14:paraId="7A7B12DC" w14:textId="77777777" w:rsidR="002826A9" w:rsidRDefault="002826A9" w:rsidP="000869DC">
      <w:r>
        <w:continuationSeparator/>
      </w:r>
    </w:p>
  </w:footnote>
  <w:footnote w:type="continuationNotice" w:id="1">
    <w:p w14:paraId="4171A387" w14:textId="77777777" w:rsidR="002826A9" w:rsidRDefault="002826A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36BA"/>
    <w:multiLevelType w:val="hybridMultilevel"/>
    <w:tmpl w:val="7136C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D50AB"/>
    <w:multiLevelType w:val="hybridMultilevel"/>
    <w:tmpl w:val="D6D8D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FC1CB2"/>
    <w:multiLevelType w:val="hybridMultilevel"/>
    <w:tmpl w:val="8C507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D6855"/>
    <w:multiLevelType w:val="hybridMultilevel"/>
    <w:tmpl w:val="E13A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4B16E6"/>
    <w:multiLevelType w:val="multilevel"/>
    <w:tmpl w:val="30708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5CE1F72"/>
    <w:multiLevelType w:val="hybridMultilevel"/>
    <w:tmpl w:val="668C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625B3A"/>
    <w:multiLevelType w:val="multilevel"/>
    <w:tmpl w:val="02E67E4E"/>
    <w:lvl w:ilvl="0">
      <w:start w:val="1"/>
      <w:numFmt w:val="bullet"/>
      <w:lvlText w:val=""/>
      <w:lvlJc w:val="left"/>
      <w:pPr>
        <w:tabs>
          <w:tab w:val="num" w:pos="360"/>
        </w:tabs>
        <w:ind w:left="360" w:hanging="360"/>
      </w:pPr>
      <w:rPr>
        <w:rFonts w:ascii="Wingdings" w:hAnsi="Wingdings" w:hint="default"/>
        <w:color w:val="auto"/>
        <w:sz w:val="22"/>
        <w:szCs w:val="22"/>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7C10908"/>
    <w:multiLevelType w:val="hybridMultilevel"/>
    <w:tmpl w:val="80C6B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816856">
    <w:abstractNumId w:val="0"/>
  </w:num>
  <w:num w:numId="2" w16cid:durableId="787355251">
    <w:abstractNumId w:val="3"/>
  </w:num>
  <w:num w:numId="3" w16cid:durableId="505052829">
    <w:abstractNumId w:val="9"/>
  </w:num>
  <w:num w:numId="4" w16cid:durableId="1894852936">
    <w:abstractNumId w:val="6"/>
  </w:num>
  <w:num w:numId="5" w16cid:durableId="988872721">
    <w:abstractNumId w:val="7"/>
  </w:num>
  <w:num w:numId="6" w16cid:durableId="266423135">
    <w:abstractNumId w:val="5"/>
  </w:num>
  <w:num w:numId="7" w16cid:durableId="1761365082">
    <w:abstractNumId w:val="4"/>
  </w:num>
  <w:num w:numId="8" w16cid:durableId="594948291">
    <w:abstractNumId w:val="2"/>
  </w:num>
  <w:num w:numId="9" w16cid:durableId="1163737171">
    <w:abstractNumId w:val="2"/>
  </w:num>
  <w:num w:numId="10" w16cid:durableId="934826043">
    <w:abstractNumId w:val="1"/>
  </w:num>
  <w:num w:numId="11" w16cid:durableId="1967083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38"/>
    <w:rsid w:val="000067AC"/>
    <w:rsid w:val="00012A62"/>
    <w:rsid w:val="000241A9"/>
    <w:rsid w:val="0003012C"/>
    <w:rsid w:val="0003129F"/>
    <w:rsid w:val="00035A1A"/>
    <w:rsid w:val="00056AD5"/>
    <w:rsid w:val="000672F9"/>
    <w:rsid w:val="000869DC"/>
    <w:rsid w:val="000954EA"/>
    <w:rsid w:val="000C6CE5"/>
    <w:rsid w:val="000D063C"/>
    <w:rsid w:val="000E2E88"/>
    <w:rsid w:val="000F247D"/>
    <w:rsid w:val="000F3149"/>
    <w:rsid w:val="0010040C"/>
    <w:rsid w:val="00102360"/>
    <w:rsid w:val="00120824"/>
    <w:rsid w:val="00123916"/>
    <w:rsid w:val="00142353"/>
    <w:rsid w:val="0015120C"/>
    <w:rsid w:val="00160E00"/>
    <w:rsid w:val="00170F36"/>
    <w:rsid w:val="00181CC2"/>
    <w:rsid w:val="001B186D"/>
    <w:rsid w:val="001B6E58"/>
    <w:rsid w:val="001B7728"/>
    <w:rsid w:val="001E243B"/>
    <w:rsid w:val="001F613B"/>
    <w:rsid w:val="002012BF"/>
    <w:rsid w:val="00221056"/>
    <w:rsid w:val="00223400"/>
    <w:rsid w:val="00254EC3"/>
    <w:rsid w:val="0026650B"/>
    <w:rsid w:val="00267BE3"/>
    <w:rsid w:val="002826A9"/>
    <w:rsid w:val="002874EE"/>
    <w:rsid w:val="002A7943"/>
    <w:rsid w:val="002B1ADF"/>
    <w:rsid w:val="002D7A68"/>
    <w:rsid w:val="002E285A"/>
    <w:rsid w:val="002E2A18"/>
    <w:rsid w:val="0030273B"/>
    <w:rsid w:val="0032014B"/>
    <w:rsid w:val="00322496"/>
    <w:rsid w:val="003257B6"/>
    <w:rsid w:val="003458E5"/>
    <w:rsid w:val="00352EC0"/>
    <w:rsid w:val="00363016"/>
    <w:rsid w:val="00374094"/>
    <w:rsid w:val="00382A0D"/>
    <w:rsid w:val="003C03EA"/>
    <w:rsid w:val="003C3E93"/>
    <w:rsid w:val="003C5950"/>
    <w:rsid w:val="003C6F54"/>
    <w:rsid w:val="003F6BCD"/>
    <w:rsid w:val="003F74F8"/>
    <w:rsid w:val="00402369"/>
    <w:rsid w:val="004245C2"/>
    <w:rsid w:val="004303C1"/>
    <w:rsid w:val="00432D92"/>
    <w:rsid w:val="00437D0F"/>
    <w:rsid w:val="00453EE1"/>
    <w:rsid w:val="00482784"/>
    <w:rsid w:val="00484F9F"/>
    <w:rsid w:val="00490EE1"/>
    <w:rsid w:val="004976EF"/>
    <w:rsid w:val="004A0D0A"/>
    <w:rsid w:val="004A64D0"/>
    <w:rsid w:val="004C1341"/>
    <w:rsid w:val="004D0B1E"/>
    <w:rsid w:val="004D7D84"/>
    <w:rsid w:val="004F3ADE"/>
    <w:rsid w:val="00506094"/>
    <w:rsid w:val="00523134"/>
    <w:rsid w:val="00537138"/>
    <w:rsid w:val="00543ABA"/>
    <w:rsid w:val="00553A88"/>
    <w:rsid w:val="005873FA"/>
    <w:rsid w:val="005A4AE2"/>
    <w:rsid w:val="005D3748"/>
    <w:rsid w:val="005E2B94"/>
    <w:rsid w:val="005E2F5C"/>
    <w:rsid w:val="005E3574"/>
    <w:rsid w:val="005E6DD1"/>
    <w:rsid w:val="005F266A"/>
    <w:rsid w:val="005F2A9B"/>
    <w:rsid w:val="00602281"/>
    <w:rsid w:val="006130A3"/>
    <w:rsid w:val="006174C2"/>
    <w:rsid w:val="00617752"/>
    <w:rsid w:val="00623468"/>
    <w:rsid w:val="00623743"/>
    <w:rsid w:val="0062611E"/>
    <w:rsid w:val="0064446D"/>
    <w:rsid w:val="00644A1A"/>
    <w:rsid w:val="006542A2"/>
    <w:rsid w:val="00665199"/>
    <w:rsid w:val="00694451"/>
    <w:rsid w:val="00695767"/>
    <w:rsid w:val="006A4160"/>
    <w:rsid w:val="006B11D5"/>
    <w:rsid w:val="006B4D4A"/>
    <w:rsid w:val="006C1A7D"/>
    <w:rsid w:val="006C4554"/>
    <w:rsid w:val="006C5F25"/>
    <w:rsid w:val="006D0BC4"/>
    <w:rsid w:val="006F3D36"/>
    <w:rsid w:val="0071154F"/>
    <w:rsid w:val="00715F4E"/>
    <w:rsid w:val="0071634B"/>
    <w:rsid w:val="00725FA0"/>
    <w:rsid w:val="00740B6C"/>
    <w:rsid w:val="0076435A"/>
    <w:rsid w:val="00776239"/>
    <w:rsid w:val="007855FF"/>
    <w:rsid w:val="00787F31"/>
    <w:rsid w:val="00797E6E"/>
    <w:rsid w:val="007B5183"/>
    <w:rsid w:val="007C7A53"/>
    <w:rsid w:val="007D1A7D"/>
    <w:rsid w:val="007D4E23"/>
    <w:rsid w:val="007F27D1"/>
    <w:rsid w:val="007F5D47"/>
    <w:rsid w:val="00816303"/>
    <w:rsid w:val="0082699F"/>
    <w:rsid w:val="00855BBB"/>
    <w:rsid w:val="00864B90"/>
    <w:rsid w:val="008958AD"/>
    <w:rsid w:val="008B204E"/>
    <w:rsid w:val="008B58C0"/>
    <w:rsid w:val="008B779B"/>
    <w:rsid w:val="008C65FE"/>
    <w:rsid w:val="008F19FA"/>
    <w:rsid w:val="008F5279"/>
    <w:rsid w:val="009203E3"/>
    <w:rsid w:val="00925CD0"/>
    <w:rsid w:val="00925F68"/>
    <w:rsid w:val="0093341C"/>
    <w:rsid w:val="009456C5"/>
    <w:rsid w:val="0095038B"/>
    <w:rsid w:val="00987855"/>
    <w:rsid w:val="0099117A"/>
    <w:rsid w:val="009D09E4"/>
    <w:rsid w:val="009D11B4"/>
    <w:rsid w:val="009D390E"/>
    <w:rsid w:val="009D4A38"/>
    <w:rsid w:val="009F7C96"/>
    <w:rsid w:val="009F7C9F"/>
    <w:rsid w:val="00A015E0"/>
    <w:rsid w:val="00A100FD"/>
    <w:rsid w:val="00A63073"/>
    <w:rsid w:val="00A64D07"/>
    <w:rsid w:val="00A71146"/>
    <w:rsid w:val="00A727A4"/>
    <w:rsid w:val="00A8235A"/>
    <w:rsid w:val="00A94AE8"/>
    <w:rsid w:val="00AA4B83"/>
    <w:rsid w:val="00AA5949"/>
    <w:rsid w:val="00AB7F25"/>
    <w:rsid w:val="00AC7012"/>
    <w:rsid w:val="00AD1599"/>
    <w:rsid w:val="00AD3574"/>
    <w:rsid w:val="00AE72A4"/>
    <w:rsid w:val="00AE79CD"/>
    <w:rsid w:val="00AF06C2"/>
    <w:rsid w:val="00B01E87"/>
    <w:rsid w:val="00B23A69"/>
    <w:rsid w:val="00B23F56"/>
    <w:rsid w:val="00B25693"/>
    <w:rsid w:val="00B52FE2"/>
    <w:rsid w:val="00B56F41"/>
    <w:rsid w:val="00B610E1"/>
    <w:rsid w:val="00B61772"/>
    <w:rsid w:val="00B62BCC"/>
    <w:rsid w:val="00B66134"/>
    <w:rsid w:val="00B70682"/>
    <w:rsid w:val="00B7623A"/>
    <w:rsid w:val="00BA5EF4"/>
    <w:rsid w:val="00BB5939"/>
    <w:rsid w:val="00BC3787"/>
    <w:rsid w:val="00BC474A"/>
    <w:rsid w:val="00BD732D"/>
    <w:rsid w:val="00BE1541"/>
    <w:rsid w:val="00BE7C7E"/>
    <w:rsid w:val="00C01EC5"/>
    <w:rsid w:val="00C05A8B"/>
    <w:rsid w:val="00C2035C"/>
    <w:rsid w:val="00C379B3"/>
    <w:rsid w:val="00C53D8A"/>
    <w:rsid w:val="00C55B18"/>
    <w:rsid w:val="00C71768"/>
    <w:rsid w:val="00C77000"/>
    <w:rsid w:val="00C82D3F"/>
    <w:rsid w:val="00C91DD3"/>
    <w:rsid w:val="00CA4C5F"/>
    <w:rsid w:val="00CB3D5B"/>
    <w:rsid w:val="00CC31C6"/>
    <w:rsid w:val="00CC61EA"/>
    <w:rsid w:val="00CC71B7"/>
    <w:rsid w:val="00CD6F3F"/>
    <w:rsid w:val="00CF538D"/>
    <w:rsid w:val="00D0722D"/>
    <w:rsid w:val="00D0782D"/>
    <w:rsid w:val="00D14521"/>
    <w:rsid w:val="00D225FF"/>
    <w:rsid w:val="00D25A51"/>
    <w:rsid w:val="00D327E7"/>
    <w:rsid w:val="00D32D25"/>
    <w:rsid w:val="00D515D0"/>
    <w:rsid w:val="00D622A1"/>
    <w:rsid w:val="00D62F30"/>
    <w:rsid w:val="00D7361D"/>
    <w:rsid w:val="00D8100E"/>
    <w:rsid w:val="00D91B35"/>
    <w:rsid w:val="00DC1D66"/>
    <w:rsid w:val="00DC5176"/>
    <w:rsid w:val="00DC553D"/>
    <w:rsid w:val="00DC7C71"/>
    <w:rsid w:val="00DD3534"/>
    <w:rsid w:val="00DF28CD"/>
    <w:rsid w:val="00DF2F38"/>
    <w:rsid w:val="00E049C2"/>
    <w:rsid w:val="00E31030"/>
    <w:rsid w:val="00E3278A"/>
    <w:rsid w:val="00E51D8A"/>
    <w:rsid w:val="00E52E05"/>
    <w:rsid w:val="00E701E7"/>
    <w:rsid w:val="00E94C5E"/>
    <w:rsid w:val="00E95D3B"/>
    <w:rsid w:val="00EB1CCF"/>
    <w:rsid w:val="00EB60A3"/>
    <w:rsid w:val="00EB7E22"/>
    <w:rsid w:val="00EC1107"/>
    <w:rsid w:val="00EC1FDF"/>
    <w:rsid w:val="00ED2833"/>
    <w:rsid w:val="00EE1051"/>
    <w:rsid w:val="00EE1CD8"/>
    <w:rsid w:val="00EE5E26"/>
    <w:rsid w:val="00EF365A"/>
    <w:rsid w:val="00EF4173"/>
    <w:rsid w:val="00F0393B"/>
    <w:rsid w:val="00F10304"/>
    <w:rsid w:val="00F1418F"/>
    <w:rsid w:val="00F23137"/>
    <w:rsid w:val="00F34F69"/>
    <w:rsid w:val="00F4089D"/>
    <w:rsid w:val="00F5373D"/>
    <w:rsid w:val="00F53DE2"/>
    <w:rsid w:val="00F606CA"/>
    <w:rsid w:val="00F61423"/>
    <w:rsid w:val="00F822AE"/>
    <w:rsid w:val="00F84E88"/>
    <w:rsid w:val="00F90411"/>
    <w:rsid w:val="00F941D7"/>
    <w:rsid w:val="00F96882"/>
    <w:rsid w:val="00FA10CA"/>
    <w:rsid w:val="00FE1C4E"/>
    <w:rsid w:val="00FE3F50"/>
    <w:rsid w:val="0468D4C5"/>
    <w:rsid w:val="07CB637A"/>
    <w:rsid w:val="0B78B0A4"/>
    <w:rsid w:val="0D85D87C"/>
    <w:rsid w:val="0F21A8DD"/>
    <w:rsid w:val="1066469A"/>
    <w:rsid w:val="1259499F"/>
    <w:rsid w:val="12EE2585"/>
    <w:rsid w:val="14361AD6"/>
    <w:rsid w:val="1B153392"/>
    <w:rsid w:val="1B2EDE35"/>
    <w:rsid w:val="25731FF5"/>
    <w:rsid w:val="2A629C31"/>
    <w:rsid w:val="2A694477"/>
    <w:rsid w:val="2BFBA169"/>
    <w:rsid w:val="324BF101"/>
    <w:rsid w:val="341477A8"/>
    <w:rsid w:val="34E1CCD3"/>
    <w:rsid w:val="3AC9FE15"/>
    <w:rsid w:val="4236B737"/>
    <w:rsid w:val="4500E51D"/>
    <w:rsid w:val="47316460"/>
    <w:rsid w:val="49AC7EFE"/>
    <w:rsid w:val="4CBDFB78"/>
    <w:rsid w:val="5380975D"/>
    <w:rsid w:val="54C13804"/>
    <w:rsid w:val="565D0865"/>
    <w:rsid w:val="59AB596E"/>
    <w:rsid w:val="5B659C69"/>
    <w:rsid w:val="5C582A69"/>
    <w:rsid w:val="5F091176"/>
    <w:rsid w:val="60DD2380"/>
    <w:rsid w:val="6414C442"/>
    <w:rsid w:val="67744758"/>
    <w:rsid w:val="6FDF1545"/>
    <w:rsid w:val="77C1A8F8"/>
    <w:rsid w:val="79035D7E"/>
    <w:rsid w:val="79B3D5F1"/>
    <w:rsid w:val="7F374208"/>
    <w:rsid w:val="7FC84C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DFBD8"/>
  <w15:chartTrackingRefBased/>
  <w15:docId w15:val="{59E9073E-FB17-46D6-88CA-6B29C9FB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9B"/>
    <w:pPr>
      <w:spacing w:before="120" w:after="120"/>
    </w:pPr>
    <w:rPr>
      <w:rFonts w:ascii="Arial" w:eastAsiaTheme="minorEastAsia" w:hAnsi="Arial"/>
      <w:sz w:val="24"/>
      <w:szCs w:val="24"/>
    </w:rPr>
  </w:style>
  <w:style w:type="paragraph" w:styleId="Heading1">
    <w:name w:val="heading 1"/>
    <w:basedOn w:val="Title"/>
    <w:link w:val="Heading1Char"/>
    <w:uiPriority w:val="9"/>
    <w:qFormat/>
    <w:rsid w:val="008B779B"/>
    <w:pPr>
      <w:outlineLvl w:val="0"/>
    </w:pPr>
  </w:style>
  <w:style w:type="paragraph" w:styleId="Heading2">
    <w:name w:val="heading 2"/>
    <w:basedOn w:val="Normal"/>
    <w:link w:val="Heading2Char"/>
    <w:uiPriority w:val="9"/>
    <w:qFormat/>
    <w:rsid w:val="0064446D"/>
    <w:pPr>
      <w:spacing w:before="100" w:beforeAutospacing="1" w:after="100" w:afterAutospacing="1"/>
      <w:outlineLvl w:val="1"/>
    </w:pPr>
    <w:rPr>
      <w:rFonts w:cstheme="majorBidi"/>
      <w:b/>
      <w:bCs/>
      <w:color w:val="2F5496" w:themeColor="accent1" w:themeShade="BF"/>
      <w:sz w:val="36"/>
      <w:szCs w:val="36"/>
    </w:rPr>
  </w:style>
  <w:style w:type="paragraph" w:styleId="Heading3">
    <w:name w:val="heading 3"/>
    <w:basedOn w:val="Normal"/>
    <w:next w:val="Normal"/>
    <w:link w:val="Heading3Char"/>
    <w:uiPriority w:val="9"/>
    <w:unhideWhenUsed/>
    <w:qFormat/>
    <w:rsid w:val="00ED2833"/>
    <w:pPr>
      <w:keepNext/>
      <w:keepLines/>
      <w:spacing w:before="24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ED28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38"/>
    <w:pPr>
      <w:ind w:left="720"/>
      <w:contextualSpacing/>
    </w:pPr>
  </w:style>
  <w:style w:type="character" w:customStyle="1" w:styleId="Heading1Char">
    <w:name w:val="Heading 1 Char"/>
    <w:basedOn w:val="DefaultParagraphFont"/>
    <w:link w:val="Heading1"/>
    <w:uiPriority w:val="9"/>
    <w:rsid w:val="008B779B"/>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64446D"/>
    <w:rPr>
      <w:rFonts w:ascii="Arial" w:eastAsiaTheme="minorEastAsia" w:hAnsi="Arial" w:cstheme="majorBidi"/>
      <w:b/>
      <w:bCs/>
      <w:color w:val="2F5496" w:themeColor="accent1" w:themeShade="BF"/>
      <w:sz w:val="36"/>
      <w:szCs w:val="36"/>
    </w:rPr>
  </w:style>
  <w:style w:type="paragraph" w:styleId="Header">
    <w:name w:val="header"/>
    <w:basedOn w:val="Normal"/>
    <w:link w:val="HeaderChar"/>
    <w:uiPriority w:val="99"/>
    <w:unhideWhenUsed/>
    <w:rsid w:val="000869DC"/>
    <w:pPr>
      <w:tabs>
        <w:tab w:val="center" w:pos="4513"/>
        <w:tab w:val="right" w:pos="9026"/>
      </w:tabs>
    </w:pPr>
  </w:style>
  <w:style w:type="character" w:customStyle="1" w:styleId="HeaderChar">
    <w:name w:val="Header Char"/>
    <w:basedOn w:val="DefaultParagraphFont"/>
    <w:link w:val="Header"/>
    <w:uiPriority w:val="99"/>
    <w:rsid w:val="000869DC"/>
  </w:style>
  <w:style w:type="paragraph" w:styleId="Footer">
    <w:name w:val="footer"/>
    <w:basedOn w:val="Normal"/>
    <w:link w:val="FooterChar"/>
    <w:uiPriority w:val="99"/>
    <w:unhideWhenUsed/>
    <w:rsid w:val="000869DC"/>
    <w:pPr>
      <w:tabs>
        <w:tab w:val="center" w:pos="4513"/>
        <w:tab w:val="right" w:pos="9026"/>
      </w:tabs>
    </w:pPr>
  </w:style>
  <w:style w:type="character" w:customStyle="1" w:styleId="FooterChar">
    <w:name w:val="Footer Char"/>
    <w:basedOn w:val="DefaultParagraphFont"/>
    <w:link w:val="Footer"/>
    <w:uiPriority w:val="99"/>
    <w:rsid w:val="000869DC"/>
  </w:style>
  <w:style w:type="character" w:styleId="Hyperlink">
    <w:name w:val="Hyperlink"/>
    <w:uiPriority w:val="99"/>
    <w:unhideWhenUsed/>
    <w:rsid w:val="00D225FF"/>
    <w:rPr>
      <w:rFonts w:eastAsia="DengXian"/>
      <w:i/>
      <w:color w:val="0563C1"/>
      <w:u w:val="single"/>
      <w:lang w:eastAsia="en-AU"/>
    </w:rPr>
  </w:style>
  <w:style w:type="character" w:styleId="CommentReference">
    <w:name w:val="annotation reference"/>
    <w:basedOn w:val="DefaultParagraphFont"/>
    <w:uiPriority w:val="99"/>
    <w:semiHidden/>
    <w:unhideWhenUsed/>
    <w:rsid w:val="006C1A7D"/>
    <w:rPr>
      <w:sz w:val="16"/>
      <w:szCs w:val="16"/>
    </w:rPr>
  </w:style>
  <w:style w:type="paragraph" w:styleId="CommentText">
    <w:name w:val="annotation text"/>
    <w:basedOn w:val="Normal"/>
    <w:link w:val="CommentTextChar"/>
    <w:uiPriority w:val="99"/>
    <w:unhideWhenUsed/>
    <w:rsid w:val="006C1A7D"/>
    <w:rPr>
      <w:sz w:val="20"/>
      <w:szCs w:val="20"/>
    </w:rPr>
  </w:style>
  <w:style w:type="character" w:customStyle="1" w:styleId="CommentTextChar">
    <w:name w:val="Comment Text Char"/>
    <w:basedOn w:val="DefaultParagraphFont"/>
    <w:link w:val="CommentText"/>
    <w:uiPriority w:val="99"/>
    <w:rsid w:val="006C1A7D"/>
    <w:rPr>
      <w:sz w:val="20"/>
      <w:szCs w:val="20"/>
    </w:rPr>
  </w:style>
  <w:style w:type="paragraph" w:customStyle="1" w:styleId="Default">
    <w:name w:val="Default"/>
    <w:rsid w:val="00A64D07"/>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ED2833"/>
    <w:rPr>
      <w:rFonts w:ascii="Arial" w:eastAsiaTheme="majorEastAsia" w:hAnsi="Arial" w:cstheme="majorBidi"/>
      <w:color w:val="2F5496" w:themeColor="accent1" w:themeShade="BF"/>
      <w:sz w:val="28"/>
      <w:szCs w:val="24"/>
    </w:rPr>
  </w:style>
  <w:style w:type="character" w:styleId="UnresolvedMention">
    <w:name w:val="Unresolved Mention"/>
    <w:basedOn w:val="DefaultParagraphFont"/>
    <w:uiPriority w:val="99"/>
    <w:semiHidden/>
    <w:unhideWhenUsed/>
    <w:rsid w:val="00797E6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B5183"/>
    <w:rPr>
      <w:b/>
      <w:bCs/>
    </w:rPr>
  </w:style>
  <w:style w:type="character" w:customStyle="1" w:styleId="CommentSubjectChar">
    <w:name w:val="Comment Subject Char"/>
    <w:basedOn w:val="CommentTextChar"/>
    <w:link w:val="CommentSubject"/>
    <w:uiPriority w:val="99"/>
    <w:semiHidden/>
    <w:rsid w:val="007B5183"/>
    <w:rPr>
      <w:b/>
      <w:bCs/>
      <w:sz w:val="20"/>
      <w:szCs w:val="20"/>
    </w:rPr>
  </w:style>
  <w:style w:type="character" w:styleId="FollowedHyperlink">
    <w:name w:val="FollowedHyperlink"/>
    <w:basedOn w:val="DefaultParagraphFont"/>
    <w:uiPriority w:val="99"/>
    <w:semiHidden/>
    <w:unhideWhenUsed/>
    <w:rsid w:val="003C03EA"/>
    <w:rPr>
      <w:color w:val="954F72" w:themeColor="followedHyperlink"/>
      <w:u w:val="single"/>
    </w:rPr>
  </w:style>
  <w:style w:type="character" w:customStyle="1" w:styleId="veryhardreadability">
    <w:name w:val="veryhardreadability"/>
    <w:basedOn w:val="DefaultParagraphFont"/>
    <w:rsid w:val="00740B6C"/>
  </w:style>
  <w:style w:type="character" w:customStyle="1" w:styleId="complexword">
    <w:name w:val="complexword"/>
    <w:basedOn w:val="DefaultParagraphFont"/>
    <w:rsid w:val="00740B6C"/>
  </w:style>
  <w:style w:type="character" w:customStyle="1" w:styleId="adverb">
    <w:name w:val="adverb"/>
    <w:basedOn w:val="DefaultParagraphFont"/>
    <w:rsid w:val="00740B6C"/>
  </w:style>
  <w:style w:type="paragraph" w:styleId="Revision">
    <w:name w:val="Revision"/>
    <w:hidden/>
    <w:uiPriority w:val="99"/>
    <w:semiHidden/>
    <w:rsid w:val="001B6E58"/>
  </w:style>
  <w:style w:type="paragraph" w:customStyle="1" w:styleId="indent">
    <w:name w:val="indent"/>
    <w:basedOn w:val="NormalWeb"/>
    <w:qFormat/>
    <w:rsid w:val="00ED2833"/>
    <w:pPr>
      <w:spacing w:after="100" w:afterAutospacing="1"/>
      <w:ind w:left="720"/>
    </w:pPr>
    <w:rPr>
      <w:rFonts w:cs="Arial"/>
      <w:i/>
      <w:iCs/>
    </w:rPr>
  </w:style>
  <w:style w:type="paragraph" w:styleId="NormalWeb">
    <w:name w:val="Normal (Web)"/>
    <w:basedOn w:val="Normal"/>
    <w:uiPriority w:val="99"/>
    <w:unhideWhenUsed/>
    <w:rsid w:val="00ED2833"/>
  </w:style>
  <w:style w:type="paragraph" w:customStyle="1" w:styleId="bullettedlist">
    <w:name w:val="bulletted list"/>
    <w:basedOn w:val="Normal"/>
    <w:qFormat/>
    <w:rsid w:val="00ED2833"/>
    <w:pPr>
      <w:numPr>
        <w:numId w:val="9"/>
      </w:numPr>
      <w:contextualSpacing/>
    </w:pPr>
    <w:rPr>
      <w:rFonts w:cs="Arial"/>
    </w:rPr>
  </w:style>
  <w:style w:type="character" w:customStyle="1" w:styleId="Heading4Char">
    <w:name w:val="Heading 4 Char"/>
    <w:basedOn w:val="DefaultParagraphFont"/>
    <w:link w:val="Heading4"/>
    <w:uiPriority w:val="9"/>
    <w:semiHidden/>
    <w:rsid w:val="00ED2833"/>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ED2833"/>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ED2833"/>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ED2833"/>
    <w:rPr>
      <w:b/>
      <w:bCs/>
    </w:rPr>
  </w:style>
  <w:style w:type="character" w:styleId="Emphasis">
    <w:name w:val="Emphasis"/>
    <w:basedOn w:val="DefaultParagraphFont"/>
    <w:uiPriority w:val="20"/>
    <w:qFormat/>
    <w:rsid w:val="00ED2833"/>
    <w:rPr>
      <w:i/>
      <w:iCs/>
    </w:rPr>
  </w:style>
  <w:style w:type="paragraph" w:styleId="TOCHeading">
    <w:name w:val="TOC Heading"/>
    <w:basedOn w:val="Heading1"/>
    <w:next w:val="Normal"/>
    <w:uiPriority w:val="39"/>
    <w:semiHidden/>
    <w:unhideWhenUsed/>
    <w:qFormat/>
    <w:rsid w:val="00ED2833"/>
    <w:pPr>
      <w:keepNext/>
      <w:keepLines/>
      <w:spacing w:after="0" w:line="259" w:lineRule="auto"/>
      <w:outlineLvl w:val="9"/>
    </w:pPr>
    <w:rPr>
      <w:rFonts w:asciiTheme="majorHAnsi" w:hAnsiTheme="majorHAnsi"/>
      <w:b/>
      <w:bCs/>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230">
      <w:bodyDiv w:val="1"/>
      <w:marLeft w:val="0"/>
      <w:marRight w:val="0"/>
      <w:marTop w:val="0"/>
      <w:marBottom w:val="0"/>
      <w:divBdr>
        <w:top w:val="none" w:sz="0" w:space="0" w:color="auto"/>
        <w:left w:val="none" w:sz="0" w:space="0" w:color="auto"/>
        <w:bottom w:val="none" w:sz="0" w:space="0" w:color="auto"/>
        <w:right w:val="none" w:sz="0" w:space="0" w:color="auto"/>
      </w:divBdr>
    </w:div>
    <w:div w:id="1201742605">
      <w:bodyDiv w:val="1"/>
      <w:marLeft w:val="0"/>
      <w:marRight w:val="0"/>
      <w:marTop w:val="0"/>
      <w:marBottom w:val="0"/>
      <w:divBdr>
        <w:top w:val="none" w:sz="0" w:space="0" w:color="auto"/>
        <w:left w:val="none" w:sz="0" w:space="0" w:color="auto"/>
        <w:bottom w:val="none" w:sz="0" w:space="0" w:color="auto"/>
        <w:right w:val="none" w:sz="0" w:space="0" w:color="auto"/>
      </w:divBdr>
    </w:div>
    <w:div w:id="1285237499">
      <w:bodyDiv w:val="1"/>
      <w:marLeft w:val="0"/>
      <w:marRight w:val="0"/>
      <w:marTop w:val="0"/>
      <w:marBottom w:val="0"/>
      <w:divBdr>
        <w:top w:val="none" w:sz="0" w:space="0" w:color="auto"/>
        <w:left w:val="none" w:sz="0" w:space="0" w:color="auto"/>
        <w:bottom w:val="none" w:sz="0" w:space="0" w:color="auto"/>
        <w:right w:val="none" w:sz="0" w:space="0" w:color="auto"/>
      </w:divBdr>
    </w:div>
    <w:div w:id="20086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05L00767" TargetMode="External"/><Relationship Id="rId18" Type="http://schemas.openxmlformats.org/officeDocument/2006/relationships/hyperlink" Target="https://www.asqa.gov.au/resources/fact-sheets/providing-quality-training-and-assessment-services-to-students-with-disabilit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C2004A04426/latest/text" TargetMode="External"/><Relationship Id="rId17" Type="http://schemas.openxmlformats.org/officeDocument/2006/relationships/hyperlink" Target="https://www.asqa.gov.au/rtos/2025-standards-rtos/practice-guides" TargetMode="External"/><Relationship Id="rId2" Type="http://schemas.openxmlformats.org/officeDocument/2006/relationships/customXml" Target="../customXml/item2.xml"/><Relationship Id="rId16" Type="http://schemas.openxmlformats.org/officeDocument/2006/relationships/hyperlink" Target="https://www.wa.gov.au/organisation/training-accreditation-council/training-accreditation-council-regulatory-framewor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0354/asmade/text" TargetMode="External"/><Relationship Id="rId5" Type="http://schemas.openxmlformats.org/officeDocument/2006/relationships/numbering" Target="numbering.xml"/><Relationship Id="rId15" Type="http://schemas.openxmlformats.org/officeDocument/2006/relationships/hyperlink" Target="https://www.vrqa.vic.gov.au/VET/Pages/default.aspx" TargetMode="External"/><Relationship Id="rId10" Type="http://schemas.openxmlformats.org/officeDocument/2006/relationships/endnotes" Target="endnotes.xml"/><Relationship Id="rId19" Type="http://schemas.openxmlformats.org/officeDocument/2006/relationships/hyperlink" Target="https://www.ncver.edu.au/research-and-statistics/publications/all-publications/improving-participation-and-success-in-vet-for-disadvantaged-lear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5L00354/asmade/tex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B1F38-9460-4B7B-A653-A719EB408789}">
  <ds:schemaRefs>
    <ds:schemaRef ds:uri="http://schemas.microsoft.com/sharepoint/v3/contenttype/forms"/>
  </ds:schemaRefs>
</ds:datastoreItem>
</file>

<file path=customXml/itemProps2.xml><?xml version="1.0" encoding="utf-8"?>
<ds:datastoreItem xmlns:ds="http://schemas.openxmlformats.org/officeDocument/2006/customXml" ds:itemID="{58288315-72F2-42AB-9B1D-E7FC928F3680}">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3.xml><?xml version="1.0" encoding="utf-8"?>
<ds:datastoreItem xmlns:ds="http://schemas.openxmlformats.org/officeDocument/2006/customXml" ds:itemID="{D895C8A4-B8A7-40FD-B95F-6EBA5BF6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67F0D-1A9C-4185-AD95-CA53A6EF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741</Words>
  <Characters>4726</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Emily Smit</cp:lastModifiedBy>
  <cp:revision>93</cp:revision>
  <cp:lastPrinted>2022-05-04T06:51:00Z</cp:lastPrinted>
  <dcterms:created xsi:type="dcterms:W3CDTF">2023-05-29T04:20:00Z</dcterms:created>
  <dcterms:modified xsi:type="dcterms:W3CDTF">2025-11-21T03:49:00Z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2022-10-10T23:39:57Z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da6f2334-5abd-4431-beb6-a51c06d6596a</vt:lpwstr>
  </property>
  <property fmtid="{D5CDD505-2E9C-101B-9397-08002B2CF9AE}" pid="10" name="MSIP_Label_79d889eb-932f-4752-8739-64d25806ef64_ContentBits">
    <vt:lpwstr>0</vt:lpwstr>
  </property>
  <property fmtid="{D5CDD505-2E9C-101B-9397-08002B2CF9AE}" pid="11" name="Order">
    <vt:r8>51400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