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037" w:rsidRPr="00FB2FE9" w:rsidRDefault="00723037" w:rsidP="00723037">
      <w:pPr>
        <w:pStyle w:val="Heading1"/>
        <w:pBdr>
          <w:top w:val="single" w:sz="4" w:space="1" w:color="auto"/>
        </w:pBdr>
        <w:spacing w:before="0" w:after="80"/>
        <w:ind w:right="46" w:hanging="1520"/>
        <w:rPr>
          <w:b/>
          <w:sz w:val="24"/>
          <w:szCs w:val="24"/>
          <w:lang w:val="en-AU"/>
        </w:rPr>
      </w:pPr>
      <w:bookmarkStart w:id="0" w:name="_GoBack"/>
      <w:bookmarkEnd w:id="0"/>
      <w:r w:rsidRPr="00FB2FE9">
        <w:rPr>
          <w:b/>
          <w:sz w:val="24"/>
          <w:szCs w:val="24"/>
          <w:lang w:val="en-AU"/>
        </w:rPr>
        <w:t>Communiqu</w:t>
      </w:r>
      <w:r w:rsidRPr="00FB2FE9">
        <w:rPr>
          <w:rFonts w:cstheme="minorHAnsi"/>
          <w:b/>
          <w:sz w:val="24"/>
          <w:szCs w:val="24"/>
          <w:lang w:val="en-AU"/>
        </w:rPr>
        <w:t>é</w:t>
      </w:r>
      <w:r w:rsidRPr="00FB2FE9">
        <w:rPr>
          <w:b/>
          <w:sz w:val="24"/>
          <w:szCs w:val="24"/>
          <w:lang w:val="en-AU"/>
        </w:rPr>
        <w:t xml:space="preserve"> for the COAG Skills Council Meeting</w:t>
      </w:r>
    </w:p>
    <w:p w:rsidR="00723037" w:rsidRPr="00FB2FE9" w:rsidRDefault="00EF6BAD" w:rsidP="00723037">
      <w:pPr>
        <w:pBdr>
          <w:bottom w:val="single" w:sz="4" w:space="0" w:color="auto"/>
        </w:pBdr>
        <w:spacing w:after="0" w:line="265" w:lineRule="exact"/>
        <w:ind w:right="46"/>
        <w:jc w:val="center"/>
        <w:rPr>
          <w:rFonts w:ascii="Calibri" w:eastAsia="Calibri" w:hAnsi="Calibri" w:cs="Calibri"/>
          <w:b/>
          <w:bCs/>
          <w:sz w:val="24"/>
          <w:szCs w:val="24"/>
          <w:lang w:val="en-AU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n-AU"/>
        </w:rPr>
        <w:t>20 September 2019</w:t>
      </w:r>
    </w:p>
    <w:p w:rsidR="00723037" w:rsidRPr="00FB2FE9" w:rsidRDefault="00723037" w:rsidP="00723037">
      <w:pPr>
        <w:spacing w:after="0"/>
        <w:rPr>
          <w:rFonts w:ascii="Calibri" w:eastAsia="Calibri" w:hAnsi="Calibri" w:cs="Calibri"/>
          <w:sz w:val="12"/>
          <w:szCs w:val="12"/>
          <w:lang w:val="en-AU"/>
        </w:rPr>
      </w:pPr>
    </w:p>
    <w:p w:rsidR="00723037" w:rsidRPr="00FB2FE9" w:rsidRDefault="00723037" w:rsidP="00723037">
      <w:pPr>
        <w:rPr>
          <w:rFonts w:ascii="Calibri" w:eastAsia="Calibri" w:hAnsi="Calibri" w:cs="Calibri"/>
          <w:lang w:val="en-AU"/>
        </w:rPr>
      </w:pPr>
    </w:p>
    <w:p w:rsidR="00723037" w:rsidRPr="00FB2FE9" w:rsidRDefault="00723037" w:rsidP="00723037">
      <w:pPr>
        <w:rPr>
          <w:rFonts w:ascii="Calibri" w:eastAsia="Calibri" w:hAnsi="Calibri" w:cs="Calibri"/>
          <w:lang w:val="en-AU"/>
        </w:rPr>
      </w:pPr>
      <w:r w:rsidRPr="00FB2FE9">
        <w:rPr>
          <w:rFonts w:ascii="Calibri" w:eastAsia="Calibri" w:hAnsi="Calibri" w:cs="Calibri"/>
          <w:lang w:val="en-AU"/>
        </w:rPr>
        <w:t xml:space="preserve">The Council of Australian Governments (COAG) Skills Council (the Council) </w:t>
      </w:r>
      <w:r w:rsidR="00730E9F">
        <w:rPr>
          <w:rFonts w:ascii="Calibri" w:eastAsia="Calibri" w:hAnsi="Calibri" w:cs="Calibri"/>
          <w:lang w:val="en-AU"/>
        </w:rPr>
        <w:t xml:space="preserve">held its </w:t>
      </w:r>
      <w:r w:rsidR="00824C55">
        <w:rPr>
          <w:rFonts w:ascii="Calibri" w:eastAsia="Calibri" w:hAnsi="Calibri" w:cs="Calibri"/>
          <w:lang w:val="en-AU"/>
        </w:rPr>
        <w:t>inaugural</w:t>
      </w:r>
      <w:r w:rsidR="00730E9F">
        <w:rPr>
          <w:rFonts w:ascii="Calibri" w:eastAsia="Calibri" w:hAnsi="Calibri" w:cs="Calibri"/>
          <w:lang w:val="en-AU"/>
        </w:rPr>
        <w:t xml:space="preserve"> meeting, as a standalone Council, today in Melbourne. Skills ministers agreed on key priorities to ensure Australian vocational education and training (VET) is</w:t>
      </w:r>
      <w:r w:rsidR="001802F4">
        <w:rPr>
          <w:rFonts w:ascii="Calibri" w:eastAsia="Calibri" w:hAnsi="Calibri" w:cs="Calibri"/>
          <w:lang w:val="en-AU"/>
        </w:rPr>
        <w:t xml:space="preserve"> a</w:t>
      </w:r>
      <w:r w:rsidR="00730E9F">
        <w:rPr>
          <w:rFonts w:ascii="Calibri" w:eastAsia="Calibri" w:hAnsi="Calibri" w:cs="Calibri"/>
          <w:lang w:val="en-AU"/>
        </w:rPr>
        <w:t xml:space="preserve"> </w:t>
      </w:r>
      <w:r w:rsidR="00730E9F" w:rsidRPr="00730E9F">
        <w:rPr>
          <w:rFonts w:ascii="Calibri" w:eastAsia="Calibri" w:hAnsi="Calibri" w:cs="Calibri"/>
          <w:lang w:val="en-AU"/>
        </w:rPr>
        <w:t>responsive, dynamic and trusted sector that delivers an excellent stand</w:t>
      </w:r>
      <w:r w:rsidR="00730E9F">
        <w:rPr>
          <w:rFonts w:ascii="Calibri" w:eastAsia="Calibri" w:hAnsi="Calibri" w:cs="Calibri"/>
          <w:lang w:val="en-AU"/>
        </w:rPr>
        <w:t>ard of education and training.</w:t>
      </w:r>
    </w:p>
    <w:p w:rsidR="00723037" w:rsidRPr="00730E9F" w:rsidRDefault="007360E1" w:rsidP="00723037">
      <w:pPr>
        <w:spacing w:after="0"/>
        <w:rPr>
          <w:rFonts w:ascii="Calibri" w:eastAsia="Calibri" w:hAnsi="Calibri" w:cs="Calibri"/>
          <w:b/>
          <w:i/>
          <w:lang w:val="en-AU"/>
        </w:rPr>
      </w:pPr>
      <w:r w:rsidRPr="00730E9F">
        <w:rPr>
          <w:rFonts w:ascii="Calibri" w:eastAsia="Calibri" w:hAnsi="Calibri" w:cs="Calibri"/>
          <w:b/>
          <w:i/>
          <w:lang w:val="en-AU"/>
        </w:rPr>
        <w:t xml:space="preserve">Delivering on the COAG </w:t>
      </w:r>
      <w:r w:rsidR="00723037" w:rsidRPr="00730E9F">
        <w:rPr>
          <w:rFonts w:ascii="Calibri" w:eastAsia="Calibri" w:hAnsi="Calibri" w:cs="Calibri"/>
          <w:b/>
          <w:i/>
          <w:lang w:val="en-AU"/>
        </w:rPr>
        <w:t>vision for vocational education and training</w:t>
      </w:r>
    </w:p>
    <w:p w:rsidR="00D47058" w:rsidRDefault="00723037" w:rsidP="00723037">
      <w:pPr>
        <w:rPr>
          <w:rFonts w:ascii="Calibri" w:eastAsia="Calibri" w:hAnsi="Calibri" w:cs="Calibri"/>
          <w:lang w:val="en-AU"/>
        </w:rPr>
      </w:pPr>
      <w:r w:rsidRPr="00FB2FE9">
        <w:rPr>
          <w:rFonts w:ascii="Calibri" w:eastAsia="Calibri" w:hAnsi="Calibri" w:cs="Calibri"/>
          <w:lang w:val="en-AU"/>
        </w:rPr>
        <w:t xml:space="preserve">Council </w:t>
      </w:r>
      <w:r w:rsidR="00390C42">
        <w:rPr>
          <w:rFonts w:ascii="Calibri" w:eastAsia="Calibri" w:hAnsi="Calibri" w:cs="Calibri"/>
          <w:lang w:val="en-AU"/>
        </w:rPr>
        <w:t>considered the</w:t>
      </w:r>
      <w:r w:rsidRPr="00FB2FE9">
        <w:rPr>
          <w:rFonts w:ascii="Calibri" w:eastAsia="Calibri" w:hAnsi="Calibri" w:cs="Calibri"/>
          <w:lang w:val="en-AU"/>
        </w:rPr>
        <w:t xml:space="preserve"> shared vision for the </w:t>
      </w:r>
      <w:r w:rsidR="00730E9F">
        <w:rPr>
          <w:rFonts w:ascii="Calibri" w:eastAsia="Calibri" w:hAnsi="Calibri" w:cs="Calibri"/>
          <w:lang w:val="en-AU"/>
        </w:rPr>
        <w:t xml:space="preserve">VET </w:t>
      </w:r>
      <w:r w:rsidRPr="00FB2FE9">
        <w:rPr>
          <w:rFonts w:ascii="Calibri" w:eastAsia="Calibri" w:hAnsi="Calibri" w:cs="Calibri"/>
          <w:lang w:val="en-AU"/>
        </w:rPr>
        <w:t xml:space="preserve">system </w:t>
      </w:r>
      <w:r w:rsidR="00D26004">
        <w:rPr>
          <w:rFonts w:ascii="Calibri" w:eastAsia="Calibri" w:hAnsi="Calibri" w:cs="Calibri"/>
          <w:lang w:val="en-AU"/>
        </w:rPr>
        <w:t xml:space="preserve">agreed </w:t>
      </w:r>
      <w:r w:rsidR="00390C42">
        <w:rPr>
          <w:rFonts w:ascii="Calibri" w:eastAsia="Calibri" w:hAnsi="Calibri" w:cs="Calibri"/>
          <w:lang w:val="en-AU"/>
        </w:rPr>
        <w:t xml:space="preserve">by COAG </w:t>
      </w:r>
      <w:r w:rsidR="00D26004">
        <w:rPr>
          <w:rFonts w:ascii="Calibri" w:eastAsia="Calibri" w:hAnsi="Calibri" w:cs="Calibri"/>
          <w:lang w:val="en-AU"/>
        </w:rPr>
        <w:t xml:space="preserve">on 9 August 2019 </w:t>
      </w:r>
      <w:r w:rsidR="00390C42">
        <w:rPr>
          <w:rFonts w:ascii="Calibri" w:eastAsia="Calibri" w:hAnsi="Calibri" w:cs="Calibri"/>
          <w:lang w:val="en-AU"/>
        </w:rPr>
        <w:t xml:space="preserve">and agreed on reform priorities </w:t>
      </w:r>
      <w:r w:rsidR="00D47058">
        <w:rPr>
          <w:rFonts w:ascii="Calibri" w:eastAsia="Calibri" w:hAnsi="Calibri" w:cs="Calibri"/>
          <w:lang w:val="en-AU"/>
        </w:rPr>
        <w:t xml:space="preserve">and </w:t>
      </w:r>
      <w:r w:rsidR="001802F4">
        <w:rPr>
          <w:rFonts w:ascii="Calibri" w:eastAsia="Calibri" w:hAnsi="Calibri" w:cs="Calibri"/>
          <w:lang w:val="en-AU"/>
        </w:rPr>
        <w:t xml:space="preserve">discussed </w:t>
      </w:r>
      <w:r w:rsidR="00390C42">
        <w:rPr>
          <w:rFonts w:ascii="Calibri" w:eastAsia="Calibri" w:hAnsi="Calibri" w:cs="Calibri"/>
          <w:lang w:val="en-AU"/>
        </w:rPr>
        <w:t>short, medium and long term areas for action</w:t>
      </w:r>
      <w:r w:rsidR="00D47058">
        <w:rPr>
          <w:rFonts w:ascii="Calibri" w:eastAsia="Calibri" w:hAnsi="Calibri" w:cs="Calibri"/>
          <w:lang w:val="en-AU"/>
        </w:rPr>
        <w:t xml:space="preserve"> to inform the delivery of a shared reform </w:t>
      </w:r>
      <w:r w:rsidR="001802F4">
        <w:rPr>
          <w:rFonts w:ascii="Calibri" w:eastAsia="Calibri" w:hAnsi="Calibri" w:cs="Calibri"/>
          <w:lang w:val="en-AU"/>
        </w:rPr>
        <w:t>roadmap to COAG in early 2020. Council tasked skills officials with developing the draft roadmap for consideration at the next Council meeting in November.</w:t>
      </w:r>
    </w:p>
    <w:p w:rsidR="00D47058" w:rsidRDefault="00723037" w:rsidP="00D47058">
      <w:pPr>
        <w:spacing w:after="120"/>
        <w:rPr>
          <w:rFonts w:ascii="Calibri" w:eastAsia="Calibri" w:hAnsi="Calibri" w:cs="Calibri"/>
          <w:lang w:val="en-AU"/>
        </w:rPr>
      </w:pPr>
      <w:r w:rsidRPr="00FB2FE9">
        <w:rPr>
          <w:rFonts w:ascii="Calibri" w:eastAsia="Calibri" w:hAnsi="Calibri" w:cs="Calibri"/>
          <w:lang w:val="en-AU"/>
        </w:rPr>
        <w:t xml:space="preserve">Members agreed </w:t>
      </w:r>
      <w:r w:rsidR="00D26004">
        <w:rPr>
          <w:rFonts w:ascii="Calibri" w:eastAsia="Calibri" w:hAnsi="Calibri" w:cs="Calibri"/>
          <w:lang w:val="en-AU"/>
        </w:rPr>
        <w:t xml:space="preserve">three </w:t>
      </w:r>
      <w:r w:rsidRPr="00FB2FE9">
        <w:rPr>
          <w:rFonts w:ascii="Calibri" w:eastAsia="Calibri" w:hAnsi="Calibri" w:cs="Calibri"/>
          <w:lang w:val="en-AU"/>
        </w:rPr>
        <w:t>future priorities</w:t>
      </w:r>
      <w:r w:rsidR="00327FD5">
        <w:rPr>
          <w:rFonts w:ascii="Calibri" w:eastAsia="Calibri" w:hAnsi="Calibri" w:cs="Calibri"/>
          <w:lang w:val="en-AU"/>
        </w:rPr>
        <w:t xml:space="preserve"> for VET system improvements</w:t>
      </w:r>
      <w:r w:rsidRPr="00FB2FE9">
        <w:rPr>
          <w:rFonts w:ascii="Calibri" w:eastAsia="Calibri" w:hAnsi="Calibri" w:cs="Calibri"/>
          <w:lang w:val="en-AU"/>
        </w:rPr>
        <w:t xml:space="preserve">: </w:t>
      </w:r>
    </w:p>
    <w:p w:rsidR="00D47058" w:rsidRDefault="00D47058" w:rsidP="00D47058">
      <w:pPr>
        <w:pStyle w:val="ListParagraph"/>
        <w:numPr>
          <w:ilvl w:val="0"/>
          <w:numId w:val="3"/>
        </w:numPr>
        <w:spacing w:after="80"/>
        <w:ind w:left="714" w:hanging="357"/>
        <w:contextualSpacing w:val="0"/>
        <w:rPr>
          <w:rFonts w:ascii="Calibri" w:eastAsia="Calibri" w:hAnsi="Calibri" w:cs="Calibri"/>
        </w:rPr>
      </w:pPr>
      <w:r w:rsidRPr="00D47058">
        <w:rPr>
          <w:rFonts w:ascii="Calibri" w:eastAsia="Calibri" w:hAnsi="Calibri" w:cs="Calibri"/>
          <w:i/>
        </w:rPr>
        <w:t>R</w:t>
      </w:r>
      <w:r w:rsidR="00723037" w:rsidRPr="00D47058">
        <w:rPr>
          <w:rFonts w:ascii="Calibri" w:eastAsia="Calibri" w:hAnsi="Calibri" w:cs="Calibri"/>
          <w:i/>
        </w:rPr>
        <w:t>elevance</w:t>
      </w:r>
      <w:r>
        <w:rPr>
          <w:rFonts w:ascii="Calibri" w:eastAsia="Calibri" w:hAnsi="Calibri" w:cs="Calibri"/>
        </w:rPr>
        <w:t xml:space="preserve"> –</w:t>
      </w:r>
      <w:r w:rsidR="00327FD5">
        <w:rPr>
          <w:rFonts w:ascii="Calibri" w:eastAsia="Calibri" w:hAnsi="Calibri" w:cs="Calibri"/>
        </w:rPr>
        <w:t xml:space="preserve"> actions</w:t>
      </w:r>
      <w:r>
        <w:rPr>
          <w:rFonts w:ascii="Calibri" w:eastAsia="Calibri" w:hAnsi="Calibri" w:cs="Calibri"/>
        </w:rPr>
        <w:t xml:space="preserve"> in this area will ensure that VET is relevant and responsive to the job market, employers, industry and learners.  </w:t>
      </w:r>
    </w:p>
    <w:p w:rsidR="00D47058" w:rsidRDefault="00D47058" w:rsidP="00D47058">
      <w:pPr>
        <w:pStyle w:val="ListParagraph"/>
        <w:numPr>
          <w:ilvl w:val="0"/>
          <w:numId w:val="3"/>
        </w:numPr>
        <w:spacing w:after="80"/>
        <w:ind w:left="714" w:hanging="357"/>
        <w:contextualSpacing w:val="0"/>
        <w:rPr>
          <w:rFonts w:ascii="Calibri" w:eastAsia="Calibri" w:hAnsi="Calibri" w:cs="Calibri"/>
        </w:rPr>
      </w:pPr>
      <w:r w:rsidRPr="00D47058">
        <w:rPr>
          <w:rFonts w:ascii="Calibri" w:eastAsia="Calibri" w:hAnsi="Calibri" w:cs="Calibri"/>
          <w:i/>
        </w:rPr>
        <w:t>Q</w:t>
      </w:r>
      <w:r w:rsidR="00723037" w:rsidRPr="00D47058">
        <w:rPr>
          <w:rFonts w:ascii="Calibri" w:eastAsia="Calibri" w:hAnsi="Calibri" w:cs="Calibri"/>
          <w:i/>
        </w:rPr>
        <w:t>uality</w:t>
      </w:r>
      <w:r w:rsidR="00723037" w:rsidRPr="00D47058">
        <w:rPr>
          <w:rFonts w:ascii="Calibri" w:eastAsia="Calibri" w:hAnsi="Calibri" w:cs="Calibri"/>
        </w:rPr>
        <w:t xml:space="preserve"> </w:t>
      </w:r>
      <w:r w:rsidR="00327FD5">
        <w:rPr>
          <w:rFonts w:ascii="Calibri" w:eastAsia="Calibri" w:hAnsi="Calibri" w:cs="Calibri"/>
        </w:rPr>
        <w:t>– action</w:t>
      </w:r>
      <w:r>
        <w:rPr>
          <w:rFonts w:ascii="Calibri" w:eastAsia="Calibri" w:hAnsi="Calibri" w:cs="Calibri"/>
        </w:rPr>
        <w:t>s in this area will support public confidence in the quality and value of VET for students throughout their lives and move it to parity with the higher education system.</w:t>
      </w:r>
    </w:p>
    <w:p w:rsidR="00D26004" w:rsidRDefault="00D47058" w:rsidP="00723037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00D47058">
        <w:rPr>
          <w:rFonts w:ascii="Calibri" w:eastAsia="Calibri" w:hAnsi="Calibri" w:cs="Calibri"/>
          <w:i/>
        </w:rPr>
        <w:t>A</w:t>
      </w:r>
      <w:r w:rsidR="00723037" w:rsidRPr="00D47058">
        <w:rPr>
          <w:rFonts w:ascii="Calibri" w:eastAsia="Calibri" w:hAnsi="Calibri" w:cs="Calibri"/>
          <w:i/>
        </w:rPr>
        <w:t>ccessibility</w:t>
      </w:r>
      <w:r w:rsidR="00327FD5">
        <w:rPr>
          <w:rFonts w:ascii="Calibri" w:eastAsia="Calibri" w:hAnsi="Calibri" w:cs="Calibri"/>
        </w:rPr>
        <w:t xml:space="preserve"> – action</w:t>
      </w:r>
      <w:r>
        <w:rPr>
          <w:rFonts w:ascii="Calibri" w:eastAsia="Calibri" w:hAnsi="Calibri" w:cs="Calibri"/>
        </w:rPr>
        <w:t>s in this area will ensure all prospective students and employers can access suitable information and training when and where it is required</w:t>
      </w:r>
      <w:r w:rsidR="00B61EF5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include a specific focus on supporting access for disadvantaged Australians.</w:t>
      </w:r>
    </w:p>
    <w:p w:rsidR="001639B3" w:rsidRDefault="001639B3" w:rsidP="00C449D6">
      <w:pPr>
        <w:spacing w:after="120"/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Council agreed on the importance of placing learners at the centre of VET reform, including those </w:t>
      </w:r>
      <w:r w:rsidR="00B61EF5">
        <w:rPr>
          <w:rFonts w:ascii="Calibri" w:eastAsia="Calibri" w:hAnsi="Calibri" w:cs="Calibri"/>
          <w:lang w:val="en-AU"/>
        </w:rPr>
        <w:t xml:space="preserve">of </w:t>
      </w:r>
      <w:r>
        <w:rPr>
          <w:rFonts w:ascii="Calibri" w:eastAsia="Calibri" w:hAnsi="Calibri" w:cs="Calibri"/>
          <w:lang w:val="en-AU"/>
        </w:rPr>
        <w:t xml:space="preserve">all ages and </w:t>
      </w:r>
      <w:r w:rsidR="00B61EF5">
        <w:rPr>
          <w:rFonts w:ascii="Calibri" w:eastAsia="Calibri" w:hAnsi="Calibri" w:cs="Calibri"/>
          <w:lang w:val="en-AU"/>
        </w:rPr>
        <w:t xml:space="preserve">at all </w:t>
      </w:r>
      <w:r>
        <w:rPr>
          <w:rFonts w:ascii="Calibri" w:eastAsia="Calibri" w:hAnsi="Calibri" w:cs="Calibri"/>
          <w:lang w:val="en-AU"/>
        </w:rPr>
        <w:t>stages of their learning journey and career.</w:t>
      </w:r>
    </w:p>
    <w:p w:rsidR="00BC74CB" w:rsidRDefault="00C449D6" w:rsidP="00C449D6">
      <w:pPr>
        <w:spacing w:after="120"/>
        <w:rPr>
          <w:rFonts w:ascii="Calibri" w:eastAsia="Calibri" w:hAnsi="Calibri" w:cs="Calibri"/>
          <w:lang w:val="en-AU"/>
        </w:rPr>
      </w:pPr>
      <w:r w:rsidRPr="00C449D6">
        <w:rPr>
          <w:rFonts w:ascii="Calibri" w:eastAsia="Calibri" w:hAnsi="Calibri" w:cs="Calibri"/>
          <w:lang w:val="en-AU"/>
        </w:rPr>
        <w:t>Members</w:t>
      </w:r>
      <w:r w:rsidR="001639B3">
        <w:rPr>
          <w:rFonts w:ascii="Calibri" w:eastAsia="Calibri" w:hAnsi="Calibri" w:cs="Calibri"/>
          <w:lang w:val="en-AU"/>
        </w:rPr>
        <w:t xml:space="preserve"> also agreed that industry taking</w:t>
      </w:r>
      <w:r w:rsidRPr="00C449D6">
        <w:rPr>
          <w:rFonts w:ascii="Calibri" w:eastAsia="Calibri" w:hAnsi="Calibri" w:cs="Calibri"/>
          <w:lang w:val="en-AU"/>
        </w:rPr>
        <w:t xml:space="preserve"> greater responsibility for the skills and training of their workforce will be central to the achievement of the</w:t>
      </w:r>
      <w:r w:rsidR="001639B3">
        <w:rPr>
          <w:rFonts w:ascii="Calibri" w:eastAsia="Calibri" w:hAnsi="Calibri" w:cs="Calibri"/>
          <w:lang w:val="en-AU"/>
        </w:rPr>
        <w:t xml:space="preserve"> COAG</w:t>
      </w:r>
      <w:r w:rsidRPr="00C449D6">
        <w:rPr>
          <w:rFonts w:ascii="Calibri" w:eastAsia="Calibri" w:hAnsi="Calibri" w:cs="Calibri"/>
          <w:lang w:val="en-AU"/>
        </w:rPr>
        <w:t xml:space="preserve"> vision for VET. </w:t>
      </w:r>
    </w:p>
    <w:p w:rsidR="00C449D6" w:rsidRPr="00C449D6" w:rsidRDefault="00BC74CB" w:rsidP="00C449D6">
      <w:pPr>
        <w:spacing w:after="120"/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The Council acknowledged the shared responsibility for VET across all jurisdictions and the importance of a viable and robust system of both public and private provision of VET. </w:t>
      </w:r>
    </w:p>
    <w:p w:rsidR="00723037" w:rsidRPr="00730E9F" w:rsidRDefault="00723037" w:rsidP="000568E9">
      <w:pPr>
        <w:spacing w:after="0"/>
        <w:rPr>
          <w:rFonts w:ascii="Calibri" w:eastAsia="Calibri" w:hAnsi="Calibri" w:cs="Calibri"/>
          <w:b/>
          <w:i/>
          <w:lang w:val="en-AU"/>
        </w:rPr>
      </w:pPr>
      <w:r w:rsidRPr="00730E9F">
        <w:rPr>
          <w:rFonts w:ascii="Calibri" w:eastAsia="Calibri" w:hAnsi="Calibri" w:cs="Calibri"/>
          <w:b/>
          <w:i/>
          <w:lang w:val="en-AU"/>
        </w:rPr>
        <w:t>Regulation of the national training system</w:t>
      </w:r>
    </w:p>
    <w:p w:rsidR="00730E9F" w:rsidRDefault="00723037" w:rsidP="00723037">
      <w:pPr>
        <w:rPr>
          <w:rFonts w:ascii="Calibri" w:eastAsia="Calibri" w:hAnsi="Calibri" w:cs="Calibri"/>
          <w:lang w:val="en-AU"/>
        </w:rPr>
      </w:pPr>
      <w:r w:rsidRPr="00FB2FE9">
        <w:rPr>
          <w:rFonts w:ascii="Calibri" w:eastAsia="Calibri" w:hAnsi="Calibri" w:cs="Calibri"/>
          <w:lang w:val="en-AU"/>
        </w:rPr>
        <w:t xml:space="preserve">Council </w:t>
      </w:r>
      <w:r w:rsidR="00730E9F">
        <w:rPr>
          <w:rFonts w:ascii="Calibri" w:eastAsia="Calibri" w:hAnsi="Calibri" w:cs="Calibri"/>
          <w:lang w:val="en-AU"/>
        </w:rPr>
        <w:t xml:space="preserve">confirmed </w:t>
      </w:r>
      <w:r w:rsidRPr="00FB2FE9">
        <w:rPr>
          <w:rFonts w:ascii="Calibri" w:eastAsia="Calibri" w:hAnsi="Calibri" w:cs="Calibri"/>
          <w:lang w:val="en-AU"/>
        </w:rPr>
        <w:t xml:space="preserve">effective regulation is central to the quality of and confidence in the VET sector. </w:t>
      </w:r>
    </w:p>
    <w:p w:rsidR="00D36A40" w:rsidRDefault="00B33B3D" w:rsidP="00D32AB5">
      <w:pPr>
        <w:rPr>
          <w:lang w:val="en-AU"/>
        </w:rPr>
      </w:pPr>
      <w:r>
        <w:rPr>
          <w:rFonts w:ascii="Calibri" w:eastAsia="Calibri" w:hAnsi="Calibri" w:cs="Calibri"/>
          <w:lang w:val="en-AU"/>
        </w:rPr>
        <w:t xml:space="preserve">Members agreed that </w:t>
      </w:r>
      <w:r w:rsidR="00730E9F">
        <w:rPr>
          <w:rFonts w:ascii="Calibri" w:eastAsia="Calibri" w:hAnsi="Calibri" w:cs="Calibri"/>
          <w:lang w:val="en-AU"/>
        </w:rPr>
        <w:t xml:space="preserve">the national regulator, the Australian Skills Quality Authority (ASQA) should </w:t>
      </w:r>
      <w:r>
        <w:rPr>
          <w:rFonts w:ascii="Calibri" w:eastAsia="Calibri" w:hAnsi="Calibri" w:cs="Calibri"/>
          <w:lang w:val="en-AU"/>
        </w:rPr>
        <w:t>improve its engagement with the VET sector and expand its educative role</w:t>
      </w:r>
      <w:r w:rsidR="00730E9F">
        <w:rPr>
          <w:rFonts w:ascii="Calibri" w:eastAsia="Calibri" w:hAnsi="Calibri" w:cs="Calibri"/>
          <w:lang w:val="en-AU"/>
        </w:rPr>
        <w:t xml:space="preserve">. Both the Braithwaite Review of the </w:t>
      </w:r>
      <w:r w:rsidR="00730E9F" w:rsidRPr="00A41699">
        <w:rPr>
          <w:rFonts w:ascii="Calibri" w:eastAsia="Calibri" w:hAnsi="Calibri" w:cs="Calibri"/>
          <w:i/>
          <w:lang w:val="en-AU"/>
        </w:rPr>
        <w:t>National V</w:t>
      </w:r>
      <w:r w:rsidR="00B61EF5" w:rsidRPr="00A41699">
        <w:rPr>
          <w:rFonts w:ascii="Calibri" w:eastAsia="Calibri" w:hAnsi="Calibri" w:cs="Calibri"/>
          <w:i/>
          <w:lang w:val="en-AU"/>
        </w:rPr>
        <w:t xml:space="preserve">ocational </w:t>
      </w:r>
      <w:r w:rsidR="00730E9F" w:rsidRPr="00A41699">
        <w:rPr>
          <w:rFonts w:ascii="Calibri" w:eastAsia="Calibri" w:hAnsi="Calibri" w:cs="Calibri"/>
          <w:i/>
          <w:lang w:val="en-AU"/>
        </w:rPr>
        <w:t>E</w:t>
      </w:r>
      <w:r w:rsidR="00B61EF5" w:rsidRPr="00A41699">
        <w:rPr>
          <w:rFonts w:ascii="Calibri" w:eastAsia="Calibri" w:hAnsi="Calibri" w:cs="Calibri"/>
          <w:i/>
          <w:lang w:val="en-AU"/>
        </w:rPr>
        <w:t xml:space="preserve">ducation and </w:t>
      </w:r>
      <w:r w:rsidR="00730E9F" w:rsidRPr="00A41699">
        <w:rPr>
          <w:rFonts w:ascii="Calibri" w:eastAsia="Calibri" w:hAnsi="Calibri" w:cs="Calibri"/>
          <w:i/>
          <w:lang w:val="en-AU"/>
        </w:rPr>
        <w:t>T</w:t>
      </w:r>
      <w:r w:rsidR="00B61EF5" w:rsidRPr="00A41699">
        <w:rPr>
          <w:rFonts w:ascii="Calibri" w:eastAsia="Calibri" w:hAnsi="Calibri" w:cs="Calibri"/>
          <w:i/>
          <w:lang w:val="en-AU"/>
        </w:rPr>
        <w:t>raining</w:t>
      </w:r>
      <w:r w:rsidR="00730E9F" w:rsidRPr="00A41699">
        <w:rPr>
          <w:rFonts w:ascii="Calibri" w:eastAsia="Calibri" w:hAnsi="Calibri" w:cs="Calibri"/>
          <w:i/>
          <w:lang w:val="en-AU"/>
        </w:rPr>
        <w:t xml:space="preserve"> Regulator Act 2011</w:t>
      </w:r>
      <w:r w:rsidR="00730E9F">
        <w:rPr>
          <w:rFonts w:ascii="Calibri" w:eastAsia="Calibri" w:hAnsi="Calibri" w:cs="Calibri"/>
          <w:lang w:val="en-AU"/>
        </w:rPr>
        <w:t xml:space="preserve"> and </w:t>
      </w:r>
      <w:r w:rsidR="00B61EF5">
        <w:rPr>
          <w:rFonts w:ascii="Calibri" w:eastAsia="Calibri" w:hAnsi="Calibri" w:cs="Calibri"/>
          <w:lang w:val="en-AU"/>
        </w:rPr>
        <w:t xml:space="preserve">the </w:t>
      </w:r>
      <w:r w:rsidR="00730E9F">
        <w:rPr>
          <w:rFonts w:ascii="Calibri" w:eastAsia="Calibri" w:hAnsi="Calibri" w:cs="Calibri"/>
          <w:lang w:val="en-AU"/>
        </w:rPr>
        <w:t>Expert Review of VET emphasised it is critical</w:t>
      </w:r>
      <w:r>
        <w:rPr>
          <w:rFonts w:ascii="Calibri" w:eastAsia="Calibri" w:hAnsi="Calibri" w:cs="Calibri"/>
          <w:lang w:val="en-AU"/>
        </w:rPr>
        <w:t xml:space="preserve"> to ensure that training providers are aware of, and supported to understand, their compliance requirements</w:t>
      </w:r>
      <w:r w:rsidR="00B61EF5">
        <w:rPr>
          <w:rFonts w:ascii="Calibri" w:eastAsia="Calibri" w:hAnsi="Calibri" w:cs="Calibri"/>
          <w:lang w:val="en-AU"/>
        </w:rPr>
        <w:t>,</w:t>
      </w:r>
      <w:r w:rsidR="00D36A40">
        <w:rPr>
          <w:rFonts w:ascii="Calibri" w:eastAsia="Calibri" w:hAnsi="Calibri" w:cs="Calibri"/>
          <w:lang w:val="en-AU"/>
        </w:rPr>
        <w:t xml:space="preserve"> and that </w:t>
      </w:r>
      <w:r w:rsidR="00D36A40" w:rsidRPr="00D36A40">
        <w:rPr>
          <w:lang w:val="en-AU"/>
        </w:rPr>
        <w:t>regulatory decisions are transparent.</w:t>
      </w:r>
      <w:r w:rsidR="009E5F20">
        <w:rPr>
          <w:lang w:val="en-AU"/>
        </w:rPr>
        <w:t xml:space="preserve"> </w:t>
      </w:r>
    </w:p>
    <w:p w:rsidR="0026628C" w:rsidRPr="00881881" w:rsidRDefault="0026628C" w:rsidP="00881881">
      <w:pPr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Cs w:val="24"/>
        </w:rPr>
        <w:t xml:space="preserve">Members called for </w:t>
      </w:r>
      <w:r w:rsidR="004A3491">
        <w:rPr>
          <w:rFonts w:ascii="Calibri" w:hAnsi="Calibri" w:cs="Calibri"/>
          <w:szCs w:val="24"/>
        </w:rPr>
        <w:t xml:space="preserve">immediate </w:t>
      </w:r>
      <w:r>
        <w:rPr>
          <w:rFonts w:ascii="Calibri" w:hAnsi="Calibri" w:cs="Calibri"/>
          <w:szCs w:val="24"/>
        </w:rPr>
        <w:t>work to be done to reform ASQA’s regulatory approach</w:t>
      </w:r>
      <w:r w:rsidR="002D53E6">
        <w:rPr>
          <w:rFonts w:ascii="Calibri" w:hAnsi="Calibri" w:cs="Calibri"/>
          <w:szCs w:val="24"/>
        </w:rPr>
        <w:t>, improve confidence in the regulator and</w:t>
      </w:r>
      <w:r>
        <w:rPr>
          <w:rFonts w:ascii="Calibri" w:hAnsi="Calibri" w:cs="Calibri"/>
          <w:szCs w:val="24"/>
        </w:rPr>
        <w:t xml:space="preserve"> </w:t>
      </w:r>
      <w:r w:rsidR="002D53E6">
        <w:rPr>
          <w:rFonts w:ascii="Calibri" w:hAnsi="Calibri" w:cs="Calibri"/>
          <w:szCs w:val="24"/>
        </w:rPr>
        <w:t xml:space="preserve">support </w:t>
      </w:r>
      <w:r w:rsidR="002D53E6" w:rsidRPr="002E08C4">
        <w:rPr>
          <w:lang w:val="en-AU"/>
        </w:rPr>
        <w:t>continuous improvement in training provision across the VET sector.</w:t>
      </w:r>
    </w:p>
    <w:p w:rsidR="00E729A5" w:rsidRDefault="00723037" w:rsidP="00723037">
      <w:pPr>
        <w:rPr>
          <w:rFonts w:ascii="Calibri" w:eastAsia="Calibri" w:hAnsi="Calibri" w:cs="Calibri"/>
          <w:lang w:val="en-AU"/>
        </w:rPr>
      </w:pPr>
      <w:r w:rsidRPr="00881881">
        <w:rPr>
          <w:rFonts w:ascii="Calibri" w:eastAsia="Calibri" w:hAnsi="Calibri" w:cs="Calibri"/>
          <w:lang w:val="en-AU"/>
        </w:rPr>
        <w:t xml:space="preserve">Council also considered recommendations to address quality concerns </w:t>
      </w:r>
      <w:r w:rsidR="00B33B3D" w:rsidRPr="00881881">
        <w:rPr>
          <w:rFonts w:ascii="Calibri" w:eastAsia="Calibri" w:hAnsi="Calibri" w:cs="Calibri"/>
          <w:lang w:val="en-AU"/>
        </w:rPr>
        <w:t>relating to</w:t>
      </w:r>
      <w:r w:rsidRPr="00881881">
        <w:rPr>
          <w:rFonts w:ascii="Calibri" w:eastAsia="Calibri" w:hAnsi="Calibri" w:cs="Calibri"/>
          <w:lang w:val="en-AU"/>
        </w:rPr>
        <w:t xml:space="preserve"> unduly short training. Members agreed to change the Standards for Training Packages to allow for </w:t>
      </w:r>
      <w:r w:rsidR="00E729A5" w:rsidRPr="00881881">
        <w:rPr>
          <w:rFonts w:ascii="Calibri" w:eastAsia="Calibri" w:hAnsi="Calibri" w:cs="Calibri"/>
          <w:lang w:val="en-AU"/>
        </w:rPr>
        <w:t xml:space="preserve">the </w:t>
      </w:r>
      <w:r w:rsidR="00E729A5" w:rsidRPr="00881881">
        <w:rPr>
          <w:rFonts w:ascii="Calibri" w:eastAsia="Calibri" w:hAnsi="Calibri" w:cs="Calibri"/>
          <w:lang w:val="en-AU"/>
        </w:rPr>
        <w:lastRenderedPageBreak/>
        <w:t xml:space="preserve">development of </w:t>
      </w:r>
      <w:r w:rsidR="00E729A5" w:rsidRPr="00881881">
        <w:t>minimum training durations in exceptional high-risk circumstances</w:t>
      </w:r>
      <w:r w:rsidRPr="00881881">
        <w:rPr>
          <w:rFonts w:ascii="Calibri" w:eastAsia="Calibri" w:hAnsi="Calibri" w:cs="Calibri"/>
          <w:lang w:val="en-AU"/>
        </w:rPr>
        <w:t>.</w:t>
      </w:r>
      <w:r>
        <w:rPr>
          <w:rFonts w:ascii="Calibri" w:eastAsia="Calibri" w:hAnsi="Calibri" w:cs="Calibri"/>
          <w:lang w:val="en-AU"/>
        </w:rPr>
        <w:t xml:space="preserve"> </w:t>
      </w:r>
    </w:p>
    <w:p w:rsidR="00723037" w:rsidRPr="00824C55" w:rsidRDefault="00327FD5" w:rsidP="00723037">
      <w:pPr>
        <w:spacing w:after="0"/>
        <w:rPr>
          <w:rFonts w:ascii="Calibri" w:eastAsia="Calibri" w:hAnsi="Calibri" w:cs="Calibri"/>
          <w:b/>
          <w:i/>
          <w:lang w:val="en-AU"/>
        </w:rPr>
      </w:pPr>
      <w:r w:rsidRPr="00824C55">
        <w:rPr>
          <w:rFonts w:ascii="Calibri" w:eastAsia="Calibri" w:hAnsi="Calibri" w:cs="Calibri"/>
          <w:b/>
          <w:i/>
          <w:lang w:val="en-AU"/>
        </w:rPr>
        <w:t>Industry relevant training</w:t>
      </w:r>
    </w:p>
    <w:p w:rsidR="00824C55" w:rsidRDefault="004E287D" w:rsidP="00B06D92">
      <w:pPr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The National Disability Insurance Scheme (NDIS) presents one of the largest job creation opportunities in Australian history, with a significant increase in the workforce over the next five years. </w:t>
      </w:r>
      <w:r w:rsidR="005C4FE6" w:rsidRPr="00B06D92">
        <w:rPr>
          <w:rFonts w:ascii="Calibri" w:eastAsia="Calibri" w:hAnsi="Calibri" w:cs="Calibri"/>
          <w:lang w:val="en-AU"/>
        </w:rPr>
        <w:t xml:space="preserve">The </w:t>
      </w:r>
      <w:r w:rsidR="007360E1" w:rsidRPr="00B06D92">
        <w:rPr>
          <w:rFonts w:ascii="Calibri" w:eastAsia="Calibri" w:hAnsi="Calibri" w:cs="Calibri"/>
          <w:lang w:val="en-AU"/>
        </w:rPr>
        <w:t xml:space="preserve">Council welcomed </w:t>
      </w:r>
      <w:r w:rsidR="00B06D92" w:rsidRPr="00B06D92">
        <w:rPr>
          <w:rFonts w:ascii="Calibri" w:eastAsia="Calibri" w:hAnsi="Calibri" w:cs="Calibri"/>
          <w:lang w:val="en-AU"/>
        </w:rPr>
        <w:t>a report</w:t>
      </w:r>
      <w:r w:rsidR="007360E1" w:rsidRPr="00B06D92">
        <w:rPr>
          <w:rFonts w:ascii="Calibri" w:eastAsia="Calibri" w:hAnsi="Calibri" w:cs="Calibri"/>
          <w:lang w:val="en-AU"/>
        </w:rPr>
        <w:t xml:space="preserve"> on progress developing a </w:t>
      </w:r>
      <w:r w:rsidR="00723037" w:rsidRPr="00B06D92">
        <w:rPr>
          <w:rFonts w:ascii="Calibri" w:eastAsia="Calibri" w:hAnsi="Calibri" w:cs="Calibri"/>
          <w:lang w:val="en-AU"/>
        </w:rPr>
        <w:t xml:space="preserve">NDIS workforce strategy </w:t>
      </w:r>
      <w:r w:rsidR="007360E1" w:rsidRPr="00B06D92">
        <w:rPr>
          <w:rFonts w:ascii="Calibri" w:eastAsia="Calibri" w:hAnsi="Calibri" w:cs="Calibri"/>
          <w:lang w:val="en-AU"/>
        </w:rPr>
        <w:t xml:space="preserve">being led by South Australia </w:t>
      </w:r>
      <w:r w:rsidR="00723037" w:rsidRPr="00B06D92">
        <w:rPr>
          <w:rFonts w:ascii="Calibri" w:eastAsia="Calibri" w:hAnsi="Calibri" w:cs="Calibri"/>
          <w:lang w:val="en-AU"/>
        </w:rPr>
        <w:t>and remain</w:t>
      </w:r>
      <w:r w:rsidR="007360E1" w:rsidRPr="00B06D92">
        <w:rPr>
          <w:rFonts w:ascii="Calibri" w:eastAsia="Calibri" w:hAnsi="Calibri" w:cs="Calibri"/>
          <w:lang w:val="en-AU"/>
        </w:rPr>
        <w:t>s</w:t>
      </w:r>
      <w:r w:rsidR="00723037" w:rsidRPr="00B06D92">
        <w:rPr>
          <w:rFonts w:ascii="Calibri" w:eastAsia="Calibri" w:hAnsi="Calibri" w:cs="Calibri"/>
          <w:lang w:val="en-AU"/>
        </w:rPr>
        <w:t xml:space="preserve"> committed to engagement between ski</w:t>
      </w:r>
      <w:r w:rsidR="007360E1" w:rsidRPr="00B06D92">
        <w:rPr>
          <w:rFonts w:ascii="Calibri" w:eastAsia="Calibri" w:hAnsi="Calibri" w:cs="Calibri"/>
          <w:lang w:val="en-AU"/>
        </w:rPr>
        <w:t>ll</w:t>
      </w:r>
      <w:r w:rsidR="00B61EF5">
        <w:rPr>
          <w:rFonts w:ascii="Calibri" w:eastAsia="Calibri" w:hAnsi="Calibri" w:cs="Calibri"/>
          <w:lang w:val="en-AU"/>
        </w:rPr>
        <w:t>s</w:t>
      </w:r>
      <w:r w:rsidR="007360E1" w:rsidRPr="00B06D92">
        <w:rPr>
          <w:rFonts w:ascii="Calibri" w:eastAsia="Calibri" w:hAnsi="Calibri" w:cs="Calibri"/>
          <w:lang w:val="en-AU"/>
        </w:rPr>
        <w:t xml:space="preserve"> and disability officials on development of a national plan.  </w:t>
      </w:r>
    </w:p>
    <w:p w:rsidR="006D5F83" w:rsidRDefault="006D5F83" w:rsidP="00B06D92">
      <w:pPr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>Counc</w:t>
      </w:r>
      <w:r w:rsidR="004A3491">
        <w:rPr>
          <w:rFonts w:ascii="Calibri" w:eastAsia="Calibri" w:hAnsi="Calibri" w:cs="Calibri"/>
          <w:lang w:val="en-AU"/>
        </w:rPr>
        <w:t>il agreed to take urgent action to streamline</w:t>
      </w:r>
      <w:r>
        <w:rPr>
          <w:rFonts w:ascii="Calibri" w:eastAsia="Calibri" w:hAnsi="Calibri" w:cs="Calibri"/>
          <w:lang w:val="en-AU"/>
        </w:rPr>
        <w:t xml:space="preserve"> training package development</w:t>
      </w:r>
      <w:r w:rsidR="004A3491">
        <w:rPr>
          <w:rFonts w:ascii="Calibri" w:eastAsia="Calibri" w:hAnsi="Calibri" w:cs="Calibri"/>
          <w:lang w:val="en-AU"/>
        </w:rPr>
        <w:t>, update</w:t>
      </w:r>
      <w:r>
        <w:rPr>
          <w:rFonts w:ascii="Calibri" w:eastAsia="Calibri" w:hAnsi="Calibri" w:cs="Calibri"/>
          <w:lang w:val="en-AU"/>
        </w:rPr>
        <w:t xml:space="preserve"> and implementation to make it faster, simpler and more responsive. </w:t>
      </w:r>
      <w:r w:rsidR="00BC74CB">
        <w:rPr>
          <w:rFonts w:ascii="Calibri" w:eastAsia="Calibri" w:hAnsi="Calibri" w:cs="Calibri"/>
          <w:lang w:val="en-AU"/>
        </w:rPr>
        <w:t xml:space="preserve">The Council will consider report recommendations at the next meeting. </w:t>
      </w:r>
    </w:p>
    <w:p w:rsidR="00723037" w:rsidRPr="00B06D92" w:rsidRDefault="00BC74CB" w:rsidP="00B06D92">
      <w:pPr>
        <w:rPr>
          <w:rFonts w:ascii="Calibri" w:eastAsia="Calibri" w:hAnsi="Calibri" w:cs="Calibri"/>
          <w:lang w:val="en-AU"/>
        </w:rPr>
      </w:pPr>
      <w:r>
        <w:rPr>
          <w:rFonts w:ascii="Calibri" w:eastAsia="Calibri" w:hAnsi="Calibri" w:cs="Calibri"/>
          <w:lang w:val="en-AU"/>
        </w:rPr>
        <w:t xml:space="preserve">The Council welcomed progress on the </w:t>
      </w:r>
      <w:r w:rsidR="00824C55">
        <w:rPr>
          <w:rFonts w:ascii="Calibri" w:eastAsia="Calibri" w:hAnsi="Calibri" w:cs="Calibri"/>
          <w:lang w:val="en-AU"/>
        </w:rPr>
        <w:t>expansion of the unique student identifier into higher education</w:t>
      </w:r>
      <w:r w:rsidR="004E287D">
        <w:rPr>
          <w:rFonts w:ascii="Calibri" w:eastAsia="Calibri" w:hAnsi="Calibri" w:cs="Calibri"/>
          <w:lang w:val="en-AU"/>
        </w:rPr>
        <w:t xml:space="preserve"> and the opportunities for students to engage with lifelong learning.</w:t>
      </w:r>
      <w:r w:rsidR="00B06D92" w:rsidRPr="00B06D92">
        <w:rPr>
          <w:rFonts w:ascii="Calibri" w:eastAsia="Calibri" w:hAnsi="Calibri" w:cs="Calibri"/>
          <w:lang w:val="en-AU"/>
        </w:rPr>
        <w:t xml:space="preserve"> </w:t>
      </w:r>
    </w:p>
    <w:p w:rsidR="00864146" w:rsidRDefault="005C7A76" w:rsidP="005C7A76">
      <w:pPr>
        <w:rPr>
          <w:rFonts w:ascii="Calibri" w:eastAsia="Calibri" w:hAnsi="Calibri" w:cs="Calibri"/>
        </w:rPr>
      </w:pPr>
      <w:r w:rsidRPr="005C7A76">
        <w:rPr>
          <w:rFonts w:ascii="Calibri" w:eastAsia="Calibri" w:hAnsi="Calibri" w:cs="Calibri"/>
        </w:rPr>
        <w:t>The Council</w:t>
      </w:r>
      <w:r w:rsidR="00B06D92">
        <w:rPr>
          <w:rFonts w:ascii="Calibri" w:eastAsia="Calibri" w:hAnsi="Calibri" w:cs="Calibri"/>
        </w:rPr>
        <w:t xml:space="preserve"> also</w:t>
      </w:r>
      <w:r w:rsidRPr="005C7A76">
        <w:rPr>
          <w:rFonts w:ascii="Calibri" w:eastAsia="Calibri" w:hAnsi="Calibri" w:cs="Calibri"/>
        </w:rPr>
        <w:t xml:space="preserve"> endorsed the </w:t>
      </w:r>
      <w:r w:rsidR="00B06D92">
        <w:rPr>
          <w:rFonts w:ascii="Calibri" w:eastAsia="Calibri" w:hAnsi="Calibri" w:cs="Calibri"/>
        </w:rPr>
        <w:t>thirty</w:t>
      </w:r>
      <w:r w:rsidR="004E287D">
        <w:rPr>
          <w:rFonts w:ascii="Calibri" w:eastAsia="Calibri" w:hAnsi="Calibri" w:cs="Calibri"/>
        </w:rPr>
        <w:t>-</w:t>
      </w:r>
      <w:r w:rsidR="005302AF">
        <w:rPr>
          <w:rFonts w:ascii="Calibri" w:eastAsia="Calibri" w:hAnsi="Calibri" w:cs="Calibri"/>
        </w:rPr>
        <w:t>four</w:t>
      </w:r>
      <w:r w:rsidRPr="005C7A76">
        <w:rPr>
          <w:rFonts w:ascii="Calibri" w:eastAsia="Calibri" w:hAnsi="Calibri" w:cs="Calibri"/>
        </w:rPr>
        <w:t xml:space="preserve"> training packages approved by the </w:t>
      </w:r>
      <w:r w:rsidR="00B06D92">
        <w:rPr>
          <w:rFonts w:ascii="Calibri" w:eastAsia="Calibri" w:hAnsi="Calibri" w:cs="Calibri"/>
        </w:rPr>
        <w:t xml:space="preserve">Australian Industry </w:t>
      </w:r>
      <w:r w:rsidR="007C3C26">
        <w:rPr>
          <w:rFonts w:ascii="Calibri" w:eastAsia="Calibri" w:hAnsi="Calibri" w:cs="Calibri"/>
        </w:rPr>
        <w:t xml:space="preserve">and </w:t>
      </w:r>
      <w:r w:rsidR="00B06D92">
        <w:rPr>
          <w:rFonts w:ascii="Calibri" w:eastAsia="Calibri" w:hAnsi="Calibri" w:cs="Calibri"/>
        </w:rPr>
        <w:t>Skills Committee:</w:t>
      </w:r>
    </w:p>
    <w:p w:rsidR="00864146" w:rsidRDefault="0086414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  <w:sectPr w:rsidR="00864146" w:rsidSect="00385961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23037" w:rsidRPr="00FB2FE9" w:rsidRDefault="005C7A7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 xml:space="preserve">MAR Maritime </w:t>
      </w:r>
    </w:p>
    <w:p w:rsidR="00723037" w:rsidRDefault="005C7A7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 xml:space="preserve">DEF Defence 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>AUM Automotive Manufacturing</w:t>
      </w:r>
    </w:p>
    <w:p w:rsidR="00723037" w:rsidRDefault="005C7A7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>AHC Agriculture, Horticulture and Conservation and Land Management training package</w:t>
      </w:r>
    </w:p>
    <w:p w:rsidR="005C7A76" w:rsidRDefault="005C7A7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>ACM Animal Care and Management training package</w:t>
      </w:r>
    </w:p>
    <w:p w:rsidR="005C7A76" w:rsidRDefault="005C7A7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>ICP Printing and Graphic Arts</w:t>
      </w:r>
    </w:p>
    <w:p w:rsidR="005C7A76" w:rsidRDefault="005C7A7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>MSM Manufacturing</w:t>
      </w:r>
    </w:p>
    <w:p w:rsidR="005C7A76" w:rsidRP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5C7A76">
        <w:rPr>
          <w:rFonts w:cs="Arial"/>
        </w:rPr>
        <w:t xml:space="preserve">MSS Sustainability </w:t>
      </w:r>
    </w:p>
    <w:p w:rsidR="005C7A76" w:rsidRDefault="005C7A76" w:rsidP="00723037">
      <w:pPr>
        <w:pStyle w:val="ListParagraph"/>
        <w:numPr>
          <w:ilvl w:val="0"/>
          <w:numId w:val="2"/>
        </w:numPr>
        <w:spacing w:after="120" w:line="240" w:lineRule="auto"/>
        <w:rPr>
          <w:rFonts w:cs="Arial"/>
        </w:rPr>
      </w:pPr>
      <w:r>
        <w:rPr>
          <w:rFonts w:cs="Arial"/>
        </w:rPr>
        <w:t>RII Resources and Infrastructure Industry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5C7A76">
        <w:rPr>
          <w:rFonts w:cs="Arial"/>
        </w:rPr>
        <w:t>TLI Transport and Logistics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ICT Information and Communications Technology  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AUR Automotive Retail, Service and Repair  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CPP Property Services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MSF Furnishing</w:t>
      </w:r>
      <w:r w:rsidRPr="005C7A76">
        <w:rPr>
          <w:rFonts w:cs="Arial"/>
        </w:rPr>
        <w:t xml:space="preserve"> </w:t>
      </w:r>
    </w:p>
    <w:p w:rsidR="00723037" w:rsidRP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PPM Pulp and </w:t>
      </w:r>
      <w:r w:rsidR="004A3491">
        <w:rPr>
          <w:rFonts w:cs="Arial"/>
        </w:rPr>
        <w:t>P</w:t>
      </w:r>
      <w:r>
        <w:rPr>
          <w:rFonts w:cs="Arial"/>
        </w:rPr>
        <w:t>aper Manufacturing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UEP ESI Generation 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AVI Aviation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BSB Business Services training package </w:t>
      </w:r>
      <w:r w:rsidR="001A18F8">
        <w:rPr>
          <w:rFonts w:cs="Arial"/>
        </w:rPr>
        <w:t xml:space="preserve">- </w:t>
      </w:r>
      <w:r>
        <w:rPr>
          <w:rFonts w:cs="Arial"/>
        </w:rPr>
        <w:t xml:space="preserve">Cross-sector Teamwork and </w:t>
      </w:r>
      <w:r>
        <w:rPr>
          <w:rFonts w:cs="Arial"/>
        </w:rPr>
        <w:t>Communication with the inclusion for people with a disability</w:t>
      </w:r>
    </w:p>
    <w:p w:rsidR="005C7A7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NWP Water</w:t>
      </w:r>
    </w:p>
    <w:p w:rsidR="00864146" w:rsidRDefault="005C7A7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CPC Construction, Plumbing and Services  - Concreting</w:t>
      </w:r>
      <w:r w:rsidR="00864146" w:rsidRPr="00864146">
        <w:rPr>
          <w:rFonts w:cs="Arial"/>
        </w:rPr>
        <w:t xml:space="preserve"> </w:t>
      </w:r>
    </w:p>
    <w:p w:rsidR="00864146" w:rsidRDefault="0086414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FWP Forest and Wood Products  </w:t>
      </w:r>
    </w:p>
    <w:p w:rsidR="00864146" w:rsidRDefault="0086414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TAE Training and Education training package - Cross-sector inclusion of people with a disability</w:t>
      </w:r>
    </w:p>
    <w:p w:rsidR="00864146" w:rsidRDefault="0086414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ICT Information and Communications Technology</w:t>
      </w:r>
    </w:p>
    <w:p w:rsidR="005C7A76" w:rsidRDefault="0086414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MEA Aeroskills</w:t>
      </w:r>
    </w:p>
    <w:p w:rsidR="00864146" w:rsidRDefault="0086414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MST Textiles, Clothing and Footwear</w:t>
      </w:r>
    </w:p>
    <w:p w:rsidR="00864146" w:rsidRDefault="0086414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POL Police</w:t>
      </w:r>
    </w:p>
    <w:p w:rsidR="00864146" w:rsidRDefault="00864146" w:rsidP="005C7A7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PUA Public Safety</w:t>
      </w:r>
    </w:p>
    <w:p w:rsidR="00864146" w:rsidRDefault="00864146" w:rsidP="0086414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SFI Seafood Industry</w:t>
      </w:r>
    </w:p>
    <w:p w:rsidR="00864146" w:rsidRDefault="00864146" w:rsidP="0086414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864146">
        <w:rPr>
          <w:rFonts w:cs="Arial"/>
        </w:rPr>
        <w:t>AMP Meat Processing</w:t>
      </w:r>
    </w:p>
    <w:p w:rsidR="00864146" w:rsidRDefault="00864146" w:rsidP="0086414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864146">
        <w:rPr>
          <w:rFonts w:cs="Arial"/>
        </w:rPr>
        <w:t>FSK Foundation Skills</w:t>
      </w:r>
    </w:p>
    <w:p w:rsidR="005302AF" w:rsidRDefault="00864146" w:rsidP="0086414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RGR Racing</w:t>
      </w:r>
      <w:r w:rsidRPr="00864146">
        <w:rPr>
          <w:rFonts w:cs="Arial"/>
        </w:rPr>
        <w:t xml:space="preserve"> </w:t>
      </w:r>
    </w:p>
    <w:p w:rsidR="00864146" w:rsidRDefault="00864146" w:rsidP="0086414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SIR Wholesale and Retail</w:t>
      </w:r>
    </w:p>
    <w:p w:rsidR="00864146" w:rsidRDefault="00864146" w:rsidP="0086414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SIS Sport, Fitness and Recreation</w:t>
      </w:r>
    </w:p>
    <w:p w:rsidR="00AB5EF6" w:rsidRPr="00AB5EF6" w:rsidRDefault="00AB5EF6" w:rsidP="00AB5EF6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>
        <w:rPr>
          <w:rFonts w:cs="Arial"/>
        </w:rPr>
        <w:t>UET Electricity Supply Transmission, Distribution and Rail</w:t>
      </w:r>
    </w:p>
    <w:p w:rsidR="00864146" w:rsidRDefault="00864146">
      <w:pPr>
        <w:sectPr w:rsidR="00864146" w:rsidSect="00864146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B5EF6" w:rsidRDefault="00AB5EF6"/>
    <w:sectPr w:rsidR="00AB5EF6" w:rsidSect="0038596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0E" w:rsidRDefault="0068760E" w:rsidP="002379C7">
      <w:pPr>
        <w:spacing w:after="0" w:line="240" w:lineRule="auto"/>
      </w:pPr>
      <w:r>
        <w:separator/>
      </w:r>
    </w:p>
  </w:endnote>
  <w:endnote w:type="continuationSeparator" w:id="0">
    <w:p w:rsidR="0068760E" w:rsidRDefault="0068760E" w:rsidP="0023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0E" w:rsidRDefault="0068760E" w:rsidP="002379C7">
      <w:pPr>
        <w:spacing w:after="0" w:line="240" w:lineRule="auto"/>
      </w:pPr>
      <w:r>
        <w:separator/>
      </w:r>
    </w:p>
  </w:footnote>
  <w:footnote w:type="continuationSeparator" w:id="0">
    <w:p w:rsidR="0068760E" w:rsidRDefault="0068760E" w:rsidP="00237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247DF"/>
    <w:multiLevelType w:val="hybridMultilevel"/>
    <w:tmpl w:val="E0F84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05A1"/>
    <w:multiLevelType w:val="hybridMultilevel"/>
    <w:tmpl w:val="3A1CD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B73DFD"/>
    <w:multiLevelType w:val="hybridMultilevel"/>
    <w:tmpl w:val="92CC2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37"/>
    <w:rsid w:val="000506AD"/>
    <w:rsid w:val="00055BCC"/>
    <w:rsid w:val="000568E9"/>
    <w:rsid w:val="000644A9"/>
    <w:rsid w:val="000A3508"/>
    <w:rsid w:val="00114D45"/>
    <w:rsid w:val="001243AD"/>
    <w:rsid w:val="001639B3"/>
    <w:rsid w:val="00172D22"/>
    <w:rsid w:val="001802F4"/>
    <w:rsid w:val="001A18F8"/>
    <w:rsid w:val="001A6A32"/>
    <w:rsid w:val="001E0768"/>
    <w:rsid w:val="001F6860"/>
    <w:rsid w:val="0023689D"/>
    <w:rsid w:val="002379C7"/>
    <w:rsid w:val="0026628C"/>
    <w:rsid w:val="00297BBB"/>
    <w:rsid w:val="002D53E6"/>
    <w:rsid w:val="002D5990"/>
    <w:rsid w:val="002E08C4"/>
    <w:rsid w:val="00327FD5"/>
    <w:rsid w:val="00343E74"/>
    <w:rsid w:val="003579BE"/>
    <w:rsid w:val="00390C42"/>
    <w:rsid w:val="003C581C"/>
    <w:rsid w:val="004A3491"/>
    <w:rsid w:val="004E287D"/>
    <w:rsid w:val="005233DA"/>
    <w:rsid w:val="005302AF"/>
    <w:rsid w:val="005C4FE6"/>
    <w:rsid w:val="005C7A76"/>
    <w:rsid w:val="00617D50"/>
    <w:rsid w:val="00652D06"/>
    <w:rsid w:val="00673B07"/>
    <w:rsid w:val="0068760E"/>
    <w:rsid w:val="00690C7D"/>
    <w:rsid w:val="006D5F83"/>
    <w:rsid w:val="00723037"/>
    <w:rsid w:val="00730E9F"/>
    <w:rsid w:val="007360E1"/>
    <w:rsid w:val="00795047"/>
    <w:rsid w:val="007A6E83"/>
    <w:rsid w:val="007C3C26"/>
    <w:rsid w:val="007C5DB3"/>
    <w:rsid w:val="00824C55"/>
    <w:rsid w:val="008533A6"/>
    <w:rsid w:val="00864146"/>
    <w:rsid w:val="00881881"/>
    <w:rsid w:val="00903B50"/>
    <w:rsid w:val="00926AA6"/>
    <w:rsid w:val="00951F49"/>
    <w:rsid w:val="00963AD7"/>
    <w:rsid w:val="00992198"/>
    <w:rsid w:val="009C32B9"/>
    <w:rsid w:val="009E5F20"/>
    <w:rsid w:val="00A13F0E"/>
    <w:rsid w:val="00A41699"/>
    <w:rsid w:val="00AB5EF6"/>
    <w:rsid w:val="00AD1EF2"/>
    <w:rsid w:val="00AE7352"/>
    <w:rsid w:val="00B06D92"/>
    <w:rsid w:val="00B33B3D"/>
    <w:rsid w:val="00B61EF5"/>
    <w:rsid w:val="00B976CE"/>
    <w:rsid w:val="00BC74CB"/>
    <w:rsid w:val="00C152DB"/>
    <w:rsid w:val="00C449D6"/>
    <w:rsid w:val="00C73A3D"/>
    <w:rsid w:val="00C757CF"/>
    <w:rsid w:val="00CB2433"/>
    <w:rsid w:val="00CF6F91"/>
    <w:rsid w:val="00D121F2"/>
    <w:rsid w:val="00D26004"/>
    <w:rsid w:val="00D32AB5"/>
    <w:rsid w:val="00D36A40"/>
    <w:rsid w:val="00D47058"/>
    <w:rsid w:val="00DC28BD"/>
    <w:rsid w:val="00DE3E54"/>
    <w:rsid w:val="00DE5BCC"/>
    <w:rsid w:val="00E16618"/>
    <w:rsid w:val="00E729A5"/>
    <w:rsid w:val="00EA32C7"/>
    <w:rsid w:val="00EF6BAD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BC13D91-FFB3-463A-88AF-F243D348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037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37"/>
    <w:pPr>
      <w:spacing w:before="49" w:after="0" w:line="240" w:lineRule="auto"/>
      <w:ind w:left="1662" w:right="1661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037"/>
    <w:rPr>
      <w:lang w:val="en-US"/>
    </w:rPr>
  </w:style>
  <w:style w:type="paragraph" w:styleId="ListParagraph">
    <w:name w:val="List Paragraph"/>
    <w:aliases w:val="Recommendation,L,Bullet point,List Paragraph - bullets,List Paragraph1,List Paragraph11,NFP GP Bulleted List,DDM Gen Text,bullet point list,Bullet points,Content descriptions,Bullet Point,Dot point 1.5 line spacing,List Paragraph Number"/>
    <w:basedOn w:val="Normal"/>
    <w:link w:val="ListParagraphChar"/>
    <w:uiPriority w:val="34"/>
    <w:qFormat/>
    <w:rsid w:val="00723037"/>
    <w:pPr>
      <w:widowControl/>
      <w:spacing w:after="160" w:line="259" w:lineRule="auto"/>
      <w:ind w:left="720"/>
      <w:contextualSpacing/>
    </w:pPr>
    <w:rPr>
      <w:lang w:val="en-AU"/>
    </w:rPr>
  </w:style>
  <w:style w:type="character" w:customStyle="1" w:styleId="ListParagraphChar">
    <w:name w:val="List Paragraph Char"/>
    <w:aliases w:val="Recommendation Char,L Char,Bullet point Char,List Paragraph - bullets Char,List Paragraph1 Char,List Paragraph11 Char,NFP GP Bulleted List Char,DDM Gen Text Char,bullet point list Char,Bullet points Char,Content descriptions Char"/>
    <w:link w:val="ListParagraph"/>
    <w:uiPriority w:val="34"/>
    <w:qFormat/>
    <w:locked/>
    <w:rsid w:val="00723037"/>
  </w:style>
  <w:style w:type="character" w:styleId="CommentReference">
    <w:name w:val="annotation reference"/>
    <w:basedOn w:val="DefaultParagraphFont"/>
    <w:uiPriority w:val="99"/>
    <w:semiHidden/>
    <w:unhideWhenUsed/>
    <w:rsid w:val="00C1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2D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2D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DB"/>
    <w:rPr>
      <w:rFonts w:ascii="Segoe UI" w:hAnsi="Segoe UI" w:cs="Segoe UI"/>
      <w:sz w:val="18"/>
      <w:szCs w:val="18"/>
      <w:lang w:val="en-US"/>
    </w:rPr>
  </w:style>
  <w:style w:type="table" w:customStyle="1" w:styleId="DEEWRTable">
    <w:name w:val="DEEWR Table"/>
    <w:basedOn w:val="TableNormal"/>
    <w:uiPriority w:val="99"/>
    <w:rsid w:val="005C7A76"/>
    <w:pPr>
      <w:spacing w:after="0" w:line="240" w:lineRule="auto"/>
    </w:pPr>
    <w:rPr>
      <w:rFonts w:eastAsiaTheme="minorEastAsia"/>
      <w:color w:val="000000" w:themeColor="text1"/>
      <w:sz w:val="20"/>
    </w:rPr>
    <w:tblPr>
      <w:tblStyleRowBandSize w:val="1"/>
      <w:tblInd w:w="0" w:type="nil"/>
      <w:tblBorders>
        <w:bottom w:val="single" w:sz="4" w:space="0" w:color="auto"/>
      </w:tblBorders>
    </w:tblPr>
    <w:tblStylePr w:type="firstRow">
      <w:pPr>
        <w:wordWrap/>
        <w:ind w:leftChars="0" w:left="0" w:rightChars="0" w:right="0"/>
        <w:jc w:val="left"/>
      </w:pPr>
      <w:rPr>
        <w:rFonts w:asciiTheme="minorHAnsi" w:hAnsiTheme="minorHAnsi" w:cs="Calibri" w:hint="default"/>
        <w:b/>
        <w:color w:val="E7E6E6" w:themeColor="background2"/>
        <w:sz w:val="20"/>
        <w:szCs w:val="20"/>
      </w:rPr>
      <w:tblPr/>
      <w:tcPr>
        <w:shd w:val="clear" w:color="auto" w:fill="000000" w:themeFill="text1"/>
      </w:tcPr>
    </w:tblStylePr>
    <w:tblStylePr w:type="firstCol">
      <w:pPr>
        <w:jc w:val="left"/>
      </w:pPr>
      <w:rPr>
        <w:b/>
      </w:rPr>
    </w:tblStylePr>
  </w:style>
  <w:style w:type="paragraph" w:styleId="Header">
    <w:name w:val="header"/>
    <w:basedOn w:val="Normal"/>
    <w:link w:val="HeaderChar"/>
    <w:uiPriority w:val="99"/>
    <w:unhideWhenUsed/>
    <w:rsid w:val="0023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C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7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C7"/>
    <w:rPr>
      <w:lang w:val="en-US"/>
    </w:rPr>
  </w:style>
  <w:style w:type="paragraph" w:styleId="ListBullet">
    <w:name w:val="List Bullet"/>
    <w:basedOn w:val="Normal"/>
    <w:uiPriority w:val="99"/>
    <w:semiHidden/>
    <w:unhideWhenUsed/>
    <w:rsid w:val="00E729A5"/>
    <w:pPr>
      <w:widowControl/>
      <w:numPr>
        <w:numId w:val="4"/>
      </w:numPr>
      <w:spacing w:after="120"/>
      <w:contextualSpacing/>
    </w:pPr>
    <w:rPr>
      <w:rFonts w:ascii="Arial" w:eastAsiaTheme="minorEastAsia" w:hAnsi="Arial"/>
      <w:lang w:val="en-AU"/>
    </w:rPr>
  </w:style>
  <w:style w:type="paragraph" w:styleId="ListBullet2">
    <w:name w:val="List Bullet 2"/>
    <w:basedOn w:val="Normal"/>
    <w:uiPriority w:val="99"/>
    <w:semiHidden/>
    <w:unhideWhenUsed/>
    <w:rsid w:val="00E729A5"/>
    <w:pPr>
      <w:widowControl/>
      <w:numPr>
        <w:ilvl w:val="1"/>
        <w:numId w:val="4"/>
      </w:numPr>
      <w:spacing w:after="120"/>
      <w:contextualSpacing/>
    </w:pPr>
    <w:rPr>
      <w:rFonts w:ascii="Arial" w:eastAsiaTheme="minorEastAsia" w:hAnsi="Arial"/>
      <w:lang w:val="en-AU"/>
    </w:rPr>
  </w:style>
  <w:style w:type="paragraph" w:styleId="ListBullet3">
    <w:name w:val="List Bullet 3"/>
    <w:basedOn w:val="Normal"/>
    <w:uiPriority w:val="99"/>
    <w:semiHidden/>
    <w:unhideWhenUsed/>
    <w:rsid w:val="00E729A5"/>
    <w:pPr>
      <w:widowControl/>
      <w:numPr>
        <w:ilvl w:val="2"/>
        <w:numId w:val="4"/>
      </w:numPr>
      <w:spacing w:after="120"/>
      <w:contextualSpacing/>
    </w:pPr>
    <w:rPr>
      <w:rFonts w:ascii="Arial" w:eastAsiaTheme="minorEastAsia" w:hAnsi="Arial"/>
      <w:lang w:val="en-AU"/>
    </w:rPr>
  </w:style>
  <w:style w:type="paragraph" w:styleId="ListBullet4">
    <w:name w:val="List Bullet 4"/>
    <w:basedOn w:val="Normal"/>
    <w:uiPriority w:val="99"/>
    <w:semiHidden/>
    <w:unhideWhenUsed/>
    <w:rsid w:val="00E729A5"/>
    <w:pPr>
      <w:widowControl/>
      <w:numPr>
        <w:ilvl w:val="3"/>
        <w:numId w:val="4"/>
      </w:numPr>
      <w:spacing w:after="120"/>
      <w:contextualSpacing/>
    </w:pPr>
    <w:rPr>
      <w:rFonts w:ascii="Arial" w:eastAsiaTheme="minorEastAsia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061C3-8849-4169-9A95-BEAA02E2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F7A5D913.dotm</Template>
  <TotalTime>0</TotalTime>
  <Pages>6</Pages>
  <Words>782</Words>
  <Characters>4459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ROSS,Beth</dc:creator>
  <cp:keywords/>
  <dc:description/>
  <cp:lastModifiedBy>LEEDER,Kate</cp:lastModifiedBy>
  <cp:revision>2</cp:revision>
  <cp:lastPrinted>2019-09-17T06:04:00Z</cp:lastPrinted>
  <dcterms:created xsi:type="dcterms:W3CDTF">2019-09-20T04:54:00Z</dcterms:created>
  <dcterms:modified xsi:type="dcterms:W3CDTF">2019-09-20T04:54:00Z</dcterms:modified>
</cp:coreProperties>
</file>