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A6D4B" w14:textId="1DD6CD77" w:rsidR="005B4574" w:rsidRPr="00473252" w:rsidRDefault="005B4574" w:rsidP="005B4574">
      <w:pPr>
        <w:spacing w:before="120" w:after="60" w:line="240" w:lineRule="auto"/>
        <w:outlineLvl w:val="1"/>
        <w:rPr>
          <w:rFonts w:ascii="Calibri" w:eastAsia="MS Gothic" w:hAnsi="Calibri" w:cs="Times New Roman"/>
          <w:b/>
          <w:bCs/>
          <w:color w:val="1D2D5F"/>
          <w:sz w:val="32"/>
          <w:szCs w:val="28"/>
          <w:lang w:eastAsia="en-AU"/>
        </w:rPr>
      </w:pPr>
      <w:r w:rsidRPr="00473252">
        <w:rPr>
          <w:rFonts w:ascii="Calibri" w:eastAsia="MS Gothic" w:hAnsi="Calibri" w:cs="Times New Roman"/>
          <w:b/>
          <w:bCs/>
          <w:color w:val="1D2D5F"/>
          <w:sz w:val="32"/>
          <w:szCs w:val="28"/>
          <w:lang w:eastAsia="en-AU"/>
        </w:rPr>
        <w:t>Questions to ask when considering flexible working arrangements.</w:t>
      </w:r>
    </w:p>
    <w:p w14:paraId="4C944EA4" w14:textId="77777777" w:rsidR="005B4574" w:rsidRDefault="005B4574" w:rsidP="005B4574">
      <w:pPr>
        <w:spacing w:before="120" w:after="120" w:line="240" w:lineRule="auto"/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</w:pPr>
    </w:p>
    <w:p w14:paraId="125FD5A1" w14:textId="60202766" w:rsidR="005B4574" w:rsidRDefault="005B4574" w:rsidP="005B4574">
      <w:pPr>
        <w:spacing w:before="120" w:after="120" w:line="240" w:lineRule="auto"/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</w:pPr>
      <w:r w:rsidRPr="00473252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  <w:t>Below are a series of questions managers should ask themselves before accepting or rejecting flexible work arrangements.</w:t>
      </w:r>
    </w:p>
    <w:p w14:paraId="259BABF2" w14:textId="77777777" w:rsidR="005B4574" w:rsidRPr="00473252" w:rsidRDefault="005B4574" w:rsidP="005B4574">
      <w:pPr>
        <w:spacing w:before="120" w:after="120" w:line="240" w:lineRule="auto"/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8484"/>
      </w:tblGrid>
      <w:tr w:rsidR="005B4574" w:rsidRPr="00473252" w14:paraId="1217D19F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5401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1932CE0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062D4760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Do I need to grant a flexible working arrangement to this employe</w:t>
            </w:r>
            <w:r>
              <w:rPr>
                <w:rFonts w:ascii="Calibri Light" w:hAnsi="Calibri Light"/>
                <w:color w:val="000000"/>
                <w:sz w:val="24"/>
                <w:szCs w:val="24"/>
              </w:rPr>
              <w:t>e</w:t>
            </w: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 xml:space="preserve"> as per the Fair Work Act, award, or agreement?</w:t>
            </w:r>
          </w:p>
        </w:tc>
      </w:tr>
      <w:tr w:rsidR="005B4574" w:rsidRPr="00473252" w14:paraId="319B6D63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15870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6D17206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1C101FAA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How appropriate is the flexible work arrangement that has been proposed?</w:t>
            </w:r>
          </w:p>
        </w:tc>
      </w:tr>
      <w:tr w:rsidR="005B4574" w:rsidRPr="00473252" w14:paraId="12056512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84493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2C04462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150C4024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Has the employee made it clear what they are hoping to seek from this arrangement?</w:t>
            </w:r>
          </w:p>
        </w:tc>
      </w:tr>
      <w:tr w:rsidR="005B4574" w:rsidRPr="00473252" w14:paraId="2949383D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159235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4031BA8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3648FE1C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How long will the arrangement be in place?</w:t>
            </w:r>
          </w:p>
        </w:tc>
      </w:tr>
      <w:tr w:rsidR="005B4574" w:rsidRPr="00473252" w14:paraId="3A9B67FC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69650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8FF3B3F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7290DDD7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Can work objectives be met another way if the flexible work arrangement is put in place?</w:t>
            </w:r>
          </w:p>
        </w:tc>
      </w:tr>
      <w:tr w:rsidR="005B4574" w:rsidRPr="00473252" w14:paraId="53DDFF7F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133575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F0F128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146077BB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How will the arrangement impact on the current work team and its priorities?</w:t>
            </w:r>
          </w:p>
        </w:tc>
      </w:tr>
      <w:tr w:rsidR="005B4574" w:rsidRPr="00473252" w14:paraId="271E67AA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72738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69F9EAE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34973022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Does the request require a level of resourcing that can be accommodated?</w:t>
            </w:r>
          </w:p>
        </w:tc>
      </w:tr>
      <w:tr w:rsidR="005B4574" w:rsidRPr="00473252" w14:paraId="01A14D5D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123670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47B9A08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24D1045E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How will workload issues be covered – does this present an opportunity to develop other team members?</w:t>
            </w:r>
          </w:p>
        </w:tc>
      </w:tr>
      <w:tr w:rsidR="005B4574" w:rsidRPr="00473252" w14:paraId="55F245CE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28893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42199A4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380FEC8A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Does the employee have face-to-face client contact, and if so, how can this arrangement be considered without disruption to the service provided?</w:t>
            </w:r>
          </w:p>
        </w:tc>
      </w:tr>
      <w:tr w:rsidR="005B4574" w:rsidRPr="00473252" w14:paraId="54E88F7C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140575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A6CE5EC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4EBD72C3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Will the proposed flexible working arrangement adequately address the employee concerns, and reason for seeking a flexible work arrangement?</w:t>
            </w:r>
          </w:p>
        </w:tc>
      </w:tr>
      <w:tr w:rsidR="005B4574" w:rsidRPr="00473252" w14:paraId="475C3DE5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56209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8D5706B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2F46BA0C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Will the employee’s arrangement impact their participation in important team events?</w:t>
            </w:r>
          </w:p>
        </w:tc>
      </w:tr>
      <w:tr w:rsidR="005B4574" w:rsidRPr="00473252" w14:paraId="7792FC01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39512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8BF445F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1CAEC39C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Do you have suggestions for alternative arrangements that may suit the employee and the work team if you can’t accommodate their original request?</w:t>
            </w:r>
          </w:p>
        </w:tc>
      </w:tr>
      <w:tr w:rsidR="005B4574" w:rsidRPr="00473252" w14:paraId="7228E0D5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93524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CDAA560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4B074D2F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 xml:space="preserve">Does the arrangement require a contract variation, or can it be accommodated informally? </w:t>
            </w:r>
          </w:p>
        </w:tc>
      </w:tr>
      <w:tr w:rsidR="005B4574" w:rsidRPr="00473252" w14:paraId="5ED978F3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54336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54646A3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1410AD6A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How will the arrangement be documented?</w:t>
            </w:r>
          </w:p>
        </w:tc>
      </w:tr>
      <w:tr w:rsidR="005B4574" w:rsidRPr="00473252" w14:paraId="0F7AF17E" w14:textId="77777777" w:rsidTr="00425119"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161736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01DA04" w14:textId="77777777" w:rsidR="005B4574" w:rsidRPr="00473252" w:rsidRDefault="005B4574" w:rsidP="00425119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73252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9" w:type="dxa"/>
          </w:tcPr>
          <w:p w14:paraId="5A15C031" w14:textId="77777777" w:rsidR="005B4574" w:rsidRPr="00473252" w:rsidRDefault="005B4574" w:rsidP="00425119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73252">
              <w:rPr>
                <w:rFonts w:ascii="Calibri Light" w:hAnsi="Calibri Light"/>
                <w:color w:val="000000"/>
                <w:sz w:val="24"/>
                <w:szCs w:val="24"/>
              </w:rPr>
              <w:t>How often will we review this arrangement to ensure it is working?</w:t>
            </w:r>
          </w:p>
        </w:tc>
      </w:tr>
    </w:tbl>
    <w:p w14:paraId="56B0089E" w14:textId="685058CB" w:rsidR="00852C80" w:rsidRDefault="00852C80" w:rsidP="00E2089C">
      <w:pPr>
        <w:pStyle w:val="Heading2"/>
      </w:pPr>
    </w:p>
    <w:sectPr w:rsidR="00852C80" w:rsidSect="00E2089C">
      <w:footerReference w:type="default" r:id="rId7"/>
      <w:type w:val="continuous"/>
      <w:pgSz w:w="11906" w:h="16838"/>
      <w:pgMar w:top="993" w:right="1440" w:bottom="993" w:left="1440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E5DBB" w14:textId="77777777" w:rsidR="007A343B" w:rsidRDefault="007A343B" w:rsidP="0051352E">
      <w:pPr>
        <w:spacing w:after="0" w:line="240" w:lineRule="auto"/>
      </w:pPr>
      <w:r>
        <w:separator/>
      </w:r>
    </w:p>
  </w:endnote>
  <w:endnote w:type="continuationSeparator" w:id="0">
    <w:p w14:paraId="65D42D8C" w14:textId="77777777" w:rsidR="007A343B" w:rsidRDefault="007A343B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143E59" w:themeColor="accent6" w:themeShade="80"/>
      </w:rPr>
      <w:id w:val="-313802813"/>
      <w:docPartObj>
        <w:docPartGallery w:val="Page Numbers (Bottom of Page)"/>
        <w:docPartUnique/>
      </w:docPartObj>
    </w:sdtPr>
    <w:sdtEndPr>
      <w:rPr>
        <w:noProof/>
        <w:color w:val="143E59" w:themeColor="accent6" w:themeShade="80"/>
      </w:rPr>
    </w:sdtEndPr>
    <w:sdtContent>
      <w:p w14:paraId="083FB14E" w14:textId="6A766B9D" w:rsidR="00852C80" w:rsidRPr="00AC744E" w:rsidRDefault="005B4574" w:rsidP="005B4574">
        <w:pPr>
          <w:pStyle w:val="Footer"/>
          <w:rPr>
            <w:color w:val="143E59" w:themeColor="accent6" w:themeShade="80"/>
          </w:rPr>
        </w:pPr>
        <w:r w:rsidRPr="00AC744E">
          <w:rPr>
            <w:color w:val="143E59" w:themeColor="accent6" w:themeShade="80"/>
          </w:rPr>
          <w:t>Questions to ask when considering workplace flexibility</w:t>
        </w:r>
        <w:r w:rsidR="00852C80" w:rsidRPr="00AC744E">
          <w:rPr>
            <w:color w:val="143E59" w:themeColor="accent6" w:themeShade="80"/>
          </w:rPr>
          <w:t xml:space="preserve"> –</w:t>
        </w:r>
        <w:r w:rsidR="00805C83" w:rsidRPr="00AC744E">
          <w:rPr>
            <w:color w:val="143E59" w:themeColor="accent6" w:themeShade="80"/>
          </w:rPr>
          <w:t>Work</w:t>
        </w:r>
        <w:r w:rsidRPr="00AC744E">
          <w:rPr>
            <w:color w:val="143E59" w:themeColor="accent6" w:themeShade="80"/>
          </w:rPr>
          <w:t>place Flexibility</w:t>
        </w:r>
        <w:r w:rsidR="00852C80" w:rsidRPr="00AC744E">
          <w:rPr>
            <w:color w:val="143E59" w:themeColor="accent6" w:themeShade="80"/>
          </w:rPr>
          <w:tab/>
        </w:r>
        <w:r w:rsidR="00852C80" w:rsidRPr="00AC744E">
          <w:rPr>
            <w:color w:val="143E59" w:themeColor="accent6" w:themeShade="80"/>
          </w:rPr>
          <w:fldChar w:fldCharType="begin"/>
        </w:r>
        <w:r w:rsidR="00852C80" w:rsidRPr="00AC744E">
          <w:rPr>
            <w:color w:val="143E59" w:themeColor="accent6" w:themeShade="80"/>
          </w:rPr>
          <w:instrText xml:space="preserve"> PAGE   \* MERGEFORMAT </w:instrText>
        </w:r>
        <w:r w:rsidR="00852C80" w:rsidRPr="00AC744E">
          <w:rPr>
            <w:color w:val="143E59" w:themeColor="accent6" w:themeShade="80"/>
          </w:rPr>
          <w:fldChar w:fldCharType="separate"/>
        </w:r>
        <w:r w:rsidR="00852C80" w:rsidRPr="00AC744E">
          <w:rPr>
            <w:noProof/>
            <w:color w:val="143E59" w:themeColor="accent6" w:themeShade="80"/>
          </w:rPr>
          <w:t>2</w:t>
        </w:r>
        <w:r w:rsidR="00852C80" w:rsidRPr="00AC744E">
          <w:rPr>
            <w:noProof/>
            <w:color w:val="143E59" w:themeColor="accent6" w:themeShade="80"/>
          </w:rPr>
          <w:fldChar w:fldCharType="end"/>
        </w:r>
      </w:p>
    </w:sdtContent>
  </w:sdt>
  <w:p w14:paraId="267ED8B5" w14:textId="77777777" w:rsidR="00852C80" w:rsidRDefault="00852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AE088" w14:textId="77777777" w:rsidR="007A343B" w:rsidRDefault="007A343B" w:rsidP="0051352E">
      <w:pPr>
        <w:spacing w:after="0" w:line="240" w:lineRule="auto"/>
      </w:pPr>
      <w:r>
        <w:separator/>
      </w:r>
    </w:p>
  </w:footnote>
  <w:footnote w:type="continuationSeparator" w:id="0">
    <w:p w14:paraId="53670A01" w14:textId="77777777" w:rsidR="007A343B" w:rsidRDefault="007A343B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A24CC"/>
    <w:multiLevelType w:val="hybridMultilevel"/>
    <w:tmpl w:val="A4FE3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01AF0"/>
    <w:multiLevelType w:val="hybridMultilevel"/>
    <w:tmpl w:val="34C0F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3960D1E"/>
    <w:multiLevelType w:val="hybridMultilevel"/>
    <w:tmpl w:val="E3C46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F0B47"/>
    <w:multiLevelType w:val="hybridMultilevel"/>
    <w:tmpl w:val="BEC04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52C2F"/>
    <w:multiLevelType w:val="hybridMultilevel"/>
    <w:tmpl w:val="FAB0D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037F4"/>
    <w:multiLevelType w:val="hybridMultilevel"/>
    <w:tmpl w:val="6A803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E21DF"/>
    <w:multiLevelType w:val="hybridMultilevel"/>
    <w:tmpl w:val="4EC2C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44D79"/>
    <w:multiLevelType w:val="hybridMultilevel"/>
    <w:tmpl w:val="1FBA9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4"/>
  </w:num>
  <w:num w:numId="14">
    <w:abstractNumId w:val="18"/>
  </w:num>
  <w:num w:numId="15">
    <w:abstractNumId w:val="20"/>
  </w:num>
  <w:num w:numId="16">
    <w:abstractNumId w:val="17"/>
  </w:num>
  <w:num w:numId="17">
    <w:abstractNumId w:val="13"/>
  </w:num>
  <w:num w:numId="18">
    <w:abstractNumId w:val="10"/>
  </w:num>
  <w:num w:numId="19">
    <w:abstractNumId w:val="15"/>
  </w:num>
  <w:num w:numId="20">
    <w:abstractNumId w:val="19"/>
  </w:num>
  <w:num w:numId="21">
    <w:abstractNumId w:val="17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7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DC"/>
    <w:rsid w:val="00052BBC"/>
    <w:rsid w:val="000A453D"/>
    <w:rsid w:val="00157F35"/>
    <w:rsid w:val="00217EAB"/>
    <w:rsid w:val="0022498C"/>
    <w:rsid w:val="002724D0"/>
    <w:rsid w:val="002A7840"/>
    <w:rsid w:val="002B1CE5"/>
    <w:rsid w:val="002F4DB3"/>
    <w:rsid w:val="003229EB"/>
    <w:rsid w:val="00350FFA"/>
    <w:rsid w:val="00382F07"/>
    <w:rsid w:val="00414677"/>
    <w:rsid w:val="00453C04"/>
    <w:rsid w:val="00486C96"/>
    <w:rsid w:val="00497764"/>
    <w:rsid w:val="0051352E"/>
    <w:rsid w:val="00517DA7"/>
    <w:rsid w:val="00520A33"/>
    <w:rsid w:val="00527AE4"/>
    <w:rsid w:val="0055569D"/>
    <w:rsid w:val="005B4574"/>
    <w:rsid w:val="005C26B2"/>
    <w:rsid w:val="005E4DBA"/>
    <w:rsid w:val="00610A38"/>
    <w:rsid w:val="00613338"/>
    <w:rsid w:val="00630DDF"/>
    <w:rsid w:val="006E5D6E"/>
    <w:rsid w:val="00721B03"/>
    <w:rsid w:val="007570DC"/>
    <w:rsid w:val="007A343B"/>
    <w:rsid w:val="007B1ABA"/>
    <w:rsid w:val="007B74C5"/>
    <w:rsid w:val="00805C83"/>
    <w:rsid w:val="008507C1"/>
    <w:rsid w:val="00852C80"/>
    <w:rsid w:val="00861934"/>
    <w:rsid w:val="008C04A1"/>
    <w:rsid w:val="008F0AC9"/>
    <w:rsid w:val="0093473D"/>
    <w:rsid w:val="00944ECC"/>
    <w:rsid w:val="00972F57"/>
    <w:rsid w:val="00995280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AC744E"/>
    <w:rsid w:val="00B100CC"/>
    <w:rsid w:val="00B6689D"/>
    <w:rsid w:val="00B72368"/>
    <w:rsid w:val="00C24CB0"/>
    <w:rsid w:val="00C54D58"/>
    <w:rsid w:val="00C573E1"/>
    <w:rsid w:val="00C60222"/>
    <w:rsid w:val="00C95DF6"/>
    <w:rsid w:val="00CC1EEB"/>
    <w:rsid w:val="00D03463"/>
    <w:rsid w:val="00D37603"/>
    <w:rsid w:val="00DA1B7B"/>
    <w:rsid w:val="00DB79DF"/>
    <w:rsid w:val="00E2089C"/>
    <w:rsid w:val="00EA32F7"/>
    <w:rsid w:val="00F230CD"/>
    <w:rsid w:val="00F51C18"/>
    <w:rsid w:val="00FA31E2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055029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2C80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86C96"/>
  </w:style>
  <w:style w:type="table" w:styleId="GridTable3-Accent1">
    <w:name w:val="Grid Table 3 Accent 1"/>
    <w:basedOn w:val="TableNormal"/>
    <w:uiPriority w:val="48"/>
    <w:rsid w:val="00486C9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ACF1" w:themeColor="accent1" w:themeTint="99"/>
        <w:left w:val="single" w:sz="4" w:space="0" w:color="00ACF1" w:themeColor="accent1" w:themeTint="99"/>
        <w:bottom w:val="single" w:sz="4" w:space="0" w:color="00ACF1" w:themeColor="accent1" w:themeTint="99"/>
        <w:right w:val="single" w:sz="4" w:space="0" w:color="00ACF1" w:themeColor="accent1" w:themeTint="99"/>
        <w:insideH w:val="single" w:sz="4" w:space="0" w:color="00ACF1" w:themeColor="accent1" w:themeTint="99"/>
        <w:insideV w:val="single" w:sz="4" w:space="0" w:color="00ACF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E5FF" w:themeFill="accent1" w:themeFillTint="33"/>
      </w:tcPr>
    </w:tblStylePr>
    <w:tblStylePr w:type="band1Horz">
      <w:tblPr/>
      <w:tcPr>
        <w:shd w:val="clear" w:color="auto" w:fill="A5E5FF" w:themeFill="accent1" w:themeFillTint="33"/>
      </w:tcPr>
    </w:tblStylePr>
    <w:tblStylePr w:type="neCell">
      <w:tblPr/>
      <w:tcPr>
        <w:tcBorders>
          <w:bottom w:val="single" w:sz="4" w:space="0" w:color="00ACF1" w:themeColor="accent1" w:themeTint="99"/>
        </w:tcBorders>
      </w:tcPr>
    </w:tblStylePr>
    <w:tblStylePr w:type="nwCell">
      <w:tblPr/>
      <w:tcPr>
        <w:tcBorders>
          <w:bottom w:val="single" w:sz="4" w:space="0" w:color="00ACF1" w:themeColor="accent1" w:themeTint="99"/>
        </w:tcBorders>
      </w:tcPr>
    </w:tblStylePr>
    <w:tblStylePr w:type="seCell">
      <w:tblPr/>
      <w:tcPr>
        <w:tcBorders>
          <w:top w:val="single" w:sz="4" w:space="0" w:color="00ACF1" w:themeColor="accent1" w:themeTint="99"/>
        </w:tcBorders>
      </w:tcPr>
    </w:tblStylePr>
    <w:tblStylePr w:type="swCell">
      <w:tblPr/>
      <w:tcPr>
        <w:tcBorders>
          <w:top w:val="single" w:sz="4" w:space="0" w:color="00ACF1" w:themeColor="accent1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486C96"/>
    <w:pPr>
      <w:spacing w:after="0" w:line="240" w:lineRule="auto"/>
    </w:pPr>
    <w:rPr>
      <w:color w:val="00212F" w:themeColor="accent1" w:themeShade="BF"/>
    </w:rPr>
    <w:tblPr>
      <w:tblStyleRowBandSize w:val="1"/>
      <w:tblStyleColBandSize w:val="1"/>
      <w:tblInd w:w="0" w:type="nil"/>
      <w:tblBorders>
        <w:top w:val="single" w:sz="4" w:space="0" w:color="00ACF1" w:themeColor="accent1" w:themeTint="99"/>
        <w:left w:val="single" w:sz="4" w:space="0" w:color="00ACF1" w:themeColor="accent1" w:themeTint="99"/>
        <w:bottom w:val="single" w:sz="4" w:space="0" w:color="00ACF1" w:themeColor="accent1" w:themeTint="99"/>
        <w:right w:val="single" w:sz="4" w:space="0" w:color="00ACF1" w:themeColor="accent1" w:themeTint="99"/>
        <w:insideH w:val="single" w:sz="4" w:space="0" w:color="00ACF1" w:themeColor="accent1" w:themeTint="99"/>
        <w:insideV w:val="single" w:sz="4" w:space="0" w:color="00ACF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ACF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AC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5FF" w:themeFill="accent1" w:themeFillTint="33"/>
      </w:tcPr>
    </w:tblStylePr>
    <w:tblStylePr w:type="band1Horz">
      <w:tblPr/>
      <w:tcPr>
        <w:shd w:val="clear" w:color="auto" w:fill="A5E5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6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2021-07-21T22:16:00Z</dcterms:created>
  <dcterms:modified xsi:type="dcterms:W3CDTF">2021-07-21T22:16:00Z</dcterms:modified>
</cp:coreProperties>
</file>