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9F15C" w14:textId="5D5330B7" w:rsidR="00067075" w:rsidRDefault="00C67024" w:rsidP="00591A22">
      <w:pPr>
        <w:pStyle w:val="Title"/>
        <w:spacing w:before="120"/>
      </w:pPr>
      <w:r>
        <w:rPr>
          <w:noProof/>
        </w:rPr>
        <w:drawing>
          <wp:anchor distT="0" distB="0" distL="114300" distR="114300" simplePos="0" relativeHeight="251656192" behindDoc="1" locked="0" layoutInCell="1" allowOverlap="1" wp14:anchorId="5B80CB99" wp14:editId="54E9D929">
            <wp:simplePos x="0" y="0"/>
            <wp:positionH relativeFrom="column">
              <wp:posOffset>-900430</wp:posOffset>
            </wp:positionH>
            <wp:positionV relativeFrom="page">
              <wp:posOffset>-109819</wp:posOffset>
            </wp:positionV>
            <wp:extent cx="10688400" cy="2039332"/>
            <wp:effectExtent l="0" t="0" r="0" b="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8"/>
                    <a:stretch>
                      <a:fillRect/>
                    </a:stretch>
                  </pic:blipFill>
                  <pic:spPr>
                    <a:xfrm>
                      <a:off x="0" y="0"/>
                      <a:ext cx="10688400" cy="2039332"/>
                    </a:xfrm>
                    <a:prstGeom prst="rect">
                      <a:avLst/>
                    </a:prstGeom>
                  </pic:spPr>
                </pic:pic>
              </a:graphicData>
            </a:graphic>
            <wp14:sizeRelH relativeFrom="page">
              <wp14:pctWidth>0</wp14:pctWidth>
            </wp14:sizeRelH>
            <wp14:sizeRelV relativeFrom="page">
              <wp14:pctHeight>0</wp14:pctHeight>
            </wp14:sizeRelV>
          </wp:anchor>
        </w:drawing>
      </w:r>
      <w:r w:rsidR="003A2EFF">
        <w:rPr>
          <w:noProof/>
        </w:rPr>
        <w:drawing>
          <wp:inline distT="0" distB="0" distL="0" distR="0" wp14:anchorId="0368C25A" wp14:editId="2A3CCB6B">
            <wp:extent cx="2865600" cy="820885"/>
            <wp:effectExtent l="0" t="0" r="0" b="0"/>
            <wp:docPr id="1" name="Picture 3" descr="Australian Government Workforce Australia Local Jobs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Australian Government Workforce Australia Local Jobs crest"/>
                    <pic:cNvPicPr/>
                  </pic:nvPicPr>
                  <pic:blipFill>
                    <a:blip r:embed="rId9"/>
                    <a:stretch>
                      <a:fillRect/>
                    </a:stretch>
                  </pic:blipFill>
                  <pic:spPr>
                    <a:xfrm>
                      <a:off x="0" y="0"/>
                      <a:ext cx="2865600" cy="820885"/>
                    </a:xfrm>
                    <a:prstGeom prst="rect">
                      <a:avLst/>
                    </a:prstGeom>
                  </pic:spPr>
                </pic:pic>
              </a:graphicData>
            </a:graphic>
          </wp:inline>
        </w:drawing>
      </w:r>
    </w:p>
    <w:p w14:paraId="29E1914A" w14:textId="4D8F9C99" w:rsidR="00EC6A53" w:rsidRDefault="00EC6A53" w:rsidP="00DD7333">
      <w:pPr>
        <w:spacing w:before="100" w:beforeAutospacing="1" w:after="0"/>
        <w:sectPr w:rsidR="00EC6A53" w:rsidSect="005F0144">
          <w:footerReference w:type="default" r:id="rId10"/>
          <w:type w:val="continuous"/>
          <w:pgSz w:w="16840" w:h="23820"/>
          <w:pgMar w:top="851" w:right="1418" w:bottom="1418" w:left="1418" w:header="170" w:footer="709" w:gutter="0"/>
          <w:cols w:space="708"/>
          <w:titlePg/>
          <w:docGrid w:linePitch="360"/>
        </w:sectPr>
      </w:pPr>
    </w:p>
    <w:p w14:paraId="147F3BDD" w14:textId="7F647519" w:rsidR="000D06F7" w:rsidRDefault="00C71746" w:rsidP="00DD7333">
      <w:pPr>
        <w:pStyle w:val="Title"/>
      </w:pPr>
      <w:r w:rsidRPr="007F5AFC">
        <w:rPr>
          <w:noProof/>
          <w:sz w:val="56"/>
          <w:szCs w:val="52"/>
        </w:rPr>
        <w:drawing>
          <wp:anchor distT="0" distB="0" distL="114300" distR="114300" simplePos="0" relativeHeight="251664384" behindDoc="0" locked="0" layoutInCell="1" allowOverlap="1" wp14:anchorId="421882DF" wp14:editId="597A51C9">
            <wp:simplePos x="0" y="0"/>
            <wp:positionH relativeFrom="column">
              <wp:posOffset>6042660</wp:posOffset>
            </wp:positionH>
            <wp:positionV relativeFrom="paragraph">
              <wp:posOffset>841375</wp:posOffset>
            </wp:positionV>
            <wp:extent cx="3420000" cy="4039200"/>
            <wp:effectExtent l="0" t="0" r="9525" b="0"/>
            <wp:wrapNone/>
            <wp:docPr id="1946015251" name="Picture 1946015251" descr="Geographical map for the Wimmera Mallee Employment Regi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eographical map for the Wimmera Mallee Employment Region">
                      <a:extLst>
                        <a:ext uri="{C183D7F6-B498-43B3-948B-1728B52AA6E4}">
                          <adec:decorative xmlns:adec="http://schemas.microsoft.com/office/drawing/2017/decorative" val="0"/>
                        </a:ext>
                      </a:extLst>
                    </pic:cNvPr>
                    <pic:cNvPicPr preferRelativeResize="0">
                      <a:picLocks noChangeAspect="1"/>
                    </pic:cNvPicPr>
                  </pic:nvPicPr>
                  <pic:blipFill>
                    <a:blip r:embed="rId11"/>
                    <a:srcRect t="2557" b="2557"/>
                    <a:stretch>
                      <a:fillRect/>
                    </a:stretch>
                  </pic:blipFill>
                  <pic:spPr bwMode="auto">
                    <a:xfrm>
                      <a:off x="0" y="0"/>
                      <a:ext cx="3420000" cy="4039200"/>
                    </a:xfrm>
                    <a:prstGeom prst="rect">
                      <a:avLst/>
                    </a:prstGeom>
                    <a:ln w="15875">
                      <a:noFill/>
                    </a:ln>
                    <a:extLst>
                      <a:ext uri="{53640926-AAD7-44D8-BBD7-CCE9431645EC}">
                        <a14:shadowObscured xmlns:a14="http://schemas.microsoft.com/office/drawing/2010/main"/>
                      </a:ext>
                    </a:extLst>
                  </pic:spPr>
                </pic:pic>
              </a:graphicData>
            </a:graphic>
          </wp:anchor>
        </w:drawing>
      </w:r>
      <w:r w:rsidR="000D06F7">
        <w:t>Local Jobs Plan</w:t>
      </w:r>
    </w:p>
    <w:p w14:paraId="374AEBD5" w14:textId="67BCA5DD" w:rsidR="000D06F7" w:rsidRPr="000D06F7" w:rsidRDefault="00514753" w:rsidP="00186F5B">
      <w:pPr>
        <w:pStyle w:val="Subtitle"/>
        <w:spacing w:after="0"/>
        <w:rPr>
          <w:rStyle w:val="Strong"/>
          <w:b/>
          <w:bCs w:val="0"/>
        </w:rPr>
      </w:pPr>
      <w:r>
        <w:t>Wimmera Mallee</w:t>
      </w:r>
      <w:r w:rsidR="00E41CC6">
        <w:t xml:space="preserve"> </w:t>
      </w:r>
      <w:r w:rsidR="00E41CC6" w:rsidRPr="000D06F7">
        <w:rPr>
          <w:rStyle w:val="Strong"/>
          <w:b/>
          <w:bCs w:val="0"/>
        </w:rPr>
        <w:t>Employment Region</w:t>
      </w:r>
      <w:r w:rsidR="00E41CC6" w:rsidRPr="000D06F7">
        <w:rPr>
          <w:color w:val="0076BD" w:themeColor="text2"/>
        </w:rPr>
        <w:t xml:space="preserve"> |</w:t>
      </w:r>
      <w:r w:rsidR="00E41CC6" w:rsidRPr="00AB0F24">
        <w:rPr>
          <w:color w:val="0076BD" w:themeColor="text2"/>
        </w:rPr>
        <w:t xml:space="preserve"> </w:t>
      </w:r>
      <w:r>
        <w:rPr>
          <w:color w:val="auto"/>
        </w:rPr>
        <w:t>VIC</w:t>
      </w:r>
      <w:r w:rsidR="000D06F7" w:rsidRPr="000D06F7">
        <w:rPr>
          <w:color w:val="0076BD" w:themeColor="text2"/>
        </w:rPr>
        <w:t xml:space="preserve"> | </w:t>
      </w:r>
      <w:r w:rsidR="0068595F">
        <w:rPr>
          <w:rStyle w:val="Strong"/>
          <w:b/>
          <w:bCs w:val="0"/>
        </w:rPr>
        <w:t>June</w:t>
      </w:r>
      <w:r w:rsidR="00A3263A" w:rsidRPr="00734AEA">
        <w:rPr>
          <w:rStyle w:val="Strong"/>
          <w:b/>
          <w:bCs w:val="0"/>
        </w:rPr>
        <w:t xml:space="preserve"> 2026</w:t>
      </w:r>
    </w:p>
    <w:p w14:paraId="4A4A33E8" w14:textId="77777777" w:rsidR="00DE5256" w:rsidRDefault="005F0144" w:rsidP="00DE5256">
      <w:pPr>
        <w:spacing w:before="120" w:after="0" w:line="240" w:lineRule="auto"/>
      </w:pPr>
      <w:bookmarkStart w:id="0" w:name="_Toc30065222"/>
      <w:r>
        <w:t>W</w:t>
      </w:r>
      <w:r w:rsidRPr="005F0144">
        <w:t xml:space="preserve">orkforce Australia Local Jobs (Local Jobs) </w:t>
      </w:r>
      <w:r w:rsidR="0095291A">
        <w:t xml:space="preserve">is a program that </w:t>
      </w:r>
      <w:bookmarkEnd w:id="0"/>
      <w:r w:rsidR="009A3B1B">
        <w:t xml:space="preserve">creates partnerships between </w:t>
      </w:r>
      <w:r w:rsidR="00A45138">
        <w:t>busines</w:t>
      </w:r>
      <w:r w:rsidR="00611466">
        <w:t>s</w:t>
      </w:r>
      <w:r w:rsidR="00DE5256">
        <w:t xml:space="preserve"> </w:t>
      </w:r>
      <w:r w:rsidR="00A45138">
        <w:t xml:space="preserve">and </w:t>
      </w:r>
    </w:p>
    <w:p w14:paraId="10512078" w14:textId="5CA89432" w:rsidR="00074A76" w:rsidRDefault="00A45138" w:rsidP="00DE5256">
      <w:pPr>
        <w:spacing w:after="120" w:line="240" w:lineRule="auto"/>
      </w:pPr>
      <w:r>
        <w:t>communities to meet local workforce needs</w:t>
      </w:r>
      <w:r w:rsidR="00C75AC7">
        <w:t xml:space="preserve">, </w:t>
      </w:r>
      <w:r w:rsidR="00AF5C66">
        <w:t>thereby improving</w:t>
      </w:r>
      <w:r w:rsidR="00074A76">
        <w:t xml:space="preserve"> </w:t>
      </w:r>
      <w:r w:rsidR="00AF5C66">
        <w:t>employment outcomes.</w:t>
      </w:r>
    </w:p>
    <w:p w14:paraId="61B434ED" w14:textId="5D4E85CE" w:rsidR="000D06F7" w:rsidRDefault="00AE19CB" w:rsidP="005A18AE">
      <w:pPr>
        <w:spacing w:before="120" w:after="120"/>
        <w:sectPr w:rsidR="000D06F7" w:rsidSect="005F0144">
          <w:type w:val="continuous"/>
          <w:pgSz w:w="16840" w:h="23820"/>
          <w:pgMar w:top="3969" w:right="1418" w:bottom="1418" w:left="1418" w:header="0" w:footer="709" w:gutter="0"/>
          <w:cols w:space="708"/>
          <w:titlePg/>
          <w:docGrid w:linePitch="360"/>
        </w:sectPr>
      </w:pPr>
      <w:r>
        <w:rPr>
          <w:noProof/>
        </w:rPr>
        <mc:AlternateContent>
          <mc:Choice Requires="wps">
            <w:drawing>
              <wp:anchor distT="0" distB="0" distL="114300" distR="114300" simplePos="0" relativeHeight="251655167" behindDoc="1" locked="0" layoutInCell="1" allowOverlap="1" wp14:anchorId="7D7817BF" wp14:editId="73E3BC45">
                <wp:simplePos x="0" y="0"/>
                <wp:positionH relativeFrom="column">
                  <wp:posOffset>-109855</wp:posOffset>
                </wp:positionH>
                <wp:positionV relativeFrom="page">
                  <wp:posOffset>3914776</wp:posOffset>
                </wp:positionV>
                <wp:extent cx="6001385" cy="3105150"/>
                <wp:effectExtent l="0" t="0" r="0" b="0"/>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001385" cy="3105150"/>
                        </a:xfrm>
                        <a:prstGeom prst="rect">
                          <a:avLst/>
                        </a:prstGeom>
                        <a:solidFill>
                          <a:srgbClr val="F4F4F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C36106" id="Rectangle 3" o:spid="_x0000_s1026" alt="&quot;&quot;" style="position:absolute;margin-left:-8.65pt;margin-top:308.25pt;width:472.55pt;height:244.5pt;z-index:-251661313;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" fillcolor="#f4f4f4" stroked="f" strokeweight="1pt">
                <w10:wrap anchory="page"/>
              </v:rect>
            </w:pict>
          </mc:Fallback>
        </mc:AlternateContent>
      </w:r>
      <w:r w:rsidR="00AF5C66">
        <w:t>Local Jobs operates in all 51 Employment Regions in Australia.</w:t>
      </w:r>
    </w:p>
    <w:p w14:paraId="2546DA31" w14:textId="6CC52E0B" w:rsidR="000D06F7" w:rsidRDefault="000D06F7" w:rsidP="005A18AE">
      <w:pPr>
        <w:pStyle w:val="Heading2"/>
        <w:spacing w:before="0"/>
      </w:pPr>
      <w:r>
        <w:t xml:space="preserve">Local Jobs </w:t>
      </w:r>
      <w:r w:rsidR="00941E3C">
        <w:t>Overview</w:t>
      </w:r>
    </w:p>
    <w:p w14:paraId="2A2D61C5" w14:textId="77777777" w:rsidR="000D06F7" w:rsidRDefault="000D06F7" w:rsidP="000D06F7">
      <w:pPr>
        <w:pStyle w:val="Heading3"/>
      </w:pPr>
      <w:r>
        <w:t>Local Jobs Plan</w:t>
      </w:r>
    </w:p>
    <w:p w14:paraId="2A0C7F7C" w14:textId="0079B636" w:rsidR="000D06F7" w:rsidRDefault="00941E3C" w:rsidP="000D06F7">
      <w:pPr>
        <w:spacing w:after="120"/>
      </w:pPr>
      <w:r>
        <w:t>Each Employment Region</w:t>
      </w:r>
      <w:r w:rsidR="0005641D">
        <w:t xml:space="preserve"> has a</w:t>
      </w:r>
      <w:r w:rsidR="000D06F7">
        <w:t xml:space="preserve"> Local Jobs Plan</w:t>
      </w:r>
      <w:r w:rsidR="0005641D">
        <w:t xml:space="preserve"> which</w:t>
      </w:r>
      <w:r w:rsidR="000D06F7">
        <w:t xml:space="preserve"> </w:t>
      </w:r>
      <w:r w:rsidR="004D73E5">
        <w:t>outlines</w:t>
      </w:r>
      <w:r w:rsidR="000D06F7">
        <w:t xml:space="preserve"> the </w:t>
      </w:r>
      <w:r w:rsidR="00E85502">
        <w:t>labour market</w:t>
      </w:r>
      <w:r w:rsidR="000D06F7">
        <w:t xml:space="preserve"> challenges</w:t>
      </w:r>
      <w:r w:rsidR="0005641D">
        <w:t xml:space="preserve"> in the region </w:t>
      </w:r>
      <w:r w:rsidR="00805564">
        <w:t>and the strategies to address these challenges.</w:t>
      </w:r>
    </w:p>
    <w:p w14:paraId="3C838560" w14:textId="584FE353" w:rsidR="000D06F7" w:rsidRDefault="00B97372" w:rsidP="000D06F7">
      <w:pPr>
        <w:pStyle w:val="Heading3"/>
      </w:pPr>
      <w:r>
        <w:t>Job Coordinators</w:t>
      </w:r>
    </w:p>
    <w:p w14:paraId="53449B5D" w14:textId="552B4B21" w:rsidR="000D06F7" w:rsidRDefault="00B46D4C" w:rsidP="000D06F7">
      <w:pPr>
        <w:spacing w:after="120"/>
      </w:pPr>
      <w:r>
        <w:t>Each Employment Region has a dedicated Job Coordinator</w:t>
      </w:r>
      <w:r w:rsidR="009809C0">
        <w:t xml:space="preserve"> who </w:t>
      </w:r>
      <w:r w:rsidR="00D87B8F">
        <w:t xml:space="preserve">leverages existing resources, supports local labour markets through structural adjustments and retrenchments, </w:t>
      </w:r>
      <w:r w:rsidR="00716BF0">
        <w:t>and creates opportunities for collaboration between business and communities.</w:t>
      </w:r>
      <w:r w:rsidR="00DD7333">
        <w:br w:type="column"/>
      </w:r>
    </w:p>
    <w:p w14:paraId="0A091B2D" w14:textId="2EFA1829" w:rsidR="000D06F7" w:rsidRDefault="000D06F7" w:rsidP="000D06F7">
      <w:pPr>
        <w:pStyle w:val="Heading3"/>
      </w:pPr>
      <w:r>
        <w:t>Local Jobs and Skills Taskforce</w:t>
      </w:r>
    </w:p>
    <w:p w14:paraId="1A643F67" w14:textId="53E3F8A0" w:rsidR="000D06F7" w:rsidRDefault="000D06F7" w:rsidP="000D06F7">
      <w:pPr>
        <w:spacing w:after="120"/>
      </w:pPr>
      <w:r>
        <w:t xml:space="preserve">Each Employment Region has its own </w:t>
      </w:r>
      <w:r w:rsidR="00836463">
        <w:t>t</w:t>
      </w:r>
      <w:r>
        <w:t xml:space="preserve">askforce </w:t>
      </w:r>
      <w:r w:rsidR="007D2446">
        <w:t xml:space="preserve">that meets regularly with the Job Coordinator </w:t>
      </w:r>
      <w:r w:rsidR="00836463">
        <w:t xml:space="preserve">to develop an understanding </w:t>
      </w:r>
      <w:r w:rsidR="009F4C2B">
        <w:t>of challenges in the</w:t>
      </w:r>
      <w:r w:rsidR="00836463">
        <w:t xml:space="preserve"> region</w:t>
      </w:r>
      <w:r w:rsidR="009F4C2B">
        <w:t xml:space="preserve"> and implement solutions.</w:t>
      </w:r>
      <w:r w:rsidR="00466015">
        <w:t xml:space="preserve"> The taskforce is comprised of representatives from the region.</w:t>
      </w:r>
    </w:p>
    <w:p w14:paraId="12E112C9" w14:textId="22CC3679" w:rsidR="000D06F7" w:rsidRDefault="00FB5DF8" w:rsidP="000D06F7">
      <w:pPr>
        <w:pStyle w:val="Heading3"/>
      </w:pPr>
      <w:r>
        <w:t xml:space="preserve">Local Jobs, Local People </w:t>
      </w:r>
      <w:r w:rsidR="002D4A96">
        <w:t>G</w:t>
      </w:r>
      <w:r>
        <w:t>rant</w:t>
      </w:r>
    </w:p>
    <w:p w14:paraId="595F4A1A" w14:textId="54013B86" w:rsidR="000D06F7" w:rsidRDefault="00357EC2" w:rsidP="00DD7333">
      <w:pPr>
        <w:spacing w:after="120"/>
        <w:sectPr w:rsidR="000D06F7" w:rsidSect="000D06F7">
          <w:type w:val="continuous"/>
          <w:pgSz w:w="16840" w:h="23820"/>
          <w:pgMar w:top="3969" w:right="1418" w:bottom="1418" w:left="1418" w:header="0" w:footer="709" w:gutter="0"/>
          <w:cols w:num="3" w:space="708"/>
          <w:titlePg/>
          <w:docGrid w:linePitch="360"/>
        </w:sectPr>
      </w:pPr>
      <w:r>
        <w:rPr>
          <w:noProof/>
        </w:rPr>
        <mc:AlternateContent>
          <mc:Choice Requires="wps">
            <w:drawing>
              <wp:anchor distT="0" distB="0" distL="114300" distR="114300" simplePos="0" relativeHeight="251659264" behindDoc="0" locked="0" layoutInCell="1" allowOverlap="1" wp14:anchorId="10DD071C" wp14:editId="5AB3B092">
                <wp:simplePos x="0" y="0"/>
                <wp:positionH relativeFrom="column">
                  <wp:posOffset>2931795</wp:posOffset>
                </wp:positionH>
                <wp:positionV relativeFrom="page">
                  <wp:posOffset>6348730</wp:posOffset>
                </wp:positionV>
                <wp:extent cx="3420000" cy="658800"/>
                <wp:effectExtent l="0" t="0" r="9525" b="8255"/>
                <wp:wrapNone/>
                <wp:docPr id="47" name="Rectangle 4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420000" cy="658800"/>
                        </a:xfrm>
                        <a:prstGeom prst="roundRect">
                          <a:avLst>
                            <a:gd name="adj" fmla="val 0"/>
                          </a:avLst>
                        </a:prstGeom>
                        <a:solidFill>
                          <a:srgbClr val="F4F4F4"/>
                        </a:solidFill>
                        <a:ln w="1587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3757906" w14:textId="2EE7A626" w:rsidR="00DD7333" w:rsidRPr="00E61F67" w:rsidRDefault="0095291A" w:rsidP="00ED5138">
                            <w:pPr>
                              <w:spacing w:after="0"/>
                              <w:jc w:val="center"/>
                              <w:rPr>
                                <w:color w:val="051532" w:themeColor="text1"/>
                              </w:rPr>
                            </w:pPr>
                            <w:r w:rsidRPr="00E61F67">
                              <w:rPr>
                                <w:color w:val="051532" w:themeColor="text1"/>
                              </w:rPr>
                              <w:t xml:space="preserve">Explore labour market insights for </w:t>
                            </w:r>
                            <w:r w:rsidR="00ED5138" w:rsidRPr="00E61F67">
                              <w:rPr>
                                <w:color w:val="051532" w:themeColor="text1"/>
                              </w:rPr>
                              <w:br/>
                            </w:r>
                            <w:hyperlink r:id="rId12" w:history="1">
                              <w:r w:rsidR="00DB7DBA">
                                <w:rPr>
                                  <w:rStyle w:val="Hyperlink"/>
                                </w:rPr>
                                <w:t>Wimmera</w:t>
                              </w:r>
                              <w:r w:rsidR="001E3534" w:rsidRPr="004D35EF">
                                <w:rPr>
                                  <w:rStyle w:val="Hyperlink"/>
                                </w:rPr>
                                <w:t xml:space="preserve"> </w:t>
                              </w:r>
                              <w:r w:rsidR="00DB7DBA">
                                <w:rPr>
                                  <w:rStyle w:val="Hyperlink"/>
                                </w:rPr>
                                <w:t>Mallee</w:t>
                              </w:r>
                            </w:hyperlink>
                            <w:r w:rsidRPr="00E61F67">
                              <w:rPr>
                                <w:color w:val="051532" w:themeColor="text1"/>
                              </w:rPr>
                              <w:t xml:space="preserve"> Employment Region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DD071C" id="Rectangle 47" o:spid="_x0000_s1026" alt="&quot;&quot;" style="position:absolute;margin-left:230.85pt;margin-top:499.9pt;width:269.3pt;height:51.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" fillcolor="#f4f4f4" stroked="f" strokeweight="1.25pt">
                <v:stroke joinstyle="miter"/>
                <v:textbox>
                  <w:txbxContent>
                    <w:p w14:paraId="03757906" w14:textId="2EE7A626" w:rsidR="00DD7333" w:rsidRPr="00E61F67" w:rsidRDefault="0095291A" w:rsidP="00ED5138">
                      <w:pPr>
                        <w:spacing w:after="0"/>
                        <w:jc w:val="center"/>
                        <w:rPr>
                          <w:color w:val="051532" w:themeColor="text1"/>
                        </w:rPr>
                      </w:pPr>
                      <w:r w:rsidRPr="00E61F67">
                        <w:rPr>
                          <w:color w:val="051532" w:themeColor="text1"/>
                        </w:rPr>
                        <w:t xml:space="preserve">Explore labour market insights for </w:t>
                      </w:r>
                      <w:r w:rsidR="00ED5138" w:rsidRPr="00E61F67">
                        <w:rPr>
                          <w:color w:val="051532" w:themeColor="text1"/>
                        </w:rPr>
                        <w:br/>
                      </w:r>
                      <w:hyperlink r:id="rId13" w:history="1">
                        <w:r w:rsidR="00DB7DBA">
                          <w:rPr>
                            <w:rStyle w:val="Hyperlink"/>
                          </w:rPr>
                          <w:t>Wimmera</w:t>
                        </w:r>
                        <w:r w:rsidR="001E3534" w:rsidRPr="004D35EF">
                          <w:rPr>
                            <w:rStyle w:val="Hyperlink"/>
                          </w:rPr>
                          <w:t xml:space="preserve"> </w:t>
                        </w:r>
                        <w:r w:rsidR="00DB7DBA">
                          <w:rPr>
                            <w:rStyle w:val="Hyperlink"/>
                          </w:rPr>
                          <w:t>Mallee</w:t>
                        </w:r>
                      </w:hyperlink>
                      <w:r w:rsidRPr="00E61F67">
                        <w:rPr>
                          <w:color w:val="051532" w:themeColor="text1"/>
                        </w:rPr>
                        <w:t xml:space="preserve"> Employment Region</w:t>
                      </w:r>
                    </w:p>
                  </w:txbxContent>
                </v:textbox>
                <w10:wrap anchory="page"/>
              </v:roundrect>
            </w:pict>
          </mc:Fallback>
        </mc:AlternateContent>
      </w:r>
      <w:r w:rsidR="00794D86">
        <w:t xml:space="preserve">The Local Jobs, Local People </w:t>
      </w:r>
      <w:r w:rsidR="00FE1CAB">
        <w:t>g</w:t>
      </w:r>
      <w:r w:rsidR="00794D86">
        <w:t xml:space="preserve">rant </w:t>
      </w:r>
      <w:r w:rsidR="00497390">
        <w:t>fund</w:t>
      </w:r>
      <w:r w:rsidR="00913702">
        <w:t>s</w:t>
      </w:r>
      <w:r w:rsidR="00497390">
        <w:t xml:space="preserve"> activities that help people into ongoing employment or </w:t>
      </w:r>
      <w:r w:rsidR="003C4B8D">
        <w:t>training</w:t>
      </w:r>
      <w:r w:rsidR="00A71AF1">
        <w:t>.</w:t>
      </w:r>
      <w:r w:rsidR="00913702">
        <w:t xml:space="preserve"> Activities must support local </w:t>
      </w:r>
      <w:r w:rsidR="003B3043">
        <w:t>labour market</w:t>
      </w:r>
      <w:r w:rsidR="00913702">
        <w:t xml:space="preserve"> needs</w:t>
      </w:r>
      <w:r w:rsidR="00AE19CB">
        <w:t>.</w:t>
      </w:r>
      <w:r w:rsidR="00794D86">
        <w:t xml:space="preserve"> </w:t>
      </w:r>
      <w:r w:rsidR="00DD7333">
        <w:br w:type="column"/>
      </w:r>
    </w:p>
    <w:p w14:paraId="4C34E113" w14:textId="67AC5C33" w:rsidR="00DD7333" w:rsidRPr="008C50DF" w:rsidRDefault="00D97972" w:rsidP="00FF212F">
      <w:pPr>
        <w:pStyle w:val="Heading2"/>
        <w:spacing w:before="480"/>
      </w:pPr>
      <w:r>
        <w:rPr>
          <w:rFonts w:eastAsia="Times New Roman"/>
        </w:rPr>
        <w:t xml:space="preserve">Local </w:t>
      </w:r>
      <w:r w:rsidR="00D17E31">
        <w:rPr>
          <w:rFonts w:eastAsia="Times New Roman"/>
        </w:rPr>
        <w:t>l</w:t>
      </w:r>
      <w:r w:rsidRPr="00250763">
        <w:rPr>
          <w:rFonts w:eastAsia="Times New Roman"/>
        </w:rPr>
        <w:t>abour</w:t>
      </w:r>
      <w:r>
        <w:rPr>
          <w:rFonts w:eastAsia="Times New Roman"/>
        </w:rPr>
        <w:t xml:space="preserve"> </w:t>
      </w:r>
      <w:r w:rsidR="00D17E31">
        <w:rPr>
          <w:rFonts w:eastAsia="Times New Roman"/>
        </w:rPr>
        <w:t>m</w:t>
      </w:r>
      <w:r>
        <w:rPr>
          <w:rFonts w:eastAsia="Times New Roman"/>
        </w:rPr>
        <w:t xml:space="preserve">arket </w:t>
      </w:r>
      <w:r w:rsidR="00D17E31">
        <w:rPr>
          <w:rFonts w:eastAsia="Times New Roman"/>
        </w:rPr>
        <w:t>c</w:t>
      </w:r>
      <w:r>
        <w:rPr>
          <w:rFonts w:eastAsia="Times New Roman"/>
        </w:rPr>
        <w:t>hallenges</w:t>
      </w:r>
      <w:r w:rsidR="0095291A">
        <w:rPr>
          <w:rFonts w:eastAsia="Times New Roman"/>
        </w:rPr>
        <w:t xml:space="preserve"> </w:t>
      </w:r>
    </w:p>
    <w:p w14:paraId="0C086AC9" w14:textId="77777777" w:rsidR="00DD7333" w:rsidRDefault="00DD7333" w:rsidP="00DD7333">
      <w:pPr>
        <w:numPr>
          <w:ilvl w:val="0"/>
          <w:numId w:val="14"/>
        </w:numPr>
        <w:spacing w:after="120"/>
        <w:sectPr w:rsidR="00DD7333" w:rsidSect="00DD7333">
          <w:headerReference w:type="default" r:id="rId14"/>
          <w:type w:val="continuous"/>
          <w:pgSz w:w="16840" w:h="23820"/>
          <w:pgMar w:top="1418" w:right="1418" w:bottom="1418" w:left="1418" w:header="0" w:footer="709" w:gutter="0"/>
          <w:cols w:space="708"/>
          <w:titlePg/>
          <w:docGrid w:linePitch="360"/>
        </w:sectPr>
      </w:pPr>
    </w:p>
    <w:p w14:paraId="7E367C12" w14:textId="37417F22" w:rsidR="0002120C" w:rsidRDefault="00C61DF0" w:rsidP="0002120C">
      <w:pPr>
        <w:numPr>
          <w:ilvl w:val="0"/>
          <w:numId w:val="14"/>
        </w:numPr>
        <w:spacing w:after="0"/>
        <w:ind w:left="284" w:hanging="284"/>
      </w:pPr>
      <w:r>
        <w:t xml:space="preserve">Mature </w:t>
      </w:r>
      <w:r w:rsidR="00C71746">
        <w:t>a</w:t>
      </w:r>
      <w:r>
        <w:t xml:space="preserve">ged individuals </w:t>
      </w:r>
      <w:r w:rsidR="00774546">
        <w:t xml:space="preserve">can </w:t>
      </w:r>
      <w:r>
        <w:t>experience multiple challenges to securing and retainin</w:t>
      </w:r>
      <w:r w:rsidR="00E04CD6">
        <w:t>g employment opportunities in a competitive market</w:t>
      </w:r>
      <w:r w:rsidR="002F4B20">
        <w:t xml:space="preserve">. </w:t>
      </w:r>
      <w:r w:rsidR="00F86AB4">
        <w:t>Employment Service Provider caseload</w:t>
      </w:r>
      <w:r w:rsidR="00C3390D">
        <w:t>s</w:t>
      </w:r>
      <w:r w:rsidR="00F86AB4">
        <w:t xml:space="preserve"> highlight mature age people</w:t>
      </w:r>
      <w:r w:rsidR="00C3390D">
        <w:t xml:space="preserve"> are more likely to experience long-term unemployment.</w:t>
      </w:r>
    </w:p>
    <w:p w14:paraId="5B649B44" w14:textId="66B70BE6" w:rsidR="00C71746" w:rsidRDefault="005C552E" w:rsidP="0002120C">
      <w:pPr>
        <w:numPr>
          <w:ilvl w:val="0"/>
          <w:numId w:val="14"/>
        </w:numPr>
        <w:spacing w:after="0"/>
        <w:ind w:left="284" w:hanging="284"/>
      </w:pPr>
      <w:r>
        <w:t>First Nations people in the region experience disproportionate challenges in connecting with an</w:t>
      </w:r>
      <w:r w:rsidR="005343E9">
        <w:t>d</w:t>
      </w:r>
      <w:r>
        <w:t xml:space="preserve"> remaining engaged in</w:t>
      </w:r>
      <w:r w:rsidR="006406B7">
        <w:t xml:space="preserve"> education, training and employment. These challenges can include limited access to culturally safe services, e</w:t>
      </w:r>
      <w:r w:rsidR="005343E9">
        <w:t>xperiences of discrimination, and difficulty navigating mainstream systems that may not reflect</w:t>
      </w:r>
      <w:r w:rsidR="00074DC4">
        <w:t xml:space="preserve"> community needs or cultural obligations.</w:t>
      </w:r>
    </w:p>
    <w:p w14:paraId="681444C5" w14:textId="460B00F3" w:rsidR="00C71746" w:rsidRDefault="00C71746" w:rsidP="00C71746">
      <w:pPr>
        <w:numPr>
          <w:ilvl w:val="0"/>
          <w:numId w:val="14"/>
        </w:numPr>
        <w:spacing w:after="0"/>
        <w:ind w:left="284" w:hanging="284"/>
      </w:pPr>
      <w:r>
        <w:t>I</w:t>
      </w:r>
      <w:r w:rsidR="00074DC4">
        <w:t>n some locations, restricted access to local training options, transport barriers and limited culturally supportive workplace environments further impact participation.</w:t>
      </w:r>
    </w:p>
    <w:p w14:paraId="06A73EB3" w14:textId="2F303279" w:rsidR="00C71746" w:rsidRDefault="004E23C9" w:rsidP="00C71746">
      <w:pPr>
        <w:numPr>
          <w:ilvl w:val="0"/>
          <w:numId w:val="14"/>
        </w:numPr>
        <w:spacing w:after="0"/>
        <w:ind w:left="284" w:hanging="284"/>
      </w:pPr>
      <w:r>
        <w:t>There are ongoing workforce shortages in growing industries such as construction, food and meat processing, early childhood education and</w:t>
      </w:r>
      <w:r w:rsidR="00C71746">
        <w:t xml:space="preserve"> </w:t>
      </w:r>
    </w:p>
    <w:p w14:paraId="78675E63" w14:textId="670D12FD" w:rsidR="00C71746" w:rsidRPr="00C71746" w:rsidRDefault="004E23C9" w:rsidP="00C55C33">
      <w:pPr>
        <w:spacing w:after="0"/>
        <w:ind w:left="284"/>
      </w:pPr>
      <w:r>
        <w:t xml:space="preserve">care, as well as </w:t>
      </w:r>
      <w:r w:rsidR="00172C27">
        <w:t>health care and social assistance, driven both by limited new entrants and challenges with staff retention.</w:t>
      </w:r>
    </w:p>
    <w:p w14:paraId="45062C41" w14:textId="493AFD21" w:rsidR="00C71746" w:rsidRDefault="0002120C" w:rsidP="00C71746">
      <w:pPr>
        <w:numPr>
          <w:ilvl w:val="0"/>
          <w:numId w:val="14"/>
        </w:numPr>
        <w:spacing w:after="0"/>
        <w:ind w:left="284" w:hanging="284"/>
      </w:pPr>
      <w:r w:rsidRPr="0002120C">
        <w:rPr>
          <w:szCs w:val="21"/>
        </w:rPr>
        <w:t>Young people in regional and remote towns face challenges not experienced by their counterparts in large towns, including a lack of access to school-based employment programs, employment opportunities, apprenticeships, and post-secondary training pathways.</w:t>
      </w:r>
    </w:p>
    <w:p w14:paraId="20A20787" w14:textId="5AD6E05A" w:rsidR="00F5035D" w:rsidRDefault="0002120C" w:rsidP="00071E0A">
      <w:pPr>
        <w:numPr>
          <w:ilvl w:val="0"/>
          <w:numId w:val="14"/>
        </w:numPr>
        <w:spacing w:after="0"/>
        <w:ind w:left="284" w:hanging="284"/>
      </w:pPr>
      <w:r>
        <w:t xml:space="preserve">Culturally and </w:t>
      </w:r>
      <w:r w:rsidR="00C71746">
        <w:t>l</w:t>
      </w:r>
      <w:r>
        <w:t xml:space="preserve">inguistically </w:t>
      </w:r>
      <w:r w:rsidR="00C71746">
        <w:t>d</w:t>
      </w:r>
      <w:r>
        <w:t xml:space="preserve">iverse (CALD) individuals experience unique challenges in accessing training and employment opportunities to match their skillset and needs. A lack of knowledge around eligibility for programs and language </w:t>
      </w:r>
      <w:r w:rsidR="004543CA">
        <w:t>barriers</w:t>
      </w:r>
      <w:r>
        <w:t xml:space="preserve"> in regional towns remain a challenge. </w:t>
      </w:r>
    </w:p>
    <w:p w14:paraId="2001CCF8" w14:textId="0069CE24" w:rsidR="00C71746" w:rsidRDefault="0002120C" w:rsidP="00C71746">
      <w:pPr>
        <w:numPr>
          <w:ilvl w:val="0"/>
          <w:numId w:val="14"/>
        </w:numPr>
        <w:spacing w:after="0"/>
        <w:ind w:left="284" w:hanging="284"/>
        <w:sectPr w:rsidR="00C71746" w:rsidSect="00C55C33">
          <w:type w:val="continuous"/>
          <w:pgSz w:w="16840" w:h="23820"/>
          <w:pgMar w:top="1418" w:right="1418" w:bottom="1418" w:left="1418" w:header="0" w:footer="709" w:gutter="0"/>
          <w:cols w:num="2" w:space="708"/>
          <w:titlePg/>
          <w:docGrid w:linePitch="360"/>
        </w:sectPr>
      </w:pPr>
      <w:r>
        <w:t>There are growing industry skills shortages in emerging sectors such as critical minerals and renewable energy, driven by rapid project development timelines and limited training opportunities. These shortages are creating challenges for employers seeking to attract and retain suitably qualified workers</w:t>
      </w:r>
      <w:r w:rsidR="005F2D76">
        <w:t>.</w:t>
      </w:r>
    </w:p>
    <w:p w14:paraId="3CDFE1E3" w14:textId="5B9A165C" w:rsidR="00C71746" w:rsidRDefault="00547102" w:rsidP="00C55C33">
      <w:pPr>
        <w:pStyle w:val="Heading2"/>
        <w:spacing w:before="0"/>
      </w:pPr>
      <w:r>
        <w:t xml:space="preserve">Local </w:t>
      </w:r>
      <w:r w:rsidR="00D17E31">
        <w:t>p</w:t>
      </w:r>
      <w:r w:rsidR="00014617" w:rsidRPr="008C50DF">
        <w:t>riorities</w:t>
      </w:r>
    </w:p>
    <w:p w14:paraId="777CCDD7" w14:textId="71329736" w:rsidR="00A8385D" w:rsidRDefault="00A8385D" w:rsidP="00C71746">
      <w:pPr>
        <w:pStyle w:val="Heading3"/>
        <w:spacing w:before="120"/>
      </w:pPr>
      <w:r>
        <w:t xml:space="preserve">Priority 1 </w:t>
      </w:r>
      <w:r w:rsidRPr="00B35A6C">
        <w:t>–</w:t>
      </w:r>
      <w:r>
        <w:t xml:space="preserve"> </w:t>
      </w:r>
      <w:r w:rsidR="00C540B3">
        <w:t>Mature Age individuals</w:t>
      </w:r>
    </w:p>
    <w:p w14:paraId="09F1A8FF" w14:textId="57C1A61B" w:rsidR="00A8385D" w:rsidRDefault="00A8385D" w:rsidP="00A8385D">
      <w:pPr>
        <w:pStyle w:val="Heading4"/>
        <w:spacing w:before="0"/>
      </w:pPr>
      <w:r>
        <w:t>What are our challenges</w:t>
      </w:r>
      <w:r w:rsidR="3853AC80">
        <w:t>?</w:t>
      </w:r>
    </w:p>
    <w:p w14:paraId="732EB2AF" w14:textId="3AF15712" w:rsidR="0002120C" w:rsidRPr="00C55C33" w:rsidRDefault="00CC11EE" w:rsidP="00C55C33">
      <w:pPr>
        <w:spacing w:after="0"/>
      </w:pPr>
      <w:r>
        <w:rPr>
          <w:bCs/>
          <w:szCs w:val="21"/>
        </w:rPr>
        <w:t xml:space="preserve"> The region has a high proportion of mature-age residents (45+) </w:t>
      </w:r>
      <w:r w:rsidR="001007E5">
        <w:rPr>
          <w:bCs/>
          <w:szCs w:val="21"/>
        </w:rPr>
        <w:t xml:space="preserve">who face distinct challenges when returning to work or entering new industries. Many experience low digital literacy, which affects their ability to access online job </w:t>
      </w:r>
      <w:r w:rsidR="000A2EFD">
        <w:rPr>
          <w:bCs/>
          <w:szCs w:val="21"/>
        </w:rPr>
        <w:t xml:space="preserve">information and navigate modern workplace systems. Mature age participants often have </w:t>
      </w:r>
      <w:r w:rsidR="00884B02">
        <w:rPr>
          <w:bCs/>
          <w:szCs w:val="21"/>
        </w:rPr>
        <w:t xml:space="preserve">reduced confidence after periods away from the workforce, making it difficult for them to identify transferable skills or understand how their experience aligns </w:t>
      </w:r>
      <w:r w:rsidR="00920105">
        <w:rPr>
          <w:bCs/>
          <w:szCs w:val="21"/>
        </w:rPr>
        <w:t>with emerging sectors. Additional barriers include age bias, limited access to training suited to their learning needs, and challenges securing flexible work arrangements that accommodate health or family responsibilities. These factors can make labour market re-engagement particularly complex for this cohort.</w:t>
      </w:r>
    </w:p>
    <w:p w14:paraId="18E92D0A" w14:textId="77777777" w:rsidR="00A8385D" w:rsidRPr="00250763" w:rsidRDefault="00A8385D" w:rsidP="00A8385D">
      <w:pPr>
        <w:pStyle w:val="Heading4"/>
        <w:spacing w:before="0"/>
        <w:rPr>
          <w:iCs w:val="0"/>
        </w:rPr>
      </w:pPr>
      <w:r w:rsidRPr="00250763">
        <w:rPr>
          <w:iCs w:val="0"/>
        </w:rPr>
        <w:t>How are we responding?</w:t>
      </w:r>
    </w:p>
    <w:p w14:paraId="17923153" w14:textId="57A631DE" w:rsidR="0002120C" w:rsidRPr="00AB0F24" w:rsidRDefault="003C7A19" w:rsidP="001D62E2">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E</w:t>
      </w:r>
      <w:r w:rsidRPr="003C7A19">
        <w:t>nhancing the link between existing programs and generating employment opportunities for mature aged participants.</w:t>
      </w:r>
    </w:p>
    <w:p w14:paraId="4D40596E" w14:textId="10BFF99A" w:rsidR="0002120C" w:rsidRDefault="00EB5F53" w:rsidP="0002120C">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 xml:space="preserve">Working with business and local Neighbourhood Houses to enhance </w:t>
      </w:r>
      <w:r w:rsidR="004339D5">
        <w:t>workplace diversity</w:t>
      </w:r>
      <w:r w:rsidR="0023241A">
        <w:t xml:space="preserve"> and demonstrate the lived experience, transferable skills and proven </w:t>
      </w:r>
      <w:r w:rsidR="002872A1">
        <w:t>value of mature aged individuals in the workplace.</w:t>
      </w:r>
      <w:r w:rsidR="00A22D66">
        <w:t xml:space="preserve"> </w:t>
      </w:r>
    </w:p>
    <w:p w14:paraId="6D6346C3" w14:textId="074C8A70" w:rsidR="0002120C" w:rsidRPr="00AB0F24" w:rsidRDefault="00A22D66" w:rsidP="0002120C">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 xml:space="preserve">Collaborating with the Adult Community and Further Education Learn Local providers to address literacy and numeracy </w:t>
      </w:r>
      <w:r w:rsidR="004F0FBC">
        <w:t xml:space="preserve">challenges </w:t>
      </w:r>
      <w:r>
        <w:t>and</w:t>
      </w:r>
      <w:r w:rsidR="004F0FBC">
        <w:t xml:space="preserve"> to</w:t>
      </w:r>
      <w:r>
        <w:t xml:space="preserve"> </w:t>
      </w:r>
      <w:r w:rsidR="00C25891">
        <w:t xml:space="preserve">promote </w:t>
      </w:r>
      <w:r w:rsidR="004F0FBC">
        <w:t xml:space="preserve">a range of </w:t>
      </w:r>
      <w:r w:rsidR="00C25891">
        <w:t xml:space="preserve">training </w:t>
      </w:r>
      <w:r w:rsidR="007F609C">
        <w:t xml:space="preserve">opportunities </w:t>
      </w:r>
      <w:r w:rsidR="00C71746">
        <w:t>- including</w:t>
      </w:r>
      <w:r w:rsidR="00C25891">
        <w:t xml:space="preserve"> </w:t>
      </w:r>
      <w:r w:rsidR="004B0F80">
        <w:t>pre-accredited training, short courses and micro-credentials</w:t>
      </w:r>
      <w:r w:rsidR="007F609C">
        <w:t xml:space="preserve"> -</w:t>
      </w:r>
      <w:r w:rsidR="004B0F80">
        <w:t xml:space="preserve"> while </w:t>
      </w:r>
      <w:r w:rsidR="007F609C">
        <w:t>supporting the</w:t>
      </w:r>
      <w:r w:rsidR="004B0F80">
        <w:t xml:space="preserve"> </w:t>
      </w:r>
      <w:r w:rsidR="007F609C">
        <w:t>development of</w:t>
      </w:r>
      <w:r w:rsidR="004B0F80">
        <w:t xml:space="preserve"> skills </w:t>
      </w:r>
      <w:r w:rsidR="00F81D74">
        <w:t>aligned</w:t>
      </w:r>
      <w:r w:rsidR="004B0F80">
        <w:t xml:space="preserve"> </w:t>
      </w:r>
      <w:r w:rsidR="00F81D74">
        <w:t>with</w:t>
      </w:r>
      <w:r w:rsidR="004B0F80">
        <w:t xml:space="preserve"> local employment opportunities.</w:t>
      </w:r>
      <w:r w:rsidR="00025A4D">
        <w:t xml:space="preserve"> </w:t>
      </w:r>
    </w:p>
    <w:p w14:paraId="4DFD8784" w14:textId="1E67A9EE" w:rsidR="00A8385D" w:rsidRDefault="00A8385D" w:rsidP="00C55C33">
      <w:pPr>
        <w:pStyle w:val="Heading3"/>
        <w:spacing w:before="0"/>
      </w:pPr>
      <w:r>
        <w:t xml:space="preserve">Priority 2 – </w:t>
      </w:r>
      <w:r w:rsidR="00C10A2E">
        <w:t>First Nations people</w:t>
      </w:r>
    </w:p>
    <w:p w14:paraId="4F94B04C" w14:textId="3301DA61" w:rsidR="2299ABF4" w:rsidRDefault="2299ABF4" w:rsidP="05A14803">
      <w:pPr>
        <w:pStyle w:val="Heading4"/>
        <w:spacing w:before="0"/>
      </w:pPr>
      <w:r>
        <w:t>What are our challenges</w:t>
      </w:r>
      <w:r w:rsidR="00935424">
        <w:t>?</w:t>
      </w:r>
      <w:r>
        <w:t xml:space="preserve"> </w:t>
      </w:r>
    </w:p>
    <w:p w14:paraId="104E8983" w14:textId="3C2F5241" w:rsidR="00250763" w:rsidRPr="00AB0F24" w:rsidRDefault="00C10A2E" w:rsidP="00250763">
      <w:pPr>
        <w:spacing w:after="0"/>
      </w:pPr>
      <w:r>
        <w:t xml:space="preserve">The </w:t>
      </w:r>
      <w:r w:rsidR="00B93626" w:rsidRPr="00B93626">
        <w:t xml:space="preserve">unemployment rate for First Nations people in the region tends to be higher than non-Indigenous people, with First Nations people showing a trend of remaining on employment services </w:t>
      </w:r>
      <w:r w:rsidR="00DB5A34">
        <w:t>p</w:t>
      </w:r>
      <w:r w:rsidR="004E0F64">
        <w:t xml:space="preserve">roviders </w:t>
      </w:r>
      <w:r w:rsidR="00B93626" w:rsidRPr="00B93626">
        <w:t xml:space="preserve">caseload long-term unless challenges are strategically addressed. The labour market is sometimes viewed as </w:t>
      </w:r>
      <w:r w:rsidR="00B93626" w:rsidRPr="00B93626">
        <w:lastRenderedPageBreak/>
        <w:t>inaccessible by</w:t>
      </w:r>
      <w:r w:rsidR="00B93626">
        <w:t xml:space="preserve"> </w:t>
      </w:r>
      <w:r w:rsidR="00B93626" w:rsidRPr="00B93626">
        <w:t xml:space="preserve">First Nations people who may also face additional challenges such as </w:t>
      </w:r>
      <w:r w:rsidR="00EC2924">
        <w:t xml:space="preserve">having limited access to transport, digital literacy barriers, being an early school leaver, or mature age. </w:t>
      </w:r>
    </w:p>
    <w:p w14:paraId="537AAC33" w14:textId="77777777" w:rsidR="00A8385D" w:rsidRPr="00250763" w:rsidRDefault="00A8385D" w:rsidP="00A8385D">
      <w:pPr>
        <w:pStyle w:val="Heading4"/>
        <w:spacing w:before="0"/>
        <w:rPr>
          <w:iCs w:val="0"/>
        </w:rPr>
      </w:pPr>
      <w:r w:rsidRPr="00250763">
        <w:rPr>
          <w:iCs w:val="0"/>
        </w:rPr>
        <w:t>How are we responding?</w:t>
      </w:r>
    </w:p>
    <w:p w14:paraId="03BBE3FC" w14:textId="7E7369EA" w:rsidR="00250763" w:rsidRPr="00AB0F24" w:rsidRDefault="002636C7" w:rsidP="00F3071E">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C</w:t>
      </w:r>
      <w:r w:rsidRPr="002636C7">
        <w:t xml:space="preserve">ollaborating with </w:t>
      </w:r>
      <w:r w:rsidR="006F2C07">
        <w:t xml:space="preserve">First Nations stakeholders, including One Ground and Sunraysia Regional Consulting to co-design and deliver culturally informed training pathways and capability-building initiatives. </w:t>
      </w:r>
      <w:r w:rsidR="00EC179B">
        <w:t xml:space="preserve">These collaborations aim to strengthen local workforce participation by providing tailored programs that focus on capacity building, </w:t>
      </w:r>
      <w:r w:rsidR="00187CFD">
        <w:t>reskilling,</w:t>
      </w:r>
      <w:r w:rsidR="00EC179B">
        <w:t xml:space="preserve"> and upskilling</w:t>
      </w:r>
      <w:r w:rsidR="00187CFD">
        <w:t xml:space="preserve"> First Nations people. </w:t>
      </w:r>
    </w:p>
    <w:p w14:paraId="5A25DC7D" w14:textId="2C19DE13" w:rsidR="00250763" w:rsidRPr="00AB0F24" w:rsidRDefault="002636C7" w:rsidP="00F3071E">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E</w:t>
      </w:r>
      <w:r w:rsidRPr="002636C7">
        <w:t>ngaging with</w:t>
      </w:r>
      <w:r w:rsidR="005F2D76">
        <w:t xml:space="preserve"> registered training organisations</w:t>
      </w:r>
      <w:r w:rsidRPr="002636C7">
        <w:t xml:space="preserve"> </w:t>
      </w:r>
      <w:r w:rsidR="005F2D76">
        <w:t>(</w:t>
      </w:r>
      <w:r w:rsidRPr="002636C7">
        <w:t>RTOs</w:t>
      </w:r>
      <w:r w:rsidR="005F2D76">
        <w:t>)</w:t>
      </w:r>
      <w:r w:rsidR="00BF264B">
        <w:t xml:space="preserve"> such as </w:t>
      </w:r>
      <w:proofErr w:type="spellStart"/>
      <w:r w:rsidR="00BF264B">
        <w:t>SuniTAFE</w:t>
      </w:r>
      <w:proofErr w:type="spellEnd"/>
      <w:r w:rsidRPr="002636C7">
        <w:t xml:space="preserve"> to ensure First Nations people are provided with training opportunities that are culturally appropriate and meet the labour market needs of the region.</w:t>
      </w:r>
    </w:p>
    <w:p w14:paraId="79888C1C" w14:textId="2CB34233" w:rsidR="00250763" w:rsidRPr="00FB7BA2" w:rsidRDefault="002636C7" w:rsidP="00F3071E">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Pr>
          <w:szCs w:val="21"/>
        </w:rPr>
        <w:t>Pr</w:t>
      </w:r>
      <w:r w:rsidRPr="002636C7">
        <w:rPr>
          <w:szCs w:val="21"/>
        </w:rPr>
        <w:t>oviding necessary support and resources to ensure individuals can take advantage of employment and training opportunities and co-designing projects to reduce challenges</w:t>
      </w:r>
      <w:r w:rsidR="00570C15">
        <w:rPr>
          <w:szCs w:val="21"/>
        </w:rPr>
        <w:t>. This will include</w:t>
      </w:r>
      <w:r w:rsidRPr="002636C7">
        <w:rPr>
          <w:szCs w:val="21"/>
        </w:rPr>
        <w:t xml:space="preserve"> input from Aboriginal Controlled Community Organisations and First Nations leaders.</w:t>
      </w:r>
    </w:p>
    <w:p w14:paraId="1D5406FC" w14:textId="4DC4EEBD" w:rsidR="00FB7BA2" w:rsidRPr="004A1D79" w:rsidRDefault="00B40A5C" w:rsidP="00F3071E">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Pr>
          <w:szCs w:val="21"/>
        </w:rPr>
        <w:t>A</w:t>
      </w:r>
      <w:r w:rsidRPr="00B40A5C">
        <w:rPr>
          <w:szCs w:val="21"/>
        </w:rPr>
        <w:t>dvocating for increased opportunities for First Nations people with organisations and industry to maximise opportunities.</w:t>
      </w:r>
    </w:p>
    <w:p w14:paraId="7DCCA9E5" w14:textId="5AA21B5F" w:rsidR="004A1D79" w:rsidRPr="00AB0F24" w:rsidRDefault="004A1D79" w:rsidP="00F3071E">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Pr>
          <w:szCs w:val="21"/>
        </w:rPr>
        <w:t>Partnering with First Nations organisations, youth services and training providers to develop tailored education, training</w:t>
      </w:r>
      <w:r w:rsidR="00326DE3">
        <w:rPr>
          <w:szCs w:val="21"/>
        </w:rPr>
        <w:t>,</w:t>
      </w:r>
      <w:r>
        <w:rPr>
          <w:szCs w:val="21"/>
        </w:rPr>
        <w:t xml:space="preserve"> and employment pathways for First Nations youth, supporting their transition into sustainable employment.</w:t>
      </w:r>
    </w:p>
    <w:p w14:paraId="7B39B9FB" w14:textId="73FF72AB" w:rsidR="00A8385D" w:rsidRPr="00B35A6C" w:rsidRDefault="00A8385D" w:rsidP="00C55C33">
      <w:pPr>
        <w:pStyle w:val="Heading3"/>
        <w:spacing w:before="0"/>
      </w:pPr>
      <w:r>
        <w:t xml:space="preserve">Priority 3 – </w:t>
      </w:r>
      <w:r w:rsidR="00E954E8">
        <w:t>Growing industries</w:t>
      </w:r>
    </w:p>
    <w:p w14:paraId="4AD5B11F" w14:textId="6FA2E4A0" w:rsidR="0B7CDB1A" w:rsidRDefault="0B7CDB1A" w:rsidP="05A14803">
      <w:pPr>
        <w:pStyle w:val="Heading4"/>
        <w:spacing w:before="0"/>
      </w:pPr>
      <w:r>
        <w:t>What are our challenges</w:t>
      </w:r>
      <w:r w:rsidR="00935424">
        <w:t>?</w:t>
      </w:r>
      <w:r>
        <w:t xml:space="preserve"> </w:t>
      </w:r>
    </w:p>
    <w:p w14:paraId="6B234A26" w14:textId="530BF5C4" w:rsidR="00C71746" w:rsidRPr="00C71746" w:rsidRDefault="00A162E0" w:rsidP="00C55C33">
      <w:pPr>
        <w:spacing w:after="0"/>
      </w:pPr>
      <w:r>
        <w:t>To meet the workforce demands of growing industries such as construction, food and meat processing, early childhood education and care, and aged care, the region requires a coordinated and tailored approach that strengthens connections between employers, participants</w:t>
      </w:r>
      <w:r w:rsidR="00E14B1D">
        <w:t xml:space="preserve">, and education and training providers. Ensuring these sectors can access a reliable pipeline of employees is essential for sustaining growth and addressing persistent labour shortages. At the same time, expectations and preferences have shifted, with individuals seeking greater flexibility and clearer career pathways. As a </w:t>
      </w:r>
      <w:r w:rsidR="00DB352B">
        <w:t>result, workforce strategies must adapt to support these changing needs while helping local industries remain competitive and adequately staffed.</w:t>
      </w:r>
    </w:p>
    <w:p w14:paraId="1FE2CF8B" w14:textId="7E107354" w:rsidR="00A8385D" w:rsidRPr="00B35A6C" w:rsidRDefault="00A8385D" w:rsidP="00A8385D">
      <w:pPr>
        <w:pStyle w:val="Heading4"/>
        <w:spacing w:before="0"/>
      </w:pPr>
      <w:r w:rsidRPr="00B35A6C">
        <w:t>How are we responding?</w:t>
      </w:r>
    </w:p>
    <w:p w14:paraId="6184BA99" w14:textId="3FC7DF2E" w:rsidR="00C71746" w:rsidRDefault="00581AF2" w:rsidP="00F3071E">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 xml:space="preserve"> Collaborating with industry representatives across construction, food and meat processing, early childhood education and care, and aged care to identify immediate and emerging workforce gaps.</w:t>
      </w:r>
      <w:r w:rsidR="00B44E0C">
        <w:t xml:space="preserve"> </w:t>
      </w:r>
    </w:p>
    <w:p w14:paraId="75427CAB" w14:textId="6389161A" w:rsidR="00C71746" w:rsidRDefault="00B44E0C" w:rsidP="00F3071E">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 xml:space="preserve">Coordinating with RTOs and providers, including Qualify, to develop tailored training pathways, that lead to </w:t>
      </w:r>
      <w:r w:rsidR="00930153">
        <w:t xml:space="preserve">successful ongoing employment opportunities for individuals. </w:t>
      </w:r>
    </w:p>
    <w:p w14:paraId="42CD491B" w14:textId="3341E15D" w:rsidR="00C71746" w:rsidRDefault="00930153" w:rsidP="00F3071E">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 xml:space="preserve">Promoting flexible training and employment models that reflect shifting jobseeker expectations </w:t>
      </w:r>
      <w:r w:rsidR="00E23945">
        <w:t xml:space="preserve">around work-life balance, job security and career development. </w:t>
      </w:r>
    </w:p>
    <w:p w14:paraId="47E9485A" w14:textId="016F7FE3" w:rsidR="00C71746" w:rsidRDefault="00E23945" w:rsidP="00F3071E">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 xml:space="preserve">Facilitating and supporting industry information sessions, site visits and programs such as Empowered Women in Trades, to build awareness </w:t>
      </w:r>
      <w:r w:rsidR="004B5764">
        <w:t>of opportunities and expectations within high-growth sectors.</w:t>
      </w:r>
    </w:p>
    <w:p w14:paraId="01924B31" w14:textId="5331272E" w:rsidR="001B48A9" w:rsidRDefault="001B48A9" w:rsidP="00F3071E">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Collabo</w:t>
      </w:r>
      <w:r w:rsidR="00832D9E">
        <w:t>r</w:t>
      </w:r>
      <w:r w:rsidR="00F1687B">
        <w:t>at</w:t>
      </w:r>
      <w:r w:rsidR="00832D9E">
        <w:t xml:space="preserve">ing with </w:t>
      </w:r>
      <w:r w:rsidR="007D77DB">
        <w:t xml:space="preserve">Learn Locals </w:t>
      </w:r>
      <w:r w:rsidR="00F81FB4">
        <w:t xml:space="preserve">delivering pre-accredited training in </w:t>
      </w:r>
      <w:r w:rsidR="000A22B2">
        <w:t>e</w:t>
      </w:r>
      <w:r w:rsidR="00F81FB4">
        <w:t xml:space="preserve">arly </w:t>
      </w:r>
      <w:r w:rsidR="000A22B2">
        <w:t>c</w:t>
      </w:r>
      <w:r w:rsidR="00F81FB4">
        <w:t xml:space="preserve">hildhood </w:t>
      </w:r>
      <w:r w:rsidR="000A22B2">
        <w:t>e</w:t>
      </w:r>
      <w:r w:rsidR="00F81FB4">
        <w:t>ducation a</w:t>
      </w:r>
      <w:r w:rsidR="00FF4812">
        <w:t>n</w:t>
      </w:r>
      <w:r w:rsidR="00F81FB4">
        <w:t xml:space="preserve">d </w:t>
      </w:r>
      <w:r w:rsidR="000A22B2">
        <w:t>c</w:t>
      </w:r>
      <w:r w:rsidR="00F81FB4">
        <w:t xml:space="preserve">are and </w:t>
      </w:r>
      <w:r w:rsidR="000A22B2">
        <w:t>a</w:t>
      </w:r>
      <w:r w:rsidR="00F81FB4">
        <w:t xml:space="preserve">ged </w:t>
      </w:r>
      <w:r w:rsidR="000A22B2">
        <w:t>c</w:t>
      </w:r>
      <w:r w:rsidR="00F81FB4">
        <w:t>are to support participants in building the skills and capacity needed to enter these growing industries</w:t>
      </w:r>
      <w:r w:rsidR="00FF4812">
        <w:t>.</w:t>
      </w:r>
    </w:p>
    <w:p w14:paraId="5837ED2A" w14:textId="71C5FBD0" w:rsidR="00EC3C8B" w:rsidRPr="00AB0F24" w:rsidRDefault="00877176" w:rsidP="00F3071E">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Supporting and delivering pre-employment engagement initiatives that build aspirations, skills and capacity for young people to enter the workforce, particularly within growing industries.</w:t>
      </w:r>
    </w:p>
    <w:p w14:paraId="57A2B24A" w14:textId="1340BF45" w:rsidR="00A8385D" w:rsidRPr="00B35A6C" w:rsidRDefault="00A8385D" w:rsidP="00C55C33">
      <w:pPr>
        <w:pStyle w:val="Heading3"/>
        <w:spacing w:before="0"/>
      </w:pPr>
      <w:r>
        <w:t xml:space="preserve">Priority 4 – </w:t>
      </w:r>
      <w:r w:rsidR="00E509E2">
        <w:t xml:space="preserve">Culturally and </w:t>
      </w:r>
      <w:r w:rsidR="00C71746">
        <w:t>l</w:t>
      </w:r>
      <w:r w:rsidR="00E509E2">
        <w:t xml:space="preserve">inguistically </w:t>
      </w:r>
      <w:r w:rsidR="00C71746">
        <w:t>d</w:t>
      </w:r>
      <w:r w:rsidR="00E509E2">
        <w:t>iverse persons</w:t>
      </w:r>
    </w:p>
    <w:p w14:paraId="565A5B78" w14:textId="31CBAB7C" w:rsidR="34375DA0" w:rsidRDefault="34375DA0" w:rsidP="05A14803">
      <w:pPr>
        <w:pStyle w:val="Heading4"/>
        <w:spacing w:before="0"/>
      </w:pPr>
      <w:r>
        <w:t>What are our challenges</w:t>
      </w:r>
      <w:r w:rsidR="00F61670">
        <w:t>?</w:t>
      </w:r>
      <w:r>
        <w:t xml:space="preserve"> </w:t>
      </w:r>
    </w:p>
    <w:p w14:paraId="39AE27DF" w14:textId="0AA7FB34" w:rsidR="00A8385D" w:rsidRPr="00AB0F24" w:rsidRDefault="002A07C2" w:rsidP="00A8385D">
      <w:pPr>
        <w:spacing w:after="0"/>
      </w:pPr>
      <w:r>
        <w:rPr>
          <w:bCs/>
          <w:szCs w:val="21"/>
        </w:rPr>
        <w:t xml:space="preserve"> The region has a </w:t>
      </w:r>
      <w:r w:rsidR="00A166B1" w:rsidRPr="00A166B1">
        <w:rPr>
          <w:bCs/>
          <w:szCs w:val="21"/>
        </w:rPr>
        <w:t>high proportion of CALD residents</w:t>
      </w:r>
      <w:r>
        <w:rPr>
          <w:bCs/>
          <w:szCs w:val="21"/>
        </w:rPr>
        <w:t xml:space="preserve">, with notable </w:t>
      </w:r>
      <w:r w:rsidR="005A0DBE">
        <w:rPr>
          <w:bCs/>
          <w:szCs w:val="21"/>
        </w:rPr>
        <w:t>concentrations in areas</w:t>
      </w:r>
      <w:r w:rsidR="00A166B1" w:rsidRPr="00A166B1">
        <w:rPr>
          <w:bCs/>
          <w:szCs w:val="21"/>
        </w:rPr>
        <w:t xml:space="preserve"> such as Robinvale</w:t>
      </w:r>
      <w:r w:rsidR="005A0DBE">
        <w:rPr>
          <w:bCs/>
          <w:szCs w:val="21"/>
        </w:rPr>
        <w:t>, and these communities face several barriers that affect employment participation.</w:t>
      </w:r>
      <w:r w:rsidR="005234A1">
        <w:rPr>
          <w:bCs/>
          <w:szCs w:val="21"/>
        </w:rPr>
        <w:t xml:space="preserve"> Key challenges include limited English </w:t>
      </w:r>
      <w:r w:rsidR="00EF3C7B">
        <w:rPr>
          <w:bCs/>
          <w:szCs w:val="21"/>
        </w:rPr>
        <w:t xml:space="preserve">language proficiency, low confidence in workplace communications, and difficulty navigating unfamiliar employment systems and labour market expectations. Many CALD residents also have restricted access to information, local networks and informal job pathways, which reduces awareness of opportunities and limits progressions towards job readiness and participation </w:t>
      </w:r>
      <w:r w:rsidR="00EF3C7B" w:rsidRPr="000B3DB5">
        <w:rPr>
          <w:bCs/>
          <w:szCs w:val="21"/>
        </w:rPr>
        <w:t>in</w:t>
      </w:r>
      <w:r w:rsidR="000B3DB5">
        <w:rPr>
          <w:bCs/>
          <w:szCs w:val="21"/>
        </w:rPr>
        <w:t xml:space="preserve"> roles that </w:t>
      </w:r>
      <w:r w:rsidR="003F7CD1">
        <w:rPr>
          <w:bCs/>
          <w:szCs w:val="21"/>
        </w:rPr>
        <w:t xml:space="preserve">are currently in </w:t>
      </w:r>
      <w:proofErr w:type="gramStart"/>
      <w:r w:rsidR="003F7CD1">
        <w:rPr>
          <w:bCs/>
          <w:szCs w:val="21"/>
        </w:rPr>
        <w:t>high</w:t>
      </w:r>
      <w:r w:rsidR="00EF3C7B" w:rsidRPr="000B3DB5">
        <w:rPr>
          <w:bCs/>
          <w:szCs w:val="21"/>
        </w:rPr>
        <w:t>-demand</w:t>
      </w:r>
      <w:proofErr w:type="gramEnd"/>
      <w:r w:rsidR="00EF3C7B">
        <w:rPr>
          <w:bCs/>
          <w:szCs w:val="21"/>
        </w:rPr>
        <w:t>.</w:t>
      </w:r>
    </w:p>
    <w:p w14:paraId="693C746B" w14:textId="77777777" w:rsidR="00A8385D" w:rsidRPr="00B35A6C" w:rsidRDefault="00A8385D" w:rsidP="00A8385D">
      <w:pPr>
        <w:pStyle w:val="Heading4"/>
        <w:spacing w:before="0"/>
      </w:pPr>
      <w:r w:rsidRPr="00B35A6C">
        <w:t>How are we responding?</w:t>
      </w:r>
    </w:p>
    <w:p w14:paraId="6DA53B63" w14:textId="38500EE4" w:rsidR="00250763" w:rsidRPr="00AB0F24" w:rsidRDefault="00831CBC" w:rsidP="00F3071E">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Iden</w:t>
      </w:r>
      <w:r w:rsidRPr="00831CBC">
        <w:t>tifying skills gaps for CALD groups by collaborating with stakeholders</w:t>
      </w:r>
      <w:r w:rsidR="00452A5E">
        <w:t xml:space="preserve"> such as Wimmera Southern Mallee Development</w:t>
      </w:r>
      <w:r w:rsidRPr="00831CBC">
        <w:t xml:space="preserve"> and utilising local knowledge.</w:t>
      </w:r>
    </w:p>
    <w:p w14:paraId="76E43FFE" w14:textId="695CA486" w:rsidR="00250763" w:rsidRPr="00AB0F24" w:rsidRDefault="007C7E8C" w:rsidP="00F3071E">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Co</w:t>
      </w:r>
      <w:r w:rsidRPr="007C7E8C">
        <w:t xml:space="preserve">ordinating and promoting training options including accredited qualifications, pre-accredited training, short courses and micro-credentials with </w:t>
      </w:r>
      <w:r w:rsidR="00EC6310">
        <w:t xml:space="preserve">AMES Australia and </w:t>
      </w:r>
      <w:r w:rsidRPr="007C7E8C">
        <w:t>RTOs to expedite job readiness</w:t>
      </w:r>
      <w:r w:rsidR="00E05F88">
        <w:t>.</w:t>
      </w:r>
      <w:r w:rsidRPr="007C7E8C">
        <w:t xml:space="preserve"> </w:t>
      </w:r>
    </w:p>
    <w:p w14:paraId="4BFE63FA" w14:textId="56444294" w:rsidR="00C373CB" w:rsidRPr="00C211C3" w:rsidRDefault="007C7E8C" w:rsidP="00F3071E">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C</w:t>
      </w:r>
      <w:r w:rsidRPr="007C7E8C">
        <w:t xml:space="preserve">ollaborating with support services </w:t>
      </w:r>
      <w:r w:rsidR="00E05F88">
        <w:t xml:space="preserve">such as Sunraysia Mallee Ethnic Communities Council </w:t>
      </w:r>
      <w:r w:rsidRPr="007C7E8C">
        <w:t xml:space="preserve">to </w:t>
      </w:r>
      <w:r w:rsidR="004A37E5">
        <w:t>assist in providing place based</w:t>
      </w:r>
      <w:r w:rsidR="00174110">
        <w:t>, wrap around support, that address challenges to attaining meaningful and sustainable employment.</w:t>
      </w:r>
    </w:p>
    <w:p w14:paraId="26B76712" w14:textId="1832DD37" w:rsidR="00C211C3" w:rsidRPr="00195354" w:rsidRDefault="007C7E8C" w:rsidP="00F3071E">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Pr>
          <w:szCs w:val="21"/>
        </w:rPr>
        <w:t>Su</w:t>
      </w:r>
      <w:r w:rsidRPr="007C7E8C">
        <w:rPr>
          <w:szCs w:val="21"/>
        </w:rPr>
        <w:t>pporting employment services to connect with local stakeholders who also work with CALD persons, to strengthen collaborative partnerships and place-based solutions to common challenges.</w:t>
      </w:r>
    </w:p>
    <w:p w14:paraId="67DF3CA3" w14:textId="502C4F33" w:rsidR="00195354" w:rsidRDefault="00195354" w:rsidP="00F3071E">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Pr>
          <w:szCs w:val="21"/>
        </w:rPr>
        <w:t xml:space="preserve">Engaging with </w:t>
      </w:r>
      <w:r w:rsidR="00941782">
        <w:rPr>
          <w:szCs w:val="21"/>
        </w:rPr>
        <w:t>community organisations and training providers to support culturally and linguistically diverse young people to build confidence, develop employability skills, and transition into</w:t>
      </w:r>
      <w:r w:rsidR="00DE043A">
        <w:rPr>
          <w:szCs w:val="21"/>
        </w:rPr>
        <w:t xml:space="preserve"> training or employment pathways.</w:t>
      </w:r>
    </w:p>
    <w:p w14:paraId="794E4DA7" w14:textId="40747B0F" w:rsidR="00C373CB" w:rsidRPr="00B35A6C" w:rsidRDefault="00C373CB" w:rsidP="00C55C33">
      <w:pPr>
        <w:pStyle w:val="Heading3"/>
        <w:spacing w:before="0"/>
      </w:pPr>
      <w:r>
        <w:t xml:space="preserve">Priority 5 – </w:t>
      </w:r>
      <w:r w:rsidR="007D0453">
        <w:t>Critical</w:t>
      </w:r>
      <w:r w:rsidR="006C2979">
        <w:t xml:space="preserve"> mineral and </w:t>
      </w:r>
      <w:r w:rsidR="007D0453">
        <w:t>i</w:t>
      </w:r>
      <w:r w:rsidR="006C2979">
        <w:t xml:space="preserve">ndustry </w:t>
      </w:r>
      <w:r w:rsidR="007D0453">
        <w:t>s</w:t>
      </w:r>
      <w:r w:rsidR="006C2979">
        <w:t>kills</w:t>
      </w:r>
    </w:p>
    <w:p w14:paraId="2F80E349" w14:textId="263A6CFB" w:rsidR="7D7B6CF0" w:rsidRDefault="7D7B6CF0" w:rsidP="05A14803">
      <w:pPr>
        <w:pStyle w:val="Heading4"/>
        <w:spacing w:before="0"/>
      </w:pPr>
      <w:r>
        <w:t>What are our challenges</w:t>
      </w:r>
      <w:r w:rsidR="00F61670">
        <w:t>?</w:t>
      </w:r>
      <w:r>
        <w:t xml:space="preserve"> </w:t>
      </w:r>
    </w:p>
    <w:p w14:paraId="5F5100E0" w14:textId="0101C434" w:rsidR="00C71746" w:rsidRPr="00C71746" w:rsidRDefault="0071078D" w:rsidP="005F2D76">
      <w:pPr>
        <w:spacing w:after="0"/>
      </w:pPr>
      <w:r w:rsidRPr="00C71746">
        <w:t xml:space="preserve"> </w:t>
      </w:r>
      <w:r w:rsidRPr="00C71746">
        <w:rPr>
          <w:szCs w:val="21"/>
        </w:rPr>
        <w:t>The region faces challenges in meeting both immediate and long-term workforce needs, particularly as emerging industries expand across the Wimmera Mallee – including critical mineral</w:t>
      </w:r>
      <w:r w:rsidR="001F0946" w:rsidRPr="00C71746">
        <w:rPr>
          <w:szCs w:val="21"/>
        </w:rPr>
        <w:t>s</w:t>
      </w:r>
      <w:r w:rsidRPr="00C71746">
        <w:rPr>
          <w:szCs w:val="21"/>
        </w:rPr>
        <w:t xml:space="preserve"> such as mineral sands projects, and large-scale renewable energy projects. As this a</w:t>
      </w:r>
      <w:r w:rsidR="00224B3E" w:rsidRPr="00C71746">
        <w:rPr>
          <w:szCs w:val="21"/>
        </w:rPr>
        <w:t xml:space="preserve">rea forms a key part of </w:t>
      </w:r>
      <w:proofErr w:type="spellStart"/>
      <w:r w:rsidR="00224B3E" w:rsidRPr="00C71746">
        <w:rPr>
          <w:szCs w:val="21"/>
        </w:rPr>
        <w:t>VicGrid’s</w:t>
      </w:r>
      <w:proofErr w:type="spellEnd"/>
      <w:r w:rsidR="00224B3E" w:rsidRPr="00C71746">
        <w:rPr>
          <w:szCs w:val="21"/>
        </w:rPr>
        <w:t xml:space="preserve"> renewable energy and transmission planning corridor, significant future infrastructure activity is expected to occur locally, creating complex and evolving workforce demands. A core challenge for the region is understanding these emerging workforce requirement</w:t>
      </w:r>
      <w:r w:rsidR="00AC3723" w:rsidRPr="00C71746">
        <w:rPr>
          <w:szCs w:val="21"/>
        </w:rPr>
        <w:t>s</w:t>
      </w:r>
      <w:r w:rsidR="00224B3E" w:rsidRPr="00C71746">
        <w:rPr>
          <w:szCs w:val="21"/>
        </w:rPr>
        <w:t xml:space="preserve"> across different ski</w:t>
      </w:r>
      <w:r w:rsidR="00E15042" w:rsidRPr="00C71746">
        <w:rPr>
          <w:szCs w:val="21"/>
        </w:rPr>
        <w:t xml:space="preserve">ll levels and </w:t>
      </w:r>
      <w:r w:rsidR="00C71746" w:rsidRPr="00C71746">
        <w:rPr>
          <w:szCs w:val="21"/>
        </w:rPr>
        <w:t>occupations and</w:t>
      </w:r>
      <w:r w:rsidR="00E15042" w:rsidRPr="00C71746">
        <w:rPr>
          <w:szCs w:val="21"/>
        </w:rPr>
        <w:t xml:space="preserve"> ensuring local participants and complementary businesses are positioned to engage as industry needs continue to develop</w:t>
      </w:r>
      <w:r w:rsidR="00AC3723" w:rsidRPr="00C71746">
        <w:rPr>
          <w:szCs w:val="21"/>
        </w:rPr>
        <w:t>.</w:t>
      </w:r>
    </w:p>
    <w:p w14:paraId="60DA79DD" w14:textId="77777777" w:rsidR="00C373CB" w:rsidRPr="00B35A6C" w:rsidRDefault="00C373CB" w:rsidP="00C373CB">
      <w:pPr>
        <w:pStyle w:val="Heading4"/>
        <w:spacing w:before="0"/>
      </w:pPr>
      <w:r w:rsidRPr="00B35A6C">
        <w:t>How are we responding?</w:t>
      </w:r>
    </w:p>
    <w:p w14:paraId="1408387B" w14:textId="7C162DA7" w:rsidR="00C316E3" w:rsidRPr="00C316E3" w:rsidRDefault="004249C0" w:rsidP="00410BB7">
      <w:pPr>
        <w:pStyle w:val="ListParagraph"/>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Co</w:t>
      </w:r>
      <w:r w:rsidRPr="004249C0">
        <w:t>llaborating with RTOs and education providers to coordinate training options including short courses and micro-credentialing to expedite job readiness for these industries and connect individuals to Vocational Education and Training pathways, as well as apprenticeship and traineeship opportunities.</w:t>
      </w:r>
    </w:p>
    <w:p w14:paraId="7373ACA4" w14:textId="078896F2" w:rsidR="00C71746" w:rsidRPr="00EA538C" w:rsidRDefault="007B66A6" w:rsidP="00410BB7">
      <w:pPr>
        <w:pStyle w:val="ListParagraph"/>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Pr>
          <w:szCs w:val="21"/>
        </w:rPr>
        <w:t xml:space="preserve"> Supporting the ongoing development and promotion of the Cross-Border Industry Taskforce as a central communication point and strategic planning body to address cross-border </w:t>
      </w:r>
      <w:r w:rsidR="001F0946">
        <w:rPr>
          <w:szCs w:val="21"/>
        </w:rPr>
        <w:t>workforce needs.</w:t>
      </w:r>
    </w:p>
    <w:p w14:paraId="3881EFF9" w14:textId="15DAD81E" w:rsidR="00C373CB" w:rsidRPr="00AB0F24" w:rsidRDefault="00EA538C" w:rsidP="00410BB7">
      <w:pPr>
        <w:pStyle w:val="ListParagraph"/>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Co</w:t>
      </w:r>
      <w:r w:rsidRPr="00EA538C">
        <w:t>nnecting individuals with upskilling and training to ensure they have an opportunity to access major project employment opportunities in the region and meet labour market demands.</w:t>
      </w:r>
    </w:p>
    <w:p w14:paraId="0A47B329" w14:textId="473B5397" w:rsidR="00A8385D" w:rsidRPr="00B35A6C" w:rsidRDefault="00A8385D" w:rsidP="00C55C33">
      <w:pPr>
        <w:pStyle w:val="Heading2"/>
        <w:spacing w:before="120"/>
      </w:pPr>
      <w:r w:rsidRPr="00B35A6C">
        <w:t>Want to know more?</w:t>
      </w:r>
    </w:p>
    <w:p w14:paraId="5D37100E" w14:textId="27E764A8" w:rsidR="003F697B" w:rsidRPr="003F697B" w:rsidRDefault="00A8385D" w:rsidP="00F3071E">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B35A6C">
        <w:t>Contact</w:t>
      </w:r>
      <w:r w:rsidR="000C09BD">
        <w:t xml:space="preserve"> Taylah Milligan</w:t>
      </w:r>
      <w:r w:rsidR="00A45114">
        <w:t xml:space="preserve">, </w:t>
      </w:r>
      <w:r w:rsidR="00C316E3">
        <w:t xml:space="preserve">Wimmera Mallee </w:t>
      </w:r>
      <w:r w:rsidR="00641A67">
        <w:t>Job Coordinator</w:t>
      </w:r>
      <w:r w:rsidR="00C71746">
        <w:t>:</w:t>
      </w:r>
      <w:r w:rsidR="00641A67">
        <w:t xml:space="preserve"> </w:t>
      </w:r>
      <w:hyperlink r:id="rId15" w:history="1">
        <w:r w:rsidR="00100489" w:rsidRPr="00075127">
          <w:rPr>
            <w:rStyle w:val="Hyperlink"/>
          </w:rPr>
          <w:t>taylah.milligan@localjobs.org.au</w:t>
        </w:r>
      </w:hyperlink>
      <w:r w:rsidR="00100489">
        <w:t xml:space="preserve"> </w:t>
      </w:r>
    </w:p>
    <w:p w14:paraId="61864CEB" w14:textId="730D55FF" w:rsidR="00C10179" w:rsidRDefault="005C191A" w:rsidP="00C55C33">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bookmarkStart w:id="1" w:name="_Hlk121144473"/>
      <w:r>
        <w:t>V</w:t>
      </w:r>
      <w:r w:rsidR="00A8385D" w:rsidRPr="00B35A6C">
        <w:t>isit</w:t>
      </w:r>
      <w:r w:rsidR="00C10179">
        <w:t xml:space="preserve"> </w:t>
      </w:r>
      <w:hyperlink r:id="rId16" w:history="1">
        <w:bookmarkStart w:id="2" w:name="_Toc30065224"/>
        <w:bookmarkEnd w:id="2"/>
        <w:r w:rsidR="007B002F">
          <w:rPr>
            <w:rStyle w:val="Hyperlink"/>
          </w:rPr>
          <w:t>Local Jobs</w:t>
        </w:r>
      </w:hyperlink>
      <w:r w:rsidR="003F697B">
        <w:t xml:space="preserve"> or </w:t>
      </w:r>
      <w:hyperlink r:id="rId17" w:history="1">
        <w:r w:rsidR="007B002F">
          <w:rPr>
            <w:rStyle w:val="Hyperlink"/>
          </w:rPr>
          <w:t>Workforce Australia</w:t>
        </w:r>
      </w:hyperlink>
      <w:bookmarkEnd w:id="1"/>
    </w:p>
    <w:sectPr w:rsidR="00C10179" w:rsidSect="00014617">
      <w:type w:val="continuous"/>
      <w:pgSz w:w="16840" w:h="23820"/>
      <w:pgMar w:top="1418" w:right="1418" w:bottom="1418" w:left="1418"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357384" w14:textId="77777777" w:rsidR="008270D0" w:rsidRDefault="008270D0" w:rsidP="0051352E">
      <w:pPr>
        <w:spacing w:after="0" w:line="240" w:lineRule="auto"/>
      </w:pPr>
      <w:r>
        <w:separator/>
      </w:r>
    </w:p>
  </w:endnote>
  <w:endnote w:type="continuationSeparator" w:id="0">
    <w:p w14:paraId="6BF8B163" w14:textId="77777777" w:rsidR="008270D0" w:rsidRDefault="008270D0" w:rsidP="00513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62E25" w14:textId="0DF5F5F9" w:rsidR="00A8385D" w:rsidRPr="00BD107C" w:rsidRDefault="00A8385D" w:rsidP="00A8385D">
    <w:pPr>
      <w:pStyle w:val="Footer"/>
      <w:rPr>
        <w:i/>
        <w:iCs/>
        <w:szCs w:val="20"/>
      </w:rPr>
    </w:pPr>
    <w:r>
      <w:rPr>
        <w:noProof/>
      </w:rPr>
      <w:drawing>
        <wp:anchor distT="0" distB="0" distL="114300" distR="114300" simplePos="0" relativeHeight="251664384" behindDoc="0" locked="0" layoutInCell="1" allowOverlap="1" wp14:anchorId="1735252C" wp14:editId="6CDFD9C1">
          <wp:simplePos x="0" y="0"/>
          <wp:positionH relativeFrom="margin">
            <wp:align>right</wp:align>
          </wp:positionH>
          <wp:positionV relativeFrom="paragraph">
            <wp:posOffset>-317686</wp:posOffset>
          </wp:positionV>
          <wp:extent cx="14697075" cy="158115"/>
          <wp:effectExtent l="0" t="0" r="9525" b="0"/>
          <wp:wrapSquare wrapText="bothSides"/>
          <wp:docPr id="29" name="Graphic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4697075" cy="158115"/>
                  </a:xfrm>
                  <a:prstGeom prst="rect">
                    <a:avLst/>
                  </a:prstGeom>
                </pic:spPr>
              </pic:pic>
            </a:graphicData>
          </a:graphic>
          <wp14:sizeRelH relativeFrom="margin">
            <wp14:pctWidth>0</wp14:pctWidth>
          </wp14:sizeRelH>
          <wp14:sizeRelV relativeFrom="margin">
            <wp14:pctHeight>0</wp14:pctHeight>
          </wp14:sizeRelV>
        </wp:anchor>
      </w:drawing>
    </w:r>
    <w:r w:rsidRPr="00BD107C">
      <w:rPr>
        <w:i/>
        <w:iCs/>
        <w:szCs w:val="20"/>
      </w:rPr>
      <w:t xml:space="preserve">The </w:t>
    </w:r>
    <w:r w:rsidR="00D8562D" w:rsidRPr="00D8562D">
      <w:rPr>
        <w:i/>
        <w:iCs/>
        <w:szCs w:val="20"/>
      </w:rPr>
      <w:t>Department of Employment and Workplace Relations acknowledges the traditional owners and custodians of country throughout Australia and their continuing connection to land, waters and community. We pay our respects to them and their cultures, and Elders past, present and emerging.</w:t>
    </w:r>
  </w:p>
  <w:p w14:paraId="48C5D2DC" w14:textId="77777777" w:rsidR="00A8385D" w:rsidRDefault="00A838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62ABED" w14:textId="77777777" w:rsidR="008270D0" w:rsidRDefault="008270D0" w:rsidP="0051352E">
      <w:pPr>
        <w:spacing w:after="0" w:line="240" w:lineRule="auto"/>
      </w:pPr>
      <w:r>
        <w:separator/>
      </w:r>
    </w:p>
  </w:footnote>
  <w:footnote w:type="continuationSeparator" w:id="0">
    <w:p w14:paraId="4A22F912" w14:textId="77777777" w:rsidR="008270D0" w:rsidRDefault="008270D0" w:rsidP="005135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E4CC6" w14:textId="77777777" w:rsidR="00014617" w:rsidRDefault="000146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E89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C462C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1BE97F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DD09B7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BE2F5F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6EA9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1AEEB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F4D7B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5C4E7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FEE69E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161704D"/>
    <w:multiLevelType w:val="hybridMultilevel"/>
    <w:tmpl w:val="17267B0A"/>
    <w:lvl w:ilvl="0" w:tplc="544C80A4">
      <w:start w:val="1"/>
      <w:numFmt w:val="bullet"/>
      <w:lvlText w:val=""/>
      <w:lvlJc w:val="left"/>
      <w:pPr>
        <w:ind w:left="360" w:hanging="360"/>
      </w:pPr>
      <w:rPr>
        <w:rFonts w:ascii="Symbol" w:hAnsi="Symbol" w:hint="default"/>
        <w:color w:val="0076BD"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B4E2914"/>
    <w:multiLevelType w:val="hybridMultilevel"/>
    <w:tmpl w:val="40C2BA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EA53E4C"/>
    <w:multiLevelType w:val="multilevel"/>
    <w:tmpl w:val="F1481754"/>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D616359"/>
    <w:multiLevelType w:val="hybridMultilevel"/>
    <w:tmpl w:val="56FEE602"/>
    <w:lvl w:ilvl="0" w:tplc="544C80A4">
      <w:start w:val="1"/>
      <w:numFmt w:val="bullet"/>
      <w:lvlText w:val=""/>
      <w:lvlJc w:val="left"/>
      <w:pPr>
        <w:ind w:left="720" w:hanging="360"/>
      </w:pPr>
      <w:rPr>
        <w:rFonts w:ascii="Symbol" w:hAnsi="Symbol" w:hint="default"/>
        <w:color w:val="0076BD"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72F6BD9"/>
    <w:multiLevelType w:val="multilevel"/>
    <w:tmpl w:val="8758C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BB74C4C"/>
    <w:multiLevelType w:val="hybridMultilevel"/>
    <w:tmpl w:val="6EB45C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B607DE0"/>
    <w:multiLevelType w:val="hybridMultilevel"/>
    <w:tmpl w:val="0C38FA4C"/>
    <w:lvl w:ilvl="0" w:tplc="544C80A4">
      <w:start w:val="1"/>
      <w:numFmt w:val="bullet"/>
      <w:lvlText w:val=""/>
      <w:lvlJc w:val="left"/>
      <w:pPr>
        <w:ind w:left="720" w:hanging="360"/>
      </w:pPr>
      <w:rPr>
        <w:rFonts w:ascii="Symbol" w:hAnsi="Symbol" w:hint="default"/>
        <w:color w:val="0076BD"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4330DE6"/>
    <w:multiLevelType w:val="hybridMultilevel"/>
    <w:tmpl w:val="EBEC41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10216242">
    <w:abstractNumId w:val="9"/>
  </w:num>
  <w:num w:numId="2" w16cid:durableId="1986230100">
    <w:abstractNumId w:val="7"/>
  </w:num>
  <w:num w:numId="3" w16cid:durableId="772281438">
    <w:abstractNumId w:val="6"/>
  </w:num>
  <w:num w:numId="4" w16cid:durableId="1919055060">
    <w:abstractNumId w:val="5"/>
  </w:num>
  <w:num w:numId="5" w16cid:durableId="333529106">
    <w:abstractNumId w:val="4"/>
  </w:num>
  <w:num w:numId="6" w16cid:durableId="1376462761">
    <w:abstractNumId w:val="8"/>
  </w:num>
  <w:num w:numId="7" w16cid:durableId="317659233">
    <w:abstractNumId w:val="3"/>
  </w:num>
  <w:num w:numId="8" w16cid:durableId="554782102">
    <w:abstractNumId w:val="2"/>
  </w:num>
  <w:num w:numId="9" w16cid:durableId="1764647596">
    <w:abstractNumId w:val="1"/>
  </w:num>
  <w:num w:numId="10" w16cid:durableId="215896812">
    <w:abstractNumId w:val="0"/>
  </w:num>
  <w:num w:numId="11" w16cid:durableId="1869757775">
    <w:abstractNumId w:val="10"/>
  </w:num>
  <w:num w:numId="12" w16cid:durableId="1183933184">
    <w:abstractNumId w:val="13"/>
  </w:num>
  <w:num w:numId="13" w16cid:durableId="1785927122">
    <w:abstractNumId w:val="14"/>
  </w:num>
  <w:num w:numId="14" w16cid:durableId="808520091">
    <w:abstractNumId w:val="18"/>
  </w:num>
  <w:num w:numId="15" w16cid:durableId="219368143">
    <w:abstractNumId w:val="15"/>
  </w:num>
  <w:num w:numId="16" w16cid:durableId="1926725256">
    <w:abstractNumId w:val="16"/>
  </w:num>
  <w:num w:numId="17" w16cid:durableId="1061247723">
    <w:abstractNumId w:val="17"/>
  </w:num>
  <w:num w:numId="18" w16cid:durableId="1944533605">
    <w:abstractNumId w:val="12"/>
  </w:num>
  <w:num w:numId="19" w16cid:durableId="631983633">
    <w:abstractNumId w:val="13"/>
  </w:num>
  <w:num w:numId="20" w16cid:durableId="1450398488">
    <w:abstractNumId w:val="19"/>
  </w:num>
  <w:num w:numId="21" w16cid:durableId="794061591">
    <w:abstractNumId w:val="11"/>
  </w:num>
  <w:num w:numId="22" w16cid:durableId="33072309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BA4"/>
    <w:rsid w:val="000052E9"/>
    <w:rsid w:val="00014617"/>
    <w:rsid w:val="0001739D"/>
    <w:rsid w:val="0002120C"/>
    <w:rsid w:val="00024A55"/>
    <w:rsid w:val="00025A4D"/>
    <w:rsid w:val="000422FD"/>
    <w:rsid w:val="00051DC2"/>
    <w:rsid w:val="00052BBC"/>
    <w:rsid w:val="00056174"/>
    <w:rsid w:val="0005641D"/>
    <w:rsid w:val="00061C7C"/>
    <w:rsid w:val="00067075"/>
    <w:rsid w:val="000675E0"/>
    <w:rsid w:val="00070845"/>
    <w:rsid w:val="00071546"/>
    <w:rsid w:val="00071E0A"/>
    <w:rsid w:val="00074A76"/>
    <w:rsid w:val="00074DC4"/>
    <w:rsid w:val="00075FFC"/>
    <w:rsid w:val="00077F36"/>
    <w:rsid w:val="00091253"/>
    <w:rsid w:val="0009768A"/>
    <w:rsid w:val="000A058C"/>
    <w:rsid w:val="000A22B2"/>
    <w:rsid w:val="000A2EFD"/>
    <w:rsid w:val="000A453D"/>
    <w:rsid w:val="000B0E9B"/>
    <w:rsid w:val="000B3DB5"/>
    <w:rsid w:val="000B65E5"/>
    <w:rsid w:val="000C09BD"/>
    <w:rsid w:val="000D06F7"/>
    <w:rsid w:val="000E1DE5"/>
    <w:rsid w:val="000E5644"/>
    <w:rsid w:val="000F5EE5"/>
    <w:rsid w:val="00100489"/>
    <w:rsid w:val="001007E5"/>
    <w:rsid w:val="00102830"/>
    <w:rsid w:val="00111085"/>
    <w:rsid w:val="00124899"/>
    <w:rsid w:val="001255D2"/>
    <w:rsid w:val="00125C32"/>
    <w:rsid w:val="00140F57"/>
    <w:rsid w:val="00145EA1"/>
    <w:rsid w:val="00146215"/>
    <w:rsid w:val="00157F35"/>
    <w:rsid w:val="0016365A"/>
    <w:rsid w:val="00172C27"/>
    <w:rsid w:val="00174110"/>
    <w:rsid w:val="00186F5B"/>
    <w:rsid w:val="00187CFD"/>
    <w:rsid w:val="00195354"/>
    <w:rsid w:val="001B2234"/>
    <w:rsid w:val="001B48A9"/>
    <w:rsid w:val="001E3534"/>
    <w:rsid w:val="001E60C9"/>
    <w:rsid w:val="001F0946"/>
    <w:rsid w:val="00205E5C"/>
    <w:rsid w:val="0020626F"/>
    <w:rsid w:val="00214667"/>
    <w:rsid w:val="00216F13"/>
    <w:rsid w:val="002176BD"/>
    <w:rsid w:val="00217EAB"/>
    <w:rsid w:val="0022498C"/>
    <w:rsid w:val="00224B3E"/>
    <w:rsid w:val="00225947"/>
    <w:rsid w:val="0022626C"/>
    <w:rsid w:val="002277E8"/>
    <w:rsid w:val="0023241A"/>
    <w:rsid w:val="00232913"/>
    <w:rsid w:val="0024223B"/>
    <w:rsid w:val="00250763"/>
    <w:rsid w:val="002636C7"/>
    <w:rsid w:val="002724D0"/>
    <w:rsid w:val="00276E87"/>
    <w:rsid w:val="002872A1"/>
    <w:rsid w:val="00291837"/>
    <w:rsid w:val="00296B7A"/>
    <w:rsid w:val="002A07C2"/>
    <w:rsid w:val="002A18D6"/>
    <w:rsid w:val="002A50DF"/>
    <w:rsid w:val="002A7840"/>
    <w:rsid w:val="002B0CA9"/>
    <w:rsid w:val="002B1CE5"/>
    <w:rsid w:val="002B492E"/>
    <w:rsid w:val="002C1DBE"/>
    <w:rsid w:val="002C3DBF"/>
    <w:rsid w:val="002C647E"/>
    <w:rsid w:val="002D38D5"/>
    <w:rsid w:val="002D4A96"/>
    <w:rsid w:val="002E4F0A"/>
    <w:rsid w:val="002E71F3"/>
    <w:rsid w:val="002F4B20"/>
    <w:rsid w:val="002F4DB3"/>
    <w:rsid w:val="00312C9B"/>
    <w:rsid w:val="00317D04"/>
    <w:rsid w:val="003212F7"/>
    <w:rsid w:val="00326DE3"/>
    <w:rsid w:val="003324CF"/>
    <w:rsid w:val="00341BC2"/>
    <w:rsid w:val="00342AC9"/>
    <w:rsid w:val="00345D86"/>
    <w:rsid w:val="00350FFA"/>
    <w:rsid w:val="00357EC2"/>
    <w:rsid w:val="00362011"/>
    <w:rsid w:val="0036472F"/>
    <w:rsid w:val="00373406"/>
    <w:rsid w:val="003804C5"/>
    <w:rsid w:val="003806ED"/>
    <w:rsid w:val="00382F07"/>
    <w:rsid w:val="00392190"/>
    <w:rsid w:val="003932D9"/>
    <w:rsid w:val="00393EB2"/>
    <w:rsid w:val="003A2EFF"/>
    <w:rsid w:val="003A7498"/>
    <w:rsid w:val="003B0807"/>
    <w:rsid w:val="003B3043"/>
    <w:rsid w:val="003C2437"/>
    <w:rsid w:val="003C4B8D"/>
    <w:rsid w:val="003C5080"/>
    <w:rsid w:val="003C7A19"/>
    <w:rsid w:val="003D099B"/>
    <w:rsid w:val="003E035A"/>
    <w:rsid w:val="003E1EE2"/>
    <w:rsid w:val="003E4201"/>
    <w:rsid w:val="003E616B"/>
    <w:rsid w:val="003E72D5"/>
    <w:rsid w:val="003F6511"/>
    <w:rsid w:val="003F697B"/>
    <w:rsid w:val="003F7CD1"/>
    <w:rsid w:val="00406DE0"/>
    <w:rsid w:val="0041342C"/>
    <w:rsid w:val="00414677"/>
    <w:rsid w:val="00420559"/>
    <w:rsid w:val="00422EA3"/>
    <w:rsid w:val="004249C0"/>
    <w:rsid w:val="00424FF7"/>
    <w:rsid w:val="00425FB2"/>
    <w:rsid w:val="004339D5"/>
    <w:rsid w:val="00441063"/>
    <w:rsid w:val="00452A5E"/>
    <w:rsid w:val="00453C04"/>
    <w:rsid w:val="004543CA"/>
    <w:rsid w:val="00464E8B"/>
    <w:rsid w:val="00466015"/>
    <w:rsid w:val="004816FC"/>
    <w:rsid w:val="00491D88"/>
    <w:rsid w:val="00495B37"/>
    <w:rsid w:val="00497390"/>
    <w:rsid w:val="00497764"/>
    <w:rsid w:val="004A1D79"/>
    <w:rsid w:val="004A37E5"/>
    <w:rsid w:val="004A3AA3"/>
    <w:rsid w:val="004A5838"/>
    <w:rsid w:val="004B0F80"/>
    <w:rsid w:val="004B5764"/>
    <w:rsid w:val="004B6748"/>
    <w:rsid w:val="004D2702"/>
    <w:rsid w:val="004D35EF"/>
    <w:rsid w:val="004D6257"/>
    <w:rsid w:val="004D73E5"/>
    <w:rsid w:val="004E0F64"/>
    <w:rsid w:val="004E23C9"/>
    <w:rsid w:val="004E582F"/>
    <w:rsid w:val="004E5C75"/>
    <w:rsid w:val="004F0FBC"/>
    <w:rsid w:val="005042A3"/>
    <w:rsid w:val="005109AE"/>
    <w:rsid w:val="00512A5A"/>
    <w:rsid w:val="00512BA8"/>
    <w:rsid w:val="0051352E"/>
    <w:rsid w:val="00514753"/>
    <w:rsid w:val="005168A5"/>
    <w:rsid w:val="00517DA7"/>
    <w:rsid w:val="00520A33"/>
    <w:rsid w:val="005234A1"/>
    <w:rsid w:val="00527AE4"/>
    <w:rsid w:val="005324A5"/>
    <w:rsid w:val="005343E9"/>
    <w:rsid w:val="00534402"/>
    <w:rsid w:val="005358D5"/>
    <w:rsid w:val="00547102"/>
    <w:rsid w:val="005523C6"/>
    <w:rsid w:val="0055569D"/>
    <w:rsid w:val="00556977"/>
    <w:rsid w:val="0056750B"/>
    <w:rsid w:val="00570C15"/>
    <w:rsid w:val="00571010"/>
    <w:rsid w:val="0057373D"/>
    <w:rsid w:val="0057727A"/>
    <w:rsid w:val="00581AF2"/>
    <w:rsid w:val="00584749"/>
    <w:rsid w:val="00586005"/>
    <w:rsid w:val="00590C76"/>
    <w:rsid w:val="00591A22"/>
    <w:rsid w:val="005938EE"/>
    <w:rsid w:val="00596A88"/>
    <w:rsid w:val="005A0DBE"/>
    <w:rsid w:val="005A18AE"/>
    <w:rsid w:val="005B20EB"/>
    <w:rsid w:val="005C191A"/>
    <w:rsid w:val="005C552E"/>
    <w:rsid w:val="005D53DD"/>
    <w:rsid w:val="005D55B0"/>
    <w:rsid w:val="005D7CE7"/>
    <w:rsid w:val="005E2F16"/>
    <w:rsid w:val="005F0144"/>
    <w:rsid w:val="005F2422"/>
    <w:rsid w:val="005F2D76"/>
    <w:rsid w:val="005F5085"/>
    <w:rsid w:val="005F54FA"/>
    <w:rsid w:val="00610A38"/>
    <w:rsid w:val="00611466"/>
    <w:rsid w:val="006144D0"/>
    <w:rsid w:val="006178ED"/>
    <w:rsid w:val="00630DDF"/>
    <w:rsid w:val="00631DD8"/>
    <w:rsid w:val="006406B7"/>
    <w:rsid w:val="00641A67"/>
    <w:rsid w:val="0066019D"/>
    <w:rsid w:val="00662A42"/>
    <w:rsid w:val="00664821"/>
    <w:rsid w:val="00673500"/>
    <w:rsid w:val="00676989"/>
    <w:rsid w:val="0068595F"/>
    <w:rsid w:val="00693DBB"/>
    <w:rsid w:val="006A0EF9"/>
    <w:rsid w:val="006B28C5"/>
    <w:rsid w:val="006B72A6"/>
    <w:rsid w:val="006C0662"/>
    <w:rsid w:val="006C2979"/>
    <w:rsid w:val="006D154E"/>
    <w:rsid w:val="006D1CAC"/>
    <w:rsid w:val="006D2283"/>
    <w:rsid w:val="006D52B2"/>
    <w:rsid w:val="006E0E1C"/>
    <w:rsid w:val="006E5D6E"/>
    <w:rsid w:val="006F2C07"/>
    <w:rsid w:val="0071078D"/>
    <w:rsid w:val="00712396"/>
    <w:rsid w:val="00716BF0"/>
    <w:rsid w:val="00721B03"/>
    <w:rsid w:val="00721EFC"/>
    <w:rsid w:val="00723502"/>
    <w:rsid w:val="007332FB"/>
    <w:rsid w:val="00733D67"/>
    <w:rsid w:val="007340B3"/>
    <w:rsid w:val="00734AEA"/>
    <w:rsid w:val="00735ED7"/>
    <w:rsid w:val="00744256"/>
    <w:rsid w:val="00746769"/>
    <w:rsid w:val="00746F88"/>
    <w:rsid w:val="0075185A"/>
    <w:rsid w:val="007532D5"/>
    <w:rsid w:val="007570DC"/>
    <w:rsid w:val="00764E86"/>
    <w:rsid w:val="00774546"/>
    <w:rsid w:val="007918E4"/>
    <w:rsid w:val="00794D86"/>
    <w:rsid w:val="00795ED7"/>
    <w:rsid w:val="007B002F"/>
    <w:rsid w:val="007B1A80"/>
    <w:rsid w:val="007B1ABA"/>
    <w:rsid w:val="007B431A"/>
    <w:rsid w:val="007B4F0C"/>
    <w:rsid w:val="007B5D9F"/>
    <w:rsid w:val="007B66A6"/>
    <w:rsid w:val="007B74C5"/>
    <w:rsid w:val="007C3883"/>
    <w:rsid w:val="007C743F"/>
    <w:rsid w:val="007C7E8C"/>
    <w:rsid w:val="007D0453"/>
    <w:rsid w:val="007D1689"/>
    <w:rsid w:val="007D2446"/>
    <w:rsid w:val="007D6AFE"/>
    <w:rsid w:val="007D77DB"/>
    <w:rsid w:val="007E0AEA"/>
    <w:rsid w:val="007E467D"/>
    <w:rsid w:val="007F2A00"/>
    <w:rsid w:val="007F2F81"/>
    <w:rsid w:val="007F3FB4"/>
    <w:rsid w:val="007F609C"/>
    <w:rsid w:val="00803063"/>
    <w:rsid w:val="008034E7"/>
    <w:rsid w:val="00805564"/>
    <w:rsid w:val="00806652"/>
    <w:rsid w:val="008107AF"/>
    <w:rsid w:val="00814E6B"/>
    <w:rsid w:val="008270D0"/>
    <w:rsid w:val="00831C98"/>
    <w:rsid w:val="00831CBC"/>
    <w:rsid w:val="00832D9E"/>
    <w:rsid w:val="00834706"/>
    <w:rsid w:val="00836463"/>
    <w:rsid w:val="00841F97"/>
    <w:rsid w:val="00842C50"/>
    <w:rsid w:val="008507C1"/>
    <w:rsid w:val="00855E45"/>
    <w:rsid w:val="00861934"/>
    <w:rsid w:val="00877176"/>
    <w:rsid w:val="00884B02"/>
    <w:rsid w:val="00884D41"/>
    <w:rsid w:val="00885D2E"/>
    <w:rsid w:val="008B0839"/>
    <w:rsid w:val="008B4F71"/>
    <w:rsid w:val="008B6CD4"/>
    <w:rsid w:val="008C50DF"/>
    <w:rsid w:val="008E22BA"/>
    <w:rsid w:val="008E28E9"/>
    <w:rsid w:val="008F0AC9"/>
    <w:rsid w:val="008F25DF"/>
    <w:rsid w:val="008F418A"/>
    <w:rsid w:val="008F5529"/>
    <w:rsid w:val="008F5736"/>
    <w:rsid w:val="008F6A25"/>
    <w:rsid w:val="00900F7F"/>
    <w:rsid w:val="00903A24"/>
    <w:rsid w:val="00910C1D"/>
    <w:rsid w:val="009135A8"/>
    <w:rsid w:val="00913702"/>
    <w:rsid w:val="00920105"/>
    <w:rsid w:val="00925D3F"/>
    <w:rsid w:val="00930153"/>
    <w:rsid w:val="0093473D"/>
    <w:rsid w:val="00935424"/>
    <w:rsid w:val="00941782"/>
    <w:rsid w:val="00941E3C"/>
    <w:rsid w:val="009433F8"/>
    <w:rsid w:val="00944ECC"/>
    <w:rsid w:val="0094578A"/>
    <w:rsid w:val="00945E0A"/>
    <w:rsid w:val="0095291A"/>
    <w:rsid w:val="009532E5"/>
    <w:rsid w:val="009711B8"/>
    <w:rsid w:val="00972F57"/>
    <w:rsid w:val="009809C0"/>
    <w:rsid w:val="00982727"/>
    <w:rsid w:val="00982FBB"/>
    <w:rsid w:val="009904AF"/>
    <w:rsid w:val="009941F8"/>
    <w:rsid w:val="00995280"/>
    <w:rsid w:val="009978AA"/>
    <w:rsid w:val="009A3B1B"/>
    <w:rsid w:val="009B29CB"/>
    <w:rsid w:val="009C20DF"/>
    <w:rsid w:val="009C2AE4"/>
    <w:rsid w:val="009C55E6"/>
    <w:rsid w:val="009C5DBC"/>
    <w:rsid w:val="009C63E5"/>
    <w:rsid w:val="009C7620"/>
    <w:rsid w:val="009C7F5F"/>
    <w:rsid w:val="009D16F4"/>
    <w:rsid w:val="009E0A83"/>
    <w:rsid w:val="009E483A"/>
    <w:rsid w:val="009E53B5"/>
    <w:rsid w:val="009F4C2B"/>
    <w:rsid w:val="009F7B5A"/>
    <w:rsid w:val="00A02C23"/>
    <w:rsid w:val="00A149CC"/>
    <w:rsid w:val="00A162E0"/>
    <w:rsid w:val="00A166B1"/>
    <w:rsid w:val="00A16983"/>
    <w:rsid w:val="00A22D66"/>
    <w:rsid w:val="00A22ECC"/>
    <w:rsid w:val="00A24E6E"/>
    <w:rsid w:val="00A26438"/>
    <w:rsid w:val="00A3263A"/>
    <w:rsid w:val="00A43694"/>
    <w:rsid w:val="00A45114"/>
    <w:rsid w:val="00A45138"/>
    <w:rsid w:val="00A51312"/>
    <w:rsid w:val="00A55569"/>
    <w:rsid w:val="00A56FC7"/>
    <w:rsid w:val="00A668BF"/>
    <w:rsid w:val="00A67133"/>
    <w:rsid w:val="00A701F9"/>
    <w:rsid w:val="00A71AF1"/>
    <w:rsid w:val="00A72575"/>
    <w:rsid w:val="00A7356F"/>
    <w:rsid w:val="00A74071"/>
    <w:rsid w:val="00A754E4"/>
    <w:rsid w:val="00A76C50"/>
    <w:rsid w:val="00A76F3D"/>
    <w:rsid w:val="00A8385D"/>
    <w:rsid w:val="00AA124A"/>
    <w:rsid w:val="00AA21BE"/>
    <w:rsid w:val="00AA2A96"/>
    <w:rsid w:val="00AA771A"/>
    <w:rsid w:val="00AB0F24"/>
    <w:rsid w:val="00AB1957"/>
    <w:rsid w:val="00AB6D4B"/>
    <w:rsid w:val="00AC3146"/>
    <w:rsid w:val="00AC3723"/>
    <w:rsid w:val="00AC5287"/>
    <w:rsid w:val="00AD0367"/>
    <w:rsid w:val="00AD2A8A"/>
    <w:rsid w:val="00AD7C5E"/>
    <w:rsid w:val="00AE19CB"/>
    <w:rsid w:val="00AE7BAE"/>
    <w:rsid w:val="00AF2991"/>
    <w:rsid w:val="00AF5C66"/>
    <w:rsid w:val="00B06A83"/>
    <w:rsid w:val="00B100CC"/>
    <w:rsid w:val="00B10938"/>
    <w:rsid w:val="00B1657B"/>
    <w:rsid w:val="00B24051"/>
    <w:rsid w:val="00B3643C"/>
    <w:rsid w:val="00B373C5"/>
    <w:rsid w:val="00B40A5C"/>
    <w:rsid w:val="00B44E0C"/>
    <w:rsid w:val="00B456C5"/>
    <w:rsid w:val="00B46D4C"/>
    <w:rsid w:val="00B506B5"/>
    <w:rsid w:val="00B61ECE"/>
    <w:rsid w:val="00B62F2A"/>
    <w:rsid w:val="00B6689D"/>
    <w:rsid w:val="00B72368"/>
    <w:rsid w:val="00B77914"/>
    <w:rsid w:val="00B93626"/>
    <w:rsid w:val="00B97372"/>
    <w:rsid w:val="00BC0DB8"/>
    <w:rsid w:val="00BD48C7"/>
    <w:rsid w:val="00BE022D"/>
    <w:rsid w:val="00BE28BD"/>
    <w:rsid w:val="00BE5484"/>
    <w:rsid w:val="00BE7121"/>
    <w:rsid w:val="00BF0A47"/>
    <w:rsid w:val="00BF264B"/>
    <w:rsid w:val="00BF6F00"/>
    <w:rsid w:val="00C072B6"/>
    <w:rsid w:val="00C10179"/>
    <w:rsid w:val="00C10A2E"/>
    <w:rsid w:val="00C211C3"/>
    <w:rsid w:val="00C25891"/>
    <w:rsid w:val="00C26390"/>
    <w:rsid w:val="00C316E3"/>
    <w:rsid w:val="00C3390D"/>
    <w:rsid w:val="00C373CB"/>
    <w:rsid w:val="00C37AC8"/>
    <w:rsid w:val="00C43C86"/>
    <w:rsid w:val="00C465BE"/>
    <w:rsid w:val="00C540B3"/>
    <w:rsid w:val="00C54D58"/>
    <w:rsid w:val="00C55C33"/>
    <w:rsid w:val="00C56F74"/>
    <w:rsid w:val="00C573E1"/>
    <w:rsid w:val="00C60222"/>
    <w:rsid w:val="00C61B4F"/>
    <w:rsid w:val="00C61DF0"/>
    <w:rsid w:val="00C6476B"/>
    <w:rsid w:val="00C649FF"/>
    <w:rsid w:val="00C6607A"/>
    <w:rsid w:val="00C67024"/>
    <w:rsid w:val="00C70E3B"/>
    <w:rsid w:val="00C71746"/>
    <w:rsid w:val="00C736D3"/>
    <w:rsid w:val="00C753F1"/>
    <w:rsid w:val="00C75AC7"/>
    <w:rsid w:val="00C93CC8"/>
    <w:rsid w:val="00C95DF6"/>
    <w:rsid w:val="00C96717"/>
    <w:rsid w:val="00CA42C4"/>
    <w:rsid w:val="00CB1287"/>
    <w:rsid w:val="00CC11EE"/>
    <w:rsid w:val="00CC2F81"/>
    <w:rsid w:val="00CC3BA4"/>
    <w:rsid w:val="00CE18F1"/>
    <w:rsid w:val="00CE5214"/>
    <w:rsid w:val="00CE74F8"/>
    <w:rsid w:val="00CF4849"/>
    <w:rsid w:val="00D018D8"/>
    <w:rsid w:val="00D16159"/>
    <w:rsid w:val="00D16861"/>
    <w:rsid w:val="00D17E31"/>
    <w:rsid w:val="00D23730"/>
    <w:rsid w:val="00D23FBF"/>
    <w:rsid w:val="00D249E4"/>
    <w:rsid w:val="00D2559C"/>
    <w:rsid w:val="00D470DF"/>
    <w:rsid w:val="00D5256B"/>
    <w:rsid w:val="00D5363D"/>
    <w:rsid w:val="00D556E5"/>
    <w:rsid w:val="00D6284F"/>
    <w:rsid w:val="00D64154"/>
    <w:rsid w:val="00D74BA7"/>
    <w:rsid w:val="00D762B5"/>
    <w:rsid w:val="00D8562D"/>
    <w:rsid w:val="00D87B8F"/>
    <w:rsid w:val="00D97972"/>
    <w:rsid w:val="00DA1B7B"/>
    <w:rsid w:val="00DB352B"/>
    <w:rsid w:val="00DB4822"/>
    <w:rsid w:val="00DB5A34"/>
    <w:rsid w:val="00DB79DF"/>
    <w:rsid w:val="00DB7DBA"/>
    <w:rsid w:val="00DC316D"/>
    <w:rsid w:val="00DD272C"/>
    <w:rsid w:val="00DD2AB7"/>
    <w:rsid w:val="00DD7333"/>
    <w:rsid w:val="00DD756F"/>
    <w:rsid w:val="00DD7A15"/>
    <w:rsid w:val="00DE0402"/>
    <w:rsid w:val="00DE043A"/>
    <w:rsid w:val="00DE5256"/>
    <w:rsid w:val="00DF3E03"/>
    <w:rsid w:val="00E00062"/>
    <w:rsid w:val="00E02099"/>
    <w:rsid w:val="00E02CDB"/>
    <w:rsid w:val="00E03EC7"/>
    <w:rsid w:val="00E04CD6"/>
    <w:rsid w:val="00E0536F"/>
    <w:rsid w:val="00E0537B"/>
    <w:rsid w:val="00E05F88"/>
    <w:rsid w:val="00E060DC"/>
    <w:rsid w:val="00E14B1D"/>
    <w:rsid w:val="00E15042"/>
    <w:rsid w:val="00E169D3"/>
    <w:rsid w:val="00E17E36"/>
    <w:rsid w:val="00E22E7D"/>
    <w:rsid w:val="00E23945"/>
    <w:rsid w:val="00E349B3"/>
    <w:rsid w:val="00E402E5"/>
    <w:rsid w:val="00E41CC6"/>
    <w:rsid w:val="00E509E2"/>
    <w:rsid w:val="00E5652F"/>
    <w:rsid w:val="00E61F67"/>
    <w:rsid w:val="00E63235"/>
    <w:rsid w:val="00E64BF1"/>
    <w:rsid w:val="00E67289"/>
    <w:rsid w:val="00E70E16"/>
    <w:rsid w:val="00E72540"/>
    <w:rsid w:val="00E80CCC"/>
    <w:rsid w:val="00E81416"/>
    <w:rsid w:val="00E850D8"/>
    <w:rsid w:val="00E85502"/>
    <w:rsid w:val="00E954E8"/>
    <w:rsid w:val="00E95C5E"/>
    <w:rsid w:val="00EA32F7"/>
    <w:rsid w:val="00EA538C"/>
    <w:rsid w:val="00EB5F53"/>
    <w:rsid w:val="00EC179B"/>
    <w:rsid w:val="00EC2924"/>
    <w:rsid w:val="00EC3C8B"/>
    <w:rsid w:val="00EC5590"/>
    <w:rsid w:val="00EC6310"/>
    <w:rsid w:val="00EC6A53"/>
    <w:rsid w:val="00ED24F6"/>
    <w:rsid w:val="00ED5138"/>
    <w:rsid w:val="00ED5D07"/>
    <w:rsid w:val="00EE13D9"/>
    <w:rsid w:val="00EE5EEB"/>
    <w:rsid w:val="00EF3C7B"/>
    <w:rsid w:val="00EF66A0"/>
    <w:rsid w:val="00F131BC"/>
    <w:rsid w:val="00F13747"/>
    <w:rsid w:val="00F1687B"/>
    <w:rsid w:val="00F20090"/>
    <w:rsid w:val="00F230CD"/>
    <w:rsid w:val="00F3071E"/>
    <w:rsid w:val="00F30C70"/>
    <w:rsid w:val="00F34A19"/>
    <w:rsid w:val="00F44A2B"/>
    <w:rsid w:val="00F5014F"/>
    <w:rsid w:val="00F5035D"/>
    <w:rsid w:val="00F51C18"/>
    <w:rsid w:val="00F61670"/>
    <w:rsid w:val="00F63760"/>
    <w:rsid w:val="00F71EEB"/>
    <w:rsid w:val="00F81D74"/>
    <w:rsid w:val="00F81FB4"/>
    <w:rsid w:val="00F86AB4"/>
    <w:rsid w:val="00F91570"/>
    <w:rsid w:val="00F9298D"/>
    <w:rsid w:val="00F94AD2"/>
    <w:rsid w:val="00F9723F"/>
    <w:rsid w:val="00FA31E2"/>
    <w:rsid w:val="00FA5A69"/>
    <w:rsid w:val="00FA6E05"/>
    <w:rsid w:val="00FA7418"/>
    <w:rsid w:val="00FB5DF8"/>
    <w:rsid w:val="00FB6477"/>
    <w:rsid w:val="00FB7BA2"/>
    <w:rsid w:val="00FB7C88"/>
    <w:rsid w:val="00FC5F14"/>
    <w:rsid w:val="00FD5B79"/>
    <w:rsid w:val="00FE1CAB"/>
    <w:rsid w:val="00FE1D64"/>
    <w:rsid w:val="00FE3DC8"/>
    <w:rsid w:val="00FF212F"/>
    <w:rsid w:val="00FF4812"/>
    <w:rsid w:val="00FF5B70"/>
    <w:rsid w:val="00FF5BB9"/>
    <w:rsid w:val="05A14803"/>
    <w:rsid w:val="0B7CDB1A"/>
    <w:rsid w:val="2299ABF4"/>
    <w:rsid w:val="22B30493"/>
    <w:rsid w:val="34375DA0"/>
    <w:rsid w:val="3853AC80"/>
    <w:rsid w:val="7D7B6CF0"/>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57E4995"/>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7EC2"/>
    <w:pPr>
      <w:spacing w:after="200" w:line="276" w:lineRule="auto"/>
    </w:pPr>
    <w:rPr>
      <w:sz w:val="21"/>
    </w:rPr>
  </w:style>
  <w:style w:type="paragraph" w:styleId="Heading1">
    <w:name w:val="heading 1"/>
    <w:basedOn w:val="Normal"/>
    <w:next w:val="Normal"/>
    <w:link w:val="Heading1Char"/>
    <w:uiPriority w:val="9"/>
    <w:qFormat/>
    <w:rsid w:val="005F0144"/>
    <w:pPr>
      <w:keepNext/>
      <w:keepLines/>
      <w:spacing w:before="240" w:after="0"/>
      <w:outlineLvl w:val="0"/>
    </w:pPr>
    <w:rPr>
      <w:rFonts w:ascii="Calibri" w:eastAsiaTheme="majorEastAsia" w:hAnsi="Calibri" w:cstheme="majorBidi"/>
      <w:b/>
      <w:color w:val="FFFFFF" w:themeColor="background1"/>
      <w:sz w:val="32"/>
      <w:szCs w:val="32"/>
    </w:rPr>
  </w:style>
  <w:style w:type="paragraph" w:styleId="Heading2">
    <w:name w:val="heading 2"/>
    <w:basedOn w:val="Normal"/>
    <w:next w:val="Normal"/>
    <w:link w:val="Heading2Char"/>
    <w:uiPriority w:val="9"/>
    <w:unhideWhenUsed/>
    <w:qFormat/>
    <w:rsid w:val="005F0144"/>
    <w:pPr>
      <w:keepNext/>
      <w:keepLines/>
      <w:spacing w:before="240" w:after="0"/>
      <w:outlineLvl w:val="1"/>
    </w:pPr>
    <w:rPr>
      <w:rFonts w:ascii="Calibri" w:eastAsiaTheme="majorEastAsia" w:hAnsi="Calibri" w:cstheme="majorBidi"/>
      <w:b/>
      <w:color w:val="0076BD" w:themeColor="text2"/>
      <w:sz w:val="30"/>
      <w:szCs w:val="26"/>
    </w:rPr>
  </w:style>
  <w:style w:type="paragraph" w:styleId="Heading3">
    <w:name w:val="heading 3"/>
    <w:basedOn w:val="Normal"/>
    <w:next w:val="Normal"/>
    <w:link w:val="Heading3Char"/>
    <w:uiPriority w:val="9"/>
    <w:unhideWhenUsed/>
    <w:qFormat/>
    <w:rsid w:val="005F0144"/>
    <w:pPr>
      <w:keepNext/>
      <w:keepLines/>
      <w:spacing w:before="240" w:after="0"/>
      <w:outlineLvl w:val="2"/>
    </w:pPr>
    <w:rPr>
      <w:rFonts w:ascii="Calibri" w:eastAsiaTheme="majorEastAsia" w:hAnsi="Calibri" w:cstheme="majorBidi"/>
      <w:b/>
      <w:color w:val="051532" w:themeColor="text1"/>
      <w:sz w:val="28"/>
      <w:szCs w:val="24"/>
    </w:rPr>
  </w:style>
  <w:style w:type="paragraph" w:styleId="Heading4">
    <w:name w:val="heading 4"/>
    <w:basedOn w:val="Normal"/>
    <w:next w:val="Normal"/>
    <w:link w:val="Heading4Char"/>
    <w:uiPriority w:val="9"/>
    <w:unhideWhenUsed/>
    <w:qFormat/>
    <w:rsid w:val="00D762B5"/>
    <w:pPr>
      <w:keepNext/>
      <w:keepLines/>
      <w:spacing w:before="240" w:after="0"/>
      <w:outlineLvl w:val="3"/>
    </w:pPr>
    <w:rPr>
      <w:rFonts w:ascii="Calibri" w:eastAsiaTheme="majorEastAsia" w:hAnsi="Calibri" w:cstheme="majorBidi"/>
      <w:b/>
      <w:iCs/>
      <w:color w:val="0076BD" w:themeColor="text2"/>
      <w:sz w:val="24"/>
    </w:rPr>
  </w:style>
  <w:style w:type="paragraph" w:styleId="Heading5">
    <w:name w:val="heading 5"/>
    <w:basedOn w:val="Normal"/>
    <w:next w:val="Normal"/>
    <w:link w:val="Heading5Char"/>
    <w:uiPriority w:val="9"/>
    <w:unhideWhenUsed/>
    <w:qFormat/>
    <w:rsid w:val="00F51C18"/>
    <w:pPr>
      <w:keepNext/>
      <w:keepLines/>
      <w:spacing w:before="240" w:after="0"/>
      <w:outlineLvl w:val="4"/>
    </w:pPr>
    <w:rPr>
      <w:rFonts w:ascii="Calibri" w:eastAsiaTheme="majorEastAsia" w:hAnsi="Calibri" w:cstheme="majorBidi"/>
      <w:b/>
      <w:color w:val="5F6369"/>
    </w:rPr>
  </w:style>
  <w:style w:type="paragraph" w:styleId="Heading6">
    <w:name w:val="heading 6"/>
    <w:basedOn w:val="Normal"/>
    <w:next w:val="Normal"/>
    <w:link w:val="Heading6Char"/>
    <w:uiPriority w:val="9"/>
    <w:unhideWhenUsed/>
    <w:qFormat/>
    <w:rsid w:val="00F51C18"/>
    <w:pPr>
      <w:keepNext/>
      <w:keepLines/>
      <w:spacing w:before="240" w:after="0"/>
      <w:outlineLvl w:val="5"/>
    </w:pPr>
    <w:rPr>
      <w:rFonts w:ascii="Calibri" w:eastAsiaTheme="majorEastAsia" w:hAnsi="Calibri" w:cstheme="majorBidi"/>
      <w:color w:val="5F636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F0144"/>
    <w:pPr>
      <w:spacing w:before="1440" w:after="0"/>
    </w:pPr>
    <w:rPr>
      <w:rFonts w:ascii="Calibri" w:eastAsiaTheme="majorEastAsia" w:hAnsi="Calibri" w:cstheme="majorBidi"/>
      <w:b/>
      <w:color w:val="0076BD" w:themeColor="text2"/>
      <w:spacing w:val="-10"/>
      <w:kern w:val="28"/>
      <w:sz w:val="60"/>
      <w:szCs w:val="56"/>
    </w:rPr>
  </w:style>
  <w:style w:type="character" w:customStyle="1" w:styleId="TitleChar">
    <w:name w:val="Title Char"/>
    <w:basedOn w:val="DefaultParagraphFont"/>
    <w:link w:val="Title"/>
    <w:uiPriority w:val="10"/>
    <w:rsid w:val="005F0144"/>
    <w:rPr>
      <w:rFonts w:ascii="Calibri" w:eastAsiaTheme="majorEastAsia" w:hAnsi="Calibri" w:cstheme="majorBidi"/>
      <w:b/>
      <w:color w:val="0076BD" w:themeColor="text2"/>
      <w:spacing w:val="-10"/>
      <w:kern w:val="28"/>
      <w:sz w:val="60"/>
      <w:szCs w:val="56"/>
    </w:rPr>
  </w:style>
  <w:style w:type="paragraph" w:styleId="Subtitle">
    <w:name w:val="Subtitle"/>
    <w:basedOn w:val="Normal"/>
    <w:next w:val="Normal"/>
    <w:link w:val="SubtitleChar"/>
    <w:uiPriority w:val="11"/>
    <w:qFormat/>
    <w:rsid w:val="000D06F7"/>
    <w:pPr>
      <w:numPr>
        <w:ilvl w:val="1"/>
      </w:numPr>
      <w:spacing w:after="400"/>
    </w:pPr>
    <w:rPr>
      <w:rFonts w:ascii="Calibri" w:eastAsiaTheme="minorEastAsia" w:hAnsi="Calibri"/>
      <w:b/>
      <w:color w:val="051532" w:themeColor="text1"/>
      <w:spacing w:val="15"/>
      <w:sz w:val="28"/>
    </w:rPr>
  </w:style>
  <w:style w:type="character" w:customStyle="1" w:styleId="SubtitleChar">
    <w:name w:val="Subtitle Char"/>
    <w:basedOn w:val="DefaultParagraphFont"/>
    <w:link w:val="Subtitle"/>
    <w:uiPriority w:val="11"/>
    <w:rsid w:val="000D06F7"/>
    <w:rPr>
      <w:rFonts w:ascii="Calibri" w:eastAsiaTheme="minorEastAsia" w:hAnsi="Calibri"/>
      <w:b/>
      <w:color w:val="051532" w:themeColor="text1"/>
      <w:spacing w:val="15"/>
      <w:sz w:val="28"/>
    </w:rPr>
  </w:style>
  <w:style w:type="character" w:customStyle="1" w:styleId="Heading1Char">
    <w:name w:val="Heading 1 Char"/>
    <w:basedOn w:val="DefaultParagraphFont"/>
    <w:link w:val="Heading1"/>
    <w:uiPriority w:val="9"/>
    <w:rsid w:val="005F0144"/>
    <w:rPr>
      <w:rFonts w:ascii="Calibri" w:eastAsiaTheme="majorEastAsia" w:hAnsi="Calibri" w:cstheme="majorBidi"/>
      <w:b/>
      <w:color w:val="FFFFFF" w:themeColor="background1"/>
      <w:sz w:val="32"/>
      <w:szCs w:val="32"/>
    </w:rPr>
  </w:style>
  <w:style w:type="character" w:customStyle="1" w:styleId="Heading2Char">
    <w:name w:val="Heading 2 Char"/>
    <w:basedOn w:val="DefaultParagraphFont"/>
    <w:link w:val="Heading2"/>
    <w:uiPriority w:val="9"/>
    <w:rsid w:val="005F0144"/>
    <w:rPr>
      <w:rFonts w:ascii="Calibri" w:eastAsiaTheme="majorEastAsia" w:hAnsi="Calibri" w:cstheme="majorBidi"/>
      <w:b/>
      <w:color w:val="0076BD" w:themeColor="text2"/>
      <w:sz w:val="30"/>
      <w:szCs w:val="26"/>
    </w:rPr>
  </w:style>
  <w:style w:type="character" w:customStyle="1" w:styleId="Heading3Char">
    <w:name w:val="Heading 3 Char"/>
    <w:basedOn w:val="DefaultParagraphFont"/>
    <w:link w:val="Heading3"/>
    <w:uiPriority w:val="9"/>
    <w:rsid w:val="005F0144"/>
    <w:rPr>
      <w:rFonts w:ascii="Calibri" w:eastAsiaTheme="majorEastAsia" w:hAnsi="Calibri" w:cstheme="majorBidi"/>
      <w:b/>
      <w:color w:val="051532" w:themeColor="text1"/>
      <w:sz w:val="28"/>
      <w:szCs w:val="24"/>
    </w:rPr>
  </w:style>
  <w:style w:type="character" w:customStyle="1" w:styleId="Heading4Char">
    <w:name w:val="Heading 4 Char"/>
    <w:basedOn w:val="DefaultParagraphFont"/>
    <w:link w:val="Heading4"/>
    <w:uiPriority w:val="9"/>
    <w:rsid w:val="00D762B5"/>
    <w:rPr>
      <w:rFonts w:ascii="Calibri" w:eastAsiaTheme="majorEastAsia" w:hAnsi="Calibri" w:cstheme="majorBidi"/>
      <w:b/>
      <w:iCs/>
      <w:color w:val="0076BD" w:themeColor="text2"/>
      <w:sz w:val="24"/>
    </w:rPr>
  </w:style>
  <w:style w:type="character" w:customStyle="1" w:styleId="Heading5Char">
    <w:name w:val="Heading 5 Char"/>
    <w:basedOn w:val="DefaultParagraphFont"/>
    <w:link w:val="Heading5"/>
    <w:uiPriority w:val="9"/>
    <w:rsid w:val="00F51C18"/>
    <w:rPr>
      <w:rFonts w:ascii="Calibri" w:eastAsiaTheme="majorEastAsia" w:hAnsi="Calibri" w:cstheme="majorBidi"/>
      <w:b/>
      <w:color w:val="5F6369"/>
    </w:rPr>
  </w:style>
  <w:style w:type="character" w:customStyle="1" w:styleId="Heading6Char">
    <w:name w:val="Heading 6 Char"/>
    <w:basedOn w:val="DefaultParagraphFont"/>
    <w:link w:val="Heading6"/>
    <w:uiPriority w:val="9"/>
    <w:rsid w:val="00F51C18"/>
    <w:rPr>
      <w:rFonts w:ascii="Calibri" w:eastAsiaTheme="majorEastAsia" w:hAnsi="Calibri" w:cstheme="majorBidi"/>
      <w:color w:val="5F6369"/>
    </w:rPr>
  </w:style>
  <w:style w:type="character" w:styleId="Hyperlink">
    <w:name w:val="Hyperlink"/>
    <w:basedOn w:val="DefaultParagraphFont"/>
    <w:uiPriority w:val="99"/>
    <w:unhideWhenUsed/>
    <w:qFormat/>
    <w:rsid w:val="00DE0402"/>
    <w:rPr>
      <w:color w:val="404246"/>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11"/>
    <w:qFormat/>
    <w:rsid w:val="00B100CC"/>
    <w:rPr>
      <w:b/>
      <w:bCs/>
    </w:rPr>
  </w:style>
  <w:style w:type="table" w:styleId="TableGrid">
    <w:name w:val="Table Grid"/>
    <w:basedOn w:val="TableNormal"/>
    <w:uiPriority w:val="39"/>
    <w:rsid w:val="00B1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B100CC"/>
    <w:pPr>
      <w:spacing w:before="240" w:after="40" w:line="240" w:lineRule="auto"/>
    </w:pPr>
    <w:rPr>
      <w:b/>
      <w:iCs/>
      <w:szCs w:val="18"/>
    </w:rPr>
  </w:style>
  <w:style w:type="paragraph" w:styleId="Quote">
    <w:name w:val="Quote"/>
    <w:basedOn w:val="Normal"/>
    <w:next w:val="Normal"/>
    <w:link w:val="QuoteChar"/>
    <w:uiPriority w:val="29"/>
    <w:qFormat/>
    <w:rsid w:val="0022498C"/>
    <w:pPr>
      <w:spacing w:before="200" w:after="160"/>
      <w:ind w:left="862" w:right="862"/>
      <w:jc w:val="center"/>
    </w:pPr>
    <w:rPr>
      <w:iCs/>
      <w:color w:val="1351C2" w:themeColor="text1" w:themeTint="A6"/>
    </w:rPr>
  </w:style>
  <w:style w:type="character" w:customStyle="1" w:styleId="QuoteChar">
    <w:name w:val="Quote Char"/>
    <w:basedOn w:val="DefaultParagraphFont"/>
    <w:link w:val="Quote"/>
    <w:uiPriority w:val="29"/>
    <w:rsid w:val="0022498C"/>
    <w:rPr>
      <w:iCs/>
      <w:color w:val="1351C2" w:themeColor="text1" w:themeTint="A6"/>
    </w:rPr>
  </w:style>
  <w:style w:type="paragraph" w:customStyle="1" w:styleId="Source">
    <w:name w:val="Source"/>
    <w:basedOn w:val="Normal"/>
    <w:uiPriority w:val="17"/>
    <w:qFormat/>
    <w:rsid w:val="00900F7F"/>
    <w:pPr>
      <w:spacing w:before="80" w:after="320"/>
    </w:pPr>
    <w:rPr>
      <w:sz w:val="18"/>
    </w:rPr>
  </w:style>
  <w:style w:type="table" w:customStyle="1" w:styleId="DESE">
    <w:name w:val="DESE"/>
    <w:basedOn w:val="TableNormal"/>
    <w:uiPriority w:val="99"/>
    <w:rsid w:val="00DE0402"/>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bottom w:w="85" w:type="dxa"/>
      </w:tcMar>
      <w:vAlign w:val="center"/>
    </w:tcPr>
    <w:tblStylePr w:type="firstRow">
      <w:rPr>
        <w:rFonts w:ascii="Calibri" w:hAnsi="Calibri"/>
        <w:b w:val="0"/>
        <w:color w:val="FFFFFF" w:themeColor="background1"/>
      </w:rPr>
      <w:tblPr/>
      <w:tcPr>
        <w:shd w:val="clear" w:color="auto" w:fill="404246"/>
      </w:tcPr>
    </w:tblStylePr>
    <w:tblStylePr w:type="lastRow">
      <w:rPr>
        <w:b/>
      </w:rPr>
    </w:tblStylePr>
    <w:tblStylePr w:type="firstCol">
      <w:rPr>
        <w:b w:val="0"/>
      </w:rPr>
    </w:tblStylePr>
    <w:tblStylePr w:type="nwCell">
      <w:rPr>
        <w:b w:val="0"/>
      </w:rPr>
    </w:tblStylePr>
  </w:style>
  <w:style w:type="paragraph" w:styleId="ListParagraph">
    <w:name w:val="List Paragraph"/>
    <w:aliases w:val="Recommendation,Bullet Point,List Paragraph1,List Paragraph11,L,Bullet points,Content descriptions,Body Bullets 1,Bullet point,0Bullet,Bulletr List Paragraph,FooterText,Indented bullet,List Paragraph Number,List Paragraph2,List Paragraph21"/>
    <w:basedOn w:val="Normal"/>
    <w:link w:val="ListParagraphChar"/>
    <w:uiPriority w:val="34"/>
    <w:qFormat/>
    <w:rsid w:val="00A56FC7"/>
    <w:pPr>
      <w:spacing w:line="360" w:lineRule="auto"/>
      <w:ind w:left="720"/>
      <w:contextualSpacing/>
    </w:pPr>
  </w:style>
  <w:style w:type="paragraph" w:styleId="ListNumber">
    <w:name w:val="List Number"/>
    <w:basedOn w:val="ListParagraph"/>
    <w:uiPriority w:val="99"/>
    <w:unhideWhenUsed/>
    <w:qFormat/>
    <w:rsid w:val="00A56FC7"/>
    <w:pPr>
      <w:numPr>
        <w:numId w:val="11"/>
      </w:numPr>
    </w:pPr>
  </w:style>
  <w:style w:type="paragraph" w:styleId="ListBullet">
    <w:name w:val="List Bullet"/>
    <w:basedOn w:val="ListParagraph"/>
    <w:link w:val="ListBulletChar"/>
    <w:uiPriority w:val="99"/>
    <w:unhideWhenUsed/>
    <w:qFormat/>
    <w:rsid w:val="00067075"/>
    <w:pPr>
      <w:numPr>
        <w:numId w:val="12"/>
      </w:numPr>
    </w:pPr>
  </w:style>
  <w:style w:type="paragraph" w:styleId="List">
    <w:name w:val="List"/>
    <w:basedOn w:val="ListBullet"/>
    <w:uiPriority w:val="99"/>
    <w:unhideWhenUsed/>
    <w:qFormat/>
    <w:rsid w:val="00067075"/>
    <w:pPr>
      <w:numPr>
        <w:numId w:val="13"/>
      </w:numPr>
    </w:pPr>
  </w:style>
  <w:style w:type="paragraph" w:styleId="Header">
    <w:name w:val="header"/>
    <w:basedOn w:val="Normal"/>
    <w:link w:val="HeaderChar"/>
    <w:uiPriority w:val="99"/>
    <w:unhideWhenUsed/>
    <w:rsid w:val="005135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52E"/>
  </w:style>
  <w:style w:type="paragraph" w:styleId="Footer">
    <w:name w:val="footer"/>
    <w:basedOn w:val="Normal"/>
    <w:link w:val="FooterChar"/>
    <w:uiPriority w:val="99"/>
    <w:unhideWhenUsed/>
    <w:rsid w:val="005135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52E"/>
  </w:style>
  <w:style w:type="paragraph" w:styleId="TOC1">
    <w:name w:val="toc 1"/>
    <w:basedOn w:val="Normal"/>
    <w:next w:val="Normal"/>
    <w:autoRedefine/>
    <w:uiPriority w:val="39"/>
    <w:unhideWhenUsed/>
    <w:rsid w:val="00497764"/>
    <w:pPr>
      <w:spacing w:after="100"/>
    </w:pPr>
    <w:rPr>
      <w:b/>
    </w:rPr>
  </w:style>
  <w:style w:type="paragraph" w:styleId="TOC2">
    <w:name w:val="toc 2"/>
    <w:basedOn w:val="Normal"/>
    <w:next w:val="Normal"/>
    <w:autoRedefine/>
    <w:uiPriority w:val="39"/>
    <w:unhideWhenUsed/>
    <w:rsid w:val="00497764"/>
    <w:pPr>
      <w:spacing w:after="100"/>
      <w:ind w:left="220"/>
    </w:pPr>
  </w:style>
  <w:style w:type="paragraph" w:styleId="TOC3">
    <w:name w:val="toc 3"/>
    <w:basedOn w:val="Normal"/>
    <w:next w:val="Normal"/>
    <w:autoRedefine/>
    <w:uiPriority w:val="39"/>
    <w:unhideWhenUsed/>
    <w:rsid w:val="00497764"/>
    <w:pPr>
      <w:spacing w:after="100"/>
      <w:ind w:left="440"/>
    </w:pPr>
  </w:style>
  <w:style w:type="paragraph" w:styleId="TOCHeading">
    <w:name w:val="TOC Heading"/>
    <w:basedOn w:val="Heading1"/>
    <w:next w:val="Normal"/>
    <w:uiPriority w:val="39"/>
    <w:unhideWhenUsed/>
    <w:qFormat/>
    <w:rsid w:val="00497764"/>
    <w:pPr>
      <w:spacing w:after="240"/>
      <w:outlineLvl w:val="9"/>
    </w:pPr>
    <w:rPr>
      <w:color w:val="595959"/>
    </w:rPr>
  </w:style>
  <w:style w:type="paragraph" w:styleId="BalloonText">
    <w:name w:val="Balloon Text"/>
    <w:basedOn w:val="Normal"/>
    <w:link w:val="BalloonTextChar"/>
    <w:uiPriority w:val="99"/>
    <w:semiHidden/>
    <w:unhideWhenUsed/>
    <w:rsid w:val="00DB7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szCs w:val="18"/>
    </w:rPr>
  </w:style>
  <w:style w:type="character" w:customStyle="1" w:styleId="ListBulletChar">
    <w:name w:val="List Bullet Char"/>
    <w:basedOn w:val="DefaultParagraphFont"/>
    <w:link w:val="ListBullet"/>
    <w:uiPriority w:val="99"/>
    <w:rsid w:val="00014617"/>
  </w:style>
  <w:style w:type="paragraph" w:styleId="ListBullet5">
    <w:name w:val="List Bullet 5"/>
    <w:basedOn w:val="Normal"/>
    <w:uiPriority w:val="99"/>
    <w:semiHidden/>
    <w:unhideWhenUsed/>
    <w:rsid w:val="000D06F7"/>
    <w:pPr>
      <w:numPr>
        <w:numId w:val="5"/>
      </w:numPr>
      <w:contextualSpacing/>
    </w:pPr>
  </w:style>
  <w:style w:type="character" w:styleId="CommentReference">
    <w:name w:val="annotation reference"/>
    <w:basedOn w:val="DefaultParagraphFont"/>
    <w:uiPriority w:val="99"/>
    <w:semiHidden/>
    <w:unhideWhenUsed/>
    <w:rsid w:val="00D17E31"/>
    <w:rPr>
      <w:sz w:val="16"/>
      <w:szCs w:val="16"/>
    </w:rPr>
  </w:style>
  <w:style w:type="paragraph" w:styleId="CommentText">
    <w:name w:val="annotation text"/>
    <w:basedOn w:val="Normal"/>
    <w:link w:val="CommentTextChar"/>
    <w:uiPriority w:val="99"/>
    <w:unhideWhenUsed/>
    <w:rsid w:val="00D17E31"/>
    <w:pPr>
      <w:spacing w:line="240" w:lineRule="auto"/>
    </w:pPr>
    <w:rPr>
      <w:sz w:val="20"/>
      <w:szCs w:val="20"/>
    </w:rPr>
  </w:style>
  <w:style w:type="character" w:customStyle="1" w:styleId="CommentTextChar">
    <w:name w:val="Comment Text Char"/>
    <w:basedOn w:val="DefaultParagraphFont"/>
    <w:link w:val="CommentText"/>
    <w:uiPriority w:val="99"/>
    <w:rsid w:val="00D17E31"/>
    <w:rPr>
      <w:sz w:val="20"/>
      <w:szCs w:val="20"/>
    </w:rPr>
  </w:style>
  <w:style w:type="paragraph" w:styleId="CommentSubject">
    <w:name w:val="annotation subject"/>
    <w:basedOn w:val="CommentText"/>
    <w:next w:val="CommentText"/>
    <w:link w:val="CommentSubjectChar"/>
    <w:uiPriority w:val="99"/>
    <w:semiHidden/>
    <w:unhideWhenUsed/>
    <w:rsid w:val="00D17E31"/>
    <w:rPr>
      <w:b/>
      <w:bCs/>
    </w:rPr>
  </w:style>
  <w:style w:type="character" w:customStyle="1" w:styleId="CommentSubjectChar">
    <w:name w:val="Comment Subject Char"/>
    <w:basedOn w:val="CommentTextChar"/>
    <w:link w:val="CommentSubject"/>
    <w:uiPriority w:val="99"/>
    <w:semiHidden/>
    <w:rsid w:val="00D17E31"/>
    <w:rPr>
      <w:b/>
      <w:bCs/>
      <w:sz w:val="20"/>
      <w:szCs w:val="20"/>
    </w:rPr>
  </w:style>
  <w:style w:type="paragraph" w:styleId="NormalWeb">
    <w:name w:val="Normal (Web)"/>
    <w:basedOn w:val="Normal"/>
    <w:uiPriority w:val="99"/>
    <w:semiHidden/>
    <w:unhideWhenUsed/>
    <w:rsid w:val="00D17E31"/>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UnresolvedMention">
    <w:name w:val="Unresolved Mention"/>
    <w:basedOn w:val="DefaultParagraphFont"/>
    <w:uiPriority w:val="99"/>
    <w:semiHidden/>
    <w:unhideWhenUsed/>
    <w:rsid w:val="00FA6E05"/>
    <w:rPr>
      <w:color w:val="605E5C"/>
      <w:shd w:val="clear" w:color="auto" w:fill="E1DFDD"/>
    </w:rPr>
  </w:style>
  <w:style w:type="character" w:styleId="FollowedHyperlink">
    <w:name w:val="FollowedHyperlink"/>
    <w:basedOn w:val="DefaultParagraphFont"/>
    <w:uiPriority w:val="99"/>
    <w:semiHidden/>
    <w:unhideWhenUsed/>
    <w:rsid w:val="00FA6E05"/>
    <w:rPr>
      <w:color w:val="051532" w:themeColor="followedHyperlink"/>
      <w:u w:val="single"/>
    </w:rPr>
  </w:style>
  <w:style w:type="paragraph" w:styleId="Revision">
    <w:name w:val="Revision"/>
    <w:hidden/>
    <w:uiPriority w:val="99"/>
    <w:semiHidden/>
    <w:rsid w:val="007340B3"/>
    <w:pPr>
      <w:spacing w:after="0" w:line="240" w:lineRule="auto"/>
    </w:pPr>
    <w:rPr>
      <w:sz w:val="21"/>
    </w:rPr>
  </w:style>
  <w:style w:type="character" w:customStyle="1" w:styleId="ListParagraphChar">
    <w:name w:val="List Paragraph Char"/>
    <w:aliases w:val="Recommendation Char,Bullet Point Char,List Paragraph1 Char,List Paragraph11 Char,L Char,Bullet points Char,Content descriptions Char,Body Bullets 1 Char,Bullet point Char,0Bullet Char,Bulletr List Paragraph Char,FooterText Char"/>
    <w:basedOn w:val="DefaultParagraphFont"/>
    <w:link w:val="ListParagraph"/>
    <w:uiPriority w:val="34"/>
    <w:locked/>
    <w:rsid w:val="00E17E36"/>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034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jobsandskills.gov.au/data/employment-region-dashboards-and-profiles/monthly-labour-market-dashboards" TargetMode="Externa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yperlink" Target="https://www.jobsandskills.gov.au/data/employment-region-dashboards-and-profiles/monthly-labour-market-dashboards" TargetMode="External"/><Relationship Id="rId17" Type="http://schemas.openxmlformats.org/officeDocument/2006/relationships/hyperlink" Target="https://www.workforceaustralia.gov.au/" TargetMode="External"/><Relationship Id="rId2" Type="http://schemas.openxmlformats.org/officeDocument/2006/relationships/numbering" Target="numbering.xml"/><Relationship Id="rId16" Type="http://schemas.openxmlformats.org/officeDocument/2006/relationships/hyperlink" Target="https://www.dewr.gov.au/local-jobs" TargetMode="Externa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hyperlink" Target="mailto:taylah.milligan@localjobs.org.au"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 Id="rId22" Type="http://schemas.openxmlformats.org/officeDocument/2006/relationships/customXml" Target="../customXml/item4.xm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Workforce Australia Palette">
      <a:dk1>
        <a:srgbClr val="051532"/>
      </a:dk1>
      <a:lt1>
        <a:sysClr val="window" lastClr="FFFFFF"/>
      </a:lt1>
      <a:dk2>
        <a:srgbClr val="0076BD"/>
      </a:dk2>
      <a:lt2>
        <a:srgbClr val="FFFFFF"/>
      </a:lt2>
      <a:accent1>
        <a:srgbClr val="051532"/>
      </a:accent1>
      <a:accent2>
        <a:srgbClr val="0076BD"/>
      </a:accent2>
      <a:accent3>
        <a:srgbClr val="497537"/>
      </a:accent3>
      <a:accent4>
        <a:srgbClr val="006170"/>
      </a:accent4>
      <a:accent5>
        <a:srgbClr val="55B5B1"/>
      </a:accent5>
      <a:accent6>
        <a:srgbClr val="63B6CF"/>
      </a:accent6>
      <a:hlink>
        <a:srgbClr val="0076BD"/>
      </a:hlink>
      <a:folHlink>
        <a:srgbClr val="05153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38063CB-09CF-4DB4-855D-B301AD731CBA}">
  <ds:schemaRefs>
    <ds:schemaRef ds:uri="http://schemas.openxmlformats.org/officeDocument/2006/bibliography"/>
  </ds:schemaRefs>
</ds:datastoreItem>
</file>

<file path=customXml/itemProps2.xml><?xml version="1.0" encoding="utf-8"?>
<ds:datastoreItem xmlns:ds="http://schemas.openxmlformats.org/officeDocument/2006/customXml" ds:itemID="{39468990-021B-4045-A571-F780A5C2C380}"/>
</file>

<file path=customXml/itemProps3.xml><?xml version="1.0" encoding="utf-8"?>
<ds:datastoreItem xmlns:ds="http://schemas.openxmlformats.org/officeDocument/2006/customXml" ds:itemID="{D17BCB14-7115-4B65-9849-8F098DB7882C}"/>
</file>

<file path=customXml/itemProps4.xml><?xml version="1.0" encoding="utf-8"?>
<ds:datastoreItem xmlns:ds="http://schemas.openxmlformats.org/officeDocument/2006/customXml" ds:itemID="{95BFB54F-9FC3-4BE9-9EE6-E1BAF298D8DE}"/>
</file>

<file path=docProps/app.xml><?xml version="1.0" encoding="utf-8"?>
<Properties xmlns="http://schemas.openxmlformats.org/officeDocument/2006/extended-properties" xmlns:vt="http://schemas.openxmlformats.org/officeDocument/2006/docPropsVTypes">
  <Template>Normal</Template>
  <TotalTime>0</TotalTime>
  <Pages>2</Pages>
  <Words>1587</Words>
  <Characters>10286</Characters>
  <Application>Microsoft Office Word</Application>
  <DocSecurity>0</DocSecurity>
  <Lines>153</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2026-06-09T23:49:00Z</dcterms:created>
  <dcterms:modified xsi:type="dcterms:W3CDTF">2026-06-09T23:50:00Z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2026-06-09T23:49:54Z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261f7c07-9bad-4354-8b02-8c9b3a420fe3</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ies>
</file>