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72B83" w14:textId="07244048" w:rsidR="009023C0" w:rsidRDefault="00BC100A" w:rsidP="009023C0">
      <w:pPr>
        <w:rPr>
          <w:rFonts w:ascii="Calibri" w:hAnsi="Calibri"/>
          <w:b/>
          <w:noProof/>
          <w:color w:val="404246"/>
          <w:spacing w:val="-10"/>
          <w:kern w:val="28"/>
          <w:sz w:val="60"/>
          <w:szCs w:val="56"/>
          <w:lang w:eastAsia="en-AU"/>
        </w:rPr>
      </w:pPr>
      <w:r>
        <w:rPr>
          <w:noProof/>
        </w:rPr>
        <w:drawing>
          <wp:anchor distT="0" distB="0" distL="114300" distR="114300" simplePos="0" relativeHeight="251656190" behindDoc="1" locked="1" layoutInCell="1" allowOverlap="1" wp14:anchorId="10FDC85F" wp14:editId="1C1406E6">
            <wp:simplePos x="0" y="0"/>
            <wp:positionH relativeFrom="page">
              <wp:posOffset>0</wp:posOffset>
            </wp:positionH>
            <wp:positionV relativeFrom="page">
              <wp:posOffset>0</wp:posOffset>
            </wp:positionV>
            <wp:extent cx="7549200" cy="10771200"/>
            <wp:effectExtent l="0" t="0" r="0" b="0"/>
            <wp:wrapNone/>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pic:nvPicPr>
                  <pic:blipFill>
                    <a:blip r:embed="rId8"/>
                    <a:stretch>
                      <a:fillRect/>
                    </a:stretch>
                  </pic:blipFill>
                  <pic:spPr>
                    <a:xfrm>
                      <a:off x="0" y="0"/>
                      <a:ext cx="7549200" cy="10771200"/>
                    </a:xfrm>
                    <a:prstGeom prst="rect">
                      <a:avLst/>
                    </a:prstGeom>
                  </pic:spPr>
                </pic:pic>
              </a:graphicData>
            </a:graphic>
            <wp14:sizeRelH relativeFrom="page">
              <wp14:pctWidth>0</wp14:pctWidth>
            </wp14:sizeRelH>
            <wp14:sizeRelV relativeFrom="page">
              <wp14:pctHeight>0</wp14:pctHeight>
            </wp14:sizeRelV>
          </wp:anchor>
        </w:drawing>
      </w:r>
      <w:r w:rsidR="009023C0">
        <w:rPr>
          <w:noProof/>
        </w:rPr>
        <w:drawing>
          <wp:inline distT="0" distB="0" distL="0" distR="0" wp14:anchorId="65CE367D" wp14:editId="76CA4510">
            <wp:extent cx="2383200" cy="727200"/>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83200" cy="727200"/>
                    </a:xfrm>
                    <a:prstGeom prst="rect">
                      <a:avLst/>
                    </a:prstGeom>
                  </pic:spPr>
                </pic:pic>
              </a:graphicData>
            </a:graphic>
          </wp:inline>
        </w:drawing>
      </w:r>
    </w:p>
    <w:p w14:paraId="0B41B356" w14:textId="5CFFB170" w:rsidR="00290BD8" w:rsidRDefault="009439B6" w:rsidP="00A053D6">
      <w:pPr>
        <w:pStyle w:val="EYCoverTitle"/>
        <w:spacing w:before="2800" w:after="0" w:line="240" w:lineRule="auto"/>
        <w:ind w:left="1276"/>
        <w:rPr>
          <w:rFonts w:asciiTheme="minorHAnsi" w:hAnsiTheme="minorHAnsi" w:cstheme="minorHAnsi"/>
          <w:b/>
          <w:bCs/>
          <w:noProof/>
          <w:color w:val="FFFFFF" w:themeColor="background1"/>
          <w:sz w:val="60"/>
          <w:szCs w:val="60"/>
          <w:lang w:val="en-AU" w:eastAsia="en-AU"/>
        </w:rPr>
      </w:pPr>
      <w:r w:rsidRPr="00BC100A">
        <w:rPr>
          <w:rFonts w:asciiTheme="minorHAnsi" w:hAnsiTheme="minorHAnsi" w:cstheme="minorHAnsi"/>
          <w:b/>
          <w:bCs/>
          <w:noProof/>
          <w:color w:val="FFFFFF" w:themeColor="background1"/>
          <w:sz w:val="60"/>
          <w:szCs w:val="60"/>
          <w:lang w:val="en-AU" w:eastAsia="en-AU"/>
        </w:rPr>
        <w:t>T</w:t>
      </w:r>
      <w:r w:rsidR="00DB51BF" w:rsidRPr="00BC100A">
        <w:rPr>
          <w:rFonts w:asciiTheme="minorHAnsi" w:hAnsiTheme="minorHAnsi" w:cstheme="minorHAnsi"/>
          <w:b/>
          <w:bCs/>
          <w:noProof/>
          <w:color w:val="FFFFFF" w:themeColor="background1"/>
          <w:sz w:val="60"/>
          <w:szCs w:val="60"/>
          <w:lang w:val="en-AU" w:eastAsia="en-AU"/>
        </w:rPr>
        <w:t>he Skills and</w:t>
      </w:r>
      <w:r w:rsidR="00040A5C">
        <w:rPr>
          <w:rFonts w:asciiTheme="minorHAnsi" w:hAnsiTheme="minorHAnsi" w:cstheme="minorHAnsi"/>
          <w:b/>
          <w:bCs/>
          <w:noProof/>
          <w:color w:val="FFFFFF" w:themeColor="background1"/>
          <w:sz w:val="60"/>
          <w:szCs w:val="60"/>
          <w:lang w:val="en-AU" w:eastAsia="en-AU"/>
        </w:rPr>
        <w:br/>
      </w:r>
      <w:r w:rsidR="00DB51BF" w:rsidRPr="00BC100A">
        <w:rPr>
          <w:rFonts w:asciiTheme="minorHAnsi" w:hAnsiTheme="minorHAnsi" w:cstheme="minorHAnsi"/>
          <w:b/>
          <w:bCs/>
          <w:noProof/>
          <w:color w:val="FFFFFF" w:themeColor="background1"/>
          <w:sz w:val="60"/>
          <w:szCs w:val="60"/>
          <w:lang w:val="en-AU" w:eastAsia="en-AU"/>
        </w:rPr>
        <w:t>Training</w:t>
      </w:r>
      <w:r w:rsidRPr="00BC100A">
        <w:rPr>
          <w:rFonts w:asciiTheme="minorHAnsi" w:hAnsiTheme="minorHAnsi" w:cstheme="minorHAnsi"/>
          <w:b/>
          <w:bCs/>
          <w:noProof/>
          <w:color w:val="FFFFFF" w:themeColor="background1"/>
          <w:sz w:val="60"/>
          <w:szCs w:val="60"/>
          <w:lang w:val="en-AU" w:eastAsia="en-AU"/>
        </w:rPr>
        <w:t xml:space="preserve"> </w:t>
      </w:r>
      <w:r w:rsidR="00DB51BF" w:rsidRPr="00BC100A">
        <w:rPr>
          <w:rFonts w:asciiTheme="minorHAnsi" w:hAnsiTheme="minorHAnsi" w:cstheme="minorHAnsi"/>
          <w:b/>
          <w:bCs/>
          <w:noProof/>
          <w:color w:val="FFFFFF" w:themeColor="background1"/>
          <w:sz w:val="60"/>
          <w:szCs w:val="60"/>
          <w:lang w:val="en-AU" w:eastAsia="en-AU"/>
        </w:rPr>
        <w:t>Incentive</w:t>
      </w:r>
      <w:r w:rsidR="00040A5C">
        <w:rPr>
          <w:rFonts w:asciiTheme="minorHAnsi" w:hAnsiTheme="minorHAnsi" w:cstheme="minorHAnsi"/>
          <w:b/>
          <w:bCs/>
          <w:noProof/>
          <w:color w:val="FFFFFF" w:themeColor="background1"/>
          <w:sz w:val="60"/>
          <w:szCs w:val="60"/>
          <w:lang w:val="en-AU" w:eastAsia="en-AU"/>
        </w:rPr>
        <w:br/>
      </w:r>
      <w:r w:rsidR="004F5C4E" w:rsidRPr="00BC100A">
        <w:rPr>
          <w:rFonts w:asciiTheme="minorHAnsi" w:hAnsiTheme="minorHAnsi" w:cstheme="minorHAnsi"/>
          <w:b/>
          <w:bCs/>
          <w:noProof/>
          <w:color w:val="FFFFFF" w:themeColor="background1"/>
          <w:sz w:val="60"/>
          <w:szCs w:val="60"/>
          <w:lang w:val="en-AU" w:eastAsia="en-AU"/>
        </w:rPr>
        <w:t>20</w:t>
      </w:r>
      <w:r w:rsidR="00D26C64" w:rsidRPr="00BC100A">
        <w:rPr>
          <w:rFonts w:asciiTheme="minorHAnsi" w:hAnsiTheme="minorHAnsi" w:cstheme="minorHAnsi"/>
          <w:b/>
          <w:bCs/>
          <w:noProof/>
          <w:color w:val="FFFFFF" w:themeColor="background1"/>
          <w:sz w:val="60"/>
          <w:szCs w:val="60"/>
          <w:lang w:val="en-AU" w:eastAsia="en-AU"/>
        </w:rPr>
        <w:t>19</w:t>
      </w:r>
      <w:r w:rsidR="000604C6" w:rsidRPr="00BC100A">
        <w:rPr>
          <w:rFonts w:asciiTheme="minorHAnsi" w:hAnsiTheme="minorHAnsi" w:cstheme="minorHAnsi"/>
          <w:b/>
          <w:bCs/>
          <w:noProof/>
          <w:color w:val="FFFFFF" w:themeColor="background1"/>
          <w:sz w:val="60"/>
          <w:szCs w:val="60"/>
          <w:lang w:val="en-AU" w:eastAsia="en-AU"/>
        </w:rPr>
        <w:t>–</w:t>
      </w:r>
      <w:r w:rsidR="004F5C4E" w:rsidRPr="00BC100A">
        <w:rPr>
          <w:rFonts w:asciiTheme="minorHAnsi" w:hAnsiTheme="minorHAnsi" w:cstheme="minorHAnsi"/>
          <w:b/>
          <w:bCs/>
          <w:noProof/>
          <w:color w:val="FFFFFF" w:themeColor="background1"/>
          <w:sz w:val="60"/>
          <w:szCs w:val="60"/>
          <w:lang w:val="en-AU" w:eastAsia="en-AU"/>
        </w:rPr>
        <w:t>2021</w:t>
      </w:r>
      <w:r w:rsidR="00040A5C">
        <w:rPr>
          <w:rFonts w:asciiTheme="minorHAnsi" w:hAnsiTheme="minorHAnsi" w:cstheme="minorHAnsi"/>
          <w:b/>
          <w:bCs/>
          <w:noProof/>
          <w:color w:val="FFFFFF" w:themeColor="background1"/>
          <w:sz w:val="60"/>
          <w:szCs w:val="60"/>
          <w:lang w:val="en-AU" w:eastAsia="en-AU"/>
        </w:rPr>
        <w:br/>
      </w:r>
      <w:r w:rsidR="004F5C4E" w:rsidRPr="00BC100A">
        <w:rPr>
          <w:rFonts w:asciiTheme="minorHAnsi" w:hAnsiTheme="minorHAnsi" w:cstheme="minorHAnsi"/>
          <w:b/>
          <w:bCs/>
          <w:noProof/>
          <w:color w:val="FFFFFF" w:themeColor="background1"/>
          <w:sz w:val="60"/>
          <w:szCs w:val="60"/>
          <w:lang w:val="en-AU" w:eastAsia="en-AU"/>
        </w:rPr>
        <w:t>Evaluation Report</w:t>
      </w:r>
    </w:p>
    <w:p w14:paraId="6E5CB070" w14:textId="35F9A5F4" w:rsidR="00C3120A" w:rsidRPr="00040A5C" w:rsidRDefault="00A053D6" w:rsidP="00A053D6">
      <w:pPr>
        <w:pStyle w:val="EYCoverSubTitle"/>
      </w:pPr>
      <w:r>
        <w:t xml:space="preserve">Published </w:t>
      </w:r>
      <w:r w:rsidR="00040A5C" w:rsidRPr="00040A5C">
        <w:t>November 2022</w:t>
      </w:r>
    </w:p>
    <w:p w14:paraId="23889D7B" w14:textId="77777777" w:rsidR="0054441B" w:rsidRDefault="0054441B" w:rsidP="00290BD8">
      <w:pPr>
        <w:tabs>
          <w:tab w:val="left" w:pos="5856"/>
        </w:tabs>
        <w:spacing w:before="8040" w:after="200" w:line="276" w:lineRule="auto"/>
        <w:contextualSpacing/>
        <w:rPr>
          <w:rFonts w:ascii="Calibri" w:eastAsia="Calibri" w:hAnsi="Calibri" w:cs="Arial"/>
          <w:sz w:val="22"/>
          <w:szCs w:val="22"/>
        </w:rPr>
        <w:sectPr w:rsidR="0054441B" w:rsidSect="00A053D6">
          <w:headerReference w:type="even" r:id="rId11"/>
          <w:headerReference w:type="default" r:id="rId12"/>
          <w:footerReference w:type="even" r:id="rId13"/>
          <w:footerReference w:type="default" r:id="rId14"/>
          <w:headerReference w:type="first" r:id="rId15"/>
          <w:footerReference w:type="first" r:id="rId16"/>
          <w:pgSz w:w="11907" w:h="16840" w:code="9"/>
          <w:pgMar w:top="1418" w:right="1276" w:bottom="1418" w:left="1276" w:header="720" w:footer="488" w:gutter="0"/>
          <w:cols w:space="720"/>
          <w:titlePg/>
          <w:docGrid w:linePitch="360"/>
        </w:sectPr>
      </w:pPr>
    </w:p>
    <w:p w14:paraId="66C2F60A" w14:textId="77777777" w:rsidR="0054441B" w:rsidRPr="00290BD8" w:rsidRDefault="0054441B" w:rsidP="0054441B">
      <w:pPr>
        <w:tabs>
          <w:tab w:val="left" w:pos="5856"/>
        </w:tabs>
        <w:spacing w:before="8040" w:after="200" w:line="276" w:lineRule="auto"/>
        <w:contextualSpacing/>
        <w:rPr>
          <w:rFonts w:ascii="Calibri" w:eastAsia="Calibri" w:hAnsi="Calibri" w:cs="Arial"/>
          <w:sz w:val="22"/>
          <w:szCs w:val="22"/>
        </w:rPr>
      </w:pPr>
      <w:r w:rsidRPr="00290BD8">
        <w:rPr>
          <w:rFonts w:ascii="Calibri" w:eastAsia="Calibri" w:hAnsi="Calibri" w:cs="Arial"/>
          <w:sz w:val="22"/>
          <w:szCs w:val="22"/>
        </w:rPr>
        <w:lastRenderedPageBreak/>
        <w:t>ISBN</w:t>
      </w:r>
    </w:p>
    <w:p w14:paraId="6065BA64" w14:textId="6430CDB3" w:rsidR="0054441B" w:rsidRPr="00290BD8" w:rsidRDefault="00DF1921" w:rsidP="0054441B">
      <w:pPr>
        <w:spacing w:after="200" w:line="276" w:lineRule="auto"/>
        <w:rPr>
          <w:rFonts w:ascii="Calibri" w:eastAsia="Calibri" w:hAnsi="Calibri" w:cs="Arial"/>
          <w:sz w:val="22"/>
          <w:szCs w:val="22"/>
        </w:rPr>
      </w:pPr>
      <w:r w:rsidRPr="00DF1921">
        <w:rPr>
          <w:rFonts w:ascii="Calibri" w:eastAsia="Calibri" w:hAnsi="Calibri" w:cs="Arial"/>
          <w:sz w:val="22"/>
          <w:szCs w:val="22"/>
        </w:rPr>
        <w:t>978-1-76114-491-2</w:t>
      </w:r>
      <w:r w:rsidR="0054441B" w:rsidRPr="00290BD8">
        <w:rPr>
          <w:rFonts w:ascii="Calibri" w:eastAsia="Calibri" w:hAnsi="Calibri" w:cs="Arial"/>
          <w:sz w:val="22"/>
          <w:szCs w:val="22"/>
        </w:rPr>
        <w:t xml:space="preserve"> [PDF]</w:t>
      </w:r>
      <w:r w:rsidR="0054441B" w:rsidRPr="00290BD8">
        <w:rPr>
          <w:rFonts w:ascii="Calibri" w:eastAsia="Calibri" w:hAnsi="Calibri" w:cs="Arial"/>
          <w:sz w:val="22"/>
          <w:szCs w:val="22"/>
        </w:rPr>
        <w:br/>
      </w:r>
      <w:r w:rsidRPr="00DF1921">
        <w:rPr>
          <w:rFonts w:ascii="Calibri" w:eastAsia="Calibri" w:hAnsi="Calibri" w:cs="Arial"/>
          <w:sz w:val="22"/>
          <w:szCs w:val="22"/>
        </w:rPr>
        <w:t>978-1-76114-492-</w:t>
      </w:r>
      <w:r>
        <w:rPr>
          <w:rFonts w:ascii="Calibri" w:eastAsia="Calibri" w:hAnsi="Calibri" w:cs="Arial"/>
          <w:sz w:val="22"/>
          <w:szCs w:val="22"/>
        </w:rPr>
        <w:t>9</w:t>
      </w:r>
      <w:r w:rsidR="0054441B" w:rsidRPr="00290BD8">
        <w:rPr>
          <w:rFonts w:ascii="Calibri" w:eastAsia="Calibri" w:hAnsi="Calibri" w:cs="Arial"/>
          <w:sz w:val="22"/>
          <w:szCs w:val="22"/>
        </w:rPr>
        <w:t xml:space="preserve"> [DOCX]</w:t>
      </w:r>
    </w:p>
    <w:p w14:paraId="39AC8996" w14:textId="77777777" w:rsidR="0054441B" w:rsidRPr="00290BD8" w:rsidRDefault="0054441B" w:rsidP="0054441B">
      <w:pPr>
        <w:spacing w:after="200" w:line="276" w:lineRule="auto"/>
        <w:rPr>
          <w:rFonts w:ascii="Calibri" w:eastAsia="Calibri" w:hAnsi="Calibri" w:cs="Arial"/>
          <w:sz w:val="22"/>
          <w:szCs w:val="22"/>
        </w:rPr>
      </w:pPr>
      <w:r w:rsidRPr="00290BD8">
        <w:rPr>
          <w:rFonts w:ascii="Calibri" w:eastAsia="Calibri" w:hAnsi="Calibri" w:cs="Arial"/>
          <w:noProof/>
          <w:sz w:val="22"/>
          <w:szCs w:val="22"/>
        </w:rPr>
        <w:drawing>
          <wp:inline distT="0" distB="0" distL="0" distR="0" wp14:anchorId="38DA8916" wp14:editId="32C9E955">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7" r:link="rId18"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14DB90E0" w14:textId="671D4F8A" w:rsidR="0054441B" w:rsidRPr="00290BD8" w:rsidRDefault="0054441B" w:rsidP="0054441B">
      <w:pPr>
        <w:spacing w:after="200" w:line="276" w:lineRule="auto"/>
        <w:rPr>
          <w:rFonts w:ascii="Calibri" w:eastAsia="Calibri" w:hAnsi="Calibri" w:cs="Arial"/>
          <w:sz w:val="22"/>
          <w:szCs w:val="22"/>
        </w:rPr>
      </w:pPr>
      <w:r w:rsidRPr="00290BD8">
        <w:rPr>
          <w:rFonts w:ascii="Calibri" w:eastAsia="Calibri" w:hAnsi="Calibri" w:cs="Arial"/>
          <w:sz w:val="22"/>
          <w:szCs w:val="22"/>
        </w:rPr>
        <w:t xml:space="preserve">With the exception of the Commonwealth Coat of Arms, the Department’s logo, any material protected by a trade mark and where otherwise noted all material presented in this document is provided under a </w:t>
      </w:r>
      <w:hyperlink r:id="rId19" w:history="1">
        <w:r w:rsidRPr="00290BD8">
          <w:rPr>
            <w:rFonts w:ascii="Calibri" w:eastAsia="Calibri" w:hAnsi="Calibri" w:cs="Arial"/>
            <w:color w:val="404246"/>
            <w:sz w:val="22"/>
            <w:szCs w:val="22"/>
            <w:u w:val="single"/>
          </w:rPr>
          <w:t>Creative Commons Attribution 4.0 Internationa</w:t>
        </w:r>
        <w:r w:rsidR="00DF1921">
          <w:rPr>
            <w:rFonts w:ascii="Calibri" w:eastAsia="Calibri" w:hAnsi="Calibri" w:cs="Arial"/>
            <w:color w:val="404246"/>
            <w:sz w:val="22"/>
            <w:szCs w:val="22"/>
            <w:u w:val="single"/>
          </w:rPr>
          <w:t>l licence</w:t>
        </w:r>
      </w:hyperlink>
      <w:r w:rsidR="00DF1921">
        <w:rPr>
          <w:rFonts w:ascii="Calibri" w:eastAsia="Calibri" w:hAnsi="Calibri" w:cs="Arial"/>
          <w:color w:val="404246"/>
          <w:sz w:val="22"/>
          <w:szCs w:val="22"/>
          <w:u w:val="single"/>
        </w:rPr>
        <w:br/>
      </w:r>
      <w:r w:rsidRPr="00290BD8">
        <w:rPr>
          <w:rFonts w:ascii="Calibri" w:eastAsia="Calibri" w:hAnsi="Calibri" w:cs="Arial"/>
          <w:sz w:val="22"/>
          <w:szCs w:val="22"/>
        </w:rPr>
        <w:t>(</w:t>
      </w:r>
      <w:r w:rsidRPr="00DF1921">
        <w:rPr>
          <w:rFonts w:ascii="Calibri" w:eastAsia="Calibri" w:hAnsi="Calibri" w:cs="Arial"/>
          <w:sz w:val="22"/>
          <w:szCs w:val="22"/>
        </w:rPr>
        <w:t>https://creativecommons.org/licenses/by/4.0/</w:t>
      </w:r>
      <w:r w:rsidRPr="00290BD8">
        <w:rPr>
          <w:rFonts w:ascii="Calibri" w:eastAsia="Calibri" w:hAnsi="Calibri" w:cs="Arial"/>
          <w:sz w:val="22"/>
          <w:szCs w:val="22"/>
        </w:rPr>
        <w:t>).</w:t>
      </w:r>
    </w:p>
    <w:p w14:paraId="465196E0" w14:textId="4977FF64" w:rsidR="0054441B" w:rsidRPr="00290BD8" w:rsidRDefault="0054441B" w:rsidP="0054441B">
      <w:pPr>
        <w:spacing w:after="200" w:line="276" w:lineRule="auto"/>
        <w:rPr>
          <w:rFonts w:ascii="Calibri" w:eastAsia="Calibri" w:hAnsi="Calibri" w:cs="Arial"/>
          <w:sz w:val="22"/>
          <w:szCs w:val="22"/>
        </w:rPr>
      </w:pPr>
      <w:r w:rsidRPr="00290BD8">
        <w:rPr>
          <w:rFonts w:ascii="Calibri" w:eastAsia="Calibri" w:hAnsi="Calibri" w:cs="Arial"/>
          <w:sz w:val="22"/>
          <w:szCs w:val="22"/>
        </w:rPr>
        <w:t xml:space="preserve">The details of the relevant licence conditions are available on the Creative Commons website (accessible using the links provided) as is the full legal code for the </w:t>
      </w:r>
      <w:hyperlink r:id="rId20" w:history="1">
        <w:r w:rsidRPr="00290BD8">
          <w:rPr>
            <w:rFonts w:ascii="Calibri" w:eastAsia="Calibri" w:hAnsi="Calibri" w:cs="Arial"/>
            <w:color w:val="404246"/>
            <w:sz w:val="22"/>
            <w:szCs w:val="22"/>
            <w:u w:val="single"/>
          </w:rPr>
          <w:t>CC BY 4.0 International</w:t>
        </w:r>
      </w:hyperlink>
      <w:r w:rsidR="00DF1921">
        <w:rPr>
          <w:rFonts w:ascii="Calibri" w:eastAsia="Calibri" w:hAnsi="Calibri" w:cs="Arial"/>
          <w:color w:val="404246"/>
          <w:sz w:val="22"/>
          <w:szCs w:val="22"/>
          <w:u w:val="single"/>
        </w:rPr>
        <w:t xml:space="preserve"> licence</w:t>
      </w:r>
      <w:r w:rsidRPr="00290BD8">
        <w:rPr>
          <w:rFonts w:ascii="Calibri" w:eastAsia="Calibri" w:hAnsi="Calibri" w:cs="Arial"/>
          <w:sz w:val="22"/>
          <w:szCs w:val="22"/>
        </w:rPr>
        <w:t xml:space="preserve"> (https://creativecommons.org/licenses/by/4.0/legalcode)</w:t>
      </w:r>
      <w:r w:rsidR="00DF1921">
        <w:rPr>
          <w:rFonts w:ascii="Calibri" w:eastAsia="Calibri" w:hAnsi="Calibri" w:cs="Arial"/>
          <w:sz w:val="22"/>
          <w:szCs w:val="22"/>
        </w:rPr>
        <w:t>.</w:t>
      </w:r>
    </w:p>
    <w:p w14:paraId="4315DD60" w14:textId="77777777" w:rsidR="0054441B" w:rsidRDefault="0054441B" w:rsidP="0054441B">
      <w:pPr>
        <w:jc w:val="both"/>
      </w:pPr>
      <w:r w:rsidRPr="00290BD8">
        <w:rPr>
          <w:rFonts w:ascii="Calibri" w:eastAsia="Calibri" w:hAnsi="Calibri" w:cs="Arial"/>
          <w:sz w:val="22"/>
          <w:szCs w:val="22"/>
        </w:rPr>
        <w:t xml:space="preserve">The document must be attributed as </w:t>
      </w:r>
      <w:r>
        <w:rPr>
          <w:rFonts w:ascii="Calibri" w:eastAsia="Calibri" w:hAnsi="Calibri" w:cs="Arial"/>
          <w:sz w:val="22"/>
          <w:szCs w:val="22"/>
        </w:rPr>
        <w:t>The</w:t>
      </w:r>
      <w:r w:rsidRPr="004F5C4E">
        <w:rPr>
          <w:rFonts w:ascii="Calibri" w:eastAsia="Calibri" w:hAnsi="Calibri" w:cs="Arial"/>
          <w:sz w:val="22"/>
          <w:szCs w:val="22"/>
        </w:rPr>
        <w:t xml:space="preserve"> Skills and</w:t>
      </w:r>
      <w:r>
        <w:rPr>
          <w:rFonts w:ascii="Calibri" w:eastAsia="Calibri" w:hAnsi="Calibri" w:cs="Arial"/>
          <w:sz w:val="22"/>
          <w:szCs w:val="22"/>
        </w:rPr>
        <w:t xml:space="preserve"> </w:t>
      </w:r>
      <w:r w:rsidRPr="004F5C4E">
        <w:rPr>
          <w:rFonts w:ascii="Calibri" w:eastAsia="Calibri" w:hAnsi="Calibri" w:cs="Arial"/>
          <w:sz w:val="22"/>
          <w:szCs w:val="22"/>
        </w:rPr>
        <w:t>Training Incentive 20</w:t>
      </w:r>
      <w:r>
        <w:rPr>
          <w:rFonts w:ascii="Calibri" w:eastAsia="Calibri" w:hAnsi="Calibri" w:cs="Arial"/>
          <w:sz w:val="22"/>
          <w:szCs w:val="22"/>
        </w:rPr>
        <w:t>19</w:t>
      </w:r>
      <w:r w:rsidRPr="000604C6">
        <w:rPr>
          <w:rFonts w:ascii="Calibri" w:eastAsia="Calibri" w:hAnsi="Calibri" w:cs="Arial"/>
          <w:sz w:val="22"/>
          <w:szCs w:val="22"/>
        </w:rPr>
        <w:t>–</w:t>
      </w:r>
      <w:r w:rsidRPr="004F5C4E">
        <w:rPr>
          <w:rFonts w:ascii="Calibri" w:eastAsia="Calibri" w:hAnsi="Calibri" w:cs="Arial"/>
          <w:sz w:val="22"/>
          <w:szCs w:val="22"/>
        </w:rPr>
        <w:t>2021</w:t>
      </w:r>
      <w:r>
        <w:rPr>
          <w:rFonts w:ascii="Calibri" w:eastAsia="Calibri" w:hAnsi="Calibri" w:cs="Arial"/>
          <w:sz w:val="22"/>
          <w:szCs w:val="22"/>
        </w:rPr>
        <w:t xml:space="preserve"> </w:t>
      </w:r>
      <w:r w:rsidRPr="004F5C4E">
        <w:rPr>
          <w:rFonts w:ascii="Calibri" w:eastAsia="Calibri" w:hAnsi="Calibri" w:cs="Arial"/>
          <w:sz w:val="22"/>
          <w:szCs w:val="22"/>
        </w:rPr>
        <w:t>Evaluation Report</w:t>
      </w:r>
      <w:r>
        <w:rPr>
          <w:rFonts w:ascii="Calibri" w:eastAsia="Calibri" w:hAnsi="Calibri" w:cs="Arial"/>
          <w:sz w:val="22"/>
          <w:szCs w:val="22"/>
        </w:rPr>
        <w:t>.</w:t>
      </w:r>
    </w:p>
    <w:p w14:paraId="2A6A4342" w14:textId="15BC2824" w:rsidR="00BC100A" w:rsidRDefault="00BC100A" w:rsidP="00290BD8">
      <w:pPr>
        <w:tabs>
          <w:tab w:val="left" w:pos="5856"/>
        </w:tabs>
        <w:spacing w:before="8040" w:after="200" w:line="276" w:lineRule="auto"/>
        <w:contextualSpacing/>
        <w:rPr>
          <w:rFonts w:ascii="Calibri" w:eastAsia="Calibri" w:hAnsi="Calibri" w:cs="Arial"/>
          <w:sz w:val="22"/>
          <w:szCs w:val="22"/>
        </w:rPr>
        <w:sectPr w:rsidR="00BC100A" w:rsidSect="0054441B">
          <w:footerReference w:type="first" r:id="rId21"/>
          <w:pgSz w:w="11907" w:h="16840" w:code="9"/>
          <w:pgMar w:top="1418" w:right="1276" w:bottom="851" w:left="1276" w:header="720" w:footer="488" w:gutter="0"/>
          <w:cols w:space="720"/>
          <w:vAlign w:val="bottom"/>
          <w:titlePg/>
          <w:docGrid w:linePitch="360"/>
        </w:sectPr>
      </w:pPr>
    </w:p>
    <w:p w14:paraId="58880C16" w14:textId="1BACE237" w:rsidR="008A6B6D" w:rsidRDefault="008A6B6D" w:rsidP="008A6B6D">
      <w:pPr>
        <w:spacing w:after="200" w:line="276" w:lineRule="auto"/>
        <w:ind w:left="1440" w:right="1440"/>
        <w:jc w:val="center"/>
        <w:rPr>
          <w:rFonts w:asciiTheme="minorHAnsi" w:hAnsiTheme="minorHAnsi" w:cstheme="minorHAnsi"/>
          <w:sz w:val="22"/>
          <w:szCs w:val="22"/>
        </w:rPr>
      </w:pPr>
      <w:r w:rsidRPr="008A6B6D">
        <w:rPr>
          <w:rFonts w:asciiTheme="minorHAnsi" w:hAnsiTheme="minorHAnsi" w:cstheme="minorHAnsi"/>
          <w:sz w:val="22"/>
          <w:szCs w:val="22"/>
        </w:rPr>
        <w:lastRenderedPageBreak/>
        <w:t xml:space="preserve">EY Sweeny was commissioned by the (former) Australian Government Department of Education, Skills and Employment to evaluate the </w:t>
      </w:r>
      <w:r>
        <w:rPr>
          <w:rFonts w:asciiTheme="minorHAnsi" w:hAnsiTheme="minorHAnsi" w:cstheme="minorHAnsi"/>
          <w:sz w:val="22"/>
          <w:szCs w:val="22"/>
        </w:rPr>
        <w:t>Skills and Training Incentive between September 2020 and June 2021.</w:t>
      </w:r>
    </w:p>
    <w:p w14:paraId="3F4B1FFF" w14:textId="2B59C668" w:rsidR="00B94A2B" w:rsidRPr="008A6B6D" w:rsidRDefault="008A6B6D" w:rsidP="008A6B6D">
      <w:pPr>
        <w:spacing w:after="200" w:line="276" w:lineRule="auto"/>
        <w:ind w:left="1440" w:right="1440"/>
        <w:jc w:val="center"/>
        <w:rPr>
          <w:rFonts w:asciiTheme="minorHAnsi" w:hAnsiTheme="minorHAnsi" w:cstheme="minorHAnsi"/>
          <w:sz w:val="22"/>
          <w:szCs w:val="22"/>
        </w:rPr>
      </w:pPr>
      <w:r>
        <w:rPr>
          <w:rFonts w:asciiTheme="minorHAnsi" w:hAnsiTheme="minorHAnsi" w:cstheme="minorHAnsi"/>
          <w:sz w:val="22"/>
          <w:szCs w:val="22"/>
        </w:rPr>
        <w:t>This report outlines the findings of th</w:t>
      </w:r>
      <w:r w:rsidR="0055456E">
        <w:rPr>
          <w:rFonts w:asciiTheme="minorHAnsi" w:hAnsiTheme="minorHAnsi" w:cstheme="minorHAnsi"/>
          <w:sz w:val="22"/>
          <w:szCs w:val="22"/>
        </w:rPr>
        <w:t>e</w:t>
      </w:r>
      <w:r>
        <w:rPr>
          <w:rFonts w:asciiTheme="minorHAnsi" w:hAnsiTheme="minorHAnsi" w:cstheme="minorHAnsi"/>
          <w:sz w:val="22"/>
          <w:szCs w:val="22"/>
        </w:rPr>
        <w:t xml:space="preserve"> evaluation</w:t>
      </w:r>
      <w:r w:rsidR="0055456E">
        <w:rPr>
          <w:rFonts w:asciiTheme="minorHAnsi" w:hAnsiTheme="minorHAnsi" w:cstheme="minorHAnsi"/>
          <w:sz w:val="22"/>
          <w:szCs w:val="22"/>
        </w:rPr>
        <w:t xml:space="preserve"> and includes a departmental response.</w:t>
      </w:r>
    </w:p>
    <w:p w14:paraId="5D1820AA" w14:textId="4CFDCA6A" w:rsidR="00B94A2B" w:rsidRPr="00B94A2B" w:rsidRDefault="00B94A2B" w:rsidP="00B94A2B">
      <w:pPr>
        <w:pStyle w:val="EYBodytextwithparaspace"/>
        <w:sectPr w:rsidR="00B94A2B" w:rsidRPr="00B94A2B" w:rsidSect="00CB4B00">
          <w:footerReference w:type="first" r:id="rId22"/>
          <w:pgSz w:w="11907" w:h="16840" w:code="9"/>
          <w:pgMar w:top="5670" w:right="1276" w:bottom="851" w:left="1361" w:header="720" w:footer="488" w:gutter="0"/>
          <w:pgNumType w:fmt="lowerRoman"/>
          <w:cols w:space="720"/>
          <w:titlePg/>
          <w:docGrid w:linePitch="360"/>
        </w:sectPr>
      </w:pPr>
    </w:p>
    <w:sdt>
      <w:sdtPr>
        <w:rPr>
          <w:rFonts w:ascii="Calibri" w:hAnsi="Calibri" w:cs="Arial"/>
          <w:b/>
          <w:bCs/>
          <w:noProof/>
          <w:color w:val="000000"/>
          <w:kern w:val="12"/>
          <w:sz w:val="22"/>
          <w:szCs w:val="22"/>
          <w:lang w:eastAsia="en-GB"/>
        </w:rPr>
        <w:id w:val="-139263470"/>
        <w:docPartObj>
          <w:docPartGallery w:val="Table of Contents"/>
          <w:docPartUnique/>
        </w:docPartObj>
      </w:sdtPr>
      <w:sdtEndPr>
        <w:rPr>
          <w:rFonts w:eastAsia="Calibri"/>
          <w:bCs w:val="0"/>
          <w:color w:val="000000" w:themeColor="text1"/>
        </w:rPr>
      </w:sdtEndPr>
      <w:sdtContent>
        <w:p w14:paraId="301DB2FE" w14:textId="77777777" w:rsidR="00C3120A" w:rsidRPr="00C3120A" w:rsidRDefault="00C3120A" w:rsidP="00C3120A">
          <w:pPr>
            <w:keepNext/>
            <w:keepLines/>
            <w:spacing w:before="240" w:after="240" w:line="276" w:lineRule="auto"/>
            <w:rPr>
              <w:rFonts w:ascii="Calibri" w:hAnsi="Calibri"/>
              <w:b/>
              <w:color w:val="404246"/>
              <w:sz w:val="32"/>
              <w:szCs w:val="32"/>
            </w:rPr>
          </w:pPr>
          <w:r w:rsidRPr="00C3120A">
            <w:rPr>
              <w:rFonts w:ascii="Calibri" w:hAnsi="Calibri"/>
              <w:b/>
              <w:color w:val="404246"/>
              <w:sz w:val="32"/>
              <w:szCs w:val="32"/>
            </w:rPr>
            <w:t>Contents</w:t>
          </w:r>
        </w:p>
        <w:p w14:paraId="3AF7F718" w14:textId="32C26439" w:rsidR="000D5B1B" w:rsidRDefault="00DB51BF">
          <w:pPr>
            <w:pStyle w:val="TOC1"/>
            <w:rPr>
              <w:rFonts w:asciiTheme="minorHAnsi" w:eastAsiaTheme="minorEastAsia" w:hAnsiTheme="minorHAnsi" w:cstheme="minorBidi"/>
              <w:b w:val="0"/>
              <w:color w:val="auto"/>
              <w:kern w:val="0"/>
              <w:sz w:val="22"/>
              <w:szCs w:val="22"/>
              <w:lang w:eastAsia="en-AU"/>
            </w:rPr>
          </w:pPr>
          <w:r>
            <w:rPr>
              <w:color w:val="343741"/>
              <w:sz w:val="32"/>
              <w:szCs w:val="32"/>
            </w:rPr>
            <w:fldChar w:fldCharType="begin"/>
          </w:r>
          <w:r>
            <w:rPr>
              <w:color w:val="343741"/>
              <w:sz w:val="32"/>
              <w:szCs w:val="32"/>
            </w:rPr>
            <w:instrText xml:space="preserve"> TOC \o "1-1" \h \z \u </w:instrText>
          </w:r>
          <w:r>
            <w:rPr>
              <w:color w:val="343741"/>
              <w:sz w:val="32"/>
              <w:szCs w:val="32"/>
            </w:rPr>
            <w:fldChar w:fldCharType="separate"/>
          </w:r>
          <w:hyperlink w:anchor="_Toc118470572" w:history="1">
            <w:r w:rsidR="000D5B1B" w:rsidRPr="00DD6168">
              <w:rPr>
                <w:rStyle w:val="Hyperlink"/>
              </w:rPr>
              <w:t>Executive summary</w:t>
            </w:r>
            <w:r w:rsidR="000D5B1B">
              <w:rPr>
                <w:webHidden/>
              </w:rPr>
              <w:tab/>
            </w:r>
            <w:r w:rsidR="000D5B1B">
              <w:rPr>
                <w:webHidden/>
              </w:rPr>
              <w:fldChar w:fldCharType="begin"/>
            </w:r>
            <w:r w:rsidR="000D5B1B">
              <w:rPr>
                <w:webHidden/>
              </w:rPr>
              <w:instrText xml:space="preserve"> PAGEREF _Toc118470572 \h </w:instrText>
            </w:r>
            <w:r w:rsidR="000D5B1B">
              <w:rPr>
                <w:webHidden/>
              </w:rPr>
            </w:r>
            <w:r w:rsidR="000D5B1B">
              <w:rPr>
                <w:webHidden/>
              </w:rPr>
              <w:fldChar w:fldCharType="separate"/>
            </w:r>
            <w:r w:rsidR="005F7ADD">
              <w:rPr>
                <w:webHidden/>
              </w:rPr>
              <w:t>v</w:t>
            </w:r>
            <w:r w:rsidR="000D5B1B">
              <w:rPr>
                <w:webHidden/>
              </w:rPr>
              <w:fldChar w:fldCharType="end"/>
            </w:r>
          </w:hyperlink>
        </w:p>
        <w:p w14:paraId="55CF1FD8" w14:textId="6C9FD2F2" w:rsidR="000D5B1B" w:rsidRDefault="00D5138E">
          <w:pPr>
            <w:pStyle w:val="TOC1"/>
            <w:rPr>
              <w:rFonts w:asciiTheme="minorHAnsi" w:eastAsiaTheme="minorEastAsia" w:hAnsiTheme="minorHAnsi" w:cstheme="minorBidi"/>
              <w:b w:val="0"/>
              <w:color w:val="auto"/>
              <w:kern w:val="0"/>
              <w:sz w:val="22"/>
              <w:szCs w:val="22"/>
              <w:lang w:eastAsia="en-AU"/>
            </w:rPr>
          </w:pPr>
          <w:hyperlink w:anchor="_Toc118470573" w:history="1">
            <w:r w:rsidR="000D5B1B" w:rsidRPr="00DD6168">
              <w:rPr>
                <w:rStyle w:val="Hyperlink"/>
                <w:rFonts w:cstheme="minorHAnsi"/>
                <w:bCs/>
              </w:rPr>
              <w:t>Departmental response to findings</w:t>
            </w:r>
            <w:r w:rsidR="000D5B1B">
              <w:rPr>
                <w:webHidden/>
              </w:rPr>
              <w:tab/>
            </w:r>
            <w:r w:rsidR="000D5B1B">
              <w:rPr>
                <w:webHidden/>
              </w:rPr>
              <w:fldChar w:fldCharType="begin"/>
            </w:r>
            <w:r w:rsidR="000D5B1B">
              <w:rPr>
                <w:webHidden/>
              </w:rPr>
              <w:instrText xml:space="preserve"> PAGEREF _Toc118470573 \h </w:instrText>
            </w:r>
            <w:r w:rsidR="000D5B1B">
              <w:rPr>
                <w:webHidden/>
              </w:rPr>
            </w:r>
            <w:r w:rsidR="000D5B1B">
              <w:rPr>
                <w:webHidden/>
              </w:rPr>
              <w:fldChar w:fldCharType="separate"/>
            </w:r>
            <w:r w:rsidR="005F7ADD">
              <w:rPr>
                <w:webHidden/>
              </w:rPr>
              <w:t>x</w:t>
            </w:r>
            <w:r w:rsidR="000D5B1B">
              <w:rPr>
                <w:webHidden/>
              </w:rPr>
              <w:fldChar w:fldCharType="end"/>
            </w:r>
          </w:hyperlink>
        </w:p>
        <w:p w14:paraId="0605904B" w14:textId="3D61D703" w:rsidR="000D5B1B" w:rsidRDefault="00D5138E">
          <w:pPr>
            <w:pStyle w:val="TOC1"/>
            <w:rPr>
              <w:rFonts w:asciiTheme="minorHAnsi" w:eastAsiaTheme="minorEastAsia" w:hAnsiTheme="minorHAnsi" w:cstheme="minorBidi"/>
              <w:b w:val="0"/>
              <w:color w:val="auto"/>
              <w:kern w:val="0"/>
              <w:sz w:val="22"/>
              <w:szCs w:val="22"/>
              <w:lang w:eastAsia="en-AU"/>
            </w:rPr>
          </w:pPr>
          <w:hyperlink w:anchor="_Toc118470574" w:history="1">
            <w:r w:rsidR="000D5B1B" w:rsidRPr="00DD6168">
              <w:rPr>
                <w:rStyle w:val="Hyperlink"/>
                <w:bCs/>
              </w:rPr>
              <w:t>Section 1: Introduction</w:t>
            </w:r>
            <w:r w:rsidR="000D5B1B">
              <w:rPr>
                <w:webHidden/>
              </w:rPr>
              <w:tab/>
            </w:r>
            <w:r w:rsidR="000D5B1B">
              <w:rPr>
                <w:webHidden/>
              </w:rPr>
              <w:fldChar w:fldCharType="begin"/>
            </w:r>
            <w:r w:rsidR="000D5B1B">
              <w:rPr>
                <w:webHidden/>
              </w:rPr>
              <w:instrText xml:space="preserve"> PAGEREF _Toc118470574 \h </w:instrText>
            </w:r>
            <w:r w:rsidR="000D5B1B">
              <w:rPr>
                <w:webHidden/>
              </w:rPr>
            </w:r>
            <w:r w:rsidR="000D5B1B">
              <w:rPr>
                <w:webHidden/>
              </w:rPr>
              <w:fldChar w:fldCharType="separate"/>
            </w:r>
            <w:r w:rsidR="005F7ADD">
              <w:rPr>
                <w:webHidden/>
              </w:rPr>
              <w:t>1</w:t>
            </w:r>
            <w:r w:rsidR="000D5B1B">
              <w:rPr>
                <w:webHidden/>
              </w:rPr>
              <w:fldChar w:fldCharType="end"/>
            </w:r>
          </w:hyperlink>
        </w:p>
        <w:p w14:paraId="1E7D332A" w14:textId="40D6B03E" w:rsidR="000D5B1B" w:rsidRDefault="00D5138E">
          <w:pPr>
            <w:pStyle w:val="TOC1"/>
            <w:rPr>
              <w:rFonts w:asciiTheme="minorHAnsi" w:eastAsiaTheme="minorEastAsia" w:hAnsiTheme="minorHAnsi" w:cstheme="minorBidi"/>
              <w:b w:val="0"/>
              <w:color w:val="auto"/>
              <w:kern w:val="0"/>
              <w:sz w:val="22"/>
              <w:szCs w:val="22"/>
              <w:lang w:eastAsia="en-AU"/>
            </w:rPr>
          </w:pPr>
          <w:hyperlink w:anchor="_Toc118470575" w:history="1">
            <w:r w:rsidR="000D5B1B" w:rsidRPr="00DD6168">
              <w:rPr>
                <w:rStyle w:val="Hyperlink"/>
                <w:bCs/>
              </w:rPr>
              <w:t>Section 2: Methodology</w:t>
            </w:r>
            <w:r w:rsidR="000D5B1B">
              <w:rPr>
                <w:webHidden/>
              </w:rPr>
              <w:tab/>
            </w:r>
            <w:r w:rsidR="000D5B1B">
              <w:rPr>
                <w:webHidden/>
              </w:rPr>
              <w:fldChar w:fldCharType="begin"/>
            </w:r>
            <w:r w:rsidR="000D5B1B">
              <w:rPr>
                <w:webHidden/>
              </w:rPr>
              <w:instrText xml:space="preserve"> PAGEREF _Toc118470575 \h </w:instrText>
            </w:r>
            <w:r w:rsidR="000D5B1B">
              <w:rPr>
                <w:webHidden/>
              </w:rPr>
            </w:r>
            <w:r w:rsidR="000D5B1B">
              <w:rPr>
                <w:webHidden/>
              </w:rPr>
              <w:fldChar w:fldCharType="separate"/>
            </w:r>
            <w:r w:rsidR="005F7ADD">
              <w:rPr>
                <w:webHidden/>
              </w:rPr>
              <w:t>6</w:t>
            </w:r>
            <w:r w:rsidR="000D5B1B">
              <w:rPr>
                <w:webHidden/>
              </w:rPr>
              <w:fldChar w:fldCharType="end"/>
            </w:r>
          </w:hyperlink>
        </w:p>
        <w:p w14:paraId="44208249" w14:textId="73DB8702" w:rsidR="000D5B1B" w:rsidRDefault="00D5138E">
          <w:pPr>
            <w:pStyle w:val="TOC1"/>
            <w:rPr>
              <w:rFonts w:asciiTheme="minorHAnsi" w:eastAsiaTheme="minorEastAsia" w:hAnsiTheme="minorHAnsi" w:cstheme="minorBidi"/>
              <w:b w:val="0"/>
              <w:color w:val="auto"/>
              <w:kern w:val="0"/>
              <w:sz w:val="22"/>
              <w:szCs w:val="22"/>
              <w:lang w:eastAsia="en-AU"/>
            </w:rPr>
          </w:pPr>
          <w:hyperlink w:anchor="_Toc118470576" w:history="1">
            <w:r w:rsidR="000D5B1B" w:rsidRPr="00DD6168">
              <w:rPr>
                <w:rStyle w:val="Hyperlink"/>
                <w:bCs/>
              </w:rPr>
              <w:t>Section 3: Context and background</w:t>
            </w:r>
            <w:r w:rsidR="000D5B1B">
              <w:rPr>
                <w:webHidden/>
              </w:rPr>
              <w:tab/>
            </w:r>
            <w:r w:rsidR="000D5B1B">
              <w:rPr>
                <w:webHidden/>
              </w:rPr>
              <w:fldChar w:fldCharType="begin"/>
            </w:r>
            <w:r w:rsidR="000D5B1B">
              <w:rPr>
                <w:webHidden/>
              </w:rPr>
              <w:instrText xml:space="preserve"> PAGEREF _Toc118470576 \h </w:instrText>
            </w:r>
            <w:r w:rsidR="000D5B1B">
              <w:rPr>
                <w:webHidden/>
              </w:rPr>
            </w:r>
            <w:r w:rsidR="000D5B1B">
              <w:rPr>
                <w:webHidden/>
              </w:rPr>
              <w:fldChar w:fldCharType="separate"/>
            </w:r>
            <w:r w:rsidR="005F7ADD">
              <w:rPr>
                <w:webHidden/>
              </w:rPr>
              <w:t>12</w:t>
            </w:r>
            <w:r w:rsidR="000D5B1B">
              <w:rPr>
                <w:webHidden/>
              </w:rPr>
              <w:fldChar w:fldCharType="end"/>
            </w:r>
          </w:hyperlink>
        </w:p>
        <w:p w14:paraId="2E3314EB" w14:textId="272D870F" w:rsidR="000D5B1B" w:rsidRDefault="00D5138E">
          <w:pPr>
            <w:pStyle w:val="TOC1"/>
            <w:rPr>
              <w:rFonts w:asciiTheme="minorHAnsi" w:eastAsiaTheme="minorEastAsia" w:hAnsiTheme="minorHAnsi" w:cstheme="minorBidi"/>
              <w:b w:val="0"/>
              <w:color w:val="auto"/>
              <w:kern w:val="0"/>
              <w:sz w:val="22"/>
              <w:szCs w:val="22"/>
              <w:lang w:eastAsia="en-AU"/>
            </w:rPr>
          </w:pPr>
          <w:hyperlink w:anchor="_Toc118470577" w:history="1">
            <w:r w:rsidR="000D5B1B" w:rsidRPr="00DD6168">
              <w:rPr>
                <w:rStyle w:val="Hyperlink"/>
                <w:bCs/>
              </w:rPr>
              <w:t>Section 4: Reach, uptake and applicant profile</w:t>
            </w:r>
            <w:r w:rsidR="000D5B1B">
              <w:rPr>
                <w:webHidden/>
              </w:rPr>
              <w:tab/>
            </w:r>
            <w:r w:rsidR="000D5B1B">
              <w:rPr>
                <w:webHidden/>
              </w:rPr>
              <w:fldChar w:fldCharType="begin"/>
            </w:r>
            <w:r w:rsidR="000D5B1B">
              <w:rPr>
                <w:webHidden/>
              </w:rPr>
              <w:instrText xml:space="preserve"> PAGEREF _Toc118470577 \h </w:instrText>
            </w:r>
            <w:r w:rsidR="000D5B1B">
              <w:rPr>
                <w:webHidden/>
              </w:rPr>
            </w:r>
            <w:r w:rsidR="000D5B1B">
              <w:rPr>
                <w:webHidden/>
              </w:rPr>
              <w:fldChar w:fldCharType="separate"/>
            </w:r>
            <w:r w:rsidR="005F7ADD">
              <w:rPr>
                <w:webHidden/>
              </w:rPr>
              <w:t>18</w:t>
            </w:r>
            <w:r w:rsidR="000D5B1B">
              <w:rPr>
                <w:webHidden/>
              </w:rPr>
              <w:fldChar w:fldCharType="end"/>
            </w:r>
          </w:hyperlink>
        </w:p>
        <w:p w14:paraId="78B65282" w14:textId="4538621E" w:rsidR="000D5B1B" w:rsidRDefault="00D5138E">
          <w:pPr>
            <w:pStyle w:val="TOC1"/>
            <w:rPr>
              <w:rFonts w:asciiTheme="minorHAnsi" w:eastAsiaTheme="minorEastAsia" w:hAnsiTheme="minorHAnsi" w:cstheme="minorBidi"/>
              <w:b w:val="0"/>
              <w:color w:val="auto"/>
              <w:kern w:val="0"/>
              <w:sz w:val="22"/>
              <w:szCs w:val="22"/>
              <w:lang w:eastAsia="en-AU"/>
            </w:rPr>
          </w:pPr>
          <w:hyperlink w:anchor="_Toc118470578" w:history="1">
            <w:r w:rsidR="000D5B1B" w:rsidRPr="00DD6168">
              <w:rPr>
                <w:rStyle w:val="Hyperlink"/>
                <w:bCs/>
              </w:rPr>
              <w:t>Section 5: Implementation and delivery</w:t>
            </w:r>
            <w:r w:rsidR="000D5B1B">
              <w:rPr>
                <w:webHidden/>
              </w:rPr>
              <w:tab/>
            </w:r>
            <w:r w:rsidR="000D5B1B">
              <w:rPr>
                <w:webHidden/>
              </w:rPr>
              <w:fldChar w:fldCharType="begin"/>
            </w:r>
            <w:r w:rsidR="000D5B1B">
              <w:rPr>
                <w:webHidden/>
              </w:rPr>
              <w:instrText xml:space="preserve"> PAGEREF _Toc118470578 \h </w:instrText>
            </w:r>
            <w:r w:rsidR="000D5B1B">
              <w:rPr>
                <w:webHidden/>
              </w:rPr>
            </w:r>
            <w:r w:rsidR="000D5B1B">
              <w:rPr>
                <w:webHidden/>
              </w:rPr>
              <w:fldChar w:fldCharType="separate"/>
            </w:r>
            <w:r w:rsidR="005F7ADD">
              <w:rPr>
                <w:webHidden/>
              </w:rPr>
              <w:t>24</w:t>
            </w:r>
            <w:r w:rsidR="000D5B1B">
              <w:rPr>
                <w:webHidden/>
              </w:rPr>
              <w:fldChar w:fldCharType="end"/>
            </w:r>
          </w:hyperlink>
        </w:p>
        <w:p w14:paraId="05884EF3" w14:textId="18E34854" w:rsidR="000D5B1B" w:rsidRDefault="00D5138E">
          <w:pPr>
            <w:pStyle w:val="TOC1"/>
            <w:rPr>
              <w:rFonts w:asciiTheme="minorHAnsi" w:eastAsiaTheme="minorEastAsia" w:hAnsiTheme="minorHAnsi" w:cstheme="minorBidi"/>
              <w:b w:val="0"/>
              <w:color w:val="auto"/>
              <w:kern w:val="0"/>
              <w:sz w:val="22"/>
              <w:szCs w:val="22"/>
              <w:lang w:eastAsia="en-AU"/>
            </w:rPr>
          </w:pPr>
          <w:hyperlink w:anchor="_Toc118470579" w:history="1">
            <w:r w:rsidR="000D5B1B" w:rsidRPr="00DD6168">
              <w:rPr>
                <w:rStyle w:val="Hyperlink"/>
              </w:rPr>
              <w:t>Section 6: The co-contribution model</w:t>
            </w:r>
            <w:r w:rsidR="000D5B1B">
              <w:rPr>
                <w:webHidden/>
              </w:rPr>
              <w:tab/>
            </w:r>
            <w:r w:rsidR="000D5B1B">
              <w:rPr>
                <w:webHidden/>
              </w:rPr>
              <w:fldChar w:fldCharType="begin"/>
            </w:r>
            <w:r w:rsidR="000D5B1B">
              <w:rPr>
                <w:webHidden/>
              </w:rPr>
              <w:instrText xml:space="preserve"> PAGEREF _Toc118470579 \h </w:instrText>
            </w:r>
            <w:r w:rsidR="000D5B1B">
              <w:rPr>
                <w:webHidden/>
              </w:rPr>
            </w:r>
            <w:r w:rsidR="000D5B1B">
              <w:rPr>
                <w:webHidden/>
              </w:rPr>
              <w:fldChar w:fldCharType="separate"/>
            </w:r>
            <w:r w:rsidR="005F7ADD">
              <w:rPr>
                <w:webHidden/>
              </w:rPr>
              <w:t>27</w:t>
            </w:r>
            <w:r w:rsidR="000D5B1B">
              <w:rPr>
                <w:webHidden/>
              </w:rPr>
              <w:fldChar w:fldCharType="end"/>
            </w:r>
          </w:hyperlink>
        </w:p>
        <w:p w14:paraId="59496E5B" w14:textId="4629A889" w:rsidR="000D5B1B" w:rsidRDefault="00D5138E">
          <w:pPr>
            <w:pStyle w:val="TOC1"/>
            <w:rPr>
              <w:rFonts w:asciiTheme="minorHAnsi" w:eastAsiaTheme="minorEastAsia" w:hAnsiTheme="minorHAnsi" w:cstheme="minorBidi"/>
              <w:b w:val="0"/>
              <w:color w:val="auto"/>
              <w:kern w:val="0"/>
              <w:sz w:val="22"/>
              <w:szCs w:val="22"/>
              <w:lang w:eastAsia="en-AU"/>
            </w:rPr>
          </w:pPr>
          <w:hyperlink w:anchor="_Toc118470580" w:history="1">
            <w:r w:rsidR="000D5B1B" w:rsidRPr="00DD6168">
              <w:rPr>
                <w:rStyle w:val="Hyperlink"/>
                <w:bCs/>
              </w:rPr>
              <w:t>Section 7: Impact on learning and training</w:t>
            </w:r>
            <w:r w:rsidR="000D5B1B">
              <w:rPr>
                <w:webHidden/>
              </w:rPr>
              <w:tab/>
            </w:r>
            <w:r w:rsidR="000D5B1B">
              <w:rPr>
                <w:webHidden/>
              </w:rPr>
              <w:fldChar w:fldCharType="begin"/>
            </w:r>
            <w:r w:rsidR="000D5B1B">
              <w:rPr>
                <w:webHidden/>
              </w:rPr>
              <w:instrText xml:space="preserve"> PAGEREF _Toc118470580 \h </w:instrText>
            </w:r>
            <w:r w:rsidR="000D5B1B">
              <w:rPr>
                <w:webHidden/>
              </w:rPr>
            </w:r>
            <w:r w:rsidR="000D5B1B">
              <w:rPr>
                <w:webHidden/>
              </w:rPr>
              <w:fldChar w:fldCharType="separate"/>
            </w:r>
            <w:r w:rsidR="005F7ADD">
              <w:rPr>
                <w:webHidden/>
              </w:rPr>
              <w:t>37</w:t>
            </w:r>
            <w:r w:rsidR="000D5B1B">
              <w:rPr>
                <w:webHidden/>
              </w:rPr>
              <w:fldChar w:fldCharType="end"/>
            </w:r>
          </w:hyperlink>
        </w:p>
        <w:p w14:paraId="711B8E18" w14:textId="1AE2F1C9" w:rsidR="000D5B1B" w:rsidRDefault="00D5138E">
          <w:pPr>
            <w:pStyle w:val="TOC1"/>
            <w:rPr>
              <w:rFonts w:asciiTheme="minorHAnsi" w:eastAsiaTheme="minorEastAsia" w:hAnsiTheme="minorHAnsi" w:cstheme="minorBidi"/>
              <w:b w:val="0"/>
              <w:color w:val="auto"/>
              <w:kern w:val="0"/>
              <w:sz w:val="22"/>
              <w:szCs w:val="22"/>
              <w:lang w:eastAsia="en-AU"/>
            </w:rPr>
          </w:pPr>
          <w:hyperlink w:anchor="_Toc118470581" w:history="1">
            <w:r w:rsidR="000D5B1B" w:rsidRPr="00DD6168">
              <w:rPr>
                <w:rStyle w:val="Hyperlink"/>
              </w:rPr>
              <w:t>Section 8: Employer and provider engagement and support</w:t>
            </w:r>
            <w:r w:rsidR="000D5B1B">
              <w:rPr>
                <w:webHidden/>
              </w:rPr>
              <w:tab/>
            </w:r>
            <w:r w:rsidR="000D5B1B">
              <w:rPr>
                <w:webHidden/>
              </w:rPr>
              <w:fldChar w:fldCharType="begin"/>
            </w:r>
            <w:r w:rsidR="000D5B1B">
              <w:rPr>
                <w:webHidden/>
              </w:rPr>
              <w:instrText xml:space="preserve"> PAGEREF _Toc118470581 \h </w:instrText>
            </w:r>
            <w:r w:rsidR="000D5B1B">
              <w:rPr>
                <w:webHidden/>
              </w:rPr>
            </w:r>
            <w:r w:rsidR="000D5B1B">
              <w:rPr>
                <w:webHidden/>
              </w:rPr>
              <w:fldChar w:fldCharType="separate"/>
            </w:r>
            <w:r w:rsidR="005F7ADD">
              <w:rPr>
                <w:webHidden/>
              </w:rPr>
              <w:t>41</w:t>
            </w:r>
            <w:r w:rsidR="000D5B1B">
              <w:rPr>
                <w:webHidden/>
              </w:rPr>
              <w:fldChar w:fldCharType="end"/>
            </w:r>
          </w:hyperlink>
        </w:p>
        <w:p w14:paraId="49272448" w14:textId="4E15A45E" w:rsidR="000D5B1B" w:rsidRDefault="00D5138E">
          <w:pPr>
            <w:pStyle w:val="TOC1"/>
            <w:rPr>
              <w:rFonts w:asciiTheme="minorHAnsi" w:eastAsiaTheme="minorEastAsia" w:hAnsiTheme="minorHAnsi" w:cstheme="minorBidi"/>
              <w:b w:val="0"/>
              <w:color w:val="auto"/>
              <w:kern w:val="0"/>
              <w:sz w:val="22"/>
              <w:szCs w:val="22"/>
              <w:lang w:eastAsia="en-AU"/>
            </w:rPr>
          </w:pPr>
          <w:hyperlink w:anchor="_Toc118470582" w:history="1">
            <w:r w:rsidR="000D5B1B" w:rsidRPr="00DD6168">
              <w:rPr>
                <w:rStyle w:val="Hyperlink"/>
              </w:rPr>
              <w:t>Section 9: Conclusions and suggestions</w:t>
            </w:r>
            <w:r w:rsidR="000D5B1B">
              <w:rPr>
                <w:webHidden/>
              </w:rPr>
              <w:tab/>
            </w:r>
            <w:r w:rsidR="000D5B1B">
              <w:rPr>
                <w:webHidden/>
              </w:rPr>
              <w:fldChar w:fldCharType="begin"/>
            </w:r>
            <w:r w:rsidR="000D5B1B">
              <w:rPr>
                <w:webHidden/>
              </w:rPr>
              <w:instrText xml:space="preserve"> PAGEREF _Toc118470582 \h </w:instrText>
            </w:r>
            <w:r w:rsidR="000D5B1B">
              <w:rPr>
                <w:webHidden/>
              </w:rPr>
            </w:r>
            <w:r w:rsidR="000D5B1B">
              <w:rPr>
                <w:webHidden/>
              </w:rPr>
              <w:fldChar w:fldCharType="separate"/>
            </w:r>
            <w:r w:rsidR="005F7ADD">
              <w:rPr>
                <w:webHidden/>
              </w:rPr>
              <w:t>45</w:t>
            </w:r>
            <w:r w:rsidR="000D5B1B">
              <w:rPr>
                <w:webHidden/>
              </w:rPr>
              <w:fldChar w:fldCharType="end"/>
            </w:r>
          </w:hyperlink>
        </w:p>
        <w:p w14:paraId="7DA7B7D8" w14:textId="16B88768" w:rsidR="000D5B1B" w:rsidRDefault="00D5138E">
          <w:pPr>
            <w:pStyle w:val="TOC1"/>
            <w:rPr>
              <w:rFonts w:asciiTheme="minorHAnsi" w:eastAsiaTheme="minorEastAsia" w:hAnsiTheme="minorHAnsi" w:cstheme="minorBidi"/>
              <w:b w:val="0"/>
              <w:color w:val="auto"/>
              <w:kern w:val="0"/>
              <w:sz w:val="22"/>
              <w:szCs w:val="22"/>
              <w:lang w:eastAsia="en-AU"/>
            </w:rPr>
          </w:pPr>
          <w:hyperlink w:anchor="_Toc118470583" w:history="1">
            <w:r w:rsidR="000D5B1B" w:rsidRPr="00DD6168">
              <w:rPr>
                <w:rStyle w:val="Hyperlink"/>
              </w:rPr>
              <w:t>Appendix 1: Literature review</w:t>
            </w:r>
            <w:r w:rsidR="000D5B1B">
              <w:rPr>
                <w:webHidden/>
              </w:rPr>
              <w:tab/>
            </w:r>
            <w:r w:rsidR="000D5B1B">
              <w:rPr>
                <w:webHidden/>
              </w:rPr>
              <w:fldChar w:fldCharType="begin"/>
            </w:r>
            <w:r w:rsidR="000D5B1B">
              <w:rPr>
                <w:webHidden/>
              </w:rPr>
              <w:instrText xml:space="preserve"> PAGEREF _Toc118470583 \h </w:instrText>
            </w:r>
            <w:r w:rsidR="000D5B1B">
              <w:rPr>
                <w:webHidden/>
              </w:rPr>
            </w:r>
            <w:r w:rsidR="000D5B1B">
              <w:rPr>
                <w:webHidden/>
              </w:rPr>
              <w:fldChar w:fldCharType="separate"/>
            </w:r>
            <w:r w:rsidR="005F7ADD">
              <w:rPr>
                <w:webHidden/>
              </w:rPr>
              <w:t>48</w:t>
            </w:r>
            <w:r w:rsidR="000D5B1B">
              <w:rPr>
                <w:webHidden/>
              </w:rPr>
              <w:fldChar w:fldCharType="end"/>
            </w:r>
          </w:hyperlink>
        </w:p>
        <w:p w14:paraId="2644C392" w14:textId="746106E5" w:rsidR="000D5B1B" w:rsidRDefault="00D5138E">
          <w:pPr>
            <w:pStyle w:val="TOC1"/>
            <w:rPr>
              <w:rFonts w:asciiTheme="minorHAnsi" w:eastAsiaTheme="minorEastAsia" w:hAnsiTheme="minorHAnsi" w:cstheme="minorBidi"/>
              <w:b w:val="0"/>
              <w:color w:val="auto"/>
              <w:kern w:val="0"/>
              <w:sz w:val="22"/>
              <w:szCs w:val="22"/>
              <w:lang w:eastAsia="en-AU"/>
            </w:rPr>
          </w:pPr>
          <w:hyperlink w:anchor="_Toc118470584" w:history="1">
            <w:r w:rsidR="000D5B1B" w:rsidRPr="00DD6168">
              <w:rPr>
                <w:rStyle w:val="Hyperlink"/>
              </w:rPr>
              <w:t>Appendix 2: Fieldwork instruments</w:t>
            </w:r>
            <w:r w:rsidR="000D5B1B">
              <w:rPr>
                <w:webHidden/>
              </w:rPr>
              <w:tab/>
            </w:r>
            <w:r w:rsidR="000D5B1B">
              <w:rPr>
                <w:webHidden/>
              </w:rPr>
              <w:fldChar w:fldCharType="begin"/>
            </w:r>
            <w:r w:rsidR="000D5B1B">
              <w:rPr>
                <w:webHidden/>
              </w:rPr>
              <w:instrText xml:space="preserve"> PAGEREF _Toc118470584 \h </w:instrText>
            </w:r>
            <w:r w:rsidR="000D5B1B">
              <w:rPr>
                <w:webHidden/>
              </w:rPr>
            </w:r>
            <w:r w:rsidR="000D5B1B">
              <w:rPr>
                <w:webHidden/>
              </w:rPr>
              <w:fldChar w:fldCharType="separate"/>
            </w:r>
            <w:r w:rsidR="005F7ADD">
              <w:rPr>
                <w:webHidden/>
              </w:rPr>
              <w:t>56</w:t>
            </w:r>
            <w:r w:rsidR="000D5B1B">
              <w:rPr>
                <w:webHidden/>
              </w:rPr>
              <w:fldChar w:fldCharType="end"/>
            </w:r>
          </w:hyperlink>
        </w:p>
        <w:p w14:paraId="370F734F" w14:textId="798CDE70" w:rsidR="000D5B1B" w:rsidRDefault="00D5138E">
          <w:pPr>
            <w:pStyle w:val="TOC1"/>
            <w:rPr>
              <w:rFonts w:asciiTheme="minorHAnsi" w:eastAsiaTheme="minorEastAsia" w:hAnsiTheme="minorHAnsi" w:cstheme="minorBidi"/>
              <w:b w:val="0"/>
              <w:color w:val="auto"/>
              <w:kern w:val="0"/>
              <w:sz w:val="22"/>
              <w:szCs w:val="22"/>
              <w:lang w:eastAsia="en-AU"/>
            </w:rPr>
          </w:pPr>
          <w:hyperlink w:anchor="_Toc118470585" w:history="1">
            <w:r w:rsidR="000D5B1B" w:rsidRPr="00DD6168">
              <w:rPr>
                <w:rStyle w:val="Hyperlink"/>
              </w:rPr>
              <w:t>Appendix 3: Evaluation matrix</w:t>
            </w:r>
            <w:r w:rsidR="000D5B1B">
              <w:rPr>
                <w:webHidden/>
              </w:rPr>
              <w:tab/>
            </w:r>
            <w:r w:rsidR="000D5B1B">
              <w:rPr>
                <w:webHidden/>
              </w:rPr>
              <w:fldChar w:fldCharType="begin"/>
            </w:r>
            <w:r w:rsidR="000D5B1B">
              <w:rPr>
                <w:webHidden/>
              </w:rPr>
              <w:instrText xml:space="preserve"> PAGEREF _Toc118470585 \h </w:instrText>
            </w:r>
            <w:r w:rsidR="000D5B1B">
              <w:rPr>
                <w:webHidden/>
              </w:rPr>
            </w:r>
            <w:r w:rsidR="000D5B1B">
              <w:rPr>
                <w:webHidden/>
              </w:rPr>
              <w:fldChar w:fldCharType="separate"/>
            </w:r>
            <w:r w:rsidR="005F7ADD">
              <w:rPr>
                <w:webHidden/>
              </w:rPr>
              <w:t>81</w:t>
            </w:r>
            <w:r w:rsidR="000D5B1B">
              <w:rPr>
                <w:webHidden/>
              </w:rPr>
              <w:fldChar w:fldCharType="end"/>
            </w:r>
          </w:hyperlink>
        </w:p>
        <w:p w14:paraId="66C76B2C" w14:textId="70622778" w:rsidR="000D5B1B" w:rsidRDefault="00D5138E">
          <w:pPr>
            <w:pStyle w:val="TOC1"/>
            <w:rPr>
              <w:rFonts w:asciiTheme="minorHAnsi" w:eastAsiaTheme="minorEastAsia" w:hAnsiTheme="minorHAnsi" w:cstheme="minorBidi"/>
              <w:b w:val="0"/>
              <w:color w:val="auto"/>
              <w:kern w:val="0"/>
              <w:sz w:val="22"/>
              <w:szCs w:val="22"/>
              <w:lang w:eastAsia="en-AU"/>
            </w:rPr>
          </w:pPr>
          <w:hyperlink w:anchor="_Toc118470586" w:history="1">
            <w:r w:rsidR="000D5B1B" w:rsidRPr="00DD6168">
              <w:rPr>
                <w:rStyle w:val="Hyperlink"/>
              </w:rPr>
              <w:t>Appendix 4: Limitations around counting Incentive participants</w:t>
            </w:r>
            <w:r w:rsidR="000D5B1B">
              <w:rPr>
                <w:webHidden/>
              </w:rPr>
              <w:tab/>
            </w:r>
            <w:r w:rsidR="000D5B1B">
              <w:rPr>
                <w:webHidden/>
              </w:rPr>
              <w:fldChar w:fldCharType="begin"/>
            </w:r>
            <w:r w:rsidR="000D5B1B">
              <w:rPr>
                <w:webHidden/>
              </w:rPr>
              <w:instrText xml:space="preserve"> PAGEREF _Toc118470586 \h </w:instrText>
            </w:r>
            <w:r w:rsidR="000D5B1B">
              <w:rPr>
                <w:webHidden/>
              </w:rPr>
            </w:r>
            <w:r w:rsidR="000D5B1B">
              <w:rPr>
                <w:webHidden/>
              </w:rPr>
              <w:fldChar w:fldCharType="separate"/>
            </w:r>
            <w:r w:rsidR="005F7ADD">
              <w:rPr>
                <w:webHidden/>
              </w:rPr>
              <w:t>85</w:t>
            </w:r>
            <w:r w:rsidR="000D5B1B">
              <w:rPr>
                <w:webHidden/>
              </w:rPr>
              <w:fldChar w:fldCharType="end"/>
            </w:r>
          </w:hyperlink>
        </w:p>
        <w:p w14:paraId="7DDEC3D4" w14:textId="0B677026" w:rsidR="00306C66" w:rsidRPr="002B3DBA" w:rsidRDefault="00DB51BF" w:rsidP="00374629">
          <w:pPr>
            <w:pStyle w:val="TOC1"/>
            <w:rPr>
              <w:rFonts w:eastAsia="Calibri"/>
              <w:sz w:val="22"/>
              <w:szCs w:val="22"/>
            </w:rPr>
          </w:pPr>
          <w:r>
            <w:rPr>
              <w:color w:val="343741"/>
              <w:sz w:val="32"/>
              <w:szCs w:val="32"/>
            </w:rPr>
            <w:fldChar w:fldCharType="end"/>
          </w:r>
        </w:p>
      </w:sdtContent>
    </w:sdt>
    <w:tbl>
      <w:tblPr>
        <w:tblStyle w:val="TableGrid"/>
        <w:tblpPr w:leftFromText="181" w:rightFromText="181" w:vertAnchor="text" w:tblpY="6805"/>
        <w:tblOverlap w:val="nev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9260"/>
      </w:tblGrid>
      <w:tr w:rsidR="00C3120A" w14:paraId="56E0787D" w14:textId="77777777" w:rsidTr="002E6D1B">
        <w:trPr>
          <w:cantSplit/>
        </w:trPr>
        <w:tc>
          <w:tcPr>
            <w:tcW w:w="9260" w:type="dxa"/>
            <w:vAlign w:val="center"/>
          </w:tcPr>
          <w:p w14:paraId="565D5DB3" w14:textId="5E4778F5" w:rsidR="00C3120A" w:rsidRDefault="00C3120A" w:rsidP="00605CCD">
            <w:pPr>
              <w:pStyle w:val="NormalWeb"/>
              <w:spacing w:before="60" w:beforeAutospacing="0" w:after="60" w:afterAutospacing="0" w:line="271" w:lineRule="auto"/>
              <w:rPr>
                <w:rFonts w:ascii="Arial" w:hAnsi="Arial" w:cs="Arial"/>
                <w:b/>
                <w:bCs/>
                <w:color w:val="3C3C3C"/>
                <w:kern w:val="24"/>
                <w:sz w:val="16"/>
                <w:szCs w:val="16"/>
              </w:rPr>
            </w:pPr>
            <w:r w:rsidRPr="009F4301">
              <w:rPr>
                <w:rFonts w:ascii="Arial" w:hAnsi="Arial" w:cs="Arial"/>
                <w:b/>
                <w:bCs/>
                <w:color w:val="3C3C3C"/>
                <w:kern w:val="24"/>
                <w:sz w:val="16"/>
                <w:szCs w:val="16"/>
              </w:rPr>
              <w:t xml:space="preserve">Report disclaimer: </w:t>
            </w:r>
            <w:r w:rsidRPr="00AB7C45">
              <w:rPr>
                <w:rFonts w:ascii="Arial" w:hAnsi="Arial" w:cs="Arial"/>
                <w:color w:val="3C3C3C"/>
                <w:kern w:val="24"/>
                <w:sz w:val="16"/>
                <w:szCs w:val="16"/>
              </w:rPr>
              <w:t xml:space="preserve">Our Report may be relied upon by the Department of Education, Skills and Employment for the purpose set out in the scope section/proposal only pursuant to the terms of our Work Order Variation dated 16 </w:t>
            </w:r>
            <w:r w:rsidR="00EC508B">
              <w:rPr>
                <w:rFonts w:ascii="Arial" w:hAnsi="Arial" w:cs="Arial"/>
                <w:color w:val="3C3C3C"/>
                <w:kern w:val="24"/>
                <w:sz w:val="16"/>
                <w:szCs w:val="16"/>
              </w:rPr>
              <w:t>September</w:t>
            </w:r>
            <w:r w:rsidRPr="00AB7C45">
              <w:rPr>
                <w:rFonts w:ascii="Arial" w:hAnsi="Arial" w:cs="Arial"/>
                <w:color w:val="3C3C3C"/>
                <w:kern w:val="24"/>
                <w:sz w:val="16"/>
                <w:szCs w:val="16"/>
              </w:rPr>
              <w:t xml:space="preserve"> 2020. We disclaim all responsibility to any other party for any loss or liability that the other party may suffer or incur arising from or relating to or in any way connected with the contents of our report, the provision of our report to the other party or the reliance upon our report by the other party.</w:t>
            </w:r>
          </w:p>
        </w:tc>
      </w:tr>
    </w:tbl>
    <w:p w14:paraId="10B5F3E0" w14:textId="77777777" w:rsidR="004C3596" w:rsidRDefault="004C3596" w:rsidP="004C3596">
      <w:bookmarkStart w:id="0" w:name="_Toc115860551"/>
    </w:p>
    <w:p w14:paraId="07D7ED19" w14:textId="3A6F8D0E" w:rsidR="000D5B1B" w:rsidRDefault="000D5B1B" w:rsidP="000D5B1B">
      <w:pPr>
        <w:pStyle w:val="TableofFigures"/>
        <w:tabs>
          <w:tab w:val="right" w:leader="dot" w:pos="9260"/>
        </w:tabs>
        <w:rPr>
          <w:rFonts w:asciiTheme="minorHAnsi" w:eastAsiaTheme="minorEastAsia" w:hAnsiTheme="minorHAnsi" w:cstheme="minorBidi"/>
          <w:noProof/>
          <w:color w:val="auto"/>
          <w:sz w:val="22"/>
          <w:szCs w:val="22"/>
        </w:rPr>
      </w:pPr>
      <w:r>
        <w:fldChar w:fldCharType="begin"/>
      </w:r>
      <w:r>
        <w:instrText xml:space="preserve"> TOC \h \z \c "Figure" </w:instrText>
      </w:r>
      <w:r>
        <w:fldChar w:fldCharType="separate"/>
      </w:r>
    </w:p>
    <w:p w14:paraId="3A07C428" w14:textId="6483263A" w:rsidR="000D5B1B" w:rsidRDefault="000D5B1B" w:rsidP="000D5B1B">
      <w:pPr>
        <w:pStyle w:val="TableofFigures"/>
        <w:tabs>
          <w:tab w:val="right" w:leader="dot" w:pos="9260"/>
        </w:tabs>
        <w:ind w:left="0" w:firstLine="0"/>
        <w:rPr>
          <w:rFonts w:asciiTheme="minorHAnsi" w:eastAsiaTheme="minorEastAsia" w:hAnsiTheme="minorHAnsi" w:cstheme="minorBidi"/>
          <w:noProof/>
          <w:color w:val="auto"/>
          <w:sz w:val="22"/>
          <w:szCs w:val="22"/>
        </w:rPr>
      </w:pPr>
    </w:p>
    <w:p w14:paraId="243E7246" w14:textId="56FD01E1" w:rsidR="004C3596" w:rsidRPr="004C3596" w:rsidRDefault="000D5B1B" w:rsidP="004C3596">
      <w:pPr>
        <w:sectPr w:rsidR="004C3596" w:rsidRPr="004C3596" w:rsidSect="00CB4B00">
          <w:headerReference w:type="even" r:id="rId23"/>
          <w:headerReference w:type="default" r:id="rId24"/>
          <w:headerReference w:type="first" r:id="rId25"/>
          <w:footerReference w:type="first" r:id="rId26"/>
          <w:pgSz w:w="11907" w:h="16840" w:code="9"/>
          <w:pgMar w:top="1276" w:right="1276" w:bottom="851" w:left="1361" w:header="709" w:footer="397" w:gutter="0"/>
          <w:pgNumType w:fmt="lowerRoman"/>
          <w:cols w:space="708"/>
          <w:titlePg/>
          <w:docGrid w:linePitch="360"/>
        </w:sectPr>
      </w:pPr>
      <w:r>
        <w:fldChar w:fldCharType="end"/>
      </w:r>
    </w:p>
    <w:p w14:paraId="3C2FDF63" w14:textId="11F3A8FE" w:rsidR="003A06EA" w:rsidRPr="005E73FE" w:rsidRDefault="00416C18" w:rsidP="008A5054">
      <w:pPr>
        <w:pStyle w:val="EYHeading1"/>
        <w:tabs>
          <w:tab w:val="right" w:pos="9270"/>
        </w:tabs>
      </w:pPr>
      <w:bookmarkStart w:id="1" w:name="_Toc118470572"/>
      <w:r>
        <w:t>Executive</w:t>
      </w:r>
      <w:r w:rsidRPr="005E73FE">
        <w:t xml:space="preserve"> </w:t>
      </w:r>
      <w:r w:rsidR="00C313A6" w:rsidRPr="005E73FE">
        <w:t>summary</w:t>
      </w:r>
      <w:bookmarkEnd w:id="0"/>
      <w:bookmarkEnd w:id="1"/>
      <w:r w:rsidR="00C313A6" w:rsidRPr="005E73FE">
        <w:t xml:space="preserve"> </w:t>
      </w:r>
    </w:p>
    <w:p w14:paraId="73149011" w14:textId="04883CEF" w:rsidR="00D46FB1" w:rsidRPr="005E73FE" w:rsidRDefault="006561FE" w:rsidP="006D36FC">
      <w:pPr>
        <w:pStyle w:val="EYBodytextnoparaspace"/>
        <w:spacing w:after="260"/>
      </w:pPr>
      <w:r w:rsidRPr="005E73FE">
        <w:rPr>
          <w:szCs w:val="20"/>
        </w:rPr>
        <w:t xml:space="preserve">The Skills and Training Incentive </w:t>
      </w:r>
      <w:r>
        <w:rPr>
          <w:szCs w:val="20"/>
        </w:rPr>
        <w:t>(</w:t>
      </w:r>
      <w:r w:rsidR="003A5FCB">
        <w:rPr>
          <w:szCs w:val="20"/>
        </w:rPr>
        <w:t>‘</w:t>
      </w:r>
      <w:r w:rsidR="00576620">
        <w:rPr>
          <w:szCs w:val="20"/>
        </w:rPr>
        <w:t>SATI</w:t>
      </w:r>
      <w:r w:rsidR="003A5FCB">
        <w:rPr>
          <w:szCs w:val="20"/>
        </w:rPr>
        <w:t>’</w:t>
      </w:r>
      <w:r w:rsidR="00576620">
        <w:rPr>
          <w:szCs w:val="20"/>
        </w:rPr>
        <w:t xml:space="preserve"> or </w:t>
      </w:r>
      <w:r w:rsidR="003A5FCB">
        <w:rPr>
          <w:szCs w:val="20"/>
        </w:rPr>
        <w:t>‘</w:t>
      </w:r>
      <w:r w:rsidR="009D3FFE">
        <w:rPr>
          <w:szCs w:val="20"/>
        </w:rPr>
        <w:t xml:space="preserve">the </w:t>
      </w:r>
      <w:r>
        <w:rPr>
          <w:szCs w:val="20"/>
        </w:rPr>
        <w:t>Incentive</w:t>
      </w:r>
      <w:r w:rsidR="003A5FCB">
        <w:rPr>
          <w:szCs w:val="20"/>
        </w:rPr>
        <w:t>’</w:t>
      </w:r>
      <w:r>
        <w:rPr>
          <w:szCs w:val="20"/>
        </w:rPr>
        <w:t xml:space="preserve">) </w:t>
      </w:r>
      <w:r w:rsidRPr="005E73FE">
        <w:rPr>
          <w:szCs w:val="20"/>
        </w:rPr>
        <w:t xml:space="preserve">was announced as part of the </w:t>
      </w:r>
      <w:r w:rsidRPr="00A95C93">
        <w:rPr>
          <w:i/>
          <w:iCs/>
          <w:szCs w:val="20"/>
        </w:rPr>
        <w:t>More Choices for a Longer Life</w:t>
      </w:r>
      <w:r w:rsidRPr="00A95C93">
        <w:rPr>
          <w:szCs w:val="20"/>
        </w:rPr>
        <w:t xml:space="preserve"> </w:t>
      </w:r>
      <w:r w:rsidR="00370C84">
        <w:rPr>
          <w:szCs w:val="20"/>
        </w:rPr>
        <w:t>p</w:t>
      </w:r>
      <w:r w:rsidR="00576620" w:rsidRPr="00442D28">
        <w:rPr>
          <w:szCs w:val="20"/>
        </w:rPr>
        <w:t>ackage</w:t>
      </w:r>
      <w:r w:rsidRPr="005E73FE">
        <w:rPr>
          <w:szCs w:val="20"/>
        </w:rPr>
        <w:t xml:space="preserve"> in the 2018–19 Budget</w:t>
      </w:r>
      <w:r w:rsidR="00576620">
        <w:rPr>
          <w:szCs w:val="20"/>
        </w:rPr>
        <w:t xml:space="preserve"> and is managed by the Department of Education, Skills and Training (the department)</w:t>
      </w:r>
      <w:r w:rsidRPr="005E73FE">
        <w:rPr>
          <w:szCs w:val="20"/>
        </w:rPr>
        <w:t xml:space="preserve">. The Incentive </w:t>
      </w:r>
      <w:r>
        <w:rPr>
          <w:szCs w:val="20"/>
        </w:rPr>
        <w:t>was originally made</w:t>
      </w:r>
      <w:r w:rsidRPr="005E73FE">
        <w:rPr>
          <w:szCs w:val="20"/>
        </w:rPr>
        <w:t xml:space="preserve"> available from 1</w:t>
      </w:r>
      <w:r w:rsidR="00711248">
        <w:rPr>
          <w:szCs w:val="20"/>
        </w:rPr>
        <w:t> </w:t>
      </w:r>
      <w:r w:rsidRPr="005E73FE">
        <w:rPr>
          <w:szCs w:val="20"/>
        </w:rPr>
        <w:t>January 2019 to 31 December 2020 for up to 3,600 participants per year (total of 7</w:t>
      </w:r>
      <w:r w:rsidR="00525049">
        <w:rPr>
          <w:szCs w:val="20"/>
        </w:rPr>
        <w:t>,</w:t>
      </w:r>
      <w:r w:rsidRPr="005E73FE">
        <w:rPr>
          <w:szCs w:val="20"/>
        </w:rPr>
        <w:t>200) and provide</w:t>
      </w:r>
      <w:r>
        <w:rPr>
          <w:szCs w:val="20"/>
        </w:rPr>
        <w:t>d</w:t>
      </w:r>
      <w:r w:rsidRPr="005E73FE">
        <w:rPr>
          <w:szCs w:val="20"/>
        </w:rPr>
        <w:t xml:space="preserve"> up to $2</w:t>
      </w:r>
      <w:r>
        <w:rPr>
          <w:szCs w:val="20"/>
        </w:rPr>
        <w:t>,</w:t>
      </w:r>
      <w:r w:rsidRPr="005E73FE">
        <w:rPr>
          <w:szCs w:val="20"/>
        </w:rPr>
        <w:t xml:space="preserve">200 (GST inclusive) to fund </w:t>
      </w:r>
      <w:r w:rsidR="00674AC1">
        <w:rPr>
          <w:szCs w:val="20"/>
        </w:rPr>
        <w:t xml:space="preserve">up to 50% </w:t>
      </w:r>
      <w:r w:rsidR="008E2247">
        <w:rPr>
          <w:szCs w:val="20"/>
        </w:rPr>
        <w:t xml:space="preserve">of </w:t>
      </w:r>
      <w:r w:rsidR="00277114">
        <w:rPr>
          <w:szCs w:val="20"/>
        </w:rPr>
        <w:t xml:space="preserve">fees for </w:t>
      </w:r>
      <w:r w:rsidRPr="005E73FE">
        <w:rPr>
          <w:szCs w:val="20"/>
        </w:rPr>
        <w:t>training identified through the Skills Checkpoint</w:t>
      </w:r>
      <w:r w:rsidR="00416C18">
        <w:rPr>
          <w:szCs w:val="20"/>
        </w:rPr>
        <w:t xml:space="preserve"> for Older Workers (</w:t>
      </w:r>
      <w:r w:rsidR="003A5FCB">
        <w:rPr>
          <w:szCs w:val="20"/>
        </w:rPr>
        <w:t>‘</w:t>
      </w:r>
      <w:r w:rsidR="00416C18">
        <w:rPr>
          <w:szCs w:val="20"/>
        </w:rPr>
        <w:t>Skills Checkpoint</w:t>
      </w:r>
      <w:r w:rsidR="003A5FCB">
        <w:rPr>
          <w:szCs w:val="20"/>
        </w:rPr>
        <w:t>’</w:t>
      </w:r>
      <w:r w:rsidR="00416C18">
        <w:rPr>
          <w:szCs w:val="20"/>
        </w:rPr>
        <w:t>)</w:t>
      </w:r>
      <w:r w:rsidRPr="005E73FE">
        <w:rPr>
          <w:szCs w:val="20"/>
        </w:rPr>
        <w:t xml:space="preserve"> program</w:t>
      </w:r>
      <w:r w:rsidR="00416C18">
        <w:rPr>
          <w:szCs w:val="20"/>
        </w:rPr>
        <w:t xml:space="preserve">, also managed by the </w:t>
      </w:r>
      <w:r w:rsidR="00576620">
        <w:rPr>
          <w:szCs w:val="20"/>
        </w:rPr>
        <w:t>d</w:t>
      </w:r>
      <w:r w:rsidR="00416C18">
        <w:rPr>
          <w:szCs w:val="20"/>
        </w:rPr>
        <w:t>epartment</w:t>
      </w:r>
      <w:r w:rsidRPr="005E73FE">
        <w:rPr>
          <w:szCs w:val="20"/>
        </w:rPr>
        <w:t>.</w:t>
      </w:r>
      <w:r w:rsidRPr="005E73FE">
        <w:rPr>
          <w:rFonts w:ascii="Trebuchet MS" w:hAnsi="Trebuchet MS"/>
          <w:color w:val="444444"/>
          <w:shd w:val="clear" w:color="auto" w:fill="FFFFFF"/>
        </w:rPr>
        <w:t xml:space="preserve"> </w:t>
      </w:r>
      <w:r w:rsidR="00416C18" w:rsidRPr="000B0DEB">
        <w:t>Th</w:t>
      </w:r>
      <w:r w:rsidR="00416C18">
        <w:t>e Incentive</w:t>
      </w:r>
      <w:r w:rsidR="00416C18" w:rsidRPr="000B0DEB">
        <w:t xml:space="preserve"> </w:t>
      </w:r>
      <w:r w:rsidRPr="000B0DEB">
        <w:t xml:space="preserve">was subsequently extended </w:t>
      </w:r>
      <w:r>
        <w:t xml:space="preserve">to 30 June 2022, for up to 3,600 participants per year. </w:t>
      </w:r>
      <w:r w:rsidR="00D46FB1">
        <w:t>Both</w:t>
      </w:r>
      <w:r w:rsidR="00D46FB1" w:rsidRPr="005E73FE">
        <w:t xml:space="preserve"> programs are open to individuals aged 45 to 70 </w:t>
      </w:r>
      <w:r w:rsidR="00576620">
        <w:t xml:space="preserve">who are </w:t>
      </w:r>
      <w:r w:rsidR="00D46FB1" w:rsidRPr="005E73FE">
        <w:t xml:space="preserve">employed and at risk of entering the income support system, or unemployed within the last </w:t>
      </w:r>
      <w:r w:rsidR="00B16B60">
        <w:t>9</w:t>
      </w:r>
      <w:r w:rsidR="00D46FB1" w:rsidRPr="005E73FE">
        <w:t xml:space="preserve"> months (originally within </w:t>
      </w:r>
      <w:r w:rsidR="00B16B60">
        <w:t>3</w:t>
      </w:r>
      <w:r w:rsidR="00D46FB1" w:rsidRPr="005E73FE">
        <w:t xml:space="preserve"> months, extended to </w:t>
      </w:r>
      <w:r w:rsidR="00B16B60">
        <w:t>9</w:t>
      </w:r>
      <w:r w:rsidR="00D46FB1" w:rsidRPr="005E73FE">
        <w:t xml:space="preserve"> months as of 31 July 2020) and not registered for assistance through an Australian Government employment services program.</w:t>
      </w:r>
    </w:p>
    <w:p w14:paraId="3EFA082F" w14:textId="0C629484" w:rsidR="006561FE" w:rsidRPr="005E73FE" w:rsidRDefault="00416C18" w:rsidP="00316A79">
      <w:pPr>
        <w:pStyle w:val="EYBodytextwithparaspace"/>
      </w:pPr>
      <w:r>
        <w:t>The department is required to m</w:t>
      </w:r>
      <w:r w:rsidR="006561FE" w:rsidRPr="005E73FE">
        <w:t xml:space="preserve">onitor and </w:t>
      </w:r>
      <w:r w:rsidRPr="005E73FE">
        <w:t>evaluat</w:t>
      </w:r>
      <w:r>
        <w:t xml:space="preserve">e </w:t>
      </w:r>
      <w:r w:rsidR="006561FE" w:rsidRPr="005E73FE">
        <w:t xml:space="preserve">Australian Government employment services and programs under the terms of the </w:t>
      </w:r>
      <w:r w:rsidR="006561FE" w:rsidRPr="00A95C93">
        <w:rPr>
          <w:i/>
        </w:rPr>
        <w:t>Public Governance, Performance and Accountability Act 2013</w:t>
      </w:r>
      <w:r w:rsidR="006561FE" w:rsidRPr="005E73FE">
        <w:rPr>
          <w:i/>
        </w:rPr>
        <w:t xml:space="preserve"> </w:t>
      </w:r>
      <w:r w:rsidR="006561FE" w:rsidRPr="00623C0B">
        <w:t>(</w:t>
      </w:r>
      <w:r w:rsidR="006561FE" w:rsidRPr="00442D28">
        <w:t>PGPA Act</w:t>
      </w:r>
      <w:r w:rsidR="006561FE" w:rsidRPr="00623C0B">
        <w:t>)</w:t>
      </w:r>
      <w:r w:rsidR="006561FE" w:rsidRPr="005E73FE">
        <w:rPr>
          <w:i/>
        </w:rPr>
        <w:t xml:space="preserve"> </w:t>
      </w:r>
      <w:r w:rsidR="006561FE" w:rsidRPr="005E73FE">
        <w:t>and specific directives from Cabinet</w:t>
      </w:r>
      <w:r>
        <w:t>.</w:t>
      </w:r>
      <w:r w:rsidR="006561FE">
        <w:t xml:space="preserve"> </w:t>
      </w:r>
      <w:r w:rsidR="006561FE" w:rsidRPr="005E73FE">
        <w:t xml:space="preserve">EY Sweeney </w:t>
      </w:r>
      <w:r w:rsidR="00316A79">
        <w:t xml:space="preserve">was commissioned </w:t>
      </w:r>
      <w:r w:rsidR="006561FE" w:rsidRPr="005E73FE">
        <w:t xml:space="preserve">to undertake an evaluation of the Incentive. </w:t>
      </w:r>
      <w:r w:rsidR="006561FE">
        <w:t xml:space="preserve">The following report outlines the findings from this evaluation. </w:t>
      </w:r>
    </w:p>
    <w:p w14:paraId="579E1467" w14:textId="6EC94FDB" w:rsidR="00E64F60" w:rsidRDefault="00E64F60" w:rsidP="009D1C9A">
      <w:pPr>
        <w:pStyle w:val="EYHeading2"/>
      </w:pPr>
      <w:r>
        <w:t xml:space="preserve">Evaluation </w:t>
      </w:r>
      <w:r w:rsidR="002D6B4F">
        <w:t>methodology</w:t>
      </w:r>
    </w:p>
    <w:p w14:paraId="61899E25" w14:textId="0C1B8A40" w:rsidR="00AC64D0" w:rsidRPr="000107E6" w:rsidRDefault="006561FE" w:rsidP="000107E6">
      <w:pPr>
        <w:pStyle w:val="EYBodytextnoparaspace"/>
      </w:pPr>
      <w:r w:rsidRPr="000107E6">
        <w:t xml:space="preserve">This </w:t>
      </w:r>
      <w:r w:rsidR="00793AAC" w:rsidRPr="000107E6">
        <w:t xml:space="preserve">evaluation </w:t>
      </w:r>
      <w:r w:rsidRPr="000107E6">
        <w:t>focuse</w:t>
      </w:r>
      <w:r w:rsidR="00793AAC" w:rsidRPr="000107E6">
        <w:t>d</w:t>
      </w:r>
      <w:r w:rsidRPr="000107E6">
        <w:t xml:space="preserve"> on answering </w:t>
      </w:r>
      <w:r w:rsidR="002A12C7" w:rsidRPr="000107E6">
        <w:t xml:space="preserve">the </w:t>
      </w:r>
      <w:r w:rsidR="00B16B60">
        <w:t>4</w:t>
      </w:r>
      <w:r w:rsidRPr="000107E6">
        <w:t xml:space="preserve"> Key Evaluation Questions </w:t>
      </w:r>
      <w:r w:rsidR="002006FC" w:rsidRPr="000107E6">
        <w:t xml:space="preserve">(KEQ) </w:t>
      </w:r>
      <w:r w:rsidR="00673765" w:rsidRPr="000107E6">
        <w:t xml:space="preserve">listed </w:t>
      </w:r>
      <w:r w:rsidRPr="000107E6">
        <w:t xml:space="preserve">below to assess the effectiveness and appropriateness of the Skills and Training Incentive. </w:t>
      </w:r>
      <w:r w:rsidR="000056C3" w:rsidRPr="000107E6">
        <w:t xml:space="preserve">These questions were developed </w:t>
      </w:r>
      <w:r w:rsidR="00A61AA2" w:rsidRPr="000107E6">
        <w:t xml:space="preserve">and refined in consultation with the department and </w:t>
      </w:r>
      <w:r w:rsidR="000056C3" w:rsidRPr="000107E6">
        <w:t xml:space="preserve">based on a program logic </w:t>
      </w:r>
      <w:r w:rsidR="00A61AA2" w:rsidRPr="000107E6">
        <w:t xml:space="preserve">model </w:t>
      </w:r>
      <w:r w:rsidR="000056C3" w:rsidRPr="000107E6">
        <w:t xml:space="preserve">that </w:t>
      </w:r>
      <w:r w:rsidR="007A4F36" w:rsidRPr="000107E6">
        <w:t xml:space="preserve">had been </w:t>
      </w:r>
      <w:r w:rsidR="005D5878" w:rsidRPr="000107E6">
        <w:t xml:space="preserve">developed </w:t>
      </w:r>
      <w:r w:rsidR="007A4F36" w:rsidRPr="000107E6">
        <w:t xml:space="preserve">by the department </w:t>
      </w:r>
      <w:r w:rsidR="005D5878" w:rsidRPr="000107E6">
        <w:t>prior to the evaluation commencing</w:t>
      </w:r>
      <w:r w:rsidR="00C41239" w:rsidRPr="000107E6">
        <w:t>.</w:t>
      </w:r>
      <w:r w:rsidR="00EA1566" w:rsidRPr="000107E6">
        <w:t xml:space="preserve"> </w:t>
      </w:r>
    </w:p>
    <w:p w14:paraId="2C0185F3" w14:textId="7D8C1D92" w:rsidR="005D4B6A" w:rsidRPr="000107E6" w:rsidRDefault="005D4B6A" w:rsidP="000107E6">
      <w:pPr>
        <w:pStyle w:val="EYBodytextnoparaspace"/>
      </w:pPr>
      <w:r w:rsidRPr="000107E6">
        <w:t xml:space="preserve">An evaluation matrix developed and refined in consultation with the department identified a range of sub-questions </w:t>
      </w:r>
      <w:r w:rsidR="00337501" w:rsidRPr="000107E6">
        <w:t xml:space="preserve">within </w:t>
      </w:r>
      <w:r w:rsidRPr="000107E6">
        <w:t>each Key Evaluation Question</w:t>
      </w:r>
      <w:r w:rsidR="00337501" w:rsidRPr="000107E6">
        <w:t xml:space="preserve">, also to </w:t>
      </w:r>
      <w:r w:rsidR="00B752C7" w:rsidRPr="000107E6">
        <w:t xml:space="preserve">be </w:t>
      </w:r>
      <w:r w:rsidRPr="000107E6">
        <w:t>addressed by the evaluation</w:t>
      </w:r>
      <w:r w:rsidR="009036E8" w:rsidRPr="000107E6">
        <w:t xml:space="preserve">. Each sub-question </w:t>
      </w:r>
      <w:r w:rsidR="00B45B28" w:rsidRPr="000107E6">
        <w:t xml:space="preserve">is </w:t>
      </w:r>
      <w:r w:rsidR="006D149E" w:rsidRPr="000107E6">
        <w:t>presented throughout the body of this report</w:t>
      </w:r>
      <w:r w:rsidRPr="000107E6">
        <w:t xml:space="preserve">. The program logic model </w:t>
      </w:r>
      <w:r w:rsidR="00E1097B">
        <w:t>is</w:t>
      </w:r>
      <w:r w:rsidR="00DA2558">
        <w:t xml:space="preserve"> shown in</w:t>
      </w:r>
      <w:r w:rsidR="00E1097B">
        <w:t xml:space="preserve"> </w:t>
      </w:r>
      <w:r w:rsidR="00E1097B">
        <w:fldChar w:fldCharType="begin"/>
      </w:r>
      <w:r w:rsidR="00E1097B">
        <w:instrText xml:space="preserve"> REF _Ref118374173 \h </w:instrText>
      </w:r>
      <w:r w:rsidR="00E1097B">
        <w:fldChar w:fldCharType="separate"/>
      </w:r>
      <w:r w:rsidR="005F7ADD">
        <w:t xml:space="preserve">Figure </w:t>
      </w:r>
      <w:r w:rsidR="005F7ADD">
        <w:rPr>
          <w:noProof/>
        </w:rPr>
        <w:t>1</w:t>
      </w:r>
      <w:r w:rsidR="00E1097B">
        <w:fldChar w:fldCharType="end"/>
      </w:r>
      <w:r w:rsidRPr="000107E6">
        <w:t xml:space="preserve"> and the evaluation matrix can be found in Appendix </w:t>
      </w:r>
      <w:r w:rsidR="00222B6D" w:rsidRPr="000107E6">
        <w:t>3</w:t>
      </w:r>
      <w:r w:rsidRPr="000107E6">
        <w:t>.</w:t>
      </w:r>
      <w:r w:rsidR="00537B95" w:rsidRPr="000107E6">
        <w:t xml:space="preserve"> </w:t>
      </w:r>
    </w:p>
    <w:p w14:paraId="128C8155" w14:textId="1793714D" w:rsidR="006561FE" w:rsidRPr="000107E6" w:rsidRDefault="00401B87" w:rsidP="000107E6">
      <w:pPr>
        <w:pStyle w:val="EYBodytextnoparaspace"/>
      </w:pPr>
      <w:r w:rsidRPr="000107E6">
        <w:t xml:space="preserve">The </w:t>
      </w:r>
      <w:r w:rsidR="00B16B60">
        <w:t>4</w:t>
      </w:r>
      <w:r w:rsidR="00314B70" w:rsidRPr="000107E6">
        <w:t xml:space="preserve"> </w:t>
      </w:r>
      <w:r w:rsidRPr="000107E6">
        <w:t>Key Evaluation Questions were:</w:t>
      </w:r>
    </w:p>
    <w:p w14:paraId="334A4856" w14:textId="7AA851D4" w:rsidR="006561FE" w:rsidRPr="00CD4A2C" w:rsidRDefault="002006FC" w:rsidP="00EC508B">
      <w:pPr>
        <w:pStyle w:val="EYBulletedList1extraspace"/>
      </w:pPr>
      <w:r w:rsidRPr="00C92558">
        <w:rPr>
          <w:rFonts w:ascii="EYInterstate" w:hAnsi="EYInterstate"/>
          <w:b/>
          <w:bCs/>
          <w:sz w:val="22"/>
          <w:szCs w:val="28"/>
        </w:rPr>
        <w:t xml:space="preserve">KEQ </w:t>
      </w:r>
      <w:r w:rsidR="00DC1361" w:rsidRPr="00C92558">
        <w:rPr>
          <w:rFonts w:ascii="EYInterstate" w:hAnsi="EYInterstate"/>
          <w:b/>
          <w:bCs/>
          <w:sz w:val="22"/>
          <w:szCs w:val="28"/>
        </w:rPr>
        <w:t>1</w:t>
      </w:r>
      <w:r w:rsidR="00DC1361" w:rsidRPr="00CD4A2C">
        <w:t xml:space="preserve">: </w:t>
      </w:r>
      <w:r w:rsidR="006561FE" w:rsidRPr="00CD4A2C">
        <w:t xml:space="preserve">Was the design of the Incentive relevant and effective in engaging mature age people to take up the training identified? </w:t>
      </w:r>
    </w:p>
    <w:p w14:paraId="70AB2BE3" w14:textId="7E2D49DF" w:rsidR="00202A39" w:rsidRDefault="002006FC" w:rsidP="00EC508B">
      <w:pPr>
        <w:pStyle w:val="EYBulletedList1extraspace"/>
      </w:pPr>
      <w:r w:rsidRPr="00C92558">
        <w:rPr>
          <w:rFonts w:ascii="EYInterstate" w:hAnsi="EYInterstate"/>
          <w:b/>
          <w:bCs/>
          <w:sz w:val="22"/>
          <w:szCs w:val="28"/>
        </w:rPr>
        <w:t xml:space="preserve">KEQ </w:t>
      </w:r>
      <w:r w:rsidR="00E74B13" w:rsidRPr="00C92558">
        <w:rPr>
          <w:rFonts w:ascii="EYInterstate" w:hAnsi="EYInterstate"/>
          <w:b/>
          <w:bCs/>
          <w:sz w:val="22"/>
          <w:szCs w:val="28"/>
        </w:rPr>
        <w:t>2</w:t>
      </w:r>
      <w:r w:rsidR="00E74B13">
        <w:t xml:space="preserve">: </w:t>
      </w:r>
      <w:r w:rsidR="006561FE" w:rsidRPr="005E73FE">
        <w:t xml:space="preserve">Did the co-contribution model act as an incentive for training participants to undertake the training? </w:t>
      </w:r>
    </w:p>
    <w:p w14:paraId="22CCC0E6" w14:textId="14B6402E" w:rsidR="002006FC" w:rsidRDefault="002006FC" w:rsidP="00EC508B">
      <w:pPr>
        <w:pStyle w:val="EYBulletedList1extraspace"/>
      </w:pPr>
      <w:r w:rsidRPr="00C92558">
        <w:rPr>
          <w:rFonts w:ascii="EYInterstate" w:hAnsi="EYInterstate"/>
          <w:b/>
          <w:bCs/>
          <w:sz w:val="22"/>
          <w:szCs w:val="28"/>
        </w:rPr>
        <w:t xml:space="preserve">KEQ </w:t>
      </w:r>
      <w:r w:rsidR="00E74B13" w:rsidRPr="00C92558">
        <w:rPr>
          <w:rFonts w:ascii="EYInterstate" w:hAnsi="EYInterstate"/>
          <w:b/>
          <w:bCs/>
          <w:sz w:val="22"/>
          <w:szCs w:val="28"/>
        </w:rPr>
        <w:t>3</w:t>
      </w:r>
      <w:r w:rsidR="00E74B13">
        <w:t xml:space="preserve">: </w:t>
      </w:r>
      <w:r w:rsidR="006561FE" w:rsidRPr="00202A39">
        <w:t>To what extent did the design of the Incentive encourage employers to make a co-contribution to a staff member</w:t>
      </w:r>
      <w:r w:rsidR="003A5FCB">
        <w:t>’</w:t>
      </w:r>
      <w:r w:rsidR="006561FE" w:rsidRPr="00202A39">
        <w:t xml:space="preserve">s training? </w:t>
      </w:r>
    </w:p>
    <w:p w14:paraId="0C17D8CC" w14:textId="35409481" w:rsidR="006561FE" w:rsidRPr="00EF7DB4" w:rsidRDefault="002006FC" w:rsidP="00EC508B">
      <w:pPr>
        <w:pStyle w:val="EYBulletedList1extraspace"/>
      </w:pPr>
      <w:r w:rsidRPr="00C92558">
        <w:rPr>
          <w:rFonts w:ascii="EYInterstate" w:hAnsi="EYInterstate"/>
          <w:b/>
          <w:bCs/>
          <w:sz w:val="22"/>
          <w:szCs w:val="28"/>
        </w:rPr>
        <w:t xml:space="preserve">KEQ </w:t>
      </w:r>
      <w:r w:rsidR="00E74B13" w:rsidRPr="00C92558">
        <w:rPr>
          <w:rFonts w:ascii="EYInterstate" w:hAnsi="EYInterstate"/>
          <w:b/>
          <w:bCs/>
          <w:sz w:val="22"/>
          <w:szCs w:val="28"/>
        </w:rPr>
        <w:t>4</w:t>
      </w:r>
      <w:r w:rsidR="00E74B13" w:rsidRPr="002006FC">
        <w:t xml:space="preserve">: </w:t>
      </w:r>
      <w:r w:rsidR="006561FE" w:rsidRPr="005E73FE">
        <w:t xml:space="preserve">What is the reach (e.g., number and diversity of participants) of the Incentive? </w:t>
      </w:r>
    </w:p>
    <w:p w14:paraId="24DB7E1E" w14:textId="0E6E455B" w:rsidR="00EF7DB4" w:rsidRDefault="00EF7DB4" w:rsidP="00EF7DB4">
      <w:pPr>
        <w:pStyle w:val="EYBodytextwithparaspace"/>
        <w:spacing w:after="60"/>
      </w:pPr>
      <w:r>
        <w:t>It is important to note that this evaluation was initiated prior to the onset of the COVID-19 pandemic. The impact of this has been:</w:t>
      </w:r>
    </w:p>
    <w:p w14:paraId="13820BDC" w14:textId="6CD0ABE0" w:rsidR="00EF7DB4" w:rsidRPr="00CD4A2C" w:rsidRDefault="00EF7DB4" w:rsidP="00EC508B">
      <w:pPr>
        <w:pStyle w:val="EYBulletedList1extraspace"/>
      </w:pPr>
      <w:r w:rsidRPr="00C92558">
        <w:rPr>
          <w:rFonts w:ascii="EYInterstate" w:hAnsi="EYInterstate"/>
          <w:b/>
          <w:bCs/>
          <w:sz w:val="22"/>
          <w:szCs w:val="28"/>
        </w:rPr>
        <w:t>Project delays</w:t>
      </w:r>
      <w:r w:rsidRPr="00CD4A2C">
        <w:t>: The Australian Government</w:t>
      </w:r>
      <w:r w:rsidR="003A5FCB">
        <w:t>’</w:t>
      </w:r>
      <w:r w:rsidRPr="00CD4A2C">
        <w:t>s response</w:t>
      </w:r>
      <w:r w:rsidRPr="00CD4A2C" w:rsidDel="006436DC">
        <w:t xml:space="preserve"> </w:t>
      </w:r>
      <w:r w:rsidRPr="00CD4A2C">
        <w:t xml:space="preserve">to the COVID-19 pandemic meant that the evaluation of the Incentive was delayed by several months. Following this delay, the design of the evaluation was updated to reflect the new timeframes. </w:t>
      </w:r>
    </w:p>
    <w:p w14:paraId="7F0DAAEB" w14:textId="3CE8311E" w:rsidR="00EF7DB4" w:rsidRPr="00CD4A2C" w:rsidRDefault="00EF7DB4" w:rsidP="00EC508B">
      <w:pPr>
        <w:pStyle w:val="EYBulletedList1extraspace"/>
      </w:pPr>
      <w:r w:rsidRPr="00C92558">
        <w:rPr>
          <w:rFonts w:ascii="EYInterstate" w:hAnsi="EYInterstate"/>
          <w:b/>
          <w:bCs/>
          <w:sz w:val="22"/>
          <w:szCs w:val="28"/>
        </w:rPr>
        <w:t>Appetite for training</w:t>
      </w:r>
      <w:r w:rsidRPr="00CD4A2C">
        <w:t xml:space="preserve">: The uptake of the Incentive was impacted by the pandemic (as is outlined later in this report). Widespread industry uncertainty prompted Australians to undertake training and development to ensure that they are suitably skilled for a longer future within the workforce. As a result, </w:t>
      </w:r>
      <w:r w:rsidR="00F22404" w:rsidRPr="00CD4A2C">
        <w:t>provider</w:t>
      </w:r>
      <w:r w:rsidRPr="00CD4A2C">
        <w:t>s were often reacting to high demand, as participants sought to take advantage of this Incentive to facilitate training.</w:t>
      </w:r>
    </w:p>
    <w:p w14:paraId="20396DB0" w14:textId="234226A4" w:rsidR="00316A79" w:rsidRPr="00316A79" w:rsidRDefault="00316A79" w:rsidP="009D1C9A">
      <w:pPr>
        <w:pStyle w:val="EYHeading2"/>
      </w:pPr>
      <w:r w:rsidRPr="00316A79">
        <w:t>Overview of data collection</w:t>
      </w:r>
    </w:p>
    <w:p w14:paraId="1D75EAFE" w14:textId="559FB66D" w:rsidR="00316A79" w:rsidRDefault="00B67E52" w:rsidP="000107E6">
      <w:pPr>
        <w:pStyle w:val="EYBodytextnoparaspace"/>
      </w:pPr>
      <w:r>
        <w:t>The</w:t>
      </w:r>
      <w:r w:rsidRPr="007863CD">
        <w:t xml:space="preserve"> </w:t>
      </w:r>
      <w:r w:rsidR="00316A79" w:rsidRPr="007863CD">
        <w:t xml:space="preserve">evaluation </w:t>
      </w:r>
      <w:r>
        <w:t>utilised</w:t>
      </w:r>
      <w:r w:rsidR="00316A79" w:rsidRPr="007863CD">
        <w:t xml:space="preserve"> quantitative and qualitative data to address the evaluation questions. Results </w:t>
      </w:r>
      <w:r w:rsidR="00316A79">
        <w:t xml:space="preserve">have been </w:t>
      </w:r>
      <w:r w:rsidR="00316A79" w:rsidRPr="007863CD">
        <w:t>reported at the whole program level</w:t>
      </w:r>
      <w:r w:rsidR="00160F77">
        <w:t>,</w:t>
      </w:r>
      <w:r w:rsidR="00BF5B57">
        <w:t xml:space="preserve"> factoring in feedback from </w:t>
      </w:r>
      <w:r w:rsidR="008C3568">
        <w:t>various stakeholders</w:t>
      </w:r>
      <w:r w:rsidR="00BD5CE6">
        <w:t xml:space="preserve"> with different types of involvement</w:t>
      </w:r>
      <w:r w:rsidR="00316A79" w:rsidRPr="007863CD">
        <w:t>.</w:t>
      </w:r>
    </w:p>
    <w:p w14:paraId="34BFF6E3" w14:textId="075D22EF" w:rsidR="00316A79" w:rsidRPr="007863CD" w:rsidRDefault="00316A79" w:rsidP="000107E6">
      <w:pPr>
        <w:pStyle w:val="EYBodytextnoparaspace"/>
      </w:pPr>
      <w:r w:rsidRPr="007863CD">
        <w:t xml:space="preserve">Data sources </w:t>
      </w:r>
      <w:r>
        <w:t>include</w:t>
      </w:r>
      <w:r w:rsidRPr="007863CD">
        <w:t xml:space="preserve"> </w:t>
      </w:r>
      <w:r>
        <w:t>the data</w:t>
      </w:r>
      <w:r w:rsidR="00416C18" w:rsidRPr="00416C18">
        <w:t xml:space="preserve"> </w:t>
      </w:r>
      <w:r w:rsidR="00416C18">
        <w:t>collected for the delivery of the Skills Checkpoint Program and the Incentive</w:t>
      </w:r>
      <w:r>
        <w:t>, as well as</w:t>
      </w:r>
      <w:r w:rsidRPr="007863CD">
        <w:t xml:space="preserve"> </w:t>
      </w:r>
      <w:r>
        <w:t>bespoke collection strategies specifically designed for</w:t>
      </w:r>
      <w:r w:rsidRPr="007863CD">
        <w:t xml:space="preserve"> the Skills and Training Incentive</w:t>
      </w:r>
      <w:r>
        <w:t xml:space="preserve"> evaluation</w:t>
      </w:r>
      <w:r w:rsidRPr="007863CD">
        <w:t>, including:</w:t>
      </w:r>
    </w:p>
    <w:p w14:paraId="436F3BC8" w14:textId="3E255D17" w:rsidR="00316A79" w:rsidRPr="00CD4A2C" w:rsidRDefault="0027717E" w:rsidP="00EC508B">
      <w:pPr>
        <w:pStyle w:val="EYBulletedList1extraspace"/>
      </w:pPr>
      <w:r>
        <w:t>a</w:t>
      </w:r>
      <w:r w:rsidR="00316A79" w:rsidRPr="00CD4A2C">
        <w:t xml:space="preserve"> rapid review of literature related to similar programs</w:t>
      </w:r>
    </w:p>
    <w:p w14:paraId="1D552EEA" w14:textId="422E3704" w:rsidR="00316A79" w:rsidRPr="00CD4A2C" w:rsidRDefault="0027717E" w:rsidP="00EC508B">
      <w:pPr>
        <w:pStyle w:val="EYBulletedList1extraspace"/>
      </w:pPr>
      <w:r>
        <w:t>q</w:t>
      </w:r>
      <w:r w:rsidR="00316A79" w:rsidRPr="00CD4A2C">
        <w:t xml:space="preserve">ualitative consultation data collected by EY, involving </w:t>
      </w:r>
      <w:r w:rsidR="00911CF0" w:rsidRPr="00CD4A2C">
        <w:t xml:space="preserve">Skills </w:t>
      </w:r>
      <w:r w:rsidR="006622E3" w:rsidRPr="00CD4A2C">
        <w:t xml:space="preserve">Checkpoint </w:t>
      </w:r>
      <w:r w:rsidR="00F22404" w:rsidRPr="00CD4A2C">
        <w:t>provider</w:t>
      </w:r>
      <w:r w:rsidR="006622E3" w:rsidRPr="00CD4A2C">
        <w:t>s (</w:t>
      </w:r>
      <w:r w:rsidR="003A5FCB">
        <w:t>‘</w:t>
      </w:r>
      <w:r w:rsidR="00F22404" w:rsidRPr="00CD4A2C">
        <w:t>provider</w:t>
      </w:r>
      <w:r w:rsidR="006622E3" w:rsidRPr="00CD4A2C">
        <w:t>s</w:t>
      </w:r>
      <w:r w:rsidR="003A5FCB">
        <w:t>’</w:t>
      </w:r>
      <w:r w:rsidR="006622E3" w:rsidRPr="00CD4A2C">
        <w:t xml:space="preserve">), </w:t>
      </w:r>
      <w:r>
        <w:t>e</w:t>
      </w:r>
      <w:r w:rsidR="006622E3" w:rsidRPr="00CD4A2C">
        <w:t>mployers and</w:t>
      </w:r>
      <w:r w:rsidR="00416C18" w:rsidRPr="00CD4A2C">
        <w:t xml:space="preserve"> Skills Checkpoint and</w:t>
      </w:r>
      <w:r w:rsidR="006622E3" w:rsidRPr="00CD4A2C">
        <w:t xml:space="preserve"> Incentive </w:t>
      </w:r>
      <w:r>
        <w:t>p</w:t>
      </w:r>
      <w:r w:rsidR="006622E3" w:rsidRPr="00CD4A2C">
        <w:t>articipants</w:t>
      </w:r>
    </w:p>
    <w:p w14:paraId="67F596E1" w14:textId="0908866B" w:rsidR="00316A79" w:rsidRPr="00CD4A2C" w:rsidRDefault="0027717E" w:rsidP="00EC508B">
      <w:pPr>
        <w:pStyle w:val="EYBulletedList1extraspace"/>
      </w:pPr>
      <w:r>
        <w:t>q</w:t>
      </w:r>
      <w:r w:rsidR="006622E3" w:rsidRPr="00CD4A2C">
        <w:t xml:space="preserve">uantitative </w:t>
      </w:r>
      <w:r w:rsidR="00B756E5" w:rsidRPr="00CD4A2C">
        <w:t xml:space="preserve">Skills Checkpoint and Incentive </w:t>
      </w:r>
      <w:r>
        <w:t>p</w:t>
      </w:r>
      <w:r w:rsidR="00B756E5" w:rsidRPr="00CD4A2C">
        <w:t>articipant</w:t>
      </w:r>
      <w:r w:rsidR="00B756E5" w:rsidRPr="00CD4A2C" w:rsidDel="00B756E5">
        <w:t xml:space="preserve"> </w:t>
      </w:r>
      <w:r w:rsidR="00316A79" w:rsidRPr="00CD4A2C">
        <w:t>surveys undertaken by EY</w:t>
      </w:r>
      <w:r w:rsidR="00D85825" w:rsidRPr="00CD4A2C">
        <w:t>.</w:t>
      </w:r>
    </w:p>
    <w:p w14:paraId="116CF255" w14:textId="6F2DA701" w:rsidR="00316A79" w:rsidRPr="006622E3" w:rsidRDefault="00B83C4F" w:rsidP="009D1C9A">
      <w:pPr>
        <w:pStyle w:val="EYHeading2"/>
      </w:pPr>
      <w:r>
        <w:t xml:space="preserve">Key </w:t>
      </w:r>
      <w:r w:rsidR="00316A79" w:rsidRPr="006622E3">
        <w:t>findings</w:t>
      </w:r>
    </w:p>
    <w:p w14:paraId="4A8C4AA3" w14:textId="27196315" w:rsidR="00BF7B5D" w:rsidRDefault="0019356A" w:rsidP="0074740B">
      <w:pPr>
        <w:pStyle w:val="EYBodytextwithparaspace"/>
      </w:pPr>
      <w:r>
        <w:t xml:space="preserve">The </w:t>
      </w:r>
      <w:r w:rsidR="006849C0">
        <w:t xml:space="preserve">key </w:t>
      </w:r>
      <w:r>
        <w:t xml:space="preserve">findings of the evaluation </w:t>
      </w:r>
      <w:r w:rsidR="003C418D">
        <w:t xml:space="preserve">address both the Key Evaluation Questions and their associated sub-questions. As there is considerable interrelationship between sub-questions from different Key Evaluation Questions, findings are </w:t>
      </w:r>
      <w:r w:rsidR="00BF7B5D">
        <w:t xml:space="preserve">first </w:t>
      </w:r>
      <w:r>
        <w:t xml:space="preserve">presented in </w:t>
      </w:r>
      <w:r w:rsidR="00B16B60">
        <w:t>5</w:t>
      </w:r>
      <w:r w:rsidR="00DC1361">
        <w:t xml:space="preserve"> sections</w:t>
      </w:r>
      <w:r w:rsidR="00EF1012">
        <w:t xml:space="preserve"> which </w:t>
      </w:r>
      <w:r w:rsidR="004D72C4">
        <w:t xml:space="preserve">address </w:t>
      </w:r>
      <w:r w:rsidR="007F348E">
        <w:t xml:space="preserve">the </w:t>
      </w:r>
      <w:r w:rsidR="004D72C4">
        <w:t>sub</w:t>
      </w:r>
      <w:r w:rsidR="00EF1012">
        <w:t>-</w:t>
      </w:r>
      <w:r w:rsidR="004D72C4">
        <w:t>questions</w:t>
      </w:r>
      <w:r w:rsidR="007F348E">
        <w:t xml:space="preserve"> </w:t>
      </w:r>
      <w:r w:rsidR="00220614">
        <w:t>grouped according to the following themes</w:t>
      </w:r>
      <w:r w:rsidR="00BF7B5D">
        <w:t>:</w:t>
      </w:r>
    </w:p>
    <w:p w14:paraId="71EE8A18" w14:textId="3EEAB6C2" w:rsidR="00F562FA" w:rsidRPr="00CD4A2C" w:rsidRDefault="00BF7B5D" w:rsidP="00EC508B">
      <w:pPr>
        <w:pStyle w:val="EYBulletedList1extraspace"/>
      </w:pPr>
      <w:r w:rsidRPr="00CD4A2C">
        <w:t xml:space="preserve">Reach, uptake and </w:t>
      </w:r>
      <w:r w:rsidR="00C17CFC" w:rsidRPr="00CD4A2C">
        <w:t>applicant profile</w:t>
      </w:r>
      <w:r w:rsidRPr="00CD4A2C">
        <w:t xml:space="preserve"> (KEQ</w:t>
      </w:r>
      <w:r w:rsidR="00E4311A" w:rsidRPr="00CD4A2C">
        <w:t xml:space="preserve"> 4)</w:t>
      </w:r>
    </w:p>
    <w:p w14:paraId="5317A984" w14:textId="016F2442" w:rsidR="00F562FA" w:rsidRPr="00CD4A2C" w:rsidRDefault="00F562FA" w:rsidP="00EC508B">
      <w:pPr>
        <w:pStyle w:val="EYBulletedList1extraspace"/>
      </w:pPr>
      <w:r w:rsidRPr="00CD4A2C">
        <w:t>Implementation and delivery (KEQ</w:t>
      </w:r>
      <w:r w:rsidR="00943CE5" w:rsidRPr="00CD4A2C">
        <w:t xml:space="preserve"> 1)</w:t>
      </w:r>
    </w:p>
    <w:p w14:paraId="3F1B695C" w14:textId="5816D853" w:rsidR="00257F3A" w:rsidRPr="00CD4A2C" w:rsidRDefault="00257F3A" w:rsidP="00EC508B">
      <w:pPr>
        <w:pStyle w:val="EYBulletedList1extraspace"/>
      </w:pPr>
      <w:r w:rsidRPr="00CD4A2C">
        <w:t>Co-contribution model (KEQ</w:t>
      </w:r>
      <w:r w:rsidR="00943CE5" w:rsidRPr="00CD4A2C">
        <w:t xml:space="preserve"> 2 &amp; 3)</w:t>
      </w:r>
    </w:p>
    <w:p w14:paraId="3AEA8BE7" w14:textId="5454A368" w:rsidR="00257F3A" w:rsidRPr="00CD4A2C" w:rsidRDefault="00257F3A" w:rsidP="00EC508B">
      <w:pPr>
        <w:pStyle w:val="EYBulletedList1extraspace"/>
      </w:pPr>
      <w:r w:rsidRPr="00CD4A2C">
        <w:t>Impact on learning and training (KEQ</w:t>
      </w:r>
      <w:r w:rsidR="00943CE5" w:rsidRPr="00CD4A2C">
        <w:t xml:space="preserve"> 1, 2 &amp; 3)</w:t>
      </w:r>
    </w:p>
    <w:p w14:paraId="08A9DBAE" w14:textId="4B054023" w:rsidR="00BF7B5D" w:rsidRPr="00CD4A2C" w:rsidRDefault="00B51793" w:rsidP="00EC508B">
      <w:pPr>
        <w:pStyle w:val="EYBulletedList1extraspace"/>
      </w:pPr>
      <w:r w:rsidRPr="00CD4A2C">
        <w:t>Employer and provider engagement and support (KEQ</w:t>
      </w:r>
      <w:r w:rsidR="00943CE5" w:rsidRPr="00CD4A2C">
        <w:t xml:space="preserve"> 1 &amp; 3)</w:t>
      </w:r>
      <w:r w:rsidR="00CD1F98">
        <w:t>.</w:t>
      </w:r>
    </w:p>
    <w:p w14:paraId="3FDC50C4" w14:textId="13FAED8C" w:rsidR="009D1C9A" w:rsidRDefault="000537C8" w:rsidP="000107E6">
      <w:pPr>
        <w:pStyle w:val="EYBodytextnoparaspace"/>
      </w:pPr>
      <w:r>
        <w:t>T</w:t>
      </w:r>
      <w:r w:rsidR="009D1C9A">
        <w:t xml:space="preserve">he last </w:t>
      </w:r>
      <w:r w:rsidR="00B81F58">
        <w:t xml:space="preserve">section of </w:t>
      </w:r>
      <w:r w:rsidR="009D1C9A">
        <w:t xml:space="preserve">this summary </w:t>
      </w:r>
      <w:r>
        <w:t xml:space="preserve">then </w:t>
      </w:r>
      <w:r w:rsidR="009D1C9A">
        <w:t xml:space="preserve">presents an overview of </w:t>
      </w:r>
      <w:r w:rsidR="00E824CB">
        <w:t xml:space="preserve">evaluation findings </w:t>
      </w:r>
      <w:r w:rsidR="00B81F58">
        <w:t xml:space="preserve">against each </w:t>
      </w:r>
      <w:r w:rsidR="00B0221E">
        <w:t xml:space="preserve">of the </w:t>
      </w:r>
      <w:r w:rsidR="00B16B60">
        <w:t>4</w:t>
      </w:r>
      <w:r w:rsidR="00B0221E">
        <w:t xml:space="preserve"> K</w:t>
      </w:r>
      <w:r w:rsidR="00B81F58">
        <w:t xml:space="preserve">ey </w:t>
      </w:r>
      <w:r w:rsidR="00B0221E">
        <w:t>E</w:t>
      </w:r>
      <w:r w:rsidR="00B81F58">
        <w:t xml:space="preserve">valuation </w:t>
      </w:r>
      <w:r w:rsidR="00B0221E">
        <w:t>Q</w:t>
      </w:r>
      <w:r w:rsidR="00B81F58">
        <w:t xml:space="preserve">uestions. </w:t>
      </w:r>
    </w:p>
    <w:p w14:paraId="2C611845" w14:textId="1C77BEAF" w:rsidR="004700FC" w:rsidRDefault="004700FC" w:rsidP="000107E6">
      <w:pPr>
        <w:pStyle w:val="EYBodytextnoparaspace"/>
      </w:pPr>
      <w:r>
        <w:t xml:space="preserve">The key findings </w:t>
      </w:r>
      <w:r w:rsidR="00B725D2">
        <w:t xml:space="preserve">against each </w:t>
      </w:r>
      <w:r w:rsidR="000537C8">
        <w:t xml:space="preserve">of the </w:t>
      </w:r>
      <w:r w:rsidR="00B16B60">
        <w:t>5</w:t>
      </w:r>
      <w:r w:rsidR="000537C8">
        <w:t xml:space="preserve"> </w:t>
      </w:r>
      <w:r w:rsidR="00B725D2">
        <w:t>theme area</w:t>
      </w:r>
      <w:r w:rsidR="000537C8">
        <w:t>s of the evaluation</w:t>
      </w:r>
      <w:r w:rsidR="00B725D2">
        <w:t xml:space="preserve"> are outlined below</w:t>
      </w:r>
      <w:r w:rsidR="00B06AE9">
        <w:t>.</w:t>
      </w:r>
    </w:p>
    <w:p w14:paraId="5407DEDB" w14:textId="7502E4AF" w:rsidR="00B24328" w:rsidRDefault="00B24328" w:rsidP="000107E6">
      <w:pPr>
        <w:pStyle w:val="EYHeading3"/>
      </w:pPr>
      <w:r>
        <w:t>Reach, uptake and applicant profile (KEQ</w:t>
      </w:r>
      <w:r w:rsidR="00943CE5">
        <w:t xml:space="preserve"> 4)</w:t>
      </w:r>
    </w:p>
    <w:p w14:paraId="4CFD5538" w14:textId="4E34AA06" w:rsidR="00B24328" w:rsidRDefault="00B24328" w:rsidP="000107E6">
      <w:pPr>
        <w:pStyle w:val="EYAttachment"/>
      </w:pPr>
      <w:r>
        <w:t>The Skills and Training Incentive has reached a new and relatively diverse audience</w:t>
      </w:r>
      <w:r w:rsidR="00095D1C">
        <w:t xml:space="preserve"> among the mature age cohort where </w:t>
      </w:r>
      <w:r>
        <w:t xml:space="preserve">there </w:t>
      </w:r>
      <w:r w:rsidR="00095D1C">
        <w:t xml:space="preserve">is </w:t>
      </w:r>
      <w:r>
        <w:t>a real need to ensure skills are updated to increase longevity in the workforce</w:t>
      </w:r>
      <w:r w:rsidR="00E26489">
        <w:t>. T</w:t>
      </w:r>
      <w:r w:rsidR="00BB212A">
        <w:t>he</w:t>
      </w:r>
      <w:r w:rsidR="004C3189">
        <w:t xml:space="preserve"> following key findings were observed:</w:t>
      </w:r>
      <w:r>
        <w:t xml:space="preserve"> </w:t>
      </w:r>
    </w:p>
    <w:p w14:paraId="2DBB2122" w14:textId="0F3320D3" w:rsidR="00B24328" w:rsidRPr="00CD4A2C" w:rsidRDefault="00500BC2" w:rsidP="00EC508B">
      <w:pPr>
        <w:pStyle w:val="EYBulletedList1extraspace"/>
      </w:pPr>
      <w:r w:rsidRPr="00CD4A2C">
        <w:t xml:space="preserve">One </w:t>
      </w:r>
      <w:r w:rsidR="00B24328" w:rsidRPr="00CD4A2C">
        <w:t xml:space="preserve">in </w:t>
      </w:r>
      <w:r w:rsidR="00B16B60">
        <w:t>4</w:t>
      </w:r>
      <w:r w:rsidR="00B24328" w:rsidRPr="00CD4A2C">
        <w:t xml:space="preserve"> participants were unemployed at the time of accessing the Incentive, with </w:t>
      </w:r>
      <w:r w:rsidRPr="00CD4A2C">
        <w:t xml:space="preserve">approximately </w:t>
      </w:r>
      <w:r w:rsidR="00B24328" w:rsidRPr="00CD4A2C">
        <w:t xml:space="preserve">half of </w:t>
      </w:r>
      <w:r w:rsidR="0027642E" w:rsidRPr="00CD4A2C">
        <w:t xml:space="preserve">these </w:t>
      </w:r>
      <w:r w:rsidR="00B24328" w:rsidRPr="00CD4A2C">
        <w:t xml:space="preserve">having been made redundant – some for more than 9 months, suggesting </w:t>
      </w:r>
      <w:r w:rsidR="00A512FF">
        <w:t>that</w:t>
      </w:r>
      <w:r w:rsidR="00B24328" w:rsidRPr="00CD4A2C">
        <w:t xml:space="preserve"> a small number are potentially at risk of entering the support system. </w:t>
      </w:r>
    </w:p>
    <w:p w14:paraId="5466099F" w14:textId="77777777" w:rsidR="005F0E99" w:rsidRPr="00CD4A2C" w:rsidRDefault="00EB6C14" w:rsidP="00EC508B">
      <w:pPr>
        <w:pStyle w:val="EYBulletedList1extraspace"/>
      </w:pPr>
      <w:r w:rsidRPr="00CD4A2C">
        <w:t xml:space="preserve">A </w:t>
      </w:r>
      <w:r w:rsidR="00B24328" w:rsidRPr="00CD4A2C">
        <w:t xml:space="preserve">sizable proportion </w:t>
      </w:r>
      <w:r w:rsidRPr="00CD4A2C">
        <w:t xml:space="preserve">of participants were </w:t>
      </w:r>
      <w:r w:rsidR="00B24328" w:rsidRPr="00CD4A2C">
        <w:t>employed either full or part time</w:t>
      </w:r>
      <w:r w:rsidR="005F0E99" w:rsidRPr="00CD4A2C">
        <w:t xml:space="preserve"> and </w:t>
      </w:r>
      <w:r w:rsidR="00B24328" w:rsidRPr="00CD4A2C">
        <w:t xml:space="preserve">were looking to prevent themselves from having to access government support. </w:t>
      </w:r>
    </w:p>
    <w:p w14:paraId="7EF2DC61" w14:textId="377F0ADB" w:rsidR="00B24328" w:rsidRPr="00CD4A2C" w:rsidRDefault="00352D91" w:rsidP="00EC508B">
      <w:pPr>
        <w:pStyle w:val="EYBulletedList1extraspace"/>
      </w:pPr>
      <w:r w:rsidRPr="00CD4A2C">
        <w:t xml:space="preserve">The Incentive largely </w:t>
      </w:r>
      <w:r w:rsidR="00DA0A87" w:rsidRPr="00CD4A2C">
        <w:t xml:space="preserve">catered </w:t>
      </w:r>
      <w:r w:rsidR="00B24328" w:rsidRPr="00CD4A2C">
        <w:t xml:space="preserve">to </w:t>
      </w:r>
      <w:r w:rsidRPr="00CD4A2C">
        <w:t xml:space="preserve">individuals who are </w:t>
      </w:r>
      <w:r w:rsidR="00B24328" w:rsidRPr="00CD4A2C">
        <w:t xml:space="preserve">proactive and engaged with the workforce and </w:t>
      </w:r>
      <w:r w:rsidRPr="00CD4A2C">
        <w:t xml:space="preserve">who are </w:t>
      </w:r>
      <w:r w:rsidR="00B24328" w:rsidRPr="00CD4A2C">
        <w:t>therefore seek</w:t>
      </w:r>
      <w:r w:rsidR="00DA0A87" w:rsidRPr="00CD4A2C">
        <w:t>ing</w:t>
      </w:r>
      <w:r w:rsidR="00B24328" w:rsidRPr="00CD4A2C">
        <w:t xml:space="preserve"> to futureproof their career. </w:t>
      </w:r>
    </w:p>
    <w:p w14:paraId="45FD7CEF" w14:textId="579EE3BE" w:rsidR="00B24328" w:rsidRPr="00CD4A2C" w:rsidRDefault="005F0E99" w:rsidP="00EC508B">
      <w:pPr>
        <w:pStyle w:val="EYBulletedList1extraspace"/>
      </w:pPr>
      <w:r w:rsidRPr="00CD4A2C">
        <w:t>T</w:t>
      </w:r>
      <w:r w:rsidR="00B24328" w:rsidRPr="00CD4A2C">
        <w:t xml:space="preserve">he real estate and property sector appears to have benefited from use of the Incentive, which could be </w:t>
      </w:r>
      <w:proofErr w:type="gramStart"/>
      <w:r w:rsidR="00B24328" w:rsidRPr="00CD4A2C">
        <w:t>as a result of</w:t>
      </w:r>
      <w:proofErr w:type="gramEnd"/>
      <w:r w:rsidR="00B24328" w:rsidRPr="00CD4A2C">
        <w:t xml:space="preserve"> the change in registration requirements within the sector. </w:t>
      </w:r>
    </w:p>
    <w:p w14:paraId="067005B5" w14:textId="7B123506" w:rsidR="00B24328" w:rsidRDefault="00B24328" w:rsidP="000107E6">
      <w:pPr>
        <w:pStyle w:val="EYHeading3"/>
      </w:pPr>
      <w:r>
        <w:t>Implementation and delivery (KEQ</w:t>
      </w:r>
      <w:r w:rsidR="00943CE5">
        <w:t xml:space="preserve"> 1)</w:t>
      </w:r>
    </w:p>
    <w:p w14:paraId="1297B77D" w14:textId="6B361790" w:rsidR="00B24328" w:rsidRDefault="00B24328" w:rsidP="00B24328">
      <w:pPr>
        <w:pStyle w:val="EYBodytextnoparaspace"/>
      </w:pPr>
      <w:r>
        <w:t xml:space="preserve">Overall, the program was generally implemented and delivered as intended, with participants reporting high satisfaction with the application process. </w:t>
      </w:r>
      <w:r w:rsidR="00654280">
        <w:t>S</w:t>
      </w:r>
      <w:r>
        <w:t>ome delivery challenges were identified</w:t>
      </w:r>
      <w:r w:rsidR="00BC26B4">
        <w:t xml:space="preserve">, however, </w:t>
      </w:r>
      <w:r w:rsidR="00CD5833">
        <w:t xml:space="preserve">indicating </w:t>
      </w:r>
      <w:r>
        <w:t>room for improvement in the delivery of the Incentive</w:t>
      </w:r>
      <w:r w:rsidR="00BC26B4">
        <w:t xml:space="preserve">. </w:t>
      </w:r>
      <w:r w:rsidR="00CD5833">
        <w:t>T</w:t>
      </w:r>
      <w:r>
        <w:t>he following challenges</w:t>
      </w:r>
      <w:r w:rsidR="00CD5833">
        <w:t xml:space="preserve"> were identified</w:t>
      </w:r>
      <w:r>
        <w:t>:</w:t>
      </w:r>
    </w:p>
    <w:p w14:paraId="46D95C19" w14:textId="77777777" w:rsidR="00B24328" w:rsidRDefault="00B24328" w:rsidP="00EC508B">
      <w:pPr>
        <w:pStyle w:val="EYBulletedList1extraspace"/>
      </w:pPr>
      <w:r>
        <w:t xml:space="preserve">Invoicing issues increasing administrative burden and delaying training commencement </w:t>
      </w:r>
      <w:r w:rsidRPr="005E73FE">
        <w:t>(13%)</w:t>
      </w:r>
    </w:p>
    <w:p w14:paraId="1BAF0CDE" w14:textId="4E6DF31D" w:rsidR="00B24328" w:rsidRDefault="00B24328" w:rsidP="00EC508B">
      <w:pPr>
        <w:pStyle w:val="EYBulletedList1extraspace"/>
      </w:pPr>
      <w:r>
        <w:t>Misinformation about the Incentive eligibility</w:t>
      </w:r>
      <w:r w:rsidR="005563A1">
        <w:t xml:space="preserve"> criteria</w:t>
      </w:r>
      <w:r>
        <w:t xml:space="preserve"> (11%)</w:t>
      </w:r>
    </w:p>
    <w:p w14:paraId="258D55B3" w14:textId="420D9E54" w:rsidR="00B24328" w:rsidRDefault="00B24328" w:rsidP="00EC508B">
      <w:pPr>
        <w:pStyle w:val="EYBulletedList1extraspace"/>
      </w:pPr>
      <w:r>
        <w:t>Inefficient administration delaying the application process (11%).</w:t>
      </w:r>
    </w:p>
    <w:p w14:paraId="08321D02" w14:textId="76642128" w:rsidR="00AB7C45" w:rsidRDefault="00AB7C45" w:rsidP="00AB7C45">
      <w:pPr>
        <w:pStyle w:val="EYBodytextwithparaspace"/>
      </w:pPr>
      <w:r>
        <w:t xml:space="preserve">While not related to the SATI program or its delivery, an additional challenge faced by participants and employers </w:t>
      </w:r>
      <w:r w:rsidR="005563A1">
        <w:t xml:space="preserve">was </w:t>
      </w:r>
      <w:r>
        <w:t>d</w:t>
      </w:r>
      <w:r w:rsidRPr="00A5618B">
        <w:t xml:space="preserve">elay in </w:t>
      </w:r>
      <w:r>
        <w:t>finding or organising</w:t>
      </w:r>
      <w:r w:rsidRPr="005E73FE">
        <w:t xml:space="preserve"> suitable training (15%)</w:t>
      </w:r>
      <w:r>
        <w:t>.</w:t>
      </w:r>
    </w:p>
    <w:p w14:paraId="3750B10D" w14:textId="1532D4D8" w:rsidR="00B24328" w:rsidRDefault="00B24328" w:rsidP="000107E6">
      <w:pPr>
        <w:pStyle w:val="EYHeading3"/>
      </w:pPr>
      <w:r>
        <w:t>Co-contribution model (KEQ</w:t>
      </w:r>
      <w:r w:rsidR="00943CE5">
        <w:t xml:space="preserve"> 2 &amp; 3)</w:t>
      </w:r>
    </w:p>
    <w:p w14:paraId="2DA51E22" w14:textId="77777777" w:rsidR="00B24328" w:rsidRDefault="00B24328" w:rsidP="00B24328">
      <w:pPr>
        <w:pStyle w:val="EYBodytextwithparaspace"/>
      </w:pPr>
      <w:r>
        <w:t>The co-contribution model was found to be largely relevant and appropriate, with key findings including:</w:t>
      </w:r>
    </w:p>
    <w:p w14:paraId="3281D319" w14:textId="7A58E268" w:rsidR="00B24328" w:rsidRDefault="00B24328" w:rsidP="00EC508B">
      <w:pPr>
        <w:pStyle w:val="EYBulletedList1extraspace"/>
      </w:pPr>
      <w:r>
        <w:t xml:space="preserve">The co-contribution model </w:t>
      </w:r>
      <w:r w:rsidR="00D31B8B">
        <w:t xml:space="preserve">made </w:t>
      </w:r>
      <w:r>
        <w:t xml:space="preserve">training more affordable, with 87% of Incentive participants satisfied with the amount funded by the </w:t>
      </w:r>
      <w:r w:rsidR="001D03EA">
        <w:t>g</w:t>
      </w:r>
      <w:r>
        <w:t>overnment.</w:t>
      </w:r>
    </w:p>
    <w:p w14:paraId="2F7BF5DC" w14:textId="7D3DEAE1" w:rsidR="00201BD0" w:rsidRDefault="00201BD0" w:rsidP="00EC508B">
      <w:pPr>
        <w:pStyle w:val="EYBulletedList1extraspace"/>
      </w:pPr>
      <w:r>
        <w:t>The co-contribution model strongly motivate</w:t>
      </w:r>
      <w:r w:rsidR="00D31B8B">
        <w:t>d</w:t>
      </w:r>
      <w:r>
        <w:t xml:space="preserve"> individuals to fund training opportunities, with 46% stating that they had co-funded training which they would have otherwise been unlikely to do.</w:t>
      </w:r>
    </w:p>
    <w:p w14:paraId="513E57C8" w14:textId="5E4310FB" w:rsidR="00B24328" w:rsidRPr="004257D0" w:rsidRDefault="00B24328" w:rsidP="00EC508B">
      <w:pPr>
        <w:pStyle w:val="EYBulletedList1extraspace"/>
      </w:pPr>
      <w:r>
        <w:t>The co-contribution model did not provide sufficient financial assistance for those experiencing financial hardship</w:t>
      </w:r>
      <w:r w:rsidR="00AD327D">
        <w:t xml:space="preserve">, however. It also </w:t>
      </w:r>
      <w:r w:rsidR="008F0D87">
        <w:t xml:space="preserve">did not </w:t>
      </w:r>
      <w:r>
        <w:t>increase the financial viability of training for a smaller proportion of individuals</w:t>
      </w:r>
      <w:r w:rsidR="006E4CC6">
        <w:t xml:space="preserve">, including </w:t>
      </w:r>
      <w:r w:rsidR="008F0D87">
        <w:t xml:space="preserve">those </w:t>
      </w:r>
      <w:r>
        <w:t>living in metropolitan areas.</w:t>
      </w:r>
    </w:p>
    <w:p w14:paraId="41646F01" w14:textId="3EF298C2" w:rsidR="00273141" w:rsidRPr="003E4C36" w:rsidRDefault="00273141" w:rsidP="00EC508B">
      <w:pPr>
        <w:pStyle w:val="EYBulletedList1extraspace"/>
      </w:pPr>
      <w:r w:rsidRPr="003E4C36">
        <w:t>One in</w:t>
      </w:r>
      <w:r w:rsidRPr="003E4C36" w:rsidDel="00807D63">
        <w:t xml:space="preserve"> </w:t>
      </w:r>
      <w:r w:rsidR="00B16B60">
        <w:t>2</w:t>
      </w:r>
      <w:r w:rsidRPr="003E4C36">
        <w:t xml:space="preserve"> (49%) </w:t>
      </w:r>
      <w:r>
        <w:t xml:space="preserve">Incentive </w:t>
      </w:r>
      <w:r w:rsidRPr="003E4C36">
        <w:t>participants accessed training to develop their existing skillset for use in their current role or with a new employer</w:t>
      </w:r>
      <w:r>
        <w:t xml:space="preserve"> and 40%</w:t>
      </w:r>
      <w:r w:rsidRPr="00715D1F">
        <w:t xml:space="preserve"> accessed training to retrain for a new role or career with a new employer</w:t>
      </w:r>
      <w:r>
        <w:t>.</w:t>
      </w:r>
    </w:p>
    <w:p w14:paraId="0E38509D" w14:textId="29C3B1F6" w:rsidR="00B24328" w:rsidRDefault="00B24328" w:rsidP="00EC508B">
      <w:pPr>
        <w:pStyle w:val="EYBulletedList1extraspace"/>
      </w:pPr>
      <w:r>
        <w:t xml:space="preserve">Employers who recognised the value of training were more likely to co-fund training opportunities </w:t>
      </w:r>
      <w:proofErr w:type="gramStart"/>
      <w:r>
        <w:t>as a result of</w:t>
      </w:r>
      <w:proofErr w:type="gramEnd"/>
      <w:r>
        <w:t xml:space="preserve"> being able to </w:t>
      </w:r>
      <w:r w:rsidR="006B36C6">
        <w:t xml:space="preserve">access </w:t>
      </w:r>
      <w:r>
        <w:t>the Incentive.</w:t>
      </w:r>
    </w:p>
    <w:p w14:paraId="3E8EE259" w14:textId="0E5035F4" w:rsidR="00B24328" w:rsidRDefault="00B24328" w:rsidP="000107E6">
      <w:pPr>
        <w:pStyle w:val="EYHeading3"/>
      </w:pPr>
      <w:r>
        <w:t>Impact on learning and training (KEQ</w:t>
      </w:r>
      <w:r w:rsidR="00943CE5">
        <w:t xml:space="preserve"> 1, 2 &amp; 3)</w:t>
      </w:r>
    </w:p>
    <w:p w14:paraId="36C586DE" w14:textId="77777777" w:rsidR="005126B8" w:rsidRDefault="00B24328" w:rsidP="000107E6">
      <w:pPr>
        <w:pStyle w:val="EYBodytextnoparaspace"/>
      </w:pPr>
      <w:r>
        <w:t xml:space="preserve">The Incentive </w:t>
      </w:r>
      <w:r w:rsidR="005126B8">
        <w:t>had the following impact on learning and training:</w:t>
      </w:r>
    </w:p>
    <w:p w14:paraId="067B5F2C" w14:textId="5DE0C41B" w:rsidR="009E4C7E" w:rsidRPr="008F57AC" w:rsidRDefault="005126B8" w:rsidP="00EC508B">
      <w:pPr>
        <w:pStyle w:val="EYBulletedList1extraspace"/>
      </w:pPr>
      <w:r>
        <w:t xml:space="preserve">The Incentive made </w:t>
      </w:r>
      <w:r w:rsidR="000654CE">
        <w:t xml:space="preserve">the decision </w:t>
      </w:r>
      <w:r w:rsidR="00B24328">
        <w:t>to undertake training much easier for participants</w:t>
      </w:r>
      <w:r w:rsidR="00B70DCA">
        <w:t xml:space="preserve">, though </w:t>
      </w:r>
      <w:r w:rsidR="00B24328">
        <w:t xml:space="preserve">there was already recognition of the importance of professional training amongst employers and participants, and a proportion of participants would have sought to upskill regardless. </w:t>
      </w:r>
    </w:p>
    <w:p w14:paraId="0F3371FF" w14:textId="434BE33F" w:rsidR="00B24328" w:rsidRPr="009E4C7E" w:rsidRDefault="00B70DCA" w:rsidP="00EC508B">
      <w:pPr>
        <w:pStyle w:val="EYBulletedList1extraspace"/>
      </w:pPr>
      <w:r w:rsidRPr="009E4C7E">
        <w:t xml:space="preserve">Overall, </w:t>
      </w:r>
      <w:r w:rsidR="005A4F7A" w:rsidRPr="009E4C7E">
        <w:t xml:space="preserve">individuals </w:t>
      </w:r>
      <w:r w:rsidR="00B24328" w:rsidRPr="009E4C7E">
        <w:t xml:space="preserve">co-funding </w:t>
      </w:r>
      <w:r w:rsidR="005A4F7A" w:rsidRPr="009E4C7E">
        <w:t>training</w:t>
      </w:r>
      <w:r w:rsidR="00B24328" w:rsidRPr="009E4C7E">
        <w:t xml:space="preserve"> were investing in themselves and</w:t>
      </w:r>
      <w:r w:rsidR="00CF720E" w:rsidRPr="009E4C7E">
        <w:t>,</w:t>
      </w:r>
      <w:r w:rsidR="00B24328" w:rsidRPr="009E4C7E">
        <w:t xml:space="preserve"> as a result, there was a greater level of responsibility towards completion of the learning.</w:t>
      </w:r>
      <w:r w:rsidR="003A5FCB">
        <w:t xml:space="preserve"> </w:t>
      </w:r>
    </w:p>
    <w:p w14:paraId="6D9C1B78" w14:textId="006AC228" w:rsidR="00B24328" w:rsidRDefault="00B24328" w:rsidP="000107E6">
      <w:pPr>
        <w:pStyle w:val="EYHeading3"/>
      </w:pPr>
      <w:r>
        <w:t>Employer and provider engagement and support (KEQ</w:t>
      </w:r>
      <w:r w:rsidR="00943CE5">
        <w:t xml:space="preserve"> 1 &amp; 3)</w:t>
      </w:r>
    </w:p>
    <w:p w14:paraId="65B66CCD" w14:textId="6AC8B911" w:rsidR="000C17DA" w:rsidRDefault="004E533C" w:rsidP="000107E6">
      <w:pPr>
        <w:pStyle w:val="EYBodytextnoparaspace"/>
      </w:pPr>
      <w:r>
        <w:t xml:space="preserve">Employers and providers generally regarded </w:t>
      </w:r>
      <w:r w:rsidR="00326A69">
        <w:t xml:space="preserve">the </w:t>
      </w:r>
      <w:r w:rsidR="000C17DA">
        <w:t xml:space="preserve">Incentive </w:t>
      </w:r>
      <w:r>
        <w:t>positive</w:t>
      </w:r>
      <w:r w:rsidR="000C17DA">
        <w:t xml:space="preserve">ly, </w:t>
      </w:r>
      <w:r w:rsidR="001209CE">
        <w:t xml:space="preserve">with key findings </w:t>
      </w:r>
      <w:r w:rsidR="00F07ED4">
        <w:t>as follows</w:t>
      </w:r>
      <w:r w:rsidR="000C17DA">
        <w:t>:</w:t>
      </w:r>
      <w:r>
        <w:t xml:space="preserve"> </w:t>
      </w:r>
    </w:p>
    <w:p w14:paraId="57310F27" w14:textId="77777777" w:rsidR="00DD4EC8" w:rsidRDefault="00B24328" w:rsidP="00EC508B">
      <w:pPr>
        <w:pStyle w:val="EYBulletedList1extraspace"/>
      </w:pPr>
      <w:r>
        <w:t xml:space="preserve">Employers </w:t>
      </w:r>
      <w:r w:rsidR="00AE4EAA">
        <w:t xml:space="preserve">were </w:t>
      </w:r>
      <w:r>
        <w:t xml:space="preserve">supportive of the Incentive </w:t>
      </w:r>
      <w:r w:rsidR="00AE4EAA">
        <w:t xml:space="preserve">when </w:t>
      </w:r>
      <w:r>
        <w:t>the training undertaken had a tangible business benefit</w:t>
      </w:r>
      <w:r w:rsidR="00DD4EC8">
        <w:t xml:space="preserve">. </w:t>
      </w:r>
    </w:p>
    <w:p w14:paraId="1629873C" w14:textId="7641185E" w:rsidR="00457F08" w:rsidRDefault="002C03F2" w:rsidP="00EC508B">
      <w:pPr>
        <w:pStyle w:val="EYBulletedList1extraspace"/>
      </w:pPr>
      <w:r>
        <w:t xml:space="preserve">Employers generally believed </w:t>
      </w:r>
      <w:r w:rsidR="00BC691D">
        <w:t xml:space="preserve">that </w:t>
      </w:r>
      <w:r>
        <w:t xml:space="preserve">they </w:t>
      </w:r>
      <w:r w:rsidR="00B24328">
        <w:t xml:space="preserve">had influenced the training selected or </w:t>
      </w:r>
      <w:r w:rsidR="00607883">
        <w:t xml:space="preserve">that the </w:t>
      </w:r>
      <w:r w:rsidR="00B24328">
        <w:t xml:space="preserve">recommended </w:t>
      </w:r>
      <w:r w:rsidR="00607883">
        <w:t>training aligned with the requirements of their business</w:t>
      </w:r>
      <w:r w:rsidR="00B24328">
        <w:t xml:space="preserve">. </w:t>
      </w:r>
    </w:p>
    <w:p w14:paraId="18D6ADCD" w14:textId="02BEDA73" w:rsidR="00B24328" w:rsidRDefault="00D7490D" w:rsidP="00EC508B">
      <w:pPr>
        <w:pStyle w:val="EYBulletedList1extraspace"/>
      </w:pPr>
      <w:r>
        <w:t xml:space="preserve">The </w:t>
      </w:r>
      <w:r w:rsidR="00B24328">
        <w:t>real estate industry</w:t>
      </w:r>
      <w:r>
        <w:t xml:space="preserve"> was strongly represented</w:t>
      </w:r>
      <w:r w:rsidR="00C465D3">
        <w:t xml:space="preserve">. The </w:t>
      </w:r>
      <w:r w:rsidR="00B24328">
        <w:t>industry requires employees to hold a real estate license</w:t>
      </w:r>
      <w:r w:rsidR="00C465D3">
        <w:t xml:space="preserve"> and its</w:t>
      </w:r>
      <w:r w:rsidR="00B24328">
        <w:t xml:space="preserve"> reliance on formalised training suggests it is an industry that may have invested </w:t>
      </w:r>
      <w:r w:rsidR="008E7109">
        <w:t xml:space="preserve">in training </w:t>
      </w:r>
      <w:r w:rsidR="00B24328">
        <w:t>regardless</w:t>
      </w:r>
      <w:r w:rsidR="008E7109">
        <w:t xml:space="preserve"> of the Incentive</w:t>
      </w:r>
      <w:r w:rsidR="00B24328">
        <w:t xml:space="preserve">. </w:t>
      </w:r>
    </w:p>
    <w:p w14:paraId="7ED657D4" w14:textId="08DD7551" w:rsidR="00B24328" w:rsidRPr="001D788B" w:rsidRDefault="00B24328" w:rsidP="00EC508B">
      <w:pPr>
        <w:pStyle w:val="EYBulletedList1extraspace"/>
      </w:pPr>
      <w:r>
        <w:t>Providers were particularly positive about the Incentive</w:t>
      </w:r>
      <w:r w:rsidR="00C465D3">
        <w:t xml:space="preserve">, believing it filled </w:t>
      </w:r>
      <w:r>
        <w:t xml:space="preserve">an important gap in the market. They highlighted that much of their effort had gone towards filling the demand from participants and </w:t>
      </w:r>
      <w:proofErr w:type="gramStart"/>
      <w:r>
        <w:t>that employers</w:t>
      </w:r>
      <w:proofErr w:type="gramEnd"/>
      <w:r>
        <w:t xml:space="preserve"> were less engaged with the Incentive. </w:t>
      </w:r>
    </w:p>
    <w:p w14:paraId="1B56AE16" w14:textId="77777777" w:rsidR="006B511B" w:rsidRDefault="006B511B">
      <w:pPr>
        <w:rPr>
          <w:rFonts w:ascii="EYInterstate" w:hAnsi="EYInterstate" w:cs="Arial"/>
          <w:color w:val="747480"/>
          <w:kern w:val="12"/>
          <w:sz w:val="28"/>
        </w:rPr>
      </w:pPr>
      <w:r>
        <w:br w:type="page"/>
      </w:r>
    </w:p>
    <w:p w14:paraId="784CAF20" w14:textId="134D6635" w:rsidR="004D30CA" w:rsidRDefault="004D30CA" w:rsidP="009D1C9A">
      <w:pPr>
        <w:pStyle w:val="EYHeading2"/>
      </w:pPr>
      <w:r>
        <w:t>Key Evaluation Questions</w:t>
      </w:r>
      <w:r w:rsidR="00D73B13">
        <w:t xml:space="preserve"> </w:t>
      </w:r>
      <w:r w:rsidR="007E4BE0">
        <w:t>addressed</w:t>
      </w:r>
    </w:p>
    <w:p w14:paraId="11DD1D09" w14:textId="56AE2F15" w:rsidR="004D30CA" w:rsidRPr="005E73FE" w:rsidRDefault="004D30CA" w:rsidP="009D1C9A">
      <w:pPr>
        <w:pStyle w:val="EYBodytextwithparaspace"/>
      </w:pPr>
      <w:r>
        <w:t>The following key findings were observed against the Key Evaluation Questions: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D400"/>
        <w:tblLook w:val="04A0" w:firstRow="1" w:lastRow="0" w:firstColumn="1" w:lastColumn="0" w:noHBand="0" w:noVBand="1"/>
      </w:tblPr>
      <w:tblGrid>
        <w:gridCol w:w="9270"/>
      </w:tblGrid>
      <w:tr w:rsidR="004D30CA" w:rsidRPr="0097403C" w14:paraId="6C053E15" w14:textId="77777777" w:rsidTr="00B94C19">
        <w:trPr>
          <w:trHeight w:val="541"/>
        </w:trPr>
        <w:tc>
          <w:tcPr>
            <w:tcW w:w="5000" w:type="pct"/>
            <w:shd w:val="clear" w:color="auto" w:fill="FFD200"/>
            <w:vAlign w:val="center"/>
          </w:tcPr>
          <w:p w14:paraId="6AAF8EC6" w14:textId="5159C3D3" w:rsidR="004D30CA" w:rsidRPr="0097403C" w:rsidRDefault="004D30CA" w:rsidP="0097403C">
            <w:pPr>
              <w:pStyle w:val="EYHeading3"/>
              <w:spacing w:before="0"/>
              <w:rPr>
                <w:sz w:val="20"/>
                <w:szCs w:val="22"/>
              </w:rPr>
            </w:pPr>
            <w:r w:rsidRPr="0097403C">
              <w:rPr>
                <w:sz w:val="20"/>
                <w:szCs w:val="22"/>
              </w:rPr>
              <w:t>KEQ 1:</w:t>
            </w:r>
            <w:r w:rsidR="003A5FCB">
              <w:rPr>
                <w:sz w:val="20"/>
                <w:szCs w:val="22"/>
              </w:rPr>
              <w:t xml:space="preserve"> </w:t>
            </w:r>
            <w:r w:rsidRPr="0097403C">
              <w:rPr>
                <w:sz w:val="20"/>
                <w:szCs w:val="22"/>
              </w:rPr>
              <w:t>Was the design of the Incentive relevant and effective in engaging mature age people to take up the training identified?</w:t>
            </w:r>
          </w:p>
        </w:tc>
      </w:tr>
    </w:tbl>
    <w:p w14:paraId="520EF305" w14:textId="34CD8EDA" w:rsidR="006E2BA2" w:rsidRDefault="004D30CA" w:rsidP="00EC508B">
      <w:pPr>
        <w:pStyle w:val="EYBulletedList1extraspace"/>
        <w:rPr>
          <w:rStyle w:val="EYBodytextwithparaspaceChar"/>
        </w:rPr>
      </w:pPr>
      <w:r w:rsidRPr="0066567C">
        <w:rPr>
          <w:rStyle w:val="EYBodytextwithparaspaceChar"/>
        </w:rPr>
        <w:t>The design is highly relevant and appropriate</w:t>
      </w:r>
      <w:r w:rsidR="00887BC2">
        <w:rPr>
          <w:rStyle w:val="EYBodytextwithparaspaceChar"/>
        </w:rPr>
        <w:t xml:space="preserve"> </w:t>
      </w:r>
      <w:r w:rsidR="007E394D">
        <w:rPr>
          <w:rStyle w:val="EYBodytextwithparaspaceChar"/>
        </w:rPr>
        <w:t>to</w:t>
      </w:r>
      <w:r w:rsidR="00887BC2">
        <w:rPr>
          <w:rStyle w:val="EYBodytextwithparaspaceChar"/>
        </w:rPr>
        <w:t xml:space="preserve"> engaging mature age people to partic</w:t>
      </w:r>
      <w:r w:rsidR="00612712">
        <w:rPr>
          <w:rStyle w:val="EYBodytextwithparaspaceChar"/>
        </w:rPr>
        <w:t>ipate in training</w:t>
      </w:r>
      <w:r w:rsidRPr="0066567C">
        <w:rPr>
          <w:rStyle w:val="EYBodytextwithparaspaceChar"/>
        </w:rPr>
        <w:t xml:space="preserve">, as </w:t>
      </w:r>
      <w:r w:rsidR="004F6DFA">
        <w:rPr>
          <w:rStyle w:val="EYBodytextwithparaspaceChar"/>
        </w:rPr>
        <w:t xml:space="preserve">it is </w:t>
      </w:r>
      <w:r w:rsidRPr="0066567C">
        <w:rPr>
          <w:rStyle w:val="EYBodytextwithparaspaceChar"/>
        </w:rPr>
        <w:t xml:space="preserve">targeted to </w:t>
      </w:r>
      <w:r w:rsidR="004F6DFA">
        <w:rPr>
          <w:rStyle w:val="EYBodytextwithparaspaceChar"/>
        </w:rPr>
        <w:t xml:space="preserve">a </w:t>
      </w:r>
      <w:r w:rsidRPr="0066567C">
        <w:rPr>
          <w:rStyle w:val="EYBodytextwithparaspaceChar"/>
        </w:rPr>
        <w:t>cohort with a significant need for work-related training</w:t>
      </w:r>
      <w:r>
        <w:rPr>
          <w:rStyle w:val="EYBodytextwithparaspaceChar"/>
        </w:rPr>
        <w:t xml:space="preserve"> that has not been addressed through existing programs and supports</w:t>
      </w:r>
      <w:r w:rsidRPr="0066567C">
        <w:rPr>
          <w:rStyle w:val="EYBodytextwithparaspaceChar"/>
        </w:rPr>
        <w:t xml:space="preserve">. </w:t>
      </w:r>
    </w:p>
    <w:p w14:paraId="464C3D79" w14:textId="4453AE43" w:rsidR="004D30CA" w:rsidRPr="0066567C" w:rsidRDefault="006030DF" w:rsidP="00EC508B">
      <w:pPr>
        <w:pStyle w:val="EYBulletedList1extraspace"/>
        <w:rPr>
          <w:rStyle w:val="EYBodytextwithparaspaceChar"/>
        </w:rPr>
      </w:pPr>
      <w:r>
        <w:rPr>
          <w:rStyle w:val="EYBodytextwithparaspaceChar"/>
        </w:rPr>
        <w:t>The program</w:t>
      </w:r>
      <w:r w:rsidR="003A5FCB">
        <w:rPr>
          <w:rStyle w:val="EYBodytextwithparaspaceChar"/>
        </w:rPr>
        <w:t>’</w:t>
      </w:r>
      <w:r>
        <w:rPr>
          <w:rStyle w:val="EYBodytextwithparaspaceChar"/>
        </w:rPr>
        <w:t>s design is also relevant due to the v</w:t>
      </w:r>
      <w:r w:rsidR="004D30CA" w:rsidRPr="0066567C">
        <w:rPr>
          <w:rStyle w:val="EYBodytextwithparaspaceChar"/>
        </w:rPr>
        <w:t xml:space="preserve">ulnerability </w:t>
      </w:r>
      <w:r w:rsidR="003E3DD3">
        <w:rPr>
          <w:rStyle w:val="EYBodytextwithparaspaceChar"/>
        </w:rPr>
        <w:t xml:space="preserve">experienced </w:t>
      </w:r>
      <w:r>
        <w:rPr>
          <w:rStyle w:val="EYBodytextwithparaspaceChar"/>
        </w:rPr>
        <w:t xml:space="preserve">by this cohort </w:t>
      </w:r>
      <w:proofErr w:type="gramStart"/>
      <w:r>
        <w:rPr>
          <w:rStyle w:val="EYBodytextwithparaspaceChar"/>
        </w:rPr>
        <w:t>as a result of</w:t>
      </w:r>
      <w:proofErr w:type="gramEnd"/>
      <w:r>
        <w:rPr>
          <w:rStyle w:val="EYBodytextwithparaspaceChar"/>
        </w:rPr>
        <w:t xml:space="preserve"> </w:t>
      </w:r>
      <w:r w:rsidR="004D30CA" w:rsidRPr="0066567C">
        <w:rPr>
          <w:rStyle w:val="EYBodytextwithparaspaceChar"/>
        </w:rPr>
        <w:t>ageism</w:t>
      </w:r>
      <w:r>
        <w:rPr>
          <w:rStyle w:val="EYBodytextwithparaspaceChar"/>
        </w:rPr>
        <w:t xml:space="preserve"> in the workforce</w:t>
      </w:r>
      <w:r w:rsidR="00D84266">
        <w:rPr>
          <w:rStyle w:val="EYBodytextwithparaspaceChar"/>
        </w:rPr>
        <w:t xml:space="preserve">, with the Incentive offering easier </w:t>
      </w:r>
      <w:r w:rsidR="004D30CA" w:rsidRPr="0066567C">
        <w:rPr>
          <w:rStyle w:val="EYBodytextwithparaspaceChar"/>
        </w:rPr>
        <w:t xml:space="preserve">access </w:t>
      </w:r>
      <w:r w:rsidR="00D84266">
        <w:rPr>
          <w:rStyle w:val="EYBodytextwithparaspaceChar"/>
        </w:rPr>
        <w:t xml:space="preserve">to </w:t>
      </w:r>
      <w:r w:rsidR="004D30CA" w:rsidRPr="0066567C">
        <w:rPr>
          <w:rStyle w:val="EYBodytextwithparaspaceChar"/>
        </w:rPr>
        <w:t xml:space="preserve">training opportunities </w:t>
      </w:r>
      <w:r w:rsidR="003F5F7E">
        <w:rPr>
          <w:rStyle w:val="EYBodytextwithparaspaceChar"/>
        </w:rPr>
        <w:t xml:space="preserve">that </w:t>
      </w:r>
      <w:r w:rsidR="004D30CA" w:rsidRPr="0066567C">
        <w:rPr>
          <w:rStyle w:val="EYBodytextwithparaspaceChar"/>
        </w:rPr>
        <w:t xml:space="preserve">increase </w:t>
      </w:r>
      <w:r w:rsidR="005A1569">
        <w:rPr>
          <w:rStyle w:val="EYBodytextwithparaspaceChar"/>
        </w:rPr>
        <w:t>this cohort</w:t>
      </w:r>
      <w:r w:rsidR="003A5FCB">
        <w:rPr>
          <w:rStyle w:val="EYBodytextwithparaspaceChar"/>
        </w:rPr>
        <w:t>’</w:t>
      </w:r>
      <w:r w:rsidR="005A1569">
        <w:rPr>
          <w:rStyle w:val="EYBodytextwithparaspaceChar"/>
        </w:rPr>
        <w:t xml:space="preserve">s </w:t>
      </w:r>
      <w:r w:rsidR="004D30CA" w:rsidRPr="0066567C">
        <w:rPr>
          <w:rStyle w:val="EYBodytextwithparaspaceChar"/>
        </w:rPr>
        <w:t>employability</w:t>
      </w:r>
      <w:r w:rsidR="004D30CA">
        <w:rPr>
          <w:rStyle w:val="EYBodytextwithparaspaceChar"/>
        </w:rPr>
        <w:t>.</w:t>
      </w:r>
    </w:p>
    <w:p w14:paraId="0A55099D" w14:textId="3E8685FB" w:rsidR="004D30CA" w:rsidRPr="009D1C9A" w:rsidRDefault="005458C1" w:rsidP="00EC508B">
      <w:pPr>
        <w:pStyle w:val="EYBulletedList1extraspace"/>
      </w:pPr>
      <w:r w:rsidRPr="009D1C9A">
        <w:rPr>
          <w:rStyle w:val="EYBodytextwithparaspaceChar"/>
        </w:rPr>
        <w:t xml:space="preserve">While </w:t>
      </w:r>
      <w:r w:rsidR="004D30CA" w:rsidRPr="009D1C9A">
        <w:rPr>
          <w:rStyle w:val="EYBodytextwithparaspaceChar"/>
        </w:rPr>
        <w:t>there remains a proportion of people who would have undertaken training regardless</w:t>
      </w:r>
      <w:r w:rsidR="009D1C9A">
        <w:rPr>
          <w:rStyle w:val="EYBodytextwithparaspaceChar"/>
        </w:rPr>
        <w:t xml:space="preserve"> of the Incentive</w:t>
      </w:r>
      <w:r w:rsidRPr="009D1C9A">
        <w:rPr>
          <w:rStyle w:val="EYBodytextwithparaspaceChar"/>
        </w:rPr>
        <w:t xml:space="preserve">, </w:t>
      </w:r>
      <w:r w:rsidR="004D30CA" w:rsidRPr="009D1C9A">
        <w:rPr>
          <w:rStyle w:val="EYBodytextwithparaspaceChar"/>
        </w:rPr>
        <w:t xml:space="preserve">the financial assistance </w:t>
      </w:r>
      <w:r w:rsidR="009D1C9A">
        <w:rPr>
          <w:rStyle w:val="EYBodytextwithparaspaceChar"/>
        </w:rPr>
        <w:t>it offer</w:t>
      </w:r>
      <w:r w:rsidR="005A1569">
        <w:rPr>
          <w:rStyle w:val="EYBodytextwithparaspaceChar"/>
        </w:rPr>
        <w:t>ed</w:t>
      </w:r>
      <w:r w:rsidR="009D1C9A">
        <w:rPr>
          <w:rStyle w:val="EYBodytextwithparaspaceChar"/>
        </w:rPr>
        <w:t xml:space="preserve"> </w:t>
      </w:r>
      <w:r w:rsidR="004D30CA" w:rsidRPr="009D1C9A">
        <w:rPr>
          <w:rStyle w:val="EYBodytextwithparaspaceChar"/>
        </w:rPr>
        <w:t xml:space="preserve">made the decision to </w:t>
      </w:r>
      <w:r w:rsidR="009D1C9A">
        <w:rPr>
          <w:rStyle w:val="EYBodytextwithparaspaceChar"/>
        </w:rPr>
        <w:t xml:space="preserve">undertake </w:t>
      </w:r>
      <w:r w:rsidR="004D30CA" w:rsidRPr="009D1C9A">
        <w:rPr>
          <w:rStyle w:val="EYBodytextwithparaspaceChar"/>
        </w:rPr>
        <w:t>training much easier for many people.</w:t>
      </w:r>
      <w:r w:rsidR="004D30CA" w:rsidRPr="00004CAB">
        <w:rPr>
          <w:rStyle w:val="EYBodytextwithparaspaceChar"/>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D400"/>
        <w:tblLook w:val="04A0" w:firstRow="1" w:lastRow="0" w:firstColumn="1" w:lastColumn="0" w:noHBand="0" w:noVBand="1"/>
      </w:tblPr>
      <w:tblGrid>
        <w:gridCol w:w="9270"/>
      </w:tblGrid>
      <w:tr w:rsidR="004D30CA" w:rsidRPr="0097403C" w14:paraId="71BF083C" w14:textId="77777777" w:rsidTr="00B94C19">
        <w:trPr>
          <w:trHeight w:val="541"/>
        </w:trPr>
        <w:tc>
          <w:tcPr>
            <w:tcW w:w="5000" w:type="pct"/>
            <w:shd w:val="clear" w:color="auto" w:fill="FFD200"/>
            <w:vAlign w:val="center"/>
          </w:tcPr>
          <w:p w14:paraId="7B5E7518" w14:textId="4CEE19FC" w:rsidR="004D30CA" w:rsidRPr="0097403C" w:rsidRDefault="004D30CA" w:rsidP="0097403C">
            <w:pPr>
              <w:pStyle w:val="EYHeading3"/>
              <w:spacing w:before="0"/>
              <w:rPr>
                <w:sz w:val="20"/>
                <w:szCs w:val="22"/>
              </w:rPr>
            </w:pPr>
            <w:r w:rsidRPr="0097403C">
              <w:rPr>
                <w:sz w:val="20"/>
                <w:szCs w:val="22"/>
              </w:rPr>
              <w:t>KEQ 2:</w:t>
            </w:r>
            <w:r w:rsidR="003A5FCB">
              <w:rPr>
                <w:sz w:val="20"/>
                <w:szCs w:val="22"/>
              </w:rPr>
              <w:t xml:space="preserve"> </w:t>
            </w:r>
            <w:r w:rsidRPr="0097403C">
              <w:rPr>
                <w:sz w:val="20"/>
                <w:szCs w:val="22"/>
              </w:rPr>
              <w:t>Did the co-contribution model act as an incentive for training participants to undertake the training?</w:t>
            </w:r>
          </w:p>
        </w:tc>
      </w:tr>
    </w:tbl>
    <w:p w14:paraId="053064EC" w14:textId="15998A58" w:rsidR="004D30CA" w:rsidRPr="009D709A" w:rsidRDefault="004D30CA" w:rsidP="00EC508B">
      <w:pPr>
        <w:pStyle w:val="EYBulletedList1extraspace"/>
        <w:rPr>
          <w:rStyle w:val="EYBodytextwithparaspaceChar"/>
          <w:rFonts w:cs="Times New Roman"/>
        </w:rPr>
      </w:pPr>
      <w:r w:rsidRPr="009D709A">
        <w:rPr>
          <w:rStyle w:val="EYBodytextwithparaspaceChar"/>
          <w:rFonts w:cs="Times New Roman"/>
        </w:rPr>
        <w:t xml:space="preserve">The co-contribution model is effective at engaging participants to commit to and complete training because committing their own funds to training </w:t>
      </w:r>
      <w:r w:rsidR="00AB6CB5" w:rsidRPr="009D709A">
        <w:rPr>
          <w:rStyle w:val="EYBodytextwithparaspaceChar"/>
          <w:rFonts w:cs="Times New Roman"/>
        </w:rPr>
        <w:t>made</w:t>
      </w:r>
      <w:r w:rsidRPr="009D709A">
        <w:rPr>
          <w:rStyle w:val="EYBodytextwithparaspaceChar"/>
          <w:rFonts w:cs="Times New Roman"/>
        </w:rPr>
        <w:t xml:space="preserve"> them invested in completing it.</w:t>
      </w:r>
    </w:p>
    <w:p w14:paraId="2A49FED0" w14:textId="49CEB5E4" w:rsidR="00051282" w:rsidRPr="009D709A" w:rsidRDefault="00051282" w:rsidP="00EC508B">
      <w:pPr>
        <w:pStyle w:val="EYBulletedList1extraspace"/>
      </w:pPr>
      <w:r w:rsidRPr="009D709A">
        <w:rPr>
          <w:rStyle w:val="EYBodytextwithparaspaceChar"/>
          <w:rFonts w:cs="Times New Roman"/>
        </w:rPr>
        <w:t>Most participants considered the amount funded by the Incentive sufficient, but it does not provide adequate support for those experiencing financial hardship who cannot afford upfront payment of the co-contribution</w:t>
      </w:r>
      <w:r w:rsidR="00387831" w:rsidRPr="009D709A">
        <w:rPr>
          <w:rStyle w:val="EYBodytextwithparaspaceChar"/>
          <w:rFonts w:cs="Times New Roman"/>
        </w:rPr>
        <w:t xml:space="preserve"> amount</w:t>
      </w:r>
      <w:r w:rsidRPr="009D709A">
        <w:rPr>
          <w:rStyle w:val="EYBodytextwithparaspaceChar"/>
          <w:rFonts w:cs="Times New Roman"/>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D400"/>
        <w:tblLook w:val="04A0" w:firstRow="1" w:lastRow="0" w:firstColumn="1" w:lastColumn="0" w:noHBand="0" w:noVBand="1"/>
      </w:tblPr>
      <w:tblGrid>
        <w:gridCol w:w="9270"/>
      </w:tblGrid>
      <w:tr w:rsidR="004D30CA" w:rsidRPr="0097403C" w14:paraId="585FBE24" w14:textId="77777777" w:rsidTr="00B94C19">
        <w:trPr>
          <w:trHeight w:val="541"/>
        </w:trPr>
        <w:tc>
          <w:tcPr>
            <w:tcW w:w="5000" w:type="pct"/>
            <w:shd w:val="clear" w:color="auto" w:fill="FFD200"/>
            <w:vAlign w:val="center"/>
          </w:tcPr>
          <w:p w14:paraId="09929B62" w14:textId="6567BBC0" w:rsidR="004D30CA" w:rsidRPr="0097403C" w:rsidRDefault="004D30CA" w:rsidP="0097403C">
            <w:pPr>
              <w:pStyle w:val="EYHeading3"/>
              <w:spacing w:before="0"/>
              <w:rPr>
                <w:sz w:val="20"/>
                <w:szCs w:val="22"/>
              </w:rPr>
            </w:pPr>
            <w:r w:rsidRPr="0097403C">
              <w:rPr>
                <w:sz w:val="20"/>
                <w:szCs w:val="22"/>
              </w:rPr>
              <w:t>KEQ 3:</w:t>
            </w:r>
            <w:r w:rsidR="003A5FCB">
              <w:rPr>
                <w:sz w:val="20"/>
                <w:szCs w:val="22"/>
              </w:rPr>
              <w:t xml:space="preserve"> </w:t>
            </w:r>
            <w:r w:rsidRPr="0097403C">
              <w:rPr>
                <w:sz w:val="20"/>
                <w:szCs w:val="22"/>
              </w:rPr>
              <w:t>To what extent did the design of the Incentive program encourage employers to make a co-contribution to a staff member</w:t>
            </w:r>
            <w:r w:rsidR="003A5FCB">
              <w:rPr>
                <w:sz w:val="20"/>
                <w:szCs w:val="22"/>
              </w:rPr>
              <w:t>’</w:t>
            </w:r>
            <w:r w:rsidRPr="0097403C">
              <w:rPr>
                <w:sz w:val="20"/>
                <w:szCs w:val="22"/>
              </w:rPr>
              <w:t>s training?</w:t>
            </w:r>
          </w:p>
        </w:tc>
      </w:tr>
    </w:tbl>
    <w:p w14:paraId="1EC7EF41" w14:textId="579AA178" w:rsidR="004D30CA" w:rsidRPr="0066567C" w:rsidRDefault="00B0198D" w:rsidP="00EC508B">
      <w:pPr>
        <w:pStyle w:val="EYBulletedList1extraspace"/>
      </w:pPr>
      <w:r>
        <w:t xml:space="preserve">Among the small proportion of </w:t>
      </w:r>
      <w:r w:rsidR="004D30CA">
        <w:t>employers who paid the co-contribution</w:t>
      </w:r>
      <w:r w:rsidR="004D30CA" w:rsidRPr="0066567C">
        <w:t>, the model made it easier for some to co-fund employee training opportunities, with smaller businesses indicating they would have been unlikely to do so in the absence of the Incentive.</w:t>
      </w:r>
      <w:r>
        <w:t xml:space="preserve"> </w:t>
      </w:r>
    </w:p>
    <w:p w14:paraId="0B0964B2" w14:textId="1A24BF27" w:rsidR="0048537C" w:rsidRDefault="00BB6B44" w:rsidP="00EC508B">
      <w:pPr>
        <w:pStyle w:val="EYBulletedList1extraspace"/>
      </w:pPr>
      <w:r>
        <w:t xml:space="preserve">Some </w:t>
      </w:r>
      <w:r w:rsidR="004D30CA" w:rsidRPr="0066567C">
        <w:t xml:space="preserve">employers would have </w:t>
      </w:r>
      <w:r w:rsidR="004D30CA">
        <w:t xml:space="preserve">likely funded </w:t>
      </w:r>
      <w:r w:rsidR="004D30CA" w:rsidRPr="0066567C">
        <w:t>training regardless of the Incentive</w:t>
      </w:r>
      <w:r>
        <w:t>, particularly due to ongoing licensing and training requirements in some industries</w:t>
      </w:r>
      <w:r w:rsidR="004D30CA" w:rsidRPr="0066567C">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D400"/>
        <w:tblLook w:val="04A0" w:firstRow="1" w:lastRow="0" w:firstColumn="1" w:lastColumn="0" w:noHBand="0" w:noVBand="1"/>
      </w:tblPr>
      <w:tblGrid>
        <w:gridCol w:w="9270"/>
      </w:tblGrid>
      <w:tr w:rsidR="004D30CA" w:rsidRPr="0097403C" w14:paraId="0A81EE18" w14:textId="77777777" w:rsidTr="00B94C19">
        <w:trPr>
          <w:trHeight w:val="541"/>
        </w:trPr>
        <w:tc>
          <w:tcPr>
            <w:tcW w:w="5000" w:type="pct"/>
            <w:shd w:val="clear" w:color="auto" w:fill="FFD400"/>
            <w:vAlign w:val="center"/>
          </w:tcPr>
          <w:p w14:paraId="7F4B6580" w14:textId="623167EF" w:rsidR="004D30CA" w:rsidRPr="0097403C" w:rsidRDefault="004D30CA" w:rsidP="0097403C">
            <w:pPr>
              <w:pStyle w:val="EYHeading3"/>
              <w:spacing w:before="0"/>
              <w:rPr>
                <w:sz w:val="20"/>
                <w:szCs w:val="22"/>
              </w:rPr>
            </w:pPr>
            <w:r w:rsidRPr="0097403C">
              <w:rPr>
                <w:sz w:val="20"/>
                <w:szCs w:val="22"/>
              </w:rPr>
              <w:t>KEQ 4:</w:t>
            </w:r>
            <w:r w:rsidR="003A5FCB">
              <w:rPr>
                <w:sz w:val="20"/>
                <w:szCs w:val="22"/>
              </w:rPr>
              <w:t xml:space="preserve"> </w:t>
            </w:r>
            <w:r w:rsidRPr="0097403C">
              <w:rPr>
                <w:sz w:val="20"/>
                <w:szCs w:val="22"/>
              </w:rPr>
              <w:t>What is the reach (e.g., number and diversity of participants) of the Skills and Training Incentive?</w:t>
            </w:r>
          </w:p>
        </w:tc>
      </w:tr>
    </w:tbl>
    <w:p w14:paraId="18136015" w14:textId="6A5353E2" w:rsidR="004D30CA" w:rsidRPr="0066567C" w:rsidRDefault="004D30CA" w:rsidP="00EC508B">
      <w:pPr>
        <w:pStyle w:val="EYBulletedList1extraspace"/>
      </w:pPr>
      <w:r w:rsidRPr="0066567C">
        <w:t xml:space="preserve">The Skills and Training Incentive reached a new and relatively diverse audience, and one that can benefit greatly from training and upskilling to increase their longevity in the workforce. </w:t>
      </w:r>
    </w:p>
    <w:p w14:paraId="7F67A84A" w14:textId="5E23C7FF" w:rsidR="002C2049" w:rsidRDefault="002C2049" w:rsidP="00EC508B">
      <w:pPr>
        <w:pStyle w:val="EYBulletedList1extraspace"/>
      </w:pPr>
      <w:r>
        <w:t>R</w:t>
      </w:r>
      <w:r w:rsidR="004D30CA" w:rsidRPr="0066567C">
        <w:t xml:space="preserve">esponding to the </w:t>
      </w:r>
      <w:r w:rsidR="009840CF">
        <w:t xml:space="preserve">high </w:t>
      </w:r>
      <w:r w:rsidR="004D30CA" w:rsidRPr="0066567C">
        <w:t xml:space="preserve">demand, particularly </w:t>
      </w:r>
      <w:r w:rsidR="004D30CA">
        <w:t>during</w:t>
      </w:r>
      <w:r w:rsidR="004D30CA" w:rsidRPr="0066567C">
        <w:t xml:space="preserve"> </w:t>
      </w:r>
      <w:r w:rsidR="004D30CA">
        <w:t xml:space="preserve">the </w:t>
      </w:r>
      <w:r w:rsidR="004D30CA" w:rsidRPr="0066567C">
        <w:t xml:space="preserve">COVID-19 </w:t>
      </w:r>
      <w:r w:rsidR="004D30CA">
        <w:t>pandemic</w:t>
      </w:r>
      <w:r w:rsidR="004D30CA" w:rsidRPr="0066567C">
        <w:t xml:space="preserve">, meant engagement from providers was </w:t>
      </w:r>
      <w:r w:rsidR="004D30CA">
        <w:t>mostly reactive rather than proactive</w:t>
      </w:r>
      <w:r w:rsidR="00911A6D">
        <w:t>. As a result, providers largely responded</w:t>
      </w:r>
      <w:r w:rsidR="00CD1C92">
        <w:t xml:space="preserve"> </w:t>
      </w:r>
      <w:r w:rsidR="00911A6D">
        <w:t xml:space="preserve">to demand from individuals and </w:t>
      </w:r>
      <w:r w:rsidR="00CD1C92">
        <w:t xml:space="preserve">were able to invest </w:t>
      </w:r>
      <w:r w:rsidR="00911A6D">
        <w:t xml:space="preserve">very </w:t>
      </w:r>
      <w:r w:rsidR="00CD1C92">
        <w:t>limited time promoting the Incentive to employers.</w:t>
      </w:r>
    </w:p>
    <w:p w14:paraId="3A59CAF0" w14:textId="49EE49CB" w:rsidR="004D30CA" w:rsidRPr="0066567C" w:rsidRDefault="004D30CA" w:rsidP="00EC508B">
      <w:pPr>
        <w:pStyle w:val="EYBulletedList1extraspace"/>
      </w:pPr>
      <w:r w:rsidRPr="0066567C">
        <w:t>Providers highlighted the difficulties they faced in keeping up with the demand for the Incentive, highlighting the appetite from the market for this funding.</w:t>
      </w:r>
      <w:r>
        <w:t xml:space="preserve"> </w:t>
      </w:r>
    </w:p>
    <w:p w14:paraId="1A524B7B" w14:textId="77777777" w:rsidR="006B511B" w:rsidRDefault="006B511B">
      <w:pPr>
        <w:rPr>
          <w:rFonts w:ascii="EYInterstate" w:hAnsi="EYInterstate" w:cs="Arial"/>
          <w:color w:val="747480"/>
          <w:kern w:val="12"/>
          <w:sz w:val="28"/>
        </w:rPr>
      </w:pPr>
      <w:r>
        <w:br w:type="page"/>
      </w:r>
    </w:p>
    <w:p w14:paraId="378B122D" w14:textId="6761499F" w:rsidR="000E74CE" w:rsidRDefault="000E74CE" w:rsidP="009D1C9A">
      <w:pPr>
        <w:pStyle w:val="EYHeading2"/>
      </w:pPr>
      <w:r w:rsidRPr="005E73FE">
        <w:t>Suggestions to improve the Incentive</w:t>
      </w:r>
    </w:p>
    <w:p w14:paraId="3127A635" w14:textId="219579F7" w:rsidR="000E74CE" w:rsidRPr="0066567C" w:rsidRDefault="000E74CE" w:rsidP="000107E6">
      <w:pPr>
        <w:pStyle w:val="EYBodytextwithparaspace"/>
      </w:pPr>
      <w:r w:rsidRPr="0066567C">
        <w:t xml:space="preserve">Although the </w:t>
      </w:r>
      <w:r>
        <w:t>I</w:t>
      </w:r>
      <w:r w:rsidRPr="0066567C">
        <w:t xml:space="preserve">ncentive has been positively received and is clearly catering to a new audience </w:t>
      </w:r>
      <w:r w:rsidR="00D03F9B">
        <w:t>who</w:t>
      </w:r>
      <w:r w:rsidR="00D03F9B" w:rsidRPr="0066567C">
        <w:t xml:space="preserve"> </w:t>
      </w:r>
      <w:r w:rsidRPr="0066567C">
        <w:t xml:space="preserve">require ongoing training to help them stay </w:t>
      </w:r>
      <w:r>
        <w:t>competitive</w:t>
      </w:r>
      <w:r w:rsidRPr="0066567C">
        <w:t xml:space="preserve">, </w:t>
      </w:r>
      <w:r w:rsidR="00E16513">
        <w:t xml:space="preserve">the following </w:t>
      </w:r>
      <w:r w:rsidRPr="0066567C">
        <w:t xml:space="preserve">considerations </w:t>
      </w:r>
      <w:r w:rsidR="00E16513">
        <w:t>may improve the Incentive in future:</w:t>
      </w:r>
    </w:p>
    <w:p w14:paraId="592005D6" w14:textId="4BF82634" w:rsidR="000E74CE" w:rsidRPr="0066567C" w:rsidRDefault="000E74CE" w:rsidP="00EC508B">
      <w:pPr>
        <w:pStyle w:val="EYBulletedList1extraspace"/>
      </w:pPr>
      <w:r w:rsidRPr="00C92558">
        <w:rPr>
          <w:rFonts w:ascii="EYInterstate" w:hAnsi="EYInterstate"/>
          <w:b/>
          <w:bCs/>
          <w:sz w:val="22"/>
          <w:szCs w:val="28"/>
        </w:rPr>
        <w:t>Proactive monitoring of industries</w:t>
      </w:r>
      <w:r w:rsidRPr="002B76D9">
        <w:t>:</w:t>
      </w:r>
      <w:r w:rsidRPr="0066567C">
        <w:t xml:space="preserve"> Greater targeting of the Incentive towards industr</w:t>
      </w:r>
      <w:r>
        <w:t>ies</w:t>
      </w:r>
      <w:r w:rsidRPr="0066567C">
        <w:t xml:space="preserve"> and individuals who really need it </w:t>
      </w:r>
      <w:r w:rsidR="00B35E00">
        <w:t xml:space="preserve">and </w:t>
      </w:r>
      <w:r w:rsidRPr="0066567C">
        <w:t>who are unlikely to undertake training without</w:t>
      </w:r>
      <w:r w:rsidR="007C2EE3">
        <w:t xml:space="preserve"> it</w:t>
      </w:r>
      <w:r w:rsidR="00B35E00">
        <w:t>.</w:t>
      </w:r>
    </w:p>
    <w:p w14:paraId="15293D8A" w14:textId="34E10986" w:rsidR="000E74CE" w:rsidRPr="0066567C" w:rsidRDefault="00591863" w:rsidP="00EC508B">
      <w:pPr>
        <w:pStyle w:val="EYBulletedList1extraspace"/>
      </w:pPr>
      <w:r>
        <w:rPr>
          <w:rFonts w:ascii="EYInterstate" w:hAnsi="EYInterstate"/>
          <w:b/>
          <w:bCs/>
          <w:sz w:val="22"/>
          <w:szCs w:val="28"/>
        </w:rPr>
        <w:t>G</w:t>
      </w:r>
      <w:r w:rsidR="000E74CE" w:rsidRPr="00C92558">
        <w:rPr>
          <w:rFonts w:ascii="EYInterstate" w:hAnsi="EYInterstate"/>
          <w:b/>
          <w:bCs/>
          <w:sz w:val="22"/>
          <w:szCs w:val="28"/>
        </w:rPr>
        <w:t>reater assistance to those in financial hardship</w:t>
      </w:r>
      <w:r w:rsidR="000E74CE" w:rsidRPr="002B76D9">
        <w:t>:</w:t>
      </w:r>
      <w:r w:rsidR="000E74CE" w:rsidRPr="0066567C">
        <w:rPr>
          <w:b/>
          <w:bCs/>
        </w:rPr>
        <w:t xml:space="preserve"> </w:t>
      </w:r>
      <w:r w:rsidR="00B35E00">
        <w:t>Enable those facing financial challenges greater access to the Incentive</w:t>
      </w:r>
      <w:r w:rsidR="000E74CE" w:rsidRPr="0066567C">
        <w:t xml:space="preserve">. </w:t>
      </w:r>
    </w:p>
    <w:p w14:paraId="06893867" w14:textId="3837177F" w:rsidR="0093123C" w:rsidRPr="00663281" w:rsidRDefault="000E74CE" w:rsidP="00EC508B">
      <w:pPr>
        <w:pStyle w:val="EYBulletedList1extraspace"/>
      </w:pPr>
      <w:r w:rsidRPr="00C92558">
        <w:rPr>
          <w:rFonts w:ascii="EYInterstate" w:hAnsi="EYInterstate"/>
          <w:b/>
          <w:bCs/>
          <w:sz w:val="22"/>
          <w:szCs w:val="28"/>
        </w:rPr>
        <w:t>Reallocation of funds</w:t>
      </w:r>
      <w:r w:rsidRPr="002B76D9">
        <w:rPr>
          <w:bCs/>
        </w:rPr>
        <w:t>:</w:t>
      </w:r>
      <w:r w:rsidRPr="0066567C">
        <w:t xml:space="preserve"> </w:t>
      </w:r>
      <w:r w:rsidR="0093123C">
        <w:t xml:space="preserve">Providing more </w:t>
      </w:r>
      <w:r w:rsidRPr="0066567C">
        <w:t xml:space="preserve">allocations </w:t>
      </w:r>
      <w:r w:rsidR="0093123C">
        <w:t xml:space="preserve">or </w:t>
      </w:r>
      <w:r w:rsidRPr="0066567C">
        <w:t>maximis</w:t>
      </w:r>
      <w:r w:rsidR="007C2EE3">
        <w:t>ing</w:t>
      </w:r>
      <w:r w:rsidRPr="0066567C">
        <w:t xml:space="preserve"> </w:t>
      </w:r>
      <w:r w:rsidR="0093123C">
        <w:t xml:space="preserve">the available funds through a </w:t>
      </w:r>
      <w:r w:rsidRPr="0066567C">
        <w:t>pool accessible</w:t>
      </w:r>
      <w:r w:rsidR="0093123C">
        <w:t xml:space="preserve"> money</w:t>
      </w:r>
      <w:r w:rsidRPr="0066567C">
        <w:t>, rather than individual allocations.</w:t>
      </w:r>
    </w:p>
    <w:p w14:paraId="449AE767" w14:textId="405D070B" w:rsidR="007C2EE3" w:rsidRPr="007C2EE3" w:rsidRDefault="0085723D" w:rsidP="00EC508B">
      <w:pPr>
        <w:pStyle w:val="EYBulletedList1extraspace"/>
        <w:rPr>
          <w:rFonts w:ascii="EYInterstate Regular" w:hAnsi="EYInterstate Regular"/>
        </w:rPr>
      </w:pPr>
      <w:r w:rsidRPr="00C92558">
        <w:rPr>
          <w:rFonts w:ascii="EYInterstate" w:hAnsi="EYInterstate"/>
          <w:b/>
          <w:bCs/>
          <w:sz w:val="22"/>
          <w:szCs w:val="28"/>
        </w:rPr>
        <w:t>Addressing a</w:t>
      </w:r>
      <w:r w:rsidR="000E74CE" w:rsidRPr="00C92558">
        <w:rPr>
          <w:rFonts w:ascii="EYInterstate" w:hAnsi="EYInterstate"/>
          <w:b/>
          <w:bCs/>
          <w:sz w:val="22"/>
          <w:szCs w:val="28"/>
        </w:rPr>
        <w:t>dministrative issues</w:t>
      </w:r>
      <w:r>
        <w:t xml:space="preserve">: </w:t>
      </w:r>
      <w:r w:rsidR="00591863">
        <w:t xml:space="preserve">This </w:t>
      </w:r>
      <w:r>
        <w:t>include</w:t>
      </w:r>
      <w:r w:rsidR="00591863">
        <w:t>s</w:t>
      </w:r>
      <w:r>
        <w:t xml:space="preserve"> </w:t>
      </w:r>
      <w:r w:rsidR="005E1A6B">
        <w:t>minimising misinformation</w:t>
      </w:r>
      <w:r w:rsidR="00591863">
        <w:t xml:space="preserve"> and</w:t>
      </w:r>
      <w:r w:rsidR="005F2C82">
        <w:t xml:space="preserve"> streamlining </w:t>
      </w:r>
      <w:r w:rsidR="00433349">
        <w:t xml:space="preserve">the application </w:t>
      </w:r>
      <w:r w:rsidR="00E255A0">
        <w:t xml:space="preserve">and invoicing </w:t>
      </w:r>
      <w:r w:rsidR="00433349">
        <w:t>process</w:t>
      </w:r>
      <w:r w:rsidR="007C2EE3">
        <w:t>.</w:t>
      </w:r>
    </w:p>
    <w:p w14:paraId="1D7338E2" w14:textId="2A5C1BDE" w:rsidR="00174C44" w:rsidRPr="00CD4A2C" w:rsidRDefault="007C2EE3" w:rsidP="00EC508B">
      <w:pPr>
        <w:pStyle w:val="EYBulletedList1extraspace"/>
        <w:rPr>
          <w:rFonts w:ascii="EYInterstate Regular" w:hAnsi="EYInterstate Regular"/>
        </w:rPr>
      </w:pPr>
      <w:r w:rsidRPr="00C92558">
        <w:rPr>
          <w:rFonts w:ascii="EYInterstate" w:hAnsi="EYInterstate"/>
          <w:b/>
          <w:bCs/>
          <w:sz w:val="22"/>
          <w:szCs w:val="28"/>
        </w:rPr>
        <w:t xml:space="preserve">Ongoing </w:t>
      </w:r>
      <w:r w:rsidR="00E662D6" w:rsidRPr="00C92558">
        <w:rPr>
          <w:rFonts w:ascii="EYInterstate" w:hAnsi="EYInterstate"/>
          <w:b/>
          <w:bCs/>
          <w:sz w:val="22"/>
          <w:szCs w:val="28"/>
        </w:rPr>
        <w:t>review</w:t>
      </w:r>
      <w:r w:rsidRPr="007C2EE3">
        <w:t>:</w:t>
      </w:r>
      <w:r w:rsidR="00E255A0">
        <w:t xml:space="preserve"> </w:t>
      </w:r>
      <w:r>
        <w:t>C</w:t>
      </w:r>
      <w:r w:rsidR="00433349">
        <w:t>onducting ongoing evaluation and review of the Incentive</w:t>
      </w:r>
      <w:r>
        <w:t xml:space="preserve"> to identify opportunities for refinement and improvement</w:t>
      </w:r>
      <w:r w:rsidR="00591863">
        <w:t>.</w:t>
      </w:r>
    </w:p>
    <w:p w14:paraId="5CDB5F01" w14:textId="77777777" w:rsidR="00CD4A2C" w:rsidRDefault="00CD4A2C" w:rsidP="00EC508B">
      <w:pPr>
        <w:pStyle w:val="EYBulletedList1extraspace"/>
        <w:numPr>
          <w:ilvl w:val="0"/>
          <w:numId w:val="0"/>
        </w:numPr>
        <w:ind w:left="289"/>
      </w:pPr>
    </w:p>
    <w:p w14:paraId="33943E01" w14:textId="77777777" w:rsidR="00D67057" w:rsidRDefault="00D67057" w:rsidP="00EC508B">
      <w:pPr>
        <w:pStyle w:val="EYBulletedList1extraspace"/>
        <w:numPr>
          <w:ilvl w:val="0"/>
          <w:numId w:val="0"/>
        </w:numPr>
        <w:ind w:left="289"/>
        <w:sectPr w:rsidR="00D67057" w:rsidSect="00CB4B00">
          <w:pgSz w:w="11907" w:h="16840" w:code="9"/>
          <w:pgMar w:top="1276" w:right="1276" w:bottom="851" w:left="1361" w:header="709" w:footer="397" w:gutter="0"/>
          <w:pgNumType w:fmt="lowerRoman"/>
          <w:cols w:space="708"/>
          <w:titlePg/>
          <w:docGrid w:linePitch="360"/>
        </w:sectPr>
      </w:pPr>
    </w:p>
    <w:p w14:paraId="63DAEBFD" w14:textId="088218CD" w:rsidR="00D67057" w:rsidRPr="00FB5C3D" w:rsidRDefault="00D67057" w:rsidP="004A5542">
      <w:pPr>
        <w:pStyle w:val="EYHeading1"/>
        <w:spacing w:before="1560" w:after="120"/>
        <w:rPr>
          <w:rFonts w:asciiTheme="minorHAnsi" w:hAnsiTheme="minorHAnsi" w:cstheme="minorHAnsi"/>
          <w:b/>
          <w:bCs/>
          <w:sz w:val="60"/>
          <w:szCs w:val="60"/>
        </w:rPr>
      </w:pPr>
      <w:bookmarkStart w:id="2" w:name="_Toc118470573"/>
      <w:r w:rsidRPr="003A5FCB">
        <w:rPr>
          <w:noProof/>
        </w:rPr>
        <w:drawing>
          <wp:anchor distT="0" distB="0" distL="114300" distR="114300" simplePos="0" relativeHeight="251702298" behindDoc="1" locked="1" layoutInCell="1" allowOverlap="1" wp14:anchorId="15B780E8" wp14:editId="1AC9EB9D">
            <wp:simplePos x="0" y="0"/>
            <wp:positionH relativeFrom="margin">
              <wp:align>left</wp:align>
            </wp:positionH>
            <wp:positionV relativeFrom="page">
              <wp:posOffset>481330</wp:posOffset>
            </wp:positionV>
            <wp:extent cx="2383155" cy="727075"/>
            <wp:effectExtent l="0" t="0" r="0" b="0"/>
            <wp:wrapNone/>
            <wp:docPr id="39"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83155" cy="727075"/>
                    </a:xfrm>
                    <a:prstGeom prst="rect">
                      <a:avLst/>
                    </a:prstGeom>
                  </pic:spPr>
                </pic:pic>
              </a:graphicData>
            </a:graphic>
            <wp14:sizeRelH relativeFrom="margin">
              <wp14:pctWidth>0</wp14:pctWidth>
            </wp14:sizeRelH>
            <wp14:sizeRelV relativeFrom="margin">
              <wp14:pctHeight>0</wp14:pctHeight>
            </wp14:sizeRelV>
          </wp:anchor>
        </w:drawing>
      </w:r>
      <w:r w:rsidRPr="00FB5C3D">
        <w:rPr>
          <w:rFonts w:asciiTheme="minorHAnsi" w:hAnsiTheme="minorHAnsi" w:cstheme="minorHAnsi"/>
          <w:b/>
          <w:bCs/>
          <w:noProof/>
          <w:sz w:val="60"/>
          <w:szCs w:val="60"/>
        </w:rPr>
        <w:drawing>
          <wp:anchor distT="0" distB="0" distL="114300" distR="114300" simplePos="0" relativeHeight="251700250" behindDoc="1" locked="1" layoutInCell="1" allowOverlap="1" wp14:anchorId="60289F8D" wp14:editId="776DC391">
            <wp:simplePos x="0" y="0"/>
            <wp:positionH relativeFrom="page">
              <wp:align>center</wp:align>
            </wp:positionH>
            <wp:positionV relativeFrom="page">
              <wp:align>top</wp:align>
            </wp:positionV>
            <wp:extent cx="7560000" cy="1677600"/>
            <wp:effectExtent l="0" t="0" r="3175" b="0"/>
            <wp:wrapNone/>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a:blip r:embed="rId27"/>
                    <a:stretch>
                      <a:fillRect/>
                    </a:stretch>
                  </pic:blipFill>
                  <pic:spPr>
                    <a:xfrm>
                      <a:off x="0" y="0"/>
                      <a:ext cx="7560000" cy="1677600"/>
                    </a:xfrm>
                    <a:prstGeom prst="rect">
                      <a:avLst/>
                    </a:prstGeom>
                  </pic:spPr>
                </pic:pic>
              </a:graphicData>
            </a:graphic>
            <wp14:sizeRelH relativeFrom="page">
              <wp14:pctWidth>0</wp14:pctWidth>
            </wp14:sizeRelH>
            <wp14:sizeRelV relativeFrom="page">
              <wp14:pctHeight>0</wp14:pctHeight>
            </wp14:sizeRelV>
          </wp:anchor>
        </w:drawing>
      </w:r>
      <w:r w:rsidRPr="00FB5C3D">
        <w:rPr>
          <w:rFonts w:asciiTheme="minorHAnsi" w:hAnsiTheme="minorHAnsi" w:cstheme="minorHAnsi"/>
          <w:b/>
          <w:bCs/>
          <w:sz w:val="60"/>
          <w:szCs w:val="60"/>
        </w:rPr>
        <w:t>Departmental response to findings</w:t>
      </w:r>
      <w:bookmarkEnd w:id="2"/>
    </w:p>
    <w:p w14:paraId="609C3E9F" w14:textId="77777777" w:rsidR="00D67057" w:rsidRPr="008A6B6D" w:rsidRDefault="00D67057" w:rsidP="00D67057">
      <w:pPr>
        <w:pStyle w:val="EYHeading2"/>
        <w:spacing w:after="0" w:line="23" w:lineRule="atLeast"/>
        <w:rPr>
          <w:rFonts w:asciiTheme="minorHAnsi" w:hAnsiTheme="minorHAnsi" w:cstheme="minorHAnsi"/>
          <w:b/>
          <w:bCs/>
          <w:color w:val="404246"/>
          <w:sz w:val="30"/>
          <w:szCs w:val="30"/>
        </w:rPr>
      </w:pPr>
      <w:r w:rsidRPr="008A6B6D">
        <w:rPr>
          <w:rFonts w:asciiTheme="minorHAnsi" w:hAnsiTheme="minorHAnsi" w:cstheme="minorHAnsi"/>
          <w:b/>
          <w:bCs/>
          <w:color w:val="404246"/>
          <w:sz w:val="30"/>
          <w:szCs w:val="30"/>
        </w:rPr>
        <w:t>Skills and Training Incentive context</w:t>
      </w:r>
    </w:p>
    <w:p w14:paraId="651B4150" w14:textId="70A2F95C" w:rsidR="00D67057" w:rsidRPr="008A6B6D" w:rsidRDefault="00D67057" w:rsidP="00D67057">
      <w:pPr>
        <w:spacing w:after="160" w:line="23" w:lineRule="atLeast"/>
        <w:rPr>
          <w:rFonts w:asciiTheme="minorHAnsi" w:eastAsia="Calibri" w:hAnsiTheme="minorHAnsi" w:cstheme="minorHAnsi"/>
          <w:sz w:val="22"/>
          <w:szCs w:val="22"/>
        </w:rPr>
      </w:pPr>
      <w:r w:rsidRPr="008A6B6D">
        <w:rPr>
          <w:rFonts w:asciiTheme="minorHAnsi" w:eastAsia="Calibri" w:hAnsiTheme="minorHAnsi" w:cstheme="minorHAnsi"/>
          <w:sz w:val="22"/>
          <w:szCs w:val="22"/>
        </w:rPr>
        <w:t xml:space="preserve">The Skills and Training Incentive (the Incentive) is an initiative under the 2018 </w:t>
      </w:r>
      <w:r w:rsidRPr="00A95C93">
        <w:rPr>
          <w:rFonts w:asciiTheme="minorHAnsi" w:eastAsia="Calibri" w:hAnsiTheme="minorHAnsi" w:cstheme="minorHAnsi"/>
          <w:i/>
          <w:iCs/>
          <w:sz w:val="22"/>
          <w:szCs w:val="22"/>
        </w:rPr>
        <w:t>More Choices for a Longer Life</w:t>
      </w:r>
      <w:r w:rsidRPr="008A6B6D">
        <w:rPr>
          <w:rFonts w:asciiTheme="minorHAnsi" w:eastAsia="Calibri" w:hAnsiTheme="minorHAnsi" w:cstheme="minorHAnsi"/>
          <w:sz w:val="22"/>
          <w:szCs w:val="22"/>
        </w:rPr>
        <w:t xml:space="preserve"> package and commenced in January 2019 as a </w:t>
      </w:r>
      <w:r w:rsidR="00B16B60">
        <w:rPr>
          <w:rFonts w:asciiTheme="minorHAnsi" w:eastAsia="Calibri" w:hAnsiTheme="minorHAnsi" w:cstheme="minorHAnsi"/>
          <w:sz w:val="22"/>
          <w:szCs w:val="22"/>
        </w:rPr>
        <w:t>2</w:t>
      </w:r>
      <w:r w:rsidRPr="008A6B6D">
        <w:rPr>
          <w:rFonts w:asciiTheme="minorHAnsi" w:eastAsia="Calibri" w:hAnsiTheme="minorHAnsi" w:cstheme="minorHAnsi"/>
          <w:sz w:val="22"/>
          <w:szCs w:val="22"/>
        </w:rPr>
        <w:t xml:space="preserve">-year trial. It is aimed at assisting mature Australians who are employed or recently unemployed to invest in their training and adopt a lifelong approach to skills development, thereby reducing their risk of entering the income support system. In December 2020 the Incentive was extended until 30 June 2022, and on 7 December 2021 the Government announced a further extension of the Incentive until 30 June 2024, along with increases to the number of Incentives available each year. </w:t>
      </w:r>
    </w:p>
    <w:p w14:paraId="61A574F3" w14:textId="12116A2B" w:rsidR="00D67057" w:rsidRDefault="00D67057" w:rsidP="00D67057">
      <w:pPr>
        <w:spacing w:after="160" w:line="23" w:lineRule="atLeast"/>
        <w:rPr>
          <w:rFonts w:asciiTheme="minorHAnsi" w:eastAsia="Calibri" w:hAnsiTheme="minorHAnsi" w:cstheme="minorHAnsi"/>
          <w:sz w:val="22"/>
          <w:szCs w:val="22"/>
        </w:rPr>
      </w:pPr>
      <w:r w:rsidRPr="008A6B6D">
        <w:rPr>
          <w:rFonts w:asciiTheme="minorHAnsi" w:eastAsia="Calibri" w:hAnsiTheme="minorHAnsi" w:cstheme="minorHAnsi"/>
          <w:sz w:val="22"/>
          <w:szCs w:val="22"/>
        </w:rPr>
        <w:t xml:space="preserve">The Incentive is tied to the Skills Checkpoint for Older Workers program and is available to </w:t>
      </w:r>
      <w:r w:rsidR="0030398A">
        <w:rPr>
          <w:rFonts w:asciiTheme="minorHAnsi" w:eastAsia="Calibri" w:hAnsiTheme="minorHAnsi" w:cstheme="minorHAnsi"/>
          <w:sz w:val="22"/>
          <w:szCs w:val="22"/>
        </w:rPr>
        <w:t>p</w:t>
      </w:r>
      <w:r w:rsidRPr="008A6B6D">
        <w:rPr>
          <w:rFonts w:asciiTheme="minorHAnsi" w:eastAsia="Calibri" w:hAnsiTheme="minorHAnsi" w:cstheme="minorHAnsi"/>
          <w:sz w:val="22"/>
          <w:szCs w:val="22"/>
        </w:rPr>
        <w:t>articipants who have completed a Skills Checkpoint assessment and have a Career Plan that identifies training opportunities (accredited or non-accredited) linked to either their current job, a future opportunity, an industry in demand, or an occupation in national shortage on the National Skills Commission</w:t>
      </w:r>
      <w:r w:rsidR="003A5FCB">
        <w:rPr>
          <w:rFonts w:asciiTheme="minorHAnsi" w:eastAsia="Calibri" w:hAnsiTheme="minorHAnsi" w:cstheme="minorHAnsi"/>
          <w:sz w:val="22"/>
          <w:szCs w:val="22"/>
        </w:rPr>
        <w:t>’</w:t>
      </w:r>
      <w:r w:rsidRPr="008A6B6D">
        <w:rPr>
          <w:rFonts w:asciiTheme="minorHAnsi" w:eastAsia="Calibri" w:hAnsiTheme="minorHAnsi" w:cstheme="minorHAnsi"/>
          <w:sz w:val="22"/>
          <w:szCs w:val="22"/>
        </w:rPr>
        <w:t xml:space="preserve">s Skills Priority List published June 2021. </w:t>
      </w:r>
    </w:p>
    <w:p w14:paraId="238474C8" w14:textId="069085D4" w:rsidR="00D67057" w:rsidRPr="008A6B6D" w:rsidRDefault="00D67057" w:rsidP="004A5542">
      <w:pPr>
        <w:spacing w:after="160" w:line="23" w:lineRule="atLeast"/>
        <w:rPr>
          <w:rFonts w:asciiTheme="minorHAnsi" w:eastAsia="Calibri" w:hAnsiTheme="minorHAnsi" w:cstheme="minorHAnsi"/>
          <w:sz w:val="22"/>
          <w:szCs w:val="22"/>
        </w:rPr>
      </w:pPr>
      <w:r w:rsidRPr="008A6B6D">
        <w:rPr>
          <w:rFonts w:asciiTheme="minorHAnsi" w:eastAsia="Calibri" w:hAnsiTheme="minorHAnsi" w:cstheme="minorHAnsi"/>
          <w:sz w:val="22"/>
          <w:szCs w:val="22"/>
        </w:rPr>
        <w:t>When</w:t>
      </w:r>
      <w:r w:rsidR="009C0341">
        <w:rPr>
          <w:rFonts w:asciiTheme="minorHAnsi" w:eastAsia="Calibri" w:hAnsiTheme="minorHAnsi" w:cstheme="minorHAnsi"/>
          <w:sz w:val="22"/>
          <w:szCs w:val="22"/>
        </w:rPr>
        <w:t xml:space="preserve"> the </w:t>
      </w:r>
      <w:r w:rsidR="00C21D55">
        <w:rPr>
          <w:rFonts w:asciiTheme="minorHAnsi" w:eastAsia="Calibri" w:hAnsiTheme="minorHAnsi" w:cstheme="minorHAnsi"/>
          <w:sz w:val="22"/>
          <w:szCs w:val="22"/>
        </w:rPr>
        <w:t>initiative</w:t>
      </w:r>
      <w:r w:rsidR="009C0341">
        <w:rPr>
          <w:rFonts w:asciiTheme="minorHAnsi" w:eastAsia="Calibri" w:hAnsiTheme="minorHAnsi" w:cstheme="minorHAnsi"/>
          <w:sz w:val="22"/>
          <w:szCs w:val="22"/>
        </w:rPr>
        <w:t xml:space="preserve"> w</w:t>
      </w:r>
      <w:r w:rsidR="00C21D55">
        <w:rPr>
          <w:rFonts w:asciiTheme="minorHAnsi" w:eastAsia="Calibri" w:hAnsiTheme="minorHAnsi" w:cstheme="minorHAnsi"/>
          <w:sz w:val="22"/>
          <w:szCs w:val="22"/>
        </w:rPr>
        <w:t>as</w:t>
      </w:r>
      <w:r w:rsidRPr="008A6B6D">
        <w:rPr>
          <w:rFonts w:asciiTheme="minorHAnsi" w:eastAsia="Calibri" w:hAnsiTheme="minorHAnsi" w:cstheme="minorHAnsi"/>
          <w:sz w:val="22"/>
          <w:szCs w:val="22"/>
        </w:rPr>
        <w:t xml:space="preserve"> introduced, eligibility for the Skills Checkpoint and the Incentive included:</w:t>
      </w:r>
    </w:p>
    <w:p w14:paraId="2B80E2B7" w14:textId="764C9432" w:rsidR="00D67057" w:rsidRPr="00A95C93" w:rsidRDefault="00D67057" w:rsidP="00A95C93">
      <w:pPr>
        <w:pStyle w:val="DEWRbullet0"/>
      </w:pPr>
      <w:r w:rsidRPr="00A95C93">
        <w:t xml:space="preserve">Australian citizen or permanent resident </w:t>
      </w:r>
    </w:p>
    <w:p w14:paraId="0A8659F4" w14:textId="02A7720F" w:rsidR="00D67057" w:rsidRPr="004A5542" w:rsidRDefault="00D67057" w:rsidP="004A5542">
      <w:pPr>
        <w:pStyle w:val="DEWRbullet0"/>
      </w:pPr>
      <w:r w:rsidRPr="004A5542">
        <w:t xml:space="preserve">aged 45 to 70 years old at the date the </w:t>
      </w:r>
      <w:r w:rsidR="00A24461" w:rsidRPr="004A5542">
        <w:t>a</w:t>
      </w:r>
      <w:r w:rsidRPr="004A5542">
        <w:t xml:space="preserve">pplication </w:t>
      </w:r>
      <w:r w:rsidR="00A24461" w:rsidRPr="004A5542">
        <w:t>f</w:t>
      </w:r>
      <w:r w:rsidRPr="004A5542">
        <w:t xml:space="preserve">orm is lodged with the </w:t>
      </w:r>
      <w:r w:rsidR="00A24461" w:rsidRPr="004A5542">
        <w:t>p</w:t>
      </w:r>
      <w:r w:rsidRPr="004A5542">
        <w:t xml:space="preserve">rovider </w:t>
      </w:r>
    </w:p>
    <w:p w14:paraId="5F35A674" w14:textId="6CCF4FE3" w:rsidR="00D67057" w:rsidRPr="008A6B6D" w:rsidRDefault="00D67057" w:rsidP="00A95C93">
      <w:pPr>
        <w:pStyle w:val="DEWRbullet0"/>
      </w:pPr>
      <w:r w:rsidRPr="008A6B6D">
        <w:t xml:space="preserve">either: </w:t>
      </w:r>
    </w:p>
    <w:p w14:paraId="283F8E8D" w14:textId="7B3E4FC2" w:rsidR="00D67057" w:rsidRPr="004A5542" w:rsidRDefault="00D67057" w:rsidP="004A5542">
      <w:pPr>
        <w:pStyle w:val="DEWRbullet0"/>
        <w:numPr>
          <w:ilvl w:val="1"/>
          <w:numId w:val="30"/>
        </w:numPr>
      </w:pPr>
      <w:r w:rsidRPr="004A5542">
        <w:t>employed and at risk of entering the income support system (</w:t>
      </w:r>
      <w:r w:rsidR="00442D28" w:rsidRPr="004A5542">
        <w:t>for example,</w:t>
      </w:r>
      <w:r w:rsidRPr="004A5542">
        <w:t xml:space="preserve"> those in industries undergoing structural adjustment)</w:t>
      </w:r>
    </w:p>
    <w:p w14:paraId="294C8BF8" w14:textId="5E369A0F" w:rsidR="00D67057" w:rsidRPr="004A5542" w:rsidRDefault="00D67057" w:rsidP="004A5542">
      <w:pPr>
        <w:pStyle w:val="DEWRbullet0"/>
        <w:numPr>
          <w:ilvl w:val="1"/>
          <w:numId w:val="30"/>
        </w:numPr>
      </w:pPr>
      <w:r w:rsidRPr="004A5542">
        <w:t xml:space="preserve">unemployed for no more than </w:t>
      </w:r>
      <w:r w:rsidR="00B16B60" w:rsidRPr="004A5542">
        <w:t>3</w:t>
      </w:r>
      <w:r w:rsidRPr="004A5542">
        <w:t xml:space="preserve"> consecutive months and not registered for assistance through an employment services program such as jobactive.</w:t>
      </w:r>
      <w:r w:rsidR="00A24461" w:rsidRPr="004A5542">
        <w:t xml:space="preserve"> </w:t>
      </w:r>
    </w:p>
    <w:p w14:paraId="7CBACA14" w14:textId="4A238FD5" w:rsidR="00BF7812" w:rsidRPr="00442D28" w:rsidRDefault="00D67057" w:rsidP="00623C0B">
      <w:pPr>
        <w:spacing w:after="160" w:line="23" w:lineRule="atLeast"/>
        <w:rPr>
          <w:rFonts w:asciiTheme="minorHAnsi" w:eastAsia="Calibri" w:hAnsiTheme="minorHAnsi" w:cstheme="minorHAnsi"/>
          <w:sz w:val="22"/>
          <w:szCs w:val="22"/>
        </w:rPr>
      </w:pPr>
      <w:r w:rsidRPr="00442D28">
        <w:rPr>
          <w:rFonts w:asciiTheme="minorHAnsi" w:eastAsia="Calibri" w:hAnsiTheme="minorHAnsi" w:cstheme="minorHAnsi"/>
          <w:sz w:val="22"/>
          <w:szCs w:val="22"/>
        </w:rPr>
        <w:t xml:space="preserve">The length of unemployment changed to up to </w:t>
      </w:r>
      <w:r w:rsidR="00B16B60" w:rsidRPr="00442D28">
        <w:rPr>
          <w:rFonts w:asciiTheme="minorHAnsi" w:eastAsia="Calibri" w:hAnsiTheme="minorHAnsi" w:cstheme="minorHAnsi"/>
          <w:sz w:val="22"/>
          <w:szCs w:val="22"/>
        </w:rPr>
        <w:t>9</w:t>
      </w:r>
      <w:r w:rsidRPr="00442D28">
        <w:rPr>
          <w:rFonts w:asciiTheme="minorHAnsi" w:eastAsia="Calibri" w:hAnsiTheme="minorHAnsi" w:cstheme="minorHAnsi"/>
          <w:sz w:val="22"/>
          <w:szCs w:val="22"/>
        </w:rPr>
        <w:t xml:space="preserve"> months in 2020.</w:t>
      </w:r>
    </w:p>
    <w:p w14:paraId="0A4721E0" w14:textId="5D607C6D" w:rsidR="00D67057" w:rsidRPr="002B76D9" w:rsidRDefault="00D67057" w:rsidP="00BC7F85">
      <w:pPr>
        <w:spacing w:after="160" w:line="23" w:lineRule="atLeast"/>
        <w:rPr>
          <w:rFonts w:asciiTheme="minorHAnsi" w:eastAsia="Calibri" w:hAnsiTheme="minorHAnsi" w:cstheme="minorHAnsi"/>
          <w:sz w:val="22"/>
          <w:szCs w:val="22"/>
        </w:rPr>
      </w:pPr>
      <w:r w:rsidRPr="00442D28">
        <w:rPr>
          <w:rFonts w:asciiTheme="minorHAnsi" w:eastAsia="Calibri" w:hAnsiTheme="minorHAnsi" w:cstheme="minorHAnsi"/>
          <w:sz w:val="22"/>
          <w:szCs w:val="22"/>
        </w:rPr>
        <w:t xml:space="preserve">Eligible </w:t>
      </w:r>
      <w:r w:rsidR="00B113C0">
        <w:rPr>
          <w:rFonts w:asciiTheme="minorHAnsi" w:eastAsia="Calibri" w:hAnsiTheme="minorHAnsi" w:cstheme="minorHAnsi"/>
          <w:sz w:val="22"/>
          <w:szCs w:val="22"/>
        </w:rPr>
        <w:t>p</w:t>
      </w:r>
      <w:r w:rsidRPr="002B76D9">
        <w:rPr>
          <w:rFonts w:asciiTheme="minorHAnsi" w:eastAsia="Calibri" w:hAnsiTheme="minorHAnsi" w:cstheme="minorHAnsi"/>
          <w:sz w:val="22"/>
          <w:szCs w:val="22"/>
        </w:rPr>
        <w:t xml:space="preserve">articipants can access up to $2,200 (GST Inclusive) to fund training for reskilling or upskilling opportunities. From 1 January 2019 to 31 December 2021, up to 3,600 Incentives were available each year and either the </w:t>
      </w:r>
      <w:r w:rsidR="00CC212D">
        <w:rPr>
          <w:rFonts w:asciiTheme="minorHAnsi" w:eastAsia="Calibri" w:hAnsiTheme="minorHAnsi" w:cstheme="minorHAnsi"/>
          <w:sz w:val="22"/>
          <w:szCs w:val="22"/>
        </w:rPr>
        <w:t>p</w:t>
      </w:r>
      <w:r w:rsidRPr="002B76D9">
        <w:rPr>
          <w:rFonts w:asciiTheme="minorHAnsi" w:eastAsia="Calibri" w:hAnsiTheme="minorHAnsi" w:cstheme="minorHAnsi"/>
          <w:sz w:val="22"/>
          <w:szCs w:val="22"/>
        </w:rPr>
        <w:t xml:space="preserve">articipant or their current employer needed to match the </w:t>
      </w:r>
      <w:r w:rsidR="00CC212D">
        <w:rPr>
          <w:rFonts w:asciiTheme="minorHAnsi" w:eastAsia="Calibri" w:hAnsiTheme="minorHAnsi" w:cstheme="minorHAnsi"/>
          <w:sz w:val="22"/>
          <w:szCs w:val="22"/>
        </w:rPr>
        <w:t>g</w:t>
      </w:r>
      <w:r w:rsidRPr="002B76D9">
        <w:rPr>
          <w:rFonts w:asciiTheme="minorHAnsi" w:eastAsia="Calibri" w:hAnsiTheme="minorHAnsi" w:cstheme="minorHAnsi"/>
          <w:sz w:val="22"/>
          <w:szCs w:val="22"/>
        </w:rPr>
        <w:t>overnment contribution.</w:t>
      </w:r>
    </w:p>
    <w:p w14:paraId="65EB4333" w14:textId="77777777" w:rsidR="00D67057" w:rsidRPr="008A6B6D" w:rsidRDefault="00D67057" w:rsidP="00D67057">
      <w:pPr>
        <w:pStyle w:val="EYHeading2"/>
        <w:spacing w:line="23" w:lineRule="atLeast"/>
        <w:rPr>
          <w:rFonts w:asciiTheme="minorHAnsi" w:hAnsiTheme="minorHAnsi" w:cstheme="minorHAnsi"/>
          <w:b/>
          <w:bCs/>
          <w:color w:val="404246"/>
          <w:sz w:val="30"/>
          <w:szCs w:val="30"/>
        </w:rPr>
      </w:pPr>
      <w:r w:rsidRPr="008A6B6D">
        <w:rPr>
          <w:rFonts w:asciiTheme="minorHAnsi" w:hAnsiTheme="minorHAnsi" w:cstheme="minorHAnsi"/>
          <w:b/>
          <w:bCs/>
          <w:color w:val="404246"/>
          <w:sz w:val="30"/>
          <w:szCs w:val="30"/>
        </w:rPr>
        <w:t>Next steps and enhancements</w:t>
      </w:r>
    </w:p>
    <w:p w14:paraId="0D7DD78B" w14:textId="5992555C" w:rsidR="00D67057" w:rsidRPr="008A6B6D" w:rsidRDefault="00D67057" w:rsidP="00D67057">
      <w:pPr>
        <w:spacing w:after="160" w:line="23" w:lineRule="atLeast"/>
        <w:rPr>
          <w:rFonts w:asciiTheme="minorHAnsi" w:eastAsia="Calibri" w:hAnsiTheme="minorHAnsi" w:cstheme="minorHAnsi"/>
          <w:sz w:val="22"/>
          <w:szCs w:val="22"/>
        </w:rPr>
      </w:pPr>
      <w:r w:rsidRPr="008A6B6D">
        <w:rPr>
          <w:rFonts w:asciiTheme="minorHAnsi" w:eastAsia="Calibri" w:hAnsiTheme="minorHAnsi" w:cstheme="minorHAnsi"/>
          <w:sz w:val="22"/>
          <w:szCs w:val="22"/>
        </w:rPr>
        <w:t xml:space="preserve">The evaluation provided valuable insights and suggestions </w:t>
      </w:r>
      <w:r w:rsidR="00CC212D">
        <w:rPr>
          <w:rFonts w:asciiTheme="minorHAnsi" w:eastAsia="Calibri" w:hAnsiTheme="minorHAnsi" w:cstheme="minorHAnsi"/>
          <w:sz w:val="22"/>
          <w:szCs w:val="22"/>
        </w:rPr>
        <w:t>regarding</w:t>
      </w:r>
      <w:r w:rsidR="00CC212D" w:rsidRPr="008A6B6D">
        <w:rPr>
          <w:rFonts w:asciiTheme="minorHAnsi" w:eastAsia="Calibri" w:hAnsiTheme="minorHAnsi" w:cstheme="minorHAnsi"/>
          <w:sz w:val="22"/>
          <w:szCs w:val="22"/>
        </w:rPr>
        <w:t xml:space="preserve"> </w:t>
      </w:r>
      <w:r w:rsidRPr="008A6B6D">
        <w:rPr>
          <w:rFonts w:asciiTheme="minorHAnsi" w:eastAsia="Calibri" w:hAnsiTheme="minorHAnsi" w:cstheme="minorHAnsi"/>
          <w:sz w:val="22"/>
          <w:szCs w:val="22"/>
        </w:rPr>
        <w:t>potential program and policy enhancements for the Skills and Training Incentive.</w:t>
      </w:r>
    </w:p>
    <w:p w14:paraId="2FC2A512" w14:textId="5DE19C9C" w:rsidR="00D67057" w:rsidRPr="008A6B6D" w:rsidRDefault="00D67057" w:rsidP="00D67057">
      <w:pPr>
        <w:spacing w:after="160" w:line="23" w:lineRule="atLeast"/>
        <w:rPr>
          <w:rFonts w:asciiTheme="minorHAnsi" w:eastAsia="Calibri" w:hAnsiTheme="minorHAnsi" w:cstheme="minorHAnsi"/>
          <w:sz w:val="22"/>
          <w:szCs w:val="22"/>
        </w:rPr>
      </w:pPr>
      <w:r w:rsidRPr="008A6B6D">
        <w:rPr>
          <w:rFonts w:asciiTheme="minorHAnsi" w:eastAsia="Calibri" w:hAnsiTheme="minorHAnsi" w:cstheme="minorHAnsi"/>
          <w:sz w:val="22"/>
          <w:szCs w:val="22"/>
        </w:rPr>
        <w:t xml:space="preserve">The </w:t>
      </w:r>
      <w:r w:rsidR="00CC212D">
        <w:rPr>
          <w:rFonts w:asciiTheme="minorHAnsi" w:eastAsia="Calibri" w:hAnsiTheme="minorHAnsi" w:cstheme="minorHAnsi"/>
          <w:sz w:val="22"/>
          <w:szCs w:val="22"/>
        </w:rPr>
        <w:t>d</w:t>
      </w:r>
      <w:r w:rsidRPr="008A6B6D">
        <w:rPr>
          <w:rFonts w:asciiTheme="minorHAnsi" w:eastAsia="Calibri" w:hAnsiTheme="minorHAnsi" w:cstheme="minorHAnsi"/>
          <w:sz w:val="22"/>
          <w:szCs w:val="22"/>
        </w:rPr>
        <w:t xml:space="preserve">epartment agrees with the insights and suggestions included in the evaluation report. </w:t>
      </w:r>
    </w:p>
    <w:p w14:paraId="59437882" w14:textId="73E1CDB3" w:rsidR="00D67057" w:rsidRPr="008A6B6D" w:rsidRDefault="00D67057" w:rsidP="00D67057">
      <w:pPr>
        <w:spacing w:after="160" w:line="23" w:lineRule="atLeast"/>
        <w:rPr>
          <w:rFonts w:asciiTheme="minorHAnsi" w:eastAsia="Calibri" w:hAnsiTheme="minorHAnsi" w:cstheme="minorHAnsi"/>
          <w:sz w:val="22"/>
          <w:szCs w:val="22"/>
        </w:rPr>
      </w:pPr>
      <w:r w:rsidRPr="008A6B6D">
        <w:rPr>
          <w:rFonts w:asciiTheme="minorHAnsi" w:eastAsia="Calibri" w:hAnsiTheme="minorHAnsi" w:cstheme="minorHAnsi"/>
          <w:sz w:val="22"/>
          <w:szCs w:val="22"/>
        </w:rPr>
        <w:t>Enhancements to the program, derived from the evaluation report</w:t>
      </w:r>
      <w:r w:rsidR="003A5FCB">
        <w:rPr>
          <w:rFonts w:asciiTheme="minorHAnsi" w:eastAsia="Calibri" w:hAnsiTheme="minorHAnsi" w:cstheme="minorHAnsi"/>
          <w:sz w:val="22"/>
          <w:szCs w:val="22"/>
        </w:rPr>
        <w:t>’</w:t>
      </w:r>
      <w:r w:rsidRPr="008A6B6D">
        <w:rPr>
          <w:rFonts w:asciiTheme="minorHAnsi" w:eastAsia="Calibri" w:hAnsiTheme="minorHAnsi" w:cstheme="minorHAnsi"/>
          <w:sz w:val="22"/>
          <w:szCs w:val="22"/>
        </w:rPr>
        <w:t>s suggestions, were implemented in the expansion and extension of the Incentive, which commenced 1 January 2022.</w:t>
      </w:r>
    </w:p>
    <w:p w14:paraId="0C72EC52" w14:textId="77777777" w:rsidR="00D67057" w:rsidRPr="008A6B6D" w:rsidRDefault="00D67057" w:rsidP="00D67057">
      <w:pPr>
        <w:spacing w:after="160" w:line="23" w:lineRule="atLeast"/>
        <w:rPr>
          <w:rFonts w:asciiTheme="minorHAnsi" w:eastAsia="Calibri" w:hAnsiTheme="minorHAnsi" w:cstheme="minorHAnsi"/>
          <w:sz w:val="22"/>
          <w:szCs w:val="22"/>
        </w:rPr>
      </w:pPr>
      <w:r w:rsidRPr="008A6B6D">
        <w:rPr>
          <w:rFonts w:asciiTheme="minorHAnsi" w:eastAsia="Calibri" w:hAnsiTheme="minorHAnsi" w:cstheme="minorHAnsi"/>
          <w:sz w:val="22"/>
          <w:szCs w:val="22"/>
        </w:rPr>
        <w:t>On 7 December 2021 the Government announced a further extension of the Incentive until 30 June 2024, which included:</w:t>
      </w:r>
    </w:p>
    <w:p w14:paraId="2FE0B824" w14:textId="6A4C1CFF" w:rsidR="00D67057" w:rsidRPr="008A6B6D" w:rsidRDefault="002A0B12" w:rsidP="004A5542">
      <w:pPr>
        <w:pStyle w:val="DEWRbullet0"/>
        <w:spacing w:after="160"/>
      </w:pPr>
      <w:r>
        <w:t>a</w:t>
      </w:r>
      <w:r w:rsidR="00D67057" w:rsidRPr="008A6B6D">
        <w:t xml:space="preserve">n </w:t>
      </w:r>
      <w:r w:rsidR="00D67057" w:rsidRPr="008A6B6D">
        <w:rPr>
          <w:b/>
          <w:bCs/>
        </w:rPr>
        <w:t>extra 16,950 Incentives</w:t>
      </w:r>
      <w:r w:rsidR="00D67057" w:rsidRPr="008A6B6D">
        <w:t xml:space="preserve"> from 1 January 2022 to 30 June 2024</w:t>
      </w:r>
      <w:r>
        <w:t>,</w:t>
      </w:r>
      <w:r w:rsidR="00D67057" w:rsidRPr="008A6B6D">
        <w:t xml:space="preserve"> increasing the total number to </w:t>
      </w:r>
      <w:r w:rsidR="00D67057" w:rsidRPr="008A6B6D">
        <w:rPr>
          <w:b/>
          <w:bCs/>
        </w:rPr>
        <w:t>7,500 Incentives per year</w:t>
      </w:r>
      <w:r w:rsidR="00D67057" w:rsidRPr="008A6B6D">
        <w:t xml:space="preserve"> until 30 June 2024</w:t>
      </w:r>
    </w:p>
    <w:p w14:paraId="5B051950" w14:textId="6A4ADEB8" w:rsidR="00D67057" w:rsidRPr="00A95C93" w:rsidRDefault="002A0B12" w:rsidP="004A5542">
      <w:pPr>
        <w:pStyle w:val="DEWRbullet0"/>
        <w:spacing w:after="160"/>
      </w:pPr>
      <w:r w:rsidRPr="00A95C93">
        <w:t>a</w:t>
      </w:r>
      <w:r w:rsidR="00D67057" w:rsidRPr="00A95C93">
        <w:t xml:space="preserve">n increase in the </w:t>
      </w:r>
      <w:r w:rsidRPr="00A95C93">
        <w:t>g</w:t>
      </w:r>
      <w:r w:rsidR="00D67057" w:rsidRPr="00A95C93">
        <w:t xml:space="preserve">overnment </w:t>
      </w:r>
      <w:r w:rsidRPr="00A95C93">
        <w:t>c</w:t>
      </w:r>
      <w:r w:rsidR="00D67057" w:rsidRPr="00A95C93">
        <w:t>ontribution to up to 75</w:t>
      </w:r>
      <w:r w:rsidRPr="00A95C93">
        <w:t>%</w:t>
      </w:r>
      <w:r w:rsidR="00D67057" w:rsidRPr="00A95C93">
        <w:t xml:space="preserve"> of the course cost for training related to an occupation in national shortage on the National Skills Commission Skills Priority List, published June 2021, up to $2,200 (GST inclusive). </w:t>
      </w:r>
    </w:p>
    <w:p w14:paraId="6DA902E7" w14:textId="17A9BD64" w:rsidR="00D67057" w:rsidRPr="008A6B6D" w:rsidRDefault="00D67057" w:rsidP="00D67057">
      <w:pPr>
        <w:spacing w:after="160" w:line="23" w:lineRule="atLeast"/>
        <w:rPr>
          <w:rFonts w:asciiTheme="minorHAnsi" w:eastAsia="Calibri" w:hAnsiTheme="minorHAnsi" w:cstheme="minorHAnsi"/>
          <w:sz w:val="22"/>
          <w:szCs w:val="22"/>
        </w:rPr>
      </w:pPr>
      <w:r w:rsidRPr="008A6B6D">
        <w:rPr>
          <w:rFonts w:asciiTheme="minorHAnsi" w:eastAsia="Calibri" w:hAnsiTheme="minorHAnsi" w:cstheme="minorHAnsi"/>
          <w:sz w:val="22"/>
          <w:szCs w:val="22"/>
        </w:rPr>
        <w:t>To deliver this further extension, the Department conducted a tender exercise, and a new, national contract was awarded commencing on 1 October 2022 for the service provision of the Skills Checkpoint for Older Workers Program and</w:t>
      </w:r>
      <w:r w:rsidR="002A0B12">
        <w:rPr>
          <w:rFonts w:asciiTheme="minorHAnsi" w:eastAsia="Calibri" w:hAnsiTheme="minorHAnsi" w:cstheme="minorHAnsi"/>
          <w:sz w:val="22"/>
          <w:szCs w:val="22"/>
        </w:rPr>
        <w:t xml:space="preserve"> the</w:t>
      </w:r>
      <w:r w:rsidRPr="008A6B6D">
        <w:rPr>
          <w:rFonts w:asciiTheme="minorHAnsi" w:eastAsia="Calibri" w:hAnsiTheme="minorHAnsi" w:cstheme="minorHAnsi"/>
          <w:sz w:val="22"/>
          <w:szCs w:val="22"/>
        </w:rPr>
        <w:t xml:space="preserve"> Skills and Training Incentive. This new contract included further enhancements to the program.</w:t>
      </w:r>
    </w:p>
    <w:p w14:paraId="07E146E4" w14:textId="77777777" w:rsidR="00D67057" w:rsidRPr="008A6B6D" w:rsidRDefault="00D67057" w:rsidP="004A5542">
      <w:pPr>
        <w:spacing w:after="160" w:line="23" w:lineRule="atLeast"/>
        <w:rPr>
          <w:rFonts w:asciiTheme="minorHAnsi" w:eastAsia="Calibri" w:hAnsiTheme="minorHAnsi" w:cstheme="minorHAnsi"/>
          <w:sz w:val="22"/>
          <w:szCs w:val="22"/>
        </w:rPr>
      </w:pPr>
      <w:r w:rsidRPr="008A6B6D">
        <w:rPr>
          <w:rFonts w:asciiTheme="minorHAnsi" w:eastAsia="Calibri" w:hAnsiTheme="minorHAnsi" w:cstheme="minorHAnsi"/>
          <w:sz w:val="22"/>
          <w:szCs w:val="22"/>
        </w:rPr>
        <w:t>Enhancements included:</w:t>
      </w:r>
    </w:p>
    <w:p w14:paraId="68694CC0" w14:textId="77777777" w:rsidR="00D67057" w:rsidRPr="004A5542" w:rsidRDefault="00D67057" w:rsidP="004A5542">
      <w:pPr>
        <w:pStyle w:val="DEWRbullet0"/>
        <w:spacing w:after="0"/>
        <w:rPr>
          <w:b/>
          <w:bCs/>
        </w:rPr>
      </w:pPr>
      <w:r w:rsidRPr="004A5542">
        <w:rPr>
          <w:b/>
          <w:bCs/>
        </w:rPr>
        <w:t>Providing ongoing support to older Australians</w:t>
      </w:r>
    </w:p>
    <w:p w14:paraId="2AB25D3C" w14:textId="334205FB" w:rsidR="00D67057" w:rsidRPr="008A6B6D" w:rsidRDefault="00D67057" w:rsidP="004A5542">
      <w:pPr>
        <w:spacing w:after="160" w:line="23" w:lineRule="atLeast"/>
        <w:ind w:left="357"/>
        <w:rPr>
          <w:rFonts w:asciiTheme="minorHAnsi" w:eastAsia="Calibri" w:hAnsiTheme="minorHAnsi" w:cstheme="minorHAnsi"/>
          <w:sz w:val="22"/>
          <w:szCs w:val="22"/>
        </w:rPr>
      </w:pPr>
      <w:r w:rsidRPr="008A6B6D">
        <w:rPr>
          <w:rFonts w:asciiTheme="minorHAnsi" w:eastAsia="Calibri" w:hAnsiTheme="minorHAnsi" w:cstheme="minorHAnsi"/>
          <w:sz w:val="22"/>
          <w:szCs w:val="22"/>
        </w:rPr>
        <w:t xml:space="preserve">The Incentive was extended to 30 June 2024 to provide support to up to an extra 16,950 </w:t>
      </w:r>
      <w:r w:rsidR="009A183D">
        <w:rPr>
          <w:rFonts w:asciiTheme="minorHAnsi" w:eastAsia="Calibri" w:hAnsiTheme="minorHAnsi" w:cstheme="minorHAnsi"/>
          <w:sz w:val="22"/>
          <w:szCs w:val="22"/>
        </w:rPr>
        <w:t>p</w:t>
      </w:r>
      <w:r w:rsidRPr="008A6B6D">
        <w:rPr>
          <w:rFonts w:asciiTheme="minorHAnsi" w:eastAsia="Calibri" w:hAnsiTheme="minorHAnsi" w:cstheme="minorHAnsi"/>
          <w:sz w:val="22"/>
          <w:szCs w:val="22"/>
        </w:rPr>
        <w:t>articipants with their training needs to remain in the workforce longer. The Skills Checkpoint will also continue, as the gateway to the Incentive, with a doubling of places to up to 10,000 available per year.</w:t>
      </w:r>
    </w:p>
    <w:p w14:paraId="17AF8776" w14:textId="77777777" w:rsidR="00D67057" w:rsidRPr="004A5542" w:rsidRDefault="00D67057" w:rsidP="004A5542">
      <w:pPr>
        <w:pStyle w:val="DEWRbullet0"/>
        <w:spacing w:after="0"/>
        <w:rPr>
          <w:b/>
          <w:bCs/>
        </w:rPr>
      </w:pPr>
      <w:r w:rsidRPr="004A5542">
        <w:rPr>
          <w:b/>
          <w:bCs/>
        </w:rPr>
        <w:t>Greater targeting of the Incentive towards skills shortages and industries and individuals most in need</w:t>
      </w:r>
    </w:p>
    <w:p w14:paraId="43EC8A57" w14:textId="3203FACF" w:rsidR="00D67057" w:rsidRPr="004A5542" w:rsidRDefault="00D67057" w:rsidP="004A5542">
      <w:pPr>
        <w:spacing w:after="160" w:line="23" w:lineRule="atLeast"/>
        <w:ind w:left="357"/>
        <w:rPr>
          <w:rFonts w:asciiTheme="minorHAnsi" w:eastAsia="Calibri" w:hAnsiTheme="minorHAnsi" w:cstheme="minorHAnsi"/>
          <w:sz w:val="22"/>
          <w:szCs w:val="22"/>
        </w:rPr>
      </w:pPr>
      <w:r w:rsidRPr="004A5542">
        <w:rPr>
          <w:rFonts w:asciiTheme="minorHAnsi" w:eastAsia="Calibri" w:hAnsiTheme="minorHAnsi" w:cstheme="minorHAnsi"/>
          <w:sz w:val="22"/>
          <w:szCs w:val="22"/>
        </w:rPr>
        <w:t xml:space="preserve">From 1 January 2022 the Incentive expanded to increase the </w:t>
      </w:r>
      <w:r w:rsidR="009A183D" w:rsidRPr="004A5542">
        <w:rPr>
          <w:rFonts w:asciiTheme="minorHAnsi" w:eastAsia="Calibri" w:hAnsiTheme="minorHAnsi" w:cstheme="minorHAnsi"/>
          <w:sz w:val="22"/>
          <w:szCs w:val="22"/>
        </w:rPr>
        <w:t>g</w:t>
      </w:r>
      <w:r w:rsidRPr="004A5542">
        <w:rPr>
          <w:rFonts w:asciiTheme="minorHAnsi" w:eastAsia="Calibri" w:hAnsiTheme="minorHAnsi" w:cstheme="minorHAnsi"/>
          <w:sz w:val="22"/>
          <w:szCs w:val="22"/>
        </w:rPr>
        <w:t>overnment contribution to course costs to up to 75% up to $2,200 (GST inclusive), for training related to occupations in national shortage on the National Skills Commission Skills Priority List.</w:t>
      </w:r>
    </w:p>
    <w:p w14:paraId="64840897" w14:textId="36A18BA0" w:rsidR="00D67057" w:rsidRPr="008A6B6D" w:rsidRDefault="00D67057" w:rsidP="004A5542">
      <w:pPr>
        <w:spacing w:after="160" w:line="23" w:lineRule="atLeast"/>
        <w:ind w:left="357"/>
        <w:rPr>
          <w:rFonts w:asciiTheme="minorHAnsi" w:eastAsia="Calibri" w:hAnsiTheme="minorHAnsi" w:cstheme="minorHAnsi"/>
          <w:sz w:val="22"/>
          <w:szCs w:val="22"/>
        </w:rPr>
      </w:pPr>
      <w:r w:rsidRPr="008A6B6D">
        <w:rPr>
          <w:rFonts w:asciiTheme="minorHAnsi" w:eastAsia="Calibri" w:hAnsiTheme="minorHAnsi" w:cstheme="minorHAnsi"/>
          <w:sz w:val="22"/>
          <w:szCs w:val="22"/>
        </w:rPr>
        <w:t xml:space="preserve">From 1 October 2022 the Incentive was further expanded to include course costs up to 75% up to $2,200 (GST inclusive), for training related to occupations with strong future demand, as identified on the National Skills Commission Skills Priority List. </w:t>
      </w:r>
    </w:p>
    <w:p w14:paraId="384A72A8" w14:textId="46B236EE" w:rsidR="00D67057" w:rsidRPr="008A6B6D" w:rsidRDefault="00D67057" w:rsidP="004A5542">
      <w:pPr>
        <w:spacing w:after="160" w:line="23" w:lineRule="atLeast"/>
        <w:ind w:left="357"/>
        <w:rPr>
          <w:rFonts w:asciiTheme="minorHAnsi" w:eastAsia="Calibri" w:hAnsiTheme="minorHAnsi" w:cstheme="minorHAnsi"/>
          <w:sz w:val="22"/>
          <w:szCs w:val="22"/>
        </w:rPr>
      </w:pPr>
      <w:r w:rsidRPr="008A6B6D">
        <w:rPr>
          <w:rFonts w:asciiTheme="minorHAnsi" w:eastAsia="Calibri" w:hAnsiTheme="minorHAnsi" w:cstheme="minorHAnsi"/>
          <w:sz w:val="22"/>
          <w:szCs w:val="22"/>
        </w:rPr>
        <w:t xml:space="preserve">The department continues to work closely with the Incentive </w:t>
      </w:r>
      <w:r w:rsidR="00DC491D">
        <w:rPr>
          <w:rFonts w:asciiTheme="minorHAnsi" w:eastAsia="Calibri" w:hAnsiTheme="minorHAnsi" w:cstheme="minorHAnsi"/>
          <w:sz w:val="22"/>
          <w:szCs w:val="22"/>
        </w:rPr>
        <w:t>p</w:t>
      </w:r>
      <w:r w:rsidRPr="008A6B6D">
        <w:rPr>
          <w:rFonts w:asciiTheme="minorHAnsi" w:eastAsia="Calibri" w:hAnsiTheme="minorHAnsi" w:cstheme="minorHAnsi"/>
          <w:sz w:val="22"/>
          <w:szCs w:val="22"/>
        </w:rPr>
        <w:t>rovider to expand their communication plans to include targeted advertising of the Incentive to industries in need and reduce misinformation.</w:t>
      </w:r>
      <w:r w:rsidR="003A5FCB">
        <w:rPr>
          <w:rFonts w:asciiTheme="minorHAnsi" w:eastAsia="Calibri" w:hAnsiTheme="minorHAnsi" w:cstheme="minorHAnsi"/>
          <w:sz w:val="22"/>
          <w:szCs w:val="22"/>
        </w:rPr>
        <w:t xml:space="preserve"> </w:t>
      </w:r>
      <w:r w:rsidRPr="008A6B6D">
        <w:rPr>
          <w:rFonts w:asciiTheme="minorHAnsi" w:eastAsia="Calibri" w:hAnsiTheme="minorHAnsi" w:cstheme="minorHAnsi"/>
          <w:sz w:val="22"/>
          <w:szCs w:val="22"/>
        </w:rPr>
        <w:t xml:space="preserve">Further, a comprehensive communication and stakeholder engagement marketing plan was developed by the </w:t>
      </w:r>
      <w:r w:rsidR="00DC491D">
        <w:rPr>
          <w:rFonts w:asciiTheme="minorHAnsi" w:eastAsia="Calibri" w:hAnsiTheme="minorHAnsi" w:cstheme="minorHAnsi"/>
          <w:sz w:val="22"/>
          <w:szCs w:val="22"/>
        </w:rPr>
        <w:t>p</w:t>
      </w:r>
      <w:r w:rsidRPr="008A6B6D">
        <w:rPr>
          <w:rFonts w:asciiTheme="minorHAnsi" w:eastAsia="Calibri" w:hAnsiTheme="minorHAnsi" w:cstheme="minorHAnsi"/>
          <w:sz w:val="22"/>
          <w:szCs w:val="22"/>
        </w:rPr>
        <w:t xml:space="preserve">rovider for implementation from 1 October 2022. </w:t>
      </w:r>
    </w:p>
    <w:p w14:paraId="1B1D5CCB" w14:textId="3DF227C5" w:rsidR="00D67057" w:rsidRPr="004A5542" w:rsidRDefault="00D67057" w:rsidP="004A5542">
      <w:pPr>
        <w:pStyle w:val="DEWRbullet0"/>
        <w:spacing w:after="0"/>
        <w:rPr>
          <w:b/>
          <w:bCs/>
        </w:rPr>
      </w:pPr>
      <w:r w:rsidRPr="004A5542">
        <w:rPr>
          <w:b/>
          <w:bCs/>
        </w:rPr>
        <w:t xml:space="preserve">Improving access for </w:t>
      </w:r>
      <w:r w:rsidR="00DC491D" w:rsidRPr="004A5542">
        <w:rPr>
          <w:b/>
          <w:bCs/>
        </w:rPr>
        <w:t>p</w:t>
      </w:r>
      <w:r w:rsidRPr="004A5542">
        <w:rPr>
          <w:b/>
          <w:bCs/>
        </w:rPr>
        <w:t>articipants experiencing financial hardship through alternative pathways</w:t>
      </w:r>
    </w:p>
    <w:p w14:paraId="507D8F58" w14:textId="08EDEDE9" w:rsidR="00D67057" w:rsidRPr="008A6B6D" w:rsidRDefault="00D67057" w:rsidP="004A5542">
      <w:pPr>
        <w:spacing w:after="160" w:line="23" w:lineRule="atLeast"/>
        <w:ind w:left="357"/>
        <w:rPr>
          <w:rFonts w:asciiTheme="minorHAnsi" w:eastAsia="Calibri" w:hAnsiTheme="minorHAnsi" w:cstheme="minorHAnsi"/>
          <w:sz w:val="22"/>
          <w:szCs w:val="22"/>
        </w:rPr>
      </w:pPr>
      <w:r w:rsidRPr="008A6B6D">
        <w:rPr>
          <w:rFonts w:asciiTheme="minorHAnsi" w:eastAsia="Calibri" w:hAnsiTheme="minorHAnsi" w:cstheme="minorHAnsi"/>
          <w:sz w:val="22"/>
          <w:szCs w:val="22"/>
        </w:rPr>
        <w:t xml:space="preserve">Eligibility for the Skills Checkpoint for Older Workers Program has been broadened to include persons aged 40 years and over, and to allow </w:t>
      </w:r>
      <w:r w:rsidR="00DC491D">
        <w:rPr>
          <w:rFonts w:asciiTheme="minorHAnsi" w:eastAsia="Calibri" w:hAnsiTheme="minorHAnsi" w:cstheme="minorHAnsi"/>
          <w:sz w:val="22"/>
          <w:szCs w:val="22"/>
        </w:rPr>
        <w:t>p</w:t>
      </w:r>
      <w:r w:rsidRPr="008A6B6D">
        <w:rPr>
          <w:rFonts w:asciiTheme="minorHAnsi" w:eastAsia="Calibri" w:hAnsiTheme="minorHAnsi" w:cstheme="minorHAnsi"/>
          <w:sz w:val="22"/>
          <w:szCs w:val="22"/>
        </w:rPr>
        <w:t>articipants to be unemployed for up to 12</w:t>
      </w:r>
      <w:r w:rsidR="00DC491D">
        <w:rPr>
          <w:rFonts w:asciiTheme="minorHAnsi" w:eastAsia="Calibri" w:hAnsiTheme="minorHAnsi" w:cstheme="minorHAnsi"/>
          <w:sz w:val="22"/>
          <w:szCs w:val="22"/>
        </w:rPr>
        <w:t> </w:t>
      </w:r>
      <w:r w:rsidRPr="008A6B6D">
        <w:rPr>
          <w:rFonts w:asciiTheme="minorHAnsi" w:eastAsia="Calibri" w:hAnsiTheme="minorHAnsi" w:cstheme="minorHAnsi"/>
          <w:sz w:val="22"/>
          <w:szCs w:val="22"/>
        </w:rPr>
        <w:t xml:space="preserve">consecutive months (previously up to </w:t>
      </w:r>
      <w:r w:rsidR="00B16B60">
        <w:rPr>
          <w:rFonts w:asciiTheme="minorHAnsi" w:eastAsia="Calibri" w:hAnsiTheme="minorHAnsi" w:cstheme="minorHAnsi"/>
          <w:sz w:val="22"/>
          <w:szCs w:val="22"/>
        </w:rPr>
        <w:t>9</w:t>
      </w:r>
      <w:r w:rsidRPr="008A6B6D">
        <w:rPr>
          <w:rFonts w:asciiTheme="minorHAnsi" w:eastAsia="Calibri" w:hAnsiTheme="minorHAnsi" w:cstheme="minorHAnsi"/>
          <w:sz w:val="22"/>
          <w:szCs w:val="22"/>
        </w:rPr>
        <w:t xml:space="preserve"> months). </w:t>
      </w:r>
    </w:p>
    <w:p w14:paraId="7BF0F443" w14:textId="0A5B101D" w:rsidR="00D67057" w:rsidRPr="008A6B6D" w:rsidRDefault="00D67057" w:rsidP="004A5542">
      <w:pPr>
        <w:spacing w:after="160" w:line="23" w:lineRule="atLeast"/>
        <w:ind w:left="357"/>
        <w:rPr>
          <w:rFonts w:asciiTheme="minorHAnsi" w:eastAsia="Calibri" w:hAnsiTheme="minorHAnsi" w:cstheme="minorHAnsi"/>
          <w:sz w:val="22"/>
          <w:szCs w:val="22"/>
        </w:rPr>
      </w:pPr>
      <w:r w:rsidRPr="008A6B6D">
        <w:rPr>
          <w:rFonts w:asciiTheme="minorHAnsi" w:eastAsia="Calibri" w:hAnsiTheme="minorHAnsi" w:cstheme="minorHAnsi"/>
          <w:sz w:val="22"/>
          <w:szCs w:val="22"/>
        </w:rPr>
        <w:t xml:space="preserve">The </w:t>
      </w:r>
      <w:r w:rsidR="00DC491D">
        <w:rPr>
          <w:rFonts w:asciiTheme="minorHAnsi" w:eastAsia="Calibri" w:hAnsiTheme="minorHAnsi" w:cstheme="minorHAnsi"/>
          <w:sz w:val="22"/>
          <w:szCs w:val="22"/>
        </w:rPr>
        <w:t>g</w:t>
      </w:r>
      <w:r w:rsidRPr="008A6B6D">
        <w:rPr>
          <w:rFonts w:asciiTheme="minorHAnsi" w:eastAsia="Calibri" w:hAnsiTheme="minorHAnsi" w:cstheme="minorHAnsi"/>
          <w:sz w:val="22"/>
          <w:szCs w:val="22"/>
        </w:rPr>
        <w:t xml:space="preserve">overnment </w:t>
      </w:r>
      <w:r w:rsidR="00DC491D">
        <w:rPr>
          <w:rFonts w:asciiTheme="minorHAnsi" w:eastAsia="Calibri" w:hAnsiTheme="minorHAnsi" w:cstheme="minorHAnsi"/>
          <w:sz w:val="22"/>
          <w:szCs w:val="22"/>
        </w:rPr>
        <w:t>c</w:t>
      </w:r>
      <w:r w:rsidRPr="008A6B6D">
        <w:rPr>
          <w:rFonts w:asciiTheme="minorHAnsi" w:eastAsia="Calibri" w:hAnsiTheme="minorHAnsi" w:cstheme="minorHAnsi"/>
          <w:sz w:val="22"/>
          <w:szCs w:val="22"/>
        </w:rPr>
        <w:t>ontribution was also increased from up to 50% to up to 75%, up to $2,200 (GST Inclusive) for training related to occupations in national shortage, or occupation</w:t>
      </w:r>
      <w:r w:rsidR="00DC491D">
        <w:rPr>
          <w:rFonts w:asciiTheme="minorHAnsi" w:eastAsia="Calibri" w:hAnsiTheme="minorHAnsi" w:cstheme="minorHAnsi"/>
          <w:sz w:val="22"/>
          <w:szCs w:val="22"/>
        </w:rPr>
        <w:t>s</w:t>
      </w:r>
      <w:r w:rsidRPr="008A6B6D">
        <w:rPr>
          <w:rFonts w:asciiTheme="minorHAnsi" w:eastAsia="Calibri" w:hAnsiTheme="minorHAnsi" w:cstheme="minorHAnsi"/>
          <w:sz w:val="22"/>
          <w:szCs w:val="22"/>
        </w:rPr>
        <w:t xml:space="preserve"> with strong future demand as identified on the National Skills Commission Skills Priority List.</w:t>
      </w:r>
    </w:p>
    <w:p w14:paraId="65D7B19D" w14:textId="77777777" w:rsidR="00D67057" w:rsidRPr="008A6B6D" w:rsidRDefault="00D67057" w:rsidP="004A5542">
      <w:pPr>
        <w:pStyle w:val="DEWRboldbullet"/>
        <w:spacing w:after="0"/>
      </w:pPr>
      <w:r w:rsidRPr="008A6B6D">
        <w:t>Additional allocations to increase the number of Incentives available</w:t>
      </w:r>
    </w:p>
    <w:p w14:paraId="1EC5B6DE" w14:textId="6285D617" w:rsidR="00D67057" w:rsidRPr="008A6B6D" w:rsidRDefault="00D67057" w:rsidP="004A5542">
      <w:pPr>
        <w:spacing w:after="160" w:line="23" w:lineRule="atLeast"/>
        <w:ind w:left="357"/>
        <w:rPr>
          <w:rFonts w:asciiTheme="minorHAnsi" w:eastAsia="Calibri" w:hAnsiTheme="minorHAnsi" w:cstheme="minorHAnsi"/>
          <w:sz w:val="22"/>
          <w:szCs w:val="22"/>
        </w:rPr>
      </w:pPr>
      <w:r w:rsidRPr="008A6B6D">
        <w:rPr>
          <w:rFonts w:asciiTheme="minorHAnsi" w:eastAsia="Calibri" w:hAnsiTheme="minorHAnsi" w:cstheme="minorHAnsi"/>
          <w:sz w:val="22"/>
          <w:szCs w:val="22"/>
        </w:rPr>
        <w:t xml:space="preserve">From 1 January 2022 the number of Incentives available to eligible </w:t>
      </w:r>
      <w:r w:rsidR="00DC491D">
        <w:rPr>
          <w:rFonts w:asciiTheme="minorHAnsi" w:eastAsia="Calibri" w:hAnsiTheme="minorHAnsi" w:cstheme="minorHAnsi"/>
          <w:sz w:val="22"/>
          <w:szCs w:val="22"/>
        </w:rPr>
        <w:t>p</w:t>
      </w:r>
      <w:r w:rsidRPr="008A6B6D">
        <w:rPr>
          <w:rFonts w:asciiTheme="minorHAnsi" w:eastAsia="Calibri" w:hAnsiTheme="minorHAnsi" w:cstheme="minorHAnsi"/>
          <w:sz w:val="22"/>
          <w:szCs w:val="22"/>
        </w:rPr>
        <w:t xml:space="preserve">articipants increased from 3,600 to 7,500 per year to 30 June 2024. </w:t>
      </w:r>
    </w:p>
    <w:p w14:paraId="22052C88" w14:textId="43731AFB" w:rsidR="00D67057" w:rsidRPr="004A5542" w:rsidRDefault="00D67057" w:rsidP="004A5542">
      <w:pPr>
        <w:pStyle w:val="DEWRbullet0"/>
        <w:spacing w:after="0"/>
        <w:rPr>
          <w:b/>
          <w:bCs/>
        </w:rPr>
      </w:pPr>
      <w:r w:rsidRPr="004A5542">
        <w:rPr>
          <w:b/>
          <w:bCs/>
        </w:rPr>
        <w:t>Streamlining administrative processes to reduce barriers to uptake</w:t>
      </w:r>
    </w:p>
    <w:p w14:paraId="3B8A14A1" w14:textId="31DED4DE" w:rsidR="00D67057" w:rsidRPr="008A6B6D" w:rsidRDefault="00D67057" w:rsidP="004A5542">
      <w:pPr>
        <w:spacing w:after="160" w:line="23" w:lineRule="atLeast"/>
        <w:ind w:left="357"/>
        <w:rPr>
          <w:rFonts w:asciiTheme="minorHAnsi" w:eastAsia="Calibri" w:hAnsiTheme="minorHAnsi" w:cstheme="minorHAnsi"/>
          <w:sz w:val="22"/>
          <w:szCs w:val="22"/>
        </w:rPr>
      </w:pPr>
      <w:r w:rsidRPr="008A6B6D">
        <w:rPr>
          <w:rFonts w:asciiTheme="minorHAnsi" w:eastAsia="Calibri" w:hAnsiTheme="minorHAnsi" w:cstheme="minorHAnsi"/>
          <w:sz w:val="22"/>
          <w:szCs w:val="22"/>
        </w:rPr>
        <w:t>Work has been completed in this area including improved program and privacy guidelines and training material</w:t>
      </w:r>
      <w:r w:rsidR="00F10704">
        <w:rPr>
          <w:rFonts w:asciiTheme="minorHAnsi" w:eastAsia="Calibri" w:hAnsiTheme="minorHAnsi" w:cstheme="minorHAnsi"/>
          <w:sz w:val="22"/>
          <w:szCs w:val="22"/>
        </w:rPr>
        <w:t>,</w:t>
      </w:r>
      <w:r w:rsidRPr="008A6B6D">
        <w:rPr>
          <w:rFonts w:asciiTheme="minorHAnsi" w:eastAsia="Calibri" w:hAnsiTheme="minorHAnsi" w:cstheme="minorHAnsi"/>
          <w:sz w:val="22"/>
          <w:szCs w:val="22"/>
        </w:rPr>
        <w:t xml:space="preserve"> and improvements to the non-RTO training approvals administrative processes. </w:t>
      </w:r>
    </w:p>
    <w:p w14:paraId="3B46394F" w14:textId="4C991FA4" w:rsidR="00D67057" w:rsidRPr="008A6B6D" w:rsidRDefault="00D67057" w:rsidP="004A5542">
      <w:pPr>
        <w:spacing w:after="160" w:line="23" w:lineRule="atLeast"/>
        <w:ind w:left="357"/>
        <w:rPr>
          <w:rFonts w:asciiTheme="minorHAnsi" w:eastAsia="Calibri" w:hAnsiTheme="minorHAnsi" w:cstheme="minorHAnsi"/>
          <w:sz w:val="22"/>
          <w:szCs w:val="22"/>
        </w:rPr>
      </w:pPr>
      <w:r w:rsidRPr="008A6B6D">
        <w:rPr>
          <w:rFonts w:asciiTheme="minorHAnsi" w:eastAsia="Calibri" w:hAnsiTheme="minorHAnsi" w:cstheme="minorHAnsi"/>
          <w:sz w:val="22"/>
          <w:szCs w:val="22"/>
        </w:rPr>
        <w:t xml:space="preserve">Participants and </w:t>
      </w:r>
      <w:r w:rsidR="00F10704">
        <w:rPr>
          <w:rFonts w:asciiTheme="minorHAnsi" w:eastAsia="Calibri" w:hAnsiTheme="minorHAnsi" w:cstheme="minorHAnsi"/>
          <w:sz w:val="22"/>
          <w:szCs w:val="22"/>
        </w:rPr>
        <w:t>p</w:t>
      </w:r>
      <w:r w:rsidRPr="008A6B6D">
        <w:rPr>
          <w:rFonts w:asciiTheme="minorHAnsi" w:eastAsia="Calibri" w:hAnsiTheme="minorHAnsi" w:cstheme="minorHAnsi"/>
          <w:sz w:val="22"/>
          <w:szCs w:val="22"/>
        </w:rPr>
        <w:t xml:space="preserve">roviders </w:t>
      </w:r>
      <w:proofErr w:type="gramStart"/>
      <w:r w:rsidRPr="008A6B6D">
        <w:rPr>
          <w:rFonts w:asciiTheme="minorHAnsi" w:eastAsia="Calibri" w:hAnsiTheme="minorHAnsi" w:cstheme="minorHAnsi"/>
          <w:sz w:val="22"/>
          <w:szCs w:val="22"/>
        </w:rPr>
        <w:t>are able to</w:t>
      </w:r>
      <w:proofErr w:type="gramEnd"/>
      <w:r w:rsidRPr="008A6B6D">
        <w:rPr>
          <w:rFonts w:asciiTheme="minorHAnsi" w:eastAsia="Calibri" w:hAnsiTheme="minorHAnsi" w:cstheme="minorHAnsi"/>
          <w:sz w:val="22"/>
          <w:szCs w:val="22"/>
        </w:rPr>
        <w:t xml:space="preserve"> execute documents electronically for the program.</w:t>
      </w:r>
    </w:p>
    <w:p w14:paraId="101156DB" w14:textId="295FAC00" w:rsidR="00D67057" w:rsidRPr="008A6B6D" w:rsidRDefault="00D67057" w:rsidP="004A5542">
      <w:pPr>
        <w:spacing w:after="160" w:line="23" w:lineRule="atLeast"/>
        <w:ind w:left="357"/>
        <w:rPr>
          <w:rFonts w:asciiTheme="minorHAnsi" w:eastAsia="Calibri" w:hAnsiTheme="minorHAnsi" w:cstheme="minorHAnsi"/>
          <w:sz w:val="22"/>
          <w:szCs w:val="22"/>
        </w:rPr>
      </w:pPr>
      <w:r w:rsidRPr="008A6B6D">
        <w:rPr>
          <w:rFonts w:asciiTheme="minorHAnsi" w:eastAsia="Calibri" w:hAnsiTheme="minorHAnsi" w:cstheme="minorHAnsi"/>
          <w:sz w:val="22"/>
          <w:szCs w:val="22"/>
        </w:rPr>
        <w:t xml:space="preserve">Improvements to the </w:t>
      </w:r>
      <w:r w:rsidR="00F10704">
        <w:rPr>
          <w:rFonts w:asciiTheme="minorHAnsi" w:eastAsia="Calibri" w:hAnsiTheme="minorHAnsi" w:cstheme="minorHAnsi"/>
          <w:sz w:val="22"/>
          <w:szCs w:val="22"/>
        </w:rPr>
        <w:t>d</w:t>
      </w:r>
      <w:r w:rsidRPr="008A6B6D">
        <w:rPr>
          <w:rFonts w:asciiTheme="minorHAnsi" w:eastAsia="Calibri" w:hAnsiTheme="minorHAnsi" w:cstheme="minorHAnsi"/>
          <w:sz w:val="22"/>
          <w:szCs w:val="22"/>
        </w:rPr>
        <w:t>epartment</w:t>
      </w:r>
      <w:r w:rsidR="003A5FCB">
        <w:rPr>
          <w:rFonts w:asciiTheme="minorHAnsi" w:eastAsia="Calibri" w:hAnsiTheme="minorHAnsi" w:cstheme="minorHAnsi"/>
          <w:sz w:val="22"/>
          <w:szCs w:val="22"/>
        </w:rPr>
        <w:t>’</w:t>
      </w:r>
      <w:r w:rsidRPr="008A6B6D">
        <w:rPr>
          <w:rFonts w:asciiTheme="minorHAnsi" w:eastAsia="Calibri" w:hAnsiTheme="minorHAnsi" w:cstheme="minorHAnsi"/>
          <w:sz w:val="22"/>
          <w:szCs w:val="22"/>
        </w:rPr>
        <w:t>s IT system were implemented from 1 October 2022 in line with the new contract for the service provision of the Skills Checkpoint for Older Workers Program and Skills and Training Incentive.</w:t>
      </w:r>
    </w:p>
    <w:p w14:paraId="043DCA28" w14:textId="43CFA856" w:rsidR="00D67057" w:rsidRPr="00EE0DC3" w:rsidRDefault="00D67057" w:rsidP="004A5542">
      <w:pPr>
        <w:spacing w:after="160" w:line="23" w:lineRule="atLeast"/>
        <w:ind w:left="357"/>
        <w:rPr>
          <w:rFonts w:asciiTheme="minorHAnsi" w:eastAsia="Calibri" w:hAnsiTheme="minorHAnsi" w:cstheme="minorHAnsi"/>
          <w:sz w:val="22"/>
          <w:szCs w:val="22"/>
        </w:rPr>
      </w:pPr>
      <w:r w:rsidRPr="008A6B6D">
        <w:rPr>
          <w:rFonts w:asciiTheme="minorHAnsi" w:eastAsia="Calibri" w:hAnsiTheme="minorHAnsi" w:cstheme="minorHAnsi"/>
          <w:sz w:val="22"/>
          <w:szCs w:val="22"/>
        </w:rPr>
        <w:t xml:space="preserve">Another improvement to the delivery of the program is to continue to allow the </w:t>
      </w:r>
      <w:r w:rsidR="00F10704">
        <w:rPr>
          <w:rFonts w:asciiTheme="minorHAnsi" w:eastAsia="Calibri" w:hAnsiTheme="minorHAnsi" w:cstheme="minorHAnsi"/>
          <w:sz w:val="22"/>
          <w:szCs w:val="22"/>
        </w:rPr>
        <w:t>p</w:t>
      </w:r>
      <w:r w:rsidRPr="008A6B6D">
        <w:rPr>
          <w:rFonts w:asciiTheme="minorHAnsi" w:eastAsia="Calibri" w:hAnsiTheme="minorHAnsi" w:cstheme="minorHAnsi"/>
          <w:sz w:val="22"/>
          <w:szCs w:val="22"/>
        </w:rPr>
        <w:t xml:space="preserve">rovider to service </w:t>
      </w:r>
      <w:r w:rsidR="00F10704">
        <w:rPr>
          <w:rFonts w:asciiTheme="minorHAnsi" w:eastAsia="Calibri" w:hAnsiTheme="minorHAnsi" w:cstheme="minorHAnsi"/>
          <w:sz w:val="22"/>
          <w:szCs w:val="22"/>
        </w:rPr>
        <w:t>p</w:t>
      </w:r>
      <w:r w:rsidRPr="008A6B6D">
        <w:rPr>
          <w:rFonts w:asciiTheme="minorHAnsi" w:eastAsia="Calibri" w:hAnsiTheme="minorHAnsi" w:cstheme="minorHAnsi"/>
          <w:sz w:val="22"/>
          <w:szCs w:val="22"/>
        </w:rPr>
        <w:t>articipants either virtually or face to face.</w:t>
      </w:r>
      <w:r w:rsidRPr="00EE0DC3">
        <w:rPr>
          <w:rFonts w:asciiTheme="minorHAnsi" w:eastAsia="Calibri" w:hAnsiTheme="minorHAnsi" w:cstheme="minorHAnsi"/>
          <w:sz w:val="22"/>
          <w:szCs w:val="22"/>
        </w:rPr>
        <w:br w:type="page"/>
      </w:r>
    </w:p>
    <w:p w14:paraId="518115A8" w14:textId="77777777" w:rsidR="00D67057" w:rsidRDefault="00D67057" w:rsidP="00D67057">
      <w:pPr>
        <w:spacing w:after="200" w:line="23" w:lineRule="atLeast"/>
        <w:rPr>
          <w:rFonts w:asciiTheme="minorHAnsi" w:eastAsia="Calibri" w:hAnsiTheme="minorHAnsi" w:cstheme="minorHAnsi"/>
          <w:sz w:val="22"/>
          <w:szCs w:val="22"/>
        </w:rPr>
        <w:sectPr w:rsidR="00D67057" w:rsidSect="00605CCD">
          <w:headerReference w:type="default" r:id="rId28"/>
          <w:footerReference w:type="default" r:id="rId29"/>
          <w:headerReference w:type="first" r:id="rId30"/>
          <w:footerReference w:type="first" r:id="rId31"/>
          <w:pgSz w:w="11907" w:h="16840" w:code="9"/>
          <w:pgMar w:top="1361" w:right="1276" w:bottom="851" w:left="1361" w:header="720" w:footer="488" w:gutter="0"/>
          <w:pgNumType w:fmt="lowerRoman"/>
          <w:cols w:space="720"/>
          <w:titlePg/>
          <w:docGrid w:linePitch="360"/>
        </w:sectPr>
      </w:pPr>
    </w:p>
    <w:bookmarkStart w:id="3" w:name="_Toc73015296"/>
    <w:bookmarkStart w:id="4" w:name="_Toc73015386"/>
    <w:bookmarkStart w:id="5" w:name="_Toc73015478"/>
    <w:bookmarkStart w:id="6" w:name="_Toc115860552"/>
    <w:bookmarkStart w:id="7" w:name="_Toc118470574"/>
    <w:p w14:paraId="1FD3626F" w14:textId="77777777" w:rsidR="004C2548" w:rsidRDefault="00174C44" w:rsidP="000107E6">
      <w:pPr>
        <w:pStyle w:val="EYHeading1"/>
        <w:rPr>
          <w:rFonts w:ascii="Calibri" w:hAnsi="Calibri"/>
          <w:b/>
          <w:bCs/>
          <w:color w:val="FFD400"/>
          <w:sz w:val="60"/>
          <w:szCs w:val="60"/>
        </w:rPr>
      </w:pPr>
      <w:r w:rsidRPr="005E73FE">
        <w:rPr>
          <w:noProof/>
        </w:rPr>
        <mc:AlternateContent>
          <mc:Choice Requires="wps">
            <w:drawing>
              <wp:anchor distT="0" distB="0" distL="114300" distR="114300" simplePos="0" relativeHeight="251658241" behindDoc="1" locked="1" layoutInCell="1" allowOverlap="1" wp14:anchorId="49B219B0" wp14:editId="445EB57D">
                <wp:simplePos x="0" y="0"/>
                <wp:positionH relativeFrom="page">
                  <wp:align>center</wp:align>
                </wp:positionH>
                <wp:positionV relativeFrom="page">
                  <wp:align>top</wp:align>
                </wp:positionV>
                <wp:extent cx="7577455" cy="3300730"/>
                <wp:effectExtent l="0" t="0" r="4445" b="0"/>
                <wp:wrapNone/>
                <wp:docPr id="677" name="Rectangle 6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77455" cy="3300730"/>
                        </a:xfrm>
                        <a:prstGeom prst="rect">
                          <a:avLst/>
                        </a:prstGeom>
                        <a:solidFill>
                          <a:srgbClr val="2E2E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86D64" id="Rectangle 677" o:spid="_x0000_s1026" alt="&quot;&quot;" style="position:absolute;margin-left:0;margin-top:0;width:596.65pt;height:259.9pt;z-index:-251658239;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" fillcolor="#2e2e38" stroked="f" strokeweight="2pt">
                <w10:wrap anchorx="page" anchory="page"/>
                <w10:anchorlock/>
              </v:rect>
            </w:pict>
          </mc:Fallback>
        </mc:AlternateContent>
      </w:r>
      <w:bookmarkEnd w:id="3"/>
      <w:bookmarkEnd w:id="4"/>
      <w:bookmarkEnd w:id="5"/>
      <w:r w:rsidR="00523940">
        <w:rPr>
          <w:rFonts w:ascii="Calibri" w:hAnsi="Calibri"/>
          <w:b/>
          <w:bCs/>
          <w:color w:val="FFD400"/>
          <w:sz w:val="60"/>
          <w:szCs w:val="60"/>
        </w:rPr>
        <w:t xml:space="preserve">Section 1: </w:t>
      </w:r>
      <w:r w:rsidR="00531313" w:rsidRPr="005E73FE">
        <w:rPr>
          <w:rFonts w:ascii="Calibri" w:hAnsi="Calibri"/>
          <w:b/>
          <w:bCs/>
          <w:color w:val="FFD400"/>
          <w:sz w:val="60"/>
          <w:szCs w:val="60"/>
        </w:rPr>
        <w:t>Introduction</w:t>
      </w:r>
      <w:bookmarkStart w:id="8" w:name="_Toc151972973"/>
      <w:bookmarkEnd w:id="6"/>
      <w:bookmarkEnd w:id="7"/>
    </w:p>
    <w:p w14:paraId="6433A724" w14:textId="5871C65A" w:rsidR="00531313" w:rsidRPr="004C2548" w:rsidRDefault="002B6E22" w:rsidP="004C2548">
      <w:pPr>
        <w:pStyle w:val="EYBodytextnoparaspace"/>
      </w:pPr>
      <w:r w:rsidRPr="004C2548">
        <w:rPr>
          <w:noProof/>
        </w:rPr>
        <w:drawing>
          <wp:inline distT="0" distB="0" distL="0" distR="0" wp14:anchorId="392508B8" wp14:editId="5CCC53DB">
            <wp:extent cx="5767200" cy="2970000"/>
            <wp:effectExtent l="0" t="0" r="5080" b="1905"/>
            <wp:docPr id="27" name="Picture 10" descr="Older woman working at a laptop">
              <a:extLst xmlns:a="http://schemas.openxmlformats.org/drawingml/2006/main">
                <a:ext uri="{FF2B5EF4-FFF2-40B4-BE49-F238E27FC236}">
                  <a16:creationId xmlns:a16="http://schemas.microsoft.com/office/drawing/2014/main" id="{9F9FD506-45CF-427F-AA3E-5FAA76B5EA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0" descr="Older woman working at a laptop">
                      <a:extLst>
                        <a:ext uri="{FF2B5EF4-FFF2-40B4-BE49-F238E27FC236}">
                          <a16:creationId xmlns:a16="http://schemas.microsoft.com/office/drawing/2014/main" id="{9F9FD506-45CF-427F-AA3E-5FAA76B5EAA9}"/>
                        </a:ext>
                      </a:extLst>
                    </pic:cNvPr>
                    <pic:cNvPicPr>
                      <a:picLocks noChangeAspect="1"/>
                    </pic:cNvPicPr>
                  </pic:nvPicPr>
                  <pic:blipFill rotWithShape="1">
                    <a:blip r:embed="rId32" cstate="print">
                      <a:extLst>
                        <a:ext uri="{28A0092B-C50C-407E-A947-70E740481C1C}">
                          <a14:useLocalDpi xmlns:a14="http://schemas.microsoft.com/office/drawing/2010/main" val="0"/>
                        </a:ext>
                      </a:extLst>
                    </a:blip>
                    <a:srcRect/>
                    <a:stretch/>
                  </pic:blipFill>
                  <pic:spPr bwMode="auto">
                    <a:xfrm>
                      <a:off x="0" y="0"/>
                      <a:ext cx="5767200" cy="2970000"/>
                    </a:xfrm>
                    <a:prstGeom prst="rect">
                      <a:avLst/>
                    </a:prstGeom>
                    <a:ln>
                      <a:noFill/>
                    </a:ln>
                    <a:extLst>
                      <a:ext uri="{53640926-AAD7-44D8-BBD7-CCE9431645EC}">
                        <a14:shadowObscured xmlns:a14="http://schemas.microsoft.com/office/drawing/2010/main"/>
                      </a:ext>
                    </a:extLst>
                  </pic:spPr>
                </pic:pic>
              </a:graphicData>
            </a:graphic>
          </wp:inline>
        </w:drawing>
      </w:r>
    </w:p>
    <w:p w14:paraId="747325F2" w14:textId="61F63403" w:rsidR="00942834" w:rsidRPr="005E73FE" w:rsidRDefault="00942834" w:rsidP="00174C44">
      <w:pPr>
        <w:pStyle w:val="EYBodytextnoparaspace"/>
      </w:pPr>
      <w:r w:rsidRPr="000107E6">
        <w:rPr>
          <w:rStyle w:val="EYBodytextwithparaspaceChar"/>
        </w:rPr>
        <w:t>The Department of Education, Skills and</w:t>
      </w:r>
      <w:r w:rsidRPr="005E73FE">
        <w:t xml:space="preserve"> Employment (the </w:t>
      </w:r>
      <w:r w:rsidR="00F22404">
        <w:t>d</w:t>
      </w:r>
      <w:r w:rsidRPr="005E73FE">
        <w:t xml:space="preserve">epartment) is required to progressively monitor and evaluate Australian Government employment services and programs under the terms of the </w:t>
      </w:r>
      <w:r w:rsidRPr="005E73FE">
        <w:rPr>
          <w:i/>
        </w:rPr>
        <w:t xml:space="preserve">Public Governance, Performance and Accountability Act 2013 </w:t>
      </w:r>
      <w:r w:rsidRPr="00623C0B">
        <w:t>(</w:t>
      </w:r>
      <w:r w:rsidRPr="00A95C93">
        <w:t>PGPA Act</w:t>
      </w:r>
      <w:r w:rsidRPr="00623C0B">
        <w:t>)</w:t>
      </w:r>
      <w:r w:rsidRPr="00A95C93">
        <w:t xml:space="preserve"> </w:t>
      </w:r>
      <w:r w:rsidRPr="005E73FE">
        <w:t>and specific directives from Cabinet.</w:t>
      </w:r>
    </w:p>
    <w:p w14:paraId="00839DD1" w14:textId="58DE4F1E" w:rsidR="00942834" w:rsidRPr="005E73FE" w:rsidRDefault="00942834" w:rsidP="000107E6">
      <w:pPr>
        <w:pStyle w:val="EYBodytextnoparaspace"/>
      </w:pPr>
      <w:bookmarkStart w:id="9" w:name="_Hlk74033898"/>
      <w:r w:rsidRPr="005E73FE">
        <w:t xml:space="preserve">The </w:t>
      </w:r>
      <w:r w:rsidR="00F22404">
        <w:t>d</w:t>
      </w:r>
      <w:r w:rsidRPr="005E73FE">
        <w:t>epartment commissioned EY Sweeney to undertake an evaluation of the Skills and Training Incentive</w:t>
      </w:r>
      <w:bookmarkEnd w:id="9"/>
      <w:r w:rsidRPr="005E73FE">
        <w:t xml:space="preserve">. </w:t>
      </w:r>
      <w:r w:rsidR="002B6C87">
        <w:t xml:space="preserve">The following report outlines the findings from this evaluation. </w:t>
      </w:r>
    </w:p>
    <w:p w14:paraId="7AF1738D" w14:textId="68EDBFC5" w:rsidR="00531313" w:rsidRPr="005E73FE" w:rsidRDefault="00531313" w:rsidP="00531313">
      <w:pPr>
        <w:pStyle w:val="EYHeading2"/>
      </w:pPr>
      <w:r w:rsidRPr="005E73FE">
        <w:rPr>
          <w:noProof/>
        </w:rPr>
        <w:t>Background</w:t>
      </w:r>
    </w:p>
    <w:p w14:paraId="6CDB15EA" w14:textId="3421F41C" w:rsidR="001D3779" w:rsidRPr="005E73FE" w:rsidRDefault="001D3779" w:rsidP="000107E6">
      <w:pPr>
        <w:pStyle w:val="EYBodytextnoparaspace"/>
      </w:pPr>
      <w:r w:rsidRPr="005E73FE">
        <w:t xml:space="preserve">The 2016 Australian Human Rights Commission </w:t>
      </w:r>
      <w:r w:rsidR="00281206">
        <w:t>‘</w:t>
      </w:r>
      <w:r w:rsidRPr="005E73FE">
        <w:t>Willing to Work</w:t>
      </w:r>
      <w:r w:rsidR="00281206">
        <w:t>’</w:t>
      </w:r>
      <w:r w:rsidRPr="005E73FE">
        <w:t xml:space="preserve"> national inquiry report</w:t>
      </w:r>
      <w:r w:rsidRPr="005E73FE">
        <w:rPr>
          <w:rStyle w:val="FootnoteReference"/>
        </w:rPr>
        <w:footnoteReference w:id="2"/>
      </w:r>
      <w:r w:rsidRPr="005E73FE">
        <w:t xml:space="preserve"> found that mature age people face numerous barriers to employment, including difficulty in accessing relevant training.</w:t>
      </w:r>
    </w:p>
    <w:p w14:paraId="2BE4A4F3" w14:textId="1CA88CA1" w:rsidR="001D3779" w:rsidRPr="005E73FE" w:rsidRDefault="001D3779" w:rsidP="000107E6">
      <w:pPr>
        <w:pStyle w:val="EYBodytextnoparaspace"/>
      </w:pPr>
      <w:r w:rsidRPr="005E73FE">
        <w:t>Previous research</w:t>
      </w:r>
      <w:r w:rsidRPr="005E73FE">
        <w:rPr>
          <w:rStyle w:val="FootnoteReference"/>
        </w:rPr>
        <w:footnoteReference w:id="3"/>
      </w:r>
      <w:r w:rsidR="00B2427E">
        <w:t xml:space="preserve"> </w:t>
      </w:r>
      <w:r w:rsidRPr="005E73FE">
        <w:t xml:space="preserve">conducted by the </w:t>
      </w:r>
      <w:r w:rsidR="00F22404">
        <w:t>d</w:t>
      </w:r>
      <w:r w:rsidRPr="005E73FE">
        <w:t xml:space="preserve">epartment has indicated that employers valued the skills and experiences that mature </w:t>
      </w:r>
      <w:proofErr w:type="gramStart"/>
      <w:r w:rsidRPr="005E73FE">
        <w:t>age</w:t>
      </w:r>
      <w:proofErr w:type="gramEnd"/>
      <w:r w:rsidRPr="005E73FE">
        <w:t xml:space="preserve"> people bring to the workplace. However, employers also noted the importance of mature age workers ensuring that their skills remain up</w:t>
      </w:r>
      <w:r w:rsidR="00DF5144">
        <w:t xml:space="preserve"> </w:t>
      </w:r>
      <w:r w:rsidRPr="005E73FE">
        <w:t>to</w:t>
      </w:r>
      <w:r w:rsidR="00DF5144">
        <w:t xml:space="preserve"> </w:t>
      </w:r>
      <w:r w:rsidRPr="005E73FE">
        <w:t>date and noted that ongoing training may often be required</w:t>
      </w:r>
      <w:r w:rsidR="007B6E99">
        <w:t xml:space="preserve"> to achieve this</w:t>
      </w:r>
      <w:r w:rsidRPr="005E73FE">
        <w:t>.</w:t>
      </w:r>
    </w:p>
    <w:p w14:paraId="7D98CA53" w14:textId="21A339C1" w:rsidR="001D3779" w:rsidRPr="000B0DEB" w:rsidRDefault="001D3779" w:rsidP="000107E6">
      <w:pPr>
        <w:pStyle w:val="EYBodytextnoparaspace"/>
      </w:pPr>
      <w:r w:rsidRPr="005E73FE">
        <w:t>To help individuals build skills to remain in the workforce longer, the Australian Government funded a national rollout of the Skills Checkpoint for Older Workers (Skills Checkpoint) from November 2018. This program is based on a model that was piloted by the then Department of Education and Training from 2015 </w:t>
      </w:r>
      <w:r w:rsidR="00F22404">
        <w:t>to</w:t>
      </w:r>
      <w:r w:rsidRPr="005E73FE">
        <w:t xml:space="preserve"> 2016 and provides eligible Australians with advice and guidance on transitioning into new roles within their current industry or pathways to a new career, including referral to relevant education and training options. </w:t>
      </w:r>
      <w:r w:rsidRPr="005E73FE">
        <w:rPr>
          <w:szCs w:val="20"/>
        </w:rPr>
        <w:t xml:space="preserve">The Skills and Training Incentive </w:t>
      </w:r>
      <w:r w:rsidR="005D7BC6">
        <w:rPr>
          <w:szCs w:val="20"/>
        </w:rPr>
        <w:t xml:space="preserve">(Incentive) </w:t>
      </w:r>
      <w:r w:rsidRPr="005E73FE">
        <w:rPr>
          <w:szCs w:val="20"/>
        </w:rPr>
        <w:t xml:space="preserve">was announced as part of the </w:t>
      </w:r>
      <w:r w:rsidRPr="00486D44">
        <w:rPr>
          <w:i/>
          <w:iCs/>
          <w:szCs w:val="20"/>
        </w:rPr>
        <w:t xml:space="preserve">More Choices for a Longer Life </w:t>
      </w:r>
      <w:r w:rsidR="00370C84" w:rsidRPr="00A95C93">
        <w:rPr>
          <w:szCs w:val="20"/>
        </w:rPr>
        <w:t>p</w:t>
      </w:r>
      <w:r w:rsidR="00F22404" w:rsidRPr="00A95C93">
        <w:rPr>
          <w:szCs w:val="20"/>
        </w:rPr>
        <w:t>ackage</w:t>
      </w:r>
      <w:r w:rsidRPr="00623C0B">
        <w:rPr>
          <w:szCs w:val="20"/>
        </w:rPr>
        <w:t xml:space="preserve"> i</w:t>
      </w:r>
      <w:r w:rsidRPr="005E73FE">
        <w:rPr>
          <w:szCs w:val="20"/>
        </w:rPr>
        <w:t xml:space="preserve">n the 2018–19 Budget. The Incentive </w:t>
      </w:r>
      <w:r w:rsidR="00733521">
        <w:rPr>
          <w:szCs w:val="20"/>
        </w:rPr>
        <w:t xml:space="preserve">was </w:t>
      </w:r>
      <w:r w:rsidR="000B0DEB">
        <w:rPr>
          <w:szCs w:val="20"/>
        </w:rPr>
        <w:t xml:space="preserve">originally </w:t>
      </w:r>
      <w:r w:rsidR="00733521">
        <w:rPr>
          <w:szCs w:val="20"/>
        </w:rPr>
        <w:t>made</w:t>
      </w:r>
      <w:r w:rsidRPr="005E73FE">
        <w:rPr>
          <w:szCs w:val="20"/>
        </w:rPr>
        <w:t xml:space="preserve"> available from 1 January 2019 to 31 December 2020 for up to 3,600 participants per year (total of 7</w:t>
      </w:r>
      <w:r w:rsidR="00370C84">
        <w:rPr>
          <w:szCs w:val="20"/>
        </w:rPr>
        <w:t>,</w:t>
      </w:r>
      <w:r w:rsidRPr="005E73FE">
        <w:rPr>
          <w:szCs w:val="20"/>
        </w:rPr>
        <w:t>200) and provide</w:t>
      </w:r>
      <w:r w:rsidR="00933557">
        <w:rPr>
          <w:szCs w:val="20"/>
        </w:rPr>
        <w:t>d</w:t>
      </w:r>
      <w:r w:rsidRPr="005E73FE">
        <w:rPr>
          <w:szCs w:val="20"/>
        </w:rPr>
        <w:t xml:space="preserve"> up to $2</w:t>
      </w:r>
      <w:r w:rsidR="00933557">
        <w:rPr>
          <w:szCs w:val="20"/>
        </w:rPr>
        <w:t>,</w:t>
      </w:r>
      <w:r w:rsidRPr="005E73FE">
        <w:rPr>
          <w:szCs w:val="20"/>
        </w:rPr>
        <w:t>200 (GST inclusive) to jointly fund training identified through the Skills Checkpoint program.</w:t>
      </w:r>
      <w:r w:rsidRPr="005E73FE">
        <w:rPr>
          <w:rFonts w:ascii="Trebuchet MS" w:hAnsi="Trebuchet MS"/>
          <w:color w:val="444444"/>
          <w:shd w:val="clear" w:color="auto" w:fill="FFFFFF"/>
        </w:rPr>
        <w:t xml:space="preserve"> </w:t>
      </w:r>
      <w:r w:rsidR="000B0DEB" w:rsidRPr="000B0DEB">
        <w:t xml:space="preserve">This was subsequently extended </w:t>
      </w:r>
      <w:r w:rsidR="006B00AE">
        <w:t xml:space="preserve">to 30 June 2022, for up to 3,600 participants per year. </w:t>
      </w:r>
    </w:p>
    <w:p w14:paraId="6996E05D" w14:textId="7A0B80A5" w:rsidR="001D3779" w:rsidRPr="005E73FE" w:rsidRDefault="00642F7F" w:rsidP="001D3779">
      <w:pPr>
        <w:pStyle w:val="EYBodytextnoparaspace"/>
      </w:pPr>
      <w:r>
        <w:t>Both</w:t>
      </w:r>
      <w:r w:rsidR="001D3779" w:rsidRPr="005E73FE">
        <w:t xml:space="preserve"> programs are open to individuals aged 45 to 70 </w:t>
      </w:r>
      <w:r w:rsidR="00F22404">
        <w:t>who</w:t>
      </w:r>
      <w:r w:rsidR="006760F5">
        <w:t xml:space="preserve"> are</w:t>
      </w:r>
      <w:r w:rsidR="00F22404">
        <w:t xml:space="preserve"> </w:t>
      </w:r>
      <w:r w:rsidR="001D3779" w:rsidRPr="005E73FE">
        <w:t xml:space="preserve">employed and at risk of entering the income support system, or unemployed within the last </w:t>
      </w:r>
      <w:r w:rsidR="00B16B60">
        <w:t>9</w:t>
      </w:r>
      <w:r w:rsidR="001D3779" w:rsidRPr="005E73FE">
        <w:t xml:space="preserve"> months (originally within </w:t>
      </w:r>
      <w:r w:rsidR="00B16B60">
        <w:t>3</w:t>
      </w:r>
      <w:r w:rsidR="001D3779" w:rsidRPr="005E73FE">
        <w:t xml:space="preserve"> months, extended to </w:t>
      </w:r>
      <w:r w:rsidR="00B16B60">
        <w:t>9</w:t>
      </w:r>
      <w:r w:rsidR="001D3779" w:rsidRPr="005E73FE">
        <w:t xml:space="preserve"> months as of 31 July 2020) and not registered for assistance through an Australian Government employment services program.</w:t>
      </w:r>
    </w:p>
    <w:p w14:paraId="1BA76902" w14:textId="7D85666C" w:rsidR="00531313" w:rsidRPr="005E73FE" w:rsidRDefault="00AC57D5" w:rsidP="00AC57D5">
      <w:pPr>
        <w:pStyle w:val="EYHeading2"/>
        <w:rPr>
          <w:noProof/>
        </w:rPr>
      </w:pPr>
      <w:r w:rsidRPr="005E73FE">
        <w:rPr>
          <w:noProof/>
        </w:rPr>
        <w:t xml:space="preserve">Skills </w:t>
      </w:r>
      <w:r w:rsidR="00325548" w:rsidRPr="005E73FE">
        <w:rPr>
          <w:noProof/>
        </w:rPr>
        <w:t>Checkp</w:t>
      </w:r>
      <w:r w:rsidR="00D46FB1">
        <w:rPr>
          <w:noProof/>
        </w:rPr>
        <w:t>o</w:t>
      </w:r>
      <w:r w:rsidR="00325548" w:rsidRPr="005E73FE">
        <w:rPr>
          <w:noProof/>
        </w:rPr>
        <w:t xml:space="preserve">int and Skills </w:t>
      </w:r>
      <w:r w:rsidRPr="005E73FE">
        <w:rPr>
          <w:noProof/>
        </w:rPr>
        <w:t>and Training Incentive overview</w:t>
      </w:r>
    </w:p>
    <w:p w14:paraId="28F9D65F" w14:textId="50439B92" w:rsidR="00AC749B" w:rsidRDefault="00AC749B" w:rsidP="001B698B">
      <w:pPr>
        <w:pStyle w:val="EYBodytextnoparaspace"/>
      </w:pPr>
      <w:r w:rsidRPr="007C69DC">
        <w:t xml:space="preserve">Two Skills Checkpoint providers (The BUSY Group Ltd and VERTO Ltd) started delivering Skills Checkpoint services in November 2018. They are contracted to provide services to up to 20,000 Australians over </w:t>
      </w:r>
      <w:r w:rsidR="00B16B60">
        <w:t>4</w:t>
      </w:r>
      <w:r w:rsidRPr="007C69DC">
        <w:t xml:space="preserve"> years (up to 5,000 per financial year) in the locations </w:t>
      </w:r>
      <w:r w:rsidR="00163E10">
        <w:t xml:space="preserve">shown in </w:t>
      </w:r>
      <w:r w:rsidR="002E6D1B">
        <w:fldChar w:fldCharType="begin"/>
      </w:r>
      <w:r w:rsidR="002E6D1B">
        <w:instrText xml:space="preserve"> REF _Ref118469397 \h </w:instrText>
      </w:r>
      <w:r w:rsidR="002E6D1B">
        <w:fldChar w:fldCharType="separate"/>
      </w:r>
      <w:r w:rsidR="005F7ADD">
        <w:t xml:space="preserve">Table </w:t>
      </w:r>
      <w:r w:rsidR="005F7ADD">
        <w:rPr>
          <w:noProof/>
        </w:rPr>
        <w:t>1</w:t>
      </w:r>
      <w:r w:rsidR="002E6D1B">
        <w:fldChar w:fldCharType="end"/>
      </w:r>
      <w:r w:rsidRPr="007C69DC">
        <w:t>.</w:t>
      </w:r>
    </w:p>
    <w:p w14:paraId="1F056292" w14:textId="5395FCF6" w:rsidR="006760F5" w:rsidRDefault="006760F5" w:rsidP="00C7376E">
      <w:pPr>
        <w:pStyle w:val="Tablecaption"/>
      </w:pPr>
      <w:bookmarkStart w:id="10" w:name="_Ref118469397"/>
      <w:r>
        <w:t xml:space="preserve">Table </w:t>
      </w:r>
      <w:r>
        <w:fldChar w:fldCharType="begin"/>
      </w:r>
      <w:r>
        <w:instrText xml:space="preserve"> SEQ Table \* ARABIC </w:instrText>
      </w:r>
      <w:r>
        <w:fldChar w:fldCharType="separate"/>
      </w:r>
      <w:r w:rsidR="005F7ADD">
        <w:rPr>
          <w:noProof/>
        </w:rPr>
        <w:t>1</w:t>
      </w:r>
      <w:r>
        <w:fldChar w:fldCharType="end"/>
      </w:r>
      <w:bookmarkEnd w:id="10"/>
      <w:r w:rsidR="00E10FA4">
        <w:t>:</w:t>
      </w:r>
      <w:r>
        <w:t xml:space="preserve"> Skills Checkpoint provider locations</w:t>
      </w:r>
    </w:p>
    <w:tbl>
      <w:tblPr>
        <w:tblStyle w:val="GridTable4-Accent1"/>
        <w:tblW w:w="5000" w:type="pct"/>
        <w:jc w:val="center"/>
        <w:tblBorders>
          <w:top w:val="single" w:sz="4" w:space="0" w:color="A6A6A6" w:themeColor="background1" w:themeShade="A6"/>
          <w:left w:val="single" w:sz="4" w:space="0" w:color="A6A6A6" w:themeColor="background1" w:themeShade="A6"/>
          <w:bottom w:val="none" w:sz="0" w:space="0" w:color="auto"/>
          <w:right w:val="single" w:sz="4" w:space="0" w:color="A6A6A6" w:themeColor="background1" w:themeShade="A6"/>
          <w:insideH w:val="single" w:sz="4" w:space="0" w:color="A6A6A6" w:themeColor="background1" w:themeShade="A6"/>
          <w:insideV w:val="single" w:sz="4" w:space="0" w:color="A6A6A6" w:themeColor="background1" w:themeShade="A6"/>
        </w:tblBorders>
        <w:tblLook w:val="06A0" w:firstRow="1" w:lastRow="0" w:firstColumn="1" w:lastColumn="0" w:noHBand="1" w:noVBand="1"/>
        <w:tblDescription w:val="Skills Checkpoint providers"/>
      </w:tblPr>
      <w:tblGrid>
        <w:gridCol w:w="2422"/>
        <w:gridCol w:w="6838"/>
      </w:tblGrid>
      <w:tr w:rsidR="002E6D1B" w:rsidRPr="002E6D1B" w14:paraId="1E140D77" w14:textId="77777777" w:rsidTr="002E6D1B">
        <w:trPr>
          <w:cnfStyle w:val="100000000000" w:firstRow="1" w:lastRow="0" w:firstColumn="0" w:lastColumn="0" w:oddVBand="0" w:evenVBand="0" w:oddHBand="0" w:evenHBand="0" w:firstRowFirstColumn="0" w:firstRowLastColumn="0" w:lastRowFirstColumn="0" w:lastRowLastColumn="0"/>
          <w:trHeight w:val="528"/>
          <w:tblHeader/>
          <w:jc w:val="center"/>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6A6A6" w:themeColor="background1" w:themeShade="A6"/>
              <w:left w:val="single" w:sz="4" w:space="0" w:color="A6A6A6" w:themeColor="background1" w:themeShade="A6"/>
            </w:tcBorders>
            <w:shd w:val="clear" w:color="auto" w:fill="FFD200"/>
            <w:vAlign w:val="center"/>
            <w:hideMark/>
          </w:tcPr>
          <w:p w14:paraId="7958190D" w14:textId="77777777" w:rsidR="00AC749B" w:rsidRPr="002E6D1B" w:rsidRDefault="00AC749B" w:rsidP="002E6D1B">
            <w:pPr>
              <w:pStyle w:val="EYHeading3"/>
              <w:spacing w:before="0" w:after="0"/>
              <w:rPr>
                <w:rFonts w:eastAsia="Times New Roman"/>
                <w:b/>
                <w:bCs/>
                <w:color w:val="auto"/>
              </w:rPr>
            </w:pPr>
            <w:r w:rsidRPr="002E6D1B">
              <w:rPr>
                <w:b/>
                <w:bCs/>
                <w:color w:val="auto"/>
              </w:rPr>
              <w:t>Organisation</w:t>
            </w:r>
          </w:p>
        </w:tc>
        <w:tc>
          <w:tcPr>
            <w:tcW w:w="0" w:type="pct"/>
            <w:tcBorders>
              <w:top w:val="single" w:sz="4" w:space="0" w:color="A6A6A6" w:themeColor="background1" w:themeShade="A6"/>
              <w:right w:val="single" w:sz="4" w:space="0" w:color="A6A6A6" w:themeColor="background1" w:themeShade="A6"/>
            </w:tcBorders>
            <w:shd w:val="clear" w:color="auto" w:fill="FFD200"/>
            <w:vAlign w:val="center"/>
            <w:hideMark/>
          </w:tcPr>
          <w:p w14:paraId="43C600A8" w14:textId="77777777" w:rsidR="00AC749B" w:rsidRPr="002E6D1B" w:rsidRDefault="00AC749B" w:rsidP="002E6D1B">
            <w:pPr>
              <w:pStyle w:val="EYHeading3"/>
              <w:spacing w:before="0" w:after="0"/>
              <w:cnfStyle w:val="100000000000" w:firstRow="1" w:lastRow="0" w:firstColumn="0" w:lastColumn="0" w:oddVBand="0" w:evenVBand="0" w:oddHBand="0" w:evenHBand="0" w:firstRowFirstColumn="0" w:firstRowLastColumn="0" w:lastRowFirstColumn="0" w:lastRowLastColumn="0"/>
              <w:rPr>
                <w:rFonts w:eastAsia="Times New Roman"/>
                <w:b/>
                <w:bCs/>
                <w:color w:val="auto"/>
              </w:rPr>
            </w:pPr>
            <w:r w:rsidRPr="002E6D1B">
              <w:rPr>
                <w:b/>
                <w:bCs/>
                <w:color w:val="auto"/>
              </w:rPr>
              <w:t>States/territories</w:t>
            </w:r>
          </w:p>
        </w:tc>
      </w:tr>
      <w:tr w:rsidR="00AC749B" w:rsidRPr="005E73FE" w14:paraId="51F827CD" w14:textId="77777777" w:rsidTr="002E6D1B">
        <w:trPr>
          <w:trHeight w:val="644"/>
          <w:jc w:val="center"/>
        </w:trPr>
        <w:tc>
          <w:tcPr>
            <w:cnfStyle w:val="001000000000" w:firstRow="0" w:lastRow="0" w:firstColumn="1" w:lastColumn="0" w:oddVBand="0" w:evenVBand="0" w:oddHBand="0" w:evenHBand="0" w:firstRowFirstColumn="0" w:firstRowLastColumn="0" w:lastRowFirstColumn="0" w:lastRowLastColumn="0"/>
            <w:tcW w:w="1308" w:type="pct"/>
            <w:tcBorders>
              <w:left w:val="single" w:sz="4" w:space="0" w:color="A6A6A6" w:themeColor="background1" w:themeShade="A6"/>
              <w:bottom w:val="single" w:sz="4" w:space="0" w:color="A6A6A6" w:themeColor="background1" w:themeShade="A6"/>
            </w:tcBorders>
            <w:vAlign w:val="center"/>
            <w:hideMark/>
          </w:tcPr>
          <w:p w14:paraId="02555F4F" w14:textId="77777777" w:rsidR="00AC749B" w:rsidRPr="000B4957" w:rsidRDefault="00AC749B" w:rsidP="006B511B">
            <w:pPr>
              <w:pStyle w:val="BodyText"/>
              <w:spacing w:after="0"/>
              <w:rPr>
                <w:rFonts w:ascii="Arial" w:hAnsi="Arial" w:cs="Arial"/>
                <w:sz w:val="20"/>
                <w:szCs w:val="20"/>
              </w:rPr>
            </w:pPr>
            <w:r w:rsidRPr="000B4957">
              <w:rPr>
                <w:rFonts w:ascii="Arial" w:hAnsi="Arial" w:cs="Arial"/>
                <w:sz w:val="20"/>
                <w:szCs w:val="20"/>
              </w:rPr>
              <w:t>The BUSY Group Ltd</w:t>
            </w:r>
          </w:p>
        </w:tc>
        <w:tc>
          <w:tcPr>
            <w:tcW w:w="3692" w:type="pct"/>
            <w:tcBorders>
              <w:bottom w:val="single" w:sz="4" w:space="0" w:color="A6A6A6" w:themeColor="background1" w:themeShade="A6"/>
              <w:right w:val="single" w:sz="4" w:space="0" w:color="A6A6A6" w:themeColor="background1" w:themeShade="A6"/>
            </w:tcBorders>
            <w:vAlign w:val="center"/>
            <w:hideMark/>
          </w:tcPr>
          <w:p w14:paraId="2035FB58" w14:textId="77777777" w:rsidR="00AC749B" w:rsidRPr="000B4957" w:rsidRDefault="00AC749B" w:rsidP="006B511B">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0"/>
                <w:szCs w:val="18"/>
              </w:rPr>
            </w:pPr>
            <w:r w:rsidRPr="000B4957">
              <w:rPr>
                <w:rFonts w:ascii="Arial" w:hAnsi="Arial" w:cs="Arial"/>
                <w:sz w:val="20"/>
                <w:szCs w:val="18"/>
              </w:rPr>
              <w:t>Queensland, South Australia, Western Australia, Tasmania and the Northern Territory</w:t>
            </w:r>
          </w:p>
        </w:tc>
      </w:tr>
      <w:tr w:rsidR="00AC749B" w:rsidRPr="005E73FE" w14:paraId="34CAEE0D" w14:textId="77777777" w:rsidTr="002E6D1B">
        <w:trPr>
          <w:trHeight w:val="396"/>
          <w:jc w:val="center"/>
        </w:trPr>
        <w:tc>
          <w:tcPr>
            <w:cnfStyle w:val="001000000000" w:firstRow="0" w:lastRow="0" w:firstColumn="1" w:lastColumn="0" w:oddVBand="0" w:evenVBand="0" w:oddHBand="0" w:evenHBand="0" w:firstRowFirstColumn="0" w:firstRowLastColumn="0" w:lastRowFirstColumn="0" w:lastRowLastColumn="0"/>
            <w:tcW w:w="1308" w:type="pct"/>
            <w:tcBorders>
              <w:left w:val="single" w:sz="4" w:space="0" w:color="A6A6A6" w:themeColor="background1" w:themeShade="A6"/>
              <w:bottom w:val="single" w:sz="4" w:space="0" w:color="A6A6A6" w:themeColor="background1" w:themeShade="A6"/>
            </w:tcBorders>
            <w:vAlign w:val="center"/>
            <w:hideMark/>
          </w:tcPr>
          <w:p w14:paraId="381BC33B" w14:textId="77777777" w:rsidR="00AC749B" w:rsidRPr="000B4957" w:rsidRDefault="00AC749B" w:rsidP="006B511B">
            <w:pPr>
              <w:pStyle w:val="BodyText"/>
              <w:spacing w:after="0"/>
              <w:rPr>
                <w:rFonts w:ascii="Arial" w:hAnsi="Arial" w:cs="Arial"/>
                <w:sz w:val="20"/>
                <w:szCs w:val="20"/>
              </w:rPr>
            </w:pPr>
            <w:r w:rsidRPr="000B4957">
              <w:rPr>
                <w:rFonts w:ascii="Arial" w:hAnsi="Arial" w:cs="Arial"/>
                <w:sz w:val="20"/>
                <w:szCs w:val="20"/>
              </w:rPr>
              <w:t>VERTO Ltd</w:t>
            </w:r>
          </w:p>
        </w:tc>
        <w:tc>
          <w:tcPr>
            <w:tcW w:w="3692" w:type="pct"/>
            <w:tcBorders>
              <w:bottom w:val="single" w:sz="4" w:space="0" w:color="A6A6A6" w:themeColor="background1" w:themeShade="A6"/>
              <w:right w:val="single" w:sz="4" w:space="0" w:color="A6A6A6" w:themeColor="background1" w:themeShade="A6"/>
            </w:tcBorders>
            <w:vAlign w:val="center"/>
            <w:hideMark/>
          </w:tcPr>
          <w:p w14:paraId="1C1D8D85" w14:textId="77777777" w:rsidR="00AC749B" w:rsidRPr="000B4957" w:rsidRDefault="00AC749B" w:rsidP="006B511B">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0"/>
                <w:szCs w:val="18"/>
              </w:rPr>
            </w:pPr>
            <w:r w:rsidRPr="000B4957">
              <w:rPr>
                <w:rFonts w:ascii="Arial" w:hAnsi="Arial" w:cs="Arial"/>
                <w:sz w:val="20"/>
                <w:szCs w:val="18"/>
              </w:rPr>
              <w:t>New South Wales, Victoria and the Australian Capital Territory</w:t>
            </w:r>
          </w:p>
        </w:tc>
      </w:tr>
    </w:tbl>
    <w:p w14:paraId="75C78328" w14:textId="1569F73A" w:rsidR="00AC749B" w:rsidRPr="005E73FE" w:rsidRDefault="00AC749B" w:rsidP="00FF5544">
      <w:pPr>
        <w:pStyle w:val="EYBodytextnoparaspace"/>
      </w:pPr>
      <w:r w:rsidRPr="005E73FE">
        <w:t xml:space="preserve">Each participant undertakes </w:t>
      </w:r>
      <w:r w:rsidR="00206086">
        <w:t>online or face</w:t>
      </w:r>
      <w:r w:rsidR="00BB2714">
        <w:t>-</w:t>
      </w:r>
      <w:r w:rsidR="00206086">
        <w:t>to</w:t>
      </w:r>
      <w:r w:rsidR="00BB2714">
        <w:t>-</w:t>
      </w:r>
      <w:r w:rsidR="00206086">
        <w:t xml:space="preserve">face </w:t>
      </w:r>
      <w:r w:rsidRPr="005E73FE">
        <w:t>testing to assess their skill levels and identify any gaps that may:</w:t>
      </w:r>
    </w:p>
    <w:p w14:paraId="01FF9DAE" w14:textId="77777777" w:rsidR="00AC749B" w:rsidRPr="00CD4A2C" w:rsidRDefault="00AC749B" w:rsidP="00EC508B">
      <w:pPr>
        <w:pStyle w:val="EYBulletedList1extraspace"/>
      </w:pPr>
      <w:r w:rsidRPr="00CD4A2C">
        <w:t xml:space="preserve">limit their capacity to change careers or </w:t>
      </w:r>
      <w:proofErr w:type="gramStart"/>
      <w:r w:rsidRPr="00CD4A2C">
        <w:t>enter into</w:t>
      </w:r>
      <w:proofErr w:type="gramEnd"/>
      <w:r w:rsidRPr="00CD4A2C">
        <w:t xml:space="preserve"> a new role in their current occupation</w:t>
      </w:r>
    </w:p>
    <w:p w14:paraId="467C9A78" w14:textId="4076C0C1" w:rsidR="00F17F55" w:rsidRPr="00CD4A2C" w:rsidRDefault="00AC749B" w:rsidP="00EC508B">
      <w:pPr>
        <w:pStyle w:val="EYBulletedList1extraspace"/>
      </w:pPr>
      <w:r w:rsidRPr="00CD4A2C">
        <w:t>affect their capacity to perform in their current role</w:t>
      </w:r>
      <w:r w:rsidR="0007017D" w:rsidRPr="00CD4A2C">
        <w:t>.</w:t>
      </w:r>
    </w:p>
    <w:p w14:paraId="257BA1C5" w14:textId="4F357341" w:rsidR="00AC749B" w:rsidRPr="005E73FE" w:rsidRDefault="00AC749B" w:rsidP="00597814">
      <w:pPr>
        <w:pStyle w:val="EYBodytextnoparaspace"/>
      </w:pPr>
      <w:r w:rsidRPr="005E73FE">
        <w:t>The testing also measures each participant</w:t>
      </w:r>
      <w:r w:rsidR="003A5FCB">
        <w:t>’</w:t>
      </w:r>
      <w:r w:rsidRPr="005E73FE">
        <w:t>s aptitude for a variety of training pathways and occupations.</w:t>
      </w:r>
    </w:p>
    <w:p w14:paraId="12F9BEA9" w14:textId="77777777" w:rsidR="00AC749B" w:rsidRPr="005E73FE" w:rsidRDefault="00AC749B" w:rsidP="00597814">
      <w:pPr>
        <w:pStyle w:val="EYBodytextnoparaspace"/>
      </w:pPr>
      <w:r w:rsidRPr="005E73FE">
        <w:t>Following the testing, the provider develops a career plan for the participant with recommendations and information on employment pathways and (if applicable) appropriate training options. An advisory interview is then held to discuss the outcomes of the testing and career plan.</w:t>
      </w:r>
    </w:p>
    <w:p w14:paraId="2B408C33" w14:textId="11A3300A" w:rsidR="00723C66" w:rsidRDefault="00AC749B" w:rsidP="00597814">
      <w:pPr>
        <w:pStyle w:val="EYBodytextnoparaspace"/>
      </w:pPr>
      <w:r w:rsidRPr="005E73FE">
        <w:t xml:space="preserve">Where the career plan recommends training, the participant has the option to </w:t>
      </w:r>
      <w:r w:rsidR="00D46FB1">
        <w:t>utilise</w:t>
      </w:r>
      <w:r w:rsidRPr="005E73FE">
        <w:t xml:space="preserve"> the Incentive. The training must be </w:t>
      </w:r>
      <w:r w:rsidR="00723C66">
        <w:t xml:space="preserve">relevant </w:t>
      </w:r>
      <w:r w:rsidR="009920F2">
        <w:t xml:space="preserve">to the participant in </w:t>
      </w:r>
      <w:r w:rsidR="00723C66">
        <w:t>one o</w:t>
      </w:r>
      <w:r w:rsidR="001F1113">
        <w:t>r</w:t>
      </w:r>
      <w:r w:rsidR="00723C66">
        <w:t xml:space="preserve"> more of the following ways</w:t>
      </w:r>
      <w:r w:rsidR="009920F2">
        <w:t>, by being linked to</w:t>
      </w:r>
      <w:r w:rsidR="00723C66">
        <w:t xml:space="preserve">: </w:t>
      </w:r>
    </w:p>
    <w:p w14:paraId="61D879D5" w14:textId="1079C9BB" w:rsidR="009920F2" w:rsidRPr="00CD4A2C" w:rsidRDefault="00B73E57" w:rsidP="00EC508B">
      <w:pPr>
        <w:pStyle w:val="EYBulletedList1extraspace"/>
      </w:pPr>
      <w:r>
        <w:t xml:space="preserve">their </w:t>
      </w:r>
      <w:r w:rsidR="00AC749B" w:rsidRPr="00CD4A2C">
        <w:t>current job (</w:t>
      </w:r>
      <w:proofErr w:type="gramStart"/>
      <w:r w:rsidR="00AC749B" w:rsidRPr="00CD4A2C">
        <w:t>e.g.</w:t>
      </w:r>
      <w:proofErr w:type="gramEnd"/>
      <w:r w:rsidR="00AC749B" w:rsidRPr="00CD4A2C">
        <w:t xml:space="preserve"> upgrading skills)</w:t>
      </w:r>
    </w:p>
    <w:p w14:paraId="2B4861C1" w14:textId="77777777" w:rsidR="009920F2" w:rsidRPr="00CD4A2C" w:rsidRDefault="00AC749B" w:rsidP="00EC508B">
      <w:pPr>
        <w:pStyle w:val="EYBulletedList1extraspace"/>
      </w:pPr>
      <w:r w:rsidRPr="00CD4A2C">
        <w:t>a future job opportunity</w:t>
      </w:r>
    </w:p>
    <w:p w14:paraId="66F4BA59" w14:textId="67BF2F77" w:rsidR="009920F2" w:rsidRPr="00CD4A2C" w:rsidRDefault="00AC749B" w:rsidP="00EC508B">
      <w:pPr>
        <w:pStyle w:val="EYBulletedList1extraspace"/>
      </w:pPr>
      <w:r w:rsidRPr="00CD4A2C">
        <w:t xml:space="preserve">an industry or skill in demand. </w:t>
      </w:r>
    </w:p>
    <w:p w14:paraId="121426CC" w14:textId="2C8CD7F3" w:rsidR="00AC749B" w:rsidRPr="005E73FE" w:rsidRDefault="00AC749B" w:rsidP="006B511B">
      <w:pPr>
        <w:pStyle w:val="EYBodytextnoparaspace"/>
      </w:pPr>
      <w:r w:rsidRPr="005E73FE">
        <w:t xml:space="preserve">The training can be accredited or non-accredited. To ensure a joint investment approach, the participant or their current employer must match the </w:t>
      </w:r>
      <w:r w:rsidR="00342C45">
        <w:t>I</w:t>
      </w:r>
      <w:r w:rsidRPr="005E73FE">
        <w:t xml:space="preserve">ncentive up to $2,200 GST </w:t>
      </w:r>
      <w:proofErr w:type="gramStart"/>
      <w:r w:rsidRPr="005E73FE">
        <w:t>inclusive, and</w:t>
      </w:r>
      <w:proofErr w:type="gramEnd"/>
      <w:r w:rsidRPr="005E73FE">
        <w:t xml:space="preserve"> must fund any cost above this amount. The provider then refers the participant to the training organisation and enrol</w:t>
      </w:r>
      <w:r w:rsidR="007969E2">
        <w:t>s them</w:t>
      </w:r>
      <w:r w:rsidRPr="005E73FE">
        <w:t xml:space="preserve"> in the training course.</w:t>
      </w:r>
    </w:p>
    <w:p w14:paraId="2A212BF0" w14:textId="77777777" w:rsidR="00AC749B" w:rsidRPr="005E73FE" w:rsidRDefault="00AC749B" w:rsidP="006B511B">
      <w:pPr>
        <w:pStyle w:val="EYBodytextnoparaspace"/>
      </w:pPr>
      <w:r w:rsidRPr="005E73FE">
        <w:t>The provider is responsible for managing and administering the payment of the Incentive. This involves making a single payment to the training organisation, which includes the co-contribution and government contribution. The provider pays the government contribution out of its own funds and seeks reimbursement from the department.</w:t>
      </w:r>
    </w:p>
    <w:p w14:paraId="559F6922" w14:textId="4D3361EF" w:rsidR="00AC749B" w:rsidRPr="005E73FE" w:rsidRDefault="00AC749B" w:rsidP="006B511B">
      <w:pPr>
        <w:pStyle w:val="EYBodytextnoparaspace"/>
      </w:pPr>
      <w:r w:rsidRPr="005E73FE">
        <w:t xml:space="preserve">The provider is required to promote the services to potential participants and stakeholders to maximise the uptake of the services. Both providers submitted a marketing plan to </w:t>
      </w:r>
      <w:r w:rsidR="00F22404">
        <w:t>the department</w:t>
      </w:r>
      <w:r w:rsidRPr="005E73FE">
        <w:t xml:space="preserve"> outlining how they will promote the services.</w:t>
      </w:r>
    </w:p>
    <w:p w14:paraId="5F911A1C" w14:textId="342F9B3A" w:rsidR="00AC749B" w:rsidRPr="000B0DEB" w:rsidRDefault="00AC749B" w:rsidP="00CD4A2C">
      <w:pPr>
        <w:pStyle w:val="EYBodytextnoparaspace"/>
        <w:keepNext/>
      </w:pPr>
      <w:bookmarkStart w:id="11" w:name="_Hlk61253853"/>
      <w:r w:rsidRPr="000B0DEB">
        <w:t>As of 31</w:t>
      </w:r>
      <w:r w:rsidR="00597814" w:rsidRPr="000B0DEB">
        <w:t xml:space="preserve"> </w:t>
      </w:r>
      <w:r w:rsidRPr="000B0DEB">
        <w:t>December 2020:</w:t>
      </w:r>
    </w:p>
    <w:p w14:paraId="5CA39F6D" w14:textId="397A658B" w:rsidR="00AC749B" w:rsidRPr="00CD4A2C" w:rsidRDefault="004152CE" w:rsidP="00EC508B">
      <w:pPr>
        <w:pStyle w:val="EYBulletedList1extraspace"/>
      </w:pPr>
      <w:r w:rsidRPr="00CD4A2C">
        <w:t>7,055</w:t>
      </w:r>
      <w:r w:rsidR="00AC749B" w:rsidRPr="00CD4A2C">
        <w:t xml:space="preserve"> participants have completed a Skills Checkpoint assessment</w:t>
      </w:r>
    </w:p>
    <w:p w14:paraId="0C281116" w14:textId="304BD727" w:rsidR="00AC749B" w:rsidRDefault="00BA6B9C" w:rsidP="00EC508B">
      <w:pPr>
        <w:pStyle w:val="EYBulletedList1extraspace"/>
      </w:pPr>
      <w:r w:rsidRPr="00BA6B9C">
        <w:t>5,195</w:t>
      </w:r>
      <w:r w:rsidR="00AC749B" w:rsidRPr="005E73FE">
        <w:t xml:space="preserve"> Skills and Training Incentives have been committed</w:t>
      </w:r>
      <w:r w:rsidR="00CE2CCE">
        <w:t>.</w:t>
      </w:r>
    </w:p>
    <w:p w14:paraId="6889BC85" w14:textId="212195E7" w:rsidR="009920F2" w:rsidRPr="00725E7B" w:rsidRDefault="009920F2" w:rsidP="009D1C9A">
      <w:pPr>
        <w:pStyle w:val="EYBodytextwithparaspace"/>
      </w:pPr>
      <w:r w:rsidRPr="00725E7B">
        <w:t xml:space="preserve">It is important to note that </w:t>
      </w:r>
      <w:r w:rsidR="00C44165">
        <w:t xml:space="preserve">these figures were recorded </w:t>
      </w:r>
      <w:r w:rsidRPr="00725E7B">
        <w:t xml:space="preserve">prior to the Skills and Training </w:t>
      </w:r>
      <w:r w:rsidRPr="009D1C9A">
        <w:t>Incentive</w:t>
      </w:r>
      <w:r w:rsidRPr="00725E7B">
        <w:t xml:space="preserve"> being extended. </w:t>
      </w:r>
    </w:p>
    <w:bookmarkEnd w:id="11"/>
    <w:p w14:paraId="469D546F" w14:textId="0C3E2413" w:rsidR="00F20555" w:rsidRPr="005E73FE" w:rsidRDefault="00F20555" w:rsidP="00F20555">
      <w:pPr>
        <w:pStyle w:val="EYHeading2"/>
      </w:pPr>
      <w:r w:rsidRPr="005E73FE">
        <w:t>Evaluation context</w:t>
      </w:r>
    </w:p>
    <w:p w14:paraId="075692BB" w14:textId="0350E996" w:rsidR="00A1648E" w:rsidRPr="005E73FE" w:rsidRDefault="007969E2" w:rsidP="006B511B">
      <w:pPr>
        <w:pStyle w:val="EYBodytextnoparaspace"/>
        <w:rPr>
          <w:lang w:eastAsia="en-AU"/>
        </w:rPr>
      </w:pPr>
      <w:r>
        <w:rPr>
          <w:lang w:eastAsia="en-AU"/>
        </w:rPr>
        <w:t>The</w:t>
      </w:r>
      <w:r w:rsidRPr="005E73FE">
        <w:rPr>
          <w:lang w:eastAsia="en-AU"/>
        </w:rPr>
        <w:t xml:space="preserve"> </w:t>
      </w:r>
      <w:r w:rsidR="00A1648E" w:rsidRPr="005E73FE">
        <w:rPr>
          <w:lang w:eastAsia="en-AU"/>
        </w:rPr>
        <w:t>evaluation review</w:t>
      </w:r>
      <w:r w:rsidR="00071518">
        <w:rPr>
          <w:lang w:eastAsia="en-AU"/>
        </w:rPr>
        <w:t>s</w:t>
      </w:r>
      <w:r w:rsidR="00A1648E" w:rsidRPr="005E73FE">
        <w:rPr>
          <w:lang w:eastAsia="en-AU"/>
        </w:rPr>
        <w:t xml:space="preserve"> the design, implementation and outcomes of the Skills and Training Incentive to explore </w:t>
      </w:r>
      <w:r w:rsidR="00BD1A39">
        <w:rPr>
          <w:lang w:eastAsia="en-AU"/>
        </w:rPr>
        <w:t>its</w:t>
      </w:r>
      <w:r w:rsidR="00A1648E" w:rsidRPr="005E73FE">
        <w:rPr>
          <w:lang w:eastAsia="en-AU"/>
        </w:rPr>
        <w:t xml:space="preserve"> effectiveness and appropriateness </w:t>
      </w:r>
      <w:r w:rsidR="001832E8">
        <w:rPr>
          <w:lang w:eastAsia="en-AU"/>
        </w:rPr>
        <w:t xml:space="preserve">for this cohort </w:t>
      </w:r>
      <w:r w:rsidR="00C52600">
        <w:rPr>
          <w:lang w:eastAsia="en-AU"/>
        </w:rPr>
        <w:t xml:space="preserve">against the </w:t>
      </w:r>
      <w:r w:rsidR="00573969">
        <w:rPr>
          <w:lang w:eastAsia="en-AU"/>
        </w:rPr>
        <w:t>K</w:t>
      </w:r>
      <w:r w:rsidR="00BD1A39" w:rsidRPr="00573969">
        <w:rPr>
          <w:lang w:eastAsia="en-AU"/>
        </w:rPr>
        <w:t xml:space="preserve">ey </w:t>
      </w:r>
      <w:r w:rsidR="00573969">
        <w:rPr>
          <w:lang w:eastAsia="en-AU"/>
        </w:rPr>
        <w:t>E</w:t>
      </w:r>
      <w:r w:rsidR="00BD1A39" w:rsidRPr="00573969">
        <w:rPr>
          <w:lang w:eastAsia="en-AU"/>
        </w:rPr>
        <w:t xml:space="preserve">valuation </w:t>
      </w:r>
      <w:r w:rsidR="00573969">
        <w:rPr>
          <w:lang w:eastAsia="en-AU"/>
        </w:rPr>
        <w:t>Q</w:t>
      </w:r>
      <w:r w:rsidR="00BD1A39" w:rsidRPr="00573969">
        <w:rPr>
          <w:lang w:eastAsia="en-AU"/>
        </w:rPr>
        <w:t>uestions</w:t>
      </w:r>
      <w:r w:rsidR="005C4A2D">
        <w:rPr>
          <w:lang w:eastAsia="en-AU"/>
        </w:rPr>
        <w:t xml:space="preserve"> listed below</w:t>
      </w:r>
      <w:r w:rsidR="00BD1A39">
        <w:rPr>
          <w:lang w:eastAsia="en-AU"/>
        </w:rPr>
        <w:t xml:space="preserve">. </w:t>
      </w:r>
      <w:r w:rsidR="00E74CCA">
        <w:rPr>
          <w:lang w:eastAsia="en-AU"/>
        </w:rPr>
        <w:t xml:space="preserve">The evaluation also aims </w:t>
      </w:r>
      <w:r w:rsidR="00A1648E" w:rsidRPr="005E73FE">
        <w:rPr>
          <w:lang w:eastAsia="en-AU"/>
        </w:rPr>
        <w:t xml:space="preserve">to generate insights to support the future delivery of the program and </w:t>
      </w:r>
      <w:r w:rsidR="00D46FB1">
        <w:rPr>
          <w:lang w:eastAsia="en-AU"/>
        </w:rPr>
        <w:t>other</w:t>
      </w:r>
      <w:r w:rsidR="00D46FB1" w:rsidRPr="005E73FE">
        <w:rPr>
          <w:lang w:eastAsia="en-AU"/>
        </w:rPr>
        <w:t xml:space="preserve"> </w:t>
      </w:r>
      <w:r w:rsidR="00A1648E" w:rsidRPr="005E73FE">
        <w:rPr>
          <w:lang w:eastAsia="en-AU"/>
        </w:rPr>
        <w:t>skills development programs.</w:t>
      </w:r>
    </w:p>
    <w:p w14:paraId="1F47C848" w14:textId="047D2531" w:rsidR="00A1648E" w:rsidRPr="005E73FE" w:rsidRDefault="007969E2" w:rsidP="006B511B">
      <w:pPr>
        <w:pStyle w:val="EYBodytextnoparaspace"/>
      </w:pPr>
      <w:r>
        <w:t>The</w:t>
      </w:r>
      <w:r w:rsidRPr="005E73FE">
        <w:t xml:space="preserve"> </w:t>
      </w:r>
      <w:r w:rsidR="00A1648E" w:rsidRPr="005E73FE">
        <w:t xml:space="preserve">evaluation </w:t>
      </w:r>
      <w:r>
        <w:t xml:space="preserve">is </w:t>
      </w:r>
      <w:r w:rsidR="00474D9D">
        <w:t xml:space="preserve">both </w:t>
      </w:r>
      <w:r w:rsidR="00A1648E" w:rsidRPr="005E73FE">
        <w:t>formative (</w:t>
      </w:r>
      <w:proofErr w:type="gramStart"/>
      <w:r w:rsidR="00A1648E" w:rsidRPr="005E73FE">
        <w:t>i.e.</w:t>
      </w:r>
      <w:proofErr w:type="gramEnd"/>
      <w:r w:rsidR="00A1648E" w:rsidRPr="005E73FE">
        <w:t xml:space="preserve"> evolving and adapting as insights are gathered) and summative (i.e. assessment made following data collection), assessing program design</w:t>
      </w:r>
      <w:r w:rsidR="00116272">
        <w:t xml:space="preserve">, </w:t>
      </w:r>
      <w:r>
        <w:t>operation</w:t>
      </w:r>
      <w:r w:rsidR="00116272">
        <w:t xml:space="preserve"> and</w:t>
      </w:r>
      <w:r w:rsidR="00A1648E" w:rsidRPr="005E73FE">
        <w:t xml:space="preserve"> effectiveness. </w:t>
      </w:r>
      <w:r w:rsidR="00D46FB1">
        <w:t>The evaluation is informed by a</w:t>
      </w:r>
      <w:r w:rsidR="00A1648E" w:rsidRPr="005E73FE">
        <w:t xml:space="preserve"> program logic model outlining the program inputs, activities and outputs, along with expected immediate, intermediate and ultimate outcomes</w:t>
      </w:r>
      <w:r w:rsidR="00D46FB1">
        <w:t>. This</w:t>
      </w:r>
      <w:r w:rsidR="00A1648E" w:rsidRPr="005E73FE">
        <w:t xml:space="preserve"> </w:t>
      </w:r>
      <w:r w:rsidR="005C4A2D">
        <w:t xml:space="preserve">was </w:t>
      </w:r>
      <w:r w:rsidR="00D46FB1">
        <w:t xml:space="preserve">developed through a collaborative workshop within the </w:t>
      </w:r>
      <w:r w:rsidR="002551D3">
        <w:t>department and</w:t>
      </w:r>
      <w:r w:rsidR="00D46FB1">
        <w:t xml:space="preserve"> was then refined in consultation with the evaluation team (</w:t>
      </w:r>
      <w:r w:rsidR="00D46FB1" w:rsidRPr="006F5381">
        <w:t xml:space="preserve">see </w:t>
      </w:r>
      <w:r w:rsidR="006F5381">
        <w:t xml:space="preserve">the </w:t>
      </w:r>
      <w:r w:rsidR="00B16B60">
        <w:t>p</w:t>
      </w:r>
      <w:r w:rsidR="006F5381">
        <w:t xml:space="preserve">rogram </w:t>
      </w:r>
      <w:r w:rsidR="00B16B60">
        <w:t>l</w:t>
      </w:r>
      <w:r w:rsidR="006F5381">
        <w:t>ogic model</w:t>
      </w:r>
      <w:r w:rsidR="00E1097B">
        <w:t xml:space="preserve"> (</w:t>
      </w:r>
      <w:r w:rsidR="00304341">
        <w:fldChar w:fldCharType="begin"/>
      </w:r>
      <w:r w:rsidR="00304341">
        <w:instrText xml:space="preserve"> REF _Ref118374173 \h </w:instrText>
      </w:r>
      <w:r w:rsidR="00304341">
        <w:fldChar w:fldCharType="separate"/>
      </w:r>
      <w:r w:rsidR="005F7ADD">
        <w:t xml:space="preserve">Figure </w:t>
      </w:r>
      <w:r w:rsidR="005F7ADD">
        <w:rPr>
          <w:noProof/>
        </w:rPr>
        <w:t>1</w:t>
      </w:r>
      <w:r w:rsidR="00304341">
        <w:fldChar w:fldCharType="end"/>
      </w:r>
      <w:r w:rsidR="00E1097B">
        <w:t>)</w:t>
      </w:r>
      <w:r w:rsidR="00D46FB1">
        <w:t>).</w:t>
      </w:r>
    </w:p>
    <w:p w14:paraId="1FDB3C6A" w14:textId="3D271288" w:rsidR="00A1648E" w:rsidRPr="005E73FE" w:rsidRDefault="00A1648E" w:rsidP="006B511B">
      <w:pPr>
        <w:pStyle w:val="EYBodytextnoparaspace"/>
      </w:pPr>
      <w:r w:rsidRPr="005E73FE">
        <w:t xml:space="preserve">The evaluation focuses on the implementation and impact of </w:t>
      </w:r>
      <w:r w:rsidR="00D07258">
        <w:t xml:space="preserve">identified aspects </w:t>
      </w:r>
      <w:r w:rsidR="00D46FB1">
        <w:t xml:space="preserve">of </w:t>
      </w:r>
      <w:r w:rsidRPr="005E73FE">
        <w:t>the Skills and Training Incentive</w:t>
      </w:r>
      <w:r w:rsidR="003F04B0">
        <w:t>, as outlined in the Key Evaluation Questions</w:t>
      </w:r>
      <w:r w:rsidRPr="005E73FE">
        <w:t>. Furthermore, given</w:t>
      </w:r>
      <w:r w:rsidR="00F84A03">
        <w:t xml:space="preserve"> the close</w:t>
      </w:r>
      <w:r w:rsidRPr="005E73FE">
        <w:t xml:space="preserve"> </w:t>
      </w:r>
      <w:r w:rsidR="00D52775">
        <w:t>links between the Skills and Training Incentive and the</w:t>
      </w:r>
      <w:r w:rsidRPr="005E73FE">
        <w:t xml:space="preserve"> Skills Checkpoint, </w:t>
      </w:r>
      <w:r w:rsidR="00D52775">
        <w:t xml:space="preserve">the </w:t>
      </w:r>
      <w:r w:rsidR="006268C1">
        <w:t xml:space="preserve">relationship and </w:t>
      </w:r>
      <w:r w:rsidR="00D52775">
        <w:t xml:space="preserve">interactions </w:t>
      </w:r>
      <w:r w:rsidR="006268C1">
        <w:t>between these</w:t>
      </w:r>
      <w:r w:rsidR="00C6371C">
        <w:t xml:space="preserve"> elements</w:t>
      </w:r>
      <w:r w:rsidR="006268C1">
        <w:t xml:space="preserve"> </w:t>
      </w:r>
      <w:r w:rsidR="10E1FA30" w:rsidRPr="51AAE239">
        <w:t>has</w:t>
      </w:r>
      <w:r w:rsidR="006268C1">
        <w:t xml:space="preserve"> </w:t>
      </w:r>
      <w:r w:rsidRPr="005E73FE">
        <w:t xml:space="preserve">also </w:t>
      </w:r>
      <w:r w:rsidR="10E1FA30" w:rsidRPr="51AAE239">
        <w:t>been acknowledged</w:t>
      </w:r>
      <w:r w:rsidRPr="005E73FE">
        <w:t xml:space="preserve"> in the evaluation. Where possible, the evaluation assess</w:t>
      </w:r>
      <w:r w:rsidR="007A50B3">
        <w:t>ed</w:t>
      </w:r>
      <w:r w:rsidRPr="005E73FE">
        <w:t xml:space="preserve"> </w:t>
      </w:r>
      <w:r w:rsidR="004C59D1">
        <w:t xml:space="preserve">the extent to which the </w:t>
      </w:r>
      <w:r w:rsidRPr="005E73FE">
        <w:t xml:space="preserve">COVID-19 </w:t>
      </w:r>
      <w:r w:rsidR="004C59D1">
        <w:t xml:space="preserve">pandemic and associated </w:t>
      </w:r>
      <w:r w:rsidRPr="005E73FE">
        <w:t xml:space="preserve">restrictions may have affected the implementation and experience of the Incentive. </w:t>
      </w:r>
    </w:p>
    <w:p w14:paraId="38A96236" w14:textId="41421250" w:rsidR="00A1648E" w:rsidRDefault="00A1648E" w:rsidP="006B511B">
      <w:pPr>
        <w:pStyle w:val="EYBodytextnoparaspace"/>
      </w:pPr>
      <w:r w:rsidRPr="005E73FE">
        <w:t>As a result of the Australian Government</w:t>
      </w:r>
      <w:r w:rsidR="003A5FCB">
        <w:t>’</w:t>
      </w:r>
      <w:r w:rsidRPr="005E73FE">
        <w:t>s response</w:t>
      </w:r>
      <w:r w:rsidRPr="005E73FE" w:rsidDel="006436DC">
        <w:t xml:space="preserve"> </w:t>
      </w:r>
      <w:r w:rsidRPr="005E73FE">
        <w:t xml:space="preserve">to the COVID-19 pandemic, the evaluation of the Incentive was delayed. </w:t>
      </w:r>
      <w:r w:rsidR="004F39F5">
        <w:t xml:space="preserve">Following this delay, the </w:t>
      </w:r>
      <w:r w:rsidRPr="005E73FE">
        <w:t xml:space="preserve">design </w:t>
      </w:r>
      <w:r w:rsidR="004F39F5">
        <w:t>of the evaluation was</w:t>
      </w:r>
      <w:r w:rsidRPr="005E73FE">
        <w:t xml:space="preserve"> revised </w:t>
      </w:r>
      <w:r w:rsidR="00692A6A" w:rsidRPr="5534C34A">
        <w:t>to</w:t>
      </w:r>
      <w:r w:rsidR="00692A6A">
        <w:t xml:space="preserve"> reflect the new timeframes</w:t>
      </w:r>
      <w:r w:rsidR="004F39F5">
        <w:t>.</w:t>
      </w:r>
      <w:r w:rsidR="00B31A25" w:rsidDel="00B31A25">
        <w:t xml:space="preserve"> </w:t>
      </w:r>
    </w:p>
    <w:p w14:paraId="7B406D2A" w14:textId="1EFEBBA8" w:rsidR="001522A0" w:rsidRDefault="00B62734" w:rsidP="006B511B">
      <w:pPr>
        <w:pStyle w:val="EYBodytextnoparaspace"/>
      </w:pPr>
      <w:r>
        <w:t xml:space="preserve">The pandemic impacted </w:t>
      </w:r>
      <w:r w:rsidR="00461DE0">
        <w:t xml:space="preserve">uptake of the Incentive, as widespread industry uncertainty prompted Australians to undertake training and development to ensure that they are suitably skilled for a longer future within the workforce. As a result, </w:t>
      </w:r>
      <w:r w:rsidR="00F22404">
        <w:t>provider</w:t>
      </w:r>
      <w:r w:rsidR="00461DE0">
        <w:t>s were often reacting to high demand, as participants sought to take advantage of th</w:t>
      </w:r>
      <w:r w:rsidR="009041A8">
        <w:t>e</w:t>
      </w:r>
      <w:r w:rsidR="00461DE0">
        <w:t xml:space="preserve"> Incentive to facilitate training.</w:t>
      </w:r>
    </w:p>
    <w:p w14:paraId="5392E726" w14:textId="77777777" w:rsidR="00B16B60" w:rsidRDefault="00B16B60" w:rsidP="006B511B">
      <w:pPr>
        <w:pStyle w:val="EYBodytextnoparaspace"/>
      </w:pPr>
    </w:p>
    <w:p w14:paraId="57355873" w14:textId="77777777" w:rsidR="00B4595B" w:rsidRDefault="00B4595B" w:rsidP="006B511B">
      <w:pPr>
        <w:pStyle w:val="EYBodytextnoparaspace"/>
        <w:sectPr w:rsidR="00B4595B" w:rsidSect="00D00E8E">
          <w:headerReference w:type="default" r:id="rId33"/>
          <w:footerReference w:type="default" r:id="rId34"/>
          <w:footerReference w:type="first" r:id="rId35"/>
          <w:pgSz w:w="11907" w:h="16840" w:code="9"/>
          <w:pgMar w:top="1276" w:right="1276" w:bottom="851" w:left="1361" w:header="709" w:footer="397" w:gutter="0"/>
          <w:pgNumType w:start="1"/>
          <w:cols w:space="708"/>
          <w:titlePg/>
          <w:docGrid w:linePitch="360"/>
        </w:sectPr>
      </w:pPr>
    </w:p>
    <w:p w14:paraId="5A18DC76" w14:textId="6C89FD5D" w:rsidR="001522A0" w:rsidRDefault="00E1097B" w:rsidP="00C7376E">
      <w:pPr>
        <w:pStyle w:val="Tablecaption"/>
      </w:pPr>
      <w:bookmarkStart w:id="12" w:name="_Ref118374173"/>
      <w:bookmarkStart w:id="13" w:name="_Toc118470587"/>
      <w:r>
        <w:t xml:space="preserve">Figure </w:t>
      </w:r>
      <w:r w:rsidR="00EC508B">
        <w:fldChar w:fldCharType="begin"/>
      </w:r>
      <w:r w:rsidR="00EC508B">
        <w:instrText xml:space="preserve"> SEQ Figure \* ARABIC </w:instrText>
      </w:r>
      <w:r w:rsidR="00EC508B">
        <w:fldChar w:fldCharType="separate"/>
      </w:r>
      <w:r w:rsidR="005F7ADD">
        <w:rPr>
          <w:noProof/>
        </w:rPr>
        <w:t>1</w:t>
      </w:r>
      <w:r w:rsidR="00EC508B">
        <w:fldChar w:fldCharType="end"/>
      </w:r>
      <w:bookmarkEnd w:id="12"/>
      <w:r w:rsidR="00E10FA4">
        <w:t>:</w:t>
      </w:r>
      <w:r>
        <w:t xml:space="preserve"> Program logic model</w:t>
      </w:r>
      <w:bookmarkEnd w:id="13"/>
    </w:p>
    <w:p w14:paraId="5F2449AD" w14:textId="1EBB63A6" w:rsidR="00E1097B" w:rsidRPr="00DF4A99" w:rsidRDefault="00E1097B" w:rsidP="00EC508B">
      <w:pPr>
        <w:pStyle w:val="EYBulletedList1"/>
        <w:numPr>
          <w:ilvl w:val="0"/>
          <w:numId w:val="0"/>
        </w:numPr>
      </w:pPr>
      <w:r>
        <w:rPr>
          <w:noProof/>
        </w:rPr>
        <w:drawing>
          <wp:inline distT="0" distB="0" distL="0" distR="0" wp14:anchorId="72177FC4" wp14:editId="10967807">
            <wp:extent cx="9338400" cy="5421600"/>
            <wp:effectExtent l="0" t="0" r="0" b="8255"/>
            <wp:docPr id="7" name="Picture 7" descr="Activities/Inputs to deliver the program, outputs including 20,000 participants complete the checkpoint and receive advice, 7,200 referred to the incentive. Immediate outcomes include employers incentivised to support mature age workforce training and participants are confident they have skills and support to remain in the workforce. Goal is that mature age Australians are able to stay in work or effectively transition to new employ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ctivities/Inputs to deliver the program, outputs including 20,000 participants complete the checkpoint and receive advice, 7,200 referred to the incentive. Immediate outcomes include employers incentivised to support mature age workforce training and participants are confident they have skills and support to remain in the workforce. Goal is that mature age Australians are able to stay in work or effectively transition to new employment.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338400" cy="5421600"/>
                    </a:xfrm>
                    <a:prstGeom prst="rect">
                      <a:avLst/>
                    </a:prstGeom>
                    <a:noFill/>
                  </pic:spPr>
                </pic:pic>
              </a:graphicData>
            </a:graphic>
          </wp:inline>
        </w:drawing>
      </w:r>
    </w:p>
    <w:p w14:paraId="576E8749" w14:textId="77777777" w:rsidR="00B4595B" w:rsidRDefault="00B4595B" w:rsidP="00DF4A99"/>
    <w:p w14:paraId="6B29EA8D" w14:textId="31990C02" w:rsidR="00C3120A" w:rsidRPr="00DF4A99" w:rsidRDefault="00C3120A" w:rsidP="00DF4A99">
      <w:pPr>
        <w:sectPr w:rsidR="00C3120A" w:rsidRPr="00DF4A99" w:rsidSect="00C3120A">
          <w:headerReference w:type="even" r:id="rId37"/>
          <w:headerReference w:type="default" r:id="rId38"/>
          <w:headerReference w:type="first" r:id="rId39"/>
          <w:pgSz w:w="16840" w:h="11907" w:code="9"/>
          <w:pgMar w:top="1276" w:right="1276" w:bottom="851" w:left="1361" w:header="709" w:footer="397" w:gutter="0"/>
          <w:cols w:space="708"/>
          <w:docGrid w:linePitch="360"/>
        </w:sectPr>
      </w:pPr>
    </w:p>
    <w:p w14:paraId="0262E672" w14:textId="654A36EC" w:rsidR="00CA64E7" w:rsidRPr="005E73FE" w:rsidRDefault="00A1648E" w:rsidP="00CA64E7">
      <w:pPr>
        <w:pStyle w:val="EYHeading2"/>
      </w:pPr>
      <w:r w:rsidRPr="005E73FE">
        <w:t xml:space="preserve">Key </w:t>
      </w:r>
      <w:r w:rsidR="00CA64E7" w:rsidRPr="005E73FE">
        <w:t xml:space="preserve">Evaluation </w:t>
      </w:r>
      <w:r w:rsidR="00083758" w:rsidRPr="005E73FE">
        <w:t>Questions</w:t>
      </w:r>
    </w:p>
    <w:p w14:paraId="4102C1B6" w14:textId="325E566B" w:rsidR="00902F05" w:rsidRPr="005E73FE" w:rsidRDefault="00902F05" w:rsidP="00902F05">
      <w:pPr>
        <w:pStyle w:val="EYBodytextnoparaspace"/>
      </w:pPr>
      <w:r w:rsidRPr="005E73FE">
        <w:t>This project focus</w:t>
      </w:r>
      <w:r w:rsidR="005F2F45">
        <w:t>es</w:t>
      </w:r>
      <w:r w:rsidRPr="005E73FE">
        <w:t xml:space="preserve"> on answering the 4 Key Evaluation Questions (KEQs)</w:t>
      </w:r>
      <w:r w:rsidR="004B287E">
        <w:t xml:space="preserve">, as well as </w:t>
      </w:r>
      <w:r w:rsidR="00245BDF">
        <w:t>each of their associated sub-</w:t>
      </w:r>
      <w:r w:rsidR="00245BDF" w:rsidRPr="002A482E">
        <w:t>questions</w:t>
      </w:r>
      <w:r w:rsidR="00996DFD" w:rsidRPr="002A482E">
        <w:t xml:space="preserve"> (Appendix </w:t>
      </w:r>
      <w:r w:rsidR="002A482E" w:rsidRPr="002A482E">
        <w:t>3</w:t>
      </w:r>
      <w:r w:rsidR="00996DFD" w:rsidRPr="002A482E">
        <w:t>)</w:t>
      </w:r>
      <w:r w:rsidR="00245BDF" w:rsidRPr="002A482E">
        <w:t xml:space="preserve">. </w:t>
      </w:r>
      <w:r w:rsidR="00233D88" w:rsidRPr="002A482E">
        <w:t xml:space="preserve">The </w:t>
      </w:r>
      <w:r w:rsidR="0011527F">
        <w:t>KEQs</w:t>
      </w:r>
      <w:r w:rsidR="00996DFD">
        <w:t xml:space="preserve"> </w:t>
      </w:r>
      <w:r w:rsidRPr="005E73FE">
        <w:t xml:space="preserve">assess the efficiency, effectiveness and appropriateness of the Skills and Training Incentive. </w:t>
      </w:r>
      <w:r w:rsidR="00CC20B7">
        <w:t>They are:</w:t>
      </w:r>
    </w:p>
    <w:p w14:paraId="425154BB" w14:textId="77777777" w:rsidR="00673674" w:rsidRPr="00673674" w:rsidRDefault="00673674" w:rsidP="00EC508B">
      <w:pPr>
        <w:pStyle w:val="EYBulletedList1extraspace"/>
      </w:pPr>
      <w:r w:rsidRPr="00673674">
        <w:t xml:space="preserve">KEQ 1: Was the design of the Incentive relevant and effective in engaging mature age people to take up the training identified? </w:t>
      </w:r>
    </w:p>
    <w:p w14:paraId="452C6126" w14:textId="77777777" w:rsidR="00673674" w:rsidRPr="00673674" w:rsidRDefault="00673674" w:rsidP="00EC508B">
      <w:pPr>
        <w:pStyle w:val="EYBulletedList1extraspace"/>
      </w:pPr>
      <w:r w:rsidRPr="00673674">
        <w:t xml:space="preserve">KEQ 2: Did the co-contribution model act as an incentive for training participants to undertake the training? </w:t>
      </w:r>
    </w:p>
    <w:p w14:paraId="5297D921" w14:textId="13BEDFA1" w:rsidR="00673674" w:rsidRPr="00673674" w:rsidRDefault="00673674" w:rsidP="00EC508B">
      <w:pPr>
        <w:pStyle w:val="EYBulletedList1extraspace"/>
      </w:pPr>
      <w:r w:rsidRPr="00673674">
        <w:t>KEQ 3: To what extent did the design of the Incentive encourage employers to make a co-contribution to a staff member</w:t>
      </w:r>
      <w:r w:rsidR="003A5FCB">
        <w:t>’</w:t>
      </w:r>
      <w:r w:rsidRPr="00673674">
        <w:t xml:space="preserve">s training? </w:t>
      </w:r>
    </w:p>
    <w:p w14:paraId="09265047" w14:textId="4C43811E" w:rsidR="00902F05" w:rsidRPr="00673674" w:rsidRDefault="00673674" w:rsidP="00EC508B">
      <w:pPr>
        <w:pStyle w:val="EYBulletedList1extraspace"/>
      </w:pPr>
      <w:r w:rsidRPr="00673674">
        <w:t>KEQ 4: What is the reach (e.g., number and diversity of participants) of the Incentive?</w:t>
      </w:r>
      <w:r w:rsidR="00902F05" w:rsidRPr="00673674">
        <w:t xml:space="preserve"> </w:t>
      </w:r>
    </w:p>
    <w:p w14:paraId="399FE709" w14:textId="5C7F6611" w:rsidR="00A94AB9" w:rsidRDefault="003D16EF" w:rsidP="00A94AB9">
      <w:pPr>
        <w:pStyle w:val="EYBodytextwithparaspace"/>
      </w:pPr>
      <w:r>
        <w:t>The s</w:t>
      </w:r>
      <w:r w:rsidR="00A94AB9">
        <w:t xml:space="preserve">ub-questions </w:t>
      </w:r>
      <w:r>
        <w:t xml:space="preserve">associated with </w:t>
      </w:r>
      <w:r w:rsidR="00EC22FA">
        <w:t xml:space="preserve">the </w:t>
      </w:r>
      <w:r w:rsidR="0011527F">
        <w:t>KEQs</w:t>
      </w:r>
      <w:r w:rsidR="00A94AB9">
        <w:t xml:space="preserve"> are interrelated</w:t>
      </w:r>
      <w:r w:rsidR="007A50A3">
        <w:t xml:space="preserve">. </w:t>
      </w:r>
      <w:r w:rsidR="00782FC5">
        <w:t>Therefore</w:t>
      </w:r>
      <w:r w:rsidR="00F46E37">
        <w:t xml:space="preserve">, </w:t>
      </w:r>
      <w:r w:rsidR="00B821F1">
        <w:t xml:space="preserve">the </w:t>
      </w:r>
      <w:r w:rsidR="004353ED">
        <w:t xml:space="preserve">main body of the </w:t>
      </w:r>
      <w:r w:rsidR="008A5A83">
        <w:t xml:space="preserve">report </w:t>
      </w:r>
      <w:r w:rsidR="004353ED">
        <w:t xml:space="preserve">is structured to present findings </w:t>
      </w:r>
      <w:r w:rsidR="00A82E77">
        <w:t xml:space="preserve">by </w:t>
      </w:r>
      <w:r w:rsidR="00101235">
        <w:t xml:space="preserve">groupings of related sub-questions from across </w:t>
      </w:r>
      <w:r w:rsidR="00A94AB9">
        <w:t>each KEQ</w:t>
      </w:r>
      <w:r w:rsidR="00580490">
        <w:t xml:space="preserve">, with </w:t>
      </w:r>
      <w:r w:rsidR="00782FC5">
        <w:t xml:space="preserve">5 </w:t>
      </w:r>
      <w:r w:rsidR="00BB7F92">
        <w:t xml:space="preserve">theme areas </w:t>
      </w:r>
      <w:r w:rsidR="00415670">
        <w:t>identified</w:t>
      </w:r>
      <w:r w:rsidR="00A94AB9">
        <w:t xml:space="preserve">. </w:t>
      </w:r>
      <w:r w:rsidR="00415670">
        <w:t>The evaluation s</w:t>
      </w:r>
      <w:r w:rsidR="007F2074">
        <w:t xml:space="preserve">ub-questions </w:t>
      </w:r>
      <w:r w:rsidR="00415670">
        <w:t xml:space="preserve">addressed are </w:t>
      </w:r>
      <w:r w:rsidR="007A54D2">
        <w:t>presented</w:t>
      </w:r>
      <w:r w:rsidR="00DB6D62">
        <w:t xml:space="preserve"> at </w:t>
      </w:r>
      <w:r w:rsidR="00AC4276">
        <w:t xml:space="preserve">the </w:t>
      </w:r>
      <w:r w:rsidR="00DB6D62">
        <w:t xml:space="preserve">beginning of </w:t>
      </w:r>
      <w:r w:rsidR="00415670">
        <w:t xml:space="preserve">each </w:t>
      </w:r>
      <w:r w:rsidR="00DB6D62">
        <w:t>section</w:t>
      </w:r>
      <w:r w:rsidR="00580490">
        <w:t xml:space="preserve"> of the report</w:t>
      </w:r>
      <w:r w:rsidR="00086E37">
        <w:t xml:space="preserve">. The following </w:t>
      </w:r>
      <w:r w:rsidR="00782FC5">
        <w:t xml:space="preserve">5 </w:t>
      </w:r>
      <w:r w:rsidR="00A94AB9">
        <w:t>themes</w:t>
      </w:r>
      <w:r w:rsidR="004021FD">
        <w:t xml:space="preserve"> </w:t>
      </w:r>
      <w:r w:rsidR="00086E37">
        <w:t xml:space="preserve">were </w:t>
      </w:r>
      <w:r w:rsidR="004021FD">
        <w:t>identified</w:t>
      </w:r>
      <w:r w:rsidR="00A94AB9">
        <w:t>:</w:t>
      </w:r>
    </w:p>
    <w:p w14:paraId="466F19B0" w14:textId="77777777" w:rsidR="00A94AB9" w:rsidRPr="009D1C9A" w:rsidRDefault="00A94AB9" w:rsidP="00EC508B">
      <w:pPr>
        <w:pStyle w:val="EYBulletedList1extraspace"/>
      </w:pPr>
      <w:r w:rsidRPr="009D1C9A">
        <w:t>Reach, uptake and applicant profile (KEQ 4)</w:t>
      </w:r>
    </w:p>
    <w:p w14:paraId="2F39517A" w14:textId="77777777" w:rsidR="00A94AB9" w:rsidRPr="009D1C9A" w:rsidRDefault="00A94AB9" w:rsidP="00EC508B">
      <w:pPr>
        <w:pStyle w:val="EYBulletedList1extraspace"/>
      </w:pPr>
      <w:r w:rsidRPr="009D1C9A">
        <w:t>Implementation and delivery (KEQ 1)</w:t>
      </w:r>
    </w:p>
    <w:p w14:paraId="44F7754F" w14:textId="77777777" w:rsidR="00A94AB9" w:rsidRPr="009D1C9A" w:rsidRDefault="00A94AB9" w:rsidP="00EC508B">
      <w:pPr>
        <w:pStyle w:val="EYBulletedList1extraspace"/>
      </w:pPr>
      <w:r w:rsidRPr="009D1C9A">
        <w:t>Co-contribution model (KEQ 2 &amp; 3)</w:t>
      </w:r>
    </w:p>
    <w:p w14:paraId="645C362F" w14:textId="77777777" w:rsidR="00A94AB9" w:rsidRPr="009D1C9A" w:rsidRDefault="00A94AB9" w:rsidP="00EC508B">
      <w:pPr>
        <w:pStyle w:val="EYBulletedList1extraspace"/>
      </w:pPr>
      <w:r w:rsidRPr="009D1C9A">
        <w:t>Impact on learning and training (KEQ 1, 2 &amp; 3)</w:t>
      </w:r>
    </w:p>
    <w:p w14:paraId="409784C9" w14:textId="38290424" w:rsidR="00A94AB9" w:rsidRPr="009D1C9A" w:rsidRDefault="00A94AB9" w:rsidP="00EC508B">
      <w:pPr>
        <w:pStyle w:val="EYBulletedList1extraspace"/>
      </w:pPr>
      <w:r w:rsidRPr="009D1C9A">
        <w:t>Employer and provider engagement and support (KEQ 1 &amp; 3)</w:t>
      </w:r>
      <w:r w:rsidR="00782FC5">
        <w:t>.</w:t>
      </w:r>
    </w:p>
    <w:p w14:paraId="0FCDF973" w14:textId="38431469" w:rsidR="00A94AB9" w:rsidRDefault="007A5532" w:rsidP="006B511B">
      <w:pPr>
        <w:pStyle w:val="EYBodytextnoparaspace"/>
      </w:pPr>
      <w:r>
        <w:t xml:space="preserve">The final </w:t>
      </w:r>
      <w:r w:rsidR="00A94AB9">
        <w:t xml:space="preserve">section of the </w:t>
      </w:r>
      <w:r w:rsidR="00150CCB">
        <w:t>report</w:t>
      </w:r>
      <w:r w:rsidR="00782FC5">
        <w:t>,</w:t>
      </w:r>
      <w:r w:rsidR="00150CCB">
        <w:t xml:space="preserve"> titled </w:t>
      </w:r>
      <w:r w:rsidR="00C3212B">
        <w:t>‘</w:t>
      </w:r>
      <w:r w:rsidR="00150CCB" w:rsidRPr="00A95C93">
        <w:t xml:space="preserve">Conclusions and </w:t>
      </w:r>
      <w:r w:rsidR="00C3212B">
        <w:t>s</w:t>
      </w:r>
      <w:r w:rsidR="00150CCB" w:rsidRPr="00A95C93">
        <w:t>uggestions</w:t>
      </w:r>
      <w:r w:rsidR="00C3212B">
        <w:t>’,</w:t>
      </w:r>
      <w:r w:rsidR="00150CCB">
        <w:rPr>
          <w:i/>
          <w:iCs/>
        </w:rPr>
        <w:t xml:space="preserve"> </w:t>
      </w:r>
      <w:r w:rsidR="00EB75CD">
        <w:t xml:space="preserve">summarises </w:t>
      </w:r>
      <w:r w:rsidR="00137B12">
        <w:t xml:space="preserve">the </w:t>
      </w:r>
      <w:r w:rsidR="00A94AB9">
        <w:t xml:space="preserve">evaluation findings </w:t>
      </w:r>
      <w:r w:rsidR="00FC7657">
        <w:t xml:space="preserve">against each of the </w:t>
      </w:r>
      <w:r w:rsidR="00B16B60">
        <w:t>4</w:t>
      </w:r>
      <w:r w:rsidR="00A94AB9">
        <w:t xml:space="preserve"> </w:t>
      </w:r>
      <w:r w:rsidR="0011527F">
        <w:t>KEQs</w:t>
      </w:r>
      <w:r w:rsidR="00A94AB9">
        <w:t xml:space="preserve">. </w:t>
      </w:r>
    </w:p>
    <w:p w14:paraId="4206B227" w14:textId="1D3BF8D1" w:rsidR="009D709A" w:rsidRDefault="007A5532" w:rsidP="00902F05">
      <w:pPr>
        <w:pStyle w:val="EYBodytextnoparaspace"/>
      </w:pPr>
      <w:r>
        <w:t xml:space="preserve">The </w:t>
      </w:r>
      <w:r w:rsidR="41CC065C" w:rsidRPr="45C1B4C0">
        <w:t xml:space="preserve">evaluation </w:t>
      </w:r>
      <w:r>
        <w:t xml:space="preserve">matrix containing the </w:t>
      </w:r>
      <w:r w:rsidR="0011527F">
        <w:t>KEQs</w:t>
      </w:r>
      <w:r>
        <w:t xml:space="preserve"> and their associated sub-questions</w:t>
      </w:r>
      <w:r w:rsidR="41CC065C" w:rsidRPr="45C1B4C0">
        <w:t>, information requirements and data sources</w:t>
      </w:r>
      <w:r w:rsidR="4F740902" w:rsidRPr="45C1B4C0">
        <w:t xml:space="preserve"> is provided in Appendix </w:t>
      </w:r>
      <w:r w:rsidR="00222B6D">
        <w:t>3</w:t>
      </w:r>
      <w:r w:rsidR="4F740902" w:rsidRPr="45C1B4C0">
        <w:t>.</w:t>
      </w:r>
    </w:p>
    <w:p w14:paraId="68786A34" w14:textId="4CF73059" w:rsidR="009D709A" w:rsidRDefault="009D709A" w:rsidP="00902F05">
      <w:pPr>
        <w:pStyle w:val="EYBodytextnoparaspace"/>
        <w:sectPr w:rsidR="009D709A" w:rsidSect="00C3120A">
          <w:headerReference w:type="even" r:id="rId40"/>
          <w:headerReference w:type="default" r:id="rId41"/>
          <w:headerReference w:type="first" r:id="rId42"/>
          <w:pgSz w:w="11907" w:h="16840" w:code="9"/>
          <w:pgMar w:top="1276" w:right="1276" w:bottom="851" w:left="1361" w:header="709" w:footer="397" w:gutter="0"/>
          <w:cols w:space="708"/>
          <w:docGrid w:linePitch="360"/>
        </w:sectPr>
      </w:pPr>
    </w:p>
    <w:bookmarkStart w:id="14" w:name="_Toc115860553"/>
    <w:bookmarkStart w:id="15" w:name="_Toc118470575"/>
    <w:p w14:paraId="0152462A" w14:textId="77777777" w:rsidR="004C2548" w:rsidRDefault="00384EEF" w:rsidP="00384EEF">
      <w:pPr>
        <w:pStyle w:val="EYHeading1"/>
        <w:rPr>
          <w:rFonts w:ascii="Calibri" w:hAnsi="Calibri"/>
          <w:b/>
          <w:bCs/>
          <w:color w:val="FFD400"/>
          <w:sz w:val="60"/>
          <w:szCs w:val="60"/>
        </w:rPr>
      </w:pPr>
      <w:r w:rsidRPr="000B0DEB">
        <w:rPr>
          <w:noProof/>
        </w:rPr>
        <mc:AlternateContent>
          <mc:Choice Requires="wps">
            <w:drawing>
              <wp:anchor distT="0" distB="0" distL="114300" distR="114300" simplePos="0" relativeHeight="251658242" behindDoc="1" locked="1" layoutInCell="1" allowOverlap="1" wp14:anchorId="4B40DAFD" wp14:editId="5840BB7A">
                <wp:simplePos x="0" y="0"/>
                <wp:positionH relativeFrom="page">
                  <wp:align>center</wp:align>
                </wp:positionH>
                <wp:positionV relativeFrom="page">
                  <wp:align>top</wp:align>
                </wp:positionV>
                <wp:extent cx="7578000" cy="3301200"/>
                <wp:effectExtent l="0" t="0" r="444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78000" cy="3301200"/>
                        </a:xfrm>
                        <a:prstGeom prst="rect">
                          <a:avLst/>
                        </a:prstGeom>
                        <a:solidFill>
                          <a:srgbClr val="2E2E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EDCC8" id="Rectangle 4" o:spid="_x0000_s1026" alt="&quot;&quot;" style="position:absolute;margin-left:0;margin-top:0;width:596.7pt;height:259.95pt;z-index:-251658238;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" fillcolor="#2e2e38" stroked="f" strokeweight="2pt">
                <w10:wrap anchorx="page" anchory="page"/>
                <w10:anchorlock/>
              </v:rect>
            </w:pict>
          </mc:Fallback>
        </mc:AlternateContent>
      </w:r>
      <w:r w:rsidR="00523940">
        <w:rPr>
          <w:rFonts w:ascii="Calibri" w:hAnsi="Calibri"/>
          <w:b/>
          <w:bCs/>
          <w:color w:val="FFD400"/>
          <w:sz w:val="60"/>
          <w:szCs w:val="60"/>
        </w:rPr>
        <w:t xml:space="preserve">Section 2: </w:t>
      </w:r>
      <w:r w:rsidR="00047865" w:rsidRPr="005E73FE">
        <w:rPr>
          <w:rFonts w:ascii="Calibri" w:hAnsi="Calibri"/>
          <w:b/>
          <w:bCs/>
          <w:color w:val="FFD400"/>
          <w:sz w:val="60"/>
          <w:szCs w:val="60"/>
        </w:rPr>
        <w:t>M</w:t>
      </w:r>
      <w:r w:rsidRPr="005E73FE">
        <w:rPr>
          <w:rFonts w:ascii="Calibri" w:hAnsi="Calibri"/>
          <w:b/>
          <w:bCs/>
          <w:color w:val="FFD400"/>
          <w:sz w:val="60"/>
          <w:szCs w:val="60"/>
        </w:rPr>
        <w:t>ethodology</w:t>
      </w:r>
      <w:bookmarkEnd w:id="14"/>
      <w:bookmarkEnd w:id="15"/>
    </w:p>
    <w:p w14:paraId="6E015794" w14:textId="1D5C8475" w:rsidR="00531313" w:rsidRPr="00F87D27" w:rsidRDefault="002B6E22" w:rsidP="004C2548">
      <w:pPr>
        <w:pStyle w:val="EYBodytextnoparaspace"/>
      </w:pPr>
      <w:r>
        <w:rPr>
          <w:noProof/>
        </w:rPr>
        <w:drawing>
          <wp:inline distT="0" distB="0" distL="0" distR="0" wp14:anchorId="7FF1ED84" wp14:editId="7F31D7C9">
            <wp:extent cx="5702400" cy="2977200"/>
            <wp:effectExtent l="0" t="0" r="0" b="0"/>
            <wp:docPr id="40" name="Picture 40" descr="Man writing notes on small pad of paper with laptop open nea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Man writing notes on small pad of paper with laptop open nearby"/>
                    <pic:cNvPicPr/>
                  </pic:nvPicPr>
                  <pic:blipFill rotWithShape="1">
                    <a:blip r:embed="rId43" cstate="print">
                      <a:extLst>
                        <a:ext uri="{28A0092B-C50C-407E-A947-70E740481C1C}">
                          <a14:useLocalDpi xmlns:a14="http://schemas.microsoft.com/office/drawing/2010/main" val="0"/>
                        </a:ext>
                      </a:extLst>
                    </a:blip>
                    <a:srcRect/>
                    <a:stretch/>
                  </pic:blipFill>
                  <pic:spPr bwMode="auto">
                    <a:xfrm>
                      <a:off x="0" y="0"/>
                      <a:ext cx="5702400" cy="2977200"/>
                    </a:xfrm>
                    <a:prstGeom prst="rect">
                      <a:avLst/>
                    </a:prstGeom>
                    <a:ln>
                      <a:noFill/>
                    </a:ln>
                    <a:extLst>
                      <a:ext uri="{53640926-AAD7-44D8-BBD7-CCE9431645EC}">
                        <a14:shadowObscured xmlns:a14="http://schemas.microsoft.com/office/drawing/2010/main"/>
                      </a:ext>
                    </a:extLst>
                  </pic:spPr>
                </pic:pic>
              </a:graphicData>
            </a:graphic>
          </wp:inline>
        </w:drawing>
      </w:r>
    </w:p>
    <w:p w14:paraId="4A2BFA4A" w14:textId="20C5236F" w:rsidR="00047865" w:rsidRPr="00B14008" w:rsidRDefault="009B3507" w:rsidP="001B698B">
      <w:pPr>
        <w:pStyle w:val="EYBodytextnoparaspace"/>
        <w:rPr>
          <w:color w:val="auto"/>
          <w:kern w:val="0"/>
        </w:rPr>
      </w:pPr>
      <w:r w:rsidRPr="007863CD">
        <w:t xml:space="preserve">This evaluation </w:t>
      </w:r>
      <w:r w:rsidR="00E413E1">
        <w:t xml:space="preserve">employed </w:t>
      </w:r>
      <w:r w:rsidRPr="007863CD">
        <w:t>qualitative</w:t>
      </w:r>
      <w:r w:rsidR="00631E21">
        <w:t xml:space="preserve"> and quantitative</w:t>
      </w:r>
      <w:r w:rsidRPr="007863CD">
        <w:t xml:space="preserve"> </w:t>
      </w:r>
      <w:r w:rsidR="00E75E4F">
        <w:t>research</w:t>
      </w:r>
      <w:r w:rsidR="00E75E4F" w:rsidRPr="007863CD">
        <w:t xml:space="preserve"> </w:t>
      </w:r>
      <w:r w:rsidRPr="007863CD">
        <w:t xml:space="preserve">to address the evaluation questions. </w:t>
      </w:r>
      <w:r>
        <w:t>P</w:t>
      </w:r>
      <w:r w:rsidRPr="007863CD">
        <w:t>olicy</w:t>
      </w:r>
      <w:r>
        <w:t>, design</w:t>
      </w:r>
      <w:r w:rsidRPr="007863CD">
        <w:t xml:space="preserve"> and process appropriateness questions</w:t>
      </w:r>
      <w:r>
        <w:t xml:space="preserve"> </w:t>
      </w:r>
      <w:r w:rsidR="00837E36">
        <w:t xml:space="preserve">were </w:t>
      </w:r>
      <w:r>
        <w:t>predominantly addressed through</w:t>
      </w:r>
      <w:r w:rsidRPr="007863CD">
        <w:t xml:space="preserve"> </w:t>
      </w:r>
      <w:r>
        <w:t>q</w:t>
      </w:r>
      <w:r w:rsidRPr="007863CD">
        <w:t>ualitative research</w:t>
      </w:r>
      <w:r>
        <w:t xml:space="preserve"> methods</w:t>
      </w:r>
      <w:r w:rsidR="00A74C0D">
        <w:t xml:space="preserve">, with </w:t>
      </w:r>
      <w:r w:rsidR="00E75E4F">
        <w:t>both</w:t>
      </w:r>
      <w:r w:rsidRPr="007863CD">
        <w:t xml:space="preserve"> research </w:t>
      </w:r>
      <w:r>
        <w:t xml:space="preserve">strategies </w:t>
      </w:r>
      <w:r w:rsidR="00A74C0D">
        <w:t xml:space="preserve">used </w:t>
      </w:r>
      <w:r>
        <w:t xml:space="preserve">to </w:t>
      </w:r>
      <w:r w:rsidR="00BB2DB2">
        <w:t xml:space="preserve">gain </w:t>
      </w:r>
      <w:r>
        <w:t xml:space="preserve">insights into </w:t>
      </w:r>
      <w:r w:rsidRPr="007863CD">
        <w:t xml:space="preserve">participant engagement and </w:t>
      </w:r>
      <w:r>
        <w:t>effectiveness</w:t>
      </w:r>
      <w:r w:rsidRPr="007863CD">
        <w:t>.</w:t>
      </w:r>
      <w:r>
        <w:t xml:space="preserve"> </w:t>
      </w:r>
      <w:r w:rsidR="0076697A">
        <w:t>A</w:t>
      </w:r>
      <w:r>
        <w:t xml:space="preserve">dministrative data </w:t>
      </w:r>
      <w:r w:rsidR="00BB2DB2">
        <w:t xml:space="preserve">was </w:t>
      </w:r>
      <w:r>
        <w:t>used to assess the reach</w:t>
      </w:r>
      <w:r w:rsidR="00F72B66">
        <w:t xml:space="preserve"> </w:t>
      </w:r>
      <w:r>
        <w:t>of the Skills and Training Incentive program</w:t>
      </w:r>
      <w:r w:rsidR="00553684">
        <w:t xml:space="preserve">, exploring the extent to which the Incentive engaged individual participants and employers to co-fund training. </w:t>
      </w:r>
      <w:r w:rsidR="00E75E4F">
        <w:t>A</w:t>
      </w:r>
      <w:r w:rsidRPr="007863CD">
        <w:t xml:space="preserve">dministrative and survey data </w:t>
      </w:r>
      <w:r w:rsidR="0076697A">
        <w:t xml:space="preserve">was </w:t>
      </w:r>
      <w:r w:rsidRPr="007863CD">
        <w:t xml:space="preserve">used </w:t>
      </w:r>
      <w:r w:rsidR="0076697A">
        <w:t xml:space="preserve">to </w:t>
      </w:r>
      <w:r w:rsidRPr="007863CD">
        <w:t xml:space="preserve">investigate </w:t>
      </w:r>
      <w:r>
        <w:t>drivers or linkages to</w:t>
      </w:r>
      <w:r w:rsidRPr="007863CD">
        <w:t xml:space="preserve"> outcomes </w:t>
      </w:r>
      <w:r w:rsidR="004B4663">
        <w:t xml:space="preserve">which were </w:t>
      </w:r>
      <w:r>
        <w:t>measured</w:t>
      </w:r>
      <w:r w:rsidRPr="007863CD">
        <w:t xml:space="preserve"> </w:t>
      </w:r>
      <w:r w:rsidR="004B4663">
        <w:t xml:space="preserve">by </w:t>
      </w:r>
      <w:r w:rsidRPr="007863CD">
        <w:t xml:space="preserve">the participant surveys. Results </w:t>
      </w:r>
      <w:r w:rsidR="006A336F">
        <w:t xml:space="preserve">were </w:t>
      </w:r>
      <w:r w:rsidRPr="007863CD">
        <w:t>reported at the whole program level and</w:t>
      </w:r>
      <w:r w:rsidR="006319C3">
        <w:t>, for the survey data,</w:t>
      </w:r>
      <w:r w:rsidRPr="007863CD">
        <w:t xml:space="preserve"> disaggregated for different demographic groups </w:t>
      </w:r>
      <w:r w:rsidR="00254A91">
        <w:t>where relevant</w:t>
      </w:r>
      <w:r w:rsidRPr="007863CD">
        <w:t>.</w:t>
      </w:r>
    </w:p>
    <w:p w14:paraId="67D749BA" w14:textId="56CE20DE" w:rsidR="00DD762A" w:rsidRDefault="00DD762A" w:rsidP="00916F43">
      <w:pPr>
        <w:pStyle w:val="EYHeading2"/>
        <w:rPr>
          <w:noProof/>
        </w:rPr>
      </w:pPr>
      <w:r>
        <w:rPr>
          <w:noProof/>
        </w:rPr>
        <w:t>Data sources</w:t>
      </w:r>
    </w:p>
    <w:p w14:paraId="456F10AD" w14:textId="374AF9F2" w:rsidR="00DD762A" w:rsidRPr="001B698B" w:rsidRDefault="00DD762A" w:rsidP="001B698B">
      <w:pPr>
        <w:pStyle w:val="EYBodytextnoparaspace"/>
      </w:pPr>
      <w:r w:rsidRPr="001B698B">
        <w:t xml:space="preserve">Data sources for the </w:t>
      </w:r>
      <w:r w:rsidR="002F0BDD">
        <w:t>e</w:t>
      </w:r>
      <w:r w:rsidRPr="001B698B">
        <w:t xml:space="preserve">valuation included </w:t>
      </w:r>
      <w:r w:rsidR="00F22404" w:rsidRPr="001B698B">
        <w:t>the department</w:t>
      </w:r>
      <w:r w:rsidR="003A5FCB">
        <w:t>’</w:t>
      </w:r>
      <w:r w:rsidRPr="001B698B">
        <w:t>s existing data systems, the Skills Checkpoint providers</w:t>
      </w:r>
      <w:r w:rsidR="003A5FCB">
        <w:t>’</w:t>
      </w:r>
      <w:r w:rsidRPr="001B698B">
        <w:t xml:space="preserve"> data, </w:t>
      </w:r>
      <w:r w:rsidR="002F0BDD">
        <w:t>and</w:t>
      </w:r>
      <w:r w:rsidRPr="001B698B">
        <w:t xml:space="preserve"> bespoke collection strategies specifically designed for the Skills and Training Incentive evaluation, including:</w:t>
      </w:r>
    </w:p>
    <w:p w14:paraId="41914769" w14:textId="4667462B" w:rsidR="001447CC" w:rsidRPr="007863CD" w:rsidRDefault="001447CC" w:rsidP="00EC508B">
      <w:pPr>
        <w:pStyle w:val="EYBulletedList1extraspace"/>
      </w:pPr>
      <w:r>
        <w:t xml:space="preserve">a </w:t>
      </w:r>
      <w:r w:rsidR="00C500DA">
        <w:t>rapid</w:t>
      </w:r>
      <w:r>
        <w:t xml:space="preserve"> review of </w:t>
      </w:r>
      <w:r w:rsidRPr="007863CD">
        <w:t xml:space="preserve">literature </w:t>
      </w:r>
      <w:r>
        <w:t>related to similar programs</w:t>
      </w:r>
    </w:p>
    <w:p w14:paraId="23DA10A6" w14:textId="5FAA1936" w:rsidR="007A4265" w:rsidRPr="007863CD" w:rsidRDefault="007A4265" w:rsidP="00EC508B">
      <w:pPr>
        <w:pStyle w:val="EYBulletedList1extraspace"/>
      </w:pPr>
      <w:r>
        <w:t xml:space="preserve">qualitative </w:t>
      </w:r>
      <w:r w:rsidR="000F0FDC">
        <w:t xml:space="preserve">interview </w:t>
      </w:r>
      <w:r>
        <w:t>data</w:t>
      </w:r>
      <w:r w:rsidRPr="007863CD">
        <w:t xml:space="preserve"> </w:t>
      </w:r>
      <w:r>
        <w:t>collected</w:t>
      </w:r>
      <w:r w:rsidRPr="007863CD">
        <w:t xml:space="preserve"> by EY</w:t>
      </w:r>
    </w:p>
    <w:p w14:paraId="50DF938A" w14:textId="119734C0" w:rsidR="00DD762A" w:rsidRPr="007863CD" w:rsidRDefault="00DD762A" w:rsidP="00EC508B">
      <w:pPr>
        <w:pStyle w:val="EYBulletedList1extraspace"/>
      </w:pPr>
      <w:r w:rsidRPr="007863CD">
        <w:t>participant surveys undertaken by EY</w:t>
      </w:r>
      <w:r w:rsidR="00C90705">
        <w:t>.</w:t>
      </w:r>
    </w:p>
    <w:p w14:paraId="055FED05" w14:textId="67EC4B44" w:rsidR="002F0BDD" w:rsidRDefault="0031467B" w:rsidP="00FF5544">
      <w:pPr>
        <w:pStyle w:val="EYBodytextwithparaspace"/>
      </w:pPr>
      <w:r>
        <w:fldChar w:fldCharType="begin"/>
      </w:r>
      <w:r>
        <w:instrText xml:space="preserve"> REF _Ref118405088 \h </w:instrText>
      </w:r>
      <w:r>
        <w:fldChar w:fldCharType="separate"/>
      </w:r>
      <w:r w:rsidR="005F7ADD" w:rsidRPr="00426907">
        <w:t xml:space="preserve">Figure </w:t>
      </w:r>
      <w:r w:rsidR="005F7ADD">
        <w:rPr>
          <w:noProof/>
        </w:rPr>
        <w:t>2</w:t>
      </w:r>
      <w:r>
        <w:fldChar w:fldCharType="end"/>
      </w:r>
      <w:r w:rsidR="00DD762A" w:rsidRPr="007863CD">
        <w:t xml:space="preserve"> summarises the evaluation</w:t>
      </w:r>
      <w:r w:rsidR="003A5FCB">
        <w:t>’</w:t>
      </w:r>
      <w:r w:rsidR="004C78BD">
        <w:t>s</w:t>
      </w:r>
      <w:r w:rsidR="00DD762A" w:rsidRPr="007863CD">
        <w:t xml:space="preserve"> data and information sources.</w:t>
      </w:r>
    </w:p>
    <w:p w14:paraId="5AEE726F" w14:textId="2C454F2A" w:rsidR="002B6E22" w:rsidRPr="00426907" w:rsidRDefault="002F0BDD" w:rsidP="00C7376E">
      <w:pPr>
        <w:pStyle w:val="Tablecaption"/>
      </w:pPr>
      <w:bookmarkStart w:id="16" w:name="_Ref118405088"/>
      <w:bookmarkStart w:id="17" w:name="_Toc118470588"/>
      <w:r w:rsidRPr="00426907">
        <w:t xml:space="preserve">Figure </w:t>
      </w:r>
      <w:r w:rsidR="00EC508B">
        <w:fldChar w:fldCharType="begin"/>
      </w:r>
      <w:r w:rsidR="00EC508B">
        <w:instrText xml:space="preserve"> SEQ Figure \* ARABIC </w:instrText>
      </w:r>
      <w:r w:rsidR="00EC508B">
        <w:fldChar w:fldCharType="separate"/>
      </w:r>
      <w:r w:rsidR="005F7ADD">
        <w:rPr>
          <w:noProof/>
        </w:rPr>
        <w:t>2</w:t>
      </w:r>
      <w:r w:rsidR="00EC508B">
        <w:fldChar w:fldCharType="end"/>
      </w:r>
      <w:bookmarkEnd w:id="16"/>
      <w:r w:rsidR="00E10FA4" w:rsidRPr="00426907">
        <w:t>:</w:t>
      </w:r>
      <w:r w:rsidRPr="00426907">
        <w:t xml:space="preserve"> Data and information sources</w:t>
      </w:r>
      <w:bookmarkEnd w:id="17"/>
    </w:p>
    <w:p w14:paraId="2165475A" w14:textId="1A662036" w:rsidR="006B511B" w:rsidRDefault="002B6E22" w:rsidP="002E6D1B">
      <w:pPr>
        <w:pStyle w:val="EYBodytextwithparaspace"/>
        <w:jc w:val="center"/>
      </w:pPr>
      <w:r w:rsidRPr="000107E6">
        <w:rPr>
          <w:noProof/>
        </w:rPr>
        <w:drawing>
          <wp:inline distT="0" distB="0" distL="0" distR="0" wp14:anchorId="7CCF881D" wp14:editId="40A5CD07">
            <wp:extent cx="4320000" cy="2811600"/>
            <wp:effectExtent l="0" t="0" r="4445" b="8255"/>
            <wp:docPr id="60" name="Picture 60" descr="Three puzzle pieces. A dark grey piece is labelled qualitative research, a light grey piece labelled quantitative research and a bright yellow piece labelled desk research and literature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Three puzzle pieces. A dark grey piece is labelled qualitative research, a light grey piece labelled quantitative research and a bright yellow piece labelled desk research and literature review."/>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320000" cy="2811600"/>
                    </a:xfrm>
                    <a:prstGeom prst="rect">
                      <a:avLst/>
                    </a:prstGeom>
                    <a:noFill/>
                  </pic:spPr>
                </pic:pic>
              </a:graphicData>
            </a:graphic>
          </wp:inline>
        </w:drawing>
      </w:r>
    </w:p>
    <w:p w14:paraId="66F2ADD8" w14:textId="74CB380F" w:rsidR="00916F43" w:rsidRPr="005E73FE" w:rsidRDefault="00916F43" w:rsidP="000107E6">
      <w:pPr>
        <w:pStyle w:val="EYHeading2"/>
        <w:rPr>
          <w:noProof/>
        </w:rPr>
      </w:pPr>
      <w:r w:rsidRPr="005E73FE">
        <w:rPr>
          <w:noProof/>
        </w:rPr>
        <w:t>Qualitative research</w:t>
      </w:r>
    </w:p>
    <w:p w14:paraId="74E8051A" w14:textId="6D700ADE" w:rsidR="00317A64" w:rsidRPr="00317A64" w:rsidRDefault="09550D56" w:rsidP="006B511B">
      <w:pPr>
        <w:pStyle w:val="EYBodytextnoparaspace"/>
        <w:rPr>
          <w:rFonts w:eastAsia="Calibri"/>
        </w:rPr>
      </w:pPr>
      <w:r w:rsidRPr="45C1B4C0">
        <w:rPr>
          <w:rFonts w:eastAsia="Calibri"/>
        </w:rPr>
        <w:t>The qualitative phase sought feedback on experiences with the Incentive</w:t>
      </w:r>
      <w:r w:rsidR="00DF505C">
        <w:rPr>
          <w:rFonts w:eastAsia="Calibri"/>
        </w:rPr>
        <w:t>;</w:t>
      </w:r>
      <w:r w:rsidRPr="45C1B4C0">
        <w:rPr>
          <w:rFonts w:eastAsia="Calibri"/>
        </w:rPr>
        <w:t xml:space="preserve"> </w:t>
      </w:r>
      <w:r w:rsidR="671391B4" w:rsidRPr="45C1B4C0">
        <w:rPr>
          <w:rFonts w:eastAsia="Calibri"/>
        </w:rPr>
        <w:t>participants</w:t>
      </w:r>
      <w:r w:rsidR="003A5FCB">
        <w:rPr>
          <w:rFonts w:eastAsia="Calibri"/>
        </w:rPr>
        <w:t>’</w:t>
      </w:r>
      <w:r w:rsidRPr="45C1B4C0">
        <w:rPr>
          <w:rFonts w:eastAsia="Calibri"/>
        </w:rPr>
        <w:t xml:space="preserve"> motivations for accessing the Incentive</w:t>
      </w:r>
      <w:r w:rsidR="00DF505C">
        <w:rPr>
          <w:rFonts w:eastAsia="Calibri"/>
        </w:rPr>
        <w:t>; and</w:t>
      </w:r>
      <w:r w:rsidRPr="45C1B4C0">
        <w:rPr>
          <w:rFonts w:eastAsia="Calibri"/>
        </w:rPr>
        <w:t xml:space="preserve"> its delivery, service quality, impacts and effectiveness.</w:t>
      </w:r>
      <w:r w:rsidR="00C75266">
        <w:rPr>
          <w:rFonts w:eastAsia="Calibri"/>
        </w:rPr>
        <w:t xml:space="preserve"> In addition, those who accessed the Skills Checkpoint program but didn</w:t>
      </w:r>
      <w:r w:rsidR="003A5FCB">
        <w:rPr>
          <w:rFonts w:eastAsia="Calibri"/>
        </w:rPr>
        <w:t>’</w:t>
      </w:r>
      <w:r w:rsidR="00C75266">
        <w:rPr>
          <w:rFonts w:eastAsia="Calibri"/>
        </w:rPr>
        <w:t xml:space="preserve">t access the Incentive were also </w:t>
      </w:r>
      <w:r w:rsidR="00711248">
        <w:rPr>
          <w:rFonts w:eastAsia="Calibri"/>
        </w:rPr>
        <w:t xml:space="preserve">interviewed </w:t>
      </w:r>
      <w:r w:rsidR="004E4860">
        <w:rPr>
          <w:rFonts w:eastAsia="Calibri"/>
        </w:rPr>
        <w:t xml:space="preserve">to understand the barriers to taking up the </w:t>
      </w:r>
      <w:r w:rsidR="00711248">
        <w:rPr>
          <w:rFonts w:eastAsia="Calibri"/>
        </w:rPr>
        <w:t>I</w:t>
      </w:r>
      <w:r w:rsidR="004E4860">
        <w:rPr>
          <w:rFonts w:eastAsia="Calibri"/>
        </w:rPr>
        <w:t xml:space="preserve">ncentive. </w:t>
      </w:r>
    </w:p>
    <w:p w14:paraId="53929051" w14:textId="55C255DD" w:rsidR="004E4860" w:rsidRPr="007863CD" w:rsidRDefault="004E4860" w:rsidP="004E4860">
      <w:pPr>
        <w:pStyle w:val="EYBodytextnoparaspace"/>
      </w:pPr>
      <w:r>
        <w:t xml:space="preserve">Specifically, the </w:t>
      </w:r>
      <w:r w:rsidRPr="007863CD">
        <w:t>qualitative research include</w:t>
      </w:r>
      <w:r>
        <w:t>d</w:t>
      </w:r>
      <w:r w:rsidR="00E75E4F">
        <w:t xml:space="preserve"> interviews with</w:t>
      </w:r>
      <w:r w:rsidRPr="007863CD">
        <w:t>:</w:t>
      </w:r>
    </w:p>
    <w:p w14:paraId="38B7659E" w14:textId="6645BB3B" w:rsidR="004E4860" w:rsidRPr="007863CD" w:rsidRDefault="004E4860" w:rsidP="00EC508B">
      <w:pPr>
        <w:pStyle w:val="EYBulletedList1extraspace"/>
      </w:pPr>
      <w:r>
        <w:t>Skills and Training Incentive participants</w:t>
      </w:r>
    </w:p>
    <w:p w14:paraId="6EC23157" w14:textId="4696EF48" w:rsidR="004E4860" w:rsidRPr="007863CD" w:rsidRDefault="004E4860" w:rsidP="00EC508B">
      <w:pPr>
        <w:pStyle w:val="EYBulletedList1extraspace"/>
      </w:pPr>
      <w:r>
        <w:t xml:space="preserve">Skills Checkpoint participants </w:t>
      </w:r>
      <w:r w:rsidR="00DF505C">
        <w:t xml:space="preserve">who </w:t>
      </w:r>
      <w:r>
        <w:t>did not receive the Incentive</w:t>
      </w:r>
    </w:p>
    <w:p w14:paraId="2AEBD9BB" w14:textId="6CC6AEB2" w:rsidR="004E4860" w:rsidRPr="007863CD" w:rsidRDefault="004E4860" w:rsidP="00EC508B">
      <w:pPr>
        <w:pStyle w:val="EYBulletedList1extraspace"/>
      </w:pPr>
      <w:r w:rsidRPr="007863CD">
        <w:t>Skills Checkpoint provider</w:t>
      </w:r>
      <w:r>
        <w:t xml:space="preserve"> delivery and administrative staff</w:t>
      </w:r>
    </w:p>
    <w:p w14:paraId="350CAFFA" w14:textId="73384952" w:rsidR="004E4860" w:rsidRDefault="004E4860" w:rsidP="00EC508B">
      <w:pPr>
        <w:pStyle w:val="EYBulletedList1extraspace"/>
      </w:pPr>
      <w:r w:rsidRPr="007863CD">
        <w:t xml:space="preserve">employers </w:t>
      </w:r>
      <w:r>
        <w:t xml:space="preserve">who </w:t>
      </w:r>
      <w:r w:rsidR="00F82BC6">
        <w:t>provided the co-contribution for employees to access</w:t>
      </w:r>
      <w:r>
        <w:t xml:space="preserve"> the Incentive.</w:t>
      </w:r>
    </w:p>
    <w:p w14:paraId="53EF1771" w14:textId="6639D14E" w:rsidR="0010646B" w:rsidRDefault="09550D56" w:rsidP="00584A60">
      <w:pPr>
        <w:pStyle w:val="EYBodytextwithparaspace"/>
      </w:pPr>
      <w:r>
        <w:t>This research</w:t>
      </w:r>
      <w:r w:rsidR="14F86E5D">
        <w:t xml:space="preserve"> </w:t>
      </w:r>
      <w:r w:rsidR="558EE094">
        <w:t xml:space="preserve">was </w:t>
      </w:r>
      <w:r w:rsidR="14F86E5D">
        <w:t xml:space="preserve">undertaken </w:t>
      </w:r>
      <w:r w:rsidR="558EE094">
        <w:t xml:space="preserve">throughout </w:t>
      </w:r>
      <w:r w:rsidR="14F86E5D">
        <w:t>Australia</w:t>
      </w:r>
      <w:r w:rsidR="33923F91">
        <w:t>, including regional and metropolitan areas.</w:t>
      </w:r>
      <w:r w:rsidR="73B62E3C">
        <w:t xml:space="preserve"> Skills Checkpoint and Incentive participants were aged between 45 and 64 years old at the time of interview. Further information around age and l</w:t>
      </w:r>
      <w:r w:rsidR="1D724E8B">
        <w:t xml:space="preserve">ocation can be seen in </w:t>
      </w:r>
      <w:r w:rsidR="00C7376E">
        <w:fldChar w:fldCharType="begin"/>
      </w:r>
      <w:r w:rsidR="00C7376E">
        <w:instrText xml:space="preserve"> REF _Ref119408874 \h </w:instrText>
      </w:r>
      <w:r w:rsidR="00C7376E">
        <w:fldChar w:fldCharType="separate"/>
      </w:r>
      <w:r w:rsidR="005F7ADD">
        <w:t xml:space="preserve">Table </w:t>
      </w:r>
      <w:r w:rsidR="005F7ADD">
        <w:rPr>
          <w:noProof/>
        </w:rPr>
        <w:t>2</w:t>
      </w:r>
      <w:r w:rsidR="00C7376E">
        <w:fldChar w:fldCharType="end"/>
      </w:r>
      <w:r w:rsidR="1D724E8B">
        <w:t>.</w:t>
      </w:r>
      <w:r w:rsidR="00197794">
        <w:t xml:space="preserve"> </w:t>
      </w:r>
    </w:p>
    <w:p w14:paraId="46E2A4FB" w14:textId="18F71E1F" w:rsidR="00E672CA" w:rsidRDefault="00E672CA" w:rsidP="00C7376E">
      <w:pPr>
        <w:pStyle w:val="Tablecaption"/>
      </w:pPr>
      <w:bookmarkStart w:id="18" w:name="_Ref119408874"/>
      <w:r>
        <w:t xml:space="preserve">Table </w:t>
      </w:r>
      <w:r>
        <w:fldChar w:fldCharType="begin"/>
      </w:r>
      <w:r>
        <w:instrText xml:space="preserve"> SEQ Table \* ARABIC </w:instrText>
      </w:r>
      <w:r>
        <w:fldChar w:fldCharType="separate"/>
      </w:r>
      <w:r w:rsidR="005F7ADD">
        <w:rPr>
          <w:noProof/>
        </w:rPr>
        <w:t>2</w:t>
      </w:r>
      <w:r>
        <w:fldChar w:fldCharType="end"/>
      </w:r>
      <w:bookmarkEnd w:id="18"/>
      <w:r>
        <w:t>: Participant sample</w:t>
      </w:r>
    </w:p>
    <w:tbl>
      <w:tblPr>
        <w:tblpPr w:leftFromText="180" w:rightFromText="180" w:vertAnchor="text" w:horzAnchor="margin" w:tblpY="93"/>
        <w:tblW w:w="5182"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40"/>
        <w:gridCol w:w="2205"/>
        <w:gridCol w:w="2207"/>
        <w:gridCol w:w="1274"/>
        <w:gridCol w:w="1271"/>
      </w:tblGrid>
      <w:tr w:rsidR="0022700B" w:rsidRPr="004D2D81" w14:paraId="5343F38C" w14:textId="77777777" w:rsidTr="002E6D1B">
        <w:trPr>
          <w:trHeight w:val="538"/>
          <w:tblHeader/>
        </w:trPr>
        <w:tc>
          <w:tcPr>
            <w:tcW w:w="1375" w:type="pct"/>
            <w:shd w:val="clear" w:color="auto" w:fill="FFD200"/>
            <w:vAlign w:val="center"/>
          </w:tcPr>
          <w:p w14:paraId="04B916DA" w14:textId="6FCBBAB3" w:rsidR="0097403C" w:rsidRPr="0097403C" w:rsidRDefault="009023C0" w:rsidP="002E6D1B">
            <w:pPr>
              <w:pStyle w:val="EYHeading3"/>
              <w:spacing w:before="0"/>
              <w:jc w:val="center"/>
              <w:rPr>
                <w:sz w:val="20"/>
                <w:szCs w:val="22"/>
              </w:rPr>
            </w:pPr>
            <w:r>
              <w:rPr>
                <w:sz w:val="20"/>
                <w:szCs w:val="22"/>
              </w:rPr>
              <w:t>State</w:t>
            </w:r>
          </w:p>
        </w:tc>
        <w:tc>
          <w:tcPr>
            <w:tcW w:w="2299" w:type="pct"/>
            <w:gridSpan w:val="2"/>
            <w:shd w:val="clear" w:color="auto" w:fill="FFD200"/>
            <w:vAlign w:val="center"/>
          </w:tcPr>
          <w:p w14:paraId="7DD7E51D" w14:textId="5F04C8ED" w:rsidR="0097403C" w:rsidRPr="0097403C" w:rsidRDefault="0097403C" w:rsidP="002E6D1B">
            <w:pPr>
              <w:pStyle w:val="EYHeading3"/>
              <w:spacing w:before="0"/>
              <w:jc w:val="center"/>
              <w:rPr>
                <w:sz w:val="20"/>
                <w:szCs w:val="22"/>
              </w:rPr>
            </w:pPr>
            <w:r w:rsidRPr="0097403C">
              <w:rPr>
                <w:sz w:val="20"/>
                <w:szCs w:val="22"/>
              </w:rPr>
              <w:t xml:space="preserve">Skills and Training Incentive </w:t>
            </w:r>
            <w:r w:rsidR="00E672CA">
              <w:rPr>
                <w:sz w:val="20"/>
                <w:szCs w:val="22"/>
              </w:rPr>
              <w:t>p</w:t>
            </w:r>
            <w:r w:rsidRPr="0097403C">
              <w:rPr>
                <w:sz w:val="20"/>
                <w:szCs w:val="22"/>
              </w:rPr>
              <w:t>articipants</w:t>
            </w:r>
          </w:p>
        </w:tc>
        <w:tc>
          <w:tcPr>
            <w:tcW w:w="1326" w:type="pct"/>
            <w:gridSpan w:val="2"/>
            <w:shd w:val="clear" w:color="auto" w:fill="FFD200"/>
            <w:vAlign w:val="center"/>
          </w:tcPr>
          <w:p w14:paraId="124A9BB4" w14:textId="25374301" w:rsidR="0097403C" w:rsidRPr="0097403C" w:rsidRDefault="0097403C" w:rsidP="002E6D1B">
            <w:pPr>
              <w:pStyle w:val="EYHeading3"/>
              <w:spacing w:before="0"/>
              <w:jc w:val="center"/>
              <w:rPr>
                <w:sz w:val="20"/>
                <w:szCs w:val="22"/>
              </w:rPr>
            </w:pPr>
            <w:r w:rsidRPr="0097403C">
              <w:rPr>
                <w:sz w:val="20"/>
                <w:szCs w:val="22"/>
              </w:rPr>
              <w:t>Skills Checkpoint</w:t>
            </w:r>
          </w:p>
        </w:tc>
      </w:tr>
      <w:tr w:rsidR="0097403C" w:rsidRPr="004D2D81" w14:paraId="181AC8E6" w14:textId="77777777" w:rsidTr="002E6D1B">
        <w:trPr>
          <w:trHeight w:val="340"/>
        </w:trPr>
        <w:tc>
          <w:tcPr>
            <w:tcW w:w="1375" w:type="pct"/>
            <w:shd w:val="clear" w:color="auto" w:fill="auto"/>
            <w:vAlign w:val="center"/>
          </w:tcPr>
          <w:p w14:paraId="1043D0E3" w14:textId="77777777" w:rsidR="0010646B" w:rsidRPr="00CD0116" w:rsidRDefault="0010646B" w:rsidP="002E6D1B">
            <w:pPr>
              <w:ind w:left="168"/>
              <w:jc w:val="center"/>
              <w:rPr>
                <w:rFonts w:cs="Arial"/>
                <w:szCs w:val="20"/>
              </w:rPr>
            </w:pPr>
          </w:p>
        </w:tc>
        <w:tc>
          <w:tcPr>
            <w:tcW w:w="1149" w:type="pct"/>
            <w:vAlign w:val="center"/>
          </w:tcPr>
          <w:p w14:paraId="14B1470B" w14:textId="77777777" w:rsidR="0010646B" w:rsidRPr="00CD0116" w:rsidRDefault="0010646B" w:rsidP="002E6D1B">
            <w:pPr>
              <w:jc w:val="center"/>
              <w:rPr>
                <w:rFonts w:cs="Arial"/>
                <w:szCs w:val="20"/>
              </w:rPr>
            </w:pPr>
            <w:r>
              <w:rPr>
                <w:rFonts w:cs="Arial"/>
                <w:szCs w:val="20"/>
              </w:rPr>
              <w:t>Male</w:t>
            </w:r>
          </w:p>
        </w:tc>
        <w:tc>
          <w:tcPr>
            <w:tcW w:w="1150" w:type="pct"/>
            <w:vAlign w:val="center"/>
          </w:tcPr>
          <w:p w14:paraId="6FFF3BC6" w14:textId="77777777" w:rsidR="0010646B" w:rsidRPr="00CD0116" w:rsidRDefault="0010646B" w:rsidP="002E6D1B">
            <w:pPr>
              <w:jc w:val="center"/>
              <w:rPr>
                <w:rFonts w:cs="Arial"/>
                <w:szCs w:val="20"/>
              </w:rPr>
            </w:pPr>
            <w:r>
              <w:rPr>
                <w:rFonts w:cs="Arial"/>
                <w:szCs w:val="20"/>
              </w:rPr>
              <w:t>Female</w:t>
            </w:r>
          </w:p>
        </w:tc>
        <w:tc>
          <w:tcPr>
            <w:tcW w:w="664" w:type="pct"/>
            <w:vAlign w:val="center"/>
          </w:tcPr>
          <w:p w14:paraId="2DA4FF69" w14:textId="77777777" w:rsidR="0010646B" w:rsidRDefault="0010646B" w:rsidP="002E6D1B">
            <w:pPr>
              <w:jc w:val="center"/>
              <w:rPr>
                <w:rFonts w:cs="Arial"/>
                <w:szCs w:val="20"/>
              </w:rPr>
            </w:pPr>
            <w:r>
              <w:rPr>
                <w:rFonts w:cs="Arial"/>
                <w:szCs w:val="20"/>
              </w:rPr>
              <w:t>Male</w:t>
            </w:r>
          </w:p>
        </w:tc>
        <w:tc>
          <w:tcPr>
            <w:tcW w:w="662" w:type="pct"/>
            <w:vAlign w:val="center"/>
          </w:tcPr>
          <w:p w14:paraId="2DE728F3" w14:textId="77777777" w:rsidR="0010646B" w:rsidRDefault="0010646B" w:rsidP="002E6D1B">
            <w:pPr>
              <w:jc w:val="center"/>
              <w:rPr>
                <w:rFonts w:cs="Arial"/>
                <w:szCs w:val="20"/>
              </w:rPr>
            </w:pPr>
            <w:r>
              <w:rPr>
                <w:rFonts w:cs="Arial"/>
                <w:szCs w:val="20"/>
              </w:rPr>
              <w:t>Female</w:t>
            </w:r>
          </w:p>
        </w:tc>
      </w:tr>
      <w:tr w:rsidR="0097403C" w:rsidRPr="004D2D81" w14:paraId="13631089" w14:textId="77777777" w:rsidTr="002E6D1B">
        <w:trPr>
          <w:trHeight w:val="340"/>
        </w:trPr>
        <w:tc>
          <w:tcPr>
            <w:tcW w:w="1375" w:type="pct"/>
            <w:shd w:val="clear" w:color="auto" w:fill="auto"/>
            <w:vAlign w:val="center"/>
          </w:tcPr>
          <w:p w14:paraId="5699D221" w14:textId="77777777" w:rsidR="0010646B" w:rsidRPr="00CD0116" w:rsidRDefault="0010646B" w:rsidP="002E6D1B">
            <w:pPr>
              <w:ind w:left="168"/>
              <w:jc w:val="center"/>
              <w:rPr>
                <w:rFonts w:cs="Arial"/>
                <w:szCs w:val="20"/>
              </w:rPr>
            </w:pPr>
            <w:r>
              <w:rPr>
                <w:rFonts w:cs="Arial"/>
                <w:szCs w:val="20"/>
              </w:rPr>
              <w:t>Victoria</w:t>
            </w:r>
          </w:p>
        </w:tc>
        <w:tc>
          <w:tcPr>
            <w:tcW w:w="1149" w:type="pct"/>
            <w:vAlign w:val="center"/>
          </w:tcPr>
          <w:p w14:paraId="661F2D21" w14:textId="77777777" w:rsidR="0010646B" w:rsidRPr="00CD0116" w:rsidRDefault="0010646B" w:rsidP="002E6D1B">
            <w:pPr>
              <w:jc w:val="center"/>
              <w:rPr>
                <w:rFonts w:cs="Arial"/>
                <w:szCs w:val="20"/>
              </w:rPr>
            </w:pPr>
            <w:r>
              <w:rPr>
                <w:rFonts w:cs="Arial"/>
                <w:szCs w:val="20"/>
              </w:rPr>
              <w:t>1</w:t>
            </w:r>
          </w:p>
        </w:tc>
        <w:tc>
          <w:tcPr>
            <w:tcW w:w="1150" w:type="pct"/>
            <w:vAlign w:val="center"/>
          </w:tcPr>
          <w:p w14:paraId="55132F77" w14:textId="77777777" w:rsidR="0010646B" w:rsidRPr="00CD0116" w:rsidRDefault="0010646B" w:rsidP="002E6D1B">
            <w:pPr>
              <w:jc w:val="center"/>
              <w:rPr>
                <w:rFonts w:cs="Arial"/>
                <w:szCs w:val="20"/>
              </w:rPr>
            </w:pPr>
            <w:r>
              <w:rPr>
                <w:rFonts w:cs="Arial"/>
                <w:szCs w:val="20"/>
              </w:rPr>
              <w:t>1</w:t>
            </w:r>
          </w:p>
        </w:tc>
        <w:tc>
          <w:tcPr>
            <w:tcW w:w="664" w:type="pct"/>
            <w:vAlign w:val="center"/>
          </w:tcPr>
          <w:p w14:paraId="5C10D852" w14:textId="77777777" w:rsidR="0010646B" w:rsidRDefault="0010646B" w:rsidP="002E6D1B">
            <w:pPr>
              <w:jc w:val="center"/>
              <w:rPr>
                <w:rFonts w:cs="Arial"/>
                <w:szCs w:val="20"/>
              </w:rPr>
            </w:pPr>
            <w:r>
              <w:rPr>
                <w:rFonts w:cs="Arial"/>
                <w:szCs w:val="20"/>
              </w:rPr>
              <w:t>1</w:t>
            </w:r>
          </w:p>
        </w:tc>
        <w:tc>
          <w:tcPr>
            <w:tcW w:w="662" w:type="pct"/>
            <w:vAlign w:val="center"/>
          </w:tcPr>
          <w:p w14:paraId="0D47B7CE" w14:textId="77777777" w:rsidR="0010646B" w:rsidRDefault="0010646B" w:rsidP="002E6D1B">
            <w:pPr>
              <w:jc w:val="center"/>
              <w:rPr>
                <w:rFonts w:cs="Arial"/>
                <w:szCs w:val="20"/>
              </w:rPr>
            </w:pPr>
            <w:r>
              <w:rPr>
                <w:rFonts w:cs="Arial"/>
                <w:szCs w:val="20"/>
              </w:rPr>
              <w:t>1</w:t>
            </w:r>
          </w:p>
        </w:tc>
      </w:tr>
      <w:tr w:rsidR="0097403C" w:rsidRPr="004D2D81" w14:paraId="625C9BB3" w14:textId="77777777" w:rsidTr="002E6D1B">
        <w:trPr>
          <w:trHeight w:val="340"/>
        </w:trPr>
        <w:tc>
          <w:tcPr>
            <w:tcW w:w="1375" w:type="pct"/>
            <w:shd w:val="clear" w:color="auto" w:fill="auto"/>
            <w:vAlign w:val="center"/>
          </w:tcPr>
          <w:p w14:paraId="5A7E222C" w14:textId="77777777" w:rsidR="0010646B" w:rsidRPr="00CD0116" w:rsidRDefault="0010646B" w:rsidP="002E6D1B">
            <w:pPr>
              <w:ind w:left="168"/>
              <w:jc w:val="center"/>
              <w:rPr>
                <w:rFonts w:cs="Arial"/>
                <w:szCs w:val="20"/>
              </w:rPr>
            </w:pPr>
            <w:r>
              <w:rPr>
                <w:rFonts w:cs="Arial"/>
                <w:szCs w:val="20"/>
              </w:rPr>
              <w:t>Tasmania</w:t>
            </w:r>
          </w:p>
        </w:tc>
        <w:tc>
          <w:tcPr>
            <w:tcW w:w="1149" w:type="pct"/>
            <w:vAlign w:val="center"/>
          </w:tcPr>
          <w:p w14:paraId="33F1D9FC" w14:textId="77777777" w:rsidR="0010646B" w:rsidRPr="00CD0116" w:rsidRDefault="0010646B" w:rsidP="002E6D1B">
            <w:pPr>
              <w:jc w:val="center"/>
              <w:rPr>
                <w:rFonts w:cs="Arial"/>
                <w:szCs w:val="20"/>
              </w:rPr>
            </w:pPr>
            <w:r>
              <w:rPr>
                <w:rFonts w:cs="Arial"/>
                <w:szCs w:val="20"/>
              </w:rPr>
              <w:t>1</w:t>
            </w:r>
          </w:p>
        </w:tc>
        <w:tc>
          <w:tcPr>
            <w:tcW w:w="1150" w:type="pct"/>
            <w:vAlign w:val="center"/>
          </w:tcPr>
          <w:p w14:paraId="604476E1" w14:textId="77777777" w:rsidR="0010646B" w:rsidRPr="00CD0116" w:rsidRDefault="0010646B" w:rsidP="002E6D1B">
            <w:pPr>
              <w:jc w:val="center"/>
              <w:rPr>
                <w:rFonts w:cs="Arial"/>
                <w:szCs w:val="20"/>
              </w:rPr>
            </w:pPr>
            <w:r>
              <w:rPr>
                <w:rFonts w:cs="Arial"/>
                <w:szCs w:val="20"/>
              </w:rPr>
              <w:t>1</w:t>
            </w:r>
          </w:p>
        </w:tc>
        <w:tc>
          <w:tcPr>
            <w:tcW w:w="664" w:type="pct"/>
            <w:vAlign w:val="center"/>
          </w:tcPr>
          <w:p w14:paraId="3D9189E1" w14:textId="77777777" w:rsidR="0010646B" w:rsidRDefault="0010646B" w:rsidP="002E6D1B">
            <w:pPr>
              <w:jc w:val="center"/>
              <w:rPr>
                <w:rFonts w:cs="Arial"/>
                <w:szCs w:val="20"/>
              </w:rPr>
            </w:pPr>
            <w:r>
              <w:rPr>
                <w:rFonts w:cs="Arial"/>
                <w:szCs w:val="20"/>
              </w:rPr>
              <w:t>1</w:t>
            </w:r>
          </w:p>
        </w:tc>
        <w:tc>
          <w:tcPr>
            <w:tcW w:w="662" w:type="pct"/>
            <w:vAlign w:val="center"/>
          </w:tcPr>
          <w:p w14:paraId="1363450C" w14:textId="6CEA96ED" w:rsidR="0010646B" w:rsidRPr="00E4054F" w:rsidRDefault="0076692D" w:rsidP="002E6D1B">
            <w:pPr>
              <w:jc w:val="center"/>
              <w:rPr>
                <w:rFonts w:cs="Arial"/>
                <w:color w:val="FFFFFF" w:themeColor="background1"/>
                <w:szCs w:val="20"/>
              </w:rPr>
            </w:pPr>
            <w:r w:rsidRPr="00E4054F">
              <w:rPr>
                <w:rFonts w:cs="Arial"/>
                <w:color w:val="FFFFFF" w:themeColor="background1"/>
                <w:szCs w:val="20"/>
              </w:rPr>
              <w:t>–</w:t>
            </w:r>
          </w:p>
        </w:tc>
      </w:tr>
      <w:tr w:rsidR="0097403C" w:rsidRPr="004D2D81" w14:paraId="7A79E38A" w14:textId="77777777" w:rsidTr="002E6D1B">
        <w:trPr>
          <w:trHeight w:val="340"/>
        </w:trPr>
        <w:tc>
          <w:tcPr>
            <w:tcW w:w="1375" w:type="pct"/>
            <w:shd w:val="clear" w:color="auto" w:fill="auto"/>
            <w:vAlign w:val="center"/>
          </w:tcPr>
          <w:p w14:paraId="15CE00AA" w14:textId="77777777" w:rsidR="0010646B" w:rsidRPr="00CD0116" w:rsidRDefault="0010646B" w:rsidP="002E6D1B">
            <w:pPr>
              <w:ind w:left="168" w:right="178"/>
              <w:jc w:val="center"/>
              <w:rPr>
                <w:rFonts w:cs="Arial"/>
                <w:szCs w:val="20"/>
              </w:rPr>
            </w:pPr>
            <w:r>
              <w:rPr>
                <w:rFonts w:cs="Arial"/>
                <w:szCs w:val="20"/>
              </w:rPr>
              <w:t>New South Wales</w:t>
            </w:r>
          </w:p>
        </w:tc>
        <w:tc>
          <w:tcPr>
            <w:tcW w:w="1149" w:type="pct"/>
            <w:vAlign w:val="center"/>
          </w:tcPr>
          <w:p w14:paraId="1AFC3D0C" w14:textId="77777777" w:rsidR="0010646B" w:rsidRPr="00CD0116" w:rsidRDefault="0010646B" w:rsidP="002E6D1B">
            <w:pPr>
              <w:jc w:val="center"/>
              <w:rPr>
                <w:rFonts w:cs="Arial"/>
                <w:szCs w:val="20"/>
              </w:rPr>
            </w:pPr>
            <w:r>
              <w:rPr>
                <w:rFonts w:cs="Arial"/>
                <w:szCs w:val="20"/>
              </w:rPr>
              <w:t>1</w:t>
            </w:r>
          </w:p>
        </w:tc>
        <w:tc>
          <w:tcPr>
            <w:tcW w:w="1150" w:type="pct"/>
            <w:vAlign w:val="center"/>
          </w:tcPr>
          <w:p w14:paraId="59BEAD2E" w14:textId="77777777" w:rsidR="0010646B" w:rsidRPr="00CD0116" w:rsidRDefault="0010646B" w:rsidP="002E6D1B">
            <w:pPr>
              <w:jc w:val="center"/>
              <w:rPr>
                <w:rFonts w:cs="Arial"/>
                <w:szCs w:val="20"/>
              </w:rPr>
            </w:pPr>
            <w:r>
              <w:rPr>
                <w:rFonts w:cs="Arial"/>
                <w:szCs w:val="20"/>
              </w:rPr>
              <w:t>2</w:t>
            </w:r>
          </w:p>
        </w:tc>
        <w:tc>
          <w:tcPr>
            <w:tcW w:w="664" w:type="pct"/>
            <w:vAlign w:val="center"/>
          </w:tcPr>
          <w:p w14:paraId="0306A3EB" w14:textId="77777777" w:rsidR="0010646B" w:rsidRDefault="0010646B" w:rsidP="002E6D1B">
            <w:pPr>
              <w:jc w:val="center"/>
              <w:rPr>
                <w:rFonts w:cs="Arial"/>
                <w:szCs w:val="20"/>
              </w:rPr>
            </w:pPr>
            <w:r>
              <w:rPr>
                <w:rFonts w:cs="Arial"/>
                <w:szCs w:val="20"/>
              </w:rPr>
              <w:t>1</w:t>
            </w:r>
          </w:p>
        </w:tc>
        <w:tc>
          <w:tcPr>
            <w:tcW w:w="662" w:type="pct"/>
            <w:vAlign w:val="center"/>
          </w:tcPr>
          <w:p w14:paraId="30CB188F" w14:textId="7EACEF1D" w:rsidR="0010646B" w:rsidRPr="00E4054F" w:rsidRDefault="0076692D" w:rsidP="002E6D1B">
            <w:pPr>
              <w:jc w:val="center"/>
              <w:rPr>
                <w:rFonts w:cs="Arial"/>
                <w:color w:val="FFFFFF" w:themeColor="background1"/>
                <w:szCs w:val="20"/>
              </w:rPr>
            </w:pPr>
            <w:r w:rsidRPr="00E4054F">
              <w:rPr>
                <w:rFonts w:cs="Arial"/>
                <w:color w:val="FFFFFF" w:themeColor="background1"/>
                <w:szCs w:val="20"/>
              </w:rPr>
              <w:t>–</w:t>
            </w:r>
          </w:p>
        </w:tc>
      </w:tr>
      <w:tr w:rsidR="0097403C" w:rsidRPr="004D2D81" w14:paraId="0B2338CE" w14:textId="77777777" w:rsidTr="002E6D1B">
        <w:trPr>
          <w:trHeight w:val="340"/>
        </w:trPr>
        <w:tc>
          <w:tcPr>
            <w:tcW w:w="1375" w:type="pct"/>
            <w:shd w:val="clear" w:color="auto" w:fill="auto"/>
            <w:vAlign w:val="center"/>
          </w:tcPr>
          <w:p w14:paraId="311B21D1" w14:textId="77777777" w:rsidR="0010646B" w:rsidRPr="00CD0116" w:rsidRDefault="0010646B" w:rsidP="002E6D1B">
            <w:pPr>
              <w:ind w:left="168" w:right="178"/>
              <w:jc w:val="center"/>
              <w:rPr>
                <w:rFonts w:cs="Arial"/>
                <w:szCs w:val="20"/>
              </w:rPr>
            </w:pPr>
            <w:r>
              <w:rPr>
                <w:rFonts w:cs="Arial"/>
                <w:szCs w:val="20"/>
              </w:rPr>
              <w:t>ACT</w:t>
            </w:r>
          </w:p>
        </w:tc>
        <w:tc>
          <w:tcPr>
            <w:tcW w:w="1149" w:type="pct"/>
            <w:vAlign w:val="center"/>
          </w:tcPr>
          <w:p w14:paraId="78ED0BFD" w14:textId="77777777" w:rsidR="0010646B" w:rsidRPr="00CD0116" w:rsidRDefault="0010646B" w:rsidP="002E6D1B">
            <w:pPr>
              <w:jc w:val="center"/>
              <w:rPr>
                <w:rFonts w:cs="Arial"/>
                <w:szCs w:val="20"/>
              </w:rPr>
            </w:pPr>
            <w:r>
              <w:rPr>
                <w:rFonts w:cs="Arial"/>
                <w:szCs w:val="20"/>
              </w:rPr>
              <w:t>1</w:t>
            </w:r>
          </w:p>
        </w:tc>
        <w:tc>
          <w:tcPr>
            <w:tcW w:w="1150" w:type="pct"/>
            <w:vAlign w:val="center"/>
          </w:tcPr>
          <w:p w14:paraId="38F1EA89" w14:textId="520DBE0B" w:rsidR="0010646B" w:rsidRPr="00E4054F" w:rsidRDefault="0076692D" w:rsidP="002E6D1B">
            <w:pPr>
              <w:jc w:val="center"/>
              <w:rPr>
                <w:rFonts w:cs="Arial"/>
                <w:color w:val="FFFFFF" w:themeColor="background1"/>
                <w:szCs w:val="20"/>
              </w:rPr>
            </w:pPr>
            <w:r w:rsidRPr="00E4054F">
              <w:rPr>
                <w:rFonts w:cs="Arial"/>
                <w:color w:val="FFFFFF" w:themeColor="background1"/>
                <w:szCs w:val="20"/>
              </w:rPr>
              <w:t>–</w:t>
            </w:r>
          </w:p>
        </w:tc>
        <w:tc>
          <w:tcPr>
            <w:tcW w:w="664" w:type="pct"/>
            <w:vAlign w:val="center"/>
          </w:tcPr>
          <w:p w14:paraId="33BF6CE7" w14:textId="744096EA" w:rsidR="0010646B" w:rsidRPr="00E4054F" w:rsidRDefault="0076692D" w:rsidP="002E6D1B">
            <w:pPr>
              <w:jc w:val="center"/>
              <w:rPr>
                <w:rFonts w:cs="Arial"/>
                <w:color w:val="FFFFFF" w:themeColor="background1"/>
                <w:szCs w:val="20"/>
              </w:rPr>
            </w:pPr>
            <w:r w:rsidRPr="00E4054F">
              <w:rPr>
                <w:rFonts w:cs="Arial"/>
                <w:color w:val="FFFFFF" w:themeColor="background1"/>
                <w:szCs w:val="20"/>
              </w:rPr>
              <w:t>–</w:t>
            </w:r>
          </w:p>
        </w:tc>
        <w:tc>
          <w:tcPr>
            <w:tcW w:w="662" w:type="pct"/>
            <w:vAlign w:val="center"/>
          </w:tcPr>
          <w:p w14:paraId="51C1994E" w14:textId="77777777" w:rsidR="0010646B" w:rsidRPr="00CD0116" w:rsidRDefault="0010646B" w:rsidP="002E6D1B">
            <w:pPr>
              <w:jc w:val="center"/>
              <w:rPr>
                <w:rFonts w:cs="Arial"/>
                <w:szCs w:val="20"/>
              </w:rPr>
            </w:pPr>
            <w:r>
              <w:rPr>
                <w:rFonts w:cs="Arial"/>
                <w:szCs w:val="20"/>
              </w:rPr>
              <w:t>1</w:t>
            </w:r>
          </w:p>
        </w:tc>
      </w:tr>
      <w:tr w:rsidR="0097403C" w:rsidRPr="004D2D81" w14:paraId="243C2C3F" w14:textId="77777777" w:rsidTr="002E6D1B">
        <w:trPr>
          <w:trHeight w:val="340"/>
        </w:trPr>
        <w:tc>
          <w:tcPr>
            <w:tcW w:w="1375" w:type="pct"/>
            <w:shd w:val="clear" w:color="auto" w:fill="auto"/>
            <w:vAlign w:val="center"/>
          </w:tcPr>
          <w:p w14:paraId="6146E6CA" w14:textId="77777777" w:rsidR="0010646B" w:rsidRPr="00CD0116" w:rsidRDefault="0010646B" w:rsidP="002E6D1B">
            <w:pPr>
              <w:ind w:left="168" w:right="178"/>
              <w:jc w:val="center"/>
              <w:rPr>
                <w:rFonts w:cs="Arial"/>
                <w:szCs w:val="20"/>
              </w:rPr>
            </w:pPr>
            <w:r>
              <w:rPr>
                <w:rFonts w:cs="Arial"/>
                <w:szCs w:val="20"/>
              </w:rPr>
              <w:t>Queensland</w:t>
            </w:r>
          </w:p>
        </w:tc>
        <w:tc>
          <w:tcPr>
            <w:tcW w:w="1149" w:type="pct"/>
            <w:vAlign w:val="center"/>
          </w:tcPr>
          <w:p w14:paraId="7810B6CF" w14:textId="77777777" w:rsidR="0010646B" w:rsidRPr="00CD0116" w:rsidRDefault="0010646B" w:rsidP="002E6D1B">
            <w:pPr>
              <w:jc w:val="center"/>
              <w:rPr>
                <w:rFonts w:cs="Arial"/>
                <w:szCs w:val="20"/>
              </w:rPr>
            </w:pPr>
            <w:r>
              <w:rPr>
                <w:rFonts w:cs="Arial"/>
                <w:szCs w:val="20"/>
              </w:rPr>
              <w:t>1</w:t>
            </w:r>
          </w:p>
        </w:tc>
        <w:tc>
          <w:tcPr>
            <w:tcW w:w="1150" w:type="pct"/>
            <w:vAlign w:val="center"/>
          </w:tcPr>
          <w:p w14:paraId="344224D4" w14:textId="77777777" w:rsidR="0010646B" w:rsidRPr="00CD0116" w:rsidRDefault="0010646B" w:rsidP="002E6D1B">
            <w:pPr>
              <w:jc w:val="center"/>
              <w:rPr>
                <w:rFonts w:cs="Arial"/>
                <w:szCs w:val="20"/>
              </w:rPr>
            </w:pPr>
            <w:r>
              <w:rPr>
                <w:rFonts w:cs="Arial"/>
                <w:szCs w:val="20"/>
              </w:rPr>
              <w:t>2</w:t>
            </w:r>
          </w:p>
        </w:tc>
        <w:tc>
          <w:tcPr>
            <w:tcW w:w="664" w:type="pct"/>
            <w:vAlign w:val="center"/>
          </w:tcPr>
          <w:p w14:paraId="688B95C8" w14:textId="77777777" w:rsidR="0010646B" w:rsidRDefault="0010646B" w:rsidP="002E6D1B">
            <w:pPr>
              <w:jc w:val="center"/>
              <w:rPr>
                <w:rFonts w:cs="Arial"/>
                <w:szCs w:val="20"/>
              </w:rPr>
            </w:pPr>
            <w:r>
              <w:rPr>
                <w:rFonts w:cs="Arial"/>
                <w:szCs w:val="20"/>
              </w:rPr>
              <w:t>2</w:t>
            </w:r>
          </w:p>
        </w:tc>
        <w:tc>
          <w:tcPr>
            <w:tcW w:w="662" w:type="pct"/>
            <w:vAlign w:val="center"/>
          </w:tcPr>
          <w:p w14:paraId="4DFDFF69" w14:textId="77777777" w:rsidR="0010646B" w:rsidRDefault="0010646B" w:rsidP="002E6D1B">
            <w:pPr>
              <w:jc w:val="center"/>
              <w:rPr>
                <w:rFonts w:cs="Arial"/>
                <w:szCs w:val="20"/>
              </w:rPr>
            </w:pPr>
            <w:r>
              <w:rPr>
                <w:rFonts w:cs="Arial"/>
                <w:szCs w:val="20"/>
              </w:rPr>
              <w:t>2</w:t>
            </w:r>
          </w:p>
        </w:tc>
      </w:tr>
      <w:tr w:rsidR="0097403C" w:rsidRPr="004D2D81" w14:paraId="2FB29261" w14:textId="77777777" w:rsidTr="002E6D1B">
        <w:trPr>
          <w:trHeight w:val="340"/>
        </w:trPr>
        <w:tc>
          <w:tcPr>
            <w:tcW w:w="1375" w:type="pct"/>
            <w:shd w:val="clear" w:color="auto" w:fill="auto"/>
            <w:vAlign w:val="center"/>
          </w:tcPr>
          <w:p w14:paraId="337A4335" w14:textId="77777777" w:rsidR="0010646B" w:rsidRPr="00CD0116" w:rsidRDefault="0010646B" w:rsidP="002E6D1B">
            <w:pPr>
              <w:ind w:left="168" w:right="178"/>
              <w:jc w:val="center"/>
              <w:rPr>
                <w:rFonts w:cs="Arial"/>
                <w:szCs w:val="20"/>
              </w:rPr>
            </w:pPr>
            <w:r>
              <w:rPr>
                <w:rFonts w:cs="Arial"/>
                <w:szCs w:val="20"/>
              </w:rPr>
              <w:t>South Australia</w:t>
            </w:r>
          </w:p>
        </w:tc>
        <w:tc>
          <w:tcPr>
            <w:tcW w:w="1149" w:type="pct"/>
            <w:vAlign w:val="center"/>
          </w:tcPr>
          <w:p w14:paraId="74710551" w14:textId="7D9B836C" w:rsidR="0010646B" w:rsidRPr="00CD0116" w:rsidRDefault="0076692D" w:rsidP="002E6D1B">
            <w:pPr>
              <w:jc w:val="center"/>
              <w:rPr>
                <w:rFonts w:cs="Arial"/>
                <w:szCs w:val="20"/>
              </w:rPr>
            </w:pPr>
            <w:r w:rsidRPr="00E4054F">
              <w:rPr>
                <w:rFonts w:cs="Arial"/>
                <w:color w:val="FFFFFF" w:themeColor="background1"/>
                <w:szCs w:val="20"/>
              </w:rPr>
              <w:t>–</w:t>
            </w:r>
          </w:p>
        </w:tc>
        <w:tc>
          <w:tcPr>
            <w:tcW w:w="1150" w:type="pct"/>
            <w:vAlign w:val="center"/>
          </w:tcPr>
          <w:p w14:paraId="2EE5F60E" w14:textId="77777777" w:rsidR="0010646B" w:rsidRPr="00CD0116" w:rsidRDefault="0010646B" w:rsidP="002E6D1B">
            <w:pPr>
              <w:jc w:val="center"/>
              <w:rPr>
                <w:rFonts w:cs="Arial"/>
                <w:szCs w:val="20"/>
              </w:rPr>
            </w:pPr>
            <w:r>
              <w:rPr>
                <w:rFonts w:cs="Arial"/>
                <w:szCs w:val="20"/>
              </w:rPr>
              <w:t>1</w:t>
            </w:r>
          </w:p>
        </w:tc>
        <w:tc>
          <w:tcPr>
            <w:tcW w:w="664" w:type="pct"/>
            <w:vAlign w:val="center"/>
          </w:tcPr>
          <w:p w14:paraId="471D33DA" w14:textId="77777777" w:rsidR="0010646B" w:rsidRDefault="0010646B" w:rsidP="002E6D1B">
            <w:pPr>
              <w:jc w:val="center"/>
              <w:rPr>
                <w:rFonts w:cs="Arial"/>
                <w:szCs w:val="20"/>
              </w:rPr>
            </w:pPr>
            <w:r>
              <w:rPr>
                <w:rFonts w:cs="Arial"/>
                <w:szCs w:val="20"/>
              </w:rPr>
              <w:t>1</w:t>
            </w:r>
          </w:p>
        </w:tc>
        <w:tc>
          <w:tcPr>
            <w:tcW w:w="662" w:type="pct"/>
            <w:vAlign w:val="center"/>
          </w:tcPr>
          <w:p w14:paraId="465B17F3" w14:textId="77777777" w:rsidR="0010646B" w:rsidRDefault="0010646B" w:rsidP="002E6D1B">
            <w:pPr>
              <w:jc w:val="center"/>
              <w:rPr>
                <w:rFonts w:cs="Arial"/>
                <w:szCs w:val="20"/>
              </w:rPr>
            </w:pPr>
            <w:r>
              <w:rPr>
                <w:rFonts w:cs="Arial"/>
                <w:szCs w:val="20"/>
              </w:rPr>
              <w:t>3</w:t>
            </w:r>
          </w:p>
        </w:tc>
      </w:tr>
      <w:tr w:rsidR="0097403C" w:rsidRPr="004D2D81" w14:paraId="4FA7A81F" w14:textId="77777777" w:rsidTr="002E6D1B">
        <w:trPr>
          <w:trHeight w:val="340"/>
        </w:trPr>
        <w:tc>
          <w:tcPr>
            <w:tcW w:w="1375" w:type="pct"/>
            <w:shd w:val="clear" w:color="auto" w:fill="auto"/>
            <w:vAlign w:val="center"/>
          </w:tcPr>
          <w:p w14:paraId="70A6698E" w14:textId="77777777" w:rsidR="0010646B" w:rsidRPr="00CD0116" w:rsidRDefault="0010646B" w:rsidP="002E6D1B">
            <w:pPr>
              <w:ind w:left="168" w:right="178"/>
              <w:jc w:val="center"/>
              <w:rPr>
                <w:rFonts w:cs="Arial"/>
                <w:szCs w:val="20"/>
              </w:rPr>
            </w:pPr>
            <w:r>
              <w:rPr>
                <w:rFonts w:cs="Arial"/>
                <w:szCs w:val="20"/>
              </w:rPr>
              <w:t>Western Australia</w:t>
            </w:r>
          </w:p>
        </w:tc>
        <w:tc>
          <w:tcPr>
            <w:tcW w:w="1149" w:type="pct"/>
            <w:vAlign w:val="center"/>
          </w:tcPr>
          <w:p w14:paraId="3B2C5004" w14:textId="77777777" w:rsidR="0010646B" w:rsidRPr="00CD0116" w:rsidRDefault="0010646B" w:rsidP="002E6D1B">
            <w:pPr>
              <w:jc w:val="center"/>
              <w:rPr>
                <w:rFonts w:cs="Arial"/>
                <w:szCs w:val="20"/>
              </w:rPr>
            </w:pPr>
            <w:r>
              <w:rPr>
                <w:rFonts w:cs="Arial"/>
                <w:szCs w:val="20"/>
              </w:rPr>
              <w:t>1</w:t>
            </w:r>
          </w:p>
        </w:tc>
        <w:tc>
          <w:tcPr>
            <w:tcW w:w="1150" w:type="pct"/>
            <w:vAlign w:val="center"/>
          </w:tcPr>
          <w:p w14:paraId="2E0684CB" w14:textId="77777777" w:rsidR="0010646B" w:rsidRPr="00CD0116" w:rsidRDefault="0010646B" w:rsidP="002E6D1B">
            <w:pPr>
              <w:jc w:val="center"/>
              <w:rPr>
                <w:rFonts w:cs="Arial"/>
                <w:szCs w:val="20"/>
              </w:rPr>
            </w:pPr>
            <w:r>
              <w:rPr>
                <w:rFonts w:cs="Arial"/>
                <w:szCs w:val="20"/>
              </w:rPr>
              <w:t>1</w:t>
            </w:r>
          </w:p>
        </w:tc>
        <w:tc>
          <w:tcPr>
            <w:tcW w:w="664" w:type="pct"/>
            <w:vAlign w:val="center"/>
          </w:tcPr>
          <w:p w14:paraId="4B212355" w14:textId="77777777" w:rsidR="0010646B" w:rsidRDefault="0010646B" w:rsidP="002E6D1B">
            <w:pPr>
              <w:jc w:val="center"/>
              <w:rPr>
                <w:rFonts w:cs="Arial"/>
                <w:szCs w:val="20"/>
              </w:rPr>
            </w:pPr>
            <w:r>
              <w:rPr>
                <w:rFonts w:cs="Arial"/>
                <w:szCs w:val="20"/>
              </w:rPr>
              <w:t>1</w:t>
            </w:r>
          </w:p>
        </w:tc>
        <w:tc>
          <w:tcPr>
            <w:tcW w:w="662" w:type="pct"/>
            <w:vAlign w:val="center"/>
          </w:tcPr>
          <w:p w14:paraId="51554793" w14:textId="77777777" w:rsidR="0010646B" w:rsidRDefault="0010646B" w:rsidP="002E6D1B">
            <w:pPr>
              <w:jc w:val="center"/>
              <w:rPr>
                <w:rFonts w:cs="Arial"/>
                <w:szCs w:val="20"/>
              </w:rPr>
            </w:pPr>
            <w:r>
              <w:rPr>
                <w:rFonts w:cs="Arial"/>
                <w:szCs w:val="20"/>
              </w:rPr>
              <w:t>2</w:t>
            </w:r>
          </w:p>
        </w:tc>
      </w:tr>
      <w:tr w:rsidR="0097403C" w:rsidRPr="004D2D81" w14:paraId="287E9236" w14:textId="77777777" w:rsidTr="002E6D1B">
        <w:trPr>
          <w:trHeight w:val="340"/>
        </w:trPr>
        <w:tc>
          <w:tcPr>
            <w:tcW w:w="1375" w:type="pct"/>
            <w:shd w:val="clear" w:color="auto" w:fill="auto"/>
            <w:vAlign w:val="center"/>
          </w:tcPr>
          <w:p w14:paraId="6DE97F4E" w14:textId="77777777" w:rsidR="0010646B" w:rsidRDefault="0010646B" w:rsidP="002E6D1B">
            <w:pPr>
              <w:ind w:left="168" w:right="178"/>
              <w:jc w:val="center"/>
              <w:rPr>
                <w:rFonts w:cs="Arial"/>
                <w:b/>
              </w:rPr>
            </w:pPr>
            <w:r w:rsidRPr="3B162FE4">
              <w:rPr>
                <w:rFonts w:cs="Arial"/>
                <w:b/>
              </w:rPr>
              <w:t>Total</w:t>
            </w:r>
          </w:p>
        </w:tc>
        <w:tc>
          <w:tcPr>
            <w:tcW w:w="1149" w:type="pct"/>
            <w:vAlign w:val="center"/>
          </w:tcPr>
          <w:p w14:paraId="31C5CF91" w14:textId="77777777" w:rsidR="0010646B" w:rsidRDefault="0010646B" w:rsidP="002E6D1B">
            <w:pPr>
              <w:jc w:val="center"/>
              <w:rPr>
                <w:rFonts w:cs="Arial"/>
                <w:b/>
              </w:rPr>
            </w:pPr>
            <w:r w:rsidRPr="3B162FE4">
              <w:rPr>
                <w:rFonts w:cs="Arial"/>
                <w:b/>
              </w:rPr>
              <w:t>6</w:t>
            </w:r>
          </w:p>
        </w:tc>
        <w:tc>
          <w:tcPr>
            <w:tcW w:w="1150" w:type="pct"/>
            <w:vAlign w:val="center"/>
          </w:tcPr>
          <w:p w14:paraId="0CB8CDD0" w14:textId="77777777" w:rsidR="0010646B" w:rsidRDefault="0010646B" w:rsidP="002E6D1B">
            <w:pPr>
              <w:jc w:val="center"/>
              <w:rPr>
                <w:rFonts w:cs="Arial"/>
                <w:b/>
              </w:rPr>
            </w:pPr>
            <w:r w:rsidRPr="3B162FE4">
              <w:rPr>
                <w:rFonts w:cs="Arial"/>
                <w:b/>
              </w:rPr>
              <w:t>7</w:t>
            </w:r>
          </w:p>
        </w:tc>
        <w:tc>
          <w:tcPr>
            <w:tcW w:w="664" w:type="pct"/>
            <w:vAlign w:val="center"/>
          </w:tcPr>
          <w:p w14:paraId="28BC59C3" w14:textId="77777777" w:rsidR="0010646B" w:rsidRDefault="0010646B" w:rsidP="002E6D1B">
            <w:pPr>
              <w:jc w:val="center"/>
              <w:rPr>
                <w:rFonts w:cs="Arial"/>
                <w:b/>
              </w:rPr>
            </w:pPr>
            <w:r>
              <w:rPr>
                <w:rFonts w:cs="Arial"/>
                <w:b/>
              </w:rPr>
              <w:t>7</w:t>
            </w:r>
          </w:p>
        </w:tc>
        <w:tc>
          <w:tcPr>
            <w:tcW w:w="662" w:type="pct"/>
            <w:vAlign w:val="center"/>
          </w:tcPr>
          <w:p w14:paraId="5CCC6654" w14:textId="77777777" w:rsidR="0010646B" w:rsidRDefault="0010646B" w:rsidP="002E6D1B">
            <w:pPr>
              <w:jc w:val="center"/>
              <w:rPr>
                <w:rFonts w:cs="Arial"/>
                <w:b/>
              </w:rPr>
            </w:pPr>
            <w:r w:rsidRPr="3B162FE4">
              <w:rPr>
                <w:rFonts w:cs="Arial"/>
                <w:b/>
              </w:rPr>
              <w:t>9</w:t>
            </w:r>
          </w:p>
        </w:tc>
      </w:tr>
    </w:tbl>
    <w:p w14:paraId="03400ABD" w14:textId="2C561A43" w:rsidR="00952875" w:rsidRDefault="00197794" w:rsidP="00584A60">
      <w:pPr>
        <w:pStyle w:val="EYBodytextwithparaspace"/>
      </w:pPr>
      <w:r>
        <w:t xml:space="preserve">Employers from a range of </w:t>
      </w:r>
      <w:r w:rsidR="00373CD5">
        <w:t>locations, including NSW, VIC, SA and WA, as well as organisations that operate Australia-wide</w:t>
      </w:r>
      <w:r w:rsidR="003D5FB3">
        <w:t>,</w:t>
      </w:r>
      <w:r w:rsidR="00373CD5">
        <w:t xml:space="preserve"> were included in the research. </w:t>
      </w:r>
      <w:r w:rsidR="00952875">
        <w:t>Employers represented a range of industries, including:</w:t>
      </w:r>
    </w:p>
    <w:p w14:paraId="6D886365" w14:textId="77777777" w:rsidR="00B73523" w:rsidRDefault="00952875" w:rsidP="00EC508B">
      <w:pPr>
        <w:pStyle w:val="EYBulletedList1extraspace"/>
      </w:pPr>
      <w:r>
        <w:t>Health</w:t>
      </w:r>
    </w:p>
    <w:p w14:paraId="622E4A51" w14:textId="77777777" w:rsidR="00B73523" w:rsidRDefault="00B73523" w:rsidP="00EC508B">
      <w:pPr>
        <w:pStyle w:val="EYBulletedList1extraspace"/>
      </w:pPr>
      <w:r>
        <w:t>Not for Profit</w:t>
      </w:r>
    </w:p>
    <w:p w14:paraId="4EC8FFB6" w14:textId="77777777" w:rsidR="00B73523" w:rsidRDefault="00B73523" w:rsidP="00EC508B">
      <w:pPr>
        <w:pStyle w:val="EYBulletedList1extraspace"/>
      </w:pPr>
      <w:r>
        <w:t>Education and Training</w:t>
      </w:r>
    </w:p>
    <w:p w14:paraId="151B9AC7" w14:textId="77777777" w:rsidR="00B73523" w:rsidRDefault="00B73523" w:rsidP="00EC508B">
      <w:pPr>
        <w:pStyle w:val="EYBulletedList1extraspace"/>
      </w:pPr>
      <w:r>
        <w:t>Community Services</w:t>
      </w:r>
    </w:p>
    <w:p w14:paraId="10654BDA" w14:textId="77777777" w:rsidR="00B73523" w:rsidRDefault="00B73523" w:rsidP="00EC508B">
      <w:pPr>
        <w:pStyle w:val="EYBulletedList1extraspace"/>
      </w:pPr>
      <w:r>
        <w:t>Engineering</w:t>
      </w:r>
    </w:p>
    <w:p w14:paraId="76E46410" w14:textId="77777777" w:rsidR="00B73523" w:rsidRDefault="00B73523" w:rsidP="00EC508B">
      <w:pPr>
        <w:pStyle w:val="EYBulletedList1extraspace"/>
      </w:pPr>
      <w:r>
        <w:t>Tourism</w:t>
      </w:r>
    </w:p>
    <w:p w14:paraId="0732E0FD" w14:textId="77777777" w:rsidR="00B73523" w:rsidRDefault="00B73523" w:rsidP="00EC508B">
      <w:pPr>
        <w:pStyle w:val="EYBulletedList1extraspace"/>
      </w:pPr>
      <w:r>
        <w:t>Transport</w:t>
      </w:r>
    </w:p>
    <w:p w14:paraId="4E7ACBCF" w14:textId="77777777" w:rsidR="00B73523" w:rsidRDefault="00B73523" w:rsidP="00EC508B">
      <w:pPr>
        <w:pStyle w:val="EYBulletedList1extraspace"/>
      </w:pPr>
      <w:r>
        <w:t>Manufacturing</w:t>
      </w:r>
    </w:p>
    <w:p w14:paraId="023146A1" w14:textId="77777777" w:rsidR="00B73523" w:rsidRDefault="00B73523" w:rsidP="00EC508B">
      <w:pPr>
        <w:pStyle w:val="EYBulletedList1extraspace"/>
      </w:pPr>
      <w:r>
        <w:t>Wholesale</w:t>
      </w:r>
    </w:p>
    <w:p w14:paraId="2373E36F" w14:textId="181341A6" w:rsidR="00FA4EAE" w:rsidRDefault="00B73523" w:rsidP="00EC508B">
      <w:pPr>
        <w:pStyle w:val="EYBulletedList1extraspace"/>
      </w:pPr>
      <w:r>
        <w:t>Government</w:t>
      </w:r>
      <w:r w:rsidR="003D5FB3">
        <w:t>.</w:t>
      </w:r>
    </w:p>
    <w:p w14:paraId="2511DD7C" w14:textId="1A406B7A" w:rsidR="00FA4EAE" w:rsidRDefault="14F86E5D" w:rsidP="00584A60">
      <w:pPr>
        <w:pStyle w:val="EYBodytextwithparaspace"/>
      </w:pPr>
      <w:proofErr w:type="gramStart"/>
      <w:r>
        <w:t>In light of</w:t>
      </w:r>
      <w:proofErr w:type="gramEnd"/>
      <w:r>
        <w:t xml:space="preserve"> </w:t>
      </w:r>
      <w:r w:rsidR="0F1FD0ED">
        <w:t xml:space="preserve">the </w:t>
      </w:r>
      <w:r>
        <w:t xml:space="preserve">COVID-19 </w:t>
      </w:r>
      <w:r w:rsidR="0F1FD0ED">
        <w:t xml:space="preserve">pandemic and the </w:t>
      </w:r>
      <w:r>
        <w:t>restrictions</w:t>
      </w:r>
      <w:r w:rsidR="0F1FD0ED">
        <w:t xml:space="preserve"> it imposed</w:t>
      </w:r>
      <w:r>
        <w:t xml:space="preserve">, consultations </w:t>
      </w:r>
      <w:r w:rsidR="0F1FD0ED">
        <w:t xml:space="preserve">were conducted </w:t>
      </w:r>
      <w:r w:rsidR="68919FCC">
        <w:t xml:space="preserve">via </w:t>
      </w:r>
      <w:r>
        <w:t xml:space="preserve">telephone. </w:t>
      </w:r>
    </w:p>
    <w:p w14:paraId="3AD01B30" w14:textId="1636BA1F" w:rsidR="001F1F2B" w:rsidRPr="00FF5544" w:rsidRDefault="003D5FB3" w:rsidP="00C7376E">
      <w:pPr>
        <w:pStyle w:val="Tablecaption"/>
      </w:pPr>
      <w:r>
        <w:t xml:space="preserve">Table </w:t>
      </w:r>
      <w:r>
        <w:fldChar w:fldCharType="begin"/>
      </w:r>
      <w:r>
        <w:instrText xml:space="preserve"> SEQ Table \* ARABIC </w:instrText>
      </w:r>
      <w:r>
        <w:fldChar w:fldCharType="separate"/>
      </w:r>
      <w:r w:rsidR="005F7ADD">
        <w:rPr>
          <w:noProof/>
        </w:rPr>
        <w:t>3</w:t>
      </w:r>
      <w:r>
        <w:fldChar w:fldCharType="end"/>
      </w:r>
      <w:r>
        <w:t xml:space="preserve">: </w:t>
      </w:r>
      <w:r w:rsidRPr="00BF02E9">
        <w:t xml:space="preserve">Employer and Checkpoint </w:t>
      </w:r>
      <w:r w:rsidR="00D924D3">
        <w:t>p</w:t>
      </w:r>
      <w:r w:rsidRPr="00BF02E9">
        <w:t xml:space="preserve">rovider </w:t>
      </w:r>
      <w:r w:rsidR="00D924D3">
        <w:t>s</w:t>
      </w:r>
      <w:r w:rsidRPr="00BF02E9">
        <w:t>ample</w:t>
      </w:r>
    </w:p>
    <w:tbl>
      <w:tblPr>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943"/>
        <w:gridCol w:w="2317"/>
      </w:tblGrid>
      <w:tr w:rsidR="00A95C93" w:rsidRPr="004D2D81" w14:paraId="01E27450" w14:textId="77777777" w:rsidTr="0022700B">
        <w:trPr>
          <w:trHeight w:val="567"/>
          <w:tblHeader/>
        </w:trPr>
        <w:tc>
          <w:tcPr>
            <w:tcW w:w="3749" w:type="pct"/>
            <w:shd w:val="clear" w:color="auto" w:fill="FFD200"/>
            <w:vAlign w:val="center"/>
          </w:tcPr>
          <w:p w14:paraId="4C31A449" w14:textId="0633EFFE" w:rsidR="005F1DC2" w:rsidRPr="00E4054F" w:rsidRDefault="005F1DC2" w:rsidP="002E6D1B">
            <w:pPr>
              <w:rPr>
                <w:rFonts w:cs="Arial"/>
                <w:b/>
                <w:bCs/>
                <w:szCs w:val="20"/>
              </w:rPr>
            </w:pPr>
            <w:bookmarkStart w:id="19" w:name="_Hlk54875921"/>
            <w:r w:rsidRPr="00E4054F">
              <w:rPr>
                <w:b/>
                <w:bCs/>
                <w:szCs w:val="22"/>
              </w:rPr>
              <w:t>Qualitative sample structure</w:t>
            </w:r>
          </w:p>
        </w:tc>
        <w:tc>
          <w:tcPr>
            <w:tcW w:w="1251" w:type="pct"/>
            <w:shd w:val="clear" w:color="auto" w:fill="FFD200"/>
            <w:vAlign w:val="center"/>
          </w:tcPr>
          <w:p w14:paraId="27785718" w14:textId="49660E81" w:rsidR="005F1DC2" w:rsidRPr="00E4054F" w:rsidRDefault="005F1DC2" w:rsidP="002E6D1B">
            <w:pPr>
              <w:jc w:val="center"/>
              <w:rPr>
                <w:rFonts w:cs="Arial"/>
                <w:b/>
                <w:bCs/>
                <w:szCs w:val="20"/>
              </w:rPr>
            </w:pPr>
            <w:r w:rsidRPr="00E4054F">
              <w:rPr>
                <w:rFonts w:cs="Arial"/>
                <w:b/>
                <w:bCs/>
                <w:szCs w:val="20"/>
              </w:rPr>
              <w:t>Number</w:t>
            </w:r>
          </w:p>
        </w:tc>
      </w:tr>
      <w:tr w:rsidR="0022700B" w:rsidRPr="004D2D81" w14:paraId="3D973772" w14:textId="1CD01F97" w:rsidTr="0022700B">
        <w:trPr>
          <w:trHeight w:val="567"/>
        </w:trPr>
        <w:tc>
          <w:tcPr>
            <w:tcW w:w="3749" w:type="pct"/>
            <w:shd w:val="clear" w:color="auto" w:fill="auto"/>
            <w:vAlign w:val="center"/>
          </w:tcPr>
          <w:p w14:paraId="31AF79E2" w14:textId="49B6D3AD" w:rsidR="003E310D" w:rsidRPr="00CD0116" w:rsidRDefault="003E310D" w:rsidP="002E6D1B">
            <w:pPr>
              <w:rPr>
                <w:rFonts w:cs="Arial"/>
                <w:szCs w:val="20"/>
              </w:rPr>
            </w:pPr>
            <w:r w:rsidRPr="00CD0116">
              <w:rPr>
                <w:rFonts w:cs="Arial"/>
                <w:szCs w:val="20"/>
              </w:rPr>
              <w:t>Skills Checkpoint provider representatives</w:t>
            </w:r>
            <w:r w:rsidR="008B2C9C">
              <w:rPr>
                <w:rFonts w:cs="Arial"/>
                <w:szCs w:val="20"/>
              </w:rPr>
              <w:t xml:space="preserve"> (</w:t>
            </w:r>
            <w:r w:rsidR="008B2C9C" w:rsidRPr="00CD0116">
              <w:rPr>
                <w:rFonts w:cs="Arial"/>
                <w:szCs w:val="20"/>
              </w:rPr>
              <w:t xml:space="preserve">including central office and site office staff) and a mix of VERTO and Busy </w:t>
            </w:r>
            <w:proofErr w:type="gramStart"/>
            <w:r w:rsidR="008B2C9C" w:rsidRPr="00CD0116">
              <w:rPr>
                <w:rFonts w:cs="Arial"/>
                <w:szCs w:val="20"/>
              </w:rPr>
              <w:t>At</w:t>
            </w:r>
            <w:proofErr w:type="gramEnd"/>
            <w:r w:rsidR="008B2C9C" w:rsidRPr="00CD0116">
              <w:rPr>
                <w:rFonts w:cs="Arial"/>
                <w:szCs w:val="20"/>
              </w:rPr>
              <w:t xml:space="preserve"> Work</w:t>
            </w:r>
          </w:p>
        </w:tc>
        <w:tc>
          <w:tcPr>
            <w:tcW w:w="1251" w:type="pct"/>
            <w:vAlign w:val="center"/>
          </w:tcPr>
          <w:p w14:paraId="33E399FC" w14:textId="2EEC8749" w:rsidR="003E310D" w:rsidRPr="00CD0116" w:rsidRDefault="003E310D" w:rsidP="002E6D1B">
            <w:pPr>
              <w:jc w:val="center"/>
              <w:rPr>
                <w:rFonts w:cs="Arial"/>
                <w:szCs w:val="20"/>
              </w:rPr>
            </w:pPr>
            <w:r w:rsidRPr="00CD0116">
              <w:rPr>
                <w:rFonts w:cs="Arial"/>
                <w:szCs w:val="20"/>
              </w:rPr>
              <w:t>1</w:t>
            </w:r>
            <w:r w:rsidR="0024767E">
              <w:rPr>
                <w:rFonts w:cs="Arial"/>
                <w:szCs w:val="20"/>
              </w:rPr>
              <w:t>1</w:t>
            </w:r>
          </w:p>
        </w:tc>
      </w:tr>
      <w:tr w:rsidR="0022700B" w:rsidRPr="004D2D81" w14:paraId="76F15B9B" w14:textId="5F54D43E" w:rsidTr="0022700B">
        <w:trPr>
          <w:trHeight w:val="567"/>
        </w:trPr>
        <w:tc>
          <w:tcPr>
            <w:tcW w:w="3749" w:type="pct"/>
            <w:shd w:val="clear" w:color="auto" w:fill="auto"/>
            <w:vAlign w:val="center"/>
          </w:tcPr>
          <w:p w14:paraId="78E7EC6A" w14:textId="77777777" w:rsidR="003E310D" w:rsidRPr="00CD0116" w:rsidRDefault="003E310D" w:rsidP="002E6D1B">
            <w:pPr>
              <w:ind w:right="178"/>
              <w:rPr>
                <w:rFonts w:cs="Arial"/>
                <w:szCs w:val="20"/>
              </w:rPr>
            </w:pPr>
            <w:r w:rsidRPr="00CD0116">
              <w:rPr>
                <w:rFonts w:cs="Arial"/>
                <w:szCs w:val="20"/>
              </w:rPr>
              <w:t>Employers</w:t>
            </w:r>
          </w:p>
        </w:tc>
        <w:tc>
          <w:tcPr>
            <w:tcW w:w="1251" w:type="pct"/>
            <w:vAlign w:val="center"/>
          </w:tcPr>
          <w:p w14:paraId="74658D79" w14:textId="31FACA3A" w:rsidR="003E310D" w:rsidRPr="00CD0116" w:rsidRDefault="003E310D" w:rsidP="002E6D1B">
            <w:pPr>
              <w:jc w:val="center"/>
              <w:rPr>
                <w:rFonts w:cs="Arial"/>
                <w:szCs w:val="20"/>
              </w:rPr>
            </w:pPr>
            <w:r w:rsidRPr="00CD0116">
              <w:rPr>
                <w:rFonts w:cs="Arial"/>
                <w:szCs w:val="20"/>
              </w:rPr>
              <w:t>1</w:t>
            </w:r>
            <w:r w:rsidR="0024767E">
              <w:rPr>
                <w:rFonts w:cs="Arial"/>
                <w:szCs w:val="20"/>
              </w:rPr>
              <w:t>3</w:t>
            </w:r>
          </w:p>
        </w:tc>
      </w:tr>
      <w:tr w:rsidR="0022700B" w:rsidRPr="004D2D81" w14:paraId="48FA3661" w14:textId="3F73AA2C" w:rsidTr="0022700B">
        <w:trPr>
          <w:trHeight w:val="567"/>
        </w:trPr>
        <w:tc>
          <w:tcPr>
            <w:tcW w:w="3749" w:type="pct"/>
            <w:shd w:val="clear" w:color="auto" w:fill="2E2E38"/>
            <w:vAlign w:val="center"/>
          </w:tcPr>
          <w:p w14:paraId="245444DE" w14:textId="5129CB33" w:rsidR="003E310D" w:rsidRPr="00CD0116" w:rsidRDefault="003E310D" w:rsidP="002E6D1B">
            <w:pPr>
              <w:ind w:left="59" w:right="178"/>
              <w:rPr>
                <w:rFonts w:cs="Arial"/>
                <w:b/>
                <w:szCs w:val="20"/>
              </w:rPr>
            </w:pPr>
            <w:r w:rsidRPr="00CD0116">
              <w:rPr>
                <w:rFonts w:cs="Arial"/>
                <w:b/>
                <w:szCs w:val="20"/>
              </w:rPr>
              <w:t xml:space="preserve">Total interviews </w:t>
            </w:r>
          </w:p>
        </w:tc>
        <w:tc>
          <w:tcPr>
            <w:tcW w:w="1251" w:type="pct"/>
            <w:shd w:val="clear" w:color="auto" w:fill="2E2E38"/>
            <w:vAlign w:val="center"/>
          </w:tcPr>
          <w:p w14:paraId="4FE2C05B" w14:textId="6D80EFFA" w:rsidR="003E310D" w:rsidRPr="00CD0116" w:rsidRDefault="003E310D" w:rsidP="002E6D1B">
            <w:pPr>
              <w:jc w:val="center"/>
              <w:rPr>
                <w:rFonts w:cs="Arial"/>
                <w:b/>
                <w:szCs w:val="20"/>
              </w:rPr>
            </w:pPr>
            <w:r w:rsidRPr="00CD0116">
              <w:rPr>
                <w:rFonts w:cs="Arial"/>
                <w:b/>
                <w:szCs w:val="20"/>
              </w:rPr>
              <w:t>5</w:t>
            </w:r>
            <w:r w:rsidR="0024767E">
              <w:rPr>
                <w:rFonts w:cs="Arial"/>
                <w:b/>
                <w:szCs w:val="20"/>
              </w:rPr>
              <w:t>4</w:t>
            </w:r>
          </w:p>
        </w:tc>
      </w:tr>
    </w:tbl>
    <w:bookmarkEnd w:id="19"/>
    <w:p w14:paraId="2E3A2B71" w14:textId="73272A56" w:rsidR="00916F43" w:rsidRPr="005E73FE" w:rsidRDefault="00916F43" w:rsidP="00916F43">
      <w:pPr>
        <w:pStyle w:val="EYHeading2"/>
        <w:rPr>
          <w:noProof/>
        </w:rPr>
      </w:pPr>
      <w:r w:rsidRPr="005E73FE">
        <w:rPr>
          <w:noProof/>
        </w:rPr>
        <w:t>Quantitative research</w:t>
      </w:r>
    </w:p>
    <w:p w14:paraId="004CD959" w14:textId="23993B2A" w:rsidR="00F60DFF" w:rsidRPr="00A95C93" w:rsidRDefault="00AF0F25" w:rsidP="001B698B">
      <w:pPr>
        <w:pStyle w:val="EYBodytextnoparaspace"/>
      </w:pPr>
      <w:r>
        <w:t xml:space="preserve">The quantitative phase </w:t>
      </w:r>
      <w:r w:rsidR="00BE5256">
        <w:t>was informed by the qualitative phase</w:t>
      </w:r>
      <w:r w:rsidR="00B5268E">
        <w:t xml:space="preserve">, which facilitated the development of </w:t>
      </w:r>
      <w:r w:rsidR="001D7CA8">
        <w:t xml:space="preserve">the questionnaire (questions </w:t>
      </w:r>
      <w:r w:rsidR="00BE5256">
        <w:t xml:space="preserve">and </w:t>
      </w:r>
      <w:r w:rsidR="001D7CA8">
        <w:t>the code frames). A</w:t>
      </w:r>
      <w:r w:rsidR="00F60DFF" w:rsidRPr="007863CD">
        <w:t xml:space="preserve"> survey </w:t>
      </w:r>
      <w:r w:rsidR="001D7CA8">
        <w:t xml:space="preserve">was then administered </w:t>
      </w:r>
      <w:r w:rsidR="00BE5256">
        <w:t>for participants who accessed the Incentive</w:t>
      </w:r>
      <w:r w:rsidR="002255B4">
        <w:t xml:space="preserve"> and those who accessed the Skills Checkpoint Program but not the </w:t>
      </w:r>
      <w:r w:rsidR="00D0367E">
        <w:t>I</w:t>
      </w:r>
      <w:r w:rsidR="002255B4">
        <w:t>ncentive</w:t>
      </w:r>
      <w:r w:rsidR="001D7CA8">
        <w:t>. A</w:t>
      </w:r>
      <w:r w:rsidR="00F60DFF" w:rsidRPr="007863CD">
        <w:t>nalysis of administrative data</w:t>
      </w:r>
      <w:r w:rsidR="001D7CA8">
        <w:t xml:space="preserve"> was also captured in this sta</w:t>
      </w:r>
      <w:r w:rsidR="001D7CA8" w:rsidRPr="00A95C93">
        <w:t>ge</w:t>
      </w:r>
      <w:r w:rsidR="00F60DFF" w:rsidRPr="00A95C93">
        <w:t>.</w:t>
      </w:r>
      <w:r w:rsidR="002255B4" w:rsidRPr="00A95C93">
        <w:t xml:space="preserve"> </w:t>
      </w:r>
    </w:p>
    <w:p w14:paraId="1F3AE567" w14:textId="77777777" w:rsidR="00F60DFF" w:rsidRPr="000107E6" w:rsidRDefault="00F60DFF" w:rsidP="000107E6">
      <w:pPr>
        <w:pStyle w:val="EYHeading3"/>
      </w:pPr>
      <w:bookmarkStart w:id="20" w:name="_Toc56847580"/>
      <w:r w:rsidRPr="000107E6">
        <w:t>Participant survey</w:t>
      </w:r>
      <w:bookmarkEnd w:id="20"/>
    </w:p>
    <w:p w14:paraId="0131C52B" w14:textId="3EB82DA8" w:rsidR="00F60DFF" w:rsidRPr="007863CD" w:rsidRDefault="000F0FDC" w:rsidP="00C35A55">
      <w:pPr>
        <w:pStyle w:val="EYBodytextnoparaspace"/>
      </w:pPr>
      <w:r>
        <w:t>A</w:t>
      </w:r>
      <w:r w:rsidR="00F60DFF">
        <w:t xml:space="preserve"> survey </w:t>
      </w:r>
      <w:r>
        <w:t xml:space="preserve">was used to </w:t>
      </w:r>
      <w:r w:rsidR="00F60DFF">
        <w:t>investigate the experiences, outcomes, activities and view</w:t>
      </w:r>
      <w:r w:rsidR="00BE5256">
        <w:t xml:space="preserve">s </w:t>
      </w:r>
      <w:r w:rsidR="00F60DFF">
        <w:t xml:space="preserve">of Incentive and Skills Checkpoint program participants. While </w:t>
      </w:r>
      <w:r w:rsidR="00467B25">
        <w:t>data was</w:t>
      </w:r>
      <w:r w:rsidR="00F60DFF">
        <w:t xml:space="preserve"> primarily collect</w:t>
      </w:r>
      <w:r w:rsidR="00467B25">
        <w:t>ed</w:t>
      </w:r>
      <w:r w:rsidR="00F60DFF">
        <w:t xml:space="preserve"> </w:t>
      </w:r>
      <w:r w:rsidR="00AA6A51">
        <w:t xml:space="preserve">via </w:t>
      </w:r>
      <w:r w:rsidR="00F60DFF">
        <w:t xml:space="preserve">the online survey, </w:t>
      </w:r>
      <w:r w:rsidR="00AA6A51">
        <w:t xml:space="preserve">where </w:t>
      </w:r>
      <w:r w:rsidR="00F60DFF">
        <w:t xml:space="preserve">respondents </w:t>
      </w:r>
      <w:r w:rsidR="00AA6A51">
        <w:t xml:space="preserve">were unable to </w:t>
      </w:r>
      <w:r w:rsidR="00F60DFF">
        <w:t xml:space="preserve">complete the online survey, they </w:t>
      </w:r>
      <w:r w:rsidR="00184C5B">
        <w:t xml:space="preserve">were able to </w:t>
      </w:r>
      <w:r w:rsidR="00F60DFF">
        <w:t xml:space="preserve">complete the survey </w:t>
      </w:r>
      <w:r w:rsidR="00184C5B">
        <w:t xml:space="preserve">via </w:t>
      </w:r>
      <w:r w:rsidR="00643C87">
        <w:t xml:space="preserve">a </w:t>
      </w:r>
      <w:r w:rsidR="00184C5B">
        <w:t>C</w:t>
      </w:r>
      <w:r w:rsidR="00643C87">
        <w:t xml:space="preserve">omputer </w:t>
      </w:r>
      <w:r w:rsidR="00184C5B">
        <w:t>A</w:t>
      </w:r>
      <w:r w:rsidR="00643C87">
        <w:t xml:space="preserve">ssisted </w:t>
      </w:r>
      <w:r w:rsidR="00184C5B">
        <w:t>T</w:t>
      </w:r>
      <w:r w:rsidR="00643C87">
        <w:t xml:space="preserve">elephone </w:t>
      </w:r>
      <w:r w:rsidR="00184C5B">
        <w:t>I</w:t>
      </w:r>
      <w:r w:rsidR="00643C87">
        <w:t>nterview</w:t>
      </w:r>
      <w:r w:rsidR="00F60DFF">
        <w:t>. This help</w:t>
      </w:r>
      <w:r w:rsidR="00184C5B">
        <w:t>ed</w:t>
      </w:r>
      <w:r w:rsidR="00F60DFF">
        <w:t xml:space="preserve"> to ensure </w:t>
      </w:r>
      <w:r w:rsidR="00FA21E5">
        <w:t xml:space="preserve">those who otherwise had challenges completing the survey were also represented in the </w:t>
      </w:r>
      <w:r w:rsidR="00C10B3E">
        <w:t>analysis</w:t>
      </w:r>
      <w:r w:rsidR="00F60DFF">
        <w:t>.</w:t>
      </w:r>
      <w:r w:rsidR="00184C5B">
        <w:t xml:space="preserve"> </w:t>
      </w:r>
      <w:r w:rsidR="00F60DFF">
        <w:t>The survey include</w:t>
      </w:r>
      <w:r w:rsidR="00643C87">
        <w:t>d</w:t>
      </w:r>
      <w:r w:rsidR="00F60DFF">
        <w:t xml:space="preserve"> questions to gauge: </w:t>
      </w:r>
    </w:p>
    <w:p w14:paraId="6D65C6A7" w14:textId="1C8114D6" w:rsidR="00F60DFF" w:rsidRPr="007863CD" w:rsidRDefault="00F60DFF" w:rsidP="00EC508B">
      <w:pPr>
        <w:pStyle w:val="EYBulletedList1extraspace"/>
      </w:pPr>
      <w:r>
        <w:t>m</w:t>
      </w:r>
      <w:r w:rsidRPr="007863CD">
        <w:t xml:space="preserve">otivations and experiences </w:t>
      </w:r>
      <w:r w:rsidR="00B73BFA">
        <w:t xml:space="preserve">when </w:t>
      </w:r>
      <w:r w:rsidRPr="007863CD">
        <w:t>accessing the Incentive</w:t>
      </w:r>
    </w:p>
    <w:p w14:paraId="7482F22C" w14:textId="7F7518BE" w:rsidR="00F60DFF" w:rsidRPr="007863CD" w:rsidRDefault="00F60DFF" w:rsidP="00EC508B">
      <w:pPr>
        <w:pStyle w:val="EYBulletedList1extraspace"/>
      </w:pPr>
      <w:r>
        <w:t>e</w:t>
      </w:r>
      <w:r w:rsidRPr="007863CD">
        <w:t xml:space="preserve">xperiences undertaking the </w:t>
      </w:r>
      <w:r w:rsidR="006765E6">
        <w:t xml:space="preserve">training </w:t>
      </w:r>
      <w:r>
        <w:t>funded by the Incentive</w:t>
      </w:r>
    </w:p>
    <w:p w14:paraId="5E9170F4" w14:textId="15257A2E" w:rsidR="00F60DFF" w:rsidRPr="007863CD" w:rsidRDefault="00F60DFF" w:rsidP="00EC508B">
      <w:pPr>
        <w:pStyle w:val="EYBulletedList1extraspace"/>
      </w:pPr>
      <w:r>
        <w:t>s</w:t>
      </w:r>
      <w:r w:rsidRPr="007863CD">
        <w:t xml:space="preserve">atisfaction with the </w:t>
      </w:r>
      <w:r w:rsidR="005265FB">
        <w:t>I</w:t>
      </w:r>
      <w:r w:rsidRPr="007863CD">
        <w:t xml:space="preserve">ncentive and perceptions of the </w:t>
      </w:r>
      <w:r w:rsidR="005265FB">
        <w:t>I</w:t>
      </w:r>
      <w:r w:rsidRPr="007863CD">
        <w:t>ncentive</w:t>
      </w:r>
      <w:r w:rsidR="003A5FCB">
        <w:t>’</w:t>
      </w:r>
      <w:r w:rsidRPr="007863CD">
        <w:t>s usefulness/impact</w:t>
      </w:r>
    </w:p>
    <w:p w14:paraId="0CA71AEF" w14:textId="2E3A3CDE" w:rsidR="00F60DFF" w:rsidRDefault="00F60DFF" w:rsidP="00EC508B">
      <w:pPr>
        <w:pStyle w:val="EYBulletedList1extraspace"/>
      </w:pPr>
      <w:r>
        <w:t>the</w:t>
      </w:r>
      <w:r w:rsidRPr="007863CD">
        <w:t xml:space="preserve"> employment situation and any changes (</w:t>
      </w:r>
      <w:proofErr w:type="gramStart"/>
      <w:r w:rsidRPr="007863CD">
        <w:t>e.g.</w:t>
      </w:r>
      <w:proofErr w:type="gramEnd"/>
      <w:r w:rsidRPr="007863CD">
        <w:t xml:space="preserve"> retaining or finding new employment) following the receipt of the Incentive</w:t>
      </w:r>
    </w:p>
    <w:p w14:paraId="01C0F195" w14:textId="75BE1175" w:rsidR="00F60DFF" w:rsidRPr="007863CD" w:rsidRDefault="00F60DFF" w:rsidP="00EC508B">
      <w:pPr>
        <w:pStyle w:val="EYBulletedList1extraspace"/>
      </w:pPr>
      <w:r>
        <w:t>the influence of the Incentive on individuals and workplaces in changing behaviours</w:t>
      </w:r>
      <w:r w:rsidR="00961C75">
        <w:t>.</w:t>
      </w:r>
    </w:p>
    <w:p w14:paraId="6200A1CA" w14:textId="161EC097" w:rsidR="00F60DFF" w:rsidRDefault="0017462D" w:rsidP="00B14008">
      <w:pPr>
        <w:pStyle w:val="EYBodytextwithparaspace"/>
      </w:pPr>
      <w:r>
        <w:t xml:space="preserve">A </w:t>
      </w:r>
      <w:r w:rsidR="00F60DFF">
        <w:t xml:space="preserve">census approach </w:t>
      </w:r>
      <w:r>
        <w:t xml:space="preserve">was </w:t>
      </w:r>
      <w:r w:rsidR="00F60DFF">
        <w:t>taken</w:t>
      </w:r>
      <w:r w:rsidR="00D16AAD">
        <w:t>,</w:t>
      </w:r>
      <w:r w:rsidR="00F60DFF">
        <w:t xml:space="preserve"> with the survey sent to all participants. </w:t>
      </w:r>
      <w:r w:rsidR="00E66C5E">
        <w:t>T</w:t>
      </w:r>
      <w:r w:rsidR="00F60DFF">
        <w:t xml:space="preserve">o ensure the best possible opportunity for obtaining a </w:t>
      </w:r>
      <w:r w:rsidR="00F60DFF" w:rsidRPr="007863CD">
        <w:t xml:space="preserve">representative </w:t>
      </w:r>
      <w:r w:rsidR="00F60DFF">
        <w:t xml:space="preserve">sample </w:t>
      </w:r>
      <w:r w:rsidR="00F60DFF" w:rsidRPr="007863CD">
        <w:t>of respondents with respect to location, gender, age, cultural and linguistic diversity, and employment background</w:t>
      </w:r>
      <w:r w:rsidR="00C22AF2">
        <w:t xml:space="preserve">, the following </w:t>
      </w:r>
      <w:r w:rsidR="00E71CF5">
        <w:t>criteria w</w:t>
      </w:r>
      <w:r w:rsidR="00F27727">
        <w:t>ere</w:t>
      </w:r>
      <w:r w:rsidR="00C22AF2">
        <w:t xml:space="preserve"> monitored throughout fieldwork, with final achieved complete</w:t>
      </w:r>
      <w:r w:rsidR="00E71CF5">
        <w:t>d interviews</w:t>
      </w:r>
      <w:r w:rsidR="00C22AF2">
        <w:t xml:space="preserve"> </w:t>
      </w:r>
      <w:r w:rsidR="00D16AAD">
        <w:t xml:space="preserve">as </w:t>
      </w:r>
      <w:r w:rsidR="00C22AF2">
        <w:t xml:space="preserve">noted in </w:t>
      </w:r>
      <w:r w:rsidR="002E6D1B">
        <w:fldChar w:fldCharType="begin"/>
      </w:r>
      <w:r w:rsidR="002E6D1B">
        <w:instrText xml:space="preserve"> REF _Ref118469609 \h </w:instrText>
      </w:r>
      <w:r w:rsidR="002E6D1B">
        <w:fldChar w:fldCharType="separate"/>
      </w:r>
      <w:r w:rsidR="005F7ADD">
        <w:t xml:space="preserve">Table </w:t>
      </w:r>
      <w:r w:rsidR="005F7ADD">
        <w:rPr>
          <w:noProof/>
        </w:rPr>
        <w:t>4</w:t>
      </w:r>
      <w:r w:rsidR="002E6D1B">
        <w:fldChar w:fldCharType="end"/>
      </w:r>
      <w:r w:rsidR="00C22AF2">
        <w:t>:</w:t>
      </w:r>
    </w:p>
    <w:p w14:paraId="2829CEE5" w14:textId="3C4CB7B0" w:rsidR="00D16AAD" w:rsidRDefault="00DA384B" w:rsidP="00C7376E">
      <w:pPr>
        <w:pStyle w:val="Tablecaption"/>
      </w:pPr>
      <w:bookmarkStart w:id="21" w:name="_Ref118469609"/>
      <w:r>
        <w:t xml:space="preserve">Table </w:t>
      </w:r>
      <w:r>
        <w:fldChar w:fldCharType="begin"/>
      </w:r>
      <w:r>
        <w:instrText xml:space="preserve"> SEQ Table \* ARABIC </w:instrText>
      </w:r>
      <w:r>
        <w:fldChar w:fldCharType="separate"/>
      </w:r>
      <w:r w:rsidR="005F7ADD">
        <w:rPr>
          <w:noProof/>
        </w:rPr>
        <w:t>4</w:t>
      </w:r>
      <w:r>
        <w:fldChar w:fldCharType="end"/>
      </w:r>
      <w:bookmarkEnd w:id="21"/>
      <w:r>
        <w:t>: Qualitative sample structure</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47"/>
        <w:gridCol w:w="2411"/>
        <w:gridCol w:w="1378"/>
        <w:gridCol w:w="1883"/>
        <w:gridCol w:w="1041"/>
      </w:tblGrid>
      <w:tr w:rsidR="00E4054F" w:rsidRPr="004D2D81" w14:paraId="42F7CC63" w14:textId="77777777" w:rsidTr="002E6D1B">
        <w:trPr>
          <w:trHeight w:val="340"/>
          <w:tblHeader/>
        </w:trPr>
        <w:tc>
          <w:tcPr>
            <w:tcW w:w="1375" w:type="pct"/>
            <w:shd w:val="clear" w:color="auto" w:fill="FFD200"/>
            <w:vAlign w:val="center"/>
          </w:tcPr>
          <w:p w14:paraId="4BD78D5D" w14:textId="77836573" w:rsidR="00A51D01" w:rsidRDefault="00A51D01" w:rsidP="002E6D1B">
            <w:pPr>
              <w:contextualSpacing/>
              <w:rPr>
                <w:rFonts w:cs="Arial"/>
                <w:b/>
                <w:bCs/>
                <w:color w:val="FFFFFF" w:themeColor="background1"/>
                <w:szCs w:val="20"/>
              </w:rPr>
            </w:pPr>
            <w:r w:rsidRPr="00E4054F">
              <w:rPr>
                <w:rFonts w:cs="Arial"/>
                <w:b/>
                <w:bCs/>
                <w:color w:val="000000" w:themeColor="text1"/>
                <w:szCs w:val="20"/>
              </w:rPr>
              <w:t>Cohort</w:t>
            </w:r>
          </w:p>
        </w:tc>
        <w:tc>
          <w:tcPr>
            <w:tcW w:w="1302" w:type="pct"/>
            <w:shd w:val="clear" w:color="auto" w:fill="FFD200"/>
            <w:vAlign w:val="center"/>
          </w:tcPr>
          <w:p w14:paraId="2756F870" w14:textId="06D7E351" w:rsidR="00A51D01" w:rsidRDefault="00A51D01" w:rsidP="002E6D1B">
            <w:pPr>
              <w:contextualSpacing/>
              <w:rPr>
                <w:rFonts w:cs="Arial"/>
                <w:szCs w:val="20"/>
              </w:rPr>
            </w:pPr>
            <w:r w:rsidRPr="00E4054F">
              <w:rPr>
                <w:rFonts w:cs="Arial"/>
                <w:color w:val="FFD200"/>
                <w:szCs w:val="20"/>
              </w:rPr>
              <w:t>–</w:t>
            </w:r>
          </w:p>
        </w:tc>
        <w:tc>
          <w:tcPr>
            <w:tcW w:w="744" w:type="pct"/>
            <w:shd w:val="clear" w:color="auto" w:fill="FFD200"/>
            <w:vAlign w:val="center"/>
          </w:tcPr>
          <w:p w14:paraId="4E859762" w14:textId="5F851147" w:rsidR="00A51D01" w:rsidRDefault="00A51D01" w:rsidP="002E6D1B">
            <w:pPr>
              <w:contextualSpacing/>
              <w:jc w:val="center"/>
              <w:rPr>
                <w:rFonts w:cs="Arial"/>
                <w:szCs w:val="20"/>
              </w:rPr>
            </w:pPr>
            <w:r w:rsidRPr="00361F00">
              <w:rPr>
                <w:rFonts w:cs="Arial"/>
                <w:b/>
                <w:bCs/>
                <w:szCs w:val="20"/>
              </w:rPr>
              <w:t>Received Incentive</w:t>
            </w:r>
          </w:p>
        </w:tc>
        <w:tc>
          <w:tcPr>
            <w:tcW w:w="1017" w:type="pct"/>
            <w:shd w:val="clear" w:color="auto" w:fill="FFD200"/>
            <w:vAlign w:val="center"/>
          </w:tcPr>
          <w:p w14:paraId="760D7B5E" w14:textId="0EF4B041" w:rsidR="00A51D01" w:rsidRDefault="00A51D01" w:rsidP="002E6D1B">
            <w:pPr>
              <w:contextualSpacing/>
              <w:jc w:val="center"/>
              <w:rPr>
                <w:rFonts w:cs="Arial"/>
                <w:szCs w:val="20"/>
              </w:rPr>
            </w:pPr>
            <w:r w:rsidRPr="00361F00">
              <w:rPr>
                <w:rFonts w:cs="Arial"/>
                <w:b/>
                <w:bCs/>
                <w:szCs w:val="20"/>
              </w:rPr>
              <w:t>Only accessed Skills Checkpoint</w:t>
            </w:r>
          </w:p>
        </w:tc>
        <w:tc>
          <w:tcPr>
            <w:tcW w:w="562" w:type="pct"/>
            <w:shd w:val="clear" w:color="auto" w:fill="FFD200"/>
            <w:vAlign w:val="center"/>
          </w:tcPr>
          <w:p w14:paraId="7E42AD25" w14:textId="5C1A70D3" w:rsidR="00A51D01" w:rsidRDefault="00A51D01" w:rsidP="002E6D1B">
            <w:pPr>
              <w:contextualSpacing/>
              <w:jc w:val="center"/>
              <w:rPr>
                <w:rFonts w:cs="Arial"/>
                <w:szCs w:val="20"/>
              </w:rPr>
            </w:pPr>
            <w:r w:rsidRPr="00361F00">
              <w:rPr>
                <w:rFonts w:cs="Arial"/>
                <w:b/>
                <w:bCs/>
                <w:szCs w:val="20"/>
              </w:rPr>
              <w:t>Total</w:t>
            </w:r>
          </w:p>
        </w:tc>
      </w:tr>
      <w:tr w:rsidR="00E4054F" w:rsidRPr="004D2D81" w14:paraId="0F2526BB" w14:textId="77777777" w:rsidTr="002E6D1B">
        <w:trPr>
          <w:trHeight w:val="340"/>
        </w:trPr>
        <w:tc>
          <w:tcPr>
            <w:tcW w:w="1375" w:type="pct"/>
            <w:vMerge w:val="restart"/>
            <w:shd w:val="clear" w:color="auto" w:fill="74747D"/>
            <w:vAlign w:val="center"/>
          </w:tcPr>
          <w:p w14:paraId="633F99FC" w14:textId="0AE30A9F" w:rsidR="00C22AF2" w:rsidRPr="00CD0116" w:rsidRDefault="00C22AF2" w:rsidP="002E6D1B">
            <w:pPr>
              <w:contextualSpacing/>
              <w:rPr>
                <w:rFonts w:cs="Arial"/>
                <w:szCs w:val="20"/>
              </w:rPr>
            </w:pPr>
            <w:r>
              <w:rPr>
                <w:rFonts w:cs="Arial"/>
                <w:b/>
                <w:bCs/>
                <w:color w:val="FFFFFF" w:themeColor="background1"/>
                <w:szCs w:val="20"/>
              </w:rPr>
              <w:t>Gender</w:t>
            </w:r>
          </w:p>
        </w:tc>
        <w:tc>
          <w:tcPr>
            <w:tcW w:w="1302" w:type="pct"/>
            <w:shd w:val="clear" w:color="auto" w:fill="auto"/>
            <w:vAlign w:val="center"/>
          </w:tcPr>
          <w:p w14:paraId="224623F6" w14:textId="264CD6FC" w:rsidR="00C22AF2" w:rsidRPr="00CD0116" w:rsidRDefault="00C22AF2" w:rsidP="002E6D1B">
            <w:pPr>
              <w:contextualSpacing/>
              <w:rPr>
                <w:rFonts w:cs="Arial"/>
                <w:szCs w:val="20"/>
              </w:rPr>
            </w:pPr>
            <w:r>
              <w:rPr>
                <w:rFonts w:cs="Arial"/>
                <w:szCs w:val="20"/>
              </w:rPr>
              <w:t>Male</w:t>
            </w:r>
          </w:p>
        </w:tc>
        <w:tc>
          <w:tcPr>
            <w:tcW w:w="744" w:type="pct"/>
            <w:shd w:val="clear" w:color="auto" w:fill="auto"/>
            <w:vAlign w:val="center"/>
          </w:tcPr>
          <w:p w14:paraId="3D57FCB0" w14:textId="291C6470" w:rsidR="00C22AF2" w:rsidRPr="00CD0116" w:rsidRDefault="00C22AF2" w:rsidP="002E6D1B">
            <w:pPr>
              <w:contextualSpacing/>
              <w:jc w:val="center"/>
              <w:rPr>
                <w:rFonts w:cs="Arial"/>
                <w:szCs w:val="20"/>
              </w:rPr>
            </w:pPr>
            <w:r>
              <w:rPr>
                <w:rFonts w:cs="Arial"/>
                <w:szCs w:val="20"/>
              </w:rPr>
              <w:t>318</w:t>
            </w:r>
          </w:p>
        </w:tc>
        <w:tc>
          <w:tcPr>
            <w:tcW w:w="1017" w:type="pct"/>
            <w:shd w:val="clear" w:color="auto" w:fill="auto"/>
            <w:vAlign w:val="center"/>
          </w:tcPr>
          <w:p w14:paraId="1A034A4A" w14:textId="4352A9B3" w:rsidR="00C22AF2" w:rsidRPr="00CD0116" w:rsidRDefault="00C22AF2" w:rsidP="002E6D1B">
            <w:pPr>
              <w:contextualSpacing/>
              <w:jc w:val="center"/>
              <w:rPr>
                <w:rFonts w:cs="Arial"/>
                <w:szCs w:val="20"/>
              </w:rPr>
            </w:pPr>
            <w:r>
              <w:rPr>
                <w:rFonts w:cs="Arial"/>
                <w:szCs w:val="20"/>
              </w:rPr>
              <w:t>141</w:t>
            </w:r>
          </w:p>
        </w:tc>
        <w:tc>
          <w:tcPr>
            <w:tcW w:w="562" w:type="pct"/>
            <w:vAlign w:val="center"/>
          </w:tcPr>
          <w:p w14:paraId="0B45C863" w14:textId="70E2A216" w:rsidR="00C22AF2" w:rsidRPr="00CD0116" w:rsidRDefault="00C22AF2" w:rsidP="002E6D1B">
            <w:pPr>
              <w:contextualSpacing/>
              <w:jc w:val="center"/>
              <w:rPr>
                <w:rFonts w:cs="Arial"/>
                <w:szCs w:val="20"/>
              </w:rPr>
            </w:pPr>
            <w:r>
              <w:rPr>
                <w:rFonts w:cs="Arial"/>
                <w:szCs w:val="20"/>
              </w:rPr>
              <w:t>459</w:t>
            </w:r>
          </w:p>
        </w:tc>
      </w:tr>
      <w:tr w:rsidR="00E4054F" w:rsidRPr="004D2D81" w14:paraId="3F5DD530" w14:textId="77777777" w:rsidTr="002E6D1B">
        <w:trPr>
          <w:trHeight w:val="340"/>
        </w:trPr>
        <w:tc>
          <w:tcPr>
            <w:tcW w:w="1375" w:type="pct"/>
            <w:vMerge/>
            <w:shd w:val="clear" w:color="auto" w:fill="74747D"/>
            <w:vAlign w:val="center"/>
          </w:tcPr>
          <w:p w14:paraId="1F4B8038" w14:textId="77777777" w:rsidR="00C22AF2" w:rsidRPr="00CD0116" w:rsidRDefault="00C22AF2" w:rsidP="002E6D1B">
            <w:pPr>
              <w:contextualSpacing/>
              <w:rPr>
                <w:rFonts w:cs="Arial"/>
                <w:szCs w:val="20"/>
              </w:rPr>
            </w:pPr>
          </w:p>
        </w:tc>
        <w:tc>
          <w:tcPr>
            <w:tcW w:w="1302" w:type="pct"/>
            <w:shd w:val="clear" w:color="auto" w:fill="auto"/>
            <w:vAlign w:val="center"/>
          </w:tcPr>
          <w:p w14:paraId="373555A3" w14:textId="4A0756B4" w:rsidR="00C22AF2" w:rsidRPr="00CD0116" w:rsidRDefault="00C22AF2" w:rsidP="002E6D1B">
            <w:pPr>
              <w:contextualSpacing/>
              <w:rPr>
                <w:rFonts w:cs="Arial"/>
                <w:szCs w:val="20"/>
              </w:rPr>
            </w:pPr>
            <w:r>
              <w:rPr>
                <w:rFonts w:cs="Arial"/>
                <w:szCs w:val="20"/>
              </w:rPr>
              <w:t>Female</w:t>
            </w:r>
          </w:p>
        </w:tc>
        <w:tc>
          <w:tcPr>
            <w:tcW w:w="744" w:type="pct"/>
            <w:shd w:val="clear" w:color="auto" w:fill="auto"/>
            <w:vAlign w:val="center"/>
          </w:tcPr>
          <w:p w14:paraId="2B0BE0FF" w14:textId="28B7E65C" w:rsidR="00C22AF2" w:rsidRPr="00CD0116" w:rsidRDefault="00C22AF2" w:rsidP="002E6D1B">
            <w:pPr>
              <w:contextualSpacing/>
              <w:jc w:val="center"/>
              <w:rPr>
                <w:rFonts w:cs="Arial"/>
                <w:szCs w:val="20"/>
              </w:rPr>
            </w:pPr>
            <w:r>
              <w:rPr>
                <w:rFonts w:cs="Arial"/>
                <w:szCs w:val="20"/>
              </w:rPr>
              <w:t>508</w:t>
            </w:r>
          </w:p>
        </w:tc>
        <w:tc>
          <w:tcPr>
            <w:tcW w:w="1017" w:type="pct"/>
            <w:shd w:val="clear" w:color="auto" w:fill="auto"/>
            <w:vAlign w:val="center"/>
          </w:tcPr>
          <w:p w14:paraId="2E82A53C" w14:textId="236D2148" w:rsidR="00C22AF2" w:rsidRPr="00CD0116" w:rsidRDefault="00C22AF2" w:rsidP="002E6D1B">
            <w:pPr>
              <w:contextualSpacing/>
              <w:jc w:val="center"/>
              <w:rPr>
                <w:rFonts w:cs="Arial"/>
                <w:szCs w:val="20"/>
              </w:rPr>
            </w:pPr>
            <w:r>
              <w:rPr>
                <w:rFonts w:cs="Arial"/>
                <w:szCs w:val="20"/>
              </w:rPr>
              <w:t>153</w:t>
            </w:r>
          </w:p>
        </w:tc>
        <w:tc>
          <w:tcPr>
            <w:tcW w:w="562" w:type="pct"/>
            <w:vAlign w:val="center"/>
          </w:tcPr>
          <w:p w14:paraId="6509ADCF" w14:textId="7FAB3CCD" w:rsidR="00C22AF2" w:rsidRPr="00CD0116" w:rsidRDefault="00C22AF2" w:rsidP="002E6D1B">
            <w:pPr>
              <w:contextualSpacing/>
              <w:jc w:val="center"/>
              <w:rPr>
                <w:rFonts w:cs="Arial"/>
                <w:szCs w:val="20"/>
              </w:rPr>
            </w:pPr>
            <w:r>
              <w:rPr>
                <w:rFonts w:cs="Arial"/>
                <w:szCs w:val="20"/>
              </w:rPr>
              <w:t>661</w:t>
            </w:r>
          </w:p>
        </w:tc>
      </w:tr>
      <w:tr w:rsidR="00E4054F" w:rsidRPr="004D2D81" w14:paraId="7FFF3A32" w14:textId="77777777" w:rsidTr="002E6D1B">
        <w:trPr>
          <w:trHeight w:val="340"/>
        </w:trPr>
        <w:tc>
          <w:tcPr>
            <w:tcW w:w="1375" w:type="pct"/>
            <w:vMerge/>
            <w:shd w:val="clear" w:color="auto" w:fill="74747D"/>
            <w:vAlign w:val="center"/>
          </w:tcPr>
          <w:p w14:paraId="28A332D1" w14:textId="77777777" w:rsidR="00C22AF2" w:rsidRPr="00CD0116" w:rsidRDefault="00C22AF2" w:rsidP="002E6D1B">
            <w:pPr>
              <w:contextualSpacing/>
              <w:rPr>
                <w:rFonts w:cs="Arial"/>
                <w:szCs w:val="20"/>
              </w:rPr>
            </w:pPr>
          </w:p>
        </w:tc>
        <w:tc>
          <w:tcPr>
            <w:tcW w:w="1302" w:type="pct"/>
            <w:shd w:val="clear" w:color="auto" w:fill="auto"/>
            <w:vAlign w:val="center"/>
          </w:tcPr>
          <w:p w14:paraId="17E1352C" w14:textId="2060321A" w:rsidR="00C22AF2" w:rsidRDefault="00C22AF2" w:rsidP="002E6D1B">
            <w:pPr>
              <w:contextualSpacing/>
              <w:rPr>
                <w:rFonts w:cs="Arial"/>
                <w:szCs w:val="20"/>
              </w:rPr>
            </w:pPr>
            <w:r>
              <w:rPr>
                <w:rFonts w:cs="Arial"/>
                <w:szCs w:val="20"/>
              </w:rPr>
              <w:t>Prefer not to say</w:t>
            </w:r>
          </w:p>
        </w:tc>
        <w:tc>
          <w:tcPr>
            <w:tcW w:w="744" w:type="pct"/>
            <w:shd w:val="clear" w:color="auto" w:fill="auto"/>
            <w:vAlign w:val="center"/>
          </w:tcPr>
          <w:p w14:paraId="35C1AA22" w14:textId="27724275" w:rsidR="00C22AF2" w:rsidRDefault="0020453B" w:rsidP="002E6D1B">
            <w:pPr>
              <w:contextualSpacing/>
              <w:jc w:val="center"/>
              <w:rPr>
                <w:rFonts w:cs="Arial"/>
                <w:szCs w:val="20"/>
              </w:rPr>
            </w:pPr>
            <w:r>
              <w:rPr>
                <w:rFonts w:cs="Arial"/>
                <w:szCs w:val="20"/>
              </w:rPr>
              <w:t>3</w:t>
            </w:r>
          </w:p>
        </w:tc>
        <w:tc>
          <w:tcPr>
            <w:tcW w:w="1017" w:type="pct"/>
            <w:shd w:val="clear" w:color="auto" w:fill="auto"/>
            <w:vAlign w:val="center"/>
          </w:tcPr>
          <w:p w14:paraId="61A8A953" w14:textId="656C46E9" w:rsidR="00C22AF2" w:rsidRDefault="0020453B" w:rsidP="002E6D1B">
            <w:pPr>
              <w:contextualSpacing/>
              <w:jc w:val="center"/>
              <w:rPr>
                <w:rFonts w:cs="Arial"/>
                <w:szCs w:val="20"/>
              </w:rPr>
            </w:pPr>
            <w:r>
              <w:rPr>
                <w:rFonts w:cs="Arial"/>
                <w:szCs w:val="20"/>
              </w:rPr>
              <w:t>3</w:t>
            </w:r>
          </w:p>
        </w:tc>
        <w:tc>
          <w:tcPr>
            <w:tcW w:w="562" w:type="pct"/>
            <w:vAlign w:val="center"/>
          </w:tcPr>
          <w:p w14:paraId="1E74C03A" w14:textId="05E952A2" w:rsidR="00C22AF2" w:rsidRDefault="0020453B" w:rsidP="002E6D1B">
            <w:pPr>
              <w:contextualSpacing/>
              <w:jc w:val="center"/>
              <w:rPr>
                <w:rFonts w:cs="Arial"/>
                <w:szCs w:val="20"/>
              </w:rPr>
            </w:pPr>
            <w:r>
              <w:rPr>
                <w:rFonts w:cs="Arial"/>
                <w:szCs w:val="20"/>
              </w:rPr>
              <w:t>6</w:t>
            </w:r>
          </w:p>
        </w:tc>
      </w:tr>
      <w:tr w:rsidR="00E4054F" w:rsidRPr="004D2D81" w14:paraId="198AD767" w14:textId="77777777" w:rsidTr="002E6D1B">
        <w:trPr>
          <w:trHeight w:val="340"/>
        </w:trPr>
        <w:tc>
          <w:tcPr>
            <w:tcW w:w="1375" w:type="pct"/>
            <w:vMerge w:val="restart"/>
            <w:shd w:val="clear" w:color="auto" w:fill="74747D"/>
            <w:vAlign w:val="center"/>
          </w:tcPr>
          <w:p w14:paraId="0DC85700" w14:textId="428E073C" w:rsidR="00C22AF2" w:rsidRPr="00C22AF2" w:rsidRDefault="00C22AF2" w:rsidP="002E6D1B">
            <w:pPr>
              <w:contextualSpacing/>
              <w:rPr>
                <w:rFonts w:cs="Arial"/>
                <w:b/>
                <w:bCs/>
                <w:color w:val="FFFFFF" w:themeColor="background1"/>
                <w:szCs w:val="20"/>
              </w:rPr>
            </w:pPr>
            <w:r w:rsidRPr="00C22AF2">
              <w:rPr>
                <w:rFonts w:cs="Arial"/>
                <w:b/>
                <w:bCs/>
                <w:color w:val="FFFFFF" w:themeColor="background1"/>
                <w:szCs w:val="20"/>
              </w:rPr>
              <w:t>Age</w:t>
            </w:r>
          </w:p>
        </w:tc>
        <w:tc>
          <w:tcPr>
            <w:tcW w:w="1302" w:type="pct"/>
            <w:shd w:val="clear" w:color="auto" w:fill="auto"/>
            <w:vAlign w:val="center"/>
          </w:tcPr>
          <w:p w14:paraId="512ED054" w14:textId="5553B303" w:rsidR="00C22AF2" w:rsidRPr="00CD0116" w:rsidRDefault="00C22AF2" w:rsidP="002E6D1B">
            <w:pPr>
              <w:contextualSpacing/>
              <w:rPr>
                <w:rFonts w:cs="Arial"/>
                <w:szCs w:val="20"/>
              </w:rPr>
            </w:pPr>
            <w:r>
              <w:rPr>
                <w:rFonts w:cs="Arial"/>
                <w:szCs w:val="20"/>
              </w:rPr>
              <w:t>45</w:t>
            </w:r>
            <w:r w:rsidR="00DA384B">
              <w:rPr>
                <w:rFonts w:cs="Arial"/>
                <w:szCs w:val="20"/>
              </w:rPr>
              <w:t>–</w:t>
            </w:r>
            <w:r>
              <w:rPr>
                <w:rFonts w:cs="Arial"/>
                <w:szCs w:val="20"/>
              </w:rPr>
              <w:t>49 years</w:t>
            </w:r>
          </w:p>
        </w:tc>
        <w:tc>
          <w:tcPr>
            <w:tcW w:w="744" w:type="pct"/>
            <w:shd w:val="clear" w:color="auto" w:fill="auto"/>
            <w:vAlign w:val="center"/>
          </w:tcPr>
          <w:p w14:paraId="58AF6030" w14:textId="45775E92" w:rsidR="00C22AF2" w:rsidRPr="00CD0116" w:rsidRDefault="00C22AF2" w:rsidP="002E6D1B">
            <w:pPr>
              <w:contextualSpacing/>
              <w:jc w:val="center"/>
              <w:rPr>
                <w:rFonts w:cs="Arial"/>
                <w:szCs w:val="20"/>
              </w:rPr>
            </w:pPr>
            <w:r>
              <w:rPr>
                <w:rFonts w:cs="Arial"/>
                <w:szCs w:val="20"/>
              </w:rPr>
              <w:t>208</w:t>
            </w:r>
          </w:p>
        </w:tc>
        <w:tc>
          <w:tcPr>
            <w:tcW w:w="1017" w:type="pct"/>
            <w:shd w:val="clear" w:color="auto" w:fill="auto"/>
            <w:vAlign w:val="center"/>
          </w:tcPr>
          <w:p w14:paraId="59BE5631" w14:textId="6BE2E545" w:rsidR="00C22AF2" w:rsidRPr="00CD0116" w:rsidRDefault="00C22AF2" w:rsidP="002E6D1B">
            <w:pPr>
              <w:contextualSpacing/>
              <w:jc w:val="center"/>
              <w:rPr>
                <w:rFonts w:cs="Arial"/>
                <w:szCs w:val="20"/>
              </w:rPr>
            </w:pPr>
            <w:r>
              <w:rPr>
                <w:rFonts w:cs="Arial"/>
                <w:szCs w:val="20"/>
              </w:rPr>
              <w:t>47</w:t>
            </w:r>
          </w:p>
        </w:tc>
        <w:tc>
          <w:tcPr>
            <w:tcW w:w="562" w:type="pct"/>
            <w:vAlign w:val="center"/>
          </w:tcPr>
          <w:p w14:paraId="75FD82AB" w14:textId="56273924" w:rsidR="00C22AF2" w:rsidRPr="00CD0116" w:rsidRDefault="00C22AF2" w:rsidP="002E6D1B">
            <w:pPr>
              <w:contextualSpacing/>
              <w:jc w:val="center"/>
              <w:rPr>
                <w:rFonts w:cs="Arial"/>
                <w:szCs w:val="20"/>
              </w:rPr>
            </w:pPr>
            <w:r>
              <w:rPr>
                <w:rFonts w:cs="Arial"/>
                <w:szCs w:val="20"/>
              </w:rPr>
              <w:t>255</w:t>
            </w:r>
          </w:p>
        </w:tc>
      </w:tr>
      <w:tr w:rsidR="00E4054F" w:rsidRPr="004D2D81" w14:paraId="11ECE1D0" w14:textId="77777777" w:rsidTr="002E6D1B">
        <w:trPr>
          <w:trHeight w:val="340"/>
        </w:trPr>
        <w:tc>
          <w:tcPr>
            <w:tcW w:w="1375" w:type="pct"/>
            <w:vMerge/>
            <w:shd w:val="clear" w:color="auto" w:fill="74747D"/>
            <w:vAlign w:val="center"/>
          </w:tcPr>
          <w:p w14:paraId="7E7658DD" w14:textId="77777777" w:rsidR="00C22AF2" w:rsidRPr="00C22AF2" w:rsidRDefault="00C22AF2" w:rsidP="002E6D1B">
            <w:pPr>
              <w:contextualSpacing/>
              <w:rPr>
                <w:rFonts w:cs="Arial"/>
                <w:b/>
                <w:bCs/>
                <w:color w:val="FFFFFF" w:themeColor="background1"/>
                <w:szCs w:val="20"/>
              </w:rPr>
            </w:pPr>
          </w:p>
        </w:tc>
        <w:tc>
          <w:tcPr>
            <w:tcW w:w="1302" w:type="pct"/>
            <w:shd w:val="clear" w:color="auto" w:fill="auto"/>
            <w:vAlign w:val="center"/>
          </w:tcPr>
          <w:p w14:paraId="232E9A2F" w14:textId="3F2E0185" w:rsidR="00C22AF2" w:rsidRPr="00CD0116" w:rsidRDefault="00C22AF2" w:rsidP="002E6D1B">
            <w:pPr>
              <w:contextualSpacing/>
              <w:rPr>
                <w:rFonts w:cs="Arial"/>
                <w:szCs w:val="20"/>
              </w:rPr>
            </w:pPr>
            <w:r>
              <w:rPr>
                <w:rFonts w:cs="Arial"/>
                <w:szCs w:val="20"/>
              </w:rPr>
              <w:t>50</w:t>
            </w:r>
            <w:r w:rsidR="00DA384B">
              <w:rPr>
                <w:rFonts w:cs="Arial"/>
                <w:szCs w:val="20"/>
              </w:rPr>
              <w:t>–</w:t>
            </w:r>
            <w:r>
              <w:rPr>
                <w:rFonts w:cs="Arial"/>
                <w:szCs w:val="20"/>
              </w:rPr>
              <w:t>59 years</w:t>
            </w:r>
          </w:p>
        </w:tc>
        <w:tc>
          <w:tcPr>
            <w:tcW w:w="744" w:type="pct"/>
            <w:shd w:val="clear" w:color="auto" w:fill="auto"/>
            <w:vAlign w:val="center"/>
          </w:tcPr>
          <w:p w14:paraId="69683538" w14:textId="34803DDE" w:rsidR="00C22AF2" w:rsidRPr="00CD0116" w:rsidRDefault="00C22AF2" w:rsidP="002E6D1B">
            <w:pPr>
              <w:contextualSpacing/>
              <w:jc w:val="center"/>
              <w:rPr>
                <w:rFonts w:cs="Arial"/>
                <w:szCs w:val="20"/>
              </w:rPr>
            </w:pPr>
            <w:r>
              <w:rPr>
                <w:rFonts w:cs="Arial"/>
                <w:szCs w:val="20"/>
              </w:rPr>
              <w:t>434</w:t>
            </w:r>
          </w:p>
        </w:tc>
        <w:tc>
          <w:tcPr>
            <w:tcW w:w="1017" w:type="pct"/>
            <w:shd w:val="clear" w:color="auto" w:fill="auto"/>
            <w:vAlign w:val="center"/>
          </w:tcPr>
          <w:p w14:paraId="1D3C1D4F" w14:textId="032DEA4E" w:rsidR="00C22AF2" w:rsidRPr="00CD0116" w:rsidRDefault="00C22AF2" w:rsidP="002E6D1B">
            <w:pPr>
              <w:contextualSpacing/>
              <w:jc w:val="center"/>
              <w:rPr>
                <w:rFonts w:cs="Arial"/>
                <w:szCs w:val="20"/>
              </w:rPr>
            </w:pPr>
            <w:r>
              <w:rPr>
                <w:rFonts w:cs="Arial"/>
                <w:szCs w:val="20"/>
              </w:rPr>
              <w:t>162</w:t>
            </w:r>
          </w:p>
        </w:tc>
        <w:tc>
          <w:tcPr>
            <w:tcW w:w="562" w:type="pct"/>
            <w:vAlign w:val="center"/>
          </w:tcPr>
          <w:p w14:paraId="263D1F77" w14:textId="6E46E7A2" w:rsidR="00C22AF2" w:rsidRPr="00CD0116" w:rsidRDefault="00C22AF2" w:rsidP="002E6D1B">
            <w:pPr>
              <w:contextualSpacing/>
              <w:jc w:val="center"/>
              <w:rPr>
                <w:rFonts w:cs="Arial"/>
                <w:szCs w:val="20"/>
              </w:rPr>
            </w:pPr>
            <w:r>
              <w:rPr>
                <w:rFonts w:cs="Arial"/>
                <w:szCs w:val="20"/>
              </w:rPr>
              <w:t>596</w:t>
            </w:r>
          </w:p>
        </w:tc>
      </w:tr>
      <w:tr w:rsidR="00E4054F" w:rsidRPr="004D2D81" w14:paraId="4010CD08" w14:textId="77777777" w:rsidTr="002E6D1B">
        <w:trPr>
          <w:trHeight w:val="340"/>
        </w:trPr>
        <w:tc>
          <w:tcPr>
            <w:tcW w:w="1375" w:type="pct"/>
            <w:vMerge/>
            <w:shd w:val="clear" w:color="auto" w:fill="74747D"/>
            <w:vAlign w:val="center"/>
          </w:tcPr>
          <w:p w14:paraId="487650F5" w14:textId="77777777" w:rsidR="00C22AF2" w:rsidRPr="00C22AF2" w:rsidRDefault="00C22AF2" w:rsidP="002E6D1B">
            <w:pPr>
              <w:contextualSpacing/>
              <w:rPr>
                <w:rFonts w:cs="Arial"/>
                <w:b/>
                <w:bCs/>
                <w:color w:val="FFFFFF" w:themeColor="background1"/>
                <w:szCs w:val="20"/>
              </w:rPr>
            </w:pPr>
          </w:p>
        </w:tc>
        <w:tc>
          <w:tcPr>
            <w:tcW w:w="1302" w:type="pct"/>
            <w:shd w:val="clear" w:color="auto" w:fill="auto"/>
            <w:vAlign w:val="center"/>
          </w:tcPr>
          <w:p w14:paraId="7E0CADA7" w14:textId="35D03D68" w:rsidR="00C22AF2" w:rsidRPr="00CD0116" w:rsidRDefault="00C22AF2" w:rsidP="002E6D1B">
            <w:pPr>
              <w:contextualSpacing/>
              <w:rPr>
                <w:rFonts w:cs="Arial"/>
                <w:szCs w:val="20"/>
              </w:rPr>
            </w:pPr>
            <w:r>
              <w:rPr>
                <w:rFonts w:cs="Arial"/>
                <w:szCs w:val="20"/>
              </w:rPr>
              <w:t>60+ years</w:t>
            </w:r>
          </w:p>
        </w:tc>
        <w:tc>
          <w:tcPr>
            <w:tcW w:w="744" w:type="pct"/>
            <w:shd w:val="clear" w:color="auto" w:fill="auto"/>
            <w:vAlign w:val="center"/>
          </w:tcPr>
          <w:p w14:paraId="476EDA07" w14:textId="208843A1" w:rsidR="00C22AF2" w:rsidRPr="00CD0116" w:rsidRDefault="00C22AF2" w:rsidP="002E6D1B">
            <w:pPr>
              <w:contextualSpacing/>
              <w:jc w:val="center"/>
              <w:rPr>
                <w:rFonts w:cs="Arial"/>
                <w:szCs w:val="20"/>
              </w:rPr>
            </w:pPr>
            <w:r>
              <w:rPr>
                <w:rFonts w:cs="Arial"/>
                <w:szCs w:val="20"/>
              </w:rPr>
              <w:t>186</w:t>
            </w:r>
          </w:p>
        </w:tc>
        <w:tc>
          <w:tcPr>
            <w:tcW w:w="1017" w:type="pct"/>
            <w:shd w:val="clear" w:color="auto" w:fill="auto"/>
            <w:vAlign w:val="center"/>
          </w:tcPr>
          <w:p w14:paraId="02AF09DA" w14:textId="018194F0" w:rsidR="00C22AF2" w:rsidRPr="00CD0116" w:rsidRDefault="00C22AF2" w:rsidP="002E6D1B">
            <w:pPr>
              <w:contextualSpacing/>
              <w:jc w:val="center"/>
              <w:rPr>
                <w:rFonts w:cs="Arial"/>
                <w:szCs w:val="20"/>
              </w:rPr>
            </w:pPr>
            <w:r>
              <w:rPr>
                <w:rFonts w:cs="Arial"/>
                <w:szCs w:val="20"/>
              </w:rPr>
              <w:t>88</w:t>
            </w:r>
          </w:p>
        </w:tc>
        <w:tc>
          <w:tcPr>
            <w:tcW w:w="562" w:type="pct"/>
            <w:vAlign w:val="center"/>
          </w:tcPr>
          <w:p w14:paraId="1019925E" w14:textId="4ECA56EA" w:rsidR="00C22AF2" w:rsidRPr="00CD0116" w:rsidRDefault="00C22AF2" w:rsidP="002E6D1B">
            <w:pPr>
              <w:contextualSpacing/>
              <w:jc w:val="center"/>
              <w:rPr>
                <w:rFonts w:cs="Arial"/>
                <w:szCs w:val="20"/>
              </w:rPr>
            </w:pPr>
            <w:r>
              <w:rPr>
                <w:rFonts w:cs="Arial"/>
                <w:szCs w:val="20"/>
              </w:rPr>
              <w:t>274</w:t>
            </w:r>
          </w:p>
        </w:tc>
      </w:tr>
      <w:tr w:rsidR="00E4054F" w:rsidRPr="004D2D81" w14:paraId="28AEC14F" w14:textId="77777777" w:rsidTr="002E6D1B">
        <w:trPr>
          <w:trHeight w:val="340"/>
        </w:trPr>
        <w:tc>
          <w:tcPr>
            <w:tcW w:w="1375" w:type="pct"/>
            <w:vMerge/>
            <w:shd w:val="clear" w:color="auto" w:fill="74747D"/>
            <w:vAlign w:val="center"/>
          </w:tcPr>
          <w:p w14:paraId="125A1EBE" w14:textId="77777777" w:rsidR="00C22AF2" w:rsidRPr="00C22AF2" w:rsidRDefault="00C22AF2" w:rsidP="002E6D1B">
            <w:pPr>
              <w:contextualSpacing/>
              <w:rPr>
                <w:rFonts w:cs="Arial"/>
                <w:b/>
                <w:bCs/>
                <w:color w:val="FFFFFF" w:themeColor="background1"/>
                <w:szCs w:val="20"/>
              </w:rPr>
            </w:pPr>
          </w:p>
        </w:tc>
        <w:tc>
          <w:tcPr>
            <w:tcW w:w="1302" w:type="pct"/>
            <w:shd w:val="clear" w:color="auto" w:fill="auto"/>
            <w:vAlign w:val="center"/>
          </w:tcPr>
          <w:p w14:paraId="265A20BD" w14:textId="4194425D" w:rsidR="00C22AF2" w:rsidRDefault="00C22AF2" w:rsidP="002E6D1B">
            <w:pPr>
              <w:contextualSpacing/>
              <w:rPr>
                <w:rFonts w:cs="Arial"/>
                <w:szCs w:val="20"/>
              </w:rPr>
            </w:pPr>
            <w:r>
              <w:rPr>
                <w:rFonts w:cs="Arial"/>
                <w:szCs w:val="20"/>
              </w:rPr>
              <w:t>Prefer not to say</w:t>
            </w:r>
          </w:p>
        </w:tc>
        <w:tc>
          <w:tcPr>
            <w:tcW w:w="744" w:type="pct"/>
            <w:shd w:val="clear" w:color="auto" w:fill="auto"/>
            <w:vAlign w:val="center"/>
          </w:tcPr>
          <w:p w14:paraId="6AA6B199" w14:textId="6FC2BCCE" w:rsidR="00C22AF2" w:rsidRDefault="00C22AF2" w:rsidP="002E6D1B">
            <w:pPr>
              <w:contextualSpacing/>
              <w:jc w:val="center"/>
              <w:rPr>
                <w:rFonts w:cs="Arial"/>
                <w:szCs w:val="20"/>
              </w:rPr>
            </w:pPr>
            <w:r>
              <w:rPr>
                <w:rFonts w:cs="Arial"/>
                <w:szCs w:val="20"/>
              </w:rPr>
              <w:t>1</w:t>
            </w:r>
          </w:p>
        </w:tc>
        <w:tc>
          <w:tcPr>
            <w:tcW w:w="1017" w:type="pct"/>
            <w:shd w:val="clear" w:color="auto" w:fill="auto"/>
            <w:vAlign w:val="center"/>
          </w:tcPr>
          <w:p w14:paraId="17F82A9A" w14:textId="1CD20E91" w:rsidR="00C22AF2" w:rsidRDefault="00C22AF2" w:rsidP="002E6D1B">
            <w:pPr>
              <w:contextualSpacing/>
              <w:jc w:val="center"/>
              <w:rPr>
                <w:rFonts w:cs="Arial"/>
                <w:szCs w:val="20"/>
              </w:rPr>
            </w:pPr>
            <w:r>
              <w:rPr>
                <w:rFonts w:cs="Arial"/>
                <w:szCs w:val="20"/>
              </w:rPr>
              <w:t>0</w:t>
            </w:r>
          </w:p>
        </w:tc>
        <w:tc>
          <w:tcPr>
            <w:tcW w:w="562" w:type="pct"/>
            <w:vAlign w:val="center"/>
          </w:tcPr>
          <w:p w14:paraId="26871EA1" w14:textId="4185A186" w:rsidR="00C22AF2" w:rsidRDefault="00C22AF2" w:rsidP="002E6D1B">
            <w:pPr>
              <w:contextualSpacing/>
              <w:jc w:val="center"/>
              <w:rPr>
                <w:rFonts w:cs="Arial"/>
                <w:szCs w:val="20"/>
              </w:rPr>
            </w:pPr>
            <w:r>
              <w:rPr>
                <w:rFonts w:cs="Arial"/>
                <w:szCs w:val="20"/>
              </w:rPr>
              <w:t>1</w:t>
            </w:r>
          </w:p>
        </w:tc>
      </w:tr>
      <w:tr w:rsidR="00E4054F" w:rsidRPr="004D2D81" w14:paraId="700E2971" w14:textId="77777777" w:rsidTr="002E6D1B">
        <w:trPr>
          <w:trHeight w:val="340"/>
        </w:trPr>
        <w:tc>
          <w:tcPr>
            <w:tcW w:w="1375" w:type="pct"/>
            <w:vMerge w:val="restart"/>
            <w:shd w:val="clear" w:color="auto" w:fill="74747D"/>
            <w:vAlign w:val="center"/>
          </w:tcPr>
          <w:p w14:paraId="0F09E18F" w14:textId="3E90E303" w:rsidR="0020453B" w:rsidRPr="00C22AF2" w:rsidRDefault="0020453B" w:rsidP="002E6D1B">
            <w:pPr>
              <w:contextualSpacing/>
              <w:rPr>
                <w:rFonts w:cs="Arial"/>
                <w:b/>
                <w:bCs/>
                <w:color w:val="FFFFFF" w:themeColor="background1"/>
                <w:szCs w:val="20"/>
              </w:rPr>
            </w:pPr>
            <w:r w:rsidRPr="00C22AF2">
              <w:rPr>
                <w:rFonts w:cs="Arial"/>
                <w:b/>
                <w:bCs/>
                <w:color w:val="FFFFFF" w:themeColor="background1"/>
                <w:szCs w:val="20"/>
              </w:rPr>
              <w:t>State</w:t>
            </w:r>
          </w:p>
        </w:tc>
        <w:tc>
          <w:tcPr>
            <w:tcW w:w="1302" w:type="pct"/>
            <w:shd w:val="clear" w:color="auto" w:fill="auto"/>
            <w:vAlign w:val="center"/>
          </w:tcPr>
          <w:p w14:paraId="091EE7B8" w14:textId="2CC10C9F" w:rsidR="0020453B" w:rsidRPr="00CD0116" w:rsidRDefault="0020453B" w:rsidP="002E6D1B">
            <w:pPr>
              <w:contextualSpacing/>
              <w:rPr>
                <w:rFonts w:cs="Arial"/>
                <w:szCs w:val="20"/>
              </w:rPr>
            </w:pPr>
            <w:r>
              <w:rPr>
                <w:rFonts w:cs="Arial"/>
                <w:szCs w:val="20"/>
              </w:rPr>
              <w:t>NSW/ACT</w:t>
            </w:r>
          </w:p>
        </w:tc>
        <w:tc>
          <w:tcPr>
            <w:tcW w:w="744" w:type="pct"/>
            <w:shd w:val="clear" w:color="auto" w:fill="auto"/>
            <w:vAlign w:val="center"/>
          </w:tcPr>
          <w:p w14:paraId="01AC3D3D" w14:textId="49A87394" w:rsidR="0020453B" w:rsidRPr="00CD0116" w:rsidRDefault="0020453B" w:rsidP="002E6D1B">
            <w:pPr>
              <w:contextualSpacing/>
              <w:jc w:val="center"/>
              <w:rPr>
                <w:rFonts w:cs="Arial"/>
                <w:szCs w:val="20"/>
              </w:rPr>
            </w:pPr>
            <w:r w:rsidRPr="0020453B">
              <w:rPr>
                <w:rFonts w:cs="Arial"/>
                <w:szCs w:val="20"/>
              </w:rPr>
              <w:t>283</w:t>
            </w:r>
          </w:p>
        </w:tc>
        <w:tc>
          <w:tcPr>
            <w:tcW w:w="1017" w:type="pct"/>
            <w:shd w:val="clear" w:color="auto" w:fill="auto"/>
            <w:vAlign w:val="center"/>
          </w:tcPr>
          <w:p w14:paraId="47B5F3E6" w14:textId="5E66C516" w:rsidR="0020453B" w:rsidRPr="00CD0116" w:rsidRDefault="0020453B" w:rsidP="002E6D1B">
            <w:pPr>
              <w:contextualSpacing/>
              <w:jc w:val="center"/>
              <w:rPr>
                <w:rFonts w:cs="Arial"/>
                <w:szCs w:val="20"/>
              </w:rPr>
            </w:pPr>
            <w:r w:rsidRPr="0020453B">
              <w:rPr>
                <w:rFonts w:cs="Arial"/>
                <w:szCs w:val="20"/>
              </w:rPr>
              <w:t>53</w:t>
            </w:r>
          </w:p>
        </w:tc>
        <w:tc>
          <w:tcPr>
            <w:tcW w:w="562" w:type="pct"/>
            <w:vAlign w:val="center"/>
          </w:tcPr>
          <w:p w14:paraId="2A5A94E0" w14:textId="70EDF939" w:rsidR="0020453B" w:rsidRPr="00CD0116" w:rsidRDefault="0020453B" w:rsidP="002E6D1B">
            <w:pPr>
              <w:contextualSpacing/>
              <w:jc w:val="center"/>
              <w:rPr>
                <w:rFonts w:cs="Arial"/>
                <w:szCs w:val="20"/>
              </w:rPr>
            </w:pPr>
            <w:r w:rsidRPr="00343E69">
              <w:t>336</w:t>
            </w:r>
          </w:p>
        </w:tc>
      </w:tr>
      <w:tr w:rsidR="00E4054F" w:rsidRPr="004D2D81" w14:paraId="7F90D64F" w14:textId="77777777" w:rsidTr="002E6D1B">
        <w:trPr>
          <w:trHeight w:val="340"/>
        </w:trPr>
        <w:tc>
          <w:tcPr>
            <w:tcW w:w="1375" w:type="pct"/>
            <w:vMerge/>
            <w:shd w:val="clear" w:color="auto" w:fill="74747D"/>
            <w:vAlign w:val="center"/>
          </w:tcPr>
          <w:p w14:paraId="0088603F" w14:textId="77777777" w:rsidR="0020453B" w:rsidRPr="00C22AF2" w:rsidRDefault="0020453B" w:rsidP="002E6D1B">
            <w:pPr>
              <w:contextualSpacing/>
              <w:rPr>
                <w:rFonts w:cs="Arial"/>
                <w:b/>
                <w:bCs/>
                <w:color w:val="FFFFFF" w:themeColor="background1"/>
                <w:szCs w:val="20"/>
              </w:rPr>
            </w:pPr>
          </w:p>
        </w:tc>
        <w:tc>
          <w:tcPr>
            <w:tcW w:w="1302" w:type="pct"/>
            <w:shd w:val="clear" w:color="auto" w:fill="auto"/>
            <w:vAlign w:val="center"/>
          </w:tcPr>
          <w:p w14:paraId="0AE1057D" w14:textId="4D35375C" w:rsidR="0020453B" w:rsidRPr="00CD0116" w:rsidRDefault="0020453B" w:rsidP="002E6D1B">
            <w:pPr>
              <w:contextualSpacing/>
              <w:rPr>
                <w:rFonts w:cs="Arial"/>
                <w:szCs w:val="20"/>
              </w:rPr>
            </w:pPr>
            <w:r>
              <w:rPr>
                <w:rFonts w:cs="Arial"/>
                <w:szCs w:val="20"/>
              </w:rPr>
              <w:t>VIC</w:t>
            </w:r>
          </w:p>
        </w:tc>
        <w:tc>
          <w:tcPr>
            <w:tcW w:w="744" w:type="pct"/>
            <w:shd w:val="clear" w:color="auto" w:fill="auto"/>
            <w:vAlign w:val="center"/>
          </w:tcPr>
          <w:p w14:paraId="759C5384" w14:textId="27A3D268" w:rsidR="0020453B" w:rsidRPr="00CD0116" w:rsidRDefault="0020453B" w:rsidP="002E6D1B">
            <w:pPr>
              <w:contextualSpacing/>
              <w:jc w:val="center"/>
              <w:rPr>
                <w:rFonts w:cs="Arial"/>
                <w:szCs w:val="20"/>
              </w:rPr>
            </w:pPr>
            <w:r w:rsidRPr="0020453B">
              <w:rPr>
                <w:rFonts w:cs="Arial"/>
                <w:szCs w:val="20"/>
              </w:rPr>
              <w:t>158</w:t>
            </w:r>
          </w:p>
        </w:tc>
        <w:tc>
          <w:tcPr>
            <w:tcW w:w="1017" w:type="pct"/>
            <w:shd w:val="clear" w:color="auto" w:fill="auto"/>
            <w:vAlign w:val="center"/>
          </w:tcPr>
          <w:p w14:paraId="093CE2C2" w14:textId="52CBAB75" w:rsidR="0020453B" w:rsidRPr="00CD0116" w:rsidRDefault="0020453B" w:rsidP="002E6D1B">
            <w:pPr>
              <w:contextualSpacing/>
              <w:jc w:val="center"/>
              <w:rPr>
                <w:rFonts w:cs="Arial"/>
                <w:szCs w:val="20"/>
              </w:rPr>
            </w:pPr>
            <w:r w:rsidRPr="0020453B">
              <w:rPr>
                <w:rFonts w:cs="Arial"/>
                <w:szCs w:val="20"/>
              </w:rPr>
              <w:t>35</w:t>
            </w:r>
          </w:p>
        </w:tc>
        <w:tc>
          <w:tcPr>
            <w:tcW w:w="562" w:type="pct"/>
            <w:vAlign w:val="center"/>
          </w:tcPr>
          <w:p w14:paraId="7FD3E8A4" w14:textId="747EE3BC" w:rsidR="0020453B" w:rsidRPr="00CD0116" w:rsidRDefault="0020453B" w:rsidP="002E6D1B">
            <w:pPr>
              <w:contextualSpacing/>
              <w:jc w:val="center"/>
              <w:rPr>
                <w:rFonts w:cs="Arial"/>
                <w:szCs w:val="20"/>
              </w:rPr>
            </w:pPr>
            <w:r w:rsidRPr="00343E69">
              <w:t>193</w:t>
            </w:r>
          </w:p>
        </w:tc>
      </w:tr>
      <w:tr w:rsidR="00E4054F" w:rsidRPr="004D2D81" w14:paraId="28AB4390" w14:textId="77777777" w:rsidTr="002E6D1B">
        <w:trPr>
          <w:trHeight w:val="340"/>
        </w:trPr>
        <w:tc>
          <w:tcPr>
            <w:tcW w:w="1375" w:type="pct"/>
            <w:vMerge/>
            <w:shd w:val="clear" w:color="auto" w:fill="74747D"/>
            <w:vAlign w:val="center"/>
          </w:tcPr>
          <w:p w14:paraId="6447A0A0" w14:textId="77777777" w:rsidR="0020453B" w:rsidRPr="00C22AF2" w:rsidRDefault="0020453B" w:rsidP="002E6D1B">
            <w:pPr>
              <w:contextualSpacing/>
              <w:rPr>
                <w:rFonts w:cs="Arial"/>
                <w:b/>
                <w:bCs/>
                <w:color w:val="FFFFFF" w:themeColor="background1"/>
                <w:szCs w:val="20"/>
              </w:rPr>
            </w:pPr>
          </w:p>
        </w:tc>
        <w:tc>
          <w:tcPr>
            <w:tcW w:w="1302" w:type="pct"/>
            <w:shd w:val="clear" w:color="auto" w:fill="auto"/>
            <w:vAlign w:val="center"/>
          </w:tcPr>
          <w:p w14:paraId="2AEA0BCB" w14:textId="5CA65BFD" w:rsidR="0020453B" w:rsidRPr="00CD0116" w:rsidRDefault="0020453B" w:rsidP="002E6D1B">
            <w:pPr>
              <w:contextualSpacing/>
              <w:rPr>
                <w:rFonts w:cs="Arial"/>
                <w:szCs w:val="20"/>
              </w:rPr>
            </w:pPr>
            <w:r>
              <w:rPr>
                <w:rFonts w:cs="Arial"/>
                <w:szCs w:val="20"/>
              </w:rPr>
              <w:t>WA</w:t>
            </w:r>
          </w:p>
        </w:tc>
        <w:tc>
          <w:tcPr>
            <w:tcW w:w="744" w:type="pct"/>
            <w:shd w:val="clear" w:color="auto" w:fill="auto"/>
            <w:vAlign w:val="center"/>
          </w:tcPr>
          <w:p w14:paraId="6FD33346" w14:textId="6A7D92E0" w:rsidR="0020453B" w:rsidRPr="00CD0116" w:rsidRDefault="0020453B" w:rsidP="002E6D1B">
            <w:pPr>
              <w:contextualSpacing/>
              <w:jc w:val="center"/>
              <w:rPr>
                <w:rFonts w:cs="Arial"/>
                <w:szCs w:val="20"/>
              </w:rPr>
            </w:pPr>
            <w:r w:rsidRPr="0020453B">
              <w:rPr>
                <w:rFonts w:cs="Arial"/>
                <w:szCs w:val="20"/>
              </w:rPr>
              <w:t>113</w:t>
            </w:r>
          </w:p>
        </w:tc>
        <w:tc>
          <w:tcPr>
            <w:tcW w:w="1017" w:type="pct"/>
            <w:shd w:val="clear" w:color="auto" w:fill="auto"/>
            <w:vAlign w:val="center"/>
          </w:tcPr>
          <w:p w14:paraId="1462FE0B" w14:textId="6E788060" w:rsidR="0020453B" w:rsidRPr="00CD0116" w:rsidRDefault="0020453B" w:rsidP="002E6D1B">
            <w:pPr>
              <w:contextualSpacing/>
              <w:jc w:val="center"/>
              <w:rPr>
                <w:rFonts w:cs="Arial"/>
                <w:szCs w:val="20"/>
              </w:rPr>
            </w:pPr>
            <w:r w:rsidRPr="0020453B">
              <w:rPr>
                <w:rFonts w:cs="Arial"/>
                <w:szCs w:val="20"/>
              </w:rPr>
              <w:t>44</w:t>
            </w:r>
          </w:p>
        </w:tc>
        <w:tc>
          <w:tcPr>
            <w:tcW w:w="562" w:type="pct"/>
            <w:vAlign w:val="center"/>
          </w:tcPr>
          <w:p w14:paraId="34B897FB" w14:textId="42F39005" w:rsidR="0020453B" w:rsidRPr="00CD0116" w:rsidRDefault="0020453B" w:rsidP="002E6D1B">
            <w:pPr>
              <w:contextualSpacing/>
              <w:jc w:val="center"/>
              <w:rPr>
                <w:rFonts w:cs="Arial"/>
                <w:szCs w:val="20"/>
              </w:rPr>
            </w:pPr>
            <w:r w:rsidRPr="00343E69">
              <w:t>157</w:t>
            </w:r>
          </w:p>
        </w:tc>
      </w:tr>
      <w:tr w:rsidR="00E4054F" w:rsidRPr="004D2D81" w14:paraId="04AE28AC" w14:textId="77777777" w:rsidTr="002E6D1B">
        <w:trPr>
          <w:trHeight w:val="340"/>
        </w:trPr>
        <w:tc>
          <w:tcPr>
            <w:tcW w:w="1375" w:type="pct"/>
            <w:vMerge/>
            <w:shd w:val="clear" w:color="auto" w:fill="74747D"/>
            <w:vAlign w:val="center"/>
          </w:tcPr>
          <w:p w14:paraId="5FF276E9" w14:textId="77777777" w:rsidR="0020453B" w:rsidRPr="00C22AF2" w:rsidRDefault="0020453B" w:rsidP="002E6D1B">
            <w:pPr>
              <w:contextualSpacing/>
              <w:rPr>
                <w:rFonts w:cs="Arial"/>
                <w:b/>
                <w:bCs/>
                <w:color w:val="FFFFFF" w:themeColor="background1"/>
                <w:szCs w:val="20"/>
              </w:rPr>
            </w:pPr>
          </w:p>
        </w:tc>
        <w:tc>
          <w:tcPr>
            <w:tcW w:w="1302" w:type="pct"/>
            <w:shd w:val="clear" w:color="auto" w:fill="auto"/>
            <w:vAlign w:val="center"/>
          </w:tcPr>
          <w:p w14:paraId="73C8B3F0" w14:textId="5802CF08" w:rsidR="0020453B" w:rsidRPr="00CD0116" w:rsidRDefault="0020453B" w:rsidP="002E6D1B">
            <w:pPr>
              <w:contextualSpacing/>
              <w:rPr>
                <w:rFonts w:cs="Arial"/>
                <w:szCs w:val="20"/>
              </w:rPr>
            </w:pPr>
            <w:r>
              <w:rPr>
                <w:rFonts w:cs="Arial"/>
                <w:szCs w:val="20"/>
              </w:rPr>
              <w:t>TAS</w:t>
            </w:r>
          </w:p>
        </w:tc>
        <w:tc>
          <w:tcPr>
            <w:tcW w:w="744" w:type="pct"/>
            <w:shd w:val="clear" w:color="auto" w:fill="auto"/>
            <w:vAlign w:val="center"/>
          </w:tcPr>
          <w:p w14:paraId="75AC0295" w14:textId="1FE1DD63" w:rsidR="0020453B" w:rsidRPr="00CD0116" w:rsidRDefault="0020453B" w:rsidP="002E6D1B">
            <w:pPr>
              <w:contextualSpacing/>
              <w:jc w:val="center"/>
              <w:rPr>
                <w:rFonts w:cs="Arial"/>
                <w:szCs w:val="20"/>
              </w:rPr>
            </w:pPr>
            <w:r w:rsidRPr="0020453B">
              <w:rPr>
                <w:rFonts w:cs="Arial"/>
                <w:szCs w:val="20"/>
              </w:rPr>
              <w:t>9</w:t>
            </w:r>
          </w:p>
        </w:tc>
        <w:tc>
          <w:tcPr>
            <w:tcW w:w="1017" w:type="pct"/>
            <w:shd w:val="clear" w:color="auto" w:fill="auto"/>
            <w:vAlign w:val="center"/>
          </w:tcPr>
          <w:p w14:paraId="62EC0CD5" w14:textId="36F6D1D8" w:rsidR="0020453B" w:rsidRPr="00CD0116" w:rsidRDefault="0020453B" w:rsidP="002E6D1B">
            <w:pPr>
              <w:contextualSpacing/>
              <w:jc w:val="center"/>
              <w:rPr>
                <w:rFonts w:cs="Arial"/>
                <w:szCs w:val="20"/>
              </w:rPr>
            </w:pPr>
            <w:r w:rsidRPr="0020453B">
              <w:rPr>
                <w:rFonts w:cs="Arial"/>
                <w:szCs w:val="20"/>
              </w:rPr>
              <w:t>16</w:t>
            </w:r>
          </w:p>
        </w:tc>
        <w:tc>
          <w:tcPr>
            <w:tcW w:w="562" w:type="pct"/>
            <w:vAlign w:val="center"/>
          </w:tcPr>
          <w:p w14:paraId="14B52737" w14:textId="14E8D8E0" w:rsidR="0020453B" w:rsidRPr="00CD0116" w:rsidRDefault="0020453B" w:rsidP="002E6D1B">
            <w:pPr>
              <w:contextualSpacing/>
              <w:jc w:val="center"/>
              <w:rPr>
                <w:rFonts w:cs="Arial"/>
                <w:szCs w:val="20"/>
              </w:rPr>
            </w:pPr>
            <w:r w:rsidRPr="00343E69">
              <w:t>25</w:t>
            </w:r>
          </w:p>
        </w:tc>
      </w:tr>
      <w:tr w:rsidR="00E4054F" w:rsidRPr="004D2D81" w14:paraId="0490399A" w14:textId="77777777" w:rsidTr="002E6D1B">
        <w:trPr>
          <w:trHeight w:val="340"/>
        </w:trPr>
        <w:tc>
          <w:tcPr>
            <w:tcW w:w="1375" w:type="pct"/>
            <w:vMerge/>
            <w:shd w:val="clear" w:color="auto" w:fill="74747D"/>
            <w:vAlign w:val="center"/>
          </w:tcPr>
          <w:p w14:paraId="7AF7F8A9" w14:textId="77777777" w:rsidR="0020453B" w:rsidRPr="00C22AF2" w:rsidRDefault="0020453B" w:rsidP="002E6D1B">
            <w:pPr>
              <w:contextualSpacing/>
              <w:rPr>
                <w:rFonts w:cs="Arial"/>
                <w:b/>
                <w:bCs/>
                <w:color w:val="FFFFFF" w:themeColor="background1"/>
                <w:szCs w:val="20"/>
              </w:rPr>
            </w:pPr>
          </w:p>
        </w:tc>
        <w:tc>
          <w:tcPr>
            <w:tcW w:w="1302" w:type="pct"/>
            <w:shd w:val="clear" w:color="auto" w:fill="auto"/>
            <w:vAlign w:val="center"/>
          </w:tcPr>
          <w:p w14:paraId="160B6C20" w14:textId="14A06821" w:rsidR="0020453B" w:rsidRPr="00CD0116" w:rsidRDefault="0020453B" w:rsidP="002E6D1B">
            <w:pPr>
              <w:contextualSpacing/>
              <w:rPr>
                <w:rFonts w:cs="Arial"/>
                <w:szCs w:val="20"/>
              </w:rPr>
            </w:pPr>
            <w:r>
              <w:rPr>
                <w:rFonts w:cs="Arial"/>
                <w:szCs w:val="20"/>
              </w:rPr>
              <w:t>QLD</w:t>
            </w:r>
          </w:p>
        </w:tc>
        <w:tc>
          <w:tcPr>
            <w:tcW w:w="744" w:type="pct"/>
            <w:shd w:val="clear" w:color="auto" w:fill="auto"/>
            <w:vAlign w:val="center"/>
          </w:tcPr>
          <w:p w14:paraId="4F3FBD7F" w14:textId="35DD0BC2" w:rsidR="0020453B" w:rsidRPr="00CD0116" w:rsidRDefault="0020453B" w:rsidP="002E6D1B">
            <w:pPr>
              <w:contextualSpacing/>
              <w:jc w:val="center"/>
              <w:rPr>
                <w:rFonts w:cs="Arial"/>
                <w:szCs w:val="20"/>
              </w:rPr>
            </w:pPr>
            <w:r w:rsidRPr="0020453B">
              <w:rPr>
                <w:rFonts w:cs="Arial"/>
                <w:szCs w:val="20"/>
              </w:rPr>
              <w:t>195</w:t>
            </w:r>
          </w:p>
        </w:tc>
        <w:tc>
          <w:tcPr>
            <w:tcW w:w="1017" w:type="pct"/>
            <w:shd w:val="clear" w:color="auto" w:fill="auto"/>
            <w:vAlign w:val="center"/>
          </w:tcPr>
          <w:p w14:paraId="5B55A1FA" w14:textId="7C18E578" w:rsidR="0020453B" w:rsidRPr="00CD0116" w:rsidRDefault="0020453B" w:rsidP="002E6D1B">
            <w:pPr>
              <w:contextualSpacing/>
              <w:jc w:val="center"/>
              <w:rPr>
                <w:rFonts w:cs="Arial"/>
                <w:szCs w:val="20"/>
              </w:rPr>
            </w:pPr>
            <w:r w:rsidRPr="0020453B">
              <w:rPr>
                <w:rFonts w:cs="Arial"/>
                <w:szCs w:val="20"/>
              </w:rPr>
              <w:t>108</w:t>
            </w:r>
          </w:p>
        </w:tc>
        <w:tc>
          <w:tcPr>
            <w:tcW w:w="562" w:type="pct"/>
            <w:vAlign w:val="center"/>
          </w:tcPr>
          <w:p w14:paraId="7F33E2C9" w14:textId="43D4C0AC" w:rsidR="0020453B" w:rsidRPr="00CD0116" w:rsidRDefault="0020453B" w:rsidP="002E6D1B">
            <w:pPr>
              <w:contextualSpacing/>
              <w:jc w:val="center"/>
              <w:rPr>
                <w:rFonts w:cs="Arial"/>
                <w:szCs w:val="20"/>
              </w:rPr>
            </w:pPr>
            <w:r w:rsidRPr="00343E69">
              <w:t>303</w:t>
            </w:r>
          </w:p>
        </w:tc>
      </w:tr>
      <w:tr w:rsidR="00E4054F" w:rsidRPr="004D2D81" w14:paraId="75A9A814" w14:textId="77777777" w:rsidTr="002E6D1B">
        <w:trPr>
          <w:trHeight w:val="340"/>
        </w:trPr>
        <w:tc>
          <w:tcPr>
            <w:tcW w:w="1375" w:type="pct"/>
            <w:vMerge/>
            <w:shd w:val="clear" w:color="auto" w:fill="74747D"/>
            <w:vAlign w:val="center"/>
          </w:tcPr>
          <w:p w14:paraId="5A6BBDF8" w14:textId="77777777" w:rsidR="0020453B" w:rsidRPr="00C22AF2" w:rsidRDefault="0020453B" w:rsidP="002E6D1B">
            <w:pPr>
              <w:contextualSpacing/>
              <w:rPr>
                <w:rFonts w:cs="Arial"/>
                <w:b/>
                <w:bCs/>
                <w:color w:val="FFFFFF" w:themeColor="background1"/>
                <w:szCs w:val="20"/>
              </w:rPr>
            </w:pPr>
          </w:p>
        </w:tc>
        <w:tc>
          <w:tcPr>
            <w:tcW w:w="1302" w:type="pct"/>
            <w:shd w:val="clear" w:color="auto" w:fill="auto"/>
            <w:vAlign w:val="center"/>
          </w:tcPr>
          <w:p w14:paraId="7263BDDD" w14:textId="58FA8D9A" w:rsidR="0020453B" w:rsidRPr="00CD0116" w:rsidRDefault="0020453B" w:rsidP="002E6D1B">
            <w:pPr>
              <w:contextualSpacing/>
              <w:rPr>
                <w:rFonts w:cs="Arial"/>
                <w:szCs w:val="20"/>
              </w:rPr>
            </w:pPr>
            <w:r>
              <w:rPr>
                <w:rFonts w:cs="Arial"/>
                <w:szCs w:val="20"/>
              </w:rPr>
              <w:t>SA/NT</w:t>
            </w:r>
          </w:p>
        </w:tc>
        <w:tc>
          <w:tcPr>
            <w:tcW w:w="744" w:type="pct"/>
            <w:shd w:val="clear" w:color="auto" w:fill="auto"/>
            <w:vAlign w:val="center"/>
          </w:tcPr>
          <w:p w14:paraId="7777C144" w14:textId="62281E2F" w:rsidR="0020453B" w:rsidRPr="00CD0116" w:rsidRDefault="0020453B" w:rsidP="002E6D1B">
            <w:pPr>
              <w:contextualSpacing/>
              <w:jc w:val="center"/>
              <w:rPr>
                <w:rFonts w:cs="Arial"/>
                <w:szCs w:val="20"/>
              </w:rPr>
            </w:pPr>
            <w:r w:rsidRPr="0020453B">
              <w:rPr>
                <w:rFonts w:cs="Arial"/>
                <w:szCs w:val="20"/>
              </w:rPr>
              <w:t>71</w:t>
            </w:r>
          </w:p>
        </w:tc>
        <w:tc>
          <w:tcPr>
            <w:tcW w:w="1017" w:type="pct"/>
            <w:shd w:val="clear" w:color="auto" w:fill="auto"/>
            <w:vAlign w:val="center"/>
          </w:tcPr>
          <w:p w14:paraId="483E42D1" w14:textId="381AD900" w:rsidR="0020453B" w:rsidRPr="00CD0116" w:rsidRDefault="0020453B" w:rsidP="002E6D1B">
            <w:pPr>
              <w:contextualSpacing/>
              <w:jc w:val="center"/>
              <w:rPr>
                <w:rFonts w:cs="Arial"/>
                <w:szCs w:val="20"/>
              </w:rPr>
            </w:pPr>
            <w:r w:rsidRPr="0020453B">
              <w:rPr>
                <w:rFonts w:cs="Arial"/>
                <w:szCs w:val="20"/>
              </w:rPr>
              <w:t>41</w:t>
            </w:r>
          </w:p>
        </w:tc>
        <w:tc>
          <w:tcPr>
            <w:tcW w:w="562" w:type="pct"/>
            <w:vAlign w:val="center"/>
          </w:tcPr>
          <w:p w14:paraId="1796222C" w14:textId="53F06245" w:rsidR="0020453B" w:rsidRPr="00CD0116" w:rsidRDefault="0020453B" w:rsidP="002E6D1B">
            <w:pPr>
              <w:contextualSpacing/>
              <w:jc w:val="center"/>
              <w:rPr>
                <w:rFonts w:cs="Arial"/>
                <w:szCs w:val="20"/>
              </w:rPr>
            </w:pPr>
            <w:r w:rsidRPr="00343E69">
              <w:t>112</w:t>
            </w:r>
          </w:p>
        </w:tc>
      </w:tr>
      <w:tr w:rsidR="00E4054F" w:rsidRPr="004D2D81" w14:paraId="6422C9FC" w14:textId="77777777" w:rsidTr="002E6D1B">
        <w:trPr>
          <w:trHeight w:val="567"/>
        </w:trPr>
        <w:tc>
          <w:tcPr>
            <w:tcW w:w="1375" w:type="pct"/>
            <w:vMerge w:val="restart"/>
            <w:shd w:val="clear" w:color="auto" w:fill="74747D"/>
            <w:vAlign w:val="center"/>
          </w:tcPr>
          <w:p w14:paraId="58992D8B" w14:textId="6634D88F" w:rsidR="00C22AF2" w:rsidRPr="00C22AF2" w:rsidRDefault="00A24C31" w:rsidP="002E6D1B">
            <w:pPr>
              <w:contextualSpacing/>
              <w:rPr>
                <w:rFonts w:cs="Arial"/>
                <w:b/>
                <w:bCs/>
                <w:color w:val="FFFFFF" w:themeColor="background1"/>
                <w:szCs w:val="20"/>
              </w:rPr>
            </w:pPr>
            <w:r w:rsidRPr="00B35827">
              <w:rPr>
                <w:rFonts w:cs="Arial"/>
                <w:b/>
                <w:bCs/>
                <w:color w:val="FFFFFF" w:themeColor="background1"/>
                <w:szCs w:val="20"/>
              </w:rPr>
              <w:t>Culturally and linguistically diverse</w:t>
            </w:r>
            <w:r w:rsidR="00667ADB" w:rsidRPr="00B35827">
              <w:rPr>
                <w:rFonts w:cs="Arial"/>
                <w:b/>
                <w:bCs/>
                <w:color w:val="FFFFFF" w:themeColor="background1"/>
                <w:szCs w:val="20"/>
              </w:rPr>
              <w:t>/</w:t>
            </w:r>
            <w:r w:rsidR="00B35827" w:rsidRPr="00B35827">
              <w:rPr>
                <w:rFonts w:cs="Arial"/>
                <w:b/>
                <w:bCs/>
                <w:color w:val="FFFFFF" w:themeColor="background1"/>
                <w:szCs w:val="20"/>
              </w:rPr>
              <w:t xml:space="preserve"> Aboriginal or Torres Strait Islander</w:t>
            </w:r>
            <w:r w:rsidRPr="00B35827">
              <w:rPr>
                <w:rFonts w:cs="Arial"/>
                <w:b/>
                <w:bCs/>
                <w:color w:val="FFFFFF" w:themeColor="background1"/>
                <w:szCs w:val="20"/>
              </w:rPr>
              <w:t xml:space="preserve"> audiences</w:t>
            </w:r>
            <w:r>
              <w:rPr>
                <w:rFonts w:cs="Arial"/>
                <w:szCs w:val="20"/>
              </w:rPr>
              <w:t xml:space="preserve"> </w:t>
            </w:r>
          </w:p>
        </w:tc>
        <w:tc>
          <w:tcPr>
            <w:tcW w:w="1302" w:type="pct"/>
            <w:shd w:val="clear" w:color="auto" w:fill="auto"/>
            <w:vAlign w:val="center"/>
          </w:tcPr>
          <w:p w14:paraId="0775114E" w14:textId="19EB9D3F" w:rsidR="00C22AF2" w:rsidRPr="00CD0116" w:rsidRDefault="00A24C31" w:rsidP="002E6D1B">
            <w:pPr>
              <w:contextualSpacing/>
              <w:rPr>
                <w:rFonts w:cs="Arial"/>
                <w:szCs w:val="20"/>
              </w:rPr>
            </w:pPr>
            <w:r>
              <w:rPr>
                <w:rFonts w:cs="Arial"/>
                <w:szCs w:val="20"/>
              </w:rPr>
              <w:t>Aboriginal or Torres Strait Islander</w:t>
            </w:r>
          </w:p>
        </w:tc>
        <w:tc>
          <w:tcPr>
            <w:tcW w:w="744" w:type="pct"/>
            <w:shd w:val="clear" w:color="auto" w:fill="auto"/>
            <w:vAlign w:val="center"/>
          </w:tcPr>
          <w:p w14:paraId="31258EB7" w14:textId="084AD235" w:rsidR="00C22AF2" w:rsidRPr="00CD0116" w:rsidRDefault="00A24C31" w:rsidP="002E6D1B">
            <w:pPr>
              <w:contextualSpacing/>
              <w:jc w:val="center"/>
              <w:rPr>
                <w:rFonts w:cs="Arial"/>
                <w:szCs w:val="20"/>
              </w:rPr>
            </w:pPr>
            <w:r>
              <w:rPr>
                <w:rFonts w:cs="Arial"/>
                <w:szCs w:val="20"/>
              </w:rPr>
              <w:t>8</w:t>
            </w:r>
          </w:p>
        </w:tc>
        <w:tc>
          <w:tcPr>
            <w:tcW w:w="1017" w:type="pct"/>
            <w:shd w:val="clear" w:color="auto" w:fill="auto"/>
            <w:vAlign w:val="center"/>
          </w:tcPr>
          <w:p w14:paraId="08E0D0DC" w14:textId="396EFA58" w:rsidR="00C22AF2" w:rsidRPr="00CD0116" w:rsidRDefault="00A24C31" w:rsidP="002E6D1B">
            <w:pPr>
              <w:contextualSpacing/>
              <w:jc w:val="center"/>
              <w:rPr>
                <w:rFonts w:cs="Arial"/>
                <w:szCs w:val="20"/>
              </w:rPr>
            </w:pPr>
            <w:r>
              <w:rPr>
                <w:rFonts w:cs="Arial"/>
                <w:szCs w:val="20"/>
              </w:rPr>
              <w:t>7</w:t>
            </w:r>
          </w:p>
        </w:tc>
        <w:tc>
          <w:tcPr>
            <w:tcW w:w="562" w:type="pct"/>
            <w:vAlign w:val="center"/>
          </w:tcPr>
          <w:p w14:paraId="33B93B40" w14:textId="7186D98F" w:rsidR="00C22AF2" w:rsidRPr="00CD0116" w:rsidRDefault="00A24C31" w:rsidP="002E6D1B">
            <w:pPr>
              <w:contextualSpacing/>
              <w:jc w:val="center"/>
              <w:rPr>
                <w:rFonts w:cs="Arial"/>
                <w:szCs w:val="20"/>
              </w:rPr>
            </w:pPr>
            <w:r>
              <w:rPr>
                <w:rFonts w:cs="Arial"/>
                <w:szCs w:val="20"/>
              </w:rPr>
              <w:t>15</w:t>
            </w:r>
          </w:p>
        </w:tc>
      </w:tr>
      <w:tr w:rsidR="00E4054F" w:rsidRPr="004D2D81" w14:paraId="75AA83DC" w14:textId="77777777" w:rsidTr="002E6D1B">
        <w:trPr>
          <w:trHeight w:val="567"/>
        </w:trPr>
        <w:tc>
          <w:tcPr>
            <w:tcW w:w="1375" w:type="pct"/>
            <w:vMerge/>
            <w:shd w:val="clear" w:color="auto" w:fill="74747D"/>
            <w:vAlign w:val="center"/>
          </w:tcPr>
          <w:p w14:paraId="5153C77C" w14:textId="77777777" w:rsidR="00430F0C" w:rsidRPr="00C22AF2" w:rsidRDefault="00430F0C" w:rsidP="002E6D1B">
            <w:pPr>
              <w:contextualSpacing/>
              <w:rPr>
                <w:rFonts w:cs="Arial"/>
                <w:b/>
                <w:bCs/>
                <w:color w:val="FFFFFF" w:themeColor="background1"/>
                <w:szCs w:val="20"/>
              </w:rPr>
            </w:pPr>
          </w:p>
        </w:tc>
        <w:tc>
          <w:tcPr>
            <w:tcW w:w="1302" w:type="pct"/>
            <w:shd w:val="clear" w:color="auto" w:fill="auto"/>
            <w:vAlign w:val="center"/>
          </w:tcPr>
          <w:p w14:paraId="1618BB76" w14:textId="2DD64F48" w:rsidR="00430F0C" w:rsidRDefault="00A24C31" w:rsidP="002E6D1B">
            <w:pPr>
              <w:contextualSpacing/>
              <w:rPr>
                <w:rFonts w:cs="Arial"/>
                <w:szCs w:val="20"/>
              </w:rPr>
            </w:pPr>
            <w:r>
              <w:rPr>
                <w:rFonts w:cs="Arial"/>
                <w:szCs w:val="20"/>
              </w:rPr>
              <w:t xml:space="preserve">Culturally and linguistically diverse (excluding </w:t>
            </w:r>
            <w:r w:rsidR="00430F0C">
              <w:rPr>
                <w:rFonts w:cs="Arial"/>
                <w:szCs w:val="20"/>
              </w:rPr>
              <w:t>Aboriginal or Torres Strait Islander</w:t>
            </w:r>
            <w:r>
              <w:rPr>
                <w:rFonts w:cs="Arial"/>
                <w:szCs w:val="20"/>
              </w:rPr>
              <w:t>)</w:t>
            </w:r>
          </w:p>
        </w:tc>
        <w:tc>
          <w:tcPr>
            <w:tcW w:w="744" w:type="pct"/>
            <w:shd w:val="clear" w:color="auto" w:fill="auto"/>
            <w:vAlign w:val="center"/>
          </w:tcPr>
          <w:p w14:paraId="4DDC686C" w14:textId="3FDE0A68" w:rsidR="00430F0C" w:rsidRDefault="00A24C31" w:rsidP="002E6D1B">
            <w:pPr>
              <w:contextualSpacing/>
              <w:jc w:val="center"/>
              <w:rPr>
                <w:rFonts w:cs="Arial"/>
                <w:szCs w:val="20"/>
              </w:rPr>
            </w:pPr>
            <w:r>
              <w:rPr>
                <w:rFonts w:cs="Arial"/>
                <w:szCs w:val="20"/>
              </w:rPr>
              <w:t>135</w:t>
            </w:r>
          </w:p>
        </w:tc>
        <w:tc>
          <w:tcPr>
            <w:tcW w:w="1017" w:type="pct"/>
            <w:shd w:val="clear" w:color="auto" w:fill="auto"/>
            <w:vAlign w:val="center"/>
          </w:tcPr>
          <w:p w14:paraId="1B9EC6D0" w14:textId="12B4A402" w:rsidR="00430F0C" w:rsidRDefault="00A24C31" w:rsidP="002E6D1B">
            <w:pPr>
              <w:contextualSpacing/>
              <w:jc w:val="center"/>
              <w:rPr>
                <w:rFonts w:cs="Arial"/>
                <w:szCs w:val="20"/>
              </w:rPr>
            </w:pPr>
            <w:r>
              <w:rPr>
                <w:rFonts w:cs="Arial"/>
                <w:szCs w:val="20"/>
              </w:rPr>
              <w:t>48</w:t>
            </w:r>
          </w:p>
        </w:tc>
        <w:tc>
          <w:tcPr>
            <w:tcW w:w="562" w:type="pct"/>
            <w:vAlign w:val="center"/>
          </w:tcPr>
          <w:p w14:paraId="353DC94B" w14:textId="45EA4053" w:rsidR="00430F0C" w:rsidRDefault="00A24C31" w:rsidP="002E6D1B">
            <w:pPr>
              <w:contextualSpacing/>
              <w:jc w:val="center"/>
              <w:rPr>
                <w:rFonts w:cs="Arial"/>
                <w:szCs w:val="20"/>
              </w:rPr>
            </w:pPr>
            <w:r>
              <w:rPr>
                <w:rFonts w:cs="Arial"/>
                <w:szCs w:val="20"/>
              </w:rPr>
              <w:t>183</w:t>
            </w:r>
          </w:p>
        </w:tc>
      </w:tr>
      <w:tr w:rsidR="00E4054F" w:rsidRPr="004D2D81" w14:paraId="08BEA81D" w14:textId="77777777" w:rsidTr="002E6D1B">
        <w:trPr>
          <w:trHeight w:val="567"/>
        </w:trPr>
        <w:tc>
          <w:tcPr>
            <w:tcW w:w="1375" w:type="pct"/>
            <w:shd w:val="clear" w:color="auto" w:fill="74747D"/>
            <w:vAlign w:val="center"/>
          </w:tcPr>
          <w:p w14:paraId="6230A3A6" w14:textId="36261F99" w:rsidR="00E00693" w:rsidRPr="00C22AF2" w:rsidRDefault="00E00693" w:rsidP="002E6D1B">
            <w:pPr>
              <w:contextualSpacing/>
              <w:rPr>
                <w:rFonts w:cs="Arial"/>
                <w:b/>
                <w:bCs/>
                <w:color w:val="FFFFFF" w:themeColor="background1"/>
                <w:szCs w:val="20"/>
              </w:rPr>
            </w:pPr>
            <w:r>
              <w:rPr>
                <w:rFonts w:cs="Arial"/>
                <w:b/>
                <w:bCs/>
                <w:color w:val="FFFFFF" w:themeColor="background1"/>
                <w:szCs w:val="20"/>
              </w:rPr>
              <w:t>Disability or medical condition</w:t>
            </w:r>
          </w:p>
        </w:tc>
        <w:tc>
          <w:tcPr>
            <w:tcW w:w="1302" w:type="pct"/>
            <w:shd w:val="clear" w:color="auto" w:fill="auto"/>
            <w:vAlign w:val="center"/>
          </w:tcPr>
          <w:p w14:paraId="7F02F855" w14:textId="4E25BA27" w:rsidR="00E00693" w:rsidRDefault="00463942" w:rsidP="002E6D1B">
            <w:pPr>
              <w:contextualSpacing/>
              <w:rPr>
                <w:rFonts w:cs="Arial"/>
                <w:szCs w:val="20"/>
              </w:rPr>
            </w:pPr>
            <w:r>
              <w:rPr>
                <w:rFonts w:cs="Arial"/>
                <w:szCs w:val="20"/>
              </w:rPr>
              <w:t xml:space="preserve">Disability or medical condition impacting work </w:t>
            </w:r>
            <w:r w:rsidR="00F8410B">
              <w:rPr>
                <w:rFonts w:cs="Arial"/>
                <w:szCs w:val="20"/>
              </w:rPr>
              <w:t>and training</w:t>
            </w:r>
          </w:p>
        </w:tc>
        <w:tc>
          <w:tcPr>
            <w:tcW w:w="744" w:type="pct"/>
            <w:shd w:val="clear" w:color="auto" w:fill="auto"/>
            <w:vAlign w:val="center"/>
          </w:tcPr>
          <w:p w14:paraId="2FFDDDB3" w14:textId="5F2EFEE2" w:rsidR="00E00693" w:rsidRDefault="00305E8C" w:rsidP="002E6D1B">
            <w:pPr>
              <w:contextualSpacing/>
              <w:jc w:val="center"/>
              <w:rPr>
                <w:rFonts w:cs="Arial"/>
                <w:szCs w:val="20"/>
              </w:rPr>
            </w:pPr>
            <w:r>
              <w:rPr>
                <w:rFonts w:cs="Arial"/>
                <w:szCs w:val="20"/>
              </w:rPr>
              <w:t>82</w:t>
            </w:r>
          </w:p>
        </w:tc>
        <w:tc>
          <w:tcPr>
            <w:tcW w:w="1017" w:type="pct"/>
            <w:shd w:val="clear" w:color="auto" w:fill="auto"/>
            <w:vAlign w:val="center"/>
          </w:tcPr>
          <w:p w14:paraId="392EE994" w14:textId="5A880F2B" w:rsidR="00E00693" w:rsidRDefault="00305E8C" w:rsidP="002E6D1B">
            <w:pPr>
              <w:contextualSpacing/>
              <w:jc w:val="center"/>
              <w:rPr>
                <w:rFonts w:cs="Arial"/>
                <w:szCs w:val="20"/>
              </w:rPr>
            </w:pPr>
            <w:r>
              <w:rPr>
                <w:rFonts w:cs="Arial"/>
                <w:szCs w:val="20"/>
              </w:rPr>
              <w:t>32</w:t>
            </w:r>
          </w:p>
        </w:tc>
        <w:tc>
          <w:tcPr>
            <w:tcW w:w="562" w:type="pct"/>
            <w:vAlign w:val="center"/>
          </w:tcPr>
          <w:p w14:paraId="57C3AC87" w14:textId="411E7B48" w:rsidR="00E00693" w:rsidRDefault="00305E8C" w:rsidP="002E6D1B">
            <w:pPr>
              <w:contextualSpacing/>
              <w:jc w:val="center"/>
              <w:rPr>
                <w:rFonts w:cs="Arial"/>
                <w:szCs w:val="20"/>
              </w:rPr>
            </w:pPr>
            <w:r>
              <w:rPr>
                <w:rFonts w:cs="Arial"/>
                <w:szCs w:val="20"/>
              </w:rPr>
              <w:t>114</w:t>
            </w:r>
          </w:p>
        </w:tc>
      </w:tr>
      <w:tr w:rsidR="00E4054F" w:rsidRPr="004D2D81" w14:paraId="203749FD" w14:textId="77777777" w:rsidTr="002E6D1B">
        <w:trPr>
          <w:trHeight w:val="340"/>
        </w:trPr>
        <w:tc>
          <w:tcPr>
            <w:tcW w:w="1375" w:type="pct"/>
            <w:vMerge w:val="restart"/>
            <w:shd w:val="clear" w:color="auto" w:fill="74747D"/>
            <w:vAlign w:val="center"/>
          </w:tcPr>
          <w:p w14:paraId="34572D01" w14:textId="792A1035" w:rsidR="0020453B" w:rsidRPr="00C22AF2" w:rsidRDefault="0020453B" w:rsidP="002E6D1B">
            <w:pPr>
              <w:contextualSpacing/>
              <w:rPr>
                <w:rFonts w:cs="Arial"/>
                <w:b/>
                <w:bCs/>
                <w:color w:val="FFFFFF" w:themeColor="background1"/>
                <w:szCs w:val="20"/>
              </w:rPr>
            </w:pPr>
            <w:r w:rsidRPr="00C22AF2">
              <w:rPr>
                <w:rFonts w:cs="Arial"/>
                <w:b/>
                <w:bCs/>
                <w:color w:val="FFFFFF" w:themeColor="background1"/>
                <w:szCs w:val="20"/>
              </w:rPr>
              <w:t>Contribution</w:t>
            </w:r>
          </w:p>
        </w:tc>
        <w:tc>
          <w:tcPr>
            <w:tcW w:w="1302" w:type="pct"/>
            <w:shd w:val="clear" w:color="auto" w:fill="auto"/>
            <w:vAlign w:val="center"/>
          </w:tcPr>
          <w:p w14:paraId="0F6643DA" w14:textId="2563EBC0" w:rsidR="0020453B" w:rsidRPr="00CD0116" w:rsidRDefault="0020453B" w:rsidP="002E6D1B">
            <w:pPr>
              <w:contextualSpacing/>
              <w:rPr>
                <w:rFonts w:cs="Arial"/>
                <w:szCs w:val="20"/>
              </w:rPr>
            </w:pPr>
            <w:r>
              <w:rPr>
                <w:rFonts w:cs="Arial"/>
                <w:szCs w:val="20"/>
              </w:rPr>
              <w:t>Employer</w:t>
            </w:r>
          </w:p>
        </w:tc>
        <w:tc>
          <w:tcPr>
            <w:tcW w:w="744" w:type="pct"/>
            <w:shd w:val="clear" w:color="auto" w:fill="auto"/>
            <w:vAlign w:val="center"/>
          </w:tcPr>
          <w:p w14:paraId="6145B66B" w14:textId="4FBE25BF" w:rsidR="0020453B" w:rsidRPr="00CD0116" w:rsidRDefault="0020453B" w:rsidP="002E6D1B">
            <w:pPr>
              <w:contextualSpacing/>
              <w:jc w:val="center"/>
              <w:rPr>
                <w:rFonts w:cs="Arial"/>
                <w:szCs w:val="20"/>
              </w:rPr>
            </w:pPr>
            <w:r>
              <w:rPr>
                <w:rFonts w:cs="Arial"/>
                <w:szCs w:val="20"/>
              </w:rPr>
              <w:t>115</w:t>
            </w:r>
          </w:p>
        </w:tc>
        <w:tc>
          <w:tcPr>
            <w:tcW w:w="1017" w:type="pct"/>
            <w:shd w:val="clear" w:color="auto" w:fill="auto"/>
            <w:vAlign w:val="center"/>
          </w:tcPr>
          <w:p w14:paraId="4A7417DD" w14:textId="71AB6BDC" w:rsidR="0020453B" w:rsidRPr="00CD0116" w:rsidRDefault="0020453B" w:rsidP="002E6D1B">
            <w:pPr>
              <w:contextualSpacing/>
              <w:jc w:val="center"/>
              <w:rPr>
                <w:rFonts w:cs="Arial"/>
                <w:szCs w:val="20"/>
              </w:rPr>
            </w:pPr>
            <w:r>
              <w:rPr>
                <w:rFonts w:cs="Arial"/>
                <w:szCs w:val="20"/>
              </w:rPr>
              <w:t>-</w:t>
            </w:r>
          </w:p>
        </w:tc>
        <w:tc>
          <w:tcPr>
            <w:tcW w:w="562" w:type="pct"/>
            <w:vAlign w:val="center"/>
          </w:tcPr>
          <w:p w14:paraId="62C44FD3" w14:textId="5B5D96CD" w:rsidR="0020453B" w:rsidRPr="00CD0116" w:rsidRDefault="0020453B" w:rsidP="002E6D1B">
            <w:pPr>
              <w:contextualSpacing/>
              <w:jc w:val="center"/>
              <w:rPr>
                <w:rFonts w:cs="Arial"/>
                <w:szCs w:val="20"/>
              </w:rPr>
            </w:pPr>
            <w:r>
              <w:rPr>
                <w:rFonts w:cs="Arial"/>
                <w:szCs w:val="20"/>
              </w:rPr>
              <w:t>115</w:t>
            </w:r>
          </w:p>
        </w:tc>
      </w:tr>
      <w:tr w:rsidR="00E4054F" w:rsidRPr="004D2D81" w14:paraId="62D49EB0" w14:textId="77777777" w:rsidTr="002E6D1B">
        <w:trPr>
          <w:trHeight w:val="340"/>
        </w:trPr>
        <w:tc>
          <w:tcPr>
            <w:tcW w:w="1375" w:type="pct"/>
            <w:vMerge/>
            <w:shd w:val="clear" w:color="auto" w:fill="74747D"/>
            <w:vAlign w:val="center"/>
          </w:tcPr>
          <w:p w14:paraId="5300266A" w14:textId="77777777" w:rsidR="0020453B" w:rsidRPr="00CD0116" w:rsidRDefault="0020453B" w:rsidP="002E6D1B">
            <w:pPr>
              <w:ind w:left="168" w:right="178"/>
              <w:contextualSpacing/>
              <w:jc w:val="right"/>
              <w:rPr>
                <w:rFonts w:cs="Arial"/>
                <w:szCs w:val="20"/>
              </w:rPr>
            </w:pPr>
          </w:p>
        </w:tc>
        <w:tc>
          <w:tcPr>
            <w:tcW w:w="1302" w:type="pct"/>
            <w:shd w:val="clear" w:color="auto" w:fill="auto"/>
            <w:vAlign w:val="center"/>
          </w:tcPr>
          <w:p w14:paraId="47CE8C72" w14:textId="24754C13" w:rsidR="0020453B" w:rsidRPr="00CD0116" w:rsidRDefault="0020453B" w:rsidP="002E6D1B">
            <w:pPr>
              <w:contextualSpacing/>
              <w:rPr>
                <w:rFonts w:cs="Arial"/>
                <w:szCs w:val="20"/>
              </w:rPr>
            </w:pPr>
            <w:r>
              <w:rPr>
                <w:rFonts w:cs="Arial"/>
                <w:szCs w:val="20"/>
              </w:rPr>
              <w:t>Personal</w:t>
            </w:r>
          </w:p>
        </w:tc>
        <w:tc>
          <w:tcPr>
            <w:tcW w:w="744" w:type="pct"/>
            <w:shd w:val="clear" w:color="auto" w:fill="auto"/>
            <w:vAlign w:val="center"/>
          </w:tcPr>
          <w:p w14:paraId="59EEC662" w14:textId="1A3C72A2" w:rsidR="0020453B" w:rsidRPr="00CD0116" w:rsidRDefault="0020453B" w:rsidP="002E6D1B">
            <w:pPr>
              <w:contextualSpacing/>
              <w:jc w:val="center"/>
              <w:rPr>
                <w:rFonts w:cs="Arial"/>
                <w:szCs w:val="20"/>
              </w:rPr>
            </w:pPr>
            <w:r>
              <w:rPr>
                <w:rFonts w:cs="Arial"/>
                <w:szCs w:val="20"/>
              </w:rPr>
              <w:t>710</w:t>
            </w:r>
          </w:p>
        </w:tc>
        <w:tc>
          <w:tcPr>
            <w:tcW w:w="1017" w:type="pct"/>
            <w:shd w:val="clear" w:color="auto" w:fill="auto"/>
            <w:vAlign w:val="center"/>
          </w:tcPr>
          <w:p w14:paraId="383D76B1" w14:textId="5855C61D" w:rsidR="0020453B" w:rsidRPr="00CD0116" w:rsidRDefault="0020453B" w:rsidP="002E6D1B">
            <w:pPr>
              <w:contextualSpacing/>
              <w:jc w:val="center"/>
              <w:rPr>
                <w:rFonts w:cs="Arial"/>
                <w:szCs w:val="20"/>
              </w:rPr>
            </w:pPr>
            <w:r>
              <w:rPr>
                <w:rFonts w:cs="Arial"/>
                <w:szCs w:val="20"/>
              </w:rPr>
              <w:t>-</w:t>
            </w:r>
          </w:p>
        </w:tc>
        <w:tc>
          <w:tcPr>
            <w:tcW w:w="562" w:type="pct"/>
            <w:vAlign w:val="center"/>
          </w:tcPr>
          <w:p w14:paraId="28FF3D05" w14:textId="482B8485" w:rsidR="0020453B" w:rsidRPr="00CD0116" w:rsidRDefault="0020453B" w:rsidP="002E6D1B">
            <w:pPr>
              <w:contextualSpacing/>
              <w:jc w:val="center"/>
              <w:rPr>
                <w:rFonts w:cs="Arial"/>
                <w:szCs w:val="20"/>
              </w:rPr>
            </w:pPr>
            <w:r>
              <w:rPr>
                <w:rFonts w:cs="Arial"/>
                <w:szCs w:val="20"/>
              </w:rPr>
              <w:t>710</w:t>
            </w:r>
          </w:p>
        </w:tc>
      </w:tr>
      <w:tr w:rsidR="00E4054F" w:rsidRPr="004D2D81" w14:paraId="2C0AC220" w14:textId="77777777" w:rsidTr="002E6D1B">
        <w:trPr>
          <w:trHeight w:val="567"/>
        </w:trPr>
        <w:tc>
          <w:tcPr>
            <w:tcW w:w="1375" w:type="pct"/>
            <w:vMerge/>
            <w:shd w:val="clear" w:color="auto" w:fill="74747D"/>
            <w:vAlign w:val="center"/>
          </w:tcPr>
          <w:p w14:paraId="28A93775" w14:textId="77777777" w:rsidR="0020453B" w:rsidRPr="00CD0116" w:rsidRDefault="0020453B" w:rsidP="002E6D1B">
            <w:pPr>
              <w:ind w:left="168" w:right="178"/>
              <w:contextualSpacing/>
              <w:jc w:val="right"/>
              <w:rPr>
                <w:rFonts w:cs="Arial"/>
                <w:szCs w:val="20"/>
              </w:rPr>
            </w:pPr>
          </w:p>
        </w:tc>
        <w:tc>
          <w:tcPr>
            <w:tcW w:w="1302" w:type="pct"/>
            <w:shd w:val="clear" w:color="auto" w:fill="auto"/>
            <w:vAlign w:val="center"/>
          </w:tcPr>
          <w:p w14:paraId="7EC149C8" w14:textId="32D2D854" w:rsidR="0020453B" w:rsidRDefault="0020453B" w:rsidP="002E6D1B">
            <w:pPr>
              <w:contextualSpacing/>
              <w:rPr>
                <w:rFonts w:cs="Arial"/>
                <w:szCs w:val="20"/>
              </w:rPr>
            </w:pPr>
            <w:r>
              <w:rPr>
                <w:rFonts w:cs="Arial"/>
                <w:szCs w:val="20"/>
              </w:rPr>
              <w:t>Both employer and personal contributions</w:t>
            </w:r>
          </w:p>
        </w:tc>
        <w:tc>
          <w:tcPr>
            <w:tcW w:w="744" w:type="pct"/>
            <w:shd w:val="clear" w:color="auto" w:fill="auto"/>
            <w:vAlign w:val="center"/>
          </w:tcPr>
          <w:p w14:paraId="58388C65" w14:textId="5DC1DF96" w:rsidR="0020453B" w:rsidRDefault="0020453B" w:rsidP="002E6D1B">
            <w:pPr>
              <w:contextualSpacing/>
              <w:jc w:val="center"/>
              <w:rPr>
                <w:rFonts w:cs="Arial"/>
                <w:szCs w:val="20"/>
              </w:rPr>
            </w:pPr>
            <w:r>
              <w:rPr>
                <w:rFonts w:cs="Arial"/>
                <w:szCs w:val="20"/>
              </w:rPr>
              <w:t>4</w:t>
            </w:r>
          </w:p>
        </w:tc>
        <w:tc>
          <w:tcPr>
            <w:tcW w:w="1017" w:type="pct"/>
            <w:shd w:val="clear" w:color="auto" w:fill="auto"/>
            <w:vAlign w:val="center"/>
          </w:tcPr>
          <w:p w14:paraId="0C6ED995" w14:textId="6D9E35A7" w:rsidR="0020453B" w:rsidRPr="00CD0116" w:rsidRDefault="0020453B" w:rsidP="002E6D1B">
            <w:pPr>
              <w:contextualSpacing/>
              <w:jc w:val="center"/>
              <w:rPr>
                <w:rFonts w:cs="Arial"/>
                <w:szCs w:val="20"/>
              </w:rPr>
            </w:pPr>
            <w:r>
              <w:rPr>
                <w:rFonts w:cs="Arial"/>
                <w:szCs w:val="20"/>
              </w:rPr>
              <w:t>-</w:t>
            </w:r>
          </w:p>
        </w:tc>
        <w:tc>
          <w:tcPr>
            <w:tcW w:w="562" w:type="pct"/>
            <w:vAlign w:val="center"/>
          </w:tcPr>
          <w:p w14:paraId="139DE945" w14:textId="4887CDB0" w:rsidR="0020453B" w:rsidRPr="00CD0116" w:rsidRDefault="0020453B" w:rsidP="002E6D1B">
            <w:pPr>
              <w:contextualSpacing/>
              <w:jc w:val="center"/>
              <w:rPr>
                <w:rFonts w:cs="Arial"/>
                <w:szCs w:val="20"/>
              </w:rPr>
            </w:pPr>
            <w:r>
              <w:rPr>
                <w:rFonts w:cs="Arial"/>
                <w:szCs w:val="20"/>
              </w:rPr>
              <w:t>4</w:t>
            </w:r>
          </w:p>
        </w:tc>
      </w:tr>
      <w:tr w:rsidR="002E6D1B" w:rsidRPr="004D2D81" w14:paraId="5E1209F3" w14:textId="77777777" w:rsidTr="002E6D1B">
        <w:trPr>
          <w:trHeight w:val="443"/>
        </w:trPr>
        <w:tc>
          <w:tcPr>
            <w:tcW w:w="2677" w:type="pct"/>
            <w:gridSpan w:val="2"/>
            <w:shd w:val="clear" w:color="auto" w:fill="2E2E38"/>
            <w:vAlign w:val="center"/>
          </w:tcPr>
          <w:p w14:paraId="2C3F3422" w14:textId="6FE42198" w:rsidR="00C22AF2" w:rsidRPr="00CD0116" w:rsidRDefault="00C22AF2" w:rsidP="002E6D1B">
            <w:pPr>
              <w:ind w:left="59" w:right="178"/>
              <w:contextualSpacing/>
              <w:rPr>
                <w:rFonts w:cs="Arial"/>
                <w:b/>
                <w:szCs w:val="20"/>
              </w:rPr>
            </w:pPr>
            <w:r w:rsidRPr="00CD0116">
              <w:rPr>
                <w:rFonts w:cs="Arial"/>
                <w:b/>
                <w:szCs w:val="20"/>
              </w:rPr>
              <w:t>Total interviews</w:t>
            </w:r>
          </w:p>
        </w:tc>
        <w:tc>
          <w:tcPr>
            <w:tcW w:w="744" w:type="pct"/>
            <w:shd w:val="clear" w:color="auto" w:fill="2E2E38"/>
            <w:vAlign w:val="center"/>
          </w:tcPr>
          <w:p w14:paraId="0FBFC782" w14:textId="448C77D4" w:rsidR="00C22AF2" w:rsidRPr="00CD0116" w:rsidRDefault="0020453B" w:rsidP="002E6D1B">
            <w:pPr>
              <w:ind w:left="59" w:right="178"/>
              <w:contextualSpacing/>
              <w:jc w:val="center"/>
              <w:rPr>
                <w:rFonts w:cs="Arial"/>
                <w:b/>
                <w:szCs w:val="20"/>
              </w:rPr>
            </w:pPr>
            <w:r>
              <w:rPr>
                <w:rFonts w:cs="Arial"/>
                <w:b/>
                <w:szCs w:val="20"/>
              </w:rPr>
              <w:t>829</w:t>
            </w:r>
          </w:p>
        </w:tc>
        <w:tc>
          <w:tcPr>
            <w:tcW w:w="1017" w:type="pct"/>
            <w:shd w:val="clear" w:color="auto" w:fill="2E2E38"/>
            <w:vAlign w:val="center"/>
          </w:tcPr>
          <w:p w14:paraId="479FAA46" w14:textId="08416014" w:rsidR="00C22AF2" w:rsidRPr="00CD0116" w:rsidRDefault="0020453B" w:rsidP="002E6D1B">
            <w:pPr>
              <w:ind w:left="59" w:right="178"/>
              <w:contextualSpacing/>
              <w:jc w:val="center"/>
              <w:rPr>
                <w:rFonts w:cs="Arial"/>
                <w:b/>
                <w:szCs w:val="20"/>
              </w:rPr>
            </w:pPr>
            <w:r>
              <w:rPr>
                <w:rFonts w:cs="Arial"/>
                <w:b/>
                <w:szCs w:val="20"/>
              </w:rPr>
              <w:t>297</w:t>
            </w:r>
          </w:p>
        </w:tc>
        <w:tc>
          <w:tcPr>
            <w:tcW w:w="562" w:type="pct"/>
            <w:shd w:val="clear" w:color="auto" w:fill="2E2E38"/>
            <w:vAlign w:val="center"/>
          </w:tcPr>
          <w:p w14:paraId="535424BB" w14:textId="4EC3AB38" w:rsidR="00C22AF2" w:rsidRPr="00CD0116" w:rsidRDefault="0020453B" w:rsidP="002E6D1B">
            <w:pPr>
              <w:contextualSpacing/>
              <w:jc w:val="center"/>
              <w:rPr>
                <w:rFonts w:cs="Arial"/>
                <w:b/>
                <w:szCs w:val="20"/>
              </w:rPr>
            </w:pPr>
            <w:r>
              <w:rPr>
                <w:rFonts w:cs="Arial"/>
                <w:b/>
                <w:szCs w:val="20"/>
              </w:rPr>
              <w:t>1,126</w:t>
            </w:r>
          </w:p>
        </w:tc>
      </w:tr>
    </w:tbl>
    <w:p w14:paraId="59662A1C" w14:textId="6643A004" w:rsidR="00920E21" w:rsidRDefault="002E6D1B" w:rsidP="001B698B">
      <w:pPr>
        <w:pStyle w:val="EYBodytextnoparaspace"/>
      </w:pPr>
      <w:r>
        <w:fldChar w:fldCharType="begin"/>
      </w:r>
      <w:r>
        <w:instrText xml:space="preserve"> REF _Ref118469591 \h </w:instrText>
      </w:r>
      <w:r>
        <w:fldChar w:fldCharType="separate"/>
      </w:r>
      <w:r w:rsidR="005F7ADD">
        <w:t xml:space="preserve">Table </w:t>
      </w:r>
      <w:r w:rsidR="005F7ADD">
        <w:rPr>
          <w:noProof/>
        </w:rPr>
        <w:t>5</w:t>
      </w:r>
      <w:r>
        <w:fldChar w:fldCharType="end"/>
      </w:r>
      <w:r w:rsidR="0075128C">
        <w:t xml:space="preserve"> </w:t>
      </w:r>
      <w:r w:rsidR="003025BC">
        <w:t xml:space="preserve">compares the overall sample structure </w:t>
      </w:r>
      <w:r w:rsidR="005D4C18">
        <w:t xml:space="preserve">with the national incidence </w:t>
      </w:r>
      <w:r w:rsidR="009170F3">
        <w:t xml:space="preserve">for </w:t>
      </w:r>
      <w:proofErr w:type="gramStart"/>
      <w:r w:rsidR="009170F3">
        <w:t xml:space="preserve">45 to 70 year </w:t>
      </w:r>
      <w:proofErr w:type="spellStart"/>
      <w:r w:rsidR="009170F3">
        <w:t>olds</w:t>
      </w:r>
      <w:proofErr w:type="spellEnd"/>
      <w:proofErr w:type="gramEnd"/>
      <w:r w:rsidR="00762017">
        <w:t xml:space="preserve"> </w:t>
      </w:r>
      <w:r w:rsidR="00762017" w:rsidRPr="007863CD">
        <w:t>with respect to gender, age</w:t>
      </w:r>
      <w:r w:rsidR="00762017">
        <w:t xml:space="preserve"> and location</w:t>
      </w:r>
      <w:r w:rsidR="00EC466C">
        <w:rPr>
          <w:rStyle w:val="FootnoteReference"/>
        </w:rPr>
        <w:footnoteReference w:id="4"/>
      </w:r>
      <w:r w:rsidR="00762017">
        <w:t>.</w:t>
      </w:r>
      <w:r w:rsidR="009170F3">
        <w:t xml:space="preserve"> </w:t>
      </w:r>
      <w:r w:rsidR="00F67D07">
        <w:t>The overall sample stru</w:t>
      </w:r>
      <w:r w:rsidR="00727DDB">
        <w:t xml:space="preserve">cture consists of all survey respondents: </w:t>
      </w:r>
      <w:r w:rsidR="00FE31D7">
        <w:t xml:space="preserve">the </w:t>
      </w:r>
      <w:r w:rsidR="009F03EF">
        <w:t>829 individuals</w:t>
      </w:r>
      <w:r w:rsidR="00727DDB">
        <w:t xml:space="preserve"> who received the Incentive and </w:t>
      </w:r>
      <w:r w:rsidR="009F03EF">
        <w:t>the 297 individuals</w:t>
      </w:r>
      <w:r w:rsidR="00727DDB">
        <w:t xml:space="preserve"> who </w:t>
      </w:r>
      <w:r w:rsidR="00F43513">
        <w:t>only access</w:t>
      </w:r>
      <w:r w:rsidR="00D0367E">
        <w:t>ed</w:t>
      </w:r>
      <w:r w:rsidR="002928B0">
        <w:t xml:space="preserve"> </w:t>
      </w:r>
      <w:r w:rsidR="009F03EF">
        <w:t xml:space="preserve">Skills Checkpoint. </w:t>
      </w:r>
    </w:p>
    <w:p w14:paraId="1481407E" w14:textId="65792DA2" w:rsidR="00046851" w:rsidRDefault="001E68AA" w:rsidP="001B698B">
      <w:pPr>
        <w:pStyle w:val="EYBodytextnoparaspace"/>
      </w:pPr>
      <w:r>
        <w:t>Seventy-four per cent</w:t>
      </w:r>
      <w:r w:rsidR="0025116D">
        <w:t xml:space="preserve"> of the </w:t>
      </w:r>
      <w:r w:rsidR="00D43EEB">
        <w:t>survey</w:t>
      </w:r>
      <w:r w:rsidR="0025116D">
        <w:t xml:space="preserve"> sample </w:t>
      </w:r>
      <w:r w:rsidR="00721604">
        <w:t xml:space="preserve">received the </w:t>
      </w:r>
      <w:r w:rsidR="00384C35">
        <w:t>Incentive</w:t>
      </w:r>
      <w:r w:rsidR="008A2FAD">
        <w:t xml:space="preserve">, </w:t>
      </w:r>
      <w:r w:rsidR="00EE3F55">
        <w:t xml:space="preserve">resulting in this group having a </w:t>
      </w:r>
      <w:r w:rsidR="004676AA">
        <w:t xml:space="preserve">strong impact on the overall distribution across </w:t>
      </w:r>
      <w:r w:rsidR="009D4EB1">
        <w:t>each demographic</w:t>
      </w:r>
      <w:r w:rsidR="00D46E18">
        <w:t xml:space="preserve"> category</w:t>
      </w:r>
      <w:r w:rsidR="009D4EB1">
        <w:t>.</w:t>
      </w:r>
      <w:r w:rsidR="00D46E18">
        <w:t xml:space="preserve"> </w:t>
      </w:r>
      <w:r w:rsidR="0049099F">
        <w:t xml:space="preserve">A higher </w:t>
      </w:r>
      <w:r w:rsidR="00450493">
        <w:t xml:space="preserve">level of </w:t>
      </w:r>
      <w:r w:rsidR="0049099F">
        <w:t xml:space="preserve">participation </w:t>
      </w:r>
      <w:r w:rsidR="00450493">
        <w:t>by</w:t>
      </w:r>
      <w:r w:rsidR="0049099F">
        <w:t xml:space="preserve"> </w:t>
      </w:r>
      <w:r w:rsidR="00EE0A57">
        <w:t>individuals</w:t>
      </w:r>
      <w:r w:rsidR="00DE1ED4">
        <w:t xml:space="preserve"> who had received the Incentive was anticipated, as they </w:t>
      </w:r>
      <w:r w:rsidR="00FF5DF1">
        <w:t xml:space="preserve">would </w:t>
      </w:r>
      <w:r w:rsidR="00920E21">
        <w:t>likely be more engaged with the program compared to those who only accessed Skills Checkpoint.</w:t>
      </w:r>
    </w:p>
    <w:p w14:paraId="46DB0AC1" w14:textId="1B9B24CD" w:rsidR="009B55AE" w:rsidRPr="00E70C29" w:rsidRDefault="009B55AE" w:rsidP="00C7376E">
      <w:pPr>
        <w:pStyle w:val="Tablecaption"/>
      </w:pPr>
      <w:bookmarkStart w:id="22" w:name="_Ref118469591"/>
      <w:r>
        <w:t xml:space="preserve">Table </w:t>
      </w:r>
      <w:r>
        <w:fldChar w:fldCharType="begin"/>
      </w:r>
      <w:r>
        <w:instrText xml:space="preserve"> SEQ Table \* ARABIC </w:instrText>
      </w:r>
      <w:r>
        <w:fldChar w:fldCharType="separate"/>
      </w:r>
      <w:r w:rsidR="005F7ADD">
        <w:rPr>
          <w:noProof/>
        </w:rPr>
        <w:t>5</w:t>
      </w:r>
      <w:r>
        <w:fldChar w:fldCharType="end"/>
      </w:r>
      <w:bookmarkEnd w:id="22"/>
      <w:r>
        <w:t>: Qualitative sample structure compared to national incidence of target age group</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4"/>
        <w:gridCol w:w="1559"/>
        <w:gridCol w:w="3267"/>
        <w:gridCol w:w="2030"/>
      </w:tblGrid>
      <w:tr w:rsidR="002E6D1B" w:rsidRPr="00CD0116" w14:paraId="5FED789E" w14:textId="77777777" w:rsidTr="00EC508B">
        <w:trPr>
          <w:trHeight w:val="294"/>
          <w:tblHeader/>
        </w:trPr>
        <w:tc>
          <w:tcPr>
            <w:tcW w:w="1298" w:type="pct"/>
            <w:shd w:val="clear" w:color="auto" w:fill="FFD200"/>
            <w:vAlign w:val="center"/>
          </w:tcPr>
          <w:p w14:paraId="74DD5401" w14:textId="2D603E1C" w:rsidR="00A25106" w:rsidRPr="00E4054F" w:rsidRDefault="00A25106" w:rsidP="002E6D1B">
            <w:pPr>
              <w:contextualSpacing/>
              <w:jc w:val="center"/>
              <w:rPr>
                <w:b/>
                <w:bCs/>
              </w:rPr>
            </w:pPr>
            <w:r w:rsidRPr="00E4054F">
              <w:rPr>
                <w:b/>
                <w:bCs/>
              </w:rPr>
              <w:t>Cohort</w:t>
            </w:r>
          </w:p>
        </w:tc>
        <w:tc>
          <w:tcPr>
            <w:tcW w:w="842" w:type="pct"/>
            <w:shd w:val="clear" w:color="auto" w:fill="FFD200"/>
            <w:vAlign w:val="center"/>
          </w:tcPr>
          <w:p w14:paraId="69EC9848" w14:textId="248251BD" w:rsidR="00A25106" w:rsidRDefault="00A25106" w:rsidP="002E6D1B">
            <w:pPr>
              <w:contextualSpacing/>
              <w:jc w:val="center"/>
            </w:pPr>
            <w:r>
              <w:softHyphen/>
            </w:r>
            <w:r w:rsidR="00106C25" w:rsidRPr="00E4054F">
              <w:rPr>
                <w:color w:val="FFD200"/>
                <w:shd w:val="clear" w:color="auto" w:fill="FFD200"/>
              </w:rPr>
              <w:t>–</w:t>
            </w:r>
            <w:r w:rsidRPr="00E4054F">
              <w:rPr>
                <w:color w:val="FFD200"/>
                <w:shd w:val="clear" w:color="auto" w:fill="FFD200"/>
              </w:rPr>
              <w:t>–</w:t>
            </w:r>
          </w:p>
        </w:tc>
        <w:tc>
          <w:tcPr>
            <w:tcW w:w="1764" w:type="pct"/>
            <w:shd w:val="clear" w:color="auto" w:fill="FFD200"/>
            <w:vAlign w:val="center"/>
          </w:tcPr>
          <w:p w14:paraId="406812C5" w14:textId="77777777" w:rsidR="00A25106" w:rsidRPr="00296D22" w:rsidRDefault="00A25106" w:rsidP="002E6D1B">
            <w:pPr>
              <w:contextualSpacing/>
              <w:jc w:val="center"/>
              <w:rPr>
                <w:szCs w:val="22"/>
              </w:rPr>
            </w:pPr>
            <w:r w:rsidRPr="00E4054F">
              <w:rPr>
                <w:b/>
                <w:bCs/>
                <w:szCs w:val="22"/>
              </w:rPr>
              <w:t>Overall survey sample</w:t>
            </w:r>
          </w:p>
          <w:p w14:paraId="73A4DEB0" w14:textId="77777777" w:rsidR="00A25106" w:rsidRPr="0097403C" w:rsidRDefault="00A25106" w:rsidP="002E6D1B">
            <w:pPr>
              <w:contextualSpacing/>
              <w:jc w:val="center"/>
              <w:rPr>
                <w:szCs w:val="22"/>
              </w:rPr>
            </w:pPr>
            <w:r w:rsidRPr="0097403C">
              <w:rPr>
                <w:szCs w:val="22"/>
              </w:rPr>
              <w:t>(Incentive participants and Skills Checkpoint only respondents)</w:t>
            </w:r>
          </w:p>
          <w:p w14:paraId="349AEDFB" w14:textId="16FFFEF3" w:rsidR="00A25106" w:rsidRDefault="00A25106" w:rsidP="002E6D1B">
            <w:pPr>
              <w:contextualSpacing/>
              <w:jc w:val="center"/>
              <w:rPr>
                <w:color w:val="000000"/>
              </w:rPr>
            </w:pPr>
            <w:r w:rsidRPr="0097403C">
              <w:rPr>
                <w:szCs w:val="22"/>
              </w:rPr>
              <w:t>%</w:t>
            </w:r>
          </w:p>
        </w:tc>
        <w:tc>
          <w:tcPr>
            <w:tcW w:w="1096" w:type="pct"/>
            <w:shd w:val="clear" w:color="auto" w:fill="FFD200"/>
            <w:vAlign w:val="center"/>
          </w:tcPr>
          <w:p w14:paraId="75E4713D" w14:textId="77777777" w:rsidR="00A25106" w:rsidRPr="0097403C" w:rsidRDefault="00A25106" w:rsidP="002E6D1B">
            <w:pPr>
              <w:contextualSpacing/>
              <w:jc w:val="center"/>
              <w:rPr>
                <w:szCs w:val="22"/>
              </w:rPr>
            </w:pPr>
            <w:r w:rsidRPr="00E4054F">
              <w:rPr>
                <w:b/>
                <w:bCs/>
                <w:szCs w:val="22"/>
              </w:rPr>
              <w:t>National incidence</w:t>
            </w:r>
            <w:r w:rsidRPr="0097403C">
              <w:rPr>
                <w:szCs w:val="22"/>
              </w:rPr>
              <w:t xml:space="preserve"> (45 to 70</w:t>
            </w:r>
            <w:r>
              <w:rPr>
                <w:szCs w:val="22"/>
              </w:rPr>
              <w:br/>
            </w:r>
            <w:r w:rsidRPr="0097403C">
              <w:rPr>
                <w:szCs w:val="22"/>
              </w:rPr>
              <w:t>year</w:t>
            </w:r>
            <w:r>
              <w:rPr>
                <w:szCs w:val="22"/>
              </w:rPr>
              <w:t>s of age</w:t>
            </w:r>
            <w:r w:rsidRPr="0097403C">
              <w:rPr>
                <w:szCs w:val="22"/>
              </w:rPr>
              <w:t>)</w:t>
            </w:r>
          </w:p>
          <w:p w14:paraId="36A87845" w14:textId="57D91D81" w:rsidR="00A25106" w:rsidRDefault="00A25106" w:rsidP="002E6D1B">
            <w:pPr>
              <w:contextualSpacing/>
              <w:jc w:val="center"/>
              <w:rPr>
                <w:color w:val="000000"/>
              </w:rPr>
            </w:pPr>
            <w:r w:rsidRPr="0097403C">
              <w:rPr>
                <w:szCs w:val="22"/>
              </w:rPr>
              <w:t>%</w:t>
            </w:r>
          </w:p>
        </w:tc>
      </w:tr>
      <w:tr w:rsidR="002E6D1B" w:rsidRPr="00CD0116" w14:paraId="26FFACFF" w14:textId="77777777" w:rsidTr="00EC508B">
        <w:trPr>
          <w:trHeight w:val="340"/>
        </w:trPr>
        <w:tc>
          <w:tcPr>
            <w:tcW w:w="1298" w:type="pct"/>
            <w:vMerge w:val="restart"/>
            <w:shd w:val="clear" w:color="auto" w:fill="74747D"/>
            <w:vAlign w:val="center"/>
          </w:tcPr>
          <w:p w14:paraId="550B96E6" w14:textId="77777777" w:rsidR="00046851" w:rsidRPr="00CD0116" w:rsidRDefault="00046851" w:rsidP="002E6D1B">
            <w:pPr>
              <w:contextualSpacing/>
              <w:rPr>
                <w:rFonts w:cs="Arial"/>
                <w:szCs w:val="20"/>
              </w:rPr>
            </w:pPr>
            <w:r>
              <w:rPr>
                <w:rFonts w:cs="Arial"/>
                <w:b/>
                <w:bCs/>
                <w:color w:val="FFFFFF" w:themeColor="background1"/>
                <w:szCs w:val="20"/>
              </w:rPr>
              <w:t>Gender</w:t>
            </w:r>
          </w:p>
        </w:tc>
        <w:tc>
          <w:tcPr>
            <w:tcW w:w="842" w:type="pct"/>
            <w:shd w:val="clear" w:color="auto" w:fill="auto"/>
            <w:vAlign w:val="center"/>
          </w:tcPr>
          <w:p w14:paraId="38A8D025" w14:textId="77777777" w:rsidR="00046851" w:rsidRPr="00CD0116" w:rsidRDefault="00046851" w:rsidP="002E6D1B">
            <w:pPr>
              <w:contextualSpacing/>
              <w:rPr>
                <w:rFonts w:cs="Arial"/>
                <w:szCs w:val="20"/>
              </w:rPr>
            </w:pPr>
            <w:r>
              <w:rPr>
                <w:rFonts w:cs="Arial"/>
                <w:szCs w:val="20"/>
              </w:rPr>
              <w:t>Male</w:t>
            </w:r>
          </w:p>
        </w:tc>
        <w:tc>
          <w:tcPr>
            <w:tcW w:w="1764" w:type="pct"/>
            <w:shd w:val="clear" w:color="auto" w:fill="auto"/>
            <w:vAlign w:val="center"/>
          </w:tcPr>
          <w:p w14:paraId="77981714" w14:textId="014F97DF" w:rsidR="00046851" w:rsidRPr="00CD0116" w:rsidRDefault="005A5104" w:rsidP="002E6D1B">
            <w:pPr>
              <w:contextualSpacing/>
              <w:jc w:val="center"/>
              <w:rPr>
                <w:rFonts w:cs="Arial"/>
                <w:szCs w:val="20"/>
              </w:rPr>
            </w:pPr>
            <w:r>
              <w:rPr>
                <w:rFonts w:cs="Arial"/>
                <w:color w:val="000000"/>
                <w:szCs w:val="20"/>
              </w:rPr>
              <w:t>41%</w:t>
            </w:r>
          </w:p>
        </w:tc>
        <w:tc>
          <w:tcPr>
            <w:tcW w:w="1096" w:type="pct"/>
            <w:vAlign w:val="center"/>
          </w:tcPr>
          <w:p w14:paraId="20BA529A" w14:textId="47249862" w:rsidR="00046851" w:rsidRPr="00CD0116" w:rsidRDefault="005A5104" w:rsidP="002E6D1B">
            <w:pPr>
              <w:contextualSpacing/>
              <w:jc w:val="center"/>
              <w:rPr>
                <w:rFonts w:cs="Arial"/>
                <w:szCs w:val="20"/>
              </w:rPr>
            </w:pPr>
            <w:r>
              <w:rPr>
                <w:rFonts w:cs="Arial"/>
                <w:color w:val="000000"/>
                <w:szCs w:val="20"/>
              </w:rPr>
              <w:t>49%</w:t>
            </w:r>
          </w:p>
        </w:tc>
      </w:tr>
      <w:tr w:rsidR="002E6D1B" w14:paraId="3DDC78C2" w14:textId="77777777" w:rsidTr="00EC508B">
        <w:trPr>
          <w:trHeight w:val="340"/>
        </w:trPr>
        <w:tc>
          <w:tcPr>
            <w:tcW w:w="1298" w:type="pct"/>
            <w:vMerge/>
            <w:shd w:val="clear" w:color="auto" w:fill="74747D"/>
            <w:vAlign w:val="center"/>
          </w:tcPr>
          <w:p w14:paraId="41966D02" w14:textId="77777777" w:rsidR="00046851" w:rsidRPr="00CD0116" w:rsidRDefault="00046851" w:rsidP="002E6D1B">
            <w:pPr>
              <w:contextualSpacing/>
              <w:rPr>
                <w:rFonts w:cs="Arial"/>
                <w:szCs w:val="20"/>
              </w:rPr>
            </w:pPr>
          </w:p>
        </w:tc>
        <w:tc>
          <w:tcPr>
            <w:tcW w:w="842" w:type="pct"/>
            <w:shd w:val="clear" w:color="auto" w:fill="auto"/>
            <w:vAlign w:val="center"/>
          </w:tcPr>
          <w:p w14:paraId="42E0BEE4" w14:textId="120F4504" w:rsidR="00046851" w:rsidRDefault="0061440B" w:rsidP="002E6D1B">
            <w:pPr>
              <w:contextualSpacing/>
              <w:rPr>
                <w:rFonts w:cs="Arial"/>
                <w:szCs w:val="20"/>
              </w:rPr>
            </w:pPr>
            <w:r>
              <w:rPr>
                <w:rFonts w:cs="Arial"/>
                <w:szCs w:val="20"/>
              </w:rPr>
              <w:t>Female</w:t>
            </w:r>
          </w:p>
        </w:tc>
        <w:tc>
          <w:tcPr>
            <w:tcW w:w="1764" w:type="pct"/>
            <w:shd w:val="clear" w:color="auto" w:fill="auto"/>
            <w:vAlign w:val="center"/>
          </w:tcPr>
          <w:p w14:paraId="276E49B5" w14:textId="53BB0E76" w:rsidR="00046851" w:rsidRDefault="005A5104" w:rsidP="002E6D1B">
            <w:pPr>
              <w:contextualSpacing/>
              <w:jc w:val="center"/>
              <w:rPr>
                <w:rFonts w:cs="Arial"/>
                <w:szCs w:val="20"/>
              </w:rPr>
            </w:pPr>
            <w:r>
              <w:rPr>
                <w:rFonts w:cs="Arial"/>
                <w:color w:val="000000"/>
                <w:szCs w:val="20"/>
              </w:rPr>
              <w:t>59%</w:t>
            </w:r>
          </w:p>
        </w:tc>
        <w:tc>
          <w:tcPr>
            <w:tcW w:w="1096" w:type="pct"/>
            <w:vAlign w:val="center"/>
          </w:tcPr>
          <w:p w14:paraId="4D0E6F9B" w14:textId="486F42BC" w:rsidR="00046851" w:rsidRDefault="005A5104" w:rsidP="002E6D1B">
            <w:pPr>
              <w:contextualSpacing/>
              <w:jc w:val="center"/>
              <w:rPr>
                <w:rFonts w:cs="Arial"/>
                <w:szCs w:val="20"/>
              </w:rPr>
            </w:pPr>
            <w:r>
              <w:rPr>
                <w:rFonts w:cs="Arial"/>
                <w:color w:val="000000"/>
                <w:szCs w:val="20"/>
              </w:rPr>
              <w:t>51%</w:t>
            </w:r>
          </w:p>
        </w:tc>
      </w:tr>
      <w:tr w:rsidR="002E6D1B" w:rsidRPr="00CD0116" w14:paraId="24F25F55" w14:textId="77777777" w:rsidTr="00EC508B">
        <w:trPr>
          <w:trHeight w:val="340"/>
        </w:trPr>
        <w:tc>
          <w:tcPr>
            <w:tcW w:w="1298" w:type="pct"/>
            <w:vMerge w:val="restart"/>
            <w:shd w:val="clear" w:color="auto" w:fill="74747D"/>
            <w:vAlign w:val="center"/>
          </w:tcPr>
          <w:p w14:paraId="4E117016" w14:textId="77777777" w:rsidR="00046851" w:rsidRPr="00C22AF2" w:rsidRDefault="00046851" w:rsidP="002E6D1B">
            <w:pPr>
              <w:contextualSpacing/>
              <w:rPr>
                <w:rFonts w:cs="Arial"/>
                <w:b/>
                <w:bCs/>
                <w:color w:val="FFFFFF" w:themeColor="background1"/>
                <w:szCs w:val="20"/>
              </w:rPr>
            </w:pPr>
            <w:r w:rsidRPr="00C22AF2">
              <w:rPr>
                <w:rFonts w:cs="Arial"/>
                <w:b/>
                <w:bCs/>
                <w:color w:val="FFFFFF" w:themeColor="background1"/>
                <w:szCs w:val="20"/>
              </w:rPr>
              <w:t>Age</w:t>
            </w:r>
          </w:p>
        </w:tc>
        <w:tc>
          <w:tcPr>
            <w:tcW w:w="842" w:type="pct"/>
            <w:shd w:val="clear" w:color="auto" w:fill="auto"/>
            <w:vAlign w:val="center"/>
          </w:tcPr>
          <w:p w14:paraId="0E05CC05" w14:textId="2BAED44C" w:rsidR="00046851" w:rsidRPr="00CD0116" w:rsidRDefault="00046851" w:rsidP="002E6D1B">
            <w:pPr>
              <w:contextualSpacing/>
              <w:rPr>
                <w:rFonts w:cs="Arial"/>
                <w:szCs w:val="20"/>
              </w:rPr>
            </w:pPr>
            <w:r>
              <w:rPr>
                <w:rFonts w:cs="Arial"/>
                <w:szCs w:val="20"/>
              </w:rPr>
              <w:t>45</w:t>
            </w:r>
            <w:r w:rsidR="00A25106">
              <w:rPr>
                <w:rFonts w:cs="Arial"/>
                <w:szCs w:val="20"/>
              </w:rPr>
              <w:t>–</w:t>
            </w:r>
            <w:r>
              <w:rPr>
                <w:rFonts w:cs="Arial"/>
                <w:szCs w:val="20"/>
              </w:rPr>
              <w:t>49 years</w:t>
            </w:r>
          </w:p>
        </w:tc>
        <w:tc>
          <w:tcPr>
            <w:tcW w:w="1764" w:type="pct"/>
            <w:shd w:val="clear" w:color="auto" w:fill="auto"/>
            <w:vAlign w:val="center"/>
          </w:tcPr>
          <w:p w14:paraId="6C2A826F" w14:textId="32FE5A82" w:rsidR="00046851" w:rsidRPr="00CD0116" w:rsidRDefault="00752C2E" w:rsidP="002E6D1B">
            <w:pPr>
              <w:contextualSpacing/>
              <w:jc w:val="center"/>
              <w:rPr>
                <w:rFonts w:cs="Arial"/>
                <w:szCs w:val="20"/>
              </w:rPr>
            </w:pPr>
            <w:r>
              <w:rPr>
                <w:rFonts w:cs="Arial"/>
                <w:color w:val="000000"/>
                <w:szCs w:val="20"/>
              </w:rPr>
              <w:t>22%</w:t>
            </w:r>
          </w:p>
        </w:tc>
        <w:tc>
          <w:tcPr>
            <w:tcW w:w="1096" w:type="pct"/>
            <w:shd w:val="clear" w:color="auto" w:fill="auto"/>
            <w:vAlign w:val="center"/>
          </w:tcPr>
          <w:p w14:paraId="35DAC633" w14:textId="391D39A9" w:rsidR="00046851" w:rsidRPr="00CD0116" w:rsidRDefault="00752C2E" w:rsidP="002E6D1B">
            <w:pPr>
              <w:contextualSpacing/>
              <w:jc w:val="center"/>
              <w:rPr>
                <w:rFonts w:cs="Arial"/>
                <w:szCs w:val="20"/>
              </w:rPr>
            </w:pPr>
            <w:r>
              <w:rPr>
                <w:rFonts w:cs="Arial"/>
                <w:color w:val="000000"/>
                <w:szCs w:val="20"/>
              </w:rPr>
              <w:t>22%</w:t>
            </w:r>
          </w:p>
        </w:tc>
      </w:tr>
      <w:tr w:rsidR="002E6D1B" w:rsidRPr="00CD0116" w14:paraId="6B843092" w14:textId="77777777" w:rsidTr="00EC508B">
        <w:trPr>
          <w:trHeight w:val="340"/>
        </w:trPr>
        <w:tc>
          <w:tcPr>
            <w:tcW w:w="1298" w:type="pct"/>
            <w:vMerge/>
            <w:shd w:val="clear" w:color="auto" w:fill="74747D"/>
            <w:vAlign w:val="center"/>
          </w:tcPr>
          <w:p w14:paraId="013FFA54" w14:textId="77777777" w:rsidR="00046851" w:rsidRPr="00C22AF2" w:rsidRDefault="00046851" w:rsidP="002E6D1B">
            <w:pPr>
              <w:contextualSpacing/>
              <w:rPr>
                <w:rFonts w:cs="Arial"/>
                <w:b/>
                <w:bCs/>
                <w:color w:val="FFFFFF" w:themeColor="background1"/>
                <w:szCs w:val="20"/>
              </w:rPr>
            </w:pPr>
          </w:p>
        </w:tc>
        <w:tc>
          <w:tcPr>
            <w:tcW w:w="842" w:type="pct"/>
            <w:shd w:val="clear" w:color="auto" w:fill="auto"/>
            <w:vAlign w:val="center"/>
          </w:tcPr>
          <w:p w14:paraId="0E730FB5" w14:textId="6D7988DB" w:rsidR="00046851" w:rsidRPr="00CD0116" w:rsidRDefault="00046851" w:rsidP="002E6D1B">
            <w:pPr>
              <w:contextualSpacing/>
              <w:rPr>
                <w:rFonts w:cs="Arial"/>
                <w:szCs w:val="20"/>
              </w:rPr>
            </w:pPr>
            <w:r>
              <w:rPr>
                <w:rFonts w:cs="Arial"/>
                <w:szCs w:val="20"/>
              </w:rPr>
              <w:t>50</w:t>
            </w:r>
            <w:r w:rsidR="00A25106">
              <w:rPr>
                <w:rFonts w:cs="Arial"/>
                <w:szCs w:val="20"/>
              </w:rPr>
              <w:t>–</w:t>
            </w:r>
            <w:r>
              <w:rPr>
                <w:rFonts w:cs="Arial"/>
                <w:szCs w:val="20"/>
              </w:rPr>
              <w:t>59 years</w:t>
            </w:r>
          </w:p>
        </w:tc>
        <w:tc>
          <w:tcPr>
            <w:tcW w:w="1764" w:type="pct"/>
            <w:shd w:val="clear" w:color="auto" w:fill="auto"/>
            <w:vAlign w:val="center"/>
          </w:tcPr>
          <w:p w14:paraId="5D4642BC" w14:textId="1463EC93" w:rsidR="00046851" w:rsidRPr="00CD0116" w:rsidRDefault="00752C2E" w:rsidP="002E6D1B">
            <w:pPr>
              <w:contextualSpacing/>
              <w:jc w:val="center"/>
              <w:rPr>
                <w:rFonts w:cs="Arial"/>
                <w:szCs w:val="20"/>
              </w:rPr>
            </w:pPr>
            <w:r>
              <w:rPr>
                <w:rFonts w:cs="Arial"/>
                <w:color w:val="000000"/>
                <w:szCs w:val="20"/>
              </w:rPr>
              <w:t>53%</w:t>
            </w:r>
          </w:p>
        </w:tc>
        <w:tc>
          <w:tcPr>
            <w:tcW w:w="1096" w:type="pct"/>
            <w:shd w:val="clear" w:color="auto" w:fill="auto"/>
            <w:vAlign w:val="center"/>
          </w:tcPr>
          <w:p w14:paraId="6B7B1291" w14:textId="7D5A01E7" w:rsidR="00046851" w:rsidRPr="00CD0116" w:rsidRDefault="00752C2E" w:rsidP="002E6D1B">
            <w:pPr>
              <w:contextualSpacing/>
              <w:jc w:val="center"/>
              <w:rPr>
                <w:rFonts w:cs="Arial"/>
                <w:szCs w:val="20"/>
              </w:rPr>
            </w:pPr>
            <w:r>
              <w:rPr>
                <w:rFonts w:cs="Arial"/>
                <w:color w:val="000000"/>
                <w:szCs w:val="20"/>
              </w:rPr>
              <w:t>41%</w:t>
            </w:r>
          </w:p>
        </w:tc>
      </w:tr>
      <w:tr w:rsidR="002E6D1B" w:rsidRPr="00CD0116" w14:paraId="50CFD383" w14:textId="77777777" w:rsidTr="00EC508B">
        <w:trPr>
          <w:trHeight w:val="340"/>
        </w:trPr>
        <w:tc>
          <w:tcPr>
            <w:tcW w:w="1298" w:type="pct"/>
            <w:vMerge/>
            <w:shd w:val="clear" w:color="auto" w:fill="74747D"/>
            <w:vAlign w:val="center"/>
          </w:tcPr>
          <w:p w14:paraId="49484075" w14:textId="77777777" w:rsidR="00046851" w:rsidRPr="00C22AF2" w:rsidRDefault="00046851" w:rsidP="002E6D1B">
            <w:pPr>
              <w:contextualSpacing/>
              <w:rPr>
                <w:rFonts w:cs="Arial"/>
                <w:b/>
                <w:bCs/>
                <w:color w:val="FFFFFF" w:themeColor="background1"/>
                <w:szCs w:val="20"/>
              </w:rPr>
            </w:pPr>
          </w:p>
        </w:tc>
        <w:tc>
          <w:tcPr>
            <w:tcW w:w="842" w:type="pct"/>
            <w:shd w:val="clear" w:color="auto" w:fill="auto"/>
            <w:vAlign w:val="center"/>
          </w:tcPr>
          <w:p w14:paraId="73DDA63D" w14:textId="77777777" w:rsidR="00046851" w:rsidRPr="00CD0116" w:rsidRDefault="00046851" w:rsidP="002E6D1B">
            <w:pPr>
              <w:contextualSpacing/>
              <w:rPr>
                <w:rFonts w:cs="Arial"/>
                <w:szCs w:val="20"/>
              </w:rPr>
            </w:pPr>
            <w:r>
              <w:rPr>
                <w:rFonts w:cs="Arial"/>
                <w:szCs w:val="20"/>
              </w:rPr>
              <w:t>60+ years</w:t>
            </w:r>
          </w:p>
        </w:tc>
        <w:tc>
          <w:tcPr>
            <w:tcW w:w="1764" w:type="pct"/>
            <w:shd w:val="clear" w:color="auto" w:fill="auto"/>
            <w:vAlign w:val="center"/>
          </w:tcPr>
          <w:p w14:paraId="2DA97E6F" w14:textId="294830E0" w:rsidR="00046851" w:rsidRPr="00CD0116" w:rsidRDefault="00752C2E" w:rsidP="002E6D1B">
            <w:pPr>
              <w:contextualSpacing/>
              <w:jc w:val="center"/>
              <w:rPr>
                <w:rFonts w:cs="Arial"/>
                <w:szCs w:val="20"/>
              </w:rPr>
            </w:pPr>
            <w:r>
              <w:rPr>
                <w:rFonts w:cs="Arial"/>
                <w:color w:val="000000"/>
                <w:szCs w:val="20"/>
              </w:rPr>
              <w:t>24%</w:t>
            </w:r>
          </w:p>
        </w:tc>
        <w:tc>
          <w:tcPr>
            <w:tcW w:w="1096" w:type="pct"/>
            <w:shd w:val="clear" w:color="auto" w:fill="auto"/>
            <w:vAlign w:val="center"/>
          </w:tcPr>
          <w:p w14:paraId="5A64319A" w14:textId="5F4E7F90" w:rsidR="00046851" w:rsidRPr="00CD0116" w:rsidRDefault="00752C2E" w:rsidP="002E6D1B">
            <w:pPr>
              <w:contextualSpacing/>
              <w:jc w:val="center"/>
              <w:rPr>
                <w:rFonts w:cs="Arial"/>
                <w:szCs w:val="20"/>
              </w:rPr>
            </w:pPr>
            <w:r>
              <w:rPr>
                <w:rFonts w:cs="Arial"/>
                <w:color w:val="000000"/>
                <w:szCs w:val="20"/>
              </w:rPr>
              <w:t>37%</w:t>
            </w:r>
          </w:p>
        </w:tc>
      </w:tr>
      <w:tr w:rsidR="002E6D1B" w14:paraId="370C48D9" w14:textId="77777777" w:rsidTr="00EC508B">
        <w:trPr>
          <w:trHeight w:val="340"/>
        </w:trPr>
        <w:tc>
          <w:tcPr>
            <w:tcW w:w="1298" w:type="pct"/>
            <w:vMerge/>
            <w:shd w:val="clear" w:color="auto" w:fill="74747D"/>
            <w:vAlign w:val="center"/>
          </w:tcPr>
          <w:p w14:paraId="4FF21803" w14:textId="77777777" w:rsidR="00046851" w:rsidRPr="00C22AF2" w:rsidRDefault="00046851" w:rsidP="002E6D1B">
            <w:pPr>
              <w:contextualSpacing/>
              <w:rPr>
                <w:rFonts w:cs="Arial"/>
                <w:b/>
                <w:bCs/>
                <w:color w:val="FFFFFF" w:themeColor="background1"/>
                <w:szCs w:val="20"/>
              </w:rPr>
            </w:pPr>
          </w:p>
        </w:tc>
        <w:tc>
          <w:tcPr>
            <w:tcW w:w="842" w:type="pct"/>
            <w:shd w:val="clear" w:color="auto" w:fill="auto"/>
            <w:vAlign w:val="center"/>
          </w:tcPr>
          <w:p w14:paraId="1590199D" w14:textId="77777777" w:rsidR="00046851" w:rsidRDefault="00046851" w:rsidP="002E6D1B">
            <w:pPr>
              <w:contextualSpacing/>
              <w:rPr>
                <w:rFonts w:cs="Arial"/>
                <w:szCs w:val="20"/>
              </w:rPr>
            </w:pPr>
            <w:r>
              <w:rPr>
                <w:rFonts w:cs="Arial"/>
                <w:szCs w:val="20"/>
              </w:rPr>
              <w:t>Prefer not to say</w:t>
            </w:r>
          </w:p>
        </w:tc>
        <w:tc>
          <w:tcPr>
            <w:tcW w:w="1764" w:type="pct"/>
            <w:shd w:val="clear" w:color="auto" w:fill="auto"/>
            <w:vAlign w:val="center"/>
          </w:tcPr>
          <w:p w14:paraId="4F084B90" w14:textId="20890616" w:rsidR="00046851" w:rsidRDefault="00752C2E" w:rsidP="002E6D1B">
            <w:pPr>
              <w:contextualSpacing/>
              <w:jc w:val="center"/>
              <w:rPr>
                <w:rFonts w:cs="Arial"/>
                <w:szCs w:val="20"/>
              </w:rPr>
            </w:pPr>
            <w:r>
              <w:rPr>
                <w:rFonts w:cs="Arial"/>
                <w:color w:val="000000"/>
                <w:szCs w:val="20"/>
              </w:rPr>
              <w:t>&lt;</w:t>
            </w:r>
            <w:r w:rsidR="0075128C">
              <w:rPr>
                <w:rFonts w:cs="Arial"/>
                <w:color w:val="000000"/>
                <w:szCs w:val="20"/>
              </w:rPr>
              <w:t>1</w:t>
            </w:r>
            <w:r>
              <w:rPr>
                <w:rFonts w:cs="Arial"/>
                <w:color w:val="000000"/>
                <w:szCs w:val="20"/>
              </w:rPr>
              <w:t>%</w:t>
            </w:r>
          </w:p>
        </w:tc>
        <w:tc>
          <w:tcPr>
            <w:tcW w:w="1096" w:type="pct"/>
            <w:shd w:val="clear" w:color="auto" w:fill="auto"/>
            <w:vAlign w:val="center"/>
          </w:tcPr>
          <w:p w14:paraId="0C47BC37" w14:textId="019DA5CF" w:rsidR="00046851" w:rsidRDefault="00752C2E" w:rsidP="002E6D1B">
            <w:pPr>
              <w:contextualSpacing/>
              <w:jc w:val="center"/>
              <w:rPr>
                <w:rFonts w:cs="Arial"/>
                <w:szCs w:val="20"/>
              </w:rPr>
            </w:pPr>
            <w:r>
              <w:rPr>
                <w:rFonts w:cs="Arial"/>
                <w:color w:val="000000"/>
                <w:szCs w:val="20"/>
              </w:rPr>
              <w:t>n/a</w:t>
            </w:r>
          </w:p>
        </w:tc>
      </w:tr>
      <w:tr w:rsidR="002E6D1B" w:rsidRPr="00CD0116" w14:paraId="3F5B805A" w14:textId="77777777" w:rsidTr="00EC508B">
        <w:trPr>
          <w:trHeight w:val="340"/>
        </w:trPr>
        <w:tc>
          <w:tcPr>
            <w:tcW w:w="1298" w:type="pct"/>
            <w:vMerge w:val="restart"/>
            <w:shd w:val="clear" w:color="auto" w:fill="74747D"/>
            <w:vAlign w:val="center"/>
          </w:tcPr>
          <w:p w14:paraId="6D536F84" w14:textId="77777777" w:rsidR="00046851" w:rsidRPr="00C22AF2" w:rsidRDefault="00046851" w:rsidP="002E6D1B">
            <w:pPr>
              <w:contextualSpacing/>
              <w:rPr>
                <w:rFonts w:cs="Arial"/>
                <w:b/>
                <w:bCs/>
                <w:color w:val="FFFFFF" w:themeColor="background1"/>
                <w:szCs w:val="20"/>
              </w:rPr>
            </w:pPr>
            <w:r w:rsidRPr="00C22AF2">
              <w:rPr>
                <w:rFonts w:cs="Arial"/>
                <w:b/>
                <w:bCs/>
                <w:color w:val="FFFFFF" w:themeColor="background1"/>
                <w:szCs w:val="20"/>
              </w:rPr>
              <w:t>State</w:t>
            </w:r>
          </w:p>
        </w:tc>
        <w:tc>
          <w:tcPr>
            <w:tcW w:w="842" w:type="pct"/>
            <w:shd w:val="clear" w:color="auto" w:fill="auto"/>
            <w:vAlign w:val="center"/>
          </w:tcPr>
          <w:p w14:paraId="34EA0E1E" w14:textId="77777777" w:rsidR="00046851" w:rsidRPr="00CD0116" w:rsidRDefault="00046851" w:rsidP="002E6D1B">
            <w:pPr>
              <w:contextualSpacing/>
              <w:rPr>
                <w:rFonts w:cs="Arial"/>
                <w:szCs w:val="20"/>
              </w:rPr>
            </w:pPr>
            <w:r>
              <w:rPr>
                <w:rFonts w:cs="Arial"/>
                <w:szCs w:val="20"/>
              </w:rPr>
              <w:t>NSW/ACT</w:t>
            </w:r>
          </w:p>
        </w:tc>
        <w:tc>
          <w:tcPr>
            <w:tcW w:w="1764" w:type="pct"/>
            <w:shd w:val="clear" w:color="auto" w:fill="auto"/>
            <w:vAlign w:val="center"/>
          </w:tcPr>
          <w:p w14:paraId="4EAF4E2D" w14:textId="66022251" w:rsidR="00046851" w:rsidRPr="00CD0116" w:rsidRDefault="005D4C18" w:rsidP="002E6D1B">
            <w:pPr>
              <w:contextualSpacing/>
              <w:jc w:val="center"/>
              <w:rPr>
                <w:rFonts w:cs="Arial"/>
                <w:szCs w:val="20"/>
              </w:rPr>
            </w:pPr>
            <w:r>
              <w:rPr>
                <w:rFonts w:cs="Arial"/>
                <w:color w:val="000000"/>
                <w:szCs w:val="20"/>
              </w:rPr>
              <w:t>30%</w:t>
            </w:r>
          </w:p>
        </w:tc>
        <w:tc>
          <w:tcPr>
            <w:tcW w:w="1096" w:type="pct"/>
            <w:shd w:val="clear" w:color="auto" w:fill="auto"/>
            <w:vAlign w:val="center"/>
          </w:tcPr>
          <w:p w14:paraId="3656E9FE" w14:textId="36EBFEE9" w:rsidR="00046851" w:rsidRPr="00CD0116" w:rsidRDefault="005D4C18" w:rsidP="002E6D1B">
            <w:pPr>
              <w:contextualSpacing/>
              <w:jc w:val="center"/>
              <w:rPr>
                <w:rFonts w:cs="Arial"/>
                <w:szCs w:val="20"/>
              </w:rPr>
            </w:pPr>
            <w:r>
              <w:rPr>
                <w:rFonts w:cs="Arial"/>
                <w:color w:val="000000"/>
                <w:szCs w:val="20"/>
              </w:rPr>
              <w:t>33%</w:t>
            </w:r>
          </w:p>
        </w:tc>
      </w:tr>
      <w:tr w:rsidR="002E6D1B" w:rsidRPr="00CD0116" w14:paraId="7F24B3A5" w14:textId="77777777" w:rsidTr="00EC508B">
        <w:trPr>
          <w:trHeight w:val="340"/>
        </w:trPr>
        <w:tc>
          <w:tcPr>
            <w:tcW w:w="1298" w:type="pct"/>
            <w:vMerge/>
            <w:shd w:val="clear" w:color="auto" w:fill="74747D"/>
            <w:vAlign w:val="center"/>
          </w:tcPr>
          <w:p w14:paraId="3457D6AF" w14:textId="77777777" w:rsidR="00046851" w:rsidRPr="00C22AF2" w:rsidRDefault="00046851" w:rsidP="002E6D1B">
            <w:pPr>
              <w:contextualSpacing/>
              <w:rPr>
                <w:rFonts w:cs="Arial"/>
                <w:b/>
                <w:bCs/>
                <w:color w:val="FFFFFF" w:themeColor="background1"/>
                <w:szCs w:val="20"/>
              </w:rPr>
            </w:pPr>
          </w:p>
        </w:tc>
        <w:tc>
          <w:tcPr>
            <w:tcW w:w="842" w:type="pct"/>
            <w:shd w:val="clear" w:color="auto" w:fill="auto"/>
            <w:vAlign w:val="center"/>
          </w:tcPr>
          <w:p w14:paraId="28D3D72F" w14:textId="77777777" w:rsidR="00046851" w:rsidRPr="00CD0116" w:rsidRDefault="00046851" w:rsidP="002E6D1B">
            <w:pPr>
              <w:contextualSpacing/>
              <w:rPr>
                <w:rFonts w:cs="Arial"/>
                <w:szCs w:val="20"/>
              </w:rPr>
            </w:pPr>
            <w:r>
              <w:rPr>
                <w:rFonts w:cs="Arial"/>
                <w:szCs w:val="20"/>
              </w:rPr>
              <w:t>VIC</w:t>
            </w:r>
          </w:p>
        </w:tc>
        <w:tc>
          <w:tcPr>
            <w:tcW w:w="1764" w:type="pct"/>
            <w:shd w:val="clear" w:color="auto" w:fill="auto"/>
            <w:vAlign w:val="center"/>
          </w:tcPr>
          <w:p w14:paraId="410314AF" w14:textId="6EFD41BC" w:rsidR="00046851" w:rsidRPr="00CD0116" w:rsidRDefault="005D4C18" w:rsidP="002E6D1B">
            <w:pPr>
              <w:contextualSpacing/>
              <w:jc w:val="center"/>
              <w:rPr>
                <w:rFonts w:cs="Arial"/>
                <w:szCs w:val="20"/>
              </w:rPr>
            </w:pPr>
            <w:r>
              <w:rPr>
                <w:rFonts w:cs="Arial"/>
                <w:color w:val="000000"/>
                <w:szCs w:val="20"/>
              </w:rPr>
              <w:t>17%</w:t>
            </w:r>
          </w:p>
        </w:tc>
        <w:tc>
          <w:tcPr>
            <w:tcW w:w="1096" w:type="pct"/>
            <w:shd w:val="clear" w:color="auto" w:fill="auto"/>
            <w:vAlign w:val="center"/>
          </w:tcPr>
          <w:p w14:paraId="2E3D4249" w14:textId="2DC63B0C" w:rsidR="00046851" w:rsidRPr="00CD0116" w:rsidRDefault="005D4C18" w:rsidP="002E6D1B">
            <w:pPr>
              <w:contextualSpacing/>
              <w:jc w:val="center"/>
              <w:rPr>
                <w:rFonts w:cs="Arial"/>
                <w:szCs w:val="20"/>
              </w:rPr>
            </w:pPr>
            <w:r>
              <w:rPr>
                <w:rFonts w:cs="Arial"/>
                <w:color w:val="000000"/>
                <w:szCs w:val="20"/>
              </w:rPr>
              <w:t>25%</w:t>
            </w:r>
          </w:p>
        </w:tc>
      </w:tr>
      <w:tr w:rsidR="002E6D1B" w:rsidRPr="00CD0116" w14:paraId="194E6A28" w14:textId="77777777" w:rsidTr="00EC508B">
        <w:trPr>
          <w:trHeight w:val="340"/>
        </w:trPr>
        <w:tc>
          <w:tcPr>
            <w:tcW w:w="1298" w:type="pct"/>
            <w:vMerge/>
            <w:shd w:val="clear" w:color="auto" w:fill="74747D"/>
            <w:vAlign w:val="center"/>
          </w:tcPr>
          <w:p w14:paraId="3E0CCBEF" w14:textId="77777777" w:rsidR="00046851" w:rsidRPr="00C22AF2" w:rsidRDefault="00046851" w:rsidP="002E6D1B">
            <w:pPr>
              <w:contextualSpacing/>
              <w:rPr>
                <w:rFonts w:cs="Arial"/>
                <w:b/>
                <w:bCs/>
                <w:color w:val="FFFFFF" w:themeColor="background1"/>
                <w:szCs w:val="20"/>
              </w:rPr>
            </w:pPr>
          </w:p>
        </w:tc>
        <w:tc>
          <w:tcPr>
            <w:tcW w:w="842" w:type="pct"/>
            <w:shd w:val="clear" w:color="auto" w:fill="auto"/>
            <w:vAlign w:val="center"/>
          </w:tcPr>
          <w:p w14:paraId="0BF86792" w14:textId="77777777" w:rsidR="00046851" w:rsidRPr="00CD0116" w:rsidRDefault="00046851" w:rsidP="002E6D1B">
            <w:pPr>
              <w:contextualSpacing/>
              <w:rPr>
                <w:rFonts w:cs="Arial"/>
                <w:szCs w:val="20"/>
              </w:rPr>
            </w:pPr>
            <w:r>
              <w:rPr>
                <w:rFonts w:cs="Arial"/>
                <w:szCs w:val="20"/>
              </w:rPr>
              <w:t>WA</w:t>
            </w:r>
          </w:p>
        </w:tc>
        <w:tc>
          <w:tcPr>
            <w:tcW w:w="1764" w:type="pct"/>
            <w:shd w:val="clear" w:color="auto" w:fill="auto"/>
            <w:vAlign w:val="center"/>
          </w:tcPr>
          <w:p w14:paraId="3A04706A" w14:textId="6A6C40A3" w:rsidR="00046851" w:rsidRPr="00CD0116" w:rsidRDefault="005D4C18" w:rsidP="002E6D1B">
            <w:pPr>
              <w:contextualSpacing/>
              <w:jc w:val="center"/>
              <w:rPr>
                <w:rFonts w:cs="Arial"/>
                <w:szCs w:val="20"/>
              </w:rPr>
            </w:pPr>
            <w:r>
              <w:rPr>
                <w:rFonts w:cs="Arial"/>
                <w:color w:val="000000"/>
                <w:szCs w:val="20"/>
              </w:rPr>
              <w:t>14%</w:t>
            </w:r>
          </w:p>
        </w:tc>
        <w:tc>
          <w:tcPr>
            <w:tcW w:w="1096" w:type="pct"/>
            <w:shd w:val="clear" w:color="auto" w:fill="auto"/>
            <w:vAlign w:val="center"/>
          </w:tcPr>
          <w:p w14:paraId="5759563E" w14:textId="3F279ECB" w:rsidR="00046851" w:rsidRPr="00CD0116" w:rsidRDefault="005D4C18" w:rsidP="002E6D1B">
            <w:pPr>
              <w:contextualSpacing/>
              <w:jc w:val="center"/>
              <w:rPr>
                <w:rFonts w:cs="Arial"/>
                <w:szCs w:val="20"/>
              </w:rPr>
            </w:pPr>
            <w:r>
              <w:rPr>
                <w:rFonts w:cs="Arial"/>
                <w:color w:val="000000"/>
                <w:szCs w:val="20"/>
              </w:rPr>
              <w:t>10%</w:t>
            </w:r>
          </w:p>
        </w:tc>
      </w:tr>
      <w:tr w:rsidR="002E6D1B" w:rsidRPr="00CD0116" w14:paraId="0E719399" w14:textId="77777777" w:rsidTr="00EC508B">
        <w:trPr>
          <w:trHeight w:val="340"/>
        </w:trPr>
        <w:tc>
          <w:tcPr>
            <w:tcW w:w="1298" w:type="pct"/>
            <w:vMerge/>
            <w:shd w:val="clear" w:color="auto" w:fill="74747D"/>
            <w:vAlign w:val="center"/>
          </w:tcPr>
          <w:p w14:paraId="704B4E01" w14:textId="77777777" w:rsidR="00046851" w:rsidRPr="00C22AF2" w:rsidRDefault="00046851" w:rsidP="002E6D1B">
            <w:pPr>
              <w:contextualSpacing/>
              <w:rPr>
                <w:rFonts w:cs="Arial"/>
                <w:b/>
                <w:bCs/>
                <w:color w:val="FFFFFF" w:themeColor="background1"/>
                <w:szCs w:val="20"/>
              </w:rPr>
            </w:pPr>
          </w:p>
        </w:tc>
        <w:tc>
          <w:tcPr>
            <w:tcW w:w="842" w:type="pct"/>
            <w:shd w:val="clear" w:color="auto" w:fill="auto"/>
            <w:vAlign w:val="center"/>
          </w:tcPr>
          <w:p w14:paraId="13FC7586" w14:textId="77777777" w:rsidR="00046851" w:rsidRPr="00CD0116" w:rsidRDefault="00046851" w:rsidP="002E6D1B">
            <w:pPr>
              <w:contextualSpacing/>
              <w:rPr>
                <w:rFonts w:cs="Arial"/>
                <w:szCs w:val="20"/>
              </w:rPr>
            </w:pPr>
            <w:r>
              <w:rPr>
                <w:rFonts w:cs="Arial"/>
                <w:szCs w:val="20"/>
              </w:rPr>
              <w:t>TAS</w:t>
            </w:r>
          </w:p>
        </w:tc>
        <w:tc>
          <w:tcPr>
            <w:tcW w:w="1764" w:type="pct"/>
            <w:shd w:val="clear" w:color="auto" w:fill="auto"/>
            <w:vAlign w:val="center"/>
          </w:tcPr>
          <w:p w14:paraId="366065DF" w14:textId="1FC5F50D" w:rsidR="00046851" w:rsidRPr="00CD0116" w:rsidRDefault="005D4C18" w:rsidP="002E6D1B">
            <w:pPr>
              <w:contextualSpacing/>
              <w:jc w:val="center"/>
              <w:rPr>
                <w:rFonts w:cs="Arial"/>
                <w:szCs w:val="20"/>
              </w:rPr>
            </w:pPr>
            <w:r>
              <w:rPr>
                <w:rFonts w:cs="Arial"/>
                <w:color w:val="000000"/>
                <w:szCs w:val="20"/>
              </w:rPr>
              <w:t>2%</w:t>
            </w:r>
          </w:p>
        </w:tc>
        <w:tc>
          <w:tcPr>
            <w:tcW w:w="1096" w:type="pct"/>
            <w:shd w:val="clear" w:color="auto" w:fill="auto"/>
            <w:vAlign w:val="center"/>
          </w:tcPr>
          <w:p w14:paraId="2B30E944" w14:textId="02EB3814" w:rsidR="00046851" w:rsidRPr="00CD0116" w:rsidRDefault="005D4C18" w:rsidP="002E6D1B">
            <w:pPr>
              <w:contextualSpacing/>
              <w:jc w:val="center"/>
              <w:rPr>
                <w:rFonts w:cs="Arial"/>
                <w:szCs w:val="20"/>
              </w:rPr>
            </w:pPr>
            <w:r>
              <w:rPr>
                <w:rFonts w:cs="Arial"/>
                <w:color w:val="000000"/>
                <w:szCs w:val="20"/>
              </w:rPr>
              <w:t>2%</w:t>
            </w:r>
          </w:p>
        </w:tc>
      </w:tr>
      <w:tr w:rsidR="002E6D1B" w:rsidRPr="00CD0116" w14:paraId="15892336" w14:textId="77777777" w:rsidTr="00EC508B">
        <w:trPr>
          <w:trHeight w:val="340"/>
        </w:trPr>
        <w:tc>
          <w:tcPr>
            <w:tcW w:w="1298" w:type="pct"/>
            <w:vMerge/>
            <w:shd w:val="clear" w:color="auto" w:fill="74747D"/>
            <w:vAlign w:val="center"/>
          </w:tcPr>
          <w:p w14:paraId="36380968" w14:textId="77777777" w:rsidR="00046851" w:rsidRPr="00C22AF2" w:rsidRDefault="00046851" w:rsidP="002E6D1B">
            <w:pPr>
              <w:contextualSpacing/>
              <w:rPr>
                <w:rFonts w:cs="Arial"/>
                <w:b/>
                <w:bCs/>
                <w:color w:val="FFFFFF" w:themeColor="background1"/>
                <w:szCs w:val="20"/>
              </w:rPr>
            </w:pPr>
          </w:p>
        </w:tc>
        <w:tc>
          <w:tcPr>
            <w:tcW w:w="842" w:type="pct"/>
            <w:shd w:val="clear" w:color="auto" w:fill="auto"/>
            <w:vAlign w:val="center"/>
          </w:tcPr>
          <w:p w14:paraId="1ECDB6CC" w14:textId="77777777" w:rsidR="00046851" w:rsidRPr="00CD0116" w:rsidRDefault="00046851" w:rsidP="002E6D1B">
            <w:pPr>
              <w:contextualSpacing/>
              <w:rPr>
                <w:rFonts w:cs="Arial"/>
                <w:szCs w:val="20"/>
              </w:rPr>
            </w:pPr>
            <w:r>
              <w:rPr>
                <w:rFonts w:cs="Arial"/>
                <w:szCs w:val="20"/>
              </w:rPr>
              <w:t>QLD</w:t>
            </w:r>
          </w:p>
        </w:tc>
        <w:tc>
          <w:tcPr>
            <w:tcW w:w="1764" w:type="pct"/>
            <w:shd w:val="clear" w:color="auto" w:fill="auto"/>
            <w:vAlign w:val="center"/>
          </w:tcPr>
          <w:p w14:paraId="3F4BBF8B" w14:textId="7E52F813" w:rsidR="00046851" w:rsidRPr="00CD0116" w:rsidRDefault="005D4C18" w:rsidP="002E6D1B">
            <w:pPr>
              <w:contextualSpacing/>
              <w:jc w:val="center"/>
              <w:rPr>
                <w:rFonts w:cs="Arial"/>
                <w:szCs w:val="20"/>
              </w:rPr>
            </w:pPr>
            <w:r>
              <w:rPr>
                <w:rFonts w:cs="Arial"/>
                <w:color w:val="000000"/>
                <w:szCs w:val="20"/>
              </w:rPr>
              <w:t>27%</w:t>
            </w:r>
          </w:p>
        </w:tc>
        <w:tc>
          <w:tcPr>
            <w:tcW w:w="1096" w:type="pct"/>
            <w:shd w:val="clear" w:color="auto" w:fill="auto"/>
            <w:vAlign w:val="center"/>
          </w:tcPr>
          <w:p w14:paraId="58001096" w14:textId="4281C7C4" w:rsidR="00046851" w:rsidRPr="00CD0116" w:rsidRDefault="005D4C18" w:rsidP="002E6D1B">
            <w:pPr>
              <w:contextualSpacing/>
              <w:jc w:val="center"/>
              <w:rPr>
                <w:rFonts w:cs="Arial"/>
                <w:szCs w:val="20"/>
              </w:rPr>
            </w:pPr>
            <w:r>
              <w:rPr>
                <w:rFonts w:cs="Arial"/>
                <w:color w:val="000000"/>
                <w:szCs w:val="20"/>
              </w:rPr>
              <w:t>20%</w:t>
            </w:r>
          </w:p>
        </w:tc>
      </w:tr>
      <w:tr w:rsidR="002E6D1B" w:rsidRPr="00CD0116" w14:paraId="19AE623B" w14:textId="77777777" w:rsidTr="00EC508B">
        <w:trPr>
          <w:trHeight w:val="340"/>
        </w:trPr>
        <w:tc>
          <w:tcPr>
            <w:tcW w:w="1298" w:type="pct"/>
            <w:vMerge/>
            <w:shd w:val="clear" w:color="auto" w:fill="74747D"/>
            <w:vAlign w:val="center"/>
          </w:tcPr>
          <w:p w14:paraId="4918847E" w14:textId="77777777" w:rsidR="00046851" w:rsidRPr="00C22AF2" w:rsidRDefault="00046851" w:rsidP="002E6D1B">
            <w:pPr>
              <w:contextualSpacing/>
              <w:rPr>
                <w:rFonts w:cs="Arial"/>
                <w:b/>
                <w:bCs/>
                <w:color w:val="FFFFFF" w:themeColor="background1"/>
                <w:szCs w:val="20"/>
              </w:rPr>
            </w:pPr>
          </w:p>
        </w:tc>
        <w:tc>
          <w:tcPr>
            <w:tcW w:w="842" w:type="pct"/>
            <w:shd w:val="clear" w:color="auto" w:fill="auto"/>
            <w:vAlign w:val="center"/>
          </w:tcPr>
          <w:p w14:paraId="4C9FA040" w14:textId="77777777" w:rsidR="00046851" w:rsidRPr="00CD0116" w:rsidRDefault="00046851" w:rsidP="002E6D1B">
            <w:pPr>
              <w:contextualSpacing/>
              <w:rPr>
                <w:rFonts w:cs="Arial"/>
                <w:szCs w:val="20"/>
              </w:rPr>
            </w:pPr>
            <w:r>
              <w:rPr>
                <w:rFonts w:cs="Arial"/>
                <w:szCs w:val="20"/>
              </w:rPr>
              <w:t>SA/NT</w:t>
            </w:r>
          </w:p>
        </w:tc>
        <w:tc>
          <w:tcPr>
            <w:tcW w:w="1764" w:type="pct"/>
            <w:shd w:val="clear" w:color="auto" w:fill="auto"/>
            <w:vAlign w:val="center"/>
          </w:tcPr>
          <w:p w14:paraId="2C9C8C8F" w14:textId="3D219D63" w:rsidR="00046851" w:rsidRPr="00CD0116" w:rsidRDefault="005D4C18" w:rsidP="002E6D1B">
            <w:pPr>
              <w:contextualSpacing/>
              <w:jc w:val="center"/>
              <w:rPr>
                <w:rFonts w:cs="Arial"/>
                <w:szCs w:val="20"/>
              </w:rPr>
            </w:pPr>
            <w:r>
              <w:rPr>
                <w:rFonts w:cs="Arial"/>
                <w:color w:val="000000"/>
                <w:szCs w:val="20"/>
              </w:rPr>
              <w:t>10%</w:t>
            </w:r>
          </w:p>
        </w:tc>
        <w:tc>
          <w:tcPr>
            <w:tcW w:w="1096" w:type="pct"/>
            <w:shd w:val="clear" w:color="auto" w:fill="auto"/>
            <w:vAlign w:val="center"/>
          </w:tcPr>
          <w:p w14:paraId="0CC9181A" w14:textId="01CF7C0A" w:rsidR="00046851" w:rsidRPr="00CD0116" w:rsidRDefault="005D4C18" w:rsidP="002E6D1B">
            <w:pPr>
              <w:contextualSpacing/>
              <w:jc w:val="center"/>
              <w:rPr>
                <w:rFonts w:cs="Arial"/>
                <w:szCs w:val="20"/>
              </w:rPr>
            </w:pPr>
            <w:r>
              <w:rPr>
                <w:rFonts w:cs="Arial"/>
                <w:color w:val="000000"/>
                <w:szCs w:val="20"/>
              </w:rPr>
              <w:t>8%</w:t>
            </w:r>
          </w:p>
        </w:tc>
      </w:tr>
    </w:tbl>
    <w:p w14:paraId="543D6785" w14:textId="7AF07AF7" w:rsidR="00916F43" w:rsidRPr="005E73FE" w:rsidRDefault="00F27727" w:rsidP="00916F43">
      <w:pPr>
        <w:pStyle w:val="EYHeading2"/>
        <w:rPr>
          <w:noProof/>
        </w:rPr>
      </w:pPr>
      <w:r>
        <w:rPr>
          <w:noProof/>
        </w:rPr>
        <w:t>Administrative</w:t>
      </w:r>
      <w:r w:rsidRPr="005E73FE">
        <w:rPr>
          <w:noProof/>
        </w:rPr>
        <w:t xml:space="preserve"> </w:t>
      </w:r>
      <w:r w:rsidR="00916F43" w:rsidRPr="005E73FE">
        <w:rPr>
          <w:noProof/>
        </w:rPr>
        <w:t>data analysis</w:t>
      </w:r>
    </w:p>
    <w:p w14:paraId="4D1ED59B" w14:textId="28F59A6F" w:rsidR="00AB60D8" w:rsidRPr="00942673" w:rsidRDefault="00AB60D8" w:rsidP="001B698B">
      <w:pPr>
        <w:pStyle w:val="EYBodytextnoparaspace"/>
      </w:pPr>
      <w:r w:rsidRPr="007863CD">
        <w:t xml:space="preserve">Administrative </w:t>
      </w:r>
      <w:r w:rsidRPr="00E603FA">
        <w:t xml:space="preserve">data </w:t>
      </w:r>
      <w:r w:rsidR="00643C87">
        <w:t>collected through the delivery of the</w:t>
      </w:r>
      <w:r w:rsidRPr="00E603FA">
        <w:t xml:space="preserve"> Skills Checkpoint Program and the Skills and Training Incentive</w:t>
      </w:r>
      <w:r w:rsidR="00643C87">
        <w:t xml:space="preserve"> was also used</w:t>
      </w:r>
      <w:r w:rsidRPr="00E603FA">
        <w:t xml:space="preserve">. This data </w:t>
      </w:r>
      <w:r w:rsidR="001B72E8" w:rsidRPr="00AD2036">
        <w:t xml:space="preserve">included </w:t>
      </w:r>
      <w:r w:rsidRPr="00AD2036">
        <w:t>demographic information on participants</w:t>
      </w:r>
      <w:r w:rsidR="003A5FCB">
        <w:t>’</w:t>
      </w:r>
      <w:r w:rsidRPr="00C232F6">
        <w:t xml:space="preserve"> age, location, employment history, interest in the program, training course enrolment and reimbursemen</w:t>
      </w:r>
      <w:r w:rsidRPr="00E57583">
        <w:t>t</w:t>
      </w:r>
      <w:r w:rsidRPr="007F2335">
        <w:t xml:space="preserve"> amount. </w:t>
      </w:r>
    </w:p>
    <w:p w14:paraId="32F578E5" w14:textId="1DAB11FB" w:rsidR="00AB60D8" w:rsidRPr="00B14008" w:rsidRDefault="00AB60D8" w:rsidP="001B698B">
      <w:pPr>
        <w:pStyle w:val="EYBodytextnoparaspace"/>
      </w:pPr>
      <w:r w:rsidRPr="008824F2">
        <w:t xml:space="preserve">Analysis of the administrative data </w:t>
      </w:r>
      <w:r w:rsidRPr="00A909FE">
        <w:t>include</w:t>
      </w:r>
      <w:r w:rsidR="00F45E6A" w:rsidRPr="006C1F8D">
        <w:t>d</w:t>
      </w:r>
      <w:r w:rsidRPr="00B14008">
        <w:t xml:space="preserve"> basic observations (participant demographics, funding provided, timing of accessing the </w:t>
      </w:r>
      <w:r w:rsidR="00342C45">
        <w:t>I</w:t>
      </w:r>
      <w:r w:rsidRPr="00B14008">
        <w:t>ncentive, types of training created by program stage, etc.) and investigate</w:t>
      </w:r>
      <w:r w:rsidR="007A0545" w:rsidRPr="00B14008">
        <w:t>d</w:t>
      </w:r>
      <w:r w:rsidRPr="00B14008">
        <w:t xml:space="preserve"> potential relationships between the variables and outcomes collected </w:t>
      </w:r>
      <w:r w:rsidR="007A0545" w:rsidRPr="00B14008">
        <w:t xml:space="preserve">by </w:t>
      </w:r>
      <w:r w:rsidRPr="00B14008">
        <w:t xml:space="preserve">the participant survey. Consent to link this data </w:t>
      </w:r>
      <w:r w:rsidR="00643C87">
        <w:t xml:space="preserve">with survey responses </w:t>
      </w:r>
      <w:r w:rsidR="003737B2" w:rsidRPr="00B14008">
        <w:t>was</w:t>
      </w:r>
      <w:r w:rsidRPr="00B14008">
        <w:t xml:space="preserve"> obtained as part of the consent for the participant survey. </w:t>
      </w:r>
    </w:p>
    <w:p w14:paraId="12E4D717" w14:textId="74D89962" w:rsidR="007638FB" w:rsidRPr="00B14008" w:rsidRDefault="007638FB" w:rsidP="00B14008">
      <w:pPr>
        <w:pStyle w:val="EYHeading2"/>
        <w:rPr>
          <w:noProof/>
        </w:rPr>
      </w:pPr>
      <w:bookmarkStart w:id="23" w:name="_Ref36130037"/>
      <w:bookmarkStart w:id="24" w:name="_Toc56847582"/>
      <w:r w:rsidRPr="00B14008">
        <w:rPr>
          <w:noProof/>
        </w:rPr>
        <w:t>Desk</w:t>
      </w:r>
      <w:r w:rsidR="00982C21">
        <w:rPr>
          <w:noProof/>
        </w:rPr>
        <w:t>-</w:t>
      </w:r>
      <w:r w:rsidRPr="00B14008">
        <w:rPr>
          <w:noProof/>
        </w:rPr>
        <w:t>based research and literature review of similar programs</w:t>
      </w:r>
      <w:bookmarkEnd w:id="23"/>
      <w:bookmarkEnd w:id="24"/>
    </w:p>
    <w:p w14:paraId="6A741BAB" w14:textId="34813645" w:rsidR="00F96624" w:rsidRPr="007863CD" w:rsidRDefault="00E603FA" w:rsidP="001B698B">
      <w:pPr>
        <w:pStyle w:val="EYBodytextnoparaspace"/>
      </w:pPr>
      <w:r>
        <w:t xml:space="preserve">A rapid literature review was conducted to determine whether programs similar </w:t>
      </w:r>
      <w:r w:rsidR="004B3AEC">
        <w:t xml:space="preserve">or complementary </w:t>
      </w:r>
      <w:r>
        <w:t xml:space="preserve">to the Incentive are available in other jurisdictions, as well as the extent to which they are effective. </w:t>
      </w:r>
      <w:r w:rsidR="00CA79A7">
        <w:t xml:space="preserve">The literature review was particularly focused on </w:t>
      </w:r>
      <w:r w:rsidR="00FA2DDF">
        <w:t xml:space="preserve">publications </w:t>
      </w:r>
      <w:r w:rsidR="00254AFB">
        <w:t xml:space="preserve">on government subsidies for job-related training </w:t>
      </w:r>
      <w:r w:rsidR="008B2C9C">
        <w:t>opportunities</w:t>
      </w:r>
      <w:r w:rsidR="00254AFB">
        <w:t xml:space="preserve"> targeted at mature age cohorts </w:t>
      </w:r>
      <w:r w:rsidR="001B7E68">
        <w:t>using co-contribution funding models</w:t>
      </w:r>
      <w:r w:rsidR="00131375">
        <w:t xml:space="preserve">. </w:t>
      </w:r>
      <w:r w:rsidR="00456938">
        <w:t>The review was not intended to be exhaustive or systematic, but to provide a limited overview of relevant programs.</w:t>
      </w:r>
    </w:p>
    <w:p w14:paraId="60920A6D" w14:textId="7EBA7945" w:rsidR="00CA5467" w:rsidRDefault="00CA5467" w:rsidP="00C35A55">
      <w:pPr>
        <w:pStyle w:val="EYBodytextnoparaspace"/>
      </w:pPr>
      <w:r>
        <w:t>Parameters for the review included:</w:t>
      </w:r>
    </w:p>
    <w:p w14:paraId="71D12A0D" w14:textId="5C0BBDAC" w:rsidR="00AB54A2" w:rsidRDefault="001F6689" w:rsidP="00EC508B">
      <w:pPr>
        <w:pStyle w:val="EYBulletedList1extraspace"/>
      </w:pPr>
      <w:r>
        <w:t>A</w:t>
      </w:r>
      <w:r w:rsidR="002D6FE3">
        <w:t xml:space="preserve">cademic, industry, government and peak body publications </w:t>
      </w:r>
      <w:r w:rsidR="00F96624" w:rsidRPr="007863CD">
        <w:t xml:space="preserve">which </w:t>
      </w:r>
      <w:r w:rsidR="00BE414B">
        <w:t xml:space="preserve">were </w:t>
      </w:r>
      <w:r w:rsidR="00F96624" w:rsidRPr="007863CD">
        <w:t>published both within Australia and internationally</w:t>
      </w:r>
    </w:p>
    <w:p w14:paraId="1ED6E160" w14:textId="497849B3" w:rsidR="00F96624" w:rsidRPr="007863CD" w:rsidRDefault="00AB54A2" w:rsidP="00EC508B">
      <w:pPr>
        <w:pStyle w:val="EYBulletedList1extraspace"/>
      </w:pPr>
      <w:r>
        <w:t>A focus, where possible, on publications</w:t>
      </w:r>
      <w:r w:rsidR="00F96624">
        <w:t xml:space="preserve"> </w:t>
      </w:r>
      <w:r>
        <w:t>based on programs in</w:t>
      </w:r>
      <w:r w:rsidR="00F96624" w:rsidRPr="007863CD">
        <w:t xml:space="preserve"> </w:t>
      </w:r>
      <w:r w:rsidR="00F96624">
        <w:t>comparable jurisdictions such as other Commonwealth and OECD countries</w:t>
      </w:r>
    </w:p>
    <w:p w14:paraId="1CE4958C" w14:textId="427098C3" w:rsidR="00C5069A" w:rsidRPr="007863CD" w:rsidRDefault="00C5069A" w:rsidP="00EC508B">
      <w:pPr>
        <w:pStyle w:val="EYBulletedList1extraspace"/>
      </w:pPr>
      <w:r>
        <w:t xml:space="preserve">Publications </w:t>
      </w:r>
      <w:r w:rsidR="00E57583">
        <w:t xml:space="preserve">spanning the past 5 years. Where literature was unavailable in the last 5 years, </w:t>
      </w:r>
      <w:r w:rsidR="00404315">
        <w:t xml:space="preserve">this </w:t>
      </w:r>
      <w:r w:rsidR="00E57583">
        <w:t>search parameter was extended.</w:t>
      </w:r>
    </w:p>
    <w:p w14:paraId="50B032F5" w14:textId="1769492A" w:rsidR="00C65953" w:rsidRPr="007863CD" w:rsidRDefault="00C65953" w:rsidP="00C35A55">
      <w:pPr>
        <w:pStyle w:val="EYHeading2"/>
      </w:pPr>
      <w:bookmarkStart w:id="25" w:name="_Toc56847589"/>
      <w:r w:rsidRPr="007863CD">
        <w:t>Limitations</w:t>
      </w:r>
      <w:bookmarkEnd w:id="25"/>
    </w:p>
    <w:p w14:paraId="129FD452" w14:textId="7F56FC2E" w:rsidR="00C65953" w:rsidRPr="007863CD" w:rsidRDefault="00C65953" w:rsidP="00174213">
      <w:pPr>
        <w:pStyle w:val="EYBodytextnoparaspace"/>
        <w:rPr>
          <w:rFonts w:eastAsia="Calibri"/>
        </w:rPr>
      </w:pPr>
      <w:r w:rsidRPr="007863CD">
        <w:rPr>
          <w:rFonts w:eastAsia="Calibri"/>
        </w:rPr>
        <w:t xml:space="preserve">This section outlines all the main factors that may </w:t>
      </w:r>
      <w:r w:rsidR="000C2FF1">
        <w:rPr>
          <w:rFonts w:eastAsia="Calibri"/>
        </w:rPr>
        <w:t xml:space="preserve">have </w:t>
      </w:r>
      <w:r w:rsidR="00AE34A8">
        <w:rPr>
          <w:rFonts w:eastAsia="Calibri"/>
        </w:rPr>
        <w:t>acted as methodological limitations of the evaluation, largely related to scope limitations, as well as</w:t>
      </w:r>
      <w:r w:rsidRPr="007863CD">
        <w:rPr>
          <w:rFonts w:eastAsia="Calibri"/>
        </w:rPr>
        <w:t xml:space="preserve"> the validity and reliability of the Skills and Training Incentive evaluation</w:t>
      </w:r>
      <w:r w:rsidR="001F6689">
        <w:rPr>
          <w:rFonts w:eastAsia="Calibri"/>
        </w:rPr>
        <w:t>. These factors are</w:t>
      </w:r>
      <w:r w:rsidRPr="007863CD">
        <w:rPr>
          <w:rFonts w:eastAsia="Calibri"/>
        </w:rPr>
        <w:t>:</w:t>
      </w:r>
    </w:p>
    <w:p w14:paraId="18A1162C" w14:textId="430BCA7E" w:rsidR="00C65953" w:rsidRPr="00DE4071" w:rsidRDefault="00C65953" w:rsidP="00EC508B">
      <w:pPr>
        <w:pStyle w:val="EYBulletedList1extraspace"/>
        <w:rPr>
          <w:b/>
        </w:rPr>
      </w:pPr>
      <w:r w:rsidRPr="00C92558">
        <w:rPr>
          <w:rFonts w:ascii="EYInterstate" w:hAnsi="EYInterstate"/>
          <w:b/>
          <w:bCs/>
          <w:sz w:val="22"/>
          <w:szCs w:val="28"/>
        </w:rPr>
        <w:t>Data quality issues</w:t>
      </w:r>
      <w:r w:rsidRPr="00DE4071">
        <w:t xml:space="preserve">: </w:t>
      </w:r>
      <w:r>
        <w:t>M</w:t>
      </w:r>
      <w:r w:rsidRPr="00DE4071">
        <w:t xml:space="preserve">issing or poorly recorded data may </w:t>
      </w:r>
      <w:r w:rsidR="00AE34A8">
        <w:t xml:space="preserve">have </w:t>
      </w:r>
      <w:r w:rsidRPr="00DE4071">
        <w:t>limit</w:t>
      </w:r>
      <w:r w:rsidR="00AE34A8">
        <w:t>ed</w:t>
      </w:r>
      <w:r w:rsidRPr="00DE4071">
        <w:t xml:space="preserve"> the measurement of the effectiveness of the Skills and Training Incentive (for example, where reasons for </w:t>
      </w:r>
      <w:r>
        <w:t>choosing not to</w:t>
      </w:r>
      <w:r w:rsidRPr="00DE4071">
        <w:t xml:space="preserve"> take on the Skills and Training Incentive are not recorded or</w:t>
      </w:r>
      <w:r w:rsidR="00A83B71">
        <w:t xml:space="preserve"> are</w:t>
      </w:r>
      <w:r w:rsidRPr="00DE4071">
        <w:t xml:space="preserve"> insufficiently detailed to adequately inform the evaluation). </w:t>
      </w:r>
    </w:p>
    <w:p w14:paraId="6A84E2E2" w14:textId="0268955D" w:rsidR="008824F2" w:rsidRDefault="008824F2" w:rsidP="00EC508B">
      <w:pPr>
        <w:pStyle w:val="EYBulletedList1extraspace"/>
      </w:pPr>
      <w:r w:rsidRPr="00C92558">
        <w:rPr>
          <w:rFonts w:ascii="EYInterstate" w:hAnsi="EYInterstate"/>
          <w:b/>
          <w:bCs/>
          <w:sz w:val="22"/>
          <w:szCs w:val="28"/>
        </w:rPr>
        <w:t>Limited employer interviews</w:t>
      </w:r>
      <w:r>
        <w:rPr>
          <w:b/>
        </w:rPr>
        <w:t xml:space="preserve">: </w:t>
      </w:r>
      <w:r w:rsidRPr="00B14008">
        <w:t xml:space="preserve">The scope of the evaluation </w:t>
      </w:r>
      <w:r w:rsidR="00643C87">
        <w:t xml:space="preserve">and lack of data for potential recruitment </w:t>
      </w:r>
      <w:r w:rsidRPr="00B14008">
        <w:t>did not allow for interviews with employers who declined to access the Incentive, which would have provided valuable information on the factors limiting employer support for the Incentive.</w:t>
      </w:r>
    </w:p>
    <w:p w14:paraId="4787F475" w14:textId="61B6F8D1" w:rsidR="000034CB" w:rsidRDefault="000034CB" w:rsidP="00EC508B">
      <w:pPr>
        <w:pStyle w:val="EYBulletedList1extraspace"/>
      </w:pPr>
      <w:r w:rsidRPr="00C92558">
        <w:rPr>
          <w:rFonts w:ascii="EYInterstate" w:hAnsi="EYInterstate"/>
          <w:b/>
          <w:bCs/>
          <w:sz w:val="22"/>
          <w:szCs w:val="28"/>
        </w:rPr>
        <w:t>Impact of COVID-19</w:t>
      </w:r>
      <w:r>
        <w:t xml:space="preserve">: The evaluation was </w:t>
      </w:r>
      <w:r w:rsidR="003F4C8C">
        <w:t xml:space="preserve">initiated prior to the onset of the COVID-19 pandemic. </w:t>
      </w:r>
      <w:r w:rsidR="00590738">
        <w:t>A</w:t>
      </w:r>
      <w:r w:rsidR="003F4C8C">
        <w:t>side from</w:t>
      </w:r>
      <w:r w:rsidR="00590738">
        <w:t xml:space="preserve"> COVID-19</w:t>
      </w:r>
      <w:r w:rsidR="003F4C8C">
        <w:t xml:space="preserve"> impacting the uptake</w:t>
      </w:r>
      <w:r w:rsidR="00707E2C">
        <w:t xml:space="preserve"> of the </w:t>
      </w:r>
      <w:r w:rsidR="00EC508B">
        <w:t>Incentive</w:t>
      </w:r>
      <w:r w:rsidR="00707E2C">
        <w:t xml:space="preserve">, </w:t>
      </w:r>
      <w:r w:rsidR="00590738">
        <w:t xml:space="preserve">this </w:t>
      </w:r>
      <w:r w:rsidR="00707E2C">
        <w:t xml:space="preserve">means that </w:t>
      </w:r>
      <w:r w:rsidR="00FD3B8F">
        <w:t xml:space="preserve">the way </w:t>
      </w:r>
      <w:r w:rsidR="00707E2C">
        <w:t xml:space="preserve">some of the evaluation questions </w:t>
      </w:r>
      <w:r w:rsidR="00FD3B8F">
        <w:t>were</w:t>
      </w:r>
      <w:r w:rsidR="00707E2C">
        <w:t xml:space="preserve"> addressed evolved</w:t>
      </w:r>
      <w:r w:rsidR="004D4783">
        <w:t xml:space="preserve"> </w:t>
      </w:r>
      <w:r w:rsidR="00B74576">
        <w:t>as we adapted</w:t>
      </w:r>
      <w:r w:rsidR="004D4783">
        <w:t xml:space="preserve"> the analysis of the evaluation </w:t>
      </w:r>
      <w:r w:rsidR="00B74576">
        <w:t>to factor</w:t>
      </w:r>
      <w:r w:rsidR="006B00AE">
        <w:t xml:space="preserve"> in the </w:t>
      </w:r>
      <w:r w:rsidR="00B74576">
        <w:t>impact of the pandemic</w:t>
      </w:r>
      <w:r w:rsidR="00707E2C">
        <w:t xml:space="preserve">. </w:t>
      </w:r>
    </w:p>
    <w:p w14:paraId="7EAC1EFF" w14:textId="77777777" w:rsidR="009D709A" w:rsidRDefault="009D709A" w:rsidP="00EC508B">
      <w:pPr>
        <w:pStyle w:val="EYBulletedList1extraspace"/>
        <w:sectPr w:rsidR="009D709A" w:rsidSect="00C3120A">
          <w:pgSz w:w="11907" w:h="16840" w:code="9"/>
          <w:pgMar w:top="1276" w:right="1276" w:bottom="851" w:left="1361" w:header="709" w:footer="397" w:gutter="0"/>
          <w:cols w:space="708"/>
          <w:docGrid w:linePitch="360"/>
        </w:sectPr>
      </w:pPr>
    </w:p>
    <w:p w14:paraId="4DD6C493" w14:textId="599290A6" w:rsidR="004C2548" w:rsidRDefault="00725E7B" w:rsidP="00DF035A">
      <w:pPr>
        <w:pStyle w:val="EYHeading1"/>
        <w:rPr>
          <w:rFonts w:ascii="Calibri" w:hAnsi="Calibri"/>
          <w:b/>
          <w:bCs/>
          <w:color w:val="FFD400"/>
          <w:sz w:val="60"/>
          <w:szCs w:val="60"/>
        </w:rPr>
      </w:pPr>
      <w:bookmarkStart w:id="26" w:name="_Toc115860554"/>
      <w:bookmarkStart w:id="27" w:name="_Toc118470576"/>
      <w:bookmarkEnd w:id="8"/>
      <w:r w:rsidRPr="009D1C9A">
        <w:rPr>
          <w:rFonts w:ascii="Calibri" w:hAnsi="Calibri"/>
          <w:b/>
          <w:bCs/>
          <w:noProof/>
          <w:color w:val="FFD400"/>
          <w:sz w:val="60"/>
          <w:szCs w:val="60"/>
        </w:rPr>
        <mc:AlternateContent>
          <mc:Choice Requires="wps">
            <w:drawing>
              <wp:anchor distT="0" distB="0" distL="114300" distR="114300" simplePos="0" relativeHeight="251658266" behindDoc="1" locked="1" layoutInCell="1" allowOverlap="1" wp14:anchorId="61E94F77" wp14:editId="466522FE">
                <wp:simplePos x="0" y="0"/>
                <wp:positionH relativeFrom="page">
                  <wp:align>center</wp:align>
                </wp:positionH>
                <wp:positionV relativeFrom="page">
                  <wp:align>top</wp:align>
                </wp:positionV>
                <wp:extent cx="7578000" cy="3301200"/>
                <wp:effectExtent l="0" t="0" r="4445" b="0"/>
                <wp:wrapNone/>
                <wp:docPr id="372820452" name="Rectangle 3728204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78000" cy="3301200"/>
                        </a:xfrm>
                        <a:prstGeom prst="rect">
                          <a:avLst/>
                        </a:prstGeom>
                        <a:solidFill>
                          <a:srgbClr val="2E2E3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D48364" w14:textId="77777777" w:rsidR="00A92521" w:rsidRDefault="00A92521" w:rsidP="009D1C9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E94F77" id="Rectangle 372820452" o:spid="_x0000_s1026" alt="&quot;&quot;" style="position:absolute;margin-left:0;margin-top:0;width:596.7pt;height:259.95pt;z-index:-251658214;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" fillcolor="#2e2e38" stroked="f" strokeweight="2pt">
                <v:textbox>
                  <w:txbxContent>
                    <w:p w14:paraId="57D48364" w14:textId="77777777" w:rsidR="00A92521" w:rsidRDefault="00A92521" w:rsidP="009D1C9A">
                      <w:pPr>
                        <w:jc w:val="center"/>
                      </w:pPr>
                    </w:p>
                  </w:txbxContent>
                </v:textbox>
                <w10:wrap anchorx="page" anchory="page"/>
                <w10:anchorlock/>
              </v:rect>
            </w:pict>
          </mc:Fallback>
        </mc:AlternateContent>
      </w:r>
      <w:r w:rsidR="00523940">
        <w:rPr>
          <w:rFonts w:ascii="Calibri" w:hAnsi="Calibri"/>
          <w:b/>
          <w:bCs/>
          <w:color w:val="FFD400"/>
          <w:sz w:val="60"/>
          <w:szCs w:val="60"/>
        </w:rPr>
        <w:t xml:space="preserve">Section 3: </w:t>
      </w:r>
      <w:r w:rsidR="00DF035A" w:rsidRPr="009D1C9A">
        <w:rPr>
          <w:rFonts w:ascii="Calibri" w:hAnsi="Calibri"/>
          <w:b/>
          <w:bCs/>
          <w:color w:val="FFD400"/>
          <w:sz w:val="60"/>
          <w:szCs w:val="60"/>
        </w:rPr>
        <w:t>Context</w:t>
      </w:r>
      <w:r w:rsidRPr="009D1C9A">
        <w:rPr>
          <w:rFonts w:ascii="Calibri" w:hAnsi="Calibri"/>
          <w:b/>
          <w:bCs/>
          <w:color w:val="FFD400"/>
          <w:sz w:val="60"/>
          <w:szCs w:val="60"/>
        </w:rPr>
        <w:t xml:space="preserve"> and background</w:t>
      </w:r>
      <w:bookmarkEnd w:id="26"/>
      <w:bookmarkEnd w:id="27"/>
    </w:p>
    <w:p w14:paraId="23E64CF1" w14:textId="679B59F4" w:rsidR="00DF035A" w:rsidRPr="004C2548" w:rsidRDefault="002B6E22" w:rsidP="004C2548">
      <w:pPr>
        <w:pStyle w:val="EYBodytextnoparaspace"/>
      </w:pPr>
      <w:r w:rsidRPr="004C2548">
        <w:rPr>
          <w:noProof/>
        </w:rPr>
        <w:drawing>
          <wp:inline distT="0" distB="0" distL="0" distR="0" wp14:anchorId="46D6A43E" wp14:editId="488300E7">
            <wp:extent cx="5886000" cy="2880000"/>
            <wp:effectExtent l="0" t="0" r="635" b="0"/>
            <wp:docPr id="29" name="Picture 29" descr="Woman working at desktop comput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Woman working at desktop computer">
                      <a:extLst>
                        <a:ext uri="{C183D7F6-B498-43B3-948B-1728B52AA6E4}">
                          <adec:decorative xmlns:adec="http://schemas.microsoft.com/office/drawing/2017/decorative" val="0"/>
                        </a:ext>
                      </a:extLst>
                    </pic:cNvPr>
                    <pic:cNvPicPr/>
                  </pic:nvPicPr>
                  <pic:blipFill rotWithShape="1">
                    <a:blip r:embed="rId45" cstate="print">
                      <a:extLst>
                        <a:ext uri="{28A0092B-C50C-407E-A947-70E740481C1C}">
                          <a14:useLocalDpi xmlns:a14="http://schemas.microsoft.com/office/drawing/2010/main" val="0"/>
                        </a:ext>
                      </a:extLst>
                    </a:blip>
                    <a:srcRect r="-59"/>
                    <a:stretch/>
                  </pic:blipFill>
                  <pic:spPr>
                    <a:xfrm>
                      <a:off x="0" y="0"/>
                      <a:ext cx="5886000" cy="2880000"/>
                    </a:xfrm>
                    <a:prstGeom prst="rect">
                      <a:avLst/>
                    </a:prstGeom>
                  </pic:spPr>
                </pic:pic>
              </a:graphicData>
            </a:graphic>
          </wp:inline>
        </w:drawing>
      </w:r>
    </w:p>
    <w:p w14:paraId="2F523CF2" w14:textId="13237348" w:rsidR="004D773F" w:rsidRPr="00174C44" w:rsidRDefault="00E20F15" w:rsidP="00174C44">
      <w:pPr>
        <w:pStyle w:val="EYHeading2"/>
      </w:pPr>
      <w:r w:rsidRPr="00174C44">
        <w:t>Literature review summary</w:t>
      </w:r>
    </w:p>
    <w:p w14:paraId="0D744E6B" w14:textId="7EEBB7EB" w:rsidR="00DE615E" w:rsidRDefault="00E20F15" w:rsidP="001B698B">
      <w:pPr>
        <w:pStyle w:val="EYBodytextnoparaspace"/>
      </w:pPr>
      <w:r>
        <w:t xml:space="preserve">Prior to conducting primary research for the evaluation, a rapid literature review was undertaken to determine whether programs </w:t>
      </w:r>
      <w:proofErr w:type="gramStart"/>
      <w:r>
        <w:t>similar to</w:t>
      </w:r>
      <w:proofErr w:type="gramEnd"/>
      <w:r>
        <w:t xml:space="preserve"> the Skills and Training Incentive are available in other jurisdictions. </w:t>
      </w:r>
      <w:r w:rsidR="00DE615E">
        <w:t xml:space="preserve">The review </w:t>
      </w:r>
      <w:r w:rsidR="00B255D1">
        <w:t>sought</w:t>
      </w:r>
      <w:r>
        <w:t xml:space="preserve"> to investigate programs which provide funding for mature age workers to undertake job-related training opportunities, as well as the extent to which they are effective. In line with the approach of the Skills and Training Incentive, the review focused on government</w:t>
      </w:r>
      <w:r w:rsidR="00635F01">
        <w:t>-</w:t>
      </w:r>
      <w:r>
        <w:t>subsidised training programs available to workers or employers, including those involving a co-contribution funding model.</w:t>
      </w:r>
      <w:r w:rsidR="00DE615E">
        <w:t xml:space="preserve"> The complete review is included at Appendix 1 with a summary of key findings provided in this section. </w:t>
      </w:r>
    </w:p>
    <w:p w14:paraId="00F8DA79" w14:textId="65B62D08" w:rsidR="004D773F" w:rsidRDefault="00EE7A63" w:rsidP="001B698B">
      <w:pPr>
        <w:pStyle w:val="EYBodytextnoparaspace"/>
      </w:pPr>
      <w:r>
        <w:t>The review found that g</w:t>
      </w:r>
      <w:r w:rsidR="004D773F">
        <w:t>overnment</w:t>
      </w:r>
      <w:r w:rsidR="005E6A87">
        <w:t>-</w:t>
      </w:r>
      <w:r w:rsidR="004D773F">
        <w:t xml:space="preserve">subsidised programs offering training opportunities for mature age workers which use a co-contribution funding model appear to be limited. </w:t>
      </w:r>
      <w:r w:rsidR="00525FF4">
        <w:t xml:space="preserve">The most similarly structured program was found to be the </w:t>
      </w:r>
      <w:r w:rsidR="00E2768E">
        <w:t xml:space="preserve">German </w:t>
      </w:r>
      <w:r w:rsidR="004D773F">
        <w:t xml:space="preserve">government </w:t>
      </w:r>
      <w:proofErr w:type="spellStart"/>
      <w:r w:rsidR="00525FF4">
        <w:t>WeGebAU</w:t>
      </w:r>
      <w:proofErr w:type="spellEnd"/>
      <w:r w:rsidR="00525FF4">
        <w:t xml:space="preserve"> </w:t>
      </w:r>
      <w:r w:rsidR="004D773F">
        <w:t>program which co-fund</w:t>
      </w:r>
      <w:r w:rsidR="00525FF4">
        <w:t>s</w:t>
      </w:r>
      <w:r w:rsidR="004D773F">
        <w:t xml:space="preserve"> training opportunities </w:t>
      </w:r>
      <w:r w:rsidR="00525FF4">
        <w:t xml:space="preserve">for </w:t>
      </w:r>
      <w:r w:rsidR="004D773F">
        <w:t>mature age (45+) cohorts</w:t>
      </w:r>
      <w:r w:rsidR="00525FF4">
        <w:t>. An evaluation of this program</w:t>
      </w:r>
      <w:r w:rsidR="004D773F" w:rsidDel="00525FF4">
        <w:t xml:space="preserve"> </w:t>
      </w:r>
      <w:r w:rsidR="00525FF4">
        <w:t>reported some</w:t>
      </w:r>
      <w:r w:rsidR="004D773F">
        <w:t xml:space="preserve"> promising </w:t>
      </w:r>
      <w:r w:rsidR="00525FF4">
        <w:t>findings</w:t>
      </w:r>
      <w:r w:rsidR="004D773F">
        <w:t xml:space="preserve">, </w:t>
      </w:r>
      <w:r w:rsidR="00525FF4">
        <w:t>including</w:t>
      </w:r>
      <w:r w:rsidR="004D773F">
        <w:t xml:space="preserve"> increasing </w:t>
      </w:r>
      <w:r w:rsidR="00525FF4">
        <w:t>participants</w:t>
      </w:r>
      <w:r w:rsidR="003A5FCB">
        <w:t>’</w:t>
      </w:r>
      <w:r w:rsidR="00525FF4">
        <w:t xml:space="preserve"> </w:t>
      </w:r>
      <w:r w:rsidR="004D773F">
        <w:t>job stability and duration in the labour market. Further, these effects were pronounced for those over 55, those working part</w:t>
      </w:r>
      <w:r w:rsidR="009F5037">
        <w:t xml:space="preserve"> </w:t>
      </w:r>
      <w:r w:rsidR="004D773F">
        <w:t>time and those who completed longer duration courses. A second German</w:t>
      </w:r>
      <w:r w:rsidR="00B27119">
        <w:t xml:space="preserve"> </w:t>
      </w:r>
      <w:r w:rsidR="004D773F">
        <w:t>government</w:t>
      </w:r>
      <w:r w:rsidR="00B27119">
        <w:t>-</w:t>
      </w:r>
      <w:r w:rsidR="004D773F">
        <w:t>subsidised program using a co-contribution funding model also found that the subsidy led to increased employer funding of worker training opportunities</w:t>
      </w:r>
      <w:r w:rsidR="00525FF4">
        <w:t xml:space="preserve"> (</w:t>
      </w:r>
      <w:proofErr w:type="spellStart"/>
      <w:r w:rsidR="00525FF4">
        <w:t>Dauth</w:t>
      </w:r>
      <w:proofErr w:type="spellEnd"/>
      <w:r w:rsidR="00525FF4">
        <w:t xml:space="preserve"> &amp; </w:t>
      </w:r>
      <w:proofErr w:type="spellStart"/>
      <w:r w:rsidR="00525FF4">
        <w:t>Toomet</w:t>
      </w:r>
      <w:proofErr w:type="spellEnd"/>
      <w:r w:rsidR="00525FF4">
        <w:t>, 2016)</w:t>
      </w:r>
      <w:r w:rsidR="004D773F">
        <w:t>.</w:t>
      </w:r>
    </w:p>
    <w:p w14:paraId="65E1FD2A" w14:textId="26B0262E" w:rsidR="004D773F" w:rsidRDefault="00DE615E" w:rsidP="001B698B">
      <w:pPr>
        <w:pStyle w:val="EYBodytextnoparaspace"/>
      </w:pPr>
      <w:r>
        <w:t>A</w:t>
      </w:r>
      <w:r w:rsidR="00525FF4">
        <w:t xml:space="preserve"> </w:t>
      </w:r>
      <w:r w:rsidR="00B91748">
        <w:t xml:space="preserve">government-subsidised </w:t>
      </w:r>
      <w:r w:rsidR="004D773F">
        <w:t>training program</w:t>
      </w:r>
      <w:r w:rsidR="00B91748">
        <w:t xml:space="preserve"> </w:t>
      </w:r>
      <w:r w:rsidR="00E20F15">
        <w:t xml:space="preserve">offered by </w:t>
      </w:r>
      <w:r w:rsidR="00B27119">
        <w:t>t</w:t>
      </w:r>
      <w:r w:rsidR="00E20F15">
        <w:t>he Netherlands government</w:t>
      </w:r>
      <w:r w:rsidR="004D773F">
        <w:t>, though not specifically targeted at mature age workers or using a co-contribution model, found that job-related training for mature age workers improves their employability</w:t>
      </w:r>
      <w:r w:rsidR="00B91748">
        <w:t xml:space="preserve"> (</w:t>
      </w:r>
      <w:proofErr w:type="spellStart"/>
      <w:r w:rsidR="00E20F15">
        <w:t>Picchio</w:t>
      </w:r>
      <w:proofErr w:type="spellEnd"/>
      <w:r w:rsidR="00E20F15">
        <w:t xml:space="preserve"> &amp; Van Ours, 2013</w:t>
      </w:r>
      <w:r w:rsidR="00B91748">
        <w:t>)</w:t>
      </w:r>
      <w:r w:rsidR="004D773F">
        <w:t>. Further, programs which are most effective at increasing worker employability and employment duration are targeted to specific cohorts</w:t>
      </w:r>
      <w:r w:rsidR="00525FF4">
        <w:t xml:space="preserve"> (Messer &amp; </w:t>
      </w:r>
      <w:proofErr w:type="spellStart"/>
      <w:r w:rsidR="00525FF4">
        <w:t>Wolton</w:t>
      </w:r>
      <w:proofErr w:type="spellEnd"/>
      <w:r w:rsidR="00525FF4">
        <w:t xml:space="preserve">, 2009; </w:t>
      </w:r>
      <w:proofErr w:type="spellStart"/>
      <w:r w:rsidR="00525FF4">
        <w:t>Schwerdt</w:t>
      </w:r>
      <w:proofErr w:type="spellEnd"/>
      <w:r w:rsidR="00525FF4">
        <w:t xml:space="preserve"> et al., 2012). This includes </w:t>
      </w:r>
      <w:r w:rsidR="004D773F">
        <w:t>relevant subgroups within the mature age cohort</w:t>
      </w:r>
      <w:r w:rsidR="00525FF4">
        <w:t xml:space="preserve">, such as </w:t>
      </w:r>
      <w:r w:rsidR="004D773F">
        <w:t>those who are over 55 years of age</w:t>
      </w:r>
      <w:r w:rsidR="00525FF4">
        <w:t xml:space="preserve"> (</w:t>
      </w:r>
      <w:proofErr w:type="spellStart"/>
      <w:r w:rsidR="00525FF4">
        <w:t>Dauth</w:t>
      </w:r>
      <w:proofErr w:type="spellEnd"/>
      <w:r w:rsidR="00525FF4">
        <w:t xml:space="preserve"> &amp; </w:t>
      </w:r>
      <w:proofErr w:type="spellStart"/>
      <w:r w:rsidR="00525FF4">
        <w:t>Toomet</w:t>
      </w:r>
      <w:proofErr w:type="spellEnd"/>
      <w:r w:rsidR="00525FF4">
        <w:t>, 2016)</w:t>
      </w:r>
      <w:r w:rsidR="004D773F">
        <w:t>. Such targeted programs have been found to maximise the investment in training provided by the subsidy by targeting workers whose employability benefits from training, but who are less likely to undertake needed training in the absence of financial assistance to support them.</w:t>
      </w:r>
    </w:p>
    <w:p w14:paraId="3D487839" w14:textId="55187B45" w:rsidR="00DE615E" w:rsidRDefault="00DE615E" w:rsidP="001B698B">
      <w:pPr>
        <w:pStyle w:val="EYBodytextnoparaspace"/>
      </w:pPr>
      <w:r>
        <w:t>It was also found that several countries including Austria, Estonia, Denmark, Finland, Ireland, Norway and Korea offer other forms of subsidies to employed adults for job-related learning, including fully subsidised training courses or small co-contributions to support training. While these programs provide subsidies for employed adults, they differ in structure and scope to the Skills and Training Incentive as they do not specifically target mature age workers or target very specific categories of adult workers, such as low-skilled or low-income workers. Details of these programs are provided in Appendix 1.</w:t>
      </w:r>
    </w:p>
    <w:p w14:paraId="29BA30B7" w14:textId="0AFA1961" w:rsidR="004D773F" w:rsidRDefault="00DE615E" w:rsidP="001B698B">
      <w:pPr>
        <w:pStyle w:val="EYBodytextnoparaspace"/>
      </w:pPr>
      <w:r>
        <w:t>Overall, t</w:t>
      </w:r>
      <w:r w:rsidR="004D773F">
        <w:t xml:space="preserve">hese findings indicate that there is </w:t>
      </w:r>
      <w:r>
        <w:t xml:space="preserve">a strong need, as well as </w:t>
      </w:r>
      <w:r w:rsidR="004D773F">
        <w:t xml:space="preserve">considerable scope </w:t>
      </w:r>
      <w:r>
        <w:t>and promise</w:t>
      </w:r>
      <w:r w:rsidR="000B1E90">
        <w:t>,</w:t>
      </w:r>
      <w:r>
        <w:t xml:space="preserve"> </w:t>
      </w:r>
      <w:r w:rsidR="004D773F">
        <w:t>for subsidised job-related training for mature age workers</w:t>
      </w:r>
      <w:r>
        <w:t xml:space="preserve"> (</w:t>
      </w:r>
      <w:proofErr w:type="spellStart"/>
      <w:r>
        <w:t>Dauth</w:t>
      </w:r>
      <w:proofErr w:type="spellEnd"/>
      <w:r>
        <w:t xml:space="preserve"> &amp; </w:t>
      </w:r>
      <w:proofErr w:type="spellStart"/>
      <w:r>
        <w:t>Toomet</w:t>
      </w:r>
      <w:proofErr w:type="spellEnd"/>
      <w:r>
        <w:t>, 2016; OECD, 2018; OECD, 2019)</w:t>
      </w:r>
      <w:r w:rsidR="004D773F">
        <w:t xml:space="preserve">. </w:t>
      </w:r>
      <w:r w:rsidR="004621C9">
        <w:t>They</w:t>
      </w:r>
      <w:r w:rsidR="004D773F">
        <w:t xml:space="preserve"> particularly suggest that effective programs focus on subgroups within this cohort who would most benefit from training but who are least likely to access it. To target such individuals, programs need to be carefully designed to reach and motivate the employers and workers who would most benefit from subsidies. The review also indicates that courses of longer duration may be particularly beneficial in increasing skillsets and knowledge base, highlighting the need to promote the importance of in-depth courses in some instances</w:t>
      </w:r>
      <w:r>
        <w:t xml:space="preserve"> (</w:t>
      </w:r>
      <w:proofErr w:type="spellStart"/>
      <w:r>
        <w:t>Dauth</w:t>
      </w:r>
      <w:proofErr w:type="spellEnd"/>
      <w:r>
        <w:t xml:space="preserve"> &amp; </w:t>
      </w:r>
      <w:proofErr w:type="spellStart"/>
      <w:r>
        <w:t>Toomet</w:t>
      </w:r>
      <w:proofErr w:type="spellEnd"/>
      <w:r>
        <w:t xml:space="preserve">, 2016; </w:t>
      </w:r>
      <w:proofErr w:type="spellStart"/>
      <w:r>
        <w:t>Schwerdt</w:t>
      </w:r>
      <w:proofErr w:type="spellEnd"/>
      <w:r>
        <w:t xml:space="preserve"> et al., 2012)</w:t>
      </w:r>
      <w:r w:rsidR="004D773F">
        <w:t xml:space="preserve">. </w:t>
      </w:r>
    </w:p>
    <w:p w14:paraId="12730B38" w14:textId="62BA8858" w:rsidR="00FC66A6" w:rsidRPr="006B00AE" w:rsidRDefault="004D773F" w:rsidP="001B698B">
      <w:pPr>
        <w:pStyle w:val="EYBodytextnoparaspace"/>
      </w:pPr>
      <w:r w:rsidRPr="006B00AE">
        <w:t>While further research and evaluations are required to reach a more conclusive position on the effectiveness of government-subsidised training programs, existing findings indicate that co-contribution models targeted at mature age workers through businesses or directly to individuals show</w:t>
      </w:r>
      <w:r w:rsidR="002012AD">
        <w:t xml:space="preserve"> good prospects</w:t>
      </w:r>
      <w:r w:rsidR="002012AD" w:rsidRPr="006B00AE">
        <w:t xml:space="preserve"> </w:t>
      </w:r>
      <w:r w:rsidRPr="006B00AE">
        <w:t>in increasing mature age people</w:t>
      </w:r>
      <w:r w:rsidR="003A5FCB">
        <w:t>’</w:t>
      </w:r>
      <w:r w:rsidRPr="006B00AE">
        <w:t>s employability and their length of time in the workforce.</w:t>
      </w:r>
    </w:p>
    <w:p w14:paraId="3782D067" w14:textId="37AC6220" w:rsidR="00782C28" w:rsidRDefault="008B2C9C" w:rsidP="006B00AE">
      <w:pPr>
        <w:pStyle w:val="EYHeading2"/>
      </w:pPr>
      <w:r>
        <w:t xml:space="preserve">Skills and Training Incentive </w:t>
      </w:r>
      <w:r w:rsidR="00631B13">
        <w:t>c</w:t>
      </w:r>
      <w:r w:rsidR="00782C28">
        <w:t>ontext</w:t>
      </w:r>
    </w:p>
    <w:p w14:paraId="754CB407" w14:textId="41875DA5" w:rsidR="00F020AF" w:rsidRDefault="008B2C9C" w:rsidP="000107E6">
      <w:pPr>
        <w:pStyle w:val="EYHeading3"/>
      </w:pPr>
      <w:r>
        <w:t>O</w:t>
      </w:r>
      <w:r w:rsidR="00C3200A">
        <w:t>verview</w:t>
      </w:r>
    </w:p>
    <w:p w14:paraId="0FAC8145" w14:textId="1DB22E9C" w:rsidR="007E3FCC" w:rsidRDefault="00643C87" w:rsidP="00927C00">
      <w:pPr>
        <w:pStyle w:val="EYBodytextwithparaspace"/>
      </w:pPr>
      <w:r>
        <w:t xml:space="preserve">By targeting </w:t>
      </w:r>
      <w:r w:rsidR="00B420F9">
        <w:t>the over</w:t>
      </w:r>
      <w:r w:rsidR="00631B13">
        <w:t>-</w:t>
      </w:r>
      <w:r w:rsidR="00B420F9">
        <w:t>45s with training opportunities</w:t>
      </w:r>
      <w:r w:rsidR="001922A9">
        <w:t xml:space="preserve">, the </w:t>
      </w:r>
      <w:r>
        <w:t>Incentive</w:t>
      </w:r>
      <w:r w:rsidR="00E2768E">
        <w:t xml:space="preserve"> </w:t>
      </w:r>
      <w:r w:rsidR="007252CB">
        <w:t>h</w:t>
      </w:r>
      <w:r>
        <w:t xml:space="preserve">as </w:t>
      </w:r>
      <w:r w:rsidR="00372628">
        <w:t xml:space="preserve">been </w:t>
      </w:r>
      <w:r>
        <w:t xml:space="preserve">able to </w:t>
      </w:r>
      <w:r w:rsidR="00372628">
        <w:t xml:space="preserve">successfully support a new and important cohort in undertaking training opportunities. </w:t>
      </w:r>
      <w:r w:rsidR="00B94F12">
        <w:t xml:space="preserve">Many of those included in the qualitative interviews </w:t>
      </w:r>
      <w:r w:rsidR="004D5FC3">
        <w:t>commented on the fact that they ha</w:t>
      </w:r>
      <w:r w:rsidR="00D312C0">
        <w:t>d</w:t>
      </w:r>
      <w:r w:rsidR="004D5FC3">
        <w:t>n</w:t>
      </w:r>
      <w:r w:rsidR="003A5FCB">
        <w:t>’</w:t>
      </w:r>
      <w:r w:rsidR="004D5FC3">
        <w:t>t had access to support previously</w:t>
      </w:r>
      <w:r w:rsidR="00D212C8">
        <w:t xml:space="preserve"> and that</w:t>
      </w:r>
      <w:r w:rsidR="00D312C0">
        <w:t>,</w:t>
      </w:r>
      <w:r w:rsidR="00D212C8">
        <w:t xml:space="preserve"> </w:t>
      </w:r>
      <w:proofErr w:type="gramStart"/>
      <w:r w:rsidR="00D212C8">
        <w:t>as a result of</w:t>
      </w:r>
      <w:proofErr w:type="gramEnd"/>
      <w:r w:rsidR="00D212C8">
        <w:t xml:space="preserve"> ageing, there was a sense that they need</w:t>
      </w:r>
      <w:r w:rsidR="00957B51">
        <w:t>ed</w:t>
      </w:r>
      <w:r w:rsidR="00D212C8">
        <w:t xml:space="preserve"> to work much harder to remain relevant in the workplace</w:t>
      </w:r>
      <w:r w:rsidR="00800F2A">
        <w:t>. Th</w:t>
      </w:r>
      <w:r w:rsidR="00957B51">
        <w:t>e</w:t>
      </w:r>
      <w:r w:rsidR="00800F2A">
        <w:t xml:space="preserve"> support through the </w:t>
      </w:r>
      <w:r>
        <w:t>I</w:t>
      </w:r>
      <w:r w:rsidR="00800F2A">
        <w:t xml:space="preserve">ncentive </w:t>
      </w:r>
      <w:r w:rsidR="00DF77CD">
        <w:t>is perceived</w:t>
      </w:r>
      <w:r w:rsidR="00800F2A">
        <w:t xml:space="preserve"> </w:t>
      </w:r>
      <w:r w:rsidR="00DF77CD">
        <w:t>by</w:t>
      </w:r>
      <w:r w:rsidR="00800F2A">
        <w:t xml:space="preserve"> </w:t>
      </w:r>
      <w:r w:rsidR="00485279">
        <w:t>the mature age worker</w:t>
      </w:r>
      <w:r w:rsidR="00A57B49">
        <w:t xml:space="preserve"> as a representation of their value</w:t>
      </w:r>
      <w:r w:rsidR="00485279">
        <w:t xml:space="preserve">. </w:t>
      </w:r>
      <w:r w:rsidR="00525D8E">
        <w:t xml:space="preserve">As many had </w:t>
      </w:r>
      <w:r w:rsidR="006F2D97">
        <w:t xml:space="preserve">felt discriminated against </w:t>
      </w:r>
      <w:r w:rsidR="001D65FB">
        <w:t xml:space="preserve">in employment applications, interviews or opportunities for progression, they saw this as validation that their age group had relevance in the workforce in the longer term. </w:t>
      </w:r>
    </w:p>
    <w:p w14:paraId="42A3F4B4" w14:textId="30548030" w:rsidR="00957B51" w:rsidRDefault="00A92207" w:rsidP="00DE217B">
      <w:pPr>
        <w:pStyle w:val="VerbatimQuote1"/>
        <w:spacing w:after="0"/>
        <w:rPr>
          <w:rStyle w:val="normaltextrun"/>
          <w:rFonts w:ascii="Arial" w:hAnsi="Arial" w:cs="Arial"/>
          <w:color w:val="auto"/>
        </w:rPr>
      </w:pPr>
      <w:r w:rsidRPr="00A92207">
        <w:rPr>
          <w:rStyle w:val="normaltextrun"/>
          <w:rFonts w:ascii="Arial" w:hAnsi="Arial" w:cs="Arial"/>
          <w:color w:val="auto"/>
        </w:rPr>
        <w:t>For older workers, it [training] adds to their level of confidence in their own capability because you can often feel, particularly with younger staff members, you can often feel you</w:t>
      </w:r>
      <w:r w:rsidR="003A5FCB">
        <w:rPr>
          <w:rStyle w:val="normaltextrun"/>
          <w:rFonts w:ascii="Arial" w:hAnsi="Arial" w:cs="Arial"/>
          <w:color w:val="auto"/>
        </w:rPr>
        <w:t>’</w:t>
      </w:r>
      <w:r w:rsidRPr="00A92207">
        <w:rPr>
          <w:rStyle w:val="normaltextrun"/>
          <w:rFonts w:ascii="Arial" w:hAnsi="Arial" w:cs="Arial"/>
          <w:color w:val="auto"/>
        </w:rPr>
        <w:t>re viewed as irrelevant… therefore a lot of older workers can feel overlooked</w:t>
      </w:r>
      <w:r w:rsidR="00957B51">
        <w:rPr>
          <w:rStyle w:val="normaltextrun"/>
          <w:rFonts w:ascii="Arial" w:hAnsi="Arial" w:cs="Arial"/>
          <w:color w:val="auto"/>
        </w:rPr>
        <w:t xml:space="preserve"> </w:t>
      </w:r>
      <w:r w:rsidRPr="00A92207">
        <w:rPr>
          <w:rStyle w:val="normaltextrun"/>
          <w:rFonts w:ascii="Arial" w:hAnsi="Arial" w:cs="Arial"/>
          <w:color w:val="auto"/>
        </w:rPr>
        <w:t>… Education can help you get over that and to feel like you</w:t>
      </w:r>
      <w:r w:rsidR="003A5FCB">
        <w:rPr>
          <w:rStyle w:val="normaltextrun"/>
          <w:rFonts w:ascii="Arial" w:hAnsi="Arial" w:cs="Arial"/>
          <w:color w:val="auto"/>
        </w:rPr>
        <w:t>’</w:t>
      </w:r>
      <w:r w:rsidRPr="00A92207">
        <w:rPr>
          <w:rStyle w:val="normaltextrun"/>
          <w:rFonts w:ascii="Arial" w:hAnsi="Arial" w:cs="Arial"/>
          <w:color w:val="auto"/>
        </w:rPr>
        <w:t>re valuable.</w:t>
      </w:r>
      <w:r>
        <w:rPr>
          <w:rStyle w:val="normaltextrun"/>
          <w:rFonts w:ascii="Arial" w:hAnsi="Arial" w:cs="Arial"/>
          <w:color w:val="auto"/>
        </w:rPr>
        <w:t xml:space="preserve"> </w:t>
      </w:r>
    </w:p>
    <w:p w14:paraId="62FD2930" w14:textId="32305251" w:rsidR="00A92207" w:rsidRDefault="00A92207" w:rsidP="00A95C93">
      <w:pPr>
        <w:pStyle w:val="VerbatimQuote1"/>
        <w:jc w:val="right"/>
        <w:rPr>
          <w:rStyle w:val="normaltextrun"/>
          <w:rFonts w:ascii="Arial" w:hAnsi="Arial" w:cs="Arial"/>
          <w:color w:val="auto"/>
        </w:rPr>
      </w:pPr>
      <w:r>
        <w:rPr>
          <w:rStyle w:val="normaltextrun"/>
          <w:rFonts w:ascii="Arial" w:hAnsi="Arial" w:cs="Arial"/>
          <w:color w:val="auto"/>
        </w:rPr>
        <w:t>Skills Checkpoint</w:t>
      </w:r>
      <w:r w:rsidR="00B20D90">
        <w:rPr>
          <w:rStyle w:val="normaltextrun"/>
          <w:rFonts w:ascii="Arial" w:hAnsi="Arial" w:cs="Arial"/>
          <w:color w:val="auto"/>
        </w:rPr>
        <w:t xml:space="preserve"> participant</w:t>
      </w:r>
      <w:r w:rsidR="005E7492">
        <w:rPr>
          <w:rStyle w:val="normaltextrun"/>
          <w:rFonts w:ascii="Arial" w:hAnsi="Arial" w:cs="Arial"/>
          <w:color w:val="auto"/>
        </w:rPr>
        <w:t>,</w:t>
      </w:r>
      <w:r>
        <w:rPr>
          <w:rStyle w:val="normaltextrun"/>
          <w:rFonts w:ascii="Arial" w:hAnsi="Arial" w:cs="Arial"/>
          <w:color w:val="auto"/>
        </w:rPr>
        <w:t xml:space="preserve"> </w:t>
      </w:r>
      <w:r w:rsidR="00B20D90">
        <w:rPr>
          <w:rStyle w:val="normaltextrun"/>
          <w:rFonts w:ascii="Arial" w:hAnsi="Arial" w:cs="Arial"/>
          <w:color w:val="auto"/>
        </w:rPr>
        <w:t>female</w:t>
      </w:r>
    </w:p>
    <w:p w14:paraId="28F95FD8" w14:textId="2B5B0946" w:rsidR="00E038D9" w:rsidRDefault="00643C87" w:rsidP="000107E6">
      <w:pPr>
        <w:pStyle w:val="EYHeading3"/>
      </w:pPr>
      <w:r>
        <w:t xml:space="preserve">Linkages with the </w:t>
      </w:r>
      <w:r w:rsidR="00E038D9" w:rsidRPr="005E73FE">
        <w:t>Skills Checkpoint program</w:t>
      </w:r>
    </w:p>
    <w:p w14:paraId="2274C638" w14:textId="42D1DA94" w:rsidR="009F019B" w:rsidRDefault="00B50C04" w:rsidP="001B698B">
      <w:pPr>
        <w:pStyle w:val="EYBodytextnoparaspace"/>
      </w:pPr>
      <w:r>
        <w:t xml:space="preserve">Although outside of the scope of this evaluation, the Skills Checkpoint program </w:t>
      </w:r>
      <w:r w:rsidR="00B94C53">
        <w:t>i</w:t>
      </w:r>
      <w:r>
        <w:t xml:space="preserve">s </w:t>
      </w:r>
      <w:r w:rsidR="00B94C53">
        <w:t>the</w:t>
      </w:r>
      <w:r>
        <w:t xml:space="preserve"> access point to the </w:t>
      </w:r>
      <w:r w:rsidR="00643C87">
        <w:t>I</w:t>
      </w:r>
      <w:r>
        <w:t xml:space="preserve">ncentive </w:t>
      </w:r>
      <w:r w:rsidR="00740961">
        <w:t xml:space="preserve">and provides context </w:t>
      </w:r>
      <w:r w:rsidR="00E2768E">
        <w:t xml:space="preserve">for </w:t>
      </w:r>
      <w:r w:rsidR="00740961">
        <w:t>how the Incentive itself has been received.</w:t>
      </w:r>
      <w:r w:rsidR="008B2C9C">
        <w:t xml:space="preserve"> </w:t>
      </w:r>
      <w:r w:rsidR="009F019B">
        <w:t xml:space="preserve">Overall, participants </w:t>
      </w:r>
      <w:r w:rsidR="00D50953">
        <w:t xml:space="preserve">tended to view the </w:t>
      </w:r>
      <w:r w:rsidR="009F019B">
        <w:t xml:space="preserve">Skills Checkpoint </w:t>
      </w:r>
      <w:r w:rsidR="00D50953">
        <w:t xml:space="preserve">program and the Skills and Training Incentive as one and the same. </w:t>
      </w:r>
      <w:r w:rsidR="00421F9C">
        <w:t xml:space="preserve">In fact, </w:t>
      </w:r>
      <w:r w:rsidR="00F71C21">
        <w:t xml:space="preserve">for </w:t>
      </w:r>
      <w:r w:rsidR="00650A6B">
        <w:t xml:space="preserve">the majority, access to funding was a key motivation to take part in the Skills Checkpoint program (see </w:t>
      </w:r>
      <w:r w:rsidR="00EC508B">
        <w:fldChar w:fldCharType="begin"/>
      </w:r>
      <w:r w:rsidR="00EC508B">
        <w:instrText xml:space="preserve"> REF _Ref118470139 \h  \* MERGEFORMAT </w:instrText>
      </w:r>
      <w:r w:rsidR="00EC508B">
        <w:fldChar w:fldCharType="separate"/>
      </w:r>
      <w:r w:rsidR="005F7ADD" w:rsidRPr="005F7ADD">
        <w:t>Figure 3</w:t>
      </w:r>
      <w:r w:rsidR="00EC508B">
        <w:fldChar w:fldCharType="end"/>
      </w:r>
      <w:r w:rsidR="00650A6B">
        <w:t xml:space="preserve">). </w:t>
      </w:r>
    </w:p>
    <w:p w14:paraId="36197C65" w14:textId="4F6E7F7C" w:rsidR="009D1C9A" w:rsidRPr="00D54548" w:rsidRDefault="009D1C9A" w:rsidP="001B698B">
      <w:pPr>
        <w:pStyle w:val="EYBodytextnoparaspace"/>
      </w:pPr>
      <w:r w:rsidRPr="00D54548">
        <w:t>The Skills Checkpoint program was considered helpful for participants who are uncertain of their career direction and training options</w:t>
      </w:r>
      <w:r>
        <w:t>.</w:t>
      </w:r>
      <w:r w:rsidRPr="00D54548">
        <w:t xml:space="preserve"> </w:t>
      </w:r>
      <w:r>
        <w:t>The interviews revealed that some wanted to access</w:t>
      </w:r>
      <w:r w:rsidRPr="00D54548">
        <w:t xml:space="preserve"> career guidance</w:t>
      </w:r>
      <w:r>
        <w:t xml:space="preserve">, and specifically wanted to </w:t>
      </w:r>
      <w:r w:rsidRPr="00D54548">
        <w:t>upskill in future</w:t>
      </w:r>
      <w:r w:rsidR="00546F75">
        <w:t>-</w:t>
      </w:r>
      <w:r w:rsidRPr="00D54548">
        <w:t>focused</w:t>
      </w:r>
      <w:r>
        <w:t xml:space="preserve"> </w:t>
      </w:r>
      <w:proofErr w:type="gramStart"/>
      <w:r>
        <w:t>careers, but</w:t>
      </w:r>
      <w:proofErr w:type="gramEnd"/>
      <w:r>
        <w:t xml:space="preserve"> lacked the knowledge to be able to find this information on their own</w:t>
      </w:r>
      <w:r w:rsidRPr="00D54548">
        <w:t xml:space="preserve">. </w:t>
      </w:r>
    </w:p>
    <w:p w14:paraId="036C5EF2" w14:textId="5D1D934F" w:rsidR="00546F75" w:rsidRDefault="009D1C9A" w:rsidP="00A95C93">
      <w:pPr>
        <w:pStyle w:val="VerbatimQuote1"/>
        <w:spacing w:after="0"/>
        <w:rPr>
          <w:rStyle w:val="normaltextrun"/>
          <w:rFonts w:ascii="Arial" w:hAnsi="Arial" w:cs="Arial"/>
          <w:color w:val="auto"/>
          <w:kern w:val="12"/>
          <w:szCs w:val="24"/>
          <w:lang w:eastAsia="en-US"/>
        </w:rPr>
      </w:pPr>
      <w:r w:rsidRPr="00250B9A">
        <w:rPr>
          <w:rStyle w:val="normaltextrun"/>
          <w:rFonts w:ascii="Arial" w:hAnsi="Arial" w:cs="Arial"/>
          <w:color w:val="auto"/>
        </w:rPr>
        <w:t xml:space="preserve">It sounded </w:t>
      </w:r>
      <w:proofErr w:type="gramStart"/>
      <w:r w:rsidRPr="00250B9A">
        <w:rPr>
          <w:rStyle w:val="normaltextrun"/>
          <w:rFonts w:ascii="Arial" w:hAnsi="Arial" w:cs="Arial"/>
          <w:color w:val="auto"/>
        </w:rPr>
        <w:t>really interesting</w:t>
      </w:r>
      <w:proofErr w:type="gramEnd"/>
      <w:r w:rsidRPr="00250B9A">
        <w:rPr>
          <w:rStyle w:val="normaltextrun"/>
          <w:rFonts w:ascii="Arial" w:hAnsi="Arial" w:cs="Arial"/>
          <w:color w:val="auto"/>
        </w:rPr>
        <w:t>. I thought, I would really enjoy [the training]. I was told that more and more people would be doing this in the future, that it would go out into the private sector too, not just in government. It wasn</w:t>
      </w:r>
      <w:r w:rsidR="003A5FCB">
        <w:rPr>
          <w:rStyle w:val="normaltextrun"/>
          <w:rFonts w:ascii="Arial" w:hAnsi="Arial" w:cs="Arial"/>
          <w:color w:val="auto"/>
        </w:rPr>
        <w:t>’</w:t>
      </w:r>
      <w:r w:rsidRPr="00250B9A">
        <w:rPr>
          <w:rStyle w:val="normaltextrun"/>
          <w:rFonts w:ascii="Arial" w:hAnsi="Arial" w:cs="Arial"/>
          <w:color w:val="auto"/>
        </w:rPr>
        <w:t>t something that had ever been on my radar, but I thought about it when he proposed [the training].</w:t>
      </w:r>
    </w:p>
    <w:p w14:paraId="0AC5F162" w14:textId="0D504AD1" w:rsidR="009D1C9A" w:rsidRPr="00250B9A" w:rsidRDefault="009D1C9A" w:rsidP="00A95C93">
      <w:pPr>
        <w:pStyle w:val="VerbatimQuote1"/>
        <w:jc w:val="right"/>
        <w:rPr>
          <w:rStyle w:val="normaltextrun"/>
          <w:rFonts w:ascii="Arial" w:hAnsi="Arial" w:cs="Arial"/>
          <w:color w:val="auto"/>
        </w:rPr>
      </w:pPr>
      <w:r w:rsidRPr="00250B9A">
        <w:rPr>
          <w:rStyle w:val="normaltextrun"/>
          <w:rFonts w:ascii="Arial" w:hAnsi="Arial" w:cs="Arial"/>
          <w:color w:val="auto"/>
        </w:rPr>
        <w:t>Incentive participant, QLD</w:t>
      </w:r>
    </w:p>
    <w:p w14:paraId="54E2425D" w14:textId="22D55578" w:rsidR="00EC508B" w:rsidRPr="00EC508B" w:rsidRDefault="00EC508B" w:rsidP="00EC508B">
      <w:pPr>
        <w:pStyle w:val="Caption"/>
        <w:keepNext/>
        <w:jc w:val="left"/>
        <w:rPr>
          <w:rFonts w:ascii="EYInterstate" w:hAnsi="EYInterstate" w:cs="Arial"/>
          <w:color w:val="auto"/>
          <w:sz w:val="22"/>
          <w:szCs w:val="22"/>
          <w:lang w:eastAsia="en-US"/>
        </w:rPr>
      </w:pPr>
      <w:bookmarkStart w:id="28" w:name="_Ref118470139"/>
      <w:bookmarkStart w:id="29" w:name="_Toc118470589"/>
      <w:r w:rsidRPr="00EC508B">
        <w:rPr>
          <w:rFonts w:ascii="EYInterstate" w:hAnsi="EYInterstate" w:cs="Arial"/>
          <w:color w:val="auto"/>
          <w:sz w:val="22"/>
          <w:szCs w:val="22"/>
          <w:lang w:eastAsia="en-US"/>
        </w:rPr>
        <w:t xml:space="preserve">Figure </w:t>
      </w:r>
      <w:r w:rsidRPr="00EC508B">
        <w:rPr>
          <w:rFonts w:ascii="EYInterstate" w:hAnsi="EYInterstate" w:cs="Arial"/>
          <w:color w:val="auto"/>
          <w:sz w:val="22"/>
          <w:szCs w:val="22"/>
          <w:lang w:eastAsia="en-US"/>
        </w:rPr>
        <w:fldChar w:fldCharType="begin"/>
      </w:r>
      <w:r w:rsidRPr="00EC508B">
        <w:rPr>
          <w:rFonts w:ascii="EYInterstate" w:hAnsi="EYInterstate" w:cs="Arial"/>
          <w:color w:val="auto"/>
          <w:sz w:val="22"/>
          <w:szCs w:val="22"/>
          <w:lang w:eastAsia="en-US"/>
        </w:rPr>
        <w:instrText xml:space="preserve"> SEQ Figure \* ARABIC </w:instrText>
      </w:r>
      <w:r w:rsidRPr="00EC508B">
        <w:rPr>
          <w:rFonts w:ascii="EYInterstate" w:hAnsi="EYInterstate" w:cs="Arial"/>
          <w:color w:val="auto"/>
          <w:sz w:val="22"/>
          <w:szCs w:val="22"/>
          <w:lang w:eastAsia="en-US"/>
        </w:rPr>
        <w:fldChar w:fldCharType="separate"/>
      </w:r>
      <w:r w:rsidR="005F7ADD">
        <w:rPr>
          <w:rFonts w:ascii="EYInterstate" w:hAnsi="EYInterstate" w:cs="Arial"/>
          <w:noProof/>
          <w:color w:val="auto"/>
          <w:sz w:val="22"/>
          <w:szCs w:val="22"/>
          <w:lang w:eastAsia="en-US"/>
        </w:rPr>
        <w:t>3</w:t>
      </w:r>
      <w:r w:rsidRPr="00EC508B">
        <w:rPr>
          <w:rFonts w:ascii="EYInterstate" w:hAnsi="EYInterstate" w:cs="Arial"/>
          <w:color w:val="auto"/>
          <w:sz w:val="22"/>
          <w:szCs w:val="22"/>
          <w:lang w:eastAsia="en-US"/>
        </w:rPr>
        <w:fldChar w:fldCharType="end"/>
      </w:r>
      <w:bookmarkEnd w:id="28"/>
      <w:r w:rsidRPr="00EC508B">
        <w:rPr>
          <w:rFonts w:ascii="EYInterstate" w:hAnsi="EYInterstate" w:cs="Arial"/>
          <w:color w:val="auto"/>
          <w:sz w:val="22"/>
          <w:szCs w:val="22"/>
          <w:lang w:eastAsia="en-US"/>
        </w:rPr>
        <w:t>: The extent to which funding was the motivation to take part in the Skills Checkpoint Program</w:t>
      </w:r>
      <w:bookmarkEnd w:id="29"/>
    </w:p>
    <w:p w14:paraId="57971AE4" w14:textId="77777777" w:rsidR="00144E71" w:rsidRDefault="00144E71" w:rsidP="00EC508B">
      <w:pPr>
        <w:pStyle w:val="EYBulletedList1"/>
        <w:numPr>
          <w:ilvl w:val="0"/>
          <w:numId w:val="0"/>
        </w:numPr>
      </w:pPr>
      <w:r>
        <w:rPr>
          <w:noProof/>
        </w:rPr>
        <w:drawing>
          <wp:inline distT="0" distB="0" distL="0" distR="0" wp14:anchorId="33686499" wp14:editId="64939EFF">
            <wp:extent cx="5875200" cy="3193829"/>
            <wp:effectExtent l="0" t="0" r="0" b="6985"/>
            <wp:docPr id="372820451" name="Picture 372820451" descr="Incentive participants:&#10;To a large extent 71%&#10;To a moderate extent 21%&#10;To a minor extent 4%&#10;Not at all 4%&#10;&#10;Only accessed Skills Checkpoint&#10;To a large extent 46%&#10;To a moderate extent 25%&#10;To a minor extent 14%&#10;Not at all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51" name="Picture 372820451" descr="Incentive participants:&#10;To a large extent 71%&#10;To a moderate extent 21%&#10;To a minor extent 4%&#10;Not at all 4%&#10;&#10;Only accessed Skills Checkpoint&#10;To a large extent 46%&#10;To a moderate extent 25%&#10;To a minor extent 14%&#10;Not at all 16%"/>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875200" cy="3193829"/>
                    </a:xfrm>
                    <a:prstGeom prst="rect">
                      <a:avLst/>
                    </a:prstGeom>
                  </pic:spPr>
                </pic:pic>
              </a:graphicData>
            </a:graphic>
          </wp:inline>
        </w:drawing>
      </w:r>
    </w:p>
    <w:p w14:paraId="14E8AF40" w14:textId="63504F3F" w:rsidR="009F019B" w:rsidRDefault="00035148" w:rsidP="00D54548">
      <w:pPr>
        <w:pStyle w:val="EYBodytextnoparaspace"/>
      </w:pPr>
      <w:r>
        <w:t xml:space="preserve">Although some </w:t>
      </w:r>
      <w:r w:rsidR="00751319">
        <w:t xml:space="preserve">participants reported that they </w:t>
      </w:r>
      <w:r>
        <w:t xml:space="preserve">needed the guidance of the Skills Checkpoint program, others did </w:t>
      </w:r>
      <w:r w:rsidR="0024767E">
        <w:t>not</w:t>
      </w:r>
      <w:r>
        <w:t xml:space="preserve">, and </w:t>
      </w:r>
      <w:r w:rsidR="00FC0955">
        <w:t>t</w:t>
      </w:r>
      <w:r w:rsidR="009F019B">
        <w:t>h</w:t>
      </w:r>
      <w:r w:rsidR="00FC0955">
        <w:t>e</w:t>
      </w:r>
      <w:r w:rsidR="009F019B">
        <w:t xml:space="preserve"> extent to which the Skills Checkpoint was considered valuable was dependent on:</w:t>
      </w:r>
    </w:p>
    <w:p w14:paraId="3D97F7CD" w14:textId="074A733E" w:rsidR="009F019B" w:rsidRDefault="009766F6" w:rsidP="00EC508B">
      <w:pPr>
        <w:pStyle w:val="EYBulletedList1extraspace"/>
      </w:pPr>
      <w:r>
        <w:t>t</w:t>
      </w:r>
      <w:r w:rsidR="009F019B">
        <w:t>he quality and skillset of the provider</w:t>
      </w:r>
      <w:r w:rsidR="003A5FCB">
        <w:t>’</w:t>
      </w:r>
      <w:r w:rsidR="009F019B">
        <w:t>s frontline staff</w:t>
      </w:r>
      <w:r w:rsidR="003D2C53">
        <w:t xml:space="preserve">, and their ability to </w:t>
      </w:r>
      <w:r w:rsidR="00974843">
        <w:t xml:space="preserve">effectively connect the </w:t>
      </w:r>
      <w:r w:rsidR="00CF1130">
        <w:t xml:space="preserve">participant to </w:t>
      </w:r>
      <w:r w:rsidR="00B71389">
        <w:t xml:space="preserve">training courses and employment opportunities </w:t>
      </w:r>
      <w:r w:rsidR="001A326D">
        <w:t>that met the needs of the participant a</w:t>
      </w:r>
      <w:r w:rsidR="00635713">
        <w:t>nd were considered future relevant</w:t>
      </w:r>
    </w:p>
    <w:p w14:paraId="4D8B5E2D" w14:textId="03142C73" w:rsidR="00F729AB" w:rsidRPr="00927C00" w:rsidRDefault="009766F6" w:rsidP="00EC508B">
      <w:pPr>
        <w:pStyle w:val="EYBulletedList1extraspace"/>
      </w:pPr>
      <w:r>
        <w:t>t</w:t>
      </w:r>
      <w:r w:rsidR="009F019B">
        <w:t>he degree to which the participant needed career guidance</w:t>
      </w:r>
      <w:r w:rsidR="00F14048">
        <w:t>.</w:t>
      </w:r>
    </w:p>
    <w:p w14:paraId="61A50FC5" w14:textId="62EAA5E5" w:rsidR="00F729AB" w:rsidRPr="005E73FE" w:rsidRDefault="0024767E" w:rsidP="001B698B">
      <w:pPr>
        <w:pStyle w:val="EYBodytextnoparaspace"/>
        <w:rPr>
          <w:sz w:val="18"/>
        </w:rPr>
      </w:pPr>
      <w:r>
        <w:t>While</w:t>
      </w:r>
      <w:r w:rsidR="0007134D">
        <w:t xml:space="preserve"> access to the </w:t>
      </w:r>
      <w:r w:rsidR="00643C87">
        <w:t xml:space="preserve">Incentive </w:t>
      </w:r>
      <w:r w:rsidR="0007134D">
        <w:t xml:space="preserve">was a key driver </w:t>
      </w:r>
      <w:r w:rsidR="009766F6">
        <w:t>for</w:t>
      </w:r>
      <w:r w:rsidR="0007134D">
        <w:t xml:space="preserve"> participating in the Skills Checkpoint program, </w:t>
      </w:r>
      <w:r w:rsidR="00370292">
        <w:t xml:space="preserve">ultimately, participants want to futureproof their careers, and the advice and guidance that is available </w:t>
      </w:r>
      <w:r w:rsidR="009766F6">
        <w:t xml:space="preserve">on </w:t>
      </w:r>
      <w:r w:rsidR="00370292">
        <w:t>this is fundamental. However, it is critical that the guidance offered through the</w:t>
      </w:r>
      <w:r w:rsidR="00643C87">
        <w:t xml:space="preserve"> Skills</w:t>
      </w:r>
      <w:r w:rsidR="00370292">
        <w:t xml:space="preserve"> Checkpoint program is relevant, in terms of </w:t>
      </w:r>
      <w:r w:rsidR="009766F6">
        <w:t xml:space="preserve">both </w:t>
      </w:r>
      <w:r w:rsidR="00370292">
        <w:t xml:space="preserve">the </w:t>
      </w:r>
      <w:r w:rsidR="00B537C1">
        <w:t xml:space="preserve">industry </w:t>
      </w:r>
      <w:r>
        <w:t>and</w:t>
      </w:r>
      <w:r w:rsidR="00FF6ED3">
        <w:t xml:space="preserve"> the</w:t>
      </w:r>
      <w:r w:rsidR="00B537C1">
        <w:t xml:space="preserve"> roles of the future, and in line with the skills, abilities and interests of the recipient. </w:t>
      </w:r>
    </w:p>
    <w:p w14:paraId="77371147" w14:textId="77777777" w:rsidR="006568B8" w:rsidRPr="00174C44" w:rsidRDefault="006568B8" w:rsidP="00174C44">
      <w:pPr>
        <w:pStyle w:val="EYHeading3"/>
      </w:pPr>
      <w:r w:rsidRPr="00174C44">
        <w:t xml:space="preserve">Reasons for participation in the program </w:t>
      </w:r>
    </w:p>
    <w:p w14:paraId="169EB92C" w14:textId="45FA5827" w:rsidR="006568B8" w:rsidRDefault="006568B8" w:rsidP="001B698B">
      <w:pPr>
        <w:pStyle w:val="EYBodytextnoparaspace"/>
        <w:rPr>
          <w:rStyle w:val="normaltextrun"/>
        </w:rPr>
      </w:pPr>
      <w:r w:rsidRPr="00413A01">
        <w:rPr>
          <w:rStyle w:val="normaltextrun"/>
        </w:rPr>
        <w:t xml:space="preserve">Reasons for participation in the Skills Checkpoint and, subsequently, utilising the Incentive were varied. </w:t>
      </w:r>
      <w:r w:rsidR="00FF6ED3">
        <w:rPr>
          <w:rStyle w:val="normaltextrun"/>
        </w:rPr>
        <w:t>Seventy-three per cent</w:t>
      </w:r>
      <w:r w:rsidRPr="00413A01">
        <w:rPr>
          <w:rStyle w:val="normaltextrun"/>
        </w:rPr>
        <w:t xml:space="preserve"> of participants who received the Incentive had been employed at the time of accessing the Skills Checkpoint program, with </w:t>
      </w:r>
      <w:r w:rsidR="00B16B60">
        <w:rPr>
          <w:rStyle w:val="normaltextrun"/>
        </w:rPr>
        <w:t>4</w:t>
      </w:r>
      <w:r w:rsidRPr="00413A01">
        <w:rPr>
          <w:rStyle w:val="normaltextrun"/>
        </w:rPr>
        <w:t xml:space="preserve"> in </w:t>
      </w:r>
      <w:r w:rsidR="00B16B60">
        <w:rPr>
          <w:rStyle w:val="normaltextrun"/>
        </w:rPr>
        <w:t>10</w:t>
      </w:r>
      <w:r w:rsidRPr="00413A01">
        <w:rPr>
          <w:rStyle w:val="normaltextrun"/>
        </w:rPr>
        <w:t xml:space="preserve"> (40%) having been employed full time. </w:t>
      </w:r>
      <w:r w:rsidR="00FF6ED3">
        <w:rPr>
          <w:rStyle w:val="normaltextrun"/>
        </w:rPr>
        <w:t>A</w:t>
      </w:r>
      <w:r w:rsidRPr="00413A01">
        <w:rPr>
          <w:rStyle w:val="normaltextrun"/>
        </w:rPr>
        <w:t xml:space="preserve"> small proportion</w:t>
      </w:r>
      <w:r>
        <w:rPr>
          <w:rStyle w:val="normaltextrun"/>
        </w:rPr>
        <w:t xml:space="preserve"> of this cohort</w:t>
      </w:r>
      <w:r w:rsidRPr="00413A01">
        <w:rPr>
          <w:rStyle w:val="normaltextrun"/>
        </w:rPr>
        <w:t xml:space="preserve"> specified that they were stood down and/or were on </w:t>
      </w:r>
      <w:proofErr w:type="spellStart"/>
      <w:r w:rsidRPr="00413A01">
        <w:rPr>
          <w:rStyle w:val="normaltextrun"/>
        </w:rPr>
        <w:t>JobKeeper</w:t>
      </w:r>
      <w:proofErr w:type="spellEnd"/>
      <w:r w:rsidRPr="00413A01">
        <w:rPr>
          <w:rStyle w:val="normaltextrun"/>
        </w:rPr>
        <w:t xml:space="preserve"> due to COVID-19.</w:t>
      </w:r>
      <w:r>
        <w:rPr>
          <w:rStyle w:val="normaltextrun"/>
        </w:rPr>
        <w:t xml:space="preserve"> </w:t>
      </w:r>
      <w:r w:rsidRPr="00413A01">
        <w:rPr>
          <w:rStyle w:val="normaltextrun"/>
        </w:rPr>
        <w:t xml:space="preserve">A quarter (26%) of Incentive participants were unemployed when accessing the program, with half of this group (52%) having been made redundant. </w:t>
      </w:r>
    </w:p>
    <w:p w14:paraId="45E263BC" w14:textId="057AF8EB" w:rsidR="00FF6ED3" w:rsidRDefault="006568B8" w:rsidP="003E25E4">
      <w:pPr>
        <w:pStyle w:val="VerbatimQuote1"/>
        <w:spacing w:after="0"/>
        <w:rPr>
          <w:rFonts w:ascii="Arial" w:hAnsi="Arial" w:cs="Arial"/>
          <w:color w:val="auto"/>
        </w:rPr>
      </w:pPr>
      <w:r w:rsidRPr="00E343A6">
        <w:rPr>
          <w:rFonts w:ascii="Arial" w:hAnsi="Arial" w:cs="Arial"/>
          <w:color w:val="auto"/>
        </w:rPr>
        <w:t xml:space="preserve">Whilst the borders are </w:t>
      </w:r>
      <w:proofErr w:type="gramStart"/>
      <w:r w:rsidRPr="00E343A6">
        <w:rPr>
          <w:rFonts w:ascii="Arial" w:hAnsi="Arial" w:cs="Arial"/>
          <w:color w:val="auto"/>
        </w:rPr>
        <w:t>shut</w:t>
      </w:r>
      <w:proofErr w:type="gramEnd"/>
      <w:r w:rsidRPr="00E343A6">
        <w:rPr>
          <w:rFonts w:ascii="Arial" w:hAnsi="Arial" w:cs="Arial"/>
          <w:color w:val="auto"/>
        </w:rPr>
        <w:t xml:space="preserve"> we</w:t>
      </w:r>
      <w:r w:rsidR="003A5FCB">
        <w:rPr>
          <w:rFonts w:ascii="Arial" w:hAnsi="Arial" w:cs="Arial"/>
          <w:color w:val="auto"/>
        </w:rPr>
        <w:t>’</w:t>
      </w:r>
      <w:r w:rsidRPr="00E343A6">
        <w:rPr>
          <w:rFonts w:ascii="Arial" w:hAnsi="Arial" w:cs="Arial"/>
          <w:color w:val="auto"/>
        </w:rPr>
        <w:t>re not carrying any international passengers and we</w:t>
      </w:r>
      <w:r w:rsidR="003A5FCB">
        <w:rPr>
          <w:rFonts w:ascii="Arial" w:hAnsi="Arial" w:cs="Arial"/>
          <w:color w:val="auto"/>
        </w:rPr>
        <w:t>’</w:t>
      </w:r>
      <w:r w:rsidRPr="00E343A6">
        <w:rPr>
          <w:rFonts w:ascii="Arial" w:hAnsi="Arial" w:cs="Arial"/>
          <w:color w:val="auto"/>
        </w:rPr>
        <w:t>re doing some ad-hoc flying. I haven</w:t>
      </w:r>
      <w:r w:rsidR="003A5FCB">
        <w:rPr>
          <w:rFonts w:ascii="Arial" w:hAnsi="Arial" w:cs="Arial"/>
          <w:color w:val="auto"/>
        </w:rPr>
        <w:t>’</w:t>
      </w:r>
      <w:r w:rsidRPr="00E343A6">
        <w:rPr>
          <w:rFonts w:ascii="Arial" w:hAnsi="Arial" w:cs="Arial"/>
          <w:color w:val="auto"/>
        </w:rPr>
        <w:t>t started yet but we</w:t>
      </w:r>
      <w:r w:rsidR="003A5FCB">
        <w:rPr>
          <w:rFonts w:ascii="Arial" w:hAnsi="Arial" w:cs="Arial"/>
          <w:color w:val="auto"/>
        </w:rPr>
        <w:t>’</w:t>
      </w:r>
      <w:r w:rsidRPr="00E343A6">
        <w:rPr>
          <w:rFonts w:ascii="Arial" w:hAnsi="Arial" w:cs="Arial"/>
          <w:color w:val="auto"/>
        </w:rPr>
        <w:t>re doing some government work to bring urgent medical supplies and things into the country to ensure we</w:t>
      </w:r>
      <w:r w:rsidR="003A5FCB">
        <w:rPr>
          <w:rFonts w:ascii="Arial" w:hAnsi="Arial" w:cs="Arial"/>
          <w:color w:val="auto"/>
        </w:rPr>
        <w:t>’</w:t>
      </w:r>
      <w:r w:rsidRPr="00E343A6">
        <w:rPr>
          <w:rFonts w:ascii="Arial" w:hAnsi="Arial" w:cs="Arial"/>
          <w:color w:val="auto"/>
        </w:rPr>
        <w:t>re stocked up in the country with medical supplies. I</w:t>
      </w:r>
      <w:r w:rsidR="003A5FCB">
        <w:rPr>
          <w:rFonts w:ascii="Arial" w:hAnsi="Arial" w:cs="Arial"/>
          <w:color w:val="auto"/>
        </w:rPr>
        <w:t>’</w:t>
      </w:r>
      <w:r w:rsidRPr="00E343A6">
        <w:rPr>
          <w:rFonts w:ascii="Arial" w:hAnsi="Arial" w:cs="Arial"/>
          <w:color w:val="auto"/>
        </w:rPr>
        <w:t>ll be doing that. I haven</w:t>
      </w:r>
      <w:r w:rsidR="003A5FCB">
        <w:rPr>
          <w:rFonts w:ascii="Arial" w:hAnsi="Arial" w:cs="Arial"/>
          <w:color w:val="auto"/>
        </w:rPr>
        <w:t>’</w:t>
      </w:r>
      <w:r w:rsidRPr="00E343A6">
        <w:rPr>
          <w:rFonts w:ascii="Arial" w:hAnsi="Arial" w:cs="Arial"/>
          <w:color w:val="auto"/>
        </w:rPr>
        <w:t xml:space="preserve">t touched the aeroplane since March. </w:t>
      </w:r>
    </w:p>
    <w:p w14:paraId="62328182" w14:textId="2D022216" w:rsidR="006568B8" w:rsidRPr="00E343A6" w:rsidRDefault="006568B8" w:rsidP="00A95C93">
      <w:pPr>
        <w:pStyle w:val="VerbatimQuote1"/>
        <w:jc w:val="right"/>
        <w:rPr>
          <w:rStyle w:val="normaltextrun"/>
          <w:rFonts w:ascii="Arial" w:hAnsi="Arial" w:cs="Arial"/>
          <w:color w:val="auto"/>
        </w:rPr>
      </w:pPr>
      <w:r w:rsidRPr="00E343A6">
        <w:rPr>
          <w:rFonts w:ascii="Arial" w:hAnsi="Arial" w:cs="Arial"/>
          <w:color w:val="auto"/>
        </w:rPr>
        <w:t>Participant, QLD</w:t>
      </w:r>
    </w:p>
    <w:p w14:paraId="469F3EBA" w14:textId="0F45E4D7" w:rsidR="006568B8" w:rsidRPr="00413A01" w:rsidRDefault="006568B8" w:rsidP="001B698B">
      <w:pPr>
        <w:pStyle w:val="EYBodytextnoparaspace"/>
        <w:rPr>
          <w:rStyle w:val="normaltextrun"/>
        </w:rPr>
      </w:pPr>
      <w:r w:rsidRPr="00413A01">
        <w:rPr>
          <w:rStyle w:val="normaltextrun"/>
        </w:rPr>
        <w:t xml:space="preserve">For many of those who had been made redundant this had occurred relatively recently, with half (54%) having their redundancy take place less than </w:t>
      </w:r>
      <w:r w:rsidR="00B16B60">
        <w:rPr>
          <w:rStyle w:val="normaltextrun"/>
        </w:rPr>
        <w:t>3</w:t>
      </w:r>
      <w:r w:rsidRPr="00413A01">
        <w:rPr>
          <w:rStyle w:val="normaltextrun"/>
        </w:rPr>
        <w:t xml:space="preserve"> months before accessing Skills Checkpoint. However, this leaves 46% of Incentive participants who had been made redundant </w:t>
      </w:r>
      <w:r>
        <w:rPr>
          <w:rStyle w:val="normaltextrun"/>
        </w:rPr>
        <w:t xml:space="preserve">and had been </w:t>
      </w:r>
      <w:r w:rsidR="00EC508B">
        <w:rPr>
          <w:rStyle w:val="normaltextrun"/>
        </w:rPr>
        <w:t xml:space="preserve">unemployed </w:t>
      </w:r>
      <w:r w:rsidRPr="00413A01">
        <w:rPr>
          <w:rStyle w:val="normaltextrun"/>
        </w:rPr>
        <w:t xml:space="preserve">for </w:t>
      </w:r>
      <w:r w:rsidR="00B16B60">
        <w:rPr>
          <w:rStyle w:val="normaltextrun"/>
        </w:rPr>
        <w:t>3</w:t>
      </w:r>
      <w:r w:rsidR="00A442D5">
        <w:rPr>
          <w:rStyle w:val="normaltextrun"/>
        </w:rPr>
        <w:t> </w:t>
      </w:r>
      <w:r w:rsidRPr="00413A01">
        <w:rPr>
          <w:rStyle w:val="normaltextrun"/>
        </w:rPr>
        <w:t>months or longer. This would have likely increased their risk of entering the income support system.</w:t>
      </w:r>
      <w:r>
        <w:rPr>
          <w:rStyle w:val="normaltextrun"/>
        </w:rPr>
        <w:t xml:space="preserve"> </w:t>
      </w:r>
      <w:r w:rsidR="00A442D5">
        <w:rPr>
          <w:rStyle w:val="normaltextrun"/>
        </w:rPr>
        <w:t>Six per cent</w:t>
      </w:r>
      <w:r w:rsidRPr="00413A01">
        <w:rPr>
          <w:rStyle w:val="normaltextrun"/>
        </w:rPr>
        <w:t xml:space="preserve"> of all Incentive participants surveyed who accessed Skills Checkpoint in 2018 or 2019 had been made redundant in the </w:t>
      </w:r>
      <w:r w:rsidR="00B16B60">
        <w:rPr>
          <w:rStyle w:val="normaltextrun"/>
        </w:rPr>
        <w:t>3</w:t>
      </w:r>
      <w:r w:rsidRPr="00413A01">
        <w:rPr>
          <w:rStyle w:val="normaltextrun"/>
        </w:rPr>
        <w:t xml:space="preserve"> months prior. This finding should be interpreted with care due to the base size being </w:t>
      </w:r>
      <w:r>
        <w:rPr>
          <w:rStyle w:val="normaltextrun"/>
        </w:rPr>
        <w:t>low</w:t>
      </w:r>
      <w:r w:rsidRPr="00413A01">
        <w:rPr>
          <w:rStyle w:val="normaltextrun"/>
        </w:rPr>
        <w:t xml:space="preserve"> (n=19).</w:t>
      </w:r>
    </w:p>
    <w:p w14:paraId="663651FD" w14:textId="7EFABA08" w:rsidR="006568B8" w:rsidRPr="00413A01" w:rsidRDefault="006568B8" w:rsidP="001B698B">
      <w:pPr>
        <w:pStyle w:val="EYBodytextnoparaspace"/>
        <w:rPr>
          <w:rStyle w:val="normaltextrun"/>
        </w:rPr>
      </w:pPr>
      <w:r>
        <w:rPr>
          <w:rStyle w:val="normaltextrun"/>
        </w:rPr>
        <w:t xml:space="preserve">One in </w:t>
      </w:r>
      <w:r w:rsidR="00B16B60">
        <w:rPr>
          <w:rStyle w:val="normaltextrun"/>
        </w:rPr>
        <w:t>10</w:t>
      </w:r>
      <w:r>
        <w:rPr>
          <w:rStyle w:val="normaltextrun"/>
        </w:rPr>
        <w:t xml:space="preserve"> (</w:t>
      </w:r>
      <w:r w:rsidRPr="00413A01">
        <w:rPr>
          <w:rStyle w:val="normaltextrun"/>
        </w:rPr>
        <w:t>10%</w:t>
      </w:r>
      <w:r>
        <w:rPr>
          <w:rStyle w:val="normaltextrun"/>
        </w:rPr>
        <w:t>)</w:t>
      </w:r>
      <w:r w:rsidRPr="00413A01">
        <w:rPr>
          <w:rStyle w:val="normaltextrun"/>
        </w:rPr>
        <w:t xml:space="preserve"> of all Incentive participants surveyed who accessed Skills Checkpoint in 2020 or 2021 had been made redundant in the </w:t>
      </w:r>
      <w:r w:rsidR="00B16B60">
        <w:rPr>
          <w:rStyle w:val="normaltextrun"/>
        </w:rPr>
        <w:t>9</w:t>
      </w:r>
      <w:r w:rsidRPr="00413A01">
        <w:rPr>
          <w:rStyle w:val="normaltextrun"/>
        </w:rPr>
        <w:t xml:space="preserve"> months prior.</w:t>
      </w:r>
    </w:p>
    <w:p w14:paraId="4AFD95DC" w14:textId="0F27CA7B" w:rsidR="00EC508B" w:rsidRPr="00EC508B" w:rsidRDefault="00EC508B" w:rsidP="00EC508B">
      <w:pPr>
        <w:pStyle w:val="Caption"/>
        <w:keepNext/>
        <w:jc w:val="left"/>
        <w:rPr>
          <w:rFonts w:ascii="EYInterstate" w:hAnsi="EYInterstate" w:cs="Arial"/>
          <w:color w:val="auto"/>
          <w:sz w:val="22"/>
          <w:szCs w:val="22"/>
          <w:lang w:eastAsia="en-US"/>
        </w:rPr>
      </w:pPr>
      <w:bookmarkStart w:id="30" w:name="_Toc118470590"/>
      <w:r w:rsidRPr="00EC508B">
        <w:rPr>
          <w:rFonts w:ascii="EYInterstate" w:hAnsi="EYInterstate" w:cs="Arial"/>
          <w:color w:val="auto"/>
          <w:sz w:val="22"/>
          <w:szCs w:val="22"/>
          <w:lang w:eastAsia="en-US"/>
        </w:rPr>
        <w:t xml:space="preserve">Figure </w:t>
      </w:r>
      <w:r w:rsidRPr="00EC508B">
        <w:rPr>
          <w:rFonts w:ascii="EYInterstate" w:hAnsi="EYInterstate" w:cs="Arial"/>
          <w:color w:val="auto"/>
          <w:sz w:val="22"/>
          <w:szCs w:val="22"/>
          <w:lang w:eastAsia="en-US"/>
        </w:rPr>
        <w:fldChar w:fldCharType="begin"/>
      </w:r>
      <w:r w:rsidRPr="00EC508B">
        <w:rPr>
          <w:rFonts w:ascii="EYInterstate" w:hAnsi="EYInterstate" w:cs="Arial"/>
          <w:color w:val="auto"/>
          <w:sz w:val="22"/>
          <w:szCs w:val="22"/>
          <w:lang w:eastAsia="en-US"/>
        </w:rPr>
        <w:instrText xml:space="preserve"> SEQ Figure \* ARABIC </w:instrText>
      </w:r>
      <w:r w:rsidRPr="00EC508B">
        <w:rPr>
          <w:rFonts w:ascii="EYInterstate" w:hAnsi="EYInterstate" w:cs="Arial"/>
          <w:color w:val="auto"/>
          <w:sz w:val="22"/>
          <w:szCs w:val="22"/>
          <w:lang w:eastAsia="en-US"/>
        </w:rPr>
        <w:fldChar w:fldCharType="separate"/>
      </w:r>
      <w:r w:rsidR="005F7ADD">
        <w:rPr>
          <w:rFonts w:ascii="EYInterstate" w:hAnsi="EYInterstate" w:cs="Arial"/>
          <w:noProof/>
          <w:color w:val="auto"/>
          <w:sz w:val="22"/>
          <w:szCs w:val="22"/>
          <w:lang w:eastAsia="en-US"/>
        </w:rPr>
        <w:t>4</w:t>
      </w:r>
      <w:r w:rsidRPr="00EC508B">
        <w:rPr>
          <w:rFonts w:ascii="EYInterstate" w:hAnsi="EYInterstate" w:cs="Arial"/>
          <w:color w:val="auto"/>
          <w:sz w:val="22"/>
          <w:szCs w:val="22"/>
          <w:lang w:eastAsia="en-US"/>
        </w:rPr>
        <w:fldChar w:fldCharType="end"/>
      </w:r>
      <w:r w:rsidRPr="00EC508B">
        <w:rPr>
          <w:rFonts w:ascii="EYInterstate" w:hAnsi="EYInterstate" w:cs="Arial"/>
          <w:color w:val="auto"/>
          <w:sz w:val="22"/>
          <w:szCs w:val="22"/>
          <w:lang w:eastAsia="en-US"/>
        </w:rPr>
        <w:t>: Employment and study status at time of accessing Skills Checkpoint (multiple responses allowed)</w:t>
      </w:r>
      <w:bookmarkEnd w:id="30"/>
    </w:p>
    <w:p w14:paraId="53CA7033" w14:textId="77777777" w:rsidR="006568B8" w:rsidRPr="003E25E4" w:rsidRDefault="006568B8" w:rsidP="003E25E4">
      <w:pPr>
        <w:pStyle w:val="EYBodytextnoparaspace"/>
        <w:rPr>
          <w:rStyle w:val="EYBodytextwithparaspaceChar"/>
        </w:rPr>
      </w:pPr>
      <w:r>
        <w:rPr>
          <w:noProof/>
        </w:rPr>
        <w:drawing>
          <wp:inline distT="0" distB="0" distL="0" distR="0" wp14:anchorId="4BB6FF35" wp14:editId="08F509E2">
            <wp:extent cx="5875200" cy="3186530"/>
            <wp:effectExtent l="0" t="0" r="0" b="0"/>
            <wp:docPr id="695" name="Picture 695" descr="Graph showing results discussed in the previous several para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Picture 695" descr="Graph showing results discussed in the previous several paragraphs"/>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875200" cy="3186530"/>
                    </a:xfrm>
                    <a:prstGeom prst="rect">
                      <a:avLst/>
                    </a:prstGeom>
                  </pic:spPr>
                </pic:pic>
              </a:graphicData>
            </a:graphic>
          </wp:inline>
        </w:drawing>
      </w:r>
    </w:p>
    <w:p w14:paraId="4B91F5EE" w14:textId="67D69BA7" w:rsidR="006568B8" w:rsidRPr="00AF5829" w:rsidRDefault="006568B8" w:rsidP="00AF5829">
      <w:pPr>
        <w:pStyle w:val="EYHeading4"/>
      </w:pPr>
      <w:r w:rsidRPr="00AF5829">
        <w:t xml:space="preserve">Older workers are looking to </w:t>
      </w:r>
      <w:r w:rsidR="003A5FCB">
        <w:t>‘</w:t>
      </w:r>
      <w:r w:rsidRPr="00AF5829">
        <w:t>futureproof</w:t>
      </w:r>
      <w:r w:rsidR="003A5FCB">
        <w:t>’</w:t>
      </w:r>
      <w:r w:rsidRPr="00AF5829">
        <w:t xml:space="preserve"> their employment prospects</w:t>
      </w:r>
    </w:p>
    <w:p w14:paraId="39949602" w14:textId="77777777" w:rsidR="006568B8" w:rsidRDefault="006568B8" w:rsidP="006568B8">
      <w:pPr>
        <w:pStyle w:val="EYBodytextwithparaspace"/>
      </w:pPr>
      <w:r>
        <w:t>T</w:t>
      </w:r>
      <w:r w:rsidRPr="004D5A7C">
        <w:t xml:space="preserve">he interviews with older workers highlighted that they recognise </w:t>
      </w:r>
      <w:r>
        <w:t>their potential longevity in the workforce,</w:t>
      </w:r>
      <w:r w:rsidRPr="004D5A7C">
        <w:t xml:space="preserve"> and the importance of staying relevant for future success. </w:t>
      </w:r>
    </w:p>
    <w:p w14:paraId="05FC5C43" w14:textId="1D1654CA" w:rsidR="0095599C" w:rsidRDefault="006568B8" w:rsidP="003E25E4">
      <w:pPr>
        <w:pStyle w:val="VerbatimQuote1"/>
        <w:spacing w:after="0"/>
        <w:rPr>
          <w:rFonts w:ascii="Arial" w:hAnsi="Arial" w:cs="Arial"/>
          <w:color w:val="auto"/>
        </w:rPr>
      </w:pPr>
      <w:r w:rsidRPr="009D3BA3">
        <w:rPr>
          <w:rFonts w:ascii="Arial" w:hAnsi="Arial" w:cs="Arial"/>
          <w:color w:val="auto"/>
        </w:rPr>
        <w:t>I</w:t>
      </w:r>
      <w:r w:rsidR="003A5FCB">
        <w:rPr>
          <w:rFonts w:ascii="Arial" w:hAnsi="Arial" w:cs="Arial"/>
          <w:color w:val="auto"/>
        </w:rPr>
        <w:t>’</w:t>
      </w:r>
      <w:r w:rsidRPr="009D3BA3">
        <w:rPr>
          <w:rFonts w:ascii="Arial" w:hAnsi="Arial" w:cs="Arial"/>
          <w:color w:val="auto"/>
        </w:rPr>
        <w:t>m always thinking about where the industry is going, like what</w:t>
      </w:r>
      <w:r w:rsidR="003A5FCB">
        <w:rPr>
          <w:rFonts w:ascii="Arial" w:hAnsi="Arial" w:cs="Arial"/>
          <w:color w:val="auto"/>
        </w:rPr>
        <w:t>’</w:t>
      </w:r>
      <w:r w:rsidRPr="009D3BA3">
        <w:rPr>
          <w:rFonts w:ascii="Arial" w:hAnsi="Arial" w:cs="Arial"/>
          <w:color w:val="auto"/>
        </w:rPr>
        <w:t>s next. Because if you work in tech, you</w:t>
      </w:r>
      <w:r w:rsidR="003A5FCB">
        <w:rPr>
          <w:rFonts w:ascii="Arial" w:hAnsi="Arial" w:cs="Arial"/>
          <w:color w:val="auto"/>
        </w:rPr>
        <w:t>’</w:t>
      </w:r>
      <w:r w:rsidRPr="009D3BA3">
        <w:rPr>
          <w:rFonts w:ascii="Arial" w:hAnsi="Arial" w:cs="Arial"/>
          <w:color w:val="auto"/>
        </w:rPr>
        <w:t>re always thinking ahead about what</w:t>
      </w:r>
      <w:r w:rsidR="003A5FCB">
        <w:rPr>
          <w:rFonts w:ascii="Arial" w:hAnsi="Arial" w:cs="Arial"/>
          <w:color w:val="auto"/>
        </w:rPr>
        <w:t>’</w:t>
      </w:r>
      <w:r w:rsidRPr="009D3BA3">
        <w:rPr>
          <w:rFonts w:ascii="Arial" w:hAnsi="Arial" w:cs="Arial"/>
          <w:color w:val="auto"/>
        </w:rPr>
        <w:t>s going on in the industry, how do my skills translate to what</w:t>
      </w:r>
      <w:r w:rsidR="003A5FCB">
        <w:rPr>
          <w:rFonts w:ascii="Arial" w:hAnsi="Arial" w:cs="Arial"/>
          <w:color w:val="auto"/>
        </w:rPr>
        <w:t>’</w:t>
      </w:r>
      <w:r w:rsidRPr="009D3BA3">
        <w:rPr>
          <w:rFonts w:ascii="Arial" w:hAnsi="Arial" w:cs="Arial"/>
          <w:color w:val="auto"/>
        </w:rPr>
        <w:t>s coming. And so, I think eventually systems, especially if I want to stay in IT, they</w:t>
      </w:r>
      <w:r w:rsidR="003A5FCB">
        <w:rPr>
          <w:rFonts w:ascii="Arial" w:hAnsi="Arial" w:cs="Arial"/>
          <w:color w:val="auto"/>
        </w:rPr>
        <w:t>’</w:t>
      </w:r>
      <w:r w:rsidRPr="009D3BA3">
        <w:rPr>
          <w:rFonts w:ascii="Arial" w:hAnsi="Arial" w:cs="Arial"/>
          <w:color w:val="auto"/>
        </w:rPr>
        <w:t>re going to get better and better. They</w:t>
      </w:r>
      <w:r w:rsidR="003A5FCB">
        <w:rPr>
          <w:rFonts w:ascii="Arial" w:hAnsi="Arial" w:cs="Arial"/>
          <w:color w:val="auto"/>
        </w:rPr>
        <w:t>’</w:t>
      </w:r>
      <w:r w:rsidRPr="009D3BA3">
        <w:rPr>
          <w:rFonts w:ascii="Arial" w:hAnsi="Arial" w:cs="Arial"/>
          <w:color w:val="auto"/>
        </w:rPr>
        <w:t>re going to be more consumer grade, intuitive. So, we</w:t>
      </w:r>
      <w:r w:rsidR="003A5FCB">
        <w:rPr>
          <w:rFonts w:ascii="Arial" w:hAnsi="Arial" w:cs="Arial"/>
          <w:color w:val="auto"/>
        </w:rPr>
        <w:t>’</w:t>
      </w:r>
      <w:r w:rsidRPr="009D3BA3">
        <w:rPr>
          <w:rFonts w:ascii="Arial" w:hAnsi="Arial" w:cs="Arial"/>
          <w:color w:val="auto"/>
        </w:rPr>
        <w:t>ll still need some change stuff done, but I don</w:t>
      </w:r>
      <w:r w:rsidR="003A5FCB">
        <w:rPr>
          <w:rFonts w:ascii="Arial" w:hAnsi="Arial" w:cs="Arial"/>
          <w:color w:val="auto"/>
        </w:rPr>
        <w:t>’</w:t>
      </w:r>
      <w:r w:rsidRPr="009D3BA3">
        <w:rPr>
          <w:rFonts w:ascii="Arial" w:hAnsi="Arial" w:cs="Arial"/>
          <w:color w:val="auto"/>
        </w:rPr>
        <w:t>t think it</w:t>
      </w:r>
      <w:r w:rsidR="003A5FCB">
        <w:rPr>
          <w:rFonts w:ascii="Arial" w:hAnsi="Arial" w:cs="Arial"/>
          <w:color w:val="auto"/>
        </w:rPr>
        <w:t>’</w:t>
      </w:r>
      <w:r w:rsidRPr="009D3BA3">
        <w:rPr>
          <w:rFonts w:ascii="Arial" w:hAnsi="Arial" w:cs="Arial"/>
          <w:color w:val="auto"/>
        </w:rPr>
        <w:t xml:space="preserve">s as effective as putting in a big ERP, SAP system. So, I thought where </w:t>
      </w:r>
      <w:proofErr w:type="gramStart"/>
      <w:r w:rsidRPr="009D3BA3">
        <w:rPr>
          <w:rFonts w:ascii="Arial" w:hAnsi="Arial" w:cs="Arial"/>
          <w:color w:val="auto"/>
        </w:rPr>
        <w:t>is this</w:t>
      </w:r>
      <w:proofErr w:type="gramEnd"/>
      <w:r w:rsidRPr="009D3BA3">
        <w:rPr>
          <w:rFonts w:ascii="Arial" w:hAnsi="Arial" w:cs="Arial"/>
          <w:color w:val="auto"/>
        </w:rPr>
        <w:t xml:space="preserve"> going, and I think it</w:t>
      </w:r>
      <w:r w:rsidR="003A5FCB">
        <w:rPr>
          <w:rFonts w:ascii="Arial" w:hAnsi="Arial" w:cs="Arial"/>
          <w:color w:val="auto"/>
        </w:rPr>
        <w:t>’</w:t>
      </w:r>
      <w:r w:rsidRPr="009D3BA3">
        <w:rPr>
          <w:rFonts w:ascii="Arial" w:hAnsi="Arial" w:cs="Arial"/>
          <w:color w:val="auto"/>
        </w:rPr>
        <w:t>s around how to design more user friendly experiences for people.</w:t>
      </w:r>
    </w:p>
    <w:p w14:paraId="144BAFCF" w14:textId="62CBFEB6" w:rsidR="006568B8" w:rsidRPr="009D3BA3" w:rsidRDefault="006568B8" w:rsidP="00A95C93">
      <w:pPr>
        <w:pStyle w:val="VerbatimQuote1"/>
        <w:jc w:val="right"/>
        <w:rPr>
          <w:rFonts w:ascii="Arial" w:hAnsi="Arial" w:cs="Arial"/>
          <w:color w:val="auto"/>
        </w:rPr>
      </w:pPr>
      <w:r w:rsidRPr="009D3BA3">
        <w:rPr>
          <w:rFonts w:ascii="Arial" w:hAnsi="Arial" w:cs="Arial"/>
          <w:color w:val="auto"/>
        </w:rPr>
        <w:t>Incentive participant, QLD</w:t>
      </w:r>
    </w:p>
    <w:p w14:paraId="36A44CF3" w14:textId="2AE4FA00" w:rsidR="006568B8" w:rsidRPr="004D5A7C" w:rsidRDefault="006568B8" w:rsidP="001B698B">
      <w:pPr>
        <w:pStyle w:val="EYBodytextnoparaspace"/>
      </w:pPr>
      <w:r w:rsidRPr="004D5A7C">
        <w:rPr>
          <w:rStyle w:val="normaltextrun"/>
        </w:rPr>
        <w:t xml:space="preserve">Survey responses </w:t>
      </w:r>
      <w:r w:rsidR="0095599C">
        <w:rPr>
          <w:rStyle w:val="normaltextrun"/>
        </w:rPr>
        <w:t>cited</w:t>
      </w:r>
      <w:r w:rsidR="0095599C" w:rsidRPr="004D5A7C">
        <w:rPr>
          <w:rStyle w:val="normaltextrun"/>
        </w:rPr>
        <w:t xml:space="preserve"> </w:t>
      </w:r>
      <w:r w:rsidRPr="004D5A7C">
        <w:rPr>
          <w:rStyle w:val="normaltextrun"/>
        </w:rPr>
        <w:t xml:space="preserve">a variety of reasons for Skills Checkpoint participation. While improving job opportunities was the most cited reason for Incentive participants (65%), </w:t>
      </w:r>
      <w:r w:rsidR="0095599C">
        <w:rPr>
          <w:rStyle w:val="normaltextrun"/>
        </w:rPr>
        <w:t xml:space="preserve">1 </w:t>
      </w:r>
      <w:r>
        <w:rPr>
          <w:rStyle w:val="normaltextrun"/>
        </w:rPr>
        <w:t xml:space="preserve">in </w:t>
      </w:r>
      <w:r w:rsidR="00B16B60">
        <w:rPr>
          <w:rStyle w:val="normaltextrun"/>
        </w:rPr>
        <w:t>3</w:t>
      </w:r>
      <w:r w:rsidRPr="004D5A7C">
        <w:rPr>
          <w:rStyle w:val="normaltextrun"/>
        </w:rPr>
        <w:t xml:space="preserve"> (33%) cited reasons for participation related specifically to the risk or fear of job loss, specifically </w:t>
      </w:r>
      <w:r w:rsidR="003A5FCB">
        <w:rPr>
          <w:rStyle w:val="normaltextrun"/>
        </w:rPr>
        <w:t>‘</w:t>
      </w:r>
      <w:r w:rsidRPr="004D5A7C">
        <w:rPr>
          <w:rStyle w:val="normaltextrun"/>
        </w:rPr>
        <w:t>increasing job security</w:t>
      </w:r>
      <w:r w:rsidR="003A5FCB">
        <w:rPr>
          <w:rStyle w:val="normaltextrun"/>
        </w:rPr>
        <w:t>’</w:t>
      </w:r>
      <w:r w:rsidRPr="004D5A7C">
        <w:rPr>
          <w:rStyle w:val="normaltextrun"/>
        </w:rPr>
        <w:t xml:space="preserve"> (23%), </w:t>
      </w:r>
      <w:r w:rsidR="003A5FCB">
        <w:rPr>
          <w:rStyle w:val="normaltextrun"/>
        </w:rPr>
        <w:t>‘</w:t>
      </w:r>
      <w:r w:rsidRPr="004D5A7C">
        <w:rPr>
          <w:rStyle w:val="normaltextrun"/>
        </w:rPr>
        <w:t>to assist me if I</w:t>
      </w:r>
      <w:r w:rsidR="003A5FCB">
        <w:rPr>
          <w:rStyle w:val="normaltextrun"/>
        </w:rPr>
        <w:t>’</w:t>
      </w:r>
      <w:r w:rsidRPr="004D5A7C">
        <w:rPr>
          <w:rStyle w:val="normaltextrun"/>
        </w:rPr>
        <w:t>m made redundant</w:t>
      </w:r>
      <w:r w:rsidR="003A5FCB">
        <w:rPr>
          <w:rStyle w:val="normaltextrun"/>
        </w:rPr>
        <w:t>’</w:t>
      </w:r>
      <w:r w:rsidRPr="004D5A7C">
        <w:rPr>
          <w:rStyle w:val="normaltextrun"/>
        </w:rPr>
        <w:t xml:space="preserve"> (14%), or </w:t>
      </w:r>
      <w:r w:rsidR="003A5FCB">
        <w:rPr>
          <w:rStyle w:val="normaltextrun"/>
        </w:rPr>
        <w:t>‘</w:t>
      </w:r>
      <w:r w:rsidRPr="004D5A7C">
        <w:rPr>
          <w:rStyle w:val="normaltextrun"/>
        </w:rPr>
        <w:t>fear of losing my job</w:t>
      </w:r>
      <w:r w:rsidR="003A5FCB">
        <w:rPr>
          <w:rStyle w:val="normaltextrun"/>
        </w:rPr>
        <w:t>’</w:t>
      </w:r>
      <w:r w:rsidRPr="004D5A7C">
        <w:rPr>
          <w:rStyle w:val="normaltextrun"/>
        </w:rPr>
        <w:t xml:space="preserve"> (10%). </w:t>
      </w:r>
      <w:r w:rsidR="0095599C">
        <w:rPr>
          <w:rStyle w:val="normaltextrun"/>
        </w:rPr>
        <w:t>Twelve per cent</w:t>
      </w:r>
      <w:r w:rsidRPr="004D5A7C">
        <w:rPr>
          <w:rStyle w:val="normaltextrun"/>
        </w:rPr>
        <w:t xml:space="preserve"> stated that </w:t>
      </w:r>
      <w:r w:rsidR="0095599C">
        <w:rPr>
          <w:rStyle w:val="normaltextrun"/>
        </w:rPr>
        <w:t xml:space="preserve">their </w:t>
      </w:r>
      <w:r w:rsidRPr="004D5A7C">
        <w:rPr>
          <w:rStyle w:val="normaltextrun"/>
        </w:rPr>
        <w:t xml:space="preserve">participation was influenced </w:t>
      </w:r>
      <w:r>
        <w:rPr>
          <w:rStyle w:val="normaltextrun"/>
        </w:rPr>
        <w:t xml:space="preserve">by </w:t>
      </w:r>
      <w:r w:rsidRPr="004D5A7C">
        <w:rPr>
          <w:rStyle w:val="normaltextrun"/>
        </w:rPr>
        <w:t>having already lost their job due to COVID-19.</w:t>
      </w:r>
      <w:r w:rsidR="00F37AE8">
        <w:rPr>
          <w:rStyle w:val="normaltextrun"/>
        </w:rPr>
        <w:t xml:space="preserve"> </w:t>
      </w:r>
      <w:r w:rsidR="00F37AE8" w:rsidRPr="00F37AE8">
        <w:rPr>
          <w:rStyle w:val="normaltextrun"/>
        </w:rPr>
        <w:t xml:space="preserve">Among Incentive participants </w:t>
      </w:r>
      <w:r w:rsidR="0095599C">
        <w:rPr>
          <w:rStyle w:val="normaltextrun"/>
        </w:rPr>
        <w:t xml:space="preserve">who were </w:t>
      </w:r>
      <w:r w:rsidR="00F37AE8" w:rsidRPr="00F37AE8">
        <w:rPr>
          <w:rStyle w:val="normaltextrun"/>
        </w:rPr>
        <w:t>unemployed at the time of participation, 29% indicated they had lost their job during COVID-19.</w:t>
      </w:r>
    </w:p>
    <w:p w14:paraId="098A8D17" w14:textId="08B24CB7" w:rsidR="00EC508B" w:rsidRPr="00EC508B" w:rsidRDefault="00EC508B" w:rsidP="00EC508B">
      <w:pPr>
        <w:pStyle w:val="Caption"/>
        <w:keepNext/>
        <w:jc w:val="left"/>
        <w:rPr>
          <w:rFonts w:ascii="EYInterstate" w:hAnsi="EYInterstate" w:cs="Arial"/>
          <w:color w:val="auto"/>
          <w:sz w:val="22"/>
          <w:szCs w:val="22"/>
          <w:lang w:eastAsia="en-US"/>
        </w:rPr>
      </w:pPr>
      <w:bookmarkStart w:id="31" w:name="_Toc118470591"/>
      <w:r w:rsidRPr="00EC508B">
        <w:rPr>
          <w:rFonts w:ascii="EYInterstate" w:hAnsi="EYInterstate" w:cs="Arial"/>
          <w:color w:val="auto"/>
          <w:sz w:val="22"/>
          <w:szCs w:val="22"/>
          <w:lang w:eastAsia="en-US"/>
        </w:rPr>
        <w:t xml:space="preserve">Figure </w:t>
      </w:r>
      <w:r w:rsidRPr="00EC508B">
        <w:rPr>
          <w:rFonts w:ascii="EYInterstate" w:hAnsi="EYInterstate" w:cs="Arial"/>
          <w:color w:val="auto"/>
          <w:sz w:val="22"/>
          <w:szCs w:val="22"/>
          <w:lang w:eastAsia="en-US"/>
        </w:rPr>
        <w:fldChar w:fldCharType="begin"/>
      </w:r>
      <w:r w:rsidRPr="00EC508B">
        <w:rPr>
          <w:rFonts w:ascii="EYInterstate" w:hAnsi="EYInterstate" w:cs="Arial"/>
          <w:color w:val="auto"/>
          <w:sz w:val="22"/>
          <w:szCs w:val="22"/>
          <w:lang w:eastAsia="en-US"/>
        </w:rPr>
        <w:instrText xml:space="preserve"> SEQ Figure \* ARABIC </w:instrText>
      </w:r>
      <w:r w:rsidRPr="00EC508B">
        <w:rPr>
          <w:rFonts w:ascii="EYInterstate" w:hAnsi="EYInterstate" w:cs="Arial"/>
          <w:color w:val="auto"/>
          <w:sz w:val="22"/>
          <w:szCs w:val="22"/>
          <w:lang w:eastAsia="en-US"/>
        </w:rPr>
        <w:fldChar w:fldCharType="separate"/>
      </w:r>
      <w:r w:rsidR="005F7ADD">
        <w:rPr>
          <w:rFonts w:ascii="EYInterstate" w:hAnsi="EYInterstate" w:cs="Arial"/>
          <w:noProof/>
          <w:color w:val="auto"/>
          <w:sz w:val="22"/>
          <w:szCs w:val="22"/>
          <w:lang w:eastAsia="en-US"/>
        </w:rPr>
        <w:t>5</w:t>
      </w:r>
      <w:r w:rsidRPr="00EC508B">
        <w:rPr>
          <w:rFonts w:ascii="EYInterstate" w:hAnsi="EYInterstate" w:cs="Arial"/>
          <w:color w:val="auto"/>
          <w:sz w:val="22"/>
          <w:szCs w:val="22"/>
          <w:lang w:eastAsia="en-US"/>
        </w:rPr>
        <w:fldChar w:fldCharType="end"/>
      </w:r>
      <w:r w:rsidRPr="00EC508B">
        <w:rPr>
          <w:rFonts w:ascii="EYInterstate" w:hAnsi="EYInterstate" w:cs="Arial"/>
          <w:color w:val="auto"/>
          <w:sz w:val="22"/>
          <w:szCs w:val="22"/>
          <w:lang w:eastAsia="en-US"/>
        </w:rPr>
        <w:t>: Reas</w:t>
      </w:r>
      <w:r>
        <w:rPr>
          <w:rFonts w:ascii="EYInterstate" w:hAnsi="EYInterstate" w:cs="Arial"/>
          <w:color w:val="auto"/>
          <w:sz w:val="22"/>
          <w:szCs w:val="22"/>
          <w:lang w:eastAsia="en-US"/>
        </w:rPr>
        <w:t>on</w:t>
      </w:r>
      <w:r w:rsidRPr="00EC508B">
        <w:rPr>
          <w:rFonts w:ascii="EYInterstate" w:hAnsi="EYInterstate" w:cs="Arial"/>
          <w:color w:val="auto"/>
          <w:sz w:val="22"/>
          <w:szCs w:val="22"/>
          <w:lang w:eastAsia="en-US"/>
        </w:rPr>
        <w:t>s for participation in the Skills Checkpoint program among Incentive participants (multiple responses allowed)</w:t>
      </w:r>
      <w:bookmarkEnd w:id="31"/>
    </w:p>
    <w:p w14:paraId="3272B8D9" w14:textId="77777777" w:rsidR="006568B8" w:rsidRPr="005E73FE" w:rsidRDefault="006568B8" w:rsidP="006568B8">
      <w:pPr>
        <w:pStyle w:val="EYBodytextwithparaspace"/>
        <w:jc w:val="center"/>
      </w:pPr>
      <w:r>
        <w:rPr>
          <w:noProof/>
        </w:rPr>
        <w:drawing>
          <wp:inline distT="0" distB="0" distL="0" distR="0" wp14:anchorId="589CBEC4" wp14:editId="3585105E">
            <wp:extent cx="5875200" cy="3186548"/>
            <wp:effectExtent l="0" t="0" r="0" b="0"/>
            <wp:docPr id="48" name="Picture 48" descr="Graph showing results discussed in the previous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 showing results discussed in the previous paragraph"/>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875200" cy="3186548"/>
                    </a:xfrm>
                    <a:prstGeom prst="rect">
                      <a:avLst/>
                    </a:prstGeom>
                  </pic:spPr>
                </pic:pic>
              </a:graphicData>
            </a:graphic>
          </wp:inline>
        </w:drawing>
      </w:r>
    </w:p>
    <w:p w14:paraId="3C83EA65" w14:textId="77777777" w:rsidR="006568B8" w:rsidRPr="00AF5829" w:rsidRDefault="006568B8" w:rsidP="00AF5829">
      <w:pPr>
        <w:pStyle w:val="EYHeading4"/>
      </w:pPr>
      <w:r w:rsidRPr="00AF5829">
        <w:t>Recipients are looking for new opportunities</w:t>
      </w:r>
    </w:p>
    <w:p w14:paraId="04CD6299" w14:textId="30676348" w:rsidR="006568B8" w:rsidRDefault="006568B8" w:rsidP="006568B8">
      <w:pPr>
        <w:pStyle w:val="EYBodytextwithparaspace"/>
      </w:pPr>
      <w:r w:rsidRPr="0062483C">
        <w:t xml:space="preserve">Participants use the Incentive to fund training opportunities for current and future roles, involving </w:t>
      </w:r>
      <w:r w:rsidR="000E30AF" w:rsidRPr="0062483C">
        <w:t xml:space="preserve">either </w:t>
      </w:r>
      <w:r w:rsidRPr="0062483C">
        <w:t xml:space="preserve">retraining for a new role or upskilling their existing skillset. </w:t>
      </w:r>
      <w:r w:rsidR="000D5B1B">
        <w:fldChar w:fldCharType="begin"/>
      </w:r>
      <w:r w:rsidR="000D5B1B">
        <w:instrText xml:space="preserve"> REF _Ref118470618 \h </w:instrText>
      </w:r>
      <w:r w:rsidR="000D5B1B">
        <w:fldChar w:fldCharType="separate"/>
      </w:r>
      <w:r w:rsidR="005F7ADD">
        <w:t xml:space="preserve">Figure </w:t>
      </w:r>
      <w:r w:rsidR="005F7ADD">
        <w:rPr>
          <w:noProof/>
        </w:rPr>
        <w:t>6</w:t>
      </w:r>
      <w:r w:rsidR="000D5B1B">
        <w:fldChar w:fldCharType="end"/>
      </w:r>
      <w:r w:rsidR="000D5B1B">
        <w:t xml:space="preserve"> </w:t>
      </w:r>
      <w:r w:rsidRPr="0062483C">
        <w:t>indicates that 40%</w:t>
      </w:r>
      <w:r>
        <w:t xml:space="preserve"> of</w:t>
      </w:r>
      <w:r w:rsidRPr="0062483C">
        <w:t xml:space="preserve"> participants accessed training to retrain for a new role or career with a new employer. The qualitative interviews revealed that for some participants, the training was an opportunity to upskill in roles or industries that have greater longevity. </w:t>
      </w:r>
    </w:p>
    <w:p w14:paraId="7651F017" w14:textId="29AD802D" w:rsidR="000E30AF" w:rsidRDefault="006661AE" w:rsidP="00997457">
      <w:pPr>
        <w:pStyle w:val="VerbatimQuote1"/>
        <w:spacing w:after="0"/>
        <w:rPr>
          <w:rFonts w:ascii="Arial" w:hAnsi="Arial" w:cs="Arial"/>
          <w:color w:val="auto"/>
        </w:rPr>
      </w:pPr>
      <w:r w:rsidRPr="00C46DFA">
        <w:rPr>
          <w:rFonts w:ascii="Arial" w:hAnsi="Arial" w:cs="Arial"/>
          <w:color w:val="auto"/>
        </w:rPr>
        <w:t>Unless you have an upgraded qualification, many won</w:t>
      </w:r>
      <w:r w:rsidR="003A5FCB">
        <w:rPr>
          <w:rFonts w:ascii="Arial" w:hAnsi="Arial" w:cs="Arial"/>
          <w:color w:val="auto"/>
        </w:rPr>
        <w:t>’</w:t>
      </w:r>
      <w:r w:rsidRPr="00C46DFA">
        <w:rPr>
          <w:rFonts w:ascii="Arial" w:hAnsi="Arial" w:cs="Arial"/>
          <w:color w:val="auto"/>
        </w:rPr>
        <w:t>t even look at you.</w:t>
      </w:r>
    </w:p>
    <w:p w14:paraId="277BC661" w14:textId="227B4F30" w:rsidR="006661AE" w:rsidRPr="00C46DFA" w:rsidRDefault="000E30AF" w:rsidP="00A95C93">
      <w:pPr>
        <w:pStyle w:val="VerbatimQuote1"/>
        <w:jc w:val="right"/>
        <w:rPr>
          <w:rFonts w:ascii="Arial" w:hAnsi="Arial" w:cs="Arial"/>
          <w:color w:val="auto"/>
        </w:rPr>
      </w:pPr>
      <w:r>
        <w:rPr>
          <w:rFonts w:ascii="Arial" w:hAnsi="Arial" w:cs="Arial"/>
          <w:color w:val="auto"/>
        </w:rPr>
        <w:t>Incentive p</w:t>
      </w:r>
      <w:r w:rsidR="006661AE" w:rsidRPr="00C46DFA">
        <w:rPr>
          <w:rFonts w:ascii="Arial" w:hAnsi="Arial" w:cs="Arial"/>
          <w:color w:val="auto"/>
        </w:rPr>
        <w:t xml:space="preserve">articipant, </w:t>
      </w:r>
      <w:r>
        <w:rPr>
          <w:rFonts w:ascii="Arial" w:hAnsi="Arial" w:cs="Arial"/>
          <w:color w:val="auto"/>
        </w:rPr>
        <w:t>f</w:t>
      </w:r>
      <w:r w:rsidR="006661AE" w:rsidRPr="00C46DFA">
        <w:rPr>
          <w:rFonts w:ascii="Arial" w:hAnsi="Arial" w:cs="Arial"/>
          <w:color w:val="auto"/>
        </w:rPr>
        <w:t xml:space="preserve">emale, </w:t>
      </w:r>
      <w:r>
        <w:rPr>
          <w:rFonts w:ascii="Arial" w:hAnsi="Arial" w:cs="Arial"/>
          <w:color w:val="auto"/>
        </w:rPr>
        <w:t>r</w:t>
      </w:r>
      <w:r w:rsidR="006661AE" w:rsidRPr="00C46DFA">
        <w:rPr>
          <w:rFonts w:ascii="Arial" w:hAnsi="Arial" w:cs="Arial"/>
          <w:color w:val="auto"/>
        </w:rPr>
        <w:t>egional VIC</w:t>
      </w:r>
    </w:p>
    <w:p w14:paraId="564C39EF" w14:textId="77777777" w:rsidR="006568B8" w:rsidRPr="00715D1F" w:rsidRDefault="006568B8" w:rsidP="006568B8">
      <w:pPr>
        <w:pStyle w:val="EYBodytextnoparaspace"/>
      </w:pPr>
      <w:r>
        <w:t>The need to retrain was driven by</w:t>
      </w:r>
      <w:r w:rsidRPr="00715D1F">
        <w:t>:</w:t>
      </w:r>
    </w:p>
    <w:p w14:paraId="45576210" w14:textId="77777777" w:rsidR="006568B8" w:rsidRPr="005E73FE" w:rsidRDefault="006568B8" w:rsidP="00EC508B">
      <w:pPr>
        <w:pStyle w:val="EYBulletedList1extraspace"/>
      </w:pPr>
      <w:r>
        <w:t>i</w:t>
      </w:r>
      <w:r w:rsidRPr="005E73FE">
        <w:t>ndustry shifts and challenges (</w:t>
      </w:r>
      <w:proofErr w:type="gramStart"/>
      <w:r>
        <w:t>i.e.</w:t>
      </w:r>
      <w:proofErr w:type="gramEnd"/>
      <w:r>
        <w:t xml:space="preserve"> automation, </w:t>
      </w:r>
      <w:r w:rsidRPr="005E73FE">
        <w:t>changed manufacturing processes)</w:t>
      </w:r>
    </w:p>
    <w:p w14:paraId="4459CA4B" w14:textId="77777777" w:rsidR="006568B8" w:rsidRPr="005E73FE" w:rsidRDefault="006568B8" w:rsidP="00EC508B">
      <w:pPr>
        <w:pStyle w:val="EYBulletedList1extraspace"/>
      </w:pPr>
      <w:r>
        <w:t>i</w:t>
      </w:r>
      <w:r w:rsidRPr="005E73FE">
        <w:t>ndustry shutdowns due to COVID</w:t>
      </w:r>
      <w:r>
        <w:t>-19</w:t>
      </w:r>
      <w:r w:rsidRPr="005E73FE">
        <w:t xml:space="preserve"> (</w:t>
      </w:r>
      <w:proofErr w:type="gramStart"/>
      <w:r w:rsidRPr="005E73FE">
        <w:t>e.g.</w:t>
      </w:r>
      <w:proofErr w:type="gramEnd"/>
      <w:r w:rsidRPr="005E73FE">
        <w:t xml:space="preserve"> tourism and hospitality)</w:t>
      </w:r>
    </w:p>
    <w:p w14:paraId="43B267DA" w14:textId="77777777" w:rsidR="006568B8" w:rsidRPr="005E73FE" w:rsidRDefault="006568B8" w:rsidP="00EC508B">
      <w:pPr>
        <w:pStyle w:val="EYBulletedList1extraspace"/>
      </w:pPr>
      <w:r>
        <w:t>p</w:t>
      </w:r>
      <w:r w:rsidRPr="005E73FE">
        <w:t>hysical</w:t>
      </w:r>
      <w:r>
        <w:t>ly</w:t>
      </w:r>
      <w:r w:rsidRPr="005E73FE">
        <w:t xml:space="preserve"> demanding roles no longer </w:t>
      </w:r>
      <w:r>
        <w:t>being</w:t>
      </w:r>
      <w:r w:rsidRPr="005E73FE">
        <w:t xml:space="preserve"> viable (</w:t>
      </w:r>
      <w:proofErr w:type="gramStart"/>
      <w:r w:rsidRPr="005E73FE">
        <w:t>e.g.</w:t>
      </w:r>
      <w:proofErr w:type="gramEnd"/>
      <w:r w:rsidRPr="005E73FE">
        <w:t xml:space="preserve"> manual labour becoming increasingly difficult</w:t>
      </w:r>
      <w:r>
        <w:t xml:space="preserve"> with age</w:t>
      </w:r>
      <w:r w:rsidRPr="005E73FE">
        <w:t>)</w:t>
      </w:r>
    </w:p>
    <w:p w14:paraId="2E46F069" w14:textId="77777777" w:rsidR="006568B8" w:rsidRPr="005E73FE" w:rsidRDefault="006568B8" w:rsidP="00EC508B">
      <w:pPr>
        <w:pStyle w:val="EYBulletedList1extraspace"/>
      </w:pPr>
      <w:r>
        <w:t>b</w:t>
      </w:r>
      <w:r w:rsidRPr="005E73FE">
        <w:t>urnout in certain professions (</w:t>
      </w:r>
      <w:proofErr w:type="gramStart"/>
      <w:r w:rsidRPr="005E73FE">
        <w:t>e.g.</w:t>
      </w:r>
      <w:proofErr w:type="gramEnd"/>
      <w:r w:rsidRPr="005E73FE">
        <w:t xml:space="preserve"> frontline healthcare workers</w:t>
      </w:r>
      <w:r>
        <w:t>,</w:t>
      </w:r>
      <w:r w:rsidRPr="005E73FE">
        <w:t xml:space="preserve"> executives in corporate roles)</w:t>
      </w:r>
    </w:p>
    <w:p w14:paraId="75D4BA64" w14:textId="39BB73B9" w:rsidR="006568B8" w:rsidRPr="009D1C9A" w:rsidRDefault="006568B8" w:rsidP="00EC508B">
      <w:pPr>
        <w:pStyle w:val="EYBulletedList1extraspace"/>
      </w:pPr>
      <w:r>
        <w:t>r</w:t>
      </w:r>
      <w:r w:rsidRPr="005E73FE">
        <w:t>eturning to the workplace after extended leave (</w:t>
      </w:r>
      <w:proofErr w:type="gramStart"/>
      <w:r w:rsidRPr="005E73FE">
        <w:t>e.g.</w:t>
      </w:r>
      <w:proofErr w:type="gramEnd"/>
      <w:r w:rsidRPr="005E73FE">
        <w:t xml:space="preserve"> parental or sick leave).</w:t>
      </w:r>
    </w:p>
    <w:p w14:paraId="7CFF84F0" w14:textId="77777777" w:rsidR="006568B8" w:rsidRPr="005E73FE" w:rsidRDefault="006568B8" w:rsidP="00EC508B">
      <w:pPr>
        <w:pStyle w:val="EYBulletedList1extraspace"/>
        <w:numPr>
          <w:ilvl w:val="0"/>
          <w:numId w:val="0"/>
        </w:numPr>
      </w:pPr>
      <w:r>
        <w:t>In addition, p</w:t>
      </w:r>
      <w:r w:rsidRPr="005E73FE">
        <w:t xml:space="preserve">articipants cited </w:t>
      </w:r>
      <w:r>
        <w:t>a</w:t>
      </w:r>
      <w:r w:rsidRPr="005E73FE">
        <w:t xml:space="preserve"> </w:t>
      </w:r>
      <w:r>
        <w:t>range of</w:t>
      </w:r>
      <w:r w:rsidRPr="005E73FE">
        <w:t xml:space="preserve"> reasons for upskilling</w:t>
      </w:r>
      <w:r>
        <w:t>, including the following</w:t>
      </w:r>
      <w:r w:rsidRPr="005E73FE">
        <w:t>:</w:t>
      </w:r>
    </w:p>
    <w:p w14:paraId="719BD9B4" w14:textId="77777777" w:rsidR="006568B8" w:rsidRPr="0062483C" w:rsidRDefault="006568B8" w:rsidP="00EC508B">
      <w:pPr>
        <w:pStyle w:val="EYBulletedList1extraspace"/>
      </w:pPr>
      <w:r>
        <w:t>t</w:t>
      </w:r>
      <w:r w:rsidRPr="0062483C">
        <w:t>o increase job security</w:t>
      </w:r>
    </w:p>
    <w:p w14:paraId="02FBCB9A" w14:textId="77777777" w:rsidR="006568B8" w:rsidRPr="0062483C" w:rsidRDefault="006568B8" w:rsidP="00EC508B">
      <w:pPr>
        <w:pStyle w:val="EYBulletedList1extraspace"/>
      </w:pPr>
      <w:r>
        <w:t>t</w:t>
      </w:r>
      <w:r w:rsidRPr="0062483C">
        <w:t xml:space="preserve">o gain a formal qualification for an existing skillset which they had actively been performing throughout their career. In some cases, formal qualifications were not available when these individuals first commenced their career and/or </w:t>
      </w:r>
      <w:r>
        <w:t xml:space="preserve">the role is now subject to </w:t>
      </w:r>
      <w:r w:rsidRPr="0062483C">
        <w:t>regulations</w:t>
      </w:r>
    </w:p>
    <w:p w14:paraId="10BE7424" w14:textId="77777777" w:rsidR="006568B8" w:rsidRPr="0062483C" w:rsidRDefault="006568B8" w:rsidP="00EC508B">
      <w:pPr>
        <w:pStyle w:val="EYBulletedList1extraspace"/>
      </w:pPr>
      <w:r>
        <w:t>t</w:t>
      </w:r>
      <w:r w:rsidRPr="0062483C">
        <w:t xml:space="preserve">o increase employment shifts for casual workers. </w:t>
      </w:r>
      <w:r>
        <w:t>Some</w:t>
      </w:r>
      <w:r w:rsidRPr="0062483C">
        <w:t xml:space="preserve"> participants reported that their hours had been reduced</w:t>
      </w:r>
      <w:r>
        <w:t xml:space="preserve"> due to COVID</w:t>
      </w:r>
      <w:r w:rsidRPr="0062483C">
        <w:t>. They believed that undertaking training would increase the likelihood of being considered for additional work.</w:t>
      </w:r>
    </w:p>
    <w:p w14:paraId="48993B96" w14:textId="09355A54" w:rsidR="00EC508B" w:rsidRDefault="00EC508B" w:rsidP="00C7376E">
      <w:pPr>
        <w:pStyle w:val="Tablecaption"/>
      </w:pPr>
      <w:bookmarkStart w:id="32" w:name="_Ref118470618"/>
      <w:bookmarkStart w:id="33" w:name="_Toc118470592"/>
      <w:r>
        <w:t xml:space="preserve">Figure </w:t>
      </w:r>
      <w:r>
        <w:fldChar w:fldCharType="begin"/>
      </w:r>
      <w:r>
        <w:instrText xml:space="preserve"> SEQ Figure \* ARABIC </w:instrText>
      </w:r>
      <w:r>
        <w:fldChar w:fldCharType="separate"/>
      </w:r>
      <w:r w:rsidR="005F7ADD">
        <w:rPr>
          <w:noProof/>
        </w:rPr>
        <w:t>6</w:t>
      </w:r>
      <w:r>
        <w:fldChar w:fldCharType="end"/>
      </w:r>
      <w:bookmarkEnd w:id="32"/>
      <w:r>
        <w:t>: Main reason to use funding to access training</w:t>
      </w:r>
      <w:bookmarkEnd w:id="33"/>
    </w:p>
    <w:p w14:paraId="2F65FC48" w14:textId="2392185F" w:rsidR="009D709A" w:rsidRPr="005E73FE" w:rsidRDefault="006568B8" w:rsidP="00EC508B">
      <w:pPr>
        <w:pStyle w:val="EYBulletedList1"/>
        <w:numPr>
          <w:ilvl w:val="0"/>
          <w:numId w:val="0"/>
        </w:numPr>
      </w:pPr>
      <w:r>
        <w:rPr>
          <w:noProof/>
        </w:rPr>
        <w:drawing>
          <wp:inline distT="0" distB="0" distL="0" distR="0" wp14:anchorId="3CA44288" wp14:editId="4F243C51">
            <wp:extent cx="5875200" cy="3193830"/>
            <wp:effectExtent l="0" t="0" r="0" b="6985"/>
            <wp:docPr id="53" name="Picture 53" descr="Retrain for new role/career with new employer 40%&#10;Further develop current skillset for use in current role/career with existing employer 31%&#10;Further develop current skillset for similar role with new employer 18%&#10;Retrain for new role/career with existing employer 8%&#10;Oth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Retrain for new role/career with new employer 40%&#10;Further develop current skillset for use in current role/career with existing employer 31%&#10;Further develop current skillset for similar role with new employer 18%&#10;Retrain for new role/career with existing employer 8%&#10;Other 3%"/>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875200" cy="3193830"/>
                    </a:xfrm>
                    <a:prstGeom prst="rect">
                      <a:avLst/>
                    </a:prstGeom>
                  </pic:spPr>
                </pic:pic>
              </a:graphicData>
            </a:graphic>
          </wp:inline>
        </w:drawing>
      </w:r>
    </w:p>
    <w:p w14:paraId="0B178E16" w14:textId="77777777" w:rsidR="00AF5829" w:rsidRDefault="00AF5829" w:rsidP="006568B8">
      <w:pPr>
        <w:pStyle w:val="BodyText"/>
        <w:sectPr w:rsidR="00AF5829" w:rsidSect="00C3120A">
          <w:pgSz w:w="11907" w:h="16840" w:code="9"/>
          <w:pgMar w:top="1276" w:right="1276" w:bottom="851" w:left="1361" w:header="709" w:footer="397" w:gutter="0"/>
          <w:cols w:space="708"/>
          <w:docGrid w:linePitch="360"/>
        </w:sectPr>
      </w:pPr>
    </w:p>
    <w:bookmarkStart w:id="34" w:name="_Toc115860555"/>
    <w:bookmarkStart w:id="35" w:name="_Toc118470577"/>
    <w:p w14:paraId="71C9B5C2" w14:textId="77777777" w:rsidR="004C2548" w:rsidRDefault="000B405A" w:rsidP="00AF5829">
      <w:pPr>
        <w:pStyle w:val="EYHeading1"/>
        <w:rPr>
          <w:rFonts w:ascii="Calibri" w:hAnsi="Calibri"/>
          <w:b/>
          <w:bCs/>
          <w:color w:val="FFD400"/>
          <w:sz w:val="60"/>
          <w:szCs w:val="60"/>
        </w:rPr>
      </w:pPr>
      <w:r w:rsidRPr="00AF5829">
        <w:rPr>
          <w:rFonts w:ascii="Calibri" w:hAnsi="Calibri"/>
          <w:b/>
          <w:bCs/>
          <w:noProof/>
          <w:color w:val="FFD400"/>
          <w:sz w:val="60"/>
          <w:szCs w:val="60"/>
        </w:rPr>
        <mc:AlternateContent>
          <mc:Choice Requires="wps">
            <w:drawing>
              <wp:anchor distT="0" distB="0" distL="114300" distR="114300" simplePos="0" relativeHeight="251657215" behindDoc="1" locked="1" layoutInCell="1" allowOverlap="1" wp14:anchorId="5610C4AA" wp14:editId="58E7BD0B">
                <wp:simplePos x="0" y="0"/>
                <wp:positionH relativeFrom="page">
                  <wp:align>center</wp:align>
                </wp:positionH>
                <wp:positionV relativeFrom="page">
                  <wp:align>top</wp:align>
                </wp:positionV>
                <wp:extent cx="7578000" cy="3301200"/>
                <wp:effectExtent l="0" t="0" r="4445" b="0"/>
                <wp:wrapNone/>
                <wp:docPr id="20" name="Rectangl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78000" cy="3301200"/>
                        </a:xfrm>
                        <a:prstGeom prst="rect">
                          <a:avLst/>
                        </a:prstGeom>
                        <a:solidFill>
                          <a:srgbClr val="2E2E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EF071" id="Rectangle 20" o:spid="_x0000_s1026" alt="&quot;&quot;" style="position:absolute;margin-left:0;margin-top:0;width:596.7pt;height:259.95pt;z-index:-251659265;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" fillcolor="#2e2e38" stroked="f" strokeweight="2pt">
                <w10:wrap anchorx="page" anchory="page"/>
                <w10:anchorlock/>
              </v:rect>
            </w:pict>
          </mc:Fallback>
        </mc:AlternateContent>
      </w:r>
      <w:r w:rsidR="00523940">
        <w:rPr>
          <w:rFonts w:ascii="Calibri" w:hAnsi="Calibri"/>
          <w:b/>
          <w:bCs/>
          <w:color w:val="FFD400"/>
          <w:sz w:val="60"/>
          <w:szCs w:val="60"/>
        </w:rPr>
        <w:t xml:space="preserve">Section 4: </w:t>
      </w:r>
      <w:r w:rsidR="00E6675E" w:rsidRPr="00AF5829">
        <w:rPr>
          <w:rFonts w:ascii="Calibri" w:hAnsi="Calibri"/>
          <w:b/>
          <w:bCs/>
          <w:color w:val="FFD400"/>
          <w:sz w:val="60"/>
          <w:szCs w:val="60"/>
        </w:rPr>
        <w:t>Reach</w:t>
      </w:r>
      <w:r w:rsidR="00725E7B" w:rsidRPr="00AF5829">
        <w:rPr>
          <w:rFonts w:ascii="Calibri" w:hAnsi="Calibri"/>
          <w:b/>
          <w:bCs/>
          <w:color w:val="FFD400"/>
          <w:sz w:val="60"/>
          <w:szCs w:val="60"/>
        </w:rPr>
        <w:t xml:space="preserve">, </w:t>
      </w:r>
      <w:r w:rsidR="00E6675E" w:rsidRPr="00AF5829">
        <w:rPr>
          <w:rFonts w:ascii="Calibri" w:hAnsi="Calibri"/>
          <w:b/>
          <w:bCs/>
          <w:color w:val="FFD400"/>
          <w:sz w:val="60"/>
          <w:szCs w:val="60"/>
        </w:rPr>
        <w:t>uptake</w:t>
      </w:r>
      <w:r w:rsidR="00F75878" w:rsidRPr="00AF5829">
        <w:rPr>
          <w:rFonts w:ascii="Calibri" w:hAnsi="Calibri"/>
          <w:b/>
          <w:bCs/>
          <w:color w:val="FFD400"/>
          <w:sz w:val="60"/>
          <w:szCs w:val="60"/>
        </w:rPr>
        <w:t xml:space="preserve"> </w:t>
      </w:r>
      <w:r w:rsidR="00725E7B" w:rsidRPr="00AF5829">
        <w:rPr>
          <w:rFonts w:ascii="Calibri" w:hAnsi="Calibri"/>
          <w:b/>
          <w:bCs/>
          <w:color w:val="FFD400"/>
          <w:sz w:val="60"/>
          <w:szCs w:val="60"/>
        </w:rPr>
        <w:t>and applicant profile</w:t>
      </w:r>
      <w:bookmarkEnd w:id="34"/>
      <w:bookmarkEnd w:id="35"/>
    </w:p>
    <w:p w14:paraId="01FA40C3" w14:textId="3D8D5384" w:rsidR="00CF3388" w:rsidRPr="004C2548" w:rsidRDefault="002B6E22" w:rsidP="004C2548">
      <w:pPr>
        <w:pStyle w:val="EYBodytextnoparaspace"/>
      </w:pPr>
      <w:r w:rsidRPr="004C2548">
        <w:rPr>
          <w:noProof/>
        </w:rPr>
        <w:drawing>
          <wp:inline distT="0" distB="0" distL="0" distR="0" wp14:anchorId="5D7D7754" wp14:editId="3C2AD361">
            <wp:extent cx="5716800" cy="2977200"/>
            <wp:effectExtent l="0" t="0" r="0" b="0"/>
            <wp:docPr id="372820450" name="Picture 7">
              <a:extLst xmlns:a="http://schemas.openxmlformats.org/drawingml/2006/main">
                <a:ext uri="{FF2B5EF4-FFF2-40B4-BE49-F238E27FC236}">
                  <a16:creationId xmlns:a16="http://schemas.microsoft.com/office/drawing/2014/main" id="{762583C5-86E9-4FCF-A478-C069197FAD25}"/>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50" name="Picture 7">
                      <a:extLst>
                        <a:ext uri="{FF2B5EF4-FFF2-40B4-BE49-F238E27FC236}">
                          <a16:creationId xmlns:a16="http://schemas.microsoft.com/office/drawing/2014/main" id="{762583C5-86E9-4FCF-A478-C069197FAD25}"/>
                        </a:ext>
                        <a:ext uri="{C183D7F6-B498-43B3-948B-1728B52AA6E4}">
                          <adec:decorative xmlns:adec="http://schemas.microsoft.com/office/drawing/2017/decorative" val="1"/>
                        </a:ext>
                      </a:extLst>
                    </pic:cNvPr>
                    <pic:cNvPicPr>
                      <a:picLocks noChangeAspect="1"/>
                    </pic:cNvPicPr>
                  </pic:nvPicPr>
                  <pic:blipFill rotWithShape="1">
                    <a:blip r:embed="rId50" cstate="print">
                      <a:extLst>
                        <a:ext uri="{28A0092B-C50C-407E-A947-70E740481C1C}">
                          <a14:useLocalDpi xmlns:a14="http://schemas.microsoft.com/office/drawing/2010/main" val="0"/>
                        </a:ext>
                      </a:extLst>
                    </a:blip>
                    <a:srcRect/>
                    <a:stretch/>
                  </pic:blipFill>
                  <pic:spPr bwMode="auto">
                    <a:xfrm>
                      <a:off x="0" y="0"/>
                      <a:ext cx="5716800" cy="297720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9260"/>
      </w:tblGrid>
      <w:tr w:rsidR="00C3120A" w14:paraId="0D6D8F63" w14:textId="77777777" w:rsidTr="002E6D1B">
        <w:tc>
          <w:tcPr>
            <w:tcW w:w="9260" w:type="dxa"/>
          </w:tcPr>
          <w:p w14:paraId="372F962A" w14:textId="77777777" w:rsidR="00C3120A" w:rsidRPr="00F37AE8" w:rsidRDefault="00C3120A" w:rsidP="00C3120A">
            <w:pPr>
              <w:pStyle w:val="EYHeading2"/>
              <w:rPr>
                <w:color w:val="auto"/>
              </w:rPr>
            </w:pPr>
            <w:r w:rsidRPr="00F37AE8">
              <w:rPr>
                <w:color w:val="auto"/>
              </w:rPr>
              <w:t>Key findings</w:t>
            </w:r>
          </w:p>
          <w:p w14:paraId="37A08D38" w14:textId="77777777" w:rsidR="00C3120A" w:rsidRDefault="00C3120A" w:rsidP="00C3120A">
            <w:pPr>
              <w:pStyle w:val="EYBodytextwithparaspace"/>
            </w:pPr>
            <w:r>
              <w:t xml:space="preserve">The Skills and Training Incentive has reached a new and relatively diverse audience, and one where providers and participants highlighted there can be a real need to ensure skills are updated to increase longevity in the workforce. </w:t>
            </w:r>
          </w:p>
          <w:p w14:paraId="25566D85" w14:textId="4C381C23" w:rsidR="00C3120A" w:rsidRDefault="00C3120A" w:rsidP="00C3120A">
            <w:pPr>
              <w:pStyle w:val="EYBodytextwithparaspace"/>
            </w:pPr>
            <w:r>
              <w:t xml:space="preserve">The survey found that </w:t>
            </w:r>
            <w:r w:rsidR="0082364B">
              <w:t xml:space="preserve">1 </w:t>
            </w:r>
            <w:r>
              <w:t xml:space="preserve">in </w:t>
            </w:r>
            <w:r w:rsidR="00B16B60">
              <w:t>4</w:t>
            </w:r>
            <w:r>
              <w:t xml:space="preserve"> participants were unemployed at the time of accessing the Incentive, with around half of those having been made redundant – some for more than 9 months, suggesting </w:t>
            </w:r>
            <w:r w:rsidR="009167AC">
              <w:t>that</w:t>
            </w:r>
            <w:r>
              <w:t xml:space="preserve"> a small number are potentially at risk of entering the support system. </w:t>
            </w:r>
          </w:p>
          <w:p w14:paraId="7FB4486D" w14:textId="4BB38E17" w:rsidR="00C3120A" w:rsidRDefault="00C3120A" w:rsidP="00C3120A">
            <w:pPr>
              <w:pStyle w:val="EYBodytextwithparaspace"/>
            </w:pPr>
            <w:r>
              <w:t>However, there was also a sizable proportion employed either full or part time, who were looking to prevent themselves from having to access government support. The qualitative findings highlighted that the cohort that SATI caters to is largely proactive and engaged with the workforce and therefore seek</w:t>
            </w:r>
            <w:r w:rsidR="002A64B5">
              <w:t>ing</w:t>
            </w:r>
            <w:r>
              <w:t xml:space="preserve"> to futureproof their career. </w:t>
            </w:r>
          </w:p>
          <w:p w14:paraId="17B171F5" w14:textId="4DAB033D" w:rsidR="00C3120A" w:rsidRPr="00C3120A" w:rsidRDefault="00C3120A" w:rsidP="00C3120A">
            <w:pPr>
              <w:pStyle w:val="EYBodytextwithparaspace"/>
            </w:pPr>
            <w:r>
              <w:t>Interestingly, the real estate and property sector appears to have benefited from use of the Incentive, which could be a result of the change in registration requirements within the sector.</w:t>
            </w:r>
          </w:p>
        </w:tc>
      </w:tr>
    </w:tbl>
    <w:p w14:paraId="60ECF98F" w14:textId="54F7C396" w:rsidR="00F37AE8" w:rsidRDefault="00F37AE8" w:rsidP="0010646B"/>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260"/>
      </w:tblGrid>
      <w:tr w:rsidR="00182EFD" w:rsidRPr="00E503D6" w14:paraId="2B28E4A6" w14:textId="77777777" w:rsidTr="00A95C93">
        <w:trPr>
          <w:trHeight w:val="553"/>
          <w:tblHeader/>
        </w:trPr>
        <w:tc>
          <w:tcPr>
            <w:tcW w:w="5000" w:type="pct"/>
            <w:shd w:val="clear" w:color="auto" w:fill="FFD200"/>
            <w:vAlign w:val="center"/>
          </w:tcPr>
          <w:p w14:paraId="226F8408" w14:textId="003B8397" w:rsidR="00182EFD" w:rsidRPr="00E503D6" w:rsidRDefault="00D63142" w:rsidP="00E503D6">
            <w:pPr>
              <w:pStyle w:val="EYHeading3"/>
              <w:spacing w:before="0" w:after="0"/>
              <w:rPr>
                <w:sz w:val="22"/>
                <w:szCs w:val="24"/>
              </w:rPr>
            </w:pPr>
            <w:r>
              <w:rPr>
                <w:sz w:val="22"/>
                <w:szCs w:val="24"/>
              </w:rPr>
              <w:t>Box</w:t>
            </w:r>
            <w:r w:rsidRPr="00E503D6">
              <w:rPr>
                <w:sz w:val="22"/>
                <w:szCs w:val="24"/>
              </w:rPr>
              <w:t xml:space="preserve"> </w:t>
            </w:r>
            <w:r>
              <w:rPr>
                <w:sz w:val="22"/>
                <w:szCs w:val="24"/>
              </w:rPr>
              <w:t>1</w:t>
            </w:r>
            <w:r w:rsidR="00DB51BF" w:rsidRPr="00E503D6">
              <w:rPr>
                <w:sz w:val="22"/>
                <w:szCs w:val="24"/>
              </w:rPr>
              <w:t xml:space="preserve">: </w:t>
            </w:r>
            <w:r w:rsidR="00182EFD" w:rsidRPr="00E503D6">
              <w:rPr>
                <w:sz w:val="22"/>
                <w:szCs w:val="24"/>
              </w:rPr>
              <w:t>Evaluation questions addressed</w:t>
            </w:r>
          </w:p>
        </w:tc>
      </w:tr>
      <w:tr w:rsidR="00182EFD" w:rsidRPr="005E73FE" w14:paraId="78A0EEC3" w14:textId="77777777" w:rsidTr="00DF4A99">
        <w:tc>
          <w:tcPr>
            <w:tcW w:w="5000" w:type="pct"/>
            <w:shd w:val="clear" w:color="auto" w:fill="EDEDEF"/>
            <w:vAlign w:val="center"/>
          </w:tcPr>
          <w:p w14:paraId="5AD8818E" w14:textId="77777777" w:rsidR="00182EFD" w:rsidRPr="00F87D27" w:rsidRDefault="00182EFD" w:rsidP="00F37AE8">
            <w:pPr>
              <w:pStyle w:val="EYBodytextnoparaspace"/>
            </w:pPr>
            <w:r w:rsidRPr="005E73FE">
              <w:t>The evaluation questions addressed in this section relate to the relevance, appropriateness and effectiveness of the co-contribution model and include:</w:t>
            </w:r>
          </w:p>
          <w:p w14:paraId="2FEA69AC" w14:textId="21395541" w:rsidR="00182EFD" w:rsidRPr="005E73FE" w:rsidRDefault="00182EFD" w:rsidP="00EC508B">
            <w:pPr>
              <w:pStyle w:val="EYBulletedList1extraspace"/>
            </w:pPr>
            <w:r w:rsidRPr="005E73FE">
              <w:t xml:space="preserve">How many </w:t>
            </w:r>
            <w:r w:rsidRPr="00F87D27">
              <w:t>mature age individuals have or are currently engaging in the Skills and Training Incentive?</w:t>
            </w:r>
          </w:p>
          <w:p w14:paraId="4EE4BE21" w14:textId="35A81F97" w:rsidR="00182EFD" w:rsidRPr="005E73FE" w:rsidRDefault="00182EFD" w:rsidP="00EC508B">
            <w:pPr>
              <w:pStyle w:val="EYBulletedList1extraspace"/>
            </w:pPr>
            <w:r w:rsidRPr="005E73FE">
              <w:t xml:space="preserve">How many mature age individuals </w:t>
            </w:r>
            <w:r w:rsidR="006661AE">
              <w:t>who</w:t>
            </w:r>
            <w:r w:rsidR="006661AE" w:rsidRPr="005E73FE">
              <w:t xml:space="preserve"> </w:t>
            </w:r>
            <w:r w:rsidRPr="005E73FE">
              <w:t xml:space="preserve">have or are currently engaging in the Skills and Training Incentive were employed and/or identified as being at </w:t>
            </w:r>
            <w:bookmarkStart w:id="36" w:name="_Hlk70856706"/>
            <w:r w:rsidRPr="005E73FE">
              <w:t xml:space="preserve">risk </w:t>
            </w:r>
            <w:r w:rsidRPr="00F87D27">
              <w:t>of entering the income support system?</w:t>
            </w:r>
          </w:p>
          <w:bookmarkEnd w:id="36"/>
          <w:p w14:paraId="385EDF3E" w14:textId="5B327AE4" w:rsidR="00182EFD" w:rsidRPr="005E73FE" w:rsidRDefault="00182EFD" w:rsidP="00EC508B">
            <w:pPr>
              <w:pStyle w:val="EYBulletedList1extraspace"/>
            </w:pPr>
            <w:r w:rsidRPr="005E73FE">
              <w:t>How ma</w:t>
            </w:r>
            <w:r w:rsidR="004940E2">
              <w:t>n</w:t>
            </w:r>
            <w:r w:rsidRPr="005E73FE">
              <w:t>y mature age individuals</w:t>
            </w:r>
            <w:r w:rsidR="004B5B13">
              <w:t xml:space="preserve"> </w:t>
            </w:r>
            <w:r w:rsidRPr="005E73FE">
              <w:t xml:space="preserve">engaging in the Skills and Training Incentive </w:t>
            </w:r>
            <w:r w:rsidR="00783637">
              <w:t>are</w:t>
            </w:r>
            <w:r w:rsidR="00783637" w:rsidRPr="005E73FE">
              <w:t xml:space="preserve"> </w:t>
            </w:r>
            <w:r w:rsidRPr="005E73FE">
              <w:t xml:space="preserve">recently </w:t>
            </w:r>
            <w:proofErr w:type="gramStart"/>
            <w:r w:rsidRPr="005E73FE">
              <w:t>unemployed</w:t>
            </w:r>
            <w:r w:rsidR="00774FCC">
              <w:t>?*</w:t>
            </w:r>
            <w:proofErr w:type="gramEnd"/>
            <w:r w:rsidRPr="005E73FE">
              <w:t xml:space="preserve"> </w:t>
            </w:r>
          </w:p>
          <w:p w14:paraId="2AA70C8A" w14:textId="1690BEA0" w:rsidR="00182EFD" w:rsidRPr="005E73FE" w:rsidRDefault="00182EFD" w:rsidP="00EC508B">
            <w:pPr>
              <w:pStyle w:val="EYBulletedList1extraspace"/>
            </w:pPr>
            <w:r w:rsidRPr="005E73FE">
              <w:t>What are the backgrounds (age, gender, cultural identification, industries, etc) of the people who are accessing the Skills and Training Incentive program?</w:t>
            </w:r>
          </w:p>
          <w:p w14:paraId="6598DAC1" w14:textId="1927C6E1" w:rsidR="00182EFD" w:rsidRPr="00F87D27" w:rsidRDefault="00182EFD" w:rsidP="00EC508B">
            <w:pPr>
              <w:pStyle w:val="EYBulletedList1extraspace"/>
            </w:pPr>
            <w:r w:rsidRPr="005E73FE">
              <w:t>How many employers have or are currently engaging in the Skills and Training Incentive?</w:t>
            </w:r>
          </w:p>
          <w:p w14:paraId="340D0909" w14:textId="5AAD3025" w:rsidR="00182EFD" w:rsidRPr="005E73FE" w:rsidRDefault="00182EFD" w:rsidP="00EC508B">
            <w:pPr>
              <w:pStyle w:val="EYBulletedList1extraspace"/>
            </w:pPr>
            <w:r w:rsidRPr="00F87D27">
              <w:t>How many training organisations have or are currently engaging in the Skills and Training Incentive?</w:t>
            </w:r>
          </w:p>
          <w:p w14:paraId="17DF1608" w14:textId="77777777" w:rsidR="00182EFD" w:rsidRDefault="00182EFD" w:rsidP="00EC508B">
            <w:pPr>
              <w:pStyle w:val="EYBulletedList1extraspace"/>
            </w:pPr>
            <w:r w:rsidRPr="005E73FE">
              <w:t>How could the reach of the Skills and Training Incentive program be improved?</w:t>
            </w:r>
          </w:p>
          <w:p w14:paraId="31147388" w14:textId="66B23716" w:rsidR="00774FCC" w:rsidRPr="00A059CB" w:rsidRDefault="00774FCC" w:rsidP="00F37AE8">
            <w:pPr>
              <w:pStyle w:val="BodyText"/>
              <w:rPr>
                <w:sz w:val="18"/>
                <w:szCs w:val="18"/>
              </w:rPr>
            </w:pPr>
            <w:r w:rsidRPr="00A059CB">
              <w:rPr>
                <w:rFonts w:ascii="Arial" w:hAnsi="Arial" w:cs="Arial"/>
                <w:sz w:val="18"/>
                <w:szCs w:val="18"/>
              </w:rPr>
              <w:t xml:space="preserve">*It is important to note that the time period for which recently unemployed individuals were </w:t>
            </w:r>
            <w:r w:rsidR="009941C2" w:rsidRPr="00A059CB">
              <w:rPr>
                <w:rFonts w:ascii="Arial" w:hAnsi="Arial" w:cs="Arial"/>
                <w:sz w:val="18"/>
                <w:szCs w:val="18"/>
              </w:rPr>
              <w:t xml:space="preserve">eligible for the Skills and Training Incentive was changed on 31 </w:t>
            </w:r>
            <w:proofErr w:type="gramStart"/>
            <w:r w:rsidR="009941C2" w:rsidRPr="00A059CB">
              <w:rPr>
                <w:rFonts w:ascii="Arial" w:hAnsi="Arial" w:cs="Arial"/>
                <w:sz w:val="18"/>
                <w:szCs w:val="18"/>
              </w:rPr>
              <w:t>July,</w:t>
            </w:r>
            <w:proofErr w:type="gramEnd"/>
            <w:r w:rsidR="009941C2" w:rsidRPr="00A059CB">
              <w:rPr>
                <w:rFonts w:ascii="Arial" w:hAnsi="Arial" w:cs="Arial"/>
                <w:sz w:val="18"/>
                <w:szCs w:val="18"/>
              </w:rPr>
              <w:t xml:space="preserve"> 2020. Prior to 31 </w:t>
            </w:r>
            <w:proofErr w:type="gramStart"/>
            <w:r w:rsidR="009941C2" w:rsidRPr="00A059CB">
              <w:rPr>
                <w:rFonts w:ascii="Arial" w:hAnsi="Arial" w:cs="Arial"/>
                <w:sz w:val="18"/>
                <w:szCs w:val="18"/>
              </w:rPr>
              <w:t>July,</w:t>
            </w:r>
            <w:proofErr w:type="gramEnd"/>
            <w:r w:rsidR="009941C2" w:rsidRPr="00A059CB">
              <w:rPr>
                <w:rFonts w:ascii="Arial" w:hAnsi="Arial" w:cs="Arial"/>
                <w:sz w:val="18"/>
                <w:szCs w:val="18"/>
              </w:rPr>
              <w:t xml:space="preserve"> 2020, the amount of time an applicant could have been unemployed was 3 months. After 31 </w:t>
            </w:r>
            <w:proofErr w:type="gramStart"/>
            <w:r w:rsidR="009941C2" w:rsidRPr="00A059CB">
              <w:rPr>
                <w:rFonts w:ascii="Arial" w:hAnsi="Arial" w:cs="Arial"/>
                <w:sz w:val="18"/>
                <w:szCs w:val="18"/>
              </w:rPr>
              <w:t>July,</w:t>
            </w:r>
            <w:proofErr w:type="gramEnd"/>
            <w:r w:rsidR="009941C2" w:rsidRPr="00A059CB">
              <w:rPr>
                <w:rFonts w:ascii="Arial" w:hAnsi="Arial" w:cs="Arial"/>
                <w:sz w:val="18"/>
                <w:szCs w:val="18"/>
              </w:rPr>
              <w:t xml:space="preserve"> 2020, this was extended to 9 months. </w:t>
            </w:r>
          </w:p>
        </w:tc>
      </w:tr>
    </w:tbl>
    <w:p w14:paraId="79BAA533" w14:textId="77777777" w:rsidR="004379BC" w:rsidRPr="00F87D27" w:rsidRDefault="004379BC" w:rsidP="00052F10">
      <w:pPr>
        <w:pStyle w:val="EYHeading2"/>
        <w:rPr>
          <w:rStyle w:val="normaltextrun"/>
          <w:rFonts w:cs="Segoe UI"/>
          <w:szCs w:val="28"/>
        </w:rPr>
      </w:pPr>
      <w:r>
        <w:rPr>
          <w:rStyle w:val="normaltextrun"/>
          <w:rFonts w:cs="Segoe UI"/>
          <w:szCs w:val="28"/>
        </w:rPr>
        <w:t>Source of awareness for the Skills Checkpoint and Skills and Training Incentive programs</w:t>
      </w:r>
    </w:p>
    <w:p w14:paraId="08608819" w14:textId="3228B0EB" w:rsidR="004379BC" w:rsidRDefault="004379BC" w:rsidP="001B698B">
      <w:pPr>
        <w:pStyle w:val="EYBodytextwithparaspace"/>
      </w:pPr>
      <w:r w:rsidRPr="0062483C">
        <w:t xml:space="preserve">The most common source of awareness for both </w:t>
      </w:r>
      <w:r>
        <w:t>Skills</w:t>
      </w:r>
      <w:r w:rsidRPr="0062483C">
        <w:t xml:space="preserve"> Checkpoint and </w:t>
      </w:r>
      <w:r>
        <w:t xml:space="preserve">the </w:t>
      </w:r>
      <w:r w:rsidRPr="0062483C">
        <w:t xml:space="preserve">Incentive was training organisations, with </w:t>
      </w:r>
      <w:r>
        <w:t>a third of</w:t>
      </w:r>
      <w:r w:rsidRPr="0062483C">
        <w:t xml:space="preserve"> </w:t>
      </w:r>
      <w:r>
        <w:t xml:space="preserve">Incentive participants </w:t>
      </w:r>
      <w:r w:rsidR="004B5B13">
        <w:t xml:space="preserve">surveyed noting they were </w:t>
      </w:r>
      <w:r w:rsidRPr="0062483C">
        <w:t>made aware by their training organisation (</w:t>
      </w:r>
      <w:r>
        <w:t>both 33</w:t>
      </w:r>
      <w:r w:rsidRPr="0062483C">
        <w:t>%)</w:t>
      </w:r>
      <w:r w:rsidR="00895A13">
        <w:t>. This suggests that</w:t>
      </w:r>
      <w:r w:rsidRPr="0062483C">
        <w:t xml:space="preserve"> a relatively high proportion of participants are already engaged with or interested in further training. </w:t>
      </w:r>
      <w:r w:rsidR="001C1CAD">
        <w:t>Fifteen per cent</w:t>
      </w:r>
      <w:r w:rsidRPr="0062483C">
        <w:t xml:space="preserve"> heard about the Incentive through their </w:t>
      </w:r>
      <w:r w:rsidR="00895A13">
        <w:t xml:space="preserve">Skills </w:t>
      </w:r>
      <w:r w:rsidRPr="0062483C">
        <w:t>Checkpoint provider</w:t>
      </w:r>
      <w:r>
        <w:t>.</w:t>
      </w:r>
      <w:r w:rsidRPr="0062483C">
        <w:t xml:space="preserve"> </w:t>
      </w:r>
      <w:r>
        <w:t>During the</w:t>
      </w:r>
      <w:r w:rsidRPr="0062483C">
        <w:t xml:space="preserve"> qualitative interviews </w:t>
      </w:r>
      <w:r>
        <w:t xml:space="preserve">participants highlighted that they often found out about the </w:t>
      </w:r>
      <w:r w:rsidR="00895A13">
        <w:t>p</w:t>
      </w:r>
      <w:r>
        <w:t xml:space="preserve">rogram through chance. </w:t>
      </w:r>
      <w:r w:rsidRPr="0062483C">
        <w:t>Raising awareness among potential participants who are not currently engaged in training may prove beneficial in expanding the program</w:t>
      </w:r>
      <w:r w:rsidR="003A5FCB">
        <w:t>’</w:t>
      </w:r>
      <w:r w:rsidRPr="0062483C">
        <w:t>s reach.</w:t>
      </w:r>
      <w:r>
        <w:t xml:space="preserve"> </w:t>
      </w:r>
    </w:p>
    <w:p w14:paraId="2E645CD0" w14:textId="5C41A384" w:rsidR="001C1CAD" w:rsidRDefault="004379BC" w:rsidP="00997457">
      <w:pPr>
        <w:pStyle w:val="VerbatimQuote1"/>
        <w:spacing w:after="0"/>
        <w:rPr>
          <w:rFonts w:ascii="Arial" w:hAnsi="Arial" w:cs="Arial"/>
          <w:color w:val="auto"/>
        </w:rPr>
      </w:pPr>
      <w:r w:rsidRPr="00B00C08">
        <w:rPr>
          <w:rFonts w:ascii="Arial" w:hAnsi="Arial" w:cs="Arial"/>
          <w:color w:val="auto"/>
        </w:rPr>
        <w:t>I</w:t>
      </w:r>
      <w:r w:rsidR="003A5FCB">
        <w:rPr>
          <w:rFonts w:ascii="Arial" w:hAnsi="Arial" w:cs="Arial"/>
          <w:color w:val="auto"/>
        </w:rPr>
        <w:t>’</w:t>
      </w:r>
      <w:r w:rsidRPr="00B00C08">
        <w:rPr>
          <w:rFonts w:ascii="Arial" w:hAnsi="Arial" w:cs="Arial"/>
          <w:color w:val="auto"/>
        </w:rPr>
        <w:t xml:space="preserve">ve found him in the week I was made redundant in [Launceston]. There was another guy, who was like a consultant for another </w:t>
      </w:r>
      <w:proofErr w:type="gramStart"/>
      <w:r w:rsidRPr="00B00C08">
        <w:rPr>
          <w:rFonts w:ascii="Arial" w:hAnsi="Arial" w:cs="Arial"/>
          <w:color w:val="auto"/>
        </w:rPr>
        <w:t>department</w:t>
      </w:r>
      <w:proofErr w:type="gramEnd"/>
      <w:r w:rsidRPr="00B00C08">
        <w:rPr>
          <w:rFonts w:ascii="Arial" w:hAnsi="Arial" w:cs="Arial"/>
          <w:color w:val="auto"/>
        </w:rPr>
        <w:t xml:space="preserve"> and we met for coffee down here and we talking</w:t>
      </w:r>
      <w:r w:rsidR="001C1CAD">
        <w:rPr>
          <w:rFonts w:ascii="Arial" w:hAnsi="Arial" w:cs="Arial"/>
          <w:color w:val="auto"/>
        </w:rPr>
        <w:t xml:space="preserve"> </w:t>
      </w:r>
      <w:r w:rsidRPr="00B00C08">
        <w:rPr>
          <w:rFonts w:ascii="Arial" w:hAnsi="Arial" w:cs="Arial"/>
          <w:color w:val="auto"/>
        </w:rPr>
        <w:t xml:space="preserve">… He gave me </w:t>
      </w:r>
      <w:r w:rsidR="009941C2">
        <w:rPr>
          <w:rFonts w:ascii="Arial" w:hAnsi="Arial" w:cs="Arial"/>
          <w:color w:val="auto"/>
        </w:rPr>
        <w:t>[provider staff member</w:t>
      </w:r>
      <w:r w:rsidR="003A5FCB">
        <w:rPr>
          <w:rFonts w:ascii="Arial" w:hAnsi="Arial" w:cs="Arial"/>
          <w:color w:val="auto"/>
        </w:rPr>
        <w:t>’</w:t>
      </w:r>
      <w:r w:rsidR="009941C2">
        <w:rPr>
          <w:rFonts w:ascii="Arial" w:hAnsi="Arial" w:cs="Arial"/>
          <w:color w:val="auto"/>
        </w:rPr>
        <w:t>s]</w:t>
      </w:r>
      <w:r w:rsidR="009941C2" w:rsidRPr="00B00C08">
        <w:rPr>
          <w:rFonts w:ascii="Arial" w:hAnsi="Arial" w:cs="Arial"/>
          <w:color w:val="auto"/>
        </w:rPr>
        <w:t xml:space="preserve"> </w:t>
      </w:r>
      <w:r w:rsidRPr="00B00C08">
        <w:rPr>
          <w:rFonts w:ascii="Arial" w:hAnsi="Arial" w:cs="Arial"/>
          <w:color w:val="auto"/>
        </w:rPr>
        <w:t xml:space="preserve">number. I rang </w:t>
      </w:r>
      <w:r w:rsidR="009941C2">
        <w:rPr>
          <w:rFonts w:ascii="Arial" w:hAnsi="Arial" w:cs="Arial"/>
          <w:color w:val="auto"/>
        </w:rPr>
        <w:t>[provider staff member</w:t>
      </w:r>
      <w:r w:rsidR="003A5FCB">
        <w:rPr>
          <w:rFonts w:ascii="Arial" w:hAnsi="Arial" w:cs="Arial"/>
          <w:color w:val="auto"/>
        </w:rPr>
        <w:t>’</w:t>
      </w:r>
      <w:r w:rsidR="009941C2">
        <w:rPr>
          <w:rFonts w:ascii="Arial" w:hAnsi="Arial" w:cs="Arial"/>
          <w:color w:val="auto"/>
        </w:rPr>
        <w:t xml:space="preserve">s] </w:t>
      </w:r>
      <w:r w:rsidRPr="00B00C08">
        <w:rPr>
          <w:rFonts w:ascii="Arial" w:hAnsi="Arial" w:cs="Arial"/>
          <w:color w:val="auto"/>
        </w:rPr>
        <w:t xml:space="preserve">and he said this is the program, I looked it up, I rang </w:t>
      </w:r>
      <w:r w:rsidR="009941C2">
        <w:rPr>
          <w:rFonts w:ascii="Arial" w:hAnsi="Arial" w:cs="Arial"/>
          <w:color w:val="auto"/>
        </w:rPr>
        <w:t>[provider staff member]</w:t>
      </w:r>
      <w:r w:rsidRPr="00B00C08">
        <w:rPr>
          <w:rFonts w:ascii="Arial" w:hAnsi="Arial" w:cs="Arial"/>
          <w:color w:val="auto"/>
        </w:rPr>
        <w:t xml:space="preserve">, </w:t>
      </w:r>
      <w:r w:rsidR="009941C2">
        <w:rPr>
          <w:rFonts w:ascii="Arial" w:hAnsi="Arial" w:cs="Arial"/>
          <w:color w:val="auto"/>
        </w:rPr>
        <w:t>[provider staff member]</w:t>
      </w:r>
      <w:r w:rsidR="00A95C93">
        <w:rPr>
          <w:rFonts w:ascii="Arial" w:hAnsi="Arial" w:cs="Arial"/>
          <w:color w:val="auto"/>
        </w:rPr>
        <w:t xml:space="preserve"> </w:t>
      </w:r>
      <w:r w:rsidRPr="00B00C08">
        <w:rPr>
          <w:rFonts w:ascii="Arial" w:hAnsi="Arial" w:cs="Arial"/>
          <w:color w:val="auto"/>
        </w:rPr>
        <w:t xml:space="preserve">rang back, and we just went from there. </w:t>
      </w:r>
      <w:proofErr w:type="gramStart"/>
      <w:r w:rsidRPr="00B00C08">
        <w:rPr>
          <w:rFonts w:ascii="Arial" w:hAnsi="Arial" w:cs="Arial"/>
          <w:color w:val="auto"/>
        </w:rPr>
        <w:t>So</w:t>
      </w:r>
      <w:proofErr w:type="gramEnd"/>
      <w:r w:rsidRPr="00B00C08">
        <w:rPr>
          <w:rFonts w:ascii="Arial" w:hAnsi="Arial" w:cs="Arial"/>
          <w:color w:val="auto"/>
        </w:rPr>
        <w:t xml:space="preserve"> it was from another guy who was in the employment sector, I can</w:t>
      </w:r>
      <w:r w:rsidR="003A5FCB">
        <w:rPr>
          <w:rFonts w:ascii="Arial" w:hAnsi="Arial" w:cs="Arial"/>
          <w:color w:val="auto"/>
        </w:rPr>
        <w:t>’</w:t>
      </w:r>
      <w:r w:rsidRPr="00B00C08">
        <w:rPr>
          <w:rFonts w:ascii="Arial" w:hAnsi="Arial" w:cs="Arial"/>
          <w:color w:val="auto"/>
        </w:rPr>
        <w:t>t think of his name or what department he</w:t>
      </w:r>
      <w:r w:rsidR="003A5FCB">
        <w:rPr>
          <w:rFonts w:ascii="Arial" w:hAnsi="Arial" w:cs="Arial"/>
          <w:color w:val="auto"/>
        </w:rPr>
        <w:t>’</w:t>
      </w:r>
      <w:r w:rsidRPr="00B00C08">
        <w:rPr>
          <w:rFonts w:ascii="Arial" w:hAnsi="Arial" w:cs="Arial"/>
          <w:color w:val="auto"/>
        </w:rPr>
        <w:t>s in but I found him on Google and so I looked at it and read it and I thought yes, I</w:t>
      </w:r>
      <w:r w:rsidR="003A5FCB">
        <w:rPr>
          <w:rFonts w:ascii="Arial" w:hAnsi="Arial" w:cs="Arial"/>
          <w:color w:val="auto"/>
        </w:rPr>
        <w:t>’</w:t>
      </w:r>
      <w:r w:rsidRPr="00B00C08">
        <w:rPr>
          <w:rFonts w:ascii="Arial" w:hAnsi="Arial" w:cs="Arial"/>
          <w:color w:val="auto"/>
        </w:rPr>
        <w:t>ll give him a call, and it was you know a positive step forward but other than that, I wouldn</w:t>
      </w:r>
      <w:r w:rsidR="003A5FCB">
        <w:rPr>
          <w:rFonts w:ascii="Arial" w:hAnsi="Arial" w:cs="Arial"/>
          <w:color w:val="auto"/>
        </w:rPr>
        <w:t>’</w:t>
      </w:r>
      <w:r w:rsidRPr="00B00C08">
        <w:rPr>
          <w:rFonts w:ascii="Arial" w:hAnsi="Arial" w:cs="Arial"/>
          <w:color w:val="auto"/>
        </w:rPr>
        <w:t xml:space="preserve">t have known about the Skills Checkpoint. </w:t>
      </w:r>
    </w:p>
    <w:p w14:paraId="7A51DBC1" w14:textId="51831FB6" w:rsidR="004379BC" w:rsidRPr="00B00C08" w:rsidRDefault="004379BC" w:rsidP="00A95C93">
      <w:pPr>
        <w:pStyle w:val="VerbatimQuote1"/>
        <w:jc w:val="right"/>
        <w:rPr>
          <w:rFonts w:ascii="Arial" w:hAnsi="Arial" w:cs="Arial"/>
          <w:color w:val="auto"/>
        </w:rPr>
      </w:pPr>
      <w:r w:rsidRPr="00B00C08">
        <w:rPr>
          <w:rFonts w:ascii="Arial" w:hAnsi="Arial" w:cs="Arial"/>
          <w:color w:val="auto"/>
        </w:rPr>
        <w:t>Participant, TAS</w:t>
      </w:r>
    </w:p>
    <w:p w14:paraId="0E8C588E" w14:textId="5E48F92C" w:rsidR="004379BC" w:rsidRPr="009D709A" w:rsidRDefault="004379BC" w:rsidP="001B698B">
      <w:pPr>
        <w:pStyle w:val="EYBodytextnoparaspace"/>
        <w:rPr>
          <w:rFonts w:cs="Arial"/>
        </w:rPr>
      </w:pPr>
      <w:r w:rsidRPr="0062483C">
        <w:t xml:space="preserve">When looking at other information and awareness channels, online sources are common including social media, search engines, the </w:t>
      </w:r>
      <w:r w:rsidR="00895A13">
        <w:t>department</w:t>
      </w:r>
      <w:r w:rsidR="003A5FCB">
        <w:t>’</w:t>
      </w:r>
      <w:r w:rsidR="00895A13">
        <w:t xml:space="preserve">s </w:t>
      </w:r>
      <w:r w:rsidRPr="0062483C">
        <w:t>website and other online information. Digital literacy among the target population should be considered though, and participants to</w:t>
      </w:r>
      <w:r w:rsidR="000B0167">
        <w:t xml:space="preserve"> </w:t>
      </w:r>
      <w:r w:rsidRPr="0062483C">
        <w:t>date may represent a relatively digitally capable cohort of the target population.</w:t>
      </w:r>
    </w:p>
    <w:p w14:paraId="6E5411A1" w14:textId="74E00D6E" w:rsidR="00EC508B" w:rsidRDefault="00EC508B" w:rsidP="00C7376E">
      <w:pPr>
        <w:pStyle w:val="Tablecaption"/>
      </w:pPr>
      <w:bookmarkStart w:id="37" w:name="_Toc118470593"/>
      <w:r>
        <w:t xml:space="preserve">Figure </w:t>
      </w:r>
      <w:r>
        <w:fldChar w:fldCharType="begin"/>
      </w:r>
      <w:r>
        <w:instrText xml:space="preserve"> SEQ Figure \* ARABIC </w:instrText>
      </w:r>
      <w:r>
        <w:fldChar w:fldCharType="separate"/>
      </w:r>
      <w:r w:rsidR="005F7ADD">
        <w:rPr>
          <w:noProof/>
        </w:rPr>
        <w:t>7</w:t>
      </w:r>
      <w:r>
        <w:fldChar w:fldCharType="end"/>
      </w:r>
      <w:r>
        <w:t xml:space="preserve">: </w:t>
      </w:r>
      <w:r w:rsidRPr="00EC508B">
        <w:t>First source of awareness for Skills Checkpoint and Incentive among Incentive participants</w:t>
      </w:r>
      <w:bookmarkEnd w:id="37"/>
    </w:p>
    <w:p w14:paraId="34119021" w14:textId="77777777" w:rsidR="004379BC" w:rsidRDefault="004379BC" w:rsidP="004379BC">
      <w:pPr>
        <w:pStyle w:val="EYBodytextwithparaspace"/>
        <w:spacing w:before="60" w:after="120"/>
        <w:rPr>
          <w:b/>
          <w:bCs/>
        </w:rPr>
      </w:pPr>
      <w:r>
        <w:rPr>
          <w:noProof/>
        </w:rPr>
        <w:drawing>
          <wp:inline distT="0" distB="0" distL="0" distR="0" wp14:anchorId="20D31E4D" wp14:editId="152B3274">
            <wp:extent cx="5875200" cy="3208810"/>
            <wp:effectExtent l="0" t="0" r="0" b="0"/>
            <wp:docPr id="680" name="Picture 680" descr="Graph showing results discussed in the previous 2 para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Picture 680" descr="Graph showing results discussed in the previous 2 paragraphs"/>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875200" cy="3208810"/>
                    </a:xfrm>
                    <a:prstGeom prst="rect">
                      <a:avLst/>
                    </a:prstGeom>
                  </pic:spPr>
                </pic:pic>
              </a:graphicData>
            </a:graphic>
          </wp:inline>
        </w:drawing>
      </w:r>
    </w:p>
    <w:p w14:paraId="4252F54B" w14:textId="29DDC51F" w:rsidR="0026492E" w:rsidRPr="00305AA5" w:rsidRDefault="001409AA" w:rsidP="00052F10">
      <w:pPr>
        <w:pStyle w:val="EYHeading2"/>
        <w:rPr>
          <w:rStyle w:val="normaltextrun"/>
          <w:rFonts w:cs="Segoe UI"/>
          <w:szCs w:val="28"/>
        </w:rPr>
      </w:pPr>
      <w:r>
        <w:rPr>
          <w:rStyle w:val="normaltextrun"/>
          <w:rFonts w:cs="Segoe UI"/>
          <w:szCs w:val="28"/>
        </w:rPr>
        <w:t xml:space="preserve">Reach of the </w:t>
      </w:r>
      <w:r w:rsidR="002D7B21">
        <w:rPr>
          <w:rStyle w:val="normaltextrun"/>
          <w:rFonts w:cs="Segoe UI"/>
          <w:szCs w:val="28"/>
        </w:rPr>
        <w:t>Skills and Training Incentive</w:t>
      </w:r>
    </w:p>
    <w:p w14:paraId="1C4C3222" w14:textId="043566B5" w:rsidR="00C77CB4" w:rsidRPr="00AF5829" w:rsidRDefault="00C77CB4" w:rsidP="00052F10">
      <w:pPr>
        <w:pStyle w:val="EYHeading3"/>
        <w:rPr>
          <w:rStyle w:val="normaltextrun"/>
        </w:rPr>
      </w:pPr>
      <w:r w:rsidRPr="00AF5829">
        <w:rPr>
          <w:rStyle w:val="normaltextrun"/>
        </w:rPr>
        <w:t>Participants</w:t>
      </w:r>
    </w:p>
    <w:p w14:paraId="14BB82FB" w14:textId="3937964B" w:rsidR="003D5E4A" w:rsidRPr="001B698B" w:rsidRDefault="00F61D00" w:rsidP="001B698B">
      <w:pPr>
        <w:pStyle w:val="EYBodytextnoparaspace"/>
        <w:rPr>
          <w:rStyle w:val="normaltextrun"/>
        </w:rPr>
      </w:pPr>
      <w:r w:rsidRPr="001B698B">
        <w:rPr>
          <w:rStyle w:val="normaltextrun"/>
        </w:rPr>
        <w:t xml:space="preserve">As of </w:t>
      </w:r>
      <w:r w:rsidR="00E857F1" w:rsidRPr="001B698B">
        <w:rPr>
          <w:rStyle w:val="normaltextrun"/>
        </w:rPr>
        <w:t>1</w:t>
      </w:r>
      <w:r w:rsidR="001F395B" w:rsidRPr="001B698B">
        <w:rPr>
          <w:rStyle w:val="normaltextrun"/>
        </w:rPr>
        <w:t>7</w:t>
      </w:r>
      <w:r w:rsidR="00E857F1" w:rsidRPr="001B698B">
        <w:rPr>
          <w:rStyle w:val="normaltextrun"/>
        </w:rPr>
        <w:t xml:space="preserve"> M</w:t>
      </w:r>
      <w:r w:rsidR="001F395B" w:rsidRPr="001B698B">
        <w:rPr>
          <w:rStyle w:val="normaltextrun"/>
        </w:rPr>
        <w:t>arch 2021</w:t>
      </w:r>
      <w:r w:rsidRPr="001B698B">
        <w:rPr>
          <w:rStyle w:val="normaltextrun"/>
        </w:rPr>
        <w:t>,</w:t>
      </w:r>
      <w:r w:rsidR="00A63A2F" w:rsidRPr="001B698B">
        <w:rPr>
          <w:rStyle w:val="normaltextrun"/>
        </w:rPr>
        <w:t xml:space="preserve"> when fieldwork for the evaluation was </w:t>
      </w:r>
      <w:r w:rsidR="00E72900" w:rsidRPr="001B698B">
        <w:rPr>
          <w:rStyle w:val="normaltextrun"/>
        </w:rPr>
        <w:t>completed</w:t>
      </w:r>
      <w:r w:rsidR="00A63A2F" w:rsidRPr="001B698B">
        <w:rPr>
          <w:rStyle w:val="normaltextrun"/>
        </w:rPr>
        <w:t>,</w:t>
      </w:r>
      <w:r w:rsidRPr="001B698B">
        <w:rPr>
          <w:rStyle w:val="normaltextrun"/>
        </w:rPr>
        <w:t xml:space="preserve"> 5</w:t>
      </w:r>
      <w:r w:rsidR="00ED690D" w:rsidRPr="001B698B">
        <w:rPr>
          <w:rStyle w:val="normaltextrun"/>
        </w:rPr>
        <w:t>,</w:t>
      </w:r>
      <w:r w:rsidRPr="001B698B">
        <w:rPr>
          <w:rStyle w:val="normaltextrun"/>
        </w:rPr>
        <w:t>1</w:t>
      </w:r>
      <w:r w:rsidR="00BA534B" w:rsidRPr="001B698B">
        <w:rPr>
          <w:rStyle w:val="normaltextrun"/>
        </w:rPr>
        <w:t>95</w:t>
      </w:r>
      <w:r w:rsidRPr="001B698B">
        <w:rPr>
          <w:rStyle w:val="normaltextrun"/>
        </w:rPr>
        <w:t xml:space="preserve"> mature age individuals were identified as having engaged or currently engaging in the Incentive.</w:t>
      </w:r>
      <w:r w:rsidR="00044AB0" w:rsidRPr="001B698B">
        <w:rPr>
          <w:rStyle w:val="normaltextrun"/>
        </w:rPr>
        <w:t xml:space="preserve"> </w:t>
      </w:r>
      <w:r w:rsidR="00345631" w:rsidRPr="001B698B">
        <w:rPr>
          <w:rStyle w:val="normaltextrun"/>
        </w:rPr>
        <w:t>T</w:t>
      </w:r>
      <w:r w:rsidR="00550A26" w:rsidRPr="001B698B">
        <w:rPr>
          <w:rStyle w:val="normaltextrun"/>
        </w:rPr>
        <w:t xml:space="preserve">his </w:t>
      </w:r>
      <w:r w:rsidR="00DB51BF">
        <w:rPr>
          <w:rStyle w:val="normaltextrun"/>
        </w:rPr>
        <w:t>count</w:t>
      </w:r>
      <w:r w:rsidR="00550A26" w:rsidRPr="001B698B">
        <w:rPr>
          <w:rStyle w:val="normaltextrun"/>
        </w:rPr>
        <w:t xml:space="preserve"> is composed </w:t>
      </w:r>
      <w:r w:rsidR="00BE31AD" w:rsidRPr="001B698B">
        <w:rPr>
          <w:rStyle w:val="normaltextrun"/>
        </w:rPr>
        <w:t xml:space="preserve">of </w:t>
      </w:r>
      <w:r w:rsidR="00550A26" w:rsidRPr="001B698B">
        <w:rPr>
          <w:rStyle w:val="normaltextrun"/>
        </w:rPr>
        <w:t>the following sources, with</w:t>
      </w:r>
      <w:r w:rsidR="0004538D" w:rsidRPr="001B698B">
        <w:rPr>
          <w:rStyle w:val="normaltextrun"/>
        </w:rPr>
        <w:t xml:space="preserve"> relevant</w:t>
      </w:r>
      <w:r w:rsidR="00345631" w:rsidRPr="001B698B">
        <w:rPr>
          <w:rStyle w:val="normaltextrun"/>
        </w:rPr>
        <w:t xml:space="preserve"> limitations</w:t>
      </w:r>
      <w:r w:rsidR="0004538D" w:rsidRPr="001B698B">
        <w:rPr>
          <w:rStyle w:val="normaltextrun"/>
        </w:rPr>
        <w:t xml:space="preserve"> noted </w:t>
      </w:r>
      <w:r w:rsidR="00342DF9" w:rsidRPr="001B698B">
        <w:rPr>
          <w:rStyle w:val="normaltextrun"/>
        </w:rPr>
        <w:t xml:space="preserve">in Appendix </w:t>
      </w:r>
      <w:r w:rsidR="000350F3" w:rsidRPr="001B698B">
        <w:rPr>
          <w:rStyle w:val="normaltextrun"/>
        </w:rPr>
        <w:t>4.</w:t>
      </w:r>
    </w:p>
    <w:p w14:paraId="442021BF" w14:textId="693C0C8B" w:rsidR="00C77CB4" w:rsidRPr="00AF5829" w:rsidRDefault="00C77CB4" w:rsidP="00052F10">
      <w:pPr>
        <w:pStyle w:val="EYHeading3"/>
      </w:pPr>
      <w:r w:rsidRPr="00AF5829">
        <w:t>Employers</w:t>
      </w:r>
    </w:p>
    <w:p w14:paraId="18C01529" w14:textId="0FD90E59" w:rsidR="00C32480" w:rsidRPr="004A5542" w:rsidRDefault="008709C1" w:rsidP="00442D28">
      <w:pPr>
        <w:pStyle w:val="EYBodytextnoparaspace"/>
        <w:rPr>
          <w:rStyle w:val="normaltextrun"/>
        </w:rPr>
      </w:pPr>
      <w:r w:rsidRPr="004A5542">
        <w:rPr>
          <w:rStyle w:val="normaltextrun"/>
        </w:rPr>
        <w:t xml:space="preserve">As of </w:t>
      </w:r>
      <w:r w:rsidR="00306C66" w:rsidRPr="004A5542">
        <w:rPr>
          <w:rStyle w:val="normaltextrun"/>
        </w:rPr>
        <w:t>31 December</w:t>
      </w:r>
      <w:r w:rsidRPr="004A5542">
        <w:rPr>
          <w:rStyle w:val="normaltextrun"/>
        </w:rPr>
        <w:t xml:space="preserve"> 2020, </w:t>
      </w:r>
      <w:r w:rsidR="0099721A" w:rsidRPr="004A5542">
        <w:rPr>
          <w:rStyle w:val="normaltextrun"/>
        </w:rPr>
        <w:t xml:space="preserve">the administrative data </w:t>
      </w:r>
      <w:r w:rsidR="0099721A" w:rsidRPr="00442D28">
        <w:rPr>
          <w:rStyle w:val="normaltextrun"/>
        </w:rPr>
        <w:t>highlighted</w:t>
      </w:r>
      <w:r w:rsidR="00022DD3">
        <w:rPr>
          <w:rStyle w:val="normaltextrun"/>
        </w:rPr>
        <w:t xml:space="preserve"> </w:t>
      </w:r>
      <w:proofErr w:type="gramStart"/>
      <w:r w:rsidR="00022DD3">
        <w:rPr>
          <w:rStyle w:val="normaltextrun"/>
        </w:rPr>
        <w:t>that</w:t>
      </w:r>
      <w:r w:rsidR="0099721A" w:rsidRPr="00442D28">
        <w:rPr>
          <w:rStyle w:val="normaltextrun"/>
        </w:rPr>
        <w:t xml:space="preserve"> </w:t>
      </w:r>
      <w:r w:rsidR="00306C66" w:rsidRPr="00442D28">
        <w:rPr>
          <w:rStyle w:val="normaltextrun"/>
        </w:rPr>
        <w:t>351</w:t>
      </w:r>
      <w:r w:rsidRPr="00442D28">
        <w:rPr>
          <w:rStyle w:val="normaltextrun"/>
        </w:rPr>
        <w:t xml:space="preserve"> </w:t>
      </w:r>
      <w:r w:rsidRPr="004A5542">
        <w:rPr>
          <w:rStyle w:val="normaltextrun"/>
        </w:rPr>
        <w:t>employers</w:t>
      </w:r>
      <w:proofErr w:type="gramEnd"/>
      <w:r w:rsidRPr="004A5542">
        <w:rPr>
          <w:rStyle w:val="normaltextrun"/>
        </w:rPr>
        <w:t xml:space="preserve"> were engaged in the Incentive program</w:t>
      </w:r>
      <w:r w:rsidR="00C32480" w:rsidRPr="004A5542">
        <w:rPr>
          <w:rStyle w:val="normaltextrun"/>
        </w:rPr>
        <w:t>. This comprised:</w:t>
      </w:r>
    </w:p>
    <w:p w14:paraId="5CB8D2AA" w14:textId="12CA38CC" w:rsidR="00C32480" w:rsidRDefault="00022DD3" w:rsidP="00EC508B">
      <w:pPr>
        <w:pStyle w:val="EYBulletedList1extraspace"/>
      </w:pPr>
      <w:r>
        <w:t>e</w:t>
      </w:r>
      <w:r w:rsidR="00C32480">
        <w:t>mployers from across 13</w:t>
      </w:r>
      <w:r w:rsidR="00306C66">
        <w:t>2</w:t>
      </w:r>
      <w:r w:rsidR="00C32480">
        <w:t xml:space="preserve"> different industries, as defined in the administrative data</w:t>
      </w:r>
    </w:p>
    <w:p w14:paraId="3896F39C" w14:textId="2D2409A5" w:rsidR="00C32480" w:rsidRDefault="00022DD3" w:rsidP="00EC508B">
      <w:pPr>
        <w:pStyle w:val="EYBulletedList1extraspace"/>
      </w:pPr>
      <w:r>
        <w:t>a</w:t>
      </w:r>
      <w:r w:rsidR="002E7753">
        <w:t xml:space="preserve"> comparatively higher representation of employers from the real estate industry versus other industries, with </w:t>
      </w:r>
      <w:r w:rsidR="00C32480">
        <w:t>2</w:t>
      </w:r>
      <w:r w:rsidR="00306C66">
        <w:t>6</w:t>
      </w:r>
      <w:r w:rsidR="00C32480">
        <w:t xml:space="preserve">% </w:t>
      </w:r>
      <w:r w:rsidR="002E7753">
        <w:t xml:space="preserve">of employer participants being </w:t>
      </w:r>
      <w:r w:rsidR="00C32480">
        <w:t>from the real estate sector</w:t>
      </w:r>
      <w:r w:rsidR="002E7753">
        <w:t>.</w:t>
      </w:r>
    </w:p>
    <w:p w14:paraId="32A4B0BF" w14:textId="11303357" w:rsidR="002E7753" w:rsidRPr="001B698B" w:rsidRDefault="002E7753" w:rsidP="001B698B">
      <w:pPr>
        <w:pStyle w:val="EYBodytextnoparaspace"/>
      </w:pPr>
      <w:r w:rsidRPr="001B698B">
        <w:t xml:space="preserve">The findings of comparatively higher participation </w:t>
      </w:r>
      <w:r w:rsidR="00FD6D1C" w:rsidRPr="001B698B">
        <w:t xml:space="preserve">from </w:t>
      </w:r>
      <w:r w:rsidRPr="001B698B">
        <w:t xml:space="preserve">employers </w:t>
      </w:r>
      <w:r w:rsidR="00FD6D1C" w:rsidRPr="001B698B">
        <w:t xml:space="preserve">in </w:t>
      </w:r>
      <w:r w:rsidRPr="001B698B">
        <w:t xml:space="preserve">the real estate industry may </w:t>
      </w:r>
      <w:r w:rsidR="00FD6D1C" w:rsidRPr="001B698B">
        <w:t xml:space="preserve">be related to several factors, including the </w:t>
      </w:r>
      <w:r w:rsidRPr="001B698B">
        <w:t xml:space="preserve">registration </w:t>
      </w:r>
      <w:r w:rsidR="00FD6D1C" w:rsidRPr="001B698B">
        <w:t xml:space="preserve">and training </w:t>
      </w:r>
      <w:r w:rsidRPr="001B698B">
        <w:t xml:space="preserve">requirements </w:t>
      </w:r>
      <w:r w:rsidR="00FD6D1C" w:rsidRPr="001B698B">
        <w:t xml:space="preserve">needed to work in the sector </w:t>
      </w:r>
      <w:r w:rsidR="00022DD3">
        <w:t>and</w:t>
      </w:r>
      <w:r w:rsidR="00FD6D1C" w:rsidRPr="001B698B">
        <w:t xml:space="preserve"> a relatively higher awareness of the availability of the Incentive among employers or employees in the sector. </w:t>
      </w:r>
    </w:p>
    <w:p w14:paraId="66978482" w14:textId="23273C73" w:rsidR="00087022" w:rsidRPr="00AF5829" w:rsidRDefault="00087022" w:rsidP="00052F10">
      <w:pPr>
        <w:pStyle w:val="EYHeading3"/>
      </w:pPr>
      <w:r w:rsidRPr="00AF5829">
        <w:t xml:space="preserve">Training </w:t>
      </w:r>
      <w:r w:rsidR="00F22404" w:rsidRPr="00AF5829">
        <w:t>provider</w:t>
      </w:r>
      <w:r w:rsidRPr="00AF5829">
        <w:t>s</w:t>
      </w:r>
    </w:p>
    <w:p w14:paraId="71120F0B" w14:textId="475E73CE" w:rsidR="008709C1" w:rsidRPr="004B6043" w:rsidRDefault="005126E1" w:rsidP="001B698B">
      <w:pPr>
        <w:pStyle w:val="EYBodytextnoparaspace"/>
      </w:pPr>
      <w:r>
        <w:t>The</w:t>
      </w:r>
      <w:r w:rsidR="004A5542">
        <w:t>re</w:t>
      </w:r>
      <w:r>
        <w:t xml:space="preserve"> were </w:t>
      </w:r>
      <w:r w:rsidR="0099721A">
        <w:t>6</w:t>
      </w:r>
      <w:r w:rsidR="008709C1" w:rsidRPr="004B6043">
        <w:t xml:space="preserve">77 training providers identified as having engaged with </w:t>
      </w:r>
      <w:r w:rsidR="000109AA">
        <w:t>participants</w:t>
      </w:r>
      <w:r w:rsidR="008709C1" w:rsidRPr="004B6043">
        <w:t xml:space="preserve"> undertaking the Incentive.</w:t>
      </w:r>
    </w:p>
    <w:p w14:paraId="4D85543C" w14:textId="36EB6CB0" w:rsidR="002D52B1" w:rsidRDefault="002E7C9E" w:rsidP="00052F10">
      <w:pPr>
        <w:pStyle w:val="EYHeading2"/>
        <w:rPr>
          <w:rStyle w:val="normaltextrun"/>
          <w:rFonts w:cs="Segoe UI"/>
          <w:szCs w:val="28"/>
        </w:rPr>
      </w:pPr>
      <w:r>
        <w:rPr>
          <w:rStyle w:val="normaltextrun"/>
          <w:rFonts w:cs="Segoe UI"/>
          <w:szCs w:val="28"/>
        </w:rPr>
        <w:t xml:space="preserve">Profile of </w:t>
      </w:r>
      <w:r w:rsidR="00EE2FC7">
        <w:rPr>
          <w:rStyle w:val="normaltextrun"/>
          <w:rFonts w:cs="Segoe UI"/>
          <w:szCs w:val="28"/>
        </w:rPr>
        <w:t>Incentive participants</w:t>
      </w:r>
    </w:p>
    <w:p w14:paraId="1B47108C" w14:textId="6D10C153" w:rsidR="00EE2FC7" w:rsidRDefault="00B97948" w:rsidP="001B698B">
      <w:pPr>
        <w:pStyle w:val="EYBodytextnoparaspace"/>
        <w:rPr>
          <w:rStyle w:val="normaltextrun"/>
        </w:rPr>
      </w:pPr>
      <w:r w:rsidRPr="00375046">
        <w:rPr>
          <w:rStyle w:val="normaltextrun"/>
        </w:rPr>
        <w:t>When</w:t>
      </w:r>
      <w:r>
        <w:rPr>
          <w:rStyle w:val="normaltextrun"/>
        </w:rPr>
        <w:t xml:space="preserve"> considering the profile of those accessing the </w:t>
      </w:r>
      <w:r w:rsidR="00A63A2F">
        <w:rPr>
          <w:rStyle w:val="normaltextrun"/>
        </w:rPr>
        <w:t>I</w:t>
      </w:r>
      <w:r>
        <w:rPr>
          <w:rStyle w:val="normaltextrun"/>
        </w:rPr>
        <w:t xml:space="preserve">ncentive, the quantitative data </w:t>
      </w:r>
      <w:r w:rsidR="00271B71">
        <w:rPr>
          <w:rStyle w:val="normaltextrun"/>
        </w:rPr>
        <w:t xml:space="preserve">suggests the </w:t>
      </w:r>
      <w:r w:rsidR="00A63A2F">
        <w:rPr>
          <w:rStyle w:val="normaltextrun"/>
        </w:rPr>
        <w:t xml:space="preserve">Incentive </w:t>
      </w:r>
      <w:r w:rsidR="00271B71">
        <w:rPr>
          <w:rStyle w:val="normaltextrun"/>
        </w:rPr>
        <w:t xml:space="preserve">was accessed by a range of </w:t>
      </w:r>
      <w:r w:rsidR="00281593">
        <w:rPr>
          <w:rStyle w:val="normaltextrun"/>
        </w:rPr>
        <w:t>mature age workers</w:t>
      </w:r>
      <w:r w:rsidR="00F75878">
        <w:rPr>
          <w:rStyle w:val="normaltextrun"/>
        </w:rPr>
        <w:t xml:space="preserve"> who were </w:t>
      </w:r>
      <w:r w:rsidR="001571C8">
        <w:rPr>
          <w:rStyle w:val="normaltextrun"/>
        </w:rPr>
        <w:t>conscious of the impact of their age on their future employability</w:t>
      </w:r>
      <w:r w:rsidR="00F75878">
        <w:rPr>
          <w:rStyle w:val="normaltextrun"/>
        </w:rPr>
        <w:t>. Further, when engaging with this cohort during the qualitative research, it was clear that this audience generally has not had much access to government support previously because of a strong workforce history</w:t>
      </w:r>
      <w:r w:rsidR="001571C8">
        <w:rPr>
          <w:rStyle w:val="normaltextrun"/>
        </w:rPr>
        <w:t xml:space="preserve">, </w:t>
      </w:r>
      <w:r w:rsidR="000606CF">
        <w:rPr>
          <w:rStyle w:val="normaltextrun"/>
        </w:rPr>
        <w:t xml:space="preserve">suggesting the </w:t>
      </w:r>
      <w:r w:rsidR="008B0FEC">
        <w:rPr>
          <w:rStyle w:val="normaltextrun"/>
        </w:rPr>
        <w:t>I</w:t>
      </w:r>
      <w:r w:rsidR="000606CF">
        <w:rPr>
          <w:rStyle w:val="normaltextrun"/>
        </w:rPr>
        <w:t xml:space="preserve">ncentive is catering to </w:t>
      </w:r>
      <w:r w:rsidR="00C21B95">
        <w:rPr>
          <w:rStyle w:val="normaltextrun"/>
        </w:rPr>
        <w:t>an</w:t>
      </w:r>
      <w:r w:rsidR="007B24F6">
        <w:rPr>
          <w:rStyle w:val="normaltextrun"/>
        </w:rPr>
        <w:t xml:space="preserve"> important</w:t>
      </w:r>
      <w:r w:rsidR="000606CF">
        <w:rPr>
          <w:rStyle w:val="normaltextrun"/>
        </w:rPr>
        <w:t xml:space="preserve"> demographic. </w:t>
      </w:r>
    </w:p>
    <w:p w14:paraId="4648A4E9" w14:textId="48F5B94E" w:rsidR="001E1E8A" w:rsidRDefault="001E1E8A" w:rsidP="001B698B">
      <w:pPr>
        <w:pStyle w:val="EYBodytextnoparaspace"/>
        <w:rPr>
          <w:rStyle w:val="normaltextrun"/>
        </w:rPr>
      </w:pPr>
      <w:r>
        <w:rPr>
          <w:rStyle w:val="normaltextrun"/>
        </w:rPr>
        <w:t>However, as providers were responding to demand, rather than being proactive,</w:t>
      </w:r>
      <w:r w:rsidR="00EC508B">
        <w:rPr>
          <w:rStyle w:val="normaltextrun"/>
        </w:rPr>
        <w:t xml:space="preserve"> employer participation was skewed towards </w:t>
      </w:r>
      <w:r>
        <w:rPr>
          <w:rStyle w:val="normaltextrun"/>
        </w:rPr>
        <w:t>certain industries</w:t>
      </w:r>
      <w:r w:rsidR="00EC508B">
        <w:rPr>
          <w:rStyle w:val="normaltextrun"/>
        </w:rPr>
        <w:t xml:space="preserve"> </w:t>
      </w:r>
      <w:r>
        <w:rPr>
          <w:rStyle w:val="normaltextrun"/>
        </w:rPr>
        <w:t>– particularly real estate and property.</w:t>
      </w:r>
    </w:p>
    <w:p w14:paraId="3982399D" w14:textId="0C0870E9" w:rsidR="000D5B1B" w:rsidRPr="000D5B1B" w:rsidRDefault="000D5B1B" w:rsidP="00C7376E">
      <w:pPr>
        <w:pStyle w:val="Tablecaption"/>
        <w:rPr>
          <w:rStyle w:val="normaltextrun"/>
        </w:rPr>
      </w:pPr>
      <w:bookmarkStart w:id="38" w:name="_Ref118470357"/>
      <w:bookmarkStart w:id="39" w:name="_Toc118470594"/>
      <w:r w:rsidRPr="000D5B1B">
        <w:rPr>
          <w:rStyle w:val="normaltextrun"/>
        </w:rPr>
        <w:t xml:space="preserve">Figure </w:t>
      </w:r>
      <w:r w:rsidRPr="000D5B1B">
        <w:rPr>
          <w:rStyle w:val="normaltextrun"/>
        </w:rPr>
        <w:fldChar w:fldCharType="begin"/>
      </w:r>
      <w:r w:rsidRPr="000D5B1B">
        <w:rPr>
          <w:rStyle w:val="normaltextrun"/>
        </w:rPr>
        <w:instrText xml:space="preserve"> SEQ Figure \* ARABIC </w:instrText>
      </w:r>
      <w:r w:rsidRPr="000D5B1B">
        <w:rPr>
          <w:rStyle w:val="normaltextrun"/>
        </w:rPr>
        <w:fldChar w:fldCharType="separate"/>
      </w:r>
      <w:r w:rsidR="005F7ADD">
        <w:rPr>
          <w:rStyle w:val="normaltextrun"/>
          <w:noProof/>
        </w:rPr>
        <w:t>8</w:t>
      </w:r>
      <w:r w:rsidRPr="000D5B1B">
        <w:rPr>
          <w:rStyle w:val="normaltextrun"/>
        </w:rPr>
        <w:fldChar w:fldCharType="end"/>
      </w:r>
      <w:bookmarkEnd w:id="38"/>
      <w:r w:rsidRPr="000D5B1B">
        <w:rPr>
          <w:rStyle w:val="normaltextrun"/>
        </w:rPr>
        <w:t>: Demographic profile of survey respondents: demographics</w:t>
      </w:r>
      <w:bookmarkEnd w:id="39"/>
    </w:p>
    <w:p w14:paraId="7A951373" w14:textId="6EFDBF17" w:rsidR="009A1FFB" w:rsidRDefault="009A1FFB" w:rsidP="00B97948">
      <w:pPr>
        <w:pStyle w:val="EYBodytextwithparaspace"/>
        <w:rPr>
          <w:rFonts w:cs="Times New Roman"/>
          <w:noProof/>
          <w:color w:val="auto"/>
          <w:kern w:val="0"/>
        </w:rPr>
      </w:pPr>
      <w:r>
        <w:rPr>
          <w:noProof/>
        </w:rPr>
        <w:drawing>
          <wp:inline distT="0" distB="0" distL="0" distR="0" wp14:anchorId="02622EC8" wp14:editId="21BB7009">
            <wp:extent cx="6202476" cy="4386876"/>
            <wp:effectExtent l="0" t="0" r="8255" b="0"/>
            <wp:docPr id="672" name="Picture 672" descr="Infographic showing results discussed in the following paragraphs under Age, Gender, Cultural identification,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Picture 672" descr="Infographic showing results discussed in the following paragraphs under Age, Gender, Cultural identification, Location"/>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202476" cy="4386876"/>
                    </a:xfrm>
                    <a:prstGeom prst="rect">
                      <a:avLst/>
                    </a:prstGeom>
                  </pic:spPr>
                </pic:pic>
              </a:graphicData>
            </a:graphic>
          </wp:inline>
        </w:drawing>
      </w:r>
    </w:p>
    <w:p w14:paraId="13088BD8" w14:textId="77777777" w:rsidR="004F75A4" w:rsidRPr="0055785C" w:rsidRDefault="004F75A4" w:rsidP="00052F10">
      <w:pPr>
        <w:pStyle w:val="EYHeading3"/>
      </w:pPr>
      <w:r w:rsidRPr="0055785C">
        <w:t>Age</w:t>
      </w:r>
    </w:p>
    <w:p w14:paraId="49E9A04E" w14:textId="4857588F" w:rsidR="004F75A4" w:rsidRPr="0040026D" w:rsidRDefault="004F75A4" w:rsidP="004F75A4">
      <w:pPr>
        <w:pStyle w:val="EYBodytextwithparaspace"/>
        <w:spacing w:before="60" w:after="120"/>
      </w:pPr>
      <w:r>
        <w:t xml:space="preserve">The age distribution of Incentive participants is relatively even across the defined age group, as shown in </w:t>
      </w:r>
      <w:r w:rsidR="000D5B1B">
        <w:fldChar w:fldCharType="begin"/>
      </w:r>
      <w:r w:rsidR="000D5B1B">
        <w:instrText xml:space="preserve"> REF _Ref118470357 \h </w:instrText>
      </w:r>
      <w:r w:rsidR="000D5B1B">
        <w:fldChar w:fldCharType="separate"/>
      </w:r>
      <w:r w:rsidR="005F7ADD" w:rsidRPr="000D5B1B">
        <w:rPr>
          <w:rStyle w:val="normaltextrun"/>
        </w:rPr>
        <w:t xml:space="preserve">Figure </w:t>
      </w:r>
      <w:r w:rsidR="005F7ADD">
        <w:rPr>
          <w:rStyle w:val="normaltextrun"/>
          <w:noProof/>
        </w:rPr>
        <w:t>8</w:t>
      </w:r>
      <w:r w:rsidR="000D5B1B">
        <w:fldChar w:fldCharType="end"/>
      </w:r>
      <w:r>
        <w:t xml:space="preserve">. In contrast, those who participated in the Skills Checkpoint program but did not receive the Incentive skewed slightly older, with fewer in the </w:t>
      </w:r>
      <w:r w:rsidR="003A5FCB">
        <w:t>‘</w:t>
      </w:r>
      <w:r>
        <w:t>under 50 years old</w:t>
      </w:r>
      <w:r w:rsidR="003A5FCB">
        <w:t>’</w:t>
      </w:r>
      <w:r>
        <w:t xml:space="preserve"> bracket.</w:t>
      </w:r>
    </w:p>
    <w:p w14:paraId="22B7AB14" w14:textId="77777777" w:rsidR="004F75A4" w:rsidRPr="0055785C" w:rsidRDefault="004F75A4" w:rsidP="00052F10">
      <w:pPr>
        <w:pStyle w:val="EYHeading3"/>
      </w:pPr>
      <w:r w:rsidRPr="0055785C">
        <w:t>Gender</w:t>
      </w:r>
    </w:p>
    <w:p w14:paraId="7B2AD077" w14:textId="5AAC3B57" w:rsidR="004F75A4" w:rsidRDefault="0066216C" w:rsidP="004F75A4">
      <w:pPr>
        <w:pStyle w:val="EYBodytextwithparaspace"/>
        <w:spacing w:before="60" w:after="120"/>
      </w:pPr>
      <w:r>
        <w:t>Sixty-two per cent</w:t>
      </w:r>
      <w:r w:rsidR="004F75A4">
        <w:t xml:space="preserve"> of Incentive participants surveyed were female, and </w:t>
      </w:r>
      <w:r w:rsidR="004F75A4" w:rsidRPr="00933816">
        <w:t>38%</w:t>
      </w:r>
      <w:r w:rsidR="004F75A4">
        <w:t xml:space="preserve"> were male. In contrast, those who only accessed the Skills Checkpoint were more even</w:t>
      </w:r>
      <w:r w:rsidR="00CD3FA6">
        <w:t>ly</w:t>
      </w:r>
      <w:r w:rsidR="004F75A4">
        <w:t xml:space="preserve"> spread </w:t>
      </w:r>
      <w:r w:rsidR="00CD3FA6">
        <w:t>between women</w:t>
      </w:r>
      <w:r w:rsidR="004F75A4">
        <w:t xml:space="preserve"> (52%) and </w:t>
      </w:r>
      <w:r w:rsidR="00CD3FA6">
        <w:t xml:space="preserve">men </w:t>
      </w:r>
      <w:r w:rsidR="004F75A4">
        <w:t>(48%).</w:t>
      </w:r>
    </w:p>
    <w:p w14:paraId="348C59E5" w14:textId="77777777" w:rsidR="004F75A4" w:rsidRPr="0055785C" w:rsidRDefault="004F75A4" w:rsidP="00052F10">
      <w:pPr>
        <w:pStyle w:val="EYHeading3"/>
      </w:pPr>
      <w:r w:rsidRPr="0055785C">
        <w:t>Cultural identification</w:t>
      </w:r>
    </w:p>
    <w:p w14:paraId="076178FE" w14:textId="026D5DDF" w:rsidR="004F75A4" w:rsidRDefault="00CD3FA6" w:rsidP="004F75A4">
      <w:pPr>
        <w:pStyle w:val="EYBodytextwithparaspace"/>
        <w:spacing w:before="60" w:after="120"/>
      </w:pPr>
      <w:r>
        <w:t>Seventeen per cent</w:t>
      </w:r>
      <w:r w:rsidR="004F75A4">
        <w:t xml:space="preserve"> of Incentive participants identif</w:t>
      </w:r>
      <w:r>
        <w:t>ied</w:t>
      </w:r>
      <w:r w:rsidR="004F75A4">
        <w:t xml:space="preserve"> as </w:t>
      </w:r>
      <w:r>
        <w:t>c</w:t>
      </w:r>
      <w:r w:rsidR="004F75A4" w:rsidRPr="00FE1EF1">
        <w:t xml:space="preserve">ulturally and </w:t>
      </w:r>
      <w:r>
        <w:t>l</w:t>
      </w:r>
      <w:r w:rsidR="004F75A4" w:rsidRPr="00FE1EF1">
        <w:t xml:space="preserve">inguistically </w:t>
      </w:r>
      <w:r>
        <w:t>d</w:t>
      </w:r>
      <w:r w:rsidR="004F75A4" w:rsidRPr="00FE1EF1">
        <w:t>iverse</w:t>
      </w:r>
      <w:r w:rsidR="00FC7EE4">
        <w:rPr>
          <w:rStyle w:val="FootnoteReference"/>
        </w:rPr>
        <w:footnoteReference w:id="5"/>
      </w:r>
      <w:r w:rsidR="004F75A4">
        <w:t xml:space="preserve"> or </w:t>
      </w:r>
      <w:r w:rsidR="004F75A4" w:rsidRPr="00E91DE5">
        <w:t>Aboriginal</w:t>
      </w:r>
      <w:r w:rsidR="004F75A4">
        <w:t>/</w:t>
      </w:r>
      <w:r w:rsidR="004F75A4" w:rsidRPr="00E91DE5">
        <w:t>Torres Strait Islander</w:t>
      </w:r>
      <w:r w:rsidR="0080614D">
        <w:t xml:space="preserve"> (6% of Incentive participants identifying as </w:t>
      </w:r>
      <w:r>
        <w:t>‘c</w:t>
      </w:r>
      <w:r w:rsidR="0080614D" w:rsidRPr="00FE1EF1">
        <w:t xml:space="preserve">ulturally and </w:t>
      </w:r>
      <w:r>
        <w:t>l</w:t>
      </w:r>
      <w:r w:rsidR="0080614D" w:rsidRPr="00FE1EF1">
        <w:t xml:space="preserve">inguistically </w:t>
      </w:r>
      <w:r>
        <w:t>d</w:t>
      </w:r>
      <w:r w:rsidR="0080614D" w:rsidRPr="00FE1EF1">
        <w:t>iverse</w:t>
      </w:r>
      <w:r w:rsidR="0080614D">
        <w:t xml:space="preserve"> or </w:t>
      </w:r>
      <w:r w:rsidR="0080614D" w:rsidRPr="00E91DE5">
        <w:t>Aboriginal</w:t>
      </w:r>
      <w:r w:rsidR="0080614D">
        <w:t>/</w:t>
      </w:r>
      <w:r w:rsidR="0080614D" w:rsidRPr="00E91DE5">
        <w:t>Torres Strait Islander</w:t>
      </w:r>
      <w:r w:rsidR="003A5FCB">
        <w:t>’</w:t>
      </w:r>
      <w:r w:rsidR="0080614D">
        <w:t xml:space="preserve"> stated that they identif</w:t>
      </w:r>
      <w:r>
        <w:t>ied</w:t>
      </w:r>
      <w:r w:rsidR="0080614D">
        <w:t xml:space="preserve"> as </w:t>
      </w:r>
      <w:r w:rsidR="0080614D" w:rsidRPr="00800B33">
        <w:t>Aboriginal or Torres Strait Islander</w:t>
      </w:r>
      <w:r w:rsidR="0080614D">
        <w:t>)</w:t>
      </w:r>
      <w:r w:rsidR="004F75A4">
        <w:t xml:space="preserve">. </w:t>
      </w:r>
    </w:p>
    <w:p w14:paraId="416B50BC" w14:textId="6F5BFB96" w:rsidR="004F75A4" w:rsidRPr="001571C8" w:rsidRDefault="004F75A4" w:rsidP="004F75A4">
      <w:pPr>
        <w:pStyle w:val="EYBodytextwithparaspace"/>
        <w:spacing w:before="60" w:after="120"/>
      </w:pPr>
      <w:r>
        <w:t>More broadly, 32%</w:t>
      </w:r>
      <w:r w:rsidR="00317A64">
        <w:t xml:space="preserve"> of</w:t>
      </w:r>
      <w:r>
        <w:t xml:space="preserve"> Incentive participants were born in a country other than Australia, with England (8%), New Zealand (3%) and South Africa (3%) being the most common countries. </w:t>
      </w:r>
    </w:p>
    <w:p w14:paraId="220B9D89" w14:textId="77777777" w:rsidR="007E0919" w:rsidRPr="00DB424B" w:rsidRDefault="007E0919" w:rsidP="00052F10">
      <w:pPr>
        <w:pStyle w:val="EYHeading3"/>
      </w:pPr>
      <w:r w:rsidRPr="004B0275">
        <w:t>Location</w:t>
      </w:r>
    </w:p>
    <w:p w14:paraId="229F8E3B" w14:textId="1ADCCA41" w:rsidR="00A636B9" w:rsidRDefault="007E0919" w:rsidP="007E0919">
      <w:pPr>
        <w:pStyle w:val="EYBodytextwithparaspace"/>
        <w:spacing w:before="60" w:after="240"/>
      </w:pPr>
      <w:r>
        <w:t xml:space="preserve">The Incentive participants </w:t>
      </w:r>
      <w:r w:rsidR="005A7434">
        <w:t xml:space="preserve">surveyed </w:t>
      </w:r>
      <w:r w:rsidR="00FD52B2">
        <w:t xml:space="preserve">are </w:t>
      </w:r>
      <w:r>
        <w:t xml:space="preserve">largely located on the eastern seaboard of Australia, </w:t>
      </w:r>
      <w:r w:rsidR="00983B13">
        <w:t xml:space="preserve">with 34% living </w:t>
      </w:r>
      <w:r w:rsidR="008D76F6">
        <w:t xml:space="preserve">in </w:t>
      </w:r>
      <w:r w:rsidR="00983B13">
        <w:t xml:space="preserve">New South Wales/ACT, </w:t>
      </w:r>
      <w:r w:rsidR="008D76F6">
        <w:t xml:space="preserve">24% </w:t>
      </w:r>
      <w:r w:rsidR="00284D3B">
        <w:t>living in</w:t>
      </w:r>
      <w:r w:rsidR="008D76F6">
        <w:t xml:space="preserve"> </w:t>
      </w:r>
      <w:r w:rsidR="00284D3B">
        <w:t xml:space="preserve">Queensland, and </w:t>
      </w:r>
      <w:r w:rsidR="00213DCF">
        <w:t xml:space="preserve">19% living in Victoria. </w:t>
      </w:r>
    </w:p>
    <w:p w14:paraId="32A74F30" w14:textId="39F1559F" w:rsidR="007E0919" w:rsidRDefault="00A636B9" w:rsidP="007E0919">
      <w:pPr>
        <w:pStyle w:val="EYBodytextwithparaspace"/>
        <w:spacing w:before="60" w:after="240"/>
      </w:pPr>
      <w:r>
        <w:t xml:space="preserve">Incentive participants were from </w:t>
      </w:r>
      <w:r w:rsidR="007E0919">
        <w:t xml:space="preserve">a mix of both metropolitan </w:t>
      </w:r>
      <w:r>
        <w:t>(</w:t>
      </w:r>
      <w:r w:rsidR="00FC06AE">
        <w:t xml:space="preserve">55%) </w:t>
      </w:r>
      <w:r w:rsidR="007E0919">
        <w:t>and regional</w:t>
      </w:r>
      <w:r w:rsidR="00923542">
        <w:t>/rural</w:t>
      </w:r>
      <w:r w:rsidR="007E0919">
        <w:t xml:space="preserve"> locations</w:t>
      </w:r>
      <w:r w:rsidR="00FC06AE">
        <w:t xml:space="preserve"> (</w:t>
      </w:r>
      <w:r w:rsidR="0020175E">
        <w:t>45%</w:t>
      </w:r>
      <w:r w:rsidR="00932908">
        <w:t>)</w:t>
      </w:r>
      <w:r w:rsidR="007E0919">
        <w:t>.</w:t>
      </w:r>
      <w:r w:rsidR="003A5FCB">
        <w:t xml:space="preserve"> </w:t>
      </w:r>
      <w:r w:rsidR="0065018F">
        <w:t xml:space="preserve">Those in Victoria and Western Australia </w:t>
      </w:r>
      <w:r w:rsidR="00C25BBF">
        <w:t xml:space="preserve">were more likely than other participants to be living in a </w:t>
      </w:r>
      <w:r w:rsidR="0065018F">
        <w:t>metropolitan setting (VIC: 66%, WA: 78%). In contrast, t</w:t>
      </w:r>
      <w:r w:rsidR="00344F78">
        <w:t xml:space="preserve">hose from New South Wales/ACT and Queensland </w:t>
      </w:r>
      <w:r w:rsidR="00E375FE">
        <w:t xml:space="preserve">were more likely to </w:t>
      </w:r>
      <w:r w:rsidR="00491CA9">
        <w:t xml:space="preserve">be </w:t>
      </w:r>
      <w:r w:rsidR="00926CA4">
        <w:t xml:space="preserve">living in a </w:t>
      </w:r>
      <w:r w:rsidR="00A644EC">
        <w:t xml:space="preserve">regional or rural setting (NSW/ACT: </w:t>
      </w:r>
      <w:r w:rsidR="00997164">
        <w:t xml:space="preserve">52%, QLD: </w:t>
      </w:r>
      <w:r w:rsidR="00E23C11">
        <w:t>58%</w:t>
      </w:r>
      <w:r w:rsidR="00C85C41">
        <w:t>)</w:t>
      </w:r>
      <w:r w:rsidR="00986E27">
        <w:t>.</w:t>
      </w:r>
      <w:r w:rsidR="003A5FCB">
        <w:t xml:space="preserve"> </w:t>
      </w:r>
    </w:p>
    <w:p w14:paraId="7777317A" w14:textId="2A843CF7" w:rsidR="000D5B1B" w:rsidRPr="000D5B1B" w:rsidRDefault="000D5B1B" w:rsidP="000D5B1B">
      <w:pPr>
        <w:pStyle w:val="Caption"/>
        <w:keepNext/>
        <w:jc w:val="left"/>
        <w:rPr>
          <w:rStyle w:val="normaltextrun"/>
          <w:rFonts w:ascii="EYInterstate" w:hAnsi="EYInterstate" w:cs="Arial"/>
          <w:color w:val="auto"/>
          <w:sz w:val="22"/>
          <w:szCs w:val="22"/>
          <w:lang w:eastAsia="en-US"/>
        </w:rPr>
      </w:pPr>
      <w:bookmarkStart w:id="40" w:name="_Toc118470595"/>
      <w:r w:rsidRPr="000D5B1B">
        <w:rPr>
          <w:rStyle w:val="normaltextrun"/>
          <w:rFonts w:ascii="EYInterstate" w:hAnsi="EYInterstate" w:cs="Arial"/>
          <w:color w:val="auto"/>
          <w:sz w:val="22"/>
          <w:szCs w:val="22"/>
          <w:lang w:eastAsia="en-US"/>
        </w:rPr>
        <w:t xml:space="preserve">Figure </w:t>
      </w:r>
      <w:r w:rsidRPr="000D5B1B">
        <w:rPr>
          <w:rStyle w:val="normaltextrun"/>
          <w:rFonts w:ascii="EYInterstate" w:hAnsi="EYInterstate" w:cs="Arial"/>
          <w:color w:val="auto"/>
          <w:sz w:val="22"/>
          <w:szCs w:val="22"/>
          <w:lang w:eastAsia="en-US"/>
        </w:rPr>
        <w:fldChar w:fldCharType="begin"/>
      </w:r>
      <w:r w:rsidRPr="000D5B1B">
        <w:rPr>
          <w:rStyle w:val="normaltextrun"/>
          <w:rFonts w:ascii="EYInterstate" w:hAnsi="EYInterstate" w:cs="Arial"/>
          <w:color w:val="auto"/>
          <w:sz w:val="22"/>
          <w:szCs w:val="22"/>
          <w:lang w:eastAsia="en-US"/>
        </w:rPr>
        <w:instrText xml:space="preserve"> SEQ Figure \* ARABIC </w:instrText>
      </w:r>
      <w:r w:rsidRPr="000D5B1B">
        <w:rPr>
          <w:rStyle w:val="normaltextrun"/>
          <w:rFonts w:ascii="EYInterstate" w:hAnsi="EYInterstate" w:cs="Arial"/>
          <w:color w:val="auto"/>
          <w:sz w:val="22"/>
          <w:szCs w:val="22"/>
          <w:lang w:eastAsia="en-US"/>
        </w:rPr>
        <w:fldChar w:fldCharType="separate"/>
      </w:r>
      <w:r w:rsidR="005F7ADD">
        <w:rPr>
          <w:rStyle w:val="normaltextrun"/>
          <w:rFonts w:ascii="EYInterstate" w:hAnsi="EYInterstate" w:cs="Arial"/>
          <w:noProof/>
          <w:color w:val="auto"/>
          <w:sz w:val="22"/>
          <w:szCs w:val="22"/>
          <w:lang w:eastAsia="en-US"/>
        </w:rPr>
        <w:t>9</w:t>
      </w:r>
      <w:r w:rsidRPr="000D5B1B">
        <w:rPr>
          <w:rStyle w:val="normaltextrun"/>
          <w:rFonts w:ascii="EYInterstate" w:hAnsi="EYInterstate" w:cs="Arial"/>
          <w:color w:val="auto"/>
          <w:sz w:val="22"/>
          <w:szCs w:val="22"/>
          <w:lang w:eastAsia="en-US"/>
        </w:rPr>
        <w:fldChar w:fldCharType="end"/>
      </w:r>
      <w:r w:rsidRPr="000D5B1B">
        <w:rPr>
          <w:rStyle w:val="normaltextrun"/>
          <w:rFonts w:ascii="EYInterstate" w:hAnsi="EYInterstate" w:cs="Arial"/>
          <w:color w:val="auto"/>
          <w:sz w:val="22"/>
          <w:szCs w:val="22"/>
          <w:lang w:eastAsia="en-US"/>
        </w:rPr>
        <w:t>: Demographic profile of survey respondents – employment status when accessing Skills Checkpoint</w:t>
      </w:r>
      <w:bookmarkEnd w:id="40"/>
    </w:p>
    <w:p w14:paraId="779E0185" w14:textId="261CA46B" w:rsidR="00DE3D58" w:rsidRDefault="00986D9E" w:rsidP="00C7376E">
      <w:pPr>
        <w:pStyle w:val="Tablecaption"/>
        <w:rPr>
          <w:rFonts w:cs="Times New Roman"/>
          <w:noProof/>
        </w:rPr>
      </w:pPr>
      <w:r>
        <w:rPr>
          <w:noProof/>
        </w:rPr>
        <w:drawing>
          <wp:inline distT="0" distB="0" distL="0" distR="0" wp14:anchorId="53D1F498" wp14:editId="633BFD69">
            <wp:extent cx="5875200" cy="4155399"/>
            <wp:effectExtent l="0" t="0" r="0" b="0"/>
            <wp:docPr id="675" name="Picture 675" descr="Infographic showing results discussed in the following paragraphs under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Picture 675" descr="Infographic showing results discussed in the following paragraphs under Industries"/>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875200" cy="4155399"/>
                    </a:xfrm>
                    <a:prstGeom prst="rect">
                      <a:avLst/>
                    </a:prstGeom>
                  </pic:spPr>
                </pic:pic>
              </a:graphicData>
            </a:graphic>
          </wp:inline>
        </w:drawing>
      </w:r>
    </w:p>
    <w:p w14:paraId="578D433A" w14:textId="3346D435" w:rsidR="00CF464A" w:rsidRPr="0055785C" w:rsidRDefault="00CF464A" w:rsidP="00052F10">
      <w:pPr>
        <w:pStyle w:val="EYHeading3"/>
      </w:pPr>
      <w:r w:rsidRPr="0055785C">
        <w:t>Industries</w:t>
      </w:r>
    </w:p>
    <w:p w14:paraId="014308EA" w14:textId="1F22FABB" w:rsidR="008666D5" w:rsidRDefault="002C08F6" w:rsidP="001B698B">
      <w:pPr>
        <w:pStyle w:val="EYBodytextnoparaspace"/>
      </w:pPr>
      <w:r>
        <w:t xml:space="preserve">The </w:t>
      </w:r>
      <w:r w:rsidR="00C6454F">
        <w:t>most common industries</w:t>
      </w:r>
      <w:r w:rsidR="00955522">
        <w:t xml:space="preserve"> worked in </w:t>
      </w:r>
      <w:r w:rsidR="00437305">
        <w:t xml:space="preserve">across </w:t>
      </w:r>
      <w:r w:rsidR="002A482E">
        <w:t xml:space="preserve">all </w:t>
      </w:r>
      <w:r w:rsidR="00C6454F">
        <w:t xml:space="preserve">employed </w:t>
      </w:r>
      <w:r w:rsidR="00AE2D9E">
        <w:t>participa</w:t>
      </w:r>
      <w:r w:rsidR="00651562">
        <w:t xml:space="preserve">nts </w:t>
      </w:r>
      <w:r w:rsidR="00955522">
        <w:t xml:space="preserve">who received the Incentive </w:t>
      </w:r>
      <w:r w:rsidR="002A482E">
        <w:t xml:space="preserve">(whether funded by the employer or the individual) </w:t>
      </w:r>
      <w:r w:rsidR="00C6454F">
        <w:t>were</w:t>
      </w:r>
      <w:r w:rsidR="00917BD3">
        <w:t xml:space="preserve"> </w:t>
      </w:r>
      <w:r w:rsidR="00EA5921">
        <w:t xml:space="preserve">Education (17%), </w:t>
      </w:r>
      <w:r w:rsidR="00917BD3">
        <w:t xml:space="preserve">Health and </w:t>
      </w:r>
      <w:r w:rsidR="00437305">
        <w:t>C</w:t>
      </w:r>
      <w:r w:rsidR="00917BD3">
        <w:t xml:space="preserve">ommunity </w:t>
      </w:r>
      <w:r w:rsidR="00437305">
        <w:t>S</w:t>
      </w:r>
      <w:r w:rsidR="00917BD3">
        <w:t xml:space="preserve">ervices (17%), </w:t>
      </w:r>
      <w:r w:rsidR="00DA3835">
        <w:t xml:space="preserve">Property and </w:t>
      </w:r>
      <w:r w:rsidR="00437305">
        <w:t>B</w:t>
      </w:r>
      <w:r w:rsidR="00DA3835">
        <w:t xml:space="preserve">usiness </w:t>
      </w:r>
      <w:r w:rsidR="00437305">
        <w:t>S</w:t>
      </w:r>
      <w:r w:rsidR="00DA3835">
        <w:t xml:space="preserve">ervices (15%) and </w:t>
      </w:r>
      <w:r w:rsidR="00B92432">
        <w:t xml:space="preserve">Professional </w:t>
      </w:r>
      <w:r w:rsidR="00437305">
        <w:t>S</w:t>
      </w:r>
      <w:r w:rsidR="00B92432">
        <w:t>ervices (11%).</w:t>
      </w:r>
      <w:r w:rsidR="00C059E4">
        <w:t xml:space="preserve"> </w:t>
      </w:r>
    </w:p>
    <w:p w14:paraId="36E04BE7" w14:textId="4FF745A0" w:rsidR="00DB424B" w:rsidRDefault="007E40E3" w:rsidP="001B698B">
      <w:pPr>
        <w:pStyle w:val="EYBodytextnoparaspace"/>
      </w:pPr>
      <w:r>
        <w:t xml:space="preserve">Employed participants were more likely to have been working in the Property and </w:t>
      </w:r>
      <w:r w:rsidR="00437305">
        <w:t>B</w:t>
      </w:r>
      <w:r>
        <w:t>usin</w:t>
      </w:r>
      <w:r w:rsidR="00A0209F">
        <w:t xml:space="preserve">ess industry compared with those who were employed </w:t>
      </w:r>
      <w:r w:rsidR="00C144BD">
        <w:t xml:space="preserve">and only accessed the </w:t>
      </w:r>
      <w:r w:rsidR="00A0209F">
        <w:t xml:space="preserve">Skills Checkpoint </w:t>
      </w:r>
      <w:r w:rsidR="00C144BD">
        <w:t>(15% and 1% respectively</w:t>
      </w:r>
      <w:r w:rsidR="00D513A2">
        <w:t>)</w:t>
      </w:r>
      <w:r w:rsidR="00C144BD">
        <w:t xml:space="preserve">. </w:t>
      </w:r>
      <w:r w:rsidR="004A6185">
        <w:t>Three</w:t>
      </w:r>
      <w:r w:rsidR="00437305">
        <w:t>-</w:t>
      </w:r>
      <w:r w:rsidR="004A6185">
        <w:t>quarters (76%</w:t>
      </w:r>
      <w:r w:rsidR="00394252">
        <w:t>)</w:t>
      </w:r>
      <w:r w:rsidR="004A6185">
        <w:t xml:space="preserve"> of </w:t>
      </w:r>
      <w:r w:rsidR="00394252">
        <w:t>the Incentive participants employed in the Property and business industry were from New South Wales/ACT.</w:t>
      </w:r>
      <w:r w:rsidR="004A6185">
        <w:t xml:space="preserve"> </w:t>
      </w:r>
      <w:r w:rsidR="00BF59F6">
        <w:t xml:space="preserve">This may be related to </w:t>
      </w:r>
      <w:r w:rsidR="00C3003A">
        <w:t xml:space="preserve">real estate and property industry reforms </w:t>
      </w:r>
      <w:r w:rsidR="0082115F">
        <w:t>in N</w:t>
      </w:r>
      <w:r w:rsidR="009E226C">
        <w:t xml:space="preserve">ew South Wales, </w:t>
      </w:r>
      <w:r w:rsidR="000626FB">
        <w:t>which</w:t>
      </w:r>
      <w:r w:rsidR="00A12E06">
        <w:t xml:space="preserve"> </w:t>
      </w:r>
      <w:r w:rsidR="00FB0D05">
        <w:t xml:space="preserve">involved </w:t>
      </w:r>
      <w:r w:rsidR="00963BAB">
        <w:t>a change in qualification requirements</w:t>
      </w:r>
      <w:r w:rsidR="009017E3">
        <w:t xml:space="preserve"> </w:t>
      </w:r>
      <w:r w:rsidR="00F41C50">
        <w:t xml:space="preserve">for </w:t>
      </w:r>
      <w:r w:rsidR="00D64775">
        <w:t>in</w:t>
      </w:r>
      <w:r w:rsidR="00FC284C">
        <w:t>-</w:t>
      </w:r>
      <w:r w:rsidR="00D64775">
        <w:t xml:space="preserve">scope </w:t>
      </w:r>
      <w:r w:rsidR="00F41C50">
        <w:t>professionals</w:t>
      </w:r>
      <w:r w:rsidR="004A6A90">
        <w:rPr>
          <w:rStyle w:val="FootnoteReference"/>
        </w:rPr>
        <w:footnoteReference w:id="6"/>
      </w:r>
      <w:r w:rsidR="00E7432F">
        <w:t>.</w:t>
      </w:r>
      <w:r w:rsidR="003A5FCB">
        <w:t xml:space="preserve"> </w:t>
      </w:r>
    </w:p>
    <w:p w14:paraId="0516AEF3" w14:textId="3E35AC0F" w:rsidR="001E467F" w:rsidRDefault="00F37962" w:rsidP="001B698B">
      <w:pPr>
        <w:pStyle w:val="EYBodytextnoparaspace"/>
      </w:pPr>
      <w:r w:rsidRPr="009D1C9A">
        <w:t xml:space="preserve">Similarly, although there was </w:t>
      </w:r>
      <w:r w:rsidR="00FD6D1C">
        <w:t xml:space="preserve">considerable </w:t>
      </w:r>
      <w:r w:rsidRPr="009D1C9A">
        <w:t>diversity in terms of</w:t>
      </w:r>
      <w:r w:rsidR="00CB6B31">
        <w:t xml:space="preserve"> </w:t>
      </w:r>
      <w:r w:rsidRPr="009D1C9A">
        <w:t xml:space="preserve">industry </w:t>
      </w:r>
      <w:r w:rsidR="00FD6D1C">
        <w:t xml:space="preserve">participation in the Incentive, </w:t>
      </w:r>
      <w:r w:rsidRPr="009D1C9A">
        <w:t>2</w:t>
      </w:r>
      <w:r w:rsidR="001761AE">
        <w:t>6</w:t>
      </w:r>
      <w:r w:rsidRPr="009D1C9A">
        <w:t xml:space="preserve">% of </w:t>
      </w:r>
      <w:r w:rsidR="00955522" w:rsidRPr="009D1C9A">
        <w:t xml:space="preserve">sampled employers </w:t>
      </w:r>
      <w:r w:rsidR="00FD6D1C">
        <w:t xml:space="preserve">who </w:t>
      </w:r>
      <w:r w:rsidR="00955522" w:rsidRPr="009D1C9A">
        <w:t>co-</w:t>
      </w:r>
      <w:proofErr w:type="spellStart"/>
      <w:r w:rsidR="00FD6D1C">
        <w:t>funded</w:t>
      </w:r>
      <w:proofErr w:type="spellEnd"/>
      <w:r w:rsidR="00FD6D1C">
        <w:t xml:space="preserve"> </w:t>
      </w:r>
      <w:r w:rsidR="00955522" w:rsidRPr="009D1C9A">
        <w:t xml:space="preserve">training </w:t>
      </w:r>
      <w:r w:rsidR="00FD6D1C">
        <w:t xml:space="preserve">were from </w:t>
      </w:r>
      <w:r w:rsidR="00955522" w:rsidRPr="009D1C9A">
        <w:t>the property and real estate services industry</w:t>
      </w:r>
      <w:r w:rsidR="00FD6D1C">
        <w:t>, as outlined above</w:t>
      </w:r>
      <w:r w:rsidR="00955522" w:rsidRPr="009D1C9A">
        <w:t>.</w:t>
      </w:r>
      <w:r w:rsidR="001E467F">
        <w:t xml:space="preserve"> </w:t>
      </w:r>
      <w:r w:rsidR="00300F0D">
        <w:t xml:space="preserve">The small disparity </w:t>
      </w:r>
      <w:r w:rsidR="003C4D39">
        <w:t xml:space="preserve">between </w:t>
      </w:r>
      <w:r w:rsidR="00D023AB">
        <w:t xml:space="preserve">individuals receiving the Incentive and employers co-contributing may indicate that </w:t>
      </w:r>
      <w:r w:rsidR="00507ECB">
        <w:t>a</w:t>
      </w:r>
      <w:r w:rsidR="007121FD">
        <w:t xml:space="preserve"> larger number</w:t>
      </w:r>
      <w:r w:rsidR="00507ECB">
        <w:t xml:space="preserve"> of property and real estate services employers are</w:t>
      </w:r>
      <w:r w:rsidR="0072394C">
        <w:t xml:space="preserve"> encouraging employees through the program, with </w:t>
      </w:r>
      <w:r w:rsidR="00A6751A">
        <w:t>each employer providing a relatively small number of employees.</w:t>
      </w:r>
      <w:r w:rsidR="007121FD">
        <w:t xml:space="preserve"> Other high</w:t>
      </w:r>
      <w:r w:rsidR="00437305">
        <w:t>-</w:t>
      </w:r>
      <w:r w:rsidR="007121FD">
        <w:t xml:space="preserve">contributing industries such as education and </w:t>
      </w:r>
      <w:r w:rsidR="00211D2C">
        <w:t>health and community services may be seeing employees coming from a more concentrated pool of employer organisations.</w:t>
      </w:r>
    </w:p>
    <w:p w14:paraId="505F8C18" w14:textId="527311CB" w:rsidR="00F37962" w:rsidRDefault="00955522" w:rsidP="001B698B">
      <w:pPr>
        <w:pStyle w:val="EYBodytextnoparaspace"/>
      </w:pPr>
      <w:r w:rsidRPr="009D1C9A">
        <w:t xml:space="preserve">This </w:t>
      </w:r>
      <w:r w:rsidR="00F37962" w:rsidRPr="009D1C9A">
        <w:t>highlight</w:t>
      </w:r>
      <w:r w:rsidRPr="009D1C9A">
        <w:t>s</w:t>
      </w:r>
      <w:r w:rsidR="00F37962" w:rsidRPr="009D1C9A">
        <w:t xml:space="preserve"> a</w:t>
      </w:r>
      <w:r w:rsidR="00A63A2F" w:rsidRPr="009D1C9A">
        <w:t xml:space="preserve"> potential</w:t>
      </w:r>
      <w:r w:rsidR="00F37962">
        <w:t xml:space="preserve"> need to monitor industry, to ensure that a range of industries have access to the </w:t>
      </w:r>
      <w:r w:rsidR="00A63A2F">
        <w:t>I</w:t>
      </w:r>
      <w:r w:rsidR="00F37962">
        <w:t xml:space="preserve">ncentive. </w:t>
      </w:r>
    </w:p>
    <w:p w14:paraId="0D0282C1" w14:textId="050C0F74" w:rsidR="004C556E" w:rsidRDefault="003A10CC" w:rsidP="00052F10">
      <w:pPr>
        <w:pStyle w:val="EYHeading2"/>
      </w:pPr>
      <w:r>
        <w:t xml:space="preserve">Employers </w:t>
      </w:r>
      <w:r w:rsidR="00672D13">
        <w:t xml:space="preserve">have a positive attitude towards upskilling </w:t>
      </w:r>
      <w:r w:rsidR="004C556E">
        <w:t>employees</w:t>
      </w:r>
    </w:p>
    <w:p w14:paraId="05FF98FF" w14:textId="11366B52" w:rsidR="004C556E" w:rsidRDefault="004C556E" w:rsidP="0062483C">
      <w:pPr>
        <w:pStyle w:val="EYBodytextnoparaspace"/>
      </w:pPr>
      <w:r>
        <w:t xml:space="preserve">Although the employers who had </w:t>
      </w:r>
      <w:r w:rsidR="00A63A2F">
        <w:t xml:space="preserve">supported staff to receive </w:t>
      </w:r>
      <w:r>
        <w:t xml:space="preserve">the </w:t>
      </w:r>
      <w:r w:rsidR="00A63A2F">
        <w:t>I</w:t>
      </w:r>
      <w:r>
        <w:t xml:space="preserve">ncentive were smaller in number, there was clear </w:t>
      </w:r>
      <w:r w:rsidR="00A63A2F">
        <w:t>appreciation</w:t>
      </w:r>
      <w:r>
        <w:t xml:space="preserve"> </w:t>
      </w:r>
      <w:r w:rsidR="00B2526F">
        <w:t xml:space="preserve">of </w:t>
      </w:r>
      <w:r>
        <w:t>the benefit of ongoing staff training, and the associated business benefits:</w:t>
      </w:r>
    </w:p>
    <w:p w14:paraId="66BDDE5D" w14:textId="6F88C65B" w:rsidR="00742E68" w:rsidRPr="00CF0FCE" w:rsidRDefault="00193E8E" w:rsidP="00EC508B">
      <w:pPr>
        <w:pStyle w:val="EYBulletedList1extraspace"/>
      </w:pPr>
      <w:r>
        <w:t xml:space="preserve">Providing </w:t>
      </w:r>
      <w:r w:rsidR="00742E68" w:rsidRPr="00742E68">
        <w:t>training opportunities to mature</w:t>
      </w:r>
      <w:r w:rsidR="00BB305E">
        <w:t xml:space="preserve"> </w:t>
      </w:r>
      <w:r w:rsidR="00742E68" w:rsidRPr="00742E68">
        <w:t>age staff members was considered important to ensur</w:t>
      </w:r>
      <w:r w:rsidR="00CF0FCE">
        <w:t>e</w:t>
      </w:r>
      <w:r w:rsidR="00742E68" w:rsidRPr="00742E68">
        <w:t> staff skills were current, relevant and continued to deliver value to the business</w:t>
      </w:r>
      <w:r w:rsidR="00347D1B">
        <w:t>.</w:t>
      </w:r>
    </w:p>
    <w:p w14:paraId="59C075C7" w14:textId="3F84B398" w:rsidR="00347D1B" w:rsidRDefault="00CF0FCE" w:rsidP="00795A68">
      <w:pPr>
        <w:pStyle w:val="VerbatimQuote1"/>
        <w:spacing w:after="0"/>
        <w:rPr>
          <w:rFonts w:ascii="Arial" w:hAnsi="Arial" w:cs="Arial"/>
          <w:color w:val="auto"/>
        </w:rPr>
      </w:pPr>
      <w:r w:rsidRPr="00807279">
        <w:rPr>
          <w:rFonts w:ascii="Arial" w:hAnsi="Arial" w:cs="Arial"/>
          <w:color w:val="auto"/>
        </w:rPr>
        <w:t>Where we probably do struggle a little bit with is the new automation equipment, to get people skilled knowing this. And that</w:t>
      </w:r>
      <w:r w:rsidR="003A5FCB">
        <w:rPr>
          <w:rFonts w:ascii="Arial" w:hAnsi="Arial" w:cs="Arial"/>
          <w:color w:val="auto"/>
        </w:rPr>
        <w:t>’</w:t>
      </w:r>
      <w:r w:rsidRPr="00807279">
        <w:rPr>
          <w:rFonts w:ascii="Arial" w:hAnsi="Arial" w:cs="Arial"/>
          <w:color w:val="auto"/>
        </w:rPr>
        <w:t xml:space="preserve">s because not a </w:t>
      </w:r>
      <w:r w:rsidR="0070073B" w:rsidRPr="00807279">
        <w:rPr>
          <w:rFonts w:ascii="Arial" w:hAnsi="Arial" w:cs="Arial"/>
          <w:color w:val="auto"/>
        </w:rPr>
        <w:t>lot of</w:t>
      </w:r>
      <w:r w:rsidRPr="00807279">
        <w:rPr>
          <w:rFonts w:ascii="Arial" w:hAnsi="Arial" w:cs="Arial"/>
          <w:color w:val="auto"/>
        </w:rPr>
        <w:t xml:space="preserve"> companies have this automation, or at least this level of automation in the business. So yeah, we probably do struggle a little bit in that respect. </w:t>
      </w:r>
    </w:p>
    <w:p w14:paraId="0B54ECF0" w14:textId="07D6E29E" w:rsidR="00CF0FCE" w:rsidRPr="00807279" w:rsidRDefault="00CF0FCE" w:rsidP="00A95C93">
      <w:pPr>
        <w:pStyle w:val="VerbatimQuote1"/>
        <w:jc w:val="right"/>
        <w:rPr>
          <w:rFonts w:ascii="Arial" w:hAnsi="Arial" w:cs="Arial"/>
          <w:color w:val="auto"/>
        </w:rPr>
      </w:pPr>
      <w:r w:rsidRPr="00807279">
        <w:rPr>
          <w:rFonts w:ascii="Arial" w:hAnsi="Arial" w:cs="Arial"/>
          <w:color w:val="auto"/>
        </w:rPr>
        <w:t>Employer, VIC</w:t>
      </w:r>
    </w:p>
    <w:p w14:paraId="781660C1" w14:textId="5F83D935" w:rsidR="00B91210" w:rsidRPr="00C924FF" w:rsidRDefault="00742E68" w:rsidP="00EC508B">
      <w:pPr>
        <w:pStyle w:val="EYBulletedList1extraspace"/>
      </w:pPr>
      <w:r>
        <w:t>Mature age workers are recogni</w:t>
      </w:r>
      <w:r w:rsidR="00A63A2F">
        <w:t>s</w:t>
      </w:r>
      <w:r>
        <w:t xml:space="preserve">ed </w:t>
      </w:r>
      <w:r w:rsidR="00ED0E38" w:rsidRPr="00596AF3">
        <w:t>by employers</w:t>
      </w:r>
      <w:r w:rsidR="00ED0E38">
        <w:t xml:space="preserve"> </w:t>
      </w:r>
      <w:r>
        <w:t>as an important cohort</w:t>
      </w:r>
      <w:r w:rsidR="00E233F6">
        <w:t>, bringing diversity and experience to a team</w:t>
      </w:r>
      <w:r w:rsidR="00CF0FCE">
        <w:t xml:space="preserve">. Investing in this cohort is considered a demonstration of value, </w:t>
      </w:r>
      <w:r w:rsidR="000E1D20">
        <w:t xml:space="preserve">which </w:t>
      </w:r>
      <w:r w:rsidR="00CF0FCE">
        <w:t>can help with staff retention</w:t>
      </w:r>
      <w:r w:rsidR="000E1D20">
        <w:t>.</w:t>
      </w:r>
    </w:p>
    <w:p w14:paraId="137B2E56" w14:textId="1F6A2184" w:rsidR="002223B3" w:rsidRPr="00C924FF" w:rsidRDefault="00B91210" w:rsidP="00EC508B">
      <w:pPr>
        <w:pStyle w:val="EYBulletedList1extraspace"/>
      </w:pPr>
      <w:r>
        <w:t xml:space="preserve">There were clear benefits associated with training and upskilling, ensuring that </w:t>
      </w:r>
      <w:r w:rsidR="00AD2D29">
        <w:t xml:space="preserve">as </w:t>
      </w:r>
      <w:r w:rsidR="00A01641">
        <w:t>industry</w:t>
      </w:r>
      <w:r w:rsidR="00AD2D29">
        <w:t xml:space="preserve"> evolves, so do the skills of those working within </w:t>
      </w:r>
      <w:r w:rsidR="00E90F9F">
        <w:t>organisations</w:t>
      </w:r>
      <w:r w:rsidR="000E1D20">
        <w:t>.</w:t>
      </w:r>
    </w:p>
    <w:p w14:paraId="08978AA6" w14:textId="1F760DDE" w:rsidR="000E7553" w:rsidRPr="001C2806" w:rsidRDefault="00D11A1D" w:rsidP="00EC508B">
      <w:pPr>
        <w:pStyle w:val="EYBulletedList1extraspace"/>
      </w:pPr>
      <w:r>
        <w:t xml:space="preserve">For some employers, where there </w:t>
      </w:r>
      <w:r w:rsidR="00B804F2">
        <w:t>had been</w:t>
      </w:r>
      <w:r w:rsidR="00B2526F">
        <w:t xml:space="preserve"> </w:t>
      </w:r>
      <w:r>
        <w:t xml:space="preserve">past or expected redundancies, </w:t>
      </w:r>
      <w:r w:rsidR="00384B41">
        <w:t>ensu</w:t>
      </w:r>
      <w:r w:rsidR="000776E3">
        <w:t>r</w:t>
      </w:r>
      <w:r w:rsidR="00384B41">
        <w:t xml:space="preserve">ing that those at risk of redundancy </w:t>
      </w:r>
      <w:r w:rsidR="000776E3">
        <w:t>were</w:t>
      </w:r>
      <w:r w:rsidR="00EF190E">
        <w:t xml:space="preserve"> suitably skilled to find new employment </w:t>
      </w:r>
      <w:r w:rsidR="000E7553">
        <w:t xml:space="preserve">was important. Although there was limited benefit to the business, there was a feeling of </w:t>
      </w:r>
      <w:r w:rsidR="003A5FCB">
        <w:t>‘</w:t>
      </w:r>
      <w:r w:rsidR="000E7553">
        <w:t>duty of care</w:t>
      </w:r>
      <w:r w:rsidR="003A5FCB">
        <w:t>’</w:t>
      </w:r>
      <w:r w:rsidR="000E7553">
        <w:t xml:space="preserve"> to those who were facing redundancy</w:t>
      </w:r>
      <w:r w:rsidR="00B2526F">
        <w:t>.</w:t>
      </w:r>
    </w:p>
    <w:p w14:paraId="4435C96A" w14:textId="6B23C893" w:rsidR="0031083D" w:rsidRDefault="001C2806" w:rsidP="001B698B">
      <w:pPr>
        <w:pStyle w:val="EYBodytextnoparaspace"/>
      </w:pPr>
      <w:bookmarkStart w:id="41" w:name="_Toc73015483"/>
      <w:r w:rsidRPr="0062483C">
        <w:t xml:space="preserve">Ultimately, </w:t>
      </w:r>
      <w:r w:rsidR="00CA5110" w:rsidRPr="0062483C">
        <w:t xml:space="preserve">for any training to be relevant to an employer, there had to be a strong business case for them to consider contributing financially. </w:t>
      </w:r>
      <w:r w:rsidR="00EB4030" w:rsidRPr="0062483C">
        <w:t xml:space="preserve">Those who </w:t>
      </w:r>
      <w:r w:rsidR="009A25BF" w:rsidRPr="0062483C">
        <w:t>co-</w:t>
      </w:r>
      <w:proofErr w:type="spellStart"/>
      <w:r w:rsidR="009A25BF" w:rsidRPr="0062483C">
        <w:t>funded</w:t>
      </w:r>
      <w:proofErr w:type="spellEnd"/>
      <w:r w:rsidR="009A25BF" w:rsidRPr="0062483C">
        <w:t xml:space="preserve"> their employees</w:t>
      </w:r>
      <w:r w:rsidR="003A5FCB">
        <w:t>’</w:t>
      </w:r>
      <w:r w:rsidR="009A25BF" w:rsidRPr="0062483C">
        <w:t xml:space="preserve"> training </w:t>
      </w:r>
      <w:r w:rsidR="00EF7C69" w:rsidRPr="0062483C">
        <w:t xml:space="preserve">using the Incentive were </w:t>
      </w:r>
      <w:r w:rsidR="00AC5C54" w:rsidRPr="0062483C">
        <w:t xml:space="preserve">able to match up the organisational skills needs with the recommendations of the </w:t>
      </w:r>
      <w:r w:rsidR="00A63A2F">
        <w:t xml:space="preserve">Skills </w:t>
      </w:r>
      <w:r w:rsidR="0003164E" w:rsidRPr="0062483C">
        <w:t xml:space="preserve">Checkpoint provider. Although not included in this </w:t>
      </w:r>
      <w:r w:rsidR="00381ECB" w:rsidRPr="0062483C">
        <w:t>evaluation</w:t>
      </w:r>
      <w:r w:rsidR="00A63A2F">
        <w:t xml:space="preserve"> research</w:t>
      </w:r>
      <w:r w:rsidR="00381ECB" w:rsidRPr="0062483C">
        <w:t xml:space="preserve">, we would assume that employers who were unable to see the business benefit in a particular training program would be hesitant to </w:t>
      </w:r>
      <w:r w:rsidR="004D17FB" w:rsidRPr="0062483C">
        <w:t>co-fund training.</w:t>
      </w:r>
      <w:bookmarkEnd w:id="41"/>
      <w:r w:rsidR="004D17FB" w:rsidRPr="0062483C">
        <w:t xml:space="preserve"> </w:t>
      </w:r>
    </w:p>
    <w:p w14:paraId="03F4A12C" w14:textId="77777777" w:rsidR="00052F10" w:rsidRDefault="00052F10" w:rsidP="00196CB5">
      <w:pPr>
        <w:pStyle w:val="EYBodytextwithparaspace"/>
        <w:sectPr w:rsidR="00052F10" w:rsidSect="00C3120A">
          <w:pgSz w:w="11907" w:h="16840" w:code="9"/>
          <w:pgMar w:top="1276" w:right="1276" w:bottom="851" w:left="1361" w:header="709" w:footer="397" w:gutter="0"/>
          <w:cols w:space="708"/>
          <w:docGrid w:linePitch="360"/>
        </w:sectPr>
      </w:pPr>
    </w:p>
    <w:bookmarkStart w:id="42" w:name="_Toc115860556"/>
    <w:bookmarkStart w:id="43" w:name="_Toc118470578"/>
    <w:p w14:paraId="1423A1B5" w14:textId="77777777" w:rsidR="004C2548" w:rsidRDefault="004031AF" w:rsidP="00A920EF">
      <w:pPr>
        <w:pStyle w:val="EYHeading1"/>
        <w:rPr>
          <w:rFonts w:ascii="Calibri" w:hAnsi="Calibri"/>
          <w:b/>
          <w:bCs/>
          <w:color w:val="FFD400"/>
          <w:sz w:val="60"/>
          <w:szCs w:val="60"/>
        </w:rPr>
      </w:pPr>
      <w:r w:rsidRPr="00A920EF">
        <w:rPr>
          <w:rFonts w:ascii="Calibri" w:hAnsi="Calibri"/>
          <w:b/>
          <w:noProof/>
          <w:color w:val="FFD400"/>
          <w:sz w:val="60"/>
          <w:szCs w:val="60"/>
        </w:rPr>
        <mc:AlternateContent>
          <mc:Choice Requires="wps">
            <w:drawing>
              <wp:anchor distT="0" distB="0" distL="114300" distR="114300" simplePos="0" relativeHeight="251658263" behindDoc="1" locked="1" layoutInCell="1" allowOverlap="1" wp14:anchorId="0CCC2361" wp14:editId="30FC44CA">
                <wp:simplePos x="0" y="0"/>
                <wp:positionH relativeFrom="page">
                  <wp:align>center</wp:align>
                </wp:positionH>
                <wp:positionV relativeFrom="page">
                  <wp:align>top</wp:align>
                </wp:positionV>
                <wp:extent cx="7660800" cy="3380400"/>
                <wp:effectExtent l="0" t="0" r="0" b="0"/>
                <wp:wrapNone/>
                <wp:docPr id="684" name="Rectangle 6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60800" cy="3380400"/>
                        </a:xfrm>
                        <a:prstGeom prst="rect">
                          <a:avLst/>
                        </a:prstGeom>
                        <a:solidFill>
                          <a:srgbClr val="2E2E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949E0" id="Rectangle 684" o:spid="_x0000_s1026" alt="&quot;&quot;" style="position:absolute;margin-left:0;margin-top:0;width:603.2pt;height:266.15pt;z-index:-251658217;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" fillcolor="#2e2e38" stroked="f" strokeweight="2pt">
                <w10:wrap anchorx="page" anchory="page"/>
                <w10:anchorlock/>
              </v:rect>
            </w:pict>
          </mc:Fallback>
        </mc:AlternateContent>
      </w:r>
      <w:r w:rsidR="00523940">
        <w:rPr>
          <w:rFonts w:ascii="Calibri" w:hAnsi="Calibri"/>
          <w:b/>
          <w:bCs/>
          <w:color w:val="FFD400"/>
          <w:sz w:val="60"/>
          <w:szCs w:val="60"/>
        </w:rPr>
        <w:t xml:space="preserve">Section 5: </w:t>
      </w:r>
      <w:r w:rsidR="009264D6" w:rsidRPr="005E73FE">
        <w:rPr>
          <w:rFonts w:ascii="Calibri" w:hAnsi="Calibri"/>
          <w:b/>
          <w:bCs/>
          <w:color w:val="FFD400"/>
          <w:sz w:val="60"/>
          <w:szCs w:val="60"/>
        </w:rPr>
        <w:t>Implementation and delivery</w:t>
      </w:r>
      <w:bookmarkEnd w:id="42"/>
      <w:bookmarkEnd w:id="43"/>
    </w:p>
    <w:p w14:paraId="58D3E148" w14:textId="292539B5" w:rsidR="00B054F5" w:rsidRPr="005E73FE" w:rsidRDefault="002B6E22" w:rsidP="004C2548">
      <w:pPr>
        <w:pStyle w:val="EYBodytextnoparaspace"/>
      </w:pPr>
      <w:r>
        <w:rPr>
          <w:noProof/>
        </w:rPr>
        <w:drawing>
          <wp:inline distT="0" distB="0" distL="0" distR="0" wp14:anchorId="6875CFDA" wp14:editId="0B8B34CA">
            <wp:extent cx="5799600" cy="3038400"/>
            <wp:effectExtent l="0" t="0" r="0" b="0"/>
            <wp:docPr id="372820455" name="Picture 2">
              <a:extLst xmlns:a="http://schemas.openxmlformats.org/drawingml/2006/main">
                <a:ext uri="{FF2B5EF4-FFF2-40B4-BE49-F238E27FC236}">
                  <a16:creationId xmlns:a16="http://schemas.microsoft.com/office/drawing/2014/main" id="{2CC27F2A-36D4-4A27-9947-A05C99C81C3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55" name="Picture 2">
                      <a:extLst>
                        <a:ext uri="{FF2B5EF4-FFF2-40B4-BE49-F238E27FC236}">
                          <a16:creationId xmlns:a16="http://schemas.microsoft.com/office/drawing/2014/main" id="{2CC27F2A-36D4-4A27-9947-A05C99C81C30}"/>
                        </a:ext>
                        <a:ext uri="{C183D7F6-B498-43B3-948B-1728B52AA6E4}">
                          <adec:decorative xmlns:adec="http://schemas.microsoft.com/office/drawing/2017/decorative" val="1"/>
                        </a:ext>
                      </a:extLst>
                    </pic:cNvPr>
                    <pic:cNvPicPr>
                      <a:picLocks noChangeAspect="1"/>
                    </pic:cNvPicPr>
                  </pic:nvPicPr>
                  <pic:blipFill rotWithShape="1">
                    <a:blip r:embed="rId54" cstate="print">
                      <a:extLst>
                        <a:ext uri="{28A0092B-C50C-407E-A947-70E740481C1C}">
                          <a14:useLocalDpi xmlns:a14="http://schemas.microsoft.com/office/drawing/2010/main" val="0"/>
                        </a:ext>
                      </a:extLst>
                    </a:blip>
                    <a:srcRect/>
                    <a:stretch/>
                  </pic:blipFill>
                  <pic:spPr bwMode="auto">
                    <a:xfrm>
                      <a:off x="0" y="0"/>
                      <a:ext cx="5799600" cy="3038400"/>
                    </a:xfrm>
                    <a:prstGeom prst="rect">
                      <a:avLst/>
                    </a:prstGeom>
                    <a:ln>
                      <a:noFill/>
                    </a:ln>
                    <a:extLst>
                      <a:ext uri="{53640926-AAD7-44D8-BBD7-CCE9431645EC}">
                        <a14:shadowObscured xmlns:a14="http://schemas.microsoft.com/office/drawing/2010/main"/>
                      </a:ext>
                    </a:extLst>
                  </pic:spPr>
                </pic:pic>
              </a:graphicData>
            </a:graphic>
          </wp:inline>
        </w:drawing>
      </w:r>
    </w:p>
    <w:p w14:paraId="25CCA6FC" w14:textId="4A712C7F" w:rsidR="00C44FF2" w:rsidRDefault="00C529ED" w:rsidP="0010646B">
      <w:pPr>
        <w:pStyle w:val="EYBodytextwithparaspace"/>
      </w:pPr>
      <w:r w:rsidRPr="001B698B">
        <w:t xml:space="preserve">This section presents findings in relation to </w:t>
      </w:r>
      <w:r w:rsidR="009926AE" w:rsidRPr="001B698B">
        <w:t>the extent to which the program was implemented and delivered as intended. It highlights participants</w:t>
      </w:r>
      <w:r w:rsidR="003A5FCB">
        <w:t>’</w:t>
      </w:r>
      <w:r w:rsidR="009926AE" w:rsidRPr="001B698B">
        <w:t xml:space="preserve"> and providers</w:t>
      </w:r>
      <w:r w:rsidR="003A5FCB">
        <w:t>’</w:t>
      </w:r>
      <w:r w:rsidR="009926AE" w:rsidRPr="001B698B">
        <w:t xml:space="preserve"> experiences with program implementation and delivery and presents </w:t>
      </w:r>
      <w:r w:rsidR="00C44FF2" w:rsidRPr="001B698B">
        <w:t xml:space="preserve">some </w:t>
      </w:r>
      <w:r w:rsidR="009926AE" w:rsidRPr="001B698B">
        <w:t xml:space="preserve">challenges </w:t>
      </w:r>
      <w:r w:rsidR="00C44FF2" w:rsidRPr="001B698B">
        <w:t xml:space="preserve">both cohorts </w:t>
      </w:r>
      <w:r w:rsidR="009926AE" w:rsidRPr="001B698B">
        <w:t>encountered.</w:t>
      </w:r>
      <w:r w:rsidR="00C44FF2" w:rsidRPr="001B698B">
        <w:t xml:space="preserve"> The evaluation questions addressed in this section are presented in </w:t>
      </w:r>
      <w:r w:rsidR="00796EB2">
        <w:t>Box 2</w:t>
      </w:r>
      <w:r w:rsidR="00C44FF2" w:rsidRPr="001B698B">
        <w:t>.</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9260"/>
      </w:tblGrid>
      <w:tr w:rsidR="0010646B" w14:paraId="38C2D0CB" w14:textId="77777777" w:rsidTr="00EC508B">
        <w:tc>
          <w:tcPr>
            <w:tcW w:w="9260" w:type="dxa"/>
          </w:tcPr>
          <w:p w14:paraId="094347AD" w14:textId="77777777" w:rsidR="0010646B" w:rsidRPr="00DB51BF" w:rsidRDefault="0010646B" w:rsidP="00DB51BF">
            <w:pPr>
              <w:pStyle w:val="EYHeading2"/>
            </w:pPr>
            <w:r w:rsidRPr="00DB51BF">
              <w:t>Key findings</w:t>
            </w:r>
          </w:p>
          <w:p w14:paraId="75217968" w14:textId="58483F65" w:rsidR="0010646B" w:rsidRDefault="0010646B" w:rsidP="0010646B">
            <w:pPr>
              <w:pStyle w:val="EYBodytextnoparaspace"/>
            </w:pPr>
            <w:r>
              <w:t>Overall, the program was generally implemented and delivered as intended, with participants reporting high satisfaction with the application process. However,</w:t>
            </w:r>
            <w:r w:rsidR="00180E50">
              <w:t xml:space="preserve"> the evaluation</w:t>
            </w:r>
            <w:r>
              <w:t xml:space="preserve"> </w:t>
            </w:r>
            <w:r w:rsidR="00180E50">
              <w:t xml:space="preserve">identified </w:t>
            </w:r>
            <w:r>
              <w:t>some delivery challenges leading to some delays in accessing the Incentive or eligible applicants being turned away. These challenges indicate there is room for improvement in the delivery of the Incentive, with respondents highlighting the following challenges:</w:t>
            </w:r>
          </w:p>
          <w:p w14:paraId="203B8883" w14:textId="77777777" w:rsidR="0010646B" w:rsidRDefault="0010646B" w:rsidP="00EC508B">
            <w:pPr>
              <w:pStyle w:val="EYBulletedList1extraspace"/>
            </w:pPr>
            <w:r>
              <w:t xml:space="preserve">Invoicing issues increasing administrative burden and delaying training commencement </w:t>
            </w:r>
            <w:r w:rsidRPr="005E73FE">
              <w:t>(13%)</w:t>
            </w:r>
          </w:p>
          <w:p w14:paraId="26F0DBA3" w14:textId="41862E78" w:rsidR="0010646B" w:rsidRDefault="0010646B" w:rsidP="00EC508B">
            <w:pPr>
              <w:pStyle w:val="EYBulletedList1extraspace"/>
            </w:pPr>
            <w:r>
              <w:t>Misinformation about the Incentive eligibility</w:t>
            </w:r>
            <w:r w:rsidR="00180E50">
              <w:t xml:space="preserve"> criteria</w:t>
            </w:r>
            <w:r>
              <w:t xml:space="preserve"> (11%)</w:t>
            </w:r>
          </w:p>
          <w:p w14:paraId="0126D216" w14:textId="77777777" w:rsidR="0010646B" w:rsidRDefault="0010646B" w:rsidP="00EC508B">
            <w:pPr>
              <w:pStyle w:val="EYBulletedList1extraspace"/>
            </w:pPr>
            <w:r>
              <w:t>Inefficient administration delaying the application process (11%).</w:t>
            </w:r>
          </w:p>
          <w:p w14:paraId="15BE189C" w14:textId="116A5991" w:rsidR="0010646B" w:rsidRDefault="0010646B" w:rsidP="0010646B">
            <w:pPr>
              <w:pStyle w:val="EYBodytextwithparaspace"/>
            </w:pPr>
            <w:r>
              <w:t xml:space="preserve">While not related to the SATI program or its delivery, an additional challenge faced by participants and employers </w:t>
            </w:r>
            <w:r w:rsidR="00EE5342">
              <w:t xml:space="preserve">was </w:t>
            </w:r>
            <w:r>
              <w:t>d</w:t>
            </w:r>
            <w:r w:rsidRPr="00A5618B">
              <w:t xml:space="preserve">elay in </w:t>
            </w:r>
            <w:r>
              <w:t>finding or organising</w:t>
            </w:r>
            <w:r w:rsidRPr="005E73FE">
              <w:t xml:space="preserve"> suitable training (15%)</w:t>
            </w:r>
            <w:r>
              <w:t>.</w:t>
            </w:r>
          </w:p>
        </w:tc>
      </w:tr>
    </w:tbl>
    <w:p w14:paraId="7BB9FAA1" w14:textId="19E7CA98" w:rsidR="00F37AE8" w:rsidRPr="00E22241" w:rsidRDefault="00F37AE8" w:rsidP="0010646B">
      <w:pPr>
        <w:pStyle w:val="EYBodytextwithparaspace"/>
      </w:pPr>
    </w:p>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260"/>
      </w:tblGrid>
      <w:tr w:rsidR="00BB739C" w:rsidRPr="00E503D6" w14:paraId="3FCFBE10" w14:textId="77777777" w:rsidTr="0022700B">
        <w:trPr>
          <w:trHeight w:val="567"/>
          <w:tblHeader/>
        </w:trPr>
        <w:tc>
          <w:tcPr>
            <w:tcW w:w="5000" w:type="pct"/>
            <w:shd w:val="clear" w:color="auto" w:fill="FFD200"/>
            <w:vAlign w:val="center"/>
          </w:tcPr>
          <w:p w14:paraId="0129E8AC" w14:textId="3566A8D4" w:rsidR="00BB739C" w:rsidRPr="00E503D6" w:rsidRDefault="00EE5342" w:rsidP="00E503D6">
            <w:pPr>
              <w:pStyle w:val="EYHeading3"/>
              <w:spacing w:before="0" w:after="0"/>
              <w:rPr>
                <w:sz w:val="22"/>
                <w:szCs w:val="24"/>
              </w:rPr>
            </w:pPr>
            <w:r>
              <w:rPr>
                <w:sz w:val="22"/>
                <w:szCs w:val="24"/>
              </w:rPr>
              <w:t>Box 2</w:t>
            </w:r>
            <w:r w:rsidR="00BB739C" w:rsidRPr="00E503D6">
              <w:rPr>
                <w:sz w:val="22"/>
                <w:szCs w:val="24"/>
              </w:rPr>
              <w:t>: Evaluation questions addressed</w:t>
            </w:r>
          </w:p>
        </w:tc>
      </w:tr>
      <w:tr w:rsidR="00BB739C" w:rsidRPr="005E73FE" w14:paraId="653F1B11" w14:textId="77777777" w:rsidTr="0022700B">
        <w:tc>
          <w:tcPr>
            <w:tcW w:w="5000" w:type="pct"/>
            <w:shd w:val="clear" w:color="auto" w:fill="EDEDEF"/>
          </w:tcPr>
          <w:p w14:paraId="2071122B" w14:textId="5A48E9C3" w:rsidR="00BB739C" w:rsidRPr="005E73FE" w:rsidRDefault="00B2736C" w:rsidP="0066541F">
            <w:pPr>
              <w:pStyle w:val="EYBodytextnoparaspace"/>
            </w:pPr>
            <w:r>
              <w:t>Evaluation</w:t>
            </w:r>
            <w:r w:rsidR="00BB0B1F">
              <w:t xml:space="preserve"> </w:t>
            </w:r>
            <w:r w:rsidR="00BB739C" w:rsidRPr="005E73FE">
              <w:t>questions addressed</w:t>
            </w:r>
            <w:r w:rsidR="00A7428F">
              <w:t xml:space="preserve"> in this section include</w:t>
            </w:r>
            <w:r w:rsidR="00BB739C" w:rsidRPr="005E73FE">
              <w:t>:</w:t>
            </w:r>
          </w:p>
          <w:p w14:paraId="2CD2BFCF" w14:textId="7C1806B6" w:rsidR="00BB739C" w:rsidRPr="005E73FE" w:rsidRDefault="00BB739C" w:rsidP="00EC508B">
            <w:pPr>
              <w:pStyle w:val="EYBulletedList1extraspace"/>
            </w:pPr>
            <w:r w:rsidRPr="005E73FE">
              <w:t>To what extent was the Skills and Training Incentive implemented as intended? (</w:t>
            </w:r>
            <w:proofErr w:type="gramStart"/>
            <w:r w:rsidRPr="005E73FE">
              <w:t>the</w:t>
            </w:r>
            <w:proofErr w:type="gramEnd"/>
            <w:r w:rsidRPr="005E73FE">
              <w:t xml:space="preserve"> high-level roll out, i.e. governance, deeds, guidelines)</w:t>
            </w:r>
          </w:p>
          <w:p w14:paraId="56325DA3" w14:textId="3CA9FF2F" w:rsidR="00BB739C" w:rsidRPr="005E73FE" w:rsidRDefault="00BB739C" w:rsidP="00EC508B">
            <w:pPr>
              <w:pStyle w:val="EYBulletedList1extraspace"/>
            </w:pPr>
            <w:r w:rsidRPr="005E73FE">
              <w:t>To what extent is the Skills and Training Incentive being delivered as intended? (</w:t>
            </w:r>
            <w:proofErr w:type="gramStart"/>
            <w:r w:rsidRPr="005E73FE">
              <w:t>the</w:t>
            </w:r>
            <w:proofErr w:type="gramEnd"/>
            <w:r w:rsidRPr="005E73FE">
              <w:t xml:space="preserve"> operational delivery of the program)</w:t>
            </w:r>
          </w:p>
        </w:tc>
      </w:tr>
    </w:tbl>
    <w:p w14:paraId="528E6918" w14:textId="47E7F8A1" w:rsidR="00033F31" w:rsidRPr="005E73FE" w:rsidRDefault="009B25BE" w:rsidP="0032537D">
      <w:pPr>
        <w:pStyle w:val="EYHeading2"/>
      </w:pPr>
      <w:r>
        <w:t>The program was generally</w:t>
      </w:r>
      <w:r w:rsidR="00CA1FE4">
        <w:t xml:space="preserve"> implemented </w:t>
      </w:r>
      <w:r w:rsidR="005362E7">
        <w:t>as intended</w:t>
      </w:r>
      <w:r w:rsidR="00793496" w:rsidRPr="005E73FE">
        <w:t xml:space="preserve"> </w:t>
      </w:r>
    </w:p>
    <w:p w14:paraId="698C5F85" w14:textId="55036954" w:rsidR="00AE30E9" w:rsidRDefault="00F0362B" w:rsidP="001B698B">
      <w:pPr>
        <w:pStyle w:val="EYBodytextnoparaspace"/>
      </w:pPr>
      <w:r>
        <w:t>Despite some initial challenges with delivery</w:t>
      </w:r>
      <w:r w:rsidR="00C826A8">
        <w:t>, t</w:t>
      </w:r>
      <w:r w:rsidR="003D6C5B">
        <w:t xml:space="preserve">he Skills and Training Incentive was </w:t>
      </w:r>
      <w:r w:rsidR="00AF425E">
        <w:t xml:space="preserve">largely </w:t>
      </w:r>
      <w:r w:rsidR="003D6C5B">
        <w:t>implemented as intended</w:t>
      </w:r>
      <w:r w:rsidR="008801F3">
        <w:t xml:space="preserve">. </w:t>
      </w:r>
      <w:r>
        <w:t>Initial challenges included limited understanding of the Incentive and its eligibility criter</w:t>
      </w:r>
      <w:r w:rsidR="00AD23F5">
        <w:t>ia from provider staff. Ongoing challenges</w:t>
      </w:r>
      <w:r w:rsidR="00AD55B2">
        <w:t xml:space="preserve"> </w:t>
      </w:r>
      <w:r w:rsidR="007A1228">
        <w:t>includ</w:t>
      </w:r>
      <w:r w:rsidR="00AD55B2">
        <w:t>ed</w:t>
      </w:r>
      <w:r w:rsidR="007A1228">
        <w:t xml:space="preserve"> </w:t>
      </w:r>
      <w:r w:rsidR="00A85FD7">
        <w:t xml:space="preserve">administrative bottlenecks related to </w:t>
      </w:r>
      <w:r w:rsidR="00B0150A">
        <w:t>invoicing</w:t>
      </w:r>
      <w:r w:rsidR="00A16C37">
        <w:t>,</w:t>
      </w:r>
      <w:r w:rsidR="00B0150A">
        <w:t xml:space="preserve"> and </w:t>
      </w:r>
      <w:r w:rsidR="00A85FD7">
        <w:t xml:space="preserve">participants being provided with </w:t>
      </w:r>
      <w:r w:rsidR="00B0150A">
        <w:t>misinformation about the Incentive. These findings</w:t>
      </w:r>
      <w:r w:rsidR="00C61DB4">
        <w:t xml:space="preserve"> indicate there is some room for improvement in relation to the </w:t>
      </w:r>
      <w:r w:rsidR="00B2736C">
        <w:t>Incentive</w:t>
      </w:r>
      <w:r w:rsidR="003A5FCB">
        <w:t>’</w:t>
      </w:r>
      <w:r w:rsidR="00B2736C">
        <w:t xml:space="preserve">s </w:t>
      </w:r>
      <w:r w:rsidR="00C61DB4">
        <w:t xml:space="preserve">delivery. </w:t>
      </w:r>
    </w:p>
    <w:p w14:paraId="6C3F8150" w14:textId="6AAC9750" w:rsidR="00A85FD7" w:rsidRDefault="00A85FD7" w:rsidP="001B698B">
      <w:pPr>
        <w:pStyle w:val="EYBodytextnoparaspace"/>
      </w:pPr>
      <w:r>
        <w:t xml:space="preserve">While not related to the program itself, </w:t>
      </w:r>
      <w:r w:rsidR="003209DB">
        <w:t xml:space="preserve">a related </w:t>
      </w:r>
      <w:r>
        <w:t>challenge cited by participants and employers was delay or difficult</w:t>
      </w:r>
      <w:r w:rsidR="00A16C37">
        <w:t>y</w:t>
      </w:r>
      <w:r>
        <w:t xml:space="preserve"> finding</w:t>
      </w:r>
      <w:r w:rsidR="003D21EB">
        <w:t xml:space="preserve">, </w:t>
      </w:r>
      <w:r>
        <w:t xml:space="preserve">organising </w:t>
      </w:r>
      <w:r w:rsidR="003D21EB">
        <w:t xml:space="preserve">or accessing </w:t>
      </w:r>
      <w:r>
        <w:t>suitable training</w:t>
      </w:r>
      <w:r w:rsidR="009C3FD3">
        <w:t>.</w:t>
      </w:r>
    </w:p>
    <w:p w14:paraId="0504D005" w14:textId="0AB5C7E7" w:rsidR="00A0216A" w:rsidRDefault="00B2736C" w:rsidP="000107E6">
      <w:pPr>
        <w:pStyle w:val="EYHeading3"/>
      </w:pPr>
      <w:r>
        <w:t>Very h</w:t>
      </w:r>
      <w:r w:rsidR="00320070">
        <w:t>i</w:t>
      </w:r>
      <w:r w:rsidR="00A0216A">
        <w:t xml:space="preserve">gh </w:t>
      </w:r>
      <w:r w:rsidR="00F44F92">
        <w:t>levels of satisfaction from participants</w:t>
      </w:r>
    </w:p>
    <w:p w14:paraId="04E3B757" w14:textId="4B16DA1E" w:rsidR="00232702" w:rsidRDefault="00232702" w:rsidP="001B698B">
      <w:pPr>
        <w:pStyle w:val="EYBodytextnoparaspace"/>
      </w:pPr>
      <w:r w:rsidRPr="0066541F">
        <w:t xml:space="preserve">At an overall level, </w:t>
      </w:r>
      <w:r w:rsidR="00CB4073" w:rsidRPr="0066541F">
        <w:t>participants were highly satisfied with the Incentive (90% total satisfied</w:t>
      </w:r>
      <w:r w:rsidR="002757E3">
        <w:t xml:space="preserve">; </w:t>
      </w:r>
      <w:r w:rsidR="00CB4073" w:rsidRPr="0066541F">
        <w:t>see</w:t>
      </w:r>
      <w:r w:rsidR="000D5B1B">
        <w:t xml:space="preserve"> </w:t>
      </w:r>
      <w:r w:rsidR="000D5B1B">
        <w:fldChar w:fldCharType="begin"/>
      </w:r>
      <w:r w:rsidR="000D5B1B">
        <w:instrText xml:space="preserve"> REF _Ref118470657 \h </w:instrText>
      </w:r>
      <w:r w:rsidR="000D5B1B">
        <w:fldChar w:fldCharType="separate"/>
      </w:r>
      <w:r w:rsidR="005F7ADD">
        <w:t xml:space="preserve">Figure </w:t>
      </w:r>
      <w:r w:rsidR="005F7ADD">
        <w:rPr>
          <w:noProof/>
        </w:rPr>
        <w:t>10</w:t>
      </w:r>
      <w:r w:rsidR="000D5B1B">
        <w:fldChar w:fldCharType="end"/>
      </w:r>
      <w:r w:rsidR="00CB4073" w:rsidRPr="004B53D3">
        <w:t xml:space="preserve">). </w:t>
      </w:r>
      <w:r w:rsidR="00FF693F" w:rsidRPr="004B53D3">
        <w:t>T</w:t>
      </w:r>
      <w:r w:rsidR="00FF693F" w:rsidRPr="0066541F">
        <w:t xml:space="preserve">he qualitative interviews confirmed this, as recipients highlighted </w:t>
      </w:r>
      <w:r w:rsidR="00EC508B">
        <w:t>how they felt</w:t>
      </w:r>
      <w:r w:rsidR="00FF693F" w:rsidRPr="0066541F">
        <w:t xml:space="preserve"> </w:t>
      </w:r>
      <w:r w:rsidR="005B6775" w:rsidRPr="0066541F">
        <w:t xml:space="preserve">the program </w:t>
      </w:r>
      <w:r w:rsidR="005B6775" w:rsidRPr="00C924FF">
        <w:t>promoted</w:t>
      </w:r>
      <w:r w:rsidR="005B6775" w:rsidRPr="0066541F">
        <w:t xml:space="preserve"> mature age workers</w:t>
      </w:r>
      <w:r w:rsidR="00EC508B">
        <w:t xml:space="preserve"> as valuable</w:t>
      </w:r>
      <w:r w:rsidR="005B6775" w:rsidRPr="0066541F">
        <w:t xml:space="preserve">. Many had limited experience with accessing support in the past, and as a result were particularly grateful for any </w:t>
      </w:r>
      <w:r w:rsidR="00405593" w:rsidRPr="0066541F">
        <w:t xml:space="preserve">funding available to help them with their future employment. </w:t>
      </w:r>
    </w:p>
    <w:p w14:paraId="25D2136A" w14:textId="3A549417" w:rsidR="000D5B1B" w:rsidRDefault="000D5B1B" w:rsidP="00C7376E">
      <w:pPr>
        <w:pStyle w:val="Tablecaption"/>
      </w:pPr>
      <w:bookmarkStart w:id="44" w:name="_Ref118470657"/>
      <w:bookmarkStart w:id="45" w:name="_Toc118470596"/>
      <w:r>
        <w:t xml:space="preserve">Figure </w:t>
      </w:r>
      <w:r>
        <w:fldChar w:fldCharType="begin"/>
      </w:r>
      <w:r>
        <w:instrText xml:space="preserve"> SEQ Figure \* ARABIC </w:instrText>
      </w:r>
      <w:r>
        <w:fldChar w:fldCharType="separate"/>
      </w:r>
      <w:r w:rsidR="005F7ADD">
        <w:rPr>
          <w:noProof/>
        </w:rPr>
        <w:t>10</w:t>
      </w:r>
      <w:r>
        <w:fldChar w:fldCharType="end"/>
      </w:r>
      <w:bookmarkEnd w:id="44"/>
      <w:r>
        <w:t xml:space="preserve">: </w:t>
      </w:r>
      <w:r w:rsidRPr="000D5B1B">
        <w:t>Overall satisfaction with the Skills and Training Incentive</w:t>
      </w:r>
      <w:bookmarkEnd w:id="45"/>
    </w:p>
    <w:p w14:paraId="5DE76D17" w14:textId="52923FBF" w:rsidR="00E34FB4" w:rsidRPr="00E34FB4" w:rsidRDefault="002B6E22" w:rsidP="00C7376E">
      <w:pPr>
        <w:pStyle w:val="Tablecaption"/>
      </w:pPr>
      <w:r w:rsidRPr="00C92558">
        <w:rPr>
          <w:noProof/>
        </w:rPr>
        <w:drawing>
          <wp:inline distT="0" distB="0" distL="0" distR="0" wp14:anchorId="70A2A291" wp14:editId="3F771F8E">
            <wp:extent cx="5875020" cy="1558925"/>
            <wp:effectExtent l="0" t="0" r="0" b="3175"/>
            <wp:docPr id="372820470" name="Picture 372820470" descr="Very satisfied 72%&#10;Somewhat satisfied 18%&#10;Neither satisfied or dissatisfied 5%&#10;Somewhat dissatisfied 3%&#10;Very dissatisfi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70" name="Picture 372820470" descr="Very satisfied 72%&#10;Somewhat satisfied 18%&#10;Neither satisfied or dissatisfied 5%&#10;Somewhat dissatisfied 3%&#10;Very dissatisfied 3%"/>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875020" cy="1558925"/>
                    </a:xfrm>
                    <a:prstGeom prst="rect">
                      <a:avLst/>
                    </a:prstGeom>
                  </pic:spPr>
                </pic:pic>
              </a:graphicData>
            </a:graphic>
          </wp:inline>
        </w:drawing>
      </w:r>
    </w:p>
    <w:p w14:paraId="3378AA09" w14:textId="63A38F24" w:rsidR="005362E7" w:rsidRPr="001B698B" w:rsidRDefault="004417F1" w:rsidP="001B698B">
      <w:pPr>
        <w:pStyle w:val="EYBodytextnoparaspace"/>
      </w:pPr>
      <w:r w:rsidRPr="001B698B">
        <w:rPr>
          <w:rStyle w:val="EYBodytextwithparaspaceChar"/>
          <w:rFonts w:cs="Times New Roman"/>
        </w:rPr>
        <w:t>Although there was some evidence of misinformation from providers around eligibility criteria, sometimes</w:t>
      </w:r>
      <w:r w:rsidRPr="001B698B">
        <w:t xml:space="preserve"> resulting in potential participants being turned away, this appears to have been largely contained to the program</w:t>
      </w:r>
      <w:r w:rsidR="003A5FCB">
        <w:t>’</w:t>
      </w:r>
      <w:r w:rsidRPr="001B698B">
        <w:t xml:space="preserve">s earlier phases. </w:t>
      </w:r>
      <w:r w:rsidR="00E5031A" w:rsidRPr="001B698B">
        <w:t xml:space="preserve">Participants were </w:t>
      </w:r>
      <w:r w:rsidR="00997FC3" w:rsidRPr="001B698B">
        <w:t xml:space="preserve">largely </w:t>
      </w:r>
      <w:r w:rsidR="00E5031A" w:rsidRPr="001B698B">
        <w:t xml:space="preserve">satisfied with </w:t>
      </w:r>
      <w:r w:rsidR="00A0216A" w:rsidRPr="001B698B">
        <w:t>the application process</w:t>
      </w:r>
      <w:r w:rsidR="00DB1A7B" w:rsidRPr="001B698B">
        <w:t xml:space="preserve"> and recommended training options</w:t>
      </w:r>
      <w:r w:rsidR="00A0216A" w:rsidRPr="001B698B">
        <w:t>, with findings indicating:</w:t>
      </w:r>
    </w:p>
    <w:p w14:paraId="5EE4EB90" w14:textId="1B57F1A5" w:rsidR="00F84C56" w:rsidRPr="00DF4A99" w:rsidRDefault="001D71C1" w:rsidP="00EC508B">
      <w:pPr>
        <w:pStyle w:val="EYBulletedList1extraspace"/>
      </w:pPr>
      <w:r>
        <w:rPr>
          <w:rFonts w:ascii="EYInterstate" w:hAnsi="EYInterstate"/>
          <w:b/>
          <w:bCs/>
          <w:sz w:val="22"/>
          <w:szCs w:val="28"/>
        </w:rPr>
        <w:t>a</w:t>
      </w:r>
      <w:r w:rsidR="00DB1A7B" w:rsidRPr="00C92558">
        <w:rPr>
          <w:rFonts w:ascii="EYInterstate" w:hAnsi="EYInterstate"/>
          <w:b/>
          <w:bCs/>
          <w:sz w:val="22"/>
          <w:szCs w:val="28"/>
        </w:rPr>
        <w:t>n easy</w:t>
      </w:r>
      <w:r w:rsidR="00E844BB" w:rsidRPr="00C92558">
        <w:rPr>
          <w:rFonts w:ascii="EYInterstate" w:hAnsi="EYInterstate"/>
          <w:b/>
          <w:bCs/>
          <w:sz w:val="22"/>
          <w:szCs w:val="28"/>
        </w:rPr>
        <w:t xml:space="preserve"> application process</w:t>
      </w:r>
      <w:r w:rsidR="00E844BB" w:rsidRPr="00DF4A99">
        <w:t xml:space="preserve">: </w:t>
      </w:r>
      <w:r w:rsidR="00310B89" w:rsidRPr="00DF4A99">
        <w:t xml:space="preserve">Overall, satisfaction with the ease of applying for the </w:t>
      </w:r>
      <w:r w:rsidR="008B0FEC" w:rsidRPr="00DF4A99">
        <w:t>I</w:t>
      </w:r>
      <w:r w:rsidR="00310B89" w:rsidRPr="00DF4A99">
        <w:t>ncentive was high</w:t>
      </w:r>
      <w:r w:rsidR="00366DB4" w:rsidRPr="00DF4A99">
        <w:t xml:space="preserve">, with </w:t>
      </w:r>
      <w:r w:rsidR="0060546D" w:rsidRPr="00DF4A99">
        <w:t>79</w:t>
      </w:r>
      <w:r w:rsidR="008F7FEB" w:rsidRPr="00DF4A99">
        <w:t>%</w:t>
      </w:r>
      <w:r w:rsidR="00366DB4" w:rsidRPr="00DF4A99">
        <w:t xml:space="preserve"> </w:t>
      </w:r>
      <w:r w:rsidR="00EA0BC3" w:rsidRPr="00DF4A99">
        <w:t xml:space="preserve">of </w:t>
      </w:r>
      <w:r w:rsidR="006068A2" w:rsidRPr="00DF4A99">
        <w:t>Incentive participants</w:t>
      </w:r>
      <w:r w:rsidR="00EA0BC3" w:rsidRPr="00DF4A99">
        <w:t xml:space="preserve"> surveyed </w:t>
      </w:r>
      <w:r w:rsidR="003A5FCB">
        <w:t>‘</w:t>
      </w:r>
      <w:r w:rsidR="00EA0BC3" w:rsidRPr="00DF4A99">
        <w:t>very</w:t>
      </w:r>
      <w:r w:rsidR="003A5FCB">
        <w:t>’</w:t>
      </w:r>
      <w:r w:rsidR="00EA0BC3" w:rsidRPr="00DF4A99">
        <w:t xml:space="preserve"> or </w:t>
      </w:r>
      <w:r w:rsidR="003A5FCB">
        <w:t>‘</w:t>
      </w:r>
      <w:r w:rsidR="00EA0BC3" w:rsidRPr="00DF4A99">
        <w:t>somewhat</w:t>
      </w:r>
      <w:r w:rsidR="003A5FCB">
        <w:t>’</w:t>
      </w:r>
      <w:r w:rsidR="00EA0BC3" w:rsidRPr="00DF4A99">
        <w:t xml:space="preserve"> satisfied</w:t>
      </w:r>
      <w:r>
        <w:t>,</w:t>
      </w:r>
      <w:r w:rsidR="0044558C" w:rsidRPr="00DF4A99">
        <w:t xml:space="preserve"> as shown in </w:t>
      </w:r>
      <w:r w:rsidR="000D5B1B">
        <w:fldChar w:fldCharType="begin"/>
      </w:r>
      <w:r w:rsidR="000D5B1B">
        <w:instrText xml:space="preserve"> REF _Ref118470690 \h </w:instrText>
      </w:r>
      <w:r w:rsidR="000D5B1B">
        <w:fldChar w:fldCharType="separate"/>
      </w:r>
      <w:r w:rsidR="005F7ADD">
        <w:t xml:space="preserve">Figure </w:t>
      </w:r>
      <w:r w:rsidR="005F7ADD">
        <w:rPr>
          <w:noProof/>
        </w:rPr>
        <w:t>11</w:t>
      </w:r>
      <w:r w:rsidR="000D5B1B">
        <w:fldChar w:fldCharType="end"/>
      </w:r>
      <w:r w:rsidR="00EA0BC3" w:rsidRPr="00DF4A99">
        <w:t>.</w:t>
      </w:r>
      <w:r w:rsidR="00774D8C" w:rsidRPr="00DF4A99">
        <w:t xml:space="preserve"> </w:t>
      </w:r>
      <w:r w:rsidR="00171B51" w:rsidRPr="00DF4A99">
        <w:t xml:space="preserve">Notably, </w:t>
      </w:r>
      <w:r>
        <w:t>c</w:t>
      </w:r>
      <w:r w:rsidR="00FA7189" w:rsidRPr="00DF4A99">
        <w:t xml:space="preserve">ulturally and </w:t>
      </w:r>
      <w:r>
        <w:t>l</w:t>
      </w:r>
      <w:r w:rsidR="00FA7189" w:rsidRPr="00DF4A99">
        <w:t xml:space="preserve">inguistically </w:t>
      </w:r>
      <w:r>
        <w:t>d</w:t>
      </w:r>
      <w:r w:rsidR="00FA7189" w:rsidRPr="00DF4A99">
        <w:t xml:space="preserve">iverse/Aboriginal </w:t>
      </w:r>
      <w:r w:rsidR="002757E3" w:rsidRPr="00DF4A99">
        <w:t>and</w:t>
      </w:r>
      <w:r w:rsidR="00FA7189" w:rsidRPr="00DF4A99">
        <w:t xml:space="preserve"> Torres Strait Islander </w:t>
      </w:r>
      <w:r w:rsidR="00171B51" w:rsidRPr="00DF4A99">
        <w:t>respondents were more satisfied with the ease of application</w:t>
      </w:r>
      <w:r w:rsidR="002757E3" w:rsidRPr="00DF4A99">
        <w:t>,</w:t>
      </w:r>
      <w:r w:rsidR="00171B51" w:rsidRPr="00DF4A99">
        <w:t xml:space="preserve"> with </w:t>
      </w:r>
      <w:r w:rsidR="00425658" w:rsidRPr="00DF4A99">
        <w:t>8</w:t>
      </w:r>
      <w:r w:rsidR="00870A89" w:rsidRPr="00DF4A99">
        <w:t>7</w:t>
      </w:r>
      <w:r w:rsidR="00425658" w:rsidRPr="00DF4A99">
        <w:t>% very or somewhat satisfied</w:t>
      </w:r>
    </w:p>
    <w:p w14:paraId="65515DD0" w14:textId="39D037DF" w:rsidR="00AB7C45" w:rsidRPr="00DF4A99" w:rsidRDefault="001D71C1" w:rsidP="00EC508B">
      <w:pPr>
        <w:pStyle w:val="EYBulletedList1extraspace"/>
      </w:pPr>
      <w:r>
        <w:rPr>
          <w:rFonts w:ascii="EYInterstate" w:hAnsi="EYInterstate"/>
          <w:b/>
          <w:bCs/>
          <w:sz w:val="22"/>
          <w:szCs w:val="28"/>
        </w:rPr>
        <w:t>h</w:t>
      </w:r>
      <w:r w:rsidR="00C44FF2" w:rsidRPr="00C92558">
        <w:rPr>
          <w:rFonts w:ascii="EYInterstate" w:hAnsi="EYInterstate"/>
          <w:b/>
          <w:bCs/>
          <w:sz w:val="22"/>
          <w:szCs w:val="28"/>
        </w:rPr>
        <w:t xml:space="preserve">igh satisfaction with </w:t>
      </w:r>
      <w:r w:rsidR="00726ED4" w:rsidRPr="00C92558">
        <w:rPr>
          <w:rFonts w:ascii="EYInterstate" w:hAnsi="EYInterstate"/>
          <w:b/>
          <w:bCs/>
          <w:sz w:val="22"/>
          <w:szCs w:val="28"/>
        </w:rPr>
        <w:t xml:space="preserve">availability of </w:t>
      </w:r>
      <w:r w:rsidR="00C44FF2" w:rsidRPr="00C92558">
        <w:rPr>
          <w:rFonts w:ascii="EYInterstate" w:hAnsi="EYInterstate"/>
          <w:b/>
          <w:bCs/>
          <w:sz w:val="22"/>
          <w:szCs w:val="28"/>
        </w:rPr>
        <w:t>recommended training options</w:t>
      </w:r>
      <w:r w:rsidR="00C44FF2" w:rsidRPr="00DF4A99">
        <w:t xml:space="preserve">: Satisfaction with the availability of recommended training options was </w:t>
      </w:r>
      <w:r w:rsidR="00011BE3" w:rsidRPr="00DF4A99">
        <w:t>also strong</w:t>
      </w:r>
      <w:r w:rsidR="00C44FF2" w:rsidRPr="00DF4A99">
        <w:t xml:space="preserve">, with 82% </w:t>
      </w:r>
      <w:r w:rsidR="003A5FCB">
        <w:t>‘</w:t>
      </w:r>
      <w:r w:rsidR="00C44FF2" w:rsidRPr="00DF4A99">
        <w:t>very</w:t>
      </w:r>
      <w:r w:rsidR="003A5FCB">
        <w:t>’</w:t>
      </w:r>
      <w:r w:rsidR="00C44FF2" w:rsidRPr="00DF4A99">
        <w:t xml:space="preserve"> or </w:t>
      </w:r>
      <w:r w:rsidR="003A5FCB">
        <w:t>‘</w:t>
      </w:r>
      <w:r w:rsidR="00C44FF2" w:rsidRPr="00DF4A99">
        <w:t>somewhat</w:t>
      </w:r>
      <w:r w:rsidR="003A5FCB">
        <w:t>’</w:t>
      </w:r>
      <w:r w:rsidR="00C44FF2" w:rsidRPr="00DF4A99">
        <w:t xml:space="preserve"> satisfied</w:t>
      </w:r>
      <w:r w:rsidR="00BE256C" w:rsidRPr="00DF4A99">
        <w:t>,</w:t>
      </w:r>
      <w:r w:rsidR="00C44FF2" w:rsidRPr="00DF4A99">
        <w:t xml:space="preserve"> as presented in </w:t>
      </w:r>
      <w:r w:rsidR="000D5B1B">
        <w:fldChar w:fldCharType="begin"/>
      </w:r>
      <w:r w:rsidR="000D5B1B">
        <w:instrText xml:space="preserve"> REF _Ref118470690 \h </w:instrText>
      </w:r>
      <w:r w:rsidR="000D5B1B">
        <w:fldChar w:fldCharType="separate"/>
      </w:r>
      <w:r w:rsidR="005F7ADD">
        <w:t xml:space="preserve">Figure </w:t>
      </w:r>
      <w:r w:rsidR="005F7ADD">
        <w:rPr>
          <w:noProof/>
        </w:rPr>
        <w:t>11</w:t>
      </w:r>
      <w:r w:rsidR="000D5B1B">
        <w:fldChar w:fldCharType="end"/>
      </w:r>
      <w:r w:rsidR="00C44FF2" w:rsidRPr="00DF4A99">
        <w:t xml:space="preserve">. </w:t>
      </w:r>
    </w:p>
    <w:p w14:paraId="362D192B" w14:textId="611EB077" w:rsidR="000D5B1B" w:rsidRDefault="000D5B1B" w:rsidP="00C7376E">
      <w:pPr>
        <w:pStyle w:val="Tablecaption"/>
      </w:pPr>
      <w:bookmarkStart w:id="46" w:name="_Ref118470690"/>
      <w:bookmarkStart w:id="47" w:name="_Toc118470597"/>
      <w:r>
        <w:t xml:space="preserve">Figure </w:t>
      </w:r>
      <w:r>
        <w:fldChar w:fldCharType="begin"/>
      </w:r>
      <w:r>
        <w:instrText xml:space="preserve"> SEQ Figure \* ARABIC </w:instrText>
      </w:r>
      <w:r>
        <w:fldChar w:fldCharType="separate"/>
      </w:r>
      <w:r w:rsidR="005F7ADD">
        <w:rPr>
          <w:noProof/>
        </w:rPr>
        <w:t>11</w:t>
      </w:r>
      <w:r>
        <w:fldChar w:fldCharType="end"/>
      </w:r>
      <w:bookmarkEnd w:id="46"/>
      <w:r>
        <w:t xml:space="preserve">: </w:t>
      </w:r>
      <w:r w:rsidRPr="000D5B1B">
        <w:t>Satisfaction with ease of applying for the Incentive and availability of training options</w:t>
      </w:r>
      <w:bookmarkEnd w:id="47"/>
    </w:p>
    <w:p w14:paraId="07AFAE7A" w14:textId="07C85A8B" w:rsidR="00AF0DDB" w:rsidRPr="00C92558" w:rsidRDefault="002B6E22" w:rsidP="00C7376E">
      <w:pPr>
        <w:pStyle w:val="Tablecaption"/>
      </w:pPr>
      <w:r>
        <w:rPr>
          <w:noProof/>
        </w:rPr>
        <w:drawing>
          <wp:inline distT="0" distB="0" distL="0" distR="0" wp14:anchorId="40E1D19C" wp14:editId="1E1CF0CD">
            <wp:extent cx="5875200" cy="3192892"/>
            <wp:effectExtent l="0" t="0" r="0" b="7620"/>
            <wp:docPr id="685" name="Picture 685" descr="Graph showing results discussed in the preceding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 name="Picture 685" descr="Graph showing results discussed in the preceding list"/>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875200" cy="3192892"/>
                    </a:xfrm>
                    <a:prstGeom prst="rect">
                      <a:avLst/>
                    </a:prstGeom>
                  </pic:spPr>
                </pic:pic>
              </a:graphicData>
            </a:graphic>
          </wp:inline>
        </w:drawing>
      </w:r>
    </w:p>
    <w:bookmarkStart w:id="48" w:name="_Toc118470579"/>
    <w:bookmarkStart w:id="49" w:name="_Toc115860557"/>
    <w:p w14:paraId="44345A65" w14:textId="77777777" w:rsidR="004C2548" w:rsidRDefault="00856CD0" w:rsidP="00A920EF">
      <w:pPr>
        <w:pStyle w:val="EYHeading1"/>
        <w:rPr>
          <w:rFonts w:ascii="Calibri" w:hAnsi="Calibri"/>
          <w:b/>
          <w:color w:val="FFD400"/>
          <w:sz w:val="60"/>
          <w:szCs w:val="60"/>
        </w:rPr>
      </w:pPr>
      <w:r w:rsidRPr="00A920EF">
        <w:rPr>
          <w:rFonts w:ascii="Calibri" w:hAnsi="Calibri"/>
          <w:b/>
          <w:noProof/>
          <w:color w:val="FFD400"/>
          <w:sz w:val="60"/>
          <w:szCs w:val="60"/>
        </w:rPr>
        <mc:AlternateContent>
          <mc:Choice Requires="wps">
            <w:drawing>
              <wp:anchor distT="0" distB="0" distL="114300" distR="114300" simplePos="0" relativeHeight="251658255" behindDoc="1" locked="1" layoutInCell="1" allowOverlap="1" wp14:anchorId="556595A4" wp14:editId="7BE0E471">
                <wp:simplePos x="0" y="0"/>
                <wp:positionH relativeFrom="page">
                  <wp:align>center</wp:align>
                </wp:positionH>
                <wp:positionV relativeFrom="page">
                  <wp:align>top</wp:align>
                </wp:positionV>
                <wp:extent cx="7707600" cy="3380400"/>
                <wp:effectExtent l="0" t="0" r="8255" b="0"/>
                <wp:wrapNone/>
                <wp:docPr id="690" name="Rectangle 6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07600" cy="3380400"/>
                        </a:xfrm>
                        <a:prstGeom prst="rect">
                          <a:avLst/>
                        </a:prstGeom>
                        <a:solidFill>
                          <a:srgbClr val="2E2E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6C6C6" id="Rectangle 690" o:spid="_x0000_s1026" alt="&quot;&quot;" style="position:absolute;margin-left:0;margin-top:0;width:606.9pt;height:266.15pt;z-index:-251658225;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" fillcolor="#2e2e38" stroked="f" strokeweight="2pt">
                <w10:wrap anchorx="page" anchory="page"/>
                <w10:anchorlock/>
              </v:rect>
            </w:pict>
          </mc:Fallback>
        </mc:AlternateContent>
      </w:r>
      <w:r w:rsidR="00523940">
        <w:rPr>
          <w:rFonts w:ascii="Calibri" w:hAnsi="Calibri"/>
          <w:b/>
          <w:color w:val="FFD400"/>
          <w:sz w:val="60"/>
          <w:szCs w:val="60"/>
        </w:rPr>
        <w:t xml:space="preserve">Section 6: </w:t>
      </w:r>
      <w:r w:rsidR="000541BF" w:rsidRPr="005E73FE">
        <w:rPr>
          <w:rFonts w:ascii="Calibri" w:hAnsi="Calibri"/>
          <w:b/>
          <w:color w:val="FFD400"/>
          <w:sz w:val="60"/>
          <w:szCs w:val="60"/>
        </w:rPr>
        <w:t>The c</w:t>
      </w:r>
      <w:r w:rsidRPr="005E73FE">
        <w:rPr>
          <w:rFonts w:ascii="Calibri" w:hAnsi="Calibri"/>
          <w:b/>
          <w:color w:val="FFD400"/>
          <w:sz w:val="60"/>
          <w:szCs w:val="60"/>
        </w:rPr>
        <w:t>o-contribution</w:t>
      </w:r>
      <w:r w:rsidR="00342FC6" w:rsidRPr="00F87D27">
        <w:rPr>
          <w:rFonts w:ascii="Calibri" w:hAnsi="Calibri"/>
          <w:b/>
          <w:color w:val="FFD400"/>
          <w:sz w:val="60"/>
          <w:szCs w:val="60"/>
        </w:rPr>
        <w:t xml:space="preserve"> </w:t>
      </w:r>
      <w:r w:rsidR="000541BF" w:rsidRPr="00F87D27">
        <w:rPr>
          <w:rFonts w:ascii="Calibri" w:hAnsi="Calibri"/>
          <w:b/>
          <w:color w:val="FFD400"/>
          <w:sz w:val="60"/>
          <w:szCs w:val="60"/>
        </w:rPr>
        <w:t>mode</w:t>
      </w:r>
      <w:r w:rsidR="004C2548">
        <w:rPr>
          <w:rFonts w:ascii="Calibri" w:hAnsi="Calibri"/>
          <w:b/>
          <w:color w:val="FFD400"/>
          <w:sz w:val="60"/>
          <w:szCs w:val="60"/>
        </w:rPr>
        <w:t>l</w:t>
      </w:r>
      <w:bookmarkEnd w:id="48"/>
    </w:p>
    <w:bookmarkEnd w:id="49"/>
    <w:p w14:paraId="55E606B1" w14:textId="4226A51B" w:rsidR="00793496" w:rsidRPr="00DE1EB6" w:rsidRDefault="002B6E22" w:rsidP="004C2548">
      <w:pPr>
        <w:pStyle w:val="EYBodytextnoparaspace"/>
      </w:pPr>
      <w:r>
        <w:rPr>
          <w:noProof/>
        </w:rPr>
        <w:drawing>
          <wp:inline distT="0" distB="0" distL="0" distR="0" wp14:anchorId="05072FA0" wp14:editId="4E9170D5">
            <wp:extent cx="5781600" cy="3038400"/>
            <wp:effectExtent l="0" t="0" r="0" b="0"/>
            <wp:docPr id="9" name="Picture 8">
              <a:extLst xmlns:a="http://schemas.openxmlformats.org/drawingml/2006/main">
                <a:ext uri="{FF2B5EF4-FFF2-40B4-BE49-F238E27FC236}">
                  <a16:creationId xmlns:a16="http://schemas.microsoft.com/office/drawing/2014/main" id="{3BF8FEC3-0696-4F73-94B8-0126011B199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3BF8FEC3-0696-4F73-94B8-0126011B1990}"/>
                        </a:ext>
                        <a:ext uri="{C183D7F6-B498-43B3-948B-1728B52AA6E4}">
                          <adec:decorative xmlns:adec="http://schemas.microsoft.com/office/drawing/2017/decorative" val="1"/>
                        </a:ext>
                      </a:extLst>
                    </pic:cNvPr>
                    <pic:cNvPicPr>
                      <a:picLocks noChangeAspect="1"/>
                    </pic:cNvPicPr>
                  </pic:nvPicPr>
                  <pic:blipFill rotWithShape="1">
                    <a:blip r:embed="rId57" cstate="print">
                      <a:extLst>
                        <a:ext uri="{28A0092B-C50C-407E-A947-70E740481C1C}">
                          <a14:useLocalDpi xmlns:a14="http://schemas.microsoft.com/office/drawing/2010/main" val="0"/>
                        </a:ext>
                      </a:extLst>
                    </a:blip>
                    <a:srcRect/>
                    <a:stretch/>
                  </pic:blipFill>
                  <pic:spPr bwMode="auto">
                    <a:xfrm>
                      <a:off x="0" y="0"/>
                      <a:ext cx="5781600" cy="3038400"/>
                    </a:xfrm>
                    <a:prstGeom prst="rect">
                      <a:avLst/>
                    </a:prstGeom>
                    <a:ln>
                      <a:noFill/>
                    </a:ln>
                    <a:extLst>
                      <a:ext uri="{53640926-AAD7-44D8-BBD7-CCE9431645EC}">
                        <a14:shadowObscured xmlns:a14="http://schemas.microsoft.com/office/drawing/2010/main"/>
                      </a:ext>
                    </a:extLst>
                  </pic:spPr>
                </pic:pic>
              </a:graphicData>
            </a:graphic>
          </wp:inline>
        </w:drawing>
      </w:r>
    </w:p>
    <w:p w14:paraId="04AE1745" w14:textId="1F2C386C" w:rsidR="00D506CD" w:rsidRDefault="00D506CD" w:rsidP="0010646B">
      <w:pPr>
        <w:pStyle w:val="EYBodytextwithparaspace"/>
      </w:pPr>
      <w:r w:rsidRPr="005E73FE">
        <w:t>This section presents findings relati</w:t>
      </w:r>
      <w:r w:rsidR="00AB0C9F">
        <w:t>ng</w:t>
      </w:r>
      <w:r w:rsidRPr="005E73FE">
        <w:t xml:space="preserve"> to the </w:t>
      </w:r>
      <w:r w:rsidR="00B84836" w:rsidRPr="005E73FE">
        <w:t xml:space="preserve">relevance and appropriateness </w:t>
      </w:r>
      <w:r w:rsidRPr="005E73FE">
        <w:t>of the</w:t>
      </w:r>
      <w:r w:rsidR="00C57037" w:rsidRPr="005E73FE">
        <w:t xml:space="preserve"> </w:t>
      </w:r>
      <w:r w:rsidRPr="005E73FE">
        <w:t xml:space="preserve">co-contribution </w:t>
      </w:r>
      <w:r w:rsidR="00B84836" w:rsidRPr="005E73FE">
        <w:t xml:space="preserve">funding </w:t>
      </w:r>
      <w:r w:rsidRPr="005E73FE">
        <w:t>model</w:t>
      </w:r>
      <w:r w:rsidR="00B84836" w:rsidRPr="005E73FE">
        <w:t>, as well as its effectiveness in motivating individuals and employers to co-fund training</w:t>
      </w:r>
      <w:r w:rsidRPr="005E73FE">
        <w:t xml:space="preserve">. </w:t>
      </w:r>
      <w:r w:rsidR="00287BCF" w:rsidRPr="005E73FE">
        <w:t xml:space="preserve">It </w:t>
      </w:r>
      <w:r w:rsidR="00022779">
        <w:t xml:space="preserve">also </w:t>
      </w:r>
      <w:r w:rsidR="00287BCF" w:rsidRPr="005E73FE">
        <w:t xml:space="preserve">explores the extent to which employers and providers supported the program and the extent to which the program influenced organisational approaches to learning. </w:t>
      </w:r>
      <w:r w:rsidR="00B84836" w:rsidRPr="005E73FE">
        <w:t xml:space="preserve">The evaluation questions addressed </w:t>
      </w:r>
      <w:r w:rsidR="0064693C" w:rsidRPr="005E73FE">
        <w:t xml:space="preserve">in this section </w:t>
      </w:r>
      <w:r w:rsidR="00B84836" w:rsidRPr="005E73FE">
        <w:t xml:space="preserve">are presented in </w:t>
      </w:r>
      <w:r w:rsidR="00D04911">
        <w:t>Box 3</w:t>
      </w:r>
      <w:r w:rsidR="00B16D50" w:rsidRPr="000B4957">
        <w:t>.</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9260"/>
      </w:tblGrid>
      <w:tr w:rsidR="0010646B" w14:paraId="3A42AA98" w14:textId="77777777" w:rsidTr="00EC508B">
        <w:tc>
          <w:tcPr>
            <w:tcW w:w="9260" w:type="dxa"/>
          </w:tcPr>
          <w:p w14:paraId="3AA441B4" w14:textId="77777777" w:rsidR="0010646B" w:rsidRPr="0010646B" w:rsidRDefault="0010646B" w:rsidP="0010646B">
            <w:pPr>
              <w:pStyle w:val="EYHeading2"/>
            </w:pPr>
            <w:r w:rsidRPr="0010646B">
              <w:t>Key findings</w:t>
            </w:r>
          </w:p>
          <w:p w14:paraId="4A797613" w14:textId="77777777" w:rsidR="0010646B" w:rsidRDefault="0010646B" w:rsidP="0010646B">
            <w:pPr>
              <w:pStyle w:val="EYBodytextwithparaspace"/>
            </w:pPr>
            <w:r>
              <w:t>The co-contribution model was found to be largely relevant and appropriate, with key findings including:</w:t>
            </w:r>
          </w:p>
          <w:p w14:paraId="30B38F05" w14:textId="17F20ACB" w:rsidR="0010646B" w:rsidRDefault="0010646B" w:rsidP="00EC508B">
            <w:pPr>
              <w:pStyle w:val="EYBulletedList1extraspace"/>
            </w:pPr>
            <w:r>
              <w:t xml:space="preserve">The co-contribution model makes training more affordable, with 87% of Incentive participants satisfied with the amount funded by the </w:t>
            </w:r>
            <w:r w:rsidR="002F4816">
              <w:t>g</w:t>
            </w:r>
            <w:r>
              <w:t>overnment.</w:t>
            </w:r>
          </w:p>
          <w:p w14:paraId="73827DAB" w14:textId="77777777" w:rsidR="0010646B" w:rsidRDefault="0010646B" w:rsidP="00EC508B">
            <w:pPr>
              <w:pStyle w:val="EYBulletedList1extraspace"/>
            </w:pPr>
            <w:r>
              <w:t>The co-contribution model did not provide sufficient financial assistance for those experiencing financial hardship to access training.</w:t>
            </w:r>
          </w:p>
          <w:p w14:paraId="701BF491" w14:textId="3AAAEC79" w:rsidR="0010646B" w:rsidRPr="004257D0" w:rsidRDefault="0010646B" w:rsidP="00EC508B">
            <w:pPr>
              <w:pStyle w:val="EYBulletedList1extraspace"/>
            </w:pPr>
            <w:r>
              <w:t xml:space="preserve">The co-contribution model did not increase the financial viability of training for a smaller proportion of those who completed the Skills Checkpoint, including individuals experiencing health-related challenges </w:t>
            </w:r>
            <w:r w:rsidR="002F4816">
              <w:t>and</w:t>
            </w:r>
            <w:r>
              <w:t xml:space="preserve"> some living in metropolitan areas.</w:t>
            </w:r>
          </w:p>
          <w:p w14:paraId="7B824ACB" w14:textId="77777777" w:rsidR="0010646B" w:rsidRDefault="0010646B" w:rsidP="00EC508B">
            <w:pPr>
              <w:pStyle w:val="EYBulletedList1extraspace"/>
            </w:pPr>
            <w:r>
              <w:t xml:space="preserve">The co-contribution model strongly motivates individuals to fund training opportunities, with 46% stating that they had co-funded training which they would have otherwise been unlikely to do. </w:t>
            </w:r>
          </w:p>
          <w:p w14:paraId="507C5225" w14:textId="77777777" w:rsidR="0010646B" w:rsidRDefault="0010646B" w:rsidP="00EC508B">
            <w:pPr>
              <w:pStyle w:val="EYBulletedList1extraspace"/>
            </w:pPr>
            <w:r>
              <w:t xml:space="preserve">Employers who recognised the value of training were more likely to co-fund training opportunities </w:t>
            </w:r>
            <w:proofErr w:type="gramStart"/>
            <w:r>
              <w:t>as a result of</w:t>
            </w:r>
            <w:proofErr w:type="gramEnd"/>
            <w:r>
              <w:t xml:space="preserve"> being able to use the Incentive.</w:t>
            </w:r>
          </w:p>
          <w:p w14:paraId="229B48C0" w14:textId="19632E0E" w:rsidR="0010646B" w:rsidRDefault="0010646B" w:rsidP="0010646B">
            <w:pPr>
              <w:pStyle w:val="EYBodytextwithparaspace"/>
            </w:pPr>
            <w:r w:rsidRPr="003E4C36">
              <w:t>One in</w:t>
            </w:r>
            <w:r w:rsidRPr="003E4C36" w:rsidDel="00807D63">
              <w:t xml:space="preserve"> </w:t>
            </w:r>
            <w:r w:rsidR="00B16B60">
              <w:t>2</w:t>
            </w:r>
            <w:r w:rsidRPr="003E4C36">
              <w:t xml:space="preserve"> (49%) </w:t>
            </w:r>
            <w:r>
              <w:t xml:space="preserve">Incentive </w:t>
            </w:r>
            <w:r w:rsidRPr="003E4C36">
              <w:t>participants accessed training to develop their existing skillset for use in their current role or with a new employer</w:t>
            </w:r>
            <w:r>
              <w:t xml:space="preserve"> and 40%</w:t>
            </w:r>
            <w:r w:rsidRPr="00715D1F">
              <w:t xml:space="preserve"> accessed training to retrain for a new role or career with a new employer</w:t>
            </w:r>
            <w:r>
              <w:t>.</w:t>
            </w:r>
          </w:p>
        </w:tc>
      </w:tr>
    </w:tbl>
    <w:p w14:paraId="5B0919ED" w14:textId="6D463D22" w:rsidR="00F37AE8" w:rsidRPr="00F37AE8" w:rsidRDefault="00F37AE8" w:rsidP="0010646B"/>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260"/>
      </w:tblGrid>
      <w:tr w:rsidR="00B16D50" w:rsidRPr="00E503D6" w14:paraId="7A1B7865" w14:textId="77777777" w:rsidTr="0022700B">
        <w:trPr>
          <w:cantSplit/>
          <w:trHeight w:val="556"/>
          <w:tblHeader/>
        </w:trPr>
        <w:tc>
          <w:tcPr>
            <w:tcW w:w="5000" w:type="pct"/>
            <w:shd w:val="clear" w:color="auto" w:fill="FFD200"/>
            <w:vAlign w:val="center"/>
          </w:tcPr>
          <w:p w14:paraId="1F9033AF" w14:textId="57BD5754" w:rsidR="00B16D50" w:rsidRPr="00E503D6" w:rsidRDefault="00823E4B" w:rsidP="00E503D6">
            <w:pPr>
              <w:pStyle w:val="EYHeading3"/>
              <w:spacing w:before="0" w:after="0"/>
              <w:rPr>
                <w:sz w:val="22"/>
                <w:szCs w:val="22"/>
              </w:rPr>
            </w:pPr>
            <w:r>
              <w:rPr>
                <w:sz w:val="22"/>
                <w:szCs w:val="22"/>
              </w:rPr>
              <w:t>Box 3</w:t>
            </w:r>
            <w:r w:rsidR="0064693C" w:rsidRPr="00E503D6">
              <w:rPr>
                <w:sz w:val="22"/>
                <w:szCs w:val="22"/>
              </w:rPr>
              <w:t xml:space="preserve">: </w:t>
            </w:r>
            <w:r w:rsidR="00B16D50" w:rsidRPr="00E503D6">
              <w:rPr>
                <w:sz w:val="22"/>
                <w:szCs w:val="22"/>
              </w:rPr>
              <w:t>Evaluation questions addressed</w:t>
            </w:r>
          </w:p>
        </w:tc>
      </w:tr>
      <w:tr w:rsidR="00B16D50" w:rsidRPr="005E73FE" w14:paraId="4CB741BD" w14:textId="77777777" w:rsidTr="0022700B">
        <w:trPr>
          <w:cantSplit/>
        </w:trPr>
        <w:tc>
          <w:tcPr>
            <w:tcW w:w="5000" w:type="pct"/>
            <w:shd w:val="clear" w:color="auto" w:fill="EDEDEF"/>
          </w:tcPr>
          <w:p w14:paraId="7659908F" w14:textId="3DDB99CC" w:rsidR="00B16D50" w:rsidRPr="00A5618B" w:rsidRDefault="00B16D50" w:rsidP="00B16D50">
            <w:pPr>
              <w:pStyle w:val="EYBodytextnoparaspace"/>
            </w:pPr>
            <w:r w:rsidRPr="005E73FE">
              <w:t xml:space="preserve">The evaluation questions </w:t>
            </w:r>
            <w:r w:rsidR="00806CD7" w:rsidRPr="00F87D27">
              <w:t xml:space="preserve">addressed in this section </w:t>
            </w:r>
            <w:r w:rsidRPr="00A5618B">
              <w:t>include:</w:t>
            </w:r>
          </w:p>
          <w:p w14:paraId="650BB8D4" w14:textId="461042CC" w:rsidR="00B16D50" w:rsidRPr="001A047F" w:rsidRDefault="00B16D50" w:rsidP="00EC508B">
            <w:pPr>
              <w:pStyle w:val="EYBulletedList1extraspace"/>
            </w:pPr>
            <w:r w:rsidRPr="001A047F">
              <w:t>To what extent did Skills and Training Incentive participants perceive the co-contribution model as relevant and appropriate?</w:t>
            </w:r>
          </w:p>
          <w:p w14:paraId="0DBE9906" w14:textId="5E55D55D" w:rsidR="00B16D50" w:rsidRPr="001A047F" w:rsidRDefault="00B16D50" w:rsidP="00EC508B">
            <w:pPr>
              <w:pStyle w:val="EYBulletedList1extraspace"/>
            </w:pPr>
            <w:r w:rsidRPr="001A047F">
              <w:t>To what extent did employers perceive the co-contribution model as relevant and appropriate?</w:t>
            </w:r>
          </w:p>
          <w:p w14:paraId="64014642" w14:textId="22C64FF4" w:rsidR="00B16D50" w:rsidRPr="001A047F" w:rsidRDefault="00B16D50" w:rsidP="00EC508B">
            <w:pPr>
              <w:pStyle w:val="EYBulletedList1extraspace"/>
            </w:pPr>
            <w:r w:rsidRPr="001A047F">
              <w:t>To what extent did Skills Checkpoint providers perceive the co-contribution model as relevant and appropriate?</w:t>
            </w:r>
          </w:p>
          <w:p w14:paraId="1FF12BF8" w14:textId="3B7C12C4" w:rsidR="00B16D50" w:rsidRPr="005E73FE" w:rsidRDefault="00B16D50" w:rsidP="00EC508B">
            <w:pPr>
              <w:pStyle w:val="EYBulletedList1extraspace"/>
            </w:pPr>
            <w:r w:rsidRPr="005E73FE">
              <w:t>To what extent did the Skills and Training Incentive motivate individuals to fund training opportunities linked to their current job (</w:t>
            </w:r>
            <w:proofErr w:type="gramStart"/>
            <w:r w:rsidRPr="005E73FE">
              <w:t>e.g.</w:t>
            </w:r>
            <w:proofErr w:type="gramEnd"/>
            <w:r w:rsidRPr="005E73FE">
              <w:t xml:space="preserve"> upgrading skills)?</w:t>
            </w:r>
          </w:p>
          <w:p w14:paraId="02308258" w14:textId="4E8E1EB4" w:rsidR="00B16D50" w:rsidRPr="005E73FE" w:rsidRDefault="00B16D50" w:rsidP="00EC508B">
            <w:pPr>
              <w:pStyle w:val="EYBulletedList1extraspace"/>
            </w:pPr>
            <w:r w:rsidRPr="005E73FE">
              <w:t>To what extent did the Skills and Training Incentive motivate individuals to fund training opportunities linked to a future job opportunity?</w:t>
            </w:r>
          </w:p>
          <w:p w14:paraId="1A0514C1" w14:textId="0DC1DE51" w:rsidR="00B16D50" w:rsidRPr="005E73FE" w:rsidRDefault="00B16D50" w:rsidP="00EC508B">
            <w:pPr>
              <w:pStyle w:val="EYBulletedList1extraspace"/>
            </w:pPr>
            <w:r w:rsidRPr="005E73FE">
              <w:t>To what extent did the Skills and Training Incentive motivate employers to contribute their staff</w:t>
            </w:r>
            <w:r w:rsidR="003A5FCB">
              <w:t>’</w:t>
            </w:r>
            <w:r w:rsidRPr="005E73FE">
              <w:t>s training?</w:t>
            </w:r>
          </w:p>
          <w:p w14:paraId="6D1115BC" w14:textId="659F4267" w:rsidR="006E35D2" w:rsidRPr="005E73FE" w:rsidRDefault="006E35D2" w:rsidP="00EC508B">
            <w:pPr>
              <w:pStyle w:val="EYBulletedList1extraspace"/>
            </w:pPr>
            <w:r w:rsidRPr="005E73FE">
              <w:t>To what extent did the co-contribution encourage employers to support training opportunities for their mature aged workforce?</w:t>
            </w:r>
          </w:p>
          <w:p w14:paraId="0AE6A0E6" w14:textId="730DBF23" w:rsidR="00287BCF" w:rsidRPr="005E73FE" w:rsidRDefault="00B16D50" w:rsidP="00EC508B">
            <w:pPr>
              <w:pStyle w:val="EYBulletedList1extraspace"/>
            </w:pPr>
            <w:r w:rsidRPr="005E73FE">
              <w:t>To what extent did the co-contribution model lead to Skills Checkpoint participants not accessing the Skills and Training Incentive?</w:t>
            </w:r>
          </w:p>
        </w:tc>
      </w:tr>
    </w:tbl>
    <w:p w14:paraId="0C52FDBB" w14:textId="77777777" w:rsidR="00E503D6" w:rsidRDefault="00E503D6" w:rsidP="00E503D6">
      <w:pPr>
        <w:pStyle w:val="EYHeading3"/>
      </w:pPr>
      <w:r>
        <w:t xml:space="preserve">Challenges related to misinformation, organising training and invoicing </w:t>
      </w:r>
    </w:p>
    <w:p w14:paraId="66DCAE52" w14:textId="17A99461" w:rsidR="00E503D6" w:rsidRDefault="00E96A6E" w:rsidP="00E503D6">
      <w:pPr>
        <w:pStyle w:val="EYBodytextnoparaspace"/>
      </w:pPr>
      <w:r>
        <w:t>Forty-seven</w:t>
      </w:r>
      <w:r w:rsidR="00795A68">
        <w:t xml:space="preserve"> per cent</w:t>
      </w:r>
      <w:r w:rsidR="00E503D6">
        <w:t xml:space="preserve"> of Incentive participants surveyed</w:t>
      </w:r>
      <w:r w:rsidR="00E503D6" w:rsidRPr="00F87D27">
        <w:t xml:space="preserve"> encountered no specific challenges in accessing the Incentive</w:t>
      </w:r>
      <w:r>
        <w:t>,</w:t>
      </w:r>
      <w:r w:rsidR="00E503D6">
        <w:t xml:space="preserve"> as highlighted in </w:t>
      </w:r>
      <w:r w:rsidR="000D5B1B">
        <w:fldChar w:fldCharType="begin"/>
      </w:r>
      <w:r w:rsidR="000D5B1B">
        <w:instrText xml:space="preserve"> REF _Ref118470712 \h </w:instrText>
      </w:r>
      <w:r w:rsidR="000D5B1B">
        <w:fldChar w:fldCharType="separate"/>
      </w:r>
      <w:r w:rsidR="005F7ADD">
        <w:t xml:space="preserve">Figure </w:t>
      </w:r>
      <w:r w:rsidR="005F7ADD">
        <w:rPr>
          <w:noProof/>
        </w:rPr>
        <w:t>12</w:t>
      </w:r>
      <w:r w:rsidR="000D5B1B">
        <w:fldChar w:fldCharType="end"/>
      </w:r>
      <w:r w:rsidR="00E503D6">
        <w:t xml:space="preserve">. Nevertheless, participants did face some challenges, often </w:t>
      </w:r>
      <w:proofErr w:type="gramStart"/>
      <w:r>
        <w:t xml:space="preserve">as </w:t>
      </w:r>
      <w:r w:rsidR="00E503D6">
        <w:t>a result of</w:t>
      </w:r>
      <w:proofErr w:type="gramEnd"/>
      <w:r w:rsidR="00E503D6">
        <w:t xml:space="preserve"> lengthy processes and issues with invoicing (see</w:t>
      </w:r>
      <w:r w:rsidR="000D5B1B">
        <w:t xml:space="preserve"> </w:t>
      </w:r>
      <w:r w:rsidR="000D5B1B">
        <w:fldChar w:fldCharType="begin"/>
      </w:r>
      <w:r w:rsidR="000D5B1B">
        <w:instrText xml:space="preserve"> REF _Ref118470712 \h </w:instrText>
      </w:r>
      <w:r w:rsidR="000D5B1B">
        <w:fldChar w:fldCharType="separate"/>
      </w:r>
      <w:r w:rsidR="005F7ADD">
        <w:t xml:space="preserve">Figure </w:t>
      </w:r>
      <w:r w:rsidR="005F7ADD">
        <w:rPr>
          <w:noProof/>
        </w:rPr>
        <w:t>12</w:t>
      </w:r>
      <w:r w:rsidR="000D5B1B">
        <w:fldChar w:fldCharType="end"/>
      </w:r>
      <w:r w:rsidR="00E503D6">
        <w:t>). For 5% of those who only accessed Skills Checkpoint, the lengthy process prevented them from accessing the Incentive altogether.</w:t>
      </w:r>
    </w:p>
    <w:p w14:paraId="252E18DA" w14:textId="00EC00BF" w:rsidR="000D5B1B" w:rsidRDefault="000D5B1B" w:rsidP="00C7376E">
      <w:pPr>
        <w:pStyle w:val="Tablecaption"/>
      </w:pPr>
      <w:bookmarkStart w:id="50" w:name="_Ref118470712"/>
      <w:bookmarkStart w:id="51" w:name="_Toc118470598"/>
      <w:r>
        <w:t xml:space="preserve">Figure </w:t>
      </w:r>
      <w:r>
        <w:fldChar w:fldCharType="begin"/>
      </w:r>
      <w:r>
        <w:instrText xml:space="preserve"> SEQ Figure \* ARABIC </w:instrText>
      </w:r>
      <w:r>
        <w:fldChar w:fldCharType="separate"/>
      </w:r>
      <w:r w:rsidR="005F7ADD">
        <w:rPr>
          <w:noProof/>
        </w:rPr>
        <w:t>12</w:t>
      </w:r>
      <w:r>
        <w:fldChar w:fldCharType="end"/>
      </w:r>
      <w:bookmarkEnd w:id="50"/>
      <w:r>
        <w:t xml:space="preserve">: </w:t>
      </w:r>
      <w:r w:rsidRPr="000D5B1B">
        <w:t>Challenges in accessing the Incentive</w:t>
      </w:r>
      <w:bookmarkEnd w:id="51"/>
    </w:p>
    <w:p w14:paraId="3B187341" w14:textId="1FA2A101" w:rsidR="00E503D6" w:rsidRPr="00CD4A2C" w:rsidRDefault="002B6E22" w:rsidP="00C7376E">
      <w:pPr>
        <w:pStyle w:val="Tablecaption"/>
      </w:pPr>
      <w:r>
        <w:rPr>
          <w:noProof/>
        </w:rPr>
        <w:drawing>
          <wp:inline distT="0" distB="0" distL="0" distR="0" wp14:anchorId="0F5E300A" wp14:editId="0D52BB00">
            <wp:extent cx="5886450" cy="3200136"/>
            <wp:effectExtent l="0" t="0" r="0" b="635"/>
            <wp:docPr id="691" name="Picture 691" descr="Graph showing results discussed in the previous paragraph and the following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Picture 691" descr="Graph showing results discussed in the previous paragraph and the following list"/>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886450" cy="3200136"/>
                    </a:xfrm>
                    <a:prstGeom prst="rect">
                      <a:avLst/>
                    </a:prstGeom>
                  </pic:spPr>
                </pic:pic>
              </a:graphicData>
            </a:graphic>
          </wp:inline>
        </w:drawing>
      </w:r>
    </w:p>
    <w:p w14:paraId="340A5AEF" w14:textId="77777777" w:rsidR="00E503D6" w:rsidRPr="00DF4A99" w:rsidRDefault="00E503D6" w:rsidP="00EC508B">
      <w:pPr>
        <w:pStyle w:val="EYBulletedList1extraspace"/>
      </w:pPr>
      <w:r w:rsidRPr="00C92558">
        <w:rPr>
          <w:rFonts w:ascii="EYInterstate" w:hAnsi="EYInterstate"/>
          <w:b/>
          <w:bCs/>
          <w:sz w:val="22"/>
          <w:szCs w:val="28"/>
        </w:rPr>
        <w:t>Securing suitable training can be challenging</w:t>
      </w:r>
      <w:r w:rsidRPr="00DF4A99">
        <w:t xml:space="preserve">: Some participants reported experiencing delays in relation to finding or organising suitable training (15%), suggesting there may be opportunities to streamline the application and enrolment process. This is particularly important, given that delays in securing training can result in individuals choosing not to undertake training. </w:t>
      </w:r>
    </w:p>
    <w:p w14:paraId="0C4F3FE5" w14:textId="19BC5138" w:rsidR="00E503D6" w:rsidRPr="00CD4A2C" w:rsidRDefault="00E503D6" w:rsidP="00EC508B">
      <w:pPr>
        <w:pStyle w:val="EYBulletedList1extraspace"/>
      </w:pPr>
      <w:r w:rsidRPr="00C92558">
        <w:rPr>
          <w:rFonts w:ascii="EYInterstate" w:hAnsi="EYInterstate"/>
          <w:b/>
          <w:bCs/>
          <w:sz w:val="22"/>
          <w:szCs w:val="28"/>
        </w:rPr>
        <w:t>Invoicing issues</w:t>
      </w:r>
      <w:r w:rsidR="00D237CF">
        <w:rPr>
          <w:rFonts w:ascii="EYInterstate" w:hAnsi="EYInterstate"/>
          <w:b/>
          <w:bCs/>
          <w:sz w:val="22"/>
          <w:szCs w:val="28"/>
        </w:rPr>
        <w:t xml:space="preserve"> were a challenge for some</w:t>
      </w:r>
      <w:r w:rsidRPr="00CD4A2C">
        <w:t>: Survey respondents also cited invoicing issues (13%). This was supported by qualitative findings, which revealed training organisations would not initially invoice providers, creating administrative inefficiencies in relation to accessing the training and lengthy delays in commencing training. This led to increased administrative burden for provider staff members</w:t>
      </w:r>
      <w:r w:rsidR="009643DC">
        <w:t>,</w:t>
      </w:r>
      <w:r w:rsidRPr="00CD4A2C">
        <w:t xml:space="preserve"> who often had to spend time persuading training organisations to reissue the invoice and led to some applications being delayed (in some instances, up to </w:t>
      </w:r>
      <w:r w:rsidR="00B16B60">
        <w:t>6</w:t>
      </w:r>
      <w:r w:rsidRPr="00CD4A2C">
        <w:t xml:space="preserve"> weeks).</w:t>
      </w:r>
    </w:p>
    <w:p w14:paraId="5752E917" w14:textId="7E6BCDD1" w:rsidR="00E503D6" w:rsidRDefault="00E503D6" w:rsidP="00E503D6">
      <w:pPr>
        <w:pStyle w:val="EYBulletedList2"/>
        <w:rPr>
          <w:lang w:val="en-AU"/>
        </w:rPr>
      </w:pPr>
      <w:r w:rsidRPr="006B00AE">
        <w:rPr>
          <w:lang w:val="en-AU"/>
        </w:rPr>
        <w:t xml:space="preserve">The qualitative interviews highlighted that invoicing issues were contained to </w:t>
      </w:r>
      <w:r w:rsidRPr="009B3507">
        <w:rPr>
          <w:lang w:val="en-AU"/>
        </w:rPr>
        <w:t xml:space="preserve">certain training organisations – typically TAFEs or universities – </w:t>
      </w:r>
      <w:r w:rsidRPr="006B00AE">
        <w:rPr>
          <w:lang w:val="en-AU"/>
        </w:rPr>
        <w:t xml:space="preserve">who </w:t>
      </w:r>
      <w:r w:rsidRPr="009B3507">
        <w:rPr>
          <w:lang w:val="en-AU"/>
        </w:rPr>
        <w:t xml:space="preserve">would not issue invoices to the provider (as is required by the Incentive) and instead preferred to issue the Incentive to individuals or employers directly. </w:t>
      </w:r>
      <w:r w:rsidRPr="00783404">
        <w:rPr>
          <w:lang w:val="en-AU"/>
        </w:rPr>
        <w:t xml:space="preserve">Some participants reported they had to wait up to 6 weeks to </w:t>
      </w:r>
      <w:r w:rsidRPr="00254A91">
        <w:rPr>
          <w:lang w:val="en-AU"/>
        </w:rPr>
        <w:t>have their application processe</w:t>
      </w:r>
      <w:r>
        <w:rPr>
          <w:lang w:val="en-AU"/>
        </w:rPr>
        <w:t>d</w:t>
      </w:r>
      <w:r w:rsidRPr="00254A91">
        <w:rPr>
          <w:lang w:val="en-AU"/>
        </w:rPr>
        <w:t>, sometimes having to postpone the start</w:t>
      </w:r>
      <w:r>
        <w:rPr>
          <w:lang w:val="en-AU"/>
        </w:rPr>
        <w:t xml:space="preserve"> </w:t>
      </w:r>
      <w:r w:rsidRPr="00254A91">
        <w:rPr>
          <w:lang w:val="en-AU"/>
        </w:rPr>
        <w:t xml:space="preserve">date of their training to a later </w:t>
      </w:r>
      <w:r w:rsidRPr="00DD762A">
        <w:rPr>
          <w:lang w:val="en-AU"/>
        </w:rPr>
        <w:t>session. Typically, they had to spend time locating the relevant staff member of the training organisation responsible for the administration of invo</w:t>
      </w:r>
      <w:r w:rsidRPr="00B12A52">
        <w:rPr>
          <w:lang w:val="en-AU"/>
        </w:rPr>
        <w:t>ices, inform them of the process required for the Incentive and persuade them to issue the invoice in the provider</w:t>
      </w:r>
      <w:r w:rsidR="003A5FCB">
        <w:rPr>
          <w:lang w:val="en-AU"/>
        </w:rPr>
        <w:t>’</w:t>
      </w:r>
      <w:r w:rsidRPr="00B12A52">
        <w:rPr>
          <w:lang w:val="en-AU"/>
        </w:rPr>
        <w:t>s name.</w:t>
      </w:r>
      <w:r>
        <w:rPr>
          <w:lang w:val="en-AU"/>
        </w:rPr>
        <w:t xml:space="preserve"> One </w:t>
      </w:r>
      <w:r w:rsidR="0058160F">
        <w:rPr>
          <w:lang w:val="en-AU"/>
        </w:rPr>
        <w:t>i</w:t>
      </w:r>
      <w:r>
        <w:rPr>
          <w:lang w:val="en-AU"/>
        </w:rPr>
        <w:t>nterviewee noted:</w:t>
      </w:r>
      <w:r w:rsidRPr="00B12A52">
        <w:rPr>
          <w:lang w:val="en-AU"/>
        </w:rPr>
        <w:t xml:space="preserve"> </w:t>
      </w:r>
    </w:p>
    <w:p w14:paraId="6D1E8985" w14:textId="37850375" w:rsidR="0058160F" w:rsidRDefault="00E503D6" w:rsidP="00A95C93">
      <w:pPr>
        <w:pStyle w:val="VerbatimQuote1"/>
        <w:spacing w:after="0"/>
        <w:ind w:left="1440"/>
        <w:rPr>
          <w:rFonts w:ascii="Arial" w:hAnsi="Arial" w:cs="Arial"/>
          <w:color w:val="auto"/>
        </w:rPr>
      </w:pPr>
      <w:r w:rsidRPr="00D67060">
        <w:rPr>
          <w:rFonts w:ascii="Arial" w:hAnsi="Arial" w:cs="Arial"/>
          <w:color w:val="auto"/>
        </w:rPr>
        <w:t xml:space="preserve">It took a while to get the agreements together… The RTO invoice had to be made out to </w:t>
      </w:r>
      <w:r>
        <w:rPr>
          <w:rFonts w:ascii="Arial" w:hAnsi="Arial" w:cs="Arial"/>
          <w:color w:val="auto"/>
        </w:rPr>
        <w:t>the provider</w:t>
      </w:r>
      <w:r w:rsidR="0058160F">
        <w:rPr>
          <w:rFonts w:ascii="Arial" w:hAnsi="Arial" w:cs="Arial"/>
          <w:color w:val="auto"/>
        </w:rPr>
        <w:t xml:space="preserve"> </w:t>
      </w:r>
      <w:r w:rsidRPr="00D67060">
        <w:rPr>
          <w:rFonts w:ascii="Arial" w:hAnsi="Arial" w:cs="Arial"/>
          <w:color w:val="auto"/>
        </w:rPr>
        <w:t>… and that was challenging as they were often online enrolments and there wasn</w:t>
      </w:r>
      <w:r w:rsidR="003A5FCB">
        <w:rPr>
          <w:rFonts w:ascii="Arial" w:hAnsi="Arial" w:cs="Arial"/>
          <w:color w:val="auto"/>
        </w:rPr>
        <w:t>’</w:t>
      </w:r>
      <w:r w:rsidRPr="00D67060">
        <w:rPr>
          <w:rFonts w:ascii="Arial" w:hAnsi="Arial" w:cs="Arial"/>
          <w:color w:val="auto"/>
        </w:rPr>
        <w:t>t the possibility to make out the invoices to anyone other than an individual or employee.</w:t>
      </w:r>
    </w:p>
    <w:p w14:paraId="22C4FA56" w14:textId="6A67821A" w:rsidR="00E503D6" w:rsidRPr="00D67060" w:rsidRDefault="00E503D6" w:rsidP="00A95C93">
      <w:pPr>
        <w:pStyle w:val="VerbatimQuote1"/>
        <w:jc w:val="right"/>
        <w:rPr>
          <w:rFonts w:ascii="Arial" w:hAnsi="Arial" w:cs="Arial"/>
          <w:color w:val="auto"/>
        </w:rPr>
      </w:pPr>
      <w:r w:rsidRPr="00D67060">
        <w:rPr>
          <w:rFonts w:ascii="Arial" w:hAnsi="Arial" w:cs="Arial"/>
          <w:color w:val="auto"/>
        </w:rPr>
        <w:t>Employer, SA regional</w:t>
      </w:r>
    </w:p>
    <w:p w14:paraId="79C48D0E" w14:textId="20DDED4D" w:rsidR="00E503D6" w:rsidRPr="00CD4A2C" w:rsidRDefault="00E503D6" w:rsidP="00EC508B">
      <w:pPr>
        <w:pStyle w:val="EYBulletedList1extraspace"/>
      </w:pPr>
      <w:r w:rsidRPr="00C92558">
        <w:rPr>
          <w:rFonts w:ascii="EYInterstate" w:hAnsi="EYInterstate"/>
          <w:b/>
          <w:bCs/>
          <w:sz w:val="22"/>
          <w:szCs w:val="28"/>
        </w:rPr>
        <w:t>Digital literacy challenges</w:t>
      </w:r>
      <w:r w:rsidRPr="00CD4A2C">
        <w:t xml:space="preserve">: During the COVID-19 pandemic when face-to-face consultations with providers </w:t>
      </w:r>
      <w:r w:rsidR="0058160F">
        <w:t>could not</w:t>
      </w:r>
      <w:r w:rsidRPr="00CD4A2C">
        <w:t xml:space="preserve"> proceed, the necessary paperwork had to be completed by participants remotely and digitally. Providers reported that some participants struggled to complete the necessary paperwork online due to limited digital literacy skills or access to a computer.</w:t>
      </w:r>
    </w:p>
    <w:p w14:paraId="04644DCC" w14:textId="7353A2CA" w:rsidR="00E503D6" w:rsidRPr="00CD4A2C" w:rsidRDefault="00E503D6" w:rsidP="00EC508B">
      <w:pPr>
        <w:pStyle w:val="EYBulletedList1extraspace"/>
      </w:pPr>
      <w:r w:rsidRPr="00C92558">
        <w:rPr>
          <w:rFonts w:ascii="EYInterstate" w:hAnsi="EYInterstate"/>
          <w:b/>
          <w:bCs/>
          <w:sz w:val="22"/>
          <w:szCs w:val="28"/>
        </w:rPr>
        <w:t>Misinformation from provider staff</w:t>
      </w:r>
      <w:r w:rsidRPr="00CD4A2C">
        <w:t>: 11% of Incentive participants surveyed reported receiving misinformation about the Incentive. This included misinformation about the program</w:t>
      </w:r>
      <w:r w:rsidR="003A5FCB">
        <w:t>’</w:t>
      </w:r>
      <w:r w:rsidRPr="00CD4A2C">
        <w:t>s eligibility criteria and sometimes led to eligible participants being turned away and/or missing out on receiving the Incentive. Examples included:</w:t>
      </w:r>
    </w:p>
    <w:p w14:paraId="17093A64" w14:textId="3D9AF059" w:rsidR="00E503D6" w:rsidRDefault="00A161A9" w:rsidP="00E503D6">
      <w:pPr>
        <w:pStyle w:val="EYBulletedList2"/>
        <w:rPr>
          <w:lang w:val="en-AU"/>
        </w:rPr>
      </w:pPr>
      <w:r>
        <w:rPr>
          <w:lang w:val="en-AU"/>
        </w:rPr>
        <w:t>m</w:t>
      </w:r>
      <w:r w:rsidR="00E503D6">
        <w:rPr>
          <w:lang w:val="en-AU"/>
        </w:rPr>
        <w:t xml:space="preserve">isinformation about the </w:t>
      </w:r>
      <w:r w:rsidR="00E503D6" w:rsidRPr="0093079C">
        <w:rPr>
          <w:lang w:val="en-AU"/>
        </w:rPr>
        <w:t xml:space="preserve">unemployment </w:t>
      </w:r>
      <w:r w:rsidR="00E503D6">
        <w:rPr>
          <w:lang w:val="en-AU"/>
        </w:rPr>
        <w:t>timeframe</w:t>
      </w:r>
    </w:p>
    <w:p w14:paraId="5811D968" w14:textId="0C273C91" w:rsidR="00E503D6" w:rsidRPr="00347B14" w:rsidRDefault="00A161A9" w:rsidP="00E503D6">
      <w:pPr>
        <w:pStyle w:val="EYBulletedList2"/>
        <w:rPr>
          <w:lang w:val="en-AU"/>
        </w:rPr>
      </w:pPr>
      <w:r>
        <w:rPr>
          <w:lang w:val="en-AU"/>
        </w:rPr>
        <w:t>n</w:t>
      </w:r>
      <w:r w:rsidR="00E503D6" w:rsidRPr="00347B14">
        <w:rPr>
          <w:lang w:val="en-AU"/>
        </w:rPr>
        <w:t xml:space="preserve">ot being informed about the </w:t>
      </w:r>
      <w:r w:rsidR="00E503D6">
        <w:rPr>
          <w:lang w:val="en-AU"/>
        </w:rPr>
        <w:t>I</w:t>
      </w:r>
      <w:r w:rsidR="00E503D6" w:rsidRPr="00347B14">
        <w:rPr>
          <w:lang w:val="en-AU"/>
        </w:rPr>
        <w:t>ncentive after completion of the Skills Checkpoint</w:t>
      </w:r>
    </w:p>
    <w:p w14:paraId="3FCE44C5" w14:textId="6032C412" w:rsidR="00E503D6" w:rsidRPr="00347B14" w:rsidRDefault="00A161A9" w:rsidP="00E503D6">
      <w:pPr>
        <w:pStyle w:val="EYBulletedList2"/>
        <w:rPr>
          <w:lang w:val="en-AU"/>
        </w:rPr>
      </w:pPr>
      <w:r>
        <w:rPr>
          <w:lang w:val="en-AU"/>
        </w:rPr>
        <w:t>l</w:t>
      </w:r>
      <w:r w:rsidR="00E503D6" w:rsidRPr="00347B14">
        <w:rPr>
          <w:lang w:val="en-AU"/>
        </w:rPr>
        <w:t>ack of clarity on eligibility criteria</w:t>
      </w:r>
    </w:p>
    <w:p w14:paraId="6731192C" w14:textId="6532693F" w:rsidR="00E503D6" w:rsidRPr="0093079C" w:rsidRDefault="00A161A9" w:rsidP="00E503D6">
      <w:pPr>
        <w:pStyle w:val="EYBulletedList2"/>
        <w:spacing w:after="240"/>
        <w:rPr>
          <w:lang w:val="en-AU"/>
        </w:rPr>
      </w:pPr>
      <w:r>
        <w:rPr>
          <w:lang w:val="en-AU"/>
        </w:rPr>
        <w:t>l</w:t>
      </w:r>
      <w:r w:rsidR="00E503D6">
        <w:rPr>
          <w:lang w:val="en-AU"/>
        </w:rPr>
        <w:t>ack of clarity on eligible training courses.</w:t>
      </w:r>
    </w:p>
    <w:p w14:paraId="619FA47E" w14:textId="63DD7AF4" w:rsidR="00E503D6" w:rsidRPr="00B01F52" w:rsidRDefault="00E503D6" w:rsidP="00E503D6">
      <w:pPr>
        <w:pStyle w:val="EYBodytextnoparaspace"/>
      </w:pPr>
      <w:r w:rsidRPr="0093079C">
        <w:t xml:space="preserve">While </w:t>
      </w:r>
      <w:r>
        <w:t xml:space="preserve">this </w:t>
      </w:r>
      <w:r w:rsidRPr="0093079C">
        <w:t xml:space="preserve">largely </w:t>
      </w:r>
      <w:r>
        <w:t xml:space="preserve">occurred in the </w:t>
      </w:r>
      <w:r w:rsidRPr="0093079C">
        <w:t>program</w:t>
      </w:r>
      <w:r w:rsidR="003A5FCB">
        <w:t>’</w:t>
      </w:r>
      <w:r w:rsidRPr="0093079C">
        <w:t>s early phases</w:t>
      </w:r>
      <w:r>
        <w:t xml:space="preserve"> and appears to have been rectified</w:t>
      </w:r>
      <w:r w:rsidRPr="0093079C">
        <w:t xml:space="preserve">, </w:t>
      </w:r>
      <w:bookmarkStart w:id="52" w:name="_Hlk74056172"/>
      <w:r>
        <w:t xml:space="preserve">qualitative </w:t>
      </w:r>
      <w:r w:rsidRPr="0093079C">
        <w:t>evidence continued to emerge of provider confusion in relation to the eligibility criterion surrounding applicants</w:t>
      </w:r>
      <w:r w:rsidR="003A5FCB">
        <w:t>’</w:t>
      </w:r>
      <w:r w:rsidRPr="0093079C">
        <w:t xml:space="preserve"> </w:t>
      </w:r>
      <w:proofErr w:type="spellStart"/>
      <w:r w:rsidRPr="0093079C">
        <w:t>JobSeeker</w:t>
      </w:r>
      <w:proofErr w:type="spellEnd"/>
      <w:r w:rsidRPr="0093079C">
        <w:t xml:space="preserve"> status, with some provider staff believing that receipt of </w:t>
      </w:r>
      <w:proofErr w:type="spellStart"/>
      <w:r w:rsidRPr="0093079C">
        <w:t>JobSeeker</w:t>
      </w:r>
      <w:proofErr w:type="spellEnd"/>
      <w:r w:rsidRPr="0093079C">
        <w:t xml:space="preserve"> rendered applicants ineligible</w:t>
      </w:r>
      <w:r>
        <w:t xml:space="preserve"> for the Incentive</w:t>
      </w:r>
      <w:r w:rsidRPr="0093079C">
        <w:t xml:space="preserve">. </w:t>
      </w:r>
      <w:bookmarkEnd w:id="52"/>
      <w:r>
        <w:t xml:space="preserve">Given </w:t>
      </w:r>
      <w:r w:rsidR="005055CF">
        <w:t xml:space="preserve">that </w:t>
      </w:r>
      <w:r>
        <w:t xml:space="preserve">this audience is one that may not be particularly familiar with support, any confusion could mean the difference between someone taking on training or not. </w:t>
      </w:r>
      <w:r w:rsidRPr="0093079C">
        <w:t xml:space="preserve">This finding </w:t>
      </w:r>
      <w:r>
        <w:t xml:space="preserve">also highlights </w:t>
      </w:r>
      <w:r w:rsidRPr="0093079C">
        <w:t>there is room for improvement in relation to providers</w:t>
      </w:r>
      <w:r w:rsidR="003A5FCB">
        <w:t>’</w:t>
      </w:r>
      <w:r w:rsidRPr="0093079C">
        <w:t xml:space="preserve"> understanding of the </w:t>
      </w:r>
      <w:r>
        <w:t>program</w:t>
      </w:r>
      <w:r w:rsidR="003A5FCB">
        <w:t>’</w:t>
      </w:r>
      <w:r>
        <w:t xml:space="preserve">s </w:t>
      </w:r>
      <w:r w:rsidRPr="0093079C">
        <w:t>eligibility criteria</w:t>
      </w:r>
      <w:r>
        <w:t xml:space="preserve"> to ensure the right information is communicated</w:t>
      </w:r>
      <w:r w:rsidRPr="0093079C">
        <w:t>.</w:t>
      </w:r>
    </w:p>
    <w:p w14:paraId="44766B1C" w14:textId="77777777" w:rsidR="00E503D6" w:rsidRDefault="00E503D6" w:rsidP="00EC508B">
      <w:pPr>
        <w:pStyle w:val="EYBulletedList1"/>
        <w:numPr>
          <w:ilvl w:val="0"/>
          <w:numId w:val="0"/>
        </w:numPr>
        <w:ind w:left="360"/>
        <w:sectPr w:rsidR="00E503D6" w:rsidSect="00C3120A">
          <w:pgSz w:w="11907" w:h="16840" w:code="9"/>
          <w:pgMar w:top="1276" w:right="1276" w:bottom="851" w:left="1361" w:header="709" w:footer="397" w:gutter="0"/>
          <w:cols w:space="708"/>
          <w:docGrid w:linePitch="360"/>
        </w:sectPr>
      </w:pPr>
    </w:p>
    <w:p w14:paraId="405C441C" w14:textId="1B7DBE3F" w:rsidR="00D22099" w:rsidRPr="00A5618B" w:rsidRDefault="00941F83" w:rsidP="006D6668">
      <w:pPr>
        <w:pStyle w:val="EYHeading2"/>
      </w:pPr>
      <w:r>
        <w:t>T</w:t>
      </w:r>
      <w:r w:rsidR="00D22099" w:rsidRPr="00F87D27">
        <w:t xml:space="preserve">he co-contribution </w:t>
      </w:r>
      <w:r w:rsidR="00571E26" w:rsidRPr="00DE1EB6">
        <w:t xml:space="preserve">model </w:t>
      </w:r>
      <w:r w:rsidR="00D22099" w:rsidRPr="00A5618B">
        <w:t>is relevant and appropriate</w:t>
      </w:r>
    </w:p>
    <w:p w14:paraId="3E1C8083" w14:textId="60E1D43D" w:rsidR="002D1C58" w:rsidRPr="001B698B" w:rsidRDefault="00941F83" w:rsidP="001B698B">
      <w:pPr>
        <w:pStyle w:val="EYBodytextnoparaspace"/>
      </w:pPr>
      <w:r w:rsidRPr="001B698B">
        <w:t>T</w:t>
      </w:r>
      <w:r w:rsidR="007A0CD4" w:rsidRPr="001B698B">
        <w:t xml:space="preserve">he co-contribution model was relevant </w:t>
      </w:r>
      <w:r w:rsidR="00F015C8" w:rsidRPr="001B698B">
        <w:t xml:space="preserve">and appropriate </w:t>
      </w:r>
      <w:r w:rsidR="007A0CD4" w:rsidRPr="001B698B">
        <w:t xml:space="preserve">to </w:t>
      </w:r>
      <w:proofErr w:type="gramStart"/>
      <w:r w:rsidR="007A0CD4" w:rsidRPr="001B698B">
        <w:t xml:space="preserve">the </w:t>
      </w:r>
      <w:r w:rsidR="00701FF1" w:rsidRPr="001B698B">
        <w:t>majority of</w:t>
      </w:r>
      <w:proofErr w:type="gramEnd"/>
      <w:r w:rsidR="00701FF1" w:rsidRPr="001B698B">
        <w:t xml:space="preserve"> </w:t>
      </w:r>
      <w:r w:rsidR="00C16E40" w:rsidRPr="001B698B">
        <w:t>participants</w:t>
      </w:r>
      <w:r w:rsidR="00A7428F" w:rsidRPr="001B698B">
        <w:t xml:space="preserve"> </w:t>
      </w:r>
      <w:r w:rsidR="00CC0B73" w:rsidRPr="001B698B">
        <w:t xml:space="preserve">who </w:t>
      </w:r>
      <w:r w:rsidR="00F015C8" w:rsidRPr="001B698B">
        <w:t>requir</w:t>
      </w:r>
      <w:r w:rsidR="00A7428F" w:rsidRPr="001B698B">
        <w:t>ed</w:t>
      </w:r>
      <w:r w:rsidR="00F015C8" w:rsidRPr="001B698B">
        <w:t xml:space="preserve"> </w:t>
      </w:r>
      <w:r w:rsidR="00C16E40" w:rsidRPr="001B698B">
        <w:t xml:space="preserve">financial </w:t>
      </w:r>
      <w:r w:rsidR="00845811" w:rsidRPr="001B698B">
        <w:t>assistance</w:t>
      </w:r>
      <w:r w:rsidR="002D2B60" w:rsidRPr="001B698B">
        <w:t xml:space="preserve"> </w:t>
      </w:r>
      <w:r w:rsidR="00C16E40" w:rsidRPr="001B698B">
        <w:t xml:space="preserve">to </w:t>
      </w:r>
      <w:r w:rsidRPr="001B698B">
        <w:t>undertake training</w:t>
      </w:r>
      <w:r w:rsidR="00942EC9" w:rsidRPr="001B698B">
        <w:t xml:space="preserve">. </w:t>
      </w:r>
      <w:r w:rsidR="001A38B9" w:rsidRPr="001B698B">
        <w:t>T</w:t>
      </w:r>
      <w:r w:rsidR="005434D6" w:rsidRPr="001B698B">
        <w:t xml:space="preserve">he qualitative interviews </w:t>
      </w:r>
      <w:r w:rsidR="001A38B9" w:rsidRPr="001B698B">
        <w:t xml:space="preserve">revealed </w:t>
      </w:r>
      <w:r w:rsidR="005434D6" w:rsidRPr="001B698B">
        <w:t xml:space="preserve">that this model of incentivisation provided funding to a cohort that felt they </w:t>
      </w:r>
      <w:r w:rsidR="005055CF">
        <w:t>didn’</w:t>
      </w:r>
      <w:r w:rsidR="005055CF" w:rsidRPr="001B698B">
        <w:t xml:space="preserve">t </w:t>
      </w:r>
      <w:r w:rsidR="008373D2" w:rsidRPr="001B698B">
        <w:t>often</w:t>
      </w:r>
      <w:r w:rsidR="005434D6" w:rsidRPr="001B698B">
        <w:t xml:space="preserve"> get access</w:t>
      </w:r>
      <w:r w:rsidR="00B65F7A" w:rsidRPr="001B698B">
        <w:t xml:space="preserve"> to </w:t>
      </w:r>
      <w:r w:rsidR="008373D2" w:rsidRPr="001B698B">
        <w:t xml:space="preserve">government </w:t>
      </w:r>
      <w:r w:rsidR="00B65F7A" w:rsidRPr="001B698B">
        <w:t xml:space="preserve">support. In addition, making a financial contribution towards training meant they took greater ownership of the </w:t>
      </w:r>
      <w:r w:rsidR="005077A8" w:rsidRPr="001B698B">
        <w:t xml:space="preserve">training than they may have if it had been fully supported. </w:t>
      </w:r>
      <w:r w:rsidR="004A39DA" w:rsidRPr="001B698B">
        <w:t xml:space="preserve">It fostered a sense of value </w:t>
      </w:r>
      <w:r w:rsidR="00BC43C2" w:rsidRPr="001B698B">
        <w:t>in that they were recognised as important members of the futu</w:t>
      </w:r>
      <w:r w:rsidR="009E0631" w:rsidRPr="001B698B">
        <w:t>re workforce</w:t>
      </w:r>
      <w:r w:rsidR="00EC6331" w:rsidRPr="001B698B">
        <w:t>.</w:t>
      </w:r>
      <w:r w:rsidR="00A54855" w:rsidRPr="001B698B">
        <w:t xml:space="preserve"> </w:t>
      </w:r>
    </w:p>
    <w:p w14:paraId="1FE4D883" w14:textId="229525E0" w:rsidR="006D7843" w:rsidRPr="001B698B" w:rsidRDefault="009B46BA" w:rsidP="00150896">
      <w:pPr>
        <w:pStyle w:val="EYBodytextwithparaspace"/>
      </w:pPr>
      <w:r w:rsidRPr="001B698B">
        <w:t xml:space="preserve">Some 14% of participants in the survey highlighted that their employer co-funded their training. </w:t>
      </w:r>
      <w:r w:rsidR="002D1C58" w:rsidRPr="001B698B">
        <w:t>It is important to note that some employers invest in training regardless (</w:t>
      </w:r>
      <w:proofErr w:type="gramStart"/>
      <w:r w:rsidR="002D1C58" w:rsidRPr="001B698B">
        <w:t>i.e.</w:t>
      </w:r>
      <w:proofErr w:type="gramEnd"/>
      <w:r w:rsidR="002D1C58" w:rsidRPr="001B698B">
        <w:t xml:space="preserve"> if there is an industry requirement, e.g. in manufacturing or real estate)</w:t>
      </w:r>
      <w:r w:rsidR="00F54826" w:rsidRPr="001B698B">
        <w:t>;</w:t>
      </w:r>
      <w:r w:rsidR="002D1C58" w:rsidRPr="001B698B">
        <w:t xml:space="preserve"> however, the Incentive</w:t>
      </w:r>
      <w:r w:rsidR="001E5766" w:rsidRPr="001B698B">
        <w:t xml:space="preserve"> also</w:t>
      </w:r>
      <w:r w:rsidR="002D1C58" w:rsidRPr="001B698B">
        <w:t xml:space="preserve"> encouraged fund</w:t>
      </w:r>
      <w:r w:rsidR="001A7116" w:rsidRPr="001B698B">
        <w:t>ing</w:t>
      </w:r>
      <w:r w:rsidR="002D1C58" w:rsidRPr="001B698B">
        <w:t xml:space="preserve"> </w:t>
      </w:r>
      <w:r w:rsidR="001A7116" w:rsidRPr="001B698B">
        <w:t xml:space="preserve">of </w:t>
      </w:r>
      <w:r w:rsidR="002D1C58" w:rsidRPr="001B698B">
        <w:t xml:space="preserve">employee training opportunities that </w:t>
      </w:r>
      <w:r w:rsidR="001A7116" w:rsidRPr="001B698B">
        <w:t>may</w:t>
      </w:r>
      <w:r w:rsidR="002D1C58" w:rsidRPr="001B698B">
        <w:t xml:space="preserve"> have been less likely to fund otherwise.</w:t>
      </w:r>
      <w:r w:rsidR="00F70039" w:rsidRPr="001B698B">
        <w:t xml:space="preserve"> One employer noted:</w:t>
      </w:r>
    </w:p>
    <w:p w14:paraId="4B26CAC5" w14:textId="08376BA7" w:rsidR="00445C59" w:rsidRDefault="002D1C58" w:rsidP="00A95C93">
      <w:pPr>
        <w:pStyle w:val="VerbatimQuote1"/>
        <w:spacing w:after="0"/>
        <w:rPr>
          <w:rFonts w:ascii="Arial" w:hAnsi="Arial" w:cs="Arial"/>
          <w:color w:val="auto"/>
        </w:rPr>
      </w:pPr>
      <w:r w:rsidRPr="00A51148">
        <w:rPr>
          <w:rFonts w:ascii="Arial" w:hAnsi="Arial" w:cs="Arial"/>
          <w:color w:val="auto"/>
        </w:rPr>
        <w:t>Yeah, probably less likely</w:t>
      </w:r>
      <w:r w:rsidR="00F70039">
        <w:rPr>
          <w:rFonts w:ascii="Arial" w:hAnsi="Arial" w:cs="Arial"/>
          <w:color w:val="auto"/>
        </w:rPr>
        <w:t xml:space="preserve"> [that we would have been able to fund training]</w:t>
      </w:r>
      <w:r w:rsidRPr="00A51148">
        <w:rPr>
          <w:rFonts w:ascii="Arial" w:hAnsi="Arial" w:cs="Arial"/>
          <w:color w:val="auto"/>
        </w:rPr>
        <w:t xml:space="preserve">. Naturally that would double the cost, and again the fact that this is such a moving piece as to who would end up where. And it would be hard to say that we </w:t>
      </w:r>
      <w:proofErr w:type="gramStart"/>
      <w:r w:rsidRPr="00A51148">
        <w:rPr>
          <w:rFonts w:ascii="Arial" w:hAnsi="Arial" w:cs="Arial"/>
          <w:color w:val="auto"/>
        </w:rPr>
        <w:t>definitely would</w:t>
      </w:r>
      <w:proofErr w:type="gramEnd"/>
      <w:r w:rsidRPr="00A51148">
        <w:rPr>
          <w:rFonts w:ascii="Arial" w:hAnsi="Arial" w:cs="Arial"/>
          <w:color w:val="auto"/>
        </w:rPr>
        <w:t xml:space="preserve"> </w:t>
      </w:r>
      <w:r w:rsidR="00F70039">
        <w:rPr>
          <w:rFonts w:ascii="Arial" w:hAnsi="Arial" w:cs="Arial"/>
          <w:color w:val="auto"/>
        </w:rPr>
        <w:t>[fund this training].</w:t>
      </w:r>
      <w:r w:rsidRPr="00A51148">
        <w:rPr>
          <w:rFonts w:ascii="Arial" w:hAnsi="Arial" w:cs="Arial"/>
          <w:color w:val="auto"/>
        </w:rPr>
        <w:t xml:space="preserve"> </w:t>
      </w:r>
      <w:r w:rsidR="00F70039">
        <w:rPr>
          <w:rFonts w:ascii="Arial" w:hAnsi="Arial" w:cs="Arial"/>
          <w:color w:val="auto"/>
        </w:rPr>
        <w:t>W</w:t>
      </w:r>
      <w:r w:rsidRPr="00A51148">
        <w:rPr>
          <w:rFonts w:ascii="Arial" w:hAnsi="Arial" w:cs="Arial"/>
          <w:color w:val="auto"/>
        </w:rPr>
        <w:t>e didn</w:t>
      </w:r>
      <w:r w:rsidR="003A5FCB">
        <w:rPr>
          <w:rFonts w:ascii="Arial" w:hAnsi="Arial" w:cs="Arial"/>
          <w:color w:val="auto"/>
        </w:rPr>
        <w:t>’</w:t>
      </w:r>
      <w:r w:rsidRPr="00A51148">
        <w:rPr>
          <w:rFonts w:ascii="Arial" w:hAnsi="Arial" w:cs="Arial"/>
          <w:color w:val="auto"/>
        </w:rPr>
        <w:t xml:space="preserve">t </w:t>
      </w:r>
      <w:proofErr w:type="gramStart"/>
      <w:r w:rsidRPr="00A51148">
        <w:rPr>
          <w:rFonts w:ascii="Arial" w:hAnsi="Arial" w:cs="Arial"/>
          <w:color w:val="auto"/>
        </w:rPr>
        <w:t>look into</w:t>
      </w:r>
      <w:proofErr w:type="gramEnd"/>
      <w:r w:rsidRPr="00A51148">
        <w:rPr>
          <w:rFonts w:ascii="Arial" w:hAnsi="Arial" w:cs="Arial"/>
          <w:color w:val="auto"/>
        </w:rPr>
        <w:t xml:space="preserve"> that until it was </w:t>
      </w:r>
      <w:r w:rsidR="00F70039">
        <w:rPr>
          <w:rFonts w:ascii="Arial" w:hAnsi="Arial" w:cs="Arial"/>
          <w:color w:val="auto"/>
        </w:rPr>
        <w:t>[possible through the Incentive]</w:t>
      </w:r>
      <w:r w:rsidR="00F70039" w:rsidRPr="009A4F16">
        <w:rPr>
          <w:rFonts w:ascii="Arial" w:hAnsi="Arial" w:cs="Arial"/>
          <w:color w:val="auto"/>
        </w:rPr>
        <w:t xml:space="preserve"> </w:t>
      </w:r>
      <w:r w:rsidRPr="009A4F16">
        <w:rPr>
          <w:rFonts w:ascii="Arial" w:hAnsi="Arial" w:cs="Arial"/>
          <w:color w:val="auto"/>
        </w:rPr>
        <w:t>as a thought process this way. So</w:t>
      </w:r>
      <w:r w:rsidR="0074000D" w:rsidRPr="009A4F16">
        <w:rPr>
          <w:rFonts w:ascii="Arial" w:hAnsi="Arial" w:cs="Arial"/>
          <w:color w:val="auto"/>
        </w:rPr>
        <w:t>,</w:t>
      </w:r>
      <w:r w:rsidRPr="009A4F16">
        <w:rPr>
          <w:rFonts w:ascii="Arial" w:hAnsi="Arial" w:cs="Arial"/>
          <w:color w:val="auto"/>
        </w:rPr>
        <w:t xml:space="preserve"> it</w:t>
      </w:r>
      <w:r w:rsidR="003A5FCB">
        <w:rPr>
          <w:rFonts w:ascii="Arial" w:hAnsi="Arial" w:cs="Arial"/>
          <w:color w:val="auto"/>
        </w:rPr>
        <w:t>’</w:t>
      </w:r>
      <w:r w:rsidRPr="009A4F16">
        <w:rPr>
          <w:rFonts w:ascii="Arial" w:hAnsi="Arial" w:cs="Arial"/>
          <w:color w:val="auto"/>
        </w:rPr>
        <w:t>s less likely.</w:t>
      </w:r>
    </w:p>
    <w:p w14:paraId="2FB49A8E" w14:textId="65DBF6B4" w:rsidR="002F3B91" w:rsidRPr="009A4F16" w:rsidRDefault="002D1C58" w:rsidP="00A95C93">
      <w:pPr>
        <w:pStyle w:val="VerbatimQuote1"/>
        <w:jc w:val="right"/>
        <w:rPr>
          <w:rFonts w:ascii="Arial" w:hAnsi="Arial" w:cs="Arial"/>
          <w:color w:val="auto"/>
        </w:rPr>
      </w:pPr>
      <w:r w:rsidRPr="009A4F16">
        <w:rPr>
          <w:rFonts w:ascii="Arial" w:hAnsi="Arial" w:cs="Arial"/>
          <w:color w:val="auto"/>
        </w:rPr>
        <w:t>Employer, National</w:t>
      </w:r>
    </w:p>
    <w:p w14:paraId="140B21BB" w14:textId="1686BCA5" w:rsidR="00C16E40" w:rsidRPr="005E73FE" w:rsidRDefault="008C2EC2" w:rsidP="00AF5829">
      <w:pPr>
        <w:pStyle w:val="EYHeading3"/>
      </w:pPr>
      <w:r w:rsidRPr="006E235C">
        <w:t>The co-contribution model assists most individuals to fund training opportunities</w:t>
      </w:r>
    </w:p>
    <w:p w14:paraId="2D344CD4" w14:textId="2E636295" w:rsidR="00F70039" w:rsidRPr="001B698B" w:rsidRDefault="00707310" w:rsidP="001B698B">
      <w:pPr>
        <w:pStyle w:val="EYBodytextnoparaspace"/>
      </w:pPr>
      <w:r w:rsidRPr="001B698B">
        <w:t>W</w:t>
      </w:r>
      <w:r w:rsidR="00F70039" w:rsidRPr="001B698B">
        <w:t>hil</w:t>
      </w:r>
      <w:r w:rsidR="00E72891" w:rsidRPr="001B698B">
        <w:t>e</w:t>
      </w:r>
      <w:r w:rsidR="00F70039" w:rsidRPr="001B698B">
        <w:t xml:space="preserve"> it was highly valued by those who accessed it, there was also a population </w:t>
      </w:r>
      <w:r w:rsidR="00E72891" w:rsidRPr="001B698B">
        <w:t>for whom</w:t>
      </w:r>
      <w:r w:rsidR="00F70039" w:rsidRPr="001B698B">
        <w:t xml:space="preserve"> it was less suitable. The model was less appropriate for individuals facing financial stress or hardship</w:t>
      </w:r>
      <w:r w:rsidR="00C60466" w:rsidRPr="001B698B">
        <w:t>,</w:t>
      </w:r>
      <w:r w:rsidR="00145B9B" w:rsidRPr="001B698B">
        <w:t xml:space="preserve"> </w:t>
      </w:r>
      <w:r w:rsidR="0047177B">
        <w:t>and for</w:t>
      </w:r>
      <w:r w:rsidR="00F70039" w:rsidRPr="001B698B">
        <w:t xml:space="preserve"> </w:t>
      </w:r>
      <w:r w:rsidR="00F93153" w:rsidRPr="001B698B">
        <w:t xml:space="preserve">some of </w:t>
      </w:r>
      <w:r w:rsidR="00F70039" w:rsidRPr="001B698B">
        <w:t xml:space="preserve">those living in metropolitan areas, as it did not provide them with sufficient financial assistance to co-fund training opportunities. </w:t>
      </w:r>
      <w:r w:rsidR="000A1178" w:rsidRPr="001B698B">
        <w:t>A</w:t>
      </w:r>
      <w:r w:rsidR="00F70039" w:rsidRPr="001B698B">
        <w:t xml:space="preserve"> one-off financial outlay is </w:t>
      </w:r>
      <w:r w:rsidR="000A1178" w:rsidRPr="001B698B">
        <w:t xml:space="preserve">not always feasible for individuals facing financial hardship. </w:t>
      </w:r>
      <w:r w:rsidR="00F70039" w:rsidRPr="001B698B">
        <w:t xml:space="preserve">For some, uncertainty in the job market and limited available funds meant that even with a co-contribution, the financial outlay was still too much. </w:t>
      </w:r>
      <w:r w:rsidR="009632DF" w:rsidRPr="001B698B">
        <w:t>Additionally, the Incentive was less suitable for those with health-related challenges</w:t>
      </w:r>
      <w:r w:rsidR="00E72891" w:rsidRPr="001B698B">
        <w:t>;</w:t>
      </w:r>
      <w:r w:rsidR="009632DF" w:rsidRPr="001B698B">
        <w:t xml:space="preserve"> however</w:t>
      </w:r>
      <w:r w:rsidR="0047177B">
        <w:t>,</w:t>
      </w:r>
      <w:r w:rsidR="009632DF" w:rsidRPr="001B698B">
        <w:t xml:space="preserve"> it is important to note that it was not designed to specifically address the training challenges which may be experienced by </w:t>
      </w:r>
      <w:r w:rsidR="00E72891" w:rsidRPr="001B698B">
        <w:t xml:space="preserve">this </w:t>
      </w:r>
      <w:r w:rsidR="009632DF" w:rsidRPr="001B698B">
        <w:t xml:space="preserve">cohort. </w:t>
      </w:r>
    </w:p>
    <w:p w14:paraId="15B6E125" w14:textId="13992A82" w:rsidR="003275B1" w:rsidRPr="001B698B" w:rsidRDefault="006069CE" w:rsidP="001B698B">
      <w:pPr>
        <w:pStyle w:val="EYBodytextnoparaspace"/>
      </w:pPr>
      <w:r w:rsidRPr="001B698B">
        <w:t xml:space="preserve">Findings highlighted </w:t>
      </w:r>
      <w:r w:rsidR="00D03730" w:rsidRPr="001B698B">
        <w:t>the relevance and appropriateness of the co-contribution model to individual participants</w:t>
      </w:r>
      <w:r w:rsidR="003A5FCB">
        <w:t>’</w:t>
      </w:r>
      <w:r w:rsidR="00D03730" w:rsidRPr="001B698B">
        <w:t xml:space="preserve"> needs and circumstances, with the following </w:t>
      </w:r>
      <w:r w:rsidRPr="001B698B">
        <w:t xml:space="preserve">key considerations influencing </w:t>
      </w:r>
      <w:r w:rsidR="00D03730" w:rsidRPr="001B698B">
        <w:t>participation</w:t>
      </w:r>
      <w:r w:rsidR="00A94988" w:rsidRPr="001B698B">
        <w:t xml:space="preserve">: </w:t>
      </w:r>
    </w:p>
    <w:p w14:paraId="6EE20ACB" w14:textId="68034B97" w:rsidR="007C3C18" w:rsidRPr="00DF4A99" w:rsidRDefault="00D20DE0" w:rsidP="00EC508B">
      <w:pPr>
        <w:pStyle w:val="EYBulletedList1extraspace"/>
      </w:pPr>
      <w:r w:rsidRPr="00A95C93">
        <w:rPr>
          <w:rFonts w:ascii="EYInterstate" w:hAnsi="EYInterstate"/>
          <w:b/>
          <w:bCs/>
          <w:sz w:val="22"/>
          <w:szCs w:val="28"/>
        </w:rPr>
        <w:t>T</w:t>
      </w:r>
      <w:r w:rsidR="003275B1" w:rsidRPr="00A95C93">
        <w:rPr>
          <w:rFonts w:ascii="EYInterstate" w:hAnsi="EYInterstate"/>
          <w:b/>
          <w:bCs/>
          <w:sz w:val="22"/>
          <w:szCs w:val="28"/>
        </w:rPr>
        <w:t xml:space="preserve">raining can be </w:t>
      </w:r>
      <w:r w:rsidRPr="00A95C93">
        <w:rPr>
          <w:rFonts w:ascii="EYInterstate" w:hAnsi="EYInterstate"/>
          <w:b/>
          <w:bCs/>
          <w:sz w:val="22"/>
          <w:szCs w:val="28"/>
        </w:rPr>
        <w:t>considered expensive</w:t>
      </w:r>
      <w:r w:rsidR="003275B1" w:rsidRPr="00A95C93">
        <w:rPr>
          <w:rFonts w:ascii="EYInterstate" w:hAnsi="EYInterstate"/>
          <w:sz w:val="22"/>
          <w:szCs w:val="28"/>
        </w:rPr>
        <w:t>:</w:t>
      </w:r>
      <w:r w:rsidR="003275B1" w:rsidRPr="00DF4A99">
        <w:t xml:space="preserve"> Interviews revealed</w:t>
      </w:r>
      <w:r w:rsidR="007E24DC">
        <w:t xml:space="preserve"> that</w:t>
      </w:r>
      <w:r w:rsidR="003275B1" w:rsidRPr="00DF4A99">
        <w:t xml:space="preserve"> </w:t>
      </w:r>
      <w:r w:rsidRPr="00DF4A99">
        <w:t xml:space="preserve">participants </w:t>
      </w:r>
      <w:r w:rsidR="003275B1" w:rsidRPr="00DF4A99">
        <w:t xml:space="preserve">typically </w:t>
      </w:r>
      <w:r w:rsidR="00D61A73" w:rsidRPr="00DF4A99">
        <w:t xml:space="preserve">associate </w:t>
      </w:r>
      <w:r w:rsidR="003275B1" w:rsidRPr="00DF4A99">
        <w:t xml:space="preserve">the cost of training </w:t>
      </w:r>
      <w:r w:rsidR="00D61A73" w:rsidRPr="00DF4A99">
        <w:t>as a relatively significant</w:t>
      </w:r>
      <w:r w:rsidR="003516D5" w:rsidRPr="00DF4A99">
        <w:t xml:space="preserve"> financial outlay</w:t>
      </w:r>
      <w:r w:rsidR="00C40210" w:rsidRPr="00DF4A99">
        <w:t>, particularly when there is limited ability to pay in instalments</w:t>
      </w:r>
      <w:r w:rsidR="003275B1" w:rsidRPr="00DF4A99">
        <w:t xml:space="preserve">. </w:t>
      </w:r>
      <w:r w:rsidR="00451FE0" w:rsidRPr="00DF4A99">
        <w:t xml:space="preserve">Not being able to afford the 50% training cost contribution </w:t>
      </w:r>
      <w:r w:rsidR="006806CB" w:rsidRPr="00DF4A99">
        <w:t xml:space="preserve">(14%) </w:t>
      </w:r>
      <w:r w:rsidR="00451FE0" w:rsidRPr="00DF4A99">
        <w:t>was</w:t>
      </w:r>
      <w:r w:rsidR="00E72891" w:rsidRPr="00DF4A99">
        <w:t xml:space="preserve"> the</w:t>
      </w:r>
      <w:r w:rsidR="00451FE0" w:rsidRPr="00DF4A99">
        <w:t xml:space="preserve"> </w:t>
      </w:r>
      <w:r w:rsidR="00030686" w:rsidRPr="00DF4A99">
        <w:t>thir</w:t>
      </w:r>
      <w:r w:rsidR="002640D4" w:rsidRPr="00DF4A99">
        <w:t xml:space="preserve">d </w:t>
      </w:r>
      <w:r w:rsidR="00E72891" w:rsidRPr="00DF4A99">
        <w:t xml:space="preserve">most common </w:t>
      </w:r>
      <w:r w:rsidR="00813B5F" w:rsidRPr="00DF4A99">
        <w:t>reason</w:t>
      </w:r>
      <w:r w:rsidR="00451FE0" w:rsidRPr="00DF4A99">
        <w:t xml:space="preserve"> for </w:t>
      </w:r>
      <w:r w:rsidR="006806CB" w:rsidRPr="00DF4A99">
        <w:t xml:space="preserve">not accessing the Incentive among those who </w:t>
      </w:r>
      <w:r w:rsidR="00A94570" w:rsidRPr="00DF4A99">
        <w:t>had accessed Skills Checkpoint</w:t>
      </w:r>
      <w:r w:rsidR="00E84384" w:rsidRPr="00DF4A99">
        <w:t>.</w:t>
      </w:r>
      <w:r w:rsidR="001D27EC" w:rsidRPr="00DF4A99">
        <w:t xml:space="preserve"> </w:t>
      </w:r>
      <w:r w:rsidR="003516D5" w:rsidRPr="00DF4A99">
        <w:t xml:space="preserve">Even though </w:t>
      </w:r>
      <w:r w:rsidR="0061015C" w:rsidRPr="00DF4A99">
        <w:t>training is considered valuable</w:t>
      </w:r>
      <w:r w:rsidR="0012471C" w:rsidRPr="00DF4A99">
        <w:t xml:space="preserve"> and necessary for future employment</w:t>
      </w:r>
      <w:r w:rsidR="0061015C" w:rsidRPr="00DF4A99">
        <w:t xml:space="preserve">, </w:t>
      </w:r>
      <w:r w:rsidR="007D6C1F" w:rsidRPr="00DF4A99">
        <w:t xml:space="preserve">having to </w:t>
      </w:r>
      <w:r w:rsidR="000A1178" w:rsidRPr="00DF4A99">
        <w:t xml:space="preserve">co-contribute </w:t>
      </w:r>
      <w:r w:rsidR="007D6C1F" w:rsidRPr="00DF4A99">
        <w:t xml:space="preserve">can </w:t>
      </w:r>
      <w:r w:rsidRPr="00DF4A99">
        <w:t xml:space="preserve">limit their </w:t>
      </w:r>
      <w:r w:rsidR="003275B1" w:rsidRPr="00DF4A99">
        <w:t xml:space="preserve">capacity to </w:t>
      </w:r>
      <w:r w:rsidR="008464C5" w:rsidRPr="00DF4A99">
        <w:t xml:space="preserve">undertake </w:t>
      </w:r>
      <w:r w:rsidR="003275B1" w:rsidRPr="00DF4A99">
        <w:t>training.</w:t>
      </w:r>
    </w:p>
    <w:p w14:paraId="49B40C7B" w14:textId="545FA70F" w:rsidR="007E24DC" w:rsidRDefault="00A57381" w:rsidP="00A95C93">
      <w:pPr>
        <w:pStyle w:val="VerbatimQuote1"/>
        <w:spacing w:after="0"/>
        <w:rPr>
          <w:rFonts w:ascii="Arial" w:hAnsi="Arial" w:cs="Arial"/>
          <w:color w:val="auto"/>
        </w:rPr>
      </w:pPr>
      <w:r w:rsidRPr="00A51148">
        <w:rPr>
          <w:rFonts w:ascii="Arial" w:hAnsi="Arial" w:cs="Arial"/>
          <w:color w:val="auto"/>
        </w:rPr>
        <w:t>It was a big financial commitment on my part</w:t>
      </w:r>
      <w:r w:rsidR="00B66F8B" w:rsidRPr="00A51148">
        <w:rPr>
          <w:rFonts w:ascii="Arial" w:hAnsi="Arial" w:cs="Arial"/>
          <w:color w:val="auto"/>
        </w:rPr>
        <w:t xml:space="preserve">, </w:t>
      </w:r>
      <w:r w:rsidRPr="00A51148">
        <w:rPr>
          <w:rFonts w:ascii="Arial" w:hAnsi="Arial" w:cs="Arial"/>
          <w:color w:val="auto"/>
        </w:rPr>
        <w:t>but this certainly helped.</w:t>
      </w:r>
    </w:p>
    <w:p w14:paraId="731E77FC" w14:textId="77125E32" w:rsidR="005D66CB" w:rsidRDefault="00A57381" w:rsidP="00A95C93">
      <w:pPr>
        <w:pStyle w:val="VerbatimQuote1"/>
        <w:jc w:val="right"/>
        <w:rPr>
          <w:rFonts w:ascii="Arial" w:hAnsi="Arial" w:cs="Arial"/>
          <w:color w:val="auto"/>
        </w:rPr>
      </w:pPr>
      <w:r w:rsidRPr="00A51148">
        <w:rPr>
          <w:rFonts w:ascii="Arial" w:hAnsi="Arial" w:cs="Arial"/>
          <w:color w:val="auto"/>
        </w:rPr>
        <w:t>Incentive Participant, QLD</w:t>
      </w:r>
    </w:p>
    <w:p w14:paraId="19145CCD" w14:textId="07952BE6" w:rsidR="0059060C" w:rsidRDefault="005D66CB" w:rsidP="00A95C93">
      <w:pPr>
        <w:pStyle w:val="VerbatimQuote1"/>
        <w:spacing w:after="0"/>
        <w:rPr>
          <w:rFonts w:ascii="Arial" w:hAnsi="Arial" w:cs="Arial"/>
          <w:color w:val="auto"/>
        </w:rPr>
      </w:pPr>
      <w:r w:rsidRPr="005D66CB">
        <w:rPr>
          <w:rFonts w:ascii="Arial" w:hAnsi="Arial" w:cs="Arial"/>
          <w:color w:val="auto"/>
        </w:rPr>
        <w:t xml:space="preserve">First of </w:t>
      </w:r>
      <w:proofErr w:type="gramStart"/>
      <w:r w:rsidRPr="005D66CB">
        <w:rPr>
          <w:rFonts w:ascii="Arial" w:hAnsi="Arial" w:cs="Arial"/>
          <w:color w:val="auto"/>
        </w:rPr>
        <w:t>all</w:t>
      </w:r>
      <w:proofErr w:type="gramEnd"/>
      <w:r w:rsidRPr="005D66CB">
        <w:rPr>
          <w:rFonts w:ascii="Arial" w:hAnsi="Arial" w:cs="Arial"/>
          <w:color w:val="auto"/>
        </w:rPr>
        <w:t xml:space="preserve"> I didn</w:t>
      </w:r>
      <w:r w:rsidR="003A5FCB">
        <w:rPr>
          <w:rFonts w:ascii="Arial" w:hAnsi="Arial" w:cs="Arial"/>
          <w:color w:val="auto"/>
        </w:rPr>
        <w:t>’</w:t>
      </w:r>
      <w:r w:rsidRPr="005D66CB">
        <w:rPr>
          <w:rFonts w:ascii="Arial" w:hAnsi="Arial" w:cs="Arial"/>
          <w:color w:val="auto"/>
        </w:rPr>
        <w:t>t have the cashflow at the time to be able to initiate some of the courses I was interested in</w:t>
      </w:r>
      <w:r w:rsidR="0059060C">
        <w:rPr>
          <w:rFonts w:ascii="Arial" w:hAnsi="Arial" w:cs="Arial"/>
          <w:color w:val="auto"/>
        </w:rPr>
        <w:t xml:space="preserve"> </w:t>
      </w:r>
      <w:r w:rsidRPr="005D66CB">
        <w:rPr>
          <w:rFonts w:ascii="Arial" w:hAnsi="Arial" w:cs="Arial"/>
          <w:color w:val="auto"/>
        </w:rPr>
        <w:t xml:space="preserve">... </w:t>
      </w:r>
    </w:p>
    <w:p w14:paraId="31F00C95" w14:textId="2E233E28" w:rsidR="00FF135B" w:rsidRPr="00A51148" w:rsidRDefault="007C3138" w:rsidP="00A95C93">
      <w:pPr>
        <w:pStyle w:val="VerbatimQuote1"/>
        <w:jc w:val="right"/>
        <w:rPr>
          <w:rFonts w:ascii="Arial" w:hAnsi="Arial" w:cs="Arial"/>
          <w:color w:val="auto"/>
          <w:highlight w:val="yellow"/>
        </w:rPr>
      </w:pPr>
      <w:r>
        <w:rPr>
          <w:rFonts w:ascii="Arial" w:hAnsi="Arial" w:cs="Arial"/>
          <w:color w:val="auto"/>
        </w:rPr>
        <w:t xml:space="preserve">Checkpoint Participant, </w:t>
      </w:r>
      <w:r w:rsidR="00690F2C">
        <w:rPr>
          <w:rFonts w:ascii="Arial" w:hAnsi="Arial" w:cs="Arial"/>
          <w:color w:val="auto"/>
        </w:rPr>
        <w:t>NSW</w:t>
      </w:r>
    </w:p>
    <w:p w14:paraId="51E6EF9E" w14:textId="2FDCD504" w:rsidR="00A94988" w:rsidRPr="00DF4A99" w:rsidRDefault="00754989" w:rsidP="00EC508B">
      <w:pPr>
        <w:pStyle w:val="EYBulletedList1extraspace"/>
      </w:pPr>
      <w:r w:rsidRPr="00C92558">
        <w:rPr>
          <w:rFonts w:ascii="EYInterstate" w:hAnsi="EYInterstate"/>
          <w:b/>
          <w:bCs/>
          <w:sz w:val="22"/>
          <w:szCs w:val="28"/>
        </w:rPr>
        <w:t xml:space="preserve">Life costs </w:t>
      </w:r>
      <w:r w:rsidR="003275B1" w:rsidRPr="00C92558">
        <w:rPr>
          <w:rFonts w:ascii="EYInterstate" w:hAnsi="EYInterstate"/>
          <w:b/>
          <w:bCs/>
          <w:sz w:val="22"/>
          <w:szCs w:val="28"/>
        </w:rPr>
        <w:t>reduce the priority of training</w:t>
      </w:r>
      <w:r w:rsidR="003275B1" w:rsidRPr="00A95C93">
        <w:t>:</w:t>
      </w:r>
      <w:r w:rsidR="00A94988" w:rsidRPr="00DF4A99">
        <w:t xml:space="preserve"> </w:t>
      </w:r>
      <w:r w:rsidRPr="00C418F5">
        <w:t>Interviews</w:t>
      </w:r>
      <w:r w:rsidRPr="00DF4A99">
        <w:t xml:space="preserve"> highlighted </w:t>
      </w:r>
      <w:proofErr w:type="gramStart"/>
      <w:r w:rsidRPr="00DF4A99">
        <w:t>that costs</w:t>
      </w:r>
      <w:proofErr w:type="gramEnd"/>
      <w:r w:rsidRPr="00DF4A99">
        <w:t xml:space="preserve"> </w:t>
      </w:r>
      <w:r w:rsidR="00A94988" w:rsidRPr="00DF4A99">
        <w:t xml:space="preserve">such as household expenses, mortgage </w:t>
      </w:r>
      <w:r w:rsidR="00A94988" w:rsidRPr="00C418F5">
        <w:t>payments</w:t>
      </w:r>
      <w:r w:rsidR="00A94988" w:rsidRPr="00DF4A99">
        <w:t xml:space="preserve"> and raising a family</w:t>
      </w:r>
      <w:r w:rsidR="008464C5" w:rsidRPr="00DF4A99">
        <w:t xml:space="preserve"> </w:t>
      </w:r>
      <w:r w:rsidRPr="00DF4A99">
        <w:t xml:space="preserve">place a high financial demand on </w:t>
      </w:r>
      <w:r w:rsidR="00621099" w:rsidRPr="00DF4A99">
        <w:t>individual</w:t>
      </w:r>
      <w:r w:rsidR="00CA10FB" w:rsidRPr="00DF4A99">
        <w:t xml:space="preserve">s </w:t>
      </w:r>
      <w:r w:rsidR="00E24509" w:rsidRPr="00DF4A99">
        <w:t xml:space="preserve">and </w:t>
      </w:r>
      <w:r w:rsidR="00CA10FB" w:rsidRPr="00DF4A99">
        <w:t xml:space="preserve">are </w:t>
      </w:r>
      <w:r w:rsidR="00C90B57" w:rsidRPr="00DF4A99">
        <w:t xml:space="preserve">often </w:t>
      </w:r>
      <w:r w:rsidR="00CA10FB" w:rsidRPr="00DF4A99">
        <w:t xml:space="preserve">prioritised above training. </w:t>
      </w:r>
      <w:r w:rsidR="00A55E5D" w:rsidRPr="00DF4A99">
        <w:t xml:space="preserve">Given the added uncertainty around </w:t>
      </w:r>
      <w:r w:rsidR="00830A3E" w:rsidRPr="00DF4A99">
        <w:t xml:space="preserve">job security, it can lead to greater scrutiny </w:t>
      </w:r>
      <w:r w:rsidR="0059060C">
        <w:t>as to</w:t>
      </w:r>
      <w:r w:rsidR="00830A3E" w:rsidRPr="00DF4A99">
        <w:t xml:space="preserve"> </w:t>
      </w:r>
      <w:r w:rsidR="00174AC6" w:rsidRPr="00DF4A99">
        <w:t>whether the financial outlay for training is feasible in</w:t>
      </w:r>
      <w:r w:rsidR="00E72891" w:rsidRPr="00DF4A99">
        <w:t xml:space="preserve"> the</w:t>
      </w:r>
      <w:r w:rsidR="00174AC6" w:rsidRPr="00DF4A99">
        <w:t xml:space="preserve"> absence of financial assistance. </w:t>
      </w:r>
    </w:p>
    <w:p w14:paraId="42BB787D" w14:textId="35143C1B" w:rsidR="007878E5" w:rsidRPr="00DF4A99" w:rsidRDefault="00A94988" w:rsidP="00EC508B">
      <w:pPr>
        <w:pStyle w:val="EYBulletedList1extraspace"/>
      </w:pPr>
      <w:r w:rsidRPr="00C92558">
        <w:rPr>
          <w:rFonts w:ascii="EYInterstate" w:hAnsi="EYInterstate"/>
          <w:b/>
          <w:bCs/>
          <w:sz w:val="22"/>
          <w:szCs w:val="28"/>
        </w:rPr>
        <w:t>COVID-19 and job market</w:t>
      </w:r>
      <w:r w:rsidR="00FB4CA4" w:rsidRPr="00C92558">
        <w:rPr>
          <w:rFonts w:ascii="EYInterstate" w:hAnsi="EYInterstate"/>
          <w:b/>
          <w:bCs/>
          <w:sz w:val="22"/>
          <w:szCs w:val="28"/>
        </w:rPr>
        <w:t xml:space="preserve"> </w:t>
      </w:r>
      <w:r w:rsidR="002E26B2" w:rsidRPr="00C92558">
        <w:rPr>
          <w:rFonts w:ascii="EYInterstate" w:hAnsi="EYInterstate"/>
          <w:b/>
          <w:bCs/>
          <w:sz w:val="22"/>
          <w:szCs w:val="28"/>
        </w:rPr>
        <w:t xml:space="preserve">uncertainty </w:t>
      </w:r>
      <w:r w:rsidR="00FB4CA4" w:rsidRPr="00C92558">
        <w:rPr>
          <w:rFonts w:ascii="EYInterstate" w:hAnsi="EYInterstate"/>
          <w:b/>
          <w:bCs/>
          <w:sz w:val="22"/>
          <w:szCs w:val="28"/>
        </w:rPr>
        <w:t>increased the need for funding assistance</w:t>
      </w:r>
      <w:r w:rsidR="00491394" w:rsidRPr="00DF4A99">
        <w:t>:</w:t>
      </w:r>
      <w:r w:rsidR="002D3374" w:rsidRPr="00DF4A99">
        <w:t xml:space="preserve"> </w:t>
      </w:r>
      <w:r w:rsidR="00C90B57" w:rsidRPr="00DF4A99">
        <w:t>I</w:t>
      </w:r>
      <w:r w:rsidR="002D3374" w:rsidRPr="00DF4A99">
        <w:t xml:space="preserve">ndustry shutdowns and subsequent job losses caused by the COVID-19 pandemic led to financial stress and hardship. </w:t>
      </w:r>
      <w:r w:rsidR="005833B1" w:rsidRPr="00DF4A99">
        <w:t xml:space="preserve">This </w:t>
      </w:r>
      <w:r w:rsidR="00174AC6" w:rsidRPr="00DF4A99">
        <w:t>h</w:t>
      </w:r>
      <w:r w:rsidR="0059060C">
        <w:t xml:space="preserve">ad </w:t>
      </w:r>
      <w:r w:rsidR="002D3374" w:rsidRPr="00DF4A99">
        <w:t xml:space="preserve">forced </w:t>
      </w:r>
      <w:r w:rsidR="005833B1" w:rsidRPr="00DF4A99">
        <w:t xml:space="preserve">some participants </w:t>
      </w:r>
      <w:r w:rsidR="002D3374" w:rsidRPr="00DF4A99">
        <w:t xml:space="preserve">to find work in new industries for which they needed new skillsets and </w:t>
      </w:r>
      <w:r w:rsidR="005833B1" w:rsidRPr="00DF4A99">
        <w:t xml:space="preserve">support </w:t>
      </w:r>
      <w:r w:rsidR="002D3374" w:rsidRPr="00DF4A99">
        <w:t xml:space="preserve">to finance </w:t>
      </w:r>
      <w:r w:rsidR="005833B1" w:rsidRPr="00DF4A99">
        <w:t xml:space="preserve">relevant </w:t>
      </w:r>
      <w:r w:rsidR="002D3374" w:rsidRPr="00DF4A99">
        <w:t>training</w:t>
      </w:r>
      <w:r w:rsidR="00A05AB0" w:rsidRPr="00DF4A99">
        <w:t xml:space="preserve"> </w:t>
      </w:r>
      <w:r w:rsidR="009E0631" w:rsidRPr="00DF4A99">
        <w:t>opportunities</w:t>
      </w:r>
      <w:r w:rsidR="002D3374" w:rsidRPr="00DF4A99">
        <w:t xml:space="preserve">. As presented in </w:t>
      </w:r>
      <w:r w:rsidR="000D5B1B">
        <w:fldChar w:fldCharType="begin"/>
      </w:r>
      <w:r w:rsidR="000D5B1B">
        <w:instrText xml:space="preserve"> REF _Ref118470734 \h </w:instrText>
      </w:r>
      <w:r w:rsidR="000D5B1B">
        <w:fldChar w:fldCharType="separate"/>
      </w:r>
      <w:r w:rsidR="005F7ADD">
        <w:t xml:space="preserve">Figure </w:t>
      </w:r>
      <w:r w:rsidR="005F7ADD">
        <w:rPr>
          <w:noProof/>
        </w:rPr>
        <w:t>13</w:t>
      </w:r>
      <w:r w:rsidR="000D5B1B">
        <w:fldChar w:fldCharType="end"/>
      </w:r>
      <w:r w:rsidR="00F93153" w:rsidRPr="00DF4A99">
        <w:t>,</w:t>
      </w:r>
      <w:r w:rsidR="002D3374" w:rsidRPr="00DF4A99">
        <w:t xml:space="preserve"> COVID-19 contributed</w:t>
      </w:r>
      <w:r w:rsidR="00D12A0E" w:rsidRPr="00DF4A99">
        <w:t xml:space="preserve"> </w:t>
      </w:r>
      <w:r w:rsidR="006406FF" w:rsidRPr="00DF4A99">
        <w:t xml:space="preserve">to </w:t>
      </w:r>
      <w:r w:rsidR="002D3374" w:rsidRPr="00DF4A99">
        <w:t xml:space="preserve">approximately 6 in 10 </w:t>
      </w:r>
      <w:r w:rsidR="001A62E9" w:rsidRPr="00DF4A99">
        <w:t xml:space="preserve">Incentive </w:t>
      </w:r>
      <w:r w:rsidR="002D3374" w:rsidRPr="00DF4A99">
        <w:t xml:space="preserve">participants taking part in both the </w:t>
      </w:r>
      <w:r w:rsidR="00E72891" w:rsidRPr="00DF4A99">
        <w:t xml:space="preserve">Skills </w:t>
      </w:r>
      <w:r w:rsidR="002D3374" w:rsidRPr="00DF4A99">
        <w:t>Checkpoint (63%) and the Incentive (62%)</w:t>
      </w:r>
      <w:r w:rsidR="00E15EE8" w:rsidRPr="00DF4A99">
        <w:t xml:space="preserve"> in 2020 or 2021</w:t>
      </w:r>
      <w:r w:rsidR="005C7F00" w:rsidRPr="00DF4A99">
        <w:t xml:space="preserve">, with the impact ranging from </w:t>
      </w:r>
      <w:r w:rsidR="003A5FCB">
        <w:t>‘</w:t>
      </w:r>
      <w:r w:rsidR="005C7F00" w:rsidRPr="00DF4A99">
        <w:t>just a little</w:t>
      </w:r>
      <w:r w:rsidR="003A5FCB">
        <w:t>’</w:t>
      </w:r>
      <w:r w:rsidR="005C7F00" w:rsidRPr="00DF4A99">
        <w:t xml:space="preserve"> to </w:t>
      </w:r>
      <w:r w:rsidR="0071611C" w:rsidRPr="00DF4A99">
        <w:t xml:space="preserve">a </w:t>
      </w:r>
      <w:r w:rsidR="003A5FCB">
        <w:t>‘</w:t>
      </w:r>
      <w:r w:rsidR="0071611C" w:rsidRPr="00DF4A99">
        <w:t>very large extent</w:t>
      </w:r>
      <w:r w:rsidR="003A5FCB">
        <w:t>’</w:t>
      </w:r>
      <w:r w:rsidR="002D3374" w:rsidRPr="00DF4A99">
        <w:t>. This finding was supported by qualitative observations, with general uncertainty in the job market also a key contributing factor</w:t>
      </w:r>
      <w:r w:rsidR="00F93153" w:rsidRPr="00DF4A99">
        <w:t>,</w:t>
      </w:r>
      <w:r w:rsidR="008531FE" w:rsidRPr="00DF4A99">
        <w:t xml:space="preserve"> as well</w:t>
      </w:r>
      <w:r w:rsidR="006535BE">
        <w:t xml:space="preserve"> as</w:t>
      </w:r>
      <w:r w:rsidR="008531FE" w:rsidRPr="00DF4A99">
        <w:t xml:space="preserve"> </w:t>
      </w:r>
      <w:r w:rsidR="00FB24E4" w:rsidRPr="00DF4A99">
        <w:t>taking an opportunistic approach to training for some who wanted to make the most of the lockdown</w:t>
      </w:r>
      <w:r w:rsidR="0064058C" w:rsidRPr="00DF4A99">
        <w:t xml:space="preserve">s and </w:t>
      </w:r>
      <w:r w:rsidR="00327701" w:rsidRPr="00DF4A99">
        <w:t>upskill while they had the opportunity</w:t>
      </w:r>
      <w:r w:rsidR="002D3374" w:rsidRPr="00DF4A99">
        <w:t>.</w:t>
      </w:r>
    </w:p>
    <w:p w14:paraId="14BB19E0" w14:textId="32EBC2E0" w:rsidR="000D5B1B" w:rsidRDefault="000D5B1B" w:rsidP="00C7376E">
      <w:pPr>
        <w:pStyle w:val="Tablecaption"/>
      </w:pPr>
      <w:bookmarkStart w:id="53" w:name="_Ref118470734"/>
      <w:bookmarkStart w:id="54" w:name="_Toc118470599"/>
      <w:r>
        <w:t xml:space="preserve">Figure </w:t>
      </w:r>
      <w:r>
        <w:fldChar w:fldCharType="begin"/>
      </w:r>
      <w:r>
        <w:instrText xml:space="preserve"> SEQ Figure \* ARABIC </w:instrText>
      </w:r>
      <w:r>
        <w:fldChar w:fldCharType="separate"/>
      </w:r>
      <w:r w:rsidR="005F7ADD">
        <w:rPr>
          <w:noProof/>
        </w:rPr>
        <w:t>13</w:t>
      </w:r>
      <w:r>
        <w:fldChar w:fldCharType="end"/>
      </w:r>
      <w:bookmarkEnd w:id="53"/>
      <w:r>
        <w:t xml:space="preserve">: </w:t>
      </w:r>
      <w:r w:rsidRPr="000D5B1B">
        <w:t>The effect of COVID-19 on motivation to participate in the Skills Checkpoint and Incentive</w:t>
      </w:r>
      <w:bookmarkEnd w:id="54"/>
    </w:p>
    <w:p w14:paraId="5525A61A" w14:textId="0321F88E" w:rsidR="00354232" w:rsidRPr="00C92558" w:rsidRDefault="002B6E22" w:rsidP="001C2CE3">
      <w:pPr>
        <w:pStyle w:val="EYBodytextnoparaspace"/>
      </w:pPr>
      <w:r>
        <w:rPr>
          <w:noProof/>
        </w:rPr>
        <w:drawing>
          <wp:inline distT="0" distB="0" distL="0" distR="0" wp14:anchorId="6D3288E4" wp14:editId="012DB957">
            <wp:extent cx="5875020" cy="3186430"/>
            <wp:effectExtent l="0" t="0" r="0" b="0"/>
            <wp:docPr id="19" name="Picture 19" descr="Graph showing results discussed in the preceding bullet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 showing results discussed in the preceding bullet point"/>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75020" cy="3186430"/>
                    </a:xfrm>
                    <a:prstGeom prst="rect">
                      <a:avLst/>
                    </a:prstGeom>
                    <a:noFill/>
                    <a:ln>
                      <a:noFill/>
                    </a:ln>
                  </pic:spPr>
                </pic:pic>
              </a:graphicData>
            </a:graphic>
          </wp:inline>
        </w:drawing>
      </w:r>
    </w:p>
    <w:p w14:paraId="72BF1997" w14:textId="1C2E9172" w:rsidR="001C709C" w:rsidRDefault="003275B1" w:rsidP="00EC508B">
      <w:pPr>
        <w:pStyle w:val="EYBulletedList1extraspace"/>
      </w:pPr>
      <w:r w:rsidRPr="00C92558">
        <w:rPr>
          <w:rFonts w:ascii="EYInterstate" w:hAnsi="EYInterstate"/>
          <w:b/>
          <w:bCs/>
          <w:sz w:val="22"/>
          <w:szCs w:val="28"/>
        </w:rPr>
        <w:t xml:space="preserve">The co-contribution model </w:t>
      </w:r>
      <w:r w:rsidR="002D3374" w:rsidRPr="00C92558">
        <w:rPr>
          <w:rFonts w:ascii="EYInterstate" w:hAnsi="EYInterstate"/>
          <w:b/>
          <w:bCs/>
          <w:sz w:val="22"/>
          <w:szCs w:val="28"/>
        </w:rPr>
        <w:t xml:space="preserve">can </w:t>
      </w:r>
      <w:r w:rsidR="008464C5" w:rsidRPr="00C92558">
        <w:rPr>
          <w:rFonts w:ascii="EYInterstate" w:hAnsi="EYInterstate"/>
          <w:b/>
          <w:bCs/>
          <w:sz w:val="22"/>
          <w:szCs w:val="28"/>
        </w:rPr>
        <w:t xml:space="preserve">make training </w:t>
      </w:r>
      <w:r w:rsidR="002D3374" w:rsidRPr="00C92558">
        <w:rPr>
          <w:rFonts w:ascii="EYInterstate" w:hAnsi="EYInterstate"/>
          <w:b/>
          <w:bCs/>
          <w:sz w:val="22"/>
          <w:szCs w:val="28"/>
        </w:rPr>
        <w:t xml:space="preserve">attainable and </w:t>
      </w:r>
      <w:r w:rsidR="008464C5" w:rsidRPr="00C92558">
        <w:rPr>
          <w:rFonts w:ascii="EYInterstate" w:hAnsi="EYInterstate"/>
          <w:b/>
          <w:bCs/>
          <w:sz w:val="22"/>
          <w:szCs w:val="28"/>
        </w:rPr>
        <w:t>viable</w:t>
      </w:r>
      <w:r w:rsidRPr="00DF4A99">
        <w:t>:</w:t>
      </w:r>
      <w:r w:rsidR="00491394" w:rsidRPr="00DF4A99">
        <w:t xml:space="preserve"> </w:t>
      </w:r>
      <w:r w:rsidR="00A05AB0" w:rsidRPr="00DF4A99">
        <w:t>A</w:t>
      </w:r>
      <w:r w:rsidR="000414A7" w:rsidRPr="00DF4A99">
        <w:t>lthough</w:t>
      </w:r>
      <w:r w:rsidR="002F10EF">
        <w:t xml:space="preserve"> training was</w:t>
      </w:r>
      <w:r w:rsidR="000414A7" w:rsidRPr="00DF4A99">
        <w:t xml:space="preserve"> still an expense, </w:t>
      </w:r>
      <w:r w:rsidR="008663FF" w:rsidRPr="00DF4A99">
        <w:t xml:space="preserve">qualitative data found that </w:t>
      </w:r>
      <w:r w:rsidR="000414A7" w:rsidRPr="00DF4A99">
        <w:t>the cost of training</w:t>
      </w:r>
      <w:r w:rsidR="008663FF" w:rsidRPr="00DF4A99">
        <w:t xml:space="preserve">, </w:t>
      </w:r>
      <w:r w:rsidR="000414A7" w:rsidRPr="00DF4A99">
        <w:t xml:space="preserve">when supplemented by </w:t>
      </w:r>
      <w:r w:rsidR="00D01A73" w:rsidRPr="00DF4A99">
        <w:t>the co-contribution model</w:t>
      </w:r>
      <w:r w:rsidR="000414A7" w:rsidRPr="00DF4A99">
        <w:t xml:space="preserve">, </w:t>
      </w:r>
      <w:r w:rsidR="002F10EF">
        <w:t>was</w:t>
      </w:r>
      <w:r w:rsidR="000414A7" w:rsidRPr="00DF4A99">
        <w:t xml:space="preserve"> </w:t>
      </w:r>
      <w:r w:rsidR="00A7027C" w:rsidRPr="00DF4A99">
        <w:t xml:space="preserve">more </w:t>
      </w:r>
      <w:r w:rsidR="009632DF" w:rsidRPr="00DF4A99">
        <w:t xml:space="preserve">viable </w:t>
      </w:r>
      <w:r w:rsidR="000414A7" w:rsidRPr="00DF4A99">
        <w:t xml:space="preserve">for </w:t>
      </w:r>
      <w:r w:rsidR="008663FF" w:rsidRPr="00DF4A99">
        <w:t>participants</w:t>
      </w:r>
      <w:r w:rsidR="00D01A73" w:rsidRPr="00DF4A99">
        <w:t>.</w:t>
      </w:r>
      <w:r w:rsidR="002C0620" w:rsidRPr="00DF4A99">
        <w:t xml:space="preserve"> </w:t>
      </w:r>
      <w:r w:rsidR="00C90B57" w:rsidRPr="00DF4A99">
        <w:t>The survey found that</w:t>
      </w:r>
      <w:r w:rsidR="00500A66" w:rsidRPr="00DF4A99">
        <w:t xml:space="preserve"> </w:t>
      </w:r>
      <w:r w:rsidR="005E5A76" w:rsidRPr="00DF4A99">
        <w:t>8</w:t>
      </w:r>
      <w:r w:rsidR="001451B8" w:rsidRPr="00DF4A99">
        <w:t>2</w:t>
      </w:r>
      <w:r w:rsidR="005E5A76" w:rsidRPr="00DF4A99">
        <w:t xml:space="preserve">% </w:t>
      </w:r>
      <w:r w:rsidR="000C0E39" w:rsidRPr="00DF4A99">
        <w:t xml:space="preserve">of Incentive </w:t>
      </w:r>
      <w:r w:rsidR="007C1ABC" w:rsidRPr="00DF4A99">
        <w:t>participants</w:t>
      </w:r>
      <w:r w:rsidR="002C0620" w:rsidRPr="00DF4A99">
        <w:t xml:space="preserve"> were somewhat or very satisfied with the </w:t>
      </w:r>
      <w:r w:rsidR="00500A66" w:rsidRPr="00DF4A99">
        <w:t>co-contribution model</w:t>
      </w:r>
      <w:r w:rsidR="00EC0EA7" w:rsidRPr="00DF4A99">
        <w:t xml:space="preserve">, and 87% </w:t>
      </w:r>
      <w:r w:rsidR="003F4076" w:rsidRPr="00DF4A99">
        <w:t>were</w:t>
      </w:r>
      <w:r w:rsidR="00EC0EA7" w:rsidRPr="00DF4A99">
        <w:t xml:space="preserve"> satisfied with the amount funded by the Government,</w:t>
      </w:r>
      <w:r w:rsidR="00500A66" w:rsidRPr="00DF4A99">
        <w:t xml:space="preserve"> as presented in </w:t>
      </w:r>
      <w:r w:rsidR="000D5B1B">
        <w:fldChar w:fldCharType="begin"/>
      </w:r>
      <w:r w:rsidR="000D5B1B">
        <w:instrText xml:space="preserve"> REF _Ref118470746 \h </w:instrText>
      </w:r>
      <w:r w:rsidR="000D5B1B">
        <w:fldChar w:fldCharType="separate"/>
      </w:r>
      <w:r w:rsidR="005F7ADD">
        <w:t xml:space="preserve">Figure </w:t>
      </w:r>
      <w:r w:rsidR="005F7ADD">
        <w:rPr>
          <w:noProof/>
        </w:rPr>
        <w:t>14</w:t>
      </w:r>
      <w:r w:rsidR="000D5B1B">
        <w:fldChar w:fldCharType="end"/>
      </w:r>
      <w:r w:rsidR="00500A66" w:rsidRPr="00DF4A99">
        <w:t>.</w:t>
      </w:r>
    </w:p>
    <w:p w14:paraId="613AF7D6" w14:textId="77777777" w:rsidR="003B7F2D" w:rsidRDefault="006B511B" w:rsidP="001C2CE3">
      <w:pPr>
        <w:pStyle w:val="VerbatimQuote1"/>
        <w:spacing w:after="0"/>
        <w:rPr>
          <w:rFonts w:ascii="Arial" w:hAnsi="Arial" w:cs="Arial"/>
          <w:color w:val="auto"/>
        </w:rPr>
      </w:pPr>
      <w:r w:rsidRPr="006B511B">
        <w:rPr>
          <w:rFonts w:ascii="Arial" w:hAnsi="Arial" w:cs="Arial"/>
          <w:color w:val="auto"/>
        </w:rPr>
        <w:t>If I didn</w:t>
      </w:r>
      <w:r w:rsidR="003A5FCB">
        <w:rPr>
          <w:rFonts w:ascii="Arial" w:hAnsi="Arial" w:cs="Arial"/>
          <w:color w:val="auto"/>
        </w:rPr>
        <w:t>’</w:t>
      </w:r>
      <w:r w:rsidRPr="006B511B">
        <w:rPr>
          <w:rFonts w:ascii="Arial" w:hAnsi="Arial" w:cs="Arial"/>
          <w:color w:val="auto"/>
        </w:rPr>
        <w:t>t have this Incentive, I couldn</w:t>
      </w:r>
      <w:r w:rsidR="003A5FCB">
        <w:rPr>
          <w:rFonts w:ascii="Arial" w:hAnsi="Arial" w:cs="Arial"/>
          <w:color w:val="auto"/>
        </w:rPr>
        <w:t>’</w:t>
      </w:r>
      <w:r w:rsidRPr="006B511B">
        <w:rPr>
          <w:rFonts w:ascii="Arial" w:hAnsi="Arial" w:cs="Arial"/>
          <w:color w:val="auto"/>
        </w:rPr>
        <w:t>t have completed this course</w:t>
      </w:r>
      <w:r w:rsidR="003B7F2D">
        <w:rPr>
          <w:rFonts w:ascii="Arial" w:hAnsi="Arial" w:cs="Arial"/>
          <w:color w:val="auto"/>
        </w:rPr>
        <w:t xml:space="preserve"> </w:t>
      </w:r>
      <w:r w:rsidRPr="006B511B">
        <w:rPr>
          <w:rFonts w:ascii="Arial" w:hAnsi="Arial" w:cs="Arial"/>
          <w:color w:val="auto"/>
        </w:rPr>
        <w:t>… because my organisation could only offer up to $2000, and because of my family circumstances – at the time we had just bought a house. So, I had to be careful with my spending.</w:t>
      </w:r>
    </w:p>
    <w:p w14:paraId="0066E2BB" w14:textId="734E09F0" w:rsidR="006B511B" w:rsidRPr="006B511B" w:rsidRDefault="006B511B" w:rsidP="00A95C93">
      <w:pPr>
        <w:pStyle w:val="VerbatimQuote1"/>
        <w:jc w:val="right"/>
        <w:rPr>
          <w:rFonts w:ascii="Arial" w:hAnsi="Arial" w:cs="Arial"/>
          <w:color w:val="auto"/>
        </w:rPr>
      </w:pPr>
      <w:r w:rsidRPr="006B511B">
        <w:rPr>
          <w:rFonts w:ascii="Arial" w:hAnsi="Arial" w:cs="Arial"/>
          <w:color w:val="auto"/>
        </w:rPr>
        <w:t>Participant, female, WA metro</w:t>
      </w:r>
    </w:p>
    <w:p w14:paraId="67C2405C" w14:textId="54627F3F" w:rsidR="000D5B1B" w:rsidRDefault="000D5B1B" w:rsidP="00C7376E">
      <w:pPr>
        <w:pStyle w:val="Tablecaption"/>
      </w:pPr>
      <w:bookmarkStart w:id="55" w:name="_Ref118470746"/>
      <w:bookmarkStart w:id="56" w:name="_Toc118470600"/>
      <w:r>
        <w:t xml:space="preserve">Figure </w:t>
      </w:r>
      <w:r>
        <w:fldChar w:fldCharType="begin"/>
      </w:r>
      <w:r>
        <w:instrText xml:space="preserve"> SEQ Figure \* ARABIC </w:instrText>
      </w:r>
      <w:r>
        <w:fldChar w:fldCharType="separate"/>
      </w:r>
      <w:r w:rsidR="005F7ADD">
        <w:rPr>
          <w:noProof/>
        </w:rPr>
        <w:t>14</w:t>
      </w:r>
      <w:r>
        <w:fldChar w:fldCharType="end"/>
      </w:r>
      <w:bookmarkEnd w:id="55"/>
      <w:r>
        <w:t xml:space="preserve">: </w:t>
      </w:r>
      <w:r w:rsidRPr="000D5B1B">
        <w:t>Satisfaction with funding and co-contribution approach</w:t>
      </w:r>
      <w:bookmarkEnd w:id="56"/>
    </w:p>
    <w:p w14:paraId="71B3F084" w14:textId="09771523" w:rsidR="00850F09" w:rsidRDefault="002B6E22" w:rsidP="00C7376E">
      <w:pPr>
        <w:pStyle w:val="Tablecaption"/>
      </w:pPr>
      <w:r w:rsidRPr="00B66F8B">
        <w:rPr>
          <w:noProof/>
        </w:rPr>
        <w:drawing>
          <wp:inline distT="0" distB="0" distL="0" distR="0" wp14:anchorId="7E29A418" wp14:editId="10F16349">
            <wp:extent cx="5868000" cy="3183435"/>
            <wp:effectExtent l="0" t="0" r="0" b="0"/>
            <wp:docPr id="372820474" name="Picture 372820474" descr="Graph showing results discussed in the preceding bullet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74" name="Picture 372820474" descr="Graph showing results discussed in the preceding bullet poin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868000" cy="3183435"/>
                    </a:xfrm>
                    <a:prstGeom prst="rect">
                      <a:avLst/>
                    </a:prstGeom>
                    <a:noFill/>
                    <a:ln>
                      <a:noFill/>
                    </a:ln>
                  </pic:spPr>
                </pic:pic>
              </a:graphicData>
            </a:graphic>
          </wp:inline>
        </w:drawing>
      </w:r>
    </w:p>
    <w:p w14:paraId="7E5753FD" w14:textId="3546858A" w:rsidR="00850F09" w:rsidRDefault="00850F09" w:rsidP="000107E6">
      <w:pPr>
        <w:pStyle w:val="EYHeading3"/>
      </w:pPr>
      <w:r>
        <w:t>The co-contribution model does not meet the need of some sub-groups</w:t>
      </w:r>
    </w:p>
    <w:p w14:paraId="130E0373" w14:textId="2719D877" w:rsidR="00850F09" w:rsidRPr="00850F09" w:rsidRDefault="00A7027C" w:rsidP="00F67EBD">
      <w:pPr>
        <w:pStyle w:val="EYBodytextnoparaspace"/>
      </w:pPr>
      <w:r>
        <w:t>Whil</w:t>
      </w:r>
      <w:r w:rsidR="00E72891">
        <w:t>e</w:t>
      </w:r>
      <w:r>
        <w:t xml:space="preserve"> overall the co-contribution model </w:t>
      </w:r>
      <w:r w:rsidR="009753D3">
        <w:t>has been valuable support for recipients, there are sub-groups</w:t>
      </w:r>
      <w:r w:rsidR="00E72891">
        <w:t xml:space="preserve"> for whom</w:t>
      </w:r>
      <w:r w:rsidR="009753D3">
        <w:t xml:space="preserve"> </w:t>
      </w:r>
      <w:r w:rsidR="004537B6">
        <w:t xml:space="preserve">it </w:t>
      </w:r>
      <w:r w:rsidR="00850F09">
        <w:t>was found to be less appropriate</w:t>
      </w:r>
      <w:r w:rsidR="004537B6">
        <w:t>, including</w:t>
      </w:r>
      <w:r w:rsidR="00850F09">
        <w:t>:</w:t>
      </w:r>
    </w:p>
    <w:p w14:paraId="64848E07" w14:textId="13120A82" w:rsidR="0061045C" w:rsidRPr="00DF4A99" w:rsidRDefault="003B7F2D" w:rsidP="00EC508B">
      <w:pPr>
        <w:pStyle w:val="EYBulletedList1extraspace"/>
      </w:pPr>
      <w:r>
        <w:rPr>
          <w:rFonts w:ascii="EYInterstate" w:hAnsi="EYInterstate"/>
          <w:b/>
          <w:bCs/>
          <w:sz w:val="22"/>
          <w:szCs w:val="28"/>
        </w:rPr>
        <w:t>i</w:t>
      </w:r>
      <w:r w:rsidR="00D01A73" w:rsidRPr="00C92558">
        <w:rPr>
          <w:rFonts w:ascii="EYInterstate" w:hAnsi="EYInterstate"/>
          <w:b/>
          <w:bCs/>
          <w:sz w:val="22"/>
          <w:szCs w:val="28"/>
        </w:rPr>
        <w:t>ndividuals facing financial stress</w:t>
      </w:r>
      <w:r w:rsidR="008464C5" w:rsidRPr="00DF4A99">
        <w:t xml:space="preserve">: </w:t>
      </w:r>
      <w:r w:rsidR="006545D5" w:rsidRPr="00DF4A99">
        <w:t xml:space="preserve">The </w:t>
      </w:r>
      <w:r w:rsidR="00950A3A" w:rsidRPr="00DF4A99">
        <w:t>value covered by the</w:t>
      </w:r>
      <w:r w:rsidR="006545D5" w:rsidRPr="00DF4A99">
        <w:t xml:space="preserve"> </w:t>
      </w:r>
      <w:r w:rsidR="00DE4875" w:rsidRPr="00DF4A99">
        <w:t>co-contribution model was not sufficient for</w:t>
      </w:r>
      <w:r w:rsidR="00FD2D67" w:rsidRPr="00DF4A99">
        <w:t xml:space="preserve"> 14</w:t>
      </w:r>
      <w:r w:rsidR="00B84CF5" w:rsidRPr="00DF4A99">
        <w:t xml:space="preserve">% of </w:t>
      </w:r>
      <w:r w:rsidR="008C4944" w:rsidRPr="00DF4A99">
        <w:t xml:space="preserve">individuals surveyed who had only accessed </w:t>
      </w:r>
      <w:r w:rsidR="009941C2" w:rsidRPr="00DF4A99">
        <w:t xml:space="preserve">the </w:t>
      </w:r>
      <w:r w:rsidR="008C4944" w:rsidRPr="00DF4A99">
        <w:t>Skills Checkpoint,</w:t>
      </w:r>
      <w:r w:rsidR="00B84CF5" w:rsidRPr="00DF4A99">
        <w:t xml:space="preserve"> as presented in </w:t>
      </w:r>
      <w:r w:rsidR="000D5B1B">
        <w:fldChar w:fldCharType="begin"/>
      </w:r>
      <w:r w:rsidR="000D5B1B">
        <w:instrText xml:space="preserve"> REF _Ref118470760 \h </w:instrText>
      </w:r>
      <w:r w:rsidR="000D5B1B">
        <w:fldChar w:fldCharType="separate"/>
      </w:r>
      <w:r w:rsidR="005F7ADD">
        <w:t xml:space="preserve">Figure </w:t>
      </w:r>
      <w:r w:rsidR="005F7ADD">
        <w:rPr>
          <w:noProof/>
        </w:rPr>
        <w:t>15</w:t>
      </w:r>
      <w:r w:rsidR="000D5B1B">
        <w:fldChar w:fldCharType="end"/>
      </w:r>
      <w:r w:rsidR="006545D5" w:rsidRPr="00DF4A99">
        <w:t>. The</w:t>
      </w:r>
      <w:r w:rsidR="00C2122F" w:rsidRPr="00DF4A99">
        <w:t>se</w:t>
      </w:r>
      <w:r w:rsidR="006545D5" w:rsidRPr="00DF4A99">
        <w:t xml:space="preserve"> individuals </w:t>
      </w:r>
      <w:r w:rsidR="00E861CB" w:rsidRPr="00DF4A99">
        <w:t xml:space="preserve">accessed the </w:t>
      </w:r>
      <w:r w:rsidR="004309B3" w:rsidRPr="00DF4A99">
        <w:t>Skills Checkpoint but</w:t>
      </w:r>
      <w:r w:rsidR="00E861CB" w:rsidRPr="00DF4A99">
        <w:t xml:space="preserve"> could not afford to co-fund </w:t>
      </w:r>
      <w:r w:rsidR="004C321C" w:rsidRPr="00DF4A99">
        <w:t xml:space="preserve">the </w:t>
      </w:r>
      <w:r w:rsidR="00E861CB" w:rsidRPr="00DF4A99">
        <w:t>training</w:t>
      </w:r>
      <w:r w:rsidR="004C321C" w:rsidRPr="00DF4A99">
        <w:t xml:space="preserve"> </w:t>
      </w:r>
      <w:r w:rsidR="00B448AE" w:rsidRPr="00DF4A99">
        <w:t>that was recommended</w:t>
      </w:r>
      <w:r w:rsidR="00E861CB" w:rsidRPr="00DF4A99">
        <w:t xml:space="preserve">. </w:t>
      </w:r>
      <w:r w:rsidR="004C321C" w:rsidRPr="00DF4A99">
        <w:t>Qualitative i</w:t>
      </w:r>
      <w:r w:rsidR="008A5717" w:rsidRPr="00DF4A99">
        <w:t>nterviews revealed</w:t>
      </w:r>
      <w:r w:rsidR="00FA2001">
        <w:t xml:space="preserve"> that</w:t>
      </w:r>
      <w:r w:rsidR="008A5717" w:rsidRPr="00DF4A99">
        <w:t xml:space="preserve"> </w:t>
      </w:r>
      <w:r w:rsidR="00BF4A75" w:rsidRPr="00DF4A99">
        <w:t>this was typically due to</w:t>
      </w:r>
      <w:r w:rsidR="009941C2" w:rsidRPr="00DF4A99">
        <w:t xml:space="preserve"> e</w:t>
      </w:r>
      <w:r w:rsidR="00BF4A75" w:rsidRPr="00DF4A99">
        <w:t xml:space="preserve">xperiences of </w:t>
      </w:r>
      <w:r w:rsidR="008A5717" w:rsidRPr="00DF4A99">
        <w:t>financial stress or hardship</w:t>
      </w:r>
      <w:r w:rsidR="00BF4A75" w:rsidRPr="00DF4A99">
        <w:t xml:space="preserve">, </w:t>
      </w:r>
      <w:r w:rsidR="00BF4A75" w:rsidRPr="00623C0B">
        <w:t>including</w:t>
      </w:r>
      <w:r w:rsidR="00BF4A75" w:rsidRPr="00DF4A99">
        <w:t xml:space="preserve"> </w:t>
      </w:r>
      <w:r w:rsidR="008A5717" w:rsidRPr="00DF4A99">
        <w:t>job loss</w:t>
      </w:r>
      <w:r w:rsidR="00DB0EB2" w:rsidRPr="00DF4A99">
        <w:t xml:space="preserve"> and</w:t>
      </w:r>
      <w:r w:rsidR="008A5717" w:rsidRPr="00DF4A99">
        <w:t xml:space="preserve"> redundancy</w:t>
      </w:r>
      <w:r w:rsidR="00BF4A75" w:rsidRPr="00DF4A99">
        <w:t xml:space="preserve"> (sometimes </w:t>
      </w:r>
      <w:r w:rsidR="008A5717" w:rsidRPr="00DF4A99">
        <w:t>due to COVID-19</w:t>
      </w:r>
      <w:r w:rsidR="00BF4A75" w:rsidRPr="00DF4A99">
        <w:t>)</w:t>
      </w:r>
      <w:r w:rsidR="008A5717" w:rsidRPr="00DF4A99">
        <w:t xml:space="preserve">, </w:t>
      </w:r>
      <w:r w:rsidR="00DB0EB2" w:rsidRPr="00DF4A99">
        <w:t xml:space="preserve">as well as </w:t>
      </w:r>
      <w:r w:rsidR="008A5717" w:rsidRPr="00DF4A99">
        <w:t>financial hardship related to a range of life circumstances</w:t>
      </w:r>
      <w:r w:rsidR="00B83AD8" w:rsidRPr="00DF4A99">
        <w:t xml:space="preserve"> or the </w:t>
      </w:r>
      <w:r w:rsidR="003A2F72" w:rsidRPr="00DF4A99">
        <w:t>high</w:t>
      </w:r>
      <w:r w:rsidR="00B83AD8" w:rsidRPr="00DF4A99">
        <w:t xml:space="preserve"> costs of living</w:t>
      </w:r>
      <w:r w:rsidR="00E43C42" w:rsidRPr="00DF4A99">
        <w:t xml:space="preserve"> and/or </w:t>
      </w:r>
      <w:r w:rsidR="00B83AD8" w:rsidRPr="00DF4A99">
        <w:t>having a family</w:t>
      </w:r>
      <w:r w:rsidR="008A5717" w:rsidRPr="00DF4A99">
        <w:t>.</w:t>
      </w:r>
      <w:r w:rsidR="009941C2" w:rsidRPr="00DF4A99">
        <w:t xml:space="preserve"> </w:t>
      </w:r>
      <w:r w:rsidR="00B83AD8" w:rsidRPr="00DF4A99">
        <w:t>Financial stress was compounded when combined with redundancy</w:t>
      </w:r>
      <w:r w:rsidR="00E6021C" w:rsidRPr="00DF4A99">
        <w:t>, unemployment or an uncertain unemployment future.</w:t>
      </w:r>
    </w:p>
    <w:p w14:paraId="4C82725A" w14:textId="2CFD590A" w:rsidR="00FA2001" w:rsidRDefault="0006781E" w:rsidP="001C2CE3">
      <w:pPr>
        <w:pStyle w:val="VerbatimQuote1"/>
        <w:spacing w:after="0"/>
        <w:rPr>
          <w:rFonts w:ascii="Arial" w:hAnsi="Arial" w:cs="Arial"/>
          <w:color w:val="auto"/>
        </w:rPr>
      </w:pPr>
      <w:r w:rsidRPr="00A51148">
        <w:rPr>
          <w:rFonts w:ascii="Arial" w:hAnsi="Arial" w:cs="Arial"/>
          <w:color w:val="auto"/>
        </w:rPr>
        <w:t>Some people have said that they can</w:t>
      </w:r>
      <w:r w:rsidR="003A5FCB">
        <w:rPr>
          <w:rFonts w:ascii="Arial" w:hAnsi="Arial" w:cs="Arial"/>
          <w:color w:val="auto"/>
        </w:rPr>
        <w:t>’</w:t>
      </w:r>
      <w:r w:rsidRPr="00A51148">
        <w:rPr>
          <w:rFonts w:ascii="Arial" w:hAnsi="Arial" w:cs="Arial"/>
          <w:color w:val="auto"/>
        </w:rPr>
        <w:t>t afford the 50%</w:t>
      </w:r>
      <w:r w:rsidR="008A5C0D" w:rsidRPr="00A51148">
        <w:rPr>
          <w:rFonts w:ascii="Arial" w:hAnsi="Arial" w:cs="Arial"/>
          <w:color w:val="auto"/>
        </w:rPr>
        <w:t xml:space="preserve"> </w:t>
      </w:r>
      <w:r w:rsidRPr="00A51148">
        <w:rPr>
          <w:rFonts w:ascii="Arial" w:hAnsi="Arial" w:cs="Arial"/>
          <w:color w:val="auto"/>
        </w:rPr>
        <w:t>and have asked for a repayment plan, and they can</w:t>
      </w:r>
      <w:r w:rsidR="003A5FCB">
        <w:rPr>
          <w:rFonts w:ascii="Arial" w:hAnsi="Arial" w:cs="Arial"/>
          <w:color w:val="auto"/>
        </w:rPr>
        <w:t>’</w:t>
      </w:r>
      <w:r w:rsidRPr="00A51148">
        <w:rPr>
          <w:rFonts w:ascii="Arial" w:hAnsi="Arial" w:cs="Arial"/>
          <w:color w:val="auto"/>
        </w:rPr>
        <w:t>t go ahead</w:t>
      </w:r>
      <w:r w:rsidR="00FA2001">
        <w:rPr>
          <w:rFonts w:ascii="Arial" w:hAnsi="Arial" w:cs="Arial"/>
          <w:color w:val="auto"/>
        </w:rPr>
        <w:t xml:space="preserve"> </w:t>
      </w:r>
      <w:r w:rsidRPr="00A51148">
        <w:rPr>
          <w:rFonts w:ascii="Arial" w:hAnsi="Arial" w:cs="Arial"/>
          <w:color w:val="auto"/>
        </w:rPr>
        <w:t>… Reasons they can</w:t>
      </w:r>
      <w:r w:rsidR="003A5FCB">
        <w:rPr>
          <w:rFonts w:ascii="Arial" w:hAnsi="Arial" w:cs="Arial"/>
          <w:color w:val="auto"/>
        </w:rPr>
        <w:t>’</w:t>
      </w:r>
      <w:r w:rsidRPr="00A51148">
        <w:rPr>
          <w:rFonts w:ascii="Arial" w:hAnsi="Arial" w:cs="Arial"/>
          <w:color w:val="auto"/>
        </w:rPr>
        <w:t>t afford the 50% are they</w:t>
      </w:r>
      <w:r w:rsidR="003A5FCB">
        <w:rPr>
          <w:rFonts w:ascii="Arial" w:hAnsi="Arial" w:cs="Arial"/>
          <w:color w:val="auto"/>
        </w:rPr>
        <w:t>’</w:t>
      </w:r>
      <w:r w:rsidRPr="00A51148">
        <w:rPr>
          <w:rFonts w:ascii="Arial" w:hAnsi="Arial" w:cs="Arial"/>
          <w:color w:val="auto"/>
        </w:rPr>
        <w:t xml:space="preserve">re about to lose a job, have lost a job, and some are forced to go onto Centrelink and then they are taken out of the </w:t>
      </w:r>
      <w:r w:rsidR="00F70039">
        <w:rPr>
          <w:rFonts w:ascii="Arial" w:hAnsi="Arial" w:cs="Arial"/>
          <w:color w:val="auto"/>
        </w:rPr>
        <w:t xml:space="preserve">Skills </w:t>
      </w:r>
      <w:r w:rsidRPr="00A51148">
        <w:rPr>
          <w:rFonts w:ascii="Arial" w:hAnsi="Arial" w:cs="Arial"/>
          <w:color w:val="auto"/>
        </w:rPr>
        <w:t>Checkpoint/Incentive program.</w:t>
      </w:r>
    </w:p>
    <w:p w14:paraId="71E22306" w14:textId="61EF81FE" w:rsidR="0006781E" w:rsidRPr="00A51148" w:rsidRDefault="0006781E" w:rsidP="00A95C93">
      <w:pPr>
        <w:pStyle w:val="VerbatimQuote1"/>
        <w:jc w:val="right"/>
        <w:rPr>
          <w:rFonts w:ascii="Arial" w:hAnsi="Arial" w:cs="Arial"/>
          <w:color w:val="auto"/>
        </w:rPr>
      </w:pPr>
      <w:r w:rsidRPr="00A51148">
        <w:rPr>
          <w:rFonts w:ascii="Arial" w:hAnsi="Arial" w:cs="Arial"/>
          <w:color w:val="auto"/>
        </w:rPr>
        <w:t>Provider</w:t>
      </w:r>
    </w:p>
    <w:p w14:paraId="68DB0360" w14:textId="30EE1DFC" w:rsidR="006B511B" w:rsidRDefault="003B7F2D" w:rsidP="00EC508B">
      <w:pPr>
        <w:pStyle w:val="EYBulletedList1extraspace"/>
      </w:pPr>
      <w:r w:rsidRPr="001C2CE3">
        <w:rPr>
          <w:rFonts w:ascii="EYInterstate" w:hAnsi="EYInterstate"/>
          <w:b/>
          <w:bCs/>
          <w:sz w:val="22"/>
          <w:szCs w:val="22"/>
        </w:rPr>
        <w:t>t</w:t>
      </w:r>
      <w:r w:rsidR="003E23C8" w:rsidRPr="001C2CE3">
        <w:rPr>
          <w:rFonts w:ascii="EYInterstate" w:hAnsi="EYInterstate"/>
          <w:b/>
          <w:bCs/>
          <w:sz w:val="22"/>
          <w:szCs w:val="22"/>
        </w:rPr>
        <w:t>hose living in metropolitan areas</w:t>
      </w:r>
      <w:r w:rsidR="003E23C8" w:rsidRPr="001C2CE3">
        <w:rPr>
          <w:rStyle w:val="EYBulletedList1extraspaceChar"/>
          <w:sz w:val="22"/>
          <w:szCs w:val="22"/>
        </w:rPr>
        <w:t>: Those</w:t>
      </w:r>
      <w:r w:rsidR="003E23C8" w:rsidRPr="00CD4A2C">
        <w:rPr>
          <w:rStyle w:val="EYBulletedList1extraspaceChar"/>
        </w:rPr>
        <w:t xml:space="preserve"> living in a metropolitan setting (</w:t>
      </w:r>
      <w:proofErr w:type="gramStart"/>
      <w:r w:rsidR="003E23C8" w:rsidRPr="00CD4A2C">
        <w:rPr>
          <w:rStyle w:val="EYBulletedList1extraspaceChar"/>
        </w:rPr>
        <w:t>e.g.</w:t>
      </w:r>
      <w:proofErr w:type="gramEnd"/>
      <w:r w:rsidR="003E23C8" w:rsidRPr="00CD4A2C">
        <w:rPr>
          <w:rStyle w:val="EYBulletedList1extraspaceChar"/>
        </w:rPr>
        <w:t xml:space="preserve"> capital city) were more likely to cite the contribution as a barrier, at 20%, compared with those living in a regional (9%) or rural setting (3%). </w:t>
      </w:r>
      <w:r w:rsidR="00890DE2" w:rsidRPr="00CD4A2C">
        <w:rPr>
          <w:rStyle w:val="EYBulletedList1extraspaceChar"/>
        </w:rPr>
        <w:t xml:space="preserve">This </w:t>
      </w:r>
      <w:r w:rsidR="002C76D9" w:rsidRPr="00CD4A2C">
        <w:rPr>
          <w:rStyle w:val="EYBulletedList1extraspaceChar"/>
        </w:rPr>
        <w:t>appears to</w:t>
      </w:r>
      <w:r w:rsidR="00890DE2" w:rsidRPr="00CD4A2C">
        <w:rPr>
          <w:rStyle w:val="EYBulletedList1extraspaceChar"/>
        </w:rPr>
        <w:t xml:space="preserve"> be driven by a higher rate of unemployment</w:t>
      </w:r>
      <w:r w:rsidR="009C1E16" w:rsidRPr="00CD4A2C">
        <w:rPr>
          <w:rStyle w:val="EYBulletedList1extraspaceChar"/>
        </w:rPr>
        <w:t xml:space="preserve"> in metropolitan areas amongst those who didn</w:t>
      </w:r>
      <w:r w:rsidR="003A5FCB">
        <w:rPr>
          <w:rStyle w:val="EYBulletedList1extraspaceChar"/>
        </w:rPr>
        <w:t>’</w:t>
      </w:r>
      <w:r w:rsidR="009C1E16" w:rsidRPr="00CD4A2C">
        <w:rPr>
          <w:rStyle w:val="EYBulletedList1extraspaceChar"/>
        </w:rPr>
        <w:t>t access the Incentive</w:t>
      </w:r>
      <w:r w:rsidR="00DB2471" w:rsidRPr="00CD4A2C">
        <w:rPr>
          <w:rStyle w:val="EYBulletedList1extraspaceChar"/>
        </w:rPr>
        <w:t xml:space="preserve">: 38% in metropolitan </w:t>
      </w:r>
      <w:r w:rsidR="00CC4575" w:rsidRPr="00CD4A2C">
        <w:rPr>
          <w:rStyle w:val="EYBulletedList1extraspaceChar"/>
        </w:rPr>
        <w:t>areas reported being</w:t>
      </w:r>
      <w:r w:rsidR="00CC4575">
        <w:t xml:space="preserve"> unemployed at the time of accessing the Skills Checkpoint, compared to 28% </w:t>
      </w:r>
      <w:r w:rsidR="00B42C9C">
        <w:t xml:space="preserve">and 24% </w:t>
      </w:r>
      <w:r w:rsidR="00CC4575">
        <w:t xml:space="preserve">in regional </w:t>
      </w:r>
      <w:r w:rsidR="00B42C9C">
        <w:t xml:space="preserve">and </w:t>
      </w:r>
      <w:r w:rsidR="00C331A3">
        <w:t>rural settings respectively</w:t>
      </w:r>
      <w:r w:rsidR="00FD6EAF">
        <w:t>.</w:t>
      </w:r>
    </w:p>
    <w:p w14:paraId="7DA28503" w14:textId="5E562938" w:rsidR="00CB2255" w:rsidRPr="006B511B" w:rsidRDefault="00711DA1" w:rsidP="004A5542">
      <w:pPr>
        <w:pStyle w:val="EYBodytextnoparaspace"/>
      </w:pPr>
      <w:r w:rsidRPr="006B511B">
        <w:t xml:space="preserve">Outside the </w:t>
      </w:r>
      <w:r w:rsidRPr="006B511B">
        <w:rPr>
          <w:rFonts w:cs="Arial"/>
          <w:b/>
          <w:bCs/>
        </w:rPr>
        <w:t>l</w:t>
      </w:r>
      <w:r w:rsidR="0006709D" w:rsidRPr="006B511B">
        <w:rPr>
          <w:rFonts w:cs="Arial"/>
          <w:b/>
          <w:bCs/>
        </w:rPr>
        <w:t xml:space="preserve">imited number of </w:t>
      </w:r>
      <w:r w:rsidR="004974A6" w:rsidRPr="006B511B">
        <w:rPr>
          <w:rFonts w:cs="Arial"/>
          <w:b/>
          <w:bCs/>
        </w:rPr>
        <w:t>I</w:t>
      </w:r>
      <w:r w:rsidR="0006709D" w:rsidRPr="006B511B">
        <w:rPr>
          <w:rFonts w:cs="Arial"/>
          <w:b/>
          <w:bCs/>
        </w:rPr>
        <w:t>ncentives</w:t>
      </w:r>
      <w:r w:rsidR="0006709D" w:rsidRPr="006B511B">
        <w:t xml:space="preserve">, which was a barrier for </w:t>
      </w:r>
      <w:r w:rsidR="00377DBC" w:rsidRPr="006B511B">
        <w:t>18%</w:t>
      </w:r>
      <w:r w:rsidR="00C749FF" w:rsidRPr="006B511B">
        <w:t xml:space="preserve"> of </w:t>
      </w:r>
      <w:r w:rsidR="006764D9" w:rsidRPr="006B511B">
        <w:t>those who did not access the Incentive</w:t>
      </w:r>
      <w:r w:rsidR="0006709D" w:rsidRPr="006B511B">
        <w:t xml:space="preserve">, </w:t>
      </w:r>
      <w:r w:rsidR="0025106D" w:rsidRPr="006B511B">
        <w:t xml:space="preserve">some </w:t>
      </w:r>
      <w:r w:rsidR="00511692" w:rsidRPr="006B511B">
        <w:t xml:space="preserve">other factors </w:t>
      </w:r>
      <w:r w:rsidR="004B0F0F" w:rsidRPr="006B511B">
        <w:t xml:space="preserve">that </w:t>
      </w:r>
      <w:r w:rsidR="00CB2255" w:rsidRPr="006B511B">
        <w:t>either slowed down access to the training once the Incentive had been approved or prevented participants from applying for the Incentive at all</w:t>
      </w:r>
      <w:r w:rsidR="004B0F0F" w:rsidRPr="006B511B">
        <w:t xml:space="preserve"> were highlighted in the qualitative interviews as:</w:t>
      </w:r>
      <w:r w:rsidR="00CB2255" w:rsidRPr="006B511B">
        <w:t xml:space="preserve"> </w:t>
      </w:r>
    </w:p>
    <w:p w14:paraId="5ED5CF74" w14:textId="7725EEB7" w:rsidR="00CB2255" w:rsidRPr="005E73FE" w:rsidRDefault="00962DFE" w:rsidP="00EC508B">
      <w:pPr>
        <w:pStyle w:val="EYBulletedList1extraspace"/>
      </w:pPr>
      <w:r>
        <w:rPr>
          <w:rFonts w:ascii="EYInterstate" w:hAnsi="EYInterstate"/>
          <w:b/>
          <w:bCs/>
          <w:sz w:val="22"/>
          <w:szCs w:val="28"/>
        </w:rPr>
        <w:t>c</w:t>
      </w:r>
      <w:r w:rsidR="00CB2255" w:rsidRPr="00C92558">
        <w:rPr>
          <w:rFonts w:ascii="EYInterstate" w:hAnsi="EYInterstate"/>
          <w:b/>
          <w:bCs/>
          <w:sz w:val="22"/>
          <w:szCs w:val="28"/>
        </w:rPr>
        <w:t>hallenges accessing the desired training course</w:t>
      </w:r>
      <w:r w:rsidR="00CB2255" w:rsidRPr="005E73FE">
        <w:t xml:space="preserve">: </w:t>
      </w:r>
      <w:r w:rsidR="00C71B17">
        <w:t xml:space="preserve">While not related to the Incentive itself, </w:t>
      </w:r>
      <w:r w:rsidR="0026605B">
        <w:t xml:space="preserve">15% of those who did not access the </w:t>
      </w:r>
      <w:r w:rsidR="00F70039">
        <w:t xml:space="preserve">Incentive </w:t>
      </w:r>
      <w:r w:rsidR="00A908BF">
        <w:t>identified</w:t>
      </w:r>
      <w:r w:rsidR="00F70039">
        <w:t xml:space="preserve"> </w:t>
      </w:r>
      <w:r w:rsidR="00A908BF">
        <w:t>not being able to</w:t>
      </w:r>
      <w:r w:rsidR="00421DB9">
        <w:t xml:space="preserve"> find a relevant training option</w:t>
      </w:r>
      <w:r w:rsidR="00A908BF">
        <w:t xml:space="preserve"> as the reason</w:t>
      </w:r>
      <w:r w:rsidR="00421DB9">
        <w:t xml:space="preserve">. </w:t>
      </w:r>
      <w:r w:rsidR="001D596A">
        <w:t>Qualitatively, it was</w:t>
      </w:r>
      <w:r w:rsidR="001D596A" w:rsidDel="00F70039">
        <w:t xml:space="preserve"> </w:t>
      </w:r>
      <w:r w:rsidR="00F70039">
        <w:t xml:space="preserve">indicated </w:t>
      </w:r>
      <w:r w:rsidR="001D596A">
        <w:t xml:space="preserve">that </w:t>
      </w:r>
      <w:r w:rsidR="00CB2255" w:rsidRPr="005E73FE">
        <w:t xml:space="preserve">individuals and employers </w:t>
      </w:r>
      <w:r w:rsidR="001D596A">
        <w:t xml:space="preserve">– particularly </w:t>
      </w:r>
      <w:r w:rsidR="00CB2255" w:rsidRPr="005E73FE">
        <w:t>in regional areas</w:t>
      </w:r>
      <w:r w:rsidR="001D596A">
        <w:t xml:space="preserve"> </w:t>
      </w:r>
      <w:r w:rsidR="00C749FF">
        <w:t>–</w:t>
      </w:r>
      <w:r w:rsidR="00CB2255" w:rsidRPr="005E73FE">
        <w:t xml:space="preserve"> had difficulty accessing the training they wanted to complete due to a lack of available training organisations in their area. The distance needed to travel to complete the desired course made it prohibitive to undertake the training. Such courses</w:t>
      </w:r>
      <w:r w:rsidR="001D596A">
        <w:t xml:space="preserve"> often</w:t>
      </w:r>
      <w:r w:rsidR="00CB2255" w:rsidRPr="005E73FE">
        <w:t xml:space="preserve"> involved a heavy practical component and couldn</w:t>
      </w:r>
      <w:r w:rsidR="003A5FCB">
        <w:t>’</w:t>
      </w:r>
      <w:r w:rsidR="00CB2255" w:rsidRPr="005E73FE">
        <w:t>t be done online.</w:t>
      </w:r>
    </w:p>
    <w:p w14:paraId="4B848FA6" w14:textId="064E2E9C" w:rsidR="00CB2255" w:rsidRPr="005E73FE" w:rsidRDefault="00962DFE" w:rsidP="00EC508B">
      <w:pPr>
        <w:pStyle w:val="EYBulletedList1extraspace"/>
      </w:pPr>
      <w:r>
        <w:rPr>
          <w:rFonts w:ascii="EYInterstate" w:hAnsi="EYInterstate"/>
          <w:b/>
          <w:bCs/>
          <w:sz w:val="22"/>
          <w:szCs w:val="28"/>
        </w:rPr>
        <w:t>c</w:t>
      </w:r>
      <w:r w:rsidR="00CB4160" w:rsidRPr="00C92558">
        <w:rPr>
          <w:rFonts w:ascii="EYInterstate" w:hAnsi="EYInterstate"/>
          <w:b/>
          <w:bCs/>
          <w:sz w:val="22"/>
          <w:szCs w:val="28"/>
        </w:rPr>
        <w:t xml:space="preserve">onfidence in </w:t>
      </w:r>
      <w:r w:rsidR="00CB2255" w:rsidRPr="00C92558">
        <w:rPr>
          <w:rFonts w:ascii="EYInterstate" w:hAnsi="EYInterstate"/>
          <w:b/>
          <w:bCs/>
          <w:sz w:val="22"/>
          <w:szCs w:val="28"/>
        </w:rPr>
        <w:t>digital literacy skills</w:t>
      </w:r>
      <w:r w:rsidR="00CB2255" w:rsidRPr="005E73FE">
        <w:t>: Some mature</w:t>
      </w:r>
      <w:r w:rsidR="00BB305E">
        <w:t xml:space="preserve"> </w:t>
      </w:r>
      <w:r w:rsidR="00CB2255" w:rsidRPr="005E73FE">
        <w:t>age individuals reported having poor digital literacy skills that they believed would have prevented them from successfully undertaking and completing a training course. These individuals opted not to pursue training for this reason</w:t>
      </w:r>
    </w:p>
    <w:p w14:paraId="3787AC78" w14:textId="669D86B8" w:rsidR="00CB2255" w:rsidRDefault="00962DFE" w:rsidP="00EC508B">
      <w:pPr>
        <w:pStyle w:val="EYBulletedList1extraspace"/>
      </w:pPr>
      <w:r>
        <w:rPr>
          <w:rFonts w:ascii="EYInterstate" w:hAnsi="EYInterstate"/>
          <w:b/>
          <w:bCs/>
          <w:sz w:val="22"/>
          <w:szCs w:val="28"/>
        </w:rPr>
        <w:t>l</w:t>
      </w:r>
      <w:r w:rsidR="00CB2255" w:rsidRPr="00C92558">
        <w:rPr>
          <w:rFonts w:ascii="EYInterstate" w:hAnsi="EYInterstate"/>
          <w:b/>
          <w:bCs/>
          <w:sz w:val="22"/>
          <w:szCs w:val="28"/>
        </w:rPr>
        <w:t>ack of confidence to undertake study</w:t>
      </w:r>
      <w:r w:rsidR="00CB4160" w:rsidRPr="00C92558">
        <w:rPr>
          <w:rFonts w:ascii="EYInterstate" w:hAnsi="EYInterstate"/>
          <w:b/>
          <w:bCs/>
          <w:sz w:val="22"/>
          <w:szCs w:val="28"/>
        </w:rPr>
        <w:t xml:space="preserve"> generally</w:t>
      </w:r>
      <w:r w:rsidR="00CB2255" w:rsidRPr="005E73FE">
        <w:t>: During interviews, some mature</w:t>
      </w:r>
      <w:r w:rsidR="00C749FF">
        <w:t xml:space="preserve"> </w:t>
      </w:r>
      <w:r w:rsidR="00CB2255" w:rsidRPr="005E73FE">
        <w:t>age individuals stated that they lacked the confidence to undertake training due to perceived personal limitations related to their age, their capability and their level of motivation. This barrier prevented them applying for training.</w:t>
      </w:r>
    </w:p>
    <w:p w14:paraId="7A93AAE5" w14:textId="65BF4E32" w:rsidR="000D5B1B" w:rsidRDefault="000D5B1B" w:rsidP="00C7376E">
      <w:pPr>
        <w:pStyle w:val="Tablecaption"/>
      </w:pPr>
      <w:bookmarkStart w:id="57" w:name="_Ref118470760"/>
      <w:bookmarkStart w:id="58" w:name="_Toc118470601"/>
      <w:r>
        <w:t xml:space="preserve">Figure </w:t>
      </w:r>
      <w:r>
        <w:fldChar w:fldCharType="begin"/>
      </w:r>
      <w:r>
        <w:instrText xml:space="preserve"> SEQ Figure \* ARABIC </w:instrText>
      </w:r>
      <w:r>
        <w:fldChar w:fldCharType="separate"/>
      </w:r>
      <w:r w:rsidR="005F7ADD">
        <w:rPr>
          <w:noProof/>
        </w:rPr>
        <w:t>15</w:t>
      </w:r>
      <w:r>
        <w:fldChar w:fldCharType="end"/>
      </w:r>
      <w:bookmarkEnd w:id="57"/>
      <w:r>
        <w:t xml:space="preserve">: </w:t>
      </w:r>
      <w:r w:rsidRPr="000D5B1B">
        <w:t>Reasons for not accessing the Incentive</w:t>
      </w:r>
      <w:bookmarkEnd w:id="58"/>
    </w:p>
    <w:p w14:paraId="65EB7B13" w14:textId="53E7ECC6" w:rsidR="0067764B" w:rsidRDefault="002B6E22" w:rsidP="00C7376E">
      <w:pPr>
        <w:pStyle w:val="Tablecaption"/>
      </w:pPr>
      <w:r>
        <w:rPr>
          <w:noProof/>
        </w:rPr>
        <w:drawing>
          <wp:inline distT="0" distB="0" distL="0" distR="0" wp14:anchorId="2A63D6DA" wp14:editId="099FB7A7">
            <wp:extent cx="5868000" cy="3190813"/>
            <wp:effectExtent l="0" t="0" r="0" b="0"/>
            <wp:docPr id="21" name="Picture 21" descr="Graph showing results discussed in the preceding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 showing results discussed in the preceding list"/>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868000" cy="3190813"/>
                    </a:xfrm>
                    <a:prstGeom prst="rect">
                      <a:avLst/>
                    </a:prstGeom>
                    <a:noFill/>
                  </pic:spPr>
                </pic:pic>
              </a:graphicData>
            </a:graphic>
          </wp:inline>
        </w:drawing>
      </w:r>
    </w:p>
    <w:p w14:paraId="6D98E42E" w14:textId="6767825A" w:rsidR="00396350" w:rsidRDefault="00FB2A8C" w:rsidP="00AF5829">
      <w:pPr>
        <w:pStyle w:val="EYHeading3"/>
      </w:pPr>
      <w:r>
        <w:t>Employers and providers consider the co-contribution appropriate</w:t>
      </w:r>
    </w:p>
    <w:p w14:paraId="34F7BF80" w14:textId="6542BFB9" w:rsidR="004C17FF" w:rsidRPr="005E73FE" w:rsidRDefault="007A3231" w:rsidP="001B698B">
      <w:pPr>
        <w:pStyle w:val="EYBodytextnoparaspace"/>
      </w:pPr>
      <w:r>
        <w:t xml:space="preserve">The co-contribution model was </w:t>
      </w:r>
      <w:r w:rsidR="0085292D">
        <w:t xml:space="preserve">considered </w:t>
      </w:r>
      <w:r w:rsidR="008A2903">
        <w:t xml:space="preserve">appropriate </w:t>
      </w:r>
      <w:r w:rsidR="00BE1F88">
        <w:t xml:space="preserve">by </w:t>
      </w:r>
      <w:r>
        <w:t>e</w:t>
      </w:r>
      <w:r w:rsidR="005A73FC" w:rsidRPr="005E73FE">
        <w:t>mployers who recognise</w:t>
      </w:r>
      <w:r>
        <w:t>d</w:t>
      </w:r>
      <w:r w:rsidR="005A73FC" w:rsidRPr="005E73FE">
        <w:t xml:space="preserve"> business value in upskilling and/or retraining their staff. </w:t>
      </w:r>
      <w:r w:rsidR="0050657A" w:rsidRPr="005E73FE">
        <w:t xml:space="preserve">In the absence of </w:t>
      </w:r>
      <w:r w:rsidR="006E65A6">
        <w:t>alternative</w:t>
      </w:r>
      <w:r w:rsidR="0050657A" w:rsidRPr="005E73FE">
        <w:t xml:space="preserve"> funding</w:t>
      </w:r>
      <w:r w:rsidR="003B7113">
        <w:t xml:space="preserve"> </w:t>
      </w:r>
      <w:r w:rsidR="006E65A6">
        <w:t xml:space="preserve">options for </w:t>
      </w:r>
      <w:r w:rsidR="003B7113">
        <w:t xml:space="preserve">training and </w:t>
      </w:r>
      <w:r w:rsidR="00C749FF">
        <w:t xml:space="preserve">with </w:t>
      </w:r>
      <w:r w:rsidR="003B7113">
        <w:t>finite training budgets</w:t>
      </w:r>
      <w:r w:rsidR="0050657A" w:rsidRPr="005E73FE">
        <w:t xml:space="preserve">, </w:t>
      </w:r>
      <w:r w:rsidR="00867FDF">
        <w:t xml:space="preserve">some </w:t>
      </w:r>
      <w:r w:rsidR="0050657A" w:rsidRPr="005E73FE">
        <w:t>e</w:t>
      </w:r>
      <w:r w:rsidR="005A73FC" w:rsidRPr="005E73FE">
        <w:t xml:space="preserve">mployers </w:t>
      </w:r>
      <w:r w:rsidR="006A2865" w:rsidRPr="005E73FE">
        <w:t>deprioriti</w:t>
      </w:r>
      <w:r w:rsidR="0050657A" w:rsidRPr="005E73FE">
        <w:t>s</w:t>
      </w:r>
      <w:r w:rsidR="006A2865" w:rsidRPr="005E73FE">
        <w:t>ed</w:t>
      </w:r>
      <w:r w:rsidR="0092548B">
        <w:t xml:space="preserve"> or</w:t>
      </w:r>
      <w:r w:rsidR="006A2865" w:rsidRPr="005E73FE">
        <w:t xml:space="preserve"> </w:t>
      </w:r>
      <w:r w:rsidR="00A6044D">
        <w:t>limited</w:t>
      </w:r>
      <w:r w:rsidR="00A6044D" w:rsidRPr="005E73FE">
        <w:t xml:space="preserve"> </w:t>
      </w:r>
      <w:r w:rsidR="0050657A" w:rsidRPr="005E73FE">
        <w:t>funding</w:t>
      </w:r>
      <w:r w:rsidR="00C749FF">
        <w:t xml:space="preserve"> for</w:t>
      </w:r>
      <w:r w:rsidR="0050657A" w:rsidRPr="005E73FE">
        <w:t xml:space="preserve"> </w:t>
      </w:r>
      <w:r w:rsidR="007E69A6" w:rsidRPr="005E73FE">
        <w:t xml:space="preserve">employee </w:t>
      </w:r>
      <w:r w:rsidR="006A2865" w:rsidRPr="005E73FE">
        <w:t>training</w:t>
      </w:r>
      <w:r w:rsidR="00F05B45">
        <w:t xml:space="preserve"> due to</w:t>
      </w:r>
      <w:r w:rsidR="004A61CE">
        <w:t xml:space="preserve"> </w:t>
      </w:r>
      <w:r w:rsidR="00B13618">
        <w:t xml:space="preserve">ongoing </w:t>
      </w:r>
      <w:r w:rsidR="004A297D" w:rsidRPr="005E73FE">
        <w:t>financial pressures</w:t>
      </w:r>
      <w:r w:rsidR="00867FDF">
        <w:t xml:space="preserve"> (although there </w:t>
      </w:r>
      <w:r w:rsidR="00C749FF">
        <w:t>was</w:t>
      </w:r>
      <w:r w:rsidR="00867FDF">
        <w:t xml:space="preserve"> still a proportion who continue</w:t>
      </w:r>
      <w:r w:rsidR="00C749FF">
        <w:t>d</w:t>
      </w:r>
      <w:r w:rsidR="00867FDF">
        <w:t xml:space="preserve"> to invest in training, largely </w:t>
      </w:r>
      <w:proofErr w:type="gramStart"/>
      <w:r w:rsidR="00867FDF">
        <w:t>as a result of</w:t>
      </w:r>
      <w:proofErr w:type="gramEnd"/>
      <w:r w:rsidR="00867FDF">
        <w:t xml:space="preserve"> industry requirements)</w:t>
      </w:r>
      <w:r w:rsidR="005A73FC" w:rsidRPr="005E73FE">
        <w:t>. Some stated they would have been unlikely to co-fund employee training</w:t>
      </w:r>
      <w:r w:rsidR="00E07741">
        <w:t>,</w:t>
      </w:r>
      <w:r w:rsidR="00F70039">
        <w:t xml:space="preserve"> would have</w:t>
      </w:r>
      <w:r w:rsidR="00E07741">
        <w:t xml:space="preserve"> </w:t>
      </w:r>
      <w:r w:rsidR="00B61363">
        <w:t>reduced the number of employees to be trained, or</w:t>
      </w:r>
      <w:r w:rsidR="005A73FC" w:rsidRPr="005E73FE">
        <w:t xml:space="preserve"> </w:t>
      </w:r>
      <w:r w:rsidR="000301DC">
        <w:t xml:space="preserve">would have </w:t>
      </w:r>
      <w:r w:rsidR="004A297D" w:rsidRPr="005E73FE">
        <w:t xml:space="preserve">delayed </w:t>
      </w:r>
      <w:r w:rsidR="0085292D">
        <w:t xml:space="preserve">training until </w:t>
      </w:r>
      <w:r w:rsidR="00E07741">
        <w:t xml:space="preserve">a time </w:t>
      </w:r>
      <w:r w:rsidR="000301DC">
        <w:t xml:space="preserve">when </w:t>
      </w:r>
      <w:r w:rsidR="00E07741">
        <w:t>they could include it in their annual budget</w:t>
      </w:r>
      <w:r w:rsidR="005A73FC" w:rsidRPr="005E73FE">
        <w:t>.</w:t>
      </w:r>
      <w:r w:rsidR="00FB4CA4" w:rsidRPr="005E73FE">
        <w:t xml:space="preserve"> </w:t>
      </w:r>
      <w:r w:rsidR="004C17FF">
        <w:t>Interviews with p</w:t>
      </w:r>
      <w:r w:rsidR="004C17FF" w:rsidRPr="005E73FE">
        <w:t>rovider</w:t>
      </w:r>
      <w:r w:rsidR="004C17FF">
        <w:t>s</w:t>
      </w:r>
      <w:r w:rsidR="004C17FF" w:rsidRPr="005E73FE">
        <w:t xml:space="preserve"> </w:t>
      </w:r>
      <w:r w:rsidR="004C17FF">
        <w:t xml:space="preserve">also highlighted that the </w:t>
      </w:r>
      <w:r w:rsidR="004C17FF" w:rsidRPr="005E73FE">
        <w:t xml:space="preserve">financial assistance provided by the co-contribution model substantially increased the accessibility and financial viability of training for </w:t>
      </w:r>
      <w:r w:rsidR="004C17FF">
        <w:t>individuals and employers</w:t>
      </w:r>
      <w:r w:rsidR="00867FDF">
        <w:t xml:space="preserve"> – making the decision to take on training easier. </w:t>
      </w:r>
    </w:p>
    <w:p w14:paraId="6B237772" w14:textId="55732292" w:rsidR="000301DC" w:rsidRDefault="005C1784" w:rsidP="007A0163">
      <w:pPr>
        <w:pStyle w:val="VerbatimQuote1"/>
        <w:spacing w:after="0"/>
        <w:rPr>
          <w:rFonts w:ascii="Arial" w:hAnsi="Arial" w:cs="Arial"/>
          <w:color w:val="auto"/>
        </w:rPr>
      </w:pPr>
      <w:r w:rsidRPr="004A5119">
        <w:rPr>
          <w:rFonts w:ascii="Arial" w:hAnsi="Arial" w:cs="Arial"/>
          <w:color w:val="auto"/>
        </w:rPr>
        <w:t xml:space="preserve">[the </w:t>
      </w:r>
      <w:r w:rsidR="004974A6">
        <w:rPr>
          <w:rFonts w:ascii="Arial" w:hAnsi="Arial" w:cs="Arial"/>
          <w:color w:val="auto"/>
        </w:rPr>
        <w:t>I</w:t>
      </w:r>
      <w:r w:rsidRPr="004A5119">
        <w:rPr>
          <w:rFonts w:ascii="Arial" w:hAnsi="Arial" w:cs="Arial"/>
          <w:color w:val="auto"/>
        </w:rPr>
        <w:t>ncentive] really helped more people than what we could ever really realise. People come back after they</w:t>
      </w:r>
      <w:r w:rsidR="003A5FCB">
        <w:rPr>
          <w:rFonts w:ascii="Arial" w:hAnsi="Arial" w:cs="Arial"/>
          <w:color w:val="auto"/>
        </w:rPr>
        <w:t>’</w:t>
      </w:r>
      <w:r w:rsidRPr="004A5119">
        <w:rPr>
          <w:rFonts w:ascii="Arial" w:hAnsi="Arial" w:cs="Arial"/>
          <w:color w:val="auto"/>
        </w:rPr>
        <w:t>ve completed their course to tell us their good news stories and how much they</w:t>
      </w:r>
      <w:r w:rsidR="003A5FCB">
        <w:rPr>
          <w:rFonts w:ascii="Arial" w:hAnsi="Arial" w:cs="Arial"/>
          <w:color w:val="auto"/>
        </w:rPr>
        <w:t>’</w:t>
      </w:r>
      <w:r w:rsidRPr="004A5119">
        <w:rPr>
          <w:rFonts w:ascii="Arial" w:hAnsi="Arial" w:cs="Arial"/>
          <w:color w:val="auto"/>
        </w:rPr>
        <w:t>ve loved it. It really has helped a lot of people</w:t>
      </w:r>
      <w:r w:rsidR="000301DC">
        <w:rPr>
          <w:rFonts w:ascii="Arial" w:hAnsi="Arial" w:cs="Arial"/>
          <w:color w:val="auto"/>
        </w:rPr>
        <w:t>.</w:t>
      </w:r>
    </w:p>
    <w:p w14:paraId="0B8A7209" w14:textId="1DC13EE4" w:rsidR="005C1784" w:rsidRPr="004A5119" w:rsidRDefault="005C1784" w:rsidP="00A95C93">
      <w:pPr>
        <w:pStyle w:val="VerbatimQuote1"/>
        <w:jc w:val="right"/>
        <w:rPr>
          <w:rFonts w:ascii="Arial" w:hAnsi="Arial" w:cs="Arial"/>
          <w:color w:val="auto"/>
        </w:rPr>
      </w:pPr>
      <w:r w:rsidRPr="004A5119">
        <w:rPr>
          <w:rFonts w:ascii="Arial" w:hAnsi="Arial" w:cs="Arial"/>
          <w:color w:val="auto"/>
        </w:rPr>
        <w:t>Provider</w:t>
      </w:r>
    </w:p>
    <w:p w14:paraId="0BC06CCB" w14:textId="12B7256B" w:rsidR="000301DC" w:rsidRDefault="001B3C5B" w:rsidP="007A0163">
      <w:pPr>
        <w:pStyle w:val="VerbatimQuote1"/>
        <w:spacing w:after="0"/>
        <w:rPr>
          <w:rFonts w:ascii="Arial" w:hAnsi="Arial" w:cs="Arial"/>
          <w:color w:val="auto"/>
        </w:rPr>
      </w:pPr>
      <w:r w:rsidRPr="004A5119">
        <w:rPr>
          <w:rFonts w:ascii="Arial" w:hAnsi="Arial" w:cs="Arial"/>
          <w:color w:val="auto"/>
        </w:rPr>
        <w:t>They (participants) were over the moon about the funding</w:t>
      </w:r>
      <w:r w:rsidR="00E31F04" w:rsidRPr="004A5119">
        <w:rPr>
          <w:rFonts w:ascii="Arial" w:hAnsi="Arial" w:cs="Arial"/>
          <w:color w:val="auto"/>
        </w:rPr>
        <w:t>.</w:t>
      </w:r>
      <w:r w:rsidRPr="004A5119">
        <w:rPr>
          <w:rFonts w:ascii="Arial" w:hAnsi="Arial" w:cs="Arial"/>
          <w:color w:val="auto"/>
        </w:rPr>
        <w:t xml:space="preserve"> </w:t>
      </w:r>
      <w:r w:rsidR="00E31F04" w:rsidRPr="004A5119">
        <w:rPr>
          <w:rFonts w:ascii="Arial" w:hAnsi="Arial" w:cs="Arial"/>
          <w:color w:val="auto"/>
        </w:rPr>
        <w:t>O</w:t>
      </w:r>
      <w:r w:rsidRPr="004A5119">
        <w:rPr>
          <w:rFonts w:ascii="Arial" w:hAnsi="Arial" w:cs="Arial"/>
          <w:color w:val="auto"/>
        </w:rPr>
        <w:t>lder workers won</w:t>
      </w:r>
      <w:r w:rsidR="003A5FCB">
        <w:rPr>
          <w:rFonts w:ascii="Arial" w:hAnsi="Arial" w:cs="Arial"/>
          <w:color w:val="auto"/>
        </w:rPr>
        <w:t>’</w:t>
      </w:r>
      <w:r w:rsidRPr="004A5119">
        <w:rPr>
          <w:rFonts w:ascii="Arial" w:hAnsi="Arial" w:cs="Arial"/>
          <w:color w:val="auto"/>
        </w:rPr>
        <w:t>t waste their money</w:t>
      </w:r>
      <w:r w:rsidR="00E31F04" w:rsidRPr="004A5119">
        <w:rPr>
          <w:rFonts w:ascii="Arial" w:hAnsi="Arial" w:cs="Arial"/>
          <w:color w:val="auto"/>
        </w:rPr>
        <w:t>.</w:t>
      </w:r>
      <w:r w:rsidRPr="004A5119">
        <w:rPr>
          <w:rFonts w:ascii="Arial" w:hAnsi="Arial" w:cs="Arial"/>
          <w:color w:val="auto"/>
        </w:rPr>
        <w:t xml:space="preserve"> </w:t>
      </w:r>
      <w:r w:rsidR="00E31F04" w:rsidRPr="004A5119">
        <w:rPr>
          <w:rFonts w:ascii="Arial" w:hAnsi="Arial" w:cs="Arial"/>
          <w:color w:val="auto"/>
        </w:rPr>
        <w:t>O</w:t>
      </w:r>
      <w:r w:rsidRPr="004A5119">
        <w:rPr>
          <w:rFonts w:ascii="Arial" w:hAnsi="Arial" w:cs="Arial"/>
          <w:color w:val="auto"/>
        </w:rPr>
        <w:t>lder workers need to make an informed dec</w:t>
      </w:r>
      <w:r w:rsidR="00E31F04" w:rsidRPr="004A5119">
        <w:rPr>
          <w:rFonts w:ascii="Arial" w:hAnsi="Arial" w:cs="Arial"/>
          <w:color w:val="auto"/>
        </w:rPr>
        <w:t>i</w:t>
      </w:r>
      <w:r w:rsidRPr="004A5119">
        <w:rPr>
          <w:rFonts w:ascii="Arial" w:hAnsi="Arial" w:cs="Arial"/>
          <w:color w:val="auto"/>
        </w:rPr>
        <w:t xml:space="preserve">sion as they feel </w:t>
      </w:r>
      <w:r w:rsidR="00E31F04" w:rsidRPr="004A5119">
        <w:rPr>
          <w:rFonts w:ascii="Arial" w:hAnsi="Arial" w:cs="Arial"/>
          <w:color w:val="auto"/>
        </w:rPr>
        <w:t>they are</w:t>
      </w:r>
      <w:r w:rsidRPr="004A5119">
        <w:rPr>
          <w:rFonts w:ascii="Arial" w:hAnsi="Arial" w:cs="Arial"/>
          <w:color w:val="auto"/>
        </w:rPr>
        <w:t xml:space="preserve"> parting with their hard</w:t>
      </w:r>
      <w:r w:rsidR="00754CF9" w:rsidRPr="004A5119">
        <w:rPr>
          <w:rFonts w:ascii="Arial" w:hAnsi="Arial" w:cs="Arial"/>
          <w:color w:val="auto"/>
        </w:rPr>
        <w:t>-</w:t>
      </w:r>
      <w:r w:rsidRPr="004A5119">
        <w:rPr>
          <w:rFonts w:ascii="Arial" w:hAnsi="Arial" w:cs="Arial"/>
          <w:color w:val="auto"/>
        </w:rPr>
        <w:t>earned money</w:t>
      </w:r>
      <w:r w:rsidR="003816D4" w:rsidRPr="004A5119">
        <w:rPr>
          <w:rFonts w:ascii="Arial" w:hAnsi="Arial" w:cs="Arial"/>
          <w:color w:val="auto"/>
        </w:rPr>
        <w:t>.</w:t>
      </w:r>
      <w:r w:rsidRPr="004A5119">
        <w:rPr>
          <w:rFonts w:ascii="Arial" w:hAnsi="Arial" w:cs="Arial"/>
          <w:color w:val="auto"/>
        </w:rPr>
        <w:t xml:space="preserve"> </w:t>
      </w:r>
      <w:r w:rsidR="003816D4" w:rsidRPr="004A5119">
        <w:rPr>
          <w:rFonts w:ascii="Arial" w:hAnsi="Arial" w:cs="Arial"/>
          <w:color w:val="auto"/>
        </w:rPr>
        <w:t xml:space="preserve">Especially </w:t>
      </w:r>
      <w:r w:rsidR="00754CF9" w:rsidRPr="004A5119">
        <w:rPr>
          <w:rFonts w:ascii="Arial" w:hAnsi="Arial" w:cs="Arial"/>
          <w:color w:val="auto"/>
        </w:rPr>
        <w:t>if</w:t>
      </w:r>
      <w:r w:rsidRPr="004A5119">
        <w:rPr>
          <w:rFonts w:ascii="Arial" w:hAnsi="Arial" w:cs="Arial"/>
          <w:color w:val="auto"/>
        </w:rPr>
        <w:t xml:space="preserve"> they have kids and mortgages to pay so they are more careful</w:t>
      </w:r>
      <w:r w:rsidR="000301DC">
        <w:rPr>
          <w:rFonts w:ascii="Arial" w:hAnsi="Arial" w:cs="Arial"/>
          <w:color w:val="auto"/>
        </w:rPr>
        <w:t xml:space="preserve"> </w:t>
      </w:r>
      <w:r w:rsidRPr="004A5119">
        <w:rPr>
          <w:rFonts w:ascii="Arial" w:hAnsi="Arial" w:cs="Arial"/>
          <w:color w:val="auto"/>
        </w:rPr>
        <w:t>… young people are more carefree with money</w:t>
      </w:r>
      <w:r w:rsidR="000301DC">
        <w:rPr>
          <w:rFonts w:ascii="Arial" w:hAnsi="Arial" w:cs="Arial"/>
          <w:color w:val="auto"/>
        </w:rPr>
        <w:t>.</w:t>
      </w:r>
      <w:r w:rsidR="00754CF9" w:rsidRPr="004A5119">
        <w:rPr>
          <w:rFonts w:ascii="Arial" w:hAnsi="Arial" w:cs="Arial"/>
          <w:color w:val="auto"/>
        </w:rPr>
        <w:t xml:space="preserve"> </w:t>
      </w:r>
    </w:p>
    <w:p w14:paraId="29AEDB1D" w14:textId="27E4B354" w:rsidR="007E12F3" w:rsidRPr="004A5119" w:rsidRDefault="00754CF9" w:rsidP="00A95C93">
      <w:pPr>
        <w:pStyle w:val="VerbatimQuote1"/>
        <w:jc w:val="right"/>
        <w:rPr>
          <w:rFonts w:ascii="Arial" w:hAnsi="Arial" w:cs="Arial"/>
          <w:color w:val="auto"/>
        </w:rPr>
      </w:pPr>
      <w:r w:rsidRPr="004A5119">
        <w:rPr>
          <w:rFonts w:ascii="Arial" w:hAnsi="Arial" w:cs="Arial"/>
          <w:color w:val="auto"/>
        </w:rPr>
        <w:t>Provider</w:t>
      </w:r>
    </w:p>
    <w:p w14:paraId="11E0A683" w14:textId="1DADE029" w:rsidR="00FB2A8C" w:rsidRPr="005E73FE" w:rsidRDefault="00B13618" w:rsidP="001B698B">
      <w:pPr>
        <w:pStyle w:val="EYBodytextnoparaspace"/>
      </w:pPr>
      <w:r>
        <w:t xml:space="preserve">It is important to note that interviews were only conducted with employers who </w:t>
      </w:r>
      <w:r w:rsidR="00B61363">
        <w:t xml:space="preserve">took up the </w:t>
      </w:r>
      <w:r>
        <w:t>co-</w:t>
      </w:r>
      <w:r w:rsidR="00B61363">
        <w:t>funding</w:t>
      </w:r>
      <w:r w:rsidR="00CA0B5F">
        <w:t xml:space="preserve"> model to put their employees through</w:t>
      </w:r>
      <w:r w:rsidR="00B61363">
        <w:t xml:space="preserve"> </w:t>
      </w:r>
      <w:r>
        <w:t xml:space="preserve">training. A more comprehensive indication of relevance and appropriateness requires data collection with employers who </w:t>
      </w:r>
      <w:r w:rsidR="00CA0B5F">
        <w:t>did not access</w:t>
      </w:r>
      <w:r>
        <w:t xml:space="preserve"> the Incentive</w:t>
      </w:r>
      <w:r w:rsidR="00B44084">
        <w:t>,</w:t>
      </w:r>
      <w:r w:rsidR="00A6044D">
        <w:t xml:space="preserve"> but this was not possible within the available resources for the evaluation</w:t>
      </w:r>
      <w:r>
        <w:t>.</w:t>
      </w:r>
    </w:p>
    <w:p w14:paraId="70DBE964" w14:textId="56EED784" w:rsidR="00B16D50" w:rsidRPr="005E73FE" w:rsidRDefault="00656846" w:rsidP="00AF5829">
      <w:pPr>
        <w:pStyle w:val="EYHeading3"/>
      </w:pPr>
      <w:r w:rsidRPr="005E73FE">
        <w:t>C</w:t>
      </w:r>
      <w:r w:rsidR="00017D97" w:rsidRPr="005E73FE">
        <w:t>o-contribution</w:t>
      </w:r>
      <w:r w:rsidR="006D6668" w:rsidRPr="005E73FE">
        <w:t xml:space="preserve"> strongly motivates </w:t>
      </w:r>
      <w:r w:rsidR="00AD0F60" w:rsidRPr="005E73FE">
        <w:t xml:space="preserve">individuals to </w:t>
      </w:r>
      <w:r w:rsidR="006D6668" w:rsidRPr="005E73FE">
        <w:t>fund training</w:t>
      </w:r>
    </w:p>
    <w:p w14:paraId="0422057E" w14:textId="5A186AFB" w:rsidR="006D6668" w:rsidRDefault="00CA1ED0" w:rsidP="00150896">
      <w:pPr>
        <w:pStyle w:val="EYBodytextwithparaspace"/>
      </w:pPr>
      <w:r>
        <w:t>T</w:t>
      </w:r>
      <w:r w:rsidR="006D6668" w:rsidRPr="005E73FE">
        <w:t xml:space="preserve">he co-contribution </w:t>
      </w:r>
      <w:r w:rsidR="00590BAB" w:rsidRPr="005E73FE">
        <w:t xml:space="preserve">model </w:t>
      </w:r>
      <w:r w:rsidR="00C4691C" w:rsidRPr="005E73FE">
        <w:t xml:space="preserve">was found to </w:t>
      </w:r>
      <w:r w:rsidR="006D6668" w:rsidRPr="005E73FE">
        <w:t>motivat</w:t>
      </w:r>
      <w:r w:rsidR="00C4691C" w:rsidRPr="005E73FE">
        <w:t>e</w:t>
      </w:r>
      <w:r w:rsidR="006D6668" w:rsidRPr="005E73FE">
        <w:t xml:space="preserve"> individuals to </w:t>
      </w:r>
      <w:r w:rsidR="006360B7" w:rsidRPr="005E73FE">
        <w:t>co-</w:t>
      </w:r>
      <w:r w:rsidR="006D6668" w:rsidRPr="005E73FE">
        <w:t xml:space="preserve">fund training opportunities linked to their current job or to a future </w:t>
      </w:r>
      <w:r w:rsidR="006D6668" w:rsidRPr="008753A1">
        <w:t xml:space="preserve">job opportunity. </w:t>
      </w:r>
    </w:p>
    <w:p w14:paraId="2C48B30F" w14:textId="55DF1F82" w:rsidR="00954C88" w:rsidRDefault="009A55A5" w:rsidP="007A0163">
      <w:pPr>
        <w:pStyle w:val="VerbatimQuote1"/>
        <w:spacing w:after="0"/>
        <w:rPr>
          <w:rFonts w:ascii="Arial" w:hAnsi="Arial" w:cs="Arial"/>
          <w:color w:val="auto"/>
        </w:rPr>
      </w:pPr>
      <w:r w:rsidRPr="001B698B">
        <w:rPr>
          <w:rFonts w:ascii="Arial" w:hAnsi="Arial" w:cs="Arial"/>
          <w:color w:val="auto"/>
        </w:rPr>
        <w:t>I think if you contribute yourself, we are more motivated than something being given to us</w:t>
      </w:r>
      <w:r w:rsidR="00954C88">
        <w:rPr>
          <w:rFonts w:ascii="Arial" w:hAnsi="Arial" w:cs="Arial"/>
          <w:color w:val="auto"/>
        </w:rPr>
        <w:t xml:space="preserve"> </w:t>
      </w:r>
      <w:r w:rsidRPr="001B698B">
        <w:rPr>
          <w:rFonts w:ascii="Arial" w:hAnsi="Arial" w:cs="Arial"/>
          <w:color w:val="auto"/>
        </w:rPr>
        <w:t>… if we all bring a bit to the party, we</w:t>
      </w:r>
      <w:r w:rsidR="003A5FCB">
        <w:rPr>
          <w:rFonts w:ascii="Arial" w:hAnsi="Arial" w:cs="Arial"/>
          <w:color w:val="auto"/>
        </w:rPr>
        <w:t>’</w:t>
      </w:r>
      <w:r w:rsidRPr="001B698B">
        <w:rPr>
          <w:rFonts w:ascii="Arial" w:hAnsi="Arial" w:cs="Arial"/>
          <w:color w:val="auto"/>
        </w:rPr>
        <w:t xml:space="preserve">re more invested. </w:t>
      </w:r>
    </w:p>
    <w:p w14:paraId="0572B872" w14:textId="491DE53C" w:rsidR="004974A6" w:rsidRPr="001B698B" w:rsidRDefault="009A55A5" w:rsidP="00A95C93">
      <w:pPr>
        <w:pStyle w:val="VerbatimQuote1"/>
        <w:jc w:val="right"/>
        <w:rPr>
          <w:rFonts w:ascii="Arial" w:hAnsi="Arial" w:cs="Arial"/>
          <w:color w:val="auto"/>
        </w:rPr>
      </w:pPr>
      <w:r w:rsidRPr="001B698B">
        <w:rPr>
          <w:rFonts w:ascii="Arial" w:hAnsi="Arial" w:cs="Arial"/>
          <w:color w:val="auto"/>
        </w:rPr>
        <w:t xml:space="preserve">Female, </w:t>
      </w:r>
      <w:r w:rsidR="00954C88">
        <w:rPr>
          <w:rFonts w:ascii="Arial" w:hAnsi="Arial" w:cs="Arial"/>
          <w:color w:val="auto"/>
        </w:rPr>
        <w:t>r</w:t>
      </w:r>
      <w:r w:rsidRPr="001B698B">
        <w:rPr>
          <w:rFonts w:ascii="Arial" w:hAnsi="Arial" w:cs="Arial"/>
          <w:color w:val="auto"/>
        </w:rPr>
        <w:t xml:space="preserve">egional VIC, </w:t>
      </w:r>
      <w:r w:rsidR="00F67CBF" w:rsidRPr="001B698B">
        <w:rPr>
          <w:rFonts w:ascii="Arial" w:hAnsi="Arial" w:cs="Arial"/>
          <w:color w:val="auto"/>
        </w:rPr>
        <w:t>Incentive</w:t>
      </w:r>
      <w:r w:rsidRPr="001B698B">
        <w:rPr>
          <w:rFonts w:ascii="Arial" w:hAnsi="Arial" w:cs="Arial"/>
          <w:color w:val="auto"/>
        </w:rPr>
        <w:t xml:space="preserve"> </w:t>
      </w:r>
      <w:r w:rsidR="00954C88">
        <w:rPr>
          <w:rFonts w:ascii="Arial" w:hAnsi="Arial" w:cs="Arial"/>
          <w:color w:val="auto"/>
        </w:rPr>
        <w:t>p</w:t>
      </w:r>
      <w:r w:rsidRPr="001B698B">
        <w:rPr>
          <w:rFonts w:ascii="Arial" w:hAnsi="Arial" w:cs="Arial"/>
          <w:color w:val="auto"/>
        </w:rPr>
        <w:t>articipant</w:t>
      </w:r>
    </w:p>
    <w:p w14:paraId="0741D015" w14:textId="566C8A53" w:rsidR="008F39ED" w:rsidRDefault="003B770E" w:rsidP="001B698B">
      <w:pPr>
        <w:pStyle w:val="EYBodytextnoparaspace"/>
      </w:pPr>
      <w:r>
        <w:t>F</w:t>
      </w:r>
      <w:r w:rsidR="00A66026" w:rsidRPr="00A66026">
        <w:t>or the majority of those who received the Incentive, the government contribution facilitated the decision to undertake training</w:t>
      </w:r>
      <w:r w:rsidR="00C749FF">
        <w:t>,</w:t>
      </w:r>
      <w:r w:rsidR="00A66026" w:rsidRPr="00A66026">
        <w:t xml:space="preserve"> making the financial decision easier</w:t>
      </w:r>
      <w:r w:rsidR="006A4D69">
        <w:t>,</w:t>
      </w:r>
      <w:r w:rsidR="00A66026">
        <w:t xml:space="preserve"> as highlighted in </w:t>
      </w:r>
      <w:r w:rsidR="000D5B1B">
        <w:fldChar w:fldCharType="begin"/>
      </w:r>
      <w:r w:rsidR="000D5B1B">
        <w:instrText xml:space="preserve"> REF _Ref118470780 \h </w:instrText>
      </w:r>
      <w:r w:rsidR="000D5B1B">
        <w:fldChar w:fldCharType="separate"/>
      </w:r>
      <w:r w:rsidR="005F7ADD">
        <w:t xml:space="preserve">Figure </w:t>
      </w:r>
      <w:r w:rsidR="005F7ADD">
        <w:rPr>
          <w:noProof/>
        </w:rPr>
        <w:t>16</w:t>
      </w:r>
      <w:r w:rsidR="000D5B1B">
        <w:fldChar w:fldCharType="end"/>
      </w:r>
      <w:r w:rsidR="00A66026" w:rsidRPr="00A66026">
        <w:t>.</w:t>
      </w:r>
      <w:r w:rsidR="00A05EB3">
        <w:t xml:space="preserve"> </w:t>
      </w:r>
      <w:r w:rsidR="00F4402C">
        <w:t>A</w:t>
      </w:r>
      <w:r w:rsidR="00F4402C" w:rsidRPr="00CB7A89">
        <w:t xml:space="preserve">mong those who had completed their </w:t>
      </w:r>
      <w:r w:rsidR="00F4402C">
        <w:t xml:space="preserve">training, 42% reported that the Incentive encouraged them </w:t>
      </w:r>
      <w:r w:rsidR="00F4402C" w:rsidRPr="00CB7A89">
        <w:t>to undertake training wh</w:t>
      </w:r>
      <w:r w:rsidR="00F4402C">
        <w:t>en they</w:t>
      </w:r>
      <w:r w:rsidR="00F4402C" w:rsidRPr="00CB7A89">
        <w:t xml:space="preserve"> otherwise would have been less likely to do so</w:t>
      </w:r>
      <w:r w:rsidR="00F4402C">
        <w:t xml:space="preserve"> (see</w:t>
      </w:r>
      <w:r w:rsidR="000D5B1B">
        <w:t xml:space="preserve"> </w:t>
      </w:r>
      <w:r w:rsidR="000D5B1B">
        <w:fldChar w:fldCharType="begin"/>
      </w:r>
      <w:r w:rsidR="000D5B1B">
        <w:instrText xml:space="preserve"> REF _Ref118470785 \h </w:instrText>
      </w:r>
      <w:r w:rsidR="000D5B1B">
        <w:fldChar w:fldCharType="separate"/>
      </w:r>
      <w:r w:rsidR="005F7ADD">
        <w:t xml:space="preserve">Figure </w:t>
      </w:r>
      <w:r w:rsidR="005F7ADD">
        <w:rPr>
          <w:noProof/>
        </w:rPr>
        <w:t>17</w:t>
      </w:r>
      <w:r w:rsidR="000D5B1B">
        <w:fldChar w:fldCharType="end"/>
      </w:r>
      <w:r w:rsidR="00F4402C">
        <w:t>)</w:t>
      </w:r>
      <w:r w:rsidR="00F4402C" w:rsidRPr="00CB7A89">
        <w:t>.</w:t>
      </w:r>
      <w:r w:rsidR="00F4402C">
        <w:t xml:space="preserve"> </w:t>
      </w:r>
      <w:r w:rsidR="001B0074">
        <w:t>Forty-six per cent</w:t>
      </w:r>
      <w:r w:rsidR="00F4402C">
        <w:t xml:space="preserve"> indicated they would have been somewhat or very likely to have completed the training without the Incentive</w:t>
      </w:r>
      <w:r w:rsidR="009941C2">
        <w:t>, suggesting this proportion of the individuals completing training were already highly motivated to do so.</w:t>
      </w:r>
      <w:r w:rsidR="009941C2" w:rsidDel="009941C2">
        <w:t xml:space="preserve"> </w:t>
      </w:r>
    </w:p>
    <w:p w14:paraId="2F4986F5" w14:textId="25F06853" w:rsidR="000D5B1B" w:rsidRDefault="000D5B1B" w:rsidP="00C7376E">
      <w:pPr>
        <w:pStyle w:val="Tablecaption"/>
      </w:pPr>
      <w:bookmarkStart w:id="59" w:name="_Ref118470780"/>
      <w:bookmarkStart w:id="60" w:name="_Toc118470602"/>
      <w:r>
        <w:t xml:space="preserve">Figure </w:t>
      </w:r>
      <w:r>
        <w:fldChar w:fldCharType="begin"/>
      </w:r>
      <w:r>
        <w:instrText xml:space="preserve"> SEQ Figure \* ARABIC </w:instrText>
      </w:r>
      <w:r>
        <w:fldChar w:fldCharType="separate"/>
      </w:r>
      <w:r w:rsidR="005F7ADD">
        <w:rPr>
          <w:noProof/>
        </w:rPr>
        <w:t>16</w:t>
      </w:r>
      <w:r>
        <w:fldChar w:fldCharType="end"/>
      </w:r>
      <w:bookmarkEnd w:id="59"/>
      <w:r>
        <w:t xml:space="preserve">: </w:t>
      </w:r>
      <w:r w:rsidRPr="000D5B1B">
        <w:t>Impact of government contribution on decision to undertake training</w:t>
      </w:r>
      <w:bookmarkEnd w:id="60"/>
    </w:p>
    <w:p w14:paraId="19822E99" w14:textId="076CC74B" w:rsidR="00611A88" w:rsidRDefault="002B6E22" w:rsidP="00C7376E">
      <w:pPr>
        <w:pStyle w:val="Tablecaption"/>
      </w:pPr>
      <w:r w:rsidRPr="004B6956">
        <w:rPr>
          <w:noProof/>
        </w:rPr>
        <w:drawing>
          <wp:inline distT="0" distB="0" distL="0" distR="0" wp14:anchorId="6FF79622" wp14:editId="5FB39520">
            <wp:extent cx="5868000" cy="3172668"/>
            <wp:effectExtent l="0" t="0" r="0" b="8890"/>
            <wp:docPr id="52" name="Picture 52" descr="To a large extent 62%&#10;To a moderate extent 23%&#10;To a minor extent 7%&#10;Not at all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To a large extent 62%&#10;To a moderate extent 23%&#10;To a minor extent 7%&#10;Not at all 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868000" cy="3172668"/>
                    </a:xfrm>
                    <a:prstGeom prst="rect">
                      <a:avLst/>
                    </a:prstGeom>
                    <a:noFill/>
                    <a:ln>
                      <a:noFill/>
                    </a:ln>
                  </pic:spPr>
                </pic:pic>
              </a:graphicData>
            </a:graphic>
          </wp:inline>
        </w:drawing>
      </w:r>
    </w:p>
    <w:p w14:paraId="7326337A" w14:textId="77777777" w:rsidR="00C7376E" w:rsidRPr="00C92558" w:rsidRDefault="00C7376E" w:rsidP="00C7376E"/>
    <w:p w14:paraId="38A1B8CA" w14:textId="776098B8" w:rsidR="000D5B1B" w:rsidRDefault="000D5B1B" w:rsidP="00C7376E">
      <w:pPr>
        <w:pStyle w:val="Tablecaption"/>
      </w:pPr>
      <w:bookmarkStart w:id="61" w:name="_Ref118470785"/>
      <w:bookmarkStart w:id="62" w:name="_Toc118470603"/>
      <w:r>
        <w:t xml:space="preserve">Figure </w:t>
      </w:r>
      <w:r>
        <w:fldChar w:fldCharType="begin"/>
      </w:r>
      <w:r>
        <w:instrText xml:space="preserve"> SEQ Figure \* ARABIC </w:instrText>
      </w:r>
      <w:r>
        <w:fldChar w:fldCharType="separate"/>
      </w:r>
      <w:r w:rsidR="005F7ADD">
        <w:rPr>
          <w:noProof/>
        </w:rPr>
        <w:t>17</w:t>
      </w:r>
      <w:r>
        <w:fldChar w:fldCharType="end"/>
      </w:r>
      <w:bookmarkEnd w:id="61"/>
      <w:r>
        <w:t xml:space="preserve">: </w:t>
      </w:r>
      <w:r w:rsidRPr="000D5B1B">
        <w:t>Likelihood to undertake training without incentive</w:t>
      </w:r>
      <w:bookmarkEnd w:id="62"/>
    </w:p>
    <w:p w14:paraId="5EAAA4E3" w14:textId="4790915D" w:rsidR="002953E6" w:rsidRDefault="002B6E22" w:rsidP="00C7376E">
      <w:pPr>
        <w:pStyle w:val="Tablecaption"/>
      </w:pPr>
      <w:r>
        <w:rPr>
          <w:noProof/>
        </w:rPr>
        <w:drawing>
          <wp:inline distT="0" distB="0" distL="0" distR="0" wp14:anchorId="0053A6CC" wp14:editId="03E6CBDC">
            <wp:extent cx="5868000" cy="1558091"/>
            <wp:effectExtent l="0" t="0" r="0" b="4445"/>
            <wp:docPr id="696" name="Picture 696" descr="Very likely 21%&#10;Somewhat likely 25%&#10;Neither likely nor unlikely 12%&#10;Somewhat unlikely 23%&#10;Very unlikely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Picture 696" descr="Very likely 21%&#10;Somewhat likely 25%&#10;Neither likely nor unlikely 12%&#10;Somewhat unlikely 23%&#10;Very unlikely 19%"/>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868000" cy="1558091"/>
                    </a:xfrm>
                    <a:prstGeom prst="rect">
                      <a:avLst/>
                    </a:prstGeom>
                  </pic:spPr>
                </pic:pic>
              </a:graphicData>
            </a:graphic>
          </wp:inline>
        </w:drawing>
      </w:r>
    </w:p>
    <w:p w14:paraId="10256A7D" w14:textId="77777777" w:rsidR="00C7376E" w:rsidRPr="000C77CC" w:rsidRDefault="00C7376E" w:rsidP="00C7376E"/>
    <w:p w14:paraId="39021224" w14:textId="73D7C138" w:rsidR="00A879D1" w:rsidRPr="005E73FE" w:rsidRDefault="00A879D1" w:rsidP="00AF5829">
      <w:pPr>
        <w:pStyle w:val="EYHeading3"/>
      </w:pPr>
      <w:r w:rsidRPr="00A5618B">
        <w:t xml:space="preserve">The co-contribution model </w:t>
      </w:r>
      <w:r w:rsidR="00867FDF">
        <w:t>eases the financial burden for employers</w:t>
      </w:r>
      <w:r w:rsidRPr="005E73FE">
        <w:t xml:space="preserve"> </w:t>
      </w:r>
    </w:p>
    <w:p w14:paraId="052CC3BA" w14:textId="07086960" w:rsidR="000109AA" w:rsidRPr="000109AA" w:rsidRDefault="00F70039" w:rsidP="001B698B">
      <w:pPr>
        <w:pStyle w:val="EYBodytextnoparaspace"/>
      </w:pPr>
      <w:r>
        <w:t>I</w:t>
      </w:r>
      <w:r w:rsidR="00DE3CFB" w:rsidRPr="00F67EBD">
        <w:t xml:space="preserve">nterviews with </w:t>
      </w:r>
      <w:r w:rsidR="00C47F31" w:rsidRPr="00F67EBD">
        <w:t>e</w:t>
      </w:r>
      <w:r w:rsidR="00505FE6" w:rsidRPr="00F67EBD">
        <w:t xml:space="preserve">mployers who </w:t>
      </w:r>
      <w:r w:rsidR="00C47F31" w:rsidRPr="00F67EBD">
        <w:t>co-</w:t>
      </w:r>
      <w:proofErr w:type="spellStart"/>
      <w:r w:rsidR="00C47F31" w:rsidRPr="00F67EBD">
        <w:t>funded</w:t>
      </w:r>
      <w:proofErr w:type="spellEnd"/>
      <w:r w:rsidR="00C47F31" w:rsidRPr="00F67EBD">
        <w:t xml:space="preserve"> employee training </w:t>
      </w:r>
      <w:r w:rsidR="00DE3CFB" w:rsidRPr="00F67EBD">
        <w:t xml:space="preserve">revealed </w:t>
      </w:r>
      <w:r w:rsidR="00C47F31" w:rsidRPr="00F67EBD">
        <w:t xml:space="preserve">that </w:t>
      </w:r>
      <w:r w:rsidR="006F545D" w:rsidRPr="00F67EBD">
        <w:t xml:space="preserve">the Incentive </w:t>
      </w:r>
      <w:r w:rsidR="00613487" w:rsidRPr="00F67EBD">
        <w:t>made it easier for them to</w:t>
      </w:r>
      <w:r w:rsidR="00CA7A12" w:rsidRPr="00F67EBD">
        <w:t xml:space="preserve"> </w:t>
      </w:r>
      <w:r w:rsidR="00A6044D">
        <w:t>contribute to</w:t>
      </w:r>
      <w:r w:rsidR="006F545D" w:rsidRPr="00F67EBD">
        <w:t xml:space="preserve"> employee training</w:t>
      </w:r>
      <w:r w:rsidR="00A6044D">
        <w:t>.</w:t>
      </w:r>
      <w:r w:rsidR="00CC1838">
        <w:t xml:space="preserve"> </w:t>
      </w:r>
      <w:r w:rsidR="00A6044D">
        <w:t xml:space="preserve">This </w:t>
      </w:r>
      <w:r w:rsidR="00CC1838">
        <w:t xml:space="preserve">was particularly well received </w:t>
      </w:r>
      <w:proofErr w:type="gramStart"/>
      <w:r w:rsidR="00496A9F">
        <w:t>in light</w:t>
      </w:r>
      <w:r w:rsidR="00CC1838">
        <w:t xml:space="preserve"> of</w:t>
      </w:r>
      <w:proofErr w:type="gramEnd"/>
      <w:r w:rsidR="00CC1838">
        <w:t xml:space="preserve"> the COVID-19 pandemic.</w:t>
      </w:r>
    </w:p>
    <w:p w14:paraId="2E70258D" w14:textId="7BAD0754" w:rsidR="00CB423F" w:rsidRPr="00F67EBD" w:rsidRDefault="002E58D5" w:rsidP="001B698B">
      <w:pPr>
        <w:pStyle w:val="EYBodytextnoparaspace"/>
      </w:pPr>
      <w:r>
        <w:t>Fourteen per cent</w:t>
      </w:r>
      <w:r w:rsidR="00CB423F">
        <w:t xml:space="preserve"> of </w:t>
      </w:r>
      <w:r w:rsidR="006C40F9">
        <w:t xml:space="preserve">Incentive participants </w:t>
      </w:r>
      <w:r w:rsidR="003A297D">
        <w:t xml:space="preserve">had their employer financially contributing to </w:t>
      </w:r>
      <w:r w:rsidR="00F17581">
        <w:t>their training costs</w:t>
      </w:r>
      <w:r w:rsidR="00C67F17">
        <w:t>, as shown in</w:t>
      </w:r>
      <w:r w:rsidR="000D5B1B">
        <w:t xml:space="preserve"> </w:t>
      </w:r>
      <w:r w:rsidR="000D5B1B">
        <w:fldChar w:fldCharType="begin"/>
      </w:r>
      <w:r w:rsidR="000D5B1B">
        <w:instrText xml:space="preserve"> REF _Ref118470806 \h </w:instrText>
      </w:r>
      <w:r w:rsidR="000D5B1B">
        <w:fldChar w:fldCharType="separate"/>
      </w:r>
      <w:r w:rsidR="005F7ADD">
        <w:t xml:space="preserve">Figure </w:t>
      </w:r>
      <w:r w:rsidR="005F7ADD">
        <w:rPr>
          <w:noProof/>
        </w:rPr>
        <w:t>18</w:t>
      </w:r>
      <w:r w:rsidR="000D5B1B">
        <w:fldChar w:fldCharType="end"/>
      </w:r>
      <w:r w:rsidR="00F17581">
        <w:t xml:space="preserve">. </w:t>
      </w:r>
      <w:r w:rsidR="002F28DF">
        <w:t>Of those who did</w:t>
      </w:r>
      <w:r w:rsidR="00893F4B">
        <w:t xml:space="preserve"> have this additional financial support, </w:t>
      </w:r>
      <w:r w:rsidR="00E97FC7">
        <w:t>81% believe</w:t>
      </w:r>
      <w:r w:rsidR="00EC70EC">
        <w:t>d</w:t>
      </w:r>
      <w:r w:rsidR="00E97FC7">
        <w:t xml:space="preserve"> that the </w:t>
      </w:r>
      <w:r w:rsidR="00EC70EC">
        <w:t>g</w:t>
      </w:r>
      <w:r w:rsidR="00E97FC7">
        <w:t>overnment</w:t>
      </w:r>
      <w:r w:rsidR="003A5FCB">
        <w:t>’</w:t>
      </w:r>
      <w:r w:rsidR="00E97FC7">
        <w:t xml:space="preserve">s contribution to costs </w:t>
      </w:r>
      <w:r w:rsidR="00C200B5">
        <w:t>influenced</w:t>
      </w:r>
      <w:r w:rsidR="00E97FC7">
        <w:t xml:space="preserve"> their employe</w:t>
      </w:r>
      <w:r w:rsidR="004974A6">
        <w:t>r</w:t>
      </w:r>
      <w:r w:rsidR="003A5FCB">
        <w:t>’</w:t>
      </w:r>
      <w:r w:rsidR="00E97FC7">
        <w:t xml:space="preserve">s decision to </w:t>
      </w:r>
      <w:r w:rsidR="001A5CE5">
        <w:t>support their training</w:t>
      </w:r>
      <w:r w:rsidR="00D57426">
        <w:t xml:space="preserve">, with 55% </w:t>
      </w:r>
      <w:r w:rsidR="004C19AE">
        <w:t>believing</w:t>
      </w:r>
      <w:r w:rsidR="00D01E69">
        <w:t xml:space="preserve"> that </w:t>
      </w:r>
      <w:r w:rsidR="001C5014">
        <w:t>it had a large impact on the decision (see</w:t>
      </w:r>
      <w:r w:rsidR="000D5B1B">
        <w:t xml:space="preserve"> </w:t>
      </w:r>
      <w:r w:rsidR="000D5B1B">
        <w:fldChar w:fldCharType="begin"/>
      </w:r>
      <w:r w:rsidR="000D5B1B">
        <w:instrText xml:space="preserve"> REF _Ref118470813 \h </w:instrText>
      </w:r>
      <w:r w:rsidR="000D5B1B">
        <w:fldChar w:fldCharType="separate"/>
      </w:r>
      <w:r w:rsidR="005F7ADD">
        <w:t xml:space="preserve">Figure </w:t>
      </w:r>
      <w:r w:rsidR="005F7ADD">
        <w:rPr>
          <w:noProof/>
        </w:rPr>
        <w:t>19</w:t>
      </w:r>
      <w:r w:rsidR="000D5B1B">
        <w:fldChar w:fldCharType="end"/>
      </w:r>
      <w:r w:rsidR="007B11D8">
        <w:t>).</w:t>
      </w:r>
      <w:r w:rsidR="002F28DF">
        <w:t xml:space="preserve"> </w:t>
      </w:r>
    </w:p>
    <w:p w14:paraId="2EE237BB" w14:textId="0BC2096A" w:rsidR="000D5B1B" w:rsidRDefault="000D5B1B" w:rsidP="00C7376E">
      <w:pPr>
        <w:pStyle w:val="Tablecaption"/>
      </w:pPr>
      <w:bookmarkStart w:id="63" w:name="_Ref118470806"/>
      <w:bookmarkStart w:id="64" w:name="_Toc118470604"/>
      <w:r>
        <w:t xml:space="preserve">Figure </w:t>
      </w:r>
      <w:r>
        <w:fldChar w:fldCharType="begin"/>
      </w:r>
      <w:r>
        <w:instrText xml:space="preserve"> SEQ Figure \* ARABIC </w:instrText>
      </w:r>
      <w:r>
        <w:fldChar w:fldCharType="separate"/>
      </w:r>
      <w:r w:rsidR="005F7ADD">
        <w:rPr>
          <w:noProof/>
        </w:rPr>
        <w:t>18</w:t>
      </w:r>
      <w:r>
        <w:fldChar w:fldCharType="end"/>
      </w:r>
      <w:bookmarkEnd w:id="63"/>
      <w:r>
        <w:t xml:space="preserve">: </w:t>
      </w:r>
      <w:r w:rsidRPr="000D5B1B">
        <w:t>Participants approaching employers about training costs</w:t>
      </w:r>
      <w:bookmarkEnd w:id="64"/>
    </w:p>
    <w:p w14:paraId="7C2EDB6C" w14:textId="452A32AF" w:rsidR="00662396" w:rsidRDefault="002B6E22" w:rsidP="00C7376E">
      <w:pPr>
        <w:pStyle w:val="Tablecaption"/>
      </w:pPr>
      <w:r w:rsidRPr="004B6956">
        <w:rPr>
          <w:noProof/>
        </w:rPr>
        <w:drawing>
          <wp:inline distT="0" distB="0" distL="0" distR="0" wp14:anchorId="1B739B9D" wp14:editId="02DF90CD">
            <wp:extent cx="5868000" cy="3183435"/>
            <wp:effectExtent l="0" t="0" r="0" b="0"/>
            <wp:docPr id="372820478" name="Picture 372820478" descr="I paid all remaining training costs 86%&#10;My employer paid on my behalf 14%&#10;Both myself and my employer paid &l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78" name="Picture 372820478" descr="I paid all remaining training costs 86%&#10;My employer paid on my behalf 14%&#10;Both myself and my employer paid &lt;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868000" cy="3183435"/>
                    </a:xfrm>
                    <a:prstGeom prst="rect">
                      <a:avLst/>
                    </a:prstGeom>
                    <a:noFill/>
                    <a:ln>
                      <a:noFill/>
                    </a:ln>
                  </pic:spPr>
                </pic:pic>
              </a:graphicData>
            </a:graphic>
          </wp:inline>
        </w:drawing>
      </w:r>
    </w:p>
    <w:p w14:paraId="7EE75024" w14:textId="77777777" w:rsidR="00C7376E" w:rsidRDefault="00C7376E" w:rsidP="00C7376E"/>
    <w:p w14:paraId="6FB48720" w14:textId="68B1CEB1" w:rsidR="00C7376E" w:rsidRDefault="000D5B1B" w:rsidP="00C7376E">
      <w:pPr>
        <w:pStyle w:val="Tablecaption"/>
      </w:pPr>
      <w:bookmarkStart w:id="65" w:name="_Ref118470813"/>
      <w:bookmarkStart w:id="66" w:name="_Toc118470605"/>
      <w:r>
        <w:t xml:space="preserve">Figure </w:t>
      </w:r>
      <w:r>
        <w:fldChar w:fldCharType="begin"/>
      </w:r>
      <w:r>
        <w:instrText xml:space="preserve"> SEQ Figure \* ARABIC </w:instrText>
      </w:r>
      <w:r>
        <w:fldChar w:fldCharType="separate"/>
      </w:r>
      <w:r w:rsidR="005F7ADD">
        <w:rPr>
          <w:noProof/>
        </w:rPr>
        <w:t>19</w:t>
      </w:r>
      <w:r>
        <w:fldChar w:fldCharType="end"/>
      </w:r>
      <w:bookmarkEnd w:id="65"/>
      <w:r>
        <w:t xml:space="preserve">: </w:t>
      </w:r>
      <w:r w:rsidRPr="000D5B1B">
        <w:t>Perceived impact of the government’s contribution to training costs on the employer’s decision to support training</w:t>
      </w:r>
      <w:bookmarkEnd w:id="66"/>
    </w:p>
    <w:p w14:paraId="5A014BE2" w14:textId="4670C7F9" w:rsidR="000D5B1B" w:rsidRDefault="00F1580C" w:rsidP="00C7376E">
      <w:r>
        <w:rPr>
          <w:noProof/>
        </w:rPr>
        <w:drawing>
          <wp:inline distT="0" distB="0" distL="0" distR="0" wp14:anchorId="55B5DAC3" wp14:editId="1A02CDF2">
            <wp:extent cx="5864860" cy="1560830"/>
            <wp:effectExtent l="0" t="0" r="2540" b="1270"/>
            <wp:docPr id="12" name="Picture 12" descr="To a large extent 55%&#10;To a moderate extent 20%&#10;To a minor extent 6%&#10;Not at all 13%&#10;Not s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o a large extent 55%&#10;To a moderate extent 20%&#10;To a minor extent 6%&#10;Not at all 13%&#10;Not sure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64860" cy="1560830"/>
                    </a:xfrm>
                    <a:prstGeom prst="rect">
                      <a:avLst/>
                    </a:prstGeom>
                    <a:noFill/>
                  </pic:spPr>
                </pic:pic>
              </a:graphicData>
            </a:graphic>
          </wp:inline>
        </w:drawing>
      </w:r>
    </w:p>
    <w:p w14:paraId="741652A9" w14:textId="35A4C9C1" w:rsidR="00052F10" w:rsidRDefault="00052F10" w:rsidP="00C7376E"/>
    <w:bookmarkStart w:id="67" w:name="_Toc115860558"/>
    <w:bookmarkStart w:id="68" w:name="_Toc118470580"/>
    <w:p w14:paraId="052A7316" w14:textId="77777777" w:rsidR="004C2548" w:rsidRDefault="00A920EF" w:rsidP="00A920EF">
      <w:pPr>
        <w:pStyle w:val="EYHeading1"/>
        <w:rPr>
          <w:rFonts w:ascii="Calibri" w:hAnsi="Calibri"/>
          <w:b/>
          <w:bCs/>
          <w:color w:val="FFD400"/>
          <w:sz w:val="60"/>
          <w:szCs w:val="60"/>
        </w:rPr>
      </w:pPr>
      <w:r w:rsidRPr="005E73FE">
        <w:rPr>
          <w:noProof/>
        </w:rPr>
        <mc:AlternateContent>
          <mc:Choice Requires="wps">
            <w:drawing>
              <wp:anchor distT="0" distB="0" distL="114300" distR="114300" simplePos="0" relativeHeight="251658262" behindDoc="1" locked="1" layoutInCell="1" allowOverlap="1" wp14:anchorId="7EC14C62" wp14:editId="4D4C29A9">
                <wp:simplePos x="0" y="0"/>
                <wp:positionH relativeFrom="page">
                  <wp:align>center</wp:align>
                </wp:positionH>
                <wp:positionV relativeFrom="page">
                  <wp:align>top</wp:align>
                </wp:positionV>
                <wp:extent cx="7552800" cy="3380400"/>
                <wp:effectExtent l="0" t="0" r="0" b="0"/>
                <wp:wrapNone/>
                <wp:docPr id="50" name="Rectangle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2800" cy="3380400"/>
                        </a:xfrm>
                        <a:prstGeom prst="rect">
                          <a:avLst/>
                        </a:prstGeom>
                        <a:solidFill>
                          <a:srgbClr val="2E2E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B62E6" id="Rectangle 50" o:spid="_x0000_s1026" alt="&quot;&quot;" style="position:absolute;margin-left:0;margin-top:0;width:594.7pt;height:266.15pt;z-index:-251658218;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" fillcolor="#2e2e38" stroked="f" strokeweight="2pt">
                <w10:wrap anchorx="page" anchory="page"/>
                <w10:anchorlock/>
              </v:rect>
            </w:pict>
          </mc:Fallback>
        </mc:AlternateContent>
      </w:r>
      <w:r w:rsidR="00523940">
        <w:rPr>
          <w:rFonts w:ascii="Calibri" w:hAnsi="Calibri"/>
          <w:b/>
          <w:bCs/>
          <w:color w:val="FFD400"/>
          <w:sz w:val="60"/>
          <w:szCs w:val="60"/>
        </w:rPr>
        <w:t xml:space="preserve">Section 7: </w:t>
      </w:r>
      <w:r w:rsidR="00867BE1" w:rsidRPr="1E037E02">
        <w:rPr>
          <w:rFonts w:ascii="Calibri" w:hAnsi="Calibri"/>
          <w:b/>
          <w:bCs/>
          <w:color w:val="FFD400"/>
          <w:sz w:val="60"/>
          <w:szCs w:val="60"/>
        </w:rPr>
        <w:t xml:space="preserve">Impact </w:t>
      </w:r>
      <w:r w:rsidR="00D21708" w:rsidRPr="1E037E02">
        <w:rPr>
          <w:rFonts w:ascii="Calibri" w:hAnsi="Calibri"/>
          <w:b/>
          <w:bCs/>
          <w:color w:val="FFD400"/>
          <w:sz w:val="60"/>
          <w:szCs w:val="60"/>
        </w:rPr>
        <w:t>on learning and training</w:t>
      </w:r>
      <w:bookmarkEnd w:id="67"/>
      <w:bookmarkEnd w:id="68"/>
    </w:p>
    <w:p w14:paraId="75C9726A" w14:textId="5F98D4D9" w:rsidR="0059795B" w:rsidRPr="00A5618B" w:rsidRDefault="002B6E22" w:rsidP="004C2548">
      <w:pPr>
        <w:pStyle w:val="EYBodytextnoparaspace"/>
      </w:pPr>
      <w:r w:rsidRPr="00A920EF">
        <w:rPr>
          <w:noProof/>
        </w:rPr>
        <w:drawing>
          <wp:inline distT="0" distB="0" distL="0" distR="0" wp14:anchorId="10F9E65F" wp14:editId="32238185">
            <wp:extent cx="5878800" cy="3034800"/>
            <wp:effectExtent l="0" t="0" r="8255" b="0"/>
            <wp:docPr id="372820462" name="Picture 2">
              <a:extLst xmlns:a="http://schemas.openxmlformats.org/drawingml/2006/main">
                <a:ext uri="{FF2B5EF4-FFF2-40B4-BE49-F238E27FC236}">
                  <a16:creationId xmlns:a16="http://schemas.microsoft.com/office/drawing/2014/main" id="{BBB5711D-DE74-4EB1-95D7-7C961D0DDD99}"/>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62" name="Picture 2">
                      <a:extLst>
                        <a:ext uri="{FF2B5EF4-FFF2-40B4-BE49-F238E27FC236}">
                          <a16:creationId xmlns:a16="http://schemas.microsoft.com/office/drawing/2014/main" id="{BBB5711D-DE74-4EB1-95D7-7C961D0DDD99}"/>
                        </a:ext>
                        <a:ext uri="{C183D7F6-B498-43B3-948B-1728B52AA6E4}">
                          <adec:decorative xmlns:adec="http://schemas.microsoft.com/office/drawing/2017/decorative" val="1"/>
                        </a:ext>
                      </a:extLst>
                    </pic:cNvPr>
                    <pic:cNvPicPr>
                      <a:picLocks noChangeAspect="1"/>
                    </pic:cNvPicPr>
                  </pic:nvPicPr>
                  <pic:blipFill rotWithShape="1">
                    <a:blip r:embed="rId66" cstate="print">
                      <a:extLst>
                        <a:ext uri="{28A0092B-C50C-407E-A947-70E740481C1C}">
                          <a14:useLocalDpi xmlns:a14="http://schemas.microsoft.com/office/drawing/2010/main" val="0"/>
                        </a:ext>
                      </a:extLst>
                    </a:blip>
                    <a:srcRect/>
                    <a:stretch/>
                  </pic:blipFill>
                  <pic:spPr bwMode="auto">
                    <a:xfrm>
                      <a:off x="0" y="0"/>
                      <a:ext cx="5878800" cy="3034800"/>
                    </a:xfrm>
                    <a:prstGeom prst="rect">
                      <a:avLst/>
                    </a:prstGeom>
                    <a:ln>
                      <a:noFill/>
                    </a:ln>
                    <a:extLst>
                      <a:ext uri="{53640926-AAD7-44D8-BBD7-CCE9431645EC}">
                        <a14:shadowObscured xmlns:a14="http://schemas.microsoft.com/office/drawing/2010/main"/>
                      </a:ext>
                    </a:extLst>
                  </pic:spPr>
                </pic:pic>
              </a:graphicData>
            </a:graphic>
          </wp:inline>
        </w:drawing>
      </w:r>
    </w:p>
    <w:p w14:paraId="0FB84472" w14:textId="7FED2DEF" w:rsidR="006C347E" w:rsidRDefault="00F45C5F" w:rsidP="00F45C5F">
      <w:pPr>
        <w:pStyle w:val="EYBodytextnoparaspace"/>
      </w:pPr>
      <w:bookmarkStart w:id="69" w:name="_Toc309998375"/>
      <w:r w:rsidRPr="005E73FE">
        <w:t>This section presents findings in relation to the impact of the Skills and Training Incentive on participants</w:t>
      </w:r>
      <w:r w:rsidR="003A5FCB">
        <w:t>’</w:t>
      </w:r>
      <w:r w:rsidRPr="005E73FE">
        <w:t xml:space="preserve"> attitudes towards learning and training, as well the development of their skills. It also explores the extent to which the program influenced organisational approaches to learning.</w:t>
      </w:r>
      <w:r w:rsidR="00DE7E5E" w:rsidRPr="005E73FE">
        <w:t xml:space="preserve"> The evaluation questions addressed in this section are presented in </w:t>
      </w:r>
      <w:r w:rsidR="002A50E6">
        <w:t>Box 4</w:t>
      </w:r>
      <w:r w:rsidR="00DE7E5E" w:rsidRPr="000B4957">
        <w:t>.</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9260"/>
      </w:tblGrid>
      <w:tr w:rsidR="0010646B" w14:paraId="4937B4D5" w14:textId="77777777" w:rsidTr="00EC508B">
        <w:tc>
          <w:tcPr>
            <w:tcW w:w="9260" w:type="dxa"/>
          </w:tcPr>
          <w:p w14:paraId="3A67B2FE" w14:textId="77777777" w:rsidR="0010646B" w:rsidRPr="00F37AE8" w:rsidRDefault="0010646B" w:rsidP="0022700B">
            <w:pPr>
              <w:pStyle w:val="EYHeading2"/>
              <w:spacing w:before="120"/>
              <w:rPr>
                <w:color w:val="auto"/>
              </w:rPr>
            </w:pPr>
            <w:r w:rsidRPr="00F37AE8">
              <w:rPr>
                <w:color w:val="auto"/>
              </w:rPr>
              <w:t>Key findings</w:t>
            </w:r>
          </w:p>
          <w:p w14:paraId="374A8547" w14:textId="1C0DE756" w:rsidR="0010646B" w:rsidRDefault="0010646B" w:rsidP="0010646B">
            <w:pPr>
              <w:pStyle w:val="EYBodytextwithparaspace"/>
            </w:pPr>
            <w:r>
              <w:t xml:space="preserve">The Incentive ultimately meant that the decision to undertake training </w:t>
            </w:r>
            <w:r w:rsidR="00F15054">
              <w:t xml:space="preserve">was </w:t>
            </w:r>
            <w:r>
              <w:t xml:space="preserve">much easier for participants. However, there was already recognition of the importance of professional development and training generally (amongst employers and participants), and a proportion of participants would have sought to upskill regardless. </w:t>
            </w:r>
          </w:p>
          <w:p w14:paraId="588A359D" w14:textId="7A823FFE" w:rsidR="0010646B" w:rsidRDefault="0010646B" w:rsidP="0010646B">
            <w:pPr>
              <w:pStyle w:val="EYBodytextwithparaspace"/>
            </w:pPr>
            <w:r>
              <w:t>Nevertheless, the co-contribution model meant that those co-funding personally were investing in themselves and</w:t>
            </w:r>
            <w:r w:rsidR="00F15054">
              <w:t>,</w:t>
            </w:r>
            <w:r>
              <w:t xml:space="preserve"> as a result, there was a greater level of responsibility towards completion of the learning.</w:t>
            </w:r>
          </w:p>
        </w:tc>
      </w:tr>
    </w:tbl>
    <w:p w14:paraId="243B4CC0" w14:textId="77777777" w:rsidR="0010646B" w:rsidRDefault="0010646B" w:rsidP="00F45C5F">
      <w:pPr>
        <w:pStyle w:val="EYBodytextnoparaspace"/>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260"/>
      </w:tblGrid>
      <w:tr w:rsidR="005019A2" w:rsidRPr="00E503D6" w14:paraId="48ACDC48" w14:textId="77777777" w:rsidTr="0022700B">
        <w:trPr>
          <w:trHeight w:val="556"/>
          <w:tblHeader/>
        </w:trPr>
        <w:tc>
          <w:tcPr>
            <w:tcW w:w="0" w:type="auto"/>
            <w:shd w:val="clear" w:color="auto" w:fill="FFD200"/>
            <w:vAlign w:val="center"/>
          </w:tcPr>
          <w:p w14:paraId="645FC246" w14:textId="101C13D4" w:rsidR="005019A2" w:rsidRPr="00E503D6" w:rsidRDefault="002A50E6" w:rsidP="00E503D6">
            <w:pPr>
              <w:pStyle w:val="EYHeading3"/>
              <w:spacing w:before="0" w:after="0"/>
              <w:rPr>
                <w:sz w:val="22"/>
                <w:szCs w:val="24"/>
              </w:rPr>
            </w:pPr>
            <w:r>
              <w:rPr>
                <w:sz w:val="22"/>
                <w:szCs w:val="24"/>
              </w:rPr>
              <w:t>Box 4</w:t>
            </w:r>
            <w:r w:rsidR="00DE7E5E" w:rsidRPr="00E503D6">
              <w:rPr>
                <w:sz w:val="22"/>
                <w:szCs w:val="24"/>
              </w:rPr>
              <w:t xml:space="preserve">: </w:t>
            </w:r>
            <w:r w:rsidR="005019A2" w:rsidRPr="00E503D6">
              <w:rPr>
                <w:sz w:val="22"/>
                <w:szCs w:val="24"/>
              </w:rPr>
              <w:t>Evaluation questions addressed</w:t>
            </w:r>
          </w:p>
        </w:tc>
      </w:tr>
      <w:tr w:rsidR="005019A2" w:rsidRPr="005E73FE" w14:paraId="4CA37AC8" w14:textId="77777777" w:rsidTr="0022700B">
        <w:tc>
          <w:tcPr>
            <w:tcW w:w="0" w:type="auto"/>
            <w:shd w:val="clear" w:color="auto" w:fill="EDEDEF"/>
          </w:tcPr>
          <w:p w14:paraId="2A8BA2BB" w14:textId="0F3C2375" w:rsidR="005019A2" w:rsidRPr="005E73FE" w:rsidRDefault="005019A2" w:rsidP="003275B1">
            <w:pPr>
              <w:pStyle w:val="EYBodytextnoparaspace"/>
            </w:pPr>
            <w:r w:rsidRPr="005E73FE">
              <w:t xml:space="preserve">The evaluation questions addressed in this section relate to </w:t>
            </w:r>
            <w:r w:rsidR="00806CD7" w:rsidRPr="00F87D27">
              <w:t xml:space="preserve">the </w:t>
            </w:r>
            <w:r w:rsidRPr="00A5618B">
              <w:t>impact of the program on learning and training, as well as</w:t>
            </w:r>
            <w:r w:rsidR="00672469" w:rsidRPr="005E73FE">
              <w:t xml:space="preserve"> the</w:t>
            </w:r>
            <w:r w:rsidRPr="005E73FE">
              <w:t xml:space="preserve"> extent to which it was supported by employers. They include:</w:t>
            </w:r>
          </w:p>
          <w:p w14:paraId="194407F3" w14:textId="0D9881E6" w:rsidR="005019A2" w:rsidRPr="00A5618B" w:rsidRDefault="005019A2" w:rsidP="00EC508B">
            <w:pPr>
              <w:pStyle w:val="EYBulletedList1extraspace"/>
            </w:pPr>
            <w:r w:rsidRPr="005E73FE">
              <w:t>To what extent has the Skills and Training Inc</w:t>
            </w:r>
            <w:r w:rsidRPr="00F87D27">
              <w:t>entive influenced individuals</w:t>
            </w:r>
            <w:r w:rsidR="003A5FCB">
              <w:t>’</w:t>
            </w:r>
            <w:r w:rsidRPr="00F87D27">
              <w:t xml:space="preserve"> attitudes and willingness to undertake further training?</w:t>
            </w:r>
          </w:p>
          <w:p w14:paraId="61F1AEAC" w14:textId="7AE62831" w:rsidR="005019A2" w:rsidRPr="005E73FE" w:rsidRDefault="005019A2" w:rsidP="00EC508B">
            <w:pPr>
              <w:pStyle w:val="EYBulletedList1extraspace"/>
            </w:pPr>
            <w:r w:rsidRPr="005E73FE">
              <w:t>To what extent did the Skills and Training Incentive motivate individuals to complete the training they started?</w:t>
            </w:r>
          </w:p>
          <w:p w14:paraId="0FC6DB92" w14:textId="66DE39E5" w:rsidR="005019A2" w:rsidRPr="005E73FE" w:rsidRDefault="005019A2" w:rsidP="00EC508B">
            <w:pPr>
              <w:pStyle w:val="EYBulletedList1extraspace"/>
            </w:pPr>
            <w:r w:rsidRPr="005E73FE">
              <w:t xml:space="preserve">To what extent </w:t>
            </w:r>
            <w:r w:rsidR="002F6B1B">
              <w:t>were</w:t>
            </w:r>
            <w:r w:rsidRPr="005E73FE">
              <w:t xml:space="preserve"> Skills and Training Incentive participants motivated by the program to learn new skills</w:t>
            </w:r>
            <w:r w:rsidR="00A6044D">
              <w:t>?</w:t>
            </w:r>
          </w:p>
          <w:p w14:paraId="2CAEE567" w14:textId="0A4F4106" w:rsidR="005019A2" w:rsidRPr="005E73FE" w:rsidRDefault="005019A2" w:rsidP="00EC508B">
            <w:pPr>
              <w:pStyle w:val="EYBulletedList1extraspace"/>
            </w:pPr>
            <w:r w:rsidRPr="005E73FE">
              <w:t>To what extent did the Skills and Training Incentive program influence the culture of an organisation with respect to training?</w:t>
            </w:r>
          </w:p>
        </w:tc>
      </w:tr>
    </w:tbl>
    <w:p w14:paraId="7A975F77" w14:textId="10C0A596" w:rsidR="006C347E" w:rsidRPr="005E73FE" w:rsidRDefault="00546912" w:rsidP="00546912">
      <w:pPr>
        <w:pStyle w:val="EYHeading2"/>
      </w:pPr>
      <w:r w:rsidRPr="00F87D27">
        <w:t xml:space="preserve">The Incentive increases willingness to undertake </w:t>
      </w:r>
      <w:r w:rsidR="00E906E0" w:rsidRPr="00A5618B">
        <w:t xml:space="preserve">and complete </w:t>
      </w:r>
      <w:r w:rsidRPr="005E73FE">
        <w:t>training</w:t>
      </w:r>
    </w:p>
    <w:p w14:paraId="25263B20" w14:textId="7E7E8D39" w:rsidR="009D7146" w:rsidRDefault="00EC38B3" w:rsidP="001B698B">
      <w:pPr>
        <w:pStyle w:val="EYBodytextnoparaspace"/>
      </w:pPr>
      <w:r w:rsidRPr="00331D2A">
        <w:t>Participants believed</w:t>
      </w:r>
      <w:r w:rsidR="008D7C46">
        <w:t xml:space="preserve"> the</w:t>
      </w:r>
      <w:r w:rsidRPr="00331D2A">
        <w:t xml:space="preserve"> training was highly valuable and would increase their employment opportunities, though this belief was</w:t>
      </w:r>
      <w:r w:rsidR="00F56707" w:rsidRPr="00331D2A">
        <w:t xml:space="preserve"> typically</w:t>
      </w:r>
      <w:r w:rsidRPr="00331D2A">
        <w:t xml:space="preserve"> held independently of the Skills and Training Incentive. The </w:t>
      </w:r>
      <w:r w:rsidR="00813791">
        <w:t>program</w:t>
      </w:r>
      <w:r w:rsidRPr="00331D2A">
        <w:t xml:space="preserve">, however, </w:t>
      </w:r>
      <w:r w:rsidR="00CC1838">
        <w:t xml:space="preserve">had an </w:t>
      </w:r>
      <w:r w:rsidRPr="00331D2A">
        <w:t>influence</w:t>
      </w:r>
      <w:r w:rsidR="00CC1838">
        <w:t xml:space="preserve"> on</w:t>
      </w:r>
      <w:r w:rsidRPr="00331D2A">
        <w:t xml:space="preserve"> </w:t>
      </w:r>
      <w:r w:rsidR="00736E2C" w:rsidRPr="00331D2A">
        <w:t>participants</w:t>
      </w:r>
      <w:r w:rsidR="003A5FCB">
        <w:t>’</w:t>
      </w:r>
      <w:r w:rsidR="00736E2C" w:rsidRPr="00331D2A">
        <w:t xml:space="preserve"> </w:t>
      </w:r>
      <w:r w:rsidRPr="00331D2A">
        <w:t xml:space="preserve">willingness to </w:t>
      </w:r>
      <w:r w:rsidR="00736E2C" w:rsidRPr="00331D2A">
        <w:t xml:space="preserve">commence and complete </w:t>
      </w:r>
      <w:r w:rsidRPr="00331D2A">
        <w:t xml:space="preserve">training. </w:t>
      </w:r>
      <w:r w:rsidR="00813791">
        <w:t xml:space="preserve">Specifically, the financial incentive encouraged individuals to apply </w:t>
      </w:r>
      <w:r w:rsidR="0064308B">
        <w:t xml:space="preserve">to undertake </w:t>
      </w:r>
      <w:r w:rsidR="00813791">
        <w:t xml:space="preserve">training via the Incentive and the co-contribution model encouraged them to complete </w:t>
      </w:r>
      <w:r w:rsidR="0064308B">
        <w:t xml:space="preserve">the </w:t>
      </w:r>
      <w:r w:rsidR="00813791">
        <w:t>training.</w:t>
      </w:r>
      <w:r w:rsidR="0064308B">
        <w:t xml:space="preserve"> </w:t>
      </w:r>
    </w:p>
    <w:p w14:paraId="1802C703" w14:textId="0992BFDC" w:rsidR="00AA0394" w:rsidRPr="00331D2A" w:rsidRDefault="00AA0394" w:rsidP="001B698B">
      <w:pPr>
        <w:pStyle w:val="EYBodytextnoparaspace"/>
      </w:pPr>
      <w:r w:rsidRPr="00331D2A">
        <w:t xml:space="preserve">Survey results </w:t>
      </w:r>
      <w:r w:rsidR="003713E7">
        <w:t>of</w:t>
      </w:r>
      <w:r w:rsidR="009B1E43">
        <w:t xml:space="preserve"> individuals who personally contributed to training costs</w:t>
      </w:r>
      <w:r w:rsidRPr="00331D2A">
        <w:t xml:space="preserve"> indicate that the co-contribution model motivated </w:t>
      </w:r>
      <w:r w:rsidR="000343FA">
        <w:t xml:space="preserve">69% </w:t>
      </w:r>
      <w:r w:rsidRPr="00331D2A">
        <w:t xml:space="preserve">to complete their training to a large or moderate extent, as presented in </w:t>
      </w:r>
      <w:r w:rsidR="000D5B1B">
        <w:fldChar w:fldCharType="begin"/>
      </w:r>
      <w:r w:rsidR="000D5B1B">
        <w:instrText xml:space="preserve"> REF _Ref118470841 \h </w:instrText>
      </w:r>
      <w:r w:rsidR="000D5B1B">
        <w:fldChar w:fldCharType="separate"/>
      </w:r>
      <w:r w:rsidR="005F7ADD" w:rsidRPr="000D5B1B">
        <w:rPr>
          <w:rFonts w:ascii="EYInterstate" w:hAnsi="EYInterstate" w:cs="Arial"/>
          <w:color w:val="auto"/>
          <w:sz w:val="22"/>
          <w:szCs w:val="22"/>
        </w:rPr>
        <w:t xml:space="preserve">Figure </w:t>
      </w:r>
      <w:r w:rsidR="005F7ADD">
        <w:rPr>
          <w:rFonts w:ascii="EYInterstate" w:hAnsi="EYInterstate" w:cs="Arial"/>
          <w:noProof/>
          <w:color w:val="auto"/>
          <w:sz w:val="22"/>
          <w:szCs w:val="22"/>
        </w:rPr>
        <w:t>20</w:t>
      </w:r>
      <w:r w:rsidR="000D5B1B">
        <w:fldChar w:fldCharType="end"/>
      </w:r>
      <w:r w:rsidRPr="00331D2A">
        <w:t xml:space="preserve">. Interviews confirmed </w:t>
      </w:r>
      <w:r w:rsidR="00404359" w:rsidRPr="00331D2A">
        <w:t>th</w:t>
      </w:r>
      <w:r w:rsidR="00CC1838">
        <w:t>is</w:t>
      </w:r>
      <w:r w:rsidR="00404359" w:rsidRPr="00331D2A">
        <w:t xml:space="preserve"> </w:t>
      </w:r>
      <w:r w:rsidRPr="00331D2A">
        <w:t xml:space="preserve">finding, </w:t>
      </w:r>
      <w:r w:rsidR="0016698C">
        <w:t xml:space="preserve">with </w:t>
      </w:r>
      <w:r w:rsidR="0016698C" w:rsidRPr="00331D2A">
        <w:t xml:space="preserve">participants </w:t>
      </w:r>
      <w:r w:rsidRPr="00331D2A">
        <w:t xml:space="preserve">stating that having to contribute their own funds to the cost of training was a strong motivator to ensure that they completed the training. </w:t>
      </w:r>
      <w:r w:rsidR="000B0220" w:rsidRPr="00331D2A">
        <w:t>Participants stated</w:t>
      </w:r>
      <w:r w:rsidR="0016698C">
        <w:t xml:space="preserve"> that</w:t>
      </w:r>
      <w:r w:rsidR="000B0220" w:rsidRPr="00331D2A">
        <w:t xml:space="preserve"> this was because they had to use their own funding to support the training and wanted to realise the maximum benefit from this personal investment</w:t>
      </w:r>
      <w:r w:rsidR="009D7146">
        <w:t xml:space="preserve">, with both </w:t>
      </w:r>
      <w:r w:rsidR="000B0220" w:rsidRPr="00331D2A">
        <w:t xml:space="preserve">providers and participants </w:t>
      </w:r>
      <w:r w:rsidR="009D7146">
        <w:t xml:space="preserve">using language akin to having </w:t>
      </w:r>
      <w:r w:rsidR="003A5FCB">
        <w:t>‘</w:t>
      </w:r>
      <w:r w:rsidR="000B0220" w:rsidRPr="00331D2A">
        <w:t>skin in the game</w:t>
      </w:r>
      <w:r w:rsidR="003A5FCB">
        <w:t>’</w:t>
      </w:r>
      <w:r w:rsidR="002D624B" w:rsidRPr="00331D2A">
        <w:t xml:space="preserve"> </w:t>
      </w:r>
      <w:r w:rsidR="009D7146">
        <w:t>to describe the way in which the model increased their commitment to the training and its outcomes</w:t>
      </w:r>
      <w:r w:rsidR="000B0220" w:rsidRPr="00331D2A">
        <w:t>.</w:t>
      </w:r>
    </w:p>
    <w:p w14:paraId="68C98D55" w14:textId="5AA09D93" w:rsidR="000D5B1B" w:rsidRPr="000D5B1B" w:rsidRDefault="000D5B1B" w:rsidP="000D5B1B">
      <w:pPr>
        <w:pStyle w:val="Caption"/>
        <w:keepNext/>
        <w:jc w:val="left"/>
        <w:rPr>
          <w:rFonts w:ascii="EYInterstate" w:hAnsi="EYInterstate" w:cs="Arial"/>
          <w:color w:val="auto"/>
          <w:sz w:val="22"/>
          <w:szCs w:val="22"/>
          <w:lang w:eastAsia="en-US"/>
        </w:rPr>
      </w:pPr>
      <w:bookmarkStart w:id="70" w:name="_Ref118470841"/>
      <w:bookmarkStart w:id="71" w:name="_Toc118470606"/>
      <w:r w:rsidRPr="000D5B1B">
        <w:rPr>
          <w:rFonts w:ascii="EYInterstate" w:hAnsi="EYInterstate" w:cs="Arial"/>
          <w:color w:val="auto"/>
          <w:sz w:val="22"/>
          <w:szCs w:val="22"/>
          <w:lang w:eastAsia="en-US"/>
        </w:rPr>
        <w:t xml:space="preserve">Figure </w:t>
      </w:r>
      <w:r w:rsidRPr="000D5B1B">
        <w:rPr>
          <w:rFonts w:ascii="EYInterstate" w:hAnsi="EYInterstate" w:cs="Arial"/>
          <w:color w:val="auto"/>
          <w:sz w:val="22"/>
          <w:szCs w:val="22"/>
          <w:lang w:eastAsia="en-US"/>
        </w:rPr>
        <w:fldChar w:fldCharType="begin"/>
      </w:r>
      <w:r w:rsidRPr="000D5B1B">
        <w:rPr>
          <w:rFonts w:ascii="EYInterstate" w:hAnsi="EYInterstate" w:cs="Arial"/>
          <w:color w:val="auto"/>
          <w:sz w:val="22"/>
          <w:szCs w:val="22"/>
          <w:lang w:eastAsia="en-US"/>
        </w:rPr>
        <w:instrText xml:space="preserve"> SEQ Figure \* ARABIC </w:instrText>
      </w:r>
      <w:r w:rsidRPr="000D5B1B">
        <w:rPr>
          <w:rFonts w:ascii="EYInterstate" w:hAnsi="EYInterstate" w:cs="Arial"/>
          <w:color w:val="auto"/>
          <w:sz w:val="22"/>
          <w:szCs w:val="22"/>
          <w:lang w:eastAsia="en-US"/>
        </w:rPr>
        <w:fldChar w:fldCharType="separate"/>
      </w:r>
      <w:r w:rsidR="005F7ADD">
        <w:rPr>
          <w:rFonts w:ascii="EYInterstate" w:hAnsi="EYInterstate" w:cs="Arial"/>
          <w:noProof/>
          <w:color w:val="auto"/>
          <w:sz w:val="22"/>
          <w:szCs w:val="22"/>
          <w:lang w:eastAsia="en-US"/>
        </w:rPr>
        <w:t>20</w:t>
      </w:r>
      <w:r w:rsidRPr="000D5B1B">
        <w:rPr>
          <w:rFonts w:ascii="EYInterstate" w:hAnsi="EYInterstate" w:cs="Arial"/>
          <w:color w:val="auto"/>
          <w:sz w:val="22"/>
          <w:szCs w:val="22"/>
          <w:lang w:eastAsia="en-US"/>
        </w:rPr>
        <w:fldChar w:fldCharType="end"/>
      </w:r>
      <w:bookmarkEnd w:id="70"/>
      <w:r w:rsidRPr="000D5B1B">
        <w:rPr>
          <w:rFonts w:ascii="EYInterstate" w:hAnsi="EYInterstate" w:cs="Arial"/>
          <w:color w:val="auto"/>
          <w:sz w:val="22"/>
          <w:szCs w:val="22"/>
          <w:lang w:eastAsia="en-US"/>
        </w:rPr>
        <w:t>: Extent to which financially contributing to costs motivated participants to complete training</w:t>
      </w:r>
      <w:bookmarkEnd w:id="71"/>
      <w:r w:rsidR="00F1580C">
        <w:rPr>
          <w:noProof/>
        </w:rPr>
        <w:drawing>
          <wp:inline distT="0" distB="0" distL="0" distR="0" wp14:anchorId="0D7191E0" wp14:editId="58F5E5F0">
            <wp:extent cx="5864860" cy="1554480"/>
            <wp:effectExtent l="0" t="0" r="2540" b="7620"/>
            <wp:docPr id="16" name="Picture 16" descr="To a large extent 34%&#10;To a moderate extent 35%&#10;To a minor extent 15%&#10;Not at all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o a large extent 34%&#10;To a moderate extent 35%&#10;To a minor extent 15%&#10;Not at all 1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64860" cy="1554480"/>
                    </a:xfrm>
                    <a:prstGeom prst="rect">
                      <a:avLst/>
                    </a:prstGeom>
                    <a:noFill/>
                  </pic:spPr>
                </pic:pic>
              </a:graphicData>
            </a:graphic>
          </wp:inline>
        </w:drawing>
      </w:r>
    </w:p>
    <w:p w14:paraId="19241883" w14:textId="307F51A5" w:rsidR="00C23826" w:rsidRPr="005E73FE" w:rsidRDefault="003F3B4C" w:rsidP="001B698B">
      <w:pPr>
        <w:pStyle w:val="EYBodytextnoparaspace"/>
      </w:pPr>
      <w:r w:rsidRPr="005E73FE">
        <w:t>Interviews revealed that participants believed training was important to ensur</w:t>
      </w:r>
      <w:r>
        <w:t>e</w:t>
      </w:r>
      <w:r w:rsidRPr="005E73FE">
        <w:t xml:space="preserve"> their skills remaine</w:t>
      </w:r>
      <w:r w:rsidR="001A32F4" w:rsidRPr="005E73FE">
        <w:t>d current</w:t>
      </w:r>
      <w:r w:rsidR="006012EE" w:rsidRPr="005E73FE">
        <w:t xml:space="preserve"> and relevant, as well as</w:t>
      </w:r>
      <w:r w:rsidR="005E4AD5">
        <w:t xml:space="preserve"> to</w:t>
      </w:r>
      <w:r w:rsidR="006012EE" w:rsidRPr="005E73FE">
        <w:t xml:space="preserve"> </w:t>
      </w:r>
      <w:r w:rsidR="00F71D76" w:rsidRPr="005E73FE">
        <w:t>increas</w:t>
      </w:r>
      <w:r w:rsidR="00F71D76">
        <w:t>e</w:t>
      </w:r>
      <w:r w:rsidR="00F71D76" w:rsidRPr="005E73FE">
        <w:t xml:space="preserve"> </w:t>
      </w:r>
      <w:r w:rsidR="001A32F4" w:rsidRPr="005E73FE">
        <w:t xml:space="preserve">their attractiveness to employers. </w:t>
      </w:r>
      <w:r w:rsidR="009932E4">
        <w:t xml:space="preserve">These beliefs </w:t>
      </w:r>
      <w:r w:rsidR="0013347D">
        <w:t xml:space="preserve">were often held </w:t>
      </w:r>
      <w:r w:rsidR="001A32F4" w:rsidRPr="005E73FE">
        <w:t xml:space="preserve">prior to being exposed to the Incentive. </w:t>
      </w:r>
    </w:p>
    <w:p w14:paraId="11ED63A3" w14:textId="523D2423" w:rsidR="00C23826" w:rsidRPr="005E73FE" w:rsidRDefault="002B1AB8" w:rsidP="001B698B">
      <w:pPr>
        <w:pStyle w:val="EYBodytextnoparaspace"/>
        <w:rPr>
          <w:rFonts w:ascii="EYInterstate" w:hAnsi="EYInterstate"/>
          <w:b/>
        </w:rPr>
      </w:pPr>
      <w:r w:rsidRPr="005E73FE">
        <w:t>When considering their employer</w:t>
      </w:r>
      <w:r w:rsidR="003A5FCB">
        <w:t>’</w:t>
      </w:r>
      <w:r w:rsidRPr="005E73FE">
        <w:t xml:space="preserve">s contribution, a </w:t>
      </w:r>
      <w:r w:rsidR="00326A09" w:rsidRPr="005E73FE">
        <w:t xml:space="preserve">large </w:t>
      </w:r>
      <w:r w:rsidRPr="005E73FE">
        <w:t xml:space="preserve">majority </w:t>
      </w:r>
      <w:r w:rsidR="005242F7" w:rsidRPr="005E73FE">
        <w:t xml:space="preserve">(86%) </w:t>
      </w:r>
      <w:r w:rsidR="00326A09" w:rsidRPr="005E73FE">
        <w:t>indicated that the</w:t>
      </w:r>
      <w:r w:rsidR="004D49BC">
        <w:t>ir</w:t>
      </w:r>
      <w:r w:rsidR="00326A09" w:rsidRPr="005E73FE">
        <w:t xml:space="preserve"> employer</w:t>
      </w:r>
      <w:r w:rsidR="003A5FCB">
        <w:t>’</w:t>
      </w:r>
      <w:r w:rsidR="004D49BC">
        <w:t>s</w:t>
      </w:r>
      <w:r w:rsidR="00326A09" w:rsidRPr="005E73FE">
        <w:t xml:space="preserve"> contribution </w:t>
      </w:r>
      <w:r w:rsidR="002E7FC7" w:rsidRPr="005E73FE">
        <w:t>had at least some impact on their decision to undertake training; 57% indicate</w:t>
      </w:r>
      <w:r w:rsidR="009932E4">
        <w:t>d</w:t>
      </w:r>
      <w:r w:rsidR="002E7FC7" w:rsidRPr="005E73FE">
        <w:t xml:space="preserve"> that it </w:t>
      </w:r>
      <w:r w:rsidR="00080979" w:rsidRPr="005E73FE">
        <w:t>had a large impact.</w:t>
      </w:r>
    </w:p>
    <w:p w14:paraId="064348EE" w14:textId="5F6294C5" w:rsidR="000D5B1B" w:rsidRDefault="000D5B1B" w:rsidP="00C7376E">
      <w:pPr>
        <w:pStyle w:val="Tablecaption"/>
      </w:pPr>
      <w:bookmarkStart w:id="72" w:name="_Toc118470607"/>
      <w:r>
        <w:t xml:space="preserve">Figure </w:t>
      </w:r>
      <w:r>
        <w:fldChar w:fldCharType="begin"/>
      </w:r>
      <w:r>
        <w:instrText xml:space="preserve"> SEQ Figure \* ARABIC </w:instrText>
      </w:r>
      <w:r>
        <w:fldChar w:fldCharType="separate"/>
      </w:r>
      <w:r w:rsidR="005F7ADD">
        <w:rPr>
          <w:noProof/>
        </w:rPr>
        <w:t>21</w:t>
      </w:r>
      <w:r>
        <w:fldChar w:fldCharType="end"/>
      </w:r>
      <w:r>
        <w:t xml:space="preserve">: </w:t>
      </w:r>
      <w:r w:rsidRPr="000D5B1B">
        <w:t>Employer financial contribution and impact on desire to undertake training</w:t>
      </w:r>
      <w:bookmarkEnd w:id="72"/>
    </w:p>
    <w:p w14:paraId="2EBBC677" w14:textId="28E74BA5" w:rsidR="00887EB7" w:rsidRPr="000B4957" w:rsidRDefault="002B6E22" w:rsidP="00C7376E">
      <w:pPr>
        <w:pStyle w:val="Tablecaption"/>
      </w:pPr>
      <w:r>
        <w:rPr>
          <w:noProof/>
        </w:rPr>
        <w:drawing>
          <wp:inline distT="0" distB="0" distL="0" distR="0" wp14:anchorId="5D7AAAD3" wp14:editId="34EEFA00">
            <wp:extent cx="5868000" cy="1559625"/>
            <wp:effectExtent l="0" t="0" r="0" b="2540"/>
            <wp:docPr id="51" name="Picture 51" descr="To a large extent 57%&#10;To a moderate extent 20%&#10;To a minor extent 8%&#10;Not at all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To a large extent 57%&#10;To a moderate extent 20%&#10;To a minor extent 8%&#10;Not at all 1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868000" cy="1559625"/>
                    </a:xfrm>
                    <a:prstGeom prst="rect">
                      <a:avLst/>
                    </a:prstGeom>
                    <a:noFill/>
                  </pic:spPr>
                </pic:pic>
              </a:graphicData>
            </a:graphic>
          </wp:inline>
        </w:drawing>
      </w:r>
    </w:p>
    <w:p w14:paraId="2E7643A0" w14:textId="37D991D2" w:rsidR="00A64420" w:rsidRPr="005E73FE" w:rsidRDefault="00E758F3" w:rsidP="00A64420">
      <w:pPr>
        <w:pStyle w:val="EYHeading2"/>
      </w:pPr>
      <w:r w:rsidRPr="00986278">
        <w:t>Participants believe t</w:t>
      </w:r>
      <w:r w:rsidR="00A64420" w:rsidRPr="00986278">
        <w:t xml:space="preserve">he Incentive </w:t>
      </w:r>
      <w:r w:rsidR="000353E8">
        <w:t>improves</w:t>
      </w:r>
      <w:r w:rsidR="00A64420" w:rsidRPr="00986278">
        <w:t xml:space="preserve"> employment outcomes</w:t>
      </w:r>
    </w:p>
    <w:p w14:paraId="6BDBFAD2" w14:textId="016AFD16" w:rsidR="009227B8" w:rsidRDefault="00005756" w:rsidP="00150896">
      <w:pPr>
        <w:pStyle w:val="EYBodytextnoparaspace"/>
      </w:pPr>
      <w:r w:rsidRPr="00150896">
        <w:t xml:space="preserve">The Incentive increased </w:t>
      </w:r>
      <w:r w:rsidR="002C5CDC" w:rsidRPr="00150896">
        <w:t>participants</w:t>
      </w:r>
      <w:r w:rsidR="003A5FCB">
        <w:t>’</w:t>
      </w:r>
      <w:r w:rsidR="002C5CDC" w:rsidRPr="00150896">
        <w:t xml:space="preserve"> commitment to learn new skills, with participants also stating it increased their empl</w:t>
      </w:r>
      <w:r w:rsidR="00056FAC" w:rsidRPr="00150896">
        <w:t xml:space="preserve">oyment opportunities. </w:t>
      </w:r>
      <w:r w:rsidR="00D64F47">
        <w:t>Seventy-seven per cent</w:t>
      </w:r>
      <w:r w:rsidR="00975ADC" w:rsidRPr="00150896">
        <w:t xml:space="preserve"> </w:t>
      </w:r>
      <w:r w:rsidR="00BC5B35" w:rsidRPr="00150896">
        <w:t xml:space="preserve">of Incentive participants who had completed their training </w:t>
      </w:r>
      <w:r w:rsidR="00975ADC" w:rsidRPr="00150896">
        <w:t xml:space="preserve">stated that </w:t>
      </w:r>
      <w:r w:rsidR="00BC5B35" w:rsidRPr="00150896">
        <w:t>it</w:t>
      </w:r>
      <w:r w:rsidR="00975ADC" w:rsidRPr="00150896">
        <w:t xml:space="preserve"> </w:t>
      </w:r>
      <w:r w:rsidR="00774376" w:rsidRPr="00150896">
        <w:t>had</w:t>
      </w:r>
      <w:r w:rsidR="00975ADC" w:rsidRPr="00150896">
        <w:t xml:space="preserve"> increased their employment opportunities</w:t>
      </w:r>
      <w:r w:rsidR="00262BBD" w:rsidRPr="00150896">
        <w:t xml:space="preserve">, as presented in </w:t>
      </w:r>
      <w:r w:rsidR="000D5B1B">
        <w:fldChar w:fldCharType="begin"/>
      </w:r>
      <w:r w:rsidR="000D5B1B">
        <w:instrText xml:space="preserve"> REF _Ref118470865 \h </w:instrText>
      </w:r>
      <w:r w:rsidR="000D5B1B">
        <w:fldChar w:fldCharType="separate"/>
      </w:r>
      <w:r w:rsidR="005F7ADD">
        <w:t xml:space="preserve">Figure </w:t>
      </w:r>
      <w:r w:rsidR="005F7ADD">
        <w:rPr>
          <w:noProof/>
        </w:rPr>
        <w:t>22</w:t>
      </w:r>
      <w:r w:rsidR="000D5B1B">
        <w:fldChar w:fldCharType="end"/>
      </w:r>
      <w:r w:rsidR="00975ADC" w:rsidRPr="00150896">
        <w:t xml:space="preserve">. This was supported by findings from the participant interviews, with some stating </w:t>
      </w:r>
      <w:r w:rsidR="00CA1F9E" w:rsidRPr="00150896">
        <w:t>that</w:t>
      </w:r>
      <w:r w:rsidR="00975ADC" w:rsidRPr="00150896">
        <w:t xml:space="preserve"> they </w:t>
      </w:r>
      <w:r w:rsidR="00A97CB3" w:rsidRPr="00150896">
        <w:t xml:space="preserve">either gained employment due to the training, had their contract extended or received a greater salary </w:t>
      </w:r>
      <w:r w:rsidR="00262BBD" w:rsidRPr="00150896">
        <w:t>in a new role due to the training.</w:t>
      </w:r>
    </w:p>
    <w:p w14:paraId="5B911C85" w14:textId="61B72976" w:rsidR="000D5B1B" w:rsidRDefault="000D5B1B" w:rsidP="00C7376E">
      <w:pPr>
        <w:pStyle w:val="Tablecaption"/>
      </w:pPr>
      <w:bookmarkStart w:id="73" w:name="_Ref118470865"/>
      <w:bookmarkStart w:id="74" w:name="_Toc118470608"/>
      <w:r>
        <w:t xml:space="preserve">Figure </w:t>
      </w:r>
      <w:r>
        <w:fldChar w:fldCharType="begin"/>
      </w:r>
      <w:r>
        <w:instrText xml:space="preserve"> SEQ Figure \* ARABIC </w:instrText>
      </w:r>
      <w:r>
        <w:fldChar w:fldCharType="separate"/>
      </w:r>
      <w:r w:rsidR="005F7ADD">
        <w:rPr>
          <w:noProof/>
        </w:rPr>
        <w:t>22</w:t>
      </w:r>
      <w:r>
        <w:fldChar w:fldCharType="end"/>
      </w:r>
      <w:bookmarkEnd w:id="73"/>
      <w:r>
        <w:t xml:space="preserve">: </w:t>
      </w:r>
      <w:r w:rsidRPr="000D5B1B">
        <w:t>Perceptions of improvements to employment opportunities</w:t>
      </w:r>
      <w:bookmarkEnd w:id="74"/>
    </w:p>
    <w:p w14:paraId="27575F95" w14:textId="4F73D833" w:rsidR="00150896" w:rsidRPr="00150896" w:rsidRDefault="002B6E22" w:rsidP="00C7376E">
      <w:pPr>
        <w:pStyle w:val="Tablecaption"/>
      </w:pPr>
      <w:r w:rsidRPr="00150896">
        <w:rPr>
          <w:noProof/>
        </w:rPr>
        <w:drawing>
          <wp:inline distT="0" distB="0" distL="0" distR="0" wp14:anchorId="253A57F5" wp14:editId="241DB40F">
            <wp:extent cx="5868000" cy="3182400"/>
            <wp:effectExtent l="0" t="0" r="0" b="0"/>
            <wp:docPr id="693" name="Picture 693" descr="Yes 77%&#10;No, no improvement 9%&#10;No, too early to know 7%&#10;Not s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Picture 693" descr="Yes 77%&#10;No, no improvement 9%&#10;No, too early to know 7%&#10;Not sure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868000" cy="3182400"/>
                    </a:xfrm>
                    <a:prstGeom prst="rect">
                      <a:avLst/>
                    </a:prstGeom>
                    <a:noFill/>
                    <a:ln>
                      <a:noFill/>
                    </a:ln>
                  </pic:spPr>
                </pic:pic>
              </a:graphicData>
            </a:graphic>
          </wp:inline>
        </w:drawing>
      </w:r>
    </w:p>
    <w:p w14:paraId="736F4E93" w14:textId="723DADF3" w:rsidR="00192EFF" w:rsidRPr="00150896" w:rsidRDefault="009A491C" w:rsidP="00150896">
      <w:pPr>
        <w:pStyle w:val="EYBodytextwithparaspace"/>
      </w:pPr>
      <w:r w:rsidRPr="00150896">
        <w:t>Current employment status appeared to influence</w:t>
      </w:r>
      <w:r w:rsidR="006A4980" w:rsidRPr="00150896">
        <w:t xml:space="preserve"> </w:t>
      </w:r>
      <w:r w:rsidR="009B1F72" w:rsidRPr="00150896">
        <w:t xml:space="preserve">perceptions of how the training improved their employment opportunities. </w:t>
      </w:r>
      <w:r w:rsidR="005E1CA0" w:rsidRPr="00150896">
        <w:t>T</w:t>
      </w:r>
      <w:r w:rsidR="009B1F72" w:rsidRPr="00150896">
        <w:t xml:space="preserve">hose who were </w:t>
      </w:r>
      <w:r w:rsidR="0068234C" w:rsidRPr="00150896">
        <w:t>un</w:t>
      </w:r>
      <w:r w:rsidR="009B1F72" w:rsidRPr="00150896">
        <w:t xml:space="preserve">employed </w:t>
      </w:r>
      <w:r w:rsidR="00C55066" w:rsidRPr="00150896">
        <w:t xml:space="preserve">when accessing the </w:t>
      </w:r>
      <w:r w:rsidR="003C67DA" w:rsidRPr="00150896">
        <w:t>program</w:t>
      </w:r>
      <w:r w:rsidR="00C55066" w:rsidRPr="00150896">
        <w:t xml:space="preserve"> </w:t>
      </w:r>
      <w:r w:rsidR="003E3BF8" w:rsidRPr="00150896">
        <w:t>were more likely to indicate that they saw no improvement</w:t>
      </w:r>
      <w:r w:rsidR="00DA55F0" w:rsidRPr="00150896">
        <w:t xml:space="preserve"> to their opportunity to find work</w:t>
      </w:r>
      <w:r w:rsidR="00E94BEE" w:rsidRPr="00150896">
        <w:t xml:space="preserve"> (18% stated </w:t>
      </w:r>
      <w:r w:rsidR="003A5FCB">
        <w:t>‘</w:t>
      </w:r>
      <w:r w:rsidR="00E94BEE" w:rsidRPr="00150896">
        <w:t>no, made no improvement</w:t>
      </w:r>
      <w:r w:rsidR="003A5FCB">
        <w:t>’</w:t>
      </w:r>
      <w:r w:rsidR="00E94BEE" w:rsidRPr="00150896">
        <w:t>)</w:t>
      </w:r>
      <w:r w:rsidR="00746740" w:rsidRPr="00150896">
        <w:t xml:space="preserve">, highlighting a greater uncertainty </w:t>
      </w:r>
      <w:r w:rsidR="00481735" w:rsidRPr="00150896">
        <w:t xml:space="preserve">among </w:t>
      </w:r>
      <w:r w:rsidR="00746740" w:rsidRPr="00150896">
        <w:t>this cohort</w:t>
      </w:r>
      <w:r w:rsidR="0038607C" w:rsidRPr="00150896">
        <w:t xml:space="preserve"> (see </w:t>
      </w:r>
      <w:r w:rsidR="000D5B1B">
        <w:fldChar w:fldCharType="begin"/>
      </w:r>
      <w:r w:rsidR="000D5B1B">
        <w:instrText xml:space="preserve"> REF _Ref118470878 \h </w:instrText>
      </w:r>
      <w:r w:rsidR="000D5B1B">
        <w:fldChar w:fldCharType="separate"/>
      </w:r>
      <w:r w:rsidR="005F7ADD">
        <w:t xml:space="preserve">Figure </w:t>
      </w:r>
      <w:r w:rsidR="005F7ADD">
        <w:rPr>
          <w:noProof/>
        </w:rPr>
        <w:t>23</w:t>
      </w:r>
      <w:r w:rsidR="000D5B1B">
        <w:fldChar w:fldCharType="end"/>
      </w:r>
      <w:r w:rsidR="0038607C" w:rsidRPr="00150896">
        <w:t>)</w:t>
      </w:r>
      <w:r w:rsidR="00746740" w:rsidRPr="00150896">
        <w:t xml:space="preserve">. </w:t>
      </w:r>
    </w:p>
    <w:p w14:paraId="7B2E02FF" w14:textId="0A309E45" w:rsidR="00150896" w:rsidRDefault="001740FB" w:rsidP="00150896">
      <w:pPr>
        <w:pStyle w:val="EYBodytextnoparaspace"/>
      </w:pPr>
      <w:r w:rsidRPr="00150896">
        <w:t xml:space="preserve">Those </w:t>
      </w:r>
      <w:r w:rsidR="00E94BEE" w:rsidRPr="00150896">
        <w:t xml:space="preserve">who accessed the </w:t>
      </w:r>
      <w:r w:rsidR="007D1E7D" w:rsidRPr="00150896">
        <w:t>I</w:t>
      </w:r>
      <w:r w:rsidR="00E94BEE" w:rsidRPr="00150896">
        <w:t xml:space="preserve">ncentive </w:t>
      </w:r>
      <w:r w:rsidR="009932E4" w:rsidRPr="00150896">
        <w:t xml:space="preserve">more recently </w:t>
      </w:r>
      <w:r w:rsidR="00E94BEE" w:rsidRPr="00150896">
        <w:t>were more likely to highlight a positive outcome</w:t>
      </w:r>
      <w:r w:rsidR="007542C0" w:rsidRPr="00150896">
        <w:t xml:space="preserve">. </w:t>
      </w:r>
      <w:r w:rsidR="00C42861" w:rsidRPr="00150896">
        <w:t xml:space="preserve">In 2019, </w:t>
      </w:r>
      <w:r w:rsidR="00FF46F0" w:rsidRPr="00150896">
        <w:t>6</w:t>
      </w:r>
      <w:r w:rsidR="008C34F3" w:rsidRPr="00150896">
        <w:t>2</w:t>
      </w:r>
      <w:r w:rsidR="00FF46F0" w:rsidRPr="00150896">
        <w:t>% stated that it had increased their employment opportunities, increasing to 82% in 2020</w:t>
      </w:r>
      <w:r w:rsidR="000F3380">
        <w:t>–</w:t>
      </w:r>
      <w:r w:rsidR="00FF46F0" w:rsidRPr="00150896">
        <w:t>21.</w:t>
      </w:r>
    </w:p>
    <w:p w14:paraId="2DE0EC9A" w14:textId="44B3DA05" w:rsidR="000D5B1B" w:rsidRDefault="000D5B1B" w:rsidP="00C7376E">
      <w:pPr>
        <w:pStyle w:val="Tablecaption"/>
      </w:pPr>
      <w:bookmarkStart w:id="75" w:name="_Ref118470878"/>
      <w:bookmarkStart w:id="76" w:name="_Toc118470609"/>
      <w:r>
        <w:t xml:space="preserve">Figure </w:t>
      </w:r>
      <w:r>
        <w:fldChar w:fldCharType="begin"/>
      </w:r>
      <w:r>
        <w:instrText xml:space="preserve"> SEQ Figure \* ARABIC </w:instrText>
      </w:r>
      <w:r>
        <w:fldChar w:fldCharType="separate"/>
      </w:r>
      <w:r w:rsidR="005F7ADD">
        <w:rPr>
          <w:noProof/>
        </w:rPr>
        <w:t>23</w:t>
      </w:r>
      <w:r>
        <w:fldChar w:fldCharType="end"/>
      </w:r>
      <w:bookmarkEnd w:id="75"/>
      <w:r>
        <w:t xml:space="preserve">: </w:t>
      </w:r>
      <w:r w:rsidRPr="000D5B1B">
        <w:t>Perceptions of improvements to employment opportunities, by employment status at time of accessing Skills Checkpoint</w:t>
      </w:r>
      <w:bookmarkEnd w:id="76"/>
    </w:p>
    <w:p w14:paraId="3DFFDEB8" w14:textId="7E2DF082" w:rsidR="00257A50" w:rsidRPr="00150896" w:rsidRDefault="002B6E22" w:rsidP="00C7376E">
      <w:pPr>
        <w:pStyle w:val="Tablecaption"/>
      </w:pPr>
      <w:r w:rsidRPr="00150896">
        <w:rPr>
          <w:noProof/>
        </w:rPr>
        <w:drawing>
          <wp:inline distT="0" distB="0" distL="0" distR="0" wp14:anchorId="2A7ED39F" wp14:editId="3C60055B">
            <wp:extent cx="5868000" cy="3182400"/>
            <wp:effectExtent l="0" t="0" r="0" b="0"/>
            <wp:docPr id="372820477" name="Picture 372820477" descr="Graph showing results discussed in previous 2 para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77" name="Picture 372820477" descr="Graph showing results discussed in previous 2 paragraphs"/>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68000" cy="3182400"/>
                    </a:xfrm>
                    <a:prstGeom prst="rect">
                      <a:avLst/>
                    </a:prstGeom>
                    <a:noFill/>
                    <a:ln>
                      <a:noFill/>
                    </a:ln>
                  </pic:spPr>
                </pic:pic>
              </a:graphicData>
            </a:graphic>
          </wp:inline>
        </w:drawing>
      </w:r>
    </w:p>
    <w:p w14:paraId="47A5F962" w14:textId="34514F65" w:rsidR="005708EC" w:rsidRPr="00A5618B" w:rsidRDefault="005708EC" w:rsidP="005708EC">
      <w:pPr>
        <w:pStyle w:val="EYHeading2"/>
        <w:rPr>
          <w:rFonts w:ascii="Arial" w:hAnsi="Arial"/>
        </w:rPr>
      </w:pPr>
      <w:r w:rsidRPr="00F87D27">
        <w:t>The program has low impact on organisational learning culture</w:t>
      </w:r>
    </w:p>
    <w:p w14:paraId="455D1046" w14:textId="059959E7" w:rsidR="005708EC" w:rsidRPr="005E73FE" w:rsidRDefault="005708EC" w:rsidP="00331D2A">
      <w:pPr>
        <w:pStyle w:val="EYBodytextnoparaspace"/>
      </w:pPr>
      <w:r w:rsidRPr="001834B2">
        <w:t xml:space="preserve">The program </w:t>
      </w:r>
      <w:r w:rsidR="00BC1CB1" w:rsidRPr="001834B2">
        <w:t>was used by organisations with an existing</w:t>
      </w:r>
      <w:r w:rsidRPr="001834B2">
        <w:t xml:space="preserve"> learning culture</w:t>
      </w:r>
      <w:r w:rsidR="00BC1CB1" w:rsidRPr="00BC1CB1">
        <w:t>.</w:t>
      </w:r>
      <w:r w:rsidRPr="005E73FE">
        <w:t xml:space="preserve"> Interviews with employers who engaged with the program revealed it had limited impact on their organisational learning culture. Instead, employers who engaged with the program either:</w:t>
      </w:r>
    </w:p>
    <w:p w14:paraId="377955C9" w14:textId="30D78214" w:rsidR="0064308B" w:rsidRPr="005E73FE" w:rsidRDefault="000F3380" w:rsidP="00EC508B">
      <w:pPr>
        <w:pStyle w:val="EYBulletedList1extraspace"/>
      </w:pPr>
      <w:r>
        <w:t>a</w:t>
      </w:r>
      <w:r w:rsidR="0064308B" w:rsidRPr="005E73FE">
        <w:t>lready recognised the value of supporting an organisation-wide learning culture</w:t>
      </w:r>
      <w:r w:rsidR="0064308B">
        <w:t xml:space="preserve"> </w:t>
      </w:r>
    </w:p>
    <w:p w14:paraId="1E4627F2" w14:textId="0687BF65" w:rsidR="005708EC" w:rsidRPr="005E73FE" w:rsidRDefault="000F3380" w:rsidP="00EC508B">
      <w:pPr>
        <w:pStyle w:val="EYBulletedList1extraspace"/>
      </w:pPr>
      <w:r>
        <w:t>w</w:t>
      </w:r>
      <w:r w:rsidR="005708EC" w:rsidRPr="005E73FE">
        <w:t>ere approached by an employee (typically just one employee) with a request to co-fund their training</w:t>
      </w:r>
      <w:r>
        <w:t>,</w:t>
      </w:r>
      <w:r w:rsidR="005708EC" w:rsidRPr="005E73FE">
        <w:t xml:space="preserve"> usually supported by a business case, with the Incentive having little impact on the organisation</w:t>
      </w:r>
      <w:r w:rsidR="003A5FCB">
        <w:t>’</w:t>
      </w:r>
      <w:r w:rsidR="005708EC" w:rsidRPr="005E73FE">
        <w:t>s approach to learning</w:t>
      </w:r>
      <w:r w:rsidR="0064308B">
        <w:t>.</w:t>
      </w:r>
    </w:p>
    <w:p w14:paraId="6BDC0C10" w14:textId="6D4C4E75" w:rsidR="005708EC" w:rsidRPr="005E73FE" w:rsidRDefault="0034284F" w:rsidP="00331D2A">
      <w:pPr>
        <w:pStyle w:val="EYBodytextwithparaspace"/>
      </w:pPr>
      <w:r w:rsidRPr="006B00AE">
        <w:t xml:space="preserve">Further, </w:t>
      </w:r>
      <w:r w:rsidR="00B04598" w:rsidRPr="006B00AE">
        <w:t>although the mature age workforce is valued, there wasn</w:t>
      </w:r>
      <w:r w:rsidR="003A5FCB">
        <w:t>’</w:t>
      </w:r>
      <w:r w:rsidR="00B04598" w:rsidRPr="006B00AE">
        <w:t xml:space="preserve">t evidence of a specific training plan or pathway for this </w:t>
      </w:r>
      <w:r w:rsidR="008961E6">
        <w:t>cohort</w:t>
      </w:r>
      <w:r w:rsidR="00B04598" w:rsidRPr="006B00AE">
        <w:t>.</w:t>
      </w:r>
      <w:r w:rsidR="00B04598">
        <w:rPr>
          <w:b/>
          <w:bCs/>
        </w:rPr>
        <w:t xml:space="preserve"> </w:t>
      </w:r>
      <w:r w:rsidR="00E038D9" w:rsidRPr="00331D2A">
        <w:t>Rather</w:t>
      </w:r>
      <w:r w:rsidR="00E038D9">
        <w:t xml:space="preserve">, training was viewed holistically, and from the perspective of the benefit to the organisation. </w:t>
      </w:r>
    </w:p>
    <w:p w14:paraId="70208393" w14:textId="77777777" w:rsidR="00AF5829" w:rsidRDefault="00AF5829" w:rsidP="00333822">
      <w:pPr>
        <w:pStyle w:val="EYBodytextwithparaspace"/>
        <w:rPr>
          <w:rFonts w:ascii="Calibri" w:hAnsi="Calibri"/>
          <w:b/>
          <w:color w:val="FFD400"/>
          <w:sz w:val="60"/>
          <w:szCs w:val="60"/>
        </w:rPr>
        <w:sectPr w:rsidR="00AF5829" w:rsidSect="00C3120A">
          <w:pgSz w:w="11907" w:h="16840" w:code="9"/>
          <w:pgMar w:top="1276" w:right="1276" w:bottom="851" w:left="1361" w:header="709" w:footer="397" w:gutter="0"/>
          <w:cols w:space="708"/>
          <w:docGrid w:linePitch="360"/>
        </w:sectPr>
      </w:pPr>
    </w:p>
    <w:bookmarkStart w:id="77" w:name="_Toc115860559"/>
    <w:bookmarkStart w:id="78" w:name="_Toc118470581"/>
    <w:p w14:paraId="1E4AA1F6" w14:textId="77777777" w:rsidR="004C2548" w:rsidRDefault="005708EC" w:rsidP="00A920EF">
      <w:pPr>
        <w:pStyle w:val="EYHeading1"/>
        <w:rPr>
          <w:rFonts w:ascii="Calibri" w:hAnsi="Calibri"/>
          <w:b/>
          <w:color w:val="FFD400"/>
          <w:sz w:val="60"/>
          <w:szCs w:val="60"/>
        </w:rPr>
      </w:pPr>
      <w:r w:rsidRPr="00A920EF">
        <w:rPr>
          <w:rFonts w:ascii="Calibri" w:hAnsi="Calibri"/>
          <w:b/>
          <w:noProof/>
          <w:color w:val="FFD400"/>
          <w:sz w:val="60"/>
          <w:szCs w:val="60"/>
        </w:rPr>
        <mc:AlternateContent>
          <mc:Choice Requires="wps">
            <w:drawing>
              <wp:anchor distT="0" distB="0" distL="114300" distR="114300" simplePos="0" relativeHeight="251658249" behindDoc="1" locked="1" layoutInCell="1" allowOverlap="1" wp14:anchorId="48ECA7B9" wp14:editId="7DE709FD">
                <wp:simplePos x="0" y="0"/>
                <wp:positionH relativeFrom="page">
                  <wp:align>center</wp:align>
                </wp:positionH>
                <wp:positionV relativeFrom="page">
                  <wp:align>top</wp:align>
                </wp:positionV>
                <wp:extent cx="7552800" cy="3380400"/>
                <wp:effectExtent l="0" t="0" r="0" b="0"/>
                <wp:wrapNone/>
                <wp:docPr id="41" name="Rectangle 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2800" cy="3380400"/>
                        </a:xfrm>
                        <a:prstGeom prst="rect">
                          <a:avLst/>
                        </a:prstGeom>
                        <a:solidFill>
                          <a:srgbClr val="2E2E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4956A4" id="Rectangle 41" o:spid="_x0000_s1026" alt="&quot;&quot;" style="position:absolute;margin-left:0;margin-top:0;width:594.7pt;height:266.15pt;z-index:-251658231;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" fillcolor="#2e2e38" stroked="f" strokeweight="2pt">
                <w10:wrap anchorx="page" anchory="page"/>
                <w10:anchorlock/>
              </v:rect>
            </w:pict>
          </mc:Fallback>
        </mc:AlternateContent>
      </w:r>
      <w:r w:rsidR="00523940">
        <w:rPr>
          <w:rFonts w:ascii="Calibri" w:hAnsi="Calibri"/>
          <w:b/>
          <w:color w:val="FFD400"/>
          <w:sz w:val="60"/>
          <w:szCs w:val="60"/>
        </w:rPr>
        <w:t xml:space="preserve">Section 8: </w:t>
      </w:r>
      <w:r w:rsidR="00333822" w:rsidRPr="005E73FE">
        <w:rPr>
          <w:rFonts w:ascii="Calibri" w:hAnsi="Calibri"/>
          <w:b/>
          <w:color w:val="FFD400"/>
          <w:sz w:val="60"/>
          <w:szCs w:val="60"/>
        </w:rPr>
        <w:t xml:space="preserve">Employer and </w:t>
      </w:r>
      <w:r w:rsidR="005D1B72" w:rsidRPr="00F87D27">
        <w:rPr>
          <w:rFonts w:ascii="Calibri" w:hAnsi="Calibri"/>
          <w:b/>
          <w:color w:val="FFD400"/>
          <w:sz w:val="60"/>
          <w:szCs w:val="60"/>
        </w:rPr>
        <w:t>p</w:t>
      </w:r>
      <w:r w:rsidR="00333822" w:rsidRPr="00A5618B">
        <w:rPr>
          <w:rFonts w:ascii="Calibri" w:hAnsi="Calibri"/>
          <w:b/>
          <w:color w:val="FFD400"/>
          <w:sz w:val="60"/>
          <w:szCs w:val="60"/>
        </w:rPr>
        <w:t xml:space="preserve">rovider </w:t>
      </w:r>
      <w:r w:rsidR="00645010" w:rsidRPr="005E73FE">
        <w:rPr>
          <w:rFonts w:ascii="Calibri" w:hAnsi="Calibri"/>
          <w:b/>
          <w:color w:val="FFD400"/>
          <w:sz w:val="60"/>
          <w:szCs w:val="60"/>
        </w:rPr>
        <w:t>engagement and support</w:t>
      </w:r>
      <w:bookmarkEnd w:id="77"/>
      <w:bookmarkEnd w:id="78"/>
    </w:p>
    <w:p w14:paraId="29FC238D" w14:textId="3A2AFD77" w:rsidR="00333822" w:rsidRPr="004C2548" w:rsidRDefault="002B6E22" w:rsidP="004C2548">
      <w:pPr>
        <w:pStyle w:val="EYBodytextnoparaspace"/>
      </w:pPr>
      <w:r w:rsidRPr="004C2548">
        <w:rPr>
          <w:noProof/>
        </w:rPr>
        <w:drawing>
          <wp:inline distT="0" distB="0" distL="0" distR="0" wp14:anchorId="58AB9D93" wp14:editId="4ABA51F2">
            <wp:extent cx="5803200" cy="3038400"/>
            <wp:effectExtent l="0" t="0" r="7620" b="0"/>
            <wp:docPr id="372820463" name="Picture 2">
              <a:extLst xmlns:a="http://schemas.openxmlformats.org/drawingml/2006/main">
                <a:ext uri="{FF2B5EF4-FFF2-40B4-BE49-F238E27FC236}">
                  <a16:creationId xmlns:a16="http://schemas.microsoft.com/office/drawing/2014/main" id="{0DCD8617-6AED-46BC-9AF9-B8D92B9757E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63" name="Picture 2">
                      <a:extLst>
                        <a:ext uri="{FF2B5EF4-FFF2-40B4-BE49-F238E27FC236}">
                          <a16:creationId xmlns:a16="http://schemas.microsoft.com/office/drawing/2014/main" id="{0DCD8617-6AED-46BC-9AF9-B8D92B9757EC}"/>
                        </a:ext>
                        <a:ext uri="{C183D7F6-B498-43B3-948B-1728B52AA6E4}">
                          <adec:decorative xmlns:adec="http://schemas.microsoft.com/office/drawing/2017/decorative" val="1"/>
                        </a:ext>
                      </a:extLst>
                    </pic:cNvPr>
                    <pic:cNvPicPr>
                      <a:picLocks noChangeAspect="1"/>
                    </pic:cNvPicPr>
                  </pic:nvPicPr>
                  <pic:blipFill rotWithShape="1">
                    <a:blip r:embed="rId71" cstate="print">
                      <a:extLst>
                        <a:ext uri="{28A0092B-C50C-407E-A947-70E740481C1C}">
                          <a14:useLocalDpi xmlns:a14="http://schemas.microsoft.com/office/drawing/2010/main" val="0"/>
                        </a:ext>
                      </a:extLst>
                    </a:blip>
                    <a:srcRect/>
                    <a:stretch/>
                  </pic:blipFill>
                  <pic:spPr bwMode="auto">
                    <a:xfrm>
                      <a:off x="0" y="0"/>
                      <a:ext cx="5803200" cy="3038400"/>
                    </a:xfrm>
                    <a:prstGeom prst="rect">
                      <a:avLst/>
                    </a:prstGeom>
                    <a:ln>
                      <a:noFill/>
                    </a:ln>
                    <a:extLst>
                      <a:ext uri="{53640926-AAD7-44D8-BBD7-CCE9431645EC}">
                        <a14:shadowObscured xmlns:a14="http://schemas.microsoft.com/office/drawing/2010/main"/>
                      </a:ext>
                    </a:extLst>
                  </pic:spPr>
                </pic:pic>
              </a:graphicData>
            </a:graphic>
          </wp:inline>
        </w:drawing>
      </w:r>
    </w:p>
    <w:p w14:paraId="1139C006" w14:textId="4417B494" w:rsidR="0010646B" w:rsidRDefault="00333822" w:rsidP="001B698B">
      <w:pPr>
        <w:pStyle w:val="EYBodytextnoparaspace"/>
      </w:pPr>
      <w:r w:rsidRPr="005E73FE">
        <w:t xml:space="preserve">This section </w:t>
      </w:r>
      <w:r w:rsidR="00651033" w:rsidRPr="00F87D27">
        <w:t xml:space="preserve">outlines the extent to which </w:t>
      </w:r>
      <w:r w:rsidR="007C7D56" w:rsidRPr="00A5618B">
        <w:t>employer</w:t>
      </w:r>
      <w:r w:rsidR="001F2BCD" w:rsidRPr="005E73FE">
        <w:t xml:space="preserve">s and providers were </w:t>
      </w:r>
      <w:r w:rsidR="00651033" w:rsidRPr="005E73FE">
        <w:t xml:space="preserve">engaged with and supportive </w:t>
      </w:r>
      <w:r w:rsidR="001F2BCD" w:rsidRPr="005E73FE">
        <w:t xml:space="preserve">of the </w:t>
      </w:r>
      <w:r w:rsidRPr="005E73FE">
        <w:t>Skills and Training Incentive</w:t>
      </w:r>
      <w:r w:rsidR="001F2BCD" w:rsidRPr="005E73FE">
        <w:t xml:space="preserve">. It also explores the extent to which </w:t>
      </w:r>
      <w:r w:rsidR="000D0ACD" w:rsidRPr="005E73FE">
        <w:t xml:space="preserve">employers recommended the program to other employers. </w:t>
      </w:r>
      <w:r w:rsidRPr="005E73FE">
        <w:t xml:space="preserve">The evaluation questions addressed in this section are presented in </w:t>
      </w:r>
      <w:r w:rsidR="00616ECF">
        <w:t>Box</w:t>
      </w:r>
      <w:r w:rsidR="00C12660">
        <w:t> </w:t>
      </w:r>
      <w:r w:rsidR="00616ECF">
        <w:t>5</w:t>
      </w:r>
      <w:r w:rsidRPr="000B4957">
        <w:t>.</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9260"/>
      </w:tblGrid>
      <w:tr w:rsidR="0010646B" w14:paraId="5AC27624" w14:textId="77777777" w:rsidTr="00EC508B">
        <w:tc>
          <w:tcPr>
            <w:tcW w:w="9260" w:type="dxa"/>
          </w:tcPr>
          <w:p w14:paraId="005513D9" w14:textId="77777777" w:rsidR="0010646B" w:rsidRPr="00DF4A99" w:rsidRDefault="0010646B" w:rsidP="00EC508B">
            <w:pPr>
              <w:pStyle w:val="EYHeading2"/>
              <w:spacing w:before="120"/>
              <w:rPr>
                <w:color w:val="auto"/>
              </w:rPr>
            </w:pPr>
            <w:r w:rsidRPr="00DF4A99">
              <w:rPr>
                <w:color w:val="auto"/>
              </w:rPr>
              <w:t>Key findings</w:t>
            </w:r>
          </w:p>
          <w:p w14:paraId="5AE7229A" w14:textId="0C47AB3C" w:rsidR="0010646B" w:rsidRDefault="0010646B" w:rsidP="0010646B">
            <w:pPr>
              <w:pStyle w:val="EYBodytextwithparaspace"/>
            </w:pPr>
            <w:r>
              <w:t>Employers were</w:t>
            </w:r>
            <w:r w:rsidDel="009932E4">
              <w:t xml:space="preserve"> </w:t>
            </w:r>
            <w:r>
              <w:t xml:space="preserve">generally appreciative and supportive of the Incentive where the training undertaken had a tangible business benefit. Those engaged with the research either felt that they had influenced the training selected or </w:t>
            </w:r>
            <w:r w:rsidR="00B44842">
              <w:t xml:space="preserve">felt that they </w:t>
            </w:r>
            <w:r>
              <w:t>had managed to find common ground between what was recommended and what was required internally. The data highlighted a stronger representation from the real estate industry, an industry that requires employees to hold a real estate license. Their reliance on formalised training suggests it is an industry that may have invested regardless</w:t>
            </w:r>
            <w:r w:rsidR="00B44842">
              <w:t xml:space="preserve"> </w:t>
            </w:r>
            <w:r>
              <w:t xml:space="preserve">– however, the opportunity to upskill older workers in the sector may also have been a driving factor. </w:t>
            </w:r>
          </w:p>
          <w:p w14:paraId="5F01951E" w14:textId="702765AE" w:rsidR="0010646B" w:rsidRDefault="0010646B" w:rsidP="0010646B">
            <w:pPr>
              <w:pStyle w:val="EYBodytextwithparaspace"/>
            </w:pPr>
            <w:r>
              <w:t xml:space="preserve">Providers were particularly positive about the Incentive as filling an important gap in the market. They highlighted that much of their effort had gone towards filling the demand from participants and </w:t>
            </w:r>
            <w:proofErr w:type="gramStart"/>
            <w:r>
              <w:t>that employers</w:t>
            </w:r>
            <w:proofErr w:type="gramEnd"/>
            <w:r>
              <w:t xml:space="preserve"> were less engaged with the Incentive.</w:t>
            </w:r>
          </w:p>
        </w:tc>
      </w:tr>
    </w:tbl>
    <w:p w14:paraId="181A4927" w14:textId="1A245EC9" w:rsidR="00DF4A99" w:rsidRPr="005E73FE" w:rsidRDefault="00DF4A99" w:rsidP="0010646B">
      <w:pPr>
        <w:pStyle w:val="EYBodytextwithparaspace"/>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259"/>
      </w:tblGrid>
      <w:tr w:rsidR="00333822" w:rsidRPr="00E503D6" w14:paraId="43676D5D" w14:textId="77777777" w:rsidTr="00EC508B">
        <w:trPr>
          <w:trHeight w:val="556"/>
          <w:tblHeader/>
        </w:trPr>
        <w:tc>
          <w:tcPr>
            <w:tcW w:w="9259" w:type="dxa"/>
            <w:shd w:val="clear" w:color="auto" w:fill="FFD200"/>
            <w:vAlign w:val="center"/>
          </w:tcPr>
          <w:p w14:paraId="71DCEC70" w14:textId="5D928422" w:rsidR="00333822" w:rsidRPr="00E503D6" w:rsidRDefault="00254B24" w:rsidP="00E503D6">
            <w:pPr>
              <w:pStyle w:val="EYHeading3"/>
              <w:spacing w:before="0" w:after="0"/>
              <w:rPr>
                <w:sz w:val="22"/>
                <w:szCs w:val="24"/>
              </w:rPr>
            </w:pPr>
            <w:r>
              <w:rPr>
                <w:sz w:val="22"/>
                <w:szCs w:val="24"/>
              </w:rPr>
              <w:t>Box 5</w:t>
            </w:r>
            <w:r w:rsidR="00333822" w:rsidRPr="00E503D6">
              <w:rPr>
                <w:sz w:val="22"/>
                <w:szCs w:val="24"/>
              </w:rPr>
              <w:t>: Evaluation questions addressed</w:t>
            </w:r>
          </w:p>
        </w:tc>
      </w:tr>
      <w:tr w:rsidR="00333822" w:rsidRPr="005E73FE" w14:paraId="334B1669" w14:textId="77777777" w:rsidTr="00EC508B">
        <w:tc>
          <w:tcPr>
            <w:tcW w:w="9259" w:type="dxa"/>
            <w:shd w:val="clear" w:color="auto" w:fill="EDEDEF"/>
          </w:tcPr>
          <w:p w14:paraId="71DB592E" w14:textId="29A0F490" w:rsidR="00333822" w:rsidRPr="005E73FE" w:rsidRDefault="00333822" w:rsidP="00307E0E">
            <w:pPr>
              <w:pStyle w:val="EYBodytextnoparaspace"/>
            </w:pPr>
            <w:r w:rsidRPr="005E73FE">
              <w:t xml:space="preserve">The evaluation questions addressed in this section relate to </w:t>
            </w:r>
            <w:r w:rsidR="00965BAF" w:rsidRPr="00F87D27">
              <w:t>the extent to which employers and providers supported the program</w:t>
            </w:r>
            <w:r w:rsidRPr="00A5618B">
              <w:t>. They include:</w:t>
            </w:r>
          </w:p>
          <w:p w14:paraId="11430053" w14:textId="783BDBBD" w:rsidR="002C3745" w:rsidRPr="005E73FE" w:rsidRDefault="002C3745" w:rsidP="00EC508B">
            <w:pPr>
              <w:pStyle w:val="EYBulletedList1extraspace"/>
            </w:pPr>
            <w:r w:rsidRPr="005E73FE">
              <w:t>To what extent are employers supporting the program (including through co-contribution)?</w:t>
            </w:r>
          </w:p>
          <w:p w14:paraId="09A0DB99" w14:textId="2B69E490" w:rsidR="004D4B38" w:rsidRPr="005E73FE" w:rsidRDefault="004D4B38" w:rsidP="00EC508B">
            <w:pPr>
              <w:pStyle w:val="EYBulletedList1extraspace"/>
            </w:pPr>
            <w:r w:rsidRPr="005E73FE">
              <w:t>To what extent would employers recommend other employers to participate in the Skills and Training Incentive program?</w:t>
            </w:r>
          </w:p>
          <w:p w14:paraId="684ED4EA" w14:textId="18722861" w:rsidR="004D4B38" w:rsidRPr="005E73FE" w:rsidRDefault="002C3745" w:rsidP="00EC508B">
            <w:pPr>
              <w:pStyle w:val="EYBulletedList1extraspace"/>
            </w:pPr>
            <w:r w:rsidRPr="005E73FE">
              <w:t>To what extent are providers supporting the program?</w:t>
            </w:r>
          </w:p>
        </w:tc>
      </w:tr>
    </w:tbl>
    <w:p w14:paraId="2CA48925" w14:textId="29FC8741" w:rsidR="005C42CB" w:rsidRPr="005E73FE" w:rsidRDefault="00DE7B31" w:rsidP="00934F32">
      <w:pPr>
        <w:pStyle w:val="EYHeading2"/>
      </w:pPr>
      <w:r>
        <w:t>Lower engagement from employers</w:t>
      </w:r>
    </w:p>
    <w:p w14:paraId="326F6401" w14:textId="0A87DD9A" w:rsidR="00A105B0" w:rsidRDefault="00AF3698" w:rsidP="001B698B">
      <w:pPr>
        <w:pStyle w:val="EYBodytextnoparaspace"/>
      </w:pPr>
      <w:r w:rsidRPr="005E73FE">
        <w:t xml:space="preserve">Employers </w:t>
      </w:r>
      <w:r w:rsidR="00F70039">
        <w:t>were less</w:t>
      </w:r>
      <w:r w:rsidRPr="005E73FE" w:rsidDel="00F70039">
        <w:t xml:space="preserve"> </w:t>
      </w:r>
      <w:r w:rsidR="00F70039" w:rsidRPr="005E73FE">
        <w:t>engage</w:t>
      </w:r>
      <w:r w:rsidR="00F70039">
        <w:t>d</w:t>
      </w:r>
      <w:r w:rsidR="00F70039" w:rsidRPr="005E73FE">
        <w:t xml:space="preserve"> </w:t>
      </w:r>
      <w:r w:rsidRPr="005E73FE">
        <w:t>with the program</w:t>
      </w:r>
      <w:r w:rsidR="00254B24">
        <w:t>,</w:t>
      </w:r>
      <w:r w:rsidR="006D6585" w:rsidRPr="005E73FE">
        <w:t xml:space="preserve"> as outlined in </w:t>
      </w:r>
      <w:r w:rsidR="00C023BA">
        <w:t>S</w:t>
      </w:r>
      <w:r w:rsidR="006D6585" w:rsidRPr="005E73FE">
        <w:t>ection</w:t>
      </w:r>
      <w:r w:rsidR="00C023BA">
        <w:t xml:space="preserve"> 6</w:t>
      </w:r>
      <w:r w:rsidR="005B5C11" w:rsidRPr="00BC7F85">
        <w:t>.</w:t>
      </w:r>
      <w:r w:rsidR="003A5FCB">
        <w:t xml:space="preserve"> </w:t>
      </w:r>
      <w:r w:rsidR="005B5C11" w:rsidRPr="005E73FE">
        <w:t>This limited engagement led to a small</w:t>
      </w:r>
      <w:r w:rsidR="00F36110">
        <w:t>er</w:t>
      </w:r>
      <w:r w:rsidR="005B5C11" w:rsidRPr="005E73FE">
        <w:t xml:space="preserve"> proportion of participating employees receiving co-funding support from their employer. </w:t>
      </w:r>
      <w:r w:rsidR="00F341C1" w:rsidRPr="00585FB3">
        <w:t xml:space="preserve">During interviews, providers indicated that while it was their intention to raise awareness of the program </w:t>
      </w:r>
      <w:r w:rsidR="00A804E7">
        <w:t>in</w:t>
      </w:r>
      <w:r w:rsidR="00F341C1" w:rsidRPr="00585FB3">
        <w:t xml:space="preserve"> their employer networks, the program was so enthusiastically embraced by individuals that provider staff were often overwhelmed in trying to keep up and process this high demand. This led them</w:t>
      </w:r>
      <w:r w:rsidR="00A804E7">
        <w:t xml:space="preserve"> to</w:t>
      </w:r>
      <w:r w:rsidR="00F341C1" w:rsidRPr="00585FB3">
        <w:t xml:space="preserve"> focus on individual participants and spend minimal or negligible time marketing the program to</w:t>
      </w:r>
      <w:r w:rsidR="00F341C1" w:rsidRPr="005E73FE">
        <w:t xml:space="preserve"> employers. Some providers believed </w:t>
      </w:r>
      <w:r w:rsidR="00A804E7">
        <w:t xml:space="preserve">that </w:t>
      </w:r>
      <w:r w:rsidR="00F341C1" w:rsidRPr="005E73FE">
        <w:t>this was a key reason for low employer engagement with the program.</w:t>
      </w:r>
    </w:p>
    <w:p w14:paraId="4DC3F938" w14:textId="3AF419B6" w:rsidR="00F341C1" w:rsidRPr="00585FB3" w:rsidRDefault="00C20DC0" w:rsidP="001B698B">
      <w:pPr>
        <w:pStyle w:val="EYBodytextnoparaspace"/>
      </w:pPr>
      <w:r>
        <w:t>T</w:t>
      </w:r>
      <w:r w:rsidR="00A105B0">
        <w:t xml:space="preserve">hose employers who contributed towards the training for their employees </w:t>
      </w:r>
      <w:r w:rsidR="00D64035">
        <w:t>ensured</w:t>
      </w:r>
      <w:r w:rsidR="00A105B0">
        <w:t xml:space="preserve"> that the training accessed was relevant to the organisation. For them to contribute financially, there had to be a business benefit</w:t>
      </w:r>
      <w:r w:rsidR="00BE31FC">
        <w:t xml:space="preserve"> and </w:t>
      </w:r>
      <w:r w:rsidR="007C0174">
        <w:t xml:space="preserve">a </w:t>
      </w:r>
      <w:r w:rsidR="00BE31FC">
        <w:t>tangible outcome from the training for the organisation.</w:t>
      </w:r>
      <w:r w:rsidR="00F341C1">
        <w:t xml:space="preserve"> </w:t>
      </w:r>
      <w:r w:rsidR="00F341C1" w:rsidRPr="00585FB3">
        <w:t>Some employers had already identified training solutions</w:t>
      </w:r>
      <w:r w:rsidR="00F341C1">
        <w:t xml:space="preserve"> for their employees</w:t>
      </w:r>
      <w:r w:rsidR="00F341C1" w:rsidRPr="00585FB3">
        <w:t xml:space="preserve">, and although their employees had gone through the Skills Checkpoint program with the provider, </w:t>
      </w:r>
      <w:r w:rsidR="004379BC">
        <w:t xml:space="preserve">employers </w:t>
      </w:r>
      <w:r w:rsidR="00F341C1" w:rsidRPr="00585FB3">
        <w:t>felt that they</w:t>
      </w:r>
      <w:r w:rsidR="003A5FCB">
        <w:t>’</w:t>
      </w:r>
      <w:r w:rsidR="00F341C1" w:rsidRPr="00585FB3">
        <w:t xml:space="preserve">d </w:t>
      </w:r>
      <w:r w:rsidR="004379BC">
        <w:t xml:space="preserve">been able to </w:t>
      </w:r>
      <w:r w:rsidR="00F341C1" w:rsidRPr="00585FB3">
        <w:t xml:space="preserve">influence the final approval of the training selected for their employees. </w:t>
      </w:r>
    </w:p>
    <w:p w14:paraId="4FF196BC" w14:textId="32FDCBBA" w:rsidR="00A105B0" w:rsidRDefault="00BE31FC" w:rsidP="001B698B">
      <w:pPr>
        <w:pStyle w:val="EYBodytextnoparaspace"/>
      </w:pPr>
      <w:r>
        <w:t xml:space="preserve">Those who were able to co-fund the training for their employees therefore </w:t>
      </w:r>
      <w:r w:rsidR="00F341C1">
        <w:t xml:space="preserve">felt that they had </w:t>
      </w:r>
      <w:r>
        <w:t xml:space="preserve">been successful in ensuring that the training recommended was relevant. Where this differed was among </w:t>
      </w:r>
      <w:r w:rsidR="003F08B8">
        <w:t xml:space="preserve">employers who </w:t>
      </w:r>
      <w:r w:rsidR="00596B81">
        <w:t xml:space="preserve">had </w:t>
      </w:r>
      <w:r w:rsidR="00066016">
        <w:t xml:space="preserve">made, </w:t>
      </w:r>
      <w:r w:rsidR="00596B81">
        <w:t>or</w:t>
      </w:r>
      <w:r w:rsidR="00484FAF">
        <w:t xml:space="preserve"> were going to make</w:t>
      </w:r>
      <w:r w:rsidR="00066016">
        <w:t>,</w:t>
      </w:r>
      <w:r w:rsidR="00484FAF">
        <w:t xml:space="preserve"> employees redundant. </w:t>
      </w:r>
      <w:r w:rsidR="00AC1B72">
        <w:t xml:space="preserve">This group </w:t>
      </w:r>
      <w:r w:rsidR="00484FAF">
        <w:t xml:space="preserve">sought to help those at risk of redundancy increase their employability elsewhere. </w:t>
      </w:r>
    </w:p>
    <w:p w14:paraId="31FADDB2" w14:textId="438866C3" w:rsidR="005C42CB" w:rsidRPr="005E73FE" w:rsidRDefault="00A547A6" w:rsidP="001B698B">
      <w:pPr>
        <w:pStyle w:val="EYBodytextnoparaspace"/>
      </w:pPr>
      <w:r>
        <w:t xml:space="preserve">Given </w:t>
      </w:r>
      <w:r w:rsidR="008517CA">
        <w:t>employers</w:t>
      </w:r>
      <w:r w:rsidR="003A5FCB">
        <w:t>’</w:t>
      </w:r>
      <w:r w:rsidR="008517CA">
        <w:t xml:space="preserve"> capacity to </w:t>
      </w:r>
      <w:r w:rsidR="001078DB">
        <w:t xml:space="preserve">fund </w:t>
      </w:r>
      <w:r w:rsidR="0037568D">
        <w:t>training</w:t>
      </w:r>
      <w:r w:rsidR="00270C99">
        <w:t xml:space="preserve"> is limited</w:t>
      </w:r>
      <w:r w:rsidR="008517CA">
        <w:t>,</w:t>
      </w:r>
      <w:r w:rsidR="0037568D">
        <w:t xml:space="preserve"> </w:t>
      </w:r>
      <w:r w:rsidR="001078DB">
        <w:t xml:space="preserve">it is </w:t>
      </w:r>
      <w:r w:rsidR="00270C99">
        <w:t>not surprising</w:t>
      </w:r>
      <w:r w:rsidR="001078DB">
        <w:t xml:space="preserve"> that the majority of those co-contributing to the training </w:t>
      </w:r>
      <w:r w:rsidR="00E704BA">
        <w:t xml:space="preserve">are the employees themselves. </w:t>
      </w:r>
    </w:p>
    <w:p w14:paraId="3FFAAFA7" w14:textId="76E71F39" w:rsidR="00286075" w:rsidRPr="00585FB3" w:rsidRDefault="00286075" w:rsidP="001B698B">
      <w:pPr>
        <w:pStyle w:val="EYBodytextnoparaspace"/>
      </w:pPr>
      <w:r w:rsidRPr="00DE7B31">
        <w:t xml:space="preserve">Employers with a dedicated HR function </w:t>
      </w:r>
      <w:r w:rsidRPr="005E73FE">
        <w:t xml:space="preserve">cited </w:t>
      </w:r>
      <w:r>
        <w:t>the importance of continuous upskilling to the business, and therefore sought to keep abreast of relevant funding opportunities that allowed them to facilitate this within restricted budgets</w:t>
      </w:r>
      <w:r w:rsidRPr="005E73FE">
        <w:t xml:space="preserve">. </w:t>
      </w:r>
      <w:r w:rsidRPr="00585FB3">
        <w:t>Examples include an organisation with a</w:t>
      </w:r>
      <w:r w:rsidR="003D5DB7">
        <w:t>n</w:t>
      </w:r>
      <w:r w:rsidRPr="00585FB3">
        <w:t xml:space="preserve"> HR department that wanted to retrain a substantial number of longstanding mature</w:t>
      </w:r>
      <w:r w:rsidR="00BB305E">
        <w:t xml:space="preserve"> </w:t>
      </w:r>
      <w:r w:rsidRPr="00585FB3">
        <w:t>age employees to work in other areas of the business due to the business pivoting to provide new services or because the mature</w:t>
      </w:r>
      <w:r w:rsidR="00BB305E">
        <w:t xml:space="preserve"> </w:t>
      </w:r>
      <w:r w:rsidRPr="00585FB3">
        <w:t xml:space="preserve">age employees were no longer suited to work involving heavy manual labour. </w:t>
      </w:r>
      <w:r w:rsidR="00E359CA">
        <w:t xml:space="preserve">The </w:t>
      </w:r>
      <w:r w:rsidR="00BB305E">
        <w:t>I</w:t>
      </w:r>
      <w:r w:rsidR="00E359CA">
        <w:t>ncentive facilitated the redeployment o</w:t>
      </w:r>
      <w:r w:rsidR="00A578C2">
        <w:t xml:space="preserve">f impacted staff. </w:t>
      </w:r>
    </w:p>
    <w:p w14:paraId="460037E5" w14:textId="72BF7ABB" w:rsidR="00E159E7" w:rsidRPr="00585FB3" w:rsidRDefault="00457C24" w:rsidP="001B698B">
      <w:pPr>
        <w:pStyle w:val="EYBodytextnoparaspace"/>
      </w:pPr>
      <w:r w:rsidRPr="00585FB3">
        <w:rPr>
          <w:rStyle w:val="EYBodytextwithparaspaceChar"/>
        </w:rPr>
        <w:t xml:space="preserve">Despite some employers trying to stay up to date with funding opportunities, their </w:t>
      </w:r>
      <w:r w:rsidR="00E159E7" w:rsidRPr="00585FB3">
        <w:rPr>
          <w:rStyle w:val="EYBodytextwithparaspaceChar"/>
        </w:rPr>
        <w:t>knowledge of the Incentive is limited</w:t>
      </w:r>
      <w:r w:rsidRPr="00585FB3">
        <w:rPr>
          <w:rStyle w:val="EYBodytextwithparaspaceChar"/>
        </w:rPr>
        <w:t>.</w:t>
      </w:r>
      <w:r w:rsidRPr="00585FB3">
        <w:t xml:space="preserve"> </w:t>
      </w:r>
      <w:r w:rsidR="00E159E7" w:rsidRPr="00585FB3">
        <w:t>Interviews revealed that employers who co-</w:t>
      </w:r>
      <w:proofErr w:type="spellStart"/>
      <w:r w:rsidR="00E159E7" w:rsidRPr="00585FB3">
        <w:t>funded</w:t>
      </w:r>
      <w:proofErr w:type="spellEnd"/>
      <w:r w:rsidR="00E159E7" w:rsidRPr="00585FB3">
        <w:t xml:space="preserve"> training had limited knowledge of the Incentive, </w:t>
      </w:r>
      <w:r w:rsidR="00E704BA" w:rsidRPr="00585FB3">
        <w:t>aside from it</w:t>
      </w:r>
      <w:r w:rsidR="003D5DB7">
        <w:t>s</w:t>
      </w:r>
      <w:r w:rsidR="00E704BA" w:rsidRPr="00585FB3">
        <w:t xml:space="preserve"> being a </w:t>
      </w:r>
      <w:r w:rsidR="00E159E7" w:rsidRPr="00585FB3">
        <w:t>financial co-contribution to mature</w:t>
      </w:r>
      <w:r w:rsidR="00BB305E">
        <w:t xml:space="preserve"> </w:t>
      </w:r>
      <w:r w:rsidR="00E159E7" w:rsidRPr="00585FB3">
        <w:t>age employees</w:t>
      </w:r>
      <w:r w:rsidR="003A5FCB">
        <w:t>’</w:t>
      </w:r>
      <w:r w:rsidR="00E159E7" w:rsidRPr="00585FB3">
        <w:t xml:space="preserve"> training costs. </w:t>
      </w:r>
      <w:r w:rsidR="006C3018">
        <w:t>E</w:t>
      </w:r>
      <w:r w:rsidR="00E159E7" w:rsidRPr="00585FB3">
        <w:t>mployers appeared to be engaged to the extent that they signed paperwork to provide and authorise the co-contribution payment.</w:t>
      </w:r>
    </w:p>
    <w:p w14:paraId="6D89CE96" w14:textId="534CF225" w:rsidR="00546912" w:rsidRPr="005E73FE" w:rsidRDefault="00546912" w:rsidP="00934F32">
      <w:pPr>
        <w:pStyle w:val="EYHeading2"/>
      </w:pPr>
      <w:r w:rsidRPr="00F87D27">
        <w:t>Providers</w:t>
      </w:r>
      <w:r w:rsidR="00934F32" w:rsidRPr="00A5618B">
        <w:t xml:space="preserve"> are highly supportive of the program</w:t>
      </w:r>
    </w:p>
    <w:p w14:paraId="2E855058" w14:textId="3D83EDB8" w:rsidR="001D1154" w:rsidRDefault="00CA6051" w:rsidP="001B698B">
      <w:pPr>
        <w:pStyle w:val="EYBodytextnoparaspace"/>
      </w:pPr>
      <w:r w:rsidRPr="005E73FE">
        <w:t>Providers</w:t>
      </w:r>
      <w:r w:rsidR="001D1154">
        <w:t xml:space="preserve"> were particularly supportive of the Incentive, highlighting that it</w:t>
      </w:r>
      <w:r w:rsidRPr="005E73FE">
        <w:t xml:space="preserve"> fills a vital gap in the market</w:t>
      </w:r>
      <w:r w:rsidR="001E1E8A">
        <w:t xml:space="preserve"> </w:t>
      </w:r>
      <w:r w:rsidR="0026122E">
        <w:t>in</w:t>
      </w:r>
      <w:r w:rsidR="0026122E" w:rsidRPr="005E73FE">
        <w:t xml:space="preserve"> </w:t>
      </w:r>
      <w:r w:rsidRPr="005E73FE">
        <w:t>assisting mature</w:t>
      </w:r>
      <w:r w:rsidR="00BB305E">
        <w:t xml:space="preserve"> </w:t>
      </w:r>
      <w:r w:rsidRPr="005E73FE">
        <w:t>age people to undertake much</w:t>
      </w:r>
      <w:r w:rsidR="0026122E">
        <w:t>-</w:t>
      </w:r>
      <w:r w:rsidRPr="005E73FE">
        <w:t xml:space="preserve">needed training to maintain and increase the relevance and currency of their skillset. </w:t>
      </w:r>
    </w:p>
    <w:p w14:paraId="35A33455" w14:textId="195713E5" w:rsidR="0026122E" w:rsidRDefault="00BD6FA3" w:rsidP="0009130E">
      <w:pPr>
        <w:pStyle w:val="VerbatimQuote1"/>
        <w:spacing w:after="0"/>
        <w:rPr>
          <w:rFonts w:ascii="Arial" w:hAnsi="Arial" w:cs="Arial"/>
          <w:color w:val="auto"/>
        </w:rPr>
      </w:pPr>
      <w:r w:rsidRPr="00336843">
        <w:rPr>
          <w:rFonts w:ascii="Arial" w:hAnsi="Arial" w:cs="Arial"/>
          <w:color w:val="auto"/>
        </w:rPr>
        <w:t xml:space="preserve">The program I feel is </w:t>
      </w:r>
      <w:proofErr w:type="gramStart"/>
      <w:r w:rsidRPr="00336843">
        <w:rPr>
          <w:rFonts w:ascii="Arial" w:hAnsi="Arial" w:cs="Arial"/>
          <w:color w:val="auto"/>
        </w:rPr>
        <w:t>really quite</w:t>
      </w:r>
      <w:proofErr w:type="gramEnd"/>
      <w:r w:rsidRPr="00336843">
        <w:rPr>
          <w:rFonts w:ascii="Arial" w:hAnsi="Arial" w:cs="Arial"/>
          <w:color w:val="auto"/>
        </w:rPr>
        <w:t xml:space="preserve"> unique in the fact that it targets a group [who think] </w:t>
      </w:r>
      <w:r w:rsidR="003A5FCB">
        <w:rPr>
          <w:rFonts w:ascii="Arial" w:hAnsi="Arial" w:cs="Arial"/>
          <w:color w:val="auto"/>
        </w:rPr>
        <w:t>‘</w:t>
      </w:r>
      <w:r w:rsidRPr="00336843">
        <w:rPr>
          <w:rFonts w:ascii="Arial" w:hAnsi="Arial" w:cs="Arial"/>
          <w:color w:val="auto"/>
        </w:rPr>
        <w:t>I don</w:t>
      </w:r>
      <w:r w:rsidR="003A5FCB">
        <w:rPr>
          <w:rFonts w:ascii="Arial" w:hAnsi="Arial" w:cs="Arial"/>
          <w:color w:val="auto"/>
        </w:rPr>
        <w:t>’</w:t>
      </w:r>
      <w:r w:rsidRPr="00336843">
        <w:rPr>
          <w:rFonts w:ascii="Arial" w:hAnsi="Arial" w:cs="Arial"/>
          <w:color w:val="auto"/>
        </w:rPr>
        <w:t>t feel like you can help me</w:t>
      </w:r>
      <w:r w:rsidR="003A5FCB">
        <w:rPr>
          <w:rFonts w:ascii="Arial" w:hAnsi="Arial" w:cs="Arial"/>
          <w:color w:val="auto"/>
        </w:rPr>
        <w:t>’</w:t>
      </w:r>
      <w:r w:rsidRPr="00336843">
        <w:rPr>
          <w:rFonts w:ascii="Arial" w:hAnsi="Arial" w:cs="Arial"/>
          <w:color w:val="auto"/>
        </w:rPr>
        <w:t xml:space="preserve">, </w:t>
      </w:r>
      <w:r w:rsidR="003A5FCB">
        <w:rPr>
          <w:rFonts w:ascii="Arial" w:hAnsi="Arial" w:cs="Arial"/>
          <w:color w:val="auto"/>
        </w:rPr>
        <w:t>‘</w:t>
      </w:r>
      <w:r w:rsidRPr="00336843">
        <w:rPr>
          <w:rFonts w:ascii="Arial" w:hAnsi="Arial" w:cs="Arial"/>
          <w:color w:val="auto"/>
        </w:rPr>
        <w:t>I feel overlooked</w:t>
      </w:r>
      <w:r w:rsidR="003A5FCB">
        <w:rPr>
          <w:rFonts w:ascii="Arial" w:hAnsi="Arial" w:cs="Arial"/>
          <w:color w:val="auto"/>
        </w:rPr>
        <w:t>’</w:t>
      </w:r>
      <w:r w:rsidRPr="00336843">
        <w:rPr>
          <w:rFonts w:ascii="Arial" w:hAnsi="Arial" w:cs="Arial"/>
          <w:color w:val="auto"/>
        </w:rPr>
        <w:t xml:space="preserve">, </w:t>
      </w:r>
      <w:r w:rsidR="003A5FCB">
        <w:rPr>
          <w:rFonts w:ascii="Arial" w:hAnsi="Arial" w:cs="Arial"/>
          <w:color w:val="auto"/>
        </w:rPr>
        <w:t>‘</w:t>
      </w:r>
      <w:r w:rsidRPr="00336843">
        <w:rPr>
          <w:rFonts w:ascii="Arial" w:hAnsi="Arial" w:cs="Arial"/>
          <w:color w:val="auto"/>
        </w:rPr>
        <w:t>all the monetary incentive goes to employers who have taken on younger people</w:t>
      </w:r>
      <w:r w:rsidR="003A5FCB">
        <w:rPr>
          <w:rFonts w:ascii="Arial" w:hAnsi="Arial" w:cs="Arial"/>
          <w:color w:val="auto"/>
        </w:rPr>
        <w:t>’</w:t>
      </w:r>
      <w:r w:rsidRPr="00336843">
        <w:rPr>
          <w:rFonts w:ascii="Arial" w:hAnsi="Arial" w:cs="Arial"/>
          <w:color w:val="auto"/>
        </w:rPr>
        <w:t xml:space="preserve">, </w:t>
      </w:r>
      <w:r w:rsidR="003A5FCB">
        <w:rPr>
          <w:rFonts w:ascii="Arial" w:hAnsi="Arial" w:cs="Arial"/>
          <w:color w:val="auto"/>
        </w:rPr>
        <w:t>‘</w:t>
      </w:r>
      <w:r w:rsidRPr="00336843">
        <w:rPr>
          <w:rFonts w:ascii="Arial" w:hAnsi="Arial" w:cs="Arial"/>
          <w:color w:val="auto"/>
        </w:rPr>
        <w:t>I feel undervalued</w:t>
      </w:r>
      <w:r w:rsidR="003A5FCB">
        <w:rPr>
          <w:rFonts w:ascii="Arial" w:hAnsi="Arial" w:cs="Arial"/>
          <w:color w:val="auto"/>
        </w:rPr>
        <w:t>’</w:t>
      </w:r>
      <w:r w:rsidRPr="00336843">
        <w:rPr>
          <w:rFonts w:ascii="Arial" w:hAnsi="Arial" w:cs="Arial"/>
          <w:color w:val="auto"/>
        </w:rPr>
        <w:t xml:space="preserve">, </w:t>
      </w:r>
      <w:r w:rsidR="003A5FCB">
        <w:rPr>
          <w:rFonts w:ascii="Arial" w:hAnsi="Arial" w:cs="Arial"/>
          <w:color w:val="auto"/>
        </w:rPr>
        <w:t>‘</w:t>
      </w:r>
      <w:r w:rsidRPr="00336843">
        <w:rPr>
          <w:rFonts w:ascii="Arial" w:hAnsi="Arial" w:cs="Arial"/>
          <w:color w:val="auto"/>
        </w:rPr>
        <w:t>I feel invisible</w:t>
      </w:r>
      <w:r w:rsidR="003A5FCB">
        <w:rPr>
          <w:rFonts w:ascii="Arial" w:hAnsi="Arial" w:cs="Arial"/>
          <w:color w:val="auto"/>
        </w:rPr>
        <w:t>’</w:t>
      </w:r>
      <w:r w:rsidRPr="00336843">
        <w:rPr>
          <w:rFonts w:ascii="Arial" w:hAnsi="Arial" w:cs="Arial"/>
          <w:color w:val="auto"/>
        </w:rPr>
        <w:t>. So</w:t>
      </w:r>
      <w:r w:rsidR="00986278" w:rsidRPr="00336843">
        <w:rPr>
          <w:rFonts w:ascii="Arial" w:hAnsi="Arial" w:cs="Arial"/>
          <w:color w:val="auto"/>
        </w:rPr>
        <w:t xml:space="preserve">, </w:t>
      </w:r>
      <w:r w:rsidRPr="00336843">
        <w:rPr>
          <w:rFonts w:ascii="Arial" w:hAnsi="Arial" w:cs="Arial"/>
          <w:color w:val="auto"/>
        </w:rPr>
        <w:t xml:space="preserve">the benefit of the program itself </w:t>
      </w:r>
      <w:r w:rsidR="00901D93" w:rsidRPr="00336843">
        <w:rPr>
          <w:rFonts w:ascii="Arial" w:hAnsi="Arial" w:cs="Arial"/>
          <w:color w:val="auto"/>
        </w:rPr>
        <w:t>real</w:t>
      </w:r>
      <w:r w:rsidR="00901D93">
        <w:rPr>
          <w:rFonts w:ascii="Arial" w:hAnsi="Arial" w:cs="Arial"/>
          <w:color w:val="auto"/>
        </w:rPr>
        <w:t>l</w:t>
      </w:r>
      <w:r w:rsidR="00901D93" w:rsidRPr="00336843">
        <w:rPr>
          <w:rFonts w:ascii="Arial" w:hAnsi="Arial" w:cs="Arial"/>
          <w:color w:val="auto"/>
        </w:rPr>
        <w:t xml:space="preserve">y </w:t>
      </w:r>
      <w:r w:rsidRPr="00336843">
        <w:rPr>
          <w:rFonts w:ascii="Arial" w:hAnsi="Arial" w:cs="Arial"/>
          <w:color w:val="auto"/>
        </w:rPr>
        <w:t xml:space="preserve">allows it to focus on people to </w:t>
      </w:r>
      <w:proofErr w:type="gramStart"/>
      <w:r w:rsidRPr="00336843">
        <w:rPr>
          <w:rFonts w:ascii="Arial" w:hAnsi="Arial" w:cs="Arial"/>
          <w:color w:val="auto"/>
        </w:rPr>
        <w:t>have aspiration</w:t>
      </w:r>
      <w:r w:rsidR="00477504">
        <w:rPr>
          <w:rFonts w:ascii="Arial" w:hAnsi="Arial" w:cs="Arial"/>
          <w:color w:val="auto"/>
        </w:rPr>
        <w:t>s</w:t>
      </w:r>
      <w:proofErr w:type="gramEnd"/>
      <w:r w:rsidR="0026122E">
        <w:rPr>
          <w:rFonts w:ascii="Arial" w:hAnsi="Arial" w:cs="Arial"/>
          <w:color w:val="auto"/>
        </w:rPr>
        <w:t>.</w:t>
      </w:r>
      <w:r w:rsidRPr="00336843">
        <w:rPr>
          <w:rFonts w:ascii="Arial" w:hAnsi="Arial" w:cs="Arial"/>
          <w:color w:val="auto"/>
        </w:rPr>
        <w:t xml:space="preserve"> </w:t>
      </w:r>
    </w:p>
    <w:p w14:paraId="13242A6A" w14:textId="429051E9" w:rsidR="00BD6FA3" w:rsidRPr="00336843" w:rsidRDefault="00BD6FA3" w:rsidP="00A95C93">
      <w:pPr>
        <w:pStyle w:val="VerbatimQuote1"/>
        <w:jc w:val="right"/>
        <w:rPr>
          <w:rFonts w:ascii="Arial" w:hAnsi="Arial" w:cs="Arial"/>
          <w:color w:val="auto"/>
        </w:rPr>
      </w:pPr>
      <w:r w:rsidRPr="00336843">
        <w:rPr>
          <w:rFonts w:ascii="Arial" w:hAnsi="Arial" w:cs="Arial"/>
          <w:color w:val="auto"/>
        </w:rPr>
        <w:t>Provider</w:t>
      </w:r>
    </w:p>
    <w:p w14:paraId="49F24B75" w14:textId="4DDF6884" w:rsidR="00CA6051" w:rsidRPr="001B698B" w:rsidRDefault="001E02D2" w:rsidP="00A95C93">
      <w:pPr>
        <w:pStyle w:val="EYBodytextnoparaspace"/>
        <w:keepNext/>
      </w:pPr>
      <w:proofErr w:type="gramStart"/>
      <w:r>
        <w:t>A</w:t>
      </w:r>
      <w:r w:rsidR="007C701B" w:rsidRPr="001B698B">
        <w:t xml:space="preserve"> number of</w:t>
      </w:r>
      <w:proofErr w:type="gramEnd"/>
      <w:r w:rsidR="007C701B" w:rsidRPr="001B698B">
        <w:t xml:space="preserve"> factors </w:t>
      </w:r>
      <w:r w:rsidR="00690DA9" w:rsidRPr="001B698B">
        <w:t>fed into the provider support of the Skills Checkpoint and Incentive</w:t>
      </w:r>
      <w:r w:rsidR="00603536" w:rsidRPr="001B698B">
        <w:t xml:space="preserve"> programs</w:t>
      </w:r>
      <w:r w:rsidR="00CA6051" w:rsidRPr="001B698B">
        <w:t>:</w:t>
      </w:r>
    </w:p>
    <w:p w14:paraId="0CFE5AA2" w14:textId="3C6ED08B" w:rsidR="00C75ED0" w:rsidRPr="00DF4A99" w:rsidRDefault="00690DA9" w:rsidP="00EC508B">
      <w:pPr>
        <w:pStyle w:val="EYBulletedList1extraspace"/>
      </w:pPr>
      <w:r w:rsidRPr="00C92558">
        <w:rPr>
          <w:rFonts w:ascii="EYInterstate" w:hAnsi="EYInterstate"/>
          <w:b/>
          <w:bCs/>
          <w:sz w:val="22"/>
          <w:szCs w:val="28"/>
        </w:rPr>
        <w:t>Providers see the challenges that m</w:t>
      </w:r>
      <w:r w:rsidR="009B7CF9" w:rsidRPr="00C92558">
        <w:rPr>
          <w:rFonts w:ascii="EYInterstate" w:hAnsi="EYInterstate"/>
          <w:b/>
          <w:bCs/>
          <w:sz w:val="22"/>
          <w:szCs w:val="28"/>
        </w:rPr>
        <w:t>ature</w:t>
      </w:r>
      <w:r w:rsidR="00BB305E" w:rsidRPr="00C92558">
        <w:rPr>
          <w:rFonts w:ascii="EYInterstate" w:hAnsi="EYInterstate"/>
          <w:b/>
          <w:bCs/>
          <w:sz w:val="22"/>
          <w:szCs w:val="28"/>
        </w:rPr>
        <w:t xml:space="preserve"> </w:t>
      </w:r>
      <w:proofErr w:type="gramStart"/>
      <w:r w:rsidR="009B7CF9" w:rsidRPr="00C92558">
        <w:rPr>
          <w:rFonts w:ascii="EYInterstate" w:hAnsi="EYInterstate"/>
          <w:b/>
          <w:bCs/>
          <w:sz w:val="22"/>
          <w:szCs w:val="28"/>
        </w:rPr>
        <w:t>age</w:t>
      </w:r>
      <w:proofErr w:type="gramEnd"/>
      <w:r w:rsidR="009B7CF9" w:rsidRPr="00C92558">
        <w:rPr>
          <w:rFonts w:ascii="EYInterstate" w:hAnsi="EYInterstate"/>
          <w:b/>
          <w:bCs/>
          <w:sz w:val="22"/>
          <w:szCs w:val="28"/>
        </w:rPr>
        <w:t xml:space="preserve"> people </w:t>
      </w:r>
      <w:r w:rsidRPr="00C92558">
        <w:rPr>
          <w:rFonts w:ascii="EYInterstate" w:hAnsi="EYInterstate"/>
          <w:b/>
          <w:bCs/>
          <w:sz w:val="22"/>
          <w:szCs w:val="28"/>
        </w:rPr>
        <w:t>face</w:t>
      </w:r>
      <w:r w:rsidR="009B7CF9" w:rsidRPr="00DF4A99">
        <w:t xml:space="preserve"> </w:t>
      </w:r>
      <w:r w:rsidR="001E02D2">
        <w:t xml:space="preserve">– </w:t>
      </w:r>
      <w:r w:rsidR="009B7CF9" w:rsidRPr="00DF4A99">
        <w:t>such as ageism, gradual reduction of currency of their skillsets</w:t>
      </w:r>
      <w:r w:rsidR="000C0FA3">
        <w:t>,</w:t>
      </w:r>
      <w:r w:rsidR="009B7CF9" w:rsidRPr="00DF4A99">
        <w:t xml:space="preserve"> and challenges with digital and technological literacy. Providers </w:t>
      </w:r>
      <w:r w:rsidR="002B0429" w:rsidRPr="00DF4A99">
        <w:t>highlighted</w:t>
      </w:r>
      <w:r w:rsidR="009B7CF9" w:rsidRPr="00DF4A99">
        <w:t xml:space="preserve"> that a highly effective way to address these challenges was via access to training opportunities. </w:t>
      </w:r>
    </w:p>
    <w:p w14:paraId="5AC75018" w14:textId="3F4E1BF1" w:rsidR="00546912" w:rsidRPr="00DF4A99" w:rsidRDefault="00CA6051" w:rsidP="00EC508B">
      <w:pPr>
        <w:pStyle w:val="EYBulletedList1extraspace"/>
      </w:pPr>
      <w:r w:rsidRPr="00C92558">
        <w:rPr>
          <w:rFonts w:ascii="EYInterstate" w:hAnsi="EYInterstate"/>
          <w:b/>
          <w:bCs/>
          <w:sz w:val="22"/>
          <w:szCs w:val="28"/>
        </w:rPr>
        <w:t xml:space="preserve">Training support </w:t>
      </w:r>
      <w:r w:rsidR="00EF3AF5" w:rsidRPr="00C92558">
        <w:rPr>
          <w:rFonts w:ascii="EYInterstate" w:hAnsi="EYInterstate"/>
          <w:b/>
          <w:bCs/>
          <w:sz w:val="22"/>
          <w:szCs w:val="28"/>
        </w:rPr>
        <w:t>targeting</w:t>
      </w:r>
      <w:r w:rsidRPr="00C92558">
        <w:rPr>
          <w:rFonts w:ascii="EYInterstate" w:hAnsi="EYInterstate"/>
          <w:b/>
          <w:bCs/>
          <w:sz w:val="22"/>
          <w:szCs w:val="28"/>
        </w:rPr>
        <w:t xml:space="preserve"> mature</w:t>
      </w:r>
      <w:r w:rsidR="00E62936">
        <w:rPr>
          <w:rFonts w:ascii="EYInterstate" w:hAnsi="EYInterstate"/>
          <w:b/>
          <w:bCs/>
          <w:sz w:val="22"/>
          <w:szCs w:val="28"/>
        </w:rPr>
        <w:t xml:space="preserve"> </w:t>
      </w:r>
      <w:r w:rsidRPr="00C92558">
        <w:rPr>
          <w:rFonts w:ascii="EYInterstate" w:hAnsi="EYInterstate"/>
          <w:b/>
          <w:bCs/>
          <w:sz w:val="22"/>
          <w:szCs w:val="28"/>
        </w:rPr>
        <w:t>age people has been negligible</w:t>
      </w:r>
      <w:r w:rsidR="00556ACB">
        <w:t>.</w:t>
      </w:r>
      <w:r w:rsidRPr="00DF4A99">
        <w:t xml:space="preserve"> </w:t>
      </w:r>
      <w:r w:rsidR="00556ACB">
        <w:t>P</w:t>
      </w:r>
      <w:r w:rsidRPr="00DF4A99">
        <w:t>rior to the introduction of the Incentive</w:t>
      </w:r>
      <w:r w:rsidR="00511DE2" w:rsidRPr="00DF4A99">
        <w:t>, support available for mature</w:t>
      </w:r>
      <w:r w:rsidR="00BB305E" w:rsidRPr="00DF4A99">
        <w:t xml:space="preserve"> </w:t>
      </w:r>
      <w:r w:rsidR="00511DE2" w:rsidRPr="00DF4A99">
        <w:t>age people to access training opportunities to upskill or reskill</w:t>
      </w:r>
      <w:r w:rsidR="00690DA9" w:rsidRPr="00DF4A99">
        <w:t xml:space="preserve"> was lacking</w:t>
      </w:r>
      <w:r w:rsidR="00511DE2" w:rsidRPr="00DF4A99">
        <w:t>. They believed that while there ha</w:t>
      </w:r>
      <w:r w:rsidR="00C626F3">
        <w:t>d</w:t>
      </w:r>
      <w:r w:rsidR="00511DE2" w:rsidRPr="00DF4A99">
        <w:t xml:space="preserve"> been significant assistance provided </w:t>
      </w:r>
      <w:r w:rsidR="00690DA9" w:rsidRPr="00DF4A99">
        <w:t xml:space="preserve">for </w:t>
      </w:r>
      <w:r w:rsidR="00511DE2" w:rsidRPr="00DF4A99">
        <w:t>other cohorts, such as apprentices</w:t>
      </w:r>
      <w:r w:rsidR="00C626F3">
        <w:t>hips</w:t>
      </w:r>
      <w:r w:rsidR="00963A4C" w:rsidRPr="00DF4A99">
        <w:t xml:space="preserve"> </w:t>
      </w:r>
      <w:r w:rsidR="00D97C7A" w:rsidRPr="00DF4A99">
        <w:t>(</w:t>
      </w:r>
      <w:r w:rsidR="00963A4C" w:rsidRPr="00DF4A99">
        <w:t>which were perceived as being more relevant for younger people</w:t>
      </w:r>
      <w:r w:rsidR="00D97C7A" w:rsidRPr="00DF4A99">
        <w:t>)</w:t>
      </w:r>
      <w:r w:rsidR="00511DE2" w:rsidRPr="00DF4A99">
        <w:t>,</w:t>
      </w:r>
      <w:r w:rsidR="00EF3AF5" w:rsidRPr="00DF4A99">
        <w:t xml:space="preserve"> their relevance for</w:t>
      </w:r>
      <w:r w:rsidR="00511DE2" w:rsidRPr="00DF4A99">
        <w:t xml:space="preserve"> mature</w:t>
      </w:r>
      <w:r w:rsidR="00BB305E" w:rsidRPr="00DF4A99">
        <w:t xml:space="preserve"> </w:t>
      </w:r>
      <w:r w:rsidR="00511DE2" w:rsidRPr="00DF4A99">
        <w:t>age individuals ha</w:t>
      </w:r>
      <w:r w:rsidR="00911CF0" w:rsidRPr="00DF4A99">
        <w:t>d</w:t>
      </w:r>
      <w:r w:rsidR="00EF3AF5" w:rsidRPr="00DF4A99">
        <w:t xml:space="preserve"> not been clear</w:t>
      </w:r>
      <w:r w:rsidR="00511DE2" w:rsidRPr="00DF4A99">
        <w:t xml:space="preserve">. </w:t>
      </w:r>
    </w:p>
    <w:p w14:paraId="2690124A" w14:textId="4E958696" w:rsidR="001E1E8A" w:rsidRPr="00DF4A99" w:rsidRDefault="001E1E8A" w:rsidP="00EC508B">
      <w:pPr>
        <w:pStyle w:val="EYBulletedList1extraspace"/>
      </w:pPr>
      <w:r w:rsidRPr="00C92558">
        <w:rPr>
          <w:rFonts w:ascii="EYInterstate" w:hAnsi="EYInterstate"/>
          <w:b/>
          <w:bCs/>
          <w:sz w:val="22"/>
          <w:szCs w:val="28"/>
        </w:rPr>
        <w:t>Program demand means heavy workloads</w:t>
      </w:r>
      <w:r w:rsidR="00C626F3">
        <w:t>.</w:t>
      </w:r>
      <w:r w:rsidRPr="00DF4A99">
        <w:t xml:space="preserve"> </w:t>
      </w:r>
      <w:r w:rsidR="00C626F3">
        <w:t>S</w:t>
      </w:r>
      <w:r w:rsidRPr="00DF4A99">
        <w:t>ome providers highlighted</w:t>
      </w:r>
      <w:r w:rsidR="00C626F3">
        <w:t xml:space="preserve"> that</w:t>
      </w:r>
      <w:r w:rsidRPr="00DF4A99">
        <w:t xml:space="preserve"> the extensive demand for the Incentive</w:t>
      </w:r>
      <w:r w:rsidR="00C626F3">
        <w:t xml:space="preserve"> had </w:t>
      </w:r>
      <w:r w:rsidRPr="00DF4A99">
        <w:t>result</w:t>
      </w:r>
      <w:r w:rsidR="00C626F3">
        <w:t>ed</w:t>
      </w:r>
      <w:r w:rsidRPr="00DF4A99">
        <w:t xml:space="preserve"> in significant work to manage the needs of the applicants, as well as the paperwork.</w:t>
      </w:r>
    </w:p>
    <w:p w14:paraId="54B23CDE" w14:textId="2BF55F16" w:rsidR="002021C3" w:rsidRDefault="001E1E8A" w:rsidP="0009130E">
      <w:pPr>
        <w:pStyle w:val="VerbatimQuote1"/>
        <w:spacing w:after="0"/>
        <w:rPr>
          <w:rFonts w:ascii="Arial" w:hAnsi="Arial" w:cs="Arial"/>
          <w:color w:val="auto"/>
        </w:rPr>
      </w:pPr>
      <w:r w:rsidRPr="00336843">
        <w:rPr>
          <w:rFonts w:ascii="Arial" w:hAnsi="Arial" w:cs="Arial"/>
          <w:color w:val="auto"/>
        </w:rPr>
        <w:t xml:space="preserve">Whoever can get their documents back to us, get their testing done, whoever is eligible for the program – we obviously </w:t>
      </w:r>
      <w:proofErr w:type="gramStart"/>
      <w:r w:rsidRPr="00336843">
        <w:rPr>
          <w:rFonts w:ascii="Arial" w:hAnsi="Arial" w:cs="Arial"/>
          <w:color w:val="auto"/>
        </w:rPr>
        <w:t>have to</w:t>
      </w:r>
      <w:proofErr w:type="gramEnd"/>
      <w:r w:rsidRPr="00336843">
        <w:rPr>
          <w:rFonts w:ascii="Arial" w:hAnsi="Arial" w:cs="Arial"/>
          <w:color w:val="auto"/>
        </w:rPr>
        <w:t xml:space="preserve"> ensure people are qualified people. Things like that, and those things take time. Not everyone who applies is eligible, some people are on a jobactive payment, some people are on a </w:t>
      </w:r>
      <w:proofErr w:type="gramStart"/>
      <w:r w:rsidRPr="00336843">
        <w:rPr>
          <w:rFonts w:ascii="Arial" w:hAnsi="Arial" w:cs="Arial"/>
          <w:color w:val="auto"/>
        </w:rPr>
        <w:t>debts</w:t>
      </w:r>
      <w:proofErr w:type="gramEnd"/>
      <w:r w:rsidRPr="00336843">
        <w:rPr>
          <w:rFonts w:ascii="Arial" w:hAnsi="Arial" w:cs="Arial"/>
          <w:color w:val="auto"/>
        </w:rPr>
        <w:t xml:space="preserve"> payment, and they</w:t>
      </w:r>
      <w:r w:rsidR="003A5FCB">
        <w:rPr>
          <w:rFonts w:ascii="Arial" w:hAnsi="Arial" w:cs="Arial"/>
          <w:color w:val="auto"/>
        </w:rPr>
        <w:t>’</w:t>
      </w:r>
      <w:r w:rsidRPr="00336843">
        <w:rPr>
          <w:rFonts w:ascii="Arial" w:hAnsi="Arial" w:cs="Arial"/>
          <w:color w:val="auto"/>
        </w:rPr>
        <w:t>re not eligible, so they have to be referred back to their jobactive provider. Some people aren</w:t>
      </w:r>
      <w:r w:rsidR="003A5FCB">
        <w:rPr>
          <w:rFonts w:ascii="Arial" w:hAnsi="Arial" w:cs="Arial"/>
          <w:color w:val="auto"/>
        </w:rPr>
        <w:t>’</w:t>
      </w:r>
      <w:r w:rsidRPr="00336843">
        <w:rPr>
          <w:rFonts w:ascii="Arial" w:hAnsi="Arial" w:cs="Arial"/>
          <w:color w:val="auto"/>
        </w:rPr>
        <w:t>t Australian citizens or permanent residents. Some people have been unemployed for more than 9 months. They fit the category</w:t>
      </w:r>
      <w:r w:rsidR="00E00DF6" w:rsidRPr="00336843">
        <w:rPr>
          <w:rFonts w:ascii="Arial" w:hAnsi="Arial" w:cs="Arial"/>
          <w:color w:val="auto"/>
        </w:rPr>
        <w:t xml:space="preserve">, </w:t>
      </w:r>
      <w:r w:rsidRPr="00336843">
        <w:rPr>
          <w:rFonts w:ascii="Arial" w:hAnsi="Arial" w:cs="Arial"/>
          <w:color w:val="auto"/>
        </w:rPr>
        <w:t>but they</w:t>
      </w:r>
      <w:r w:rsidR="003A5FCB">
        <w:rPr>
          <w:rFonts w:ascii="Arial" w:hAnsi="Arial" w:cs="Arial"/>
          <w:color w:val="auto"/>
        </w:rPr>
        <w:t>’</w:t>
      </w:r>
      <w:r w:rsidRPr="00336843">
        <w:rPr>
          <w:rFonts w:ascii="Arial" w:hAnsi="Arial" w:cs="Arial"/>
          <w:color w:val="auto"/>
        </w:rPr>
        <w:t>ve been unemployed for 12 months, they don</w:t>
      </w:r>
      <w:r w:rsidR="003A5FCB">
        <w:rPr>
          <w:rFonts w:ascii="Arial" w:hAnsi="Arial" w:cs="Arial"/>
          <w:color w:val="auto"/>
        </w:rPr>
        <w:t>’</w:t>
      </w:r>
      <w:r w:rsidRPr="00336843">
        <w:rPr>
          <w:rFonts w:ascii="Arial" w:hAnsi="Arial" w:cs="Arial"/>
          <w:color w:val="auto"/>
        </w:rPr>
        <w:t>t fit the category. So not every single lead that we get turns around and is approved and qualified. But in saying that, we might have 40 or 50 people a month per consultant. We</w:t>
      </w:r>
      <w:r w:rsidR="003A5FCB">
        <w:rPr>
          <w:rFonts w:ascii="Arial" w:hAnsi="Arial" w:cs="Arial"/>
          <w:color w:val="auto"/>
        </w:rPr>
        <w:t>’</w:t>
      </w:r>
      <w:r w:rsidRPr="00336843">
        <w:rPr>
          <w:rFonts w:ascii="Arial" w:hAnsi="Arial" w:cs="Arial"/>
          <w:color w:val="auto"/>
        </w:rPr>
        <w:t>ve got KPIs we need to meet for budget and to use the spots in the program, but sometimes we go over that, and that</w:t>
      </w:r>
      <w:r w:rsidR="003A5FCB">
        <w:rPr>
          <w:rFonts w:ascii="Arial" w:hAnsi="Arial" w:cs="Arial"/>
          <w:color w:val="auto"/>
        </w:rPr>
        <w:t>’</w:t>
      </w:r>
      <w:r w:rsidRPr="00336843">
        <w:rPr>
          <w:rFonts w:ascii="Arial" w:hAnsi="Arial" w:cs="Arial"/>
          <w:color w:val="auto"/>
        </w:rPr>
        <w:t xml:space="preserve">s when you have to go </w:t>
      </w:r>
      <w:proofErr w:type="gramStart"/>
      <w:r w:rsidRPr="00336843">
        <w:rPr>
          <w:rFonts w:ascii="Arial" w:hAnsi="Arial" w:cs="Arial"/>
          <w:color w:val="auto"/>
        </w:rPr>
        <w:t>okay</w:t>
      </w:r>
      <w:proofErr w:type="gramEnd"/>
      <w:r w:rsidRPr="00336843">
        <w:rPr>
          <w:rFonts w:ascii="Arial" w:hAnsi="Arial" w:cs="Arial"/>
          <w:color w:val="auto"/>
        </w:rPr>
        <w:t xml:space="preserve"> we</w:t>
      </w:r>
      <w:r w:rsidR="003A5FCB">
        <w:rPr>
          <w:rFonts w:ascii="Arial" w:hAnsi="Arial" w:cs="Arial"/>
          <w:color w:val="auto"/>
        </w:rPr>
        <w:t>’</w:t>
      </w:r>
      <w:r w:rsidRPr="00336843">
        <w:rPr>
          <w:rFonts w:ascii="Arial" w:hAnsi="Arial" w:cs="Arial"/>
          <w:color w:val="auto"/>
        </w:rPr>
        <w:t>ll hold off and pop you in next month. We don</w:t>
      </w:r>
      <w:r w:rsidR="003A5FCB">
        <w:rPr>
          <w:rFonts w:ascii="Arial" w:hAnsi="Arial" w:cs="Arial"/>
          <w:color w:val="auto"/>
        </w:rPr>
        <w:t>’</w:t>
      </w:r>
      <w:r w:rsidRPr="00336843">
        <w:rPr>
          <w:rFonts w:ascii="Arial" w:hAnsi="Arial" w:cs="Arial"/>
          <w:color w:val="auto"/>
        </w:rPr>
        <w:t>t just use all the spots because then we</w:t>
      </w:r>
      <w:r w:rsidR="003A5FCB">
        <w:rPr>
          <w:rFonts w:ascii="Arial" w:hAnsi="Arial" w:cs="Arial"/>
          <w:color w:val="auto"/>
        </w:rPr>
        <w:t>’</w:t>
      </w:r>
      <w:r w:rsidRPr="00336843">
        <w:rPr>
          <w:rFonts w:ascii="Arial" w:hAnsi="Arial" w:cs="Arial"/>
          <w:color w:val="auto"/>
        </w:rPr>
        <w:t>ve got nothing left for everyone else. So</w:t>
      </w:r>
      <w:r w:rsidR="00E00DF6" w:rsidRPr="00336843">
        <w:rPr>
          <w:rFonts w:ascii="Arial" w:hAnsi="Arial" w:cs="Arial"/>
          <w:color w:val="auto"/>
        </w:rPr>
        <w:t xml:space="preserve">, </w:t>
      </w:r>
      <w:r w:rsidRPr="00336843">
        <w:rPr>
          <w:rFonts w:ascii="Arial" w:hAnsi="Arial" w:cs="Arial"/>
          <w:color w:val="auto"/>
        </w:rPr>
        <w:t>it</w:t>
      </w:r>
      <w:r w:rsidR="003A5FCB">
        <w:rPr>
          <w:rFonts w:ascii="Arial" w:hAnsi="Arial" w:cs="Arial"/>
          <w:color w:val="auto"/>
        </w:rPr>
        <w:t>’</w:t>
      </w:r>
      <w:r w:rsidRPr="00336843">
        <w:rPr>
          <w:rFonts w:ascii="Arial" w:hAnsi="Arial" w:cs="Arial"/>
          <w:color w:val="auto"/>
        </w:rPr>
        <w:t>s not about saying no to people, we can</w:t>
      </w:r>
      <w:r w:rsidR="003A5FCB">
        <w:rPr>
          <w:rFonts w:ascii="Arial" w:hAnsi="Arial" w:cs="Arial"/>
          <w:color w:val="auto"/>
        </w:rPr>
        <w:t>’</w:t>
      </w:r>
      <w:r w:rsidRPr="00336843">
        <w:rPr>
          <w:rFonts w:ascii="Arial" w:hAnsi="Arial" w:cs="Arial"/>
          <w:color w:val="auto"/>
        </w:rPr>
        <w:t xml:space="preserve">t provide you support, </w:t>
      </w:r>
      <w:r w:rsidR="00E00DF6" w:rsidRPr="00336843">
        <w:rPr>
          <w:rFonts w:ascii="Arial" w:hAnsi="Arial" w:cs="Arial"/>
          <w:color w:val="auto"/>
        </w:rPr>
        <w:t>it</w:t>
      </w:r>
      <w:r w:rsidR="003A5FCB">
        <w:rPr>
          <w:rFonts w:ascii="Arial" w:hAnsi="Arial" w:cs="Arial"/>
          <w:color w:val="auto"/>
        </w:rPr>
        <w:t>’</w:t>
      </w:r>
      <w:r w:rsidR="00E00DF6" w:rsidRPr="00336843">
        <w:rPr>
          <w:rFonts w:ascii="Arial" w:hAnsi="Arial" w:cs="Arial"/>
          <w:color w:val="auto"/>
        </w:rPr>
        <w:t xml:space="preserve">s </w:t>
      </w:r>
      <w:r w:rsidRPr="00336843">
        <w:rPr>
          <w:rFonts w:ascii="Arial" w:hAnsi="Arial" w:cs="Arial"/>
          <w:color w:val="auto"/>
        </w:rPr>
        <w:t>about how can we get them to a free course this month, maybe we could use your funding next month.</w:t>
      </w:r>
    </w:p>
    <w:p w14:paraId="1CBE5CBA" w14:textId="4DBF9E31" w:rsidR="001E1E8A" w:rsidRPr="00336843" w:rsidRDefault="001E1E8A" w:rsidP="00A95C93">
      <w:pPr>
        <w:pStyle w:val="VerbatimQuote1"/>
        <w:jc w:val="right"/>
        <w:rPr>
          <w:rFonts w:ascii="Arial" w:hAnsi="Arial" w:cs="Arial"/>
          <w:color w:val="auto"/>
        </w:rPr>
      </w:pPr>
      <w:r w:rsidRPr="00336843">
        <w:rPr>
          <w:rFonts w:ascii="Arial" w:hAnsi="Arial" w:cs="Arial"/>
          <w:color w:val="auto"/>
        </w:rPr>
        <w:t>Provider</w:t>
      </w:r>
    </w:p>
    <w:p w14:paraId="1A438437" w14:textId="11C6DBD1" w:rsidR="00CA6051" w:rsidRPr="00DF4A99" w:rsidRDefault="003A5E39" w:rsidP="00EC508B">
      <w:pPr>
        <w:pStyle w:val="EYBulletedList1extraspace"/>
      </w:pPr>
      <w:r w:rsidRPr="00C92558">
        <w:rPr>
          <w:rFonts w:ascii="EYInterstate" w:hAnsi="EYInterstate"/>
          <w:b/>
          <w:bCs/>
          <w:sz w:val="22"/>
          <w:szCs w:val="28"/>
        </w:rPr>
        <w:t>The Incentive</w:t>
      </w:r>
      <w:r w:rsidR="00CA6051" w:rsidRPr="00C92558">
        <w:rPr>
          <w:rFonts w:ascii="EYInterstate" w:hAnsi="EYInterstate"/>
          <w:b/>
          <w:bCs/>
          <w:sz w:val="22"/>
          <w:szCs w:val="28"/>
        </w:rPr>
        <w:t xml:space="preserve"> addresses a gap in the market</w:t>
      </w:r>
      <w:r w:rsidR="002021C3">
        <w:t>.</w:t>
      </w:r>
      <w:r w:rsidR="00511DE2" w:rsidRPr="00DF4A99">
        <w:t xml:space="preserve"> Providers stated that the Incentive addressed a gap in support for training and facilitate</w:t>
      </w:r>
      <w:r w:rsidR="002021C3">
        <w:t>d</w:t>
      </w:r>
      <w:r w:rsidR="00511DE2" w:rsidRPr="00DF4A99">
        <w:t xml:space="preserve"> mature</w:t>
      </w:r>
      <w:r w:rsidR="00BB305E" w:rsidRPr="00DF4A99">
        <w:t xml:space="preserve"> </w:t>
      </w:r>
      <w:r w:rsidR="00511DE2" w:rsidRPr="00DF4A99">
        <w:t>age individuals to access training opportunities that they may otherwise be challenged or unmotivated to fund.</w:t>
      </w:r>
    </w:p>
    <w:p w14:paraId="6F6BF32C" w14:textId="2CEAC7C3" w:rsidR="002021C3" w:rsidRDefault="009F5DB9" w:rsidP="0009130E">
      <w:pPr>
        <w:pStyle w:val="VerbatimQuote1"/>
        <w:spacing w:after="0"/>
        <w:rPr>
          <w:rFonts w:ascii="Arial" w:hAnsi="Arial" w:cs="Arial"/>
          <w:color w:val="auto"/>
        </w:rPr>
      </w:pPr>
      <w:r w:rsidRPr="00336843">
        <w:rPr>
          <w:rFonts w:ascii="Arial" w:hAnsi="Arial" w:cs="Arial"/>
          <w:color w:val="auto"/>
        </w:rPr>
        <w:t>This niche little pocket of people, people who have worked</w:t>
      </w:r>
      <w:r w:rsidRPr="00336843" w:rsidDel="00E80732">
        <w:rPr>
          <w:rFonts w:ascii="Arial" w:hAnsi="Arial" w:cs="Arial"/>
          <w:color w:val="auto"/>
        </w:rPr>
        <w:t xml:space="preserve"> </w:t>
      </w:r>
      <w:r w:rsidR="00E80732">
        <w:rPr>
          <w:rFonts w:ascii="Arial" w:hAnsi="Arial" w:cs="Arial"/>
          <w:color w:val="auto"/>
        </w:rPr>
        <w:t>all</w:t>
      </w:r>
      <w:r w:rsidR="00E80732" w:rsidRPr="00336843">
        <w:rPr>
          <w:rFonts w:ascii="Arial" w:hAnsi="Arial" w:cs="Arial"/>
          <w:color w:val="auto"/>
        </w:rPr>
        <w:t xml:space="preserve"> </w:t>
      </w:r>
      <w:r w:rsidRPr="00336843">
        <w:rPr>
          <w:rFonts w:ascii="Arial" w:hAnsi="Arial" w:cs="Arial"/>
          <w:color w:val="auto"/>
        </w:rPr>
        <w:t>their lives who haven</w:t>
      </w:r>
      <w:r w:rsidR="003A5FCB">
        <w:rPr>
          <w:rFonts w:ascii="Arial" w:hAnsi="Arial" w:cs="Arial"/>
          <w:color w:val="auto"/>
        </w:rPr>
        <w:t>’</w:t>
      </w:r>
      <w:r w:rsidRPr="00336843">
        <w:rPr>
          <w:rFonts w:ascii="Arial" w:hAnsi="Arial" w:cs="Arial"/>
          <w:color w:val="auto"/>
        </w:rPr>
        <w:t>t been on Centrelink before, who are in a position where they</w:t>
      </w:r>
      <w:r w:rsidR="003A5FCB">
        <w:rPr>
          <w:rFonts w:ascii="Arial" w:hAnsi="Arial" w:cs="Arial"/>
          <w:color w:val="auto"/>
        </w:rPr>
        <w:t>’</w:t>
      </w:r>
      <w:r w:rsidRPr="00336843">
        <w:rPr>
          <w:rFonts w:ascii="Arial" w:hAnsi="Arial" w:cs="Arial"/>
          <w:color w:val="auto"/>
        </w:rPr>
        <w:t>ve been good, they</w:t>
      </w:r>
      <w:r w:rsidR="003A5FCB">
        <w:rPr>
          <w:rFonts w:ascii="Arial" w:hAnsi="Arial" w:cs="Arial"/>
          <w:color w:val="auto"/>
        </w:rPr>
        <w:t>’</w:t>
      </w:r>
      <w:r w:rsidRPr="00336843">
        <w:rPr>
          <w:rFonts w:ascii="Arial" w:hAnsi="Arial" w:cs="Arial"/>
          <w:color w:val="auto"/>
        </w:rPr>
        <w:t>ve been in employment for most of their lives and had a good run, but now they</w:t>
      </w:r>
      <w:r w:rsidR="003A5FCB">
        <w:rPr>
          <w:rFonts w:ascii="Arial" w:hAnsi="Arial" w:cs="Arial"/>
          <w:color w:val="auto"/>
        </w:rPr>
        <w:t>’</w:t>
      </w:r>
      <w:r w:rsidRPr="00336843">
        <w:rPr>
          <w:rFonts w:ascii="Arial" w:hAnsi="Arial" w:cs="Arial"/>
          <w:color w:val="auto"/>
        </w:rPr>
        <w:t xml:space="preserve">re like </w:t>
      </w:r>
      <w:r w:rsidR="003A5FCB">
        <w:rPr>
          <w:rFonts w:ascii="Arial" w:hAnsi="Arial" w:cs="Arial"/>
          <w:color w:val="auto"/>
        </w:rPr>
        <w:t>‘</w:t>
      </w:r>
      <w:r w:rsidRPr="00336843">
        <w:rPr>
          <w:rFonts w:ascii="Arial" w:hAnsi="Arial" w:cs="Arial"/>
          <w:color w:val="auto"/>
        </w:rPr>
        <w:t>hold on a second, I can</w:t>
      </w:r>
      <w:r w:rsidR="003A5FCB">
        <w:rPr>
          <w:rFonts w:ascii="Arial" w:hAnsi="Arial" w:cs="Arial"/>
          <w:color w:val="auto"/>
        </w:rPr>
        <w:t>’</w:t>
      </w:r>
      <w:r w:rsidRPr="00336843">
        <w:rPr>
          <w:rFonts w:ascii="Arial" w:hAnsi="Arial" w:cs="Arial"/>
          <w:color w:val="auto"/>
        </w:rPr>
        <w:t>t keep working on a machine all day, I can</w:t>
      </w:r>
      <w:r w:rsidR="003A5FCB">
        <w:rPr>
          <w:rFonts w:ascii="Arial" w:hAnsi="Arial" w:cs="Arial"/>
          <w:color w:val="auto"/>
        </w:rPr>
        <w:t>’</w:t>
      </w:r>
      <w:r w:rsidRPr="00336843">
        <w:rPr>
          <w:rFonts w:ascii="Arial" w:hAnsi="Arial" w:cs="Arial"/>
          <w:color w:val="auto"/>
        </w:rPr>
        <w:t>t be hairdressing for the rest of my life, I need up retrain, upskill, reskill</w:t>
      </w:r>
      <w:r w:rsidR="003A5FCB">
        <w:rPr>
          <w:rFonts w:ascii="Arial" w:hAnsi="Arial" w:cs="Arial"/>
          <w:color w:val="auto"/>
        </w:rPr>
        <w:t>’</w:t>
      </w:r>
      <w:r w:rsidRPr="00336843">
        <w:rPr>
          <w:rFonts w:ascii="Arial" w:hAnsi="Arial" w:cs="Arial"/>
          <w:color w:val="auto"/>
        </w:rPr>
        <w:t>. And these people, without this program, there</w:t>
      </w:r>
      <w:r w:rsidR="003A5FCB">
        <w:rPr>
          <w:rFonts w:ascii="Arial" w:hAnsi="Arial" w:cs="Arial"/>
          <w:color w:val="auto"/>
        </w:rPr>
        <w:t>’</w:t>
      </w:r>
      <w:r w:rsidRPr="00336843">
        <w:rPr>
          <w:rFonts w:ascii="Arial" w:hAnsi="Arial" w:cs="Arial"/>
          <w:color w:val="auto"/>
        </w:rPr>
        <w:t>s isn</w:t>
      </w:r>
      <w:r w:rsidR="003A5FCB">
        <w:rPr>
          <w:rFonts w:ascii="Arial" w:hAnsi="Arial" w:cs="Arial"/>
          <w:color w:val="auto"/>
        </w:rPr>
        <w:t>’</w:t>
      </w:r>
      <w:r w:rsidRPr="00336843">
        <w:rPr>
          <w:rFonts w:ascii="Arial" w:hAnsi="Arial" w:cs="Arial"/>
          <w:color w:val="auto"/>
        </w:rPr>
        <w:t>t anything for them, there is nothing. And so that</w:t>
      </w:r>
      <w:r w:rsidR="003A5FCB">
        <w:rPr>
          <w:rFonts w:ascii="Arial" w:hAnsi="Arial" w:cs="Arial"/>
          <w:color w:val="auto"/>
        </w:rPr>
        <w:t>’</w:t>
      </w:r>
      <w:r w:rsidRPr="00336843">
        <w:rPr>
          <w:rFonts w:ascii="Arial" w:hAnsi="Arial" w:cs="Arial"/>
          <w:color w:val="auto"/>
        </w:rPr>
        <w:t>s why I</w:t>
      </w:r>
      <w:r w:rsidR="003A5FCB">
        <w:rPr>
          <w:rFonts w:ascii="Arial" w:hAnsi="Arial" w:cs="Arial"/>
          <w:color w:val="auto"/>
        </w:rPr>
        <w:t>’</w:t>
      </w:r>
      <w:r w:rsidRPr="00336843">
        <w:rPr>
          <w:rFonts w:ascii="Arial" w:hAnsi="Arial" w:cs="Arial"/>
          <w:color w:val="auto"/>
        </w:rPr>
        <w:t>m so passionate and I advocate so much for the business development I do.</w:t>
      </w:r>
    </w:p>
    <w:p w14:paraId="5FCD66F1" w14:textId="17D2D9A1" w:rsidR="009F5DB9" w:rsidRPr="00336843" w:rsidRDefault="009F5DB9" w:rsidP="00A95C93">
      <w:pPr>
        <w:pStyle w:val="VerbatimQuote1"/>
        <w:jc w:val="right"/>
        <w:rPr>
          <w:rFonts w:ascii="Arial" w:hAnsi="Arial" w:cs="Arial"/>
          <w:color w:val="auto"/>
        </w:rPr>
      </w:pPr>
      <w:r w:rsidRPr="00336843">
        <w:rPr>
          <w:rFonts w:ascii="Arial" w:hAnsi="Arial" w:cs="Arial"/>
          <w:color w:val="auto"/>
        </w:rPr>
        <w:t>Provider</w:t>
      </w:r>
    </w:p>
    <w:p w14:paraId="67060697" w14:textId="3DC1715E" w:rsidR="00CA6051" w:rsidRPr="00DF4A99" w:rsidRDefault="00F341C1" w:rsidP="00EC508B">
      <w:pPr>
        <w:pStyle w:val="EYBulletedList1extraspace"/>
      </w:pPr>
      <w:r w:rsidRPr="00C92558">
        <w:rPr>
          <w:rFonts w:ascii="EYInterstate" w:hAnsi="EYInterstate"/>
          <w:b/>
          <w:bCs/>
          <w:sz w:val="22"/>
          <w:szCs w:val="28"/>
        </w:rPr>
        <w:t xml:space="preserve">The Incentive </w:t>
      </w:r>
      <w:proofErr w:type="gramStart"/>
      <w:r w:rsidR="00CA6051" w:rsidRPr="00C92558">
        <w:rPr>
          <w:rFonts w:ascii="EYInterstate" w:hAnsi="EYInterstate"/>
          <w:b/>
          <w:bCs/>
          <w:sz w:val="22"/>
          <w:szCs w:val="28"/>
        </w:rPr>
        <w:t>provides assistance</w:t>
      </w:r>
      <w:proofErr w:type="gramEnd"/>
      <w:r w:rsidR="00CA6051" w:rsidRPr="00C92558">
        <w:rPr>
          <w:rFonts w:ascii="EYInterstate" w:hAnsi="EYInterstate"/>
          <w:b/>
          <w:bCs/>
          <w:sz w:val="22"/>
          <w:szCs w:val="28"/>
        </w:rPr>
        <w:t xml:space="preserve"> and motivation to undertake training</w:t>
      </w:r>
      <w:r w:rsidR="002021C3">
        <w:t>.</w:t>
      </w:r>
      <w:r w:rsidR="00511DE2" w:rsidRPr="00DF4A99">
        <w:t xml:space="preserve"> Providers unanimously believed that both the Incentive and</w:t>
      </w:r>
      <w:r w:rsidR="002021C3">
        <w:t xml:space="preserve"> the</w:t>
      </w:r>
      <w:r w:rsidR="00511DE2" w:rsidRPr="00DF4A99">
        <w:t xml:space="preserve"> Skills Checkpoint program were effective at encouraging mature age people to access training opportunities to upskill or reskill to maintain or regain employment. </w:t>
      </w:r>
      <w:r w:rsidR="009F282E" w:rsidRPr="00DF4A99">
        <w:t xml:space="preserve">As </w:t>
      </w:r>
      <w:r w:rsidR="00511DE2" w:rsidRPr="00DF4A99">
        <w:t xml:space="preserve">a result, they were highly supportive of the program and recommended </w:t>
      </w:r>
      <w:r w:rsidR="00E82F70" w:rsidRPr="00DF4A99">
        <w:t xml:space="preserve">it </w:t>
      </w:r>
      <w:r w:rsidR="00511DE2" w:rsidRPr="00DF4A99">
        <w:t>to all relevant mature</w:t>
      </w:r>
      <w:r w:rsidR="00BB305E" w:rsidRPr="00DF4A99">
        <w:t xml:space="preserve"> </w:t>
      </w:r>
      <w:r w:rsidR="00511DE2" w:rsidRPr="00DF4A99">
        <w:t>age candidates</w:t>
      </w:r>
      <w:r w:rsidR="000E2F3D">
        <w:t xml:space="preserve"> – limited by the fact</w:t>
      </w:r>
      <w:r w:rsidR="00511DE2" w:rsidRPr="00DF4A99">
        <w:t xml:space="preserve"> that </w:t>
      </w:r>
      <w:r w:rsidR="00424513" w:rsidRPr="00DF4A99">
        <w:t xml:space="preserve">the allocated available </w:t>
      </w:r>
      <w:r w:rsidR="0013303C" w:rsidRPr="00DF4A99">
        <w:t>positions available were often exhausted early</w:t>
      </w:r>
      <w:r w:rsidR="00511DE2" w:rsidRPr="00DF4A99">
        <w:t>.</w:t>
      </w:r>
    </w:p>
    <w:p w14:paraId="18F499AD" w14:textId="50FE5ABB" w:rsidR="00CA6051" w:rsidRPr="00DF4A99" w:rsidRDefault="00A448F1" w:rsidP="00EC508B">
      <w:pPr>
        <w:pStyle w:val="EYBulletedList1extraspace"/>
      </w:pPr>
      <w:r>
        <w:rPr>
          <w:rFonts w:ascii="EYInterstate" w:hAnsi="EYInterstate"/>
          <w:b/>
          <w:bCs/>
          <w:sz w:val="22"/>
          <w:szCs w:val="28"/>
        </w:rPr>
        <w:t>Providers</w:t>
      </w:r>
      <w:r w:rsidR="009B7CF9" w:rsidRPr="00C92558">
        <w:rPr>
          <w:rFonts w:ascii="EYInterstate" w:hAnsi="EYInterstate"/>
          <w:b/>
          <w:bCs/>
          <w:sz w:val="22"/>
          <w:szCs w:val="28"/>
        </w:rPr>
        <w:t xml:space="preserve"> used the same language </w:t>
      </w:r>
      <w:r w:rsidR="003C7D74" w:rsidRPr="00C92558">
        <w:rPr>
          <w:rFonts w:ascii="EYInterstate" w:hAnsi="EYInterstate"/>
          <w:b/>
          <w:bCs/>
          <w:sz w:val="22"/>
          <w:szCs w:val="28"/>
        </w:rPr>
        <w:t>as participants, highlighting buy-in from those they service</w:t>
      </w:r>
      <w:r>
        <w:t>.</w:t>
      </w:r>
      <w:r w:rsidR="00511DE2" w:rsidRPr="00DF4A99">
        <w:t xml:space="preserve"> </w:t>
      </w:r>
      <w:r>
        <w:t>P</w:t>
      </w:r>
      <w:r w:rsidR="00E77A0E" w:rsidRPr="00DF4A99">
        <w:t xml:space="preserve">roviders and recipients alike discussed </w:t>
      </w:r>
      <w:r w:rsidR="003A5FCB">
        <w:t>‘</w:t>
      </w:r>
      <w:r w:rsidR="00C15CBB" w:rsidRPr="00DF4A99">
        <w:t>investing in the self</w:t>
      </w:r>
      <w:r w:rsidR="003A5FCB">
        <w:t>’</w:t>
      </w:r>
      <w:r w:rsidR="00C15CBB" w:rsidRPr="00DF4A99">
        <w:t xml:space="preserve"> as </w:t>
      </w:r>
      <w:r w:rsidR="003F12D9" w:rsidRPr="00DF4A99">
        <w:t xml:space="preserve">key to the success of this program, </w:t>
      </w:r>
      <w:r w:rsidR="003B0D4A" w:rsidRPr="00DF4A99">
        <w:t>and the uptake and completion of relevant training</w:t>
      </w:r>
      <w:r w:rsidR="00E82F70" w:rsidRPr="00DF4A99">
        <w:t>.</w:t>
      </w:r>
      <w:r w:rsidR="0013303C" w:rsidRPr="00DF4A99">
        <w:t xml:space="preserve"> </w:t>
      </w:r>
    </w:p>
    <w:p w14:paraId="19BE3D71" w14:textId="5965C6B4" w:rsidR="003A5E39" w:rsidRPr="00DF4A99" w:rsidRDefault="00930A7F" w:rsidP="00EC508B">
      <w:pPr>
        <w:pStyle w:val="EYBulletedList1extraspace"/>
      </w:pPr>
      <w:r w:rsidRPr="00C92558">
        <w:rPr>
          <w:rFonts w:ascii="EYInterstate" w:hAnsi="EYInterstate"/>
          <w:b/>
          <w:bCs/>
          <w:sz w:val="22"/>
          <w:szCs w:val="28"/>
        </w:rPr>
        <w:t xml:space="preserve">They want access to data </w:t>
      </w:r>
      <w:r w:rsidR="003F32CB" w:rsidRPr="00C92558">
        <w:rPr>
          <w:rFonts w:ascii="EYInterstate" w:hAnsi="EYInterstate"/>
          <w:b/>
          <w:bCs/>
          <w:sz w:val="22"/>
          <w:szCs w:val="28"/>
        </w:rPr>
        <w:t>to help them manage participants better</w:t>
      </w:r>
      <w:r w:rsidR="00A448F1">
        <w:t>.</w:t>
      </w:r>
      <w:r w:rsidR="003F32CB" w:rsidRPr="00DF4A99">
        <w:t xml:space="preserve"> </w:t>
      </w:r>
      <w:r w:rsidR="003A5E39" w:rsidRPr="00DF4A99">
        <w:t>Providers wished to have access to data or greater follow-up on the outcomes of training on participants</w:t>
      </w:r>
      <w:r w:rsidR="003A5FCB">
        <w:t>’</w:t>
      </w:r>
      <w:r w:rsidR="003A5E39" w:rsidRPr="00DF4A99">
        <w:t xml:space="preserve"> employment. Despite limited access to this information, providers reported having some follow-up on individuals</w:t>
      </w:r>
      <w:r w:rsidR="003A5FCB">
        <w:t>’</w:t>
      </w:r>
      <w:r w:rsidR="003A5E39" w:rsidRPr="00DF4A99">
        <w:t xml:space="preserve"> cases in which participants had reported that training had significantly helped them achieve their employment goals.</w:t>
      </w:r>
    </w:p>
    <w:p w14:paraId="1A181513" w14:textId="3AFFB4AF" w:rsidR="00C92558" w:rsidRPr="00DF4A99" w:rsidRDefault="00546912" w:rsidP="00EC508B">
      <w:pPr>
        <w:pStyle w:val="EYBulletedList1extraspace"/>
      </w:pPr>
      <w:r w:rsidRPr="00C92558">
        <w:rPr>
          <w:rFonts w:ascii="EYInterstate" w:hAnsi="EYInterstate"/>
          <w:b/>
          <w:bCs/>
          <w:sz w:val="22"/>
          <w:szCs w:val="28"/>
        </w:rPr>
        <w:t xml:space="preserve">Some frontline staff </w:t>
      </w:r>
      <w:r w:rsidR="003A5E39" w:rsidRPr="00C92558">
        <w:rPr>
          <w:rFonts w:ascii="EYInterstate" w:hAnsi="EYInterstate"/>
          <w:b/>
          <w:bCs/>
          <w:sz w:val="22"/>
          <w:szCs w:val="28"/>
        </w:rPr>
        <w:t>accessed the Incentive</w:t>
      </w:r>
      <w:r w:rsidR="000C079C">
        <w:t>.</w:t>
      </w:r>
      <w:r w:rsidR="003A5E39" w:rsidRPr="00DF4A99">
        <w:t xml:space="preserve"> Some provider staff reported that they, or other staff from their organisation, </w:t>
      </w:r>
      <w:r w:rsidR="000C079C">
        <w:t xml:space="preserve">had </w:t>
      </w:r>
      <w:r w:rsidR="003A5E39" w:rsidRPr="00DF4A99">
        <w:t>accessed the Incentive to complete training and were highly satisfied with it.</w:t>
      </w:r>
    </w:p>
    <w:p w14:paraId="0CC87035" w14:textId="77777777" w:rsidR="00052F10" w:rsidRDefault="00052F10"/>
    <w:p w14:paraId="1122A288" w14:textId="6F077961" w:rsidR="009D709A" w:rsidRDefault="009D709A">
      <w:pPr>
        <w:sectPr w:rsidR="009D709A" w:rsidSect="00C3120A">
          <w:pgSz w:w="11907" w:h="16840" w:code="9"/>
          <w:pgMar w:top="1276" w:right="1276" w:bottom="851" w:left="1361" w:header="709" w:footer="397" w:gutter="0"/>
          <w:cols w:space="708"/>
          <w:docGrid w:linePitch="360"/>
        </w:sectPr>
      </w:pPr>
    </w:p>
    <w:bookmarkStart w:id="79" w:name="_Toc115860560"/>
    <w:bookmarkStart w:id="80" w:name="_Toc118470582"/>
    <w:p w14:paraId="0CB79665" w14:textId="77777777" w:rsidR="004C2548" w:rsidRDefault="00BD4CDB" w:rsidP="00A920EF">
      <w:pPr>
        <w:pStyle w:val="EYHeading1"/>
        <w:rPr>
          <w:rFonts w:ascii="Calibri" w:hAnsi="Calibri"/>
          <w:b/>
          <w:color w:val="FFD400"/>
          <w:sz w:val="60"/>
          <w:szCs w:val="60"/>
        </w:rPr>
      </w:pPr>
      <w:r w:rsidRPr="005E73FE">
        <w:rPr>
          <w:noProof/>
        </w:rPr>
        <mc:AlternateContent>
          <mc:Choice Requires="wps">
            <w:drawing>
              <wp:anchor distT="0" distB="0" distL="114300" distR="114300" simplePos="0" relativeHeight="251658257" behindDoc="1" locked="1" layoutInCell="1" allowOverlap="1" wp14:anchorId="63E796FF" wp14:editId="237727B2">
                <wp:simplePos x="0" y="0"/>
                <wp:positionH relativeFrom="page">
                  <wp:align>center</wp:align>
                </wp:positionH>
                <wp:positionV relativeFrom="page">
                  <wp:align>top</wp:align>
                </wp:positionV>
                <wp:extent cx="7660800" cy="3380400"/>
                <wp:effectExtent l="0" t="0" r="0" b="0"/>
                <wp:wrapNone/>
                <wp:docPr id="699" name="Rectangle 6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60800" cy="3380400"/>
                        </a:xfrm>
                        <a:prstGeom prst="rect">
                          <a:avLst/>
                        </a:prstGeom>
                        <a:solidFill>
                          <a:srgbClr val="2E2E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D952A" id="Rectangle 699" o:spid="_x0000_s1026" alt="&quot;&quot;" style="position:absolute;margin-left:0;margin-top:0;width:603.2pt;height:266.15pt;z-index:-251658223;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" fillcolor="#2e2e38" stroked="f" strokeweight="2pt">
                <w10:wrap anchorx="page" anchory="page"/>
                <w10:anchorlock/>
              </v:rect>
            </w:pict>
          </mc:Fallback>
        </mc:AlternateContent>
      </w:r>
      <w:r w:rsidR="00523940">
        <w:rPr>
          <w:rFonts w:ascii="Calibri" w:hAnsi="Calibri"/>
          <w:b/>
          <w:color w:val="FFD400"/>
          <w:sz w:val="60"/>
          <w:szCs w:val="60"/>
        </w:rPr>
        <w:t xml:space="preserve">Section 9: </w:t>
      </w:r>
      <w:r w:rsidRPr="005E73FE">
        <w:rPr>
          <w:rFonts w:ascii="Calibri" w:hAnsi="Calibri"/>
          <w:b/>
          <w:color w:val="FFD400"/>
          <w:sz w:val="60"/>
          <w:szCs w:val="60"/>
        </w:rPr>
        <w:t xml:space="preserve">Conclusions and </w:t>
      </w:r>
      <w:r w:rsidR="00427427" w:rsidRPr="00F87D27">
        <w:rPr>
          <w:rFonts w:ascii="Calibri" w:hAnsi="Calibri"/>
          <w:b/>
          <w:color w:val="FFD400"/>
          <w:sz w:val="60"/>
          <w:szCs w:val="60"/>
        </w:rPr>
        <w:t>suggestions</w:t>
      </w:r>
      <w:bookmarkEnd w:id="79"/>
      <w:bookmarkEnd w:id="80"/>
    </w:p>
    <w:p w14:paraId="064644C7" w14:textId="730E7551" w:rsidR="005A052B" w:rsidRPr="004C2548" w:rsidRDefault="002B6E22" w:rsidP="004C2548">
      <w:pPr>
        <w:pStyle w:val="EYBodytextnoparaspace"/>
      </w:pPr>
      <w:r w:rsidRPr="004C2548">
        <w:rPr>
          <w:noProof/>
        </w:rPr>
        <w:drawing>
          <wp:inline distT="0" distB="0" distL="0" distR="0" wp14:anchorId="085F648F" wp14:editId="4EA42F52">
            <wp:extent cx="5774400" cy="3038400"/>
            <wp:effectExtent l="0" t="0" r="0" b="0"/>
            <wp:docPr id="372820467" name="Picture 2">
              <a:extLst xmlns:a="http://schemas.openxmlformats.org/drawingml/2006/main">
                <a:ext uri="{FF2B5EF4-FFF2-40B4-BE49-F238E27FC236}">
                  <a16:creationId xmlns:a16="http://schemas.microsoft.com/office/drawing/2014/main" id="{0AEF8065-B917-4F42-89C9-D51A8B12A4B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67" name="Picture 2">
                      <a:extLst>
                        <a:ext uri="{FF2B5EF4-FFF2-40B4-BE49-F238E27FC236}">
                          <a16:creationId xmlns:a16="http://schemas.microsoft.com/office/drawing/2014/main" id="{0AEF8065-B917-4F42-89C9-D51A8B12A4BC}"/>
                        </a:ext>
                        <a:ext uri="{C183D7F6-B498-43B3-948B-1728B52AA6E4}">
                          <adec:decorative xmlns:adec="http://schemas.microsoft.com/office/drawing/2017/decorative" val="1"/>
                        </a:ext>
                      </a:extLst>
                    </pic:cNvPr>
                    <pic:cNvPicPr>
                      <a:picLocks noChangeAspect="1"/>
                    </pic:cNvPicPr>
                  </pic:nvPicPr>
                  <pic:blipFill rotWithShape="1">
                    <a:blip r:embed="rId72" cstate="print">
                      <a:extLst>
                        <a:ext uri="{28A0092B-C50C-407E-A947-70E740481C1C}">
                          <a14:useLocalDpi xmlns:a14="http://schemas.microsoft.com/office/drawing/2010/main" val="0"/>
                        </a:ext>
                      </a:extLst>
                    </a:blip>
                    <a:srcRect/>
                    <a:stretch/>
                  </pic:blipFill>
                  <pic:spPr bwMode="auto">
                    <a:xfrm>
                      <a:off x="0" y="0"/>
                      <a:ext cx="5774400" cy="3038400"/>
                    </a:xfrm>
                    <a:prstGeom prst="rect">
                      <a:avLst/>
                    </a:prstGeom>
                    <a:ln>
                      <a:noFill/>
                    </a:ln>
                    <a:extLst>
                      <a:ext uri="{53640926-AAD7-44D8-BBD7-CCE9431645EC}">
                        <a14:shadowObscured xmlns:a14="http://schemas.microsoft.com/office/drawing/2010/main"/>
                      </a:ext>
                    </a:extLst>
                  </pic:spPr>
                </pic:pic>
              </a:graphicData>
            </a:graphic>
          </wp:inline>
        </w:drawing>
      </w:r>
    </w:p>
    <w:p w14:paraId="27BE26BE" w14:textId="3E2EB5AB" w:rsidR="001235D4" w:rsidRPr="005E73FE" w:rsidRDefault="00427427" w:rsidP="00052F10">
      <w:pPr>
        <w:pStyle w:val="EYHeading2"/>
      </w:pPr>
      <w:r w:rsidRPr="005E73FE">
        <w:t>Conclusions</w:t>
      </w:r>
    </w:p>
    <w:p w14:paraId="65E07DDA" w14:textId="155E8D4B" w:rsidR="0066567C" w:rsidRPr="0066567C" w:rsidRDefault="0066567C" w:rsidP="001B698B">
      <w:pPr>
        <w:pStyle w:val="EYBodytextnoparaspace"/>
      </w:pPr>
      <w:r w:rsidRPr="0066567C">
        <w:t xml:space="preserve">The </w:t>
      </w:r>
      <w:r w:rsidR="00F556C1">
        <w:t>I</w:t>
      </w:r>
      <w:r w:rsidR="00F556C1" w:rsidRPr="0066567C">
        <w:t xml:space="preserve">ncentive </w:t>
      </w:r>
      <w:r w:rsidRPr="0066567C">
        <w:t>overall is considered effective at providing needed training support to a</w:t>
      </w:r>
      <w:r w:rsidR="00033C5E">
        <w:t xml:space="preserve"> cohort that does not often receive</w:t>
      </w:r>
      <w:r w:rsidR="00F82BC6">
        <w:t xml:space="preserve"> or access</w:t>
      </w:r>
      <w:r w:rsidR="00033C5E">
        <w:t xml:space="preserve"> </w:t>
      </w:r>
      <w:r w:rsidR="000101D3">
        <w:t>government support</w:t>
      </w:r>
      <w:r w:rsidRPr="0066567C">
        <w:t xml:space="preserve">. </w:t>
      </w:r>
      <w:r w:rsidR="00F341C1">
        <w:t>I</w:t>
      </w:r>
      <w:r w:rsidRPr="0066567C">
        <w:t>n this instance the co-contribution approach increased commitment to undertake and complete training from participants</w:t>
      </w:r>
      <w:r w:rsidR="00E82F70">
        <w:t>,</w:t>
      </w:r>
      <w:r w:rsidRPr="0066567C">
        <w:t xml:space="preserve"> due to the</w:t>
      </w:r>
      <w:r w:rsidR="007A59CC">
        <w:t>ir</w:t>
      </w:r>
      <w:r w:rsidRPr="0066567C">
        <w:t xml:space="preserve"> having to invest some of their own funds </w:t>
      </w:r>
      <w:r w:rsidR="00D82927">
        <w:t>in</w:t>
      </w:r>
      <w:r w:rsidRPr="0066567C">
        <w:t xml:space="preserve">to the training and wanting to realise the return from this investment. </w:t>
      </w:r>
    </w:p>
    <w:p w14:paraId="70491392" w14:textId="13BEF6AB" w:rsidR="0066567C" w:rsidRPr="0066567C" w:rsidRDefault="0066567C" w:rsidP="001B698B">
      <w:pPr>
        <w:pStyle w:val="EYBodytextnoparaspace"/>
      </w:pPr>
      <w:r w:rsidRPr="0066567C">
        <w:t xml:space="preserve">The COVID-19 pandemic had a strong impact on the uptake and access of the </w:t>
      </w:r>
      <w:r w:rsidR="007D1E7D">
        <w:t>I</w:t>
      </w:r>
      <w:r w:rsidRPr="0066567C">
        <w:t>ncentive, as industries across Australia faced uncertainty about their future direction. As a result, individuals used the opportunity to upskill, or reskill in a chosen area</w:t>
      </w:r>
      <w:r w:rsidR="00CA4BF6">
        <w:t>,</w:t>
      </w:r>
      <w:r w:rsidRPr="0066567C">
        <w:t xml:space="preserve"> </w:t>
      </w:r>
      <w:proofErr w:type="gramStart"/>
      <w:r w:rsidRPr="0066567C">
        <w:t>in an attempt to</w:t>
      </w:r>
      <w:proofErr w:type="gramEnd"/>
      <w:r w:rsidRPr="0066567C">
        <w:t xml:space="preserve"> safeguard their employability and futureproof their opportunities. </w:t>
      </w:r>
    </w:p>
    <w:p w14:paraId="3E80C026" w14:textId="0CE2AB1A" w:rsidR="0066567C" w:rsidRPr="0066567C" w:rsidRDefault="0066567C" w:rsidP="001B698B">
      <w:pPr>
        <w:pStyle w:val="EYBodytextnoparaspace"/>
      </w:pPr>
      <w:r w:rsidRPr="0066567C">
        <w:t>The consequence of this has been the</w:t>
      </w:r>
      <w:r w:rsidRPr="0066567C" w:rsidDel="00F556C1">
        <w:t xml:space="preserve"> </w:t>
      </w:r>
      <w:r w:rsidRPr="0066567C">
        <w:t>way in which the Incentive has been accessed. Providers highlighted that they struggled to keep pace with the demand, making marketing and proactive engagement with industries</w:t>
      </w:r>
      <w:r w:rsidR="00F341C1">
        <w:t xml:space="preserve"> as intended</w:t>
      </w:r>
      <w:r w:rsidRPr="0066567C">
        <w:t xml:space="preserve"> difficult. Although a diverse range of industries have benefited from training using the Incentive, this has meant there has been an over</w:t>
      </w:r>
      <w:r w:rsidR="003C5188">
        <w:t>-</w:t>
      </w:r>
      <w:r w:rsidRPr="0066567C">
        <w:t xml:space="preserve">representation of those using the </w:t>
      </w:r>
      <w:r w:rsidR="007D1E7D">
        <w:t>I</w:t>
      </w:r>
      <w:r w:rsidRPr="0066567C">
        <w:t xml:space="preserve">ncentive in the real estate industry. </w:t>
      </w:r>
      <w:r w:rsidR="00C52D0E">
        <w:t xml:space="preserve">As a broad range of industries facing challenges </w:t>
      </w:r>
      <w:r w:rsidR="00264082">
        <w:t xml:space="preserve">would benefit from </w:t>
      </w:r>
      <w:r w:rsidR="00852FE3">
        <w:t>utilising</w:t>
      </w:r>
      <w:r w:rsidR="002D1F70">
        <w:t xml:space="preserve"> the Incentive, </w:t>
      </w:r>
      <w:r w:rsidR="00641512">
        <w:t xml:space="preserve">actively </w:t>
      </w:r>
      <w:r w:rsidR="00F82BC6">
        <w:t xml:space="preserve">marketing the Incentive </w:t>
      </w:r>
      <w:r w:rsidR="00641512">
        <w:t xml:space="preserve">to </w:t>
      </w:r>
      <w:r w:rsidR="00E03C90">
        <w:t>a wide</w:t>
      </w:r>
      <w:r w:rsidR="00600870">
        <w:t>r</w:t>
      </w:r>
      <w:r w:rsidR="00E03C90">
        <w:t xml:space="preserve"> range of </w:t>
      </w:r>
      <w:r w:rsidR="00641512">
        <w:t>industries</w:t>
      </w:r>
      <w:r w:rsidR="00F82BC6">
        <w:t xml:space="preserve"> may be valuable</w:t>
      </w:r>
      <w:r w:rsidR="00E03C90">
        <w:t>,</w:t>
      </w:r>
      <w:r w:rsidR="00F82BC6">
        <w:t xml:space="preserve"> particularly</w:t>
      </w:r>
      <w:r w:rsidR="00E03C90">
        <w:t xml:space="preserve"> those facing the greatest </w:t>
      </w:r>
      <w:r w:rsidR="00600870">
        <w:t>labour market challenges</w:t>
      </w:r>
      <w:r w:rsidR="004B5C0B">
        <w:t>.</w:t>
      </w:r>
    </w:p>
    <w:p w14:paraId="286DA6DE" w14:textId="1C9488AD" w:rsidR="00D65636" w:rsidRDefault="00E82F70" w:rsidP="001B698B">
      <w:pPr>
        <w:pStyle w:val="EYBodytextnoparaspace"/>
      </w:pPr>
      <w:r>
        <w:t>The</w:t>
      </w:r>
      <w:r w:rsidR="0066567C" w:rsidRPr="0066567C">
        <w:t xml:space="preserve"> Incentive </w:t>
      </w:r>
      <w:r>
        <w:t>is</w:t>
      </w:r>
      <w:r w:rsidR="0066567C" w:rsidRPr="0066567C">
        <w:t xml:space="preserve"> considered </w:t>
      </w:r>
      <w:r>
        <w:t xml:space="preserve">by participants to be </w:t>
      </w:r>
      <w:r w:rsidR="0066567C" w:rsidRPr="0066567C">
        <w:t>a tangible demonstration of the value of older workers in the workforce</w:t>
      </w:r>
      <w:r>
        <w:t>,</w:t>
      </w:r>
      <w:r w:rsidR="0066567C" w:rsidRPr="0066567C">
        <w:t xml:space="preserve"> and as a result they were particularly grateful for the support.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D400"/>
        <w:tblLook w:val="04A0" w:firstRow="1" w:lastRow="0" w:firstColumn="1" w:lastColumn="0" w:noHBand="0" w:noVBand="1"/>
      </w:tblPr>
      <w:tblGrid>
        <w:gridCol w:w="9259"/>
      </w:tblGrid>
      <w:tr w:rsidR="002F5637" w:rsidRPr="00E503D6" w14:paraId="6443B90A" w14:textId="77777777" w:rsidTr="00857B6E">
        <w:trPr>
          <w:trHeight w:val="541"/>
        </w:trPr>
        <w:tc>
          <w:tcPr>
            <w:tcW w:w="9259" w:type="dxa"/>
            <w:shd w:val="clear" w:color="auto" w:fill="FFD200"/>
            <w:vAlign w:val="center"/>
          </w:tcPr>
          <w:p w14:paraId="77A3DC34" w14:textId="751B196F" w:rsidR="002F5637" w:rsidRPr="00E503D6" w:rsidRDefault="002F5637" w:rsidP="00E503D6">
            <w:pPr>
              <w:pStyle w:val="EYHeading3"/>
              <w:spacing w:before="0" w:after="0"/>
              <w:rPr>
                <w:sz w:val="20"/>
                <w:szCs w:val="22"/>
              </w:rPr>
            </w:pPr>
            <w:bookmarkStart w:id="81" w:name="_Hlk66814731"/>
            <w:r w:rsidRPr="00E503D6">
              <w:rPr>
                <w:sz w:val="20"/>
                <w:szCs w:val="22"/>
              </w:rPr>
              <w:t>KEQ 1:</w:t>
            </w:r>
            <w:r w:rsidR="003A5FCB">
              <w:rPr>
                <w:sz w:val="20"/>
                <w:szCs w:val="22"/>
              </w:rPr>
              <w:t xml:space="preserve"> </w:t>
            </w:r>
            <w:r w:rsidR="00204E87" w:rsidRPr="00E503D6">
              <w:rPr>
                <w:sz w:val="20"/>
                <w:szCs w:val="22"/>
              </w:rPr>
              <w:t>Was the design of the Incentive relevant and effective in engaging mature aged people to take up the training identified?</w:t>
            </w:r>
          </w:p>
        </w:tc>
      </w:tr>
    </w:tbl>
    <w:bookmarkEnd w:id="81"/>
    <w:p w14:paraId="45EDEC5E" w14:textId="11529CDF" w:rsidR="0066567C" w:rsidRPr="0066567C" w:rsidRDefault="0066567C" w:rsidP="001B698B">
      <w:pPr>
        <w:pStyle w:val="EYBodytextnoparaspace"/>
        <w:rPr>
          <w:rStyle w:val="EYBodytextwithparaspaceChar"/>
        </w:rPr>
      </w:pPr>
      <w:r w:rsidRPr="0066567C">
        <w:rPr>
          <w:rStyle w:val="EYBodytextwithparaspaceChar"/>
        </w:rPr>
        <w:t>The design is highly relevant and appropriate, as it</w:t>
      </w:r>
      <w:r w:rsidR="003A5FCB">
        <w:rPr>
          <w:rStyle w:val="EYBodytextwithparaspaceChar"/>
        </w:rPr>
        <w:t>’</w:t>
      </w:r>
      <w:r w:rsidRPr="0066567C">
        <w:rPr>
          <w:rStyle w:val="EYBodytextwithparaspaceChar"/>
        </w:rPr>
        <w:t>s targeted to a cohort with a significant need for work-related training</w:t>
      </w:r>
      <w:r w:rsidR="00F341C1">
        <w:rPr>
          <w:rStyle w:val="EYBodytextwithparaspaceChar"/>
        </w:rPr>
        <w:t xml:space="preserve"> that has not be</w:t>
      </w:r>
      <w:r w:rsidR="00E82F70">
        <w:rPr>
          <w:rStyle w:val="EYBodytextwithparaspaceChar"/>
        </w:rPr>
        <w:t>en</w:t>
      </w:r>
      <w:r w:rsidR="00F341C1">
        <w:rPr>
          <w:rStyle w:val="EYBodytextwithparaspaceChar"/>
        </w:rPr>
        <w:t xml:space="preserve"> addressed through existing programs and supports</w:t>
      </w:r>
      <w:r w:rsidRPr="0066567C">
        <w:rPr>
          <w:rStyle w:val="EYBodytextwithparaspaceChar"/>
        </w:rPr>
        <w:t>. There is some concern and vulnerability about being a mature age person in the workforce due to ageism</w:t>
      </w:r>
      <w:r w:rsidR="00BA734D">
        <w:rPr>
          <w:rStyle w:val="EYBodytextwithparaspaceChar"/>
        </w:rPr>
        <w:t>,</w:t>
      </w:r>
      <w:r w:rsidRPr="0066567C">
        <w:rPr>
          <w:rStyle w:val="EYBodytextwithparaspaceChar"/>
        </w:rPr>
        <w:t xml:space="preserve"> and </w:t>
      </w:r>
      <w:r w:rsidR="00E82F70">
        <w:rPr>
          <w:rStyle w:val="EYBodytextwithparaspaceChar"/>
        </w:rPr>
        <w:t xml:space="preserve">participants </w:t>
      </w:r>
      <w:r w:rsidRPr="0066567C">
        <w:rPr>
          <w:rStyle w:val="EYBodytextwithparaspaceChar"/>
        </w:rPr>
        <w:t>are therefore grateful for assistance to access training opportunities to increase their employability</w:t>
      </w:r>
      <w:r w:rsidR="00E82F70">
        <w:rPr>
          <w:rStyle w:val="EYBodytextwithparaspaceChar"/>
        </w:rPr>
        <w:t>.</w:t>
      </w:r>
    </w:p>
    <w:p w14:paraId="0F4543E3" w14:textId="540C69BC" w:rsidR="0066567C" w:rsidRPr="0066567C" w:rsidRDefault="0066567C" w:rsidP="001B698B">
      <w:pPr>
        <w:pStyle w:val="EYBodytextnoparaspace"/>
        <w:rPr>
          <w:rStyle w:val="EYBodytextwithparaspaceChar"/>
        </w:rPr>
      </w:pPr>
      <w:r w:rsidRPr="0066567C">
        <w:rPr>
          <w:rStyle w:val="EYBodytextwithparaspaceChar"/>
        </w:rPr>
        <w:t xml:space="preserve">There is recognition of the benefits of training to employment, job satisfaction and confidence both </w:t>
      </w:r>
      <w:proofErr w:type="gramStart"/>
      <w:r w:rsidRPr="0066567C">
        <w:rPr>
          <w:rStyle w:val="EYBodytextwithparaspaceChar"/>
        </w:rPr>
        <w:t>as a result of</w:t>
      </w:r>
      <w:proofErr w:type="gramEnd"/>
      <w:r w:rsidRPr="0066567C">
        <w:rPr>
          <w:rStyle w:val="EYBodytextwithparaspaceChar"/>
        </w:rPr>
        <w:t xml:space="preserve"> accessing the Incentive and independently of it, and there remains a proportion of people who would have undertaken training regardless. However, as 2020 </w:t>
      </w:r>
      <w:r w:rsidR="000A4DED">
        <w:rPr>
          <w:rStyle w:val="EYBodytextwithparaspaceChar"/>
        </w:rPr>
        <w:t>increased</w:t>
      </w:r>
      <w:r w:rsidRPr="0066567C">
        <w:rPr>
          <w:rStyle w:val="EYBodytextwithparaspaceChar"/>
        </w:rPr>
        <w:t xml:space="preserve"> uncertainty, the financial assistance has made the decision to access training much easier </w:t>
      </w:r>
      <w:r w:rsidR="00E82F70">
        <w:rPr>
          <w:rStyle w:val="EYBodytextwithparaspaceChar"/>
        </w:rPr>
        <w:t xml:space="preserve">for many people. </w:t>
      </w:r>
    </w:p>
    <w:p w14:paraId="5D0A8211" w14:textId="7B5368CD" w:rsidR="00F866F0" w:rsidRPr="00067640" w:rsidRDefault="0066567C" w:rsidP="001B698B">
      <w:pPr>
        <w:pStyle w:val="EYBodytextnoparaspace"/>
      </w:pPr>
      <w:r w:rsidRPr="0066567C">
        <w:rPr>
          <w:rStyle w:val="EYBodytextwithparaspaceChar"/>
        </w:rPr>
        <w:t xml:space="preserve">Most participants considered the amount funded by the Incentive sufficient and were grateful for the assistance. However, the Incentive does not provide adequate support for those experiencing financial hardship who cannot afford upfront payment of </w:t>
      </w:r>
      <w:r w:rsidR="00E82F70">
        <w:rPr>
          <w:rStyle w:val="EYBodytextwithparaspaceChar"/>
        </w:rPr>
        <w:t>the co-contribution towards</w:t>
      </w:r>
      <w:r w:rsidR="00F341C1">
        <w:rPr>
          <w:rStyle w:val="EYBodytextwithparaspaceChar"/>
        </w:rPr>
        <w:t xml:space="preserve"> </w:t>
      </w:r>
      <w:r w:rsidRPr="0066567C">
        <w:rPr>
          <w:rStyle w:val="EYBodytextwithparaspaceChar"/>
        </w:rPr>
        <w:t>training</w:t>
      </w:r>
      <w:r w:rsidR="00F341C1">
        <w:rPr>
          <w:rStyle w:val="EYBodytextwithparaspaceCha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D400"/>
        <w:tblLook w:val="04A0" w:firstRow="1" w:lastRow="0" w:firstColumn="1" w:lastColumn="0" w:noHBand="0" w:noVBand="1"/>
      </w:tblPr>
      <w:tblGrid>
        <w:gridCol w:w="9259"/>
      </w:tblGrid>
      <w:tr w:rsidR="005E11D7" w:rsidRPr="00E503D6" w14:paraId="4ED7CC29" w14:textId="77777777" w:rsidTr="00857B6E">
        <w:trPr>
          <w:trHeight w:val="541"/>
        </w:trPr>
        <w:tc>
          <w:tcPr>
            <w:tcW w:w="9259" w:type="dxa"/>
            <w:shd w:val="clear" w:color="auto" w:fill="FFD200"/>
            <w:vAlign w:val="center"/>
          </w:tcPr>
          <w:p w14:paraId="5B43B085" w14:textId="563A6026" w:rsidR="005E11D7" w:rsidRPr="00E503D6" w:rsidRDefault="005E11D7" w:rsidP="00E503D6">
            <w:pPr>
              <w:pStyle w:val="EYHeading3"/>
              <w:spacing w:before="0" w:after="0"/>
              <w:rPr>
                <w:sz w:val="20"/>
                <w:szCs w:val="22"/>
              </w:rPr>
            </w:pPr>
            <w:bookmarkStart w:id="82" w:name="_Hlk66814769"/>
            <w:r w:rsidRPr="00E503D6">
              <w:rPr>
                <w:sz w:val="20"/>
                <w:szCs w:val="22"/>
              </w:rPr>
              <w:t xml:space="preserve">KEQ </w:t>
            </w:r>
            <w:r w:rsidR="00DC20DB" w:rsidRPr="00E503D6">
              <w:rPr>
                <w:sz w:val="20"/>
                <w:szCs w:val="22"/>
              </w:rPr>
              <w:t>2</w:t>
            </w:r>
            <w:r w:rsidRPr="00E503D6">
              <w:rPr>
                <w:sz w:val="20"/>
                <w:szCs w:val="22"/>
              </w:rPr>
              <w:t>:</w:t>
            </w:r>
            <w:r w:rsidR="003A5FCB">
              <w:rPr>
                <w:sz w:val="20"/>
                <w:szCs w:val="22"/>
              </w:rPr>
              <w:t xml:space="preserve"> </w:t>
            </w:r>
            <w:r w:rsidR="00DC20DB" w:rsidRPr="00E503D6">
              <w:rPr>
                <w:sz w:val="20"/>
                <w:szCs w:val="22"/>
              </w:rPr>
              <w:t>Did the co-contribution model act as an incentive for training participants to undertake the training?</w:t>
            </w:r>
          </w:p>
        </w:tc>
      </w:tr>
    </w:tbl>
    <w:bookmarkEnd w:id="82"/>
    <w:p w14:paraId="6D8EF6C2" w14:textId="7E96A1FE" w:rsidR="008272CA" w:rsidRPr="00067640" w:rsidRDefault="008272CA" w:rsidP="001B698B">
      <w:pPr>
        <w:pStyle w:val="EYBodytextnoparaspace"/>
        <w:rPr>
          <w:rStyle w:val="EYBodytextwithparaspaceChar"/>
          <w:rFonts w:cs="Times New Roman"/>
        </w:rPr>
      </w:pPr>
      <w:r w:rsidRPr="00067640">
        <w:rPr>
          <w:rStyle w:val="EYBodytextwithparaspaceChar"/>
          <w:rFonts w:cs="Times New Roman"/>
        </w:rPr>
        <w:t>The co-contribution model is effective at engaging participants to commit to and complete training</w:t>
      </w:r>
      <w:r w:rsidR="00144262">
        <w:rPr>
          <w:rStyle w:val="EYBodytextwithparaspaceChar"/>
          <w:rFonts w:cs="Times New Roman"/>
        </w:rPr>
        <w:t>,</w:t>
      </w:r>
      <w:r w:rsidRPr="00067640">
        <w:rPr>
          <w:rStyle w:val="EYBodytextwithparaspaceChar"/>
          <w:rFonts w:cs="Times New Roman"/>
        </w:rPr>
        <w:t xml:space="preserve"> because committing their own funds to training makes them invested in completing it.</w:t>
      </w:r>
    </w:p>
    <w:p w14:paraId="42B3FEDD" w14:textId="34F22C35" w:rsidR="00F866F0" w:rsidRPr="00FB57A0" w:rsidRDefault="0066567C" w:rsidP="001B698B">
      <w:pPr>
        <w:pStyle w:val="EYBodytextnoparaspace"/>
        <w:rPr>
          <w:rStyle w:val="EYBodytextwithparaspaceChar"/>
        </w:rPr>
      </w:pPr>
      <w:r w:rsidRPr="00067640">
        <w:rPr>
          <w:rStyle w:val="EYBodytextwithparaspaceChar"/>
          <w:rFonts w:cs="Times New Roman"/>
        </w:rPr>
        <w:t>There is a cohort that would have undertaken the training regardless</w:t>
      </w:r>
      <w:r w:rsidR="00000BD9" w:rsidRPr="00067640">
        <w:rPr>
          <w:rStyle w:val="EYBodytextwithparaspaceChar"/>
          <w:rFonts w:cs="Times New Roman"/>
        </w:rPr>
        <w:t>.</w:t>
      </w:r>
      <w:r w:rsidRPr="00067640">
        <w:rPr>
          <w:rStyle w:val="EYBodytextwithparaspaceChar"/>
          <w:rFonts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D400"/>
        <w:tblLook w:val="04A0" w:firstRow="1" w:lastRow="0" w:firstColumn="1" w:lastColumn="0" w:noHBand="0" w:noVBand="1"/>
      </w:tblPr>
      <w:tblGrid>
        <w:gridCol w:w="9259"/>
      </w:tblGrid>
      <w:tr w:rsidR="00DC20DB" w:rsidRPr="00E503D6" w14:paraId="4BD0E6C0" w14:textId="77777777" w:rsidTr="00857B6E">
        <w:trPr>
          <w:trHeight w:val="541"/>
        </w:trPr>
        <w:tc>
          <w:tcPr>
            <w:tcW w:w="9259" w:type="dxa"/>
            <w:shd w:val="clear" w:color="auto" w:fill="FFD200"/>
            <w:vAlign w:val="center"/>
          </w:tcPr>
          <w:p w14:paraId="0C7A530E" w14:textId="59F7A296" w:rsidR="00DC20DB" w:rsidRPr="00E503D6" w:rsidRDefault="00DC20DB" w:rsidP="00E503D6">
            <w:pPr>
              <w:pStyle w:val="EYHeading3"/>
              <w:spacing w:before="0" w:after="0"/>
              <w:rPr>
                <w:sz w:val="20"/>
                <w:szCs w:val="22"/>
              </w:rPr>
            </w:pPr>
            <w:bookmarkStart w:id="83" w:name="_Hlk66814801"/>
            <w:r w:rsidRPr="00E503D6">
              <w:rPr>
                <w:sz w:val="20"/>
                <w:szCs w:val="22"/>
              </w:rPr>
              <w:t>KEQ 3:</w:t>
            </w:r>
            <w:r w:rsidR="003A5FCB">
              <w:rPr>
                <w:sz w:val="20"/>
                <w:szCs w:val="22"/>
              </w:rPr>
              <w:t xml:space="preserve"> </w:t>
            </w:r>
            <w:r w:rsidR="005B7AE4" w:rsidRPr="00E503D6">
              <w:rPr>
                <w:sz w:val="20"/>
                <w:szCs w:val="22"/>
              </w:rPr>
              <w:t xml:space="preserve">To what extent did the design of the </w:t>
            </w:r>
            <w:r w:rsidR="007D1E7D" w:rsidRPr="00E503D6">
              <w:rPr>
                <w:sz w:val="20"/>
                <w:szCs w:val="22"/>
              </w:rPr>
              <w:t>I</w:t>
            </w:r>
            <w:r w:rsidR="005B7AE4" w:rsidRPr="00E503D6">
              <w:rPr>
                <w:sz w:val="20"/>
                <w:szCs w:val="22"/>
              </w:rPr>
              <w:t>ncentives program encourage employers to make a co-contribution to a staff member</w:t>
            </w:r>
            <w:r w:rsidR="003A5FCB">
              <w:rPr>
                <w:sz w:val="20"/>
                <w:szCs w:val="22"/>
              </w:rPr>
              <w:t>’</w:t>
            </w:r>
            <w:r w:rsidR="005B7AE4" w:rsidRPr="00E503D6">
              <w:rPr>
                <w:sz w:val="20"/>
                <w:szCs w:val="22"/>
              </w:rPr>
              <w:t>s training?</w:t>
            </w:r>
          </w:p>
        </w:tc>
      </w:tr>
    </w:tbl>
    <w:bookmarkEnd w:id="83"/>
    <w:p w14:paraId="04602734" w14:textId="4C8DFE41" w:rsidR="0066567C" w:rsidRPr="00067640" w:rsidRDefault="00F341C1" w:rsidP="001B698B">
      <w:pPr>
        <w:pStyle w:val="EYBodytextnoparaspace"/>
      </w:pPr>
      <w:r w:rsidRPr="00067640">
        <w:t xml:space="preserve">Due to the multiple options for paying the co-contribution, </w:t>
      </w:r>
      <w:r w:rsidR="0066567C" w:rsidRPr="00067640">
        <w:t>a smaller proportion of employers participated in the Incentive, which providers highlighted as being a result of less targeted engagement with this cohort</w:t>
      </w:r>
      <w:r w:rsidR="00F556C1" w:rsidRPr="00067640">
        <w:t>.</w:t>
      </w:r>
    </w:p>
    <w:p w14:paraId="77CCB919" w14:textId="1E6F1169" w:rsidR="0066567C" w:rsidRPr="00067640" w:rsidRDefault="00F82BC6" w:rsidP="001B698B">
      <w:pPr>
        <w:pStyle w:val="EYBodytextnoparaspace"/>
      </w:pPr>
      <w:r w:rsidRPr="00067640">
        <w:t>As</w:t>
      </w:r>
      <w:r w:rsidR="0066567C" w:rsidRPr="00067640">
        <w:t xml:space="preserve"> only employers who co-</w:t>
      </w:r>
      <w:proofErr w:type="spellStart"/>
      <w:r w:rsidR="0066567C" w:rsidRPr="00067640">
        <w:t>funded</w:t>
      </w:r>
      <w:proofErr w:type="spellEnd"/>
      <w:r w:rsidR="0066567C" w:rsidRPr="00067640">
        <w:t xml:space="preserve"> employee training</w:t>
      </w:r>
      <w:r w:rsidR="00950DC0">
        <w:t xml:space="preserve"> </w:t>
      </w:r>
      <w:proofErr w:type="gramStart"/>
      <w:r w:rsidR="00950DC0">
        <w:t>were</w:t>
      </w:r>
      <w:proofErr w:type="gramEnd"/>
      <w:r w:rsidR="0066567C" w:rsidRPr="00067640">
        <w:t xml:space="preserve"> interviewed as part of the evaluation</w:t>
      </w:r>
      <w:r w:rsidRPr="00067640">
        <w:t>,</w:t>
      </w:r>
      <w:r w:rsidR="00F62AF7" w:rsidRPr="00067640">
        <w:t xml:space="preserve"> </w:t>
      </w:r>
      <w:r w:rsidR="0066567C" w:rsidRPr="00067640">
        <w:t>this question</w:t>
      </w:r>
      <w:r w:rsidRPr="00067640">
        <w:t xml:space="preserve"> can only be answered from their perspective and</w:t>
      </w:r>
      <w:r w:rsidR="0066567C" w:rsidRPr="00067640">
        <w:t xml:space="preserve"> cannot be answered completely</w:t>
      </w:r>
      <w:r w:rsidR="00F556C1" w:rsidRPr="00067640">
        <w:t>.</w:t>
      </w:r>
    </w:p>
    <w:p w14:paraId="03E5F1AA" w14:textId="76B55F79" w:rsidR="0066567C" w:rsidRPr="00067640" w:rsidRDefault="00F341C1" w:rsidP="001B698B">
      <w:pPr>
        <w:pStyle w:val="EYBodytextnoparaspace"/>
      </w:pPr>
      <w:r w:rsidRPr="00067640">
        <w:t>For employers who paid the co-contribution</w:t>
      </w:r>
      <w:r w:rsidR="0066567C" w:rsidRPr="00067640">
        <w:t>, the model made it easier for some to co-fund employee training opportunities, with smaller businesses indicating they would have been unlikely to do so in the absence of the Incentive. It was also recognised as something that catered to a new audience, allowing them to upskill their older workers</w:t>
      </w:r>
      <w:r w:rsidR="00722BDF">
        <w:t>.</w:t>
      </w:r>
    </w:p>
    <w:p w14:paraId="2774CAB8" w14:textId="1B8D16F7" w:rsidR="0066567C" w:rsidRPr="00067640" w:rsidRDefault="0066567C" w:rsidP="001B698B">
      <w:pPr>
        <w:pStyle w:val="EYBodytextnoparaspace"/>
      </w:pPr>
      <w:r w:rsidRPr="00067640">
        <w:t xml:space="preserve">Nevertheless, the higher representation of those in the real estate industry (and the associated licensing requirements in that space), highlights that a proportion of employers would have </w:t>
      </w:r>
      <w:r w:rsidR="00736F1B" w:rsidRPr="00067640">
        <w:t xml:space="preserve">likely </w:t>
      </w:r>
      <w:r w:rsidR="00F341C1" w:rsidRPr="00067640">
        <w:t xml:space="preserve">funded </w:t>
      </w:r>
      <w:r w:rsidRPr="00067640">
        <w:t xml:space="preserve">training regardless of the Incentive. There was limited reach </w:t>
      </w:r>
      <w:r w:rsidR="00736F1B" w:rsidRPr="00067640">
        <w:t xml:space="preserve">in terms </w:t>
      </w:r>
      <w:r w:rsidRPr="00067640">
        <w:t xml:space="preserve">of </w:t>
      </w:r>
      <w:r w:rsidR="00736F1B" w:rsidRPr="00067640">
        <w:t>the number and type</w:t>
      </w:r>
      <w:r w:rsidRPr="00067640">
        <w:t xml:space="preserve"> </w:t>
      </w:r>
      <w:r w:rsidR="004F67D7">
        <w:t xml:space="preserve">of </w:t>
      </w:r>
      <w:r w:rsidRPr="00067640">
        <w:t>employers</w:t>
      </w:r>
      <w:r w:rsidR="00736F1B" w:rsidRPr="00067640">
        <w:t xml:space="preserve"> engaged with the Incentive</w:t>
      </w:r>
      <w:r w:rsidRPr="00067640">
        <w:t xml:space="preserve">, but </w:t>
      </w:r>
      <w:r w:rsidR="00736F1B" w:rsidRPr="00067640">
        <w:t>the</w:t>
      </w:r>
      <w:r w:rsidRPr="00067640">
        <w:t xml:space="preserve"> positive response from those who did participate indicates this model may be successful at engaging employers more broadly</w:t>
      </w:r>
      <w:r w:rsidR="004F67D7">
        <w:t xml:space="preserve"> – p</w:t>
      </w:r>
      <w:r w:rsidR="00F82BC6" w:rsidRPr="00067640">
        <w:t>articularly</w:t>
      </w:r>
      <w:r w:rsidRPr="00067640">
        <w:t xml:space="preserve"> if the Incentive </w:t>
      </w:r>
      <w:r w:rsidR="004F67D7">
        <w:t>were</w:t>
      </w:r>
      <w:r w:rsidR="004F67D7" w:rsidRPr="00067640">
        <w:t xml:space="preserve"> </w:t>
      </w:r>
      <w:r w:rsidR="00736F1B" w:rsidRPr="00067640">
        <w:t xml:space="preserve">promoted </w:t>
      </w:r>
      <w:r w:rsidRPr="00067640">
        <w:t>to more industries and employers</w:t>
      </w:r>
      <w:r w:rsidR="00736F1B" w:rsidRPr="00067640">
        <w:t>.</w:t>
      </w:r>
      <w:r w:rsidR="003A5FCB">
        <w:t xml:space="preserve"> </w:t>
      </w:r>
    </w:p>
    <w:p w14:paraId="065E0D66" w14:textId="7696BD2B" w:rsidR="00857B6E" w:rsidRPr="00067640" w:rsidRDefault="0066567C" w:rsidP="001B698B">
      <w:pPr>
        <w:pStyle w:val="EYBodytextnoparaspace"/>
      </w:pPr>
      <w:r w:rsidRPr="00067640">
        <w:t xml:space="preserve">However, for employers to invest in training, there </w:t>
      </w:r>
      <w:r w:rsidR="00CF0778" w:rsidRPr="00067640">
        <w:t>must</w:t>
      </w:r>
      <w:r w:rsidRPr="00067640">
        <w:t xml:space="preserve"> be a tangible business benefit, meaning</w:t>
      </w:r>
      <w:r w:rsidR="00CF0778" w:rsidRPr="00067640">
        <w:t xml:space="preserve"> employers are unlikely to invest in training that doesn</w:t>
      </w:r>
      <w:r w:rsidR="003A5FCB">
        <w:t>’</w:t>
      </w:r>
      <w:r w:rsidR="00CF0778" w:rsidRPr="00067640">
        <w:t>t align with business needs.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D400"/>
        <w:tblLook w:val="04A0" w:firstRow="1" w:lastRow="0" w:firstColumn="1" w:lastColumn="0" w:noHBand="0" w:noVBand="1"/>
      </w:tblPr>
      <w:tblGrid>
        <w:gridCol w:w="9259"/>
      </w:tblGrid>
      <w:tr w:rsidR="005B7AE4" w:rsidRPr="00067640" w14:paraId="30A12C93" w14:textId="77777777" w:rsidTr="00857B6E">
        <w:trPr>
          <w:trHeight w:val="541"/>
        </w:trPr>
        <w:tc>
          <w:tcPr>
            <w:tcW w:w="9259" w:type="dxa"/>
            <w:shd w:val="clear" w:color="auto" w:fill="FFD400"/>
            <w:vAlign w:val="center"/>
          </w:tcPr>
          <w:p w14:paraId="44349767" w14:textId="32782C0F" w:rsidR="005B7AE4" w:rsidRPr="00067640" w:rsidRDefault="005B7AE4" w:rsidP="00E503D6">
            <w:pPr>
              <w:pStyle w:val="EYHeading3"/>
              <w:spacing w:before="0" w:after="0"/>
              <w:rPr>
                <w:b w:val="0"/>
                <w:bCs w:val="0"/>
              </w:rPr>
            </w:pPr>
            <w:r w:rsidRPr="00E503D6">
              <w:rPr>
                <w:sz w:val="20"/>
                <w:szCs w:val="22"/>
              </w:rPr>
              <w:t>KEQ 4:</w:t>
            </w:r>
            <w:r w:rsidR="003A5FCB">
              <w:rPr>
                <w:sz w:val="20"/>
                <w:szCs w:val="22"/>
              </w:rPr>
              <w:t xml:space="preserve"> </w:t>
            </w:r>
            <w:r w:rsidR="00427427" w:rsidRPr="00E503D6">
              <w:rPr>
                <w:sz w:val="20"/>
                <w:szCs w:val="22"/>
              </w:rPr>
              <w:t>What is the reach (</w:t>
            </w:r>
            <w:r w:rsidR="00CC3627" w:rsidRPr="00E503D6">
              <w:rPr>
                <w:sz w:val="20"/>
                <w:szCs w:val="22"/>
              </w:rPr>
              <w:t>e</w:t>
            </w:r>
            <w:r w:rsidR="00736F1B" w:rsidRPr="00E503D6">
              <w:rPr>
                <w:sz w:val="20"/>
                <w:szCs w:val="22"/>
              </w:rPr>
              <w:t>.</w:t>
            </w:r>
            <w:r w:rsidR="00CC3627" w:rsidRPr="00E503D6">
              <w:rPr>
                <w:sz w:val="20"/>
                <w:szCs w:val="22"/>
              </w:rPr>
              <w:t>g</w:t>
            </w:r>
            <w:r w:rsidR="00427427" w:rsidRPr="00E503D6">
              <w:rPr>
                <w:sz w:val="20"/>
                <w:szCs w:val="22"/>
              </w:rPr>
              <w:t>., number and diversity of participants) of the Skills and Training Incentive?</w:t>
            </w:r>
          </w:p>
        </w:tc>
      </w:tr>
    </w:tbl>
    <w:p w14:paraId="623A1FA4" w14:textId="3A1A42EA" w:rsidR="0066567C" w:rsidRPr="00067640" w:rsidRDefault="004379BC" w:rsidP="001B698B">
      <w:pPr>
        <w:pStyle w:val="EYBodytextnoparaspace"/>
      </w:pPr>
      <w:r w:rsidRPr="00067640">
        <w:t>T</w:t>
      </w:r>
      <w:r w:rsidR="0066567C" w:rsidRPr="00067640">
        <w:t xml:space="preserve">he Skills and Training Incentive has reached a new and relatively diverse audience, and one that can benefit greatly from training and upskilling to increase their longevity in the workforce. This cohort was found to be engaged in training and upskilling generally, and </w:t>
      </w:r>
      <w:r w:rsidR="00F402F8" w:rsidRPr="00067640">
        <w:t xml:space="preserve">to be </w:t>
      </w:r>
      <w:r w:rsidR="0066567C" w:rsidRPr="00067640">
        <w:t xml:space="preserve">proactive about managing their future employability. </w:t>
      </w:r>
    </w:p>
    <w:p w14:paraId="6ADCC180" w14:textId="7F2B9FCD" w:rsidR="0066567C" w:rsidRPr="00067640" w:rsidRDefault="0066567C" w:rsidP="001B698B">
      <w:pPr>
        <w:pStyle w:val="EYBodytextnoparaspace"/>
      </w:pPr>
      <w:r w:rsidRPr="00067640">
        <w:t xml:space="preserve">However, responding to the demand, particularly </w:t>
      </w:r>
      <w:r w:rsidR="00736F1B" w:rsidRPr="00067640">
        <w:t xml:space="preserve">during the </w:t>
      </w:r>
      <w:r w:rsidRPr="00067640">
        <w:t xml:space="preserve">COVID-19 </w:t>
      </w:r>
      <w:r w:rsidR="00736F1B" w:rsidRPr="00067640">
        <w:t>pandemic</w:t>
      </w:r>
      <w:r w:rsidRPr="00067640">
        <w:t xml:space="preserve">, meant engagement from providers was </w:t>
      </w:r>
      <w:r w:rsidR="00736F1B" w:rsidRPr="00067640">
        <w:t>mostly reactive rather than proactive</w:t>
      </w:r>
      <w:r w:rsidRPr="00067640">
        <w:t xml:space="preserve">. </w:t>
      </w:r>
      <w:r w:rsidR="00F341C1" w:rsidRPr="00067640">
        <w:t>Providers highlighted the difficulties they faced in keeping up with the demand for the Incentive, highlighting the appetite from the market for this funding.</w:t>
      </w:r>
      <w:r w:rsidR="00D94801" w:rsidRPr="00067640">
        <w:t xml:space="preserve"> </w:t>
      </w:r>
      <w:r w:rsidRPr="00067640">
        <w:t>This has resulted in a skew towards</w:t>
      </w:r>
      <w:r w:rsidR="009A20AE" w:rsidRPr="00067640">
        <w:t xml:space="preserve"> certain sectors</w:t>
      </w:r>
      <w:r w:rsidRPr="00067640">
        <w:t xml:space="preserve"> </w:t>
      </w:r>
      <w:r w:rsidR="0038356D">
        <w:t>that</w:t>
      </w:r>
      <w:r w:rsidR="0038356D" w:rsidRPr="00067640">
        <w:t xml:space="preserve"> </w:t>
      </w:r>
      <w:r w:rsidRPr="00067640">
        <w:t xml:space="preserve">may have </w:t>
      </w:r>
      <w:r w:rsidR="00F341C1" w:rsidRPr="00067640">
        <w:t xml:space="preserve">funded and accessed </w:t>
      </w:r>
      <w:r w:rsidRPr="00067640">
        <w:t xml:space="preserve">training regardless. </w:t>
      </w:r>
    </w:p>
    <w:p w14:paraId="31F82D0F" w14:textId="3D8DE74F" w:rsidR="0066567C" w:rsidRPr="0066567C" w:rsidRDefault="0066567C" w:rsidP="001B698B">
      <w:pPr>
        <w:pStyle w:val="EYBodytextnoparaspace"/>
      </w:pPr>
      <w:r w:rsidRPr="0066567C">
        <w:t>Moving forward</w:t>
      </w:r>
      <w:r w:rsidR="00736F1B">
        <w:t>,</w:t>
      </w:r>
      <w:r w:rsidRPr="0066567C">
        <w:t xml:space="preserve"> monitoring industry spread to ensure greater diversity of industry and/or actively targeting other important industries </w:t>
      </w:r>
      <w:r w:rsidR="00F341C1">
        <w:t>could</w:t>
      </w:r>
      <w:r w:rsidR="00F341C1" w:rsidRPr="0066567C">
        <w:t xml:space="preserve"> </w:t>
      </w:r>
      <w:r w:rsidRPr="0066567C">
        <w:t xml:space="preserve">help to ensure that uptake is </w:t>
      </w:r>
      <w:r w:rsidR="00736F1B">
        <w:t>more even</w:t>
      </w:r>
      <w:r w:rsidR="00644161">
        <w:t xml:space="preserve"> </w:t>
      </w:r>
      <w:r w:rsidR="00736F1B">
        <w:t>across industries</w:t>
      </w:r>
      <w:r w:rsidRPr="0066567C">
        <w:t xml:space="preserve"> and the </w:t>
      </w:r>
      <w:r w:rsidR="00F341C1">
        <w:t>I</w:t>
      </w:r>
      <w:r w:rsidR="00F341C1" w:rsidRPr="0066567C">
        <w:t xml:space="preserve">ncentive </w:t>
      </w:r>
      <w:r w:rsidRPr="0066567C">
        <w:t>doesn</w:t>
      </w:r>
      <w:r w:rsidR="003A5FCB">
        <w:t>’</w:t>
      </w:r>
      <w:r w:rsidRPr="0066567C">
        <w:t>t contribute to over-saturation of employees in particular sectors.</w:t>
      </w:r>
    </w:p>
    <w:p w14:paraId="064C1670" w14:textId="567C3114" w:rsidR="00477BC8" w:rsidRPr="004379BC" w:rsidRDefault="00477BC8" w:rsidP="004379BC">
      <w:pPr>
        <w:pStyle w:val="EYHeading2"/>
      </w:pPr>
      <w:r w:rsidRPr="004379BC">
        <w:t>Suggestions to improve the Incentive</w:t>
      </w:r>
    </w:p>
    <w:p w14:paraId="41F682E1" w14:textId="73C05979" w:rsidR="0066567C" w:rsidRPr="0066567C" w:rsidRDefault="0066567C" w:rsidP="001B698B">
      <w:pPr>
        <w:pStyle w:val="EYBodytextnoparaspace"/>
      </w:pPr>
      <w:r w:rsidRPr="0066567C">
        <w:t xml:space="preserve">Although the </w:t>
      </w:r>
      <w:r w:rsidR="00F341C1">
        <w:t>I</w:t>
      </w:r>
      <w:r w:rsidRPr="0066567C">
        <w:t xml:space="preserve">ncentive has been positively received and is clearly catering to a new audience </w:t>
      </w:r>
      <w:r w:rsidR="005E6B42">
        <w:t>who</w:t>
      </w:r>
      <w:r w:rsidR="005E6B42" w:rsidRPr="0066567C">
        <w:t xml:space="preserve"> </w:t>
      </w:r>
      <w:r w:rsidRPr="0066567C">
        <w:t xml:space="preserve">require ongoing training to help them stay </w:t>
      </w:r>
      <w:r w:rsidR="00736F1B">
        <w:t>competitive</w:t>
      </w:r>
      <w:r w:rsidRPr="0066567C">
        <w:t xml:space="preserve">, there are </w:t>
      </w:r>
      <w:proofErr w:type="gramStart"/>
      <w:r w:rsidRPr="0066567C">
        <w:t>a number of</w:t>
      </w:r>
      <w:proofErr w:type="gramEnd"/>
      <w:r w:rsidRPr="0066567C">
        <w:t xml:space="preserve"> considerations that could improve the Incentive moving forward.</w:t>
      </w:r>
    </w:p>
    <w:p w14:paraId="2907B64D" w14:textId="78ADD357" w:rsidR="0066567C" w:rsidRPr="0066567C" w:rsidRDefault="0066567C" w:rsidP="00EC508B">
      <w:pPr>
        <w:pStyle w:val="EYBulletedList1extraspace"/>
      </w:pPr>
      <w:r w:rsidRPr="00C92558">
        <w:rPr>
          <w:rFonts w:ascii="EYInterstate" w:hAnsi="EYInterstate"/>
          <w:b/>
          <w:bCs/>
          <w:sz w:val="22"/>
          <w:szCs w:val="28"/>
        </w:rPr>
        <w:t>Proactive monitoring of industries</w:t>
      </w:r>
      <w:r w:rsidRPr="00A95C93">
        <w:t>:</w:t>
      </w:r>
      <w:r w:rsidRPr="0066567C">
        <w:t xml:space="preserve"> Greater targeting of the Incentive towards industr</w:t>
      </w:r>
      <w:r w:rsidR="00644161">
        <w:t>ies</w:t>
      </w:r>
      <w:r w:rsidRPr="0066567C">
        <w:t xml:space="preserve"> and individuals who really need it and would benefit from it, yet who are unlikely to undertake training without it</w:t>
      </w:r>
      <w:r w:rsidR="00644161">
        <w:t>, may result in less utili</w:t>
      </w:r>
      <w:r w:rsidR="00A7663E">
        <w:t>s</w:t>
      </w:r>
      <w:r w:rsidR="00644161">
        <w:t>ation of the In</w:t>
      </w:r>
      <w:r w:rsidR="00DB46B1">
        <w:t>c</w:t>
      </w:r>
      <w:r w:rsidR="00644161">
        <w:t>ent</w:t>
      </w:r>
      <w:r w:rsidR="00DB46B1">
        <w:t>i</w:t>
      </w:r>
      <w:r w:rsidR="00644161">
        <w:t>ve by those who would have completed training without it.</w:t>
      </w:r>
      <w:r w:rsidRPr="0066567C" w:rsidDel="00644161">
        <w:t xml:space="preserve"> </w:t>
      </w:r>
      <w:r w:rsidRPr="0066567C">
        <w:t>This could be achieved by monitoring the industries that are accessing the Incentive (</w:t>
      </w:r>
      <w:r w:rsidR="00812951">
        <w:t xml:space="preserve">from </w:t>
      </w:r>
      <w:r w:rsidRPr="0066567C">
        <w:t>both an employee and</w:t>
      </w:r>
      <w:r w:rsidR="005E6B42">
        <w:t xml:space="preserve"> an</w:t>
      </w:r>
      <w:r w:rsidRPr="0066567C">
        <w:t xml:space="preserve"> employer perspective)</w:t>
      </w:r>
      <w:r w:rsidR="00736F1B">
        <w:t xml:space="preserve"> and proactively promoting the Skills Checkpoint and the Incentive to industries in need</w:t>
      </w:r>
      <w:r w:rsidRPr="0066567C">
        <w:t>.</w:t>
      </w:r>
    </w:p>
    <w:p w14:paraId="27E9632B" w14:textId="08517F86" w:rsidR="0066567C" w:rsidRPr="0066567C" w:rsidRDefault="00967A98" w:rsidP="00EC508B">
      <w:pPr>
        <w:pStyle w:val="EYBulletedList1extraspace"/>
      </w:pPr>
      <w:r>
        <w:rPr>
          <w:rFonts w:ascii="EYInterstate" w:hAnsi="EYInterstate"/>
          <w:b/>
          <w:bCs/>
          <w:sz w:val="22"/>
          <w:szCs w:val="28"/>
        </w:rPr>
        <w:t>G</w:t>
      </w:r>
      <w:r w:rsidR="0066567C" w:rsidRPr="00C92558">
        <w:rPr>
          <w:rFonts w:ascii="EYInterstate" w:hAnsi="EYInterstate"/>
          <w:b/>
          <w:bCs/>
          <w:sz w:val="22"/>
          <w:szCs w:val="28"/>
        </w:rPr>
        <w:t>reater assistance to those in financial hardship</w:t>
      </w:r>
      <w:r w:rsidR="0066567C" w:rsidRPr="00A95C93">
        <w:t xml:space="preserve">: </w:t>
      </w:r>
      <w:r w:rsidR="00736F1B">
        <w:t>Options include</w:t>
      </w:r>
      <w:r w:rsidR="0066567C" w:rsidRPr="0066567C">
        <w:t xml:space="preserve"> developing an income scale to assess the amount of funds available to individuals or the amount individuals are required to pay</w:t>
      </w:r>
      <w:r w:rsidR="00BD345E">
        <w:t>. Further,</w:t>
      </w:r>
      <w:r w:rsidR="0066567C" w:rsidRPr="0066567C">
        <w:t xml:space="preserve"> offering a payment plan to assist those who can</w:t>
      </w:r>
      <w:r w:rsidR="003A5FCB">
        <w:t>’</w:t>
      </w:r>
      <w:r w:rsidR="0066567C" w:rsidRPr="0066567C">
        <w:t>t afford to make an upfront payment</w:t>
      </w:r>
      <w:r w:rsidR="00736F1B">
        <w:t>, and</w:t>
      </w:r>
      <w:r w:rsidR="0066567C" w:rsidRPr="0066567C">
        <w:t xml:space="preserve"> increasing the co-funding amount to targeted sub</w:t>
      </w:r>
      <w:r w:rsidR="00736F1B">
        <w:t>-</w:t>
      </w:r>
      <w:r w:rsidR="0066567C" w:rsidRPr="0066567C">
        <w:t>groups who need it most</w:t>
      </w:r>
      <w:r w:rsidR="001E19B9">
        <w:t>,</w:t>
      </w:r>
      <w:r w:rsidR="00BD345E">
        <w:t xml:space="preserve"> could also improve accessibility for those facing hardship</w:t>
      </w:r>
      <w:r w:rsidR="0066567C" w:rsidRPr="0066567C">
        <w:t xml:space="preserve">. </w:t>
      </w:r>
      <w:r w:rsidR="00736F1B">
        <w:t>Consider i</w:t>
      </w:r>
      <w:r w:rsidR="0066567C" w:rsidRPr="0066567C">
        <w:t>ntroducing relevant eligibility criteria or increased allocations to those who need it most</w:t>
      </w:r>
      <w:r w:rsidR="004F76E7">
        <w:t xml:space="preserve"> –</w:t>
      </w:r>
      <w:r w:rsidR="0066567C" w:rsidRPr="0066567C">
        <w:t xml:space="preserve"> for example:</w:t>
      </w:r>
    </w:p>
    <w:p w14:paraId="3F8E2F21" w14:textId="68057E2B" w:rsidR="0066567C" w:rsidRPr="0066567C" w:rsidRDefault="0066567C" w:rsidP="0066567C">
      <w:pPr>
        <w:pStyle w:val="EYBulletedList2"/>
        <w:rPr>
          <w:lang w:val="en-AU"/>
        </w:rPr>
      </w:pPr>
      <w:r w:rsidRPr="0066567C">
        <w:rPr>
          <w:lang w:val="en-AU"/>
        </w:rPr>
        <w:t>Income levels – allowing for mean</w:t>
      </w:r>
      <w:r w:rsidR="004F76E7">
        <w:rPr>
          <w:lang w:val="en-AU"/>
        </w:rPr>
        <w:t>s</w:t>
      </w:r>
      <w:r w:rsidRPr="0066567C">
        <w:rPr>
          <w:lang w:val="en-AU"/>
        </w:rPr>
        <w:t xml:space="preserve"> testing</w:t>
      </w:r>
      <w:r w:rsidR="00773BBA">
        <w:rPr>
          <w:lang w:val="en-AU"/>
        </w:rPr>
        <w:t xml:space="preserve"> (based on </w:t>
      </w:r>
      <w:r w:rsidR="00367E53">
        <w:rPr>
          <w:lang w:val="en-AU"/>
        </w:rPr>
        <w:t>data generated by this evaluation)</w:t>
      </w:r>
    </w:p>
    <w:p w14:paraId="4CB2DBE8" w14:textId="62370E58" w:rsidR="0066567C" w:rsidRPr="0066567C" w:rsidRDefault="0066567C" w:rsidP="0066567C">
      <w:pPr>
        <w:pStyle w:val="EYBulletedList2"/>
        <w:rPr>
          <w:lang w:val="en-AU"/>
        </w:rPr>
      </w:pPr>
      <w:r w:rsidRPr="0066567C">
        <w:rPr>
          <w:lang w:val="en-AU"/>
        </w:rPr>
        <w:t>Working for a small or medium size</w:t>
      </w:r>
      <w:r w:rsidR="00FC7D1F">
        <w:rPr>
          <w:lang w:val="en-AU"/>
        </w:rPr>
        <w:t>d</w:t>
      </w:r>
      <w:r w:rsidRPr="0066567C">
        <w:rPr>
          <w:lang w:val="en-AU"/>
        </w:rPr>
        <w:t xml:space="preserve"> company which is less likely to fund training opportunities</w:t>
      </w:r>
      <w:r w:rsidR="008D489D">
        <w:rPr>
          <w:lang w:val="en-AU"/>
        </w:rPr>
        <w:t xml:space="preserve"> </w:t>
      </w:r>
      <w:r w:rsidR="008D489D" w:rsidRPr="0066567C">
        <w:rPr>
          <w:lang w:val="en-AU"/>
        </w:rPr>
        <w:t>(based on findings of the literature review)</w:t>
      </w:r>
    </w:p>
    <w:p w14:paraId="04AB21BC" w14:textId="752E3157" w:rsidR="0066567C" w:rsidRPr="0066567C" w:rsidRDefault="0066567C" w:rsidP="0066567C">
      <w:pPr>
        <w:pStyle w:val="EYBulletedList2"/>
        <w:rPr>
          <w:lang w:val="en-AU"/>
        </w:rPr>
      </w:pPr>
      <w:r w:rsidRPr="0066567C">
        <w:rPr>
          <w:lang w:val="en-AU"/>
        </w:rPr>
        <w:t>Being 55+ (based on findings of the literature review)</w:t>
      </w:r>
      <w:r w:rsidR="00FC7D1F">
        <w:rPr>
          <w:lang w:val="en-AU"/>
        </w:rPr>
        <w:t>.</w:t>
      </w:r>
    </w:p>
    <w:p w14:paraId="7B1BBDEA" w14:textId="544FC6EA" w:rsidR="0066567C" w:rsidRPr="00663281" w:rsidRDefault="0066567C" w:rsidP="00EC508B">
      <w:pPr>
        <w:pStyle w:val="EYBulletedList1extraspace"/>
      </w:pPr>
      <w:r w:rsidRPr="00C92558">
        <w:rPr>
          <w:rFonts w:ascii="EYInterstate" w:hAnsi="EYInterstate"/>
          <w:b/>
          <w:bCs/>
          <w:sz w:val="22"/>
          <w:szCs w:val="28"/>
        </w:rPr>
        <w:t>Reallocation of funds</w:t>
      </w:r>
      <w:r w:rsidRPr="0066567C">
        <w:rPr>
          <w:b/>
          <w:bCs/>
        </w:rPr>
        <w:t>:</w:t>
      </w:r>
      <w:r w:rsidRPr="0066567C">
        <w:t xml:space="preserve"> Exhausted allocations before year end indicates </w:t>
      </w:r>
      <w:r w:rsidR="00900BC2">
        <w:t xml:space="preserve">that </w:t>
      </w:r>
      <w:r w:rsidRPr="0066567C">
        <w:t xml:space="preserve">either more allocations </w:t>
      </w:r>
      <w:r w:rsidR="00900BC2">
        <w:t>c</w:t>
      </w:r>
      <w:r w:rsidRPr="0066567C">
        <w:t>ould be made available or the allocation of funding could be maximised so that it becomes a pool of money that</w:t>
      </w:r>
      <w:r w:rsidR="003A5FCB">
        <w:t>’</w:t>
      </w:r>
      <w:r w:rsidRPr="0066567C">
        <w:t xml:space="preserve">s accessible, rather than individual allocations. </w:t>
      </w:r>
      <w:r w:rsidR="00900BC2">
        <w:t>For example,</w:t>
      </w:r>
      <w:r w:rsidRPr="0066567C">
        <w:t xml:space="preserve"> when $2</w:t>
      </w:r>
      <w:r w:rsidR="0063337C">
        <w:t>,</w:t>
      </w:r>
      <w:r w:rsidRPr="0066567C">
        <w:t>200 isn</w:t>
      </w:r>
      <w:r w:rsidR="003A5FCB">
        <w:t>’</w:t>
      </w:r>
      <w:r w:rsidRPr="0066567C">
        <w:t>t provided per individual, the remaining money per allocation c</w:t>
      </w:r>
      <w:r w:rsidR="00736F1B">
        <w:t>ould be</w:t>
      </w:r>
      <w:r w:rsidRPr="0066567C">
        <w:t xml:space="preserve"> put towards additional allocations.</w:t>
      </w:r>
    </w:p>
    <w:p w14:paraId="7251C4EC" w14:textId="782A2F2D" w:rsidR="0066567C" w:rsidRPr="0066567C" w:rsidRDefault="0066567C" w:rsidP="001B698B">
      <w:pPr>
        <w:pStyle w:val="EYBodytextnoparaspace"/>
      </w:pPr>
      <w:r w:rsidRPr="0066567C">
        <w:t>Administrati</w:t>
      </w:r>
      <w:r w:rsidR="00736F1B">
        <w:t>ve issues</w:t>
      </w:r>
      <w:r w:rsidRPr="0066567C">
        <w:t xml:space="preserve"> w</w:t>
      </w:r>
      <w:r w:rsidR="00736F1B">
        <w:t>ere</w:t>
      </w:r>
      <w:r w:rsidRPr="0066567C">
        <w:t xml:space="preserve"> highlighted as some of the key challenges associated with the Incentive. </w:t>
      </w:r>
      <w:r w:rsidR="003D30FA">
        <w:t>Suggestions to address these are:</w:t>
      </w:r>
    </w:p>
    <w:p w14:paraId="45FC88F2" w14:textId="088B411C" w:rsidR="0066567C" w:rsidRPr="0066567C" w:rsidRDefault="0066567C" w:rsidP="00EC508B">
      <w:pPr>
        <w:pStyle w:val="EYBulletedList1extraspace"/>
      </w:pPr>
      <w:r w:rsidRPr="00C92558">
        <w:rPr>
          <w:rFonts w:ascii="EYInterstate" w:hAnsi="EYInterstate"/>
          <w:b/>
          <w:bCs/>
          <w:sz w:val="22"/>
          <w:szCs w:val="28"/>
        </w:rPr>
        <w:t>Minimise misinformation</w:t>
      </w:r>
      <w:r w:rsidRPr="00A95C93">
        <w:t>:</w:t>
      </w:r>
      <w:r w:rsidRPr="0066567C">
        <w:t xml:space="preserve"> Ensure provider staff are providing correct information by introducing quality control measures which involve </w:t>
      </w:r>
      <w:r w:rsidR="0078486D">
        <w:t>ongoing</w:t>
      </w:r>
      <w:r w:rsidR="00D42719">
        <w:t xml:space="preserve"> </w:t>
      </w:r>
      <w:r w:rsidRPr="0066567C">
        <w:t>assessments of provider staff knowledge and information provision.</w:t>
      </w:r>
    </w:p>
    <w:p w14:paraId="041E8575" w14:textId="0B588B3F" w:rsidR="00F04E5F" w:rsidRPr="00F04E5F" w:rsidRDefault="0066567C" w:rsidP="00EC508B">
      <w:pPr>
        <w:pStyle w:val="EYBulletedList1extraspace"/>
      </w:pPr>
      <w:r w:rsidRPr="00C92558">
        <w:rPr>
          <w:rFonts w:ascii="EYInterstate" w:hAnsi="EYInterstate"/>
          <w:b/>
          <w:bCs/>
          <w:sz w:val="22"/>
          <w:szCs w:val="28"/>
        </w:rPr>
        <w:t>Streamline administration</w:t>
      </w:r>
      <w:r w:rsidRPr="00A95C93">
        <w:t>:</w:t>
      </w:r>
      <w:r w:rsidRPr="0066567C">
        <w:t xml:space="preserve"> Consider making the application process mobile friendly</w:t>
      </w:r>
      <w:r w:rsidR="00EE71F3">
        <w:t xml:space="preserve">, allowing </w:t>
      </w:r>
      <w:r w:rsidR="00166FF0">
        <w:t xml:space="preserve">participants to complete </w:t>
      </w:r>
      <w:r w:rsidR="0010037F">
        <w:t xml:space="preserve">and sign </w:t>
      </w:r>
      <w:r w:rsidR="00EE71F3">
        <w:t xml:space="preserve">forms digitally </w:t>
      </w:r>
      <w:r w:rsidR="0010037F">
        <w:t>to increase access</w:t>
      </w:r>
      <w:r w:rsidR="009F4226">
        <w:t>,</w:t>
      </w:r>
      <w:r w:rsidR="0010037F">
        <w:t xml:space="preserve"> particular</w:t>
      </w:r>
      <w:r w:rsidR="009F4226">
        <w:t>ly</w:t>
      </w:r>
      <w:r w:rsidR="0010037F">
        <w:t xml:space="preserve"> during periods </w:t>
      </w:r>
      <w:r w:rsidR="001036AE">
        <w:t>involving</w:t>
      </w:r>
      <w:r w:rsidR="0010037F">
        <w:t xml:space="preserve"> increased remote working </w:t>
      </w:r>
      <w:r w:rsidR="001036AE">
        <w:t>such as the COVID-19 pandemic.</w:t>
      </w:r>
    </w:p>
    <w:p w14:paraId="71F55C05" w14:textId="7BBAF9AC" w:rsidR="001036AE" w:rsidRPr="0066567C" w:rsidRDefault="001036AE" w:rsidP="00EC508B">
      <w:pPr>
        <w:pStyle w:val="EYBulletedList1extraspace"/>
      </w:pPr>
      <w:r w:rsidRPr="00C92558">
        <w:rPr>
          <w:rFonts w:ascii="EYInterstate" w:hAnsi="EYInterstate"/>
          <w:b/>
          <w:bCs/>
          <w:sz w:val="22"/>
          <w:szCs w:val="28"/>
        </w:rPr>
        <w:t>Address invoicing issues</w:t>
      </w:r>
      <w:r>
        <w:rPr>
          <w:b/>
          <w:bCs/>
        </w:rPr>
        <w:t xml:space="preserve">: </w:t>
      </w:r>
      <w:r w:rsidR="00FD747E" w:rsidRPr="00D94801">
        <w:t xml:space="preserve">Address </w:t>
      </w:r>
      <w:r w:rsidR="001179D9" w:rsidRPr="00D94801">
        <w:t xml:space="preserve">invoicing bottlenecks due to some educational institutions needing to invoice </w:t>
      </w:r>
      <w:r w:rsidR="00395578" w:rsidRPr="00D94801">
        <w:t>individuals or employers rather than the provider. This might involve e</w:t>
      </w:r>
      <w:r w:rsidR="00E37C95" w:rsidRPr="00D94801">
        <w:t>nabl</w:t>
      </w:r>
      <w:r w:rsidR="00395578" w:rsidRPr="00D94801">
        <w:t>ing</w:t>
      </w:r>
      <w:r w:rsidR="00E37C95" w:rsidRPr="00D94801">
        <w:t xml:space="preserve"> </w:t>
      </w:r>
      <w:r w:rsidR="0002112E" w:rsidRPr="00D94801">
        <w:t xml:space="preserve">greater flexibility in invoicing practices </w:t>
      </w:r>
      <w:r w:rsidR="00395578" w:rsidRPr="00D94801">
        <w:t>to remove the requirement to solely</w:t>
      </w:r>
      <w:r w:rsidR="0002112E" w:rsidRPr="00D94801">
        <w:t xml:space="preserve"> </w:t>
      </w:r>
      <w:r w:rsidR="00FE0162" w:rsidRPr="00D94801">
        <w:t>invoice the provider.</w:t>
      </w:r>
    </w:p>
    <w:p w14:paraId="21F28F4E" w14:textId="2A32F047" w:rsidR="0066567C" w:rsidRPr="0066567C" w:rsidRDefault="0062375F" w:rsidP="00EC508B">
      <w:pPr>
        <w:pStyle w:val="EYBulletedList1extraspace"/>
        <w:rPr>
          <w:rFonts w:eastAsia="Arial"/>
        </w:rPr>
      </w:pPr>
      <w:r>
        <w:rPr>
          <w:rFonts w:ascii="EYInterstate" w:hAnsi="EYInterstate"/>
          <w:b/>
          <w:bCs/>
          <w:sz w:val="22"/>
          <w:szCs w:val="28"/>
        </w:rPr>
        <w:t>Conduct o</w:t>
      </w:r>
      <w:r w:rsidR="0066567C" w:rsidRPr="00C92558">
        <w:rPr>
          <w:rFonts w:ascii="EYInterstate" w:hAnsi="EYInterstate"/>
          <w:b/>
          <w:bCs/>
          <w:sz w:val="22"/>
          <w:szCs w:val="28"/>
        </w:rPr>
        <w:t>ngoing review</w:t>
      </w:r>
      <w:r w:rsidR="0066567C" w:rsidRPr="0066567C">
        <w:rPr>
          <w:b/>
          <w:bCs/>
        </w:rPr>
        <w:t>:</w:t>
      </w:r>
      <w:r w:rsidR="0066567C" w:rsidRPr="0066567C">
        <w:t xml:space="preserve"> Conduct ongoing formative evaluations to continue to refine the program, analyse effectiveness at reaching sub</w:t>
      </w:r>
      <w:r w:rsidR="00736F1B">
        <w:t>-</w:t>
      </w:r>
      <w:r w:rsidR="0066567C" w:rsidRPr="0066567C">
        <w:t>groups and engaging them in training, and conduct cost-benefit analyses to determine efficiency</w:t>
      </w:r>
      <w:r w:rsidR="00736F1B">
        <w:t>.</w:t>
      </w:r>
    </w:p>
    <w:p w14:paraId="5214D6A1" w14:textId="22739D36" w:rsidR="00303966" w:rsidRDefault="00303966">
      <w:pPr>
        <w:rPr>
          <w:rFonts w:ascii="EYInterstate Regular" w:hAnsi="EYInterstate Regular"/>
        </w:rPr>
      </w:pPr>
      <w:r>
        <w:br w:type="page"/>
      </w:r>
    </w:p>
    <w:p w14:paraId="49FBBEB2" w14:textId="6F1A6346" w:rsidR="00CF3388" w:rsidRPr="005E73FE" w:rsidRDefault="00CF3388" w:rsidP="00150896">
      <w:pPr>
        <w:pStyle w:val="EYHeading1"/>
      </w:pPr>
      <w:bookmarkStart w:id="84" w:name="_Toc115860561"/>
      <w:bookmarkStart w:id="85" w:name="_Toc118470583"/>
      <w:r w:rsidRPr="005E73FE">
        <w:t>A</w:t>
      </w:r>
      <w:r w:rsidR="00150896">
        <w:t>ppendix 1</w:t>
      </w:r>
      <w:r w:rsidRPr="005E73FE">
        <w:t xml:space="preserve">: </w:t>
      </w:r>
      <w:r w:rsidR="0041485C">
        <w:t>Literature review</w:t>
      </w:r>
      <w:bookmarkEnd w:id="84"/>
      <w:bookmarkEnd w:id="85"/>
    </w:p>
    <w:p w14:paraId="588729D9" w14:textId="3211D0B1" w:rsidR="00ED6526" w:rsidRPr="00067640" w:rsidRDefault="00ED6526" w:rsidP="00067640">
      <w:pPr>
        <w:pStyle w:val="EYBodytextwithparaspace"/>
      </w:pPr>
      <w:r w:rsidRPr="00067640">
        <w:t xml:space="preserve">Prior to conducting primary research for the evaluation, a rapid literature review was undertaken to determine whether programs </w:t>
      </w:r>
      <w:proofErr w:type="gramStart"/>
      <w:r w:rsidRPr="00067640">
        <w:t>similar to</w:t>
      </w:r>
      <w:proofErr w:type="gramEnd"/>
      <w:r w:rsidRPr="00067640">
        <w:t xml:space="preserve"> the Skills and Training Incentive are available in other jurisdictions. The review specifically aimed to investigate programs which provide funding for mature age workers to undertake job-related training opportunities, as well as the extent to which they are effective. In line with the approach of the Skills and Training Incentive, the review focused on government</w:t>
      </w:r>
      <w:r w:rsidR="00A5587B">
        <w:t>-</w:t>
      </w:r>
      <w:r w:rsidRPr="00067640">
        <w:t>subsidised training programs available to workers or employers, including those involving a co-contribution funding model.</w:t>
      </w:r>
    </w:p>
    <w:p w14:paraId="545D604B" w14:textId="77777777" w:rsidR="00ED6526" w:rsidRPr="00067640" w:rsidRDefault="00ED6526" w:rsidP="00067640">
      <w:pPr>
        <w:pStyle w:val="EYBodytextwithparaspace"/>
      </w:pPr>
      <w:r w:rsidRPr="00067640">
        <w:t>As outlined in the Methodology section, it is important to note when reviewing the findings of the literature review that the review was not intended to be exhaustive or systematic, but to provide a limited overview of relevant programs. A more extensive review would be likely to reveal further publications and information of relevance regarding similar or complementary programs.</w:t>
      </w:r>
    </w:p>
    <w:p w14:paraId="1D43FDC2" w14:textId="77777777" w:rsidR="00ED6526" w:rsidRDefault="00ED6526" w:rsidP="00052F10">
      <w:pPr>
        <w:pStyle w:val="EYHeading2"/>
      </w:pPr>
      <w:r>
        <w:t>Context for training</w:t>
      </w:r>
    </w:p>
    <w:p w14:paraId="546AAD27" w14:textId="32BF462D" w:rsidR="00ED6526" w:rsidRDefault="00ED6526" w:rsidP="00ED6526">
      <w:pPr>
        <w:pStyle w:val="EYBodytextwithparaspace"/>
      </w:pPr>
      <w:r>
        <w:t>Mature age workers face increased challenges in the labour market which lead to reduced employability, limit their time in the workforce and, in some instances, lead to an early retirement. These challenges include a reduced tendency to undertake training to refresh skillsets, combined with some employers being reluctant to hire and retain mature age workers due to ageism. These outcomes have impacts at multiple levels, leading to increased financial stress for individuals, increased financial burden, debt at the public level and potentially challenges with labour market supply (</w:t>
      </w:r>
      <w:proofErr w:type="spellStart"/>
      <w:r>
        <w:t>Dauth</w:t>
      </w:r>
      <w:proofErr w:type="spellEnd"/>
      <w:r>
        <w:t xml:space="preserve"> </w:t>
      </w:r>
      <w:r w:rsidR="00C604C2">
        <w:t xml:space="preserve">&amp; </w:t>
      </w:r>
      <w:proofErr w:type="spellStart"/>
      <w:r>
        <w:t>Toomet</w:t>
      </w:r>
      <w:proofErr w:type="spellEnd"/>
      <w:r>
        <w:t>, 2016;</w:t>
      </w:r>
      <w:r w:rsidRPr="00D33A99">
        <w:t xml:space="preserve"> </w:t>
      </w:r>
      <w:proofErr w:type="spellStart"/>
      <w:r>
        <w:t>Picchio</w:t>
      </w:r>
      <w:proofErr w:type="spellEnd"/>
      <w:r>
        <w:t xml:space="preserve"> </w:t>
      </w:r>
      <w:r w:rsidRPr="00526053">
        <w:t>&amp;</w:t>
      </w:r>
      <w:r>
        <w:t xml:space="preserve"> Ours, 2013).</w:t>
      </w:r>
    </w:p>
    <w:p w14:paraId="1B819B6B" w14:textId="03530D89" w:rsidR="00ED6526" w:rsidRPr="00C62669" w:rsidRDefault="00ED6526" w:rsidP="00ED6526">
      <w:pPr>
        <w:pStyle w:val="EYBodytextwithparaspace"/>
        <w:tabs>
          <w:tab w:val="left" w:pos="3261"/>
        </w:tabs>
        <w:rPr>
          <w:i/>
          <w:iCs/>
        </w:rPr>
      </w:pPr>
      <w:r>
        <w:t>Increasing or refreshing the skillsets of mature age workers has been recognised as one strategy to address these challenges. The governments of some countries, including Austria, Denmark, Estonia, Finland, Ireland and Norway, have adopted the approach of assisting adults more generally to participate in subsidised job-related training opportunities, including mature age cohorts, to increase their employability and length of time in the workforce (</w:t>
      </w:r>
      <w:proofErr w:type="spellStart"/>
      <w:r>
        <w:t>Dauth</w:t>
      </w:r>
      <w:proofErr w:type="spellEnd"/>
      <w:r>
        <w:t xml:space="preserve"> </w:t>
      </w:r>
      <w:r w:rsidR="00883D52">
        <w:t xml:space="preserve">&amp; </w:t>
      </w:r>
      <w:proofErr w:type="spellStart"/>
      <w:r>
        <w:t>Toomet</w:t>
      </w:r>
      <w:proofErr w:type="spellEnd"/>
      <w:r>
        <w:t xml:space="preserve">, 2016; Gorlitz, 2010; OECD, 2019; </w:t>
      </w:r>
      <w:proofErr w:type="spellStart"/>
      <w:r>
        <w:t>Picchio</w:t>
      </w:r>
      <w:proofErr w:type="spellEnd"/>
      <w:r>
        <w:t xml:space="preserve"> &amp; Ours, 2013). Some of these subsidised training programs are outlined below in the section titled </w:t>
      </w:r>
      <w:r w:rsidR="00526053">
        <w:t>‘</w:t>
      </w:r>
      <w:r w:rsidRPr="00A95C93">
        <w:t xml:space="preserve">Other government-subsidised </w:t>
      </w:r>
      <w:r w:rsidR="003E4E09" w:rsidRPr="00A95C93">
        <w:t>t</w:t>
      </w:r>
      <w:r w:rsidRPr="00A95C93">
        <w:t xml:space="preserve">raining </w:t>
      </w:r>
      <w:r w:rsidR="003E4E09" w:rsidRPr="00A95C93">
        <w:t>p</w:t>
      </w:r>
      <w:r w:rsidRPr="00A95C93">
        <w:t>rograms</w:t>
      </w:r>
      <w:r w:rsidR="00526053">
        <w:t>’</w:t>
      </w:r>
      <w:r w:rsidRPr="00A95C93">
        <w:t>.</w:t>
      </w:r>
    </w:p>
    <w:p w14:paraId="56342113" w14:textId="77777777" w:rsidR="00ED6526" w:rsidRDefault="00ED6526" w:rsidP="00052F10">
      <w:pPr>
        <w:pStyle w:val="EYHeading2"/>
      </w:pPr>
      <w:r>
        <w:t>Relevant programs</w:t>
      </w:r>
    </w:p>
    <w:p w14:paraId="28E5C180" w14:textId="4452A68B" w:rsidR="00ED6526" w:rsidRDefault="00ED6526" w:rsidP="00ED6526">
      <w:pPr>
        <w:pStyle w:val="EYBodytextwithparaspace"/>
      </w:pPr>
      <w:r>
        <w:t>This review found that there was limited available literature on government</w:t>
      </w:r>
      <w:r w:rsidR="00635F01">
        <w:t>-</w:t>
      </w:r>
      <w:r>
        <w:t xml:space="preserve">subsidised training programs </w:t>
      </w:r>
      <w:r w:rsidR="00BB2F85">
        <w:t xml:space="preserve">which were </w:t>
      </w:r>
      <w:r>
        <w:t>specifically targeted at mature age workers and/or which used a co-contribution funding model, a finding also supported by some literature (</w:t>
      </w:r>
      <w:proofErr w:type="spellStart"/>
      <w:r>
        <w:t>Dauth</w:t>
      </w:r>
      <w:proofErr w:type="spellEnd"/>
      <w:r>
        <w:t xml:space="preserve"> </w:t>
      </w:r>
      <w:r w:rsidR="00C604C2">
        <w:t>&amp;</w:t>
      </w:r>
      <w:r>
        <w:t xml:space="preserve"> </w:t>
      </w:r>
      <w:proofErr w:type="spellStart"/>
      <w:r>
        <w:t>Toomet</w:t>
      </w:r>
      <w:proofErr w:type="spellEnd"/>
      <w:r>
        <w:t>, 2016</w:t>
      </w:r>
      <w:r w:rsidR="00BB2F85">
        <w:t>;</w:t>
      </w:r>
      <w:r>
        <w:t xml:space="preserve"> </w:t>
      </w:r>
      <w:proofErr w:type="spellStart"/>
      <w:r>
        <w:t>Schwerdt</w:t>
      </w:r>
      <w:proofErr w:type="spellEnd"/>
      <w:r>
        <w:t xml:space="preserve"> et al., 2012). While the literature on fully or partly government</w:t>
      </w:r>
      <w:r w:rsidR="00635F01">
        <w:t>-</w:t>
      </w:r>
      <w:r>
        <w:t>subsidised training program</w:t>
      </w:r>
      <w:r w:rsidR="008901F6">
        <w:t>s</w:t>
      </w:r>
      <w:r>
        <w:t xml:space="preserve"> for adults is broader than the literature on subsidised training programs targeted at mature age workers, it is still limited overall.</w:t>
      </w:r>
    </w:p>
    <w:p w14:paraId="113D1F0C" w14:textId="532807C6" w:rsidR="00ED6526" w:rsidRPr="00ED6526" w:rsidRDefault="00ED6526" w:rsidP="00ED6526">
      <w:pPr>
        <w:pStyle w:val="EYBodytextwithparaspace"/>
      </w:pPr>
      <w:r>
        <w:t xml:space="preserve">Further, while most OECD countries have active labour market policies and while there is widespread recognition that mature age cohorts face significant challenges in the labour market, based on the findings of this rapid review, there appears to be limited literature in which training programs for employed adults are connected to jobs or </w:t>
      </w:r>
      <w:r w:rsidRPr="00FA064B">
        <w:t>job</w:t>
      </w:r>
      <w:r w:rsidR="00FA064B">
        <w:t>-</w:t>
      </w:r>
      <w:r w:rsidRPr="00FA064B">
        <w:t>seeking activities</w:t>
      </w:r>
      <w:r>
        <w:t xml:space="preserve">. Like the Skills Checkpoint program, however, one Korean program was found to assess the training needs, skills shortages and career aspirations of participants prior to providing them with approval to undertake subsidised training (OECD, 2018; OECD, 2019). A brief overview of this program is provided in the section titled </w:t>
      </w:r>
      <w:r w:rsidR="00526053">
        <w:t>‘</w:t>
      </w:r>
      <w:r w:rsidRPr="00A95C93">
        <w:t xml:space="preserve">Other government-subsidised </w:t>
      </w:r>
      <w:r w:rsidR="00526053">
        <w:t>t</w:t>
      </w:r>
      <w:r w:rsidRPr="00A95C93">
        <w:t xml:space="preserve">raining </w:t>
      </w:r>
      <w:r w:rsidR="00526053">
        <w:t>p</w:t>
      </w:r>
      <w:r w:rsidRPr="00A95C93">
        <w:t>rograms</w:t>
      </w:r>
      <w:r w:rsidR="00526053">
        <w:t>’</w:t>
      </w:r>
      <w:r>
        <w:t>.</w:t>
      </w:r>
    </w:p>
    <w:p w14:paraId="70DCD723" w14:textId="754E8FE3" w:rsidR="00ED6526" w:rsidRDefault="00ED6526" w:rsidP="00ED6526">
      <w:pPr>
        <w:pStyle w:val="EYBodytextwithparaspace"/>
      </w:pPr>
      <w:r>
        <w:t>While still limited, a greater range of literature is available on training programs targeted at employed workers (</w:t>
      </w:r>
      <w:proofErr w:type="spellStart"/>
      <w:r>
        <w:t>Abramovsky</w:t>
      </w:r>
      <w:proofErr w:type="spellEnd"/>
      <w:r>
        <w:t xml:space="preserve"> et al., 2011; Heinrich et al., 2013; </w:t>
      </w:r>
      <w:proofErr w:type="spellStart"/>
      <w:r>
        <w:t>Hildago</w:t>
      </w:r>
      <w:proofErr w:type="spellEnd"/>
      <w:r>
        <w:t xml:space="preserve"> et al., 2014; </w:t>
      </w:r>
      <w:proofErr w:type="spellStart"/>
      <w:r>
        <w:t>Picchio</w:t>
      </w:r>
      <w:proofErr w:type="spellEnd"/>
      <w:r>
        <w:t xml:space="preserve"> &amp; van Ours, 2013). While the literature presents mixed outcomes on the outcomes and efficacy of these programs, it has been found that employed workers who receive training can experience employment-related benefits (</w:t>
      </w:r>
      <w:proofErr w:type="spellStart"/>
      <w:r>
        <w:t>Picchio</w:t>
      </w:r>
      <w:proofErr w:type="spellEnd"/>
      <w:r>
        <w:t xml:space="preserve"> &amp; van Ours, 2013). Some of these benefits include increased employment stability, length of time in the workforce (Lechner et al., 2008) and job satisfaction (Dearden et al., 2006). The bulk of literature on subsidised training programs, however, focuses on programs for the unemployed, overall concluding it does deliver benefits to this cohort in the long run (</w:t>
      </w:r>
      <w:proofErr w:type="spellStart"/>
      <w:r>
        <w:t>Dauth</w:t>
      </w:r>
      <w:proofErr w:type="spellEnd"/>
      <w:r>
        <w:t xml:space="preserve">, 2020). The review identified </w:t>
      </w:r>
      <w:r w:rsidR="00AC4B70">
        <w:t xml:space="preserve">2 </w:t>
      </w:r>
      <w:r>
        <w:t>programs which provide government-subsidised training employing a co-contribution model with a similar proportion of training funded. These include the following programs:</w:t>
      </w:r>
    </w:p>
    <w:p w14:paraId="63365A5D" w14:textId="77777777" w:rsidR="00ED6526" w:rsidRDefault="00ED6526" w:rsidP="00EC508B">
      <w:pPr>
        <w:pStyle w:val="EYBulletedList1extraspace"/>
      </w:pPr>
      <w:proofErr w:type="spellStart"/>
      <w:r w:rsidRPr="007E5DBD">
        <w:rPr>
          <w:b/>
          <w:bCs/>
        </w:rPr>
        <w:t>WeGebAU</w:t>
      </w:r>
      <w:proofErr w:type="spellEnd"/>
      <w:r w:rsidRPr="007E5DBD">
        <w:rPr>
          <w:b/>
          <w:bCs/>
        </w:rPr>
        <w:t xml:space="preserve"> (Germany)</w:t>
      </w:r>
      <w:r>
        <w:t xml:space="preserve">: Targeted to </w:t>
      </w:r>
      <w:r w:rsidRPr="004A2EF8">
        <w:t>employed</w:t>
      </w:r>
      <w:r>
        <w:t xml:space="preserve"> mature age (45+) workers and to low-skilled workers</w:t>
      </w:r>
    </w:p>
    <w:p w14:paraId="37359D58" w14:textId="77777777" w:rsidR="00ED6526" w:rsidRDefault="00ED6526" w:rsidP="00EC508B">
      <w:pPr>
        <w:pStyle w:val="EYBulletedList1extraspace"/>
      </w:pPr>
      <w:proofErr w:type="spellStart"/>
      <w:r w:rsidRPr="007E5DBD">
        <w:rPr>
          <w:b/>
          <w:bCs/>
        </w:rPr>
        <w:t>Bildungsscheck</w:t>
      </w:r>
      <w:proofErr w:type="spellEnd"/>
      <w:r w:rsidRPr="007E5DBD">
        <w:rPr>
          <w:b/>
          <w:bCs/>
        </w:rPr>
        <w:t xml:space="preserve"> (German</w:t>
      </w:r>
      <w:r>
        <w:rPr>
          <w:b/>
          <w:bCs/>
        </w:rPr>
        <w:t>y</w:t>
      </w:r>
      <w:r w:rsidRPr="007E5DBD">
        <w:rPr>
          <w:b/>
          <w:bCs/>
        </w:rPr>
        <w:t>)</w:t>
      </w:r>
      <w:r>
        <w:t>: Targeted to individuals of all ages with a range of employment statuses.</w:t>
      </w:r>
    </w:p>
    <w:p w14:paraId="1EE2009A" w14:textId="3384FAA2" w:rsidR="00ED6526" w:rsidRDefault="00ED6526" w:rsidP="00ED6526">
      <w:pPr>
        <w:pStyle w:val="EYBodytextwithparaspace"/>
      </w:pPr>
      <w:proofErr w:type="gramStart"/>
      <w:r>
        <w:t>Similar to</w:t>
      </w:r>
      <w:proofErr w:type="gramEnd"/>
      <w:r>
        <w:t xml:space="preserve"> the Skills and Training Incentive, both of these programs allowed workers and employers to co-fund training opportunities. These programs have been the focus of limited evaluations</w:t>
      </w:r>
      <w:r w:rsidR="00E7095E">
        <w:t>;</w:t>
      </w:r>
      <w:r>
        <w:t xml:space="preserve"> an overview of their structure and outcomes </w:t>
      </w:r>
      <w:r w:rsidR="00E7095E">
        <w:t xml:space="preserve">is </w:t>
      </w:r>
      <w:r>
        <w:t>presented below.</w:t>
      </w:r>
    </w:p>
    <w:p w14:paraId="5F3DE04C" w14:textId="77777777" w:rsidR="00ED6526" w:rsidRPr="006B00AE" w:rsidRDefault="00ED6526" w:rsidP="00052F10">
      <w:pPr>
        <w:pStyle w:val="EYHeading3"/>
      </w:pPr>
      <w:proofErr w:type="spellStart"/>
      <w:r w:rsidRPr="006B00AE">
        <w:t>WeGebAU</w:t>
      </w:r>
      <w:proofErr w:type="spellEnd"/>
    </w:p>
    <w:p w14:paraId="63D2A0F8" w14:textId="77777777" w:rsidR="00ED6526" w:rsidRPr="00522A3B" w:rsidRDefault="00ED6526" w:rsidP="00052F10">
      <w:pPr>
        <w:pStyle w:val="EYHeading4"/>
      </w:pPr>
      <w:r w:rsidRPr="00522A3B">
        <w:t>Program overview</w:t>
      </w:r>
    </w:p>
    <w:p w14:paraId="2276305F" w14:textId="77777777" w:rsidR="00ED6526" w:rsidRDefault="00ED6526" w:rsidP="00ED6526">
      <w:pPr>
        <w:pStyle w:val="EYBodytextwithparaspace"/>
      </w:pPr>
      <w:r>
        <w:t xml:space="preserve">The </w:t>
      </w:r>
      <w:proofErr w:type="spellStart"/>
      <w:r>
        <w:t>WeGebAU</w:t>
      </w:r>
      <w:proofErr w:type="spellEnd"/>
      <w:r>
        <w:rPr>
          <w:rStyle w:val="FootnoteReference"/>
        </w:rPr>
        <w:footnoteReference w:id="7"/>
      </w:r>
      <w:r>
        <w:t xml:space="preserve"> program offers government training subsidies for both mature age (45+) and low-skilled employees using a co-contribution model. Only core facts about this program are readily accessible, however, and an evaluation of its effectiveness has also been conducted by </w:t>
      </w:r>
      <w:proofErr w:type="spellStart"/>
      <w:r>
        <w:t>Dauth</w:t>
      </w:r>
      <w:proofErr w:type="spellEnd"/>
      <w:r>
        <w:t xml:space="preserve"> </w:t>
      </w:r>
      <w:r w:rsidRPr="00342F2B">
        <w:t>and</w:t>
      </w:r>
      <w:r>
        <w:t xml:space="preserve"> </w:t>
      </w:r>
      <w:proofErr w:type="spellStart"/>
      <w:r>
        <w:t>Toomet</w:t>
      </w:r>
      <w:proofErr w:type="spellEnd"/>
      <w:r>
        <w:t xml:space="preserve"> (2016). </w:t>
      </w:r>
    </w:p>
    <w:p w14:paraId="2B2A8408" w14:textId="4B345EA6" w:rsidR="00ED6526" w:rsidRDefault="00ED6526" w:rsidP="00ED6526">
      <w:pPr>
        <w:pStyle w:val="EYBodytextwithparaspace"/>
      </w:pPr>
      <w:r>
        <w:t xml:space="preserve">The </w:t>
      </w:r>
      <w:proofErr w:type="spellStart"/>
      <w:r>
        <w:t>WeGebAU</w:t>
      </w:r>
      <w:proofErr w:type="spellEnd"/>
      <w:r>
        <w:t xml:space="preserve"> program was introduced in 2007 by the German Federal Employment Agency (FEA) as a countermeasure to address the country</w:t>
      </w:r>
      <w:r w:rsidR="003A5FCB">
        <w:t>’</w:t>
      </w:r>
      <w:r>
        <w:t xml:space="preserve">s ageing population coupled with its high levels of public debt. The program recognises that older workers are at increased risk of skill depreciation and that leaving the workforce for this cohort can increase their likelihood of </w:t>
      </w:r>
      <w:proofErr w:type="gramStart"/>
      <w:r>
        <w:t>longer term</w:t>
      </w:r>
      <w:proofErr w:type="gramEnd"/>
      <w:r>
        <w:t xml:space="preserve"> unemployment or even lead to early retirement. It aims to provide mature age workers with increased access and incentive to undertake training opportunities to improve their employability and reduce their likelihood of leaving the workforce (</w:t>
      </w:r>
      <w:proofErr w:type="spellStart"/>
      <w:r>
        <w:t>Dauth</w:t>
      </w:r>
      <w:proofErr w:type="spellEnd"/>
      <w:r>
        <w:t xml:space="preserve"> &amp; </w:t>
      </w:r>
      <w:proofErr w:type="spellStart"/>
      <w:r>
        <w:t>Toomet</w:t>
      </w:r>
      <w:proofErr w:type="spellEnd"/>
      <w:r>
        <w:t xml:space="preserve">, 2016). </w:t>
      </w:r>
    </w:p>
    <w:p w14:paraId="1917E061" w14:textId="77777777" w:rsidR="00ED6526" w:rsidRPr="00522A3B" w:rsidRDefault="00ED6526" w:rsidP="000107E6">
      <w:pPr>
        <w:pStyle w:val="EYHeading4"/>
      </w:pPr>
      <w:r w:rsidRPr="00522A3B">
        <w:t>Eligibility</w:t>
      </w:r>
    </w:p>
    <w:p w14:paraId="4407A8ED" w14:textId="68E3DD3E" w:rsidR="00ED6526" w:rsidRDefault="00ED6526" w:rsidP="00ED6526">
      <w:pPr>
        <w:pStyle w:val="EYBodytextnoparaspace"/>
      </w:pPr>
      <w:proofErr w:type="gramStart"/>
      <w:r>
        <w:t>Similar to</w:t>
      </w:r>
      <w:proofErr w:type="gramEnd"/>
      <w:r>
        <w:t xml:space="preserve"> the Skills and Training Incentive, the </w:t>
      </w:r>
      <w:proofErr w:type="spellStart"/>
      <w:r>
        <w:t>WeGebAU</w:t>
      </w:r>
      <w:proofErr w:type="spellEnd"/>
      <w:r>
        <w:t xml:space="preserve"> program offers subsidies to mature age workers and their employers to participate in a wide range of training courses. It does not, however, offer subsidies to recently unemployed workers. The program</w:t>
      </w:r>
      <w:r w:rsidR="003A5FCB">
        <w:t>’</w:t>
      </w:r>
      <w:r>
        <w:t>s eligibility criteria are:</w:t>
      </w:r>
    </w:p>
    <w:p w14:paraId="74E87512" w14:textId="78177B05" w:rsidR="00ED6526" w:rsidRPr="00522A3B" w:rsidRDefault="00ED6526" w:rsidP="00EC508B">
      <w:pPr>
        <w:pStyle w:val="EYBulletedList1extraspace"/>
      </w:pPr>
      <w:r w:rsidRPr="00522A3B">
        <w:t>Applicants must be 45+ or classified as low</w:t>
      </w:r>
      <w:r w:rsidR="00F22F96">
        <w:t>-</w:t>
      </w:r>
      <w:r w:rsidRPr="00522A3B">
        <w:t>skilled workers</w:t>
      </w:r>
    </w:p>
    <w:p w14:paraId="14E01FBD" w14:textId="77777777" w:rsidR="00ED6526" w:rsidRPr="00522A3B" w:rsidRDefault="00ED6526" w:rsidP="00EC508B">
      <w:pPr>
        <w:pStyle w:val="EYBulletedList1extraspace"/>
      </w:pPr>
      <w:r w:rsidRPr="00522A3B">
        <w:t xml:space="preserve">Applicants must be employed </w:t>
      </w:r>
    </w:p>
    <w:p w14:paraId="752E5439" w14:textId="2CE2A5CD" w:rsidR="00ED6526" w:rsidRPr="00522A3B" w:rsidRDefault="00ED6526" w:rsidP="00EC508B">
      <w:pPr>
        <w:pStyle w:val="EYBulletedList1extraspace"/>
      </w:pPr>
      <w:r w:rsidRPr="00522A3B">
        <w:t>Applicants must be working for organisations with no more than 250 employees (</w:t>
      </w:r>
      <w:proofErr w:type="spellStart"/>
      <w:r w:rsidRPr="00522A3B">
        <w:t>Dauth</w:t>
      </w:r>
      <w:proofErr w:type="spellEnd"/>
      <w:r w:rsidRPr="00522A3B">
        <w:t xml:space="preserve"> </w:t>
      </w:r>
      <w:r w:rsidR="00C604C2">
        <w:t>&amp;</w:t>
      </w:r>
      <w:r w:rsidR="00C604C2" w:rsidRPr="00522A3B">
        <w:t xml:space="preserve"> </w:t>
      </w:r>
      <w:proofErr w:type="spellStart"/>
      <w:r w:rsidRPr="00522A3B">
        <w:t>Toomet</w:t>
      </w:r>
      <w:proofErr w:type="spellEnd"/>
      <w:r w:rsidRPr="00522A3B">
        <w:t>, 2016; European Centre for the Development of Vocational Training [ECDVT], 2021).</w:t>
      </w:r>
    </w:p>
    <w:p w14:paraId="0D620240" w14:textId="1813B21D" w:rsidR="00ED6526" w:rsidRDefault="00ED6526" w:rsidP="00ED6526">
      <w:pPr>
        <w:pStyle w:val="EYBodytextwithparaspace"/>
      </w:pPr>
      <w:r>
        <w:t>The program targets workers employed by firms with no more than 250 employees as it recognises that these firms are the least likely to invest in employee training</w:t>
      </w:r>
      <w:r w:rsidR="0057139F">
        <w:t>,</w:t>
      </w:r>
      <w:r>
        <w:t xml:space="preserve"> while simultaneously facing the greatest challenges with skills shortages. While both employers and employees can apply for the subsidy, </w:t>
      </w:r>
      <w:proofErr w:type="spellStart"/>
      <w:r>
        <w:t>Dauth</w:t>
      </w:r>
      <w:proofErr w:type="spellEnd"/>
      <w:r>
        <w:t xml:space="preserve"> and </w:t>
      </w:r>
      <w:proofErr w:type="spellStart"/>
      <w:r>
        <w:t>Toomet</w:t>
      </w:r>
      <w:proofErr w:type="spellEnd"/>
      <w:r>
        <w:t xml:space="preserve"> (2016) report that, at least in its earlier years of operation, local agencies were the primary channel through which awareness of the program was raised. Case workers for these agencies were responsible for contacting eligible organisations and filing applicants</w:t>
      </w:r>
      <w:r w:rsidR="003A5FCB">
        <w:t>’</w:t>
      </w:r>
      <w:r>
        <w:t xml:space="preserve"> paperwork. These agencies targeted small firms in industries which faced skills shortages, with approximately 80% of participants employed by firms with under 100 employees and approximately two</w:t>
      </w:r>
      <w:r w:rsidR="00AE28C7">
        <w:t>-</w:t>
      </w:r>
      <w:r>
        <w:t>thirds of participating organisations only training one worker (</w:t>
      </w:r>
      <w:proofErr w:type="spellStart"/>
      <w:r>
        <w:t>Dauth</w:t>
      </w:r>
      <w:proofErr w:type="spellEnd"/>
      <w:r>
        <w:t xml:space="preserve"> &amp; </w:t>
      </w:r>
      <w:proofErr w:type="spellStart"/>
      <w:r>
        <w:t>Toomet</w:t>
      </w:r>
      <w:proofErr w:type="spellEnd"/>
      <w:r>
        <w:t>, 2016).</w:t>
      </w:r>
    </w:p>
    <w:p w14:paraId="1D351F09" w14:textId="77777777" w:rsidR="00ED6526" w:rsidRPr="00522A3B" w:rsidRDefault="00ED6526" w:rsidP="000107E6">
      <w:pPr>
        <w:pStyle w:val="EYHeading4"/>
      </w:pPr>
      <w:r w:rsidRPr="00522A3B">
        <w:t>Co-funding amount</w:t>
      </w:r>
    </w:p>
    <w:p w14:paraId="19F46FAB" w14:textId="66DE417C" w:rsidR="00ED6526" w:rsidRPr="00522A3B" w:rsidRDefault="00ED6526" w:rsidP="00ED6526">
      <w:pPr>
        <w:pStyle w:val="EYBodytextnoparaspace"/>
      </w:pPr>
      <w:r w:rsidRPr="00522A3B">
        <w:t xml:space="preserve">The ECDVT (2021) states that mature age workers are eligible for up to 75% of training costs to be subsidised, with the balance to be co-funded by the employer or employee. Costs related to training, such as transport and </w:t>
      </w:r>
      <w:proofErr w:type="gramStart"/>
      <w:r w:rsidRPr="000D6896">
        <w:t>child</w:t>
      </w:r>
      <w:r w:rsidR="000D6896">
        <w:t xml:space="preserve"> </w:t>
      </w:r>
      <w:r w:rsidRPr="000D6896">
        <w:t>care</w:t>
      </w:r>
      <w:proofErr w:type="gramEnd"/>
      <w:r w:rsidRPr="00522A3B">
        <w:t xml:space="preserve"> are also eligible for subsidies (</w:t>
      </w:r>
      <w:proofErr w:type="spellStart"/>
      <w:r w:rsidRPr="00522A3B">
        <w:t>Dauth</w:t>
      </w:r>
      <w:proofErr w:type="spellEnd"/>
      <w:r w:rsidRPr="00522A3B">
        <w:t xml:space="preserve"> </w:t>
      </w:r>
      <w:r w:rsidR="00C604C2">
        <w:t>&amp;</w:t>
      </w:r>
      <w:r w:rsidR="00C604C2" w:rsidRPr="00522A3B">
        <w:t xml:space="preserve"> </w:t>
      </w:r>
      <w:proofErr w:type="spellStart"/>
      <w:r w:rsidRPr="00522A3B">
        <w:t>Toomet</w:t>
      </w:r>
      <w:proofErr w:type="spellEnd"/>
      <w:r w:rsidRPr="00522A3B">
        <w:t>, 2016; ECDVT, 2021), though the proportion of these costs which are subsidised does not appear to be available. The literature indicates that the proportion of training covered by the subsidy may have changed throughout the years of the program</w:t>
      </w:r>
      <w:r w:rsidR="003A5FCB">
        <w:t>’</w:t>
      </w:r>
      <w:r w:rsidRPr="00522A3B">
        <w:t xml:space="preserve">s operation. Other stipulations of the program include: </w:t>
      </w:r>
    </w:p>
    <w:p w14:paraId="516CACF7" w14:textId="16294E85" w:rsidR="00ED6526" w:rsidRPr="006C3D18" w:rsidRDefault="00ED6526" w:rsidP="00EC508B">
      <w:pPr>
        <w:pStyle w:val="EYBulletedList1extraspace"/>
      </w:pPr>
      <w:r w:rsidRPr="006C3D18">
        <w:t>Employers must pay the employee</w:t>
      </w:r>
      <w:r w:rsidR="003A5FCB">
        <w:t>’</w:t>
      </w:r>
      <w:r w:rsidRPr="006C3D18">
        <w:t>s salary while they are completing the training</w:t>
      </w:r>
    </w:p>
    <w:p w14:paraId="51346243" w14:textId="683FF244" w:rsidR="00ED6526" w:rsidRPr="006C3D18" w:rsidRDefault="00ED6526" w:rsidP="00EC508B">
      <w:pPr>
        <w:pStyle w:val="EYBulletedList1extraspace"/>
      </w:pPr>
      <w:r w:rsidRPr="006C3D18">
        <w:t>The training does not have to be specific or related to the employing organisation</w:t>
      </w:r>
      <w:r w:rsidR="003A5FCB">
        <w:t>’</w:t>
      </w:r>
      <w:r w:rsidRPr="006C3D18">
        <w:t>s operations, field of expertise or service offering.</w:t>
      </w:r>
    </w:p>
    <w:p w14:paraId="61AA78B5" w14:textId="77777777" w:rsidR="00ED6526" w:rsidRPr="006C3D18" w:rsidRDefault="00ED6526" w:rsidP="00EC508B">
      <w:pPr>
        <w:pStyle w:val="EYBulletedList1extraspace"/>
      </w:pPr>
      <w:r>
        <w:t>The available literature does not state the proportion of employers and workers who co-</w:t>
      </w:r>
      <w:proofErr w:type="spellStart"/>
      <w:r>
        <w:t>funded</w:t>
      </w:r>
      <w:proofErr w:type="spellEnd"/>
      <w:r>
        <w:t xml:space="preserve"> training opportunities.</w:t>
      </w:r>
    </w:p>
    <w:p w14:paraId="63E5A5D2" w14:textId="23E6AAF9" w:rsidR="00ED6526" w:rsidRDefault="00ED6526" w:rsidP="00ED6526">
      <w:pPr>
        <w:pStyle w:val="EYBodytextwithparaspace"/>
      </w:pPr>
      <w:r>
        <w:t xml:space="preserve">Unlike the Skills and Training Incentive, </w:t>
      </w:r>
      <w:r w:rsidRPr="000D6896">
        <w:t xml:space="preserve">the </w:t>
      </w:r>
      <w:proofErr w:type="spellStart"/>
      <w:r w:rsidRPr="000D6896">
        <w:t>WeGebAU</w:t>
      </w:r>
      <w:proofErr w:type="spellEnd"/>
      <w:r>
        <w:t xml:space="preserve"> </w:t>
      </w:r>
      <w:r w:rsidR="000D6896">
        <w:t xml:space="preserve">program </w:t>
      </w:r>
      <w:r>
        <w:t xml:space="preserve">also targets low-skilled workers, with </w:t>
      </w:r>
      <w:proofErr w:type="spellStart"/>
      <w:r>
        <w:t>Dauth</w:t>
      </w:r>
      <w:proofErr w:type="spellEnd"/>
      <w:r>
        <w:t xml:space="preserve"> and </w:t>
      </w:r>
      <w:proofErr w:type="spellStart"/>
      <w:r>
        <w:t>Toomet</w:t>
      </w:r>
      <w:proofErr w:type="spellEnd"/>
      <w:r>
        <w:t xml:space="preserve"> (2016) reporting that </w:t>
      </w:r>
      <w:proofErr w:type="gramStart"/>
      <w:r>
        <w:t>the majority of</w:t>
      </w:r>
      <w:proofErr w:type="gramEnd"/>
      <w:r>
        <w:t xml:space="preserve"> participants are low</w:t>
      </w:r>
      <w:r w:rsidR="00801F9A">
        <w:t>-</w:t>
      </w:r>
      <w:r>
        <w:t>skilled workers. From April 2012, the program was also extended to workers under 45 years of age but only if their employer co-funded 50% of the costs of training.</w:t>
      </w:r>
    </w:p>
    <w:p w14:paraId="7C1762F8" w14:textId="77777777" w:rsidR="00ED6526" w:rsidRPr="00522A3B" w:rsidRDefault="00ED6526" w:rsidP="000107E6">
      <w:pPr>
        <w:pStyle w:val="EYHeading4"/>
      </w:pPr>
      <w:r w:rsidRPr="00522A3B">
        <w:t>Training courses subsidised</w:t>
      </w:r>
    </w:p>
    <w:p w14:paraId="283CC3B3" w14:textId="3EBE92FA" w:rsidR="00ED6526" w:rsidRDefault="00ED6526" w:rsidP="00ED6526">
      <w:pPr>
        <w:pStyle w:val="EYBodytextwithparaspace"/>
      </w:pPr>
      <w:r>
        <w:t>The program subsidises a wide range of training courses of varying durations, but the available literature does not state what or whether there are any funding limits to the government</w:t>
      </w:r>
      <w:r w:rsidR="003A5FCB">
        <w:t>’</w:t>
      </w:r>
      <w:r>
        <w:t>s co-contribution. An example of a short</w:t>
      </w:r>
      <w:r w:rsidR="00801F9A">
        <w:t>-</w:t>
      </w:r>
      <w:r>
        <w:t>duration course</w:t>
      </w:r>
      <w:r w:rsidR="00801F9A">
        <w:t xml:space="preserve"> is</w:t>
      </w:r>
      <w:r>
        <w:t xml:space="preserve"> a 24</w:t>
      </w:r>
      <w:r w:rsidR="00801F9A">
        <w:t>-</w:t>
      </w:r>
      <w:r>
        <w:t xml:space="preserve">hour forklift training course, with long-duration courses including those covering commercial languages, metal construction, mechanical and automotive engineering and information and communications technology (ICT), among others </w:t>
      </w:r>
      <w:r w:rsidRPr="00522A3B">
        <w:t>(</w:t>
      </w:r>
      <w:proofErr w:type="spellStart"/>
      <w:r w:rsidRPr="00522A3B">
        <w:t>Dauth</w:t>
      </w:r>
      <w:proofErr w:type="spellEnd"/>
      <w:r w:rsidRPr="00522A3B">
        <w:t xml:space="preserve"> </w:t>
      </w:r>
      <w:r w:rsidR="00C604C2">
        <w:t>&amp;</w:t>
      </w:r>
      <w:r w:rsidR="00C604C2" w:rsidRPr="00522A3B">
        <w:t xml:space="preserve"> </w:t>
      </w:r>
      <w:proofErr w:type="spellStart"/>
      <w:r w:rsidRPr="00522A3B">
        <w:t>Toomet</w:t>
      </w:r>
      <w:proofErr w:type="spellEnd"/>
      <w:r w:rsidRPr="00522A3B">
        <w:t>, 2016</w:t>
      </w:r>
      <w:r>
        <w:t xml:space="preserve">). </w:t>
      </w:r>
      <w:proofErr w:type="spellStart"/>
      <w:r>
        <w:t>Dauth</w:t>
      </w:r>
      <w:proofErr w:type="spellEnd"/>
      <w:r>
        <w:t xml:space="preserve"> and </w:t>
      </w:r>
      <w:proofErr w:type="spellStart"/>
      <w:r>
        <w:t>Toomet</w:t>
      </w:r>
      <w:proofErr w:type="spellEnd"/>
      <w:r>
        <w:t xml:space="preserve"> (2016) report that the sample they observed completed training, which was completed, on average, over </w:t>
      </w:r>
      <w:proofErr w:type="gramStart"/>
      <w:r>
        <w:t>a time period</w:t>
      </w:r>
      <w:proofErr w:type="gramEnd"/>
      <w:r>
        <w:t xml:space="preserve"> of 115 days.</w:t>
      </w:r>
    </w:p>
    <w:p w14:paraId="3E2C6A64" w14:textId="77777777" w:rsidR="00ED6526" w:rsidRPr="00522A3B" w:rsidRDefault="00ED6526" w:rsidP="000107E6">
      <w:pPr>
        <w:pStyle w:val="EYHeading4"/>
      </w:pPr>
      <w:r w:rsidRPr="00522A3B">
        <w:t>Program outcomes</w:t>
      </w:r>
    </w:p>
    <w:p w14:paraId="48FA594A" w14:textId="765D0FCC" w:rsidR="00ED6526" w:rsidRPr="006C3D18" w:rsidRDefault="00ED6526" w:rsidP="00ED6526">
      <w:pPr>
        <w:pStyle w:val="EYBodytextwithparaspace"/>
      </w:pPr>
      <w:proofErr w:type="spellStart"/>
      <w:r w:rsidRPr="006C3D18">
        <w:t>Dauth</w:t>
      </w:r>
      <w:proofErr w:type="spellEnd"/>
      <w:r w:rsidRPr="006C3D18">
        <w:t xml:space="preserve"> and </w:t>
      </w:r>
      <w:proofErr w:type="spellStart"/>
      <w:r w:rsidRPr="006C3D18">
        <w:t>Toomet</w:t>
      </w:r>
      <w:proofErr w:type="spellEnd"/>
      <w:r w:rsidRPr="006C3D18">
        <w:t xml:space="preserve"> (2016) found the program has positive impacts on mature age participants</w:t>
      </w:r>
      <w:r w:rsidR="003A5FCB">
        <w:t>’</w:t>
      </w:r>
      <w:r w:rsidRPr="006C3D18">
        <w:t xml:space="preserve"> employment outcomes. They conducted an analysis o</w:t>
      </w:r>
      <w:r w:rsidR="003515E9">
        <w:t>f</w:t>
      </w:r>
      <w:r w:rsidRPr="006C3D18">
        <w:t xml:space="preserve"> its effectiveness for participants taking part between July 2007 and December 2008. Comparing the participating sample to a sample of matched individuals who did not participate in training, the authors found the program improves job stability and extends the time participants remain in employment. The authors</w:t>
      </w:r>
      <w:r w:rsidR="00786E7D">
        <w:t>’</w:t>
      </w:r>
      <w:r w:rsidRPr="006C3D18">
        <w:t xml:space="preserve"> analyses indicate that this is due to participants extending the amount of time they spend in the workforce prior to retirement (</w:t>
      </w:r>
      <w:proofErr w:type="spellStart"/>
      <w:r w:rsidRPr="006C3D18">
        <w:t>Dauth</w:t>
      </w:r>
      <w:proofErr w:type="spellEnd"/>
      <w:r w:rsidRPr="006C3D18">
        <w:t xml:space="preserve"> &amp; </w:t>
      </w:r>
      <w:proofErr w:type="spellStart"/>
      <w:r w:rsidRPr="006C3D18">
        <w:t>Toomet</w:t>
      </w:r>
      <w:proofErr w:type="spellEnd"/>
      <w:r w:rsidRPr="006C3D18">
        <w:t xml:space="preserve">, 2016). </w:t>
      </w:r>
    </w:p>
    <w:p w14:paraId="4740595A" w14:textId="77777777" w:rsidR="00ED6526" w:rsidRDefault="00ED6526" w:rsidP="00ED6526">
      <w:pPr>
        <w:pStyle w:val="EYBodytextnoparaspace"/>
      </w:pPr>
      <w:r>
        <w:t>Key findings include:</w:t>
      </w:r>
    </w:p>
    <w:p w14:paraId="0AB0BA00" w14:textId="77777777" w:rsidR="00ED6526" w:rsidRDefault="00ED6526" w:rsidP="00EC508B">
      <w:pPr>
        <w:pStyle w:val="EYBulletedList1extraspace"/>
      </w:pPr>
      <w:r w:rsidRPr="00C92558">
        <w:rPr>
          <w:rFonts w:ascii="EYInterstate" w:hAnsi="EYInterstate"/>
          <w:b/>
          <w:bCs/>
          <w:szCs w:val="28"/>
        </w:rPr>
        <w:t>Increased time in employment for several subgroups</w:t>
      </w:r>
      <w:r>
        <w:t>: The program was associated with a substantial reduction in the rate at which mature age workers leave paid employment, with the largest effect noted for those aged over 55 and part-time workers</w:t>
      </w:r>
    </w:p>
    <w:p w14:paraId="38DC3F7B" w14:textId="77777777" w:rsidR="00ED6526" w:rsidRDefault="00ED6526" w:rsidP="00EC508B">
      <w:pPr>
        <w:pStyle w:val="EYBulletedList1extraspace"/>
      </w:pPr>
      <w:r w:rsidRPr="00C92558">
        <w:rPr>
          <w:rFonts w:ascii="EYInterstate" w:hAnsi="EYInterstate"/>
          <w:b/>
          <w:bCs/>
          <w:szCs w:val="28"/>
        </w:rPr>
        <w:t>Courses of longer duration have a greater impact</w:t>
      </w:r>
      <w:r>
        <w:t>: Participants who completed courses which spanned more than 60 days were more likely to stay in employment longer</w:t>
      </w:r>
    </w:p>
    <w:p w14:paraId="747C3556" w14:textId="0F436DB3" w:rsidR="00ED6526" w:rsidRDefault="00ED6526" w:rsidP="00EC508B">
      <w:pPr>
        <w:pStyle w:val="EYBulletedList1extraspace"/>
      </w:pPr>
      <w:r w:rsidRPr="00C92558">
        <w:rPr>
          <w:rFonts w:ascii="EYInterstate" w:hAnsi="EYInterstate"/>
          <w:b/>
          <w:bCs/>
          <w:szCs w:val="28"/>
        </w:rPr>
        <w:t>Increased job stability</w:t>
      </w:r>
      <w:r>
        <w:t>: The program was found to lead to improved job stability and survival in employment, as well as the declining likelihood to leave paid employment. The authors surmise this may be related to increase</w:t>
      </w:r>
      <w:r w:rsidR="007C60AD">
        <w:t>d</w:t>
      </w:r>
      <w:r>
        <w:t xml:space="preserve"> job satisfaction and performing new and more fulfilling tasks</w:t>
      </w:r>
    </w:p>
    <w:p w14:paraId="5C171469" w14:textId="04FE0188" w:rsidR="00ED6526" w:rsidRDefault="00ED6526" w:rsidP="00EC508B">
      <w:pPr>
        <w:pStyle w:val="EYBulletedList1extraspace"/>
      </w:pPr>
      <w:r w:rsidRPr="00C92558">
        <w:rPr>
          <w:rFonts w:ascii="EYInterstate" w:hAnsi="EYInterstate"/>
          <w:b/>
          <w:bCs/>
          <w:szCs w:val="28"/>
        </w:rPr>
        <w:t>Increased earnings</w:t>
      </w:r>
      <w:r>
        <w:t>: The program was found to have a small but positive impact on participants</w:t>
      </w:r>
      <w:r w:rsidR="003A5FCB">
        <w:t>’</w:t>
      </w:r>
      <w:r>
        <w:t xml:space="preserve"> earnings, though this appears to be due to participants staying in employment for longer than they would have in the absence of completing the training </w:t>
      </w:r>
      <w:r w:rsidRPr="00522A3B">
        <w:t>(</w:t>
      </w:r>
      <w:proofErr w:type="spellStart"/>
      <w:r w:rsidRPr="00522A3B">
        <w:t>Dauth</w:t>
      </w:r>
      <w:proofErr w:type="spellEnd"/>
      <w:r w:rsidRPr="00522A3B">
        <w:t xml:space="preserve"> </w:t>
      </w:r>
      <w:r w:rsidR="00C604C2">
        <w:t>&amp;</w:t>
      </w:r>
      <w:r w:rsidR="00C604C2" w:rsidRPr="00522A3B">
        <w:t xml:space="preserve"> </w:t>
      </w:r>
      <w:proofErr w:type="spellStart"/>
      <w:r w:rsidRPr="00522A3B">
        <w:t>Toomet</w:t>
      </w:r>
      <w:proofErr w:type="spellEnd"/>
      <w:r w:rsidRPr="00522A3B">
        <w:t>, 2016</w:t>
      </w:r>
      <w:r>
        <w:t>).</w:t>
      </w:r>
    </w:p>
    <w:p w14:paraId="7C76D6D5" w14:textId="269DDE8A" w:rsidR="00ED6526" w:rsidRPr="006C3D18" w:rsidRDefault="00ED6526" w:rsidP="00ED6526">
      <w:pPr>
        <w:pStyle w:val="EYBodytextwithparaspace"/>
      </w:pPr>
      <w:r w:rsidRPr="006C3D18">
        <w:t>Critically, the authors</w:t>
      </w:r>
      <w:r w:rsidR="003A5FCB">
        <w:t>’</w:t>
      </w:r>
      <w:r w:rsidRPr="006C3D18">
        <w:t xml:space="preserve"> statistical analyses with matched samples of individuals who did not participate in training indicate that the program engaged and motivated workers who would not have otherwise opted to undertake work-related training. This suggests the program</w:t>
      </w:r>
      <w:r w:rsidR="003A5FCB">
        <w:t>’</w:t>
      </w:r>
      <w:r w:rsidRPr="006C3D18">
        <w:t xml:space="preserve">s effectiveness lies in its capacity to recruit individuals to training who would not otherwise have participated in it. The authors cite </w:t>
      </w:r>
      <w:r w:rsidR="00A379C5">
        <w:t>2</w:t>
      </w:r>
      <w:r w:rsidR="00A379C5" w:rsidRPr="006C3D18">
        <w:t xml:space="preserve"> </w:t>
      </w:r>
      <w:r w:rsidRPr="006C3D18">
        <w:t>key reasons for participation among this cohort: first, the training enables organisations to subsidise training that would otherwise not be able to afford it</w:t>
      </w:r>
      <w:r w:rsidR="00A379C5">
        <w:t>;</w:t>
      </w:r>
      <w:r w:rsidRPr="006C3D18">
        <w:t xml:space="preserve"> </w:t>
      </w:r>
      <w:proofErr w:type="gramStart"/>
      <w:r w:rsidRPr="006C3D18">
        <w:t>and</w:t>
      </w:r>
      <w:r w:rsidR="00A379C5">
        <w:t>,</w:t>
      </w:r>
      <w:proofErr w:type="gramEnd"/>
      <w:r w:rsidRPr="006C3D18">
        <w:t xml:space="preserve"> second, older workers show a below</w:t>
      </w:r>
      <w:r w:rsidR="00A379C5">
        <w:t>-</w:t>
      </w:r>
      <w:r w:rsidRPr="006C3D18">
        <w:t xml:space="preserve">average rate of participating in training. Thus, investing in this </w:t>
      </w:r>
      <w:proofErr w:type="gramStart"/>
      <w:r w:rsidRPr="006C3D18">
        <w:t>particular cohort</w:t>
      </w:r>
      <w:proofErr w:type="gramEnd"/>
      <w:r w:rsidRPr="006C3D18">
        <w:t xml:space="preserve"> of mature age workers is worthwhile and avoids deadweight economic losses</w:t>
      </w:r>
      <w:r>
        <w:t xml:space="preserve"> </w:t>
      </w:r>
      <w:r w:rsidRPr="00522A3B">
        <w:t>(</w:t>
      </w:r>
      <w:proofErr w:type="spellStart"/>
      <w:r w:rsidRPr="00522A3B">
        <w:t>Dauth</w:t>
      </w:r>
      <w:proofErr w:type="spellEnd"/>
      <w:r w:rsidRPr="00522A3B">
        <w:t xml:space="preserve"> </w:t>
      </w:r>
      <w:r w:rsidR="00C604C2">
        <w:t>&amp;</w:t>
      </w:r>
      <w:r w:rsidR="00C604C2" w:rsidRPr="00522A3B">
        <w:t xml:space="preserve"> </w:t>
      </w:r>
      <w:proofErr w:type="spellStart"/>
      <w:r w:rsidRPr="00522A3B">
        <w:t>Toomet</w:t>
      </w:r>
      <w:proofErr w:type="spellEnd"/>
      <w:r w:rsidRPr="00522A3B">
        <w:t>, 2016</w:t>
      </w:r>
      <w:r>
        <w:t>)</w:t>
      </w:r>
      <w:r w:rsidRPr="006C3D18">
        <w:t>.</w:t>
      </w:r>
    </w:p>
    <w:p w14:paraId="761CAFA6" w14:textId="3967ED16" w:rsidR="00ED6526" w:rsidRPr="006C3D18" w:rsidRDefault="00ED6526" w:rsidP="00ED6526">
      <w:pPr>
        <w:pStyle w:val="EYBodytextwithparaspace"/>
      </w:pPr>
      <w:r>
        <w:t>The authors conducted rudimentary cost</w:t>
      </w:r>
      <w:r w:rsidR="00CF0FAB">
        <w:t>-</w:t>
      </w:r>
      <w:r>
        <w:t xml:space="preserve">benefit analyses which are not supported by comprehensive data. They indicated the program may provide social gains, but further data on expenditure is required to determine whether the program provides financial gains. </w:t>
      </w:r>
    </w:p>
    <w:p w14:paraId="458B6053" w14:textId="77777777" w:rsidR="00ED6526" w:rsidRPr="006B00AE" w:rsidRDefault="00ED6526" w:rsidP="00052F10">
      <w:pPr>
        <w:pStyle w:val="EYHeading3"/>
      </w:pPr>
      <w:proofErr w:type="spellStart"/>
      <w:r w:rsidRPr="006B00AE">
        <w:t>Bildungsscheck</w:t>
      </w:r>
      <w:proofErr w:type="spellEnd"/>
      <w:r w:rsidRPr="006B00AE">
        <w:t xml:space="preserve"> program</w:t>
      </w:r>
    </w:p>
    <w:p w14:paraId="0EFB3516" w14:textId="77777777" w:rsidR="00ED6526" w:rsidRPr="006C3D18" w:rsidRDefault="00ED6526" w:rsidP="00ED6526">
      <w:pPr>
        <w:pStyle w:val="EYBodytextwithparaspace"/>
      </w:pPr>
      <w:r w:rsidRPr="006C3D18">
        <w:t xml:space="preserve">The German </w:t>
      </w:r>
      <w:proofErr w:type="spellStart"/>
      <w:r w:rsidRPr="006C3D18">
        <w:t>Bildungsscheck</w:t>
      </w:r>
      <w:proofErr w:type="spellEnd"/>
      <w:r w:rsidRPr="006C3D18">
        <w:t xml:space="preserve"> offers government subsidies for vocational training courses to both workers and employers. The subsidy was implemented to increase participation in training among small and medium sized businesses. It is available to those in the state of North Rhine-Westphalia and provides 50% of course fees, up to a maximum of 500 euros, a figure which appears to have been reduced over time (Gorlitz, 2010). </w:t>
      </w:r>
    </w:p>
    <w:p w14:paraId="563033CE" w14:textId="35676D5A" w:rsidR="00ED6526" w:rsidRPr="006C3D18" w:rsidRDefault="00ED6526" w:rsidP="00ED6526">
      <w:pPr>
        <w:pStyle w:val="EYBodytextwithparaspace"/>
      </w:pPr>
      <w:r w:rsidRPr="006C3D18">
        <w:t xml:space="preserve">The </w:t>
      </w:r>
      <w:proofErr w:type="spellStart"/>
      <w:r w:rsidRPr="006C3D18">
        <w:t>Bildungsscheck</w:t>
      </w:r>
      <w:proofErr w:type="spellEnd"/>
      <w:r w:rsidRPr="006C3D18">
        <w:t xml:space="preserve"> was implemented in 2006 and is funded by</w:t>
      </w:r>
      <w:r w:rsidR="00AB1FA9">
        <w:t xml:space="preserve"> the</w:t>
      </w:r>
      <w:r w:rsidRPr="006C3D18">
        <w:t xml:space="preserve"> Ministry of </w:t>
      </w:r>
      <w:proofErr w:type="spellStart"/>
      <w:r w:rsidRPr="006C3D18">
        <w:t>Labor</w:t>
      </w:r>
      <w:proofErr w:type="spellEnd"/>
      <w:r w:rsidRPr="006C3D18">
        <w:t>, Integration and Social Affairs (MAIS) and the European Social Fund (ESF) of the European Union (Go Academy, 2021) The voucher is issued via organisations promoting economic development, such as chambers of commerce or industry groups who are also responsible for verifying eligibility criteria and requirements</w:t>
      </w:r>
      <w:r>
        <w:t xml:space="preserve"> (Ministry of Labour, Health and Social Affairs of the State of North Rhine-Westphalia [MLHSA], 2021)</w:t>
      </w:r>
      <w:r w:rsidRPr="006C3D18">
        <w:t>.</w:t>
      </w:r>
      <w:r>
        <w:rPr>
          <w:rStyle w:val="FootnoteReference"/>
        </w:rPr>
        <w:footnoteReference w:id="8"/>
      </w:r>
    </w:p>
    <w:p w14:paraId="12404320" w14:textId="77777777" w:rsidR="00ED6526" w:rsidRPr="006C3D18" w:rsidRDefault="00ED6526" w:rsidP="00052F10">
      <w:pPr>
        <w:pStyle w:val="EYHeading4"/>
      </w:pPr>
      <w:r w:rsidRPr="006C3D18">
        <w:t>Eligibility criteria</w:t>
      </w:r>
    </w:p>
    <w:p w14:paraId="465BDB92" w14:textId="77777777" w:rsidR="00ED6526" w:rsidRDefault="00ED6526" w:rsidP="00ED6526">
      <w:pPr>
        <w:pStyle w:val="EYBodytextnoparaspace"/>
      </w:pPr>
      <w:r>
        <w:t>For individual workers, the program is open to all those who are currently employed and those returning to work, as well as the self-employed. It is particularly targeted to those who are currently employed. For workers and individuals, eligibility criteria include:</w:t>
      </w:r>
    </w:p>
    <w:p w14:paraId="4D034BAD" w14:textId="65BAA2F3" w:rsidR="00ED6526" w:rsidRDefault="00ED6526" w:rsidP="00EC508B">
      <w:pPr>
        <w:pStyle w:val="EYBulletedList1extraspace"/>
      </w:pPr>
      <w:r w:rsidRPr="00EB4DD8">
        <w:rPr>
          <w:b/>
          <w:bCs/>
        </w:rPr>
        <w:t>Residence</w:t>
      </w:r>
      <w:r>
        <w:t>: Applicants must reside in the state of North Rhine-Westphalia</w:t>
      </w:r>
      <w:r w:rsidR="0078776D">
        <w:t>.</w:t>
      </w:r>
    </w:p>
    <w:p w14:paraId="127B0B4F" w14:textId="440A2A8E" w:rsidR="00ED6526" w:rsidRDefault="00ED6526" w:rsidP="00EC508B">
      <w:pPr>
        <w:pStyle w:val="EYBulletedList1extraspace"/>
      </w:pPr>
      <w:r w:rsidRPr="00EB4DD8">
        <w:rPr>
          <w:b/>
          <w:bCs/>
        </w:rPr>
        <w:t>Number</w:t>
      </w:r>
      <w:r>
        <w:t>: Applicants can take advantage of one educational training voucher per calendar year</w:t>
      </w:r>
      <w:r w:rsidR="0078776D">
        <w:t>.</w:t>
      </w:r>
    </w:p>
    <w:p w14:paraId="156D98EA" w14:textId="550F611A" w:rsidR="00ED6526" w:rsidRDefault="00ED6526" w:rsidP="00EC508B">
      <w:pPr>
        <w:pStyle w:val="EYBulletedList1extraspace"/>
      </w:pPr>
      <w:r w:rsidRPr="00EB4DD8">
        <w:rPr>
          <w:b/>
          <w:bCs/>
        </w:rPr>
        <w:t>Income parameters</w:t>
      </w:r>
      <w:r>
        <w:t>: Applicants</w:t>
      </w:r>
      <w:r w:rsidR="003A5FCB">
        <w:t>’</w:t>
      </w:r>
      <w:r>
        <w:t xml:space="preserve"> taxable income must be above 20,000 euros, but not more than 40,000 euros for a single / individually assessed spouse. For married applicants, combined income must be more than 40,000 euros, but not more than 80,000 euros</w:t>
      </w:r>
      <w:r w:rsidR="0078776D">
        <w:t>.</w:t>
      </w:r>
    </w:p>
    <w:p w14:paraId="288FF9DD" w14:textId="228BA2EA" w:rsidR="00ED6526" w:rsidRPr="00BE6D60" w:rsidRDefault="00ED6526" w:rsidP="00EC508B">
      <w:pPr>
        <w:pStyle w:val="EYBulletedList1extraspace"/>
      </w:pPr>
      <w:r w:rsidRPr="002D2E69">
        <w:rPr>
          <w:b/>
          <w:bCs/>
        </w:rPr>
        <w:t>Type of training</w:t>
      </w:r>
      <w:r>
        <w:t>: Training must be work</w:t>
      </w:r>
      <w:r w:rsidR="0078776D">
        <w:t xml:space="preserve"> </w:t>
      </w:r>
      <w:r>
        <w:t>related</w:t>
      </w:r>
      <w:r w:rsidR="0078776D">
        <w:t>.</w:t>
      </w:r>
    </w:p>
    <w:p w14:paraId="3671573F" w14:textId="6655D2AF" w:rsidR="00ED6526" w:rsidRDefault="00ED6526" w:rsidP="00EC508B">
      <w:pPr>
        <w:pStyle w:val="EYBulletedList1extraspace"/>
      </w:pPr>
      <w:r>
        <w:rPr>
          <w:b/>
          <w:bCs/>
        </w:rPr>
        <w:t>Previous training</w:t>
      </w:r>
      <w:r w:rsidRPr="00BE6D60">
        <w:t>:</w:t>
      </w:r>
      <w:r>
        <w:t xml:space="preserve"> Applicants could not have participated in training in the previous or current year</w:t>
      </w:r>
      <w:r w:rsidR="0078776D">
        <w:t>.</w:t>
      </w:r>
    </w:p>
    <w:p w14:paraId="352CDC10" w14:textId="77777777" w:rsidR="00ED6526" w:rsidRDefault="00ED6526" w:rsidP="00EC508B">
      <w:pPr>
        <w:pStyle w:val="EYBulletedList1extraspace"/>
      </w:pPr>
      <w:r>
        <w:rPr>
          <w:b/>
          <w:bCs/>
        </w:rPr>
        <w:t>Working status</w:t>
      </w:r>
      <w:r w:rsidRPr="00BE6D60">
        <w:t>:</w:t>
      </w:r>
      <w:r>
        <w:t xml:space="preserve"> Individuals receiving unemployment benefits, those working for the public service or apprentices cannot receive the subsidy (MLHSA, 2021).</w:t>
      </w:r>
    </w:p>
    <w:p w14:paraId="150312EE" w14:textId="77777777" w:rsidR="00ED6526" w:rsidRDefault="00ED6526">
      <w:pPr>
        <w:pStyle w:val="EYBodytextnoparaspace"/>
      </w:pPr>
      <w:r>
        <w:t>For businesses, the subsidy is aimed at small to medium sized employers and eligibility criteria include:</w:t>
      </w:r>
    </w:p>
    <w:p w14:paraId="31F9E205" w14:textId="62613E8B" w:rsidR="00ED6526" w:rsidRDefault="00ED6526" w:rsidP="00EC508B">
      <w:pPr>
        <w:pStyle w:val="EYBulletedList1extraspace"/>
      </w:pPr>
      <w:r w:rsidRPr="00EB4DD8">
        <w:rPr>
          <w:b/>
          <w:bCs/>
        </w:rPr>
        <w:t>Place of work</w:t>
      </w:r>
      <w:r>
        <w:t>: The organisation</w:t>
      </w:r>
      <w:r w:rsidR="003A5FCB">
        <w:t>’</w:t>
      </w:r>
      <w:r>
        <w:t>s head office and/or place of work must be in the state of North Rhine-Westphalia</w:t>
      </w:r>
      <w:r w:rsidR="00D506D4">
        <w:t>.</w:t>
      </w:r>
    </w:p>
    <w:p w14:paraId="5A609E13" w14:textId="47A95082" w:rsidR="00ED6526" w:rsidRDefault="00ED6526" w:rsidP="00EC508B">
      <w:pPr>
        <w:pStyle w:val="EYBulletedList1extraspace"/>
      </w:pPr>
      <w:r>
        <w:rPr>
          <w:b/>
          <w:bCs/>
        </w:rPr>
        <w:t>Business s</w:t>
      </w:r>
      <w:r w:rsidRPr="00EB4DD8">
        <w:rPr>
          <w:b/>
          <w:bCs/>
        </w:rPr>
        <w:t>ize</w:t>
      </w:r>
      <w:r>
        <w:t>: The organisation must have less than 250 employees (full-time equivalents)</w:t>
      </w:r>
      <w:r w:rsidR="00D506D4">
        <w:t>.</w:t>
      </w:r>
    </w:p>
    <w:p w14:paraId="479D2AF3" w14:textId="4582684A" w:rsidR="00ED6526" w:rsidRDefault="00ED6526" w:rsidP="00EC508B">
      <w:pPr>
        <w:pStyle w:val="EYBulletedList1extraspace"/>
      </w:pPr>
      <w:r w:rsidRPr="00EB4DD8">
        <w:rPr>
          <w:b/>
          <w:bCs/>
        </w:rPr>
        <w:t>Numbers</w:t>
      </w:r>
      <w:r>
        <w:t>: An organisation can receive up to 10 subsidies for its employees in a single calendar year</w:t>
      </w:r>
      <w:r w:rsidR="00D506D4">
        <w:t>.</w:t>
      </w:r>
    </w:p>
    <w:p w14:paraId="73858344" w14:textId="77777777" w:rsidR="00ED6526" w:rsidRDefault="00ED6526" w:rsidP="00EC508B">
      <w:pPr>
        <w:pStyle w:val="EYBulletedList1extraspace"/>
      </w:pPr>
      <w:r>
        <w:rPr>
          <w:b/>
          <w:bCs/>
        </w:rPr>
        <w:t>Business type</w:t>
      </w:r>
      <w:r w:rsidRPr="00BE6D60">
        <w:t>:</w:t>
      </w:r>
      <w:r>
        <w:t xml:space="preserve"> Public sector organisations are not eligible (MLHSA, 2021).</w:t>
      </w:r>
    </w:p>
    <w:p w14:paraId="6409C37C" w14:textId="77777777" w:rsidR="00ED6526" w:rsidRPr="006C3D18" w:rsidRDefault="00ED6526" w:rsidP="000107E6">
      <w:pPr>
        <w:pStyle w:val="EYHeading4"/>
      </w:pPr>
      <w:r w:rsidRPr="006C3D18">
        <w:t>Program outcomes</w:t>
      </w:r>
    </w:p>
    <w:p w14:paraId="659D4895" w14:textId="77777777" w:rsidR="00ED6526" w:rsidRPr="006C3D18" w:rsidRDefault="00ED6526" w:rsidP="00ED6526">
      <w:pPr>
        <w:pStyle w:val="EYBodytextwithparaspace"/>
      </w:pPr>
      <w:r w:rsidRPr="006C3D18">
        <w:t xml:space="preserve">While there appears to be a range of articles published on the program in German, those published in English are very limited. Gorlitz (2010) evaluated some of the impacts of the program, with a focus on whether the program stimulated increased business investment in employee training. </w:t>
      </w:r>
    </w:p>
    <w:p w14:paraId="5DF6627B" w14:textId="30EFE657" w:rsidR="00ED6526" w:rsidRPr="006C3D18" w:rsidRDefault="00ED6526" w:rsidP="00ED6526">
      <w:pPr>
        <w:pStyle w:val="EYBodytextwithparaspace"/>
      </w:pPr>
      <w:r w:rsidRPr="006C3D18">
        <w:t xml:space="preserve">Gorlitz (2010) found that take-up of the subsidy was considerable, with more than 140,000 subsidies provided in its first </w:t>
      </w:r>
      <w:r w:rsidR="00653FB0">
        <w:t>1½</w:t>
      </w:r>
      <w:r w:rsidRPr="006C3D18">
        <w:t xml:space="preserve"> years. Over 60% of these subsidies were provided to businesses, with </w:t>
      </w:r>
      <w:r w:rsidRPr="009B736D">
        <w:t>medium</w:t>
      </w:r>
      <w:r w:rsidR="00ED588B" w:rsidRPr="009B736D">
        <w:t>-</w:t>
      </w:r>
      <w:r w:rsidRPr="009B736D">
        <w:t>size</w:t>
      </w:r>
      <w:r w:rsidR="009B736D">
        <w:t>d</w:t>
      </w:r>
      <w:r w:rsidRPr="006C3D18">
        <w:t xml:space="preserve"> businesses most likely to invest in training.</w:t>
      </w:r>
    </w:p>
    <w:p w14:paraId="502CE72B" w14:textId="6972683D" w:rsidR="00ED6526" w:rsidRPr="006C3D18" w:rsidRDefault="00ED6526" w:rsidP="00ED6526">
      <w:pPr>
        <w:pStyle w:val="EYBodytextwithparaspace"/>
      </w:pPr>
      <w:r w:rsidRPr="006C3D18">
        <w:t>It was also found that the program increased businesses</w:t>
      </w:r>
      <w:r w:rsidR="003A5FCB">
        <w:t>’</w:t>
      </w:r>
      <w:r w:rsidRPr="006C3D18">
        <w:t xml:space="preserve"> likelihood of investing in ongoing training by, on average, by 5% in the state of </w:t>
      </w:r>
      <w:r w:rsidR="002B6D28">
        <w:t>North Rhine-Westphalia</w:t>
      </w:r>
      <w:r w:rsidRPr="006C3D18">
        <w:t xml:space="preserve">. Gorlitz (2010), however, reports there is insufficient data to determine whether the subsidy motivated businesses which would not have invested in training otherwise </w:t>
      </w:r>
      <w:r w:rsidR="00532C41">
        <w:t xml:space="preserve">to </w:t>
      </w:r>
      <w:r w:rsidRPr="006C3D18">
        <w:t xml:space="preserve">do so. Further, data limitations led to the author being unable to determine whether this increase in training was due to businesses investing in training more frequently or due to businesses which had not previously supported training </w:t>
      </w:r>
      <w:proofErr w:type="gramStart"/>
      <w:r w:rsidRPr="006C3D18">
        <w:t>be</w:t>
      </w:r>
      <w:r w:rsidR="00532C41">
        <w:t>ing</w:t>
      </w:r>
      <w:proofErr w:type="gramEnd"/>
      <w:r w:rsidRPr="006C3D18">
        <w:t xml:space="preserve"> motivated to do so by the subsidy.</w:t>
      </w:r>
    </w:p>
    <w:p w14:paraId="65AD3855" w14:textId="3100D9B6" w:rsidR="00ED6526" w:rsidRPr="00052F10" w:rsidRDefault="00ED6526" w:rsidP="00052F10">
      <w:pPr>
        <w:pStyle w:val="EYHeading3"/>
      </w:pPr>
      <w:r w:rsidRPr="00052F10">
        <w:t>Other government</w:t>
      </w:r>
      <w:r w:rsidR="001C045C">
        <w:t>-</w:t>
      </w:r>
      <w:r w:rsidRPr="00052F10">
        <w:t>subsidised training programs</w:t>
      </w:r>
    </w:p>
    <w:p w14:paraId="40F3C4CA" w14:textId="6F3F6F0E" w:rsidR="00ED6526" w:rsidRDefault="00ED6526" w:rsidP="00ED6526">
      <w:r>
        <w:t xml:space="preserve">Several countries offer other forms of subsidies to employed adults for job-related learning, including fully subsidised training courses or small co-contributions to support training. These programs provide subsidies for employed </w:t>
      </w:r>
      <w:proofErr w:type="gramStart"/>
      <w:r>
        <w:t>adults, but</w:t>
      </w:r>
      <w:proofErr w:type="gramEnd"/>
      <w:r>
        <w:t xml:space="preserve"> differ in structure and scope to the Incentive as they do not specifically target mature age workers. Details of these programs, including the countries offering them, include:</w:t>
      </w:r>
    </w:p>
    <w:p w14:paraId="62D150F9" w14:textId="12E3E669" w:rsidR="00ED6526" w:rsidRPr="00C62669" w:rsidRDefault="00ED6526" w:rsidP="00EC508B">
      <w:pPr>
        <w:pStyle w:val="EYBulletedList1extraspace"/>
      </w:pPr>
      <w:r w:rsidRPr="00C62669">
        <w:rPr>
          <w:b/>
          <w:bCs/>
        </w:rPr>
        <w:t>Austria</w:t>
      </w:r>
      <w:r>
        <w:t>: offers co-fund</w:t>
      </w:r>
      <w:r w:rsidR="00651085">
        <w:t>ed</w:t>
      </w:r>
      <w:r>
        <w:t xml:space="preserve"> training for employed and unemployed workers with below tertiary education up to the value of 300 </w:t>
      </w:r>
      <w:r w:rsidR="00651085">
        <w:t>e</w:t>
      </w:r>
      <w:r>
        <w:t>uros or up to 2</w:t>
      </w:r>
      <w:r w:rsidR="00651085">
        <w:t>,</w:t>
      </w:r>
      <w:r>
        <w:t xml:space="preserve">000 </w:t>
      </w:r>
      <w:r w:rsidR="00651085">
        <w:t>e</w:t>
      </w:r>
      <w:r>
        <w:t xml:space="preserve">uros for </w:t>
      </w:r>
      <w:proofErr w:type="gramStart"/>
      <w:r w:rsidRPr="00296D22">
        <w:t>low income</w:t>
      </w:r>
      <w:proofErr w:type="gramEnd"/>
      <w:r w:rsidRPr="00296D22">
        <w:t xml:space="preserve"> earners</w:t>
      </w:r>
      <w:r>
        <w:t>. The co-funding amount provided ranges from 30</w:t>
      </w:r>
      <w:r w:rsidR="00651085">
        <w:t>%</w:t>
      </w:r>
      <w:r>
        <w:t xml:space="preserve"> to 50% (OECD, 20</w:t>
      </w:r>
      <w:r w:rsidR="00E20F15">
        <w:t>19</w:t>
      </w:r>
      <w:r>
        <w:t xml:space="preserve">). </w:t>
      </w:r>
    </w:p>
    <w:p w14:paraId="131C4743" w14:textId="75977371" w:rsidR="00ED6526" w:rsidRDefault="00ED6526" w:rsidP="00EC508B">
      <w:pPr>
        <w:pStyle w:val="EYBulletedList1extraspace"/>
      </w:pPr>
      <w:r w:rsidRPr="00C62669">
        <w:rPr>
          <w:b/>
          <w:bCs/>
        </w:rPr>
        <w:t>Denmark</w:t>
      </w:r>
      <w:r>
        <w:t>: has developed an adult and continuing training education fund (VEU) that offers adults, including employed adults, opportunities to upgrade their qualifications related to their current role or sector or for a change of career. For employed adults, it appears that employers subsidise on average 15% of the training fee</w:t>
      </w:r>
      <w:r w:rsidR="005332BB">
        <w:t>,</w:t>
      </w:r>
      <w:r>
        <w:t xml:space="preserve"> with the government subsidi</w:t>
      </w:r>
      <w:r w:rsidR="005332BB">
        <w:t>s</w:t>
      </w:r>
      <w:r>
        <w:t>ing the remainder (OECD, 2019; Ministry of Children and Education, 2021).</w:t>
      </w:r>
    </w:p>
    <w:p w14:paraId="3EE690E9" w14:textId="2BCAD7CD" w:rsidR="00ED6526" w:rsidRDefault="00ED6526" w:rsidP="00EC508B">
      <w:pPr>
        <w:pStyle w:val="EYBulletedList1extraspace"/>
      </w:pPr>
      <w:r w:rsidRPr="00C62669">
        <w:rPr>
          <w:b/>
          <w:bCs/>
        </w:rPr>
        <w:t>Estonia</w:t>
      </w:r>
      <w:r>
        <w:t xml:space="preserve">: offers training vouchers to a range of workers who meet </w:t>
      </w:r>
      <w:proofErr w:type="gramStart"/>
      <w:r>
        <w:t>particular criteria</w:t>
      </w:r>
      <w:proofErr w:type="gramEnd"/>
      <w:r>
        <w:t>. There appears to be limited information available in English on the amounts provided or the criteria required</w:t>
      </w:r>
      <w:r w:rsidR="005332BB">
        <w:t>;</w:t>
      </w:r>
      <w:r>
        <w:t xml:space="preserve"> however, the OECD (2019) indicates that for older workers earning a low</w:t>
      </w:r>
      <w:r w:rsidR="00BF5507">
        <w:t xml:space="preserve"> </w:t>
      </w:r>
      <w:r>
        <w:t>wage, the training must be related to ICT skills or skills identified by the Estonian Qualifications Authority as being in short supply (OECD, 2019; Republic of Estonia, 2021).</w:t>
      </w:r>
    </w:p>
    <w:p w14:paraId="2E51FDA2" w14:textId="17962486" w:rsidR="00ED6526" w:rsidRPr="00C62669" w:rsidRDefault="00ED6526" w:rsidP="00EC508B">
      <w:pPr>
        <w:pStyle w:val="EYBulletedList1extraspace"/>
      </w:pPr>
      <w:r w:rsidRPr="00C62669">
        <w:rPr>
          <w:b/>
          <w:bCs/>
        </w:rPr>
        <w:t>Finland</w:t>
      </w:r>
      <w:r>
        <w:t>: offers an Adult Education Allowance for employed adults who participate in study</w:t>
      </w:r>
      <w:r w:rsidR="00237C52">
        <w:t>-</w:t>
      </w:r>
      <w:r>
        <w:t>related vocational training. To qualify, the applicant must take leave of at least 43 days from their employment to participate in the study. The allowance provided is determined based on participants</w:t>
      </w:r>
      <w:r w:rsidR="003A5FCB">
        <w:t>’</w:t>
      </w:r>
      <w:r>
        <w:t xml:space="preserve"> income levels, with 15 months being the maximum period for which an allowance is provided (European Commission, 2021</w:t>
      </w:r>
      <w:r w:rsidR="00E20F15">
        <w:t>A</w:t>
      </w:r>
      <w:r>
        <w:t>).</w:t>
      </w:r>
    </w:p>
    <w:p w14:paraId="1A7BF22A" w14:textId="77777777" w:rsidR="00ED6526" w:rsidRDefault="00ED6526" w:rsidP="00EC508B">
      <w:pPr>
        <w:pStyle w:val="EYBulletedList1extraspace"/>
      </w:pPr>
      <w:r w:rsidRPr="00C62669">
        <w:rPr>
          <w:b/>
          <w:bCs/>
        </w:rPr>
        <w:t>Ireland</w:t>
      </w:r>
      <w:r>
        <w:t>: offers free or subsidised training to employed adults, including:</w:t>
      </w:r>
    </w:p>
    <w:p w14:paraId="20060595" w14:textId="0C1678F8" w:rsidR="00ED6526" w:rsidRDefault="00ED6526" w:rsidP="00ED6526">
      <w:pPr>
        <w:pStyle w:val="EYBulletedList2"/>
      </w:pPr>
      <w:r>
        <w:t xml:space="preserve">The Skills for Work program: provides free training to employed adults to upskill or retrain. Programs are 35 hours in duration </w:t>
      </w:r>
      <w:r w:rsidR="00E20F15">
        <w:t>(</w:t>
      </w:r>
      <w:r w:rsidRPr="00C95B79">
        <w:t>Department of Further and Higher Education, Research, Innovation and Science</w:t>
      </w:r>
      <w:r>
        <w:t>, 2021).</w:t>
      </w:r>
    </w:p>
    <w:p w14:paraId="2210F42E" w14:textId="418FBE04" w:rsidR="00ED6526" w:rsidRDefault="00ED6526" w:rsidP="00ED6526">
      <w:pPr>
        <w:pStyle w:val="EYBulletedList2"/>
      </w:pPr>
      <w:r>
        <w:t xml:space="preserve">The Springboard+ program: </w:t>
      </w:r>
      <w:r w:rsidR="00BD7DD9">
        <w:t>p</w:t>
      </w:r>
      <w:r>
        <w:t>articipants are required to contribute 10% of the cost of training and are eligible if they receive one of a range of social security benefits (Citizens Information, 2021).</w:t>
      </w:r>
      <w:r w:rsidR="003A5FCB">
        <w:t xml:space="preserve"> </w:t>
      </w:r>
    </w:p>
    <w:p w14:paraId="7F745463" w14:textId="5AEBC468" w:rsidR="00ED6526" w:rsidRPr="00C62669" w:rsidRDefault="00ED6526" w:rsidP="00EC508B">
      <w:pPr>
        <w:pStyle w:val="EYBulletedList1extraspace"/>
      </w:pPr>
      <w:r w:rsidRPr="00C62669">
        <w:rPr>
          <w:b/>
          <w:bCs/>
        </w:rPr>
        <w:t>Korea</w:t>
      </w:r>
      <w:r>
        <w:t xml:space="preserve">: offers what is known as Individual Training Accounts to a range of adults, including employees of small to medium sized businesses and self-employed workers. In line with the Skills Checkpoint, the voucher is available only after the applicant has completed a screening process to assess their needs and career goals. Participants can select from a range of approved courses capped at a particular figure which is not specified. If they complete 80% of the training, they receive the funding and are required to pay </w:t>
      </w:r>
      <w:r w:rsidRPr="00296D22">
        <w:t>30</w:t>
      </w:r>
      <w:r w:rsidR="00992B8E" w:rsidRPr="002B76D9">
        <w:t>–</w:t>
      </w:r>
      <w:r w:rsidRPr="00442D28">
        <w:t>50%</w:t>
      </w:r>
      <w:r>
        <w:t xml:space="preserve"> of training fees. Those from low</w:t>
      </w:r>
      <w:r w:rsidR="00992B8E">
        <w:t>-</w:t>
      </w:r>
      <w:r>
        <w:t xml:space="preserve">income households are exempted from any upfront payment (OECD, 2018). </w:t>
      </w:r>
    </w:p>
    <w:p w14:paraId="2CD64557" w14:textId="00FFF4EC" w:rsidR="00ED6526" w:rsidRDefault="00ED6526" w:rsidP="00EC508B">
      <w:pPr>
        <w:pStyle w:val="EYBulletedList1extraspace"/>
      </w:pPr>
      <w:r w:rsidRPr="00C62669">
        <w:rPr>
          <w:b/>
          <w:bCs/>
        </w:rPr>
        <w:t>Norway</w:t>
      </w:r>
      <w:r>
        <w:t xml:space="preserve">: offers loans and grants for a range of training </w:t>
      </w:r>
      <w:r w:rsidR="00754FA0">
        <w:t>–</w:t>
      </w:r>
      <w:r>
        <w:t xml:space="preserve"> including vocational training – for individuals up to the age of 65 through the National Education Loan Fund. Initially, the funding is provided as a loan with up to 40% reimbursed if the individual passes exams, lives away</w:t>
      </w:r>
      <w:r w:rsidR="00754FA0">
        <w:t xml:space="preserve"> from</w:t>
      </w:r>
      <w:r>
        <w:t xml:space="preserve"> their parents and earns income below a certain limit. The amount of financial support provided is reduced for individuals who study </w:t>
      </w:r>
      <w:r w:rsidRPr="00296D22">
        <w:t>part</w:t>
      </w:r>
      <w:r w:rsidR="00187DA2">
        <w:t xml:space="preserve"> </w:t>
      </w:r>
      <w:r w:rsidRPr="00442D28">
        <w:t>time</w:t>
      </w:r>
      <w:r>
        <w:t xml:space="preserve"> (European Commission, 2021</w:t>
      </w:r>
      <w:r w:rsidR="00E20F15">
        <w:t>B</w:t>
      </w:r>
      <w:r>
        <w:t>).</w:t>
      </w:r>
    </w:p>
    <w:p w14:paraId="2753F9E7" w14:textId="77777777" w:rsidR="00ED6526" w:rsidRDefault="00ED6526" w:rsidP="00150896">
      <w:pPr>
        <w:pStyle w:val="EYHeading2"/>
      </w:pPr>
      <w:r>
        <w:t>Findings from evaluations of adult training programs</w:t>
      </w:r>
    </w:p>
    <w:p w14:paraId="5BA6E7F6" w14:textId="77777777" w:rsidR="00ED6526" w:rsidRDefault="00ED6526" w:rsidP="00ED6526">
      <w:pPr>
        <w:pStyle w:val="EYBodytextnoparaspace"/>
      </w:pPr>
      <w:r>
        <w:t xml:space="preserve">While not focused on training opportunities for mature age and/or employed workers, a range of studies explore the effectiveness of subsidised training programs with findings relevant to the current review. Key insights include: </w:t>
      </w:r>
    </w:p>
    <w:p w14:paraId="2D1DA86D" w14:textId="196E13E4" w:rsidR="00ED6526" w:rsidRPr="00884B27" w:rsidRDefault="00ED6526" w:rsidP="00EC508B">
      <w:pPr>
        <w:pStyle w:val="EYBulletedList1extraspace"/>
      </w:pPr>
      <w:r w:rsidRPr="00884B27">
        <w:rPr>
          <w:b/>
          <w:bCs/>
        </w:rPr>
        <w:t>Business</w:t>
      </w:r>
      <w:r w:rsidR="00A5587B">
        <w:rPr>
          <w:b/>
          <w:bCs/>
        </w:rPr>
        <w:t>-</w:t>
      </w:r>
      <w:r w:rsidRPr="00884B27">
        <w:rPr>
          <w:b/>
          <w:bCs/>
        </w:rPr>
        <w:t>subsidised training improves employability</w:t>
      </w:r>
      <w:r>
        <w:t xml:space="preserve">: In a sample from the Netherlands, </w:t>
      </w:r>
      <w:proofErr w:type="spellStart"/>
      <w:r w:rsidRPr="00884B27">
        <w:t>Picchio</w:t>
      </w:r>
      <w:proofErr w:type="spellEnd"/>
      <w:r w:rsidRPr="00884B27">
        <w:t xml:space="preserve"> and van Ours (2013)</w:t>
      </w:r>
      <w:r>
        <w:t xml:space="preserve"> found that employer</w:t>
      </w:r>
      <w:r w:rsidR="0060154C">
        <w:t>-</w:t>
      </w:r>
      <w:r>
        <w:t>sponsored training for older workers (classified as those 26 to 64, with an average age of 43 sampled), significantly improved employees</w:t>
      </w:r>
      <w:r w:rsidR="003A5FCB">
        <w:t>’</w:t>
      </w:r>
      <w:r>
        <w:t xml:space="preserve"> future employability by leading to an increased duration of employee retainment. They conclude that subsidised training may help reduce the burden of the ageing population on the pension system in the Netherlands. </w:t>
      </w:r>
    </w:p>
    <w:p w14:paraId="65D33231" w14:textId="5CB3365B" w:rsidR="00ED6526" w:rsidRDefault="00ED6526" w:rsidP="00EC508B">
      <w:pPr>
        <w:pStyle w:val="EYBulletedList1extraspace"/>
      </w:pPr>
      <w:r w:rsidRPr="000B6D60">
        <w:rPr>
          <w:b/>
          <w:bCs/>
        </w:rPr>
        <w:t>Untargeted subsidies are less effective</w:t>
      </w:r>
      <w:r w:rsidRPr="00884B27">
        <w:t>:</w:t>
      </w:r>
      <w:r>
        <w:t xml:space="preserve"> </w:t>
      </w:r>
      <w:proofErr w:type="spellStart"/>
      <w:r>
        <w:t>Schwerdt</w:t>
      </w:r>
      <w:proofErr w:type="spellEnd"/>
      <w:r>
        <w:t xml:space="preserve"> et al. (2012) evaluated the effectiveness of government</w:t>
      </w:r>
      <w:r w:rsidR="006124D6">
        <w:t>-</w:t>
      </w:r>
      <w:r>
        <w:t>subsidised training offered through a voucher system in Switzerland. The funding amount provided ranged from 200 to 1</w:t>
      </w:r>
      <w:r w:rsidR="00425CC9">
        <w:t>,</w:t>
      </w:r>
      <w:r>
        <w:t xml:space="preserve">500 Swiss francs and did not involve co-contribution from participants. The program was targeted at adults aged 20 to 60, with no eligibility limitations related to employment status and no restrictions on the type of course undertaken. It was found that 39.7% of participants used the funding for courses that were directly related to their work, with </w:t>
      </w:r>
      <w:proofErr w:type="gramStart"/>
      <w:r>
        <w:t>the majority of</w:t>
      </w:r>
      <w:proofErr w:type="gramEnd"/>
      <w:r>
        <w:t xml:space="preserve"> courses undertaken overall considered relevant to the labour market. </w:t>
      </w:r>
    </w:p>
    <w:p w14:paraId="72395E69" w14:textId="28819EF2" w:rsidR="00ED6526" w:rsidRDefault="00ED6526" w:rsidP="00EC508B">
      <w:pPr>
        <w:pStyle w:val="EYBulletedList1extraspace"/>
        <w:numPr>
          <w:ilvl w:val="0"/>
          <w:numId w:val="0"/>
        </w:numPr>
        <w:ind w:left="289"/>
      </w:pPr>
      <w:r>
        <w:t>The authors found that the program had no effects on employment or earnings after one year of completing the training. The widespread and untargeted availability of the funding was also found to lead to reduced business funding of employee training opportunities. Further</w:t>
      </w:r>
      <w:r w:rsidRPr="000B6D60">
        <w:t>, of the sample of 2</w:t>
      </w:r>
      <w:r w:rsidR="002C2CA3">
        <w:t>,</w:t>
      </w:r>
      <w:r w:rsidRPr="000B6D60">
        <w:t xml:space="preserve">437 applicants examined by the authors, only 18.4% </w:t>
      </w:r>
      <w:proofErr w:type="gramStart"/>
      <w:r w:rsidRPr="000B6D60">
        <w:t>actually redeemed</w:t>
      </w:r>
      <w:proofErr w:type="gramEnd"/>
      <w:r w:rsidRPr="000B6D60">
        <w:t xml:space="preserve"> the vouchers they received. </w:t>
      </w:r>
    </w:p>
    <w:p w14:paraId="1DE7CF78" w14:textId="799CB72D" w:rsidR="00ED6526" w:rsidRDefault="00ED6526" w:rsidP="00EC508B">
      <w:pPr>
        <w:pStyle w:val="EYBulletedList1extraspace"/>
        <w:numPr>
          <w:ilvl w:val="0"/>
          <w:numId w:val="0"/>
        </w:numPr>
        <w:ind w:left="289"/>
      </w:pPr>
      <w:r w:rsidRPr="000B6D60">
        <w:t xml:space="preserve">The authors state that their findings </w:t>
      </w:r>
      <w:r w:rsidR="002C2CA3">
        <w:t>‘</w:t>
      </w:r>
      <w:r w:rsidRPr="000B6D60">
        <w:t>cast doubt that voucher programs that are neither targeted at specific groups nor restricted to specific approved uses are effective in improving labour market outcomes</w:t>
      </w:r>
      <w:r w:rsidR="002C2CA3">
        <w:t>’</w:t>
      </w:r>
      <w:r w:rsidRPr="000B6D60">
        <w:t>. The findings of this study indicate that program</w:t>
      </w:r>
      <w:r>
        <w:t>s</w:t>
      </w:r>
      <w:r w:rsidRPr="000B6D60">
        <w:t xml:space="preserve"> targeted to specific cohorts within approved parameters are more likely to have an impact on employment outcomes, particularly for subgroups who would most benefit from training but who are also least likely to </w:t>
      </w:r>
      <w:r>
        <w:t>undertake it</w:t>
      </w:r>
      <w:r w:rsidRPr="000B6D60">
        <w:t>, such as older and low-skilled workers</w:t>
      </w:r>
      <w:r>
        <w:t xml:space="preserve"> (</w:t>
      </w:r>
      <w:proofErr w:type="spellStart"/>
      <w:r>
        <w:t>Schwerdt</w:t>
      </w:r>
      <w:proofErr w:type="spellEnd"/>
      <w:r>
        <w:t xml:space="preserve"> et al., 2012)</w:t>
      </w:r>
      <w:r w:rsidRPr="000B6D60">
        <w:t>.</w:t>
      </w:r>
    </w:p>
    <w:p w14:paraId="610EE2AB" w14:textId="77777777" w:rsidR="00ED6526" w:rsidRPr="000B6D60" w:rsidRDefault="00ED6526" w:rsidP="00EC508B">
      <w:pPr>
        <w:pStyle w:val="EYBulletedList1extraspace"/>
      </w:pPr>
      <w:r w:rsidRPr="00C904E0">
        <w:rPr>
          <w:b/>
          <w:bCs/>
        </w:rPr>
        <w:t xml:space="preserve">Targeted subsidies increase </w:t>
      </w:r>
      <w:r>
        <w:rPr>
          <w:b/>
          <w:bCs/>
        </w:rPr>
        <w:t xml:space="preserve">maximise </w:t>
      </w:r>
      <w:r w:rsidRPr="00C904E0">
        <w:rPr>
          <w:b/>
          <w:bCs/>
        </w:rPr>
        <w:t>public investment</w:t>
      </w:r>
      <w:r>
        <w:t xml:space="preserve">: The findings of </w:t>
      </w:r>
      <w:proofErr w:type="spellStart"/>
      <w:r>
        <w:t>Schwerdt</w:t>
      </w:r>
      <w:proofErr w:type="spellEnd"/>
      <w:r>
        <w:t xml:space="preserve"> et al. (2012) follow a study conducted by Messer and </w:t>
      </w:r>
      <w:proofErr w:type="spellStart"/>
      <w:r>
        <w:t>Wolton</w:t>
      </w:r>
      <w:proofErr w:type="spellEnd"/>
      <w:r>
        <w:t xml:space="preserve"> (2009) on the training voucher subsidy offered in Switzerland. Messer and </w:t>
      </w:r>
      <w:proofErr w:type="spellStart"/>
      <w:r>
        <w:t>Wolton</w:t>
      </w:r>
      <w:proofErr w:type="spellEnd"/>
      <w:r>
        <w:t xml:space="preserve"> (2009) report similar findings to those of </w:t>
      </w:r>
      <w:proofErr w:type="spellStart"/>
      <w:r>
        <w:t>Schwerdt</w:t>
      </w:r>
      <w:proofErr w:type="spellEnd"/>
      <w:r>
        <w:t xml:space="preserve"> et al. (2012), with results showing that while the subsidy increased participation in training (compared to a control group), those who needed it least – those with higher educational attainment – were more likely to access the greater amount of funding. These findings suggest that subsidised training is more financially beneficial to the public purse when targeted at </w:t>
      </w:r>
      <w:proofErr w:type="gramStart"/>
      <w:r>
        <w:t>particular subgroups</w:t>
      </w:r>
      <w:proofErr w:type="gramEnd"/>
      <w:r>
        <w:t xml:space="preserve"> who would benefit from it most.</w:t>
      </w:r>
    </w:p>
    <w:p w14:paraId="0D93D113" w14:textId="743E2F60" w:rsidR="00CF3388" w:rsidRPr="006B00AE" w:rsidRDefault="00ED6526" w:rsidP="00EC508B">
      <w:pPr>
        <w:pStyle w:val="EYBulletedList1extraspace"/>
        <w:rPr>
          <w:rFonts w:cs="Arial"/>
          <w:bCs/>
          <w:kern w:val="32"/>
          <w:sz w:val="36"/>
          <w:szCs w:val="36"/>
          <w:lang w:eastAsia="en-AU"/>
        </w:rPr>
      </w:pPr>
      <w:r w:rsidRPr="00884B27">
        <w:rPr>
          <w:b/>
          <w:bCs/>
        </w:rPr>
        <w:t xml:space="preserve">Age-specific </w:t>
      </w:r>
      <w:r>
        <w:rPr>
          <w:b/>
          <w:bCs/>
        </w:rPr>
        <w:t xml:space="preserve">training </w:t>
      </w:r>
      <w:r w:rsidRPr="00884B27">
        <w:rPr>
          <w:b/>
          <w:bCs/>
        </w:rPr>
        <w:t>subsidies are recommended</w:t>
      </w:r>
      <w:r>
        <w:t xml:space="preserve">: </w:t>
      </w:r>
      <w:proofErr w:type="spellStart"/>
      <w:r>
        <w:t>Picchio</w:t>
      </w:r>
      <w:proofErr w:type="spellEnd"/>
      <w:r>
        <w:t xml:space="preserve"> and van Ours (2013, p.3) recommend that subsidised worker training, especially targeted at older workers, </w:t>
      </w:r>
      <w:r w:rsidR="00713F2C">
        <w:t>‘</w:t>
      </w:r>
      <w:r>
        <w:t>can be influenced by government policy, for example by providing employers with age-specific subsidies to stimulate firm-provided training</w:t>
      </w:r>
      <w:r w:rsidR="00713F2C">
        <w:t>’</w:t>
      </w:r>
      <w:r>
        <w:t>. They also recommend an age-related firing tax to incentivise employers to train older workers, thereby increasing their employability.</w:t>
      </w:r>
    </w:p>
    <w:p w14:paraId="01862DFD" w14:textId="77777777" w:rsidR="00150896" w:rsidRDefault="00150896">
      <w:pPr>
        <w:rPr>
          <w:rFonts w:ascii="EYInterstate" w:hAnsi="EYInterstate" w:cs="Arial"/>
          <w:color w:val="747480"/>
          <w:kern w:val="12"/>
          <w:sz w:val="28"/>
        </w:rPr>
      </w:pPr>
      <w:r>
        <w:br w:type="page"/>
      </w:r>
    </w:p>
    <w:p w14:paraId="04A9048F" w14:textId="625F6A84" w:rsidR="00ED6526" w:rsidRDefault="00ED6526" w:rsidP="00150896">
      <w:pPr>
        <w:pStyle w:val="EYHeading2"/>
      </w:pPr>
      <w:r w:rsidRPr="00D26C3D">
        <w:t>References</w:t>
      </w:r>
    </w:p>
    <w:p w14:paraId="6320883C" w14:textId="77777777" w:rsidR="00ED6526" w:rsidRPr="00303966" w:rsidRDefault="00ED6526" w:rsidP="00ED6526">
      <w:pPr>
        <w:pStyle w:val="EYBodytextwithparaspace"/>
      </w:pPr>
      <w:proofErr w:type="spellStart"/>
      <w:r w:rsidRPr="00303966">
        <w:t>Abramovsky</w:t>
      </w:r>
      <w:proofErr w:type="spellEnd"/>
      <w:r w:rsidRPr="00303966">
        <w:t xml:space="preserve">, L., </w:t>
      </w:r>
      <w:proofErr w:type="spellStart"/>
      <w:r w:rsidRPr="00303966">
        <w:t>Battistin</w:t>
      </w:r>
      <w:proofErr w:type="spellEnd"/>
      <w:r w:rsidRPr="00303966">
        <w:t>, E., Fitzsimons, E., Goodman, A., &amp; Simpson, H. (2011). Providing employers with incentives to train low-skilled workers: Evidence from the UK Employer Training Pilots. </w:t>
      </w:r>
      <w:r w:rsidRPr="00303966">
        <w:rPr>
          <w:i/>
          <w:iCs/>
        </w:rPr>
        <w:t xml:space="preserve">Journal of </w:t>
      </w:r>
      <w:proofErr w:type="spellStart"/>
      <w:r w:rsidRPr="00303966">
        <w:rPr>
          <w:i/>
          <w:iCs/>
        </w:rPr>
        <w:t>Labor</w:t>
      </w:r>
      <w:proofErr w:type="spellEnd"/>
      <w:r w:rsidRPr="00303966">
        <w:rPr>
          <w:i/>
          <w:iCs/>
        </w:rPr>
        <w:t xml:space="preserve"> Economics</w:t>
      </w:r>
      <w:r w:rsidRPr="00303966">
        <w:t>, 29(1), 153-193.</w:t>
      </w:r>
    </w:p>
    <w:p w14:paraId="72175F07" w14:textId="77777777" w:rsidR="00ED6526" w:rsidRDefault="00ED6526" w:rsidP="00ED6526">
      <w:pPr>
        <w:pStyle w:val="EYBodytextwithparaspace"/>
      </w:pPr>
      <w:r>
        <w:t xml:space="preserve">Citizens Information. (2021). Springboard+. Retrieved from </w:t>
      </w:r>
      <w:r w:rsidRPr="00A95C93">
        <w:rPr>
          <w:rStyle w:val="Hyperlink"/>
        </w:rPr>
        <w:t>https://www.citizensinformation.ie/en/education/third_level_education/applying_to_college/third_level_places_for_unemployed_people.html</w:t>
      </w:r>
    </w:p>
    <w:p w14:paraId="05A58BB4" w14:textId="5244A6AB" w:rsidR="00ED6526" w:rsidRPr="00303966" w:rsidRDefault="00ED6526" w:rsidP="00ED6526">
      <w:pPr>
        <w:pStyle w:val="EYBodytextwithparaspace"/>
      </w:pPr>
      <w:proofErr w:type="spellStart"/>
      <w:r w:rsidRPr="00303966">
        <w:t>Dauth</w:t>
      </w:r>
      <w:proofErr w:type="spellEnd"/>
      <w:r w:rsidRPr="00303966">
        <w:t>, C. (2020). Regional discontinuities and the effectiveness of further training subsidies for low-skilled employees. </w:t>
      </w:r>
      <w:r w:rsidRPr="00303966">
        <w:rPr>
          <w:i/>
          <w:iCs/>
        </w:rPr>
        <w:t>ILR Review</w:t>
      </w:r>
      <w:r w:rsidRPr="00303966">
        <w:t>, 73(5), 1147</w:t>
      </w:r>
      <w:r w:rsidR="002135B9">
        <w:t>–</w:t>
      </w:r>
      <w:r w:rsidRPr="00303966">
        <w:t>1184.</w:t>
      </w:r>
    </w:p>
    <w:p w14:paraId="3AED2B1E" w14:textId="77777777" w:rsidR="00ED6526" w:rsidRPr="00303966" w:rsidRDefault="00ED6526" w:rsidP="00ED6526">
      <w:pPr>
        <w:pStyle w:val="EYBodytextwithparaspace"/>
        <w:rPr>
          <w:shd w:val="clear" w:color="auto" w:fill="FFFFFF"/>
        </w:rPr>
      </w:pPr>
      <w:proofErr w:type="spellStart"/>
      <w:r w:rsidRPr="00303966">
        <w:rPr>
          <w:shd w:val="clear" w:color="auto" w:fill="FFFFFF"/>
        </w:rPr>
        <w:t>Dauth</w:t>
      </w:r>
      <w:proofErr w:type="spellEnd"/>
      <w:r w:rsidRPr="00303966">
        <w:rPr>
          <w:shd w:val="clear" w:color="auto" w:fill="FFFFFF"/>
        </w:rPr>
        <w:t xml:space="preserve">, C., &amp; </w:t>
      </w:r>
      <w:proofErr w:type="spellStart"/>
      <w:r w:rsidRPr="00303966">
        <w:rPr>
          <w:shd w:val="clear" w:color="auto" w:fill="FFFFFF"/>
        </w:rPr>
        <w:t>Toomet</w:t>
      </w:r>
      <w:proofErr w:type="spellEnd"/>
      <w:r w:rsidRPr="00303966">
        <w:rPr>
          <w:shd w:val="clear" w:color="auto" w:fill="FFFFFF"/>
        </w:rPr>
        <w:t>, O. (2016). On Government</w:t>
      </w:r>
      <w:r w:rsidRPr="00303966">
        <w:rPr>
          <w:rFonts w:ascii="Cambria Math" w:hAnsi="Cambria Math" w:cs="Cambria Math"/>
          <w:shd w:val="clear" w:color="auto" w:fill="FFFFFF"/>
        </w:rPr>
        <w:t>‐</w:t>
      </w:r>
      <w:r w:rsidRPr="00303966">
        <w:rPr>
          <w:shd w:val="clear" w:color="auto" w:fill="FFFFFF"/>
        </w:rPr>
        <w:t>Subsidized Training Programs for Older Workers. </w:t>
      </w:r>
      <w:r w:rsidRPr="00303966">
        <w:rPr>
          <w:i/>
          <w:iCs/>
          <w:shd w:val="clear" w:color="auto" w:fill="FFFFFF"/>
        </w:rPr>
        <w:t>Labour</w:t>
      </w:r>
      <w:r w:rsidRPr="00303966">
        <w:rPr>
          <w:shd w:val="clear" w:color="auto" w:fill="FFFFFF"/>
        </w:rPr>
        <w:t>, </w:t>
      </w:r>
      <w:r w:rsidRPr="00A95C93">
        <w:rPr>
          <w:shd w:val="clear" w:color="auto" w:fill="FFFFFF"/>
        </w:rPr>
        <w:t>30</w:t>
      </w:r>
      <w:r w:rsidRPr="00303966">
        <w:rPr>
          <w:shd w:val="clear" w:color="auto" w:fill="FFFFFF"/>
        </w:rPr>
        <w:t>(4), 371-392.</w:t>
      </w:r>
    </w:p>
    <w:p w14:paraId="379BF69D" w14:textId="04ABE870" w:rsidR="00ED6526" w:rsidRPr="00303966" w:rsidRDefault="00ED6526" w:rsidP="00ED6526">
      <w:pPr>
        <w:pStyle w:val="EYBodytextwithparaspace"/>
      </w:pPr>
      <w:r w:rsidRPr="00303966">
        <w:t>Dearden L</w:t>
      </w:r>
      <w:r w:rsidR="00A113CC">
        <w:t>.</w:t>
      </w:r>
      <w:r>
        <w:t>,</w:t>
      </w:r>
      <w:r w:rsidRPr="00303966">
        <w:t xml:space="preserve"> Reed H</w:t>
      </w:r>
      <w:r>
        <w:t>.</w:t>
      </w:r>
      <w:r w:rsidRPr="00303966">
        <w:t xml:space="preserve">, </w:t>
      </w:r>
      <w:r>
        <w:t xml:space="preserve">&amp; </w:t>
      </w:r>
      <w:r w:rsidRPr="00303966">
        <w:t xml:space="preserve">Van Reenen J. 2006. The impact of training on productivity and wages: Evidence from British panel data. </w:t>
      </w:r>
      <w:r w:rsidRPr="00303966">
        <w:rPr>
          <w:i/>
          <w:iCs/>
        </w:rPr>
        <w:t>Oxford Bulletin of Economics and Statistics</w:t>
      </w:r>
      <w:r w:rsidRPr="00A95C93">
        <w:t>,</w:t>
      </w:r>
      <w:r w:rsidRPr="00303966">
        <w:t xml:space="preserve"> 68</w:t>
      </w:r>
      <w:r w:rsidR="00902CFF">
        <w:t>,</w:t>
      </w:r>
      <w:r w:rsidRPr="00303966">
        <w:t xml:space="preserve"> 397–421.</w:t>
      </w:r>
    </w:p>
    <w:p w14:paraId="7550C145" w14:textId="77777777" w:rsidR="00ED6526" w:rsidRDefault="00ED6526" w:rsidP="00ED6526">
      <w:pPr>
        <w:pStyle w:val="EYBodytextwithparaspace"/>
      </w:pPr>
      <w:r>
        <w:t xml:space="preserve">Department of Further and Higher Education, Research, Innovation and Science. (2021). Learn new skills or retrain. Retrieved from </w:t>
      </w:r>
      <w:hyperlink r:id="rId73" w:anchor="skills-to-advance-if-your-job-is-changing-or-you-want-to-learn-new-skills" w:history="1">
        <w:r w:rsidRPr="00D940A4">
          <w:rPr>
            <w:rStyle w:val="Hyperlink"/>
          </w:rPr>
          <w:t>https://www.gov.ie/en/publication/89b3c-learn-new-skills-or-retrain/#skills-to-advance-if-your-job-is-changing-or-you-want-to-learn-new-skills</w:t>
        </w:r>
      </w:hyperlink>
    </w:p>
    <w:p w14:paraId="361364E9" w14:textId="1933B44D" w:rsidR="00ED6526" w:rsidRPr="00303966" w:rsidRDefault="00ED6526" w:rsidP="00ED6526">
      <w:pPr>
        <w:pStyle w:val="EYBodytextwithparaspace"/>
      </w:pPr>
      <w:r w:rsidRPr="00303966">
        <w:t xml:space="preserve">European Centre for the Development of Vocational Training. (2021). Financing Adult Learning Database. Retrieved from </w:t>
      </w:r>
      <w:hyperlink r:id="rId74" w:history="1">
        <w:r w:rsidRPr="00A95C93">
          <w:rPr>
            <w:rStyle w:val="Hyperlink"/>
          </w:rPr>
          <w:t>https://www.cedefop.europa.eu/en/publications-and-resources/tools/financing-adult-learning-db/search/further-training-low-skilled-and-older-employees-companies</w:t>
        </w:r>
      </w:hyperlink>
      <w:r w:rsidRPr="00303966">
        <w:t xml:space="preserve"> </w:t>
      </w:r>
    </w:p>
    <w:p w14:paraId="21130767" w14:textId="01555C2E" w:rsidR="00ED6526" w:rsidRDefault="00ED6526" w:rsidP="00ED6526">
      <w:pPr>
        <w:pStyle w:val="EYBodytextwithparaspace"/>
      </w:pPr>
      <w:r>
        <w:t>European Commission. (2021</w:t>
      </w:r>
      <w:r w:rsidR="00E20F15">
        <w:t>A</w:t>
      </w:r>
      <w:r>
        <w:t xml:space="preserve">). Finland: Adult education and training funding. Retrieved from </w:t>
      </w:r>
      <w:hyperlink r:id="rId75" w:history="1">
        <w:r w:rsidRPr="00D940A4">
          <w:rPr>
            <w:rStyle w:val="Hyperlink"/>
          </w:rPr>
          <w:t>https://eacea.ec.europa.eu/national-policies/eurydice/content/adult-education-and-training-funding-25_en</w:t>
        </w:r>
      </w:hyperlink>
    </w:p>
    <w:p w14:paraId="720FBC34" w14:textId="42BDEE9C" w:rsidR="00ED6526" w:rsidRDefault="00ED6526" w:rsidP="00ED6526">
      <w:pPr>
        <w:pStyle w:val="EYBodytextwithparaspace"/>
      </w:pPr>
      <w:r>
        <w:t>European Commission. (2021</w:t>
      </w:r>
      <w:r w:rsidR="00E20F15">
        <w:t>B</w:t>
      </w:r>
      <w:r>
        <w:t xml:space="preserve">). Norway: Adult education and training funding. Retrieved from </w:t>
      </w:r>
      <w:r w:rsidRPr="00A95C93">
        <w:rPr>
          <w:rStyle w:val="Hyperlink"/>
        </w:rPr>
        <w:t>https://eacea.ec.europa.eu/national-policies/eurydice/norway/adult-education-and-training-funding_en</w:t>
      </w:r>
    </w:p>
    <w:p w14:paraId="60B40329" w14:textId="77777777" w:rsidR="00ED6526" w:rsidRPr="00303966" w:rsidRDefault="00ED6526" w:rsidP="00ED6526">
      <w:pPr>
        <w:pStyle w:val="EYBodytextwithparaspace"/>
      </w:pPr>
      <w:r w:rsidRPr="00303966">
        <w:t xml:space="preserve">Go Academy. (2021). </w:t>
      </w:r>
      <w:proofErr w:type="spellStart"/>
      <w:r w:rsidRPr="00303966">
        <w:t>Bildungsscheck</w:t>
      </w:r>
      <w:proofErr w:type="spellEnd"/>
      <w:r w:rsidRPr="00303966">
        <w:t xml:space="preserve"> – Education Check. Retrieved from </w:t>
      </w:r>
      <w:r w:rsidRPr="00A95C93">
        <w:rPr>
          <w:rStyle w:val="Hyperlink"/>
        </w:rPr>
        <w:t>https://goacademy.de/en/support/bildungsscheck</w:t>
      </w:r>
    </w:p>
    <w:p w14:paraId="74EA27DD" w14:textId="5F30E57E" w:rsidR="00ED6526" w:rsidRPr="00303966" w:rsidRDefault="00ED6526" w:rsidP="00ED6526">
      <w:pPr>
        <w:pStyle w:val="EYBodytextwithparaspace"/>
      </w:pPr>
      <w:proofErr w:type="spellStart"/>
      <w:r w:rsidRPr="00303966">
        <w:t>Görlitz</w:t>
      </w:r>
      <w:proofErr w:type="spellEnd"/>
      <w:r w:rsidRPr="00303966">
        <w:t>, K. (2010). The effect of subsidizing continuous training investments</w:t>
      </w:r>
      <w:r w:rsidR="00857D83">
        <w:t xml:space="preserve"> – </w:t>
      </w:r>
      <w:r w:rsidRPr="00303966">
        <w:t>evidence from German establishment data. </w:t>
      </w:r>
      <w:r w:rsidRPr="00A95C93">
        <w:rPr>
          <w:i/>
          <w:iCs/>
        </w:rPr>
        <w:t>Labour Economics</w:t>
      </w:r>
      <w:r w:rsidRPr="00303966">
        <w:t>, 17(5), 789</w:t>
      </w:r>
      <w:r w:rsidR="00857D83">
        <w:t>–</w:t>
      </w:r>
      <w:r w:rsidRPr="00303966">
        <w:t>798.</w:t>
      </w:r>
    </w:p>
    <w:p w14:paraId="56083FAC" w14:textId="0855FE01" w:rsidR="00ED6526" w:rsidRPr="00303966" w:rsidRDefault="00ED6526" w:rsidP="00ED6526">
      <w:pPr>
        <w:pStyle w:val="EYBodytextwithparaspace"/>
        <w:rPr>
          <w:shd w:val="clear" w:color="auto" w:fill="FFFFFF"/>
        </w:rPr>
      </w:pPr>
      <w:r w:rsidRPr="00303966">
        <w:rPr>
          <w:shd w:val="clear" w:color="auto" w:fill="FFFFFF"/>
        </w:rPr>
        <w:t xml:space="preserve">Heinrich, C. J., </w:t>
      </w:r>
      <w:proofErr w:type="spellStart"/>
      <w:r w:rsidRPr="00303966">
        <w:rPr>
          <w:shd w:val="clear" w:color="auto" w:fill="FFFFFF"/>
        </w:rPr>
        <w:t>Mueser</w:t>
      </w:r>
      <w:proofErr w:type="spellEnd"/>
      <w:r w:rsidRPr="00303966">
        <w:rPr>
          <w:shd w:val="clear" w:color="auto" w:fill="FFFFFF"/>
        </w:rPr>
        <w:t xml:space="preserve">, P. R., </w:t>
      </w:r>
      <w:proofErr w:type="spellStart"/>
      <w:r w:rsidRPr="00303966">
        <w:rPr>
          <w:shd w:val="clear" w:color="auto" w:fill="FFFFFF"/>
        </w:rPr>
        <w:t>Troske</w:t>
      </w:r>
      <w:proofErr w:type="spellEnd"/>
      <w:r w:rsidRPr="00303966">
        <w:rPr>
          <w:shd w:val="clear" w:color="auto" w:fill="FFFFFF"/>
        </w:rPr>
        <w:t xml:space="preserve">, K. R., Jeon, K. S., &amp; </w:t>
      </w:r>
      <w:proofErr w:type="spellStart"/>
      <w:r w:rsidRPr="00303966">
        <w:rPr>
          <w:shd w:val="clear" w:color="auto" w:fill="FFFFFF"/>
        </w:rPr>
        <w:t>Kahvecioglu</w:t>
      </w:r>
      <w:proofErr w:type="spellEnd"/>
      <w:r w:rsidRPr="00303966">
        <w:rPr>
          <w:shd w:val="clear" w:color="auto" w:fill="FFFFFF"/>
        </w:rPr>
        <w:t xml:space="preserve">, D. C. (2013). Do public employment and training programs </w:t>
      </w:r>
      <w:proofErr w:type="gramStart"/>
      <w:r w:rsidRPr="00303966">
        <w:rPr>
          <w:shd w:val="clear" w:color="auto" w:fill="FFFFFF"/>
        </w:rPr>
        <w:t>work?.</w:t>
      </w:r>
      <w:proofErr w:type="gramEnd"/>
      <w:r w:rsidRPr="00303966">
        <w:rPr>
          <w:shd w:val="clear" w:color="auto" w:fill="FFFFFF"/>
        </w:rPr>
        <w:t> </w:t>
      </w:r>
      <w:r w:rsidRPr="00A95C93">
        <w:rPr>
          <w:i/>
          <w:iCs/>
          <w:shd w:val="clear" w:color="auto" w:fill="FFFFFF"/>
        </w:rPr>
        <w:t xml:space="preserve">IZA Journal of </w:t>
      </w:r>
      <w:proofErr w:type="spellStart"/>
      <w:r w:rsidRPr="00A95C93">
        <w:rPr>
          <w:i/>
          <w:iCs/>
          <w:shd w:val="clear" w:color="auto" w:fill="FFFFFF"/>
        </w:rPr>
        <w:t>Labor</w:t>
      </w:r>
      <w:proofErr w:type="spellEnd"/>
      <w:r w:rsidRPr="00A95C93">
        <w:rPr>
          <w:i/>
          <w:iCs/>
          <w:shd w:val="clear" w:color="auto" w:fill="FFFFFF"/>
        </w:rPr>
        <w:t xml:space="preserve"> </w:t>
      </w:r>
      <w:r w:rsidR="00367337">
        <w:rPr>
          <w:i/>
          <w:iCs/>
          <w:shd w:val="clear" w:color="auto" w:fill="FFFFFF"/>
        </w:rPr>
        <w:t>E</w:t>
      </w:r>
      <w:r w:rsidRPr="00A95C93">
        <w:rPr>
          <w:i/>
          <w:iCs/>
          <w:shd w:val="clear" w:color="auto" w:fill="FFFFFF"/>
        </w:rPr>
        <w:t>conomics</w:t>
      </w:r>
      <w:r w:rsidRPr="00303966">
        <w:rPr>
          <w:shd w:val="clear" w:color="auto" w:fill="FFFFFF"/>
        </w:rPr>
        <w:t>, 2(1), 1</w:t>
      </w:r>
      <w:r w:rsidR="00367337">
        <w:rPr>
          <w:shd w:val="clear" w:color="auto" w:fill="FFFFFF"/>
        </w:rPr>
        <w:t>–</w:t>
      </w:r>
      <w:r w:rsidRPr="00303966">
        <w:rPr>
          <w:shd w:val="clear" w:color="auto" w:fill="FFFFFF"/>
        </w:rPr>
        <w:t>23.</w:t>
      </w:r>
    </w:p>
    <w:p w14:paraId="157F8307" w14:textId="52013E03" w:rsidR="00ED6526" w:rsidRPr="00303966" w:rsidRDefault="00ED6526" w:rsidP="00ED6526">
      <w:pPr>
        <w:pStyle w:val="EYBodytextwithparaspace"/>
      </w:pPr>
      <w:r w:rsidRPr="00303966">
        <w:t xml:space="preserve">Hidalgo, D., </w:t>
      </w:r>
      <w:proofErr w:type="spellStart"/>
      <w:r w:rsidRPr="00303966">
        <w:t>Oosterbeek</w:t>
      </w:r>
      <w:proofErr w:type="spellEnd"/>
      <w:r w:rsidRPr="00303966">
        <w:t xml:space="preserve">, H., &amp; </w:t>
      </w:r>
      <w:proofErr w:type="spellStart"/>
      <w:r w:rsidRPr="00303966">
        <w:t>Webbink</w:t>
      </w:r>
      <w:proofErr w:type="spellEnd"/>
      <w:r w:rsidRPr="00303966">
        <w:t>, D. (2014). The impact of training vouchers on low-skilled workers. </w:t>
      </w:r>
      <w:r w:rsidRPr="00A95C93">
        <w:rPr>
          <w:i/>
          <w:iCs/>
        </w:rPr>
        <w:t>Labour Economics</w:t>
      </w:r>
      <w:r w:rsidRPr="00303966">
        <w:t>, 31, 117</w:t>
      </w:r>
      <w:r w:rsidR="00367337">
        <w:t>–</w:t>
      </w:r>
      <w:r w:rsidRPr="00303966">
        <w:t>128.</w:t>
      </w:r>
    </w:p>
    <w:p w14:paraId="57D25957" w14:textId="4D1E9B3C" w:rsidR="00ED6526" w:rsidRPr="00303966" w:rsidRDefault="00ED6526" w:rsidP="00ED6526">
      <w:pPr>
        <w:pStyle w:val="EYBodytextwithparaspace"/>
      </w:pPr>
      <w:r w:rsidRPr="00303966">
        <w:t>Lechner M</w:t>
      </w:r>
      <w:r>
        <w:t>.</w:t>
      </w:r>
      <w:r w:rsidRPr="00303966">
        <w:t>, Miquel R</w:t>
      </w:r>
      <w:r>
        <w:t>.</w:t>
      </w:r>
      <w:r w:rsidRPr="00303966">
        <w:t xml:space="preserve">, </w:t>
      </w:r>
      <w:r>
        <w:t xml:space="preserve">&amp; </w:t>
      </w:r>
      <w:proofErr w:type="spellStart"/>
      <w:r w:rsidRPr="00303966">
        <w:t>Wunsh</w:t>
      </w:r>
      <w:proofErr w:type="spellEnd"/>
      <w:r w:rsidRPr="00303966">
        <w:t xml:space="preserve"> C. 2008. The curse and blessing of training the unemployed in a changing economy: The case of East Germany after unification. </w:t>
      </w:r>
      <w:r w:rsidRPr="00303966">
        <w:rPr>
          <w:i/>
          <w:iCs/>
        </w:rPr>
        <w:t>German Economic Review</w:t>
      </w:r>
      <w:r w:rsidRPr="00A95C93">
        <w:t>,</w:t>
      </w:r>
      <w:r w:rsidRPr="00367337">
        <w:t xml:space="preserve"> </w:t>
      </w:r>
      <w:r w:rsidRPr="00303966">
        <w:t>8</w:t>
      </w:r>
      <w:r w:rsidR="00367337">
        <w:t>,</w:t>
      </w:r>
      <w:r w:rsidRPr="00303966">
        <w:t xml:space="preserve"> 468–509.</w:t>
      </w:r>
    </w:p>
    <w:p w14:paraId="3BBA487B" w14:textId="1A4E941F" w:rsidR="00ED6526" w:rsidRPr="00303966" w:rsidRDefault="00ED6526" w:rsidP="00ED6526">
      <w:pPr>
        <w:pStyle w:val="EYBodytextwithparaspace"/>
      </w:pPr>
      <w:r w:rsidRPr="00303966">
        <w:t>Messer</w:t>
      </w:r>
      <w:r w:rsidR="00E20F15">
        <w:t xml:space="preserve">, D. &amp; </w:t>
      </w:r>
      <w:r w:rsidRPr="00303966">
        <w:t>Wolter</w:t>
      </w:r>
      <w:r w:rsidR="00E20F15">
        <w:t>, S.</w:t>
      </w:r>
      <w:r w:rsidR="000536ED">
        <w:t xml:space="preserve"> </w:t>
      </w:r>
      <w:r w:rsidR="00E20F15">
        <w:t>C.</w:t>
      </w:r>
      <w:r w:rsidRPr="00303966">
        <w:t xml:space="preserve"> (2009)</w:t>
      </w:r>
      <w:r w:rsidR="00E20F15">
        <w:t>.</w:t>
      </w:r>
      <w:r w:rsidRPr="00303966">
        <w:t xml:space="preserve"> Money matters: evidence from a large-scale </w:t>
      </w:r>
      <w:r w:rsidR="000536ED">
        <w:t>r</w:t>
      </w:r>
      <w:r w:rsidRPr="00303966">
        <w:t>andomized field experiment with vouchers for adult training</w:t>
      </w:r>
      <w:r w:rsidR="00E20F15">
        <w:t xml:space="preserve">. </w:t>
      </w:r>
      <w:r w:rsidRPr="00303966">
        <w:t xml:space="preserve">Retrieved from </w:t>
      </w:r>
      <w:hyperlink r:id="rId76" w:history="1">
        <w:r w:rsidRPr="00303966">
          <w:rPr>
            <w:rStyle w:val="Hyperlink"/>
          </w:rPr>
          <w:t>http://ftp.iza.org/dp4017.pdf</w:t>
        </w:r>
      </w:hyperlink>
      <w:r w:rsidRPr="00303966">
        <w:t xml:space="preserve"> </w:t>
      </w:r>
    </w:p>
    <w:p w14:paraId="747B6368" w14:textId="77777777" w:rsidR="00ED6526" w:rsidRDefault="00ED6526" w:rsidP="00ED6526">
      <w:pPr>
        <w:pStyle w:val="EYBodytextwithparaspace"/>
      </w:pPr>
      <w:r>
        <w:t xml:space="preserve">Ministry of Children and Education. (2021). Adult vocational training. Retrieved from </w:t>
      </w:r>
      <w:r w:rsidRPr="00A95C93">
        <w:rPr>
          <w:rStyle w:val="Hyperlink"/>
        </w:rPr>
        <w:t>https://eng.uvm.dk/adult-education-and-continuing-training/adult-vocational-training</w:t>
      </w:r>
    </w:p>
    <w:p w14:paraId="3CA18CFC" w14:textId="77777777" w:rsidR="00ED6526" w:rsidRPr="00303966" w:rsidRDefault="00ED6526" w:rsidP="00ED6526">
      <w:pPr>
        <w:pStyle w:val="EYBodytextwithparaspace"/>
      </w:pPr>
      <w:r w:rsidRPr="00303966">
        <w:t xml:space="preserve">Ministry of Labour, Health and Social Affairs of the State of North Rhine-Westphalia [MLHSA]. 2021. </w:t>
      </w:r>
      <w:proofErr w:type="spellStart"/>
      <w:r w:rsidRPr="00303966">
        <w:t>Bildungsscheck</w:t>
      </w:r>
      <w:proofErr w:type="spellEnd"/>
      <w:r w:rsidRPr="00303966">
        <w:t xml:space="preserve">. Retrieved from </w:t>
      </w:r>
      <w:hyperlink r:id="rId77" w:history="1">
        <w:r w:rsidRPr="00303966">
          <w:rPr>
            <w:rStyle w:val="Hyperlink"/>
          </w:rPr>
          <w:t>https://translate.google.com/translate?hl=en&amp;sl=de&amp;u=https://www.weiterbildungsberatung.nrw/finanzierung/bildungsscheck&amp;prev=search&amp;pto=aue</w:t>
        </w:r>
      </w:hyperlink>
      <w:r w:rsidRPr="00303966">
        <w:t xml:space="preserve"> </w:t>
      </w:r>
    </w:p>
    <w:p w14:paraId="1CAA714C" w14:textId="77777777" w:rsidR="00ED6526" w:rsidRDefault="00ED6526" w:rsidP="00ED6526">
      <w:pPr>
        <w:pStyle w:val="EYBodytextwithparaspace"/>
      </w:pPr>
      <w:r>
        <w:t>OECD. (2018). Working better with age: Korea. OECD Publishing, Paris.</w:t>
      </w:r>
    </w:p>
    <w:p w14:paraId="51C92A9A" w14:textId="77777777" w:rsidR="00ED6526" w:rsidRDefault="00ED6526" w:rsidP="00ED6526">
      <w:pPr>
        <w:pStyle w:val="EYBodytextwithparaspace"/>
      </w:pPr>
      <w:r>
        <w:t>OECD. (2019). Getting skills right: Future ready adult learning systems. OECD Publishing, Paris.</w:t>
      </w:r>
    </w:p>
    <w:p w14:paraId="2D74466A" w14:textId="6211E247" w:rsidR="00ED6526" w:rsidRPr="00303966" w:rsidRDefault="00ED6526" w:rsidP="00ED6526">
      <w:pPr>
        <w:pStyle w:val="EYBodytextwithparaspace"/>
      </w:pPr>
      <w:proofErr w:type="spellStart"/>
      <w:r w:rsidRPr="00303966">
        <w:t>Picchio</w:t>
      </w:r>
      <w:proofErr w:type="spellEnd"/>
      <w:r w:rsidRPr="00303966">
        <w:t>, M., &amp; Van Ours, J. C. (2013). Retaining through training even for older workers. </w:t>
      </w:r>
      <w:r w:rsidRPr="00303966">
        <w:rPr>
          <w:i/>
        </w:rPr>
        <w:t>Economics of Education Review</w:t>
      </w:r>
      <w:r w:rsidRPr="00303966">
        <w:t>, 32, 29</w:t>
      </w:r>
      <w:r w:rsidR="00485629">
        <w:t>–</w:t>
      </w:r>
      <w:r w:rsidRPr="00303966">
        <w:t>48.</w:t>
      </w:r>
    </w:p>
    <w:p w14:paraId="60BE1CA2" w14:textId="2DA7BBD4" w:rsidR="00ED6526" w:rsidRDefault="00ED6526" w:rsidP="00ED6526">
      <w:pPr>
        <w:pStyle w:val="EYBodytextwithparaspace"/>
      </w:pPr>
      <w:r>
        <w:t xml:space="preserve">Republic of Estonia: Ministry of Education and Research. (2021). Adult education. Retrieved from </w:t>
      </w:r>
      <w:hyperlink r:id="rId78" w:history="1">
        <w:r w:rsidRPr="00D940A4">
          <w:rPr>
            <w:rStyle w:val="Hyperlink"/>
          </w:rPr>
          <w:t>https://www.hm.ee/en/activities/adult-education</w:t>
        </w:r>
      </w:hyperlink>
    </w:p>
    <w:p w14:paraId="1D1CD867" w14:textId="51B74C38" w:rsidR="00150896" w:rsidRDefault="00ED6526" w:rsidP="00ED6526">
      <w:pPr>
        <w:pStyle w:val="EYBodytextwithparaspace"/>
        <w:sectPr w:rsidR="00150896" w:rsidSect="00C3120A">
          <w:pgSz w:w="11907" w:h="16840" w:code="9"/>
          <w:pgMar w:top="1276" w:right="1276" w:bottom="851" w:left="1361" w:header="709" w:footer="397" w:gutter="0"/>
          <w:cols w:space="708"/>
          <w:docGrid w:linePitch="360"/>
        </w:sectPr>
      </w:pPr>
      <w:proofErr w:type="spellStart"/>
      <w:r w:rsidRPr="00303966">
        <w:t>Schwerdt</w:t>
      </w:r>
      <w:proofErr w:type="spellEnd"/>
      <w:r w:rsidRPr="00303966">
        <w:t xml:space="preserve">, G., Messer, D., </w:t>
      </w:r>
      <w:proofErr w:type="spellStart"/>
      <w:r w:rsidRPr="00303966">
        <w:t>Woessmann</w:t>
      </w:r>
      <w:proofErr w:type="spellEnd"/>
      <w:r w:rsidRPr="00303966">
        <w:t>, L., &amp; Wolter, S. C. (2012). The impact of an adult education voucher program: Evidence from a randomized field experiment. </w:t>
      </w:r>
      <w:r w:rsidRPr="00303966">
        <w:rPr>
          <w:i/>
          <w:iCs/>
        </w:rPr>
        <w:t>Journal of Public Economics</w:t>
      </w:r>
      <w:r w:rsidRPr="00303966">
        <w:t>, 96(7</w:t>
      </w:r>
      <w:r w:rsidR="00485629">
        <w:t>–</w:t>
      </w:r>
      <w:r w:rsidRPr="00303966">
        <w:t>8), 569</w:t>
      </w:r>
      <w:r w:rsidR="00485629">
        <w:t>–</w:t>
      </w:r>
      <w:r w:rsidRPr="00303966">
        <w:t>583.</w:t>
      </w:r>
    </w:p>
    <w:bookmarkStart w:id="86" w:name="_Toc115860562"/>
    <w:bookmarkStart w:id="87" w:name="_Toc118470584"/>
    <w:p w14:paraId="31892CE0" w14:textId="24882E0C" w:rsidR="00150896" w:rsidRDefault="00D10F00" w:rsidP="00150896">
      <w:pPr>
        <w:pStyle w:val="EYHeading1"/>
      </w:pPr>
      <w:r w:rsidRPr="00150896">
        <w:rPr>
          <w:noProof/>
        </w:rPr>
        <mc:AlternateContent>
          <mc:Choice Requires="wps">
            <w:drawing>
              <wp:anchor distT="0" distB="0" distL="114300" distR="114300" simplePos="0" relativeHeight="251693082" behindDoc="1" locked="0" layoutInCell="1" allowOverlap="1" wp14:anchorId="0908DCB1" wp14:editId="1E002F1A">
                <wp:simplePos x="0" y="0"/>
                <wp:positionH relativeFrom="margin">
                  <wp:align>left</wp:align>
                </wp:positionH>
                <wp:positionV relativeFrom="page">
                  <wp:posOffset>1181100</wp:posOffset>
                </wp:positionV>
                <wp:extent cx="4024630" cy="3990975"/>
                <wp:effectExtent l="0" t="0" r="0" b="9525"/>
                <wp:wrapNone/>
                <wp:docPr id="54" name="Freeform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gray">
                        <a:xfrm rot="10800000">
                          <a:off x="0" y="0"/>
                          <a:ext cx="4024630" cy="3990975"/>
                        </a:xfrm>
                        <a:custGeom>
                          <a:avLst/>
                          <a:gdLst>
                            <a:gd name="connsiteX0" fmla="*/ 0 w 10000"/>
                            <a:gd name="connsiteY0" fmla="*/ 0 h 9745"/>
                            <a:gd name="connsiteX1" fmla="*/ 921 w 10000"/>
                            <a:gd name="connsiteY1" fmla="*/ 9745 h 9745"/>
                            <a:gd name="connsiteX2" fmla="*/ 10000 w 10000"/>
                            <a:gd name="connsiteY2" fmla="*/ 7201 h 9745"/>
                            <a:gd name="connsiteX3" fmla="*/ 10000 w 10000"/>
                            <a:gd name="connsiteY3" fmla="*/ 0 h 9745"/>
                            <a:gd name="connsiteX4" fmla="*/ 0 w 10000"/>
                            <a:gd name="connsiteY4" fmla="*/ 0 h 9745"/>
                            <a:gd name="connsiteX0" fmla="*/ 0 w 9079"/>
                            <a:gd name="connsiteY0" fmla="*/ 0 h 10000"/>
                            <a:gd name="connsiteX1" fmla="*/ 0 w 9079"/>
                            <a:gd name="connsiteY1" fmla="*/ 10000 h 10000"/>
                            <a:gd name="connsiteX2" fmla="*/ 9079 w 9079"/>
                            <a:gd name="connsiteY2" fmla="*/ 7389 h 10000"/>
                            <a:gd name="connsiteX3" fmla="*/ 9079 w 9079"/>
                            <a:gd name="connsiteY3" fmla="*/ 0 h 10000"/>
                            <a:gd name="connsiteX4" fmla="*/ 0 w 9079"/>
                            <a:gd name="connsiteY4" fmla="*/ 0 h 10000"/>
                            <a:gd name="connsiteX0" fmla="*/ 5 w 10000"/>
                            <a:gd name="connsiteY0" fmla="*/ 2555 h 10000"/>
                            <a:gd name="connsiteX1" fmla="*/ 0 w 10000"/>
                            <a:gd name="connsiteY1" fmla="*/ 10000 h 10000"/>
                            <a:gd name="connsiteX2" fmla="*/ 10000 w 10000"/>
                            <a:gd name="connsiteY2" fmla="*/ 7389 h 10000"/>
                            <a:gd name="connsiteX3" fmla="*/ 10000 w 10000"/>
                            <a:gd name="connsiteY3" fmla="*/ 0 h 10000"/>
                            <a:gd name="connsiteX4" fmla="*/ 5 w 10000"/>
                            <a:gd name="connsiteY4" fmla="*/ 2555 h 10000"/>
                            <a:gd name="connsiteX0" fmla="*/ 5 w 10000"/>
                            <a:gd name="connsiteY0" fmla="*/ 0 h 7445"/>
                            <a:gd name="connsiteX1" fmla="*/ 0 w 10000"/>
                            <a:gd name="connsiteY1" fmla="*/ 7445 h 7445"/>
                            <a:gd name="connsiteX2" fmla="*/ 10000 w 10000"/>
                            <a:gd name="connsiteY2" fmla="*/ 4834 h 7445"/>
                            <a:gd name="connsiteX3" fmla="*/ 10000 w 10000"/>
                            <a:gd name="connsiteY3" fmla="*/ 7 h 7445"/>
                            <a:gd name="connsiteX4" fmla="*/ 5 w 10000"/>
                            <a:gd name="connsiteY4" fmla="*/ 0 h 7445"/>
                            <a:gd name="connsiteX0" fmla="*/ 5 w 10000"/>
                            <a:gd name="connsiteY0" fmla="*/ 0 h 10000"/>
                            <a:gd name="connsiteX1" fmla="*/ 0 w 10000"/>
                            <a:gd name="connsiteY1" fmla="*/ 10000 h 10000"/>
                            <a:gd name="connsiteX2" fmla="*/ 8453 w 10000"/>
                            <a:gd name="connsiteY2" fmla="*/ 7036 h 10000"/>
                            <a:gd name="connsiteX3" fmla="*/ 10000 w 10000"/>
                            <a:gd name="connsiteY3" fmla="*/ 9 h 10000"/>
                            <a:gd name="connsiteX4" fmla="*/ 5 w 10000"/>
                            <a:gd name="connsiteY4" fmla="*/ 0 h 10000"/>
                            <a:gd name="connsiteX0" fmla="*/ 5 w 8453"/>
                            <a:gd name="connsiteY0" fmla="*/ 4143 h 14143"/>
                            <a:gd name="connsiteX1" fmla="*/ 0 w 8453"/>
                            <a:gd name="connsiteY1" fmla="*/ 14143 h 14143"/>
                            <a:gd name="connsiteX2" fmla="*/ 8453 w 8453"/>
                            <a:gd name="connsiteY2" fmla="*/ 11179 h 14143"/>
                            <a:gd name="connsiteX3" fmla="*/ 8453 w 8453"/>
                            <a:gd name="connsiteY3" fmla="*/ 0 h 14143"/>
                            <a:gd name="connsiteX4" fmla="*/ 5 w 8453"/>
                            <a:gd name="connsiteY4" fmla="*/ 4143 h 14143"/>
                            <a:gd name="connsiteX0" fmla="*/ 6 w 10000"/>
                            <a:gd name="connsiteY0" fmla="*/ 0 h 10007"/>
                            <a:gd name="connsiteX1" fmla="*/ 0 w 10000"/>
                            <a:gd name="connsiteY1" fmla="*/ 10007 h 10007"/>
                            <a:gd name="connsiteX2" fmla="*/ 10000 w 10000"/>
                            <a:gd name="connsiteY2" fmla="*/ 7911 h 10007"/>
                            <a:gd name="connsiteX3" fmla="*/ 10000 w 10000"/>
                            <a:gd name="connsiteY3" fmla="*/ 7 h 10007"/>
                            <a:gd name="connsiteX4" fmla="*/ 6 w 10000"/>
                            <a:gd name="connsiteY4" fmla="*/ 0 h 1000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00" h="10007">
                              <a:moveTo>
                                <a:pt x="6" y="0"/>
                              </a:moveTo>
                              <a:cubicBezTo>
                                <a:pt x="4" y="2358"/>
                                <a:pt x="2" y="7650"/>
                                <a:pt x="0" y="10007"/>
                              </a:cubicBezTo>
                              <a:lnTo>
                                <a:pt x="10000" y="7911"/>
                              </a:lnTo>
                              <a:lnTo>
                                <a:pt x="10000" y="7"/>
                              </a:lnTo>
                              <a:lnTo>
                                <a:pt x="6" y="0"/>
                              </a:lnTo>
                              <a:close/>
                            </a:path>
                          </a:pathLst>
                        </a:custGeom>
                        <a:solidFill>
                          <a:srgbClr val="FFE600"/>
                        </a:solidFill>
                        <a:ln w="9525">
                          <a:noFill/>
                          <a:round/>
                          <a:headEnd/>
                          <a:tailEnd/>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7BAECA8" id="Freeform 5" o:spid="_x0000_s1026" alt="&quot;&quot;" style="position:absolute;margin-left:0;margin-top:93pt;width:316.9pt;height:314.25pt;rotation:180;z-index:-25162339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coordsize="10000,10007"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" path="m6,c4,2358,2,7650,,10007l10000,7911r,-7904l6,xe" fillcolor="#ffe600" stroked="f">
                <v:path arrowok="t" o:connecttype="custom" o:connectlocs="2415,0;0,3990975;4024630,3155052;4024630,2792;2415,0" o:connectangles="0,0,0,0,0"/>
                <o:lock v:ext="edit" aspectratio="t"/>
                <w10:wrap anchorx="margin" anchory="page"/>
              </v:shape>
            </w:pict>
          </mc:Fallback>
        </mc:AlternateContent>
      </w:r>
      <w:r w:rsidR="00A92521" w:rsidRPr="00150896">
        <w:t xml:space="preserve">Appendix 2: </w:t>
      </w:r>
      <w:bookmarkEnd w:id="69"/>
      <w:r>
        <w:t xml:space="preserve">Fieldwork </w:t>
      </w:r>
      <w:r w:rsidR="007F1B9B">
        <w:t>i</w:t>
      </w:r>
      <w:r>
        <w:t>nstruments</w:t>
      </w:r>
      <w:bookmarkEnd w:id="86"/>
      <w:bookmarkEnd w:id="87"/>
    </w:p>
    <w:p w14:paraId="68ED9AE6" w14:textId="77777777" w:rsidR="00D10F00" w:rsidRPr="00D10F00" w:rsidRDefault="00D10F00" w:rsidP="00D10F00"/>
    <w:p w14:paraId="34E5A79D" w14:textId="710B48F4" w:rsidR="00D10F00" w:rsidRDefault="00D10F00" w:rsidP="00D10F00"/>
    <w:p w14:paraId="58FAB95E" w14:textId="25A62763" w:rsidR="00D10F00" w:rsidRDefault="00D10F00" w:rsidP="00D10F00"/>
    <w:p w14:paraId="7241CB71" w14:textId="61269D05" w:rsidR="00D10F00" w:rsidRDefault="00D10F00" w:rsidP="00D10F00"/>
    <w:p w14:paraId="175AC620" w14:textId="77777777" w:rsidR="00D10F00" w:rsidRPr="00D10F00" w:rsidRDefault="00D10F00" w:rsidP="00D10F00"/>
    <w:p w14:paraId="0A886A54" w14:textId="77777777" w:rsidR="00D10F00" w:rsidRPr="00D10F00" w:rsidRDefault="00D10F00" w:rsidP="00D10F00"/>
    <w:p w14:paraId="44CC6A00" w14:textId="77777777" w:rsidR="00D10F00" w:rsidRPr="00D10F00" w:rsidRDefault="00D10F00" w:rsidP="00D10F00"/>
    <w:p w14:paraId="519D109B" w14:textId="77777777" w:rsidR="00E503D6" w:rsidRDefault="00D10F00" w:rsidP="00E503D6">
      <w:pPr>
        <w:pStyle w:val="EYHeading2"/>
        <w:ind w:left="993" w:right="3032"/>
        <w:rPr>
          <w:sz w:val="32"/>
          <w:szCs w:val="32"/>
        </w:rPr>
      </w:pPr>
      <w:r w:rsidRPr="00D10F00">
        <w:rPr>
          <w:sz w:val="32"/>
          <w:szCs w:val="32"/>
        </w:rPr>
        <w:t>Department of Education, Skills and Employment</w:t>
      </w:r>
    </w:p>
    <w:p w14:paraId="08EDBB8B" w14:textId="77777777" w:rsidR="00E503D6" w:rsidRPr="00E503D6" w:rsidRDefault="00D10F00" w:rsidP="00E503D6">
      <w:pPr>
        <w:pStyle w:val="EYHeading2"/>
        <w:ind w:left="993" w:right="3032"/>
        <w:rPr>
          <w:b/>
          <w:bCs/>
          <w:color w:val="auto"/>
        </w:rPr>
      </w:pPr>
      <w:r w:rsidRPr="00E503D6">
        <w:rPr>
          <w:b/>
          <w:bCs/>
          <w:color w:val="auto"/>
        </w:rPr>
        <w:t>Evaluation of the Skills and Training Incentive</w:t>
      </w:r>
    </w:p>
    <w:p w14:paraId="31D1A60D" w14:textId="4B9AB3BA" w:rsidR="00D10F00" w:rsidRPr="00E503D6" w:rsidRDefault="00D10F00" w:rsidP="00E503D6">
      <w:pPr>
        <w:pStyle w:val="EYHeading2"/>
        <w:ind w:left="993" w:right="3032"/>
        <w:rPr>
          <w:b/>
          <w:bCs/>
          <w:color w:val="auto"/>
          <w:sz w:val="32"/>
          <w:szCs w:val="32"/>
        </w:rPr>
      </w:pPr>
      <w:r w:rsidRPr="00E503D6">
        <w:rPr>
          <w:b/>
          <w:bCs/>
          <w:color w:val="auto"/>
        </w:rPr>
        <w:t>Participant discussion guide</w:t>
      </w:r>
    </w:p>
    <w:p w14:paraId="155923A4" w14:textId="48B9F3C9" w:rsidR="00D10F00" w:rsidRDefault="00D10F00" w:rsidP="009023C0">
      <w:pPr>
        <w:pStyle w:val="EYBodytextwithparaspace"/>
        <w:spacing w:after="1200"/>
        <w:ind w:left="992" w:right="3600"/>
      </w:pPr>
    </w:p>
    <w:p w14:paraId="20CA487A" w14:textId="77777777" w:rsidR="00DA1935" w:rsidRDefault="00DA1935" w:rsidP="009023C0">
      <w:pPr>
        <w:pStyle w:val="EYBodytextwithparaspace"/>
        <w:spacing w:after="1200"/>
        <w:ind w:left="992" w:right="3600"/>
      </w:pPr>
    </w:p>
    <w:p w14:paraId="6D598099" w14:textId="77777777" w:rsidR="009023C0" w:rsidRPr="009023C0" w:rsidRDefault="009023C0" w:rsidP="009023C0">
      <w:pPr>
        <w:pStyle w:val="EYFooterinfo"/>
        <w:spacing w:line="240" w:lineRule="auto"/>
        <w:rPr>
          <w:i/>
          <w:color w:val="auto"/>
          <w:sz w:val="14"/>
          <w:szCs w:val="16"/>
        </w:rPr>
      </w:pPr>
      <w:r w:rsidRPr="009023C0">
        <w:rPr>
          <w:color w:val="auto"/>
          <w:sz w:val="14"/>
          <w:szCs w:val="16"/>
        </w:rPr>
        <w:t>Liability limited by a scheme approved under Professional Standards Legislation</w:t>
      </w:r>
    </w:p>
    <w:p w14:paraId="1DA76133" w14:textId="77777777" w:rsidR="009023C0" w:rsidRPr="009023C0" w:rsidRDefault="009023C0" w:rsidP="009023C0">
      <w:pPr>
        <w:pStyle w:val="EYFooterinfo"/>
        <w:spacing w:line="240" w:lineRule="auto"/>
        <w:rPr>
          <w:i/>
          <w:color w:val="auto"/>
          <w:sz w:val="14"/>
          <w:szCs w:val="16"/>
        </w:rPr>
      </w:pPr>
      <w:r w:rsidRPr="009023C0">
        <w:rPr>
          <w:iCs/>
          <w:color w:val="auto"/>
          <w:sz w:val="14"/>
          <w:szCs w:val="16"/>
        </w:rPr>
        <w:t>EY Sweeney is accredited under the International Standard, ISO 20252.</w:t>
      </w:r>
    </w:p>
    <w:p w14:paraId="6DF02307" w14:textId="757356E7" w:rsidR="00150896" w:rsidRPr="009023C0" w:rsidRDefault="009023C0" w:rsidP="009023C0">
      <w:pPr>
        <w:pStyle w:val="EYFooterinfo"/>
        <w:spacing w:line="240" w:lineRule="auto"/>
        <w:rPr>
          <w:i/>
          <w:sz w:val="14"/>
          <w:szCs w:val="16"/>
        </w:rPr>
      </w:pPr>
      <w:r w:rsidRPr="009023C0">
        <w:rPr>
          <w:iCs/>
          <w:color w:val="auto"/>
          <w:sz w:val="14"/>
          <w:szCs w:val="16"/>
        </w:rPr>
        <w:t>All aspects of this study will be completed in accordance with the requirements of that scheme.</w:t>
      </w:r>
    </w:p>
    <w:p w14:paraId="78D415E8" w14:textId="7E99D0E7" w:rsidR="009023C0" w:rsidRDefault="009023C0" w:rsidP="00150896">
      <w:pPr>
        <w:pStyle w:val="EYBodytextwithparaspace"/>
        <w:sectPr w:rsidR="009023C0" w:rsidSect="00C3120A">
          <w:pgSz w:w="11907" w:h="16840" w:code="9"/>
          <w:pgMar w:top="1276" w:right="1276" w:bottom="851" w:left="1361" w:header="709" w:footer="397" w:gutter="0"/>
          <w:cols w:space="708"/>
          <w:docGrid w:linePitch="360"/>
        </w:sectPr>
      </w:pPr>
    </w:p>
    <w:p w14:paraId="60F689FD" w14:textId="7E6B89FE" w:rsidR="00A92521" w:rsidRPr="008F4467" w:rsidRDefault="00A92521" w:rsidP="00E503D6">
      <w:pPr>
        <w:pStyle w:val="EYHeading3"/>
      </w:pPr>
      <w:r>
        <w:t>The research o</w:t>
      </w:r>
      <w:r w:rsidRPr="008F4467">
        <w:t>bjectives</w:t>
      </w:r>
    </w:p>
    <w:p w14:paraId="6D18A4C5" w14:textId="7061AF7E" w:rsidR="00A92521" w:rsidRDefault="00A92521" w:rsidP="00A92521">
      <w:pPr>
        <w:pStyle w:val="EYBodytextwithparaspace"/>
      </w:pPr>
      <w:r w:rsidRPr="00EE1CBD">
        <w:t>The overall aim of the research is…</w:t>
      </w:r>
    </w:p>
    <w:p w14:paraId="232BFC53" w14:textId="697BBDB6" w:rsidR="00E503D6" w:rsidRPr="00E503D6" w:rsidRDefault="00E503D6" w:rsidP="00E503D6">
      <w:pPr>
        <w:pStyle w:val="VerbatimQuote1"/>
        <w:rPr>
          <w:color w:val="auto"/>
        </w:rPr>
      </w:pPr>
      <w:r w:rsidRPr="00E503D6">
        <w:rPr>
          <w:color w:val="auto"/>
        </w:rPr>
        <w:t>To understand the effectiveness of the design of Skills and Training Incentive and its co-funding approach in engaging mature aged people to take up training opportunities</w:t>
      </w:r>
      <w:r>
        <w:rPr>
          <w:color w:val="auto"/>
        </w:rPr>
        <w:t>.</w:t>
      </w:r>
    </w:p>
    <w:p w14:paraId="375BD79A" w14:textId="77777777" w:rsidR="00A92521" w:rsidRDefault="00A92521" w:rsidP="00A92521">
      <w:pPr>
        <w:pStyle w:val="Spacebetweentablesandboxes"/>
      </w:pPr>
    </w:p>
    <w:p w14:paraId="596B0D81" w14:textId="77777777" w:rsidR="00A92521" w:rsidRPr="00D32002" w:rsidRDefault="00A92521" w:rsidP="00A92521">
      <w:pPr>
        <w:pStyle w:val="EYBodytextwithparaspace"/>
      </w:pPr>
      <w:r w:rsidRPr="00D32002">
        <w:t>The specific objectives are…</w:t>
      </w:r>
    </w:p>
    <w:tbl>
      <w:tblPr>
        <w:tblW w:w="5072"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2619"/>
        <w:gridCol w:w="6774"/>
      </w:tblGrid>
      <w:tr w:rsidR="00A92521" w:rsidRPr="00770B8E" w14:paraId="2D942C4D" w14:textId="77777777" w:rsidTr="002B6E22">
        <w:trPr>
          <w:trHeight w:val="850"/>
        </w:trPr>
        <w:tc>
          <w:tcPr>
            <w:tcW w:w="1394" w:type="pct"/>
            <w:tcBorders>
              <w:bottom w:val="single" w:sz="4" w:space="0" w:color="BFBFBF" w:themeColor="background1" w:themeShade="BF"/>
            </w:tcBorders>
            <w:shd w:val="clear" w:color="auto" w:fill="F0F0F0"/>
            <w:vAlign w:val="center"/>
          </w:tcPr>
          <w:p w14:paraId="7AF1F08A" w14:textId="77777777" w:rsidR="00A92521" w:rsidRPr="002B6E22" w:rsidRDefault="00A92521" w:rsidP="00E503D6">
            <w:pPr>
              <w:pStyle w:val="EYHeading4"/>
              <w:spacing w:before="0" w:after="0"/>
              <w:rPr>
                <w:b/>
                <w:bCs w:val="0"/>
                <w:sz w:val="20"/>
                <w:szCs w:val="24"/>
              </w:rPr>
            </w:pPr>
            <w:r w:rsidRPr="002B6E22">
              <w:rPr>
                <w:b/>
                <w:bCs w:val="0"/>
                <w:sz w:val="20"/>
                <w:szCs w:val="24"/>
              </w:rPr>
              <w:t>Program fidelity</w:t>
            </w:r>
          </w:p>
        </w:tc>
        <w:tc>
          <w:tcPr>
            <w:tcW w:w="3606" w:type="pct"/>
            <w:tcBorders>
              <w:bottom w:val="single" w:sz="4" w:space="0" w:color="BFBFBF" w:themeColor="background1" w:themeShade="BF"/>
            </w:tcBorders>
            <w:shd w:val="clear" w:color="auto" w:fill="auto"/>
            <w:vAlign w:val="center"/>
          </w:tcPr>
          <w:p w14:paraId="2EA5E6CE" w14:textId="77777777" w:rsidR="00A92521" w:rsidRPr="00AD1DDA" w:rsidRDefault="00A92521" w:rsidP="00EC508B">
            <w:pPr>
              <w:pStyle w:val="EYBulletedList1extraspace"/>
              <w:rPr>
                <w:b/>
              </w:rPr>
            </w:pPr>
            <w:r w:rsidRPr="00210796">
              <w:t>Was the design of the incentive relevant and effective in engaging mature aged people to take up the training identified?</w:t>
            </w:r>
          </w:p>
        </w:tc>
      </w:tr>
      <w:tr w:rsidR="00E503D6" w:rsidRPr="00770B8E" w14:paraId="12AB475F" w14:textId="77777777" w:rsidTr="00E503D6">
        <w:trPr>
          <w:trHeight w:val="63"/>
        </w:trPr>
        <w:tc>
          <w:tcPr>
            <w:tcW w:w="1394" w:type="pct"/>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1C0A33A3" w14:textId="77777777" w:rsidR="00E503D6" w:rsidRDefault="00E503D6" w:rsidP="00E503D6">
            <w:pPr>
              <w:pStyle w:val="Spacebetweentablesandboxes"/>
            </w:pPr>
          </w:p>
        </w:tc>
        <w:tc>
          <w:tcPr>
            <w:tcW w:w="3606" w:type="pct"/>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4E6BA524" w14:textId="77777777" w:rsidR="00E503D6" w:rsidRDefault="00E503D6" w:rsidP="00E503D6">
            <w:pPr>
              <w:pStyle w:val="Spacebetweentablesandboxes"/>
            </w:pPr>
          </w:p>
        </w:tc>
      </w:tr>
      <w:tr w:rsidR="00A92521" w:rsidRPr="00770B8E" w14:paraId="701348C5" w14:textId="77777777" w:rsidTr="002B6E22">
        <w:trPr>
          <w:trHeight w:val="850"/>
        </w:trPr>
        <w:tc>
          <w:tcPr>
            <w:tcW w:w="1394" w:type="pct"/>
            <w:tcBorders>
              <w:top w:val="single" w:sz="4" w:space="0" w:color="BFBFBF" w:themeColor="background1" w:themeShade="BF"/>
              <w:bottom w:val="single" w:sz="4" w:space="0" w:color="BFBFBF" w:themeColor="background1" w:themeShade="BF"/>
            </w:tcBorders>
            <w:shd w:val="clear" w:color="auto" w:fill="F0F0F0"/>
            <w:vAlign w:val="center"/>
          </w:tcPr>
          <w:p w14:paraId="45C97B0D" w14:textId="77777777" w:rsidR="00A92521" w:rsidRPr="002B6E22" w:rsidRDefault="00A92521" w:rsidP="00E503D6">
            <w:pPr>
              <w:pStyle w:val="EYHeading4"/>
              <w:spacing w:before="0" w:after="0"/>
              <w:rPr>
                <w:b/>
                <w:bCs w:val="0"/>
                <w:sz w:val="20"/>
                <w:szCs w:val="24"/>
              </w:rPr>
            </w:pPr>
            <w:r w:rsidRPr="002B6E22">
              <w:rPr>
                <w:b/>
                <w:bCs w:val="0"/>
                <w:sz w:val="20"/>
                <w:szCs w:val="24"/>
              </w:rPr>
              <w:t>Program appropriateness and relevance</w:t>
            </w:r>
          </w:p>
        </w:tc>
        <w:tc>
          <w:tcPr>
            <w:tcW w:w="3606" w:type="pct"/>
            <w:tcBorders>
              <w:top w:val="single" w:sz="4" w:space="0" w:color="BFBFBF" w:themeColor="background1" w:themeShade="BF"/>
              <w:bottom w:val="single" w:sz="4" w:space="0" w:color="BFBFBF" w:themeColor="background1" w:themeShade="BF"/>
            </w:tcBorders>
            <w:shd w:val="clear" w:color="auto" w:fill="auto"/>
            <w:vAlign w:val="center"/>
          </w:tcPr>
          <w:p w14:paraId="5D827019" w14:textId="77777777" w:rsidR="00A92521" w:rsidRPr="00770B8E" w:rsidRDefault="00A92521" w:rsidP="00EC508B">
            <w:pPr>
              <w:pStyle w:val="EYBulletedList1extraspace"/>
            </w:pPr>
            <w:r>
              <w:t>Did the co-contribution model act as an incentive for training participants to complete the training?</w:t>
            </w:r>
          </w:p>
        </w:tc>
      </w:tr>
      <w:tr w:rsidR="00E503D6" w:rsidRPr="00E503D6" w14:paraId="74CCA4BB" w14:textId="77777777" w:rsidTr="00E503D6">
        <w:trPr>
          <w:trHeight w:val="63"/>
        </w:trPr>
        <w:tc>
          <w:tcPr>
            <w:tcW w:w="1394" w:type="pct"/>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30618407" w14:textId="77777777" w:rsidR="00E503D6" w:rsidRDefault="00E503D6" w:rsidP="00E503D6">
            <w:pPr>
              <w:pStyle w:val="Spacebetweentablesandboxes"/>
            </w:pPr>
          </w:p>
        </w:tc>
        <w:tc>
          <w:tcPr>
            <w:tcW w:w="3606" w:type="pct"/>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2812D045" w14:textId="77777777" w:rsidR="00E503D6" w:rsidRPr="009C68DE" w:rsidRDefault="00E503D6" w:rsidP="00E503D6">
            <w:pPr>
              <w:pStyle w:val="Spacebetweentablesandboxes"/>
            </w:pPr>
          </w:p>
        </w:tc>
      </w:tr>
      <w:tr w:rsidR="00A92521" w:rsidRPr="00770B8E" w14:paraId="456766FC" w14:textId="77777777" w:rsidTr="002B6E22">
        <w:trPr>
          <w:trHeight w:val="850"/>
        </w:trPr>
        <w:tc>
          <w:tcPr>
            <w:tcW w:w="1394" w:type="pct"/>
            <w:tcBorders>
              <w:top w:val="single" w:sz="4" w:space="0" w:color="BFBFBF" w:themeColor="background1" w:themeShade="BF"/>
              <w:bottom w:val="single" w:sz="4" w:space="0" w:color="BFBFBF" w:themeColor="background1" w:themeShade="BF"/>
            </w:tcBorders>
            <w:shd w:val="clear" w:color="auto" w:fill="F0F0F0"/>
            <w:vAlign w:val="center"/>
          </w:tcPr>
          <w:p w14:paraId="08A81CA3" w14:textId="77777777" w:rsidR="00A92521" w:rsidRPr="002B6E22" w:rsidRDefault="00A92521" w:rsidP="00E503D6">
            <w:pPr>
              <w:pStyle w:val="EYHeading4"/>
              <w:spacing w:before="0" w:after="0"/>
              <w:rPr>
                <w:b/>
                <w:bCs w:val="0"/>
                <w:sz w:val="20"/>
                <w:szCs w:val="24"/>
              </w:rPr>
            </w:pPr>
            <w:r w:rsidRPr="002B6E22">
              <w:rPr>
                <w:b/>
                <w:bCs w:val="0"/>
                <w:sz w:val="20"/>
                <w:szCs w:val="24"/>
              </w:rPr>
              <w:t>Program effectiveness</w:t>
            </w:r>
          </w:p>
        </w:tc>
        <w:tc>
          <w:tcPr>
            <w:tcW w:w="3606" w:type="pct"/>
            <w:tcBorders>
              <w:top w:val="single" w:sz="4" w:space="0" w:color="BFBFBF" w:themeColor="background1" w:themeShade="BF"/>
              <w:bottom w:val="single" w:sz="4" w:space="0" w:color="BFBFBF" w:themeColor="background1" w:themeShade="BF"/>
            </w:tcBorders>
            <w:shd w:val="clear" w:color="auto" w:fill="auto"/>
            <w:vAlign w:val="center"/>
          </w:tcPr>
          <w:p w14:paraId="345F41AD" w14:textId="0E109B06" w:rsidR="00A92521" w:rsidRPr="00770B8E" w:rsidRDefault="00A92521" w:rsidP="00EC508B">
            <w:pPr>
              <w:pStyle w:val="EYBulletedList1extraspace"/>
            </w:pPr>
            <w:r w:rsidRPr="009C68DE">
              <w:t>To what extent did the design of the incentives program encourage employers to make a co-contribution to a staff member</w:t>
            </w:r>
            <w:r w:rsidR="003A5FCB">
              <w:t>’</w:t>
            </w:r>
            <w:r w:rsidRPr="009C68DE">
              <w:t>s training?</w:t>
            </w:r>
          </w:p>
        </w:tc>
      </w:tr>
      <w:tr w:rsidR="00E503D6" w:rsidRPr="00E503D6" w14:paraId="455EEB77" w14:textId="77777777" w:rsidTr="00E503D6">
        <w:trPr>
          <w:trHeight w:val="87"/>
        </w:trPr>
        <w:tc>
          <w:tcPr>
            <w:tcW w:w="1394" w:type="pct"/>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408B57DD" w14:textId="657C1C01" w:rsidR="00E503D6" w:rsidRDefault="00E503D6" w:rsidP="00E503D6">
            <w:pPr>
              <w:pStyle w:val="Spacebetweentablesandboxes"/>
            </w:pPr>
          </w:p>
        </w:tc>
        <w:tc>
          <w:tcPr>
            <w:tcW w:w="3606" w:type="pct"/>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3CB6A183" w14:textId="77777777" w:rsidR="00E503D6" w:rsidRPr="007863CD" w:rsidRDefault="00E503D6" w:rsidP="00E503D6">
            <w:pPr>
              <w:pStyle w:val="Spacebetweentablesandboxes"/>
            </w:pPr>
          </w:p>
        </w:tc>
      </w:tr>
      <w:tr w:rsidR="00A92521" w:rsidRPr="00770B8E" w14:paraId="25EEAB1A" w14:textId="77777777" w:rsidTr="002B6E22">
        <w:trPr>
          <w:trHeight w:val="850"/>
        </w:trPr>
        <w:tc>
          <w:tcPr>
            <w:tcW w:w="1394" w:type="pct"/>
            <w:tcBorders>
              <w:top w:val="single" w:sz="4" w:space="0" w:color="BFBFBF" w:themeColor="background1" w:themeShade="BF"/>
            </w:tcBorders>
            <w:shd w:val="clear" w:color="auto" w:fill="F0F0F0"/>
            <w:vAlign w:val="center"/>
          </w:tcPr>
          <w:p w14:paraId="547D859F" w14:textId="77777777" w:rsidR="00A92521" w:rsidRPr="002B6E22" w:rsidRDefault="00A92521" w:rsidP="00E503D6">
            <w:pPr>
              <w:pStyle w:val="EYHeading4"/>
              <w:spacing w:before="0" w:after="0"/>
              <w:rPr>
                <w:b/>
                <w:bCs w:val="0"/>
                <w:sz w:val="20"/>
                <w:szCs w:val="24"/>
              </w:rPr>
            </w:pPr>
            <w:r w:rsidRPr="002B6E22">
              <w:rPr>
                <w:b/>
                <w:bCs w:val="0"/>
                <w:sz w:val="20"/>
                <w:szCs w:val="24"/>
              </w:rPr>
              <w:t>Program reach</w:t>
            </w:r>
          </w:p>
        </w:tc>
        <w:tc>
          <w:tcPr>
            <w:tcW w:w="3606" w:type="pct"/>
            <w:tcBorders>
              <w:top w:val="single" w:sz="4" w:space="0" w:color="BFBFBF" w:themeColor="background1" w:themeShade="BF"/>
            </w:tcBorders>
            <w:shd w:val="clear" w:color="auto" w:fill="auto"/>
            <w:vAlign w:val="center"/>
          </w:tcPr>
          <w:p w14:paraId="6E7BFEE6" w14:textId="20851667" w:rsidR="00A92521" w:rsidRPr="009C68DE" w:rsidRDefault="00A92521" w:rsidP="00EC508B">
            <w:pPr>
              <w:pStyle w:val="EYBulletedList1extraspace"/>
            </w:pPr>
            <w:r w:rsidRPr="007863CD">
              <w:t xml:space="preserve">What is the reach </w:t>
            </w:r>
            <w:r>
              <w:t>(</w:t>
            </w:r>
            <w:proofErr w:type="spellStart"/>
            <w:proofErr w:type="gramStart"/>
            <w:r>
              <w:t>e,</w:t>
            </w:r>
            <w:r w:rsidRPr="00F000B8">
              <w:t>g</w:t>
            </w:r>
            <w:proofErr w:type="spellEnd"/>
            <w:r w:rsidRPr="00F000B8">
              <w:t>.</w:t>
            </w:r>
            <w:proofErr w:type="gramEnd"/>
            <w:r w:rsidRPr="00F000B8">
              <w:t xml:space="preserve"> number and diversity of participants)</w:t>
            </w:r>
            <w:r>
              <w:t xml:space="preserve"> </w:t>
            </w:r>
            <w:r w:rsidRPr="007863CD">
              <w:t>of the Skills and Training Incentive?</w:t>
            </w:r>
          </w:p>
        </w:tc>
      </w:tr>
    </w:tbl>
    <w:p w14:paraId="7BA68528" w14:textId="77777777" w:rsidR="00A92521" w:rsidRPr="002B6E22" w:rsidRDefault="00A92521" w:rsidP="002B6E22">
      <w:pPr>
        <w:pStyle w:val="EYHeading3"/>
        <w:rPr>
          <w:rStyle w:val="StyleArial12ptBoldCustomColorRGB165033"/>
          <w:b/>
          <w:color w:val="auto"/>
          <w:sz w:val="22"/>
        </w:rPr>
      </w:pPr>
      <w:r w:rsidRPr="002B6E22">
        <w:rPr>
          <w:rStyle w:val="StyleArial12ptBoldCustomColorRGB165033"/>
          <w:b/>
          <w:color w:val="auto"/>
          <w:sz w:val="22"/>
        </w:rPr>
        <w:t>Logistics</w:t>
      </w:r>
    </w:p>
    <w:p w14:paraId="3E4F51AF" w14:textId="77777777" w:rsidR="00A92521" w:rsidRPr="00E503D6" w:rsidRDefault="00A92521" w:rsidP="00EC508B">
      <w:pPr>
        <w:pStyle w:val="EYBulletedList1"/>
      </w:pPr>
      <w:proofErr w:type="gramStart"/>
      <w:r w:rsidRPr="00E503D6">
        <w:t>60 minute</w:t>
      </w:r>
      <w:proofErr w:type="gramEnd"/>
      <w:r w:rsidRPr="00E503D6">
        <w:t xml:space="preserve"> in-depth interviews</w:t>
      </w:r>
    </w:p>
    <w:p w14:paraId="03FD6DAF" w14:textId="77777777" w:rsidR="00A92521" w:rsidRPr="002B6E22" w:rsidRDefault="00A92521" w:rsidP="002B6E22">
      <w:pPr>
        <w:pStyle w:val="EYHeading3"/>
        <w:rPr>
          <w:rStyle w:val="StyleArial12ptBoldCustomColorRGB165033"/>
          <w:b/>
          <w:bCs/>
          <w:color w:val="auto"/>
        </w:rPr>
      </w:pPr>
      <w:r w:rsidRPr="002B6E22">
        <w:rPr>
          <w:rStyle w:val="StyleArial12ptBoldCustomColorRGB165033"/>
          <w:b/>
          <w:bCs/>
          <w:color w:val="auto"/>
        </w:rPr>
        <w:t>Discussion overview</w:t>
      </w:r>
    </w:p>
    <w:p w14:paraId="2C659483" w14:textId="2CB9411D" w:rsidR="00A92521" w:rsidRPr="002730BB" w:rsidRDefault="00A92521" w:rsidP="00A92521">
      <w:pPr>
        <w:pStyle w:val="EYBodytextwithparaspace"/>
      </w:pPr>
      <w:r w:rsidRPr="002730BB">
        <w:t>The following discussion guide provides an overview of the areas that will be covered in this study.</w:t>
      </w:r>
      <w:r w:rsidR="003A5FCB">
        <w:t xml:space="preserve"> </w:t>
      </w:r>
      <w:r w:rsidRPr="002730BB">
        <w:t>It is not intended to be a prescriptive list of questions. The sessions will be free-flowing</w:t>
      </w:r>
      <w:r>
        <w:t>,</w:t>
      </w:r>
      <w:r w:rsidRPr="002730BB">
        <w:t xml:space="preserve"> and the </w:t>
      </w:r>
      <w:r>
        <w:t xml:space="preserve">interviewer </w:t>
      </w:r>
      <w:r w:rsidRPr="002730BB">
        <w:t xml:space="preserve">will pursue issues/ reactions/thoughts as they arise, while ensuring </w:t>
      </w:r>
      <w:proofErr w:type="gramStart"/>
      <w:r w:rsidRPr="002730BB">
        <w:t>all of</w:t>
      </w:r>
      <w:proofErr w:type="gramEnd"/>
      <w:r w:rsidRPr="002730BB">
        <w:t xml:space="preserve"> the key areas are covered off.</w:t>
      </w:r>
    </w:p>
    <w:p w14:paraId="4FFF396F" w14:textId="77777777" w:rsidR="00A92521" w:rsidRDefault="00A92521" w:rsidP="00A92521">
      <w:pPr>
        <w:pStyle w:val="EYBodytextwithparaspace"/>
      </w:pPr>
      <w:r w:rsidRPr="002730BB">
        <w:t xml:space="preserve">The broad flow of the </w:t>
      </w:r>
      <w:r>
        <w:t>interviews</w:t>
      </w:r>
      <w:r w:rsidRPr="002730BB">
        <w:t xml:space="preserve"> can be summarised as follows…</w:t>
      </w:r>
    </w:p>
    <w:tbl>
      <w:tblPr>
        <w:tblW w:w="5000" w:type="pct"/>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7401"/>
        <w:gridCol w:w="1859"/>
      </w:tblGrid>
      <w:tr w:rsidR="00A92521" w:rsidRPr="00770B8E" w14:paraId="04F38DA3" w14:textId="77777777" w:rsidTr="002B6E22">
        <w:trPr>
          <w:trHeight w:val="567"/>
        </w:trPr>
        <w:tc>
          <w:tcPr>
            <w:tcW w:w="3996" w:type="pct"/>
            <w:tcBorders>
              <w:bottom w:val="single" w:sz="4" w:space="0" w:color="BFBFBF" w:themeColor="background1" w:themeShade="BF"/>
            </w:tcBorders>
            <w:shd w:val="clear" w:color="auto" w:fill="F2F2F2" w:themeFill="background1" w:themeFillShade="F2"/>
            <w:vAlign w:val="center"/>
          </w:tcPr>
          <w:p w14:paraId="04B90BFD" w14:textId="77777777" w:rsidR="00A92521" w:rsidRPr="002B6E22" w:rsidRDefault="00A92521" w:rsidP="002B6E22">
            <w:pPr>
              <w:pStyle w:val="EYHeading4"/>
              <w:spacing w:before="0" w:after="0"/>
              <w:rPr>
                <w:b/>
                <w:bCs w:val="0"/>
                <w:sz w:val="20"/>
                <w:szCs w:val="24"/>
              </w:rPr>
            </w:pPr>
            <w:r w:rsidRPr="002B6E22">
              <w:rPr>
                <w:b/>
                <w:bCs w:val="0"/>
                <w:sz w:val="20"/>
                <w:szCs w:val="24"/>
              </w:rPr>
              <w:t>1. Introduction</w:t>
            </w:r>
          </w:p>
        </w:tc>
        <w:tc>
          <w:tcPr>
            <w:tcW w:w="1004" w:type="pct"/>
            <w:tcBorders>
              <w:bottom w:val="single" w:sz="4" w:space="0" w:color="BFBFBF" w:themeColor="background1" w:themeShade="BF"/>
            </w:tcBorders>
            <w:shd w:val="clear" w:color="auto" w:fill="F2F2F2" w:themeFill="background1" w:themeFillShade="F2"/>
            <w:vAlign w:val="center"/>
          </w:tcPr>
          <w:p w14:paraId="4A0D8D53" w14:textId="77777777" w:rsidR="00A92521" w:rsidRPr="00A072C7" w:rsidRDefault="00A92521" w:rsidP="00EC508B">
            <w:pPr>
              <w:pStyle w:val="EYBulletedList1"/>
              <w:numPr>
                <w:ilvl w:val="0"/>
                <w:numId w:val="0"/>
              </w:numPr>
            </w:pPr>
            <w:r>
              <w:t>5</w:t>
            </w:r>
            <w:r w:rsidRPr="00A072C7">
              <w:t xml:space="preserve"> minutes</w:t>
            </w:r>
          </w:p>
        </w:tc>
      </w:tr>
      <w:tr w:rsidR="00A92521" w:rsidRPr="00770B8E" w14:paraId="60F3B75A" w14:textId="77777777" w:rsidTr="00A92521">
        <w:trPr>
          <w:trHeight w:val="77"/>
        </w:trPr>
        <w:tc>
          <w:tcPr>
            <w:tcW w:w="3996" w:type="pct"/>
            <w:tcBorders>
              <w:left w:val="nil"/>
              <w:right w:val="nil"/>
            </w:tcBorders>
            <w:shd w:val="clear" w:color="auto" w:fill="auto"/>
            <w:vAlign w:val="center"/>
          </w:tcPr>
          <w:p w14:paraId="0E8D4996" w14:textId="77777777" w:rsidR="00A92521" w:rsidRPr="00770B8E" w:rsidRDefault="00A92521" w:rsidP="00A92521">
            <w:pPr>
              <w:pStyle w:val="Spacebetweentablesandboxes"/>
              <w:ind w:left="113" w:right="113"/>
              <w:rPr>
                <w:lang w:val="en-US"/>
              </w:rPr>
            </w:pPr>
          </w:p>
        </w:tc>
        <w:tc>
          <w:tcPr>
            <w:tcW w:w="1004" w:type="pct"/>
            <w:tcBorders>
              <w:left w:val="nil"/>
              <w:right w:val="nil"/>
            </w:tcBorders>
            <w:shd w:val="clear" w:color="auto" w:fill="auto"/>
            <w:vAlign w:val="center"/>
          </w:tcPr>
          <w:p w14:paraId="5D4CA8C7" w14:textId="77777777" w:rsidR="00A92521" w:rsidRPr="00770B8E" w:rsidRDefault="00A92521" w:rsidP="00A92521">
            <w:pPr>
              <w:pStyle w:val="Spacebetweentablesandboxes"/>
              <w:ind w:left="113" w:right="113"/>
              <w:rPr>
                <w:lang w:val="en-US"/>
              </w:rPr>
            </w:pPr>
          </w:p>
        </w:tc>
      </w:tr>
      <w:tr w:rsidR="00A92521" w:rsidRPr="00770B8E" w14:paraId="3D81C8FC" w14:textId="77777777" w:rsidTr="002B6E22">
        <w:trPr>
          <w:trHeight w:val="567"/>
        </w:trPr>
        <w:tc>
          <w:tcPr>
            <w:tcW w:w="3996" w:type="pct"/>
            <w:tcBorders>
              <w:bottom w:val="single" w:sz="4" w:space="0" w:color="BFBFBF" w:themeColor="background1" w:themeShade="BF"/>
            </w:tcBorders>
            <w:shd w:val="clear" w:color="auto" w:fill="F0F0F0"/>
            <w:vAlign w:val="center"/>
          </w:tcPr>
          <w:p w14:paraId="00CDE877" w14:textId="77777777" w:rsidR="00A92521" w:rsidRPr="002B6E22" w:rsidRDefault="00A92521" w:rsidP="002B6E22">
            <w:pPr>
              <w:pStyle w:val="EYHeading4"/>
              <w:spacing w:before="0" w:after="0"/>
              <w:rPr>
                <w:b/>
                <w:bCs w:val="0"/>
                <w:sz w:val="20"/>
                <w:szCs w:val="24"/>
              </w:rPr>
            </w:pPr>
            <w:r w:rsidRPr="002B6E22">
              <w:rPr>
                <w:b/>
                <w:bCs w:val="0"/>
                <w:sz w:val="20"/>
                <w:szCs w:val="24"/>
              </w:rPr>
              <w:t>2. Understanding the interviewees</w:t>
            </w:r>
          </w:p>
        </w:tc>
        <w:tc>
          <w:tcPr>
            <w:tcW w:w="1004" w:type="pct"/>
            <w:tcBorders>
              <w:bottom w:val="single" w:sz="4" w:space="0" w:color="BFBFBF" w:themeColor="background1" w:themeShade="BF"/>
            </w:tcBorders>
            <w:shd w:val="clear" w:color="auto" w:fill="F2F2F2" w:themeFill="background1" w:themeFillShade="F2"/>
            <w:vAlign w:val="center"/>
          </w:tcPr>
          <w:p w14:paraId="765BDEDD" w14:textId="77777777" w:rsidR="00A92521" w:rsidRPr="00770B8E" w:rsidRDefault="00A92521" w:rsidP="00EC508B">
            <w:pPr>
              <w:pStyle w:val="EYBulletedList1"/>
              <w:numPr>
                <w:ilvl w:val="0"/>
                <w:numId w:val="0"/>
              </w:numPr>
            </w:pPr>
            <w:r>
              <w:t>10 m</w:t>
            </w:r>
            <w:r w:rsidRPr="00A072C7">
              <w:t>inutes</w:t>
            </w:r>
          </w:p>
        </w:tc>
      </w:tr>
      <w:tr w:rsidR="00A92521" w:rsidRPr="00770B8E" w14:paraId="44C3A343" w14:textId="77777777" w:rsidTr="00A92521">
        <w:trPr>
          <w:trHeight w:val="77"/>
        </w:trPr>
        <w:tc>
          <w:tcPr>
            <w:tcW w:w="3996" w:type="pct"/>
            <w:tcBorders>
              <w:left w:val="nil"/>
              <w:right w:val="nil"/>
            </w:tcBorders>
            <w:shd w:val="clear" w:color="auto" w:fill="auto"/>
            <w:vAlign w:val="center"/>
          </w:tcPr>
          <w:p w14:paraId="370844F0" w14:textId="77777777" w:rsidR="00A92521" w:rsidRPr="00770B8E" w:rsidRDefault="00A92521" w:rsidP="00A92521">
            <w:pPr>
              <w:pStyle w:val="Spacebetweentablesandboxes"/>
              <w:ind w:left="113" w:right="113"/>
              <w:rPr>
                <w:lang w:val="en-US"/>
              </w:rPr>
            </w:pPr>
          </w:p>
        </w:tc>
        <w:tc>
          <w:tcPr>
            <w:tcW w:w="1004" w:type="pct"/>
            <w:tcBorders>
              <w:left w:val="nil"/>
              <w:right w:val="nil"/>
            </w:tcBorders>
            <w:shd w:val="clear" w:color="auto" w:fill="auto"/>
            <w:vAlign w:val="center"/>
          </w:tcPr>
          <w:p w14:paraId="53497969" w14:textId="77777777" w:rsidR="00A92521" w:rsidRPr="00770B8E" w:rsidRDefault="00A92521" w:rsidP="00A92521">
            <w:pPr>
              <w:pStyle w:val="Spacebetweentablesandboxes"/>
              <w:ind w:left="113" w:right="113"/>
              <w:rPr>
                <w:lang w:val="en-US"/>
              </w:rPr>
            </w:pPr>
          </w:p>
        </w:tc>
      </w:tr>
      <w:tr w:rsidR="00A92521" w:rsidRPr="00770B8E" w14:paraId="7CDD5437" w14:textId="77777777" w:rsidTr="002B6E22">
        <w:trPr>
          <w:trHeight w:val="567"/>
        </w:trPr>
        <w:tc>
          <w:tcPr>
            <w:tcW w:w="3996" w:type="pct"/>
            <w:tcBorders>
              <w:bottom w:val="single" w:sz="4" w:space="0" w:color="BFBFBF" w:themeColor="background1" w:themeShade="BF"/>
            </w:tcBorders>
            <w:shd w:val="clear" w:color="auto" w:fill="F0F0F0"/>
            <w:vAlign w:val="center"/>
          </w:tcPr>
          <w:p w14:paraId="205B0D52" w14:textId="77777777" w:rsidR="00A92521" w:rsidRPr="002B6E22" w:rsidRDefault="00A92521" w:rsidP="002B6E22">
            <w:pPr>
              <w:pStyle w:val="EYHeading4"/>
              <w:spacing w:before="0" w:after="0"/>
              <w:rPr>
                <w:b/>
                <w:bCs w:val="0"/>
                <w:sz w:val="20"/>
                <w:szCs w:val="24"/>
              </w:rPr>
            </w:pPr>
            <w:r w:rsidRPr="002B6E22">
              <w:rPr>
                <w:b/>
                <w:bCs w:val="0"/>
                <w:sz w:val="20"/>
                <w:szCs w:val="24"/>
              </w:rPr>
              <w:t>3. Attitudes towards the program</w:t>
            </w:r>
          </w:p>
        </w:tc>
        <w:tc>
          <w:tcPr>
            <w:tcW w:w="1004" w:type="pct"/>
            <w:tcBorders>
              <w:bottom w:val="single" w:sz="4" w:space="0" w:color="BFBFBF" w:themeColor="background1" w:themeShade="BF"/>
            </w:tcBorders>
            <w:shd w:val="clear" w:color="auto" w:fill="F2F2F2" w:themeFill="background1" w:themeFillShade="F2"/>
            <w:vAlign w:val="center"/>
          </w:tcPr>
          <w:p w14:paraId="601ABD4E" w14:textId="77777777" w:rsidR="00A92521" w:rsidRPr="00770B8E" w:rsidRDefault="00A92521" w:rsidP="00EC508B">
            <w:pPr>
              <w:pStyle w:val="EYBulletedList1"/>
              <w:numPr>
                <w:ilvl w:val="0"/>
                <w:numId w:val="0"/>
              </w:numPr>
            </w:pPr>
            <w:r>
              <w:t>25</w:t>
            </w:r>
            <w:r w:rsidRPr="00A072C7">
              <w:t xml:space="preserve"> minutes</w:t>
            </w:r>
          </w:p>
        </w:tc>
      </w:tr>
      <w:tr w:rsidR="00A92521" w:rsidRPr="00770B8E" w14:paraId="0F0A6CC6" w14:textId="77777777" w:rsidTr="00A92521">
        <w:trPr>
          <w:trHeight w:val="77"/>
        </w:trPr>
        <w:tc>
          <w:tcPr>
            <w:tcW w:w="3996" w:type="pct"/>
            <w:tcBorders>
              <w:left w:val="nil"/>
              <w:right w:val="nil"/>
            </w:tcBorders>
            <w:shd w:val="clear" w:color="auto" w:fill="auto"/>
            <w:vAlign w:val="center"/>
          </w:tcPr>
          <w:p w14:paraId="51F4BDFC" w14:textId="77777777" w:rsidR="00A92521" w:rsidRPr="00770B8E" w:rsidRDefault="00A92521" w:rsidP="00A92521">
            <w:pPr>
              <w:pStyle w:val="Spacebetweentablesandboxes"/>
              <w:ind w:left="113" w:right="113"/>
              <w:rPr>
                <w:lang w:val="en-US"/>
              </w:rPr>
            </w:pPr>
          </w:p>
        </w:tc>
        <w:tc>
          <w:tcPr>
            <w:tcW w:w="1004" w:type="pct"/>
            <w:tcBorders>
              <w:left w:val="nil"/>
              <w:right w:val="nil"/>
            </w:tcBorders>
            <w:shd w:val="clear" w:color="auto" w:fill="auto"/>
            <w:vAlign w:val="center"/>
          </w:tcPr>
          <w:p w14:paraId="35295E10" w14:textId="77777777" w:rsidR="00A92521" w:rsidRPr="00770B8E" w:rsidRDefault="00A92521" w:rsidP="00A92521">
            <w:pPr>
              <w:pStyle w:val="Spacebetweentablesandboxes"/>
              <w:ind w:left="113" w:right="113"/>
              <w:rPr>
                <w:lang w:val="en-US"/>
              </w:rPr>
            </w:pPr>
          </w:p>
        </w:tc>
      </w:tr>
      <w:tr w:rsidR="00A92521" w:rsidRPr="00770B8E" w14:paraId="16C27321" w14:textId="77777777" w:rsidTr="002B6E22">
        <w:trPr>
          <w:trHeight w:val="567"/>
        </w:trPr>
        <w:tc>
          <w:tcPr>
            <w:tcW w:w="3996" w:type="pct"/>
            <w:tcBorders>
              <w:bottom w:val="single" w:sz="4" w:space="0" w:color="BFBFBF" w:themeColor="background1" w:themeShade="BF"/>
            </w:tcBorders>
            <w:shd w:val="clear" w:color="auto" w:fill="F0F0F0"/>
            <w:vAlign w:val="center"/>
          </w:tcPr>
          <w:p w14:paraId="1DFB9D0E" w14:textId="77777777" w:rsidR="00A92521" w:rsidRPr="002B6E22" w:rsidRDefault="00A92521" w:rsidP="002B6E22">
            <w:pPr>
              <w:pStyle w:val="EYHeading4"/>
              <w:spacing w:before="0" w:after="0"/>
              <w:rPr>
                <w:b/>
                <w:bCs w:val="0"/>
                <w:sz w:val="20"/>
                <w:szCs w:val="24"/>
              </w:rPr>
            </w:pPr>
            <w:r w:rsidRPr="002B6E22">
              <w:rPr>
                <w:b/>
                <w:bCs w:val="0"/>
                <w:sz w:val="20"/>
                <w:szCs w:val="24"/>
              </w:rPr>
              <w:t>4. Attitudes towards the co-funding approach</w:t>
            </w:r>
          </w:p>
        </w:tc>
        <w:tc>
          <w:tcPr>
            <w:tcW w:w="1004" w:type="pct"/>
            <w:tcBorders>
              <w:bottom w:val="single" w:sz="4" w:space="0" w:color="BFBFBF" w:themeColor="background1" w:themeShade="BF"/>
            </w:tcBorders>
            <w:shd w:val="clear" w:color="auto" w:fill="F2F2F2" w:themeFill="background1" w:themeFillShade="F2"/>
            <w:vAlign w:val="center"/>
          </w:tcPr>
          <w:p w14:paraId="58C4F39B" w14:textId="77777777" w:rsidR="00A92521" w:rsidRPr="00770B8E" w:rsidRDefault="00A92521" w:rsidP="00EC508B">
            <w:pPr>
              <w:pStyle w:val="EYBulletedList1"/>
              <w:numPr>
                <w:ilvl w:val="0"/>
                <w:numId w:val="0"/>
              </w:numPr>
            </w:pPr>
            <w:r>
              <w:t>15</w:t>
            </w:r>
            <w:r w:rsidRPr="00A072C7">
              <w:t xml:space="preserve"> minutes</w:t>
            </w:r>
          </w:p>
        </w:tc>
      </w:tr>
      <w:tr w:rsidR="00A92521" w:rsidRPr="000F3F06" w14:paraId="26E4F43B" w14:textId="77777777" w:rsidTr="00A92521">
        <w:trPr>
          <w:trHeight w:val="70"/>
        </w:trPr>
        <w:tc>
          <w:tcPr>
            <w:tcW w:w="3996" w:type="pct"/>
            <w:tcBorders>
              <w:left w:val="nil"/>
              <w:right w:val="nil"/>
            </w:tcBorders>
            <w:shd w:val="clear" w:color="auto" w:fill="auto"/>
            <w:vAlign w:val="center"/>
          </w:tcPr>
          <w:p w14:paraId="3CC76918" w14:textId="77777777" w:rsidR="00A92521" w:rsidRPr="000F3F06" w:rsidRDefault="00A92521" w:rsidP="00A92521">
            <w:pPr>
              <w:pStyle w:val="Spacebetweentablesandboxes"/>
              <w:ind w:left="113" w:right="113"/>
              <w:rPr>
                <w:lang w:val="en-US"/>
              </w:rPr>
            </w:pPr>
          </w:p>
        </w:tc>
        <w:tc>
          <w:tcPr>
            <w:tcW w:w="1004" w:type="pct"/>
            <w:tcBorders>
              <w:left w:val="nil"/>
              <w:right w:val="nil"/>
            </w:tcBorders>
            <w:shd w:val="clear" w:color="auto" w:fill="auto"/>
            <w:vAlign w:val="center"/>
          </w:tcPr>
          <w:p w14:paraId="491788B9" w14:textId="77777777" w:rsidR="00A92521" w:rsidRPr="000F3F06" w:rsidRDefault="00A92521" w:rsidP="00A92521">
            <w:pPr>
              <w:pStyle w:val="Spacebetweentablesandboxes"/>
              <w:ind w:left="113" w:right="113"/>
              <w:rPr>
                <w:lang w:val="en-US"/>
              </w:rPr>
            </w:pPr>
          </w:p>
        </w:tc>
      </w:tr>
      <w:tr w:rsidR="00A92521" w:rsidRPr="00770B8E" w14:paraId="4B8B0062" w14:textId="77777777" w:rsidTr="002B6E22">
        <w:trPr>
          <w:trHeight w:val="567"/>
        </w:trPr>
        <w:tc>
          <w:tcPr>
            <w:tcW w:w="3996" w:type="pct"/>
            <w:tcBorders>
              <w:bottom w:val="single" w:sz="4" w:space="0" w:color="BFBFBF" w:themeColor="background1" w:themeShade="BF"/>
            </w:tcBorders>
            <w:shd w:val="clear" w:color="auto" w:fill="F0F0F0"/>
            <w:vAlign w:val="center"/>
          </w:tcPr>
          <w:p w14:paraId="387A38CD" w14:textId="77777777" w:rsidR="00A92521" w:rsidRPr="002B6E22" w:rsidRDefault="00A92521" w:rsidP="002B6E22">
            <w:pPr>
              <w:pStyle w:val="EYHeading4"/>
              <w:spacing w:before="0" w:after="0"/>
              <w:rPr>
                <w:b/>
                <w:bCs w:val="0"/>
                <w:sz w:val="20"/>
                <w:szCs w:val="24"/>
              </w:rPr>
            </w:pPr>
            <w:r w:rsidRPr="002B6E22">
              <w:rPr>
                <w:b/>
                <w:bCs w:val="0"/>
                <w:sz w:val="20"/>
                <w:szCs w:val="24"/>
              </w:rPr>
              <w:t>5. Conclusion and final comments</w:t>
            </w:r>
          </w:p>
        </w:tc>
        <w:tc>
          <w:tcPr>
            <w:tcW w:w="1004" w:type="pct"/>
            <w:tcBorders>
              <w:bottom w:val="single" w:sz="4" w:space="0" w:color="BFBFBF" w:themeColor="background1" w:themeShade="BF"/>
            </w:tcBorders>
            <w:shd w:val="clear" w:color="auto" w:fill="F2F2F2" w:themeFill="background1" w:themeFillShade="F2"/>
            <w:vAlign w:val="center"/>
          </w:tcPr>
          <w:p w14:paraId="43E1E13F" w14:textId="77777777" w:rsidR="00A92521" w:rsidRPr="00770B8E" w:rsidRDefault="00A92521" w:rsidP="00EC508B">
            <w:pPr>
              <w:pStyle w:val="EYBulletedList1"/>
              <w:numPr>
                <w:ilvl w:val="0"/>
                <w:numId w:val="0"/>
              </w:numPr>
            </w:pPr>
            <w:r>
              <w:t>5</w:t>
            </w:r>
            <w:r w:rsidRPr="00A072C7">
              <w:t xml:space="preserve"> minutes</w:t>
            </w:r>
          </w:p>
        </w:tc>
      </w:tr>
    </w:tbl>
    <w:p w14:paraId="2E9A88EB" w14:textId="77777777" w:rsidR="00A92521" w:rsidRDefault="00A92521" w:rsidP="00A92521">
      <w:pPr>
        <w:pStyle w:val="BodyText"/>
        <w:tabs>
          <w:tab w:val="right" w:pos="9360"/>
        </w:tabs>
      </w:pPr>
    </w:p>
    <w:p w14:paraId="798366A0" w14:textId="77777777" w:rsidR="00A92521" w:rsidRPr="002B6E22" w:rsidRDefault="00A92521" w:rsidP="002B6E22">
      <w:pPr>
        <w:pStyle w:val="EYHeading3"/>
        <w:rPr>
          <w:rStyle w:val="StyleArial12ptBoldCustomColorRGB165033"/>
          <w:b/>
          <w:bCs/>
          <w:color w:val="auto"/>
        </w:rPr>
      </w:pPr>
      <w:r w:rsidRPr="00641DA6">
        <w:rPr>
          <w:color w:val="A50021"/>
        </w:rPr>
        <w:br w:type="page"/>
      </w:r>
      <w:r w:rsidRPr="002B6E22">
        <w:rPr>
          <w:rStyle w:val="StyleArial12ptBoldCustomColorRGB165033"/>
          <w:b/>
          <w:bCs/>
          <w:color w:val="auto"/>
        </w:rPr>
        <w:t>Discussion guide</w:t>
      </w:r>
    </w:p>
    <w:p w14:paraId="4104FE5D" w14:textId="77777777" w:rsidR="00A92521" w:rsidRDefault="00A92521" w:rsidP="00A92521">
      <w:pPr>
        <w:pStyle w:val="Spacebetweentablesandboxes"/>
      </w:pPr>
    </w:p>
    <w:tbl>
      <w:tblPr>
        <w:tblStyle w:val="TableGrid"/>
        <w:tblW w:w="10201" w:type="dxa"/>
        <w:tblBorders>
          <w:top w:val="single" w:sz="8" w:space="0" w:color="FFE600"/>
          <w:left w:val="single" w:sz="8" w:space="0" w:color="FFE600"/>
          <w:bottom w:val="single" w:sz="8" w:space="0" w:color="FFE600"/>
          <w:right w:val="single" w:sz="8" w:space="0" w:color="FFE600"/>
          <w:insideH w:val="single" w:sz="4" w:space="0" w:color="FFE600"/>
          <w:insideV w:val="single" w:sz="4" w:space="0" w:color="FFE600"/>
        </w:tblBorders>
        <w:tblLook w:val="04A0" w:firstRow="1" w:lastRow="0" w:firstColumn="1" w:lastColumn="0" w:noHBand="0" w:noVBand="1"/>
      </w:tblPr>
      <w:tblGrid>
        <w:gridCol w:w="279"/>
        <w:gridCol w:w="8363"/>
        <w:gridCol w:w="1559"/>
      </w:tblGrid>
      <w:tr w:rsidR="00A92521" w14:paraId="27B0FE35" w14:textId="77777777" w:rsidTr="00A92521">
        <w:tc>
          <w:tcPr>
            <w:tcW w:w="27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3C3C3C"/>
          </w:tcPr>
          <w:p w14:paraId="779F0189" w14:textId="77777777" w:rsidR="00A92521" w:rsidRDefault="00A92521" w:rsidP="00EC508B">
            <w:pPr>
              <w:pStyle w:val="EYBulletedList1"/>
              <w:numPr>
                <w:ilvl w:val="0"/>
                <w:numId w:val="0"/>
              </w:numPr>
              <w:ind w:left="170"/>
              <w:rPr>
                <w:lang w:eastAsia="en-AU"/>
              </w:rPr>
            </w:pPr>
          </w:p>
        </w:tc>
        <w:tc>
          <w:tcPr>
            <w:tcW w:w="8358"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14:paraId="2A0AD71D" w14:textId="77777777" w:rsidR="00A92521" w:rsidRDefault="00A92521" w:rsidP="00CE4862">
            <w:pPr>
              <w:pStyle w:val="Heading2"/>
              <w:numPr>
                <w:ilvl w:val="0"/>
                <w:numId w:val="19"/>
              </w:numPr>
              <w:spacing w:beforeLines="40" w:before="96" w:afterLines="40" w:after="96"/>
              <w:outlineLvl w:val="1"/>
              <w:rPr>
                <w:b w:val="0"/>
                <w:sz w:val="20"/>
              </w:rPr>
            </w:pPr>
            <w:r w:rsidRPr="00790C47">
              <w:rPr>
                <w:sz w:val="20"/>
              </w:rPr>
              <w:t>Introduction</w:t>
            </w:r>
          </w:p>
          <w:tbl>
            <w:tblPr>
              <w:tblW w:w="8127" w:type="dxa"/>
              <w:tblInd w:w="5" w:type="dxa"/>
              <w:tblBorders>
                <w:top w:val="single" w:sz="8" w:space="0" w:color="3C3C3C"/>
                <w:left w:val="single" w:sz="8" w:space="0" w:color="3C3C3C"/>
                <w:bottom w:val="single" w:sz="8" w:space="0" w:color="3C3C3C"/>
                <w:right w:val="single" w:sz="8" w:space="0" w:color="3C3C3C"/>
                <w:insideH w:val="single" w:sz="4" w:space="0" w:color="808080" w:themeColor="background1" w:themeShade="80"/>
                <w:insideV w:val="single" w:sz="4" w:space="0" w:color="808080" w:themeColor="background1" w:themeShade="80"/>
              </w:tblBorders>
              <w:tblCellMar>
                <w:top w:w="57" w:type="dxa"/>
                <w:bottom w:w="57" w:type="dxa"/>
              </w:tblCellMar>
              <w:tblLook w:val="01E0" w:firstRow="1" w:lastRow="1" w:firstColumn="1" w:lastColumn="1" w:noHBand="0" w:noVBand="0"/>
            </w:tblPr>
            <w:tblGrid>
              <w:gridCol w:w="8127"/>
            </w:tblGrid>
            <w:tr w:rsidR="00A92521" w:rsidRPr="005E1A70" w14:paraId="0AE81AE3" w14:textId="77777777" w:rsidTr="00A92521">
              <w:tc>
                <w:tcPr>
                  <w:tcW w:w="5000" w:type="pct"/>
                  <w:tcBorders>
                    <w:top w:val="single" w:sz="8" w:space="0" w:color="3C3C3C"/>
                    <w:left w:val="single" w:sz="4" w:space="0" w:color="808080" w:themeColor="background1" w:themeShade="80"/>
                    <w:bottom w:val="single" w:sz="8" w:space="0" w:color="3C3C3C"/>
                    <w:right w:val="single" w:sz="8" w:space="0" w:color="3C3C3C"/>
                  </w:tcBorders>
                  <w:shd w:val="clear" w:color="auto" w:fill="F2F2F2" w:themeFill="background1" w:themeFillShade="F2"/>
                  <w:hideMark/>
                </w:tcPr>
                <w:p w14:paraId="7CEB2E33" w14:textId="77777777" w:rsidR="00A92521" w:rsidRPr="005E1A70" w:rsidRDefault="00A92521" w:rsidP="00A92521">
                  <w:pPr>
                    <w:pStyle w:val="Codes1"/>
                    <w:tabs>
                      <w:tab w:val="left" w:pos="3317"/>
                      <w:tab w:val="right" w:pos="5536"/>
                    </w:tabs>
                    <w:spacing w:before="120" w:after="120"/>
                    <w:rPr>
                      <w:rFonts w:asciiTheme="minorHAnsi" w:hAnsiTheme="minorHAnsi" w:cs="Arial"/>
                      <w:b/>
                      <w:bCs/>
                      <w:color w:val="FF0000"/>
                      <w:szCs w:val="24"/>
                      <w:u w:val="none"/>
                    </w:rPr>
                  </w:pPr>
                  <w:r w:rsidRPr="005E1A70">
                    <w:rPr>
                      <w:rFonts w:asciiTheme="minorHAnsi" w:hAnsiTheme="minorHAnsi" w:cs="Arial"/>
                      <w:b/>
                      <w:bCs/>
                      <w:color w:val="FF0000"/>
                      <w:szCs w:val="24"/>
                      <w:u w:val="none"/>
                    </w:rPr>
                    <w:t>HEADER AND SECTION BOXES NOT EXPLORED WITH RESPONDENTS</w:t>
                  </w:r>
                </w:p>
                <w:p w14:paraId="65586358" w14:textId="77777777" w:rsidR="00A92521" w:rsidRPr="005E1A70" w:rsidRDefault="00A92521" w:rsidP="00A92521">
                  <w:pPr>
                    <w:pStyle w:val="BodyText"/>
                    <w:rPr>
                      <w:rFonts w:ascii="Calibri" w:hAnsi="Calibri" w:cs="Calibri"/>
                      <w:color w:val="000000"/>
                    </w:rPr>
                  </w:pPr>
                  <w:r w:rsidRPr="005E1A70">
                    <w:rPr>
                      <w:rFonts w:ascii="Calibri" w:hAnsi="Calibri" w:cs="Calibri"/>
                      <w:b/>
                      <w:bCs/>
                      <w:color w:val="000000"/>
                    </w:rPr>
                    <w:t>Purpose: To build rapport between the moderator and participant and cover administrative requirements prior to starting the core interview.</w:t>
                  </w:r>
                </w:p>
              </w:tc>
            </w:tr>
          </w:tbl>
          <w:p w14:paraId="055C29DF" w14:textId="77777777" w:rsidR="00A92521" w:rsidRPr="002730BB" w:rsidRDefault="00A92521" w:rsidP="00A92521">
            <w:pPr>
              <w:spacing w:after="60"/>
              <w:rPr>
                <w:rFonts w:ascii="EYInterstate Light" w:hAnsi="EYInterstate Light" w:cs="Arial"/>
                <w:color w:val="777777"/>
              </w:rPr>
            </w:pPr>
          </w:p>
        </w:tc>
        <w:tc>
          <w:tcPr>
            <w:tcW w:w="1564"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3BBEF45A" w14:textId="77777777" w:rsidR="00A92521" w:rsidRPr="00790C47" w:rsidRDefault="00A92521" w:rsidP="00EC508B">
            <w:pPr>
              <w:pStyle w:val="EYBulletedList1"/>
              <w:numPr>
                <w:ilvl w:val="0"/>
                <w:numId w:val="0"/>
              </w:numPr>
            </w:pPr>
            <w:r w:rsidRPr="00790C47">
              <w:t>(</w:t>
            </w:r>
            <w:r>
              <w:t>5</w:t>
            </w:r>
            <w:r w:rsidRPr="00790C47">
              <w:t xml:space="preserve"> mins)</w:t>
            </w:r>
          </w:p>
        </w:tc>
      </w:tr>
      <w:tr w:rsidR="00A92521" w14:paraId="1847F523" w14:textId="77777777" w:rsidTr="00A92521">
        <w:tc>
          <w:tcPr>
            <w:tcW w:w="27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C3C3C"/>
          </w:tcPr>
          <w:p w14:paraId="4C15051B" w14:textId="77777777" w:rsidR="00A92521" w:rsidRDefault="00A92521" w:rsidP="00EC508B">
            <w:pPr>
              <w:pStyle w:val="EYBulletedList1"/>
              <w:numPr>
                <w:ilvl w:val="0"/>
                <w:numId w:val="0"/>
              </w:numPr>
              <w:ind w:left="170"/>
              <w:rPr>
                <w:lang w:eastAsia="en-AU"/>
              </w:rPr>
            </w:pPr>
          </w:p>
        </w:tc>
        <w:tc>
          <w:tcPr>
            <w:tcW w:w="8358"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5D71AC15" w14:textId="68B50AA3" w:rsidR="00A92521" w:rsidRPr="002730BB" w:rsidRDefault="00A92521" w:rsidP="00EC508B">
            <w:pPr>
              <w:pStyle w:val="EYBulletedList1extraspace"/>
            </w:pPr>
            <w:r w:rsidRPr="002730BB">
              <w:t xml:space="preserve">Topic... </w:t>
            </w:r>
            <w:r>
              <w:t>The purpose of the interviews is to gain an insight into mature aged people</w:t>
            </w:r>
            <w:r w:rsidR="003A5FCB">
              <w:t>’</w:t>
            </w:r>
            <w:r>
              <w:t>s perceptions of and experiences with the Skills and Training Incentive Trial, the Skills and Training Checkpoint for Older Workers, as well as any challenges or barriers which impacted on their participation in the program.</w:t>
            </w:r>
          </w:p>
          <w:p w14:paraId="6CE38236" w14:textId="77777777" w:rsidR="00A92521" w:rsidRPr="002730BB" w:rsidRDefault="00A92521" w:rsidP="00EC508B">
            <w:pPr>
              <w:pStyle w:val="EYBulletedList1extraspace"/>
            </w:pPr>
            <w:r w:rsidRPr="002730BB">
              <w:t xml:space="preserve">Confidentiality and industry code of conduct </w:t>
            </w:r>
          </w:p>
          <w:p w14:paraId="6F0730A0" w14:textId="77777777" w:rsidR="00A92521" w:rsidRDefault="00A92521" w:rsidP="00EC508B">
            <w:pPr>
              <w:pStyle w:val="EYBulletedList1extraspace"/>
            </w:pPr>
            <w:r>
              <w:t>Reminder that the research is being done on behalf of the department and the interview is being recorded and the recording and transcript will be provided to the department and confirm agreement to do this (if consent previously obtained)</w:t>
            </w:r>
          </w:p>
          <w:p w14:paraId="01E15042" w14:textId="77777777" w:rsidR="00A92521" w:rsidRDefault="00A92521" w:rsidP="00EC508B">
            <w:pPr>
              <w:pStyle w:val="EYBulletedList1extraspace"/>
            </w:pPr>
            <w:r>
              <w:t>Brief interviewer introduction</w:t>
            </w:r>
          </w:p>
          <w:p w14:paraId="3BD09745" w14:textId="77777777" w:rsidR="00A92521" w:rsidRPr="00AE528C" w:rsidRDefault="00A92521" w:rsidP="00EC508B">
            <w:pPr>
              <w:pStyle w:val="EYBulletedList1extraspace"/>
            </w:pPr>
            <w:r w:rsidRPr="00AE528C">
              <w:t xml:space="preserve">Respondent introduction... </w:t>
            </w:r>
            <w:r>
              <w:t>Before we start, c</w:t>
            </w:r>
            <w:r w:rsidRPr="00AE528C">
              <w:t>ould you tell me a little about yourself?</w:t>
            </w:r>
          </w:p>
          <w:p w14:paraId="4C47FAC0" w14:textId="77777777" w:rsidR="00A92521" w:rsidRDefault="00A92521" w:rsidP="00CE4862">
            <w:pPr>
              <w:pStyle w:val="EYBulletedList2"/>
              <w:numPr>
                <w:ilvl w:val="0"/>
                <w:numId w:val="18"/>
              </w:numPr>
              <w:spacing w:before="60" w:after="60"/>
            </w:pPr>
            <w:r>
              <w:t xml:space="preserve">Just briefly, can you tell me a little bit about the work you do/did? How long have you been doing this? </w:t>
            </w:r>
          </w:p>
          <w:p w14:paraId="006B6993" w14:textId="77777777" w:rsidR="00A92521" w:rsidRPr="002730BB" w:rsidRDefault="00A92521" w:rsidP="00CE4862">
            <w:pPr>
              <w:pStyle w:val="EYBulletedList2"/>
              <w:numPr>
                <w:ilvl w:val="0"/>
                <w:numId w:val="18"/>
              </w:numPr>
              <w:spacing w:before="60" w:after="60"/>
            </w:pPr>
            <w:r>
              <w:t>Any long term plans you might have</w:t>
            </w:r>
            <w:r w:rsidRPr="00AE528C">
              <w:t>?</w:t>
            </w:r>
          </w:p>
        </w:tc>
        <w:tc>
          <w:tcPr>
            <w:tcW w:w="1564"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33BDED5E" w14:textId="77777777" w:rsidR="00A92521" w:rsidRPr="002E1710" w:rsidRDefault="00A92521" w:rsidP="00A92521">
            <w:pPr>
              <w:pStyle w:val="BodyText"/>
              <w:rPr>
                <w:rFonts w:ascii="EYInterstate Light" w:hAnsi="EYInterstate Light"/>
              </w:rPr>
            </w:pPr>
          </w:p>
        </w:tc>
      </w:tr>
    </w:tbl>
    <w:p w14:paraId="1B93F15B" w14:textId="77777777" w:rsidR="00A92521" w:rsidRDefault="00A92521" w:rsidP="00A92521">
      <w:pPr>
        <w:pStyle w:val="Spacebetweentablesandboxes"/>
      </w:pPr>
    </w:p>
    <w:tbl>
      <w:tblPr>
        <w:tblStyle w:val="TableGrid"/>
        <w:tblW w:w="10201" w:type="dxa"/>
        <w:tblBorders>
          <w:top w:val="single" w:sz="8" w:space="0" w:color="FFE600"/>
          <w:left w:val="single" w:sz="8" w:space="0" w:color="FFE600"/>
          <w:bottom w:val="single" w:sz="8" w:space="0" w:color="FFE600"/>
          <w:right w:val="single" w:sz="8" w:space="0" w:color="FFE600"/>
          <w:insideH w:val="single" w:sz="4" w:space="0" w:color="FFE600"/>
          <w:insideV w:val="single" w:sz="4" w:space="0" w:color="FFE600"/>
        </w:tblBorders>
        <w:tblLook w:val="04A0" w:firstRow="1" w:lastRow="0" w:firstColumn="1" w:lastColumn="0" w:noHBand="0" w:noVBand="1"/>
      </w:tblPr>
      <w:tblGrid>
        <w:gridCol w:w="279"/>
        <w:gridCol w:w="8363"/>
        <w:gridCol w:w="1559"/>
      </w:tblGrid>
      <w:tr w:rsidR="00A92521" w14:paraId="416E8021" w14:textId="77777777" w:rsidTr="00A92521">
        <w:tc>
          <w:tcPr>
            <w:tcW w:w="27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3C3C3C"/>
          </w:tcPr>
          <w:p w14:paraId="159F03A5" w14:textId="77777777" w:rsidR="00A92521" w:rsidRDefault="00A92521" w:rsidP="00EC508B">
            <w:pPr>
              <w:pStyle w:val="EYBulletedList1"/>
              <w:numPr>
                <w:ilvl w:val="0"/>
                <w:numId w:val="0"/>
              </w:numPr>
              <w:ind w:left="170"/>
              <w:rPr>
                <w:lang w:eastAsia="en-AU"/>
              </w:rPr>
            </w:pPr>
          </w:p>
        </w:tc>
        <w:tc>
          <w:tcPr>
            <w:tcW w:w="8358"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14:paraId="105B8907" w14:textId="77777777" w:rsidR="00A92521" w:rsidRPr="00790C47" w:rsidRDefault="00A92521" w:rsidP="00A92521">
            <w:pPr>
              <w:pStyle w:val="Heading2"/>
              <w:outlineLvl w:val="1"/>
              <w:rPr>
                <w:b w:val="0"/>
                <w:sz w:val="20"/>
              </w:rPr>
            </w:pPr>
            <w:r>
              <w:rPr>
                <w:sz w:val="20"/>
              </w:rPr>
              <w:t>2</w:t>
            </w:r>
            <w:r w:rsidRPr="00790C47">
              <w:rPr>
                <w:sz w:val="20"/>
              </w:rPr>
              <w:t xml:space="preserve">. </w:t>
            </w:r>
            <w:r>
              <w:rPr>
                <w:sz w:val="20"/>
              </w:rPr>
              <w:t>Understanding the interviewees and an overview of current/recent employment and career aspirations</w:t>
            </w:r>
          </w:p>
          <w:tbl>
            <w:tblPr>
              <w:tblW w:w="8127" w:type="dxa"/>
              <w:tblInd w:w="5" w:type="dxa"/>
              <w:tblBorders>
                <w:top w:val="single" w:sz="8" w:space="0" w:color="3C3C3C"/>
                <w:left w:val="single" w:sz="8" w:space="0" w:color="3C3C3C"/>
                <w:bottom w:val="single" w:sz="8" w:space="0" w:color="3C3C3C"/>
                <w:right w:val="single" w:sz="8" w:space="0" w:color="3C3C3C"/>
                <w:insideH w:val="single" w:sz="4" w:space="0" w:color="808080" w:themeColor="background1" w:themeShade="80"/>
                <w:insideV w:val="single" w:sz="4" w:space="0" w:color="808080" w:themeColor="background1" w:themeShade="80"/>
              </w:tblBorders>
              <w:tblCellMar>
                <w:top w:w="57" w:type="dxa"/>
                <w:bottom w:w="57" w:type="dxa"/>
              </w:tblCellMar>
              <w:tblLook w:val="01E0" w:firstRow="1" w:lastRow="1" w:firstColumn="1" w:lastColumn="1" w:noHBand="0" w:noVBand="0"/>
            </w:tblPr>
            <w:tblGrid>
              <w:gridCol w:w="8127"/>
            </w:tblGrid>
            <w:tr w:rsidR="00A92521" w:rsidRPr="005E1A70" w14:paraId="5A70AE29" w14:textId="77777777" w:rsidTr="00A92521">
              <w:tc>
                <w:tcPr>
                  <w:tcW w:w="5000" w:type="pct"/>
                  <w:tcBorders>
                    <w:top w:val="single" w:sz="8" w:space="0" w:color="3C3C3C"/>
                    <w:left w:val="single" w:sz="4" w:space="0" w:color="808080" w:themeColor="background1" w:themeShade="80"/>
                    <w:bottom w:val="single" w:sz="8" w:space="0" w:color="3C3C3C"/>
                    <w:right w:val="single" w:sz="8" w:space="0" w:color="3C3C3C"/>
                  </w:tcBorders>
                  <w:shd w:val="clear" w:color="auto" w:fill="F2F2F2" w:themeFill="background1" w:themeFillShade="F2"/>
                  <w:hideMark/>
                </w:tcPr>
                <w:p w14:paraId="22A49697" w14:textId="77777777" w:rsidR="00A92521" w:rsidRPr="005E1A70" w:rsidRDefault="00A92521" w:rsidP="00A92521">
                  <w:pPr>
                    <w:pStyle w:val="Codes1"/>
                    <w:tabs>
                      <w:tab w:val="left" w:pos="3317"/>
                      <w:tab w:val="right" w:pos="5536"/>
                    </w:tabs>
                    <w:spacing w:before="120" w:after="120"/>
                    <w:rPr>
                      <w:rFonts w:asciiTheme="minorHAnsi" w:hAnsiTheme="minorHAnsi" w:cs="Arial"/>
                      <w:b/>
                      <w:bCs/>
                      <w:color w:val="FF0000"/>
                      <w:szCs w:val="24"/>
                      <w:u w:val="none"/>
                    </w:rPr>
                  </w:pPr>
                  <w:r w:rsidRPr="005E1A70">
                    <w:rPr>
                      <w:rFonts w:asciiTheme="minorHAnsi" w:hAnsiTheme="minorHAnsi" w:cs="Arial"/>
                      <w:b/>
                      <w:bCs/>
                      <w:color w:val="FF0000"/>
                      <w:szCs w:val="24"/>
                      <w:u w:val="none"/>
                    </w:rPr>
                    <w:t>HEADER AND SECTION BOXES NOT EXPLORED WITH RESPONDENTS</w:t>
                  </w:r>
                </w:p>
                <w:p w14:paraId="1F31F42A" w14:textId="77777777" w:rsidR="00A92521" w:rsidRPr="005E1A70" w:rsidRDefault="00A92521" w:rsidP="00A92521">
                  <w:pPr>
                    <w:pStyle w:val="BodyText"/>
                    <w:rPr>
                      <w:rFonts w:ascii="Calibri" w:hAnsi="Calibri" w:cs="Calibri"/>
                      <w:color w:val="000000"/>
                    </w:rPr>
                  </w:pPr>
                  <w:r w:rsidRPr="005E1A70">
                    <w:rPr>
                      <w:rFonts w:ascii="Calibri" w:hAnsi="Calibri" w:cs="Calibri"/>
                      <w:b/>
                      <w:bCs/>
                      <w:color w:val="000000"/>
                    </w:rPr>
                    <w:t xml:space="preserve">Purpose: To </w:t>
                  </w:r>
                  <w:r>
                    <w:rPr>
                      <w:rFonts w:ascii="Calibri" w:hAnsi="Calibri" w:cs="Calibri"/>
                      <w:b/>
                      <w:bCs/>
                      <w:color w:val="000000"/>
                    </w:rPr>
                    <w:t>understand current/recent work roles, as well as future career aspirations and attitudes towards work-related training experiences</w:t>
                  </w:r>
                </w:p>
              </w:tc>
            </w:tr>
          </w:tbl>
          <w:p w14:paraId="2FD6343F" w14:textId="77777777" w:rsidR="00A92521" w:rsidRPr="002730BB" w:rsidRDefault="00A92521" w:rsidP="00A92521">
            <w:pPr>
              <w:spacing w:after="60"/>
              <w:rPr>
                <w:rFonts w:ascii="EYInterstate Light" w:hAnsi="EYInterstate Light" w:cs="Arial"/>
                <w:color w:val="777777"/>
              </w:rPr>
            </w:pPr>
          </w:p>
        </w:tc>
        <w:tc>
          <w:tcPr>
            <w:tcW w:w="1564"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479F32D9" w14:textId="77777777" w:rsidR="00A92521" w:rsidRPr="00790C47" w:rsidRDefault="00A92521" w:rsidP="00EC508B">
            <w:pPr>
              <w:pStyle w:val="EYBulletedList1"/>
              <w:numPr>
                <w:ilvl w:val="0"/>
                <w:numId w:val="0"/>
              </w:numPr>
            </w:pPr>
            <w:r w:rsidRPr="00790C47">
              <w:t>(</w:t>
            </w:r>
            <w:r>
              <w:t>10</w:t>
            </w:r>
            <w:r w:rsidRPr="00790C47">
              <w:t xml:space="preserve"> mins)</w:t>
            </w:r>
          </w:p>
        </w:tc>
      </w:tr>
      <w:tr w:rsidR="00A92521" w14:paraId="3A35046B" w14:textId="77777777" w:rsidTr="00A92521">
        <w:tc>
          <w:tcPr>
            <w:tcW w:w="27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C3C3C"/>
          </w:tcPr>
          <w:p w14:paraId="47364EE6" w14:textId="77777777" w:rsidR="00A92521" w:rsidRDefault="00A92521" w:rsidP="00EC508B">
            <w:pPr>
              <w:pStyle w:val="EYBulletedList1"/>
              <w:numPr>
                <w:ilvl w:val="0"/>
                <w:numId w:val="0"/>
              </w:numPr>
              <w:ind w:left="170"/>
              <w:rPr>
                <w:lang w:eastAsia="en-AU"/>
              </w:rPr>
            </w:pPr>
          </w:p>
        </w:tc>
        <w:tc>
          <w:tcPr>
            <w:tcW w:w="8358"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097DB064" w14:textId="77777777" w:rsidR="00A92521" w:rsidRPr="00811E28" w:rsidRDefault="00A92521" w:rsidP="00EC508B">
            <w:pPr>
              <w:pStyle w:val="EYBulletedList1"/>
              <w:numPr>
                <w:ilvl w:val="0"/>
                <w:numId w:val="0"/>
              </w:numPr>
              <w:ind w:left="360"/>
            </w:pPr>
            <w:proofErr w:type="gramStart"/>
            <w:r w:rsidRPr="00811E28">
              <w:t>Moderator</w:t>
            </w:r>
            <w:proofErr w:type="gramEnd"/>
            <w:r w:rsidRPr="00811E28">
              <w:t xml:space="preserve"> note: Adjust tense depending on whether participant is currently </w:t>
            </w:r>
            <w:r>
              <w:t>employed</w:t>
            </w:r>
          </w:p>
          <w:p w14:paraId="35E48FD8" w14:textId="77777777" w:rsidR="00A92521" w:rsidRPr="002730BB" w:rsidRDefault="00A92521" w:rsidP="00EC508B">
            <w:pPr>
              <w:pStyle w:val="EYBulletedList1extraspace"/>
            </w:pPr>
            <w:r>
              <w:t xml:space="preserve">Can you tell me about your current / most recent role at work? </w:t>
            </w:r>
          </w:p>
          <w:p w14:paraId="1C6F2F0F" w14:textId="77777777" w:rsidR="00A92521" w:rsidRDefault="00A92521" w:rsidP="00CE4862">
            <w:pPr>
              <w:pStyle w:val="EYBulletedList2"/>
              <w:numPr>
                <w:ilvl w:val="0"/>
                <w:numId w:val="18"/>
              </w:numPr>
              <w:spacing w:before="60" w:after="60"/>
            </w:pPr>
            <w:r>
              <w:t>How long have you been in/ were you in that role?</w:t>
            </w:r>
          </w:p>
          <w:p w14:paraId="706D00E7" w14:textId="77777777" w:rsidR="00A92521" w:rsidRDefault="00A92521" w:rsidP="00CE4862">
            <w:pPr>
              <w:pStyle w:val="EYBulletedList2"/>
              <w:numPr>
                <w:ilvl w:val="0"/>
                <w:numId w:val="18"/>
              </w:numPr>
              <w:spacing w:before="60" w:after="60"/>
            </w:pPr>
            <w:r>
              <w:t>What type of work did this involve?</w:t>
            </w:r>
          </w:p>
          <w:p w14:paraId="20C88F70" w14:textId="77777777" w:rsidR="00A92521" w:rsidRDefault="00A92521" w:rsidP="00CE4862">
            <w:pPr>
              <w:pStyle w:val="EYBulletedList2"/>
              <w:numPr>
                <w:ilvl w:val="0"/>
                <w:numId w:val="18"/>
              </w:numPr>
              <w:spacing w:before="60" w:after="60"/>
            </w:pPr>
            <w:r>
              <w:t>What did you like most about the role?</w:t>
            </w:r>
          </w:p>
          <w:p w14:paraId="4933765B" w14:textId="77777777" w:rsidR="00A92521" w:rsidRDefault="00A92521" w:rsidP="00EC508B">
            <w:pPr>
              <w:pStyle w:val="EYBulletedList1extraspace"/>
            </w:pPr>
            <w:r>
              <w:t>What kind of work would you like to do in the future?</w:t>
            </w:r>
          </w:p>
          <w:p w14:paraId="56506383" w14:textId="77777777" w:rsidR="00A92521" w:rsidRDefault="00A92521" w:rsidP="00CE4862">
            <w:pPr>
              <w:pStyle w:val="EYBulletedList2"/>
              <w:numPr>
                <w:ilvl w:val="0"/>
                <w:numId w:val="18"/>
              </w:numPr>
              <w:spacing w:before="60" w:after="60"/>
            </w:pPr>
            <w:r>
              <w:t>What appeals to you about this type of work?</w:t>
            </w:r>
          </w:p>
          <w:p w14:paraId="65068C5A" w14:textId="77777777" w:rsidR="00A92521" w:rsidRDefault="00A92521" w:rsidP="00CE4862">
            <w:pPr>
              <w:pStyle w:val="EYBulletedList2"/>
              <w:numPr>
                <w:ilvl w:val="0"/>
                <w:numId w:val="18"/>
              </w:numPr>
              <w:spacing w:before="60" w:after="60"/>
            </w:pPr>
            <w:r>
              <w:t>How similar is this to the type of work you do now / did most recently?</w:t>
            </w:r>
          </w:p>
          <w:p w14:paraId="47434AE3" w14:textId="5A03CB40" w:rsidR="00A92521" w:rsidRDefault="00A92521" w:rsidP="00CE4862">
            <w:pPr>
              <w:pStyle w:val="EYBulletedList2"/>
              <w:numPr>
                <w:ilvl w:val="0"/>
                <w:numId w:val="18"/>
              </w:numPr>
              <w:spacing w:before="60" w:after="60"/>
            </w:pPr>
            <w:r w:rsidRPr="00AD428C">
              <w:rPr>
                <w:i/>
                <w:iCs/>
              </w:rPr>
              <w:t>IF DIFFERENT TO EXISTING/MOST RECENT WORK</w:t>
            </w:r>
            <w:r>
              <w:t>:</w:t>
            </w:r>
            <w:r w:rsidR="003A5FCB">
              <w:t xml:space="preserve"> </w:t>
            </w:r>
            <w:r>
              <w:t>What is it about this new work that attracts you to it?</w:t>
            </w:r>
          </w:p>
          <w:p w14:paraId="7B9CB968" w14:textId="77777777" w:rsidR="00A92521" w:rsidRDefault="00A92521" w:rsidP="00EC508B">
            <w:pPr>
              <w:pStyle w:val="EYBulletedList1extraspace"/>
            </w:pPr>
            <w:r>
              <w:t>What impact, if any, has the COVID-19 pandemic had on your current role / future work aspirations?</w:t>
            </w:r>
          </w:p>
          <w:p w14:paraId="4681CDE8" w14:textId="77777777" w:rsidR="00A92521" w:rsidRDefault="00A92521" w:rsidP="00CE4862">
            <w:pPr>
              <w:pStyle w:val="EYBulletedList2"/>
              <w:numPr>
                <w:ilvl w:val="0"/>
                <w:numId w:val="18"/>
              </w:numPr>
              <w:spacing w:before="60" w:after="60"/>
            </w:pPr>
            <w:r>
              <w:t>Have any work opportunities or aspirations been affected? If so, in what way?</w:t>
            </w:r>
          </w:p>
          <w:p w14:paraId="7CC51252" w14:textId="77777777" w:rsidR="00A92521" w:rsidRDefault="00A92521" w:rsidP="00CE4862">
            <w:pPr>
              <w:pStyle w:val="EYBulletedList2"/>
              <w:numPr>
                <w:ilvl w:val="0"/>
                <w:numId w:val="18"/>
              </w:numPr>
              <w:spacing w:before="60" w:after="60"/>
            </w:pPr>
            <w:r>
              <w:t>IF YES: What do you plan to do about this?</w:t>
            </w:r>
          </w:p>
          <w:p w14:paraId="2F5CDA36" w14:textId="77777777" w:rsidR="00A92521" w:rsidRPr="008A7BB9" w:rsidRDefault="00A92521" w:rsidP="00EC508B">
            <w:pPr>
              <w:pStyle w:val="EYBulletedList1extraspace"/>
            </w:pPr>
            <w:r w:rsidRPr="008A7BB9">
              <w:t>What are your thoughts on doing work-related training to improve your existing skills or to learn new skills?</w:t>
            </w:r>
          </w:p>
          <w:p w14:paraId="182C1E5D" w14:textId="77777777" w:rsidR="00A92521" w:rsidRDefault="00A92521" w:rsidP="00CE4862">
            <w:pPr>
              <w:pStyle w:val="EYBulletedList2"/>
              <w:numPr>
                <w:ilvl w:val="0"/>
                <w:numId w:val="18"/>
              </w:numPr>
              <w:spacing w:before="60" w:after="60"/>
            </w:pPr>
            <w:r w:rsidRPr="008A7BB9">
              <w:t xml:space="preserve">How important do you think </w:t>
            </w:r>
            <w:r>
              <w:t xml:space="preserve">it is </w:t>
            </w:r>
            <w:r w:rsidRPr="008A7BB9">
              <w:t xml:space="preserve">to take part in </w:t>
            </w:r>
            <w:r>
              <w:t xml:space="preserve">this </w:t>
            </w:r>
            <w:r w:rsidRPr="008A7BB9">
              <w:t>kind of training? Why/why not?</w:t>
            </w:r>
          </w:p>
          <w:p w14:paraId="6F9599F8" w14:textId="77777777" w:rsidR="00A92521" w:rsidRDefault="00A92521" w:rsidP="00CE4862">
            <w:pPr>
              <w:pStyle w:val="EYBulletedList2"/>
              <w:numPr>
                <w:ilvl w:val="0"/>
                <w:numId w:val="18"/>
              </w:numPr>
              <w:spacing w:before="60" w:after="60"/>
            </w:pPr>
            <w:r w:rsidRPr="008A7BB9">
              <w:t>How relevant do you think it is to your current circumstances? Why/why not?</w:t>
            </w:r>
          </w:p>
          <w:p w14:paraId="5940A42C" w14:textId="77777777" w:rsidR="00A92521" w:rsidRDefault="00A92521" w:rsidP="00EC508B">
            <w:pPr>
              <w:pStyle w:val="EYBulletedList1extraspace"/>
            </w:pPr>
            <w:r w:rsidRPr="00362808">
              <w:t xml:space="preserve">How interested have you been in doing work-related training in the </w:t>
            </w:r>
            <w:r>
              <w:t>past</w:t>
            </w:r>
            <w:r w:rsidRPr="00362808">
              <w:t>?</w:t>
            </w:r>
          </w:p>
          <w:p w14:paraId="1FE7072D" w14:textId="77777777" w:rsidR="00A92521" w:rsidRPr="00362808" w:rsidRDefault="00A92521" w:rsidP="00CE4862">
            <w:pPr>
              <w:pStyle w:val="EYBulletedList2"/>
              <w:numPr>
                <w:ilvl w:val="0"/>
                <w:numId w:val="18"/>
              </w:numPr>
              <w:spacing w:before="60" w:after="60"/>
            </w:pPr>
            <w:r>
              <w:t>Why is that?</w:t>
            </w:r>
          </w:p>
          <w:p w14:paraId="7D0AFEFE" w14:textId="77777777" w:rsidR="00A92521" w:rsidRPr="008A7BB9" w:rsidRDefault="00A92521" w:rsidP="00EC508B">
            <w:pPr>
              <w:pStyle w:val="EYBulletedList1extraspace"/>
            </w:pPr>
            <w:r w:rsidRPr="004663F2">
              <w:rPr>
                <w:b/>
                <w:bCs/>
              </w:rPr>
              <w:t>ASK IF EMPLOYED</w:t>
            </w:r>
            <w:r>
              <w:t xml:space="preserve">: </w:t>
            </w:r>
            <w:r w:rsidRPr="008A7BB9">
              <w:t xml:space="preserve">How important do you think it is to your current employer that you take part </w:t>
            </w:r>
            <w:r>
              <w:t xml:space="preserve">in work-related </w:t>
            </w:r>
            <w:r w:rsidRPr="008A7BB9">
              <w:t>training?</w:t>
            </w:r>
          </w:p>
          <w:p w14:paraId="29E55893" w14:textId="77777777" w:rsidR="00A92521" w:rsidRDefault="00A92521" w:rsidP="00CE4862">
            <w:pPr>
              <w:pStyle w:val="EYBulletedList2"/>
              <w:numPr>
                <w:ilvl w:val="0"/>
                <w:numId w:val="18"/>
              </w:numPr>
              <w:spacing w:before="60" w:after="60"/>
            </w:pPr>
            <w:r w:rsidRPr="008A7BB9">
              <w:t>Why is that?</w:t>
            </w:r>
          </w:p>
          <w:p w14:paraId="5E83D472" w14:textId="77777777" w:rsidR="00A92521" w:rsidRDefault="00A92521" w:rsidP="00EC508B">
            <w:pPr>
              <w:pStyle w:val="EYBulletedList1extraspace"/>
            </w:pPr>
            <w:r>
              <w:t>How important do you think it is for mature aged workers to participate in work-related training?</w:t>
            </w:r>
          </w:p>
          <w:p w14:paraId="0279F97A" w14:textId="77777777" w:rsidR="00A92521" w:rsidRDefault="00A92521" w:rsidP="00CE4862">
            <w:pPr>
              <w:pStyle w:val="EYBulletedList2"/>
              <w:numPr>
                <w:ilvl w:val="0"/>
                <w:numId w:val="18"/>
              </w:numPr>
              <w:spacing w:before="60" w:after="60"/>
            </w:pPr>
            <w:r>
              <w:t>Why is that?</w:t>
            </w:r>
          </w:p>
          <w:p w14:paraId="1C646B8E" w14:textId="77777777" w:rsidR="00A92521" w:rsidRPr="008A7BB9" w:rsidRDefault="00A92521" w:rsidP="00CE4862">
            <w:pPr>
              <w:pStyle w:val="EYBulletedList2"/>
              <w:numPr>
                <w:ilvl w:val="0"/>
                <w:numId w:val="18"/>
              </w:numPr>
              <w:spacing w:before="60" w:after="60"/>
            </w:pPr>
            <w:r>
              <w:t>To what extent do you think it might increase employment opportunities?</w:t>
            </w:r>
          </w:p>
          <w:p w14:paraId="537EDCD6" w14:textId="77777777" w:rsidR="00A92521" w:rsidRPr="00205B7C" w:rsidRDefault="00A92521" w:rsidP="00EC508B">
            <w:pPr>
              <w:pStyle w:val="EYBulletedList1extraspace"/>
            </w:pPr>
            <w:r w:rsidRPr="00205B7C">
              <w:t>What do you think are some of the reasons why mature aged people might not participate in work-related training?</w:t>
            </w:r>
          </w:p>
          <w:p w14:paraId="44EADBB4" w14:textId="77777777" w:rsidR="00A92521" w:rsidRPr="00205B7C" w:rsidRDefault="00A92521" w:rsidP="00CE4862">
            <w:pPr>
              <w:pStyle w:val="EYBulletedList2"/>
              <w:numPr>
                <w:ilvl w:val="0"/>
                <w:numId w:val="18"/>
              </w:numPr>
              <w:spacing w:before="60" w:after="60"/>
            </w:pPr>
            <w:r w:rsidRPr="00205B7C">
              <w:t>Are there any specific barriers or hurdles that need to be overcome?</w:t>
            </w:r>
          </w:p>
          <w:p w14:paraId="00FB59B1" w14:textId="77777777" w:rsidR="00A92521" w:rsidRPr="00205B7C" w:rsidRDefault="00A92521" w:rsidP="00CE4862">
            <w:pPr>
              <w:pStyle w:val="EYBulletedList2"/>
              <w:numPr>
                <w:ilvl w:val="0"/>
                <w:numId w:val="18"/>
              </w:numPr>
              <w:spacing w:before="60" w:after="60"/>
            </w:pPr>
            <w:r w:rsidRPr="00205B7C">
              <w:t>Are there any specific reasons why people might not want to get involved in training? (PROBE: employer / trainer biases, lack of suitable options, difficulty fitting into life, etc.)</w:t>
            </w:r>
          </w:p>
          <w:p w14:paraId="45AC91D9" w14:textId="77777777" w:rsidR="00A92521" w:rsidRPr="00205B7C" w:rsidRDefault="00A92521" w:rsidP="00EC508B">
            <w:pPr>
              <w:pStyle w:val="EYBulletedList1extraspace"/>
            </w:pPr>
            <w:r w:rsidRPr="00205B7C">
              <w:t>How can these barriers and hurdles be overcome?</w:t>
            </w:r>
          </w:p>
          <w:p w14:paraId="086414AB" w14:textId="77777777" w:rsidR="00A92521" w:rsidRPr="00205B7C" w:rsidRDefault="00A92521" w:rsidP="00EC508B">
            <w:pPr>
              <w:pStyle w:val="EYBulletedList1extraspace"/>
            </w:pPr>
            <w:bookmarkStart w:id="88" w:name="_Hlk57104900"/>
            <w:r w:rsidRPr="00205B7C">
              <w:t xml:space="preserve">Have you at any time been treated less </w:t>
            </w:r>
            <w:proofErr w:type="spellStart"/>
            <w:r w:rsidRPr="00205B7C">
              <w:t>favorably</w:t>
            </w:r>
            <w:proofErr w:type="spellEnd"/>
            <w:r w:rsidRPr="00205B7C">
              <w:t xml:space="preserve"> than other people in a similar situation because of your age or because of assumptions made about older people?</w:t>
            </w:r>
          </w:p>
          <w:p w14:paraId="0279931B" w14:textId="77777777" w:rsidR="00A92521" w:rsidRPr="00205B7C" w:rsidRDefault="00A92521" w:rsidP="00CE4862">
            <w:pPr>
              <w:pStyle w:val="EYBulletedList2"/>
              <w:numPr>
                <w:ilvl w:val="0"/>
                <w:numId w:val="18"/>
              </w:numPr>
              <w:spacing w:before="60" w:after="60"/>
            </w:pPr>
            <w:r w:rsidRPr="00205B7C">
              <w:rPr>
                <w:b/>
                <w:bCs/>
              </w:rPr>
              <w:t xml:space="preserve">PROBE: </w:t>
            </w:r>
            <w:r w:rsidRPr="00205B7C">
              <w:t>Ability to learn, outdated skills, pressure to retire, access to a promotion, opportunity to interview, cultural fit, employment status, access to training, derogatory behavior</w:t>
            </w:r>
          </w:p>
          <w:p w14:paraId="0D0D2204" w14:textId="5137335A" w:rsidR="00A92521" w:rsidRPr="002730BB" w:rsidRDefault="00A92521" w:rsidP="00CE4862">
            <w:pPr>
              <w:pStyle w:val="EYBulletedList2"/>
              <w:numPr>
                <w:ilvl w:val="0"/>
                <w:numId w:val="18"/>
              </w:numPr>
              <w:spacing w:before="60" w:after="60"/>
            </w:pPr>
            <w:r w:rsidRPr="00205B7C">
              <w:t>In what ways?</w:t>
            </w:r>
            <w:bookmarkEnd w:id="88"/>
          </w:p>
        </w:tc>
        <w:tc>
          <w:tcPr>
            <w:tcW w:w="1564"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4BDEB791" w14:textId="77777777" w:rsidR="00A92521" w:rsidRPr="002E1710" w:rsidRDefault="00A92521" w:rsidP="00A92521">
            <w:pPr>
              <w:pStyle w:val="BodyText"/>
              <w:rPr>
                <w:rFonts w:ascii="EYInterstate Light" w:hAnsi="EYInterstate Light"/>
              </w:rPr>
            </w:pPr>
          </w:p>
        </w:tc>
      </w:tr>
    </w:tbl>
    <w:p w14:paraId="1EF743C1" w14:textId="77777777" w:rsidR="00A92521" w:rsidRDefault="00A92521" w:rsidP="00A92521">
      <w:pPr>
        <w:pStyle w:val="Spacebetweentablesandboxes"/>
      </w:pPr>
    </w:p>
    <w:tbl>
      <w:tblPr>
        <w:tblStyle w:val="TableGrid"/>
        <w:tblW w:w="10201" w:type="dxa"/>
        <w:tblBorders>
          <w:top w:val="single" w:sz="8" w:space="0" w:color="FFE600"/>
          <w:left w:val="single" w:sz="8" w:space="0" w:color="FFE600"/>
          <w:bottom w:val="single" w:sz="8" w:space="0" w:color="FFE600"/>
          <w:right w:val="single" w:sz="8" w:space="0" w:color="FFE600"/>
          <w:insideH w:val="single" w:sz="4" w:space="0" w:color="FFE600"/>
          <w:insideV w:val="single" w:sz="4" w:space="0" w:color="FFE600"/>
        </w:tblBorders>
        <w:tblLook w:val="04A0" w:firstRow="1" w:lastRow="0" w:firstColumn="1" w:lastColumn="0" w:noHBand="0" w:noVBand="1"/>
      </w:tblPr>
      <w:tblGrid>
        <w:gridCol w:w="279"/>
        <w:gridCol w:w="8363"/>
        <w:gridCol w:w="1559"/>
      </w:tblGrid>
      <w:tr w:rsidR="00A92521" w14:paraId="3438C209" w14:textId="77777777" w:rsidTr="00A92521">
        <w:tc>
          <w:tcPr>
            <w:tcW w:w="27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3C3C3C"/>
          </w:tcPr>
          <w:p w14:paraId="0EEF1683" w14:textId="77777777" w:rsidR="00A92521" w:rsidRDefault="00A92521" w:rsidP="00EC508B">
            <w:pPr>
              <w:pStyle w:val="EYBulletedList1"/>
              <w:numPr>
                <w:ilvl w:val="0"/>
                <w:numId w:val="0"/>
              </w:numPr>
              <w:ind w:left="170"/>
              <w:rPr>
                <w:lang w:eastAsia="en-AU"/>
              </w:rPr>
            </w:pPr>
          </w:p>
        </w:tc>
        <w:tc>
          <w:tcPr>
            <w:tcW w:w="8358"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14:paraId="053F5970" w14:textId="77777777" w:rsidR="00A92521" w:rsidRPr="00790C47" w:rsidRDefault="00A92521" w:rsidP="00A92521">
            <w:pPr>
              <w:pStyle w:val="Heading2"/>
              <w:outlineLvl w:val="1"/>
              <w:rPr>
                <w:b w:val="0"/>
                <w:sz w:val="20"/>
              </w:rPr>
            </w:pPr>
            <w:r>
              <w:rPr>
                <w:sz w:val="20"/>
              </w:rPr>
              <w:t>3</w:t>
            </w:r>
            <w:r w:rsidRPr="00790C47">
              <w:rPr>
                <w:sz w:val="20"/>
              </w:rPr>
              <w:t xml:space="preserve">. </w:t>
            </w:r>
            <w:r>
              <w:rPr>
                <w:sz w:val="20"/>
              </w:rPr>
              <w:t>Attitudes towards the program</w:t>
            </w:r>
          </w:p>
          <w:tbl>
            <w:tblPr>
              <w:tblW w:w="8127" w:type="dxa"/>
              <w:tblInd w:w="5" w:type="dxa"/>
              <w:tblBorders>
                <w:top w:val="single" w:sz="8" w:space="0" w:color="3C3C3C"/>
                <w:left w:val="single" w:sz="8" w:space="0" w:color="3C3C3C"/>
                <w:bottom w:val="single" w:sz="8" w:space="0" w:color="3C3C3C"/>
                <w:right w:val="single" w:sz="8" w:space="0" w:color="3C3C3C"/>
                <w:insideH w:val="single" w:sz="4" w:space="0" w:color="808080" w:themeColor="background1" w:themeShade="80"/>
                <w:insideV w:val="single" w:sz="4" w:space="0" w:color="808080" w:themeColor="background1" w:themeShade="80"/>
              </w:tblBorders>
              <w:tblCellMar>
                <w:top w:w="57" w:type="dxa"/>
                <w:bottom w:w="57" w:type="dxa"/>
              </w:tblCellMar>
              <w:tblLook w:val="01E0" w:firstRow="1" w:lastRow="1" w:firstColumn="1" w:lastColumn="1" w:noHBand="0" w:noVBand="0"/>
            </w:tblPr>
            <w:tblGrid>
              <w:gridCol w:w="8127"/>
            </w:tblGrid>
            <w:tr w:rsidR="00A92521" w:rsidRPr="005E1A70" w14:paraId="44A8C42B" w14:textId="77777777" w:rsidTr="00A92521">
              <w:tc>
                <w:tcPr>
                  <w:tcW w:w="5000" w:type="pct"/>
                  <w:tcBorders>
                    <w:top w:val="single" w:sz="8" w:space="0" w:color="3C3C3C"/>
                    <w:left w:val="single" w:sz="4" w:space="0" w:color="808080" w:themeColor="background1" w:themeShade="80"/>
                    <w:bottom w:val="single" w:sz="8" w:space="0" w:color="3C3C3C"/>
                    <w:right w:val="single" w:sz="8" w:space="0" w:color="3C3C3C"/>
                  </w:tcBorders>
                  <w:shd w:val="clear" w:color="auto" w:fill="F2F2F2" w:themeFill="background1" w:themeFillShade="F2"/>
                  <w:hideMark/>
                </w:tcPr>
                <w:p w14:paraId="6A56D9DA" w14:textId="77777777" w:rsidR="00A92521" w:rsidRPr="005E1A70" w:rsidRDefault="00A92521" w:rsidP="00A92521">
                  <w:pPr>
                    <w:pStyle w:val="Codes1"/>
                    <w:tabs>
                      <w:tab w:val="left" w:pos="3317"/>
                      <w:tab w:val="right" w:pos="5536"/>
                    </w:tabs>
                    <w:spacing w:before="120" w:after="120"/>
                    <w:rPr>
                      <w:rFonts w:asciiTheme="minorHAnsi" w:hAnsiTheme="minorHAnsi" w:cs="Arial"/>
                      <w:b/>
                      <w:bCs/>
                      <w:color w:val="FF0000"/>
                      <w:szCs w:val="24"/>
                      <w:u w:val="none"/>
                    </w:rPr>
                  </w:pPr>
                  <w:r w:rsidRPr="005E1A70">
                    <w:rPr>
                      <w:rFonts w:asciiTheme="minorHAnsi" w:hAnsiTheme="minorHAnsi" w:cs="Arial"/>
                      <w:b/>
                      <w:bCs/>
                      <w:color w:val="FF0000"/>
                      <w:szCs w:val="24"/>
                      <w:u w:val="none"/>
                    </w:rPr>
                    <w:t>HEADER AND SECTION BOXES NOT EXPLORED WITH RESPONDENTS</w:t>
                  </w:r>
                </w:p>
                <w:p w14:paraId="20F07AEE" w14:textId="589002E1" w:rsidR="00A92521" w:rsidRPr="005E1A70" w:rsidRDefault="00A92521" w:rsidP="00A92521">
                  <w:pPr>
                    <w:pStyle w:val="BodyText"/>
                    <w:rPr>
                      <w:rFonts w:ascii="Calibri" w:hAnsi="Calibri" w:cs="Calibri"/>
                      <w:color w:val="000000"/>
                    </w:rPr>
                  </w:pPr>
                  <w:r w:rsidRPr="005E1A70">
                    <w:rPr>
                      <w:rFonts w:ascii="Calibri" w:hAnsi="Calibri" w:cs="Calibri"/>
                      <w:b/>
                      <w:bCs/>
                      <w:color w:val="000000"/>
                    </w:rPr>
                    <w:t xml:space="preserve">Purpose: </w:t>
                  </w:r>
                  <w:r>
                    <w:rPr>
                      <w:rFonts w:ascii="Calibri" w:hAnsi="Calibri" w:cs="Calibri"/>
                      <w:b/>
                      <w:bCs/>
                      <w:color w:val="000000"/>
                    </w:rPr>
                    <w:t>Explores participants</w:t>
                  </w:r>
                  <w:r w:rsidR="003A5FCB">
                    <w:rPr>
                      <w:rFonts w:ascii="Calibri" w:hAnsi="Calibri" w:cs="Calibri"/>
                      <w:b/>
                      <w:bCs/>
                      <w:color w:val="000000"/>
                    </w:rPr>
                    <w:t>’</w:t>
                  </w:r>
                  <w:r>
                    <w:rPr>
                      <w:rFonts w:ascii="Calibri" w:hAnsi="Calibri" w:cs="Calibri"/>
                      <w:b/>
                      <w:bCs/>
                      <w:color w:val="000000"/>
                    </w:rPr>
                    <w:t xml:space="preserve"> attitudes towards the program and its relevance to their training needs, as well as any deterrents, challenges or barriers to participation</w:t>
                  </w:r>
                </w:p>
              </w:tc>
            </w:tr>
          </w:tbl>
          <w:p w14:paraId="197A78F2" w14:textId="77777777" w:rsidR="00A92521" w:rsidRPr="002730BB" w:rsidRDefault="00A92521" w:rsidP="00A92521">
            <w:pPr>
              <w:spacing w:after="60"/>
              <w:rPr>
                <w:rFonts w:ascii="EYInterstate Light" w:hAnsi="EYInterstate Light" w:cs="Arial"/>
                <w:color w:val="777777"/>
              </w:rPr>
            </w:pPr>
          </w:p>
        </w:tc>
        <w:tc>
          <w:tcPr>
            <w:tcW w:w="1564"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0A7E8ECB" w14:textId="77777777" w:rsidR="00A92521" w:rsidRPr="00790C47" w:rsidRDefault="00A92521" w:rsidP="00EC508B">
            <w:pPr>
              <w:pStyle w:val="EYBulletedList1"/>
              <w:numPr>
                <w:ilvl w:val="0"/>
                <w:numId w:val="0"/>
              </w:numPr>
            </w:pPr>
            <w:r w:rsidRPr="00790C47">
              <w:t>(</w:t>
            </w:r>
            <w:r>
              <w:t>25</w:t>
            </w:r>
            <w:r w:rsidRPr="00790C47">
              <w:t xml:space="preserve"> mins)</w:t>
            </w:r>
          </w:p>
        </w:tc>
      </w:tr>
      <w:tr w:rsidR="00A92521" w14:paraId="3E1B8E83" w14:textId="77777777" w:rsidTr="00A92521">
        <w:tc>
          <w:tcPr>
            <w:tcW w:w="27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C3C3C"/>
          </w:tcPr>
          <w:p w14:paraId="0078A745" w14:textId="77777777" w:rsidR="00A92521" w:rsidRDefault="00A92521" w:rsidP="00EC508B">
            <w:pPr>
              <w:pStyle w:val="EYBulletedList1"/>
              <w:numPr>
                <w:ilvl w:val="0"/>
                <w:numId w:val="0"/>
              </w:numPr>
              <w:ind w:left="170"/>
              <w:rPr>
                <w:lang w:eastAsia="en-AU"/>
              </w:rPr>
            </w:pPr>
          </w:p>
        </w:tc>
        <w:tc>
          <w:tcPr>
            <w:tcW w:w="8358"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2FB5A6EF" w14:textId="77777777" w:rsidR="00A92521" w:rsidRPr="002424F2" w:rsidRDefault="00A92521" w:rsidP="00EC508B">
            <w:pPr>
              <w:pStyle w:val="EYBulletedList1extraspace"/>
            </w:pPr>
            <w:r w:rsidRPr="002424F2">
              <w:t>Have you heard of the</w:t>
            </w:r>
            <w:r>
              <w:t xml:space="preserve"> Skills Checkpoint for Older Workers or the</w:t>
            </w:r>
            <w:r w:rsidRPr="002424F2">
              <w:t xml:space="preserve"> Skills and Training Incentive</w:t>
            </w:r>
            <w:r>
              <w:t xml:space="preserve"> (SATI)</w:t>
            </w:r>
            <w:r w:rsidRPr="002424F2">
              <w:t>?</w:t>
            </w:r>
            <w:r>
              <w:t xml:space="preserve"> Tell me what you know about them?</w:t>
            </w:r>
          </w:p>
          <w:p w14:paraId="66D1E063" w14:textId="77777777" w:rsidR="00A92521" w:rsidRDefault="00A92521" w:rsidP="00EC508B">
            <w:pPr>
              <w:pStyle w:val="EYBulletedList1"/>
              <w:numPr>
                <w:ilvl w:val="0"/>
                <w:numId w:val="0"/>
              </w:numPr>
              <w:ind w:left="360"/>
            </w:pPr>
          </w:p>
          <w:p w14:paraId="1C9A18D6" w14:textId="77777777" w:rsidR="00A92521" w:rsidRDefault="00A92521" w:rsidP="00EC508B">
            <w:pPr>
              <w:pStyle w:val="EYBulletedList1"/>
              <w:numPr>
                <w:ilvl w:val="0"/>
                <w:numId w:val="0"/>
              </w:numPr>
            </w:pPr>
            <w:r w:rsidRPr="00942A4E">
              <w:t>Provide participants with a brief explanation of the program</w:t>
            </w:r>
            <w:r>
              <w:t xml:space="preserve"> to confirm we discuss the right program</w:t>
            </w:r>
            <w:r w:rsidRPr="00942A4E">
              <w:t>:</w:t>
            </w:r>
            <w:r>
              <w:t xml:space="preserve"> </w:t>
            </w:r>
          </w:p>
          <w:p w14:paraId="5EB783E3" w14:textId="77777777" w:rsidR="00A92521" w:rsidRDefault="00A92521" w:rsidP="00A92521">
            <w:pPr>
              <w:pStyle w:val="EYBodytextwithparaspace"/>
            </w:pPr>
            <w:r w:rsidRPr="00EE3A3D">
              <w:rPr>
                <w:b/>
                <w:bCs/>
              </w:rPr>
              <w:t>The Skills Checkpoint</w:t>
            </w:r>
            <w:r w:rsidRPr="00A25C75">
              <w:t xml:space="preserve"> for Older Workers provides those aged 45 to 70 who are employed or recently unemployed with advice and guidance </w:t>
            </w:r>
            <w:r>
              <w:t>looking for</w:t>
            </w:r>
            <w:r w:rsidRPr="00A25C75">
              <w:t xml:space="preserve"> new roles within their current industry or a new career, including </w:t>
            </w:r>
            <w:r>
              <w:t>any</w:t>
            </w:r>
            <w:r w:rsidRPr="00A25C75">
              <w:t xml:space="preserve"> relevant education and training options.</w:t>
            </w:r>
          </w:p>
          <w:p w14:paraId="414B7381" w14:textId="77777777" w:rsidR="00A92521" w:rsidRDefault="00A92521" w:rsidP="00A92521">
            <w:pPr>
              <w:pStyle w:val="EYBodytextwithparaspace"/>
            </w:pPr>
            <w:r w:rsidRPr="00EE3A3D">
              <w:rPr>
                <w:b/>
                <w:bCs/>
              </w:rPr>
              <w:t>The Skills and Training Incentive</w:t>
            </w:r>
            <w:r>
              <w:t xml:space="preserve"> provides up to 50% of the cost of a training course identified through the Skills Checkpoint Program (up to the value of $2,200.) The funding can be used for accredited or non-accredited training and the contribution must be matched by the participant or their employer.</w:t>
            </w:r>
            <w:r>
              <w:br/>
            </w:r>
          </w:p>
          <w:p w14:paraId="04464FBE" w14:textId="48FE0D53" w:rsidR="00A92521" w:rsidRDefault="00A92521" w:rsidP="00A92521">
            <w:pPr>
              <w:pStyle w:val="EYBodytextwithparaspace"/>
            </w:pPr>
            <w:proofErr w:type="gramStart"/>
            <w:r w:rsidRPr="0065711F">
              <w:rPr>
                <w:b/>
                <w:bCs/>
                <w:i/>
                <w:iCs/>
              </w:rPr>
              <w:t>Moderator</w:t>
            </w:r>
            <w:proofErr w:type="gramEnd"/>
            <w:r w:rsidRPr="0065711F">
              <w:rPr>
                <w:b/>
                <w:bCs/>
                <w:i/>
                <w:iCs/>
              </w:rPr>
              <w:t xml:space="preserve"> note: All participants should have completed the Skills Checkpoint for Older Workers. If they haven</w:t>
            </w:r>
            <w:r w:rsidR="003A5FCB">
              <w:rPr>
                <w:b/>
                <w:bCs/>
                <w:i/>
                <w:iCs/>
              </w:rPr>
              <w:t>’</w:t>
            </w:r>
            <w:r w:rsidRPr="0065711F">
              <w:rPr>
                <w:b/>
                <w:bCs/>
                <w:i/>
                <w:iCs/>
              </w:rPr>
              <w:t>t heard of it and if the description is unfamiliar to them, please ask them if they participated in the Checkpoint. If they did not, terminate the interview.</w:t>
            </w:r>
          </w:p>
          <w:p w14:paraId="186DF143" w14:textId="77777777" w:rsidR="00A92521" w:rsidRPr="00EE3A3D" w:rsidRDefault="00A92521" w:rsidP="00A92521">
            <w:pPr>
              <w:pStyle w:val="EYBodytextwithparaspace"/>
              <w:rPr>
                <w:b/>
                <w:bCs/>
              </w:rPr>
            </w:pPr>
            <w:r w:rsidRPr="00EE3A3D">
              <w:rPr>
                <w:b/>
                <w:bCs/>
              </w:rPr>
              <w:t>MODERATOR TO UNDERSTAND TOP OF MIND THOUGHTS ABOUT THE PROGRAMS</w:t>
            </w:r>
          </w:p>
          <w:p w14:paraId="4CCD4485" w14:textId="77777777" w:rsidR="00A92521" w:rsidRPr="00A50535" w:rsidRDefault="00A92521" w:rsidP="00EC508B">
            <w:pPr>
              <w:pStyle w:val="EYBulletedList1extraspace"/>
            </w:pPr>
            <w:r w:rsidRPr="00A50535">
              <w:t xml:space="preserve">How did you first hear about </w:t>
            </w:r>
            <w:r>
              <w:t xml:space="preserve">this / </w:t>
            </w:r>
            <w:r w:rsidRPr="00A50535">
              <w:t>the</w:t>
            </w:r>
            <w:r>
              <w:t>se</w:t>
            </w:r>
            <w:r w:rsidRPr="00A50535">
              <w:t xml:space="preserve"> </w:t>
            </w:r>
            <w:r>
              <w:t>program(s)</w:t>
            </w:r>
            <w:r w:rsidRPr="00A50535">
              <w:t>?</w:t>
            </w:r>
          </w:p>
          <w:p w14:paraId="79CA9075" w14:textId="77777777" w:rsidR="00A92521" w:rsidRDefault="00A92521" w:rsidP="00EC508B">
            <w:pPr>
              <w:pStyle w:val="EYBulletedList1extraspace"/>
            </w:pPr>
            <w:r w:rsidRPr="00A50535">
              <w:t xml:space="preserve">When did you first hear about </w:t>
            </w:r>
            <w:r>
              <w:t>it / them</w:t>
            </w:r>
            <w:r w:rsidRPr="00A50535">
              <w:t>?</w:t>
            </w:r>
          </w:p>
          <w:p w14:paraId="6B14D927" w14:textId="77777777" w:rsidR="00A92521" w:rsidRDefault="00A92521" w:rsidP="00EC508B">
            <w:pPr>
              <w:pStyle w:val="EYBulletedList1extraspace"/>
            </w:pPr>
            <w:r>
              <w:t xml:space="preserve">Was it / were they relevant for you? Why/why not? </w:t>
            </w:r>
          </w:p>
          <w:p w14:paraId="19DBA8BA" w14:textId="77777777" w:rsidR="00A92521" w:rsidRPr="004663F2" w:rsidRDefault="00A92521" w:rsidP="00EC508B">
            <w:pPr>
              <w:pStyle w:val="EYBulletedList1extraspace"/>
            </w:pPr>
            <w:r w:rsidRPr="004663F2">
              <w:t>What were your initial impressions of the Incentive?</w:t>
            </w:r>
          </w:p>
          <w:p w14:paraId="1AE4AF47" w14:textId="77777777" w:rsidR="00A92521" w:rsidRDefault="00A92521" w:rsidP="00EC508B">
            <w:pPr>
              <w:pStyle w:val="EYBulletedList1"/>
              <w:numPr>
                <w:ilvl w:val="0"/>
                <w:numId w:val="0"/>
              </w:numPr>
            </w:pPr>
          </w:p>
          <w:p w14:paraId="52250A1D" w14:textId="77777777" w:rsidR="00A92521" w:rsidRPr="00EE3A3D" w:rsidRDefault="00A92521" w:rsidP="00EC508B">
            <w:pPr>
              <w:pStyle w:val="EYBulletedList1"/>
              <w:numPr>
                <w:ilvl w:val="0"/>
                <w:numId w:val="0"/>
              </w:numPr>
            </w:pPr>
            <w:r w:rsidRPr="00EE3A3D">
              <w:t>SKILLS CHECKPOINT</w:t>
            </w:r>
          </w:p>
          <w:p w14:paraId="7201D3C6" w14:textId="77777777" w:rsidR="00A92521" w:rsidRPr="00FB57B7" w:rsidRDefault="00A92521" w:rsidP="00EC508B">
            <w:pPr>
              <w:pStyle w:val="EYBulletedList1"/>
              <w:numPr>
                <w:ilvl w:val="0"/>
                <w:numId w:val="0"/>
              </w:numPr>
              <w:rPr>
                <w:rStyle w:val="EYBodytextwithparaspaceChar"/>
              </w:rPr>
            </w:pPr>
            <w:r w:rsidRPr="00CC343D">
              <w:t xml:space="preserve">Thinking back to when you first heard about </w:t>
            </w:r>
            <w:r w:rsidRPr="00FB57B7">
              <w:rPr>
                <w:rStyle w:val="EYBodytextwithparaspaceChar"/>
              </w:rPr>
              <w:t xml:space="preserve">the </w:t>
            </w:r>
            <w:r w:rsidRPr="0018140C">
              <w:rPr>
                <w:rStyle w:val="EYBodytextwithparaspaceChar"/>
                <w:b/>
                <w:bCs/>
              </w:rPr>
              <w:t>Skills Checkpoint for Older Workers Program</w:t>
            </w:r>
            <w:r w:rsidRPr="00FB57B7">
              <w:rPr>
                <w:rStyle w:val="EYBodytextwithparaspaceChar"/>
              </w:rPr>
              <w:t>, what were the main reasons you wanted to participate?</w:t>
            </w:r>
          </w:p>
          <w:p w14:paraId="4B263995" w14:textId="77777777" w:rsidR="00A92521" w:rsidRDefault="00A92521" w:rsidP="00CE4862">
            <w:pPr>
              <w:pStyle w:val="EYBulletedList2"/>
              <w:numPr>
                <w:ilvl w:val="0"/>
                <w:numId w:val="18"/>
              </w:numPr>
              <w:spacing w:before="60" w:after="60"/>
            </w:pPr>
            <w:r w:rsidRPr="0074615D">
              <w:t xml:space="preserve">PROBE: </w:t>
            </w:r>
            <w:r>
              <w:t>Pathway to r</w:t>
            </w:r>
            <w:r w:rsidRPr="0074615D">
              <w:t xml:space="preserve">etraining, </w:t>
            </w:r>
            <w:proofErr w:type="gramStart"/>
            <w:r w:rsidRPr="0074615D">
              <w:t>finding</w:t>
            </w:r>
            <w:proofErr w:type="gramEnd"/>
            <w:r w:rsidRPr="0074615D">
              <w:t xml:space="preserve"> or maintaining work, etc.</w:t>
            </w:r>
          </w:p>
          <w:p w14:paraId="147BDD47" w14:textId="77777777" w:rsidR="00A92521" w:rsidRDefault="00A92521" w:rsidP="00EC508B">
            <w:pPr>
              <w:pStyle w:val="EYBulletedList1extraspace"/>
            </w:pPr>
            <w:r>
              <w:t xml:space="preserve">What was it that appealed to you about the Skills </w:t>
            </w:r>
            <w:r>
              <w:rPr>
                <w:b/>
                <w:bCs/>
              </w:rPr>
              <w:t>Checkpoint</w:t>
            </w:r>
            <w:r>
              <w:t xml:space="preserve"> program?</w:t>
            </w:r>
          </w:p>
          <w:p w14:paraId="6EE49F98" w14:textId="77777777" w:rsidR="00A92521" w:rsidRDefault="00A92521" w:rsidP="00EC508B">
            <w:pPr>
              <w:pStyle w:val="EYBulletedList1extraspace"/>
            </w:pPr>
            <w:r>
              <w:t>How did you expect this program to benefit you?</w:t>
            </w:r>
          </w:p>
          <w:p w14:paraId="53CB69E7" w14:textId="5EFBAF80" w:rsidR="00A92521" w:rsidRDefault="00A92521" w:rsidP="00EC508B">
            <w:pPr>
              <w:pStyle w:val="EYBulletedList1extraspace"/>
            </w:pPr>
            <w:r>
              <w:t>Was there anything that didn</w:t>
            </w:r>
            <w:r w:rsidR="003A5FCB">
              <w:t>’</w:t>
            </w:r>
            <w:r>
              <w:t xml:space="preserve">t appeal to you or that you were unsure about? </w:t>
            </w:r>
          </w:p>
          <w:p w14:paraId="3DAA9B1C" w14:textId="77777777" w:rsidR="00A92521" w:rsidRDefault="00A92521" w:rsidP="00CE4862">
            <w:pPr>
              <w:pStyle w:val="EYBulletedList2"/>
              <w:numPr>
                <w:ilvl w:val="0"/>
                <w:numId w:val="18"/>
              </w:numPr>
              <w:spacing w:before="60" w:after="60"/>
            </w:pPr>
            <w:r>
              <w:t>Can you tell me about this? (Probe fully)</w:t>
            </w:r>
          </w:p>
          <w:p w14:paraId="550D52FE" w14:textId="77777777" w:rsidR="00A92521" w:rsidRDefault="00A92521" w:rsidP="00EC508B">
            <w:pPr>
              <w:pStyle w:val="EYBulletedList1extraspace"/>
            </w:pPr>
            <w:r>
              <w:t xml:space="preserve">To what extent did the availability of the </w:t>
            </w:r>
            <w:r w:rsidRPr="0018140C">
              <w:rPr>
                <w:b/>
                <w:bCs/>
              </w:rPr>
              <w:t>Skills and Training Incentive</w:t>
            </w:r>
            <w:r>
              <w:t xml:space="preserve"> motivate you to take part </w:t>
            </w:r>
            <w:r w:rsidRPr="00A90076">
              <w:t xml:space="preserve">in </w:t>
            </w:r>
            <w:r>
              <w:t xml:space="preserve">the </w:t>
            </w:r>
            <w:r>
              <w:rPr>
                <w:b/>
                <w:bCs/>
              </w:rPr>
              <w:t xml:space="preserve">Skills Checkpoint for Older Workers </w:t>
            </w:r>
            <w:r>
              <w:t>program</w:t>
            </w:r>
            <w:r w:rsidRPr="00A90076">
              <w:t>?</w:t>
            </w:r>
          </w:p>
          <w:p w14:paraId="7B35C199" w14:textId="77777777" w:rsidR="00A92521" w:rsidRPr="0022592A" w:rsidRDefault="00A92521" w:rsidP="00EC508B">
            <w:pPr>
              <w:pStyle w:val="EYBulletedList1extraspace"/>
            </w:pPr>
            <w:r w:rsidRPr="0022592A">
              <w:t xml:space="preserve">How relevant did you think the </w:t>
            </w:r>
            <w:r w:rsidRPr="0022592A">
              <w:rPr>
                <w:b/>
                <w:bCs/>
              </w:rPr>
              <w:t>Incentive</w:t>
            </w:r>
            <w:r w:rsidRPr="0022592A">
              <w:t xml:space="preserve"> was to you and your circumstances?</w:t>
            </w:r>
          </w:p>
          <w:p w14:paraId="5850F6ED" w14:textId="77777777" w:rsidR="00A92521" w:rsidRPr="0022592A" w:rsidRDefault="00A92521" w:rsidP="00CE4862">
            <w:pPr>
              <w:pStyle w:val="EYBulletedList2"/>
              <w:numPr>
                <w:ilvl w:val="0"/>
                <w:numId w:val="18"/>
              </w:numPr>
              <w:spacing w:before="60" w:after="60"/>
            </w:pPr>
            <w:r w:rsidRPr="0022592A">
              <w:t xml:space="preserve">What was it that made it relevant / not relevant? </w:t>
            </w:r>
          </w:p>
          <w:p w14:paraId="351DD51D" w14:textId="77777777" w:rsidR="00A92521" w:rsidRPr="0022592A" w:rsidRDefault="00A92521" w:rsidP="00CE4862">
            <w:pPr>
              <w:pStyle w:val="EYBulletedList2"/>
              <w:numPr>
                <w:ilvl w:val="0"/>
                <w:numId w:val="18"/>
              </w:numPr>
              <w:spacing w:before="60" w:after="60"/>
            </w:pPr>
            <w:r w:rsidRPr="0022592A">
              <w:t>IF NOT RELEVANT: What would have made it more relevant to you?</w:t>
            </w:r>
          </w:p>
          <w:p w14:paraId="54858C68" w14:textId="77777777" w:rsidR="00A92521" w:rsidRDefault="00A92521" w:rsidP="00A92521">
            <w:pPr>
              <w:pStyle w:val="EYBulletedList2"/>
              <w:numPr>
                <w:ilvl w:val="0"/>
                <w:numId w:val="0"/>
              </w:numPr>
              <w:ind w:left="700" w:hanging="360"/>
            </w:pPr>
          </w:p>
          <w:p w14:paraId="22684794" w14:textId="77777777" w:rsidR="00A92521" w:rsidRPr="004663F2" w:rsidRDefault="00A92521" w:rsidP="00A92521">
            <w:pPr>
              <w:pStyle w:val="EYBodytextwithparaspace"/>
              <w:rPr>
                <w:b/>
                <w:bCs/>
                <w:u w:val="single"/>
              </w:rPr>
            </w:pPr>
            <w:r w:rsidRPr="004663F2">
              <w:rPr>
                <w:b/>
                <w:bCs/>
                <w:u w:val="single"/>
              </w:rPr>
              <w:t>SKILLS AND TRAINING INCENTIVE</w:t>
            </w:r>
          </w:p>
          <w:p w14:paraId="158EAB6C" w14:textId="77777777" w:rsidR="00A92521" w:rsidRPr="004663F2" w:rsidRDefault="00A92521" w:rsidP="00EC508B">
            <w:pPr>
              <w:pStyle w:val="EYBulletedList1"/>
              <w:numPr>
                <w:ilvl w:val="0"/>
                <w:numId w:val="0"/>
              </w:numPr>
              <w:ind w:left="360"/>
            </w:pPr>
            <w:r w:rsidRPr="004663F2">
              <w:t xml:space="preserve">FOR PARTICIPANTS WHO RECEIVED THE SKILLS AND TRAINING INCENTIVE </w:t>
            </w:r>
          </w:p>
          <w:p w14:paraId="1D52F99F" w14:textId="77777777" w:rsidR="00A92521" w:rsidRDefault="00A92521" w:rsidP="00EC508B">
            <w:pPr>
              <w:pStyle w:val="EYBulletedList1extraspace"/>
            </w:pPr>
            <w:r>
              <w:t>What were the main reasons you decided to use</w:t>
            </w:r>
            <w:r w:rsidRPr="00FF5FA2">
              <w:t xml:space="preserve"> the </w:t>
            </w:r>
            <w:r w:rsidRPr="0018140C">
              <w:rPr>
                <w:b/>
                <w:bCs/>
              </w:rPr>
              <w:t>Incentive</w:t>
            </w:r>
            <w:r>
              <w:t>?</w:t>
            </w:r>
          </w:p>
          <w:p w14:paraId="133F02C2" w14:textId="77777777" w:rsidR="00A92521" w:rsidRDefault="00A92521" w:rsidP="00EC508B">
            <w:pPr>
              <w:pStyle w:val="EYBulletedList1extraspace"/>
            </w:pPr>
            <w:r>
              <w:t xml:space="preserve">What was it that appealed to you about the </w:t>
            </w:r>
            <w:r w:rsidRPr="0018140C">
              <w:rPr>
                <w:b/>
                <w:bCs/>
              </w:rPr>
              <w:t>Incentive</w:t>
            </w:r>
            <w:r>
              <w:t>?</w:t>
            </w:r>
          </w:p>
          <w:p w14:paraId="73599694" w14:textId="77777777" w:rsidR="00A92521" w:rsidRDefault="00A92521" w:rsidP="00EC508B">
            <w:pPr>
              <w:pStyle w:val="EYBulletedList1extraspace"/>
            </w:pPr>
            <w:r>
              <w:t>How did you expect the Incentive to benefit you?</w:t>
            </w:r>
          </w:p>
          <w:p w14:paraId="4EF29E41" w14:textId="2C7701DF" w:rsidR="00A92521" w:rsidRDefault="00A92521" w:rsidP="00EC508B">
            <w:pPr>
              <w:pStyle w:val="EYBulletedList1extraspace"/>
            </w:pPr>
            <w:r>
              <w:t>Was there anything that didn</w:t>
            </w:r>
            <w:r w:rsidR="003A5FCB">
              <w:t>’</w:t>
            </w:r>
            <w:r>
              <w:t xml:space="preserve">t appeal to you or that you were unsure about? </w:t>
            </w:r>
          </w:p>
          <w:p w14:paraId="4CAE126F" w14:textId="77777777" w:rsidR="00A92521" w:rsidRDefault="00A92521" w:rsidP="00CE4862">
            <w:pPr>
              <w:pStyle w:val="EYBulletedList2"/>
              <w:numPr>
                <w:ilvl w:val="0"/>
                <w:numId w:val="18"/>
              </w:numPr>
              <w:spacing w:before="60" w:after="60"/>
            </w:pPr>
            <w:r>
              <w:t>Can you tell me about this? (Probe fully)</w:t>
            </w:r>
          </w:p>
          <w:p w14:paraId="4D05F89A" w14:textId="77777777" w:rsidR="00A92521" w:rsidRDefault="00A92521" w:rsidP="00EC508B">
            <w:pPr>
              <w:pStyle w:val="EYBulletedList1extraspace"/>
            </w:pPr>
            <w:r>
              <w:t xml:space="preserve">To what extent did the </w:t>
            </w:r>
            <w:r>
              <w:rPr>
                <w:b/>
                <w:bCs/>
              </w:rPr>
              <w:t xml:space="preserve">Incentive </w:t>
            </w:r>
            <w:r>
              <w:t xml:space="preserve">motivate you to take part </w:t>
            </w:r>
            <w:r w:rsidRPr="00A90076">
              <w:t xml:space="preserve">in </w:t>
            </w:r>
            <w:r>
              <w:t>some training</w:t>
            </w:r>
            <w:r w:rsidRPr="00A90076">
              <w:t>?</w:t>
            </w:r>
          </w:p>
          <w:p w14:paraId="791F0256" w14:textId="77777777" w:rsidR="00A92521" w:rsidRDefault="00A92521" w:rsidP="00CE4862">
            <w:pPr>
              <w:pStyle w:val="EYBulletedList2"/>
              <w:numPr>
                <w:ilvl w:val="0"/>
                <w:numId w:val="18"/>
              </w:numPr>
              <w:spacing w:before="60" w:after="60"/>
            </w:pPr>
            <w:r>
              <w:t xml:space="preserve">What would you have done differently without the </w:t>
            </w:r>
            <w:r>
              <w:rPr>
                <w:b/>
                <w:bCs/>
              </w:rPr>
              <w:t>Incentive</w:t>
            </w:r>
            <w:r>
              <w:t>?</w:t>
            </w:r>
          </w:p>
          <w:p w14:paraId="35A987A4" w14:textId="5551F6C7" w:rsidR="00A92521" w:rsidRDefault="00A92521" w:rsidP="00EC508B">
            <w:pPr>
              <w:pStyle w:val="EYBulletedList1extraspace"/>
            </w:pPr>
            <w:r>
              <w:t>To what extent did you think</w:t>
            </w:r>
            <w:r w:rsidR="003A5FCB">
              <w:t xml:space="preserve"> </w:t>
            </w:r>
            <w:r>
              <w:t xml:space="preserve">training would assist you to build skills related to your current work or to access future job opportunities? </w:t>
            </w:r>
          </w:p>
          <w:p w14:paraId="43C575B8" w14:textId="77777777" w:rsidR="00A92521" w:rsidRDefault="00A92521" w:rsidP="00CE4862">
            <w:pPr>
              <w:pStyle w:val="EYBulletedList2"/>
              <w:numPr>
                <w:ilvl w:val="0"/>
                <w:numId w:val="18"/>
              </w:numPr>
              <w:spacing w:before="60" w:after="60"/>
            </w:pPr>
            <w:r>
              <w:t>Why is that?</w:t>
            </w:r>
          </w:p>
          <w:p w14:paraId="0941F734" w14:textId="77777777" w:rsidR="00A92521" w:rsidRDefault="00A92521" w:rsidP="00EC508B">
            <w:pPr>
              <w:pStyle w:val="EYBulletedList1extraspace"/>
            </w:pPr>
            <w:r w:rsidRPr="00990FE6">
              <w:t xml:space="preserve">Can you tell me a little bit about the training </w:t>
            </w:r>
            <w:r>
              <w:t>recommended to you</w:t>
            </w:r>
            <w:r w:rsidRPr="00990FE6">
              <w:t>?</w:t>
            </w:r>
          </w:p>
          <w:p w14:paraId="42B533D2" w14:textId="77777777" w:rsidR="00A92521" w:rsidRDefault="00A92521" w:rsidP="00CE4862">
            <w:pPr>
              <w:pStyle w:val="EYBulletedList2"/>
              <w:numPr>
                <w:ilvl w:val="0"/>
                <w:numId w:val="18"/>
              </w:numPr>
              <w:spacing w:before="60" w:after="60"/>
            </w:pPr>
            <w:r>
              <w:t>Was this training that you had considered undertaking in the past?</w:t>
            </w:r>
          </w:p>
          <w:p w14:paraId="3C91E664" w14:textId="77777777" w:rsidR="00A92521" w:rsidRDefault="00A92521" w:rsidP="00CE4862">
            <w:pPr>
              <w:pStyle w:val="EYBulletedList2"/>
              <w:numPr>
                <w:ilvl w:val="0"/>
                <w:numId w:val="18"/>
              </w:numPr>
              <w:spacing w:before="60" w:after="60"/>
            </w:pPr>
            <w:r>
              <w:t>What considerations did you make when choosing whether to do this training? (</w:t>
            </w:r>
            <w:proofErr w:type="gramStart"/>
            <w:r>
              <w:t>probe</w:t>
            </w:r>
            <w:proofErr w:type="gramEnd"/>
            <w:r>
              <w:t>: content, accreditations, costs, time, location of training, etc.)</w:t>
            </w:r>
          </w:p>
          <w:p w14:paraId="444061C5" w14:textId="77777777" w:rsidR="00A92521" w:rsidRDefault="00A92521" w:rsidP="00CE4862">
            <w:pPr>
              <w:pStyle w:val="EYBulletedList2"/>
              <w:numPr>
                <w:ilvl w:val="0"/>
                <w:numId w:val="18"/>
              </w:numPr>
              <w:spacing w:before="60" w:after="60"/>
            </w:pPr>
            <w:r>
              <w:t>In what ways is/was the training relevant to you and your circumstances?</w:t>
            </w:r>
          </w:p>
          <w:p w14:paraId="74F39B6E" w14:textId="77777777" w:rsidR="00A92521" w:rsidRPr="001A70F0" w:rsidRDefault="00A92521" w:rsidP="00CE4862">
            <w:pPr>
              <w:pStyle w:val="EYBulletedList2"/>
              <w:numPr>
                <w:ilvl w:val="0"/>
                <w:numId w:val="18"/>
              </w:numPr>
              <w:spacing w:before="60" w:after="60"/>
            </w:pPr>
            <w:r w:rsidRPr="001A70F0">
              <w:t xml:space="preserve">What stage are you at in </w:t>
            </w:r>
            <w:r>
              <w:t>your</w:t>
            </w:r>
            <w:r w:rsidRPr="001A70F0">
              <w:t xml:space="preserve"> training?</w:t>
            </w:r>
          </w:p>
          <w:p w14:paraId="409EB522" w14:textId="77777777" w:rsidR="00A92521" w:rsidRDefault="00A92521" w:rsidP="00EC508B">
            <w:pPr>
              <w:pStyle w:val="EYBulletedList1extraspace"/>
            </w:pPr>
            <w:r>
              <w:t>In what ways did the training relate to your future skill development and job aspirations?</w:t>
            </w:r>
          </w:p>
          <w:p w14:paraId="2397C207" w14:textId="77777777" w:rsidR="00A92521" w:rsidRDefault="00A92521" w:rsidP="00EC508B">
            <w:pPr>
              <w:pStyle w:val="EYBulletedList1extraspace"/>
            </w:pPr>
            <w:r>
              <w:t xml:space="preserve">To what extent did you think that it would assist you to build skills related to your current or to future job opportunities? </w:t>
            </w:r>
          </w:p>
          <w:p w14:paraId="0FFB56DF" w14:textId="77777777" w:rsidR="00A92521" w:rsidRDefault="00A92521" w:rsidP="00CE4862">
            <w:pPr>
              <w:pStyle w:val="EYBulletedList2"/>
              <w:numPr>
                <w:ilvl w:val="0"/>
                <w:numId w:val="18"/>
              </w:numPr>
              <w:spacing w:before="60" w:after="60"/>
            </w:pPr>
            <w:r>
              <w:t>Why is that?</w:t>
            </w:r>
          </w:p>
          <w:p w14:paraId="384051B3" w14:textId="77777777" w:rsidR="00A92521" w:rsidRDefault="00A92521" w:rsidP="00EC508B">
            <w:pPr>
              <w:pStyle w:val="EYBulletedList1extraspace"/>
            </w:pPr>
            <w:r w:rsidRPr="00FF5FA2">
              <w:t xml:space="preserve">How helpful has it been </w:t>
            </w:r>
            <w:r w:rsidRPr="004B1D8C">
              <w:t>in building your skills</w:t>
            </w:r>
            <w:r>
              <w:t xml:space="preserve"> / employability</w:t>
            </w:r>
            <w:r w:rsidRPr="004B1D8C">
              <w:t xml:space="preserve"> for your current </w:t>
            </w:r>
            <w:r>
              <w:t xml:space="preserve">/ </w:t>
            </w:r>
            <w:r w:rsidRPr="004B1D8C">
              <w:t>future job?</w:t>
            </w:r>
            <w:r>
              <w:t xml:space="preserve"> </w:t>
            </w:r>
          </w:p>
          <w:p w14:paraId="168B0BB5" w14:textId="77777777" w:rsidR="00A92521" w:rsidRDefault="00A92521" w:rsidP="00CE4862">
            <w:pPr>
              <w:pStyle w:val="EYBulletedList2"/>
              <w:numPr>
                <w:ilvl w:val="0"/>
                <w:numId w:val="18"/>
              </w:numPr>
              <w:spacing w:before="60" w:after="60"/>
            </w:pPr>
            <w:r>
              <w:t xml:space="preserve">IF HELPFUL: </w:t>
            </w:r>
            <w:proofErr w:type="gramStart"/>
            <w:r>
              <w:t>In</w:t>
            </w:r>
            <w:proofErr w:type="gramEnd"/>
            <w:r>
              <w:t xml:space="preserve"> what ways has it been helpful?</w:t>
            </w:r>
          </w:p>
          <w:p w14:paraId="6F4CE3C3" w14:textId="77777777" w:rsidR="00A92521" w:rsidRDefault="00A92521" w:rsidP="00CE4862">
            <w:pPr>
              <w:pStyle w:val="EYBulletedList2"/>
              <w:numPr>
                <w:ilvl w:val="0"/>
                <w:numId w:val="18"/>
              </w:numPr>
              <w:spacing w:before="60" w:after="60"/>
            </w:pPr>
            <w:r>
              <w:t>IF NOT HELPFUL: Why is this the case?</w:t>
            </w:r>
          </w:p>
          <w:p w14:paraId="73CA94D7" w14:textId="77777777" w:rsidR="00A92521" w:rsidRDefault="00A92521" w:rsidP="00EC508B">
            <w:pPr>
              <w:pStyle w:val="EYBulletedList1extraspace"/>
            </w:pPr>
            <w:r>
              <w:t>To what extent did you think participating in the training might increase employment opportunities for you in general?</w:t>
            </w:r>
          </w:p>
          <w:p w14:paraId="3DBCF69D" w14:textId="77777777" w:rsidR="00A92521" w:rsidRDefault="00A92521" w:rsidP="00CE4862">
            <w:pPr>
              <w:pStyle w:val="EYBulletedList2"/>
              <w:numPr>
                <w:ilvl w:val="0"/>
                <w:numId w:val="18"/>
              </w:numPr>
              <w:spacing w:before="60" w:after="60"/>
            </w:pPr>
            <w:r w:rsidRPr="002E2AD5">
              <w:t>Why is that?</w:t>
            </w:r>
          </w:p>
          <w:p w14:paraId="154DBE47" w14:textId="77777777" w:rsidR="00A92521" w:rsidRDefault="00A92521" w:rsidP="00EC508B">
            <w:pPr>
              <w:pStyle w:val="EYBulletedList1extraspace"/>
            </w:pPr>
            <w:r>
              <w:t>Have you completed the training?</w:t>
            </w:r>
          </w:p>
          <w:p w14:paraId="62896A14" w14:textId="77777777" w:rsidR="00A92521" w:rsidRDefault="00A92521" w:rsidP="00CE4862">
            <w:pPr>
              <w:pStyle w:val="EYBulletedList2"/>
              <w:numPr>
                <w:ilvl w:val="0"/>
                <w:numId w:val="18"/>
              </w:numPr>
              <w:spacing w:before="60" w:after="60"/>
            </w:pPr>
            <w:r w:rsidRPr="005D726B">
              <w:rPr>
                <w:b/>
                <w:bCs/>
              </w:rPr>
              <w:t>IF NO</w:t>
            </w:r>
            <w:r>
              <w:t xml:space="preserve">: Why not? </w:t>
            </w:r>
          </w:p>
          <w:p w14:paraId="4CB77BA0" w14:textId="77777777" w:rsidR="00A92521" w:rsidRDefault="00A92521" w:rsidP="00CE4862">
            <w:pPr>
              <w:pStyle w:val="EYBulletedList2"/>
              <w:numPr>
                <w:ilvl w:val="0"/>
                <w:numId w:val="18"/>
              </w:numPr>
              <w:spacing w:before="60" w:after="60"/>
            </w:pPr>
            <w:r>
              <w:t>What could be changed to encourage you to complete the training?</w:t>
            </w:r>
          </w:p>
          <w:p w14:paraId="360E745B" w14:textId="77777777" w:rsidR="00A92521" w:rsidRDefault="00A92521" w:rsidP="00EC508B">
            <w:pPr>
              <w:pStyle w:val="EYBulletedList1"/>
              <w:numPr>
                <w:ilvl w:val="0"/>
                <w:numId w:val="0"/>
              </w:numPr>
              <w:ind w:left="360"/>
            </w:pPr>
          </w:p>
          <w:p w14:paraId="6392889E" w14:textId="77777777" w:rsidR="00A92521" w:rsidRDefault="00A92521" w:rsidP="00EC508B">
            <w:pPr>
              <w:pStyle w:val="EYBulletedList1"/>
              <w:numPr>
                <w:ilvl w:val="0"/>
                <w:numId w:val="0"/>
              </w:numPr>
              <w:ind w:left="360"/>
            </w:pPr>
            <w:r w:rsidRPr="00126661">
              <w:t xml:space="preserve">FOR </w:t>
            </w:r>
            <w:r>
              <w:t>NON-RECIPIENTS OF THE INCENTIVE</w:t>
            </w:r>
          </w:p>
          <w:p w14:paraId="07901322" w14:textId="5D4C7959" w:rsidR="00A92521" w:rsidRPr="00AF504F" w:rsidRDefault="00A92521" w:rsidP="00EC508B">
            <w:pPr>
              <w:pStyle w:val="EYBulletedList1extraspace"/>
            </w:pPr>
            <w:r>
              <w:t>What were the main reasons you didn</w:t>
            </w:r>
            <w:r w:rsidR="003A5FCB">
              <w:t>’</w:t>
            </w:r>
            <w:r>
              <w:t xml:space="preserve">t undertake the recommended training and seek the Skills and </w:t>
            </w:r>
            <w:r w:rsidRPr="00AF504F">
              <w:t>Training Incentive?</w:t>
            </w:r>
          </w:p>
          <w:p w14:paraId="3D3AAAE3" w14:textId="77777777" w:rsidR="00A92521" w:rsidRDefault="00A92521" w:rsidP="00CE4862">
            <w:pPr>
              <w:pStyle w:val="EYBulletedList2"/>
              <w:numPr>
                <w:ilvl w:val="0"/>
                <w:numId w:val="18"/>
              </w:numPr>
              <w:spacing w:before="60" w:after="60"/>
            </w:pPr>
            <w:r w:rsidRPr="00AF504F">
              <w:t xml:space="preserve">PROBE: cost, time, relevance, found work, </w:t>
            </w:r>
            <w:r w:rsidRPr="00AF504F">
              <w:rPr>
                <w:b/>
                <w:bCs/>
                <w:u w:val="single"/>
              </w:rPr>
              <w:t xml:space="preserve">NOT </w:t>
            </w:r>
            <w:proofErr w:type="gramStart"/>
            <w:r w:rsidRPr="00AF504F">
              <w:rPr>
                <w:b/>
                <w:bCs/>
                <w:u w:val="single"/>
              </w:rPr>
              <w:t>RECOMMENDED?,</w:t>
            </w:r>
            <w:proofErr w:type="gramEnd"/>
            <w:r w:rsidRPr="00AF504F">
              <w:rPr>
                <w:b/>
                <w:bCs/>
                <w:u w:val="single"/>
              </w:rPr>
              <w:t xml:space="preserve"> </w:t>
            </w:r>
            <w:r w:rsidRPr="00AF504F">
              <w:t>etc.</w:t>
            </w:r>
            <w:r>
              <w:t xml:space="preserve"> </w:t>
            </w:r>
          </w:p>
          <w:p w14:paraId="0EBA8E66" w14:textId="77777777" w:rsidR="00A92521" w:rsidRPr="00AF504F" w:rsidRDefault="00A92521" w:rsidP="00CE4862">
            <w:pPr>
              <w:pStyle w:val="EYBulletedList2"/>
              <w:numPr>
                <w:ilvl w:val="0"/>
                <w:numId w:val="18"/>
              </w:numPr>
              <w:spacing w:before="60" w:after="60"/>
            </w:pPr>
            <w:r w:rsidRPr="00AF504F">
              <w:t xml:space="preserve">What prevented you from taking part? </w:t>
            </w:r>
          </w:p>
          <w:p w14:paraId="25F5A0EB" w14:textId="77777777" w:rsidR="00A92521" w:rsidRPr="004663F2" w:rsidRDefault="00A92521" w:rsidP="00EC508B">
            <w:pPr>
              <w:pStyle w:val="EYBulletedList1"/>
              <w:numPr>
                <w:ilvl w:val="0"/>
                <w:numId w:val="0"/>
              </w:numPr>
              <w:ind w:left="360"/>
            </w:pPr>
            <w:r w:rsidRPr="004663F2">
              <w:t>IF RECOMMENDED TRAINING:</w:t>
            </w:r>
          </w:p>
          <w:p w14:paraId="5B2B243F" w14:textId="77777777" w:rsidR="00A92521" w:rsidRPr="00AF504F" w:rsidRDefault="00A92521" w:rsidP="00EC508B">
            <w:pPr>
              <w:pStyle w:val="EYBulletedList1extraspace"/>
            </w:pPr>
            <w:r w:rsidRPr="00AF504F">
              <w:t>Would any changes to the Incentive have encouraged you to apply and take part in training?</w:t>
            </w:r>
          </w:p>
          <w:p w14:paraId="211A6CAA" w14:textId="77777777" w:rsidR="00A92521" w:rsidRPr="00AF504F" w:rsidRDefault="00A92521" w:rsidP="00EC508B">
            <w:pPr>
              <w:pStyle w:val="EYBulletedList1extraspace"/>
            </w:pPr>
            <w:r w:rsidRPr="00AF504F">
              <w:t>Were there any aspects of participating in training that appealed to you?</w:t>
            </w:r>
          </w:p>
          <w:p w14:paraId="0DC77F31" w14:textId="77777777" w:rsidR="00A92521" w:rsidRPr="00AF504F" w:rsidRDefault="00A92521" w:rsidP="00CE4862">
            <w:pPr>
              <w:pStyle w:val="EYBulletedList2"/>
              <w:numPr>
                <w:ilvl w:val="0"/>
                <w:numId w:val="18"/>
              </w:numPr>
              <w:spacing w:before="60" w:after="60"/>
            </w:pPr>
            <w:r w:rsidRPr="00AF504F">
              <w:t>What aspects seemed appealing?</w:t>
            </w:r>
          </w:p>
          <w:p w14:paraId="39672E94" w14:textId="5752B569" w:rsidR="00A92521" w:rsidRPr="00AF504F" w:rsidRDefault="00A92521" w:rsidP="00CE4862">
            <w:pPr>
              <w:pStyle w:val="EYBulletedList2"/>
              <w:numPr>
                <w:ilvl w:val="0"/>
                <w:numId w:val="18"/>
              </w:numPr>
              <w:spacing w:before="60" w:after="60"/>
            </w:pPr>
            <w:r w:rsidRPr="00AF504F">
              <w:t>What didn</w:t>
            </w:r>
            <w:r w:rsidR="003A5FCB">
              <w:t>’</w:t>
            </w:r>
            <w:r w:rsidRPr="00AF504F">
              <w:t>t you like?</w:t>
            </w:r>
          </w:p>
          <w:p w14:paraId="4672AAF3" w14:textId="77777777" w:rsidR="00A92521" w:rsidRPr="00AF504F" w:rsidRDefault="00A92521" w:rsidP="00EC508B">
            <w:pPr>
              <w:pStyle w:val="EYBulletedList1extraspace"/>
            </w:pPr>
            <w:r w:rsidRPr="00AF504F">
              <w:t xml:space="preserve">Are you interested in participating in training opportunities that are not accessed via the Incentive? </w:t>
            </w:r>
          </w:p>
          <w:p w14:paraId="3814F52F" w14:textId="77777777" w:rsidR="00A92521" w:rsidRPr="00AF504F" w:rsidRDefault="00A92521" w:rsidP="00CE4862">
            <w:pPr>
              <w:pStyle w:val="EYBulletedList2"/>
              <w:numPr>
                <w:ilvl w:val="0"/>
                <w:numId w:val="18"/>
              </w:numPr>
              <w:spacing w:before="60" w:after="60"/>
            </w:pPr>
            <w:r w:rsidRPr="00AF504F">
              <w:t>Why is that?</w:t>
            </w:r>
          </w:p>
          <w:p w14:paraId="170EDBCD" w14:textId="77777777" w:rsidR="00A92521" w:rsidRPr="004663F2" w:rsidRDefault="00A92521" w:rsidP="00A92521">
            <w:pPr>
              <w:pStyle w:val="EYBodytextwithparaspace"/>
              <w:rPr>
                <w:b/>
                <w:bCs/>
              </w:rPr>
            </w:pPr>
            <w:r w:rsidRPr="004663F2">
              <w:rPr>
                <w:b/>
                <w:bCs/>
              </w:rPr>
              <w:t>IF NOT RECOMMENDED TRAINING</w:t>
            </w:r>
          </w:p>
          <w:p w14:paraId="30130524" w14:textId="77777777" w:rsidR="00A92521" w:rsidRPr="00AF504F" w:rsidRDefault="00A92521" w:rsidP="00EC508B">
            <w:pPr>
              <w:pStyle w:val="EYBulletedList1extraspace"/>
            </w:pPr>
            <w:r w:rsidRPr="00AF504F">
              <w:t xml:space="preserve">Are you interested in participating in training opportunities that are not accessed via the Incentive? </w:t>
            </w:r>
          </w:p>
          <w:p w14:paraId="64B8FC5C" w14:textId="77777777" w:rsidR="00A92521" w:rsidRPr="00AF504F" w:rsidRDefault="00A92521" w:rsidP="00CE4862">
            <w:pPr>
              <w:pStyle w:val="EYBulletedList2"/>
              <w:numPr>
                <w:ilvl w:val="0"/>
                <w:numId w:val="18"/>
              </w:numPr>
              <w:spacing w:before="60" w:after="60"/>
            </w:pPr>
            <w:r w:rsidRPr="00AF504F">
              <w:t>Why is that?</w:t>
            </w:r>
          </w:p>
          <w:p w14:paraId="27B63DCC" w14:textId="77777777" w:rsidR="00A92521" w:rsidRDefault="00A92521" w:rsidP="00A92521">
            <w:pPr>
              <w:pStyle w:val="EYBodytextwithparaspace"/>
              <w:rPr>
                <w:b/>
                <w:bCs/>
                <w:u w:val="single"/>
              </w:rPr>
            </w:pPr>
          </w:p>
          <w:p w14:paraId="156D95ED" w14:textId="77777777" w:rsidR="00A92521" w:rsidRDefault="00A92521" w:rsidP="007D01A8">
            <w:pPr>
              <w:pStyle w:val="EYBodytextwithparaspace"/>
              <w:rPr>
                <w:b/>
                <w:bCs/>
                <w:u w:val="single"/>
              </w:rPr>
            </w:pPr>
            <w:r w:rsidRPr="00550B02">
              <w:rPr>
                <w:b/>
                <w:bCs/>
                <w:u w:val="single"/>
              </w:rPr>
              <w:t>ASK ALL INTERVIEWEES</w:t>
            </w:r>
          </w:p>
          <w:p w14:paraId="281D5E45" w14:textId="77777777" w:rsidR="00A92521" w:rsidRDefault="00A92521" w:rsidP="00EC508B">
            <w:pPr>
              <w:pStyle w:val="EYBulletedList1extraspace"/>
            </w:pPr>
            <w:r>
              <w:t>Have you taken up any other training opportunities since completing the Skills Checkpoint without the Skills and Training Incentive?</w:t>
            </w:r>
          </w:p>
          <w:p w14:paraId="09B64740" w14:textId="77777777" w:rsidR="00A92521" w:rsidRDefault="00A92521" w:rsidP="00CE4862">
            <w:pPr>
              <w:pStyle w:val="EYBulletedList2"/>
              <w:numPr>
                <w:ilvl w:val="0"/>
                <w:numId w:val="18"/>
              </w:numPr>
              <w:spacing w:before="60" w:after="60"/>
            </w:pPr>
            <w:r w:rsidRPr="00355D4A">
              <w:rPr>
                <w:b/>
                <w:bCs/>
              </w:rPr>
              <w:t>IF YES</w:t>
            </w:r>
            <w:r>
              <w:rPr>
                <w:b/>
                <w:bCs/>
              </w:rPr>
              <w:t>:</w:t>
            </w:r>
            <w:r>
              <w:t xml:space="preserve"> Why did you choose to do this training without the </w:t>
            </w:r>
            <w:r>
              <w:rPr>
                <w:b/>
                <w:bCs/>
              </w:rPr>
              <w:t>Skills and Training Incentive</w:t>
            </w:r>
            <w:r>
              <w:t>?</w:t>
            </w:r>
          </w:p>
          <w:p w14:paraId="30D80EFC" w14:textId="77777777" w:rsidR="00A92521" w:rsidRDefault="00A92521" w:rsidP="00CE4862">
            <w:pPr>
              <w:pStyle w:val="EYBulletedList2"/>
              <w:numPr>
                <w:ilvl w:val="0"/>
                <w:numId w:val="18"/>
              </w:numPr>
              <w:spacing w:before="60" w:after="60"/>
            </w:pPr>
            <w:r w:rsidRPr="00550B02">
              <w:rPr>
                <w:b/>
                <w:bCs/>
              </w:rPr>
              <w:t>IF NO</w:t>
            </w:r>
            <w:r>
              <w:rPr>
                <w:b/>
                <w:bCs/>
              </w:rPr>
              <w:t>:</w:t>
            </w:r>
            <w:r>
              <w:t xml:space="preserve"> what are your thoughts about taking part in training in the future? </w:t>
            </w:r>
          </w:p>
          <w:p w14:paraId="6BC39DE1" w14:textId="77777777" w:rsidR="00A92521" w:rsidRDefault="00A92521" w:rsidP="00CE4862">
            <w:pPr>
              <w:pStyle w:val="EYBulletedList2"/>
              <w:numPr>
                <w:ilvl w:val="0"/>
                <w:numId w:val="18"/>
              </w:numPr>
              <w:spacing w:before="60" w:after="60"/>
            </w:pPr>
            <w:r w:rsidRPr="00550B02">
              <w:rPr>
                <w:b/>
                <w:bCs/>
              </w:rPr>
              <w:t>PROBE</w:t>
            </w:r>
            <w:r>
              <w:t>: What would encourage you to take part in training?</w:t>
            </w:r>
          </w:p>
          <w:p w14:paraId="4A8CB3C1" w14:textId="77777777" w:rsidR="00A92521" w:rsidRDefault="00A92521" w:rsidP="00CE4862">
            <w:pPr>
              <w:pStyle w:val="EYBulletedList2"/>
              <w:numPr>
                <w:ilvl w:val="0"/>
                <w:numId w:val="18"/>
              </w:numPr>
              <w:spacing w:before="60" w:after="60"/>
              <w:ind w:left="1029"/>
            </w:pPr>
            <w:r>
              <w:t>What kinds of assistance would you need to facilitate this?</w:t>
            </w:r>
          </w:p>
          <w:p w14:paraId="12D8C610" w14:textId="77777777" w:rsidR="00A92521" w:rsidRPr="002730BB" w:rsidRDefault="00A92521" w:rsidP="00EC508B">
            <w:pPr>
              <w:pStyle w:val="EYBulletedList1extraspace"/>
            </w:pPr>
            <w:r>
              <w:t>What suggestions do you have for how mature aged people can be encouraged to participate in training opportunities?</w:t>
            </w:r>
          </w:p>
        </w:tc>
        <w:tc>
          <w:tcPr>
            <w:tcW w:w="1564"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21330A36" w14:textId="77777777" w:rsidR="00A92521" w:rsidRPr="002E1710" w:rsidRDefault="00A92521" w:rsidP="00A92521">
            <w:pPr>
              <w:pStyle w:val="BodyText"/>
              <w:rPr>
                <w:rFonts w:ascii="EYInterstate Light" w:hAnsi="EYInterstate Light"/>
              </w:rPr>
            </w:pPr>
          </w:p>
        </w:tc>
      </w:tr>
    </w:tbl>
    <w:p w14:paraId="423709B6" w14:textId="77777777" w:rsidR="00A92521" w:rsidRDefault="00A92521" w:rsidP="00A92521">
      <w:pPr>
        <w:pStyle w:val="Spacebetweentablesandboxes"/>
      </w:pPr>
    </w:p>
    <w:tbl>
      <w:tblPr>
        <w:tblStyle w:val="TableGrid"/>
        <w:tblW w:w="10201" w:type="dxa"/>
        <w:tblBorders>
          <w:top w:val="single" w:sz="8" w:space="0" w:color="FFE600"/>
          <w:left w:val="single" w:sz="8" w:space="0" w:color="FFE600"/>
          <w:bottom w:val="single" w:sz="8" w:space="0" w:color="FFE600"/>
          <w:right w:val="single" w:sz="8" w:space="0" w:color="FFE600"/>
          <w:insideH w:val="single" w:sz="4" w:space="0" w:color="FFE600"/>
          <w:insideV w:val="single" w:sz="4" w:space="0" w:color="FFE600"/>
        </w:tblBorders>
        <w:tblLook w:val="04A0" w:firstRow="1" w:lastRow="0" w:firstColumn="1" w:lastColumn="0" w:noHBand="0" w:noVBand="1"/>
      </w:tblPr>
      <w:tblGrid>
        <w:gridCol w:w="279"/>
        <w:gridCol w:w="8363"/>
        <w:gridCol w:w="1559"/>
      </w:tblGrid>
      <w:tr w:rsidR="00A92521" w14:paraId="1D3F156E" w14:textId="77777777" w:rsidTr="00A92521">
        <w:tc>
          <w:tcPr>
            <w:tcW w:w="27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3C3C3C"/>
          </w:tcPr>
          <w:p w14:paraId="547C67F4" w14:textId="77777777" w:rsidR="00A92521" w:rsidRDefault="00A92521" w:rsidP="00EC508B">
            <w:pPr>
              <w:pStyle w:val="EYBulletedList1"/>
              <w:numPr>
                <w:ilvl w:val="0"/>
                <w:numId w:val="0"/>
              </w:numPr>
              <w:ind w:left="170"/>
              <w:rPr>
                <w:lang w:eastAsia="en-AU"/>
              </w:rPr>
            </w:pPr>
          </w:p>
        </w:tc>
        <w:tc>
          <w:tcPr>
            <w:tcW w:w="8358"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14:paraId="43ACD781" w14:textId="77777777" w:rsidR="00A92521" w:rsidRPr="00790C47" w:rsidRDefault="00A92521" w:rsidP="00A92521">
            <w:pPr>
              <w:pStyle w:val="Heading2"/>
              <w:outlineLvl w:val="1"/>
              <w:rPr>
                <w:b w:val="0"/>
                <w:sz w:val="20"/>
              </w:rPr>
            </w:pPr>
            <w:r>
              <w:rPr>
                <w:sz w:val="20"/>
              </w:rPr>
              <w:t>4</w:t>
            </w:r>
            <w:r w:rsidRPr="00790C47">
              <w:rPr>
                <w:sz w:val="20"/>
              </w:rPr>
              <w:t xml:space="preserve">. </w:t>
            </w:r>
            <w:r>
              <w:rPr>
                <w:sz w:val="20"/>
              </w:rPr>
              <w:t xml:space="preserve">Attitudes towards the co-funding approach </w:t>
            </w:r>
          </w:p>
          <w:tbl>
            <w:tblPr>
              <w:tblW w:w="8127" w:type="dxa"/>
              <w:tblInd w:w="5" w:type="dxa"/>
              <w:tblBorders>
                <w:top w:val="single" w:sz="8" w:space="0" w:color="3C3C3C"/>
                <w:left w:val="single" w:sz="8" w:space="0" w:color="3C3C3C"/>
                <w:bottom w:val="single" w:sz="8" w:space="0" w:color="3C3C3C"/>
                <w:right w:val="single" w:sz="8" w:space="0" w:color="3C3C3C"/>
                <w:insideH w:val="single" w:sz="4" w:space="0" w:color="808080" w:themeColor="background1" w:themeShade="80"/>
                <w:insideV w:val="single" w:sz="4" w:space="0" w:color="808080" w:themeColor="background1" w:themeShade="80"/>
              </w:tblBorders>
              <w:tblCellMar>
                <w:top w:w="57" w:type="dxa"/>
                <w:bottom w:w="57" w:type="dxa"/>
              </w:tblCellMar>
              <w:tblLook w:val="01E0" w:firstRow="1" w:lastRow="1" w:firstColumn="1" w:lastColumn="1" w:noHBand="0" w:noVBand="0"/>
            </w:tblPr>
            <w:tblGrid>
              <w:gridCol w:w="8127"/>
            </w:tblGrid>
            <w:tr w:rsidR="00A92521" w:rsidRPr="005E1A70" w14:paraId="40C2F47A" w14:textId="77777777" w:rsidTr="00A92521">
              <w:tc>
                <w:tcPr>
                  <w:tcW w:w="5000" w:type="pct"/>
                  <w:tcBorders>
                    <w:top w:val="single" w:sz="8" w:space="0" w:color="3C3C3C"/>
                    <w:left w:val="single" w:sz="4" w:space="0" w:color="808080" w:themeColor="background1" w:themeShade="80"/>
                    <w:bottom w:val="single" w:sz="8" w:space="0" w:color="3C3C3C"/>
                    <w:right w:val="single" w:sz="8" w:space="0" w:color="3C3C3C"/>
                  </w:tcBorders>
                  <w:shd w:val="clear" w:color="auto" w:fill="F2F2F2" w:themeFill="background1" w:themeFillShade="F2"/>
                  <w:hideMark/>
                </w:tcPr>
                <w:p w14:paraId="58D43DDD" w14:textId="77777777" w:rsidR="00A92521" w:rsidRPr="005E1A70" w:rsidRDefault="00A92521" w:rsidP="00A92521">
                  <w:pPr>
                    <w:pStyle w:val="Codes1"/>
                    <w:tabs>
                      <w:tab w:val="left" w:pos="3317"/>
                      <w:tab w:val="right" w:pos="5536"/>
                    </w:tabs>
                    <w:spacing w:before="120" w:after="120"/>
                    <w:rPr>
                      <w:rFonts w:asciiTheme="minorHAnsi" w:hAnsiTheme="minorHAnsi" w:cs="Arial"/>
                      <w:b/>
                      <w:bCs/>
                      <w:color w:val="FF0000"/>
                      <w:szCs w:val="24"/>
                      <w:u w:val="none"/>
                    </w:rPr>
                  </w:pPr>
                  <w:r w:rsidRPr="005E1A70">
                    <w:rPr>
                      <w:rFonts w:asciiTheme="minorHAnsi" w:hAnsiTheme="minorHAnsi" w:cs="Arial"/>
                      <w:b/>
                      <w:bCs/>
                      <w:color w:val="FF0000"/>
                      <w:szCs w:val="24"/>
                      <w:u w:val="none"/>
                    </w:rPr>
                    <w:t>HEADER AND SECTION BOXES NOT EXPLORED WITH RESPONDENTS</w:t>
                  </w:r>
                </w:p>
                <w:p w14:paraId="6156247F" w14:textId="28B5F3CC" w:rsidR="00A92521" w:rsidRPr="005E1A70" w:rsidRDefault="00A92521" w:rsidP="00A92521">
                  <w:pPr>
                    <w:pStyle w:val="BodyText"/>
                    <w:rPr>
                      <w:rFonts w:ascii="Calibri" w:hAnsi="Calibri" w:cs="Calibri"/>
                      <w:color w:val="000000"/>
                    </w:rPr>
                  </w:pPr>
                  <w:r w:rsidRPr="005E1A70">
                    <w:rPr>
                      <w:rFonts w:ascii="Calibri" w:hAnsi="Calibri" w:cs="Calibri"/>
                      <w:b/>
                      <w:bCs/>
                      <w:color w:val="000000"/>
                    </w:rPr>
                    <w:t xml:space="preserve">Purpose: </w:t>
                  </w:r>
                  <w:r>
                    <w:rPr>
                      <w:rFonts w:ascii="Calibri" w:hAnsi="Calibri" w:cs="Calibri"/>
                      <w:b/>
                      <w:bCs/>
                      <w:color w:val="000000"/>
                    </w:rPr>
                    <w:t>Explores participants</w:t>
                  </w:r>
                  <w:r w:rsidR="003A5FCB">
                    <w:rPr>
                      <w:rFonts w:ascii="Calibri" w:hAnsi="Calibri" w:cs="Calibri"/>
                      <w:b/>
                      <w:bCs/>
                      <w:color w:val="000000"/>
                    </w:rPr>
                    <w:t>’</w:t>
                  </w:r>
                  <w:r>
                    <w:rPr>
                      <w:rFonts w:ascii="Calibri" w:hAnsi="Calibri" w:cs="Calibri"/>
                      <w:b/>
                      <w:bCs/>
                      <w:color w:val="000000"/>
                    </w:rPr>
                    <w:t xml:space="preserve"> attitudes towards the program</w:t>
                  </w:r>
                  <w:r w:rsidR="003A5FCB">
                    <w:rPr>
                      <w:rFonts w:ascii="Calibri" w:hAnsi="Calibri" w:cs="Calibri"/>
                      <w:b/>
                      <w:bCs/>
                      <w:color w:val="000000"/>
                    </w:rPr>
                    <w:t>’</w:t>
                  </w:r>
                  <w:r>
                    <w:rPr>
                      <w:rFonts w:ascii="Calibri" w:hAnsi="Calibri" w:cs="Calibri"/>
                      <w:b/>
                      <w:bCs/>
                      <w:color w:val="000000"/>
                    </w:rPr>
                    <w:t>s co-funding approach, including their perception of its effectiveness at engaging mature aged audiences and any perceived limitations</w:t>
                  </w:r>
                </w:p>
              </w:tc>
            </w:tr>
          </w:tbl>
          <w:p w14:paraId="1229CC15" w14:textId="77777777" w:rsidR="00A92521" w:rsidRPr="002730BB" w:rsidRDefault="00A92521" w:rsidP="00A92521">
            <w:pPr>
              <w:spacing w:after="60"/>
              <w:rPr>
                <w:rFonts w:ascii="EYInterstate Light" w:hAnsi="EYInterstate Light" w:cs="Arial"/>
                <w:color w:val="777777"/>
              </w:rPr>
            </w:pPr>
          </w:p>
        </w:tc>
        <w:tc>
          <w:tcPr>
            <w:tcW w:w="1564"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6886FA59" w14:textId="77777777" w:rsidR="00A92521" w:rsidRPr="00790C47" w:rsidRDefault="00A92521" w:rsidP="00EC508B">
            <w:pPr>
              <w:pStyle w:val="EYBulletedList1"/>
              <w:numPr>
                <w:ilvl w:val="0"/>
                <w:numId w:val="0"/>
              </w:numPr>
            </w:pPr>
            <w:r w:rsidRPr="00790C47">
              <w:t>(</w:t>
            </w:r>
            <w:r>
              <w:t>10</w:t>
            </w:r>
            <w:r w:rsidRPr="00790C47">
              <w:t xml:space="preserve"> mins)</w:t>
            </w:r>
          </w:p>
        </w:tc>
      </w:tr>
      <w:tr w:rsidR="00A92521" w14:paraId="4CAB5030" w14:textId="77777777" w:rsidTr="00A92521">
        <w:tc>
          <w:tcPr>
            <w:tcW w:w="27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C3C3C"/>
          </w:tcPr>
          <w:p w14:paraId="1825E26C" w14:textId="77777777" w:rsidR="00A92521" w:rsidRDefault="00A92521" w:rsidP="00EC508B">
            <w:pPr>
              <w:pStyle w:val="EYBulletedList1"/>
              <w:numPr>
                <w:ilvl w:val="0"/>
                <w:numId w:val="0"/>
              </w:numPr>
              <w:ind w:left="170"/>
              <w:rPr>
                <w:lang w:eastAsia="en-AU"/>
              </w:rPr>
            </w:pPr>
          </w:p>
        </w:tc>
        <w:tc>
          <w:tcPr>
            <w:tcW w:w="8358"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006C0B53" w14:textId="77777777" w:rsidR="00A92521" w:rsidRDefault="00A92521" w:rsidP="00CE4862">
            <w:pPr>
              <w:pStyle w:val="EYBulletedList2"/>
              <w:numPr>
                <w:ilvl w:val="0"/>
                <w:numId w:val="18"/>
              </w:numPr>
              <w:spacing w:before="60" w:after="60"/>
            </w:pPr>
            <w:r w:rsidRPr="008212B6">
              <w:t>The</w:t>
            </w:r>
            <w:r>
              <w:t xml:space="preserve"> Skills and Training Incentive involves the Government funding half the cost of training (up to $2200), with the other half paid by you or your employer. </w:t>
            </w:r>
            <w:r w:rsidRPr="0010398D">
              <w:rPr>
                <w:b/>
                <w:bCs/>
              </w:rPr>
              <w:t xml:space="preserve">What were your first impressions of this approach to </w:t>
            </w:r>
            <w:r>
              <w:rPr>
                <w:b/>
                <w:bCs/>
              </w:rPr>
              <w:t>encouraging mature age people to participate in</w:t>
            </w:r>
            <w:r w:rsidRPr="0010398D">
              <w:rPr>
                <w:b/>
                <w:bCs/>
              </w:rPr>
              <w:t xml:space="preserve"> training</w:t>
            </w:r>
            <w:r>
              <w:t>?</w:t>
            </w:r>
          </w:p>
          <w:p w14:paraId="4BFB2A92" w14:textId="77777777" w:rsidR="00A92521" w:rsidRDefault="00A92521" w:rsidP="00CE4862">
            <w:pPr>
              <w:pStyle w:val="EYBulletedList2"/>
              <w:numPr>
                <w:ilvl w:val="0"/>
                <w:numId w:val="18"/>
              </w:numPr>
              <w:spacing w:before="60" w:after="60"/>
            </w:pPr>
            <w:r>
              <w:t>What did you like/dislike about this?</w:t>
            </w:r>
          </w:p>
          <w:p w14:paraId="7D9CFE73" w14:textId="77777777" w:rsidR="00A92521" w:rsidRDefault="00A92521" w:rsidP="00CE4862">
            <w:pPr>
              <w:pStyle w:val="EYBulletedList2"/>
              <w:numPr>
                <w:ilvl w:val="0"/>
                <w:numId w:val="18"/>
              </w:numPr>
              <w:spacing w:before="60" w:after="60"/>
            </w:pPr>
            <w:r w:rsidRPr="004966B7">
              <w:t xml:space="preserve">To what extent did the amount of money you could access through the </w:t>
            </w:r>
            <w:r w:rsidRPr="004966B7">
              <w:rPr>
                <w:b/>
                <w:bCs/>
              </w:rPr>
              <w:t xml:space="preserve">Skills and Training Incentive </w:t>
            </w:r>
            <w:r w:rsidRPr="004966B7">
              <w:t>influence your decision to apply / not to apply for the Incentive / training?</w:t>
            </w:r>
          </w:p>
          <w:p w14:paraId="0ADA7E29" w14:textId="77777777" w:rsidR="00A92521" w:rsidRDefault="00A92521" w:rsidP="00A92521">
            <w:pPr>
              <w:pStyle w:val="EYBulletedList2"/>
              <w:numPr>
                <w:ilvl w:val="0"/>
                <w:numId w:val="0"/>
              </w:numPr>
              <w:ind w:left="360" w:hanging="360"/>
            </w:pPr>
          </w:p>
          <w:p w14:paraId="7B26B273" w14:textId="77777777" w:rsidR="00A92521" w:rsidRPr="00E87A58" w:rsidRDefault="00A92521" w:rsidP="00A92521">
            <w:pPr>
              <w:pStyle w:val="EYBulletedList2"/>
              <w:numPr>
                <w:ilvl w:val="0"/>
                <w:numId w:val="0"/>
              </w:numPr>
              <w:ind w:left="360" w:hanging="360"/>
              <w:rPr>
                <w:b/>
                <w:bCs/>
                <w:u w:val="single"/>
              </w:rPr>
            </w:pPr>
            <w:r w:rsidRPr="00E87A58">
              <w:rPr>
                <w:b/>
                <w:bCs/>
                <w:u w:val="single"/>
              </w:rPr>
              <w:t xml:space="preserve">ASK INTERVIEWEES WHOSE EMPLOYER CO-FUNDED </w:t>
            </w:r>
            <w:r>
              <w:rPr>
                <w:b/>
                <w:bCs/>
                <w:u w:val="single"/>
              </w:rPr>
              <w:t xml:space="preserve">THEIR </w:t>
            </w:r>
            <w:r w:rsidRPr="00E87A58">
              <w:rPr>
                <w:b/>
                <w:bCs/>
                <w:u w:val="single"/>
              </w:rPr>
              <w:t>TRAINING</w:t>
            </w:r>
          </w:p>
          <w:p w14:paraId="1698D187" w14:textId="3DB99E77" w:rsidR="00A92521" w:rsidRDefault="00A92521" w:rsidP="00CE4862">
            <w:pPr>
              <w:pStyle w:val="EYBulletedList2"/>
              <w:numPr>
                <w:ilvl w:val="0"/>
                <w:numId w:val="18"/>
              </w:numPr>
              <w:spacing w:before="60" w:after="60"/>
            </w:pPr>
            <w:r>
              <w:t xml:space="preserve">To what extent did </w:t>
            </w:r>
            <w:r w:rsidRPr="000413BB">
              <w:rPr>
                <w:b/>
                <w:bCs/>
                <w:i/>
                <w:iCs/>
                <w:u w:val="single"/>
              </w:rPr>
              <w:t>your employer</w:t>
            </w:r>
            <w:r w:rsidR="003A5FCB">
              <w:rPr>
                <w:b/>
                <w:bCs/>
                <w:i/>
                <w:iCs/>
                <w:u w:val="single"/>
              </w:rPr>
              <w:t xml:space="preserve"> </w:t>
            </w:r>
            <w:r>
              <w:t>paying half the cost increase your interest in taking part in training?</w:t>
            </w:r>
          </w:p>
          <w:p w14:paraId="7FAAE34F" w14:textId="77777777" w:rsidR="00A92521" w:rsidRDefault="00A92521" w:rsidP="00CE4862">
            <w:pPr>
              <w:pStyle w:val="EYBulletedList2"/>
              <w:numPr>
                <w:ilvl w:val="0"/>
                <w:numId w:val="18"/>
              </w:numPr>
              <w:spacing w:before="60" w:after="60"/>
            </w:pPr>
            <w:r>
              <w:t>Why was this?</w:t>
            </w:r>
          </w:p>
          <w:p w14:paraId="59DF418A" w14:textId="77777777" w:rsidR="00A92521" w:rsidRDefault="00A92521" w:rsidP="00CE4862">
            <w:pPr>
              <w:pStyle w:val="EYBulletedList2"/>
              <w:numPr>
                <w:ilvl w:val="0"/>
                <w:numId w:val="18"/>
              </w:numPr>
              <w:spacing w:before="60" w:after="60"/>
            </w:pPr>
            <w:r>
              <w:t>To what extent did having the course fully funded by contributions from your employer and the Government contribute to you taking part in training?</w:t>
            </w:r>
          </w:p>
          <w:p w14:paraId="64E21E14" w14:textId="77777777" w:rsidR="00A92521" w:rsidRDefault="00A92521" w:rsidP="00CE4862">
            <w:pPr>
              <w:pStyle w:val="EYBulletedList2"/>
              <w:numPr>
                <w:ilvl w:val="0"/>
                <w:numId w:val="18"/>
              </w:numPr>
              <w:spacing w:before="60" w:after="60"/>
            </w:pPr>
            <w:r>
              <w:t>What was your experience of having your employer co-fund the course?</w:t>
            </w:r>
          </w:p>
          <w:p w14:paraId="51A8C207" w14:textId="77777777" w:rsidR="00A92521" w:rsidRDefault="00A92521" w:rsidP="00CE4862">
            <w:pPr>
              <w:pStyle w:val="EYBulletedList2"/>
              <w:numPr>
                <w:ilvl w:val="0"/>
                <w:numId w:val="18"/>
              </w:numPr>
              <w:spacing w:before="60" w:after="60"/>
            </w:pPr>
            <w:r>
              <w:t>What were the positive aspects of this?</w:t>
            </w:r>
          </w:p>
          <w:p w14:paraId="52285B70" w14:textId="77777777" w:rsidR="00A92521" w:rsidRDefault="00A92521" w:rsidP="00CE4862">
            <w:pPr>
              <w:pStyle w:val="EYBulletedList2"/>
              <w:numPr>
                <w:ilvl w:val="0"/>
                <w:numId w:val="18"/>
              </w:numPr>
              <w:spacing w:before="60" w:after="60"/>
            </w:pPr>
            <w:r>
              <w:t>Were there any challenges associated with this?</w:t>
            </w:r>
          </w:p>
          <w:p w14:paraId="7148A9CE" w14:textId="77777777" w:rsidR="00A92521" w:rsidRDefault="00A92521" w:rsidP="00CE4862">
            <w:pPr>
              <w:pStyle w:val="EYBulletedList2"/>
              <w:numPr>
                <w:ilvl w:val="0"/>
                <w:numId w:val="18"/>
              </w:numPr>
              <w:spacing w:before="60" w:after="60"/>
            </w:pPr>
            <w:r>
              <w:t>What could be done differently?</w:t>
            </w:r>
          </w:p>
          <w:p w14:paraId="0BA7470A" w14:textId="77777777" w:rsidR="00A92521" w:rsidRDefault="00A92521" w:rsidP="00A92521">
            <w:pPr>
              <w:pStyle w:val="EYBodytextwithparaspace"/>
              <w:rPr>
                <w:b/>
                <w:bCs/>
                <w:u w:val="single"/>
              </w:rPr>
            </w:pPr>
          </w:p>
          <w:p w14:paraId="2B5D0035" w14:textId="77777777" w:rsidR="00A92521" w:rsidRPr="004966B7" w:rsidRDefault="00A92521" w:rsidP="00A92521">
            <w:pPr>
              <w:pStyle w:val="EYBodytextwithparaspace"/>
              <w:rPr>
                <w:b/>
                <w:bCs/>
                <w:u w:val="single"/>
              </w:rPr>
            </w:pPr>
            <w:r>
              <w:rPr>
                <w:b/>
                <w:bCs/>
                <w:u w:val="single"/>
              </w:rPr>
              <w:t>ASK ALL EXCEPT THOSE WHOSE EMPLOYERS FUNDED THEIR TRAINING</w:t>
            </w:r>
          </w:p>
          <w:p w14:paraId="29DDC639" w14:textId="77777777" w:rsidR="00A92521" w:rsidRDefault="00A92521" w:rsidP="00CE4862">
            <w:pPr>
              <w:pStyle w:val="EYBulletedList2"/>
              <w:numPr>
                <w:ilvl w:val="0"/>
                <w:numId w:val="18"/>
              </w:numPr>
              <w:spacing w:before="60" w:after="60"/>
            </w:pPr>
            <w:r>
              <w:t xml:space="preserve">To what extent did the </w:t>
            </w:r>
            <w:r w:rsidRPr="000413BB">
              <w:rPr>
                <w:b/>
                <w:bCs/>
                <w:i/>
                <w:iCs/>
                <w:u w:val="single"/>
              </w:rPr>
              <w:t>Government</w:t>
            </w:r>
            <w:r>
              <w:t xml:space="preserve"> paying half the cost impact on your decision to take part in training?</w:t>
            </w:r>
          </w:p>
          <w:p w14:paraId="3C0A51CC" w14:textId="77777777" w:rsidR="00A92521" w:rsidRDefault="00A92521" w:rsidP="00CE4862">
            <w:pPr>
              <w:pStyle w:val="EYBulletedList2"/>
              <w:numPr>
                <w:ilvl w:val="0"/>
                <w:numId w:val="18"/>
              </w:numPr>
              <w:spacing w:before="60" w:after="60"/>
            </w:pPr>
            <w:r>
              <w:t>Why was this?</w:t>
            </w:r>
          </w:p>
          <w:p w14:paraId="72F0D7D2" w14:textId="77777777" w:rsidR="00A92521" w:rsidRDefault="00A92521" w:rsidP="00CE4862">
            <w:pPr>
              <w:pStyle w:val="EYBulletedList2"/>
              <w:numPr>
                <w:ilvl w:val="0"/>
                <w:numId w:val="18"/>
              </w:numPr>
              <w:spacing w:before="60" w:after="60"/>
            </w:pPr>
            <w:r>
              <w:t>How affordable was the 50% payment contribution for you?</w:t>
            </w:r>
          </w:p>
          <w:p w14:paraId="1C9495E4" w14:textId="77777777" w:rsidR="00A92521" w:rsidRDefault="00A92521" w:rsidP="00CE4862">
            <w:pPr>
              <w:pStyle w:val="EYBulletedList2"/>
              <w:numPr>
                <w:ilvl w:val="0"/>
                <w:numId w:val="18"/>
              </w:numPr>
              <w:spacing w:before="60" w:after="60"/>
            </w:pPr>
            <w:r w:rsidRPr="00EE01A0">
              <w:rPr>
                <w:b/>
                <w:bCs/>
              </w:rPr>
              <w:t>IF NO</w:t>
            </w:r>
            <w:r>
              <w:t xml:space="preserve">: Could anything </w:t>
            </w:r>
            <w:proofErr w:type="gramStart"/>
            <w:r>
              <w:t>have</w:t>
            </w:r>
            <w:proofErr w:type="gramEnd"/>
            <w:r>
              <w:t xml:space="preserve"> been done to make it easier for you to manage the co-contribution? What would that have been?</w:t>
            </w:r>
          </w:p>
          <w:p w14:paraId="0B471663" w14:textId="7FC657DE" w:rsidR="00A92521" w:rsidRDefault="00A92521" w:rsidP="00CE4862">
            <w:pPr>
              <w:pStyle w:val="EYBulletedList2"/>
              <w:numPr>
                <w:ilvl w:val="0"/>
                <w:numId w:val="18"/>
              </w:numPr>
              <w:spacing w:before="60" w:after="60"/>
            </w:pPr>
            <w:r w:rsidRPr="004966B7">
              <w:t>Would your decision have been different if you didn</w:t>
            </w:r>
            <w:r w:rsidR="003A5FCB">
              <w:t>’</w:t>
            </w:r>
            <w:r w:rsidRPr="004966B7">
              <w:t>t have to contribute as much yourself?</w:t>
            </w:r>
          </w:p>
          <w:p w14:paraId="41327D2D" w14:textId="77777777" w:rsidR="00A92521" w:rsidRDefault="00A92521" w:rsidP="00CE4862">
            <w:pPr>
              <w:pStyle w:val="EYBulletedList2"/>
              <w:numPr>
                <w:ilvl w:val="0"/>
                <w:numId w:val="18"/>
              </w:numPr>
              <w:spacing w:before="60" w:after="60"/>
            </w:pPr>
            <w:r>
              <w:t>Would your decision have been different if the government contribution was higher than 50%?</w:t>
            </w:r>
          </w:p>
          <w:p w14:paraId="48F8FD71" w14:textId="77777777" w:rsidR="00A92521" w:rsidRPr="004966B7" w:rsidRDefault="00A92521" w:rsidP="00CE4862">
            <w:pPr>
              <w:pStyle w:val="EYBulletedList2"/>
              <w:numPr>
                <w:ilvl w:val="0"/>
                <w:numId w:val="18"/>
              </w:numPr>
              <w:spacing w:before="60" w:after="60"/>
            </w:pPr>
            <w:r>
              <w:t>Would your decision have been different if the Incentive was more than $2,200? (</w:t>
            </w:r>
            <w:proofErr w:type="gramStart"/>
            <w:r>
              <w:t>probe</w:t>
            </w:r>
            <w:proofErr w:type="gramEnd"/>
            <w:r>
              <w:t xml:space="preserve"> why/how much)</w:t>
            </w:r>
          </w:p>
          <w:p w14:paraId="131FA694" w14:textId="77777777" w:rsidR="00A92521" w:rsidRDefault="00A92521" w:rsidP="00A92521">
            <w:pPr>
              <w:pStyle w:val="EYBulletedList2"/>
              <w:numPr>
                <w:ilvl w:val="0"/>
                <w:numId w:val="0"/>
              </w:numPr>
              <w:rPr>
                <w:b/>
                <w:bCs/>
                <w:u w:val="single"/>
              </w:rPr>
            </w:pPr>
          </w:p>
          <w:p w14:paraId="40463D07" w14:textId="77777777" w:rsidR="00A92521" w:rsidRPr="00275BAE" w:rsidRDefault="00A92521" w:rsidP="00A92521">
            <w:pPr>
              <w:pStyle w:val="EYBulletedList2"/>
              <w:numPr>
                <w:ilvl w:val="0"/>
                <w:numId w:val="0"/>
              </w:numPr>
              <w:rPr>
                <w:b/>
                <w:bCs/>
                <w:u w:val="single"/>
              </w:rPr>
            </w:pPr>
            <w:r>
              <w:rPr>
                <w:b/>
                <w:bCs/>
                <w:u w:val="single"/>
              </w:rPr>
              <w:t>ASK ALL</w:t>
            </w:r>
          </w:p>
          <w:p w14:paraId="61A01766" w14:textId="77777777" w:rsidR="00A92521" w:rsidRDefault="00A92521" w:rsidP="00CE4862">
            <w:pPr>
              <w:pStyle w:val="EYBulletedList2"/>
              <w:numPr>
                <w:ilvl w:val="0"/>
                <w:numId w:val="18"/>
              </w:numPr>
              <w:spacing w:before="60" w:after="60"/>
            </w:pPr>
            <w:r>
              <w:t>What are the limitations to this co-funding approach to training?</w:t>
            </w:r>
          </w:p>
          <w:p w14:paraId="55AE866F" w14:textId="77777777" w:rsidR="00A92521" w:rsidRDefault="00A92521" w:rsidP="00CE4862">
            <w:pPr>
              <w:pStyle w:val="EYBulletedList2"/>
              <w:numPr>
                <w:ilvl w:val="0"/>
                <w:numId w:val="18"/>
              </w:numPr>
              <w:spacing w:before="60" w:after="60"/>
            </w:pPr>
            <w:r>
              <w:t>How can these be addressed?</w:t>
            </w:r>
          </w:p>
          <w:p w14:paraId="23683D1F" w14:textId="77777777" w:rsidR="00A92521" w:rsidRPr="00C16459" w:rsidRDefault="00A92521" w:rsidP="00CE4862">
            <w:pPr>
              <w:pStyle w:val="EYBulletedList2"/>
              <w:numPr>
                <w:ilvl w:val="0"/>
                <w:numId w:val="18"/>
              </w:numPr>
              <w:spacing w:before="60" w:after="60"/>
            </w:pPr>
            <w:r>
              <w:t>Are there any aspects of the funding approach that you think can be improved?</w:t>
            </w:r>
          </w:p>
        </w:tc>
        <w:tc>
          <w:tcPr>
            <w:tcW w:w="1564"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70FD9E35" w14:textId="77777777" w:rsidR="00A92521" w:rsidRPr="002E1710" w:rsidRDefault="00A92521" w:rsidP="00A92521">
            <w:pPr>
              <w:pStyle w:val="BodyText"/>
              <w:rPr>
                <w:rFonts w:ascii="EYInterstate Light" w:hAnsi="EYInterstate Light"/>
              </w:rPr>
            </w:pPr>
          </w:p>
        </w:tc>
      </w:tr>
    </w:tbl>
    <w:p w14:paraId="633021DE" w14:textId="77777777" w:rsidR="00A92521" w:rsidRDefault="00A92521" w:rsidP="00A92521">
      <w:pPr>
        <w:pStyle w:val="Spacebetweentablesandboxes"/>
      </w:pPr>
    </w:p>
    <w:p w14:paraId="48903915" w14:textId="77777777" w:rsidR="00A92521" w:rsidRDefault="00A92521" w:rsidP="00A92521">
      <w:pPr>
        <w:pStyle w:val="Spacebetweentablesandboxes"/>
      </w:pPr>
    </w:p>
    <w:tbl>
      <w:tblPr>
        <w:tblStyle w:val="TableGrid"/>
        <w:tblW w:w="10201" w:type="dxa"/>
        <w:tblBorders>
          <w:top w:val="single" w:sz="8" w:space="0" w:color="FFE600"/>
          <w:left w:val="single" w:sz="8" w:space="0" w:color="FFE600"/>
          <w:bottom w:val="single" w:sz="8" w:space="0" w:color="FFE600"/>
          <w:right w:val="single" w:sz="8" w:space="0" w:color="FFE600"/>
          <w:insideH w:val="single" w:sz="4" w:space="0" w:color="FFE600"/>
          <w:insideV w:val="single" w:sz="4" w:space="0" w:color="FFE600"/>
        </w:tblBorders>
        <w:tblLook w:val="04A0" w:firstRow="1" w:lastRow="0" w:firstColumn="1" w:lastColumn="0" w:noHBand="0" w:noVBand="1"/>
      </w:tblPr>
      <w:tblGrid>
        <w:gridCol w:w="279"/>
        <w:gridCol w:w="8363"/>
        <w:gridCol w:w="1559"/>
      </w:tblGrid>
      <w:tr w:rsidR="00A92521" w14:paraId="65882DFA" w14:textId="77777777" w:rsidTr="00A92521">
        <w:tc>
          <w:tcPr>
            <w:tcW w:w="27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3C3C3C"/>
          </w:tcPr>
          <w:p w14:paraId="5FEAC8FF" w14:textId="77777777" w:rsidR="00A92521" w:rsidRDefault="00A92521" w:rsidP="00EC508B">
            <w:pPr>
              <w:pStyle w:val="EYBulletedList1"/>
              <w:numPr>
                <w:ilvl w:val="0"/>
                <w:numId w:val="0"/>
              </w:numPr>
              <w:ind w:left="170"/>
              <w:rPr>
                <w:lang w:eastAsia="en-AU"/>
              </w:rPr>
            </w:pPr>
          </w:p>
        </w:tc>
        <w:tc>
          <w:tcPr>
            <w:tcW w:w="8358"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14:paraId="4D2DCDD4" w14:textId="77777777" w:rsidR="00A92521" w:rsidRPr="00790C47" w:rsidRDefault="00A92521" w:rsidP="00A92521">
            <w:pPr>
              <w:pStyle w:val="Heading2"/>
              <w:outlineLvl w:val="1"/>
              <w:rPr>
                <w:b w:val="0"/>
                <w:sz w:val="20"/>
              </w:rPr>
            </w:pPr>
            <w:r>
              <w:rPr>
                <w:sz w:val="20"/>
              </w:rPr>
              <w:t>Conclusion and final comments</w:t>
            </w:r>
          </w:p>
          <w:tbl>
            <w:tblPr>
              <w:tblW w:w="8127" w:type="dxa"/>
              <w:tblInd w:w="5" w:type="dxa"/>
              <w:tblBorders>
                <w:top w:val="single" w:sz="8" w:space="0" w:color="3C3C3C"/>
                <w:left w:val="single" w:sz="8" w:space="0" w:color="3C3C3C"/>
                <w:bottom w:val="single" w:sz="8" w:space="0" w:color="3C3C3C"/>
                <w:right w:val="single" w:sz="8" w:space="0" w:color="3C3C3C"/>
                <w:insideH w:val="single" w:sz="4" w:space="0" w:color="808080" w:themeColor="background1" w:themeShade="80"/>
                <w:insideV w:val="single" w:sz="4" w:space="0" w:color="808080" w:themeColor="background1" w:themeShade="80"/>
              </w:tblBorders>
              <w:tblCellMar>
                <w:top w:w="57" w:type="dxa"/>
                <w:bottom w:w="57" w:type="dxa"/>
              </w:tblCellMar>
              <w:tblLook w:val="01E0" w:firstRow="1" w:lastRow="1" w:firstColumn="1" w:lastColumn="1" w:noHBand="0" w:noVBand="0"/>
            </w:tblPr>
            <w:tblGrid>
              <w:gridCol w:w="8127"/>
            </w:tblGrid>
            <w:tr w:rsidR="00A92521" w:rsidRPr="00A8755B" w14:paraId="00B46FED" w14:textId="77777777" w:rsidTr="00A92521">
              <w:tc>
                <w:tcPr>
                  <w:tcW w:w="5000" w:type="pct"/>
                  <w:tcBorders>
                    <w:top w:val="single" w:sz="8" w:space="0" w:color="3C3C3C"/>
                    <w:left w:val="single" w:sz="4" w:space="0" w:color="808080" w:themeColor="background1" w:themeShade="80"/>
                    <w:bottom w:val="single" w:sz="8" w:space="0" w:color="3C3C3C"/>
                    <w:right w:val="single" w:sz="8" w:space="0" w:color="3C3C3C"/>
                  </w:tcBorders>
                  <w:shd w:val="clear" w:color="auto" w:fill="F2F2F2" w:themeFill="background1" w:themeFillShade="F2"/>
                  <w:hideMark/>
                </w:tcPr>
                <w:p w14:paraId="713E2D22" w14:textId="77777777" w:rsidR="00A92521" w:rsidRPr="008B09D6" w:rsidRDefault="00A92521" w:rsidP="00A92521">
                  <w:pPr>
                    <w:pStyle w:val="Codes1"/>
                    <w:tabs>
                      <w:tab w:val="left" w:pos="3317"/>
                      <w:tab w:val="right" w:pos="5536"/>
                    </w:tabs>
                    <w:spacing w:before="120" w:after="120"/>
                    <w:rPr>
                      <w:rFonts w:asciiTheme="minorHAnsi" w:hAnsiTheme="minorHAnsi" w:cs="Arial"/>
                      <w:b/>
                      <w:bCs/>
                      <w:color w:val="FF0000"/>
                      <w:szCs w:val="24"/>
                      <w:u w:val="none"/>
                    </w:rPr>
                  </w:pPr>
                  <w:r w:rsidRPr="008B09D6">
                    <w:rPr>
                      <w:rFonts w:asciiTheme="minorHAnsi" w:hAnsiTheme="minorHAnsi" w:cs="Arial"/>
                      <w:b/>
                      <w:bCs/>
                      <w:color w:val="FF0000"/>
                      <w:szCs w:val="24"/>
                      <w:u w:val="none"/>
                    </w:rPr>
                    <w:t xml:space="preserve">HEADER AND SECTION BOXES NOT </w:t>
                  </w:r>
                  <w:r>
                    <w:rPr>
                      <w:rFonts w:asciiTheme="minorHAnsi" w:hAnsiTheme="minorHAnsi" w:cs="Arial"/>
                      <w:b/>
                      <w:bCs/>
                      <w:color w:val="FF0000"/>
                      <w:szCs w:val="24"/>
                      <w:u w:val="none"/>
                    </w:rPr>
                    <w:t>EXPLORED WITH</w:t>
                  </w:r>
                  <w:r w:rsidRPr="008B09D6">
                    <w:rPr>
                      <w:rFonts w:asciiTheme="minorHAnsi" w:hAnsiTheme="minorHAnsi" w:cs="Arial"/>
                      <w:b/>
                      <w:bCs/>
                      <w:color w:val="FF0000"/>
                      <w:szCs w:val="24"/>
                      <w:u w:val="none"/>
                    </w:rPr>
                    <w:t xml:space="preserve"> RESPONDENTS</w:t>
                  </w:r>
                </w:p>
                <w:p w14:paraId="79565980" w14:textId="77777777" w:rsidR="00A92521" w:rsidRPr="00493F25" w:rsidRDefault="00A92521" w:rsidP="00A92521">
                  <w:pPr>
                    <w:pStyle w:val="BodyText"/>
                    <w:rPr>
                      <w:rFonts w:ascii="Calibri" w:hAnsi="Calibri" w:cs="Calibri"/>
                      <w:color w:val="000000"/>
                    </w:rPr>
                  </w:pPr>
                  <w:r>
                    <w:rPr>
                      <w:rFonts w:ascii="Calibri" w:hAnsi="Calibri" w:cs="Calibri"/>
                      <w:b/>
                      <w:bCs/>
                      <w:color w:val="000000"/>
                    </w:rPr>
                    <w:t>Purpose: To close the discussion and ensure there are no further comments</w:t>
                  </w:r>
                </w:p>
              </w:tc>
            </w:tr>
          </w:tbl>
          <w:p w14:paraId="25368448" w14:textId="77777777" w:rsidR="00A92521" w:rsidRPr="002730BB" w:rsidRDefault="00A92521" w:rsidP="00A92521">
            <w:pPr>
              <w:spacing w:after="60"/>
              <w:rPr>
                <w:rFonts w:ascii="EYInterstate Light" w:hAnsi="EYInterstate Light" w:cs="Arial"/>
                <w:color w:val="777777"/>
              </w:rPr>
            </w:pPr>
          </w:p>
        </w:tc>
        <w:tc>
          <w:tcPr>
            <w:tcW w:w="1564"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377D85F1" w14:textId="77777777" w:rsidR="00A92521" w:rsidRPr="00790C47" w:rsidRDefault="00A92521" w:rsidP="00EC508B">
            <w:pPr>
              <w:pStyle w:val="EYBulletedList1"/>
              <w:numPr>
                <w:ilvl w:val="0"/>
                <w:numId w:val="0"/>
              </w:numPr>
            </w:pPr>
            <w:r w:rsidRPr="00790C47">
              <w:t>(</w:t>
            </w:r>
            <w:r>
              <w:t>5</w:t>
            </w:r>
            <w:r w:rsidRPr="00790C47">
              <w:t xml:space="preserve"> mins)</w:t>
            </w:r>
          </w:p>
        </w:tc>
      </w:tr>
      <w:tr w:rsidR="00A92521" w14:paraId="5C29B4BF" w14:textId="77777777" w:rsidTr="00A92521">
        <w:tc>
          <w:tcPr>
            <w:tcW w:w="27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C3C3C"/>
          </w:tcPr>
          <w:p w14:paraId="3458B3A0" w14:textId="77777777" w:rsidR="00A92521" w:rsidRDefault="00A92521" w:rsidP="00EC508B">
            <w:pPr>
              <w:pStyle w:val="EYBulletedList1"/>
              <w:numPr>
                <w:ilvl w:val="0"/>
                <w:numId w:val="0"/>
              </w:numPr>
              <w:ind w:left="170"/>
              <w:rPr>
                <w:lang w:eastAsia="en-AU"/>
              </w:rPr>
            </w:pPr>
          </w:p>
        </w:tc>
        <w:tc>
          <w:tcPr>
            <w:tcW w:w="8358"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49EFD8DE" w14:textId="77777777" w:rsidR="00A92521" w:rsidRDefault="00A92521" w:rsidP="00EC508B">
            <w:pPr>
              <w:pStyle w:val="EYBulletedList1extraspace"/>
            </w:pPr>
            <w:r>
              <w:t xml:space="preserve">Considering everything we have discussed </w:t>
            </w:r>
            <w:proofErr w:type="gramStart"/>
            <w:r>
              <w:t>today,</w:t>
            </w:r>
            <w:proofErr w:type="gramEnd"/>
            <w:r>
              <w:t xml:space="preserve"> in what ways would you improve the Incentive to better support mature aged people who want to access training opportunities?</w:t>
            </w:r>
          </w:p>
          <w:p w14:paraId="115F8B07" w14:textId="77777777" w:rsidR="00A92521" w:rsidRPr="002730BB" w:rsidRDefault="00A92521" w:rsidP="00EC508B">
            <w:pPr>
              <w:pStyle w:val="EYBulletedList1extraspace"/>
            </w:pPr>
            <w:r>
              <w:t>Is there anything else you would like to add in relation to the trial or to accessing training opportunities?</w:t>
            </w:r>
          </w:p>
        </w:tc>
        <w:tc>
          <w:tcPr>
            <w:tcW w:w="1564"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19653EDF" w14:textId="77777777" w:rsidR="00A92521" w:rsidRPr="002E1710" w:rsidRDefault="00A92521" w:rsidP="00A92521">
            <w:pPr>
              <w:pStyle w:val="BodyText"/>
              <w:rPr>
                <w:rFonts w:ascii="EYInterstate Light" w:hAnsi="EYInterstate Light"/>
              </w:rPr>
            </w:pPr>
          </w:p>
        </w:tc>
      </w:tr>
    </w:tbl>
    <w:p w14:paraId="4707E505" w14:textId="77777777" w:rsidR="00A92521" w:rsidRPr="002730BB" w:rsidRDefault="00A92521" w:rsidP="00A92521">
      <w:pPr>
        <w:pStyle w:val="Thankandclosetext"/>
        <w:spacing w:beforeLines="40" w:before="96" w:afterLines="40" w:after="96" w:line="240" w:lineRule="auto"/>
        <w:jc w:val="left"/>
        <w:rPr>
          <w:rFonts w:ascii="EYInterstate Light" w:hAnsi="EYInterstate Light"/>
          <w:szCs w:val="18"/>
        </w:rPr>
      </w:pPr>
    </w:p>
    <w:p w14:paraId="14E9BE4C" w14:textId="77777777" w:rsidR="00A92521" w:rsidRPr="00485E33" w:rsidRDefault="00A92521" w:rsidP="00A92521">
      <w:pPr>
        <w:pStyle w:val="Thankandclosetext"/>
        <w:spacing w:beforeLines="40" w:before="96" w:afterLines="40" w:after="96" w:line="240" w:lineRule="auto"/>
        <w:jc w:val="left"/>
        <w:rPr>
          <w:rFonts w:ascii="EYInterstate" w:hAnsi="EYInterstate" w:cs="Arial"/>
          <w:sz w:val="20"/>
        </w:rPr>
      </w:pPr>
      <w:r w:rsidRPr="00485E33">
        <w:rPr>
          <w:rFonts w:ascii="EYInterstate" w:hAnsi="EYInterstate" w:cs="Arial"/>
          <w:sz w:val="20"/>
        </w:rPr>
        <w:t>Thank and close</w:t>
      </w:r>
    </w:p>
    <w:p w14:paraId="43F872D2" w14:textId="77777777" w:rsidR="00A92521" w:rsidRDefault="00A92521" w:rsidP="00A92521"/>
    <w:p w14:paraId="0010B5E2" w14:textId="77777777" w:rsidR="00494F17" w:rsidRPr="005E73FE" w:rsidRDefault="00494F17">
      <w:pPr>
        <w:rPr>
          <w:rFonts w:ascii="EYInterstate Regular" w:hAnsi="EYInterstate Regular" w:cs="Arial"/>
          <w:bCs/>
          <w:color w:val="3C3C3C"/>
          <w:kern w:val="32"/>
          <w:sz w:val="36"/>
          <w:szCs w:val="36"/>
          <w:lang w:eastAsia="en-AU"/>
        </w:rPr>
      </w:pPr>
      <w:r w:rsidRPr="005E73FE">
        <w:br w:type="page"/>
      </w:r>
    </w:p>
    <w:p w14:paraId="5DAD72DC" w14:textId="0A91C33F" w:rsidR="00D10F00" w:rsidRPr="00D10F00" w:rsidRDefault="00D10F00" w:rsidP="00D10F00">
      <w:r w:rsidRPr="002730BB">
        <w:rPr>
          <w:noProof/>
          <w:lang w:eastAsia="en-AU"/>
        </w:rPr>
        <mc:AlternateContent>
          <mc:Choice Requires="wps">
            <w:drawing>
              <wp:anchor distT="0" distB="0" distL="114300" distR="114300" simplePos="0" relativeHeight="251665434" behindDoc="1" locked="0" layoutInCell="1" allowOverlap="1" wp14:anchorId="4D29EE68" wp14:editId="6A57BD4E">
                <wp:simplePos x="0" y="0"/>
                <wp:positionH relativeFrom="margin">
                  <wp:posOffset>-2998</wp:posOffset>
                </wp:positionH>
                <wp:positionV relativeFrom="page">
                  <wp:posOffset>786809</wp:posOffset>
                </wp:positionV>
                <wp:extent cx="4024630" cy="3990975"/>
                <wp:effectExtent l="0" t="0" r="0" b="9525"/>
                <wp:wrapNone/>
                <wp:docPr id="57" name="Freeform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gray">
                        <a:xfrm rot="10800000">
                          <a:off x="0" y="0"/>
                          <a:ext cx="4024630" cy="3990975"/>
                        </a:xfrm>
                        <a:custGeom>
                          <a:avLst/>
                          <a:gdLst>
                            <a:gd name="connsiteX0" fmla="*/ 0 w 10000"/>
                            <a:gd name="connsiteY0" fmla="*/ 0 h 9745"/>
                            <a:gd name="connsiteX1" fmla="*/ 921 w 10000"/>
                            <a:gd name="connsiteY1" fmla="*/ 9745 h 9745"/>
                            <a:gd name="connsiteX2" fmla="*/ 10000 w 10000"/>
                            <a:gd name="connsiteY2" fmla="*/ 7201 h 9745"/>
                            <a:gd name="connsiteX3" fmla="*/ 10000 w 10000"/>
                            <a:gd name="connsiteY3" fmla="*/ 0 h 9745"/>
                            <a:gd name="connsiteX4" fmla="*/ 0 w 10000"/>
                            <a:gd name="connsiteY4" fmla="*/ 0 h 9745"/>
                            <a:gd name="connsiteX0" fmla="*/ 0 w 9079"/>
                            <a:gd name="connsiteY0" fmla="*/ 0 h 10000"/>
                            <a:gd name="connsiteX1" fmla="*/ 0 w 9079"/>
                            <a:gd name="connsiteY1" fmla="*/ 10000 h 10000"/>
                            <a:gd name="connsiteX2" fmla="*/ 9079 w 9079"/>
                            <a:gd name="connsiteY2" fmla="*/ 7389 h 10000"/>
                            <a:gd name="connsiteX3" fmla="*/ 9079 w 9079"/>
                            <a:gd name="connsiteY3" fmla="*/ 0 h 10000"/>
                            <a:gd name="connsiteX4" fmla="*/ 0 w 9079"/>
                            <a:gd name="connsiteY4" fmla="*/ 0 h 10000"/>
                            <a:gd name="connsiteX0" fmla="*/ 5 w 10000"/>
                            <a:gd name="connsiteY0" fmla="*/ 2555 h 10000"/>
                            <a:gd name="connsiteX1" fmla="*/ 0 w 10000"/>
                            <a:gd name="connsiteY1" fmla="*/ 10000 h 10000"/>
                            <a:gd name="connsiteX2" fmla="*/ 10000 w 10000"/>
                            <a:gd name="connsiteY2" fmla="*/ 7389 h 10000"/>
                            <a:gd name="connsiteX3" fmla="*/ 10000 w 10000"/>
                            <a:gd name="connsiteY3" fmla="*/ 0 h 10000"/>
                            <a:gd name="connsiteX4" fmla="*/ 5 w 10000"/>
                            <a:gd name="connsiteY4" fmla="*/ 2555 h 10000"/>
                            <a:gd name="connsiteX0" fmla="*/ 5 w 10000"/>
                            <a:gd name="connsiteY0" fmla="*/ 0 h 7445"/>
                            <a:gd name="connsiteX1" fmla="*/ 0 w 10000"/>
                            <a:gd name="connsiteY1" fmla="*/ 7445 h 7445"/>
                            <a:gd name="connsiteX2" fmla="*/ 10000 w 10000"/>
                            <a:gd name="connsiteY2" fmla="*/ 4834 h 7445"/>
                            <a:gd name="connsiteX3" fmla="*/ 10000 w 10000"/>
                            <a:gd name="connsiteY3" fmla="*/ 7 h 7445"/>
                            <a:gd name="connsiteX4" fmla="*/ 5 w 10000"/>
                            <a:gd name="connsiteY4" fmla="*/ 0 h 7445"/>
                            <a:gd name="connsiteX0" fmla="*/ 5 w 10000"/>
                            <a:gd name="connsiteY0" fmla="*/ 0 h 10000"/>
                            <a:gd name="connsiteX1" fmla="*/ 0 w 10000"/>
                            <a:gd name="connsiteY1" fmla="*/ 10000 h 10000"/>
                            <a:gd name="connsiteX2" fmla="*/ 8453 w 10000"/>
                            <a:gd name="connsiteY2" fmla="*/ 7036 h 10000"/>
                            <a:gd name="connsiteX3" fmla="*/ 10000 w 10000"/>
                            <a:gd name="connsiteY3" fmla="*/ 9 h 10000"/>
                            <a:gd name="connsiteX4" fmla="*/ 5 w 10000"/>
                            <a:gd name="connsiteY4" fmla="*/ 0 h 10000"/>
                            <a:gd name="connsiteX0" fmla="*/ 5 w 8453"/>
                            <a:gd name="connsiteY0" fmla="*/ 4143 h 14143"/>
                            <a:gd name="connsiteX1" fmla="*/ 0 w 8453"/>
                            <a:gd name="connsiteY1" fmla="*/ 14143 h 14143"/>
                            <a:gd name="connsiteX2" fmla="*/ 8453 w 8453"/>
                            <a:gd name="connsiteY2" fmla="*/ 11179 h 14143"/>
                            <a:gd name="connsiteX3" fmla="*/ 8453 w 8453"/>
                            <a:gd name="connsiteY3" fmla="*/ 0 h 14143"/>
                            <a:gd name="connsiteX4" fmla="*/ 5 w 8453"/>
                            <a:gd name="connsiteY4" fmla="*/ 4143 h 14143"/>
                            <a:gd name="connsiteX0" fmla="*/ 6 w 10000"/>
                            <a:gd name="connsiteY0" fmla="*/ 0 h 10007"/>
                            <a:gd name="connsiteX1" fmla="*/ 0 w 10000"/>
                            <a:gd name="connsiteY1" fmla="*/ 10007 h 10007"/>
                            <a:gd name="connsiteX2" fmla="*/ 10000 w 10000"/>
                            <a:gd name="connsiteY2" fmla="*/ 7911 h 10007"/>
                            <a:gd name="connsiteX3" fmla="*/ 10000 w 10000"/>
                            <a:gd name="connsiteY3" fmla="*/ 7 h 10007"/>
                            <a:gd name="connsiteX4" fmla="*/ 6 w 10000"/>
                            <a:gd name="connsiteY4" fmla="*/ 0 h 1000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00" h="10007">
                              <a:moveTo>
                                <a:pt x="6" y="0"/>
                              </a:moveTo>
                              <a:cubicBezTo>
                                <a:pt x="4" y="2358"/>
                                <a:pt x="2" y="7650"/>
                                <a:pt x="0" y="10007"/>
                              </a:cubicBezTo>
                              <a:lnTo>
                                <a:pt x="10000" y="7911"/>
                              </a:lnTo>
                              <a:lnTo>
                                <a:pt x="10000" y="7"/>
                              </a:lnTo>
                              <a:lnTo>
                                <a:pt x="6" y="0"/>
                              </a:lnTo>
                              <a:close/>
                            </a:path>
                          </a:pathLst>
                        </a:custGeom>
                        <a:solidFill>
                          <a:srgbClr val="FFE600"/>
                        </a:solidFill>
                        <a:ln w="9525">
                          <a:noFill/>
                          <a:round/>
                          <a:headEnd/>
                          <a:tailEnd/>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53FE504" id="Freeform 5" o:spid="_x0000_s1026" alt="&quot;&quot;" style="position:absolute;margin-left:-.25pt;margin-top:61.95pt;width:316.9pt;height:314.25pt;rotation:180;z-index:-25165104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coordsize="10000,10007"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" path="m6,c4,2358,2,7650,,10007l10000,7911r,-7904l6,xe" fillcolor="#ffe600" stroked="f">
                <v:path arrowok="t" o:connecttype="custom" o:connectlocs="2415,0;0,3990975;4024630,3155052;4024630,2792;2415,0" o:connectangles="0,0,0,0,0"/>
                <o:lock v:ext="edit" aspectratio="t"/>
                <w10:wrap anchorx="margin" anchory="page"/>
              </v:shape>
            </w:pict>
          </mc:Fallback>
        </mc:AlternateContent>
      </w:r>
    </w:p>
    <w:p w14:paraId="621C4460" w14:textId="77777777" w:rsidR="00D10F00" w:rsidRDefault="00D10F00" w:rsidP="00D10F00"/>
    <w:p w14:paraId="71780AA3" w14:textId="77777777" w:rsidR="00D10F00" w:rsidRDefault="00D10F00" w:rsidP="00D10F00"/>
    <w:p w14:paraId="253D0168" w14:textId="1CC441F7" w:rsidR="00D10F00" w:rsidRDefault="005C3A7C" w:rsidP="005C3A7C">
      <w:pPr>
        <w:tabs>
          <w:tab w:val="left" w:pos="5611"/>
        </w:tabs>
      </w:pPr>
      <w:r>
        <w:tab/>
      </w:r>
    </w:p>
    <w:p w14:paraId="47BD683F" w14:textId="3023722E" w:rsidR="00D10F00" w:rsidRDefault="005C3A7C" w:rsidP="005C3A7C">
      <w:pPr>
        <w:tabs>
          <w:tab w:val="left" w:pos="5611"/>
        </w:tabs>
      </w:pPr>
      <w:r>
        <w:tab/>
      </w:r>
    </w:p>
    <w:p w14:paraId="2BA5B669" w14:textId="77777777" w:rsidR="00D10F00" w:rsidRDefault="00D10F00" w:rsidP="00D10F00"/>
    <w:p w14:paraId="306BC5BA" w14:textId="19D989AC" w:rsidR="00D10F00" w:rsidRPr="00D10F00" w:rsidRDefault="00D10F00" w:rsidP="00D10F00"/>
    <w:p w14:paraId="318D4D55" w14:textId="77777777" w:rsidR="00D10F00" w:rsidRPr="00D10F00" w:rsidRDefault="00D10F00" w:rsidP="00D10F00"/>
    <w:p w14:paraId="14DC8AC7" w14:textId="77777777" w:rsidR="00D10F00" w:rsidRPr="00D10F00" w:rsidRDefault="00D10F00" w:rsidP="00D10F00"/>
    <w:p w14:paraId="5002F576" w14:textId="77777777" w:rsidR="002B6E22" w:rsidRDefault="00D10F00" w:rsidP="002B6E22">
      <w:pPr>
        <w:pStyle w:val="EYHeading2"/>
        <w:ind w:left="993" w:right="3032"/>
        <w:rPr>
          <w:sz w:val="32"/>
          <w:szCs w:val="32"/>
        </w:rPr>
      </w:pPr>
      <w:r w:rsidRPr="00D10F00">
        <w:rPr>
          <w:sz w:val="32"/>
          <w:szCs w:val="32"/>
        </w:rPr>
        <w:t>Department of Education, Skills and Employment</w:t>
      </w:r>
    </w:p>
    <w:p w14:paraId="5CA5027D" w14:textId="77777777" w:rsidR="002B6E22" w:rsidRPr="002B6E22" w:rsidRDefault="00D10F00" w:rsidP="002B6E22">
      <w:pPr>
        <w:pStyle w:val="EYHeading2"/>
        <w:ind w:left="993" w:right="3032"/>
        <w:rPr>
          <w:b/>
          <w:bCs/>
          <w:color w:val="auto"/>
        </w:rPr>
      </w:pPr>
      <w:r w:rsidRPr="002B6E22">
        <w:rPr>
          <w:b/>
          <w:bCs/>
          <w:color w:val="auto"/>
        </w:rPr>
        <w:t>Evaluation of the Skills and Training Incentive</w:t>
      </w:r>
    </w:p>
    <w:p w14:paraId="49BF1CE3" w14:textId="4AB6AA03" w:rsidR="00D10F00" w:rsidRPr="002B6E22" w:rsidRDefault="00D10F00" w:rsidP="002B6E22">
      <w:pPr>
        <w:pStyle w:val="EYHeading2"/>
        <w:ind w:left="993" w:right="3032"/>
        <w:rPr>
          <w:b/>
          <w:bCs/>
          <w:color w:val="auto"/>
        </w:rPr>
      </w:pPr>
      <w:r w:rsidRPr="002B6E22">
        <w:rPr>
          <w:b/>
          <w:bCs/>
          <w:color w:val="auto"/>
        </w:rPr>
        <w:t>Employer discussion guide</w:t>
      </w:r>
    </w:p>
    <w:p w14:paraId="52142C49" w14:textId="608BAE08" w:rsidR="00D10F00" w:rsidRDefault="00D10F00" w:rsidP="009023C0">
      <w:pPr>
        <w:pStyle w:val="EYBodytextwithparaspace"/>
        <w:spacing w:after="1200"/>
        <w:ind w:left="992" w:right="3600"/>
      </w:pPr>
    </w:p>
    <w:p w14:paraId="69A06237" w14:textId="77777777" w:rsidR="00DA1935" w:rsidRDefault="00DA1935" w:rsidP="009023C0">
      <w:pPr>
        <w:pStyle w:val="EYBodytextwithparaspace"/>
        <w:spacing w:after="1200"/>
        <w:ind w:left="992" w:right="3600"/>
      </w:pPr>
    </w:p>
    <w:p w14:paraId="29CAB875" w14:textId="77777777" w:rsidR="009023C0" w:rsidRPr="009023C0" w:rsidRDefault="009023C0" w:rsidP="009023C0">
      <w:pPr>
        <w:pStyle w:val="EYFooterinfo"/>
        <w:spacing w:line="240" w:lineRule="auto"/>
        <w:rPr>
          <w:i/>
          <w:color w:val="auto"/>
          <w:sz w:val="14"/>
          <w:szCs w:val="16"/>
        </w:rPr>
      </w:pPr>
      <w:r w:rsidRPr="009023C0">
        <w:rPr>
          <w:color w:val="auto"/>
          <w:sz w:val="14"/>
          <w:szCs w:val="16"/>
        </w:rPr>
        <w:t>Liability limited by a scheme approved under Professional Standards Legislation</w:t>
      </w:r>
    </w:p>
    <w:p w14:paraId="00C9DA17" w14:textId="77777777" w:rsidR="009023C0" w:rsidRDefault="009023C0" w:rsidP="009023C0">
      <w:pPr>
        <w:pStyle w:val="EYFooterinfo"/>
        <w:spacing w:line="240" w:lineRule="auto"/>
        <w:rPr>
          <w:iCs/>
          <w:color w:val="auto"/>
          <w:sz w:val="14"/>
          <w:szCs w:val="16"/>
        </w:rPr>
      </w:pPr>
      <w:r w:rsidRPr="009023C0">
        <w:rPr>
          <w:iCs/>
          <w:color w:val="auto"/>
          <w:sz w:val="14"/>
          <w:szCs w:val="16"/>
        </w:rPr>
        <w:t>EY Sweeney is accredited under the International Standard, ISO 20252.</w:t>
      </w:r>
    </w:p>
    <w:p w14:paraId="7CA2F19B" w14:textId="5AC0622C" w:rsidR="00D10F00" w:rsidRPr="009023C0" w:rsidRDefault="009023C0" w:rsidP="009023C0">
      <w:pPr>
        <w:pStyle w:val="EYFooterinfo"/>
        <w:spacing w:line="240" w:lineRule="auto"/>
        <w:rPr>
          <w:i/>
          <w:color w:val="auto"/>
          <w:sz w:val="14"/>
          <w:szCs w:val="16"/>
        </w:rPr>
      </w:pPr>
      <w:r w:rsidRPr="009023C0">
        <w:rPr>
          <w:iCs/>
          <w:color w:val="auto"/>
          <w:sz w:val="14"/>
          <w:szCs w:val="16"/>
        </w:rPr>
        <w:t>All aspects of this study will be completed in accordance with the requirements of that scheme.</w:t>
      </w:r>
      <w:r w:rsidR="00D10F00">
        <w:br w:type="page"/>
      </w:r>
    </w:p>
    <w:p w14:paraId="78DCB529" w14:textId="21830635" w:rsidR="00A92521" w:rsidRPr="008F4467" w:rsidRDefault="00A92521" w:rsidP="002B6E22">
      <w:pPr>
        <w:pStyle w:val="EYHeading3"/>
      </w:pPr>
      <w:r>
        <w:t>The research o</w:t>
      </w:r>
      <w:r w:rsidRPr="008F4467">
        <w:t>bjectives</w:t>
      </w:r>
    </w:p>
    <w:p w14:paraId="461EE114" w14:textId="77777777" w:rsidR="00A92521" w:rsidRPr="00EE1CBD" w:rsidRDefault="00A92521" w:rsidP="00A92521">
      <w:pPr>
        <w:pStyle w:val="EYBodytextwithparaspace"/>
      </w:pPr>
      <w:r w:rsidRPr="00EE1CBD">
        <w:t>The overall aim of the research is…</w:t>
      </w:r>
    </w:p>
    <w:tbl>
      <w:tblPr>
        <w:tblW w:w="5000" w:type="pct"/>
        <w:tblInd w:w="108" w:type="dxa"/>
        <w:shd w:val="clear" w:color="auto" w:fill="3C3C3C"/>
        <w:tblLook w:val="01E0" w:firstRow="1" w:lastRow="1" w:firstColumn="1" w:lastColumn="1" w:noHBand="0" w:noVBand="0"/>
      </w:tblPr>
      <w:tblGrid>
        <w:gridCol w:w="9270"/>
      </w:tblGrid>
      <w:tr w:rsidR="00A92521" w14:paraId="0130F4D5" w14:textId="77777777" w:rsidTr="00A92521">
        <w:trPr>
          <w:trHeight w:val="1194"/>
        </w:trPr>
        <w:tc>
          <w:tcPr>
            <w:tcW w:w="5000" w:type="pct"/>
            <w:shd w:val="clear" w:color="auto" w:fill="3C3C3C"/>
            <w:vAlign w:val="center"/>
          </w:tcPr>
          <w:p w14:paraId="29AD876C" w14:textId="77777777" w:rsidR="00A92521" w:rsidRPr="002E1710" w:rsidRDefault="00A92521" w:rsidP="00A92521">
            <w:pPr>
              <w:pStyle w:val="BodyText"/>
              <w:spacing w:before="40" w:after="40" w:line="240" w:lineRule="auto"/>
              <w:ind w:left="176" w:right="113"/>
              <w:rPr>
                <w:rFonts w:ascii="EYInterstate Light" w:hAnsi="EYInterstate Light" w:cs="Arial"/>
                <w:b/>
                <w:bCs/>
                <w:color w:val="FFFFFF"/>
              </w:rPr>
            </w:pPr>
            <w:r>
              <w:rPr>
                <w:rFonts w:ascii="EYInterstate Light" w:hAnsi="EYInterstate Light" w:cs="Arial"/>
                <w:b/>
                <w:bCs/>
                <w:color w:val="FFFFFF"/>
              </w:rPr>
              <w:t>To understand the effectiveness of the design of Skills and Training Incentive and its co-funding approach in engaging mature aged people to take up training opportunities.</w:t>
            </w:r>
          </w:p>
        </w:tc>
      </w:tr>
    </w:tbl>
    <w:p w14:paraId="4E2D4481" w14:textId="77777777" w:rsidR="00A92521" w:rsidRPr="00E64316" w:rsidRDefault="00A92521" w:rsidP="00A92521">
      <w:pPr>
        <w:pStyle w:val="Spacebetweentablesandboxes"/>
      </w:pPr>
    </w:p>
    <w:p w14:paraId="39A9DA63" w14:textId="77777777" w:rsidR="00A92521" w:rsidRDefault="00A92521" w:rsidP="00A92521">
      <w:pPr>
        <w:pStyle w:val="Spacebetweentablesandboxes"/>
      </w:pPr>
    </w:p>
    <w:p w14:paraId="442BDEE2" w14:textId="77777777" w:rsidR="00A92521" w:rsidRPr="00D32002" w:rsidRDefault="00A92521" w:rsidP="00A92521">
      <w:pPr>
        <w:pStyle w:val="EYBodytextwithparaspace"/>
      </w:pPr>
      <w:r w:rsidRPr="00D32002">
        <w:t>The specific objectives are…</w:t>
      </w:r>
    </w:p>
    <w:tbl>
      <w:tblPr>
        <w:tblW w:w="4988" w:type="pct"/>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2576"/>
        <w:gridCol w:w="6662"/>
      </w:tblGrid>
      <w:tr w:rsidR="00A92521" w:rsidRPr="00770B8E" w14:paraId="379B5CB7" w14:textId="77777777" w:rsidTr="002B6E22">
        <w:trPr>
          <w:trHeight w:val="1160"/>
        </w:trPr>
        <w:tc>
          <w:tcPr>
            <w:tcW w:w="1394" w:type="pct"/>
            <w:tcBorders>
              <w:bottom w:val="single" w:sz="4" w:space="0" w:color="BFBFBF" w:themeColor="background1" w:themeShade="BF"/>
            </w:tcBorders>
            <w:shd w:val="clear" w:color="auto" w:fill="F0F0F0"/>
            <w:vAlign w:val="center"/>
          </w:tcPr>
          <w:p w14:paraId="6212528D" w14:textId="77777777" w:rsidR="00A92521" w:rsidRPr="002B6E22" w:rsidRDefault="00A92521" w:rsidP="002B6E22">
            <w:pPr>
              <w:pStyle w:val="EYHeading4"/>
              <w:spacing w:before="0" w:after="0"/>
              <w:rPr>
                <w:b/>
                <w:bCs w:val="0"/>
                <w:sz w:val="20"/>
                <w:szCs w:val="24"/>
              </w:rPr>
            </w:pPr>
            <w:r w:rsidRPr="002B6E22">
              <w:rPr>
                <w:b/>
                <w:bCs w:val="0"/>
                <w:sz w:val="20"/>
                <w:szCs w:val="24"/>
              </w:rPr>
              <w:t>Program fidelity</w:t>
            </w:r>
          </w:p>
        </w:tc>
        <w:tc>
          <w:tcPr>
            <w:tcW w:w="3606" w:type="pct"/>
            <w:tcBorders>
              <w:bottom w:val="single" w:sz="4" w:space="0" w:color="BFBFBF" w:themeColor="background1" w:themeShade="BF"/>
            </w:tcBorders>
            <w:shd w:val="clear" w:color="auto" w:fill="auto"/>
            <w:vAlign w:val="center"/>
          </w:tcPr>
          <w:p w14:paraId="73F5CBE1" w14:textId="77777777" w:rsidR="00A92521" w:rsidRPr="00AD1DDA" w:rsidRDefault="00A92521" w:rsidP="00EC508B">
            <w:pPr>
              <w:pStyle w:val="EYBulletedList1extraspace"/>
              <w:rPr>
                <w:b/>
              </w:rPr>
            </w:pPr>
            <w:r w:rsidRPr="00210796">
              <w:t>Was the design of the incentive relevant and effective in engaging mature aged people to take up the training identified?</w:t>
            </w:r>
          </w:p>
        </w:tc>
      </w:tr>
      <w:tr w:rsidR="00A92521" w:rsidRPr="00770B8E" w14:paraId="21B6993B" w14:textId="77777777" w:rsidTr="002B6E22">
        <w:trPr>
          <w:trHeight w:val="77"/>
        </w:trPr>
        <w:tc>
          <w:tcPr>
            <w:tcW w:w="1394" w:type="pct"/>
            <w:tcBorders>
              <w:left w:val="nil"/>
              <w:right w:val="nil"/>
            </w:tcBorders>
            <w:shd w:val="clear" w:color="auto" w:fill="auto"/>
            <w:vAlign w:val="center"/>
          </w:tcPr>
          <w:p w14:paraId="5E40BA8F" w14:textId="77777777" w:rsidR="00A92521" w:rsidRPr="00770B8E" w:rsidRDefault="00A92521" w:rsidP="00A92521">
            <w:pPr>
              <w:pStyle w:val="Spacebetweentablesandboxes"/>
              <w:ind w:left="113" w:right="113"/>
              <w:rPr>
                <w:lang w:val="en-US"/>
              </w:rPr>
            </w:pPr>
          </w:p>
        </w:tc>
        <w:tc>
          <w:tcPr>
            <w:tcW w:w="3606" w:type="pct"/>
            <w:tcBorders>
              <w:left w:val="nil"/>
              <w:right w:val="nil"/>
            </w:tcBorders>
            <w:shd w:val="clear" w:color="auto" w:fill="auto"/>
            <w:vAlign w:val="center"/>
          </w:tcPr>
          <w:p w14:paraId="7441F73B" w14:textId="77777777" w:rsidR="00A92521" w:rsidRPr="00770B8E" w:rsidRDefault="00A92521" w:rsidP="00A92521">
            <w:pPr>
              <w:pStyle w:val="Spacebetweentablesandboxes"/>
              <w:ind w:left="113" w:right="113"/>
              <w:rPr>
                <w:lang w:val="en-US"/>
              </w:rPr>
            </w:pPr>
          </w:p>
        </w:tc>
      </w:tr>
      <w:tr w:rsidR="00A92521" w:rsidRPr="00770B8E" w14:paraId="32286CAB" w14:textId="77777777" w:rsidTr="002B6E22">
        <w:trPr>
          <w:trHeight w:val="966"/>
        </w:trPr>
        <w:tc>
          <w:tcPr>
            <w:tcW w:w="1394" w:type="pct"/>
            <w:tcBorders>
              <w:bottom w:val="single" w:sz="4" w:space="0" w:color="BFBFBF" w:themeColor="background1" w:themeShade="BF"/>
            </w:tcBorders>
            <w:shd w:val="clear" w:color="auto" w:fill="F0F0F0"/>
            <w:vAlign w:val="center"/>
          </w:tcPr>
          <w:p w14:paraId="75213D94" w14:textId="77777777" w:rsidR="00A92521" w:rsidRPr="002B6E22" w:rsidRDefault="00A92521" w:rsidP="002B6E22">
            <w:pPr>
              <w:pStyle w:val="EYHeading4"/>
              <w:spacing w:before="0" w:after="0"/>
              <w:rPr>
                <w:b/>
                <w:bCs w:val="0"/>
                <w:sz w:val="20"/>
                <w:szCs w:val="24"/>
              </w:rPr>
            </w:pPr>
            <w:r w:rsidRPr="002B6E22">
              <w:rPr>
                <w:b/>
                <w:bCs w:val="0"/>
                <w:sz w:val="20"/>
                <w:szCs w:val="24"/>
              </w:rPr>
              <w:t>Program appropriateness and relevance</w:t>
            </w:r>
          </w:p>
        </w:tc>
        <w:tc>
          <w:tcPr>
            <w:tcW w:w="3606" w:type="pct"/>
            <w:tcBorders>
              <w:bottom w:val="single" w:sz="4" w:space="0" w:color="BFBFBF" w:themeColor="background1" w:themeShade="BF"/>
            </w:tcBorders>
            <w:shd w:val="clear" w:color="auto" w:fill="auto"/>
            <w:vAlign w:val="center"/>
          </w:tcPr>
          <w:p w14:paraId="17444C1B" w14:textId="77777777" w:rsidR="00A92521" w:rsidRPr="00770B8E" w:rsidRDefault="00A92521" w:rsidP="00EC508B">
            <w:pPr>
              <w:pStyle w:val="EYBulletedList1extraspace"/>
            </w:pPr>
            <w:r>
              <w:t>Did the co-contribution model act as an incentive for training participants to complete the training?</w:t>
            </w:r>
          </w:p>
        </w:tc>
      </w:tr>
      <w:tr w:rsidR="00A92521" w:rsidRPr="00770B8E" w14:paraId="7E9BBB10" w14:textId="77777777" w:rsidTr="002B6E22">
        <w:trPr>
          <w:trHeight w:val="77"/>
        </w:trPr>
        <w:tc>
          <w:tcPr>
            <w:tcW w:w="1394" w:type="pct"/>
            <w:tcBorders>
              <w:left w:val="nil"/>
              <w:right w:val="nil"/>
            </w:tcBorders>
            <w:shd w:val="clear" w:color="auto" w:fill="auto"/>
            <w:vAlign w:val="center"/>
          </w:tcPr>
          <w:p w14:paraId="53DDB330" w14:textId="77777777" w:rsidR="00A92521" w:rsidRPr="00770B8E" w:rsidRDefault="00A92521" w:rsidP="00A92521">
            <w:pPr>
              <w:pStyle w:val="Spacebetweentablesandboxes"/>
              <w:ind w:left="113" w:right="113"/>
              <w:rPr>
                <w:lang w:val="en-US"/>
              </w:rPr>
            </w:pPr>
          </w:p>
        </w:tc>
        <w:tc>
          <w:tcPr>
            <w:tcW w:w="3606" w:type="pct"/>
            <w:tcBorders>
              <w:left w:val="nil"/>
              <w:right w:val="nil"/>
            </w:tcBorders>
            <w:shd w:val="clear" w:color="auto" w:fill="auto"/>
            <w:vAlign w:val="center"/>
          </w:tcPr>
          <w:p w14:paraId="7B3014D2" w14:textId="77777777" w:rsidR="00A92521" w:rsidRPr="00770B8E" w:rsidRDefault="00A92521" w:rsidP="00A92521">
            <w:pPr>
              <w:pStyle w:val="Spacebetweentablesandboxes"/>
              <w:ind w:left="113" w:right="113"/>
              <w:rPr>
                <w:lang w:val="en-US"/>
              </w:rPr>
            </w:pPr>
          </w:p>
        </w:tc>
      </w:tr>
      <w:tr w:rsidR="00A92521" w:rsidRPr="00770B8E" w14:paraId="7FAD4613" w14:textId="77777777" w:rsidTr="002B6E22">
        <w:trPr>
          <w:trHeight w:val="968"/>
        </w:trPr>
        <w:tc>
          <w:tcPr>
            <w:tcW w:w="1394" w:type="pct"/>
            <w:tcBorders>
              <w:bottom w:val="single" w:sz="4" w:space="0" w:color="BFBFBF" w:themeColor="background1" w:themeShade="BF"/>
            </w:tcBorders>
            <w:shd w:val="clear" w:color="auto" w:fill="F0F0F0"/>
            <w:vAlign w:val="center"/>
          </w:tcPr>
          <w:p w14:paraId="376461E7" w14:textId="77777777" w:rsidR="00A92521" w:rsidRPr="002B6E22" w:rsidRDefault="00A92521" w:rsidP="002B6E22">
            <w:pPr>
              <w:pStyle w:val="EYHeading4"/>
              <w:spacing w:before="0" w:after="0"/>
              <w:rPr>
                <w:b/>
                <w:bCs w:val="0"/>
                <w:sz w:val="20"/>
                <w:szCs w:val="24"/>
              </w:rPr>
            </w:pPr>
            <w:r w:rsidRPr="002B6E22">
              <w:rPr>
                <w:b/>
                <w:bCs w:val="0"/>
                <w:sz w:val="20"/>
                <w:szCs w:val="24"/>
              </w:rPr>
              <w:t>Program effectiveness</w:t>
            </w:r>
          </w:p>
        </w:tc>
        <w:tc>
          <w:tcPr>
            <w:tcW w:w="3606" w:type="pct"/>
            <w:tcBorders>
              <w:bottom w:val="single" w:sz="4" w:space="0" w:color="BFBFBF" w:themeColor="background1" w:themeShade="BF"/>
            </w:tcBorders>
            <w:shd w:val="clear" w:color="auto" w:fill="auto"/>
            <w:vAlign w:val="center"/>
          </w:tcPr>
          <w:p w14:paraId="210CB5F5" w14:textId="7FE4A426" w:rsidR="00A92521" w:rsidRPr="00770B8E" w:rsidRDefault="00A92521" w:rsidP="00EC508B">
            <w:pPr>
              <w:pStyle w:val="EYBulletedList1extraspace"/>
            </w:pPr>
            <w:r w:rsidRPr="00D1740E">
              <w:t>To what extent did the design of the incentives program encourage employers to make a co-contribution to a staff member</w:t>
            </w:r>
            <w:r w:rsidR="003A5FCB">
              <w:t>’</w:t>
            </w:r>
            <w:r w:rsidRPr="00D1740E">
              <w:t>s training?</w:t>
            </w:r>
          </w:p>
        </w:tc>
      </w:tr>
      <w:tr w:rsidR="00A92521" w:rsidRPr="00770B8E" w14:paraId="4BBE44DB" w14:textId="77777777" w:rsidTr="002B6E22">
        <w:trPr>
          <w:trHeight w:val="79"/>
        </w:trPr>
        <w:tc>
          <w:tcPr>
            <w:tcW w:w="1394" w:type="pct"/>
            <w:tcBorders>
              <w:left w:val="nil"/>
              <w:right w:val="nil"/>
            </w:tcBorders>
            <w:shd w:val="clear" w:color="auto" w:fill="auto"/>
            <w:vAlign w:val="center"/>
          </w:tcPr>
          <w:p w14:paraId="35665172" w14:textId="77777777" w:rsidR="00A92521" w:rsidRPr="002B6E22" w:rsidRDefault="00A92521" w:rsidP="002B6E22">
            <w:pPr>
              <w:pStyle w:val="Spacebetweentablesandboxes"/>
              <w:ind w:left="113" w:right="113"/>
              <w:rPr>
                <w:lang w:val="en-US"/>
              </w:rPr>
            </w:pPr>
          </w:p>
        </w:tc>
        <w:tc>
          <w:tcPr>
            <w:tcW w:w="3606" w:type="pct"/>
            <w:tcBorders>
              <w:left w:val="nil"/>
              <w:right w:val="nil"/>
            </w:tcBorders>
            <w:shd w:val="clear" w:color="auto" w:fill="auto"/>
            <w:vAlign w:val="center"/>
          </w:tcPr>
          <w:p w14:paraId="314F56B6" w14:textId="77777777" w:rsidR="00A92521" w:rsidRPr="002B6E22" w:rsidRDefault="00A92521" w:rsidP="002B6E22">
            <w:pPr>
              <w:pStyle w:val="Spacebetweentablesandboxes"/>
              <w:ind w:left="113" w:right="113"/>
              <w:rPr>
                <w:lang w:val="en-US"/>
              </w:rPr>
            </w:pPr>
          </w:p>
        </w:tc>
      </w:tr>
      <w:tr w:rsidR="00A92521" w:rsidRPr="00770B8E" w14:paraId="265E8576" w14:textId="77777777" w:rsidTr="00A92521">
        <w:trPr>
          <w:trHeight w:val="968"/>
        </w:trPr>
        <w:tc>
          <w:tcPr>
            <w:tcW w:w="1394" w:type="pct"/>
            <w:shd w:val="clear" w:color="auto" w:fill="F0F0F0"/>
            <w:vAlign w:val="center"/>
          </w:tcPr>
          <w:p w14:paraId="5D645D00" w14:textId="77777777" w:rsidR="00A92521" w:rsidRPr="002B6E22" w:rsidRDefault="00A92521" w:rsidP="002B6E22">
            <w:pPr>
              <w:pStyle w:val="EYHeading4"/>
              <w:spacing w:before="0" w:after="0"/>
              <w:rPr>
                <w:b/>
                <w:bCs w:val="0"/>
                <w:sz w:val="20"/>
                <w:szCs w:val="24"/>
              </w:rPr>
            </w:pPr>
            <w:r w:rsidRPr="002B6E22">
              <w:rPr>
                <w:b/>
                <w:bCs w:val="0"/>
                <w:sz w:val="20"/>
                <w:szCs w:val="24"/>
              </w:rPr>
              <w:t>Program reach</w:t>
            </w:r>
          </w:p>
        </w:tc>
        <w:tc>
          <w:tcPr>
            <w:tcW w:w="3606" w:type="pct"/>
            <w:shd w:val="clear" w:color="auto" w:fill="auto"/>
            <w:vAlign w:val="center"/>
          </w:tcPr>
          <w:p w14:paraId="6E50A1DD" w14:textId="1500FDC5" w:rsidR="00A92521" w:rsidRPr="009C68DE" w:rsidRDefault="00A92521" w:rsidP="00EC508B">
            <w:pPr>
              <w:pStyle w:val="EYBulletedList1extraspace"/>
            </w:pPr>
            <w:r w:rsidRPr="007863CD">
              <w:t xml:space="preserve">What is the reach </w:t>
            </w:r>
            <w:r w:rsidRPr="005E70FA">
              <w:rPr>
                <w:szCs w:val="18"/>
              </w:rPr>
              <w:t>(</w:t>
            </w:r>
            <w:proofErr w:type="spellStart"/>
            <w:proofErr w:type="gramStart"/>
            <w:r w:rsidRPr="005E70FA">
              <w:rPr>
                <w:szCs w:val="18"/>
              </w:rPr>
              <w:t>e,g</w:t>
            </w:r>
            <w:proofErr w:type="spellEnd"/>
            <w:r w:rsidRPr="005E70FA">
              <w:rPr>
                <w:szCs w:val="18"/>
              </w:rPr>
              <w:t>.</w:t>
            </w:r>
            <w:proofErr w:type="gramEnd"/>
            <w:r w:rsidRPr="005E70FA">
              <w:rPr>
                <w:szCs w:val="18"/>
              </w:rPr>
              <w:t xml:space="preserve"> number and diversity of participants</w:t>
            </w:r>
            <w:r>
              <w:t xml:space="preserve">) </w:t>
            </w:r>
            <w:r w:rsidRPr="007863CD">
              <w:t>of the Skills and Training Incentive?</w:t>
            </w:r>
          </w:p>
        </w:tc>
      </w:tr>
    </w:tbl>
    <w:p w14:paraId="1D502F09" w14:textId="77777777" w:rsidR="00A92521" w:rsidRPr="00052F10" w:rsidRDefault="00A92521" w:rsidP="002B6E22">
      <w:pPr>
        <w:pStyle w:val="EYHeading3"/>
        <w:rPr>
          <w:rStyle w:val="StyleArial12ptBoldCustomColorRGB165033"/>
          <w:b/>
          <w:bCs/>
          <w:color w:val="auto"/>
          <w:sz w:val="22"/>
        </w:rPr>
      </w:pPr>
      <w:r w:rsidRPr="00052F10">
        <w:rPr>
          <w:rStyle w:val="StyleArial12ptBoldCustomColorRGB165033"/>
          <w:bCs/>
          <w:color w:val="auto"/>
          <w:sz w:val="22"/>
        </w:rPr>
        <w:t>Logistics</w:t>
      </w:r>
    </w:p>
    <w:p w14:paraId="28293B52" w14:textId="77777777" w:rsidR="00A92521" w:rsidRPr="002B6E22" w:rsidRDefault="00A92521" w:rsidP="00EC508B">
      <w:pPr>
        <w:pStyle w:val="EYBulletedList1"/>
      </w:pPr>
      <w:proofErr w:type="gramStart"/>
      <w:r w:rsidRPr="002B6E22">
        <w:t>60 minute</w:t>
      </w:r>
      <w:proofErr w:type="gramEnd"/>
      <w:r w:rsidRPr="002B6E22">
        <w:t xml:space="preserve"> in-depth interviews</w:t>
      </w:r>
    </w:p>
    <w:p w14:paraId="50D58477" w14:textId="77777777" w:rsidR="00A92521" w:rsidRPr="00052F10" w:rsidRDefault="00A92521" w:rsidP="00D10F00">
      <w:pPr>
        <w:pStyle w:val="EYHeading4"/>
        <w:rPr>
          <w:rStyle w:val="StyleArial12ptBoldCustomColorRGB165033"/>
          <w:b w:val="0"/>
          <w:bCs/>
          <w:color w:val="auto"/>
          <w:sz w:val="22"/>
        </w:rPr>
      </w:pPr>
      <w:r w:rsidRPr="00052F10">
        <w:rPr>
          <w:rStyle w:val="StyleArial12ptBoldCustomColorRGB165033"/>
          <w:b w:val="0"/>
          <w:bCs/>
          <w:color w:val="auto"/>
          <w:sz w:val="22"/>
        </w:rPr>
        <w:t>Discussion overview</w:t>
      </w:r>
    </w:p>
    <w:p w14:paraId="2A47B49B" w14:textId="62142D6E" w:rsidR="00A92521" w:rsidRPr="002730BB" w:rsidRDefault="00A92521" w:rsidP="00A92521">
      <w:pPr>
        <w:pStyle w:val="EYBodytextwithparaspace"/>
      </w:pPr>
      <w:r w:rsidRPr="002730BB">
        <w:t>The following discussion guide provides an overview of the areas that will be covered in this study.</w:t>
      </w:r>
      <w:r w:rsidR="003A5FCB">
        <w:t xml:space="preserve"> </w:t>
      </w:r>
      <w:r w:rsidRPr="002730BB">
        <w:t>It is not intended to be a prescriptive list of questions. The sessions will be free-flowing</w:t>
      </w:r>
      <w:r>
        <w:t>,</w:t>
      </w:r>
      <w:r w:rsidRPr="002730BB">
        <w:t xml:space="preserve"> and the </w:t>
      </w:r>
      <w:r>
        <w:t>interviewer</w:t>
      </w:r>
      <w:r w:rsidRPr="002730BB">
        <w:t xml:space="preserve"> will pursue issues/reactions/thoughts as they arise, while ensuring </w:t>
      </w:r>
      <w:proofErr w:type="gramStart"/>
      <w:r w:rsidRPr="002730BB">
        <w:t>all of</w:t>
      </w:r>
      <w:proofErr w:type="gramEnd"/>
      <w:r w:rsidRPr="002730BB">
        <w:t xml:space="preserve"> the key areas are covered off.</w:t>
      </w:r>
    </w:p>
    <w:p w14:paraId="1BE85CF4" w14:textId="77777777" w:rsidR="00A92521" w:rsidRDefault="00A92521" w:rsidP="00A92521">
      <w:pPr>
        <w:pStyle w:val="EYBodytextwithparaspace"/>
      </w:pPr>
      <w:r w:rsidRPr="002730BB">
        <w:t xml:space="preserve">The broad flow of the </w:t>
      </w:r>
      <w:r>
        <w:t>interviews</w:t>
      </w:r>
      <w:r w:rsidRPr="002730BB">
        <w:t xml:space="preserve"> can be summarised as follows…</w:t>
      </w:r>
    </w:p>
    <w:tbl>
      <w:tblPr>
        <w:tblW w:w="5000" w:type="pct"/>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7401"/>
        <w:gridCol w:w="1859"/>
      </w:tblGrid>
      <w:tr w:rsidR="00A92521" w:rsidRPr="00770B8E" w14:paraId="74772BE3" w14:textId="77777777" w:rsidTr="00A92521">
        <w:trPr>
          <w:trHeight w:val="535"/>
        </w:trPr>
        <w:tc>
          <w:tcPr>
            <w:tcW w:w="3996" w:type="pct"/>
            <w:tcBorders>
              <w:bottom w:val="single" w:sz="4" w:space="0" w:color="BFBFBF" w:themeColor="background1" w:themeShade="BF"/>
            </w:tcBorders>
            <w:shd w:val="clear" w:color="auto" w:fill="F2F2F2" w:themeFill="background1" w:themeFillShade="F2"/>
            <w:vAlign w:val="center"/>
          </w:tcPr>
          <w:p w14:paraId="33244CC7" w14:textId="77777777" w:rsidR="00A92521" w:rsidRPr="002B6E22" w:rsidRDefault="00A92521" w:rsidP="002B6E22">
            <w:pPr>
              <w:pStyle w:val="EYHeading4"/>
              <w:spacing w:before="0" w:after="0"/>
              <w:rPr>
                <w:b/>
                <w:bCs w:val="0"/>
                <w:sz w:val="20"/>
                <w:szCs w:val="24"/>
              </w:rPr>
            </w:pPr>
            <w:r w:rsidRPr="002B6E22">
              <w:rPr>
                <w:b/>
                <w:bCs w:val="0"/>
                <w:sz w:val="20"/>
                <w:szCs w:val="24"/>
              </w:rPr>
              <w:t>1. Introduction</w:t>
            </w:r>
          </w:p>
        </w:tc>
        <w:tc>
          <w:tcPr>
            <w:tcW w:w="1004" w:type="pct"/>
            <w:tcBorders>
              <w:bottom w:val="single" w:sz="4" w:space="0" w:color="BFBFBF" w:themeColor="background1" w:themeShade="BF"/>
            </w:tcBorders>
            <w:shd w:val="clear" w:color="auto" w:fill="F2F2F2" w:themeFill="background1" w:themeFillShade="F2"/>
            <w:vAlign w:val="center"/>
          </w:tcPr>
          <w:p w14:paraId="12A23926" w14:textId="77777777" w:rsidR="00A92521" w:rsidRPr="00A072C7" w:rsidRDefault="00A92521" w:rsidP="00EC508B">
            <w:pPr>
              <w:pStyle w:val="EYBulletedList1"/>
              <w:numPr>
                <w:ilvl w:val="0"/>
                <w:numId w:val="0"/>
              </w:numPr>
            </w:pPr>
            <w:r>
              <w:t>5</w:t>
            </w:r>
            <w:r w:rsidRPr="00A072C7">
              <w:t xml:space="preserve"> minutes</w:t>
            </w:r>
          </w:p>
        </w:tc>
      </w:tr>
      <w:tr w:rsidR="00A92521" w:rsidRPr="00770B8E" w14:paraId="39717E87" w14:textId="77777777" w:rsidTr="00A92521">
        <w:trPr>
          <w:trHeight w:val="77"/>
        </w:trPr>
        <w:tc>
          <w:tcPr>
            <w:tcW w:w="3996" w:type="pct"/>
            <w:tcBorders>
              <w:left w:val="nil"/>
              <w:right w:val="nil"/>
            </w:tcBorders>
            <w:shd w:val="clear" w:color="auto" w:fill="auto"/>
            <w:vAlign w:val="center"/>
          </w:tcPr>
          <w:p w14:paraId="1ADB8F70" w14:textId="77777777" w:rsidR="00A92521" w:rsidRPr="00770B8E" w:rsidRDefault="00A92521" w:rsidP="00A92521">
            <w:pPr>
              <w:pStyle w:val="Spacebetweentablesandboxes"/>
              <w:ind w:left="113" w:right="113"/>
              <w:rPr>
                <w:lang w:val="en-US"/>
              </w:rPr>
            </w:pPr>
          </w:p>
        </w:tc>
        <w:tc>
          <w:tcPr>
            <w:tcW w:w="1004" w:type="pct"/>
            <w:tcBorders>
              <w:left w:val="nil"/>
              <w:right w:val="nil"/>
            </w:tcBorders>
            <w:shd w:val="clear" w:color="auto" w:fill="auto"/>
            <w:vAlign w:val="center"/>
          </w:tcPr>
          <w:p w14:paraId="741A8BC8" w14:textId="77777777" w:rsidR="00A92521" w:rsidRPr="00770B8E" w:rsidRDefault="00A92521" w:rsidP="00A92521">
            <w:pPr>
              <w:pStyle w:val="Spacebetweentablesandboxes"/>
              <w:ind w:left="113" w:right="113"/>
              <w:rPr>
                <w:lang w:val="en-US"/>
              </w:rPr>
            </w:pPr>
          </w:p>
        </w:tc>
      </w:tr>
      <w:tr w:rsidR="00A92521" w:rsidRPr="00770B8E" w14:paraId="5AE454F1" w14:textId="77777777" w:rsidTr="00A92521">
        <w:trPr>
          <w:trHeight w:val="587"/>
        </w:trPr>
        <w:tc>
          <w:tcPr>
            <w:tcW w:w="3996" w:type="pct"/>
            <w:tcBorders>
              <w:bottom w:val="single" w:sz="4" w:space="0" w:color="BFBFBF" w:themeColor="background1" w:themeShade="BF"/>
            </w:tcBorders>
            <w:shd w:val="clear" w:color="auto" w:fill="F0F0F0"/>
            <w:vAlign w:val="center"/>
          </w:tcPr>
          <w:p w14:paraId="520FD915" w14:textId="77777777" w:rsidR="00A92521" w:rsidRPr="002B6E22" w:rsidRDefault="00A92521" w:rsidP="002B6E22">
            <w:pPr>
              <w:pStyle w:val="EYHeading4"/>
              <w:spacing w:before="0" w:after="0"/>
              <w:rPr>
                <w:b/>
                <w:bCs w:val="0"/>
                <w:sz w:val="20"/>
                <w:szCs w:val="24"/>
              </w:rPr>
            </w:pPr>
            <w:r w:rsidRPr="002B6E22">
              <w:rPr>
                <w:b/>
                <w:bCs w:val="0"/>
                <w:sz w:val="20"/>
                <w:szCs w:val="24"/>
              </w:rPr>
              <w:t>2. Understanding the employer</w:t>
            </w:r>
          </w:p>
        </w:tc>
        <w:tc>
          <w:tcPr>
            <w:tcW w:w="1004" w:type="pct"/>
            <w:tcBorders>
              <w:bottom w:val="single" w:sz="4" w:space="0" w:color="BFBFBF" w:themeColor="background1" w:themeShade="BF"/>
            </w:tcBorders>
            <w:shd w:val="clear" w:color="auto" w:fill="F2F2F2" w:themeFill="background1" w:themeFillShade="F2"/>
            <w:vAlign w:val="center"/>
          </w:tcPr>
          <w:p w14:paraId="4507E4E1" w14:textId="77777777" w:rsidR="00A92521" w:rsidRPr="00770B8E" w:rsidRDefault="00A92521" w:rsidP="00EC508B">
            <w:pPr>
              <w:pStyle w:val="EYBulletedList1"/>
              <w:numPr>
                <w:ilvl w:val="0"/>
                <w:numId w:val="0"/>
              </w:numPr>
            </w:pPr>
            <w:r>
              <w:t>5 m</w:t>
            </w:r>
            <w:r w:rsidRPr="00A072C7">
              <w:t>inutes</w:t>
            </w:r>
          </w:p>
        </w:tc>
      </w:tr>
      <w:tr w:rsidR="00A92521" w:rsidRPr="00770B8E" w14:paraId="58CD4A7A" w14:textId="77777777" w:rsidTr="00A92521">
        <w:trPr>
          <w:trHeight w:val="77"/>
        </w:trPr>
        <w:tc>
          <w:tcPr>
            <w:tcW w:w="3996" w:type="pct"/>
            <w:tcBorders>
              <w:left w:val="nil"/>
              <w:right w:val="nil"/>
            </w:tcBorders>
            <w:shd w:val="clear" w:color="auto" w:fill="auto"/>
            <w:vAlign w:val="center"/>
          </w:tcPr>
          <w:p w14:paraId="049B8D27" w14:textId="77777777" w:rsidR="00A92521" w:rsidRPr="00770B8E" w:rsidRDefault="00A92521" w:rsidP="00A92521">
            <w:pPr>
              <w:pStyle w:val="Spacebetweentablesandboxes"/>
              <w:ind w:left="113" w:right="113"/>
              <w:rPr>
                <w:lang w:val="en-US"/>
              </w:rPr>
            </w:pPr>
          </w:p>
        </w:tc>
        <w:tc>
          <w:tcPr>
            <w:tcW w:w="1004" w:type="pct"/>
            <w:tcBorders>
              <w:left w:val="nil"/>
              <w:right w:val="nil"/>
            </w:tcBorders>
            <w:shd w:val="clear" w:color="auto" w:fill="auto"/>
            <w:vAlign w:val="center"/>
          </w:tcPr>
          <w:p w14:paraId="5E82BE59" w14:textId="77777777" w:rsidR="00A92521" w:rsidRPr="00770B8E" w:rsidRDefault="00A92521" w:rsidP="00A92521">
            <w:pPr>
              <w:pStyle w:val="Spacebetweentablesandboxes"/>
              <w:ind w:left="113" w:right="113"/>
              <w:rPr>
                <w:lang w:val="en-US"/>
              </w:rPr>
            </w:pPr>
          </w:p>
        </w:tc>
      </w:tr>
      <w:tr w:rsidR="00A92521" w:rsidRPr="00770B8E" w14:paraId="188E9169" w14:textId="77777777" w:rsidTr="00A92521">
        <w:trPr>
          <w:trHeight w:val="597"/>
        </w:trPr>
        <w:tc>
          <w:tcPr>
            <w:tcW w:w="3996" w:type="pct"/>
            <w:tcBorders>
              <w:bottom w:val="single" w:sz="4" w:space="0" w:color="BFBFBF" w:themeColor="background1" w:themeShade="BF"/>
            </w:tcBorders>
            <w:shd w:val="clear" w:color="auto" w:fill="F0F0F0"/>
            <w:vAlign w:val="center"/>
          </w:tcPr>
          <w:p w14:paraId="56AF049C" w14:textId="77777777" w:rsidR="00A92521" w:rsidRPr="002B6E22" w:rsidRDefault="00A92521" w:rsidP="002B6E22">
            <w:pPr>
              <w:pStyle w:val="EYHeading4"/>
              <w:spacing w:before="0" w:after="0"/>
              <w:rPr>
                <w:b/>
                <w:bCs w:val="0"/>
                <w:sz w:val="20"/>
                <w:szCs w:val="24"/>
              </w:rPr>
            </w:pPr>
            <w:r w:rsidRPr="002B6E22">
              <w:rPr>
                <w:b/>
                <w:bCs w:val="0"/>
                <w:sz w:val="20"/>
                <w:szCs w:val="24"/>
              </w:rPr>
              <w:t>3. Attitudes towards training for older workers</w:t>
            </w:r>
          </w:p>
        </w:tc>
        <w:tc>
          <w:tcPr>
            <w:tcW w:w="1004" w:type="pct"/>
            <w:tcBorders>
              <w:bottom w:val="single" w:sz="4" w:space="0" w:color="BFBFBF" w:themeColor="background1" w:themeShade="BF"/>
            </w:tcBorders>
            <w:shd w:val="clear" w:color="auto" w:fill="F2F2F2" w:themeFill="background1" w:themeFillShade="F2"/>
            <w:vAlign w:val="center"/>
          </w:tcPr>
          <w:p w14:paraId="1350A9CB" w14:textId="77777777" w:rsidR="00A92521" w:rsidRPr="00770B8E" w:rsidRDefault="00A92521" w:rsidP="00EC508B">
            <w:pPr>
              <w:pStyle w:val="EYBulletedList1"/>
              <w:numPr>
                <w:ilvl w:val="0"/>
                <w:numId w:val="0"/>
              </w:numPr>
            </w:pPr>
            <w:r w:rsidRPr="00994067">
              <w:t>10 mins</w:t>
            </w:r>
          </w:p>
        </w:tc>
      </w:tr>
      <w:tr w:rsidR="00A92521" w:rsidRPr="00770B8E" w14:paraId="13B47C67" w14:textId="77777777" w:rsidTr="00A92521">
        <w:trPr>
          <w:trHeight w:val="77"/>
        </w:trPr>
        <w:tc>
          <w:tcPr>
            <w:tcW w:w="3996" w:type="pct"/>
            <w:tcBorders>
              <w:left w:val="nil"/>
              <w:right w:val="nil"/>
            </w:tcBorders>
            <w:shd w:val="clear" w:color="auto" w:fill="auto"/>
            <w:vAlign w:val="center"/>
          </w:tcPr>
          <w:p w14:paraId="306D399E" w14:textId="77777777" w:rsidR="00A92521" w:rsidRPr="00770B8E" w:rsidRDefault="00A92521" w:rsidP="00A92521">
            <w:pPr>
              <w:pStyle w:val="Spacebetweentablesandboxes"/>
              <w:ind w:left="113" w:right="113"/>
              <w:rPr>
                <w:lang w:val="en-US"/>
              </w:rPr>
            </w:pPr>
          </w:p>
        </w:tc>
        <w:tc>
          <w:tcPr>
            <w:tcW w:w="1004" w:type="pct"/>
            <w:tcBorders>
              <w:left w:val="nil"/>
              <w:right w:val="nil"/>
            </w:tcBorders>
            <w:shd w:val="clear" w:color="auto" w:fill="auto"/>
            <w:vAlign w:val="center"/>
          </w:tcPr>
          <w:p w14:paraId="69483F62" w14:textId="77777777" w:rsidR="00A92521" w:rsidRPr="00770B8E" w:rsidRDefault="00A92521" w:rsidP="00A92521">
            <w:pPr>
              <w:pStyle w:val="Spacebetweentablesandboxes"/>
              <w:ind w:left="113" w:right="113"/>
              <w:rPr>
                <w:lang w:val="en-US"/>
              </w:rPr>
            </w:pPr>
          </w:p>
        </w:tc>
      </w:tr>
      <w:tr w:rsidR="00A92521" w:rsidRPr="00770B8E" w14:paraId="190D5D00" w14:textId="77777777" w:rsidTr="00A92521">
        <w:trPr>
          <w:trHeight w:val="607"/>
        </w:trPr>
        <w:tc>
          <w:tcPr>
            <w:tcW w:w="3996" w:type="pct"/>
            <w:tcBorders>
              <w:bottom w:val="single" w:sz="4" w:space="0" w:color="BFBFBF" w:themeColor="background1" w:themeShade="BF"/>
            </w:tcBorders>
            <w:shd w:val="clear" w:color="auto" w:fill="F0F0F0"/>
            <w:vAlign w:val="center"/>
          </w:tcPr>
          <w:p w14:paraId="0E15412E" w14:textId="77777777" w:rsidR="00A92521" w:rsidRPr="002B6E22" w:rsidRDefault="00A92521" w:rsidP="002B6E22">
            <w:pPr>
              <w:pStyle w:val="EYHeading4"/>
              <w:spacing w:before="0" w:after="0"/>
              <w:rPr>
                <w:b/>
                <w:bCs w:val="0"/>
                <w:sz w:val="20"/>
                <w:szCs w:val="24"/>
              </w:rPr>
            </w:pPr>
            <w:r w:rsidRPr="002B6E22">
              <w:rPr>
                <w:b/>
                <w:bCs w:val="0"/>
                <w:sz w:val="20"/>
                <w:szCs w:val="24"/>
              </w:rPr>
              <w:t>4. Attitudes towards the program</w:t>
            </w:r>
          </w:p>
        </w:tc>
        <w:tc>
          <w:tcPr>
            <w:tcW w:w="1004" w:type="pct"/>
            <w:tcBorders>
              <w:bottom w:val="single" w:sz="4" w:space="0" w:color="BFBFBF" w:themeColor="background1" w:themeShade="BF"/>
            </w:tcBorders>
            <w:shd w:val="clear" w:color="auto" w:fill="F2F2F2" w:themeFill="background1" w:themeFillShade="F2"/>
            <w:vAlign w:val="center"/>
          </w:tcPr>
          <w:p w14:paraId="6072394E" w14:textId="77777777" w:rsidR="00A92521" w:rsidRPr="00770B8E" w:rsidRDefault="00A92521" w:rsidP="00EC508B">
            <w:pPr>
              <w:pStyle w:val="EYBulletedList1"/>
              <w:numPr>
                <w:ilvl w:val="0"/>
                <w:numId w:val="0"/>
              </w:numPr>
            </w:pPr>
            <w:r>
              <w:t>15</w:t>
            </w:r>
            <w:r w:rsidRPr="00A072C7">
              <w:t xml:space="preserve"> minutes</w:t>
            </w:r>
          </w:p>
        </w:tc>
      </w:tr>
      <w:tr w:rsidR="00A92521" w:rsidRPr="000F3F06" w14:paraId="7B86502D" w14:textId="77777777" w:rsidTr="00A92521">
        <w:trPr>
          <w:trHeight w:val="70"/>
        </w:trPr>
        <w:tc>
          <w:tcPr>
            <w:tcW w:w="3996" w:type="pct"/>
            <w:tcBorders>
              <w:left w:val="nil"/>
              <w:right w:val="nil"/>
            </w:tcBorders>
            <w:shd w:val="clear" w:color="auto" w:fill="auto"/>
            <w:vAlign w:val="center"/>
          </w:tcPr>
          <w:p w14:paraId="30B57F8D" w14:textId="77777777" w:rsidR="00A92521" w:rsidRPr="000F3F06" w:rsidRDefault="00A92521" w:rsidP="00A92521">
            <w:pPr>
              <w:pStyle w:val="Spacebetweentablesandboxes"/>
              <w:ind w:left="113" w:right="113"/>
              <w:rPr>
                <w:lang w:val="en-US"/>
              </w:rPr>
            </w:pPr>
          </w:p>
        </w:tc>
        <w:tc>
          <w:tcPr>
            <w:tcW w:w="1004" w:type="pct"/>
            <w:tcBorders>
              <w:left w:val="nil"/>
              <w:right w:val="nil"/>
            </w:tcBorders>
            <w:shd w:val="clear" w:color="auto" w:fill="auto"/>
            <w:vAlign w:val="center"/>
          </w:tcPr>
          <w:p w14:paraId="3DEB00B1" w14:textId="77777777" w:rsidR="00A92521" w:rsidRPr="000F3F06" w:rsidRDefault="00A92521" w:rsidP="00A92521">
            <w:pPr>
              <w:pStyle w:val="Spacebetweentablesandboxes"/>
              <w:ind w:left="113" w:right="113"/>
              <w:rPr>
                <w:lang w:val="en-US"/>
              </w:rPr>
            </w:pPr>
          </w:p>
        </w:tc>
      </w:tr>
      <w:tr w:rsidR="00A92521" w:rsidRPr="00770B8E" w14:paraId="6A1960FC" w14:textId="77777777" w:rsidTr="00A92521">
        <w:trPr>
          <w:trHeight w:val="588"/>
        </w:trPr>
        <w:tc>
          <w:tcPr>
            <w:tcW w:w="3996" w:type="pct"/>
            <w:shd w:val="clear" w:color="auto" w:fill="F0F0F0"/>
            <w:vAlign w:val="center"/>
          </w:tcPr>
          <w:p w14:paraId="6ABED24B" w14:textId="77777777" w:rsidR="00A92521" w:rsidRPr="002B6E22" w:rsidRDefault="00A92521" w:rsidP="002B6E22">
            <w:pPr>
              <w:pStyle w:val="EYHeading4"/>
              <w:spacing w:before="0" w:after="0"/>
              <w:rPr>
                <w:b/>
                <w:bCs w:val="0"/>
                <w:sz w:val="20"/>
                <w:szCs w:val="24"/>
              </w:rPr>
            </w:pPr>
            <w:r w:rsidRPr="002B6E22">
              <w:rPr>
                <w:b/>
                <w:bCs w:val="0"/>
                <w:sz w:val="20"/>
                <w:szCs w:val="24"/>
              </w:rPr>
              <w:t>5. Attitudes towards the co-funding approach</w:t>
            </w:r>
          </w:p>
        </w:tc>
        <w:tc>
          <w:tcPr>
            <w:tcW w:w="1004" w:type="pct"/>
            <w:shd w:val="clear" w:color="auto" w:fill="F2F2F2" w:themeFill="background1" w:themeFillShade="F2"/>
            <w:vAlign w:val="center"/>
          </w:tcPr>
          <w:p w14:paraId="35968281" w14:textId="77777777" w:rsidR="00A92521" w:rsidRPr="00770B8E" w:rsidRDefault="00A92521" w:rsidP="00EC508B">
            <w:pPr>
              <w:pStyle w:val="EYBulletedList1"/>
              <w:numPr>
                <w:ilvl w:val="0"/>
                <w:numId w:val="0"/>
              </w:numPr>
            </w:pPr>
            <w:r>
              <w:t>15</w:t>
            </w:r>
            <w:r w:rsidRPr="00A072C7">
              <w:t xml:space="preserve"> minutes</w:t>
            </w:r>
          </w:p>
        </w:tc>
      </w:tr>
      <w:tr w:rsidR="00A92521" w:rsidRPr="00770B8E" w14:paraId="2B20A23B" w14:textId="77777777" w:rsidTr="00A92521">
        <w:trPr>
          <w:trHeight w:val="85"/>
        </w:trPr>
        <w:tc>
          <w:tcPr>
            <w:tcW w:w="3996" w:type="pct"/>
            <w:shd w:val="clear" w:color="auto" w:fill="auto"/>
            <w:vAlign w:val="center"/>
          </w:tcPr>
          <w:p w14:paraId="6AAA8061" w14:textId="77777777" w:rsidR="00A92521" w:rsidRPr="00994067" w:rsidRDefault="00A92521" w:rsidP="00A92521">
            <w:pPr>
              <w:pStyle w:val="Spacebetweentablesandboxes"/>
              <w:ind w:left="113" w:right="113"/>
              <w:rPr>
                <w:lang w:val="en-US"/>
              </w:rPr>
            </w:pPr>
          </w:p>
        </w:tc>
        <w:tc>
          <w:tcPr>
            <w:tcW w:w="1004" w:type="pct"/>
            <w:shd w:val="clear" w:color="auto" w:fill="auto"/>
            <w:vAlign w:val="center"/>
          </w:tcPr>
          <w:p w14:paraId="2A0C0B77" w14:textId="77777777" w:rsidR="00A92521" w:rsidRPr="00994067" w:rsidRDefault="00A92521" w:rsidP="00A92521">
            <w:pPr>
              <w:pStyle w:val="Spacebetweentablesandboxes"/>
              <w:ind w:left="113" w:right="113"/>
              <w:rPr>
                <w:lang w:val="en-US"/>
              </w:rPr>
            </w:pPr>
          </w:p>
        </w:tc>
      </w:tr>
      <w:tr w:rsidR="00A92521" w:rsidRPr="00770B8E" w14:paraId="7D8B31E9" w14:textId="77777777" w:rsidTr="00A92521">
        <w:trPr>
          <w:trHeight w:val="588"/>
        </w:trPr>
        <w:tc>
          <w:tcPr>
            <w:tcW w:w="3996" w:type="pct"/>
            <w:tcBorders>
              <w:bottom w:val="single" w:sz="4" w:space="0" w:color="BFBFBF" w:themeColor="background1" w:themeShade="BF"/>
            </w:tcBorders>
            <w:shd w:val="clear" w:color="auto" w:fill="F0F0F0"/>
            <w:vAlign w:val="center"/>
          </w:tcPr>
          <w:p w14:paraId="1DFC8EA6" w14:textId="77777777" w:rsidR="00A92521" w:rsidRDefault="00A92521" w:rsidP="002B6E22">
            <w:pPr>
              <w:pStyle w:val="EYHeading4"/>
              <w:spacing w:before="0" w:after="0"/>
              <w:rPr>
                <w:rFonts w:ascii="EYInterstate" w:hAnsi="EYInterstate"/>
                <w:b/>
              </w:rPr>
            </w:pPr>
            <w:r w:rsidRPr="002B6E22">
              <w:rPr>
                <w:b/>
                <w:bCs w:val="0"/>
                <w:sz w:val="20"/>
                <w:szCs w:val="24"/>
              </w:rPr>
              <w:t>6. Attitudes towards the training</w:t>
            </w:r>
          </w:p>
        </w:tc>
        <w:tc>
          <w:tcPr>
            <w:tcW w:w="1004" w:type="pct"/>
            <w:tcBorders>
              <w:bottom w:val="single" w:sz="4" w:space="0" w:color="BFBFBF" w:themeColor="background1" w:themeShade="BF"/>
            </w:tcBorders>
            <w:shd w:val="clear" w:color="auto" w:fill="F2F2F2" w:themeFill="background1" w:themeFillShade="F2"/>
            <w:vAlign w:val="center"/>
          </w:tcPr>
          <w:p w14:paraId="7CF92847" w14:textId="77777777" w:rsidR="00A92521" w:rsidRDefault="00A92521" w:rsidP="00EC508B">
            <w:pPr>
              <w:pStyle w:val="EYBulletedList1"/>
              <w:numPr>
                <w:ilvl w:val="0"/>
                <w:numId w:val="0"/>
              </w:numPr>
            </w:pPr>
            <w:r>
              <w:t>5</w:t>
            </w:r>
            <w:r w:rsidRPr="00A072C7">
              <w:t xml:space="preserve"> minutes</w:t>
            </w:r>
          </w:p>
        </w:tc>
      </w:tr>
      <w:tr w:rsidR="00A92521" w:rsidRPr="00770B8E" w14:paraId="1C8DC341" w14:textId="77777777" w:rsidTr="00A92521">
        <w:trPr>
          <w:trHeight w:val="59"/>
        </w:trPr>
        <w:tc>
          <w:tcPr>
            <w:tcW w:w="3996" w:type="pct"/>
            <w:shd w:val="clear" w:color="auto" w:fill="auto"/>
            <w:vAlign w:val="center"/>
          </w:tcPr>
          <w:p w14:paraId="6006BD3D" w14:textId="77777777" w:rsidR="00A92521" w:rsidRPr="00994067" w:rsidRDefault="00A92521" w:rsidP="00A92521">
            <w:pPr>
              <w:pStyle w:val="Spacebetweentablesandboxes"/>
              <w:ind w:left="113" w:right="113"/>
              <w:rPr>
                <w:lang w:val="en-US"/>
              </w:rPr>
            </w:pPr>
          </w:p>
        </w:tc>
        <w:tc>
          <w:tcPr>
            <w:tcW w:w="1004" w:type="pct"/>
            <w:shd w:val="clear" w:color="auto" w:fill="auto"/>
            <w:vAlign w:val="center"/>
          </w:tcPr>
          <w:p w14:paraId="7D96C844" w14:textId="77777777" w:rsidR="00A92521" w:rsidRPr="00994067" w:rsidRDefault="00A92521" w:rsidP="00A92521">
            <w:pPr>
              <w:pStyle w:val="Spacebetweentablesandboxes"/>
              <w:ind w:left="113" w:right="113"/>
              <w:rPr>
                <w:lang w:val="en-US"/>
              </w:rPr>
            </w:pPr>
          </w:p>
        </w:tc>
      </w:tr>
      <w:tr w:rsidR="00A92521" w:rsidRPr="00770B8E" w14:paraId="01060151" w14:textId="77777777" w:rsidTr="00A92521">
        <w:trPr>
          <w:trHeight w:val="588"/>
        </w:trPr>
        <w:tc>
          <w:tcPr>
            <w:tcW w:w="3996" w:type="pct"/>
            <w:tcBorders>
              <w:bottom w:val="single" w:sz="4" w:space="0" w:color="BFBFBF" w:themeColor="background1" w:themeShade="BF"/>
            </w:tcBorders>
            <w:shd w:val="clear" w:color="auto" w:fill="F0F0F0"/>
            <w:vAlign w:val="center"/>
          </w:tcPr>
          <w:p w14:paraId="0588537B" w14:textId="3DE72159" w:rsidR="00A92521" w:rsidRDefault="002B6E22" w:rsidP="002B6E22">
            <w:pPr>
              <w:pStyle w:val="EYHeading4"/>
              <w:spacing w:before="0" w:after="0"/>
              <w:rPr>
                <w:rFonts w:ascii="EYInterstate" w:hAnsi="EYInterstate"/>
                <w:b/>
              </w:rPr>
            </w:pPr>
            <w:r>
              <w:rPr>
                <w:b/>
                <w:bCs w:val="0"/>
                <w:sz w:val="20"/>
                <w:szCs w:val="24"/>
              </w:rPr>
              <w:t>7</w:t>
            </w:r>
            <w:r w:rsidR="00A92521" w:rsidRPr="002B6E22">
              <w:rPr>
                <w:b/>
                <w:bCs w:val="0"/>
                <w:sz w:val="20"/>
                <w:szCs w:val="24"/>
              </w:rPr>
              <w:t>. Conclusion and final comments</w:t>
            </w:r>
          </w:p>
        </w:tc>
        <w:tc>
          <w:tcPr>
            <w:tcW w:w="1004" w:type="pct"/>
            <w:tcBorders>
              <w:bottom w:val="single" w:sz="4" w:space="0" w:color="BFBFBF" w:themeColor="background1" w:themeShade="BF"/>
            </w:tcBorders>
            <w:shd w:val="clear" w:color="auto" w:fill="F2F2F2" w:themeFill="background1" w:themeFillShade="F2"/>
            <w:vAlign w:val="center"/>
          </w:tcPr>
          <w:p w14:paraId="59F7585E" w14:textId="77777777" w:rsidR="00A92521" w:rsidRDefault="00A92521" w:rsidP="00EC508B">
            <w:pPr>
              <w:pStyle w:val="EYBulletedList1"/>
              <w:numPr>
                <w:ilvl w:val="0"/>
                <w:numId w:val="0"/>
              </w:numPr>
            </w:pPr>
            <w:r>
              <w:t>5</w:t>
            </w:r>
            <w:r w:rsidRPr="00A072C7">
              <w:t xml:space="preserve"> minutes</w:t>
            </w:r>
          </w:p>
        </w:tc>
      </w:tr>
    </w:tbl>
    <w:p w14:paraId="4AD4AB45" w14:textId="5DA6C9BF" w:rsidR="00D10F00" w:rsidRPr="00D10F00" w:rsidRDefault="00D10F00" w:rsidP="002B6E22">
      <w:pPr>
        <w:pStyle w:val="EYHeading3"/>
      </w:pPr>
      <w:r w:rsidRPr="00D10F00">
        <w:t>Discussion guide</w:t>
      </w:r>
    </w:p>
    <w:tbl>
      <w:tblPr>
        <w:tblStyle w:val="TableGrid"/>
        <w:tblW w:w="10201" w:type="dxa"/>
        <w:tblBorders>
          <w:top w:val="single" w:sz="8" w:space="0" w:color="FFE600"/>
          <w:left w:val="single" w:sz="8" w:space="0" w:color="FFE600"/>
          <w:bottom w:val="single" w:sz="8" w:space="0" w:color="FFE600"/>
          <w:right w:val="single" w:sz="8" w:space="0" w:color="FFE600"/>
          <w:insideH w:val="single" w:sz="4" w:space="0" w:color="FFE600"/>
          <w:insideV w:val="single" w:sz="4" w:space="0" w:color="FFE600"/>
        </w:tblBorders>
        <w:tblLook w:val="04A0" w:firstRow="1" w:lastRow="0" w:firstColumn="1" w:lastColumn="0" w:noHBand="0" w:noVBand="1"/>
      </w:tblPr>
      <w:tblGrid>
        <w:gridCol w:w="279"/>
        <w:gridCol w:w="8363"/>
        <w:gridCol w:w="1559"/>
      </w:tblGrid>
      <w:tr w:rsidR="00A92521" w14:paraId="61F8A388" w14:textId="77777777" w:rsidTr="00A92521">
        <w:tc>
          <w:tcPr>
            <w:tcW w:w="27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3C3C3C"/>
          </w:tcPr>
          <w:p w14:paraId="1F784A91" w14:textId="77777777" w:rsidR="00A92521" w:rsidRDefault="00A92521" w:rsidP="00EC508B">
            <w:pPr>
              <w:pStyle w:val="EYBulletedList1"/>
              <w:numPr>
                <w:ilvl w:val="0"/>
                <w:numId w:val="0"/>
              </w:numPr>
              <w:ind w:left="170"/>
              <w:rPr>
                <w:lang w:eastAsia="en-AU"/>
              </w:rPr>
            </w:pPr>
          </w:p>
        </w:tc>
        <w:tc>
          <w:tcPr>
            <w:tcW w:w="8358"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14:paraId="64D15B8A" w14:textId="77777777" w:rsidR="00A92521" w:rsidRDefault="00A92521" w:rsidP="00A92521">
            <w:pPr>
              <w:pStyle w:val="EYBodytextwithparaspace"/>
            </w:pPr>
            <w:r w:rsidRPr="00673D2A">
              <w:rPr>
                <w:b/>
                <w:bCs/>
                <w:iCs/>
                <w:szCs w:val="22"/>
              </w:rPr>
              <w:t>1.</w:t>
            </w:r>
            <w:r w:rsidRPr="00673D2A">
              <w:rPr>
                <w:rFonts w:ascii="EYInterstate" w:hAnsi="EYInterstate"/>
                <w:b/>
                <w:bCs/>
                <w:iCs/>
                <w:kern w:val="0"/>
                <w:szCs w:val="22"/>
              </w:rPr>
              <w:t xml:space="preserve"> </w:t>
            </w:r>
            <w:r>
              <w:rPr>
                <w:rFonts w:ascii="EYInterstate" w:hAnsi="EYInterstate"/>
                <w:b/>
                <w:bCs/>
                <w:iCs/>
                <w:kern w:val="0"/>
                <w:szCs w:val="22"/>
              </w:rPr>
              <w:t>In</w:t>
            </w:r>
            <w:r w:rsidRPr="00355DC3">
              <w:rPr>
                <w:rFonts w:ascii="EYInterstate" w:hAnsi="EYInterstate"/>
                <w:b/>
                <w:bCs/>
                <w:iCs/>
                <w:kern w:val="0"/>
                <w:szCs w:val="22"/>
              </w:rPr>
              <w:t>troduction</w:t>
            </w:r>
          </w:p>
          <w:tbl>
            <w:tblPr>
              <w:tblW w:w="8127" w:type="dxa"/>
              <w:tblInd w:w="5" w:type="dxa"/>
              <w:tblBorders>
                <w:top w:val="single" w:sz="8" w:space="0" w:color="3C3C3C"/>
                <w:left w:val="single" w:sz="8" w:space="0" w:color="3C3C3C"/>
                <w:bottom w:val="single" w:sz="8" w:space="0" w:color="3C3C3C"/>
                <w:right w:val="single" w:sz="8" w:space="0" w:color="3C3C3C"/>
                <w:insideH w:val="single" w:sz="4" w:space="0" w:color="808080" w:themeColor="background1" w:themeShade="80"/>
                <w:insideV w:val="single" w:sz="4" w:space="0" w:color="808080" w:themeColor="background1" w:themeShade="80"/>
              </w:tblBorders>
              <w:tblCellMar>
                <w:top w:w="57" w:type="dxa"/>
                <w:bottom w:w="57" w:type="dxa"/>
              </w:tblCellMar>
              <w:tblLook w:val="01E0" w:firstRow="1" w:lastRow="1" w:firstColumn="1" w:lastColumn="1" w:noHBand="0" w:noVBand="0"/>
            </w:tblPr>
            <w:tblGrid>
              <w:gridCol w:w="8127"/>
            </w:tblGrid>
            <w:tr w:rsidR="00A92521" w:rsidRPr="005E1A70" w14:paraId="2E56E32F" w14:textId="77777777" w:rsidTr="00A92521">
              <w:tc>
                <w:tcPr>
                  <w:tcW w:w="5000" w:type="pct"/>
                  <w:tcBorders>
                    <w:top w:val="single" w:sz="8" w:space="0" w:color="3C3C3C"/>
                    <w:left w:val="single" w:sz="4" w:space="0" w:color="808080" w:themeColor="background1" w:themeShade="80"/>
                    <w:bottom w:val="single" w:sz="8" w:space="0" w:color="3C3C3C"/>
                    <w:right w:val="single" w:sz="8" w:space="0" w:color="3C3C3C"/>
                  </w:tcBorders>
                  <w:shd w:val="clear" w:color="auto" w:fill="F2F2F2" w:themeFill="background1" w:themeFillShade="F2"/>
                  <w:hideMark/>
                </w:tcPr>
                <w:p w14:paraId="4EB1A62F" w14:textId="77777777" w:rsidR="00A92521" w:rsidRPr="005E1A70" w:rsidRDefault="00A92521" w:rsidP="00A92521">
                  <w:pPr>
                    <w:pStyle w:val="Codes1"/>
                    <w:tabs>
                      <w:tab w:val="left" w:pos="3317"/>
                      <w:tab w:val="right" w:pos="5536"/>
                    </w:tabs>
                    <w:spacing w:before="120" w:after="120"/>
                    <w:rPr>
                      <w:rFonts w:asciiTheme="minorHAnsi" w:hAnsiTheme="minorHAnsi" w:cs="Arial"/>
                      <w:b/>
                      <w:bCs/>
                      <w:color w:val="FF0000"/>
                      <w:szCs w:val="24"/>
                      <w:u w:val="none"/>
                    </w:rPr>
                  </w:pPr>
                  <w:r w:rsidRPr="005E1A70">
                    <w:rPr>
                      <w:rFonts w:asciiTheme="minorHAnsi" w:hAnsiTheme="minorHAnsi" w:cs="Arial"/>
                      <w:b/>
                      <w:bCs/>
                      <w:color w:val="FF0000"/>
                      <w:szCs w:val="24"/>
                      <w:u w:val="none"/>
                    </w:rPr>
                    <w:t>HEADER AND SECTION BOXES NOT EXPLORED WITH RESPONDENTS</w:t>
                  </w:r>
                </w:p>
                <w:p w14:paraId="104125E1" w14:textId="77777777" w:rsidR="00A92521" w:rsidRPr="005E1A70" w:rsidRDefault="00A92521" w:rsidP="00A92521">
                  <w:pPr>
                    <w:pStyle w:val="BodyText"/>
                    <w:rPr>
                      <w:rFonts w:ascii="Calibri" w:hAnsi="Calibri" w:cs="Calibri"/>
                      <w:color w:val="000000"/>
                    </w:rPr>
                  </w:pPr>
                  <w:r w:rsidRPr="005E1A70">
                    <w:rPr>
                      <w:rFonts w:ascii="Calibri" w:hAnsi="Calibri" w:cs="Calibri"/>
                      <w:b/>
                      <w:bCs/>
                      <w:color w:val="000000"/>
                    </w:rPr>
                    <w:t>Purpose: To build rapport between the moderator and participant and cover administrative requirements prior to starting the core interview.</w:t>
                  </w:r>
                </w:p>
              </w:tc>
            </w:tr>
          </w:tbl>
          <w:p w14:paraId="56564FA0" w14:textId="77777777" w:rsidR="00A92521" w:rsidRPr="002730BB" w:rsidRDefault="00A92521" w:rsidP="00A92521">
            <w:pPr>
              <w:spacing w:after="60"/>
              <w:rPr>
                <w:rFonts w:ascii="EYInterstate Light" w:hAnsi="EYInterstate Light" w:cs="Arial"/>
                <w:color w:val="777777"/>
              </w:rPr>
            </w:pPr>
          </w:p>
        </w:tc>
        <w:tc>
          <w:tcPr>
            <w:tcW w:w="1564"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483986E4" w14:textId="77777777" w:rsidR="00A92521" w:rsidRPr="00790C47" w:rsidRDefault="00A92521" w:rsidP="00EC508B">
            <w:pPr>
              <w:pStyle w:val="EYBulletedList1"/>
              <w:numPr>
                <w:ilvl w:val="0"/>
                <w:numId w:val="0"/>
              </w:numPr>
            </w:pPr>
            <w:r w:rsidRPr="00790C47">
              <w:t>(</w:t>
            </w:r>
            <w:r>
              <w:t>5</w:t>
            </w:r>
            <w:r w:rsidRPr="00790C47">
              <w:t xml:space="preserve"> mins)</w:t>
            </w:r>
          </w:p>
        </w:tc>
      </w:tr>
      <w:tr w:rsidR="00A92521" w14:paraId="089DA56B" w14:textId="77777777" w:rsidTr="00A92521">
        <w:trPr>
          <w:trHeight w:val="3909"/>
        </w:trPr>
        <w:tc>
          <w:tcPr>
            <w:tcW w:w="27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C3C3C"/>
          </w:tcPr>
          <w:p w14:paraId="1AA675EB" w14:textId="77777777" w:rsidR="00A92521" w:rsidRDefault="00A92521" w:rsidP="00EC508B">
            <w:pPr>
              <w:pStyle w:val="EYBulletedList1"/>
              <w:numPr>
                <w:ilvl w:val="0"/>
                <w:numId w:val="0"/>
              </w:numPr>
              <w:ind w:left="170"/>
              <w:rPr>
                <w:lang w:eastAsia="en-AU"/>
              </w:rPr>
            </w:pPr>
          </w:p>
        </w:tc>
        <w:tc>
          <w:tcPr>
            <w:tcW w:w="8358"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7F068638" w14:textId="4C4C7BEB" w:rsidR="00A92521" w:rsidRPr="002730BB" w:rsidRDefault="00A92521" w:rsidP="00EC508B">
            <w:pPr>
              <w:pStyle w:val="EYBulletedList1extraspace"/>
            </w:pPr>
            <w:r w:rsidRPr="002730BB">
              <w:t xml:space="preserve">Topic... </w:t>
            </w:r>
            <w:r>
              <w:t>The purpose of the interviews is to gain an insight into employers</w:t>
            </w:r>
            <w:r w:rsidR="003A5FCB">
              <w:t>’</w:t>
            </w:r>
            <w:r>
              <w:t xml:space="preserve"> perceptions of and experiences with the Skills and Training Incentive </w:t>
            </w:r>
            <w:proofErr w:type="gramStart"/>
            <w:r>
              <w:t>trial ,</w:t>
            </w:r>
            <w:proofErr w:type="gramEnd"/>
            <w:r>
              <w:t xml:space="preserve"> as well as any challenges or barriers which impacted on their participation in the program.</w:t>
            </w:r>
          </w:p>
          <w:p w14:paraId="385807FB" w14:textId="77777777" w:rsidR="00A92521" w:rsidRPr="002730BB" w:rsidRDefault="00A92521" w:rsidP="00EC508B">
            <w:pPr>
              <w:pStyle w:val="EYBulletedList1extraspace"/>
            </w:pPr>
            <w:r w:rsidRPr="002730BB">
              <w:t>Confidentiality and industry code of conduct</w:t>
            </w:r>
            <w:r>
              <w:t>.</w:t>
            </w:r>
          </w:p>
          <w:p w14:paraId="243708EB" w14:textId="77777777" w:rsidR="00A92521" w:rsidRPr="004E39E2" w:rsidRDefault="00A92521" w:rsidP="00EC508B">
            <w:pPr>
              <w:pStyle w:val="EYBulletedList1extraspace"/>
            </w:pPr>
            <w:r w:rsidRPr="004E39E2">
              <w:t xml:space="preserve">Reminder that the research is being done on behalf of the department and about </w:t>
            </w:r>
            <w:r>
              <w:t xml:space="preserve">the </w:t>
            </w:r>
            <w:r w:rsidRPr="004E39E2">
              <w:t>interview being recorded and the recording and transcript being provided to the department</w:t>
            </w:r>
            <w:r>
              <w:t>. C</w:t>
            </w:r>
            <w:r w:rsidRPr="004E39E2">
              <w:t>onfirm agreement to do this (if consent previously obtained)</w:t>
            </w:r>
            <w:r>
              <w:t>.</w:t>
            </w:r>
          </w:p>
          <w:p w14:paraId="6E5DE5F3" w14:textId="77777777" w:rsidR="00A92521" w:rsidRDefault="00A92521" w:rsidP="00EC508B">
            <w:pPr>
              <w:pStyle w:val="EYBulletedList1extraspace"/>
            </w:pPr>
            <w:r>
              <w:t>Brief Interviewer introduction.</w:t>
            </w:r>
          </w:p>
          <w:p w14:paraId="234B9F87" w14:textId="77777777" w:rsidR="00A92521" w:rsidRPr="002730BB" w:rsidRDefault="00A92521" w:rsidP="00EC508B">
            <w:pPr>
              <w:pStyle w:val="EYBulletedList1extraspace"/>
            </w:pPr>
            <w:r w:rsidRPr="004E39E2">
              <w:t xml:space="preserve">Respondent introduction... Before we start, could you tell me a little about </w:t>
            </w:r>
            <w:r>
              <w:t>the</w:t>
            </w:r>
            <w:r w:rsidRPr="004E39E2">
              <w:t xml:space="preserve"> </w:t>
            </w:r>
            <w:r>
              <w:t>organisation you work at</w:t>
            </w:r>
            <w:r w:rsidRPr="004E39E2">
              <w:t xml:space="preserve">, and your role within the </w:t>
            </w:r>
            <w:r>
              <w:t>organisation, how long you have been there</w:t>
            </w:r>
            <w:r w:rsidRPr="004E39E2">
              <w:t>?</w:t>
            </w:r>
          </w:p>
        </w:tc>
        <w:tc>
          <w:tcPr>
            <w:tcW w:w="1564"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2733C873" w14:textId="77777777" w:rsidR="00A92521" w:rsidRPr="002E1710" w:rsidRDefault="00A92521" w:rsidP="00A92521">
            <w:pPr>
              <w:pStyle w:val="BodyText"/>
              <w:rPr>
                <w:rFonts w:ascii="EYInterstate Light" w:hAnsi="EYInterstate Light"/>
              </w:rPr>
            </w:pPr>
          </w:p>
        </w:tc>
      </w:tr>
    </w:tbl>
    <w:p w14:paraId="22DFB1D8" w14:textId="77777777" w:rsidR="00A92521" w:rsidRDefault="00A92521" w:rsidP="00A92521">
      <w:pPr>
        <w:pStyle w:val="Spacebetweentablesandboxes"/>
      </w:pPr>
    </w:p>
    <w:tbl>
      <w:tblPr>
        <w:tblStyle w:val="TableGrid"/>
        <w:tblW w:w="10201" w:type="dxa"/>
        <w:tblBorders>
          <w:top w:val="single" w:sz="8" w:space="0" w:color="FFE600"/>
          <w:left w:val="single" w:sz="8" w:space="0" w:color="FFE600"/>
          <w:bottom w:val="single" w:sz="8" w:space="0" w:color="FFE600"/>
          <w:right w:val="single" w:sz="8" w:space="0" w:color="FFE600"/>
          <w:insideH w:val="single" w:sz="4" w:space="0" w:color="FFE600"/>
          <w:insideV w:val="single" w:sz="4" w:space="0" w:color="FFE600"/>
        </w:tblBorders>
        <w:tblLook w:val="04A0" w:firstRow="1" w:lastRow="0" w:firstColumn="1" w:lastColumn="0" w:noHBand="0" w:noVBand="1"/>
      </w:tblPr>
      <w:tblGrid>
        <w:gridCol w:w="279"/>
        <w:gridCol w:w="8363"/>
        <w:gridCol w:w="1559"/>
      </w:tblGrid>
      <w:tr w:rsidR="00A92521" w14:paraId="2017002D" w14:textId="77777777" w:rsidTr="00A92521">
        <w:tc>
          <w:tcPr>
            <w:tcW w:w="27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3C3C3C"/>
          </w:tcPr>
          <w:p w14:paraId="7AB6793E" w14:textId="77777777" w:rsidR="00A92521" w:rsidRDefault="00A92521" w:rsidP="00EC508B">
            <w:pPr>
              <w:pStyle w:val="EYBulletedList1"/>
              <w:numPr>
                <w:ilvl w:val="0"/>
                <w:numId w:val="0"/>
              </w:numPr>
              <w:ind w:left="170"/>
              <w:rPr>
                <w:lang w:eastAsia="en-AU"/>
              </w:rPr>
            </w:pPr>
          </w:p>
        </w:tc>
        <w:tc>
          <w:tcPr>
            <w:tcW w:w="8358"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14:paraId="45562E31" w14:textId="77777777" w:rsidR="00A92521" w:rsidRPr="00790C47" w:rsidRDefault="00A92521" w:rsidP="00A92521">
            <w:pPr>
              <w:pStyle w:val="Heading2"/>
              <w:outlineLvl w:val="1"/>
              <w:rPr>
                <w:b w:val="0"/>
                <w:sz w:val="20"/>
              </w:rPr>
            </w:pPr>
            <w:r>
              <w:rPr>
                <w:sz w:val="20"/>
              </w:rPr>
              <w:t>2</w:t>
            </w:r>
            <w:r w:rsidRPr="00790C47">
              <w:rPr>
                <w:sz w:val="20"/>
              </w:rPr>
              <w:t xml:space="preserve">. </w:t>
            </w:r>
            <w:r>
              <w:rPr>
                <w:sz w:val="20"/>
              </w:rPr>
              <w:t xml:space="preserve">Understanding the employer </w:t>
            </w:r>
          </w:p>
          <w:tbl>
            <w:tblPr>
              <w:tblW w:w="8127" w:type="dxa"/>
              <w:tblInd w:w="5" w:type="dxa"/>
              <w:tblBorders>
                <w:top w:val="single" w:sz="8" w:space="0" w:color="3C3C3C"/>
                <w:left w:val="single" w:sz="8" w:space="0" w:color="3C3C3C"/>
                <w:bottom w:val="single" w:sz="8" w:space="0" w:color="3C3C3C"/>
                <w:right w:val="single" w:sz="8" w:space="0" w:color="3C3C3C"/>
                <w:insideH w:val="single" w:sz="4" w:space="0" w:color="808080" w:themeColor="background1" w:themeShade="80"/>
                <w:insideV w:val="single" w:sz="4" w:space="0" w:color="808080" w:themeColor="background1" w:themeShade="80"/>
              </w:tblBorders>
              <w:tblCellMar>
                <w:top w:w="57" w:type="dxa"/>
                <w:bottom w:w="57" w:type="dxa"/>
              </w:tblCellMar>
              <w:tblLook w:val="01E0" w:firstRow="1" w:lastRow="1" w:firstColumn="1" w:lastColumn="1" w:noHBand="0" w:noVBand="0"/>
            </w:tblPr>
            <w:tblGrid>
              <w:gridCol w:w="8127"/>
            </w:tblGrid>
            <w:tr w:rsidR="00A92521" w:rsidRPr="005E1A70" w14:paraId="3B78E4AD" w14:textId="77777777" w:rsidTr="00A92521">
              <w:tc>
                <w:tcPr>
                  <w:tcW w:w="5000" w:type="pct"/>
                  <w:tcBorders>
                    <w:top w:val="single" w:sz="8" w:space="0" w:color="3C3C3C"/>
                    <w:left w:val="single" w:sz="4" w:space="0" w:color="808080" w:themeColor="background1" w:themeShade="80"/>
                    <w:bottom w:val="single" w:sz="8" w:space="0" w:color="3C3C3C"/>
                    <w:right w:val="single" w:sz="8" w:space="0" w:color="3C3C3C"/>
                  </w:tcBorders>
                  <w:shd w:val="clear" w:color="auto" w:fill="F2F2F2" w:themeFill="background1" w:themeFillShade="F2"/>
                  <w:hideMark/>
                </w:tcPr>
                <w:p w14:paraId="1636F295" w14:textId="77777777" w:rsidR="00A92521" w:rsidRPr="005E1A70" w:rsidRDefault="00A92521" w:rsidP="00A92521">
                  <w:pPr>
                    <w:pStyle w:val="Codes1"/>
                    <w:tabs>
                      <w:tab w:val="left" w:pos="3317"/>
                      <w:tab w:val="right" w:pos="5536"/>
                    </w:tabs>
                    <w:spacing w:before="120" w:after="120"/>
                    <w:rPr>
                      <w:rFonts w:asciiTheme="minorHAnsi" w:hAnsiTheme="minorHAnsi" w:cs="Arial"/>
                      <w:b/>
                      <w:bCs/>
                      <w:color w:val="FF0000"/>
                      <w:szCs w:val="24"/>
                      <w:u w:val="none"/>
                    </w:rPr>
                  </w:pPr>
                  <w:r w:rsidRPr="005E1A70">
                    <w:rPr>
                      <w:rFonts w:asciiTheme="minorHAnsi" w:hAnsiTheme="minorHAnsi" w:cs="Arial"/>
                      <w:b/>
                      <w:bCs/>
                      <w:color w:val="FF0000"/>
                      <w:szCs w:val="24"/>
                      <w:u w:val="none"/>
                    </w:rPr>
                    <w:t>HEADER AND SECTION BOXES NOT EXPLORED WITH RESPONDENTS</w:t>
                  </w:r>
                </w:p>
                <w:p w14:paraId="5504FD5E" w14:textId="4456B8F3" w:rsidR="00A92521" w:rsidRPr="005E1A70" w:rsidRDefault="00A92521" w:rsidP="00A92521">
                  <w:pPr>
                    <w:pStyle w:val="BodyText"/>
                    <w:rPr>
                      <w:rFonts w:ascii="Calibri" w:hAnsi="Calibri" w:cs="Calibri"/>
                      <w:color w:val="000000"/>
                    </w:rPr>
                  </w:pPr>
                  <w:r w:rsidRPr="005E1A70">
                    <w:rPr>
                      <w:rFonts w:ascii="Calibri" w:hAnsi="Calibri" w:cs="Calibri"/>
                      <w:b/>
                      <w:bCs/>
                      <w:color w:val="000000"/>
                    </w:rPr>
                    <w:t xml:space="preserve">Purpose: To </w:t>
                  </w:r>
                  <w:r>
                    <w:rPr>
                      <w:rFonts w:ascii="Calibri" w:hAnsi="Calibri" w:cs="Calibri"/>
                      <w:b/>
                      <w:bCs/>
                      <w:color w:val="000000"/>
                    </w:rPr>
                    <w:t>understand more about the employer, the composition of the organisation</w:t>
                  </w:r>
                  <w:r w:rsidR="003A5FCB">
                    <w:rPr>
                      <w:rFonts w:ascii="Calibri" w:hAnsi="Calibri" w:cs="Calibri"/>
                      <w:b/>
                      <w:bCs/>
                      <w:color w:val="000000"/>
                    </w:rPr>
                    <w:t>’</w:t>
                  </w:r>
                  <w:r>
                    <w:rPr>
                      <w:rFonts w:ascii="Calibri" w:hAnsi="Calibri" w:cs="Calibri"/>
                      <w:b/>
                      <w:bCs/>
                      <w:color w:val="000000"/>
                    </w:rPr>
                    <w:t xml:space="preserve">s workforce </w:t>
                  </w:r>
                </w:p>
              </w:tc>
            </w:tr>
          </w:tbl>
          <w:p w14:paraId="27E99F69" w14:textId="77777777" w:rsidR="00A92521" w:rsidRPr="002730BB" w:rsidRDefault="00A92521" w:rsidP="00A92521">
            <w:pPr>
              <w:spacing w:after="60"/>
              <w:rPr>
                <w:rFonts w:ascii="EYInterstate Light" w:hAnsi="EYInterstate Light" w:cs="Arial"/>
                <w:color w:val="777777"/>
              </w:rPr>
            </w:pPr>
          </w:p>
        </w:tc>
        <w:tc>
          <w:tcPr>
            <w:tcW w:w="1564"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48953B76" w14:textId="77777777" w:rsidR="00A92521" w:rsidRPr="00790C47" w:rsidRDefault="00A92521" w:rsidP="00EC508B">
            <w:pPr>
              <w:pStyle w:val="EYBulletedList1"/>
              <w:numPr>
                <w:ilvl w:val="0"/>
                <w:numId w:val="0"/>
              </w:numPr>
            </w:pPr>
            <w:r w:rsidRPr="00790C47">
              <w:t>(</w:t>
            </w:r>
            <w:r>
              <w:t>5</w:t>
            </w:r>
            <w:r w:rsidRPr="00790C47">
              <w:t xml:space="preserve"> mins)</w:t>
            </w:r>
          </w:p>
        </w:tc>
      </w:tr>
      <w:tr w:rsidR="00A92521" w14:paraId="5D56AFA7" w14:textId="77777777" w:rsidTr="00A92521">
        <w:tc>
          <w:tcPr>
            <w:tcW w:w="27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C3C3C"/>
          </w:tcPr>
          <w:p w14:paraId="2D6E7DD0" w14:textId="77777777" w:rsidR="00A92521" w:rsidRDefault="00A92521" w:rsidP="00EC508B">
            <w:pPr>
              <w:pStyle w:val="EYBulletedList1"/>
              <w:numPr>
                <w:ilvl w:val="0"/>
                <w:numId w:val="0"/>
              </w:numPr>
              <w:ind w:left="170"/>
              <w:rPr>
                <w:lang w:eastAsia="en-AU"/>
              </w:rPr>
            </w:pPr>
          </w:p>
        </w:tc>
        <w:tc>
          <w:tcPr>
            <w:tcW w:w="8358"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02DD68A3" w14:textId="77777777" w:rsidR="00A92521" w:rsidRPr="002730BB" w:rsidRDefault="00A92521" w:rsidP="00EC508B">
            <w:pPr>
              <w:pStyle w:val="EYBulletedList1extraspace"/>
            </w:pPr>
            <w:r>
              <w:t>Can you tell me about your organisation? What do you do?</w:t>
            </w:r>
          </w:p>
          <w:p w14:paraId="0303E10D" w14:textId="77777777" w:rsidR="00A92521" w:rsidRDefault="00A92521" w:rsidP="00CE4862">
            <w:pPr>
              <w:pStyle w:val="EYBulletedList2"/>
              <w:numPr>
                <w:ilvl w:val="0"/>
                <w:numId w:val="18"/>
              </w:numPr>
              <w:spacing w:before="60" w:after="60"/>
            </w:pPr>
            <w:r>
              <w:t xml:space="preserve">How long has the </w:t>
            </w:r>
            <w:proofErr w:type="spellStart"/>
            <w:r>
              <w:t>organisation</w:t>
            </w:r>
            <w:proofErr w:type="spellEnd"/>
            <w:r>
              <w:t xml:space="preserve"> been in operation for?</w:t>
            </w:r>
          </w:p>
          <w:p w14:paraId="46DD6D2B" w14:textId="77777777" w:rsidR="00A92521" w:rsidRDefault="00A92521" w:rsidP="00CE4862">
            <w:pPr>
              <w:pStyle w:val="EYBulletedList2"/>
              <w:numPr>
                <w:ilvl w:val="0"/>
                <w:numId w:val="18"/>
              </w:numPr>
              <w:spacing w:before="60" w:after="60"/>
            </w:pPr>
            <w:r>
              <w:t xml:space="preserve">How many people are employed within the </w:t>
            </w:r>
            <w:proofErr w:type="spellStart"/>
            <w:r>
              <w:t>organisation</w:t>
            </w:r>
            <w:proofErr w:type="spellEnd"/>
            <w:r>
              <w:t>?</w:t>
            </w:r>
          </w:p>
          <w:p w14:paraId="37B1D2FF" w14:textId="402BD185" w:rsidR="00A92521" w:rsidRDefault="00A92521" w:rsidP="00CE4862">
            <w:pPr>
              <w:pStyle w:val="EYBulletedList2"/>
              <w:numPr>
                <w:ilvl w:val="0"/>
                <w:numId w:val="18"/>
              </w:numPr>
              <w:spacing w:before="60" w:after="60"/>
            </w:pPr>
            <w:r>
              <w:t xml:space="preserve">What is the age composition of the </w:t>
            </w:r>
            <w:proofErr w:type="spellStart"/>
            <w:r w:rsidRPr="007D01A8">
              <w:t>organisation</w:t>
            </w:r>
            <w:r w:rsidR="003A5FCB" w:rsidRPr="007D01A8">
              <w:t>’</w:t>
            </w:r>
            <w:r w:rsidRPr="007D01A8">
              <w:t>s</w:t>
            </w:r>
            <w:proofErr w:type="spellEnd"/>
            <w:r>
              <w:t xml:space="preserve"> workforce?</w:t>
            </w:r>
          </w:p>
          <w:p w14:paraId="3BF864AB" w14:textId="77777777" w:rsidR="00A92521" w:rsidRDefault="00A92521" w:rsidP="00CE4862">
            <w:pPr>
              <w:pStyle w:val="EYBulletedList2"/>
              <w:numPr>
                <w:ilvl w:val="0"/>
                <w:numId w:val="18"/>
              </w:numPr>
              <w:spacing w:before="60" w:after="60"/>
            </w:pPr>
            <w:r>
              <w:t>What proportion of the workforce are 45 and over? What roles are they in?</w:t>
            </w:r>
          </w:p>
          <w:p w14:paraId="433ABA67" w14:textId="77777777" w:rsidR="00A92521" w:rsidRDefault="00A92521" w:rsidP="00EC508B">
            <w:pPr>
              <w:pStyle w:val="EYBulletedList1extraspace"/>
            </w:pPr>
            <w:r>
              <w:t>What skills or experience is required for the roles? [probe on the range of skills required for different roles]</w:t>
            </w:r>
          </w:p>
          <w:p w14:paraId="3F0DE9CB" w14:textId="77777777" w:rsidR="00A92521" w:rsidRDefault="00A92521" w:rsidP="00CE4862">
            <w:pPr>
              <w:pStyle w:val="EYBulletedList2"/>
              <w:numPr>
                <w:ilvl w:val="0"/>
                <w:numId w:val="18"/>
              </w:numPr>
              <w:spacing w:before="60" w:after="60"/>
            </w:pPr>
            <w:r>
              <w:t xml:space="preserve">How easy/difficult is it to find suitably skilled workers? Why? </w:t>
            </w:r>
          </w:p>
          <w:p w14:paraId="13CEEB90" w14:textId="77777777" w:rsidR="00A92521" w:rsidRDefault="00A92521" w:rsidP="00CE4862">
            <w:pPr>
              <w:pStyle w:val="EYBulletedList2"/>
              <w:numPr>
                <w:ilvl w:val="0"/>
                <w:numId w:val="18"/>
              </w:numPr>
              <w:spacing w:before="60" w:after="60"/>
            </w:pPr>
            <w:r>
              <w:t>How has this changed over the years? What new skills/experience is required now in comparison to the past?</w:t>
            </w:r>
          </w:p>
          <w:p w14:paraId="042FAC7D" w14:textId="77777777" w:rsidR="00A92521" w:rsidRDefault="00A92521" w:rsidP="00EC508B">
            <w:pPr>
              <w:pStyle w:val="EYBulletedList1extraspace"/>
            </w:pPr>
            <w:r>
              <w:t>What challenges do you face in ensuring that your workforce is suitably skilled?</w:t>
            </w:r>
          </w:p>
          <w:p w14:paraId="33F8DB3A" w14:textId="77777777" w:rsidR="00A92521" w:rsidRDefault="00A92521" w:rsidP="00EC508B">
            <w:pPr>
              <w:pStyle w:val="EYBulletedList1extraspace"/>
            </w:pPr>
            <w:r>
              <w:t>What kind of training does your organization typically invest in for employees?</w:t>
            </w:r>
          </w:p>
          <w:p w14:paraId="6CFF132A" w14:textId="77777777" w:rsidR="00A92521" w:rsidRPr="002730BB" w:rsidRDefault="00A92521" w:rsidP="00CE4862">
            <w:pPr>
              <w:pStyle w:val="EYBulletedList2"/>
              <w:numPr>
                <w:ilvl w:val="0"/>
                <w:numId w:val="18"/>
              </w:numPr>
              <w:spacing w:before="60" w:after="60"/>
            </w:pPr>
            <w:r>
              <w:t>Is there any training specifically targeted to mature workers? Why/why not?</w:t>
            </w:r>
          </w:p>
        </w:tc>
        <w:tc>
          <w:tcPr>
            <w:tcW w:w="1564"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108F1CF5" w14:textId="77777777" w:rsidR="00A92521" w:rsidRPr="002E1710" w:rsidRDefault="00A92521" w:rsidP="00A92521">
            <w:pPr>
              <w:pStyle w:val="BodyText"/>
              <w:rPr>
                <w:rFonts w:ascii="EYInterstate Light" w:hAnsi="EYInterstate Light"/>
              </w:rPr>
            </w:pPr>
          </w:p>
        </w:tc>
      </w:tr>
    </w:tbl>
    <w:p w14:paraId="619D92E6" w14:textId="77777777" w:rsidR="00A92521" w:rsidRDefault="00A92521" w:rsidP="00A92521">
      <w:pPr>
        <w:pStyle w:val="Spacebetweentablesandboxes"/>
      </w:pPr>
    </w:p>
    <w:tbl>
      <w:tblPr>
        <w:tblStyle w:val="TableGrid"/>
        <w:tblW w:w="10201" w:type="dxa"/>
        <w:tblBorders>
          <w:top w:val="single" w:sz="8" w:space="0" w:color="FFE600"/>
          <w:left w:val="single" w:sz="8" w:space="0" w:color="FFE600"/>
          <w:bottom w:val="single" w:sz="8" w:space="0" w:color="FFE600"/>
          <w:right w:val="single" w:sz="8" w:space="0" w:color="FFE600"/>
          <w:insideH w:val="single" w:sz="4" w:space="0" w:color="FFE600"/>
          <w:insideV w:val="single" w:sz="4" w:space="0" w:color="FFE600"/>
        </w:tblBorders>
        <w:tblLook w:val="04A0" w:firstRow="1" w:lastRow="0" w:firstColumn="1" w:lastColumn="0" w:noHBand="0" w:noVBand="1"/>
      </w:tblPr>
      <w:tblGrid>
        <w:gridCol w:w="279"/>
        <w:gridCol w:w="8363"/>
        <w:gridCol w:w="1559"/>
      </w:tblGrid>
      <w:tr w:rsidR="00A92521" w14:paraId="7BB15E0A" w14:textId="77777777" w:rsidTr="00A92521">
        <w:tc>
          <w:tcPr>
            <w:tcW w:w="27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3C3C3C"/>
          </w:tcPr>
          <w:p w14:paraId="75197DB5" w14:textId="77777777" w:rsidR="00A92521" w:rsidRDefault="00A92521" w:rsidP="00EC508B">
            <w:pPr>
              <w:pStyle w:val="EYBulletedList1"/>
              <w:numPr>
                <w:ilvl w:val="0"/>
                <w:numId w:val="0"/>
              </w:numPr>
              <w:ind w:left="170"/>
              <w:rPr>
                <w:lang w:eastAsia="en-AU"/>
              </w:rPr>
            </w:pPr>
          </w:p>
        </w:tc>
        <w:tc>
          <w:tcPr>
            <w:tcW w:w="8358"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14:paraId="6DF88821" w14:textId="77777777" w:rsidR="00A92521" w:rsidRPr="00790C47" w:rsidRDefault="00A92521" w:rsidP="00A92521">
            <w:pPr>
              <w:pStyle w:val="Heading2"/>
              <w:outlineLvl w:val="1"/>
              <w:rPr>
                <w:b w:val="0"/>
                <w:sz w:val="20"/>
              </w:rPr>
            </w:pPr>
            <w:r>
              <w:rPr>
                <w:sz w:val="20"/>
              </w:rPr>
              <w:t>3</w:t>
            </w:r>
            <w:r w:rsidRPr="00790C47">
              <w:rPr>
                <w:sz w:val="20"/>
              </w:rPr>
              <w:t xml:space="preserve">. </w:t>
            </w:r>
            <w:r>
              <w:rPr>
                <w:sz w:val="20"/>
              </w:rPr>
              <w:t>Understanding attitudes towards training for older workers</w:t>
            </w:r>
          </w:p>
          <w:tbl>
            <w:tblPr>
              <w:tblW w:w="8127" w:type="dxa"/>
              <w:tblInd w:w="5" w:type="dxa"/>
              <w:tblBorders>
                <w:top w:val="single" w:sz="8" w:space="0" w:color="3C3C3C"/>
                <w:left w:val="single" w:sz="8" w:space="0" w:color="3C3C3C"/>
                <w:bottom w:val="single" w:sz="8" w:space="0" w:color="3C3C3C"/>
                <w:right w:val="single" w:sz="8" w:space="0" w:color="3C3C3C"/>
                <w:insideH w:val="single" w:sz="4" w:space="0" w:color="808080" w:themeColor="background1" w:themeShade="80"/>
                <w:insideV w:val="single" w:sz="4" w:space="0" w:color="808080" w:themeColor="background1" w:themeShade="80"/>
              </w:tblBorders>
              <w:tblCellMar>
                <w:top w:w="57" w:type="dxa"/>
                <w:bottom w:w="57" w:type="dxa"/>
              </w:tblCellMar>
              <w:tblLook w:val="01E0" w:firstRow="1" w:lastRow="1" w:firstColumn="1" w:lastColumn="1" w:noHBand="0" w:noVBand="0"/>
            </w:tblPr>
            <w:tblGrid>
              <w:gridCol w:w="8127"/>
            </w:tblGrid>
            <w:tr w:rsidR="00A92521" w:rsidRPr="005E1A70" w14:paraId="60B1BE19" w14:textId="77777777" w:rsidTr="00A92521">
              <w:tc>
                <w:tcPr>
                  <w:tcW w:w="5000" w:type="pct"/>
                  <w:tcBorders>
                    <w:top w:val="single" w:sz="8" w:space="0" w:color="3C3C3C"/>
                    <w:left w:val="single" w:sz="4" w:space="0" w:color="808080" w:themeColor="background1" w:themeShade="80"/>
                    <w:bottom w:val="single" w:sz="8" w:space="0" w:color="3C3C3C"/>
                    <w:right w:val="single" w:sz="8" w:space="0" w:color="3C3C3C"/>
                  </w:tcBorders>
                  <w:shd w:val="clear" w:color="auto" w:fill="F2F2F2" w:themeFill="background1" w:themeFillShade="F2"/>
                  <w:hideMark/>
                </w:tcPr>
                <w:p w14:paraId="728B5218" w14:textId="77777777" w:rsidR="00A92521" w:rsidRPr="005E1A70" w:rsidRDefault="00A92521" w:rsidP="00A92521">
                  <w:pPr>
                    <w:pStyle w:val="Codes1"/>
                    <w:tabs>
                      <w:tab w:val="left" w:pos="3317"/>
                      <w:tab w:val="right" w:pos="5536"/>
                    </w:tabs>
                    <w:spacing w:before="120" w:after="120"/>
                    <w:rPr>
                      <w:rFonts w:asciiTheme="minorHAnsi" w:hAnsiTheme="minorHAnsi" w:cs="Arial"/>
                      <w:b/>
                      <w:bCs/>
                      <w:color w:val="FF0000"/>
                      <w:szCs w:val="24"/>
                      <w:u w:val="none"/>
                    </w:rPr>
                  </w:pPr>
                  <w:r w:rsidRPr="005E1A70">
                    <w:rPr>
                      <w:rFonts w:asciiTheme="minorHAnsi" w:hAnsiTheme="minorHAnsi" w:cs="Arial"/>
                      <w:b/>
                      <w:bCs/>
                      <w:color w:val="FF0000"/>
                      <w:szCs w:val="24"/>
                      <w:u w:val="none"/>
                    </w:rPr>
                    <w:t>HEADER AND SECTION BOXES NOT EXPLORED WITH RESPONDENTS</w:t>
                  </w:r>
                </w:p>
                <w:p w14:paraId="65D96983" w14:textId="77777777" w:rsidR="00A92521" w:rsidRPr="005E1A70" w:rsidRDefault="00A92521" w:rsidP="00A92521">
                  <w:pPr>
                    <w:pStyle w:val="BodyText"/>
                    <w:rPr>
                      <w:rFonts w:ascii="Calibri" w:hAnsi="Calibri" w:cs="Calibri"/>
                      <w:color w:val="000000"/>
                    </w:rPr>
                  </w:pPr>
                  <w:r w:rsidRPr="005E1A70">
                    <w:rPr>
                      <w:rFonts w:ascii="Calibri" w:hAnsi="Calibri" w:cs="Calibri"/>
                      <w:b/>
                      <w:bCs/>
                      <w:color w:val="000000"/>
                    </w:rPr>
                    <w:t xml:space="preserve">Purpose: To </w:t>
                  </w:r>
                  <w:r>
                    <w:rPr>
                      <w:rFonts w:ascii="Calibri" w:hAnsi="Calibri" w:cs="Calibri"/>
                      <w:b/>
                      <w:bCs/>
                      <w:color w:val="000000"/>
                    </w:rPr>
                    <w:t>understand attitude and approach towards training for older workers</w:t>
                  </w:r>
                </w:p>
              </w:tc>
            </w:tr>
          </w:tbl>
          <w:p w14:paraId="1DD6BA6C" w14:textId="77777777" w:rsidR="00A92521" w:rsidRPr="002730BB" w:rsidRDefault="00A92521" w:rsidP="00A92521">
            <w:pPr>
              <w:spacing w:after="60"/>
              <w:rPr>
                <w:rFonts w:ascii="EYInterstate Light" w:hAnsi="EYInterstate Light" w:cs="Arial"/>
                <w:color w:val="777777"/>
              </w:rPr>
            </w:pPr>
          </w:p>
        </w:tc>
        <w:tc>
          <w:tcPr>
            <w:tcW w:w="1564"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51BA85F1" w14:textId="77777777" w:rsidR="00A92521" w:rsidRPr="00790C47" w:rsidRDefault="00A92521" w:rsidP="00EC508B">
            <w:pPr>
              <w:pStyle w:val="EYBulletedList1"/>
              <w:numPr>
                <w:ilvl w:val="0"/>
                <w:numId w:val="0"/>
              </w:numPr>
            </w:pPr>
            <w:r w:rsidRPr="00790C47">
              <w:t>(</w:t>
            </w:r>
            <w:r>
              <w:t>10</w:t>
            </w:r>
            <w:r w:rsidRPr="00790C47">
              <w:t xml:space="preserve"> mins)</w:t>
            </w:r>
          </w:p>
        </w:tc>
      </w:tr>
      <w:tr w:rsidR="00A92521" w14:paraId="67493E77" w14:textId="77777777" w:rsidTr="00A92521">
        <w:tc>
          <w:tcPr>
            <w:tcW w:w="27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C3C3C"/>
          </w:tcPr>
          <w:p w14:paraId="5E71B0A0" w14:textId="77777777" w:rsidR="00A92521" w:rsidRDefault="00A92521" w:rsidP="00EC508B">
            <w:pPr>
              <w:pStyle w:val="EYBulletedList1"/>
              <w:numPr>
                <w:ilvl w:val="0"/>
                <w:numId w:val="0"/>
              </w:numPr>
              <w:ind w:left="170"/>
              <w:rPr>
                <w:lang w:eastAsia="en-AU"/>
              </w:rPr>
            </w:pPr>
          </w:p>
        </w:tc>
        <w:tc>
          <w:tcPr>
            <w:tcW w:w="8358"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4A91C1DE" w14:textId="77777777" w:rsidR="00A92521" w:rsidRDefault="00A92521" w:rsidP="00EC508B">
            <w:pPr>
              <w:pStyle w:val="EYBulletedList1extraspace"/>
            </w:pPr>
            <w:r>
              <w:t>How does your organisation approach ongoing training for employees?</w:t>
            </w:r>
          </w:p>
          <w:p w14:paraId="54C73006" w14:textId="77777777" w:rsidR="00A92521" w:rsidRDefault="00A92521" w:rsidP="00EC508B">
            <w:pPr>
              <w:pStyle w:val="EYBulletedList1extraspace"/>
            </w:pPr>
            <w:r>
              <w:t>H</w:t>
            </w:r>
            <w:r w:rsidRPr="008A7BB9">
              <w:t xml:space="preserve">ow important </w:t>
            </w:r>
            <w:r>
              <w:t>is it that employees</w:t>
            </w:r>
            <w:r w:rsidRPr="008A7BB9">
              <w:t xml:space="preserve"> take part in </w:t>
            </w:r>
            <w:r>
              <w:t>work-related</w:t>
            </w:r>
            <w:r w:rsidRPr="008A7BB9">
              <w:t xml:space="preserve"> training? </w:t>
            </w:r>
          </w:p>
          <w:p w14:paraId="788A2FDE" w14:textId="77777777" w:rsidR="00A92521" w:rsidRDefault="00A92521" w:rsidP="00CE4862">
            <w:pPr>
              <w:pStyle w:val="EYBulletedList2"/>
              <w:numPr>
                <w:ilvl w:val="0"/>
                <w:numId w:val="18"/>
              </w:numPr>
              <w:spacing w:before="60" w:after="60"/>
            </w:pPr>
            <w:r>
              <w:t>How does it benefit them?</w:t>
            </w:r>
          </w:p>
          <w:p w14:paraId="685B41BF" w14:textId="77777777" w:rsidR="00A92521" w:rsidRDefault="00A92521" w:rsidP="00CE4862">
            <w:pPr>
              <w:pStyle w:val="EYBulletedList2"/>
              <w:numPr>
                <w:ilvl w:val="0"/>
                <w:numId w:val="18"/>
              </w:numPr>
              <w:spacing w:before="60" w:after="60"/>
            </w:pPr>
            <w:r>
              <w:t xml:space="preserve">How does it benefit your </w:t>
            </w:r>
            <w:proofErr w:type="spellStart"/>
            <w:r>
              <w:t>organisation</w:t>
            </w:r>
            <w:proofErr w:type="spellEnd"/>
            <w:r>
              <w:t>?</w:t>
            </w:r>
          </w:p>
          <w:p w14:paraId="0FF61E06" w14:textId="77777777" w:rsidR="00A92521" w:rsidRDefault="00A92521" w:rsidP="00EC508B">
            <w:pPr>
              <w:pStyle w:val="EYBulletedList1extraspace"/>
            </w:pPr>
            <w:r>
              <w:t xml:space="preserve">Does your organisation see a difference in how mature age workers approach work-related training? </w:t>
            </w:r>
          </w:p>
          <w:p w14:paraId="6FEA734A" w14:textId="77777777" w:rsidR="00A92521" w:rsidRDefault="00A92521" w:rsidP="00CE4862">
            <w:pPr>
              <w:pStyle w:val="EYBulletedList2"/>
              <w:numPr>
                <w:ilvl w:val="0"/>
                <w:numId w:val="18"/>
              </w:numPr>
              <w:spacing w:before="60" w:after="60"/>
            </w:pPr>
            <w:r>
              <w:t>How does this compare to younger cohorts?</w:t>
            </w:r>
          </w:p>
          <w:p w14:paraId="1055D70C" w14:textId="009E7758" w:rsidR="00A92521" w:rsidRDefault="00A92521" w:rsidP="00EC508B">
            <w:pPr>
              <w:pStyle w:val="EYBulletedList1extraspace"/>
            </w:pPr>
            <w:r>
              <w:t>What impact does training have on your employee/s</w:t>
            </w:r>
            <w:r w:rsidR="003A5FCB">
              <w:t>’</w:t>
            </w:r>
            <w:r>
              <w:t xml:space="preserve"> ability to maintain ongoing employment with your organisation?</w:t>
            </w:r>
          </w:p>
          <w:p w14:paraId="48278FE5" w14:textId="77777777" w:rsidR="00A92521" w:rsidRDefault="00A92521" w:rsidP="00EC508B">
            <w:pPr>
              <w:pStyle w:val="EYBulletedList1extraspace"/>
            </w:pPr>
            <w:r>
              <w:t xml:space="preserve">Are there any </w:t>
            </w:r>
            <w:proofErr w:type="gramStart"/>
            <w:r>
              <w:t>particular groups</w:t>
            </w:r>
            <w:proofErr w:type="gramEnd"/>
            <w:r>
              <w:t xml:space="preserve"> of mature aged workers who would most benefit from training?</w:t>
            </w:r>
          </w:p>
          <w:p w14:paraId="30C8284C" w14:textId="77777777" w:rsidR="00A92521" w:rsidRDefault="00A92521" w:rsidP="00CE4862">
            <w:pPr>
              <w:pStyle w:val="EYBulletedList2"/>
              <w:numPr>
                <w:ilvl w:val="0"/>
                <w:numId w:val="18"/>
              </w:numPr>
              <w:spacing w:before="60" w:after="60"/>
            </w:pPr>
            <w:r>
              <w:t>Who are they? Why is that?</w:t>
            </w:r>
          </w:p>
          <w:p w14:paraId="09BEB8DD" w14:textId="77777777" w:rsidR="00A92521" w:rsidRDefault="00A92521" w:rsidP="00EC508B">
            <w:pPr>
              <w:pStyle w:val="EYBulletedList1extraspace"/>
            </w:pPr>
            <w:r>
              <w:t xml:space="preserve">To what extent does your organisation see a need to specifically encourage mature aged employees to participate in work-related training? </w:t>
            </w:r>
          </w:p>
          <w:p w14:paraId="74C6B42C" w14:textId="77777777" w:rsidR="00A92521" w:rsidRDefault="00A92521" w:rsidP="00CE4862">
            <w:pPr>
              <w:pStyle w:val="EYBulletedList2"/>
              <w:numPr>
                <w:ilvl w:val="0"/>
                <w:numId w:val="18"/>
              </w:numPr>
              <w:spacing w:before="60" w:after="60"/>
            </w:pPr>
            <w:r>
              <w:t xml:space="preserve">Why is that? </w:t>
            </w:r>
          </w:p>
          <w:p w14:paraId="05FAFD8A" w14:textId="77777777" w:rsidR="00A92521" w:rsidRDefault="00A92521" w:rsidP="00CE4862">
            <w:pPr>
              <w:pStyle w:val="EYBulletedList2"/>
              <w:numPr>
                <w:ilvl w:val="0"/>
                <w:numId w:val="18"/>
              </w:numPr>
              <w:spacing w:before="60" w:after="60"/>
            </w:pPr>
            <w:r>
              <w:t xml:space="preserve">Are there specific types of training that are encouraged? </w:t>
            </w:r>
          </w:p>
          <w:p w14:paraId="08DD4CDC" w14:textId="77777777" w:rsidR="00A92521" w:rsidRDefault="00A92521" w:rsidP="00EC508B">
            <w:pPr>
              <w:pStyle w:val="EYBulletedList1extraspace"/>
            </w:pPr>
            <w:r>
              <w:t>What are some of the reasons an organisation may not invest in or support training for mature aged employees?</w:t>
            </w:r>
          </w:p>
          <w:p w14:paraId="2CDA5077" w14:textId="77777777" w:rsidR="00A92521" w:rsidRDefault="00A92521" w:rsidP="00CE4862">
            <w:pPr>
              <w:pStyle w:val="EYBulletedList2"/>
              <w:numPr>
                <w:ilvl w:val="0"/>
                <w:numId w:val="18"/>
              </w:numPr>
              <w:spacing w:before="60" w:after="60"/>
            </w:pPr>
            <w:r>
              <w:t>How can these barriers be overcome by an employer?</w:t>
            </w:r>
          </w:p>
          <w:p w14:paraId="4E4DB614" w14:textId="77777777" w:rsidR="00A92521" w:rsidRDefault="00A92521" w:rsidP="00CE4862">
            <w:pPr>
              <w:pStyle w:val="EYBulletedList2"/>
              <w:numPr>
                <w:ilvl w:val="0"/>
                <w:numId w:val="18"/>
              </w:numPr>
              <w:spacing w:before="60" w:after="60"/>
            </w:pPr>
            <w:r>
              <w:t>PROBE: Strategies for / with Mature age people, employers, trainers, operational needs, others</w:t>
            </w:r>
          </w:p>
          <w:p w14:paraId="164EF6BC" w14:textId="0BA96DAE" w:rsidR="00A92521" w:rsidRDefault="00A92521" w:rsidP="00EC508B">
            <w:pPr>
              <w:pStyle w:val="EYBulletedList1extraspace"/>
            </w:pPr>
            <w:r>
              <w:t>What impact, if any, has the COVID-19 pandemic had on your organisation</w:t>
            </w:r>
            <w:r w:rsidR="003A5FCB">
              <w:t>’</w:t>
            </w:r>
            <w:r>
              <w:t>s approach to training employees?</w:t>
            </w:r>
          </w:p>
          <w:p w14:paraId="6E5C3920" w14:textId="77777777" w:rsidR="00A92521" w:rsidRDefault="00A92521" w:rsidP="00CE4862">
            <w:pPr>
              <w:pStyle w:val="EYBulletedList2"/>
              <w:numPr>
                <w:ilvl w:val="0"/>
                <w:numId w:val="18"/>
              </w:numPr>
              <w:spacing w:before="60" w:after="60"/>
            </w:pPr>
            <w:r>
              <w:t>Have training opportunities been affected? If so, in what way?</w:t>
            </w:r>
          </w:p>
          <w:p w14:paraId="63086E9E" w14:textId="77777777" w:rsidR="00A92521" w:rsidRDefault="00A92521" w:rsidP="00CE4862">
            <w:pPr>
              <w:pStyle w:val="EYBulletedList2"/>
              <w:numPr>
                <w:ilvl w:val="0"/>
                <w:numId w:val="18"/>
              </w:numPr>
              <w:spacing w:before="60" w:after="60"/>
            </w:pPr>
            <w:r>
              <w:t xml:space="preserve">In what ways, if any, has </w:t>
            </w:r>
            <w:proofErr w:type="gramStart"/>
            <w:r>
              <w:t>this affected older employees</w:t>
            </w:r>
            <w:proofErr w:type="gramEnd"/>
            <w:r>
              <w:t>?</w:t>
            </w:r>
          </w:p>
          <w:p w14:paraId="5588961D" w14:textId="77777777" w:rsidR="00A92521" w:rsidRPr="002730BB" w:rsidRDefault="00A92521" w:rsidP="00CE4862">
            <w:pPr>
              <w:pStyle w:val="EYBulletedList2"/>
              <w:numPr>
                <w:ilvl w:val="0"/>
                <w:numId w:val="18"/>
              </w:numPr>
              <w:spacing w:before="60" w:after="60"/>
            </w:pPr>
            <w:r>
              <w:t xml:space="preserve">IF TRAINING APPROACH HAS BEEN AFFECTED: What does your </w:t>
            </w:r>
            <w:proofErr w:type="spellStart"/>
            <w:r>
              <w:t>organisation</w:t>
            </w:r>
            <w:proofErr w:type="spellEnd"/>
            <w:r>
              <w:t xml:space="preserve"> plan to do about this?</w:t>
            </w:r>
          </w:p>
        </w:tc>
        <w:tc>
          <w:tcPr>
            <w:tcW w:w="1564"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73F3B3E5" w14:textId="77777777" w:rsidR="00A92521" w:rsidRPr="002E1710" w:rsidRDefault="00A92521" w:rsidP="00A92521">
            <w:pPr>
              <w:pStyle w:val="BodyText"/>
              <w:rPr>
                <w:rFonts w:ascii="EYInterstate Light" w:hAnsi="EYInterstate Light"/>
              </w:rPr>
            </w:pPr>
          </w:p>
        </w:tc>
      </w:tr>
    </w:tbl>
    <w:p w14:paraId="7FEE592E" w14:textId="77777777" w:rsidR="00A92521" w:rsidRDefault="00A92521" w:rsidP="00A92521">
      <w:pPr>
        <w:pStyle w:val="Spacebetweentablesandboxes"/>
      </w:pPr>
    </w:p>
    <w:p w14:paraId="75E046DF" w14:textId="77777777" w:rsidR="00A92521" w:rsidRDefault="00A92521" w:rsidP="00A92521">
      <w:pPr>
        <w:spacing w:after="160" w:line="259" w:lineRule="auto"/>
        <w:rPr>
          <w:sz w:val="8"/>
          <w:szCs w:val="19"/>
          <w:lang w:eastAsia="en-AU"/>
        </w:rPr>
      </w:pPr>
      <w:r>
        <w:br w:type="page"/>
      </w:r>
    </w:p>
    <w:p w14:paraId="380BE14F" w14:textId="77777777" w:rsidR="00A92521" w:rsidRDefault="00A92521" w:rsidP="00A92521">
      <w:pPr>
        <w:pStyle w:val="Spacebetweentablesandboxes"/>
      </w:pPr>
    </w:p>
    <w:tbl>
      <w:tblPr>
        <w:tblStyle w:val="TableGrid"/>
        <w:tblW w:w="10201" w:type="dxa"/>
        <w:tblBorders>
          <w:top w:val="single" w:sz="8" w:space="0" w:color="FFE600"/>
          <w:left w:val="single" w:sz="8" w:space="0" w:color="FFE600"/>
          <w:bottom w:val="single" w:sz="8" w:space="0" w:color="FFE600"/>
          <w:right w:val="single" w:sz="8" w:space="0" w:color="FFE600"/>
          <w:insideH w:val="single" w:sz="4" w:space="0" w:color="FFE600"/>
          <w:insideV w:val="single" w:sz="4" w:space="0" w:color="FFE600"/>
        </w:tblBorders>
        <w:tblLook w:val="04A0" w:firstRow="1" w:lastRow="0" w:firstColumn="1" w:lastColumn="0" w:noHBand="0" w:noVBand="1"/>
      </w:tblPr>
      <w:tblGrid>
        <w:gridCol w:w="279"/>
        <w:gridCol w:w="8363"/>
        <w:gridCol w:w="1559"/>
      </w:tblGrid>
      <w:tr w:rsidR="00A92521" w14:paraId="6C24671A" w14:textId="77777777" w:rsidTr="00A92521">
        <w:tc>
          <w:tcPr>
            <w:tcW w:w="27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3C3C3C"/>
          </w:tcPr>
          <w:p w14:paraId="3ACF56C3" w14:textId="77777777" w:rsidR="00A92521" w:rsidRDefault="00A92521" w:rsidP="00EC508B">
            <w:pPr>
              <w:pStyle w:val="EYBulletedList1"/>
              <w:numPr>
                <w:ilvl w:val="0"/>
                <w:numId w:val="0"/>
              </w:numPr>
              <w:ind w:left="170"/>
              <w:rPr>
                <w:lang w:eastAsia="en-AU"/>
              </w:rPr>
            </w:pPr>
          </w:p>
        </w:tc>
        <w:tc>
          <w:tcPr>
            <w:tcW w:w="8358"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14:paraId="3F40401F" w14:textId="77777777" w:rsidR="00A92521" w:rsidRPr="00790C47" w:rsidRDefault="00A92521" w:rsidP="00A92521">
            <w:pPr>
              <w:pStyle w:val="Heading2"/>
              <w:outlineLvl w:val="1"/>
              <w:rPr>
                <w:b w:val="0"/>
                <w:sz w:val="20"/>
              </w:rPr>
            </w:pPr>
            <w:r>
              <w:rPr>
                <w:sz w:val="20"/>
              </w:rPr>
              <w:t>4</w:t>
            </w:r>
            <w:r w:rsidRPr="00790C47">
              <w:rPr>
                <w:sz w:val="20"/>
              </w:rPr>
              <w:t xml:space="preserve">. </w:t>
            </w:r>
            <w:r>
              <w:rPr>
                <w:sz w:val="20"/>
              </w:rPr>
              <w:t xml:space="preserve">Attitudes towards the program </w:t>
            </w:r>
          </w:p>
          <w:tbl>
            <w:tblPr>
              <w:tblW w:w="8127" w:type="dxa"/>
              <w:tblInd w:w="5" w:type="dxa"/>
              <w:tblBorders>
                <w:top w:val="single" w:sz="8" w:space="0" w:color="3C3C3C"/>
                <w:left w:val="single" w:sz="8" w:space="0" w:color="3C3C3C"/>
                <w:bottom w:val="single" w:sz="8" w:space="0" w:color="3C3C3C"/>
                <w:right w:val="single" w:sz="8" w:space="0" w:color="3C3C3C"/>
                <w:insideH w:val="single" w:sz="4" w:space="0" w:color="808080" w:themeColor="background1" w:themeShade="80"/>
                <w:insideV w:val="single" w:sz="4" w:space="0" w:color="808080" w:themeColor="background1" w:themeShade="80"/>
              </w:tblBorders>
              <w:tblCellMar>
                <w:top w:w="57" w:type="dxa"/>
                <w:bottom w:w="57" w:type="dxa"/>
              </w:tblCellMar>
              <w:tblLook w:val="01E0" w:firstRow="1" w:lastRow="1" w:firstColumn="1" w:lastColumn="1" w:noHBand="0" w:noVBand="0"/>
            </w:tblPr>
            <w:tblGrid>
              <w:gridCol w:w="8127"/>
            </w:tblGrid>
            <w:tr w:rsidR="00A92521" w:rsidRPr="005E1A70" w14:paraId="1FFF8231" w14:textId="77777777" w:rsidTr="00A92521">
              <w:tc>
                <w:tcPr>
                  <w:tcW w:w="5000" w:type="pct"/>
                  <w:tcBorders>
                    <w:top w:val="single" w:sz="8" w:space="0" w:color="3C3C3C"/>
                    <w:left w:val="single" w:sz="4" w:space="0" w:color="808080" w:themeColor="background1" w:themeShade="80"/>
                    <w:bottom w:val="single" w:sz="8" w:space="0" w:color="3C3C3C"/>
                    <w:right w:val="single" w:sz="8" w:space="0" w:color="3C3C3C"/>
                  </w:tcBorders>
                  <w:shd w:val="clear" w:color="auto" w:fill="F2F2F2" w:themeFill="background1" w:themeFillShade="F2"/>
                  <w:hideMark/>
                </w:tcPr>
                <w:p w14:paraId="1EE8B177" w14:textId="77777777" w:rsidR="00A92521" w:rsidRPr="005E1A70" w:rsidRDefault="00A92521" w:rsidP="00A92521">
                  <w:pPr>
                    <w:pStyle w:val="Codes1"/>
                    <w:tabs>
                      <w:tab w:val="left" w:pos="3317"/>
                      <w:tab w:val="right" w:pos="5536"/>
                    </w:tabs>
                    <w:spacing w:before="120" w:after="120"/>
                    <w:rPr>
                      <w:rFonts w:asciiTheme="minorHAnsi" w:hAnsiTheme="minorHAnsi" w:cs="Arial"/>
                      <w:b/>
                      <w:bCs/>
                      <w:color w:val="FF0000"/>
                      <w:szCs w:val="24"/>
                      <w:u w:val="none"/>
                    </w:rPr>
                  </w:pPr>
                  <w:r w:rsidRPr="005E1A70">
                    <w:rPr>
                      <w:rFonts w:asciiTheme="minorHAnsi" w:hAnsiTheme="minorHAnsi" w:cs="Arial"/>
                      <w:b/>
                      <w:bCs/>
                      <w:color w:val="FF0000"/>
                      <w:szCs w:val="24"/>
                      <w:u w:val="none"/>
                    </w:rPr>
                    <w:t>HEADER AND SECTION BOXES NOT EXPLORED WITH RESPONDENTS</w:t>
                  </w:r>
                </w:p>
                <w:p w14:paraId="5FECF1A7" w14:textId="57F5CF03" w:rsidR="00A92521" w:rsidRPr="005E1A70" w:rsidRDefault="00A92521" w:rsidP="00A92521">
                  <w:pPr>
                    <w:pStyle w:val="BodyText"/>
                    <w:rPr>
                      <w:rFonts w:ascii="Calibri" w:hAnsi="Calibri" w:cs="Calibri"/>
                      <w:color w:val="000000"/>
                    </w:rPr>
                  </w:pPr>
                  <w:r w:rsidRPr="005E1A70">
                    <w:rPr>
                      <w:rFonts w:ascii="Calibri" w:hAnsi="Calibri" w:cs="Calibri"/>
                      <w:b/>
                      <w:bCs/>
                      <w:color w:val="000000"/>
                    </w:rPr>
                    <w:t xml:space="preserve">Purpose: </w:t>
                  </w:r>
                  <w:r>
                    <w:rPr>
                      <w:rFonts w:ascii="Calibri" w:hAnsi="Calibri" w:cs="Calibri"/>
                      <w:b/>
                      <w:bCs/>
                      <w:color w:val="000000"/>
                    </w:rPr>
                    <w:t>Explore how employers</w:t>
                  </w:r>
                  <w:r w:rsidR="003A5FCB">
                    <w:rPr>
                      <w:rFonts w:ascii="Calibri" w:hAnsi="Calibri" w:cs="Calibri"/>
                      <w:b/>
                      <w:bCs/>
                      <w:color w:val="000000"/>
                    </w:rPr>
                    <w:t>’</w:t>
                  </w:r>
                  <w:r>
                    <w:rPr>
                      <w:rFonts w:ascii="Calibri" w:hAnsi="Calibri" w:cs="Calibri"/>
                      <w:b/>
                      <w:bCs/>
                      <w:color w:val="000000"/>
                    </w:rPr>
                    <w:t xml:space="preserve"> first learned about the programs, as well as their impressions of the programs, their relevance to helping to meet the organisation</w:t>
                  </w:r>
                  <w:r w:rsidR="003A5FCB">
                    <w:rPr>
                      <w:rFonts w:ascii="Calibri" w:hAnsi="Calibri" w:cs="Calibri"/>
                      <w:b/>
                      <w:bCs/>
                      <w:color w:val="000000"/>
                    </w:rPr>
                    <w:t>’</w:t>
                  </w:r>
                  <w:r>
                    <w:rPr>
                      <w:rFonts w:ascii="Calibri" w:hAnsi="Calibri" w:cs="Calibri"/>
                      <w:b/>
                      <w:bCs/>
                      <w:color w:val="000000"/>
                    </w:rPr>
                    <w:t>s training needs and the outcomes they were hoping to achieve</w:t>
                  </w:r>
                </w:p>
              </w:tc>
            </w:tr>
          </w:tbl>
          <w:p w14:paraId="28324235" w14:textId="77777777" w:rsidR="00A92521" w:rsidRPr="002730BB" w:rsidRDefault="00A92521" w:rsidP="00A92521">
            <w:pPr>
              <w:spacing w:after="60"/>
              <w:rPr>
                <w:rFonts w:ascii="EYInterstate Light" w:hAnsi="EYInterstate Light" w:cs="Arial"/>
                <w:color w:val="777777"/>
              </w:rPr>
            </w:pPr>
          </w:p>
        </w:tc>
        <w:tc>
          <w:tcPr>
            <w:tcW w:w="1564"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2B22ABC5" w14:textId="77777777" w:rsidR="00A92521" w:rsidRPr="00790C47" w:rsidRDefault="00A92521" w:rsidP="00EC508B">
            <w:pPr>
              <w:pStyle w:val="EYBulletedList1"/>
              <w:numPr>
                <w:ilvl w:val="0"/>
                <w:numId w:val="0"/>
              </w:numPr>
            </w:pPr>
            <w:r w:rsidRPr="00790C47">
              <w:t>(</w:t>
            </w:r>
            <w:r>
              <w:t>15</w:t>
            </w:r>
            <w:r w:rsidRPr="00790C47">
              <w:t xml:space="preserve"> mins)</w:t>
            </w:r>
          </w:p>
        </w:tc>
      </w:tr>
      <w:tr w:rsidR="00A92521" w14:paraId="71C32CF1" w14:textId="77777777" w:rsidTr="00A92521">
        <w:trPr>
          <w:trHeight w:val="2402"/>
        </w:trPr>
        <w:tc>
          <w:tcPr>
            <w:tcW w:w="27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C3C3C"/>
          </w:tcPr>
          <w:p w14:paraId="4B9435AC" w14:textId="77777777" w:rsidR="00A92521" w:rsidRDefault="00A92521" w:rsidP="00EC508B">
            <w:pPr>
              <w:pStyle w:val="EYBulletedList1"/>
              <w:numPr>
                <w:ilvl w:val="0"/>
                <w:numId w:val="0"/>
              </w:numPr>
              <w:ind w:left="170"/>
              <w:rPr>
                <w:lang w:eastAsia="en-AU"/>
              </w:rPr>
            </w:pPr>
          </w:p>
        </w:tc>
        <w:tc>
          <w:tcPr>
            <w:tcW w:w="8358"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0FDBF09D" w14:textId="77777777" w:rsidR="00A92521" w:rsidRPr="006F71D3" w:rsidRDefault="00A92521" w:rsidP="00EC508B">
            <w:pPr>
              <w:pStyle w:val="EYBulletedList1extraspace"/>
            </w:pPr>
            <w:r w:rsidRPr="006F71D3">
              <w:t xml:space="preserve">Have you heard of the Skills Checkpoint for Older Workers or the Skills and Training Incentive </w:t>
            </w:r>
            <w:r>
              <w:t>Trial</w:t>
            </w:r>
            <w:r w:rsidRPr="006F71D3">
              <w:t>? Tell me what you know about them?</w:t>
            </w:r>
          </w:p>
          <w:p w14:paraId="03AA6472" w14:textId="77777777" w:rsidR="00A92521" w:rsidRDefault="00A92521" w:rsidP="00EC508B">
            <w:pPr>
              <w:pStyle w:val="EYBulletedList1"/>
              <w:numPr>
                <w:ilvl w:val="0"/>
                <w:numId w:val="0"/>
              </w:numPr>
              <w:ind w:left="360"/>
            </w:pPr>
          </w:p>
          <w:p w14:paraId="3ADC1FBD" w14:textId="77777777" w:rsidR="00A92521" w:rsidRDefault="00A92521" w:rsidP="00EC508B">
            <w:pPr>
              <w:pStyle w:val="EYBulletedList1"/>
              <w:numPr>
                <w:ilvl w:val="0"/>
                <w:numId w:val="0"/>
              </w:numPr>
            </w:pPr>
            <w:r w:rsidRPr="00942A4E">
              <w:t xml:space="preserve">Provide participants with a brief explanation </w:t>
            </w:r>
            <w:r>
              <w:t>to confirm we are discussing the right program</w:t>
            </w:r>
            <w:r w:rsidRPr="00942A4E">
              <w:t>:</w:t>
            </w:r>
            <w:r>
              <w:t xml:space="preserve"> </w:t>
            </w:r>
          </w:p>
          <w:p w14:paraId="29BA6396" w14:textId="77777777" w:rsidR="00A92521" w:rsidRDefault="00A92521" w:rsidP="00A92521">
            <w:pPr>
              <w:pStyle w:val="EYBodytextwithparaspace"/>
            </w:pPr>
            <w:r w:rsidRPr="00A25C75">
              <w:t xml:space="preserve">The Skills Checkpoint for Older Workers provides those aged 45 to 70 who are employed or recently unemployed with advice and guidance </w:t>
            </w:r>
            <w:r>
              <w:t>on looking for</w:t>
            </w:r>
            <w:r w:rsidRPr="00A25C75">
              <w:t xml:space="preserve"> new roles within their current industry or a new career, including </w:t>
            </w:r>
            <w:r>
              <w:t>any</w:t>
            </w:r>
            <w:r w:rsidRPr="00A25C75">
              <w:t xml:space="preserve"> relevant education and training options.</w:t>
            </w:r>
          </w:p>
          <w:p w14:paraId="6E8B47BB" w14:textId="3B1FBE03" w:rsidR="00A92521" w:rsidRPr="006F71D3" w:rsidRDefault="00A92521" w:rsidP="00A92521">
            <w:pPr>
              <w:pStyle w:val="EYBodytextwithparaspace"/>
              <w:rPr>
                <w:b/>
                <w:bCs/>
                <w:i/>
                <w:iCs/>
              </w:rPr>
            </w:pPr>
            <w:r>
              <w:t>The Skills and Training Incentive</w:t>
            </w:r>
            <w:r w:rsidR="003A5FCB">
              <w:t xml:space="preserve"> </w:t>
            </w:r>
            <w:r>
              <w:t>provides up to 50% of the cost of training identified through the Skills Checkpoint Program (up to the value of $2,200.) The funding can be used for accredited or non-accredited training and the contribution must be matched by the participant or their employer.</w:t>
            </w:r>
            <w:r>
              <w:br/>
            </w:r>
            <w:r>
              <w:rPr>
                <w:b/>
                <w:bCs/>
                <w:i/>
                <w:iCs/>
              </w:rPr>
              <w:br/>
            </w:r>
            <w:r w:rsidRPr="0065711F">
              <w:rPr>
                <w:b/>
                <w:bCs/>
                <w:i/>
                <w:iCs/>
              </w:rPr>
              <w:t xml:space="preserve">Moderator note: All </w:t>
            </w:r>
            <w:r>
              <w:rPr>
                <w:b/>
                <w:bCs/>
                <w:i/>
                <w:iCs/>
              </w:rPr>
              <w:t>training participants</w:t>
            </w:r>
            <w:r w:rsidR="003A5FCB">
              <w:rPr>
                <w:b/>
                <w:bCs/>
                <w:i/>
                <w:iCs/>
              </w:rPr>
              <w:t>’</w:t>
            </w:r>
            <w:r>
              <w:rPr>
                <w:b/>
                <w:bCs/>
                <w:i/>
                <w:iCs/>
              </w:rPr>
              <w:t xml:space="preserve"> employers </w:t>
            </w:r>
            <w:r w:rsidRPr="0065711F">
              <w:rPr>
                <w:b/>
                <w:bCs/>
                <w:i/>
                <w:iCs/>
              </w:rPr>
              <w:t xml:space="preserve">should have </w:t>
            </w:r>
            <w:r>
              <w:rPr>
                <w:b/>
                <w:bCs/>
                <w:i/>
                <w:iCs/>
              </w:rPr>
              <w:t>made a co-contribution to fund part of the cost of training for one or more of their employees through the Skills and Training Incentive</w:t>
            </w:r>
            <w:r w:rsidRPr="0065711F">
              <w:rPr>
                <w:b/>
                <w:bCs/>
                <w:i/>
                <w:iCs/>
              </w:rPr>
              <w:t>. If they haven</w:t>
            </w:r>
            <w:r w:rsidR="003A5FCB">
              <w:rPr>
                <w:b/>
                <w:bCs/>
                <w:i/>
                <w:iCs/>
              </w:rPr>
              <w:t>’</w:t>
            </w:r>
            <w:r w:rsidRPr="0065711F">
              <w:rPr>
                <w:b/>
                <w:bCs/>
                <w:i/>
                <w:iCs/>
              </w:rPr>
              <w:t>t heard of</w:t>
            </w:r>
            <w:r>
              <w:rPr>
                <w:b/>
                <w:bCs/>
                <w:i/>
                <w:iCs/>
              </w:rPr>
              <w:t xml:space="preserve"> the Incentive program and </w:t>
            </w:r>
            <w:r w:rsidRPr="0065711F">
              <w:rPr>
                <w:b/>
                <w:bCs/>
                <w:i/>
                <w:iCs/>
              </w:rPr>
              <w:t xml:space="preserve">if the description is unfamiliar to them, please ask them if they </w:t>
            </w:r>
            <w:r>
              <w:rPr>
                <w:b/>
                <w:bCs/>
                <w:i/>
                <w:iCs/>
              </w:rPr>
              <w:t>did contribute a part payment through the program for an employee</w:t>
            </w:r>
            <w:r w:rsidR="003A5FCB">
              <w:rPr>
                <w:b/>
                <w:bCs/>
                <w:i/>
                <w:iCs/>
              </w:rPr>
              <w:t>’</w:t>
            </w:r>
            <w:r>
              <w:rPr>
                <w:b/>
                <w:bCs/>
                <w:i/>
                <w:iCs/>
              </w:rPr>
              <w:t>s training</w:t>
            </w:r>
            <w:r w:rsidRPr="0065711F">
              <w:rPr>
                <w:b/>
                <w:bCs/>
                <w:i/>
                <w:iCs/>
              </w:rPr>
              <w:t>. If they did not, terminate the interview.</w:t>
            </w:r>
          </w:p>
          <w:p w14:paraId="704BD3C1" w14:textId="77777777" w:rsidR="00A92521" w:rsidRDefault="00A92521" w:rsidP="00EC508B">
            <w:pPr>
              <w:pStyle w:val="EYBulletedList1extraspace"/>
            </w:pPr>
            <w:r w:rsidRPr="00A50535">
              <w:t xml:space="preserve">How did you first hear about </w:t>
            </w:r>
            <w:r>
              <w:t xml:space="preserve">this / these </w:t>
            </w:r>
            <w:r w:rsidRPr="00A50535">
              <w:t>program</w:t>
            </w:r>
            <w:r>
              <w:t>s</w:t>
            </w:r>
            <w:r w:rsidRPr="00A50535">
              <w:t>?</w:t>
            </w:r>
          </w:p>
          <w:p w14:paraId="28079903" w14:textId="77777777" w:rsidR="00A92521" w:rsidRPr="00015A21" w:rsidRDefault="00A92521" w:rsidP="00CE4862">
            <w:pPr>
              <w:pStyle w:val="EYBulletedList2"/>
              <w:numPr>
                <w:ilvl w:val="0"/>
                <w:numId w:val="18"/>
              </w:numPr>
              <w:spacing w:before="60" w:after="60"/>
            </w:pPr>
            <w:r w:rsidRPr="00015A21">
              <w:t>IF RELEVANT: Did you recommend the Skills Checkpoint to your employee(s)? Why is that?</w:t>
            </w:r>
          </w:p>
          <w:p w14:paraId="4685D258" w14:textId="77777777" w:rsidR="00A92521" w:rsidRPr="00015A21" w:rsidRDefault="00A92521" w:rsidP="00CE4862">
            <w:pPr>
              <w:pStyle w:val="EYBulletedList2"/>
              <w:numPr>
                <w:ilvl w:val="0"/>
                <w:numId w:val="18"/>
              </w:numPr>
              <w:spacing w:before="60" w:after="60"/>
            </w:pPr>
            <w:r w:rsidRPr="00015A21">
              <w:t>IF RELEVANT: Did your employee tell you about the Skills Checkpoint?</w:t>
            </w:r>
          </w:p>
          <w:p w14:paraId="16E35409" w14:textId="77777777" w:rsidR="00A92521" w:rsidRPr="00015A21" w:rsidRDefault="00A92521" w:rsidP="00EC508B">
            <w:pPr>
              <w:pStyle w:val="EYBulletedList1extraspace"/>
            </w:pPr>
            <w:r w:rsidRPr="00015A21">
              <w:t>When did you first hear about it / them?</w:t>
            </w:r>
          </w:p>
          <w:p w14:paraId="2A1B9D7C" w14:textId="77777777" w:rsidR="00A92521" w:rsidRDefault="00A92521" w:rsidP="00EC508B">
            <w:pPr>
              <w:pStyle w:val="EYBulletedList1extraspace"/>
            </w:pPr>
            <w:r>
              <w:t>How was it / were they relevant to your organisation?</w:t>
            </w:r>
          </w:p>
          <w:p w14:paraId="00756B14" w14:textId="77777777" w:rsidR="00A92521" w:rsidRDefault="00A92521" w:rsidP="00EC508B">
            <w:pPr>
              <w:pStyle w:val="EYBulletedList1"/>
              <w:numPr>
                <w:ilvl w:val="0"/>
                <w:numId w:val="0"/>
              </w:numPr>
            </w:pPr>
          </w:p>
          <w:p w14:paraId="33998741" w14:textId="77777777" w:rsidR="00A92521" w:rsidRDefault="00A92521" w:rsidP="00A92521">
            <w:pPr>
              <w:pStyle w:val="EYBodytextwithparaspace"/>
              <w:rPr>
                <w:b/>
                <w:bCs/>
                <w:u w:val="single"/>
              </w:rPr>
            </w:pPr>
            <w:r w:rsidRPr="007E4FEB">
              <w:rPr>
                <w:b/>
                <w:bCs/>
                <w:u w:val="single"/>
              </w:rPr>
              <w:t>ASK IF EMPLOYERS HAVE HEARD ABOUT THE SKILLS CHECKPOINT FOR OLDER WORKERS</w:t>
            </w:r>
            <w:r w:rsidRPr="00ED5A1D">
              <w:rPr>
                <w:b/>
                <w:bCs/>
                <w:u w:val="single"/>
              </w:rPr>
              <w:t xml:space="preserve"> </w:t>
            </w:r>
          </w:p>
          <w:p w14:paraId="23E689CE" w14:textId="77777777" w:rsidR="00A92521" w:rsidRPr="00FB57B7" w:rsidRDefault="00A92521" w:rsidP="00EC508B">
            <w:pPr>
              <w:pStyle w:val="EYBulletedList1"/>
              <w:numPr>
                <w:ilvl w:val="0"/>
                <w:numId w:val="0"/>
              </w:numPr>
              <w:rPr>
                <w:rStyle w:val="EYBodytextwithparaspaceChar"/>
              </w:rPr>
            </w:pPr>
            <w:r w:rsidRPr="00CC343D">
              <w:t xml:space="preserve">Thinking back to when you first heard about </w:t>
            </w:r>
            <w:r w:rsidRPr="00FB57B7">
              <w:rPr>
                <w:rStyle w:val="EYBodytextwithparaspaceChar"/>
              </w:rPr>
              <w:t xml:space="preserve">the </w:t>
            </w:r>
            <w:r w:rsidRPr="0018140C">
              <w:rPr>
                <w:rStyle w:val="EYBodytextwithparaspaceChar"/>
                <w:b/>
                <w:bCs/>
              </w:rPr>
              <w:t>Skills Checkpoint for Older Workers</w:t>
            </w:r>
            <w:r>
              <w:rPr>
                <w:rStyle w:val="EYBodytextwithparaspaceChar"/>
                <w:b/>
                <w:bCs/>
              </w:rPr>
              <w:t xml:space="preserve">, </w:t>
            </w:r>
            <w:r w:rsidRPr="00F14FF3">
              <w:rPr>
                <w:rStyle w:val="EYBodytextwithparaspaceChar"/>
              </w:rPr>
              <w:t>what were your impressions of it</w:t>
            </w:r>
            <w:r w:rsidRPr="00FB57B7">
              <w:rPr>
                <w:rStyle w:val="EYBodytextwithparaspaceChar"/>
              </w:rPr>
              <w:t>?</w:t>
            </w:r>
          </w:p>
          <w:p w14:paraId="5E4163DC" w14:textId="77777777" w:rsidR="00A92521" w:rsidRDefault="00A92521" w:rsidP="00EC508B">
            <w:pPr>
              <w:pStyle w:val="EYBulletedList1extraspace"/>
            </w:pPr>
            <w:r w:rsidRPr="0074615D">
              <w:t xml:space="preserve">PROBE: </w:t>
            </w:r>
            <w:r>
              <w:t>Pathway to r</w:t>
            </w:r>
            <w:r w:rsidRPr="0074615D">
              <w:t xml:space="preserve">etraining, </w:t>
            </w:r>
            <w:r>
              <w:t>helping mature workers to upskill in your organisation</w:t>
            </w:r>
            <w:r w:rsidRPr="0074615D">
              <w:t>, etc.</w:t>
            </w:r>
          </w:p>
          <w:p w14:paraId="0DA0E413" w14:textId="77777777" w:rsidR="00A92521" w:rsidRPr="00015A21" w:rsidRDefault="00A92521" w:rsidP="00EC508B">
            <w:pPr>
              <w:pStyle w:val="EYBulletedList1extraspace"/>
            </w:pPr>
            <w:r w:rsidRPr="00015A21">
              <w:t xml:space="preserve">In what ways, if any, did </w:t>
            </w:r>
            <w:r>
              <w:t xml:space="preserve">it </w:t>
            </w:r>
            <w:r w:rsidRPr="00015A21">
              <w:t>benefit your employee(s)?</w:t>
            </w:r>
          </w:p>
          <w:p w14:paraId="705A7355" w14:textId="77777777" w:rsidR="00A92521" w:rsidRPr="00015A21" w:rsidRDefault="00A92521" w:rsidP="00EC508B">
            <w:pPr>
              <w:pStyle w:val="EYBulletedList1extraspace"/>
            </w:pPr>
            <w:r w:rsidRPr="00015A21">
              <w:t xml:space="preserve">In what ways, if any, did </w:t>
            </w:r>
            <w:r>
              <w:t xml:space="preserve">it </w:t>
            </w:r>
            <w:r w:rsidRPr="00015A21">
              <w:t>benefit your organisation?</w:t>
            </w:r>
          </w:p>
          <w:p w14:paraId="59077A31" w14:textId="77777777" w:rsidR="00A92521" w:rsidRDefault="00A92521" w:rsidP="00EC508B">
            <w:pPr>
              <w:pStyle w:val="EYBulletedList1extraspace"/>
            </w:pPr>
            <w:r w:rsidRPr="00015A21">
              <w:t>What did you think of the training recommended for your employee(s) by</w:t>
            </w:r>
            <w:r>
              <w:t xml:space="preserve"> the Skills Checkpoint?</w:t>
            </w:r>
          </w:p>
          <w:p w14:paraId="0EE77C73" w14:textId="77777777" w:rsidR="00A92521" w:rsidRDefault="00A92521" w:rsidP="00CE4862">
            <w:pPr>
              <w:pStyle w:val="EYBulletedList2"/>
              <w:numPr>
                <w:ilvl w:val="0"/>
                <w:numId w:val="18"/>
              </w:numPr>
              <w:spacing w:before="60" w:after="60"/>
            </w:pPr>
            <w:r>
              <w:t>Did you think it was appropriate? In what ways?</w:t>
            </w:r>
          </w:p>
          <w:p w14:paraId="619E08AA" w14:textId="77777777" w:rsidR="00A92521" w:rsidRDefault="00A92521" w:rsidP="00CE4862">
            <w:pPr>
              <w:pStyle w:val="EYBulletedList2"/>
              <w:numPr>
                <w:ilvl w:val="0"/>
                <w:numId w:val="18"/>
              </w:numPr>
              <w:spacing w:before="60" w:after="60"/>
            </w:pPr>
            <w:r>
              <w:t xml:space="preserve">Was it appropriate for the needs of your </w:t>
            </w:r>
            <w:proofErr w:type="spellStart"/>
            <w:r>
              <w:t>organisation</w:t>
            </w:r>
            <w:proofErr w:type="spellEnd"/>
            <w:r>
              <w:t>? In what ways?</w:t>
            </w:r>
          </w:p>
          <w:p w14:paraId="06BF4724" w14:textId="03CB6567" w:rsidR="00A92521" w:rsidRDefault="00A92521" w:rsidP="00EC508B">
            <w:pPr>
              <w:pStyle w:val="EYBulletedList1extraspace"/>
            </w:pPr>
            <w:r>
              <w:t>Would you have preferred your employee(s) was /were recommended other training that wasn</w:t>
            </w:r>
            <w:r w:rsidR="003A5FCB">
              <w:t>’</w:t>
            </w:r>
            <w:r>
              <w:t>t recommended? Why?</w:t>
            </w:r>
          </w:p>
          <w:p w14:paraId="7318DA56" w14:textId="77777777" w:rsidR="00A92521" w:rsidRDefault="00A92521" w:rsidP="00CE4862">
            <w:pPr>
              <w:pStyle w:val="EYBulletedList2"/>
              <w:numPr>
                <w:ilvl w:val="0"/>
                <w:numId w:val="18"/>
              </w:numPr>
              <w:spacing w:before="60" w:after="60"/>
            </w:pPr>
            <w:r>
              <w:t xml:space="preserve">How would this have benefited the employee? The </w:t>
            </w:r>
            <w:proofErr w:type="spellStart"/>
            <w:r>
              <w:t>organisation</w:t>
            </w:r>
            <w:proofErr w:type="spellEnd"/>
            <w:r>
              <w:t>?</w:t>
            </w:r>
          </w:p>
          <w:p w14:paraId="1B7D002B" w14:textId="77777777" w:rsidR="00A92521" w:rsidRDefault="00A92521" w:rsidP="00CE4862">
            <w:pPr>
              <w:pStyle w:val="EYBulletedList2"/>
              <w:numPr>
                <w:ilvl w:val="0"/>
                <w:numId w:val="18"/>
              </w:numPr>
              <w:spacing w:before="60" w:after="60"/>
            </w:pPr>
            <w:r>
              <w:t xml:space="preserve">IF PREFERRED DIFFERENT TRAINING: What motivated you to support your employee(s) to undertake the recommended training </w:t>
            </w:r>
            <w:proofErr w:type="gramStart"/>
            <w:r>
              <w:t>in light of</w:t>
            </w:r>
            <w:proofErr w:type="gramEnd"/>
            <w:r>
              <w:t xml:space="preserve"> this?</w:t>
            </w:r>
          </w:p>
          <w:p w14:paraId="257C2CE4" w14:textId="20FEA6A2" w:rsidR="00A92521" w:rsidRDefault="00A92521" w:rsidP="00EC508B">
            <w:pPr>
              <w:pStyle w:val="EYBulletedList1extraspace"/>
            </w:pPr>
            <w:r>
              <w:t>Was there anything about the Skills Checkpoint that didn</w:t>
            </w:r>
            <w:r w:rsidR="003A5FCB">
              <w:t>’</w:t>
            </w:r>
            <w:r>
              <w:t xml:space="preserve">t appeal to you or that you were unsure about? </w:t>
            </w:r>
          </w:p>
          <w:p w14:paraId="27D2F44E" w14:textId="77777777" w:rsidR="00A92521" w:rsidRDefault="00A92521" w:rsidP="00CE4862">
            <w:pPr>
              <w:pStyle w:val="EYBulletedList2"/>
              <w:numPr>
                <w:ilvl w:val="0"/>
                <w:numId w:val="18"/>
              </w:numPr>
              <w:spacing w:before="60" w:after="60"/>
            </w:pPr>
            <w:r>
              <w:t>IF YES: Can you tell me about this? (Probe fully)</w:t>
            </w:r>
          </w:p>
          <w:p w14:paraId="62F32721" w14:textId="77777777" w:rsidR="00A92521" w:rsidRDefault="00A92521" w:rsidP="00A92521">
            <w:pPr>
              <w:pStyle w:val="EYBulletedList2"/>
              <w:numPr>
                <w:ilvl w:val="0"/>
                <w:numId w:val="0"/>
              </w:numPr>
              <w:ind w:left="700"/>
            </w:pPr>
          </w:p>
          <w:p w14:paraId="2531122E" w14:textId="77777777" w:rsidR="00A92521" w:rsidRPr="00ED5A1D" w:rsidRDefault="00A92521" w:rsidP="00A92521">
            <w:pPr>
              <w:pStyle w:val="EYBodytextwithparaspace"/>
              <w:rPr>
                <w:b/>
                <w:bCs/>
                <w:u w:val="single"/>
              </w:rPr>
            </w:pPr>
            <w:r>
              <w:rPr>
                <w:b/>
                <w:bCs/>
                <w:u w:val="single"/>
              </w:rPr>
              <w:t>ASK ALL EMPLOYERS</w:t>
            </w:r>
          </w:p>
          <w:p w14:paraId="6693257B" w14:textId="77777777" w:rsidR="00A92521" w:rsidRPr="003F61F8" w:rsidRDefault="00A92521" w:rsidP="00EC508B">
            <w:pPr>
              <w:pStyle w:val="EYBulletedList1extraspace"/>
              <w:rPr>
                <w:rStyle w:val="EYBodytextwithparaspaceChar"/>
              </w:rPr>
            </w:pPr>
            <w:r w:rsidRPr="002062EE">
              <w:t>Thinking</w:t>
            </w:r>
            <w:r>
              <w:t xml:space="preserve"> </w:t>
            </w:r>
            <w:r w:rsidRPr="00CC343D">
              <w:t xml:space="preserve">back to when you first heard about </w:t>
            </w:r>
            <w:r w:rsidRPr="00FB57B7">
              <w:rPr>
                <w:rStyle w:val="EYBodytextwithparaspaceChar"/>
              </w:rPr>
              <w:t xml:space="preserve">the </w:t>
            </w:r>
            <w:r>
              <w:rPr>
                <w:rStyle w:val="EYBodytextwithparaspaceChar"/>
                <w:b/>
                <w:bCs/>
              </w:rPr>
              <w:t>Skills and Training Incentive</w:t>
            </w:r>
            <w:r w:rsidRPr="00FB57B7">
              <w:rPr>
                <w:rStyle w:val="EYBodytextwithparaspaceChar"/>
              </w:rPr>
              <w:t xml:space="preserve">, what </w:t>
            </w:r>
            <w:r>
              <w:rPr>
                <w:rStyle w:val="EYBodytextwithparaspaceChar"/>
              </w:rPr>
              <w:t>were your initial impressions of it?</w:t>
            </w:r>
          </w:p>
          <w:p w14:paraId="3611D76C" w14:textId="77777777" w:rsidR="00A92521" w:rsidRDefault="00A92521" w:rsidP="00EC508B">
            <w:pPr>
              <w:pStyle w:val="EYBulletedList1extraspace"/>
            </w:pPr>
            <w:r w:rsidRPr="00750BA7">
              <w:t xml:space="preserve">Can you tell me about the training your employee(s) </w:t>
            </w:r>
            <w:r>
              <w:t>was recommended</w:t>
            </w:r>
            <w:r w:rsidRPr="00750BA7">
              <w:t>?</w:t>
            </w:r>
          </w:p>
          <w:p w14:paraId="658207C0" w14:textId="77777777" w:rsidR="00A92521" w:rsidRDefault="00A92521" w:rsidP="00CE4862">
            <w:pPr>
              <w:pStyle w:val="EYBulletedList2"/>
              <w:numPr>
                <w:ilvl w:val="0"/>
                <w:numId w:val="18"/>
              </w:numPr>
              <w:spacing w:before="60" w:after="60"/>
            </w:pPr>
            <w:r>
              <w:t xml:space="preserve">Do you know why was this </w:t>
            </w:r>
            <w:proofErr w:type="gramStart"/>
            <w:r>
              <w:t>particular training</w:t>
            </w:r>
            <w:proofErr w:type="gramEnd"/>
            <w:r>
              <w:t xml:space="preserve"> selected? </w:t>
            </w:r>
            <w:r w:rsidRPr="005D1EFC">
              <w:rPr>
                <w:i/>
                <w:iCs/>
              </w:rPr>
              <w:t>[note, incentive only used for training recommended by Checkpoint provider]</w:t>
            </w:r>
          </w:p>
          <w:p w14:paraId="48702F76" w14:textId="77777777" w:rsidR="00A92521" w:rsidRDefault="00A92521" w:rsidP="00EC508B">
            <w:pPr>
              <w:pStyle w:val="EYBulletedList1extraspace"/>
            </w:pPr>
            <w:r>
              <w:t>What were the main reasons your employee gave you for wanting to undertake this training?</w:t>
            </w:r>
          </w:p>
          <w:p w14:paraId="12D98C20" w14:textId="77777777" w:rsidR="00A92521" w:rsidRDefault="00A92521" w:rsidP="00EC508B">
            <w:pPr>
              <w:pStyle w:val="EYBulletedList1extraspace"/>
            </w:pPr>
            <w:r>
              <w:t>What were the main reasons you supported your older employees to take part in the recommended training?</w:t>
            </w:r>
          </w:p>
          <w:p w14:paraId="3EE15B53" w14:textId="77777777" w:rsidR="00A92521" w:rsidRDefault="00A92521" w:rsidP="00CE4862">
            <w:pPr>
              <w:pStyle w:val="EYBulletedList2"/>
              <w:numPr>
                <w:ilvl w:val="0"/>
                <w:numId w:val="18"/>
              </w:numPr>
              <w:spacing w:before="60" w:after="60"/>
            </w:pPr>
            <w:r w:rsidRPr="0074615D">
              <w:t>PROBE: Retraining</w:t>
            </w:r>
            <w:r>
              <w:t xml:space="preserve"> or</w:t>
            </w:r>
            <w:r w:rsidRPr="0074615D">
              <w:t xml:space="preserve"> upskilling</w:t>
            </w:r>
            <w:r>
              <w:t xml:space="preserve"> of employees, supporting employees, meeting skills gaps etc</w:t>
            </w:r>
            <w:r w:rsidRPr="0074615D">
              <w:t>.</w:t>
            </w:r>
          </w:p>
          <w:p w14:paraId="667965BA" w14:textId="77777777" w:rsidR="00A92521" w:rsidRPr="00CF5C4A" w:rsidRDefault="00A92521" w:rsidP="00EC508B">
            <w:pPr>
              <w:pStyle w:val="EYBulletedList1extraspace"/>
            </w:pPr>
            <w:r w:rsidRPr="00CF5C4A">
              <w:t>What were the key outcomes you were hoping to achieve by supporting this training?</w:t>
            </w:r>
          </w:p>
          <w:p w14:paraId="5A4083F5" w14:textId="77777777" w:rsidR="00A92521" w:rsidRPr="0027160C" w:rsidRDefault="00A92521" w:rsidP="00EC508B">
            <w:pPr>
              <w:pStyle w:val="EYBulletedList1extraspace"/>
            </w:pPr>
            <w:r w:rsidRPr="0027160C">
              <w:t>How were hoping it might benefit your employee(s)?</w:t>
            </w:r>
          </w:p>
          <w:p w14:paraId="781343B7" w14:textId="77777777" w:rsidR="00A92521" w:rsidRPr="00716374" w:rsidRDefault="00A92521" w:rsidP="00EC508B">
            <w:pPr>
              <w:pStyle w:val="EYBulletedList1extraspace"/>
            </w:pPr>
            <w:r w:rsidRPr="0027160C">
              <w:t>How did you think it might benefit your organisation?</w:t>
            </w:r>
          </w:p>
        </w:tc>
        <w:tc>
          <w:tcPr>
            <w:tcW w:w="1564"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1619AB09" w14:textId="77777777" w:rsidR="00A92521" w:rsidRPr="002E1710" w:rsidRDefault="00A92521" w:rsidP="00A92521">
            <w:pPr>
              <w:pStyle w:val="BodyText"/>
              <w:rPr>
                <w:rFonts w:ascii="EYInterstate Light" w:hAnsi="EYInterstate Light"/>
              </w:rPr>
            </w:pPr>
          </w:p>
        </w:tc>
      </w:tr>
    </w:tbl>
    <w:p w14:paraId="67A00DFD" w14:textId="77777777" w:rsidR="00A92521" w:rsidRDefault="00A92521" w:rsidP="00A92521">
      <w:pPr>
        <w:pStyle w:val="Spacebetweentablesandboxes"/>
      </w:pPr>
    </w:p>
    <w:tbl>
      <w:tblPr>
        <w:tblStyle w:val="TableGrid"/>
        <w:tblW w:w="10201" w:type="dxa"/>
        <w:tblBorders>
          <w:top w:val="single" w:sz="8" w:space="0" w:color="FFE600"/>
          <w:left w:val="single" w:sz="8" w:space="0" w:color="FFE600"/>
          <w:bottom w:val="single" w:sz="8" w:space="0" w:color="FFE600"/>
          <w:right w:val="single" w:sz="8" w:space="0" w:color="FFE600"/>
          <w:insideH w:val="single" w:sz="4" w:space="0" w:color="FFE600"/>
          <w:insideV w:val="single" w:sz="4" w:space="0" w:color="FFE600"/>
        </w:tblBorders>
        <w:tblLook w:val="04A0" w:firstRow="1" w:lastRow="0" w:firstColumn="1" w:lastColumn="0" w:noHBand="0" w:noVBand="1"/>
      </w:tblPr>
      <w:tblGrid>
        <w:gridCol w:w="279"/>
        <w:gridCol w:w="8363"/>
        <w:gridCol w:w="1559"/>
      </w:tblGrid>
      <w:tr w:rsidR="00A92521" w14:paraId="1A9780AD" w14:textId="77777777" w:rsidTr="00A92521">
        <w:tc>
          <w:tcPr>
            <w:tcW w:w="27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3C3C3C"/>
          </w:tcPr>
          <w:p w14:paraId="0245873E" w14:textId="77777777" w:rsidR="00A92521" w:rsidRDefault="00A92521" w:rsidP="00EC508B">
            <w:pPr>
              <w:pStyle w:val="EYBulletedList1"/>
              <w:numPr>
                <w:ilvl w:val="0"/>
                <w:numId w:val="0"/>
              </w:numPr>
              <w:ind w:left="170"/>
              <w:rPr>
                <w:lang w:eastAsia="en-AU"/>
              </w:rPr>
            </w:pPr>
          </w:p>
        </w:tc>
        <w:tc>
          <w:tcPr>
            <w:tcW w:w="8358"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14:paraId="40621151" w14:textId="77777777" w:rsidR="00A92521" w:rsidRPr="00790C47" w:rsidRDefault="00A92521" w:rsidP="00A92521">
            <w:pPr>
              <w:pStyle w:val="Heading2"/>
              <w:outlineLvl w:val="1"/>
              <w:rPr>
                <w:b w:val="0"/>
                <w:sz w:val="20"/>
              </w:rPr>
            </w:pPr>
            <w:r>
              <w:rPr>
                <w:sz w:val="20"/>
              </w:rPr>
              <w:t>5</w:t>
            </w:r>
            <w:r w:rsidRPr="00790C47">
              <w:rPr>
                <w:sz w:val="20"/>
              </w:rPr>
              <w:t xml:space="preserve">. </w:t>
            </w:r>
            <w:r>
              <w:rPr>
                <w:sz w:val="20"/>
              </w:rPr>
              <w:t xml:space="preserve">Attitudes towards the co-funding approach </w:t>
            </w:r>
          </w:p>
          <w:tbl>
            <w:tblPr>
              <w:tblW w:w="8127" w:type="dxa"/>
              <w:tblInd w:w="5" w:type="dxa"/>
              <w:tblBorders>
                <w:top w:val="single" w:sz="8" w:space="0" w:color="3C3C3C"/>
                <w:left w:val="single" w:sz="8" w:space="0" w:color="3C3C3C"/>
                <w:bottom w:val="single" w:sz="8" w:space="0" w:color="3C3C3C"/>
                <w:right w:val="single" w:sz="8" w:space="0" w:color="3C3C3C"/>
                <w:insideH w:val="single" w:sz="4" w:space="0" w:color="808080" w:themeColor="background1" w:themeShade="80"/>
                <w:insideV w:val="single" w:sz="4" w:space="0" w:color="808080" w:themeColor="background1" w:themeShade="80"/>
              </w:tblBorders>
              <w:tblCellMar>
                <w:top w:w="57" w:type="dxa"/>
                <w:bottom w:w="57" w:type="dxa"/>
              </w:tblCellMar>
              <w:tblLook w:val="01E0" w:firstRow="1" w:lastRow="1" w:firstColumn="1" w:lastColumn="1" w:noHBand="0" w:noVBand="0"/>
            </w:tblPr>
            <w:tblGrid>
              <w:gridCol w:w="8127"/>
            </w:tblGrid>
            <w:tr w:rsidR="00A92521" w:rsidRPr="005E1A70" w14:paraId="0BA8A768" w14:textId="77777777" w:rsidTr="00A92521">
              <w:tc>
                <w:tcPr>
                  <w:tcW w:w="5000" w:type="pct"/>
                  <w:tcBorders>
                    <w:top w:val="single" w:sz="8" w:space="0" w:color="3C3C3C"/>
                    <w:left w:val="single" w:sz="4" w:space="0" w:color="808080" w:themeColor="background1" w:themeShade="80"/>
                    <w:bottom w:val="single" w:sz="8" w:space="0" w:color="3C3C3C"/>
                    <w:right w:val="single" w:sz="8" w:space="0" w:color="3C3C3C"/>
                  </w:tcBorders>
                  <w:shd w:val="clear" w:color="auto" w:fill="F2F2F2" w:themeFill="background1" w:themeFillShade="F2"/>
                  <w:hideMark/>
                </w:tcPr>
                <w:p w14:paraId="0D3F2853" w14:textId="77777777" w:rsidR="00A92521" w:rsidRPr="005E1A70" w:rsidRDefault="00A92521" w:rsidP="00A92521">
                  <w:pPr>
                    <w:pStyle w:val="Codes1"/>
                    <w:tabs>
                      <w:tab w:val="left" w:pos="3317"/>
                      <w:tab w:val="right" w:pos="5536"/>
                    </w:tabs>
                    <w:spacing w:before="120" w:after="120"/>
                    <w:rPr>
                      <w:rFonts w:asciiTheme="minorHAnsi" w:hAnsiTheme="minorHAnsi" w:cs="Arial"/>
                      <w:b/>
                      <w:bCs/>
                      <w:color w:val="FF0000"/>
                      <w:szCs w:val="24"/>
                      <w:u w:val="none"/>
                    </w:rPr>
                  </w:pPr>
                  <w:r w:rsidRPr="005E1A70">
                    <w:rPr>
                      <w:rFonts w:asciiTheme="minorHAnsi" w:hAnsiTheme="minorHAnsi" w:cs="Arial"/>
                      <w:b/>
                      <w:bCs/>
                      <w:color w:val="FF0000"/>
                      <w:szCs w:val="24"/>
                      <w:u w:val="none"/>
                    </w:rPr>
                    <w:t>HEADER AND SECTION BOXES NOT EXPLORED WITH RESPONDENTS</w:t>
                  </w:r>
                </w:p>
                <w:p w14:paraId="4AFA9EBD" w14:textId="38E01C25" w:rsidR="00A92521" w:rsidRPr="005E1A70" w:rsidRDefault="00A92521" w:rsidP="00A92521">
                  <w:pPr>
                    <w:pStyle w:val="BodyText"/>
                    <w:rPr>
                      <w:rFonts w:ascii="Calibri" w:hAnsi="Calibri" w:cs="Calibri"/>
                      <w:color w:val="000000"/>
                    </w:rPr>
                  </w:pPr>
                  <w:r w:rsidRPr="005E1A70">
                    <w:rPr>
                      <w:rFonts w:ascii="Calibri" w:hAnsi="Calibri" w:cs="Calibri"/>
                      <w:b/>
                      <w:bCs/>
                      <w:color w:val="000000"/>
                    </w:rPr>
                    <w:t xml:space="preserve">Purpose: </w:t>
                  </w:r>
                  <w:r>
                    <w:rPr>
                      <w:rFonts w:ascii="Calibri" w:hAnsi="Calibri" w:cs="Calibri"/>
                      <w:b/>
                      <w:bCs/>
                      <w:color w:val="000000"/>
                    </w:rPr>
                    <w:t>Explores attitudes towards the program</w:t>
                  </w:r>
                  <w:r w:rsidR="003A5FCB">
                    <w:rPr>
                      <w:rFonts w:ascii="Calibri" w:hAnsi="Calibri" w:cs="Calibri"/>
                      <w:b/>
                      <w:bCs/>
                      <w:color w:val="000000"/>
                    </w:rPr>
                    <w:t>’</w:t>
                  </w:r>
                  <w:r>
                    <w:rPr>
                      <w:rFonts w:ascii="Calibri" w:hAnsi="Calibri" w:cs="Calibri"/>
                      <w:b/>
                      <w:bCs/>
                      <w:color w:val="000000"/>
                    </w:rPr>
                    <w:t>s co-funding approach, including perceptions of its effectiveness at engaging employers and mature aged people, as well as any perceived limitations or barriers to participation</w:t>
                  </w:r>
                </w:p>
              </w:tc>
            </w:tr>
          </w:tbl>
          <w:p w14:paraId="602B0617" w14:textId="77777777" w:rsidR="00A92521" w:rsidRPr="002730BB" w:rsidRDefault="00A92521" w:rsidP="00A92521">
            <w:pPr>
              <w:spacing w:after="60"/>
              <w:rPr>
                <w:rFonts w:ascii="EYInterstate Light" w:hAnsi="EYInterstate Light" w:cs="Arial"/>
                <w:color w:val="777777"/>
              </w:rPr>
            </w:pPr>
          </w:p>
        </w:tc>
        <w:tc>
          <w:tcPr>
            <w:tcW w:w="1564"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6D957ADE" w14:textId="77777777" w:rsidR="00A92521" w:rsidRPr="00790C47" w:rsidRDefault="00A92521" w:rsidP="00EC508B">
            <w:pPr>
              <w:pStyle w:val="EYBulletedList1"/>
              <w:numPr>
                <w:ilvl w:val="0"/>
                <w:numId w:val="0"/>
              </w:numPr>
            </w:pPr>
            <w:r w:rsidRPr="00790C47">
              <w:t>(</w:t>
            </w:r>
            <w:r>
              <w:t>15</w:t>
            </w:r>
            <w:r w:rsidRPr="00790C47">
              <w:t xml:space="preserve"> mins)</w:t>
            </w:r>
          </w:p>
        </w:tc>
      </w:tr>
      <w:tr w:rsidR="00A92521" w14:paraId="09DA5D9A" w14:textId="77777777" w:rsidTr="00A92521">
        <w:tc>
          <w:tcPr>
            <w:tcW w:w="27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C3C3C"/>
          </w:tcPr>
          <w:p w14:paraId="41302139" w14:textId="77777777" w:rsidR="00A92521" w:rsidRDefault="00A92521" w:rsidP="00EC508B">
            <w:pPr>
              <w:pStyle w:val="EYBulletedList1"/>
              <w:numPr>
                <w:ilvl w:val="0"/>
                <w:numId w:val="0"/>
              </w:numPr>
              <w:ind w:left="170"/>
              <w:rPr>
                <w:lang w:eastAsia="en-AU"/>
              </w:rPr>
            </w:pPr>
          </w:p>
        </w:tc>
        <w:tc>
          <w:tcPr>
            <w:tcW w:w="8358"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6E776045" w14:textId="77777777" w:rsidR="00A92521" w:rsidRPr="0027160C" w:rsidRDefault="00A92521" w:rsidP="00EC508B">
            <w:pPr>
              <w:pStyle w:val="EYBulletedList1extraspace"/>
            </w:pPr>
            <w:r w:rsidRPr="0027160C">
              <w:t>What were your first impressions of the co-funding approach to encouraging work-related training?</w:t>
            </w:r>
          </w:p>
          <w:p w14:paraId="74B52BBA" w14:textId="77777777" w:rsidR="00A92521" w:rsidRDefault="00A92521" w:rsidP="00EC508B">
            <w:pPr>
              <w:pStyle w:val="EYBulletedList1extraspace"/>
            </w:pPr>
            <w:r>
              <w:t>What was appealing about the Incentive?</w:t>
            </w:r>
          </w:p>
          <w:p w14:paraId="655B77BA" w14:textId="2897D4AC" w:rsidR="00A92521" w:rsidRDefault="00A92521" w:rsidP="00EC508B">
            <w:pPr>
              <w:pStyle w:val="EYBulletedList1extraspace"/>
            </w:pPr>
            <w:r>
              <w:t>Was there anything that didn</w:t>
            </w:r>
            <w:r w:rsidR="003A5FCB">
              <w:t>’</w:t>
            </w:r>
            <w:r>
              <w:t xml:space="preserve">t appeal to you or that you were unsure about? </w:t>
            </w:r>
          </w:p>
          <w:p w14:paraId="010D0FD6" w14:textId="77777777" w:rsidR="00A92521" w:rsidRDefault="00A92521" w:rsidP="00CE4862">
            <w:pPr>
              <w:pStyle w:val="EYBulletedList2"/>
              <w:numPr>
                <w:ilvl w:val="0"/>
                <w:numId w:val="18"/>
              </w:numPr>
              <w:spacing w:before="60" w:after="60"/>
            </w:pPr>
            <w:r>
              <w:t>Can you tell me about this? (Probe fully)</w:t>
            </w:r>
          </w:p>
          <w:p w14:paraId="6D25427B" w14:textId="77777777" w:rsidR="00A92521" w:rsidRDefault="00A92521" w:rsidP="00EC508B">
            <w:pPr>
              <w:pStyle w:val="EYBulletedList1extraspace"/>
            </w:pPr>
            <w:r>
              <w:t>How many employees did you support to undertake training using the Incentive?</w:t>
            </w:r>
          </w:p>
          <w:p w14:paraId="49745C4D" w14:textId="77777777" w:rsidR="00A92521" w:rsidRDefault="00A92521" w:rsidP="00CE4862">
            <w:pPr>
              <w:pStyle w:val="EYBulletedList2"/>
              <w:numPr>
                <w:ilvl w:val="0"/>
                <w:numId w:val="18"/>
              </w:numPr>
              <w:spacing w:before="60" w:after="60"/>
            </w:pPr>
            <w:r>
              <w:t xml:space="preserve">How many did you want to support? </w:t>
            </w:r>
          </w:p>
          <w:p w14:paraId="1005BF7B" w14:textId="77777777" w:rsidR="00A92521" w:rsidRDefault="00A92521" w:rsidP="00CE4862">
            <w:pPr>
              <w:pStyle w:val="EYBulletedList2"/>
              <w:numPr>
                <w:ilvl w:val="0"/>
                <w:numId w:val="18"/>
              </w:numPr>
              <w:spacing w:before="60" w:after="60"/>
            </w:pPr>
            <w:r>
              <w:t>Was this less suitable for certain employees? Why?</w:t>
            </w:r>
          </w:p>
          <w:p w14:paraId="478F8C6D" w14:textId="77777777" w:rsidR="00A92521" w:rsidRDefault="00A92521" w:rsidP="00EC508B">
            <w:pPr>
              <w:pStyle w:val="EYBulletedList1extraspace"/>
            </w:pPr>
            <w:r>
              <w:t xml:space="preserve">Why did you support this / these </w:t>
            </w:r>
            <w:proofErr w:type="gramStart"/>
            <w:r>
              <w:t>particular employee(s)</w:t>
            </w:r>
            <w:proofErr w:type="gramEnd"/>
            <w:r>
              <w:t xml:space="preserve"> by paying the co-contribution?</w:t>
            </w:r>
          </w:p>
          <w:p w14:paraId="690B1B05" w14:textId="77777777" w:rsidR="00A92521" w:rsidRDefault="00A92521" w:rsidP="00CE4862">
            <w:pPr>
              <w:pStyle w:val="EYBulletedList2"/>
              <w:numPr>
                <w:ilvl w:val="0"/>
                <w:numId w:val="18"/>
              </w:numPr>
              <w:spacing w:before="60" w:after="60"/>
            </w:pPr>
            <w:r>
              <w:t>PROBE: Upskilling, retraining, to maintain relevant skills, to maintain employment, etc.</w:t>
            </w:r>
          </w:p>
          <w:p w14:paraId="6A187E75" w14:textId="77777777" w:rsidR="00A92521" w:rsidRPr="00750BA7" w:rsidRDefault="00A92521" w:rsidP="00EC508B">
            <w:pPr>
              <w:pStyle w:val="EYBulletedList1extraspace"/>
            </w:pPr>
            <w:r w:rsidRPr="00750BA7">
              <w:t>To what extent did the</w:t>
            </w:r>
            <w:r>
              <w:t xml:space="preserve"> availability of the</w:t>
            </w:r>
            <w:r w:rsidRPr="00750BA7">
              <w:t xml:space="preserve"> Incentive influence your decision to support your employee(s) to undertake training?</w:t>
            </w:r>
          </w:p>
          <w:p w14:paraId="48B84112" w14:textId="532E1D45" w:rsidR="00A92521" w:rsidRPr="00750BA7" w:rsidRDefault="00A92521" w:rsidP="00EC508B">
            <w:pPr>
              <w:pStyle w:val="EYBulletedList1extraspace"/>
            </w:pPr>
            <w:r w:rsidRPr="00750BA7">
              <w:t xml:space="preserve">Would your organisation have done anything differently if the </w:t>
            </w:r>
            <w:r w:rsidRPr="00750BA7">
              <w:rPr>
                <w:b/>
                <w:bCs/>
              </w:rPr>
              <w:t xml:space="preserve">Incentive </w:t>
            </w:r>
            <w:r w:rsidRPr="00750BA7">
              <w:t>didn</w:t>
            </w:r>
            <w:r w:rsidR="003A5FCB">
              <w:t>’</w:t>
            </w:r>
            <w:r w:rsidRPr="00750BA7">
              <w:t>t provide funding for</w:t>
            </w:r>
            <w:r>
              <w:t xml:space="preserve"> this</w:t>
            </w:r>
            <w:r w:rsidRPr="00750BA7">
              <w:t xml:space="preserve"> training?</w:t>
            </w:r>
          </w:p>
          <w:p w14:paraId="5FA51EF6" w14:textId="77777777" w:rsidR="00A92521" w:rsidRDefault="00A92521" w:rsidP="00EC508B">
            <w:pPr>
              <w:pStyle w:val="EYBulletedList1extraspace"/>
            </w:pPr>
            <w:r>
              <w:t>What considerations did you make when deciding to contribute funding to this training?</w:t>
            </w:r>
          </w:p>
          <w:p w14:paraId="5CA1B1E3" w14:textId="77777777" w:rsidR="00A92521" w:rsidRDefault="00A92521" w:rsidP="00CE4862">
            <w:pPr>
              <w:pStyle w:val="EYBulletedList2"/>
              <w:numPr>
                <w:ilvl w:val="0"/>
                <w:numId w:val="18"/>
              </w:numPr>
              <w:spacing w:before="60" w:after="60"/>
            </w:pPr>
            <w:r>
              <w:t xml:space="preserve">PROBE: content, relevance to </w:t>
            </w:r>
            <w:proofErr w:type="spellStart"/>
            <w:r>
              <w:t>organisation</w:t>
            </w:r>
            <w:proofErr w:type="spellEnd"/>
            <w:r>
              <w:t>, requirement for role, retaining an employee, etc.</w:t>
            </w:r>
          </w:p>
          <w:p w14:paraId="4232283B" w14:textId="5FECBB60" w:rsidR="00A92521" w:rsidRPr="00CF5C4A" w:rsidRDefault="00A92521" w:rsidP="00EC508B">
            <w:pPr>
              <w:pStyle w:val="EYBulletedList1extraspace"/>
            </w:pPr>
            <w:r w:rsidRPr="00CF5C4A">
              <w:t>To what extent did the amount of money provided by the Government through the Incentive program influence your organisation</w:t>
            </w:r>
            <w:r w:rsidR="003A5FCB">
              <w:t>’</w:t>
            </w:r>
            <w:r w:rsidRPr="00CF5C4A">
              <w:t>s decision to partly fund your employees to take part in training? Why?</w:t>
            </w:r>
          </w:p>
          <w:p w14:paraId="193E4650" w14:textId="5CC43FAB" w:rsidR="00A92521" w:rsidRPr="00CF5C4A" w:rsidRDefault="00A92521" w:rsidP="00EC508B">
            <w:pPr>
              <w:pStyle w:val="EYBulletedList1extraspace"/>
            </w:pPr>
            <w:r w:rsidRPr="00CF5C4A">
              <w:t>If the Government didn</w:t>
            </w:r>
            <w:r w:rsidR="003A5FCB">
              <w:t>’</w:t>
            </w:r>
            <w:r w:rsidRPr="00CF5C4A">
              <w:t>t fund half the cost of the training, how likely would your organisation have been to fund your employees</w:t>
            </w:r>
            <w:r w:rsidR="003A5FCB">
              <w:t>’</w:t>
            </w:r>
            <w:r w:rsidRPr="00CF5C4A">
              <w:t xml:space="preserve"> training? Why?</w:t>
            </w:r>
          </w:p>
          <w:p w14:paraId="051C2D9A" w14:textId="77777777" w:rsidR="00A92521" w:rsidRPr="00CF5C4A" w:rsidRDefault="00A92521" w:rsidP="00EC508B">
            <w:pPr>
              <w:pStyle w:val="EYBulletedList1extraspace"/>
            </w:pPr>
            <w:r w:rsidRPr="00CF5C4A">
              <w:t>How affordable was the 50% payment contribution for your organisation?</w:t>
            </w:r>
          </w:p>
          <w:p w14:paraId="250E2BD0" w14:textId="77777777" w:rsidR="00A92521" w:rsidRPr="00CF5C4A" w:rsidRDefault="00A92521" w:rsidP="00CE4862">
            <w:pPr>
              <w:pStyle w:val="EYBulletedList2"/>
              <w:numPr>
                <w:ilvl w:val="0"/>
                <w:numId w:val="18"/>
              </w:numPr>
              <w:spacing w:before="60" w:after="60"/>
            </w:pPr>
            <w:r w:rsidRPr="00CF5C4A">
              <w:t xml:space="preserve">IF CHALLENGING: </w:t>
            </w:r>
          </w:p>
          <w:p w14:paraId="2BB38D40" w14:textId="77777777" w:rsidR="00A92521" w:rsidRPr="00CF5C4A" w:rsidRDefault="00A92521" w:rsidP="00CE4862">
            <w:pPr>
              <w:pStyle w:val="EYBulletedList2"/>
              <w:numPr>
                <w:ilvl w:val="1"/>
                <w:numId w:val="18"/>
              </w:numPr>
              <w:spacing w:before="60" w:after="60"/>
            </w:pPr>
            <w:r w:rsidRPr="00CF5C4A">
              <w:t xml:space="preserve">Could anything further </w:t>
            </w:r>
            <w:proofErr w:type="gramStart"/>
            <w:r w:rsidRPr="00CF5C4A">
              <w:t>have</w:t>
            </w:r>
            <w:proofErr w:type="gramEnd"/>
            <w:r w:rsidRPr="00CF5C4A">
              <w:t xml:space="preserve"> been done to make it more affordable for your </w:t>
            </w:r>
            <w:proofErr w:type="spellStart"/>
            <w:r w:rsidRPr="00CF5C4A">
              <w:t>organisation</w:t>
            </w:r>
            <w:proofErr w:type="spellEnd"/>
            <w:r w:rsidRPr="00CF5C4A">
              <w:t xml:space="preserve">? </w:t>
            </w:r>
          </w:p>
          <w:p w14:paraId="223E9D0E" w14:textId="77777777" w:rsidR="00A92521" w:rsidRPr="00CF5C4A" w:rsidRDefault="00A92521" w:rsidP="00CE4862">
            <w:pPr>
              <w:pStyle w:val="EYBulletedList2"/>
              <w:numPr>
                <w:ilvl w:val="1"/>
                <w:numId w:val="18"/>
              </w:numPr>
              <w:spacing w:before="60" w:after="60"/>
            </w:pPr>
            <w:r w:rsidRPr="00CF5C4A">
              <w:t>What would that have been?</w:t>
            </w:r>
          </w:p>
          <w:p w14:paraId="571BDC87" w14:textId="77777777" w:rsidR="00A92521" w:rsidRPr="00CF5C4A" w:rsidRDefault="00A92521" w:rsidP="00EC508B">
            <w:pPr>
              <w:pStyle w:val="EYBulletedList1extraspace"/>
            </w:pPr>
            <w:r w:rsidRPr="00CF5C4A">
              <w:t xml:space="preserve">How effective do you think the co-funding approach is at encouraging older workers to participate in training? </w:t>
            </w:r>
          </w:p>
          <w:p w14:paraId="62E81AF5" w14:textId="77777777" w:rsidR="00A92521" w:rsidRPr="00CF5C4A" w:rsidRDefault="00A92521" w:rsidP="00CE4862">
            <w:pPr>
              <w:pStyle w:val="EYBulletedList2"/>
              <w:numPr>
                <w:ilvl w:val="0"/>
                <w:numId w:val="18"/>
              </w:numPr>
              <w:spacing w:before="60" w:after="60"/>
            </w:pPr>
            <w:r w:rsidRPr="00CF5C4A">
              <w:t>Why is that?</w:t>
            </w:r>
          </w:p>
          <w:p w14:paraId="7D5F02C4" w14:textId="77777777" w:rsidR="00A92521" w:rsidRPr="00CF5C4A" w:rsidRDefault="00A92521" w:rsidP="00EC508B">
            <w:pPr>
              <w:pStyle w:val="EYBulletedList1extraspace"/>
            </w:pPr>
            <w:r w:rsidRPr="00CF5C4A">
              <w:t>How effective do you think it is at encouraging employers to co-fund older workers to upskill or reskill?</w:t>
            </w:r>
          </w:p>
          <w:p w14:paraId="40FA0A45" w14:textId="77777777" w:rsidR="00A92521" w:rsidRPr="00CF5C4A" w:rsidRDefault="00A92521" w:rsidP="00CE4862">
            <w:pPr>
              <w:pStyle w:val="EYBulletedList2"/>
              <w:numPr>
                <w:ilvl w:val="0"/>
                <w:numId w:val="18"/>
              </w:numPr>
              <w:spacing w:before="60" w:after="60"/>
            </w:pPr>
            <w:r w:rsidRPr="00CF5C4A">
              <w:t>Why is that?</w:t>
            </w:r>
          </w:p>
          <w:p w14:paraId="5368D6A7" w14:textId="77777777" w:rsidR="00A92521" w:rsidRPr="00CF5C4A" w:rsidRDefault="00A92521" w:rsidP="00EC508B">
            <w:pPr>
              <w:pStyle w:val="EYBulletedList1extraspace"/>
            </w:pPr>
            <w:r>
              <w:t>Has</w:t>
            </w:r>
            <w:r w:rsidRPr="00CF5C4A">
              <w:t xml:space="preserve"> the availability of the incentive change</w:t>
            </w:r>
            <w:r>
              <w:t>d</w:t>
            </w:r>
            <w:r w:rsidRPr="00CF5C4A">
              <w:t xml:space="preserve"> how you approach training for older workers?</w:t>
            </w:r>
          </w:p>
          <w:p w14:paraId="77FF997C" w14:textId="77777777" w:rsidR="00A92521" w:rsidRDefault="00A92521" w:rsidP="00EC508B">
            <w:pPr>
              <w:pStyle w:val="EYBulletedList1extraspace"/>
            </w:pPr>
            <w:r>
              <w:t>Would you want to co-fund other employees to undertake training through the Incentive?</w:t>
            </w:r>
          </w:p>
          <w:p w14:paraId="23B01B91" w14:textId="77777777" w:rsidR="00A92521" w:rsidRDefault="00A92521" w:rsidP="00CE4862">
            <w:pPr>
              <w:pStyle w:val="EYBulletedList2"/>
              <w:numPr>
                <w:ilvl w:val="0"/>
                <w:numId w:val="18"/>
              </w:numPr>
              <w:spacing w:before="60" w:after="60"/>
            </w:pPr>
            <w:r>
              <w:t>Why/Why not?</w:t>
            </w:r>
          </w:p>
          <w:p w14:paraId="361E4458" w14:textId="77777777" w:rsidR="00A92521" w:rsidRDefault="00A92521" w:rsidP="00CE4862">
            <w:pPr>
              <w:pStyle w:val="EYBulletedList2"/>
              <w:numPr>
                <w:ilvl w:val="0"/>
                <w:numId w:val="18"/>
              </w:numPr>
              <w:spacing w:before="60" w:after="60"/>
            </w:pPr>
            <w:r w:rsidRPr="00CF6F82">
              <w:rPr>
                <w:b/>
                <w:bCs/>
              </w:rPr>
              <w:t>IF NO</w:t>
            </w:r>
            <w:r>
              <w:t>: What would motivate you to co-fund other older employees to undertake training via Incentive?</w:t>
            </w:r>
          </w:p>
          <w:p w14:paraId="4230C66D" w14:textId="77777777" w:rsidR="00A92521" w:rsidRPr="00B71811" w:rsidRDefault="00A92521" w:rsidP="00CE4862">
            <w:pPr>
              <w:pStyle w:val="EYBulletedList2"/>
              <w:numPr>
                <w:ilvl w:val="0"/>
                <w:numId w:val="18"/>
              </w:numPr>
              <w:spacing w:before="60" w:after="60"/>
            </w:pPr>
            <w:r w:rsidRPr="00B71811">
              <w:t>What kinds of assistance would you need to facilitate this?</w:t>
            </w:r>
          </w:p>
          <w:p w14:paraId="643910FF" w14:textId="67A03C33" w:rsidR="00A92521" w:rsidRDefault="00A92521" w:rsidP="00EC508B">
            <w:pPr>
              <w:pStyle w:val="EYBulletedList1extraspace"/>
            </w:pPr>
            <w:r>
              <w:t>Are you aware of any of your older employees taking up training opportunities that you haven</w:t>
            </w:r>
            <w:r w:rsidR="003A5FCB">
              <w:t>’</w:t>
            </w:r>
            <w:r>
              <w:t>t co-funded through the Incentive program?</w:t>
            </w:r>
          </w:p>
          <w:p w14:paraId="7C4DF8D3" w14:textId="77777777" w:rsidR="00A92521" w:rsidRDefault="00A92521" w:rsidP="00CE4862">
            <w:pPr>
              <w:pStyle w:val="EYBulletedList2"/>
              <w:numPr>
                <w:ilvl w:val="0"/>
                <w:numId w:val="18"/>
              </w:numPr>
              <w:spacing w:before="60" w:after="60"/>
            </w:pPr>
            <w:r w:rsidRPr="00B71811">
              <w:t>IF YES</w:t>
            </w:r>
            <w:r>
              <w:rPr>
                <w:b/>
                <w:bCs/>
              </w:rPr>
              <w:t>:</w:t>
            </w:r>
            <w:r>
              <w:t xml:space="preserve"> Do you know why this training was undertaken without the </w:t>
            </w:r>
            <w:r>
              <w:rPr>
                <w:b/>
                <w:bCs/>
              </w:rPr>
              <w:t>Incentive</w:t>
            </w:r>
            <w:r>
              <w:t>?</w:t>
            </w:r>
          </w:p>
          <w:p w14:paraId="564FAFF6" w14:textId="77777777" w:rsidR="00A92521" w:rsidRPr="008302E4" w:rsidRDefault="00A92521" w:rsidP="00EC508B">
            <w:pPr>
              <w:pStyle w:val="EYBulletedList1extraspace"/>
            </w:pPr>
            <w:r w:rsidRPr="008302E4">
              <w:t xml:space="preserve">Do you think it makes sense to provide the Incentive for older workers only? </w:t>
            </w:r>
          </w:p>
          <w:p w14:paraId="4A1E4D34" w14:textId="77777777" w:rsidR="00A92521" w:rsidRPr="008302E4" w:rsidRDefault="00A92521" w:rsidP="00CE4862">
            <w:pPr>
              <w:pStyle w:val="EYBulletedList2"/>
              <w:numPr>
                <w:ilvl w:val="0"/>
                <w:numId w:val="18"/>
              </w:numPr>
              <w:spacing w:before="60" w:after="60"/>
            </w:pPr>
            <w:r w:rsidRPr="008302E4">
              <w:t>Why/why not?</w:t>
            </w:r>
          </w:p>
          <w:p w14:paraId="07849FC2" w14:textId="77777777" w:rsidR="00A92521" w:rsidRPr="008302E4" w:rsidRDefault="00A92521" w:rsidP="00EC508B">
            <w:pPr>
              <w:pStyle w:val="EYBulletedList1extraspace"/>
            </w:pPr>
            <w:r w:rsidRPr="008302E4">
              <w:t xml:space="preserve">Are there any limitations to this co-funding approach to training? </w:t>
            </w:r>
          </w:p>
          <w:p w14:paraId="05F17D1E" w14:textId="77777777" w:rsidR="00A92521" w:rsidRPr="008302E4" w:rsidRDefault="00A92521" w:rsidP="00CE4862">
            <w:pPr>
              <w:pStyle w:val="EYBulletedList2"/>
              <w:numPr>
                <w:ilvl w:val="0"/>
                <w:numId w:val="18"/>
              </w:numPr>
              <w:spacing w:before="60" w:after="60"/>
            </w:pPr>
            <w:r w:rsidRPr="008302E4">
              <w:t xml:space="preserve">How can they be addressed? </w:t>
            </w:r>
          </w:p>
          <w:p w14:paraId="1C599EC0" w14:textId="77777777" w:rsidR="00A92521" w:rsidRPr="008302E4" w:rsidRDefault="00A92521" w:rsidP="00CE4862">
            <w:pPr>
              <w:pStyle w:val="EYBulletedList2"/>
              <w:numPr>
                <w:ilvl w:val="0"/>
                <w:numId w:val="18"/>
              </w:numPr>
              <w:spacing w:before="60" w:after="60"/>
            </w:pPr>
            <w:r w:rsidRPr="008302E4">
              <w:t>Are there any aspects of the funding approach that you think can be improved?</w:t>
            </w:r>
          </w:p>
          <w:p w14:paraId="352BDDBA" w14:textId="77777777" w:rsidR="00A92521" w:rsidRPr="00BA04DF" w:rsidRDefault="00A92521" w:rsidP="00A92521">
            <w:pPr>
              <w:pStyle w:val="EYBulletedList2"/>
              <w:numPr>
                <w:ilvl w:val="0"/>
                <w:numId w:val="0"/>
              </w:numPr>
            </w:pPr>
          </w:p>
        </w:tc>
        <w:tc>
          <w:tcPr>
            <w:tcW w:w="1564"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6EE60853" w14:textId="77777777" w:rsidR="00A92521" w:rsidRPr="002E1710" w:rsidRDefault="00A92521" w:rsidP="00A92521">
            <w:pPr>
              <w:pStyle w:val="BodyText"/>
              <w:rPr>
                <w:rFonts w:ascii="EYInterstate Light" w:hAnsi="EYInterstate Light"/>
              </w:rPr>
            </w:pPr>
          </w:p>
        </w:tc>
      </w:tr>
    </w:tbl>
    <w:p w14:paraId="1945A3C1" w14:textId="77777777" w:rsidR="00A92521" w:rsidRDefault="00A92521" w:rsidP="00A92521">
      <w:pPr>
        <w:pStyle w:val="Spacebetweentablesandboxes"/>
      </w:pPr>
    </w:p>
    <w:tbl>
      <w:tblPr>
        <w:tblStyle w:val="TableGrid"/>
        <w:tblW w:w="10201" w:type="dxa"/>
        <w:tblBorders>
          <w:top w:val="single" w:sz="8" w:space="0" w:color="FFE600"/>
          <w:left w:val="single" w:sz="8" w:space="0" w:color="FFE600"/>
          <w:bottom w:val="single" w:sz="8" w:space="0" w:color="FFE600"/>
          <w:right w:val="single" w:sz="8" w:space="0" w:color="FFE600"/>
          <w:insideH w:val="single" w:sz="4" w:space="0" w:color="FFE600"/>
          <w:insideV w:val="single" w:sz="4" w:space="0" w:color="FFE600"/>
        </w:tblBorders>
        <w:tblLook w:val="04A0" w:firstRow="1" w:lastRow="0" w:firstColumn="1" w:lastColumn="0" w:noHBand="0" w:noVBand="1"/>
      </w:tblPr>
      <w:tblGrid>
        <w:gridCol w:w="279"/>
        <w:gridCol w:w="8363"/>
        <w:gridCol w:w="1559"/>
      </w:tblGrid>
      <w:tr w:rsidR="00A92521" w14:paraId="5BD1502F" w14:textId="77777777" w:rsidTr="00A92521">
        <w:tc>
          <w:tcPr>
            <w:tcW w:w="27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3C3C3C"/>
          </w:tcPr>
          <w:p w14:paraId="1FA7EF8B" w14:textId="77777777" w:rsidR="00A92521" w:rsidRDefault="00A92521" w:rsidP="00EC508B">
            <w:pPr>
              <w:pStyle w:val="EYBulletedList1"/>
              <w:numPr>
                <w:ilvl w:val="0"/>
                <w:numId w:val="0"/>
              </w:numPr>
              <w:ind w:left="170"/>
              <w:rPr>
                <w:lang w:eastAsia="en-AU"/>
              </w:rPr>
            </w:pPr>
          </w:p>
        </w:tc>
        <w:tc>
          <w:tcPr>
            <w:tcW w:w="8358"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14:paraId="089D6577" w14:textId="77777777" w:rsidR="00A92521" w:rsidRPr="00790C47" w:rsidRDefault="00A92521" w:rsidP="00A92521">
            <w:pPr>
              <w:pStyle w:val="Heading2"/>
              <w:outlineLvl w:val="1"/>
              <w:rPr>
                <w:b w:val="0"/>
                <w:sz w:val="20"/>
              </w:rPr>
            </w:pPr>
            <w:r>
              <w:rPr>
                <w:sz w:val="20"/>
              </w:rPr>
              <w:t>6</w:t>
            </w:r>
            <w:r w:rsidRPr="00790C47">
              <w:rPr>
                <w:sz w:val="20"/>
              </w:rPr>
              <w:t xml:space="preserve">. </w:t>
            </w:r>
            <w:r>
              <w:rPr>
                <w:sz w:val="20"/>
              </w:rPr>
              <w:t>Attitudes towards the training</w:t>
            </w:r>
          </w:p>
          <w:tbl>
            <w:tblPr>
              <w:tblW w:w="8127" w:type="dxa"/>
              <w:tblInd w:w="5" w:type="dxa"/>
              <w:tblBorders>
                <w:top w:val="single" w:sz="8" w:space="0" w:color="3C3C3C"/>
                <w:left w:val="single" w:sz="8" w:space="0" w:color="3C3C3C"/>
                <w:bottom w:val="single" w:sz="8" w:space="0" w:color="3C3C3C"/>
                <w:right w:val="single" w:sz="8" w:space="0" w:color="3C3C3C"/>
                <w:insideH w:val="single" w:sz="4" w:space="0" w:color="808080" w:themeColor="background1" w:themeShade="80"/>
                <w:insideV w:val="single" w:sz="4" w:space="0" w:color="808080" w:themeColor="background1" w:themeShade="80"/>
              </w:tblBorders>
              <w:tblCellMar>
                <w:top w:w="57" w:type="dxa"/>
                <w:bottom w:w="57" w:type="dxa"/>
              </w:tblCellMar>
              <w:tblLook w:val="01E0" w:firstRow="1" w:lastRow="1" w:firstColumn="1" w:lastColumn="1" w:noHBand="0" w:noVBand="0"/>
            </w:tblPr>
            <w:tblGrid>
              <w:gridCol w:w="8127"/>
            </w:tblGrid>
            <w:tr w:rsidR="00A92521" w:rsidRPr="005E1A70" w14:paraId="654966D9" w14:textId="77777777" w:rsidTr="00A92521">
              <w:tc>
                <w:tcPr>
                  <w:tcW w:w="5000" w:type="pct"/>
                  <w:tcBorders>
                    <w:top w:val="single" w:sz="8" w:space="0" w:color="3C3C3C"/>
                    <w:left w:val="single" w:sz="4" w:space="0" w:color="808080" w:themeColor="background1" w:themeShade="80"/>
                    <w:bottom w:val="single" w:sz="8" w:space="0" w:color="3C3C3C"/>
                    <w:right w:val="single" w:sz="8" w:space="0" w:color="3C3C3C"/>
                  </w:tcBorders>
                  <w:shd w:val="clear" w:color="auto" w:fill="F2F2F2" w:themeFill="background1" w:themeFillShade="F2"/>
                  <w:hideMark/>
                </w:tcPr>
                <w:p w14:paraId="194A4207" w14:textId="77777777" w:rsidR="00A92521" w:rsidRPr="005E1A70" w:rsidRDefault="00A92521" w:rsidP="00A92521">
                  <w:pPr>
                    <w:pStyle w:val="Codes1"/>
                    <w:tabs>
                      <w:tab w:val="left" w:pos="3317"/>
                      <w:tab w:val="right" w:pos="5536"/>
                    </w:tabs>
                    <w:spacing w:before="120" w:after="120"/>
                    <w:rPr>
                      <w:rFonts w:asciiTheme="minorHAnsi" w:hAnsiTheme="minorHAnsi" w:cs="Arial"/>
                      <w:b/>
                      <w:bCs/>
                      <w:color w:val="FF0000"/>
                      <w:szCs w:val="24"/>
                      <w:u w:val="none"/>
                    </w:rPr>
                  </w:pPr>
                  <w:r w:rsidRPr="005E1A70">
                    <w:rPr>
                      <w:rFonts w:asciiTheme="minorHAnsi" w:hAnsiTheme="minorHAnsi" w:cs="Arial"/>
                      <w:b/>
                      <w:bCs/>
                      <w:color w:val="FF0000"/>
                      <w:szCs w:val="24"/>
                      <w:u w:val="none"/>
                    </w:rPr>
                    <w:t>HEADER AND SECTION BOXES NOT EXPLORED WITH RESPONDENTS</w:t>
                  </w:r>
                </w:p>
                <w:p w14:paraId="50D3B812" w14:textId="77777777" w:rsidR="00A92521" w:rsidRPr="005E1A70" w:rsidRDefault="00A92521" w:rsidP="00A92521">
                  <w:pPr>
                    <w:pStyle w:val="BodyText"/>
                    <w:rPr>
                      <w:rFonts w:ascii="Calibri" w:hAnsi="Calibri" w:cs="Calibri"/>
                      <w:color w:val="000000"/>
                    </w:rPr>
                  </w:pPr>
                  <w:r w:rsidRPr="005E1A70">
                    <w:rPr>
                      <w:rFonts w:ascii="Calibri" w:hAnsi="Calibri" w:cs="Calibri"/>
                      <w:b/>
                      <w:bCs/>
                      <w:color w:val="000000"/>
                    </w:rPr>
                    <w:t xml:space="preserve">Purpose: </w:t>
                  </w:r>
                  <w:r>
                    <w:rPr>
                      <w:rFonts w:ascii="Calibri" w:hAnsi="Calibri" w:cs="Calibri"/>
                      <w:b/>
                      <w:bCs/>
                      <w:color w:val="000000"/>
                    </w:rPr>
                    <w:t>Explores attitudes towards the training and its impacts on employees and the organisation</w:t>
                  </w:r>
                </w:p>
              </w:tc>
            </w:tr>
          </w:tbl>
          <w:p w14:paraId="4BFB8AA4" w14:textId="77777777" w:rsidR="00A92521" w:rsidRPr="002730BB" w:rsidRDefault="00A92521" w:rsidP="00A92521">
            <w:pPr>
              <w:spacing w:after="60"/>
              <w:rPr>
                <w:rFonts w:ascii="EYInterstate Light" w:hAnsi="EYInterstate Light" w:cs="Arial"/>
                <w:color w:val="777777"/>
              </w:rPr>
            </w:pPr>
          </w:p>
        </w:tc>
        <w:tc>
          <w:tcPr>
            <w:tcW w:w="1564"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0C02A06E" w14:textId="77777777" w:rsidR="00A92521" w:rsidRPr="00790C47" w:rsidRDefault="00A92521" w:rsidP="00EC508B">
            <w:pPr>
              <w:pStyle w:val="EYBulletedList1"/>
              <w:numPr>
                <w:ilvl w:val="0"/>
                <w:numId w:val="0"/>
              </w:numPr>
            </w:pPr>
            <w:r w:rsidRPr="00790C47">
              <w:t>(</w:t>
            </w:r>
            <w:r>
              <w:t>5</w:t>
            </w:r>
            <w:r w:rsidRPr="00790C47">
              <w:t xml:space="preserve"> mins)</w:t>
            </w:r>
          </w:p>
        </w:tc>
      </w:tr>
      <w:tr w:rsidR="00A92521" w14:paraId="424405D4" w14:textId="77777777" w:rsidTr="00A92521">
        <w:tc>
          <w:tcPr>
            <w:tcW w:w="27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C3C3C"/>
          </w:tcPr>
          <w:p w14:paraId="07FE0C12" w14:textId="77777777" w:rsidR="00A92521" w:rsidRDefault="00A92521" w:rsidP="00EC508B">
            <w:pPr>
              <w:pStyle w:val="EYBulletedList1"/>
              <w:numPr>
                <w:ilvl w:val="0"/>
                <w:numId w:val="0"/>
              </w:numPr>
              <w:ind w:left="170"/>
              <w:rPr>
                <w:lang w:eastAsia="en-AU"/>
              </w:rPr>
            </w:pPr>
          </w:p>
        </w:tc>
        <w:tc>
          <w:tcPr>
            <w:tcW w:w="8358"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3821BEB8" w14:textId="77777777" w:rsidR="00A92521" w:rsidRDefault="00A92521" w:rsidP="00EC508B">
            <w:pPr>
              <w:pStyle w:val="EYBulletedList1extraspace"/>
            </w:pPr>
            <w:r>
              <w:t>Has / Have your employee(s) completed the training?</w:t>
            </w:r>
          </w:p>
          <w:p w14:paraId="019E6AD2" w14:textId="77777777" w:rsidR="00A92521" w:rsidRDefault="00A92521" w:rsidP="00CE4862">
            <w:pPr>
              <w:pStyle w:val="EYBulletedList2"/>
              <w:numPr>
                <w:ilvl w:val="0"/>
                <w:numId w:val="18"/>
              </w:numPr>
              <w:spacing w:before="60" w:after="60"/>
            </w:pPr>
            <w:r>
              <w:t>Do you know what stage they are at in the training?</w:t>
            </w:r>
          </w:p>
          <w:p w14:paraId="3574A2D4" w14:textId="77777777" w:rsidR="00A92521" w:rsidRDefault="00A92521" w:rsidP="00CE4862">
            <w:pPr>
              <w:pStyle w:val="EYBulletedList2"/>
              <w:numPr>
                <w:ilvl w:val="0"/>
                <w:numId w:val="18"/>
              </w:numPr>
              <w:spacing w:before="60" w:after="60"/>
            </w:pPr>
            <w:r>
              <w:t xml:space="preserve">IF COMPLETED: </w:t>
            </w:r>
          </w:p>
          <w:p w14:paraId="56975CC2" w14:textId="77777777" w:rsidR="00A92521" w:rsidRDefault="00A92521" w:rsidP="00CE4862">
            <w:pPr>
              <w:pStyle w:val="EYBulletedList2"/>
              <w:numPr>
                <w:ilvl w:val="1"/>
                <w:numId w:val="18"/>
              </w:numPr>
              <w:spacing w:before="60" w:after="60"/>
            </w:pPr>
            <w:r>
              <w:t>Has the training benefited your employee(s)? If so, In what ways?</w:t>
            </w:r>
          </w:p>
          <w:p w14:paraId="07CE5732" w14:textId="77777777" w:rsidR="00A92521" w:rsidRDefault="00A92521" w:rsidP="00CE4862">
            <w:pPr>
              <w:pStyle w:val="EYBulletedList2"/>
              <w:numPr>
                <w:ilvl w:val="1"/>
                <w:numId w:val="18"/>
              </w:numPr>
              <w:spacing w:before="60" w:after="60"/>
            </w:pPr>
            <w:r>
              <w:t xml:space="preserve">Has it benefited your </w:t>
            </w:r>
            <w:proofErr w:type="spellStart"/>
            <w:r>
              <w:t>organisation</w:t>
            </w:r>
            <w:proofErr w:type="spellEnd"/>
            <w:r>
              <w:t>? If so, In what ways?</w:t>
            </w:r>
          </w:p>
          <w:p w14:paraId="11F3CF0A" w14:textId="6EDC4A73" w:rsidR="00A92521" w:rsidRDefault="00A92521" w:rsidP="00EC508B">
            <w:pPr>
              <w:pStyle w:val="EYBulletedList1extraspace"/>
            </w:pPr>
            <w:r>
              <w:t>What (if any) impact has the training had on your employee(s)</w:t>
            </w:r>
            <w:r w:rsidR="003A5FCB">
              <w:t>’</w:t>
            </w:r>
            <w:r>
              <w:t xml:space="preserve"> skills?</w:t>
            </w:r>
          </w:p>
          <w:p w14:paraId="515A7D1C" w14:textId="77777777" w:rsidR="00A92521" w:rsidRDefault="00A92521" w:rsidP="00CE4862">
            <w:pPr>
              <w:pStyle w:val="EYBulletedList2"/>
              <w:numPr>
                <w:ilvl w:val="0"/>
                <w:numId w:val="18"/>
              </w:numPr>
              <w:spacing w:before="60" w:after="60"/>
            </w:pPr>
            <w:r>
              <w:t>In what ways?</w:t>
            </w:r>
          </w:p>
          <w:p w14:paraId="177E8A25" w14:textId="77777777" w:rsidR="00A92521" w:rsidRDefault="00A92521" w:rsidP="00CE4862">
            <w:pPr>
              <w:pStyle w:val="EYBulletedList2"/>
              <w:numPr>
                <w:ilvl w:val="0"/>
                <w:numId w:val="18"/>
              </w:numPr>
              <w:spacing w:before="60" w:after="60"/>
            </w:pPr>
            <w:r>
              <w:t xml:space="preserve">Has it enhanced their existing skills and capabilities? </w:t>
            </w:r>
          </w:p>
          <w:p w14:paraId="6C86614A" w14:textId="77777777" w:rsidR="00A92521" w:rsidRDefault="00A92521" w:rsidP="00CE4862">
            <w:pPr>
              <w:pStyle w:val="EYBulletedList2"/>
              <w:numPr>
                <w:ilvl w:val="1"/>
                <w:numId w:val="18"/>
              </w:numPr>
              <w:spacing w:before="60" w:after="60"/>
            </w:pPr>
            <w:r>
              <w:t>To what extent? In what ways?</w:t>
            </w:r>
          </w:p>
          <w:p w14:paraId="7A4F4865" w14:textId="77777777" w:rsidR="00A92521" w:rsidRDefault="00A92521" w:rsidP="00CE4862">
            <w:pPr>
              <w:pStyle w:val="EYBulletedList2"/>
              <w:numPr>
                <w:ilvl w:val="0"/>
                <w:numId w:val="18"/>
              </w:numPr>
              <w:spacing w:before="60" w:after="60"/>
            </w:pPr>
            <w:r>
              <w:t xml:space="preserve">Has it helped them build new skills? </w:t>
            </w:r>
          </w:p>
          <w:p w14:paraId="4E9935EA" w14:textId="77777777" w:rsidR="00A92521" w:rsidRDefault="00A92521" w:rsidP="00CE4862">
            <w:pPr>
              <w:pStyle w:val="EYBulletedList2"/>
              <w:numPr>
                <w:ilvl w:val="1"/>
                <w:numId w:val="18"/>
              </w:numPr>
              <w:spacing w:before="60" w:after="60"/>
            </w:pPr>
            <w:r>
              <w:t>To what extent? In what ways?</w:t>
            </w:r>
          </w:p>
          <w:p w14:paraId="66B62926" w14:textId="77777777" w:rsidR="00A92521" w:rsidRDefault="00A92521" w:rsidP="00EC508B">
            <w:pPr>
              <w:pStyle w:val="EYBulletedList1extraspace"/>
            </w:pPr>
            <w:r>
              <w:t>What (if any) impact has the training had on your organisation?</w:t>
            </w:r>
          </w:p>
          <w:p w14:paraId="75557A28" w14:textId="77777777" w:rsidR="00A92521" w:rsidRDefault="00A92521" w:rsidP="00CE4862">
            <w:pPr>
              <w:pStyle w:val="EYBulletedList2"/>
              <w:numPr>
                <w:ilvl w:val="0"/>
                <w:numId w:val="18"/>
              </w:numPr>
              <w:spacing w:before="60" w:after="60"/>
            </w:pPr>
            <w:r>
              <w:t xml:space="preserve">Has it had any benefits on your </w:t>
            </w:r>
            <w:proofErr w:type="spellStart"/>
            <w:r>
              <w:t>organisation</w:t>
            </w:r>
            <w:proofErr w:type="spellEnd"/>
            <w:r>
              <w:t xml:space="preserve">? </w:t>
            </w:r>
          </w:p>
          <w:p w14:paraId="6B3C4B30" w14:textId="77777777" w:rsidR="00A92521" w:rsidRDefault="00A92521" w:rsidP="00CE4862">
            <w:pPr>
              <w:pStyle w:val="EYBulletedList2"/>
              <w:numPr>
                <w:ilvl w:val="1"/>
                <w:numId w:val="18"/>
              </w:numPr>
              <w:spacing w:before="60" w:after="60"/>
            </w:pPr>
            <w:r>
              <w:t>To what extent? In what ways?</w:t>
            </w:r>
          </w:p>
          <w:p w14:paraId="031D579E" w14:textId="77777777" w:rsidR="00A92521" w:rsidRDefault="00A92521" w:rsidP="00EC508B">
            <w:pPr>
              <w:pStyle w:val="EYBulletedList1extraspace"/>
            </w:pPr>
            <w:r w:rsidRPr="00DD5BA6">
              <w:t>Do the benefits of the training justify the investment made by your organisation?</w:t>
            </w:r>
          </w:p>
          <w:p w14:paraId="17B70086" w14:textId="77777777" w:rsidR="00A92521" w:rsidRDefault="00A92521" w:rsidP="00CE4862">
            <w:pPr>
              <w:pStyle w:val="EYBulletedList2"/>
              <w:numPr>
                <w:ilvl w:val="0"/>
                <w:numId w:val="18"/>
              </w:numPr>
              <w:spacing w:before="60" w:after="60"/>
            </w:pPr>
            <w:r>
              <w:t>Why?</w:t>
            </w:r>
          </w:p>
          <w:p w14:paraId="629BCA07" w14:textId="77777777" w:rsidR="00A92521" w:rsidRPr="00716374" w:rsidRDefault="00A92521" w:rsidP="00EC508B">
            <w:pPr>
              <w:pStyle w:val="EYBulletedList1extraspace"/>
            </w:pPr>
            <w:r w:rsidRPr="00716374">
              <w:t>What could have been done differently to improve the benefits of the training for your organisation?</w:t>
            </w:r>
          </w:p>
          <w:p w14:paraId="0DA26BFA" w14:textId="77777777" w:rsidR="00A92521" w:rsidRDefault="00A92521" w:rsidP="00EC508B">
            <w:pPr>
              <w:pStyle w:val="EYBulletedList1extraspace"/>
            </w:pPr>
            <w:r>
              <w:t>Would you consider having your other employees undertake this type of training?</w:t>
            </w:r>
          </w:p>
          <w:p w14:paraId="2B150BD8" w14:textId="77777777" w:rsidR="00A92521" w:rsidRPr="00BA04DF" w:rsidRDefault="00A92521" w:rsidP="00CE4862">
            <w:pPr>
              <w:pStyle w:val="EYBulletedList2"/>
              <w:numPr>
                <w:ilvl w:val="0"/>
                <w:numId w:val="18"/>
              </w:numPr>
              <w:spacing w:before="60" w:after="60"/>
            </w:pPr>
            <w:r>
              <w:t>Why/Why not?</w:t>
            </w:r>
          </w:p>
        </w:tc>
        <w:tc>
          <w:tcPr>
            <w:tcW w:w="1564"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617435E2" w14:textId="77777777" w:rsidR="00A92521" w:rsidRPr="002E1710" w:rsidRDefault="00A92521" w:rsidP="00A92521">
            <w:pPr>
              <w:pStyle w:val="BodyText"/>
              <w:rPr>
                <w:rFonts w:ascii="EYInterstate Light" w:hAnsi="EYInterstate Light"/>
              </w:rPr>
            </w:pPr>
          </w:p>
        </w:tc>
      </w:tr>
    </w:tbl>
    <w:p w14:paraId="46A070FA" w14:textId="77777777" w:rsidR="00A92521" w:rsidRDefault="00A92521" w:rsidP="00A92521">
      <w:pPr>
        <w:pStyle w:val="Spacebetweentablesandboxes"/>
      </w:pPr>
    </w:p>
    <w:tbl>
      <w:tblPr>
        <w:tblStyle w:val="TableGrid"/>
        <w:tblW w:w="10201" w:type="dxa"/>
        <w:tblBorders>
          <w:top w:val="single" w:sz="8" w:space="0" w:color="FFE600"/>
          <w:left w:val="single" w:sz="8" w:space="0" w:color="FFE600"/>
          <w:bottom w:val="single" w:sz="8" w:space="0" w:color="FFE600"/>
          <w:right w:val="single" w:sz="8" w:space="0" w:color="FFE600"/>
          <w:insideH w:val="single" w:sz="4" w:space="0" w:color="FFE600"/>
          <w:insideV w:val="single" w:sz="4" w:space="0" w:color="FFE600"/>
        </w:tblBorders>
        <w:tblLook w:val="04A0" w:firstRow="1" w:lastRow="0" w:firstColumn="1" w:lastColumn="0" w:noHBand="0" w:noVBand="1"/>
      </w:tblPr>
      <w:tblGrid>
        <w:gridCol w:w="279"/>
        <w:gridCol w:w="8363"/>
        <w:gridCol w:w="1559"/>
      </w:tblGrid>
      <w:tr w:rsidR="00A92521" w14:paraId="138A135D" w14:textId="77777777" w:rsidTr="00A92521">
        <w:tc>
          <w:tcPr>
            <w:tcW w:w="27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3C3C3C"/>
          </w:tcPr>
          <w:p w14:paraId="141B144B" w14:textId="77777777" w:rsidR="00A92521" w:rsidRDefault="00A92521" w:rsidP="00EC508B">
            <w:pPr>
              <w:pStyle w:val="EYBulletedList1"/>
              <w:numPr>
                <w:ilvl w:val="0"/>
                <w:numId w:val="0"/>
              </w:numPr>
              <w:ind w:left="170"/>
              <w:rPr>
                <w:lang w:eastAsia="en-AU"/>
              </w:rPr>
            </w:pPr>
          </w:p>
        </w:tc>
        <w:tc>
          <w:tcPr>
            <w:tcW w:w="8363"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14:paraId="6DE6432E" w14:textId="77777777" w:rsidR="00A92521" w:rsidRPr="00790C47" w:rsidRDefault="00A92521" w:rsidP="00A92521">
            <w:pPr>
              <w:pStyle w:val="Heading2"/>
              <w:outlineLvl w:val="1"/>
              <w:rPr>
                <w:b w:val="0"/>
                <w:sz w:val="20"/>
              </w:rPr>
            </w:pPr>
            <w:r>
              <w:rPr>
                <w:sz w:val="20"/>
              </w:rPr>
              <w:t>7. Conclusion and final comments</w:t>
            </w:r>
          </w:p>
          <w:tbl>
            <w:tblPr>
              <w:tblW w:w="8127" w:type="dxa"/>
              <w:tblInd w:w="5" w:type="dxa"/>
              <w:tblBorders>
                <w:top w:val="single" w:sz="8" w:space="0" w:color="3C3C3C"/>
                <w:left w:val="single" w:sz="8" w:space="0" w:color="3C3C3C"/>
                <w:bottom w:val="single" w:sz="8" w:space="0" w:color="3C3C3C"/>
                <w:right w:val="single" w:sz="8" w:space="0" w:color="3C3C3C"/>
                <w:insideH w:val="single" w:sz="4" w:space="0" w:color="808080" w:themeColor="background1" w:themeShade="80"/>
                <w:insideV w:val="single" w:sz="4" w:space="0" w:color="808080" w:themeColor="background1" w:themeShade="80"/>
              </w:tblBorders>
              <w:tblCellMar>
                <w:top w:w="57" w:type="dxa"/>
                <w:bottom w:w="57" w:type="dxa"/>
              </w:tblCellMar>
              <w:tblLook w:val="01E0" w:firstRow="1" w:lastRow="1" w:firstColumn="1" w:lastColumn="1" w:noHBand="0" w:noVBand="0"/>
            </w:tblPr>
            <w:tblGrid>
              <w:gridCol w:w="8127"/>
            </w:tblGrid>
            <w:tr w:rsidR="00A92521" w:rsidRPr="00A8755B" w14:paraId="71E32237" w14:textId="77777777" w:rsidTr="00A92521">
              <w:tc>
                <w:tcPr>
                  <w:tcW w:w="5000" w:type="pct"/>
                  <w:tcBorders>
                    <w:top w:val="single" w:sz="8" w:space="0" w:color="3C3C3C"/>
                    <w:left w:val="single" w:sz="4" w:space="0" w:color="808080" w:themeColor="background1" w:themeShade="80"/>
                    <w:bottom w:val="single" w:sz="8" w:space="0" w:color="3C3C3C"/>
                    <w:right w:val="single" w:sz="8" w:space="0" w:color="3C3C3C"/>
                  </w:tcBorders>
                  <w:shd w:val="clear" w:color="auto" w:fill="F2F2F2" w:themeFill="background1" w:themeFillShade="F2"/>
                  <w:hideMark/>
                </w:tcPr>
                <w:p w14:paraId="35AC35EC" w14:textId="77777777" w:rsidR="00A92521" w:rsidRPr="008B09D6" w:rsidRDefault="00A92521" w:rsidP="00A92521">
                  <w:pPr>
                    <w:pStyle w:val="Codes1"/>
                    <w:tabs>
                      <w:tab w:val="left" w:pos="3317"/>
                      <w:tab w:val="right" w:pos="5536"/>
                    </w:tabs>
                    <w:spacing w:before="120" w:after="120"/>
                    <w:rPr>
                      <w:rFonts w:asciiTheme="minorHAnsi" w:hAnsiTheme="minorHAnsi" w:cs="Arial"/>
                      <w:b/>
                      <w:bCs/>
                      <w:color w:val="FF0000"/>
                      <w:szCs w:val="24"/>
                      <w:u w:val="none"/>
                    </w:rPr>
                  </w:pPr>
                  <w:r w:rsidRPr="008B09D6">
                    <w:rPr>
                      <w:rFonts w:asciiTheme="minorHAnsi" w:hAnsiTheme="minorHAnsi" w:cs="Arial"/>
                      <w:b/>
                      <w:bCs/>
                      <w:color w:val="FF0000"/>
                      <w:szCs w:val="24"/>
                      <w:u w:val="none"/>
                    </w:rPr>
                    <w:t xml:space="preserve">HEADER AND SECTION BOXES NOT </w:t>
                  </w:r>
                  <w:r>
                    <w:rPr>
                      <w:rFonts w:asciiTheme="minorHAnsi" w:hAnsiTheme="minorHAnsi" w:cs="Arial"/>
                      <w:b/>
                      <w:bCs/>
                      <w:color w:val="FF0000"/>
                      <w:szCs w:val="24"/>
                      <w:u w:val="none"/>
                    </w:rPr>
                    <w:t>EXPLORED WITH</w:t>
                  </w:r>
                  <w:r w:rsidRPr="008B09D6">
                    <w:rPr>
                      <w:rFonts w:asciiTheme="minorHAnsi" w:hAnsiTheme="minorHAnsi" w:cs="Arial"/>
                      <w:b/>
                      <w:bCs/>
                      <w:color w:val="FF0000"/>
                      <w:szCs w:val="24"/>
                      <w:u w:val="none"/>
                    </w:rPr>
                    <w:t xml:space="preserve"> RESPONDENTS</w:t>
                  </w:r>
                </w:p>
                <w:p w14:paraId="2A9D5C1A" w14:textId="77777777" w:rsidR="00A92521" w:rsidRPr="00493F25" w:rsidRDefault="00A92521" w:rsidP="00A92521">
                  <w:pPr>
                    <w:pStyle w:val="BodyText"/>
                    <w:rPr>
                      <w:rFonts w:ascii="Calibri" w:hAnsi="Calibri" w:cs="Calibri"/>
                      <w:color w:val="000000"/>
                    </w:rPr>
                  </w:pPr>
                  <w:r>
                    <w:rPr>
                      <w:rFonts w:ascii="Calibri" w:hAnsi="Calibri" w:cs="Calibri"/>
                      <w:b/>
                      <w:bCs/>
                      <w:color w:val="000000"/>
                    </w:rPr>
                    <w:t>Purpose: To close the discussion and ensure there are no further comments</w:t>
                  </w:r>
                </w:p>
              </w:tc>
            </w:tr>
          </w:tbl>
          <w:p w14:paraId="31A490D7" w14:textId="77777777" w:rsidR="00A92521" w:rsidRPr="002730BB" w:rsidRDefault="00A92521" w:rsidP="00A92521">
            <w:pPr>
              <w:spacing w:after="60"/>
              <w:rPr>
                <w:rFonts w:ascii="EYInterstate Light" w:hAnsi="EYInterstate Light" w:cs="Arial"/>
                <w:color w:val="777777"/>
              </w:rPr>
            </w:pPr>
          </w:p>
        </w:tc>
        <w:tc>
          <w:tcPr>
            <w:tcW w:w="155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11556180" w14:textId="77777777" w:rsidR="00A92521" w:rsidRPr="00790C47" w:rsidRDefault="00A92521" w:rsidP="00EC508B">
            <w:pPr>
              <w:pStyle w:val="EYBulletedList1"/>
              <w:numPr>
                <w:ilvl w:val="0"/>
                <w:numId w:val="0"/>
              </w:numPr>
            </w:pPr>
            <w:r w:rsidRPr="00790C47">
              <w:t>(</w:t>
            </w:r>
            <w:r>
              <w:t>5</w:t>
            </w:r>
            <w:r w:rsidRPr="00790C47">
              <w:t xml:space="preserve"> mins)</w:t>
            </w:r>
          </w:p>
        </w:tc>
      </w:tr>
      <w:tr w:rsidR="00A92521" w14:paraId="42696743" w14:textId="77777777" w:rsidTr="00A92521">
        <w:tc>
          <w:tcPr>
            <w:tcW w:w="27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C3C3C"/>
          </w:tcPr>
          <w:p w14:paraId="3315A28A" w14:textId="77777777" w:rsidR="00A92521" w:rsidRDefault="00A92521" w:rsidP="00EC508B">
            <w:pPr>
              <w:pStyle w:val="EYBulletedList1"/>
              <w:numPr>
                <w:ilvl w:val="0"/>
                <w:numId w:val="0"/>
              </w:numPr>
              <w:ind w:left="170"/>
              <w:rPr>
                <w:lang w:eastAsia="en-AU"/>
              </w:rPr>
            </w:pPr>
          </w:p>
        </w:tc>
        <w:tc>
          <w:tcPr>
            <w:tcW w:w="8363"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6009541C" w14:textId="77777777" w:rsidR="00A92521" w:rsidRDefault="00A92521" w:rsidP="00EC508B">
            <w:pPr>
              <w:pStyle w:val="EYBulletedList1extraspace"/>
            </w:pPr>
            <w:r>
              <w:t xml:space="preserve">Considering everything we have discussed </w:t>
            </w:r>
            <w:proofErr w:type="gramStart"/>
            <w:r>
              <w:t>today,</w:t>
            </w:r>
            <w:proofErr w:type="gramEnd"/>
            <w:r>
              <w:t xml:space="preserve"> in what ways would you improve the Incentive to better support mature aged people who want to access training opportunities?</w:t>
            </w:r>
          </w:p>
          <w:p w14:paraId="60EC970D" w14:textId="77777777" w:rsidR="00A92521" w:rsidRDefault="00A92521" w:rsidP="00EC508B">
            <w:pPr>
              <w:pStyle w:val="EYBulletedList1extraspace"/>
            </w:pPr>
            <w:r>
              <w:t>Would you recommend the Incentive to other employers?</w:t>
            </w:r>
          </w:p>
          <w:p w14:paraId="6F6BC89A" w14:textId="77777777" w:rsidR="00A92521" w:rsidRDefault="00A92521" w:rsidP="00CE4862">
            <w:pPr>
              <w:pStyle w:val="EYBulletedList2"/>
              <w:numPr>
                <w:ilvl w:val="0"/>
                <w:numId w:val="18"/>
              </w:numPr>
              <w:spacing w:before="60" w:after="60"/>
            </w:pPr>
            <w:r>
              <w:t xml:space="preserve">IF NO: </w:t>
            </w:r>
          </w:p>
          <w:p w14:paraId="14FBB7F4" w14:textId="77777777" w:rsidR="00A92521" w:rsidRDefault="00A92521" w:rsidP="00CE4862">
            <w:pPr>
              <w:pStyle w:val="EYBulletedList2"/>
              <w:numPr>
                <w:ilvl w:val="1"/>
                <w:numId w:val="18"/>
              </w:numPr>
              <w:spacing w:before="60" w:after="60"/>
            </w:pPr>
            <w:r>
              <w:t>Why is this?</w:t>
            </w:r>
          </w:p>
          <w:p w14:paraId="17CCD6CC" w14:textId="77777777" w:rsidR="00A92521" w:rsidRPr="00915457" w:rsidRDefault="00A92521" w:rsidP="00CE4862">
            <w:pPr>
              <w:pStyle w:val="EYBulletedList2"/>
              <w:numPr>
                <w:ilvl w:val="1"/>
                <w:numId w:val="18"/>
              </w:numPr>
              <w:spacing w:before="60" w:after="60"/>
            </w:pPr>
            <w:r>
              <w:t>What would need to change for you to recommend it to them?</w:t>
            </w:r>
          </w:p>
          <w:p w14:paraId="28590AB4" w14:textId="77777777" w:rsidR="00A92521" w:rsidRPr="002730BB" w:rsidRDefault="00A92521" w:rsidP="00EC508B">
            <w:pPr>
              <w:pStyle w:val="EYBulletedList1extraspace"/>
            </w:pPr>
            <w:r>
              <w:t>Is there anything else you would like to add in relation to the Incentive or to accessing training opportunities?</w:t>
            </w:r>
          </w:p>
        </w:tc>
        <w:tc>
          <w:tcPr>
            <w:tcW w:w="155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7AFC76E0" w14:textId="77777777" w:rsidR="00A92521" w:rsidRPr="002E1710" w:rsidRDefault="00A92521" w:rsidP="00A92521">
            <w:pPr>
              <w:pStyle w:val="BodyText"/>
              <w:rPr>
                <w:rFonts w:ascii="EYInterstate Light" w:hAnsi="EYInterstate Light"/>
              </w:rPr>
            </w:pPr>
          </w:p>
        </w:tc>
      </w:tr>
    </w:tbl>
    <w:p w14:paraId="60AB40CA" w14:textId="77777777" w:rsidR="00A92521" w:rsidRPr="002730BB" w:rsidRDefault="00A92521" w:rsidP="00A92521">
      <w:pPr>
        <w:pStyle w:val="Thankandclosetext"/>
        <w:spacing w:beforeLines="40" w:before="96" w:afterLines="40" w:after="96" w:line="240" w:lineRule="auto"/>
        <w:jc w:val="left"/>
        <w:rPr>
          <w:rFonts w:ascii="EYInterstate Light" w:hAnsi="EYInterstate Light"/>
          <w:szCs w:val="18"/>
        </w:rPr>
      </w:pPr>
    </w:p>
    <w:p w14:paraId="24E18237" w14:textId="53DB5DDE" w:rsidR="00D10F00" w:rsidRDefault="00A92521" w:rsidP="00A92521">
      <w:pPr>
        <w:pStyle w:val="Thankandclosetext"/>
        <w:spacing w:beforeLines="40" w:before="96" w:afterLines="40" w:after="96" w:line="240" w:lineRule="auto"/>
        <w:jc w:val="left"/>
        <w:rPr>
          <w:rFonts w:ascii="EYInterstate" w:hAnsi="EYInterstate" w:cs="Arial"/>
          <w:sz w:val="20"/>
        </w:rPr>
      </w:pPr>
      <w:r w:rsidRPr="00485E33">
        <w:rPr>
          <w:rFonts w:ascii="EYInterstate" w:hAnsi="EYInterstate" w:cs="Arial"/>
          <w:sz w:val="20"/>
        </w:rPr>
        <w:t>Thank and close</w:t>
      </w:r>
    </w:p>
    <w:p w14:paraId="21ACEFBB" w14:textId="77777777" w:rsidR="00D10F00" w:rsidRDefault="00D10F00">
      <w:pPr>
        <w:rPr>
          <w:rFonts w:ascii="EYInterstate" w:hAnsi="EYInterstate" w:cs="Arial"/>
          <w:b/>
          <w:caps/>
          <w:szCs w:val="19"/>
          <w:lang w:eastAsia="en-AU"/>
        </w:rPr>
      </w:pPr>
      <w:r>
        <w:rPr>
          <w:rFonts w:ascii="EYInterstate" w:hAnsi="EYInterstate" w:cs="Arial"/>
        </w:rPr>
        <w:br w:type="page"/>
      </w:r>
    </w:p>
    <w:p w14:paraId="0275A9DC" w14:textId="39C10A70" w:rsidR="00D10F00" w:rsidRPr="00D10F00" w:rsidRDefault="00D10F00" w:rsidP="00D10F00">
      <w:r w:rsidRPr="002730BB">
        <w:rPr>
          <w:noProof/>
          <w:lang w:eastAsia="en-AU"/>
        </w:rPr>
        <mc:AlternateContent>
          <mc:Choice Requires="wps">
            <w:drawing>
              <wp:anchor distT="0" distB="0" distL="114300" distR="114300" simplePos="0" relativeHeight="251669530" behindDoc="1" locked="0" layoutInCell="1" allowOverlap="1" wp14:anchorId="01C89380" wp14:editId="1C5E1ECD">
                <wp:simplePos x="0" y="0"/>
                <wp:positionH relativeFrom="column">
                  <wp:posOffset>-52070</wp:posOffset>
                </wp:positionH>
                <wp:positionV relativeFrom="page">
                  <wp:posOffset>818515</wp:posOffset>
                </wp:positionV>
                <wp:extent cx="4024630" cy="3990975"/>
                <wp:effectExtent l="0" t="0" r="0" b="9525"/>
                <wp:wrapNone/>
                <wp:docPr id="61" name="Freeform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gray">
                        <a:xfrm rot="10800000">
                          <a:off x="0" y="0"/>
                          <a:ext cx="4024630" cy="3990975"/>
                        </a:xfrm>
                        <a:custGeom>
                          <a:avLst/>
                          <a:gdLst>
                            <a:gd name="connsiteX0" fmla="*/ 0 w 10000"/>
                            <a:gd name="connsiteY0" fmla="*/ 0 h 9745"/>
                            <a:gd name="connsiteX1" fmla="*/ 921 w 10000"/>
                            <a:gd name="connsiteY1" fmla="*/ 9745 h 9745"/>
                            <a:gd name="connsiteX2" fmla="*/ 10000 w 10000"/>
                            <a:gd name="connsiteY2" fmla="*/ 7201 h 9745"/>
                            <a:gd name="connsiteX3" fmla="*/ 10000 w 10000"/>
                            <a:gd name="connsiteY3" fmla="*/ 0 h 9745"/>
                            <a:gd name="connsiteX4" fmla="*/ 0 w 10000"/>
                            <a:gd name="connsiteY4" fmla="*/ 0 h 9745"/>
                            <a:gd name="connsiteX0" fmla="*/ 0 w 9079"/>
                            <a:gd name="connsiteY0" fmla="*/ 0 h 10000"/>
                            <a:gd name="connsiteX1" fmla="*/ 0 w 9079"/>
                            <a:gd name="connsiteY1" fmla="*/ 10000 h 10000"/>
                            <a:gd name="connsiteX2" fmla="*/ 9079 w 9079"/>
                            <a:gd name="connsiteY2" fmla="*/ 7389 h 10000"/>
                            <a:gd name="connsiteX3" fmla="*/ 9079 w 9079"/>
                            <a:gd name="connsiteY3" fmla="*/ 0 h 10000"/>
                            <a:gd name="connsiteX4" fmla="*/ 0 w 9079"/>
                            <a:gd name="connsiteY4" fmla="*/ 0 h 10000"/>
                            <a:gd name="connsiteX0" fmla="*/ 5 w 10000"/>
                            <a:gd name="connsiteY0" fmla="*/ 2555 h 10000"/>
                            <a:gd name="connsiteX1" fmla="*/ 0 w 10000"/>
                            <a:gd name="connsiteY1" fmla="*/ 10000 h 10000"/>
                            <a:gd name="connsiteX2" fmla="*/ 10000 w 10000"/>
                            <a:gd name="connsiteY2" fmla="*/ 7389 h 10000"/>
                            <a:gd name="connsiteX3" fmla="*/ 10000 w 10000"/>
                            <a:gd name="connsiteY3" fmla="*/ 0 h 10000"/>
                            <a:gd name="connsiteX4" fmla="*/ 5 w 10000"/>
                            <a:gd name="connsiteY4" fmla="*/ 2555 h 10000"/>
                            <a:gd name="connsiteX0" fmla="*/ 5 w 10000"/>
                            <a:gd name="connsiteY0" fmla="*/ 0 h 7445"/>
                            <a:gd name="connsiteX1" fmla="*/ 0 w 10000"/>
                            <a:gd name="connsiteY1" fmla="*/ 7445 h 7445"/>
                            <a:gd name="connsiteX2" fmla="*/ 10000 w 10000"/>
                            <a:gd name="connsiteY2" fmla="*/ 4834 h 7445"/>
                            <a:gd name="connsiteX3" fmla="*/ 10000 w 10000"/>
                            <a:gd name="connsiteY3" fmla="*/ 7 h 7445"/>
                            <a:gd name="connsiteX4" fmla="*/ 5 w 10000"/>
                            <a:gd name="connsiteY4" fmla="*/ 0 h 7445"/>
                            <a:gd name="connsiteX0" fmla="*/ 5 w 10000"/>
                            <a:gd name="connsiteY0" fmla="*/ 0 h 10000"/>
                            <a:gd name="connsiteX1" fmla="*/ 0 w 10000"/>
                            <a:gd name="connsiteY1" fmla="*/ 10000 h 10000"/>
                            <a:gd name="connsiteX2" fmla="*/ 8453 w 10000"/>
                            <a:gd name="connsiteY2" fmla="*/ 7036 h 10000"/>
                            <a:gd name="connsiteX3" fmla="*/ 10000 w 10000"/>
                            <a:gd name="connsiteY3" fmla="*/ 9 h 10000"/>
                            <a:gd name="connsiteX4" fmla="*/ 5 w 10000"/>
                            <a:gd name="connsiteY4" fmla="*/ 0 h 10000"/>
                            <a:gd name="connsiteX0" fmla="*/ 5 w 8453"/>
                            <a:gd name="connsiteY0" fmla="*/ 4143 h 14143"/>
                            <a:gd name="connsiteX1" fmla="*/ 0 w 8453"/>
                            <a:gd name="connsiteY1" fmla="*/ 14143 h 14143"/>
                            <a:gd name="connsiteX2" fmla="*/ 8453 w 8453"/>
                            <a:gd name="connsiteY2" fmla="*/ 11179 h 14143"/>
                            <a:gd name="connsiteX3" fmla="*/ 8453 w 8453"/>
                            <a:gd name="connsiteY3" fmla="*/ 0 h 14143"/>
                            <a:gd name="connsiteX4" fmla="*/ 5 w 8453"/>
                            <a:gd name="connsiteY4" fmla="*/ 4143 h 14143"/>
                            <a:gd name="connsiteX0" fmla="*/ 6 w 10000"/>
                            <a:gd name="connsiteY0" fmla="*/ 0 h 10007"/>
                            <a:gd name="connsiteX1" fmla="*/ 0 w 10000"/>
                            <a:gd name="connsiteY1" fmla="*/ 10007 h 10007"/>
                            <a:gd name="connsiteX2" fmla="*/ 10000 w 10000"/>
                            <a:gd name="connsiteY2" fmla="*/ 7911 h 10007"/>
                            <a:gd name="connsiteX3" fmla="*/ 10000 w 10000"/>
                            <a:gd name="connsiteY3" fmla="*/ 7 h 10007"/>
                            <a:gd name="connsiteX4" fmla="*/ 6 w 10000"/>
                            <a:gd name="connsiteY4" fmla="*/ 0 h 1000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00" h="10007">
                              <a:moveTo>
                                <a:pt x="6" y="0"/>
                              </a:moveTo>
                              <a:cubicBezTo>
                                <a:pt x="4" y="2358"/>
                                <a:pt x="2" y="7650"/>
                                <a:pt x="0" y="10007"/>
                              </a:cubicBezTo>
                              <a:lnTo>
                                <a:pt x="10000" y="7911"/>
                              </a:lnTo>
                              <a:lnTo>
                                <a:pt x="10000" y="7"/>
                              </a:lnTo>
                              <a:lnTo>
                                <a:pt x="6" y="0"/>
                              </a:lnTo>
                              <a:close/>
                            </a:path>
                          </a:pathLst>
                        </a:custGeom>
                        <a:solidFill>
                          <a:srgbClr val="FFE600"/>
                        </a:solidFill>
                        <a:ln w="9525">
                          <a:noFill/>
                          <a:round/>
                          <a:headEnd/>
                          <a:tailEnd/>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960B8DC" id="Freeform 5" o:spid="_x0000_s1026" alt="&quot;&quot;" style="position:absolute;margin-left:-4.1pt;margin-top:64.45pt;width:316.9pt;height:314.25pt;rotation:180;z-index:-25164695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10000,10007"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" path="m6,c4,2358,2,7650,,10007l10000,7911r,-7904l6,xe" fillcolor="#ffe600" stroked="f">
                <v:path arrowok="t" o:connecttype="custom" o:connectlocs="2415,0;0,3990975;4024630,3155052;4024630,2792;2415,0" o:connectangles="0,0,0,0,0"/>
                <o:lock v:ext="edit" aspectratio="t"/>
                <w10:wrap anchory="page"/>
              </v:shape>
            </w:pict>
          </mc:Fallback>
        </mc:AlternateContent>
      </w:r>
    </w:p>
    <w:p w14:paraId="770216FD" w14:textId="3DC3EA93" w:rsidR="00D10F00" w:rsidRDefault="00D10F00" w:rsidP="00D10F00"/>
    <w:p w14:paraId="2638DF5A" w14:textId="3529F9C2" w:rsidR="00D10F00" w:rsidRDefault="00D10F00" w:rsidP="00D10F00"/>
    <w:p w14:paraId="6EDD386A" w14:textId="2C03BA28" w:rsidR="00D10F00" w:rsidRDefault="00D10F00" w:rsidP="00D10F00"/>
    <w:p w14:paraId="37CA279B" w14:textId="37022CB5" w:rsidR="00D10F00" w:rsidRPr="00D10F00" w:rsidRDefault="00D10F00" w:rsidP="00D10F00"/>
    <w:p w14:paraId="615E2AC4" w14:textId="2EAE8112" w:rsidR="00D10F00" w:rsidRDefault="00D10F00" w:rsidP="00D10F00"/>
    <w:p w14:paraId="779A4CD4" w14:textId="7582512E" w:rsidR="00D10F00" w:rsidRDefault="00D10F00" w:rsidP="00D10F00"/>
    <w:p w14:paraId="23714EC5" w14:textId="77777777" w:rsidR="00D10F00" w:rsidRPr="00D10F00" w:rsidRDefault="00D10F00" w:rsidP="00D10F00"/>
    <w:p w14:paraId="749B89A6" w14:textId="77777777" w:rsidR="00D10F00" w:rsidRPr="00D10F00" w:rsidRDefault="00D10F00" w:rsidP="00D10F00"/>
    <w:p w14:paraId="6017E731" w14:textId="77777777" w:rsidR="002B6E22" w:rsidRDefault="00D10F00" w:rsidP="002B6E22">
      <w:pPr>
        <w:pStyle w:val="EYHeading2"/>
        <w:ind w:left="993" w:right="3032"/>
        <w:rPr>
          <w:sz w:val="32"/>
          <w:szCs w:val="32"/>
        </w:rPr>
      </w:pPr>
      <w:r w:rsidRPr="00D10F00">
        <w:rPr>
          <w:sz w:val="32"/>
          <w:szCs w:val="32"/>
        </w:rPr>
        <w:t>Department of Education, Skills and Employment</w:t>
      </w:r>
    </w:p>
    <w:p w14:paraId="72FEFF4E" w14:textId="77777777" w:rsidR="002B6E22" w:rsidRPr="002B6E22" w:rsidRDefault="00D10F00" w:rsidP="002B6E22">
      <w:pPr>
        <w:pStyle w:val="EYHeading2"/>
        <w:ind w:left="993" w:right="3032"/>
        <w:rPr>
          <w:b/>
          <w:bCs/>
          <w:color w:val="auto"/>
        </w:rPr>
      </w:pPr>
      <w:r w:rsidRPr="002B6E22">
        <w:rPr>
          <w:b/>
          <w:bCs/>
          <w:color w:val="auto"/>
        </w:rPr>
        <w:t>Evaluation of the Skills and Training Incentive</w:t>
      </w:r>
    </w:p>
    <w:p w14:paraId="068C323B" w14:textId="659728A4" w:rsidR="00D10F00" w:rsidRPr="002B6E22" w:rsidRDefault="00D10F00" w:rsidP="002B6E22">
      <w:pPr>
        <w:pStyle w:val="EYHeading2"/>
        <w:ind w:left="993" w:right="3032"/>
        <w:rPr>
          <w:b/>
          <w:bCs/>
          <w:color w:val="auto"/>
        </w:rPr>
      </w:pPr>
      <w:r w:rsidRPr="002B6E22">
        <w:rPr>
          <w:b/>
          <w:bCs/>
          <w:color w:val="auto"/>
        </w:rPr>
        <w:t>Provider discussion guide</w:t>
      </w:r>
    </w:p>
    <w:p w14:paraId="4D8BDD11" w14:textId="08F6B1EC" w:rsidR="00D10F00" w:rsidRDefault="00D10F00" w:rsidP="009023C0">
      <w:pPr>
        <w:pStyle w:val="EYBodytextwithparaspace"/>
        <w:spacing w:after="1200"/>
        <w:ind w:left="992" w:right="3600"/>
      </w:pPr>
    </w:p>
    <w:p w14:paraId="7B14567D" w14:textId="77777777" w:rsidR="00DA1935" w:rsidRDefault="00DA1935" w:rsidP="009023C0">
      <w:pPr>
        <w:pStyle w:val="EYBodytextwithparaspace"/>
        <w:spacing w:after="1200"/>
        <w:ind w:left="992" w:right="3600"/>
      </w:pPr>
    </w:p>
    <w:p w14:paraId="5F234104" w14:textId="77777777" w:rsidR="009023C0" w:rsidRPr="009023C0" w:rsidRDefault="009023C0" w:rsidP="009023C0">
      <w:pPr>
        <w:pStyle w:val="EYFooterinfo"/>
        <w:spacing w:line="240" w:lineRule="auto"/>
        <w:rPr>
          <w:i/>
          <w:color w:val="auto"/>
          <w:sz w:val="14"/>
          <w:szCs w:val="16"/>
        </w:rPr>
      </w:pPr>
      <w:r w:rsidRPr="009023C0">
        <w:rPr>
          <w:color w:val="auto"/>
          <w:sz w:val="14"/>
          <w:szCs w:val="16"/>
        </w:rPr>
        <w:t>Liability limited by a scheme approved under Professional Standards Legislation</w:t>
      </w:r>
    </w:p>
    <w:p w14:paraId="22C67E89" w14:textId="77777777" w:rsidR="009023C0" w:rsidRDefault="009023C0" w:rsidP="009023C0">
      <w:pPr>
        <w:pStyle w:val="EYFooterinfo"/>
        <w:spacing w:line="240" w:lineRule="auto"/>
        <w:rPr>
          <w:iCs/>
          <w:color w:val="auto"/>
          <w:sz w:val="14"/>
          <w:szCs w:val="16"/>
        </w:rPr>
      </w:pPr>
      <w:r w:rsidRPr="009023C0">
        <w:rPr>
          <w:iCs/>
          <w:color w:val="auto"/>
          <w:sz w:val="14"/>
          <w:szCs w:val="16"/>
        </w:rPr>
        <w:t>EY Sweeney is accredited under the International Standard, ISO 20252.</w:t>
      </w:r>
    </w:p>
    <w:p w14:paraId="36F64F85" w14:textId="40B834D3" w:rsidR="00D10F00" w:rsidRDefault="009023C0" w:rsidP="009023C0">
      <w:pPr>
        <w:pStyle w:val="EYFooterinfo"/>
        <w:spacing w:line="240" w:lineRule="auto"/>
        <w:rPr>
          <w:rFonts w:cs="Arial"/>
          <w:color w:val="000000" w:themeColor="text1"/>
        </w:rPr>
      </w:pPr>
      <w:r w:rsidRPr="009023C0">
        <w:rPr>
          <w:iCs/>
          <w:color w:val="auto"/>
          <w:sz w:val="14"/>
          <w:szCs w:val="16"/>
        </w:rPr>
        <w:t>All aspects of this study will be completed in accordance with the requirements of that scheme</w:t>
      </w:r>
      <w:r>
        <w:rPr>
          <w:iCs/>
          <w:color w:val="auto"/>
          <w:sz w:val="14"/>
          <w:szCs w:val="16"/>
        </w:rPr>
        <w:t>.</w:t>
      </w:r>
      <w:r w:rsidR="00D10F00">
        <w:br w:type="page"/>
      </w:r>
    </w:p>
    <w:p w14:paraId="1B28B505" w14:textId="75CF5F43" w:rsidR="00A92521" w:rsidRPr="008F4467" w:rsidRDefault="00A92521" w:rsidP="002B6E22">
      <w:pPr>
        <w:pStyle w:val="EYHeading3"/>
      </w:pPr>
      <w:r>
        <w:t>The research o</w:t>
      </w:r>
      <w:r w:rsidRPr="008F4467">
        <w:t>bjectives</w:t>
      </w:r>
    </w:p>
    <w:p w14:paraId="03B53066" w14:textId="77777777" w:rsidR="00A92521" w:rsidRPr="00EE1CBD" w:rsidRDefault="00A92521" w:rsidP="00A92521">
      <w:pPr>
        <w:pStyle w:val="EYBodytextwithparaspace"/>
      </w:pPr>
      <w:r w:rsidRPr="00EE1CBD">
        <w:t>The overall aim of the research is…</w:t>
      </w:r>
    </w:p>
    <w:tbl>
      <w:tblPr>
        <w:tblW w:w="5000" w:type="pct"/>
        <w:tblInd w:w="108" w:type="dxa"/>
        <w:shd w:val="clear" w:color="auto" w:fill="3C3C3C"/>
        <w:tblLook w:val="01E0" w:firstRow="1" w:lastRow="1" w:firstColumn="1" w:lastColumn="1" w:noHBand="0" w:noVBand="0"/>
      </w:tblPr>
      <w:tblGrid>
        <w:gridCol w:w="9270"/>
      </w:tblGrid>
      <w:tr w:rsidR="00A92521" w14:paraId="1B5D7873" w14:textId="77777777" w:rsidTr="00A92521">
        <w:trPr>
          <w:trHeight w:val="1194"/>
        </w:trPr>
        <w:tc>
          <w:tcPr>
            <w:tcW w:w="5000" w:type="pct"/>
            <w:shd w:val="clear" w:color="auto" w:fill="3C3C3C"/>
            <w:vAlign w:val="center"/>
          </w:tcPr>
          <w:p w14:paraId="590E79A4" w14:textId="77777777" w:rsidR="00A92521" w:rsidRPr="002E1710" w:rsidRDefault="00A92521" w:rsidP="00A92521">
            <w:pPr>
              <w:pStyle w:val="BodyText"/>
              <w:spacing w:before="40" w:after="40" w:line="240" w:lineRule="auto"/>
              <w:ind w:left="176" w:right="113"/>
              <w:rPr>
                <w:rFonts w:ascii="EYInterstate Light" w:hAnsi="EYInterstate Light" w:cs="Arial"/>
                <w:b/>
                <w:bCs/>
                <w:color w:val="FFFFFF"/>
              </w:rPr>
            </w:pPr>
            <w:r>
              <w:rPr>
                <w:rFonts w:ascii="EYInterstate Light" w:hAnsi="EYInterstate Light" w:cs="Arial"/>
                <w:b/>
                <w:bCs/>
                <w:color w:val="FFFFFF"/>
              </w:rPr>
              <w:t>To understand the effectiveness of the design of Skills and Training Incentive (the Incentive) and its co-funding approach in engaging mature age people to take up training opportunities.</w:t>
            </w:r>
          </w:p>
        </w:tc>
      </w:tr>
    </w:tbl>
    <w:p w14:paraId="6BE28E85" w14:textId="77777777" w:rsidR="00A92521" w:rsidRPr="00E64316" w:rsidRDefault="00A92521" w:rsidP="00A92521">
      <w:pPr>
        <w:pStyle w:val="Spacebetweentablesandboxes"/>
      </w:pPr>
    </w:p>
    <w:p w14:paraId="6D826DBD" w14:textId="77777777" w:rsidR="00A92521" w:rsidRDefault="00A92521" w:rsidP="00A92521">
      <w:pPr>
        <w:pStyle w:val="Spacebetweentablesandboxes"/>
      </w:pPr>
    </w:p>
    <w:p w14:paraId="3FB8DB61" w14:textId="77777777" w:rsidR="00A92521" w:rsidRPr="00D32002" w:rsidRDefault="00A92521" w:rsidP="00A92521">
      <w:pPr>
        <w:pStyle w:val="EYBodytextwithparaspace"/>
      </w:pPr>
      <w:r w:rsidRPr="00D32002">
        <w:t>The specific objectives are…</w:t>
      </w:r>
    </w:p>
    <w:tbl>
      <w:tblPr>
        <w:tblW w:w="4988" w:type="pct"/>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2576"/>
        <w:gridCol w:w="6662"/>
      </w:tblGrid>
      <w:tr w:rsidR="00A92521" w:rsidRPr="00770B8E" w14:paraId="68E6FC32" w14:textId="77777777" w:rsidTr="00A92521">
        <w:trPr>
          <w:trHeight w:val="1160"/>
        </w:trPr>
        <w:tc>
          <w:tcPr>
            <w:tcW w:w="1394" w:type="pct"/>
            <w:shd w:val="clear" w:color="auto" w:fill="F0F0F0"/>
            <w:vAlign w:val="center"/>
          </w:tcPr>
          <w:p w14:paraId="31C4EB7C" w14:textId="77777777" w:rsidR="00A92521" w:rsidRPr="001A330A" w:rsidRDefault="00A92521" w:rsidP="00A92521">
            <w:pPr>
              <w:pStyle w:val="EYBodytextnoparaspace"/>
            </w:pPr>
            <w:r w:rsidRPr="001A330A">
              <w:t>Program fidelity</w:t>
            </w:r>
          </w:p>
        </w:tc>
        <w:tc>
          <w:tcPr>
            <w:tcW w:w="3606" w:type="pct"/>
            <w:shd w:val="clear" w:color="auto" w:fill="auto"/>
            <w:vAlign w:val="center"/>
          </w:tcPr>
          <w:p w14:paraId="6A8AC651" w14:textId="77777777" w:rsidR="00A92521" w:rsidRPr="00AD1DDA" w:rsidRDefault="00A92521" w:rsidP="00EC508B">
            <w:pPr>
              <w:pStyle w:val="EYBulletedList1extraspace"/>
              <w:rPr>
                <w:b/>
              </w:rPr>
            </w:pPr>
            <w:r w:rsidRPr="00210796">
              <w:t xml:space="preserve">Was the design of the </w:t>
            </w:r>
            <w:r>
              <w:t>I</w:t>
            </w:r>
            <w:r w:rsidRPr="00210796">
              <w:t>ncentive relevant and effective in engaging mature age people to take up the training identified?</w:t>
            </w:r>
          </w:p>
        </w:tc>
      </w:tr>
      <w:tr w:rsidR="00A92521" w:rsidRPr="00770B8E" w14:paraId="4CE7C1C1" w14:textId="77777777" w:rsidTr="00A92521">
        <w:trPr>
          <w:trHeight w:val="77"/>
        </w:trPr>
        <w:tc>
          <w:tcPr>
            <w:tcW w:w="1394" w:type="pct"/>
            <w:shd w:val="clear" w:color="auto" w:fill="auto"/>
            <w:vAlign w:val="center"/>
          </w:tcPr>
          <w:p w14:paraId="00660427" w14:textId="77777777" w:rsidR="00A92521" w:rsidRPr="00770B8E" w:rsidRDefault="00A92521" w:rsidP="00A92521">
            <w:pPr>
              <w:pStyle w:val="Spacebetweentablesandboxes"/>
              <w:ind w:left="113" w:right="113"/>
              <w:rPr>
                <w:lang w:val="en-US"/>
              </w:rPr>
            </w:pPr>
          </w:p>
        </w:tc>
        <w:tc>
          <w:tcPr>
            <w:tcW w:w="3606" w:type="pct"/>
            <w:shd w:val="clear" w:color="auto" w:fill="auto"/>
            <w:vAlign w:val="center"/>
          </w:tcPr>
          <w:p w14:paraId="64B9F48D" w14:textId="77777777" w:rsidR="00A92521" w:rsidRPr="00770B8E" w:rsidRDefault="00A92521" w:rsidP="00A92521">
            <w:pPr>
              <w:pStyle w:val="Spacebetweentablesandboxes"/>
              <w:ind w:left="113" w:right="113"/>
              <w:rPr>
                <w:lang w:val="en-US"/>
              </w:rPr>
            </w:pPr>
          </w:p>
        </w:tc>
      </w:tr>
      <w:tr w:rsidR="00A92521" w:rsidRPr="00770B8E" w14:paraId="50FC4FCD" w14:textId="77777777" w:rsidTr="00A92521">
        <w:trPr>
          <w:trHeight w:val="966"/>
        </w:trPr>
        <w:tc>
          <w:tcPr>
            <w:tcW w:w="1394" w:type="pct"/>
            <w:shd w:val="clear" w:color="auto" w:fill="F0F0F0"/>
            <w:vAlign w:val="center"/>
          </w:tcPr>
          <w:p w14:paraId="7200ECFD" w14:textId="77777777" w:rsidR="00A92521" w:rsidRPr="008F4467" w:rsidRDefault="00A92521" w:rsidP="00A92521">
            <w:pPr>
              <w:pStyle w:val="EYBodytextnoparaspace"/>
            </w:pPr>
            <w:r>
              <w:t>Program appropriateness and relevance</w:t>
            </w:r>
          </w:p>
        </w:tc>
        <w:tc>
          <w:tcPr>
            <w:tcW w:w="3606" w:type="pct"/>
            <w:shd w:val="clear" w:color="auto" w:fill="auto"/>
            <w:vAlign w:val="center"/>
          </w:tcPr>
          <w:p w14:paraId="2890AAFC" w14:textId="77777777" w:rsidR="00A92521" w:rsidRPr="00770B8E" w:rsidRDefault="00A92521" w:rsidP="00EC508B">
            <w:pPr>
              <w:pStyle w:val="EYBulletedList1extraspace"/>
            </w:pPr>
            <w:r>
              <w:t>Did the co-contribution model act as an incentive for training participants to complete the training?</w:t>
            </w:r>
          </w:p>
        </w:tc>
      </w:tr>
      <w:tr w:rsidR="00A92521" w:rsidRPr="00770B8E" w14:paraId="2A38466F" w14:textId="77777777" w:rsidTr="00A92521">
        <w:trPr>
          <w:trHeight w:val="77"/>
        </w:trPr>
        <w:tc>
          <w:tcPr>
            <w:tcW w:w="1394" w:type="pct"/>
            <w:shd w:val="clear" w:color="auto" w:fill="auto"/>
            <w:vAlign w:val="center"/>
          </w:tcPr>
          <w:p w14:paraId="7A8E4589" w14:textId="77777777" w:rsidR="00A92521" w:rsidRPr="00770B8E" w:rsidRDefault="00A92521" w:rsidP="00A92521">
            <w:pPr>
              <w:pStyle w:val="Spacebetweentablesandboxes"/>
              <w:ind w:left="113" w:right="113"/>
              <w:rPr>
                <w:lang w:val="en-US"/>
              </w:rPr>
            </w:pPr>
          </w:p>
        </w:tc>
        <w:tc>
          <w:tcPr>
            <w:tcW w:w="3606" w:type="pct"/>
            <w:shd w:val="clear" w:color="auto" w:fill="auto"/>
            <w:vAlign w:val="center"/>
          </w:tcPr>
          <w:p w14:paraId="3F0E7F59" w14:textId="77777777" w:rsidR="00A92521" w:rsidRPr="00770B8E" w:rsidRDefault="00A92521" w:rsidP="00A92521">
            <w:pPr>
              <w:pStyle w:val="Spacebetweentablesandboxes"/>
              <w:ind w:left="113" w:right="113"/>
              <w:rPr>
                <w:lang w:val="en-US"/>
              </w:rPr>
            </w:pPr>
          </w:p>
        </w:tc>
      </w:tr>
      <w:tr w:rsidR="00A92521" w:rsidRPr="00770B8E" w14:paraId="16D7F8FE" w14:textId="77777777" w:rsidTr="00A92521">
        <w:trPr>
          <w:trHeight w:val="968"/>
        </w:trPr>
        <w:tc>
          <w:tcPr>
            <w:tcW w:w="1394" w:type="pct"/>
            <w:shd w:val="clear" w:color="auto" w:fill="F0F0F0"/>
            <w:vAlign w:val="center"/>
          </w:tcPr>
          <w:p w14:paraId="4BF2E6A4" w14:textId="77777777" w:rsidR="00A92521" w:rsidRPr="008F4467" w:rsidRDefault="00A92521" w:rsidP="00A92521">
            <w:pPr>
              <w:pStyle w:val="EYBodytextnoparaspace"/>
            </w:pPr>
            <w:r>
              <w:t>Program effectiveness</w:t>
            </w:r>
          </w:p>
        </w:tc>
        <w:tc>
          <w:tcPr>
            <w:tcW w:w="3606" w:type="pct"/>
            <w:shd w:val="clear" w:color="auto" w:fill="auto"/>
            <w:vAlign w:val="center"/>
          </w:tcPr>
          <w:p w14:paraId="40870502" w14:textId="51CDA2DE" w:rsidR="00A92521" w:rsidRPr="00770B8E" w:rsidRDefault="00A92521" w:rsidP="00EC508B">
            <w:pPr>
              <w:pStyle w:val="EYBulletedList1extraspace"/>
            </w:pPr>
            <w:r w:rsidRPr="00D1740E">
              <w:t xml:space="preserve">To what extent did the design of the </w:t>
            </w:r>
            <w:r>
              <w:t>I</w:t>
            </w:r>
            <w:r w:rsidRPr="00D1740E">
              <w:t>ncentive program encourage employers to make a co-contribution to a staff member</w:t>
            </w:r>
            <w:r w:rsidR="003A5FCB">
              <w:t>’</w:t>
            </w:r>
            <w:r w:rsidRPr="00D1740E">
              <w:t>s training?</w:t>
            </w:r>
          </w:p>
        </w:tc>
      </w:tr>
      <w:tr w:rsidR="00A92521" w:rsidRPr="00770B8E" w14:paraId="18FB4D4A" w14:textId="77777777" w:rsidTr="008D5CB9">
        <w:trPr>
          <w:trHeight w:val="65"/>
        </w:trPr>
        <w:tc>
          <w:tcPr>
            <w:tcW w:w="1394" w:type="pct"/>
            <w:shd w:val="clear" w:color="auto" w:fill="auto"/>
            <w:vAlign w:val="center"/>
          </w:tcPr>
          <w:p w14:paraId="7677E4E3" w14:textId="77777777" w:rsidR="00A92521" w:rsidRPr="008D5CB9" w:rsidRDefault="00A92521" w:rsidP="008D5CB9">
            <w:pPr>
              <w:pStyle w:val="Spacebetweentablesandboxes"/>
              <w:spacing w:line="240" w:lineRule="auto"/>
              <w:ind w:left="113" w:right="113"/>
              <w:rPr>
                <w:lang w:val="en-US"/>
              </w:rPr>
            </w:pPr>
          </w:p>
        </w:tc>
        <w:tc>
          <w:tcPr>
            <w:tcW w:w="3606" w:type="pct"/>
            <w:shd w:val="clear" w:color="auto" w:fill="auto"/>
            <w:vAlign w:val="center"/>
          </w:tcPr>
          <w:p w14:paraId="7094D6A4" w14:textId="77777777" w:rsidR="00A92521" w:rsidRPr="008D5CB9" w:rsidRDefault="00A92521" w:rsidP="008D5CB9">
            <w:pPr>
              <w:pStyle w:val="Spacebetweentablesandboxes"/>
              <w:spacing w:line="240" w:lineRule="auto"/>
              <w:ind w:left="113" w:right="113"/>
              <w:rPr>
                <w:lang w:val="en-US"/>
              </w:rPr>
            </w:pPr>
          </w:p>
        </w:tc>
      </w:tr>
      <w:tr w:rsidR="00A92521" w:rsidRPr="00770B8E" w14:paraId="1B35B262" w14:textId="77777777" w:rsidTr="00A92521">
        <w:trPr>
          <w:trHeight w:val="968"/>
        </w:trPr>
        <w:tc>
          <w:tcPr>
            <w:tcW w:w="1394" w:type="pct"/>
            <w:shd w:val="clear" w:color="auto" w:fill="F0F0F0"/>
            <w:vAlign w:val="center"/>
          </w:tcPr>
          <w:p w14:paraId="7BD0BF29" w14:textId="77777777" w:rsidR="00A92521" w:rsidRDefault="00A92521" w:rsidP="00A92521">
            <w:pPr>
              <w:pStyle w:val="EYBodytextnoparaspace"/>
            </w:pPr>
            <w:r>
              <w:t>Program reach</w:t>
            </w:r>
          </w:p>
        </w:tc>
        <w:tc>
          <w:tcPr>
            <w:tcW w:w="3606" w:type="pct"/>
            <w:shd w:val="clear" w:color="auto" w:fill="auto"/>
            <w:vAlign w:val="center"/>
          </w:tcPr>
          <w:p w14:paraId="12427957" w14:textId="4BC945E4" w:rsidR="00A92521" w:rsidRPr="009C68DE" w:rsidRDefault="00A92521" w:rsidP="00EC508B">
            <w:pPr>
              <w:pStyle w:val="EYBulletedList1extraspace"/>
            </w:pPr>
            <w:r w:rsidRPr="007863CD">
              <w:t xml:space="preserve">What is the reach </w:t>
            </w:r>
            <w:r w:rsidRPr="005E70FA">
              <w:rPr>
                <w:szCs w:val="18"/>
              </w:rPr>
              <w:t>(</w:t>
            </w:r>
            <w:proofErr w:type="spellStart"/>
            <w:proofErr w:type="gramStart"/>
            <w:r w:rsidRPr="005E70FA">
              <w:rPr>
                <w:szCs w:val="18"/>
              </w:rPr>
              <w:t>e,g</w:t>
            </w:r>
            <w:proofErr w:type="spellEnd"/>
            <w:r w:rsidRPr="005E70FA">
              <w:rPr>
                <w:szCs w:val="18"/>
              </w:rPr>
              <w:t>.</w:t>
            </w:r>
            <w:proofErr w:type="gramEnd"/>
            <w:r w:rsidRPr="005E70FA">
              <w:rPr>
                <w:szCs w:val="18"/>
              </w:rPr>
              <w:t xml:space="preserve"> number and diversity of participants</w:t>
            </w:r>
            <w:r>
              <w:t xml:space="preserve">) </w:t>
            </w:r>
            <w:r w:rsidRPr="007863CD">
              <w:t>of the Skills and Training Incentive?</w:t>
            </w:r>
          </w:p>
        </w:tc>
      </w:tr>
    </w:tbl>
    <w:p w14:paraId="760920C8" w14:textId="77777777" w:rsidR="00A92521" w:rsidRDefault="00A92521" w:rsidP="00A92521">
      <w:pPr>
        <w:rPr>
          <w:rFonts w:cs="Arial"/>
          <w:b/>
          <w:color w:val="A50021"/>
          <w:sz w:val="24"/>
        </w:rPr>
      </w:pPr>
      <w:r>
        <w:rPr>
          <w:rFonts w:cs="Arial"/>
          <w:b/>
          <w:color w:val="A50021"/>
          <w:sz w:val="24"/>
        </w:rPr>
        <w:br w:type="page"/>
      </w:r>
    </w:p>
    <w:p w14:paraId="573B87EC" w14:textId="77777777" w:rsidR="00A92521" w:rsidRPr="00052F10" w:rsidRDefault="00A92521" w:rsidP="002B6E22">
      <w:pPr>
        <w:pStyle w:val="EYHeading3"/>
        <w:rPr>
          <w:rStyle w:val="StyleArial12ptBoldCustomColorRGB165033"/>
          <w:b/>
          <w:bCs/>
          <w:color w:val="auto"/>
          <w:sz w:val="22"/>
        </w:rPr>
      </w:pPr>
      <w:r w:rsidRPr="00052F10">
        <w:rPr>
          <w:rStyle w:val="StyleArial12ptBoldCustomColorRGB165033"/>
          <w:bCs/>
          <w:color w:val="auto"/>
          <w:sz w:val="22"/>
        </w:rPr>
        <w:t>Logistics</w:t>
      </w:r>
    </w:p>
    <w:p w14:paraId="21DA5EE6" w14:textId="77777777" w:rsidR="00A92521" w:rsidRPr="002B6E22" w:rsidRDefault="00A92521" w:rsidP="00EC508B">
      <w:pPr>
        <w:pStyle w:val="EYBulletedList1"/>
      </w:pPr>
      <w:proofErr w:type="gramStart"/>
      <w:r w:rsidRPr="002B6E22">
        <w:t>60 minute</w:t>
      </w:r>
      <w:proofErr w:type="gramEnd"/>
      <w:r w:rsidRPr="002B6E22">
        <w:t xml:space="preserve"> in-depth interviews</w:t>
      </w:r>
    </w:p>
    <w:p w14:paraId="51776230" w14:textId="77777777" w:rsidR="00A92521" w:rsidRPr="00052F10" w:rsidRDefault="00A92521" w:rsidP="002B6E22">
      <w:pPr>
        <w:pStyle w:val="EYHeading3"/>
        <w:rPr>
          <w:rStyle w:val="StyleArial12ptBoldCustomColorRGB165033"/>
          <w:b/>
          <w:bCs/>
          <w:color w:val="auto"/>
          <w:sz w:val="22"/>
        </w:rPr>
      </w:pPr>
      <w:r w:rsidRPr="00052F10">
        <w:rPr>
          <w:rStyle w:val="StyleArial12ptBoldCustomColorRGB165033"/>
          <w:bCs/>
          <w:color w:val="auto"/>
          <w:sz w:val="22"/>
        </w:rPr>
        <w:t>Discussion overview</w:t>
      </w:r>
    </w:p>
    <w:p w14:paraId="6BFEB3F6" w14:textId="038B1CA4" w:rsidR="00A92521" w:rsidRPr="002730BB" w:rsidRDefault="00A92521" w:rsidP="00A92521">
      <w:pPr>
        <w:pStyle w:val="EYBodytextwithparaspace"/>
      </w:pPr>
      <w:r w:rsidRPr="002730BB">
        <w:t>The following discussion guide provides an overview of the areas that will be covered in this study.</w:t>
      </w:r>
      <w:r w:rsidR="003A5FCB">
        <w:t xml:space="preserve"> </w:t>
      </w:r>
      <w:r w:rsidRPr="002730BB">
        <w:t>It is not intended to be a prescriptive list of questions. The sessions will be free-flowing</w:t>
      </w:r>
      <w:r>
        <w:t>,</w:t>
      </w:r>
      <w:r w:rsidRPr="002730BB">
        <w:t xml:space="preserve"> and the </w:t>
      </w:r>
      <w:r>
        <w:t>interviewer</w:t>
      </w:r>
      <w:r w:rsidRPr="002730BB">
        <w:t xml:space="preserve"> will pursue issues/reactions/thoughts as they arise, while ensuring </w:t>
      </w:r>
      <w:proofErr w:type="gramStart"/>
      <w:r w:rsidRPr="002730BB">
        <w:t>all of</w:t>
      </w:r>
      <w:proofErr w:type="gramEnd"/>
      <w:r w:rsidRPr="002730BB">
        <w:t xml:space="preserve"> the key areas are covered off.</w:t>
      </w:r>
    </w:p>
    <w:p w14:paraId="254ACD1E" w14:textId="77777777" w:rsidR="00A92521" w:rsidRDefault="00A92521" w:rsidP="00A92521">
      <w:pPr>
        <w:pStyle w:val="EYBodytextwithparaspace"/>
      </w:pPr>
      <w:r w:rsidRPr="002730BB">
        <w:t xml:space="preserve">The broad flow of the </w:t>
      </w:r>
      <w:r>
        <w:t>interviews</w:t>
      </w:r>
      <w:r w:rsidRPr="002730BB">
        <w:t xml:space="preserve"> can be summarised as follows…</w:t>
      </w:r>
    </w:p>
    <w:tbl>
      <w:tblPr>
        <w:tblW w:w="5000" w:type="pct"/>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7401"/>
        <w:gridCol w:w="1859"/>
      </w:tblGrid>
      <w:tr w:rsidR="00A92521" w:rsidRPr="00770B8E" w14:paraId="4467F9DD" w14:textId="77777777" w:rsidTr="00A92521">
        <w:trPr>
          <w:trHeight w:val="535"/>
        </w:trPr>
        <w:tc>
          <w:tcPr>
            <w:tcW w:w="3996" w:type="pct"/>
            <w:tcBorders>
              <w:bottom w:val="single" w:sz="4" w:space="0" w:color="BFBFBF" w:themeColor="background1" w:themeShade="BF"/>
            </w:tcBorders>
            <w:shd w:val="clear" w:color="auto" w:fill="F2F2F2" w:themeFill="background1" w:themeFillShade="F2"/>
            <w:vAlign w:val="center"/>
          </w:tcPr>
          <w:p w14:paraId="2BA0F5E1" w14:textId="77777777" w:rsidR="00A92521" w:rsidRPr="002B6E22" w:rsidRDefault="00A92521" w:rsidP="002B6E22">
            <w:pPr>
              <w:pStyle w:val="EYHeading4"/>
              <w:spacing w:before="0" w:after="0"/>
              <w:rPr>
                <w:b/>
                <w:bCs w:val="0"/>
                <w:sz w:val="20"/>
                <w:szCs w:val="24"/>
              </w:rPr>
            </w:pPr>
            <w:r w:rsidRPr="002B6E22">
              <w:rPr>
                <w:b/>
                <w:bCs w:val="0"/>
                <w:sz w:val="20"/>
                <w:szCs w:val="24"/>
              </w:rPr>
              <w:t>1. Introduction</w:t>
            </w:r>
          </w:p>
        </w:tc>
        <w:tc>
          <w:tcPr>
            <w:tcW w:w="1004" w:type="pct"/>
            <w:tcBorders>
              <w:bottom w:val="single" w:sz="4" w:space="0" w:color="BFBFBF" w:themeColor="background1" w:themeShade="BF"/>
            </w:tcBorders>
            <w:shd w:val="clear" w:color="auto" w:fill="F2F2F2" w:themeFill="background1" w:themeFillShade="F2"/>
            <w:vAlign w:val="center"/>
          </w:tcPr>
          <w:p w14:paraId="5905890F" w14:textId="77777777" w:rsidR="00A92521" w:rsidRPr="001F6971" w:rsidRDefault="00A92521" w:rsidP="00EC508B">
            <w:pPr>
              <w:pStyle w:val="EYBulletedList1"/>
              <w:numPr>
                <w:ilvl w:val="0"/>
                <w:numId w:val="0"/>
              </w:numPr>
            </w:pPr>
            <w:r>
              <w:t>10</w:t>
            </w:r>
            <w:r w:rsidRPr="001F6971">
              <w:t xml:space="preserve"> minutes</w:t>
            </w:r>
          </w:p>
        </w:tc>
      </w:tr>
      <w:tr w:rsidR="00A92521" w:rsidRPr="00770B8E" w14:paraId="3E8FADAA" w14:textId="77777777" w:rsidTr="00A92521">
        <w:trPr>
          <w:trHeight w:val="77"/>
        </w:trPr>
        <w:tc>
          <w:tcPr>
            <w:tcW w:w="3996" w:type="pct"/>
            <w:tcBorders>
              <w:left w:val="nil"/>
              <w:right w:val="nil"/>
            </w:tcBorders>
            <w:shd w:val="clear" w:color="auto" w:fill="auto"/>
            <w:vAlign w:val="center"/>
          </w:tcPr>
          <w:p w14:paraId="63E95EF6" w14:textId="77777777" w:rsidR="00A92521" w:rsidRPr="001F6971" w:rsidRDefault="00A92521" w:rsidP="00A92521">
            <w:pPr>
              <w:pStyle w:val="Spacebetweentablesandboxes"/>
              <w:ind w:left="113" w:right="113"/>
              <w:rPr>
                <w:lang w:val="en-US"/>
              </w:rPr>
            </w:pPr>
          </w:p>
        </w:tc>
        <w:tc>
          <w:tcPr>
            <w:tcW w:w="1004" w:type="pct"/>
            <w:tcBorders>
              <w:left w:val="nil"/>
              <w:right w:val="nil"/>
            </w:tcBorders>
            <w:shd w:val="clear" w:color="auto" w:fill="auto"/>
            <w:vAlign w:val="center"/>
          </w:tcPr>
          <w:p w14:paraId="0AECEEBE" w14:textId="77777777" w:rsidR="00A92521" w:rsidRPr="001F6971" w:rsidRDefault="00A92521" w:rsidP="00A92521">
            <w:pPr>
              <w:pStyle w:val="Spacebetweentablesandboxes"/>
              <w:ind w:left="113" w:right="113"/>
              <w:rPr>
                <w:lang w:val="en-US"/>
              </w:rPr>
            </w:pPr>
          </w:p>
        </w:tc>
      </w:tr>
      <w:tr w:rsidR="00A92521" w:rsidRPr="00770B8E" w14:paraId="20DA1651" w14:textId="77777777" w:rsidTr="00A92521">
        <w:trPr>
          <w:trHeight w:val="587"/>
        </w:trPr>
        <w:tc>
          <w:tcPr>
            <w:tcW w:w="3996" w:type="pct"/>
            <w:tcBorders>
              <w:bottom w:val="single" w:sz="4" w:space="0" w:color="BFBFBF" w:themeColor="background1" w:themeShade="BF"/>
            </w:tcBorders>
            <w:shd w:val="clear" w:color="auto" w:fill="F0F0F0"/>
            <w:vAlign w:val="center"/>
          </w:tcPr>
          <w:p w14:paraId="290626E7" w14:textId="77777777" w:rsidR="00A92521" w:rsidRPr="002B6E22" w:rsidRDefault="00A92521" w:rsidP="002B6E22">
            <w:pPr>
              <w:pStyle w:val="EYHeading4"/>
              <w:spacing w:before="0" w:after="0"/>
              <w:rPr>
                <w:b/>
                <w:bCs w:val="0"/>
                <w:sz w:val="20"/>
                <w:szCs w:val="24"/>
              </w:rPr>
            </w:pPr>
            <w:r w:rsidRPr="002B6E22">
              <w:rPr>
                <w:b/>
                <w:bCs w:val="0"/>
                <w:sz w:val="20"/>
                <w:szCs w:val="24"/>
              </w:rPr>
              <w:t>2. Attitudes towards the Skills and Training Incentive</w:t>
            </w:r>
          </w:p>
        </w:tc>
        <w:tc>
          <w:tcPr>
            <w:tcW w:w="1004" w:type="pct"/>
            <w:tcBorders>
              <w:bottom w:val="single" w:sz="4" w:space="0" w:color="BFBFBF" w:themeColor="background1" w:themeShade="BF"/>
            </w:tcBorders>
            <w:shd w:val="clear" w:color="auto" w:fill="F2F2F2" w:themeFill="background1" w:themeFillShade="F2"/>
            <w:vAlign w:val="center"/>
          </w:tcPr>
          <w:p w14:paraId="6C0F4515" w14:textId="77777777" w:rsidR="00A92521" w:rsidRPr="001F6971" w:rsidRDefault="00A92521" w:rsidP="00EC508B">
            <w:pPr>
              <w:pStyle w:val="EYBulletedList1"/>
              <w:numPr>
                <w:ilvl w:val="0"/>
                <w:numId w:val="0"/>
              </w:numPr>
              <w:rPr>
                <w:bCs/>
              </w:rPr>
            </w:pPr>
            <w:r>
              <w:t>20</w:t>
            </w:r>
            <w:r w:rsidRPr="001F6971">
              <w:t xml:space="preserve"> minutes</w:t>
            </w:r>
          </w:p>
        </w:tc>
      </w:tr>
      <w:tr w:rsidR="00A92521" w:rsidRPr="00770B8E" w14:paraId="79BC27A6" w14:textId="77777777" w:rsidTr="00A92521">
        <w:trPr>
          <w:trHeight w:val="77"/>
        </w:trPr>
        <w:tc>
          <w:tcPr>
            <w:tcW w:w="3996" w:type="pct"/>
            <w:tcBorders>
              <w:left w:val="nil"/>
              <w:right w:val="nil"/>
            </w:tcBorders>
            <w:shd w:val="clear" w:color="auto" w:fill="auto"/>
            <w:vAlign w:val="center"/>
          </w:tcPr>
          <w:p w14:paraId="6996D340" w14:textId="77777777" w:rsidR="00A92521" w:rsidRPr="001F6971" w:rsidRDefault="00A92521" w:rsidP="00A92521">
            <w:pPr>
              <w:pStyle w:val="Spacebetweentablesandboxes"/>
              <w:ind w:left="113" w:right="113"/>
              <w:rPr>
                <w:lang w:val="en-US"/>
              </w:rPr>
            </w:pPr>
          </w:p>
        </w:tc>
        <w:tc>
          <w:tcPr>
            <w:tcW w:w="1004" w:type="pct"/>
            <w:tcBorders>
              <w:left w:val="nil"/>
              <w:right w:val="nil"/>
            </w:tcBorders>
            <w:shd w:val="clear" w:color="auto" w:fill="auto"/>
            <w:vAlign w:val="center"/>
          </w:tcPr>
          <w:p w14:paraId="5A33366F" w14:textId="77777777" w:rsidR="00A92521" w:rsidRPr="001F6971" w:rsidRDefault="00A92521" w:rsidP="00A92521">
            <w:pPr>
              <w:pStyle w:val="Spacebetweentablesandboxes"/>
              <w:ind w:left="113" w:right="113"/>
              <w:rPr>
                <w:lang w:val="en-US"/>
              </w:rPr>
            </w:pPr>
          </w:p>
        </w:tc>
      </w:tr>
      <w:tr w:rsidR="00A92521" w:rsidRPr="00770B8E" w14:paraId="0596B2AA" w14:textId="77777777" w:rsidTr="00A92521">
        <w:trPr>
          <w:trHeight w:val="597"/>
        </w:trPr>
        <w:tc>
          <w:tcPr>
            <w:tcW w:w="3996" w:type="pct"/>
            <w:tcBorders>
              <w:bottom w:val="single" w:sz="4" w:space="0" w:color="BFBFBF" w:themeColor="background1" w:themeShade="BF"/>
            </w:tcBorders>
            <w:shd w:val="clear" w:color="auto" w:fill="F0F0F0"/>
            <w:vAlign w:val="center"/>
          </w:tcPr>
          <w:p w14:paraId="4249F7A7" w14:textId="77777777" w:rsidR="00A92521" w:rsidRPr="002B6E22" w:rsidRDefault="00A92521" w:rsidP="002B6E22">
            <w:pPr>
              <w:pStyle w:val="EYHeading4"/>
              <w:spacing w:before="0" w:after="0"/>
              <w:rPr>
                <w:b/>
                <w:bCs w:val="0"/>
                <w:sz w:val="20"/>
                <w:szCs w:val="24"/>
              </w:rPr>
            </w:pPr>
            <w:r w:rsidRPr="002B6E22">
              <w:rPr>
                <w:b/>
                <w:bCs w:val="0"/>
                <w:sz w:val="20"/>
                <w:szCs w:val="24"/>
              </w:rPr>
              <w:t>3. Attitudes towards the co-funding approach</w:t>
            </w:r>
          </w:p>
        </w:tc>
        <w:tc>
          <w:tcPr>
            <w:tcW w:w="1004" w:type="pct"/>
            <w:tcBorders>
              <w:bottom w:val="single" w:sz="4" w:space="0" w:color="BFBFBF" w:themeColor="background1" w:themeShade="BF"/>
            </w:tcBorders>
            <w:shd w:val="clear" w:color="auto" w:fill="F2F2F2" w:themeFill="background1" w:themeFillShade="F2"/>
            <w:vAlign w:val="center"/>
          </w:tcPr>
          <w:p w14:paraId="2AAE8E52" w14:textId="77777777" w:rsidR="00A92521" w:rsidRPr="001F6971" w:rsidRDefault="00A92521" w:rsidP="00EC508B">
            <w:pPr>
              <w:pStyle w:val="EYBulletedList1"/>
              <w:numPr>
                <w:ilvl w:val="0"/>
                <w:numId w:val="0"/>
              </w:numPr>
            </w:pPr>
            <w:r w:rsidRPr="001F6971">
              <w:t>15 minutes</w:t>
            </w:r>
          </w:p>
        </w:tc>
      </w:tr>
      <w:tr w:rsidR="00A92521" w:rsidRPr="00770B8E" w14:paraId="0C1E80E4" w14:textId="77777777" w:rsidTr="00A92521">
        <w:trPr>
          <w:trHeight w:val="77"/>
        </w:trPr>
        <w:tc>
          <w:tcPr>
            <w:tcW w:w="3996" w:type="pct"/>
            <w:tcBorders>
              <w:left w:val="nil"/>
              <w:right w:val="nil"/>
            </w:tcBorders>
            <w:shd w:val="clear" w:color="auto" w:fill="auto"/>
            <w:vAlign w:val="center"/>
          </w:tcPr>
          <w:p w14:paraId="0150D331" w14:textId="77777777" w:rsidR="00A92521" w:rsidRPr="001F6971" w:rsidRDefault="00A92521" w:rsidP="00A92521">
            <w:pPr>
              <w:pStyle w:val="Spacebetweentablesandboxes"/>
              <w:ind w:left="113" w:right="113"/>
              <w:rPr>
                <w:lang w:val="en-US"/>
              </w:rPr>
            </w:pPr>
          </w:p>
        </w:tc>
        <w:tc>
          <w:tcPr>
            <w:tcW w:w="1004" w:type="pct"/>
            <w:tcBorders>
              <w:left w:val="nil"/>
              <w:right w:val="nil"/>
            </w:tcBorders>
            <w:shd w:val="clear" w:color="auto" w:fill="auto"/>
            <w:vAlign w:val="center"/>
          </w:tcPr>
          <w:p w14:paraId="14C2B175" w14:textId="77777777" w:rsidR="00A92521" w:rsidRPr="001F6971" w:rsidRDefault="00A92521" w:rsidP="00A92521">
            <w:pPr>
              <w:pStyle w:val="Spacebetweentablesandboxes"/>
              <w:ind w:left="113" w:right="113"/>
              <w:rPr>
                <w:lang w:val="en-US"/>
              </w:rPr>
            </w:pPr>
          </w:p>
        </w:tc>
      </w:tr>
      <w:tr w:rsidR="00A92521" w:rsidRPr="00770B8E" w14:paraId="53B1A8D2" w14:textId="77777777" w:rsidTr="00A92521">
        <w:trPr>
          <w:trHeight w:val="588"/>
        </w:trPr>
        <w:tc>
          <w:tcPr>
            <w:tcW w:w="3996" w:type="pct"/>
            <w:shd w:val="clear" w:color="auto" w:fill="F0F0F0"/>
            <w:vAlign w:val="center"/>
          </w:tcPr>
          <w:p w14:paraId="09437054" w14:textId="77777777" w:rsidR="00A92521" w:rsidRPr="002B6E22" w:rsidRDefault="00A92521" w:rsidP="002B6E22">
            <w:pPr>
              <w:pStyle w:val="EYHeading4"/>
              <w:spacing w:before="0" w:after="0"/>
              <w:rPr>
                <w:b/>
                <w:bCs w:val="0"/>
                <w:sz w:val="20"/>
                <w:szCs w:val="24"/>
              </w:rPr>
            </w:pPr>
            <w:r w:rsidRPr="002B6E22">
              <w:rPr>
                <w:b/>
                <w:bCs w:val="0"/>
                <w:sz w:val="20"/>
                <w:szCs w:val="24"/>
              </w:rPr>
              <w:t>4. Conclusion and final comments</w:t>
            </w:r>
          </w:p>
        </w:tc>
        <w:tc>
          <w:tcPr>
            <w:tcW w:w="1004" w:type="pct"/>
            <w:shd w:val="clear" w:color="auto" w:fill="F2F2F2" w:themeFill="background1" w:themeFillShade="F2"/>
            <w:vAlign w:val="center"/>
          </w:tcPr>
          <w:p w14:paraId="7B38F8E7" w14:textId="77777777" w:rsidR="00A92521" w:rsidRPr="001F6971" w:rsidRDefault="00A92521" w:rsidP="00EC508B">
            <w:pPr>
              <w:pStyle w:val="EYBulletedList1"/>
              <w:numPr>
                <w:ilvl w:val="0"/>
                <w:numId w:val="0"/>
              </w:numPr>
            </w:pPr>
            <w:r w:rsidRPr="001F6971">
              <w:t>5 minutes</w:t>
            </w:r>
          </w:p>
        </w:tc>
      </w:tr>
    </w:tbl>
    <w:p w14:paraId="61A65BED" w14:textId="4D7F5C50" w:rsidR="00A92521" w:rsidRDefault="00A92521" w:rsidP="00A92521">
      <w:pPr>
        <w:pStyle w:val="Spacebetweentablesandboxes"/>
        <w:rPr>
          <w:color w:val="A50021"/>
        </w:rPr>
      </w:pPr>
    </w:p>
    <w:p w14:paraId="3C845910" w14:textId="3A11895C" w:rsidR="00D10F00" w:rsidRPr="00D10F00" w:rsidRDefault="00D10F00" w:rsidP="002B6E22">
      <w:pPr>
        <w:pStyle w:val="EYHeading3"/>
      </w:pPr>
      <w:r w:rsidRPr="00D10F00">
        <w:t>Discussion guide</w:t>
      </w:r>
    </w:p>
    <w:tbl>
      <w:tblPr>
        <w:tblStyle w:val="TableGrid"/>
        <w:tblW w:w="10201" w:type="dxa"/>
        <w:tblBorders>
          <w:top w:val="single" w:sz="8" w:space="0" w:color="FFE600"/>
          <w:left w:val="single" w:sz="8" w:space="0" w:color="FFE600"/>
          <w:bottom w:val="single" w:sz="8" w:space="0" w:color="FFE600"/>
          <w:right w:val="single" w:sz="8" w:space="0" w:color="FFE600"/>
          <w:insideH w:val="single" w:sz="4" w:space="0" w:color="FFE600"/>
          <w:insideV w:val="single" w:sz="4" w:space="0" w:color="FFE600"/>
        </w:tblBorders>
        <w:tblLook w:val="04A0" w:firstRow="1" w:lastRow="0" w:firstColumn="1" w:lastColumn="0" w:noHBand="0" w:noVBand="1"/>
      </w:tblPr>
      <w:tblGrid>
        <w:gridCol w:w="279"/>
        <w:gridCol w:w="8363"/>
        <w:gridCol w:w="1559"/>
      </w:tblGrid>
      <w:tr w:rsidR="00A92521" w14:paraId="50E3D653" w14:textId="77777777" w:rsidTr="00A92521">
        <w:tc>
          <w:tcPr>
            <w:tcW w:w="27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3C3C3C"/>
          </w:tcPr>
          <w:p w14:paraId="4621728E" w14:textId="77777777" w:rsidR="00A92521" w:rsidRDefault="00A92521" w:rsidP="00EC508B">
            <w:pPr>
              <w:pStyle w:val="EYBulletedList1"/>
              <w:numPr>
                <w:ilvl w:val="0"/>
                <w:numId w:val="0"/>
              </w:numPr>
              <w:ind w:left="170"/>
              <w:rPr>
                <w:lang w:eastAsia="en-AU"/>
              </w:rPr>
            </w:pPr>
          </w:p>
        </w:tc>
        <w:tc>
          <w:tcPr>
            <w:tcW w:w="8358"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14:paraId="0C349B2A" w14:textId="77777777" w:rsidR="00A92521" w:rsidRDefault="00A92521" w:rsidP="00A92521">
            <w:pPr>
              <w:pStyle w:val="EYBodytextwithparaspace"/>
            </w:pPr>
            <w:r w:rsidRPr="00673D2A">
              <w:rPr>
                <w:b/>
                <w:bCs/>
                <w:iCs/>
                <w:szCs w:val="22"/>
              </w:rPr>
              <w:t>1.</w:t>
            </w:r>
            <w:r w:rsidRPr="00673D2A">
              <w:rPr>
                <w:rFonts w:ascii="EYInterstate" w:hAnsi="EYInterstate"/>
                <w:b/>
                <w:bCs/>
                <w:iCs/>
                <w:kern w:val="0"/>
                <w:szCs w:val="22"/>
              </w:rPr>
              <w:t xml:space="preserve"> </w:t>
            </w:r>
            <w:r>
              <w:rPr>
                <w:rFonts w:ascii="EYInterstate" w:hAnsi="EYInterstate"/>
                <w:b/>
                <w:bCs/>
                <w:iCs/>
                <w:kern w:val="0"/>
                <w:szCs w:val="22"/>
              </w:rPr>
              <w:t>In</w:t>
            </w:r>
            <w:r w:rsidRPr="00355DC3">
              <w:rPr>
                <w:rFonts w:ascii="EYInterstate" w:hAnsi="EYInterstate"/>
                <w:b/>
                <w:bCs/>
                <w:iCs/>
                <w:kern w:val="0"/>
                <w:szCs w:val="22"/>
              </w:rPr>
              <w:t>troduction</w:t>
            </w:r>
          </w:p>
          <w:tbl>
            <w:tblPr>
              <w:tblW w:w="8127" w:type="dxa"/>
              <w:tblInd w:w="5" w:type="dxa"/>
              <w:tblBorders>
                <w:top w:val="single" w:sz="8" w:space="0" w:color="3C3C3C"/>
                <w:left w:val="single" w:sz="8" w:space="0" w:color="3C3C3C"/>
                <w:bottom w:val="single" w:sz="8" w:space="0" w:color="3C3C3C"/>
                <w:right w:val="single" w:sz="8" w:space="0" w:color="3C3C3C"/>
                <w:insideH w:val="single" w:sz="4" w:space="0" w:color="808080" w:themeColor="background1" w:themeShade="80"/>
                <w:insideV w:val="single" w:sz="4" w:space="0" w:color="808080" w:themeColor="background1" w:themeShade="80"/>
              </w:tblBorders>
              <w:tblCellMar>
                <w:top w:w="57" w:type="dxa"/>
                <w:bottom w:w="57" w:type="dxa"/>
              </w:tblCellMar>
              <w:tblLook w:val="01E0" w:firstRow="1" w:lastRow="1" w:firstColumn="1" w:lastColumn="1" w:noHBand="0" w:noVBand="0"/>
            </w:tblPr>
            <w:tblGrid>
              <w:gridCol w:w="8127"/>
            </w:tblGrid>
            <w:tr w:rsidR="00A92521" w:rsidRPr="005E1A70" w14:paraId="5B91E74F" w14:textId="77777777" w:rsidTr="00A92521">
              <w:tc>
                <w:tcPr>
                  <w:tcW w:w="5000" w:type="pct"/>
                  <w:tcBorders>
                    <w:top w:val="single" w:sz="8" w:space="0" w:color="3C3C3C"/>
                    <w:left w:val="single" w:sz="4" w:space="0" w:color="808080" w:themeColor="background1" w:themeShade="80"/>
                    <w:bottom w:val="single" w:sz="8" w:space="0" w:color="3C3C3C"/>
                    <w:right w:val="single" w:sz="8" w:space="0" w:color="3C3C3C"/>
                  </w:tcBorders>
                  <w:shd w:val="clear" w:color="auto" w:fill="F2F2F2" w:themeFill="background1" w:themeFillShade="F2"/>
                  <w:hideMark/>
                </w:tcPr>
                <w:p w14:paraId="59314B1C" w14:textId="77777777" w:rsidR="00A92521" w:rsidRPr="005E1A70" w:rsidRDefault="00A92521" w:rsidP="00A92521">
                  <w:pPr>
                    <w:pStyle w:val="Codes1"/>
                    <w:tabs>
                      <w:tab w:val="left" w:pos="3317"/>
                      <w:tab w:val="right" w:pos="5536"/>
                    </w:tabs>
                    <w:spacing w:before="120" w:after="120"/>
                    <w:rPr>
                      <w:rFonts w:asciiTheme="minorHAnsi" w:hAnsiTheme="minorHAnsi" w:cs="Arial"/>
                      <w:b/>
                      <w:bCs/>
                      <w:color w:val="FF0000"/>
                      <w:szCs w:val="24"/>
                      <w:u w:val="none"/>
                    </w:rPr>
                  </w:pPr>
                  <w:r w:rsidRPr="005E1A70">
                    <w:rPr>
                      <w:rFonts w:asciiTheme="minorHAnsi" w:hAnsiTheme="minorHAnsi" w:cs="Arial"/>
                      <w:b/>
                      <w:bCs/>
                      <w:color w:val="FF0000"/>
                      <w:szCs w:val="24"/>
                      <w:u w:val="none"/>
                    </w:rPr>
                    <w:t>HEADER AND SECTION BOXES NOT EXPLORED WITH RESPONDENTS</w:t>
                  </w:r>
                </w:p>
                <w:p w14:paraId="531B5B7F" w14:textId="77777777" w:rsidR="00A92521" w:rsidRPr="005E1A70" w:rsidRDefault="00A92521" w:rsidP="00A92521">
                  <w:pPr>
                    <w:pStyle w:val="BodyText"/>
                    <w:rPr>
                      <w:rFonts w:ascii="Calibri" w:hAnsi="Calibri" w:cs="Calibri"/>
                      <w:color w:val="000000"/>
                    </w:rPr>
                  </w:pPr>
                  <w:r w:rsidRPr="005E1A70">
                    <w:rPr>
                      <w:rFonts w:ascii="Calibri" w:hAnsi="Calibri" w:cs="Calibri"/>
                      <w:b/>
                      <w:bCs/>
                      <w:color w:val="000000"/>
                    </w:rPr>
                    <w:t>Purpose: To build rapport between the moderator and participant and cover administrative requirements prior to starting the core interview.</w:t>
                  </w:r>
                </w:p>
              </w:tc>
            </w:tr>
          </w:tbl>
          <w:p w14:paraId="0763A92E" w14:textId="77777777" w:rsidR="00A92521" w:rsidRPr="002730BB" w:rsidRDefault="00A92521" w:rsidP="00A92521">
            <w:pPr>
              <w:spacing w:after="60"/>
              <w:rPr>
                <w:rFonts w:ascii="EYInterstate Light" w:hAnsi="EYInterstate Light" w:cs="Arial"/>
                <w:color w:val="777777"/>
              </w:rPr>
            </w:pPr>
          </w:p>
        </w:tc>
        <w:tc>
          <w:tcPr>
            <w:tcW w:w="1564"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155DF745" w14:textId="77777777" w:rsidR="00A92521" w:rsidRPr="00790C47" w:rsidRDefault="00A92521" w:rsidP="00EC508B">
            <w:pPr>
              <w:pStyle w:val="EYBulletedList1"/>
              <w:numPr>
                <w:ilvl w:val="0"/>
                <w:numId w:val="0"/>
              </w:numPr>
            </w:pPr>
            <w:r w:rsidRPr="00790C47">
              <w:t>(</w:t>
            </w:r>
            <w:r>
              <w:t>10</w:t>
            </w:r>
            <w:r w:rsidRPr="00790C47">
              <w:t xml:space="preserve"> mins)</w:t>
            </w:r>
          </w:p>
        </w:tc>
      </w:tr>
      <w:tr w:rsidR="00A92521" w14:paraId="3654736D" w14:textId="77777777" w:rsidTr="00A92521">
        <w:trPr>
          <w:trHeight w:val="3909"/>
        </w:trPr>
        <w:tc>
          <w:tcPr>
            <w:tcW w:w="27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C3C3C"/>
          </w:tcPr>
          <w:p w14:paraId="4FA21A33" w14:textId="77777777" w:rsidR="00A92521" w:rsidRDefault="00A92521" w:rsidP="00EC508B">
            <w:pPr>
              <w:pStyle w:val="EYBulletedList1"/>
              <w:numPr>
                <w:ilvl w:val="0"/>
                <w:numId w:val="0"/>
              </w:numPr>
              <w:ind w:left="170"/>
              <w:rPr>
                <w:lang w:eastAsia="en-AU"/>
              </w:rPr>
            </w:pPr>
          </w:p>
        </w:tc>
        <w:tc>
          <w:tcPr>
            <w:tcW w:w="8358"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18D3ED86" w14:textId="3B6E5013" w:rsidR="00A92521" w:rsidRPr="002730BB" w:rsidRDefault="00A92521" w:rsidP="00EC508B">
            <w:pPr>
              <w:pStyle w:val="EYBulletedList1extraspace"/>
            </w:pPr>
            <w:r>
              <w:t>The purpose of the interviews is to gain an insight into employment and training providers</w:t>
            </w:r>
            <w:r w:rsidR="003A5FCB">
              <w:t>’</w:t>
            </w:r>
            <w:r>
              <w:t xml:space="preserve"> perceptions of and experiences with the Skills and Training Incentive Trial, as well as any challenges or barriers which impacted on their participation in, and delivery of the Incentive.</w:t>
            </w:r>
          </w:p>
          <w:p w14:paraId="154BDCBD" w14:textId="77777777" w:rsidR="00A92521" w:rsidRPr="002730BB" w:rsidRDefault="00A92521" w:rsidP="00EC508B">
            <w:pPr>
              <w:pStyle w:val="EYBulletedList1extraspace"/>
            </w:pPr>
            <w:r w:rsidRPr="002730BB">
              <w:t>Confidentiality and industry code of conduct</w:t>
            </w:r>
            <w:r>
              <w:t>.</w:t>
            </w:r>
          </w:p>
          <w:p w14:paraId="1A5FF4D6" w14:textId="77777777" w:rsidR="00A92521" w:rsidRPr="004E39E2" w:rsidRDefault="00A92521" w:rsidP="00EC508B">
            <w:pPr>
              <w:pStyle w:val="EYBulletedList1extraspace"/>
            </w:pPr>
            <w:r w:rsidRPr="004E39E2">
              <w:t xml:space="preserve">Reminder that the research is being done on behalf of the department and about </w:t>
            </w:r>
            <w:r>
              <w:t xml:space="preserve">the </w:t>
            </w:r>
            <w:r w:rsidRPr="004E39E2">
              <w:t>interview being recorded and the recording and transcript being provided to the department</w:t>
            </w:r>
            <w:r>
              <w:t>. C</w:t>
            </w:r>
            <w:r w:rsidRPr="004E39E2">
              <w:t>onfirm agreement to do this (if consent previously obtained)</w:t>
            </w:r>
            <w:r>
              <w:t>.</w:t>
            </w:r>
          </w:p>
          <w:p w14:paraId="6E4075BA" w14:textId="77777777" w:rsidR="00A92521" w:rsidRDefault="00A92521" w:rsidP="00EC508B">
            <w:pPr>
              <w:pStyle w:val="EYBulletedList1extraspace"/>
            </w:pPr>
            <w:r>
              <w:t>Brief Interviewer introduction.</w:t>
            </w:r>
          </w:p>
          <w:p w14:paraId="39F1656B" w14:textId="77777777" w:rsidR="00A92521" w:rsidRDefault="00A92521" w:rsidP="00EC508B">
            <w:pPr>
              <w:pStyle w:val="EYBulletedList1extraspace"/>
            </w:pPr>
            <w:r w:rsidRPr="004E39E2">
              <w:t>Respondent introduction... Before we start, could you tell me a little about</w:t>
            </w:r>
            <w:r>
              <w:t>:</w:t>
            </w:r>
          </w:p>
          <w:p w14:paraId="7CCC95A8" w14:textId="77777777" w:rsidR="00A92521" w:rsidRDefault="00A92521" w:rsidP="00CE4862">
            <w:pPr>
              <w:pStyle w:val="EYBulletedList2"/>
              <w:numPr>
                <w:ilvl w:val="0"/>
                <w:numId w:val="18"/>
              </w:numPr>
              <w:spacing w:before="60" w:after="60"/>
            </w:pPr>
            <w:r>
              <w:t>Y</w:t>
            </w:r>
            <w:r w:rsidRPr="004E39E2">
              <w:t xml:space="preserve">our </w:t>
            </w:r>
            <w:proofErr w:type="spellStart"/>
            <w:r>
              <w:t>organisation</w:t>
            </w:r>
            <w:proofErr w:type="spellEnd"/>
            <w:r>
              <w:t xml:space="preserve"> (Busy </w:t>
            </w:r>
            <w:proofErr w:type="gramStart"/>
            <w:r>
              <w:t>At</w:t>
            </w:r>
            <w:proofErr w:type="gramEnd"/>
            <w:r>
              <w:t xml:space="preserve"> Work/VERTO) and how long you have been with the </w:t>
            </w:r>
            <w:proofErr w:type="spellStart"/>
            <w:r>
              <w:t>organisation</w:t>
            </w:r>
            <w:proofErr w:type="spellEnd"/>
          </w:p>
          <w:p w14:paraId="4F963B6D" w14:textId="77777777" w:rsidR="00A92521" w:rsidRPr="002730BB" w:rsidRDefault="00A92521" w:rsidP="00CE4862">
            <w:pPr>
              <w:pStyle w:val="EYBulletedList2"/>
              <w:numPr>
                <w:ilvl w:val="0"/>
                <w:numId w:val="18"/>
              </w:numPr>
              <w:spacing w:before="60" w:after="60"/>
            </w:pPr>
            <w:r>
              <w:t>Y</w:t>
            </w:r>
            <w:r w:rsidRPr="004E39E2">
              <w:t xml:space="preserve">our role within the </w:t>
            </w:r>
            <w:proofErr w:type="spellStart"/>
            <w:r>
              <w:t>organisation</w:t>
            </w:r>
            <w:proofErr w:type="spellEnd"/>
            <w:r>
              <w:t xml:space="preserve"> and involvement with the Skills Checkpoint and Skills and Training Incentive programs.</w:t>
            </w:r>
          </w:p>
        </w:tc>
        <w:tc>
          <w:tcPr>
            <w:tcW w:w="1564"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5172A5EE" w14:textId="77777777" w:rsidR="00A92521" w:rsidRPr="002E1710" w:rsidRDefault="00A92521" w:rsidP="00A92521">
            <w:pPr>
              <w:pStyle w:val="BodyText"/>
              <w:rPr>
                <w:rFonts w:ascii="EYInterstate Light" w:hAnsi="EYInterstate Light"/>
              </w:rPr>
            </w:pPr>
          </w:p>
        </w:tc>
      </w:tr>
    </w:tbl>
    <w:p w14:paraId="60DCFFE0" w14:textId="77777777" w:rsidR="00A92521" w:rsidRDefault="00A92521" w:rsidP="00A92521">
      <w:pPr>
        <w:pStyle w:val="Spacebetweentablesandboxes"/>
      </w:pPr>
    </w:p>
    <w:p w14:paraId="19512811" w14:textId="77777777" w:rsidR="00A92521" w:rsidRDefault="00A92521" w:rsidP="00A92521">
      <w:pPr>
        <w:pStyle w:val="Spacebetweentablesandboxes"/>
      </w:pPr>
    </w:p>
    <w:tbl>
      <w:tblPr>
        <w:tblStyle w:val="TableGrid"/>
        <w:tblW w:w="10201" w:type="dxa"/>
        <w:tblBorders>
          <w:top w:val="single" w:sz="8" w:space="0" w:color="FFE600"/>
          <w:left w:val="single" w:sz="8" w:space="0" w:color="FFE600"/>
          <w:bottom w:val="single" w:sz="8" w:space="0" w:color="FFE600"/>
          <w:right w:val="single" w:sz="8" w:space="0" w:color="FFE600"/>
          <w:insideH w:val="single" w:sz="4" w:space="0" w:color="FFE600"/>
          <w:insideV w:val="single" w:sz="4" w:space="0" w:color="FFE600"/>
        </w:tblBorders>
        <w:tblLook w:val="04A0" w:firstRow="1" w:lastRow="0" w:firstColumn="1" w:lastColumn="0" w:noHBand="0" w:noVBand="1"/>
      </w:tblPr>
      <w:tblGrid>
        <w:gridCol w:w="279"/>
        <w:gridCol w:w="8363"/>
        <w:gridCol w:w="1559"/>
      </w:tblGrid>
      <w:tr w:rsidR="00A92521" w14:paraId="2D53CD44" w14:textId="77777777" w:rsidTr="00A92521">
        <w:tc>
          <w:tcPr>
            <w:tcW w:w="27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3C3C3C"/>
          </w:tcPr>
          <w:p w14:paraId="597AD909" w14:textId="77777777" w:rsidR="00A92521" w:rsidRDefault="00A92521" w:rsidP="00EC508B">
            <w:pPr>
              <w:pStyle w:val="EYBulletedList1"/>
              <w:numPr>
                <w:ilvl w:val="0"/>
                <w:numId w:val="0"/>
              </w:numPr>
              <w:ind w:left="170"/>
              <w:rPr>
                <w:lang w:eastAsia="en-AU"/>
              </w:rPr>
            </w:pPr>
          </w:p>
        </w:tc>
        <w:tc>
          <w:tcPr>
            <w:tcW w:w="8358"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14:paraId="58E50556" w14:textId="77777777" w:rsidR="00A92521" w:rsidRPr="00790C47" w:rsidRDefault="00A92521" w:rsidP="00A92521">
            <w:pPr>
              <w:pStyle w:val="Heading2"/>
              <w:outlineLvl w:val="1"/>
              <w:rPr>
                <w:b w:val="0"/>
                <w:sz w:val="20"/>
              </w:rPr>
            </w:pPr>
            <w:r>
              <w:rPr>
                <w:sz w:val="20"/>
              </w:rPr>
              <w:t>2</w:t>
            </w:r>
            <w:r w:rsidRPr="00790C47">
              <w:rPr>
                <w:sz w:val="20"/>
              </w:rPr>
              <w:t xml:space="preserve">. </w:t>
            </w:r>
            <w:r>
              <w:rPr>
                <w:sz w:val="20"/>
              </w:rPr>
              <w:t xml:space="preserve">Attitudes towards </w:t>
            </w:r>
            <w:r w:rsidRPr="001F6971">
              <w:rPr>
                <w:sz w:val="20"/>
              </w:rPr>
              <w:t>the Skills and Training Incentive</w:t>
            </w:r>
          </w:p>
          <w:tbl>
            <w:tblPr>
              <w:tblW w:w="8127" w:type="dxa"/>
              <w:tblInd w:w="5" w:type="dxa"/>
              <w:tblBorders>
                <w:top w:val="single" w:sz="8" w:space="0" w:color="3C3C3C"/>
                <w:left w:val="single" w:sz="8" w:space="0" w:color="3C3C3C"/>
                <w:bottom w:val="single" w:sz="8" w:space="0" w:color="3C3C3C"/>
                <w:right w:val="single" w:sz="8" w:space="0" w:color="3C3C3C"/>
                <w:insideH w:val="single" w:sz="4" w:space="0" w:color="808080" w:themeColor="background1" w:themeShade="80"/>
                <w:insideV w:val="single" w:sz="4" w:space="0" w:color="808080" w:themeColor="background1" w:themeShade="80"/>
              </w:tblBorders>
              <w:tblCellMar>
                <w:top w:w="57" w:type="dxa"/>
                <w:bottom w:w="57" w:type="dxa"/>
              </w:tblCellMar>
              <w:tblLook w:val="01E0" w:firstRow="1" w:lastRow="1" w:firstColumn="1" w:lastColumn="1" w:noHBand="0" w:noVBand="0"/>
            </w:tblPr>
            <w:tblGrid>
              <w:gridCol w:w="8127"/>
            </w:tblGrid>
            <w:tr w:rsidR="00A92521" w:rsidRPr="005E1A70" w14:paraId="0608ACA6" w14:textId="77777777" w:rsidTr="00A92521">
              <w:tc>
                <w:tcPr>
                  <w:tcW w:w="5000" w:type="pct"/>
                  <w:tcBorders>
                    <w:top w:val="single" w:sz="8" w:space="0" w:color="3C3C3C"/>
                    <w:left w:val="single" w:sz="4" w:space="0" w:color="808080" w:themeColor="background1" w:themeShade="80"/>
                    <w:bottom w:val="single" w:sz="8" w:space="0" w:color="3C3C3C"/>
                    <w:right w:val="single" w:sz="8" w:space="0" w:color="3C3C3C"/>
                  </w:tcBorders>
                  <w:shd w:val="clear" w:color="auto" w:fill="F2F2F2" w:themeFill="background1" w:themeFillShade="F2"/>
                  <w:hideMark/>
                </w:tcPr>
                <w:p w14:paraId="650A90A0" w14:textId="77777777" w:rsidR="00A92521" w:rsidRPr="005E1A70" w:rsidRDefault="00A92521" w:rsidP="00A92521">
                  <w:pPr>
                    <w:pStyle w:val="Codes1"/>
                    <w:tabs>
                      <w:tab w:val="left" w:pos="3317"/>
                      <w:tab w:val="right" w:pos="5536"/>
                    </w:tabs>
                    <w:spacing w:before="120" w:after="120"/>
                    <w:rPr>
                      <w:rFonts w:asciiTheme="minorHAnsi" w:hAnsiTheme="minorHAnsi" w:cs="Arial"/>
                      <w:b/>
                      <w:bCs/>
                      <w:color w:val="FF0000"/>
                      <w:szCs w:val="24"/>
                      <w:u w:val="none"/>
                    </w:rPr>
                  </w:pPr>
                  <w:r w:rsidRPr="005E1A70">
                    <w:rPr>
                      <w:rFonts w:asciiTheme="minorHAnsi" w:hAnsiTheme="minorHAnsi" w:cs="Arial"/>
                      <w:b/>
                      <w:bCs/>
                      <w:color w:val="FF0000"/>
                      <w:szCs w:val="24"/>
                      <w:u w:val="none"/>
                    </w:rPr>
                    <w:t>HEADER AND SECTION BOXES NOT EXPLORED WITH RESPONDENTS</w:t>
                  </w:r>
                </w:p>
                <w:p w14:paraId="615B48E7" w14:textId="77777777" w:rsidR="00A92521" w:rsidRPr="005E1A70" w:rsidRDefault="00A92521" w:rsidP="00A92521">
                  <w:pPr>
                    <w:pStyle w:val="BodyText"/>
                    <w:rPr>
                      <w:rFonts w:ascii="Calibri" w:hAnsi="Calibri" w:cs="Calibri"/>
                      <w:color w:val="000000"/>
                    </w:rPr>
                  </w:pPr>
                  <w:r w:rsidRPr="005E1A70">
                    <w:rPr>
                      <w:rFonts w:ascii="Calibri" w:hAnsi="Calibri" w:cs="Calibri"/>
                      <w:b/>
                      <w:bCs/>
                      <w:color w:val="000000"/>
                    </w:rPr>
                    <w:t xml:space="preserve">Purpose: </w:t>
                  </w:r>
                  <w:r>
                    <w:rPr>
                      <w:rFonts w:ascii="Calibri" w:hAnsi="Calibri" w:cs="Calibri"/>
                      <w:b/>
                      <w:bCs/>
                      <w:color w:val="000000"/>
                    </w:rPr>
                    <w:t>Explore provider impressions of the programs, relevance to helping to meet training needs and the outcomes they hoped the programs would achieve</w:t>
                  </w:r>
                </w:p>
              </w:tc>
            </w:tr>
          </w:tbl>
          <w:p w14:paraId="15D410E8" w14:textId="77777777" w:rsidR="00A92521" w:rsidRPr="002730BB" w:rsidRDefault="00A92521" w:rsidP="00A92521">
            <w:pPr>
              <w:spacing w:after="60"/>
              <w:rPr>
                <w:rFonts w:ascii="EYInterstate Light" w:hAnsi="EYInterstate Light" w:cs="Arial"/>
                <w:color w:val="777777"/>
              </w:rPr>
            </w:pPr>
          </w:p>
        </w:tc>
        <w:tc>
          <w:tcPr>
            <w:tcW w:w="1564"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03995B64" w14:textId="77777777" w:rsidR="00A92521" w:rsidRPr="00790C47" w:rsidRDefault="00A92521" w:rsidP="00EC508B">
            <w:pPr>
              <w:pStyle w:val="EYBulletedList1"/>
              <w:numPr>
                <w:ilvl w:val="0"/>
                <w:numId w:val="0"/>
              </w:numPr>
            </w:pPr>
            <w:r w:rsidRPr="00790C47">
              <w:t>(</w:t>
            </w:r>
            <w:r>
              <w:t>20</w:t>
            </w:r>
            <w:r w:rsidRPr="00790C47">
              <w:t xml:space="preserve"> mins)</w:t>
            </w:r>
          </w:p>
        </w:tc>
      </w:tr>
      <w:tr w:rsidR="00A92521" w14:paraId="1FBE823D" w14:textId="77777777" w:rsidTr="00A92521">
        <w:trPr>
          <w:trHeight w:val="2402"/>
        </w:trPr>
        <w:tc>
          <w:tcPr>
            <w:tcW w:w="27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C3C3C"/>
          </w:tcPr>
          <w:p w14:paraId="02F67D8D" w14:textId="77777777" w:rsidR="00A92521" w:rsidRDefault="00A92521" w:rsidP="00EC508B">
            <w:pPr>
              <w:pStyle w:val="EYBulletedList1"/>
              <w:numPr>
                <w:ilvl w:val="0"/>
                <w:numId w:val="0"/>
              </w:numPr>
              <w:ind w:left="170"/>
              <w:rPr>
                <w:lang w:eastAsia="en-AU"/>
              </w:rPr>
            </w:pPr>
          </w:p>
        </w:tc>
        <w:tc>
          <w:tcPr>
            <w:tcW w:w="8358"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453B4784" w14:textId="77777777" w:rsidR="00A92521" w:rsidRDefault="00A92521" w:rsidP="00EC508B">
            <w:pPr>
              <w:pStyle w:val="EYBulletedList1"/>
              <w:numPr>
                <w:ilvl w:val="0"/>
                <w:numId w:val="0"/>
              </w:numPr>
            </w:pPr>
          </w:p>
          <w:p w14:paraId="0E335CC3" w14:textId="77777777" w:rsidR="00A92521" w:rsidRDefault="00A92521" w:rsidP="00EC508B">
            <w:pPr>
              <w:pStyle w:val="EYBulletedList1extraspace"/>
            </w:pPr>
            <w:r>
              <w:rPr>
                <w:b/>
                <w:bCs/>
                <w:i/>
                <w:iCs/>
              </w:rPr>
              <w:t>Central / frontline Staff*</w:t>
            </w:r>
            <w:r w:rsidRPr="00D30C26">
              <w:rPr>
                <w:b/>
                <w:bCs/>
                <w:i/>
                <w:iCs/>
              </w:rPr>
              <w:t>:</w:t>
            </w:r>
            <w:r>
              <w:t xml:space="preserve"> Firstly, can you tell us what the employment landscape is like in your current area? How has COVID-19 impacted employment opportunities?</w:t>
            </w:r>
          </w:p>
          <w:p w14:paraId="637A6C18" w14:textId="77777777" w:rsidR="00A92521" w:rsidRDefault="00A92521" w:rsidP="00CE4862">
            <w:pPr>
              <w:pStyle w:val="EYBulletedList2"/>
              <w:numPr>
                <w:ilvl w:val="0"/>
                <w:numId w:val="18"/>
              </w:numPr>
              <w:spacing w:before="60" w:after="60"/>
            </w:pPr>
            <w:r>
              <w:t>How has the local population responded?</w:t>
            </w:r>
          </w:p>
          <w:p w14:paraId="6A91CAF4" w14:textId="77777777" w:rsidR="00A92521" w:rsidRDefault="00A92521" w:rsidP="00CE4862">
            <w:pPr>
              <w:pStyle w:val="EYBulletedList2"/>
              <w:numPr>
                <w:ilvl w:val="0"/>
                <w:numId w:val="18"/>
              </w:numPr>
              <w:spacing w:before="60" w:after="60"/>
            </w:pPr>
            <w:r>
              <w:t xml:space="preserve">What opportunities are there for training/upskilling in the local area? </w:t>
            </w:r>
          </w:p>
          <w:p w14:paraId="7623E49B" w14:textId="77777777" w:rsidR="00A92521" w:rsidRDefault="00A92521" w:rsidP="00A92521">
            <w:pPr>
              <w:pStyle w:val="CommentText"/>
            </w:pPr>
          </w:p>
          <w:p w14:paraId="5A05F2B6" w14:textId="77777777" w:rsidR="00A92521" w:rsidRPr="0020745C" w:rsidRDefault="00A92521" w:rsidP="00A92521">
            <w:pPr>
              <w:pStyle w:val="CommentText"/>
              <w:rPr>
                <w:rFonts w:ascii="EYInterstate Light" w:hAnsi="EYInterstate Light" w:cs="Arial"/>
                <w:i/>
                <w:iCs/>
                <w:kern w:val="12"/>
                <w:szCs w:val="24"/>
              </w:rPr>
            </w:pPr>
            <w:r w:rsidRPr="0020745C">
              <w:rPr>
                <w:i/>
                <w:iCs/>
              </w:rPr>
              <w:t xml:space="preserve">* INTERVIEWER NOTE: </w:t>
            </w:r>
            <w:r w:rsidRPr="0020745C">
              <w:rPr>
                <w:rFonts w:ascii="EYInterstate Light" w:hAnsi="EYInterstate Light" w:cs="Arial"/>
                <w:i/>
                <w:iCs/>
                <w:kern w:val="12"/>
                <w:szCs w:val="24"/>
              </w:rPr>
              <w:t xml:space="preserve">Central Staff – overall program manager; Frontline Staff – Responsible for delivering the program to participants in the relevant state or territory. </w:t>
            </w:r>
          </w:p>
          <w:p w14:paraId="313D193E" w14:textId="77777777" w:rsidR="00A92521" w:rsidRDefault="00A92521" w:rsidP="00EC508B">
            <w:pPr>
              <w:pStyle w:val="EYBulletedList1"/>
              <w:numPr>
                <w:ilvl w:val="0"/>
                <w:numId w:val="0"/>
              </w:numPr>
            </w:pPr>
          </w:p>
          <w:p w14:paraId="0FFE334C" w14:textId="77777777" w:rsidR="00A92521" w:rsidRPr="001B46E6" w:rsidRDefault="00A92521" w:rsidP="00EC508B">
            <w:pPr>
              <w:pStyle w:val="EYBulletedList1"/>
              <w:numPr>
                <w:ilvl w:val="0"/>
                <w:numId w:val="0"/>
              </w:numPr>
            </w:pPr>
            <w:r w:rsidRPr="001B46E6">
              <w:t>THE SKILLS CHECKPOINT FOR OLDER WORKERS</w:t>
            </w:r>
          </w:p>
          <w:p w14:paraId="2602A0EF" w14:textId="77777777" w:rsidR="00A92521" w:rsidRDefault="00A92521" w:rsidP="00EC508B">
            <w:pPr>
              <w:pStyle w:val="EYBulletedList1"/>
              <w:numPr>
                <w:ilvl w:val="0"/>
                <w:numId w:val="0"/>
              </w:numPr>
              <w:rPr>
                <w:rStyle w:val="EYBodytextwithparaspaceChar"/>
                <w:b/>
                <w:bCs/>
              </w:rPr>
            </w:pPr>
            <w:r>
              <w:t>Focusing on</w:t>
            </w:r>
            <w:r w:rsidRPr="00CC343D">
              <w:t xml:space="preserve"> </w:t>
            </w:r>
            <w:r w:rsidRPr="00FB57B7">
              <w:rPr>
                <w:rStyle w:val="EYBodytextwithparaspaceChar"/>
              </w:rPr>
              <w:t xml:space="preserve">the </w:t>
            </w:r>
            <w:r w:rsidRPr="0018140C">
              <w:rPr>
                <w:rStyle w:val="EYBodytextwithparaspaceChar"/>
                <w:b/>
                <w:bCs/>
              </w:rPr>
              <w:t>Skills Checkpoint for Older Workers</w:t>
            </w:r>
            <w:r>
              <w:rPr>
                <w:rStyle w:val="EYBodytextwithparaspaceChar"/>
                <w:b/>
                <w:bCs/>
              </w:rPr>
              <w:t xml:space="preserve">: </w:t>
            </w:r>
          </w:p>
          <w:p w14:paraId="4DE4BEC0" w14:textId="77777777" w:rsidR="00A92521" w:rsidRPr="003A01B8" w:rsidRDefault="00A92521" w:rsidP="00EC508B">
            <w:pPr>
              <w:pStyle w:val="EYBulletedList1extraspace"/>
            </w:pPr>
            <w:r w:rsidRPr="003A01B8">
              <w:t>What do you think about this program?</w:t>
            </w:r>
          </w:p>
          <w:p w14:paraId="5B76A1FE" w14:textId="77777777" w:rsidR="00A92521" w:rsidRDefault="00A92521" w:rsidP="00EC508B">
            <w:pPr>
              <w:pStyle w:val="EYBulletedList1extraspace"/>
            </w:pPr>
            <w:r w:rsidRPr="003A01B8">
              <w:t xml:space="preserve">How does it compare to other programs your organisation offers? </w:t>
            </w:r>
          </w:p>
          <w:p w14:paraId="0FB230AF" w14:textId="3760CA50" w:rsidR="00A92521" w:rsidRDefault="00A92521" w:rsidP="00EC508B">
            <w:pPr>
              <w:pStyle w:val="EYBulletedList1extraspace"/>
            </w:pPr>
            <w:r>
              <w:rPr>
                <w:b/>
                <w:bCs/>
                <w:i/>
                <w:iCs/>
              </w:rPr>
              <w:t>Frontline Staff</w:t>
            </w:r>
            <w:r w:rsidRPr="00D30C26">
              <w:rPr>
                <w:b/>
                <w:bCs/>
                <w:i/>
                <w:iCs/>
              </w:rPr>
              <w:t xml:space="preserve">: </w:t>
            </w:r>
            <w:r>
              <w:t>How well do you think it meets the needs of people in your area?</w:t>
            </w:r>
          </w:p>
          <w:p w14:paraId="420265E4" w14:textId="77777777" w:rsidR="00A92521" w:rsidRDefault="00A92521" w:rsidP="00EC508B">
            <w:pPr>
              <w:pStyle w:val="EYBulletedList1"/>
              <w:numPr>
                <w:ilvl w:val="0"/>
                <w:numId w:val="0"/>
              </w:numPr>
            </w:pPr>
          </w:p>
          <w:p w14:paraId="710BBE22" w14:textId="77777777" w:rsidR="00A92521" w:rsidRPr="003A01B8" w:rsidRDefault="00A92521" w:rsidP="00EC508B">
            <w:pPr>
              <w:pStyle w:val="EYBulletedList1extraspace"/>
            </w:pPr>
            <w:r w:rsidRPr="003A01B8">
              <w:t>Are there certain types of people/organisations that this is more relevant for? Why?</w:t>
            </w:r>
          </w:p>
          <w:p w14:paraId="6A8A042D" w14:textId="0FA51CCF" w:rsidR="00A92521" w:rsidRDefault="00A92521" w:rsidP="00EC508B">
            <w:pPr>
              <w:pStyle w:val="EYBulletedList1extraspace"/>
            </w:pPr>
            <w:r w:rsidRPr="003A01B8">
              <w:t>How do you</w:t>
            </w:r>
            <w:r>
              <w:t>/does your organisation</w:t>
            </w:r>
            <w:r w:rsidRPr="003A01B8">
              <w:t xml:space="preserve"> determine who should/shouldn</w:t>
            </w:r>
            <w:r w:rsidR="003A5FCB">
              <w:t>’</w:t>
            </w:r>
            <w:r w:rsidRPr="003A01B8">
              <w:t xml:space="preserve">t access this program? </w:t>
            </w:r>
          </w:p>
          <w:p w14:paraId="4BCF2CDB" w14:textId="0C2895AF" w:rsidR="00A92521" w:rsidRDefault="00A92521" w:rsidP="00CE4862">
            <w:pPr>
              <w:pStyle w:val="EYBulletedList2"/>
              <w:numPr>
                <w:ilvl w:val="0"/>
                <w:numId w:val="18"/>
              </w:numPr>
              <w:spacing w:before="60" w:after="60"/>
            </w:pPr>
            <w:r w:rsidRPr="000744A7">
              <w:t>Do people apply for this program who don</w:t>
            </w:r>
            <w:r w:rsidR="003A5FCB">
              <w:t>’</w:t>
            </w:r>
            <w:r w:rsidRPr="000744A7">
              <w:t>t me</w:t>
            </w:r>
            <w:r>
              <w:t>e</w:t>
            </w:r>
            <w:r w:rsidRPr="000744A7">
              <w:t xml:space="preserve">t the eligibility criteria? </w:t>
            </w:r>
            <w:r>
              <w:t>What are</w:t>
            </w:r>
            <w:r w:rsidRPr="000744A7">
              <w:t xml:space="preserve"> their reasons for wanting to participate in the program?</w:t>
            </w:r>
            <w:r>
              <w:t xml:space="preserve"> </w:t>
            </w:r>
          </w:p>
          <w:p w14:paraId="65F8A6B9" w14:textId="77777777" w:rsidR="00A92521" w:rsidRDefault="00A92521" w:rsidP="00EC508B">
            <w:pPr>
              <w:pStyle w:val="EYBulletedList1extraspace"/>
            </w:pPr>
            <w:r>
              <w:t>What impact do you think it has had for older workers/employers?</w:t>
            </w:r>
          </w:p>
          <w:p w14:paraId="0F20E6E5" w14:textId="77777777" w:rsidR="00A92521" w:rsidRDefault="00A92521" w:rsidP="00EC508B">
            <w:pPr>
              <w:pStyle w:val="EYBulletedList1extraspace"/>
            </w:pPr>
            <w:r w:rsidRPr="009421FE">
              <w:rPr>
                <w:b/>
                <w:bCs/>
                <w:i/>
                <w:iCs/>
              </w:rPr>
              <w:t xml:space="preserve">Front line staff: </w:t>
            </w:r>
            <w:r>
              <w:t>What reasons do people give for wanting to complete the Skills Checkpoint Program? PROBE: Maintaining or gaining employment, pathway to retraining, helping mature workers to upskill in their organisation, etc.</w:t>
            </w:r>
          </w:p>
          <w:p w14:paraId="7C4690F1" w14:textId="77777777" w:rsidR="00A92521" w:rsidRDefault="00A92521" w:rsidP="00CE4862">
            <w:pPr>
              <w:pStyle w:val="EYBulletedList2"/>
              <w:numPr>
                <w:ilvl w:val="0"/>
                <w:numId w:val="18"/>
              </w:numPr>
              <w:spacing w:before="60" w:after="60"/>
            </w:pPr>
            <w:r>
              <w:t>How has this changed since COVID-19?</w:t>
            </w:r>
          </w:p>
          <w:p w14:paraId="3A335EC5" w14:textId="1A7D030C" w:rsidR="00A92521" w:rsidRPr="002B29D9" w:rsidRDefault="00A92521" w:rsidP="00EC508B">
            <w:pPr>
              <w:pStyle w:val="EYBulletedList1extraspace"/>
            </w:pPr>
            <w:r w:rsidRPr="009421FE">
              <w:rPr>
                <w:b/>
                <w:bCs/>
                <w:i/>
                <w:iCs/>
              </w:rPr>
              <w:t xml:space="preserve">Front line staff: </w:t>
            </w:r>
            <w:r>
              <w:t xml:space="preserve">What are some of the </w:t>
            </w:r>
            <w:r w:rsidRPr="003A01B8">
              <w:t>characteristics</w:t>
            </w:r>
            <w:r>
              <w:t xml:space="preserve"> that </w:t>
            </w:r>
            <w:r w:rsidRPr="003A01B8">
              <w:t>Skills Checkpoint participants</w:t>
            </w:r>
            <w:r>
              <w:t xml:space="preserve"> might</w:t>
            </w:r>
            <w:r w:rsidRPr="003A01B8">
              <w:t xml:space="preserve"> have?</w:t>
            </w:r>
            <w:r>
              <w:t xml:space="preserve"> (</w:t>
            </w:r>
            <w:proofErr w:type="gramStart"/>
            <w:r>
              <w:t>e.g.</w:t>
            </w:r>
            <w:proofErr w:type="gramEnd"/>
            <w:r>
              <w:t xml:space="preserve"> growth mindset, disciplined, motivated etc.)</w:t>
            </w:r>
            <w:r w:rsidR="003A5FCB">
              <w:t xml:space="preserve"> </w:t>
            </w:r>
          </w:p>
          <w:p w14:paraId="5FC770B9" w14:textId="77777777" w:rsidR="00A92521" w:rsidRDefault="00A92521" w:rsidP="00EC508B">
            <w:pPr>
              <w:pStyle w:val="EYBulletedList1extraspace"/>
            </w:pPr>
            <w:r w:rsidRPr="009421FE">
              <w:rPr>
                <w:b/>
                <w:bCs/>
                <w:i/>
                <w:iCs/>
              </w:rPr>
              <w:t xml:space="preserve">Front line staff: </w:t>
            </w:r>
            <w:r w:rsidRPr="003A01B8">
              <w:t xml:space="preserve">When is training considered a good solution? </w:t>
            </w:r>
          </w:p>
          <w:p w14:paraId="013C5C27" w14:textId="77777777" w:rsidR="00A92521" w:rsidRDefault="00A92521" w:rsidP="00CE4862">
            <w:pPr>
              <w:pStyle w:val="EYBulletedList2"/>
              <w:numPr>
                <w:ilvl w:val="0"/>
                <w:numId w:val="18"/>
              </w:numPr>
              <w:spacing w:before="60" w:after="60"/>
            </w:pPr>
            <w:r w:rsidRPr="0054665B">
              <w:t>When is it not? In what circumstances would you not recommend training?</w:t>
            </w:r>
          </w:p>
          <w:p w14:paraId="03A7E9B6" w14:textId="77777777" w:rsidR="00A92521" w:rsidRPr="002B29D9" w:rsidRDefault="00A92521" w:rsidP="00CE4862">
            <w:pPr>
              <w:pStyle w:val="EYBulletedList2"/>
              <w:numPr>
                <w:ilvl w:val="0"/>
                <w:numId w:val="18"/>
              </w:numPr>
              <w:spacing w:before="60" w:after="60"/>
            </w:pPr>
            <w:r w:rsidRPr="0054665B">
              <w:t>What are the key outcomes you hope to achieve by recommending this training?</w:t>
            </w:r>
          </w:p>
          <w:p w14:paraId="5BBD9EAB" w14:textId="77777777" w:rsidR="00A92521" w:rsidRDefault="00A92521" w:rsidP="00EC508B">
            <w:pPr>
              <w:pStyle w:val="EYBulletedList1"/>
              <w:numPr>
                <w:ilvl w:val="0"/>
                <w:numId w:val="0"/>
              </w:numPr>
            </w:pPr>
          </w:p>
          <w:p w14:paraId="147CEA43" w14:textId="77777777" w:rsidR="00A92521" w:rsidRPr="003A01B8" w:rsidRDefault="00A92521" w:rsidP="00EC508B">
            <w:pPr>
              <w:pStyle w:val="EYBulletedList1extraspace"/>
            </w:pPr>
            <w:r w:rsidRPr="00D30C26">
              <w:rPr>
                <w:b/>
                <w:bCs/>
                <w:i/>
                <w:iCs/>
              </w:rPr>
              <w:t xml:space="preserve">Central office/management: </w:t>
            </w:r>
            <w:r>
              <w:t>Tell me a bit about your marketing efforts, h</w:t>
            </w:r>
            <w:r w:rsidRPr="003A01B8">
              <w:t>ow has your organisation approached the delivery of this program?</w:t>
            </w:r>
          </w:p>
          <w:p w14:paraId="1733C24B" w14:textId="77777777" w:rsidR="00A92521" w:rsidRPr="000775D0" w:rsidRDefault="00A92521" w:rsidP="00CE4862">
            <w:pPr>
              <w:pStyle w:val="EYBulletedList2"/>
              <w:numPr>
                <w:ilvl w:val="0"/>
                <w:numId w:val="18"/>
              </w:numPr>
              <w:spacing w:before="60" w:after="60"/>
            </w:pPr>
            <w:r>
              <w:t xml:space="preserve">What has been the impact of COVID-19 on the frequency of marketing and promotion of this program? </w:t>
            </w:r>
          </w:p>
          <w:p w14:paraId="37B16255" w14:textId="77777777" w:rsidR="00A92521" w:rsidRPr="003A01B8" w:rsidRDefault="00A92521" w:rsidP="00CE4862">
            <w:pPr>
              <w:pStyle w:val="EYBulletedList2"/>
              <w:numPr>
                <w:ilvl w:val="0"/>
                <w:numId w:val="18"/>
              </w:numPr>
              <w:spacing w:before="60" w:after="60"/>
            </w:pPr>
            <w:r w:rsidRPr="000775D0">
              <w:t>Probe</w:t>
            </w:r>
            <w:r>
              <w:t xml:space="preserve"> </w:t>
            </w:r>
            <w:r w:rsidRPr="000775D0">
              <w:t>- Was the marketing plan submitted to the department delivered as intended?</w:t>
            </w:r>
            <w:r>
              <w:t xml:space="preserve"> What made this possible? / What challenges did you face?</w:t>
            </w:r>
          </w:p>
          <w:p w14:paraId="2B161B5D" w14:textId="77777777" w:rsidR="00A92521" w:rsidRDefault="00A92521" w:rsidP="00EC508B">
            <w:pPr>
              <w:pStyle w:val="EYBulletedList1"/>
              <w:numPr>
                <w:ilvl w:val="0"/>
                <w:numId w:val="0"/>
              </w:numPr>
              <w:ind w:left="360"/>
            </w:pPr>
          </w:p>
          <w:p w14:paraId="0A249961" w14:textId="77777777" w:rsidR="00A92521" w:rsidRDefault="00A92521" w:rsidP="00EC508B">
            <w:pPr>
              <w:pStyle w:val="EYBulletedList1extraspace"/>
            </w:pPr>
            <w:r w:rsidRPr="003A01B8">
              <w:t xml:space="preserve">How has the program been received by those you work with? </w:t>
            </w:r>
          </w:p>
          <w:p w14:paraId="391CC281" w14:textId="77777777" w:rsidR="00A92521" w:rsidRDefault="00A92521" w:rsidP="00CE4862">
            <w:pPr>
              <w:pStyle w:val="EYBulletedList2"/>
              <w:numPr>
                <w:ilvl w:val="0"/>
                <w:numId w:val="18"/>
              </w:numPr>
              <w:spacing w:before="60" w:after="60"/>
            </w:pPr>
            <w:r w:rsidRPr="00B0377A">
              <w:rPr>
                <w:b/>
                <w:bCs/>
                <w:i/>
                <w:iCs/>
              </w:rPr>
              <w:t>Frontline staff:</w:t>
            </w:r>
            <w:r w:rsidRPr="003A01B8">
              <w:t xml:space="preserve"> </w:t>
            </w:r>
            <w:r>
              <w:t xml:space="preserve">probe - </w:t>
            </w:r>
            <w:r w:rsidRPr="003A01B8">
              <w:t>mature age people? Employers?</w:t>
            </w:r>
          </w:p>
          <w:p w14:paraId="1F5EA568" w14:textId="77777777" w:rsidR="00A92521" w:rsidRPr="003A01B8" w:rsidRDefault="00A92521" w:rsidP="00CE4862">
            <w:pPr>
              <w:pStyle w:val="EYBulletedList2"/>
              <w:numPr>
                <w:ilvl w:val="0"/>
                <w:numId w:val="18"/>
              </w:numPr>
              <w:spacing w:before="60" w:after="60"/>
            </w:pPr>
            <w:r>
              <w:rPr>
                <w:b/>
                <w:bCs/>
                <w:i/>
                <w:iCs/>
              </w:rPr>
              <w:t>Central office/management staff:</w:t>
            </w:r>
            <w:r>
              <w:t xml:space="preserve"> probe – by the frontline staff?</w:t>
            </w:r>
          </w:p>
          <w:p w14:paraId="0CFC58C2" w14:textId="77777777" w:rsidR="00A92521" w:rsidRPr="003A01B8" w:rsidRDefault="00A92521" w:rsidP="00CE4862">
            <w:pPr>
              <w:pStyle w:val="EYBulletedList2"/>
              <w:numPr>
                <w:ilvl w:val="0"/>
                <w:numId w:val="18"/>
              </w:numPr>
              <w:spacing w:before="60" w:after="60"/>
            </w:pPr>
            <w:r w:rsidRPr="003A01B8">
              <w:t>What concerns or questions do they have?</w:t>
            </w:r>
          </w:p>
          <w:p w14:paraId="47E5B303" w14:textId="77777777" w:rsidR="00A92521" w:rsidRPr="003A01B8" w:rsidRDefault="00A92521" w:rsidP="00EC508B">
            <w:pPr>
              <w:pStyle w:val="EYBulletedList1extraspace"/>
            </w:pPr>
            <w:r w:rsidRPr="003A01B8">
              <w:t xml:space="preserve">How </w:t>
            </w:r>
            <w:r>
              <w:t xml:space="preserve">well </w:t>
            </w:r>
            <w:r w:rsidRPr="003A01B8">
              <w:t>does the Skills Checkpoint process identify the training needs of mature age people? Can you tell me about this? (Probe fully)</w:t>
            </w:r>
          </w:p>
          <w:p w14:paraId="52115E31" w14:textId="77777777" w:rsidR="00A92521" w:rsidRDefault="00A92521" w:rsidP="00A92521">
            <w:pPr>
              <w:pStyle w:val="EYBulletedList2"/>
              <w:numPr>
                <w:ilvl w:val="0"/>
                <w:numId w:val="0"/>
              </w:numPr>
            </w:pPr>
          </w:p>
          <w:p w14:paraId="7F577169" w14:textId="77777777" w:rsidR="00A92521" w:rsidRPr="00B01904" w:rsidRDefault="00A92521" w:rsidP="00A92521">
            <w:pPr>
              <w:pStyle w:val="EYBulletedList2"/>
              <w:numPr>
                <w:ilvl w:val="0"/>
                <w:numId w:val="0"/>
              </w:numPr>
              <w:rPr>
                <w:b/>
                <w:bCs/>
                <w:u w:val="single"/>
              </w:rPr>
            </w:pPr>
            <w:r w:rsidRPr="00B01904">
              <w:rPr>
                <w:b/>
                <w:bCs/>
                <w:u w:val="single"/>
              </w:rPr>
              <w:t>THE SKILLS AND TRAINING INCENTIVE</w:t>
            </w:r>
          </w:p>
          <w:p w14:paraId="58A6D3C3" w14:textId="77777777" w:rsidR="00A92521" w:rsidRPr="00733782" w:rsidRDefault="00A92521" w:rsidP="00EC508B">
            <w:pPr>
              <w:pStyle w:val="EYBulletedList1extraspace"/>
            </w:pPr>
            <w:r>
              <w:t>What do you think of</w:t>
            </w:r>
            <w:r w:rsidRPr="00CC343D">
              <w:t xml:space="preserve"> </w:t>
            </w:r>
            <w:r w:rsidRPr="00733782">
              <w:t>the Skills and Training Incentive?</w:t>
            </w:r>
          </w:p>
          <w:p w14:paraId="1316BB2E" w14:textId="77777777" w:rsidR="00A92521" w:rsidRDefault="00A92521" w:rsidP="00EC508B">
            <w:pPr>
              <w:pStyle w:val="EYBulletedList1extraspace"/>
            </w:pPr>
            <w:r>
              <w:t xml:space="preserve">What role does the Incentive play in helping people access training recommended through the Skills Checkpoint Program? </w:t>
            </w:r>
          </w:p>
          <w:p w14:paraId="6A17974B" w14:textId="77777777" w:rsidR="00A92521" w:rsidRDefault="00A92521" w:rsidP="00EC508B">
            <w:pPr>
              <w:pStyle w:val="EYBulletedList1extraspace"/>
            </w:pPr>
            <w:r>
              <w:t>What is it about the Incentive that works well?</w:t>
            </w:r>
          </w:p>
          <w:p w14:paraId="2614124E" w14:textId="6C6FB832" w:rsidR="00A92521" w:rsidRDefault="00A92521" w:rsidP="00EC508B">
            <w:pPr>
              <w:pStyle w:val="EYBulletedList1extraspace"/>
            </w:pPr>
            <w:r>
              <w:t>Are there things about the Incentive that don</w:t>
            </w:r>
            <w:r w:rsidR="003A5FCB">
              <w:t>’</w:t>
            </w:r>
            <w:r>
              <w:t>t work well? If so, what are they?</w:t>
            </w:r>
          </w:p>
          <w:p w14:paraId="6B0F100D" w14:textId="77777777" w:rsidR="00A92521" w:rsidRDefault="00A92521" w:rsidP="00EC508B">
            <w:pPr>
              <w:pStyle w:val="EYBulletedList1"/>
              <w:numPr>
                <w:ilvl w:val="0"/>
                <w:numId w:val="0"/>
              </w:numPr>
              <w:ind w:left="360"/>
            </w:pPr>
          </w:p>
          <w:p w14:paraId="3BE7BB22" w14:textId="77777777" w:rsidR="00A92521" w:rsidRPr="00193F21" w:rsidRDefault="00A92521" w:rsidP="00EC508B">
            <w:pPr>
              <w:pStyle w:val="EYBulletedList1"/>
              <w:numPr>
                <w:ilvl w:val="0"/>
                <w:numId w:val="0"/>
              </w:numPr>
            </w:pPr>
            <w:r>
              <w:t xml:space="preserve">IMPLEMENTATION AND DELIVERY OF THE PROGRAM </w:t>
            </w:r>
          </w:p>
          <w:p w14:paraId="4402DD4B" w14:textId="77777777" w:rsidR="00A92521" w:rsidRDefault="00A92521" w:rsidP="00EC508B">
            <w:pPr>
              <w:pStyle w:val="EYBulletedList1extraspace"/>
            </w:pPr>
            <w:r w:rsidRPr="00D30C26">
              <w:rPr>
                <w:b/>
                <w:bCs/>
                <w:i/>
                <w:iCs/>
              </w:rPr>
              <w:t>Central office/management</w:t>
            </w:r>
            <w:r w:rsidRPr="00457C99">
              <w:rPr>
                <w:b/>
                <w:bCs/>
              </w:rPr>
              <w:t xml:space="preserve">: </w:t>
            </w:r>
            <w:r>
              <w:t xml:space="preserve">How has your organisation approached the delivery of the Incentive? </w:t>
            </w:r>
          </w:p>
          <w:p w14:paraId="3CF06D33" w14:textId="77777777" w:rsidR="00A92521" w:rsidRDefault="00A92521" w:rsidP="00CE4862">
            <w:pPr>
              <w:pStyle w:val="EYBulletedList2"/>
              <w:numPr>
                <w:ilvl w:val="0"/>
                <w:numId w:val="18"/>
              </w:numPr>
              <w:spacing w:before="60" w:after="60"/>
            </w:pPr>
            <w:r>
              <w:t xml:space="preserve">How does this differ from how you approach the delivery of the Skills Checkpoint Program? </w:t>
            </w:r>
          </w:p>
          <w:p w14:paraId="6E9A0708" w14:textId="5DFEFD73" w:rsidR="00A92521" w:rsidRDefault="00A92521" w:rsidP="00EC508B">
            <w:pPr>
              <w:pStyle w:val="EYBulletedList1extraspace"/>
            </w:pPr>
            <w:r w:rsidRPr="00D30C26">
              <w:rPr>
                <w:b/>
                <w:bCs/>
                <w:i/>
                <w:iCs/>
              </w:rPr>
              <w:t>Central office/management</w:t>
            </w:r>
            <w:r w:rsidRPr="00457C99">
              <w:rPr>
                <w:b/>
                <w:bCs/>
              </w:rPr>
              <w:t xml:space="preserve">: </w:t>
            </w:r>
            <w:r>
              <w:t>How would you describe the department</w:t>
            </w:r>
            <w:r w:rsidR="003A5FCB">
              <w:t>’</w:t>
            </w:r>
            <w:r>
              <w:t xml:space="preserve">s support in implementing the Incentive? </w:t>
            </w:r>
          </w:p>
          <w:p w14:paraId="260C9F04" w14:textId="77777777" w:rsidR="00A92521" w:rsidRPr="00312A7C" w:rsidRDefault="00A92521" w:rsidP="00CE4862">
            <w:pPr>
              <w:pStyle w:val="EYBulletedList2"/>
              <w:numPr>
                <w:ilvl w:val="0"/>
                <w:numId w:val="18"/>
              </w:numPr>
              <w:spacing w:before="60" w:after="60"/>
            </w:pPr>
            <w:r>
              <w:t>What level of contact have you had with the department?</w:t>
            </w:r>
          </w:p>
          <w:p w14:paraId="4D3D1F83" w14:textId="77777777" w:rsidR="00A92521" w:rsidRDefault="00A92521" w:rsidP="00CE4862">
            <w:pPr>
              <w:pStyle w:val="EYBulletedList2"/>
              <w:numPr>
                <w:ilvl w:val="0"/>
                <w:numId w:val="18"/>
              </w:numPr>
              <w:spacing w:before="60" w:after="60"/>
            </w:pPr>
            <w:r w:rsidRPr="00EE3A8A">
              <w:t xml:space="preserve">How responsive is the department </w:t>
            </w:r>
            <w:r>
              <w:t>when issues are raised about the Incentive</w:t>
            </w:r>
            <w:r w:rsidRPr="00EE3A8A">
              <w:t>?</w:t>
            </w:r>
          </w:p>
          <w:p w14:paraId="3CEED43C" w14:textId="77777777" w:rsidR="00A92521" w:rsidRDefault="00A92521" w:rsidP="00CE4862">
            <w:pPr>
              <w:pStyle w:val="EYBulletedList2"/>
              <w:numPr>
                <w:ilvl w:val="0"/>
                <w:numId w:val="18"/>
              </w:numPr>
              <w:spacing w:before="60" w:after="60"/>
            </w:pPr>
            <w:r>
              <w:t>How satisfied are you with the</w:t>
            </w:r>
            <w:r w:rsidRPr="00EE3A8A">
              <w:t xml:space="preserve"> level of communication</w:t>
            </w:r>
            <w:r>
              <w:t xml:space="preserve"> with the department</w:t>
            </w:r>
            <w:r w:rsidRPr="00EE3A8A">
              <w:t>?</w:t>
            </w:r>
          </w:p>
          <w:p w14:paraId="3150CE00" w14:textId="77777777" w:rsidR="00A92521" w:rsidRDefault="00A92521" w:rsidP="00EC508B">
            <w:pPr>
              <w:pStyle w:val="EYBulletedList1extraspace"/>
            </w:pPr>
            <w:r>
              <w:t xml:space="preserve">How well do you think the administrative requirements are working? PROBE: </w:t>
            </w:r>
            <w:r w:rsidRPr="00312A7C">
              <w:t>Set up of administrative processes? (</w:t>
            </w:r>
            <w:proofErr w:type="gramStart"/>
            <w:r w:rsidRPr="00312A7C">
              <w:t>record</w:t>
            </w:r>
            <w:proofErr w:type="gramEnd"/>
            <w:r w:rsidRPr="00312A7C">
              <w:t xml:space="preserve"> keeping, guidelines, IT systems)</w:t>
            </w:r>
          </w:p>
          <w:p w14:paraId="03FBA56E" w14:textId="77777777" w:rsidR="00A92521" w:rsidRDefault="00A92521" w:rsidP="00CE4862">
            <w:pPr>
              <w:pStyle w:val="EYBulletedList2"/>
              <w:numPr>
                <w:ilvl w:val="0"/>
                <w:numId w:val="18"/>
              </w:numPr>
              <w:spacing w:before="60" w:after="60"/>
            </w:pPr>
            <w:r>
              <w:t xml:space="preserve">What works well? </w:t>
            </w:r>
          </w:p>
          <w:p w14:paraId="68060EC0" w14:textId="77777777" w:rsidR="00A92521" w:rsidRPr="009B1F77" w:rsidRDefault="00A92521" w:rsidP="00CE4862">
            <w:pPr>
              <w:pStyle w:val="EYBulletedList2"/>
              <w:numPr>
                <w:ilvl w:val="0"/>
                <w:numId w:val="18"/>
              </w:numPr>
              <w:spacing w:before="60" w:after="60"/>
            </w:pPr>
            <w:r>
              <w:t>What can be improved?</w:t>
            </w:r>
            <w:r w:rsidRPr="00312A7C">
              <w:t xml:space="preserve"> </w:t>
            </w:r>
          </w:p>
          <w:p w14:paraId="4B70D8E1" w14:textId="3FAEC83B" w:rsidR="00A92521" w:rsidRDefault="00A92521" w:rsidP="00EC508B">
            <w:pPr>
              <w:pStyle w:val="EYBulletedList1extraspace"/>
            </w:pPr>
            <w:r>
              <w:t>Can you tell me about a time when you</w:t>
            </w:r>
            <w:r w:rsidR="003A5FCB">
              <w:t>’</w:t>
            </w:r>
            <w:r>
              <w:t>ve had to deal with competing demands in relation to delivering the Incentive?</w:t>
            </w:r>
          </w:p>
          <w:p w14:paraId="433D169D" w14:textId="77777777" w:rsidR="00A92521" w:rsidRDefault="00A92521" w:rsidP="00CE4862">
            <w:pPr>
              <w:pStyle w:val="EYBulletedList2"/>
              <w:numPr>
                <w:ilvl w:val="0"/>
                <w:numId w:val="18"/>
              </w:numPr>
              <w:spacing w:before="60" w:after="60"/>
            </w:pPr>
            <w:r>
              <w:t>How did you manage this?</w:t>
            </w:r>
          </w:p>
          <w:p w14:paraId="19996DF0" w14:textId="77777777" w:rsidR="00A92521" w:rsidRDefault="00A92521" w:rsidP="00CE4862">
            <w:pPr>
              <w:pStyle w:val="EYBulletedList2"/>
              <w:numPr>
                <w:ilvl w:val="0"/>
                <w:numId w:val="18"/>
              </w:numPr>
              <w:spacing w:before="60" w:after="60"/>
            </w:pPr>
            <w:r>
              <w:t>What could have been improved?</w:t>
            </w:r>
          </w:p>
          <w:p w14:paraId="2E1B4F0E" w14:textId="77777777" w:rsidR="00A92521" w:rsidRDefault="00A92521" w:rsidP="00A92521"/>
          <w:p w14:paraId="68B48EC5" w14:textId="77777777" w:rsidR="00A92521" w:rsidRPr="009F1B30" w:rsidRDefault="00A92521" w:rsidP="00A92521">
            <w:pPr>
              <w:rPr>
                <w:rFonts w:ascii="EYInterstate Light" w:hAnsi="EYInterstate Light"/>
                <w:color w:val="000000" w:themeColor="text1"/>
                <w:kern w:val="12"/>
              </w:rPr>
            </w:pPr>
            <w:r w:rsidRPr="00495877">
              <w:rPr>
                <w:rFonts w:ascii="EYInterstate Light" w:hAnsi="EYInterstate Light"/>
                <w:b/>
                <w:bCs/>
                <w:color w:val="000000" w:themeColor="text1"/>
                <w:kern w:val="12"/>
                <w:u w:val="single"/>
              </w:rPr>
              <w:t xml:space="preserve">MANAGING AND ADMINISTERING THE PAYMENT OF THE INCENTIVE </w:t>
            </w:r>
            <w:r w:rsidRPr="00495877">
              <w:rPr>
                <w:rFonts w:ascii="EYInterstate Light" w:hAnsi="EYInterstate Light" w:cs="Arial"/>
                <w:b/>
                <w:bCs/>
                <w:kern w:val="12"/>
                <w:u w:val="single"/>
              </w:rPr>
              <w:br/>
            </w:r>
            <w:r w:rsidRPr="00495877">
              <w:rPr>
                <w:rFonts w:ascii="EYInterstate Light" w:hAnsi="EYInterstate Light" w:cs="Arial"/>
                <w:b/>
                <w:bCs/>
                <w:kern w:val="12"/>
                <w:u w:val="single"/>
              </w:rPr>
              <w:br/>
            </w:r>
            <w:r>
              <w:rPr>
                <w:rFonts w:ascii="EYInterstate Light" w:hAnsi="EYInterstate Light"/>
                <w:color w:val="000000" w:themeColor="text1"/>
                <w:kern w:val="12"/>
              </w:rPr>
              <w:t xml:space="preserve">READ TO ALL: </w:t>
            </w:r>
            <w:r>
              <w:rPr>
                <w:rFonts w:ascii="EYInterstate Light" w:hAnsi="EYInterstate Light"/>
                <w:color w:val="000000" w:themeColor="text1"/>
                <w:kern w:val="12"/>
              </w:rPr>
              <w:br/>
            </w:r>
            <w:r>
              <w:rPr>
                <w:rFonts w:ascii="EYInterstate Light" w:hAnsi="EYInterstate Light"/>
                <w:color w:val="000000" w:themeColor="text1"/>
                <w:kern w:val="12"/>
              </w:rPr>
              <w:br/>
            </w:r>
            <w:r w:rsidRPr="00457C99">
              <w:rPr>
                <w:rFonts w:ascii="EYInterstate Light" w:hAnsi="EYInterstate Light"/>
                <w:i/>
                <w:iCs/>
                <w:color w:val="000000" w:themeColor="text1"/>
                <w:kern w:val="12"/>
              </w:rPr>
              <w:t xml:space="preserve">The provider is responsible for managing and administering the payment of the Incentive. This involves making a single payment to the training organisation, which includes the co-contribution and government contribution. The provider pays the government contribution out of its own funds and seeks reimbursement from the department. </w:t>
            </w:r>
            <w:r w:rsidRPr="00457C99">
              <w:rPr>
                <w:rFonts w:ascii="EYInterstate Light" w:hAnsi="EYInterstate Light"/>
                <w:i/>
                <w:iCs/>
                <w:color w:val="000000" w:themeColor="text1"/>
                <w:kern w:val="12"/>
              </w:rPr>
              <w:br/>
            </w:r>
          </w:p>
          <w:p w14:paraId="71D60EBA" w14:textId="6C5281E7" w:rsidR="00A92521" w:rsidRPr="00C81429" w:rsidRDefault="00A92521" w:rsidP="00EC508B">
            <w:pPr>
              <w:pStyle w:val="EYBulletedList1extraspace"/>
            </w:pPr>
            <w:r w:rsidRPr="009F1B30">
              <w:t>What has been your</w:t>
            </w:r>
            <w:r>
              <w:t>/your organisation</w:t>
            </w:r>
            <w:r w:rsidR="003A5FCB">
              <w:t>’</w:t>
            </w:r>
            <w:r>
              <w:t>s</w:t>
            </w:r>
            <w:r w:rsidRPr="009F1B30">
              <w:t xml:space="preserve"> experience with</w:t>
            </w:r>
            <w:r>
              <w:t xml:space="preserve"> how the Incentive is managed and administrated?</w:t>
            </w:r>
          </w:p>
          <w:p w14:paraId="3BFFFCBE" w14:textId="77777777" w:rsidR="00A92521" w:rsidRDefault="00A92521" w:rsidP="00CE4862">
            <w:pPr>
              <w:pStyle w:val="EYBulletedList2"/>
              <w:numPr>
                <w:ilvl w:val="0"/>
                <w:numId w:val="18"/>
              </w:numPr>
              <w:spacing w:before="60" w:after="60"/>
            </w:pPr>
            <w:r>
              <w:t>What are the key benefits?</w:t>
            </w:r>
          </w:p>
          <w:p w14:paraId="668FD292" w14:textId="77777777" w:rsidR="00A92521" w:rsidRDefault="00A92521" w:rsidP="00CE4862">
            <w:pPr>
              <w:pStyle w:val="EYBulletedList2"/>
              <w:numPr>
                <w:ilvl w:val="0"/>
                <w:numId w:val="18"/>
              </w:numPr>
              <w:spacing w:before="60" w:after="60"/>
            </w:pPr>
            <w:r>
              <w:t xml:space="preserve">What are the key challenges? </w:t>
            </w:r>
          </w:p>
          <w:p w14:paraId="368E2B2B" w14:textId="77777777" w:rsidR="00A92521" w:rsidRPr="004557A0" w:rsidRDefault="00A92521" w:rsidP="00CE4862">
            <w:pPr>
              <w:pStyle w:val="EYBulletedList2"/>
              <w:numPr>
                <w:ilvl w:val="0"/>
                <w:numId w:val="18"/>
              </w:numPr>
              <w:spacing w:before="60" w:after="60"/>
            </w:pPr>
            <w:r>
              <w:t xml:space="preserve">What can be improved? </w:t>
            </w:r>
          </w:p>
          <w:p w14:paraId="071ADB54" w14:textId="77777777" w:rsidR="00A92521" w:rsidRDefault="00A92521" w:rsidP="00EC508B">
            <w:pPr>
              <w:pStyle w:val="EYBulletedList1extraspace"/>
            </w:pPr>
            <w:r>
              <w:t xml:space="preserve">How does the number of Incentives that are available each year (3600 per year), affect how your organisation delivers the program? </w:t>
            </w:r>
          </w:p>
          <w:p w14:paraId="2C5CDCAA" w14:textId="77777777" w:rsidR="00A92521" w:rsidRPr="006A17B6" w:rsidRDefault="00A92521" w:rsidP="00CE4862">
            <w:pPr>
              <w:pStyle w:val="EYBulletedList2"/>
              <w:numPr>
                <w:ilvl w:val="0"/>
                <w:numId w:val="18"/>
              </w:numPr>
              <w:spacing w:before="60" w:after="60"/>
            </w:pPr>
            <w:r w:rsidRPr="006A17B6">
              <w:t xml:space="preserve">Was your experience in meeting this target impacted by Covid-19? How so? </w:t>
            </w:r>
          </w:p>
          <w:p w14:paraId="018A339D" w14:textId="77777777" w:rsidR="00A92521" w:rsidRDefault="00A92521" w:rsidP="00EC508B">
            <w:pPr>
              <w:pStyle w:val="EYBulletedList1extraspace"/>
            </w:pPr>
            <w:r>
              <w:t>How do you/does your organisation determine which Skills Checkpoint participants are offered an Incentive (noting up to 5,000 people a year can have a Checkpoint assessment)?</w:t>
            </w:r>
          </w:p>
          <w:p w14:paraId="2DEAB6F3" w14:textId="77777777" w:rsidR="00A92521" w:rsidRDefault="00A92521" w:rsidP="00CE4862">
            <w:pPr>
              <w:pStyle w:val="EYBulletedList2"/>
              <w:numPr>
                <w:ilvl w:val="0"/>
                <w:numId w:val="18"/>
              </w:numPr>
              <w:spacing w:before="60" w:after="60"/>
            </w:pPr>
            <w:r>
              <w:t>Is it actively recommended? How is this approached?</w:t>
            </w:r>
          </w:p>
          <w:p w14:paraId="20794280" w14:textId="77777777" w:rsidR="00A92521" w:rsidRDefault="00A92521" w:rsidP="00CE4862">
            <w:pPr>
              <w:pStyle w:val="EYBulletedList2"/>
              <w:numPr>
                <w:ilvl w:val="0"/>
                <w:numId w:val="18"/>
              </w:numPr>
              <w:spacing w:before="60" w:after="60"/>
            </w:pPr>
            <w:r>
              <w:t>Are there certain types of people/</w:t>
            </w:r>
            <w:proofErr w:type="spellStart"/>
            <w:r>
              <w:t>organisations</w:t>
            </w:r>
            <w:proofErr w:type="spellEnd"/>
            <w:r>
              <w:t xml:space="preserve"> that the Incentive is more relevant for? Why?</w:t>
            </w:r>
          </w:p>
          <w:p w14:paraId="66F8ECA5" w14:textId="77777777" w:rsidR="00A92521" w:rsidRDefault="00A92521" w:rsidP="00CE4862">
            <w:pPr>
              <w:pStyle w:val="EYBulletedList2"/>
              <w:numPr>
                <w:ilvl w:val="0"/>
                <w:numId w:val="18"/>
              </w:numPr>
              <w:spacing w:before="60" w:after="60"/>
            </w:pPr>
            <w:r>
              <w:t xml:space="preserve">Has there been </w:t>
            </w:r>
            <w:proofErr w:type="spellStart"/>
            <w:r>
              <w:t>organisations</w:t>
            </w:r>
            <w:proofErr w:type="spellEnd"/>
            <w:r>
              <w:t xml:space="preserve"> that had a significant number of employees access the Incentive? Why do you think this was?</w:t>
            </w:r>
          </w:p>
          <w:p w14:paraId="769B6AB7" w14:textId="77777777" w:rsidR="00A92521" w:rsidRDefault="00A92521" w:rsidP="00EC508B">
            <w:pPr>
              <w:pStyle w:val="EYBulletedList1extraspace"/>
            </w:pPr>
            <w:r>
              <w:t xml:space="preserve">What are the main reasons mature age people/employers want to undertake training using the Incentive? </w:t>
            </w:r>
            <w:r w:rsidRPr="0074615D">
              <w:t>PROBE: Retraining</w:t>
            </w:r>
            <w:r>
              <w:t xml:space="preserve"> or</w:t>
            </w:r>
            <w:r w:rsidRPr="0074615D">
              <w:t xml:space="preserve"> upskilling</w:t>
            </w:r>
            <w:r>
              <w:t>, supporting employees, meeting skills gaps, financial, opportunity, employment status etc</w:t>
            </w:r>
            <w:r w:rsidRPr="0074615D">
              <w:t>.</w:t>
            </w:r>
          </w:p>
          <w:p w14:paraId="4359DEDF" w14:textId="77777777" w:rsidR="00A92521" w:rsidRDefault="00A92521" w:rsidP="00CE4862">
            <w:pPr>
              <w:pStyle w:val="EYBulletedList2"/>
              <w:numPr>
                <w:ilvl w:val="0"/>
                <w:numId w:val="18"/>
              </w:numPr>
              <w:spacing w:before="60" w:after="60"/>
            </w:pPr>
            <w:r>
              <w:t xml:space="preserve">What prevents mature age people from taking up the incentive? </w:t>
            </w:r>
          </w:p>
          <w:p w14:paraId="69C7FC88" w14:textId="77777777" w:rsidR="00A92521" w:rsidRPr="006F223F" w:rsidRDefault="00A92521" w:rsidP="00CE4862">
            <w:pPr>
              <w:pStyle w:val="EYBulletedList2"/>
              <w:numPr>
                <w:ilvl w:val="0"/>
                <w:numId w:val="18"/>
              </w:numPr>
              <w:spacing w:before="60" w:after="60"/>
            </w:pPr>
            <w:r>
              <w:t xml:space="preserve">What prevents employers from taking up the Incentive? </w:t>
            </w:r>
          </w:p>
        </w:tc>
        <w:tc>
          <w:tcPr>
            <w:tcW w:w="1564"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382FE059" w14:textId="77777777" w:rsidR="00A92521" w:rsidRPr="002E1710" w:rsidRDefault="00A92521" w:rsidP="00A92521">
            <w:pPr>
              <w:pStyle w:val="BodyText"/>
              <w:rPr>
                <w:rFonts w:ascii="EYInterstate Light" w:hAnsi="EYInterstate Light"/>
              </w:rPr>
            </w:pPr>
          </w:p>
        </w:tc>
      </w:tr>
    </w:tbl>
    <w:p w14:paraId="6A9711B5" w14:textId="77777777" w:rsidR="00A92521" w:rsidRDefault="00A92521" w:rsidP="00A92521">
      <w:pPr>
        <w:pStyle w:val="Spacebetweentablesandboxes"/>
      </w:pPr>
    </w:p>
    <w:tbl>
      <w:tblPr>
        <w:tblStyle w:val="TableGrid"/>
        <w:tblW w:w="10201" w:type="dxa"/>
        <w:tblBorders>
          <w:top w:val="single" w:sz="8" w:space="0" w:color="FFE600"/>
          <w:left w:val="single" w:sz="8" w:space="0" w:color="FFE600"/>
          <w:bottom w:val="single" w:sz="8" w:space="0" w:color="FFE600"/>
          <w:right w:val="single" w:sz="8" w:space="0" w:color="FFE600"/>
          <w:insideH w:val="single" w:sz="4" w:space="0" w:color="FFE600"/>
          <w:insideV w:val="single" w:sz="4" w:space="0" w:color="FFE600"/>
        </w:tblBorders>
        <w:tblLook w:val="04A0" w:firstRow="1" w:lastRow="0" w:firstColumn="1" w:lastColumn="0" w:noHBand="0" w:noVBand="1"/>
      </w:tblPr>
      <w:tblGrid>
        <w:gridCol w:w="279"/>
        <w:gridCol w:w="8363"/>
        <w:gridCol w:w="1559"/>
      </w:tblGrid>
      <w:tr w:rsidR="00A92521" w14:paraId="64F649BB" w14:textId="77777777" w:rsidTr="00A92521">
        <w:tc>
          <w:tcPr>
            <w:tcW w:w="27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3C3C3C"/>
          </w:tcPr>
          <w:p w14:paraId="408F4BC2" w14:textId="77777777" w:rsidR="00A92521" w:rsidRDefault="00A92521" w:rsidP="00EC508B">
            <w:pPr>
              <w:pStyle w:val="EYBulletedList1"/>
              <w:numPr>
                <w:ilvl w:val="0"/>
                <w:numId w:val="0"/>
              </w:numPr>
              <w:ind w:left="170"/>
              <w:rPr>
                <w:lang w:eastAsia="en-AU"/>
              </w:rPr>
            </w:pPr>
          </w:p>
        </w:tc>
        <w:tc>
          <w:tcPr>
            <w:tcW w:w="8358"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14:paraId="545A26BE" w14:textId="77777777" w:rsidR="00A92521" w:rsidRPr="00790C47" w:rsidRDefault="00A92521" w:rsidP="00A92521">
            <w:pPr>
              <w:pStyle w:val="Heading2"/>
              <w:outlineLvl w:val="1"/>
              <w:rPr>
                <w:b w:val="0"/>
                <w:sz w:val="20"/>
              </w:rPr>
            </w:pPr>
            <w:r>
              <w:rPr>
                <w:sz w:val="20"/>
              </w:rPr>
              <w:t>3</w:t>
            </w:r>
            <w:r w:rsidRPr="00790C47">
              <w:rPr>
                <w:sz w:val="20"/>
              </w:rPr>
              <w:t xml:space="preserve">. </w:t>
            </w:r>
            <w:r>
              <w:rPr>
                <w:sz w:val="20"/>
              </w:rPr>
              <w:t xml:space="preserve">Attitudes towards the co-funding approach </w:t>
            </w:r>
          </w:p>
          <w:tbl>
            <w:tblPr>
              <w:tblW w:w="8127" w:type="dxa"/>
              <w:tblInd w:w="5" w:type="dxa"/>
              <w:tblBorders>
                <w:top w:val="single" w:sz="8" w:space="0" w:color="3C3C3C"/>
                <w:left w:val="single" w:sz="8" w:space="0" w:color="3C3C3C"/>
                <w:bottom w:val="single" w:sz="8" w:space="0" w:color="3C3C3C"/>
                <w:right w:val="single" w:sz="8" w:space="0" w:color="3C3C3C"/>
                <w:insideH w:val="single" w:sz="4" w:space="0" w:color="808080" w:themeColor="background1" w:themeShade="80"/>
                <w:insideV w:val="single" w:sz="4" w:space="0" w:color="808080" w:themeColor="background1" w:themeShade="80"/>
              </w:tblBorders>
              <w:tblCellMar>
                <w:top w:w="57" w:type="dxa"/>
                <w:bottom w:w="57" w:type="dxa"/>
              </w:tblCellMar>
              <w:tblLook w:val="01E0" w:firstRow="1" w:lastRow="1" w:firstColumn="1" w:lastColumn="1" w:noHBand="0" w:noVBand="0"/>
            </w:tblPr>
            <w:tblGrid>
              <w:gridCol w:w="8127"/>
            </w:tblGrid>
            <w:tr w:rsidR="00A92521" w:rsidRPr="005E1A70" w14:paraId="245B3FD1" w14:textId="77777777" w:rsidTr="00A92521">
              <w:tc>
                <w:tcPr>
                  <w:tcW w:w="5000" w:type="pct"/>
                  <w:tcBorders>
                    <w:top w:val="single" w:sz="8" w:space="0" w:color="3C3C3C"/>
                    <w:left w:val="single" w:sz="4" w:space="0" w:color="808080" w:themeColor="background1" w:themeShade="80"/>
                    <w:bottom w:val="single" w:sz="8" w:space="0" w:color="3C3C3C"/>
                    <w:right w:val="single" w:sz="8" w:space="0" w:color="3C3C3C"/>
                  </w:tcBorders>
                  <w:shd w:val="clear" w:color="auto" w:fill="F2F2F2" w:themeFill="background1" w:themeFillShade="F2"/>
                  <w:hideMark/>
                </w:tcPr>
                <w:p w14:paraId="218D3BFD" w14:textId="77777777" w:rsidR="00A92521" w:rsidRPr="005E1A70" w:rsidRDefault="00A92521" w:rsidP="00A92521">
                  <w:pPr>
                    <w:pStyle w:val="Codes1"/>
                    <w:tabs>
                      <w:tab w:val="left" w:pos="3317"/>
                      <w:tab w:val="right" w:pos="5536"/>
                    </w:tabs>
                    <w:spacing w:before="120" w:after="120"/>
                    <w:rPr>
                      <w:rFonts w:asciiTheme="minorHAnsi" w:hAnsiTheme="minorHAnsi" w:cs="Arial"/>
                      <w:b/>
                      <w:bCs/>
                      <w:color w:val="FF0000"/>
                      <w:szCs w:val="24"/>
                      <w:u w:val="none"/>
                    </w:rPr>
                  </w:pPr>
                  <w:r w:rsidRPr="005E1A70">
                    <w:rPr>
                      <w:rFonts w:asciiTheme="minorHAnsi" w:hAnsiTheme="minorHAnsi" w:cs="Arial"/>
                      <w:b/>
                      <w:bCs/>
                      <w:color w:val="FF0000"/>
                      <w:szCs w:val="24"/>
                      <w:u w:val="none"/>
                    </w:rPr>
                    <w:t>HEADER AND SECTION BOXES NOT EXPLORED WITH RESPONDENTS</w:t>
                  </w:r>
                </w:p>
                <w:p w14:paraId="42432124" w14:textId="3D04FD91" w:rsidR="00A92521" w:rsidRPr="005E1A70" w:rsidRDefault="00A92521" w:rsidP="00A92521">
                  <w:pPr>
                    <w:pStyle w:val="BodyText"/>
                    <w:rPr>
                      <w:rFonts w:ascii="Calibri" w:hAnsi="Calibri" w:cs="Calibri"/>
                      <w:color w:val="000000"/>
                    </w:rPr>
                  </w:pPr>
                  <w:r w:rsidRPr="005E1A70">
                    <w:rPr>
                      <w:rFonts w:ascii="Calibri" w:hAnsi="Calibri" w:cs="Calibri"/>
                      <w:b/>
                      <w:bCs/>
                      <w:color w:val="000000"/>
                    </w:rPr>
                    <w:t xml:space="preserve">Purpose: </w:t>
                  </w:r>
                  <w:r>
                    <w:rPr>
                      <w:rFonts w:ascii="Calibri" w:hAnsi="Calibri" w:cs="Calibri"/>
                      <w:b/>
                      <w:bCs/>
                      <w:color w:val="000000"/>
                    </w:rPr>
                    <w:t>Explores attitudes towards the program</w:t>
                  </w:r>
                  <w:r w:rsidR="003A5FCB">
                    <w:rPr>
                      <w:rFonts w:ascii="Calibri" w:hAnsi="Calibri" w:cs="Calibri"/>
                      <w:b/>
                      <w:bCs/>
                      <w:color w:val="000000"/>
                    </w:rPr>
                    <w:t>’</w:t>
                  </w:r>
                  <w:r>
                    <w:rPr>
                      <w:rFonts w:ascii="Calibri" w:hAnsi="Calibri" w:cs="Calibri"/>
                      <w:b/>
                      <w:bCs/>
                      <w:color w:val="000000"/>
                    </w:rPr>
                    <w:t>s co-funding approach, including perceptions of its effectiveness at engaging employers and mature aged people, as well as any perceived limitations or barriers to participation</w:t>
                  </w:r>
                </w:p>
              </w:tc>
            </w:tr>
          </w:tbl>
          <w:p w14:paraId="5BABF151" w14:textId="77777777" w:rsidR="00A92521" w:rsidRPr="002730BB" w:rsidRDefault="00A92521" w:rsidP="00A92521">
            <w:pPr>
              <w:spacing w:after="60"/>
              <w:rPr>
                <w:rFonts w:ascii="EYInterstate Light" w:hAnsi="EYInterstate Light" w:cs="Arial"/>
                <w:color w:val="777777"/>
              </w:rPr>
            </w:pPr>
          </w:p>
        </w:tc>
        <w:tc>
          <w:tcPr>
            <w:tcW w:w="1564"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6E5599B3" w14:textId="77777777" w:rsidR="00A92521" w:rsidRPr="00790C47" w:rsidRDefault="00A92521" w:rsidP="00EC508B">
            <w:pPr>
              <w:pStyle w:val="EYBulletedList1"/>
              <w:numPr>
                <w:ilvl w:val="0"/>
                <w:numId w:val="0"/>
              </w:numPr>
            </w:pPr>
            <w:r w:rsidRPr="00790C47">
              <w:t>(</w:t>
            </w:r>
            <w:r>
              <w:t>15</w:t>
            </w:r>
            <w:r w:rsidRPr="00790C47">
              <w:t xml:space="preserve"> mins)</w:t>
            </w:r>
          </w:p>
        </w:tc>
      </w:tr>
      <w:tr w:rsidR="00A92521" w14:paraId="2ED32F8A" w14:textId="77777777" w:rsidTr="00A92521">
        <w:tc>
          <w:tcPr>
            <w:tcW w:w="27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C3C3C"/>
          </w:tcPr>
          <w:p w14:paraId="577785BD" w14:textId="77777777" w:rsidR="00A92521" w:rsidRDefault="00A92521" w:rsidP="00EC508B">
            <w:pPr>
              <w:pStyle w:val="EYBulletedList1"/>
              <w:numPr>
                <w:ilvl w:val="0"/>
                <w:numId w:val="0"/>
              </w:numPr>
              <w:ind w:left="170"/>
              <w:rPr>
                <w:lang w:eastAsia="en-AU"/>
              </w:rPr>
            </w:pPr>
          </w:p>
        </w:tc>
        <w:tc>
          <w:tcPr>
            <w:tcW w:w="8358"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1F5298B3" w14:textId="77777777" w:rsidR="00A92521" w:rsidRDefault="00A92521" w:rsidP="00EC508B">
            <w:pPr>
              <w:pStyle w:val="EYBulletedList1extraspace"/>
            </w:pPr>
            <w:r w:rsidRPr="00D30C26">
              <w:rPr>
                <w:b/>
                <w:bCs/>
                <w:i/>
                <w:iCs/>
              </w:rPr>
              <w:t>Central office/management</w:t>
            </w:r>
            <w:r w:rsidRPr="00AD5585">
              <w:rPr>
                <w:b/>
                <w:bCs/>
              </w:rPr>
              <w:t>:</w:t>
            </w:r>
            <w:r>
              <w:t xml:space="preserve"> what feedback have you heard from your staff about the co-funding approach?</w:t>
            </w:r>
          </w:p>
          <w:p w14:paraId="3EB8DA3A" w14:textId="77777777" w:rsidR="00A92521" w:rsidRDefault="00A92521" w:rsidP="00CE4862">
            <w:pPr>
              <w:pStyle w:val="EYBulletedList2"/>
              <w:numPr>
                <w:ilvl w:val="0"/>
                <w:numId w:val="18"/>
              </w:numPr>
              <w:spacing w:before="60" w:after="60"/>
            </w:pPr>
            <w:r>
              <w:t>In relation to employers? Mature age people?</w:t>
            </w:r>
          </w:p>
          <w:p w14:paraId="5498BCAF" w14:textId="77777777" w:rsidR="00A92521" w:rsidRDefault="00A92521" w:rsidP="00CE4862">
            <w:pPr>
              <w:pStyle w:val="EYBulletedList2"/>
              <w:numPr>
                <w:ilvl w:val="0"/>
                <w:numId w:val="18"/>
              </w:numPr>
              <w:spacing w:before="60" w:after="60"/>
            </w:pPr>
            <w:r>
              <w:t>What challenges/barriers do they face?</w:t>
            </w:r>
          </w:p>
          <w:p w14:paraId="028B68B5" w14:textId="77777777" w:rsidR="00A92521" w:rsidRPr="0027160C" w:rsidRDefault="00A92521" w:rsidP="00EC508B">
            <w:pPr>
              <w:pStyle w:val="EYBulletedList1extraspace"/>
            </w:pPr>
            <w:r w:rsidRPr="00AD5585">
              <w:rPr>
                <w:b/>
                <w:bCs/>
                <w:i/>
                <w:iCs/>
              </w:rPr>
              <w:t xml:space="preserve">Frontline staff: </w:t>
            </w:r>
            <w:r>
              <w:t>What feedback have you received from employers about the</w:t>
            </w:r>
            <w:r w:rsidRPr="0027160C">
              <w:t xml:space="preserve"> co-funding approach to encourag</w:t>
            </w:r>
            <w:r>
              <w:t>e</w:t>
            </w:r>
            <w:r w:rsidRPr="0027160C">
              <w:t xml:space="preserve"> work-related training?</w:t>
            </w:r>
          </w:p>
          <w:p w14:paraId="393CA725" w14:textId="77777777" w:rsidR="00A92521" w:rsidRDefault="00A92521" w:rsidP="00CE4862">
            <w:pPr>
              <w:pStyle w:val="EYBulletedList2"/>
              <w:numPr>
                <w:ilvl w:val="0"/>
                <w:numId w:val="18"/>
              </w:numPr>
              <w:spacing w:before="60" w:after="60"/>
            </w:pPr>
            <w:r>
              <w:t xml:space="preserve">How effective is this at encouraging mature age people to participate in training? </w:t>
            </w:r>
          </w:p>
          <w:p w14:paraId="66E5038B" w14:textId="701D47FF" w:rsidR="00A92521" w:rsidRPr="00224F5F" w:rsidRDefault="00A92521" w:rsidP="00CE4862">
            <w:pPr>
              <w:pStyle w:val="EYBulletedList2"/>
              <w:numPr>
                <w:ilvl w:val="0"/>
                <w:numId w:val="18"/>
              </w:numPr>
              <w:spacing w:before="60" w:after="60"/>
            </w:pPr>
            <w:r>
              <w:t>Is there anything that isn</w:t>
            </w:r>
            <w:r w:rsidR="003A5FCB">
              <w:t>’</w:t>
            </w:r>
            <w:r>
              <w:t xml:space="preserve">t effective about this approach? </w:t>
            </w:r>
            <w:r w:rsidRPr="001A28AC">
              <w:rPr>
                <w:b/>
                <w:bCs/>
              </w:rPr>
              <w:t>Probe fully.</w:t>
            </w:r>
          </w:p>
          <w:p w14:paraId="7AC5D8D0" w14:textId="77777777" w:rsidR="00A92521" w:rsidRDefault="00A92521" w:rsidP="00CE4862">
            <w:pPr>
              <w:pStyle w:val="EYBulletedList2"/>
              <w:numPr>
                <w:ilvl w:val="0"/>
                <w:numId w:val="18"/>
              </w:numPr>
              <w:spacing w:before="60" w:after="60"/>
            </w:pPr>
            <w:r>
              <w:t xml:space="preserve">In your experience, how willing do you think employers are to co-fund the training? </w:t>
            </w:r>
          </w:p>
          <w:p w14:paraId="131BA44B" w14:textId="77777777" w:rsidR="00A92521" w:rsidRDefault="00A92521" w:rsidP="00CE4862">
            <w:pPr>
              <w:pStyle w:val="EYBulletedList2"/>
              <w:numPr>
                <w:ilvl w:val="0"/>
                <w:numId w:val="18"/>
              </w:numPr>
              <w:spacing w:before="60" w:after="60"/>
            </w:pPr>
            <w:r>
              <w:t xml:space="preserve">Have you noticed any differences across industries? Why do you think that is? </w:t>
            </w:r>
          </w:p>
          <w:p w14:paraId="267A871F" w14:textId="77777777" w:rsidR="00A92521" w:rsidRDefault="00A92521" w:rsidP="00CE4862">
            <w:pPr>
              <w:pStyle w:val="EYBulletedList2"/>
              <w:numPr>
                <w:ilvl w:val="0"/>
                <w:numId w:val="18"/>
              </w:numPr>
              <w:spacing w:before="60" w:after="60"/>
            </w:pPr>
            <w:r>
              <w:t xml:space="preserve">What (if any) resistance have you experienced from employers when it comes to co-funding? Why do you think that is? </w:t>
            </w:r>
          </w:p>
          <w:p w14:paraId="459E7ABE" w14:textId="77777777" w:rsidR="00A92521" w:rsidRDefault="00A92521" w:rsidP="00CE4862">
            <w:pPr>
              <w:pStyle w:val="EYBulletedList2"/>
              <w:numPr>
                <w:ilvl w:val="0"/>
                <w:numId w:val="18"/>
              </w:numPr>
              <w:spacing w:before="60" w:after="60"/>
            </w:pPr>
            <w:r>
              <w:t xml:space="preserve">What can be done to overcome these barriers? </w:t>
            </w:r>
          </w:p>
          <w:p w14:paraId="6BD793A0" w14:textId="77777777" w:rsidR="00A92521" w:rsidRDefault="00A92521" w:rsidP="00EC508B">
            <w:pPr>
              <w:pStyle w:val="EYBulletedList1extraspace"/>
            </w:pPr>
            <w:r w:rsidRPr="00AD5585">
              <w:rPr>
                <w:b/>
                <w:bCs/>
                <w:i/>
                <w:iCs/>
              </w:rPr>
              <w:t xml:space="preserve">Frontline staff: </w:t>
            </w:r>
            <w:r>
              <w:t xml:space="preserve">What feedback do participants provide regarding the co-funding approach? </w:t>
            </w:r>
          </w:p>
          <w:p w14:paraId="484761B4" w14:textId="34644494" w:rsidR="00A92521" w:rsidRDefault="00A92521" w:rsidP="00CE4862">
            <w:pPr>
              <w:pStyle w:val="EYBulletedList2"/>
              <w:numPr>
                <w:ilvl w:val="0"/>
                <w:numId w:val="18"/>
              </w:numPr>
              <w:spacing w:before="60" w:after="60"/>
            </w:pPr>
            <w:r>
              <w:t>How is this different from what you</w:t>
            </w:r>
            <w:r w:rsidR="003A5FCB">
              <w:t>’</w:t>
            </w:r>
            <w:r>
              <w:t xml:space="preserve">re hearing from employers? </w:t>
            </w:r>
          </w:p>
          <w:p w14:paraId="757C048A" w14:textId="77777777" w:rsidR="00A92521" w:rsidRDefault="00A92521" w:rsidP="00CE4862">
            <w:pPr>
              <w:pStyle w:val="EYBulletedList2"/>
              <w:numPr>
                <w:ilvl w:val="0"/>
                <w:numId w:val="18"/>
              </w:numPr>
              <w:spacing w:before="60" w:after="60"/>
            </w:pPr>
            <w:r>
              <w:t xml:space="preserve">Does this feedback change </w:t>
            </w:r>
            <w:proofErr w:type="gramStart"/>
            <w:r>
              <w:t>depending</w:t>
            </w:r>
            <w:proofErr w:type="gramEnd"/>
            <w:r>
              <w:t xml:space="preserve"> on the individual?</w:t>
            </w:r>
          </w:p>
          <w:p w14:paraId="31C70D48" w14:textId="77777777" w:rsidR="00A92521" w:rsidRDefault="00A92521" w:rsidP="00CE4862">
            <w:pPr>
              <w:pStyle w:val="EYBulletedList2"/>
              <w:numPr>
                <w:ilvl w:val="1"/>
                <w:numId w:val="18"/>
              </w:numPr>
              <w:spacing w:before="60" w:after="60"/>
            </w:pPr>
            <w:r w:rsidRPr="00EA6ADC">
              <w:rPr>
                <w:u w:val="single"/>
              </w:rPr>
              <w:t>C</w:t>
            </w:r>
            <w:r w:rsidRPr="005D7C81">
              <w:rPr>
                <w:u w:val="single"/>
              </w:rPr>
              <w:t>urrently employed</w:t>
            </w:r>
            <w:r>
              <w:t xml:space="preserve"> mature age </w:t>
            </w:r>
            <w:proofErr w:type="gramStart"/>
            <w:r>
              <w:t>people?</w:t>
            </w:r>
            <w:proofErr w:type="gramEnd"/>
            <w:r>
              <w:t xml:space="preserve"> Why?</w:t>
            </w:r>
          </w:p>
          <w:p w14:paraId="3C555368" w14:textId="77777777" w:rsidR="00A92521" w:rsidRDefault="00A92521" w:rsidP="00CE4862">
            <w:pPr>
              <w:pStyle w:val="EYBulletedList2"/>
              <w:numPr>
                <w:ilvl w:val="1"/>
                <w:numId w:val="18"/>
              </w:numPr>
              <w:spacing w:before="60" w:after="60"/>
            </w:pPr>
            <w:r>
              <w:rPr>
                <w:u w:val="single"/>
              </w:rPr>
              <w:t>R</w:t>
            </w:r>
            <w:r w:rsidRPr="005D7C81">
              <w:rPr>
                <w:u w:val="single"/>
              </w:rPr>
              <w:t>ecently unemployed</w:t>
            </w:r>
            <w:r>
              <w:t xml:space="preserve"> mature age people? Why?</w:t>
            </w:r>
          </w:p>
          <w:p w14:paraId="306D84DD" w14:textId="77777777" w:rsidR="00A92521" w:rsidRDefault="00A92521" w:rsidP="00CE4862">
            <w:pPr>
              <w:pStyle w:val="EYBulletedList2"/>
              <w:numPr>
                <w:ilvl w:val="1"/>
                <w:numId w:val="18"/>
              </w:numPr>
              <w:spacing w:before="60" w:after="60"/>
            </w:pPr>
            <w:r w:rsidRPr="006A2275">
              <w:rPr>
                <w:u w:val="single"/>
              </w:rPr>
              <w:t>E</w:t>
            </w:r>
            <w:r w:rsidRPr="009F1B30">
              <w:rPr>
                <w:u w:val="single"/>
              </w:rPr>
              <w:t>mployers</w:t>
            </w:r>
            <w:r>
              <w:t>? Why?</w:t>
            </w:r>
          </w:p>
          <w:p w14:paraId="748EE215" w14:textId="77777777" w:rsidR="00A92521" w:rsidRDefault="00A92521" w:rsidP="00EC508B">
            <w:pPr>
              <w:pStyle w:val="EYBulletedList1extraspace"/>
            </w:pPr>
            <w:r>
              <w:t xml:space="preserve">How do the people you deal with respond to the co-funding approach? </w:t>
            </w:r>
          </w:p>
          <w:p w14:paraId="28842AA1" w14:textId="77777777" w:rsidR="00A92521" w:rsidRDefault="00A92521" w:rsidP="00CE4862">
            <w:pPr>
              <w:pStyle w:val="EYBulletedList2"/>
              <w:numPr>
                <w:ilvl w:val="0"/>
                <w:numId w:val="18"/>
              </w:numPr>
              <w:spacing w:before="60" w:after="60"/>
            </w:pPr>
            <w:r>
              <w:t>Can you tell me about this? (Probe fully – including any differences between employers and individuals)</w:t>
            </w:r>
          </w:p>
          <w:p w14:paraId="716424A6" w14:textId="77777777" w:rsidR="00A92521" w:rsidRDefault="00A92521" w:rsidP="00CE4862">
            <w:pPr>
              <w:pStyle w:val="EYBulletedList2"/>
              <w:numPr>
                <w:ilvl w:val="0"/>
                <w:numId w:val="18"/>
              </w:numPr>
              <w:spacing w:before="60" w:after="60"/>
            </w:pPr>
            <w:r>
              <w:t>What challenges do they face?</w:t>
            </w:r>
          </w:p>
          <w:p w14:paraId="29DEDD0E" w14:textId="77777777" w:rsidR="00A92521" w:rsidRDefault="00A92521" w:rsidP="00EC508B">
            <w:pPr>
              <w:pStyle w:val="EYBulletedList1extraspace"/>
            </w:pPr>
            <w:r>
              <w:t xml:space="preserve">How influential has the value of the Incentive been at encouraging people to partly fund their own training? </w:t>
            </w:r>
            <w:r w:rsidRPr="00CF5C4A">
              <w:t>Why?</w:t>
            </w:r>
          </w:p>
          <w:p w14:paraId="65D33986" w14:textId="77777777" w:rsidR="00A92521" w:rsidRDefault="00A92521" w:rsidP="00CE4862">
            <w:pPr>
              <w:pStyle w:val="EYBulletedList2"/>
              <w:numPr>
                <w:ilvl w:val="0"/>
                <w:numId w:val="18"/>
              </w:numPr>
              <w:spacing w:before="60" w:after="60"/>
            </w:pPr>
            <w:r>
              <w:t xml:space="preserve">Would they have undertaken training without it? Why/why not? </w:t>
            </w:r>
          </w:p>
          <w:p w14:paraId="7352C8E8" w14:textId="0FC39040" w:rsidR="00A92521" w:rsidRDefault="00A92521" w:rsidP="00CE4862">
            <w:pPr>
              <w:pStyle w:val="EYBulletedList2"/>
              <w:numPr>
                <w:ilvl w:val="0"/>
                <w:numId w:val="18"/>
              </w:numPr>
              <w:spacing w:before="60" w:after="60"/>
            </w:pPr>
            <w:r>
              <w:t>Probe specifically on mature age people and employers</w:t>
            </w:r>
            <w:r w:rsidR="003A5FCB">
              <w:t>’</w:t>
            </w:r>
            <w:r>
              <w:t xml:space="preserve"> perspectives</w:t>
            </w:r>
          </w:p>
          <w:p w14:paraId="49F25674" w14:textId="77777777" w:rsidR="00A92521" w:rsidRDefault="00A92521" w:rsidP="00EC508B">
            <w:pPr>
              <w:pStyle w:val="EYBulletedList1extraspace"/>
            </w:pPr>
            <w:r w:rsidRPr="00CF5C4A">
              <w:t>How affordable</w:t>
            </w:r>
            <w:r>
              <w:t xml:space="preserve"> do you think </w:t>
            </w:r>
            <w:r w:rsidRPr="00CF5C4A">
              <w:t xml:space="preserve">the 50% payment contribution </w:t>
            </w:r>
            <w:r>
              <w:t xml:space="preserve">was </w:t>
            </w:r>
            <w:r w:rsidRPr="00CF5C4A">
              <w:t>for</w:t>
            </w:r>
            <w:r>
              <w:t>…</w:t>
            </w:r>
            <w:r w:rsidRPr="00CF5C4A">
              <w:t xml:space="preserve"> </w:t>
            </w:r>
            <w:r>
              <w:rPr>
                <w:b/>
                <w:bCs/>
              </w:rPr>
              <w:t>Probe</w:t>
            </w:r>
            <w:r w:rsidRPr="00184EB8">
              <w:rPr>
                <w:b/>
                <w:bCs/>
              </w:rPr>
              <w:t xml:space="preserve"> fully</w:t>
            </w:r>
          </w:p>
          <w:p w14:paraId="70EB88D0" w14:textId="77777777" w:rsidR="00A92521" w:rsidRDefault="00A92521" w:rsidP="00CE4862">
            <w:pPr>
              <w:pStyle w:val="EYBulletedList2"/>
              <w:numPr>
                <w:ilvl w:val="0"/>
                <w:numId w:val="18"/>
              </w:numPr>
              <w:spacing w:before="60" w:after="60"/>
            </w:pPr>
            <w:r>
              <w:t xml:space="preserve">Mature age people? And why? </w:t>
            </w:r>
          </w:p>
          <w:p w14:paraId="16EC8A40" w14:textId="77777777" w:rsidR="00A92521" w:rsidRPr="00CF5C4A" w:rsidRDefault="00A92521" w:rsidP="00CE4862">
            <w:pPr>
              <w:pStyle w:val="EYBulletedList2"/>
              <w:numPr>
                <w:ilvl w:val="0"/>
                <w:numId w:val="18"/>
              </w:numPr>
              <w:spacing w:before="60" w:after="60"/>
            </w:pPr>
            <w:r>
              <w:t xml:space="preserve">Employers? And why? </w:t>
            </w:r>
          </w:p>
          <w:p w14:paraId="0B80884E" w14:textId="77777777" w:rsidR="00A92521" w:rsidRPr="00CF5C4A" w:rsidRDefault="00A92521" w:rsidP="00CE4862">
            <w:pPr>
              <w:pStyle w:val="EYBulletedList2"/>
              <w:numPr>
                <w:ilvl w:val="0"/>
                <w:numId w:val="18"/>
              </w:numPr>
              <w:spacing w:before="60" w:after="60"/>
            </w:pPr>
            <w:r w:rsidRPr="00CF5C4A">
              <w:t xml:space="preserve">IF CHALLENGING: </w:t>
            </w:r>
          </w:p>
          <w:p w14:paraId="5CF9BDA6" w14:textId="77777777" w:rsidR="00A92521" w:rsidRPr="00CF5C4A" w:rsidRDefault="00A92521" w:rsidP="00CE4862">
            <w:pPr>
              <w:pStyle w:val="EYBulletedList2"/>
              <w:numPr>
                <w:ilvl w:val="1"/>
                <w:numId w:val="18"/>
              </w:numPr>
              <w:spacing w:before="60" w:after="60"/>
            </w:pPr>
            <w:r w:rsidRPr="00CF5C4A">
              <w:t xml:space="preserve">Could anything further </w:t>
            </w:r>
            <w:proofErr w:type="gramStart"/>
            <w:r w:rsidRPr="00CF5C4A">
              <w:t>have</w:t>
            </w:r>
            <w:proofErr w:type="gramEnd"/>
            <w:r w:rsidRPr="00CF5C4A">
              <w:t xml:space="preserve"> been done to make it more affordable? </w:t>
            </w:r>
          </w:p>
          <w:p w14:paraId="73ED74AD" w14:textId="77777777" w:rsidR="00A92521" w:rsidRPr="00CF5C4A" w:rsidRDefault="00A92521" w:rsidP="00CE4862">
            <w:pPr>
              <w:pStyle w:val="EYBulletedList2"/>
              <w:numPr>
                <w:ilvl w:val="1"/>
                <w:numId w:val="18"/>
              </w:numPr>
              <w:spacing w:before="60" w:after="60"/>
            </w:pPr>
            <w:r w:rsidRPr="00CF5C4A">
              <w:t>What would that have been?</w:t>
            </w:r>
          </w:p>
          <w:p w14:paraId="77A1F5D9" w14:textId="77777777" w:rsidR="00A92521" w:rsidRDefault="00A92521" w:rsidP="00EC508B">
            <w:pPr>
              <w:pStyle w:val="EYBulletedList1extraspace"/>
            </w:pPr>
            <w:r>
              <w:t>Are there any other approaches that would motivate mature age people to undertake training?</w:t>
            </w:r>
          </w:p>
          <w:p w14:paraId="1B618058" w14:textId="77777777" w:rsidR="00A92521" w:rsidRPr="00B71811" w:rsidRDefault="00A92521" w:rsidP="00CE4862">
            <w:pPr>
              <w:pStyle w:val="EYBulletedList2"/>
              <w:numPr>
                <w:ilvl w:val="0"/>
                <w:numId w:val="18"/>
              </w:numPr>
              <w:spacing w:before="60" w:after="60"/>
            </w:pPr>
            <w:r w:rsidRPr="00B71811">
              <w:t xml:space="preserve">What </w:t>
            </w:r>
            <w:r>
              <w:t>about employers?</w:t>
            </w:r>
          </w:p>
          <w:p w14:paraId="068562D9" w14:textId="7383FE74" w:rsidR="00A92521" w:rsidRDefault="00A92521" w:rsidP="00EC508B">
            <w:pPr>
              <w:pStyle w:val="EYBulletedList1extraspace"/>
            </w:pPr>
            <w:r>
              <w:t>Are you aware of any mature age people who were recommended training through the Skills Checkpoint program, but didn</w:t>
            </w:r>
            <w:r w:rsidR="003A5FCB">
              <w:t>’</w:t>
            </w:r>
            <w:r>
              <w:t>t take up the training?</w:t>
            </w:r>
          </w:p>
          <w:p w14:paraId="462DDF1F" w14:textId="77777777" w:rsidR="00A92521" w:rsidRDefault="00A92521" w:rsidP="00CE4862">
            <w:pPr>
              <w:pStyle w:val="EYBulletedList2"/>
              <w:numPr>
                <w:ilvl w:val="0"/>
                <w:numId w:val="18"/>
              </w:numPr>
              <w:spacing w:before="60" w:after="60"/>
            </w:pPr>
            <w:r>
              <w:t>Do you know the reasons for this?</w:t>
            </w:r>
          </w:p>
          <w:p w14:paraId="68D57C41" w14:textId="77777777" w:rsidR="00A92521" w:rsidRDefault="00A92521" w:rsidP="00EC508B">
            <w:pPr>
              <w:pStyle w:val="EYBulletedList1extraspace"/>
            </w:pPr>
            <w:r>
              <w:t>Are you aware of any mature age people who were recommended training through the Skills Checkpoint program</w:t>
            </w:r>
            <w:r w:rsidDel="001246D7">
              <w:t xml:space="preserve"> </w:t>
            </w:r>
            <w:r>
              <w:t>but did training through other channels? Why is that?</w:t>
            </w:r>
          </w:p>
          <w:p w14:paraId="610CBB34" w14:textId="77777777" w:rsidR="00A92521" w:rsidRPr="008302E4" w:rsidRDefault="00A92521" w:rsidP="00EC508B">
            <w:pPr>
              <w:pStyle w:val="EYBulletedList1extraspace"/>
            </w:pPr>
            <w:r w:rsidRPr="008302E4">
              <w:t xml:space="preserve">Do you think it makes sense to provide the Incentive </w:t>
            </w:r>
            <w:r>
              <w:t>specifically for mature age workers</w:t>
            </w:r>
            <w:r w:rsidRPr="008302E4">
              <w:t xml:space="preserve">? </w:t>
            </w:r>
          </w:p>
          <w:p w14:paraId="4076A1D1" w14:textId="77777777" w:rsidR="00A92521" w:rsidRPr="008302E4" w:rsidRDefault="00A92521" w:rsidP="00CE4862">
            <w:pPr>
              <w:pStyle w:val="EYBulletedList2"/>
              <w:numPr>
                <w:ilvl w:val="0"/>
                <w:numId w:val="18"/>
              </w:numPr>
              <w:spacing w:before="60" w:after="60"/>
            </w:pPr>
            <w:r w:rsidRPr="008302E4">
              <w:t>Why/why not?</w:t>
            </w:r>
          </w:p>
          <w:p w14:paraId="222AA64B" w14:textId="77777777" w:rsidR="00A92521" w:rsidRPr="008302E4" w:rsidRDefault="00A92521" w:rsidP="00EC508B">
            <w:pPr>
              <w:pStyle w:val="EYBulletedList1extraspace"/>
            </w:pPr>
            <w:r w:rsidRPr="008302E4">
              <w:t xml:space="preserve">Are there any limitations to this co-funding approach to training? </w:t>
            </w:r>
          </w:p>
          <w:p w14:paraId="593A5D24" w14:textId="77777777" w:rsidR="00A92521" w:rsidRPr="008302E4" w:rsidRDefault="00A92521" w:rsidP="00CE4862">
            <w:pPr>
              <w:pStyle w:val="EYBulletedList2"/>
              <w:numPr>
                <w:ilvl w:val="0"/>
                <w:numId w:val="18"/>
              </w:numPr>
              <w:spacing w:before="60" w:after="60"/>
            </w:pPr>
            <w:r w:rsidRPr="008302E4">
              <w:t xml:space="preserve">How can they be addressed? </w:t>
            </w:r>
          </w:p>
          <w:p w14:paraId="2F141C60" w14:textId="77777777" w:rsidR="00A92521" w:rsidRPr="00BA04DF" w:rsidRDefault="00A92521" w:rsidP="00CE4862">
            <w:pPr>
              <w:pStyle w:val="EYBulletedList2"/>
              <w:numPr>
                <w:ilvl w:val="0"/>
                <w:numId w:val="18"/>
              </w:numPr>
              <w:spacing w:before="60" w:after="60"/>
            </w:pPr>
            <w:r w:rsidRPr="008302E4">
              <w:t>Are there any aspects of the funding approach that you think can be improved?</w:t>
            </w:r>
          </w:p>
        </w:tc>
        <w:tc>
          <w:tcPr>
            <w:tcW w:w="1564"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319150BD" w14:textId="77777777" w:rsidR="00A92521" w:rsidRPr="002E1710" w:rsidRDefault="00A92521" w:rsidP="00A92521">
            <w:pPr>
              <w:pStyle w:val="BodyText"/>
              <w:rPr>
                <w:rFonts w:ascii="EYInterstate Light" w:hAnsi="EYInterstate Light"/>
              </w:rPr>
            </w:pPr>
          </w:p>
        </w:tc>
      </w:tr>
    </w:tbl>
    <w:p w14:paraId="76D3828B" w14:textId="77777777" w:rsidR="00A92521" w:rsidRDefault="00A92521" w:rsidP="00A92521">
      <w:pPr>
        <w:pStyle w:val="Spacebetweentablesandboxes"/>
      </w:pPr>
    </w:p>
    <w:tbl>
      <w:tblPr>
        <w:tblStyle w:val="TableGrid"/>
        <w:tblW w:w="10201" w:type="dxa"/>
        <w:tblBorders>
          <w:top w:val="single" w:sz="8" w:space="0" w:color="FFE600"/>
          <w:left w:val="single" w:sz="8" w:space="0" w:color="FFE600"/>
          <w:bottom w:val="single" w:sz="8" w:space="0" w:color="FFE600"/>
          <w:right w:val="single" w:sz="8" w:space="0" w:color="FFE600"/>
          <w:insideH w:val="single" w:sz="4" w:space="0" w:color="FFE600"/>
          <w:insideV w:val="single" w:sz="4" w:space="0" w:color="FFE600"/>
        </w:tblBorders>
        <w:tblLook w:val="04A0" w:firstRow="1" w:lastRow="0" w:firstColumn="1" w:lastColumn="0" w:noHBand="0" w:noVBand="1"/>
      </w:tblPr>
      <w:tblGrid>
        <w:gridCol w:w="279"/>
        <w:gridCol w:w="8363"/>
        <w:gridCol w:w="1559"/>
      </w:tblGrid>
      <w:tr w:rsidR="00A92521" w14:paraId="3525B0EE" w14:textId="77777777" w:rsidTr="00A92521">
        <w:tc>
          <w:tcPr>
            <w:tcW w:w="27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3C3C3C"/>
          </w:tcPr>
          <w:p w14:paraId="2B43FE4A" w14:textId="77777777" w:rsidR="00A92521" w:rsidRDefault="00A92521" w:rsidP="00EC508B">
            <w:pPr>
              <w:pStyle w:val="EYBulletedList1"/>
              <w:numPr>
                <w:ilvl w:val="0"/>
                <w:numId w:val="0"/>
              </w:numPr>
              <w:ind w:left="170"/>
              <w:rPr>
                <w:lang w:eastAsia="en-AU"/>
              </w:rPr>
            </w:pPr>
          </w:p>
        </w:tc>
        <w:tc>
          <w:tcPr>
            <w:tcW w:w="8363"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14:paraId="6A7F3705" w14:textId="77777777" w:rsidR="00A92521" w:rsidRPr="00790C47" w:rsidRDefault="00A92521" w:rsidP="00A92521">
            <w:pPr>
              <w:pStyle w:val="Heading2"/>
              <w:outlineLvl w:val="1"/>
              <w:rPr>
                <w:b w:val="0"/>
                <w:sz w:val="20"/>
              </w:rPr>
            </w:pPr>
            <w:r>
              <w:rPr>
                <w:sz w:val="20"/>
              </w:rPr>
              <w:t>4. Conclusion and final comments</w:t>
            </w:r>
          </w:p>
          <w:tbl>
            <w:tblPr>
              <w:tblW w:w="8127" w:type="dxa"/>
              <w:tblInd w:w="5" w:type="dxa"/>
              <w:tblBorders>
                <w:top w:val="single" w:sz="8" w:space="0" w:color="3C3C3C"/>
                <w:left w:val="single" w:sz="8" w:space="0" w:color="3C3C3C"/>
                <w:bottom w:val="single" w:sz="8" w:space="0" w:color="3C3C3C"/>
                <w:right w:val="single" w:sz="8" w:space="0" w:color="3C3C3C"/>
                <w:insideH w:val="single" w:sz="4" w:space="0" w:color="808080" w:themeColor="background1" w:themeShade="80"/>
                <w:insideV w:val="single" w:sz="4" w:space="0" w:color="808080" w:themeColor="background1" w:themeShade="80"/>
              </w:tblBorders>
              <w:tblCellMar>
                <w:top w:w="57" w:type="dxa"/>
                <w:bottom w:w="57" w:type="dxa"/>
              </w:tblCellMar>
              <w:tblLook w:val="01E0" w:firstRow="1" w:lastRow="1" w:firstColumn="1" w:lastColumn="1" w:noHBand="0" w:noVBand="0"/>
            </w:tblPr>
            <w:tblGrid>
              <w:gridCol w:w="8127"/>
            </w:tblGrid>
            <w:tr w:rsidR="00A92521" w:rsidRPr="00A8755B" w14:paraId="21161607" w14:textId="77777777" w:rsidTr="00A92521">
              <w:tc>
                <w:tcPr>
                  <w:tcW w:w="5000" w:type="pct"/>
                  <w:tcBorders>
                    <w:top w:val="single" w:sz="8" w:space="0" w:color="3C3C3C"/>
                    <w:left w:val="single" w:sz="4" w:space="0" w:color="808080" w:themeColor="background1" w:themeShade="80"/>
                    <w:bottom w:val="single" w:sz="8" w:space="0" w:color="3C3C3C"/>
                    <w:right w:val="single" w:sz="8" w:space="0" w:color="3C3C3C"/>
                  </w:tcBorders>
                  <w:shd w:val="clear" w:color="auto" w:fill="F2F2F2" w:themeFill="background1" w:themeFillShade="F2"/>
                  <w:hideMark/>
                </w:tcPr>
                <w:p w14:paraId="2D6EA85D" w14:textId="77777777" w:rsidR="00A92521" w:rsidRPr="008B09D6" w:rsidRDefault="00A92521" w:rsidP="00A92521">
                  <w:pPr>
                    <w:pStyle w:val="Codes1"/>
                    <w:tabs>
                      <w:tab w:val="left" w:pos="3317"/>
                      <w:tab w:val="right" w:pos="5536"/>
                    </w:tabs>
                    <w:spacing w:before="120" w:after="120"/>
                    <w:rPr>
                      <w:rFonts w:asciiTheme="minorHAnsi" w:hAnsiTheme="minorHAnsi" w:cs="Arial"/>
                      <w:b/>
                      <w:bCs/>
                      <w:color w:val="FF0000"/>
                      <w:szCs w:val="24"/>
                      <w:u w:val="none"/>
                    </w:rPr>
                  </w:pPr>
                  <w:r w:rsidRPr="008B09D6">
                    <w:rPr>
                      <w:rFonts w:asciiTheme="minorHAnsi" w:hAnsiTheme="minorHAnsi" w:cs="Arial"/>
                      <w:b/>
                      <w:bCs/>
                      <w:color w:val="FF0000"/>
                      <w:szCs w:val="24"/>
                      <w:u w:val="none"/>
                    </w:rPr>
                    <w:t xml:space="preserve">HEADER AND SECTION BOXES NOT </w:t>
                  </w:r>
                  <w:r>
                    <w:rPr>
                      <w:rFonts w:asciiTheme="minorHAnsi" w:hAnsiTheme="minorHAnsi" w:cs="Arial"/>
                      <w:b/>
                      <w:bCs/>
                      <w:color w:val="FF0000"/>
                      <w:szCs w:val="24"/>
                      <w:u w:val="none"/>
                    </w:rPr>
                    <w:t>EXPLORED WITH</w:t>
                  </w:r>
                  <w:r w:rsidRPr="008B09D6">
                    <w:rPr>
                      <w:rFonts w:asciiTheme="minorHAnsi" w:hAnsiTheme="minorHAnsi" w:cs="Arial"/>
                      <w:b/>
                      <w:bCs/>
                      <w:color w:val="FF0000"/>
                      <w:szCs w:val="24"/>
                      <w:u w:val="none"/>
                    </w:rPr>
                    <w:t xml:space="preserve"> RESPONDENTS</w:t>
                  </w:r>
                </w:p>
                <w:p w14:paraId="093DC0B2" w14:textId="77777777" w:rsidR="00A92521" w:rsidRPr="00493F25" w:rsidRDefault="00A92521" w:rsidP="00A92521">
                  <w:pPr>
                    <w:pStyle w:val="BodyText"/>
                    <w:rPr>
                      <w:rFonts w:ascii="Calibri" w:hAnsi="Calibri" w:cs="Calibri"/>
                      <w:color w:val="000000"/>
                    </w:rPr>
                  </w:pPr>
                  <w:r>
                    <w:rPr>
                      <w:rFonts w:ascii="Calibri" w:hAnsi="Calibri" w:cs="Calibri"/>
                      <w:b/>
                      <w:bCs/>
                      <w:color w:val="000000"/>
                    </w:rPr>
                    <w:t>Purpose: To close the discussion and ensure there are no further comments</w:t>
                  </w:r>
                </w:p>
              </w:tc>
            </w:tr>
          </w:tbl>
          <w:p w14:paraId="6757C835" w14:textId="77777777" w:rsidR="00A92521" w:rsidRPr="002730BB" w:rsidRDefault="00A92521" w:rsidP="00A92521">
            <w:pPr>
              <w:spacing w:after="60"/>
              <w:rPr>
                <w:rFonts w:ascii="EYInterstate Light" w:hAnsi="EYInterstate Light" w:cs="Arial"/>
                <w:color w:val="777777"/>
              </w:rPr>
            </w:pPr>
          </w:p>
        </w:tc>
        <w:tc>
          <w:tcPr>
            <w:tcW w:w="155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2DA885E7" w14:textId="77777777" w:rsidR="00A92521" w:rsidRPr="00790C47" w:rsidRDefault="00A92521" w:rsidP="00EC508B">
            <w:pPr>
              <w:pStyle w:val="EYBulletedList1"/>
              <w:numPr>
                <w:ilvl w:val="0"/>
                <w:numId w:val="0"/>
              </w:numPr>
            </w:pPr>
            <w:r w:rsidRPr="00790C47">
              <w:t>(</w:t>
            </w:r>
            <w:r>
              <w:t>5</w:t>
            </w:r>
            <w:r w:rsidRPr="00790C47">
              <w:t xml:space="preserve"> mins)</w:t>
            </w:r>
          </w:p>
        </w:tc>
      </w:tr>
      <w:tr w:rsidR="00A92521" w14:paraId="45D4C26F" w14:textId="77777777" w:rsidTr="00A92521">
        <w:tc>
          <w:tcPr>
            <w:tcW w:w="27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C3C3C"/>
          </w:tcPr>
          <w:p w14:paraId="02017547" w14:textId="77777777" w:rsidR="00A92521" w:rsidRDefault="00A92521" w:rsidP="00EC508B">
            <w:pPr>
              <w:pStyle w:val="EYBulletedList1"/>
              <w:numPr>
                <w:ilvl w:val="0"/>
                <w:numId w:val="0"/>
              </w:numPr>
              <w:ind w:left="170"/>
              <w:rPr>
                <w:lang w:eastAsia="en-AU"/>
              </w:rPr>
            </w:pPr>
          </w:p>
        </w:tc>
        <w:tc>
          <w:tcPr>
            <w:tcW w:w="8363"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0CFCDDF7" w14:textId="77777777" w:rsidR="00A92521" w:rsidRDefault="00A92521" w:rsidP="00EC508B">
            <w:pPr>
              <w:pStyle w:val="EYBulletedList1extraspace"/>
            </w:pPr>
            <w:r>
              <w:t xml:space="preserve">Considering everything we have discussed </w:t>
            </w:r>
            <w:proofErr w:type="gramStart"/>
            <w:r>
              <w:t>today,</w:t>
            </w:r>
            <w:proofErr w:type="gramEnd"/>
            <w:r>
              <w:t xml:space="preserve"> in what ways would you improve the Incentive to better support mature age people who want to access training opportunities?</w:t>
            </w:r>
          </w:p>
          <w:p w14:paraId="5BDC16E9" w14:textId="77777777" w:rsidR="00A92521" w:rsidRDefault="00A92521" w:rsidP="00EC508B">
            <w:pPr>
              <w:pStyle w:val="EYBulletedList1extraspace"/>
            </w:pPr>
            <w:r>
              <w:t>In what ways could the Skills and Training Incentive be improved to support the:</w:t>
            </w:r>
          </w:p>
          <w:p w14:paraId="2567D2BC" w14:textId="77777777" w:rsidR="00A92521" w:rsidRDefault="00A92521" w:rsidP="00CE4862">
            <w:pPr>
              <w:pStyle w:val="EYBulletedList2"/>
              <w:numPr>
                <w:ilvl w:val="0"/>
                <w:numId w:val="18"/>
              </w:numPr>
              <w:spacing w:before="60" w:after="60"/>
            </w:pPr>
            <w:r>
              <w:t xml:space="preserve">affordability of training opportunities for mature age people? </w:t>
            </w:r>
          </w:p>
          <w:p w14:paraId="1B0C48A5" w14:textId="77777777" w:rsidR="00A92521" w:rsidRDefault="00A92521" w:rsidP="00CE4862">
            <w:pPr>
              <w:pStyle w:val="EYBulletedList2"/>
              <w:numPr>
                <w:ilvl w:val="0"/>
                <w:numId w:val="18"/>
              </w:numPr>
              <w:spacing w:before="60" w:after="60"/>
            </w:pPr>
            <w:r>
              <w:t>participation in training by mature age people?</w:t>
            </w:r>
          </w:p>
          <w:p w14:paraId="414BAD52" w14:textId="77777777" w:rsidR="00A92521" w:rsidRDefault="00A92521" w:rsidP="00CE4862">
            <w:pPr>
              <w:pStyle w:val="EYBulletedList2"/>
              <w:numPr>
                <w:ilvl w:val="0"/>
                <w:numId w:val="18"/>
              </w:numPr>
              <w:spacing w:before="60" w:after="60"/>
            </w:pPr>
            <w:r>
              <w:t xml:space="preserve">take-up of co-contribution by employers for their mature age employees? </w:t>
            </w:r>
          </w:p>
          <w:p w14:paraId="0F44F24B" w14:textId="77777777" w:rsidR="00A92521" w:rsidRDefault="00A92521" w:rsidP="00EC508B">
            <w:pPr>
              <w:pStyle w:val="EYBulletedList1extraspace"/>
            </w:pPr>
            <w:r>
              <w:t>The SATI program has been extended to 30 June 2022, knowing this, do you think you/your organisation will continue to recommend the Incentive to employers and mature aged people?</w:t>
            </w:r>
          </w:p>
          <w:p w14:paraId="630FD001" w14:textId="77777777" w:rsidR="00A92521" w:rsidRDefault="00A92521" w:rsidP="00CE4862">
            <w:pPr>
              <w:pStyle w:val="EYBulletedList2"/>
              <w:numPr>
                <w:ilvl w:val="0"/>
                <w:numId w:val="18"/>
              </w:numPr>
              <w:spacing w:before="60" w:after="60"/>
            </w:pPr>
            <w:r>
              <w:t xml:space="preserve">IF NO: </w:t>
            </w:r>
          </w:p>
          <w:p w14:paraId="70ABAF5F" w14:textId="77777777" w:rsidR="00A92521" w:rsidRDefault="00A92521" w:rsidP="00CE4862">
            <w:pPr>
              <w:pStyle w:val="EYBulletedList2"/>
              <w:numPr>
                <w:ilvl w:val="1"/>
                <w:numId w:val="18"/>
              </w:numPr>
              <w:spacing w:before="60" w:after="60"/>
            </w:pPr>
            <w:r>
              <w:t>Why is this?</w:t>
            </w:r>
          </w:p>
          <w:p w14:paraId="0573B6C4" w14:textId="77777777" w:rsidR="00A92521" w:rsidRPr="00915457" w:rsidRDefault="00A92521" w:rsidP="00CE4862">
            <w:pPr>
              <w:pStyle w:val="EYBulletedList2"/>
              <w:numPr>
                <w:ilvl w:val="1"/>
                <w:numId w:val="18"/>
              </w:numPr>
              <w:spacing w:before="60" w:after="60"/>
            </w:pPr>
            <w:r>
              <w:t>What would need to change for you to recommend it to them?</w:t>
            </w:r>
          </w:p>
          <w:p w14:paraId="43373C5E" w14:textId="77777777" w:rsidR="00A92521" w:rsidRPr="002730BB" w:rsidRDefault="00A92521" w:rsidP="00EC508B">
            <w:pPr>
              <w:pStyle w:val="EYBulletedList1extraspace"/>
            </w:pPr>
            <w:r>
              <w:t>Is there anything else you would like to add in relation to the Incentive or to accessing training opportunities for mature age people?</w:t>
            </w:r>
          </w:p>
        </w:tc>
        <w:tc>
          <w:tcPr>
            <w:tcW w:w="155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3913C0B5" w14:textId="77777777" w:rsidR="00A92521" w:rsidRPr="002E1710" w:rsidRDefault="00A92521" w:rsidP="00A92521">
            <w:pPr>
              <w:pStyle w:val="BodyText"/>
              <w:rPr>
                <w:rFonts w:ascii="EYInterstate Light" w:hAnsi="EYInterstate Light"/>
              </w:rPr>
            </w:pPr>
          </w:p>
        </w:tc>
      </w:tr>
    </w:tbl>
    <w:p w14:paraId="0E33FEA2" w14:textId="77777777" w:rsidR="00A92521" w:rsidRPr="002730BB" w:rsidRDefault="00A92521" w:rsidP="00A92521">
      <w:pPr>
        <w:pStyle w:val="Thankandclosetext"/>
        <w:spacing w:beforeLines="40" w:before="96" w:afterLines="40" w:after="96" w:line="240" w:lineRule="auto"/>
        <w:jc w:val="left"/>
        <w:rPr>
          <w:rFonts w:ascii="EYInterstate Light" w:hAnsi="EYInterstate Light"/>
          <w:szCs w:val="18"/>
        </w:rPr>
      </w:pPr>
    </w:p>
    <w:p w14:paraId="7BBC4C50" w14:textId="77777777" w:rsidR="00A92521" w:rsidRDefault="00A92521" w:rsidP="00A92521">
      <w:pPr>
        <w:pStyle w:val="Thankandclosetext"/>
        <w:spacing w:beforeLines="40" w:before="96" w:afterLines="40" w:after="96" w:line="240" w:lineRule="auto"/>
        <w:jc w:val="left"/>
      </w:pPr>
      <w:r w:rsidRPr="00485E33">
        <w:rPr>
          <w:rFonts w:ascii="EYInterstate" w:hAnsi="EYInterstate" w:cs="Arial"/>
          <w:sz w:val="20"/>
        </w:rPr>
        <w:t>Thank and close</w:t>
      </w:r>
    </w:p>
    <w:p w14:paraId="010F9092" w14:textId="087B04C8" w:rsidR="00A92521" w:rsidRDefault="00A92521">
      <w:r>
        <w:br w:type="page"/>
      </w:r>
    </w:p>
    <w:p w14:paraId="6DC1185B" w14:textId="77777777" w:rsidR="00A92521" w:rsidRDefault="00A92521" w:rsidP="00A92521">
      <w:pPr>
        <w:pStyle w:val="EYHeading1"/>
        <w:tabs>
          <w:tab w:val="right" w:leader="dot" w:pos="9214"/>
        </w:tabs>
        <w:sectPr w:rsidR="00A92521" w:rsidSect="00C3120A">
          <w:pgSz w:w="11907" w:h="16840" w:code="9"/>
          <w:pgMar w:top="1276" w:right="1276" w:bottom="851" w:left="1361" w:header="709" w:footer="397" w:gutter="0"/>
          <w:cols w:space="708"/>
          <w:docGrid w:linePitch="360"/>
        </w:sectPr>
      </w:pPr>
    </w:p>
    <w:p w14:paraId="78E86818" w14:textId="0BE093A9" w:rsidR="00A92521" w:rsidRPr="00D10F00" w:rsidRDefault="00A92521" w:rsidP="00D10F00">
      <w:pPr>
        <w:pStyle w:val="EYHeading1"/>
      </w:pPr>
      <w:bookmarkStart w:id="89" w:name="_Toc115860563"/>
      <w:bookmarkStart w:id="90" w:name="_Toc118470585"/>
      <w:r w:rsidRPr="00B864B1">
        <w:t>Appendix</w:t>
      </w:r>
      <w:r w:rsidRPr="00D10F00">
        <w:t xml:space="preserve"> 3: </w:t>
      </w:r>
      <w:r w:rsidR="007F1B9B">
        <w:t>E</w:t>
      </w:r>
      <w:r w:rsidRPr="00D10F00">
        <w:t>valuation matrix</w:t>
      </w:r>
      <w:bookmarkEnd w:id="89"/>
      <w:bookmarkEnd w:id="90"/>
    </w:p>
    <w:tbl>
      <w:tblPr>
        <w:tblStyle w:val="GridTable4-Accent1"/>
        <w:tblW w:w="5000" w:type="pct"/>
        <w:tblLook w:val="06A0" w:firstRow="1" w:lastRow="0" w:firstColumn="1" w:lastColumn="0" w:noHBand="1" w:noVBand="1"/>
      </w:tblPr>
      <w:tblGrid>
        <w:gridCol w:w="2070"/>
        <w:gridCol w:w="1944"/>
        <w:gridCol w:w="3005"/>
        <w:gridCol w:w="2751"/>
      </w:tblGrid>
      <w:tr w:rsidR="007360F9" w:rsidRPr="007863CD" w14:paraId="15F9A233" w14:textId="77777777" w:rsidTr="002E6D1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9" w:type="pct"/>
          </w:tcPr>
          <w:p w14:paraId="4AB1D3DD" w14:textId="17DC4476" w:rsidR="007360F9" w:rsidRPr="002B6E22" w:rsidRDefault="007360F9" w:rsidP="002B6E22">
            <w:pPr>
              <w:pStyle w:val="EYHeading2"/>
              <w:spacing w:before="0" w:after="0"/>
              <w:rPr>
                <w:color w:val="FFFFFF" w:themeColor="background1"/>
                <w:sz w:val="24"/>
                <w:szCs w:val="20"/>
              </w:rPr>
            </w:pPr>
            <w:bookmarkStart w:id="91" w:name="_Hlk53481468"/>
            <w:r w:rsidRPr="002B6E22">
              <w:rPr>
                <w:color w:val="FFFFFF" w:themeColor="background1"/>
                <w:sz w:val="24"/>
                <w:szCs w:val="20"/>
              </w:rPr>
              <w:t>Evaluation Question</w:t>
            </w:r>
          </w:p>
        </w:tc>
        <w:tc>
          <w:tcPr>
            <w:tcW w:w="995" w:type="pct"/>
          </w:tcPr>
          <w:p w14:paraId="19F08E4A" w14:textId="5FDA09AB" w:rsidR="007360F9" w:rsidRPr="002B6E22" w:rsidRDefault="007360F9" w:rsidP="002B6E22">
            <w:pPr>
              <w:pStyle w:val="EYHeading2"/>
              <w:spacing w:before="0" w:after="0"/>
              <w:cnfStyle w:val="100000000000" w:firstRow="1" w:lastRow="0" w:firstColumn="0" w:lastColumn="0" w:oddVBand="0" w:evenVBand="0" w:oddHBand="0" w:evenHBand="0" w:firstRowFirstColumn="0" w:firstRowLastColumn="0" w:lastRowFirstColumn="0" w:lastRowLastColumn="0"/>
              <w:rPr>
                <w:color w:val="FFFFFF" w:themeColor="background1"/>
                <w:sz w:val="24"/>
                <w:szCs w:val="20"/>
              </w:rPr>
            </w:pPr>
            <w:r w:rsidRPr="002B6E22">
              <w:rPr>
                <w:color w:val="FFFFFF" w:themeColor="background1"/>
                <w:sz w:val="24"/>
                <w:szCs w:val="20"/>
              </w:rPr>
              <w:t>Sub-questions</w:t>
            </w:r>
          </w:p>
        </w:tc>
        <w:tc>
          <w:tcPr>
            <w:tcW w:w="1538" w:type="pct"/>
          </w:tcPr>
          <w:p w14:paraId="3C8F76EA" w14:textId="77777777" w:rsidR="007360F9" w:rsidRPr="002B6E22" w:rsidRDefault="007360F9" w:rsidP="002B6E22">
            <w:pPr>
              <w:pStyle w:val="EYHeading2"/>
              <w:spacing w:before="0" w:after="0"/>
              <w:cnfStyle w:val="100000000000" w:firstRow="1" w:lastRow="0" w:firstColumn="0" w:lastColumn="0" w:oddVBand="0" w:evenVBand="0" w:oddHBand="0" w:evenHBand="0" w:firstRowFirstColumn="0" w:firstRowLastColumn="0" w:lastRowFirstColumn="0" w:lastRowLastColumn="0"/>
              <w:rPr>
                <w:color w:val="FFFFFF" w:themeColor="background1"/>
                <w:sz w:val="24"/>
                <w:szCs w:val="20"/>
              </w:rPr>
            </w:pPr>
            <w:r w:rsidRPr="002B6E22">
              <w:rPr>
                <w:color w:val="FFFFFF" w:themeColor="background1"/>
                <w:sz w:val="24"/>
                <w:szCs w:val="20"/>
              </w:rPr>
              <w:t>Information requirements</w:t>
            </w:r>
          </w:p>
        </w:tc>
        <w:tc>
          <w:tcPr>
            <w:tcW w:w="1408" w:type="pct"/>
          </w:tcPr>
          <w:p w14:paraId="66D1B42A" w14:textId="77777777" w:rsidR="007360F9" w:rsidRPr="002B6E22" w:rsidRDefault="007360F9" w:rsidP="002B6E22">
            <w:pPr>
              <w:pStyle w:val="EYHeading2"/>
              <w:spacing w:before="0" w:after="0"/>
              <w:cnfStyle w:val="100000000000" w:firstRow="1" w:lastRow="0" w:firstColumn="0" w:lastColumn="0" w:oddVBand="0" w:evenVBand="0" w:oddHBand="0" w:evenHBand="0" w:firstRowFirstColumn="0" w:firstRowLastColumn="0" w:lastRowFirstColumn="0" w:lastRowLastColumn="0"/>
              <w:rPr>
                <w:color w:val="FFFFFF" w:themeColor="background1"/>
                <w:sz w:val="24"/>
                <w:szCs w:val="20"/>
              </w:rPr>
            </w:pPr>
            <w:r w:rsidRPr="002B6E22">
              <w:rPr>
                <w:color w:val="FFFFFF" w:themeColor="background1"/>
                <w:sz w:val="24"/>
                <w:szCs w:val="20"/>
              </w:rPr>
              <w:t>Data source</w:t>
            </w:r>
          </w:p>
        </w:tc>
      </w:tr>
      <w:tr w:rsidR="007360F9" w:rsidRPr="007863CD" w14:paraId="3599BE55" w14:textId="77777777" w:rsidTr="002E6D1B">
        <w:trPr>
          <w:trHeight w:val="1125"/>
        </w:trPr>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4250E77C" w14:textId="34825D8C" w:rsidR="007360F9" w:rsidRPr="00296D22" w:rsidRDefault="007360F9" w:rsidP="00A92521">
            <w:pPr>
              <w:spacing w:after="60"/>
              <w:rPr>
                <w:bCs w:val="0"/>
                <w:sz w:val="18"/>
                <w:szCs w:val="20"/>
              </w:rPr>
            </w:pPr>
            <w:r w:rsidRPr="00462E65">
              <w:rPr>
                <w:sz w:val="18"/>
                <w:szCs w:val="20"/>
              </w:rPr>
              <w:t xml:space="preserve">1. </w:t>
            </w:r>
            <w:r w:rsidRPr="00462E65">
              <w:rPr>
                <w:sz w:val="18"/>
                <w:szCs w:val="18"/>
                <w:lang w:val="en-US"/>
              </w:rPr>
              <w:t>Was the design of the Incentive relevant and effective in engaging mature aged people to take up the training identified? (Fidelity)</w:t>
            </w:r>
          </w:p>
        </w:tc>
        <w:tc>
          <w:tcPr>
            <w:tcW w:w="995" w:type="pct"/>
          </w:tcPr>
          <w:p w14:paraId="65C437DF" w14:textId="2DC38EFA"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 xml:space="preserve">1.1 To what extent </w:t>
            </w:r>
            <w:r>
              <w:rPr>
                <w:sz w:val="18"/>
                <w:szCs w:val="20"/>
              </w:rPr>
              <w:t>was</w:t>
            </w:r>
            <w:r w:rsidRPr="007863CD">
              <w:rPr>
                <w:sz w:val="18"/>
                <w:szCs w:val="20"/>
              </w:rPr>
              <w:t xml:space="preserve"> the Skills and Training Incentive implemented as intended?</w:t>
            </w:r>
            <w:r>
              <w:rPr>
                <w:sz w:val="18"/>
                <w:szCs w:val="20"/>
              </w:rPr>
              <w:t xml:space="preserve"> (</w:t>
            </w:r>
            <w:proofErr w:type="gramStart"/>
            <w:r>
              <w:rPr>
                <w:sz w:val="18"/>
                <w:szCs w:val="20"/>
              </w:rPr>
              <w:t>the</w:t>
            </w:r>
            <w:proofErr w:type="gramEnd"/>
            <w:r>
              <w:rPr>
                <w:sz w:val="18"/>
                <w:szCs w:val="20"/>
              </w:rPr>
              <w:t xml:space="preserve"> high-level roll out, i.e. governance, deeds, guidelines)</w:t>
            </w:r>
          </w:p>
        </w:tc>
        <w:tc>
          <w:tcPr>
            <w:tcW w:w="1538" w:type="pct"/>
          </w:tcPr>
          <w:p w14:paraId="33A06504"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departmental staff (feedback)</w:t>
            </w:r>
          </w:p>
          <w:p w14:paraId="2B501FB9" w14:textId="77777777" w:rsidR="007360F9"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departmental staff (feedback)</w:t>
            </w:r>
          </w:p>
          <w:p w14:paraId="3BDDCACF"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insights (perceptions of Incentive)</w:t>
            </w:r>
          </w:p>
          <w:p w14:paraId="46BA2F6E" w14:textId="66B94A84"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provider</w:t>
            </w:r>
            <w:r>
              <w:rPr>
                <w:sz w:val="18"/>
                <w:szCs w:val="20"/>
              </w:rPr>
              <w:t>s</w:t>
            </w:r>
            <w:r w:rsidRPr="007863CD">
              <w:rPr>
                <w:sz w:val="18"/>
                <w:szCs w:val="20"/>
              </w:rPr>
              <w:t xml:space="preserve"> (what</w:t>
            </w:r>
            <w:r>
              <w:rPr>
                <w:sz w:val="18"/>
                <w:szCs w:val="20"/>
              </w:rPr>
              <w:t>’</w:t>
            </w:r>
            <w:r w:rsidRPr="007863CD">
              <w:rPr>
                <w:sz w:val="18"/>
                <w:szCs w:val="20"/>
              </w:rPr>
              <w:t>s working</w:t>
            </w:r>
            <w:r>
              <w:rPr>
                <w:sz w:val="18"/>
                <w:szCs w:val="20"/>
              </w:rPr>
              <w:t>,</w:t>
            </w:r>
            <w:r w:rsidRPr="007863CD">
              <w:rPr>
                <w:sz w:val="18"/>
                <w:szCs w:val="20"/>
              </w:rPr>
              <w:t xml:space="preserve"> what</w:t>
            </w:r>
            <w:r>
              <w:rPr>
                <w:sz w:val="18"/>
                <w:szCs w:val="20"/>
              </w:rPr>
              <w:t>’</w:t>
            </w:r>
            <w:r w:rsidRPr="007863CD">
              <w:rPr>
                <w:sz w:val="18"/>
                <w:szCs w:val="20"/>
              </w:rPr>
              <w:t>s not)</w:t>
            </w:r>
          </w:p>
        </w:tc>
        <w:tc>
          <w:tcPr>
            <w:tcW w:w="1408" w:type="pct"/>
          </w:tcPr>
          <w:p w14:paraId="6FBA6CB2"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staff interviews</w:t>
            </w:r>
          </w:p>
          <w:p w14:paraId="5DE8CB6B"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staff interviews</w:t>
            </w:r>
          </w:p>
          <w:p w14:paraId="46D0B14C"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 xml:space="preserve">Skills and Training Incentive </w:t>
            </w:r>
            <w:r>
              <w:rPr>
                <w:sz w:val="18"/>
                <w:szCs w:val="20"/>
              </w:rPr>
              <w:t>p</w:t>
            </w:r>
            <w:r w:rsidRPr="007863CD">
              <w:rPr>
                <w:sz w:val="18"/>
                <w:szCs w:val="20"/>
              </w:rPr>
              <w:t>articipant interviews</w:t>
            </w:r>
            <w:r>
              <w:rPr>
                <w:sz w:val="18"/>
                <w:szCs w:val="20"/>
              </w:rPr>
              <w:t xml:space="preserve"> and online survey</w:t>
            </w:r>
          </w:p>
          <w:p w14:paraId="4F2E79E3" w14:textId="77777777" w:rsidR="007360F9"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provider interviews</w:t>
            </w:r>
          </w:p>
          <w:p w14:paraId="4506EC08"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 xml:space="preserve">Program Deed and Guidelines </w:t>
            </w:r>
          </w:p>
        </w:tc>
      </w:tr>
      <w:tr w:rsidR="007360F9" w:rsidRPr="007863CD" w14:paraId="05FA8E9B" w14:textId="77777777" w:rsidTr="002E6D1B">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1BB7DEBB" w14:textId="04025581" w:rsidR="007360F9" w:rsidRPr="00E4054F" w:rsidRDefault="007360F9" w:rsidP="00A92521">
            <w:pPr>
              <w:spacing w:after="60"/>
              <w:rPr>
                <w:color w:val="F2F2F2" w:themeColor="background1" w:themeShade="F2"/>
                <w:sz w:val="18"/>
                <w:szCs w:val="20"/>
              </w:rPr>
            </w:pPr>
            <w:r w:rsidRPr="00E4054F">
              <w:rPr>
                <w:color w:val="F2F2F2" w:themeColor="background1" w:themeShade="F2"/>
                <w:sz w:val="18"/>
                <w:szCs w:val="20"/>
              </w:rPr>
              <w:t>–</w:t>
            </w:r>
          </w:p>
        </w:tc>
        <w:tc>
          <w:tcPr>
            <w:tcW w:w="995" w:type="pct"/>
          </w:tcPr>
          <w:p w14:paraId="160DAF0A" w14:textId="03883723" w:rsidR="007360F9"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 xml:space="preserve">1.2 To what extent is the Skills and Training Incentive being delivered </w:t>
            </w:r>
            <w:r>
              <w:rPr>
                <w:sz w:val="18"/>
                <w:szCs w:val="20"/>
              </w:rPr>
              <w:t>as intended</w:t>
            </w:r>
            <w:r w:rsidRPr="007863CD">
              <w:rPr>
                <w:sz w:val="18"/>
                <w:szCs w:val="20"/>
              </w:rPr>
              <w:t>?</w:t>
            </w:r>
            <w:r>
              <w:rPr>
                <w:sz w:val="18"/>
                <w:szCs w:val="20"/>
              </w:rPr>
              <w:t xml:space="preserve"> (</w:t>
            </w:r>
            <w:proofErr w:type="gramStart"/>
            <w:r>
              <w:rPr>
                <w:sz w:val="18"/>
                <w:szCs w:val="20"/>
              </w:rPr>
              <w:t>the</w:t>
            </w:r>
            <w:proofErr w:type="gramEnd"/>
            <w:r>
              <w:rPr>
                <w:sz w:val="18"/>
                <w:szCs w:val="20"/>
              </w:rPr>
              <w:t xml:space="preserve"> operational delivery of the program)</w:t>
            </w:r>
          </w:p>
          <w:p w14:paraId="2600D326"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p>
        </w:tc>
        <w:tc>
          <w:tcPr>
            <w:tcW w:w="1538" w:type="pct"/>
          </w:tcPr>
          <w:p w14:paraId="08B11B58"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departmental staff (feedback)</w:t>
            </w:r>
          </w:p>
          <w:p w14:paraId="0D72BDD6"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departmental staff (feedback)</w:t>
            </w:r>
          </w:p>
          <w:p w14:paraId="05E97D6F"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insights (perceptions of Incentive)</w:t>
            </w:r>
          </w:p>
          <w:p w14:paraId="697DB1C3"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participants (feedback)</w:t>
            </w:r>
          </w:p>
          <w:p w14:paraId="161966A6" w14:textId="0DB43F58"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providers (what</w:t>
            </w:r>
            <w:r>
              <w:rPr>
                <w:sz w:val="18"/>
                <w:szCs w:val="20"/>
              </w:rPr>
              <w:t>’</w:t>
            </w:r>
            <w:r w:rsidRPr="007863CD">
              <w:rPr>
                <w:sz w:val="18"/>
                <w:szCs w:val="20"/>
              </w:rPr>
              <w:t>s working</w:t>
            </w:r>
            <w:r>
              <w:rPr>
                <w:sz w:val="18"/>
                <w:szCs w:val="20"/>
              </w:rPr>
              <w:t>,</w:t>
            </w:r>
            <w:r w:rsidRPr="007863CD">
              <w:rPr>
                <w:sz w:val="18"/>
                <w:szCs w:val="20"/>
              </w:rPr>
              <w:t xml:space="preserve"> what</w:t>
            </w:r>
            <w:r>
              <w:rPr>
                <w:sz w:val="18"/>
                <w:szCs w:val="20"/>
              </w:rPr>
              <w:t>’</w:t>
            </w:r>
            <w:r w:rsidRPr="007863CD">
              <w:rPr>
                <w:sz w:val="18"/>
                <w:szCs w:val="20"/>
              </w:rPr>
              <w:t xml:space="preserve">s not) </w:t>
            </w:r>
          </w:p>
        </w:tc>
        <w:tc>
          <w:tcPr>
            <w:tcW w:w="1408" w:type="pct"/>
          </w:tcPr>
          <w:p w14:paraId="6783BBDA"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departmental staff interviews</w:t>
            </w:r>
          </w:p>
          <w:p w14:paraId="43CA9A53"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departmental staff interviews</w:t>
            </w:r>
          </w:p>
          <w:p w14:paraId="4E8F2CDB"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interviews</w:t>
            </w:r>
            <w:r>
              <w:rPr>
                <w:sz w:val="18"/>
                <w:szCs w:val="20"/>
              </w:rPr>
              <w:t xml:space="preserve"> and online survey</w:t>
            </w:r>
          </w:p>
          <w:p w14:paraId="65B8AB11"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participant interviews</w:t>
            </w:r>
          </w:p>
          <w:p w14:paraId="78879F63"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provider interviews</w:t>
            </w:r>
          </w:p>
        </w:tc>
      </w:tr>
      <w:tr w:rsidR="007360F9" w:rsidRPr="007863CD" w14:paraId="55918CEC" w14:textId="77777777" w:rsidTr="002E6D1B">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19494C7D" w14:textId="553561D9" w:rsidR="007360F9" w:rsidRPr="00E4054F" w:rsidRDefault="007360F9" w:rsidP="00071218">
            <w:pPr>
              <w:spacing w:after="60"/>
              <w:rPr>
                <w:color w:val="F2F2F2" w:themeColor="background1" w:themeShade="F2"/>
                <w:sz w:val="18"/>
                <w:szCs w:val="20"/>
              </w:rPr>
            </w:pPr>
            <w:r w:rsidRPr="00E4054F">
              <w:rPr>
                <w:color w:val="F2F2F2" w:themeColor="background1" w:themeShade="F2"/>
                <w:sz w:val="18"/>
                <w:szCs w:val="20"/>
              </w:rPr>
              <w:t>–</w:t>
            </w:r>
          </w:p>
        </w:tc>
        <w:tc>
          <w:tcPr>
            <w:tcW w:w="995" w:type="pct"/>
          </w:tcPr>
          <w:p w14:paraId="6BFDFBCB" w14:textId="60EDAE6C"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1.3 To what extent are employers supporting the program (including through co-contribution)?</w:t>
            </w:r>
          </w:p>
        </w:tc>
        <w:tc>
          <w:tcPr>
            <w:tcW w:w="1538" w:type="pct"/>
          </w:tcPr>
          <w:p w14:paraId="09B178C9"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departmental staff (feedback)</w:t>
            </w:r>
          </w:p>
          <w:p w14:paraId="787368FE"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insights (feedback)</w:t>
            </w:r>
          </w:p>
          <w:p w14:paraId="7E8FDE64"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 xml:space="preserve">Skills Checkpoint providers (feedback) </w:t>
            </w:r>
          </w:p>
          <w:p w14:paraId="7053A7EC" w14:textId="0BC3D542"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Employers</w:t>
            </w:r>
            <w:r>
              <w:rPr>
                <w:sz w:val="18"/>
                <w:szCs w:val="20"/>
              </w:rPr>
              <w:t>’</w:t>
            </w:r>
            <w:r w:rsidRPr="007863CD">
              <w:rPr>
                <w:sz w:val="18"/>
                <w:szCs w:val="20"/>
              </w:rPr>
              <w:t xml:space="preserve"> observations and feedback</w:t>
            </w:r>
          </w:p>
        </w:tc>
        <w:tc>
          <w:tcPr>
            <w:tcW w:w="1408" w:type="pct"/>
          </w:tcPr>
          <w:p w14:paraId="545E03D7"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departmental staff interviews</w:t>
            </w:r>
          </w:p>
          <w:p w14:paraId="35C639BB"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interviews</w:t>
            </w:r>
            <w:r>
              <w:rPr>
                <w:sz w:val="18"/>
                <w:szCs w:val="20"/>
              </w:rPr>
              <w:t xml:space="preserve"> and online survey</w:t>
            </w:r>
          </w:p>
          <w:p w14:paraId="10A1809F"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provider interviews</w:t>
            </w:r>
          </w:p>
          <w:p w14:paraId="1ED00464" w14:textId="77777777" w:rsidR="007360F9"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Employer interviews</w:t>
            </w:r>
          </w:p>
          <w:p w14:paraId="2D4545BF" w14:textId="35514E25"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Program administrative data</w:t>
            </w:r>
          </w:p>
        </w:tc>
      </w:tr>
      <w:tr w:rsidR="007360F9" w:rsidRPr="007863CD" w14:paraId="5FA2E969" w14:textId="77777777" w:rsidTr="002E6D1B">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13D80943" w14:textId="7BF796A6" w:rsidR="007360F9" w:rsidRPr="00E4054F" w:rsidRDefault="007360F9" w:rsidP="00071218">
            <w:pPr>
              <w:spacing w:after="60"/>
              <w:rPr>
                <w:color w:val="F2F2F2" w:themeColor="background1" w:themeShade="F2"/>
                <w:sz w:val="18"/>
                <w:szCs w:val="20"/>
              </w:rPr>
            </w:pPr>
            <w:r w:rsidRPr="00E4054F">
              <w:rPr>
                <w:color w:val="F2F2F2" w:themeColor="background1" w:themeShade="F2"/>
                <w:sz w:val="18"/>
                <w:szCs w:val="20"/>
              </w:rPr>
              <w:t>–</w:t>
            </w:r>
          </w:p>
        </w:tc>
        <w:tc>
          <w:tcPr>
            <w:tcW w:w="995" w:type="pct"/>
          </w:tcPr>
          <w:p w14:paraId="3D53CA7A" w14:textId="3CE76344"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1.4 To what extent are providers supporting the program?</w:t>
            </w:r>
          </w:p>
        </w:tc>
        <w:tc>
          <w:tcPr>
            <w:tcW w:w="1538" w:type="pct"/>
          </w:tcPr>
          <w:p w14:paraId="528B8608"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staff (feedback)</w:t>
            </w:r>
          </w:p>
          <w:p w14:paraId="4DA1C755"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staff (feedback)</w:t>
            </w:r>
          </w:p>
          <w:p w14:paraId="5268ED55"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insights (feedback)</w:t>
            </w:r>
          </w:p>
          <w:p w14:paraId="1E65AD79"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participants (feedback)</w:t>
            </w:r>
          </w:p>
          <w:p w14:paraId="3DBCBB65" w14:textId="1EB1F595"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providers (what</w:t>
            </w:r>
            <w:r>
              <w:rPr>
                <w:sz w:val="18"/>
                <w:szCs w:val="20"/>
              </w:rPr>
              <w:t>’</w:t>
            </w:r>
            <w:r w:rsidRPr="007863CD">
              <w:rPr>
                <w:sz w:val="18"/>
                <w:szCs w:val="20"/>
              </w:rPr>
              <w:t>s working</w:t>
            </w:r>
            <w:r>
              <w:rPr>
                <w:sz w:val="18"/>
                <w:szCs w:val="20"/>
              </w:rPr>
              <w:t>,</w:t>
            </w:r>
            <w:r w:rsidRPr="007863CD">
              <w:rPr>
                <w:sz w:val="18"/>
                <w:szCs w:val="20"/>
              </w:rPr>
              <w:t xml:space="preserve"> what</w:t>
            </w:r>
            <w:r>
              <w:rPr>
                <w:sz w:val="18"/>
                <w:szCs w:val="20"/>
              </w:rPr>
              <w:t>’</w:t>
            </w:r>
            <w:r w:rsidRPr="007863CD">
              <w:rPr>
                <w:sz w:val="18"/>
                <w:szCs w:val="20"/>
              </w:rPr>
              <w:t xml:space="preserve">s not) </w:t>
            </w:r>
          </w:p>
        </w:tc>
        <w:tc>
          <w:tcPr>
            <w:tcW w:w="1408" w:type="pct"/>
          </w:tcPr>
          <w:p w14:paraId="0C6DF3A0"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departmental staff interviews</w:t>
            </w:r>
          </w:p>
          <w:p w14:paraId="7128041C"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departmental staff interviews</w:t>
            </w:r>
          </w:p>
          <w:p w14:paraId="27328ED9"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interviews</w:t>
            </w:r>
            <w:r>
              <w:rPr>
                <w:sz w:val="18"/>
                <w:szCs w:val="20"/>
              </w:rPr>
              <w:t xml:space="preserve"> and online survey</w:t>
            </w:r>
          </w:p>
          <w:p w14:paraId="599EEB3B"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participant interviews</w:t>
            </w:r>
          </w:p>
          <w:p w14:paraId="40B30C74"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provider interviews</w:t>
            </w:r>
          </w:p>
          <w:p w14:paraId="2FF185B3"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Program Deed and Guidelines</w:t>
            </w:r>
          </w:p>
        </w:tc>
      </w:tr>
      <w:tr w:rsidR="007360F9" w:rsidRPr="007863CD" w14:paraId="1CA9E0EB" w14:textId="77777777" w:rsidTr="002E6D1B">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65E3252F" w14:textId="413EF06A" w:rsidR="007360F9" w:rsidRPr="00E4054F" w:rsidRDefault="007360F9" w:rsidP="00A92521">
            <w:pPr>
              <w:spacing w:after="60"/>
              <w:rPr>
                <w:color w:val="F2F2F2" w:themeColor="background1" w:themeShade="F2"/>
                <w:sz w:val="18"/>
                <w:szCs w:val="20"/>
              </w:rPr>
            </w:pPr>
            <w:r w:rsidRPr="00E4054F">
              <w:rPr>
                <w:color w:val="F2F2F2" w:themeColor="background1" w:themeShade="F2"/>
                <w:sz w:val="18"/>
                <w:szCs w:val="20"/>
              </w:rPr>
              <w:t>–</w:t>
            </w:r>
          </w:p>
        </w:tc>
        <w:tc>
          <w:tcPr>
            <w:tcW w:w="995" w:type="pct"/>
          </w:tcPr>
          <w:p w14:paraId="67C5DA06" w14:textId="17DF2034"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 xml:space="preserve">1.5 To what extent are Skills and Training Incentive participants </w:t>
            </w:r>
            <w:r>
              <w:rPr>
                <w:sz w:val="18"/>
                <w:szCs w:val="20"/>
              </w:rPr>
              <w:t>motivated by the program to learn new skills.</w:t>
            </w:r>
          </w:p>
        </w:tc>
        <w:tc>
          <w:tcPr>
            <w:tcW w:w="1538" w:type="pct"/>
          </w:tcPr>
          <w:p w14:paraId="2C4A1995"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departmental staff (feedback)</w:t>
            </w:r>
          </w:p>
          <w:p w14:paraId="31C43735"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insights (experience)</w:t>
            </w:r>
          </w:p>
          <w:p w14:paraId="4F86AA12" w14:textId="628A6BFD"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providers (what</w:t>
            </w:r>
            <w:r>
              <w:rPr>
                <w:sz w:val="18"/>
                <w:szCs w:val="20"/>
              </w:rPr>
              <w:t>’</w:t>
            </w:r>
            <w:r w:rsidRPr="007863CD">
              <w:rPr>
                <w:sz w:val="18"/>
                <w:szCs w:val="20"/>
              </w:rPr>
              <w:t>s working</w:t>
            </w:r>
            <w:r>
              <w:rPr>
                <w:sz w:val="18"/>
                <w:szCs w:val="20"/>
              </w:rPr>
              <w:t xml:space="preserve">, </w:t>
            </w:r>
            <w:r w:rsidRPr="007863CD">
              <w:rPr>
                <w:sz w:val="18"/>
                <w:szCs w:val="20"/>
              </w:rPr>
              <w:t>what</w:t>
            </w:r>
            <w:r>
              <w:rPr>
                <w:sz w:val="18"/>
                <w:szCs w:val="20"/>
              </w:rPr>
              <w:t>’</w:t>
            </w:r>
            <w:r w:rsidRPr="007863CD">
              <w:rPr>
                <w:sz w:val="18"/>
                <w:szCs w:val="20"/>
              </w:rPr>
              <w:t xml:space="preserve">s not) </w:t>
            </w:r>
          </w:p>
          <w:p w14:paraId="7C3748C1"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Employer observations and feedback</w:t>
            </w:r>
          </w:p>
        </w:tc>
        <w:tc>
          <w:tcPr>
            <w:tcW w:w="1408" w:type="pct"/>
          </w:tcPr>
          <w:p w14:paraId="6FEF1A9B"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departmental staff interviews</w:t>
            </w:r>
          </w:p>
          <w:p w14:paraId="42DCAE4F"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interviews</w:t>
            </w:r>
            <w:r>
              <w:rPr>
                <w:sz w:val="18"/>
                <w:szCs w:val="20"/>
              </w:rPr>
              <w:t xml:space="preserve"> and online survey</w:t>
            </w:r>
          </w:p>
          <w:p w14:paraId="2717EC3C"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provider interviews</w:t>
            </w:r>
          </w:p>
          <w:p w14:paraId="5BCE83F9"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Employer interviews</w:t>
            </w:r>
          </w:p>
        </w:tc>
      </w:tr>
      <w:tr w:rsidR="007360F9" w:rsidRPr="007863CD" w14:paraId="407443E8" w14:textId="77777777" w:rsidTr="002E6D1B">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55E47A05" w14:textId="603291CC" w:rsidR="007360F9" w:rsidRPr="00296D22" w:rsidRDefault="007360F9" w:rsidP="00A92521">
            <w:pPr>
              <w:spacing w:after="60"/>
              <w:rPr>
                <w:bCs w:val="0"/>
                <w:sz w:val="18"/>
                <w:szCs w:val="20"/>
              </w:rPr>
            </w:pPr>
            <w:r w:rsidRPr="00462E65">
              <w:rPr>
                <w:sz w:val="18"/>
                <w:szCs w:val="20"/>
              </w:rPr>
              <w:t>2. Did the co-contribution model act as an incentive for training participants to undertake the training? (Appropriateness and relevance)</w:t>
            </w:r>
          </w:p>
        </w:tc>
        <w:tc>
          <w:tcPr>
            <w:tcW w:w="995" w:type="pct"/>
          </w:tcPr>
          <w:p w14:paraId="2698FB68" w14:textId="5EF0C5E3"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 xml:space="preserve">2.1 To what extent did Skills and Training Incentive participants perceive the </w:t>
            </w:r>
            <w:r>
              <w:rPr>
                <w:sz w:val="18"/>
                <w:szCs w:val="20"/>
              </w:rPr>
              <w:t>co-contribution model</w:t>
            </w:r>
            <w:r w:rsidRPr="007863CD">
              <w:rPr>
                <w:sz w:val="18"/>
                <w:szCs w:val="20"/>
              </w:rPr>
              <w:t xml:space="preserve"> as relevant and appropriate?</w:t>
            </w:r>
          </w:p>
        </w:tc>
        <w:tc>
          <w:tcPr>
            <w:tcW w:w="1538" w:type="pct"/>
          </w:tcPr>
          <w:p w14:paraId="55F197A7"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insights (perceived satisfaction, relevance, appropriateness)</w:t>
            </w:r>
          </w:p>
          <w:p w14:paraId="3053B776"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 xml:space="preserve">Skills Checkpoint providers (perceived appropriateness and effectiveness) </w:t>
            </w:r>
          </w:p>
          <w:p w14:paraId="16B202E3"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p>
        </w:tc>
        <w:tc>
          <w:tcPr>
            <w:tcW w:w="1408" w:type="pct"/>
          </w:tcPr>
          <w:p w14:paraId="462569D9"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interviews</w:t>
            </w:r>
            <w:r>
              <w:rPr>
                <w:sz w:val="18"/>
                <w:szCs w:val="20"/>
              </w:rPr>
              <w:t xml:space="preserve"> and online survey</w:t>
            </w:r>
          </w:p>
          <w:p w14:paraId="245A8A31"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 xml:space="preserve">Skills Checkpoint provider interviews </w:t>
            </w:r>
          </w:p>
        </w:tc>
      </w:tr>
      <w:tr w:rsidR="007360F9" w:rsidRPr="007863CD" w14:paraId="13076C6A" w14:textId="77777777" w:rsidTr="002E6D1B">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3D33DD25" w14:textId="5149ACC3" w:rsidR="007360F9" w:rsidRPr="00E4054F" w:rsidRDefault="007360F9" w:rsidP="00071218">
            <w:pPr>
              <w:spacing w:after="60"/>
              <w:rPr>
                <w:color w:val="F2F2F2" w:themeColor="background1" w:themeShade="F2"/>
                <w:sz w:val="18"/>
                <w:szCs w:val="20"/>
              </w:rPr>
            </w:pPr>
            <w:r w:rsidRPr="00E4054F">
              <w:rPr>
                <w:color w:val="F2F2F2" w:themeColor="background1" w:themeShade="F2"/>
                <w:sz w:val="18"/>
                <w:szCs w:val="20"/>
              </w:rPr>
              <w:t>–</w:t>
            </w:r>
          </w:p>
        </w:tc>
        <w:tc>
          <w:tcPr>
            <w:tcW w:w="995" w:type="pct"/>
          </w:tcPr>
          <w:p w14:paraId="78836F99" w14:textId="3783251F"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 xml:space="preserve">2.2 To what extent did employers perceive the </w:t>
            </w:r>
            <w:r>
              <w:rPr>
                <w:sz w:val="18"/>
                <w:szCs w:val="20"/>
              </w:rPr>
              <w:t>co-contribution model</w:t>
            </w:r>
            <w:r w:rsidRPr="007863CD">
              <w:rPr>
                <w:sz w:val="18"/>
                <w:szCs w:val="20"/>
              </w:rPr>
              <w:t xml:space="preserve"> as relevant and appropriate?</w:t>
            </w:r>
          </w:p>
        </w:tc>
        <w:tc>
          <w:tcPr>
            <w:tcW w:w="1538" w:type="pct"/>
          </w:tcPr>
          <w:p w14:paraId="655D3338"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Employer insights (relevance and usefulness of content and structure)</w:t>
            </w:r>
          </w:p>
          <w:p w14:paraId="4382E840"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 xml:space="preserve">Skills and Training Incentive participant insights (perceived appropriateness and effectiveness) </w:t>
            </w:r>
          </w:p>
        </w:tc>
        <w:tc>
          <w:tcPr>
            <w:tcW w:w="1408" w:type="pct"/>
          </w:tcPr>
          <w:p w14:paraId="1014B13A"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Employer interviews</w:t>
            </w:r>
          </w:p>
          <w:p w14:paraId="04DFA69C"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interviews</w:t>
            </w:r>
            <w:r>
              <w:rPr>
                <w:sz w:val="18"/>
                <w:szCs w:val="20"/>
              </w:rPr>
              <w:t xml:space="preserve"> and online survey</w:t>
            </w:r>
          </w:p>
        </w:tc>
      </w:tr>
      <w:tr w:rsidR="007360F9" w:rsidRPr="007863CD" w14:paraId="01D3885F" w14:textId="77777777" w:rsidTr="002E6D1B">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70A0F191" w14:textId="12759859" w:rsidR="007360F9" w:rsidRPr="00E4054F" w:rsidRDefault="007360F9" w:rsidP="00071218">
            <w:pPr>
              <w:spacing w:after="60"/>
              <w:rPr>
                <w:color w:val="F2F2F2" w:themeColor="background1" w:themeShade="F2"/>
                <w:sz w:val="18"/>
                <w:szCs w:val="20"/>
              </w:rPr>
            </w:pPr>
            <w:r w:rsidRPr="00E4054F">
              <w:rPr>
                <w:color w:val="F2F2F2" w:themeColor="background1" w:themeShade="F2"/>
                <w:sz w:val="18"/>
                <w:szCs w:val="20"/>
              </w:rPr>
              <w:t>–</w:t>
            </w:r>
          </w:p>
        </w:tc>
        <w:tc>
          <w:tcPr>
            <w:tcW w:w="995" w:type="pct"/>
          </w:tcPr>
          <w:p w14:paraId="361F55BB" w14:textId="76C7F8CE"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 xml:space="preserve">2.3 To what extent did Skills Checkpoint providers perceive the </w:t>
            </w:r>
            <w:r>
              <w:rPr>
                <w:sz w:val="18"/>
                <w:szCs w:val="20"/>
              </w:rPr>
              <w:t>co-contribution model</w:t>
            </w:r>
            <w:r w:rsidRPr="007863CD">
              <w:rPr>
                <w:sz w:val="18"/>
                <w:szCs w:val="20"/>
              </w:rPr>
              <w:t xml:space="preserve"> as relevant and appropriate?</w:t>
            </w:r>
          </w:p>
        </w:tc>
        <w:tc>
          <w:tcPr>
            <w:tcW w:w="1538" w:type="pct"/>
          </w:tcPr>
          <w:p w14:paraId="6B28C21E"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Provider insights (relevance and usefulness of content and structure)</w:t>
            </w:r>
          </w:p>
        </w:tc>
        <w:tc>
          <w:tcPr>
            <w:tcW w:w="1408" w:type="pct"/>
          </w:tcPr>
          <w:p w14:paraId="15ABFB47"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provider interviews</w:t>
            </w:r>
          </w:p>
        </w:tc>
      </w:tr>
      <w:tr w:rsidR="007360F9" w:rsidRPr="007863CD" w14:paraId="1ED2AC32" w14:textId="77777777" w:rsidTr="002E6D1B">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3E64A439" w14:textId="446255AA" w:rsidR="007360F9" w:rsidRPr="00E4054F" w:rsidRDefault="007360F9" w:rsidP="00071218">
            <w:pPr>
              <w:spacing w:after="60"/>
              <w:rPr>
                <w:color w:val="F2F2F2" w:themeColor="background1" w:themeShade="F2"/>
                <w:sz w:val="18"/>
                <w:szCs w:val="20"/>
              </w:rPr>
            </w:pPr>
            <w:r w:rsidRPr="00E4054F">
              <w:rPr>
                <w:color w:val="F2F2F2" w:themeColor="background1" w:themeShade="F2"/>
                <w:sz w:val="18"/>
                <w:szCs w:val="20"/>
              </w:rPr>
              <w:t>–</w:t>
            </w:r>
          </w:p>
        </w:tc>
        <w:tc>
          <w:tcPr>
            <w:tcW w:w="995" w:type="pct"/>
          </w:tcPr>
          <w:p w14:paraId="05387EFF" w14:textId="4B5CB3A5"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 xml:space="preserve">2.4 To what extent did the Skills and Training Incentive </w:t>
            </w:r>
            <w:r>
              <w:rPr>
                <w:sz w:val="18"/>
                <w:szCs w:val="20"/>
              </w:rPr>
              <w:t>motivate</w:t>
            </w:r>
            <w:r w:rsidRPr="007863CD">
              <w:rPr>
                <w:sz w:val="18"/>
                <w:szCs w:val="20"/>
              </w:rPr>
              <w:t xml:space="preserve"> individuals to fund training opportunities linked to their current job (</w:t>
            </w:r>
            <w:proofErr w:type="gramStart"/>
            <w:r w:rsidRPr="007863CD">
              <w:rPr>
                <w:sz w:val="18"/>
                <w:szCs w:val="20"/>
              </w:rPr>
              <w:t>e.g.</w:t>
            </w:r>
            <w:proofErr w:type="gramEnd"/>
            <w:r w:rsidRPr="007863CD">
              <w:rPr>
                <w:sz w:val="18"/>
                <w:szCs w:val="20"/>
              </w:rPr>
              <w:t xml:space="preserve"> upgrading skills)?</w:t>
            </w:r>
          </w:p>
        </w:tc>
        <w:tc>
          <w:tcPr>
            <w:tcW w:w="1538" w:type="pct"/>
          </w:tcPr>
          <w:p w14:paraId="636C9FA0"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insights (</w:t>
            </w:r>
            <w:r>
              <w:rPr>
                <w:sz w:val="18"/>
                <w:szCs w:val="20"/>
              </w:rPr>
              <w:t>motivation,</w:t>
            </w:r>
            <w:r w:rsidRPr="007863CD">
              <w:rPr>
                <w:sz w:val="18"/>
                <w:szCs w:val="20"/>
              </w:rPr>
              <w:t xml:space="preserve"> availability)</w:t>
            </w:r>
          </w:p>
          <w:p w14:paraId="5934B6A8"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 xml:space="preserve">Skills Checkpoint provider insights </w:t>
            </w:r>
          </w:p>
        </w:tc>
        <w:tc>
          <w:tcPr>
            <w:tcW w:w="1408" w:type="pct"/>
          </w:tcPr>
          <w:p w14:paraId="56503CB2"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interviews</w:t>
            </w:r>
            <w:r>
              <w:rPr>
                <w:sz w:val="18"/>
                <w:szCs w:val="20"/>
              </w:rPr>
              <w:t xml:space="preserve"> and online survey</w:t>
            </w:r>
          </w:p>
          <w:p w14:paraId="5F35678E"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provider interviews</w:t>
            </w:r>
          </w:p>
        </w:tc>
      </w:tr>
      <w:tr w:rsidR="007360F9" w:rsidRPr="007863CD" w14:paraId="58077C7C" w14:textId="77777777" w:rsidTr="002E6D1B">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4AE72479" w14:textId="0FB9EE3E" w:rsidR="007360F9" w:rsidRPr="007863CD" w:rsidRDefault="00135907" w:rsidP="00071218">
            <w:pPr>
              <w:spacing w:after="60"/>
              <w:rPr>
                <w:sz w:val="18"/>
                <w:szCs w:val="20"/>
              </w:rPr>
            </w:pPr>
            <w:r w:rsidRPr="00B722AD">
              <w:rPr>
                <w:color w:val="F2F2F2" w:themeColor="background1" w:themeShade="F2"/>
                <w:sz w:val="18"/>
                <w:szCs w:val="20"/>
              </w:rPr>
              <w:t>–</w:t>
            </w:r>
          </w:p>
        </w:tc>
        <w:tc>
          <w:tcPr>
            <w:tcW w:w="995" w:type="pct"/>
          </w:tcPr>
          <w:p w14:paraId="05C3A91A" w14:textId="3977FB0E"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 xml:space="preserve">2.5 To what extent did the Skills and Training Incentive </w:t>
            </w:r>
            <w:r>
              <w:rPr>
                <w:sz w:val="18"/>
                <w:szCs w:val="20"/>
              </w:rPr>
              <w:t>motivate</w:t>
            </w:r>
            <w:r w:rsidRPr="007863CD">
              <w:rPr>
                <w:sz w:val="18"/>
                <w:szCs w:val="20"/>
              </w:rPr>
              <w:t xml:space="preserve"> individuals to fund training opportunities linked to a</w:t>
            </w:r>
            <w:r>
              <w:rPr>
                <w:sz w:val="18"/>
                <w:szCs w:val="20"/>
              </w:rPr>
              <w:t xml:space="preserve"> </w:t>
            </w:r>
            <w:r w:rsidRPr="007863CD">
              <w:rPr>
                <w:sz w:val="18"/>
                <w:szCs w:val="20"/>
              </w:rPr>
              <w:t>future job opportunity?</w:t>
            </w:r>
          </w:p>
        </w:tc>
        <w:tc>
          <w:tcPr>
            <w:tcW w:w="1538" w:type="pct"/>
          </w:tcPr>
          <w:p w14:paraId="3E3AF7B4"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insights (</w:t>
            </w:r>
            <w:r>
              <w:rPr>
                <w:sz w:val="18"/>
                <w:szCs w:val="20"/>
              </w:rPr>
              <w:t>motivation</w:t>
            </w:r>
            <w:r w:rsidRPr="007863CD">
              <w:rPr>
                <w:sz w:val="18"/>
                <w:szCs w:val="20"/>
              </w:rPr>
              <w:t>, availability)</w:t>
            </w:r>
          </w:p>
          <w:p w14:paraId="773D8323"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provider insights</w:t>
            </w:r>
          </w:p>
        </w:tc>
        <w:tc>
          <w:tcPr>
            <w:tcW w:w="1408" w:type="pct"/>
          </w:tcPr>
          <w:p w14:paraId="0DDCD240"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interviews</w:t>
            </w:r>
            <w:r>
              <w:rPr>
                <w:sz w:val="18"/>
                <w:szCs w:val="20"/>
              </w:rPr>
              <w:t xml:space="preserve"> and online survey</w:t>
            </w:r>
          </w:p>
          <w:p w14:paraId="6B7A9087"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provider interviews</w:t>
            </w:r>
          </w:p>
        </w:tc>
      </w:tr>
      <w:tr w:rsidR="007360F9" w:rsidRPr="007863CD" w14:paraId="2F052C61" w14:textId="77777777" w:rsidTr="002E6D1B">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1329F6BC" w14:textId="351BFA98" w:rsidR="007360F9" w:rsidRPr="00E4054F" w:rsidRDefault="007360F9" w:rsidP="00071218">
            <w:pPr>
              <w:spacing w:after="60"/>
              <w:rPr>
                <w:color w:val="F2F2F2" w:themeColor="background1" w:themeShade="F2"/>
                <w:sz w:val="18"/>
                <w:szCs w:val="20"/>
              </w:rPr>
            </w:pPr>
            <w:r w:rsidRPr="00E4054F">
              <w:rPr>
                <w:color w:val="F2F2F2" w:themeColor="background1" w:themeShade="F2"/>
                <w:sz w:val="18"/>
                <w:szCs w:val="20"/>
              </w:rPr>
              <w:t>–</w:t>
            </w:r>
          </w:p>
        </w:tc>
        <w:tc>
          <w:tcPr>
            <w:tcW w:w="995" w:type="pct"/>
          </w:tcPr>
          <w:p w14:paraId="4865A79F" w14:textId="61ABB41F"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2.</w:t>
            </w:r>
            <w:r>
              <w:rPr>
                <w:sz w:val="18"/>
                <w:szCs w:val="20"/>
              </w:rPr>
              <w:t xml:space="preserve">6 </w:t>
            </w:r>
            <w:r w:rsidRPr="007863CD">
              <w:rPr>
                <w:sz w:val="18"/>
                <w:szCs w:val="20"/>
              </w:rPr>
              <w:t xml:space="preserve">To what extent did the Skills and Training Incentive </w:t>
            </w:r>
            <w:r>
              <w:rPr>
                <w:sz w:val="18"/>
                <w:szCs w:val="20"/>
              </w:rPr>
              <w:t>motivate</w:t>
            </w:r>
            <w:r w:rsidRPr="007863CD">
              <w:rPr>
                <w:sz w:val="18"/>
                <w:szCs w:val="20"/>
              </w:rPr>
              <w:t xml:space="preserve"> </w:t>
            </w:r>
            <w:r>
              <w:rPr>
                <w:sz w:val="18"/>
                <w:szCs w:val="20"/>
              </w:rPr>
              <w:t>employers</w:t>
            </w:r>
            <w:r w:rsidRPr="007863CD">
              <w:rPr>
                <w:sz w:val="18"/>
                <w:szCs w:val="20"/>
              </w:rPr>
              <w:t xml:space="preserve"> to </w:t>
            </w:r>
            <w:r>
              <w:rPr>
                <w:sz w:val="18"/>
                <w:szCs w:val="20"/>
              </w:rPr>
              <w:t xml:space="preserve">contribute their staff’s </w:t>
            </w:r>
            <w:r w:rsidRPr="007863CD">
              <w:rPr>
                <w:sz w:val="18"/>
                <w:szCs w:val="20"/>
              </w:rPr>
              <w:t>training?</w:t>
            </w:r>
          </w:p>
        </w:tc>
        <w:tc>
          <w:tcPr>
            <w:tcW w:w="1538" w:type="pct"/>
          </w:tcPr>
          <w:p w14:paraId="7EDC47AA"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 xml:space="preserve">Employer insights (relevance and usefulness of </w:t>
            </w:r>
            <w:r>
              <w:rPr>
                <w:sz w:val="18"/>
                <w:szCs w:val="20"/>
              </w:rPr>
              <w:t>the incentive</w:t>
            </w:r>
            <w:r w:rsidRPr="007863CD">
              <w:rPr>
                <w:sz w:val="18"/>
                <w:szCs w:val="20"/>
              </w:rPr>
              <w:t xml:space="preserve"> and </w:t>
            </w:r>
            <w:r>
              <w:rPr>
                <w:sz w:val="18"/>
                <w:szCs w:val="20"/>
              </w:rPr>
              <w:t>possible blockers</w:t>
            </w:r>
            <w:r w:rsidRPr="007863CD">
              <w:rPr>
                <w:sz w:val="18"/>
                <w:szCs w:val="20"/>
              </w:rPr>
              <w:t>)</w:t>
            </w:r>
          </w:p>
          <w:p w14:paraId="63B63AD8" w14:textId="77777777" w:rsidR="007360F9"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insights</w:t>
            </w:r>
            <w:r>
              <w:rPr>
                <w:sz w:val="18"/>
                <w:szCs w:val="20"/>
              </w:rPr>
              <w:t xml:space="preserve"> (perceived motivators and barriers)</w:t>
            </w:r>
          </w:p>
          <w:p w14:paraId="60FC547F"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provider insights</w:t>
            </w:r>
            <w:r>
              <w:rPr>
                <w:sz w:val="18"/>
                <w:szCs w:val="20"/>
              </w:rPr>
              <w:t xml:space="preserve"> (perceived motivators and barriers)</w:t>
            </w:r>
          </w:p>
        </w:tc>
        <w:tc>
          <w:tcPr>
            <w:tcW w:w="1408" w:type="pct"/>
          </w:tcPr>
          <w:p w14:paraId="4B4278C8"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Employer interviews</w:t>
            </w:r>
          </w:p>
          <w:p w14:paraId="50207908" w14:textId="77777777" w:rsidR="007360F9"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interviews</w:t>
            </w:r>
            <w:r>
              <w:rPr>
                <w:sz w:val="18"/>
                <w:szCs w:val="20"/>
              </w:rPr>
              <w:t xml:space="preserve"> and online survey</w:t>
            </w:r>
          </w:p>
          <w:p w14:paraId="08D002B9"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provider interviews</w:t>
            </w:r>
          </w:p>
        </w:tc>
      </w:tr>
      <w:tr w:rsidR="007360F9" w:rsidRPr="007863CD" w14:paraId="7A148848" w14:textId="77777777" w:rsidTr="002E6D1B">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48C2979A" w14:textId="0D696CFE" w:rsidR="007360F9" w:rsidRPr="00E4054F" w:rsidRDefault="007360F9" w:rsidP="00071218">
            <w:pPr>
              <w:spacing w:after="60"/>
              <w:rPr>
                <w:color w:val="F2F2F2" w:themeColor="background1" w:themeShade="F2"/>
                <w:sz w:val="18"/>
                <w:szCs w:val="20"/>
              </w:rPr>
            </w:pPr>
            <w:r w:rsidRPr="00E4054F">
              <w:rPr>
                <w:color w:val="F2F2F2" w:themeColor="background1" w:themeShade="F2"/>
                <w:sz w:val="18"/>
                <w:szCs w:val="20"/>
              </w:rPr>
              <w:t>–</w:t>
            </w:r>
          </w:p>
        </w:tc>
        <w:tc>
          <w:tcPr>
            <w:tcW w:w="995" w:type="pct"/>
          </w:tcPr>
          <w:p w14:paraId="12E78EF8" w14:textId="35F3103C"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2</w:t>
            </w:r>
            <w:r w:rsidRPr="007863CD">
              <w:rPr>
                <w:sz w:val="18"/>
                <w:szCs w:val="20"/>
              </w:rPr>
              <w:t>.</w:t>
            </w:r>
            <w:r>
              <w:rPr>
                <w:sz w:val="18"/>
                <w:szCs w:val="20"/>
              </w:rPr>
              <w:t>7</w:t>
            </w:r>
            <w:r w:rsidRPr="007863CD">
              <w:rPr>
                <w:sz w:val="18"/>
                <w:szCs w:val="20"/>
              </w:rPr>
              <w:t xml:space="preserve"> To what extent did the co-contribution </w:t>
            </w:r>
            <w:r>
              <w:rPr>
                <w:sz w:val="18"/>
                <w:szCs w:val="20"/>
              </w:rPr>
              <w:t xml:space="preserve">model </w:t>
            </w:r>
            <w:r w:rsidRPr="007863CD">
              <w:rPr>
                <w:sz w:val="18"/>
                <w:szCs w:val="20"/>
              </w:rPr>
              <w:t>lead to Skills Checkpoint participants not accessing the Skills and Training Incentive?</w:t>
            </w:r>
          </w:p>
        </w:tc>
        <w:tc>
          <w:tcPr>
            <w:tcW w:w="1538" w:type="pct"/>
          </w:tcPr>
          <w:p w14:paraId="58648481"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providers (feedback)</w:t>
            </w:r>
          </w:p>
          <w:p w14:paraId="233C1C7C"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participants (feedback)</w:t>
            </w:r>
          </w:p>
        </w:tc>
        <w:tc>
          <w:tcPr>
            <w:tcW w:w="1408" w:type="pct"/>
          </w:tcPr>
          <w:p w14:paraId="541D8FCC"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provider interviews</w:t>
            </w:r>
          </w:p>
          <w:p w14:paraId="0D225B48"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participant interviews</w:t>
            </w:r>
            <w:r>
              <w:rPr>
                <w:sz w:val="18"/>
                <w:szCs w:val="20"/>
              </w:rPr>
              <w:t xml:space="preserve"> and online survey</w:t>
            </w:r>
          </w:p>
        </w:tc>
      </w:tr>
      <w:tr w:rsidR="007360F9" w:rsidRPr="007863CD" w14:paraId="05A764DD" w14:textId="77777777" w:rsidTr="002E6D1B">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5C2096AD" w14:textId="20870299" w:rsidR="007360F9" w:rsidRPr="00E4054F" w:rsidRDefault="007360F9" w:rsidP="00071218">
            <w:pPr>
              <w:spacing w:after="60"/>
              <w:rPr>
                <w:color w:val="F2F2F2" w:themeColor="background1" w:themeShade="F2"/>
                <w:sz w:val="18"/>
                <w:szCs w:val="20"/>
              </w:rPr>
            </w:pPr>
            <w:r w:rsidRPr="00E4054F">
              <w:rPr>
                <w:color w:val="F2F2F2" w:themeColor="background1" w:themeShade="F2"/>
                <w:sz w:val="18"/>
                <w:szCs w:val="20"/>
              </w:rPr>
              <w:t>–</w:t>
            </w:r>
          </w:p>
        </w:tc>
        <w:tc>
          <w:tcPr>
            <w:tcW w:w="995" w:type="pct"/>
          </w:tcPr>
          <w:p w14:paraId="76B49468" w14:textId="627FCE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2.</w:t>
            </w:r>
            <w:r>
              <w:rPr>
                <w:sz w:val="18"/>
                <w:szCs w:val="20"/>
              </w:rPr>
              <w:t xml:space="preserve">8 </w:t>
            </w:r>
            <w:r w:rsidRPr="007863CD">
              <w:rPr>
                <w:sz w:val="18"/>
                <w:szCs w:val="20"/>
              </w:rPr>
              <w:t xml:space="preserve">To what extent did the Skills and Training Incentive </w:t>
            </w:r>
            <w:r>
              <w:rPr>
                <w:sz w:val="18"/>
                <w:szCs w:val="20"/>
              </w:rPr>
              <w:t>motivate</w:t>
            </w:r>
            <w:r w:rsidRPr="007863CD">
              <w:rPr>
                <w:sz w:val="18"/>
                <w:szCs w:val="20"/>
              </w:rPr>
              <w:t xml:space="preserve"> individuals to </w:t>
            </w:r>
            <w:r>
              <w:rPr>
                <w:sz w:val="18"/>
                <w:szCs w:val="20"/>
              </w:rPr>
              <w:t>complete the</w:t>
            </w:r>
            <w:r w:rsidRPr="007863CD">
              <w:rPr>
                <w:sz w:val="18"/>
                <w:szCs w:val="20"/>
              </w:rPr>
              <w:t xml:space="preserve"> training </w:t>
            </w:r>
            <w:r>
              <w:rPr>
                <w:sz w:val="18"/>
                <w:szCs w:val="20"/>
              </w:rPr>
              <w:t>they started</w:t>
            </w:r>
            <w:r w:rsidRPr="007863CD">
              <w:rPr>
                <w:sz w:val="18"/>
                <w:szCs w:val="20"/>
              </w:rPr>
              <w:t>?</w:t>
            </w:r>
          </w:p>
        </w:tc>
        <w:tc>
          <w:tcPr>
            <w:tcW w:w="1538" w:type="pct"/>
          </w:tcPr>
          <w:p w14:paraId="08AE5F02"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insights (</w:t>
            </w:r>
            <w:r>
              <w:rPr>
                <w:sz w:val="18"/>
                <w:szCs w:val="20"/>
              </w:rPr>
              <w:t>influence of co-contribution,</w:t>
            </w:r>
            <w:r w:rsidRPr="007863CD">
              <w:rPr>
                <w:sz w:val="18"/>
                <w:szCs w:val="20"/>
              </w:rPr>
              <w:t xml:space="preserve"> usefulness of </w:t>
            </w:r>
            <w:r>
              <w:rPr>
                <w:sz w:val="18"/>
                <w:szCs w:val="20"/>
              </w:rPr>
              <w:t>the incentive</w:t>
            </w:r>
            <w:r w:rsidRPr="007863CD">
              <w:rPr>
                <w:sz w:val="18"/>
                <w:szCs w:val="20"/>
              </w:rPr>
              <w:t xml:space="preserve"> and </w:t>
            </w:r>
            <w:r>
              <w:rPr>
                <w:sz w:val="18"/>
                <w:szCs w:val="20"/>
              </w:rPr>
              <w:t>possible barriers/challenges</w:t>
            </w:r>
            <w:r w:rsidRPr="007863CD">
              <w:rPr>
                <w:sz w:val="18"/>
                <w:szCs w:val="20"/>
              </w:rPr>
              <w:t>)</w:t>
            </w:r>
          </w:p>
          <w:p w14:paraId="247F8D18"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p>
        </w:tc>
        <w:tc>
          <w:tcPr>
            <w:tcW w:w="1408" w:type="pct"/>
          </w:tcPr>
          <w:p w14:paraId="4C54A27E" w14:textId="77777777" w:rsidR="007360F9"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interviews</w:t>
            </w:r>
            <w:r>
              <w:rPr>
                <w:sz w:val="18"/>
                <w:szCs w:val="20"/>
              </w:rPr>
              <w:t xml:space="preserve"> and online survey</w:t>
            </w:r>
            <w:r w:rsidRPr="007863CD">
              <w:rPr>
                <w:sz w:val="18"/>
                <w:szCs w:val="20"/>
              </w:rPr>
              <w:t xml:space="preserve"> </w:t>
            </w:r>
          </w:p>
          <w:p w14:paraId="65EA8E44" w14:textId="77777777" w:rsidR="007360F9"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 xml:space="preserve">Skills Checkpoint provider interviews </w:t>
            </w:r>
          </w:p>
          <w:p w14:paraId="7260C661"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Employer interviews</w:t>
            </w:r>
          </w:p>
        </w:tc>
      </w:tr>
      <w:tr w:rsidR="007360F9" w:rsidRPr="007863CD" w14:paraId="7EED639D" w14:textId="77777777" w:rsidTr="002E6D1B">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5D50E41B" w14:textId="38EBAEB8" w:rsidR="007360F9" w:rsidRPr="00296D22" w:rsidRDefault="007360F9" w:rsidP="00A92521">
            <w:pPr>
              <w:spacing w:after="60"/>
              <w:rPr>
                <w:bCs w:val="0"/>
                <w:sz w:val="18"/>
                <w:szCs w:val="20"/>
              </w:rPr>
            </w:pPr>
            <w:r w:rsidRPr="00462E65">
              <w:rPr>
                <w:sz w:val="18"/>
                <w:szCs w:val="20"/>
              </w:rPr>
              <w:t>3. To what extent did the design of the incentives program encourage employers to make a co-contribution to a staff member’s training? (Effectiveness)</w:t>
            </w:r>
          </w:p>
        </w:tc>
        <w:tc>
          <w:tcPr>
            <w:tcW w:w="995" w:type="pct"/>
          </w:tcPr>
          <w:p w14:paraId="679B0C95" w14:textId="17A9849B"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 xml:space="preserve">3.1 </w:t>
            </w:r>
            <w:r w:rsidRPr="007863CD">
              <w:rPr>
                <w:sz w:val="18"/>
                <w:szCs w:val="20"/>
              </w:rPr>
              <w:t>To what extent did the Skills and Training Incentive</w:t>
            </w:r>
            <w:r>
              <w:rPr>
                <w:sz w:val="18"/>
                <w:szCs w:val="20"/>
              </w:rPr>
              <w:t xml:space="preserve"> program influence the culture of an organisation with respect to training?</w:t>
            </w:r>
          </w:p>
        </w:tc>
        <w:tc>
          <w:tcPr>
            <w:tcW w:w="1538" w:type="pct"/>
          </w:tcPr>
          <w:p w14:paraId="423E906A"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 xml:space="preserve">Employer insights </w:t>
            </w:r>
          </w:p>
          <w:p w14:paraId="75370CA5"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 xml:space="preserve">Skills and Training Incentive participant insights </w:t>
            </w:r>
          </w:p>
        </w:tc>
        <w:tc>
          <w:tcPr>
            <w:tcW w:w="1408" w:type="pct"/>
          </w:tcPr>
          <w:p w14:paraId="5BED037C"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Employer interviews</w:t>
            </w:r>
          </w:p>
          <w:p w14:paraId="2EAB9B77"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interviews</w:t>
            </w:r>
            <w:r>
              <w:rPr>
                <w:sz w:val="18"/>
                <w:szCs w:val="20"/>
              </w:rPr>
              <w:t xml:space="preserve"> and online survey</w:t>
            </w:r>
          </w:p>
          <w:p w14:paraId="087801E5"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p>
        </w:tc>
      </w:tr>
      <w:tr w:rsidR="007360F9" w:rsidRPr="007863CD" w14:paraId="271A5AF6" w14:textId="77777777" w:rsidTr="002E6D1B">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1D4EAE3D" w14:textId="6466C000" w:rsidR="007360F9" w:rsidRPr="00E4054F" w:rsidRDefault="007360F9" w:rsidP="00071218">
            <w:pPr>
              <w:spacing w:after="60"/>
              <w:rPr>
                <w:color w:val="F2F2F2" w:themeColor="background1" w:themeShade="F2"/>
                <w:sz w:val="18"/>
                <w:szCs w:val="20"/>
              </w:rPr>
            </w:pPr>
            <w:r w:rsidRPr="00E4054F">
              <w:rPr>
                <w:color w:val="F2F2F2" w:themeColor="background1" w:themeShade="F2"/>
                <w:sz w:val="18"/>
                <w:szCs w:val="20"/>
              </w:rPr>
              <w:t>–</w:t>
            </w:r>
          </w:p>
        </w:tc>
        <w:tc>
          <w:tcPr>
            <w:tcW w:w="995" w:type="pct"/>
          </w:tcPr>
          <w:p w14:paraId="280D3C4B" w14:textId="440F62D0" w:rsidR="007360F9"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3.2</w:t>
            </w:r>
            <w:r w:rsidRPr="007863CD">
              <w:rPr>
                <w:sz w:val="18"/>
                <w:szCs w:val="20"/>
              </w:rPr>
              <w:t xml:space="preserve"> To what extent has the Skills and Training Incentive </w:t>
            </w:r>
            <w:r>
              <w:rPr>
                <w:sz w:val="18"/>
                <w:szCs w:val="20"/>
              </w:rPr>
              <w:t>influenced</w:t>
            </w:r>
            <w:r w:rsidRPr="007863CD">
              <w:rPr>
                <w:sz w:val="18"/>
                <w:szCs w:val="20"/>
              </w:rPr>
              <w:t xml:space="preserve"> individuals</w:t>
            </w:r>
            <w:r>
              <w:rPr>
                <w:sz w:val="18"/>
                <w:szCs w:val="20"/>
              </w:rPr>
              <w:t>’</w:t>
            </w:r>
            <w:r w:rsidRPr="007863CD">
              <w:rPr>
                <w:sz w:val="18"/>
                <w:szCs w:val="20"/>
              </w:rPr>
              <w:t xml:space="preserve"> </w:t>
            </w:r>
            <w:r>
              <w:rPr>
                <w:sz w:val="18"/>
                <w:szCs w:val="20"/>
              </w:rPr>
              <w:t xml:space="preserve">attitudes and willingness </w:t>
            </w:r>
            <w:r w:rsidRPr="007863CD">
              <w:rPr>
                <w:sz w:val="18"/>
                <w:szCs w:val="20"/>
              </w:rPr>
              <w:t>to undertake further training?</w:t>
            </w:r>
          </w:p>
        </w:tc>
        <w:tc>
          <w:tcPr>
            <w:tcW w:w="1538" w:type="pct"/>
          </w:tcPr>
          <w:p w14:paraId="1ECEE14A" w14:textId="00E17E37" w:rsidR="007360F9"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Employers</w:t>
            </w:r>
            <w:r>
              <w:rPr>
                <w:sz w:val="18"/>
                <w:szCs w:val="20"/>
              </w:rPr>
              <w:t>’</w:t>
            </w:r>
            <w:r w:rsidRPr="007863CD">
              <w:rPr>
                <w:sz w:val="18"/>
                <w:szCs w:val="20"/>
              </w:rPr>
              <w:t xml:space="preserve"> observations and feedback </w:t>
            </w:r>
          </w:p>
          <w:p w14:paraId="01A597C6" w14:textId="38725982"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providers (what</w:t>
            </w:r>
            <w:r>
              <w:rPr>
                <w:sz w:val="18"/>
                <w:szCs w:val="20"/>
              </w:rPr>
              <w:t>’</w:t>
            </w:r>
            <w:r w:rsidRPr="007863CD">
              <w:rPr>
                <w:sz w:val="18"/>
                <w:szCs w:val="20"/>
              </w:rPr>
              <w:t>s working what</w:t>
            </w:r>
            <w:r>
              <w:rPr>
                <w:sz w:val="18"/>
                <w:szCs w:val="20"/>
              </w:rPr>
              <w:t>’</w:t>
            </w:r>
            <w:r w:rsidRPr="007863CD">
              <w:rPr>
                <w:sz w:val="18"/>
                <w:szCs w:val="20"/>
              </w:rPr>
              <w:t xml:space="preserve">s not) </w:t>
            </w:r>
          </w:p>
          <w:p w14:paraId="48BC29C5"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insights (</w:t>
            </w:r>
            <w:r>
              <w:rPr>
                <w:sz w:val="18"/>
                <w:szCs w:val="20"/>
              </w:rPr>
              <w:t xml:space="preserve">attitudes and </w:t>
            </w:r>
            <w:r w:rsidRPr="007863CD">
              <w:rPr>
                <w:sz w:val="18"/>
                <w:szCs w:val="20"/>
              </w:rPr>
              <w:t>perceptions)</w:t>
            </w:r>
          </w:p>
        </w:tc>
        <w:tc>
          <w:tcPr>
            <w:tcW w:w="1408" w:type="pct"/>
          </w:tcPr>
          <w:p w14:paraId="759B5629" w14:textId="77777777" w:rsidR="007360F9"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 xml:space="preserve">Employer interviews </w:t>
            </w:r>
          </w:p>
          <w:p w14:paraId="63456844"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provider interviews</w:t>
            </w:r>
          </w:p>
          <w:p w14:paraId="78BDDED4"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interviews</w:t>
            </w:r>
            <w:r>
              <w:rPr>
                <w:sz w:val="18"/>
                <w:szCs w:val="20"/>
              </w:rPr>
              <w:t xml:space="preserve"> and online surveys</w:t>
            </w:r>
          </w:p>
        </w:tc>
      </w:tr>
      <w:tr w:rsidR="007360F9" w:rsidRPr="007863CD" w14:paraId="3E7F6774" w14:textId="77777777" w:rsidTr="002E6D1B">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187055B9" w14:textId="54E0A54D" w:rsidR="007360F9" w:rsidRPr="00E4054F" w:rsidRDefault="007360F9" w:rsidP="00071218">
            <w:pPr>
              <w:spacing w:after="60"/>
              <w:rPr>
                <w:color w:val="F2F2F2" w:themeColor="background1" w:themeShade="F2"/>
                <w:sz w:val="18"/>
                <w:szCs w:val="20"/>
              </w:rPr>
            </w:pPr>
            <w:r w:rsidRPr="00E4054F">
              <w:rPr>
                <w:color w:val="F2F2F2" w:themeColor="background1" w:themeShade="F2"/>
                <w:sz w:val="18"/>
                <w:szCs w:val="20"/>
              </w:rPr>
              <w:t>–</w:t>
            </w:r>
          </w:p>
        </w:tc>
        <w:tc>
          <w:tcPr>
            <w:tcW w:w="995" w:type="pct"/>
          </w:tcPr>
          <w:p w14:paraId="27D91150" w14:textId="1829D8D6"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3</w:t>
            </w:r>
            <w:r w:rsidRPr="007863CD">
              <w:rPr>
                <w:sz w:val="18"/>
                <w:szCs w:val="20"/>
              </w:rPr>
              <w:t>.</w:t>
            </w:r>
            <w:r>
              <w:rPr>
                <w:sz w:val="18"/>
                <w:szCs w:val="20"/>
              </w:rPr>
              <w:t>3</w:t>
            </w:r>
            <w:r w:rsidRPr="007863CD">
              <w:rPr>
                <w:sz w:val="18"/>
                <w:szCs w:val="20"/>
              </w:rPr>
              <w:t xml:space="preserve"> To what extent </w:t>
            </w:r>
            <w:r>
              <w:rPr>
                <w:sz w:val="18"/>
                <w:szCs w:val="20"/>
              </w:rPr>
              <w:t>did</w:t>
            </w:r>
            <w:r w:rsidRPr="007863CD">
              <w:rPr>
                <w:sz w:val="18"/>
                <w:szCs w:val="20"/>
              </w:rPr>
              <w:t xml:space="preserve"> the </w:t>
            </w:r>
            <w:r>
              <w:rPr>
                <w:sz w:val="18"/>
                <w:szCs w:val="20"/>
              </w:rPr>
              <w:t>co-contribution</w:t>
            </w:r>
            <w:r w:rsidRPr="007863CD">
              <w:rPr>
                <w:sz w:val="18"/>
                <w:szCs w:val="20"/>
              </w:rPr>
              <w:t xml:space="preserve"> encouraged employers to support training opportunities for their mature aged workforce?</w:t>
            </w:r>
          </w:p>
        </w:tc>
        <w:tc>
          <w:tcPr>
            <w:tcW w:w="1538" w:type="pct"/>
          </w:tcPr>
          <w:p w14:paraId="4D79EB79"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 xml:space="preserve">Employer insights </w:t>
            </w:r>
          </w:p>
          <w:p w14:paraId="594B70C0"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bookmarkStart w:id="92" w:name="_Hlk56782935"/>
            <w:r w:rsidRPr="007863CD">
              <w:rPr>
                <w:sz w:val="18"/>
                <w:szCs w:val="20"/>
              </w:rPr>
              <w:t xml:space="preserve">Skills and Training Incentive participant insights </w:t>
            </w:r>
          </w:p>
          <w:bookmarkEnd w:id="92"/>
          <w:p w14:paraId="3E314FE4"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insights</w:t>
            </w:r>
          </w:p>
        </w:tc>
        <w:tc>
          <w:tcPr>
            <w:tcW w:w="1408" w:type="pct"/>
          </w:tcPr>
          <w:p w14:paraId="04D2A504"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Employer interviews</w:t>
            </w:r>
          </w:p>
          <w:p w14:paraId="20112CFF"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interviews</w:t>
            </w:r>
            <w:r>
              <w:rPr>
                <w:sz w:val="18"/>
                <w:szCs w:val="20"/>
              </w:rPr>
              <w:t xml:space="preserve"> and online survey</w:t>
            </w:r>
          </w:p>
          <w:p w14:paraId="4DF8025C"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provider interviews</w:t>
            </w:r>
          </w:p>
        </w:tc>
      </w:tr>
      <w:tr w:rsidR="007360F9" w:rsidRPr="007863CD" w14:paraId="05041E30" w14:textId="77777777" w:rsidTr="002E6D1B">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370AEB14" w14:textId="2380105D" w:rsidR="007360F9" w:rsidRPr="00E4054F" w:rsidRDefault="007360F9" w:rsidP="00A92521">
            <w:pPr>
              <w:spacing w:after="60"/>
              <w:rPr>
                <w:color w:val="F2F2F2" w:themeColor="background1" w:themeShade="F2"/>
                <w:sz w:val="18"/>
                <w:szCs w:val="20"/>
              </w:rPr>
            </w:pPr>
            <w:r w:rsidRPr="00E4054F">
              <w:rPr>
                <w:color w:val="F2F2F2" w:themeColor="background1" w:themeShade="F2"/>
                <w:sz w:val="18"/>
                <w:szCs w:val="20"/>
              </w:rPr>
              <w:t>–</w:t>
            </w:r>
          </w:p>
        </w:tc>
        <w:tc>
          <w:tcPr>
            <w:tcW w:w="995" w:type="pct"/>
          </w:tcPr>
          <w:p w14:paraId="69147E9B" w14:textId="4BD4A000" w:rsidR="007360F9"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3.4 To what extent would employers recommend other employers to participate in the Skills and Training Incentive program?</w:t>
            </w:r>
          </w:p>
        </w:tc>
        <w:tc>
          <w:tcPr>
            <w:tcW w:w="1538" w:type="pct"/>
          </w:tcPr>
          <w:p w14:paraId="524A017C"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 xml:space="preserve">Employer insights </w:t>
            </w:r>
          </w:p>
          <w:p w14:paraId="7C27D194"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insights</w:t>
            </w:r>
          </w:p>
        </w:tc>
        <w:tc>
          <w:tcPr>
            <w:tcW w:w="1408" w:type="pct"/>
          </w:tcPr>
          <w:p w14:paraId="1EA00B4F"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Employer interviews</w:t>
            </w:r>
          </w:p>
          <w:p w14:paraId="7CDEA8F1"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provider interviews</w:t>
            </w:r>
          </w:p>
        </w:tc>
      </w:tr>
      <w:tr w:rsidR="007360F9" w:rsidRPr="007863CD" w14:paraId="2D6AFC2F" w14:textId="77777777" w:rsidTr="002E6D1B">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2F6A0C89" w14:textId="2B9A1055" w:rsidR="007360F9" w:rsidRPr="00296D22" w:rsidRDefault="007360F9">
            <w:pPr>
              <w:spacing w:after="60"/>
              <w:rPr>
                <w:bCs w:val="0"/>
                <w:sz w:val="18"/>
                <w:szCs w:val="20"/>
              </w:rPr>
            </w:pPr>
            <w:r w:rsidRPr="00462E65">
              <w:rPr>
                <w:sz w:val="18"/>
                <w:szCs w:val="20"/>
              </w:rPr>
              <w:t xml:space="preserve">4. What is the reach </w:t>
            </w:r>
            <w:r w:rsidRPr="00462E65">
              <w:rPr>
                <w:sz w:val="18"/>
                <w:szCs w:val="18"/>
              </w:rPr>
              <w:t>(e.g., number and diversity of participants)</w:t>
            </w:r>
            <w:r w:rsidRPr="00462E65">
              <w:t xml:space="preserve"> </w:t>
            </w:r>
            <w:r w:rsidRPr="00462E65">
              <w:rPr>
                <w:sz w:val="18"/>
                <w:szCs w:val="20"/>
              </w:rPr>
              <w:t>of the Skills and Training Incentive? (Reach)</w:t>
            </w:r>
          </w:p>
        </w:tc>
        <w:tc>
          <w:tcPr>
            <w:tcW w:w="995" w:type="pct"/>
          </w:tcPr>
          <w:p w14:paraId="7DAB7066" w14:textId="730F5CDA"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4</w:t>
            </w:r>
            <w:r w:rsidRPr="007863CD">
              <w:rPr>
                <w:sz w:val="18"/>
                <w:szCs w:val="20"/>
              </w:rPr>
              <w:t>.1 How many mature age individuals have or are currently engaging in the Skills and Training Incentive?</w:t>
            </w:r>
          </w:p>
        </w:tc>
        <w:tc>
          <w:tcPr>
            <w:tcW w:w="1538" w:type="pct"/>
          </w:tcPr>
          <w:p w14:paraId="3503EDDE"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Department database (number of registered individuals)</w:t>
            </w:r>
          </w:p>
        </w:tc>
        <w:tc>
          <w:tcPr>
            <w:tcW w:w="1408" w:type="pct"/>
          </w:tcPr>
          <w:p w14:paraId="72C93E61"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Department database</w:t>
            </w:r>
          </w:p>
        </w:tc>
      </w:tr>
      <w:tr w:rsidR="007360F9" w:rsidRPr="007863CD" w14:paraId="311E588C" w14:textId="77777777" w:rsidTr="002E6D1B">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7A9A16DF" w14:textId="66FB7A3A" w:rsidR="007360F9" w:rsidRPr="00E4054F" w:rsidRDefault="007360F9" w:rsidP="00071218">
            <w:pPr>
              <w:spacing w:after="60"/>
              <w:rPr>
                <w:color w:val="F2F2F2" w:themeColor="background1" w:themeShade="F2"/>
                <w:sz w:val="18"/>
                <w:szCs w:val="20"/>
              </w:rPr>
            </w:pPr>
            <w:r w:rsidRPr="00E4054F">
              <w:rPr>
                <w:color w:val="F2F2F2" w:themeColor="background1" w:themeShade="F2"/>
                <w:sz w:val="18"/>
                <w:szCs w:val="20"/>
              </w:rPr>
              <w:t>–</w:t>
            </w:r>
          </w:p>
        </w:tc>
        <w:tc>
          <w:tcPr>
            <w:tcW w:w="995" w:type="pct"/>
          </w:tcPr>
          <w:p w14:paraId="0EEE8B71" w14:textId="34ECC6F9"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4</w:t>
            </w:r>
            <w:r w:rsidRPr="007863CD">
              <w:rPr>
                <w:sz w:val="18"/>
                <w:szCs w:val="20"/>
              </w:rPr>
              <w:t>.2 How many mature age individuals that have or are currently engaging in the Skills and Training Incentive were employed and</w:t>
            </w:r>
            <w:r>
              <w:rPr>
                <w:sz w:val="18"/>
                <w:szCs w:val="20"/>
              </w:rPr>
              <w:t>/or identified as being</w:t>
            </w:r>
            <w:r w:rsidRPr="007863CD">
              <w:rPr>
                <w:sz w:val="18"/>
                <w:szCs w:val="20"/>
              </w:rPr>
              <w:t xml:space="preserve"> at risk of entering the income support system?</w:t>
            </w:r>
          </w:p>
        </w:tc>
        <w:tc>
          <w:tcPr>
            <w:tcW w:w="1538" w:type="pct"/>
          </w:tcPr>
          <w:p w14:paraId="706820A0"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 xml:space="preserve">Skills and Training Incentive participant insights </w:t>
            </w:r>
          </w:p>
          <w:p w14:paraId="65B88B44"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p>
        </w:tc>
        <w:tc>
          <w:tcPr>
            <w:tcW w:w="1408" w:type="pct"/>
          </w:tcPr>
          <w:p w14:paraId="73C39454"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w:t>
            </w:r>
            <w:r>
              <w:rPr>
                <w:sz w:val="18"/>
                <w:szCs w:val="20"/>
              </w:rPr>
              <w:t xml:space="preserve"> online survey</w:t>
            </w:r>
          </w:p>
        </w:tc>
      </w:tr>
      <w:tr w:rsidR="007360F9" w:rsidRPr="007863CD" w14:paraId="385DFF95" w14:textId="77777777" w:rsidTr="002E6D1B">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77BF269F" w14:textId="588CE1DA" w:rsidR="007360F9" w:rsidRPr="00E4054F" w:rsidRDefault="007360F9" w:rsidP="00071218">
            <w:pPr>
              <w:spacing w:after="60"/>
              <w:rPr>
                <w:color w:val="F2F2F2" w:themeColor="background1" w:themeShade="F2"/>
                <w:sz w:val="18"/>
                <w:szCs w:val="20"/>
              </w:rPr>
            </w:pPr>
            <w:r w:rsidRPr="00E4054F">
              <w:rPr>
                <w:color w:val="F2F2F2" w:themeColor="background1" w:themeShade="F2"/>
                <w:sz w:val="18"/>
                <w:szCs w:val="20"/>
              </w:rPr>
              <w:t>–</w:t>
            </w:r>
          </w:p>
        </w:tc>
        <w:tc>
          <w:tcPr>
            <w:tcW w:w="995" w:type="pct"/>
          </w:tcPr>
          <w:p w14:paraId="18F76042" w14:textId="1057A03E"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4</w:t>
            </w:r>
            <w:r w:rsidRPr="007863CD">
              <w:rPr>
                <w:sz w:val="18"/>
                <w:szCs w:val="20"/>
              </w:rPr>
              <w:t>.3 How may mature age individuals have or are currently engaging in the Skills and Training Incentive were recently unemployed (</w:t>
            </w:r>
            <w:r>
              <w:rPr>
                <w:sz w:val="18"/>
                <w:szCs w:val="20"/>
              </w:rPr>
              <w:t xml:space="preserve">prior to 31 July 2020 </w:t>
            </w:r>
            <w:r w:rsidRPr="007863CD">
              <w:rPr>
                <w:sz w:val="18"/>
                <w:szCs w:val="20"/>
              </w:rPr>
              <w:t xml:space="preserve">within </w:t>
            </w:r>
            <w:r>
              <w:rPr>
                <w:sz w:val="18"/>
                <w:szCs w:val="20"/>
              </w:rPr>
              <w:t>3</w:t>
            </w:r>
            <w:r w:rsidRPr="007863CD">
              <w:rPr>
                <w:sz w:val="18"/>
                <w:szCs w:val="20"/>
              </w:rPr>
              <w:t xml:space="preserve"> months</w:t>
            </w:r>
            <w:r>
              <w:rPr>
                <w:sz w:val="18"/>
                <w:szCs w:val="20"/>
              </w:rPr>
              <w:t>, and 9 months after 31 July 2020</w:t>
            </w:r>
            <w:r w:rsidRPr="007863CD">
              <w:rPr>
                <w:sz w:val="18"/>
                <w:szCs w:val="20"/>
              </w:rPr>
              <w:t>)?</w:t>
            </w:r>
          </w:p>
        </w:tc>
        <w:tc>
          <w:tcPr>
            <w:tcW w:w="1538" w:type="pct"/>
          </w:tcPr>
          <w:p w14:paraId="65347F3E"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Department database (number of registered individuals)</w:t>
            </w:r>
          </w:p>
        </w:tc>
        <w:tc>
          <w:tcPr>
            <w:tcW w:w="1408" w:type="pct"/>
          </w:tcPr>
          <w:p w14:paraId="2A02615D"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Department database</w:t>
            </w:r>
          </w:p>
        </w:tc>
      </w:tr>
      <w:tr w:rsidR="007360F9" w:rsidRPr="007863CD" w14:paraId="51E51F5A" w14:textId="77777777" w:rsidTr="002E6D1B">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51A57841" w14:textId="2FC15FC8" w:rsidR="007360F9" w:rsidRPr="00E4054F" w:rsidRDefault="007360F9" w:rsidP="00071218">
            <w:pPr>
              <w:spacing w:after="60"/>
              <w:rPr>
                <w:color w:val="F2F2F2" w:themeColor="background1" w:themeShade="F2"/>
                <w:sz w:val="18"/>
                <w:szCs w:val="20"/>
              </w:rPr>
            </w:pPr>
            <w:r w:rsidRPr="00E4054F">
              <w:rPr>
                <w:color w:val="F2F2F2" w:themeColor="background1" w:themeShade="F2"/>
                <w:sz w:val="18"/>
                <w:szCs w:val="20"/>
              </w:rPr>
              <w:t>–</w:t>
            </w:r>
          </w:p>
        </w:tc>
        <w:tc>
          <w:tcPr>
            <w:tcW w:w="995" w:type="pct"/>
          </w:tcPr>
          <w:p w14:paraId="1610FEC8" w14:textId="6C9956D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4.4 What are the backgrounds (age, gender, cultural identification, industries, etc) of the people who are accessing the Skills and Training Incentive program?</w:t>
            </w:r>
          </w:p>
        </w:tc>
        <w:tc>
          <w:tcPr>
            <w:tcW w:w="1538" w:type="pct"/>
          </w:tcPr>
          <w:p w14:paraId="250AE9AB"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Department database (number of registered individuals)</w:t>
            </w:r>
          </w:p>
        </w:tc>
        <w:tc>
          <w:tcPr>
            <w:tcW w:w="1408" w:type="pct"/>
          </w:tcPr>
          <w:p w14:paraId="2EB302A3" w14:textId="77777777" w:rsidR="007360F9"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Department database</w:t>
            </w:r>
          </w:p>
          <w:p w14:paraId="247905ED"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w:t>
            </w:r>
            <w:r>
              <w:rPr>
                <w:sz w:val="18"/>
                <w:szCs w:val="20"/>
              </w:rPr>
              <w:t xml:space="preserve"> online survey</w:t>
            </w:r>
          </w:p>
        </w:tc>
      </w:tr>
      <w:tr w:rsidR="007360F9" w:rsidRPr="007863CD" w14:paraId="010A4CA8" w14:textId="77777777" w:rsidTr="002E6D1B">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6405DDFD" w14:textId="60C178C6" w:rsidR="007360F9" w:rsidRPr="00E4054F" w:rsidRDefault="007360F9" w:rsidP="00071218">
            <w:pPr>
              <w:spacing w:after="60"/>
              <w:rPr>
                <w:color w:val="F2F2F2" w:themeColor="background1" w:themeShade="F2"/>
                <w:sz w:val="18"/>
                <w:szCs w:val="20"/>
              </w:rPr>
            </w:pPr>
            <w:r w:rsidRPr="00E4054F">
              <w:rPr>
                <w:color w:val="F2F2F2" w:themeColor="background1" w:themeShade="F2"/>
                <w:sz w:val="18"/>
                <w:szCs w:val="20"/>
              </w:rPr>
              <w:t>–</w:t>
            </w:r>
          </w:p>
        </w:tc>
        <w:tc>
          <w:tcPr>
            <w:tcW w:w="995" w:type="pct"/>
          </w:tcPr>
          <w:p w14:paraId="72478E0D" w14:textId="2DF9D24F"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4</w:t>
            </w:r>
            <w:r w:rsidRPr="007863CD">
              <w:rPr>
                <w:sz w:val="18"/>
                <w:szCs w:val="20"/>
              </w:rPr>
              <w:t>.</w:t>
            </w:r>
            <w:r>
              <w:rPr>
                <w:sz w:val="18"/>
                <w:szCs w:val="20"/>
              </w:rPr>
              <w:t>5</w:t>
            </w:r>
            <w:r w:rsidRPr="007863CD">
              <w:rPr>
                <w:sz w:val="18"/>
                <w:szCs w:val="20"/>
              </w:rPr>
              <w:t xml:space="preserve"> How many employers have or are currently engaging in the Skills and Training Incentive?</w:t>
            </w:r>
          </w:p>
        </w:tc>
        <w:tc>
          <w:tcPr>
            <w:tcW w:w="1538" w:type="pct"/>
          </w:tcPr>
          <w:p w14:paraId="3E217C1D"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Department database (number of registered individuals)</w:t>
            </w:r>
          </w:p>
        </w:tc>
        <w:tc>
          <w:tcPr>
            <w:tcW w:w="1408" w:type="pct"/>
          </w:tcPr>
          <w:p w14:paraId="25A333E3"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Department database</w:t>
            </w:r>
          </w:p>
        </w:tc>
      </w:tr>
      <w:tr w:rsidR="007360F9" w:rsidRPr="007863CD" w14:paraId="2FC07FDA" w14:textId="77777777" w:rsidTr="002E6D1B">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59E2D7C6" w14:textId="7943397D" w:rsidR="007360F9" w:rsidRPr="00E4054F" w:rsidRDefault="007360F9" w:rsidP="00071218">
            <w:pPr>
              <w:spacing w:after="60"/>
              <w:rPr>
                <w:color w:val="F2F2F2" w:themeColor="background1" w:themeShade="F2"/>
                <w:sz w:val="18"/>
                <w:szCs w:val="20"/>
              </w:rPr>
            </w:pPr>
            <w:r w:rsidRPr="00E4054F">
              <w:rPr>
                <w:color w:val="F2F2F2" w:themeColor="background1" w:themeShade="F2"/>
                <w:sz w:val="18"/>
                <w:szCs w:val="20"/>
              </w:rPr>
              <w:t>–</w:t>
            </w:r>
          </w:p>
        </w:tc>
        <w:tc>
          <w:tcPr>
            <w:tcW w:w="995" w:type="pct"/>
          </w:tcPr>
          <w:p w14:paraId="367C9717" w14:textId="0531930C"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4</w:t>
            </w:r>
            <w:r w:rsidRPr="007863CD">
              <w:rPr>
                <w:sz w:val="18"/>
                <w:szCs w:val="20"/>
              </w:rPr>
              <w:t>.</w:t>
            </w:r>
            <w:r>
              <w:rPr>
                <w:sz w:val="18"/>
                <w:szCs w:val="20"/>
              </w:rPr>
              <w:t>6</w:t>
            </w:r>
            <w:r w:rsidRPr="007863CD">
              <w:rPr>
                <w:sz w:val="18"/>
                <w:szCs w:val="20"/>
              </w:rPr>
              <w:t xml:space="preserve"> How many training organisations have or are currently engaging in the Skills and Training Incentive?</w:t>
            </w:r>
          </w:p>
        </w:tc>
        <w:tc>
          <w:tcPr>
            <w:tcW w:w="1538" w:type="pct"/>
          </w:tcPr>
          <w:p w14:paraId="64BD1EE9"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Department database (number of registered individuals)</w:t>
            </w:r>
          </w:p>
        </w:tc>
        <w:tc>
          <w:tcPr>
            <w:tcW w:w="1408" w:type="pct"/>
          </w:tcPr>
          <w:p w14:paraId="4657C229"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Department database</w:t>
            </w:r>
          </w:p>
        </w:tc>
      </w:tr>
      <w:tr w:rsidR="007360F9" w:rsidRPr="007863CD" w14:paraId="2CF23EB3" w14:textId="77777777" w:rsidTr="002E6D1B">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6EE9C43D" w14:textId="23017064" w:rsidR="007360F9" w:rsidRPr="00E4054F" w:rsidRDefault="007360F9" w:rsidP="00071218">
            <w:pPr>
              <w:spacing w:after="60"/>
              <w:rPr>
                <w:color w:val="F2F2F2" w:themeColor="background1" w:themeShade="F2"/>
                <w:sz w:val="18"/>
                <w:szCs w:val="20"/>
              </w:rPr>
            </w:pPr>
            <w:r w:rsidRPr="00E4054F">
              <w:rPr>
                <w:color w:val="F2F2F2" w:themeColor="background1" w:themeShade="F2"/>
                <w:sz w:val="18"/>
                <w:szCs w:val="20"/>
              </w:rPr>
              <w:t>–</w:t>
            </w:r>
          </w:p>
        </w:tc>
        <w:tc>
          <w:tcPr>
            <w:tcW w:w="995" w:type="pct"/>
          </w:tcPr>
          <w:p w14:paraId="197B7019" w14:textId="0F69F50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4</w:t>
            </w:r>
            <w:r w:rsidRPr="007863CD">
              <w:rPr>
                <w:sz w:val="18"/>
                <w:szCs w:val="20"/>
              </w:rPr>
              <w:t>.</w:t>
            </w:r>
            <w:r>
              <w:rPr>
                <w:sz w:val="18"/>
                <w:szCs w:val="20"/>
              </w:rPr>
              <w:t>7</w:t>
            </w:r>
            <w:r w:rsidRPr="007863CD">
              <w:rPr>
                <w:sz w:val="18"/>
                <w:szCs w:val="20"/>
              </w:rPr>
              <w:t xml:space="preserve"> How could the reach of the Skills and Training Incentive</w:t>
            </w:r>
            <w:r>
              <w:rPr>
                <w:sz w:val="18"/>
                <w:szCs w:val="20"/>
              </w:rPr>
              <w:t xml:space="preserve"> program</w:t>
            </w:r>
            <w:r w:rsidRPr="007863CD">
              <w:rPr>
                <w:sz w:val="18"/>
                <w:szCs w:val="20"/>
              </w:rPr>
              <w:t xml:space="preserve"> be improved?</w:t>
            </w:r>
          </w:p>
        </w:tc>
        <w:tc>
          <w:tcPr>
            <w:tcW w:w="1538" w:type="pct"/>
          </w:tcPr>
          <w:p w14:paraId="2F883A89"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departmental staff (feedback)</w:t>
            </w:r>
          </w:p>
          <w:p w14:paraId="183A703D" w14:textId="77777777" w:rsidR="007360F9"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departmental staff (feedback)</w:t>
            </w:r>
          </w:p>
          <w:p w14:paraId="14F09F2B"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 xml:space="preserve">Skills and Training Incentive participant insights (perceptions </w:t>
            </w:r>
            <w:r>
              <w:rPr>
                <w:sz w:val="18"/>
                <w:szCs w:val="20"/>
              </w:rPr>
              <w:t>and insights</w:t>
            </w:r>
            <w:r w:rsidRPr="007863CD">
              <w:rPr>
                <w:sz w:val="18"/>
                <w:szCs w:val="20"/>
              </w:rPr>
              <w:t>)</w:t>
            </w:r>
          </w:p>
          <w:p w14:paraId="6E16E147"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participants (perceptions of Incentive)</w:t>
            </w:r>
          </w:p>
          <w:p w14:paraId="7ECD4485" w14:textId="4849E62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providers (what</w:t>
            </w:r>
            <w:r>
              <w:rPr>
                <w:sz w:val="18"/>
                <w:szCs w:val="20"/>
              </w:rPr>
              <w:t>’</w:t>
            </w:r>
            <w:r w:rsidRPr="007863CD">
              <w:rPr>
                <w:sz w:val="18"/>
                <w:szCs w:val="20"/>
              </w:rPr>
              <w:t>s working what</w:t>
            </w:r>
            <w:r>
              <w:rPr>
                <w:sz w:val="18"/>
                <w:szCs w:val="20"/>
              </w:rPr>
              <w:t>’</w:t>
            </w:r>
            <w:r w:rsidRPr="007863CD">
              <w:rPr>
                <w:sz w:val="18"/>
                <w:szCs w:val="20"/>
              </w:rPr>
              <w:t xml:space="preserve">s not) </w:t>
            </w:r>
          </w:p>
          <w:p w14:paraId="23CA9988"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 xml:space="preserve">Employers </w:t>
            </w:r>
            <w:r>
              <w:rPr>
                <w:sz w:val="18"/>
                <w:szCs w:val="20"/>
              </w:rPr>
              <w:t>(</w:t>
            </w:r>
            <w:r w:rsidRPr="007863CD">
              <w:rPr>
                <w:sz w:val="18"/>
                <w:szCs w:val="20"/>
              </w:rPr>
              <w:t>observations and feedback</w:t>
            </w:r>
            <w:r>
              <w:rPr>
                <w:sz w:val="18"/>
                <w:szCs w:val="20"/>
              </w:rPr>
              <w:t>)</w:t>
            </w:r>
          </w:p>
        </w:tc>
        <w:tc>
          <w:tcPr>
            <w:tcW w:w="1408" w:type="pct"/>
          </w:tcPr>
          <w:p w14:paraId="2E70A995"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staff interviews</w:t>
            </w:r>
          </w:p>
          <w:p w14:paraId="3326954B"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staff interviews</w:t>
            </w:r>
          </w:p>
          <w:p w14:paraId="6A3A21C1"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Participant interviews</w:t>
            </w:r>
            <w:r>
              <w:rPr>
                <w:sz w:val="18"/>
                <w:szCs w:val="20"/>
              </w:rPr>
              <w:t xml:space="preserve"> and online survey</w:t>
            </w:r>
          </w:p>
          <w:p w14:paraId="532DDC34"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participant interviews</w:t>
            </w:r>
          </w:p>
          <w:p w14:paraId="216590BB"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and Training Incentive provider interviews</w:t>
            </w:r>
          </w:p>
          <w:p w14:paraId="506E279B" w14:textId="77777777" w:rsidR="007360F9" w:rsidRPr="007863CD" w:rsidRDefault="007360F9" w:rsidP="00071218">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Employer interviews</w:t>
            </w:r>
          </w:p>
        </w:tc>
      </w:tr>
      <w:tr w:rsidR="007360F9" w:rsidRPr="007863CD" w14:paraId="31EE07FC" w14:textId="77777777" w:rsidTr="002E6D1B">
        <w:tc>
          <w:tcPr>
            <w:cnfStyle w:val="001000000000" w:firstRow="0" w:lastRow="0" w:firstColumn="1" w:lastColumn="0" w:oddVBand="0" w:evenVBand="0" w:oddHBand="0" w:evenHBand="0" w:firstRowFirstColumn="0" w:firstRowLastColumn="0" w:lastRowFirstColumn="0" w:lastRowLastColumn="0"/>
            <w:tcW w:w="1059" w:type="pct"/>
            <w:shd w:val="clear" w:color="auto" w:fill="F2F2F2" w:themeFill="background1" w:themeFillShade="F2"/>
          </w:tcPr>
          <w:p w14:paraId="603E7D89" w14:textId="2156D457" w:rsidR="007360F9" w:rsidRPr="00E4054F" w:rsidRDefault="007360F9" w:rsidP="00A92521">
            <w:pPr>
              <w:spacing w:after="60"/>
              <w:rPr>
                <w:color w:val="F2F2F2" w:themeColor="background1" w:themeShade="F2"/>
                <w:sz w:val="18"/>
                <w:szCs w:val="20"/>
              </w:rPr>
            </w:pPr>
            <w:r w:rsidRPr="00E4054F">
              <w:rPr>
                <w:color w:val="F2F2F2" w:themeColor="background1" w:themeShade="F2"/>
                <w:sz w:val="18"/>
                <w:szCs w:val="20"/>
              </w:rPr>
              <w:t>–</w:t>
            </w:r>
          </w:p>
        </w:tc>
        <w:tc>
          <w:tcPr>
            <w:tcW w:w="995" w:type="pct"/>
          </w:tcPr>
          <w:p w14:paraId="3E5AB45E" w14:textId="007D414B"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4</w:t>
            </w:r>
            <w:r w:rsidRPr="007863CD">
              <w:rPr>
                <w:sz w:val="18"/>
                <w:szCs w:val="20"/>
              </w:rPr>
              <w:t>.</w:t>
            </w:r>
            <w:r>
              <w:rPr>
                <w:sz w:val="18"/>
                <w:szCs w:val="20"/>
              </w:rPr>
              <w:t>8</w:t>
            </w:r>
            <w:r w:rsidRPr="007863CD">
              <w:rPr>
                <w:sz w:val="18"/>
                <w:szCs w:val="20"/>
              </w:rPr>
              <w:t xml:space="preserve"> </w:t>
            </w:r>
            <w:r>
              <w:rPr>
                <w:sz w:val="18"/>
                <w:szCs w:val="20"/>
              </w:rPr>
              <w:t>What barriers prevent</w:t>
            </w:r>
            <w:r w:rsidRPr="007863CD">
              <w:rPr>
                <w:sz w:val="18"/>
                <w:szCs w:val="20"/>
              </w:rPr>
              <w:t xml:space="preserve"> Skills Checkpoint participants </w:t>
            </w:r>
            <w:r>
              <w:rPr>
                <w:sz w:val="18"/>
                <w:szCs w:val="20"/>
              </w:rPr>
              <w:t>from</w:t>
            </w:r>
            <w:r w:rsidRPr="007863CD">
              <w:rPr>
                <w:sz w:val="18"/>
                <w:szCs w:val="20"/>
              </w:rPr>
              <w:t xml:space="preserve"> accessing the Skills and Training Incentive?</w:t>
            </w:r>
          </w:p>
        </w:tc>
        <w:tc>
          <w:tcPr>
            <w:tcW w:w="1538" w:type="pct"/>
          </w:tcPr>
          <w:p w14:paraId="38C64620"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providers (feedback)</w:t>
            </w:r>
          </w:p>
          <w:p w14:paraId="297D1A82"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participants (feedback)</w:t>
            </w:r>
          </w:p>
        </w:tc>
        <w:tc>
          <w:tcPr>
            <w:tcW w:w="1408" w:type="pct"/>
          </w:tcPr>
          <w:p w14:paraId="3F6EC1BF"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provider interviews</w:t>
            </w:r>
          </w:p>
          <w:p w14:paraId="170B9208" w14:textId="77777777" w:rsidR="007360F9" w:rsidRPr="007863CD" w:rsidRDefault="007360F9" w:rsidP="00A92521">
            <w:pPr>
              <w:spacing w:after="60"/>
              <w:cnfStyle w:val="000000000000" w:firstRow="0" w:lastRow="0" w:firstColumn="0" w:lastColumn="0" w:oddVBand="0" w:evenVBand="0" w:oddHBand="0" w:evenHBand="0" w:firstRowFirstColumn="0" w:firstRowLastColumn="0" w:lastRowFirstColumn="0" w:lastRowLastColumn="0"/>
              <w:rPr>
                <w:sz w:val="18"/>
                <w:szCs w:val="20"/>
              </w:rPr>
            </w:pPr>
            <w:r w:rsidRPr="007863CD">
              <w:rPr>
                <w:sz w:val="18"/>
                <w:szCs w:val="20"/>
              </w:rPr>
              <w:t>Skills Checkpoint participant interviews</w:t>
            </w:r>
            <w:r>
              <w:rPr>
                <w:sz w:val="18"/>
                <w:szCs w:val="20"/>
              </w:rPr>
              <w:t xml:space="preserve"> and online survey</w:t>
            </w:r>
          </w:p>
        </w:tc>
      </w:tr>
      <w:bookmarkEnd w:id="91"/>
    </w:tbl>
    <w:p w14:paraId="7F6B67A8" w14:textId="77777777" w:rsidR="00342DF9" w:rsidRDefault="00342DF9">
      <w:pPr>
        <w:rPr>
          <w:rFonts w:ascii="EYInterstate" w:hAnsi="EYInterstate" w:cs="Arial"/>
          <w:bCs/>
          <w:color w:val="3C3C3C"/>
          <w:kern w:val="32"/>
          <w:sz w:val="36"/>
          <w:szCs w:val="36"/>
          <w:lang w:eastAsia="en-AU"/>
        </w:rPr>
      </w:pPr>
      <w:r>
        <w:br w:type="page"/>
      </w:r>
    </w:p>
    <w:p w14:paraId="1E2E5BA2" w14:textId="77777777" w:rsidR="00A92521" w:rsidRDefault="00A92521">
      <w:pPr>
        <w:sectPr w:rsidR="00A92521" w:rsidSect="00C3120A">
          <w:pgSz w:w="11907" w:h="16840" w:orient="landscape" w:code="9"/>
          <w:pgMar w:top="1361" w:right="1276" w:bottom="1276" w:left="851" w:header="709" w:footer="397" w:gutter="0"/>
          <w:cols w:space="708"/>
          <w:docGrid w:linePitch="360"/>
        </w:sectPr>
      </w:pPr>
    </w:p>
    <w:p w14:paraId="4368D060" w14:textId="0F164593" w:rsidR="009409E1" w:rsidRDefault="002A482E" w:rsidP="007F1B9B">
      <w:pPr>
        <w:pStyle w:val="EYHeading1"/>
      </w:pPr>
      <w:bookmarkStart w:id="93" w:name="_Toc115860564"/>
      <w:bookmarkStart w:id="94" w:name="_Toc118470586"/>
      <w:r>
        <w:t>A</w:t>
      </w:r>
      <w:r w:rsidR="007F1B9B">
        <w:t>ppendix</w:t>
      </w:r>
      <w:r w:rsidR="00342DF9">
        <w:t xml:space="preserve"> 4: </w:t>
      </w:r>
      <w:r w:rsidR="007F1B9B">
        <w:t>L</w:t>
      </w:r>
      <w:r w:rsidR="00342DF9">
        <w:t xml:space="preserve">imitations </w:t>
      </w:r>
      <w:r w:rsidR="007F1B9B">
        <w:t>around counting</w:t>
      </w:r>
      <w:r w:rsidR="00277B11">
        <w:t xml:space="preserve"> </w:t>
      </w:r>
      <w:r w:rsidR="00970045">
        <w:t>Incentive participants</w:t>
      </w:r>
      <w:bookmarkEnd w:id="93"/>
      <w:bookmarkEnd w:id="94"/>
    </w:p>
    <w:p w14:paraId="6343D45E" w14:textId="28D9F721" w:rsidR="00970045" w:rsidRPr="007F1B9B" w:rsidRDefault="00970045" w:rsidP="007F1B9B">
      <w:pPr>
        <w:pStyle w:val="EYBodytextnoparaspace"/>
      </w:pPr>
      <w:r w:rsidRPr="007F1B9B">
        <w:rPr>
          <w:rStyle w:val="normaltextrun"/>
        </w:rPr>
        <w:t>Of the 5,195 mature age individuals who were identified as having engaged or currently engaging in the Skills and Training Incentive</w:t>
      </w:r>
      <w:r w:rsidR="007216B8" w:rsidRPr="007F1B9B">
        <w:rPr>
          <w:rStyle w:val="normaltextrun"/>
        </w:rPr>
        <w:t xml:space="preserve">, </w:t>
      </w:r>
      <w:proofErr w:type="gramStart"/>
      <w:r w:rsidR="007216B8" w:rsidRPr="007F1B9B">
        <w:rPr>
          <w:rStyle w:val="normaltextrun"/>
        </w:rPr>
        <w:t>a number of</w:t>
      </w:r>
      <w:proofErr w:type="gramEnd"/>
      <w:r w:rsidR="007216B8" w:rsidRPr="007F1B9B">
        <w:rPr>
          <w:rStyle w:val="normaltextrun"/>
        </w:rPr>
        <w:t xml:space="preserve"> limitations were identified</w:t>
      </w:r>
      <w:r w:rsidRPr="007F1B9B">
        <w:rPr>
          <w:rStyle w:val="normaltextrun"/>
        </w:rPr>
        <w:t>:</w:t>
      </w:r>
    </w:p>
    <w:p w14:paraId="072F2825" w14:textId="01969F56" w:rsidR="00970045" w:rsidRPr="00DE1EB6" w:rsidRDefault="00320C38" w:rsidP="00EC508B">
      <w:pPr>
        <w:pStyle w:val="EYBulletedList1extraspace"/>
      </w:pPr>
      <w:r>
        <w:t>The Department of Education, Skills and Employment (</w:t>
      </w:r>
      <w:r w:rsidR="004F6AFE" w:rsidRPr="00320C38">
        <w:t>DESE</w:t>
      </w:r>
      <w:r>
        <w:t>)</w:t>
      </w:r>
      <w:r w:rsidR="004F6AFE">
        <w:t xml:space="preserve"> identified </w:t>
      </w:r>
      <w:r w:rsidR="00970045" w:rsidRPr="005E73FE">
        <w:t>5,119 individuals</w:t>
      </w:r>
      <w:r w:rsidR="00F443F8">
        <w:t xml:space="preserve"> </w:t>
      </w:r>
      <w:r w:rsidR="00970045" w:rsidRPr="005E73FE">
        <w:t xml:space="preserve">as having received the Incentive, as per data provided to EY Sweeney on </w:t>
      </w:r>
      <w:r w:rsidR="00970045">
        <w:t>10 February 2021</w:t>
      </w:r>
      <w:r w:rsidR="00970045" w:rsidRPr="00F87D27">
        <w:t xml:space="preserve">. This </w:t>
      </w:r>
      <w:r w:rsidR="00DB51BF">
        <w:t>count</w:t>
      </w:r>
      <w:r w:rsidR="00970045" w:rsidRPr="00F87D27">
        <w:t xml:space="preserve"> was obtained by de</w:t>
      </w:r>
      <w:r w:rsidR="008F5F68">
        <w:t>-</w:t>
      </w:r>
      <w:r w:rsidR="00970045" w:rsidRPr="00F87D27">
        <w:t>duplicating full names (first name and last name) in the data. Ideally age or</w:t>
      </w:r>
      <w:r w:rsidR="00970045" w:rsidRPr="005E73FE">
        <w:t xml:space="preserve"> date of birth would be included to avoid potential </w:t>
      </w:r>
      <w:r w:rsidR="008F5F68">
        <w:t>‘</w:t>
      </w:r>
      <w:r w:rsidR="00970045" w:rsidRPr="005E73FE">
        <w:t>double-counting</w:t>
      </w:r>
      <w:r w:rsidR="008F5F68">
        <w:t>’</w:t>
      </w:r>
      <w:r w:rsidR="00970045" w:rsidRPr="005E73FE">
        <w:t xml:space="preserve"> of </w:t>
      </w:r>
      <w:r w:rsidR="00970045" w:rsidRPr="00F87D27">
        <w:t>individuals with the same name</w:t>
      </w:r>
      <w:r w:rsidR="008F5F68">
        <w:t>;</w:t>
      </w:r>
      <w:r w:rsidR="00970045" w:rsidRPr="00F87D27">
        <w:t xml:space="preserve"> however</w:t>
      </w:r>
      <w:r w:rsidR="008F5F68">
        <w:t>,</w:t>
      </w:r>
      <w:r w:rsidR="00970045" w:rsidRPr="00F87D27">
        <w:t xml:space="preserve"> incomplete data makes this approach impractical. </w:t>
      </w:r>
    </w:p>
    <w:p w14:paraId="3723D109" w14:textId="73960024" w:rsidR="00970045" w:rsidRPr="005E73FE" w:rsidRDefault="00BE5F10" w:rsidP="00EC508B">
      <w:pPr>
        <w:pStyle w:val="EYBulletedList1extraspace"/>
        <w:rPr>
          <w:rFonts w:ascii="EYInterstate" w:hAnsi="EYInterstate" w:cs="Segoe UI"/>
          <w:color w:val="747480"/>
          <w:sz w:val="28"/>
          <w:szCs w:val="28"/>
        </w:rPr>
      </w:pPr>
      <w:r>
        <w:t xml:space="preserve">There were </w:t>
      </w:r>
      <w:r w:rsidR="00970045" w:rsidRPr="00485011">
        <w:t xml:space="preserve">76 </w:t>
      </w:r>
      <w:r w:rsidR="00970045" w:rsidRPr="00132029">
        <w:t>individuals</w:t>
      </w:r>
      <w:r>
        <w:t xml:space="preserve"> who</w:t>
      </w:r>
      <w:r w:rsidR="00970045" w:rsidRPr="00132029">
        <w:t xml:space="preserve"> indicated they had received the Incentive </w:t>
      </w:r>
      <w:r w:rsidR="00970045" w:rsidRPr="009522AE">
        <w:t xml:space="preserve">in the survey but </w:t>
      </w:r>
      <w:r w:rsidR="00970045">
        <w:t>had been</w:t>
      </w:r>
      <w:r w:rsidR="00970045" w:rsidRPr="009522AE">
        <w:t xml:space="preserve"> </w:t>
      </w:r>
      <w:r w:rsidR="00970045" w:rsidRPr="00A5618B">
        <w:t xml:space="preserve">identified as </w:t>
      </w:r>
      <w:r w:rsidR="00970045">
        <w:t>having accessed the Skills Checkpoint but not the Incentive</w:t>
      </w:r>
      <w:r w:rsidR="00970045" w:rsidRPr="00132029">
        <w:t xml:space="preserve"> in the data provided by DESE</w:t>
      </w:r>
      <w:r w:rsidR="00970045" w:rsidRPr="00AC1585">
        <w:t xml:space="preserve">. </w:t>
      </w:r>
      <w:r w:rsidR="00970045" w:rsidRPr="00D01BFC">
        <w:t xml:space="preserve">These individuals have been included on the assumption they received the Incentive in the intervening period between EY Sweeney receiving the relevant data from DESE and the </w:t>
      </w:r>
      <w:r w:rsidR="00970045" w:rsidRPr="00C86617">
        <w:t>individual completing the survey</w:t>
      </w:r>
      <w:r w:rsidR="00970045">
        <w:t xml:space="preserve">. </w:t>
      </w:r>
    </w:p>
    <w:p w14:paraId="6CA8FDA4" w14:textId="0A6B4EDB" w:rsidR="004E5C72" w:rsidRPr="007F1B9B" w:rsidRDefault="00970045" w:rsidP="00EC508B">
      <w:pPr>
        <w:pStyle w:val="EYBulletedList1extraspace"/>
      </w:pPr>
      <w:r w:rsidRPr="007F1B9B">
        <w:t xml:space="preserve">This </w:t>
      </w:r>
      <w:r w:rsidR="00DB51BF">
        <w:t>count</w:t>
      </w:r>
      <w:r w:rsidRPr="007F1B9B">
        <w:t xml:space="preserve"> also includes 124 individuals who indicated they had not received the</w:t>
      </w:r>
      <w:r w:rsidRPr="007F1B9B">
        <w:rPr>
          <w:rStyle w:val="normaltextrun"/>
        </w:rPr>
        <w:t xml:space="preserve"> Incentive in the survey but were identified as having received the Incentive in the data provided by DESE. Given data was available for these individuals around training providers and funding amounts, these individuals have been included on the assumption that they received the Incentive </w:t>
      </w:r>
      <w:r w:rsidR="00BE5F10">
        <w:rPr>
          <w:rStyle w:val="normaltextrun"/>
        </w:rPr>
        <w:t>but</w:t>
      </w:r>
      <w:r w:rsidR="00BE5F10" w:rsidRPr="007F1B9B">
        <w:rPr>
          <w:rStyle w:val="normaltextrun"/>
        </w:rPr>
        <w:t xml:space="preserve"> </w:t>
      </w:r>
      <w:r w:rsidRPr="007F1B9B">
        <w:rPr>
          <w:rStyle w:val="normaltextrun"/>
        </w:rPr>
        <w:t>were unaware of receiving the Incentive due to individual circumstances, such as another party (</w:t>
      </w:r>
      <w:proofErr w:type="gramStart"/>
      <w:r w:rsidRPr="007F1B9B">
        <w:rPr>
          <w:rStyle w:val="normaltextrun"/>
        </w:rPr>
        <w:t>e.g.</w:t>
      </w:r>
      <w:proofErr w:type="gramEnd"/>
      <w:r w:rsidRPr="007F1B9B">
        <w:rPr>
          <w:rStyle w:val="normaltextrun"/>
        </w:rPr>
        <w:t xml:space="preserve"> employer) managing the application process.</w:t>
      </w:r>
    </w:p>
    <w:sectPr w:rsidR="004E5C72" w:rsidRPr="007F1B9B" w:rsidSect="00C3120A">
      <w:pgSz w:w="11907" w:h="16840" w:code="9"/>
      <w:pgMar w:top="1276" w:right="1276" w:bottom="851" w:left="1361"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AB851" w14:textId="77777777" w:rsidR="002F44E1" w:rsidRDefault="002F44E1">
      <w:r>
        <w:separator/>
      </w:r>
    </w:p>
  </w:endnote>
  <w:endnote w:type="continuationSeparator" w:id="0">
    <w:p w14:paraId="1EF552C4" w14:textId="77777777" w:rsidR="002F44E1" w:rsidRDefault="002F44E1">
      <w:r>
        <w:continuationSeparator/>
      </w:r>
    </w:p>
  </w:endnote>
  <w:endnote w:type="continuationNotice" w:id="1">
    <w:p w14:paraId="56B51DAB" w14:textId="77777777" w:rsidR="002F44E1" w:rsidRDefault="002F44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YInterstate Light">
    <w:altName w:val="Franklin Gothic Medium Cond"/>
    <w:charset w:val="00"/>
    <w:family w:val="auto"/>
    <w:pitch w:val="variable"/>
    <w:sig w:usb0="A00002AF" w:usb1="5000206A" w:usb2="00000000" w:usb3="00000000" w:csb0="0000009F" w:csb1="00000000"/>
  </w:font>
  <w:font w:name="EYInterstate">
    <w:altName w:val="Calibri"/>
    <w:charset w:val="00"/>
    <w:family w:val="auto"/>
    <w:pitch w:val="variable"/>
    <w:sig w:usb0="800002AF" w:usb1="5000204A"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EYInterstate Regular">
    <w:altName w:val="Corbel"/>
    <w:charset w:val="00"/>
    <w:family w:val="auto"/>
    <w:pitch w:val="variable"/>
    <w:sig w:usb0="800002AF" w:usb1="5000204A" w:usb2="00000000" w:usb3="00000000" w:csb0="0000009F" w:csb1="00000000"/>
  </w:font>
  <w:font w:name="EYInterstate-Regular">
    <w:altName w:val="EYInterstate Regular"/>
    <w:panose1 w:val="00000000000000000000"/>
    <w:charset w:val="4D"/>
    <w:family w:val="auto"/>
    <w:notTrueType/>
    <w:pitch w:val="default"/>
    <w:sig w:usb0="00000003" w:usb1="00000000" w:usb2="00000000" w:usb3="00000000" w:csb0="00000001" w:csb1="00000000"/>
  </w:font>
  <w:font w:name="EYInterstate-Light">
    <w:altName w:val="EYInterstate Light"/>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48097" w14:textId="77777777" w:rsidR="00D5138E" w:rsidRDefault="00D5138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2470484"/>
      <w:docPartObj>
        <w:docPartGallery w:val="Page Numbers (Bottom of Page)"/>
        <w:docPartUnique/>
      </w:docPartObj>
    </w:sdtPr>
    <w:sdtEndPr>
      <w:rPr>
        <w:sz w:val="16"/>
        <w:szCs w:val="16"/>
      </w:rPr>
    </w:sdtEndPr>
    <w:sdtContent>
      <w:p w14:paraId="224954A0" w14:textId="5433F925" w:rsidR="0022700B" w:rsidRPr="00D00E8E" w:rsidRDefault="0022700B" w:rsidP="00D67057">
        <w:pPr>
          <w:pStyle w:val="Footer"/>
          <w:jc w:val="right"/>
          <w:rPr>
            <w:sz w:val="16"/>
            <w:szCs w:val="16"/>
          </w:rPr>
        </w:pPr>
        <w:r w:rsidRPr="00D00E8E">
          <w:rPr>
            <w:sz w:val="16"/>
            <w:szCs w:val="16"/>
          </w:rPr>
          <w:t xml:space="preserve">| </w:t>
        </w:r>
        <w:sdt>
          <w:sdtPr>
            <w:rPr>
              <w:sz w:val="16"/>
              <w:szCs w:val="16"/>
            </w:rPr>
            <w:id w:val="-922409504"/>
            <w:docPartObj>
              <w:docPartGallery w:val="Page Numbers (Bottom of Page)"/>
              <w:docPartUnique/>
            </w:docPartObj>
          </w:sdtPr>
          <w:sdtEndPr/>
          <w:sdtContent>
            <w:r w:rsidRPr="00D00E8E">
              <w:rPr>
                <w:sz w:val="16"/>
                <w:szCs w:val="16"/>
              </w:rPr>
              <w:fldChar w:fldCharType="begin"/>
            </w:r>
            <w:r w:rsidRPr="00D00E8E">
              <w:rPr>
                <w:sz w:val="16"/>
                <w:szCs w:val="16"/>
              </w:rPr>
              <w:instrText xml:space="preserve"> PAGE   \* MERGEFORMAT </w:instrText>
            </w:r>
            <w:r w:rsidRPr="00D00E8E">
              <w:rPr>
                <w:sz w:val="16"/>
                <w:szCs w:val="16"/>
              </w:rPr>
              <w:fldChar w:fldCharType="separate"/>
            </w:r>
            <w:r w:rsidRPr="00D00E8E">
              <w:rPr>
                <w:sz w:val="16"/>
                <w:szCs w:val="16"/>
              </w:rPr>
              <w:t>4</w:t>
            </w:r>
            <w:r w:rsidRPr="00D00E8E">
              <w:rPr>
                <w:sz w:val="16"/>
                <w:szCs w:val="16"/>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EYInterstate" w:hAnsi="EYInterstate" w:cstheme="minorHAnsi"/>
        <w:sz w:val="16"/>
        <w:szCs w:val="16"/>
      </w:rPr>
      <w:id w:val="1300882783"/>
      <w:docPartObj>
        <w:docPartGallery w:val="Page Numbers (Bottom of Page)"/>
        <w:docPartUnique/>
      </w:docPartObj>
    </w:sdtPr>
    <w:sdtEndPr/>
    <w:sdtContent>
      <w:p w14:paraId="4247EB10" w14:textId="0623DEB9" w:rsidR="0015408D" w:rsidRPr="00CB4B00" w:rsidRDefault="00CB4B00" w:rsidP="004C3596">
        <w:pPr>
          <w:pStyle w:val="Footer"/>
          <w:jc w:val="right"/>
          <w:rPr>
            <w:rFonts w:ascii="EYInterstate" w:hAnsi="EYInterstate" w:cstheme="minorHAnsi"/>
            <w:sz w:val="16"/>
            <w:szCs w:val="16"/>
          </w:rPr>
        </w:pPr>
        <w:r w:rsidRPr="00CB4B00">
          <w:rPr>
            <w:rFonts w:ascii="EYInterstate" w:hAnsi="EYInterstate" w:cstheme="minorHAnsi"/>
            <w:sz w:val="16"/>
            <w:szCs w:val="16"/>
          </w:rPr>
          <w:t xml:space="preserve">Executive </w:t>
        </w:r>
        <w:r w:rsidR="0062207A">
          <w:rPr>
            <w:rFonts w:ascii="EYInterstate" w:hAnsi="EYInterstate" w:cstheme="minorHAnsi"/>
            <w:sz w:val="16"/>
            <w:szCs w:val="16"/>
          </w:rPr>
          <w:t>s</w:t>
        </w:r>
        <w:r w:rsidRPr="00CB4B00">
          <w:rPr>
            <w:rFonts w:ascii="EYInterstate" w:hAnsi="EYInterstate" w:cstheme="minorHAnsi"/>
            <w:sz w:val="16"/>
            <w:szCs w:val="16"/>
          </w:rPr>
          <w:t>ummary</w:t>
        </w:r>
        <w:r w:rsidR="004C3596" w:rsidRPr="00CB4B00">
          <w:rPr>
            <w:rFonts w:ascii="EYInterstate" w:hAnsi="EYInterstate" w:cstheme="minorHAnsi"/>
            <w:sz w:val="16"/>
            <w:szCs w:val="16"/>
          </w:rPr>
          <w:t xml:space="preserve">| </w:t>
        </w:r>
        <w:sdt>
          <w:sdtPr>
            <w:rPr>
              <w:rFonts w:ascii="EYInterstate" w:hAnsi="EYInterstate" w:cstheme="minorHAnsi"/>
              <w:sz w:val="16"/>
              <w:szCs w:val="16"/>
            </w:rPr>
            <w:id w:val="-946694581"/>
            <w:docPartObj>
              <w:docPartGallery w:val="Page Numbers (Bottom of Page)"/>
              <w:docPartUnique/>
            </w:docPartObj>
          </w:sdtPr>
          <w:sdtEndPr/>
          <w:sdtContent>
            <w:r w:rsidR="004C3596" w:rsidRPr="00CB4B00">
              <w:rPr>
                <w:rFonts w:ascii="EYInterstate" w:hAnsi="EYInterstate" w:cstheme="minorHAnsi"/>
                <w:sz w:val="16"/>
                <w:szCs w:val="16"/>
              </w:rPr>
              <w:fldChar w:fldCharType="begin"/>
            </w:r>
            <w:r w:rsidR="004C3596" w:rsidRPr="00CB4B00">
              <w:rPr>
                <w:rFonts w:ascii="EYInterstate" w:hAnsi="EYInterstate" w:cstheme="minorHAnsi"/>
                <w:sz w:val="16"/>
                <w:szCs w:val="16"/>
              </w:rPr>
              <w:instrText xml:space="preserve"> PAGE   \* MERGEFORMAT </w:instrText>
            </w:r>
            <w:r w:rsidR="004C3596" w:rsidRPr="00CB4B00">
              <w:rPr>
                <w:rFonts w:ascii="EYInterstate" w:hAnsi="EYInterstate" w:cstheme="minorHAnsi"/>
                <w:sz w:val="16"/>
                <w:szCs w:val="16"/>
              </w:rPr>
              <w:fldChar w:fldCharType="separate"/>
            </w:r>
            <w:r w:rsidR="004C3596" w:rsidRPr="00CB4B00">
              <w:rPr>
                <w:rFonts w:ascii="EYInterstate" w:hAnsi="EYInterstate" w:cstheme="minorHAnsi"/>
                <w:sz w:val="16"/>
                <w:szCs w:val="16"/>
              </w:rPr>
              <w:t>13</w:t>
            </w:r>
            <w:r w:rsidR="004C3596" w:rsidRPr="00CB4B00">
              <w:rPr>
                <w:rFonts w:ascii="EYInterstate" w:hAnsi="EYInterstate" w:cstheme="minorHAnsi"/>
                <w:sz w:val="16"/>
                <w:szCs w:val="16"/>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0B4AF" w14:textId="2DECCD4E" w:rsidR="00F76FF5" w:rsidRDefault="008A6B6D">
    <w:pPr>
      <w:pStyle w:val="Footer"/>
    </w:pPr>
    <w:r>
      <w:rPr>
        <w:noProof/>
      </w:rPr>
      <mc:AlternateContent>
        <mc:Choice Requires="wps">
          <w:drawing>
            <wp:anchor distT="0" distB="0" distL="114300" distR="114300" simplePos="0" relativeHeight="251684873" behindDoc="1" locked="1" layoutInCell="1" allowOverlap="1" wp14:anchorId="708CE74D" wp14:editId="05D258E1">
              <wp:simplePos x="859809" y="10235821"/>
              <wp:positionH relativeFrom="page">
                <wp:align>left</wp:align>
              </wp:positionH>
              <wp:positionV relativeFrom="page">
                <wp:align>bottom</wp:align>
              </wp:positionV>
              <wp:extent cx="7560000" cy="198000"/>
              <wp:effectExtent l="0" t="0" r="3175" b="0"/>
              <wp:wrapNone/>
              <wp:docPr id="26"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70CF00" id="Rectangle 26" o:spid="_x0000_s1026" alt="&quot;&quot;" style="position:absolute;margin-left:0;margin-top:0;width:595.3pt;height:15.6pt;z-index:-251631607;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" fillcolor="#404246" stroked="f" strokeweight="2pt">
              <w10:wrap anchorx="page"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DBD77" w14:textId="3F590085" w:rsidR="00DF1921" w:rsidRDefault="00DF192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1831894"/>
      <w:docPartObj>
        <w:docPartGallery w:val="Page Numbers (Bottom of Page)"/>
        <w:docPartUnique/>
      </w:docPartObj>
    </w:sdtPr>
    <w:sdtEndPr>
      <w:rPr>
        <w:rFonts w:asciiTheme="minorHAnsi" w:hAnsiTheme="minorHAnsi" w:cstheme="minorHAnsi"/>
        <w:noProof/>
        <w:sz w:val="18"/>
        <w:szCs w:val="22"/>
      </w:rPr>
    </w:sdtEndPr>
    <w:sdtContent>
      <w:p w14:paraId="10F5DF87" w14:textId="77777777" w:rsidR="0015408D" w:rsidRPr="0015408D" w:rsidRDefault="0015408D" w:rsidP="0015408D">
        <w:pPr>
          <w:pStyle w:val="Footer"/>
          <w:jc w:val="right"/>
          <w:rPr>
            <w:rFonts w:ascii="Calibri" w:eastAsia="Calibri" w:hAnsi="Calibri"/>
            <w:sz w:val="22"/>
            <w:szCs w:val="22"/>
          </w:rPr>
        </w:pPr>
        <w:r>
          <w:rPr>
            <w:noProof/>
          </w:rPr>
          <mc:AlternateContent>
            <mc:Choice Requires="wps">
              <w:drawing>
                <wp:anchor distT="0" distB="0" distL="114300" distR="114300" simplePos="0" relativeHeight="251705353" behindDoc="1" locked="1" layoutInCell="1" allowOverlap="1" wp14:anchorId="438CFF15" wp14:editId="13229595">
                  <wp:simplePos x="0" y="0"/>
                  <wp:positionH relativeFrom="page">
                    <wp:align>left</wp:align>
                  </wp:positionH>
                  <wp:positionV relativeFrom="page">
                    <wp:align>bottom</wp:align>
                  </wp:positionV>
                  <wp:extent cx="7560000" cy="198000"/>
                  <wp:effectExtent l="0" t="0" r="3175" b="0"/>
                  <wp:wrapNone/>
                  <wp:docPr id="372820417" name="Rectangle 3728204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6606E" id="Rectangle 372820417" o:spid="_x0000_s1026" alt="&quot;&quot;" style="position:absolute;margin-left:0;margin-top:0;width:595.3pt;height:15.6pt;z-index:-251611127;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" fillcolor="#404246" stroked="f" strokeweight="2pt">
                  <w10:wrap anchorx="page" anchory="page"/>
                  <w10:anchorlock/>
                </v:rect>
              </w:pict>
            </mc:Fallback>
          </mc:AlternateContent>
        </w:r>
        <w:r w:rsidRPr="0015408D">
          <w:rPr>
            <w:rFonts w:ascii="Calibri" w:eastAsia="Calibri" w:hAnsi="Calibri"/>
            <w:sz w:val="22"/>
            <w:szCs w:val="22"/>
          </w:rPr>
          <w:t xml:space="preserve"> </w:t>
        </w:r>
        <w:r>
          <w:rPr>
            <w:rFonts w:ascii="Calibri" w:eastAsia="Calibri" w:hAnsi="Calibri"/>
            <w:sz w:val="22"/>
            <w:szCs w:val="22"/>
          </w:rPr>
          <w:t>The Skills and Training Incentive Evaluation Report</w:t>
        </w:r>
        <w:r w:rsidRPr="0015408D">
          <w:rPr>
            <w:rFonts w:ascii="Calibri" w:eastAsia="Calibri" w:hAnsi="Calibri"/>
            <w:sz w:val="22"/>
            <w:szCs w:val="22"/>
          </w:rPr>
          <w:t xml:space="preserve"> | </w:t>
        </w:r>
        <w:sdt>
          <w:sdtPr>
            <w:rPr>
              <w:rFonts w:ascii="Calibri" w:eastAsia="Calibri" w:hAnsi="Calibri"/>
              <w:sz w:val="22"/>
              <w:szCs w:val="22"/>
            </w:rPr>
            <w:id w:val="955065976"/>
            <w:docPartObj>
              <w:docPartGallery w:val="Page Numbers (Bottom of Page)"/>
              <w:docPartUnique/>
            </w:docPartObj>
          </w:sdtPr>
          <w:sdtEndPr>
            <w:rPr>
              <w:noProof/>
            </w:rPr>
          </w:sdtEndPr>
          <w:sdtContent>
            <w:r w:rsidRPr="0015408D">
              <w:rPr>
                <w:rFonts w:ascii="Calibri" w:eastAsia="Calibri" w:hAnsi="Calibri"/>
                <w:sz w:val="22"/>
                <w:szCs w:val="22"/>
              </w:rPr>
              <w:fldChar w:fldCharType="begin"/>
            </w:r>
            <w:r w:rsidRPr="0015408D">
              <w:rPr>
                <w:rFonts w:ascii="Calibri" w:eastAsia="Calibri" w:hAnsi="Calibri"/>
                <w:sz w:val="22"/>
                <w:szCs w:val="22"/>
              </w:rPr>
              <w:instrText xml:space="preserve"> PAGE   \* MERGEFORMAT </w:instrText>
            </w:r>
            <w:r w:rsidRPr="0015408D">
              <w:rPr>
                <w:rFonts w:ascii="Calibri" w:eastAsia="Calibri" w:hAnsi="Calibri"/>
                <w:sz w:val="22"/>
                <w:szCs w:val="22"/>
              </w:rPr>
              <w:fldChar w:fldCharType="separate"/>
            </w:r>
            <w:r w:rsidRPr="0015408D">
              <w:rPr>
                <w:rFonts w:ascii="Calibri" w:eastAsia="Calibri" w:hAnsi="Calibri"/>
                <w:sz w:val="22"/>
                <w:szCs w:val="22"/>
              </w:rPr>
              <w:t>3</w:t>
            </w:r>
            <w:r w:rsidRPr="0015408D">
              <w:rPr>
                <w:rFonts w:ascii="Calibri" w:eastAsia="Calibri" w:hAnsi="Calibri"/>
                <w:noProof/>
                <w:sz w:val="22"/>
                <w:szCs w:val="22"/>
              </w:rPr>
              <w:fldChar w:fldCharType="end"/>
            </w:r>
          </w:sdtContent>
        </w:sdt>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4"/>
      </w:rPr>
      <w:id w:val="-343398204"/>
      <w:docPartObj>
        <w:docPartGallery w:val="Page Numbers (Bottom of Page)"/>
        <w:docPartUnique/>
      </w:docPartObj>
    </w:sdtPr>
    <w:sdtEndPr>
      <w:rPr>
        <w:rFonts w:ascii="EYInterstate" w:hAnsi="EYInterstate"/>
        <w:sz w:val="16"/>
        <w:szCs w:val="16"/>
      </w:rPr>
    </w:sdtEndPr>
    <w:sdtContent>
      <w:p w14:paraId="06EB333A" w14:textId="57417902" w:rsidR="00D67057" w:rsidRPr="00CB4B00" w:rsidRDefault="00CB4B00" w:rsidP="00CB4B00">
        <w:pPr>
          <w:pStyle w:val="Footer"/>
          <w:jc w:val="right"/>
          <w:rPr>
            <w:rFonts w:ascii="EYInterstate" w:hAnsi="EYInterstate" w:cstheme="minorHAnsi"/>
            <w:sz w:val="16"/>
            <w:szCs w:val="16"/>
          </w:rPr>
        </w:pPr>
        <w:r w:rsidRPr="00CB4B00">
          <w:rPr>
            <w:rFonts w:ascii="EYInterstate" w:hAnsi="EYInterstate" w:cstheme="minorHAnsi"/>
            <w:sz w:val="16"/>
            <w:szCs w:val="16"/>
          </w:rPr>
          <w:t xml:space="preserve">| </w:t>
        </w:r>
        <w:sdt>
          <w:sdtPr>
            <w:rPr>
              <w:rFonts w:ascii="EYInterstate" w:hAnsi="EYInterstate" w:cstheme="minorHAnsi"/>
              <w:sz w:val="16"/>
              <w:szCs w:val="16"/>
            </w:rPr>
            <w:id w:val="711540000"/>
            <w:docPartObj>
              <w:docPartGallery w:val="Page Numbers (Bottom of Page)"/>
              <w:docPartUnique/>
            </w:docPartObj>
          </w:sdtPr>
          <w:sdtEndPr/>
          <w:sdtContent>
            <w:r w:rsidRPr="00CB4B00">
              <w:rPr>
                <w:rFonts w:ascii="EYInterstate" w:hAnsi="EYInterstate" w:cstheme="minorHAnsi"/>
                <w:sz w:val="16"/>
                <w:szCs w:val="16"/>
              </w:rPr>
              <w:fldChar w:fldCharType="begin"/>
            </w:r>
            <w:r w:rsidRPr="00CB4B00">
              <w:rPr>
                <w:rFonts w:ascii="EYInterstate" w:hAnsi="EYInterstate" w:cstheme="minorHAnsi"/>
                <w:sz w:val="16"/>
                <w:szCs w:val="16"/>
              </w:rPr>
              <w:instrText xml:space="preserve"> PAGE   \* MERGEFORMAT </w:instrText>
            </w:r>
            <w:r w:rsidRPr="00CB4B00">
              <w:rPr>
                <w:rFonts w:ascii="EYInterstate" w:hAnsi="EYInterstate" w:cstheme="minorHAnsi"/>
                <w:sz w:val="16"/>
                <w:szCs w:val="16"/>
              </w:rPr>
              <w:fldChar w:fldCharType="separate"/>
            </w:r>
            <w:r w:rsidRPr="00CB4B00">
              <w:rPr>
                <w:rFonts w:ascii="EYInterstate" w:hAnsi="EYInterstate" w:cstheme="minorHAnsi"/>
                <w:sz w:val="16"/>
                <w:szCs w:val="16"/>
              </w:rPr>
              <w:t>vi</w:t>
            </w:r>
            <w:r w:rsidRPr="00CB4B00">
              <w:rPr>
                <w:rFonts w:ascii="EYInterstate" w:hAnsi="EYInterstate" w:cstheme="minorHAnsi"/>
                <w:sz w:val="16"/>
                <w:szCs w:val="16"/>
              </w:rPr>
              <w:fldChar w:fldCharType="end"/>
            </w:r>
          </w:sdtContent>
        </w:sdt>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2"/>
      </w:rPr>
      <w:id w:val="345991868"/>
      <w:docPartObj>
        <w:docPartGallery w:val="Page Numbers (Bottom of Page)"/>
        <w:docPartUnique/>
      </w:docPartObj>
    </w:sdtPr>
    <w:sdtEndPr>
      <w:rPr>
        <w:noProof/>
      </w:rPr>
    </w:sdtEndPr>
    <w:sdtContent>
      <w:p w14:paraId="4EA4AC85" w14:textId="326CF727" w:rsidR="00CB4B00" w:rsidRPr="00CB4B00" w:rsidRDefault="00CB4B00" w:rsidP="00CB4B00">
        <w:pPr>
          <w:pStyle w:val="Footer"/>
          <w:jc w:val="right"/>
          <w:rPr>
            <w:rFonts w:asciiTheme="minorHAnsi" w:eastAsia="Calibri" w:hAnsiTheme="minorHAnsi" w:cstheme="minorHAnsi"/>
            <w:sz w:val="22"/>
            <w:szCs w:val="22"/>
          </w:rPr>
        </w:pPr>
        <w:r w:rsidRPr="00CB4B00">
          <w:rPr>
            <w:rFonts w:asciiTheme="minorHAnsi" w:hAnsiTheme="minorHAnsi" w:cstheme="minorHAnsi"/>
            <w:noProof/>
            <w:sz w:val="22"/>
            <w:szCs w:val="22"/>
          </w:rPr>
          <mc:AlternateContent>
            <mc:Choice Requires="wps">
              <w:drawing>
                <wp:anchor distT="0" distB="0" distL="114300" distR="114300" simplePos="0" relativeHeight="251717641" behindDoc="1" locked="1" layoutInCell="1" allowOverlap="1" wp14:anchorId="675809A7" wp14:editId="37774C2C">
                  <wp:simplePos x="0" y="0"/>
                  <wp:positionH relativeFrom="page">
                    <wp:align>left</wp:align>
                  </wp:positionH>
                  <wp:positionV relativeFrom="page">
                    <wp:align>bottom</wp:align>
                  </wp:positionV>
                  <wp:extent cx="7560000" cy="198000"/>
                  <wp:effectExtent l="0" t="0" r="3175" b="0"/>
                  <wp:wrapNone/>
                  <wp:docPr id="372820526" name="Rectangle 3728205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1105D" id="Rectangle 372820526" o:spid="_x0000_s1026" alt="&quot;&quot;" style="position:absolute;margin-left:0;margin-top:0;width:595.3pt;height:15.6pt;z-index:-2515988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" fillcolor="#404246" stroked="f" strokeweight="2pt">
                  <w10:wrap anchorx="page" anchory="page"/>
                  <w10:anchorlock/>
                </v:rect>
              </w:pict>
            </mc:Fallback>
          </mc:AlternateContent>
        </w:r>
        <w:r w:rsidRPr="00CB4B00">
          <w:rPr>
            <w:rFonts w:asciiTheme="minorHAnsi" w:hAnsiTheme="minorHAnsi" w:cstheme="minorHAnsi"/>
            <w:sz w:val="22"/>
            <w:szCs w:val="22"/>
          </w:rPr>
          <w:t xml:space="preserve">Departmental </w:t>
        </w:r>
        <w:r w:rsidR="0062207A">
          <w:rPr>
            <w:rFonts w:asciiTheme="minorHAnsi" w:hAnsiTheme="minorHAnsi" w:cstheme="minorHAnsi"/>
            <w:sz w:val="22"/>
            <w:szCs w:val="22"/>
          </w:rPr>
          <w:t>r</w:t>
        </w:r>
        <w:r w:rsidRPr="00CB4B00">
          <w:rPr>
            <w:rFonts w:asciiTheme="minorHAnsi" w:hAnsiTheme="minorHAnsi" w:cstheme="minorHAnsi"/>
            <w:sz w:val="22"/>
            <w:szCs w:val="22"/>
          </w:rPr>
          <w:t>esponse</w:t>
        </w:r>
        <w:r w:rsidRPr="00CB4B00">
          <w:rPr>
            <w:rFonts w:asciiTheme="minorHAnsi" w:eastAsia="Calibri" w:hAnsiTheme="minorHAnsi" w:cstheme="minorHAnsi"/>
            <w:sz w:val="22"/>
            <w:szCs w:val="22"/>
          </w:rPr>
          <w:t xml:space="preserve">| </w:t>
        </w:r>
        <w:sdt>
          <w:sdtPr>
            <w:rPr>
              <w:rFonts w:asciiTheme="minorHAnsi" w:eastAsia="Calibri" w:hAnsiTheme="minorHAnsi" w:cstheme="minorHAnsi"/>
              <w:sz w:val="22"/>
              <w:szCs w:val="22"/>
            </w:rPr>
            <w:id w:val="221946464"/>
            <w:docPartObj>
              <w:docPartGallery w:val="Page Numbers (Bottom of Page)"/>
              <w:docPartUnique/>
            </w:docPartObj>
          </w:sdtPr>
          <w:sdtEndPr>
            <w:rPr>
              <w:noProof/>
            </w:rPr>
          </w:sdtEndPr>
          <w:sdtContent>
            <w:r w:rsidRPr="00CB4B00">
              <w:rPr>
                <w:rFonts w:asciiTheme="minorHAnsi" w:eastAsia="Calibri" w:hAnsiTheme="minorHAnsi" w:cstheme="minorHAnsi"/>
                <w:sz w:val="22"/>
                <w:szCs w:val="22"/>
              </w:rPr>
              <w:fldChar w:fldCharType="begin"/>
            </w:r>
            <w:r w:rsidRPr="00CB4B00">
              <w:rPr>
                <w:rFonts w:asciiTheme="minorHAnsi" w:eastAsia="Calibri" w:hAnsiTheme="minorHAnsi" w:cstheme="minorHAnsi"/>
                <w:sz w:val="22"/>
                <w:szCs w:val="22"/>
              </w:rPr>
              <w:instrText xml:space="preserve"> PAGE   \* MERGEFORMAT </w:instrText>
            </w:r>
            <w:r w:rsidRPr="00CB4B00">
              <w:rPr>
                <w:rFonts w:asciiTheme="minorHAnsi" w:eastAsia="Calibri" w:hAnsiTheme="minorHAnsi" w:cstheme="minorHAnsi"/>
                <w:sz w:val="22"/>
                <w:szCs w:val="22"/>
              </w:rPr>
              <w:fldChar w:fldCharType="separate"/>
            </w:r>
            <w:r w:rsidRPr="00CB4B00">
              <w:rPr>
                <w:rFonts w:asciiTheme="minorHAnsi" w:eastAsia="Calibri" w:hAnsiTheme="minorHAnsi" w:cstheme="minorHAnsi"/>
                <w:sz w:val="22"/>
                <w:szCs w:val="22"/>
              </w:rPr>
              <w:t>x</w:t>
            </w:r>
            <w:r w:rsidRPr="00CB4B00">
              <w:rPr>
                <w:rFonts w:asciiTheme="minorHAnsi" w:eastAsia="Calibri" w:hAnsiTheme="minorHAnsi" w:cstheme="minorHAnsi"/>
                <w:noProof/>
                <w:sz w:val="22"/>
                <w:szCs w:val="22"/>
              </w:rPr>
              <w:fldChar w:fldCharType="end"/>
            </w:r>
          </w:sdtContent>
        </w:sdt>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649321"/>
      <w:docPartObj>
        <w:docPartGallery w:val="Page Numbers (Bottom of Page)"/>
        <w:docPartUnique/>
      </w:docPartObj>
    </w:sdtPr>
    <w:sdtEndPr>
      <w:rPr>
        <w:sz w:val="16"/>
        <w:szCs w:val="16"/>
      </w:rPr>
    </w:sdtEndPr>
    <w:sdtContent>
      <w:p w14:paraId="09A43D24" w14:textId="7BAF5FCC" w:rsidR="00D67057" w:rsidRPr="00D00E8E" w:rsidRDefault="00D67057" w:rsidP="00D67057">
        <w:pPr>
          <w:pStyle w:val="Footer"/>
          <w:jc w:val="right"/>
          <w:rPr>
            <w:sz w:val="16"/>
            <w:szCs w:val="16"/>
          </w:rPr>
        </w:pPr>
        <w:r w:rsidRPr="00D00E8E">
          <w:rPr>
            <w:noProof/>
            <w:sz w:val="16"/>
            <w:szCs w:val="16"/>
          </w:rPr>
          <mc:AlternateContent>
            <mc:Choice Requires="wps">
              <w:drawing>
                <wp:anchor distT="0" distB="0" distL="114300" distR="114300" simplePos="0" relativeHeight="251713545" behindDoc="1" locked="1" layoutInCell="1" allowOverlap="1" wp14:anchorId="20919C59" wp14:editId="0D27D61B">
                  <wp:simplePos x="0" y="0"/>
                  <wp:positionH relativeFrom="page">
                    <wp:align>left</wp:align>
                  </wp:positionH>
                  <wp:positionV relativeFrom="page">
                    <wp:align>bottom</wp:align>
                  </wp:positionV>
                  <wp:extent cx="7560000" cy="198000"/>
                  <wp:effectExtent l="0" t="0" r="3175" b="0"/>
                  <wp:wrapNone/>
                  <wp:docPr id="372820432" name="Rectangle 3728204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2BE1E2" id="Rectangle 372820432" o:spid="_x0000_s1026" alt="&quot;&quot;" style="position:absolute;margin-left:0;margin-top:0;width:595.3pt;height:15.6pt;z-index:-251602935;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" fillcolor="#404246" stroked="f" strokeweight="2pt">
                  <w10:wrap anchorx="page" anchory="page"/>
                  <w10:anchorlock/>
                </v:rect>
              </w:pict>
            </mc:Fallback>
          </mc:AlternateContent>
        </w:r>
        <w:r w:rsidRPr="00D00E8E">
          <w:rPr>
            <w:sz w:val="16"/>
            <w:szCs w:val="16"/>
          </w:rPr>
          <w:t xml:space="preserve">| </w:t>
        </w:r>
        <w:sdt>
          <w:sdtPr>
            <w:rPr>
              <w:sz w:val="16"/>
              <w:szCs w:val="16"/>
            </w:rPr>
            <w:id w:val="2127730528"/>
            <w:docPartObj>
              <w:docPartGallery w:val="Page Numbers (Bottom of Page)"/>
              <w:docPartUnique/>
            </w:docPartObj>
          </w:sdtPr>
          <w:sdtEndPr/>
          <w:sdtContent>
            <w:r w:rsidRPr="00D00E8E">
              <w:rPr>
                <w:sz w:val="16"/>
                <w:szCs w:val="16"/>
              </w:rPr>
              <w:fldChar w:fldCharType="begin"/>
            </w:r>
            <w:r w:rsidRPr="00D00E8E">
              <w:rPr>
                <w:sz w:val="16"/>
                <w:szCs w:val="16"/>
              </w:rPr>
              <w:instrText xml:space="preserve"> PAGE   \* MERGEFORMAT </w:instrText>
            </w:r>
            <w:r w:rsidRPr="00D00E8E">
              <w:rPr>
                <w:sz w:val="16"/>
                <w:szCs w:val="16"/>
              </w:rPr>
              <w:fldChar w:fldCharType="separate"/>
            </w:r>
            <w:r w:rsidRPr="00D00E8E">
              <w:rPr>
                <w:sz w:val="16"/>
                <w:szCs w:val="16"/>
              </w:rPr>
              <w:t>4</w:t>
            </w:r>
            <w:r w:rsidRPr="00D00E8E">
              <w:rPr>
                <w:sz w:val="16"/>
                <w:szCs w:val="16"/>
              </w:rPr>
              <w:fldChar w:fldCharType="end"/>
            </w:r>
          </w:sdtContent>
        </w:sdt>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440033079"/>
      <w:docPartObj>
        <w:docPartGallery w:val="Page Numbers (Bottom of Page)"/>
        <w:docPartUnique/>
      </w:docPartObj>
    </w:sdtPr>
    <w:sdtEndPr>
      <w:rPr>
        <w:rFonts w:ascii="EYInterstate" w:hAnsi="EYInterstate"/>
      </w:rPr>
    </w:sdtEndPr>
    <w:sdtContent>
      <w:p w14:paraId="1D30EF57" w14:textId="25323F89" w:rsidR="00D67057" w:rsidRPr="00CB4B00" w:rsidRDefault="00D20C85" w:rsidP="0015408D">
        <w:pPr>
          <w:pStyle w:val="Footer"/>
          <w:jc w:val="right"/>
          <w:rPr>
            <w:rFonts w:ascii="EYInterstate" w:hAnsi="EYInterstate"/>
            <w:sz w:val="16"/>
            <w:szCs w:val="16"/>
          </w:rPr>
        </w:pPr>
        <w:r>
          <w:rPr>
            <w:sz w:val="16"/>
            <w:szCs w:val="16"/>
          </w:rPr>
          <w:t>The Skills and Training Incentive Evaluation Report</w:t>
        </w:r>
        <w:r w:rsidR="00D67057" w:rsidRPr="00CB4B00">
          <w:rPr>
            <w:rFonts w:ascii="EYInterstate" w:hAnsi="EYInterstate"/>
            <w:sz w:val="16"/>
            <w:szCs w:val="16"/>
          </w:rPr>
          <w:t xml:space="preserve">| </w:t>
        </w:r>
        <w:sdt>
          <w:sdtPr>
            <w:rPr>
              <w:rFonts w:ascii="EYInterstate" w:hAnsi="EYInterstate"/>
              <w:sz w:val="16"/>
              <w:szCs w:val="16"/>
            </w:rPr>
            <w:id w:val="177929872"/>
            <w:docPartObj>
              <w:docPartGallery w:val="Page Numbers (Bottom of Page)"/>
              <w:docPartUnique/>
            </w:docPartObj>
          </w:sdtPr>
          <w:sdtEndPr/>
          <w:sdtContent>
            <w:r w:rsidR="00D67057" w:rsidRPr="00CB4B00">
              <w:rPr>
                <w:rFonts w:ascii="EYInterstate" w:hAnsi="EYInterstate"/>
                <w:sz w:val="16"/>
                <w:szCs w:val="16"/>
              </w:rPr>
              <w:fldChar w:fldCharType="begin"/>
            </w:r>
            <w:r w:rsidR="00D67057" w:rsidRPr="00CB4B00">
              <w:rPr>
                <w:rFonts w:ascii="EYInterstate" w:hAnsi="EYInterstate"/>
                <w:sz w:val="16"/>
                <w:szCs w:val="16"/>
              </w:rPr>
              <w:instrText xml:space="preserve"> PAGE   \* MERGEFORMAT </w:instrText>
            </w:r>
            <w:r w:rsidR="00D67057" w:rsidRPr="00CB4B00">
              <w:rPr>
                <w:rFonts w:ascii="EYInterstate" w:hAnsi="EYInterstate"/>
                <w:sz w:val="16"/>
                <w:szCs w:val="16"/>
              </w:rPr>
              <w:fldChar w:fldCharType="separate"/>
            </w:r>
            <w:r w:rsidR="00D67057" w:rsidRPr="00CB4B00">
              <w:rPr>
                <w:rFonts w:ascii="EYInterstate" w:eastAsia="Calibri" w:hAnsi="EYInterstate"/>
                <w:sz w:val="16"/>
                <w:szCs w:val="16"/>
              </w:rPr>
              <w:t>4</w:t>
            </w:r>
            <w:r w:rsidR="00D67057" w:rsidRPr="00CB4B00">
              <w:rPr>
                <w:rFonts w:ascii="EYInterstate" w:hAnsi="EYInterstate"/>
                <w:sz w:val="16"/>
                <w:szCs w:val="16"/>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B9DBE" w14:textId="77777777" w:rsidR="002F44E1" w:rsidRDefault="002F44E1">
      <w:r>
        <w:separator/>
      </w:r>
    </w:p>
  </w:footnote>
  <w:footnote w:type="continuationSeparator" w:id="0">
    <w:p w14:paraId="6F20A2B4" w14:textId="77777777" w:rsidR="002F44E1" w:rsidRDefault="002F44E1">
      <w:r>
        <w:continuationSeparator/>
      </w:r>
    </w:p>
  </w:footnote>
  <w:footnote w:type="continuationNotice" w:id="1">
    <w:p w14:paraId="1E70990A" w14:textId="77777777" w:rsidR="002F44E1" w:rsidRDefault="002F44E1"/>
  </w:footnote>
  <w:footnote w:id="2">
    <w:p w14:paraId="5C2A46B2" w14:textId="77777777" w:rsidR="00A92521" w:rsidRPr="009F793F" w:rsidRDefault="00A92521" w:rsidP="009F793F">
      <w:pPr>
        <w:pStyle w:val="FootnoteText"/>
        <w:rPr>
          <w:rStyle w:val="FootnoteReference"/>
        </w:rPr>
      </w:pPr>
      <w:r w:rsidRPr="009F793F">
        <w:rPr>
          <w:rStyle w:val="FootnoteReference"/>
        </w:rPr>
        <w:footnoteRef/>
      </w:r>
      <w:r w:rsidRPr="009F793F">
        <w:rPr>
          <w:rStyle w:val="FootnoteReference"/>
        </w:rPr>
        <w:t xml:space="preserve"> Human Rights Commission (2016) Willing to Work: National Inquiry into Employment Discrimination Against Older Australians and Australians with Disability 2016, available at: </w:t>
      </w:r>
      <w:hyperlink r:id="rId1" w:history="1">
        <w:r w:rsidRPr="009F793F">
          <w:rPr>
            <w:rStyle w:val="FootnoteReference"/>
          </w:rPr>
          <w:t>https://www.humanrights.gov.au/sites/default/files/document/publication/WTW_2016_Full_Report_AHRC_ac.pdf</w:t>
        </w:r>
      </w:hyperlink>
      <w:r w:rsidRPr="009F793F">
        <w:rPr>
          <w:rStyle w:val="FootnoteReference"/>
        </w:rPr>
        <w:t xml:space="preserve"> </w:t>
      </w:r>
    </w:p>
  </w:footnote>
  <w:footnote w:id="3">
    <w:p w14:paraId="5CE6FE9E" w14:textId="23C0CB43" w:rsidR="00A92521" w:rsidRPr="009F793F" w:rsidRDefault="00A92521" w:rsidP="009F793F">
      <w:pPr>
        <w:pStyle w:val="FootnoteText"/>
        <w:rPr>
          <w:rStyle w:val="FootnoteReference"/>
        </w:rPr>
      </w:pPr>
      <w:r w:rsidRPr="009F793F">
        <w:rPr>
          <w:rStyle w:val="FootnoteReference"/>
        </w:rPr>
        <w:footnoteRef/>
      </w:r>
      <w:r w:rsidRPr="009F793F">
        <w:rPr>
          <w:rStyle w:val="FootnoteReference"/>
        </w:rPr>
        <w:t xml:space="preserve"> Employers</w:t>
      </w:r>
      <w:r w:rsidR="003A5FCB">
        <w:rPr>
          <w:rStyle w:val="FootnoteReference"/>
        </w:rPr>
        <w:t>’</w:t>
      </w:r>
      <w:r w:rsidRPr="009F793F">
        <w:rPr>
          <w:rStyle w:val="FootnoteReference"/>
        </w:rPr>
        <w:t xml:space="preserve"> experiences and attitudes to hiring mature age workers (2019) Department of Education, Skills and Employment, </w:t>
      </w:r>
      <w:hyperlink r:id="rId2" w:history="1">
        <w:r w:rsidRPr="009F793F">
          <w:rPr>
            <w:rStyle w:val="FootnoteReference"/>
          </w:rPr>
          <w:t>https://lmip.gov.au/default.aspx?LMIP/GainInsights/EmployersRecruitmentInsights</w:t>
        </w:r>
      </w:hyperlink>
      <w:r w:rsidRPr="009F793F">
        <w:rPr>
          <w:rStyle w:val="FootnoteReference"/>
        </w:rPr>
        <w:t xml:space="preserve"> </w:t>
      </w:r>
    </w:p>
  </w:footnote>
  <w:footnote w:id="4">
    <w:p w14:paraId="33AE1410" w14:textId="1E716078" w:rsidR="00A92521" w:rsidRDefault="00A92521" w:rsidP="00EC466C">
      <w:pPr>
        <w:pStyle w:val="FootnoteText"/>
      </w:pPr>
      <w:r>
        <w:rPr>
          <w:rStyle w:val="FootnoteReference"/>
        </w:rPr>
        <w:footnoteRef/>
      </w:r>
      <w:r>
        <w:t xml:space="preserve"> </w:t>
      </w:r>
      <w:r>
        <w:rPr>
          <w:sz w:val="14"/>
          <w:szCs w:val="14"/>
        </w:rPr>
        <w:t>Source: Australian Bureau of Statistics (</w:t>
      </w:r>
      <w:r w:rsidRPr="00CD214D">
        <w:rPr>
          <w:sz w:val="14"/>
          <w:szCs w:val="14"/>
        </w:rPr>
        <w:t>https://www.abs.gov.au/</w:t>
      </w:r>
      <w:r>
        <w:rPr>
          <w:sz w:val="14"/>
          <w:szCs w:val="14"/>
        </w:rPr>
        <w:t>)</w:t>
      </w:r>
    </w:p>
  </w:footnote>
  <w:footnote w:id="5">
    <w:p w14:paraId="61945BBD" w14:textId="5F498E58" w:rsidR="00A92521" w:rsidRDefault="00A92521" w:rsidP="00FC7EE4">
      <w:pPr>
        <w:pStyle w:val="FootnoteText"/>
      </w:pPr>
      <w:r>
        <w:rPr>
          <w:rStyle w:val="FootnoteReference"/>
        </w:rPr>
        <w:footnoteRef/>
      </w:r>
      <w:r>
        <w:t xml:space="preserve"> </w:t>
      </w:r>
      <w:r w:rsidRPr="00037D60">
        <w:rPr>
          <w:sz w:val="14"/>
          <w:szCs w:val="14"/>
        </w:rPr>
        <w:t xml:space="preserve">For the purposes of this study, </w:t>
      </w:r>
      <w:r w:rsidR="004F203F">
        <w:rPr>
          <w:sz w:val="14"/>
          <w:szCs w:val="14"/>
        </w:rPr>
        <w:t>a c</w:t>
      </w:r>
      <w:r w:rsidRPr="00037D60">
        <w:rPr>
          <w:sz w:val="14"/>
          <w:szCs w:val="14"/>
        </w:rPr>
        <w:t xml:space="preserve">ulturally and </w:t>
      </w:r>
      <w:r w:rsidR="004F203F">
        <w:rPr>
          <w:sz w:val="14"/>
          <w:szCs w:val="14"/>
        </w:rPr>
        <w:t>l</w:t>
      </w:r>
      <w:r w:rsidRPr="00037D60">
        <w:rPr>
          <w:sz w:val="14"/>
          <w:szCs w:val="14"/>
        </w:rPr>
        <w:t xml:space="preserve">inguistically </w:t>
      </w:r>
      <w:r w:rsidR="004F203F">
        <w:rPr>
          <w:sz w:val="14"/>
          <w:szCs w:val="14"/>
        </w:rPr>
        <w:t>d</w:t>
      </w:r>
      <w:r w:rsidRPr="00037D60">
        <w:rPr>
          <w:sz w:val="14"/>
          <w:szCs w:val="14"/>
        </w:rPr>
        <w:t>iverse</w:t>
      </w:r>
      <w:r w:rsidR="00490626">
        <w:rPr>
          <w:sz w:val="14"/>
          <w:szCs w:val="14"/>
        </w:rPr>
        <w:t xml:space="preserve"> person</w:t>
      </w:r>
      <w:r w:rsidRPr="00037D60">
        <w:rPr>
          <w:sz w:val="14"/>
          <w:szCs w:val="14"/>
        </w:rPr>
        <w:t xml:space="preserve"> </w:t>
      </w:r>
      <w:r w:rsidR="00490626">
        <w:rPr>
          <w:sz w:val="14"/>
          <w:szCs w:val="14"/>
        </w:rPr>
        <w:t>is</w:t>
      </w:r>
      <w:r w:rsidRPr="00037D60">
        <w:rPr>
          <w:sz w:val="14"/>
          <w:szCs w:val="14"/>
        </w:rPr>
        <w:t xml:space="preserve"> someone who was born in a predominantly non-English</w:t>
      </w:r>
      <w:r w:rsidR="004F203F">
        <w:rPr>
          <w:sz w:val="14"/>
          <w:szCs w:val="14"/>
        </w:rPr>
        <w:t>-</w:t>
      </w:r>
      <w:r w:rsidRPr="00037D60">
        <w:rPr>
          <w:sz w:val="14"/>
          <w:szCs w:val="14"/>
        </w:rPr>
        <w:t>speaking country and has been in Australia for less than 15 years and/or someone who speaks a language other than English at home.</w:t>
      </w:r>
    </w:p>
  </w:footnote>
  <w:footnote w:id="6">
    <w:p w14:paraId="15E0E7B2" w14:textId="0BE8B3F0" w:rsidR="00A92521" w:rsidRDefault="00A92521" w:rsidP="004A6A90">
      <w:pPr>
        <w:pStyle w:val="FootnoteText"/>
      </w:pPr>
      <w:r>
        <w:rPr>
          <w:rStyle w:val="FootnoteReference"/>
        </w:rPr>
        <w:footnoteRef/>
      </w:r>
      <w:r>
        <w:t xml:space="preserve"> </w:t>
      </w:r>
      <w:r>
        <w:rPr>
          <w:sz w:val="14"/>
          <w:szCs w:val="14"/>
        </w:rPr>
        <w:t>NSW Fair Trading – Recent property reforms (</w:t>
      </w:r>
      <w:r w:rsidRPr="00883CE2">
        <w:rPr>
          <w:sz w:val="14"/>
          <w:szCs w:val="14"/>
        </w:rPr>
        <w:t>https://www.fairtrading.nsw.gov.au/housing-and-property/property-professionals/recent-law-reforms</w:t>
      </w:r>
      <w:r>
        <w:rPr>
          <w:sz w:val="14"/>
          <w:szCs w:val="14"/>
        </w:rPr>
        <w:t>).</w:t>
      </w:r>
    </w:p>
  </w:footnote>
  <w:footnote w:id="7">
    <w:p w14:paraId="1E9FE245" w14:textId="7FCA88BE" w:rsidR="00A92521" w:rsidRPr="00A2004C" w:rsidRDefault="00A92521" w:rsidP="00EC508B">
      <w:pPr>
        <w:shd w:val="clear" w:color="auto" w:fill="F8F9FA"/>
        <w:rPr>
          <w:rFonts w:cs="Arial"/>
          <w:sz w:val="16"/>
          <w:szCs w:val="16"/>
        </w:rPr>
      </w:pPr>
      <w:r w:rsidRPr="00CA79F4">
        <w:rPr>
          <w:rStyle w:val="FootnoteReference"/>
          <w:sz w:val="16"/>
          <w:szCs w:val="16"/>
        </w:rPr>
        <w:footnoteRef/>
      </w:r>
      <w:r>
        <w:rPr>
          <w:sz w:val="16"/>
          <w:szCs w:val="16"/>
        </w:rPr>
        <w:t xml:space="preserve"> </w:t>
      </w:r>
      <w:r w:rsidRPr="00A2004C">
        <w:rPr>
          <w:rFonts w:cs="Arial"/>
          <w:sz w:val="16"/>
          <w:szCs w:val="16"/>
        </w:rPr>
        <w:t xml:space="preserve">WeGebAU is an abbreviation of </w:t>
      </w:r>
      <w:r w:rsidRPr="00FA064B">
        <w:rPr>
          <w:rFonts w:cs="Arial"/>
          <w:sz w:val="16"/>
          <w:szCs w:val="16"/>
        </w:rPr>
        <w:t>Forderung der Weiterbildung Geringqualifizierter und beschaftigter alterer Arbeitnehmer iin Unternehmen</w:t>
      </w:r>
      <w:r>
        <w:rPr>
          <w:rFonts w:cs="Arial"/>
          <w:sz w:val="16"/>
          <w:szCs w:val="16"/>
        </w:rPr>
        <w:t xml:space="preserve"> (</w:t>
      </w:r>
      <w:r w:rsidRPr="00C62669">
        <w:rPr>
          <w:rFonts w:cs="Arial"/>
          <w:sz w:val="16"/>
          <w:szCs w:val="16"/>
        </w:rPr>
        <w:t>Promotion of further training for low-skilled and employed older people in companies</w:t>
      </w:r>
      <w:r>
        <w:rPr>
          <w:rFonts w:cs="Arial"/>
          <w:sz w:val="16"/>
          <w:szCs w:val="16"/>
        </w:rPr>
        <w:t>)</w:t>
      </w:r>
      <w:r w:rsidR="00573B96">
        <w:rPr>
          <w:rFonts w:cs="Arial"/>
          <w:sz w:val="16"/>
          <w:szCs w:val="16"/>
        </w:rPr>
        <w:tab/>
      </w:r>
    </w:p>
  </w:footnote>
  <w:footnote w:id="8">
    <w:p w14:paraId="76B8407D" w14:textId="303F69A6" w:rsidR="00A92521" w:rsidRDefault="00A92521" w:rsidP="00ED6526">
      <w:pPr>
        <w:pStyle w:val="FootnoteText"/>
      </w:pPr>
      <w:r>
        <w:rPr>
          <w:rStyle w:val="FootnoteReference"/>
        </w:rPr>
        <w:footnoteRef/>
      </w:r>
      <w:r>
        <w:t xml:space="preserve"> </w:t>
      </w:r>
      <w:r w:rsidRPr="00303966">
        <w:rPr>
          <w:sz w:val="14"/>
          <w:szCs w:val="14"/>
        </w:rPr>
        <w:t>Information was obtained from this source using Google</w:t>
      </w:r>
      <w:r w:rsidR="003A5FCB">
        <w:rPr>
          <w:sz w:val="14"/>
          <w:szCs w:val="14"/>
        </w:rPr>
        <w:t>’</w:t>
      </w:r>
      <w:r w:rsidRPr="00303966">
        <w:rPr>
          <w:sz w:val="14"/>
          <w:szCs w:val="14"/>
        </w:rPr>
        <w:t>s translate function</w:t>
      </w:r>
      <w:r>
        <w:rPr>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1766B" w14:textId="77777777" w:rsidR="00D5138E" w:rsidRDefault="00D5138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61CC3" w14:textId="6C9BBDFB" w:rsidR="004F5C4E" w:rsidRDefault="004F5C4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C0FD8" w14:textId="2DD43B26" w:rsidR="00A92521" w:rsidRDefault="00A92521" w:rsidP="00AC70DF">
    <w:pPr>
      <w:pStyle w:val="Footer"/>
    </w:pPr>
    <w:r>
      <w:rPr>
        <w:noProof/>
      </w:rPr>
      <mc:AlternateContent>
        <mc:Choice Requires="wpg">
          <w:drawing>
            <wp:anchor distT="0" distB="0" distL="114300" distR="114300" simplePos="0" relativeHeight="251658248" behindDoc="0" locked="0" layoutInCell="1" allowOverlap="1" wp14:anchorId="68B06220" wp14:editId="519E7A7F">
              <wp:simplePos x="0" y="0"/>
              <wp:positionH relativeFrom="column">
                <wp:posOffset>8201025</wp:posOffset>
              </wp:positionH>
              <wp:positionV relativeFrom="paragraph">
                <wp:posOffset>-138745</wp:posOffset>
              </wp:positionV>
              <wp:extent cx="1215571" cy="382905"/>
              <wp:effectExtent l="0" t="0" r="3810" b="0"/>
              <wp:wrapNone/>
              <wp:docPr id="30" name="Group 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15571" cy="382905"/>
                        <a:chOff x="0" y="0"/>
                        <a:chExt cx="2334620" cy="737489"/>
                      </a:xfrm>
                      <a:solidFill>
                        <a:srgbClr val="2E2E38"/>
                      </a:solidFill>
                    </wpg:grpSpPr>
                    <wps:wsp>
                      <wps:cNvPr id="31" name="Freeform 5"/>
                      <wps:cNvSpPr>
                        <a:spLocks/>
                      </wps:cNvSpPr>
                      <wps:spPr bwMode="auto">
                        <a:xfrm>
                          <a:off x="0" y="0"/>
                          <a:ext cx="651284" cy="237704"/>
                        </a:xfrm>
                        <a:custGeom>
                          <a:avLst/>
                          <a:gdLst>
                            <a:gd name="T0" fmla="*/ 3254 w 3254"/>
                            <a:gd name="T1" fmla="*/ 0 h 1187"/>
                            <a:gd name="T2" fmla="*/ 0 w 3254"/>
                            <a:gd name="T3" fmla="*/ 1187 h 1187"/>
                            <a:gd name="T4" fmla="*/ 3254 w 3254"/>
                            <a:gd name="T5" fmla="*/ 613 h 1187"/>
                            <a:gd name="T6" fmla="*/ 3254 w 3254"/>
                            <a:gd name="T7" fmla="*/ 0 h 1187"/>
                          </a:gdLst>
                          <a:ahLst/>
                          <a:cxnLst>
                            <a:cxn ang="0">
                              <a:pos x="T0" y="T1"/>
                            </a:cxn>
                            <a:cxn ang="0">
                              <a:pos x="T2" y="T3"/>
                            </a:cxn>
                            <a:cxn ang="0">
                              <a:pos x="T4" y="T5"/>
                            </a:cxn>
                            <a:cxn ang="0">
                              <a:pos x="T6" y="T7"/>
                            </a:cxn>
                          </a:cxnLst>
                          <a:rect l="0" t="0" r="r" b="b"/>
                          <a:pathLst>
                            <a:path w="3254" h="1187">
                              <a:moveTo>
                                <a:pt x="3254" y="0"/>
                              </a:moveTo>
                              <a:lnTo>
                                <a:pt x="0" y="1187"/>
                              </a:lnTo>
                              <a:lnTo>
                                <a:pt x="3254" y="613"/>
                              </a:lnTo>
                              <a:lnTo>
                                <a:pt x="3254" y="0"/>
                              </a:lnTo>
                              <a:close/>
                            </a:path>
                          </a:pathLst>
                        </a:custGeom>
                        <a:solidFill>
                          <a:srgbClr val="FFD4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372820448" name="Group 8"/>
                      <wpg:cNvGrpSpPr>
                        <a:grpSpLocks noChangeAspect="1"/>
                      </wpg:cNvGrpSpPr>
                      <wpg:grpSpPr bwMode="auto">
                        <a:xfrm>
                          <a:off x="16862" y="335851"/>
                          <a:ext cx="2317758" cy="401638"/>
                          <a:chOff x="16771" y="334529"/>
                          <a:chExt cx="1460" cy="253"/>
                        </a:xfrm>
                        <a:grpFill/>
                      </wpg:grpSpPr>
                      <wps:wsp>
                        <wps:cNvPr id="372820449" name="Freeform 10"/>
                        <wps:cNvSpPr>
                          <a:spLocks/>
                        </wps:cNvSpPr>
                        <wps:spPr bwMode="auto">
                          <a:xfrm>
                            <a:off x="17149" y="334529"/>
                            <a:ext cx="155" cy="204"/>
                          </a:xfrm>
                          <a:custGeom>
                            <a:avLst/>
                            <a:gdLst>
                              <a:gd name="T0" fmla="*/ 148 w 153"/>
                              <a:gd name="T1" fmla="*/ 113 h 199"/>
                              <a:gd name="T2" fmla="*/ 134 w 153"/>
                              <a:gd name="T3" fmla="*/ 96 h 199"/>
                              <a:gd name="T4" fmla="*/ 115 w 153"/>
                              <a:gd name="T5" fmla="*/ 85 h 199"/>
                              <a:gd name="T6" fmla="*/ 88 w 153"/>
                              <a:gd name="T7" fmla="*/ 77 h 199"/>
                              <a:gd name="T8" fmla="*/ 69 w 153"/>
                              <a:gd name="T9" fmla="*/ 72 h 199"/>
                              <a:gd name="T10" fmla="*/ 58 w 153"/>
                              <a:gd name="T11" fmla="*/ 67 h 199"/>
                              <a:gd name="T12" fmla="*/ 52 w 153"/>
                              <a:gd name="T13" fmla="*/ 62 h 199"/>
                              <a:gd name="T14" fmla="*/ 51 w 153"/>
                              <a:gd name="T15" fmla="*/ 55 h 199"/>
                              <a:gd name="T16" fmla="*/ 52 w 153"/>
                              <a:gd name="T17" fmla="*/ 50 h 199"/>
                              <a:gd name="T18" fmla="*/ 56 w 153"/>
                              <a:gd name="T19" fmla="*/ 45 h 199"/>
                              <a:gd name="T20" fmla="*/ 64 w 153"/>
                              <a:gd name="T21" fmla="*/ 41 h 199"/>
                              <a:gd name="T22" fmla="*/ 76 w 153"/>
                              <a:gd name="T23" fmla="*/ 40 h 199"/>
                              <a:gd name="T24" fmla="*/ 89 w 153"/>
                              <a:gd name="T25" fmla="*/ 41 h 199"/>
                              <a:gd name="T26" fmla="*/ 100 w 153"/>
                              <a:gd name="T27" fmla="*/ 45 h 199"/>
                              <a:gd name="T28" fmla="*/ 109 w 153"/>
                              <a:gd name="T29" fmla="*/ 50 h 199"/>
                              <a:gd name="T30" fmla="*/ 118 w 153"/>
                              <a:gd name="T31" fmla="*/ 59 h 199"/>
                              <a:gd name="T32" fmla="*/ 120 w 153"/>
                              <a:gd name="T33" fmla="*/ 60 h 199"/>
                              <a:gd name="T34" fmla="*/ 149 w 153"/>
                              <a:gd name="T35" fmla="*/ 31 h 199"/>
                              <a:gd name="T36" fmla="*/ 148 w 153"/>
                              <a:gd name="T37" fmla="*/ 30 h 199"/>
                              <a:gd name="T38" fmla="*/ 134 w 153"/>
                              <a:gd name="T39" fmla="*/ 18 h 199"/>
                              <a:gd name="T40" fmla="*/ 118 w 153"/>
                              <a:gd name="T41" fmla="*/ 8 h 199"/>
                              <a:gd name="T42" fmla="*/ 99 w 153"/>
                              <a:gd name="T43" fmla="*/ 2 h 199"/>
                              <a:gd name="T44" fmla="*/ 78 w 153"/>
                              <a:gd name="T45" fmla="*/ 0 h 199"/>
                              <a:gd name="T46" fmla="*/ 51 w 153"/>
                              <a:gd name="T47" fmla="*/ 4 h 199"/>
                              <a:gd name="T48" fmla="*/ 29 w 153"/>
                              <a:gd name="T49" fmla="*/ 15 h 199"/>
                              <a:gd name="T50" fmla="*/ 14 w 153"/>
                              <a:gd name="T51" fmla="*/ 33 h 199"/>
                              <a:gd name="T52" fmla="*/ 8 w 153"/>
                              <a:gd name="T53" fmla="*/ 57 h 199"/>
                              <a:gd name="T54" fmla="*/ 13 w 153"/>
                              <a:gd name="T55" fmla="*/ 81 h 199"/>
                              <a:gd name="T56" fmla="*/ 25 w 153"/>
                              <a:gd name="T57" fmla="*/ 98 h 199"/>
                              <a:gd name="T58" fmla="*/ 45 w 153"/>
                              <a:gd name="T59" fmla="*/ 108 h 199"/>
                              <a:gd name="T60" fmla="*/ 69 w 153"/>
                              <a:gd name="T61" fmla="*/ 115 h 199"/>
                              <a:gd name="T62" fmla="*/ 91 w 153"/>
                              <a:gd name="T63" fmla="*/ 121 h 199"/>
                              <a:gd name="T64" fmla="*/ 103 w 153"/>
                              <a:gd name="T65" fmla="*/ 127 h 199"/>
                              <a:gd name="T66" fmla="*/ 109 w 153"/>
                              <a:gd name="T67" fmla="*/ 132 h 199"/>
                              <a:gd name="T68" fmla="*/ 110 w 153"/>
                              <a:gd name="T69" fmla="*/ 140 h 199"/>
                              <a:gd name="T70" fmla="*/ 109 w 153"/>
                              <a:gd name="T71" fmla="*/ 149 h 199"/>
                              <a:gd name="T72" fmla="*/ 103 w 153"/>
                              <a:gd name="T73" fmla="*/ 154 h 199"/>
                              <a:gd name="T74" fmla="*/ 94 w 153"/>
                              <a:gd name="T75" fmla="*/ 158 h 199"/>
                              <a:gd name="T76" fmla="*/ 78 w 153"/>
                              <a:gd name="T77" fmla="*/ 159 h 199"/>
                              <a:gd name="T78" fmla="*/ 53 w 153"/>
                              <a:gd name="T79" fmla="*/ 154 h 199"/>
                              <a:gd name="T80" fmla="*/ 31 w 153"/>
                              <a:gd name="T81" fmla="*/ 138 h 199"/>
                              <a:gd name="T82" fmla="*/ 30 w 153"/>
                              <a:gd name="T83" fmla="*/ 137 h 199"/>
                              <a:gd name="T84" fmla="*/ 0 w 153"/>
                              <a:gd name="T85" fmla="*/ 163 h 199"/>
                              <a:gd name="T86" fmla="*/ 1 w 153"/>
                              <a:gd name="T87" fmla="*/ 164 h 199"/>
                              <a:gd name="T88" fmla="*/ 14 w 153"/>
                              <a:gd name="T89" fmla="*/ 179 h 199"/>
                              <a:gd name="T90" fmla="*/ 32 w 153"/>
                              <a:gd name="T91" fmla="*/ 190 h 199"/>
                              <a:gd name="T92" fmla="*/ 53 w 153"/>
                              <a:gd name="T93" fmla="*/ 197 h 199"/>
                              <a:gd name="T94" fmla="*/ 76 w 153"/>
                              <a:gd name="T95" fmla="*/ 199 h 199"/>
                              <a:gd name="T96" fmla="*/ 110 w 153"/>
                              <a:gd name="T97" fmla="*/ 195 h 199"/>
                              <a:gd name="T98" fmla="*/ 134 w 153"/>
                              <a:gd name="T99" fmla="*/ 182 h 199"/>
                              <a:gd name="T100" fmla="*/ 148 w 153"/>
                              <a:gd name="T101" fmla="*/ 162 h 199"/>
                              <a:gd name="T102" fmla="*/ 153 w 153"/>
                              <a:gd name="T103" fmla="*/ 137 h 199"/>
                              <a:gd name="T104" fmla="*/ 148 w 153"/>
                              <a:gd name="T105" fmla="*/ 113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53" h="199">
                                <a:moveTo>
                                  <a:pt x="148" y="113"/>
                                </a:moveTo>
                                <a:cubicBezTo>
                                  <a:pt x="145" y="106"/>
                                  <a:pt x="140" y="100"/>
                                  <a:pt x="134" y="96"/>
                                </a:cubicBezTo>
                                <a:cubicBezTo>
                                  <a:pt x="129" y="91"/>
                                  <a:pt x="122" y="88"/>
                                  <a:pt x="115" y="85"/>
                                </a:cubicBezTo>
                                <a:cubicBezTo>
                                  <a:pt x="108" y="82"/>
                                  <a:pt x="99" y="79"/>
                                  <a:pt x="88" y="77"/>
                                </a:cubicBezTo>
                                <a:cubicBezTo>
                                  <a:pt x="80" y="75"/>
                                  <a:pt x="74" y="73"/>
                                  <a:pt x="69" y="72"/>
                                </a:cubicBezTo>
                                <a:cubicBezTo>
                                  <a:pt x="64" y="70"/>
                                  <a:pt x="60" y="69"/>
                                  <a:pt x="58" y="67"/>
                                </a:cubicBezTo>
                                <a:cubicBezTo>
                                  <a:pt x="55" y="66"/>
                                  <a:pt x="53" y="64"/>
                                  <a:pt x="52" y="62"/>
                                </a:cubicBezTo>
                                <a:cubicBezTo>
                                  <a:pt x="51" y="60"/>
                                  <a:pt x="51" y="58"/>
                                  <a:pt x="51" y="55"/>
                                </a:cubicBezTo>
                                <a:cubicBezTo>
                                  <a:pt x="51" y="53"/>
                                  <a:pt x="51" y="52"/>
                                  <a:pt x="52" y="50"/>
                                </a:cubicBezTo>
                                <a:cubicBezTo>
                                  <a:pt x="53" y="48"/>
                                  <a:pt x="54" y="46"/>
                                  <a:pt x="56" y="45"/>
                                </a:cubicBezTo>
                                <a:cubicBezTo>
                                  <a:pt x="58" y="43"/>
                                  <a:pt x="61" y="42"/>
                                  <a:pt x="64" y="41"/>
                                </a:cubicBezTo>
                                <a:cubicBezTo>
                                  <a:pt x="67" y="40"/>
                                  <a:pt x="71" y="40"/>
                                  <a:pt x="76" y="40"/>
                                </a:cubicBezTo>
                                <a:cubicBezTo>
                                  <a:pt x="81" y="40"/>
                                  <a:pt x="85" y="40"/>
                                  <a:pt x="89" y="41"/>
                                </a:cubicBezTo>
                                <a:cubicBezTo>
                                  <a:pt x="93" y="42"/>
                                  <a:pt x="96" y="43"/>
                                  <a:pt x="100" y="45"/>
                                </a:cubicBezTo>
                                <a:cubicBezTo>
                                  <a:pt x="103" y="47"/>
                                  <a:pt x="106" y="48"/>
                                  <a:pt x="109" y="50"/>
                                </a:cubicBezTo>
                                <a:cubicBezTo>
                                  <a:pt x="112" y="52"/>
                                  <a:pt x="115" y="55"/>
                                  <a:pt x="118" y="59"/>
                                </a:cubicBezTo>
                                <a:cubicBezTo>
                                  <a:pt x="120" y="60"/>
                                  <a:pt x="120" y="60"/>
                                  <a:pt x="120" y="60"/>
                                </a:cubicBezTo>
                                <a:cubicBezTo>
                                  <a:pt x="149" y="31"/>
                                  <a:pt x="149" y="31"/>
                                  <a:pt x="149" y="31"/>
                                </a:cubicBezTo>
                                <a:cubicBezTo>
                                  <a:pt x="148" y="30"/>
                                  <a:pt x="148" y="30"/>
                                  <a:pt x="148" y="30"/>
                                </a:cubicBezTo>
                                <a:cubicBezTo>
                                  <a:pt x="143" y="25"/>
                                  <a:pt x="139" y="21"/>
                                  <a:pt x="134" y="18"/>
                                </a:cubicBezTo>
                                <a:cubicBezTo>
                                  <a:pt x="130" y="14"/>
                                  <a:pt x="125" y="11"/>
                                  <a:pt x="118" y="8"/>
                                </a:cubicBezTo>
                                <a:cubicBezTo>
                                  <a:pt x="112" y="5"/>
                                  <a:pt x="105" y="3"/>
                                  <a:pt x="99" y="2"/>
                                </a:cubicBezTo>
                                <a:cubicBezTo>
                                  <a:pt x="92" y="0"/>
                                  <a:pt x="85" y="0"/>
                                  <a:pt x="78" y="0"/>
                                </a:cubicBezTo>
                                <a:cubicBezTo>
                                  <a:pt x="68" y="0"/>
                                  <a:pt x="59" y="1"/>
                                  <a:pt x="51" y="4"/>
                                </a:cubicBezTo>
                                <a:cubicBezTo>
                                  <a:pt x="42" y="6"/>
                                  <a:pt x="35" y="10"/>
                                  <a:pt x="29" y="15"/>
                                </a:cubicBezTo>
                                <a:cubicBezTo>
                                  <a:pt x="22" y="20"/>
                                  <a:pt x="17" y="26"/>
                                  <a:pt x="14" y="33"/>
                                </a:cubicBezTo>
                                <a:cubicBezTo>
                                  <a:pt x="10" y="40"/>
                                  <a:pt x="8" y="48"/>
                                  <a:pt x="8" y="57"/>
                                </a:cubicBezTo>
                                <a:cubicBezTo>
                                  <a:pt x="8" y="67"/>
                                  <a:pt x="10" y="75"/>
                                  <a:pt x="13" y="81"/>
                                </a:cubicBezTo>
                                <a:cubicBezTo>
                                  <a:pt x="16" y="88"/>
                                  <a:pt x="20" y="93"/>
                                  <a:pt x="25" y="98"/>
                                </a:cubicBezTo>
                                <a:cubicBezTo>
                                  <a:pt x="31" y="102"/>
                                  <a:pt x="37" y="106"/>
                                  <a:pt x="45" y="108"/>
                                </a:cubicBezTo>
                                <a:cubicBezTo>
                                  <a:pt x="52" y="111"/>
                                  <a:pt x="60" y="113"/>
                                  <a:pt x="69" y="115"/>
                                </a:cubicBezTo>
                                <a:cubicBezTo>
                                  <a:pt x="78" y="117"/>
                                  <a:pt x="85" y="119"/>
                                  <a:pt x="91" y="121"/>
                                </a:cubicBezTo>
                                <a:cubicBezTo>
                                  <a:pt x="96" y="123"/>
                                  <a:pt x="100" y="125"/>
                                  <a:pt x="103" y="127"/>
                                </a:cubicBezTo>
                                <a:cubicBezTo>
                                  <a:pt x="106" y="128"/>
                                  <a:pt x="108" y="130"/>
                                  <a:pt x="109" y="132"/>
                                </a:cubicBezTo>
                                <a:cubicBezTo>
                                  <a:pt x="110" y="134"/>
                                  <a:pt x="110" y="137"/>
                                  <a:pt x="110" y="140"/>
                                </a:cubicBezTo>
                                <a:cubicBezTo>
                                  <a:pt x="110" y="144"/>
                                  <a:pt x="110" y="147"/>
                                  <a:pt x="109" y="149"/>
                                </a:cubicBezTo>
                                <a:cubicBezTo>
                                  <a:pt x="108" y="151"/>
                                  <a:pt x="106" y="152"/>
                                  <a:pt x="103" y="154"/>
                                </a:cubicBezTo>
                                <a:cubicBezTo>
                                  <a:pt x="101" y="155"/>
                                  <a:pt x="98" y="157"/>
                                  <a:pt x="94" y="158"/>
                                </a:cubicBezTo>
                                <a:cubicBezTo>
                                  <a:pt x="90" y="159"/>
                                  <a:pt x="85" y="159"/>
                                  <a:pt x="78" y="159"/>
                                </a:cubicBezTo>
                                <a:cubicBezTo>
                                  <a:pt x="70" y="159"/>
                                  <a:pt x="61" y="157"/>
                                  <a:pt x="53" y="154"/>
                                </a:cubicBezTo>
                                <a:cubicBezTo>
                                  <a:pt x="45" y="151"/>
                                  <a:pt x="37" y="145"/>
                                  <a:pt x="31" y="138"/>
                                </a:cubicBezTo>
                                <a:cubicBezTo>
                                  <a:pt x="30" y="137"/>
                                  <a:pt x="30" y="137"/>
                                  <a:pt x="30" y="137"/>
                                </a:cubicBezTo>
                                <a:cubicBezTo>
                                  <a:pt x="0" y="163"/>
                                  <a:pt x="0" y="163"/>
                                  <a:pt x="0" y="163"/>
                                </a:cubicBezTo>
                                <a:cubicBezTo>
                                  <a:pt x="1" y="164"/>
                                  <a:pt x="1" y="164"/>
                                  <a:pt x="1" y="164"/>
                                </a:cubicBezTo>
                                <a:cubicBezTo>
                                  <a:pt x="5" y="169"/>
                                  <a:pt x="9" y="174"/>
                                  <a:pt x="14" y="179"/>
                                </a:cubicBezTo>
                                <a:cubicBezTo>
                                  <a:pt x="20" y="183"/>
                                  <a:pt x="26" y="187"/>
                                  <a:pt x="32" y="190"/>
                                </a:cubicBezTo>
                                <a:cubicBezTo>
                                  <a:pt x="39" y="193"/>
                                  <a:pt x="46" y="195"/>
                                  <a:pt x="53" y="197"/>
                                </a:cubicBezTo>
                                <a:cubicBezTo>
                                  <a:pt x="61" y="198"/>
                                  <a:pt x="68" y="199"/>
                                  <a:pt x="76" y="199"/>
                                </a:cubicBezTo>
                                <a:cubicBezTo>
                                  <a:pt x="89" y="199"/>
                                  <a:pt x="101" y="198"/>
                                  <a:pt x="110" y="195"/>
                                </a:cubicBezTo>
                                <a:cubicBezTo>
                                  <a:pt x="120" y="192"/>
                                  <a:pt x="128" y="188"/>
                                  <a:pt x="134" y="182"/>
                                </a:cubicBezTo>
                                <a:cubicBezTo>
                                  <a:pt x="141" y="177"/>
                                  <a:pt x="145" y="170"/>
                                  <a:pt x="148" y="162"/>
                                </a:cubicBezTo>
                                <a:cubicBezTo>
                                  <a:pt x="151" y="155"/>
                                  <a:pt x="153" y="146"/>
                                  <a:pt x="153" y="137"/>
                                </a:cubicBezTo>
                                <a:cubicBezTo>
                                  <a:pt x="153" y="128"/>
                                  <a:pt x="151" y="120"/>
                                  <a:pt x="148" y="11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2820454" name="Freeform 11"/>
                        <wps:cNvSpPr>
                          <a:spLocks/>
                        </wps:cNvSpPr>
                        <wps:spPr bwMode="auto">
                          <a:xfrm>
                            <a:off x="17307" y="334580"/>
                            <a:ext cx="195" cy="150"/>
                          </a:xfrm>
                          <a:custGeom>
                            <a:avLst/>
                            <a:gdLst>
                              <a:gd name="T0" fmla="*/ 154 w 195"/>
                              <a:gd name="T1" fmla="*/ 0 h 150"/>
                              <a:gd name="T2" fmla="*/ 135 w 195"/>
                              <a:gd name="T3" fmla="*/ 80 h 150"/>
                              <a:gd name="T4" fmla="*/ 115 w 195"/>
                              <a:gd name="T5" fmla="*/ 0 h 150"/>
                              <a:gd name="T6" fmla="*/ 81 w 195"/>
                              <a:gd name="T7" fmla="*/ 0 h 150"/>
                              <a:gd name="T8" fmla="*/ 60 w 195"/>
                              <a:gd name="T9" fmla="*/ 80 h 150"/>
                              <a:gd name="T10" fmla="*/ 42 w 195"/>
                              <a:gd name="T11" fmla="*/ 0 h 150"/>
                              <a:gd name="T12" fmla="*/ 0 w 195"/>
                              <a:gd name="T13" fmla="*/ 0 h 150"/>
                              <a:gd name="T14" fmla="*/ 42 w 195"/>
                              <a:gd name="T15" fmla="*/ 150 h 150"/>
                              <a:gd name="T16" fmla="*/ 77 w 195"/>
                              <a:gd name="T17" fmla="*/ 150 h 150"/>
                              <a:gd name="T18" fmla="*/ 97 w 195"/>
                              <a:gd name="T19" fmla="*/ 67 h 150"/>
                              <a:gd name="T20" fmla="*/ 118 w 195"/>
                              <a:gd name="T21" fmla="*/ 150 h 150"/>
                              <a:gd name="T22" fmla="*/ 152 w 195"/>
                              <a:gd name="T23" fmla="*/ 150 h 150"/>
                              <a:gd name="T24" fmla="*/ 195 w 195"/>
                              <a:gd name="T25" fmla="*/ 0 h 150"/>
                              <a:gd name="T26" fmla="*/ 154 w 195"/>
                              <a:gd name="T27" fmla="*/ 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5" h="150">
                                <a:moveTo>
                                  <a:pt x="154" y="0"/>
                                </a:moveTo>
                                <a:lnTo>
                                  <a:pt x="135" y="80"/>
                                </a:lnTo>
                                <a:lnTo>
                                  <a:pt x="115" y="0"/>
                                </a:lnTo>
                                <a:lnTo>
                                  <a:pt x="81" y="0"/>
                                </a:lnTo>
                                <a:lnTo>
                                  <a:pt x="60" y="80"/>
                                </a:lnTo>
                                <a:lnTo>
                                  <a:pt x="42" y="0"/>
                                </a:lnTo>
                                <a:lnTo>
                                  <a:pt x="0" y="0"/>
                                </a:lnTo>
                                <a:lnTo>
                                  <a:pt x="42" y="150"/>
                                </a:lnTo>
                                <a:lnTo>
                                  <a:pt x="77" y="150"/>
                                </a:lnTo>
                                <a:lnTo>
                                  <a:pt x="97" y="67"/>
                                </a:lnTo>
                                <a:lnTo>
                                  <a:pt x="118" y="150"/>
                                </a:lnTo>
                                <a:lnTo>
                                  <a:pt x="152" y="150"/>
                                </a:lnTo>
                                <a:lnTo>
                                  <a:pt x="195" y="0"/>
                                </a:lnTo>
                                <a:lnTo>
                                  <a:pt x="154"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2820456" name="Freeform 12"/>
                        <wps:cNvSpPr>
                          <a:spLocks noEditPoints="1"/>
                        </wps:cNvSpPr>
                        <wps:spPr bwMode="auto">
                          <a:xfrm>
                            <a:off x="17505" y="334577"/>
                            <a:ext cx="129" cy="156"/>
                          </a:xfrm>
                          <a:custGeom>
                            <a:avLst/>
                            <a:gdLst>
                              <a:gd name="T0" fmla="*/ 123 w 127"/>
                              <a:gd name="T1" fmla="*/ 47 h 152"/>
                              <a:gd name="T2" fmla="*/ 111 w 127"/>
                              <a:gd name="T3" fmla="*/ 23 h 152"/>
                              <a:gd name="T4" fmla="*/ 92 w 127"/>
                              <a:gd name="T5" fmla="*/ 6 h 152"/>
                              <a:gd name="T6" fmla="*/ 65 w 127"/>
                              <a:gd name="T7" fmla="*/ 0 h 152"/>
                              <a:gd name="T8" fmla="*/ 40 w 127"/>
                              <a:gd name="T9" fmla="*/ 6 h 152"/>
                              <a:gd name="T10" fmla="*/ 19 w 127"/>
                              <a:gd name="T11" fmla="*/ 22 h 152"/>
                              <a:gd name="T12" fmla="*/ 5 w 127"/>
                              <a:gd name="T13" fmla="*/ 46 h 152"/>
                              <a:gd name="T14" fmla="*/ 0 w 127"/>
                              <a:gd name="T15" fmla="*/ 76 h 152"/>
                              <a:gd name="T16" fmla="*/ 2 w 127"/>
                              <a:gd name="T17" fmla="*/ 98 h 152"/>
                              <a:gd name="T18" fmla="*/ 8 w 127"/>
                              <a:gd name="T19" fmla="*/ 116 h 152"/>
                              <a:gd name="T20" fmla="*/ 18 w 127"/>
                              <a:gd name="T21" fmla="*/ 130 h 152"/>
                              <a:gd name="T22" fmla="*/ 31 w 127"/>
                              <a:gd name="T23" fmla="*/ 142 h 152"/>
                              <a:gd name="T24" fmla="*/ 47 w 127"/>
                              <a:gd name="T25" fmla="*/ 149 h 152"/>
                              <a:gd name="T26" fmla="*/ 69 w 127"/>
                              <a:gd name="T27" fmla="*/ 152 h 152"/>
                              <a:gd name="T28" fmla="*/ 84 w 127"/>
                              <a:gd name="T29" fmla="*/ 151 h 152"/>
                              <a:gd name="T30" fmla="*/ 98 w 127"/>
                              <a:gd name="T31" fmla="*/ 146 h 152"/>
                              <a:gd name="T32" fmla="*/ 111 w 127"/>
                              <a:gd name="T33" fmla="*/ 139 h 152"/>
                              <a:gd name="T34" fmla="*/ 121 w 127"/>
                              <a:gd name="T35" fmla="*/ 128 h 152"/>
                              <a:gd name="T36" fmla="*/ 122 w 127"/>
                              <a:gd name="T37" fmla="*/ 127 h 152"/>
                              <a:gd name="T38" fmla="*/ 93 w 127"/>
                              <a:gd name="T39" fmla="*/ 103 h 152"/>
                              <a:gd name="T40" fmla="*/ 92 w 127"/>
                              <a:gd name="T41" fmla="*/ 104 h 152"/>
                              <a:gd name="T42" fmla="*/ 88 w 127"/>
                              <a:gd name="T43" fmla="*/ 108 h 152"/>
                              <a:gd name="T44" fmla="*/ 82 w 127"/>
                              <a:gd name="T45" fmla="*/ 111 h 152"/>
                              <a:gd name="T46" fmla="*/ 76 w 127"/>
                              <a:gd name="T47" fmla="*/ 113 h 152"/>
                              <a:gd name="T48" fmla="*/ 59 w 127"/>
                              <a:gd name="T49" fmla="*/ 112 h 152"/>
                              <a:gd name="T50" fmla="*/ 51 w 127"/>
                              <a:gd name="T51" fmla="*/ 108 h 152"/>
                              <a:gd name="T52" fmla="*/ 44 w 127"/>
                              <a:gd name="T53" fmla="*/ 100 h 152"/>
                              <a:gd name="T54" fmla="*/ 41 w 127"/>
                              <a:gd name="T55" fmla="*/ 90 h 152"/>
                              <a:gd name="T56" fmla="*/ 126 w 127"/>
                              <a:gd name="T57" fmla="*/ 90 h 152"/>
                              <a:gd name="T58" fmla="*/ 127 w 127"/>
                              <a:gd name="T59" fmla="*/ 89 h 152"/>
                              <a:gd name="T60" fmla="*/ 127 w 127"/>
                              <a:gd name="T61" fmla="*/ 84 h 152"/>
                              <a:gd name="T62" fmla="*/ 127 w 127"/>
                              <a:gd name="T63" fmla="*/ 76 h 152"/>
                              <a:gd name="T64" fmla="*/ 123 w 127"/>
                              <a:gd name="T65" fmla="*/ 47 h 152"/>
                              <a:gd name="T66" fmla="*/ 48 w 127"/>
                              <a:gd name="T67" fmla="*/ 43 h 152"/>
                              <a:gd name="T68" fmla="*/ 55 w 127"/>
                              <a:gd name="T69" fmla="*/ 38 h 152"/>
                              <a:gd name="T70" fmla="*/ 64 w 127"/>
                              <a:gd name="T71" fmla="*/ 36 h 152"/>
                              <a:gd name="T72" fmla="*/ 74 w 127"/>
                              <a:gd name="T73" fmla="*/ 38 h 152"/>
                              <a:gd name="T74" fmla="*/ 81 w 127"/>
                              <a:gd name="T75" fmla="*/ 43 h 152"/>
                              <a:gd name="T76" fmla="*/ 86 w 127"/>
                              <a:gd name="T77" fmla="*/ 51 h 152"/>
                              <a:gd name="T78" fmla="*/ 87 w 127"/>
                              <a:gd name="T79" fmla="*/ 59 h 152"/>
                              <a:gd name="T80" fmla="*/ 42 w 127"/>
                              <a:gd name="T81" fmla="*/ 59 h 152"/>
                              <a:gd name="T82" fmla="*/ 44 w 127"/>
                              <a:gd name="T83" fmla="*/ 51 h 152"/>
                              <a:gd name="T84" fmla="*/ 48 w 127"/>
                              <a:gd name="T85" fmla="*/ 43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7" h="152">
                                <a:moveTo>
                                  <a:pt x="123" y="47"/>
                                </a:moveTo>
                                <a:cubicBezTo>
                                  <a:pt x="120" y="38"/>
                                  <a:pt x="116" y="30"/>
                                  <a:pt x="111" y="23"/>
                                </a:cubicBezTo>
                                <a:cubicBezTo>
                                  <a:pt x="106" y="16"/>
                                  <a:pt x="99" y="10"/>
                                  <a:pt x="92" y="6"/>
                                </a:cubicBezTo>
                                <a:cubicBezTo>
                                  <a:pt x="84" y="2"/>
                                  <a:pt x="75" y="0"/>
                                  <a:pt x="65" y="0"/>
                                </a:cubicBezTo>
                                <a:cubicBezTo>
                                  <a:pt x="56" y="0"/>
                                  <a:pt x="48" y="2"/>
                                  <a:pt x="40" y="6"/>
                                </a:cubicBezTo>
                                <a:cubicBezTo>
                                  <a:pt x="32" y="10"/>
                                  <a:pt x="25" y="15"/>
                                  <a:pt x="19" y="22"/>
                                </a:cubicBezTo>
                                <a:cubicBezTo>
                                  <a:pt x="13" y="28"/>
                                  <a:pt x="8" y="36"/>
                                  <a:pt x="5" y="46"/>
                                </a:cubicBezTo>
                                <a:cubicBezTo>
                                  <a:pt x="2" y="55"/>
                                  <a:pt x="0" y="65"/>
                                  <a:pt x="0" y="76"/>
                                </a:cubicBezTo>
                                <a:cubicBezTo>
                                  <a:pt x="0" y="84"/>
                                  <a:pt x="1" y="92"/>
                                  <a:pt x="2" y="98"/>
                                </a:cubicBezTo>
                                <a:cubicBezTo>
                                  <a:pt x="4" y="105"/>
                                  <a:pt x="6" y="111"/>
                                  <a:pt x="8" y="116"/>
                                </a:cubicBezTo>
                                <a:cubicBezTo>
                                  <a:pt x="11" y="121"/>
                                  <a:pt x="14" y="126"/>
                                  <a:pt x="18" y="130"/>
                                </a:cubicBezTo>
                                <a:cubicBezTo>
                                  <a:pt x="22" y="135"/>
                                  <a:pt x="26" y="138"/>
                                  <a:pt x="31" y="142"/>
                                </a:cubicBezTo>
                                <a:cubicBezTo>
                                  <a:pt x="35" y="145"/>
                                  <a:pt x="41" y="147"/>
                                  <a:pt x="47" y="149"/>
                                </a:cubicBezTo>
                                <a:cubicBezTo>
                                  <a:pt x="54" y="151"/>
                                  <a:pt x="61" y="152"/>
                                  <a:pt x="69" y="152"/>
                                </a:cubicBezTo>
                                <a:cubicBezTo>
                                  <a:pt x="74" y="152"/>
                                  <a:pt x="79" y="152"/>
                                  <a:pt x="84" y="151"/>
                                </a:cubicBezTo>
                                <a:cubicBezTo>
                                  <a:pt x="89" y="150"/>
                                  <a:pt x="93" y="148"/>
                                  <a:pt x="98" y="146"/>
                                </a:cubicBezTo>
                                <a:cubicBezTo>
                                  <a:pt x="103" y="144"/>
                                  <a:pt x="107" y="142"/>
                                  <a:pt x="111" y="139"/>
                                </a:cubicBezTo>
                                <a:cubicBezTo>
                                  <a:pt x="115" y="136"/>
                                  <a:pt x="118" y="132"/>
                                  <a:pt x="121" y="128"/>
                                </a:cubicBezTo>
                                <a:cubicBezTo>
                                  <a:pt x="122" y="127"/>
                                  <a:pt x="122" y="127"/>
                                  <a:pt x="122" y="127"/>
                                </a:cubicBezTo>
                                <a:cubicBezTo>
                                  <a:pt x="93" y="103"/>
                                  <a:pt x="93" y="103"/>
                                  <a:pt x="93" y="103"/>
                                </a:cubicBezTo>
                                <a:cubicBezTo>
                                  <a:pt x="92" y="104"/>
                                  <a:pt x="92" y="104"/>
                                  <a:pt x="92" y="104"/>
                                </a:cubicBezTo>
                                <a:cubicBezTo>
                                  <a:pt x="91" y="106"/>
                                  <a:pt x="90" y="107"/>
                                  <a:pt x="88" y="108"/>
                                </a:cubicBezTo>
                                <a:cubicBezTo>
                                  <a:pt x="86" y="109"/>
                                  <a:pt x="84" y="111"/>
                                  <a:pt x="82" y="111"/>
                                </a:cubicBezTo>
                                <a:cubicBezTo>
                                  <a:pt x="80" y="112"/>
                                  <a:pt x="78" y="113"/>
                                  <a:pt x="76" y="113"/>
                                </a:cubicBezTo>
                                <a:cubicBezTo>
                                  <a:pt x="71" y="114"/>
                                  <a:pt x="65" y="114"/>
                                  <a:pt x="59" y="112"/>
                                </a:cubicBezTo>
                                <a:cubicBezTo>
                                  <a:pt x="56" y="112"/>
                                  <a:pt x="53" y="110"/>
                                  <a:pt x="51" y="108"/>
                                </a:cubicBezTo>
                                <a:cubicBezTo>
                                  <a:pt x="48" y="106"/>
                                  <a:pt x="46" y="103"/>
                                  <a:pt x="44" y="100"/>
                                </a:cubicBezTo>
                                <a:cubicBezTo>
                                  <a:pt x="43" y="97"/>
                                  <a:pt x="42" y="94"/>
                                  <a:pt x="41" y="90"/>
                                </a:cubicBezTo>
                                <a:cubicBezTo>
                                  <a:pt x="126" y="90"/>
                                  <a:pt x="126" y="90"/>
                                  <a:pt x="126" y="90"/>
                                </a:cubicBezTo>
                                <a:cubicBezTo>
                                  <a:pt x="127" y="89"/>
                                  <a:pt x="127" y="89"/>
                                  <a:pt x="127" y="89"/>
                                </a:cubicBezTo>
                                <a:cubicBezTo>
                                  <a:pt x="127" y="87"/>
                                  <a:pt x="127" y="85"/>
                                  <a:pt x="127" y="84"/>
                                </a:cubicBezTo>
                                <a:cubicBezTo>
                                  <a:pt x="127" y="82"/>
                                  <a:pt x="127" y="79"/>
                                  <a:pt x="127" y="76"/>
                                </a:cubicBezTo>
                                <a:cubicBezTo>
                                  <a:pt x="127" y="66"/>
                                  <a:pt x="126" y="56"/>
                                  <a:pt x="123" y="47"/>
                                </a:cubicBezTo>
                                <a:close/>
                                <a:moveTo>
                                  <a:pt x="48" y="43"/>
                                </a:moveTo>
                                <a:cubicBezTo>
                                  <a:pt x="50" y="41"/>
                                  <a:pt x="53" y="39"/>
                                  <a:pt x="55" y="38"/>
                                </a:cubicBezTo>
                                <a:cubicBezTo>
                                  <a:pt x="57" y="37"/>
                                  <a:pt x="60" y="36"/>
                                  <a:pt x="64" y="36"/>
                                </a:cubicBezTo>
                                <a:cubicBezTo>
                                  <a:pt x="68" y="36"/>
                                  <a:pt x="71" y="37"/>
                                  <a:pt x="74" y="38"/>
                                </a:cubicBezTo>
                                <a:cubicBezTo>
                                  <a:pt x="77" y="39"/>
                                  <a:pt x="79" y="41"/>
                                  <a:pt x="81" y="43"/>
                                </a:cubicBezTo>
                                <a:cubicBezTo>
                                  <a:pt x="83" y="46"/>
                                  <a:pt x="85" y="48"/>
                                  <a:pt x="86" y="51"/>
                                </a:cubicBezTo>
                                <a:cubicBezTo>
                                  <a:pt x="86" y="54"/>
                                  <a:pt x="87" y="56"/>
                                  <a:pt x="87" y="59"/>
                                </a:cubicBezTo>
                                <a:cubicBezTo>
                                  <a:pt x="42" y="59"/>
                                  <a:pt x="42" y="59"/>
                                  <a:pt x="42" y="59"/>
                                </a:cubicBezTo>
                                <a:cubicBezTo>
                                  <a:pt x="42" y="56"/>
                                  <a:pt x="43" y="53"/>
                                  <a:pt x="44" y="51"/>
                                </a:cubicBezTo>
                                <a:cubicBezTo>
                                  <a:pt x="45" y="48"/>
                                  <a:pt x="47" y="45"/>
                                  <a:pt x="48" y="4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2820457" name="Freeform 13"/>
                        <wps:cNvSpPr>
                          <a:spLocks noEditPoints="1"/>
                        </wps:cNvSpPr>
                        <wps:spPr bwMode="auto">
                          <a:xfrm>
                            <a:off x="17648" y="334577"/>
                            <a:ext cx="128" cy="156"/>
                          </a:xfrm>
                          <a:custGeom>
                            <a:avLst/>
                            <a:gdLst>
                              <a:gd name="T0" fmla="*/ 123 w 127"/>
                              <a:gd name="T1" fmla="*/ 47 h 152"/>
                              <a:gd name="T2" fmla="*/ 111 w 127"/>
                              <a:gd name="T3" fmla="*/ 23 h 152"/>
                              <a:gd name="T4" fmla="*/ 92 w 127"/>
                              <a:gd name="T5" fmla="*/ 6 h 152"/>
                              <a:gd name="T6" fmla="*/ 65 w 127"/>
                              <a:gd name="T7" fmla="*/ 0 h 152"/>
                              <a:gd name="T8" fmla="*/ 40 w 127"/>
                              <a:gd name="T9" fmla="*/ 6 h 152"/>
                              <a:gd name="T10" fmla="*/ 19 w 127"/>
                              <a:gd name="T11" fmla="*/ 22 h 152"/>
                              <a:gd name="T12" fmla="*/ 5 w 127"/>
                              <a:gd name="T13" fmla="*/ 46 h 152"/>
                              <a:gd name="T14" fmla="*/ 0 w 127"/>
                              <a:gd name="T15" fmla="*/ 76 h 152"/>
                              <a:gd name="T16" fmla="*/ 2 w 127"/>
                              <a:gd name="T17" fmla="*/ 98 h 152"/>
                              <a:gd name="T18" fmla="*/ 8 w 127"/>
                              <a:gd name="T19" fmla="*/ 116 h 152"/>
                              <a:gd name="T20" fmla="*/ 18 w 127"/>
                              <a:gd name="T21" fmla="*/ 130 h 152"/>
                              <a:gd name="T22" fmla="*/ 31 w 127"/>
                              <a:gd name="T23" fmla="*/ 142 h 152"/>
                              <a:gd name="T24" fmla="*/ 47 w 127"/>
                              <a:gd name="T25" fmla="*/ 149 h 152"/>
                              <a:gd name="T26" fmla="*/ 69 w 127"/>
                              <a:gd name="T27" fmla="*/ 152 h 152"/>
                              <a:gd name="T28" fmla="*/ 84 w 127"/>
                              <a:gd name="T29" fmla="*/ 151 h 152"/>
                              <a:gd name="T30" fmla="*/ 98 w 127"/>
                              <a:gd name="T31" fmla="*/ 146 h 152"/>
                              <a:gd name="T32" fmla="*/ 111 w 127"/>
                              <a:gd name="T33" fmla="*/ 139 h 152"/>
                              <a:gd name="T34" fmla="*/ 121 w 127"/>
                              <a:gd name="T35" fmla="*/ 128 h 152"/>
                              <a:gd name="T36" fmla="*/ 122 w 127"/>
                              <a:gd name="T37" fmla="*/ 127 h 152"/>
                              <a:gd name="T38" fmla="*/ 93 w 127"/>
                              <a:gd name="T39" fmla="*/ 103 h 152"/>
                              <a:gd name="T40" fmla="*/ 92 w 127"/>
                              <a:gd name="T41" fmla="*/ 104 h 152"/>
                              <a:gd name="T42" fmla="*/ 88 w 127"/>
                              <a:gd name="T43" fmla="*/ 108 h 152"/>
                              <a:gd name="T44" fmla="*/ 82 w 127"/>
                              <a:gd name="T45" fmla="*/ 111 h 152"/>
                              <a:gd name="T46" fmla="*/ 76 w 127"/>
                              <a:gd name="T47" fmla="*/ 113 h 152"/>
                              <a:gd name="T48" fmla="*/ 59 w 127"/>
                              <a:gd name="T49" fmla="*/ 112 h 152"/>
                              <a:gd name="T50" fmla="*/ 51 w 127"/>
                              <a:gd name="T51" fmla="*/ 108 h 152"/>
                              <a:gd name="T52" fmla="*/ 44 w 127"/>
                              <a:gd name="T53" fmla="*/ 100 h 152"/>
                              <a:gd name="T54" fmla="*/ 41 w 127"/>
                              <a:gd name="T55" fmla="*/ 90 h 152"/>
                              <a:gd name="T56" fmla="*/ 126 w 127"/>
                              <a:gd name="T57" fmla="*/ 90 h 152"/>
                              <a:gd name="T58" fmla="*/ 127 w 127"/>
                              <a:gd name="T59" fmla="*/ 89 h 152"/>
                              <a:gd name="T60" fmla="*/ 127 w 127"/>
                              <a:gd name="T61" fmla="*/ 84 h 152"/>
                              <a:gd name="T62" fmla="*/ 127 w 127"/>
                              <a:gd name="T63" fmla="*/ 76 h 152"/>
                              <a:gd name="T64" fmla="*/ 123 w 127"/>
                              <a:gd name="T65" fmla="*/ 47 h 152"/>
                              <a:gd name="T66" fmla="*/ 48 w 127"/>
                              <a:gd name="T67" fmla="*/ 43 h 152"/>
                              <a:gd name="T68" fmla="*/ 55 w 127"/>
                              <a:gd name="T69" fmla="*/ 38 h 152"/>
                              <a:gd name="T70" fmla="*/ 64 w 127"/>
                              <a:gd name="T71" fmla="*/ 36 h 152"/>
                              <a:gd name="T72" fmla="*/ 74 w 127"/>
                              <a:gd name="T73" fmla="*/ 38 h 152"/>
                              <a:gd name="T74" fmla="*/ 81 w 127"/>
                              <a:gd name="T75" fmla="*/ 43 h 152"/>
                              <a:gd name="T76" fmla="*/ 86 w 127"/>
                              <a:gd name="T77" fmla="*/ 51 h 152"/>
                              <a:gd name="T78" fmla="*/ 87 w 127"/>
                              <a:gd name="T79" fmla="*/ 59 h 152"/>
                              <a:gd name="T80" fmla="*/ 42 w 127"/>
                              <a:gd name="T81" fmla="*/ 59 h 152"/>
                              <a:gd name="T82" fmla="*/ 44 w 127"/>
                              <a:gd name="T83" fmla="*/ 51 h 152"/>
                              <a:gd name="T84" fmla="*/ 48 w 127"/>
                              <a:gd name="T85" fmla="*/ 43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7" h="152">
                                <a:moveTo>
                                  <a:pt x="123" y="47"/>
                                </a:moveTo>
                                <a:cubicBezTo>
                                  <a:pt x="120" y="38"/>
                                  <a:pt x="116" y="30"/>
                                  <a:pt x="111" y="23"/>
                                </a:cubicBezTo>
                                <a:cubicBezTo>
                                  <a:pt x="106" y="16"/>
                                  <a:pt x="99" y="10"/>
                                  <a:pt x="92" y="6"/>
                                </a:cubicBezTo>
                                <a:cubicBezTo>
                                  <a:pt x="84" y="2"/>
                                  <a:pt x="75" y="0"/>
                                  <a:pt x="65" y="0"/>
                                </a:cubicBezTo>
                                <a:cubicBezTo>
                                  <a:pt x="56" y="0"/>
                                  <a:pt x="48" y="2"/>
                                  <a:pt x="40" y="6"/>
                                </a:cubicBezTo>
                                <a:cubicBezTo>
                                  <a:pt x="32" y="10"/>
                                  <a:pt x="25" y="15"/>
                                  <a:pt x="19" y="22"/>
                                </a:cubicBezTo>
                                <a:cubicBezTo>
                                  <a:pt x="13" y="28"/>
                                  <a:pt x="9" y="36"/>
                                  <a:pt x="5" y="46"/>
                                </a:cubicBezTo>
                                <a:cubicBezTo>
                                  <a:pt x="2" y="55"/>
                                  <a:pt x="0" y="65"/>
                                  <a:pt x="0" y="76"/>
                                </a:cubicBezTo>
                                <a:cubicBezTo>
                                  <a:pt x="0" y="84"/>
                                  <a:pt x="1" y="92"/>
                                  <a:pt x="2" y="98"/>
                                </a:cubicBezTo>
                                <a:cubicBezTo>
                                  <a:pt x="4" y="105"/>
                                  <a:pt x="6" y="111"/>
                                  <a:pt x="8" y="116"/>
                                </a:cubicBezTo>
                                <a:cubicBezTo>
                                  <a:pt x="11" y="121"/>
                                  <a:pt x="14" y="126"/>
                                  <a:pt x="18" y="130"/>
                                </a:cubicBezTo>
                                <a:cubicBezTo>
                                  <a:pt x="22" y="135"/>
                                  <a:pt x="26" y="138"/>
                                  <a:pt x="31" y="142"/>
                                </a:cubicBezTo>
                                <a:cubicBezTo>
                                  <a:pt x="35" y="145"/>
                                  <a:pt x="41" y="147"/>
                                  <a:pt x="47" y="149"/>
                                </a:cubicBezTo>
                                <a:cubicBezTo>
                                  <a:pt x="54" y="151"/>
                                  <a:pt x="61" y="152"/>
                                  <a:pt x="69" y="152"/>
                                </a:cubicBezTo>
                                <a:cubicBezTo>
                                  <a:pt x="74" y="152"/>
                                  <a:pt x="79" y="152"/>
                                  <a:pt x="84" y="151"/>
                                </a:cubicBezTo>
                                <a:cubicBezTo>
                                  <a:pt x="89" y="150"/>
                                  <a:pt x="93" y="148"/>
                                  <a:pt x="98" y="146"/>
                                </a:cubicBezTo>
                                <a:cubicBezTo>
                                  <a:pt x="103" y="144"/>
                                  <a:pt x="107" y="142"/>
                                  <a:pt x="111" y="139"/>
                                </a:cubicBezTo>
                                <a:cubicBezTo>
                                  <a:pt x="115" y="136"/>
                                  <a:pt x="118" y="132"/>
                                  <a:pt x="121" y="128"/>
                                </a:cubicBezTo>
                                <a:cubicBezTo>
                                  <a:pt x="122" y="127"/>
                                  <a:pt x="122" y="127"/>
                                  <a:pt x="122" y="127"/>
                                </a:cubicBezTo>
                                <a:cubicBezTo>
                                  <a:pt x="93" y="103"/>
                                  <a:pt x="93" y="103"/>
                                  <a:pt x="93" y="103"/>
                                </a:cubicBezTo>
                                <a:cubicBezTo>
                                  <a:pt x="92" y="104"/>
                                  <a:pt x="92" y="104"/>
                                  <a:pt x="92" y="104"/>
                                </a:cubicBezTo>
                                <a:cubicBezTo>
                                  <a:pt x="91" y="106"/>
                                  <a:pt x="90" y="107"/>
                                  <a:pt x="88" y="108"/>
                                </a:cubicBezTo>
                                <a:cubicBezTo>
                                  <a:pt x="86" y="109"/>
                                  <a:pt x="84" y="110"/>
                                  <a:pt x="82" y="111"/>
                                </a:cubicBezTo>
                                <a:cubicBezTo>
                                  <a:pt x="80" y="112"/>
                                  <a:pt x="78" y="113"/>
                                  <a:pt x="76" y="113"/>
                                </a:cubicBezTo>
                                <a:cubicBezTo>
                                  <a:pt x="71" y="114"/>
                                  <a:pt x="65" y="114"/>
                                  <a:pt x="59" y="112"/>
                                </a:cubicBezTo>
                                <a:cubicBezTo>
                                  <a:pt x="56" y="112"/>
                                  <a:pt x="53" y="110"/>
                                  <a:pt x="51" y="108"/>
                                </a:cubicBezTo>
                                <a:cubicBezTo>
                                  <a:pt x="48" y="106"/>
                                  <a:pt x="46" y="103"/>
                                  <a:pt x="44" y="100"/>
                                </a:cubicBezTo>
                                <a:cubicBezTo>
                                  <a:pt x="43" y="97"/>
                                  <a:pt x="42" y="94"/>
                                  <a:pt x="41" y="90"/>
                                </a:cubicBezTo>
                                <a:cubicBezTo>
                                  <a:pt x="126" y="90"/>
                                  <a:pt x="126" y="90"/>
                                  <a:pt x="126" y="90"/>
                                </a:cubicBezTo>
                                <a:cubicBezTo>
                                  <a:pt x="127" y="89"/>
                                  <a:pt x="127" y="89"/>
                                  <a:pt x="127" y="89"/>
                                </a:cubicBezTo>
                                <a:cubicBezTo>
                                  <a:pt x="127" y="87"/>
                                  <a:pt x="127" y="85"/>
                                  <a:pt x="127" y="84"/>
                                </a:cubicBezTo>
                                <a:cubicBezTo>
                                  <a:pt x="127" y="82"/>
                                  <a:pt x="127" y="79"/>
                                  <a:pt x="127" y="76"/>
                                </a:cubicBezTo>
                                <a:cubicBezTo>
                                  <a:pt x="127" y="66"/>
                                  <a:pt x="126" y="56"/>
                                  <a:pt x="123" y="47"/>
                                </a:cubicBezTo>
                                <a:close/>
                                <a:moveTo>
                                  <a:pt x="48" y="43"/>
                                </a:moveTo>
                                <a:cubicBezTo>
                                  <a:pt x="50" y="41"/>
                                  <a:pt x="53" y="39"/>
                                  <a:pt x="55" y="38"/>
                                </a:cubicBezTo>
                                <a:cubicBezTo>
                                  <a:pt x="58" y="37"/>
                                  <a:pt x="60" y="36"/>
                                  <a:pt x="64" y="36"/>
                                </a:cubicBezTo>
                                <a:cubicBezTo>
                                  <a:pt x="68" y="36"/>
                                  <a:pt x="71" y="37"/>
                                  <a:pt x="74" y="38"/>
                                </a:cubicBezTo>
                                <a:cubicBezTo>
                                  <a:pt x="77" y="39"/>
                                  <a:pt x="79" y="41"/>
                                  <a:pt x="81" y="43"/>
                                </a:cubicBezTo>
                                <a:cubicBezTo>
                                  <a:pt x="83" y="46"/>
                                  <a:pt x="85" y="48"/>
                                  <a:pt x="86" y="51"/>
                                </a:cubicBezTo>
                                <a:cubicBezTo>
                                  <a:pt x="87" y="54"/>
                                  <a:pt x="87" y="56"/>
                                  <a:pt x="87" y="59"/>
                                </a:cubicBezTo>
                                <a:cubicBezTo>
                                  <a:pt x="42" y="59"/>
                                  <a:pt x="42" y="59"/>
                                  <a:pt x="42" y="59"/>
                                </a:cubicBezTo>
                                <a:cubicBezTo>
                                  <a:pt x="42" y="56"/>
                                  <a:pt x="43" y="53"/>
                                  <a:pt x="44" y="51"/>
                                </a:cubicBezTo>
                                <a:cubicBezTo>
                                  <a:pt x="45" y="48"/>
                                  <a:pt x="47" y="45"/>
                                  <a:pt x="48" y="4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2820458" name="Freeform 14"/>
                        <wps:cNvSpPr>
                          <a:spLocks/>
                        </wps:cNvSpPr>
                        <wps:spPr bwMode="auto">
                          <a:xfrm>
                            <a:off x="17799" y="334577"/>
                            <a:ext cx="128" cy="153"/>
                          </a:xfrm>
                          <a:custGeom>
                            <a:avLst/>
                            <a:gdLst>
                              <a:gd name="T0" fmla="*/ 123 w 127"/>
                              <a:gd name="T1" fmla="*/ 40 h 149"/>
                              <a:gd name="T2" fmla="*/ 113 w 127"/>
                              <a:gd name="T3" fmla="*/ 19 h 149"/>
                              <a:gd name="T4" fmla="*/ 96 w 127"/>
                              <a:gd name="T5" fmla="*/ 5 h 149"/>
                              <a:gd name="T6" fmla="*/ 72 w 127"/>
                              <a:gd name="T7" fmla="*/ 0 h 149"/>
                              <a:gd name="T8" fmla="*/ 62 w 127"/>
                              <a:gd name="T9" fmla="*/ 1 h 149"/>
                              <a:gd name="T10" fmla="*/ 52 w 127"/>
                              <a:gd name="T11" fmla="*/ 4 h 149"/>
                              <a:gd name="T12" fmla="*/ 44 w 127"/>
                              <a:gd name="T13" fmla="*/ 8 h 149"/>
                              <a:gd name="T14" fmla="*/ 40 w 127"/>
                              <a:gd name="T15" fmla="*/ 11 h 149"/>
                              <a:gd name="T16" fmla="*/ 40 w 127"/>
                              <a:gd name="T17" fmla="*/ 3 h 149"/>
                              <a:gd name="T18" fmla="*/ 0 w 127"/>
                              <a:gd name="T19" fmla="*/ 3 h 149"/>
                              <a:gd name="T20" fmla="*/ 0 w 127"/>
                              <a:gd name="T21" fmla="*/ 149 h 149"/>
                              <a:gd name="T22" fmla="*/ 40 w 127"/>
                              <a:gd name="T23" fmla="*/ 149 h 149"/>
                              <a:gd name="T24" fmla="*/ 40 w 127"/>
                              <a:gd name="T25" fmla="*/ 70 h 149"/>
                              <a:gd name="T26" fmla="*/ 42 w 127"/>
                              <a:gd name="T27" fmla="*/ 55 h 149"/>
                              <a:gd name="T28" fmla="*/ 46 w 127"/>
                              <a:gd name="T29" fmla="*/ 45 h 149"/>
                              <a:gd name="T30" fmla="*/ 53 w 127"/>
                              <a:gd name="T31" fmla="*/ 40 h 149"/>
                              <a:gd name="T32" fmla="*/ 63 w 127"/>
                              <a:gd name="T33" fmla="*/ 39 h 149"/>
                              <a:gd name="T34" fmla="*/ 81 w 127"/>
                              <a:gd name="T35" fmla="*/ 46 h 149"/>
                              <a:gd name="T36" fmla="*/ 86 w 127"/>
                              <a:gd name="T37" fmla="*/ 70 h 149"/>
                              <a:gd name="T38" fmla="*/ 86 w 127"/>
                              <a:gd name="T39" fmla="*/ 149 h 149"/>
                              <a:gd name="T40" fmla="*/ 127 w 127"/>
                              <a:gd name="T41" fmla="*/ 149 h 149"/>
                              <a:gd name="T42" fmla="*/ 127 w 127"/>
                              <a:gd name="T43" fmla="*/ 67 h 149"/>
                              <a:gd name="T44" fmla="*/ 123 w 127"/>
                              <a:gd name="T45" fmla="*/ 40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7" h="149">
                                <a:moveTo>
                                  <a:pt x="123" y="40"/>
                                </a:moveTo>
                                <a:cubicBezTo>
                                  <a:pt x="121" y="31"/>
                                  <a:pt x="118" y="24"/>
                                  <a:pt x="113" y="19"/>
                                </a:cubicBezTo>
                                <a:cubicBezTo>
                                  <a:pt x="109" y="13"/>
                                  <a:pt x="103" y="8"/>
                                  <a:pt x="96" y="5"/>
                                </a:cubicBezTo>
                                <a:cubicBezTo>
                                  <a:pt x="90" y="2"/>
                                  <a:pt x="82" y="0"/>
                                  <a:pt x="72" y="0"/>
                                </a:cubicBezTo>
                                <a:cubicBezTo>
                                  <a:pt x="69" y="0"/>
                                  <a:pt x="65" y="1"/>
                                  <a:pt x="62" y="1"/>
                                </a:cubicBezTo>
                                <a:cubicBezTo>
                                  <a:pt x="58" y="2"/>
                                  <a:pt x="55" y="3"/>
                                  <a:pt x="52" y="4"/>
                                </a:cubicBezTo>
                                <a:cubicBezTo>
                                  <a:pt x="49" y="5"/>
                                  <a:pt x="46" y="7"/>
                                  <a:pt x="44" y="8"/>
                                </a:cubicBezTo>
                                <a:cubicBezTo>
                                  <a:pt x="42" y="9"/>
                                  <a:pt x="41" y="10"/>
                                  <a:pt x="40" y="11"/>
                                </a:cubicBezTo>
                                <a:cubicBezTo>
                                  <a:pt x="40" y="3"/>
                                  <a:pt x="40" y="3"/>
                                  <a:pt x="40" y="3"/>
                                </a:cubicBezTo>
                                <a:cubicBezTo>
                                  <a:pt x="0" y="3"/>
                                  <a:pt x="0" y="3"/>
                                  <a:pt x="0" y="3"/>
                                </a:cubicBezTo>
                                <a:cubicBezTo>
                                  <a:pt x="0" y="149"/>
                                  <a:pt x="0" y="149"/>
                                  <a:pt x="0" y="149"/>
                                </a:cubicBezTo>
                                <a:cubicBezTo>
                                  <a:pt x="40" y="149"/>
                                  <a:pt x="40" y="149"/>
                                  <a:pt x="40" y="149"/>
                                </a:cubicBezTo>
                                <a:cubicBezTo>
                                  <a:pt x="40" y="70"/>
                                  <a:pt x="40" y="70"/>
                                  <a:pt x="40" y="70"/>
                                </a:cubicBezTo>
                                <a:cubicBezTo>
                                  <a:pt x="40" y="64"/>
                                  <a:pt x="41" y="58"/>
                                  <a:pt x="42" y="55"/>
                                </a:cubicBezTo>
                                <a:cubicBezTo>
                                  <a:pt x="43" y="51"/>
                                  <a:pt x="44" y="47"/>
                                  <a:pt x="46" y="45"/>
                                </a:cubicBezTo>
                                <a:cubicBezTo>
                                  <a:pt x="48" y="43"/>
                                  <a:pt x="51" y="41"/>
                                  <a:pt x="53" y="40"/>
                                </a:cubicBezTo>
                                <a:cubicBezTo>
                                  <a:pt x="56" y="39"/>
                                  <a:pt x="59" y="39"/>
                                  <a:pt x="63" y="39"/>
                                </a:cubicBezTo>
                                <a:cubicBezTo>
                                  <a:pt x="72" y="39"/>
                                  <a:pt x="77" y="41"/>
                                  <a:pt x="81" y="46"/>
                                </a:cubicBezTo>
                                <a:cubicBezTo>
                                  <a:pt x="84" y="51"/>
                                  <a:pt x="86" y="60"/>
                                  <a:pt x="86" y="70"/>
                                </a:cubicBezTo>
                                <a:cubicBezTo>
                                  <a:pt x="86" y="149"/>
                                  <a:pt x="86" y="149"/>
                                  <a:pt x="86" y="149"/>
                                </a:cubicBezTo>
                                <a:cubicBezTo>
                                  <a:pt x="127" y="149"/>
                                  <a:pt x="127" y="149"/>
                                  <a:pt x="127" y="149"/>
                                </a:cubicBezTo>
                                <a:cubicBezTo>
                                  <a:pt x="127" y="67"/>
                                  <a:pt x="127" y="67"/>
                                  <a:pt x="127" y="67"/>
                                </a:cubicBezTo>
                                <a:cubicBezTo>
                                  <a:pt x="127" y="57"/>
                                  <a:pt x="125" y="48"/>
                                  <a:pt x="123" y="4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2820459" name="Freeform 15"/>
                        <wps:cNvSpPr>
                          <a:spLocks noEditPoints="1"/>
                        </wps:cNvSpPr>
                        <wps:spPr bwMode="auto">
                          <a:xfrm>
                            <a:off x="17946" y="334577"/>
                            <a:ext cx="129" cy="156"/>
                          </a:xfrm>
                          <a:custGeom>
                            <a:avLst/>
                            <a:gdLst>
                              <a:gd name="T0" fmla="*/ 123 w 127"/>
                              <a:gd name="T1" fmla="*/ 47 h 152"/>
                              <a:gd name="T2" fmla="*/ 111 w 127"/>
                              <a:gd name="T3" fmla="*/ 23 h 152"/>
                              <a:gd name="T4" fmla="*/ 91 w 127"/>
                              <a:gd name="T5" fmla="*/ 6 h 152"/>
                              <a:gd name="T6" fmla="*/ 65 w 127"/>
                              <a:gd name="T7" fmla="*/ 0 h 152"/>
                              <a:gd name="T8" fmla="*/ 39 w 127"/>
                              <a:gd name="T9" fmla="*/ 6 h 152"/>
                              <a:gd name="T10" fmla="*/ 18 w 127"/>
                              <a:gd name="T11" fmla="*/ 22 h 152"/>
                              <a:gd name="T12" fmla="*/ 5 w 127"/>
                              <a:gd name="T13" fmla="*/ 46 h 152"/>
                              <a:gd name="T14" fmla="*/ 0 w 127"/>
                              <a:gd name="T15" fmla="*/ 76 h 152"/>
                              <a:gd name="T16" fmla="*/ 2 w 127"/>
                              <a:gd name="T17" fmla="*/ 98 h 152"/>
                              <a:gd name="T18" fmla="*/ 8 w 127"/>
                              <a:gd name="T19" fmla="*/ 116 h 152"/>
                              <a:gd name="T20" fmla="*/ 17 w 127"/>
                              <a:gd name="T21" fmla="*/ 130 h 152"/>
                              <a:gd name="T22" fmla="*/ 30 w 127"/>
                              <a:gd name="T23" fmla="*/ 142 h 152"/>
                              <a:gd name="T24" fmla="*/ 47 w 127"/>
                              <a:gd name="T25" fmla="*/ 149 h 152"/>
                              <a:gd name="T26" fmla="*/ 69 w 127"/>
                              <a:gd name="T27" fmla="*/ 152 h 152"/>
                              <a:gd name="T28" fmla="*/ 83 w 127"/>
                              <a:gd name="T29" fmla="*/ 151 h 152"/>
                              <a:gd name="T30" fmla="*/ 98 w 127"/>
                              <a:gd name="T31" fmla="*/ 146 h 152"/>
                              <a:gd name="T32" fmla="*/ 111 w 127"/>
                              <a:gd name="T33" fmla="*/ 139 h 152"/>
                              <a:gd name="T34" fmla="*/ 121 w 127"/>
                              <a:gd name="T35" fmla="*/ 128 h 152"/>
                              <a:gd name="T36" fmla="*/ 122 w 127"/>
                              <a:gd name="T37" fmla="*/ 127 h 152"/>
                              <a:gd name="T38" fmla="*/ 93 w 127"/>
                              <a:gd name="T39" fmla="*/ 103 h 152"/>
                              <a:gd name="T40" fmla="*/ 92 w 127"/>
                              <a:gd name="T41" fmla="*/ 104 h 152"/>
                              <a:gd name="T42" fmla="*/ 88 w 127"/>
                              <a:gd name="T43" fmla="*/ 108 h 152"/>
                              <a:gd name="T44" fmla="*/ 82 w 127"/>
                              <a:gd name="T45" fmla="*/ 111 h 152"/>
                              <a:gd name="T46" fmla="*/ 76 w 127"/>
                              <a:gd name="T47" fmla="*/ 113 h 152"/>
                              <a:gd name="T48" fmla="*/ 59 w 127"/>
                              <a:gd name="T49" fmla="*/ 112 h 152"/>
                              <a:gd name="T50" fmla="*/ 50 w 127"/>
                              <a:gd name="T51" fmla="*/ 108 h 152"/>
                              <a:gd name="T52" fmla="*/ 44 w 127"/>
                              <a:gd name="T53" fmla="*/ 100 h 152"/>
                              <a:gd name="T54" fmla="*/ 41 w 127"/>
                              <a:gd name="T55" fmla="*/ 90 h 152"/>
                              <a:gd name="T56" fmla="*/ 126 w 127"/>
                              <a:gd name="T57" fmla="*/ 90 h 152"/>
                              <a:gd name="T58" fmla="*/ 126 w 127"/>
                              <a:gd name="T59" fmla="*/ 89 h 152"/>
                              <a:gd name="T60" fmla="*/ 127 w 127"/>
                              <a:gd name="T61" fmla="*/ 84 h 152"/>
                              <a:gd name="T62" fmla="*/ 127 w 127"/>
                              <a:gd name="T63" fmla="*/ 76 h 152"/>
                              <a:gd name="T64" fmla="*/ 123 w 127"/>
                              <a:gd name="T65" fmla="*/ 47 h 152"/>
                              <a:gd name="T66" fmla="*/ 48 w 127"/>
                              <a:gd name="T67" fmla="*/ 43 h 152"/>
                              <a:gd name="T68" fmla="*/ 55 w 127"/>
                              <a:gd name="T69" fmla="*/ 38 h 152"/>
                              <a:gd name="T70" fmla="*/ 63 w 127"/>
                              <a:gd name="T71" fmla="*/ 36 h 152"/>
                              <a:gd name="T72" fmla="*/ 73 w 127"/>
                              <a:gd name="T73" fmla="*/ 38 h 152"/>
                              <a:gd name="T74" fmla="*/ 81 w 127"/>
                              <a:gd name="T75" fmla="*/ 43 h 152"/>
                              <a:gd name="T76" fmla="*/ 85 w 127"/>
                              <a:gd name="T77" fmla="*/ 51 h 152"/>
                              <a:gd name="T78" fmla="*/ 87 w 127"/>
                              <a:gd name="T79" fmla="*/ 59 h 152"/>
                              <a:gd name="T80" fmla="*/ 41 w 127"/>
                              <a:gd name="T81" fmla="*/ 59 h 152"/>
                              <a:gd name="T82" fmla="*/ 43 w 127"/>
                              <a:gd name="T83" fmla="*/ 51 h 152"/>
                              <a:gd name="T84" fmla="*/ 48 w 127"/>
                              <a:gd name="T85" fmla="*/ 43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7" h="152">
                                <a:moveTo>
                                  <a:pt x="123" y="47"/>
                                </a:moveTo>
                                <a:cubicBezTo>
                                  <a:pt x="120" y="38"/>
                                  <a:pt x="116" y="30"/>
                                  <a:pt x="111" y="23"/>
                                </a:cubicBezTo>
                                <a:cubicBezTo>
                                  <a:pt x="105" y="16"/>
                                  <a:pt x="99" y="10"/>
                                  <a:pt x="91" y="6"/>
                                </a:cubicBezTo>
                                <a:cubicBezTo>
                                  <a:pt x="84" y="2"/>
                                  <a:pt x="75" y="0"/>
                                  <a:pt x="65" y="0"/>
                                </a:cubicBezTo>
                                <a:cubicBezTo>
                                  <a:pt x="56" y="0"/>
                                  <a:pt x="47" y="2"/>
                                  <a:pt x="39" y="6"/>
                                </a:cubicBezTo>
                                <a:cubicBezTo>
                                  <a:pt x="31" y="10"/>
                                  <a:pt x="24" y="15"/>
                                  <a:pt x="18" y="22"/>
                                </a:cubicBezTo>
                                <a:cubicBezTo>
                                  <a:pt x="13" y="28"/>
                                  <a:pt x="8" y="36"/>
                                  <a:pt x="5" y="46"/>
                                </a:cubicBezTo>
                                <a:cubicBezTo>
                                  <a:pt x="1" y="55"/>
                                  <a:pt x="0" y="65"/>
                                  <a:pt x="0" y="76"/>
                                </a:cubicBezTo>
                                <a:cubicBezTo>
                                  <a:pt x="0" y="84"/>
                                  <a:pt x="1" y="92"/>
                                  <a:pt x="2" y="98"/>
                                </a:cubicBezTo>
                                <a:cubicBezTo>
                                  <a:pt x="3" y="105"/>
                                  <a:pt x="5" y="111"/>
                                  <a:pt x="8" y="116"/>
                                </a:cubicBezTo>
                                <a:cubicBezTo>
                                  <a:pt x="11" y="121"/>
                                  <a:pt x="14" y="126"/>
                                  <a:pt x="17" y="130"/>
                                </a:cubicBezTo>
                                <a:cubicBezTo>
                                  <a:pt x="21" y="135"/>
                                  <a:pt x="25" y="138"/>
                                  <a:pt x="30" y="142"/>
                                </a:cubicBezTo>
                                <a:cubicBezTo>
                                  <a:pt x="35" y="145"/>
                                  <a:pt x="41" y="147"/>
                                  <a:pt x="47" y="149"/>
                                </a:cubicBezTo>
                                <a:cubicBezTo>
                                  <a:pt x="53" y="151"/>
                                  <a:pt x="61" y="152"/>
                                  <a:pt x="69" y="152"/>
                                </a:cubicBezTo>
                                <a:cubicBezTo>
                                  <a:pt x="74" y="152"/>
                                  <a:pt x="78" y="152"/>
                                  <a:pt x="83" y="151"/>
                                </a:cubicBezTo>
                                <a:cubicBezTo>
                                  <a:pt x="88" y="150"/>
                                  <a:pt x="93" y="148"/>
                                  <a:pt x="98" y="146"/>
                                </a:cubicBezTo>
                                <a:cubicBezTo>
                                  <a:pt x="102" y="144"/>
                                  <a:pt x="107" y="142"/>
                                  <a:pt x="111" y="139"/>
                                </a:cubicBezTo>
                                <a:cubicBezTo>
                                  <a:pt x="115" y="136"/>
                                  <a:pt x="118" y="132"/>
                                  <a:pt x="121" y="128"/>
                                </a:cubicBezTo>
                                <a:cubicBezTo>
                                  <a:pt x="122" y="127"/>
                                  <a:pt x="122" y="127"/>
                                  <a:pt x="122" y="127"/>
                                </a:cubicBezTo>
                                <a:cubicBezTo>
                                  <a:pt x="93" y="103"/>
                                  <a:pt x="93" y="103"/>
                                  <a:pt x="93" y="103"/>
                                </a:cubicBezTo>
                                <a:cubicBezTo>
                                  <a:pt x="92" y="104"/>
                                  <a:pt x="92" y="104"/>
                                  <a:pt x="92" y="104"/>
                                </a:cubicBezTo>
                                <a:cubicBezTo>
                                  <a:pt x="91" y="106"/>
                                  <a:pt x="89" y="107"/>
                                  <a:pt x="88" y="108"/>
                                </a:cubicBezTo>
                                <a:cubicBezTo>
                                  <a:pt x="86" y="109"/>
                                  <a:pt x="84" y="111"/>
                                  <a:pt x="82" y="111"/>
                                </a:cubicBezTo>
                                <a:cubicBezTo>
                                  <a:pt x="80" y="112"/>
                                  <a:pt x="78" y="113"/>
                                  <a:pt x="76" y="113"/>
                                </a:cubicBezTo>
                                <a:cubicBezTo>
                                  <a:pt x="71" y="114"/>
                                  <a:pt x="64" y="114"/>
                                  <a:pt x="59" y="112"/>
                                </a:cubicBezTo>
                                <a:cubicBezTo>
                                  <a:pt x="56" y="112"/>
                                  <a:pt x="53" y="110"/>
                                  <a:pt x="50" y="108"/>
                                </a:cubicBezTo>
                                <a:cubicBezTo>
                                  <a:pt x="48" y="106"/>
                                  <a:pt x="46" y="103"/>
                                  <a:pt x="44" y="100"/>
                                </a:cubicBezTo>
                                <a:cubicBezTo>
                                  <a:pt x="42" y="97"/>
                                  <a:pt x="41" y="94"/>
                                  <a:pt x="41" y="90"/>
                                </a:cubicBezTo>
                                <a:cubicBezTo>
                                  <a:pt x="126" y="90"/>
                                  <a:pt x="126" y="90"/>
                                  <a:pt x="126" y="90"/>
                                </a:cubicBezTo>
                                <a:cubicBezTo>
                                  <a:pt x="126" y="89"/>
                                  <a:pt x="126" y="89"/>
                                  <a:pt x="126" y="89"/>
                                </a:cubicBezTo>
                                <a:cubicBezTo>
                                  <a:pt x="126" y="87"/>
                                  <a:pt x="126" y="85"/>
                                  <a:pt x="127" y="84"/>
                                </a:cubicBezTo>
                                <a:cubicBezTo>
                                  <a:pt x="127" y="82"/>
                                  <a:pt x="127" y="79"/>
                                  <a:pt x="127" y="76"/>
                                </a:cubicBezTo>
                                <a:cubicBezTo>
                                  <a:pt x="127" y="66"/>
                                  <a:pt x="125" y="56"/>
                                  <a:pt x="123" y="47"/>
                                </a:cubicBezTo>
                                <a:close/>
                                <a:moveTo>
                                  <a:pt x="48" y="43"/>
                                </a:moveTo>
                                <a:cubicBezTo>
                                  <a:pt x="50" y="41"/>
                                  <a:pt x="52" y="39"/>
                                  <a:pt x="55" y="38"/>
                                </a:cubicBezTo>
                                <a:cubicBezTo>
                                  <a:pt x="57" y="37"/>
                                  <a:pt x="60" y="36"/>
                                  <a:pt x="63" y="36"/>
                                </a:cubicBezTo>
                                <a:cubicBezTo>
                                  <a:pt x="67" y="36"/>
                                  <a:pt x="71" y="37"/>
                                  <a:pt x="73" y="38"/>
                                </a:cubicBezTo>
                                <a:cubicBezTo>
                                  <a:pt x="76" y="39"/>
                                  <a:pt x="79" y="41"/>
                                  <a:pt x="81" y="43"/>
                                </a:cubicBezTo>
                                <a:cubicBezTo>
                                  <a:pt x="83" y="46"/>
                                  <a:pt x="84" y="48"/>
                                  <a:pt x="85" y="51"/>
                                </a:cubicBezTo>
                                <a:cubicBezTo>
                                  <a:pt x="86" y="54"/>
                                  <a:pt x="87" y="56"/>
                                  <a:pt x="87" y="59"/>
                                </a:cubicBezTo>
                                <a:cubicBezTo>
                                  <a:pt x="41" y="59"/>
                                  <a:pt x="41" y="59"/>
                                  <a:pt x="41" y="59"/>
                                </a:cubicBezTo>
                                <a:cubicBezTo>
                                  <a:pt x="42" y="56"/>
                                  <a:pt x="43" y="53"/>
                                  <a:pt x="43" y="51"/>
                                </a:cubicBezTo>
                                <a:cubicBezTo>
                                  <a:pt x="45" y="48"/>
                                  <a:pt x="46" y="45"/>
                                  <a:pt x="48" y="4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2820460" name="Freeform 16"/>
                        <wps:cNvSpPr>
                          <a:spLocks/>
                        </wps:cNvSpPr>
                        <wps:spPr bwMode="auto">
                          <a:xfrm>
                            <a:off x="18078" y="334580"/>
                            <a:ext cx="153" cy="202"/>
                          </a:xfrm>
                          <a:custGeom>
                            <a:avLst/>
                            <a:gdLst>
                              <a:gd name="T0" fmla="*/ 109 w 153"/>
                              <a:gd name="T1" fmla="*/ 0 h 202"/>
                              <a:gd name="T2" fmla="*/ 77 w 153"/>
                              <a:gd name="T3" fmla="*/ 95 h 202"/>
                              <a:gd name="T4" fmla="*/ 46 w 153"/>
                              <a:gd name="T5" fmla="*/ 1 h 202"/>
                              <a:gd name="T6" fmla="*/ 45 w 153"/>
                              <a:gd name="T7" fmla="*/ 0 h 202"/>
                              <a:gd name="T8" fmla="*/ 0 w 153"/>
                              <a:gd name="T9" fmla="*/ 0 h 202"/>
                              <a:gd name="T10" fmla="*/ 57 w 153"/>
                              <a:gd name="T11" fmla="*/ 149 h 202"/>
                              <a:gd name="T12" fmla="*/ 37 w 153"/>
                              <a:gd name="T13" fmla="*/ 202 h 202"/>
                              <a:gd name="T14" fmla="*/ 78 w 153"/>
                              <a:gd name="T15" fmla="*/ 202 h 202"/>
                              <a:gd name="T16" fmla="*/ 153 w 153"/>
                              <a:gd name="T17" fmla="*/ 0 h 202"/>
                              <a:gd name="T18" fmla="*/ 109 w 153"/>
                              <a:gd name="T19" fmla="*/ 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3" h="202">
                                <a:moveTo>
                                  <a:pt x="109" y="0"/>
                                </a:moveTo>
                                <a:lnTo>
                                  <a:pt x="77" y="95"/>
                                </a:lnTo>
                                <a:lnTo>
                                  <a:pt x="46" y="1"/>
                                </a:lnTo>
                                <a:lnTo>
                                  <a:pt x="45" y="0"/>
                                </a:lnTo>
                                <a:lnTo>
                                  <a:pt x="0" y="0"/>
                                </a:lnTo>
                                <a:lnTo>
                                  <a:pt x="57" y="149"/>
                                </a:lnTo>
                                <a:lnTo>
                                  <a:pt x="37" y="202"/>
                                </a:lnTo>
                                <a:lnTo>
                                  <a:pt x="78" y="202"/>
                                </a:lnTo>
                                <a:lnTo>
                                  <a:pt x="153" y="0"/>
                                </a:lnTo>
                                <a:lnTo>
                                  <a:pt x="109"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2820461" name="Freeform 17"/>
                        <wps:cNvSpPr>
                          <a:spLocks/>
                        </wps:cNvSpPr>
                        <wps:spPr bwMode="auto">
                          <a:xfrm>
                            <a:off x="16771" y="334529"/>
                            <a:ext cx="161" cy="204"/>
                          </a:xfrm>
                          <a:custGeom>
                            <a:avLst/>
                            <a:gdLst>
                              <a:gd name="T0" fmla="*/ 60 w 161"/>
                              <a:gd name="T1" fmla="*/ 123 h 204"/>
                              <a:gd name="T2" fmla="*/ 133 w 161"/>
                              <a:gd name="T3" fmla="*/ 123 h 204"/>
                              <a:gd name="T4" fmla="*/ 133 w 161"/>
                              <a:gd name="T5" fmla="*/ 81 h 204"/>
                              <a:gd name="T6" fmla="*/ 60 w 161"/>
                              <a:gd name="T7" fmla="*/ 81 h 204"/>
                              <a:gd name="T8" fmla="*/ 60 w 161"/>
                              <a:gd name="T9" fmla="*/ 47 h 204"/>
                              <a:gd name="T10" fmla="*/ 141 w 161"/>
                              <a:gd name="T11" fmla="*/ 47 h 204"/>
                              <a:gd name="T12" fmla="*/ 114 w 161"/>
                              <a:gd name="T13" fmla="*/ 0 h 204"/>
                              <a:gd name="T14" fmla="*/ 0 w 161"/>
                              <a:gd name="T15" fmla="*/ 0 h 204"/>
                              <a:gd name="T16" fmla="*/ 0 w 161"/>
                              <a:gd name="T17" fmla="*/ 204 h 204"/>
                              <a:gd name="T18" fmla="*/ 161 w 161"/>
                              <a:gd name="T19" fmla="*/ 204 h 204"/>
                              <a:gd name="T20" fmla="*/ 161 w 161"/>
                              <a:gd name="T21" fmla="*/ 157 h 204"/>
                              <a:gd name="T22" fmla="*/ 60 w 161"/>
                              <a:gd name="T23" fmla="*/ 157 h 204"/>
                              <a:gd name="T24" fmla="*/ 60 w 161"/>
                              <a:gd name="T25" fmla="*/ 12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61" h="204">
                                <a:moveTo>
                                  <a:pt x="60" y="123"/>
                                </a:moveTo>
                                <a:lnTo>
                                  <a:pt x="133" y="123"/>
                                </a:lnTo>
                                <a:lnTo>
                                  <a:pt x="133" y="81"/>
                                </a:lnTo>
                                <a:lnTo>
                                  <a:pt x="60" y="81"/>
                                </a:lnTo>
                                <a:lnTo>
                                  <a:pt x="60" y="47"/>
                                </a:lnTo>
                                <a:lnTo>
                                  <a:pt x="141" y="47"/>
                                </a:lnTo>
                                <a:lnTo>
                                  <a:pt x="114" y="0"/>
                                </a:lnTo>
                                <a:lnTo>
                                  <a:pt x="0" y="0"/>
                                </a:lnTo>
                                <a:lnTo>
                                  <a:pt x="0" y="204"/>
                                </a:lnTo>
                                <a:lnTo>
                                  <a:pt x="161" y="204"/>
                                </a:lnTo>
                                <a:lnTo>
                                  <a:pt x="161" y="157"/>
                                </a:lnTo>
                                <a:lnTo>
                                  <a:pt x="60" y="157"/>
                                </a:lnTo>
                                <a:lnTo>
                                  <a:pt x="60" y="12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2820464" name="Freeform 18"/>
                        <wps:cNvSpPr>
                          <a:spLocks/>
                        </wps:cNvSpPr>
                        <wps:spPr bwMode="auto">
                          <a:xfrm>
                            <a:off x="16904" y="334529"/>
                            <a:ext cx="201" cy="204"/>
                          </a:xfrm>
                          <a:custGeom>
                            <a:avLst/>
                            <a:gdLst>
                              <a:gd name="T0" fmla="*/ 135 w 201"/>
                              <a:gd name="T1" fmla="*/ 0 h 204"/>
                              <a:gd name="T2" fmla="*/ 101 w 201"/>
                              <a:gd name="T3" fmla="*/ 67 h 204"/>
                              <a:gd name="T4" fmla="*/ 68 w 201"/>
                              <a:gd name="T5" fmla="*/ 0 h 204"/>
                              <a:gd name="T6" fmla="*/ 0 w 201"/>
                              <a:gd name="T7" fmla="*/ 0 h 204"/>
                              <a:gd name="T8" fmla="*/ 71 w 201"/>
                              <a:gd name="T9" fmla="*/ 123 h 204"/>
                              <a:gd name="T10" fmla="*/ 71 w 201"/>
                              <a:gd name="T11" fmla="*/ 204 h 204"/>
                              <a:gd name="T12" fmla="*/ 131 w 201"/>
                              <a:gd name="T13" fmla="*/ 204 h 204"/>
                              <a:gd name="T14" fmla="*/ 131 w 201"/>
                              <a:gd name="T15" fmla="*/ 123 h 204"/>
                              <a:gd name="T16" fmla="*/ 201 w 201"/>
                              <a:gd name="T17" fmla="*/ 0 h 204"/>
                              <a:gd name="T18" fmla="*/ 135 w 201"/>
                              <a:gd name="T19" fmla="*/ 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1" h="204">
                                <a:moveTo>
                                  <a:pt x="135" y="0"/>
                                </a:moveTo>
                                <a:lnTo>
                                  <a:pt x="101" y="67"/>
                                </a:lnTo>
                                <a:lnTo>
                                  <a:pt x="68" y="0"/>
                                </a:lnTo>
                                <a:lnTo>
                                  <a:pt x="0" y="0"/>
                                </a:lnTo>
                                <a:lnTo>
                                  <a:pt x="71" y="123"/>
                                </a:lnTo>
                                <a:lnTo>
                                  <a:pt x="71" y="204"/>
                                </a:lnTo>
                                <a:lnTo>
                                  <a:pt x="131" y="204"/>
                                </a:lnTo>
                                <a:lnTo>
                                  <a:pt x="131" y="123"/>
                                </a:lnTo>
                                <a:lnTo>
                                  <a:pt x="201" y="0"/>
                                </a:lnTo>
                                <a:lnTo>
                                  <a:pt x="13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wgp>
                </a:graphicData>
              </a:graphic>
              <wp14:sizeRelH relativeFrom="margin">
                <wp14:pctWidth>0</wp14:pctWidth>
              </wp14:sizeRelH>
              <wp14:sizeRelV relativeFrom="margin">
                <wp14:pctHeight>0</wp14:pctHeight>
              </wp14:sizeRelV>
            </wp:anchor>
          </w:drawing>
        </mc:Choice>
        <mc:Fallback>
          <w:pict>
            <v:group w14:anchorId="12985A8F" id="Group 43" o:spid="_x0000_s1026" alt="&quot;&quot;" style="position:absolute;margin-left:645.75pt;margin-top:-10.9pt;width:95.7pt;height:30.15pt;z-index:251658248;mso-width-relative:margin;mso-height-relative:margin" coordsize="23346,7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">
              <v:shape id="Freeform 5" o:spid="_x0000_s1027" style="position:absolute;width:6512;height:2377;visibility:visible;mso-wrap-style:square;v-text-anchor:top" coordsize="3254,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" path="m3254,l,1187,3254,613,3254,xe" fillcolor="#ffd400" stroked="f">
                <v:path arrowok="t" o:connecttype="custom" o:connectlocs="651284,0;0,237704;651284,122757;651284,0" o:connectangles="0,0,0,0"/>
              </v:shape>
              <v:group id="Group 8" o:spid="_x0000_s1028" style="position:absolute;left:168;top:3358;width:23178;height:4016" coordorigin="16771,334529" coordsize="146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">
                <o:lock v:ext="edit" aspectratio="t"/>
                <v:shape id="Freeform 10" o:spid="_x0000_s1029" style="position:absolute;left:17149;top:334529;width:155;height:204;visibility:visible;mso-wrap-style:square;v-text-anchor:top" coordsize="153,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" path="m148,113v-3,-7,-8,-13,-14,-17c129,91,122,88,115,85,108,82,99,79,88,77,80,75,74,73,69,72,64,70,60,69,58,67,55,66,53,64,52,62,51,60,51,58,51,55v,-2,,-3,1,-5c53,48,54,46,56,45v2,-2,5,-3,8,-4c67,40,71,40,76,40v5,,9,,13,1c93,42,96,43,100,45v3,2,6,3,9,5c112,52,115,55,118,59v2,1,2,1,2,1c149,31,149,31,149,31v-1,-1,-1,-1,-1,-1c143,25,139,21,134,18,130,14,125,11,118,8,112,5,105,3,99,2,92,,85,,78,,68,,59,1,51,4,42,6,35,10,29,15,22,20,17,26,14,33,10,40,8,48,8,57v,10,2,18,5,24c16,88,20,93,25,98v6,4,12,8,20,10c52,111,60,113,69,115v9,2,16,4,22,6c96,123,100,125,103,127v3,1,5,3,6,5c110,134,110,137,110,140v,4,,7,-1,9c108,151,106,152,103,154v-2,1,-5,3,-9,4c90,159,85,159,78,159v-8,,-17,-2,-25,-5c45,151,37,145,31,138v-1,-1,-1,-1,-1,-1c,163,,163,,163v1,1,1,1,1,1c5,169,9,174,14,179v6,4,12,8,18,11c39,193,46,195,53,197v8,1,15,2,23,2c89,199,101,198,110,195v10,-3,18,-7,24,-13c141,177,145,170,148,162v3,-7,5,-16,5,-25c153,128,151,120,148,113xe" filled="f" stroked="f">
                  <v:path arrowok="t" o:connecttype="custom" o:connectlocs="150,116;136,98;117,87;89,79;70,74;59,69;53,64;52,56;53,51;57,46;65,42;77,41;90,42;101,46;110,51;120,60;122,62;151,32;150,31;136,18;120,8;100,2;79,0;52,4;29,15;14,34;8,58;13,83;25,100;46,111;70,118;92,124;104,130;110,135;111,144;110,153;104,158;95,162;79,163;54,158;31,141;30,140;0,167;1,168;14,183;32,195;54,202;77,204;111,200;136,187;150,166;155,140;150,116" o:connectangles="0,0,0,0,0,0,0,0,0,0,0,0,0,0,0,0,0,0,0,0,0,0,0,0,0,0,0,0,0,0,0,0,0,0,0,0,0,0,0,0,0,0,0,0,0,0,0,0,0,0,0,0,0"/>
                </v:shape>
                <v:shape id="Freeform 11" o:spid="_x0000_s1030" style="position:absolute;left:17307;top:334580;width:195;height:150;visibility:visible;mso-wrap-style:square;v-text-anchor:top" coordsize="19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" path="m154,l135,80,115,,81,,60,80,42,,,,42,150r35,l97,67r21,83l152,150,195,,154,xe" filled="f" stroked="f">
                  <v:path arrowok="t" o:connecttype="custom" o:connectlocs="154,0;135,80;115,0;81,0;60,80;42,0;0,0;42,150;77,150;97,67;118,150;152,150;195,0;154,0" o:connectangles="0,0,0,0,0,0,0,0,0,0,0,0,0,0"/>
                </v:shape>
                <v:shape id="Freeform 12" o:spid="_x0000_s1031" style="position:absolute;left:17505;top:334577;width:129;height:156;visibility:visible;mso-wrap-style:square;v-text-anchor:top" coordsize="12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" path="m123,47c120,38,116,30,111,23,106,16,99,10,92,6,84,2,75,,65,,56,,48,2,40,6,32,10,25,15,19,22,13,28,8,36,5,46,2,55,,65,,76v,8,1,16,2,22c4,105,6,111,8,116v3,5,6,10,10,14c22,135,26,138,31,142v4,3,10,5,16,7c54,151,61,152,69,152v5,,10,,15,-1c89,150,93,148,98,146v5,-2,9,-4,13,-7c115,136,118,132,121,128v1,-1,1,-1,1,-1c93,103,93,103,93,103v-1,1,-1,1,-1,1c91,106,90,107,88,108v-2,1,-4,3,-6,3c80,112,78,113,76,113v-5,1,-11,1,-17,-1c56,112,53,110,51,108v-3,-2,-5,-5,-7,-8c43,97,42,94,41,90v85,,85,,85,c127,89,127,89,127,89v,-2,,-4,,-5c127,82,127,79,127,76v,-10,-1,-20,-4,-29xm48,43v2,-2,5,-4,7,-5c57,37,60,36,64,36v4,,7,1,10,2c77,39,79,41,81,43v2,3,4,5,5,8c86,54,87,56,87,59v-45,,-45,,-45,c42,56,43,53,44,51v1,-3,3,-6,4,-8xe" filled="f" stroked="f">
                  <v:path arrowok="t" o:connecttype="custom" o:connectlocs="125,48;113,24;93,6;66,0;41,6;19,23;5,47;0,78;2,101;8,119;18,133;31,146;48,153;70,156;85,155;100,150;113,143;123,131;124,130;94,106;93,107;89,111;83,114;77,116;60,115;52,111;45,103;42,92;128,92;129,91;129,86;129,78;125,48;49,44;56,39;65,37;75,39;82,44;87,52;88,61;43,61;45,52;49,44" o:connectangles="0,0,0,0,0,0,0,0,0,0,0,0,0,0,0,0,0,0,0,0,0,0,0,0,0,0,0,0,0,0,0,0,0,0,0,0,0,0,0,0,0,0,0"/>
                  <o:lock v:ext="edit" verticies="t"/>
                </v:shape>
                <v:shape id="Freeform 13" o:spid="_x0000_s1032" style="position:absolute;left:17648;top:334577;width:128;height:156;visibility:visible;mso-wrap-style:square;v-text-anchor:top" coordsize="12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" path="m123,47c120,38,116,30,111,23,106,16,99,10,92,6,84,2,75,,65,,56,,48,2,40,6,32,10,25,15,19,22,13,28,9,36,5,46,2,55,,65,,76v,8,1,16,2,22c4,105,6,111,8,116v3,5,6,10,10,14c22,135,26,138,31,142v4,3,10,5,16,7c54,151,61,152,69,152v5,,10,,15,-1c89,150,93,148,98,146v5,-2,9,-4,13,-7c115,136,118,132,121,128v1,-1,1,-1,1,-1c93,103,93,103,93,103v-1,1,-1,1,-1,1c91,106,90,107,88,108v-2,1,-4,2,-6,3c80,112,78,113,76,113v-5,1,-11,1,-17,-1c56,112,53,110,51,108v-3,-2,-5,-5,-7,-8c43,97,42,94,41,90v85,,85,,85,c127,89,127,89,127,89v,-2,,-4,,-5c127,82,127,79,127,76v,-10,-1,-20,-4,-29xm48,43v2,-2,5,-4,7,-5c58,37,60,36,64,36v4,,7,1,10,2c77,39,79,41,81,43v2,3,4,5,5,8c87,54,87,56,87,59v-45,,-45,,-45,c42,56,43,53,44,51v1,-3,3,-6,4,-8xe" filled="f" stroked="f">
                  <v:path arrowok="t" o:connecttype="custom" o:connectlocs="124,48;112,24;93,6;66,0;40,6;19,23;5,47;0,78;2,101;8,119;18,133;31,146;47,153;70,156;85,155;99,150;112,143;122,131;123,130;94,106;93,107;89,111;83,114;77,116;59,115;51,111;44,103;41,92;127,92;128,91;128,86;128,78;124,48;48,44;55,39;65,37;75,39;82,44;87,52;88,61;42,61;44,52;48,44" o:connectangles="0,0,0,0,0,0,0,0,0,0,0,0,0,0,0,0,0,0,0,0,0,0,0,0,0,0,0,0,0,0,0,0,0,0,0,0,0,0,0,0,0,0,0"/>
                  <o:lock v:ext="edit" verticies="t"/>
                </v:shape>
                <v:shape id="Freeform 14" o:spid="_x0000_s1033" style="position:absolute;left:17799;top:334577;width:128;height:153;visibility:visible;mso-wrap-style:square;v-text-anchor:top" coordsize="12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" path="m123,40c121,31,118,24,113,19,109,13,103,8,96,5,90,2,82,,72,,69,,65,1,62,1,58,2,55,3,52,4,49,5,46,7,44,8v-2,1,-3,2,-4,3c40,3,40,3,40,3,,3,,3,,3,,149,,149,,149v40,,40,,40,c40,70,40,70,40,70v,-6,1,-12,2,-15c43,51,44,47,46,45v2,-2,5,-4,7,-5c56,39,59,39,63,39v9,,14,2,18,7c84,51,86,60,86,70v,79,,79,,79c127,149,127,149,127,149v,-82,,-82,,-82c127,57,125,48,123,40xe" filled="f" stroked="f">
                  <v:path arrowok="t" o:connecttype="custom" o:connectlocs="124,41;114,20;97,5;73,0;62,1;52,4;44,8;40,11;40,3;0,3;0,153;40,153;40,72;42,56;46,46;53,41;63,40;82,47;87,72;87,153;128,153;128,69;124,41" o:connectangles="0,0,0,0,0,0,0,0,0,0,0,0,0,0,0,0,0,0,0,0,0,0,0"/>
                </v:shape>
                <v:shape id="Freeform 15" o:spid="_x0000_s1034" style="position:absolute;left:17946;top:334577;width:129;height:156;visibility:visible;mso-wrap-style:square;v-text-anchor:top" coordsize="12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" path="m123,47c120,38,116,30,111,23,105,16,99,10,91,6,84,2,75,,65,,56,,47,2,39,6,31,10,24,15,18,22,13,28,8,36,5,46,1,55,,65,,76v,8,1,16,2,22c3,105,5,111,8,116v3,5,6,10,9,14c21,135,25,138,30,142v5,3,11,5,17,7c53,151,61,152,69,152v5,,9,,14,-1c88,150,93,148,98,146v4,-2,9,-4,13,-7c115,136,118,132,121,128v1,-1,1,-1,1,-1c93,103,93,103,93,103v-1,1,-1,1,-1,1c91,106,89,107,88,108v-2,1,-4,3,-6,3c80,112,78,113,76,113v-5,1,-12,1,-17,-1c56,112,53,110,50,108v-2,-2,-4,-5,-6,-8c42,97,41,94,41,90v85,,85,,85,c126,89,126,89,126,89v,-2,,-4,1,-5c127,82,127,79,127,76v,-10,-2,-20,-4,-29xm48,43v2,-2,4,-4,7,-5c57,37,60,36,63,36v4,,8,1,10,2c76,39,79,41,81,43v2,3,3,5,4,8c86,54,87,56,87,59v-46,,-46,,-46,c42,56,43,53,43,51v2,-3,3,-6,5,-8xe" filled="f" stroked="f">
                  <v:path arrowok="t" o:connecttype="custom" o:connectlocs="125,48;113,24;92,6;66,0;40,6;18,23;5,47;0,78;2,101;8,119;17,133;30,146;48,153;70,156;84,155;100,150;113,143;123,131;124,130;94,106;93,107;89,111;83,114;77,116;60,115;51,111;45,103;42,92;128,92;128,91;129,86;129,78;125,48;49,44;56,39;64,37;74,39;82,44;86,52;88,61;42,61;44,52;49,44" o:connectangles="0,0,0,0,0,0,0,0,0,0,0,0,0,0,0,0,0,0,0,0,0,0,0,0,0,0,0,0,0,0,0,0,0,0,0,0,0,0,0,0,0,0,0"/>
                  <o:lock v:ext="edit" verticies="t"/>
                </v:shape>
                <v:shape id="Freeform 16" o:spid="_x0000_s1035" style="position:absolute;left:18078;top:334580;width:153;height:202;visibility:visible;mso-wrap-style:square;v-text-anchor:top" coordsize="15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" path="m109,l77,95,46,1,45,,,,57,149,37,202r41,l153,,109,xe" filled="f" stroked="f">
                  <v:path arrowok="t" o:connecttype="custom" o:connectlocs="109,0;77,95;46,1;45,0;0,0;57,149;37,202;78,202;153,0;109,0" o:connectangles="0,0,0,0,0,0,0,0,0,0"/>
                </v:shape>
                <v:shape id="Freeform 17" o:spid="_x0000_s1036" style="position:absolute;left:16771;top:334529;width:161;height:204;visibility:visible;mso-wrap-style:square;v-text-anchor:top" coordsize="16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" path="m60,123r73,l133,81r-73,l60,47r81,l114,,,,,204r161,l161,157r-101,l60,123xe" filled="f" stroked="f">
                  <v:path arrowok="t" o:connecttype="custom" o:connectlocs="60,123;133,123;133,81;60,81;60,47;141,47;114,0;0,0;0,204;161,204;161,157;60,157;60,123" o:connectangles="0,0,0,0,0,0,0,0,0,0,0,0,0"/>
                </v:shape>
                <v:shape id="Freeform 18" o:spid="_x0000_s1037" style="position:absolute;left:16904;top:334529;width:201;height:204;visibility:visible;mso-wrap-style:square;v-text-anchor:top" coordsize="20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" path="m135,l101,67,68,,,,71,123r,81l131,204r,-81l201,,135,xe" filled="f" stroked="f">
                  <v:path arrowok="t" o:connecttype="custom" o:connectlocs="135,0;101,67;68,0;0,0;71,123;71,204;131,204;131,123;201,0;135,0" o:connectangles="0,0,0,0,0,0,0,0,0,0"/>
                </v:shape>
              </v:group>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A51DD" w14:textId="4A81B223" w:rsidR="004F5C4E" w:rsidRDefault="004F5C4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DBA41" w14:textId="5F14BBE0" w:rsidR="004F5C4E" w:rsidRDefault="004F5C4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70AA6" w14:textId="39785F03" w:rsidR="00A92521" w:rsidRDefault="00A92521" w:rsidP="00AC70DF">
    <w:pPr>
      <w:pStyle w:val="Footer"/>
    </w:pPr>
    <w:r>
      <w:rPr>
        <w:noProof/>
      </w:rPr>
      <mc:AlternateContent>
        <mc:Choice Requires="wpg">
          <w:drawing>
            <wp:anchor distT="0" distB="0" distL="114300" distR="114300" simplePos="0" relativeHeight="251658247" behindDoc="0" locked="0" layoutInCell="1" allowOverlap="1" wp14:anchorId="798713E5" wp14:editId="4290294D">
              <wp:simplePos x="0" y="0"/>
              <wp:positionH relativeFrom="column">
                <wp:posOffset>4897449</wp:posOffset>
              </wp:positionH>
              <wp:positionV relativeFrom="paragraph">
                <wp:posOffset>-175575</wp:posOffset>
              </wp:positionV>
              <wp:extent cx="1215571" cy="382905"/>
              <wp:effectExtent l="0" t="0" r="3810" b="0"/>
              <wp:wrapNone/>
              <wp:docPr id="678" name="Group 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15571" cy="382905"/>
                        <a:chOff x="0" y="0"/>
                        <a:chExt cx="2334620" cy="737489"/>
                      </a:xfrm>
                      <a:solidFill>
                        <a:srgbClr val="2E2E38"/>
                      </a:solidFill>
                    </wpg:grpSpPr>
                    <wps:wsp>
                      <wps:cNvPr id="679" name="Freeform 5"/>
                      <wps:cNvSpPr>
                        <a:spLocks/>
                      </wps:cNvSpPr>
                      <wps:spPr bwMode="auto">
                        <a:xfrm>
                          <a:off x="0" y="0"/>
                          <a:ext cx="651284" cy="237704"/>
                        </a:xfrm>
                        <a:custGeom>
                          <a:avLst/>
                          <a:gdLst>
                            <a:gd name="T0" fmla="*/ 3254 w 3254"/>
                            <a:gd name="T1" fmla="*/ 0 h 1187"/>
                            <a:gd name="T2" fmla="*/ 0 w 3254"/>
                            <a:gd name="T3" fmla="*/ 1187 h 1187"/>
                            <a:gd name="T4" fmla="*/ 3254 w 3254"/>
                            <a:gd name="T5" fmla="*/ 613 h 1187"/>
                            <a:gd name="T6" fmla="*/ 3254 w 3254"/>
                            <a:gd name="T7" fmla="*/ 0 h 1187"/>
                          </a:gdLst>
                          <a:ahLst/>
                          <a:cxnLst>
                            <a:cxn ang="0">
                              <a:pos x="T0" y="T1"/>
                            </a:cxn>
                            <a:cxn ang="0">
                              <a:pos x="T2" y="T3"/>
                            </a:cxn>
                            <a:cxn ang="0">
                              <a:pos x="T4" y="T5"/>
                            </a:cxn>
                            <a:cxn ang="0">
                              <a:pos x="T6" y="T7"/>
                            </a:cxn>
                          </a:cxnLst>
                          <a:rect l="0" t="0" r="r" b="b"/>
                          <a:pathLst>
                            <a:path w="3254" h="1187">
                              <a:moveTo>
                                <a:pt x="3254" y="0"/>
                              </a:moveTo>
                              <a:lnTo>
                                <a:pt x="0" y="1187"/>
                              </a:lnTo>
                              <a:lnTo>
                                <a:pt x="3254" y="613"/>
                              </a:lnTo>
                              <a:lnTo>
                                <a:pt x="3254" y="0"/>
                              </a:lnTo>
                              <a:close/>
                            </a:path>
                          </a:pathLst>
                        </a:custGeom>
                        <a:solidFill>
                          <a:srgbClr val="FFD4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682" name="Group 8"/>
                      <wpg:cNvGrpSpPr>
                        <a:grpSpLocks noChangeAspect="1"/>
                      </wpg:cNvGrpSpPr>
                      <wpg:grpSpPr bwMode="auto">
                        <a:xfrm>
                          <a:off x="16862" y="335851"/>
                          <a:ext cx="2317758" cy="401638"/>
                          <a:chOff x="16771" y="334529"/>
                          <a:chExt cx="1460" cy="253"/>
                        </a:xfrm>
                        <a:grpFill/>
                      </wpg:grpSpPr>
                      <wps:wsp>
                        <wps:cNvPr id="686" name="Freeform 10"/>
                        <wps:cNvSpPr>
                          <a:spLocks/>
                        </wps:cNvSpPr>
                        <wps:spPr bwMode="auto">
                          <a:xfrm>
                            <a:off x="17149" y="334529"/>
                            <a:ext cx="155" cy="204"/>
                          </a:xfrm>
                          <a:custGeom>
                            <a:avLst/>
                            <a:gdLst>
                              <a:gd name="T0" fmla="*/ 148 w 153"/>
                              <a:gd name="T1" fmla="*/ 113 h 199"/>
                              <a:gd name="T2" fmla="*/ 134 w 153"/>
                              <a:gd name="T3" fmla="*/ 96 h 199"/>
                              <a:gd name="T4" fmla="*/ 115 w 153"/>
                              <a:gd name="T5" fmla="*/ 85 h 199"/>
                              <a:gd name="T6" fmla="*/ 88 w 153"/>
                              <a:gd name="T7" fmla="*/ 77 h 199"/>
                              <a:gd name="T8" fmla="*/ 69 w 153"/>
                              <a:gd name="T9" fmla="*/ 72 h 199"/>
                              <a:gd name="T10" fmla="*/ 58 w 153"/>
                              <a:gd name="T11" fmla="*/ 67 h 199"/>
                              <a:gd name="T12" fmla="*/ 52 w 153"/>
                              <a:gd name="T13" fmla="*/ 62 h 199"/>
                              <a:gd name="T14" fmla="*/ 51 w 153"/>
                              <a:gd name="T15" fmla="*/ 55 h 199"/>
                              <a:gd name="T16" fmla="*/ 52 w 153"/>
                              <a:gd name="T17" fmla="*/ 50 h 199"/>
                              <a:gd name="T18" fmla="*/ 56 w 153"/>
                              <a:gd name="T19" fmla="*/ 45 h 199"/>
                              <a:gd name="T20" fmla="*/ 64 w 153"/>
                              <a:gd name="T21" fmla="*/ 41 h 199"/>
                              <a:gd name="T22" fmla="*/ 76 w 153"/>
                              <a:gd name="T23" fmla="*/ 40 h 199"/>
                              <a:gd name="T24" fmla="*/ 89 w 153"/>
                              <a:gd name="T25" fmla="*/ 41 h 199"/>
                              <a:gd name="T26" fmla="*/ 100 w 153"/>
                              <a:gd name="T27" fmla="*/ 45 h 199"/>
                              <a:gd name="T28" fmla="*/ 109 w 153"/>
                              <a:gd name="T29" fmla="*/ 50 h 199"/>
                              <a:gd name="T30" fmla="*/ 118 w 153"/>
                              <a:gd name="T31" fmla="*/ 59 h 199"/>
                              <a:gd name="T32" fmla="*/ 120 w 153"/>
                              <a:gd name="T33" fmla="*/ 60 h 199"/>
                              <a:gd name="T34" fmla="*/ 149 w 153"/>
                              <a:gd name="T35" fmla="*/ 31 h 199"/>
                              <a:gd name="T36" fmla="*/ 148 w 153"/>
                              <a:gd name="T37" fmla="*/ 30 h 199"/>
                              <a:gd name="T38" fmla="*/ 134 w 153"/>
                              <a:gd name="T39" fmla="*/ 18 h 199"/>
                              <a:gd name="T40" fmla="*/ 118 w 153"/>
                              <a:gd name="T41" fmla="*/ 8 h 199"/>
                              <a:gd name="T42" fmla="*/ 99 w 153"/>
                              <a:gd name="T43" fmla="*/ 2 h 199"/>
                              <a:gd name="T44" fmla="*/ 78 w 153"/>
                              <a:gd name="T45" fmla="*/ 0 h 199"/>
                              <a:gd name="T46" fmla="*/ 51 w 153"/>
                              <a:gd name="T47" fmla="*/ 4 h 199"/>
                              <a:gd name="T48" fmla="*/ 29 w 153"/>
                              <a:gd name="T49" fmla="*/ 15 h 199"/>
                              <a:gd name="T50" fmla="*/ 14 w 153"/>
                              <a:gd name="T51" fmla="*/ 33 h 199"/>
                              <a:gd name="T52" fmla="*/ 8 w 153"/>
                              <a:gd name="T53" fmla="*/ 57 h 199"/>
                              <a:gd name="T54" fmla="*/ 13 w 153"/>
                              <a:gd name="T55" fmla="*/ 81 h 199"/>
                              <a:gd name="T56" fmla="*/ 25 w 153"/>
                              <a:gd name="T57" fmla="*/ 98 h 199"/>
                              <a:gd name="T58" fmla="*/ 45 w 153"/>
                              <a:gd name="T59" fmla="*/ 108 h 199"/>
                              <a:gd name="T60" fmla="*/ 69 w 153"/>
                              <a:gd name="T61" fmla="*/ 115 h 199"/>
                              <a:gd name="T62" fmla="*/ 91 w 153"/>
                              <a:gd name="T63" fmla="*/ 121 h 199"/>
                              <a:gd name="T64" fmla="*/ 103 w 153"/>
                              <a:gd name="T65" fmla="*/ 127 h 199"/>
                              <a:gd name="T66" fmla="*/ 109 w 153"/>
                              <a:gd name="T67" fmla="*/ 132 h 199"/>
                              <a:gd name="T68" fmla="*/ 110 w 153"/>
                              <a:gd name="T69" fmla="*/ 140 h 199"/>
                              <a:gd name="T70" fmla="*/ 109 w 153"/>
                              <a:gd name="T71" fmla="*/ 149 h 199"/>
                              <a:gd name="T72" fmla="*/ 103 w 153"/>
                              <a:gd name="T73" fmla="*/ 154 h 199"/>
                              <a:gd name="T74" fmla="*/ 94 w 153"/>
                              <a:gd name="T75" fmla="*/ 158 h 199"/>
                              <a:gd name="T76" fmla="*/ 78 w 153"/>
                              <a:gd name="T77" fmla="*/ 159 h 199"/>
                              <a:gd name="T78" fmla="*/ 53 w 153"/>
                              <a:gd name="T79" fmla="*/ 154 h 199"/>
                              <a:gd name="T80" fmla="*/ 31 w 153"/>
                              <a:gd name="T81" fmla="*/ 138 h 199"/>
                              <a:gd name="T82" fmla="*/ 30 w 153"/>
                              <a:gd name="T83" fmla="*/ 137 h 199"/>
                              <a:gd name="T84" fmla="*/ 0 w 153"/>
                              <a:gd name="T85" fmla="*/ 163 h 199"/>
                              <a:gd name="T86" fmla="*/ 1 w 153"/>
                              <a:gd name="T87" fmla="*/ 164 h 199"/>
                              <a:gd name="T88" fmla="*/ 14 w 153"/>
                              <a:gd name="T89" fmla="*/ 179 h 199"/>
                              <a:gd name="T90" fmla="*/ 32 w 153"/>
                              <a:gd name="T91" fmla="*/ 190 h 199"/>
                              <a:gd name="T92" fmla="*/ 53 w 153"/>
                              <a:gd name="T93" fmla="*/ 197 h 199"/>
                              <a:gd name="T94" fmla="*/ 76 w 153"/>
                              <a:gd name="T95" fmla="*/ 199 h 199"/>
                              <a:gd name="T96" fmla="*/ 110 w 153"/>
                              <a:gd name="T97" fmla="*/ 195 h 199"/>
                              <a:gd name="T98" fmla="*/ 134 w 153"/>
                              <a:gd name="T99" fmla="*/ 182 h 199"/>
                              <a:gd name="T100" fmla="*/ 148 w 153"/>
                              <a:gd name="T101" fmla="*/ 162 h 199"/>
                              <a:gd name="T102" fmla="*/ 153 w 153"/>
                              <a:gd name="T103" fmla="*/ 137 h 199"/>
                              <a:gd name="T104" fmla="*/ 148 w 153"/>
                              <a:gd name="T105" fmla="*/ 113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53" h="199">
                                <a:moveTo>
                                  <a:pt x="148" y="113"/>
                                </a:moveTo>
                                <a:cubicBezTo>
                                  <a:pt x="145" y="106"/>
                                  <a:pt x="140" y="100"/>
                                  <a:pt x="134" y="96"/>
                                </a:cubicBezTo>
                                <a:cubicBezTo>
                                  <a:pt x="129" y="91"/>
                                  <a:pt x="122" y="88"/>
                                  <a:pt x="115" y="85"/>
                                </a:cubicBezTo>
                                <a:cubicBezTo>
                                  <a:pt x="108" y="82"/>
                                  <a:pt x="99" y="79"/>
                                  <a:pt x="88" y="77"/>
                                </a:cubicBezTo>
                                <a:cubicBezTo>
                                  <a:pt x="80" y="75"/>
                                  <a:pt x="74" y="73"/>
                                  <a:pt x="69" y="72"/>
                                </a:cubicBezTo>
                                <a:cubicBezTo>
                                  <a:pt x="64" y="70"/>
                                  <a:pt x="60" y="69"/>
                                  <a:pt x="58" y="67"/>
                                </a:cubicBezTo>
                                <a:cubicBezTo>
                                  <a:pt x="55" y="66"/>
                                  <a:pt x="53" y="64"/>
                                  <a:pt x="52" y="62"/>
                                </a:cubicBezTo>
                                <a:cubicBezTo>
                                  <a:pt x="51" y="60"/>
                                  <a:pt x="51" y="58"/>
                                  <a:pt x="51" y="55"/>
                                </a:cubicBezTo>
                                <a:cubicBezTo>
                                  <a:pt x="51" y="53"/>
                                  <a:pt x="51" y="52"/>
                                  <a:pt x="52" y="50"/>
                                </a:cubicBezTo>
                                <a:cubicBezTo>
                                  <a:pt x="53" y="48"/>
                                  <a:pt x="54" y="46"/>
                                  <a:pt x="56" y="45"/>
                                </a:cubicBezTo>
                                <a:cubicBezTo>
                                  <a:pt x="58" y="43"/>
                                  <a:pt x="61" y="42"/>
                                  <a:pt x="64" y="41"/>
                                </a:cubicBezTo>
                                <a:cubicBezTo>
                                  <a:pt x="67" y="40"/>
                                  <a:pt x="71" y="40"/>
                                  <a:pt x="76" y="40"/>
                                </a:cubicBezTo>
                                <a:cubicBezTo>
                                  <a:pt x="81" y="40"/>
                                  <a:pt x="85" y="40"/>
                                  <a:pt x="89" y="41"/>
                                </a:cubicBezTo>
                                <a:cubicBezTo>
                                  <a:pt x="93" y="42"/>
                                  <a:pt x="96" y="43"/>
                                  <a:pt x="100" y="45"/>
                                </a:cubicBezTo>
                                <a:cubicBezTo>
                                  <a:pt x="103" y="47"/>
                                  <a:pt x="106" y="48"/>
                                  <a:pt x="109" y="50"/>
                                </a:cubicBezTo>
                                <a:cubicBezTo>
                                  <a:pt x="112" y="52"/>
                                  <a:pt x="115" y="55"/>
                                  <a:pt x="118" y="59"/>
                                </a:cubicBezTo>
                                <a:cubicBezTo>
                                  <a:pt x="120" y="60"/>
                                  <a:pt x="120" y="60"/>
                                  <a:pt x="120" y="60"/>
                                </a:cubicBezTo>
                                <a:cubicBezTo>
                                  <a:pt x="149" y="31"/>
                                  <a:pt x="149" y="31"/>
                                  <a:pt x="149" y="31"/>
                                </a:cubicBezTo>
                                <a:cubicBezTo>
                                  <a:pt x="148" y="30"/>
                                  <a:pt x="148" y="30"/>
                                  <a:pt x="148" y="30"/>
                                </a:cubicBezTo>
                                <a:cubicBezTo>
                                  <a:pt x="143" y="25"/>
                                  <a:pt x="139" y="21"/>
                                  <a:pt x="134" y="18"/>
                                </a:cubicBezTo>
                                <a:cubicBezTo>
                                  <a:pt x="130" y="14"/>
                                  <a:pt x="125" y="11"/>
                                  <a:pt x="118" y="8"/>
                                </a:cubicBezTo>
                                <a:cubicBezTo>
                                  <a:pt x="112" y="5"/>
                                  <a:pt x="105" y="3"/>
                                  <a:pt x="99" y="2"/>
                                </a:cubicBezTo>
                                <a:cubicBezTo>
                                  <a:pt x="92" y="0"/>
                                  <a:pt x="85" y="0"/>
                                  <a:pt x="78" y="0"/>
                                </a:cubicBezTo>
                                <a:cubicBezTo>
                                  <a:pt x="68" y="0"/>
                                  <a:pt x="59" y="1"/>
                                  <a:pt x="51" y="4"/>
                                </a:cubicBezTo>
                                <a:cubicBezTo>
                                  <a:pt x="42" y="6"/>
                                  <a:pt x="35" y="10"/>
                                  <a:pt x="29" y="15"/>
                                </a:cubicBezTo>
                                <a:cubicBezTo>
                                  <a:pt x="22" y="20"/>
                                  <a:pt x="17" y="26"/>
                                  <a:pt x="14" y="33"/>
                                </a:cubicBezTo>
                                <a:cubicBezTo>
                                  <a:pt x="10" y="40"/>
                                  <a:pt x="8" y="48"/>
                                  <a:pt x="8" y="57"/>
                                </a:cubicBezTo>
                                <a:cubicBezTo>
                                  <a:pt x="8" y="67"/>
                                  <a:pt x="10" y="75"/>
                                  <a:pt x="13" y="81"/>
                                </a:cubicBezTo>
                                <a:cubicBezTo>
                                  <a:pt x="16" y="88"/>
                                  <a:pt x="20" y="93"/>
                                  <a:pt x="25" y="98"/>
                                </a:cubicBezTo>
                                <a:cubicBezTo>
                                  <a:pt x="31" y="102"/>
                                  <a:pt x="37" y="106"/>
                                  <a:pt x="45" y="108"/>
                                </a:cubicBezTo>
                                <a:cubicBezTo>
                                  <a:pt x="52" y="111"/>
                                  <a:pt x="60" y="113"/>
                                  <a:pt x="69" y="115"/>
                                </a:cubicBezTo>
                                <a:cubicBezTo>
                                  <a:pt x="78" y="117"/>
                                  <a:pt x="85" y="119"/>
                                  <a:pt x="91" y="121"/>
                                </a:cubicBezTo>
                                <a:cubicBezTo>
                                  <a:pt x="96" y="123"/>
                                  <a:pt x="100" y="125"/>
                                  <a:pt x="103" y="127"/>
                                </a:cubicBezTo>
                                <a:cubicBezTo>
                                  <a:pt x="106" y="128"/>
                                  <a:pt x="108" y="130"/>
                                  <a:pt x="109" y="132"/>
                                </a:cubicBezTo>
                                <a:cubicBezTo>
                                  <a:pt x="110" y="134"/>
                                  <a:pt x="110" y="137"/>
                                  <a:pt x="110" y="140"/>
                                </a:cubicBezTo>
                                <a:cubicBezTo>
                                  <a:pt x="110" y="144"/>
                                  <a:pt x="110" y="147"/>
                                  <a:pt x="109" y="149"/>
                                </a:cubicBezTo>
                                <a:cubicBezTo>
                                  <a:pt x="108" y="151"/>
                                  <a:pt x="106" y="152"/>
                                  <a:pt x="103" y="154"/>
                                </a:cubicBezTo>
                                <a:cubicBezTo>
                                  <a:pt x="101" y="155"/>
                                  <a:pt x="98" y="157"/>
                                  <a:pt x="94" y="158"/>
                                </a:cubicBezTo>
                                <a:cubicBezTo>
                                  <a:pt x="90" y="159"/>
                                  <a:pt x="85" y="159"/>
                                  <a:pt x="78" y="159"/>
                                </a:cubicBezTo>
                                <a:cubicBezTo>
                                  <a:pt x="70" y="159"/>
                                  <a:pt x="61" y="157"/>
                                  <a:pt x="53" y="154"/>
                                </a:cubicBezTo>
                                <a:cubicBezTo>
                                  <a:pt x="45" y="151"/>
                                  <a:pt x="37" y="145"/>
                                  <a:pt x="31" y="138"/>
                                </a:cubicBezTo>
                                <a:cubicBezTo>
                                  <a:pt x="30" y="137"/>
                                  <a:pt x="30" y="137"/>
                                  <a:pt x="30" y="137"/>
                                </a:cubicBezTo>
                                <a:cubicBezTo>
                                  <a:pt x="0" y="163"/>
                                  <a:pt x="0" y="163"/>
                                  <a:pt x="0" y="163"/>
                                </a:cubicBezTo>
                                <a:cubicBezTo>
                                  <a:pt x="1" y="164"/>
                                  <a:pt x="1" y="164"/>
                                  <a:pt x="1" y="164"/>
                                </a:cubicBezTo>
                                <a:cubicBezTo>
                                  <a:pt x="5" y="169"/>
                                  <a:pt x="9" y="174"/>
                                  <a:pt x="14" y="179"/>
                                </a:cubicBezTo>
                                <a:cubicBezTo>
                                  <a:pt x="20" y="183"/>
                                  <a:pt x="26" y="187"/>
                                  <a:pt x="32" y="190"/>
                                </a:cubicBezTo>
                                <a:cubicBezTo>
                                  <a:pt x="39" y="193"/>
                                  <a:pt x="46" y="195"/>
                                  <a:pt x="53" y="197"/>
                                </a:cubicBezTo>
                                <a:cubicBezTo>
                                  <a:pt x="61" y="198"/>
                                  <a:pt x="68" y="199"/>
                                  <a:pt x="76" y="199"/>
                                </a:cubicBezTo>
                                <a:cubicBezTo>
                                  <a:pt x="89" y="199"/>
                                  <a:pt x="101" y="198"/>
                                  <a:pt x="110" y="195"/>
                                </a:cubicBezTo>
                                <a:cubicBezTo>
                                  <a:pt x="120" y="192"/>
                                  <a:pt x="128" y="188"/>
                                  <a:pt x="134" y="182"/>
                                </a:cubicBezTo>
                                <a:cubicBezTo>
                                  <a:pt x="141" y="177"/>
                                  <a:pt x="145" y="170"/>
                                  <a:pt x="148" y="162"/>
                                </a:cubicBezTo>
                                <a:cubicBezTo>
                                  <a:pt x="151" y="155"/>
                                  <a:pt x="153" y="146"/>
                                  <a:pt x="153" y="137"/>
                                </a:cubicBezTo>
                                <a:cubicBezTo>
                                  <a:pt x="153" y="128"/>
                                  <a:pt x="151" y="120"/>
                                  <a:pt x="148" y="11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7" name="Freeform 11"/>
                        <wps:cNvSpPr>
                          <a:spLocks/>
                        </wps:cNvSpPr>
                        <wps:spPr bwMode="auto">
                          <a:xfrm>
                            <a:off x="17307" y="334580"/>
                            <a:ext cx="195" cy="150"/>
                          </a:xfrm>
                          <a:custGeom>
                            <a:avLst/>
                            <a:gdLst>
                              <a:gd name="T0" fmla="*/ 154 w 195"/>
                              <a:gd name="T1" fmla="*/ 0 h 150"/>
                              <a:gd name="T2" fmla="*/ 135 w 195"/>
                              <a:gd name="T3" fmla="*/ 80 h 150"/>
                              <a:gd name="T4" fmla="*/ 115 w 195"/>
                              <a:gd name="T5" fmla="*/ 0 h 150"/>
                              <a:gd name="T6" fmla="*/ 81 w 195"/>
                              <a:gd name="T7" fmla="*/ 0 h 150"/>
                              <a:gd name="T8" fmla="*/ 60 w 195"/>
                              <a:gd name="T9" fmla="*/ 80 h 150"/>
                              <a:gd name="T10" fmla="*/ 42 w 195"/>
                              <a:gd name="T11" fmla="*/ 0 h 150"/>
                              <a:gd name="T12" fmla="*/ 0 w 195"/>
                              <a:gd name="T13" fmla="*/ 0 h 150"/>
                              <a:gd name="T14" fmla="*/ 42 w 195"/>
                              <a:gd name="T15" fmla="*/ 150 h 150"/>
                              <a:gd name="T16" fmla="*/ 77 w 195"/>
                              <a:gd name="T17" fmla="*/ 150 h 150"/>
                              <a:gd name="T18" fmla="*/ 97 w 195"/>
                              <a:gd name="T19" fmla="*/ 67 h 150"/>
                              <a:gd name="T20" fmla="*/ 118 w 195"/>
                              <a:gd name="T21" fmla="*/ 150 h 150"/>
                              <a:gd name="T22" fmla="*/ 152 w 195"/>
                              <a:gd name="T23" fmla="*/ 150 h 150"/>
                              <a:gd name="T24" fmla="*/ 195 w 195"/>
                              <a:gd name="T25" fmla="*/ 0 h 150"/>
                              <a:gd name="T26" fmla="*/ 154 w 195"/>
                              <a:gd name="T27" fmla="*/ 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5" h="150">
                                <a:moveTo>
                                  <a:pt x="154" y="0"/>
                                </a:moveTo>
                                <a:lnTo>
                                  <a:pt x="135" y="80"/>
                                </a:lnTo>
                                <a:lnTo>
                                  <a:pt x="115" y="0"/>
                                </a:lnTo>
                                <a:lnTo>
                                  <a:pt x="81" y="0"/>
                                </a:lnTo>
                                <a:lnTo>
                                  <a:pt x="60" y="80"/>
                                </a:lnTo>
                                <a:lnTo>
                                  <a:pt x="42" y="0"/>
                                </a:lnTo>
                                <a:lnTo>
                                  <a:pt x="0" y="0"/>
                                </a:lnTo>
                                <a:lnTo>
                                  <a:pt x="42" y="150"/>
                                </a:lnTo>
                                <a:lnTo>
                                  <a:pt x="77" y="150"/>
                                </a:lnTo>
                                <a:lnTo>
                                  <a:pt x="97" y="67"/>
                                </a:lnTo>
                                <a:lnTo>
                                  <a:pt x="118" y="150"/>
                                </a:lnTo>
                                <a:lnTo>
                                  <a:pt x="152" y="150"/>
                                </a:lnTo>
                                <a:lnTo>
                                  <a:pt x="195" y="0"/>
                                </a:lnTo>
                                <a:lnTo>
                                  <a:pt x="154"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8" name="Freeform 12"/>
                        <wps:cNvSpPr>
                          <a:spLocks noEditPoints="1"/>
                        </wps:cNvSpPr>
                        <wps:spPr bwMode="auto">
                          <a:xfrm>
                            <a:off x="17505" y="334577"/>
                            <a:ext cx="129" cy="156"/>
                          </a:xfrm>
                          <a:custGeom>
                            <a:avLst/>
                            <a:gdLst>
                              <a:gd name="T0" fmla="*/ 123 w 127"/>
                              <a:gd name="T1" fmla="*/ 47 h 152"/>
                              <a:gd name="T2" fmla="*/ 111 w 127"/>
                              <a:gd name="T3" fmla="*/ 23 h 152"/>
                              <a:gd name="T4" fmla="*/ 92 w 127"/>
                              <a:gd name="T5" fmla="*/ 6 h 152"/>
                              <a:gd name="T6" fmla="*/ 65 w 127"/>
                              <a:gd name="T7" fmla="*/ 0 h 152"/>
                              <a:gd name="T8" fmla="*/ 40 w 127"/>
                              <a:gd name="T9" fmla="*/ 6 h 152"/>
                              <a:gd name="T10" fmla="*/ 19 w 127"/>
                              <a:gd name="T11" fmla="*/ 22 h 152"/>
                              <a:gd name="T12" fmla="*/ 5 w 127"/>
                              <a:gd name="T13" fmla="*/ 46 h 152"/>
                              <a:gd name="T14" fmla="*/ 0 w 127"/>
                              <a:gd name="T15" fmla="*/ 76 h 152"/>
                              <a:gd name="T16" fmla="*/ 2 w 127"/>
                              <a:gd name="T17" fmla="*/ 98 h 152"/>
                              <a:gd name="T18" fmla="*/ 8 w 127"/>
                              <a:gd name="T19" fmla="*/ 116 h 152"/>
                              <a:gd name="T20" fmla="*/ 18 w 127"/>
                              <a:gd name="T21" fmla="*/ 130 h 152"/>
                              <a:gd name="T22" fmla="*/ 31 w 127"/>
                              <a:gd name="T23" fmla="*/ 142 h 152"/>
                              <a:gd name="T24" fmla="*/ 47 w 127"/>
                              <a:gd name="T25" fmla="*/ 149 h 152"/>
                              <a:gd name="T26" fmla="*/ 69 w 127"/>
                              <a:gd name="T27" fmla="*/ 152 h 152"/>
                              <a:gd name="T28" fmla="*/ 84 w 127"/>
                              <a:gd name="T29" fmla="*/ 151 h 152"/>
                              <a:gd name="T30" fmla="*/ 98 w 127"/>
                              <a:gd name="T31" fmla="*/ 146 h 152"/>
                              <a:gd name="T32" fmla="*/ 111 w 127"/>
                              <a:gd name="T33" fmla="*/ 139 h 152"/>
                              <a:gd name="T34" fmla="*/ 121 w 127"/>
                              <a:gd name="T35" fmla="*/ 128 h 152"/>
                              <a:gd name="T36" fmla="*/ 122 w 127"/>
                              <a:gd name="T37" fmla="*/ 127 h 152"/>
                              <a:gd name="T38" fmla="*/ 93 w 127"/>
                              <a:gd name="T39" fmla="*/ 103 h 152"/>
                              <a:gd name="T40" fmla="*/ 92 w 127"/>
                              <a:gd name="T41" fmla="*/ 104 h 152"/>
                              <a:gd name="T42" fmla="*/ 88 w 127"/>
                              <a:gd name="T43" fmla="*/ 108 h 152"/>
                              <a:gd name="T44" fmla="*/ 82 w 127"/>
                              <a:gd name="T45" fmla="*/ 111 h 152"/>
                              <a:gd name="T46" fmla="*/ 76 w 127"/>
                              <a:gd name="T47" fmla="*/ 113 h 152"/>
                              <a:gd name="T48" fmla="*/ 59 w 127"/>
                              <a:gd name="T49" fmla="*/ 112 h 152"/>
                              <a:gd name="T50" fmla="*/ 51 w 127"/>
                              <a:gd name="T51" fmla="*/ 108 h 152"/>
                              <a:gd name="T52" fmla="*/ 44 w 127"/>
                              <a:gd name="T53" fmla="*/ 100 h 152"/>
                              <a:gd name="T54" fmla="*/ 41 w 127"/>
                              <a:gd name="T55" fmla="*/ 90 h 152"/>
                              <a:gd name="T56" fmla="*/ 126 w 127"/>
                              <a:gd name="T57" fmla="*/ 90 h 152"/>
                              <a:gd name="T58" fmla="*/ 127 w 127"/>
                              <a:gd name="T59" fmla="*/ 89 h 152"/>
                              <a:gd name="T60" fmla="*/ 127 w 127"/>
                              <a:gd name="T61" fmla="*/ 84 h 152"/>
                              <a:gd name="T62" fmla="*/ 127 w 127"/>
                              <a:gd name="T63" fmla="*/ 76 h 152"/>
                              <a:gd name="T64" fmla="*/ 123 w 127"/>
                              <a:gd name="T65" fmla="*/ 47 h 152"/>
                              <a:gd name="T66" fmla="*/ 48 w 127"/>
                              <a:gd name="T67" fmla="*/ 43 h 152"/>
                              <a:gd name="T68" fmla="*/ 55 w 127"/>
                              <a:gd name="T69" fmla="*/ 38 h 152"/>
                              <a:gd name="T70" fmla="*/ 64 w 127"/>
                              <a:gd name="T71" fmla="*/ 36 h 152"/>
                              <a:gd name="T72" fmla="*/ 74 w 127"/>
                              <a:gd name="T73" fmla="*/ 38 h 152"/>
                              <a:gd name="T74" fmla="*/ 81 w 127"/>
                              <a:gd name="T75" fmla="*/ 43 h 152"/>
                              <a:gd name="T76" fmla="*/ 86 w 127"/>
                              <a:gd name="T77" fmla="*/ 51 h 152"/>
                              <a:gd name="T78" fmla="*/ 87 w 127"/>
                              <a:gd name="T79" fmla="*/ 59 h 152"/>
                              <a:gd name="T80" fmla="*/ 42 w 127"/>
                              <a:gd name="T81" fmla="*/ 59 h 152"/>
                              <a:gd name="T82" fmla="*/ 44 w 127"/>
                              <a:gd name="T83" fmla="*/ 51 h 152"/>
                              <a:gd name="T84" fmla="*/ 48 w 127"/>
                              <a:gd name="T85" fmla="*/ 43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7" h="152">
                                <a:moveTo>
                                  <a:pt x="123" y="47"/>
                                </a:moveTo>
                                <a:cubicBezTo>
                                  <a:pt x="120" y="38"/>
                                  <a:pt x="116" y="30"/>
                                  <a:pt x="111" y="23"/>
                                </a:cubicBezTo>
                                <a:cubicBezTo>
                                  <a:pt x="106" y="16"/>
                                  <a:pt x="99" y="10"/>
                                  <a:pt x="92" y="6"/>
                                </a:cubicBezTo>
                                <a:cubicBezTo>
                                  <a:pt x="84" y="2"/>
                                  <a:pt x="75" y="0"/>
                                  <a:pt x="65" y="0"/>
                                </a:cubicBezTo>
                                <a:cubicBezTo>
                                  <a:pt x="56" y="0"/>
                                  <a:pt x="48" y="2"/>
                                  <a:pt x="40" y="6"/>
                                </a:cubicBezTo>
                                <a:cubicBezTo>
                                  <a:pt x="32" y="10"/>
                                  <a:pt x="25" y="15"/>
                                  <a:pt x="19" y="22"/>
                                </a:cubicBezTo>
                                <a:cubicBezTo>
                                  <a:pt x="13" y="28"/>
                                  <a:pt x="8" y="36"/>
                                  <a:pt x="5" y="46"/>
                                </a:cubicBezTo>
                                <a:cubicBezTo>
                                  <a:pt x="2" y="55"/>
                                  <a:pt x="0" y="65"/>
                                  <a:pt x="0" y="76"/>
                                </a:cubicBezTo>
                                <a:cubicBezTo>
                                  <a:pt x="0" y="84"/>
                                  <a:pt x="1" y="92"/>
                                  <a:pt x="2" y="98"/>
                                </a:cubicBezTo>
                                <a:cubicBezTo>
                                  <a:pt x="4" y="105"/>
                                  <a:pt x="6" y="111"/>
                                  <a:pt x="8" y="116"/>
                                </a:cubicBezTo>
                                <a:cubicBezTo>
                                  <a:pt x="11" y="121"/>
                                  <a:pt x="14" y="126"/>
                                  <a:pt x="18" y="130"/>
                                </a:cubicBezTo>
                                <a:cubicBezTo>
                                  <a:pt x="22" y="135"/>
                                  <a:pt x="26" y="138"/>
                                  <a:pt x="31" y="142"/>
                                </a:cubicBezTo>
                                <a:cubicBezTo>
                                  <a:pt x="35" y="145"/>
                                  <a:pt x="41" y="147"/>
                                  <a:pt x="47" y="149"/>
                                </a:cubicBezTo>
                                <a:cubicBezTo>
                                  <a:pt x="54" y="151"/>
                                  <a:pt x="61" y="152"/>
                                  <a:pt x="69" y="152"/>
                                </a:cubicBezTo>
                                <a:cubicBezTo>
                                  <a:pt x="74" y="152"/>
                                  <a:pt x="79" y="152"/>
                                  <a:pt x="84" y="151"/>
                                </a:cubicBezTo>
                                <a:cubicBezTo>
                                  <a:pt x="89" y="150"/>
                                  <a:pt x="93" y="148"/>
                                  <a:pt x="98" y="146"/>
                                </a:cubicBezTo>
                                <a:cubicBezTo>
                                  <a:pt x="103" y="144"/>
                                  <a:pt x="107" y="142"/>
                                  <a:pt x="111" y="139"/>
                                </a:cubicBezTo>
                                <a:cubicBezTo>
                                  <a:pt x="115" y="136"/>
                                  <a:pt x="118" y="132"/>
                                  <a:pt x="121" y="128"/>
                                </a:cubicBezTo>
                                <a:cubicBezTo>
                                  <a:pt x="122" y="127"/>
                                  <a:pt x="122" y="127"/>
                                  <a:pt x="122" y="127"/>
                                </a:cubicBezTo>
                                <a:cubicBezTo>
                                  <a:pt x="93" y="103"/>
                                  <a:pt x="93" y="103"/>
                                  <a:pt x="93" y="103"/>
                                </a:cubicBezTo>
                                <a:cubicBezTo>
                                  <a:pt x="92" y="104"/>
                                  <a:pt x="92" y="104"/>
                                  <a:pt x="92" y="104"/>
                                </a:cubicBezTo>
                                <a:cubicBezTo>
                                  <a:pt x="91" y="106"/>
                                  <a:pt x="90" y="107"/>
                                  <a:pt x="88" y="108"/>
                                </a:cubicBezTo>
                                <a:cubicBezTo>
                                  <a:pt x="86" y="109"/>
                                  <a:pt x="84" y="111"/>
                                  <a:pt x="82" y="111"/>
                                </a:cubicBezTo>
                                <a:cubicBezTo>
                                  <a:pt x="80" y="112"/>
                                  <a:pt x="78" y="113"/>
                                  <a:pt x="76" y="113"/>
                                </a:cubicBezTo>
                                <a:cubicBezTo>
                                  <a:pt x="71" y="114"/>
                                  <a:pt x="65" y="114"/>
                                  <a:pt x="59" y="112"/>
                                </a:cubicBezTo>
                                <a:cubicBezTo>
                                  <a:pt x="56" y="112"/>
                                  <a:pt x="53" y="110"/>
                                  <a:pt x="51" y="108"/>
                                </a:cubicBezTo>
                                <a:cubicBezTo>
                                  <a:pt x="48" y="106"/>
                                  <a:pt x="46" y="103"/>
                                  <a:pt x="44" y="100"/>
                                </a:cubicBezTo>
                                <a:cubicBezTo>
                                  <a:pt x="43" y="97"/>
                                  <a:pt x="42" y="94"/>
                                  <a:pt x="41" y="90"/>
                                </a:cubicBezTo>
                                <a:cubicBezTo>
                                  <a:pt x="126" y="90"/>
                                  <a:pt x="126" y="90"/>
                                  <a:pt x="126" y="90"/>
                                </a:cubicBezTo>
                                <a:cubicBezTo>
                                  <a:pt x="127" y="89"/>
                                  <a:pt x="127" y="89"/>
                                  <a:pt x="127" y="89"/>
                                </a:cubicBezTo>
                                <a:cubicBezTo>
                                  <a:pt x="127" y="87"/>
                                  <a:pt x="127" y="85"/>
                                  <a:pt x="127" y="84"/>
                                </a:cubicBezTo>
                                <a:cubicBezTo>
                                  <a:pt x="127" y="82"/>
                                  <a:pt x="127" y="79"/>
                                  <a:pt x="127" y="76"/>
                                </a:cubicBezTo>
                                <a:cubicBezTo>
                                  <a:pt x="127" y="66"/>
                                  <a:pt x="126" y="56"/>
                                  <a:pt x="123" y="47"/>
                                </a:cubicBezTo>
                                <a:close/>
                                <a:moveTo>
                                  <a:pt x="48" y="43"/>
                                </a:moveTo>
                                <a:cubicBezTo>
                                  <a:pt x="50" y="41"/>
                                  <a:pt x="53" y="39"/>
                                  <a:pt x="55" y="38"/>
                                </a:cubicBezTo>
                                <a:cubicBezTo>
                                  <a:pt x="57" y="37"/>
                                  <a:pt x="60" y="36"/>
                                  <a:pt x="64" y="36"/>
                                </a:cubicBezTo>
                                <a:cubicBezTo>
                                  <a:pt x="68" y="36"/>
                                  <a:pt x="71" y="37"/>
                                  <a:pt x="74" y="38"/>
                                </a:cubicBezTo>
                                <a:cubicBezTo>
                                  <a:pt x="77" y="39"/>
                                  <a:pt x="79" y="41"/>
                                  <a:pt x="81" y="43"/>
                                </a:cubicBezTo>
                                <a:cubicBezTo>
                                  <a:pt x="83" y="46"/>
                                  <a:pt x="85" y="48"/>
                                  <a:pt x="86" y="51"/>
                                </a:cubicBezTo>
                                <a:cubicBezTo>
                                  <a:pt x="86" y="54"/>
                                  <a:pt x="87" y="56"/>
                                  <a:pt x="87" y="59"/>
                                </a:cubicBezTo>
                                <a:cubicBezTo>
                                  <a:pt x="42" y="59"/>
                                  <a:pt x="42" y="59"/>
                                  <a:pt x="42" y="59"/>
                                </a:cubicBezTo>
                                <a:cubicBezTo>
                                  <a:pt x="42" y="56"/>
                                  <a:pt x="43" y="53"/>
                                  <a:pt x="44" y="51"/>
                                </a:cubicBezTo>
                                <a:cubicBezTo>
                                  <a:pt x="45" y="48"/>
                                  <a:pt x="47" y="45"/>
                                  <a:pt x="48" y="4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9" name="Freeform 13"/>
                        <wps:cNvSpPr>
                          <a:spLocks noEditPoints="1"/>
                        </wps:cNvSpPr>
                        <wps:spPr bwMode="auto">
                          <a:xfrm>
                            <a:off x="17648" y="334577"/>
                            <a:ext cx="128" cy="156"/>
                          </a:xfrm>
                          <a:custGeom>
                            <a:avLst/>
                            <a:gdLst>
                              <a:gd name="T0" fmla="*/ 123 w 127"/>
                              <a:gd name="T1" fmla="*/ 47 h 152"/>
                              <a:gd name="T2" fmla="*/ 111 w 127"/>
                              <a:gd name="T3" fmla="*/ 23 h 152"/>
                              <a:gd name="T4" fmla="*/ 92 w 127"/>
                              <a:gd name="T5" fmla="*/ 6 h 152"/>
                              <a:gd name="T6" fmla="*/ 65 w 127"/>
                              <a:gd name="T7" fmla="*/ 0 h 152"/>
                              <a:gd name="T8" fmla="*/ 40 w 127"/>
                              <a:gd name="T9" fmla="*/ 6 h 152"/>
                              <a:gd name="T10" fmla="*/ 19 w 127"/>
                              <a:gd name="T11" fmla="*/ 22 h 152"/>
                              <a:gd name="T12" fmla="*/ 5 w 127"/>
                              <a:gd name="T13" fmla="*/ 46 h 152"/>
                              <a:gd name="T14" fmla="*/ 0 w 127"/>
                              <a:gd name="T15" fmla="*/ 76 h 152"/>
                              <a:gd name="T16" fmla="*/ 2 w 127"/>
                              <a:gd name="T17" fmla="*/ 98 h 152"/>
                              <a:gd name="T18" fmla="*/ 8 w 127"/>
                              <a:gd name="T19" fmla="*/ 116 h 152"/>
                              <a:gd name="T20" fmla="*/ 18 w 127"/>
                              <a:gd name="T21" fmla="*/ 130 h 152"/>
                              <a:gd name="T22" fmla="*/ 31 w 127"/>
                              <a:gd name="T23" fmla="*/ 142 h 152"/>
                              <a:gd name="T24" fmla="*/ 47 w 127"/>
                              <a:gd name="T25" fmla="*/ 149 h 152"/>
                              <a:gd name="T26" fmla="*/ 69 w 127"/>
                              <a:gd name="T27" fmla="*/ 152 h 152"/>
                              <a:gd name="T28" fmla="*/ 84 w 127"/>
                              <a:gd name="T29" fmla="*/ 151 h 152"/>
                              <a:gd name="T30" fmla="*/ 98 w 127"/>
                              <a:gd name="T31" fmla="*/ 146 h 152"/>
                              <a:gd name="T32" fmla="*/ 111 w 127"/>
                              <a:gd name="T33" fmla="*/ 139 h 152"/>
                              <a:gd name="T34" fmla="*/ 121 w 127"/>
                              <a:gd name="T35" fmla="*/ 128 h 152"/>
                              <a:gd name="T36" fmla="*/ 122 w 127"/>
                              <a:gd name="T37" fmla="*/ 127 h 152"/>
                              <a:gd name="T38" fmla="*/ 93 w 127"/>
                              <a:gd name="T39" fmla="*/ 103 h 152"/>
                              <a:gd name="T40" fmla="*/ 92 w 127"/>
                              <a:gd name="T41" fmla="*/ 104 h 152"/>
                              <a:gd name="T42" fmla="*/ 88 w 127"/>
                              <a:gd name="T43" fmla="*/ 108 h 152"/>
                              <a:gd name="T44" fmla="*/ 82 w 127"/>
                              <a:gd name="T45" fmla="*/ 111 h 152"/>
                              <a:gd name="T46" fmla="*/ 76 w 127"/>
                              <a:gd name="T47" fmla="*/ 113 h 152"/>
                              <a:gd name="T48" fmla="*/ 59 w 127"/>
                              <a:gd name="T49" fmla="*/ 112 h 152"/>
                              <a:gd name="T50" fmla="*/ 51 w 127"/>
                              <a:gd name="T51" fmla="*/ 108 h 152"/>
                              <a:gd name="T52" fmla="*/ 44 w 127"/>
                              <a:gd name="T53" fmla="*/ 100 h 152"/>
                              <a:gd name="T54" fmla="*/ 41 w 127"/>
                              <a:gd name="T55" fmla="*/ 90 h 152"/>
                              <a:gd name="T56" fmla="*/ 126 w 127"/>
                              <a:gd name="T57" fmla="*/ 90 h 152"/>
                              <a:gd name="T58" fmla="*/ 127 w 127"/>
                              <a:gd name="T59" fmla="*/ 89 h 152"/>
                              <a:gd name="T60" fmla="*/ 127 w 127"/>
                              <a:gd name="T61" fmla="*/ 84 h 152"/>
                              <a:gd name="T62" fmla="*/ 127 w 127"/>
                              <a:gd name="T63" fmla="*/ 76 h 152"/>
                              <a:gd name="T64" fmla="*/ 123 w 127"/>
                              <a:gd name="T65" fmla="*/ 47 h 152"/>
                              <a:gd name="T66" fmla="*/ 48 w 127"/>
                              <a:gd name="T67" fmla="*/ 43 h 152"/>
                              <a:gd name="T68" fmla="*/ 55 w 127"/>
                              <a:gd name="T69" fmla="*/ 38 h 152"/>
                              <a:gd name="T70" fmla="*/ 64 w 127"/>
                              <a:gd name="T71" fmla="*/ 36 h 152"/>
                              <a:gd name="T72" fmla="*/ 74 w 127"/>
                              <a:gd name="T73" fmla="*/ 38 h 152"/>
                              <a:gd name="T74" fmla="*/ 81 w 127"/>
                              <a:gd name="T75" fmla="*/ 43 h 152"/>
                              <a:gd name="T76" fmla="*/ 86 w 127"/>
                              <a:gd name="T77" fmla="*/ 51 h 152"/>
                              <a:gd name="T78" fmla="*/ 87 w 127"/>
                              <a:gd name="T79" fmla="*/ 59 h 152"/>
                              <a:gd name="T80" fmla="*/ 42 w 127"/>
                              <a:gd name="T81" fmla="*/ 59 h 152"/>
                              <a:gd name="T82" fmla="*/ 44 w 127"/>
                              <a:gd name="T83" fmla="*/ 51 h 152"/>
                              <a:gd name="T84" fmla="*/ 48 w 127"/>
                              <a:gd name="T85" fmla="*/ 43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7" h="152">
                                <a:moveTo>
                                  <a:pt x="123" y="47"/>
                                </a:moveTo>
                                <a:cubicBezTo>
                                  <a:pt x="120" y="38"/>
                                  <a:pt x="116" y="30"/>
                                  <a:pt x="111" y="23"/>
                                </a:cubicBezTo>
                                <a:cubicBezTo>
                                  <a:pt x="106" y="16"/>
                                  <a:pt x="99" y="10"/>
                                  <a:pt x="92" y="6"/>
                                </a:cubicBezTo>
                                <a:cubicBezTo>
                                  <a:pt x="84" y="2"/>
                                  <a:pt x="75" y="0"/>
                                  <a:pt x="65" y="0"/>
                                </a:cubicBezTo>
                                <a:cubicBezTo>
                                  <a:pt x="56" y="0"/>
                                  <a:pt x="48" y="2"/>
                                  <a:pt x="40" y="6"/>
                                </a:cubicBezTo>
                                <a:cubicBezTo>
                                  <a:pt x="32" y="10"/>
                                  <a:pt x="25" y="15"/>
                                  <a:pt x="19" y="22"/>
                                </a:cubicBezTo>
                                <a:cubicBezTo>
                                  <a:pt x="13" y="28"/>
                                  <a:pt x="9" y="36"/>
                                  <a:pt x="5" y="46"/>
                                </a:cubicBezTo>
                                <a:cubicBezTo>
                                  <a:pt x="2" y="55"/>
                                  <a:pt x="0" y="65"/>
                                  <a:pt x="0" y="76"/>
                                </a:cubicBezTo>
                                <a:cubicBezTo>
                                  <a:pt x="0" y="84"/>
                                  <a:pt x="1" y="92"/>
                                  <a:pt x="2" y="98"/>
                                </a:cubicBezTo>
                                <a:cubicBezTo>
                                  <a:pt x="4" y="105"/>
                                  <a:pt x="6" y="111"/>
                                  <a:pt x="8" y="116"/>
                                </a:cubicBezTo>
                                <a:cubicBezTo>
                                  <a:pt x="11" y="121"/>
                                  <a:pt x="14" y="126"/>
                                  <a:pt x="18" y="130"/>
                                </a:cubicBezTo>
                                <a:cubicBezTo>
                                  <a:pt x="22" y="135"/>
                                  <a:pt x="26" y="138"/>
                                  <a:pt x="31" y="142"/>
                                </a:cubicBezTo>
                                <a:cubicBezTo>
                                  <a:pt x="35" y="145"/>
                                  <a:pt x="41" y="147"/>
                                  <a:pt x="47" y="149"/>
                                </a:cubicBezTo>
                                <a:cubicBezTo>
                                  <a:pt x="54" y="151"/>
                                  <a:pt x="61" y="152"/>
                                  <a:pt x="69" y="152"/>
                                </a:cubicBezTo>
                                <a:cubicBezTo>
                                  <a:pt x="74" y="152"/>
                                  <a:pt x="79" y="152"/>
                                  <a:pt x="84" y="151"/>
                                </a:cubicBezTo>
                                <a:cubicBezTo>
                                  <a:pt x="89" y="150"/>
                                  <a:pt x="93" y="148"/>
                                  <a:pt x="98" y="146"/>
                                </a:cubicBezTo>
                                <a:cubicBezTo>
                                  <a:pt x="103" y="144"/>
                                  <a:pt x="107" y="142"/>
                                  <a:pt x="111" y="139"/>
                                </a:cubicBezTo>
                                <a:cubicBezTo>
                                  <a:pt x="115" y="136"/>
                                  <a:pt x="118" y="132"/>
                                  <a:pt x="121" y="128"/>
                                </a:cubicBezTo>
                                <a:cubicBezTo>
                                  <a:pt x="122" y="127"/>
                                  <a:pt x="122" y="127"/>
                                  <a:pt x="122" y="127"/>
                                </a:cubicBezTo>
                                <a:cubicBezTo>
                                  <a:pt x="93" y="103"/>
                                  <a:pt x="93" y="103"/>
                                  <a:pt x="93" y="103"/>
                                </a:cubicBezTo>
                                <a:cubicBezTo>
                                  <a:pt x="92" y="104"/>
                                  <a:pt x="92" y="104"/>
                                  <a:pt x="92" y="104"/>
                                </a:cubicBezTo>
                                <a:cubicBezTo>
                                  <a:pt x="91" y="106"/>
                                  <a:pt x="90" y="107"/>
                                  <a:pt x="88" y="108"/>
                                </a:cubicBezTo>
                                <a:cubicBezTo>
                                  <a:pt x="86" y="109"/>
                                  <a:pt x="84" y="110"/>
                                  <a:pt x="82" y="111"/>
                                </a:cubicBezTo>
                                <a:cubicBezTo>
                                  <a:pt x="80" y="112"/>
                                  <a:pt x="78" y="113"/>
                                  <a:pt x="76" y="113"/>
                                </a:cubicBezTo>
                                <a:cubicBezTo>
                                  <a:pt x="71" y="114"/>
                                  <a:pt x="65" y="114"/>
                                  <a:pt x="59" y="112"/>
                                </a:cubicBezTo>
                                <a:cubicBezTo>
                                  <a:pt x="56" y="112"/>
                                  <a:pt x="53" y="110"/>
                                  <a:pt x="51" y="108"/>
                                </a:cubicBezTo>
                                <a:cubicBezTo>
                                  <a:pt x="48" y="106"/>
                                  <a:pt x="46" y="103"/>
                                  <a:pt x="44" y="100"/>
                                </a:cubicBezTo>
                                <a:cubicBezTo>
                                  <a:pt x="43" y="97"/>
                                  <a:pt x="42" y="94"/>
                                  <a:pt x="41" y="90"/>
                                </a:cubicBezTo>
                                <a:cubicBezTo>
                                  <a:pt x="126" y="90"/>
                                  <a:pt x="126" y="90"/>
                                  <a:pt x="126" y="90"/>
                                </a:cubicBezTo>
                                <a:cubicBezTo>
                                  <a:pt x="127" y="89"/>
                                  <a:pt x="127" y="89"/>
                                  <a:pt x="127" y="89"/>
                                </a:cubicBezTo>
                                <a:cubicBezTo>
                                  <a:pt x="127" y="87"/>
                                  <a:pt x="127" y="85"/>
                                  <a:pt x="127" y="84"/>
                                </a:cubicBezTo>
                                <a:cubicBezTo>
                                  <a:pt x="127" y="82"/>
                                  <a:pt x="127" y="79"/>
                                  <a:pt x="127" y="76"/>
                                </a:cubicBezTo>
                                <a:cubicBezTo>
                                  <a:pt x="127" y="66"/>
                                  <a:pt x="126" y="56"/>
                                  <a:pt x="123" y="47"/>
                                </a:cubicBezTo>
                                <a:close/>
                                <a:moveTo>
                                  <a:pt x="48" y="43"/>
                                </a:moveTo>
                                <a:cubicBezTo>
                                  <a:pt x="50" y="41"/>
                                  <a:pt x="53" y="39"/>
                                  <a:pt x="55" y="38"/>
                                </a:cubicBezTo>
                                <a:cubicBezTo>
                                  <a:pt x="58" y="37"/>
                                  <a:pt x="60" y="36"/>
                                  <a:pt x="64" y="36"/>
                                </a:cubicBezTo>
                                <a:cubicBezTo>
                                  <a:pt x="68" y="36"/>
                                  <a:pt x="71" y="37"/>
                                  <a:pt x="74" y="38"/>
                                </a:cubicBezTo>
                                <a:cubicBezTo>
                                  <a:pt x="77" y="39"/>
                                  <a:pt x="79" y="41"/>
                                  <a:pt x="81" y="43"/>
                                </a:cubicBezTo>
                                <a:cubicBezTo>
                                  <a:pt x="83" y="46"/>
                                  <a:pt x="85" y="48"/>
                                  <a:pt x="86" y="51"/>
                                </a:cubicBezTo>
                                <a:cubicBezTo>
                                  <a:pt x="87" y="54"/>
                                  <a:pt x="87" y="56"/>
                                  <a:pt x="87" y="59"/>
                                </a:cubicBezTo>
                                <a:cubicBezTo>
                                  <a:pt x="42" y="59"/>
                                  <a:pt x="42" y="59"/>
                                  <a:pt x="42" y="59"/>
                                </a:cubicBezTo>
                                <a:cubicBezTo>
                                  <a:pt x="42" y="56"/>
                                  <a:pt x="43" y="53"/>
                                  <a:pt x="44" y="51"/>
                                </a:cubicBezTo>
                                <a:cubicBezTo>
                                  <a:pt x="45" y="48"/>
                                  <a:pt x="47" y="45"/>
                                  <a:pt x="48" y="4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4" name="Freeform 14"/>
                        <wps:cNvSpPr>
                          <a:spLocks/>
                        </wps:cNvSpPr>
                        <wps:spPr bwMode="auto">
                          <a:xfrm>
                            <a:off x="17799" y="334577"/>
                            <a:ext cx="128" cy="153"/>
                          </a:xfrm>
                          <a:custGeom>
                            <a:avLst/>
                            <a:gdLst>
                              <a:gd name="T0" fmla="*/ 123 w 127"/>
                              <a:gd name="T1" fmla="*/ 40 h 149"/>
                              <a:gd name="T2" fmla="*/ 113 w 127"/>
                              <a:gd name="T3" fmla="*/ 19 h 149"/>
                              <a:gd name="T4" fmla="*/ 96 w 127"/>
                              <a:gd name="T5" fmla="*/ 5 h 149"/>
                              <a:gd name="T6" fmla="*/ 72 w 127"/>
                              <a:gd name="T7" fmla="*/ 0 h 149"/>
                              <a:gd name="T8" fmla="*/ 62 w 127"/>
                              <a:gd name="T9" fmla="*/ 1 h 149"/>
                              <a:gd name="T10" fmla="*/ 52 w 127"/>
                              <a:gd name="T11" fmla="*/ 4 h 149"/>
                              <a:gd name="T12" fmla="*/ 44 w 127"/>
                              <a:gd name="T13" fmla="*/ 8 h 149"/>
                              <a:gd name="T14" fmla="*/ 40 w 127"/>
                              <a:gd name="T15" fmla="*/ 11 h 149"/>
                              <a:gd name="T16" fmla="*/ 40 w 127"/>
                              <a:gd name="T17" fmla="*/ 3 h 149"/>
                              <a:gd name="T18" fmla="*/ 0 w 127"/>
                              <a:gd name="T19" fmla="*/ 3 h 149"/>
                              <a:gd name="T20" fmla="*/ 0 w 127"/>
                              <a:gd name="T21" fmla="*/ 149 h 149"/>
                              <a:gd name="T22" fmla="*/ 40 w 127"/>
                              <a:gd name="T23" fmla="*/ 149 h 149"/>
                              <a:gd name="T24" fmla="*/ 40 w 127"/>
                              <a:gd name="T25" fmla="*/ 70 h 149"/>
                              <a:gd name="T26" fmla="*/ 42 w 127"/>
                              <a:gd name="T27" fmla="*/ 55 h 149"/>
                              <a:gd name="T28" fmla="*/ 46 w 127"/>
                              <a:gd name="T29" fmla="*/ 45 h 149"/>
                              <a:gd name="T30" fmla="*/ 53 w 127"/>
                              <a:gd name="T31" fmla="*/ 40 h 149"/>
                              <a:gd name="T32" fmla="*/ 63 w 127"/>
                              <a:gd name="T33" fmla="*/ 39 h 149"/>
                              <a:gd name="T34" fmla="*/ 81 w 127"/>
                              <a:gd name="T35" fmla="*/ 46 h 149"/>
                              <a:gd name="T36" fmla="*/ 86 w 127"/>
                              <a:gd name="T37" fmla="*/ 70 h 149"/>
                              <a:gd name="T38" fmla="*/ 86 w 127"/>
                              <a:gd name="T39" fmla="*/ 149 h 149"/>
                              <a:gd name="T40" fmla="*/ 127 w 127"/>
                              <a:gd name="T41" fmla="*/ 149 h 149"/>
                              <a:gd name="T42" fmla="*/ 127 w 127"/>
                              <a:gd name="T43" fmla="*/ 67 h 149"/>
                              <a:gd name="T44" fmla="*/ 123 w 127"/>
                              <a:gd name="T45" fmla="*/ 40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7" h="149">
                                <a:moveTo>
                                  <a:pt x="123" y="40"/>
                                </a:moveTo>
                                <a:cubicBezTo>
                                  <a:pt x="121" y="31"/>
                                  <a:pt x="118" y="24"/>
                                  <a:pt x="113" y="19"/>
                                </a:cubicBezTo>
                                <a:cubicBezTo>
                                  <a:pt x="109" y="13"/>
                                  <a:pt x="103" y="8"/>
                                  <a:pt x="96" y="5"/>
                                </a:cubicBezTo>
                                <a:cubicBezTo>
                                  <a:pt x="90" y="2"/>
                                  <a:pt x="82" y="0"/>
                                  <a:pt x="72" y="0"/>
                                </a:cubicBezTo>
                                <a:cubicBezTo>
                                  <a:pt x="69" y="0"/>
                                  <a:pt x="65" y="1"/>
                                  <a:pt x="62" y="1"/>
                                </a:cubicBezTo>
                                <a:cubicBezTo>
                                  <a:pt x="58" y="2"/>
                                  <a:pt x="55" y="3"/>
                                  <a:pt x="52" y="4"/>
                                </a:cubicBezTo>
                                <a:cubicBezTo>
                                  <a:pt x="49" y="5"/>
                                  <a:pt x="46" y="7"/>
                                  <a:pt x="44" y="8"/>
                                </a:cubicBezTo>
                                <a:cubicBezTo>
                                  <a:pt x="42" y="9"/>
                                  <a:pt x="41" y="10"/>
                                  <a:pt x="40" y="11"/>
                                </a:cubicBezTo>
                                <a:cubicBezTo>
                                  <a:pt x="40" y="3"/>
                                  <a:pt x="40" y="3"/>
                                  <a:pt x="40" y="3"/>
                                </a:cubicBezTo>
                                <a:cubicBezTo>
                                  <a:pt x="0" y="3"/>
                                  <a:pt x="0" y="3"/>
                                  <a:pt x="0" y="3"/>
                                </a:cubicBezTo>
                                <a:cubicBezTo>
                                  <a:pt x="0" y="149"/>
                                  <a:pt x="0" y="149"/>
                                  <a:pt x="0" y="149"/>
                                </a:cubicBezTo>
                                <a:cubicBezTo>
                                  <a:pt x="40" y="149"/>
                                  <a:pt x="40" y="149"/>
                                  <a:pt x="40" y="149"/>
                                </a:cubicBezTo>
                                <a:cubicBezTo>
                                  <a:pt x="40" y="70"/>
                                  <a:pt x="40" y="70"/>
                                  <a:pt x="40" y="70"/>
                                </a:cubicBezTo>
                                <a:cubicBezTo>
                                  <a:pt x="40" y="64"/>
                                  <a:pt x="41" y="58"/>
                                  <a:pt x="42" y="55"/>
                                </a:cubicBezTo>
                                <a:cubicBezTo>
                                  <a:pt x="43" y="51"/>
                                  <a:pt x="44" y="47"/>
                                  <a:pt x="46" y="45"/>
                                </a:cubicBezTo>
                                <a:cubicBezTo>
                                  <a:pt x="48" y="43"/>
                                  <a:pt x="51" y="41"/>
                                  <a:pt x="53" y="40"/>
                                </a:cubicBezTo>
                                <a:cubicBezTo>
                                  <a:pt x="56" y="39"/>
                                  <a:pt x="59" y="39"/>
                                  <a:pt x="63" y="39"/>
                                </a:cubicBezTo>
                                <a:cubicBezTo>
                                  <a:pt x="72" y="39"/>
                                  <a:pt x="77" y="41"/>
                                  <a:pt x="81" y="46"/>
                                </a:cubicBezTo>
                                <a:cubicBezTo>
                                  <a:pt x="84" y="51"/>
                                  <a:pt x="86" y="60"/>
                                  <a:pt x="86" y="70"/>
                                </a:cubicBezTo>
                                <a:cubicBezTo>
                                  <a:pt x="86" y="149"/>
                                  <a:pt x="86" y="149"/>
                                  <a:pt x="86" y="149"/>
                                </a:cubicBezTo>
                                <a:cubicBezTo>
                                  <a:pt x="127" y="149"/>
                                  <a:pt x="127" y="149"/>
                                  <a:pt x="127" y="149"/>
                                </a:cubicBezTo>
                                <a:cubicBezTo>
                                  <a:pt x="127" y="67"/>
                                  <a:pt x="127" y="67"/>
                                  <a:pt x="127" y="67"/>
                                </a:cubicBezTo>
                                <a:cubicBezTo>
                                  <a:pt x="127" y="57"/>
                                  <a:pt x="125" y="48"/>
                                  <a:pt x="123" y="4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5" name="Freeform 15"/>
                        <wps:cNvSpPr>
                          <a:spLocks noEditPoints="1"/>
                        </wps:cNvSpPr>
                        <wps:spPr bwMode="auto">
                          <a:xfrm>
                            <a:off x="17946" y="334577"/>
                            <a:ext cx="129" cy="156"/>
                          </a:xfrm>
                          <a:custGeom>
                            <a:avLst/>
                            <a:gdLst>
                              <a:gd name="T0" fmla="*/ 123 w 127"/>
                              <a:gd name="T1" fmla="*/ 47 h 152"/>
                              <a:gd name="T2" fmla="*/ 111 w 127"/>
                              <a:gd name="T3" fmla="*/ 23 h 152"/>
                              <a:gd name="T4" fmla="*/ 91 w 127"/>
                              <a:gd name="T5" fmla="*/ 6 h 152"/>
                              <a:gd name="T6" fmla="*/ 65 w 127"/>
                              <a:gd name="T7" fmla="*/ 0 h 152"/>
                              <a:gd name="T8" fmla="*/ 39 w 127"/>
                              <a:gd name="T9" fmla="*/ 6 h 152"/>
                              <a:gd name="T10" fmla="*/ 18 w 127"/>
                              <a:gd name="T11" fmla="*/ 22 h 152"/>
                              <a:gd name="T12" fmla="*/ 5 w 127"/>
                              <a:gd name="T13" fmla="*/ 46 h 152"/>
                              <a:gd name="T14" fmla="*/ 0 w 127"/>
                              <a:gd name="T15" fmla="*/ 76 h 152"/>
                              <a:gd name="T16" fmla="*/ 2 w 127"/>
                              <a:gd name="T17" fmla="*/ 98 h 152"/>
                              <a:gd name="T18" fmla="*/ 8 w 127"/>
                              <a:gd name="T19" fmla="*/ 116 h 152"/>
                              <a:gd name="T20" fmla="*/ 17 w 127"/>
                              <a:gd name="T21" fmla="*/ 130 h 152"/>
                              <a:gd name="T22" fmla="*/ 30 w 127"/>
                              <a:gd name="T23" fmla="*/ 142 h 152"/>
                              <a:gd name="T24" fmla="*/ 47 w 127"/>
                              <a:gd name="T25" fmla="*/ 149 h 152"/>
                              <a:gd name="T26" fmla="*/ 69 w 127"/>
                              <a:gd name="T27" fmla="*/ 152 h 152"/>
                              <a:gd name="T28" fmla="*/ 83 w 127"/>
                              <a:gd name="T29" fmla="*/ 151 h 152"/>
                              <a:gd name="T30" fmla="*/ 98 w 127"/>
                              <a:gd name="T31" fmla="*/ 146 h 152"/>
                              <a:gd name="T32" fmla="*/ 111 w 127"/>
                              <a:gd name="T33" fmla="*/ 139 h 152"/>
                              <a:gd name="T34" fmla="*/ 121 w 127"/>
                              <a:gd name="T35" fmla="*/ 128 h 152"/>
                              <a:gd name="T36" fmla="*/ 122 w 127"/>
                              <a:gd name="T37" fmla="*/ 127 h 152"/>
                              <a:gd name="T38" fmla="*/ 93 w 127"/>
                              <a:gd name="T39" fmla="*/ 103 h 152"/>
                              <a:gd name="T40" fmla="*/ 92 w 127"/>
                              <a:gd name="T41" fmla="*/ 104 h 152"/>
                              <a:gd name="T42" fmla="*/ 88 w 127"/>
                              <a:gd name="T43" fmla="*/ 108 h 152"/>
                              <a:gd name="T44" fmla="*/ 82 w 127"/>
                              <a:gd name="T45" fmla="*/ 111 h 152"/>
                              <a:gd name="T46" fmla="*/ 76 w 127"/>
                              <a:gd name="T47" fmla="*/ 113 h 152"/>
                              <a:gd name="T48" fmla="*/ 59 w 127"/>
                              <a:gd name="T49" fmla="*/ 112 h 152"/>
                              <a:gd name="T50" fmla="*/ 50 w 127"/>
                              <a:gd name="T51" fmla="*/ 108 h 152"/>
                              <a:gd name="T52" fmla="*/ 44 w 127"/>
                              <a:gd name="T53" fmla="*/ 100 h 152"/>
                              <a:gd name="T54" fmla="*/ 41 w 127"/>
                              <a:gd name="T55" fmla="*/ 90 h 152"/>
                              <a:gd name="T56" fmla="*/ 126 w 127"/>
                              <a:gd name="T57" fmla="*/ 90 h 152"/>
                              <a:gd name="T58" fmla="*/ 126 w 127"/>
                              <a:gd name="T59" fmla="*/ 89 h 152"/>
                              <a:gd name="T60" fmla="*/ 127 w 127"/>
                              <a:gd name="T61" fmla="*/ 84 h 152"/>
                              <a:gd name="T62" fmla="*/ 127 w 127"/>
                              <a:gd name="T63" fmla="*/ 76 h 152"/>
                              <a:gd name="T64" fmla="*/ 123 w 127"/>
                              <a:gd name="T65" fmla="*/ 47 h 152"/>
                              <a:gd name="T66" fmla="*/ 48 w 127"/>
                              <a:gd name="T67" fmla="*/ 43 h 152"/>
                              <a:gd name="T68" fmla="*/ 55 w 127"/>
                              <a:gd name="T69" fmla="*/ 38 h 152"/>
                              <a:gd name="T70" fmla="*/ 63 w 127"/>
                              <a:gd name="T71" fmla="*/ 36 h 152"/>
                              <a:gd name="T72" fmla="*/ 73 w 127"/>
                              <a:gd name="T73" fmla="*/ 38 h 152"/>
                              <a:gd name="T74" fmla="*/ 81 w 127"/>
                              <a:gd name="T75" fmla="*/ 43 h 152"/>
                              <a:gd name="T76" fmla="*/ 85 w 127"/>
                              <a:gd name="T77" fmla="*/ 51 h 152"/>
                              <a:gd name="T78" fmla="*/ 87 w 127"/>
                              <a:gd name="T79" fmla="*/ 59 h 152"/>
                              <a:gd name="T80" fmla="*/ 41 w 127"/>
                              <a:gd name="T81" fmla="*/ 59 h 152"/>
                              <a:gd name="T82" fmla="*/ 43 w 127"/>
                              <a:gd name="T83" fmla="*/ 51 h 152"/>
                              <a:gd name="T84" fmla="*/ 48 w 127"/>
                              <a:gd name="T85" fmla="*/ 43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7" h="152">
                                <a:moveTo>
                                  <a:pt x="123" y="47"/>
                                </a:moveTo>
                                <a:cubicBezTo>
                                  <a:pt x="120" y="38"/>
                                  <a:pt x="116" y="30"/>
                                  <a:pt x="111" y="23"/>
                                </a:cubicBezTo>
                                <a:cubicBezTo>
                                  <a:pt x="105" y="16"/>
                                  <a:pt x="99" y="10"/>
                                  <a:pt x="91" y="6"/>
                                </a:cubicBezTo>
                                <a:cubicBezTo>
                                  <a:pt x="84" y="2"/>
                                  <a:pt x="75" y="0"/>
                                  <a:pt x="65" y="0"/>
                                </a:cubicBezTo>
                                <a:cubicBezTo>
                                  <a:pt x="56" y="0"/>
                                  <a:pt x="47" y="2"/>
                                  <a:pt x="39" y="6"/>
                                </a:cubicBezTo>
                                <a:cubicBezTo>
                                  <a:pt x="31" y="10"/>
                                  <a:pt x="24" y="15"/>
                                  <a:pt x="18" y="22"/>
                                </a:cubicBezTo>
                                <a:cubicBezTo>
                                  <a:pt x="13" y="28"/>
                                  <a:pt x="8" y="36"/>
                                  <a:pt x="5" y="46"/>
                                </a:cubicBezTo>
                                <a:cubicBezTo>
                                  <a:pt x="1" y="55"/>
                                  <a:pt x="0" y="65"/>
                                  <a:pt x="0" y="76"/>
                                </a:cubicBezTo>
                                <a:cubicBezTo>
                                  <a:pt x="0" y="84"/>
                                  <a:pt x="1" y="92"/>
                                  <a:pt x="2" y="98"/>
                                </a:cubicBezTo>
                                <a:cubicBezTo>
                                  <a:pt x="3" y="105"/>
                                  <a:pt x="5" y="111"/>
                                  <a:pt x="8" y="116"/>
                                </a:cubicBezTo>
                                <a:cubicBezTo>
                                  <a:pt x="11" y="121"/>
                                  <a:pt x="14" y="126"/>
                                  <a:pt x="17" y="130"/>
                                </a:cubicBezTo>
                                <a:cubicBezTo>
                                  <a:pt x="21" y="135"/>
                                  <a:pt x="25" y="138"/>
                                  <a:pt x="30" y="142"/>
                                </a:cubicBezTo>
                                <a:cubicBezTo>
                                  <a:pt x="35" y="145"/>
                                  <a:pt x="41" y="147"/>
                                  <a:pt x="47" y="149"/>
                                </a:cubicBezTo>
                                <a:cubicBezTo>
                                  <a:pt x="53" y="151"/>
                                  <a:pt x="61" y="152"/>
                                  <a:pt x="69" y="152"/>
                                </a:cubicBezTo>
                                <a:cubicBezTo>
                                  <a:pt x="74" y="152"/>
                                  <a:pt x="78" y="152"/>
                                  <a:pt x="83" y="151"/>
                                </a:cubicBezTo>
                                <a:cubicBezTo>
                                  <a:pt x="88" y="150"/>
                                  <a:pt x="93" y="148"/>
                                  <a:pt x="98" y="146"/>
                                </a:cubicBezTo>
                                <a:cubicBezTo>
                                  <a:pt x="102" y="144"/>
                                  <a:pt x="107" y="142"/>
                                  <a:pt x="111" y="139"/>
                                </a:cubicBezTo>
                                <a:cubicBezTo>
                                  <a:pt x="115" y="136"/>
                                  <a:pt x="118" y="132"/>
                                  <a:pt x="121" y="128"/>
                                </a:cubicBezTo>
                                <a:cubicBezTo>
                                  <a:pt x="122" y="127"/>
                                  <a:pt x="122" y="127"/>
                                  <a:pt x="122" y="127"/>
                                </a:cubicBezTo>
                                <a:cubicBezTo>
                                  <a:pt x="93" y="103"/>
                                  <a:pt x="93" y="103"/>
                                  <a:pt x="93" y="103"/>
                                </a:cubicBezTo>
                                <a:cubicBezTo>
                                  <a:pt x="92" y="104"/>
                                  <a:pt x="92" y="104"/>
                                  <a:pt x="92" y="104"/>
                                </a:cubicBezTo>
                                <a:cubicBezTo>
                                  <a:pt x="91" y="106"/>
                                  <a:pt x="89" y="107"/>
                                  <a:pt x="88" y="108"/>
                                </a:cubicBezTo>
                                <a:cubicBezTo>
                                  <a:pt x="86" y="109"/>
                                  <a:pt x="84" y="111"/>
                                  <a:pt x="82" y="111"/>
                                </a:cubicBezTo>
                                <a:cubicBezTo>
                                  <a:pt x="80" y="112"/>
                                  <a:pt x="78" y="113"/>
                                  <a:pt x="76" y="113"/>
                                </a:cubicBezTo>
                                <a:cubicBezTo>
                                  <a:pt x="71" y="114"/>
                                  <a:pt x="64" y="114"/>
                                  <a:pt x="59" y="112"/>
                                </a:cubicBezTo>
                                <a:cubicBezTo>
                                  <a:pt x="56" y="112"/>
                                  <a:pt x="53" y="110"/>
                                  <a:pt x="50" y="108"/>
                                </a:cubicBezTo>
                                <a:cubicBezTo>
                                  <a:pt x="48" y="106"/>
                                  <a:pt x="46" y="103"/>
                                  <a:pt x="44" y="100"/>
                                </a:cubicBezTo>
                                <a:cubicBezTo>
                                  <a:pt x="42" y="97"/>
                                  <a:pt x="41" y="94"/>
                                  <a:pt x="41" y="90"/>
                                </a:cubicBezTo>
                                <a:cubicBezTo>
                                  <a:pt x="126" y="90"/>
                                  <a:pt x="126" y="90"/>
                                  <a:pt x="126" y="90"/>
                                </a:cubicBezTo>
                                <a:cubicBezTo>
                                  <a:pt x="126" y="89"/>
                                  <a:pt x="126" y="89"/>
                                  <a:pt x="126" y="89"/>
                                </a:cubicBezTo>
                                <a:cubicBezTo>
                                  <a:pt x="126" y="87"/>
                                  <a:pt x="126" y="85"/>
                                  <a:pt x="127" y="84"/>
                                </a:cubicBezTo>
                                <a:cubicBezTo>
                                  <a:pt x="127" y="82"/>
                                  <a:pt x="127" y="79"/>
                                  <a:pt x="127" y="76"/>
                                </a:cubicBezTo>
                                <a:cubicBezTo>
                                  <a:pt x="127" y="66"/>
                                  <a:pt x="125" y="56"/>
                                  <a:pt x="123" y="47"/>
                                </a:cubicBezTo>
                                <a:close/>
                                <a:moveTo>
                                  <a:pt x="48" y="43"/>
                                </a:moveTo>
                                <a:cubicBezTo>
                                  <a:pt x="50" y="41"/>
                                  <a:pt x="52" y="39"/>
                                  <a:pt x="55" y="38"/>
                                </a:cubicBezTo>
                                <a:cubicBezTo>
                                  <a:pt x="57" y="37"/>
                                  <a:pt x="60" y="36"/>
                                  <a:pt x="63" y="36"/>
                                </a:cubicBezTo>
                                <a:cubicBezTo>
                                  <a:pt x="67" y="36"/>
                                  <a:pt x="71" y="37"/>
                                  <a:pt x="73" y="38"/>
                                </a:cubicBezTo>
                                <a:cubicBezTo>
                                  <a:pt x="76" y="39"/>
                                  <a:pt x="79" y="41"/>
                                  <a:pt x="81" y="43"/>
                                </a:cubicBezTo>
                                <a:cubicBezTo>
                                  <a:pt x="83" y="46"/>
                                  <a:pt x="84" y="48"/>
                                  <a:pt x="85" y="51"/>
                                </a:cubicBezTo>
                                <a:cubicBezTo>
                                  <a:pt x="86" y="54"/>
                                  <a:pt x="87" y="56"/>
                                  <a:pt x="87" y="59"/>
                                </a:cubicBezTo>
                                <a:cubicBezTo>
                                  <a:pt x="41" y="59"/>
                                  <a:pt x="41" y="59"/>
                                  <a:pt x="41" y="59"/>
                                </a:cubicBezTo>
                                <a:cubicBezTo>
                                  <a:pt x="42" y="56"/>
                                  <a:pt x="43" y="53"/>
                                  <a:pt x="43" y="51"/>
                                </a:cubicBezTo>
                                <a:cubicBezTo>
                                  <a:pt x="45" y="48"/>
                                  <a:pt x="46" y="45"/>
                                  <a:pt x="48" y="4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7" name="Freeform 16"/>
                        <wps:cNvSpPr>
                          <a:spLocks/>
                        </wps:cNvSpPr>
                        <wps:spPr bwMode="auto">
                          <a:xfrm>
                            <a:off x="18078" y="334580"/>
                            <a:ext cx="153" cy="202"/>
                          </a:xfrm>
                          <a:custGeom>
                            <a:avLst/>
                            <a:gdLst>
                              <a:gd name="T0" fmla="*/ 109 w 153"/>
                              <a:gd name="T1" fmla="*/ 0 h 202"/>
                              <a:gd name="T2" fmla="*/ 77 w 153"/>
                              <a:gd name="T3" fmla="*/ 95 h 202"/>
                              <a:gd name="T4" fmla="*/ 46 w 153"/>
                              <a:gd name="T5" fmla="*/ 1 h 202"/>
                              <a:gd name="T6" fmla="*/ 45 w 153"/>
                              <a:gd name="T7" fmla="*/ 0 h 202"/>
                              <a:gd name="T8" fmla="*/ 0 w 153"/>
                              <a:gd name="T9" fmla="*/ 0 h 202"/>
                              <a:gd name="T10" fmla="*/ 57 w 153"/>
                              <a:gd name="T11" fmla="*/ 149 h 202"/>
                              <a:gd name="T12" fmla="*/ 37 w 153"/>
                              <a:gd name="T13" fmla="*/ 202 h 202"/>
                              <a:gd name="T14" fmla="*/ 78 w 153"/>
                              <a:gd name="T15" fmla="*/ 202 h 202"/>
                              <a:gd name="T16" fmla="*/ 153 w 153"/>
                              <a:gd name="T17" fmla="*/ 0 h 202"/>
                              <a:gd name="T18" fmla="*/ 109 w 153"/>
                              <a:gd name="T19" fmla="*/ 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3" h="202">
                                <a:moveTo>
                                  <a:pt x="109" y="0"/>
                                </a:moveTo>
                                <a:lnTo>
                                  <a:pt x="77" y="95"/>
                                </a:lnTo>
                                <a:lnTo>
                                  <a:pt x="46" y="1"/>
                                </a:lnTo>
                                <a:lnTo>
                                  <a:pt x="45" y="0"/>
                                </a:lnTo>
                                <a:lnTo>
                                  <a:pt x="0" y="0"/>
                                </a:lnTo>
                                <a:lnTo>
                                  <a:pt x="57" y="149"/>
                                </a:lnTo>
                                <a:lnTo>
                                  <a:pt x="37" y="202"/>
                                </a:lnTo>
                                <a:lnTo>
                                  <a:pt x="78" y="202"/>
                                </a:lnTo>
                                <a:lnTo>
                                  <a:pt x="153" y="0"/>
                                </a:lnTo>
                                <a:lnTo>
                                  <a:pt x="109"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40" name="Freeform 17"/>
                        <wps:cNvSpPr>
                          <a:spLocks/>
                        </wps:cNvSpPr>
                        <wps:spPr bwMode="auto">
                          <a:xfrm>
                            <a:off x="16771" y="334529"/>
                            <a:ext cx="161" cy="204"/>
                          </a:xfrm>
                          <a:custGeom>
                            <a:avLst/>
                            <a:gdLst>
                              <a:gd name="T0" fmla="*/ 60 w 161"/>
                              <a:gd name="T1" fmla="*/ 123 h 204"/>
                              <a:gd name="T2" fmla="*/ 133 w 161"/>
                              <a:gd name="T3" fmla="*/ 123 h 204"/>
                              <a:gd name="T4" fmla="*/ 133 w 161"/>
                              <a:gd name="T5" fmla="*/ 81 h 204"/>
                              <a:gd name="T6" fmla="*/ 60 w 161"/>
                              <a:gd name="T7" fmla="*/ 81 h 204"/>
                              <a:gd name="T8" fmla="*/ 60 w 161"/>
                              <a:gd name="T9" fmla="*/ 47 h 204"/>
                              <a:gd name="T10" fmla="*/ 141 w 161"/>
                              <a:gd name="T11" fmla="*/ 47 h 204"/>
                              <a:gd name="T12" fmla="*/ 114 w 161"/>
                              <a:gd name="T13" fmla="*/ 0 h 204"/>
                              <a:gd name="T14" fmla="*/ 0 w 161"/>
                              <a:gd name="T15" fmla="*/ 0 h 204"/>
                              <a:gd name="T16" fmla="*/ 0 w 161"/>
                              <a:gd name="T17" fmla="*/ 204 h 204"/>
                              <a:gd name="T18" fmla="*/ 161 w 161"/>
                              <a:gd name="T19" fmla="*/ 204 h 204"/>
                              <a:gd name="T20" fmla="*/ 161 w 161"/>
                              <a:gd name="T21" fmla="*/ 157 h 204"/>
                              <a:gd name="T22" fmla="*/ 60 w 161"/>
                              <a:gd name="T23" fmla="*/ 157 h 204"/>
                              <a:gd name="T24" fmla="*/ 60 w 161"/>
                              <a:gd name="T25" fmla="*/ 12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61" h="204">
                                <a:moveTo>
                                  <a:pt x="60" y="123"/>
                                </a:moveTo>
                                <a:lnTo>
                                  <a:pt x="133" y="123"/>
                                </a:lnTo>
                                <a:lnTo>
                                  <a:pt x="133" y="81"/>
                                </a:lnTo>
                                <a:lnTo>
                                  <a:pt x="60" y="81"/>
                                </a:lnTo>
                                <a:lnTo>
                                  <a:pt x="60" y="47"/>
                                </a:lnTo>
                                <a:lnTo>
                                  <a:pt x="141" y="47"/>
                                </a:lnTo>
                                <a:lnTo>
                                  <a:pt x="114" y="0"/>
                                </a:lnTo>
                                <a:lnTo>
                                  <a:pt x="0" y="0"/>
                                </a:lnTo>
                                <a:lnTo>
                                  <a:pt x="0" y="204"/>
                                </a:lnTo>
                                <a:lnTo>
                                  <a:pt x="161" y="204"/>
                                </a:lnTo>
                                <a:lnTo>
                                  <a:pt x="161" y="157"/>
                                </a:lnTo>
                                <a:lnTo>
                                  <a:pt x="60" y="157"/>
                                </a:lnTo>
                                <a:lnTo>
                                  <a:pt x="60" y="12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41" name="Freeform 18"/>
                        <wps:cNvSpPr>
                          <a:spLocks/>
                        </wps:cNvSpPr>
                        <wps:spPr bwMode="auto">
                          <a:xfrm>
                            <a:off x="16904" y="334529"/>
                            <a:ext cx="201" cy="204"/>
                          </a:xfrm>
                          <a:custGeom>
                            <a:avLst/>
                            <a:gdLst>
                              <a:gd name="T0" fmla="*/ 135 w 201"/>
                              <a:gd name="T1" fmla="*/ 0 h 204"/>
                              <a:gd name="T2" fmla="*/ 101 w 201"/>
                              <a:gd name="T3" fmla="*/ 67 h 204"/>
                              <a:gd name="T4" fmla="*/ 68 w 201"/>
                              <a:gd name="T5" fmla="*/ 0 h 204"/>
                              <a:gd name="T6" fmla="*/ 0 w 201"/>
                              <a:gd name="T7" fmla="*/ 0 h 204"/>
                              <a:gd name="T8" fmla="*/ 71 w 201"/>
                              <a:gd name="T9" fmla="*/ 123 h 204"/>
                              <a:gd name="T10" fmla="*/ 71 w 201"/>
                              <a:gd name="T11" fmla="*/ 204 h 204"/>
                              <a:gd name="T12" fmla="*/ 131 w 201"/>
                              <a:gd name="T13" fmla="*/ 204 h 204"/>
                              <a:gd name="T14" fmla="*/ 131 w 201"/>
                              <a:gd name="T15" fmla="*/ 123 h 204"/>
                              <a:gd name="T16" fmla="*/ 201 w 201"/>
                              <a:gd name="T17" fmla="*/ 0 h 204"/>
                              <a:gd name="T18" fmla="*/ 135 w 201"/>
                              <a:gd name="T19" fmla="*/ 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1" h="204">
                                <a:moveTo>
                                  <a:pt x="135" y="0"/>
                                </a:moveTo>
                                <a:lnTo>
                                  <a:pt x="101" y="67"/>
                                </a:lnTo>
                                <a:lnTo>
                                  <a:pt x="68" y="0"/>
                                </a:lnTo>
                                <a:lnTo>
                                  <a:pt x="0" y="0"/>
                                </a:lnTo>
                                <a:lnTo>
                                  <a:pt x="71" y="123"/>
                                </a:lnTo>
                                <a:lnTo>
                                  <a:pt x="71" y="204"/>
                                </a:lnTo>
                                <a:lnTo>
                                  <a:pt x="131" y="204"/>
                                </a:lnTo>
                                <a:lnTo>
                                  <a:pt x="131" y="123"/>
                                </a:lnTo>
                                <a:lnTo>
                                  <a:pt x="201" y="0"/>
                                </a:lnTo>
                                <a:lnTo>
                                  <a:pt x="13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wgp>
                </a:graphicData>
              </a:graphic>
              <wp14:sizeRelH relativeFrom="margin">
                <wp14:pctWidth>0</wp14:pctWidth>
              </wp14:sizeRelH>
              <wp14:sizeRelV relativeFrom="margin">
                <wp14:pctHeight>0</wp14:pctHeight>
              </wp14:sizeRelV>
            </wp:anchor>
          </w:drawing>
        </mc:Choice>
        <mc:Fallback>
          <w:pict>
            <v:group w14:anchorId="70CCC0E3" id="Group 43" o:spid="_x0000_s1026" alt="&quot;&quot;" style="position:absolute;margin-left:385.65pt;margin-top:-13.8pt;width:95.7pt;height:30.15pt;z-index:251658247;mso-width-relative:margin;mso-height-relative:margin" coordsize="23346,7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">
              <v:shape id="Freeform 5" o:spid="_x0000_s1027" style="position:absolute;width:6512;height:2377;visibility:visible;mso-wrap-style:square;v-text-anchor:top" coordsize="3254,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" path="m3254,l,1187,3254,613,3254,xe" fillcolor="#ffd400" stroked="f">
                <v:path arrowok="t" o:connecttype="custom" o:connectlocs="651284,0;0,237704;651284,122757;651284,0" o:connectangles="0,0,0,0"/>
              </v:shape>
              <v:group id="Group 8" o:spid="_x0000_s1028" style="position:absolute;left:168;top:3358;width:23178;height:4016" coordorigin="16771,334529" coordsize="146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">
                <o:lock v:ext="edit" aspectratio="t"/>
                <v:shape id="Freeform 10" o:spid="_x0000_s1029" style="position:absolute;left:17149;top:334529;width:155;height:204;visibility:visible;mso-wrap-style:square;v-text-anchor:top" coordsize="153,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" path="m148,113v-3,-7,-8,-13,-14,-17c129,91,122,88,115,85,108,82,99,79,88,77,80,75,74,73,69,72,64,70,60,69,58,67,55,66,53,64,52,62,51,60,51,58,51,55v,-2,,-3,1,-5c53,48,54,46,56,45v2,-2,5,-3,8,-4c67,40,71,40,76,40v5,,9,,13,1c93,42,96,43,100,45v3,2,6,3,9,5c112,52,115,55,118,59v2,1,2,1,2,1c149,31,149,31,149,31v-1,-1,-1,-1,-1,-1c143,25,139,21,134,18,130,14,125,11,118,8,112,5,105,3,99,2,92,,85,,78,,68,,59,1,51,4,42,6,35,10,29,15,22,20,17,26,14,33,10,40,8,48,8,57v,10,2,18,5,24c16,88,20,93,25,98v6,4,12,8,20,10c52,111,60,113,69,115v9,2,16,4,22,6c96,123,100,125,103,127v3,1,5,3,6,5c110,134,110,137,110,140v,4,,7,-1,9c108,151,106,152,103,154v-2,1,-5,3,-9,4c90,159,85,159,78,159v-8,,-17,-2,-25,-5c45,151,37,145,31,138v-1,-1,-1,-1,-1,-1c,163,,163,,163v1,1,1,1,1,1c5,169,9,174,14,179v6,4,12,8,18,11c39,193,46,195,53,197v8,1,15,2,23,2c89,199,101,198,110,195v10,-3,18,-7,24,-13c141,177,145,170,148,162v3,-7,5,-16,5,-25c153,128,151,120,148,113xe" filled="f" stroked="f">
                  <v:path arrowok="t" o:connecttype="custom" o:connectlocs="150,116;136,98;117,87;89,79;70,74;59,69;53,64;52,56;53,51;57,46;65,42;77,41;90,42;101,46;110,51;120,60;122,62;151,32;150,31;136,18;120,8;100,2;79,0;52,4;29,15;14,34;8,58;13,83;25,100;46,111;70,118;92,124;104,130;110,135;111,144;110,153;104,158;95,162;79,163;54,158;31,141;30,140;0,167;1,168;14,183;32,195;54,202;77,204;111,200;136,187;150,166;155,140;150,116" o:connectangles="0,0,0,0,0,0,0,0,0,0,0,0,0,0,0,0,0,0,0,0,0,0,0,0,0,0,0,0,0,0,0,0,0,0,0,0,0,0,0,0,0,0,0,0,0,0,0,0,0,0,0,0,0"/>
                </v:shape>
                <v:shape id="Freeform 11" o:spid="_x0000_s1030" style="position:absolute;left:17307;top:334580;width:195;height:150;visibility:visible;mso-wrap-style:square;v-text-anchor:top" coordsize="19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" path="m154,l135,80,115,,81,,60,80,42,,,,42,150r35,l97,67r21,83l152,150,195,,154,xe" filled="f" stroked="f">
                  <v:path arrowok="t" o:connecttype="custom" o:connectlocs="154,0;135,80;115,0;81,0;60,80;42,0;0,0;42,150;77,150;97,67;118,150;152,150;195,0;154,0" o:connectangles="0,0,0,0,0,0,0,0,0,0,0,0,0,0"/>
                </v:shape>
                <v:shape id="Freeform 12" o:spid="_x0000_s1031" style="position:absolute;left:17505;top:334577;width:129;height:156;visibility:visible;mso-wrap-style:square;v-text-anchor:top" coordsize="12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" path="m123,47c120,38,116,30,111,23,106,16,99,10,92,6,84,2,75,,65,,56,,48,2,40,6,32,10,25,15,19,22,13,28,8,36,5,46,2,55,,65,,76v,8,1,16,2,22c4,105,6,111,8,116v3,5,6,10,10,14c22,135,26,138,31,142v4,3,10,5,16,7c54,151,61,152,69,152v5,,10,,15,-1c89,150,93,148,98,146v5,-2,9,-4,13,-7c115,136,118,132,121,128v1,-1,1,-1,1,-1c93,103,93,103,93,103v-1,1,-1,1,-1,1c91,106,90,107,88,108v-2,1,-4,3,-6,3c80,112,78,113,76,113v-5,1,-11,1,-17,-1c56,112,53,110,51,108v-3,-2,-5,-5,-7,-8c43,97,42,94,41,90v85,,85,,85,c127,89,127,89,127,89v,-2,,-4,,-5c127,82,127,79,127,76v,-10,-1,-20,-4,-29xm48,43v2,-2,5,-4,7,-5c57,37,60,36,64,36v4,,7,1,10,2c77,39,79,41,81,43v2,3,4,5,5,8c86,54,87,56,87,59v-45,,-45,,-45,c42,56,43,53,44,51v1,-3,3,-6,4,-8xe" filled="f" stroked="f">
                  <v:path arrowok="t" o:connecttype="custom" o:connectlocs="125,48;113,24;93,6;66,0;41,6;19,23;5,47;0,78;2,101;8,119;18,133;31,146;48,153;70,156;85,155;100,150;113,143;123,131;124,130;94,106;93,107;89,111;83,114;77,116;60,115;52,111;45,103;42,92;128,92;129,91;129,86;129,78;125,48;49,44;56,39;65,37;75,39;82,44;87,52;88,61;43,61;45,52;49,44" o:connectangles="0,0,0,0,0,0,0,0,0,0,0,0,0,0,0,0,0,0,0,0,0,0,0,0,0,0,0,0,0,0,0,0,0,0,0,0,0,0,0,0,0,0,0"/>
                  <o:lock v:ext="edit" verticies="t"/>
                </v:shape>
                <v:shape id="Freeform 13" o:spid="_x0000_s1032" style="position:absolute;left:17648;top:334577;width:128;height:156;visibility:visible;mso-wrap-style:square;v-text-anchor:top" coordsize="12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" path="m123,47c120,38,116,30,111,23,106,16,99,10,92,6,84,2,75,,65,,56,,48,2,40,6,32,10,25,15,19,22,13,28,9,36,5,46,2,55,,65,,76v,8,1,16,2,22c4,105,6,111,8,116v3,5,6,10,10,14c22,135,26,138,31,142v4,3,10,5,16,7c54,151,61,152,69,152v5,,10,,15,-1c89,150,93,148,98,146v5,-2,9,-4,13,-7c115,136,118,132,121,128v1,-1,1,-1,1,-1c93,103,93,103,93,103v-1,1,-1,1,-1,1c91,106,90,107,88,108v-2,1,-4,2,-6,3c80,112,78,113,76,113v-5,1,-11,1,-17,-1c56,112,53,110,51,108v-3,-2,-5,-5,-7,-8c43,97,42,94,41,90v85,,85,,85,c127,89,127,89,127,89v,-2,,-4,,-5c127,82,127,79,127,76v,-10,-1,-20,-4,-29xm48,43v2,-2,5,-4,7,-5c58,37,60,36,64,36v4,,7,1,10,2c77,39,79,41,81,43v2,3,4,5,5,8c87,54,87,56,87,59v-45,,-45,,-45,c42,56,43,53,44,51v1,-3,3,-6,4,-8xe" filled="f" stroked="f">
                  <v:path arrowok="t" o:connecttype="custom" o:connectlocs="124,48;112,24;93,6;66,0;40,6;19,23;5,47;0,78;2,101;8,119;18,133;31,146;47,153;70,156;85,155;99,150;112,143;122,131;123,130;94,106;93,107;89,111;83,114;77,116;59,115;51,111;44,103;41,92;127,92;128,91;128,86;128,78;124,48;48,44;55,39;65,37;75,39;82,44;87,52;88,61;42,61;44,52;48,44" o:connectangles="0,0,0,0,0,0,0,0,0,0,0,0,0,0,0,0,0,0,0,0,0,0,0,0,0,0,0,0,0,0,0,0,0,0,0,0,0,0,0,0,0,0,0"/>
                  <o:lock v:ext="edit" verticies="t"/>
                </v:shape>
                <v:shape id="Freeform 14" o:spid="_x0000_s1033" style="position:absolute;left:17799;top:334577;width:128;height:153;visibility:visible;mso-wrap-style:square;v-text-anchor:top" coordsize="12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" path="m123,40c121,31,118,24,113,19,109,13,103,8,96,5,90,2,82,,72,,69,,65,1,62,1,58,2,55,3,52,4,49,5,46,7,44,8v-2,1,-3,2,-4,3c40,3,40,3,40,3,,3,,3,,3,,149,,149,,149v40,,40,,40,c40,70,40,70,40,70v,-6,1,-12,2,-15c43,51,44,47,46,45v2,-2,5,-4,7,-5c56,39,59,39,63,39v9,,14,2,18,7c84,51,86,60,86,70v,79,,79,,79c127,149,127,149,127,149v,-82,,-82,,-82c127,57,125,48,123,40xe" filled="f" stroked="f">
                  <v:path arrowok="t" o:connecttype="custom" o:connectlocs="124,41;114,20;97,5;73,0;62,1;52,4;44,8;40,11;40,3;0,3;0,153;40,153;40,72;42,56;46,46;53,41;63,40;82,47;87,72;87,153;128,153;128,69;124,41" o:connectangles="0,0,0,0,0,0,0,0,0,0,0,0,0,0,0,0,0,0,0,0,0,0,0"/>
                </v:shape>
                <v:shape id="Freeform 15" o:spid="_x0000_s1034" style="position:absolute;left:17946;top:334577;width:129;height:156;visibility:visible;mso-wrap-style:square;v-text-anchor:top" coordsize="12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" path="m123,47c120,38,116,30,111,23,105,16,99,10,91,6,84,2,75,,65,,56,,47,2,39,6,31,10,24,15,18,22,13,28,8,36,5,46,1,55,,65,,76v,8,1,16,2,22c3,105,5,111,8,116v3,5,6,10,9,14c21,135,25,138,30,142v5,3,11,5,17,7c53,151,61,152,69,152v5,,9,,14,-1c88,150,93,148,98,146v4,-2,9,-4,13,-7c115,136,118,132,121,128v1,-1,1,-1,1,-1c93,103,93,103,93,103v-1,1,-1,1,-1,1c91,106,89,107,88,108v-2,1,-4,3,-6,3c80,112,78,113,76,113v-5,1,-12,1,-17,-1c56,112,53,110,50,108v-2,-2,-4,-5,-6,-8c42,97,41,94,41,90v85,,85,,85,c126,89,126,89,126,89v,-2,,-4,1,-5c127,82,127,79,127,76v,-10,-2,-20,-4,-29xm48,43v2,-2,4,-4,7,-5c57,37,60,36,63,36v4,,8,1,10,2c76,39,79,41,81,43v2,3,3,5,4,8c86,54,87,56,87,59v-46,,-46,,-46,c42,56,43,53,43,51v2,-3,3,-6,5,-8xe" filled="f" stroked="f">
                  <v:path arrowok="t" o:connecttype="custom" o:connectlocs="125,48;113,24;92,6;66,0;40,6;18,23;5,47;0,78;2,101;8,119;17,133;30,146;48,153;70,156;84,155;100,150;113,143;123,131;124,130;94,106;93,107;89,111;83,114;77,116;60,115;51,111;45,103;42,92;128,92;128,91;129,86;129,78;125,48;49,44;56,39;64,37;74,39;82,44;86,52;88,61;42,61;44,52;49,44" o:connectangles="0,0,0,0,0,0,0,0,0,0,0,0,0,0,0,0,0,0,0,0,0,0,0,0,0,0,0,0,0,0,0,0,0,0,0,0,0,0,0,0,0,0,0"/>
                  <o:lock v:ext="edit" verticies="t"/>
                </v:shape>
                <v:shape id="Freeform 16" o:spid="_x0000_s1035" style="position:absolute;left:18078;top:334580;width:153;height:202;visibility:visible;mso-wrap-style:square;v-text-anchor:top" coordsize="15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" path="m109,l77,95,46,1,45,,,,57,149,37,202r41,l153,,109,xe" filled="f" stroked="f">
                  <v:path arrowok="t" o:connecttype="custom" o:connectlocs="109,0;77,95;46,1;45,0;0,0;57,149;37,202;78,202;153,0;109,0" o:connectangles="0,0,0,0,0,0,0,0,0,0"/>
                </v:shape>
                <v:shape id="Freeform 17" o:spid="_x0000_s1036" style="position:absolute;left:16771;top:334529;width:161;height:204;visibility:visible;mso-wrap-style:square;v-text-anchor:top" coordsize="16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" path="m60,123r73,l133,81r-73,l60,47r81,l114,,,,,204r161,l161,157r-101,l60,123xe" filled="f" stroked="f">
                  <v:path arrowok="t" o:connecttype="custom" o:connectlocs="60,123;133,123;133,81;60,81;60,47;141,47;114,0;0,0;0,204;161,204;161,157;60,157;60,123" o:connectangles="0,0,0,0,0,0,0,0,0,0,0,0,0"/>
                </v:shape>
                <v:shape id="Freeform 18" o:spid="_x0000_s1037" style="position:absolute;left:16904;top:334529;width:201;height:204;visibility:visible;mso-wrap-style:square;v-text-anchor:top" coordsize="20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" path="m135,l101,67,68,,,,71,123r,81l131,204r,-81l201,,135,xe" filled="f" stroked="f">
                  <v:path arrowok="t" o:connecttype="custom" o:connectlocs="135,0;101,67;68,0;0,0;71,123;71,204;131,204;131,123;201,0;135,0" o:connectangles="0,0,0,0,0,0,0,0,0,0"/>
                </v:shape>
              </v:group>
            </v:group>
          </w:pict>
        </mc:Fallback>
      </mc:AlternateContent>
    </w:r>
    <w:r>
      <w:rPr>
        <w:noProof/>
      </w:rPr>
      <mc:AlternateContent>
        <mc:Choice Requires="wpg">
          <w:drawing>
            <wp:anchor distT="0" distB="0" distL="114300" distR="114300" simplePos="0" relativeHeight="251658245" behindDoc="0" locked="0" layoutInCell="1" allowOverlap="1" wp14:anchorId="495078EA" wp14:editId="2F8D3BED">
              <wp:simplePos x="0" y="0"/>
              <wp:positionH relativeFrom="column">
                <wp:posOffset>8201025</wp:posOffset>
              </wp:positionH>
              <wp:positionV relativeFrom="paragraph">
                <wp:posOffset>-138745</wp:posOffset>
              </wp:positionV>
              <wp:extent cx="1215571" cy="382905"/>
              <wp:effectExtent l="0" t="0" r="3810" b="0"/>
              <wp:wrapNone/>
              <wp:docPr id="372820465" name="Group 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15571" cy="382905"/>
                        <a:chOff x="0" y="0"/>
                        <a:chExt cx="2334620" cy="737489"/>
                      </a:xfrm>
                      <a:solidFill>
                        <a:srgbClr val="2E2E38"/>
                      </a:solidFill>
                    </wpg:grpSpPr>
                    <wps:wsp>
                      <wps:cNvPr id="372820468" name="Freeform 5"/>
                      <wps:cNvSpPr>
                        <a:spLocks/>
                      </wps:cNvSpPr>
                      <wps:spPr bwMode="auto">
                        <a:xfrm>
                          <a:off x="0" y="0"/>
                          <a:ext cx="651284" cy="237704"/>
                        </a:xfrm>
                        <a:custGeom>
                          <a:avLst/>
                          <a:gdLst>
                            <a:gd name="T0" fmla="*/ 3254 w 3254"/>
                            <a:gd name="T1" fmla="*/ 0 h 1187"/>
                            <a:gd name="T2" fmla="*/ 0 w 3254"/>
                            <a:gd name="T3" fmla="*/ 1187 h 1187"/>
                            <a:gd name="T4" fmla="*/ 3254 w 3254"/>
                            <a:gd name="T5" fmla="*/ 613 h 1187"/>
                            <a:gd name="T6" fmla="*/ 3254 w 3254"/>
                            <a:gd name="T7" fmla="*/ 0 h 1187"/>
                          </a:gdLst>
                          <a:ahLst/>
                          <a:cxnLst>
                            <a:cxn ang="0">
                              <a:pos x="T0" y="T1"/>
                            </a:cxn>
                            <a:cxn ang="0">
                              <a:pos x="T2" y="T3"/>
                            </a:cxn>
                            <a:cxn ang="0">
                              <a:pos x="T4" y="T5"/>
                            </a:cxn>
                            <a:cxn ang="0">
                              <a:pos x="T6" y="T7"/>
                            </a:cxn>
                          </a:cxnLst>
                          <a:rect l="0" t="0" r="r" b="b"/>
                          <a:pathLst>
                            <a:path w="3254" h="1187">
                              <a:moveTo>
                                <a:pt x="3254" y="0"/>
                              </a:moveTo>
                              <a:lnTo>
                                <a:pt x="0" y="1187"/>
                              </a:lnTo>
                              <a:lnTo>
                                <a:pt x="3254" y="613"/>
                              </a:lnTo>
                              <a:lnTo>
                                <a:pt x="3254" y="0"/>
                              </a:lnTo>
                              <a:close/>
                            </a:path>
                          </a:pathLst>
                        </a:custGeom>
                        <a:solidFill>
                          <a:srgbClr val="FFD4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372820469" name="Group 8"/>
                      <wpg:cNvGrpSpPr>
                        <a:grpSpLocks noChangeAspect="1"/>
                      </wpg:cNvGrpSpPr>
                      <wpg:grpSpPr bwMode="auto">
                        <a:xfrm>
                          <a:off x="16862" y="335851"/>
                          <a:ext cx="2317758" cy="401638"/>
                          <a:chOff x="16771" y="334529"/>
                          <a:chExt cx="1460" cy="253"/>
                        </a:xfrm>
                        <a:grpFill/>
                      </wpg:grpSpPr>
                      <wps:wsp>
                        <wps:cNvPr id="372820471" name="Freeform 10"/>
                        <wps:cNvSpPr>
                          <a:spLocks/>
                        </wps:cNvSpPr>
                        <wps:spPr bwMode="auto">
                          <a:xfrm>
                            <a:off x="17149" y="334529"/>
                            <a:ext cx="155" cy="204"/>
                          </a:xfrm>
                          <a:custGeom>
                            <a:avLst/>
                            <a:gdLst>
                              <a:gd name="T0" fmla="*/ 148 w 153"/>
                              <a:gd name="T1" fmla="*/ 113 h 199"/>
                              <a:gd name="T2" fmla="*/ 134 w 153"/>
                              <a:gd name="T3" fmla="*/ 96 h 199"/>
                              <a:gd name="T4" fmla="*/ 115 w 153"/>
                              <a:gd name="T5" fmla="*/ 85 h 199"/>
                              <a:gd name="T6" fmla="*/ 88 w 153"/>
                              <a:gd name="T7" fmla="*/ 77 h 199"/>
                              <a:gd name="T8" fmla="*/ 69 w 153"/>
                              <a:gd name="T9" fmla="*/ 72 h 199"/>
                              <a:gd name="T10" fmla="*/ 58 w 153"/>
                              <a:gd name="T11" fmla="*/ 67 h 199"/>
                              <a:gd name="T12" fmla="*/ 52 w 153"/>
                              <a:gd name="T13" fmla="*/ 62 h 199"/>
                              <a:gd name="T14" fmla="*/ 51 w 153"/>
                              <a:gd name="T15" fmla="*/ 55 h 199"/>
                              <a:gd name="T16" fmla="*/ 52 w 153"/>
                              <a:gd name="T17" fmla="*/ 50 h 199"/>
                              <a:gd name="T18" fmla="*/ 56 w 153"/>
                              <a:gd name="T19" fmla="*/ 45 h 199"/>
                              <a:gd name="T20" fmla="*/ 64 w 153"/>
                              <a:gd name="T21" fmla="*/ 41 h 199"/>
                              <a:gd name="T22" fmla="*/ 76 w 153"/>
                              <a:gd name="T23" fmla="*/ 40 h 199"/>
                              <a:gd name="T24" fmla="*/ 89 w 153"/>
                              <a:gd name="T25" fmla="*/ 41 h 199"/>
                              <a:gd name="T26" fmla="*/ 100 w 153"/>
                              <a:gd name="T27" fmla="*/ 45 h 199"/>
                              <a:gd name="T28" fmla="*/ 109 w 153"/>
                              <a:gd name="T29" fmla="*/ 50 h 199"/>
                              <a:gd name="T30" fmla="*/ 118 w 153"/>
                              <a:gd name="T31" fmla="*/ 59 h 199"/>
                              <a:gd name="T32" fmla="*/ 120 w 153"/>
                              <a:gd name="T33" fmla="*/ 60 h 199"/>
                              <a:gd name="T34" fmla="*/ 149 w 153"/>
                              <a:gd name="T35" fmla="*/ 31 h 199"/>
                              <a:gd name="T36" fmla="*/ 148 w 153"/>
                              <a:gd name="T37" fmla="*/ 30 h 199"/>
                              <a:gd name="T38" fmla="*/ 134 w 153"/>
                              <a:gd name="T39" fmla="*/ 18 h 199"/>
                              <a:gd name="T40" fmla="*/ 118 w 153"/>
                              <a:gd name="T41" fmla="*/ 8 h 199"/>
                              <a:gd name="T42" fmla="*/ 99 w 153"/>
                              <a:gd name="T43" fmla="*/ 2 h 199"/>
                              <a:gd name="T44" fmla="*/ 78 w 153"/>
                              <a:gd name="T45" fmla="*/ 0 h 199"/>
                              <a:gd name="T46" fmla="*/ 51 w 153"/>
                              <a:gd name="T47" fmla="*/ 4 h 199"/>
                              <a:gd name="T48" fmla="*/ 29 w 153"/>
                              <a:gd name="T49" fmla="*/ 15 h 199"/>
                              <a:gd name="T50" fmla="*/ 14 w 153"/>
                              <a:gd name="T51" fmla="*/ 33 h 199"/>
                              <a:gd name="T52" fmla="*/ 8 w 153"/>
                              <a:gd name="T53" fmla="*/ 57 h 199"/>
                              <a:gd name="T54" fmla="*/ 13 w 153"/>
                              <a:gd name="T55" fmla="*/ 81 h 199"/>
                              <a:gd name="T56" fmla="*/ 25 w 153"/>
                              <a:gd name="T57" fmla="*/ 98 h 199"/>
                              <a:gd name="T58" fmla="*/ 45 w 153"/>
                              <a:gd name="T59" fmla="*/ 108 h 199"/>
                              <a:gd name="T60" fmla="*/ 69 w 153"/>
                              <a:gd name="T61" fmla="*/ 115 h 199"/>
                              <a:gd name="T62" fmla="*/ 91 w 153"/>
                              <a:gd name="T63" fmla="*/ 121 h 199"/>
                              <a:gd name="T64" fmla="*/ 103 w 153"/>
                              <a:gd name="T65" fmla="*/ 127 h 199"/>
                              <a:gd name="T66" fmla="*/ 109 w 153"/>
                              <a:gd name="T67" fmla="*/ 132 h 199"/>
                              <a:gd name="T68" fmla="*/ 110 w 153"/>
                              <a:gd name="T69" fmla="*/ 140 h 199"/>
                              <a:gd name="T70" fmla="*/ 109 w 153"/>
                              <a:gd name="T71" fmla="*/ 149 h 199"/>
                              <a:gd name="T72" fmla="*/ 103 w 153"/>
                              <a:gd name="T73" fmla="*/ 154 h 199"/>
                              <a:gd name="T74" fmla="*/ 94 w 153"/>
                              <a:gd name="T75" fmla="*/ 158 h 199"/>
                              <a:gd name="T76" fmla="*/ 78 w 153"/>
                              <a:gd name="T77" fmla="*/ 159 h 199"/>
                              <a:gd name="T78" fmla="*/ 53 w 153"/>
                              <a:gd name="T79" fmla="*/ 154 h 199"/>
                              <a:gd name="T80" fmla="*/ 31 w 153"/>
                              <a:gd name="T81" fmla="*/ 138 h 199"/>
                              <a:gd name="T82" fmla="*/ 30 w 153"/>
                              <a:gd name="T83" fmla="*/ 137 h 199"/>
                              <a:gd name="T84" fmla="*/ 0 w 153"/>
                              <a:gd name="T85" fmla="*/ 163 h 199"/>
                              <a:gd name="T86" fmla="*/ 1 w 153"/>
                              <a:gd name="T87" fmla="*/ 164 h 199"/>
                              <a:gd name="T88" fmla="*/ 14 w 153"/>
                              <a:gd name="T89" fmla="*/ 179 h 199"/>
                              <a:gd name="T90" fmla="*/ 32 w 153"/>
                              <a:gd name="T91" fmla="*/ 190 h 199"/>
                              <a:gd name="T92" fmla="*/ 53 w 153"/>
                              <a:gd name="T93" fmla="*/ 197 h 199"/>
                              <a:gd name="T94" fmla="*/ 76 w 153"/>
                              <a:gd name="T95" fmla="*/ 199 h 199"/>
                              <a:gd name="T96" fmla="*/ 110 w 153"/>
                              <a:gd name="T97" fmla="*/ 195 h 199"/>
                              <a:gd name="T98" fmla="*/ 134 w 153"/>
                              <a:gd name="T99" fmla="*/ 182 h 199"/>
                              <a:gd name="T100" fmla="*/ 148 w 153"/>
                              <a:gd name="T101" fmla="*/ 162 h 199"/>
                              <a:gd name="T102" fmla="*/ 153 w 153"/>
                              <a:gd name="T103" fmla="*/ 137 h 199"/>
                              <a:gd name="T104" fmla="*/ 148 w 153"/>
                              <a:gd name="T105" fmla="*/ 113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53" h="199">
                                <a:moveTo>
                                  <a:pt x="148" y="113"/>
                                </a:moveTo>
                                <a:cubicBezTo>
                                  <a:pt x="145" y="106"/>
                                  <a:pt x="140" y="100"/>
                                  <a:pt x="134" y="96"/>
                                </a:cubicBezTo>
                                <a:cubicBezTo>
                                  <a:pt x="129" y="91"/>
                                  <a:pt x="122" y="88"/>
                                  <a:pt x="115" y="85"/>
                                </a:cubicBezTo>
                                <a:cubicBezTo>
                                  <a:pt x="108" y="82"/>
                                  <a:pt x="99" y="79"/>
                                  <a:pt x="88" y="77"/>
                                </a:cubicBezTo>
                                <a:cubicBezTo>
                                  <a:pt x="80" y="75"/>
                                  <a:pt x="74" y="73"/>
                                  <a:pt x="69" y="72"/>
                                </a:cubicBezTo>
                                <a:cubicBezTo>
                                  <a:pt x="64" y="70"/>
                                  <a:pt x="60" y="69"/>
                                  <a:pt x="58" y="67"/>
                                </a:cubicBezTo>
                                <a:cubicBezTo>
                                  <a:pt x="55" y="66"/>
                                  <a:pt x="53" y="64"/>
                                  <a:pt x="52" y="62"/>
                                </a:cubicBezTo>
                                <a:cubicBezTo>
                                  <a:pt x="51" y="60"/>
                                  <a:pt x="51" y="58"/>
                                  <a:pt x="51" y="55"/>
                                </a:cubicBezTo>
                                <a:cubicBezTo>
                                  <a:pt x="51" y="53"/>
                                  <a:pt x="51" y="52"/>
                                  <a:pt x="52" y="50"/>
                                </a:cubicBezTo>
                                <a:cubicBezTo>
                                  <a:pt x="53" y="48"/>
                                  <a:pt x="54" y="46"/>
                                  <a:pt x="56" y="45"/>
                                </a:cubicBezTo>
                                <a:cubicBezTo>
                                  <a:pt x="58" y="43"/>
                                  <a:pt x="61" y="42"/>
                                  <a:pt x="64" y="41"/>
                                </a:cubicBezTo>
                                <a:cubicBezTo>
                                  <a:pt x="67" y="40"/>
                                  <a:pt x="71" y="40"/>
                                  <a:pt x="76" y="40"/>
                                </a:cubicBezTo>
                                <a:cubicBezTo>
                                  <a:pt x="81" y="40"/>
                                  <a:pt x="85" y="40"/>
                                  <a:pt x="89" y="41"/>
                                </a:cubicBezTo>
                                <a:cubicBezTo>
                                  <a:pt x="93" y="42"/>
                                  <a:pt x="96" y="43"/>
                                  <a:pt x="100" y="45"/>
                                </a:cubicBezTo>
                                <a:cubicBezTo>
                                  <a:pt x="103" y="47"/>
                                  <a:pt x="106" y="48"/>
                                  <a:pt x="109" y="50"/>
                                </a:cubicBezTo>
                                <a:cubicBezTo>
                                  <a:pt x="112" y="52"/>
                                  <a:pt x="115" y="55"/>
                                  <a:pt x="118" y="59"/>
                                </a:cubicBezTo>
                                <a:cubicBezTo>
                                  <a:pt x="120" y="60"/>
                                  <a:pt x="120" y="60"/>
                                  <a:pt x="120" y="60"/>
                                </a:cubicBezTo>
                                <a:cubicBezTo>
                                  <a:pt x="149" y="31"/>
                                  <a:pt x="149" y="31"/>
                                  <a:pt x="149" y="31"/>
                                </a:cubicBezTo>
                                <a:cubicBezTo>
                                  <a:pt x="148" y="30"/>
                                  <a:pt x="148" y="30"/>
                                  <a:pt x="148" y="30"/>
                                </a:cubicBezTo>
                                <a:cubicBezTo>
                                  <a:pt x="143" y="25"/>
                                  <a:pt x="139" y="21"/>
                                  <a:pt x="134" y="18"/>
                                </a:cubicBezTo>
                                <a:cubicBezTo>
                                  <a:pt x="130" y="14"/>
                                  <a:pt x="125" y="11"/>
                                  <a:pt x="118" y="8"/>
                                </a:cubicBezTo>
                                <a:cubicBezTo>
                                  <a:pt x="112" y="5"/>
                                  <a:pt x="105" y="3"/>
                                  <a:pt x="99" y="2"/>
                                </a:cubicBezTo>
                                <a:cubicBezTo>
                                  <a:pt x="92" y="0"/>
                                  <a:pt x="85" y="0"/>
                                  <a:pt x="78" y="0"/>
                                </a:cubicBezTo>
                                <a:cubicBezTo>
                                  <a:pt x="68" y="0"/>
                                  <a:pt x="59" y="1"/>
                                  <a:pt x="51" y="4"/>
                                </a:cubicBezTo>
                                <a:cubicBezTo>
                                  <a:pt x="42" y="6"/>
                                  <a:pt x="35" y="10"/>
                                  <a:pt x="29" y="15"/>
                                </a:cubicBezTo>
                                <a:cubicBezTo>
                                  <a:pt x="22" y="20"/>
                                  <a:pt x="17" y="26"/>
                                  <a:pt x="14" y="33"/>
                                </a:cubicBezTo>
                                <a:cubicBezTo>
                                  <a:pt x="10" y="40"/>
                                  <a:pt x="8" y="48"/>
                                  <a:pt x="8" y="57"/>
                                </a:cubicBezTo>
                                <a:cubicBezTo>
                                  <a:pt x="8" y="67"/>
                                  <a:pt x="10" y="75"/>
                                  <a:pt x="13" y="81"/>
                                </a:cubicBezTo>
                                <a:cubicBezTo>
                                  <a:pt x="16" y="88"/>
                                  <a:pt x="20" y="93"/>
                                  <a:pt x="25" y="98"/>
                                </a:cubicBezTo>
                                <a:cubicBezTo>
                                  <a:pt x="31" y="102"/>
                                  <a:pt x="37" y="106"/>
                                  <a:pt x="45" y="108"/>
                                </a:cubicBezTo>
                                <a:cubicBezTo>
                                  <a:pt x="52" y="111"/>
                                  <a:pt x="60" y="113"/>
                                  <a:pt x="69" y="115"/>
                                </a:cubicBezTo>
                                <a:cubicBezTo>
                                  <a:pt x="78" y="117"/>
                                  <a:pt x="85" y="119"/>
                                  <a:pt x="91" y="121"/>
                                </a:cubicBezTo>
                                <a:cubicBezTo>
                                  <a:pt x="96" y="123"/>
                                  <a:pt x="100" y="125"/>
                                  <a:pt x="103" y="127"/>
                                </a:cubicBezTo>
                                <a:cubicBezTo>
                                  <a:pt x="106" y="128"/>
                                  <a:pt x="108" y="130"/>
                                  <a:pt x="109" y="132"/>
                                </a:cubicBezTo>
                                <a:cubicBezTo>
                                  <a:pt x="110" y="134"/>
                                  <a:pt x="110" y="137"/>
                                  <a:pt x="110" y="140"/>
                                </a:cubicBezTo>
                                <a:cubicBezTo>
                                  <a:pt x="110" y="144"/>
                                  <a:pt x="110" y="147"/>
                                  <a:pt x="109" y="149"/>
                                </a:cubicBezTo>
                                <a:cubicBezTo>
                                  <a:pt x="108" y="151"/>
                                  <a:pt x="106" y="152"/>
                                  <a:pt x="103" y="154"/>
                                </a:cubicBezTo>
                                <a:cubicBezTo>
                                  <a:pt x="101" y="155"/>
                                  <a:pt x="98" y="157"/>
                                  <a:pt x="94" y="158"/>
                                </a:cubicBezTo>
                                <a:cubicBezTo>
                                  <a:pt x="90" y="159"/>
                                  <a:pt x="85" y="159"/>
                                  <a:pt x="78" y="159"/>
                                </a:cubicBezTo>
                                <a:cubicBezTo>
                                  <a:pt x="70" y="159"/>
                                  <a:pt x="61" y="157"/>
                                  <a:pt x="53" y="154"/>
                                </a:cubicBezTo>
                                <a:cubicBezTo>
                                  <a:pt x="45" y="151"/>
                                  <a:pt x="37" y="145"/>
                                  <a:pt x="31" y="138"/>
                                </a:cubicBezTo>
                                <a:cubicBezTo>
                                  <a:pt x="30" y="137"/>
                                  <a:pt x="30" y="137"/>
                                  <a:pt x="30" y="137"/>
                                </a:cubicBezTo>
                                <a:cubicBezTo>
                                  <a:pt x="0" y="163"/>
                                  <a:pt x="0" y="163"/>
                                  <a:pt x="0" y="163"/>
                                </a:cubicBezTo>
                                <a:cubicBezTo>
                                  <a:pt x="1" y="164"/>
                                  <a:pt x="1" y="164"/>
                                  <a:pt x="1" y="164"/>
                                </a:cubicBezTo>
                                <a:cubicBezTo>
                                  <a:pt x="5" y="169"/>
                                  <a:pt x="9" y="174"/>
                                  <a:pt x="14" y="179"/>
                                </a:cubicBezTo>
                                <a:cubicBezTo>
                                  <a:pt x="20" y="183"/>
                                  <a:pt x="26" y="187"/>
                                  <a:pt x="32" y="190"/>
                                </a:cubicBezTo>
                                <a:cubicBezTo>
                                  <a:pt x="39" y="193"/>
                                  <a:pt x="46" y="195"/>
                                  <a:pt x="53" y="197"/>
                                </a:cubicBezTo>
                                <a:cubicBezTo>
                                  <a:pt x="61" y="198"/>
                                  <a:pt x="68" y="199"/>
                                  <a:pt x="76" y="199"/>
                                </a:cubicBezTo>
                                <a:cubicBezTo>
                                  <a:pt x="89" y="199"/>
                                  <a:pt x="101" y="198"/>
                                  <a:pt x="110" y="195"/>
                                </a:cubicBezTo>
                                <a:cubicBezTo>
                                  <a:pt x="120" y="192"/>
                                  <a:pt x="128" y="188"/>
                                  <a:pt x="134" y="182"/>
                                </a:cubicBezTo>
                                <a:cubicBezTo>
                                  <a:pt x="141" y="177"/>
                                  <a:pt x="145" y="170"/>
                                  <a:pt x="148" y="162"/>
                                </a:cubicBezTo>
                                <a:cubicBezTo>
                                  <a:pt x="151" y="155"/>
                                  <a:pt x="153" y="146"/>
                                  <a:pt x="153" y="137"/>
                                </a:cubicBezTo>
                                <a:cubicBezTo>
                                  <a:pt x="153" y="128"/>
                                  <a:pt x="151" y="120"/>
                                  <a:pt x="148" y="11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2820472" name="Freeform 11"/>
                        <wps:cNvSpPr>
                          <a:spLocks/>
                        </wps:cNvSpPr>
                        <wps:spPr bwMode="auto">
                          <a:xfrm>
                            <a:off x="17307" y="334580"/>
                            <a:ext cx="195" cy="150"/>
                          </a:xfrm>
                          <a:custGeom>
                            <a:avLst/>
                            <a:gdLst>
                              <a:gd name="T0" fmla="*/ 154 w 195"/>
                              <a:gd name="T1" fmla="*/ 0 h 150"/>
                              <a:gd name="T2" fmla="*/ 135 w 195"/>
                              <a:gd name="T3" fmla="*/ 80 h 150"/>
                              <a:gd name="T4" fmla="*/ 115 w 195"/>
                              <a:gd name="T5" fmla="*/ 0 h 150"/>
                              <a:gd name="T6" fmla="*/ 81 w 195"/>
                              <a:gd name="T7" fmla="*/ 0 h 150"/>
                              <a:gd name="T8" fmla="*/ 60 w 195"/>
                              <a:gd name="T9" fmla="*/ 80 h 150"/>
                              <a:gd name="T10" fmla="*/ 42 w 195"/>
                              <a:gd name="T11" fmla="*/ 0 h 150"/>
                              <a:gd name="T12" fmla="*/ 0 w 195"/>
                              <a:gd name="T13" fmla="*/ 0 h 150"/>
                              <a:gd name="T14" fmla="*/ 42 w 195"/>
                              <a:gd name="T15" fmla="*/ 150 h 150"/>
                              <a:gd name="T16" fmla="*/ 77 w 195"/>
                              <a:gd name="T17" fmla="*/ 150 h 150"/>
                              <a:gd name="T18" fmla="*/ 97 w 195"/>
                              <a:gd name="T19" fmla="*/ 67 h 150"/>
                              <a:gd name="T20" fmla="*/ 118 w 195"/>
                              <a:gd name="T21" fmla="*/ 150 h 150"/>
                              <a:gd name="T22" fmla="*/ 152 w 195"/>
                              <a:gd name="T23" fmla="*/ 150 h 150"/>
                              <a:gd name="T24" fmla="*/ 195 w 195"/>
                              <a:gd name="T25" fmla="*/ 0 h 150"/>
                              <a:gd name="T26" fmla="*/ 154 w 195"/>
                              <a:gd name="T27" fmla="*/ 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5" h="150">
                                <a:moveTo>
                                  <a:pt x="154" y="0"/>
                                </a:moveTo>
                                <a:lnTo>
                                  <a:pt x="135" y="80"/>
                                </a:lnTo>
                                <a:lnTo>
                                  <a:pt x="115" y="0"/>
                                </a:lnTo>
                                <a:lnTo>
                                  <a:pt x="81" y="0"/>
                                </a:lnTo>
                                <a:lnTo>
                                  <a:pt x="60" y="80"/>
                                </a:lnTo>
                                <a:lnTo>
                                  <a:pt x="42" y="0"/>
                                </a:lnTo>
                                <a:lnTo>
                                  <a:pt x="0" y="0"/>
                                </a:lnTo>
                                <a:lnTo>
                                  <a:pt x="42" y="150"/>
                                </a:lnTo>
                                <a:lnTo>
                                  <a:pt x="77" y="150"/>
                                </a:lnTo>
                                <a:lnTo>
                                  <a:pt x="97" y="67"/>
                                </a:lnTo>
                                <a:lnTo>
                                  <a:pt x="118" y="150"/>
                                </a:lnTo>
                                <a:lnTo>
                                  <a:pt x="152" y="150"/>
                                </a:lnTo>
                                <a:lnTo>
                                  <a:pt x="195" y="0"/>
                                </a:lnTo>
                                <a:lnTo>
                                  <a:pt x="154"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2820473" name="Freeform 12"/>
                        <wps:cNvSpPr>
                          <a:spLocks noEditPoints="1"/>
                        </wps:cNvSpPr>
                        <wps:spPr bwMode="auto">
                          <a:xfrm>
                            <a:off x="17505" y="334577"/>
                            <a:ext cx="129" cy="156"/>
                          </a:xfrm>
                          <a:custGeom>
                            <a:avLst/>
                            <a:gdLst>
                              <a:gd name="T0" fmla="*/ 123 w 127"/>
                              <a:gd name="T1" fmla="*/ 47 h 152"/>
                              <a:gd name="T2" fmla="*/ 111 w 127"/>
                              <a:gd name="T3" fmla="*/ 23 h 152"/>
                              <a:gd name="T4" fmla="*/ 92 w 127"/>
                              <a:gd name="T5" fmla="*/ 6 h 152"/>
                              <a:gd name="T6" fmla="*/ 65 w 127"/>
                              <a:gd name="T7" fmla="*/ 0 h 152"/>
                              <a:gd name="T8" fmla="*/ 40 w 127"/>
                              <a:gd name="T9" fmla="*/ 6 h 152"/>
                              <a:gd name="T10" fmla="*/ 19 w 127"/>
                              <a:gd name="T11" fmla="*/ 22 h 152"/>
                              <a:gd name="T12" fmla="*/ 5 w 127"/>
                              <a:gd name="T13" fmla="*/ 46 h 152"/>
                              <a:gd name="T14" fmla="*/ 0 w 127"/>
                              <a:gd name="T15" fmla="*/ 76 h 152"/>
                              <a:gd name="T16" fmla="*/ 2 w 127"/>
                              <a:gd name="T17" fmla="*/ 98 h 152"/>
                              <a:gd name="T18" fmla="*/ 8 w 127"/>
                              <a:gd name="T19" fmla="*/ 116 h 152"/>
                              <a:gd name="T20" fmla="*/ 18 w 127"/>
                              <a:gd name="T21" fmla="*/ 130 h 152"/>
                              <a:gd name="T22" fmla="*/ 31 w 127"/>
                              <a:gd name="T23" fmla="*/ 142 h 152"/>
                              <a:gd name="T24" fmla="*/ 47 w 127"/>
                              <a:gd name="T25" fmla="*/ 149 h 152"/>
                              <a:gd name="T26" fmla="*/ 69 w 127"/>
                              <a:gd name="T27" fmla="*/ 152 h 152"/>
                              <a:gd name="T28" fmla="*/ 84 w 127"/>
                              <a:gd name="T29" fmla="*/ 151 h 152"/>
                              <a:gd name="T30" fmla="*/ 98 w 127"/>
                              <a:gd name="T31" fmla="*/ 146 h 152"/>
                              <a:gd name="T32" fmla="*/ 111 w 127"/>
                              <a:gd name="T33" fmla="*/ 139 h 152"/>
                              <a:gd name="T34" fmla="*/ 121 w 127"/>
                              <a:gd name="T35" fmla="*/ 128 h 152"/>
                              <a:gd name="T36" fmla="*/ 122 w 127"/>
                              <a:gd name="T37" fmla="*/ 127 h 152"/>
                              <a:gd name="T38" fmla="*/ 93 w 127"/>
                              <a:gd name="T39" fmla="*/ 103 h 152"/>
                              <a:gd name="T40" fmla="*/ 92 w 127"/>
                              <a:gd name="T41" fmla="*/ 104 h 152"/>
                              <a:gd name="T42" fmla="*/ 88 w 127"/>
                              <a:gd name="T43" fmla="*/ 108 h 152"/>
                              <a:gd name="T44" fmla="*/ 82 w 127"/>
                              <a:gd name="T45" fmla="*/ 111 h 152"/>
                              <a:gd name="T46" fmla="*/ 76 w 127"/>
                              <a:gd name="T47" fmla="*/ 113 h 152"/>
                              <a:gd name="T48" fmla="*/ 59 w 127"/>
                              <a:gd name="T49" fmla="*/ 112 h 152"/>
                              <a:gd name="T50" fmla="*/ 51 w 127"/>
                              <a:gd name="T51" fmla="*/ 108 h 152"/>
                              <a:gd name="T52" fmla="*/ 44 w 127"/>
                              <a:gd name="T53" fmla="*/ 100 h 152"/>
                              <a:gd name="T54" fmla="*/ 41 w 127"/>
                              <a:gd name="T55" fmla="*/ 90 h 152"/>
                              <a:gd name="T56" fmla="*/ 126 w 127"/>
                              <a:gd name="T57" fmla="*/ 90 h 152"/>
                              <a:gd name="T58" fmla="*/ 127 w 127"/>
                              <a:gd name="T59" fmla="*/ 89 h 152"/>
                              <a:gd name="T60" fmla="*/ 127 w 127"/>
                              <a:gd name="T61" fmla="*/ 84 h 152"/>
                              <a:gd name="T62" fmla="*/ 127 w 127"/>
                              <a:gd name="T63" fmla="*/ 76 h 152"/>
                              <a:gd name="T64" fmla="*/ 123 w 127"/>
                              <a:gd name="T65" fmla="*/ 47 h 152"/>
                              <a:gd name="T66" fmla="*/ 48 w 127"/>
                              <a:gd name="T67" fmla="*/ 43 h 152"/>
                              <a:gd name="T68" fmla="*/ 55 w 127"/>
                              <a:gd name="T69" fmla="*/ 38 h 152"/>
                              <a:gd name="T70" fmla="*/ 64 w 127"/>
                              <a:gd name="T71" fmla="*/ 36 h 152"/>
                              <a:gd name="T72" fmla="*/ 74 w 127"/>
                              <a:gd name="T73" fmla="*/ 38 h 152"/>
                              <a:gd name="T74" fmla="*/ 81 w 127"/>
                              <a:gd name="T75" fmla="*/ 43 h 152"/>
                              <a:gd name="T76" fmla="*/ 86 w 127"/>
                              <a:gd name="T77" fmla="*/ 51 h 152"/>
                              <a:gd name="T78" fmla="*/ 87 w 127"/>
                              <a:gd name="T79" fmla="*/ 59 h 152"/>
                              <a:gd name="T80" fmla="*/ 42 w 127"/>
                              <a:gd name="T81" fmla="*/ 59 h 152"/>
                              <a:gd name="T82" fmla="*/ 44 w 127"/>
                              <a:gd name="T83" fmla="*/ 51 h 152"/>
                              <a:gd name="T84" fmla="*/ 48 w 127"/>
                              <a:gd name="T85" fmla="*/ 43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7" h="152">
                                <a:moveTo>
                                  <a:pt x="123" y="47"/>
                                </a:moveTo>
                                <a:cubicBezTo>
                                  <a:pt x="120" y="38"/>
                                  <a:pt x="116" y="30"/>
                                  <a:pt x="111" y="23"/>
                                </a:cubicBezTo>
                                <a:cubicBezTo>
                                  <a:pt x="106" y="16"/>
                                  <a:pt x="99" y="10"/>
                                  <a:pt x="92" y="6"/>
                                </a:cubicBezTo>
                                <a:cubicBezTo>
                                  <a:pt x="84" y="2"/>
                                  <a:pt x="75" y="0"/>
                                  <a:pt x="65" y="0"/>
                                </a:cubicBezTo>
                                <a:cubicBezTo>
                                  <a:pt x="56" y="0"/>
                                  <a:pt x="48" y="2"/>
                                  <a:pt x="40" y="6"/>
                                </a:cubicBezTo>
                                <a:cubicBezTo>
                                  <a:pt x="32" y="10"/>
                                  <a:pt x="25" y="15"/>
                                  <a:pt x="19" y="22"/>
                                </a:cubicBezTo>
                                <a:cubicBezTo>
                                  <a:pt x="13" y="28"/>
                                  <a:pt x="8" y="36"/>
                                  <a:pt x="5" y="46"/>
                                </a:cubicBezTo>
                                <a:cubicBezTo>
                                  <a:pt x="2" y="55"/>
                                  <a:pt x="0" y="65"/>
                                  <a:pt x="0" y="76"/>
                                </a:cubicBezTo>
                                <a:cubicBezTo>
                                  <a:pt x="0" y="84"/>
                                  <a:pt x="1" y="92"/>
                                  <a:pt x="2" y="98"/>
                                </a:cubicBezTo>
                                <a:cubicBezTo>
                                  <a:pt x="4" y="105"/>
                                  <a:pt x="6" y="111"/>
                                  <a:pt x="8" y="116"/>
                                </a:cubicBezTo>
                                <a:cubicBezTo>
                                  <a:pt x="11" y="121"/>
                                  <a:pt x="14" y="126"/>
                                  <a:pt x="18" y="130"/>
                                </a:cubicBezTo>
                                <a:cubicBezTo>
                                  <a:pt x="22" y="135"/>
                                  <a:pt x="26" y="138"/>
                                  <a:pt x="31" y="142"/>
                                </a:cubicBezTo>
                                <a:cubicBezTo>
                                  <a:pt x="35" y="145"/>
                                  <a:pt x="41" y="147"/>
                                  <a:pt x="47" y="149"/>
                                </a:cubicBezTo>
                                <a:cubicBezTo>
                                  <a:pt x="54" y="151"/>
                                  <a:pt x="61" y="152"/>
                                  <a:pt x="69" y="152"/>
                                </a:cubicBezTo>
                                <a:cubicBezTo>
                                  <a:pt x="74" y="152"/>
                                  <a:pt x="79" y="152"/>
                                  <a:pt x="84" y="151"/>
                                </a:cubicBezTo>
                                <a:cubicBezTo>
                                  <a:pt x="89" y="150"/>
                                  <a:pt x="93" y="148"/>
                                  <a:pt x="98" y="146"/>
                                </a:cubicBezTo>
                                <a:cubicBezTo>
                                  <a:pt x="103" y="144"/>
                                  <a:pt x="107" y="142"/>
                                  <a:pt x="111" y="139"/>
                                </a:cubicBezTo>
                                <a:cubicBezTo>
                                  <a:pt x="115" y="136"/>
                                  <a:pt x="118" y="132"/>
                                  <a:pt x="121" y="128"/>
                                </a:cubicBezTo>
                                <a:cubicBezTo>
                                  <a:pt x="122" y="127"/>
                                  <a:pt x="122" y="127"/>
                                  <a:pt x="122" y="127"/>
                                </a:cubicBezTo>
                                <a:cubicBezTo>
                                  <a:pt x="93" y="103"/>
                                  <a:pt x="93" y="103"/>
                                  <a:pt x="93" y="103"/>
                                </a:cubicBezTo>
                                <a:cubicBezTo>
                                  <a:pt x="92" y="104"/>
                                  <a:pt x="92" y="104"/>
                                  <a:pt x="92" y="104"/>
                                </a:cubicBezTo>
                                <a:cubicBezTo>
                                  <a:pt x="91" y="106"/>
                                  <a:pt x="90" y="107"/>
                                  <a:pt x="88" y="108"/>
                                </a:cubicBezTo>
                                <a:cubicBezTo>
                                  <a:pt x="86" y="109"/>
                                  <a:pt x="84" y="111"/>
                                  <a:pt x="82" y="111"/>
                                </a:cubicBezTo>
                                <a:cubicBezTo>
                                  <a:pt x="80" y="112"/>
                                  <a:pt x="78" y="113"/>
                                  <a:pt x="76" y="113"/>
                                </a:cubicBezTo>
                                <a:cubicBezTo>
                                  <a:pt x="71" y="114"/>
                                  <a:pt x="65" y="114"/>
                                  <a:pt x="59" y="112"/>
                                </a:cubicBezTo>
                                <a:cubicBezTo>
                                  <a:pt x="56" y="112"/>
                                  <a:pt x="53" y="110"/>
                                  <a:pt x="51" y="108"/>
                                </a:cubicBezTo>
                                <a:cubicBezTo>
                                  <a:pt x="48" y="106"/>
                                  <a:pt x="46" y="103"/>
                                  <a:pt x="44" y="100"/>
                                </a:cubicBezTo>
                                <a:cubicBezTo>
                                  <a:pt x="43" y="97"/>
                                  <a:pt x="42" y="94"/>
                                  <a:pt x="41" y="90"/>
                                </a:cubicBezTo>
                                <a:cubicBezTo>
                                  <a:pt x="126" y="90"/>
                                  <a:pt x="126" y="90"/>
                                  <a:pt x="126" y="90"/>
                                </a:cubicBezTo>
                                <a:cubicBezTo>
                                  <a:pt x="127" y="89"/>
                                  <a:pt x="127" y="89"/>
                                  <a:pt x="127" y="89"/>
                                </a:cubicBezTo>
                                <a:cubicBezTo>
                                  <a:pt x="127" y="87"/>
                                  <a:pt x="127" y="85"/>
                                  <a:pt x="127" y="84"/>
                                </a:cubicBezTo>
                                <a:cubicBezTo>
                                  <a:pt x="127" y="82"/>
                                  <a:pt x="127" y="79"/>
                                  <a:pt x="127" y="76"/>
                                </a:cubicBezTo>
                                <a:cubicBezTo>
                                  <a:pt x="127" y="66"/>
                                  <a:pt x="126" y="56"/>
                                  <a:pt x="123" y="47"/>
                                </a:cubicBezTo>
                                <a:close/>
                                <a:moveTo>
                                  <a:pt x="48" y="43"/>
                                </a:moveTo>
                                <a:cubicBezTo>
                                  <a:pt x="50" y="41"/>
                                  <a:pt x="53" y="39"/>
                                  <a:pt x="55" y="38"/>
                                </a:cubicBezTo>
                                <a:cubicBezTo>
                                  <a:pt x="57" y="37"/>
                                  <a:pt x="60" y="36"/>
                                  <a:pt x="64" y="36"/>
                                </a:cubicBezTo>
                                <a:cubicBezTo>
                                  <a:pt x="68" y="36"/>
                                  <a:pt x="71" y="37"/>
                                  <a:pt x="74" y="38"/>
                                </a:cubicBezTo>
                                <a:cubicBezTo>
                                  <a:pt x="77" y="39"/>
                                  <a:pt x="79" y="41"/>
                                  <a:pt x="81" y="43"/>
                                </a:cubicBezTo>
                                <a:cubicBezTo>
                                  <a:pt x="83" y="46"/>
                                  <a:pt x="85" y="48"/>
                                  <a:pt x="86" y="51"/>
                                </a:cubicBezTo>
                                <a:cubicBezTo>
                                  <a:pt x="86" y="54"/>
                                  <a:pt x="87" y="56"/>
                                  <a:pt x="87" y="59"/>
                                </a:cubicBezTo>
                                <a:cubicBezTo>
                                  <a:pt x="42" y="59"/>
                                  <a:pt x="42" y="59"/>
                                  <a:pt x="42" y="59"/>
                                </a:cubicBezTo>
                                <a:cubicBezTo>
                                  <a:pt x="42" y="56"/>
                                  <a:pt x="43" y="53"/>
                                  <a:pt x="44" y="51"/>
                                </a:cubicBezTo>
                                <a:cubicBezTo>
                                  <a:pt x="45" y="48"/>
                                  <a:pt x="47" y="45"/>
                                  <a:pt x="48" y="4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2820475" name="Freeform 13"/>
                        <wps:cNvSpPr>
                          <a:spLocks noEditPoints="1"/>
                        </wps:cNvSpPr>
                        <wps:spPr bwMode="auto">
                          <a:xfrm>
                            <a:off x="17648" y="334577"/>
                            <a:ext cx="128" cy="156"/>
                          </a:xfrm>
                          <a:custGeom>
                            <a:avLst/>
                            <a:gdLst>
                              <a:gd name="T0" fmla="*/ 123 w 127"/>
                              <a:gd name="T1" fmla="*/ 47 h 152"/>
                              <a:gd name="T2" fmla="*/ 111 w 127"/>
                              <a:gd name="T3" fmla="*/ 23 h 152"/>
                              <a:gd name="T4" fmla="*/ 92 w 127"/>
                              <a:gd name="T5" fmla="*/ 6 h 152"/>
                              <a:gd name="T6" fmla="*/ 65 w 127"/>
                              <a:gd name="T7" fmla="*/ 0 h 152"/>
                              <a:gd name="T8" fmla="*/ 40 w 127"/>
                              <a:gd name="T9" fmla="*/ 6 h 152"/>
                              <a:gd name="T10" fmla="*/ 19 w 127"/>
                              <a:gd name="T11" fmla="*/ 22 h 152"/>
                              <a:gd name="T12" fmla="*/ 5 w 127"/>
                              <a:gd name="T13" fmla="*/ 46 h 152"/>
                              <a:gd name="T14" fmla="*/ 0 w 127"/>
                              <a:gd name="T15" fmla="*/ 76 h 152"/>
                              <a:gd name="T16" fmla="*/ 2 w 127"/>
                              <a:gd name="T17" fmla="*/ 98 h 152"/>
                              <a:gd name="T18" fmla="*/ 8 w 127"/>
                              <a:gd name="T19" fmla="*/ 116 h 152"/>
                              <a:gd name="T20" fmla="*/ 18 w 127"/>
                              <a:gd name="T21" fmla="*/ 130 h 152"/>
                              <a:gd name="T22" fmla="*/ 31 w 127"/>
                              <a:gd name="T23" fmla="*/ 142 h 152"/>
                              <a:gd name="T24" fmla="*/ 47 w 127"/>
                              <a:gd name="T25" fmla="*/ 149 h 152"/>
                              <a:gd name="T26" fmla="*/ 69 w 127"/>
                              <a:gd name="T27" fmla="*/ 152 h 152"/>
                              <a:gd name="T28" fmla="*/ 84 w 127"/>
                              <a:gd name="T29" fmla="*/ 151 h 152"/>
                              <a:gd name="T30" fmla="*/ 98 w 127"/>
                              <a:gd name="T31" fmla="*/ 146 h 152"/>
                              <a:gd name="T32" fmla="*/ 111 w 127"/>
                              <a:gd name="T33" fmla="*/ 139 h 152"/>
                              <a:gd name="T34" fmla="*/ 121 w 127"/>
                              <a:gd name="T35" fmla="*/ 128 h 152"/>
                              <a:gd name="T36" fmla="*/ 122 w 127"/>
                              <a:gd name="T37" fmla="*/ 127 h 152"/>
                              <a:gd name="T38" fmla="*/ 93 w 127"/>
                              <a:gd name="T39" fmla="*/ 103 h 152"/>
                              <a:gd name="T40" fmla="*/ 92 w 127"/>
                              <a:gd name="T41" fmla="*/ 104 h 152"/>
                              <a:gd name="T42" fmla="*/ 88 w 127"/>
                              <a:gd name="T43" fmla="*/ 108 h 152"/>
                              <a:gd name="T44" fmla="*/ 82 w 127"/>
                              <a:gd name="T45" fmla="*/ 111 h 152"/>
                              <a:gd name="T46" fmla="*/ 76 w 127"/>
                              <a:gd name="T47" fmla="*/ 113 h 152"/>
                              <a:gd name="T48" fmla="*/ 59 w 127"/>
                              <a:gd name="T49" fmla="*/ 112 h 152"/>
                              <a:gd name="T50" fmla="*/ 51 w 127"/>
                              <a:gd name="T51" fmla="*/ 108 h 152"/>
                              <a:gd name="T52" fmla="*/ 44 w 127"/>
                              <a:gd name="T53" fmla="*/ 100 h 152"/>
                              <a:gd name="T54" fmla="*/ 41 w 127"/>
                              <a:gd name="T55" fmla="*/ 90 h 152"/>
                              <a:gd name="T56" fmla="*/ 126 w 127"/>
                              <a:gd name="T57" fmla="*/ 90 h 152"/>
                              <a:gd name="T58" fmla="*/ 127 w 127"/>
                              <a:gd name="T59" fmla="*/ 89 h 152"/>
                              <a:gd name="T60" fmla="*/ 127 w 127"/>
                              <a:gd name="T61" fmla="*/ 84 h 152"/>
                              <a:gd name="T62" fmla="*/ 127 w 127"/>
                              <a:gd name="T63" fmla="*/ 76 h 152"/>
                              <a:gd name="T64" fmla="*/ 123 w 127"/>
                              <a:gd name="T65" fmla="*/ 47 h 152"/>
                              <a:gd name="T66" fmla="*/ 48 w 127"/>
                              <a:gd name="T67" fmla="*/ 43 h 152"/>
                              <a:gd name="T68" fmla="*/ 55 w 127"/>
                              <a:gd name="T69" fmla="*/ 38 h 152"/>
                              <a:gd name="T70" fmla="*/ 64 w 127"/>
                              <a:gd name="T71" fmla="*/ 36 h 152"/>
                              <a:gd name="T72" fmla="*/ 74 w 127"/>
                              <a:gd name="T73" fmla="*/ 38 h 152"/>
                              <a:gd name="T74" fmla="*/ 81 w 127"/>
                              <a:gd name="T75" fmla="*/ 43 h 152"/>
                              <a:gd name="T76" fmla="*/ 86 w 127"/>
                              <a:gd name="T77" fmla="*/ 51 h 152"/>
                              <a:gd name="T78" fmla="*/ 87 w 127"/>
                              <a:gd name="T79" fmla="*/ 59 h 152"/>
                              <a:gd name="T80" fmla="*/ 42 w 127"/>
                              <a:gd name="T81" fmla="*/ 59 h 152"/>
                              <a:gd name="T82" fmla="*/ 44 w 127"/>
                              <a:gd name="T83" fmla="*/ 51 h 152"/>
                              <a:gd name="T84" fmla="*/ 48 w 127"/>
                              <a:gd name="T85" fmla="*/ 43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7" h="152">
                                <a:moveTo>
                                  <a:pt x="123" y="47"/>
                                </a:moveTo>
                                <a:cubicBezTo>
                                  <a:pt x="120" y="38"/>
                                  <a:pt x="116" y="30"/>
                                  <a:pt x="111" y="23"/>
                                </a:cubicBezTo>
                                <a:cubicBezTo>
                                  <a:pt x="106" y="16"/>
                                  <a:pt x="99" y="10"/>
                                  <a:pt x="92" y="6"/>
                                </a:cubicBezTo>
                                <a:cubicBezTo>
                                  <a:pt x="84" y="2"/>
                                  <a:pt x="75" y="0"/>
                                  <a:pt x="65" y="0"/>
                                </a:cubicBezTo>
                                <a:cubicBezTo>
                                  <a:pt x="56" y="0"/>
                                  <a:pt x="48" y="2"/>
                                  <a:pt x="40" y="6"/>
                                </a:cubicBezTo>
                                <a:cubicBezTo>
                                  <a:pt x="32" y="10"/>
                                  <a:pt x="25" y="15"/>
                                  <a:pt x="19" y="22"/>
                                </a:cubicBezTo>
                                <a:cubicBezTo>
                                  <a:pt x="13" y="28"/>
                                  <a:pt x="9" y="36"/>
                                  <a:pt x="5" y="46"/>
                                </a:cubicBezTo>
                                <a:cubicBezTo>
                                  <a:pt x="2" y="55"/>
                                  <a:pt x="0" y="65"/>
                                  <a:pt x="0" y="76"/>
                                </a:cubicBezTo>
                                <a:cubicBezTo>
                                  <a:pt x="0" y="84"/>
                                  <a:pt x="1" y="92"/>
                                  <a:pt x="2" y="98"/>
                                </a:cubicBezTo>
                                <a:cubicBezTo>
                                  <a:pt x="4" y="105"/>
                                  <a:pt x="6" y="111"/>
                                  <a:pt x="8" y="116"/>
                                </a:cubicBezTo>
                                <a:cubicBezTo>
                                  <a:pt x="11" y="121"/>
                                  <a:pt x="14" y="126"/>
                                  <a:pt x="18" y="130"/>
                                </a:cubicBezTo>
                                <a:cubicBezTo>
                                  <a:pt x="22" y="135"/>
                                  <a:pt x="26" y="138"/>
                                  <a:pt x="31" y="142"/>
                                </a:cubicBezTo>
                                <a:cubicBezTo>
                                  <a:pt x="35" y="145"/>
                                  <a:pt x="41" y="147"/>
                                  <a:pt x="47" y="149"/>
                                </a:cubicBezTo>
                                <a:cubicBezTo>
                                  <a:pt x="54" y="151"/>
                                  <a:pt x="61" y="152"/>
                                  <a:pt x="69" y="152"/>
                                </a:cubicBezTo>
                                <a:cubicBezTo>
                                  <a:pt x="74" y="152"/>
                                  <a:pt x="79" y="152"/>
                                  <a:pt x="84" y="151"/>
                                </a:cubicBezTo>
                                <a:cubicBezTo>
                                  <a:pt x="89" y="150"/>
                                  <a:pt x="93" y="148"/>
                                  <a:pt x="98" y="146"/>
                                </a:cubicBezTo>
                                <a:cubicBezTo>
                                  <a:pt x="103" y="144"/>
                                  <a:pt x="107" y="142"/>
                                  <a:pt x="111" y="139"/>
                                </a:cubicBezTo>
                                <a:cubicBezTo>
                                  <a:pt x="115" y="136"/>
                                  <a:pt x="118" y="132"/>
                                  <a:pt x="121" y="128"/>
                                </a:cubicBezTo>
                                <a:cubicBezTo>
                                  <a:pt x="122" y="127"/>
                                  <a:pt x="122" y="127"/>
                                  <a:pt x="122" y="127"/>
                                </a:cubicBezTo>
                                <a:cubicBezTo>
                                  <a:pt x="93" y="103"/>
                                  <a:pt x="93" y="103"/>
                                  <a:pt x="93" y="103"/>
                                </a:cubicBezTo>
                                <a:cubicBezTo>
                                  <a:pt x="92" y="104"/>
                                  <a:pt x="92" y="104"/>
                                  <a:pt x="92" y="104"/>
                                </a:cubicBezTo>
                                <a:cubicBezTo>
                                  <a:pt x="91" y="106"/>
                                  <a:pt x="90" y="107"/>
                                  <a:pt x="88" y="108"/>
                                </a:cubicBezTo>
                                <a:cubicBezTo>
                                  <a:pt x="86" y="109"/>
                                  <a:pt x="84" y="110"/>
                                  <a:pt x="82" y="111"/>
                                </a:cubicBezTo>
                                <a:cubicBezTo>
                                  <a:pt x="80" y="112"/>
                                  <a:pt x="78" y="113"/>
                                  <a:pt x="76" y="113"/>
                                </a:cubicBezTo>
                                <a:cubicBezTo>
                                  <a:pt x="71" y="114"/>
                                  <a:pt x="65" y="114"/>
                                  <a:pt x="59" y="112"/>
                                </a:cubicBezTo>
                                <a:cubicBezTo>
                                  <a:pt x="56" y="112"/>
                                  <a:pt x="53" y="110"/>
                                  <a:pt x="51" y="108"/>
                                </a:cubicBezTo>
                                <a:cubicBezTo>
                                  <a:pt x="48" y="106"/>
                                  <a:pt x="46" y="103"/>
                                  <a:pt x="44" y="100"/>
                                </a:cubicBezTo>
                                <a:cubicBezTo>
                                  <a:pt x="43" y="97"/>
                                  <a:pt x="42" y="94"/>
                                  <a:pt x="41" y="90"/>
                                </a:cubicBezTo>
                                <a:cubicBezTo>
                                  <a:pt x="126" y="90"/>
                                  <a:pt x="126" y="90"/>
                                  <a:pt x="126" y="90"/>
                                </a:cubicBezTo>
                                <a:cubicBezTo>
                                  <a:pt x="127" y="89"/>
                                  <a:pt x="127" y="89"/>
                                  <a:pt x="127" y="89"/>
                                </a:cubicBezTo>
                                <a:cubicBezTo>
                                  <a:pt x="127" y="87"/>
                                  <a:pt x="127" y="85"/>
                                  <a:pt x="127" y="84"/>
                                </a:cubicBezTo>
                                <a:cubicBezTo>
                                  <a:pt x="127" y="82"/>
                                  <a:pt x="127" y="79"/>
                                  <a:pt x="127" y="76"/>
                                </a:cubicBezTo>
                                <a:cubicBezTo>
                                  <a:pt x="127" y="66"/>
                                  <a:pt x="126" y="56"/>
                                  <a:pt x="123" y="47"/>
                                </a:cubicBezTo>
                                <a:close/>
                                <a:moveTo>
                                  <a:pt x="48" y="43"/>
                                </a:moveTo>
                                <a:cubicBezTo>
                                  <a:pt x="50" y="41"/>
                                  <a:pt x="53" y="39"/>
                                  <a:pt x="55" y="38"/>
                                </a:cubicBezTo>
                                <a:cubicBezTo>
                                  <a:pt x="58" y="37"/>
                                  <a:pt x="60" y="36"/>
                                  <a:pt x="64" y="36"/>
                                </a:cubicBezTo>
                                <a:cubicBezTo>
                                  <a:pt x="68" y="36"/>
                                  <a:pt x="71" y="37"/>
                                  <a:pt x="74" y="38"/>
                                </a:cubicBezTo>
                                <a:cubicBezTo>
                                  <a:pt x="77" y="39"/>
                                  <a:pt x="79" y="41"/>
                                  <a:pt x="81" y="43"/>
                                </a:cubicBezTo>
                                <a:cubicBezTo>
                                  <a:pt x="83" y="46"/>
                                  <a:pt x="85" y="48"/>
                                  <a:pt x="86" y="51"/>
                                </a:cubicBezTo>
                                <a:cubicBezTo>
                                  <a:pt x="87" y="54"/>
                                  <a:pt x="87" y="56"/>
                                  <a:pt x="87" y="59"/>
                                </a:cubicBezTo>
                                <a:cubicBezTo>
                                  <a:pt x="42" y="59"/>
                                  <a:pt x="42" y="59"/>
                                  <a:pt x="42" y="59"/>
                                </a:cubicBezTo>
                                <a:cubicBezTo>
                                  <a:pt x="42" y="56"/>
                                  <a:pt x="43" y="53"/>
                                  <a:pt x="44" y="51"/>
                                </a:cubicBezTo>
                                <a:cubicBezTo>
                                  <a:pt x="45" y="48"/>
                                  <a:pt x="47" y="45"/>
                                  <a:pt x="48" y="4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2820476" name="Freeform 14"/>
                        <wps:cNvSpPr>
                          <a:spLocks/>
                        </wps:cNvSpPr>
                        <wps:spPr bwMode="auto">
                          <a:xfrm>
                            <a:off x="17799" y="334577"/>
                            <a:ext cx="128" cy="153"/>
                          </a:xfrm>
                          <a:custGeom>
                            <a:avLst/>
                            <a:gdLst>
                              <a:gd name="T0" fmla="*/ 123 w 127"/>
                              <a:gd name="T1" fmla="*/ 40 h 149"/>
                              <a:gd name="T2" fmla="*/ 113 w 127"/>
                              <a:gd name="T3" fmla="*/ 19 h 149"/>
                              <a:gd name="T4" fmla="*/ 96 w 127"/>
                              <a:gd name="T5" fmla="*/ 5 h 149"/>
                              <a:gd name="T6" fmla="*/ 72 w 127"/>
                              <a:gd name="T7" fmla="*/ 0 h 149"/>
                              <a:gd name="T8" fmla="*/ 62 w 127"/>
                              <a:gd name="T9" fmla="*/ 1 h 149"/>
                              <a:gd name="T10" fmla="*/ 52 w 127"/>
                              <a:gd name="T11" fmla="*/ 4 h 149"/>
                              <a:gd name="T12" fmla="*/ 44 w 127"/>
                              <a:gd name="T13" fmla="*/ 8 h 149"/>
                              <a:gd name="T14" fmla="*/ 40 w 127"/>
                              <a:gd name="T15" fmla="*/ 11 h 149"/>
                              <a:gd name="T16" fmla="*/ 40 w 127"/>
                              <a:gd name="T17" fmla="*/ 3 h 149"/>
                              <a:gd name="T18" fmla="*/ 0 w 127"/>
                              <a:gd name="T19" fmla="*/ 3 h 149"/>
                              <a:gd name="T20" fmla="*/ 0 w 127"/>
                              <a:gd name="T21" fmla="*/ 149 h 149"/>
                              <a:gd name="T22" fmla="*/ 40 w 127"/>
                              <a:gd name="T23" fmla="*/ 149 h 149"/>
                              <a:gd name="T24" fmla="*/ 40 w 127"/>
                              <a:gd name="T25" fmla="*/ 70 h 149"/>
                              <a:gd name="T26" fmla="*/ 42 w 127"/>
                              <a:gd name="T27" fmla="*/ 55 h 149"/>
                              <a:gd name="T28" fmla="*/ 46 w 127"/>
                              <a:gd name="T29" fmla="*/ 45 h 149"/>
                              <a:gd name="T30" fmla="*/ 53 w 127"/>
                              <a:gd name="T31" fmla="*/ 40 h 149"/>
                              <a:gd name="T32" fmla="*/ 63 w 127"/>
                              <a:gd name="T33" fmla="*/ 39 h 149"/>
                              <a:gd name="T34" fmla="*/ 81 w 127"/>
                              <a:gd name="T35" fmla="*/ 46 h 149"/>
                              <a:gd name="T36" fmla="*/ 86 w 127"/>
                              <a:gd name="T37" fmla="*/ 70 h 149"/>
                              <a:gd name="T38" fmla="*/ 86 w 127"/>
                              <a:gd name="T39" fmla="*/ 149 h 149"/>
                              <a:gd name="T40" fmla="*/ 127 w 127"/>
                              <a:gd name="T41" fmla="*/ 149 h 149"/>
                              <a:gd name="T42" fmla="*/ 127 w 127"/>
                              <a:gd name="T43" fmla="*/ 67 h 149"/>
                              <a:gd name="T44" fmla="*/ 123 w 127"/>
                              <a:gd name="T45" fmla="*/ 40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7" h="149">
                                <a:moveTo>
                                  <a:pt x="123" y="40"/>
                                </a:moveTo>
                                <a:cubicBezTo>
                                  <a:pt x="121" y="31"/>
                                  <a:pt x="118" y="24"/>
                                  <a:pt x="113" y="19"/>
                                </a:cubicBezTo>
                                <a:cubicBezTo>
                                  <a:pt x="109" y="13"/>
                                  <a:pt x="103" y="8"/>
                                  <a:pt x="96" y="5"/>
                                </a:cubicBezTo>
                                <a:cubicBezTo>
                                  <a:pt x="90" y="2"/>
                                  <a:pt x="82" y="0"/>
                                  <a:pt x="72" y="0"/>
                                </a:cubicBezTo>
                                <a:cubicBezTo>
                                  <a:pt x="69" y="0"/>
                                  <a:pt x="65" y="1"/>
                                  <a:pt x="62" y="1"/>
                                </a:cubicBezTo>
                                <a:cubicBezTo>
                                  <a:pt x="58" y="2"/>
                                  <a:pt x="55" y="3"/>
                                  <a:pt x="52" y="4"/>
                                </a:cubicBezTo>
                                <a:cubicBezTo>
                                  <a:pt x="49" y="5"/>
                                  <a:pt x="46" y="7"/>
                                  <a:pt x="44" y="8"/>
                                </a:cubicBezTo>
                                <a:cubicBezTo>
                                  <a:pt x="42" y="9"/>
                                  <a:pt x="41" y="10"/>
                                  <a:pt x="40" y="11"/>
                                </a:cubicBezTo>
                                <a:cubicBezTo>
                                  <a:pt x="40" y="3"/>
                                  <a:pt x="40" y="3"/>
                                  <a:pt x="40" y="3"/>
                                </a:cubicBezTo>
                                <a:cubicBezTo>
                                  <a:pt x="0" y="3"/>
                                  <a:pt x="0" y="3"/>
                                  <a:pt x="0" y="3"/>
                                </a:cubicBezTo>
                                <a:cubicBezTo>
                                  <a:pt x="0" y="149"/>
                                  <a:pt x="0" y="149"/>
                                  <a:pt x="0" y="149"/>
                                </a:cubicBezTo>
                                <a:cubicBezTo>
                                  <a:pt x="40" y="149"/>
                                  <a:pt x="40" y="149"/>
                                  <a:pt x="40" y="149"/>
                                </a:cubicBezTo>
                                <a:cubicBezTo>
                                  <a:pt x="40" y="70"/>
                                  <a:pt x="40" y="70"/>
                                  <a:pt x="40" y="70"/>
                                </a:cubicBezTo>
                                <a:cubicBezTo>
                                  <a:pt x="40" y="64"/>
                                  <a:pt x="41" y="58"/>
                                  <a:pt x="42" y="55"/>
                                </a:cubicBezTo>
                                <a:cubicBezTo>
                                  <a:pt x="43" y="51"/>
                                  <a:pt x="44" y="47"/>
                                  <a:pt x="46" y="45"/>
                                </a:cubicBezTo>
                                <a:cubicBezTo>
                                  <a:pt x="48" y="43"/>
                                  <a:pt x="51" y="41"/>
                                  <a:pt x="53" y="40"/>
                                </a:cubicBezTo>
                                <a:cubicBezTo>
                                  <a:pt x="56" y="39"/>
                                  <a:pt x="59" y="39"/>
                                  <a:pt x="63" y="39"/>
                                </a:cubicBezTo>
                                <a:cubicBezTo>
                                  <a:pt x="72" y="39"/>
                                  <a:pt x="77" y="41"/>
                                  <a:pt x="81" y="46"/>
                                </a:cubicBezTo>
                                <a:cubicBezTo>
                                  <a:pt x="84" y="51"/>
                                  <a:pt x="86" y="60"/>
                                  <a:pt x="86" y="70"/>
                                </a:cubicBezTo>
                                <a:cubicBezTo>
                                  <a:pt x="86" y="149"/>
                                  <a:pt x="86" y="149"/>
                                  <a:pt x="86" y="149"/>
                                </a:cubicBezTo>
                                <a:cubicBezTo>
                                  <a:pt x="127" y="149"/>
                                  <a:pt x="127" y="149"/>
                                  <a:pt x="127" y="149"/>
                                </a:cubicBezTo>
                                <a:cubicBezTo>
                                  <a:pt x="127" y="67"/>
                                  <a:pt x="127" y="67"/>
                                  <a:pt x="127" y="67"/>
                                </a:cubicBezTo>
                                <a:cubicBezTo>
                                  <a:pt x="127" y="57"/>
                                  <a:pt x="125" y="48"/>
                                  <a:pt x="123" y="4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2820479" name="Freeform 15"/>
                        <wps:cNvSpPr>
                          <a:spLocks noEditPoints="1"/>
                        </wps:cNvSpPr>
                        <wps:spPr bwMode="auto">
                          <a:xfrm>
                            <a:off x="17946" y="334577"/>
                            <a:ext cx="129" cy="156"/>
                          </a:xfrm>
                          <a:custGeom>
                            <a:avLst/>
                            <a:gdLst>
                              <a:gd name="T0" fmla="*/ 123 w 127"/>
                              <a:gd name="T1" fmla="*/ 47 h 152"/>
                              <a:gd name="T2" fmla="*/ 111 w 127"/>
                              <a:gd name="T3" fmla="*/ 23 h 152"/>
                              <a:gd name="T4" fmla="*/ 91 w 127"/>
                              <a:gd name="T5" fmla="*/ 6 h 152"/>
                              <a:gd name="T6" fmla="*/ 65 w 127"/>
                              <a:gd name="T7" fmla="*/ 0 h 152"/>
                              <a:gd name="T8" fmla="*/ 39 w 127"/>
                              <a:gd name="T9" fmla="*/ 6 h 152"/>
                              <a:gd name="T10" fmla="*/ 18 w 127"/>
                              <a:gd name="T11" fmla="*/ 22 h 152"/>
                              <a:gd name="T12" fmla="*/ 5 w 127"/>
                              <a:gd name="T13" fmla="*/ 46 h 152"/>
                              <a:gd name="T14" fmla="*/ 0 w 127"/>
                              <a:gd name="T15" fmla="*/ 76 h 152"/>
                              <a:gd name="T16" fmla="*/ 2 w 127"/>
                              <a:gd name="T17" fmla="*/ 98 h 152"/>
                              <a:gd name="T18" fmla="*/ 8 w 127"/>
                              <a:gd name="T19" fmla="*/ 116 h 152"/>
                              <a:gd name="T20" fmla="*/ 17 w 127"/>
                              <a:gd name="T21" fmla="*/ 130 h 152"/>
                              <a:gd name="T22" fmla="*/ 30 w 127"/>
                              <a:gd name="T23" fmla="*/ 142 h 152"/>
                              <a:gd name="T24" fmla="*/ 47 w 127"/>
                              <a:gd name="T25" fmla="*/ 149 h 152"/>
                              <a:gd name="T26" fmla="*/ 69 w 127"/>
                              <a:gd name="T27" fmla="*/ 152 h 152"/>
                              <a:gd name="T28" fmla="*/ 83 w 127"/>
                              <a:gd name="T29" fmla="*/ 151 h 152"/>
                              <a:gd name="T30" fmla="*/ 98 w 127"/>
                              <a:gd name="T31" fmla="*/ 146 h 152"/>
                              <a:gd name="T32" fmla="*/ 111 w 127"/>
                              <a:gd name="T33" fmla="*/ 139 h 152"/>
                              <a:gd name="T34" fmla="*/ 121 w 127"/>
                              <a:gd name="T35" fmla="*/ 128 h 152"/>
                              <a:gd name="T36" fmla="*/ 122 w 127"/>
                              <a:gd name="T37" fmla="*/ 127 h 152"/>
                              <a:gd name="T38" fmla="*/ 93 w 127"/>
                              <a:gd name="T39" fmla="*/ 103 h 152"/>
                              <a:gd name="T40" fmla="*/ 92 w 127"/>
                              <a:gd name="T41" fmla="*/ 104 h 152"/>
                              <a:gd name="T42" fmla="*/ 88 w 127"/>
                              <a:gd name="T43" fmla="*/ 108 h 152"/>
                              <a:gd name="T44" fmla="*/ 82 w 127"/>
                              <a:gd name="T45" fmla="*/ 111 h 152"/>
                              <a:gd name="T46" fmla="*/ 76 w 127"/>
                              <a:gd name="T47" fmla="*/ 113 h 152"/>
                              <a:gd name="T48" fmla="*/ 59 w 127"/>
                              <a:gd name="T49" fmla="*/ 112 h 152"/>
                              <a:gd name="T50" fmla="*/ 50 w 127"/>
                              <a:gd name="T51" fmla="*/ 108 h 152"/>
                              <a:gd name="T52" fmla="*/ 44 w 127"/>
                              <a:gd name="T53" fmla="*/ 100 h 152"/>
                              <a:gd name="T54" fmla="*/ 41 w 127"/>
                              <a:gd name="T55" fmla="*/ 90 h 152"/>
                              <a:gd name="T56" fmla="*/ 126 w 127"/>
                              <a:gd name="T57" fmla="*/ 90 h 152"/>
                              <a:gd name="T58" fmla="*/ 126 w 127"/>
                              <a:gd name="T59" fmla="*/ 89 h 152"/>
                              <a:gd name="T60" fmla="*/ 127 w 127"/>
                              <a:gd name="T61" fmla="*/ 84 h 152"/>
                              <a:gd name="T62" fmla="*/ 127 w 127"/>
                              <a:gd name="T63" fmla="*/ 76 h 152"/>
                              <a:gd name="T64" fmla="*/ 123 w 127"/>
                              <a:gd name="T65" fmla="*/ 47 h 152"/>
                              <a:gd name="T66" fmla="*/ 48 w 127"/>
                              <a:gd name="T67" fmla="*/ 43 h 152"/>
                              <a:gd name="T68" fmla="*/ 55 w 127"/>
                              <a:gd name="T69" fmla="*/ 38 h 152"/>
                              <a:gd name="T70" fmla="*/ 63 w 127"/>
                              <a:gd name="T71" fmla="*/ 36 h 152"/>
                              <a:gd name="T72" fmla="*/ 73 w 127"/>
                              <a:gd name="T73" fmla="*/ 38 h 152"/>
                              <a:gd name="T74" fmla="*/ 81 w 127"/>
                              <a:gd name="T75" fmla="*/ 43 h 152"/>
                              <a:gd name="T76" fmla="*/ 85 w 127"/>
                              <a:gd name="T77" fmla="*/ 51 h 152"/>
                              <a:gd name="T78" fmla="*/ 87 w 127"/>
                              <a:gd name="T79" fmla="*/ 59 h 152"/>
                              <a:gd name="T80" fmla="*/ 41 w 127"/>
                              <a:gd name="T81" fmla="*/ 59 h 152"/>
                              <a:gd name="T82" fmla="*/ 43 w 127"/>
                              <a:gd name="T83" fmla="*/ 51 h 152"/>
                              <a:gd name="T84" fmla="*/ 48 w 127"/>
                              <a:gd name="T85" fmla="*/ 43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7" h="152">
                                <a:moveTo>
                                  <a:pt x="123" y="47"/>
                                </a:moveTo>
                                <a:cubicBezTo>
                                  <a:pt x="120" y="38"/>
                                  <a:pt x="116" y="30"/>
                                  <a:pt x="111" y="23"/>
                                </a:cubicBezTo>
                                <a:cubicBezTo>
                                  <a:pt x="105" y="16"/>
                                  <a:pt x="99" y="10"/>
                                  <a:pt x="91" y="6"/>
                                </a:cubicBezTo>
                                <a:cubicBezTo>
                                  <a:pt x="84" y="2"/>
                                  <a:pt x="75" y="0"/>
                                  <a:pt x="65" y="0"/>
                                </a:cubicBezTo>
                                <a:cubicBezTo>
                                  <a:pt x="56" y="0"/>
                                  <a:pt x="47" y="2"/>
                                  <a:pt x="39" y="6"/>
                                </a:cubicBezTo>
                                <a:cubicBezTo>
                                  <a:pt x="31" y="10"/>
                                  <a:pt x="24" y="15"/>
                                  <a:pt x="18" y="22"/>
                                </a:cubicBezTo>
                                <a:cubicBezTo>
                                  <a:pt x="13" y="28"/>
                                  <a:pt x="8" y="36"/>
                                  <a:pt x="5" y="46"/>
                                </a:cubicBezTo>
                                <a:cubicBezTo>
                                  <a:pt x="1" y="55"/>
                                  <a:pt x="0" y="65"/>
                                  <a:pt x="0" y="76"/>
                                </a:cubicBezTo>
                                <a:cubicBezTo>
                                  <a:pt x="0" y="84"/>
                                  <a:pt x="1" y="92"/>
                                  <a:pt x="2" y="98"/>
                                </a:cubicBezTo>
                                <a:cubicBezTo>
                                  <a:pt x="3" y="105"/>
                                  <a:pt x="5" y="111"/>
                                  <a:pt x="8" y="116"/>
                                </a:cubicBezTo>
                                <a:cubicBezTo>
                                  <a:pt x="11" y="121"/>
                                  <a:pt x="14" y="126"/>
                                  <a:pt x="17" y="130"/>
                                </a:cubicBezTo>
                                <a:cubicBezTo>
                                  <a:pt x="21" y="135"/>
                                  <a:pt x="25" y="138"/>
                                  <a:pt x="30" y="142"/>
                                </a:cubicBezTo>
                                <a:cubicBezTo>
                                  <a:pt x="35" y="145"/>
                                  <a:pt x="41" y="147"/>
                                  <a:pt x="47" y="149"/>
                                </a:cubicBezTo>
                                <a:cubicBezTo>
                                  <a:pt x="53" y="151"/>
                                  <a:pt x="61" y="152"/>
                                  <a:pt x="69" y="152"/>
                                </a:cubicBezTo>
                                <a:cubicBezTo>
                                  <a:pt x="74" y="152"/>
                                  <a:pt x="78" y="152"/>
                                  <a:pt x="83" y="151"/>
                                </a:cubicBezTo>
                                <a:cubicBezTo>
                                  <a:pt x="88" y="150"/>
                                  <a:pt x="93" y="148"/>
                                  <a:pt x="98" y="146"/>
                                </a:cubicBezTo>
                                <a:cubicBezTo>
                                  <a:pt x="102" y="144"/>
                                  <a:pt x="107" y="142"/>
                                  <a:pt x="111" y="139"/>
                                </a:cubicBezTo>
                                <a:cubicBezTo>
                                  <a:pt x="115" y="136"/>
                                  <a:pt x="118" y="132"/>
                                  <a:pt x="121" y="128"/>
                                </a:cubicBezTo>
                                <a:cubicBezTo>
                                  <a:pt x="122" y="127"/>
                                  <a:pt x="122" y="127"/>
                                  <a:pt x="122" y="127"/>
                                </a:cubicBezTo>
                                <a:cubicBezTo>
                                  <a:pt x="93" y="103"/>
                                  <a:pt x="93" y="103"/>
                                  <a:pt x="93" y="103"/>
                                </a:cubicBezTo>
                                <a:cubicBezTo>
                                  <a:pt x="92" y="104"/>
                                  <a:pt x="92" y="104"/>
                                  <a:pt x="92" y="104"/>
                                </a:cubicBezTo>
                                <a:cubicBezTo>
                                  <a:pt x="91" y="106"/>
                                  <a:pt x="89" y="107"/>
                                  <a:pt x="88" y="108"/>
                                </a:cubicBezTo>
                                <a:cubicBezTo>
                                  <a:pt x="86" y="109"/>
                                  <a:pt x="84" y="111"/>
                                  <a:pt x="82" y="111"/>
                                </a:cubicBezTo>
                                <a:cubicBezTo>
                                  <a:pt x="80" y="112"/>
                                  <a:pt x="78" y="113"/>
                                  <a:pt x="76" y="113"/>
                                </a:cubicBezTo>
                                <a:cubicBezTo>
                                  <a:pt x="71" y="114"/>
                                  <a:pt x="64" y="114"/>
                                  <a:pt x="59" y="112"/>
                                </a:cubicBezTo>
                                <a:cubicBezTo>
                                  <a:pt x="56" y="112"/>
                                  <a:pt x="53" y="110"/>
                                  <a:pt x="50" y="108"/>
                                </a:cubicBezTo>
                                <a:cubicBezTo>
                                  <a:pt x="48" y="106"/>
                                  <a:pt x="46" y="103"/>
                                  <a:pt x="44" y="100"/>
                                </a:cubicBezTo>
                                <a:cubicBezTo>
                                  <a:pt x="42" y="97"/>
                                  <a:pt x="41" y="94"/>
                                  <a:pt x="41" y="90"/>
                                </a:cubicBezTo>
                                <a:cubicBezTo>
                                  <a:pt x="126" y="90"/>
                                  <a:pt x="126" y="90"/>
                                  <a:pt x="126" y="90"/>
                                </a:cubicBezTo>
                                <a:cubicBezTo>
                                  <a:pt x="126" y="89"/>
                                  <a:pt x="126" y="89"/>
                                  <a:pt x="126" y="89"/>
                                </a:cubicBezTo>
                                <a:cubicBezTo>
                                  <a:pt x="126" y="87"/>
                                  <a:pt x="126" y="85"/>
                                  <a:pt x="127" y="84"/>
                                </a:cubicBezTo>
                                <a:cubicBezTo>
                                  <a:pt x="127" y="82"/>
                                  <a:pt x="127" y="79"/>
                                  <a:pt x="127" y="76"/>
                                </a:cubicBezTo>
                                <a:cubicBezTo>
                                  <a:pt x="127" y="66"/>
                                  <a:pt x="125" y="56"/>
                                  <a:pt x="123" y="47"/>
                                </a:cubicBezTo>
                                <a:close/>
                                <a:moveTo>
                                  <a:pt x="48" y="43"/>
                                </a:moveTo>
                                <a:cubicBezTo>
                                  <a:pt x="50" y="41"/>
                                  <a:pt x="52" y="39"/>
                                  <a:pt x="55" y="38"/>
                                </a:cubicBezTo>
                                <a:cubicBezTo>
                                  <a:pt x="57" y="37"/>
                                  <a:pt x="60" y="36"/>
                                  <a:pt x="63" y="36"/>
                                </a:cubicBezTo>
                                <a:cubicBezTo>
                                  <a:pt x="67" y="36"/>
                                  <a:pt x="71" y="37"/>
                                  <a:pt x="73" y="38"/>
                                </a:cubicBezTo>
                                <a:cubicBezTo>
                                  <a:pt x="76" y="39"/>
                                  <a:pt x="79" y="41"/>
                                  <a:pt x="81" y="43"/>
                                </a:cubicBezTo>
                                <a:cubicBezTo>
                                  <a:pt x="83" y="46"/>
                                  <a:pt x="84" y="48"/>
                                  <a:pt x="85" y="51"/>
                                </a:cubicBezTo>
                                <a:cubicBezTo>
                                  <a:pt x="86" y="54"/>
                                  <a:pt x="87" y="56"/>
                                  <a:pt x="87" y="59"/>
                                </a:cubicBezTo>
                                <a:cubicBezTo>
                                  <a:pt x="41" y="59"/>
                                  <a:pt x="41" y="59"/>
                                  <a:pt x="41" y="59"/>
                                </a:cubicBezTo>
                                <a:cubicBezTo>
                                  <a:pt x="42" y="56"/>
                                  <a:pt x="43" y="53"/>
                                  <a:pt x="43" y="51"/>
                                </a:cubicBezTo>
                                <a:cubicBezTo>
                                  <a:pt x="45" y="48"/>
                                  <a:pt x="46" y="45"/>
                                  <a:pt x="48" y="4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3" name="Freeform 16"/>
                        <wps:cNvSpPr>
                          <a:spLocks/>
                        </wps:cNvSpPr>
                        <wps:spPr bwMode="auto">
                          <a:xfrm>
                            <a:off x="18078" y="334580"/>
                            <a:ext cx="153" cy="202"/>
                          </a:xfrm>
                          <a:custGeom>
                            <a:avLst/>
                            <a:gdLst>
                              <a:gd name="T0" fmla="*/ 109 w 153"/>
                              <a:gd name="T1" fmla="*/ 0 h 202"/>
                              <a:gd name="T2" fmla="*/ 77 w 153"/>
                              <a:gd name="T3" fmla="*/ 95 h 202"/>
                              <a:gd name="T4" fmla="*/ 46 w 153"/>
                              <a:gd name="T5" fmla="*/ 1 h 202"/>
                              <a:gd name="T6" fmla="*/ 45 w 153"/>
                              <a:gd name="T7" fmla="*/ 0 h 202"/>
                              <a:gd name="T8" fmla="*/ 0 w 153"/>
                              <a:gd name="T9" fmla="*/ 0 h 202"/>
                              <a:gd name="T10" fmla="*/ 57 w 153"/>
                              <a:gd name="T11" fmla="*/ 149 h 202"/>
                              <a:gd name="T12" fmla="*/ 37 w 153"/>
                              <a:gd name="T13" fmla="*/ 202 h 202"/>
                              <a:gd name="T14" fmla="*/ 78 w 153"/>
                              <a:gd name="T15" fmla="*/ 202 h 202"/>
                              <a:gd name="T16" fmla="*/ 153 w 153"/>
                              <a:gd name="T17" fmla="*/ 0 h 202"/>
                              <a:gd name="T18" fmla="*/ 109 w 153"/>
                              <a:gd name="T19" fmla="*/ 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3" h="202">
                                <a:moveTo>
                                  <a:pt x="109" y="0"/>
                                </a:moveTo>
                                <a:lnTo>
                                  <a:pt x="77" y="95"/>
                                </a:lnTo>
                                <a:lnTo>
                                  <a:pt x="46" y="1"/>
                                </a:lnTo>
                                <a:lnTo>
                                  <a:pt x="45" y="0"/>
                                </a:lnTo>
                                <a:lnTo>
                                  <a:pt x="0" y="0"/>
                                </a:lnTo>
                                <a:lnTo>
                                  <a:pt x="57" y="149"/>
                                </a:lnTo>
                                <a:lnTo>
                                  <a:pt x="37" y="202"/>
                                </a:lnTo>
                                <a:lnTo>
                                  <a:pt x="78" y="202"/>
                                </a:lnTo>
                                <a:lnTo>
                                  <a:pt x="153" y="0"/>
                                </a:lnTo>
                                <a:lnTo>
                                  <a:pt x="109"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4" name="Freeform 17"/>
                        <wps:cNvSpPr>
                          <a:spLocks/>
                        </wps:cNvSpPr>
                        <wps:spPr bwMode="auto">
                          <a:xfrm>
                            <a:off x="16771" y="334529"/>
                            <a:ext cx="161" cy="204"/>
                          </a:xfrm>
                          <a:custGeom>
                            <a:avLst/>
                            <a:gdLst>
                              <a:gd name="T0" fmla="*/ 60 w 161"/>
                              <a:gd name="T1" fmla="*/ 123 h 204"/>
                              <a:gd name="T2" fmla="*/ 133 w 161"/>
                              <a:gd name="T3" fmla="*/ 123 h 204"/>
                              <a:gd name="T4" fmla="*/ 133 w 161"/>
                              <a:gd name="T5" fmla="*/ 81 h 204"/>
                              <a:gd name="T6" fmla="*/ 60 w 161"/>
                              <a:gd name="T7" fmla="*/ 81 h 204"/>
                              <a:gd name="T8" fmla="*/ 60 w 161"/>
                              <a:gd name="T9" fmla="*/ 47 h 204"/>
                              <a:gd name="T10" fmla="*/ 141 w 161"/>
                              <a:gd name="T11" fmla="*/ 47 h 204"/>
                              <a:gd name="T12" fmla="*/ 114 w 161"/>
                              <a:gd name="T13" fmla="*/ 0 h 204"/>
                              <a:gd name="T14" fmla="*/ 0 w 161"/>
                              <a:gd name="T15" fmla="*/ 0 h 204"/>
                              <a:gd name="T16" fmla="*/ 0 w 161"/>
                              <a:gd name="T17" fmla="*/ 204 h 204"/>
                              <a:gd name="T18" fmla="*/ 161 w 161"/>
                              <a:gd name="T19" fmla="*/ 204 h 204"/>
                              <a:gd name="T20" fmla="*/ 161 w 161"/>
                              <a:gd name="T21" fmla="*/ 157 h 204"/>
                              <a:gd name="T22" fmla="*/ 60 w 161"/>
                              <a:gd name="T23" fmla="*/ 157 h 204"/>
                              <a:gd name="T24" fmla="*/ 60 w 161"/>
                              <a:gd name="T25" fmla="*/ 12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61" h="204">
                                <a:moveTo>
                                  <a:pt x="60" y="123"/>
                                </a:moveTo>
                                <a:lnTo>
                                  <a:pt x="133" y="123"/>
                                </a:lnTo>
                                <a:lnTo>
                                  <a:pt x="133" y="81"/>
                                </a:lnTo>
                                <a:lnTo>
                                  <a:pt x="60" y="81"/>
                                </a:lnTo>
                                <a:lnTo>
                                  <a:pt x="60" y="47"/>
                                </a:lnTo>
                                <a:lnTo>
                                  <a:pt x="141" y="47"/>
                                </a:lnTo>
                                <a:lnTo>
                                  <a:pt x="114" y="0"/>
                                </a:lnTo>
                                <a:lnTo>
                                  <a:pt x="0" y="0"/>
                                </a:lnTo>
                                <a:lnTo>
                                  <a:pt x="0" y="204"/>
                                </a:lnTo>
                                <a:lnTo>
                                  <a:pt x="161" y="204"/>
                                </a:lnTo>
                                <a:lnTo>
                                  <a:pt x="161" y="157"/>
                                </a:lnTo>
                                <a:lnTo>
                                  <a:pt x="60" y="157"/>
                                </a:lnTo>
                                <a:lnTo>
                                  <a:pt x="60" y="12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6" name="Freeform 18"/>
                        <wps:cNvSpPr>
                          <a:spLocks/>
                        </wps:cNvSpPr>
                        <wps:spPr bwMode="auto">
                          <a:xfrm>
                            <a:off x="16904" y="334529"/>
                            <a:ext cx="201" cy="204"/>
                          </a:xfrm>
                          <a:custGeom>
                            <a:avLst/>
                            <a:gdLst>
                              <a:gd name="T0" fmla="*/ 135 w 201"/>
                              <a:gd name="T1" fmla="*/ 0 h 204"/>
                              <a:gd name="T2" fmla="*/ 101 w 201"/>
                              <a:gd name="T3" fmla="*/ 67 h 204"/>
                              <a:gd name="T4" fmla="*/ 68 w 201"/>
                              <a:gd name="T5" fmla="*/ 0 h 204"/>
                              <a:gd name="T6" fmla="*/ 0 w 201"/>
                              <a:gd name="T7" fmla="*/ 0 h 204"/>
                              <a:gd name="T8" fmla="*/ 71 w 201"/>
                              <a:gd name="T9" fmla="*/ 123 h 204"/>
                              <a:gd name="T10" fmla="*/ 71 w 201"/>
                              <a:gd name="T11" fmla="*/ 204 h 204"/>
                              <a:gd name="T12" fmla="*/ 131 w 201"/>
                              <a:gd name="T13" fmla="*/ 204 h 204"/>
                              <a:gd name="T14" fmla="*/ 131 w 201"/>
                              <a:gd name="T15" fmla="*/ 123 h 204"/>
                              <a:gd name="T16" fmla="*/ 201 w 201"/>
                              <a:gd name="T17" fmla="*/ 0 h 204"/>
                              <a:gd name="T18" fmla="*/ 135 w 201"/>
                              <a:gd name="T19" fmla="*/ 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1" h="204">
                                <a:moveTo>
                                  <a:pt x="135" y="0"/>
                                </a:moveTo>
                                <a:lnTo>
                                  <a:pt x="101" y="67"/>
                                </a:lnTo>
                                <a:lnTo>
                                  <a:pt x="68" y="0"/>
                                </a:lnTo>
                                <a:lnTo>
                                  <a:pt x="0" y="0"/>
                                </a:lnTo>
                                <a:lnTo>
                                  <a:pt x="71" y="123"/>
                                </a:lnTo>
                                <a:lnTo>
                                  <a:pt x="71" y="204"/>
                                </a:lnTo>
                                <a:lnTo>
                                  <a:pt x="131" y="204"/>
                                </a:lnTo>
                                <a:lnTo>
                                  <a:pt x="131" y="123"/>
                                </a:lnTo>
                                <a:lnTo>
                                  <a:pt x="201" y="0"/>
                                </a:lnTo>
                                <a:lnTo>
                                  <a:pt x="13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wgp>
                </a:graphicData>
              </a:graphic>
              <wp14:sizeRelH relativeFrom="margin">
                <wp14:pctWidth>0</wp14:pctWidth>
              </wp14:sizeRelH>
              <wp14:sizeRelV relativeFrom="margin">
                <wp14:pctHeight>0</wp14:pctHeight>
              </wp14:sizeRelV>
            </wp:anchor>
          </w:drawing>
        </mc:Choice>
        <mc:Fallback>
          <w:pict>
            <v:group w14:anchorId="508765E8" id="Group 43" o:spid="_x0000_s1026" alt="&quot;&quot;" style="position:absolute;margin-left:645.75pt;margin-top:-10.9pt;width:95.7pt;height:30.15pt;z-index:251658245;mso-width-relative:margin;mso-height-relative:margin" coordsize="23346,7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">
              <v:shape id="Freeform 5" o:spid="_x0000_s1027" style="position:absolute;width:6512;height:2377;visibility:visible;mso-wrap-style:square;v-text-anchor:top" coordsize="3254,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" path="m3254,l,1187,3254,613,3254,xe" fillcolor="#ffd400" stroked="f">
                <v:path arrowok="t" o:connecttype="custom" o:connectlocs="651284,0;0,237704;651284,122757;651284,0" o:connectangles="0,0,0,0"/>
              </v:shape>
              <v:group id="Group 8" o:spid="_x0000_s1028" style="position:absolute;left:168;top:3358;width:23178;height:4016" coordorigin="16771,334529" coordsize="146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">
                <o:lock v:ext="edit" aspectratio="t"/>
                <v:shape id="Freeform 10" o:spid="_x0000_s1029" style="position:absolute;left:17149;top:334529;width:155;height:204;visibility:visible;mso-wrap-style:square;v-text-anchor:top" coordsize="153,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" path="m148,113v-3,-7,-8,-13,-14,-17c129,91,122,88,115,85,108,82,99,79,88,77,80,75,74,73,69,72,64,70,60,69,58,67,55,66,53,64,52,62,51,60,51,58,51,55v,-2,,-3,1,-5c53,48,54,46,56,45v2,-2,5,-3,8,-4c67,40,71,40,76,40v5,,9,,13,1c93,42,96,43,100,45v3,2,6,3,9,5c112,52,115,55,118,59v2,1,2,1,2,1c149,31,149,31,149,31v-1,-1,-1,-1,-1,-1c143,25,139,21,134,18,130,14,125,11,118,8,112,5,105,3,99,2,92,,85,,78,,68,,59,1,51,4,42,6,35,10,29,15,22,20,17,26,14,33,10,40,8,48,8,57v,10,2,18,5,24c16,88,20,93,25,98v6,4,12,8,20,10c52,111,60,113,69,115v9,2,16,4,22,6c96,123,100,125,103,127v3,1,5,3,6,5c110,134,110,137,110,140v,4,,7,-1,9c108,151,106,152,103,154v-2,1,-5,3,-9,4c90,159,85,159,78,159v-8,,-17,-2,-25,-5c45,151,37,145,31,138v-1,-1,-1,-1,-1,-1c,163,,163,,163v1,1,1,1,1,1c5,169,9,174,14,179v6,4,12,8,18,11c39,193,46,195,53,197v8,1,15,2,23,2c89,199,101,198,110,195v10,-3,18,-7,24,-13c141,177,145,170,148,162v3,-7,5,-16,5,-25c153,128,151,120,148,113xe" filled="f" stroked="f">
                  <v:path arrowok="t" o:connecttype="custom" o:connectlocs="150,116;136,98;117,87;89,79;70,74;59,69;53,64;52,56;53,51;57,46;65,42;77,41;90,42;101,46;110,51;120,60;122,62;151,32;150,31;136,18;120,8;100,2;79,0;52,4;29,15;14,34;8,58;13,83;25,100;46,111;70,118;92,124;104,130;110,135;111,144;110,153;104,158;95,162;79,163;54,158;31,141;30,140;0,167;1,168;14,183;32,195;54,202;77,204;111,200;136,187;150,166;155,140;150,116" o:connectangles="0,0,0,0,0,0,0,0,0,0,0,0,0,0,0,0,0,0,0,0,0,0,0,0,0,0,0,0,0,0,0,0,0,0,0,0,0,0,0,0,0,0,0,0,0,0,0,0,0,0,0,0,0"/>
                </v:shape>
                <v:shape id="Freeform 11" o:spid="_x0000_s1030" style="position:absolute;left:17307;top:334580;width:195;height:150;visibility:visible;mso-wrap-style:square;v-text-anchor:top" coordsize="19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" path="m154,l135,80,115,,81,,60,80,42,,,,42,150r35,l97,67r21,83l152,150,195,,154,xe" filled="f" stroked="f">
                  <v:path arrowok="t" o:connecttype="custom" o:connectlocs="154,0;135,80;115,0;81,0;60,80;42,0;0,0;42,150;77,150;97,67;118,150;152,150;195,0;154,0" o:connectangles="0,0,0,0,0,0,0,0,0,0,0,0,0,0"/>
                </v:shape>
                <v:shape id="Freeform 12" o:spid="_x0000_s1031" style="position:absolute;left:17505;top:334577;width:129;height:156;visibility:visible;mso-wrap-style:square;v-text-anchor:top" coordsize="12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" path="m123,47c120,38,116,30,111,23,106,16,99,10,92,6,84,2,75,,65,,56,,48,2,40,6,32,10,25,15,19,22,13,28,8,36,5,46,2,55,,65,,76v,8,1,16,2,22c4,105,6,111,8,116v3,5,6,10,10,14c22,135,26,138,31,142v4,3,10,5,16,7c54,151,61,152,69,152v5,,10,,15,-1c89,150,93,148,98,146v5,-2,9,-4,13,-7c115,136,118,132,121,128v1,-1,1,-1,1,-1c93,103,93,103,93,103v-1,1,-1,1,-1,1c91,106,90,107,88,108v-2,1,-4,3,-6,3c80,112,78,113,76,113v-5,1,-11,1,-17,-1c56,112,53,110,51,108v-3,-2,-5,-5,-7,-8c43,97,42,94,41,90v85,,85,,85,c127,89,127,89,127,89v,-2,,-4,,-5c127,82,127,79,127,76v,-10,-1,-20,-4,-29xm48,43v2,-2,5,-4,7,-5c57,37,60,36,64,36v4,,7,1,10,2c77,39,79,41,81,43v2,3,4,5,5,8c86,54,87,56,87,59v-45,,-45,,-45,c42,56,43,53,44,51v1,-3,3,-6,4,-8xe" filled="f" stroked="f">
                  <v:path arrowok="t" o:connecttype="custom" o:connectlocs="125,48;113,24;93,6;66,0;41,6;19,23;5,47;0,78;2,101;8,119;18,133;31,146;48,153;70,156;85,155;100,150;113,143;123,131;124,130;94,106;93,107;89,111;83,114;77,116;60,115;52,111;45,103;42,92;128,92;129,91;129,86;129,78;125,48;49,44;56,39;65,37;75,39;82,44;87,52;88,61;43,61;45,52;49,44" o:connectangles="0,0,0,0,0,0,0,0,0,0,0,0,0,0,0,0,0,0,0,0,0,0,0,0,0,0,0,0,0,0,0,0,0,0,0,0,0,0,0,0,0,0,0"/>
                  <o:lock v:ext="edit" verticies="t"/>
                </v:shape>
                <v:shape id="Freeform 13" o:spid="_x0000_s1032" style="position:absolute;left:17648;top:334577;width:128;height:156;visibility:visible;mso-wrap-style:square;v-text-anchor:top" coordsize="12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" path="m123,47c120,38,116,30,111,23,106,16,99,10,92,6,84,2,75,,65,,56,,48,2,40,6,32,10,25,15,19,22,13,28,9,36,5,46,2,55,,65,,76v,8,1,16,2,22c4,105,6,111,8,116v3,5,6,10,10,14c22,135,26,138,31,142v4,3,10,5,16,7c54,151,61,152,69,152v5,,10,,15,-1c89,150,93,148,98,146v5,-2,9,-4,13,-7c115,136,118,132,121,128v1,-1,1,-1,1,-1c93,103,93,103,93,103v-1,1,-1,1,-1,1c91,106,90,107,88,108v-2,1,-4,2,-6,3c80,112,78,113,76,113v-5,1,-11,1,-17,-1c56,112,53,110,51,108v-3,-2,-5,-5,-7,-8c43,97,42,94,41,90v85,,85,,85,c127,89,127,89,127,89v,-2,,-4,,-5c127,82,127,79,127,76v,-10,-1,-20,-4,-29xm48,43v2,-2,5,-4,7,-5c58,37,60,36,64,36v4,,7,1,10,2c77,39,79,41,81,43v2,3,4,5,5,8c87,54,87,56,87,59v-45,,-45,,-45,c42,56,43,53,44,51v1,-3,3,-6,4,-8xe" filled="f" stroked="f">
                  <v:path arrowok="t" o:connecttype="custom" o:connectlocs="124,48;112,24;93,6;66,0;40,6;19,23;5,47;0,78;2,101;8,119;18,133;31,146;47,153;70,156;85,155;99,150;112,143;122,131;123,130;94,106;93,107;89,111;83,114;77,116;59,115;51,111;44,103;41,92;127,92;128,91;128,86;128,78;124,48;48,44;55,39;65,37;75,39;82,44;87,52;88,61;42,61;44,52;48,44" o:connectangles="0,0,0,0,0,0,0,0,0,0,0,0,0,0,0,0,0,0,0,0,0,0,0,0,0,0,0,0,0,0,0,0,0,0,0,0,0,0,0,0,0,0,0"/>
                  <o:lock v:ext="edit" verticies="t"/>
                </v:shape>
                <v:shape id="Freeform 14" o:spid="_x0000_s1033" style="position:absolute;left:17799;top:334577;width:128;height:153;visibility:visible;mso-wrap-style:square;v-text-anchor:top" coordsize="12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" path="m123,40c121,31,118,24,113,19,109,13,103,8,96,5,90,2,82,,72,,69,,65,1,62,1,58,2,55,3,52,4,49,5,46,7,44,8v-2,1,-3,2,-4,3c40,3,40,3,40,3,,3,,3,,3,,149,,149,,149v40,,40,,40,c40,70,40,70,40,70v,-6,1,-12,2,-15c43,51,44,47,46,45v2,-2,5,-4,7,-5c56,39,59,39,63,39v9,,14,2,18,7c84,51,86,60,86,70v,79,,79,,79c127,149,127,149,127,149v,-82,,-82,,-82c127,57,125,48,123,40xe" filled="f" stroked="f">
                  <v:path arrowok="t" o:connecttype="custom" o:connectlocs="124,41;114,20;97,5;73,0;62,1;52,4;44,8;40,11;40,3;0,3;0,153;40,153;40,72;42,56;46,46;53,41;63,40;82,47;87,72;87,153;128,153;128,69;124,41" o:connectangles="0,0,0,0,0,0,0,0,0,0,0,0,0,0,0,0,0,0,0,0,0,0,0"/>
                </v:shape>
                <v:shape id="Freeform 15" o:spid="_x0000_s1034" style="position:absolute;left:17946;top:334577;width:129;height:156;visibility:visible;mso-wrap-style:square;v-text-anchor:top" coordsize="12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" path="m123,47c120,38,116,30,111,23,105,16,99,10,91,6,84,2,75,,65,,56,,47,2,39,6,31,10,24,15,18,22,13,28,8,36,5,46,1,55,,65,,76v,8,1,16,2,22c3,105,5,111,8,116v3,5,6,10,9,14c21,135,25,138,30,142v5,3,11,5,17,7c53,151,61,152,69,152v5,,9,,14,-1c88,150,93,148,98,146v4,-2,9,-4,13,-7c115,136,118,132,121,128v1,-1,1,-1,1,-1c93,103,93,103,93,103v-1,1,-1,1,-1,1c91,106,89,107,88,108v-2,1,-4,3,-6,3c80,112,78,113,76,113v-5,1,-12,1,-17,-1c56,112,53,110,50,108v-2,-2,-4,-5,-6,-8c42,97,41,94,41,90v85,,85,,85,c126,89,126,89,126,89v,-2,,-4,1,-5c127,82,127,79,127,76v,-10,-2,-20,-4,-29xm48,43v2,-2,4,-4,7,-5c57,37,60,36,63,36v4,,8,1,10,2c76,39,79,41,81,43v2,3,3,5,4,8c86,54,87,56,87,59v-46,,-46,,-46,c42,56,43,53,43,51v2,-3,3,-6,5,-8xe" filled="f" stroked="f">
                  <v:path arrowok="t" o:connecttype="custom" o:connectlocs="125,48;113,24;92,6;66,0;40,6;18,23;5,47;0,78;2,101;8,119;17,133;30,146;48,153;70,156;84,155;100,150;113,143;123,131;124,130;94,106;93,107;89,111;83,114;77,116;60,115;51,111;45,103;42,92;128,92;128,91;129,86;129,78;125,48;49,44;56,39;64,37;74,39;82,44;86,52;88,61;42,61;44,52;49,44" o:connectangles="0,0,0,0,0,0,0,0,0,0,0,0,0,0,0,0,0,0,0,0,0,0,0,0,0,0,0,0,0,0,0,0,0,0,0,0,0,0,0,0,0,0,0"/>
                  <o:lock v:ext="edit" verticies="t"/>
                </v:shape>
                <v:shape id="Freeform 16" o:spid="_x0000_s1035" style="position:absolute;left:18078;top:334580;width:153;height:202;visibility:visible;mso-wrap-style:square;v-text-anchor:top" coordsize="15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" path="m109,l77,95,46,1,45,,,,57,149,37,202r41,l153,,109,xe" filled="f" stroked="f">
                  <v:path arrowok="t" o:connecttype="custom" o:connectlocs="109,0;77,95;46,1;45,0;0,0;57,149;37,202;78,202;153,0;109,0" o:connectangles="0,0,0,0,0,0,0,0,0,0"/>
                </v:shape>
                <v:shape id="Freeform 17" o:spid="_x0000_s1036" style="position:absolute;left:16771;top:334529;width:161;height:204;visibility:visible;mso-wrap-style:square;v-text-anchor:top" coordsize="16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" path="m60,123r73,l133,81r-73,l60,47r81,l114,,,,,204r161,l161,157r-101,l60,123xe" filled="f" stroked="f">
                  <v:path arrowok="t" o:connecttype="custom" o:connectlocs="60,123;133,123;133,81;60,81;60,47;141,47;114,0;0,0;0,204;161,204;161,157;60,157;60,123" o:connectangles="0,0,0,0,0,0,0,0,0,0,0,0,0"/>
                </v:shape>
                <v:shape id="Freeform 18" o:spid="_x0000_s1037" style="position:absolute;left:16904;top:334529;width:201;height:204;visibility:visible;mso-wrap-style:square;v-text-anchor:top" coordsize="20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" path="m135,l101,67,68,,,,71,123r,81l131,204r,-81l201,,135,xe" filled="f" stroked="f">
                  <v:path arrowok="t" o:connecttype="custom" o:connectlocs="135,0;101,67;68,0;0,0;71,123;71,204;131,204;131,123;201,0;135,0" o:connectangles="0,0,0,0,0,0,0,0,0,0"/>
                </v:shape>
              </v:group>
            </v:group>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65DC" w14:textId="41EDE91C" w:rsidR="004F5C4E" w:rsidRDefault="004F5C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A1E25" w14:textId="77777777" w:rsidR="00D5138E" w:rsidRDefault="00D513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78CD" w14:textId="77777777" w:rsidR="00D5138E" w:rsidRDefault="00D5138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1AD87" w14:textId="168C5216" w:rsidR="004F5C4E" w:rsidRDefault="004F5C4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61073" w14:textId="74831E33" w:rsidR="00A92521" w:rsidRPr="00D67057" w:rsidRDefault="00CB4B00" w:rsidP="00D67057">
    <w:pPr>
      <w:pStyle w:val="Header"/>
    </w:pPr>
    <w:r>
      <w:rPr>
        <w:noProof/>
      </w:rPr>
      <mc:AlternateContent>
        <mc:Choice Requires="wpg">
          <w:drawing>
            <wp:anchor distT="0" distB="0" distL="114300" distR="114300" simplePos="0" relativeHeight="251715593" behindDoc="0" locked="0" layoutInCell="1" allowOverlap="1" wp14:anchorId="652A8B54" wp14:editId="05842D8B">
              <wp:simplePos x="0" y="0"/>
              <wp:positionH relativeFrom="margin">
                <wp:align>right</wp:align>
              </wp:positionH>
              <wp:positionV relativeFrom="paragraph">
                <wp:posOffset>-34037</wp:posOffset>
              </wp:positionV>
              <wp:extent cx="1215571" cy="382905"/>
              <wp:effectExtent l="0" t="0" r="3810" b="0"/>
              <wp:wrapNone/>
              <wp:docPr id="372820490" name="Group 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15571" cy="382905"/>
                        <a:chOff x="0" y="0"/>
                        <a:chExt cx="2334620" cy="737489"/>
                      </a:xfrm>
                      <a:solidFill>
                        <a:srgbClr val="2E2E38"/>
                      </a:solidFill>
                    </wpg:grpSpPr>
                    <wps:wsp>
                      <wps:cNvPr id="372820491" name="Freeform 5"/>
                      <wps:cNvSpPr>
                        <a:spLocks/>
                      </wps:cNvSpPr>
                      <wps:spPr bwMode="auto">
                        <a:xfrm>
                          <a:off x="0" y="0"/>
                          <a:ext cx="651284" cy="237704"/>
                        </a:xfrm>
                        <a:custGeom>
                          <a:avLst/>
                          <a:gdLst>
                            <a:gd name="T0" fmla="*/ 3254 w 3254"/>
                            <a:gd name="T1" fmla="*/ 0 h 1187"/>
                            <a:gd name="T2" fmla="*/ 0 w 3254"/>
                            <a:gd name="T3" fmla="*/ 1187 h 1187"/>
                            <a:gd name="T4" fmla="*/ 3254 w 3254"/>
                            <a:gd name="T5" fmla="*/ 613 h 1187"/>
                            <a:gd name="T6" fmla="*/ 3254 w 3254"/>
                            <a:gd name="T7" fmla="*/ 0 h 1187"/>
                          </a:gdLst>
                          <a:ahLst/>
                          <a:cxnLst>
                            <a:cxn ang="0">
                              <a:pos x="T0" y="T1"/>
                            </a:cxn>
                            <a:cxn ang="0">
                              <a:pos x="T2" y="T3"/>
                            </a:cxn>
                            <a:cxn ang="0">
                              <a:pos x="T4" y="T5"/>
                            </a:cxn>
                            <a:cxn ang="0">
                              <a:pos x="T6" y="T7"/>
                            </a:cxn>
                          </a:cxnLst>
                          <a:rect l="0" t="0" r="r" b="b"/>
                          <a:pathLst>
                            <a:path w="3254" h="1187">
                              <a:moveTo>
                                <a:pt x="3254" y="0"/>
                              </a:moveTo>
                              <a:lnTo>
                                <a:pt x="0" y="1187"/>
                              </a:lnTo>
                              <a:lnTo>
                                <a:pt x="3254" y="613"/>
                              </a:lnTo>
                              <a:lnTo>
                                <a:pt x="3254" y="0"/>
                              </a:lnTo>
                              <a:close/>
                            </a:path>
                          </a:pathLst>
                        </a:custGeom>
                        <a:solidFill>
                          <a:srgbClr val="FFD4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372820492" name="Group 8"/>
                      <wpg:cNvGrpSpPr>
                        <a:grpSpLocks noChangeAspect="1"/>
                      </wpg:cNvGrpSpPr>
                      <wpg:grpSpPr bwMode="auto">
                        <a:xfrm>
                          <a:off x="16862" y="335851"/>
                          <a:ext cx="2317758" cy="401638"/>
                          <a:chOff x="16771" y="334529"/>
                          <a:chExt cx="1460" cy="253"/>
                        </a:xfrm>
                        <a:grpFill/>
                      </wpg:grpSpPr>
                      <wps:wsp>
                        <wps:cNvPr id="372820493" name="Freeform 10"/>
                        <wps:cNvSpPr>
                          <a:spLocks/>
                        </wps:cNvSpPr>
                        <wps:spPr bwMode="auto">
                          <a:xfrm>
                            <a:off x="17149" y="334529"/>
                            <a:ext cx="155" cy="204"/>
                          </a:xfrm>
                          <a:custGeom>
                            <a:avLst/>
                            <a:gdLst>
                              <a:gd name="T0" fmla="*/ 148 w 153"/>
                              <a:gd name="T1" fmla="*/ 113 h 199"/>
                              <a:gd name="T2" fmla="*/ 134 w 153"/>
                              <a:gd name="T3" fmla="*/ 96 h 199"/>
                              <a:gd name="T4" fmla="*/ 115 w 153"/>
                              <a:gd name="T5" fmla="*/ 85 h 199"/>
                              <a:gd name="T6" fmla="*/ 88 w 153"/>
                              <a:gd name="T7" fmla="*/ 77 h 199"/>
                              <a:gd name="T8" fmla="*/ 69 w 153"/>
                              <a:gd name="T9" fmla="*/ 72 h 199"/>
                              <a:gd name="T10" fmla="*/ 58 w 153"/>
                              <a:gd name="T11" fmla="*/ 67 h 199"/>
                              <a:gd name="T12" fmla="*/ 52 w 153"/>
                              <a:gd name="T13" fmla="*/ 62 h 199"/>
                              <a:gd name="T14" fmla="*/ 51 w 153"/>
                              <a:gd name="T15" fmla="*/ 55 h 199"/>
                              <a:gd name="T16" fmla="*/ 52 w 153"/>
                              <a:gd name="T17" fmla="*/ 50 h 199"/>
                              <a:gd name="T18" fmla="*/ 56 w 153"/>
                              <a:gd name="T19" fmla="*/ 45 h 199"/>
                              <a:gd name="T20" fmla="*/ 64 w 153"/>
                              <a:gd name="T21" fmla="*/ 41 h 199"/>
                              <a:gd name="T22" fmla="*/ 76 w 153"/>
                              <a:gd name="T23" fmla="*/ 40 h 199"/>
                              <a:gd name="T24" fmla="*/ 89 w 153"/>
                              <a:gd name="T25" fmla="*/ 41 h 199"/>
                              <a:gd name="T26" fmla="*/ 100 w 153"/>
                              <a:gd name="T27" fmla="*/ 45 h 199"/>
                              <a:gd name="T28" fmla="*/ 109 w 153"/>
                              <a:gd name="T29" fmla="*/ 50 h 199"/>
                              <a:gd name="T30" fmla="*/ 118 w 153"/>
                              <a:gd name="T31" fmla="*/ 59 h 199"/>
                              <a:gd name="T32" fmla="*/ 120 w 153"/>
                              <a:gd name="T33" fmla="*/ 60 h 199"/>
                              <a:gd name="T34" fmla="*/ 149 w 153"/>
                              <a:gd name="T35" fmla="*/ 31 h 199"/>
                              <a:gd name="T36" fmla="*/ 148 w 153"/>
                              <a:gd name="T37" fmla="*/ 30 h 199"/>
                              <a:gd name="T38" fmla="*/ 134 w 153"/>
                              <a:gd name="T39" fmla="*/ 18 h 199"/>
                              <a:gd name="T40" fmla="*/ 118 w 153"/>
                              <a:gd name="T41" fmla="*/ 8 h 199"/>
                              <a:gd name="T42" fmla="*/ 99 w 153"/>
                              <a:gd name="T43" fmla="*/ 2 h 199"/>
                              <a:gd name="T44" fmla="*/ 78 w 153"/>
                              <a:gd name="T45" fmla="*/ 0 h 199"/>
                              <a:gd name="T46" fmla="*/ 51 w 153"/>
                              <a:gd name="T47" fmla="*/ 4 h 199"/>
                              <a:gd name="T48" fmla="*/ 29 w 153"/>
                              <a:gd name="T49" fmla="*/ 15 h 199"/>
                              <a:gd name="T50" fmla="*/ 14 w 153"/>
                              <a:gd name="T51" fmla="*/ 33 h 199"/>
                              <a:gd name="T52" fmla="*/ 8 w 153"/>
                              <a:gd name="T53" fmla="*/ 57 h 199"/>
                              <a:gd name="T54" fmla="*/ 13 w 153"/>
                              <a:gd name="T55" fmla="*/ 81 h 199"/>
                              <a:gd name="T56" fmla="*/ 25 w 153"/>
                              <a:gd name="T57" fmla="*/ 98 h 199"/>
                              <a:gd name="T58" fmla="*/ 45 w 153"/>
                              <a:gd name="T59" fmla="*/ 108 h 199"/>
                              <a:gd name="T60" fmla="*/ 69 w 153"/>
                              <a:gd name="T61" fmla="*/ 115 h 199"/>
                              <a:gd name="T62" fmla="*/ 91 w 153"/>
                              <a:gd name="T63" fmla="*/ 121 h 199"/>
                              <a:gd name="T64" fmla="*/ 103 w 153"/>
                              <a:gd name="T65" fmla="*/ 127 h 199"/>
                              <a:gd name="T66" fmla="*/ 109 w 153"/>
                              <a:gd name="T67" fmla="*/ 132 h 199"/>
                              <a:gd name="T68" fmla="*/ 110 w 153"/>
                              <a:gd name="T69" fmla="*/ 140 h 199"/>
                              <a:gd name="T70" fmla="*/ 109 w 153"/>
                              <a:gd name="T71" fmla="*/ 149 h 199"/>
                              <a:gd name="T72" fmla="*/ 103 w 153"/>
                              <a:gd name="T73" fmla="*/ 154 h 199"/>
                              <a:gd name="T74" fmla="*/ 94 w 153"/>
                              <a:gd name="T75" fmla="*/ 158 h 199"/>
                              <a:gd name="T76" fmla="*/ 78 w 153"/>
                              <a:gd name="T77" fmla="*/ 159 h 199"/>
                              <a:gd name="T78" fmla="*/ 53 w 153"/>
                              <a:gd name="T79" fmla="*/ 154 h 199"/>
                              <a:gd name="T80" fmla="*/ 31 w 153"/>
                              <a:gd name="T81" fmla="*/ 138 h 199"/>
                              <a:gd name="T82" fmla="*/ 30 w 153"/>
                              <a:gd name="T83" fmla="*/ 137 h 199"/>
                              <a:gd name="T84" fmla="*/ 0 w 153"/>
                              <a:gd name="T85" fmla="*/ 163 h 199"/>
                              <a:gd name="T86" fmla="*/ 1 w 153"/>
                              <a:gd name="T87" fmla="*/ 164 h 199"/>
                              <a:gd name="T88" fmla="*/ 14 w 153"/>
                              <a:gd name="T89" fmla="*/ 179 h 199"/>
                              <a:gd name="T90" fmla="*/ 32 w 153"/>
                              <a:gd name="T91" fmla="*/ 190 h 199"/>
                              <a:gd name="T92" fmla="*/ 53 w 153"/>
                              <a:gd name="T93" fmla="*/ 197 h 199"/>
                              <a:gd name="T94" fmla="*/ 76 w 153"/>
                              <a:gd name="T95" fmla="*/ 199 h 199"/>
                              <a:gd name="T96" fmla="*/ 110 w 153"/>
                              <a:gd name="T97" fmla="*/ 195 h 199"/>
                              <a:gd name="T98" fmla="*/ 134 w 153"/>
                              <a:gd name="T99" fmla="*/ 182 h 199"/>
                              <a:gd name="T100" fmla="*/ 148 w 153"/>
                              <a:gd name="T101" fmla="*/ 162 h 199"/>
                              <a:gd name="T102" fmla="*/ 153 w 153"/>
                              <a:gd name="T103" fmla="*/ 137 h 199"/>
                              <a:gd name="T104" fmla="*/ 148 w 153"/>
                              <a:gd name="T105" fmla="*/ 113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53" h="199">
                                <a:moveTo>
                                  <a:pt x="148" y="113"/>
                                </a:moveTo>
                                <a:cubicBezTo>
                                  <a:pt x="145" y="106"/>
                                  <a:pt x="140" y="100"/>
                                  <a:pt x="134" y="96"/>
                                </a:cubicBezTo>
                                <a:cubicBezTo>
                                  <a:pt x="129" y="91"/>
                                  <a:pt x="122" y="88"/>
                                  <a:pt x="115" y="85"/>
                                </a:cubicBezTo>
                                <a:cubicBezTo>
                                  <a:pt x="108" y="82"/>
                                  <a:pt x="99" y="79"/>
                                  <a:pt x="88" y="77"/>
                                </a:cubicBezTo>
                                <a:cubicBezTo>
                                  <a:pt x="80" y="75"/>
                                  <a:pt x="74" y="73"/>
                                  <a:pt x="69" y="72"/>
                                </a:cubicBezTo>
                                <a:cubicBezTo>
                                  <a:pt x="64" y="70"/>
                                  <a:pt x="60" y="69"/>
                                  <a:pt x="58" y="67"/>
                                </a:cubicBezTo>
                                <a:cubicBezTo>
                                  <a:pt x="55" y="66"/>
                                  <a:pt x="53" y="64"/>
                                  <a:pt x="52" y="62"/>
                                </a:cubicBezTo>
                                <a:cubicBezTo>
                                  <a:pt x="51" y="60"/>
                                  <a:pt x="51" y="58"/>
                                  <a:pt x="51" y="55"/>
                                </a:cubicBezTo>
                                <a:cubicBezTo>
                                  <a:pt x="51" y="53"/>
                                  <a:pt x="51" y="52"/>
                                  <a:pt x="52" y="50"/>
                                </a:cubicBezTo>
                                <a:cubicBezTo>
                                  <a:pt x="53" y="48"/>
                                  <a:pt x="54" y="46"/>
                                  <a:pt x="56" y="45"/>
                                </a:cubicBezTo>
                                <a:cubicBezTo>
                                  <a:pt x="58" y="43"/>
                                  <a:pt x="61" y="42"/>
                                  <a:pt x="64" y="41"/>
                                </a:cubicBezTo>
                                <a:cubicBezTo>
                                  <a:pt x="67" y="40"/>
                                  <a:pt x="71" y="40"/>
                                  <a:pt x="76" y="40"/>
                                </a:cubicBezTo>
                                <a:cubicBezTo>
                                  <a:pt x="81" y="40"/>
                                  <a:pt x="85" y="40"/>
                                  <a:pt x="89" y="41"/>
                                </a:cubicBezTo>
                                <a:cubicBezTo>
                                  <a:pt x="93" y="42"/>
                                  <a:pt x="96" y="43"/>
                                  <a:pt x="100" y="45"/>
                                </a:cubicBezTo>
                                <a:cubicBezTo>
                                  <a:pt x="103" y="47"/>
                                  <a:pt x="106" y="48"/>
                                  <a:pt x="109" y="50"/>
                                </a:cubicBezTo>
                                <a:cubicBezTo>
                                  <a:pt x="112" y="52"/>
                                  <a:pt x="115" y="55"/>
                                  <a:pt x="118" y="59"/>
                                </a:cubicBezTo>
                                <a:cubicBezTo>
                                  <a:pt x="120" y="60"/>
                                  <a:pt x="120" y="60"/>
                                  <a:pt x="120" y="60"/>
                                </a:cubicBezTo>
                                <a:cubicBezTo>
                                  <a:pt x="149" y="31"/>
                                  <a:pt x="149" y="31"/>
                                  <a:pt x="149" y="31"/>
                                </a:cubicBezTo>
                                <a:cubicBezTo>
                                  <a:pt x="148" y="30"/>
                                  <a:pt x="148" y="30"/>
                                  <a:pt x="148" y="30"/>
                                </a:cubicBezTo>
                                <a:cubicBezTo>
                                  <a:pt x="143" y="25"/>
                                  <a:pt x="139" y="21"/>
                                  <a:pt x="134" y="18"/>
                                </a:cubicBezTo>
                                <a:cubicBezTo>
                                  <a:pt x="130" y="14"/>
                                  <a:pt x="125" y="11"/>
                                  <a:pt x="118" y="8"/>
                                </a:cubicBezTo>
                                <a:cubicBezTo>
                                  <a:pt x="112" y="5"/>
                                  <a:pt x="105" y="3"/>
                                  <a:pt x="99" y="2"/>
                                </a:cubicBezTo>
                                <a:cubicBezTo>
                                  <a:pt x="92" y="0"/>
                                  <a:pt x="85" y="0"/>
                                  <a:pt x="78" y="0"/>
                                </a:cubicBezTo>
                                <a:cubicBezTo>
                                  <a:pt x="68" y="0"/>
                                  <a:pt x="59" y="1"/>
                                  <a:pt x="51" y="4"/>
                                </a:cubicBezTo>
                                <a:cubicBezTo>
                                  <a:pt x="42" y="6"/>
                                  <a:pt x="35" y="10"/>
                                  <a:pt x="29" y="15"/>
                                </a:cubicBezTo>
                                <a:cubicBezTo>
                                  <a:pt x="22" y="20"/>
                                  <a:pt x="17" y="26"/>
                                  <a:pt x="14" y="33"/>
                                </a:cubicBezTo>
                                <a:cubicBezTo>
                                  <a:pt x="10" y="40"/>
                                  <a:pt x="8" y="48"/>
                                  <a:pt x="8" y="57"/>
                                </a:cubicBezTo>
                                <a:cubicBezTo>
                                  <a:pt x="8" y="67"/>
                                  <a:pt x="10" y="75"/>
                                  <a:pt x="13" y="81"/>
                                </a:cubicBezTo>
                                <a:cubicBezTo>
                                  <a:pt x="16" y="88"/>
                                  <a:pt x="20" y="93"/>
                                  <a:pt x="25" y="98"/>
                                </a:cubicBezTo>
                                <a:cubicBezTo>
                                  <a:pt x="31" y="102"/>
                                  <a:pt x="37" y="106"/>
                                  <a:pt x="45" y="108"/>
                                </a:cubicBezTo>
                                <a:cubicBezTo>
                                  <a:pt x="52" y="111"/>
                                  <a:pt x="60" y="113"/>
                                  <a:pt x="69" y="115"/>
                                </a:cubicBezTo>
                                <a:cubicBezTo>
                                  <a:pt x="78" y="117"/>
                                  <a:pt x="85" y="119"/>
                                  <a:pt x="91" y="121"/>
                                </a:cubicBezTo>
                                <a:cubicBezTo>
                                  <a:pt x="96" y="123"/>
                                  <a:pt x="100" y="125"/>
                                  <a:pt x="103" y="127"/>
                                </a:cubicBezTo>
                                <a:cubicBezTo>
                                  <a:pt x="106" y="128"/>
                                  <a:pt x="108" y="130"/>
                                  <a:pt x="109" y="132"/>
                                </a:cubicBezTo>
                                <a:cubicBezTo>
                                  <a:pt x="110" y="134"/>
                                  <a:pt x="110" y="137"/>
                                  <a:pt x="110" y="140"/>
                                </a:cubicBezTo>
                                <a:cubicBezTo>
                                  <a:pt x="110" y="144"/>
                                  <a:pt x="110" y="147"/>
                                  <a:pt x="109" y="149"/>
                                </a:cubicBezTo>
                                <a:cubicBezTo>
                                  <a:pt x="108" y="151"/>
                                  <a:pt x="106" y="152"/>
                                  <a:pt x="103" y="154"/>
                                </a:cubicBezTo>
                                <a:cubicBezTo>
                                  <a:pt x="101" y="155"/>
                                  <a:pt x="98" y="157"/>
                                  <a:pt x="94" y="158"/>
                                </a:cubicBezTo>
                                <a:cubicBezTo>
                                  <a:pt x="90" y="159"/>
                                  <a:pt x="85" y="159"/>
                                  <a:pt x="78" y="159"/>
                                </a:cubicBezTo>
                                <a:cubicBezTo>
                                  <a:pt x="70" y="159"/>
                                  <a:pt x="61" y="157"/>
                                  <a:pt x="53" y="154"/>
                                </a:cubicBezTo>
                                <a:cubicBezTo>
                                  <a:pt x="45" y="151"/>
                                  <a:pt x="37" y="145"/>
                                  <a:pt x="31" y="138"/>
                                </a:cubicBezTo>
                                <a:cubicBezTo>
                                  <a:pt x="30" y="137"/>
                                  <a:pt x="30" y="137"/>
                                  <a:pt x="30" y="137"/>
                                </a:cubicBezTo>
                                <a:cubicBezTo>
                                  <a:pt x="0" y="163"/>
                                  <a:pt x="0" y="163"/>
                                  <a:pt x="0" y="163"/>
                                </a:cubicBezTo>
                                <a:cubicBezTo>
                                  <a:pt x="1" y="164"/>
                                  <a:pt x="1" y="164"/>
                                  <a:pt x="1" y="164"/>
                                </a:cubicBezTo>
                                <a:cubicBezTo>
                                  <a:pt x="5" y="169"/>
                                  <a:pt x="9" y="174"/>
                                  <a:pt x="14" y="179"/>
                                </a:cubicBezTo>
                                <a:cubicBezTo>
                                  <a:pt x="20" y="183"/>
                                  <a:pt x="26" y="187"/>
                                  <a:pt x="32" y="190"/>
                                </a:cubicBezTo>
                                <a:cubicBezTo>
                                  <a:pt x="39" y="193"/>
                                  <a:pt x="46" y="195"/>
                                  <a:pt x="53" y="197"/>
                                </a:cubicBezTo>
                                <a:cubicBezTo>
                                  <a:pt x="61" y="198"/>
                                  <a:pt x="68" y="199"/>
                                  <a:pt x="76" y="199"/>
                                </a:cubicBezTo>
                                <a:cubicBezTo>
                                  <a:pt x="89" y="199"/>
                                  <a:pt x="101" y="198"/>
                                  <a:pt x="110" y="195"/>
                                </a:cubicBezTo>
                                <a:cubicBezTo>
                                  <a:pt x="120" y="192"/>
                                  <a:pt x="128" y="188"/>
                                  <a:pt x="134" y="182"/>
                                </a:cubicBezTo>
                                <a:cubicBezTo>
                                  <a:pt x="141" y="177"/>
                                  <a:pt x="145" y="170"/>
                                  <a:pt x="148" y="162"/>
                                </a:cubicBezTo>
                                <a:cubicBezTo>
                                  <a:pt x="151" y="155"/>
                                  <a:pt x="153" y="146"/>
                                  <a:pt x="153" y="137"/>
                                </a:cubicBezTo>
                                <a:cubicBezTo>
                                  <a:pt x="153" y="128"/>
                                  <a:pt x="151" y="120"/>
                                  <a:pt x="148" y="11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2820494" name="Freeform 11"/>
                        <wps:cNvSpPr>
                          <a:spLocks/>
                        </wps:cNvSpPr>
                        <wps:spPr bwMode="auto">
                          <a:xfrm>
                            <a:off x="17307" y="334580"/>
                            <a:ext cx="195" cy="150"/>
                          </a:xfrm>
                          <a:custGeom>
                            <a:avLst/>
                            <a:gdLst>
                              <a:gd name="T0" fmla="*/ 154 w 195"/>
                              <a:gd name="T1" fmla="*/ 0 h 150"/>
                              <a:gd name="T2" fmla="*/ 135 w 195"/>
                              <a:gd name="T3" fmla="*/ 80 h 150"/>
                              <a:gd name="T4" fmla="*/ 115 w 195"/>
                              <a:gd name="T5" fmla="*/ 0 h 150"/>
                              <a:gd name="T6" fmla="*/ 81 w 195"/>
                              <a:gd name="T7" fmla="*/ 0 h 150"/>
                              <a:gd name="T8" fmla="*/ 60 w 195"/>
                              <a:gd name="T9" fmla="*/ 80 h 150"/>
                              <a:gd name="T10" fmla="*/ 42 w 195"/>
                              <a:gd name="T11" fmla="*/ 0 h 150"/>
                              <a:gd name="T12" fmla="*/ 0 w 195"/>
                              <a:gd name="T13" fmla="*/ 0 h 150"/>
                              <a:gd name="T14" fmla="*/ 42 w 195"/>
                              <a:gd name="T15" fmla="*/ 150 h 150"/>
                              <a:gd name="T16" fmla="*/ 77 w 195"/>
                              <a:gd name="T17" fmla="*/ 150 h 150"/>
                              <a:gd name="T18" fmla="*/ 97 w 195"/>
                              <a:gd name="T19" fmla="*/ 67 h 150"/>
                              <a:gd name="T20" fmla="*/ 118 w 195"/>
                              <a:gd name="T21" fmla="*/ 150 h 150"/>
                              <a:gd name="T22" fmla="*/ 152 w 195"/>
                              <a:gd name="T23" fmla="*/ 150 h 150"/>
                              <a:gd name="T24" fmla="*/ 195 w 195"/>
                              <a:gd name="T25" fmla="*/ 0 h 150"/>
                              <a:gd name="T26" fmla="*/ 154 w 195"/>
                              <a:gd name="T27" fmla="*/ 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5" h="150">
                                <a:moveTo>
                                  <a:pt x="154" y="0"/>
                                </a:moveTo>
                                <a:lnTo>
                                  <a:pt x="135" y="80"/>
                                </a:lnTo>
                                <a:lnTo>
                                  <a:pt x="115" y="0"/>
                                </a:lnTo>
                                <a:lnTo>
                                  <a:pt x="81" y="0"/>
                                </a:lnTo>
                                <a:lnTo>
                                  <a:pt x="60" y="80"/>
                                </a:lnTo>
                                <a:lnTo>
                                  <a:pt x="42" y="0"/>
                                </a:lnTo>
                                <a:lnTo>
                                  <a:pt x="0" y="0"/>
                                </a:lnTo>
                                <a:lnTo>
                                  <a:pt x="42" y="150"/>
                                </a:lnTo>
                                <a:lnTo>
                                  <a:pt x="77" y="150"/>
                                </a:lnTo>
                                <a:lnTo>
                                  <a:pt x="97" y="67"/>
                                </a:lnTo>
                                <a:lnTo>
                                  <a:pt x="118" y="150"/>
                                </a:lnTo>
                                <a:lnTo>
                                  <a:pt x="152" y="150"/>
                                </a:lnTo>
                                <a:lnTo>
                                  <a:pt x="195" y="0"/>
                                </a:lnTo>
                                <a:lnTo>
                                  <a:pt x="154"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2820495" name="Freeform 12"/>
                        <wps:cNvSpPr>
                          <a:spLocks noEditPoints="1"/>
                        </wps:cNvSpPr>
                        <wps:spPr bwMode="auto">
                          <a:xfrm>
                            <a:off x="17505" y="334577"/>
                            <a:ext cx="129" cy="156"/>
                          </a:xfrm>
                          <a:custGeom>
                            <a:avLst/>
                            <a:gdLst>
                              <a:gd name="T0" fmla="*/ 123 w 127"/>
                              <a:gd name="T1" fmla="*/ 47 h 152"/>
                              <a:gd name="T2" fmla="*/ 111 w 127"/>
                              <a:gd name="T3" fmla="*/ 23 h 152"/>
                              <a:gd name="T4" fmla="*/ 92 w 127"/>
                              <a:gd name="T5" fmla="*/ 6 h 152"/>
                              <a:gd name="T6" fmla="*/ 65 w 127"/>
                              <a:gd name="T7" fmla="*/ 0 h 152"/>
                              <a:gd name="T8" fmla="*/ 40 w 127"/>
                              <a:gd name="T9" fmla="*/ 6 h 152"/>
                              <a:gd name="T10" fmla="*/ 19 w 127"/>
                              <a:gd name="T11" fmla="*/ 22 h 152"/>
                              <a:gd name="T12" fmla="*/ 5 w 127"/>
                              <a:gd name="T13" fmla="*/ 46 h 152"/>
                              <a:gd name="T14" fmla="*/ 0 w 127"/>
                              <a:gd name="T15" fmla="*/ 76 h 152"/>
                              <a:gd name="T16" fmla="*/ 2 w 127"/>
                              <a:gd name="T17" fmla="*/ 98 h 152"/>
                              <a:gd name="T18" fmla="*/ 8 w 127"/>
                              <a:gd name="T19" fmla="*/ 116 h 152"/>
                              <a:gd name="T20" fmla="*/ 18 w 127"/>
                              <a:gd name="T21" fmla="*/ 130 h 152"/>
                              <a:gd name="T22" fmla="*/ 31 w 127"/>
                              <a:gd name="T23" fmla="*/ 142 h 152"/>
                              <a:gd name="T24" fmla="*/ 47 w 127"/>
                              <a:gd name="T25" fmla="*/ 149 h 152"/>
                              <a:gd name="T26" fmla="*/ 69 w 127"/>
                              <a:gd name="T27" fmla="*/ 152 h 152"/>
                              <a:gd name="T28" fmla="*/ 84 w 127"/>
                              <a:gd name="T29" fmla="*/ 151 h 152"/>
                              <a:gd name="T30" fmla="*/ 98 w 127"/>
                              <a:gd name="T31" fmla="*/ 146 h 152"/>
                              <a:gd name="T32" fmla="*/ 111 w 127"/>
                              <a:gd name="T33" fmla="*/ 139 h 152"/>
                              <a:gd name="T34" fmla="*/ 121 w 127"/>
                              <a:gd name="T35" fmla="*/ 128 h 152"/>
                              <a:gd name="T36" fmla="*/ 122 w 127"/>
                              <a:gd name="T37" fmla="*/ 127 h 152"/>
                              <a:gd name="T38" fmla="*/ 93 w 127"/>
                              <a:gd name="T39" fmla="*/ 103 h 152"/>
                              <a:gd name="T40" fmla="*/ 92 w 127"/>
                              <a:gd name="T41" fmla="*/ 104 h 152"/>
                              <a:gd name="T42" fmla="*/ 88 w 127"/>
                              <a:gd name="T43" fmla="*/ 108 h 152"/>
                              <a:gd name="T44" fmla="*/ 82 w 127"/>
                              <a:gd name="T45" fmla="*/ 111 h 152"/>
                              <a:gd name="T46" fmla="*/ 76 w 127"/>
                              <a:gd name="T47" fmla="*/ 113 h 152"/>
                              <a:gd name="T48" fmla="*/ 59 w 127"/>
                              <a:gd name="T49" fmla="*/ 112 h 152"/>
                              <a:gd name="T50" fmla="*/ 51 w 127"/>
                              <a:gd name="T51" fmla="*/ 108 h 152"/>
                              <a:gd name="T52" fmla="*/ 44 w 127"/>
                              <a:gd name="T53" fmla="*/ 100 h 152"/>
                              <a:gd name="T54" fmla="*/ 41 w 127"/>
                              <a:gd name="T55" fmla="*/ 90 h 152"/>
                              <a:gd name="T56" fmla="*/ 126 w 127"/>
                              <a:gd name="T57" fmla="*/ 90 h 152"/>
                              <a:gd name="T58" fmla="*/ 127 w 127"/>
                              <a:gd name="T59" fmla="*/ 89 h 152"/>
                              <a:gd name="T60" fmla="*/ 127 w 127"/>
                              <a:gd name="T61" fmla="*/ 84 h 152"/>
                              <a:gd name="T62" fmla="*/ 127 w 127"/>
                              <a:gd name="T63" fmla="*/ 76 h 152"/>
                              <a:gd name="T64" fmla="*/ 123 w 127"/>
                              <a:gd name="T65" fmla="*/ 47 h 152"/>
                              <a:gd name="T66" fmla="*/ 48 w 127"/>
                              <a:gd name="T67" fmla="*/ 43 h 152"/>
                              <a:gd name="T68" fmla="*/ 55 w 127"/>
                              <a:gd name="T69" fmla="*/ 38 h 152"/>
                              <a:gd name="T70" fmla="*/ 64 w 127"/>
                              <a:gd name="T71" fmla="*/ 36 h 152"/>
                              <a:gd name="T72" fmla="*/ 74 w 127"/>
                              <a:gd name="T73" fmla="*/ 38 h 152"/>
                              <a:gd name="T74" fmla="*/ 81 w 127"/>
                              <a:gd name="T75" fmla="*/ 43 h 152"/>
                              <a:gd name="T76" fmla="*/ 86 w 127"/>
                              <a:gd name="T77" fmla="*/ 51 h 152"/>
                              <a:gd name="T78" fmla="*/ 87 w 127"/>
                              <a:gd name="T79" fmla="*/ 59 h 152"/>
                              <a:gd name="T80" fmla="*/ 42 w 127"/>
                              <a:gd name="T81" fmla="*/ 59 h 152"/>
                              <a:gd name="T82" fmla="*/ 44 w 127"/>
                              <a:gd name="T83" fmla="*/ 51 h 152"/>
                              <a:gd name="T84" fmla="*/ 48 w 127"/>
                              <a:gd name="T85" fmla="*/ 43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7" h="152">
                                <a:moveTo>
                                  <a:pt x="123" y="47"/>
                                </a:moveTo>
                                <a:cubicBezTo>
                                  <a:pt x="120" y="38"/>
                                  <a:pt x="116" y="30"/>
                                  <a:pt x="111" y="23"/>
                                </a:cubicBezTo>
                                <a:cubicBezTo>
                                  <a:pt x="106" y="16"/>
                                  <a:pt x="99" y="10"/>
                                  <a:pt x="92" y="6"/>
                                </a:cubicBezTo>
                                <a:cubicBezTo>
                                  <a:pt x="84" y="2"/>
                                  <a:pt x="75" y="0"/>
                                  <a:pt x="65" y="0"/>
                                </a:cubicBezTo>
                                <a:cubicBezTo>
                                  <a:pt x="56" y="0"/>
                                  <a:pt x="48" y="2"/>
                                  <a:pt x="40" y="6"/>
                                </a:cubicBezTo>
                                <a:cubicBezTo>
                                  <a:pt x="32" y="10"/>
                                  <a:pt x="25" y="15"/>
                                  <a:pt x="19" y="22"/>
                                </a:cubicBezTo>
                                <a:cubicBezTo>
                                  <a:pt x="13" y="28"/>
                                  <a:pt x="8" y="36"/>
                                  <a:pt x="5" y="46"/>
                                </a:cubicBezTo>
                                <a:cubicBezTo>
                                  <a:pt x="2" y="55"/>
                                  <a:pt x="0" y="65"/>
                                  <a:pt x="0" y="76"/>
                                </a:cubicBezTo>
                                <a:cubicBezTo>
                                  <a:pt x="0" y="84"/>
                                  <a:pt x="1" y="92"/>
                                  <a:pt x="2" y="98"/>
                                </a:cubicBezTo>
                                <a:cubicBezTo>
                                  <a:pt x="4" y="105"/>
                                  <a:pt x="6" y="111"/>
                                  <a:pt x="8" y="116"/>
                                </a:cubicBezTo>
                                <a:cubicBezTo>
                                  <a:pt x="11" y="121"/>
                                  <a:pt x="14" y="126"/>
                                  <a:pt x="18" y="130"/>
                                </a:cubicBezTo>
                                <a:cubicBezTo>
                                  <a:pt x="22" y="135"/>
                                  <a:pt x="26" y="138"/>
                                  <a:pt x="31" y="142"/>
                                </a:cubicBezTo>
                                <a:cubicBezTo>
                                  <a:pt x="35" y="145"/>
                                  <a:pt x="41" y="147"/>
                                  <a:pt x="47" y="149"/>
                                </a:cubicBezTo>
                                <a:cubicBezTo>
                                  <a:pt x="54" y="151"/>
                                  <a:pt x="61" y="152"/>
                                  <a:pt x="69" y="152"/>
                                </a:cubicBezTo>
                                <a:cubicBezTo>
                                  <a:pt x="74" y="152"/>
                                  <a:pt x="79" y="152"/>
                                  <a:pt x="84" y="151"/>
                                </a:cubicBezTo>
                                <a:cubicBezTo>
                                  <a:pt x="89" y="150"/>
                                  <a:pt x="93" y="148"/>
                                  <a:pt x="98" y="146"/>
                                </a:cubicBezTo>
                                <a:cubicBezTo>
                                  <a:pt x="103" y="144"/>
                                  <a:pt x="107" y="142"/>
                                  <a:pt x="111" y="139"/>
                                </a:cubicBezTo>
                                <a:cubicBezTo>
                                  <a:pt x="115" y="136"/>
                                  <a:pt x="118" y="132"/>
                                  <a:pt x="121" y="128"/>
                                </a:cubicBezTo>
                                <a:cubicBezTo>
                                  <a:pt x="122" y="127"/>
                                  <a:pt x="122" y="127"/>
                                  <a:pt x="122" y="127"/>
                                </a:cubicBezTo>
                                <a:cubicBezTo>
                                  <a:pt x="93" y="103"/>
                                  <a:pt x="93" y="103"/>
                                  <a:pt x="93" y="103"/>
                                </a:cubicBezTo>
                                <a:cubicBezTo>
                                  <a:pt x="92" y="104"/>
                                  <a:pt x="92" y="104"/>
                                  <a:pt x="92" y="104"/>
                                </a:cubicBezTo>
                                <a:cubicBezTo>
                                  <a:pt x="91" y="106"/>
                                  <a:pt x="90" y="107"/>
                                  <a:pt x="88" y="108"/>
                                </a:cubicBezTo>
                                <a:cubicBezTo>
                                  <a:pt x="86" y="109"/>
                                  <a:pt x="84" y="111"/>
                                  <a:pt x="82" y="111"/>
                                </a:cubicBezTo>
                                <a:cubicBezTo>
                                  <a:pt x="80" y="112"/>
                                  <a:pt x="78" y="113"/>
                                  <a:pt x="76" y="113"/>
                                </a:cubicBezTo>
                                <a:cubicBezTo>
                                  <a:pt x="71" y="114"/>
                                  <a:pt x="65" y="114"/>
                                  <a:pt x="59" y="112"/>
                                </a:cubicBezTo>
                                <a:cubicBezTo>
                                  <a:pt x="56" y="112"/>
                                  <a:pt x="53" y="110"/>
                                  <a:pt x="51" y="108"/>
                                </a:cubicBezTo>
                                <a:cubicBezTo>
                                  <a:pt x="48" y="106"/>
                                  <a:pt x="46" y="103"/>
                                  <a:pt x="44" y="100"/>
                                </a:cubicBezTo>
                                <a:cubicBezTo>
                                  <a:pt x="43" y="97"/>
                                  <a:pt x="42" y="94"/>
                                  <a:pt x="41" y="90"/>
                                </a:cubicBezTo>
                                <a:cubicBezTo>
                                  <a:pt x="126" y="90"/>
                                  <a:pt x="126" y="90"/>
                                  <a:pt x="126" y="90"/>
                                </a:cubicBezTo>
                                <a:cubicBezTo>
                                  <a:pt x="127" y="89"/>
                                  <a:pt x="127" y="89"/>
                                  <a:pt x="127" y="89"/>
                                </a:cubicBezTo>
                                <a:cubicBezTo>
                                  <a:pt x="127" y="87"/>
                                  <a:pt x="127" y="85"/>
                                  <a:pt x="127" y="84"/>
                                </a:cubicBezTo>
                                <a:cubicBezTo>
                                  <a:pt x="127" y="82"/>
                                  <a:pt x="127" y="79"/>
                                  <a:pt x="127" y="76"/>
                                </a:cubicBezTo>
                                <a:cubicBezTo>
                                  <a:pt x="127" y="66"/>
                                  <a:pt x="126" y="56"/>
                                  <a:pt x="123" y="47"/>
                                </a:cubicBezTo>
                                <a:close/>
                                <a:moveTo>
                                  <a:pt x="48" y="43"/>
                                </a:moveTo>
                                <a:cubicBezTo>
                                  <a:pt x="50" y="41"/>
                                  <a:pt x="53" y="39"/>
                                  <a:pt x="55" y="38"/>
                                </a:cubicBezTo>
                                <a:cubicBezTo>
                                  <a:pt x="57" y="37"/>
                                  <a:pt x="60" y="36"/>
                                  <a:pt x="64" y="36"/>
                                </a:cubicBezTo>
                                <a:cubicBezTo>
                                  <a:pt x="68" y="36"/>
                                  <a:pt x="71" y="37"/>
                                  <a:pt x="74" y="38"/>
                                </a:cubicBezTo>
                                <a:cubicBezTo>
                                  <a:pt x="77" y="39"/>
                                  <a:pt x="79" y="41"/>
                                  <a:pt x="81" y="43"/>
                                </a:cubicBezTo>
                                <a:cubicBezTo>
                                  <a:pt x="83" y="46"/>
                                  <a:pt x="85" y="48"/>
                                  <a:pt x="86" y="51"/>
                                </a:cubicBezTo>
                                <a:cubicBezTo>
                                  <a:pt x="86" y="54"/>
                                  <a:pt x="87" y="56"/>
                                  <a:pt x="87" y="59"/>
                                </a:cubicBezTo>
                                <a:cubicBezTo>
                                  <a:pt x="42" y="59"/>
                                  <a:pt x="42" y="59"/>
                                  <a:pt x="42" y="59"/>
                                </a:cubicBezTo>
                                <a:cubicBezTo>
                                  <a:pt x="42" y="56"/>
                                  <a:pt x="43" y="53"/>
                                  <a:pt x="44" y="51"/>
                                </a:cubicBezTo>
                                <a:cubicBezTo>
                                  <a:pt x="45" y="48"/>
                                  <a:pt x="47" y="45"/>
                                  <a:pt x="48" y="4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2820496" name="Freeform 13"/>
                        <wps:cNvSpPr>
                          <a:spLocks noEditPoints="1"/>
                        </wps:cNvSpPr>
                        <wps:spPr bwMode="auto">
                          <a:xfrm>
                            <a:off x="17648" y="334577"/>
                            <a:ext cx="128" cy="156"/>
                          </a:xfrm>
                          <a:custGeom>
                            <a:avLst/>
                            <a:gdLst>
                              <a:gd name="T0" fmla="*/ 123 w 127"/>
                              <a:gd name="T1" fmla="*/ 47 h 152"/>
                              <a:gd name="T2" fmla="*/ 111 w 127"/>
                              <a:gd name="T3" fmla="*/ 23 h 152"/>
                              <a:gd name="T4" fmla="*/ 92 w 127"/>
                              <a:gd name="T5" fmla="*/ 6 h 152"/>
                              <a:gd name="T6" fmla="*/ 65 w 127"/>
                              <a:gd name="T7" fmla="*/ 0 h 152"/>
                              <a:gd name="T8" fmla="*/ 40 w 127"/>
                              <a:gd name="T9" fmla="*/ 6 h 152"/>
                              <a:gd name="T10" fmla="*/ 19 w 127"/>
                              <a:gd name="T11" fmla="*/ 22 h 152"/>
                              <a:gd name="T12" fmla="*/ 5 w 127"/>
                              <a:gd name="T13" fmla="*/ 46 h 152"/>
                              <a:gd name="T14" fmla="*/ 0 w 127"/>
                              <a:gd name="T15" fmla="*/ 76 h 152"/>
                              <a:gd name="T16" fmla="*/ 2 w 127"/>
                              <a:gd name="T17" fmla="*/ 98 h 152"/>
                              <a:gd name="T18" fmla="*/ 8 w 127"/>
                              <a:gd name="T19" fmla="*/ 116 h 152"/>
                              <a:gd name="T20" fmla="*/ 18 w 127"/>
                              <a:gd name="T21" fmla="*/ 130 h 152"/>
                              <a:gd name="T22" fmla="*/ 31 w 127"/>
                              <a:gd name="T23" fmla="*/ 142 h 152"/>
                              <a:gd name="T24" fmla="*/ 47 w 127"/>
                              <a:gd name="T25" fmla="*/ 149 h 152"/>
                              <a:gd name="T26" fmla="*/ 69 w 127"/>
                              <a:gd name="T27" fmla="*/ 152 h 152"/>
                              <a:gd name="T28" fmla="*/ 84 w 127"/>
                              <a:gd name="T29" fmla="*/ 151 h 152"/>
                              <a:gd name="T30" fmla="*/ 98 w 127"/>
                              <a:gd name="T31" fmla="*/ 146 h 152"/>
                              <a:gd name="T32" fmla="*/ 111 w 127"/>
                              <a:gd name="T33" fmla="*/ 139 h 152"/>
                              <a:gd name="T34" fmla="*/ 121 w 127"/>
                              <a:gd name="T35" fmla="*/ 128 h 152"/>
                              <a:gd name="T36" fmla="*/ 122 w 127"/>
                              <a:gd name="T37" fmla="*/ 127 h 152"/>
                              <a:gd name="T38" fmla="*/ 93 w 127"/>
                              <a:gd name="T39" fmla="*/ 103 h 152"/>
                              <a:gd name="T40" fmla="*/ 92 w 127"/>
                              <a:gd name="T41" fmla="*/ 104 h 152"/>
                              <a:gd name="T42" fmla="*/ 88 w 127"/>
                              <a:gd name="T43" fmla="*/ 108 h 152"/>
                              <a:gd name="T44" fmla="*/ 82 w 127"/>
                              <a:gd name="T45" fmla="*/ 111 h 152"/>
                              <a:gd name="T46" fmla="*/ 76 w 127"/>
                              <a:gd name="T47" fmla="*/ 113 h 152"/>
                              <a:gd name="T48" fmla="*/ 59 w 127"/>
                              <a:gd name="T49" fmla="*/ 112 h 152"/>
                              <a:gd name="T50" fmla="*/ 51 w 127"/>
                              <a:gd name="T51" fmla="*/ 108 h 152"/>
                              <a:gd name="T52" fmla="*/ 44 w 127"/>
                              <a:gd name="T53" fmla="*/ 100 h 152"/>
                              <a:gd name="T54" fmla="*/ 41 w 127"/>
                              <a:gd name="T55" fmla="*/ 90 h 152"/>
                              <a:gd name="T56" fmla="*/ 126 w 127"/>
                              <a:gd name="T57" fmla="*/ 90 h 152"/>
                              <a:gd name="T58" fmla="*/ 127 w 127"/>
                              <a:gd name="T59" fmla="*/ 89 h 152"/>
                              <a:gd name="T60" fmla="*/ 127 w 127"/>
                              <a:gd name="T61" fmla="*/ 84 h 152"/>
                              <a:gd name="T62" fmla="*/ 127 w 127"/>
                              <a:gd name="T63" fmla="*/ 76 h 152"/>
                              <a:gd name="T64" fmla="*/ 123 w 127"/>
                              <a:gd name="T65" fmla="*/ 47 h 152"/>
                              <a:gd name="T66" fmla="*/ 48 w 127"/>
                              <a:gd name="T67" fmla="*/ 43 h 152"/>
                              <a:gd name="T68" fmla="*/ 55 w 127"/>
                              <a:gd name="T69" fmla="*/ 38 h 152"/>
                              <a:gd name="T70" fmla="*/ 64 w 127"/>
                              <a:gd name="T71" fmla="*/ 36 h 152"/>
                              <a:gd name="T72" fmla="*/ 74 w 127"/>
                              <a:gd name="T73" fmla="*/ 38 h 152"/>
                              <a:gd name="T74" fmla="*/ 81 w 127"/>
                              <a:gd name="T75" fmla="*/ 43 h 152"/>
                              <a:gd name="T76" fmla="*/ 86 w 127"/>
                              <a:gd name="T77" fmla="*/ 51 h 152"/>
                              <a:gd name="T78" fmla="*/ 87 w 127"/>
                              <a:gd name="T79" fmla="*/ 59 h 152"/>
                              <a:gd name="T80" fmla="*/ 42 w 127"/>
                              <a:gd name="T81" fmla="*/ 59 h 152"/>
                              <a:gd name="T82" fmla="*/ 44 w 127"/>
                              <a:gd name="T83" fmla="*/ 51 h 152"/>
                              <a:gd name="T84" fmla="*/ 48 w 127"/>
                              <a:gd name="T85" fmla="*/ 43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7" h="152">
                                <a:moveTo>
                                  <a:pt x="123" y="47"/>
                                </a:moveTo>
                                <a:cubicBezTo>
                                  <a:pt x="120" y="38"/>
                                  <a:pt x="116" y="30"/>
                                  <a:pt x="111" y="23"/>
                                </a:cubicBezTo>
                                <a:cubicBezTo>
                                  <a:pt x="106" y="16"/>
                                  <a:pt x="99" y="10"/>
                                  <a:pt x="92" y="6"/>
                                </a:cubicBezTo>
                                <a:cubicBezTo>
                                  <a:pt x="84" y="2"/>
                                  <a:pt x="75" y="0"/>
                                  <a:pt x="65" y="0"/>
                                </a:cubicBezTo>
                                <a:cubicBezTo>
                                  <a:pt x="56" y="0"/>
                                  <a:pt x="48" y="2"/>
                                  <a:pt x="40" y="6"/>
                                </a:cubicBezTo>
                                <a:cubicBezTo>
                                  <a:pt x="32" y="10"/>
                                  <a:pt x="25" y="15"/>
                                  <a:pt x="19" y="22"/>
                                </a:cubicBezTo>
                                <a:cubicBezTo>
                                  <a:pt x="13" y="28"/>
                                  <a:pt x="9" y="36"/>
                                  <a:pt x="5" y="46"/>
                                </a:cubicBezTo>
                                <a:cubicBezTo>
                                  <a:pt x="2" y="55"/>
                                  <a:pt x="0" y="65"/>
                                  <a:pt x="0" y="76"/>
                                </a:cubicBezTo>
                                <a:cubicBezTo>
                                  <a:pt x="0" y="84"/>
                                  <a:pt x="1" y="92"/>
                                  <a:pt x="2" y="98"/>
                                </a:cubicBezTo>
                                <a:cubicBezTo>
                                  <a:pt x="4" y="105"/>
                                  <a:pt x="6" y="111"/>
                                  <a:pt x="8" y="116"/>
                                </a:cubicBezTo>
                                <a:cubicBezTo>
                                  <a:pt x="11" y="121"/>
                                  <a:pt x="14" y="126"/>
                                  <a:pt x="18" y="130"/>
                                </a:cubicBezTo>
                                <a:cubicBezTo>
                                  <a:pt x="22" y="135"/>
                                  <a:pt x="26" y="138"/>
                                  <a:pt x="31" y="142"/>
                                </a:cubicBezTo>
                                <a:cubicBezTo>
                                  <a:pt x="35" y="145"/>
                                  <a:pt x="41" y="147"/>
                                  <a:pt x="47" y="149"/>
                                </a:cubicBezTo>
                                <a:cubicBezTo>
                                  <a:pt x="54" y="151"/>
                                  <a:pt x="61" y="152"/>
                                  <a:pt x="69" y="152"/>
                                </a:cubicBezTo>
                                <a:cubicBezTo>
                                  <a:pt x="74" y="152"/>
                                  <a:pt x="79" y="152"/>
                                  <a:pt x="84" y="151"/>
                                </a:cubicBezTo>
                                <a:cubicBezTo>
                                  <a:pt x="89" y="150"/>
                                  <a:pt x="93" y="148"/>
                                  <a:pt x="98" y="146"/>
                                </a:cubicBezTo>
                                <a:cubicBezTo>
                                  <a:pt x="103" y="144"/>
                                  <a:pt x="107" y="142"/>
                                  <a:pt x="111" y="139"/>
                                </a:cubicBezTo>
                                <a:cubicBezTo>
                                  <a:pt x="115" y="136"/>
                                  <a:pt x="118" y="132"/>
                                  <a:pt x="121" y="128"/>
                                </a:cubicBezTo>
                                <a:cubicBezTo>
                                  <a:pt x="122" y="127"/>
                                  <a:pt x="122" y="127"/>
                                  <a:pt x="122" y="127"/>
                                </a:cubicBezTo>
                                <a:cubicBezTo>
                                  <a:pt x="93" y="103"/>
                                  <a:pt x="93" y="103"/>
                                  <a:pt x="93" y="103"/>
                                </a:cubicBezTo>
                                <a:cubicBezTo>
                                  <a:pt x="92" y="104"/>
                                  <a:pt x="92" y="104"/>
                                  <a:pt x="92" y="104"/>
                                </a:cubicBezTo>
                                <a:cubicBezTo>
                                  <a:pt x="91" y="106"/>
                                  <a:pt x="90" y="107"/>
                                  <a:pt x="88" y="108"/>
                                </a:cubicBezTo>
                                <a:cubicBezTo>
                                  <a:pt x="86" y="109"/>
                                  <a:pt x="84" y="110"/>
                                  <a:pt x="82" y="111"/>
                                </a:cubicBezTo>
                                <a:cubicBezTo>
                                  <a:pt x="80" y="112"/>
                                  <a:pt x="78" y="113"/>
                                  <a:pt x="76" y="113"/>
                                </a:cubicBezTo>
                                <a:cubicBezTo>
                                  <a:pt x="71" y="114"/>
                                  <a:pt x="65" y="114"/>
                                  <a:pt x="59" y="112"/>
                                </a:cubicBezTo>
                                <a:cubicBezTo>
                                  <a:pt x="56" y="112"/>
                                  <a:pt x="53" y="110"/>
                                  <a:pt x="51" y="108"/>
                                </a:cubicBezTo>
                                <a:cubicBezTo>
                                  <a:pt x="48" y="106"/>
                                  <a:pt x="46" y="103"/>
                                  <a:pt x="44" y="100"/>
                                </a:cubicBezTo>
                                <a:cubicBezTo>
                                  <a:pt x="43" y="97"/>
                                  <a:pt x="42" y="94"/>
                                  <a:pt x="41" y="90"/>
                                </a:cubicBezTo>
                                <a:cubicBezTo>
                                  <a:pt x="126" y="90"/>
                                  <a:pt x="126" y="90"/>
                                  <a:pt x="126" y="90"/>
                                </a:cubicBezTo>
                                <a:cubicBezTo>
                                  <a:pt x="127" y="89"/>
                                  <a:pt x="127" y="89"/>
                                  <a:pt x="127" y="89"/>
                                </a:cubicBezTo>
                                <a:cubicBezTo>
                                  <a:pt x="127" y="87"/>
                                  <a:pt x="127" y="85"/>
                                  <a:pt x="127" y="84"/>
                                </a:cubicBezTo>
                                <a:cubicBezTo>
                                  <a:pt x="127" y="82"/>
                                  <a:pt x="127" y="79"/>
                                  <a:pt x="127" y="76"/>
                                </a:cubicBezTo>
                                <a:cubicBezTo>
                                  <a:pt x="127" y="66"/>
                                  <a:pt x="126" y="56"/>
                                  <a:pt x="123" y="47"/>
                                </a:cubicBezTo>
                                <a:close/>
                                <a:moveTo>
                                  <a:pt x="48" y="43"/>
                                </a:moveTo>
                                <a:cubicBezTo>
                                  <a:pt x="50" y="41"/>
                                  <a:pt x="53" y="39"/>
                                  <a:pt x="55" y="38"/>
                                </a:cubicBezTo>
                                <a:cubicBezTo>
                                  <a:pt x="58" y="37"/>
                                  <a:pt x="60" y="36"/>
                                  <a:pt x="64" y="36"/>
                                </a:cubicBezTo>
                                <a:cubicBezTo>
                                  <a:pt x="68" y="36"/>
                                  <a:pt x="71" y="37"/>
                                  <a:pt x="74" y="38"/>
                                </a:cubicBezTo>
                                <a:cubicBezTo>
                                  <a:pt x="77" y="39"/>
                                  <a:pt x="79" y="41"/>
                                  <a:pt x="81" y="43"/>
                                </a:cubicBezTo>
                                <a:cubicBezTo>
                                  <a:pt x="83" y="46"/>
                                  <a:pt x="85" y="48"/>
                                  <a:pt x="86" y="51"/>
                                </a:cubicBezTo>
                                <a:cubicBezTo>
                                  <a:pt x="87" y="54"/>
                                  <a:pt x="87" y="56"/>
                                  <a:pt x="87" y="59"/>
                                </a:cubicBezTo>
                                <a:cubicBezTo>
                                  <a:pt x="42" y="59"/>
                                  <a:pt x="42" y="59"/>
                                  <a:pt x="42" y="59"/>
                                </a:cubicBezTo>
                                <a:cubicBezTo>
                                  <a:pt x="42" y="56"/>
                                  <a:pt x="43" y="53"/>
                                  <a:pt x="44" y="51"/>
                                </a:cubicBezTo>
                                <a:cubicBezTo>
                                  <a:pt x="45" y="48"/>
                                  <a:pt x="47" y="45"/>
                                  <a:pt x="48" y="4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2820497" name="Freeform 14"/>
                        <wps:cNvSpPr>
                          <a:spLocks/>
                        </wps:cNvSpPr>
                        <wps:spPr bwMode="auto">
                          <a:xfrm>
                            <a:off x="17799" y="334577"/>
                            <a:ext cx="128" cy="153"/>
                          </a:xfrm>
                          <a:custGeom>
                            <a:avLst/>
                            <a:gdLst>
                              <a:gd name="T0" fmla="*/ 123 w 127"/>
                              <a:gd name="T1" fmla="*/ 40 h 149"/>
                              <a:gd name="T2" fmla="*/ 113 w 127"/>
                              <a:gd name="T3" fmla="*/ 19 h 149"/>
                              <a:gd name="T4" fmla="*/ 96 w 127"/>
                              <a:gd name="T5" fmla="*/ 5 h 149"/>
                              <a:gd name="T6" fmla="*/ 72 w 127"/>
                              <a:gd name="T7" fmla="*/ 0 h 149"/>
                              <a:gd name="T8" fmla="*/ 62 w 127"/>
                              <a:gd name="T9" fmla="*/ 1 h 149"/>
                              <a:gd name="T10" fmla="*/ 52 w 127"/>
                              <a:gd name="T11" fmla="*/ 4 h 149"/>
                              <a:gd name="T12" fmla="*/ 44 w 127"/>
                              <a:gd name="T13" fmla="*/ 8 h 149"/>
                              <a:gd name="T14" fmla="*/ 40 w 127"/>
                              <a:gd name="T15" fmla="*/ 11 h 149"/>
                              <a:gd name="T16" fmla="*/ 40 w 127"/>
                              <a:gd name="T17" fmla="*/ 3 h 149"/>
                              <a:gd name="T18" fmla="*/ 0 w 127"/>
                              <a:gd name="T19" fmla="*/ 3 h 149"/>
                              <a:gd name="T20" fmla="*/ 0 w 127"/>
                              <a:gd name="T21" fmla="*/ 149 h 149"/>
                              <a:gd name="T22" fmla="*/ 40 w 127"/>
                              <a:gd name="T23" fmla="*/ 149 h 149"/>
                              <a:gd name="T24" fmla="*/ 40 w 127"/>
                              <a:gd name="T25" fmla="*/ 70 h 149"/>
                              <a:gd name="T26" fmla="*/ 42 w 127"/>
                              <a:gd name="T27" fmla="*/ 55 h 149"/>
                              <a:gd name="T28" fmla="*/ 46 w 127"/>
                              <a:gd name="T29" fmla="*/ 45 h 149"/>
                              <a:gd name="T30" fmla="*/ 53 w 127"/>
                              <a:gd name="T31" fmla="*/ 40 h 149"/>
                              <a:gd name="T32" fmla="*/ 63 w 127"/>
                              <a:gd name="T33" fmla="*/ 39 h 149"/>
                              <a:gd name="T34" fmla="*/ 81 w 127"/>
                              <a:gd name="T35" fmla="*/ 46 h 149"/>
                              <a:gd name="T36" fmla="*/ 86 w 127"/>
                              <a:gd name="T37" fmla="*/ 70 h 149"/>
                              <a:gd name="T38" fmla="*/ 86 w 127"/>
                              <a:gd name="T39" fmla="*/ 149 h 149"/>
                              <a:gd name="T40" fmla="*/ 127 w 127"/>
                              <a:gd name="T41" fmla="*/ 149 h 149"/>
                              <a:gd name="T42" fmla="*/ 127 w 127"/>
                              <a:gd name="T43" fmla="*/ 67 h 149"/>
                              <a:gd name="T44" fmla="*/ 123 w 127"/>
                              <a:gd name="T45" fmla="*/ 40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7" h="149">
                                <a:moveTo>
                                  <a:pt x="123" y="40"/>
                                </a:moveTo>
                                <a:cubicBezTo>
                                  <a:pt x="121" y="31"/>
                                  <a:pt x="118" y="24"/>
                                  <a:pt x="113" y="19"/>
                                </a:cubicBezTo>
                                <a:cubicBezTo>
                                  <a:pt x="109" y="13"/>
                                  <a:pt x="103" y="8"/>
                                  <a:pt x="96" y="5"/>
                                </a:cubicBezTo>
                                <a:cubicBezTo>
                                  <a:pt x="90" y="2"/>
                                  <a:pt x="82" y="0"/>
                                  <a:pt x="72" y="0"/>
                                </a:cubicBezTo>
                                <a:cubicBezTo>
                                  <a:pt x="69" y="0"/>
                                  <a:pt x="65" y="1"/>
                                  <a:pt x="62" y="1"/>
                                </a:cubicBezTo>
                                <a:cubicBezTo>
                                  <a:pt x="58" y="2"/>
                                  <a:pt x="55" y="3"/>
                                  <a:pt x="52" y="4"/>
                                </a:cubicBezTo>
                                <a:cubicBezTo>
                                  <a:pt x="49" y="5"/>
                                  <a:pt x="46" y="7"/>
                                  <a:pt x="44" y="8"/>
                                </a:cubicBezTo>
                                <a:cubicBezTo>
                                  <a:pt x="42" y="9"/>
                                  <a:pt x="41" y="10"/>
                                  <a:pt x="40" y="11"/>
                                </a:cubicBezTo>
                                <a:cubicBezTo>
                                  <a:pt x="40" y="3"/>
                                  <a:pt x="40" y="3"/>
                                  <a:pt x="40" y="3"/>
                                </a:cubicBezTo>
                                <a:cubicBezTo>
                                  <a:pt x="0" y="3"/>
                                  <a:pt x="0" y="3"/>
                                  <a:pt x="0" y="3"/>
                                </a:cubicBezTo>
                                <a:cubicBezTo>
                                  <a:pt x="0" y="149"/>
                                  <a:pt x="0" y="149"/>
                                  <a:pt x="0" y="149"/>
                                </a:cubicBezTo>
                                <a:cubicBezTo>
                                  <a:pt x="40" y="149"/>
                                  <a:pt x="40" y="149"/>
                                  <a:pt x="40" y="149"/>
                                </a:cubicBezTo>
                                <a:cubicBezTo>
                                  <a:pt x="40" y="70"/>
                                  <a:pt x="40" y="70"/>
                                  <a:pt x="40" y="70"/>
                                </a:cubicBezTo>
                                <a:cubicBezTo>
                                  <a:pt x="40" y="64"/>
                                  <a:pt x="41" y="58"/>
                                  <a:pt x="42" y="55"/>
                                </a:cubicBezTo>
                                <a:cubicBezTo>
                                  <a:pt x="43" y="51"/>
                                  <a:pt x="44" y="47"/>
                                  <a:pt x="46" y="45"/>
                                </a:cubicBezTo>
                                <a:cubicBezTo>
                                  <a:pt x="48" y="43"/>
                                  <a:pt x="51" y="41"/>
                                  <a:pt x="53" y="40"/>
                                </a:cubicBezTo>
                                <a:cubicBezTo>
                                  <a:pt x="56" y="39"/>
                                  <a:pt x="59" y="39"/>
                                  <a:pt x="63" y="39"/>
                                </a:cubicBezTo>
                                <a:cubicBezTo>
                                  <a:pt x="72" y="39"/>
                                  <a:pt x="77" y="41"/>
                                  <a:pt x="81" y="46"/>
                                </a:cubicBezTo>
                                <a:cubicBezTo>
                                  <a:pt x="84" y="51"/>
                                  <a:pt x="86" y="60"/>
                                  <a:pt x="86" y="70"/>
                                </a:cubicBezTo>
                                <a:cubicBezTo>
                                  <a:pt x="86" y="149"/>
                                  <a:pt x="86" y="149"/>
                                  <a:pt x="86" y="149"/>
                                </a:cubicBezTo>
                                <a:cubicBezTo>
                                  <a:pt x="127" y="149"/>
                                  <a:pt x="127" y="149"/>
                                  <a:pt x="127" y="149"/>
                                </a:cubicBezTo>
                                <a:cubicBezTo>
                                  <a:pt x="127" y="67"/>
                                  <a:pt x="127" y="67"/>
                                  <a:pt x="127" y="67"/>
                                </a:cubicBezTo>
                                <a:cubicBezTo>
                                  <a:pt x="127" y="57"/>
                                  <a:pt x="125" y="48"/>
                                  <a:pt x="123" y="4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2820498" name="Freeform 15"/>
                        <wps:cNvSpPr>
                          <a:spLocks noEditPoints="1"/>
                        </wps:cNvSpPr>
                        <wps:spPr bwMode="auto">
                          <a:xfrm>
                            <a:off x="17946" y="334577"/>
                            <a:ext cx="129" cy="156"/>
                          </a:xfrm>
                          <a:custGeom>
                            <a:avLst/>
                            <a:gdLst>
                              <a:gd name="T0" fmla="*/ 123 w 127"/>
                              <a:gd name="T1" fmla="*/ 47 h 152"/>
                              <a:gd name="T2" fmla="*/ 111 w 127"/>
                              <a:gd name="T3" fmla="*/ 23 h 152"/>
                              <a:gd name="T4" fmla="*/ 91 w 127"/>
                              <a:gd name="T5" fmla="*/ 6 h 152"/>
                              <a:gd name="T6" fmla="*/ 65 w 127"/>
                              <a:gd name="T7" fmla="*/ 0 h 152"/>
                              <a:gd name="T8" fmla="*/ 39 w 127"/>
                              <a:gd name="T9" fmla="*/ 6 h 152"/>
                              <a:gd name="T10" fmla="*/ 18 w 127"/>
                              <a:gd name="T11" fmla="*/ 22 h 152"/>
                              <a:gd name="T12" fmla="*/ 5 w 127"/>
                              <a:gd name="T13" fmla="*/ 46 h 152"/>
                              <a:gd name="T14" fmla="*/ 0 w 127"/>
                              <a:gd name="T15" fmla="*/ 76 h 152"/>
                              <a:gd name="T16" fmla="*/ 2 w 127"/>
                              <a:gd name="T17" fmla="*/ 98 h 152"/>
                              <a:gd name="T18" fmla="*/ 8 w 127"/>
                              <a:gd name="T19" fmla="*/ 116 h 152"/>
                              <a:gd name="T20" fmla="*/ 17 w 127"/>
                              <a:gd name="T21" fmla="*/ 130 h 152"/>
                              <a:gd name="T22" fmla="*/ 30 w 127"/>
                              <a:gd name="T23" fmla="*/ 142 h 152"/>
                              <a:gd name="T24" fmla="*/ 47 w 127"/>
                              <a:gd name="T25" fmla="*/ 149 h 152"/>
                              <a:gd name="T26" fmla="*/ 69 w 127"/>
                              <a:gd name="T27" fmla="*/ 152 h 152"/>
                              <a:gd name="T28" fmla="*/ 83 w 127"/>
                              <a:gd name="T29" fmla="*/ 151 h 152"/>
                              <a:gd name="T30" fmla="*/ 98 w 127"/>
                              <a:gd name="T31" fmla="*/ 146 h 152"/>
                              <a:gd name="T32" fmla="*/ 111 w 127"/>
                              <a:gd name="T33" fmla="*/ 139 h 152"/>
                              <a:gd name="T34" fmla="*/ 121 w 127"/>
                              <a:gd name="T35" fmla="*/ 128 h 152"/>
                              <a:gd name="T36" fmla="*/ 122 w 127"/>
                              <a:gd name="T37" fmla="*/ 127 h 152"/>
                              <a:gd name="T38" fmla="*/ 93 w 127"/>
                              <a:gd name="T39" fmla="*/ 103 h 152"/>
                              <a:gd name="T40" fmla="*/ 92 w 127"/>
                              <a:gd name="T41" fmla="*/ 104 h 152"/>
                              <a:gd name="T42" fmla="*/ 88 w 127"/>
                              <a:gd name="T43" fmla="*/ 108 h 152"/>
                              <a:gd name="T44" fmla="*/ 82 w 127"/>
                              <a:gd name="T45" fmla="*/ 111 h 152"/>
                              <a:gd name="T46" fmla="*/ 76 w 127"/>
                              <a:gd name="T47" fmla="*/ 113 h 152"/>
                              <a:gd name="T48" fmla="*/ 59 w 127"/>
                              <a:gd name="T49" fmla="*/ 112 h 152"/>
                              <a:gd name="T50" fmla="*/ 50 w 127"/>
                              <a:gd name="T51" fmla="*/ 108 h 152"/>
                              <a:gd name="T52" fmla="*/ 44 w 127"/>
                              <a:gd name="T53" fmla="*/ 100 h 152"/>
                              <a:gd name="T54" fmla="*/ 41 w 127"/>
                              <a:gd name="T55" fmla="*/ 90 h 152"/>
                              <a:gd name="T56" fmla="*/ 126 w 127"/>
                              <a:gd name="T57" fmla="*/ 90 h 152"/>
                              <a:gd name="T58" fmla="*/ 126 w 127"/>
                              <a:gd name="T59" fmla="*/ 89 h 152"/>
                              <a:gd name="T60" fmla="*/ 127 w 127"/>
                              <a:gd name="T61" fmla="*/ 84 h 152"/>
                              <a:gd name="T62" fmla="*/ 127 w 127"/>
                              <a:gd name="T63" fmla="*/ 76 h 152"/>
                              <a:gd name="T64" fmla="*/ 123 w 127"/>
                              <a:gd name="T65" fmla="*/ 47 h 152"/>
                              <a:gd name="T66" fmla="*/ 48 w 127"/>
                              <a:gd name="T67" fmla="*/ 43 h 152"/>
                              <a:gd name="T68" fmla="*/ 55 w 127"/>
                              <a:gd name="T69" fmla="*/ 38 h 152"/>
                              <a:gd name="T70" fmla="*/ 63 w 127"/>
                              <a:gd name="T71" fmla="*/ 36 h 152"/>
                              <a:gd name="T72" fmla="*/ 73 w 127"/>
                              <a:gd name="T73" fmla="*/ 38 h 152"/>
                              <a:gd name="T74" fmla="*/ 81 w 127"/>
                              <a:gd name="T75" fmla="*/ 43 h 152"/>
                              <a:gd name="T76" fmla="*/ 85 w 127"/>
                              <a:gd name="T77" fmla="*/ 51 h 152"/>
                              <a:gd name="T78" fmla="*/ 87 w 127"/>
                              <a:gd name="T79" fmla="*/ 59 h 152"/>
                              <a:gd name="T80" fmla="*/ 41 w 127"/>
                              <a:gd name="T81" fmla="*/ 59 h 152"/>
                              <a:gd name="T82" fmla="*/ 43 w 127"/>
                              <a:gd name="T83" fmla="*/ 51 h 152"/>
                              <a:gd name="T84" fmla="*/ 48 w 127"/>
                              <a:gd name="T85" fmla="*/ 43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7" h="152">
                                <a:moveTo>
                                  <a:pt x="123" y="47"/>
                                </a:moveTo>
                                <a:cubicBezTo>
                                  <a:pt x="120" y="38"/>
                                  <a:pt x="116" y="30"/>
                                  <a:pt x="111" y="23"/>
                                </a:cubicBezTo>
                                <a:cubicBezTo>
                                  <a:pt x="105" y="16"/>
                                  <a:pt x="99" y="10"/>
                                  <a:pt x="91" y="6"/>
                                </a:cubicBezTo>
                                <a:cubicBezTo>
                                  <a:pt x="84" y="2"/>
                                  <a:pt x="75" y="0"/>
                                  <a:pt x="65" y="0"/>
                                </a:cubicBezTo>
                                <a:cubicBezTo>
                                  <a:pt x="56" y="0"/>
                                  <a:pt x="47" y="2"/>
                                  <a:pt x="39" y="6"/>
                                </a:cubicBezTo>
                                <a:cubicBezTo>
                                  <a:pt x="31" y="10"/>
                                  <a:pt x="24" y="15"/>
                                  <a:pt x="18" y="22"/>
                                </a:cubicBezTo>
                                <a:cubicBezTo>
                                  <a:pt x="13" y="28"/>
                                  <a:pt x="8" y="36"/>
                                  <a:pt x="5" y="46"/>
                                </a:cubicBezTo>
                                <a:cubicBezTo>
                                  <a:pt x="1" y="55"/>
                                  <a:pt x="0" y="65"/>
                                  <a:pt x="0" y="76"/>
                                </a:cubicBezTo>
                                <a:cubicBezTo>
                                  <a:pt x="0" y="84"/>
                                  <a:pt x="1" y="92"/>
                                  <a:pt x="2" y="98"/>
                                </a:cubicBezTo>
                                <a:cubicBezTo>
                                  <a:pt x="3" y="105"/>
                                  <a:pt x="5" y="111"/>
                                  <a:pt x="8" y="116"/>
                                </a:cubicBezTo>
                                <a:cubicBezTo>
                                  <a:pt x="11" y="121"/>
                                  <a:pt x="14" y="126"/>
                                  <a:pt x="17" y="130"/>
                                </a:cubicBezTo>
                                <a:cubicBezTo>
                                  <a:pt x="21" y="135"/>
                                  <a:pt x="25" y="138"/>
                                  <a:pt x="30" y="142"/>
                                </a:cubicBezTo>
                                <a:cubicBezTo>
                                  <a:pt x="35" y="145"/>
                                  <a:pt x="41" y="147"/>
                                  <a:pt x="47" y="149"/>
                                </a:cubicBezTo>
                                <a:cubicBezTo>
                                  <a:pt x="53" y="151"/>
                                  <a:pt x="61" y="152"/>
                                  <a:pt x="69" y="152"/>
                                </a:cubicBezTo>
                                <a:cubicBezTo>
                                  <a:pt x="74" y="152"/>
                                  <a:pt x="78" y="152"/>
                                  <a:pt x="83" y="151"/>
                                </a:cubicBezTo>
                                <a:cubicBezTo>
                                  <a:pt x="88" y="150"/>
                                  <a:pt x="93" y="148"/>
                                  <a:pt x="98" y="146"/>
                                </a:cubicBezTo>
                                <a:cubicBezTo>
                                  <a:pt x="102" y="144"/>
                                  <a:pt x="107" y="142"/>
                                  <a:pt x="111" y="139"/>
                                </a:cubicBezTo>
                                <a:cubicBezTo>
                                  <a:pt x="115" y="136"/>
                                  <a:pt x="118" y="132"/>
                                  <a:pt x="121" y="128"/>
                                </a:cubicBezTo>
                                <a:cubicBezTo>
                                  <a:pt x="122" y="127"/>
                                  <a:pt x="122" y="127"/>
                                  <a:pt x="122" y="127"/>
                                </a:cubicBezTo>
                                <a:cubicBezTo>
                                  <a:pt x="93" y="103"/>
                                  <a:pt x="93" y="103"/>
                                  <a:pt x="93" y="103"/>
                                </a:cubicBezTo>
                                <a:cubicBezTo>
                                  <a:pt x="92" y="104"/>
                                  <a:pt x="92" y="104"/>
                                  <a:pt x="92" y="104"/>
                                </a:cubicBezTo>
                                <a:cubicBezTo>
                                  <a:pt x="91" y="106"/>
                                  <a:pt x="89" y="107"/>
                                  <a:pt x="88" y="108"/>
                                </a:cubicBezTo>
                                <a:cubicBezTo>
                                  <a:pt x="86" y="109"/>
                                  <a:pt x="84" y="111"/>
                                  <a:pt x="82" y="111"/>
                                </a:cubicBezTo>
                                <a:cubicBezTo>
                                  <a:pt x="80" y="112"/>
                                  <a:pt x="78" y="113"/>
                                  <a:pt x="76" y="113"/>
                                </a:cubicBezTo>
                                <a:cubicBezTo>
                                  <a:pt x="71" y="114"/>
                                  <a:pt x="64" y="114"/>
                                  <a:pt x="59" y="112"/>
                                </a:cubicBezTo>
                                <a:cubicBezTo>
                                  <a:pt x="56" y="112"/>
                                  <a:pt x="53" y="110"/>
                                  <a:pt x="50" y="108"/>
                                </a:cubicBezTo>
                                <a:cubicBezTo>
                                  <a:pt x="48" y="106"/>
                                  <a:pt x="46" y="103"/>
                                  <a:pt x="44" y="100"/>
                                </a:cubicBezTo>
                                <a:cubicBezTo>
                                  <a:pt x="42" y="97"/>
                                  <a:pt x="41" y="94"/>
                                  <a:pt x="41" y="90"/>
                                </a:cubicBezTo>
                                <a:cubicBezTo>
                                  <a:pt x="126" y="90"/>
                                  <a:pt x="126" y="90"/>
                                  <a:pt x="126" y="90"/>
                                </a:cubicBezTo>
                                <a:cubicBezTo>
                                  <a:pt x="126" y="89"/>
                                  <a:pt x="126" y="89"/>
                                  <a:pt x="126" y="89"/>
                                </a:cubicBezTo>
                                <a:cubicBezTo>
                                  <a:pt x="126" y="87"/>
                                  <a:pt x="126" y="85"/>
                                  <a:pt x="127" y="84"/>
                                </a:cubicBezTo>
                                <a:cubicBezTo>
                                  <a:pt x="127" y="82"/>
                                  <a:pt x="127" y="79"/>
                                  <a:pt x="127" y="76"/>
                                </a:cubicBezTo>
                                <a:cubicBezTo>
                                  <a:pt x="127" y="66"/>
                                  <a:pt x="125" y="56"/>
                                  <a:pt x="123" y="47"/>
                                </a:cubicBezTo>
                                <a:close/>
                                <a:moveTo>
                                  <a:pt x="48" y="43"/>
                                </a:moveTo>
                                <a:cubicBezTo>
                                  <a:pt x="50" y="41"/>
                                  <a:pt x="52" y="39"/>
                                  <a:pt x="55" y="38"/>
                                </a:cubicBezTo>
                                <a:cubicBezTo>
                                  <a:pt x="57" y="37"/>
                                  <a:pt x="60" y="36"/>
                                  <a:pt x="63" y="36"/>
                                </a:cubicBezTo>
                                <a:cubicBezTo>
                                  <a:pt x="67" y="36"/>
                                  <a:pt x="71" y="37"/>
                                  <a:pt x="73" y="38"/>
                                </a:cubicBezTo>
                                <a:cubicBezTo>
                                  <a:pt x="76" y="39"/>
                                  <a:pt x="79" y="41"/>
                                  <a:pt x="81" y="43"/>
                                </a:cubicBezTo>
                                <a:cubicBezTo>
                                  <a:pt x="83" y="46"/>
                                  <a:pt x="84" y="48"/>
                                  <a:pt x="85" y="51"/>
                                </a:cubicBezTo>
                                <a:cubicBezTo>
                                  <a:pt x="86" y="54"/>
                                  <a:pt x="87" y="56"/>
                                  <a:pt x="87" y="59"/>
                                </a:cubicBezTo>
                                <a:cubicBezTo>
                                  <a:pt x="41" y="59"/>
                                  <a:pt x="41" y="59"/>
                                  <a:pt x="41" y="59"/>
                                </a:cubicBezTo>
                                <a:cubicBezTo>
                                  <a:pt x="42" y="56"/>
                                  <a:pt x="43" y="53"/>
                                  <a:pt x="43" y="51"/>
                                </a:cubicBezTo>
                                <a:cubicBezTo>
                                  <a:pt x="45" y="48"/>
                                  <a:pt x="46" y="45"/>
                                  <a:pt x="48" y="4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2820499" name="Freeform 16"/>
                        <wps:cNvSpPr>
                          <a:spLocks/>
                        </wps:cNvSpPr>
                        <wps:spPr bwMode="auto">
                          <a:xfrm>
                            <a:off x="18078" y="334580"/>
                            <a:ext cx="153" cy="202"/>
                          </a:xfrm>
                          <a:custGeom>
                            <a:avLst/>
                            <a:gdLst>
                              <a:gd name="T0" fmla="*/ 109 w 153"/>
                              <a:gd name="T1" fmla="*/ 0 h 202"/>
                              <a:gd name="T2" fmla="*/ 77 w 153"/>
                              <a:gd name="T3" fmla="*/ 95 h 202"/>
                              <a:gd name="T4" fmla="*/ 46 w 153"/>
                              <a:gd name="T5" fmla="*/ 1 h 202"/>
                              <a:gd name="T6" fmla="*/ 45 w 153"/>
                              <a:gd name="T7" fmla="*/ 0 h 202"/>
                              <a:gd name="T8" fmla="*/ 0 w 153"/>
                              <a:gd name="T9" fmla="*/ 0 h 202"/>
                              <a:gd name="T10" fmla="*/ 57 w 153"/>
                              <a:gd name="T11" fmla="*/ 149 h 202"/>
                              <a:gd name="T12" fmla="*/ 37 w 153"/>
                              <a:gd name="T13" fmla="*/ 202 h 202"/>
                              <a:gd name="T14" fmla="*/ 78 w 153"/>
                              <a:gd name="T15" fmla="*/ 202 h 202"/>
                              <a:gd name="T16" fmla="*/ 153 w 153"/>
                              <a:gd name="T17" fmla="*/ 0 h 202"/>
                              <a:gd name="T18" fmla="*/ 109 w 153"/>
                              <a:gd name="T19" fmla="*/ 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3" h="202">
                                <a:moveTo>
                                  <a:pt x="109" y="0"/>
                                </a:moveTo>
                                <a:lnTo>
                                  <a:pt x="77" y="95"/>
                                </a:lnTo>
                                <a:lnTo>
                                  <a:pt x="46" y="1"/>
                                </a:lnTo>
                                <a:lnTo>
                                  <a:pt x="45" y="0"/>
                                </a:lnTo>
                                <a:lnTo>
                                  <a:pt x="0" y="0"/>
                                </a:lnTo>
                                <a:lnTo>
                                  <a:pt x="57" y="149"/>
                                </a:lnTo>
                                <a:lnTo>
                                  <a:pt x="37" y="202"/>
                                </a:lnTo>
                                <a:lnTo>
                                  <a:pt x="78" y="202"/>
                                </a:lnTo>
                                <a:lnTo>
                                  <a:pt x="153" y="0"/>
                                </a:lnTo>
                                <a:lnTo>
                                  <a:pt x="109"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2820500" name="Freeform 17"/>
                        <wps:cNvSpPr>
                          <a:spLocks/>
                        </wps:cNvSpPr>
                        <wps:spPr bwMode="auto">
                          <a:xfrm>
                            <a:off x="16771" y="334529"/>
                            <a:ext cx="161" cy="204"/>
                          </a:xfrm>
                          <a:custGeom>
                            <a:avLst/>
                            <a:gdLst>
                              <a:gd name="T0" fmla="*/ 60 w 161"/>
                              <a:gd name="T1" fmla="*/ 123 h 204"/>
                              <a:gd name="T2" fmla="*/ 133 w 161"/>
                              <a:gd name="T3" fmla="*/ 123 h 204"/>
                              <a:gd name="T4" fmla="*/ 133 w 161"/>
                              <a:gd name="T5" fmla="*/ 81 h 204"/>
                              <a:gd name="T6" fmla="*/ 60 w 161"/>
                              <a:gd name="T7" fmla="*/ 81 h 204"/>
                              <a:gd name="T8" fmla="*/ 60 w 161"/>
                              <a:gd name="T9" fmla="*/ 47 h 204"/>
                              <a:gd name="T10" fmla="*/ 141 w 161"/>
                              <a:gd name="T11" fmla="*/ 47 h 204"/>
                              <a:gd name="T12" fmla="*/ 114 w 161"/>
                              <a:gd name="T13" fmla="*/ 0 h 204"/>
                              <a:gd name="T14" fmla="*/ 0 w 161"/>
                              <a:gd name="T15" fmla="*/ 0 h 204"/>
                              <a:gd name="T16" fmla="*/ 0 w 161"/>
                              <a:gd name="T17" fmla="*/ 204 h 204"/>
                              <a:gd name="T18" fmla="*/ 161 w 161"/>
                              <a:gd name="T19" fmla="*/ 204 h 204"/>
                              <a:gd name="T20" fmla="*/ 161 w 161"/>
                              <a:gd name="T21" fmla="*/ 157 h 204"/>
                              <a:gd name="T22" fmla="*/ 60 w 161"/>
                              <a:gd name="T23" fmla="*/ 157 h 204"/>
                              <a:gd name="T24" fmla="*/ 60 w 161"/>
                              <a:gd name="T25" fmla="*/ 12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61" h="204">
                                <a:moveTo>
                                  <a:pt x="60" y="123"/>
                                </a:moveTo>
                                <a:lnTo>
                                  <a:pt x="133" y="123"/>
                                </a:lnTo>
                                <a:lnTo>
                                  <a:pt x="133" y="81"/>
                                </a:lnTo>
                                <a:lnTo>
                                  <a:pt x="60" y="81"/>
                                </a:lnTo>
                                <a:lnTo>
                                  <a:pt x="60" y="47"/>
                                </a:lnTo>
                                <a:lnTo>
                                  <a:pt x="141" y="47"/>
                                </a:lnTo>
                                <a:lnTo>
                                  <a:pt x="114" y="0"/>
                                </a:lnTo>
                                <a:lnTo>
                                  <a:pt x="0" y="0"/>
                                </a:lnTo>
                                <a:lnTo>
                                  <a:pt x="0" y="204"/>
                                </a:lnTo>
                                <a:lnTo>
                                  <a:pt x="161" y="204"/>
                                </a:lnTo>
                                <a:lnTo>
                                  <a:pt x="161" y="157"/>
                                </a:lnTo>
                                <a:lnTo>
                                  <a:pt x="60" y="157"/>
                                </a:lnTo>
                                <a:lnTo>
                                  <a:pt x="60" y="12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2820501" name="Freeform 18"/>
                        <wps:cNvSpPr>
                          <a:spLocks/>
                        </wps:cNvSpPr>
                        <wps:spPr bwMode="auto">
                          <a:xfrm>
                            <a:off x="16904" y="334529"/>
                            <a:ext cx="201" cy="204"/>
                          </a:xfrm>
                          <a:custGeom>
                            <a:avLst/>
                            <a:gdLst>
                              <a:gd name="T0" fmla="*/ 135 w 201"/>
                              <a:gd name="T1" fmla="*/ 0 h 204"/>
                              <a:gd name="T2" fmla="*/ 101 w 201"/>
                              <a:gd name="T3" fmla="*/ 67 h 204"/>
                              <a:gd name="T4" fmla="*/ 68 w 201"/>
                              <a:gd name="T5" fmla="*/ 0 h 204"/>
                              <a:gd name="T6" fmla="*/ 0 w 201"/>
                              <a:gd name="T7" fmla="*/ 0 h 204"/>
                              <a:gd name="T8" fmla="*/ 71 w 201"/>
                              <a:gd name="T9" fmla="*/ 123 h 204"/>
                              <a:gd name="T10" fmla="*/ 71 w 201"/>
                              <a:gd name="T11" fmla="*/ 204 h 204"/>
                              <a:gd name="T12" fmla="*/ 131 w 201"/>
                              <a:gd name="T13" fmla="*/ 204 h 204"/>
                              <a:gd name="T14" fmla="*/ 131 w 201"/>
                              <a:gd name="T15" fmla="*/ 123 h 204"/>
                              <a:gd name="T16" fmla="*/ 201 w 201"/>
                              <a:gd name="T17" fmla="*/ 0 h 204"/>
                              <a:gd name="T18" fmla="*/ 135 w 201"/>
                              <a:gd name="T19" fmla="*/ 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1" h="204">
                                <a:moveTo>
                                  <a:pt x="135" y="0"/>
                                </a:moveTo>
                                <a:lnTo>
                                  <a:pt x="101" y="67"/>
                                </a:lnTo>
                                <a:lnTo>
                                  <a:pt x="68" y="0"/>
                                </a:lnTo>
                                <a:lnTo>
                                  <a:pt x="0" y="0"/>
                                </a:lnTo>
                                <a:lnTo>
                                  <a:pt x="71" y="123"/>
                                </a:lnTo>
                                <a:lnTo>
                                  <a:pt x="71" y="204"/>
                                </a:lnTo>
                                <a:lnTo>
                                  <a:pt x="131" y="204"/>
                                </a:lnTo>
                                <a:lnTo>
                                  <a:pt x="131" y="123"/>
                                </a:lnTo>
                                <a:lnTo>
                                  <a:pt x="201" y="0"/>
                                </a:lnTo>
                                <a:lnTo>
                                  <a:pt x="13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wgp>
                </a:graphicData>
              </a:graphic>
              <wp14:sizeRelH relativeFrom="margin">
                <wp14:pctWidth>0</wp14:pctWidth>
              </wp14:sizeRelH>
              <wp14:sizeRelV relativeFrom="margin">
                <wp14:pctHeight>0</wp14:pctHeight>
              </wp14:sizeRelV>
            </wp:anchor>
          </w:drawing>
        </mc:Choice>
        <mc:Fallback>
          <w:pict>
            <v:group w14:anchorId="27E18206" id="Group 43" o:spid="_x0000_s1026" alt="&quot;&quot;" style="position:absolute;margin-left:44.5pt;margin-top:-2.7pt;width:95.7pt;height:30.15pt;z-index:251715593;mso-position-horizontal:right;mso-position-horizontal-relative:margin;mso-width-relative:margin;mso-height-relative:margin" coordsize="23346,7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">
              <v:shape id="Freeform 5" o:spid="_x0000_s1027" style="position:absolute;width:6512;height:2377;visibility:visible;mso-wrap-style:square;v-text-anchor:top" coordsize="3254,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" path="m3254,l,1187,3254,613,3254,xe" fillcolor="#ffd400" stroked="f">
                <v:path arrowok="t" o:connecttype="custom" o:connectlocs="651284,0;0,237704;651284,122757;651284,0" o:connectangles="0,0,0,0"/>
              </v:shape>
              <v:group id="Group 8" o:spid="_x0000_s1028" style="position:absolute;left:168;top:3358;width:23178;height:4016" coordorigin="16771,334529" coordsize="146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">
                <o:lock v:ext="edit" aspectratio="t"/>
                <v:shape id="Freeform 10" o:spid="_x0000_s1029" style="position:absolute;left:17149;top:334529;width:155;height:204;visibility:visible;mso-wrap-style:square;v-text-anchor:top" coordsize="153,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" path="m148,113v-3,-7,-8,-13,-14,-17c129,91,122,88,115,85,108,82,99,79,88,77,80,75,74,73,69,72,64,70,60,69,58,67,55,66,53,64,52,62,51,60,51,58,51,55v,-2,,-3,1,-5c53,48,54,46,56,45v2,-2,5,-3,8,-4c67,40,71,40,76,40v5,,9,,13,1c93,42,96,43,100,45v3,2,6,3,9,5c112,52,115,55,118,59v2,1,2,1,2,1c149,31,149,31,149,31v-1,-1,-1,-1,-1,-1c143,25,139,21,134,18,130,14,125,11,118,8,112,5,105,3,99,2,92,,85,,78,,68,,59,1,51,4,42,6,35,10,29,15,22,20,17,26,14,33,10,40,8,48,8,57v,10,2,18,5,24c16,88,20,93,25,98v6,4,12,8,20,10c52,111,60,113,69,115v9,2,16,4,22,6c96,123,100,125,103,127v3,1,5,3,6,5c110,134,110,137,110,140v,4,,7,-1,9c108,151,106,152,103,154v-2,1,-5,3,-9,4c90,159,85,159,78,159v-8,,-17,-2,-25,-5c45,151,37,145,31,138v-1,-1,-1,-1,-1,-1c,163,,163,,163v1,1,1,1,1,1c5,169,9,174,14,179v6,4,12,8,18,11c39,193,46,195,53,197v8,1,15,2,23,2c89,199,101,198,110,195v10,-3,18,-7,24,-13c141,177,145,170,148,162v3,-7,5,-16,5,-25c153,128,151,120,148,113xe" filled="f" stroked="f">
                  <v:path arrowok="t" o:connecttype="custom" o:connectlocs="150,116;136,98;117,87;89,79;70,74;59,69;53,64;52,56;53,51;57,46;65,42;77,41;90,42;101,46;110,51;120,60;122,62;151,32;150,31;136,18;120,8;100,2;79,0;52,4;29,15;14,34;8,58;13,83;25,100;46,111;70,118;92,124;104,130;110,135;111,144;110,153;104,158;95,162;79,163;54,158;31,141;30,140;0,167;1,168;14,183;32,195;54,202;77,204;111,200;136,187;150,166;155,140;150,116" o:connectangles="0,0,0,0,0,0,0,0,0,0,0,0,0,0,0,0,0,0,0,0,0,0,0,0,0,0,0,0,0,0,0,0,0,0,0,0,0,0,0,0,0,0,0,0,0,0,0,0,0,0,0,0,0"/>
                </v:shape>
                <v:shape id="Freeform 11" o:spid="_x0000_s1030" style="position:absolute;left:17307;top:334580;width:195;height:150;visibility:visible;mso-wrap-style:square;v-text-anchor:top" coordsize="19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" path="m154,l135,80,115,,81,,60,80,42,,,,42,150r35,l97,67r21,83l152,150,195,,154,xe" filled="f" stroked="f">
                  <v:path arrowok="t" o:connecttype="custom" o:connectlocs="154,0;135,80;115,0;81,0;60,80;42,0;0,0;42,150;77,150;97,67;118,150;152,150;195,0;154,0" o:connectangles="0,0,0,0,0,0,0,0,0,0,0,0,0,0"/>
                </v:shape>
                <v:shape id="Freeform 12" o:spid="_x0000_s1031" style="position:absolute;left:17505;top:334577;width:129;height:156;visibility:visible;mso-wrap-style:square;v-text-anchor:top" coordsize="12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" path="m123,47c120,38,116,30,111,23,106,16,99,10,92,6,84,2,75,,65,,56,,48,2,40,6,32,10,25,15,19,22,13,28,8,36,5,46,2,55,,65,,76v,8,1,16,2,22c4,105,6,111,8,116v3,5,6,10,10,14c22,135,26,138,31,142v4,3,10,5,16,7c54,151,61,152,69,152v5,,10,,15,-1c89,150,93,148,98,146v5,-2,9,-4,13,-7c115,136,118,132,121,128v1,-1,1,-1,1,-1c93,103,93,103,93,103v-1,1,-1,1,-1,1c91,106,90,107,88,108v-2,1,-4,3,-6,3c80,112,78,113,76,113v-5,1,-11,1,-17,-1c56,112,53,110,51,108v-3,-2,-5,-5,-7,-8c43,97,42,94,41,90v85,,85,,85,c127,89,127,89,127,89v,-2,,-4,,-5c127,82,127,79,127,76v,-10,-1,-20,-4,-29xm48,43v2,-2,5,-4,7,-5c57,37,60,36,64,36v4,,7,1,10,2c77,39,79,41,81,43v2,3,4,5,5,8c86,54,87,56,87,59v-45,,-45,,-45,c42,56,43,53,44,51v1,-3,3,-6,4,-8xe" filled="f" stroked="f">
                  <v:path arrowok="t" o:connecttype="custom" o:connectlocs="125,48;113,24;93,6;66,0;41,6;19,23;5,47;0,78;2,101;8,119;18,133;31,146;48,153;70,156;85,155;100,150;113,143;123,131;124,130;94,106;93,107;89,111;83,114;77,116;60,115;52,111;45,103;42,92;128,92;129,91;129,86;129,78;125,48;49,44;56,39;65,37;75,39;82,44;87,52;88,61;43,61;45,52;49,44" o:connectangles="0,0,0,0,0,0,0,0,0,0,0,0,0,0,0,0,0,0,0,0,0,0,0,0,0,0,0,0,0,0,0,0,0,0,0,0,0,0,0,0,0,0,0"/>
                  <o:lock v:ext="edit" verticies="t"/>
                </v:shape>
                <v:shape id="Freeform 13" o:spid="_x0000_s1032" style="position:absolute;left:17648;top:334577;width:128;height:156;visibility:visible;mso-wrap-style:square;v-text-anchor:top" coordsize="12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" path="m123,47c120,38,116,30,111,23,106,16,99,10,92,6,84,2,75,,65,,56,,48,2,40,6,32,10,25,15,19,22,13,28,9,36,5,46,2,55,,65,,76v,8,1,16,2,22c4,105,6,111,8,116v3,5,6,10,10,14c22,135,26,138,31,142v4,3,10,5,16,7c54,151,61,152,69,152v5,,10,,15,-1c89,150,93,148,98,146v5,-2,9,-4,13,-7c115,136,118,132,121,128v1,-1,1,-1,1,-1c93,103,93,103,93,103v-1,1,-1,1,-1,1c91,106,90,107,88,108v-2,1,-4,2,-6,3c80,112,78,113,76,113v-5,1,-11,1,-17,-1c56,112,53,110,51,108v-3,-2,-5,-5,-7,-8c43,97,42,94,41,90v85,,85,,85,c127,89,127,89,127,89v,-2,,-4,,-5c127,82,127,79,127,76v,-10,-1,-20,-4,-29xm48,43v2,-2,5,-4,7,-5c58,37,60,36,64,36v4,,7,1,10,2c77,39,79,41,81,43v2,3,4,5,5,8c87,54,87,56,87,59v-45,,-45,,-45,c42,56,43,53,44,51v1,-3,3,-6,4,-8xe" filled="f" stroked="f">
                  <v:path arrowok="t" o:connecttype="custom" o:connectlocs="124,48;112,24;93,6;66,0;40,6;19,23;5,47;0,78;2,101;8,119;18,133;31,146;47,153;70,156;85,155;99,150;112,143;122,131;123,130;94,106;93,107;89,111;83,114;77,116;59,115;51,111;44,103;41,92;127,92;128,91;128,86;128,78;124,48;48,44;55,39;65,37;75,39;82,44;87,52;88,61;42,61;44,52;48,44" o:connectangles="0,0,0,0,0,0,0,0,0,0,0,0,0,0,0,0,0,0,0,0,0,0,0,0,0,0,0,0,0,0,0,0,0,0,0,0,0,0,0,0,0,0,0"/>
                  <o:lock v:ext="edit" verticies="t"/>
                </v:shape>
                <v:shape id="Freeform 14" o:spid="_x0000_s1033" style="position:absolute;left:17799;top:334577;width:128;height:153;visibility:visible;mso-wrap-style:square;v-text-anchor:top" coordsize="12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" path="m123,40c121,31,118,24,113,19,109,13,103,8,96,5,90,2,82,,72,,69,,65,1,62,1,58,2,55,3,52,4,49,5,46,7,44,8v-2,1,-3,2,-4,3c40,3,40,3,40,3,,3,,3,,3,,149,,149,,149v40,,40,,40,c40,70,40,70,40,70v,-6,1,-12,2,-15c43,51,44,47,46,45v2,-2,5,-4,7,-5c56,39,59,39,63,39v9,,14,2,18,7c84,51,86,60,86,70v,79,,79,,79c127,149,127,149,127,149v,-82,,-82,,-82c127,57,125,48,123,40xe" filled="f" stroked="f">
                  <v:path arrowok="t" o:connecttype="custom" o:connectlocs="124,41;114,20;97,5;73,0;62,1;52,4;44,8;40,11;40,3;0,3;0,153;40,153;40,72;42,56;46,46;53,41;63,40;82,47;87,72;87,153;128,153;128,69;124,41" o:connectangles="0,0,0,0,0,0,0,0,0,0,0,0,0,0,0,0,0,0,0,0,0,0,0"/>
                </v:shape>
                <v:shape id="Freeform 15" o:spid="_x0000_s1034" style="position:absolute;left:17946;top:334577;width:129;height:156;visibility:visible;mso-wrap-style:square;v-text-anchor:top" coordsize="12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" path="m123,47c120,38,116,30,111,23,105,16,99,10,91,6,84,2,75,,65,,56,,47,2,39,6,31,10,24,15,18,22,13,28,8,36,5,46,1,55,,65,,76v,8,1,16,2,22c3,105,5,111,8,116v3,5,6,10,9,14c21,135,25,138,30,142v5,3,11,5,17,7c53,151,61,152,69,152v5,,9,,14,-1c88,150,93,148,98,146v4,-2,9,-4,13,-7c115,136,118,132,121,128v1,-1,1,-1,1,-1c93,103,93,103,93,103v-1,1,-1,1,-1,1c91,106,89,107,88,108v-2,1,-4,3,-6,3c80,112,78,113,76,113v-5,1,-12,1,-17,-1c56,112,53,110,50,108v-2,-2,-4,-5,-6,-8c42,97,41,94,41,90v85,,85,,85,c126,89,126,89,126,89v,-2,,-4,1,-5c127,82,127,79,127,76v,-10,-2,-20,-4,-29xm48,43v2,-2,4,-4,7,-5c57,37,60,36,63,36v4,,8,1,10,2c76,39,79,41,81,43v2,3,3,5,4,8c86,54,87,56,87,59v-46,,-46,,-46,c42,56,43,53,43,51v2,-3,3,-6,5,-8xe" filled="f" stroked="f">
                  <v:path arrowok="t" o:connecttype="custom" o:connectlocs="125,48;113,24;92,6;66,0;40,6;18,23;5,47;0,78;2,101;8,119;17,133;30,146;48,153;70,156;84,155;100,150;113,143;123,131;124,130;94,106;93,107;89,111;83,114;77,116;60,115;51,111;45,103;42,92;128,92;128,91;129,86;129,78;125,48;49,44;56,39;64,37;74,39;82,44;86,52;88,61;42,61;44,52;49,44" o:connectangles="0,0,0,0,0,0,0,0,0,0,0,0,0,0,0,0,0,0,0,0,0,0,0,0,0,0,0,0,0,0,0,0,0,0,0,0,0,0,0,0,0,0,0"/>
                  <o:lock v:ext="edit" verticies="t"/>
                </v:shape>
                <v:shape id="Freeform 16" o:spid="_x0000_s1035" style="position:absolute;left:18078;top:334580;width:153;height:202;visibility:visible;mso-wrap-style:square;v-text-anchor:top" coordsize="15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" path="m109,l77,95,46,1,45,,,,57,149,37,202r41,l153,,109,xe" filled="f" stroked="f">
                  <v:path arrowok="t" o:connecttype="custom" o:connectlocs="109,0;77,95;46,1;45,0;0,0;57,149;37,202;78,202;153,0;109,0" o:connectangles="0,0,0,0,0,0,0,0,0,0"/>
                </v:shape>
                <v:shape id="Freeform 17" o:spid="_x0000_s1036" style="position:absolute;left:16771;top:334529;width:161;height:204;visibility:visible;mso-wrap-style:square;v-text-anchor:top" coordsize="16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" path="m60,123r73,l133,81r-73,l60,47r81,l114,,,,,204r161,l161,157r-101,l60,123xe" filled="f" stroked="f">
                  <v:path arrowok="t" o:connecttype="custom" o:connectlocs="60,123;133,123;133,81;60,81;60,47;141,47;114,0;0,0;0,204;161,204;161,157;60,157;60,123" o:connectangles="0,0,0,0,0,0,0,0,0,0,0,0,0"/>
                </v:shape>
                <v:shape id="Freeform 18" o:spid="_x0000_s1037" style="position:absolute;left:16904;top:334529;width:201;height:204;visibility:visible;mso-wrap-style:square;v-text-anchor:top" coordsize="20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" path="m135,l101,67,68,,,,71,123r,81l131,204r,-81l201,,135,xe" filled="f" stroked="f">
                  <v:path arrowok="t" o:connecttype="custom" o:connectlocs="135,0;101,67;68,0;0,0;71,123;71,204;131,204;131,123;201,0;135,0" o:connectangles="0,0,0,0,0,0,0,0,0,0"/>
                </v:shape>
              </v:group>
              <w10:wrap anchorx="margin"/>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D66DD" w14:textId="204F2006" w:rsidR="004F5C4E" w:rsidRDefault="000C5C9B">
    <w:pPr>
      <w:pStyle w:val="Header"/>
    </w:pPr>
    <w:r>
      <w:rPr>
        <w:noProof/>
      </w:rPr>
      <mc:AlternateContent>
        <mc:Choice Requires="wpg">
          <w:drawing>
            <wp:anchor distT="0" distB="0" distL="114300" distR="114300" simplePos="0" relativeHeight="251695113" behindDoc="0" locked="0" layoutInCell="1" allowOverlap="1" wp14:anchorId="33B7B393" wp14:editId="3AD3E937">
              <wp:simplePos x="0" y="0"/>
              <wp:positionH relativeFrom="margin">
                <wp:align>right</wp:align>
              </wp:positionH>
              <wp:positionV relativeFrom="paragraph">
                <wp:posOffset>-21590</wp:posOffset>
              </wp:positionV>
              <wp:extent cx="1215571" cy="382905"/>
              <wp:effectExtent l="0" t="0" r="3810" b="0"/>
              <wp:wrapNone/>
              <wp:docPr id="656" name="Group 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15571" cy="382905"/>
                        <a:chOff x="0" y="0"/>
                        <a:chExt cx="2334620" cy="737489"/>
                      </a:xfrm>
                      <a:solidFill>
                        <a:srgbClr val="2E2E38"/>
                      </a:solidFill>
                    </wpg:grpSpPr>
                    <wps:wsp>
                      <wps:cNvPr id="657" name="Freeform 5"/>
                      <wps:cNvSpPr>
                        <a:spLocks/>
                      </wps:cNvSpPr>
                      <wps:spPr bwMode="auto">
                        <a:xfrm>
                          <a:off x="0" y="0"/>
                          <a:ext cx="651284" cy="237704"/>
                        </a:xfrm>
                        <a:custGeom>
                          <a:avLst/>
                          <a:gdLst>
                            <a:gd name="T0" fmla="*/ 3254 w 3254"/>
                            <a:gd name="T1" fmla="*/ 0 h 1187"/>
                            <a:gd name="T2" fmla="*/ 0 w 3254"/>
                            <a:gd name="T3" fmla="*/ 1187 h 1187"/>
                            <a:gd name="T4" fmla="*/ 3254 w 3254"/>
                            <a:gd name="T5" fmla="*/ 613 h 1187"/>
                            <a:gd name="T6" fmla="*/ 3254 w 3254"/>
                            <a:gd name="T7" fmla="*/ 0 h 1187"/>
                          </a:gdLst>
                          <a:ahLst/>
                          <a:cxnLst>
                            <a:cxn ang="0">
                              <a:pos x="T0" y="T1"/>
                            </a:cxn>
                            <a:cxn ang="0">
                              <a:pos x="T2" y="T3"/>
                            </a:cxn>
                            <a:cxn ang="0">
                              <a:pos x="T4" y="T5"/>
                            </a:cxn>
                            <a:cxn ang="0">
                              <a:pos x="T6" y="T7"/>
                            </a:cxn>
                          </a:cxnLst>
                          <a:rect l="0" t="0" r="r" b="b"/>
                          <a:pathLst>
                            <a:path w="3254" h="1187">
                              <a:moveTo>
                                <a:pt x="3254" y="0"/>
                              </a:moveTo>
                              <a:lnTo>
                                <a:pt x="0" y="1187"/>
                              </a:lnTo>
                              <a:lnTo>
                                <a:pt x="3254" y="613"/>
                              </a:lnTo>
                              <a:lnTo>
                                <a:pt x="3254" y="0"/>
                              </a:lnTo>
                              <a:close/>
                            </a:path>
                          </a:pathLst>
                        </a:custGeom>
                        <a:solidFill>
                          <a:srgbClr val="FFD4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658" name="Group 8"/>
                      <wpg:cNvGrpSpPr>
                        <a:grpSpLocks noChangeAspect="1"/>
                      </wpg:cNvGrpSpPr>
                      <wpg:grpSpPr bwMode="auto">
                        <a:xfrm>
                          <a:off x="16862" y="335851"/>
                          <a:ext cx="2317758" cy="401638"/>
                          <a:chOff x="16771" y="334529"/>
                          <a:chExt cx="1460" cy="253"/>
                        </a:xfrm>
                        <a:grpFill/>
                      </wpg:grpSpPr>
                      <wps:wsp>
                        <wps:cNvPr id="659" name="Freeform 10"/>
                        <wps:cNvSpPr>
                          <a:spLocks/>
                        </wps:cNvSpPr>
                        <wps:spPr bwMode="auto">
                          <a:xfrm>
                            <a:off x="17149" y="334529"/>
                            <a:ext cx="155" cy="204"/>
                          </a:xfrm>
                          <a:custGeom>
                            <a:avLst/>
                            <a:gdLst>
                              <a:gd name="T0" fmla="*/ 148 w 153"/>
                              <a:gd name="T1" fmla="*/ 113 h 199"/>
                              <a:gd name="T2" fmla="*/ 134 w 153"/>
                              <a:gd name="T3" fmla="*/ 96 h 199"/>
                              <a:gd name="T4" fmla="*/ 115 w 153"/>
                              <a:gd name="T5" fmla="*/ 85 h 199"/>
                              <a:gd name="T6" fmla="*/ 88 w 153"/>
                              <a:gd name="T7" fmla="*/ 77 h 199"/>
                              <a:gd name="T8" fmla="*/ 69 w 153"/>
                              <a:gd name="T9" fmla="*/ 72 h 199"/>
                              <a:gd name="T10" fmla="*/ 58 w 153"/>
                              <a:gd name="T11" fmla="*/ 67 h 199"/>
                              <a:gd name="T12" fmla="*/ 52 w 153"/>
                              <a:gd name="T13" fmla="*/ 62 h 199"/>
                              <a:gd name="T14" fmla="*/ 51 w 153"/>
                              <a:gd name="T15" fmla="*/ 55 h 199"/>
                              <a:gd name="T16" fmla="*/ 52 w 153"/>
                              <a:gd name="T17" fmla="*/ 50 h 199"/>
                              <a:gd name="T18" fmla="*/ 56 w 153"/>
                              <a:gd name="T19" fmla="*/ 45 h 199"/>
                              <a:gd name="T20" fmla="*/ 64 w 153"/>
                              <a:gd name="T21" fmla="*/ 41 h 199"/>
                              <a:gd name="T22" fmla="*/ 76 w 153"/>
                              <a:gd name="T23" fmla="*/ 40 h 199"/>
                              <a:gd name="T24" fmla="*/ 89 w 153"/>
                              <a:gd name="T25" fmla="*/ 41 h 199"/>
                              <a:gd name="T26" fmla="*/ 100 w 153"/>
                              <a:gd name="T27" fmla="*/ 45 h 199"/>
                              <a:gd name="T28" fmla="*/ 109 w 153"/>
                              <a:gd name="T29" fmla="*/ 50 h 199"/>
                              <a:gd name="T30" fmla="*/ 118 w 153"/>
                              <a:gd name="T31" fmla="*/ 59 h 199"/>
                              <a:gd name="T32" fmla="*/ 120 w 153"/>
                              <a:gd name="T33" fmla="*/ 60 h 199"/>
                              <a:gd name="T34" fmla="*/ 149 w 153"/>
                              <a:gd name="T35" fmla="*/ 31 h 199"/>
                              <a:gd name="T36" fmla="*/ 148 w 153"/>
                              <a:gd name="T37" fmla="*/ 30 h 199"/>
                              <a:gd name="T38" fmla="*/ 134 w 153"/>
                              <a:gd name="T39" fmla="*/ 18 h 199"/>
                              <a:gd name="T40" fmla="*/ 118 w 153"/>
                              <a:gd name="T41" fmla="*/ 8 h 199"/>
                              <a:gd name="T42" fmla="*/ 99 w 153"/>
                              <a:gd name="T43" fmla="*/ 2 h 199"/>
                              <a:gd name="T44" fmla="*/ 78 w 153"/>
                              <a:gd name="T45" fmla="*/ 0 h 199"/>
                              <a:gd name="T46" fmla="*/ 51 w 153"/>
                              <a:gd name="T47" fmla="*/ 4 h 199"/>
                              <a:gd name="T48" fmla="*/ 29 w 153"/>
                              <a:gd name="T49" fmla="*/ 15 h 199"/>
                              <a:gd name="T50" fmla="*/ 14 w 153"/>
                              <a:gd name="T51" fmla="*/ 33 h 199"/>
                              <a:gd name="T52" fmla="*/ 8 w 153"/>
                              <a:gd name="T53" fmla="*/ 57 h 199"/>
                              <a:gd name="T54" fmla="*/ 13 w 153"/>
                              <a:gd name="T55" fmla="*/ 81 h 199"/>
                              <a:gd name="T56" fmla="*/ 25 w 153"/>
                              <a:gd name="T57" fmla="*/ 98 h 199"/>
                              <a:gd name="T58" fmla="*/ 45 w 153"/>
                              <a:gd name="T59" fmla="*/ 108 h 199"/>
                              <a:gd name="T60" fmla="*/ 69 w 153"/>
                              <a:gd name="T61" fmla="*/ 115 h 199"/>
                              <a:gd name="T62" fmla="*/ 91 w 153"/>
                              <a:gd name="T63" fmla="*/ 121 h 199"/>
                              <a:gd name="T64" fmla="*/ 103 w 153"/>
                              <a:gd name="T65" fmla="*/ 127 h 199"/>
                              <a:gd name="T66" fmla="*/ 109 w 153"/>
                              <a:gd name="T67" fmla="*/ 132 h 199"/>
                              <a:gd name="T68" fmla="*/ 110 w 153"/>
                              <a:gd name="T69" fmla="*/ 140 h 199"/>
                              <a:gd name="T70" fmla="*/ 109 w 153"/>
                              <a:gd name="T71" fmla="*/ 149 h 199"/>
                              <a:gd name="T72" fmla="*/ 103 w 153"/>
                              <a:gd name="T73" fmla="*/ 154 h 199"/>
                              <a:gd name="T74" fmla="*/ 94 w 153"/>
                              <a:gd name="T75" fmla="*/ 158 h 199"/>
                              <a:gd name="T76" fmla="*/ 78 w 153"/>
                              <a:gd name="T77" fmla="*/ 159 h 199"/>
                              <a:gd name="T78" fmla="*/ 53 w 153"/>
                              <a:gd name="T79" fmla="*/ 154 h 199"/>
                              <a:gd name="T80" fmla="*/ 31 w 153"/>
                              <a:gd name="T81" fmla="*/ 138 h 199"/>
                              <a:gd name="T82" fmla="*/ 30 w 153"/>
                              <a:gd name="T83" fmla="*/ 137 h 199"/>
                              <a:gd name="T84" fmla="*/ 0 w 153"/>
                              <a:gd name="T85" fmla="*/ 163 h 199"/>
                              <a:gd name="T86" fmla="*/ 1 w 153"/>
                              <a:gd name="T87" fmla="*/ 164 h 199"/>
                              <a:gd name="T88" fmla="*/ 14 w 153"/>
                              <a:gd name="T89" fmla="*/ 179 h 199"/>
                              <a:gd name="T90" fmla="*/ 32 w 153"/>
                              <a:gd name="T91" fmla="*/ 190 h 199"/>
                              <a:gd name="T92" fmla="*/ 53 w 153"/>
                              <a:gd name="T93" fmla="*/ 197 h 199"/>
                              <a:gd name="T94" fmla="*/ 76 w 153"/>
                              <a:gd name="T95" fmla="*/ 199 h 199"/>
                              <a:gd name="T96" fmla="*/ 110 w 153"/>
                              <a:gd name="T97" fmla="*/ 195 h 199"/>
                              <a:gd name="T98" fmla="*/ 134 w 153"/>
                              <a:gd name="T99" fmla="*/ 182 h 199"/>
                              <a:gd name="T100" fmla="*/ 148 w 153"/>
                              <a:gd name="T101" fmla="*/ 162 h 199"/>
                              <a:gd name="T102" fmla="*/ 153 w 153"/>
                              <a:gd name="T103" fmla="*/ 137 h 199"/>
                              <a:gd name="T104" fmla="*/ 148 w 153"/>
                              <a:gd name="T105" fmla="*/ 113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53" h="199">
                                <a:moveTo>
                                  <a:pt x="148" y="113"/>
                                </a:moveTo>
                                <a:cubicBezTo>
                                  <a:pt x="145" y="106"/>
                                  <a:pt x="140" y="100"/>
                                  <a:pt x="134" y="96"/>
                                </a:cubicBezTo>
                                <a:cubicBezTo>
                                  <a:pt x="129" y="91"/>
                                  <a:pt x="122" y="88"/>
                                  <a:pt x="115" y="85"/>
                                </a:cubicBezTo>
                                <a:cubicBezTo>
                                  <a:pt x="108" y="82"/>
                                  <a:pt x="99" y="79"/>
                                  <a:pt x="88" y="77"/>
                                </a:cubicBezTo>
                                <a:cubicBezTo>
                                  <a:pt x="80" y="75"/>
                                  <a:pt x="74" y="73"/>
                                  <a:pt x="69" y="72"/>
                                </a:cubicBezTo>
                                <a:cubicBezTo>
                                  <a:pt x="64" y="70"/>
                                  <a:pt x="60" y="69"/>
                                  <a:pt x="58" y="67"/>
                                </a:cubicBezTo>
                                <a:cubicBezTo>
                                  <a:pt x="55" y="66"/>
                                  <a:pt x="53" y="64"/>
                                  <a:pt x="52" y="62"/>
                                </a:cubicBezTo>
                                <a:cubicBezTo>
                                  <a:pt x="51" y="60"/>
                                  <a:pt x="51" y="58"/>
                                  <a:pt x="51" y="55"/>
                                </a:cubicBezTo>
                                <a:cubicBezTo>
                                  <a:pt x="51" y="53"/>
                                  <a:pt x="51" y="52"/>
                                  <a:pt x="52" y="50"/>
                                </a:cubicBezTo>
                                <a:cubicBezTo>
                                  <a:pt x="53" y="48"/>
                                  <a:pt x="54" y="46"/>
                                  <a:pt x="56" y="45"/>
                                </a:cubicBezTo>
                                <a:cubicBezTo>
                                  <a:pt x="58" y="43"/>
                                  <a:pt x="61" y="42"/>
                                  <a:pt x="64" y="41"/>
                                </a:cubicBezTo>
                                <a:cubicBezTo>
                                  <a:pt x="67" y="40"/>
                                  <a:pt x="71" y="40"/>
                                  <a:pt x="76" y="40"/>
                                </a:cubicBezTo>
                                <a:cubicBezTo>
                                  <a:pt x="81" y="40"/>
                                  <a:pt x="85" y="40"/>
                                  <a:pt x="89" y="41"/>
                                </a:cubicBezTo>
                                <a:cubicBezTo>
                                  <a:pt x="93" y="42"/>
                                  <a:pt x="96" y="43"/>
                                  <a:pt x="100" y="45"/>
                                </a:cubicBezTo>
                                <a:cubicBezTo>
                                  <a:pt x="103" y="47"/>
                                  <a:pt x="106" y="48"/>
                                  <a:pt x="109" y="50"/>
                                </a:cubicBezTo>
                                <a:cubicBezTo>
                                  <a:pt x="112" y="52"/>
                                  <a:pt x="115" y="55"/>
                                  <a:pt x="118" y="59"/>
                                </a:cubicBezTo>
                                <a:cubicBezTo>
                                  <a:pt x="120" y="60"/>
                                  <a:pt x="120" y="60"/>
                                  <a:pt x="120" y="60"/>
                                </a:cubicBezTo>
                                <a:cubicBezTo>
                                  <a:pt x="149" y="31"/>
                                  <a:pt x="149" y="31"/>
                                  <a:pt x="149" y="31"/>
                                </a:cubicBezTo>
                                <a:cubicBezTo>
                                  <a:pt x="148" y="30"/>
                                  <a:pt x="148" y="30"/>
                                  <a:pt x="148" y="30"/>
                                </a:cubicBezTo>
                                <a:cubicBezTo>
                                  <a:pt x="143" y="25"/>
                                  <a:pt x="139" y="21"/>
                                  <a:pt x="134" y="18"/>
                                </a:cubicBezTo>
                                <a:cubicBezTo>
                                  <a:pt x="130" y="14"/>
                                  <a:pt x="125" y="11"/>
                                  <a:pt x="118" y="8"/>
                                </a:cubicBezTo>
                                <a:cubicBezTo>
                                  <a:pt x="112" y="5"/>
                                  <a:pt x="105" y="3"/>
                                  <a:pt x="99" y="2"/>
                                </a:cubicBezTo>
                                <a:cubicBezTo>
                                  <a:pt x="92" y="0"/>
                                  <a:pt x="85" y="0"/>
                                  <a:pt x="78" y="0"/>
                                </a:cubicBezTo>
                                <a:cubicBezTo>
                                  <a:pt x="68" y="0"/>
                                  <a:pt x="59" y="1"/>
                                  <a:pt x="51" y="4"/>
                                </a:cubicBezTo>
                                <a:cubicBezTo>
                                  <a:pt x="42" y="6"/>
                                  <a:pt x="35" y="10"/>
                                  <a:pt x="29" y="15"/>
                                </a:cubicBezTo>
                                <a:cubicBezTo>
                                  <a:pt x="22" y="20"/>
                                  <a:pt x="17" y="26"/>
                                  <a:pt x="14" y="33"/>
                                </a:cubicBezTo>
                                <a:cubicBezTo>
                                  <a:pt x="10" y="40"/>
                                  <a:pt x="8" y="48"/>
                                  <a:pt x="8" y="57"/>
                                </a:cubicBezTo>
                                <a:cubicBezTo>
                                  <a:pt x="8" y="67"/>
                                  <a:pt x="10" y="75"/>
                                  <a:pt x="13" y="81"/>
                                </a:cubicBezTo>
                                <a:cubicBezTo>
                                  <a:pt x="16" y="88"/>
                                  <a:pt x="20" y="93"/>
                                  <a:pt x="25" y="98"/>
                                </a:cubicBezTo>
                                <a:cubicBezTo>
                                  <a:pt x="31" y="102"/>
                                  <a:pt x="37" y="106"/>
                                  <a:pt x="45" y="108"/>
                                </a:cubicBezTo>
                                <a:cubicBezTo>
                                  <a:pt x="52" y="111"/>
                                  <a:pt x="60" y="113"/>
                                  <a:pt x="69" y="115"/>
                                </a:cubicBezTo>
                                <a:cubicBezTo>
                                  <a:pt x="78" y="117"/>
                                  <a:pt x="85" y="119"/>
                                  <a:pt x="91" y="121"/>
                                </a:cubicBezTo>
                                <a:cubicBezTo>
                                  <a:pt x="96" y="123"/>
                                  <a:pt x="100" y="125"/>
                                  <a:pt x="103" y="127"/>
                                </a:cubicBezTo>
                                <a:cubicBezTo>
                                  <a:pt x="106" y="128"/>
                                  <a:pt x="108" y="130"/>
                                  <a:pt x="109" y="132"/>
                                </a:cubicBezTo>
                                <a:cubicBezTo>
                                  <a:pt x="110" y="134"/>
                                  <a:pt x="110" y="137"/>
                                  <a:pt x="110" y="140"/>
                                </a:cubicBezTo>
                                <a:cubicBezTo>
                                  <a:pt x="110" y="144"/>
                                  <a:pt x="110" y="147"/>
                                  <a:pt x="109" y="149"/>
                                </a:cubicBezTo>
                                <a:cubicBezTo>
                                  <a:pt x="108" y="151"/>
                                  <a:pt x="106" y="152"/>
                                  <a:pt x="103" y="154"/>
                                </a:cubicBezTo>
                                <a:cubicBezTo>
                                  <a:pt x="101" y="155"/>
                                  <a:pt x="98" y="157"/>
                                  <a:pt x="94" y="158"/>
                                </a:cubicBezTo>
                                <a:cubicBezTo>
                                  <a:pt x="90" y="159"/>
                                  <a:pt x="85" y="159"/>
                                  <a:pt x="78" y="159"/>
                                </a:cubicBezTo>
                                <a:cubicBezTo>
                                  <a:pt x="70" y="159"/>
                                  <a:pt x="61" y="157"/>
                                  <a:pt x="53" y="154"/>
                                </a:cubicBezTo>
                                <a:cubicBezTo>
                                  <a:pt x="45" y="151"/>
                                  <a:pt x="37" y="145"/>
                                  <a:pt x="31" y="138"/>
                                </a:cubicBezTo>
                                <a:cubicBezTo>
                                  <a:pt x="30" y="137"/>
                                  <a:pt x="30" y="137"/>
                                  <a:pt x="30" y="137"/>
                                </a:cubicBezTo>
                                <a:cubicBezTo>
                                  <a:pt x="0" y="163"/>
                                  <a:pt x="0" y="163"/>
                                  <a:pt x="0" y="163"/>
                                </a:cubicBezTo>
                                <a:cubicBezTo>
                                  <a:pt x="1" y="164"/>
                                  <a:pt x="1" y="164"/>
                                  <a:pt x="1" y="164"/>
                                </a:cubicBezTo>
                                <a:cubicBezTo>
                                  <a:pt x="5" y="169"/>
                                  <a:pt x="9" y="174"/>
                                  <a:pt x="14" y="179"/>
                                </a:cubicBezTo>
                                <a:cubicBezTo>
                                  <a:pt x="20" y="183"/>
                                  <a:pt x="26" y="187"/>
                                  <a:pt x="32" y="190"/>
                                </a:cubicBezTo>
                                <a:cubicBezTo>
                                  <a:pt x="39" y="193"/>
                                  <a:pt x="46" y="195"/>
                                  <a:pt x="53" y="197"/>
                                </a:cubicBezTo>
                                <a:cubicBezTo>
                                  <a:pt x="61" y="198"/>
                                  <a:pt x="68" y="199"/>
                                  <a:pt x="76" y="199"/>
                                </a:cubicBezTo>
                                <a:cubicBezTo>
                                  <a:pt x="89" y="199"/>
                                  <a:pt x="101" y="198"/>
                                  <a:pt x="110" y="195"/>
                                </a:cubicBezTo>
                                <a:cubicBezTo>
                                  <a:pt x="120" y="192"/>
                                  <a:pt x="128" y="188"/>
                                  <a:pt x="134" y="182"/>
                                </a:cubicBezTo>
                                <a:cubicBezTo>
                                  <a:pt x="141" y="177"/>
                                  <a:pt x="145" y="170"/>
                                  <a:pt x="148" y="162"/>
                                </a:cubicBezTo>
                                <a:cubicBezTo>
                                  <a:pt x="151" y="155"/>
                                  <a:pt x="153" y="146"/>
                                  <a:pt x="153" y="137"/>
                                </a:cubicBezTo>
                                <a:cubicBezTo>
                                  <a:pt x="153" y="128"/>
                                  <a:pt x="151" y="120"/>
                                  <a:pt x="148" y="11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0" name="Freeform 11"/>
                        <wps:cNvSpPr>
                          <a:spLocks/>
                        </wps:cNvSpPr>
                        <wps:spPr bwMode="auto">
                          <a:xfrm>
                            <a:off x="17307" y="334580"/>
                            <a:ext cx="195" cy="150"/>
                          </a:xfrm>
                          <a:custGeom>
                            <a:avLst/>
                            <a:gdLst>
                              <a:gd name="T0" fmla="*/ 154 w 195"/>
                              <a:gd name="T1" fmla="*/ 0 h 150"/>
                              <a:gd name="T2" fmla="*/ 135 w 195"/>
                              <a:gd name="T3" fmla="*/ 80 h 150"/>
                              <a:gd name="T4" fmla="*/ 115 w 195"/>
                              <a:gd name="T5" fmla="*/ 0 h 150"/>
                              <a:gd name="T6" fmla="*/ 81 w 195"/>
                              <a:gd name="T7" fmla="*/ 0 h 150"/>
                              <a:gd name="T8" fmla="*/ 60 w 195"/>
                              <a:gd name="T9" fmla="*/ 80 h 150"/>
                              <a:gd name="T10" fmla="*/ 42 w 195"/>
                              <a:gd name="T11" fmla="*/ 0 h 150"/>
                              <a:gd name="T12" fmla="*/ 0 w 195"/>
                              <a:gd name="T13" fmla="*/ 0 h 150"/>
                              <a:gd name="T14" fmla="*/ 42 w 195"/>
                              <a:gd name="T15" fmla="*/ 150 h 150"/>
                              <a:gd name="T16" fmla="*/ 77 w 195"/>
                              <a:gd name="T17" fmla="*/ 150 h 150"/>
                              <a:gd name="T18" fmla="*/ 97 w 195"/>
                              <a:gd name="T19" fmla="*/ 67 h 150"/>
                              <a:gd name="T20" fmla="*/ 118 w 195"/>
                              <a:gd name="T21" fmla="*/ 150 h 150"/>
                              <a:gd name="T22" fmla="*/ 152 w 195"/>
                              <a:gd name="T23" fmla="*/ 150 h 150"/>
                              <a:gd name="T24" fmla="*/ 195 w 195"/>
                              <a:gd name="T25" fmla="*/ 0 h 150"/>
                              <a:gd name="T26" fmla="*/ 154 w 195"/>
                              <a:gd name="T27" fmla="*/ 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5" h="150">
                                <a:moveTo>
                                  <a:pt x="154" y="0"/>
                                </a:moveTo>
                                <a:lnTo>
                                  <a:pt x="135" y="80"/>
                                </a:lnTo>
                                <a:lnTo>
                                  <a:pt x="115" y="0"/>
                                </a:lnTo>
                                <a:lnTo>
                                  <a:pt x="81" y="0"/>
                                </a:lnTo>
                                <a:lnTo>
                                  <a:pt x="60" y="80"/>
                                </a:lnTo>
                                <a:lnTo>
                                  <a:pt x="42" y="0"/>
                                </a:lnTo>
                                <a:lnTo>
                                  <a:pt x="0" y="0"/>
                                </a:lnTo>
                                <a:lnTo>
                                  <a:pt x="42" y="150"/>
                                </a:lnTo>
                                <a:lnTo>
                                  <a:pt x="77" y="150"/>
                                </a:lnTo>
                                <a:lnTo>
                                  <a:pt x="97" y="67"/>
                                </a:lnTo>
                                <a:lnTo>
                                  <a:pt x="118" y="150"/>
                                </a:lnTo>
                                <a:lnTo>
                                  <a:pt x="152" y="150"/>
                                </a:lnTo>
                                <a:lnTo>
                                  <a:pt x="195" y="0"/>
                                </a:lnTo>
                                <a:lnTo>
                                  <a:pt x="154"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1" name="Freeform 12"/>
                        <wps:cNvSpPr>
                          <a:spLocks noEditPoints="1"/>
                        </wps:cNvSpPr>
                        <wps:spPr bwMode="auto">
                          <a:xfrm>
                            <a:off x="17505" y="334577"/>
                            <a:ext cx="129" cy="156"/>
                          </a:xfrm>
                          <a:custGeom>
                            <a:avLst/>
                            <a:gdLst>
                              <a:gd name="T0" fmla="*/ 123 w 127"/>
                              <a:gd name="T1" fmla="*/ 47 h 152"/>
                              <a:gd name="T2" fmla="*/ 111 w 127"/>
                              <a:gd name="T3" fmla="*/ 23 h 152"/>
                              <a:gd name="T4" fmla="*/ 92 w 127"/>
                              <a:gd name="T5" fmla="*/ 6 h 152"/>
                              <a:gd name="T6" fmla="*/ 65 w 127"/>
                              <a:gd name="T7" fmla="*/ 0 h 152"/>
                              <a:gd name="T8" fmla="*/ 40 w 127"/>
                              <a:gd name="T9" fmla="*/ 6 h 152"/>
                              <a:gd name="T10" fmla="*/ 19 w 127"/>
                              <a:gd name="T11" fmla="*/ 22 h 152"/>
                              <a:gd name="T12" fmla="*/ 5 w 127"/>
                              <a:gd name="T13" fmla="*/ 46 h 152"/>
                              <a:gd name="T14" fmla="*/ 0 w 127"/>
                              <a:gd name="T15" fmla="*/ 76 h 152"/>
                              <a:gd name="T16" fmla="*/ 2 w 127"/>
                              <a:gd name="T17" fmla="*/ 98 h 152"/>
                              <a:gd name="T18" fmla="*/ 8 w 127"/>
                              <a:gd name="T19" fmla="*/ 116 h 152"/>
                              <a:gd name="T20" fmla="*/ 18 w 127"/>
                              <a:gd name="T21" fmla="*/ 130 h 152"/>
                              <a:gd name="T22" fmla="*/ 31 w 127"/>
                              <a:gd name="T23" fmla="*/ 142 h 152"/>
                              <a:gd name="T24" fmla="*/ 47 w 127"/>
                              <a:gd name="T25" fmla="*/ 149 h 152"/>
                              <a:gd name="T26" fmla="*/ 69 w 127"/>
                              <a:gd name="T27" fmla="*/ 152 h 152"/>
                              <a:gd name="T28" fmla="*/ 84 w 127"/>
                              <a:gd name="T29" fmla="*/ 151 h 152"/>
                              <a:gd name="T30" fmla="*/ 98 w 127"/>
                              <a:gd name="T31" fmla="*/ 146 h 152"/>
                              <a:gd name="T32" fmla="*/ 111 w 127"/>
                              <a:gd name="T33" fmla="*/ 139 h 152"/>
                              <a:gd name="T34" fmla="*/ 121 w 127"/>
                              <a:gd name="T35" fmla="*/ 128 h 152"/>
                              <a:gd name="T36" fmla="*/ 122 w 127"/>
                              <a:gd name="T37" fmla="*/ 127 h 152"/>
                              <a:gd name="T38" fmla="*/ 93 w 127"/>
                              <a:gd name="T39" fmla="*/ 103 h 152"/>
                              <a:gd name="T40" fmla="*/ 92 w 127"/>
                              <a:gd name="T41" fmla="*/ 104 h 152"/>
                              <a:gd name="T42" fmla="*/ 88 w 127"/>
                              <a:gd name="T43" fmla="*/ 108 h 152"/>
                              <a:gd name="T44" fmla="*/ 82 w 127"/>
                              <a:gd name="T45" fmla="*/ 111 h 152"/>
                              <a:gd name="T46" fmla="*/ 76 w 127"/>
                              <a:gd name="T47" fmla="*/ 113 h 152"/>
                              <a:gd name="T48" fmla="*/ 59 w 127"/>
                              <a:gd name="T49" fmla="*/ 112 h 152"/>
                              <a:gd name="T50" fmla="*/ 51 w 127"/>
                              <a:gd name="T51" fmla="*/ 108 h 152"/>
                              <a:gd name="T52" fmla="*/ 44 w 127"/>
                              <a:gd name="T53" fmla="*/ 100 h 152"/>
                              <a:gd name="T54" fmla="*/ 41 w 127"/>
                              <a:gd name="T55" fmla="*/ 90 h 152"/>
                              <a:gd name="T56" fmla="*/ 126 w 127"/>
                              <a:gd name="T57" fmla="*/ 90 h 152"/>
                              <a:gd name="T58" fmla="*/ 127 w 127"/>
                              <a:gd name="T59" fmla="*/ 89 h 152"/>
                              <a:gd name="T60" fmla="*/ 127 w 127"/>
                              <a:gd name="T61" fmla="*/ 84 h 152"/>
                              <a:gd name="T62" fmla="*/ 127 w 127"/>
                              <a:gd name="T63" fmla="*/ 76 h 152"/>
                              <a:gd name="T64" fmla="*/ 123 w 127"/>
                              <a:gd name="T65" fmla="*/ 47 h 152"/>
                              <a:gd name="T66" fmla="*/ 48 w 127"/>
                              <a:gd name="T67" fmla="*/ 43 h 152"/>
                              <a:gd name="T68" fmla="*/ 55 w 127"/>
                              <a:gd name="T69" fmla="*/ 38 h 152"/>
                              <a:gd name="T70" fmla="*/ 64 w 127"/>
                              <a:gd name="T71" fmla="*/ 36 h 152"/>
                              <a:gd name="T72" fmla="*/ 74 w 127"/>
                              <a:gd name="T73" fmla="*/ 38 h 152"/>
                              <a:gd name="T74" fmla="*/ 81 w 127"/>
                              <a:gd name="T75" fmla="*/ 43 h 152"/>
                              <a:gd name="T76" fmla="*/ 86 w 127"/>
                              <a:gd name="T77" fmla="*/ 51 h 152"/>
                              <a:gd name="T78" fmla="*/ 87 w 127"/>
                              <a:gd name="T79" fmla="*/ 59 h 152"/>
                              <a:gd name="T80" fmla="*/ 42 w 127"/>
                              <a:gd name="T81" fmla="*/ 59 h 152"/>
                              <a:gd name="T82" fmla="*/ 44 w 127"/>
                              <a:gd name="T83" fmla="*/ 51 h 152"/>
                              <a:gd name="T84" fmla="*/ 48 w 127"/>
                              <a:gd name="T85" fmla="*/ 43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7" h="152">
                                <a:moveTo>
                                  <a:pt x="123" y="47"/>
                                </a:moveTo>
                                <a:cubicBezTo>
                                  <a:pt x="120" y="38"/>
                                  <a:pt x="116" y="30"/>
                                  <a:pt x="111" y="23"/>
                                </a:cubicBezTo>
                                <a:cubicBezTo>
                                  <a:pt x="106" y="16"/>
                                  <a:pt x="99" y="10"/>
                                  <a:pt x="92" y="6"/>
                                </a:cubicBezTo>
                                <a:cubicBezTo>
                                  <a:pt x="84" y="2"/>
                                  <a:pt x="75" y="0"/>
                                  <a:pt x="65" y="0"/>
                                </a:cubicBezTo>
                                <a:cubicBezTo>
                                  <a:pt x="56" y="0"/>
                                  <a:pt x="48" y="2"/>
                                  <a:pt x="40" y="6"/>
                                </a:cubicBezTo>
                                <a:cubicBezTo>
                                  <a:pt x="32" y="10"/>
                                  <a:pt x="25" y="15"/>
                                  <a:pt x="19" y="22"/>
                                </a:cubicBezTo>
                                <a:cubicBezTo>
                                  <a:pt x="13" y="28"/>
                                  <a:pt x="8" y="36"/>
                                  <a:pt x="5" y="46"/>
                                </a:cubicBezTo>
                                <a:cubicBezTo>
                                  <a:pt x="2" y="55"/>
                                  <a:pt x="0" y="65"/>
                                  <a:pt x="0" y="76"/>
                                </a:cubicBezTo>
                                <a:cubicBezTo>
                                  <a:pt x="0" y="84"/>
                                  <a:pt x="1" y="92"/>
                                  <a:pt x="2" y="98"/>
                                </a:cubicBezTo>
                                <a:cubicBezTo>
                                  <a:pt x="4" y="105"/>
                                  <a:pt x="6" y="111"/>
                                  <a:pt x="8" y="116"/>
                                </a:cubicBezTo>
                                <a:cubicBezTo>
                                  <a:pt x="11" y="121"/>
                                  <a:pt x="14" y="126"/>
                                  <a:pt x="18" y="130"/>
                                </a:cubicBezTo>
                                <a:cubicBezTo>
                                  <a:pt x="22" y="135"/>
                                  <a:pt x="26" y="138"/>
                                  <a:pt x="31" y="142"/>
                                </a:cubicBezTo>
                                <a:cubicBezTo>
                                  <a:pt x="35" y="145"/>
                                  <a:pt x="41" y="147"/>
                                  <a:pt x="47" y="149"/>
                                </a:cubicBezTo>
                                <a:cubicBezTo>
                                  <a:pt x="54" y="151"/>
                                  <a:pt x="61" y="152"/>
                                  <a:pt x="69" y="152"/>
                                </a:cubicBezTo>
                                <a:cubicBezTo>
                                  <a:pt x="74" y="152"/>
                                  <a:pt x="79" y="152"/>
                                  <a:pt x="84" y="151"/>
                                </a:cubicBezTo>
                                <a:cubicBezTo>
                                  <a:pt x="89" y="150"/>
                                  <a:pt x="93" y="148"/>
                                  <a:pt x="98" y="146"/>
                                </a:cubicBezTo>
                                <a:cubicBezTo>
                                  <a:pt x="103" y="144"/>
                                  <a:pt x="107" y="142"/>
                                  <a:pt x="111" y="139"/>
                                </a:cubicBezTo>
                                <a:cubicBezTo>
                                  <a:pt x="115" y="136"/>
                                  <a:pt x="118" y="132"/>
                                  <a:pt x="121" y="128"/>
                                </a:cubicBezTo>
                                <a:cubicBezTo>
                                  <a:pt x="122" y="127"/>
                                  <a:pt x="122" y="127"/>
                                  <a:pt x="122" y="127"/>
                                </a:cubicBezTo>
                                <a:cubicBezTo>
                                  <a:pt x="93" y="103"/>
                                  <a:pt x="93" y="103"/>
                                  <a:pt x="93" y="103"/>
                                </a:cubicBezTo>
                                <a:cubicBezTo>
                                  <a:pt x="92" y="104"/>
                                  <a:pt x="92" y="104"/>
                                  <a:pt x="92" y="104"/>
                                </a:cubicBezTo>
                                <a:cubicBezTo>
                                  <a:pt x="91" y="106"/>
                                  <a:pt x="90" y="107"/>
                                  <a:pt x="88" y="108"/>
                                </a:cubicBezTo>
                                <a:cubicBezTo>
                                  <a:pt x="86" y="109"/>
                                  <a:pt x="84" y="111"/>
                                  <a:pt x="82" y="111"/>
                                </a:cubicBezTo>
                                <a:cubicBezTo>
                                  <a:pt x="80" y="112"/>
                                  <a:pt x="78" y="113"/>
                                  <a:pt x="76" y="113"/>
                                </a:cubicBezTo>
                                <a:cubicBezTo>
                                  <a:pt x="71" y="114"/>
                                  <a:pt x="65" y="114"/>
                                  <a:pt x="59" y="112"/>
                                </a:cubicBezTo>
                                <a:cubicBezTo>
                                  <a:pt x="56" y="112"/>
                                  <a:pt x="53" y="110"/>
                                  <a:pt x="51" y="108"/>
                                </a:cubicBezTo>
                                <a:cubicBezTo>
                                  <a:pt x="48" y="106"/>
                                  <a:pt x="46" y="103"/>
                                  <a:pt x="44" y="100"/>
                                </a:cubicBezTo>
                                <a:cubicBezTo>
                                  <a:pt x="43" y="97"/>
                                  <a:pt x="42" y="94"/>
                                  <a:pt x="41" y="90"/>
                                </a:cubicBezTo>
                                <a:cubicBezTo>
                                  <a:pt x="126" y="90"/>
                                  <a:pt x="126" y="90"/>
                                  <a:pt x="126" y="90"/>
                                </a:cubicBezTo>
                                <a:cubicBezTo>
                                  <a:pt x="127" y="89"/>
                                  <a:pt x="127" y="89"/>
                                  <a:pt x="127" y="89"/>
                                </a:cubicBezTo>
                                <a:cubicBezTo>
                                  <a:pt x="127" y="87"/>
                                  <a:pt x="127" y="85"/>
                                  <a:pt x="127" y="84"/>
                                </a:cubicBezTo>
                                <a:cubicBezTo>
                                  <a:pt x="127" y="82"/>
                                  <a:pt x="127" y="79"/>
                                  <a:pt x="127" y="76"/>
                                </a:cubicBezTo>
                                <a:cubicBezTo>
                                  <a:pt x="127" y="66"/>
                                  <a:pt x="126" y="56"/>
                                  <a:pt x="123" y="47"/>
                                </a:cubicBezTo>
                                <a:close/>
                                <a:moveTo>
                                  <a:pt x="48" y="43"/>
                                </a:moveTo>
                                <a:cubicBezTo>
                                  <a:pt x="50" y="41"/>
                                  <a:pt x="53" y="39"/>
                                  <a:pt x="55" y="38"/>
                                </a:cubicBezTo>
                                <a:cubicBezTo>
                                  <a:pt x="57" y="37"/>
                                  <a:pt x="60" y="36"/>
                                  <a:pt x="64" y="36"/>
                                </a:cubicBezTo>
                                <a:cubicBezTo>
                                  <a:pt x="68" y="36"/>
                                  <a:pt x="71" y="37"/>
                                  <a:pt x="74" y="38"/>
                                </a:cubicBezTo>
                                <a:cubicBezTo>
                                  <a:pt x="77" y="39"/>
                                  <a:pt x="79" y="41"/>
                                  <a:pt x="81" y="43"/>
                                </a:cubicBezTo>
                                <a:cubicBezTo>
                                  <a:pt x="83" y="46"/>
                                  <a:pt x="85" y="48"/>
                                  <a:pt x="86" y="51"/>
                                </a:cubicBezTo>
                                <a:cubicBezTo>
                                  <a:pt x="86" y="54"/>
                                  <a:pt x="87" y="56"/>
                                  <a:pt x="87" y="59"/>
                                </a:cubicBezTo>
                                <a:cubicBezTo>
                                  <a:pt x="42" y="59"/>
                                  <a:pt x="42" y="59"/>
                                  <a:pt x="42" y="59"/>
                                </a:cubicBezTo>
                                <a:cubicBezTo>
                                  <a:pt x="42" y="56"/>
                                  <a:pt x="43" y="53"/>
                                  <a:pt x="44" y="51"/>
                                </a:cubicBezTo>
                                <a:cubicBezTo>
                                  <a:pt x="45" y="48"/>
                                  <a:pt x="47" y="45"/>
                                  <a:pt x="48" y="4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2" name="Freeform 13"/>
                        <wps:cNvSpPr>
                          <a:spLocks noEditPoints="1"/>
                        </wps:cNvSpPr>
                        <wps:spPr bwMode="auto">
                          <a:xfrm>
                            <a:off x="17648" y="334577"/>
                            <a:ext cx="128" cy="156"/>
                          </a:xfrm>
                          <a:custGeom>
                            <a:avLst/>
                            <a:gdLst>
                              <a:gd name="T0" fmla="*/ 123 w 127"/>
                              <a:gd name="T1" fmla="*/ 47 h 152"/>
                              <a:gd name="T2" fmla="*/ 111 w 127"/>
                              <a:gd name="T3" fmla="*/ 23 h 152"/>
                              <a:gd name="T4" fmla="*/ 92 w 127"/>
                              <a:gd name="T5" fmla="*/ 6 h 152"/>
                              <a:gd name="T6" fmla="*/ 65 w 127"/>
                              <a:gd name="T7" fmla="*/ 0 h 152"/>
                              <a:gd name="T8" fmla="*/ 40 w 127"/>
                              <a:gd name="T9" fmla="*/ 6 h 152"/>
                              <a:gd name="T10" fmla="*/ 19 w 127"/>
                              <a:gd name="T11" fmla="*/ 22 h 152"/>
                              <a:gd name="T12" fmla="*/ 5 w 127"/>
                              <a:gd name="T13" fmla="*/ 46 h 152"/>
                              <a:gd name="T14" fmla="*/ 0 w 127"/>
                              <a:gd name="T15" fmla="*/ 76 h 152"/>
                              <a:gd name="T16" fmla="*/ 2 w 127"/>
                              <a:gd name="T17" fmla="*/ 98 h 152"/>
                              <a:gd name="T18" fmla="*/ 8 w 127"/>
                              <a:gd name="T19" fmla="*/ 116 h 152"/>
                              <a:gd name="T20" fmla="*/ 18 w 127"/>
                              <a:gd name="T21" fmla="*/ 130 h 152"/>
                              <a:gd name="T22" fmla="*/ 31 w 127"/>
                              <a:gd name="T23" fmla="*/ 142 h 152"/>
                              <a:gd name="T24" fmla="*/ 47 w 127"/>
                              <a:gd name="T25" fmla="*/ 149 h 152"/>
                              <a:gd name="T26" fmla="*/ 69 w 127"/>
                              <a:gd name="T27" fmla="*/ 152 h 152"/>
                              <a:gd name="T28" fmla="*/ 84 w 127"/>
                              <a:gd name="T29" fmla="*/ 151 h 152"/>
                              <a:gd name="T30" fmla="*/ 98 w 127"/>
                              <a:gd name="T31" fmla="*/ 146 h 152"/>
                              <a:gd name="T32" fmla="*/ 111 w 127"/>
                              <a:gd name="T33" fmla="*/ 139 h 152"/>
                              <a:gd name="T34" fmla="*/ 121 w 127"/>
                              <a:gd name="T35" fmla="*/ 128 h 152"/>
                              <a:gd name="T36" fmla="*/ 122 w 127"/>
                              <a:gd name="T37" fmla="*/ 127 h 152"/>
                              <a:gd name="T38" fmla="*/ 93 w 127"/>
                              <a:gd name="T39" fmla="*/ 103 h 152"/>
                              <a:gd name="T40" fmla="*/ 92 w 127"/>
                              <a:gd name="T41" fmla="*/ 104 h 152"/>
                              <a:gd name="T42" fmla="*/ 88 w 127"/>
                              <a:gd name="T43" fmla="*/ 108 h 152"/>
                              <a:gd name="T44" fmla="*/ 82 w 127"/>
                              <a:gd name="T45" fmla="*/ 111 h 152"/>
                              <a:gd name="T46" fmla="*/ 76 w 127"/>
                              <a:gd name="T47" fmla="*/ 113 h 152"/>
                              <a:gd name="T48" fmla="*/ 59 w 127"/>
                              <a:gd name="T49" fmla="*/ 112 h 152"/>
                              <a:gd name="T50" fmla="*/ 51 w 127"/>
                              <a:gd name="T51" fmla="*/ 108 h 152"/>
                              <a:gd name="T52" fmla="*/ 44 w 127"/>
                              <a:gd name="T53" fmla="*/ 100 h 152"/>
                              <a:gd name="T54" fmla="*/ 41 w 127"/>
                              <a:gd name="T55" fmla="*/ 90 h 152"/>
                              <a:gd name="T56" fmla="*/ 126 w 127"/>
                              <a:gd name="T57" fmla="*/ 90 h 152"/>
                              <a:gd name="T58" fmla="*/ 127 w 127"/>
                              <a:gd name="T59" fmla="*/ 89 h 152"/>
                              <a:gd name="T60" fmla="*/ 127 w 127"/>
                              <a:gd name="T61" fmla="*/ 84 h 152"/>
                              <a:gd name="T62" fmla="*/ 127 w 127"/>
                              <a:gd name="T63" fmla="*/ 76 h 152"/>
                              <a:gd name="T64" fmla="*/ 123 w 127"/>
                              <a:gd name="T65" fmla="*/ 47 h 152"/>
                              <a:gd name="T66" fmla="*/ 48 w 127"/>
                              <a:gd name="T67" fmla="*/ 43 h 152"/>
                              <a:gd name="T68" fmla="*/ 55 w 127"/>
                              <a:gd name="T69" fmla="*/ 38 h 152"/>
                              <a:gd name="T70" fmla="*/ 64 w 127"/>
                              <a:gd name="T71" fmla="*/ 36 h 152"/>
                              <a:gd name="T72" fmla="*/ 74 w 127"/>
                              <a:gd name="T73" fmla="*/ 38 h 152"/>
                              <a:gd name="T74" fmla="*/ 81 w 127"/>
                              <a:gd name="T75" fmla="*/ 43 h 152"/>
                              <a:gd name="T76" fmla="*/ 86 w 127"/>
                              <a:gd name="T77" fmla="*/ 51 h 152"/>
                              <a:gd name="T78" fmla="*/ 87 w 127"/>
                              <a:gd name="T79" fmla="*/ 59 h 152"/>
                              <a:gd name="T80" fmla="*/ 42 w 127"/>
                              <a:gd name="T81" fmla="*/ 59 h 152"/>
                              <a:gd name="T82" fmla="*/ 44 w 127"/>
                              <a:gd name="T83" fmla="*/ 51 h 152"/>
                              <a:gd name="T84" fmla="*/ 48 w 127"/>
                              <a:gd name="T85" fmla="*/ 43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7" h="152">
                                <a:moveTo>
                                  <a:pt x="123" y="47"/>
                                </a:moveTo>
                                <a:cubicBezTo>
                                  <a:pt x="120" y="38"/>
                                  <a:pt x="116" y="30"/>
                                  <a:pt x="111" y="23"/>
                                </a:cubicBezTo>
                                <a:cubicBezTo>
                                  <a:pt x="106" y="16"/>
                                  <a:pt x="99" y="10"/>
                                  <a:pt x="92" y="6"/>
                                </a:cubicBezTo>
                                <a:cubicBezTo>
                                  <a:pt x="84" y="2"/>
                                  <a:pt x="75" y="0"/>
                                  <a:pt x="65" y="0"/>
                                </a:cubicBezTo>
                                <a:cubicBezTo>
                                  <a:pt x="56" y="0"/>
                                  <a:pt x="48" y="2"/>
                                  <a:pt x="40" y="6"/>
                                </a:cubicBezTo>
                                <a:cubicBezTo>
                                  <a:pt x="32" y="10"/>
                                  <a:pt x="25" y="15"/>
                                  <a:pt x="19" y="22"/>
                                </a:cubicBezTo>
                                <a:cubicBezTo>
                                  <a:pt x="13" y="28"/>
                                  <a:pt x="9" y="36"/>
                                  <a:pt x="5" y="46"/>
                                </a:cubicBezTo>
                                <a:cubicBezTo>
                                  <a:pt x="2" y="55"/>
                                  <a:pt x="0" y="65"/>
                                  <a:pt x="0" y="76"/>
                                </a:cubicBezTo>
                                <a:cubicBezTo>
                                  <a:pt x="0" y="84"/>
                                  <a:pt x="1" y="92"/>
                                  <a:pt x="2" y="98"/>
                                </a:cubicBezTo>
                                <a:cubicBezTo>
                                  <a:pt x="4" y="105"/>
                                  <a:pt x="6" y="111"/>
                                  <a:pt x="8" y="116"/>
                                </a:cubicBezTo>
                                <a:cubicBezTo>
                                  <a:pt x="11" y="121"/>
                                  <a:pt x="14" y="126"/>
                                  <a:pt x="18" y="130"/>
                                </a:cubicBezTo>
                                <a:cubicBezTo>
                                  <a:pt x="22" y="135"/>
                                  <a:pt x="26" y="138"/>
                                  <a:pt x="31" y="142"/>
                                </a:cubicBezTo>
                                <a:cubicBezTo>
                                  <a:pt x="35" y="145"/>
                                  <a:pt x="41" y="147"/>
                                  <a:pt x="47" y="149"/>
                                </a:cubicBezTo>
                                <a:cubicBezTo>
                                  <a:pt x="54" y="151"/>
                                  <a:pt x="61" y="152"/>
                                  <a:pt x="69" y="152"/>
                                </a:cubicBezTo>
                                <a:cubicBezTo>
                                  <a:pt x="74" y="152"/>
                                  <a:pt x="79" y="152"/>
                                  <a:pt x="84" y="151"/>
                                </a:cubicBezTo>
                                <a:cubicBezTo>
                                  <a:pt x="89" y="150"/>
                                  <a:pt x="93" y="148"/>
                                  <a:pt x="98" y="146"/>
                                </a:cubicBezTo>
                                <a:cubicBezTo>
                                  <a:pt x="103" y="144"/>
                                  <a:pt x="107" y="142"/>
                                  <a:pt x="111" y="139"/>
                                </a:cubicBezTo>
                                <a:cubicBezTo>
                                  <a:pt x="115" y="136"/>
                                  <a:pt x="118" y="132"/>
                                  <a:pt x="121" y="128"/>
                                </a:cubicBezTo>
                                <a:cubicBezTo>
                                  <a:pt x="122" y="127"/>
                                  <a:pt x="122" y="127"/>
                                  <a:pt x="122" y="127"/>
                                </a:cubicBezTo>
                                <a:cubicBezTo>
                                  <a:pt x="93" y="103"/>
                                  <a:pt x="93" y="103"/>
                                  <a:pt x="93" y="103"/>
                                </a:cubicBezTo>
                                <a:cubicBezTo>
                                  <a:pt x="92" y="104"/>
                                  <a:pt x="92" y="104"/>
                                  <a:pt x="92" y="104"/>
                                </a:cubicBezTo>
                                <a:cubicBezTo>
                                  <a:pt x="91" y="106"/>
                                  <a:pt x="90" y="107"/>
                                  <a:pt x="88" y="108"/>
                                </a:cubicBezTo>
                                <a:cubicBezTo>
                                  <a:pt x="86" y="109"/>
                                  <a:pt x="84" y="110"/>
                                  <a:pt x="82" y="111"/>
                                </a:cubicBezTo>
                                <a:cubicBezTo>
                                  <a:pt x="80" y="112"/>
                                  <a:pt x="78" y="113"/>
                                  <a:pt x="76" y="113"/>
                                </a:cubicBezTo>
                                <a:cubicBezTo>
                                  <a:pt x="71" y="114"/>
                                  <a:pt x="65" y="114"/>
                                  <a:pt x="59" y="112"/>
                                </a:cubicBezTo>
                                <a:cubicBezTo>
                                  <a:pt x="56" y="112"/>
                                  <a:pt x="53" y="110"/>
                                  <a:pt x="51" y="108"/>
                                </a:cubicBezTo>
                                <a:cubicBezTo>
                                  <a:pt x="48" y="106"/>
                                  <a:pt x="46" y="103"/>
                                  <a:pt x="44" y="100"/>
                                </a:cubicBezTo>
                                <a:cubicBezTo>
                                  <a:pt x="43" y="97"/>
                                  <a:pt x="42" y="94"/>
                                  <a:pt x="41" y="90"/>
                                </a:cubicBezTo>
                                <a:cubicBezTo>
                                  <a:pt x="126" y="90"/>
                                  <a:pt x="126" y="90"/>
                                  <a:pt x="126" y="90"/>
                                </a:cubicBezTo>
                                <a:cubicBezTo>
                                  <a:pt x="127" y="89"/>
                                  <a:pt x="127" y="89"/>
                                  <a:pt x="127" y="89"/>
                                </a:cubicBezTo>
                                <a:cubicBezTo>
                                  <a:pt x="127" y="87"/>
                                  <a:pt x="127" y="85"/>
                                  <a:pt x="127" y="84"/>
                                </a:cubicBezTo>
                                <a:cubicBezTo>
                                  <a:pt x="127" y="82"/>
                                  <a:pt x="127" y="79"/>
                                  <a:pt x="127" y="76"/>
                                </a:cubicBezTo>
                                <a:cubicBezTo>
                                  <a:pt x="127" y="66"/>
                                  <a:pt x="126" y="56"/>
                                  <a:pt x="123" y="47"/>
                                </a:cubicBezTo>
                                <a:close/>
                                <a:moveTo>
                                  <a:pt x="48" y="43"/>
                                </a:moveTo>
                                <a:cubicBezTo>
                                  <a:pt x="50" y="41"/>
                                  <a:pt x="53" y="39"/>
                                  <a:pt x="55" y="38"/>
                                </a:cubicBezTo>
                                <a:cubicBezTo>
                                  <a:pt x="58" y="37"/>
                                  <a:pt x="60" y="36"/>
                                  <a:pt x="64" y="36"/>
                                </a:cubicBezTo>
                                <a:cubicBezTo>
                                  <a:pt x="68" y="36"/>
                                  <a:pt x="71" y="37"/>
                                  <a:pt x="74" y="38"/>
                                </a:cubicBezTo>
                                <a:cubicBezTo>
                                  <a:pt x="77" y="39"/>
                                  <a:pt x="79" y="41"/>
                                  <a:pt x="81" y="43"/>
                                </a:cubicBezTo>
                                <a:cubicBezTo>
                                  <a:pt x="83" y="46"/>
                                  <a:pt x="85" y="48"/>
                                  <a:pt x="86" y="51"/>
                                </a:cubicBezTo>
                                <a:cubicBezTo>
                                  <a:pt x="87" y="54"/>
                                  <a:pt x="87" y="56"/>
                                  <a:pt x="87" y="59"/>
                                </a:cubicBezTo>
                                <a:cubicBezTo>
                                  <a:pt x="42" y="59"/>
                                  <a:pt x="42" y="59"/>
                                  <a:pt x="42" y="59"/>
                                </a:cubicBezTo>
                                <a:cubicBezTo>
                                  <a:pt x="42" y="56"/>
                                  <a:pt x="43" y="53"/>
                                  <a:pt x="44" y="51"/>
                                </a:cubicBezTo>
                                <a:cubicBezTo>
                                  <a:pt x="45" y="48"/>
                                  <a:pt x="47" y="45"/>
                                  <a:pt x="48" y="4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3" name="Freeform 14"/>
                        <wps:cNvSpPr>
                          <a:spLocks/>
                        </wps:cNvSpPr>
                        <wps:spPr bwMode="auto">
                          <a:xfrm>
                            <a:off x="17799" y="334577"/>
                            <a:ext cx="128" cy="153"/>
                          </a:xfrm>
                          <a:custGeom>
                            <a:avLst/>
                            <a:gdLst>
                              <a:gd name="T0" fmla="*/ 123 w 127"/>
                              <a:gd name="T1" fmla="*/ 40 h 149"/>
                              <a:gd name="T2" fmla="*/ 113 w 127"/>
                              <a:gd name="T3" fmla="*/ 19 h 149"/>
                              <a:gd name="T4" fmla="*/ 96 w 127"/>
                              <a:gd name="T5" fmla="*/ 5 h 149"/>
                              <a:gd name="T6" fmla="*/ 72 w 127"/>
                              <a:gd name="T7" fmla="*/ 0 h 149"/>
                              <a:gd name="T8" fmla="*/ 62 w 127"/>
                              <a:gd name="T9" fmla="*/ 1 h 149"/>
                              <a:gd name="T10" fmla="*/ 52 w 127"/>
                              <a:gd name="T11" fmla="*/ 4 h 149"/>
                              <a:gd name="T12" fmla="*/ 44 w 127"/>
                              <a:gd name="T13" fmla="*/ 8 h 149"/>
                              <a:gd name="T14" fmla="*/ 40 w 127"/>
                              <a:gd name="T15" fmla="*/ 11 h 149"/>
                              <a:gd name="T16" fmla="*/ 40 w 127"/>
                              <a:gd name="T17" fmla="*/ 3 h 149"/>
                              <a:gd name="T18" fmla="*/ 0 w 127"/>
                              <a:gd name="T19" fmla="*/ 3 h 149"/>
                              <a:gd name="T20" fmla="*/ 0 w 127"/>
                              <a:gd name="T21" fmla="*/ 149 h 149"/>
                              <a:gd name="T22" fmla="*/ 40 w 127"/>
                              <a:gd name="T23" fmla="*/ 149 h 149"/>
                              <a:gd name="T24" fmla="*/ 40 w 127"/>
                              <a:gd name="T25" fmla="*/ 70 h 149"/>
                              <a:gd name="T26" fmla="*/ 42 w 127"/>
                              <a:gd name="T27" fmla="*/ 55 h 149"/>
                              <a:gd name="T28" fmla="*/ 46 w 127"/>
                              <a:gd name="T29" fmla="*/ 45 h 149"/>
                              <a:gd name="T30" fmla="*/ 53 w 127"/>
                              <a:gd name="T31" fmla="*/ 40 h 149"/>
                              <a:gd name="T32" fmla="*/ 63 w 127"/>
                              <a:gd name="T33" fmla="*/ 39 h 149"/>
                              <a:gd name="T34" fmla="*/ 81 w 127"/>
                              <a:gd name="T35" fmla="*/ 46 h 149"/>
                              <a:gd name="T36" fmla="*/ 86 w 127"/>
                              <a:gd name="T37" fmla="*/ 70 h 149"/>
                              <a:gd name="T38" fmla="*/ 86 w 127"/>
                              <a:gd name="T39" fmla="*/ 149 h 149"/>
                              <a:gd name="T40" fmla="*/ 127 w 127"/>
                              <a:gd name="T41" fmla="*/ 149 h 149"/>
                              <a:gd name="T42" fmla="*/ 127 w 127"/>
                              <a:gd name="T43" fmla="*/ 67 h 149"/>
                              <a:gd name="T44" fmla="*/ 123 w 127"/>
                              <a:gd name="T45" fmla="*/ 40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7" h="149">
                                <a:moveTo>
                                  <a:pt x="123" y="40"/>
                                </a:moveTo>
                                <a:cubicBezTo>
                                  <a:pt x="121" y="31"/>
                                  <a:pt x="118" y="24"/>
                                  <a:pt x="113" y="19"/>
                                </a:cubicBezTo>
                                <a:cubicBezTo>
                                  <a:pt x="109" y="13"/>
                                  <a:pt x="103" y="8"/>
                                  <a:pt x="96" y="5"/>
                                </a:cubicBezTo>
                                <a:cubicBezTo>
                                  <a:pt x="90" y="2"/>
                                  <a:pt x="82" y="0"/>
                                  <a:pt x="72" y="0"/>
                                </a:cubicBezTo>
                                <a:cubicBezTo>
                                  <a:pt x="69" y="0"/>
                                  <a:pt x="65" y="1"/>
                                  <a:pt x="62" y="1"/>
                                </a:cubicBezTo>
                                <a:cubicBezTo>
                                  <a:pt x="58" y="2"/>
                                  <a:pt x="55" y="3"/>
                                  <a:pt x="52" y="4"/>
                                </a:cubicBezTo>
                                <a:cubicBezTo>
                                  <a:pt x="49" y="5"/>
                                  <a:pt x="46" y="7"/>
                                  <a:pt x="44" y="8"/>
                                </a:cubicBezTo>
                                <a:cubicBezTo>
                                  <a:pt x="42" y="9"/>
                                  <a:pt x="41" y="10"/>
                                  <a:pt x="40" y="11"/>
                                </a:cubicBezTo>
                                <a:cubicBezTo>
                                  <a:pt x="40" y="3"/>
                                  <a:pt x="40" y="3"/>
                                  <a:pt x="40" y="3"/>
                                </a:cubicBezTo>
                                <a:cubicBezTo>
                                  <a:pt x="0" y="3"/>
                                  <a:pt x="0" y="3"/>
                                  <a:pt x="0" y="3"/>
                                </a:cubicBezTo>
                                <a:cubicBezTo>
                                  <a:pt x="0" y="149"/>
                                  <a:pt x="0" y="149"/>
                                  <a:pt x="0" y="149"/>
                                </a:cubicBezTo>
                                <a:cubicBezTo>
                                  <a:pt x="40" y="149"/>
                                  <a:pt x="40" y="149"/>
                                  <a:pt x="40" y="149"/>
                                </a:cubicBezTo>
                                <a:cubicBezTo>
                                  <a:pt x="40" y="70"/>
                                  <a:pt x="40" y="70"/>
                                  <a:pt x="40" y="70"/>
                                </a:cubicBezTo>
                                <a:cubicBezTo>
                                  <a:pt x="40" y="64"/>
                                  <a:pt x="41" y="58"/>
                                  <a:pt x="42" y="55"/>
                                </a:cubicBezTo>
                                <a:cubicBezTo>
                                  <a:pt x="43" y="51"/>
                                  <a:pt x="44" y="47"/>
                                  <a:pt x="46" y="45"/>
                                </a:cubicBezTo>
                                <a:cubicBezTo>
                                  <a:pt x="48" y="43"/>
                                  <a:pt x="51" y="41"/>
                                  <a:pt x="53" y="40"/>
                                </a:cubicBezTo>
                                <a:cubicBezTo>
                                  <a:pt x="56" y="39"/>
                                  <a:pt x="59" y="39"/>
                                  <a:pt x="63" y="39"/>
                                </a:cubicBezTo>
                                <a:cubicBezTo>
                                  <a:pt x="72" y="39"/>
                                  <a:pt x="77" y="41"/>
                                  <a:pt x="81" y="46"/>
                                </a:cubicBezTo>
                                <a:cubicBezTo>
                                  <a:pt x="84" y="51"/>
                                  <a:pt x="86" y="60"/>
                                  <a:pt x="86" y="70"/>
                                </a:cubicBezTo>
                                <a:cubicBezTo>
                                  <a:pt x="86" y="149"/>
                                  <a:pt x="86" y="149"/>
                                  <a:pt x="86" y="149"/>
                                </a:cubicBezTo>
                                <a:cubicBezTo>
                                  <a:pt x="127" y="149"/>
                                  <a:pt x="127" y="149"/>
                                  <a:pt x="127" y="149"/>
                                </a:cubicBezTo>
                                <a:cubicBezTo>
                                  <a:pt x="127" y="67"/>
                                  <a:pt x="127" y="67"/>
                                  <a:pt x="127" y="67"/>
                                </a:cubicBezTo>
                                <a:cubicBezTo>
                                  <a:pt x="127" y="57"/>
                                  <a:pt x="125" y="48"/>
                                  <a:pt x="123" y="4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4" name="Freeform 15"/>
                        <wps:cNvSpPr>
                          <a:spLocks noEditPoints="1"/>
                        </wps:cNvSpPr>
                        <wps:spPr bwMode="auto">
                          <a:xfrm>
                            <a:off x="17946" y="334577"/>
                            <a:ext cx="129" cy="156"/>
                          </a:xfrm>
                          <a:custGeom>
                            <a:avLst/>
                            <a:gdLst>
                              <a:gd name="T0" fmla="*/ 123 w 127"/>
                              <a:gd name="T1" fmla="*/ 47 h 152"/>
                              <a:gd name="T2" fmla="*/ 111 w 127"/>
                              <a:gd name="T3" fmla="*/ 23 h 152"/>
                              <a:gd name="T4" fmla="*/ 91 w 127"/>
                              <a:gd name="T5" fmla="*/ 6 h 152"/>
                              <a:gd name="T6" fmla="*/ 65 w 127"/>
                              <a:gd name="T7" fmla="*/ 0 h 152"/>
                              <a:gd name="T8" fmla="*/ 39 w 127"/>
                              <a:gd name="T9" fmla="*/ 6 h 152"/>
                              <a:gd name="T10" fmla="*/ 18 w 127"/>
                              <a:gd name="T11" fmla="*/ 22 h 152"/>
                              <a:gd name="T12" fmla="*/ 5 w 127"/>
                              <a:gd name="T13" fmla="*/ 46 h 152"/>
                              <a:gd name="T14" fmla="*/ 0 w 127"/>
                              <a:gd name="T15" fmla="*/ 76 h 152"/>
                              <a:gd name="T16" fmla="*/ 2 w 127"/>
                              <a:gd name="T17" fmla="*/ 98 h 152"/>
                              <a:gd name="T18" fmla="*/ 8 w 127"/>
                              <a:gd name="T19" fmla="*/ 116 h 152"/>
                              <a:gd name="T20" fmla="*/ 17 w 127"/>
                              <a:gd name="T21" fmla="*/ 130 h 152"/>
                              <a:gd name="T22" fmla="*/ 30 w 127"/>
                              <a:gd name="T23" fmla="*/ 142 h 152"/>
                              <a:gd name="T24" fmla="*/ 47 w 127"/>
                              <a:gd name="T25" fmla="*/ 149 h 152"/>
                              <a:gd name="T26" fmla="*/ 69 w 127"/>
                              <a:gd name="T27" fmla="*/ 152 h 152"/>
                              <a:gd name="T28" fmla="*/ 83 w 127"/>
                              <a:gd name="T29" fmla="*/ 151 h 152"/>
                              <a:gd name="T30" fmla="*/ 98 w 127"/>
                              <a:gd name="T31" fmla="*/ 146 h 152"/>
                              <a:gd name="T32" fmla="*/ 111 w 127"/>
                              <a:gd name="T33" fmla="*/ 139 h 152"/>
                              <a:gd name="T34" fmla="*/ 121 w 127"/>
                              <a:gd name="T35" fmla="*/ 128 h 152"/>
                              <a:gd name="T36" fmla="*/ 122 w 127"/>
                              <a:gd name="T37" fmla="*/ 127 h 152"/>
                              <a:gd name="T38" fmla="*/ 93 w 127"/>
                              <a:gd name="T39" fmla="*/ 103 h 152"/>
                              <a:gd name="T40" fmla="*/ 92 w 127"/>
                              <a:gd name="T41" fmla="*/ 104 h 152"/>
                              <a:gd name="T42" fmla="*/ 88 w 127"/>
                              <a:gd name="T43" fmla="*/ 108 h 152"/>
                              <a:gd name="T44" fmla="*/ 82 w 127"/>
                              <a:gd name="T45" fmla="*/ 111 h 152"/>
                              <a:gd name="T46" fmla="*/ 76 w 127"/>
                              <a:gd name="T47" fmla="*/ 113 h 152"/>
                              <a:gd name="T48" fmla="*/ 59 w 127"/>
                              <a:gd name="T49" fmla="*/ 112 h 152"/>
                              <a:gd name="T50" fmla="*/ 50 w 127"/>
                              <a:gd name="T51" fmla="*/ 108 h 152"/>
                              <a:gd name="T52" fmla="*/ 44 w 127"/>
                              <a:gd name="T53" fmla="*/ 100 h 152"/>
                              <a:gd name="T54" fmla="*/ 41 w 127"/>
                              <a:gd name="T55" fmla="*/ 90 h 152"/>
                              <a:gd name="T56" fmla="*/ 126 w 127"/>
                              <a:gd name="T57" fmla="*/ 90 h 152"/>
                              <a:gd name="T58" fmla="*/ 126 w 127"/>
                              <a:gd name="T59" fmla="*/ 89 h 152"/>
                              <a:gd name="T60" fmla="*/ 127 w 127"/>
                              <a:gd name="T61" fmla="*/ 84 h 152"/>
                              <a:gd name="T62" fmla="*/ 127 w 127"/>
                              <a:gd name="T63" fmla="*/ 76 h 152"/>
                              <a:gd name="T64" fmla="*/ 123 w 127"/>
                              <a:gd name="T65" fmla="*/ 47 h 152"/>
                              <a:gd name="T66" fmla="*/ 48 w 127"/>
                              <a:gd name="T67" fmla="*/ 43 h 152"/>
                              <a:gd name="T68" fmla="*/ 55 w 127"/>
                              <a:gd name="T69" fmla="*/ 38 h 152"/>
                              <a:gd name="T70" fmla="*/ 63 w 127"/>
                              <a:gd name="T71" fmla="*/ 36 h 152"/>
                              <a:gd name="T72" fmla="*/ 73 w 127"/>
                              <a:gd name="T73" fmla="*/ 38 h 152"/>
                              <a:gd name="T74" fmla="*/ 81 w 127"/>
                              <a:gd name="T75" fmla="*/ 43 h 152"/>
                              <a:gd name="T76" fmla="*/ 85 w 127"/>
                              <a:gd name="T77" fmla="*/ 51 h 152"/>
                              <a:gd name="T78" fmla="*/ 87 w 127"/>
                              <a:gd name="T79" fmla="*/ 59 h 152"/>
                              <a:gd name="T80" fmla="*/ 41 w 127"/>
                              <a:gd name="T81" fmla="*/ 59 h 152"/>
                              <a:gd name="T82" fmla="*/ 43 w 127"/>
                              <a:gd name="T83" fmla="*/ 51 h 152"/>
                              <a:gd name="T84" fmla="*/ 48 w 127"/>
                              <a:gd name="T85" fmla="*/ 43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7" h="152">
                                <a:moveTo>
                                  <a:pt x="123" y="47"/>
                                </a:moveTo>
                                <a:cubicBezTo>
                                  <a:pt x="120" y="38"/>
                                  <a:pt x="116" y="30"/>
                                  <a:pt x="111" y="23"/>
                                </a:cubicBezTo>
                                <a:cubicBezTo>
                                  <a:pt x="105" y="16"/>
                                  <a:pt x="99" y="10"/>
                                  <a:pt x="91" y="6"/>
                                </a:cubicBezTo>
                                <a:cubicBezTo>
                                  <a:pt x="84" y="2"/>
                                  <a:pt x="75" y="0"/>
                                  <a:pt x="65" y="0"/>
                                </a:cubicBezTo>
                                <a:cubicBezTo>
                                  <a:pt x="56" y="0"/>
                                  <a:pt x="47" y="2"/>
                                  <a:pt x="39" y="6"/>
                                </a:cubicBezTo>
                                <a:cubicBezTo>
                                  <a:pt x="31" y="10"/>
                                  <a:pt x="24" y="15"/>
                                  <a:pt x="18" y="22"/>
                                </a:cubicBezTo>
                                <a:cubicBezTo>
                                  <a:pt x="13" y="28"/>
                                  <a:pt x="8" y="36"/>
                                  <a:pt x="5" y="46"/>
                                </a:cubicBezTo>
                                <a:cubicBezTo>
                                  <a:pt x="1" y="55"/>
                                  <a:pt x="0" y="65"/>
                                  <a:pt x="0" y="76"/>
                                </a:cubicBezTo>
                                <a:cubicBezTo>
                                  <a:pt x="0" y="84"/>
                                  <a:pt x="1" y="92"/>
                                  <a:pt x="2" y="98"/>
                                </a:cubicBezTo>
                                <a:cubicBezTo>
                                  <a:pt x="3" y="105"/>
                                  <a:pt x="5" y="111"/>
                                  <a:pt x="8" y="116"/>
                                </a:cubicBezTo>
                                <a:cubicBezTo>
                                  <a:pt x="11" y="121"/>
                                  <a:pt x="14" y="126"/>
                                  <a:pt x="17" y="130"/>
                                </a:cubicBezTo>
                                <a:cubicBezTo>
                                  <a:pt x="21" y="135"/>
                                  <a:pt x="25" y="138"/>
                                  <a:pt x="30" y="142"/>
                                </a:cubicBezTo>
                                <a:cubicBezTo>
                                  <a:pt x="35" y="145"/>
                                  <a:pt x="41" y="147"/>
                                  <a:pt x="47" y="149"/>
                                </a:cubicBezTo>
                                <a:cubicBezTo>
                                  <a:pt x="53" y="151"/>
                                  <a:pt x="61" y="152"/>
                                  <a:pt x="69" y="152"/>
                                </a:cubicBezTo>
                                <a:cubicBezTo>
                                  <a:pt x="74" y="152"/>
                                  <a:pt x="78" y="152"/>
                                  <a:pt x="83" y="151"/>
                                </a:cubicBezTo>
                                <a:cubicBezTo>
                                  <a:pt x="88" y="150"/>
                                  <a:pt x="93" y="148"/>
                                  <a:pt x="98" y="146"/>
                                </a:cubicBezTo>
                                <a:cubicBezTo>
                                  <a:pt x="102" y="144"/>
                                  <a:pt x="107" y="142"/>
                                  <a:pt x="111" y="139"/>
                                </a:cubicBezTo>
                                <a:cubicBezTo>
                                  <a:pt x="115" y="136"/>
                                  <a:pt x="118" y="132"/>
                                  <a:pt x="121" y="128"/>
                                </a:cubicBezTo>
                                <a:cubicBezTo>
                                  <a:pt x="122" y="127"/>
                                  <a:pt x="122" y="127"/>
                                  <a:pt x="122" y="127"/>
                                </a:cubicBezTo>
                                <a:cubicBezTo>
                                  <a:pt x="93" y="103"/>
                                  <a:pt x="93" y="103"/>
                                  <a:pt x="93" y="103"/>
                                </a:cubicBezTo>
                                <a:cubicBezTo>
                                  <a:pt x="92" y="104"/>
                                  <a:pt x="92" y="104"/>
                                  <a:pt x="92" y="104"/>
                                </a:cubicBezTo>
                                <a:cubicBezTo>
                                  <a:pt x="91" y="106"/>
                                  <a:pt x="89" y="107"/>
                                  <a:pt x="88" y="108"/>
                                </a:cubicBezTo>
                                <a:cubicBezTo>
                                  <a:pt x="86" y="109"/>
                                  <a:pt x="84" y="111"/>
                                  <a:pt x="82" y="111"/>
                                </a:cubicBezTo>
                                <a:cubicBezTo>
                                  <a:pt x="80" y="112"/>
                                  <a:pt x="78" y="113"/>
                                  <a:pt x="76" y="113"/>
                                </a:cubicBezTo>
                                <a:cubicBezTo>
                                  <a:pt x="71" y="114"/>
                                  <a:pt x="64" y="114"/>
                                  <a:pt x="59" y="112"/>
                                </a:cubicBezTo>
                                <a:cubicBezTo>
                                  <a:pt x="56" y="112"/>
                                  <a:pt x="53" y="110"/>
                                  <a:pt x="50" y="108"/>
                                </a:cubicBezTo>
                                <a:cubicBezTo>
                                  <a:pt x="48" y="106"/>
                                  <a:pt x="46" y="103"/>
                                  <a:pt x="44" y="100"/>
                                </a:cubicBezTo>
                                <a:cubicBezTo>
                                  <a:pt x="42" y="97"/>
                                  <a:pt x="41" y="94"/>
                                  <a:pt x="41" y="90"/>
                                </a:cubicBezTo>
                                <a:cubicBezTo>
                                  <a:pt x="126" y="90"/>
                                  <a:pt x="126" y="90"/>
                                  <a:pt x="126" y="90"/>
                                </a:cubicBezTo>
                                <a:cubicBezTo>
                                  <a:pt x="126" y="89"/>
                                  <a:pt x="126" y="89"/>
                                  <a:pt x="126" y="89"/>
                                </a:cubicBezTo>
                                <a:cubicBezTo>
                                  <a:pt x="126" y="87"/>
                                  <a:pt x="126" y="85"/>
                                  <a:pt x="127" y="84"/>
                                </a:cubicBezTo>
                                <a:cubicBezTo>
                                  <a:pt x="127" y="82"/>
                                  <a:pt x="127" y="79"/>
                                  <a:pt x="127" y="76"/>
                                </a:cubicBezTo>
                                <a:cubicBezTo>
                                  <a:pt x="127" y="66"/>
                                  <a:pt x="125" y="56"/>
                                  <a:pt x="123" y="47"/>
                                </a:cubicBezTo>
                                <a:close/>
                                <a:moveTo>
                                  <a:pt x="48" y="43"/>
                                </a:moveTo>
                                <a:cubicBezTo>
                                  <a:pt x="50" y="41"/>
                                  <a:pt x="52" y="39"/>
                                  <a:pt x="55" y="38"/>
                                </a:cubicBezTo>
                                <a:cubicBezTo>
                                  <a:pt x="57" y="37"/>
                                  <a:pt x="60" y="36"/>
                                  <a:pt x="63" y="36"/>
                                </a:cubicBezTo>
                                <a:cubicBezTo>
                                  <a:pt x="67" y="36"/>
                                  <a:pt x="71" y="37"/>
                                  <a:pt x="73" y="38"/>
                                </a:cubicBezTo>
                                <a:cubicBezTo>
                                  <a:pt x="76" y="39"/>
                                  <a:pt x="79" y="41"/>
                                  <a:pt x="81" y="43"/>
                                </a:cubicBezTo>
                                <a:cubicBezTo>
                                  <a:pt x="83" y="46"/>
                                  <a:pt x="84" y="48"/>
                                  <a:pt x="85" y="51"/>
                                </a:cubicBezTo>
                                <a:cubicBezTo>
                                  <a:pt x="86" y="54"/>
                                  <a:pt x="87" y="56"/>
                                  <a:pt x="87" y="59"/>
                                </a:cubicBezTo>
                                <a:cubicBezTo>
                                  <a:pt x="41" y="59"/>
                                  <a:pt x="41" y="59"/>
                                  <a:pt x="41" y="59"/>
                                </a:cubicBezTo>
                                <a:cubicBezTo>
                                  <a:pt x="42" y="56"/>
                                  <a:pt x="43" y="53"/>
                                  <a:pt x="43" y="51"/>
                                </a:cubicBezTo>
                                <a:cubicBezTo>
                                  <a:pt x="45" y="48"/>
                                  <a:pt x="46" y="45"/>
                                  <a:pt x="48" y="4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5" name="Freeform 16"/>
                        <wps:cNvSpPr>
                          <a:spLocks/>
                        </wps:cNvSpPr>
                        <wps:spPr bwMode="auto">
                          <a:xfrm>
                            <a:off x="18078" y="334580"/>
                            <a:ext cx="153" cy="202"/>
                          </a:xfrm>
                          <a:custGeom>
                            <a:avLst/>
                            <a:gdLst>
                              <a:gd name="T0" fmla="*/ 109 w 153"/>
                              <a:gd name="T1" fmla="*/ 0 h 202"/>
                              <a:gd name="T2" fmla="*/ 77 w 153"/>
                              <a:gd name="T3" fmla="*/ 95 h 202"/>
                              <a:gd name="T4" fmla="*/ 46 w 153"/>
                              <a:gd name="T5" fmla="*/ 1 h 202"/>
                              <a:gd name="T6" fmla="*/ 45 w 153"/>
                              <a:gd name="T7" fmla="*/ 0 h 202"/>
                              <a:gd name="T8" fmla="*/ 0 w 153"/>
                              <a:gd name="T9" fmla="*/ 0 h 202"/>
                              <a:gd name="T10" fmla="*/ 57 w 153"/>
                              <a:gd name="T11" fmla="*/ 149 h 202"/>
                              <a:gd name="T12" fmla="*/ 37 w 153"/>
                              <a:gd name="T13" fmla="*/ 202 h 202"/>
                              <a:gd name="T14" fmla="*/ 78 w 153"/>
                              <a:gd name="T15" fmla="*/ 202 h 202"/>
                              <a:gd name="T16" fmla="*/ 153 w 153"/>
                              <a:gd name="T17" fmla="*/ 0 h 202"/>
                              <a:gd name="T18" fmla="*/ 109 w 153"/>
                              <a:gd name="T19" fmla="*/ 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3" h="202">
                                <a:moveTo>
                                  <a:pt x="109" y="0"/>
                                </a:moveTo>
                                <a:lnTo>
                                  <a:pt x="77" y="95"/>
                                </a:lnTo>
                                <a:lnTo>
                                  <a:pt x="46" y="1"/>
                                </a:lnTo>
                                <a:lnTo>
                                  <a:pt x="45" y="0"/>
                                </a:lnTo>
                                <a:lnTo>
                                  <a:pt x="0" y="0"/>
                                </a:lnTo>
                                <a:lnTo>
                                  <a:pt x="57" y="149"/>
                                </a:lnTo>
                                <a:lnTo>
                                  <a:pt x="37" y="202"/>
                                </a:lnTo>
                                <a:lnTo>
                                  <a:pt x="78" y="202"/>
                                </a:lnTo>
                                <a:lnTo>
                                  <a:pt x="153" y="0"/>
                                </a:lnTo>
                                <a:lnTo>
                                  <a:pt x="109"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6" name="Freeform 17"/>
                        <wps:cNvSpPr>
                          <a:spLocks/>
                        </wps:cNvSpPr>
                        <wps:spPr bwMode="auto">
                          <a:xfrm>
                            <a:off x="16771" y="334529"/>
                            <a:ext cx="161" cy="204"/>
                          </a:xfrm>
                          <a:custGeom>
                            <a:avLst/>
                            <a:gdLst>
                              <a:gd name="T0" fmla="*/ 60 w 161"/>
                              <a:gd name="T1" fmla="*/ 123 h 204"/>
                              <a:gd name="T2" fmla="*/ 133 w 161"/>
                              <a:gd name="T3" fmla="*/ 123 h 204"/>
                              <a:gd name="T4" fmla="*/ 133 w 161"/>
                              <a:gd name="T5" fmla="*/ 81 h 204"/>
                              <a:gd name="T6" fmla="*/ 60 w 161"/>
                              <a:gd name="T7" fmla="*/ 81 h 204"/>
                              <a:gd name="T8" fmla="*/ 60 w 161"/>
                              <a:gd name="T9" fmla="*/ 47 h 204"/>
                              <a:gd name="T10" fmla="*/ 141 w 161"/>
                              <a:gd name="T11" fmla="*/ 47 h 204"/>
                              <a:gd name="T12" fmla="*/ 114 w 161"/>
                              <a:gd name="T13" fmla="*/ 0 h 204"/>
                              <a:gd name="T14" fmla="*/ 0 w 161"/>
                              <a:gd name="T15" fmla="*/ 0 h 204"/>
                              <a:gd name="T16" fmla="*/ 0 w 161"/>
                              <a:gd name="T17" fmla="*/ 204 h 204"/>
                              <a:gd name="T18" fmla="*/ 161 w 161"/>
                              <a:gd name="T19" fmla="*/ 204 h 204"/>
                              <a:gd name="T20" fmla="*/ 161 w 161"/>
                              <a:gd name="T21" fmla="*/ 157 h 204"/>
                              <a:gd name="T22" fmla="*/ 60 w 161"/>
                              <a:gd name="T23" fmla="*/ 157 h 204"/>
                              <a:gd name="T24" fmla="*/ 60 w 161"/>
                              <a:gd name="T25" fmla="*/ 12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61" h="204">
                                <a:moveTo>
                                  <a:pt x="60" y="123"/>
                                </a:moveTo>
                                <a:lnTo>
                                  <a:pt x="133" y="123"/>
                                </a:lnTo>
                                <a:lnTo>
                                  <a:pt x="133" y="81"/>
                                </a:lnTo>
                                <a:lnTo>
                                  <a:pt x="60" y="81"/>
                                </a:lnTo>
                                <a:lnTo>
                                  <a:pt x="60" y="47"/>
                                </a:lnTo>
                                <a:lnTo>
                                  <a:pt x="141" y="47"/>
                                </a:lnTo>
                                <a:lnTo>
                                  <a:pt x="114" y="0"/>
                                </a:lnTo>
                                <a:lnTo>
                                  <a:pt x="0" y="0"/>
                                </a:lnTo>
                                <a:lnTo>
                                  <a:pt x="0" y="204"/>
                                </a:lnTo>
                                <a:lnTo>
                                  <a:pt x="161" y="204"/>
                                </a:lnTo>
                                <a:lnTo>
                                  <a:pt x="161" y="157"/>
                                </a:lnTo>
                                <a:lnTo>
                                  <a:pt x="60" y="157"/>
                                </a:lnTo>
                                <a:lnTo>
                                  <a:pt x="60" y="12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7" name="Freeform 18"/>
                        <wps:cNvSpPr>
                          <a:spLocks/>
                        </wps:cNvSpPr>
                        <wps:spPr bwMode="auto">
                          <a:xfrm>
                            <a:off x="16904" y="334529"/>
                            <a:ext cx="201" cy="204"/>
                          </a:xfrm>
                          <a:custGeom>
                            <a:avLst/>
                            <a:gdLst>
                              <a:gd name="T0" fmla="*/ 135 w 201"/>
                              <a:gd name="T1" fmla="*/ 0 h 204"/>
                              <a:gd name="T2" fmla="*/ 101 w 201"/>
                              <a:gd name="T3" fmla="*/ 67 h 204"/>
                              <a:gd name="T4" fmla="*/ 68 w 201"/>
                              <a:gd name="T5" fmla="*/ 0 h 204"/>
                              <a:gd name="T6" fmla="*/ 0 w 201"/>
                              <a:gd name="T7" fmla="*/ 0 h 204"/>
                              <a:gd name="T8" fmla="*/ 71 w 201"/>
                              <a:gd name="T9" fmla="*/ 123 h 204"/>
                              <a:gd name="T10" fmla="*/ 71 w 201"/>
                              <a:gd name="T11" fmla="*/ 204 h 204"/>
                              <a:gd name="T12" fmla="*/ 131 w 201"/>
                              <a:gd name="T13" fmla="*/ 204 h 204"/>
                              <a:gd name="T14" fmla="*/ 131 w 201"/>
                              <a:gd name="T15" fmla="*/ 123 h 204"/>
                              <a:gd name="T16" fmla="*/ 201 w 201"/>
                              <a:gd name="T17" fmla="*/ 0 h 204"/>
                              <a:gd name="T18" fmla="*/ 135 w 201"/>
                              <a:gd name="T19" fmla="*/ 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1" h="204">
                                <a:moveTo>
                                  <a:pt x="135" y="0"/>
                                </a:moveTo>
                                <a:lnTo>
                                  <a:pt x="101" y="67"/>
                                </a:lnTo>
                                <a:lnTo>
                                  <a:pt x="68" y="0"/>
                                </a:lnTo>
                                <a:lnTo>
                                  <a:pt x="0" y="0"/>
                                </a:lnTo>
                                <a:lnTo>
                                  <a:pt x="71" y="123"/>
                                </a:lnTo>
                                <a:lnTo>
                                  <a:pt x="71" y="204"/>
                                </a:lnTo>
                                <a:lnTo>
                                  <a:pt x="131" y="204"/>
                                </a:lnTo>
                                <a:lnTo>
                                  <a:pt x="131" y="123"/>
                                </a:lnTo>
                                <a:lnTo>
                                  <a:pt x="201" y="0"/>
                                </a:lnTo>
                                <a:lnTo>
                                  <a:pt x="13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wgp>
                </a:graphicData>
              </a:graphic>
              <wp14:sizeRelH relativeFrom="margin">
                <wp14:pctWidth>0</wp14:pctWidth>
              </wp14:sizeRelH>
              <wp14:sizeRelV relativeFrom="margin">
                <wp14:pctHeight>0</wp14:pctHeight>
              </wp14:sizeRelV>
            </wp:anchor>
          </w:drawing>
        </mc:Choice>
        <mc:Fallback>
          <w:pict>
            <v:group w14:anchorId="387E29A1" id="Group 43" o:spid="_x0000_s1026" alt="&quot;&quot;" style="position:absolute;margin-left:44.5pt;margin-top:-1.7pt;width:95.7pt;height:30.15pt;z-index:251695113;mso-position-horizontal:right;mso-position-horizontal-relative:margin;mso-width-relative:margin;mso-height-relative:margin" coordsize="23346,7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">
              <v:shape id="Freeform 5" o:spid="_x0000_s1027" style="position:absolute;width:6512;height:2377;visibility:visible;mso-wrap-style:square;v-text-anchor:top" coordsize="3254,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" path="m3254,l,1187,3254,613,3254,xe" fillcolor="#ffd400" stroked="f">
                <v:path arrowok="t" o:connecttype="custom" o:connectlocs="651284,0;0,237704;651284,122757;651284,0" o:connectangles="0,0,0,0"/>
              </v:shape>
              <v:group id="Group 8" o:spid="_x0000_s1028" style="position:absolute;left:168;top:3358;width:23178;height:4016" coordorigin="16771,334529" coordsize="146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">
                <o:lock v:ext="edit" aspectratio="t"/>
                <v:shape id="Freeform 10" o:spid="_x0000_s1029" style="position:absolute;left:17149;top:334529;width:155;height:204;visibility:visible;mso-wrap-style:square;v-text-anchor:top" coordsize="153,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" path="m148,113v-3,-7,-8,-13,-14,-17c129,91,122,88,115,85,108,82,99,79,88,77,80,75,74,73,69,72,64,70,60,69,58,67,55,66,53,64,52,62,51,60,51,58,51,55v,-2,,-3,1,-5c53,48,54,46,56,45v2,-2,5,-3,8,-4c67,40,71,40,76,40v5,,9,,13,1c93,42,96,43,100,45v3,2,6,3,9,5c112,52,115,55,118,59v2,1,2,1,2,1c149,31,149,31,149,31v-1,-1,-1,-1,-1,-1c143,25,139,21,134,18,130,14,125,11,118,8,112,5,105,3,99,2,92,,85,,78,,68,,59,1,51,4,42,6,35,10,29,15,22,20,17,26,14,33,10,40,8,48,8,57v,10,2,18,5,24c16,88,20,93,25,98v6,4,12,8,20,10c52,111,60,113,69,115v9,2,16,4,22,6c96,123,100,125,103,127v3,1,5,3,6,5c110,134,110,137,110,140v,4,,7,-1,9c108,151,106,152,103,154v-2,1,-5,3,-9,4c90,159,85,159,78,159v-8,,-17,-2,-25,-5c45,151,37,145,31,138v-1,-1,-1,-1,-1,-1c,163,,163,,163v1,1,1,1,1,1c5,169,9,174,14,179v6,4,12,8,18,11c39,193,46,195,53,197v8,1,15,2,23,2c89,199,101,198,110,195v10,-3,18,-7,24,-13c141,177,145,170,148,162v3,-7,5,-16,5,-25c153,128,151,120,148,113xe" filled="f" stroked="f">
                  <v:path arrowok="t" o:connecttype="custom" o:connectlocs="150,116;136,98;117,87;89,79;70,74;59,69;53,64;52,56;53,51;57,46;65,42;77,41;90,42;101,46;110,51;120,60;122,62;151,32;150,31;136,18;120,8;100,2;79,0;52,4;29,15;14,34;8,58;13,83;25,100;46,111;70,118;92,124;104,130;110,135;111,144;110,153;104,158;95,162;79,163;54,158;31,141;30,140;0,167;1,168;14,183;32,195;54,202;77,204;111,200;136,187;150,166;155,140;150,116" o:connectangles="0,0,0,0,0,0,0,0,0,0,0,0,0,0,0,0,0,0,0,0,0,0,0,0,0,0,0,0,0,0,0,0,0,0,0,0,0,0,0,0,0,0,0,0,0,0,0,0,0,0,0,0,0"/>
                </v:shape>
                <v:shape id="Freeform 11" o:spid="_x0000_s1030" style="position:absolute;left:17307;top:334580;width:195;height:150;visibility:visible;mso-wrap-style:square;v-text-anchor:top" coordsize="19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" path="m154,l135,80,115,,81,,60,80,42,,,,42,150r35,l97,67r21,83l152,150,195,,154,xe" filled="f" stroked="f">
                  <v:path arrowok="t" o:connecttype="custom" o:connectlocs="154,0;135,80;115,0;81,0;60,80;42,0;0,0;42,150;77,150;97,67;118,150;152,150;195,0;154,0" o:connectangles="0,0,0,0,0,0,0,0,0,0,0,0,0,0"/>
                </v:shape>
                <v:shape id="Freeform 12" o:spid="_x0000_s1031" style="position:absolute;left:17505;top:334577;width:129;height:156;visibility:visible;mso-wrap-style:square;v-text-anchor:top" coordsize="12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" path="m123,47c120,38,116,30,111,23,106,16,99,10,92,6,84,2,75,,65,,56,,48,2,40,6,32,10,25,15,19,22,13,28,8,36,5,46,2,55,,65,,76v,8,1,16,2,22c4,105,6,111,8,116v3,5,6,10,10,14c22,135,26,138,31,142v4,3,10,5,16,7c54,151,61,152,69,152v5,,10,,15,-1c89,150,93,148,98,146v5,-2,9,-4,13,-7c115,136,118,132,121,128v1,-1,1,-1,1,-1c93,103,93,103,93,103v-1,1,-1,1,-1,1c91,106,90,107,88,108v-2,1,-4,3,-6,3c80,112,78,113,76,113v-5,1,-11,1,-17,-1c56,112,53,110,51,108v-3,-2,-5,-5,-7,-8c43,97,42,94,41,90v85,,85,,85,c127,89,127,89,127,89v,-2,,-4,,-5c127,82,127,79,127,76v,-10,-1,-20,-4,-29xm48,43v2,-2,5,-4,7,-5c57,37,60,36,64,36v4,,7,1,10,2c77,39,79,41,81,43v2,3,4,5,5,8c86,54,87,56,87,59v-45,,-45,,-45,c42,56,43,53,44,51v1,-3,3,-6,4,-8xe" filled="f" stroked="f">
                  <v:path arrowok="t" o:connecttype="custom" o:connectlocs="125,48;113,24;93,6;66,0;41,6;19,23;5,47;0,78;2,101;8,119;18,133;31,146;48,153;70,156;85,155;100,150;113,143;123,131;124,130;94,106;93,107;89,111;83,114;77,116;60,115;52,111;45,103;42,92;128,92;129,91;129,86;129,78;125,48;49,44;56,39;65,37;75,39;82,44;87,52;88,61;43,61;45,52;49,44" o:connectangles="0,0,0,0,0,0,0,0,0,0,0,0,0,0,0,0,0,0,0,0,0,0,0,0,0,0,0,0,0,0,0,0,0,0,0,0,0,0,0,0,0,0,0"/>
                  <o:lock v:ext="edit" verticies="t"/>
                </v:shape>
                <v:shape id="Freeform 13" o:spid="_x0000_s1032" style="position:absolute;left:17648;top:334577;width:128;height:156;visibility:visible;mso-wrap-style:square;v-text-anchor:top" coordsize="12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" path="m123,47c120,38,116,30,111,23,106,16,99,10,92,6,84,2,75,,65,,56,,48,2,40,6,32,10,25,15,19,22,13,28,9,36,5,46,2,55,,65,,76v,8,1,16,2,22c4,105,6,111,8,116v3,5,6,10,10,14c22,135,26,138,31,142v4,3,10,5,16,7c54,151,61,152,69,152v5,,10,,15,-1c89,150,93,148,98,146v5,-2,9,-4,13,-7c115,136,118,132,121,128v1,-1,1,-1,1,-1c93,103,93,103,93,103v-1,1,-1,1,-1,1c91,106,90,107,88,108v-2,1,-4,2,-6,3c80,112,78,113,76,113v-5,1,-11,1,-17,-1c56,112,53,110,51,108v-3,-2,-5,-5,-7,-8c43,97,42,94,41,90v85,,85,,85,c127,89,127,89,127,89v,-2,,-4,,-5c127,82,127,79,127,76v,-10,-1,-20,-4,-29xm48,43v2,-2,5,-4,7,-5c58,37,60,36,64,36v4,,7,1,10,2c77,39,79,41,81,43v2,3,4,5,5,8c87,54,87,56,87,59v-45,,-45,,-45,c42,56,43,53,44,51v1,-3,3,-6,4,-8xe" filled="f" stroked="f">
                  <v:path arrowok="t" o:connecttype="custom" o:connectlocs="124,48;112,24;93,6;66,0;40,6;19,23;5,47;0,78;2,101;8,119;18,133;31,146;47,153;70,156;85,155;99,150;112,143;122,131;123,130;94,106;93,107;89,111;83,114;77,116;59,115;51,111;44,103;41,92;127,92;128,91;128,86;128,78;124,48;48,44;55,39;65,37;75,39;82,44;87,52;88,61;42,61;44,52;48,44" o:connectangles="0,0,0,0,0,0,0,0,0,0,0,0,0,0,0,0,0,0,0,0,0,0,0,0,0,0,0,0,0,0,0,0,0,0,0,0,0,0,0,0,0,0,0"/>
                  <o:lock v:ext="edit" verticies="t"/>
                </v:shape>
                <v:shape id="Freeform 14" o:spid="_x0000_s1033" style="position:absolute;left:17799;top:334577;width:128;height:153;visibility:visible;mso-wrap-style:square;v-text-anchor:top" coordsize="12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" path="m123,40c121,31,118,24,113,19,109,13,103,8,96,5,90,2,82,,72,,69,,65,1,62,1,58,2,55,3,52,4,49,5,46,7,44,8v-2,1,-3,2,-4,3c40,3,40,3,40,3,,3,,3,,3,,149,,149,,149v40,,40,,40,c40,70,40,70,40,70v,-6,1,-12,2,-15c43,51,44,47,46,45v2,-2,5,-4,7,-5c56,39,59,39,63,39v9,,14,2,18,7c84,51,86,60,86,70v,79,,79,,79c127,149,127,149,127,149v,-82,,-82,,-82c127,57,125,48,123,40xe" filled="f" stroked="f">
                  <v:path arrowok="t" o:connecttype="custom" o:connectlocs="124,41;114,20;97,5;73,0;62,1;52,4;44,8;40,11;40,3;0,3;0,153;40,153;40,72;42,56;46,46;53,41;63,40;82,47;87,72;87,153;128,153;128,69;124,41" o:connectangles="0,0,0,0,0,0,0,0,0,0,0,0,0,0,0,0,0,0,0,0,0,0,0"/>
                </v:shape>
                <v:shape id="Freeform 15" o:spid="_x0000_s1034" style="position:absolute;left:17946;top:334577;width:129;height:156;visibility:visible;mso-wrap-style:square;v-text-anchor:top" coordsize="12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" path="m123,47c120,38,116,30,111,23,105,16,99,10,91,6,84,2,75,,65,,56,,47,2,39,6,31,10,24,15,18,22,13,28,8,36,5,46,1,55,,65,,76v,8,1,16,2,22c3,105,5,111,8,116v3,5,6,10,9,14c21,135,25,138,30,142v5,3,11,5,17,7c53,151,61,152,69,152v5,,9,,14,-1c88,150,93,148,98,146v4,-2,9,-4,13,-7c115,136,118,132,121,128v1,-1,1,-1,1,-1c93,103,93,103,93,103v-1,1,-1,1,-1,1c91,106,89,107,88,108v-2,1,-4,3,-6,3c80,112,78,113,76,113v-5,1,-12,1,-17,-1c56,112,53,110,50,108v-2,-2,-4,-5,-6,-8c42,97,41,94,41,90v85,,85,,85,c126,89,126,89,126,89v,-2,,-4,1,-5c127,82,127,79,127,76v,-10,-2,-20,-4,-29xm48,43v2,-2,4,-4,7,-5c57,37,60,36,63,36v4,,8,1,10,2c76,39,79,41,81,43v2,3,3,5,4,8c86,54,87,56,87,59v-46,,-46,,-46,c42,56,43,53,43,51v2,-3,3,-6,5,-8xe" filled="f" stroked="f">
                  <v:path arrowok="t" o:connecttype="custom" o:connectlocs="125,48;113,24;92,6;66,0;40,6;18,23;5,47;0,78;2,101;8,119;17,133;30,146;48,153;70,156;84,155;100,150;113,143;123,131;124,130;94,106;93,107;89,111;83,114;77,116;60,115;51,111;45,103;42,92;128,92;128,91;129,86;129,78;125,48;49,44;56,39;64,37;74,39;82,44;86,52;88,61;42,61;44,52;49,44" o:connectangles="0,0,0,0,0,0,0,0,0,0,0,0,0,0,0,0,0,0,0,0,0,0,0,0,0,0,0,0,0,0,0,0,0,0,0,0,0,0,0,0,0,0,0"/>
                  <o:lock v:ext="edit" verticies="t"/>
                </v:shape>
                <v:shape id="Freeform 16" o:spid="_x0000_s1035" style="position:absolute;left:18078;top:334580;width:153;height:202;visibility:visible;mso-wrap-style:square;v-text-anchor:top" coordsize="15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" path="m109,l77,95,46,1,45,,,,57,149,37,202r41,l153,,109,xe" filled="f" stroked="f">
                  <v:path arrowok="t" o:connecttype="custom" o:connectlocs="109,0;77,95;46,1;45,0;0,0;57,149;37,202;78,202;153,0;109,0" o:connectangles="0,0,0,0,0,0,0,0,0,0"/>
                </v:shape>
                <v:shape id="Freeform 17" o:spid="_x0000_s1036" style="position:absolute;left:16771;top:334529;width:161;height:204;visibility:visible;mso-wrap-style:square;v-text-anchor:top" coordsize="16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" path="m60,123r73,l133,81r-73,l60,47r81,l114,,,,,204r161,l161,157r-101,l60,123xe" filled="f" stroked="f">
                  <v:path arrowok="t" o:connecttype="custom" o:connectlocs="60,123;133,123;133,81;60,81;60,47;141,47;114,0;0,0;0,204;161,204;161,157;60,157;60,123" o:connectangles="0,0,0,0,0,0,0,0,0,0,0,0,0"/>
                </v:shape>
                <v:shape id="Freeform 18" o:spid="_x0000_s1037" style="position:absolute;left:16904;top:334529;width:201;height:204;visibility:visible;mso-wrap-style:square;v-text-anchor:top" coordsize="20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" path="m135,l101,67,68,,,,71,123r,81l131,204r,-81l201,,135,xe" filled="f" stroked="f">
                  <v:path arrowok="t" o:connecttype="custom" o:connectlocs="135,0;101,67;68,0;0,0;71,123;71,204;131,204;131,123;201,0;135,0" o:connectangles="0,0,0,0,0,0,0,0,0,0"/>
                </v:shape>
              </v:group>
              <w10:wrap anchorx="margin"/>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C16F3" w14:textId="363A2619" w:rsidR="00CB4B00" w:rsidRPr="00D67057" w:rsidRDefault="00CB4B00" w:rsidP="00D6705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D9FFA" w14:textId="43C04EDE" w:rsidR="00D67057" w:rsidRPr="00D67057" w:rsidRDefault="00D67057" w:rsidP="00D6705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46783" w14:textId="2035C98C" w:rsidR="00D67057" w:rsidRDefault="00D00E8E" w:rsidP="00AC70DF">
    <w:pPr>
      <w:pStyle w:val="Footer"/>
    </w:pPr>
    <w:r>
      <w:rPr>
        <w:noProof/>
      </w:rPr>
      <mc:AlternateContent>
        <mc:Choice Requires="wpg">
          <w:drawing>
            <wp:anchor distT="0" distB="0" distL="114300" distR="114300" simplePos="0" relativeHeight="251707401" behindDoc="0" locked="0" layoutInCell="1" allowOverlap="1" wp14:anchorId="3313CD7B" wp14:editId="275F4767">
              <wp:simplePos x="0" y="0"/>
              <wp:positionH relativeFrom="margin">
                <wp:align>right</wp:align>
              </wp:positionH>
              <wp:positionV relativeFrom="paragraph">
                <wp:posOffset>-19685</wp:posOffset>
              </wp:positionV>
              <wp:extent cx="1215571" cy="382905"/>
              <wp:effectExtent l="0" t="0" r="3810" b="0"/>
              <wp:wrapNone/>
              <wp:docPr id="42" name="Group 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15571" cy="382905"/>
                        <a:chOff x="0" y="0"/>
                        <a:chExt cx="2334620" cy="737489"/>
                      </a:xfrm>
                      <a:solidFill>
                        <a:srgbClr val="2E2E38"/>
                      </a:solidFill>
                    </wpg:grpSpPr>
                    <wps:wsp>
                      <wps:cNvPr id="43" name="Freeform 5"/>
                      <wps:cNvSpPr>
                        <a:spLocks/>
                      </wps:cNvSpPr>
                      <wps:spPr bwMode="auto">
                        <a:xfrm>
                          <a:off x="0" y="0"/>
                          <a:ext cx="651284" cy="237704"/>
                        </a:xfrm>
                        <a:custGeom>
                          <a:avLst/>
                          <a:gdLst>
                            <a:gd name="T0" fmla="*/ 3254 w 3254"/>
                            <a:gd name="T1" fmla="*/ 0 h 1187"/>
                            <a:gd name="T2" fmla="*/ 0 w 3254"/>
                            <a:gd name="T3" fmla="*/ 1187 h 1187"/>
                            <a:gd name="T4" fmla="*/ 3254 w 3254"/>
                            <a:gd name="T5" fmla="*/ 613 h 1187"/>
                            <a:gd name="T6" fmla="*/ 3254 w 3254"/>
                            <a:gd name="T7" fmla="*/ 0 h 1187"/>
                          </a:gdLst>
                          <a:ahLst/>
                          <a:cxnLst>
                            <a:cxn ang="0">
                              <a:pos x="T0" y="T1"/>
                            </a:cxn>
                            <a:cxn ang="0">
                              <a:pos x="T2" y="T3"/>
                            </a:cxn>
                            <a:cxn ang="0">
                              <a:pos x="T4" y="T5"/>
                            </a:cxn>
                            <a:cxn ang="0">
                              <a:pos x="T6" y="T7"/>
                            </a:cxn>
                          </a:cxnLst>
                          <a:rect l="0" t="0" r="r" b="b"/>
                          <a:pathLst>
                            <a:path w="3254" h="1187">
                              <a:moveTo>
                                <a:pt x="3254" y="0"/>
                              </a:moveTo>
                              <a:lnTo>
                                <a:pt x="0" y="1187"/>
                              </a:lnTo>
                              <a:lnTo>
                                <a:pt x="3254" y="613"/>
                              </a:lnTo>
                              <a:lnTo>
                                <a:pt x="3254" y="0"/>
                              </a:lnTo>
                              <a:close/>
                            </a:path>
                          </a:pathLst>
                        </a:custGeom>
                        <a:solidFill>
                          <a:srgbClr val="FFD4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46" name="Group 8"/>
                      <wpg:cNvGrpSpPr>
                        <a:grpSpLocks noChangeAspect="1"/>
                      </wpg:cNvGrpSpPr>
                      <wpg:grpSpPr bwMode="auto">
                        <a:xfrm>
                          <a:off x="16862" y="335851"/>
                          <a:ext cx="2317758" cy="401638"/>
                          <a:chOff x="16771" y="334529"/>
                          <a:chExt cx="1460" cy="253"/>
                        </a:xfrm>
                        <a:grpFill/>
                      </wpg:grpSpPr>
                      <wps:wsp>
                        <wps:cNvPr id="49" name="Freeform 10"/>
                        <wps:cNvSpPr>
                          <a:spLocks/>
                        </wps:cNvSpPr>
                        <wps:spPr bwMode="auto">
                          <a:xfrm>
                            <a:off x="17149" y="334529"/>
                            <a:ext cx="155" cy="204"/>
                          </a:xfrm>
                          <a:custGeom>
                            <a:avLst/>
                            <a:gdLst>
                              <a:gd name="T0" fmla="*/ 148 w 153"/>
                              <a:gd name="T1" fmla="*/ 113 h 199"/>
                              <a:gd name="T2" fmla="*/ 134 w 153"/>
                              <a:gd name="T3" fmla="*/ 96 h 199"/>
                              <a:gd name="T4" fmla="*/ 115 w 153"/>
                              <a:gd name="T5" fmla="*/ 85 h 199"/>
                              <a:gd name="T6" fmla="*/ 88 w 153"/>
                              <a:gd name="T7" fmla="*/ 77 h 199"/>
                              <a:gd name="T8" fmla="*/ 69 w 153"/>
                              <a:gd name="T9" fmla="*/ 72 h 199"/>
                              <a:gd name="T10" fmla="*/ 58 w 153"/>
                              <a:gd name="T11" fmla="*/ 67 h 199"/>
                              <a:gd name="T12" fmla="*/ 52 w 153"/>
                              <a:gd name="T13" fmla="*/ 62 h 199"/>
                              <a:gd name="T14" fmla="*/ 51 w 153"/>
                              <a:gd name="T15" fmla="*/ 55 h 199"/>
                              <a:gd name="T16" fmla="*/ 52 w 153"/>
                              <a:gd name="T17" fmla="*/ 50 h 199"/>
                              <a:gd name="T18" fmla="*/ 56 w 153"/>
                              <a:gd name="T19" fmla="*/ 45 h 199"/>
                              <a:gd name="T20" fmla="*/ 64 w 153"/>
                              <a:gd name="T21" fmla="*/ 41 h 199"/>
                              <a:gd name="T22" fmla="*/ 76 w 153"/>
                              <a:gd name="T23" fmla="*/ 40 h 199"/>
                              <a:gd name="T24" fmla="*/ 89 w 153"/>
                              <a:gd name="T25" fmla="*/ 41 h 199"/>
                              <a:gd name="T26" fmla="*/ 100 w 153"/>
                              <a:gd name="T27" fmla="*/ 45 h 199"/>
                              <a:gd name="T28" fmla="*/ 109 w 153"/>
                              <a:gd name="T29" fmla="*/ 50 h 199"/>
                              <a:gd name="T30" fmla="*/ 118 w 153"/>
                              <a:gd name="T31" fmla="*/ 59 h 199"/>
                              <a:gd name="T32" fmla="*/ 120 w 153"/>
                              <a:gd name="T33" fmla="*/ 60 h 199"/>
                              <a:gd name="T34" fmla="*/ 149 w 153"/>
                              <a:gd name="T35" fmla="*/ 31 h 199"/>
                              <a:gd name="T36" fmla="*/ 148 w 153"/>
                              <a:gd name="T37" fmla="*/ 30 h 199"/>
                              <a:gd name="T38" fmla="*/ 134 w 153"/>
                              <a:gd name="T39" fmla="*/ 18 h 199"/>
                              <a:gd name="T40" fmla="*/ 118 w 153"/>
                              <a:gd name="T41" fmla="*/ 8 h 199"/>
                              <a:gd name="T42" fmla="*/ 99 w 153"/>
                              <a:gd name="T43" fmla="*/ 2 h 199"/>
                              <a:gd name="T44" fmla="*/ 78 w 153"/>
                              <a:gd name="T45" fmla="*/ 0 h 199"/>
                              <a:gd name="T46" fmla="*/ 51 w 153"/>
                              <a:gd name="T47" fmla="*/ 4 h 199"/>
                              <a:gd name="T48" fmla="*/ 29 w 153"/>
                              <a:gd name="T49" fmla="*/ 15 h 199"/>
                              <a:gd name="T50" fmla="*/ 14 w 153"/>
                              <a:gd name="T51" fmla="*/ 33 h 199"/>
                              <a:gd name="T52" fmla="*/ 8 w 153"/>
                              <a:gd name="T53" fmla="*/ 57 h 199"/>
                              <a:gd name="T54" fmla="*/ 13 w 153"/>
                              <a:gd name="T55" fmla="*/ 81 h 199"/>
                              <a:gd name="T56" fmla="*/ 25 w 153"/>
                              <a:gd name="T57" fmla="*/ 98 h 199"/>
                              <a:gd name="T58" fmla="*/ 45 w 153"/>
                              <a:gd name="T59" fmla="*/ 108 h 199"/>
                              <a:gd name="T60" fmla="*/ 69 w 153"/>
                              <a:gd name="T61" fmla="*/ 115 h 199"/>
                              <a:gd name="T62" fmla="*/ 91 w 153"/>
                              <a:gd name="T63" fmla="*/ 121 h 199"/>
                              <a:gd name="T64" fmla="*/ 103 w 153"/>
                              <a:gd name="T65" fmla="*/ 127 h 199"/>
                              <a:gd name="T66" fmla="*/ 109 w 153"/>
                              <a:gd name="T67" fmla="*/ 132 h 199"/>
                              <a:gd name="T68" fmla="*/ 110 w 153"/>
                              <a:gd name="T69" fmla="*/ 140 h 199"/>
                              <a:gd name="T70" fmla="*/ 109 w 153"/>
                              <a:gd name="T71" fmla="*/ 149 h 199"/>
                              <a:gd name="T72" fmla="*/ 103 w 153"/>
                              <a:gd name="T73" fmla="*/ 154 h 199"/>
                              <a:gd name="T74" fmla="*/ 94 w 153"/>
                              <a:gd name="T75" fmla="*/ 158 h 199"/>
                              <a:gd name="T76" fmla="*/ 78 w 153"/>
                              <a:gd name="T77" fmla="*/ 159 h 199"/>
                              <a:gd name="T78" fmla="*/ 53 w 153"/>
                              <a:gd name="T79" fmla="*/ 154 h 199"/>
                              <a:gd name="T80" fmla="*/ 31 w 153"/>
                              <a:gd name="T81" fmla="*/ 138 h 199"/>
                              <a:gd name="T82" fmla="*/ 30 w 153"/>
                              <a:gd name="T83" fmla="*/ 137 h 199"/>
                              <a:gd name="T84" fmla="*/ 0 w 153"/>
                              <a:gd name="T85" fmla="*/ 163 h 199"/>
                              <a:gd name="T86" fmla="*/ 1 w 153"/>
                              <a:gd name="T87" fmla="*/ 164 h 199"/>
                              <a:gd name="T88" fmla="*/ 14 w 153"/>
                              <a:gd name="T89" fmla="*/ 179 h 199"/>
                              <a:gd name="T90" fmla="*/ 32 w 153"/>
                              <a:gd name="T91" fmla="*/ 190 h 199"/>
                              <a:gd name="T92" fmla="*/ 53 w 153"/>
                              <a:gd name="T93" fmla="*/ 197 h 199"/>
                              <a:gd name="T94" fmla="*/ 76 w 153"/>
                              <a:gd name="T95" fmla="*/ 199 h 199"/>
                              <a:gd name="T96" fmla="*/ 110 w 153"/>
                              <a:gd name="T97" fmla="*/ 195 h 199"/>
                              <a:gd name="T98" fmla="*/ 134 w 153"/>
                              <a:gd name="T99" fmla="*/ 182 h 199"/>
                              <a:gd name="T100" fmla="*/ 148 w 153"/>
                              <a:gd name="T101" fmla="*/ 162 h 199"/>
                              <a:gd name="T102" fmla="*/ 153 w 153"/>
                              <a:gd name="T103" fmla="*/ 137 h 199"/>
                              <a:gd name="T104" fmla="*/ 148 w 153"/>
                              <a:gd name="T105" fmla="*/ 113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53" h="199">
                                <a:moveTo>
                                  <a:pt x="148" y="113"/>
                                </a:moveTo>
                                <a:cubicBezTo>
                                  <a:pt x="145" y="106"/>
                                  <a:pt x="140" y="100"/>
                                  <a:pt x="134" y="96"/>
                                </a:cubicBezTo>
                                <a:cubicBezTo>
                                  <a:pt x="129" y="91"/>
                                  <a:pt x="122" y="88"/>
                                  <a:pt x="115" y="85"/>
                                </a:cubicBezTo>
                                <a:cubicBezTo>
                                  <a:pt x="108" y="82"/>
                                  <a:pt x="99" y="79"/>
                                  <a:pt x="88" y="77"/>
                                </a:cubicBezTo>
                                <a:cubicBezTo>
                                  <a:pt x="80" y="75"/>
                                  <a:pt x="74" y="73"/>
                                  <a:pt x="69" y="72"/>
                                </a:cubicBezTo>
                                <a:cubicBezTo>
                                  <a:pt x="64" y="70"/>
                                  <a:pt x="60" y="69"/>
                                  <a:pt x="58" y="67"/>
                                </a:cubicBezTo>
                                <a:cubicBezTo>
                                  <a:pt x="55" y="66"/>
                                  <a:pt x="53" y="64"/>
                                  <a:pt x="52" y="62"/>
                                </a:cubicBezTo>
                                <a:cubicBezTo>
                                  <a:pt x="51" y="60"/>
                                  <a:pt x="51" y="58"/>
                                  <a:pt x="51" y="55"/>
                                </a:cubicBezTo>
                                <a:cubicBezTo>
                                  <a:pt x="51" y="53"/>
                                  <a:pt x="51" y="52"/>
                                  <a:pt x="52" y="50"/>
                                </a:cubicBezTo>
                                <a:cubicBezTo>
                                  <a:pt x="53" y="48"/>
                                  <a:pt x="54" y="46"/>
                                  <a:pt x="56" y="45"/>
                                </a:cubicBezTo>
                                <a:cubicBezTo>
                                  <a:pt x="58" y="43"/>
                                  <a:pt x="61" y="42"/>
                                  <a:pt x="64" y="41"/>
                                </a:cubicBezTo>
                                <a:cubicBezTo>
                                  <a:pt x="67" y="40"/>
                                  <a:pt x="71" y="40"/>
                                  <a:pt x="76" y="40"/>
                                </a:cubicBezTo>
                                <a:cubicBezTo>
                                  <a:pt x="81" y="40"/>
                                  <a:pt x="85" y="40"/>
                                  <a:pt x="89" y="41"/>
                                </a:cubicBezTo>
                                <a:cubicBezTo>
                                  <a:pt x="93" y="42"/>
                                  <a:pt x="96" y="43"/>
                                  <a:pt x="100" y="45"/>
                                </a:cubicBezTo>
                                <a:cubicBezTo>
                                  <a:pt x="103" y="47"/>
                                  <a:pt x="106" y="48"/>
                                  <a:pt x="109" y="50"/>
                                </a:cubicBezTo>
                                <a:cubicBezTo>
                                  <a:pt x="112" y="52"/>
                                  <a:pt x="115" y="55"/>
                                  <a:pt x="118" y="59"/>
                                </a:cubicBezTo>
                                <a:cubicBezTo>
                                  <a:pt x="120" y="60"/>
                                  <a:pt x="120" y="60"/>
                                  <a:pt x="120" y="60"/>
                                </a:cubicBezTo>
                                <a:cubicBezTo>
                                  <a:pt x="149" y="31"/>
                                  <a:pt x="149" y="31"/>
                                  <a:pt x="149" y="31"/>
                                </a:cubicBezTo>
                                <a:cubicBezTo>
                                  <a:pt x="148" y="30"/>
                                  <a:pt x="148" y="30"/>
                                  <a:pt x="148" y="30"/>
                                </a:cubicBezTo>
                                <a:cubicBezTo>
                                  <a:pt x="143" y="25"/>
                                  <a:pt x="139" y="21"/>
                                  <a:pt x="134" y="18"/>
                                </a:cubicBezTo>
                                <a:cubicBezTo>
                                  <a:pt x="130" y="14"/>
                                  <a:pt x="125" y="11"/>
                                  <a:pt x="118" y="8"/>
                                </a:cubicBezTo>
                                <a:cubicBezTo>
                                  <a:pt x="112" y="5"/>
                                  <a:pt x="105" y="3"/>
                                  <a:pt x="99" y="2"/>
                                </a:cubicBezTo>
                                <a:cubicBezTo>
                                  <a:pt x="92" y="0"/>
                                  <a:pt x="85" y="0"/>
                                  <a:pt x="78" y="0"/>
                                </a:cubicBezTo>
                                <a:cubicBezTo>
                                  <a:pt x="68" y="0"/>
                                  <a:pt x="59" y="1"/>
                                  <a:pt x="51" y="4"/>
                                </a:cubicBezTo>
                                <a:cubicBezTo>
                                  <a:pt x="42" y="6"/>
                                  <a:pt x="35" y="10"/>
                                  <a:pt x="29" y="15"/>
                                </a:cubicBezTo>
                                <a:cubicBezTo>
                                  <a:pt x="22" y="20"/>
                                  <a:pt x="17" y="26"/>
                                  <a:pt x="14" y="33"/>
                                </a:cubicBezTo>
                                <a:cubicBezTo>
                                  <a:pt x="10" y="40"/>
                                  <a:pt x="8" y="48"/>
                                  <a:pt x="8" y="57"/>
                                </a:cubicBezTo>
                                <a:cubicBezTo>
                                  <a:pt x="8" y="67"/>
                                  <a:pt x="10" y="75"/>
                                  <a:pt x="13" y="81"/>
                                </a:cubicBezTo>
                                <a:cubicBezTo>
                                  <a:pt x="16" y="88"/>
                                  <a:pt x="20" y="93"/>
                                  <a:pt x="25" y="98"/>
                                </a:cubicBezTo>
                                <a:cubicBezTo>
                                  <a:pt x="31" y="102"/>
                                  <a:pt x="37" y="106"/>
                                  <a:pt x="45" y="108"/>
                                </a:cubicBezTo>
                                <a:cubicBezTo>
                                  <a:pt x="52" y="111"/>
                                  <a:pt x="60" y="113"/>
                                  <a:pt x="69" y="115"/>
                                </a:cubicBezTo>
                                <a:cubicBezTo>
                                  <a:pt x="78" y="117"/>
                                  <a:pt x="85" y="119"/>
                                  <a:pt x="91" y="121"/>
                                </a:cubicBezTo>
                                <a:cubicBezTo>
                                  <a:pt x="96" y="123"/>
                                  <a:pt x="100" y="125"/>
                                  <a:pt x="103" y="127"/>
                                </a:cubicBezTo>
                                <a:cubicBezTo>
                                  <a:pt x="106" y="128"/>
                                  <a:pt x="108" y="130"/>
                                  <a:pt x="109" y="132"/>
                                </a:cubicBezTo>
                                <a:cubicBezTo>
                                  <a:pt x="110" y="134"/>
                                  <a:pt x="110" y="137"/>
                                  <a:pt x="110" y="140"/>
                                </a:cubicBezTo>
                                <a:cubicBezTo>
                                  <a:pt x="110" y="144"/>
                                  <a:pt x="110" y="147"/>
                                  <a:pt x="109" y="149"/>
                                </a:cubicBezTo>
                                <a:cubicBezTo>
                                  <a:pt x="108" y="151"/>
                                  <a:pt x="106" y="152"/>
                                  <a:pt x="103" y="154"/>
                                </a:cubicBezTo>
                                <a:cubicBezTo>
                                  <a:pt x="101" y="155"/>
                                  <a:pt x="98" y="157"/>
                                  <a:pt x="94" y="158"/>
                                </a:cubicBezTo>
                                <a:cubicBezTo>
                                  <a:pt x="90" y="159"/>
                                  <a:pt x="85" y="159"/>
                                  <a:pt x="78" y="159"/>
                                </a:cubicBezTo>
                                <a:cubicBezTo>
                                  <a:pt x="70" y="159"/>
                                  <a:pt x="61" y="157"/>
                                  <a:pt x="53" y="154"/>
                                </a:cubicBezTo>
                                <a:cubicBezTo>
                                  <a:pt x="45" y="151"/>
                                  <a:pt x="37" y="145"/>
                                  <a:pt x="31" y="138"/>
                                </a:cubicBezTo>
                                <a:cubicBezTo>
                                  <a:pt x="30" y="137"/>
                                  <a:pt x="30" y="137"/>
                                  <a:pt x="30" y="137"/>
                                </a:cubicBezTo>
                                <a:cubicBezTo>
                                  <a:pt x="0" y="163"/>
                                  <a:pt x="0" y="163"/>
                                  <a:pt x="0" y="163"/>
                                </a:cubicBezTo>
                                <a:cubicBezTo>
                                  <a:pt x="1" y="164"/>
                                  <a:pt x="1" y="164"/>
                                  <a:pt x="1" y="164"/>
                                </a:cubicBezTo>
                                <a:cubicBezTo>
                                  <a:pt x="5" y="169"/>
                                  <a:pt x="9" y="174"/>
                                  <a:pt x="14" y="179"/>
                                </a:cubicBezTo>
                                <a:cubicBezTo>
                                  <a:pt x="20" y="183"/>
                                  <a:pt x="26" y="187"/>
                                  <a:pt x="32" y="190"/>
                                </a:cubicBezTo>
                                <a:cubicBezTo>
                                  <a:pt x="39" y="193"/>
                                  <a:pt x="46" y="195"/>
                                  <a:pt x="53" y="197"/>
                                </a:cubicBezTo>
                                <a:cubicBezTo>
                                  <a:pt x="61" y="198"/>
                                  <a:pt x="68" y="199"/>
                                  <a:pt x="76" y="199"/>
                                </a:cubicBezTo>
                                <a:cubicBezTo>
                                  <a:pt x="89" y="199"/>
                                  <a:pt x="101" y="198"/>
                                  <a:pt x="110" y="195"/>
                                </a:cubicBezTo>
                                <a:cubicBezTo>
                                  <a:pt x="120" y="192"/>
                                  <a:pt x="128" y="188"/>
                                  <a:pt x="134" y="182"/>
                                </a:cubicBezTo>
                                <a:cubicBezTo>
                                  <a:pt x="141" y="177"/>
                                  <a:pt x="145" y="170"/>
                                  <a:pt x="148" y="162"/>
                                </a:cubicBezTo>
                                <a:cubicBezTo>
                                  <a:pt x="151" y="155"/>
                                  <a:pt x="153" y="146"/>
                                  <a:pt x="153" y="137"/>
                                </a:cubicBezTo>
                                <a:cubicBezTo>
                                  <a:pt x="153" y="128"/>
                                  <a:pt x="151" y="120"/>
                                  <a:pt x="148" y="11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5" name="Freeform 11"/>
                        <wps:cNvSpPr>
                          <a:spLocks/>
                        </wps:cNvSpPr>
                        <wps:spPr bwMode="auto">
                          <a:xfrm>
                            <a:off x="17307" y="334580"/>
                            <a:ext cx="195" cy="150"/>
                          </a:xfrm>
                          <a:custGeom>
                            <a:avLst/>
                            <a:gdLst>
                              <a:gd name="T0" fmla="*/ 154 w 195"/>
                              <a:gd name="T1" fmla="*/ 0 h 150"/>
                              <a:gd name="T2" fmla="*/ 135 w 195"/>
                              <a:gd name="T3" fmla="*/ 80 h 150"/>
                              <a:gd name="T4" fmla="*/ 115 w 195"/>
                              <a:gd name="T5" fmla="*/ 0 h 150"/>
                              <a:gd name="T6" fmla="*/ 81 w 195"/>
                              <a:gd name="T7" fmla="*/ 0 h 150"/>
                              <a:gd name="T8" fmla="*/ 60 w 195"/>
                              <a:gd name="T9" fmla="*/ 80 h 150"/>
                              <a:gd name="T10" fmla="*/ 42 w 195"/>
                              <a:gd name="T11" fmla="*/ 0 h 150"/>
                              <a:gd name="T12" fmla="*/ 0 w 195"/>
                              <a:gd name="T13" fmla="*/ 0 h 150"/>
                              <a:gd name="T14" fmla="*/ 42 w 195"/>
                              <a:gd name="T15" fmla="*/ 150 h 150"/>
                              <a:gd name="T16" fmla="*/ 77 w 195"/>
                              <a:gd name="T17" fmla="*/ 150 h 150"/>
                              <a:gd name="T18" fmla="*/ 97 w 195"/>
                              <a:gd name="T19" fmla="*/ 67 h 150"/>
                              <a:gd name="T20" fmla="*/ 118 w 195"/>
                              <a:gd name="T21" fmla="*/ 150 h 150"/>
                              <a:gd name="T22" fmla="*/ 152 w 195"/>
                              <a:gd name="T23" fmla="*/ 150 h 150"/>
                              <a:gd name="T24" fmla="*/ 195 w 195"/>
                              <a:gd name="T25" fmla="*/ 0 h 150"/>
                              <a:gd name="T26" fmla="*/ 154 w 195"/>
                              <a:gd name="T27" fmla="*/ 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5" h="150">
                                <a:moveTo>
                                  <a:pt x="154" y="0"/>
                                </a:moveTo>
                                <a:lnTo>
                                  <a:pt x="135" y="80"/>
                                </a:lnTo>
                                <a:lnTo>
                                  <a:pt x="115" y="0"/>
                                </a:lnTo>
                                <a:lnTo>
                                  <a:pt x="81" y="0"/>
                                </a:lnTo>
                                <a:lnTo>
                                  <a:pt x="60" y="80"/>
                                </a:lnTo>
                                <a:lnTo>
                                  <a:pt x="42" y="0"/>
                                </a:lnTo>
                                <a:lnTo>
                                  <a:pt x="0" y="0"/>
                                </a:lnTo>
                                <a:lnTo>
                                  <a:pt x="42" y="150"/>
                                </a:lnTo>
                                <a:lnTo>
                                  <a:pt x="77" y="150"/>
                                </a:lnTo>
                                <a:lnTo>
                                  <a:pt x="97" y="67"/>
                                </a:lnTo>
                                <a:lnTo>
                                  <a:pt x="118" y="150"/>
                                </a:lnTo>
                                <a:lnTo>
                                  <a:pt x="152" y="150"/>
                                </a:lnTo>
                                <a:lnTo>
                                  <a:pt x="195" y="0"/>
                                </a:lnTo>
                                <a:lnTo>
                                  <a:pt x="154"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6" name="Freeform 12"/>
                        <wps:cNvSpPr>
                          <a:spLocks noEditPoints="1"/>
                        </wps:cNvSpPr>
                        <wps:spPr bwMode="auto">
                          <a:xfrm>
                            <a:off x="17505" y="334577"/>
                            <a:ext cx="129" cy="156"/>
                          </a:xfrm>
                          <a:custGeom>
                            <a:avLst/>
                            <a:gdLst>
                              <a:gd name="T0" fmla="*/ 123 w 127"/>
                              <a:gd name="T1" fmla="*/ 47 h 152"/>
                              <a:gd name="T2" fmla="*/ 111 w 127"/>
                              <a:gd name="T3" fmla="*/ 23 h 152"/>
                              <a:gd name="T4" fmla="*/ 92 w 127"/>
                              <a:gd name="T5" fmla="*/ 6 h 152"/>
                              <a:gd name="T6" fmla="*/ 65 w 127"/>
                              <a:gd name="T7" fmla="*/ 0 h 152"/>
                              <a:gd name="T8" fmla="*/ 40 w 127"/>
                              <a:gd name="T9" fmla="*/ 6 h 152"/>
                              <a:gd name="T10" fmla="*/ 19 w 127"/>
                              <a:gd name="T11" fmla="*/ 22 h 152"/>
                              <a:gd name="T12" fmla="*/ 5 w 127"/>
                              <a:gd name="T13" fmla="*/ 46 h 152"/>
                              <a:gd name="T14" fmla="*/ 0 w 127"/>
                              <a:gd name="T15" fmla="*/ 76 h 152"/>
                              <a:gd name="T16" fmla="*/ 2 w 127"/>
                              <a:gd name="T17" fmla="*/ 98 h 152"/>
                              <a:gd name="T18" fmla="*/ 8 w 127"/>
                              <a:gd name="T19" fmla="*/ 116 h 152"/>
                              <a:gd name="T20" fmla="*/ 18 w 127"/>
                              <a:gd name="T21" fmla="*/ 130 h 152"/>
                              <a:gd name="T22" fmla="*/ 31 w 127"/>
                              <a:gd name="T23" fmla="*/ 142 h 152"/>
                              <a:gd name="T24" fmla="*/ 47 w 127"/>
                              <a:gd name="T25" fmla="*/ 149 h 152"/>
                              <a:gd name="T26" fmla="*/ 69 w 127"/>
                              <a:gd name="T27" fmla="*/ 152 h 152"/>
                              <a:gd name="T28" fmla="*/ 84 w 127"/>
                              <a:gd name="T29" fmla="*/ 151 h 152"/>
                              <a:gd name="T30" fmla="*/ 98 w 127"/>
                              <a:gd name="T31" fmla="*/ 146 h 152"/>
                              <a:gd name="T32" fmla="*/ 111 w 127"/>
                              <a:gd name="T33" fmla="*/ 139 h 152"/>
                              <a:gd name="T34" fmla="*/ 121 w 127"/>
                              <a:gd name="T35" fmla="*/ 128 h 152"/>
                              <a:gd name="T36" fmla="*/ 122 w 127"/>
                              <a:gd name="T37" fmla="*/ 127 h 152"/>
                              <a:gd name="T38" fmla="*/ 93 w 127"/>
                              <a:gd name="T39" fmla="*/ 103 h 152"/>
                              <a:gd name="T40" fmla="*/ 92 w 127"/>
                              <a:gd name="T41" fmla="*/ 104 h 152"/>
                              <a:gd name="T42" fmla="*/ 88 w 127"/>
                              <a:gd name="T43" fmla="*/ 108 h 152"/>
                              <a:gd name="T44" fmla="*/ 82 w 127"/>
                              <a:gd name="T45" fmla="*/ 111 h 152"/>
                              <a:gd name="T46" fmla="*/ 76 w 127"/>
                              <a:gd name="T47" fmla="*/ 113 h 152"/>
                              <a:gd name="T48" fmla="*/ 59 w 127"/>
                              <a:gd name="T49" fmla="*/ 112 h 152"/>
                              <a:gd name="T50" fmla="*/ 51 w 127"/>
                              <a:gd name="T51" fmla="*/ 108 h 152"/>
                              <a:gd name="T52" fmla="*/ 44 w 127"/>
                              <a:gd name="T53" fmla="*/ 100 h 152"/>
                              <a:gd name="T54" fmla="*/ 41 w 127"/>
                              <a:gd name="T55" fmla="*/ 90 h 152"/>
                              <a:gd name="T56" fmla="*/ 126 w 127"/>
                              <a:gd name="T57" fmla="*/ 90 h 152"/>
                              <a:gd name="T58" fmla="*/ 127 w 127"/>
                              <a:gd name="T59" fmla="*/ 89 h 152"/>
                              <a:gd name="T60" fmla="*/ 127 w 127"/>
                              <a:gd name="T61" fmla="*/ 84 h 152"/>
                              <a:gd name="T62" fmla="*/ 127 w 127"/>
                              <a:gd name="T63" fmla="*/ 76 h 152"/>
                              <a:gd name="T64" fmla="*/ 123 w 127"/>
                              <a:gd name="T65" fmla="*/ 47 h 152"/>
                              <a:gd name="T66" fmla="*/ 48 w 127"/>
                              <a:gd name="T67" fmla="*/ 43 h 152"/>
                              <a:gd name="T68" fmla="*/ 55 w 127"/>
                              <a:gd name="T69" fmla="*/ 38 h 152"/>
                              <a:gd name="T70" fmla="*/ 64 w 127"/>
                              <a:gd name="T71" fmla="*/ 36 h 152"/>
                              <a:gd name="T72" fmla="*/ 74 w 127"/>
                              <a:gd name="T73" fmla="*/ 38 h 152"/>
                              <a:gd name="T74" fmla="*/ 81 w 127"/>
                              <a:gd name="T75" fmla="*/ 43 h 152"/>
                              <a:gd name="T76" fmla="*/ 86 w 127"/>
                              <a:gd name="T77" fmla="*/ 51 h 152"/>
                              <a:gd name="T78" fmla="*/ 87 w 127"/>
                              <a:gd name="T79" fmla="*/ 59 h 152"/>
                              <a:gd name="T80" fmla="*/ 42 w 127"/>
                              <a:gd name="T81" fmla="*/ 59 h 152"/>
                              <a:gd name="T82" fmla="*/ 44 w 127"/>
                              <a:gd name="T83" fmla="*/ 51 h 152"/>
                              <a:gd name="T84" fmla="*/ 48 w 127"/>
                              <a:gd name="T85" fmla="*/ 43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7" h="152">
                                <a:moveTo>
                                  <a:pt x="123" y="47"/>
                                </a:moveTo>
                                <a:cubicBezTo>
                                  <a:pt x="120" y="38"/>
                                  <a:pt x="116" y="30"/>
                                  <a:pt x="111" y="23"/>
                                </a:cubicBezTo>
                                <a:cubicBezTo>
                                  <a:pt x="106" y="16"/>
                                  <a:pt x="99" y="10"/>
                                  <a:pt x="92" y="6"/>
                                </a:cubicBezTo>
                                <a:cubicBezTo>
                                  <a:pt x="84" y="2"/>
                                  <a:pt x="75" y="0"/>
                                  <a:pt x="65" y="0"/>
                                </a:cubicBezTo>
                                <a:cubicBezTo>
                                  <a:pt x="56" y="0"/>
                                  <a:pt x="48" y="2"/>
                                  <a:pt x="40" y="6"/>
                                </a:cubicBezTo>
                                <a:cubicBezTo>
                                  <a:pt x="32" y="10"/>
                                  <a:pt x="25" y="15"/>
                                  <a:pt x="19" y="22"/>
                                </a:cubicBezTo>
                                <a:cubicBezTo>
                                  <a:pt x="13" y="28"/>
                                  <a:pt x="8" y="36"/>
                                  <a:pt x="5" y="46"/>
                                </a:cubicBezTo>
                                <a:cubicBezTo>
                                  <a:pt x="2" y="55"/>
                                  <a:pt x="0" y="65"/>
                                  <a:pt x="0" y="76"/>
                                </a:cubicBezTo>
                                <a:cubicBezTo>
                                  <a:pt x="0" y="84"/>
                                  <a:pt x="1" y="92"/>
                                  <a:pt x="2" y="98"/>
                                </a:cubicBezTo>
                                <a:cubicBezTo>
                                  <a:pt x="4" y="105"/>
                                  <a:pt x="6" y="111"/>
                                  <a:pt x="8" y="116"/>
                                </a:cubicBezTo>
                                <a:cubicBezTo>
                                  <a:pt x="11" y="121"/>
                                  <a:pt x="14" y="126"/>
                                  <a:pt x="18" y="130"/>
                                </a:cubicBezTo>
                                <a:cubicBezTo>
                                  <a:pt x="22" y="135"/>
                                  <a:pt x="26" y="138"/>
                                  <a:pt x="31" y="142"/>
                                </a:cubicBezTo>
                                <a:cubicBezTo>
                                  <a:pt x="35" y="145"/>
                                  <a:pt x="41" y="147"/>
                                  <a:pt x="47" y="149"/>
                                </a:cubicBezTo>
                                <a:cubicBezTo>
                                  <a:pt x="54" y="151"/>
                                  <a:pt x="61" y="152"/>
                                  <a:pt x="69" y="152"/>
                                </a:cubicBezTo>
                                <a:cubicBezTo>
                                  <a:pt x="74" y="152"/>
                                  <a:pt x="79" y="152"/>
                                  <a:pt x="84" y="151"/>
                                </a:cubicBezTo>
                                <a:cubicBezTo>
                                  <a:pt x="89" y="150"/>
                                  <a:pt x="93" y="148"/>
                                  <a:pt x="98" y="146"/>
                                </a:cubicBezTo>
                                <a:cubicBezTo>
                                  <a:pt x="103" y="144"/>
                                  <a:pt x="107" y="142"/>
                                  <a:pt x="111" y="139"/>
                                </a:cubicBezTo>
                                <a:cubicBezTo>
                                  <a:pt x="115" y="136"/>
                                  <a:pt x="118" y="132"/>
                                  <a:pt x="121" y="128"/>
                                </a:cubicBezTo>
                                <a:cubicBezTo>
                                  <a:pt x="122" y="127"/>
                                  <a:pt x="122" y="127"/>
                                  <a:pt x="122" y="127"/>
                                </a:cubicBezTo>
                                <a:cubicBezTo>
                                  <a:pt x="93" y="103"/>
                                  <a:pt x="93" y="103"/>
                                  <a:pt x="93" y="103"/>
                                </a:cubicBezTo>
                                <a:cubicBezTo>
                                  <a:pt x="92" y="104"/>
                                  <a:pt x="92" y="104"/>
                                  <a:pt x="92" y="104"/>
                                </a:cubicBezTo>
                                <a:cubicBezTo>
                                  <a:pt x="91" y="106"/>
                                  <a:pt x="90" y="107"/>
                                  <a:pt x="88" y="108"/>
                                </a:cubicBezTo>
                                <a:cubicBezTo>
                                  <a:pt x="86" y="109"/>
                                  <a:pt x="84" y="111"/>
                                  <a:pt x="82" y="111"/>
                                </a:cubicBezTo>
                                <a:cubicBezTo>
                                  <a:pt x="80" y="112"/>
                                  <a:pt x="78" y="113"/>
                                  <a:pt x="76" y="113"/>
                                </a:cubicBezTo>
                                <a:cubicBezTo>
                                  <a:pt x="71" y="114"/>
                                  <a:pt x="65" y="114"/>
                                  <a:pt x="59" y="112"/>
                                </a:cubicBezTo>
                                <a:cubicBezTo>
                                  <a:pt x="56" y="112"/>
                                  <a:pt x="53" y="110"/>
                                  <a:pt x="51" y="108"/>
                                </a:cubicBezTo>
                                <a:cubicBezTo>
                                  <a:pt x="48" y="106"/>
                                  <a:pt x="46" y="103"/>
                                  <a:pt x="44" y="100"/>
                                </a:cubicBezTo>
                                <a:cubicBezTo>
                                  <a:pt x="43" y="97"/>
                                  <a:pt x="42" y="94"/>
                                  <a:pt x="41" y="90"/>
                                </a:cubicBezTo>
                                <a:cubicBezTo>
                                  <a:pt x="126" y="90"/>
                                  <a:pt x="126" y="90"/>
                                  <a:pt x="126" y="90"/>
                                </a:cubicBezTo>
                                <a:cubicBezTo>
                                  <a:pt x="127" y="89"/>
                                  <a:pt x="127" y="89"/>
                                  <a:pt x="127" y="89"/>
                                </a:cubicBezTo>
                                <a:cubicBezTo>
                                  <a:pt x="127" y="87"/>
                                  <a:pt x="127" y="85"/>
                                  <a:pt x="127" y="84"/>
                                </a:cubicBezTo>
                                <a:cubicBezTo>
                                  <a:pt x="127" y="82"/>
                                  <a:pt x="127" y="79"/>
                                  <a:pt x="127" y="76"/>
                                </a:cubicBezTo>
                                <a:cubicBezTo>
                                  <a:pt x="127" y="66"/>
                                  <a:pt x="126" y="56"/>
                                  <a:pt x="123" y="47"/>
                                </a:cubicBezTo>
                                <a:close/>
                                <a:moveTo>
                                  <a:pt x="48" y="43"/>
                                </a:moveTo>
                                <a:cubicBezTo>
                                  <a:pt x="50" y="41"/>
                                  <a:pt x="53" y="39"/>
                                  <a:pt x="55" y="38"/>
                                </a:cubicBezTo>
                                <a:cubicBezTo>
                                  <a:pt x="57" y="37"/>
                                  <a:pt x="60" y="36"/>
                                  <a:pt x="64" y="36"/>
                                </a:cubicBezTo>
                                <a:cubicBezTo>
                                  <a:pt x="68" y="36"/>
                                  <a:pt x="71" y="37"/>
                                  <a:pt x="74" y="38"/>
                                </a:cubicBezTo>
                                <a:cubicBezTo>
                                  <a:pt x="77" y="39"/>
                                  <a:pt x="79" y="41"/>
                                  <a:pt x="81" y="43"/>
                                </a:cubicBezTo>
                                <a:cubicBezTo>
                                  <a:pt x="83" y="46"/>
                                  <a:pt x="85" y="48"/>
                                  <a:pt x="86" y="51"/>
                                </a:cubicBezTo>
                                <a:cubicBezTo>
                                  <a:pt x="86" y="54"/>
                                  <a:pt x="87" y="56"/>
                                  <a:pt x="87" y="59"/>
                                </a:cubicBezTo>
                                <a:cubicBezTo>
                                  <a:pt x="42" y="59"/>
                                  <a:pt x="42" y="59"/>
                                  <a:pt x="42" y="59"/>
                                </a:cubicBezTo>
                                <a:cubicBezTo>
                                  <a:pt x="42" y="56"/>
                                  <a:pt x="43" y="53"/>
                                  <a:pt x="44" y="51"/>
                                </a:cubicBezTo>
                                <a:cubicBezTo>
                                  <a:pt x="45" y="48"/>
                                  <a:pt x="47" y="45"/>
                                  <a:pt x="48" y="4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Freeform 13"/>
                        <wps:cNvSpPr>
                          <a:spLocks noEditPoints="1"/>
                        </wps:cNvSpPr>
                        <wps:spPr bwMode="auto">
                          <a:xfrm>
                            <a:off x="17648" y="334577"/>
                            <a:ext cx="128" cy="156"/>
                          </a:xfrm>
                          <a:custGeom>
                            <a:avLst/>
                            <a:gdLst>
                              <a:gd name="T0" fmla="*/ 123 w 127"/>
                              <a:gd name="T1" fmla="*/ 47 h 152"/>
                              <a:gd name="T2" fmla="*/ 111 w 127"/>
                              <a:gd name="T3" fmla="*/ 23 h 152"/>
                              <a:gd name="T4" fmla="*/ 92 w 127"/>
                              <a:gd name="T5" fmla="*/ 6 h 152"/>
                              <a:gd name="T6" fmla="*/ 65 w 127"/>
                              <a:gd name="T7" fmla="*/ 0 h 152"/>
                              <a:gd name="T8" fmla="*/ 40 w 127"/>
                              <a:gd name="T9" fmla="*/ 6 h 152"/>
                              <a:gd name="T10" fmla="*/ 19 w 127"/>
                              <a:gd name="T11" fmla="*/ 22 h 152"/>
                              <a:gd name="T12" fmla="*/ 5 w 127"/>
                              <a:gd name="T13" fmla="*/ 46 h 152"/>
                              <a:gd name="T14" fmla="*/ 0 w 127"/>
                              <a:gd name="T15" fmla="*/ 76 h 152"/>
                              <a:gd name="T16" fmla="*/ 2 w 127"/>
                              <a:gd name="T17" fmla="*/ 98 h 152"/>
                              <a:gd name="T18" fmla="*/ 8 w 127"/>
                              <a:gd name="T19" fmla="*/ 116 h 152"/>
                              <a:gd name="T20" fmla="*/ 18 w 127"/>
                              <a:gd name="T21" fmla="*/ 130 h 152"/>
                              <a:gd name="T22" fmla="*/ 31 w 127"/>
                              <a:gd name="T23" fmla="*/ 142 h 152"/>
                              <a:gd name="T24" fmla="*/ 47 w 127"/>
                              <a:gd name="T25" fmla="*/ 149 h 152"/>
                              <a:gd name="T26" fmla="*/ 69 w 127"/>
                              <a:gd name="T27" fmla="*/ 152 h 152"/>
                              <a:gd name="T28" fmla="*/ 84 w 127"/>
                              <a:gd name="T29" fmla="*/ 151 h 152"/>
                              <a:gd name="T30" fmla="*/ 98 w 127"/>
                              <a:gd name="T31" fmla="*/ 146 h 152"/>
                              <a:gd name="T32" fmla="*/ 111 w 127"/>
                              <a:gd name="T33" fmla="*/ 139 h 152"/>
                              <a:gd name="T34" fmla="*/ 121 w 127"/>
                              <a:gd name="T35" fmla="*/ 128 h 152"/>
                              <a:gd name="T36" fmla="*/ 122 w 127"/>
                              <a:gd name="T37" fmla="*/ 127 h 152"/>
                              <a:gd name="T38" fmla="*/ 93 w 127"/>
                              <a:gd name="T39" fmla="*/ 103 h 152"/>
                              <a:gd name="T40" fmla="*/ 92 w 127"/>
                              <a:gd name="T41" fmla="*/ 104 h 152"/>
                              <a:gd name="T42" fmla="*/ 88 w 127"/>
                              <a:gd name="T43" fmla="*/ 108 h 152"/>
                              <a:gd name="T44" fmla="*/ 82 w 127"/>
                              <a:gd name="T45" fmla="*/ 111 h 152"/>
                              <a:gd name="T46" fmla="*/ 76 w 127"/>
                              <a:gd name="T47" fmla="*/ 113 h 152"/>
                              <a:gd name="T48" fmla="*/ 59 w 127"/>
                              <a:gd name="T49" fmla="*/ 112 h 152"/>
                              <a:gd name="T50" fmla="*/ 51 w 127"/>
                              <a:gd name="T51" fmla="*/ 108 h 152"/>
                              <a:gd name="T52" fmla="*/ 44 w 127"/>
                              <a:gd name="T53" fmla="*/ 100 h 152"/>
                              <a:gd name="T54" fmla="*/ 41 w 127"/>
                              <a:gd name="T55" fmla="*/ 90 h 152"/>
                              <a:gd name="T56" fmla="*/ 126 w 127"/>
                              <a:gd name="T57" fmla="*/ 90 h 152"/>
                              <a:gd name="T58" fmla="*/ 127 w 127"/>
                              <a:gd name="T59" fmla="*/ 89 h 152"/>
                              <a:gd name="T60" fmla="*/ 127 w 127"/>
                              <a:gd name="T61" fmla="*/ 84 h 152"/>
                              <a:gd name="T62" fmla="*/ 127 w 127"/>
                              <a:gd name="T63" fmla="*/ 76 h 152"/>
                              <a:gd name="T64" fmla="*/ 123 w 127"/>
                              <a:gd name="T65" fmla="*/ 47 h 152"/>
                              <a:gd name="T66" fmla="*/ 48 w 127"/>
                              <a:gd name="T67" fmla="*/ 43 h 152"/>
                              <a:gd name="T68" fmla="*/ 55 w 127"/>
                              <a:gd name="T69" fmla="*/ 38 h 152"/>
                              <a:gd name="T70" fmla="*/ 64 w 127"/>
                              <a:gd name="T71" fmla="*/ 36 h 152"/>
                              <a:gd name="T72" fmla="*/ 74 w 127"/>
                              <a:gd name="T73" fmla="*/ 38 h 152"/>
                              <a:gd name="T74" fmla="*/ 81 w 127"/>
                              <a:gd name="T75" fmla="*/ 43 h 152"/>
                              <a:gd name="T76" fmla="*/ 86 w 127"/>
                              <a:gd name="T77" fmla="*/ 51 h 152"/>
                              <a:gd name="T78" fmla="*/ 87 w 127"/>
                              <a:gd name="T79" fmla="*/ 59 h 152"/>
                              <a:gd name="T80" fmla="*/ 42 w 127"/>
                              <a:gd name="T81" fmla="*/ 59 h 152"/>
                              <a:gd name="T82" fmla="*/ 44 w 127"/>
                              <a:gd name="T83" fmla="*/ 51 h 152"/>
                              <a:gd name="T84" fmla="*/ 48 w 127"/>
                              <a:gd name="T85" fmla="*/ 43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7" h="152">
                                <a:moveTo>
                                  <a:pt x="123" y="47"/>
                                </a:moveTo>
                                <a:cubicBezTo>
                                  <a:pt x="120" y="38"/>
                                  <a:pt x="116" y="30"/>
                                  <a:pt x="111" y="23"/>
                                </a:cubicBezTo>
                                <a:cubicBezTo>
                                  <a:pt x="106" y="16"/>
                                  <a:pt x="99" y="10"/>
                                  <a:pt x="92" y="6"/>
                                </a:cubicBezTo>
                                <a:cubicBezTo>
                                  <a:pt x="84" y="2"/>
                                  <a:pt x="75" y="0"/>
                                  <a:pt x="65" y="0"/>
                                </a:cubicBezTo>
                                <a:cubicBezTo>
                                  <a:pt x="56" y="0"/>
                                  <a:pt x="48" y="2"/>
                                  <a:pt x="40" y="6"/>
                                </a:cubicBezTo>
                                <a:cubicBezTo>
                                  <a:pt x="32" y="10"/>
                                  <a:pt x="25" y="15"/>
                                  <a:pt x="19" y="22"/>
                                </a:cubicBezTo>
                                <a:cubicBezTo>
                                  <a:pt x="13" y="28"/>
                                  <a:pt x="9" y="36"/>
                                  <a:pt x="5" y="46"/>
                                </a:cubicBezTo>
                                <a:cubicBezTo>
                                  <a:pt x="2" y="55"/>
                                  <a:pt x="0" y="65"/>
                                  <a:pt x="0" y="76"/>
                                </a:cubicBezTo>
                                <a:cubicBezTo>
                                  <a:pt x="0" y="84"/>
                                  <a:pt x="1" y="92"/>
                                  <a:pt x="2" y="98"/>
                                </a:cubicBezTo>
                                <a:cubicBezTo>
                                  <a:pt x="4" y="105"/>
                                  <a:pt x="6" y="111"/>
                                  <a:pt x="8" y="116"/>
                                </a:cubicBezTo>
                                <a:cubicBezTo>
                                  <a:pt x="11" y="121"/>
                                  <a:pt x="14" y="126"/>
                                  <a:pt x="18" y="130"/>
                                </a:cubicBezTo>
                                <a:cubicBezTo>
                                  <a:pt x="22" y="135"/>
                                  <a:pt x="26" y="138"/>
                                  <a:pt x="31" y="142"/>
                                </a:cubicBezTo>
                                <a:cubicBezTo>
                                  <a:pt x="35" y="145"/>
                                  <a:pt x="41" y="147"/>
                                  <a:pt x="47" y="149"/>
                                </a:cubicBezTo>
                                <a:cubicBezTo>
                                  <a:pt x="54" y="151"/>
                                  <a:pt x="61" y="152"/>
                                  <a:pt x="69" y="152"/>
                                </a:cubicBezTo>
                                <a:cubicBezTo>
                                  <a:pt x="74" y="152"/>
                                  <a:pt x="79" y="152"/>
                                  <a:pt x="84" y="151"/>
                                </a:cubicBezTo>
                                <a:cubicBezTo>
                                  <a:pt x="89" y="150"/>
                                  <a:pt x="93" y="148"/>
                                  <a:pt x="98" y="146"/>
                                </a:cubicBezTo>
                                <a:cubicBezTo>
                                  <a:pt x="103" y="144"/>
                                  <a:pt x="107" y="142"/>
                                  <a:pt x="111" y="139"/>
                                </a:cubicBezTo>
                                <a:cubicBezTo>
                                  <a:pt x="115" y="136"/>
                                  <a:pt x="118" y="132"/>
                                  <a:pt x="121" y="128"/>
                                </a:cubicBezTo>
                                <a:cubicBezTo>
                                  <a:pt x="122" y="127"/>
                                  <a:pt x="122" y="127"/>
                                  <a:pt x="122" y="127"/>
                                </a:cubicBezTo>
                                <a:cubicBezTo>
                                  <a:pt x="93" y="103"/>
                                  <a:pt x="93" y="103"/>
                                  <a:pt x="93" y="103"/>
                                </a:cubicBezTo>
                                <a:cubicBezTo>
                                  <a:pt x="92" y="104"/>
                                  <a:pt x="92" y="104"/>
                                  <a:pt x="92" y="104"/>
                                </a:cubicBezTo>
                                <a:cubicBezTo>
                                  <a:pt x="91" y="106"/>
                                  <a:pt x="90" y="107"/>
                                  <a:pt x="88" y="108"/>
                                </a:cubicBezTo>
                                <a:cubicBezTo>
                                  <a:pt x="86" y="109"/>
                                  <a:pt x="84" y="110"/>
                                  <a:pt x="82" y="111"/>
                                </a:cubicBezTo>
                                <a:cubicBezTo>
                                  <a:pt x="80" y="112"/>
                                  <a:pt x="78" y="113"/>
                                  <a:pt x="76" y="113"/>
                                </a:cubicBezTo>
                                <a:cubicBezTo>
                                  <a:pt x="71" y="114"/>
                                  <a:pt x="65" y="114"/>
                                  <a:pt x="59" y="112"/>
                                </a:cubicBezTo>
                                <a:cubicBezTo>
                                  <a:pt x="56" y="112"/>
                                  <a:pt x="53" y="110"/>
                                  <a:pt x="51" y="108"/>
                                </a:cubicBezTo>
                                <a:cubicBezTo>
                                  <a:pt x="48" y="106"/>
                                  <a:pt x="46" y="103"/>
                                  <a:pt x="44" y="100"/>
                                </a:cubicBezTo>
                                <a:cubicBezTo>
                                  <a:pt x="43" y="97"/>
                                  <a:pt x="42" y="94"/>
                                  <a:pt x="41" y="90"/>
                                </a:cubicBezTo>
                                <a:cubicBezTo>
                                  <a:pt x="126" y="90"/>
                                  <a:pt x="126" y="90"/>
                                  <a:pt x="126" y="90"/>
                                </a:cubicBezTo>
                                <a:cubicBezTo>
                                  <a:pt x="127" y="89"/>
                                  <a:pt x="127" y="89"/>
                                  <a:pt x="127" y="89"/>
                                </a:cubicBezTo>
                                <a:cubicBezTo>
                                  <a:pt x="127" y="87"/>
                                  <a:pt x="127" y="85"/>
                                  <a:pt x="127" y="84"/>
                                </a:cubicBezTo>
                                <a:cubicBezTo>
                                  <a:pt x="127" y="82"/>
                                  <a:pt x="127" y="79"/>
                                  <a:pt x="127" y="76"/>
                                </a:cubicBezTo>
                                <a:cubicBezTo>
                                  <a:pt x="127" y="66"/>
                                  <a:pt x="126" y="56"/>
                                  <a:pt x="123" y="47"/>
                                </a:cubicBezTo>
                                <a:close/>
                                <a:moveTo>
                                  <a:pt x="48" y="43"/>
                                </a:moveTo>
                                <a:cubicBezTo>
                                  <a:pt x="50" y="41"/>
                                  <a:pt x="53" y="39"/>
                                  <a:pt x="55" y="38"/>
                                </a:cubicBezTo>
                                <a:cubicBezTo>
                                  <a:pt x="58" y="37"/>
                                  <a:pt x="60" y="36"/>
                                  <a:pt x="64" y="36"/>
                                </a:cubicBezTo>
                                <a:cubicBezTo>
                                  <a:pt x="68" y="36"/>
                                  <a:pt x="71" y="37"/>
                                  <a:pt x="74" y="38"/>
                                </a:cubicBezTo>
                                <a:cubicBezTo>
                                  <a:pt x="77" y="39"/>
                                  <a:pt x="79" y="41"/>
                                  <a:pt x="81" y="43"/>
                                </a:cubicBezTo>
                                <a:cubicBezTo>
                                  <a:pt x="83" y="46"/>
                                  <a:pt x="85" y="48"/>
                                  <a:pt x="86" y="51"/>
                                </a:cubicBezTo>
                                <a:cubicBezTo>
                                  <a:pt x="87" y="54"/>
                                  <a:pt x="87" y="56"/>
                                  <a:pt x="87" y="59"/>
                                </a:cubicBezTo>
                                <a:cubicBezTo>
                                  <a:pt x="42" y="59"/>
                                  <a:pt x="42" y="59"/>
                                  <a:pt x="42" y="59"/>
                                </a:cubicBezTo>
                                <a:cubicBezTo>
                                  <a:pt x="42" y="56"/>
                                  <a:pt x="43" y="53"/>
                                  <a:pt x="44" y="51"/>
                                </a:cubicBezTo>
                                <a:cubicBezTo>
                                  <a:pt x="45" y="48"/>
                                  <a:pt x="47" y="45"/>
                                  <a:pt x="48" y="4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Freeform 14"/>
                        <wps:cNvSpPr>
                          <a:spLocks/>
                        </wps:cNvSpPr>
                        <wps:spPr bwMode="auto">
                          <a:xfrm>
                            <a:off x="17799" y="334577"/>
                            <a:ext cx="128" cy="153"/>
                          </a:xfrm>
                          <a:custGeom>
                            <a:avLst/>
                            <a:gdLst>
                              <a:gd name="T0" fmla="*/ 123 w 127"/>
                              <a:gd name="T1" fmla="*/ 40 h 149"/>
                              <a:gd name="T2" fmla="*/ 113 w 127"/>
                              <a:gd name="T3" fmla="*/ 19 h 149"/>
                              <a:gd name="T4" fmla="*/ 96 w 127"/>
                              <a:gd name="T5" fmla="*/ 5 h 149"/>
                              <a:gd name="T6" fmla="*/ 72 w 127"/>
                              <a:gd name="T7" fmla="*/ 0 h 149"/>
                              <a:gd name="T8" fmla="*/ 62 w 127"/>
                              <a:gd name="T9" fmla="*/ 1 h 149"/>
                              <a:gd name="T10" fmla="*/ 52 w 127"/>
                              <a:gd name="T11" fmla="*/ 4 h 149"/>
                              <a:gd name="T12" fmla="*/ 44 w 127"/>
                              <a:gd name="T13" fmla="*/ 8 h 149"/>
                              <a:gd name="T14" fmla="*/ 40 w 127"/>
                              <a:gd name="T15" fmla="*/ 11 h 149"/>
                              <a:gd name="T16" fmla="*/ 40 w 127"/>
                              <a:gd name="T17" fmla="*/ 3 h 149"/>
                              <a:gd name="T18" fmla="*/ 0 w 127"/>
                              <a:gd name="T19" fmla="*/ 3 h 149"/>
                              <a:gd name="T20" fmla="*/ 0 w 127"/>
                              <a:gd name="T21" fmla="*/ 149 h 149"/>
                              <a:gd name="T22" fmla="*/ 40 w 127"/>
                              <a:gd name="T23" fmla="*/ 149 h 149"/>
                              <a:gd name="T24" fmla="*/ 40 w 127"/>
                              <a:gd name="T25" fmla="*/ 70 h 149"/>
                              <a:gd name="T26" fmla="*/ 42 w 127"/>
                              <a:gd name="T27" fmla="*/ 55 h 149"/>
                              <a:gd name="T28" fmla="*/ 46 w 127"/>
                              <a:gd name="T29" fmla="*/ 45 h 149"/>
                              <a:gd name="T30" fmla="*/ 53 w 127"/>
                              <a:gd name="T31" fmla="*/ 40 h 149"/>
                              <a:gd name="T32" fmla="*/ 63 w 127"/>
                              <a:gd name="T33" fmla="*/ 39 h 149"/>
                              <a:gd name="T34" fmla="*/ 81 w 127"/>
                              <a:gd name="T35" fmla="*/ 46 h 149"/>
                              <a:gd name="T36" fmla="*/ 86 w 127"/>
                              <a:gd name="T37" fmla="*/ 70 h 149"/>
                              <a:gd name="T38" fmla="*/ 86 w 127"/>
                              <a:gd name="T39" fmla="*/ 149 h 149"/>
                              <a:gd name="T40" fmla="*/ 127 w 127"/>
                              <a:gd name="T41" fmla="*/ 149 h 149"/>
                              <a:gd name="T42" fmla="*/ 127 w 127"/>
                              <a:gd name="T43" fmla="*/ 67 h 149"/>
                              <a:gd name="T44" fmla="*/ 123 w 127"/>
                              <a:gd name="T45" fmla="*/ 40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7" h="149">
                                <a:moveTo>
                                  <a:pt x="123" y="40"/>
                                </a:moveTo>
                                <a:cubicBezTo>
                                  <a:pt x="121" y="31"/>
                                  <a:pt x="118" y="24"/>
                                  <a:pt x="113" y="19"/>
                                </a:cubicBezTo>
                                <a:cubicBezTo>
                                  <a:pt x="109" y="13"/>
                                  <a:pt x="103" y="8"/>
                                  <a:pt x="96" y="5"/>
                                </a:cubicBezTo>
                                <a:cubicBezTo>
                                  <a:pt x="90" y="2"/>
                                  <a:pt x="82" y="0"/>
                                  <a:pt x="72" y="0"/>
                                </a:cubicBezTo>
                                <a:cubicBezTo>
                                  <a:pt x="69" y="0"/>
                                  <a:pt x="65" y="1"/>
                                  <a:pt x="62" y="1"/>
                                </a:cubicBezTo>
                                <a:cubicBezTo>
                                  <a:pt x="58" y="2"/>
                                  <a:pt x="55" y="3"/>
                                  <a:pt x="52" y="4"/>
                                </a:cubicBezTo>
                                <a:cubicBezTo>
                                  <a:pt x="49" y="5"/>
                                  <a:pt x="46" y="7"/>
                                  <a:pt x="44" y="8"/>
                                </a:cubicBezTo>
                                <a:cubicBezTo>
                                  <a:pt x="42" y="9"/>
                                  <a:pt x="41" y="10"/>
                                  <a:pt x="40" y="11"/>
                                </a:cubicBezTo>
                                <a:cubicBezTo>
                                  <a:pt x="40" y="3"/>
                                  <a:pt x="40" y="3"/>
                                  <a:pt x="40" y="3"/>
                                </a:cubicBezTo>
                                <a:cubicBezTo>
                                  <a:pt x="0" y="3"/>
                                  <a:pt x="0" y="3"/>
                                  <a:pt x="0" y="3"/>
                                </a:cubicBezTo>
                                <a:cubicBezTo>
                                  <a:pt x="0" y="149"/>
                                  <a:pt x="0" y="149"/>
                                  <a:pt x="0" y="149"/>
                                </a:cubicBezTo>
                                <a:cubicBezTo>
                                  <a:pt x="40" y="149"/>
                                  <a:pt x="40" y="149"/>
                                  <a:pt x="40" y="149"/>
                                </a:cubicBezTo>
                                <a:cubicBezTo>
                                  <a:pt x="40" y="70"/>
                                  <a:pt x="40" y="70"/>
                                  <a:pt x="40" y="70"/>
                                </a:cubicBezTo>
                                <a:cubicBezTo>
                                  <a:pt x="40" y="64"/>
                                  <a:pt x="41" y="58"/>
                                  <a:pt x="42" y="55"/>
                                </a:cubicBezTo>
                                <a:cubicBezTo>
                                  <a:pt x="43" y="51"/>
                                  <a:pt x="44" y="47"/>
                                  <a:pt x="46" y="45"/>
                                </a:cubicBezTo>
                                <a:cubicBezTo>
                                  <a:pt x="48" y="43"/>
                                  <a:pt x="51" y="41"/>
                                  <a:pt x="53" y="40"/>
                                </a:cubicBezTo>
                                <a:cubicBezTo>
                                  <a:pt x="56" y="39"/>
                                  <a:pt x="59" y="39"/>
                                  <a:pt x="63" y="39"/>
                                </a:cubicBezTo>
                                <a:cubicBezTo>
                                  <a:pt x="72" y="39"/>
                                  <a:pt x="77" y="41"/>
                                  <a:pt x="81" y="46"/>
                                </a:cubicBezTo>
                                <a:cubicBezTo>
                                  <a:pt x="84" y="51"/>
                                  <a:pt x="86" y="60"/>
                                  <a:pt x="86" y="70"/>
                                </a:cubicBezTo>
                                <a:cubicBezTo>
                                  <a:pt x="86" y="149"/>
                                  <a:pt x="86" y="149"/>
                                  <a:pt x="86" y="149"/>
                                </a:cubicBezTo>
                                <a:cubicBezTo>
                                  <a:pt x="127" y="149"/>
                                  <a:pt x="127" y="149"/>
                                  <a:pt x="127" y="149"/>
                                </a:cubicBezTo>
                                <a:cubicBezTo>
                                  <a:pt x="127" y="67"/>
                                  <a:pt x="127" y="67"/>
                                  <a:pt x="127" y="67"/>
                                </a:cubicBezTo>
                                <a:cubicBezTo>
                                  <a:pt x="127" y="57"/>
                                  <a:pt x="125" y="48"/>
                                  <a:pt x="123" y="4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2" name="Freeform 15"/>
                        <wps:cNvSpPr>
                          <a:spLocks noEditPoints="1"/>
                        </wps:cNvSpPr>
                        <wps:spPr bwMode="auto">
                          <a:xfrm>
                            <a:off x="17946" y="334577"/>
                            <a:ext cx="129" cy="156"/>
                          </a:xfrm>
                          <a:custGeom>
                            <a:avLst/>
                            <a:gdLst>
                              <a:gd name="T0" fmla="*/ 123 w 127"/>
                              <a:gd name="T1" fmla="*/ 47 h 152"/>
                              <a:gd name="T2" fmla="*/ 111 w 127"/>
                              <a:gd name="T3" fmla="*/ 23 h 152"/>
                              <a:gd name="T4" fmla="*/ 91 w 127"/>
                              <a:gd name="T5" fmla="*/ 6 h 152"/>
                              <a:gd name="T6" fmla="*/ 65 w 127"/>
                              <a:gd name="T7" fmla="*/ 0 h 152"/>
                              <a:gd name="T8" fmla="*/ 39 w 127"/>
                              <a:gd name="T9" fmla="*/ 6 h 152"/>
                              <a:gd name="T10" fmla="*/ 18 w 127"/>
                              <a:gd name="T11" fmla="*/ 22 h 152"/>
                              <a:gd name="T12" fmla="*/ 5 w 127"/>
                              <a:gd name="T13" fmla="*/ 46 h 152"/>
                              <a:gd name="T14" fmla="*/ 0 w 127"/>
                              <a:gd name="T15" fmla="*/ 76 h 152"/>
                              <a:gd name="T16" fmla="*/ 2 w 127"/>
                              <a:gd name="T17" fmla="*/ 98 h 152"/>
                              <a:gd name="T18" fmla="*/ 8 w 127"/>
                              <a:gd name="T19" fmla="*/ 116 h 152"/>
                              <a:gd name="T20" fmla="*/ 17 w 127"/>
                              <a:gd name="T21" fmla="*/ 130 h 152"/>
                              <a:gd name="T22" fmla="*/ 30 w 127"/>
                              <a:gd name="T23" fmla="*/ 142 h 152"/>
                              <a:gd name="T24" fmla="*/ 47 w 127"/>
                              <a:gd name="T25" fmla="*/ 149 h 152"/>
                              <a:gd name="T26" fmla="*/ 69 w 127"/>
                              <a:gd name="T27" fmla="*/ 152 h 152"/>
                              <a:gd name="T28" fmla="*/ 83 w 127"/>
                              <a:gd name="T29" fmla="*/ 151 h 152"/>
                              <a:gd name="T30" fmla="*/ 98 w 127"/>
                              <a:gd name="T31" fmla="*/ 146 h 152"/>
                              <a:gd name="T32" fmla="*/ 111 w 127"/>
                              <a:gd name="T33" fmla="*/ 139 h 152"/>
                              <a:gd name="T34" fmla="*/ 121 w 127"/>
                              <a:gd name="T35" fmla="*/ 128 h 152"/>
                              <a:gd name="T36" fmla="*/ 122 w 127"/>
                              <a:gd name="T37" fmla="*/ 127 h 152"/>
                              <a:gd name="T38" fmla="*/ 93 w 127"/>
                              <a:gd name="T39" fmla="*/ 103 h 152"/>
                              <a:gd name="T40" fmla="*/ 92 w 127"/>
                              <a:gd name="T41" fmla="*/ 104 h 152"/>
                              <a:gd name="T42" fmla="*/ 88 w 127"/>
                              <a:gd name="T43" fmla="*/ 108 h 152"/>
                              <a:gd name="T44" fmla="*/ 82 w 127"/>
                              <a:gd name="T45" fmla="*/ 111 h 152"/>
                              <a:gd name="T46" fmla="*/ 76 w 127"/>
                              <a:gd name="T47" fmla="*/ 113 h 152"/>
                              <a:gd name="T48" fmla="*/ 59 w 127"/>
                              <a:gd name="T49" fmla="*/ 112 h 152"/>
                              <a:gd name="T50" fmla="*/ 50 w 127"/>
                              <a:gd name="T51" fmla="*/ 108 h 152"/>
                              <a:gd name="T52" fmla="*/ 44 w 127"/>
                              <a:gd name="T53" fmla="*/ 100 h 152"/>
                              <a:gd name="T54" fmla="*/ 41 w 127"/>
                              <a:gd name="T55" fmla="*/ 90 h 152"/>
                              <a:gd name="T56" fmla="*/ 126 w 127"/>
                              <a:gd name="T57" fmla="*/ 90 h 152"/>
                              <a:gd name="T58" fmla="*/ 126 w 127"/>
                              <a:gd name="T59" fmla="*/ 89 h 152"/>
                              <a:gd name="T60" fmla="*/ 127 w 127"/>
                              <a:gd name="T61" fmla="*/ 84 h 152"/>
                              <a:gd name="T62" fmla="*/ 127 w 127"/>
                              <a:gd name="T63" fmla="*/ 76 h 152"/>
                              <a:gd name="T64" fmla="*/ 123 w 127"/>
                              <a:gd name="T65" fmla="*/ 47 h 152"/>
                              <a:gd name="T66" fmla="*/ 48 w 127"/>
                              <a:gd name="T67" fmla="*/ 43 h 152"/>
                              <a:gd name="T68" fmla="*/ 55 w 127"/>
                              <a:gd name="T69" fmla="*/ 38 h 152"/>
                              <a:gd name="T70" fmla="*/ 63 w 127"/>
                              <a:gd name="T71" fmla="*/ 36 h 152"/>
                              <a:gd name="T72" fmla="*/ 73 w 127"/>
                              <a:gd name="T73" fmla="*/ 38 h 152"/>
                              <a:gd name="T74" fmla="*/ 81 w 127"/>
                              <a:gd name="T75" fmla="*/ 43 h 152"/>
                              <a:gd name="T76" fmla="*/ 85 w 127"/>
                              <a:gd name="T77" fmla="*/ 51 h 152"/>
                              <a:gd name="T78" fmla="*/ 87 w 127"/>
                              <a:gd name="T79" fmla="*/ 59 h 152"/>
                              <a:gd name="T80" fmla="*/ 41 w 127"/>
                              <a:gd name="T81" fmla="*/ 59 h 152"/>
                              <a:gd name="T82" fmla="*/ 43 w 127"/>
                              <a:gd name="T83" fmla="*/ 51 h 152"/>
                              <a:gd name="T84" fmla="*/ 48 w 127"/>
                              <a:gd name="T85" fmla="*/ 43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7" h="152">
                                <a:moveTo>
                                  <a:pt x="123" y="47"/>
                                </a:moveTo>
                                <a:cubicBezTo>
                                  <a:pt x="120" y="38"/>
                                  <a:pt x="116" y="30"/>
                                  <a:pt x="111" y="23"/>
                                </a:cubicBezTo>
                                <a:cubicBezTo>
                                  <a:pt x="105" y="16"/>
                                  <a:pt x="99" y="10"/>
                                  <a:pt x="91" y="6"/>
                                </a:cubicBezTo>
                                <a:cubicBezTo>
                                  <a:pt x="84" y="2"/>
                                  <a:pt x="75" y="0"/>
                                  <a:pt x="65" y="0"/>
                                </a:cubicBezTo>
                                <a:cubicBezTo>
                                  <a:pt x="56" y="0"/>
                                  <a:pt x="47" y="2"/>
                                  <a:pt x="39" y="6"/>
                                </a:cubicBezTo>
                                <a:cubicBezTo>
                                  <a:pt x="31" y="10"/>
                                  <a:pt x="24" y="15"/>
                                  <a:pt x="18" y="22"/>
                                </a:cubicBezTo>
                                <a:cubicBezTo>
                                  <a:pt x="13" y="28"/>
                                  <a:pt x="8" y="36"/>
                                  <a:pt x="5" y="46"/>
                                </a:cubicBezTo>
                                <a:cubicBezTo>
                                  <a:pt x="1" y="55"/>
                                  <a:pt x="0" y="65"/>
                                  <a:pt x="0" y="76"/>
                                </a:cubicBezTo>
                                <a:cubicBezTo>
                                  <a:pt x="0" y="84"/>
                                  <a:pt x="1" y="92"/>
                                  <a:pt x="2" y="98"/>
                                </a:cubicBezTo>
                                <a:cubicBezTo>
                                  <a:pt x="3" y="105"/>
                                  <a:pt x="5" y="111"/>
                                  <a:pt x="8" y="116"/>
                                </a:cubicBezTo>
                                <a:cubicBezTo>
                                  <a:pt x="11" y="121"/>
                                  <a:pt x="14" y="126"/>
                                  <a:pt x="17" y="130"/>
                                </a:cubicBezTo>
                                <a:cubicBezTo>
                                  <a:pt x="21" y="135"/>
                                  <a:pt x="25" y="138"/>
                                  <a:pt x="30" y="142"/>
                                </a:cubicBezTo>
                                <a:cubicBezTo>
                                  <a:pt x="35" y="145"/>
                                  <a:pt x="41" y="147"/>
                                  <a:pt x="47" y="149"/>
                                </a:cubicBezTo>
                                <a:cubicBezTo>
                                  <a:pt x="53" y="151"/>
                                  <a:pt x="61" y="152"/>
                                  <a:pt x="69" y="152"/>
                                </a:cubicBezTo>
                                <a:cubicBezTo>
                                  <a:pt x="74" y="152"/>
                                  <a:pt x="78" y="152"/>
                                  <a:pt x="83" y="151"/>
                                </a:cubicBezTo>
                                <a:cubicBezTo>
                                  <a:pt x="88" y="150"/>
                                  <a:pt x="93" y="148"/>
                                  <a:pt x="98" y="146"/>
                                </a:cubicBezTo>
                                <a:cubicBezTo>
                                  <a:pt x="102" y="144"/>
                                  <a:pt x="107" y="142"/>
                                  <a:pt x="111" y="139"/>
                                </a:cubicBezTo>
                                <a:cubicBezTo>
                                  <a:pt x="115" y="136"/>
                                  <a:pt x="118" y="132"/>
                                  <a:pt x="121" y="128"/>
                                </a:cubicBezTo>
                                <a:cubicBezTo>
                                  <a:pt x="122" y="127"/>
                                  <a:pt x="122" y="127"/>
                                  <a:pt x="122" y="127"/>
                                </a:cubicBezTo>
                                <a:cubicBezTo>
                                  <a:pt x="93" y="103"/>
                                  <a:pt x="93" y="103"/>
                                  <a:pt x="93" y="103"/>
                                </a:cubicBezTo>
                                <a:cubicBezTo>
                                  <a:pt x="92" y="104"/>
                                  <a:pt x="92" y="104"/>
                                  <a:pt x="92" y="104"/>
                                </a:cubicBezTo>
                                <a:cubicBezTo>
                                  <a:pt x="91" y="106"/>
                                  <a:pt x="89" y="107"/>
                                  <a:pt x="88" y="108"/>
                                </a:cubicBezTo>
                                <a:cubicBezTo>
                                  <a:pt x="86" y="109"/>
                                  <a:pt x="84" y="111"/>
                                  <a:pt x="82" y="111"/>
                                </a:cubicBezTo>
                                <a:cubicBezTo>
                                  <a:pt x="80" y="112"/>
                                  <a:pt x="78" y="113"/>
                                  <a:pt x="76" y="113"/>
                                </a:cubicBezTo>
                                <a:cubicBezTo>
                                  <a:pt x="71" y="114"/>
                                  <a:pt x="64" y="114"/>
                                  <a:pt x="59" y="112"/>
                                </a:cubicBezTo>
                                <a:cubicBezTo>
                                  <a:pt x="56" y="112"/>
                                  <a:pt x="53" y="110"/>
                                  <a:pt x="50" y="108"/>
                                </a:cubicBezTo>
                                <a:cubicBezTo>
                                  <a:pt x="48" y="106"/>
                                  <a:pt x="46" y="103"/>
                                  <a:pt x="44" y="100"/>
                                </a:cubicBezTo>
                                <a:cubicBezTo>
                                  <a:pt x="42" y="97"/>
                                  <a:pt x="41" y="94"/>
                                  <a:pt x="41" y="90"/>
                                </a:cubicBezTo>
                                <a:cubicBezTo>
                                  <a:pt x="126" y="90"/>
                                  <a:pt x="126" y="90"/>
                                  <a:pt x="126" y="90"/>
                                </a:cubicBezTo>
                                <a:cubicBezTo>
                                  <a:pt x="126" y="89"/>
                                  <a:pt x="126" y="89"/>
                                  <a:pt x="126" y="89"/>
                                </a:cubicBezTo>
                                <a:cubicBezTo>
                                  <a:pt x="126" y="87"/>
                                  <a:pt x="126" y="85"/>
                                  <a:pt x="127" y="84"/>
                                </a:cubicBezTo>
                                <a:cubicBezTo>
                                  <a:pt x="127" y="82"/>
                                  <a:pt x="127" y="79"/>
                                  <a:pt x="127" y="76"/>
                                </a:cubicBezTo>
                                <a:cubicBezTo>
                                  <a:pt x="127" y="66"/>
                                  <a:pt x="125" y="56"/>
                                  <a:pt x="123" y="47"/>
                                </a:cubicBezTo>
                                <a:close/>
                                <a:moveTo>
                                  <a:pt x="48" y="43"/>
                                </a:moveTo>
                                <a:cubicBezTo>
                                  <a:pt x="50" y="41"/>
                                  <a:pt x="52" y="39"/>
                                  <a:pt x="55" y="38"/>
                                </a:cubicBezTo>
                                <a:cubicBezTo>
                                  <a:pt x="57" y="37"/>
                                  <a:pt x="60" y="36"/>
                                  <a:pt x="63" y="36"/>
                                </a:cubicBezTo>
                                <a:cubicBezTo>
                                  <a:pt x="67" y="36"/>
                                  <a:pt x="71" y="37"/>
                                  <a:pt x="73" y="38"/>
                                </a:cubicBezTo>
                                <a:cubicBezTo>
                                  <a:pt x="76" y="39"/>
                                  <a:pt x="79" y="41"/>
                                  <a:pt x="81" y="43"/>
                                </a:cubicBezTo>
                                <a:cubicBezTo>
                                  <a:pt x="83" y="46"/>
                                  <a:pt x="84" y="48"/>
                                  <a:pt x="85" y="51"/>
                                </a:cubicBezTo>
                                <a:cubicBezTo>
                                  <a:pt x="86" y="54"/>
                                  <a:pt x="87" y="56"/>
                                  <a:pt x="87" y="59"/>
                                </a:cubicBezTo>
                                <a:cubicBezTo>
                                  <a:pt x="41" y="59"/>
                                  <a:pt x="41" y="59"/>
                                  <a:pt x="41" y="59"/>
                                </a:cubicBezTo>
                                <a:cubicBezTo>
                                  <a:pt x="42" y="56"/>
                                  <a:pt x="43" y="53"/>
                                  <a:pt x="43" y="51"/>
                                </a:cubicBezTo>
                                <a:cubicBezTo>
                                  <a:pt x="45" y="48"/>
                                  <a:pt x="46" y="45"/>
                                  <a:pt x="48" y="4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3" name="Freeform 16"/>
                        <wps:cNvSpPr>
                          <a:spLocks/>
                        </wps:cNvSpPr>
                        <wps:spPr bwMode="auto">
                          <a:xfrm>
                            <a:off x="18078" y="334580"/>
                            <a:ext cx="153" cy="202"/>
                          </a:xfrm>
                          <a:custGeom>
                            <a:avLst/>
                            <a:gdLst>
                              <a:gd name="T0" fmla="*/ 109 w 153"/>
                              <a:gd name="T1" fmla="*/ 0 h 202"/>
                              <a:gd name="T2" fmla="*/ 77 w 153"/>
                              <a:gd name="T3" fmla="*/ 95 h 202"/>
                              <a:gd name="T4" fmla="*/ 46 w 153"/>
                              <a:gd name="T5" fmla="*/ 1 h 202"/>
                              <a:gd name="T6" fmla="*/ 45 w 153"/>
                              <a:gd name="T7" fmla="*/ 0 h 202"/>
                              <a:gd name="T8" fmla="*/ 0 w 153"/>
                              <a:gd name="T9" fmla="*/ 0 h 202"/>
                              <a:gd name="T10" fmla="*/ 57 w 153"/>
                              <a:gd name="T11" fmla="*/ 149 h 202"/>
                              <a:gd name="T12" fmla="*/ 37 w 153"/>
                              <a:gd name="T13" fmla="*/ 202 h 202"/>
                              <a:gd name="T14" fmla="*/ 78 w 153"/>
                              <a:gd name="T15" fmla="*/ 202 h 202"/>
                              <a:gd name="T16" fmla="*/ 153 w 153"/>
                              <a:gd name="T17" fmla="*/ 0 h 202"/>
                              <a:gd name="T18" fmla="*/ 109 w 153"/>
                              <a:gd name="T19" fmla="*/ 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3" h="202">
                                <a:moveTo>
                                  <a:pt x="109" y="0"/>
                                </a:moveTo>
                                <a:lnTo>
                                  <a:pt x="77" y="95"/>
                                </a:lnTo>
                                <a:lnTo>
                                  <a:pt x="46" y="1"/>
                                </a:lnTo>
                                <a:lnTo>
                                  <a:pt x="45" y="0"/>
                                </a:lnTo>
                                <a:lnTo>
                                  <a:pt x="0" y="0"/>
                                </a:lnTo>
                                <a:lnTo>
                                  <a:pt x="57" y="149"/>
                                </a:lnTo>
                                <a:lnTo>
                                  <a:pt x="37" y="202"/>
                                </a:lnTo>
                                <a:lnTo>
                                  <a:pt x="78" y="202"/>
                                </a:lnTo>
                                <a:lnTo>
                                  <a:pt x="153" y="0"/>
                                </a:lnTo>
                                <a:lnTo>
                                  <a:pt x="109"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2820418" name="Freeform 17"/>
                        <wps:cNvSpPr>
                          <a:spLocks/>
                        </wps:cNvSpPr>
                        <wps:spPr bwMode="auto">
                          <a:xfrm>
                            <a:off x="16771" y="334529"/>
                            <a:ext cx="161" cy="204"/>
                          </a:xfrm>
                          <a:custGeom>
                            <a:avLst/>
                            <a:gdLst>
                              <a:gd name="T0" fmla="*/ 60 w 161"/>
                              <a:gd name="T1" fmla="*/ 123 h 204"/>
                              <a:gd name="T2" fmla="*/ 133 w 161"/>
                              <a:gd name="T3" fmla="*/ 123 h 204"/>
                              <a:gd name="T4" fmla="*/ 133 w 161"/>
                              <a:gd name="T5" fmla="*/ 81 h 204"/>
                              <a:gd name="T6" fmla="*/ 60 w 161"/>
                              <a:gd name="T7" fmla="*/ 81 h 204"/>
                              <a:gd name="T8" fmla="*/ 60 w 161"/>
                              <a:gd name="T9" fmla="*/ 47 h 204"/>
                              <a:gd name="T10" fmla="*/ 141 w 161"/>
                              <a:gd name="T11" fmla="*/ 47 h 204"/>
                              <a:gd name="T12" fmla="*/ 114 w 161"/>
                              <a:gd name="T13" fmla="*/ 0 h 204"/>
                              <a:gd name="T14" fmla="*/ 0 w 161"/>
                              <a:gd name="T15" fmla="*/ 0 h 204"/>
                              <a:gd name="T16" fmla="*/ 0 w 161"/>
                              <a:gd name="T17" fmla="*/ 204 h 204"/>
                              <a:gd name="T18" fmla="*/ 161 w 161"/>
                              <a:gd name="T19" fmla="*/ 204 h 204"/>
                              <a:gd name="T20" fmla="*/ 161 w 161"/>
                              <a:gd name="T21" fmla="*/ 157 h 204"/>
                              <a:gd name="T22" fmla="*/ 60 w 161"/>
                              <a:gd name="T23" fmla="*/ 157 h 204"/>
                              <a:gd name="T24" fmla="*/ 60 w 161"/>
                              <a:gd name="T25" fmla="*/ 12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61" h="204">
                                <a:moveTo>
                                  <a:pt x="60" y="123"/>
                                </a:moveTo>
                                <a:lnTo>
                                  <a:pt x="133" y="123"/>
                                </a:lnTo>
                                <a:lnTo>
                                  <a:pt x="133" y="81"/>
                                </a:lnTo>
                                <a:lnTo>
                                  <a:pt x="60" y="81"/>
                                </a:lnTo>
                                <a:lnTo>
                                  <a:pt x="60" y="47"/>
                                </a:lnTo>
                                <a:lnTo>
                                  <a:pt x="141" y="47"/>
                                </a:lnTo>
                                <a:lnTo>
                                  <a:pt x="114" y="0"/>
                                </a:lnTo>
                                <a:lnTo>
                                  <a:pt x="0" y="0"/>
                                </a:lnTo>
                                <a:lnTo>
                                  <a:pt x="0" y="204"/>
                                </a:lnTo>
                                <a:lnTo>
                                  <a:pt x="161" y="204"/>
                                </a:lnTo>
                                <a:lnTo>
                                  <a:pt x="161" y="157"/>
                                </a:lnTo>
                                <a:lnTo>
                                  <a:pt x="60" y="157"/>
                                </a:lnTo>
                                <a:lnTo>
                                  <a:pt x="60" y="12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2820419" name="Freeform 18"/>
                        <wps:cNvSpPr>
                          <a:spLocks/>
                        </wps:cNvSpPr>
                        <wps:spPr bwMode="auto">
                          <a:xfrm>
                            <a:off x="16904" y="334529"/>
                            <a:ext cx="201" cy="204"/>
                          </a:xfrm>
                          <a:custGeom>
                            <a:avLst/>
                            <a:gdLst>
                              <a:gd name="T0" fmla="*/ 135 w 201"/>
                              <a:gd name="T1" fmla="*/ 0 h 204"/>
                              <a:gd name="T2" fmla="*/ 101 w 201"/>
                              <a:gd name="T3" fmla="*/ 67 h 204"/>
                              <a:gd name="T4" fmla="*/ 68 w 201"/>
                              <a:gd name="T5" fmla="*/ 0 h 204"/>
                              <a:gd name="T6" fmla="*/ 0 w 201"/>
                              <a:gd name="T7" fmla="*/ 0 h 204"/>
                              <a:gd name="T8" fmla="*/ 71 w 201"/>
                              <a:gd name="T9" fmla="*/ 123 h 204"/>
                              <a:gd name="T10" fmla="*/ 71 w 201"/>
                              <a:gd name="T11" fmla="*/ 204 h 204"/>
                              <a:gd name="T12" fmla="*/ 131 w 201"/>
                              <a:gd name="T13" fmla="*/ 204 h 204"/>
                              <a:gd name="T14" fmla="*/ 131 w 201"/>
                              <a:gd name="T15" fmla="*/ 123 h 204"/>
                              <a:gd name="T16" fmla="*/ 201 w 201"/>
                              <a:gd name="T17" fmla="*/ 0 h 204"/>
                              <a:gd name="T18" fmla="*/ 135 w 201"/>
                              <a:gd name="T19" fmla="*/ 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1" h="204">
                                <a:moveTo>
                                  <a:pt x="135" y="0"/>
                                </a:moveTo>
                                <a:lnTo>
                                  <a:pt x="101" y="67"/>
                                </a:lnTo>
                                <a:lnTo>
                                  <a:pt x="68" y="0"/>
                                </a:lnTo>
                                <a:lnTo>
                                  <a:pt x="0" y="0"/>
                                </a:lnTo>
                                <a:lnTo>
                                  <a:pt x="71" y="123"/>
                                </a:lnTo>
                                <a:lnTo>
                                  <a:pt x="71" y="204"/>
                                </a:lnTo>
                                <a:lnTo>
                                  <a:pt x="131" y="204"/>
                                </a:lnTo>
                                <a:lnTo>
                                  <a:pt x="131" y="123"/>
                                </a:lnTo>
                                <a:lnTo>
                                  <a:pt x="201" y="0"/>
                                </a:lnTo>
                                <a:lnTo>
                                  <a:pt x="13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wgp>
                </a:graphicData>
              </a:graphic>
              <wp14:sizeRelH relativeFrom="margin">
                <wp14:pctWidth>0</wp14:pctWidth>
              </wp14:sizeRelH>
              <wp14:sizeRelV relativeFrom="margin">
                <wp14:pctHeight>0</wp14:pctHeight>
              </wp14:sizeRelV>
            </wp:anchor>
          </w:drawing>
        </mc:Choice>
        <mc:Fallback>
          <w:pict>
            <v:group w14:anchorId="4DFCA548" id="Group 43" o:spid="_x0000_s1026" alt="&quot;&quot;" style="position:absolute;margin-left:44.5pt;margin-top:-1.55pt;width:95.7pt;height:30.15pt;z-index:251707401;mso-position-horizontal:right;mso-position-horizontal-relative:margin;mso-width-relative:margin;mso-height-relative:margin" coordsize="23346,7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">
              <v:shape id="Freeform 5" o:spid="_x0000_s1027" style="position:absolute;width:6512;height:2377;visibility:visible;mso-wrap-style:square;v-text-anchor:top" coordsize="3254,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" path="m3254,l,1187,3254,613,3254,xe" fillcolor="#ffd400" stroked="f">
                <v:path arrowok="t" o:connecttype="custom" o:connectlocs="651284,0;0,237704;651284,122757;651284,0" o:connectangles="0,0,0,0"/>
              </v:shape>
              <v:group id="Group 8" o:spid="_x0000_s1028" style="position:absolute;left:168;top:3358;width:23178;height:4016" coordorigin="16771,334529" coordsize="146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o:lock v:ext="edit" aspectratio="t"/>
                <v:shape id="Freeform 10" o:spid="_x0000_s1029" style="position:absolute;left:17149;top:334529;width:155;height:204;visibility:visible;mso-wrap-style:square;v-text-anchor:top" coordsize="153,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" path="m148,113v-3,-7,-8,-13,-14,-17c129,91,122,88,115,85,108,82,99,79,88,77,80,75,74,73,69,72,64,70,60,69,58,67,55,66,53,64,52,62,51,60,51,58,51,55v,-2,,-3,1,-5c53,48,54,46,56,45v2,-2,5,-3,8,-4c67,40,71,40,76,40v5,,9,,13,1c93,42,96,43,100,45v3,2,6,3,9,5c112,52,115,55,118,59v2,1,2,1,2,1c149,31,149,31,149,31v-1,-1,-1,-1,-1,-1c143,25,139,21,134,18,130,14,125,11,118,8,112,5,105,3,99,2,92,,85,,78,,68,,59,1,51,4,42,6,35,10,29,15,22,20,17,26,14,33,10,40,8,48,8,57v,10,2,18,5,24c16,88,20,93,25,98v6,4,12,8,20,10c52,111,60,113,69,115v9,2,16,4,22,6c96,123,100,125,103,127v3,1,5,3,6,5c110,134,110,137,110,140v,4,,7,-1,9c108,151,106,152,103,154v-2,1,-5,3,-9,4c90,159,85,159,78,159v-8,,-17,-2,-25,-5c45,151,37,145,31,138v-1,-1,-1,-1,-1,-1c,163,,163,,163v1,1,1,1,1,1c5,169,9,174,14,179v6,4,12,8,18,11c39,193,46,195,53,197v8,1,15,2,23,2c89,199,101,198,110,195v10,-3,18,-7,24,-13c141,177,145,170,148,162v3,-7,5,-16,5,-25c153,128,151,120,148,113xe" filled="f" stroked="f">
                  <v:path arrowok="t" o:connecttype="custom" o:connectlocs="150,116;136,98;117,87;89,79;70,74;59,69;53,64;52,56;53,51;57,46;65,42;77,41;90,42;101,46;110,51;120,60;122,62;151,32;150,31;136,18;120,8;100,2;79,0;52,4;29,15;14,34;8,58;13,83;25,100;46,111;70,118;92,124;104,130;110,135;111,144;110,153;104,158;95,162;79,163;54,158;31,141;30,140;0,167;1,168;14,183;32,195;54,202;77,204;111,200;136,187;150,166;155,140;150,116" o:connectangles="0,0,0,0,0,0,0,0,0,0,0,0,0,0,0,0,0,0,0,0,0,0,0,0,0,0,0,0,0,0,0,0,0,0,0,0,0,0,0,0,0,0,0,0,0,0,0,0,0,0,0,0,0"/>
                </v:shape>
                <v:shape id="Freeform 11" o:spid="_x0000_s1030" style="position:absolute;left:17307;top:334580;width:195;height:150;visibility:visible;mso-wrap-style:square;v-text-anchor:top" coordsize="19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" path="m154,l135,80,115,,81,,60,80,42,,,,42,150r35,l97,67r21,83l152,150,195,,154,xe" filled="f" stroked="f">
                  <v:path arrowok="t" o:connecttype="custom" o:connectlocs="154,0;135,80;115,0;81,0;60,80;42,0;0,0;42,150;77,150;97,67;118,150;152,150;195,0;154,0" o:connectangles="0,0,0,0,0,0,0,0,0,0,0,0,0,0"/>
                </v:shape>
                <v:shape id="Freeform 12" o:spid="_x0000_s1031" style="position:absolute;left:17505;top:334577;width:129;height:156;visibility:visible;mso-wrap-style:square;v-text-anchor:top" coordsize="12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" path="m123,47c120,38,116,30,111,23,106,16,99,10,92,6,84,2,75,,65,,56,,48,2,40,6,32,10,25,15,19,22,13,28,8,36,5,46,2,55,,65,,76v,8,1,16,2,22c4,105,6,111,8,116v3,5,6,10,10,14c22,135,26,138,31,142v4,3,10,5,16,7c54,151,61,152,69,152v5,,10,,15,-1c89,150,93,148,98,146v5,-2,9,-4,13,-7c115,136,118,132,121,128v1,-1,1,-1,1,-1c93,103,93,103,93,103v-1,1,-1,1,-1,1c91,106,90,107,88,108v-2,1,-4,3,-6,3c80,112,78,113,76,113v-5,1,-11,1,-17,-1c56,112,53,110,51,108v-3,-2,-5,-5,-7,-8c43,97,42,94,41,90v85,,85,,85,c127,89,127,89,127,89v,-2,,-4,,-5c127,82,127,79,127,76v,-10,-1,-20,-4,-29xm48,43v2,-2,5,-4,7,-5c57,37,60,36,64,36v4,,7,1,10,2c77,39,79,41,81,43v2,3,4,5,5,8c86,54,87,56,87,59v-45,,-45,,-45,c42,56,43,53,44,51v1,-3,3,-6,4,-8xe" filled="f" stroked="f">
                  <v:path arrowok="t" o:connecttype="custom" o:connectlocs="125,48;113,24;93,6;66,0;41,6;19,23;5,47;0,78;2,101;8,119;18,133;31,146;48,153;70,156;85,155;100,150;113,143;123,131;124,130;94,106;93,107;89,111;83,114;77,116;60,115;52,111;45,103;42,92;128,92;129,91;129,86;129,78;125,48;49,44;56,39;65,37;75,39;82,44;87,52;88,61;43,61;45,52;49,44" o:connectangles="0,0,0,0,0,0,0,0,0,0,0,0,0,0,0,0,0,0,0,0,0,0,0,0,0,0,0,0,0,0,0,0,0,0,0,0,0,0,0,0,0,0,0"/>
                  <o:lock v:ext="edit" verticies="t"/>
                </v:shape>
                <v:shape id="Freeform 13" o:spid="_x0000_s1032" style="position:absolute;left:17648;top:334577;width:128;height:156;visibility:visible;mso-wrap-style:square;v-text-anchor:top" coordsize="12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" path="m123,47c120,38,116,30,111,23,106,16,99,10,92,6,84,2,75,,65,,56,,48,2,40,6,32,10,25,15,19,22,13,28,9,36,5,46,2,55,,65,,76v,8,1,16,2,22c4,105,6,111,8,116v3,5,6,10,10,14c22,135,26,138,31,142v4,3,10,5,16,7c54,151,61,152,69,152v5,,10,,15,-1c89,150,93,148,98,146v5,-2,9,-4,13,-7c115,136,118,132,121,128v1,-1,1,-1,1,-1c93,103,93,103,93,103v-1,1,-1,1,-1,1c91,106,90,107,88,108v-2,1,-4,2,-6,3c80,112,78,113,76,113v-5,1,-11,1,-17,-1c56,112,53,110,51,108v-3,-2,-5,-5,-7,-8c43,97,42,94,41,90v85,,85,,85,c127,89,127,89,127,89v,-2,,-4,,-5c127,82,127,79,127,76v,-10,-1,-20,-4,-29xm48,43v2,-2,5,-4,7,-5c58,37,60,36,64,36v4,,7,1,10,2c77,39,79,41,81,43v2,3,4,5,5,8c87,54,87,56,87,59v-45,,-45,,-45,c42,56,43,53,44,51v1,-3,3,-6,4,-8xe" filled="f" stroked="f">
                  <v:path arrowok="t" o:connecttype="custom" o:connectlocs="124,48;112,24;93,6;66,0;40,6;19,23;5,47;0,78;2,101;8,119;18,133;31,146;47,153;70,156;85,155;99,150;112,143;122,131;123,130;94,106;93,107;89,111;83,114;77,116;59,115;51,111;44,103;41,92;127,92;128,91;128,86;128,78;124,48;48,44;55,39;65,37;75,39;82,44;87,52;88,61;42,61;44,52;48,44" o:connectangles="0,0,0,0,0,0,0,0,0,0,0,0,0,0,0,0,0,0,0,0,0,0,0,0,0,0,0,0,0,0,0,0,0,0,0,0,0,0,0,0,0,0,0"/>
                  <o:lock v:ext="edit" verticies="t"/>
                </v:shape>
                <v:shape id="Freeform 14" o:spid="_x0000_s1033" style="position:absolute;left:17799;top:334577;width:128;height:153;visibility:visible;mso-wrap-style:square;v-text-anchor:top" coordsize="12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" path="m123,40c121,31,118,24,113,19,109,13,103,8,96,5,90,2,82,,72,,69,,65,1,62,1,58,2,55,3,52,4,49,5,46,7,44,8v-2,1,-3,2,-4,3c40,3,40,3,40,3,,3,,3,,3,,149,,149,,149v40,,40,,40,c40,70,40,70,40,70v,-6,1,-12,2,-15c43,51,44,47,46,45v2,-2,5,-4,7,-5c56,39,59,39,63,39v9,,14,2,18,7c84,51,86,60,86,70v,79,,79,,79c127,149,127,149,127,149v,-82,,-82,,-82c127,57,125,48,123,40xe" filled="f" stroked="f">
                  <v:path arrowok="t" o:connecttype="custom" o:connectlocs="124,41;114,20;97,5;73,0;62,1;52,4;44,8;40,11;40,3;0,3;0,153;40,153;40,72;42,56;46,46;53,41;63,40;82,47;87,72;87,153;128,153;128,69;124,41" o:connectangles="0,0,0,0,0,0,0,0,0,0,0,0,0,0,0,0,0,0,0,0,0,0,0"/>
                </v:shape>
                <v:shape id="Freeform 15" o:spid="_x0000_s1034" style="position:absolute;left:17946;top:334577;width:129;height:156;visibility:visible;mso-wrap-style:square;v-text-anchor:top" coordsize="12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" path="m123,47c120,38,116,30,111,23,105,16,99,10,91,6,84,2,75,,65,,56,,47,2,39,6,31,10,24,15,18,22,13,28,8,36,5,46,1,55,,65,,76v,8,1,16,2,22c3,105,5,111,8,116v3,5,6,10,9,14c21,135,25,138,30,142v5,3,11,5,17,7c53,151,61,152,69,152v5,,9,,14,-1c88,150,93,148,98,146v4,-2,9,-4,13,-7c115,136,118,132,121,128v1,-1,1,-1,1,-1c93,103,93,103,93,103v-1,1,-1,1,-1,1c91,106,89,107,88,108v-2,1,-4,3,-6,3c80,112,78,113,76,113v-5,1,-12,1,-17,-1c56,112,53,110,50,108v-2,-2,-4,-5,-6,-8c42,97,41,94,41,90v85,,85,,85,c126,89,126,89,126,89v,-2,,-4,1,-5c127,82,127,79,127,76v,-10,-2,-20,-4,-29xm48,43v2,-2,4,-4,7,-5c57,37,60,36,63,36v4,,8,1,10,2c76,39,79,41,81,43v2,3,3,5,4,8c86,54,87,56,87,59v-46,,-46,,-46,c42,56,43,53,43,51v2,-3,3,-6,5,-8xe" filled="f" stroked="f">
                  <v:path arrowok="t" o:connecttype="custom" o:connectlocs="125,48;113,24;92,6;66,0;40,6;18,23;5,47;0,78;2,101;8,119;17,133;30,146;48,153;70,156;84,155;100,150;113,143;123,131;124,130;94,106;93,107;89,111;83,114;77,116;60,115;51,111;45,103;42,92;128,92;128,91;129,86;129,78;125,48;49,44;56,39;64,37;74,39;82,44;86,52;88,61;42,61;44,52;49,44" o:connectangles="0,0,0,0,0,0,0,0,0,0,0,0,0,0,0,0,0,0,0,0,0,0,0,0,0,0,0,0,0,0,0,0,0,0,0,0,0,0,0,0,0,0,0"/>
                  <o:lock v:ext="edit" verticies="t"/>
                </v:shape>
                <v:shape id="Freeform 16" o:spid="_x0000_s1035" style="position:absolute;left:18078;top:334580;width:153;height:202;visibility:visible;mso-wrap-style:square;v-text-anchor:top" coordsize="15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" path="m109,l77,95,46,1,45,,,,57,149,37,202r41,l153,,109,xe" filled="f" stroked="f">
                  <v:path arrowok="t" o:connecttype="custom" o:connectlocs="109,0;77,95;46,1;45,0;0,0;57,149;37,202;78,202;153,0;109,0" o:connectangles="0,0,0,0,0,0,0,0,0,0"/>
                </v:shape>
                <v:shape id="Freeform 17" o:spid="_x0000_s1036" style="position:absolute;left:16771;top:334529;width:161;height:204;visibility:visible;mso-wrap-style:square;v-text-anchor:top" coordsize="16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" path="m60,123r73,l133,81r-73,l60,47r81,l114,,,,,204r161,l161,157r-101,l60,123xe" filled="f" stroked="f">
                  <v:path arrowok="t" o:connecttype="custom" o:connectlocs="60,123;133,123;133,81;60,81;60,47;141,47;114,0;0,0;0,204;161,204;161,157;60,157;60,123" o:connectangles="0,0,0,0,0,0,0,0,0,0,0,0,0"/>
                </v:shape>
                <v:shape id="Freeform 18" o:spid="_x0000_s1037" style="position:absolute;left:16904;top:334529;width:201;height:204;visibility:visible;mso-wrap-style:square;v-text-anchor:top" coordsize="20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" path="m135,l101,67,68,,,,71,123r,81l131,204r,-81l201,,135,xe" filled="f" stroked="f">
                  <v:path arrowok="t" o:connecttype="custom" o:connectlocs="135,0;101,67;68,0;0,0;71,123;71,204;131,204;131,123;201,0;135,0" o:connectangles="0,0,0,0,0,0,0,0,0,0"/>
                </v:shape>
              </v:group>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F4C48F9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5F1ADF8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661CD7A4"/>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DAEEEA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00BE1ACD"/>
    <w:multiLevelType w:val="hybridMultilevel"/>
    <w:tmpl w:val="CC7ADBC8"/>
    <w:lvl w:ilvl="0" w:tplc="149E393C">
      <w:start w:val="1"/>
      <w:numFmt w:val="bullet"/>
      <w:pStyle w:val="ListBulletQuestionmarks"/>
      <w:lvlText w:val="?"/>
      <w:lvlJc w:val="left"/>
      <w:pPr>
        <w:tabs>
          <w:tab w:val="num" w:pos="360"/>
        </w:tabs>
        <w:ind w:left="360" w:hanging="360"/>
      </w:pPr>
      <w:rPr>
        <w:rFonts w:ascii="Verdana" w:hAnsi="Verdana" w:hint="default"/>
        <w:b/>
        <w:i w:val="0"/>
        <w:color w:val="000080"/>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CB2B85"/>
    <w:multiLevelType w:val="hybridMultilevel"/>
    <w:tmpl w:val="71DC8304"/>
    <w:lvl w:ilvl="0" w:tplc="0C090005">
      <w:start w:val="1"/>
      <w:numFmt w:val="bullet"/>
      <w:lvlText w:val=""/>
      <w:lvlJc w:val="left"/>
      <w:pPr>
        <w:ind w:left="1287" w:hanging="360"/>
      </w:pPr>
      <w:rPr>
        <w:rFonts w:ascii="Wingdings" w:hAnsi="Wingdings" w:hint="default"/>
        <w:color w:val="auto"/>
        <w:sz w:val="2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10BD4329"/>
    <w:multiLevelType w:val="hybridMultilevel"/>
    <w:tmpl w:val="677A3F1E"/>
    <w:lvl w:ilvl="0" w:tplc="C8A4E0FC">
      <w:start w:val="1"/>
      <w:numFmt w:val="bullet"/>
      <w:pStyle w:val="Listbulletcrossesextraspace"/>
      <w:lvlText w:val=""/>
      <w:lvlJc w:val="left"/>
      <w:pPr>
        <w:tabs>
          <w:tab w:val="num" w:pos="360"/>
        </w:tabs>
        <w:ind w:left="360" w:hanging="360"/>
      </w:pPr>
      <w:rPr>
        <w:rFonts w:ascii="Wingdings" w:hAnsi="Wingdings" w:hint="default"/>
        <w:color w:val="C00000"/>
        <w:sz w:val="19"/>
        <w:szCs w:val="19"/>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FE3ED2"/>
    <w:multiLevelType w:val="multilevel"/>
    <w:tmpl w:val="B24E08BE"/>
    <w:styleLink w:val="DEWRBullet"/>
    <w:lvl w:ilvl="0">
      <w:start w:val="1"/>
      <w:numFmt w:val="bullet"/>
      <w:lvlText w:val="•"/>
      <w:lvlJc w:val="left"/>
      <w:pPr>
        <w:tabs>
          <w:tab w:val="num" w:pos="425"/>
        </w:tabs>
        <w:ind w:left="425" w:hanging="425"/>
      </w:pPr>
      <w:rPr>
        <w:rFonts w:ascii="Calibri" w:hAnsi="Calibri"/>
        <w:b w:val="0"/>
        <w:color w:val="auto"/>
        <w:sz w:val="20"/>
        <w:szCs w:val="24"/>
      </w:rPr>
    </w:lvl>
    <w:lvl w:ilvl="1">
      <w:start w:val="1"/>
      <w:numFmt w:val="bullet"/>
      <w:lvlText w:val="►"/>
      <w:lvlJc w:val="left"/>
      <w:pPr>
        <w:tabs>
          <w:tab w:val="num" w:pos="851"/>
        </w:tabs>
        <w:ind w:left="851" w:hanging="426"/>
      </w:pPr>
      <w:rPr>
        <w:rFonts w:ascii="Arial" w:hAnsi="Arial" w:cs="Times New Roman" w:hint="default"/>
        <w:color w:val="auto"/>
        <w:sz w:val="16"/>
        <w:szCs w:val="16"/>
      </w:rPr>
    </w:lvl>
    <w:lvl w:ilvl="2">
      <w:start w:val="1"/>
      <w:numFmt w:val="bullet"/>
      <w:lvlText w:val="►"/>
      <w:lvlJc w:val="left"/>
      <w:pPr>
        <w:tabs>
          <w:tab w:val="num" w:pos="1276"/>
        </w:tabs>
        <w:ind w:left="1276" w:hanging="425"/>
      </w:pPr>
      <w:rPr>
        <w:rFonts w:ascii="Arial" w:hAnsi="Arial" w:cs="Times New Roman" w:hint="default"/>
        <w:color w:val="auto"/>
        <w:sz w:val="16"/>
        <w:szCs w:val="24"/>
      </w:rPr>
    </w:lvl>
    <w:lvl w:ilvl="3">
      <w:start w:val="1"/>
      <w:numFmt w:val="none"/>
      <w:suff w:val="nothing"/>
      <w:lvlText w:val=""/>
      <w:lvlJc w:val="left"/>
      <w:pPr>
        <w:ind w:left="1440" w:firstLine="0"/>
      </w:pPr>
      <w:rPr>
        <w:rFonts w:hint="default"/>
      </w:rPr>
    </w:lvl>
    <w:lvl w:ilvl="4">
      <w:start w:val="1"/>
      <w:numFmt w:val="none"/>
      <w:suff w:val="nothing"/>
      <w:lvlText w:val=""/>
      <w:lvlJc w:val="left"/>
      <w:pPr>
        <w:ind w:left="1440" w:firstLine="0"/>
      </w:pPr>
      <w:rPr>
        <w:rFonts w:hint="default"/>
      </w:rPr>
    </w:lvl>
    <w:lvl w:ilvl="5">
      <w:start w:val="1"/>
      <w:numFmt w:val="none"/>
      <w:suff w:val="nothing"/>
      <w:lvlText w:val=""/>
      <w:lvlJc w:val="left"/>
      <w:pPr>
        <w:ind w:left="1440" w:firstLine="0"/>
      </w:pPr>
      <w:rPr>
        <w:rFonts w:hint="default"/>
      </w:rPr>
    </w:lvl>
    <w:lvl w:ilvl="6">
      <w:start w:val="1"/>
      <w:numFmt w:val="none"/>
      <w:suff w:val="nothing"/>
      <w:lvlText w:val=""/>
      <w:lvlJc w:val="left"/>
      <w:pPr>
        <w:ind w:left="4320" w:firstLine="0"/>
      </w:pPr>
      <w:rPr>
        <w:rFonts w:hint="default"/>
      </w:rPr>
    </w:lvl>
    <w:lvl w:ilvl="7">
      <w:start w:val="1"/>
      <w:numFmt w:val="none"/>
      <w:suff w:val="nothing"/>
      <w:lvlText w:val=""/>
      <w:lvlJc w:val="left"/>
      <w:pPr>
        <w:ind w:left="4320" w:firstLine="0"/>
      </w:pPr>
      <w:rPr>
        <w:rFonts w:hint="default"/>
      </w:rPr>
    </w:lvl>
    <w:lvl w:ilvl="8">
      <w:start w:val="1"/>
      <w:numFmt w:val="none"/>
      <w:suff w:val="nothing"/>
      <w:lvlText w:val=""/>
      <w:lvlJc w:val="left"/>
      <w:pPr>
        <w:ind w:left="4320" w:firstLine="0"/>
      </w:pPr>
      <w:rPr>
        <w:rFonts w:hint="default"/>
      </w:rPr>
    </w:lvl>
  </w:abstractNum>
  <w:abstractNum w:abstractNumId="8" w15:restartNumberingAfterBreak="0">
    <w:nsid w:val="15DF3804"/>
    <w:multiLevelType w:val="hybridMultilevel"/>
    <w:tmpl w:val="A7168E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A43358E"/>
    <w:multiLevelType w:val="hybridMultilevel"/>
    <w:tmpl w:val="31C0E428"/>
    <w:lvl w:ilvl="0" w:tplc="3884920A">
      <w:start w:val="1"/>
      <w:numFmt w:val="bullet"/>
      <w:lvlText w:val="−"/>
      <w:lvlJc w:val="left"/>
      <w:pPr>
        <w:ind w:left="700" w:hanging="360"/>
      </w:pPr>
      <w:rPr>
        <w:rFonts w:ascii="EYInterstate Light" w:hAnsi="EYInterstate Light" w:hint="default"/>
        <w:color w:val="auto"/>
        <w:sz w:val="28"/>
      </w:rPr>
    </w:lvl>
    <w:lvl w:ilvl="1" w:tplc="0C090003">
      <w:start w:val="1"/>
      <w:numFmt w:val="bullet"/>
      <w:lvlText w:val="o"/>
      <w:lvlJc w:val="left"/>
      <w:pPr>
        <w:ind w:left="1729" w:hanging="360"/>
      </w:pPr>
      <w:rPr>
        <w:rFonts w:ascii="Courier New" w:hAnsi="Courier New" w:cs="Courier New" w:hint="default"/>
      </w:rPr>
    </w:lvl>
    <w:lvl w:ilvl="2" w:tplc="0C090005" w:tentative="1">
      <w:start w:val="1"/>
      <w:numFmt w:val="bullet"/>
      <w:lvlText w:val=""/>
      <w:lvlJc w:val="left"/>
      <w:pPr>
        <w:ind w:left="2449" w:hanging="360"/>
      </w:pPr>
      <w:rPr>
        <w:rFonts w:ascii="Wingdings" w:hAnsi="Wingdings" w:hint="default"/>
      </w:rPr>
    </w:lvl>
    <w:lvl w:ilvl="3" w:tplc="0C090001" w:tentative="1">
      <w:start w:val="1"/>
      <w:numFmt w:val="bullet"/>
      <w:lvlText w:val=""/>
      <w:lvlJc w:val="left"/>
      <w:pPr>
        <w:ind w:left="3169" w:hanging="360"/>
      </w:pPr>
      <w:rPr>
        <w:rFonts w:ascii="Symbol" w:hAnsi="Symbol" w:hint="default"/>
      </w:rPr>
    </w:lvl>
    <w:lvl w:ilvl="4" w:tplc="0C090003" w:tentative="1">
      <w:start w:val="1"/>
      <w:numFmt w:val="bullet"/>
      <w:lvlText w:val="o"/>
      <w:lvlJc w:val="left"/>
      <w:pPr>
        <w:ind w:left="3889" w:hanging="360"/>
      </w:pPr>
      <w:rPr>
        <w:rFonts w:ascii="Courier New" w:hAnsi="Courier New" w:cs="Courier New" w:hint="default"/>
      </w:rPr>
    </w:lvl>
    <w:lvl w:ilvl="5" w:tplc="0C090005" w:tentative="1">
      <w:start w:val="1"/>
      <w:numFmt w:val="bullet"/>
      <w:lvlText w:val=""/>
      <w:lvlJc w:val="left"/>
      <w:pPr>
        <w:ind w:left="4609" w:hanging="360"/>
      </w:pPr>
      <w:rPr>
        <w:rFonts w:ascii="Wingdings" w:hAnsi="Wingdings" w:hint="default"/>
      </w:rPr>
    </w:lvl>
    <w:lvl w:ilvl="6" w:tplc="0C090001" w:tentative="1">
      <w:start w:val="1"/>
      <w:numFmt w:val="bullet"/>
      <w:lvlText w:val=""/>
      <w:lvlJc w:val="left"/>
      <w:pPr>
        <w:ind w:left="5329" w:hanging="360"/>
      </w:pPr>
      <w:rPr>
        <w:rFonts w:ascii="Symbol" w:hAnsi="Symbol" w:hint="default"/>
      </w:rPr>
    </w:lvl>
    <w:lvl w:ilvl="7" w:tplc="0C090003" w:tentative="1">
      <w:start w:val="1"/>
      <w:numFmt w:val="bullet"/>
      <w:lvlText w:val="o"/>
      <w:lvlJc w:val="left"/>
      <w:pPr>
        <w:ind w:left="6049" w:hanging="360"/>
      </w:pPr>
      <w:rPr>
        <w:rFonts w:ascii="Courier New" w:hAnsi="Courier New" w:cs="Courier New" w:hint="default"/>
      </w:rPr>
    </w:lvl>
    <w:lvl w:ilvl="8" w:tplc="0C090005" w:tentative="1">
      <w:start w:val="1"/>
      <w:numFmt w:val="bullet"/>
      <w:lvlText w:val=""/>
      <w:lvlJc w:val="left"/>
      <w:pPr>
        <w:ind w:left="6769" w:hanging="360"/>
      </w:pPr>
      <w:rPr>
        <w:rFonts w:ascii="Wingdings" w:hAnsi="Wingdings" w:hint="default"/>
      </w:rPr>
    </w:lvl>
  </w:abstractNum>
  <w:abstractNum w:abstractNumId="10" w15:restartNumberingAfterBreak="0">
    <w:nsid w:val="1A51455F"/>
    <w:multiLevelType w:val="multilevel"/>
    <w:tmpl w:val="B24E08BE"/>
    <w:lvl w:ilvl="0">
      <w:start w:val="1"/>
      <w:numFmt w:val="bullet"/>
      <w:lvlText w:val="•"/>
      <w:lvlJc w:val="left"/>
      <w:pPr>
        <w:tabs>
          <w:tab w:val="num" w:pos="425"/>
        </w:tabs>
        <w:ind w:left="425" w:hanging="425"/>
      </w:pPr>
      <w:rPr>
        <w:rFonts w:ascii="EYInterstate" w:hAnsi="EYInterstate" w:hint="default"/>
        <w:color w:val="auto"/>
        <w:sz w:val="28"/>
        <w:szCs w:val="24"/>
      </w:rPr>
    </w:lvl>
    <w:lvl w:ilvl="1">
      <w:start w:val="1"/>
      <w:numFmt w:val="bullet"/>
      <w:lvlText w:val="►"/>
      <w:lvlJc w:val="left"/>
      <w:pPr>
        <w:tabs>
          <w:tab w:val="num" w:pos="851"/>
        </w:tabs>
        <w:ind w:left="851" w:hanging="426"/>
      </w:pPr>
      <w:rPr>
        <w:rFonts w:ascii="Arial" w:hAnsi="Arial" w:cs="Times New Roman" w:hint="default"/>
        <w:color w:val="auto"/>
        <w:sz w:val="16"/>
        <w:szCs w:val="16"/>
      </w:rPr>
    </w:lvl>
    <w:lvl w:ilvl="2">
      <w:start w:val="1"/>
      <w:numFmt w:val="bullet"/>
      <w:lvlText w:val="►"/>
      <w:lvlJc w:val="left"/>
      <w:pPr>
        <w:tabs>
          <w:tab w:val="num" w:pos="1276"/>
        </w:tabs>
        <w:ind w:left="1276" w:hanging="425"/>
      </w:pPr>
      <w:rPr>
        <w:rFonts w:ascii="Arial" w:hAnsi="Arial" w:cs="Times New Roman" w:hint="default"/>
        <w:color w:val="auto"/>
        <w:sz w:val="16"/>
        <w:szCs w:val="24"/>
      </w:rPr>
    </w:lvl>
    <w:lvl w:ilvl="3">
      <w:start w:val="1"/>
      <w:numFmt w:val="none"/>
      <w:suff w:val="nothing"/>
      <w:lvlText w:val=""/>
      <w:lvlJc w:val="left"/>
      <w:pPr>
        <w:ind w:left="1440" w:firstLine="0"/>
      </w:pPr>
      <w:rPr>
        <w:rFonts w:hint="default"/>
      </w:rPr>
    </w:lvl>
    <w:lvl w:ilvl="4">
      <w:start w:val="1"/>
      <w:numFmt w:val="none"/>
      <w:suff w:val="nothing"/>
      <w:lvlText w:val=""/>
      <w:lvlJc w:val="left"/>
      <w:pPr>
        <w:ind w:left="1440" w:firstLine="0"/>
      </w:pPr>
      <w:rPr>
        <w:rFonts w:hint="default"/>
      </w:rPr>
    </w:lvl>
    <w:lvl w:ilvl="5">
      <w:start w:val="1"/>
      <w:numFmt w:val="none"/>
      <w:suff w:val="nothing"/>
      <w:lvlText w:val=""/>
      <w:lvlJc w:val="left"/>
      <w:pPr>
        <w:ind w:left="1440" w:firstLine="0"/>
      </w:pPr>
      <w:rPr>
        <w:rFonts w:hint="default"/>
      </w:rPr>
    </w:lvl>
    <w:lvl w:ilvl="6">
      <w:start w:val="1"/>
      <w:numFmt w:val="none"/>
      <w:suff w:val="nothing"/>
      <w:lvlText w:val=""/>
      <w:lvlJc w:val="left"/>
      <w:pPr>
        <w:ind w:left="4320" w:firstLine="0"/>
      </w:pPr>
      <w:rPr>
        <w:rFonts w:hint="default"/>
      </w:rPr>
    </w:lvl>
    <w:lvl w:ilvl="7">
      <w:start w:val="1"/>
      <w:numFmt w:val="none"/>
      <w:suff w:val="nothing"/>
      <w:lvlText w:val=""/>
      <w:lvlJc w:val="left"/>
      <w:pPr>
        <w:ind w:left="4320" w:firstLine="0"/>
      </w:pPr>
      <w:rPr>
        <w:rFonts w:hint="default"/>
      </w:rPr>
    </w:lvl>
    <w:lvl w:ilvl="8">
      <w:start w:val="1"/>
      <w:numFmt w:val="none"/>
      <w:suff w:val="nothing"/>
      <w:lvlText w:val=""/>
      <w:lvlJc w:val="left"/>
      <w:pPr>
        <w:ind w:left="4320" w:firstLine="0"/>
      </w:pPr>
      <w:rPr>
        <w:rFonts w:hint="default"/>
      </w:rPr>
    </w:lvl>
  </w:abstractNum>
  <w:abstractNum w:abstractNumId="11" w15:restartNumberingAfterBreak="0">
    <w:nsid w:val="227925A1"/>
    <w:multiLevelType w:val="multilevel"/>
    <w:tmpl w:val="AA9CAD2E"/>
    <w:lvl w:ilvl="0">
      <w:start w:val="1"/>
      <w:numFmt w:val="bullet"/>
      <w:pStyle w:val="EYBulletedList1"/>
      <w:lvlText w:val="•"/>
      <w:lvlJc w:val="left"/>
      <w:pPr>
        <w:tabs>
          <w:tab w:val="num" w:pos="425"/>
        </w:tabs>
        <w:ind w:left="425" w:hanging="425"/>
      </w:pPr>
      <w:rPr>
        <w:rFonts w:ascii="Calibri" w:hAnsi="Calibri"/>
        <w:b w:val="0"/>
        <w:color w:val="auto"/>
        <w:sz w:val="20"/>
        <w:szCs w:val="24"/>
      </w:rPr>
    </w:lvl>
    <w:lvl w:ilvl="1">
      <w:start w:val="1"/>
      <w:numFmt w:val="bullet"/>
      <w:lvlText w:val="►"/>
      <w:lvlJc w:val="left"/>
      <w:pPr>
        <w:tabs>
          <w:tab w:val="num" w:pos="851"/>
        </w:tabs>
        <w:ind w:left="851" w:hanging="426"/>
      </w:pPr>
      <w:rPr>
        <w:rFonts w:ascii="Arial" w:hAnsi="Arial" w:cs="Times New Roman" w:hint="default"/>
        <w:color w:val="auto"/>
        <w:sz w:val="16"/>
        <w:szCs w:val="16"/>
      </w:rPr>
    </w:lvl>
    <w:lvl w:ilvl="2">
      <w:start w:val="1"/>
      <w:numFmt w:val="bullet"/>
      <w:lvlText w:val="►"/>
      <w:lvlJc w:val="left"/>
      <w:pPr>
        <w:tabs>
          <w:tab w:val="num" w:pos="1276"/>
        </w:tabs>
        <w:ind w:left="1276" w:hanging="425"/>
      </w:pPr>
      <w:rPr>
        <w:rFonts w:ascii="Arial" w:hAnsi="Arial" w:cs="Times New Roman" w:hint="default"/>
        <w:color w:val="auto"/>
        <w:sz w:val="16"/>
        <w:szCs w:val="24"/>
      </w:rPr>
    </w:lvl>
    <w:lvl w:ilvl="3">
      <w:start w:val="1"/>
      <w:numFmt w:val="none"/>
      <w:suff w:val="nothing"/>
      <w:lvlText w:val=""/>
      <w:lvlJc w:val="left"/>
      <w:pPr>
        <w:ind w:left="1440" w:firstLine="0"/>
      </w:pPr>
      <w:rPr>
        <w:rFonts w:hint="default"/>
      </w:rPr>
    </w:lvl>
    <w:lvl w:ilvl="4">
      <w:start w:val="1"/>
      <w:numFmt w:val="none"/>
      <w:suff w:val="nothing"/>
      <w:lvlText w:val=""/>
      <w:lvlJc w:val="left"/>
      <w:pPr>
        <w:ind w:left="1440" w:firstLine="0"/>
      </w:pPr>
      <w:rPr>
        <w:rFonts w:hint="default"/>
      </w:rPr>
    </w:lvl>
    <w:lvl w:ilvl="5">
      <w:start w:val="1"/>
      <w:numFmt w:val="none"/>
      <w:suff w:val="nothing"/>
      <w:lvlText w:val=""/>
      <w:lvlJc w:val="left"/>
      <w:pPr>
        <w:ind w:left="1440" w:firstLine="0"/>
      </w:pPr>
      <w:rPr>
        <w:rFonts w:hint="default"/>
      </w:rPr>
    </w:lvl>
    <w:lvl w:ilvl="6">
      <w:start w:val="1"/>
      <w:numFmt w:val="none"/>
      <w:suff w:val="nothing"/>
      <w:lvlText w:val=""/>
      <w:lvlJc w:val="left"/>
      <w:pPr>
        <w:ind w:left="4320" w:firstLine="0"/>
      </w:pPr>
      <w:rPr>
        <w:rFonts w:hint="default"/>
      </w:rPr>
    </w:lvl>
    <w:lvl w:ilvl="7">
      <w:start w:val="1"/>
      <w:numFmt w:val="none"/>
      <w:suff w:val="nothing"/>
      <w:lvlText w:val=""/>
      <w:lvlJc w:val="left"/>
      <w:pPr>
        <w:ind w:left="4320" w:firstLine="0"/>
      </w:pPr>
      <w:rPr>
        <w:rFonts w:hint="default"/>
      </w:rPr>
    </w:lvl>
    <w:lvl w:ilvl="8">
      <w:start w:val="1"/>
      <w:numFmt w:val="none"/>
      <w:suff w:val="nothing"/>
      <w:lvlText w:val=""/>
      <w:lvlJc w:val="left"/>
      <w:pPr>
        <w:ind w:left="4320" w:firstLine="0"/>
      </w:pPr>
      <w:rPr>
        <w:rFonts w:hint="default"/>
      </w:rPr>
    </w:lvl>
  </w:abstractNum>
  <w:abstractNum w:abstractNumId="12" w15:restartNumberingAfterBreak="0">
    <w:nsid w:val="27E47F0C"/>
    <w:multiLevelType w:val="multilevel"/>
    <w:tmpl w:val="E606F844"/>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3" w15:restartNumberingAfterBreak="0">
    <w:nsid w:val="2EA53E4C"/>
    <w:multiLevelType w:val="multilevel"/>
    <w:tmpl w:val="11122D66"/>
    <w:name w:val="List number2"/>
    <w:lvl w:ilvl="0">
      <w:start w:val="1"/>
      <w:numFmt w:val="bullet"/>
      <w:pStyle w:val="DEWRbullet0"/>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25652F3"/>
    <w:multiLevelType w:val="hybridMultilevel"/>
    <w:tmpl w:val="05DC3C32"/>
    <w:lvl w:ilvl="0" w:tplc="0C090003">
      <w:start w:val="1"/>
      <w:numFmt w:val="bullet"/>
      <w:lvlText w:val="o"/>
      <w:lvlJc w:val="left"/>
      <w:pPr>
        <w:ind w:left="1009" w:hanging="360"/>
      </w:pPr>
      <w:rPr>
        <w:rFonts w:ascii="Courier New" w:hAnsi="Courier New" w:cs="Courier New" w:hint="default"/>
        <w:color w:val="auto"/>
        <w:sz w:val="20"/>
      </w:rPr>
    </w:lvl>
    <w:lvl w:ilvl="1" w:tplc="0C090003" w:tentative="1">
      <w:start w:val="1"/>
      <w:numFmt w:val="bullet"/>
      <w:lvlText w:val="o"/>
      <w:lvlJc w:val="left"/>
      <w:pPr>
        <w:ind w:left="1729" w:hanging="360"/>
      </w:pPr>
      <w:rPr>
        <w:rFonts w:ascii="Courier New" w:hAnsi="Courier New" w:cs="Courier New" w:hint="default"/>
      </w:rPr>
    </w:lvl>
    <w:lvl w:ilvl="2" w:tplc="0C090005" w:tentative="1">
      <w:start w:val="1"/>
      <w:numFmt w:val="bullet"/>
      <w:lvlText w:val=""/>
      <w:lvlJc w:val="left"/>
      <w:pPr>
        <w:ind w:left="2449" w:hanging="360"/>
      </w:pPr>
      <w:rPr>
        <w:rFonts w:ascii="Wingdings" w:hAnsi="Wingdings" w:hint="default"/>
      </w:rPr>
    </w:lvl>
    <w:lvl w:ilvl="3" w:tplc="0C090001" w:tentative="1">
      <w:start w:val="1"/>
      <w:numFmt w:val="bullet"/>
      <w:lvlText w:val=""/>
      <w:lvlJc w:val="left"/>
      <w:pPr>
        <w:ind w:left="3169" w:hanging="360"/>
      </w:pPr>
      <w:rPr>
        <w:rFonts w:ascii="Symbol" w:hAnsi="Symbol" w:hint="default"/>
      </w:rPr>
    </w:lvl>
    <w:lvl w:ilvl="4" w:tplc="0C090003" w:tentative="1">
      <w:start w:val="1"/>
      <w:numFmt w:val="bullet"/>
      <w:lvlText w:val="o"/>
      <w:lvlJc w:val="left"/>
      <w:pPr>
        <w:ind w:left="3889" w:hanging="360"/>
      </w:pPr>
      <w:rPr>
        <w:rFonts w:ascii="Courier New" w:hAnsi="Courier New" w:cs="Courier New" w:hint="default"/>
      </w:rPr>
    </w:lvl>
    <w:lvl w:ilvl="5" w:tplc="0C090005" w:tentative="1">
      <w:start w:val="1"/>
      <w:numFmt w:val="bullet"/>
      <w:lvlText w:val=""/>
      <w:lvlJc w:val="left"/>
      <w:pPr>
        <w:ind w:left="4609" w:hanging="360"/>
      </w:pPr>
      <w:rPr>
        <w:rFonts w:ascii="Wingdings" w:hAnsi="Wingdings" w:hint="default"/>
      </w:rPr>
    </w:lvl>
    <w:lvl w:ilvl="6" w:tplc="0C090001" w:tentative="1">
      <w:start w:val="1"/>
      <w:numFmt w:val="bullet"/>
      <w:lvlText w:val=""/>
      <w:lvlJc w:val="left"/>
      <w:pPr>
        <w:ind w:left="5329" w:hanging="360"/>
      </w:pPr>
      <w:rPr>
        <w:rFonts w:ascii="Symbol" w:hAnsi="Symbol" w:hint="default"/>
      </w:rPr>
    </w:lvl>
    <w:lvl w:ilvl="7" w:tplc="0C090003" w:tentative="1">
      <w:start w:val="1"/>
      <w:numFmt w:val="bullet"/>
      <w:lvlText w:val="o"/>
      <w:lvlJc w:val="left"/>
      <w:pPr>
        <w:ind w:left="6049" w:hanging="360"/>
      </w:pPr>
      <w:rPr>
        <w:rFonts w:ascii="Courier New" w:hAnsi="Courier New" w:cs="Courier New" w:hint="default"/>
      </w:rPr>
    </w:lvl>
    <w:lvl w:ilvl="8" w:tplc="0C090005" w:tentative="1">
      <w:start w:val="1"/>
      <w:numFmt w:val="bullet"/>
      <w:lvlText w:val=""/>
      <w:lvlJc w:val="left"/>
      <w:pPr>
        <w:ind w:left="6769" w:hanging="360"/>
      </w:pPr>
      <w:rPr>
        <w:rFonts w:ascii="Wingdings" w:hAnsi="Wingdings" w:hint="default"/>
      </w:rPr>
    </w:lvl>
  </w:abstractNum>
  <w:abstractNum w:abstractNumId="15" w15:restartNumberingAfterBreak="0">
    <w:nsid w:val="3CA017FA"/>
    <w:multiLevelType w:val="multilevel"/>
    <w:tmpl w:val="C28E4076"/>
    <w:lvl w:ilvl="0">
      <w:start w:val="1"/>
      <w:numFmt w:val="decimal"/>
      <w:pStyle w:val="EYNumber"/>
      <w:lvlText w:val="%1."/>
      <w:lvlJc w:val="left"/>
      <w:pPr>
        <w:tabs>
          <w:tab w:val="num" w:pos="425"/>
        </w:tabs>
        <w:ind w:left="425" w:hanging="425"/>
      </w:pPr>
      <w:rPr>
        <w:rFonts w:hint="default"/>
        <w:b w:val="0"/>
        <w:bCs/>
        <w:color w:val="auto"/>
      </w:rPr>
    </w:lvl>
    <w:lvl w:ilvl="1">
      <w:start w:val="1"/>
      <w:numFmt w:val="lowerLetter"/>
      <w:pStyle w:val="EYLetter"/>
      <w:lvlText w:val="%2."/>
      <w:lvlJc w:val="left"/>
      <w:pPr>
        <w:tabs>
          <w:tab w:val="num" w:pos="851"/>
        </w:tabs>
        <w:ind w:left="851" w:hanging="426"/>
      </w:pPr>
      <w:rPr>
        <w:rFonts w:hint="default"/>
        <w:b w:val="0"/>
        <w:i w:val="0"/>
        <w:color w:val="auto"/>
      </w:rPr>
    </w:lvl>
    <w:lvl w:ilvl="2">
      <w:start w:val="1"/>
      <w:numFmt w:val="lowerRoman"/>
      <w:pStyle w:val="EYRoman"/>
      <w:lvlText w:val="%3"/>
      <w:lvlJc w:val="left"/>
      <w:pPr>
        <w:tabs>
          <w:tab w:val="num" w:pos="1276"/>
        </w:tabs>
        <w:ind w:left="1276" w:hanging="425"/>
      </w:pPr>
      <w:rPr>
        <w:rFonts w:hint="default"/>
        <w:color w:val="auto"/>
      </w:rPr>
    </w:lvl>
    <w:lvl w:ilvl="3">
      <w:start w:val="1"/>
      <w:numFmt w:val="none"/>
      <w:lvlText w:val=""/>
      <w:lvlJc w:val="left"/>
      <w:pPr>
        <w:tabs>
          <w:tab w:val="num" w:pos="1440"/>
        </w:tabs>
        <w:ind w:left="1440" w:firstLine="0"/>
      </w:pPr>
      <w:rPr>
        <w:rFonts w:hint="default"/>
      </w:rPr>
    </w:lvl>
    <w:lvl w:ilvl="4">
      <w:start w:val="1"/>
      <w:numFmt w:val="none"/>
      <w:lvlText w:val=""/>
      <w:lvlJc w:val="left"/>
      <w:pPr>
        <w:tabs>
          <w:tab w:val="num" w:pos="4680"/>
        </w:tabs>
        <w:ind w:left="3672" w:hanging="792"/>
      </w:pPr>
      <w:rPr>
        <w:rFonts w:hint="default"/>
      </w:rPr>
    </w:lvl>
    <w:lvl w:ilvl="5">
      <w:start w:val="1"/>
      <w:numFmt w:val="none"/>
      <w:lvlText w:val=""/>
      <w:lvlJc w:val="left"/>
      <w:pPr>
        <w:tabs>
          <w:tab w:val="num" w:pos="5400"/>
        </w:tabs>
        <w:ind w:left="4176" w:hanging="936"/>
      </w:pPr>
      <w:rPr>
        <w:rFonts w:hint="default"/>
      </w:rPr>
    </w:lvl>
    <w:lvl w:ilvl="6">
      <w:start w:val="1"/>
      <w:numFmt w:val="none"/>
      <w:lvlText w:val=""/>
      <w:lvlJc w:val="left"/>
      <w:pPr>
        <w:tabs>
          <w:tab w:val="num" w:pos="6120"/>
        </w:tabs>
        <w:ind w:left="4680" w:hanging="1080"/>
      </w:pPr>
      <w:rPr>
        <w:rFonts w:hint="default"/>
      </w:rPr>
    </w:lvl>
    <w:lvl w:ilvl="7">
      <w:start w:val="1"/>
      <w:numFmt w:val="none"/>
      <w:lvlText w:val=""/>
      <w:lvlJc w:val="left"/>
      <w:pPr>
        <w:tabs>
          <w:tab w:val="num" w:pos="6840"/>
        </w:tabs>
        <w:ind w:left="5184" w:hanging="1224"/>
      </w:pPr>
      <w:rPr>
        <w:rFonts w:hint="default"/>
      </w:rPr>
    </w:lvl>
    <w:lvl w:ilvl="8">
      <w:start w:val="1"/>
      <w:numFmt w:val="none"/>
      <w:lvlText w:val=""/>
      <w:lvlJc w:val="left"/>
      <w:pPr>
        <w:tabs>
          <w:tab w:val="num" w:pos="7200"/>
        </w:tabs>
        <w:ind w:left="5760" w:hanging="1440"/>
      </w:pPr>
      <w:rPr>
        <w:rFonts w:hint="default"/>
      </w:rPr>
    </w:lvl>
  </w:abstractNum>
  <w:abstractNum w:abstractNumId="16" w15:restartNumberingAfterBreak="0">
    <w:nsid w:val="4B0138DC"/>
    <w:multiLevelType w:val="hybridMultilevel"/>
    <w:tmpl w:val="428EBDAC"/>
    <w:lvl w:ilvl="0" w:tplc="5F465B00">
      <w:start w:val="1"/>
      <w:numFmt w:val="bullet"/>
      <w:pStyle w:val="EYBulletedList3"/>
      <w:lvlText w:val="−"/>
      <w:lvlJc w:val="left"/>
      <w:pPr>
        <w:ind w:left="1287" w:hanging="360"/>
      </w:pPr>
      <w:rPr>
        <w:rFonts w:ascii="Arial" w:hAnsi="Arial" w:hint="default"/>
        <w:color w:val="auto"/>
        <w:sz w:val="2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7" w15:restartNumberingAfterBreak="0">
    <w:nsid w:val="529F6060"/>
    <w:multiLevelType w:val="hybridMultilevel"/>
    <w:tmpl w:val="28B4EA02"/>
    <w:lvl w:ilvl="0" w:tplc="1DBABB58">
      <w:start w:val="1"/>
      <w:numFmt w:val="bullet"/>
      <w:pStyle w:val="ListBulletCrosses"/>
      <w:lvlText w:val=""/>
      <w:lvlJc w:val="left"/>
      <w:pPr>
        <w:tabs>
          <w:tab w:val="num" w:pos="284"/>
        </w:tabs>
        <w:ind w:left="284" w:hanging="284"/>
      </w:pPr>
      <w:rPr>
        <w:rFonts w:ascii="Wingdings" w:hAnsi="Wingdings" w:hint="default"/>
        <w:b/>
        <w:i w:val="0"/>
        <w:color w:val="CC0000"/>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8A42E83"/>
    <w:multiLevelType w:val="hybridMultilevel"/>
    <w:tmpl w:val="A7804E94"/>
    <w:lvl w:ilvl="0" w:tplc="6C9E4C4E">
      <w:start w:val="1"/>
      <w:numFmt w:val="bullet"/>
      <w:pStyle w:val="ListBulletCrossesExtra"/>
      <w:lvlText w:val=""/>
      <w:lvlJc w:val="left"/>
      <w:pPr>
        <w:tabs>
          <w:tab w:val="num" w:pos="284"/>
        </w:tabs>
        <w:ind w:left="284" w:hanging="284"/>
      </w:pPr>
      <w:rPr>
        <w:rFonts w:ascii="Wingdings" w:hAnsi="Wingdings" w:hint="default"/>
        <w:b/>
        <w:i w:val="0"/>
        <w:color w:val="CC0000"/>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07483D"/>
    <w:multiLevelType w:val="hybridMultilevel"/>
    <w:tmpl w:val="233C0FAA"/>
    <w:lvl w:ilvl="0" w:tplc="0C090003">
      <w:start w:val="1"/>
      <w:numFmt w:val="bullet"/>
      <w:lvlText w:val="o"/>
      <w:lvlJc w:val="left"/>
      <w:pPr>
        <w:ind w:left="1009" w:hanging="360"/>
      </w:pPr>
      <w:rPr>
        <w:rFonts w:ascii="Courier New" w:hAnsi="Courier New" w:cs="Courier New" w:hint="default"/>
        <w:color w:val="auto"/>
        <w:sz w:val="20"/>
      </w:rPr>
    </w:lvl>
    <w:lvl w:ilvl="1" w:tplc="0C090003" w:tentative="1">
      <w:start w:val="1"/>
      <w:numFmt w:val="bullet"/>
      <w:lvlText w:val="o"/>
      <w:lvlJc w:val="left"/>
      <w:pPr>
        <w:ind w:left="1729" w:hanging="360"/>
      </w:pPr>
      <w:rPr>
        <w:rFonts w:ascii="Courier New" w:hAnsi="Courier New" w:cs="Courier New" w:hint="default"/>
      </w:rPr>
    </w:lvl>
    <w:lvl w:ilvl="2" w:tplc="0C090005" w:tentative="1">
      <w:start w:val="1"/>
      <w:numFmt w:val="bullet"/>
      <w:lvlText w:val=""/>
      <w:lvlJc w:val="left"/>
      <w:pPr>
        <w:ind w:left="2449" w:hanging="360"/>
      </w:pPr>
      <w:rPr>
        <w:rFonts w:ascii="Wingdings" w:hAnsi="Wingdings" w:hint="default"/>
      </w:rPr>
    </w:lvl>
    <w:lvl w:ilvl="3" w:tplc="0C090001" w:tentative="1">
      <w:start w:val="1"/>
      <w:numFmt w:val="bullet"/>
      <w:lvlText w:val=""/>
      <w:lvlJc w:val="left"/>
      <w:pPr>
        <w:ind w:left="3169" w:hanging="360"/>
      </w:pPr>
      <w:rPr>
        <w:rFonts w:ascii="Symbol" w:hAnsi="Symbol" w:hint="default"/>
      </w:rPr>
    </w:lvl>
    <w:lvl w:ilvl="4" w:tplc="0C090003" w:tentative="1">
      <w:start w:val="1"/>
      <w:numFmt w:val="bullet"/>
      <w:lvlText w:val="o"/>
      <w:lvlJc w:val="left"/>
      <w:pPr>
        <w:ind w:left="3889" w:hanging="360"/>
      </w:pPr>
      <w:rPr>
        <w:rFonts w:ascii="Courier New" w:hAnsi="Courier New" w:cs="Courier New" w:hint="default"/>
      </w:rPr>
    </w:lvl>
    <w:lvl w:ilvl="5" w:tplc="0C090005" w:tentative="1">
      <w:start w:val="1"/>
      <w:numFmt w:val="bullet"/>
      <w:lvlText w:val=""/>
      <w:lvlJc w:val="left"/>
      <w:pPr>
        <w:ind w:left="4609" w:hanging="360"/>
      </w:pPr>
      <w:rPr>
        <w:rFonts w:ascii="Wingdings" w:hAnsi="Wingdings" w:hint="default"/>
      </w:rPr>
    </w:lvl>
    <w:lvl w:ilvl="6" w:tplc="0C090001" w:tentative="1">
      <w:start w:val="1"/>
      <w:numFmt w:val="bullet"/>
      <w:lvlText w:val=""/>
      <w:lvlJc w:val="left"/>
      <w:pPr>
        <w:ind w:left="5329" w:hanging="360"/>
      </w:pPr>
      <w:rPr>
        <w:rFonts w:ascii="Symbol" w:hAnsi="Symbol" w:hint="default"/>
      </w:rPr>
    </w:lvl>
    <w:lvl w:ilvl="7" w:tplc="0C090003" w:tentative="1">
      <w:start w:val="1"/>
      <w:numFmt w:val="bullet"/>
      <w:lvlText w:val="o"/>
      <w:lvlJc w:val="left"/>
      <w:pPr>
        <w:ind w:left="6049" w:hanging="360"/>
      </w:pPr>
      <w:rPr>
        <w:rFonts w:ascii="Courier New" w:hAnsi="Courier New" w:cs="Courier New" w:hint="default"/>
      </w:rPr>
    </w:lvl>
    <w:lvl w:ilvl="8" w:tplc="0C090005" w:tentative="1">
      <w:start w:val="1"/>
      <w:numFmt w:val="bullet"/>
      <w:lvlText w:val=""/>
      <w:lvlJc w:val="left"/>
      <w:pPr>
        <w:ind w:left="6769" w:hanging="360"/>
      </w:pPr>
      <w:rPr>
        <w:rFonts w:ascii="Wingdings" w:hAnsi="Wingdings" w:hint="default"/>
      </w:rPr>
    </w:lvl>
  </w:abstractNum>
  <w:abstractNum w:abstractNumId="20" w15:restartNumberingAfterBreak="0">
    <w:nsid w:val="70B11342"/>
    <w:multiLevelType w:val="multilevel"/>
    <w:tmpl w:val="86E6C002"/>
    <w:lvl w:ilvl="0">
      <w:start w:val="1"/>
      <w:numFmt w:val="bullet"/>
      <w:pStyle w:val="EYBulletedList1extraspace"/>
      <w:lvlText w:val="►"/>
      <w:lvlJc w:val="left"/>
      <w:pPr>
        <w:tabs>
          <w:tab w:val="num" w:pos="425"/>
        </w:tabs>
        <w:ind w:left="425" w:hanging="425"/>
      </w:pPr>
      <w:rPr>
        <w:rFonts w:ascii="Arial" w:hAnsi="Arial" w:cs="Times New Roman" w:hint="default"/>
        <w:color w:val="auto"/>
        <w:sz w:val="16"/>
        <w:szCs w:val="24"/>
      </w:rPr>
    </w:lvl>
    <w:lvl w:ilvl="1">
      <w:start w:val="1"/>
      <w:numFmt w:val="bullet"/>
      <w:lvlText w:val="►"/>
      <w:lvlJc w:val="left"/>
      <w:pPr>
        <w:tabs>
          <w:tab w:val="num" w:pos="851"/>
        </w:tabs>
        <w:ind w:left="851" w:hanging="426"/>
      </w:pPr>
      <w:rPr>
        <w:rFonts w:ascii="Arial" w:hAnsi="Arial" w:cs="Times New Roman" w:hint="default"/>
        <w:color w:val="auto"/>
        <w:sz w:val="16"/>
        <w:szCs w:val="16"/>
      </w:rPr>
    </w:lvl>
    <w:lvl w:ilvl="2">
      <w:start w:val="1"/>
      <w:numFmt w:val="bullet"/>
      <w:pStyle w:val="EYBulletedText3forsidebox"/>
      <w:lvlText w:val="►"/>
      <w:lvlJc w:val="left"/>
      <w:pPr>
        <w:tabs>
          <w:tab w:val="num" w:pos="1276"/>
        </w:tabs>
        <w:ind w:left="1276" w:hanging="425"/>
      </w:pPr>
      <w:rPr>
        <w:rFonts w:ascii="Arial" w:hAnsi="Arial" w:cs="Times New Roman" w:hint="default"/>
        <w:color w:val="auto"/>
        <w:sz w:val="16"/>
        <w:szCs w:val="24"/>
      </w:rPr>
    </w:lvl>
    <w:lvl w:ilvl="3">
      <w:start w:val="1"/>
      <w:numFmt w:val="none"/>
      <w:suff w:val="nothing"/>
      <w:lvlText w:val=""/>
      <w:lvlJc w:val="left"/>
      <w:pPr>
        <w:ind w:left="1440" w:firstLine="0"/>
      </w:pPr>
      <w:rPr>
        <w:rFonts w:hint="default"/>
      </w:rPr>
    </w:lvl>
    <w:lvl w:ilvl="4">
      <w:start w:val="1"/>
      <w:numFmt w:val="none"/>
      <w:suff w:val="nothing"/>
      <w:lvlText w:val=""/>
      <w:lvlJc w:val="left"/>
      <w:pPr>
        <w:ind w:left="1440" w:firstLine="0"/>
      </w:pPr>
      <w:rPr>
        <w:rFonts w:hint="default"/>
      </w:rPr>
    </w:lvl>
    <w:lvl w:ilvl="5">
      <w:start w:val="1"/>
      <w:numFmt w:val="none"/>
      <w:suff w:val="nothing"/>
      <w:lvlText w:val=""/>
      <w:lvlJc w:val="left"/>
      <w:pPr>
        <w:ind w:left="1440" w:firstLine="0"/>
      </w:pPr>
      <w:rPr>
        <w:rFonts w:hint="default"/>
      </w:rPr>
    </w:lvl>
    <w:lvl w:ilvl="6">
      <w:start w:val="1"/>
      <w:numFmt w:val="none"/>
      <w:suff w:val="nothing"/>
      <w:lvlText w:val=""/>
      <w:lvlJc w:val="left"/>
      <w:pPr>
        <w:ind w:left="4320" w:firstLine="0"/>
      </w:pPr>
      <w:rPr>
        <w:rFonts w:hint="default"/>
      </w:rPr>
    </w:lvl>
    <w:lvl w:ilvl="7">
      <w:start w:val="1"/>
      <w:numFmt w:val="none"/>
      <w:suff w:val="nothing"/>
      <w:lvlText w:val=""/>
      <w:lvlJc w:val="left"/>
      <w:pPr>
        <w:ind w:left="4320" w:firstLine="0"/>
      </w:pPr>
      <w:rPr>
        <w:rFonts w:hint="default"/>
      </w:rPr>
    </w:lvl>
    <w:lvl w:ilvl="8">
      <w:start w:val="1"/>
      <w:numFmt w:val="none"/>
      <w:suff w:val="nothing"/>
      <w:lvlText w:val=""/>
      <w:lvlJc w:val="left"/>
      <w:pPr>
        <w:ind w:left="4320" w:firstLine="0"/>
      </w:pPr>
      <w:rPr>
        <w:rFonts w:hint="default"/>
      </w:rPr>
    </w:lvl>
  </w:abstractNum>
  <w:abstractNum w:abstractNumId="21" w15:restartNumberingAfterBreak="0">
    <w:nsid w:val="73A95DBC"/>
    <w:multiLevelType w:val="hybridMultilevel"/>
    <w:tmpl w:val="A33268CE"/>
    <w:lvl w:ilvl="0" w:tplc="0C090003">
      <w:start w:val="1"/>
      <w:numFmt w:val="bullet"/>
      <w:lvlText w:val="o"/>
      <w:lvlJc w:val="left"/>
      <w:pPr>
        <w:ind w:left="1009" w:hanging="360"/>
      </w:pPr>
      <w:rPr>
        <w:rFonts w:ascii="Courier New" w:hAnsi="Courier New" w:cs="Courier New" w:hint="default"/>
        <w:color w:val="auto"/>
        <w:sz w:val="20"/>
      </w:rPr>
    </w:lvl>
    <w:lvl w:ilvl="1" w:tplc="0C090003" w:tentative="1">
      <w:start w:val="1"/>
      <w:numFmt w:val="bullet"/>
      <w:lvlText w:val="o"/>
      <w:lvlJc w:val="left"/>
      <w:pPr>
        <w:ind w:left="1729" w:hanging="360"/>
      </w:pPr>
      <w:rPr>
        <w:rFonts w:ascii="Courier New" w:hAnsi="Courier New" w:cs="Courier New" w:hint="default"/>
      </w:rPr>
    </w:lvl>
    <w:lvl w:ilvl="2" w:tplc="0C090005" w:tentative="1">
      <w:start w:val="1"/>
      <w:numFmt w:val="bullet"/>
      <w:lvlText w:val=""/>
      <w:lvlJc w:val="left"/>
      <w:pPr>
        <w:ind w:left="2449" w:hanging="360"/>
      </w:pPr>
      <w:rPr>
        <w:rFonts w:ascii="Wingdings" w:hAnsi="Wingdings" w:hint="default"/>
      </w:rPr>
    </w:lvl>
    <w:lvl w:ilvl="3" w:tplc="0C090001" w:tentative="1">
      <w:start w:val="1"/>
      <w:numFmt w:val="bullet"/>
      <w:lvlText w:val=""/>
      <w:lvlJc w:val="left"/>
      <w:pPr>
        <w:ind w:left="3169" w:hanging="360"/>
      </w:pPr>
      <w:rPr>
        <w:rFonts w:ascii="Symbol" w:hAnsi="Symbol" w:hint="default"/>
      </w:rPr>
    </w:lvl>
    <w:lvl w:ilvl="4" w:tplc="0C090003" w:tentative="1">
      <w:start w:val="1"/>
      <w:numFmt w:val="bullet"/>
      <w:lvlText w:val="o"/>
      <w:lvlJc w:val="left"/>
      <w:pPr>
        <w:ind w:left="3889" w:hanging="360"/>
      </w:pPr>
      <w:rPr>
        <w:rFonts w:ascii="Courier New" w:hAnsi="Courier New" w:cs="Courier New" w:hint="default"/>
      </w:rPr>
    </w:lvl>
    <w:lvl w:ilvl="5" w:tplc="0C090005" w:tentative="1">
      <w:start w:val="1"/>
      <w:numFmt w:val="bullet"/>
      <w:lvlText w:val=""/>
      <w:lvlJc w:val="left"/>
      <w:pPr>
        <w:ind w:left="4609" w:hanging="360"/>
      </w:pPr>
      <w:rPr>
        <w:rFonts w:ascii="Wingdings" w:hAnsi="Wingdings" w:hint="default"/>
      </w:rPr>
    </w:lvl>
    <w:lvl w:ilvl="6" w:tplc="0C090001" w:tentative="1">
      <w:start w:val="1"/>
      <w:numFmt w:val="bullet"/>
      <w:lvlText w:val=""/>
      <w:lvlJc w:val="left"/>
      <w:pPr>
        <w:ind w:left="5329" w:hanging="360"/>
      </w:pPr>
      <w:rPr>
        <w:rFonts w:ascii="Symbol" w:hAnsi="Symbol" w:hint="default"/>
      </w:rPr>
    </w:lvl>
    <w:lvl w:ilvl="7" w:tplc="0C090003" w:tentative="1">
      <w:start w:val="1"/>
      <w:numFmt w:val="bullet"/>
      <w:lvlText w:val="o"/>
      <w:lvlJc w:val="left"/>
      <w:pPr>
        <w:ind w:left="6049" w:hanging="360"/>
      </w:pPr>
      <w:rPr>
        <w:rFonts w:ascii="Courier New" w:hAnsi="Courier New" w:cs="Courier New" w:hint="default"/>
      </w:rPr>
    </w:lvl>
    <w:lvl w:ilvl="8" w:tplc="0C090005" w:tentative="1">
      <w:start w:val="1"/>
      <w:numFmt w:val="bullet"/>
      <w:lvlText w:val=""/>
      <w:lvlJc w:val="left"/>
      <w:pPr>
        <w:ind w:left="6769" w:hanging="360"/>
      </w:pPr>
      <w:rPr>
        <w:rFonts w:ascii="Wingdings" w:hAnsi="Wingdings" w:hint="default"/>
      </w:rPr>
    </w:lvl>
  </w:abstractNum>
  <w:abstractNum w:abstractNumId="22" w15:restartNumberingAfterBreak="0">
    <w:nsid w:val="7497138F"/>
    <w:multiLevelType w:val="hybridMultilevel"/>
    <w:tmpl w:val="F9F0F21E"/>
    <w:lvl w:ilvl="0" w:tplc="C89EC840">
      <w:start w:val="1"/>
      <w:numFmt w:val="bullet"/>
      <w:pStyle w:val="EYBulletedList2"/>
      <w:lvlText w:val="−"/>
      <w:lvlJc w:val="left"/>
      <w:pPr>
        <w:ind w:left="1009" w:hanging="360"/>
      </w:pPr>
      <w:rPr>
        <w:rFonts w:ascii="Arial" w:hAnsi="Arial" w:hint="default"/>
        <w:color w:val="auto"/>
        <w:sz w:val="20"/>
      </w:rPr>
    </w:lvl>
    <w:lvl w:ilvl="1" w:tplc="0C090003" w:tentative="1">
      <w:start w:val="1"/>
      <w:numFmt w:val="bullet"/>
      <w:lvlText w:val="o"/>
      <w:lvlJc w:val="left"/>
      <w:pPr>
        <w:ind w:left="1729" w:hanging="360"/>
      </w:pPr>
      <w:rPr>
        <w:rFonts w:ascii="Courier New" w:hAnsi="Courier New" w:cs="Courier New" w:hint="default"/>
      </w:rPr>
    </w:lvl>
    <w:lvl w:ilvl="2" w:tplc="0C090005" w:tentative="1">
      <w:start w:val="1"/>
      <w:numFmt w:val="bullet"/>
      <w:lvlText w:val=""/>
      <w:lvlJc w:val="left"/>
      <w:pPr>
        <w:ind w:left="2449" w:hanging="360"/>
      </w:pPr>
      <w:rPr>
        <w:rFonts w:ascii="Wingdings" w:hAnsi="Wingdings" w:hint="default"/>
      </w:rPr>
    </w:lvl>
    <w:lvl w:ilvl="3" w:tplc="0C090001" w:tentative="1">
      <w:start w:val="1"/>
      <w:numFmt w:val="bullet"/>
      <w:lvlText w:val=""/>
      <w:lvlJc w:val="left"/>
      <w:pPr>
        <w:ind w:left="3169" w:hanging="360"/>
      </w:pPr>
      <w:rPr>
        <w:rFonts w:ascii="Symbol" w:hAnsi="Symbol" w:hint="default"/>
      </w:rPr>
    </w:lvl>
    <w:lvl w:ilvl="4" w:tplc="0C090003" w:tentative="1">
      <w:start w:val="1"/>
      <w:numFmt w:val="bullet"/>
      <w:lvlText w:val="o"/>
      <w:lvlJc w:val="left"/>
      <w:pPr>
        <w:ind w:left="3889" w:hanging="360"/>
      </w:pPr>
      <w:rPr>
        <w:rFonts w:ascii="Courier New" w:hAnsi="Courier New" w:cs="Courier New" w:hint="default"/>
      </w:rPr>
    </w:lvl>
    <w:lvl w:ilvl="5" w:tplc="0C090005" w:tentative="1">
      <w:start w:val="1"/>
      <w:numFmt w:val="bullet"/>
      <w:lvlText w:val=""/>
      <w:lvlJc w:val="left"/>
      <w:pPr>
        <w:ind w:left="4609" w:hanging="360"/>
      </w:pPr>
      <w:rPr>
        <w:rFonts w:ascii="Wingdings" w:hAnsi="Wingdings" w:hint="default"/>
      </w:rPr>
    </w:lvl>
    <w:lvl w:ilvl="6" w:tplc="0C090001" w:tentative="1">
      <w:start w:val="1"/>
      <w:numFmt w:val="bullet"/>
      <w:lvlText w:val=""/>
      <w:lvlJc w:val="left"/>
      <w:pPr>
        <w:ind w:left="5329" w:hanging="360"/>
      </w:pPr>
      <w:rPr>
        <w:rFonts w:ascii="Symbol" w:hAnsi="Symbol" w:hint="default"/>
      </w:rPr>
    </w:lvl>
    <w:lvl w:ilvl="7" w:tplc="0C090003" w:tentative="1">
      <w:start w:val="1"/>
      <w:numFmt w:val="bullet"/>
      <w:lvlText w:val="o"/>
      <w:lvlJc w:val="left"/>
      <w:pPr>
        <w:ind w:left="6049" w:hanging="360"/>
      </w:pPr>
      <w:rPr>
        <w:rFonts w:ascii="Courier New" w:hAnsi="Courier New" w:cs="Courier New" w:hint="default"/>
      </w:rPr>
    </w:lvl>
    <w:lvl w:ilvl="8" w:tplc="0C090005" w:tentative="1">
      <w:start w:val="1"/>
      <w:numFmt w:val="bullet"/>
      <w:lvlText w:val=""/>
      <w:lvlJc w:val="left"/>
      <w:pPr>
        <w:ind w:left="6769" w:hanging="360"/>
      </w:pPr>
      <w:rPr>
        <w:rFonts w:ascii="Wingdings" w:hAnsi="Wingdings" w:hint="default"/>
      </w:rPr>
    </w:lvl>
  </w:abstractNum>
  <w:abstractNum w:abstractNumId="23" w15:restartNumberingAfterBreak="0">
    <w:nsid w:val="7BC92410"/>
    <w:multiLevelType w:val="hybridMultilevel"/>
    <w:tmpl w:val="A7C0123A"/>
    <w:lvl w:ilvl="0" w:tplc="8FD44202">
      <w:start w:val="1"/>
      <w:numFmt w:val="bullet"/>
      <w:pStyle w:val="Listbullet1"/>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D84158A"/>
    <w:multiLevelType w:val="hybridMultilevel"/>
    <w:tmpl w:val="CC2AE2A8"/>
    <w:lvl w:ilvl="0" w:tplc="DD58FB66">
      <w:start w:val="1"/>
      <w:numFmt w:val="bullet"/>
      <w:pStyle w:val="Listbulletticks"/>
      <w:lvlText w:val=""/>
      <w:lvlJc w:val="left"/>
      <w:pPr>
        <w:tabs>
          <w:tab w:val="num" w:pos="360"/>
        </w:tabs>
        <w:ind w:left="360" w:hanging="360"/>
      </w:pPr>
      <w:rPr>
        <w:rFonts w:ascii="Wingdings" w:hAnsi="Wingdings" w:hint="default"/>
        <w:color w:val="008000"/>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676D68"/>
    <w:multiLevelType w:val="hybridMultilevel"/>
    <w:tmpl w:val="520C0CE2"/>
    <w:lvl w:ilvl="0" w:tplc="24B4945A">
      <w:start w:val="1"/>
      <w:numFmt w:val="bullet"/>
      <w:pStyle w:val="ListbulletReverse"/>
      <w:lvlText w:val=""/>
      <w:lvlJc w:val="left"/>
      <w:pPr>
        <w:tabs>
          <w:tab w:val="num" w:pos="360"/>
        </w:tabs>
        <w:ind w:left="360" w:hanging="360"/>
      </w:pPr>
      <w:rPr>
        <w:rFonts w:ascii="Wingdings" w:hAnsi="Wingdings" w:hint="default"/>
        <w:color w:val="FFFFFF"/>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D904D1"/>
    <w:multiLevelType w:val="hybridMultilevel"/>
    <w:tmpl w:val="68ECA466"/>
    <w:lvl w:ilvl="0" w:tplc="B01E1748">
      <w:start w:val="1"/>
      <w:numFmt w:val="bullet"/>
      <w:pStyle w:val="verbatimattribute"/>
      <w:lvlText w:val="−"/>
      <w:lvlJc w:val="left"/>
      <w:pPr>
        <w:ind w:left="360" w:hanging="360"/>
      </w:pPr>
      <w:rPr>
        <w:rFonts w:ascii="EYInterstate Light" w:hAnsi="EYInterstate Light" w:hint="default"/>
        <w:color w:val="auto"/>
        <w:sz w:val="16"/>
        <w:u w:color="FFFFFF" w:themeColor="background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2"/>
  </w:num>
  <w:num w:numId="4">
    <w:abstractNumId w:val="1"/>
  </w:num>
  <w:num w:numId="5">
    <w:abstractNumId w:val="0"/>
  </w:num>
  <w:num w:numId="6">
    <w:abstractNumId w:val="12"/>
  </w:num>
  <w:num w:numId="7">
    <w:abstractNumId w:val="24"/>
  </w:num>
  <w:num w:numId="8">
    <w:abstractNumId w:val="18"/>
  </w:num>
  <w:num w:numId="9">
    <w:abstractNumId w:val="4"/>
  </w:num>
  <w:num w:numId="10">
    <w:abstractNumId w:val="25"/>
  </w:num>
  <w:num w:numId="11">
    <w:abstractNumId w:val="17"/>
  </w:num>
  <w:num w:numId="12">
    <w:abstractNumId w:val="20"/>
  </w:num>
  <w:num w:numId="13">
    <w:abstractNumId w:val="23"/>
  </w:num>
  <w:num w:numId="14">
    <w:abstractNumId w:val="6"/>
  </w:num>
  <w:num w:numId="15">
    <w:abstractNumId w:val="22"/>
  </w:num>
  <w:num w:numId="16">
    <w:abstractNumId w:val="16"/>
  </w:num>
  <w:num w:numId="17">
    <w:abstractNumId w:val="26"/>
  </w:num>
  <w:num w:numId="18">
    <w:abstractNumId w:val="9"/>
  </w:num>
  <w:num w:numId="19">
    <w:abstractNumId w:val="8"/>
  </w:num>
  <w:num w:numId="20">
    <w:abstractNumId w:val="10"/>
  </w:num>
  <w:num w:numId="21">
    <w:abstractNumId w:val="19"/>
  </w:num>
  <w:num w:numId="22">
    <w:abstractNumId w:val="14"/>
  </w:num>
  <w:num w:numId="23">
    <w:abstractNumId w:val="5"/>
  </w:num>
  <w:num w:numId="24">
    <w:abstractNumId w:val="21"/>
  </w:num>
  <w:num w:numId="25">
    <w:abstractNumId w:val="22"/>
  </w:num>
  <w:num w:numId="26">
    <w:abstractNumId w:val="10"/>
  </w:num>
  <w:num w:numId="27">
    <w:abstractNumId w:val="10"/>
  </w:num>
  <w:num w:numId="28">
    <w:abstractNumId w:val="7"/>
  </w:num>
  <w:num w:numId="29">
    <w:abstractNumId w:val="11"/>
  </w:num>
  <w:num w:numId="30">
    <w:abstractNumId w:val="13"/>
  </w:num>
  <w:num w:numId="31">
    <w:abstractNumId w:val="13"/>
  </w:num>
  <w:num w:numId="32">
    <w:abstractNumId w:val="13"/>
  </w:num>
  <w:num w:numId="33">
    <w:abstractNumId w:val="13"/>
  </w:num>
  <w:num w:numId="34">
    <w:abstractNumId w:val="13"/>
  </w:num>
  <w:num w:numId="35">
    <w:abstractNumId w:val="13"/>
  </w:num>
  <w:num w:numId="36">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drawingGridHorizontalSpacing w:val="237"/>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954"/>
    <w:rsid w:val="00000067"/>
    <w:rsid w:val="00000271"/>
    <w:rsid w:val="000007BD"/>
    <w:rsid w:val="00000BD9"/>
    <w:rsid w:val="000016A7"/>
    <w:rsid w:val="0000173C"/>
    <w:rsid w:val="00001791"/>
    <w:rsid w:val="00001829"/>
    <w:rsid w:val="00001CC9"/>
    <w:rsid w:val="00001CF1"/>
    <w:rsid w:val="00002067"/>
    <w:rsid w:val="00002184"/>
    <w:rsid w:val="000021EC"/>
    <w:rsid w:val="00002779"/>
    <w:rsid w:val="00002B76"/>
    <w:rsid w:val="00002BB8"/>
    <w:rsid w:val="00002F4E"/>
    <w:rsid w:val="000034CB"/>
    <w:rsid w:val="000035B1"/>
    <w:rsid w:val="00003793"/>
    <w:rsid w:val="00003822"/>
    <w:rsid w:val="00003E24"/>
    <w:rsid w:val="00004592"/>
    <w:rsid w:val="00004B4D"/>
    <w:rsid w:val="00004CAB"/>
    <w:rsid w:val="00004EC3"/>
    <w:rsid w:val="00005160"/>
    <w:rsid w:val="00005335"/>
    <w:rsid w:val="000056C3"/>
    <w:rsid w:val="00005756"/>
    <w:rsid w:val="00005A6D"/>
    <w:rsid w:val="00005BEB"/>
    <w:rsid w:val="00005CDB"/>
    <w:rsid w:val="00006509"/>
    <w:rsid w:val="000065EA"/>
    <w:rsid w:val="00006D56"/>
    <w:rsid w:val="00006FF1"/>
    <w:rsid w:val="00007B20"/>
    <w:rsid w:val="00007BD8"/>
    <w:rsid w:val="00007E87"/>
    <w:rsid w:val="00007FF4"/>
    <w:rsid w:val="00010054"/>
    <w:rsid w:val="000101D3"/>
    <w:rsid w:val="00010795"/>
    <w:rsid w:val="000107E6"/>
    <w:rsid w:val="000109AA"/>
    <w:rsid w:val="000109CE"/>
    <w:rsid w:val="00011481"/>
    <w:rsid w:val="00011610"/>
    <w:rsid w:val="00011BE3"/>
    <w:rsid w:val="00012537"/>
    <w:rsid w:val="00012999"/>
    <w:rsid w:val="00012E3A"/>
    <w:rsid w:val="000131DE"/>
    <w:rsid w:val="000134FA"/>
    <w:rsid w:val="00013CC9"/>
    <w:rsid w:val="00013D43"/>
    <w:rsid w:val="00013D45"/>
    <w:rsid w:val="00013DD5"/>
    <w:rsid w:val="000140CA"/>
    <w:rsid w:val="0001411F"/>
    <w:rsid w:val="000142D3"/>
    <w:rsid w:val="00014439"/>
    <w:rsid w:val="000144AA"/>
    <w:rsid w:val="00014622"/>
    <w:rsid w:val="00014FC4"/>
    <w:rsid w:val="00015212"/>
    <w:rsid w:val="0001548A"/>
    <w:rsid w:val="000154CC"/>
    <w:rsid w:val="000155D1"/>
    <w:rsid w:val="00015B97"/>
    <w:rsid w:val="00015E4E"/>
    <w:rsid w:val="000161B2"/>
    <w:rsid w:val="000163BC"/>
    <w:rsid w:val="0001693F"/>
    <w:rsid w:val="00016B4D"/>
    <w:rsid w:val="00016EDE"/>
    <w:rsid w:val="00017994"/>
    <w:rsid w:val="00017D97"/>
    <w:rsid w:val="0002000A"/>
    <w:rsid w:val="00020CFA"/>
    <w:rsid w:val="0002112E"/>
    <w:rsid w:val="00021206"/>
    <w:rsid w:val="00021353"/>
    <w:rsid w:val="00021E94"/>
    <w:rsid w:val="00022442"/>
    <w:rsid w:val="00022779"/>
    <w:rsid w:val="000227D9"/>
    <w:rsid w:val="00022DD3"/>
    <w:rsid w:val="00022E28"/>
    <w:rsid w:val="0002328A"/>
    <w:rsid w:val="00023425"/>
    <w:rsid w:val="00023594"/>
    <w:rsid w:val="000235C9"/>
    <w:rsid w:val="00023647"/>
    <w:rsid w:val="00023989"/>
    <w:rsid w:val="00023BA0"/>
    <w:rsid w:val="00023BFF"/>
    <w:rsid w:val="000241D1"/>
    <w:rsid w:val="00024270"/>
    <w:rsid w:val="00024531"/>
    <w:rsid w:val="00024553"/>
    <w:rsid w:val="00025BC8"/>
    <w:rsid w:val="00025F24"/>
    <w:rsid w:val="000260F3"/>
    <w:rsid w:val="00026294"/>
    <w:rsid w:val="00026A51"/>
    <w:rsid w:val="0002726D"/>
    <w:rsid w:val="00027544"/>
    <w:rsid w:val="000275B0"/>
    <w:rsid w:val="000301DC"/>
    <w:rsid w:val="00030385"/>
    <w:rsid w:val="00030426"/>
    <w:rsid w:val="00030686"/>
    <w:rsid w:val="0003071E"/>
    <w:rsid w:val="00030899"/>
    <w:rsid w:val="00030CA1"/>
    <w:rsid w:val="00030DD5"/>
    <w:rsid w:val="00031296"/>
    <w:rsid w:val="0003164E"/>
    <w:rsid w:val="00031A25"/>
    <w:rsid w:val="00031B82"/>
    <w:rsid w:val="000326EB"/>
    <w:rsid w:val="00032EE9"/>
    <w:rsid w:val="0003311F"/>
    <w:rsid w:val="000334A3"/>
    <w:rsid w:val="00033C5E"/>
    <w:rsid w:val="00033D17"/>
    <w:rsid w:val="00033D5A"/>
    <w:rsid w:val="00033E80"/>
    <w:rsid w:val="00033F31"/>
    <w:rsid w:val="00034109"/>
    <w:rsid w:val="000343FA"/>
    <w:rsid w:val="00034463"/>
    <w:rsid w:val="00034904"/>
    <w:rsid w:val="00034FD4"/>
    <w:rsid w:val="000350F3"/>
    <w:rsid w:val="00035148"/>
    <w:rsid w:val="000353E8"/>
    <w:rsid w:val="000358C5"/>
    <w:rsid w:val="00035DAA"/>
    <w:rsid w:val="00035F55"/>
    <w:rsid w:val="00036249"/>
    <w:rsid w:val="00036B2B"/>
    <w:rsid w:val="0003790C"/>
    <w:rsid w:val="00037D60"/>
    <w:rsid w:val="00037DF7"/>
    <w:rsid w:val="000403DE"/>
    <w:rsid w:val="0004091A"/>
    <w:rsid w:val="00040974"/>
    <w:rsid w:val="00040A5C"/>
    <w:rsid w:val="00040B24"/>
    <w:rsid w:val="00040D2E"/>
    <w:rsid w:val="000414A7"/>
    <w:rsid w:val="00041550"/>
    <w:rsid w:val="0004159B"/>
    <w:rsid w:val="000419D5"/>
    <w:rsid w:val="000425E8"/>
    <w:rsid w:val="000426A2"/>
    <w:rsid w:val="00042886"/>
    <w:rsid w:val="000429DE"/>
    <w:rsid w:val="00042B5D"/>
    <w:rsid w:val="00042C28"/>
    <w:rsid w:val="00042DB6"/>
    <w:rsid w:val="00042E61"/>
    <w:rsid w:val="00043709"/>
    <w:rsid w:val="0004398B"/>
    <w:rsid w:val="00043CFE"/>
    <w:rsid w:val="000449C1"/>
    <w:rsid w:val="00044AB0"/>
    <w:rsid w:val="00044D21"/>
    <w:rsid w:val="0004538D"/>
    <w:rsid w:val="0004579B"/>
    <w:rsid w:val="000457BF"/>
    <w:rsid w:val="00045EBB"/>
    <w:rsid w:val="00046202"/>
    <w:rsid w:val="00046652"/>
    <w:rsid w:val="00046822"/>
    <w:rsid w:val="00046851"/>
    <w:rsid w:val="00047235"/>
    <w:rsid w:val="00047361"/>
    <w:rsid w:val="00047533"/>
    <w:rsid w:val="00047865"/>
    <w:rsid w:val="000479B0"/>
    <w:rsid w:val="000502D6"/>
    <w:rsid w:val="00050799"/>
    <w:rsid w:val="00050B52"/>
    <w:rsid w:val="00051076"/>
    <w:rsid w:val="00051282"/>
    <w:rsid w:val="000513C4"/>
    <w:rsid w:val="000514A3"/>
    <w:rsid w:val="00051ED6"/>
    <w:rsid w:val="00052069"/>
    <w:rsid w:val="00052377"/>
    <w:rsid w:val="0005255B"/>
    <w:rsid w:val="00052D65"/>
    <w:rsid w:val="00052F10"/>
    <w:rsid w:val="000536ED"/>
    <w:rsid w:val="00053788"/>
    <w:rsid w:val="000537C8"/>
    <w:rsid w:val="000541BF"/>
    <w:rsid w:val="000541D9"/>
    <w:rsid w:val="00054467"/>
    <w:rsid w:val="00054705"/>
    <w:rsid w:val="00055ABE"/>
    <w:rsid w:val="0005683A"/>
    <w:rsid w:val="00056FAC"/>
    <w:rsid w:val="00057039"/>
    <w:rsid w:val="000573DF"/>
    <w:rsid w:val="000578A8"/>
    <w:rsid w:val="00057A1A"/>
    <w:rsid w:val="000604C6"/>
    <w:rsid w:val="000606CF"/>
    <w:rsid w:val="00060C2A"/>
    <w:rsid w:val="000618F6"/>
    <w:rsid w:val="000619B3"/>
    <w:rsid w:val="00061AF7"/>
    <w:rsid w:val="00061D8B"/>
    <w:rsid w:val="00061FB9"/>
    <w:rsid w:val="000622F3"/>
    <w:rsid w:val="000623A6"/>
    <w:rsid w:val="00062497"/>
    <w:rsid w:val="000626FB"/>
    <w:rsid w:val="00062AA4"/>
    <w:rsid w:val="00062FE3"/>
    <w:rsid w:val="00063174"/>
    <w:rsid w:val="000635F8"/>
    <w:rsid w:val="000646D8"/>
    <w:rsid w:val="000648D1"/>
    <w:rsid w:val="00064951"/>
    <w:rsid w:val="00064F2C"/>
    <w:rsid w:val="00065157"/>
    <w:rsid w:val="000652A0"/>
    <w:rsid w:val="00065321"/>
    <w:rsid w:val="000654CE"/>
    <w:rsid w:val="000655D4"/>
    <w:rsid w:val="000659D2"/>
    <w:rsid w:val="00065D7A"/>
    <w:rsid w:val="00066016"/>
    <w:rsid w:val="00066297"/>
    <w:rsid w:val="0006642A"/>
    <w:rsid w:val="00066771"/>
    <w:rsid w:val="00066ED3"/>
    <w:rsid w:val="0006705D"/>
    <w:rsid w:val="0006709D"/>
    <w:rsid w:val="00067577"/>
    <w:rsid w:val="00067640"/>
    <w:rsid w:val="0006781E"/>
    <w:rsid w:val="00067975"/>
    <w:rsid w:val="00067E16"/>
    <w:rsid w:val="00067E1E"/>
    <w:rsid w:val="0007017D"/>
    <w:rsid w:val="000707D8"/>
    <w:rsid w:val="00070AFE"/>
    <w:rsid w:val="00070B6C"/>
    <w:rsid w:val="00071218"/>
    <w:rsid w:val="0007134D"/>
    <w:rsid w:val="00071518"/>
    <w:rsid w:val="000719A6"/>
    <w:rsid w:val="00071CDA"/>
    <w:rsid w:val="0007243C"/>
    <w:rsid w:val="0007257B"/>
    <w:rsid w:val="00072720"/>
    <w:rsid w:val="00072774"/>
    <w:rsid w:val="00072C8D"/>
    <w:rsid w:val="0007310F"/>
    <w:rsid w:val="00073116"/>
    <w:rsid w:val="000734FD"/>
    <w:rsid w:val="000737AF"/>
    <w:rsid w:val="00073EC4"/>
    <w:rsid w:val="0007414D"/>
    <w:rsid w:val="00074539"/>
    <w:rsid w:val="00074754"/>
    <w:rsid w:val="0007479D"/>
    <w:rsid w:val="0007504D"/>
    <w:rsid w:val="0007511F"/>
    <w:rsid w:val="00075161"/>
    <w:rsid w:val="0007519B"/>
    <w:rsid w:val="00075263"/>
    <w:rsid w:val="00075AB6"/>
    <w:rsid w:val="00075B3F"/>
    <w:rsid w:val="00075EDB"/>
    <w:rsid w:val="000762BC"/>
    <w:rsid w:val="000762C1"/>
    <w:rsid w:val="000764A9"/>
    <w:rsid w:val="000764C9"/>
    <w:rsid w:val="00076ADA"/>
    <w:rsid w:val="00076FE2"/>
    <w:rsid w:val="000771BD"/>
    <w:rsid w:val="00077534"/>
    <w:rsid w:val="000776E3"/>
    <w:rsid w:val="000777D5"/>
    <w:rsid w:val="00077D16"/>
    <w:rsid w:val="000806BF"/>
    <w:rsid w:val="00080959"/>
    <w:rsid w:val="00080979"/>
    <w:rsid w:val="00080D1E"/>
    <w:rsid w:val="000810B1"/>
    <w:rsid w:val="00081455"/>
    <w:rsid w:val="00081CC2"/>
    <w:rsid w:val="00082185"/>
    <w:rsid w:val="00082870"/>
    <w:rsid w:val="00082C48"/>
    <w:rsid w:val="00083758"/>
    <w:rsid w:val="000838E8"/>
    <w:rsid w:val="000839A5"/>
    <w:rsid w:val="00083A54"/>
    <w:rsid w:val="00083B94"/>
    <w:rsid w:val="000846A2"/>
    <w:rsid w:val="00084B04"/>
    <w:rsid w:val="00085050"/>
    <w:rsid w:val="0008505F"/>
    <w:rsid w:val="000853EE"/>
    <w:rsid w:val="0008583D"/>
    <w:rsid w:val="00085B03"/>
    <w:rsid w:val="00085CA2"/>
    <w:rsid w:val="00086C60"/>
    <w:rsid w:val="00086D9B"/>
    <w:rsid w:val="00086E37"/>
    <w:rsid w:val="00086EA0"/>
    <w:rsid w:val="00086EBE"/>
    <w:rsid w:val="00086FE8"/>
    <w:rsid w:val="00087022"/>
    <w:rsid w:val="000873ED"/>
    <w:rsid w:val="00087488"/>
    <w:rsid w:val="00087667"/>
    <w:rsid w:val="00087B1C"/>
    <w:rsid w:val="00087F98"/>
    <w:rsid w:val="0009026F"/>
    <w:rsid w:val="000907D9"/>
    <w:rsid w:val="00090F00"/>
    <w:rsid w:val="000910AD"/>
    <w:rsid w:val="0009130E"/>
    <w:rsid w:val="00091375"/>
    <w:rsid w:val="0009139E"/>
    <w:rsid w:val="000917A6"/>
    <w:rsid w:val="00091F8C"/>
    <w:rsid w:val="0009241D"/>
    <w:rsid w:val="0009275A"/>
    <w:rsid w:val="000927DD"/>
    <w:rsid w:val="0009349A"/>
    <w:rsid w:val="000934C9"/>
    <w:rsid w:val="00093553"/>
    <w:rsid w:val="000937EB"/>
    <w:rsid w:val="000940F4"/>
    <w:rsid w:val="000946EC"/>
    <w:rsid w:val="00094D04"/>
    <w:rsid w:val="0009535F"/>
    <w:rsid w:val="00095485"/>
    <w:rsid w:val="000954FA"/>
    <w:rsid w:val="00095595"/>
    <w:rsid w:val="00095CB5"/>
    <w:rsid w:val="00095D1C"/>
    <w:rsid w:val="00095D9B"/>
    <w:rsid w:val="0009667A"/>
    <w:rsid w:val="000967A2"/>
    <w:rsid w:val="00096969"/>
    <w:rsid w:val="00096C6B"/>
    <w:rsid w:val="00096D58"/>
    <w:rsid w:val="00096E7E"/>
    <w:rsid w:val="0009725E"/>
    <w:rsid w:val="000973FC"/>
    <w:rsid w:val="000976DF"/>
    <w:rsid w:val="00097A84"/>
    <w:rsid w:val="00097D98"/>
    <w:rsid w:val="000A0222"/>
    <w:rsid w:val="000A09CE"/>
    <w:rsid w:val="000A1178"/>
    <w:rsid w:val="000A17B9"/>
    <w:rsid w:val="000A1A41"/>
    <w:rsid w:val="000A1BBA"/>
    <w:rsid w:val="000A1CD5"/>
    <w:rsid w:val="000A1DF9"/>
    <w:rsid w:val="000A2955"/>
    <w:rsid w:val="000A2DE2"/>
    <w:rsid w:val="000A2E42"/>
    <w:rsid w:val="000A306C"/>
    <w:rsid w:val="000A3550"/>
    <w:rsid w:val="000A3B2A"/>
    <w:rsid w:val="000A4471"/>
    <w:rsid w:val="000A4C41"/>
    <w:rsid w:val="000A4DED"/>
    <w:rsid w:val="000A5002"/>
    <w:rsid w:val="000A54EA"/>
    <w:rsid w:val="000A57B0"/>
    <w:rsid w:val="000A65F1"/>
    <w:rsid w:val="000A6E71"/>
    <w:rsid w:val="000A70EC"/>
    <w:rsid w:val="000A738A"/>
    <w:rsid w:val="000A75AB"/>
    <w:rsid w:val="000A7F3E"/>
    <w:rsid w:val="000B00E8"/>
    <w:rsid w:val="000B0167"/>
    <w:rsid w:val="000B0220"/>
    <w:rsid w:val="000B05B0"/>
    <w:rsid w:val="000B092A"/>
    <w:rsid w:val="000B09D9"/>
    <w:rsid w:val="000B0DEB"/>
    <w:rsid w:val="000B1862"/>
    <w:rsid w:val="000B193C"/>
    <w:rsid w:val="000B1C36"/>
    <w:rsid w:val="000B1E90"/>
    <w:rsid w:val="000B200A"/>
    <w:rsid w:val="000B25CD"/>
    <w:rsid w:val="000B26D0"/>
    <w:rsid w:val="000B2EC6"/>
    <w:rsid w:val="000B3013"/>
    <w:rsid w:val="000B3856"/>
    <w:rsid w:val="000B3CEF"/>
    <w:rsid w:val="000B3D42"/>
    <w:rsid w:val="000B405A"/>
    <w:rsid w:val="000B405D"/>
    <w:rsid w:val="000B41F2"/>
    <w:rsid w:val="000B4957"/>
    <w:rsid w:val="000B4E27"/>
    <w:rsid w:val="000B5139"/>
    <w:rsid w:val="000B525A"/>
    <w:rsid w:val="000B52B8"/>
    <w:rsid w:val="000B5574"/>
    <w:rsid w:val="000B57B1"/>
    <w:rsid w:val="000B5C00"/>
    <w:rsid w:val="000B5F0B"/>
    <w:rsid w:val="000B6AFC"/>
    <w:rsid w:val="000B6E68"/>
    <w:rsid w:val="000B6FBC"/>
    <w:rsid w:val="000B70AF"/>
    <w:rsid w:val="000B754E"/>
    <w:rsid w:val="000C0137"/>
    <w:rsid w:val="000C079C"/>
    <w:rsid w:val="000C097C"/>
    <w:rsid w:val="000C09B7"/>
    <w:rsid w:val="000C0E39"/>
    <w:rsid w:val="000C0FA3"/>
    <w:rsid w:val="000C1216"/>
    <w:rsid w:val="000C12AA"/>
    <w:rsid w:val="000C17DA"/>
    <w:rsid w:val="000C1D27"/>
    <w:rsid w:val="000C1EDB"/>
    <w:rsid w:val="000C2495"/>
    <w:rsid w:val="000C28EA"/>
    <w:rsid w:val="000C2FF1"/>
    <w:rsid w:val="000C3538"/>
    <w:rsid w:val="000C36CB"/>
    <w:rsid w:val="000C3A75"/>
    <w:rsid w:val="000C3FB0"/>
    <w:rsid w:val="000C4165"/>
    <w:rsid w:val="000C5902"/>
    <w:rsid w:val="000C5C9B"/>
    <w:rsid w:val="000C5D7F"/>
    <w:rsid w:val="000C5F10"/>
    <w:rsid w:val="000C6589"/>
    <w:rsid w:val="000C69EA"/>
    <w:rsid w:val="000C7108"/>
    <w:rsid w:val="000C77CC"/>
    <w:rsid w:val="000C7D1B"/>
    <w:rsid w:val="000D07E5"/>
    <w:rsid w:val="000D0A9A"/>
    <w:rsid w:val="000D0ACD"/>
    <w:rsid w:val="000D0C23"/>
    <w:rsid w:val="000D1A15"/>
    <w:rsid w:val="000D1B6F"/>
    <w:rsid w:val="000D2002"/>
    <w:rsid w:val="000D2041"/>
    <w:rsid w:val="000D27AE"/>
    <w:rsid w:val="000D2C65"/>
    <w:rsid w:val="000D2FFD"/>
    <w:rsid w:val="000D3772"/>
    <w:rsid w:val="000D3DB0"/>
    <w:rsid w:val="000D3FB1"/>
    <w:rsid w:val="000D4856"/>
    <w:rsid w:val="000D50E3"/>
    <w:rsid w:val="000D5817"/>
    <w:rsid w:val="000D5B1B"/>
    <w:rsid w:val="000D6449"/>
    <w:rsid w:val="000D687E"/>
    <w:rsid w:val="000D6896"/>
    <w:rsid w:val="000D6CC6"/>
    <w:rsid w:val="000D7554"/>
    <w:rsid w:val="000E022B"/>
    <w:rsid w:val="000E043E"/>
    <w:rsid w:val="000E08A5"/>
    <w:rsid w:val="000E0D81"/>
    <w:rsid w:val="000E0DDA"/>
    <w:rsid w:val="000E14E5"/>
    <w:rsid w:val="000E1550"/>
    <w:rsid w:val="000E171C"/>
    <w:rsid w:val="000E17CE"/>
    <w:rsid w:val="000E1ABF"/>
    <w:rsid w:val="000E1D20"/>
    <w:rsid w:val="000E1DAD"/>
    <w:rsid w:val="000E204C"/>
    <w:rsid w:val="000E2244"/>
    <w:rsid w:val="000E240E"/>
    <w:rsid w:val="000E2667"/>
    <w:rsid w:val="000E2770"/>
    <w:rsid w:val="000E2ACA"/>
    <w:rsid w:val="000E2BF6"/>
    <w:rsid w:val="000E2F3D"/>
    <w:rsid w:val="000E30AF"/>
    <w:rsid w:val="000E30BC"/>
    <w:rsid w:val="000E34C1"/>
    <w:rsid w:val="000E46B8"/>
    <w:rsid w:val="000E4BCA"/>
    <w:rsid w:val="000E524E"/>
    <w:rsid w:val="000E5256"/>
    <w:rsid w:val="000E53B9"/>
    <w:rsid w:val="000E562C"/>
    <w:rsid w:val="000E5A82"/>
    <w:rsid w:val="000E5E1A"/>
    <w:rsid w:val="000E6017"/>
    <w:rsid w:val="000E6300"/>
    <w:rsid w:val="000E6510"/>
    <w:rsid w:val="000E663A"/>
    <w:rsid w:val="000E670B"/>
    <w:rsid w:val="000E72D7"/>
    <w:rsid w:val="000E73A7"/>
    <w:rsid w:val="000E74CE"/>
    <w:rsid w:val="000E7553"/>
    <w:rsid w:val="000E75D0"/>
    <w:rsid w:val="000E790A"/>
    <w:rsid w:val="000E7A29"/>
    <w:rsid w:val="000E7B90"/>
    <w:rsid w:val="000E7CBE"/>
    <w:rsid w:val="000E7E0A"/>
    <w:rsid w:val="000F005B"/>
    <w:rsid w:val="000F0FDC"/>
    <w:rsid w:val="000F150A"/>
    <w:rsid w:val="000F1696"/>
    <w:rsid w:val="000F195D"/>
    <w:rsid w:val="000F19A4"/>
    <w:rsid w:val="000F19CA"/>
    <w:rsid w:val="000F2745"/>
    <w:rsid w:val="000F2F29"/>
    <w:rsid w:val="000F3146"/>
    <w:rsid w:val="000F31FB"/>
    <w:rsid w:val="000F3380"/>
    <w:rsid w:val="000F4092"/>
    <w:rsid w:val="000F43B2"/>
    <w:rsid w:val="000F4B09"/>
    <w:rsid w:val="000F4EF6"/>
    <w:rsid w:val="000F53E3"/>
    <w:rsid w:val="000F56D5"/>
    <w:rsid w:val="000F5947"/>
    <w:rsid w:val="000F5989"/>
    <w:rsid w:val="000F5D5D"/>
    <w:rsid w:val="000F5DD0"/>
    <w:rsid w:val="000F5FEC"/>
    <w:rsid w:val="000F6D14"/>
    <w:rsid w:val="000F6DDA"/>
    <w:rsid w:val="000F6FB3"/>
    <w:rsid w:val="000F73C4"/>
    <w:rsid w:val="000F7494"/>
    <w:rsid w:val="000F7C4A"/>
    <w:rsid w:val="000F7F79"/>
    <w:rsid w:val="000F7FEF"/>
    <w:rsid w:val="00100176"/>
    <w:rsid w:val="001001ED"/>
    <w:rsid w:val="0010037F"/>
    <w:rsid w:val="00100753"/>
    <w:rsid w:val="00100962"/>
    <w:rsid w:val="001011C4"/>
    <w:rsid w:val="00101235"/>
    <w:rsid w:val="0010169F"/>
    <w:rsid w:val="001016BF"/>
    <w:rsid w:val="00101A5F"/>
    <w:rsid w:val="001025E1"/>
    <w:rsid w:val="00102A11"/>
    <w:rsid w:val="001030A4"/>
    <w:rsid w:val="0010332B"/>
    <w:rsid w:val="001036AE"/>
    <w:rsid w:val="00103C5B"/>
    <w:rsid w:val="00103D6D"/>
    <w:rsid w:val="00104858"/>
    <w:rsid w:val="00104C52"/>
    <w:rsid w:val="00104DC7"/>
    <w:rsid w:val="0010574E"/>
    <w:rsid w:val="001060DE"/>
    <w:rsid w:val="0010646B"/>
    <w:rsid w:val="00106C25"/>
    <w:rsid w:val="00107140"/>
    <w:rsid w:val="001072F0"/>
    <w:rsid w:val="001078DB"/>
    <w:rsid w:val="00107FE4"/>
    <w:rsid w:val="001109C7"/>
    <w:rsid w:val="00110FD2"/>
    <w:rsid w:val="001119B8"/>
    <w:rsid w:val="00111A1F"/>
    <w:rsid w:val="00111FDA"/>
    <w:rsid w:val="00112F0B"/>
    <w:rsid w:val="00113D4A"/>
    <w:rsid w:val="0011428D"/>
    <w:rsid w:val="0011486D"/>
    <w:rsid w:val="00114F3F"/>
    <w:rsid w:val="001150BB"/>
    <w:rsid w:val="0011527F"/>
    <w:rsid w:val="001157A2"/>
    <w:rsid w:val="0011580F"/>
    <w:rsid w:val="001158BC"/>
    <w:rsid w:val="00115D87"/>
    <w:rsid w:val="00116272"/>
    <w:rsid w:val="0011638C"/>
    <w:rsid w:val="00116B4D"/>
    <w:rsid w:val="00116FBE"/>
    <w:rsid w:val="0011726F"/>
    <w:rsid w:val="001172CC"/>
    <w:rsid w:val="001177F7"/>
    <w:rsid w:val="001179D9"/>
    <w:rsid w:val="00117BA9"/>
    <w:rsid w:val="00117C68"/>
    <w:rsid w:val="0012016C"/>
    <w:rsid w:val="001203DB"/>
    <w:rsid w:val="001209CE"/>
    <w:rsid w:val="001212C6"/>
    <w:rsid w:val="00121D5D"/>
    <w:rsid w:val="00121F0B"/>
    <w:rsid w:val="001224EA"/>
    <w:rsid w:val="00122B20"/>
    <w:rsid w:val="001231DB"/>
    <w:rsid w:val="001234CC"/>
    <w:rsid w:val="001235D4"/>
    <w:rsid w:val="00123667"/>
    <w:rsid w:val="001238FA"/>
    <w:rsid w:val="001239B6"/>
    <w:rsid w:val="0012471C"/>
    <w:rsid w:val="001247BE"/>
    <w:rsid w:val="00124892"/>
    <w:rsid w:val="001249E3"/>
    <w:rsid w:val="00124A5E"/>
    <w:rsid w:val="00124AF8"/>
    <w:rsid w:val="00125086"/>
    <w:rsid w:val="0012524F"/>
    <w:rsid w:val="00125B4E"/>
    <w:rsid w:val="00125F07"/>
    <w:rsid w:val="00126E4C"/>
    <w:rsid w:val="00127654"/>
    <w:rsid w:val="001277D2"/>
    <w:rsid w:val="00127B40"/>
    <w:rsid w:val="00127EA1"/>
    <w:rsid w:val="00130112"/>
    <w:rsid w:val="001306B3"/>
    <w:rsid w:val="00130DEA"/>
    <w:rsid w:val="001312BD"/>
    <w:rsid w:val="00131308"/>
    <w:rsid w:val="0013136F"/>
    <w:rsid w:val="00131375"/>
    <w:rsid w:val="001315C1"/>
    <w:rsid w:val="00131B7F"/>
    <w:rsid w:val="00131F11"/>
    <w:rsid w:val="00131F68"/>
    <w:rsid w:val="00132029"/>
    <w:rsid w:val="0013215A"/>
    <w:rsid w:val="001324D4"/>
    <w:rsid w:val="001325CE"/>
    <w:rsid w:val="0013303C"/>
    <w:rsid w:val="001330C3"/>
    <w:rsid w:val="0013347D"/>
    <w:rsid w:val="00133515"/>
    <w:rsid w:val="0013442F"/>
    <w:rsid w:val="001344ED"/>
    <w:rsid w:val="00134B8F"/>
    <w:rsid w:val="00134E1F"/>
    <w:rsid w:val="00135012"/>
    <w:rsid w:val="00135086"/>
    <w:rsid w:val="00135379"/>
    <w:rsid w:val="0013557C"/>
    <w:rsid w:val="0013565D"/>
    <w:rsid w:val="00135907"/>
    <w:rsid w:val="001363EF"/>
    <w:rsid w:val="001369F7"/>
    <w:rsid w:val="00136D7E"/>
    <w:rsid w:val="00136ED4"/>
    <w:rsid w:val="001374FD"/>
    <w:rsid w:val="00137B12"/>
    <w:rsid w:val="00137C53"/>
    <w:rsid w:val="00137F1B"/>
    <w:rsid w:val="00137F85"/>
    <w:rsid w:val="0014018A"/>
    <w:rsid w:val="00140542"/>
    <w:rsid w:val="00140880"/>
    <w:rsid w:val="001409AA"/>
    <w:rsid w:val="00140CC1"/>
    <w:rsid w:val="0014136E"/>
    <w:rsid w:val="00141887"/>
    <w:rsid w:val="00142130"/>
    <w:rsid w:val="00142268"/>
    <w:rsid w:val="0014227F"/>
    <w:rsid w:val="00142B26"/>
    <w:rsid w:val="00142C5D"/>
    <w:rsid w:val="00142E32"/>
    <w:rsid w:val="0014309E"/>
    <w:rsid w:val="001432BA"/>
    <w:rsid w:val="00143337"/>
    <w:rsid w:val="0014373B"/>
    <w:rsid w:val="00143790"/>
    <w:rsid w:val="00143B65"/>
    <w:rsid w:val="00143BF9"/>
    <w:rsid w:val="00143C31"/>
    <w:rsid w:val="00143C7D"/>
    <w:rsid w:val="00143CB4"/>
    <w:rsid w:val="001440A3"/>
    <w:rsid w:val="00144262"/>
    <w:rsid w:val="0014432D"/>
    <w:rsid w:val="00144443"/>
    <w:rsid w:val="00144620"/>
    <w:rsid w:val="00144630"/>
    <w:rsid w:val="001447CC"/>
    <w:rsid w:val="00144AAF"/>
    <w:rsid w:val="00144AC1"/>
    <w:rsid w:val="00144DDA"/>
    <w:rsid w:val="00144E71"/>
    <w:rsid w:val="001451B8"/>
    <w:rsid w:val="00145267"/>
    <w:rsid w:val="0014538E"/>
    <w:rsid w:val="00145B9B"/>
    <w:rsid w:val="001461A9"/>
    <w:rsid w:val="001464A9"/>
    <w:rsid w:val="001464E8"/>
    <w:rsid w:val="001465D7"/>
    <w:rsid w:val="00146793"/>
    <w:rsid w:val="00146849"/>
    <w:rsid w:val="001468FE"/>
    <w:rsid w:val="00146AFD"/>
    <w:rsid w:val="001470FF"/>
    <w:rsid w:val="0014769C"/>
    <w:rsid w:val="00147A16"/>
    <w:rsid w:val="00147B1C"/>
    <w:rsid w:val="00150066"/>
    <w:rsid w:val="0015013D"/>
    <w:rsid w:val="001501F9"/>
    <w:rsid w:val="00150886"/>
    <w:rsid w:val="00150896"/>
    <w:rsid w:val="00150A40"/>
    <w:rsid w:val="00150BBC"/>
    <w:rsid w:val="00150CCB"/>
    <w:rsid w:val="00151130"/>
    <w:rsid w:val="00151475"/>
    <w:rsid w:val="001515E4"/>
    <w:rsid w:val="00151B29"/>
    <w:rsid w:val="00152080"/>
    <w:rsid w:val="001520C4"/>
    <w:rsid w:val="001520E7"/>
    <w:rsid w:val="0015215D"/>
    <w:rsid w:val="001521C0"/>
    <w:rsid w:val="001522A0"/>
    <w:rsid w:val="001522FD"/>
    <w:rsid w:val="00153D4C"/>
    <w:rsid w:val="00153F8E"/>
    <w:rsid w:val="00154027"/>
    <w:rsid w:val="0015408D"/>
    <w:rsid w:val="00154299"/>
    <w:rsid w:val="00154480"/>
    <w:rsid w:val="00154493"/>
    <w:rsid w:val="00154786"/>
    <w:rsid w:val="001547E7"/>
    <w:rsid w:val="00154E6A"/>
    <w:rsid w:val="00155677"/>
    <w:rsid w:val="001559D5"/>
    <w:rsid w:val="00155BB0"/>
    <w:rsid w:val="00156AA7"/>
    <w:rsid w:val="0015716A"/>
    <w:rsid w:val="001571C8"/>
    <w:rsid w:val="00157667"/>
    <w:rsid w:val="00157C8F"/>
    <w:rsid w:val="00157EA6"/>
    <w:rsid w:val="0016069C"/>
    <w:rsid w:val="001608EB"/>
    <w:rsid w:val="00160A89"/>
    <w:rsid w:val="00160F77"/>
    <w:rsid w:val="00161124"/>
    <w:rsid w:val="001623C3"/>
    <w:rsid w:val="00162C9C"/>
    <w:rsid w:val="00162CC5"/>
    <w:rsid w:val="00162DAD"/>
    <w:rsid w:val="00163BCA"/>
    <w:rsid w:val="00163E10"/>
    <w:rsid w:val="00163F8F"/>
    <w:rsid w:val="0016404C"/>
    <w:rsid w:val="0016412F"/>
    <w:rsid w:val="001641A3"/>
    <w:rsid w:val="00164963"/>
    <w:rsid w:val="001652AB"/>
    <w:rsid w:val="001652C4"/>
    <w:rsid w:val="00165557"/>
    <w:rsid w:val="0016560D"/>
    <w:rsid w:val="001659BF"/>
    <w:rsid w:val="001659F3"/>
    <w:rsid w:val="00165B96"/>
    <w:rsid w:val="00166856"/>
    <w:rsid w:val="0016698C"/>
    <w:rsid w:val="00166B6F"/>
    <w:rsid w:val="00166E44"/>
    <w:rsid w:val="00166EA6"/>
    <w:rsid w:val="00166EF2"/>
    <w:rsid w:val="00166F46"/>
    <w:rsid w:val="00166FF0"/>
    <w:rsid w:val="001675E2"/>
    <w:rsid w:val="001678C5"/>
    <w:rsid w:val="0017003E"/>
    <w:rsid w:val="00170BB5"/>
    <w:rsid w:val="00170FE1"/>
    <w:rsid w:val="00170FF9"/>
    <w:rsid w:val="00171945"/>
    <w:rsid w:val="00171B51"/>
    <w:rsid w:val="00172000"/>
    <w:rsid w:val="0017224F"/>
    <w:rsid w:val="00172659"/>
    <w:rsid w:val="00172ACB"/>
    <w:rsid w:val="0017387E"/>
    <w:rsid w:val="00173C06"/>
    <w:rsid w:val="001740FB"/>
    <w:rsid w:val="00174213"/>
    <w:rsid w:val="0017462D"/>
    <w:rsid w:val="0017485F"/>
    <w:rsid w:val="00174A0E"/>
    <w:rsid w:val="00174AC6"/>
    <w:rsid w:val="00174C44"/>
    <w:rsid w:val="001754C1"/>
    <w:rsid w:val="00175700"/>
    <w:rsid w:val="00175D33"/>
    <w:rsid w:val="00175DC4"/>
    <w:rsid w:val="001761AE"/>
    <w:rsid w:val="00176FC7"/>
    <w:rsid w:val="001770BF"/>
    <w:rsid w:val="001772A7"/>
    <w:rsid w:val="001772B8"/>
    <w:rsid w:val="0017789F"/>
    <w:rsid w:val="00177EBC"/>
    <w:rsid w:val="001802ED"/>
    <w:rsid w:val="001808E7"/>
    <w:rsid w:val="00180E4B"/>
    <w:rsid w:val="00180E50"/>
    <w:rsid w:val="001812DC"/>
    <w:rsid w:val="0018173B"/>
    <w:rsid w:val="001817A3"/>
    <w:rsid w:val="00181B14"/>
    <w:rsid w:val="001826B2"/>
    <w:rsid w:val="00182EFD"/>
    <w:rsid w:val="0018303A"/>
    <w:rsid w:val="001832E8"/>
    <w:rsid w:val="001834B2"/>
    <w:rsid w:val="0018358C"/>
    <w:rsid w:val="00183B7B"/>
    <w:rsid w:val="001847C5"/>
    <w:rsid w:val="001849C2"/>
    <w:rsid w:val="00184A38"/>
    <w:rsid w:val="00184C5B"/>
    <w:rsid w:val="00185362"/>
    <w:rsid w:val="00185C72"/>
    <w:rsid w:val="0018608D"/>
    <w:rsid w:val="0018711D"/>
    <w:rsid w:val="0018714C"/>
    <w:rsid w:val="00187D4D"/>
    <w:rsid w:val="00187DA2"/>
    <w:rsid w:val="0019021F"/>
    <w:rsid w:val="00190431"/>
    <w:rsid w:val="00190A1A"/>
    <w:rsid w:val="00190F55"/>
    <w:rsid w:val="00191570"/>
    <w:rsid w:val="001921D4"/>
    <w:rsid w:val="001922A9"/>
    <w:rsid w:val="001928B0"/>
    <w:rsid w:val="00192B1B"/>
    <w:rsid w:val="00192EFF"/>
    <w:rsid w:val="001931D1"/>
    <w:rsid w:val="0019356A"/>
    <w:rsid w:val="00193A5D"/>
    <w:rsid w:val="00193B2B"/>
    <w:rsid w:val="00193C6F"/>
    <w:rsid w:val="00193E46"/>
    <w:rsid w:val="00193E8E"/>
    <w:rsid w:val="00193EF2"/>
    <w:rsid w:val="001941F9"/>
    <w:rsid w:val="001953F4"/>
    <w:rsid w:val="00195712"/>
    <w:rsid w:val="0019571A"/>
    <w:rsid w:val="00195A41"/>
    <w:rsid w:val="00195C92"/>
    <w:rsid w:val="0019652D"/>
    <w:rsid w:val="0019662D"/>
    <w:rsid w:val="00196753"/>
    <w:rsid w:val="00196773"/>
    <w:rsid w:val="001968E3"/>
    <w:rsid w:val="00196BB4"/>
    <w:rsid w:val="00196CB5"/>
    <w:rsid w:val="00196DFC"/>
    <w:rsid w:val="00196E73"/>
    <w:rsid w:val="00196EC8"/>
    <w:rsid w:val="00196EC9"/>
    <w:rsid w:val="001973EA"/>
    <w:rsid w:val="00197794"/>
    <w:rsid w:val="001A040F"/>
    <w:rsid w:val="001A047F"/>
    <w:rsid w:val="001A0702"/>
    <w:rsid w:val="001A0E85"/>
    <w:rsid w:val="001A0EBA"/>
    <w:rsid w:val="001A10E7"/>
    <w:rsid w:val="001A177A"/>
    <w:rsid w:val="001A2293"/>
    <w:rsid w:val="001A2998"/>
    <w:rsid w:val="001A3085"/>
    <w:rsid w:val="001A326D"/>
    <w:rsid w:val="001A32F4"/>
    <w:rsid w:val="001A3599"/>
    <w:rsid w:val="001A3809"/>
    <w:rsid w:val="001A38B9"/>
    <w:rsid w:val="001A43CB"/>
    <w:rsid w:val="001A47DE"/>
    <w:rsid w:val="001A496D"/>
    <w:rsid w:val="001A50D4"/>
    <w:rsid w:val="001A5264"/>
    <w:rsid w:val="001A54DA"/>
    <w:rsid w:val="001A5CE5"/>
    <w:rsid w:val="001A62E9"/>
    <w:rsid w:val="001A63BC"/>
    <w:rsid w:val="001A7116"/>
    <w:rsid w:val="001A7894"/>
    <w:rsid w:val="001A792A"/>
    <w:rsid w:val="001A7E55"/>
    <w:rsid w:val="001B0074"/>
    <w:rsid w:val="001B0534"/>
    <w:rsid w:val="001B0C6B"/>
    <w:rsid w:val="001B0DB7"/>
    <w:rsid w:val="001B1332"/>
    <w:rsid w:val="001B15B8"/>
    <w:rsid w:val="001B1708"/>
    <w:rsid w:val="001B176E"/>
    <w:rsid w:val="001B19F5"/>
    <w:rsid w:val="001B1B18"/>
    <w:rsid w:val="001B2A43"/>
    <w:rsid w:val="001B2D5A"/>
    <w:rsid w:val="001B3C5B"/>
    <w:rsid w:val="001B417B"/>
    <w:rsid w:val="001B4F0E"/>
    <w:rsid w:val="001B4F32"/>
    <w:rsid w:val="001B5142"/>
    <w:rsid w:val="001B51A7"/>
    <w:rsid w:val="001B5CD1"/>
    <w:rsid w:val="001B60DC"/>
    <w:rsid w:val="001B658B"/>
    <w:rsid w:val="001B68AD"/>
    <w:rsid w:val="001B698B"/>
    <w:rsid w:val="001B6B72"/>
    <w:rsid w:val="001B6BE5"/>
    <w:rsid w:val="001B6DE6"/>
    <w:rsid w:val="001B72E8"/>
    <w:rsid w:val="001B7447"/>
    <w:rsid w:val="001B7DF7"/>
    <w:rsid w:val="001B7E68"/>
    <w:rsid w:val="001B7FC3"/>
    <w:rsid w:val="001B7FEC"/>
    <w:rsid w:val="001C017C"/>
    <w:rsid w:val="001C045C"/>
    <w:rsid w:val="001C0477"/>
    <w:rsid w:val="001C0D98"/>
    <w:rsid w:val="001C1CAD"/>
    <w:rsid w:val="001C225B"/>
    <w:rsid w:val="001C232F"/>
    <w:rsid w:val="001C2806"/>
    <w:rsid w:val="001C2CE3"/>
    <w:rsid w:val="001C335E"/>
    <w:rsid w:val="001C3848"/>
    <w:rsid w:val="001C38FC"/>
    <w:rsid w:val="001C3ABA"/>
    <w:rsid w:val="001C3B77"/>
    <w:rsid w:val="001C3CBD"/>
    <w:rsid w:val="001C46A7"/>
    <w:rsid w:val="001C46AF"/>
    <w:rsid w:val="001C48CA"/>
    <w:rsid w:val="001C4DB0"/>
    <w:rsid w:val="001C5014"/>
    <w:rsid w:val="001C5874"/>
    <w:rsid w:val="001C60D5"/>
    <w:rsid w:val="001C62CD"/>
    <w:rsid w:val="001C649E"/>
    <w:rsid w:val="001C6635"/>
    <w:rsid w:val="001C6CC6"/>
    <w:rsid w:val="001C6F7A"/>
    <w:rsid w:val="001C709C"/>
    <w:rsid w:val="001C74F3"/>
    <w:rsid w:val="001C7599"/>
    <w:rsid w:val="001C75FF"/>
    <w:rsid w:val="001C7859"/>
    <w:rsid w:val="001C7EAD"/>
    <w:rsid w:val="001C7F79"/>
    <w:rsid w:val="001D00E1"/>
    <w:rsid w:val="001D03EA"/>
    <w:rsid w:val="001D0637"/>
    <w:rsid w:val="001D071B"/>
    <w:rsid w:val="001D0973"/>
    <w:rsid w:val="001D0E78"/>
    <w:rsid w:val="001D1154"/>
    <w:rsid w:val="001D1D2D"/>
    <w:rsid w:val="001D2621"/>
    <w:rsid w:val="001D26E2"/>
    <w:rsid w:val="001D27EC"/>
    <w:rsid w:val="001D298A"/>
    <w:rsid w:val="001D2E0D"/>
    <w:rsid w:val="001D2F10"/>
    <w:rsid w:val="001D312C"/>
    <w:rsid w:val="001D3380"/>
    <w:rsid w:val="001D3779"/>
    <w:rsid w:val="001D3C1D"/>
    <w:rsid w:val="001D3D5E"/>
    <w:rsid w:val="001D3E69"/>
    <w:rsid w:val="001D49F6"/>
    <w:rsid w:val="001D4FFD"/>
    <w:rsid w:val="001D53F6"/>
    <w:rsid w:val="001D596A"/>
    <w:rsid w:val="001D5A5B"/>
    <w:rsid w:val="001D5A90"/>
    <w:rsid w:val="001D5D85"/>
    <w:rsid w:val="001D607C"/>
    <w:rsid w:val="001D6177"/>
    <w:rsid w:val="001D6553"/>
    <w:rsid w:val="001D65FB"/>
    <w:rsid w:val="001D70FD"/>
    <w:rsid w:val="001D71C1"/>
    <w:rsid w:val="001D7251"/>
    <w:rsid w:val="001D7459"/>
    <w:rsid w:val="001D788B"/>
    <w:rsid w:val="001D7CA8"/>
    <w:rsid w:val="001E0164"/>
    <w:rsid w:val="001E01F7"/>
    <w:rsid w:val="001E02D2"/>
    <w:rsid w:val="001E056E"/>
    <w:rsid w:val="001E0664"/>
    <w:rsid w:val="001E07C8"/>
    <w:rsid w:val="001E0C06"/>
    <w:rsid w:val="001E0E6D"/>
    <w:rsid w:val="001E174D"/>
    <w:rsid w:val="001E19B8"/>
    <w:rsid w:val="001E19B9"/>
    <w:rsid w:val="001E1D17"/>
    <w:rsid w:val="001E1E8A"/>
    <w:rsid w:val="001E23E8"/>
    <w:rsid w:val="001E24D9"/>
    <w:rsid w:val="001E268E"/>
    <w:rsid w:val="001E31AA"/>
    <w:rsid w:val="001E334C"/>
    <w:rsid w:val="001E3AF9"/>
    <w:rsid w:val="001E3B2A"/>
    <w:rsid w:val="001E467F"/>
    <w:rsid w:val="001E47FA"/>
    <w:rsid w:val="001E48E2"/>
    <w:rsid w:val="001E51FA"/>
    <w:rsid w:val="001E5220"/>
    <w:rsid w:val="001E53D5"/>
    <w:rsid w:val="001E5766"/>
    <w:rsid w:val="001E584E"/>
    <w:rsid w:val="001E5FF3"/>
    <w:rsid w:val="001E68AA"/>
    <w:rsid w:val="001F0039"/>
    <w:rsid w:val="001F0714"/>
    <w:rsid w:val="001F08B0"/>
    <w:rsid w:val="001F0FEB"/>
    <w:rsid w:val="001F1113"/>
    <w:rsid w:val="001F11CF"/>
    <w:rsid w:val="001F124B"/>
    <w:rsid w:val="001F14C3"/>
    <w:rsid w:val="001F1506"/>
    <w:rsid w:val="001F1A26"/>
    <w:rsid w:val="001F1F2B"/>
    <w:rsid w:val="001F2737"/>
    <w:rsid w:val="001F2762"/>
    <w:rsid w:val="001F2779"/>
    <w:rsid w:val="001F2BCD"/>
    <w:rsid w:val="001F2D84"/>
    <w:rsid w:val="001F3108"/>
    <w:rsid w:val="001F3312"/>
    <w:rsid w:val="001F37DF"/>
    <w:rsid w:val="001F395B"/>
    <w:rsid w:val="001F3A62"/>
    <w:rsid w:val="001F3C64"/>
    <w:rsid w:val="001F3EA6"/>
    <w:rsid w:val="001F4E11"/>
    <w:rsid w:val="001F5158"/>
    <w:rsid w:val="001F5931"/>
    <w:rsid w:val="001F5D21"/>
    <w:rsid w:val="001F6689"/>
    <w:rsid w:val="001F671A"/>
    <w:rsid w:val="001F68C5"/>
    <w:rsid w:val="001F6AFF"/>
    <w:rsid w:val="001F78F4"/>
    <w:rsid w:val="001F7E92"/>
    <w:rsid w:val="002006FC"/>
    <w:rsid w:val="00200730"/>
    <w:rsid w:val="0020089D"/>
    <w:rsid w:val="00200FB5"/>
    <w:rsid w:val="002012AD"/>
    <w:rsid w:val="0020165B"/>
    <w:rsid w:val="00201690"/>
    <w:rsid w:val="0020175E"/>
    <w:rsid w:val="00201A21"/>
    <w:rsid w:val="00201BD0"/>
    <w:rsid w:val="00201D76"/>
    <w:rsid w:val="0020201F"/>
    <w:rsid w:val="002021C3"/>
    <w:rsid w:val="002027CC"/>
    <w:rsid w:val="00202A39"/>
    <w:rsid w:val="00203152"/>
    <w:rsid w:val="00203723"/>
    <w:rsid w:val="0020453B"/>
    <w:rsid w:val="002048C8"/>
    <w:rsid w:val="00204C94"/>
    <w:rsid w:val="00204D35"/>
    <w:rsid w:val="00204DDF"/>
    <w:rsid w:val="00204E87"/>
    <w:rsid w:val="00205D31"/>
    <w:rsid w:val="00205DC1"/>
    <w:rsid w:val="00206086"/>
    <w:rsid w:val="00206215"/>
    <w:rsid w:val="00206386"/>
    <w:rsid w:val="0020684A"/>
    <w:rsid w:val="0020722E"/>
    <w:rsid w:val="0020738D"/>
    <w:rsid w:val="002079B7"/>
    <w:rsid w:val="00207A4A"/>
    <w:rsid w:val="00207AB8"/>
    <w:rsid w:val="00210145"/>
    <w:rsid w:val="00210379"/>
    <w:rsid w:val="00210429"/>
    <w:rsid w:val="00210A59"/>
    <w:rsid w:val="002111E2"/>
    <w:rsid w:val="00211313"/>
    <w:rsid w:val="00211638"/>
    <w:rsid w:val="00211B46"/>
    <w:rsid w:val="00211D2C"/>
    <w:rsid w:val="002120A0"/>
    <w:rsid w:val="0021244B"/>
    <w:rsid w:val="0021276A"/>
    <w:rsid w:val="0021277A"/>
    <w:rsid w:val="002135B9"/>
    <w:rsid w:val="002136E4"/>
    <w:rsid w:val="00213DCF"/>
    <w:rsid w:val="00214293"/>
    <w:rsid w:val="002143AC"/>
    <w:rsid w:val="00214575"/>
    <w:rsid w:val="00214D10"/>
    <w:rsid w:val="002151BB"/>
    <w:rsid w:val="002154BC"/>
    <w:rsid w:val="00215CDE"/>
    <w:rsid w:val="00216542"/>
    <w:rsid w:val="002166F9"/>
    <w:rsid w:val="002167DB"/>
    <w:rsid w:val="00216D3C"/>
    <w:rsid w:val="00216ED9"/>
    <w:rsid w:val="002171DB"/>
    <w:rsid w:val="0021735E"/>
    <w:rsid w:val="0021745F"/>
    <w:rsid w:val="002178CC"/>
    <w:rsid w:val="002179A3"/>
    <w:rsid w:val="00217F42"/>
    <w:rsid w:val="00220614"/>
    <w:rsid w:val="0022188D"/>
    <w:rsid w:val="002223B3"/>
    <w:rsid w:val="002224AE"/>
    <w:rsid w:val="002225CB"/>
    <w:rsid w:val="002225EB"/>
    <w:rsid w:val="00222691"/>
    <w:rsid w:val="00222B1A"/>
    <w:rsid w:val="00222B6D"/>
    <w:rsid w:val="00223243"/>
    <w:rsid w:val="00223391"/>
    <w:rsid w:val="00223BCE"/>
    <w:rsid w:val="00224204"/>
    <w:rsid w:val="00224214"/>
    <w:rsid w:val="002245DC"/>
    <w:rsid w:val="00224679"/>
    <w:rsid w:val="00225392"/>
    <w:rsid w:val="0022555A"/>
    <w:rsid w:val="002255B4"/>
    <w:rsid w:val="002256EC"/>
    <w:rsid w:val="00226312"/>
    <w:rsid w:val="002263F5"/>
    <w:rsid w:val="002265D8"/>
    <w:rsid w:val="002268C6"/>
    <w:rsid w:val="00226B9A"/>
    <w:rsid w:val="00226F20"/>
    <w:rsid w:val="00226F8F"/>
    <w:rsid w:val="0022700B"/>
    <w:rsid w:val="00227436"/>
    <w:rsid w:val="00227AEC"/>
    <w:rsid w:val="00227E27"/>
    <w:rsid w:val="00230496"/>
    <w:rsid w:val="00230822"/>
    <w:rsid w:val="00230972"/>
    <w:rsid w:val="00230E7A"/>
    <w:rsid w:val="00231206"/>
    <w:rsid w:val="002312B7"/>
    <w:rsid w:val="00231B57"/>
    <w:rsid w:val="0023213C"/>
    <w:rsid w:val="0023260B"/>
    <w:rsid w:val="002326B7"/>
    <w:rsid w:val="00232702"/>
    <w:rsid w:val="002328ED"/>
    <w:rsid w:val="0023312E"/>
    <w:rsid w:val="002331F1"/>
    <w:rsid w:val="00233931"/>
    <w:rsid w:val="00233D88"/>
    <w:rsid w:val="00234381"/>
    <w:rsid w:val="00234577"/>
    <w:rsid w:val="002346BA"/>
    <w:rsid w:val="00234751"/>
    <w:rsid w:val="00234863"/>
    <w:rsid w:val="00234AFB"/>
    <w:rsid w:val="00234D8A"/>
    <w:rsid w:val="002352CA"/>
    <w:rsid w:val="00235B50"/>
    <w:rsid w:val="00236453"/>
    <w:rsid w:val="002369D5"/>
    <w:rsid w:val="00236D8C"/>
    <w:rsid w:val="00236E10"/>
    <w:rsid w:val="00237479"/>
    <w:rsid w:val="00237829"/>
    <w:rsid w:val="00237C52"/>
    <w:rsid w:val="0024096C"/>
    <w:rsid w:val="00241332"/>
    <w:rsid w:val="0024135E"/>
    <w:rsid w:val="00241FBD"/>
    <w:rsid w:val="00242F12"/>
    <w:rsid w:val="0024312B"/>
    <w:rsid w:val="0024346B"/>
    <w:rsid w:val="0024353D"/>
    <w:rsid w:val="00243782"/>
    <w:rsid w:val="00243804"/>
    <w:rsid w:val="00243C86"/>
    <w:rsid w:val="0024448B"/>
    <w:rsid w:val="002447C3"/>
    <w:rsid w:val="00244A33"/>
    <w:rsid w:val="00244BC3"/>
    <w:rsid w:val="00244E75"/>
    <w:rsid w:val="002452B2"/>
    <w:rsid w:val="00245886"/>
    <w:rsid w:val="00245BDF"/>
    <w:rsid w:val="00246007"/>
    <w:rsid w:val="00246210"/>
    <w:rsid w:val="00246342"/>
    <w:rsid w:val="0024738A"/>
    <w:rsid w:val="0024767E"/>
    <w:rsid w:val="002501E8"/>
    <w:rsid w:val="00250B9A"/>
    <w:rsid w:val="00251012"/>
    <w:rsid w:val="0025106D"/>
    <w:rsid w:val="0025116D"/>
    <w:rsid w:val="0025138E"/>
    <w:rsid w:val="00251657"/>
    <w:rsid w:val="00251733"/>
    <w:rsid w:val="00251E90"/>
    <w:rsid w:val="00251FED"/>
    <w:rsid w:val="0025287A"/>
    <w:rsid w:val="00252952"/>
    <w:rsid w:val="00252E29"/>
    <w:rsid w:val="00253549"/>
    <w:rsid w:val="002538DF"/>
    <w:rsid w:val="00253E55"/>
    <w:rsid w:val="00253EF7"/>
    <w:rsid w:val="0025437E"/>
    <w:rsid w:val="00254A09"/>
    <w:rsid w:val="00254A4F"/>
    <w:rsid w:val="00254A91"/>
    <w:rsid w:val="00254AE6"/>
    <w:rsid w:val="00254AFB"/>
    <w:rsid w:val="00254B24"/>
    <w:rsid w:val="00254BB1"/>
    <w:rsid w:val="00254BD0"/>
    <w:rsid w:val="00254CBA"/>
    <w:rsid w:val="0025517F"/>
    <w:rsid w:val="002551D3"/>
    <w:rsid w:val="00255643"/>
    <w:rsid w:val="00255678"/>
    <w:rsid w:val="002558B3"/>
    <w:rsid w:val="00255A39"/>
    <w:rsid w:val="00255A8D"/>
    <w:rsid w:val="00255F22"/>
    <w:rsid w:val="00255F9E"/>
    <w:rsid w:val="002561F4"/>
    <w:rsid w:val="002564D9"/>
    <w:rsid w:val="00256ACF"/>
    <w:rsid w:val="00256C24"/>
    <w:rsid w:val="00257707"/>
    <w:rsid w:val="00257A50"/>
    <w:rsid w:val="00257D4E"/>
    <w:rsid w:val="00257E88"/>
    <w:rsid w:val="00257F3A"/>
    <w:rsid w:val="00260238"/>
    <w:rsid w:val="00260350"/>
    <w:rsid w:val="00260435"/>
    <w:rsid w:val="00260936"/>
    <w:rsid w:val="0026111E"/>
    <w:rsid w:val="0026122E"/>
    <w:rsid w:val="00261FCD"/>
    <w:rsid w:val="002621E3"/>
    <w:rsid w:val="00262BBD"/>
    <w:rsid w:val="0026305C"/>
    <w:rsid w:val="0026331E"/>
    <w:rsid w:val="00263558"/>
    <w:rsid w:val="002636B4"/>
    <w:rsid w:val="00263A8D"/>
    <w:rsid w:val="0026405E"/>
    <w:rsid w:val="00264082"/>
    <w:rsid w:val="002640D4"/>
    <w:rsid w:val="00264795"/>
    <w:rsid w:val="0026492E"/>
    <w:rsid w:val="00264A83"/>
    <w:rsid w:val="00264E35"/>
    <w:rsid w:val="002656B4"/>
    <w:rsid w:val="002657F9"/>
    <w:rsid w:val="00266036"/>
    <w:rsid w:val="0026605B"/>
    <w:rsid w:val="0026612D"/>
    <w:rsid w:val="00266192"/>
    <w:rsid w:val="00266C0C"/>
    <w:rsid w:val="002671B5"/>
    <w:rsid w:val="00267827"/>
    <w:rsid w:val="00267F41"/>
    <w:rsid w:val="00267F6F"/>
    <w:rsid w:val="00270805"/>
    <w:rsid w:val="00270942"/>
    <w:rsid w:val="00270AA9"/>
    <w:rsid w:val="00270C99"/>
    <w:rsid w:val="00270CCE"/>
    <w:rsid w:val="002711F4"/>
    <w:rsid w:val="00271212"/>
    <w:rsid w:val="002717BD"/>
    <w:rsid w:val="00271AA5"/>
    <w:rsid w:val="00271B71"/>
    <w:rsid w:val="00271D57"/>
    <w:rsid w:val="00271E91"/>
    <w:rsid w:val="002721FF"/>
    <w:rsid w:val="00272BDA"/>
    <w:rsid w:val="00272CFF"/>
    <w:rsid w:val="0027307E"/>
    <w:rsid w:val="00273141"/>
    <w:rsid w:val="00273B89"/>
    <w:rsid w:val="00273E28"/>
    <w:rsid w:val="00274022"/>
    <w:rsid w:val="002740B2"/>
    <w:rsid w:val="00274674"/>
    <w:rsid w:val="0027467D"/>
    <w:rsid w:val="002752B2"/>
    <w:rsid w:val="002757E3"/>
    <w:rsid w:val="00275FA6"/>
    <w:rsid w:val="0027642E"/>
    <w:rsid w:val="002765BF"/>
    <w:rsid w:val="00276662"/>
    <w:rsid w:val="00276690"/>
    <w:rsid w:val="00276B28"/>
    <w:rsid w:val="00277114"/>
    <w:rsid w:val="0027717C"/>
    <w:rsid w:val="0027717E"/>
    <w:rsid w:val="00277266"/>
    <w:rsid w:val="00277B11"/>
    <w:rsid w:val="00277D9B"/>
    <w:rsid w:val="00277F93"/>
    <w:rsid w:val="00280191"/>
    <w:rsid w:val="0028046D"/>
    <w:rsid w:val="00280530"/>
    <w:rsid w:val="002805FB"/>
    <w:rsid w:val="002807AE"/>
    <w:rsid w:val="0028083E"/>
    <w:rsid w:val="00280CC7"/>
    <w:rsid w:val="00280CF1"/>
    <w:rsid w:val="00280FFD"/>
    <w:rsid w:val="00281206"/>
    <w:rsid w:val="002813CC"/>
    <w:rsid w:val="00281593"/>
    <w:rsid w:val="00281CC8"/>
    <w:rsid w:val="002821BB"/>
    <w:rsid w:val="0028220A"/>
    <w:rsid w:val="0028224A"/>
    <w:rsid w:val="00282C4B"/>
    <w:rsid w:val="002837FE"/>
    <w:rsid w:val="00283966"/>
    <w:rsid w:val="00283AE1"/>
    <w:rsid w:val="00283D2D"/>
    <w:rsid w:val="00283F81"/>
    <w:rsid w:val="0028450A"/>
    <w:rsid w:val="00284623"/>
    <w:rsid w:val="00284AE4"/>
    <w:rsid w:val="00284D3B"/>
    <w:rsid w:val="00284DE5"/>
    <w:rsid w:val="00284E5C"/>
    <w:rsid w:val="002854A6"/>
    <w:rsid w:val="00285589"/>
    <w:rsid w:val="00285CA8"/>
    <w:rsid w:val="00286075"/>
    <w:rsid w:val="0028638E"/>
    <w:rsid w:val="002864D4"/>
    <w:rsid w:val="0028692E"/>
    <w:rsid w:val="002869F3"/>
    <w:rsid w:val="002878AA"/>
    <w:rsid w:val="00287AF1"/>
    <w:rsid w:val="00287BCF"/>
    <w:rsid w:val="002901A2"/>
    <w:rsid w:val="00290BD8"/>
    <w:rsid w:val="0029124F"/>
    <w:rsid w:val="002917EC"/>
    <w:rsid w:val="00291BAA"/>
    <w:rsid w:val="00292749"/>
    <w:rsid w:val="0029275A"/>
    <w:rsid w:val="002928B0"/>
    <w:rsid w:val="00292ADC"/>
    <w:rsid w:val="00292C71"/>
    <w:rsid w:val="0029307B"/>
    <w:rsid w:val="00293389"/>
    <w:rsid w:val="0029373A"/>
    <w:rsid w:val="00294327"/>
    <w:rsid w:val="00294347"/>
    <w:rsid w:val="002943AF"/>
    <w:rsid w:val="00294E9C"/>
    <w:rsid w:val="002953E6"/>
    <w:rsid w:val="0029571D"/>
    <w:rsid w:val="00295A74"/>
    <w:rsid w:val="00295E8F"/>
    <w:rsid w:val="00296A6B"/>
    <w:rsid w:val="00296CB5"/>
    <w:rsid w:val="00296D22"/>
    <w:rsid w:val="00297059"/>
    <w:rsid w:val="0029729E"/>
    <w:rsid w:val="00297589"/>
    <w:rsid w:val="002977A7"/>
    <w:rsid w:val="00297CE6"/>
    <w:rsid w:val="00297CF1"/>
    <w:rsid w:val="002A0B12"/>
    <w:rsid w:val="002A0BA9"/>
    <w:rsid w:val="002A0BBB"/>
    <w:rsid w:val="002A0C3E"/>
    <w:rsid w:val="002A1040"/>
    <w:rsid w:val="002A12C7"/>
    <w:rsid w:val="002A1FED"/>
    <w:rsid w:val="002A2849"/>
    <w:rsid w:val="002A3063"/>
    <w:rsid w:val="002A3229"/>
    <w:rsid w:val="002A3E0A"/>
    <w:rsid w:val="002A41D5"/>
    <w:rsid w:val="002A4470"/>
    <w:rsid w:val="002A46D7"/>
    <w:rsid w:val="002A482E"/>
    <w:rsid w:val="002A4B17"/>
    <w:rsid w:val="002A4EB6"/>
    <w:rsid w:val="002A50E6"/>
    <w:rsid w:val="002A51A4"/>
    <w:rsid w:val="002A5C26"/>
    <w:rsid w:val="002A5C31"/>
    <w:rsid w:val="002A5EDE"/>
    <w:rsid w:val="002A610C"/>
    <w:rsid w:val="002A64AE"/>
    <w:rsid w:val="002A64B5"/>
    <w:rsid w:val="002A7114"/>
    <w:rsid w:val="002A73A4"/>
    <w:rsid w:val="002A7BB6"/>
    <w:rsid w:val="002B0429"/>
    <w:rsid w:val="002B04BA"/>
    <w:rsid w:val="002B071C"/>
    <w:rsid w:val="002B11FB"/>
    <w:rsid w:val="002B160D"/>
    <w:rsid w:val="002B1AB8"/>
    <w:rsid w:val="002B1ED2"/>
    <w:rsid w:val="002B20E9"/>
    <w:rsid w:val="002B2937"/>
    <w:rsid w:val="002B2BF4"/>
    <w:rsid w:val="002B2CEE"/>
    <w:rsid w:val="002B343C"/>
    <w:rsid w:val="002B3DBA"/>
    <w:rsid w:val="002B52D6"/>
    <w:rsid w:val="002B5699"/>
    <w:rsid w:val="002B65A9"/>
    <w:rsid w:val="002B668D"/>
    <w:rsid w:val="002B68C2"/>
    <w:rsid w:val="002B6C87"/>
    <w:rsid w:val="002B6D28"/>
    <w:rsid w:val="002B6D66"/>
    <w:rsid w:val="002B6E22"/>
    <w:rsid w:val="002B715E"/>
    <w:rsid w:val="002B7587"/>
    <w:rsid w:val="002B759C"/>
    <w:rsid w:val="002B7678"/>
    <w:rsid w:val="002B76D9"/>
    <w:rsid w:val="002B7AF7"/>
    <w:rsid w:val="002C01F7"/>
    <w:rsid w:val="002C03F2"/>
    <w:rsid w:val="002C0620"/>
    <w:rsid w:val="002C08F6"/>
    <w:rsid w:val="002C0FBA"/>
    <w:rsid w:val="002C115B"/>
    <w:rsid w:val="002C13FF"/>
    <w:rsid w:val="002C1663"/>
    <w:rsid w:val="002C1B7C"/>
    <w:rsid w:val="002C1CAE"/>
    <w:rsid w:val="002C1FE5"/>
    <w:rsid w:val="002C2049"/>
    <w:rsid w:val="002C2396"/>
    <w:rsid w:val="002C242B"/>
    <w:rsid w:val="002C25DF"/>
    <w:rsid w:val="002C2CA3"/>
    <w:rsid w:val="002C30CB"/>
    <w:rsid w:val="002C3334"/>
    <w:rsid w:val="002C3745"/>
    <w:rsid w:val="002C3DCF"/>
    <w:rsid w:val="002C42C1"/>
    <w:rsid w:val="002C47A6"/>
    <w:rsid w:val="002C495B"/>
    <w:rsid w:val="002C4A90"/>
    <w:rsid w:val="002C4E1D"/>
    <w:rsid w:val="002C4E29"/>
    <w:rsid w:val="002C5058"/>
    <w:rsid w:val="002C542A"/>
    <w:rsid w:val="002C5673"/>
    <w:rsid w:val="002C5CDC"/>
    <w:rsid w:val="002C66FD"/>
    <w:rsid w:val="002C6DE2"/>
    <w:rsid w:val="002C6E05"/>
    <w:rsid w:val="002C6F86"/>
    <w:rsid w:val="002C7057"/>
    <w:rsid w:val="002C70EE"/>
    <w:rsid w:val="002C72B1"/>
    <w:rsid w:val="002C76D9"/>
    <w:rsid w:val="002D0427"/>
    <w:rsid w:val="002D059F"/>
    <w:rsid w:val="002D0C6D"/>
    <w:rsid w:val="002D0EF5"/>
    <w:rsid w:val="002D1A5E"/>
    <w:rsid w:val="002D1C58"/>
    <w:rsid w:val="002D1F70"/>
    <w:rsid w:val="002D295E"/>
    <w:rsid w:val="002D2B60"/>
    <w:rsid w:val="002D2DC2"/>
    <w:rsid w:val="002D3374"/>
    <w:rsid w:val="002D3625"/>
    <w:rsid w:val="002D4213"/>
    <w:rsid w:val="002D43FE"/>
    <w:rsid w:val="002D4656"/>
    <w:rsid w:val="002D4790"/>
    <w:rsid w:val="002D48D5"/>
    <w:rsid w:val="002D4BCD"/>
    <w:rsid w:val="002D4CB1"/>
    <w:rsid w:val="002D52B1"/>
    <w:rsid w:val="002D5680"/>
    <w:rsid w:val="002D58DB"/>
    <w:rsid w:val="002D5DD7"/>
    <w:rsid w:val="002D6138"/>
    <w:rsid w:val="002D624B"/>
    <w:rsid w:val="002D67C0"/>
    <w:rsid w:val="002D6B4F"/>
    <w:rsid w:val="002D6F95"/>
    <w:rsid w:val="002D6FE3"/>
    <w:rsid w:val="002D71D2"/>
    <w:rsid w:val="002D76C9"/>
    <w:rsid w:val="002D7B21"/>
    <w:rsid w:val="002D7C4B"/>
    <w:rsid w:val="002D7E42"/>
    <w:rsid w:val="002D7E97"/>
    <w:rsid w:val="002E044B"/>
    <w:rsid w:val="002E051E"/>
    <w:rsid w:val="002E05A3"/>
    <w:rsid w:val="002E09E4"/>
    <w:rsid w:val="002E0C71"/>
    <w:rsid w:val="002E1474"/>
    <w:rsid w:val="002E1665"/>
    <w:rsid w:val="002E16CB"/>
    <w:rsid w:val="002E180A"/>
    <w:rsid w:val="002E201D"/>
    <w:rsid w:val="002E26B2"/>
    <w:rsid w:val="002E2809"/>
    <w:rsid w:val="002E2E42"/>
    <w:rsid w:val="002E3E22"/>
    <w:rsid w:val="002E425F"/>
    <w:rsid w:val="002E50C2"/>
    <w:rsid w:val="002E5178"/>
    <w:rsid w:val="002E55E8"/>
    <w:rsid w:val="002E58D5"/>
    <w:rsid w:val="002E6326"/>
    <w:rsid w:val="002E6D1B"/>
    <w:rsid w:val="002E6FF5"/>
    <w:rsid w:val="002E703E"/>
    <w:rsid w:val="002E7753"/>
    <w:rsid w:val="002E7C94"/>
    <w:rsid w:val="002E7C9E"/>
    <w:rsid w:val="002E7FC7"/>
    <w:rsid w:val="002F0186"/>
    <w:rsid w:val="002F06A1"/>
    <w:rsid w:val="002F0ACE"/>
    <w:rsid w:val="002F0BDD"/>
    <w:rsid w:val="002F0F41"/>
    <w:rsid w:val="002F10EF"/>
    <w:rsid w:val="002F126B"/>
    <w:rsid w:val="002F1291"/>
    <w:rsid w:val="002F1AB7"/>
    <w:rsid w:val="002F1C67"/>
    <w:rsid w:val="002F1D3E"/>
    <w:rsid w:val="002F262A"/>
    <w:rsid w:val="002F262B"/>
    <w:rsid w:val="002F2693"/>
    <w:rsid w:val="002F28AB"/>
    <w:rsid w:val="002F28DF"/>
    <w:rsid w:val="002F313E"/>
    <w:rsid w:val="002F37E4"/>
    <w:rsid w:val="002F3B91"/>
    <w:rsid w:val="002F3D15"/>
    <w:rsid w:val="002F4082"/>
    <w:rsid w:val="002F4288"/>
    <w:rsid w:val="002F429C"/>
    <w:rsid w:val="002F44A2"/>
    <w:rsid w:val="002F44E1"/>
    <w:rsid w:val="002F4766"/>
    <w:rsid w:val="002F4816"/>
    <w:rsid w:val="002F5190"/>
    <w:rsid w:val="002F547D"/>
    <w:rsid w:val="002F5637"/>
    <w:rsid w:val="002F61A8"/>
    <w:rsid w:val="002F66D7"/>
    <w:rsid w:val="002F6706"/>
    <w:rsid w:val="002F68D4"/>
    <w:rsid w:val="002F69A1"/>
    <w:rsid w:val="002F6B1B"/>
    <w:rsid w:val="002F6BB6"/>
    <w:rsid w:val="002F7278"/>
    <w:rsid w:val="002F772B"/>
    <w:rsid w:val="002F7E0C"/>
    <w:rsid w:val="003001C2"/>
    <w:rsid w:val="003008E5"/>
    <w:rsid w:val="00300C5B"/>
    <w:rsid w:val="00300EFA"/>
    <w:rsid w:val="00300F0D"/>
    <w:rsid w:val="00301946"/>
    <w:rsid w:val="00301E3E"/>
    <w:rsid w:val="00301F04"/>
    <w:rsid w:val="003021FA"/>
    <w:rsid w:val="003025BC"/>
    <w:rsid w:val="00302847"/>
    <w:rsid w:val="003029FB"/>
    <w:rsid w:val="00302A27"/>
    <w:rsid w:val="003031AB"/>
    <w:rsid w:val="00303966"/>
    <w:rsid w:val="0030398A"/>
    <w:rsid w:val="003039C8"/>
    <w:rsid w:val="00303D54"/>
    <w:rsid w:val="003041FA"/>
    <w:rsid w:val="00304341"/>
    <w:rsid w:val="0030479F"/>
    <w:rsid w:val="003047EE"/>
    <w:rsid w:val="003047FE"/>
    <w:rsid w:val="00304840"/>
    <w:rsid w:val="0030491E"/>
    <w:rsid w:val="00304A0B"/>
    <w:rsid w:val="00304FB3"/>
    <w:rsid w:val="00305AA5"/>
    <w:rsid w:val="00305C5B"/>
    <w:rsid w:val="00305E38"/>
    <w:rsid w:val="00305E8C"/>
    <w:rsid w:val="0030655F"/>
    <w:rsid w:val="0030659C"/>
    <w:rsid w:val="0030667B"/>
    <w:rsid w:val="0030696F"/>
    <w:rsid w:val="00306C66"/>
    <w:rsid w:val="00306CED"/>
    <w:rsid w:val="00306E64"/>
    <w:rsid w:val="00306F42"/>
    <w:rsid w:val="003071B0"/>
    <w:rsid w:val="00307D6F"/>
    <w:rsid w:val="00307E0E"/>
    <w:rsid w:val="003103B9"/>
    <w:rsid w:val="00310682"/>
    <w:rsid w:val="0031083D"/>
    <w:rsid w:val="00310B89"/>
    <w:rsid w:val="00310FAE"/>
    <w:rsid w:val="00311822"/>
    <w:rsid w:val="003119E4"/>
    <w:rsid w:val="00311A61"/>
    <w:rsid w:val="0031233E"/>
    <w:rsid w:val="00312341"/>
    <w:rsid w:val="00312B99"/>
    <w:rsid w:val="00312ECD"/>
    <w:rsid w:val="003139C2"/>
    <w:rsid w:val="00313A4B"/>
    <w:rsid w:val="00313D36"/>
    <w:rsid w:val="00313EA0"/>
    <w:rsid w:val="00314342"/>
    <w:rsid w:val="0031467B"/>
    <w:rsid w:val="00314B70"/>
    <w:rsid w:val="0031520B"/>
    <w:rsid w:val="003167F4"/>
    <w:rsid w:val="00316A79"/>
    <w:rsid w:val="00316AE5"/>
    <w:rsid w:val="00316CA4"/>
    <w:rsid w:val="00316CD7"/>
    <w:rsid w:val="00316EA4"/>
    <w:rsid w:val="0031704C"/>
    <w:rsid w:val="00317734"/>
    <w:rsid w:val="00317839"/>
    <w:rsid w:val="00317A64"/>
    <w:rsid w:val="00320070"/>
    <w:rsid w:val="003209DB"/>
    <w:rsid w:val="00320C38"/>
    <w:rsid w:val="003212B3"/>
    <w:rsid w:val="0032161A"/>
    <w:rsid w:val="0032274C"/>
    <w:rsid w:val="00322882"/>
    <w:rsid w:val="00322B0A"/>
    <w:rsid w:val="00322E5A"/>
    <w:rsid w:val="00323562"/>
    <w:rsid w:val="003238D7"/>
    <w:rsid w:val="003239EC"/>
    <w:rsid w:val="00323CA1"/>
    <w:rsid w:val="00323D51"/>
    <w:rsid w:val="0032455E"/>
    <w:rsid w:val="00325002"/>
    <w:rsid w:val="0032519D"/>
    <w:rsid w:val="003251BF"/>
    <w:rsid w:val="0032537D"/>
    <w:rsid w:val="00325548"/>
    <w:rsid w:val="003255C2"/>
    <w:rsid w:val="003255FD"/>
    <w:rsid w:val="0032615A"/>
    <w:rsid w:val="00326A09"/>
    <w:rsid w:val="00326A69"/>
    <w:rsid w:val="0032721E"/>
    <w:rsid w:val="003273B8"/>
    <w:rsid w:val="003275B1"/>
    <w:rsid w:val="003275D7"/>
    <w:rsid w:val="00327701"/>
    <w:rsid w:val="00327AF3"/>
    <w:rsid w:val="00327F3E"/>
    <w:rsid w:val="00327F7A"/>
    <w:rsid w:val="003302F2"/>
    <w:rsid w:val="003307EB"/>
    <w:rsid w:val="00330A04"/>
    <w:rsid w:val="00331054"/>
    <w:rsid w:val="003313AE"/>
    <w:rsid w:val="003314DA"/>
    <w:rsid w:val="00331D2A"/>
    <w:rsid w:val="00331D91"/>
    <w:rsid w:val="00332120"/>
    <w:rsid w:val="003324C3"/>
    <w:rsid w:val="0033276B"/>
    <w:rsid w:val="00332940"/>
    <w:rsid w:val="0033300A"/>
    <w:rsid w:val="00333739"/>
    <w:rsid w:val="00333774"/>
    <w:rsid w:val="00333822"/>
    <w:rsid w:val="003338C0"/>
    <w:rsid w:val="00333E7C"/>
    <w:rsid w:val="00334964"/>
    <w:rsid w:val="00334E59"/>
    <w:rsid w:val="00334F5E"/>
    <w:rsid w:val="00335C05"/>
    <w:rsid w:val="00335CFF"/>
    <w:rsid w:val="003360DC"/>
    <w:rsid w:val="00336480"/>
    <w:rsid w:val="0033667A"/>
    <w:rsid w:val="003366F4"/>
    <w:rsid w:val="00336843"/>
    <w:rsid w:val="00336E64"/>
    <w:rsid w:val="00337469"/>
    <w:rsid w:val="0033748F"/>
    <w:rsid w:val="00337501"/>
    <w:rsid w:val="0033776D"/>
    <w:rsid w:val="00337F5E"/>
    <w:rsid w:val="003401D8"/>
    <w:rsid w:val="00340B2C"/>
    <w:rsid w:val="0034108E"/>
    <w:rsid w:val="00341DAD"/>
    <w:rsid w:val="00341EAB"/>
    <w:rsid w:val="00342262"/>
    <w:rsid w:val="0034284F"/>
    <w:rsid w:val="00342C45"/>
    <w:rsid w:val="00342DF9"/>
    <w:rsid w:val="00342F2B"/>
    <w:rsid w:val="00342FC6"/>
    <w:rsid w:val="003436CD"/>
    <w:rsid w:val="00343E1D"/>
    <w:rsid w:val="0034417E"/>
    <w:rsid w:val="00344A41"/>
    <w:rsid w:val="00344EDE"/>
    <w:rsid w:val="00344F78"/>
    <w:rsid w:val="00345631"/>
    <w:rsid w:val="0034577B"/>
    <w:rsid w:val="0034581F"/>
    <w:rsid w:val="00345A8F"/>
    <w:rsid w:val="00345AE0"/>
    <w:rsid w:val="00345D99"/>
    <w:rsid w:val="00346228"/>
    <w:rsid w:val="00346277"/>
    <w:rsid w:val="00346377"/>
    <w:rsid w:val="00346636"/>
    <w:rsid w:val="003467B0"/>
    <w:rsid w:val="00346867"/>
    <w:rsid w:val="0034691D"/>
    <w:rsid w:val="0034697A"/>
    <w:rsid w:val="003474F8"/>
    <w:rsid w:val="00347B14"/>
    <w:rsid w:val="00347D1B"/>
    <w:rsid w:val="00347F50"/>
    <w:rsid w:val="0035070F"/>
    <w:rsid w:val="00350B8F"/>
    <w:rsid w:val="00350C5C"/>
    <w:rsid w:val="003515E9"/>
    <w:rsid w:val="003516D5"/>
    <w:rsid w:val="0035193F"/>
    <w:rsid w:val="00351AF6"/>
    <w:rsid w:val="0035219B"/>
    <w:rsid w:val="003523D7"/>
    <w:rsid w:val="003528D8"/>
    <w:rsid w:val="00352902"/>
    <w:rsid w:val="00352D91"/>
    <w:rsid w:val="00353559"/>
    <w:rsid w:val="003536A9"/>
    <w:rsid w:val="003538A9"/>
    <w:rsid w:val="00353AB3"/>
    <w:rsid w:val="00353F9B"/>
    <w:rsid w:val="00354232"/>
    <w:rsid w:val="00354555"/>
    <w:rsid w:val="003545AB"/>
    <w:rsid w:val="003551CB"/>
    <w:rsid w:val="00355278"/>
    <w:rsid w:val="003554E7"/>
    <w:rsid w:val="00355831"/>
    <w:rsid w:val="00355979"/>
    <w:rsid w:val="003563FD"/>
    <w:rsid w:val="00356658"/>
    <w:rsid w:val="0035673E"/>
    <w:rsid w:val="0035684B"/>
    <w:rsid w:val="00356F40"/>
    <w:rsid w:val="0035737D"/>
    <w:rsid w:val="00357C5F"/>
    <w:rsid w:val="003609AE"/>
    <w:rsid w:val="00360C58"/>
    <w:rsid w:val="0036192C"/>
    <w:rsid w:val="00361A94"/>
    <w:rsid w:val="00361C5F"/>
    <w:rsid w:val="00361C86"/>
    <w:rsid w:val="00361F84"/>
    <w:rsid w:val="003622FA"/>
    <w:rsid w:val="003628A8"/>
    <w:rsid w:val="00362E5C"/>
    <w:rsid w:val="003630B4"/>
    <w:rsid w:val="00363D2E"/>
    <w:rsid w:val="00365519"/>
    <w:rsid w:val="00365964"/>
    <w:rsid w:val="00366165"/>
    <w:rsid w:val="00366CD7"/>
    <w:rsid w:val="00366DB4"/>
    <w:rsid w:val="0036707D"/>
    <w:rsid w:val="003671C6"/>
    <w:rsid w:val="00367337"/>
    <w:rsid w:val="00367A52"/>
    <w:rsid w:val="00367E53"/>
    <w:rsid w:val="00370099"/>
    <w:rsid w:val="00370292"/>
    <w:rsid w:val="00370732"/>
    <w:rsid w:val="003709EB"/>
    <w:rsid w:val="00370A61"/>
    <w:rsid w:val="00370C84"/>
    <w:rsid w:val="00370E91"/>
    <w:rsid w:val="003710FD"/>
    <w:rsid w:val="003712B6"/>
    <w:rsid w:val="003713E7"/>
    <w:rsid w:val="0037175C"/>
    <w:rsid w:val="00371788"/>
    <w:rsid w:val="00372088"/>
    <w:rsid w:val="00372219"/>
    <w:rsid w:val="0037248C"/>
    <w:rsid w:val="00372628"/>
    <w:rsid w:val="00372753"/>
    <w:rsid w:val="003727DB"/>
    <w:rsid w:val="00372DFF"/>
    <w:rsid w:val="00373097"/>
    <w:rsid w:val="00373597"/>
    <w:rsid w:val="00373743"/>
    <w:rsid w:val="00373767"/>
    <w:rsid w:val="003737B2"/>
    <w:rsid w:val="00373CD5"/>
    <w:rsid w:val="00373D0B"/>
    <w:rsid w:val="00373FC1"/>
    <w:rsid w:val="00374089"/>
    <w:rsid w:val="00374460"/>
    <w:rsid w:val="00374629"/>
    <w:rsid w:val="00374B73"/>
    <w:rsid w:val="00375046"/>
    <w:rsid w:val="0037568D"/>
    <w:rsid w:val="00376217"/>
    <w:rsid w:val="0037649F"/>
    <w:rsid w:val="003765AA"/>
    <w:rsid w:val="00376638"/>
    <w:rsid w:val="0037685A"/>
    <w:rsid w:val="00376C84"/>
    <w:rsid w:val="00377528"/>
    <w:rsid w:val="00377AB9"/>
    <w:rsid w:val="00377DBC"/>
    <w:rsid w:val="00377EA2"/>
    <w:rsid w:val="00380AE0"/>
    <w:rsid w:val="00380D56"/>
    <w:rsid w:val="003816D4"/>
    <w:rsid w:val="003816FF"/>
    <w:rsid w:val="00381B4C"/>
    <w:rsid w:val="00381ECB"/>
    <w:rsid w:val="0038201B"/>
    <w:rsid w:val="003823AD"/>
    <w:rsid w:val="003824D5"/>
    <w:rsid w:val="00382906"/>
    <w:rsid w:val="00382C7E"/>
    <w:rsid w:val="00382EEF"/>
    <w:rsid w:val="003831C3"/>
    <w:rsid w:val="00383438"/>
    <w:rsid w:val="003834BB"/>
    <w:rsid w:val="0038356D"/>
    <w:rsid w:val="0038367F"/>
    <w:rsid w:val="00383879"/>
    <w:rsid w:val="0038394F"/>
    <w:rsid w:val="00383EA5"/>
    <w:rsid w:val="0038404A"/>
    <w:rsid w:val="003842FA"/>
    <w:rsid w:val="00384B41"/>
    <w:rsid w:val="00384C35"/>
    <w:rsid w:val="00384EEF"/>
    <w:rsid w:val="003851B0"/>
    <w:rsid w:val="00385396"/>
    <w:rsid w:val="00385767"/>
    <w:rsid w:val="00385891"/>
    <w:rsid w:val="0038607C"/>
    <w:rsid w:val="00386148"/>
    <w:rsid w:val="00386F57"/>
    <w:rsid w:val="003871AB"/>
    <w:rsid w:val="00387586"/>
    <w:rsid w:val="00387831"/>
    <w:rsid w:val="00387A39"/>
    <w:rsid w:val="00387CB5"/>
    <w:rsid w:val="00387D13"/>
    <w:rsid w:val="00387D1F"/>
    <w:rsid w:val="00387DEC"/>
    <w:rsid w:val="003906FD"/>
    <w:rsid w:val="0039106D"/>
    <w:rsid w:val="00392182"/>
    <w:rsid w:val="003929A2"/>
    <w:rsid w:val="00393408"/>
    <w:rsid w:val="00393840"/>
    <w:rsid w:val="00393C6D"/>
    <w:rsid w:val="00393DD7"/>
    <w:rsid w:val="00394252"/>
    <w:rsid w:val="0039452F"/>
    <w:rsid w:val="003946BF"/>
    <w:rsid w:val="00394AA8"/>
    <w:rsid w:val="00394F05"/>
    <w:rsid w:val="00395339"/>
    <w:rsid w:val="003953BA"/>
    <w:rsid w:val="003953F6"/>
    <w:rsid w:val="00395578"/>
    <w:rsid w:val="0039574F"/>
    <w:rsid w:val="00395D34"/>
    <w:rsid w:val="00396350"/>
    <w:rsid w:val="00396487"/>
    <w:rsid w:val="003965DA"/>
    <w:rsid w:val="00396815"/>
    <w:rsid w:val="00396AB0"/>
    <w:rsid w:val="00396EF2"/>
    <w:rsid w:val="00397252"/>
    <w:rsid w:val="0039762D"/>
    <w:rsid w:val="0039791B"/>
    <w:rsid w:val="00397D84"/>
    <w:rsid w:val="00397E6E"/>
    <w:rsid w:val="003A0486"/>
    <w:rsid w:val="003A0672"/>
    <w:rsid w:val="003A06EA"/>
    <w:rsid w:val="003A0CED"/>
    <w:rsid w:val="003A10CC"/>
    <w:rsid w:val="003A1286"/>
    <w:rsid w:val="003A1B07"/>
    <w:rsid w:val="003A1BA6"/>
    <w:rsid w:val="003A2804"/>
    <w:rsid w:val="003A283F"/>
    <w:rsid w:val="003A297D"/>
    <w:rsid w:val="003A2BA9"/>
    <w:rsid w:val="003A2F72"/>
    <w:rsid w:val="003A3330"/>
    <w:rsid w:val="003A3EA2"/>
    <w:rsid w:val="003A466F"/>
    <w:rsid w:val="003A4D19"/>
    <w:rsid w:val="003A4EA9"/>
    <w:rsid w:val="003A5454"/>
    <w:rsid w:val="003A5746"/>
    <w:rsid w:val="003A5E39"/>
    <w:rsid w:val="003A5F06"/>
    <w:rsid w:val="003A5FCB"/>
    <w:rsid w:val="003A6033"/>
    <w:rsid w:val="003A62FA"/>
    <w:rsid w:val="003A6D55"/>
    <w:rsid w:val="003A6D75"/>
    <w:rsid w:val="003A7C72"/>
    <w:rsid w:val="003A7DEA"/>
    <w:rsid w:val="003A7F3B"/>
    <w:rsid w:val="003B033F"/>
    <w:rsid w:val="003B0398"/>
    <w:rsid w:val="003B08F3"/>
    <w:rsid w:val="003B0D4A"/>
    <w:rsid w:val="003B0EDB"/>
    <w:rsid w:val="003B137D"/>
    <w:rsid w:val="003B18D6"/>
    <w:rsid w:val="003B1CE6"/>
    <w:rsid w:val="003B2765"/>
    <w:rsid w:val="003B33DC"/>
    <w:rsid w:val="003B390D"/>
    <w:rsid w:val="003B3DE3"/>
    <w:rsid w:val="003B3EEB"/>
    <w:rsid w:val="003B4824"/>
    <w:rsid w:val="003B498C"/>
    <w:rsid w:val="003B4B3C"/>
    <w:rsid w:val="003B550A"/>
    <w:rsid w:val="003B56FB"/>
    <w:rsid w:val="003B5C48"/>
    <w:rsid w:val="003B5D08"/>
    <w:rsid w:val="003B60F2"/>
    <w:rsid w:val="003B61B9"/>
    <w:rsid w:val="003B61E8"/>
    <w:rsid w:val="003B6507"/>
    <w:rsid w:val="003B6736"/>
    <w:rsid w:val="003B7113"/>
    <w:rsid w:val="003B752E"/>
    <w:rsid w:val="003B770E"/>
    <w:rsid w:val="003B79C4"/>
    <w:rsid w:val="003B7C92"/>
    <w:rsid w:val="003B7F2D"/>
    <w:rsid w:val="003C023B"/>
    <w:rsid w:val="003C02CB"/>
    <w:rsid w:val="003C04C7"/>
    <w:rsid w:val="003C05CE"/>
    <w:rsid w:val="003C0804"/>
    <w:rsid w:val="003C0ACF"/>
    <w:rsid w:val="003C1B2D"/>
    <w:rsid w:val="003C275B"/>
    <w:rsid w:val="003C280E"/>
    <w:rsid w:val="003C2AB7"/>
    <w:rsid w:val="003C2B3F"/>
    <w:rsid w:val="003C3901"/>
    <w:rsid w:val="003C3966"/>
    <w:rsid w:val="003C3D06"/>
    <w:rsid w:val="003C3F31"/>
    <w:rsid w:val="003C418D"/>
    <w:rsid w:val="003C4467"/>
    <w:rsid w:val="003C4868"/>
    <w:rsid w:val="003C4B04"/>
    <w:rsid w:val="003C4B69"/>
    <w:rsid w:val="003C4C32"/>
    <w:rsid w:val="003C4D39"/>
    <w:rsid w:val="003C4D43"/>
    <w:rsid w:val="003C4E0B"/>
    <w:rsid w:val="003C5188"/>
    <w:rsid w:val="003C5861"/>
    <w:rsid w:val="003C6447"/>
    <w:rsid w:val="003C6670"/>
    <w:rsid w:val="003C6691"/>
    <w:rsid w:val="003C67DA"/>
    <w:rsid w:val="003C6898"/>
    <w:rsid w:val="003C6CD5"/>
    <w:rsid w:val="003C6EC3"/>
    <w:rsid w:val="003C7296"/>
    <w:rsid w:val="003C7665"/>
    <w:rsid w:val="003C7D74"/>
    <w:rsid w:val="003C7FBD"/>
    <w:rsid w:val="003D0167"/>
    <w:rsid w:val="003D0273"/>
    <w:rsid w:val="003D0456"/>
    <w:rsid w:val="003D16EF"/>
    <w:rsid w:val="003D2113"/>
    <w:rsid w:val="003D21EB"/>
    <w:rsid w:val="003D2363"/>
    <w:rsid w:val="003D23CD"/>
    <w:rsid w:val="003D2424"/>
    <w:rsid w:val="003D25BA"/>
    <w:rsid w:val="003D2912"/>
    <w:rsid w:val="003D2C53"/>
    <w:rsid w:val="003D2C82"/>
    <w:rsid w:val="003D2F61"/>
    <w:rsid w:val="003D30FA"/>
    <w:rsid w:val="003D316B"/>
    <w:rsid w:val="003D322B"/>
    <w:rsid w:val="003D3438"/>
    <w:rsid w:val="003D49BA"/>
    <w:rsid w:val="003D4E05"/>
    <w:rsid w:val="003D4E1A"/>
    <w:rsid w:val="003D4E6F"/>
    <w:rsid w:val="003D56CE"/>
    <w:rsid w:val="003D5B23"/>
    <w:rsid w:val="003D5C71"/>
    <w:rsid w:val="003D5DB7"/>
    <w:rsid w:val="003D5E4A"/>
    <w:rsid w:val="003D5E58"/>
    <w:rsid w:val="003D5FB3"/>
    <w:rsid w:val="003D6480"/>
    <w:rsid w:val="003D6C5B"/>
    <w:rsid w:val="003D70E9"/>
    <w:rsid w:val="003D712E"/>
    <w:rsid w:val="003D7352"/>
    <w:rsid w:val="003D75B1"/>
    <w:rsid w:val="003D7771"/>
    <w:rsid w:val="003D79F9"/>
    <w:rsid w:val="003D7A4F"/>
    <w:rsid w:val="003D7DF4"/>
    <w:rsid w:val="003E00C2"/>
    <w:rsid w:val="003E06B8"/>
    <w:rsid w:val="003E0D2F"/>
    <w:rsid w:val="003E0F19"/>
    <w:rsid w:val="003E11CF"/>
    <w:rsid w:val="003E16EC"/>
    <w:rsid w:val="003E18F4"/>
    <w:rsid w:val="003E1A1C"/>
    <w:rsid w:val="003E1B83"/>
    <w:rsid w:val="003E1CE6"/>
    <w:rsid w:val="003E1FDE"/>
    <w:rsid w:val="003E23C8"/>
    <w:rsid w:val="003E25E4"/>
    <w:rsid w:val="003E2B6E"/>
    <w:rsid w:val="003E2E6C"/>
    <w:rsid w:val="003E2ED9"/>
    <w:rsid w:val="003E310D"/>
    <w:rsid w:val="003E31D8"/>
    <w:rsid w:val="003E3397"/>
    <w:rsid w:val="003E3999"/>
    <w:rsid w:val="003E3BF8"/>
    <w:rsid w:val="003E3DD3"/>
    <w:rsid w:val="003E4077"/>
    <w:rsid w:val="003E44BA"/>
    <w:rsid w:val="003E4C36"/>
    <w:rsid w:val="003E4C7B"/>
    <w:rsid w:val="003E4E09"/>
    <w:rsid w:val="003E4FE9"/>
    <w:rsid w:val="003E5250"/>
    <w:rsid w:val="003E59AD"/>
    <w:rsid w:val="003E5C7B"/>
    <w:rsid w:val="003E5F47"/>
    <w:rsid w:val="003E6BFC"/>
    <w:rsid w:val="003E700D"/>
    <w:rsid w:val="003E7241"/>
    <w:rsid w:val="003E7611"/>
    <w:rsid w:val="003E771D"/>
    <w:rsid w:val="003E7CE1"/>
    <w:rsid w:val="003E7DBD"/>
    <w:rsid w:val="003F0144"/>
    <w:rsid w:val="003F04B0"/>
    <w:rsid w:val="003F08B8"/>
    <w:rsid w:val="003F0C76"/>
    <w:rsid w:val="003F12D9"/>
    <w:rsid w:val="003F1B74"/>
    <w:rsid w:val="003F1C22"/>
    <w:rsid w:val="003F1D9D"/>
    <w:rsid w:val="003F2251"/>
    <w:rsid w:val="003F2A79"/>
    <w:rsid w:val="003F31EC"/>
    <w:rsid w:val="003F32CB"/>
    <w:rsid w:val="003F33DE"/>
    <w:rsid w:val="003F364E"/>
    <w:rsid w:val="003F381C"/>
    <w:rsid w:val="003F389E"/>
    <w:rsid w:val="003F3B4C"/>
    <w:rsid w:val="003F4076"/>
    <w:rsid w:val="003F40F6"/>
    <w:rsid w:val="003F45D9"/>
    <w:rsid w:val="003F4798"/>
    <w:rsid w:val="003F4B43"/>
    <w:rsid w:val="003F4C0F"/>
    <w:rsid w:val="003F4C8C"/>
    <w:rsid w:val="003F4E26"/>
    <w:rsid w:val="003F5150"/>
    <w:rsid w:val="003F554F"/>
    <w:rsid w:val="003F5B1F"/>
    <w:rsid w:val="003F5BDA"/>
    <w:rsid w:val="003F5F7E"/>
    <w:rsid w:val="003F600B"/>
    <w:rsid w:val="003F6030"/>
    <w:rsid w:val="003F6055"/>
    <w:rsid w:val="003F6D09"/>
    <w:rsid w:val="003F711C"/>
    <w:rsid w:val="0040026D"/>
    <w:rsid w:val="004004B6"/>
    <w:rsid w:val="0040065B"/>
    <w:rsid w:val="004006D8"/>
    <w:rsid w:val="00400DD1"/>
    <w:rsid w:val="0040129A"/>
    <w:rsid w:val="00401B14"/>
    <w:rsid w:val="00401B1B"/>
    <w:rsid w:val="00401B87"/>
    <w:rsid w:val="00401C2F"/>
    <w:rsid w:val="00401C38"/>
    <w:rsid w:val="00401F0D"/>
    <w:rsid w:val="004021FD"/>
    <w:rsid w:val="004025AC"/>
    <w:rsid w:val="00402C3A"/>
    <w:rsid w:val="004031AF"/>
    <w:rsid w:val="004031E8"/>
    <w:rsid w:val="004031F7"/>
    <w:rsid w:val="00404019"/>
    <w:rsid w:val="0040413B"/>
    <w:rsid w:val="00404315"/>
    <w:rsid w:val="00404359"/>
    <w:rsid w:val="00404917"/>
    <w:rsid w:val="00404AFC"/>
    <w:rsid w:val="00404D98"/>
    <w:rsid w:val="00404FED"/>
    <w:rsid w:val="004053AF"/>
    <w:rsid w:val="00405593"/>
    <w:rsid w:val="00405A18"/>
    <w:rsid w:val="00405B7F"/>
    <w:rsid w:val="00405F28"/>
    <w:rsid w:val="004071D6"/>
    <w:rsid w:val="004072A4"/>
    <w:rsid w:val="00407616"/>
    <w:rsid w:val="00410611"/>
    <w:rsid w:val="004107B2"/>
    <w:rsid w:val="00410A29"/>
    <w:rsid w:val="00411035"/>
    <w:rsid w:val="00411208"/>
    <w:rsid w:val="00411375"/>
    <w:rsid w:val="00411464"/>
    <w:rsid w:val="00412A22"/>
    <w:rsid w:val="0041320F"/>
    <w:rsid w:val="0041345A"/>
    <w:rsid w:val="004137CD"/>
    <w:rsid w:val="0041381F"/>
    <w:rsid w:val="00413A01"/>
    <w:rsid w:val="00413E3E"/>
    <w:rsid w:val="00414654"/>
    <w:rsid w:val="00414780"/>
    <w:rsid w:val="0041485C"/>
    <w:rsid w:val="004148F4"/>
    <w:rsid w:val="00414939"/>
    <w:rsid w:val="00414A42"/>
    <w:rsid w:val="00414CD0"/>
    <w:rsid w:val="004152CE"/>
    <w:rsid w:val="00415670"/>
    <w:rsid w:val="00415704"/>
    <w:rsid w:val="004158C1"/>
    <w:rsid w:val="004159CC"/>
    <w:rsid w:val="00415A6A"/>
    <w:rsid w:val="00415FF5"/>
    <w:rsid w:val="00416392"/>
    <w:rsid w:val="00416BA5"/>
    <w:rsid w:val="00416C18"/>
    <w:rsid w:val="00416F1C"/>
    <w:rsid w:val="0041758C"/>
    <w:rsid w:val="00417B1C"/>
    <w:rsid w:val="00417F17"/>
    <w:rsid w:val="00417FDB"/>
    <w:rsid w:val="00420591"/>
    <w:rsid w:val="00420827"/>
    <w:rsid w:val="00420AFE"/>
    <w:rsid w:val="00420DF1"/>
    <w:rsid w:val="004211E1"/>
    <w:rsid w:val="0042138A"/>
    <w:rsid w:val="0042149F"/>
    <w:rsid w:val="00421DB9"/>
    <w:rsid w:val="00421F5A"/>
    <w:rsid w:val="00421F9C"/>
    <w:rsid w:val="00422086"/>
    <w:rsid w:val="004222C1"/>
    <w:rsid w:val="004223E8"/>
    <w:rsid w:val="004226E7"/>
    <w:rsid w:val="004227F4"/>
    <w:rsid w:val="00422D75"/>
    <w:rsid w:val="00422FFA"/>
    <w:rsid w:val="00423077"/>
    <w:rsid w:val="004232C5"/>
    <w:rsid w:val="00423665"/>
    <w:rsid w:val="00424513"/>
    <w:rsid w:val="00424CF5"/>
    <w:rsid w:val="00424D6B"/>
    <w:rsid w:val="00425399"/>
    <w:rsid w:val="00425658"/>
    <w:rsid w:val="004257D0"/>
    <w:rsid w:val="0042592E"/>
    <w:rsid w:val="00425A9C"/>
    <w:rsid w:val="00425CC9"/>
    <w:rsid w:val="00425FBB"/>
    <w:rsid w:val="004264CC"/>
    <w:rsid w:val="00426907"/>
    <w:rsid w:val="00426A6E"/>
    <w:rsid w:val="004270A0"/>
    <w:rsid w:val="00427231"/>
    <w:rsid w:val="00427427"/>
    <w:rsid w:val="004275A6"/>
    <w:rsid w:val="0042763E"/>
    <w:rsid w:val="004276AC"/>
    <w:rsid w:val="00427D2D"/>
    <w:rsid w:val="00427F1C"/>
    <w:rsid w:val="0043057D"/>
    <w:rsid w:val="0043063F"/>
    <w:rsid w:val="004306D8"/>
    <w:rsid w:val="004306E6"/>
    <w:rsid w:val="004309B3"/>
    <w:rsid w:val="00430F0C"/>
    <w:rsid w:val="004318E5"/>
    <w:rsid w:val="00431A06"/>
    <w:rsid w:val="00431B09"/>
    <w:rsid w:val="00431BAB"/>
    <w:rsid w:val="004330A1"/>
    <w:rsid w:val="004331A9"/>
    <w:rsid w:val="004331CC"/>
    <w:rsid w:val="00433349"/>
    <w:rsid w:val="00433B23"/>
    <w:rsid w:val="00433FAB"/>
    <w:rsid w:val="00434374"/>
    <w:rsid w:val="0043453B"/>
    <w:rsid w:val="004345D9"/>
    <w:rsid w:val="00434A11"/>
    <w:rsid w:val="00435335"/>
    <w:rsid w:val="004353ED"/>
    <w:rsid w:val="0043579E"/>
    <w:rsid w:val="004358BD"/>
    <w:rsid w:val="004358D2"/>
    <w:rsid w:val="00435B81"/>
    <w:rsid w:val="00435C4C"/>
    <w:rsid w:val="00435CBE"/>
    <w:rsid w:val="0043616F"/>
    <w:rsid w:val="00437035"/>
    <w:rsid w:val="0043715C"/>
    <w:rsid w:val="00437305"/>
    <w:rsid w:val="00437654"/>
    <w:rsid w:val="0043781A"/>
    <w:rsid w:val="004379BC"/>
    <w:rsid w:val="00437A16"/>
    <w:rsid w:val="00437CA8"/>
    <w:rsid w:val="00440270"/>
    <w:rsid w:val="004403B9"/>
    <w:rsid w:val="00440460"/>
    <w:rsid w:val="004405A5"/>
    <w:rsid w:val="00440871"/>
    <w:rsid w:val="00440E52"/>
    <w:rsid w:val="00440FEC"/>
    <w:rsid w:val="004417F1"/>
    <w:rsid w:val="00441882"/>
    <w:rsid w:val="004419C6"/>
    <w:rsid w:val="00442382"/>
    <w:rsid w:val="00442D28"/>
    <w:rsid w:val="00442DB0"/>
    <w:rsid w:val="00442FDD"/>
    <w:rsid w:val="0044322B"/>
    <w:rsid w:val="0044455D"/>
    <w:rsid w:val="004445E2"/>
    <w:rsid w:val="0044503D"/>
    <w:rsid w:val="00445379"/>
    <w:rsid w:val="00445416"/>
    <w:rsid w:val="0044558C"/>
    <w:rsid w:val="00445AE9"/>
    <w:rsid w:val="00445C59"/>
    <w:rsid w:val="00446A74"/>
    <w:rsid w:val="00446AE2"/>
    <w:rsid w:val="00446DB5"/>
    <w:rsid w:val="00447E14"/>
    <w:rsid w:val="00447EEC"/>
    <w:rsid w:val="004501DA"/>
    <w:rsid w:val="00450411"/>
    <w:rsid w:val="00450493"/>
    <w:rsid w:val="0045086F"/>
    <w:rsid w:val="00450D63"/>
    <w:rsid w:val="00450E8B"/>
    <w:rsid w:val="00450FDF"/>
    <w:rsid w:val="00451324"/>
    <w:rsid w:val="00451AAD"/>
    <w:rsid w:val="00451C29"/>
    <w:rsid w:val="00451FE0"/>
    <w:rsid w:val="00452586"/>
    <w:rsid w:val="00452884"/>
    <w:rsid w:val="00452BCA"/>
    <w:rsid w:val="00452FBF"/>
    <w:rsid w:val="00453532"/>
    <w:rsid w:val="00453794"/>
    <w:rsid w:val="004537B6"/>
    <w:rsid w:val="00453800"/>
    <w:rsid w:val="00453AD4"/>
    <w:rsid w:val="00453D28"/>
    <w:rsid w:val="00454890"/>
    <w:rsid w:val="00454A30"/>
    <w:rsid w:val="00454F2E"/>
    <w:rsid w:val="00455258"/>
    <w:rsid w:val="004554F5"/>
    <w:rsid w:val="004555E9"/>
    <w:rsid w:val="00455CE0"/>
    <w:rsid w:val="00455E5F"/>
    <w:rsid w:val="00456393"/>
    <w:rsid w:val="0045642B"/>
    <w:rsid w:val="00456938"/>
    <w:rsid w:val="00456FC4"/>
    <w:rsid w:val="00457012"/>
    <w:rsid w:val="00457173"/>
    <w:rsid w:val="00457A55"/>
    <w:rsid w:val="00457C24"/>
    <w:rsid w:val="00457F08"/>
    <w:rsid w:val="00460127"/>
    <w:rsid w:val="00460306"/>
    <w:rsid w:val="0046038A"/>
    <w:rsid w:val="0046076A"/>
    <w:rsid w:val="004609A5"/>
    <w:rsid w:val="00460A71"/>
    <w:rsid w:val="00460B44"/>
    <w:rsid w:val="00460F70"/>
    <w:rsid w:val="0046113D"/>
    <w:rsid w:val="0046142E"/>
    <w:rsid w:val="00461597"/>
    <w:rsid w:val="004618CA"/>
    <w:rsid w:val="004619B0"/>
    <w:rsid w:val="00461DE0"/>
    <w:rsid w:val="004621C9"/>
    <w:rsid w:val="00462E65"/>
    <w:rsid w:val="00463942"/>
    <w:rsid w:val="00463CA6"/>
    <w:rsid w:val="00463D6A"/>
    <w:rsid w:val="00463E03"/>
    <w:rsid w:val="00463F2C"/>
    <w:rsid w:val="00463FB6"/>
    <w:rsid w:val="00464653"/>
    <w:rsid w:val="00464D9F"/>
    <w:rsid w:val="0046513E"/>
    <w:rsid w:val="004655AE"/>
    <w:rsid w:val="00465933"/>
    <w:rsid w:val="00465C32"/>
    <w:rsid w:val="0046602F"/>
    <w:rsid w:val="00466985"/>
    <w:rsid w:val="00466C6B"/>
    <w:rsid w:val="00466FDF"/>
    <w:rsid w:val="004676AA"/>
    <w:rsid w:val="00467B25"/>
    <w:rsid w:val="00467C48"/>
    <w:rsid w:val="00467DF6"/>
    <w:rsid w:val="00467FB3"/>
    <w:rsid w:val="004700FC"/>
    <w:rsid w:val="00470213"/>
    <w:rsid w:val="0047074C"/>
    <w:rsid w:val="00470A5B"/>
    <w:rsid w:val="00470C64"/>
    <w:rsid w:val="00470CD3"/>
    <w:rsid w:val="00470CD8"/>
    <w:rsid w:val="004714F3"/>
    <w:rsid w:val="0047177B"/>
    <w:rsid w:val="004717BF"/>
    <w:rsid w:val="004718A2"/>
    <w:rsid w:val="00471A71"/>
    <w:rsid w:val="00471D63"/>
    <w:rsid w:val="00472356"/>
    <w:rsid w:val="004723DF"/>
    <w:rsid w:val="00472404"/>
    <w:rsid w:val="00472F4C"/>
    <w:rsid w:val="00472FB6"/>
    <w:rsid w:val="0047380F"/>
    <w:rsid w:val="0047396A"/>
    <w:rsid w:val="00473AC4"/>
    <w:rsid w:val="00473B2C"/>
    <w:rsid w:val="004740B1"/>
    <w:rsid w:val="00474B99"/>
    <w:rsid w:val="00474D9D"/>
    <w:rsid w:val="00474ED4"/>
    <w:rsid w:val="00475096"/>
    <w:rsid w:val="00475151"/>
    <w:rsid w:val="004759C2"/>
    <w:rsid w:val="00476EC9"/>
    <w:rsid w:val="00476FC3"/>
    <w:rsid w:val="00477504"/>
    <w:rsid w:val="004777BB"/>
    <w:rsid w:val="00477BC8"/>
    <w:rsid w:val="004806F2"/>
    <w:rsid w:val="00480DC3"/>
    <w:rsid w:val="00480E3D"/>
    <w:rsid w:val="004810B1"/>
    <w:rsid w:val="00481735"/>
    <w:rsid w:val="00481760"/>
    <w:rsid w:val="00481A55"/>
    <w:rsid w:val="00481D0F"/>
    <w:rsid w:val="00481E0F"/>
    <w:rsid w:val="00482028"/>
    <w:rsid w:val="004824C4"/>
    <w:rsid w:val="004828E5"/>
    <w:rsid w:val="00482E74"/>
    <w:rsid w:val="00483A09"/>
    <w:rsid w:val="00483D2B"/>
    <w:rsid w:val="00483F2F"/>
    <w:rsid w:val="00484268"/>
    <w:rsid w:val="004849C6"/>
    <w:rsid w:val="00484C3A"/>
    <w:rsid w:val="00484CDC"/>
    <w:rsid w:val="00484EF2"/>
    <w:rsid w:val="00484FAF"/>
    <w:rsid w:val="00485011"/>
    <w:rsid w:val="00485279"/>
    <w:rsid w:val="0048537C"/>
    <w:rsid w:val="004853CC"/>
    <w:rsid w:val="00485617"/>
    <w:rsid w:val="00485629"/>
    <w:rsid w:val="00485AB5"/>
    <w:rsid w:val="00485CD7"/>
    <w:rsid w:val="00485DB1"/>
    <w:rsid w:val="00485FEC"/>
    <w:rsid w:val="00486448"/>
    <w:rsid w:val="00486A48"/>
    <w:rsid w:val="00486CB0"/>
    <w:rsid w:val="00486D44"/>
    <w:rsid w:val="004872BF"/>
    <w:rsid w:val="00487FFE"/>
    <w:rsid w:val="00490400"/>
    <w:rsid w:val="00490626"/>
    <w:rsid w:val="0049086B"/>
    <w:rsid w:val="0049099F"/>
    <w:rsid w:val="00491394"/>
    <w:rsid w:val="004913B0"/>
    <w:rsid w:val="00491512"/>
    <w:rsid w:val="00491587"/>
    <w:rsid w:val="004915FD"/>
    <w:rsid w:val="00491CA9"/>
    <w:rsid w:val="00492026"/>
    <w:rsid w:val="0049276C"/>
    <w:rsid w:val="0049292D"/>
    <w:rsid w:val="00493188"/>
    <w:rsid w:val="0049318A"/>
    <w:rsid w:val="0049333D"/>
    <w:rsid w:val="00493432"/>
    <w:rsid w:val="0049348C"/>
    <w:rsid w:val="004934B6"/>
    <w:rsid w:val="0049368B"/>
    <w:rsid w:val="00493B2A"/>
    <w:rsid w:val="004940E2"/>
    <w:rsid w:val="00494239"/>
    <w:rsid w:val="00494BAD"/>
    <w:rsid w:val="00494F17"/>
    <w:rsid w:val="004957F5"/>
    <w:rsid w:val="00495882"/>
    <w:rsid w:val="00495CD4"/>
    <w:rsid w:val="00495F05"/>
    <w:rsid w:val="0049601E"/>
    <w:rsid w:val="00496910"/>
    <w:rsid w:val="00496A9F"/>
    <w:rsid w:val="00496E07"/>
    <w:rsid w:val="004972A8"/>
    <w:rsid w:val="004974A4"/>
    <w:rsid w:val="004974A6"/>
    <w:rsid w:val="004979E3"/>
    <w:rsid w:val="00497A8B"/>
    <w:rsid w:val="00497F0A"/>
    <w:rsid w:val="004A0628"/>
    <w:rsid w:val="004A070E"/>
    <w:rsid w:val="004A0AA1"/>
    <w:rsid w:val="004A1298"/>
    <w:rsid w:val="004A15B8"/>
    <w:rsid w:val="004A16F8"/>
    <w:rsid w:val="004A1860"/>
    <w:rsid w:val="004A1B8F"/>
    <w:rsid w:val="004A2133"/>
    <w:rsid w:val="004A2469"/>
    <w:rsid w:val="004A25D1"/>
    <w:rsid w:val="004A2660"/>
    <w:rsid w:val="004A297D"/>
    <w:rsid w:val="004A2D0A"/>
    <w:rsid w:val="004A2E96"/>
    <w:rsid w:val="004A2EF8"/>
    <w:rsid w:val="004A2FF9"/>
    <w:rsid w:val="004A3395"/>
    <w:rsid w:val="004A3829"/>
    <w:rsid w:val="004A39DA"/>
    <w:rsid w:val="004A3E17"/>
    <w:rsid w:val="004A5119"/>
    <w:rsid w:val="004A54A7"/>
    <w:rsid w:val="004A5542"/>
    <w:rsid w:val="004A5DED"/>
    <w:rsid w:val="004A6185"/>
    <w:rsid w:val="004A618F"/>
    <w:rsid w:val="004A61CE"/>
    <w:rsid w:val="004A63AB"/>
    <w:rsid w:val="004A69D9"/>
    <w:rsid w:val="004A6A90"/>
    <w:rsid w:val="004A6B41"/>
    <w:rsid w:val="004A6C50"/>
    <w:rsid w:val="004A7439"/>
    <w:rsid w:val="004A7BB8"/>
    <w:rsid w:val="004A7D68"/>
    <w:rsid w:val="004B003F"/>
    <w:rsid w:val="004B0275"/>
    <w:rsid w:val="004B080B"/>
    <w:rsid w:val="004B087B"/>
    <w:rsid w:val="004B0F0F"/>
    <w:rsid w:val="004B1016"/>
    <w:rsid w:val="004B14C8"/>
    <w:rsid w:val="004B1B71"/>
    <w:rsid w:val="004B1DE9"/>
    <w:rsid w:val="004B1F38"/>
    <w:rsid w:val="004B23DB"/>
    <w:rsid w:val="004B25B1"/>
    <w:rsid w:val="004B287E"/>
    <w:rsid w:val="004B2BAD"/>
    <w:rsid w:val="004B2E70"/>
    <w:rsid w:val="004B3AEC"/>
    <w:rsid w:val="004B416A"/>
    <w:rsid w:val="004B41EC"/>
    <w:rsid w:val="004B4663"/>
    <w:rsid w:val="004B4A89"/>
    <w:rsid w:val="004B4C44"/>
    <w:rsid w:val="004B53D3"/>
    <w:rsid w:val="004B5485"/>
    <w:rsid w:val="004B55F8"/>
    <w:rsid w:val="004B5B13"/>
    <w:rsid w:val="004B5C0B"/>
    <w:rsid w:val="004B5D6E"/>
    <w:rsid w:val="004B5F0D"/>
    <w:rsid w:val="004B5F0F"/>
    <w:rsid w:val="004B6954"/>
    <w:rsid w:val="004B6956"/>
    <w:rsid w:val="004B6C65"/>
    <w:rsid w:val="004B6C6C"/>
    <w:rsid w:val="004B7346"/>
    <w:rsid w:val="004B7910"/>
    <w:rsid w:val="004C02B6"/>
    <w:rsid w:val="004C07D5"/>
    <w:rsid w:val="004C0875"/>
    <w:rsid w:val="004C0C44"/>
    <w:rsid w:val="004C10C8"/>
    <w:rsid w:val="004C17FF"/>
    <w:rsid w:val="004C19AE"/>
    <w:rsid w:val="004C21CC"/>
    <w:rsid w:val="004C22CB"/>
    <w:rsid w:val="004C2548"/>
    <w:rsid w:val="004C287A"/>
    <w:rsid w:val="004C2A91"/>
    <w:rsid w:val="004C3189"/>
    <w:rsid w:val="004C321C"/>
    <w:rsid w:val="004C3596"/>
    <w:rsid w:val="004C39AB"/>
    <w:rsid w:val="004C3CA5"/>
    <w:rsid w:val="004C45D3"/>
    <w:rsid w:val="004C4E5A"/>
    <w:rsid w:val="004C4EE0"/>
    <w:rsid w:val="004C50D3"/>
    <w:rsid w:val="004C556E"/>
    <w:rsid w:val="004C59D1"/>
    <w:rsid w:val="004C5A8F"/>
    <w:rsid w:val="004C6CC3"/>
    <w:rsid w:val="004C6DE3"/>
    <w:rsid w:val="004C6DEE"/>
    <w:rsid w:val="004C787F"/>
    <w:rsid w:val="004C78BD"/>
    <w:rsid w:val="004C7FBF"/>
    <w:rsid w:val="004D042C"/>
    <w:rsid w:val="004D17FB"/>
    <w:rsid w:val="004D1B94"/>
    <w:rsid w:val="004D1D13"/>
    <w:rsid w:val="004D2356"/>
    <w:rsid w:val="004D285C"/>
    <w:rsid w:val="004D293A"/>
    <w:rsid w:val="004D29D1"/>
    <w:rsid w:val="004D2AAA"/>
    <w:rsid w:val="004D2EEB"/>
    <w:rsid w:val="004D2FC4"/>
    <w:rsid w:val="004D30CA"/>
    <w:rsid w:val="004D3852"/>
    <w:rsid w:val="004D3E06"/>
    <w:rsid w:val="004D42C6"/>
    <w:rsid w:val="004D45A8"/>
    <w:rsid w:val="004D4783"/>
    <w:rsid w:val="004D49BC"/>
    <w:rsid w:val="004D4B38"/>
    <w:rsid w:val="004D4CBF"/>
    <w:rsid w:val="004D5395"/>
    <w:rsid w:val="004D55EA"/>
    <w:rsid w:val="004D5783"/>
    <w:rsid w:val="004D5A7C"/>
    <w:rsid w:val="004D5FC3"/>
    <w:rsid w:val="004D61C9"/>
    <w:rsid w:val="004D65D3"/>
    <w:rsid w:val="004D6979"/>
    <w:rsid w:val="004D6D40"/>
    <w:rsid w:val="004D6F4E"/>
    <w:rsid w:val="004D72C4"/>
    <w:rsid w:val="004D73B3"/>
    <w:rsid w:val="004D773F"/>
    <w:rsid w:val="004D7BC7"/>
    <w:rsid w:val="004D7CE6"/>
    <w:rsid w:val="004E00C4"/>
    <w:rsid w:val="004E0A87"/>
    <w:rsid w:val="004E0E35"/>
    <w:rsid w:val="004E0EA7"/>
    <w:rsid w:val="004E0F1F"/>
    <w:rsid w:val="004E0F8A"/>
    <w:rsid w:val="004E2AE9"/>
    <w:rsid w:val="004E2CF5"/>
    <w:rsid w:val="004E2E1A"/>
    <w:rsid w:val="004E39AF"/>
    <w:rsid w:val="004E3CEA"/>
    <w:rsid w:val="004E4860"/>
    <w:rsid w:val="004E4AD2"/>
    <w:rsid w:val="004E533C"/>
    <w:rsid w:val="004E5730"/>
    <w:rsid w:val="004E5C72"/>
    <w:rsid w:val="004E6197"/>
    <w:rsid w:val="004E6553"/>
    <w:rsid w:val="004E6FC6"/>
    <w:rsid w:val="004E7121"/>
    <w:rsid w:val="004E73DA"/>
    <w:rsid w:val="004E7706"/>
    <w:rsid w:val="004E7C71"/>
    <w:rsid w:val="004E7F91"/>
    <w:rsid w:val="004F01A4"/>
    <w:rsid w:val="004F050B"/>
    <w:rsid w:val="004F0B37"/>
    <w:rsid w:val="004F0BF6"/>
    <w:rsid w:val="004F11AD"/>
    <w:rsid w:val="004F15DB"/>
    <w:rsid w:val="004F1769"/>
    <w:rsid w:val="004F1D57"/>
    <w:rsid w:val="004F203F"/>
    <w:rsid w:val="004F2A43"/>
    <w:rsid w:val="004F33FE"/>
    <w:rsid w:val="004F3859"/>
    <w:rsid w:val="004F39F5"/>
    <w:rsid w:val="004F3DBC"/>
    <w:rsid w:val="004F40C4"/>
    <w:rsid w:val="004F410E"/>
    <w:rsid w:val="004F4523"/>
    <w:rsid w:val="004F48D3"/>
    <w:rsid w:val="004F4D87"/>
    <w:rsid w:val="004F4D9C"/>
    <w:rsid w:val="004F522F"/>
    <w:rsid w:val="004F5362"/>
    <w:rsid w:val="004F5C4E"/>
    <w:rsid w:val="004F5DDD"/>
    <w:rsid w:val="004F5EDF"/>
    <w:rsid w:val="004F646D"/>
    <w:rsid w:val="004F67D7"/>
    <w:rsid w:val="004F6AFE"/>
    <w:rsid w:val="004F6DFA"/>
    <w:rsid w:val="004F6F13"/>
    <w:rsid w:val="004F741D"/>
    <w:rsid w:val="004F7565"/>
    <w:rsid w:val="004F75A4"/>
    <w:rsid w:val="004F76E7"/>
    <w:rsid w:val="005001F0"/>
    <w:rsid w:val="005004D6"/>
    <w:rsid w:val="00500A66"/>
    <w:rsid w:val="00500BC2"/>
    <w:rsid w:val="0050137C"/>
    <w:rsid w:val="00501851"/>
    <w:rsid w:val="005018C4"/>
    <w:rsid w:val="005019A2"/>
    <w:rsid w:val="00502AAF"/>
    <w:rsid w:val="00503277"/>
    <w:rsid w:val="005037CA"/>
    <w:rsid w:val="00503A81"/>
    <w:rsid w:val="00503E6A"/>
    <w:rsid w:val="00504186"/>
    <w:rsid w:val="005042EA"/>
    <w:rsid w:val="005047F2"/>
    <w:rsid w:val="005055CF"/>
    <w:rsid w:val="00505E3C"/>
    <w:rsid w:val="00505FE6"/>
    <w:rsid w:val="00506010"/>
    <w:rsid w:val="00506071"/>
    <w:rsid w:val="005060BA"/>
    <w:rsid w:val="00506306"/>
    <w:rsid w:val="0050657A"/>
    <w:rsid w:val="00506B9F"/>
    <w:rsid w:val="00507342"/>
    <w:rsid w:val="00507688"/>
    <w:rsid w:val="005077A8"/>
    <w:rsid w:val="00507ECB"/>
    <w:rsid w:val="005105BB"/>
    <w:rsid w:val="00510CE6"/>
    <w:rsid w:val="005112BD"/>
    <w:rsid w:val="005115F4"/>
    <w:rsid w:val="00511624"/>
    <w:rsid w:val="00511692"/>
    <w:rsid w:val="00511A02"/>
    <w:rsid w:val="00511DE2"/>
    <w:rsid w:val="005120F5"/>
    <w:rsid w:val="00512143"/>
    <w:rsid w:val="005122D5"/>
    <w:rsid w:val="005124CF"/>
    <w:rsid w:val="005126B8"/>
    <w:rsid w:val="005126E1"/>
    <w:rsid w:val="00512AC7"/>
    <w:rsid w:val="00512B1C"/>
    <w:rsid w:val="00512D28"/>
    <w:rsid w:val="00512F25"/>
    <w:rsid w:val="0051367B"/>
    <w:rsid w:val="005136CF"/>
    <w:rsid w:val="005138DF"/>
    <w:rsid w:val="00513B2A"/>
    <w:rsid w:val="005142C1"/>
    <w:rsid w:val="005149E6"/>
    <w:rsid w:val="00514D46"/>
    <w:rsid w:val="00514EA3"/>
    <w:rsid w:val="005150AD"/>
    <w:rsid w:val="00516222"/>
    <w:rsid w:val="0051639E"/>
    <w:rsid w:val="005167A2"/>
    <w:rsid w:val="005168EE"/>
    <w:rsid w:val="00516ABE"/>
    <w:rsid w:val="0051750A"/>
    <w:rsid w:val="0051796F"/>
    <w:rsid w:val="005205A4"/>
    <w:rsid w:val="005207E1"/>
    <w:rsid w:val="00520B54"/>
    <w:rsid w:val="00520F84"/>
    <w:rsid w:val="00521043"/>
    <w:rsid w:val="00522074"/>
    <w:rsid w:val="00522517"/>
    <w:rsid w:val="005225E2"/>
    <w:rsid w:val="00522A3B"/>
    <w:rsid w:val="00522DDF"/>
    <w:rsid w:val="00522FC3"/>
    <w:rsid w:val="00523940"/>
    <w:rsid w:val="00523C69"/>
    <w:rsid w:val="00523D83"/>
    <w:rsid w:val="005242F7"/>
    <w:rsid w:val="005244EF"/>
    <w:rsid w:val="005248BB"/>
    <w:rsid w:val="00524EB8"/>
    <w:rsid w:val="00525049"/>
    <w:rsid w:val="00525219"/>
    <w:rsid w:val="005253EC"/>
    <w:rsid w:val="00525D8E"/>
    <w:rsid w:val="00525FF4"/>
    <w:rsid w:val="00526053"/>
    <w:rsid w:val="00526398"/>
    <w:rsid w:val="0052656C"/>
    <w:rsid w:val="005265FB"/>
    <w:rsid w:val="00527035"/>
    <w:rsid w:val="005276EA"/>
    <w:rsid w:val="00527975"/>
    <w:rsid w:val="00527B53"/>
    <w:rsid w:val="00527B7E"/>
    <w:rsid w:val="00527C11"/>
    <w:rsid w:val="00530079"/>
    <w:rsid w:val="0053058F"/>
    <w:rsid w:val="0053070E"/>
    <w:rsid w:val="0053086D"/>
    <w:rsid w:val="00530DD0"/>
    <w:rsid w:val="00531072"/>
    <w:rsid w:val="005311E8"/>
    <w:rsid w:val="00531313"/>
    <w:rsid w:val="00531579"/>
    <w:rsid w:val="005318B0"/>
    <w:rsid w:val="00531971"/>
    <w:rsid w:val="00531AD5"/>
    <w:rsid w:val="00532320"/>
    <w:rsid w:val="00532672"/>
    <w:rsid w:val="00532C41"/>
    <w:rsid w:val="00533096"/>
    <w:rsid w:val="00533122"/>
    <w:rsid w:val="005332BB"/>
    <w:rsid w:val="005338BB"/>
    <w:rsid w:val="00533CDA"/>
    <w:rsid w:val="00533CE5"/>
    <w:rsid w:val="00533D3E"/>
    <w:rsid w:val="00533D6A"/>
    <w:rsid w:val="00534671"/>
    <w:rsid w:val="0053482D"/>
    <w:rsid w:val="0053490B"/>
    <w:rsid w:val="00534E6B"/>
    <w:rsid w:val="00535291"/>
    <w:rsid w:val="00535345"/>
    <w:rsid w:val="00535B45"/>
    <w:rsid w:val="00535D25"/>
    <w:rsid w:val="005362E7"/>
    <w:rsid w:val="00536D06"/>
    <w:rsid w:val="005371C3"/>
    <w:rsid w:val="005371EB"/>
    <w:rsid w:val="0053739C"/>
    <w:rsid w:val="0053749C"/>
    <w:rsid w:val="005378CC"/>
    <w:rsid w:val="00537B95"/>
    <w:rsid w:val="005400DA"/>
    <w:rsid w:val="005411B8"/>
    <w:rsid w:val="005411FE"/>
    <w:rsid w:val="00541BBB"/>
    <w:rsid w:val="00541C38"/>
    <w:rsid w:val="00542115"/>
    <w:rsid w:val="005434D6"/>
    <w:rsid w:val="005436FA"/>
    <w:rsid w:val="0054441B"/>
    <w:rsid w:val="005444BA"/>
    <w:rsid w:val="0054467A"/>
    <w:rsid w:val="00544771"/>
    <w:rsid w:val="00544941"/>
    <w:rsid w:val="00544C04"/>
    <w:rsid w:val="005454D0"/>
    <w:rsid w:val="005457DD"/>
    <w:rsid w:val="005458C1"/>
    <w:rsid w:val="00546912"/>
    <w:rsid w:val="00546F64"/>
    <w:rsid w:val="00546F75"/>
    <w:rsid w:val="0054748D"/>
    <w:rsid w:val="00547A57"/>
    <w:rsid w:val="00547E6F"/>
    <w:rsid w:val="0055021B"/>
    <w:rsid w:val="005507F9"/>
    <w:rsid w:val="00550A26"/>
    <w:rsid w:val="00550AC9"/>
    <w:rsid w:val="00550BF7"/>
    <w:rsid w:val="005511EA"/>
    <w:rsid w:val="005512A9"/>
    <w:rsid w:val="005516F1"/>
    <w:rsid w:val="00551813"/>
    <w:rsid w:val="005520B2"/>
    <w:rsid w:val="00552315"/>
    <w:rsid w:val="00552316"/>
    <w:rsid w:val="00552A0B"/>
    <w:rsid w:val="00552C0C"/>
    <w:rsid w:val="00552E94"/>
    <w:rsid w:val="0055348B"/>
    <w:rsid w:val="00553491"/>
    <w:rsid w:val="00553684"/>
    <w:rsid w:val="00554018"/>
    <w:rsid w:val="0055456E"/>
    <w:rsid w:val="00554756"/>
    <w:rsid w:val="00554F4E"/>
    <w:rsid w:val="0055507F"/>
    <w:rsid w:val="0055546A"/>
    <w:rsid w:val="005558FB"/>
    <w:rsid w:val="00555F78"/>
    <w:rsid w:val="005563A1"/>
    <w:rsid w:val="00556ACB"/>
    <w:rsid w:val="0055711B"/>
    <w:rsid w:val="00557783"/>
    <w:rsid w:val="0055785C"/>
    <w:rsid w:val="00557BFD"/>
    <w:rsid w:val="0056013F"/>
    <w:rsid w:val="00560584"/>
    <w:rsid w:val="00561792"/>
    <w:rsid w:val="00562429"/>
    <w:rsid w:val="00562A85"/>
    <w:rsid w:val="005630B8"/>
    <w:rsid w:val="00563304"/>
    <w:rsid w:val="00563977"/>
    <w:rsid w:val="00564AD4"/>
    <w:rsid w:val="00564C65"/>
    <w:rsid w:val="00564D92"/>
    <w:rsid w:val="00564EB5"/>
    <w:rsid w:val="00564EFA"/>
    <w:rsid w:val="00565368"/>
    <w:rsid w:val="00565B6F"/>
    <w:rsid w:val="00565F0E"/>
    <w:rsid w:val="005661C2"/>
    <w:rsid w:val="005662E4"/>
    <w:rsid w:val="00566C12"/>
    <w:rsid w:val="00566C23"/>
    <w:rsid w:val="00566F1B"/>
    <w:rsid w:val="00567BE4"/>
    <w:rsid w:val="00570702"/>
    <w:rsid w:val="005708EC"/>
    <w:rsid w:val="00570F2E"/>
    <w:rsid w:val="0057139F"/>
    <w:rsid w:val="00571430"/>
    <w:rsid w:val="00571601"/>
    <w:rsid w:val="00571917"/>
    <w:rsid w:val="00571B01"/>
    <w:rsid w:val="00571B20"/>
    <w:rsid w:val="00571E26"/>
    <w:rsid w:val="00572046"/>
    <w:rsid w:val="005721FF"/>
    <w:rsid w:val="005722AC"/>
    <w:rsid w:val="005725B1"/>
    <w:rsid w:val="0057272B"/>
    <w:rsid w:val="00572A8A"/>
    <w:rsid w:val="00572F8E"/>
    <w:rsid w:val="005730DA"/>
    <w:rsid w:val="00573244"/>
    <w:rsid w:val="0057365A"/>
    <w:rsid w:val="00573889"/>
    <w:rsid w:val="00573969"/>
    <w:rsid w:val="00573B96"/>
    <w:rsid w:val="005746B8"/>
    <w:rsid w:val="005746EB"/>
    <w:rsid w:val="00574CF6"/>
    <w:rsid w:val="00574DFC"/>
    <w:rsid w:val="00574F92"/>
    <w:rsid w:val="005755E7"/>
    <w:rsid w:val="005759E3"/>
    <w:rsid w:val="005759E4"/>
    <w:rsid w:val="00575AE2"/>
    <w:rsid w:val="00575E1F"/>
    <w:rsid w:val="00576011"/>
    <w:rsid w:val="00576111"/>
    <w:rsid w:val="00576620"/>
    <w:rsid w:val="005766FF"/>
    <w:rsid w:val="00576DAF"/>
    <w:rsid w:val="005772C3"/>
    <w:rsid w:val="0057763B"/>
    <w:rsid w:val="00577A5A"/>
    <w:rsid w:val="00577DAA"/>
    <w:rsid w:val="00577E39"/>
    <w:rsid w:val="00580490"/>
    <w:rsid w:val="005807B2"/>
    <w:rsid w:val="00580DC1"/>
    <w:rsid w:val="00580E51"/>
    <w:rsid w:val="00580E62"/>
    <w:rsid w:val="00581475"/>
    <w:rsid w:val="0058160F"/>
    <w:rsid w:val="005817A7"/>
    <w:rsid w:val="00581B52"/>
    <w:rsid w:val="0058258F"/>
    <w:rsid w:val="00582AF1"/>
    <w:rsid w:val="00582B8F"/>
    <w:rsid w:val="005833B1"/>
    <w:rsid w:val="00583536"/>
    <w:rsid w:val="00583D92"/>
    <w:rsid w:val="00584795"/>
    <w:rsid w:val="00584A60"/>
    <w:rsid w:val="00584D18"/>
    <w:rsid w:val="00584E92"/>
    <w:rsid w:val="00585684"/>
    <w:rsid w:val="00585FA1"/>
    <w:rsid w:val="00585FB3"/>
    <w:rsid w:val="005861B1"/>
    <w:rsid w:val="005867F8"/>
    <w:rsid w:val="00586F4A"/>
    <w:rsid w:val="00587224"/>
    <w:rsid w:val="0058767E"/>
    <w:rsid w:val="005876D8"/>
    <w:rsid w:val="00587CD7"/>
    <w:rsid w:val="00590406"/>
    <w:rsid w:val="005904F6"/>
    <w:rsid w:val="0059060C"/>
    <w:rsid w:val="00590738"/>
    <w:rsid w:val="00590A1A"/>
    <w:rsid w:val="00590B6B"/>
    <w:rsid w:val="00590BAB"/>
    <w:rsid w:val="00591199"/>
    <w:rsid w:val="00591863"/>
    <w:rsid w:val="00591A2F"/>
    <w:rsid w:val="00591D6A"/>
    <w:rsid w:val="00591D8E"/>
    <w:rsid w:val="0059226C"/>
    <w:rsid w:val="0059232B"/>
    <w:rsid w:val="0059256B"/>
    <w:rsid w:val="00592855"/>
    <w:rsid w:val="00592A2A"/>
    <w:rsid w:val="00592BC8"/>
    <w:rsid w:val="00593540"/>
    <w:rsid w:val="00593682"/>
    <w:rsid w:val="005936EC"/>
    <w:rsid w:val="00593A7F"/>
    <w:rsid w:val="0059439A"/>
    <w:rsid w:val="0059453F"/>
    <w:rsid w:val="005946C5"/>
    <w:rsid w:val="00595166"/>
    <w:rsid w:val="0059560C"/>
    <w:rsid w:val="00595820"/>
    <w:rsid w:val="00596079"/>
    <w:rsid w:val="00596AF3"/>
    <w:rsid w:val="00596B22"/>
    <w:rsid w:val="00596B81"/>
    <w:rsid w:val="00596BF1"/>
    <w:rsid w:val="00597041"/>
    <w:rsid w:val="0059727B"/>
    <w:rsid w:val="00597463"/>
    <w:rsid w:val="00597814"/>
    <w:rsid w:val="0059795B"/>
    <w:rsid w:val="005A03D3"/>
    <w:rsid w:val="005A052B"/>
    <w:rsid w:val="005A0B25"/>
    <w:rsid w:val="005A0BD2"/>
    <w:rsid w:val="005A0C7E"/>
    <w:rsid w:val="005A1569"/>
    <w:rsid w:val="005A17FE"/>
    <w:rsid w:val="005A19AA"/>
    <w:rsid w:val="005A1CC6"/>
    <w:rsid w:val="005A1DC5"/>
    <w:rsid w:val="005A2188"/>
    <w:rsid w:val="005A242B"/>
    <w:rsid w:val="005A25FE"/>
    <w:rsid w:val="005A277B"/>
    <w:rsid w:val="005A2842"/>
    <w:rsid w:val="005A2AC4"/>
    <w:rsid w:val="005A3213"/>
    <w:rsid w:val="005A328F"/>
    <w:rsid w:val="005A37BD"/>
    <w:rsid w:val="005A389A"/>
    <w:rsid w:val="005A3B13"/>
    <w:rsid w:val="005A3E22"/>
    <w:rsid w:val="005A3E8D"/>
    <w:rsid w:val="005A3FDA"/>
    <w:rsid w:val="005A403D"/>
    <w:rsid w:val="005A459E"/>
    <w:rsid w:val="005A496A"/>
    <w:rsid w:val="005A4A0B"/>
    <w:rsid w:val="005A4AF1"/>
    <w:rsid w:val="005A4C03"/>
    <w:rsid w:val="005A4CF5"/>
    <w:rsid w:val="005A4F7A"/>
    <w:rsid w:val="005A5104"/>
    <w:rsid w:val="005A54D6"/>
    <w:rsid w:val="005A5CA1"/>
    <w:rsid w:val="005A5D0A"/>
    <w:rsid w:val="005A68B6"/>
    <w:rsid w:val="005A71D3"/>
    <w:rsid w:val="005A73FC"/>
    <w:rsid w:val="005A7434"/>
    <w:rsid w:val="005A767A"/>
    <w:rsid w:val="005A7825"/>
    <w:rsid w:val="005A7B32"/>
    <w:rsid w:val="005A7FDE"/>
    <w:rsid w:val="005B0279"/>
    <w:rsid w:val="005B087B"/>
    <w:rsid w:val="005B0E2C"/>
    <w:rsid w:val="005B1164"/>
    <w:rsid w:val="005B1191"/>
    <w:rsid w:val="005B1724"/>
    <w:rsid w:val="005B179D"/>
    <w:rsid w:val="005B1F37"/>
    <w:rsid w:val="005B288D"/>
    <w:rsid w:val="005B2CBF"/>
    <w:rsid w:val="005B2D36"/>
    <w:rsid w:val="005B2E5C"/>
    <w:rsid w:val="005B30D1"/>
    <w:rsid w:val="005B3311"/>
    <w:rsid w:val="005B3465"/>
    <w:rsid w:val="005B387D"/>
    <w:rsid w:val="005B3CDC"/>
    <w:rsid w:val="005B3ED4"/>
    <w:rsid w:val="005B3FAC"/>
    <w:rsid w:val="005B4109"/>
    <w:rsid w:val="005B47E5"/>
    <w:rsid w:val="005B48E1"/>
    <w:rsid w:val="005B4C2A"/>
    <w:rsid w:val="005B4E64"/>
    <w:rsid w:val="005B512B"/>
    <w:rsid w:val="005B55E2"/>
    <w:rsid w:val="005B5950"/>
    <w:rsid w:val="005B59E6"/>
    <w:rsid w:val="005B5C11"/>
    <w:rsid w:val="005B637D"/>
    <w:rsid w:val="005B647B"/>
    <w:rsid w:val="005B6775"/>
    <w:rsid w:val="005B680E"/>
    <w:rsid w:val="005B6F35"/>
    <w:rsid w:val="005B7747"/>
    <w:rsid w:val="005B7AE4"/>
    <w:rsid w:val="005C014E"/>
    <w:rsid w:val="005C112C"/>
    <w:rsid w:val="005C1241"/>
    <w:rsid w:val="005C174D"/>
    <w:rsid w:val="005C1784"/>
    <w:rsid w:val="005C196C"/>
    <w:rsid w:val="005C1B91"/>
    <w:rsid w:val="005C1C5F"/>
    <w:rsid w:val="005C1EEB"/>
    <w:rsid w:val="005C21B3"/>
    <w:rsid w:val="005C26EF"/>
    <w:rsid w:val="005C2899"/>
    <w:rsid w:val="005C3806"/>
    <w:rsid w:val="005C3A7C"/>
    <w:rsid w:val="005C40D7"/>
    <w:rsid w:val="005C41C9"/>
    <w:rsid w:val="005C42CB"/>
    <w:rsid w:val="005C4A2D"/>
    <w:rsid w:val="005C4A5E"/>
    <w:rsid w:val="005C563D"/>
    <w:rsid w:val="005C58FB"/>
    <w:rsid w:val="005C599F"/>
    <w:rsid w:val="005C5D23"/>
    <w:rsid w:val="005C62FD"/>
    <w:rsid w:val="005C6386"/>
    <w:rsid w:val="005C674E"/>
    <w:rsid w:val="005C6C0E"/>
    <w:rsid w:val="005C7148"/>
    <w:rsid w:val="005C74B6"/>
    <w:rsid w:val="005C7642"/>
    <w:rsid w:val="005C7E4A"/>
    <w:rsid w:val="005C7F00"/>
    <w:rsid w:val="005D0037"/>
    <w:rsid w:val="005D0701"/>
    <w:rsid w:val="005D0808"/>
    <w:rsid w:val="005D0C44"/>
    <w:rsid w:val="005D0DBD"/>
    <w:rsid w:val="005D0F78"/>
    <w:rsid w:val="005D12EF"/>
    <w:rsid w:val="005D1B72"/>
    <w:rsid w:val="005D1BBD"/>
    <w:rsid w:val="005D1D1A"/>
    <w:rsid w:val="005D2F9E"/>
    <w:rsid w:val="005D3014"/>
    <w:rsid w:val="005D3144"/>
    <w:rsid w:val="005D34CB"/>
    <w:rsid w:val="005D39F7"/>
    <w:rsid w:val="005D3C2E"/>
    <w:rsid w:val="005D4040"/>
    <w:rsid w:val="005D42E6"/>
    <w:rsid w:val="005D4984"/>
    <w:rsid w:val="005D4B16"/>
    <w:rsid w:val="005D4B6A"/>
    <w:rsid w:val="005D4C18"/>
    <w:rsid w:val="005D4F79"/>
    <w:rsid w:val="005D5063"/>
    <w:rsid w:val="005D51BB"/>
    <w:rsid w:val="005D5328"/>
    <w:rsid w:val="005D5650"/>
    <w:rsid w:val="005D56D1"/>
    <w:rsid w:val="005D57A8"/>
    <w:rsid w:val="005D5878"/>
    <w:rsid w:val="005D64F4"/>
    <w:rsid w:val="005D66CB"/>
    <w:rsid w:val="005D6C9D"/>
    <w:rsid w:val="005D7B44"/>
    <w:rsid w:val="005D7BC6"/>
    <w:rsid w:val="005D7E03"/>
    <w:rsid w:val="005E00F9"/>
    <w:rsid w:val="005E0859"/>
    <w:rsid w:val="005E0AA2"/>
    <w:rsid w:val="005E0E7C"/>
    <w:rsid w:val="005E11D7"/>
    <w:rsid w:val="005E1698"/>
    <w:rsid w:val="005E1755"/>
    <w:rsid w:val="005E1A6B"/>
    <w:rsid w:val="005E1CA0"/>
    <w:rsid w:val="005E2302"/>
    <w:rsid w:val="005E271B"/>
    <w:rsid w:val="005E2E74"/>
    <w:rsid w:val="005E336F"/>
    <w:rsid w:val="005E3B42"/>
    <w:rsid w:val="005E3BB1"/>
    <w:rsid w:val="005E3CE1"/>
    <w:rsid w:val="005E3E35"/>
    <w:rsid w:val="005E4036"/>
    <w:rsid w:val="005E4595"/>
    <w:rsid w:val="005E479D"/>
    <w:rsid w:val="005E4AD5"/>
    <w:rsid w:val="005E5070"/>
    <w:rsid w:val="005E5A76"/>
    <w:rsid w:val="005E5DA5"/>
    <w:rsid w:val="005E658B"/>
    <w:rsid w:val="005E6A87"/>
    <w:rsid w:val="005E6B42"/>
    <w:rsid w:val="005E6BE8"/>
    <w:rsid w:val="005E6CB0"/>
    <w:rsid w:val="005E6FEE"/>
    <w:rsid w:val="005E708F"/>
    <w:rsid w:val="005E73FE"/>
    <w:rsid w:val="005E7492"/>
    <w:rsid w:val="005E760F"/>
    <w:rsid w:val="005E77C2"/>
    <w:rsid w:val="005E7A81"/>
    <w:rsid w:val="005E7D02"/>
    <w:rsid w:val="005F05C9"/>
    <w:rsid w:val="005F0B0E"/>
    <w:rsid w:val="005F0E99"/>
    <w:rsid w:val="005F13B6"/>
    <w:rsid w:val="005F1919"/>
    <w:rsid w:val="005F197B"/>
    <w:rsid w:val="005F1AFE"/>
    <w:rsid w:val="005F1DC2"/>
    <w:rsid w:val="005F211D"/>
    <w:rsid w:val="005F230B"/>
    <w:rsid w:val="005F23A5"/>
    <w:rsid w:val="005F24E9"/>
    <w:rsid w:val="005F2A8B"/>
    <w:rsid w:val="005F2C82"/>
    <w:rsid w:val="005F2DB5"/>
    <w:rsid w:val="005F2DFD"/>
    <w:rsid w:val="005F2F45"/>
    <w:rsid w:val="005F36CB"/>
    <w:rsid w:val="005F3D16"/>
    <w:rsid w:val="005F40CE"/>
    <w:rsid w:val="005F4E24"/>
    <w:rsid w:val="005F507C"/>
    <w:rsid w:val="005F57BC"/>
    <w:rsid w:val="005F58EA"/>
    <w:rsid w:val="005F5C0D"/>
    <w:rsid w:val="005F5DD4"/>
    <w:rsid w:val="005F607A"/>
    <w:rsid w:val="005F6F2E"/>
    <w:rsid w:val="005F73A5"/>
    <w:rsid w:val="005F75E6"/>
    <w:rsid w:val="005F7915"/>
    <w:rsid w:val="005F7A69"/>
    <w:rsid w:val="005F7ADD"/>
    <w:rsid w:val="005F7E1F"/>
    <w:rsid w:val="0060064B"/>
    <w:rsid w:val="00600870"/>
    <w:rsid w:val="006009AA"/>
    <w:rsid w:val="00600C2E"/>
    <w:rsid w:val="00600D1A"/>
    <w:rsid w:val="006012BB"/>
    <w:rsid w:val="006012EE"/>
    <w:rsid w:val="0060154C"/>
    <w:rsid w:val="006019B2"/>
    <w:rsid w:val="0060237E"/>
    <w:rsid w:val="0060258A"/>
    <w:rsid w:val="006030DF"/>
    <w:rsid w:val="00603248"/>
    <w:rsid w:val="006032EC"/>
    <w:rsid w:val="00603536"/>
    <w:rsid w:val="00604319"/>
    <w:rsid w:val="00604552"/>
    <w:rsid w:val="006045BD"/>
    <w:rsid w:val="006046B4"/>
    <w:rsid w:val="00604F19"/>
    <w:rsid w:val="0060546D"/>
    <w:rsid w:val="00605A95"/>
    <w:rsid w:val="00605CCD"/>
    <w:rsid w:val="00606645"/>
    <w:rsid w:val="006068A2"/>
    <w:rsid w:val="006069CE"/>
    <w:rsid w:val="00607883"/>
    <w:rsid w:val="006078A2"/>
    <w:rsid w:val="00607F01"/>
    <w:rsid w:val="00610031"/>
    <w:rsid w:val="0061015C"/>
    <w:rsid w:val="0061045C"/>
    <w:rsid w:val="00610696"/>
    <w:rsid w:val="00610A31"/>
    <w:rsid w:val="00610CE4"/>
    <w:rsid w:val="00611A88"/>
    <w:rsid w:val="00612175"/>
    <w:rsid w:val="006124D6"/>
    <w:rsid w:val="006126F6"/>
    <w:rsid w:val="00612712"/>
    <w:rsid w:val="00613487"/>
    <w:rsid w:val="006135ED"/>
    <w:rsid w:val="00613E0E"/>
    <w:rsid w:val="00613E95"/>
    <w:rsid w:val="0061403C"/>
    <w:rsid w:val="0061429B"/>
    <w:rsid w:val="0061440B"/>
    <w:rsid w:val="00614635"/>
    <w:rsid w:val="006146C1"/>
    <w:rsid w:val="006150A5"/>
    <w:rsid w:val="00615248"/>
    <w:rsid w:val="0061553B"/>
    <w:rsid w:val="006157BD"/>
    <w:rsid w:val="00615BFF"/>
    <w:rsid w:val="00616695"/>
    <w:rsid w:val="00616D16"/>
    <w:rsid w:val="00616DBD"/>
    <w:rsid w:val="00616DFC"/>
    <w:rsid w:val="00616ECF"/>
    <w:rsid w:val="00617234"/>
    <w:rsid w:val="00617CD6"/>
    <w:rsid w:val="00617D66"/>
    <w:rsid w:val="0062000B"/>
    <w:rsid w:val="006200E4"/>
    <w:rsid w:val="006202A3"/>
    <w:rsid w:val="006206F7"/>
    <w:rsid w:val="00620722"/>
    <w:rsid w:val="00621099"/>
    <w:rsid w:val="00621731"/>
    <w:rsid w:val="00621CCB"/>
    <w:rsid w:val="00621FAE"/>
    <w:rsid w:val="0062207A"/>
    <w:rsid w:val="006220CC"/>
    <w:rsid w:val="00622266"/>
    <w:rsid w:val="006224D0"/>
    <w:rsid w:val="00622517"/>
    <w:rsid w:val="006226A9"/>
    <w:rsid w:val="00622FC5"/>
    <w:rsid w:val="0062375F"/>
    <w:rsid w:val="00623B0D"/>
    <w:rsid w:val="00623C0B"/>
    <w:rsid w:val="00623D09"/>
    <w:rsid w:val="00623E38"/>
    <w:rsid w:val="0062409E"/>
    <w:rsid w:val="0062483C"/>
    <w:rsid w:val="00624859"/>
    <w:rsid w:val="00624973"/>
    <w:rsid w:val="00624D20"/>
    <w:rsid w:val="00625080"/>
    <w:rsid w:val="00625945"/>
    <w:rsid w:val="00625A07"/>
    <w:rsid w:val="0062621B"/>
    <w:rsid w:val="00626537"/>
    <w:rsid w:val="006268C1"/>
    <w:rsid w:val="00626963"/>
    <w:rsid w:val="00627FCC"/>
    <w:rsid w:val="00630A8E"/>
    <w:rsid w:val="00630B49"/>
    <w:rsid w:val="006311B6"/>
    <w:rsid w:val="00631559"/>
    <w:rsid w:val="00631567"/>
    <w:rsid w:val="006315D8"/>
    <w:rsid w:val="006319C3"/>
    <w:rsid w:val="00631B13"/>
    <w:rsid w:val="00631B88"/>
    <w:rsid w:val="00631D24"/>
    <w:rsid w:val="00631E21"/>
    <w:rsid w:val="006322B5"/>
    <w:rsid w:val="0063249F"/>
    <w:rsid w:val="00632507"/>
    <w:rsid w:val="00632A06"/>
    <w:rsid w:val="0063337C"/>
    <w:rsid w:val="006333DC"/>
    <w:rsid w:val="006339F8"/>
    <w:rsid w:val="00634174"/>
    <w:rsid w:val="00634356"/>
    <w:rsid w:val="006347DD"/>
    <w:rsid w:val="006349EF"/>
    <w:rsid w:val="00634A72"/>
    <w:rsid w:val="00635305"/>
    <w:rsid w:val="006353AB"/>
    <w:rsid w:val="006354AA"/>
    <w:rsid w:val="006356EF"/>
    <w:rsid w:val="00635713"/>
    <w:rsid w:val="00635F01"/>
    <w:rsid w:val="006360B7"/>
    <w:rsid w:val="006367C4"/>
    <w:rsid w:val="00636B48"/>
    <w:rsid w:val="00636DDD"/>
    <w:rsid w:val="00636F62"/>
    <w:rsid w:val="0063723E"/>
    <w:rsid w:val="0063796D"/>
    <w:rsid w:val="0064002A"/>
    <w:rsid w:val="00640368"/>
    <w:rsid w:val="0064058C"/>
    <w:rsid w:val="006405FB"/>
    <w:rsid w:val="006406FF"/>
    <w:rsid w:val="00640A05"/>
    <w:rsid w:val="00640B7C"/>
    <w:rsid w:val="00640C4A"/>
    <w:rsid w:val="00640C53"/>
    <w:rsid w:val="00640C5C"/>
    <w:rsid w:val="00641043"/>
    <w:rsid w:val="006411F8"/>
    <w:rsid w:val="00641495"/>
    <w:rsid w:val="00641512"/>
    <w:rsid w:val="0064181A"/>
    <w:rsid w:val="00641837"/>
    <w:rsid w:val="00641CB2"/>
    <w:rsid w:val="00641CF9"/>
    <w:rsid w:val="00641E4D"/>
    <w:rsid w:val="00642A4E"/>
    <w:rsid w:val="00642D49"/>
    <w:rsid w:val="00642F7F"/>
    <w:rsid w:val="0064308B"/>
    <w:rsid w:val="00643600"/>
    <w:rsid w:val="00643968"/>
    <w:rsid w:val="00643C87"/>
    <w:rsid w:val="00643DA5"/>
    <w:rsid w:val="00644161"/>
    <w:rsid w:val="006441C4"/>
    <w:rsid w:val="006443B7"/>
    <w:rsid w:val="006443FB"/>
    <w:rsid w:val="00644A2D"/>
    <w:rsid w:val="00644C6F"/>
    <w:rsid w:val="00644C8A"/>
    <w:rsid w:val="00644CB2"/>
    <w:rsid w:val="00644D9B"/>
    <w:rsid w:val="00645010"/>
    <w:rsid w:val="00645C65"/>
    <w:rsid w:val="00646237"/>
    <w:rsid w:val="0064648B"/>
    <w:rsid w:val="00646862"/>
    <w:rsid w:val="0064693C"/>
    <w:rsid w:val="00646A6D"/>
    <w:rsid w:val="00646C91"/>
    <w:rsid w:val="006477F2"/>
    <w:rsid w:val="00650154"/>
    <w:rsid w:val="0065018F"/>
    <w:rsid w:val="0065043D"/>
    <w:rsid w:val="0065061B"/>
    <w:rsid w:val="006509C2"/>
    <w:rsid w:val="00650A6B"/>
    <w:rsid w:val="00651033"/>
    <w:rsid w:val="00651085"/>
    <w:rsid w:val="0065123D"/>
    <w:rsid w:val="00651562"/>
    <w:rsid w:val="00651ED7"/>
    <w:rsid w:val="00652899"/>
    <w:rsid w:val="00652B7B"/>
    <w:rsid w:val="006530F0"/>
    <w:rsid w:val="00653590"/>
    <w:rsid w:val="006535BE"/>
    <w:rsid w:val="00653FB0"/>
    <w:rsid w:val="00654280"/>
    <w:rsid w:val="006545D5"/>
    <w:rsid w:val="00654741"/>
    <w:rsid w:val="006549E9"/>
    <w:rsid w:val="006549F2"/>
    <w:rsid w:val="00654D2F"/>
    <w:rsid w:val="00655523"/>
    <w:rsid w:val="0065553E"/>
    <w:rsid w:val="0065560B"/>
    <w:rsid w:val="00655900"/>
    <w:rsid w:val="006561FE"/>
    <w:rsid w:val="0065647A"/>
    <w:rsid w:val="00656846"/>
    <w:rsid w:val="006568B8"/>
    <w:rsid w:val="00657BBE"/>
    <w:rsid w:val="00660593"/>
    <w:rsid w:val="00660B99"/>
    <w:rsid w:val="0066119E"/>
    <w:rsid w:val="00661205"/>
    <w:rsid w:val="00661370"/>
    <w:rsid w:val="006615CA"/>
    <w:rsid w:val="0066171B"/>
    <w:rsid w:val="00661EB2"/>
    <w:rsid w:val="00662113"/>
    <w:rsid w:val="0066216C"/>
    <w:rsid w:val="006622E3"/>
    <w:rsid w:val="00662396"/>
    <w:rsid w:val="006623CB"/>
    <w:rsid w:val="00662478"/>
    <w:rsid w:val="006628C3"/>
    <w:rsid w:val="0066290C"/>
    <w:rsid w:val="00662A4B"/>
    <w:rsid w:val="00663281"/>
    <w:rsid w:val="00663827"/>
    <w:rsid w:val="00664234"/>
    <w:rsid w:val="006643B4"/>
    <w:rsid w:val="006645A0"/>
    <w:rsid w:val="00664937"/>
    <w:rsid w:val="00664E4A"/>
    <w:rsid w:val="00664F11"/>
    <w:rsid w:val="0066541F"/>
    <w:rsid w:val="0066567C"/>
    <w:rsid w:val="006661AE"/>
    <w:rsid w:val="00666611"/>
    <w:rsid w:val="006667A9"/>
    <w:rsid w:val="00667028"/>
    <w:rsid w:val="00667051"/>
    <w:rsid w:val="006677A6"/>
    <w:rsid w:val="006678D0"/>
    <w:rsid w:val="00667970"/>
    <w:rsid w:val="00667ADB"/>
    <w:rsid w:val="00667E86"/>
    <w:rsid w:val="00670260"/>
    <w:rsid w:val="0067088F"/>
    <w:rsid w:val="006708C2"/>
    <w:rsid w:val="00670B07"/>
    <w:rsid w:val="00670B5E"/>
    <w:rsid w:val="00670BE2"/>
    <w:rsid w:val="006710D7"/>
    <w:rsid w:val="0067126F"/>
    <w:rsid w:val="00671C44"/>
    <w:rsid w:val="00671F2C"/>
    <w:rsid w:val="006723A0"/>
    <w:rsid w:val="00672426"/>
    <w:rsid w:val="00672469"/>
    <w:rsid w:val="006728D1"/>
    <w:rsid w:val="00672A24"/>
    <w:rsid w:val="00672D13"/>
    <w:rsid w:val="006733F4"/>
    <w:rsid w:val="00673401"/>
    <w:rsid w:val="00673674"/>
    <w:rsid w:val="00673765"/>
    <w:rsid w:val="0067399A"/>
    <w:rsid w:val="00673A09"/>
    <w:rsid w:val="00673E43"/>
    <w:rsid w:val="00673E78"/>
    <w:rsid w:val="00674892"/>
    <w:rsid w:val="00674AC1"/>
    <w:rsid w:val="00674B4D"/>
    <w:rsid w:val="00674D90"/>
    <w:rsid w:val="0067577C"/>
    <w:rsid w:val="00675928"/>
    <w:rsid w:val="00675A07"/>
    <w:rsid w:val="00675CAF"/>
    <w:rsid w:val="00675D6B"/>
    <w:rsid w:val="006760F5"/>
    <w:rsid w:val="0067645C"/>
    <w:rsid w:val="006764D9"/>
    <w:rsid w:val="00676545"/>
    <w:rsid w:val="006765E6"/>
    <w:rsid w:val="00676B1C"/>
    <w:rsid w:val="00676B57"/>
    <w:rsid w:val="0067728C"/>
    <w:rsid w:val="00677629"/>
    <w:rsid w:val="0067764B"/>
    <w:rsid w:val="00677C90"/>
    <w:rsid w:val="00680235"/>
    <w:rsid w:val="00680293"/>
    <w:rsid w:val="006802A5"/>
    <w:rsid w:val="006806CB"/>
    <w:rsid w:val="00680C0D"/>
    <w:rsid w:val="00680CCE"/>
    <w:rsid w:val="00680E22"/>
    <w:rsid w:val="00680F54"/>
    <w:rsid w:val="0068120D"/>
    <w:rsid w:val="0068140F"/>
    <w:rsid w:val="00681445"/>
    <w:rsid w:val="0068211D"/>
    <w:rsid w:val="0068234C"/>
    <w:rsid w:val="0068296A"/>
    <w:rsid w:val="00682B96"/>
    <w:rsid w:val="006837C5"/>
    <w:rsid w:val="006845B8"/>
    <w:rsid w:val="006849C0"/>
    <w:rsid w:val="00684D0F"/>
    <w:rsid w:val="00685669"/>
    <w:rsid w:val="00685CAF"/>
    <w:rsid w:val="00685E46"/>
    <w:rsid w:val="0068648F"/>
    <w:rsid w:val="0068680C"/>
    <w:rsid w:val="00686AA9"/>
    <w:rsid w:val="00686C6C"/>
    <w:rsid w:val="00687AE0"/>
    <w:rsid w:val="00687B5E"/>
    <w:rsid w:val="00687FE8"/>
    <w:rsid w:val="0069015D"/>
    <w:rsid w:val="006902FB"/>
    <w:rsid w:val="006906AE"/>
    <w:rsid w:val="00690995"/>
    <w:rsid w:val="00690AA2"/>
    <w:rsid w:val="00690AD1"/>
    <w:rsid w:val="00690D38"/>
    <w:rsid w:val="00690DA9"/>
    <w:rsid w:val="00690F2C"/>
    <w:rsid w:val="00691049"/>
    <w:rsid w:val="00691114"/>
    <w:rsid w:val="00691277"/>
    <w:rsid w:val="0069145D"/>
    <w:rsid w:val="006914AF"/>
    <w:rsid w:val="00691708"/>
    <w:rsid w:val="00691F76"/>
    <w:rsid w:val="00692333"/>
    <w:rsid w:val="00692913"/>
    <w:rsid w:val="006929EC"/>
    <w:rsid w:val="00692A6A"/>
    <w:rsid w:val="00692FCE"/>
    <w:rsid w:val="006934E7"/>
    <w:rsid w:val="00693679"/>
    <w:rsid w:val="00693AD4"/>
    <w:rsid w:val="0069463A"/>
    <w:rsid w:val="00695DB5"/>
    <w:rsid w:val="0069629B"/>
    <w:rsid w:val="006966ED"/>
    <w:rsid w:val="0069670F"/>
    <w:rsid w:val="00696D3E"/>
    <w:rsid w:val="006976E4"/>
    <w:rsid w:val="006979C9"/>
    <w:rsid w:val="006A0030"/>
    <w:rsid w:val="006A0CAB"/>
    <w:rsid w:val="006A0D4C"/>
    <w:rsid w:val="006A0EE6"/>
    <w:rsid w:val="006A1052"/>
    <w:rsid w:val="006A13F8"/>
    <w:rsid w:val="006A163A"/>
    <w:rsid w:val="006A1895"/>
    <w:rsid w:val="006A2865"/>
    <w:rsid w:val="006A2E9E"/>
    <w:rsid w:val="006A2F84"/>
    <w:rsid w:val="006A336F"/>
    <w:rsid w:val="006A376F"/>
    <w:rsid w:val="006A3ECC"/>
    <w:rsid w:val="006A48FA"/>
    <w:rsid w:val="006A4980"/>
    <w:rsid w:val="006A4D08"/>
    <w:rsid w:val="006A4D69"/>
    <w:rsid w:val="006A5275"/>
    <w:rsid w:val="006A5305"/>
    <w:rsid w:val="006A615F"/>
    <w:rsid w:val="006A68D2"/>
    <w:rsid w:val="006A7A13"/>
    <w:rsid w:val="006A7D0A"/>
    <w:rsid w:val="006B00AE"/>
    <w:rsid w:val="006B0167"/>
    <w:rsid w:val="006B0257"/>
    <w:rsid w:val="006B05AE"/>
    <w:rsid w:val="006B062D"/>
    <w:rsid w:val="006B08F6"/>
    <w:rsid w:val="006B160E"/>
    <w:rsid w:val="006B19B4"/>
    <w:rsid w:val="006B19CF"/>
    <w:rsid w:val="006B1BC6"/>
    <w:rsid w:val="006B20F8"/>
    <w:rsid w:val="006B25C2"/>
    <w:rsid w:val="006B281F"/>
    <w:rsid w:val="006B294E"/>
    <w:rsid w:val="006B2CD4"/>
    <w:rsid w:val="006B2E25"/>
    <w:rsid w:val="006B36C6"/>
    <w:rsid w:val="006B3930"/>
    <w:rsid w:val="006B3CD5"/>
    <w:rsid w:val="006B3E89"/>
    <w:rsid w:val="006B494E"/>
    <w:rsid w:val="006B5071"/>
    <w:rsid w:val="006B50E6"/>
    <w:rsid w:val="006B511B"/>
    <w:rsid w:val="006B5C1E"/>
    <w:rsid w:val="006B5F4C"/>
    <w:rsid w:val="006B5F78"/>
    <w:rsid w:val="006B6371"/>
    <w:rsid w:val="006B6F5A"/>
    <w:rsid w:val="006B7939"/>
    <w:rsid w:val="006B7E31"/>
    <w:rsid w:val="006C06A1"/>
    <w:rsid w:val="006C0C05"/>
    <w:rsid w:val="006C0CF7"/>
    <w:rsid w:val="006C11A6"/>
    <w:rsid w:val="006C1D63"/>
    <w:rsid w:val="006C1F8D"/>
    <w:rsid w:val="006C2858"/>
    <w:rsid w:val="006C2E67"/>
    <w:rsid w:val="006C3018"/>
    <w:rsid w:val="006C347E"/>
    <w:rsid w:val="006C36A2"/>
    <w:rsid w:val="006C3D18"/>
    <w:rsid w:val="006C3D19"/>
    <w:rsid w:val="006C40F9"/>
    <w:rsid w:val="006C42B6"/>
    <w:rsid w:val="006C4375"/>
    <w:rsid w:val="006C4678"/>
    <w:rsid w:val="006C471D"/>
    <w:rsid w:val="006C4849"/>
    <w:rsid w:val="006C536C"/>
    <w:rsid w:val="006C56D4"/>
    <w:rsid w:val="006C5F7A"/>
    <w:rsid w:val="006C6AC4"/>
    <w:rsid w:val="006C708B"/>
    <w:rsid w:val="006C7157"/>
    <w:rsid w:val="006C773F"/>
    <w:rsid w:val="006C78F3"/>
    <w:rsid w:val="006C796A"/>
    <w:rsid w:val="006C79A1"/>
    <w:rsid w:val="006C7D46"/>
    <w:rsid w:val="006D108D"/>
    <w:rsid w:val="006D149E"/>
    <w:rsid w:val="006D1771"/>
    <w:rsid w:val="006D1FD4"/>
    <w:rsid w:val="006D2012"/>
    <w:rsid w:val="006D2356"/>
    <w:rsid w:val="006D238B"/>
    <w:rsid w:val="006D25BA"/>
    <w:rsid w:val="006D26AF"/>
    <w:rsid w:val="006D3311"/>
    <w:rsid w:val="006D36FC"/>
    <w:rsid w:val="006D3CC4"/>
    <w:rsid w:val="006D3DCD"/>
    <w:rsid w:val="006D3DDE"/>
    <w:rsid w:val="006D40E2"/>
    <w:rsid w:val="006D416B"/>
    <w:rsid w:val="006D41C4"/>
    <w:rsid w:val="006D429B"/>
    <w:rsid w:val="006D44DC"/>
    <w:rsid w:val="006D4660"/>
    <w:rsid w:val="006D4CD4"/>
    <w:rsid w:val="006D5A0A"/>
    <w:rsid w:val="006D643C"/>
    <w:rsid w:val="006D6585"/>
    <w:rsid w:val="006D6668"/>
    <w:rsid w:val="006D677D"/>
    <w:rsid w:val="006D69CE"/>
    <w:rsid w:val="006D7575"/>
    <w:rsid w:val="006D7843"/>
    <w:rsid w:val="006D7FAF"/>
    <w:rsid w:val="006E04D2"/>
    <w:rsid w:val="006E07F9"/>
    <w:rsid w:val="006E11A5"/>
    <w:rsid w:val="006E1439"/>
    <w:rsid w:val="006E1A57"/>
    <w:rsid w:val="006E1D63"/>
    <w:rsid w:val="006E1F60"/>
    <w:rsid w:val="006E235C"/>
    <w:rsid w:val="006E25AA"/>
    <w:rsid w:val="006E27E5"/>
    <w:rsid w:val="006E2BA2"/>
    <w:rsid w:val="006E2CF2"/>
    <w:rsid w:val="006E3079"/>
    <w:rsid w:val="006E339A"/>
    <w:rsid w:val="006E35D2"/>
    <w:rsid w:val="006E396D"/>
    <w:rsid w:val="006E3DD4"/>
    <w:rsid w:val="006E4C4C"/>
    <w:rsid w:val="006E4CC6"/>
    <w:rsid w:val="006E4F73"/>
    <w:rsid w:val="006E58A6"/>
    <w:rsid w:val="006E5DDD"/>
    <w:rsid w:val="006E5EED"/>
    <w:rsid w:val="006E63AF"/>
    <w:rsid w:val="006E6572"/>
    <w:rsid w:val="006E65A6"/>
    <w:rsid w:val="006E6C19"/>
    <w:rsid w:val="006E6D85"/>
    <w:rsid w:val="006E6DC2"/>
    <w:rsid w:val="006E7A28"/>
    <w:rsid w:val="006E7BDB"/>
    <w:rsid w:val="006E7BFF"/>
    <w:rsid w:val="006F008F"/>
    <w:rsid w:val="006F0172"/>
    <w:rsid w:val="006F0298"/>
    <w:rsid w:val="006F0E4D"/>
    <w:rsid w:val="006F10C4"/>
    <w:rsid w:val="006F14B1"/>
    <w:rsid w:val="006F22FE"/>
    <w:rsid w:val="006F237E"/>
    <w:rsid w:val="006F2D97"/>
    <w:rsid w:val="006F32C4"/>
    <w:rsid w:val="006F3335"/>
    <w:rsid w:val="006F37EF"/>
    <w:rsid w:val="006F458F"/>
    <w:rsid w:val="006F4CFB"/>
    <w:rsid w:val="006F5225"/>
    <w:rsid w:val="006F5381"/>
    <w:rsid w:val="006F545D"/>
    <w:rsid w:val="006F597E"/>
    <w:rsid w:val="006F5E62"/>
    <w:rsid w:val="006F64AB"/>
    <w:rsid w:val="006F6680"/>
    <w:rsid w:val="006F6C30"/>
    <w:rsid w:val="006F70F7"/>
    <w:rsid w:val="006F7AB3"/>
    <w:rsid w:val="00700419"/>
    <w:rsid w:val="0070073B"/>
    <w:rsid w:val="00700A19"/>
    <w:rsid w:val="007014D9"/>
    <w:rsid w:val="00701E46"/>
    <w:rsid w:val="00701FB8"/>
    <w:rsid w:val="00701FF1"/>
    <w:rsid w:val="00701FF9"/>
    <w:rsid w:val="0070232E"/>
    <w:rsid w:val="0070244E"/>
    <w:rsid w:val="00702F85"/>
    <w:rsid w:val="00703D56"/>
    <w:rsid w:val="00703E34"/>
    <w:rsid w:val="00704695"/>
    <w:rsid w:val="00704BE2"/>
    <w:rsid w:val="00704C36"/>
    <w:rsid w:val="00704D1E"/>
    <w:rsid w:val="00704EB6"/>
    <w:rsid w:val="00704FE4"/>
    <w:rsid w:val="0070557B"/>
    <w:rsid w:val="00705CB3"/>
    <w:rsid w:val="0070606D"/>
    <w:rsid w:val="007065A9"/>
    <w:rsid w:val="00706A6B"/>
    <w:rsid w:val="00706AB5"/>
    <w:rsid w:val="00706C74"/>
    <w:rsid w:val="007070BE"/>
    <w:rsid w:val="00707310"/>
    <w:rsid w:val="00707600"/>
    <w:rsid w:val="00707A5C"/>
    <w:rsid w:val="00707E2C"/>
    <w:rsid w:val="00707F41"/>
    <w:rsid w:val="007109C7"/>
    <w:rsid w:val="00710C81"/>
    <w:rsid w:val="00710C9D"/>
    <w:rsid w:val="00710E79"/>
    <w:rsid w:val="00711248"/>
    <w:rsid w:val="007112AB"/>
    <w:rsid w:val="007112B6"/>
    <w:rsid w:val="0071137C"/>
    <w:rsid w:val="00711676"/>
    <w:rsid w:val="00711DA1"/>
    <w:rsid w:val="007121FD"/>
    <w:rsid w:val="007125D0"/>
    <w:rsid w:val="007127A0"/>
    <w:rsid w:val="00712E58"/>
    <w:rsid w:val="00713293"/>
    <w:rsid w:val="0071362D"/>
    <w:rsid w:val="00713BC8"/>
    <w:rsid w:val="00713F2C"/>
    <w:rsid w:val="00714378"/>
    <w:rsid w:val="00714646"/>
    <w:rsid w:val="007146AD"/>
    <w:rsid w:val="00714CA8"/>
    <w:rsid w:val="007153B5"/>
    <w:rsid w:val="007155EC"/>
    <w:rsid w:val="00715B39"/>
    <w:rsid w:val="00715D1F"/>
    <w:rsid w:val="0071611C"/>
    <w:rsid w:val="0071633A"/>
    <w:rsid w:val="00716A02"/>
    <w:rsid w:val="007172EF"/>
    <w:rsid w:val="007179B7"/>
    <w:rsid w:val="00720414"/>
    <w:rsid w:val="0072070D"/>
    <w:rsid w:val="00720878"/>
    <w:rsid w:val="007208A8"/>
    <w:rsid w:val="00720CFC"/>
    <w:rsid w:val="00721140"/>
    <w:rsid w:val="00721596"/>
    <w:rsid w:val="00721604"/>
    <w:rsid w:val="0072168B"/>
    <w:rsid w:val="007216B8"/>
    <w:rsid w:val="00721AE0"/>
    <w:rsid w:val="00721BE0"/>
    <w:rsid w:val="00721C53"/>
    <w:rsid w:val="00721F94"/>
    <w:rsid w:val="00722AD6"/>
    <w:rsid w:val="00722BDF"/>
    <w:rsid w:val="00722FDB"/>
    <w:rsid w:val="007235E7"/>
    <w:rsid w:val="0072360B"/>
    <w:rsid w:val="0072394C"/>
    <w:rsid w:val="00723C66"/>
    <w:rsid w:val="00724295"/>
    <w:rsid w:val="007243BF"/>
    <w:rsid w:val="0072442C"/>
    <w:rsid w:val="00724C8C"/>
    <w:rsid w:val="00724E1E"/>
    <w:rsid w:val="007252CB"/>
    <w:rsid w:val="00725CD0"/>
    <w:rsid w:val="00725DD5"/>
    <w:rsid w:val="00725E7B"/>
    <w:rsid w:val="00725FD4"/>
    <w:rsid w:val="007260AB"/>
    <w:rsid w:val="0072610D"/>
    <w:rsid w:val="00726E0C"/>
    <w:rsid w:val="00726E93"/>
    <w:rsid w:val="00726ED4"/>
    <w:rsid w:val="0072719A"/>
    <w:rsid w:val="00727514"/>
    <w:rsid w:val="0072764C"/>
    <w:rsid w:val="00727D99"/>
    <w:rsid w:val="00727DDB"/>
    <w:rsid w:val="00730179"/>
    <w:rsid w:val="007303D2"/>
    <w:rsid w:val="007304ED"/>
    <w:rsid w:val="00730990"/>
    <w:rsid w:val="00730B41"/>
    <w:rsid w:val="0073104E"/>
    <w:rsid w:val="0073127E"/>
    <w:rsid w:val="0073139D"/>
    <w:rsid w:val="007317CC"/>
    <w:rsid w:val="007319B4"/>
    <w:rsid w:val="007319C4"/>
    <w:rsid w:val="00731DEF"/>
    <w:rsid w:val="00733521"/>
    <w:rsid w:val="007339F6"/>
    <w:rsid w:val="00733DB1"/>
    <w:rsid w:val="00733E64"/>
    <w:rsid w:val="007345B0"/>
    <w:rsid w:val="00734D0E"/>
    <w:rsid w:val="00734D15"/>
    <w:rsid w:val="00735626"/>
    <w:rsid w:val="00736032"/>
    <w:rsid w:val="007360F9"/>
    <w:rsid w:val="007361A2"/>
    <w:rsid w:val="00736C63"/>
    <w:rsid w:val="00736D2E"/>
    <w:rsid w:val="00736D78"/>
    <w:rsid w:val="00736E09"/>
    <w:rsid w:val="00736E2C"/>
    <w:rsid w:val="00736F1B"/>
    <w:rsid w:val="00737219"/>
    <w:rsid w:val="00737AB4"/>
    <w:rsid w:val="0074000D"/>
    <w:rsid w:val="00740476"/>
    <w:rsid w:val="0074047A"/>
    <w:rsid w:val="00740961"/>
    <w:rsid w:val="00740EC3"/>
    <w:rsid w:val="00741008"/>
    <w:rsid w:val="007413D2"/>
    <w:rsid w:val="00741467"/>
    <w:rsid w:val="00741666"/>
    <w:rsid w:val="00741AF1"/>
    <w:rsid w:val="00742478"/>
    <w:rsid w:val="00742E68"/>
    <w:rsid w:val="007432FD"/>
    <w:rsid w:val="0074334F"/>
    <w:rsid w:val="00743917"/>
    <w:rsid w:val="00743EBD"/>
    <w:rsid w:val="00744358"/>
    <w:rsid w:val="00744A13"/>
    <w:rsid w:val="00744F31"/>
    <w:rsid w:val="00745013"/>
    <w:rsid w:val="007452D5"/>
    <w:rsid w:val="00745437"/>
    <w:rsid w:val="00745F85"/>
    <w:rsid w:val="007460A2"/>
    <w:rsid w:val="00746181"/>
    <w:rsid w:val="007463F0"/>
    <w:rsid w:val="00746740"/>
    <w:rsid w:val="007468F2"/>
    <w:rsid w:val="00746CA1"/>
    <w:rsid w:val="00746F50"/>
    <w:rsid w:val="0074740B"/>
    <w:rsid w:val="0074799F"/>
    <w:rsid w:val="00750289"/>
    <w:rsid w:val="007509F2"/>
    <w:rsid w:val="00750CD5"/>
    <w:rsid w:val="00750EC2"/>
    <w:rsid w:val="0075128C"/>
    <w:rsid w:val="00751319"/>
    <w:rsid w:val="00751AE2"/>
    <w:rsid w:val="00752571"/>
    <w:rsid w:val="00752BEA"/>
    <w:rsid w:val="00752C2E"/>
    <w:rsid w:val="00752E8A"/>
    <w:rsid w:val="0075315F"/>
    <w:rsid w:val="007535EF"/>
    <w:rsid w:val="007542C0"/>
    <w:rsid w:val="0075485F"/>
    <w:rsid w:val="00754989"/>
    <w:rsid w:val="00754B92"/>
    <w:rsid w:val="00754BED"/>
    <w:rsid w:val="00754CF9"/>
    <w:rsid w:val="00754FA0"/>
    <w:rsid w:val="007556B0"/>
    <w:rsid w:val="00755BFD"/>
    <w:rsid w:val="00756286"/>
    <w:rsid w:val="007562A5"/>
    <w:rsid w:val="00756B38"/>
    <w:rsid w:val="00756BAD"/>
    <w:rsid w:val="00757093"/>
    <w:rsid w:val="0075725F"/>
    <w:rsid w:val="00757BE8"/>
    <w:rsid w:val="00760003"/>
    <w:rsid w:val="00760910"/>
    <w:rsid w:val="00761CB0"/>
    <w:rsid w:val="00761CBB"/>
    <w:rsid w:val="00762017"/>
    <w:rsid w:val="00762BCE"/>
    <w:rsid w:val="00762F24"/>
    <w:rsid w:val="007638FB"/>
    <w:rsid w:val="00763F93"/>
    <w:rsid w:val="00763FD6"/>
    <w:rsid w:val="0076463C"/>
    <w:rsid w:val="00764D5C"/>
    <w:rsid w:val="0076535D"/>
    <w:rsid w:val="007653DB"/>
    <w:rsid w:val="0076563D"/>
    <w:rsid w:val="007659F6"/>
    <w:rsid w:val="00765A78"/>
    <w:rsid w:val="00765A92"/>
    <w:rsid w:val="00765AAF"/>
    <w:rsid w:val="0076619C"/>
    <w:rsid w:val="0076692D"/>
    <w:rsid w:val="0076697A"/>
    <w:rsid w:val="00766EF4"/>
    <w:rsid w:val="00767A46"/>
    <w:rsid w:val="00767D41"/>
    <w:rsid w:val="00767F54"/>
    <w:rsid w:val="007700B7"/>
    <w:rsid w:val="0077042F"/>
    <w:rsid w:val="007705BE"/>
    <w:rsid w:val="0077063F"/>
    <w:rsid w:val="00770A15"/>
    <w:rsid w:val="00770C4B"/>
    <w:rsid w:val="00770D95"/>
    <w:rsid w:val="007711B3"/>
    <w:rsid w:val="00771236"/>
    <w:rsid w:val="00771E45"/>
    <w:rsid w:val="0077229F"/>
    <w:rsid w:val="00772457"/>
    <w:rsid w:val="00772596"/>
    <w:rsid w:val="007730DA"/>
    <w:rsid w:val="007731C2"/>
    <w:rsid w:val="00773251"/>
    <w:rsid w:val="00773285"/>
    <w:rsid w:val="00773BBA"/>
    <w:rsid w:val="00773BED"/>
    <w:rsid w:val="00773D6D"/>
    <w:rsid w:val="007741B9"/>
    <w:rsid w:val="00774376"/>
    <w:rsid w:val="0077453A"/>
    <w:rsid w:val="00774658"/>
    <w:rsid w:val="0077483D"/>
    <w:rsid w:val="00774C1F"/>
    <w:rsid w:val="00774CF8"/>
    <w:rsid w:val="00774D8C"/>
    <w:rsid w:val="00774EE0"/>
    <w:rsid w:val="00774FCC"/>
    <w:rsid w:val="00775713"/>
    <w:rsid w:val="00775845"/>
    <w:rsid w:val="00775CC8"/>
    <w:rsid w:val="00775FA7"/>
    <w:rsid w:val="00776811"/>
    <w:rsid w:val="00776BF2"/>
    <w:rsid w:val="00777053"/>
    <w:rsid w:val="00777196"/>
    <w:rsid w:val="00777242"/>
    <w:rsid w:val="00777340"/>
    <w:rsid w:val="00777465"/>
    <w:rsid w:val="007776C2"/>
    <w:rsid w:val="00777767"/>
    <w:rsid w:val="00777AA6"/>
    <w:rsid w:val="00777D8A"/>
    <w:rsid w:val="00777E5C"/>
    <w:rsid w:val="007805E9"/>
    <w:rsid w:val="007806D3"/>
    <w:rsid w:val="00780CB1"/>
    <w:rsid w:val="007814C1"/>
    <w:rsid w:val="00781B9A"/>
    <w:rsid w:val="00781D01"/>
    <w:rsid w:val="00781EFC"/>
    <w:rsid w:val="00782831"/>
    <w:rsid w:val="00782C28"/>
    <w:rsid w:val="00782C4C"/>
    <w:rsid w:val="00782F8B"/>
    <w:rsid w:val="00782FC5"/>
    <w:rsid w:val="00783404"/>
    <w:rsid w:val="00783547"/>
    <w:rsid w:val="00783618"/>
    <w:rsid w:val="00783637"/>
    <w:rsid w:val="00783A83"/>
    <w:rsid w:val="00783B43"/>
    <w:rsid w:val="00784497"/>
    <w:rsid w:val="007844CA"/>
    <w:rsid w:val="0078457A"/>
    <w:rsid w:val="0078486D"/>
    <w:rsid w:val="00785B89"/>
    <w:rsid w:val="00785D3B"/>
    <w:rsid w:val="00786036"/>
    <w:rsid w:val="00786236"/>
    <w:rsid w:val="0078635A"/>
    <w:rsid w:val="0078644B"/>
    <w:rsid w:val="0078680B"/>
    <w:rsid w:val="00786880"/>
    <w:rsid w:val="0078691F"/>
    <w:rsid w:val="00786A40"/>
    <w:rsid w:val="00786DD1"/>
    <w:rsid w:val="00786E7D"/>
    <w:rsid w:val="0078776D"/>
    <w:rsid w:val="007878E5"/>
    <w:rsid w:val="00787D19"/>
    <w:rsid w:val="00787E04"/>
    <w:rsid w:val="00787FFC"/>
    <w:rsid w:val="007901BE"/>
    <w:rsid w:val="0079033F"/>
    <w:rsid w:val="00790380"/>
    <w:rsid w:val="007904CF"/>
    <w:rsid w:val="00790B7E"/>
    <w:rsid w:val="00790E37"/>
    <w:rsid w:val="00791471"/>
    <w:rsid w:val="00792348"/>
    <w:rsid w:val="0079248E"/>
    <w:rsid w:val="00792597"/>
    <w:rsid w:val="00792C99"/>
    <w:rsid w:val="00792DF7"/>
    <w:rsid w:val="007931DD"/>
    <w:rsid w:val="00793363"/>
    <w:rsid w:val="00793496"/>
    <w:rsid w:val="00793631"/>
    <w:rsid w:val="007936DF"/>
    <w:rsid w:val="00793AAC"/>
    <w:rsid w:val="00793F77"/>
    <w:rsid w:val="00793F8A"/>
    <w:rsid w:val="0079409F"/>
    <w:rsid w:val="0079416B"/>
    <w:rsid w:val="0079446E"/>
    <w:rsid w:val="007946EF"/>
    <w:rsid w:val="007953ED"/>
    <w:rsid w:val="0079549F"/>
    <w:rsid w:val="007954B3"/>
    <w:rsid w:val="00795A68"/>
    <w:rsid w:val="007966D8"/>
    <w:rsid w:val="007969E2"/>
    <w:rsid w:val="00796B5B"/>
    <w:rsid w:val="00796EB2"/>
    <w:rsid w:val="007972B7"/>
    <w:rsid w:val="007973FB"/>
    <w:rsid w:val="0079748A"/>
    <w:rsid w:val="00797686"/>
    <w:rsid w:val="00797A04"/>
    <w:rsid w:val="00797DDE"/>
    <w:rsid w:val="00797FBA"/>
    <w:rsid w:val="007A0163"/>
    <w:rsid w:val="007A026E"/>
    <w:rsid w:val="007A0545"/>
    <w:rsid w:val="007A0CD4"/>
    <w:rsid w:val="007A0D2A"/>
    <w:rsid w:val="007A0E49"/>
    <w:rsid w:val="007A1228"/>
    <w:rsid w:val="007A1291"/>
    <w:rsid w:val="007A1714"/>
    <w:rsid w:val="007A1803"/>
    <w:rsid w:val="007A1A45"/>
    <w:rsid w:val="007A267C"/>
    <w:rsid w:val="007A2C18"/>
    <w:rsid w:val="007A3153"/>
    <w:rsid w:val="007A31A0"/>
    <w:rsid w:val="007A3231"/>
    <w:rsid w:val="007A3577"/>
    <w:rsid w:val="007A3947"/>
    <w:rsid w:val="007A395F"/>
    <w:rsid w:val="007A399F"/>
    <w:rsid w:val="007A3B1F"/>
    <w:rsid w:val="007A3F20"/>
    <w:rsid w:val="007A4265"/>
    <w:rsid w:val="007A4387"/>
    <w:rsid w:val="007A4E34"/>
    <w:rsid w:val="007A4F36"/>
    <w:rsid w:val="007A50A3"/>
    <w:rsid w:val="007A50B3"/>
    <w:rsid w:val="007A5174"/>
    <w:rsid w:val="007A52D5"/>
    <w:rsid w:val="007A54D2"/>
    <w:rsid w:val="007A5532"/>
    <w:rsid w:val="007A55FE"/>
    <w:rsid w:val="007A59CC"/>
    <w:rsid w:val="007A6131"/>
    <w:rsid w:val="007A69BB"/>
    <w:rsid w:val="007A6CC4"/>
    <w:rsid w:val="007A6EA9"/>
    <w:rsid w:val="007A735E"/>
    <w:rsid w:val="007A7439"/>
    <w:rsid w:val="007A745F"/>
    <w:rsid w:val="007A77B9"/>
    <w:rsid w:val="007A7BC3"/>
    <w:rsid w:val="007B0002"/>
    <w:rsid w:val="007B0828"/>
    <w:rsid w:val="007B0BFF"/>
    <w:rsid w:val="007B0C65"/>
    <w:rsid w:val="007B0F3B"/>
    <w:rsid w:val="007B0F88"/>
    <w:rsid w:val="007B10E4"/>
    <w:rsid w:val="007B11D8"/>
    <w:rsid w:val="007B1537"/>
    <w:rsid w:val="007B1B99"/>
    <w:rsid w:val="007B24F6"/>
    <w:rsid w:val="007B2A66"/>
    <w:rsid w:val="007B2A8E"/>
    <w:rsid w:val="007B2AF4"/>
    <w:rsid w:val="007B2F99"/>
    <w:rsid w:val="007B32F9"/>
    <w:rsid w:val="007B3633"/>
    <w:rsid w:val="007B390B"/>
    <w:rsid w:val="007B3F9B"/>
    <w:rsid w:val="007B3FE3"/>
    <w:rsid w:val="007B4504"/>
    <w:rsid w:val="007B4E5C"/>
    <w:rsid w:val="007B579B"/>
    <w:rsid w:val="007B5A5F"/>
    <w:rsid w:val="007B5D76"/>
    <w:rsid w:val="007B5E0C"/>
    <w:rsid w:val="007B62D5"/>
    <w:rsid w:val="007B6D06"/>
    <w:rsid w:val="007B6E99"/>
    <w:rsid w:val="007B7674"/>
    <w:rsid w:val="007B76C0"/>
    <w:rsid w:val="007B7BD6"/>
    <w:rsid w:val="007B7C3C"/>
    <w:rsid w:val="007C0174"/>
    <w:rsid w:val="007C09CC"/>
    <w:rsid w:val="007C19EF"/>
    <w:rsid w:val="007C1ABC"/>
    <w:rsid w:val="007C1B20"/>
    <w:rsid w:val="007C23C2"/>
    <w:rsid w:val="007C2EE3"/>
    <w:rsid w:val="007C3138"/>
    <w:rsid w:val="007C3ADC"/>
    <w:rsid w:val="007C3C18"/>
    <w:rsid w:val="007C3CAB"/>
    <w:rsid w:val="007C47FD"/>
    <w:rsid w:val="007C48CD"/>
    <w:rsid w:val="007C496E"/>
    <w:rsid w:val="007C4F60"/>
    <w:rsid w:val="007C5358"/>
    <w:rsid w:val="007C58B6"/>
    <w:rsid w:val="007C5AA4"/>
    <w:rsid w:val="007C60AD"/>
    <w:rsid w:val="007C65CE"/>
    <w:rsid w:val="007C6992"/>
    <w:rsid w:val="007C69DC"/>
    <w:rsid w:val="007C6C47"/>
    <w:rsid w:val="007C6F4C"/>
    <w:rsid w:val="007C701B"/>
    <w:rsid w:val="007C7032"/>
    <w:rsid w:val="007C737F"/>
    <w:rsid w:val="007C77E5"/>
    <w:rsid w:val="007C7D56"/>
    <w:rsid w:val="007D007C"/>
    <w:rsid w:val="007D01A8"/>
    <w:rsid w:val="007D0765"/>
    <w:rsid w:val="007D098E"/>
    <w:rsid w:val="007D0DC2"/>
    <w:rsid w:val="007D11DC"/>
    <w:rsid w:val="007D13A4"/>
    <w:rsid w:val="007D1E7D"/>
    <w:rsid w:val="007D304C"/>
    <w:rsid w:val="007D329D"/>
    <w:rsid w:val="007D346B"/>
    <w:rsid w:val="007D3C1C"/>
    <w:rsid w:val="007D408F"/>
    <w:rsid w:val="007D4A39"/>
    <w:rsid w:val="007D4C40"/>
    <w:rsid w:val="007D4E51"/>
    <w:rsid w:val="007D5031"/>
    <w:rsid w:val="007D50D2"/>
    <w:rsid w:val="007D55B3"/>
    <w:rsid w:val="007D5AB9"/>
    <w:rsid w:val="007D5AEA"/>
    <w:rsid w:val="007D5DD7"/>
    <w:rsid w:val="007D5F34"/>
    <w:rsid w:val="007D6244"/>
    <w:rsid w:val="007D65B4"/>
    <w:rsid w:val="007D6C1F"/>
    <w:rsid w:val="007D708C"/>
    <w:rsid w:val="007D769B"/>
    <w:rsid w:val="007D76DD"/>
    <w:rsid w:val="007D7DC1"/>
    <w:rsid w:val="007E00B8"/>
    <w:rsid w:val="007E0588"/>
    <w:rsid w:val="007E0919"/>
    <w:rsid w:val="007E0BFA"/>
    <w:rsid w:val="007E12D1"/>
    <w:rsid w:val="007E12F3"/>
    <w:rsid w:val="007E1E3A"/>
    <w:rsid w:val="007E219D"/>
    <w:rsid w:val="007E24DC"/>
    <w:rsid w:val="007E2CB8"/>
    <w:rsid w:val="007E2EBB"/>
    <w:rsid w:val="007E2EDE"/>
    <w:rsid w:val="007E2EF1"/>
    <w:rsid w:val="007E3259"/>
    <w:rsid w:val="007E3862"/>
    <w:rsid w:val="007E394D"/>
    <w:rsid w:val="007E3A27"/>
    <w:rsid w:val="007E3FCC"/>
    <w:rsid w:val="007E40E3"/>
    <w:rsid w:val="007E445A"/>
    <w:rsid w:val="007E4639"/>
    <w:rsid w:val="007E4AD5"/>
    <w:rsid w:val="007E4BE0"/>
    <w:rsid w:val="007E5CDC"/>
    <w:rsid w:val="007E66DF"/>
    <w:rsid w:val="007E694F"/>
    <w:rsid w:val="007E6979"/>
    <w:rsid w:val="007E69A6"/>
    <w:rsid w:val="007E7033"/>
    <w:rsid w:val="007E74EE"/>
    <w:rsid w:val="007F0003"/>
    <w:rsid w:val="007F02AA"/>
    <w:rsid w:val="007F050F"/>
    <w:rsid w:val="007F1815"/>
    <w:rsid w:val="007F1A7E"/>
    <w:rsid w:val="007F1AB2"/>
    <w:rsid w:val="007F1B72"/>
    <w:rsid w:val="007F1B87"/>
    <w:rsid w:val="007F1B9B"/>
    <w:rsid w:val="007F1C71"/>
    <w:rsid w:val="007F2074"/>
    <w:rsid w:val="007F214D"/>
    <w:rsid w:val="007F2335"/>
    <w:rsid w:val="007F2395"/>
    <w:rsid w:val="007F2509"/>
    <w:rsid w:val="007F3257"/>
    <w:rsid w:val="007F32DF"/>
    <w:rsid w:val="007F33C8"/>
    <w:rsid w:val="007F348E"/>
    <w:rsid w:val="007F3646"/>
    <w:rsid w:val="007F38D6"/>
    <w:rsid w:val="007F449E"/>
    <w:rsid w:val="007F453B"/>
    <w:rsid w:val="007F4AA2"/>
    <w:rsid w:val="007F4B75"/>
    <w:rsid w:val="007F501D"/>
    <w:rsid w:val="007F52F2"/>
    <w:rsid w:val="007F5ACF"/>
    <w:rsid w:val="007F5E00"/>
    <w:rsid w:val="007F6001"/>
    <w:rsid w:val="007F7817"/>
    <w:rsid w:val="007F7A23"/>
    <w:rsid w:val="00800391"/>
    <w:rsid w:val="00800B33"/>
    <w:rsid w:val="00800EE8"/>
    <w:rsid w:val="00800F2A"/>
    <w:rsid w:val="008013D5"/>
    <w:rsid w:val="00801AE5"/>
    <w:rsid w:val="00801E8C"/>
    <w:rsid w:val="00801F9A"/>
    <w:rsid w:val="00802AED"/>
    <w:rsid w:val="00802C5F"/>
    <w:rsid w:val="008031B2"/>
    <w:rsid w:val="0080369F"/>
    <w:rsid w:val="00803773"/>
    <w:rsid w:val="00803AE9"/>
    <w:rsid w:val="00803B67"/>
    <w:rsid w:val="008041DC"/>
    <w:rsid w:val="0080430D"/>
    <w:rsid w:val="00804564"/>
    <w:rsid w:val="00804DB3"/>
    <w:rsid w:val="0080524C"/>
    <w:rsid w:val="008059F6"/>
    <w:rsid w:val="00805A8C"/>
    <w:rsid w:val="0080614D"/>
    <w:rsid w:val="008066E7"/>
    <w:rsid w:val="008067E4"/>
    <w:rsid w:val="00806CD7"/>
    <w:rsid w:val="00806F1B"/>
    <w:rsid w:val="00806F7E"/>
    <w:rsid w:val="00807279"/>
    <w:rsid w:val="00807914"/>
    <w:rsid w:val="00807C1B"/>
    <w:rsid w:val="00807D63"/>
    <w:rsid w:val="00807F66"/>
    <w:rsid w:val="0081009E"/>
    <w:rsid w:val="00810FAF"/>
    <w:rsid w:val="00811B53"/>
    <w:rsid w:val="00811E95"/>
    <w:rsid w:val="008126D1"/>
    <w:rsid w:val="00812951"/>
    <w:rsid w:val="00812970"/>
    <w:rsid w:val="00812B8A"/>
    <w:rsid w:val="008132F7"/>
    <w:rsid w:val="00813791"/>
    <w:rsid w:val="00813A07"/>
    <w:rsid w:val="00813A93"/>
    <w:rsid w:val="00813B5F"/>
    <w:rsid w:val="0081455F"/>
    <w:rsid w:val="00815170"/>
    <w:rsid w:val="0081560D"/>
    <w:rsid w:val="008157FC"/>
    <w:rsid w:val="00816161"/>
    <w:rsid w:val="008163B0"/>
    <w:rsid w:val="008164D6"/>
    <w:rsid w:val="008171E4"/>
    <w:rsid w:val="008176CD"/>
    <w:rsid w:val="0081793B"/>
    <w:rsid w:val="0081799E"/>
    <w:rsid w:val="00817F92"/>
    <w:rsid w:val="008203F2"/>
    <w:rsid w:val="00820460"/>
    <w:rsid w:val="0082084A"/>
    <w:rsid w:val="00820CB8"/>
    <w:rsid w:val="0082115F"/>
    <w:rsid w:val="00821260"/>
    <w:rsid w:val="00821284"/>
    <w:rsid w:val="00821289"/>
    <w:rsid w:val="008212DA"/>
    <w:rsid w:val="00821472"/>
    <w:rsid w:val="00821F60"/>
    <w:rsid w:val="00821F67"/>
    <w:rsid w:val="00821F91"/>
    <w:rsid w:val="008221FB"/>
    <w:rsid w:val="00822987"/>
    <w:rsid w:val="00822D4A"/>
    <w:rsid w:val="00822E2B"/>
    <w:rsid w:val="008234B3"/>
    <w:rsid w:val="0082364B"/>
    <w:rsid w:val="00823C24"/>
    <w:rsid w:val="00823E4B"/>
    <w:rsid w:val="00824702"/>
    <w:rsid w:val="00824B63"/>
    <w:rsid w:val="00824E5C"/>
    <w:rsid w:val="008251EC"/>
    <w:rsid w:val="00825652"/>
    <w:rsid w:val="008258CA"/>
    <w:rsid w:val="00825923"/>
    <w:rsid w:val="00825D0D"/>
    <w:rsid w:val="00826642"/>
    <w:rsid w:val="00826B45"/>
    <w:rsid w:val="00827096"/>
    <w:rsid w:val="008272CA"/>
    <w:rsid w:val="008272E5"/>
    <w:rsid w:val="00827A47"/>
    <w:rsid w:val="00830293"/>
    <w:rsid w:val="008303A7"/>
    <w:rsid w:val="00830686"/>
    <w:rsid w:val="00830A3E"/>
    <w:rsid w:val="0083131B"/>
    <w:rsid w:val="008314D7"/>
    <w:rsid w:val="0083152D"/>
    <w:rsid w:val="008315BA"/>
    <w:rsid w:val="00831709"/>
    <w:rsid w:val="00831D7B"/>
    <w:rsid w:val="008323F2"/>
    <w:rsid w:val="008324E6"/>
    <w:rsid w:val="008325E9"/>
    <w:rsid w:val="008326A2"/>
    <w:rsid w:val="008329D1"/>
    <w:rsid w:val="00832C5A"/>
    <w:rsid w:val="00833561"/>
    <w:rsid w:val="008335D0"/>
    <w:rsid w:val="00833AA5"/>
    <w:rsid w:val="00833E5A"/>
    <w:rsid w:val="008342F7"/>
    <w:rsid w:val="008345F8"/>
    <w:rsid w:val="00834830"/>
    <w:rsid w:val="00834CFA"/>
    <w:rsid w:val="00834E77"/>
    <w:rsid w:val="00835B3D"/>
    <w:rsid w:val="00836481"/>
    <w:rsid w:val="00836588"/>
    <w:rsid w:val="008370A1"/>
    <w:rsid w:val="008373D2"/>
    <w:rsid w:val="00837E36"/>
    <w:rsid w:val="00840E6C"/>
    <w:rsid w:val="008411D1"/>
    <w:rsid w:val="008416B6"/>
    <w:rsid w:val="00841B52"/>
    <w:rsid w:val="008429A2"/>
    <w:rsid w:val="00842A6C"/>
    <w:rsid w:val="00842D02"/>
    <w:rsid w:val="00843031"/>
    <w:rsid w:val="0084335D"/>
    <w:rsid w:val="0084357D"/>
    <w:rsid w:val="00843592"/>
    <w:rsid w:val="008438C9"/>
    <w:rsid w:val="00843AED"/>
    <w:rsid w:val="00843D14"/>
    <w:rsid w:val="00843EB3"/>
    <w:rsid w:val="0084416D"/>
    <w:rsid w:val="00844202"/>
    <w:rsid w:val="0084457D"/>
    <w:rsid w:val="0084479F"/>
    <w:rsid w:val="00844EC8"/>
    <w:rsid w:val="008450C4"/>
    <w:rsid w:val="008452A5"/>
    <w:rsid w:val="008452F3"/>
    <w:rsid w:val="00845390"/>
    <w:rsid w:val="008453D5"/>
    <w:rsid w:val="00845693"/>
    <w:rsid w:val="00845811"/>
    <w:rsid w:val="00845D46"/>
    <w:rsid w:val="00845D84"/>
    <w:rsid w:val="008460FF"/>
    <w:rsid w:val="008464C5"/>
    <w:rsid w:val="00846806"/>
    <w:rsid w:val="00846E89"/>
    <w:rsid w:val="00847083"/>
    <w:rsid w:val="008472E2"/>
    <w:rsid w:val="00847E31"/>
    <w:rsid w:val="008508CB"/>
    <w:rsid w:val="00850945"/>
    <w:rsid w:val="00850981"/>
    <w:rsid w:val="00850A79"/>
    <w:rsid w:val="00850AE6"/>
    <w:rsid w:val="00850F09"/>
    <w:rsid w:val="008513AA"/>
    <w:rsid w:val="008513F2"/>
    <w:rsid w:val="00851781"/>
    <w:rsid w:val="008517CA"/>
    <w:rsid w:val="0085270A"/>
    <w:rsid w:val="0085292D"/>
    <w:rsid w:val="00852E6A"/>
    <w:rsid w:val="00852F6F"/>
    <w:rsid w:val="00852FE3"/>
    <w:rsid w:val="008531FE"/>
    <w:rsid w:val="008536ED"/>
    <w:rsid w:val="00853BA4"/>
    <w:rsid w:val="00854214"/>
    <w:rsid w:val="0085455C"/>
    <w:rsid w:val="00854BC4"/>
    <w:rsid w:val="00854CF2"/>
    <w:rsid w:val="00854D2C"/>
    <w:rsid w:val="008554D2"/>
    <w:rsid w:val="008556EE"/>
    <w:rsid w:val="0085578A"/>
    <w:rsid w:val="00855D77"/>
    <w:rsid w:val="00855D8E"/>
    <w:rsid w:val="00855FC4"/>
    <w:rsid w:val="00856CD0"/>
    <w:rsid w:val="00856E4B"/>
    <w:rsid w:val="00856F9F"/>
    <w:rsid w:val="0085723D"/>
    <w:rsid w:val="00857430"/>
    <w:rsid w:val="008576C1"/>
    <w:rsid w:val="00857A39"/>
    <w:rsid w:val="00857B6E"/>
    <w:rsid w:val="00857D83"/>
    <w:rsid w:val="00857E86"/>
    <w:rsid w:val="0086039D"/>
    <w:rsid w:val="008603B4"/>
    <w:rsid w:val="0086061D"/>
    <w:rsid w:val="00860760"/>
    <w:rsid w:val="0086095F"/>
    <w:rsid w:val="00860D40"/>
    <w:rsid w:val="00860E41"/>
    <w:rsid w:val="008610B2"/>
    <w:rsid w:val="0086146C"/>
    <w:rsid w:val="008618F4"/>
    <w:rsid w:val="00861CDB"/>
    <w:rsid w:val="00861FC2"/>
    <w:rsid w:val="008622DD"/>
    <w:rsid w:val="008624C2"/>
    <w:rsid w:val="008624FC"/>
    <w:rsid w:val="0086354C"/>
    <w:rsid w:val="00863576"/>
    <w:rsid w:val="00863B8C"/>
    <w:rsid w:val="0086400B"/>
    <w:rsid w:val="008647F2"/>
    <w:rsid w:val="008651F2"/>
    <w:rsid w:val="00865473"/>
    <w:rsid w:val="00865A31"/>
    <w:rsid w:val="00865C57"/>
    <w:rsid w:val="0086629C"/>
    <w:rsid w:val="008663FF"/>
    <w:rsid w:val="008666D5"/>
    <w:rsid w:val="00867BE1"/>
    <w:rsid w:val="00867FDF"/>
    <w:rsid w:val="00870128"/>
    <w:rsid w:val="008706BC"/>
    <w:rsid w:val="008709C1"/>
    <w:rsid w:val="00870A89"/>
    <w:rsid w:val="00870D36"/>
    <w:rsid w:val="00871476"/>
    <w:rsid w:val="008718CB"/>
    <w:rsid w:val="00871C5B"/>
    <w:rsid w:val="0087211B"/>
    <w:rsid w:val="008721CC"/>
    <w:rsid w:val="00872588"/>
    <w:rsid w:val="00872830"/>
    <w:rsid w:val="00872859"/>
    <w:rsid w:val="00872E50"/>
    <w:rsid w:val="00872E94"/>
    <w:rsid w:val="00872FEA"/>
    <w:rsid w:val="008735AC"/>
    <w:rsid w:val="00873772"/>
    <w:rsid w:val="008738AF"/>
    <w:rsid w:val="00873943"/>
    <w:rsid w:val="008739BB"/>
    <w:rsid w:val="00873B84"/>
    <w:rsid w:val="00873D17"/>
    <w:rsid w:val="00874185"/>
    <w:rsid w:val="00874199"/>
    <w:rsid w:val="0087454F"/>
    <w:rsid w:val="008750A5"/>
    <w:rsid w:val="008753A1"/>
    <w:rsid w:val="008755C4"/>
    <w:rsid w:val="00875711"/>
    <w:rsid w:val="00875C3A"/>
    <w:rsid w:val="00875CA0"/>
    <w:rsid w:val="00875ED4"/>
    <w:rsid w:val="00875F56"/>
    <w:rsid w:val="0087610E"/>
    <w:rsid w:val="00876571"/>
    <w:rsid w:val="00877DD1"/>
    <w:rsid w:val="00877DDE"/>
    <w:rsid w:val="00880140"/>
    <w:rsid w:val="008801F3"/>
    <w:rsid w:val="00880633"/>
    <w:rsid w:val="00880773"/>
    <w:rsid w:val="008809D1"/>
    <w:rsid w:val="00880AD7"/>
    <w:rsid w:val="00880D7C"/>
    <w:rsid w:val="008814CB"/>
    <w:rsid w:val="008818D9"/>
    <w:rsid w:val="00882009"/>
    <w:rsid w:val="008820C3"/>
    <w:rsid w:val="00882151"/>
    <w:rsid w:val="00882202"/>
    <w:rsid w:val="008824F2"/>
    <w:rsid w:val="00882AAB"/>
    <w:rsid w:val="00882C00"/>
    <w:rsid w:val="0088306E"/>
    <w:rsid w:val="0088312F"/>
    <w:rsid w:val="008832A4"/>
    <w:rsid w:val="0088381A"/>
    <w:rsid w:val="00883CE2"/>
    <w:rsid w:val="00883D52"/>
    <w:rsid w:val="008844C0"/>
    <w:rsid w:val="00884753"/>
    <w:rsid w:val="00885118"/>
    <w:rsid w:val="00885229"/>
    <w:rsid w:val="00885797"/>
    <w:rsid w:val="008857E7"/>
    <w:rsid w:val="00885A0B"/>
    <w:rsid w:val="00885A40"/>
    <w:rsid w:val="00885B6C"/>
    <w:rsid w:val="00886093"/>
    <w:rsid w:val="0088717D"/>
    <w:rsid w:val="0088794C"/>
    <w:rsid w:val="00887AC9"/>
    <w:rsid w:val="00887BC2"/>
    <w:rsid w:val="00887EB7"/>
    <w:rsid w:val="008901F6"/>
    <w:rsid w:val="00890758"/>
    <w:rsid w:val="00890A8B"/>
    <w:rsid w:val="00890DD0"/>
    <w:rsid w:val="00890DE2"/>
    <w:rsid w:val="008912F5"/>
    <w:rsid w:val="00891969"/>
    <w:rsid w:val="008919E5"/>
    <w:rsid w:val="008931B5"/>
    <w:rsid w:val="00893B76"/>
    <w:rsid w:val="00893BC0"/>
    <w:rsid w:val="00893CA2"/>
    <w:rsid w:val="00893F4B"/>
    <w:rsid w:val="0089438B"/>
    <w:rsid w:val="00894F1F"/>
    <w:rsid w:val="00895A13"/>
    <w:rsid w:val="00895ABC"/>
    <w:rsid w:val="00895B21"/>
    <w:rsid w:val="00895C3E"/>
    <w:rsid w:val="008961E6"/>
    <w:rsid w:val="00896532"/>
    <w:rsid w:val="00896C78"/>
    <w:rsid w:val="00896D48"/>
    <w:rsid w:val="00896EF8"/>
    <w:rsid w:val="0089708C"/>
    <w:rsid w:val="00897A55"/>
    <w:rsid w:val="00897E64"/>
    <w:rsid w:val="008A04B8"/>
    <w:rsid w:val="008A1100"/>
    <w:rsid w:val="008A12E1"/>
    <w:rsid w:val="008A16B7"/>
    <w:rsid w:val="008A1ACA"/>
    <w:rsid w:val="008A1B43"/>
    <w:rsid w:val="008A2540"/>
    <w:rsid w:val="008A26A7"/>
    <w:rsid w:val="008A272A"/>
    <w:rsid w:val="008A2903"/>
    <w:rsid w:val="008A2FAD"/>
    <w:rsid w:val="008A328D"/>
    <w:rsid w:val="008A336C"/>
    <w:rsid w:val="008A3682"/>
    <w:rsid w:val="008A3686"/>
    <w:rsid w:val="008A36A5"/>
    <w:rsid w:val="008A36E6"/>
    <w:rsid w:val="008A3D33"/>
    <w:rsid w:val="008A3F5F"/>
    <w:rsid w:val="008A4972"/>
    <w:rsid w:val="008A4A45"/>
    <w:rsid w:val="008A4F4A"/>
    <w:rsid w:val="008A5054"/>
    <w:rsid w:val="008A5480"/>
    <w:rsid w:val="008A5528"/>
    <w:rsid w:val="008A5717"/>
    <w:rsid w:val="008A5728"/>
    <w:rsid w:val="008A59BE"/>
    <w:rsid w:val="008A5A83"/>
    <w:rsid w:val="008A5C0D"/>
    <w:rsid w:val="008A6460"/>
    <w:rsid w:val="008A64EB"/>
    <w:rsid w:val="008A661E"/>
    <w:rsid w:val="008A6B6D"/>
    <w:rsid w:val="008A6E57"/>
    <w:rsid w:val="008A7107"/>
    <w:rsid w:val="008A718A"/>
    <w:rsid w:val="008A74A6"/>
    <w:rsid w:val="008A78EA"/>
    <w:rsid w:val="008A7D5D"/>
    <w:rsid w:val="008B001D"/>
    <w:rsid w:val="008B0528"/>
    <w:rsid w:val="008B0578"/>
    <w:rsid w:val="008B05C9"/>
    <w:rsid w:val="008B0F7C"/>
    <w:rsid w:val="008B0FB1"/>
    <w:rsid w:val="008B0FEC"/>
    <w:rsid w:val="008B145A"/>
    <w:rsid w:val="008B1640"/>
    <w:rsid w:val="008B26B5"/>
    <w:rsid w:val="008B270D"/>
    <w:rsid w:val="008B2C26"/>
    <w:rsid w:val="008B2C9C"/>
    <w:rsid w:val="008B2F25"/>
    <w:rsid w:val="008B30EE"/>
    <w:rsid w:val="008B40FF"/>
    <w:rsid w:val="008B498D"/>
    <w:rsid w:val="008B4BAD"/>
    <w:rsid w:val="008B50C4"/>
    <w:rsid w:val="008B55F4"/>
    <w:rsid w:val="008B5D2C"/>
    <w:rsid w:val="008B6051"/>
    <w:rsid w:val="008B65B0"/>
    <w:rsid w:val="008B66D3"/>
    <w:rsid w:val="008B6710"/>
    <w:rsid w:val="008B6E0D"/>
    <w:rsid w:val="008B71E8"/>
    <w:rsid w:val="008B753E"/>
    <w:rsid w:val="008B7936"/>
    <w:rsid w:val="008B7FB3"/>
    <w:rsid w:val="008C0135"/>
    <w:rsid w:val="008C054A"/>
    <w:rsid w:val="008C067A"/>
    <w:rsid w:val="008C0B0A"/>
    <w:rsid w:val="008C0CA8"/>
    <w:rsid w:val="008C245E"/>
    <w:rsid w:val="008C27EE"/>
    <w:rsid w:val="008C2EC2"/>
    <w:rsid w:val="008C3264"/>
    <w:rsid w:val="008C34F3"/>
    <w:rsid w:val="008C3568"/>
    <w:rsid w:val="008C3755"/>
    <w:rsid w:val="008C380A"/>
    <w:rsid w:val="008C3953"/>
    <w:rsid w:val="008C4750"/>
    <w:rsid w:val="008C4944"/>
    <w:rsid w:val="008C4FB8"/>
    <w:rsid w:val="008C5280"/>
    <w:rsid w:val="008C5A8E"/>
    <w:rsid w:val="008C5B5D"/>
    <w:rsid w:val="008C5FCB"/>
    <w:rsid w:val="008C6A58"/>
    <w:rsid w:val="008C6AC7"/>
    <w:rsid w:val="008C75A1"/>
    <w:rsid w:val="008C764C"/>
    <w:rsid w:val="008C788A"/>
    <w:rsid w:val="008C7D81"/>
    <w:rsid w:val="008D052E"/>
    <w:rsid w:val="008D0581"/>
    <w:rsid w:val="008D0EC0"/>
    <w:rsid w:val="008D0F8C"/>
    <w:rsid w:val="008D1445"/>
    <w:rsid w:val="008D1497"/>
    <w:rsid w:val="008D189F"/>
    <w:rsid w:val="008D299D"/>
    <w:rsid w:val="008D2A01"/>
    <w:rsid w:val="008D2A93"/>
    <w:rsid w:val="008D2BE5"/>
    <w:rsid w:val="008D31F9"/>
    <w:rsid w:val="008D3485"/>
    <w:rsid w:val="008D3622"/>
    <w:rsid w:val="008D390B"/>
    <w:rsid w:val="008D3D45"/>
    <w:rsid w:val="008D3FBB"/>
    <w:rsid w:val="008D489D"/>
    <w:rsid w:val="008D51F9"/>
    <w:rsid w:val="008D5CB9"/>
    <w:rsid w:val="008D5D2E"/>
    <w:rsid w:val="008D5D4C"/>
    <w:rsid w:val="008D61DC"/>
    <w:rsid w:val="008D64F4"/>
    <w:rsid w:val="008D653D"/>
    <w:rsid w:val="008D66C0"/>
    <w:rsid w:val="008D6746"/>
    <w:rsid w:val="008D6B67"/>
    <w:rsid w:val="008D6C15"/>
    <w:rsid w:val="008D6DD1"/>
    <w:rsid w:val="008D7341"/>
    <w:rsid w:val="008D76F6"/>
    <w:rsid w:val="008D79F5"/>
    <w:rsid w:val="008D7AE6"/>
    <w:rsid w:val="008D7C46"/>
    <w:rsid w:val="008D7D5A"/>
    <w:rsid w:val="008D7E63"/>
    <w:rsid w:val="008E0028"/>
    <w:rsid w:val="008E02BA"/>
    <w:rsid w:val="008E0526"/>
    <w:rsid w:val="008E05C4"/>
    <w:rsid w:val="008E0F4F"/>
    <w:rsid w:val="008E14AB"/>
    <w:rsid w:val="008E1915"/>
    <w:rsid w:val="008E19AA"/>
    <w:rsid w:val="008E1A7F"/>
    <w:rsid w:val="008E1AA2"/>
    <w:rsid w:val="008E1CCC"/>
    <w:rsid w:val="008E1D7C"/>
    <w:rsid w:val="008E1F93"/>
    <w:rsid w:val="008E2247"/>
    <w:rsid w:val="008E22DA"/>
    <w:rsid w:val="008E2845"/>
    <w:rsid w:val="008E2BAA"/>
    <w:rsid w:val="008E2E66"/>
    <w:rsid w:val="008E30EA"/>
    <w:rsid w:val="008E34D8"/>
    <w:rsid w:val="008E361B"/>
    <w:rsid w:val="008E4ACC"/>
    <w:rsid w:val="008E4D78"/>
    <w:rsid w:val="008E5491"/>
    <w:rsid w:val="008E5B17"/>
    <w:rsid w:val="008E7109"/>
    <w:rsid w:val="008E7448"/>
    <w:rsid w:val="008E7AF7"/>
    <w:rsid w:val="008E7D82"/>
    <w:rsid w:val="008F0093"/>
    <w:rsid w:val="008F0A6D"/>
    <w:rsid w:val="008F0D87"/>
    <w:rsid w:val="008F1248"/>
    <w:rsid w:val="008F13A6"/>
    <w:rsid w:val="008F16B0"/>
    <w:rsid w:val="008F16B2"/>
    <w:rsid w:val="008F19D1"/>
    <w:rsid w:val="008F2268"/>
    <w:rsid w:val="008F269F"/>
    <w:rsid w:val="008F273A"/>
    <w:rsid w:val="008F283A"/>
    <w:rsid w:val="008F3086"/>
    <w:rsid w:val="008F30C3"/>
    <w:rsid w:val="008F326A"/>
    <w:rsid w:val="008F330D"/>
    <w:rsid w:val="008F3344"/>
    <w:rsid w:val="008F3773"/>
    <w:rsid w:val="008F39ED"/>
    <w:rsid w:val="008F3AC7"/>
    <w:rsid w:val="008F3E7F"/>
    <w:rsid w:val="008F3EF3"/>
    <w:rsid w:val="008F3F38"/>
    <w:rsid w:val="008F4470"/>
    <w:rsid w:val="008F4553"/>
    <w:rsid w:val="008F4727"/>
    <w:rsid w:val="008F4884"/>
    <w:rsid w:val="008F54BC"/>
    <w:rsid w:val="008F54E6"/>
    <w:rsid w:val="008F57AC"/>
    <w:rsid w:val="008F5A3D"/>
    <w:rsid w:val="008F5F68"/>
    <w:rsid w:val="008F60EF"/>
    <w:rsid w:val="008F636D"/>
    <w:rsid w:val="008F6813"/>
    <w:rsid w:val="008F6B43"/>
    <w:rsid w:val="008F6E38"/>
    <w:rsid w:val="008F7735"/>
    <w:rsid w:val="008F7B98"/>
    <w:rsid w:val="008F7D79"/>
    <w:rsid w:val="008F7F9C"/>
    <w:rsid w:val="008F7FB4"/>
    <w:rsid w:val="008F7FEB"/>
    <w:rsid w:val="009004E0"/>
    <w:rsid w:val="0090051F"/>
    <w:rsid w:val="00900562"/>
    <w:rsid w:val="00900BC2"/>
    <w:rsid w:val="009017E3"/>
    <w:rsid w:val="009019D6"/>
    <w:rsid w:val="00901A91"/>
    <w:rsid w:val="00901AC1"/>
    <w:rsid w:val="00901D0D"/>
    <w:rsid w:val="00901D93"/>
    <w:rsid w:val="00901DBA"/>
    <w:rsid w:val="00901EA4"/>
    <w:rsid w:val="009023C0"/>
    <w:rsid w:val="009026A4"/>
    <w:rsid w:val="00902A87"/>
    <w:rsid w:val="00902CFF"/>
    <w:rsid w:val="00902D52"/>
    <w:rsid w:val="00902F05"/>
    <w:rsid w:val="0090329B"/>
    <w:rsid w:val="0090333B"/>
    <w:rsid w:val="009034D1"/>
    <w:rsid w:val="009036E8"/>
    <w:rsid w:val="009041A8"/>
    <w:rsid w:val="00905ED1"/>
    <w:rsid w:val="0090683A"/>
    <w:rsid w:val="00906C77"/>
    <w:rsid w:val="00907551"/>
    <w:rsid w:val="009100E1"/>
    <w:rsid w:val="0091033E"/>
    <w:rsid w:val="009103A4"/>
    <w:rsid w:val="009108E1"/>
    <w:rsid w:val="009111EB"/>
    <w:rsid w:val="0091184F"/>
    <w:rsid w:val="00911A6D"/>
    <w:rsid w:val="00911CF0"/>
    <w:rsid w:val="00911D7E"/>
    <w:rsid w:val="00911FA9"/>
    <w:rsid w:val="0091272D"/>
    <w:rsid w:val="0091289C"/>
    <w:rsid w:val="0091299F"/>
    <w:rsid w:val="00912FAF"/>
    <w:rsid w:val="00913389"/>
    <w:rsid w:val="00913842"/>
    <w:rsid w:val="00914136"/>
    <w:rsid w:val="009148D0"/>
    <w:rsid w:val="00914D5E"/>
    <w:rsid w:val="00914F6A"/>
    <w:rsid w:val="009152B2"/>
    <w:rsid w:val="00915787"/>
    <w:rsid w:val="009157AF"/>
    <w:rsid w:val="009160DB"/>
    <w:rsid w:val="00916705"/>
    <w:rsid w:val="009167AC"/>
    <w:rsid w:val="00916B12"/>
    <w:rsid w:val="00916F43"/>
    <w:rsid w:val="00916F8F"/>
    <w:rsid w:val="009170F3"/>
    <w:rsid w:val="00917330"/>
    <w:rsid w:val="009178A0"/>
    <w:rsid w:val="00917937"/>
    <w:rsid w:val="00917BD3"/>
    <w:rsid w:val="00917D43"/>
    <w:rsid w:val="00917EA0"/>
    <w:rsid w:val="00917F63"/>
    <w:rsid w:val="0092081B"/>
    <w:rsid w:val="0092091C"/>
    <w:rsid w:val="00920A4A"/>
    <w:rsid w:val="00920B04"/>
    <w:rsid w:val="00920E21"/>
    <w:rsid w:val="009213E7"/>
    <w:rsid w:val="00921916"/>
    <w:rsid w:val="00921DEA"/>
    <w:rsid w:val="00922637"/>
    <w:rsid w:val="00922799"/>
    <w:rsid w:val="009227B8"/>
    <w:rsid w:val="00922E41"/>
    <w:rsid w:val="0092322F"/>
    <w:rsid w:val="00923493"/>
    <w:rsid w:val="00923542"/>
    <w:rsid w:val="00923767"/>
    <w:rsid w:val="009245EE"/>
    <w:rsid w:val="0092548B"/>
    <w:rsid w:val="00925B76"/>
    <w:rsid w:val="009262B4"/>
    <w:rsid w:val="009264D6"/>
    <w:rsid w:val="0092672F"/>
    <w:rsid w:val="00926CA4"/>
    <w:rsid w:val="00926E36"/>
    <w:rsid w:val="00926F7A"/>
    <w:rsid w:val="0092706D"/>
    <w:rsid w:val="009271A1"/>
    <w:rsid w:val="00927C00"/>
    <w:rsid w:val="00927EA5"/>
    <w:rsid w:val="009302F0"/>
    <w:rsid w:val="0093079C"/>
    <w:rsid w:val="009309A7"/>
    <w:rsid w:val="00930A7F"/>
    <w:rsid w:val="00930B68"/>
    <w:rsid w:val="0093123C"/>
    <w:rsid w:val="009313F6"/>
    <w:rsid w:val="0093179C"/>
    <w:rsid w:val="009319A7"/>
    <w:rsid w:val="00931E63"/>
    <w:rsid w:val="00931E71"/>
    <w:rsid w:val="00932908"/>
    <w:rsid w:val="00933246"/>
    <w:rsid w:val="00933557"/>
    <w:rsid w:val="00933673"/>
    <w:rsid w:val="00933816"/>
    <w:rsid w:val="0093398C"/>
    <w:rsid w:val="00933B9F"/>
    <w:rsid w:val="00933BEE"/>
    <w:rsid w:val="00933DF0"/>
    <w:rsid w:val="009340FB"/>
    <w:rsid w:val="009342F0"/>
    <w:rsid w:val="00934CC5"/>
    <w:rsid w:val="00934F32"/>
    <w:rsid w:val="00935BA1"/>
    <w:rsid w:val="00935E20"/>
    <w:rsid w:val="00935EFF"/>
    <w:rsid w:val="00936338"/>
    <w:rsid w:val="0093641F"/>
    <w:rsid w:val="009365EE"/>
    <w:rsid w:val="00936696"/>
    <w:rsid w:val="00936F5E"/>
    <w:rsid w:val="00940618"/>
    <w:rsid w:val="009409E1"/>
    <w:rsid w:val="00940AF8"/>
    <w:rsid w:val="00940DEC"/>
    <w:rsid w:val="009410E7"/>
    <w:rsid w:val="00941B8D"/>
    <w:rsid w:val="00941F83"/>
    <w:rsid w:val="00942297"/>
    <w:rsid w:val="00942673"/>
    <w:rsid w:val="00942834"/>
    <w:rsid w:val="009429A8"/>
    <w:rsid w:val="00942EC9"/>
    <w:rsid w:val="00943137"/>
    <w:rsid w:val="0094355B"/>
    <w:rsid w:val="00943713"/>
    <w:rsid w:val="009439B6"/>
    <w:rsid w:val="00943B42"/>
    <w:rsid w:val="00943CE5"/>
    <w:rsid w:val="009442DC"/>
    <w:rsid w:val="00944E0C"/>
    <w:rsid w:val="00944E2E"/>
    <w:rsid w:val="00944E7A"/>
    <w:rsid w:val="00944F8E"/>
    <w:rsid w:val="009455F8"/>
    <w:rsid w:val="00945912"/>
    <w:rsid w:val="00945B40"/>
    <w:rsid w:val="00946B58"/>
    <w:rsid w:val="00946E64"/>
    <w:rsid w:val="00946FE4"/>
    <w:rsid w:val="00947C92"/>
    <w:rsid w:val="009501C3"/>
    <w:rsid w:val="00950A3A"/>
    <w:rsid w:val="00950DC0"/>
    <w:rsid w:val="00951632"/>
    <w:rsid w:val="00951654"/>
    <w:rsid w:val="00951ACD"/>
    <w:rsid w:val="009522AE"/>
    <w:rsid w:val="0095285D"/>
    <w:rsid w:val="00952875"/>
    <w:rsid w:val="00952A88"/>
    <w:rsid w:val="00952ADE"/>
    <w:rsid w:val="00953014"/>
    <w:rsid w:val="009530B8"/>
    <w:rsid w:val="009533E4"/>
    <w:rsid w:val="00953975"/>
    <w:rsid w:val="009540B4"/>
    <w:rsid w:val="00954C88"/>
    <w:rsid w:val="00955522"/>
    <w:rsid w:val="0095573E"/>
    <w:rsid w:val="0095599C"/>
    <w:rsid w:val="00955F96"/>
    <w:rsid w:val="009566E1"/>
    <w:rsid w:val="0095693F"/>
    <w:rsid w:val="00956C19"/>
    <w:rsid w:val="00957022"/>
    <w:rsid w:val="009570F7"/>
    <w:rsid w:val="00957156"/>
    <w:rsid w:val="00957456"/>
    <w:rsid w:val="00957A1E"/>
    <w:rsid w:val="00957B51"/>
    <w:rsid w:val="00957F09"/>
    <w:rsid w:val="00960083"/>
    <w:rsid w:val="0096054D"/>
    <w:rsid w:val="009608EF"/>
    <w:rsid w:val="00960FEB"/>
    <w:rsid w:val="00961101"/>
    <w:rsid w:val="00961317"/>
    <w:rsid w:val="00961979"/>
    <w:rsid w:val="00961BC1"/>
    <w:rsid w:val="00961C75"/>
    <w:rsid w:val="00961CCA"/>
    <w:rsid w:val="0096239A"/>
    <w:rsid w:val="0096242F"/>
    <w:rsid w:val="00962578"/>
    <w:rsid w:val="009625A5"/>
    <w:rsid w:val="00962D5C"/>
    <w:rsid w:val="00962DFE"/>
    <w:rsid w:val="00962E23"/>
    <w:rsid w:val="009632DF"/>
    <w:rsid w:val="00963404"/>
    <w:rsid w:val="00963A4C"/>
    <w:rsid w:val="00963B6F"/>
    <w:rsid w:val="00963BAB"/>
    <w:rsid w:val="009643DC"/>
    <w:rsid w:val="009648DD"/>
    <w:rsid w:val="00965516"/>
    <w:rsid w:val="00965BAF"/>
    <w:rsid w:val="00965DD2"/>
    <w:rsid w:val="00965EA6"/>
    <w:rsid w:val="0096606A"/>
    <w:rsid w:val="009666AB"/>
    <w:rsid w:val="00966820"/>
    <w:rsid w:val="009668F3"/>
    <w:rsid w:val="009675F5"/>
    <w:rsid w:val="00967A66"/>
    <w:rsid w:val="00967A98"/>
    <w:rsid w:val="00967C7A"/>
    <w:rsid w:val="00967F90"/>
    <w:rsid w:val="00970045"/>
    <w:rsid w:val="00970232"/>
    <w:rsid w:val="009705EF"/>
    <w:rsid w:val="009708FF"/>
    <w:rsid w:val="00970A0A"/>
    <w:rsid w:val="00971841"/>
    <w:rsid w:val="00971C3A"/>
    <w:rsid w:val="0097244C"/>
    <w:rsid w:val="009725BC"/>
    <w:rsid w:val="009725E9"/>
    <w:rsid w:val="00972634"/>
    <w:rsid w:val="009728F0"/>
    <w:rsid w:val="00972AED"/>
    <w:rsid w:val="00972D6A"/>
    <w:rsid w:val="00972DFD"/>
    <w:rsid w:val="00972E81"/>
    <w:rsid w:val="0097305D"/>
    <w:rsid w:val="00973153"/>
    <w:rsid w:val="00973557"/>
    <w:rsid w:val="00973A16"/>
    <w:rsid w:val="0097403C"/>
    <w:rsid w:val="00974461"/>
    <w:rsid w:val="00974843"/>
    <w:rsid w:val="0097490E"/>
    <w:rsid w:val="00974CEB"/>
    <w:rsid w:val="009753D3"/>
    <w:rsid w:val="009756C2"/>
    <w:rsid w:val="009757FB"/>
    <w:rsid w:val="00975ADC"/>
    <w:rsid w:val="0097602C"/>
    <w:rsid w:val="009761C2"/>
    <w:rsid w:val="009765EA"/>
    <w:rsid w:val="009766F6"/>
    <w:rsid w:val="00977B8A"/>
    <w:rsid w:val="00980063"/>
    <w:rsid w:val="00980122"/>
    <w:rsid w:val="00980F35"/>
    <w:rsid w:val="0098110E"/>
    <w:rsid w:val="00981A02"/>
    <w:rsid w:val="00981BB9"/>
    <w:rsid w:val="009826B5"/>
    <w:rsid w:val="00982AD5"/>
    <w:rsid w:val="00982C21"/>
    <w:rsid w:val="00982DE1"/>
    <w:rsid w:val="00982DE5"/>
    <w:rsid w:val="00982DE8"/>
    <w:rsid w:val="00982E4F"/>
    <w:rsid w:val="009835C6"/>
    <w:rsid w:val="00983B13"/>
    <w:rsid w:val="009840CF"/>
    <w:rsid w:val="00984161"/>
    <w:rsid w:val="009843E6"/>
    <w:rsid w:val="0098465B"/>
    <w:rsid w:val="00984F4B"/>
    <w:rsid w:val="009851A8"/>
    <w:rsid w:val="009851CD"/>
    <w:rsid w:val="009854DF"/>
    <w:rsid w:val="0098557B"/>
    <w:rsid w:val="0098572E"/>
    <w:rsid w:val="00985790"/>
    <w:rsid w:val="00985A27"/>
    <w:rsid w:val="00985CA6"/>
    <w:rsid w:val="00985CCE"/>
    <w:rsid w:val="00986278"/>
    <w:rsid w:val="00986516"/>
    <w:rsid w:val="00986582"/>
    <w:rsid w:val="009866EF"/>
    <w:rsid w:val="00986998"/>
    <w:rsid w:val="00986D9E"/>
    <w:rsid w:val="00986DE3"/>
    <w:rsid w:val="00986E27"/>
    <w:rsid w:val="00987286"/>
    <w:rsid w:val="00987A7D"/>
    <w:rsid w:val="00990064"/>
    <w:rsid w:val="009901A3"/>
    <w:rsid w:val="00990B84"/>
    <w:rsid w:val="00990E59"/>
    <w:rsid w:val="009912DE"/>
    <w:rsid w:val="009920F2"/>
    <w:rsid w:val="0099216B"/>
    <w:rsid w:val="00992505"/>
    <w:rsid w:val="009926AE"/>
    <w:rsid w:val="00992836"/>
    <w:rsid w:val="00992B8E"/>
    <w:rsid w:val="00993093"/>
    <w:rsid w:val="009932E4"/>
    <w:rsid w:val="0099339A"/>
    <w:rsid w:val="00993A57"/>
    <w:rsid w:val="00993E47"/>
    <w:rsid w:val="009941C2"/>
    <w:rsid w:val="009941F4"/>
    <w:rsid w:val="009956B9"/>
    <w:rsid w:val="00995A3F"/>
    <w:rsid w:val="009964BC"/>
    <w:rsid w:val="00996D86"/>
    <w:rsid w:val="00996DF6"/>
    <w:rsid w:val="00996DFD"/>
    <w:rsid w:val="00997164"/>
    <w:rsid w:val="0099721A"/>
    <w:rsid w:val="009973D3"/>
    <w:rsid w:val="00997457"/>
    <w:rsid w:val="00997D41"/>
    <w:rsid w:val="00997FC3"/>
    <w:rsid w:val="009A0144"/>
    <w:rsid w:val="009A0159"/>
    <w:rsid w:val="009A02AB"/>
    <w:rsid w:val="009A047F"/>
    <w:rsid w:val="009A0917"/>
    <w:rsid w:val="009A183D"/>
    <w:rsid w:val="009A189E"/>
    <w:rsid w:val="009A1FFB"/>
    <w:rsid w:val="009A20AE"/>
    <w:rsid w:val="009A2538"/>
    <w:rsid w:val="009A253D"/>
    <w:rsid w:val="009A25BF"/>
    <w:rsid w:val="009A2943"/>
    <w:rsid w:val="009A2D18"/>
    <w:rsid w:val="009A2DF0"/>
    <w:rsid w:val="009A339C"/>
    <w:rsid w:val="009A3D4B"/>
    <w:rsid w:val="009A4146"/>
    <w:rsid w:val="009A43E8"/>
    <w:rsid w:val="009A4502"/>
    <w:rsid w:val="009A468B"/>
    <w:rsid w:val="009A4816"/>
    <w:rsid w:val="009A491C"/>
    <w:rsid w:val="009A4996"/>
    <w:rsid w:val="009A4F16"/>
    <w:rsid w:val="009A55A5"/>
    <w:rsid w:val="009A5640"/>
    <w:rsid w:val="009A5E2A"/>
    <w:rsid w:val="009A61D1"/>
    <w:rsid w:val="009A6291"/>
    <w:rsid w:val="009A62AA"/>
    <w:rsid w:val="009A671A"/>
    <w:rsid w:val="009A688C"/>
    <w:rsid w:val="009A6BEA"/>
    <w:rsid w:val="009A7170"/>
    <w:rsid w:val="009A7D92"/>
    <w:rsid w:val="009A7E27"/>
    <w:rsid w:val="009B01D0"/>
    <w:rsid w:val="009B10A3"/>
    <w:rsid w:val="009B1490"/>
    <w:rsid w:val="009B1E43"/>
    <w:rsid w:val="009B1F72"/>
    <w:rsid w:val="009B2331"/>
    <w:rsid w:val="009B23BA"/>
    <w:rsid w:val="009B240B"/>
    <w:rsid w:val="009B2531"/>
    <w:rsid w:val="009B25BE"/>
    <w:rsid w:val="009B25E4"/>
    <w:rsid w:val="009B2A47"/>
    <w:rsid w:val="009B3507"/>
    <w:rsid w:val="009B3762"/>
    <w:rsid w:val="009B38F1"/>
    <w:rsid w:val="009B42E1"/>
    <w:rsid w:val="009B4397"/>
    <w:rsid w:val="009B444A"/>
    <w:rsid w:val="009B46BA"/>
    <w:rsid w:val="009B4C97"/>
    <w:rsid w:val="009B55AE"/>
    <w:rsid w:val="009B564A"/>
    <w:rsid w:val="009B6143"/>
    <w:rsid w:val="009B62FD"/>
    <w:rsid w:val="009B6722"/>
    <w:rsid w:val="009B6823"/>
    <w:rsid w:val="009B688D"/>
    <w:rsid w:val="009B69A7"/>
    <w:rsid w:val="009B6A85"/>
    <w:rsid w:val="009B6C57"/>
    <w:rsid w:val="009B735A"/>
    <w:rsid w:val="009B736D"/>
    <w:rsid w:val="009B74BA"/>
    <w:rsid w:val="009B74F2"/>
    <w:rsid w:val="009B7C97"/>
    <w:rsid w:val="009B7CF9"/>
    <w:rsid w:val="009B7D16"/>
    <w:rsid w:val="009C0311"/>
    <w:rsid w:val="009C0341"/>
    <w:rsid w:val="009C08CD"/>
    <w:rsid w:val="009C091C"/>
    <w:rsid w:val="009C1095"/>
    <w:rsid w:val="009C1AE8"/>
    <w:rsid w:val="009C1CFF"/>
    <w:rsid w:val="009C1E16"/>
    <w:rsid w:val="009C20E8"/>
    <w:rsid w:val="009C29B2"/>
    <w:rsid w:val="009C2AE8"/>
    <w:rsid w:val="009C2B07"/>
    <w:rsid w:val="009C2BD6"/>
    <w:rsid w:val="009C2FFD"/>
    <w:rsid w:val="009C37F3"/>
    <w:rsid w:val="009C3FD3"/>
    <w:rsid w:val="009C4230"/>
    <w:rsid w:val="009C49EC"/>
    <w:rsid w:val="009C4D96"/>
    <w:rsid w:val="009C552F"/>
    <w:rsid w:val="009C611A"/>
    <w:rsid w:val="009C67F6"/>
    <w:rsid w:val="009C7484"/>
    <w:rsid w:val="009D040F"/>
    <w:rsid w:val="009D0544"/>
    <w:rsid w:val="009D0C9C"/>
    <w:rsid w:val="009D0ED9"/>
    <w:rsid w:val="009D10BF"/>
    <w:rsid w:val="009D1C9A"/>
    <w:rsid w:val="009D1DAB"/>
    <w:rsid w:val="009D243A"/>
    <w:rsid w:val="009D252F"/>
    <w:rsid w:val="009D2F74"/>
    <w:rsid w:val="009D38CA"/>
    <w:rsid w:val="009D390E"/>
    <w:rsid w:val="009D391E"/>
    <w:rsid w:val="009D3BA3"/>
    <w:rsid w:val="009D3FFE"/>
    <w:rsid w:val="009D4592"/>
    <w:rsid w:val="009D4B44"/>
    <w:rsid w:val="009D4EB1"/>
    <w:rsid w:val="009D5006"/>
    <w:rsid w:val="009D505B"/>
    <w:rsid w:val="009D523D"/>
    <w:rsid w:val="009D55B0"/>
    <w:rsid w:val="009D5889"/>
    <w:rsid w:val="009D5C4A"/>
    <w:rsid w:val="009D5F72"/>
    <w:rsid w:val="009D5FBC"/>
    <w:rsid w:val="009D627A"/>
    <w:rsid w:val="009D6EBB"/>
    <w:rsid w:val="009D709A"/>
    <w:rsid w:val="009D7146"/>
    <w:rsid w:val="009D71C0"/>
    <w:rsid w:val="009D735A"/>
    <w:rsid w:val="009D7477"/>
    <w:rsid w:val="009D75C3"/>
    <w:rsid w:val="009D7800"/>
    <w:rsid w:val="009D7A89"/>
    <w:rsid w:val="009E0295"/>
    <w:rsid w:val="009E0631"/>
    <w:rsid w:val="009E0742"/>
    <w:rsid w:val="009E07FF"/>
    <w:rsid w:val="009E0943"/>
    <w:rsid w:val="009E1238"/>
    <w:rsid w:val="009E13DC"/>
    <w:rsid w:val="009E1CD4"/>
    <w:rsid w:val="009E1D88"/>
    <w:rsid w:val="009E226C"/>
    <w:rsid w:val="009E291F"/>
    <w:rsid w:val="009E32D1"/>
    <w:rsid w:val="009E32EE"/>
    <w:rsid w:val="009E3B84"/>
    <w:rsid w:val="009E4222"/>
    <w:rsid w:val="009E4B66"/>
    <w:rsid w:val="009E4C7E"/>
    <w:rsid w:val="009E5969"/>
    <w:rsid w:val="009E5AD9"/>
    <w:rsid w:val="009E5E04"/>
    <w:rsid w:val="009E672A"/>
    <w:rsid w:val="009E6C0F"/>
    <w:rsid w:val="009E6CB7"/>
    <w:rsid w:val="009E72EB"/>
    <w:rsid w:val="009E78EC"/>
    <w:rsid w:val="009E7940"/>
    <w:rsid w:val="009E79F5"/>
    <w:rsid w:val="009E7A9F"/>
    <w:rsid w:val="009E7BF8"/>
    <w:rsid w:val="009F019B"/>
    <w:rsid w:val="009F02F0"/>
    <w:rsid w:val="009F03EF"/>
    <w:rsid w:val="009F0415"/>
    <w:rsid w:val="009F0CF5"/>
    <w:rsid w:val="009F18AB"/>
    <w:rsid w:val="009F259F"/>
    <w:rsid w:val="009F282E"/>
    <w:rsid w:val="009F31EB"/>
    <w:rsid w:val="009F31F8"/>
    <w:rsid w:val="009F333F"/>
    <w:rsid w:val="009F359F"/>
    <w:rsid w:val="009F3B8A"/>
    <w:rsid w:val="009F3FC1"/>
    <w:rsid w:val="009F4226"/>
    <w:rsid w:val="009F4301"/>
    <w:rsid w:val="009F46A8"/>
    <w:rsid w:val="009F5037"/>
    <w:rsid w:val="009F5071"/>
    <w:rsid w:val="009F508B"/>
    <w:rsid w:val="009F51EE"/>
    <w:rsid w:val="009F52BA"/>
    <w:rsid w:val="009F5D99"/>
    <w:rsid w:val="009F5DB9"/>
    <w:rsid w:val="009F649E"/>
    <w:rsid w:val="009F6526"/>
    <w:rsid w:val="009F6912"/>
    <w:rsid w:val="009F694B"/>
    <w:rsid w:val="009F69DD"/>
    <w:rsid w:val="009F6D3C"/>
    <w:rsid w:val="009F7057"/>
    <w:rsid w:val="009F78C1"/>
    <w:rsid w:val="009F793F"/>
    <w:rsid w:val="009F7DD1"/>
    <w:rsid w:val="00A000D0"/>
    <w:rsid w:val="00A000D8"/>
    <w:rsid w:val="00A006AE"/>
    <w:rsid w:val="00A00CE6"/>
    <w:rsid w:val="00A00E42"/>
    <w:rsid w:val="00A01192"/>
    <w:rsid w:val="00A013AF"/>
    <w:rsid w:val="00A01641"/>
    <w:rsid w:val="00A01660"/>
    <w:rsid w:val="00A01A2D"/>
    <w:rsid w:val="00A0209F"/>
    <w:rsid w:val="00A0216A"/>
    <w:rsid w:val="00A0227C"/>
    <w:rsid w:val="00A02A1A"/>
    <w:rsid w:val="00A02C79"/>
    <w:rsid w:val="00A02CC0"/>
    <w:rsid w:val="00A02E70"/>
    <w:rsid w:val="00A02EE9"/>
    <w:rsid w:val="00A03017"/>
    <w:rsid w:val="00A03BAE"/>
    <w:rsid w:val="00A04D87"/>
    <w:rsid w:val="00A053D6"/>
    <w:rsid w:val="00A059CB"/>
    <w:rsid w:val="00A05AB0"/>
    <w:rsid w:val="00A05AC4"/>
    <w:rsid w:val="00A05EB3"/>
    <w:rsid w:val="00A06057"/>
    <w:rsid w:val="00A061EC"/>
    <w:rsid w:val="00A06897"/>
    <w:rsid w:val="00A06E6A"/>
    <w:rsid w:val="00A07564"/>
    <w:rsid w:val="00A07986"/>
    <w:rsid w:val="00A079C3"/>
    <w:rsid w:val="00A103AC"/>
    <w:rsid w:val="00A10413"/>
    <w:rsid w:val="00A105B0"/>
    <w:rsid w:val="00A105DA"/>
    <w:rsid w:val="00A10764"/>
    <w:rsid w:val="00A1076C"/>
    <w:rsid w:val="00A107FF"/>
    <w:rsid w:val="00A10E7B"/>
    <w:rsid w:val="00A111D6"/>
    <w:rsid w:val="00A1135D"/>
    <w:rsid w:val="00A113CC"/>
    <w:rsid w:val="00A11412"/>
    <w:rsid w:val="00A114EB"/>
    <w:rsid w:val="00A1175F"/>
    <w:rsid w:val="00A11C3F"/>
    <w:rsid w:val="00A12627"/>
    <w:rsid w:val="00A12A31"/>
    <w:rsid w:val="00A12E06"/>
    <w:rsid w:val="00A12EEE"/>
    <w:rsid w:val="00A13532"/>
    <w:rsid w:val="00A13C10"/>
    <w:rsid w:val="00A14520"/>
    <w:rsid w:val="00A14695"/>
    <w:rsid w:val="00A14896"/>
    <w:rsid w:val="00A14AB2"/>
    <w:rsid w:val="00A14FB3"/>
    <w:rsid w:val="00A15422"/>
    <w:rsid w:val="00A154D7"/>
    <w:rsid w:val="00A159B3"/>
    <w:rsid w:val="00A15E59"/>
    <w:rsid w:val="00A161A9"/>
    <w:rsid w:val="00A1648E"/>
    <w:rsid w:val="00A16C37"/>
    <w:rsid w:val="00A170C1"/>
    <w:rsid w:val="00A1712C"/>
    <w:rsid w:val="00A17880"/>
    <w:rsid w:val="00A179D8"/>
    <w:rsid w:val="00A20535"/>
    <w:rsid w:val="00A2075A"/>
    <w:rsid w:val="00A208A6"/>
    <w:rsid w:val="00A20DC8"/>
    <w:rsid w:val="00A20E02"/>
    <w:rsid w:val="00A210F4"/>
    <w:rsid w:val="00A217D6"/>
    <w:rsid w:val="00A2208E"/>
    <w:rsid w:val="00A22366"/>
    <w:rsid w:val="00A22522"/>
    <w:rsid w:val="00A2258D"/>
    <w:rsid w:val="00A2306A"/>
    <w:rsid w:val="00A230B2"/>
    <w:rsid w:val="00A23B6C"/>
    <w:rsid w:val="00A240DB"/>
    <w:rsid w:val="00A24461"/>
    <w:rsid w:val="00A24C31"/>
    <w:rsid w:val="00A24F2A"/>
    <w:rsid w:val="00A25106"/>
    <w:rsid w:val="00A25866"/>
    <w:rsid w:val="00A25D10"/>
    <w:rsid w:val="00A25FE8"/>
    <w:rsid w:val="00A260FE"/>
    <w:rsid w:val="00A2636B"/>
    <w:rsid w:val="00A2677B"/>
    <w:rsid w:val="00A26BA9"/>
    <w:rsid w:val="00A26E03"/>
    <w:rsid w:val="00A2725B"/>
    <w:rsid w:val="00A27488"/>
    <w:rsid w:val="00A276A9"/>
    <w:rsid w:val="00A27708"/>
    <w:rsid w:val="00A27A83"/>
    <w:rsid w:val="00A3010A"/>
    <w:rsid w:val="00A30C8E"/>
    <w:rsid w:val="00A31258"/>
    <w:rsid w:val="00A316C7"/>
    <w:rsid w:val="00A31C64"/>
    <w:rsid w:val="00A32452"/>
    <w:rsid w:val="00A3277A"/>
    <w:rsid w:val="00A32894"/>
    <w:rsid w:val="00A32A1A"/>
    <w:rsid w:val="00A32A52"/>
    <w:rsid w:val="00A3367C"/>
    <w:rsid w:val="00A33942"/>
    <w:rsid w:val="00A33F1B"/>
    <w:rsid w:val="00A3436B"/>
    <w:rsid w:val="00A3483A"/>
    <w:rsid w:val="00A351C4"/>
    <w:rsid w:val="00A35F7F"/>
    <w:rsid w:val="00A36FFA"/>
    <w:rsid w:val="00A37173"/>
    <w:rsid w:val="00A379C5"/>
    <w:rsid w:val="00A37CED"/>
    <w:rsid w:val="00A40B5B"/>
    <w:rsid w:val="00A40CA5"/>
    <w:rsid w:val="00A40CDC"/>
    <w:rsid w:val="00A41E15"/>
    <w:rsid w:val="00A41F41"/>
    <w:rsid w:val="00A4210D"/>
    <w:rsid w:val="00A42378"/>
    <w:rsid w:val="00A42573"/>
    <w:rsid w:val="00A42B08"/>
    <w:rsid w:val="00A430A2"/>
    <w:rsid w:val="00A43141"/>
    <w:rsid w:val="00A43E96"/>
    <w:rsid w:val="00A44259"/>
    <w:rsid w:val="00A442D5"/>
    <w:rsid w:val="00A44800"/>
    <w:rsid w:val="00A448F1"/>
    <w:rsid w:val="00A44A8D"/>
    <w:rsid w:val="00A4538F"/>
    <w:rsid w:val="00A4550A"/>
    <w:rsid w:val="00A45722"/>
    <w:rsid w:val="00A45F6E"/>
    <w:rsid w:val="00A46129"/>
    <w:rsid w:val="00A464D1"/>
    <w:rsid w:val="00A464FF"/>
    <w:rsid w:val="00A4791C"/>
    <w:rsid w:val="00A47D2E"/>
    <w:rsid w:val="00A47D74"/>
    <w:rsid w:val="00A47E5E"/>
    <w:rsid w:val="00A5008F"/>
    <w:rsid w:val="00A501B3"/>
    <w:rsid w:val="00A50549"/>
    <w:rsid w:val="00A50E83"/>
    <w:rsid w:val="00A51148"/>
    <w:rsid w:val="00A512FF"/>
    <w:rsid w:val="00A515D0"/>
    <w:rsid w:val="00A51B12"/>
    <w:rsid w:val="00A51D01"/>
    <w:rsid w:val="00A52681"/>
    <w:rsid w:val="00A52766"/>
    <w:rsid w:val="00A5276A"/>
    <w:rsid w:val="00A52FEA"/>
    <w:rsid w:val="00A52FF6"/>
    <w:rsid w:val="00A5342D"/>
    <w:rsid w:val="00A53435"/>
    <w:rsid w:val="00A53A94"/>
    <w:rsid w:val="00A53C6E"/>
    <w:rsid w:val="00A53EB7"/>
    <w:rsid w:val="00A54114"/>
    <w:rsid w:val="00A54189"/>
    <w:rsid w:val="00A543D0"/>
    <w:rsid w:val="00A547A6"/>
    <w:rsid w:val="00A54855"/>
    <w:rsid w:val="00A5499B"/>
    <w:rsid w:val="00A552D5"/>
    <w:rsid w:val="00A55466"/>
    <w:rsid w:val="00A55798"/>
    <w:rsid w:val="00A5583E"/>
    <w:rsid w:val="00A5587B"/>
    <w:rsid w:val="00A55E5D"/>
    <w:rsid w:val="00A5618B"/>
    <w:rsid w:val="00A562A3"/>
    <w:rsid w:val="00A56B3A"/>
    <w:rsid w:val="00A56E20"/>
    <w:rsid w:val="00A57065"/>
    <w:rsid w:val="00A5734B"/>
    <w:rsid w:val="00A57381"/>
    <w:rsid w:val="00A57448"/>
    <w:rsid w:val="00A578C2"/>
    <w:rsid w:val="00A57B49"/>
    <w:rsid w:val="00A6044D"/>
    <w:rsid w:val="00A60497"/>
    <w:rsid w:val="00A604B5"/>
    <w:rsid w:val="00A609F5"/>
    <w:rsid w:val="00A61449"/>
    <w:rsid w:val="00A618EE"/>
    <w:rsid w:val="00A619F1"/>
    <w:rsid w:val="00A61A35"/>
    <w:rsid w:val="00A61AA2"/>
    <w:rsid w:val="00A62590"/>
    <w:rsid w:val="00A62870"/>
    <w:rsid w:val="00A6295D"/>
    <w:rsid w:val="00A62D08"/>
    <w:rsid w:val="00A62DA1"/>
    <w:rsid w:val="00A62E7D"/>
    <w:rsid w:val="00A62F67"/>
    <w:rsid w:val="00A636B9"/>
    <w:rsid w:val="00A63A2F"/>
    <w:rsid w:val="00A63B11"/>
    <w:rsid w:val="00A6419C"/>
    <w:rsid w:val="00A643AA"/>
    <w:rsid w:val="00A64420"/>
    <w:rsid w:val="00A64469"/>
    <w:rsid w:val="00A644EC"/>
    <w:rsid w:val="00A64F38"/>
    <w:rsid w:val="00A65403"/>
    <w:rsid w:val="00A66026"/>
    <w:rsid w:val="00A663F6"/>
    <w:rsid w:val="00A66BD1"/>
    <w:rsid w:val="00A672BA"/>
    <w:rsid w:val="00A67345"/>
    <w:rsid w:val="00A6751A"/>
    <w:rsid w:val="00A67857"/>
    <w:rsid w:val="00A7027C"/>
    <w:rsid w:val="00A7057A"/>
    <w:rsid w:val="00A70CDA"/>
    <w:rsid w:val="00A70ED4"/>
    <w:rsid w:val="00A70F47"/>
    <w:rsid w:val="00A7137D"/>
    <w:rsid w:val="00A7186F"/>
    <w:rsid w:val="00A71F12"/>
    <w:rsid w:val="00A728DB"/>
    <w:rsid w:val="00A73255"/>
    <w:rsid w:val="00A74133"/>
    <w:rsid w:val="00A7425B"/>
    <w:rsid w:val="00A7428F"/>
    <w:rsid w:val="00A74B50"/>
    <w:rsid w:val="00A74C0D"/>
    <w:rsid w:val="00A75949"/>
    <w:rsid w:val="00A75A6E"/>
    <w:rsid w:val="00A763EF"/>
    <w:rsid w:val="00A7663E"/>
    <w:rsid w:val="00A76CCC"/>
    <w:rsid w:val="00A76FFF"/>
    <w:rsid w:val="00A7713D"/>
    <w:rsid w:val="00A7773C"/>
    <w:rsid w:val="00A77805"/>
    <w:rsid w:val="00A77D33"/>
    <w:rsid w:val="00A77D41"/>
    <w:rsid w:val="00A77D84"/>
    <w:rsid w:val="00A804E7"/>
    <w:rsid w:val="00A8120B"/>
    <w:rsid w:val="00A81297"/>
    <w:rsid w:val="00A8169A"/>
    <w:rsid w:val="00A8218F"/>
    <w:rsid w:val="00A823A6"/>
    <w:rsid w:val="00A82E77"/>
    <w:rsid w:val="00A82EB1"/>
    <w:rsid w:val="00A83408"/>
    <w:rsid w:val="00A83732"/>
    <w:rsid w:val="00A838B7"/>
    <w:rsid w:val="00A83912"/>
    <w:rsid w:val="00A839FA"/>
    <w:rsid w:val="00A83B71"/>
    <w:rsid w:val="00A84012"/>
    <w:rsid w:val="00A84269"/>
    <w:rsid w:val="00A844AE"/>
    <w:rsid w:val="00A84621"/>
    <w:rsid w:val="00A849A9"/>
    <w:rsid w:val="00A849EB"/>
    <w:rsid w:val="00A85442"/>
    <w:rsid w:val="00A85835"/>
    <w:rsid w:val="00A85EDA"/>
    <w:rsid w:val="00A85FD7"/>
    <w:rsid w:val="00A8614E"/>
    <w:rsid w:val="00A86535"/>
    <w:rsid w:val="00A8666F"/>
    <w:rsid w:val="00A86DCD"/>
    <w:rsid w:val="00A87126"/>
    <w:rsid w:val="00A879A2"/>
    <w:rsid w:val="00A879D1"/>
    <w:rsid w:val="00A900E8"/>
    <w:rsid w:val="00A908BF"/>
    <w:rsid w:val="00A909FE"/>
    <w:rsid w:val="00A9159C"/>
    <w:rsid w:val="00A91C04"/>
    <w:rsid w:val="00A91DEA"/>
    <w:rsid w:val="00A91E11"/>
    <w:rsid w:val="00A920EF"/>
    <w:rsid w:val="00A92207"/>
    <w:rsid w:val="00A92397"/>
    <w:rsid w:val="00A92521"/>
    <w:rsid w:val="00A927B1"/>
    <w:rsid w:val="00A92AAA"/>
    <w:rsid w:val="00A92B7E"/>
    <w:rsid w:val="00A9331D"/>
    <w:rsid w:val="00A93702"/>
    <w:rsid w:val="00A93871"/>
    <w:rsid w:val="00A9430F"/>
    <w:rsid w:val="00A94570"/>
    <w:rsid w:val="00A94988"/>
    <w:rsid w:val="00A94AB9"/>
    <w:rsid w:val="00A94B3E"/>
    <w:rsid w:val="00A94E48"/>
    <w:rsid w:val="00A95586"/>
    <w:rsid w:val="00A956A6"/>
    <w:rsid w:val="00A95792"/>
    <w:rsid w:val="00A957CB"/>
    <w:rsid w:val="00A95C93"/>
    <w:rsid w:val="00A95E6A"/>
    <w:rsid w:val="00A960C7"/>
    <w:rsid w:val="00A9640B"/>
    <w:rsid w:val="00A967E0"/>
    <w:rsid w:val="00A97061"/>
    <w:rsid w:val="00A970C7"/>
    <w:rsid w:val="00A9716B"/>
    <w:rsid w:val="00A97C6E"/>
    <w:rsid w:val="00A97CB3"/>
    <w:rsid w:val="00AA0195"/>
    <w:rsid w:val="00AA0394"/>
    <w:rsid w:val="00AA1773"/>
    <w:rsid w:val="00AA2183"/>
    <w:rsid w:val="00AA21D4"/>
    <w:rsid w:val="00AA228E"/>
    <w:rsid w:val="00AA2803"/>
    <w:rsid w:val="00AA2B3B"/>
    <w:rsid w:val="00AA2DF6"/>
    <w:rsid w:val="00AA2FE8"/>
    <w:rsid w:val="00AA3188"/>
    <w:rsid w:val="00AA335B"/>
    <w:rsid w:val="00AA340D"/>
    <w:rsid w:val="00AA38D7"/>
    <w:rsid w:val="00AA38D8"/>
    <w:rsid w:val="00AA3CFE"/>
    <w:rsid w:val="00AA3F13"/>
    <w:rsid w:val="00AA4545"/>
    <w:rsid w:val="00AA471F"/>
    <w:rsid w:val="00AA4C36"/>
    <w:rsid w:val="00AA4CDF"/>
    <w:rsid w:val="00AA4F0A"/>
    <w:rsid w:val="00AA574F"/>
    <w:rsid w:val="00AA5E59"/>
    <w:rsid w:val="00AA5F18"/>
    <w:rsid w:val="00AA6519"/>
    <w:rsid w:val="00AA6A51"/>
    <w:rsid w:val="00AA6B44"/>
    <w:rsid w:val="00AA73A6"/>
    <w:rsid w:val="00AA7605"/>
    <w:rsid w:val="00AA7B4B"/>
    <w:rsid w:val="00AB0407"/>
    <w:rsid w:val="00AB089B"/>
    <w:rsid w:val="00AB0B95"/>
    <w:rsid w:val="00AB0C9F"/>
    <w:rsid w:val="00AB0F88"/>
    <w:rsid w:val="00AB0FAD"/>
    <w:rsid w:val="00AB14BA"/>
    <w:rsid w:val="00AB14C0"/>
    <w:rsid w:val="00AB1D38"/>
    <w:rsid w:val="00AB1FA9"/>
    <w:rsid w:val="00AB2703"/>
    <w:rsid w:val="00AB2767"/>
    <w:rsid w:val="00AB2A2A"/>
    <w:rsid w:val="00AB2A5E"/>
    <w:rsid w:val="00AB2E6B"/>
    <w:rsid w:val="00AB4316"/>
    <w:rsid w:val="00AB44FD"/>
    <w:rsid w:val="00AB4BE0"/>
    <w:rsid w:val="00AB514D"/>
    <w:rsid w:val="00AB54A2"/>
    <w:rsid w:val="00AB5EDE"/>
    <w:rsid w:val="00AB5F97"/>
    <w:rsid w:val="00AB60D8"/>
    <w:rsid w:val="00AB6CB5"/>
    <w:rsid w:val="00AB6E4E"/>
    <w:rsid w:val="00AB6F85"/>
    <w:rsid w:val="00AB7020"/>
    <w:rsid w:val="00AB7636"/>
    <w:rsid w:val="00AB7649"/>
    <w:rsid w:val="00AB7BA4"/>
    <w:rsid w:val="00AB7C45"/>
    <w:rsid w:val="00AC00CA"/>
    <w:rsid w:val="00AC00EF"/>
    <w:rsid w:val="00AC0130"/>
    <w:rsid w:val="00AC1585"/>
    <w:rsid w:val="00AC1892"/>
    <w:rsid w:val="00AC1B72"/>
    <w:rsid w:val="00AC24D3"/>
    <w:rsid w:val="00AC2FA2"/>
    <w:rsid w:val="00AC300C"/>
    <w:rsid w:val="00AC3AA9"/>
    <w:rsid w:val="00AC3C58"/>
    <w:rsid w:val="00AC403F"/>
    <w:rsid w:val="00AC4276"/>
    <w:rsid w:val="00AC498B"/>
    <w:rsid w:val="00AC4AE3"/>
    <w:rsid w:val="00AC4B30"/>
    <w:rsid w:val="00AC4B70"/>
    <w:rsid w:val="00AC5074"/>
    <w:rsid w:val="00AC57D5"/>
    <w:rsid w:val="00AC585E"/>
    <w:rsid w:val="00AC58B7"/>
    <w:rsid w:val="00AC599A"/>
    <w:rsid w:val="00AC5C54"/>
    <w:rsid w:val="00AC615C"/>
    <w:rsid w:val="00AC6214"/>
    <w:rsid w:val="00AC628B"/>
    <w:rsid w:val="00AC64D0"/>
    <w:rsid w:val="00AC6C58"/>
    <w:rsid w:val="00AC70DF"/>
    <w:rsid w:val="00AC7206"/>
    <w:rsid w:val="00AC7237"/>
    <w:rsid w:val="00AC72F5"/>
    <w:rsid w:val="00AC749B"/>
    <w:rsid w:val="00AC7BC3"/>
    <w:rsid w:val="00AC7C7B"/>
    <w:rsid w:val="00AD03AD"/>
    <w:rsid w:val="00AD0CA7"/>
    <w:rsid w:val="00AD0F60"/>
    <w:rsid w:val="00AD1898"/>
    <w:rsid w:val="00AD1D06"/>
    <w:rsid w:val="00AD1F68"/>
    <w:rsid w:val="00AD2036"/>
    <w:rsid w:val="00AD20BE"/>
    <w:rsid w:val="00AD23EE"/>
    <w:rsid w:val="00AD23F5"/>
    <w:rsid w:val="00AD2464"/>
    <w:rsid w:val="00AD26F2"/>
    <w:rsid w:val="00AD28D3"/>
    <w:rsid w:val="00AD2D29"/>
    <w:rsid w:val="00AD2F51"/>
    <w:rsid w:val="00AD327D"/>
    <w:rsid w:val="00AD3365"/>
    <w:rsid w:val="00AD36C1"/>
    <w:rsid w:val="00AD39E0"/>
    <w:rsid w:val="00AD3BE2"/>
    <w:rsid w:val="00AD42B1"/>
    <w:rsid w:val="00AD4736"/>
    <w:rsid w:val="00AD477A"/>
    <w:rsid w:val="00AD4C2B"/>
    <w:rsid w:val="00AD51BC"/>
    <w:rsid w:val="00AD55B2"/>
    <w:rsid w:val="00AD5B7C"/>
    <w:rsid w:val="00AD678C"/>
    <w:rsid w:val="00AD6B53"/>
    <w:rsid w:val="00AD712F"/>
    <w:rsid w:val="00AD72A9"/>
    <w:rsid w:val="00AD7754"/>
    <w:rsid w:val="00AE03C2"/>
    <w:rsid w:val="00AE042C"/>
    <w:rsid w:val="00AE04B7"/>
    <w:rsid w:val="00AE0526"/>
    <w:rsid w:val="00AE07B6"/>
    <w:rsid w:val="00AE11F1"/>
    <w:rsid w:val="00AE17E4"/>
    <w:rsid w:val="00AE1B0C"/>
    <w:rsid w:val="00AE1DB6"/>
    <w:rsid w:val="00AE1E94"/>
    <w:rsid w:val="00AE22D6"/>
    <w:rsid w:val="00AE2528"/>
    <w:rsid w:val="00AE2615"/>
    <w:rsid w:val="00AE2629"/>
    <w:rsid w:val="00AE28B8"/>
    <w:rsid w:val="00AE28C7"/>
    <w:rsid w:val="00AE2D9E"/>
    <w:rsid w:val="00AE30E9"/>
    <w:rsid w:val="00AE3326"/>
    <w:rsid w:val="00AE34A8"/>
    <w:rsid w:val="00AE362A"/>
    <w:rsid w:val="00AE3DFE"/>
    <w:rsid w:val="00AE41D2"/>
    <w:rsid w:val="00AE464D"/>
    <w:rsid w:val="00AE4CF2"/>
    <w:rsid w:val="00AE4D9A"/>
    <w:rsid w:val="00AE4EAA"/>
    <w:rsid w:val="00AE509C"/>
    <w:rsid w:val="00AE5164"/>
    <w:rsid w:val="00AE565D"/>
    <w:rsid w:val="00AE5771"/>
    <w:rsid w:val="00AE5C22"/>
    <w:rsid w:val="00AE5DC8"/>
    <w:rsid w:val="00AE5F0C"/>
    <w:rsid w:val="00AE5F94"/>
    <w:rsid w:val="00AE6544"/>
    <w:rsid w:val="00AE6DEF"/>
    <w:rsid w:val="00AE75DE"/>
    <w:rsid w:val="00AF001E"/>
    <w:rsid w:val="00AF0575"/>
    <w:rsid w:val="00AF0DDB"/>
    <w:rsid w:val="00AF0F25"/>
    <w:rsid w:val="00AF1258"/>
    <w:rsid w:val="00AF1400"/>
    <w:rsid w:val="00AF265E"/>
    <w:rsid w:val="00AF2EAF"/>
    <w:rsid w:val="00AF344E"/>
    <w:rsid w:val="00AF3698"/>
    <w:rsid w:val="00AF3AFB"/>
    <w:rsid w:val="00AF3DAB"/>
    <w:rsid w:val="00AF41F8"/>
    <w:rsid w:val="00AF425E"/>
    <w:rsid w:val="00AF469E"/>
    <w:rsid w:val="00AF4972"/>
    <w:rsid w:val="00AF49F4"/>
    <w:rsid w:val="00AF4F6A"/>
    <w:rsid w:val="00AF543C"/>
    <w:rsid w:val="00AF546B"/>
    <w:rsid w:val="00AF56E4"/>
    <w:rsid w:val="00AF5829"/>
    <w:rsid w:val="00AF61AA"/>
    <w:rsid w:val="00AF6564"/>
    <w:rsid w:val="00AF6C23"/>
    <w:rsid w:val="00AF6E39"/>
    <w:rsid w:val="00AF7472"/>
    <w:rsid w:val="00AF74BF"/>
    <w:rsid w:val="00AF7C74"/>
    <w:rsid w:val="00B00C08"/>
    <w:rsid w:val="00B00D35"/>
    <w:rsid w:val="00B010E2"/>
    <w:rsid w:val="00B01328"/>
    <w:rsid w:val="00B0150A"/>
    <w:rsid w:val="00B0198D"/>
    <w:rsid w:val="00B01C7B"/>
    <w:rsid w:val="00B01F52"/>
    <w:rsid w:val="00B02162"/>
    <w:rsid w:val="00B0221E"/>
    <w:rsid w:val="00B027CF"/>
    <w:rsid w:val="00B02CF8"/>
    <w:rsid w:val="00B02FD0"/>
    <w:rsid w:val="00B03070"/>
    <w:rsid w:val="00B031C3"/>
    <w:rsid w:val="00B033B8"/>
    <w:rsid w:val="00B0348C"/>
    <w:rsid w:val="00B037E6"/>
    <w:rsid w:val="00B03B90"/>
    <w:rsid w:val="00B04512"/>
    <w:rsid w:val="00B04598"/>
    <w:rsid w:val="00B0472B"/>
    <w:rsid w:val="00B049DF"/>
    <w:rsid w:val="00B054F5"/>
    <w:rsid w:val="00B057C6"/>
    <w:rsid w:val="00B0592F"/>
    <w:rsid w:val="00B05B6B"/>
    <w:rsid w:val="00B05C0A"/>
    <w:rsid w:val="00B05CD2"/>
    <w:rsid w:val="00B0670A"/>
    <w:rsid w:val="00B0673F"/>
    <w:rsid w:val="00B06AE9"/>
    <w:rsid w:val="00B06BA2"/>
    <w:rsid w:val="00B06C41"/>
    <w:rsid w:val="00B06CA1"/>
    <w:rsid w:val="00B06E4E"/>
    <w:rsid w:val="00B07C86"/>
    <w:rsid w:val="00B107B0"/>
    <w:rsid w:val="00B109CC"/>
    <w:rsid w:val="00B10C47"/>
    <w:rsid w:val="00B10E24"/>
    <w:rsid w:val="00B1128F"/>
    <w:rsid w:val="00B113C0"/>
    <w:rsid w:val="00B117C9"/>
    <w:rsid w:val="00B119B8"/>
    <w:rsid w:val="00B11E9E"/>
    <w:rsid w:val="00B1235F"/>
    <w:rsid w:val="00B12599"/>
    <w:rsid w:val="00B12611"/>
    <w:rsid w:val="00B127C7"/>
    <w:rsid w:val="00B12A52"/>
    <w:rsid w:val="00B12F70"/>
    <w:rsid w:val="00B13184"/>
    <w:rsid w:val="00B13618"/>
    <w:rsid w:val="00B136CC"/>
    <w:rsid w:val="00B13B6F"/>
    <w:rsid w:val="00B13BA9"/>
    <w:rsid w:val="00B13C03"/>
    <w:rsid w:val="00B14008"/>
    <w:rsid w:val="00B1419C"/>
    <w:rsid w:val="00B1460A"/>
    <w:rsid w:val="00B14689"/>
    <w:rsid w:val="00B14911"/>
    <w:rsid w:val="00B15860"/>
    <w:rsid w:val="00B159F2"/>
    <w:rsid w:val="00B15B6E"/>
    <w:rsid w:val="00B15C41"/>
    <w:rsid w:val="00B15DA1"/>
    <w:rsid w:val="00B15F6C"/>
    <w:rsid w:val="00B16114"/>
    <w:rsid w:val="00B161EC"/>
    <w:rsid w:val="00B1668B"/>
    <w:rsid w:val="00B16B60"/>
    <w:rsid w:val="00B16D50"/>
    <w:rsid w:val="00B16E8F"/>
    <w:rsid w:val="00B174A3"/>
    <w:rsid w:val="00B17898"/>
    <w:rsid w:val="00B200CE"/>
    <w:rsid w:val="00B201E6"/>
    <w:rsid w:val="00B2021E"/>
    <w:rsid w:val="00B20241"/>
    <w:rsid w:val="00B20632"/>
    <w:rsid w:val="00B20D90"/>
    <w:rsid w:val="00B210D9"/>
    <w:rsid w:val="00B21270"/>
    <w:rsid w:val="00B212AC"/>
    <w:rsid w:val="00B2150E"/>
    <w:rsid w:val="00B21797"/>
    <w:rsid w:val="00B21F54"/>
    <w:rsid w:val="00B21FFE"/>
    <w:rsid w:val="00B23566"/>
    <w:rsid w:val="00B2427E"/>
    <w:rsid w:val="00B24328"/>
    <w:rsid w:val="00B245CB"/>
    <w:rsid w:val="00B247FD"/>
    <w:rsid w:val="00B24875"/>
    <w:rsid w:val="00B2526F"/>
    <w:rsid w:val="00B252CA"/>
    <w:rsid w:val="00B255D1"/>
    <w:rsid w:val="00B25825"/>
    <w:rsid w:val="00B2589D"/>
    <w:rsid w:val="00B25BD2"/>
    <w:rsid w:val="00B260AE"/>
    <w:rsid w:val="00B26C92"/>
    <w:rsid w:val="00B27119"/>
    <w:rsid w:val="00B2736C"/>
    <w:rsid w:val="00B2753A"/>
    <w:rsid w:val="00B27578"/>
    <w:rsid w:val="00B30452"/>
    <w:rsid w:val="00B30523"/>
    <w:rsid w:val="00B30712"/>
    <w:rsid w:val="00B3135C"/>
    <w:rsid w:val="00B31863"/>
    <w:rsid w:val="00B318B8"/>
    <w:rsid w:val="00B31A25"/>
    <w:rsid w:val="00B32722"/>
    <w:rsid w:val="00B3276E"/>
    <w:rsid w:val="00B32DC6"/>
    <w:rsid w:val="00B33161"/>
    <w:rsid w:val="00B3340A"/>
    <w:rsid w:val="00B334D5"/>
    <w:rsid w:val="00B33B74"/>
    <w:rsid w:val="00B33C43"/>
    <w:rsid w:val="00B33CE4"/>
    <w:rsid w:val="00B33F55"/>
    <w:rsid w:val="00B34528"/>
    <w:rsid w:val="00B3456B"/>
    <w:rsid w:val="00B34B65"/>
    <w:rsid w:val="00B35071"/>
    <w:rsid w:val="00B350B3"/>
    <w:rsid w:val="00B3529F"/>
    <w:rsid w:val="00B35355"/>
    <w:rsid w:val="00B35827"/>
    <w:rsid w:val="00B358FA"/>
    <w:rsid w:val="00B3595E"/>
    <w:rsid w:val="00B35B7F"/>
    <w:rsid w:val="00B35E00"/>
    <w:rsid w:val="00B366C2"/>
    <w:rsid w:val="00B3699A"/>
    <w:rsid w:val="00B36A8E"/>
    <w:rsid w:val="00B37106"/>
    <w:rsid w:val="00B37203"/>
    <w:rsid w:val="00B37493"/>
    <w:rsid w:val="00B3775A"/>
    <w:rsid w:val="00B37772"/>
    <w:rsid w:val="00B37B20"/>
    <w:rsid w:val="00B37EAB"/>
    <w:rsid w:val="00B40785"/>
    <w:rsid w:val="00B40884"/>
    <w:rsid w:val="00B40C57"/>
    <w:rsid w:val="00B40C97"/>
    <w:rsid w:val="00B410F2"/>
    <w:rsid w:val="00B41672"/>
    <w:rsid w:val="00B4191E"/>
    <w:rsid w:val="00B420F9"/>
    <w:rsid w:val="00B424E7"/>
    <w:rsid w:val="00B42C9C"/>
    <w:rsid w:val="00B42E4D"/>
    <w:rsid w:val="00B4346C"/>
    <w:rsid w:val="00B4393F"/>
    <w:rsid w:val="00B43A9D"/>
    <w:rsid w:val="00B43C4B"/>
    <w:rsid w:val="00B43FD8"/>
    <w:rsid w:val="00B44084"/>
    <w:rsid w:val="00B447CA"/>
    <w:rsid w:val="00B44842"/>
    <w:rsid w:val="00B448AE"/>
    <w:rsid w:val="00B450C9"/>
    <w:rsid w:val="00B45757"/>
    <w:rsid w:val="00B4595B"/>
    <w:rsid w:val="00B45B28"/>
    <w:rsid w:val="00B46033"/>
    <w:rsid w:val="00B46AB4"/>
    <w:rsid w:val="00B4713A"/>
    <w:rsid w:val="00B4797C"/>
    <w:rsid w:val="00B479AA"/>
    <w:rsid w:val="00B47F66"/>
    <w:rsid w:val="00B47F9F"/>
    <w:rsid w:val="00B50189"/>
    <w:rsid w:val="00B506D2"/>
    <w:rsid w:val="00B509A2"/>
    <w:rsid w:val="00B50C04"/>
    <w:rsid w:val="00B50F84"/>
    <w:rsid w:val="00B5149B"/>
    <w:rsid w:val="00B51793"/>
    <w:rsid w:val="00B51820"/>
    <w:rsid w:val="00B51A90"/>
    <w:rsid w:val="00B51C09"/>
    <w:rsid w:val="00B5268E"/>
    <w:rsid w:val="00B530B0"/>
    <w:rsid w:val="00B530CB"/>
    <w:rsid w:val="00B531E0"/>
    <w:rsid w:val="00B5332D"/>
    <w:rsid w:val="00B5348D"/>
    <w:rsid w:val="00B537C1"/>
    <w:rsid w:val="00B541B7"/>
    <w:rsid w:val="00B547CE"/>
    <w:rsid w:val="00B551CD"/>
    <w:rsid w:val="00B5608E"/>
    <w:rsid w:val="00B560B4"/>
    <w:rsid w:val="00B561C8"/>
    <w:rsid w:val="00B569AA"/>
    <w:rsid w:val="00B56FDD"/>
    <w:rsid w:val="00B60281"/>
    <w:rsid w:val="00B60AA0"/>
    <w:rsid w:val="00B60E12"/>
    <w:rsid w:val="00B61363"/>
    <w:rsid w:val="00B61393"/>
    <w:rsid w:val="00B61E21"/>
    <w:rsid w:val="00B622FE"/>
    <w:rsid w:val="00B62393"/>
    <w:rsid w:val="00B62734"/>
    <w:rsid w:val="00B62C6A"/>
    <w:rsid w:val="00B63371"/>
    <w:rsid w:val="00B6383C"/>
    <w:rsid w:val="00B63EDE"/>
    <w:rsid w:val="00B64412"/>
    <w:rsid w:val="00B64871"/>
    <w:rsid w:val="00B649A7"/>
    <w:rsid w:val="00B64EAC"/>
    <w:rsid w:val="00B65400"/>
    <w:rsid w:val="00B65425"/>
    <w:rsid w:val="00B65464"/>
    <w:rsid w:val="00B65709"/>
    <w:rsid w:val="00B6585C"/>
    <w:rsid w:val="00B65B58"/>
    <w:rsid w:val="00B65ECF"/>
    <w:rsid w:val="00B65F7A"/>
    <w:rsid w:val="00B666A6"/>
    <w:rsid w:val="00B66F8B"/>
    <w:rsid w:val="00B67CAB"/>
    <w:rsid w:val="00B67E52"/>
    <w:rsid w:val="00B7066F"/>
    <w:rsid w:val="00B706C4"/>
    <w:rsid w:val="00B70DCA"/>
    <w:rsid w:val="00B71389"/>
    <w:rsid w:val="00B71690"/>
    <w:rsid w:val="00B71E8E"/>
    <w:rsid w:val="00B72435"/>
    <w:rsid w:val="00B725D2"/>
    <w:rsid w:val="00B72C36"/>
    <w:rsid w:val="00B73523"/>
    <w:rsid w:val="00B73774"/>
    <w:rsid w:val="00B73BFA"/>
    <w:rsid w:val="00B73DD8"/>
    <w:rsid w:val="00B73E57"/>
    <w:rsid w:val="00B74576"/>
    <w:rsid w:val="00B74AB9"/>
    <w:rsid w:val="00B752C7"/>
    <w:rsid w:val="00B75590"/>
    <w:rsid w:val="00B756E5"/>
    <w:rsid w:val="00B75AA6"/>
    <w:rsid w:val="00B76258"/>
    <w:rsid w:val="00B76970"/>
    <w:rsid w:val="00B76B16"/>
    <w:rsid w:val="00B7711A"/>
    <w:rsid w:val="00B77438"/>
    <w:rsid w:val="00B804F2"/>
    <w:rsid w:val="00B80D78"/>
    <w:rsid w:val="00B8181A"/>
    <w:rsid w:val="00B81F58"/>
    <w:rsid w:val="00B821F1"/>
    <w:rsid w:val="00B822D4"/>
    <w:rsid w:val="00B830D2"/>
    <w:rsid w:val="00B83284"/>
    <w:rsid w:val="00B83355"/>
    <w:rsid w:val="00B83656"/>
    <w:rsid w:val="00B83A12"/>
    <w:rsid w:val="00B83AD5"/>
    <w:rsid w:val="00B83AD8"/>
    <w:rsid w:val="00B83C4F"/>
    <w:rsid w:val="00B83DA2"/>
    <w:rsid w:val="00B8428E"/>
    <w:rsid w:val="00B84420"/>
    <w:rsid w:val="00B8459F"/>
    <w:rsid w:val="00B84836"/>
    <w:rsid w:val="00B84CF3"/>
    <w:rsid w:val="00B84CF5"/>
    <w:rsid w:val="00B84DD6"/>
    <w:rsid w:val="00B855D1"/>
    <w:rsid w:val="00B859E7"/>
    <w:rsid w:val="00B85B50"/>
    <w:rsid w:val="00B8612C"/>
    <w:rsid w:val="00B862EF"/>
    <w:rsid w:val="00B864B1"/>
    <w:rsid w:val="00B864FB"/>
    <w:rsid w:val="00B870B9"/>
    <w:rsid w:val="00B8723E"/>
    <w:rsid w:val="00B87538"/>
    <w:rsid w:val="00B87DDC"/>
    <w:rsid w:val="00B87FA5"/>
    <w:rsid w:val="00B903A0"/>
    <w:rsid w:val="00B90920"/>
    <w:rsid w:val="00B91210"/>
    <w:rsid w:val="00B9134A"/>
    <w:rsid w:val="00B91748"/>
    <w:rsid w:val="00B91856"/>
    <w:rsid w:val="00B92272"/>
    <w:rsid w:val="00B92432"/>
    <w:rsid w:val="00B92A2A"/>
    <w:rsid w:val="00B92DEB"/>
    <w:rsid w:val="00B92F3C"/>
    <w:rsid w:val="00B930A8"/>
    <w:rsid w:val="00B93834"/>
    <w:rsid w:val="00B93848"/>
    <w:rsid w:val="00B93A25"/>
    <w:rsid w:val="00B93CBE"/>
    <w:rsid w:val="00B93CC9"/>
    <w:rsid w:val="00B93DCF"/>
    <w:rsid w:val="00B94197"/>
    <w:rsid w:val="00B941E8"/>
    <w:rsid w:val="00B943B6"/>
    <w:rsid w:val="00B94406"/>
    <w:rsid w:val="00B9461B"/>
    <w:rsid w:val="00B94A2B"/>
    <w:rsid w:val="00B94C19"/>
    <w:rsid w:val="00B94C53"/>
    <w:rsid w:val="00B94F12"/>
    <w:rsid w:val="00B950DD"/>
    <w:rsid w:val="00B951C5"/>
    <w:rsid w:val="00B9536F"/>
    <w:rsid w:val="00B95625"/>
    <w:rsid w:val="00B9692A"/>
    <w:rsid w:val="00B96C9C"/>
    <w:rsid w:val="00B972A1"/>
    <w:rsid w:val="00B9779D"/>
    <w:rsid w:val="00B97948"/>
    <w:rsid w:val="00B97DD2"/>
    <w:rsid w:val="00BA0195"/>
    <w:rsid w:val="00BA043A"/>
    <w:rsid w:val="00BA07F2"/>
    <w:rsid w:val="00BA0AAE"/>
    <w:rsid w:val="00BA0B10"/>
    <w:rsid w:val="00BA0DEA"/>
    <w:rsid w:val="00BA0E2F"/>
    <w:rsid w:val="00BA1D1B"/>
    <w:rsid w:val="00BA1E52"/>
    <w:rsid w:val="00BA2354"/>
    <w:rsid w:val="00BA2373"/>
    <w:rsid w:val="00BA2EF3"/>
    <w:rsid w:val="00BA3159"/>
    <w:rsid w:val="00BA360E"/>
    <w:rsid w:val="00BA3CAC"/>
    <w:rsid w:val="00BA4116"/>
    <w:rsid w:val="00BA42B8"/>
    <w:rsid w:val="00BA48F4"/>
    <w:rsid w:val="00BA4BA3"/>
    <w:rsid w:val="00BA4C29"/>
    <w:rsid w:val="00BA52AF"/>
    <w:rsid w:val="00BA534B"/>
    <w:rsid w:val="00BA5543"/>
    <w:rsid w:val="00BA55CB"/>
    <w:rsid w:val="00BA567E"/>
    <w:rsid w:val="00BA57E3"/>
    <w:rsid w:val="00BA5B33"/>
    <w:rsid w:val="00BA5F1B"/>
    <w:rsid w:val="00BA6433"/>
    <w:rsid w:val="00BA645E"/>
    <w:rsid w:val="00BA656D"/>
    <w:rsid w:val="00BA692A"/>
    <w:rsid w:val="00BA69D7"/>
    <w:rsid w:val="00BA6A78"/>
    <w:rsid w:val="00BA6B9C"/>
    <w:rsid w:val="00BA6D58"/>
    <w:rsid w:val="00BA734D"/>
    <w:rsid w:val="00BA7D9F"/>
    <w:rsid w:val="00BB0947"/>
    <w:rsid w:val="00BB0B1F"/>
    <w:rsid w:val="00BB0E34"/>
    <w:rsid w:val="00BB0FEF"/>
    <w:rsid w:val="00BB14F7"/>
    <w:rsid w:val="00BB1679"/>
    <w:rsid w:val="00BB212A"/>
    <w:rsid w:val="00BB2141"/>
    <w:rsid w:val="00BB246D"/>
    <w:rsid w:val="00BB2714"/>
    <w:rsid w:val="00BB2C80"/>
    <w:rsid w:val="00BB2DB2"/>
    <w:rsid w:val="00BB2F85"/>
    <w:rsid w:val="00BB2FE2"/>
    <w:rsid w:val="00BB305E"/>
    <w:rsid w:val="00BB3190"/>
    <w:rsid w:val="00BB31C0"/>
    <w:rsid w:val="00BB3401"/>
    <w:rsid w:val="00BB345A"/>
    <w:rsid w:val="00BB348E"/>
    <w:rsid w:val="00BB433E"/>
    <w:rsid w:val="00BB4345"/>
    <w:rsid w:val="00BB4352"/>
    <w:rsid w:val="00BB4449"/>
    <w:rsid w:val="00BB493E"/>
    <w:rsid w:val="00BB4BA4"/>
    <w:rsid w:val="00BB4FA2"/>
    <w:rsid w:val="00BB5026"/>
    <w:rsid w:val="00BB545A"/>
    <w:rsid w:val="00BB5465"/>
    <w:rsid w:val="00BB55CF"/>
    <w:rsid w:val="00BB5C2C"/>
    <w:rsid w:val="00BB5C8D"/>
    <w:rsid w:val="00BB5DAB"/>
    <w:rsid w:val="00BB623D"/>
    <w:rsid w:val="00BB6B44"/>
    <w:rsid w:val="00BB739C"/>
    <w:rsid w:val="00BB79A7"/>
    <w:rsid w:val="00BB7BEF"/>
    <w:rsid w:val="00BB7C5E"/>
    <w:rsid w:val="00BB7E28"/>
    <w:rsid w:val="00BB7E9F"/>
    <w:rsid w:val="00BB7F3E"/>
    <w:rsid w:val="00BB7F92"/>
    <w:rsid w:val="00BC0394"/>
    <w:rsid w:val="00BC06F4"/>
    <w:rsid w:val="00BC0706"/>
    <w:rsid w:val="00BC0EB1"/>
    <w:rsid w:val="00BC100A"/>
    <w:rsid w:val="00BC10DB"/>
    <w:rsid w:val="00BC1516"/>
    <w:rsid w:val="00BC164E"/>
    <w:rsid w:val="00BC16E7"/>
    <w:rsid w:val="00BC1CB1"/>
    <w:rsid w:val="00BC1DE8"/>
    <w:rsid w:val="00BC2414"/>
    <w:rsid w:val="00BC2426"/>
    <w:rsid w:val="00BC26B4"/>
    <w:rsid w:val="00BC2A96"/>
    <w:rsid w:val="00BC2CD2"/>
    <w:rsid w:val="00BC2D57"/>
    <w:rsid w:val="00BC3508"/>
    <w:rsid w:val="00BC3755"/>
    <w:rsid w:val="00BC3B4B"/>
    <w:rsid w:val="00BC43C2"/>
    <w:rsid w:val="00BC4552"/>
    <w:rsid w:val="00BC4B41"/>
    <w:rsid w:val="00BC5261"/>
    <w:rsid w:val="00BC55F5"/>
    <w:rsid w:val="00BC566E"/>
    <w:rsid w:val="00BC56FC"/>
    <w:rsid w:val="00BC5775"/>
    <w:rsid w:val="00BC5B35"/>
    <w:rsid w:val="00BC63D2"/>
    <w:rsid w:val="00BC6671"/>
    <w:rsid w:val="00BC691D"/>
    <w:rsid w:val="00BC69C7"/>
    <w:rsid w:val="00BC6A35"/>
    <w:rsid w:val="00BC7CB6"/>
    <w:rsid w:val="00BC7F85"/>
    <w:rsid w:val="00BD0173"/>
    <w:rsid w:val="00BD01BB"/>
    <w:rsid w:val="00BD0CDA"/>
    <w:rsid w:val="00BD1A39"/>
    <w:rsid w:val="00BD1B49"/>
    <w:rsid w:val="00BD1E00"/>
    <w:rsid w:val="00BD2ED7"/>
    <w:rsid w:val="00BD2FA0"/>
    <w:rsid w:val="00BD345E"/>
    <w:rsid w:val="00BD3642"/>
    <w:rsid w:val="00BD3B70"/>
    <w:rsid w:val="00BD415C"/>
    <w:rsid w:val="00BD440C"/>
    <w:rsid w:val="00BD49CD"/>
    <w:rsid w:val="00BD4CDB"/>
    <w:rsid w:val="00BD525C"/>
    <w:rsid w:val="00BD53D9"/>
    <w:rsid w:val="00BD55BA"/>
    <w:rsid w:val="00BD5857"/>
    <w:rsid w:val="00BD58D9"/>
    <w:rsid w:val="00BD5902"/>
    <w:rsid w:val="00BD5CE6"/>
    <w:rsid w:val="00BD63EF"/>
    <w:rsid w:val="00BD6789"/>
    <w:rsid w:val="00BD6D1D"/>
    <w:rsid w:val="00BD6FA3"/>
    <w:rsid w:val="00BD7321"/>
    <w:rsid w:val="00BD7752"/>
    <w:rsid w:val="00BD7C96"/>
    <w:rsid w:val="00BD7DD5"/>
    <w:rsid w:val="00BD7DD9"/>
    <w:rsid w:val="00BE0025"/>
    <w:rsid w:val="00BE07D4"/>
    <w:rsid w:val="00BE0D04"/>
    <w:rsid w:val="00BE0F97"/>
    <w:rsid w:val="00BE1ADA"/>
    <w:rsid w:val="00BE1C0C"/>
    <w:rsid w:val="00BE1CB4"/>
    <w:rsid w:val="00BE1F2B"/>
    <w:rsid w:val="00BE1F88"/>
    <w:rsid w:val="00BE204B"/>
    <w:rsid w:val="00BE256C"/>
    <w:rsid w:val="00BE2F07"/>
    <w:rsid w:val="00BE2F3C"/>
    <w:rsid w:val="00BE31AD"/>
    <w:rsid w:val="00BE31FC"/>
    <w:rsid w:val="00BE3BC0"/>
    <w:rsid w:val="00BE414B"/>
    <w:rsid w:val="00BE462A"/>
    <w:rsid w:val="00BE47FF"/>
    <w:rsid w:val="00BE48D1"/>
    <w:rsid w:val="00BE5118"/>
    <w:rsid w:val="00BE5256"/>
    <w:rsid w:val="00BE5331"/>
    <w:rsid w:val="00BE5D0A"/>
    <w:rsid w:val="00BE5DAB"/>
    <w:rsid w:val="00BE5DB0"/>
    <w:rsid w:val="00BE5F10"/>
    <w:rsid w:val="00BE6202"/>
    <w:rsid w:val="00BE6486"/>
    <w:rsid w:val="00BE6B76"/>
    <w:rsid w:val="00BE6D24"/>
    <w:rsid w:val="00BE6E7C"/>
    <w:rsid w:val="00BE736F"/>
    <w:rsid w:val="00BE79E1"/>
    <w:rsid w:val="00BE7CE6"/>
    <w:rsid w:val="00BF02A9"/>
    <w:rsid w:val="00BF19AB"/>
    <w:rsid w:val="00BF1C19"/>
    <w:rsid w:val="00BF24A2"/>
    <w:rsid w:val="00BF283A"/>
    <w:rsid w:val="00BF2842"/>
    <w:rsid w:val="00BF2BA7"/>
    <w:rsid w:val="00BF2EC6"/>
    <w:rsid w:val="00BF3276"/>
    <w:rsid w:val="00BF341D"/>
    <w:rsid w:val="00BF3589"/>
    <w:rsid w:val="00BF35E4"/>
    <w:rsid w:val="00BF3B57"/>
    <w:rsid w:val="00BF3F1E"/>
    <w:rsid w:val="00BF4084"/>
    <w:rsid w:val="00BF4534"/>
    <w:rsid w:val="00BF4A75"/>
    <w:rsid w:val="00BF4DFD"/>
    <w:rsid w:val="00BF4E59"/>
    <w:rsid w:val="00BF53D5"/>
    <w:rsid w:val="00BF5507"/>
    <w:rsid w:val="00BF56F9"/>
    <w:rsid w:val="00BF59F6"/>
    <w:rsid w:val="00BF5B57"/>
    <w:rsid w:val="00BF5BAA"/>
    <w:rsid w:val="00BF6093"/>
    <w:rsid w:val="00BF6414"/>
    <w:rsid w:val="00BF6910"/>
    <w:rsid w:val="00BF6B3D"/>
    <w:rsid w:val="00BF6CC2"/>
    <w:rsid w:val="00BF6FE7"/>
    <w:rsid w:val="00BF7794"/>
    <w:rsid w:val="00BF7812"/>
    <w:rsid w:val="00BF7B5D"/>
    <w:rsid w:val="00C00033"/>
    <w:rsid w:val="00C00126"/>
    <w:rsid w:val="00C00BAA"/>
    <w:rsid w:val="00C00C13"/>
    <w:rsid w:val="00C01543"/>
    <w:rsid w:val="00C01A6B"/>
    <w:rsid w:val="00C01C95"/>
    <w:rsid w:val="00C01D72"/>
    <w:rsid w:val="00C01D99"/>
    <w:rsid w:val="00C023BA"/>
    <w:rsid w:val="00C029B8"/>
    <w:rsid w:val="00C02F59"/>
    <w:rsid w:val="00C0315D"/>
    <w:rsid w:val="00C0323F"/>
    <w:rsid w:val="00C043E4"/>
    <w:rsid w:val="00C0496C"/>
    <w:rsid w:val="00C0580F"/>
    <w:rsid w:val="00C059E4"/>
    <w:rsid w:val="00C05C06"/>
    <w:rsid w:val="00C05E21"/>
    <w:rsid w:val="00C05EF7"/>
    <w:rsid w:val="00C060D8"/>
    <w:rsid w:val="00C061A0"/>
    <w:rsid w:val="00C067E9"/>
    <w:rsid w:val="00C067FE"/>
    <w:rsid w:val="00C06AF0"/>
    <w:rsid w:val="00C06CCE"/>
    <w:rsid w:val="00C07113"/>
    <w:rsid w:val="00C0776A"/>
    <w:rsid w:val="00C07796"/>
    <w:rsid w:val="00C07DB3"/>
    <w:rsid w:val="00C07E89"/>
    <w:rsid w:val="00C07ED5"/>
    <w:rsid w:val="00C1012F"/>
    <w:rsid w:val="00C10347"/>
    <w:rsid w:val="00C10416"/>
    <w:rsid w:val="00C10A27"/>
    <w:rsid w:val="00C10B3E"/>
    <w:rsid w:val="00C11506"/>
    <w:rsid w:val="00C115CC"/>
    <w:rsid w:val="00C122D1"/>
    <w:rsid w:val="00C1264C"/>
    <w:rsid w:val="00C12660"/>
    <w:rsid w:val="00C127B2"/>
    <w:rsid w:val="00C127B3"/>
    <w:rsid w:val="00C129FB"/>
    <w:rsid w:val="00C135B5"/>
    <w:rsid w:val="00C139E1"/>
    <w:rsid w:val="00C13F78"/>
    <w:rsid w:val="00C144BD"/>
    <w:rsid w:val="00C14645"/>
    <w:rsid w:val="00C14A3E"/>
    <w:rsid w:val="00C14C8D"/>
    <w:rsid w:val="00C14D1B"/>
    <w:rsid w:val="00C15578"/>
    <w:rsid w:val="00C157AA"/>
    <w:rsid w:val="00C15CBB"/>
    <w:rsid w:val="00C15EF6"/>
    <w:rsid w:val="00C15F3E"/>
    <w:rsid w:val="00C16222"/>
    <w:rsid w:val="00C16585"/>
    <w:rsid w:val="00C16738"/>
    <w:rsid w:val="00C1676A"/>
    <w:rsid w:val="00C1689D"/>
    <w:rsid w:val="00C168BB"/>
    <w:rsid w:val="00C16925"/>
    <w:rsid w:val="00C169D5"/>
    <w:rsid w:val="00C16D0B"/>
    <w:rsid w:val="00C16E40"/>
    <w:rsid w:val="00C17139"/>
    <w:rsid w:val="00C1740A"/>
    <w:rsid w:val="00C1770B"/>
    <w:rsid w:val="00C17CFC"/>
    <w:rsid w:val="00C200B5"/>
    <w:rsid w:val="00C206A1"/>
    <w:rsid w:val="00C20805"/>
    <w:rsid w:val="00C208EF"/>
    <w:rsid w:val="00C20DC0"/>
    <w:rsid w:val="00C20E97"/>
    <w:rsid w:val="00C20FFE"/>
    <w:rsid w:val="00C211B3"/>
    <w:rsid w:val="00C211F9"/>
    <w:rsid w:val="00C2122F"/>
    <w:rsid w:val="00C21378"/>
    <w:rsid w:val="00C2160F"/>
    <w:rsid w:val="00C21904"/>
    <w:rsid w:val="00C21B0D"/>
    <w:rsid w:val="00C21B95"/>
    <w:rsid w:val="00C21BD7"/>
    <w:rsid w:val="00C21BE0"/>
    <w:rsid w:val="00C21D55"/>
    <w:rsid w:val="00C22047"/>
    <w:rsid w:val="00C2251C"/>
    <w:rsid w:val="00C22614"/>
    <w:rsid w:val="00C229A3"/>
    <w:rsid w:val="00C22AF2"/>
    <w:rsid w:val="00C230BC"/>
    <w:rsid w:val="00C232F6"/>
    <w:rsid w:val="00C234D3"/>
    <w:rsid w:val="00C236B0"/>
    <w:rsid w:val="00C23826"/>
    <w:rsid w:val="00C2406A"/>
    <w:rsid w:val="00C2423C"/>
    <w:rsid w:val="00C24269"/>
    <w:rsid w:val="00C24674"/>
    <w:rsid w:val="00C24ABB"/>
    <w:rsid w:val="00C2527F"/>
    <w:rsid w:val="00C25958"/>
    <w:rsid w:val="00C25AB3"/>
    <w:rsid w:val="00C25AE8"/>
    <w:rsid w:val="00C25BBF"/>
    <w:rsid w:val="00C25F7D"/>
    <w:rsid w:val="00C265CE"/>
    <w:rsid w:val="00C26AC8"/>
    <w:rsid w:val="00C26DA0"/>
    <w:rsid w:val="00C272AE"/>
    <w:rsid w:val="00C273F3"/>
    <w:rsid w:val="00C27786"/>
    <w:rsid w:val="00C279E6"/>
    <w:rsid w:val="00C27A1B"/>
    <w:rsid w:val="00C27BB0"/>
    <w:rsid w:val="00C27EA1"/>
    <w:rsid w:val="00C3003A"/>
    <w:rsid w:val="00C30554"/>
    <w:rsid w:val="00C306E4"/>
    <w:rsid w:val="00C3120A"/>
    <w:rsid w:val="00C313A6"/>
    <w:rsid w:val="00C315A6"/>
    <w:rsid w:val="00C3167D"/>
    <w:rsid w:val="00C31A3D"/>
    <w:rsid w:val="00C3200A"/>
    <w:rsid w:val="00C3212B"/>
    <w:rsid w:val="00C32480"/>
    <w:rsid w:val="00C32719"/>
    <w:rsid w:val="00C32B70"/>
    <w:rsid w:val="00C32C46"/>
    <w:rsid w:val="00C331A3"/>
    <w:rsid w:val="00C33739"/>
    <w:rsid w:val="00C33B39"/>
    <w:rsid w:val="00C34198"/>
    <w:rsid w:val="00C34633"/>
    <w:rsid w:val="00C346F1"/>
    <w:rsid w:val="00C34B4D"/>
    <w:rsid w:val="00C34E30"/>
    <w:rsid w:val="00C34E91"/>
    <w:rsid w:val="00C35838"/>
    <w:rsid w:val="00C35A55"/>
    <w:rsid w:val="00C35C3F"/>
    <w:rsid w:val="00C35C4F"/>
    <w:rsid w:val="00C364FC"/>
    <w:rsid w:val="00C36E6F"/>
    <w:rsid w:val="00C36F9C"/>
    <w:rsid w:val="00C3716E"/>
    <w:rsid w:val="00C37A6E"/>
    <w:rsid w:val="00C37AC4"/>
    <w:rsid w:val="00C37C7A"/>
    <w:rsid w:val="00C37F0F"/>
    <w:rsid w:val="00C40086"/>
    <w:rsid w:val="00C40210"/>
    <w:rsid w:val="00C40393"/>
    <w:rsid w:val="00C4054B"/>
    <w:rsid w:val="00C40911"/>
    <w:rsid w:val="00C40B10"/>
    <w:rsid w:val="00C40D6A"/>
    <w:rsid w:val="00C40FD0"/>
    <w:rsid w:val="00C41239"/>
    <w:rsid w:val="00C41282"/>
    <w:rsid w:val="00C417D4"/>
    <w:rsid w:val="00C4187A"/>
    <w:rsid w:val="00C418F5"/>
    <w:rsid w:val="00C42654"/>
    <w:rsid w:val="00C42861"/>
    <w:rsid w:val="00C4325B"/>
    <w:rsid w:val="00C4339B"/>
    <w:rsid w:val="00C43451"/>
    <w:rsid w:val="00C43719"/>
    <w:rsid w:val="00C43764"/>
    <w:rsid w:val="00C43B1A"/>
    <w:rsid w:val="00C43B58"/>
    <w:rsid w:val="00C43C21"/>
    <w:rsid w:val="00C43EC5"/>
    <w:rsid w:val="00C44165"/>
    <w:rsid w:val="00C441DB"/>
    <w:rsid w:val="00C44B93"/>
    <w:rsid w:val="00C44FF2"/>
    <w:rsid w:val="00C45511"/>
    <w:rsid w:val="00C4577D"/>
    <w:rsid w:val="00C46059"/>
    <w:rsid w:val="00C46163"/>
    <w:rsid w:val="00C463E6"/>
    <w:rsid w:val="00C465D3"/>
    <w:rsid w:val="00C4691C"/>
    <w:rsid w:val="00C46B1A"/>
    <w:rsid w:val="00C46B1E"/>
    <w:rsid w:val="00C46DFA"/>
    <w:rsid w:val="00C46F31"/>
    <w:rsid w:val="00C46F3A"/>
    <w:rsid w:val="00C46FC5"/>
    <w:rsid w:val="00C476C5"/>
    <w:rsid w:val="00C476DA"/>
    <w:rsid w:val="00C4799A"/>
    <w:rsid w:val="00C47F31"/>
    <w:rsid w:val="00C500DA"/>
    <w:rsid w:val="00C5054A"/>
    <w:rsid w:val="00C5062A"/>
    <w:rsid w:val="00C5069A"/>
    <w:rsid w:val="00C506D2"/>
    <w:rsid w:val="00C506FD"/>
    <w:rsid w:val="00C508D1"/>
    <w:rsid w:val="00C50EF2"/>
    <w:rsid w:val="00C51C66"/>
    <w:rsid w:val="00C51F62"/>
    <w:rsid w:val="00C52103"/>
    <w:rsid w:val="00C52600"/>
    <w:rsid w:val="00C527A7"/>
    <w:rsid w:val="00C529ED"/>
    <w:rsid w:val="00C52D0E"/>
    <w:rsid w:val="00C52D45"/>
    <w:rsid w:val="00C5390A"/>
    <w:rsid w:val="00C53A47"/>
    <w:rsid w:val="00C54679"/>
    <w:rsid w:val="00C54A84"/>
    <w:rsid w:val="00C54BC2"/>
    <w:rsid w:val="00C55066"/>
    <w:rsid w:val="00C5617A"/>
    <w:rsid w:val="00C566A3"/>
    <w:rsid w:val="00C56A1F"/>
    <w:rsid w:val="00C56E75"/>
    <w:rsid w:val="00C56F5C"/>
    <w:rsid w:val="00C57037"/>
    <w:rsid w:val="00C57362"/>
    <w:rsid w:val="00C5771B"/>
    <w:rsid w:val="00C578AD"/>
    <w:rsid w:val="00C578BF"/>
    <w:rsid w:val="00C57FE5"/>
    <w:rsid w:val="00C60466"/>
    <w:rsid w:val="00C604C2"/>
    <w:rsid w:val="00C60801"/>
    <w:rsid w:val="00C60ADD"/>
    <w:rsid w:val="00C610FA"/>
    <w:rsid w:val="00C61147"/>
    <w:rsid w:val="00C61DB4"/>
    <w:rsid w:val="00C6257F"/>
    <w:rsid w:val="00C626F3"/>
    <w:rsid w:val="00C6371C"/>
    <w:rsid w:val="00C64104"/>
    <w:rsid w:val="00C642DA"/>
    <w:rsid w:val="00C6454F"/>
    <w:rsid w:val="00C64732"/>
    <w:rsid w:val="00C649EF"/>
    <w:rsid w:val="00C64F6F"/>
    <w:rsid w:val="00C651D6"/>
    <w:rsid w:val="00C65250"/>
    <w:rsid w:val="00C65953"/>
    <w:rsid w:val="00C65D35"/>
    <w:rsid w:val="00C666C4"/>
    <w:rsid w:val="00C66906"/>
    <w:rsid w:val="00C669EF"/>
    <w:rsid w:val="00C66AE1"/>
    <w:rsid w:val="00C66D08"/>
    <w:rsid w:val="00C66E70"/>
    <w:rsid w:val="00C67100"/>
    <w:rsid w:val="00C674B2"/>
    <w:rsid w:val="00C674FE"/>
    <w:rsid w:val="00C675EF"/>
    <w:rsid w:val="00C67817"/>
    <w:rsid w:val="00C67D69"/>
    <w:rsid w:val="00C67F17"/>
    <w:rsid w:val="00C70196"/>
    <w:rsid w:val="00C703E5"/>
    <w:rsid w:val="00C70CFF"/>
    <w:rsid w:val="00C71039"/>
    <w:rsid w:val="00C7133F"/>
    <w:rsid w:val="00C71B17"/>
    <w:rsid w:val="00C72621"/>
    <w:rsid w:val="00C72F46"/>
    <w:rsid w:val="00C730DD"/>
    <w:rsid w:val="00C7376E"/>
    <w:rsid w:val="00C73B31"/>
    <w:rsid w:val="00C74021"/>
    <w:rsid w:val="00C74624"/>
    <w:rsid w:val="00C749FF"/>
    <w:rsid w:val="00C74E47"/>
    <w:rsid w:val="00C74FDB"/>
    <w:rsid w:val="00C75111"/>
    <w:rsid w:val="00C75266"/>
    <w:rsid w:val="00C7537B"/>
    <w:rsid w:val="00C75A93"/>
    <w:rsid w:val="00C75ED0"/>
    <w:rsid w:val="00C76144"/>
    <w:rsid w:val="00C762A3"/>
    <w:rsid w:val="00C764BA"/>
    <w:rsid w:val="00C767DE"/>
    <w:rsid w:val="00C772CF"/>
    <w:rsid w:val="00C7742D"/>
    <w:rsid w:val="00C77BC9"/>
    <w:rsid w:val="00C77CB4"/>
    <w:rsid w:val="00C77F45"/>
    <w:rsid w:val="00C77FFA"/>
    <w:rsid w:val="00C800C2"/>
    <w:rsid w:val="00C806BD"/>
    <w:rsid w:val="00C8107A"/>
    <w:rsid w:val="00C81497"/>
    <w:rsid w:val="00C816EC"/>
    <w:rsid w:val="00C81B39"/>
    <w:rsid w:val="00C8221A"/>
    <w:rsid w:val="00C826A8"/>
    <w:rsid w:val="00C82D0E"/>
    <w:rsid w:val="00C82D75"/>
    <w:rsid w:val="00C83067"/>
    <w:rsid w:val="00C832A8"/>
    <w:rsid w:val="00C83389"/>
    <w:rsid w:val="00C84088"/>
    <w:rsid w:val="00C84650"/>
    <w:rsid w:val="00C84A0A"/>
    <w:rsid w:val="00C85690"/>
    <w:rsid w:val="00C85725"/>
    <w:rsid w:val="00C85B3F"/>
    <w:rsid w:val="00C85C41"/>
    <w:rsid w:val="00C85D53"/>
    <w:rsid w:val="00C86011"/>
    <w:rsid w:val="00C86208"/>
    <w:rsid w:val="00C8624B"/>
    <w:rsid w:val="00C862AF"/>
    <w:rsid w:val="00C862F7"/>
    <w:rsid w:val="00C86617"/>
    <w:rsid w:val="00C867DD"/>
    <w:rsid w:val="00C87009"/>
    <w:rsid w:val="00C870DF"/>
    <w:rsid w:val="00C87363"/>
    <w:rsid w:val="00C87CA6"/>
    <w:rsid w:val="00C901F8"/>
    <w:rsid w:val="00C90675"/>
    <w:rsid w:val="00C90705"/>
    <w:rsid w:val="00C90B57"/>
    <w:rsid w:val="00C90FBC"/>
    <w:rsid w:val="00C910EB"/>
    <w:rsid w:val="00C914D6"/>
    <w:rsid w:val="00C91842"/>
    <w:rsid w:val="00C91BD2"/>
    <w:rsid w:val="00C92287"/>
    <w:rsid w:val="00C924FF"/>
    <w:rsid w:val="00C92558"/>
    <w:rsid w:val="00C92628"/>
    <w:rsid w:val="00C92AE3"/>
    <w:rsid w:val="00C93128"/>
    <w:rsid w:val="00C932E1"/>
    <w:rsid w:val="00C93E1A"/>
    <w:rsid w:val="00C93FD5"/>
    <w:rsid w:val="00C94073"/>
    <w:rsid w:val="00C94AD3"/>
    <w:rsid w:val="00C94C25"/>
    <w:rsid w:val="00C9509E"/>
    <w:rsid w:val="00C9585B"/>
    <w:rsid w:val="00C95B79"/>
    <w:rsid w:val="00C95BA3"/>
    <w:rsid w:val="00C9679C"/>
    <w:rsid w:val="00C96828"/>
    <w:rsid w:val="00C9699A"/>
    <w:rsid w:val="00C96E77"/>
    <w:rsid w:val="00C975CD"/>
    <w:rsid w:val="00C979C2"/>
    <w:rsid w:val="00CA041F"/>
    <w:rsid w:val="00CA0B5F"/>
    <w:rsid w:val="00CA0D88"/>
    <w:rsid w:val="00CA10FB"/>
    <w:rsid w:val="00CA12DF"/>
    <w:rsid w:val="00CA1ED0"/>
    <w:rsid w:val="00CA1F9E"/>
    <w:rsid w:val="00CA1FE4"/>
    <w:rsid w:val="00CA209F"/>
    <w:rsid w:val="00CA239D"/>
    <w:rsid w:val="00CA2429"/>
    <w:rsid w:val="00CA2467"/>
    <w:rsid w:val="00CA258A"/>
    <w:rsid w:val="00CA29DD"/>
    <w:rsid w:val="00CA2BAB"/>
    <w:rsid w:val="00CA2D8A"/>
    <w:rsid w:val="00CA2D8F"/>
    <w:rsid w:val="00CA3125"/>
    <w:rsid w:val="00CA3429"/>
    <w:rsid w:val="00CA35E1"/>
    <w:rsid w:val="00CA3F50"/>
    <w:rsid w:val="00CA4BF6"/>
    <w:rsid w:val="00CA4D7C"/>
    <w:rsid w:val="00CA5110"/>
    <w:rsid w:val="00CA514A"/>
    <w:rsid w:val="00CA5467"/>
    <w:rsid w:val="00CA54FD"/>
    <w:rsid w:val="00CA558E"/>
    <w:rsid w:val="00CA5830"/>
    <w:rsid w:val="00CA6051"/>
    <w:rsid w:val="00CA6262"/>
    <w:rsid w:val="00CA631F"/>
    <w:rsid w:val="00CA64E7"/>
    <w:rsid w:val="00CA6899"/>
    <w:rsid w:val="00CA68FB"/>
    <w:rsid w:val="00CA711B"/>
    <w:rsid w:val="00CA752F"/>
    <w:rsid w:val="00CA75AC"/>
    <w:rsid w:val="00CA79A7"/>
    <w:rsid w:val="00CA7A12"/>
    <w:rsid w:val="00CA7C04"/>
    <w:rsid w:val="00CA7E58"/>
    <w:rsid w:val="00CB0679"/>
    <w:rsid w:val="00CB09E6"/>
    <w:rsid w:val="00CB0B96"/>
    <w:rsid w:val="00CB17E8"/>
    <w:rsid w:val="00CB1A28"/>
    <w:rsid w:val="00CB1CC3"/>
    <w:rsid w:val="00CB1FB6"/>
    <w:rsid w:val="00CB215D"/>
    <w:rsid w:val="00CB2194"/>
    <w:rsid w:val="00CB2255"/>
    <w:rsid w:val="00CB2380"/>
    <w:rsid w:val="00CB2A94"/>
    <w:rsid w:val="00CB2B44"/>
    <w:rsid w:val="00CB2D71"/>
    <w:rsid w:val="00CB2EFC"/>
    <w:rsid w:val="00CB3B42"/>
    <w:rsid w:val="00CB3E60"/>
    <w:rsid w:val="00CB3F7A"/>
    <w:rsid w:val="00CB4073"/>
    <w:rsid w:val="00CB4160"/>
    <w:rsid w:val="00CB423F"/>
    <w:rsid w:val="00CB458E"/>
    <w:rsid w:val="00CB4B00"/>
    <w:rsid w:val="00CB4D16"/>
    <w:rsid w:val="00CB4D9B"/>
    <w:rsid w:val="00CB5B82"/>
    <w:rsid w:val="00CB5E7B"/>
    <w:rsid w:val="00CB5EEE"/>
    <w:rsid w:val="00CB5F7F"/>
    <w:rsid w:val="00CB6881"/>
    <w:rsid w:val="00CB6AD1"/>
    <w:rsid w:val="00CB6B31"/>
    <w:rsid w:val="00CB6B78"/>
    <w:rsid w:val="00CB76FA"/>
    <w:rsid w:val="00CB7A89"/>
    <w:rsid w:val="00CB7B08"/>
    <w:rsid w:val="00CB7DF6"/>
    <w:rsid w:val="00CB7FF9"/>
    <w:rsid w:val="00CC0644"/>
    <w:rsid w:val="00CC07B2"/>
    <w:rsid w:val="00CC0B73"/>
    <w:rsid w:val="00CC0FCF"/>
    <w:rsid w:val="00CC102C"/>
    <w:rsid w:val="00CC1838"/>
    <w:rsid w:val="00CC20B7"/>
    <w:rsid w:val="00CC212D"/>
    <w:rsid w:val="00CC26F6"/>
    <w:rsid w:val="00CC2A2B"/>
    <w:rsid w:val="00CC2B93"/>
    <w:rsid w:val="00CC2C9F"/>
    <w:rsid w:val="00CC2F45"/>
    <w:rsid w:val="00CC3119"/>
    <w:rsid w:val="00CC32E7"/>
    <w:rsid w:val="00CC3627"/>
    <w:rsid w:val="00CC3795"/>
    <w:rsid w:val="00CC3A38"/>
    <w:rsid w:val="00CC3A82"/>
    <w:rsid w:val="00CC3FAE"/>
    <w:rsid w:val="00CC40B4"/>
    <w:rsid w:val="00CC4485"/>
    <w:rsid w:val="00CC4575"/>
    <w:rsid w:val="00CC4B8E"/>
    <w:rsid w:val="00CC58C5"/>
    <w:rsid w:val="00CC5A9F"/>
    <w:rsid w:val="00CC5F20"/>
    <w:rsid w:val="00CC6578"/>
    <w:rsid w:val="00CC6660"/>
    <w:rsid w:val="00CC6F50"/>
    <w:rsid w:val="00CC6F70"/>
    <w:rsid w:val="00CC6F91"/>
    <w:rsid w:val="00CC73DF"/>
    <w:rsid w:val="00CC7614"/>
    <w:rsid w:val="00CC77EA"/>
    <w:rsid w:val="00CC7B1A"/>
    <w:rsid w:val="00CC7E91"/>
    <w:rsid w:val="00CD0116"/>
    <w:rsid w:val="00CD0392"/>
    <w:rsid w:val="00CD093B"/>
    <w:rsid w:val="00CD0E7B"/>
    <w:rsid w:val="00CD1C92"/>
    <w:rsid w:val="00CD1F98"/>
    <w:rsid w:val="00CD214D"/>
    <w:rsid w:val="00CD24DB"/>
    <w:rsid w:val="00CD2629"/>
    <w:rsid w:val="00CD2A11"/>
    <w:rsid w:val="00CD2BE3"/>
    <w:rsid w:val="00CD2C60"/>
    <w:rsid w:val="00CD2CCF"/>
    <w:rsid w:val="00CD2DA8"/>
    <w:rsid w:val="00CD2F57"/>
    <w:rsid w:val="00CD2FC0"/>
    <w:rsid w:val="00CD33ED"/>
    <w:rsid w:val="00CD3FA6"/>
    <w:rsid w:val="00CD452E"/>
    <w:rsid w:val="00CD46ED"/>
    <w:rsid w:val="00CD4A2C"/>
    <w:rsid w:val="00CD4DE5"/>
    <w:rsid w:val="00CD554F"/>
    <w:rsid w:val="00CD5833"/>
    <w:rsid w:val="00CD6ED2"/>
    <w:rsid w:val="00CE0073"/>
    <w:rsid w:val="00CE01EC"/>
    <w:rsid w:val="00CE021F"/>
    <w:rsid w:val="00CE08F7"/>
    <w:rsid w:val="00CE09DC"/>
    <w:rsid w:val="00CE0B85"/>
    <w:rsid w:val="00CE0C86"/>
    <w:rsid w:val="00CE14D6"/>
    <w:rsid w:val="00CE18A6"/>
    <w:rsid w:val="00CE21C2"/>
    <w:rsid w:val="00CE2CCE"/>
    <w:rsid w:val="00CE3699"/>
    <w:rsid w:val="00CE3A6C"/>
    <w:rsid w:val="00CE3A73"/>
    <w:rsid w:val="00CE3C06"/>
    <w:rsid w:val="00CE41C6"/>
    <w:rsid w:val="00CE447C"/>
    <w:rsid w:val="00CE46FE"/>
    <w:rsid w:val="00CE4862"/>
    <w:rsid w:val="00CE4BDB"/>
    <w:rsid w:val="00CE5CF4"/>
    <w:rsid w:val="00CE5D69"/>
    <w:rsid w:val="00CE5F99"/>
    <w:rsid w:val="00CE62DC"/>
    <w:rsid w:val="00CE637F"/>
    <w:rsid w:val="00CE6BAE"/>
    <w:rsid w:val="00CE6F4B"/>
    <w:rsid w:val="00CE762B"/>
    <w:rsid w:val="00CE7884"/>
    <w:rsid w:val="00CE7FCE"/>
    <w:rsid w:val="00CF05BD"/>
    <w:rsid w:val="00CF0778"/>
    <w:rsid w:val="00CF0875"/>
    <w:rsid w:val="00CF0970"/>
    <w:rsid w:val="00CF0FAB"/>
    <w:rsid w:val="00CF0FCE"/>
    <w:rsid w:val="00CF1130"/>
    <w:rsid w:val="00CF1464"/>
    <w:rsid w:val="00CF18D2"/>
    <w:rsid w:val="00CF1B0C"/>
    <w:rsid w:val="00CF1FBC"/>
    <w:rsid w:val="00CF288C"/>
    <w:rsid w:val="00CF2D73"/>
    <w:rsid w:val="00CF3011"/>
    <w:rsid w:val="00CF317D"/>
    <w:rsid w:val="00CF3388"/>
    <w:rsid w:val="00CF3562"/>
    <w:rsid w:val="00CF3667"/>
    <w:rsid w:val="00CF3801"/>
    <w:rsid w:val="00CF3B9B"/>
    <w:rsid w:val="00CF3CE8"/>
    <w:rsid w:val="00CF3F58"/>
    <w:rsid w:val="00CF4273"/>
    <w:rsid w:val="00CF464A"/>
    <w:rsid w:val="00CF4817"/>
    <w:rsid w:val="00CF556E"/>
    <w:rsid w:val="00CF56B2"/>
    <w:rsid w:val="00CF56F2"/>
    <w:rsid w:val="00CF5A0A"/>
    <w:rsid w:val="00CF5C50"/>
    <w:rsid w:val="00CF60E9"/>
    <w:rsid w:val="00CF6159"/>
    <w:rsid w:val="00CF62AE"/>
    <w:rsid w:val="00CF636A"/>
    <w:rsid w:val="00CF6AC4"/>
    <w:rsid w:val="00CF6DC9"/>
    <w:rsid w:val="00CF720E"/>
    <w:rsid w:val="00CF7447"/>
    <w:rsid w:val="00CF7591"/>
    <w:rsid w:val="00CF7BB0"/>
    <w:rsid w:val="00CF7BF4"/>
    <w:rsid w:val="00CF7D85"/>
    <w:rsid w:val="00D0061C"/>
    <w:rsid w:val="00D008CE"/>
    <w:rsid w:val="00D00E8E"/>
    <w:rsid w:val="00D00FF5"/>
    <w:rsid w:val="00D01522"/>
    <w:rsid w:val="00D01A73"/>
    <w:rsid w:val="00D01BFC"/>
    <w:rsid w:val="00D01DA8"/>
    <w:rsid w:val="00D01E69"/>
    <w:rsid w:val="00D01E9F"/>
    <w:rsid w:val="00D0234A"/>
    <w:rsid w:val="00D023AB"/>
    <w:rsid w:val="00D02595"/>
    <w:rsid w:val="00D02757"/>
    <w:rsid w:val="00D03234"/>
    <w:rsid w:val="00D03633"/>
    <w:rsid w:val="00D0367E"/>
    <w:rsid w:val="00D036D9"/>
    <w:rsid w:val="00D03730"/>
    <w:rsid w:val="00D037DB"/>
    <w:rsid w:val="00D0389B"/>
    <w:rsid w:val="00D03F9B"/>
    <w:rsid w:val="00D04911"/>
    <w:rsid w:val="00D05140"/>
    <w:rsid w:val="00D0530A"/>
    <w:rsid w:val="00D05F2B"/>
    <w:rsid w:val="00D06312"/>
    <w:rsid w:val="00D067A7"/>
    <w:rsid w:val="00D06D5B"/>
    <w:rsid w:val="00D06FDB"/>
    <w:rsid w:val="00D06FF3"/>
    <w:rsid w:val="00D07258"/>
    <w:rsid w:val="00D07545"/>
    <w:rsid w:val="00D07953"/>
    <w:rsid w:val="00D07B1C"/>
    <w:rsid w:val="00D07DB2"/>
    <w:rsid w:val="00D10146"/>
    <w:rsid w:val="00D10F00"/>
    <w:rsid w:val="00D11372"/>
    <w:rsid w:val="00D115A8"/>
    <w:rsid w:val="00D116A0"/>
    <w:rsid w:val="00D11A1D"/>
    <w:rsid w:val="00D11D69"/>
    <w:rsid w:val="00D11D8C"/>
    <w:rsid w:val="00D11DA6"/>
    <w:rsid w:val="00D121B2"/>
    <w:rsid w:val="00D1230A"/>
    <w:rsid w:val="00D12359"/>
    <w:rsid w:val="00D128DB"/>
    <w:rsid w:val="00D12951"/>
    <w:rsid w:val="00D12966"/>
    <w:rsid w:val="00D12996"/>
    <w:rsid w:val="00D12A0E"/>
    <w:rsid w:val="00D131D2"/>
    <w:rsid w:val="00D13C14"/>
    <w:rsid w:val="00D146EE"/>
    <w:rsid w:val="00D14C65"/>
    <w:rsid w:val="00D14F8F"/>
    <w:rsid w:val="00D15ACE"/>
    <w:rsid w:val="00D15C4C"/>
    <w:rsid w:val="00D15D89"/>
    <w:rsid w:val="00D16288"/>
    <w:rsid w:val="00D1644A"/>
    <w:rsid w:val="00D165A2"/>
    <w:rsid w:val="00D16AAD"/>
    <w:rsid w:val="00D16B39"/>
    <w:rsid w:val="00D16B3C"/>
    <w:rsid w:val="00D16C72"/>
    <w:rsid w:val="00D16FD3"/>
    <w:rsid w:val="00D17529"/>
    <w:rsid w:val="00D1768F"/>
    <w:rsid w:val="00D1793C"/>
    <w:rsid w:val="00D2013D"/>
    <w:rsid w:val="00D20989"/>
    <w:rsid w:val="00D20AED"/>
    <w:rsid w:val="00D20C85"/>
    <w:rsid w:val="00D20DE0"/>
    <w:rsid w:val="00D20F06"/>
    <w:rsid w:val="00D20F9D"/>
    <w:rsid w:val="00D211FB"/>
    <w:rsid w:val="00D212C8"/>
    <w:rsid w:val="00D214CB"/>
    <w:rsid w:val="00D216C5"/>
    <w:rsid w:val="00D21708"/>
    <w:rsid w:val="00D22099"/>
    <w:rsid w:val="00D223F5"/>
    <w:rsid w:val="00D22C72"/>
    <w:rsid w:val="00D2335F"/>
    <w:rsid w:val="00D23378"/>
    <w:rsid w:val="00D2359C"/>
    <w:rsid w:val="00D237CF"/>
    <w:rsid w:val="00D24C53"/>
    <w:rsid w:val="00D25088"/>
    <w:rsid w:val="00D256CC"/>
    <w:rsid w:val="00D259DD"/>
    <w:rsid w:val="00D25E37"/>
    <w:rsid w:val="00D25E90"/>
    <w:rsid w:val="00D264C0"/>
    <w:rsid w:val="00D2697A"/>
    <w:rsid w:val="00D26C3D"/>
    <w:rsid w:val="00D26C64"/>
    <w:rsid w:val="00D26CA0"/>
    <w:rsid w:val="00D26E4A"/>
    <w:rsid w:val="00D26F4D"/>
    <w:rsid w:val="00D27039"/>
    <w:rsid w:val="00D2711D"/>
    <w:rsid w:val="00D27156"/>
    <w:rsid w:val="00D2725A"/>
    <w:rsid w:val="00D274DA"/>
    <w:rsid w:val="00D27720"/>
    <w:rsid w:val="00D27A3D"/>
    <w:rsid w:val="00D30889"/>
    <w:rsid w:val="00D3094A"/>
    <w:rsid w:val="00D30CDE"/>
    <w:rsid w:val="00D3122B"/>
    <w:rsid w:val="00D312C0"/>
    <w:rsid w:val="00D316B6"/>
    <w:rsid w:val="00D31B8B"/>
    <w:rsid w:val="00D323D8"/>
    <w:rsid w:val="00D33912"/>
    <w:rsid w:val="00D33A99"/>
    <w:rsid w:val="00D34002"/>
    <w:rsid w:val="00D35140"/>
    <w:rsid w:val="00D354B1"/>
    <w:rsid w:val="00D35871"/>
    <w:rsid w:val="00D359BA"/>
    <w:rsid w:val="00D35B06"/>
    <w:rsid w:val="00D35E34"/>
    <w:rsid w:val="00D362F8"/>
    <w:rsid w:val="00D3666D"/>
    <w:rsid w:val="00D36DC2"/>
    <w:rsid w:val="00D37470"/>
    <w:rsid w:val="00D37CC0"/>
    <w:rsid w:val="00D37F2D"/>
    <w:rsid w:val="00D40084"/>
    <w:rsid w:val="00D40218"/>
    <w:rsid w:val="00D405FF"/>
    <w:rsid w:val="00D410C6"/>
    <w:rsid w:val="00D41334"/>
    <w:rsid w:val="00D41954"/>
    <w:rsid w:val="00D420F4"/>
    <w:rsid w:val="00D421C5"/>
    <w:rsid w:val="00D4267D"/>
    <w:rsid w:val="00D42719"/>
    <w:rsid w:val="00D4308E"/>
    <w:rsid w:val="00D431A0"/>
    <w:rsid w:val="00D4348C"/>
    <w:rsid w:val="00D434DF"/>
    <w:rsid w:val="00D436AA"/>
    <w:rsid w:val="00D43B8D"/>
    <w:rsid w:val="00D43EEB"/>
    <w:rsid w:val="00D458AF"/>
    <w:rsid w:val="00D45BAC"/>
    <w:rsid w:val="00D46600"/>
    <w:rsid w:val="00D469C4"/>
    <w:rsid w:val="00D46A02"/>
    <w:rsid w:val="00D46E18"/>
    <w:rsid w:val="00D46FB1"/>
    <w:rsid w:val="00D47ADB"/>
    <w:rsid w:val="00D47D8E"/>
    <w:rsid w:val="00D47E3C"/>
    <w:rsid w:val="00D47EB6"/>
    <w:rsid w:val="00D5069B"/>
    <w:rsid w:val="00D506CD"/>
    <w:rsid w:val="00D506D4"/>
    <w:rsid w:val="00D508B3"/>
    <w:rsid w:val="00D50953"/>
    <w:rsid w:val="00D50A07"/>
    <w:rsid w:val="00D50D76"/>
    <w:rsid w:val="00D50EC5"/>
    <w:rsid w:val="00D51041"/>
    <w:rsid w:val="00D5138E"/>
    <w:rsid w:val="00D513A2"/>
    <w:rsid w:val="00D51653"/>
    <w:rsid w:val="00D518EC"/>
    <w:rsid w:val="00D51DEC"/>
    <w:rsid w:val="00D52467"/>
    <w:rsid w:val="00D52775"/>
    <w:rsid w:val="00D5359A"/>
    <w:rsid w:val="00D5391B"/>
    <w:rsid w:val="00D5398B"/>
    <w:rsid w:val="00D53C0B"/>
    <w:rsid w:val="00D53C12"/>
    <w:rsid w:val="00D53E5E"/>
    <w:rsid w:val="00D54548"/>
    <w:rsid w:val="00D545D9"/>
    <w:rsid w:val="00D54BC3"/>
    <w:rsid w:val="00D5528C"/>
    <w:rsid w:val="00D55981"/>
    <w:rsid w:val="00D55BCE"/>
    <w:rsid w:val="00D55C54"/>
    <w:rsid w:val="00D55F3F"/>
    <w:rsid w:val="00D560F9"/>
    <w:rsid w:val="00D56F76"/>
    <w:rsid w:val="00D57426"/>
    <w:rsid w:val="00D60086"/>
    <w:rsid w:val="00D60467"/>
    <w:rsid w:val="00D606B4"/>
    <w:rsid w:val="00D61048"/>
    <w:rsid w:val="00D61A3F"/>
    <w:rsid w:val="00D61A73"/>
    <w:rsid w:val="00D61AC2"/>
    <w:rsid w:val="00D61E74"/>
    <w:rsid w:val="00D6227C"/>
    <w:rsid w:val="00D62A12"/>
    <w:rsid w:val="00D62CAC"/>
    <w:rsid w:val="00D62E55"/>
    <w:rsid w:val="00D63142"/>
    <w:rsid w:val="00D63255"/>
    <w:rsid w:val="00D63733"/>
    <w:rsid w:val="00D63746"/>
    <w:rsid w:val="00D63E35"/>
    <w:rsid w:val="00D64035"/>
    <w:rsid w:val="00D643A4"/>
    <w:rsid w:val="00D64775"/>
    <w:rsid w:val="00D647FF"/>
    <w:rsid w:val="00D64F47"/>
    <w:rsid w:val="00D65636"/>
    <w:rsid w:val="00D662C2"/>
    <w:rsid w:val="00D66784"/>
    <w:rsid w:val="00D66A98"/>
    <w:rsid w:val="00D66D8C"/>
    <w:rsid w:val="00D67057"/>
    <w:rsid w:val="00D67060"/>
    <w:rsid w:val="00D7033C"/>
    <w:rsid w:val="00D7095B"/>
    <w:rsid w:val="00D709A4"/>
    <w:rsid w:val="00D709B7"/>
    <w:rsid w:val="00D70B01"/>
    <w:rsid w:val="00D71038"/>
    <w:rsid w:val="00D715CE"/>
    <w:rsid w:val="00D71637"/>
    <w:rsid w:val="00D7176D"/>
    <w:rsid w:val="00D71B60"/>
    <w:rsid w:val="00D71E9F"/>
    <w:rsid w:val="00D72B96"/>
    <w:rsid w:val="00D72D96"/>
    <w:rsid w:val="00D72DCE"/>
    <w:rsid w:val="00D72F2E"/>
    <w:rsid w:val="00D72F5D"/>
    <w:rsid w:val="00D73023"/>
    <w:rsid w:val="00D735FB"/>
    <w:rsid w:val="00D738E0"/>
    <w:rsid w:val="00D73A59"/>
    <w:rsid w:val="00D73B13"/>
    <w:rsid w:val="00D74572"/>
    <w:rsid w:val="00D7490D"/>
    <w:rsid w:val="00D74C89"/>
    <w:rsid w:val="00D74CCD"/>
    <w:rsid w:val="00D74D8D"/>
    <w:rsid w:val="00D75A3A"/>
    <w:rsid w:val="00D75C34"/>
    <w:rsid w:val="00D76426"/>
    <w:rsid w:val="00D767C1"/>
    <w:rsid w:val="00D7733A"/>
    <w:rsid w:val="00D77D3B"/>
    <w:rsid w:val="00D77EF7"/>
    <w:rsid w:val="00D800A3"/>
    <w:rsid w:val="00D8024D"/>
    <w:rsid w:val="00D80440"/>
    <w:rsid w:val="00D80530"/>
    <w:rsid w:val="00D80665"/>
    <w:rsid w:val="00D808C4"/>
    <w:rsid w:val="00D81698"/>
    <w:rsid w:val="00D8185E"/>
    <w:rsid w:val="00D818F4"/>
    <w:rsid w:val="00D819D0"/>
    <w:rsid w:val="00D81DF3"/>
    <w:rsid w:val="00D82374"/>
    <w:rsid w:val="00D82927"/>
    <w:rsid w:val="00D82A26"/>
    <w:rsid w:val="00D82AEE"/>
    <w:rsid w:val="00D82CBE"/>
    <w:rsid w:val="00D833ED"/>
    <w:rsid w:val="00D83572"/>
    <w:rsid w:val="00D83618"/>
    <w:rsid w:val="00D84266"/>
    <w:rsid w:val="00D844D9"/>
    <w:rsid w:val="00D848A4"/>
    <w:rsid w:val="00D84DB0"/>
    <w:rsid w:val="00D85825"/>
    <w:rsid w:val="00D8588F"/>
    <w:rsid w:val="00D85B71"/>
    <w:rsid w:val="00D85F72"/>
    <w:rsid w:val="00D869C5"/>
    <w:rsid w:val="00D86A99"/>
    <w:rsid w:val="00D87564"/>
    <w:rsid w:val="00D878C9"/>
    <w:rsid w:val="00D87914"/>
    <w:rsid w:val="00D9021B"/>
    <w:rsid w:val="00D906FD"/>
    <w:rsid w:val="00D907A8"/>
    <w:rsid w:val="00D913AF"/>
    <w:rsid w:val="00D913B0"/>
    <w:rsid w:val="00D92035"/>
    <w:rsid w:val="00D924D3"/>
    <w:rsid w:val="00D92958"/>
    <w:rsid w:val="00D9295D"/>
    <w:rsid w:val="00D92AD9"/>
    <w:rsid w:val="00D92D73"/>
    <w:rsid w:val="00D9318B"/>
    <w:rsid w:val="00D93216"/>
    <w:rsid w:val="00D9322B"/>
    <w:rsid w:val="00D93388"/>
    <w:rsid w:val="00D9429F"/>
    <w:rsid w:val="00D94801"/>
    <w:rsid w:val="00D94CB8"/>
    <w:rsid w:val="00D95B3B"/>
    <w:rsid w:val="00D95C97"/>
    <w:rsid w:val="00D95F2C"/>
    <w:rsid w:val="00D95F34"/>
    <w:rsid w:val="00D96341"/>
    <w:rsid w:val="00D96379"/>
    <w:rsid w:val="00D96C97"/>
    <w:rsid w:val="00D96D1A"/>
    <w:rsid w:val="00D96D94"/>
    <w:rsid w:val="00D9760A"/>
    <w:rsid w:val="00D97C7A"/>
    <w:rsid w:val="00D97FC2"/>
    <w:rsid w:val="00DA02B6"/>
    <w:rsid w:val="00DA03C9"/>
    <w:rsid w:val="00DA07E9"/>
    <w:rsid w:val="00DA08D5"/>
    <w:rsid w:val="00DA0A87"/>
    <w:rsid w:val="00DA0CC2"/>
    <w:rsid w:val="00DA144E"/>
    <w:rsid w:val="00DA1935"/>
    <w:rsid w:val="00DA1C2D"/>
    <w:rsid w:val="00DA203E"/>
    <w:rsid w:val="00DA2179"/>
    <w:rsid w:val="00DA2558"/>
    <w:rsid w:val="00DA2D7E"/>
    <w:rsid w:val="00DA30D5"/>
    <w:rsid w:val="00DA3835"/>
    <w:rsid w:val="00DA3846"/>
    <w:rsid w:val="00DA384B"/>
    <w:rsid w:val="00DA3D24"/>
    <w:rsid w:val="00DA42AD"/>
    <w:rsid w:val="00DA49FD"/>
    <w:rsid w:val="00DA4D4A"/>
    <w:rsid w:val="00DA523A"/>
    <w:rsid w:val="00DA55F0"/>
    <w:rsid w:val="00DA598F"/>
    <w:rsid w:val="00DA6088"/>
    <w:rsid w:val="00DA65C6"/>
    <w:rsid w:val="00DA754F"/>
    <w:rsid w:val="00DA7D1E"/>
    <w:rsid w:val="00DA7EAE"/>
    <w:rsid w:val="00DA7F74"/>
    <w:rsid w:val="00DB0365"/>
    <w:rsid w:val="00DB072B"/>
    <w:rsid w:val="00DB07EF"/>
    <w:rsid w:val="00DB08FA"/>
    <w:rsid w:val="00DB0E2B"/>
    <w:rsid w:val="00DB0EB2"/>
    <w:rsid w:val="00DB162F"/>
    <w:rsid w:val="00DB1A7B"/>
    <w:rsid w:val="00DB1EF1"/>
    <w:rsid w:val="00DB2097"/>
    <w:rsid w:val="00DB2471"/>
    <w:rsid w:val="00DB24FF"/>
    <w:rsid w:val="00DB2AC2"/>
    <w:rsid w:val="00DB34D3"/>
    <w:rsid w:val="00DB374D"/>
    <w:rsid w:val="00DB3C46"/>
    <w:rsid w:val="00DB3CA3"/>
    <w:rsid w:val="00DB424B"/>
    <w:rsid w:val="00DB44A8"/>
    <w:rsid w:val="00DB46B1"/>
    <w:rsid w:val="00DB4BB7"/>
    <w:rsid w:val="00DB4E0C"/>
    <w:rsid w:val="00DB51BF"/>
    <w:rsid w:val="00DB549F"/>
    <w:rsid w:val="00DB5A4D"/>
    <w:rsid w:val="00DB621E"/>
    <w:rsid w:val="00DB6B19"/>
    <w:rsid w:val="00DB6D4F"/>
    <w:rsid w:val="00DB6D62"/>
    <w:rsid w:val="00DB6D82"/>
    <w:rsid w:val="00DB7215"/>
    <w:rsid w:val="00DB7A55"/>
    <w:rsid w:val="00DC0168"/>
    <w:rsid w:val="00DC01A3"/>
    <w:rsid w:val="00DC0640"/>
    <w:rsid w:val="00DC0BCD"/>
    <w:rsid w:val="00DC0CE8"/>
    <w:rsid w:val="00DC0F57"/>
    <w:rsid w:val="00DC1013"/>
    <w:rsid w:val="00DC1361"/>
    <w:rsid w:val="00DC1678"/>
    <w:rsid w:val="00DC1F25"/>
    <w:rsid w:val="00DC20DB"/>
    <w:rsid w:val="00DC21F1"/>
    <w:rsid w:val="00DC230A"/>
    <w:rsid w:val="00DC2917"/>
    <w:rsid w:val="00DC324F"/>
    <w:rsid w:val="00DC3316"/>
    <w:rsid w:val="00DC3CA0"/>
    <w:rsid w:val="00DC3D8C"/>
    <w:rsid w:val="00DC4017"/>
    <w:rsid w:val="00DC428A"/>
    <w:rsid w:val="00DC4657"/>
    <w:rsid w:val="00DC491D"/>
    <w:rsid w:val="00DC5D16"/>
    <w:rsid w:val="00DC5F9C"/>
    <w:rsid w:val="00DC60CF"/>
    <w:rsid w:val="00DC61A9"/>
    <w:rsid w:val="00DC6D5A"/>
    <w:rsid w:val="00DC6FDD"/>
    <w:rsid w:val="00DC71E6"/>
    <w:rsid w:val="00DC7935"/>
    <w:rsid w:val="00DC7FCD"/>
    <w:rsid w:val="00DD01CD"/>
    <w:rsid w:val="00DD0A2A"/>
    <w:rsid w:val="00DD0A3D"/>
    <w:rsid w:val="00DD0B5C"/>
    <w:rsid w:val="00DD0DDB"/>
    <w:rsid w:val="00DD0DE4"/>
    <w:rsid w:val="00DD14AA"/>
    <w:rsid w:val="00DD191B"/>
    <w:rsid w:val="00DD196F"/>
    <w:rsid w:val="00DD2766"/>
    <w:rsid w:val="00DD28AE"/>
    <w:rsid w:val="00DD2D5F"/>
    <w:rsid w:val="00DD3203"/>
    <w:rsid w:val="00DD36A4"/>
    <w:rsid w:val="00DD3DFC"/>
    <w:rsid w:val="00DD3E3F"/>
    <w:rsid w:val="00DD402A"/>
    <w:rsid w:val="00DD45F4"/>
    <w:rsid w:val="00DD46C0"/>
    <w:rsid w:val="00DD4D6A"/>
    <w:rsid w:val="00DD4EC8"/>
    <w:rsid w:val="00DD5986"/>
    <w:rsid w:val="00DD59DA"/>
    <w:rsid w:val="00DD677B"/>
    <w:rsid w:val="00DD6AFD"/>
    <w:rsid w:val="00DD6C0D"/>
    <w:rsid w:val="00DD6DDC"/>
    <w:rsid w:val="00DD6E39"/>
    <w:rsid w:val="00DD7015"/>
    <w:rsid w:val="00DD762A"/>
    <w:rsid w:val="00DD7C3C"/>
    <w:rsid w:val="00DD7E58"/>
    <w:rsid w:val="00DE016B"/>
    <w:rsid w:val="00DE0553"/>
    <w:rsid w:val="00DE0969"/>
    <w:rsid w:val="00DE0E67"/>
    <w:rsid w:val="00DE0FEA"/>
    <w:rsid w:val="00DE10B5"/>
    <w:rsid w:val="00DE122C"/>
    <w:rsid w:val="00DE1255"/>
    <w:rsid w:val="00DE1430"/>
    <w:rsid w:val="00DE15D8"/>
    <w:rsid w:val="00DE1821"/>
    <w:rsid w:val="00DE1EB6"/>
    <w:rsid w:val="00DE1ED4"/>
    <w:rsid w:val="00DE217B"/>
    <w:rsid w:val="00DE21B5"/>
    <w:rsid w:val="00DE21E4"/>
    <w:rsid w:val="00DE29FE"/>
    <w:rsid w:val="00DE3506"/>
    <w:rsid w:val="00DE3CFB"/>
    <w:rsid w:val="00DE3D58"/>
    <w:rsid w:val="00DE3D77"/>
    <w:rsid w:val="00DE410E"/>
    <w:rsid w:val="00DE4204"/>
    <w:rsid w:val="00DE4875"/>
    <w:rsid w:val="00DE4B8D"/>
    <w:rsid w:val="00DE4DBF"/>
    <w:rsid w:val="00DE563B"/>
    <w:rsid w:val="00DE58C1"/>
    <w:rsid w:val="00DE5947"/>
    <w:rsid w:val="00DE5BEF"/>
    <w:rsid w:val="00DE5D1D"/>
    <w:rsid w:val="00DE615E"/>
    <w:rsid w:val="00DE6BFB"/>
    <w:rsid w:val="00DE6C7B"/>
    <w:rsid w:val="00DE7B31"/>
    <w:rsid w:val="00DE7C51"/>
    <w:rsid w:val="00DE7DDA"/>
    <w:rsid w:val="00DE7E5E"/>
    <w:rsid w:val="00DF035A"/>
    <w:rsid w:val="00DF0907"/>
    <w:rsid w:val="00DF1921"/>
    <w:rsid w:val="00DF196A"/>
    <w:rsid w:val="00DF1CA3"/>
    <w:rsid w:val="00DF1CA5"/>
    <w:rsid w:val="00DF1D4F"/>
    <w:rsid w:val="00DF234A"/>
    <w:rsid w:val="00DF2702"/>
    <w:rsid w:val="00DF300D"/>
    <w:rsid w:val="00DF3F01"/>
    <w:rsid w:val="00DF453C"/>
    <w:rsid w:val="00DF4669"/>
    <w:rsid w:val="00DF4A99"/>
    <w:rsid w:val="00DF4DD3"/>
    <w:rsid w:val="00DF505C"/>
    <w:rsid w:val="00DF5144"/>
    <w:rsid w:val="00DF5473"/>
    <w:rsid w:val="00DF549C"/>
    <w:rsid w:val="00DF5809"/>
    <w:rsid w:val="00DF5DD5"/>
    <w:rsid w:val="00DF60E3"/>
    <w:rsid w:val="00DF6578"/>
    <w:rsid w:val="00DF69C3"/>
    <w:rsid w:val="00DF6AB5"/>
    <w:rsid w:val="00DF6B59"/>
    <w:rsid w:val="00DF6C64"/>
    <w:rsid w:val="00DF6F72"/>
    <w:rsid w:val="00DF73A8"/>
    <w:rsid w:val="00DF77CD"/>
    <w:rsid w:val="00DF7AC0"/>
    <w:rsid w:val="00E00248"/>
    <w:rsid w:val="00E00693"/>
    <w:rsid w:val="00E008A3"/>
    <w:rsid w:val="00E00DA0"/>
    <w:rsid w:val="00E00DF6"/>
    <w:rsid w:val="00E0170C"/>
    <w:rsid w:val="00E01A7E"/>
    <w:rsid w:val="00E01F36"/>
    <w:rsid w:val="00E02174"/>
    <w:rsid w:val="00E0246D"/>
    <w:rsid w:val="00E030B4"/>
    <w:rsid w:val="00E03544"/>
    <w:rsid w:val="00E038D9"/>
    <w:rsid w:val="00E03C90"/>
    <w:rsid w:val="00E0482E"/>
    <w:rsid w:val="00E05F97"/>
    <w:rsid w:val="00E05FCD"/>
    <w:rsid w:val="00E0657C"/>
    <w:rsid w:val="00E06612"/>
    <w:rsid w:val="00E06BB8"/>
    <w:rsid w:val="00E0704E"/>
    <w:rsid w:val="00E0705F"/>
    <w:rsid w:val="00E072E2"/>
    <w:rsid w:val="00E07741"/>
    <w:rsid w:val="00E07B0B"/>
    <w:rsid w:val="00E101E7"/>
    <w:rsid w:val="00E10827"/>
    <w:rsid w:val="00E1097B"/>
    <w:rsid w:val="00E10B4B"/>
    <w:rsid w:val="00E10D3F"/>
    <w:rsid w:val="00E10FA4"/>
    <w:rsid w:val="00E1148F"/>
    <w:rsid w:val="00E118B9"/>
    <w:rsid w:val="00E118F8"/>
    <w:rsid w:val="00E11B3A"/>
    <w:rsid w:val="00E12D74"/>
    <w:rsid w:val="00E12DB8"/>
    <w:rsid w:val="00E12E26"/>
    <w:rsid w:val="00E12FE5"/>
    <w:rsid w:val="00E13098"/>
    <w:rsid w:val="00E1316C"/>
    <w:rsid w:val="00E1356B"/>
    <w:rsid w:val="00E13F98"/>
    <w:rsid w:val="00E1413F"/>
    <w:rsid w:val="00E141AC"/>
    <w:rsid w:val="00E141C6"/>
    <w:rsid w:val="00E1455A"/>
    <w:rsid w:val="00E146A0"/>
    <w:rsid w:val="00E147F4"/>
    <w:rsid w:val="00E149C2"/>
    <w:rsid w:val="00E14B00"/>
    <w:rsid w:val="00E1507B"/>
    <w:rsid w:val="00E15778"/>
    <w:rsid w:val="00E159E7"/>
    <w:rsid w:val="00E15EE8"/>
    <w:rsid w:val="00E16513"/>
    <w:rsid w:val="00E16D1F"/>
    <w:rsid w:val="00E16EF0"/>
    <w:rsid w:val="00E16F6F"/>
    <w:rsid w:val="00E16FFF"/>
    <w:rsid w:val="00E179E0"/>
    <w:rsid w:val="00E17FBA"/>
    <w:rsid w:val="00E2003D"/>
    <w:rsid w:val="00E202FB"/>
    <w:rsid w:val="00E204C2"/>
    <w:rsid w:val="00E20874"/>
    <w:rsid w:val="00E20C5A"/>
    <w:rsid w:val="00E20F15"/>
    <w:rsid w:val="00E212D8"/>
    <w:rsid w:val="00E216B0"/>
    <w:rsid w:val="00E2189A"/>
    <w:rsid w:val="00E22241"/>
    <w:rsid w:val="00E22322"/>
    <w:rsid w:val="00E2281E"/>
    <w:rsid w:val="00E229F8"/>
    <w:rsid w:val="00E22C03"/>
    <w:rsid w:val="00E22F2B"/>
    <w:rsid w:val="00E2331A"/>
    <w:rsid w:val="00E233F6"/>
    <w:rsid w:val="00E23735"/>
    <w:rsid w:val="00E23C11"/>
    <w:rsid w:val="00E2401C"/>
    <w:rsid w:val="00E2419C"/>
    <w:rsid w:val="00E2426A"/>
    <w:rsid w:val="00E24509"/>
    <w:rsid w:val="00E24B14"/>
    <w:rsid w:val="00E24F07"/>
    <w:rsid w:val="00E255A0"/>
    <w:rsid w:val="00E255DA"/>
    <w:rsid w:val="00E25765"/>
    <w:rsid w:val="00E257F3"/>
    <w:rsid w:val="00E25A2D"/>
    <w:rsid w:val="00E26489"/>
    <w:rsid w:val="00E26A10"/>
    <w:rsid w:val="00E272AD"/>
    <w:rsid w:val="00E2768E"/>
    <w:rsid w:val="00E279A7"/>
    <w:rsid w:val="00E27A9F"/>
    <w:rsid w:val="00E3068C"/>
    <w:rsid w:val="00E306B8"/>
    <w:rsid w:val="00E306E7"/>
    <w:rsid w:val="00E307B7"/>
    <w:rsid w:val="00E30BD9"/>
    <w:rsid w:val="00E30E45"/>
    <w:rsid w:val="00E30F73"/>
    <w:rsid w:val="00E3198B"/>
    <w:rsid w:val="00E31B8D"/>
    <w:rsid w:val="00E31F04"/>
    <w:rsid w:val="00E32113"/>
    <w:rsid w:val="00E33110"/>
    <w:rsid w:val="00E332DA"/>
    <w:rsid w:val="00E3397F"/>
    <w:rsid w:val="00E33E75"/>
    <w:rsid w:val="00E340AE"/>
    <w:rsid w:val="00E34340"/>
    <w:rsid w:val="00E343A0"/>
    <w:rsid w:val="00E343A6"/>
    <w:rsid w:val="00E34664"/>
    <w:rsid w:val="00E34ACB"/>
    <w:rsid w:val="00E34FB4"/>
    <w:rsid w:val="00E35019"/>
    <w:rsid w:val="00E35050"/>
    <w:rsid w:val="00E352E0"/>
    <w:rsid w:val="00E35320"/>
    <w:rsid w:val="00E359CA"/>
    <w:rsid w:val="00E35D96"/>
    <w:rsid w:val="00E36508"/>
    <w:rsid w:val="00E371ED"/>
    <w:rsid w:val="00E375FE"/>
    <w:rsid w:val="00E37BD4"/>
    <w:rsid w:val="00E37C95"/>
    <w:rsid w:val="00E37D6A"/>
    <w:rsid w:val="00E37EAE"/>
    <w:rsid w:val="00E404AC"/>
    <w:rsid w:val="00E4054F"/>
    <w:rsid w:val="00E41185"/>
    <w:rsid w:val="00E411FA"/>
    <w:rsid w:val="00E41286"/>
    <w:rsid w:val="00E41345"/>
    <w:rsid w:val="00E413E1"/>
    <w:rsid w:val="00E41645"/>
    <w:rsid w:val="00E41CE9"/>
    <w:rsid w:val="00E41F75"/>
    <w:rsid w:val="00E423C8"/>
    <w:rsid w:val="00E425D4"/>
    <w:rsid w:val="00E426CC"/>
    <w:rsid w:val="00E4293A"/>
    <w:rsid w:val="00E42A39"/>
    <w:rsid w:val="00E430BF"/>
    <w:rsid w:val="00E4311A"/>
    <w:rsid w:val="00E431DC"/>
    <w:rsid w:val="00E434A1"/>
    <w:rsid w:val="00E43C42"/>
    <w:rsid w:val="00E43F7A"/>
    <w:rsid w:val="00E441F2"/>
    <w:rsid w:val="00E451FF"/>
    <w:rsid w:val="00E454DA"/>
    <w:rsid w:val="00E45878"/>
    <w:rsid w:val="00E46970"/>
    <w:rsid w:val="00E46FC9"/>
    <w:rsid w:val="00E47421"/>
    <w:rsid w:val="00E47492"/>
    <w:rsid w:val="00E474F2"/>
    <w:rsid w:val="00E5031A"/>
    <w:rsid w:val="00E503D6"/>
    <w:rsid w:val="00E5060E"/>
    <w:rsid w:val="00E50610"/>
    <w:rsid w:val="00E50612"/>
    <w:rsid w:val="00E50613"/>
    <w:rsid w:val="00E50973"/>
    <w:rsid w:val="00E50B2F"/>
    <w:rsid w:val="00E50BD7"/>
    <w:rsid w:val="00E50CDB"/>
    <w:rsid w:val="00E5107A"/>
    <w:rsid w:val="00E5188D"/>
    <w:rsid w:val="00E519B7"/>
    <w:rsid w:val="00E5297F"/>
    <w:rsid w:val="00E52F33"/>
    <w:rsid w:val="00E530D9"/>
    <w:rsid w:val="00E53236"/>
    <w:rsid w:val="00E53272"/>
    <w:rsid w:val="00E53403"/>
    <w:rsid w:val="00E536C3"/>
    <w:rsid w:val="00E5415F"/>
    <w:rsid w:val="00E54653"/>
    <w:rsid w:val="00E54C9C"/>
    <w:rsid w:val="00E556CB"/>
    <w:rsid w:val="00E56545"/>
    <w:rsid w:val="00E565C9"/>
    <w:rsid w:val="00E56D4A"/>
    <w:rsid w:val="00E56FC4"/>
    <w:rsid w:val="00E5743E"/>
    <w:rsid w:val="00E57523"/>
    <w:rsid w:val="00E57583"/>
    <w:rsid w:val="00E576EF"/>
    <w:rsid w:val="00E57B3A"/>
    <w:rsid w:val="00E6021C"/>
    <w:rsid w:val="00E603FA"/>
    <w:rsid w:val="00E60764"/>
    <w:rsid w:val="00E60A86"/>
    <w:rsid w:val="00E61478"/>
    <w:rsid w:val="00E616A5"/>
    <w:rsid w:val="00E61AAE"/>
    <w:rsid w:val="00E61B4D"/>
    <w:rsid w:val="00E61BAD"/>
    <w:rsid w:val="00E620F6"/>
    <w:rsid w:val="00E62670"/>
    <w:rsid w:val="00E62891"/>
    <w:rsid w:val="00E62936"/>
    <w:rsid w:val="00E63301"/>
    <w:rsid w:val="00E6362C"/>
    <w:rsid w:val="00E63884"/>
    <w:rsid w:val="00E64208"/>
    <w:rsid w:val="00E64C6C"/>
    <w:rsid w:val="00E64CB8"/>
    <w:rsid w:val="00E64F60"/>
    <w:rsid w:val="00E64F64"/>
    <w:rsid w:val="00E65066"/>
    <w:rsid w:val="00E65D01"/>
    <w:rsid w:val="00E65E11"/>
    <w:rsid w:val="00E65F7D"/>
    <w:rsid w:val="00E661CD"/>
    <w:rsid w:val="00E662D6"/>
    <w:rsid w:val="00E6675E"/>
    <w:rsid w:val="00E6695D"/>
    <w:rsid w:val="00E66C5E"/>
    <w:rsid w:val="00E66E44"/>
    <w:rsid w:val="00E67241"/>
    <w:rsid w:val="00E672CA"/>
    <w:rsid w:val="00E67367"/>
    <w:rsid w:val="00E67498"/>
    <w:rsid w:val="00E674DC"/>
    <w:rsid w:val="00E6761A"/>
    <w:rsid w:val="00E67722"/>
    <w:rsid w:val="00E67F34"/>
    <w:rsid w:val="00E704BA"/>
    <w:rsid w:val="00E70765"/>
    <w:rsid w:val="00E70793"/>
    <w:rsid w:val="00E707BB"/>
    <w:rsid w:val="00E7095E"/>
    <w:rsid w:val="00E70C29"/>
    <w:rsid w:val="00E70E9D"/>
    <w:rsid w:val="00E7128D"/>
    <w:rsid w:val="00E71515"/>
    <w:rsid w:val="00E71A71"/>
    <w:rsid w:val="00E71AAA"/>
    <w:rsid w:val="00E71CF5"/>
    <w:rsid w:val="00E72330"/>
    <w:rsid w:val="00E7279A"/>
    <w:rsid w:val="00E72891"/>
    <w:rsid w:val="00E72900"/>
    <w:rsid w:val="00E7299B"/>
    <w:rsid w:val="00E7363B"/>
    <w:rsid w:val="00E73C2C"/>
    <w:rsid w:val="00E7432F"/>
    <w:rsid w:val="00E74651"/>
    <w:rsid w:val="00E748D9"/>
    <w:rsid w:val="00E74961"/>
    <w:rsid w:val="00E74B13"/>
    <w:rsid w:val="00E74C1F"/>
    <w:rsid w:val="00E74CCA"/>
    <w:rsid w:val="00E75716"/>
    <w:rsid w:val="00E758F3"/>
    <w:rsid w:val="00E75CEB"/>
    <w:rsid w:val="00E75D9D"/>
    <w:rsid w:val="00E75E4F"/>
    <w:rsid w:val="00E75F82"/>
    <w:rsid w:val="00E7611A"/>
    <w:rsid w:val="00E76551"/>
    <w:rsid w:val="00E76E10"/>
    <w:rsid w:val="00E76EEE"/>
    <w:rsid w:val="00E7702D"/>
    <w:rsid w:val="00E770B5"/>
    <w:rsid w:val="00E771DA"/>
    <w:rsid w:val="00E772EE"/>
    <w:rsid w:val="00E77447"/>
    <w:rsid w:val="00E77696"/>
    <w:rsid w:val="00E778FC"/>
    <w:rsid w:val="00E77A0E"/>
    <w:rsid w:val="00E80732"/>
    <w:rsid w:val="00E80A0A"/>
    <w:rsid w:val="00E80D88"/>
    <w:rsid w:val="00E82399"/>
    <w:rsid w:val="00E824CB"/>
    <w:rsid w:val="00E82681"/>
    <w:rsid w:val="00E82E6E"/>
    <w:rsid w:val="00E82F70"/>
    <w:rsid w:val="00E8306A"/>
    <w:rsid w:val="00E8336E"/>
    <w:rsid w:val="00E83633"/>
    <w:rsid w:val="00E83DCE"/>
    <w:rsid w:val="00E84384"/>
    <w:rsid w:val="00E843A0"/>
    <w:rsid w:val="00E844BB"/>
    <w:rsid w:val="00E84AE1"/>
    <w:rsid w:val="00E857F1"/>
    <w:rsid w:val="00E85B96"/>
    <w:rsid w:val="00E85C52"/>
    <w:rsid w:val="00E85DC6"/>
    <w:rsid w:val="00E861CB"/>
    <w:rsid w:val="00E86B37"/>
    <w:rsid w:val="00E86DBA"/>
    <w:rsid w:val="00E87595"/>
    <w:rsid w:val="00E87676"/>
    <w:rsid w:val="00E87763"/>
    <w:rsid w:val="00E87A11"/>
    <w:rsid w:val="00E87E3B"/>
    <w:rsid w:val="00E87EFF"/>
    <w:rsid w:val="00E90237"/>
    <w:rsid w:val="00E906E0"/>
    <w:rsid w:val="00E90C9D"/>
    <w:rsid w:val="00E90F9F"/>
    <w:rsid w:val="00E912D7"/>
    <w:rsid w:val="00E91567"/>
    <w:rsid w:val="00E915A8"/>
    <w:rsid w:val="00E91924"/>
    <w:rsid w:val="00E91C86"/>
    <w:rsid w:val="00E91DE5"/>
    <w:rsid w:val="00E938F9"/>
    <w:rsid w:val="00E93918"/>
    <w:rsid w:val="00E93B2D"/>
    <w:rsid w:val="00E93F74"/>
    <w:rsid w:val="00E93FF5"/>
    <w:rsid w:val="00E94068"/>
    <w:rsid w:val="00E949D0"/>
    <w:rsid w:val="00E94BEE"/>
    <w:rsid w:val="00E94C82"/>
    <w:rsid w:val="00E9515C"/>
    <w:rsid w:val="00E95720"/>
    <w:rsid w:val="00E95768"/>
    <w:rsid w:val="00E957B8"/>
    <w:rsid w:val="00E95D57"/>
    <w:rsid w:val="00E964D1"/>
    <w:rsid w:val="00E96A0F"/>
    <w:rsid w:val="00E96A6E"/>
    <w:rsid w:val="00E96C9C"/>
    <w:rsid w:val="00E971B8"/>
    <w:rsid w:val="00E973DD"/>
    <w:rsid w:val="00E97933"/>
    <w:rsid w:val="00E979AD"/>
    <w:rsid w:val="00E97A19"/>
    <w:rsid w:val="00E97A9B"/>
    <w:rsid w:val="00E97FC7"/>
    <w:rsid w:val="00EA0036"/>
    <w:rsid w:val="00EA059A"/>
    <w:rsid w:val="00EA0838"/>
    <w:rsid w:val="00EA08C7"/>
    <w:rsid w:val="00EA0BC3"/>
    <w:rsid w:val="00EA1116"/>
    <w:rsid w:val="00EA1566"/>
    <w:rsid w:val="00EA156E"/>
    <w:rsid w:val="00EA1B9F"/>
    <w:rsid w:val="00EA1F85"/>
    <w:rsid w:val="00EA2935"/>
    <w:rsid w:val="00EA2F3A"/>
    <w:rsid w:val="00EA358E"/>
    <w:rsid w:val="00EA366B"/>
    <w:rsid w:val="00EA38D4"/>
    <w:rsid w:val="00EA4821"/>
    <w:rsid w:val="00EA49D9"/>
    <w:rsid w:val="00EA4B78"/>
    <w:rsid w:val="00EA4BE6"/>
    <w:rsid w:val="00EA4F4F"/>
    <w:rsid w:val="00EA53CF"/>
    <w:rsid w:val="00EA58E3"/>
    <w:rsid w:val="00EA5921"/>
    <w:rsid w:val="00EA59C6"/>
    <w:rsid w:val="00EA5DB6"/>
    <w:rsid w:val="00EA5E0D"/>
    <w:rsid w:val="00EA6ADC"/>
    <w:rsid w:val="00EA76BB"/>
    <w:rsid w:val="00EA7A5E"/>
    <w:rsid w:val="00EA7EBB"/>
    <w:rsid w:val="00EB041F"/>
    <w:rsid w:val="00EB0917"/>
    <w:rsid w:val="00EB0CF9"/>
    <w:rsid w:val="00EB0EA4"/>
    <w:rsid w:val="00EB0EA8"/>
    <w:rsid w:val="00EB118A"/>
    <w:rsid w:val="00EB13E6"/>
    <w:rsid w:val="00EB1453"/>
    <w:rsid w:val="00EB156E"/>
    <w:rsid w:val="00EB1DE0"/>
    <w:rsid w:val="00EB20FE"/>
    <w:rsid w:val="00EB2184"/>
    <w:rsid w:val="00EB2389"/>
    <w:rsid w:val="00EB24E7"/>
    <w:rsid w:val="00EB31CD"/>
    <w:rsid w:val="00EB33F1"/>
    <w:rsid w:val="00EB37CF"/>
    <w:rsid w:val="00EB37D7"/>
    <w:rsid w:val="00EB3893"/>
    <w:rsid w:val="00EB3B72"/>
    <w:rsid w:val="00EB4030"/>
    <w:rsid w:val="00EB41DE"/>
    <w:rsid w:val="00EB4375"/>
    <w:rsid w:val="00EB43A9"/>
    <w:rsid w:val="00EB4EC1"/>
    <w:rsid w:val="00EB64D4"/>
    <w:rsid w:val="00EB6A61"/>
    <w:rsid w:val="00EB6C14"/>
    <w:rsid w:val="00EB719E"/>
    <w:rsid w:val="00EB75CD"/>
    <w:rsid w:val="00EC03B0"/>
    <w:rsid w:val="00EC05BE"/>
    <w:rsid w:val="00EC0EA7"/>
    <w:rsid w:val="00EC12D1"/>
    <w:rsid w:val="00EC1405"/>
    <w:rsid w:val="00EC143C"/>
    <w:rsid w:val="00EC1DC3"/>
    <w:rsid w:val="00EC2099"/>
    <w:rsid w:val="00EC22FA"/>
    <w:rsid w:val="00EC2AC8"/>
    <w:rsid w:val="00EC3793"/>
    <w:rsid w:val="00EC38B3"/>
    <w:rsid w:val="00EC3C95"/>
    <w:rsid w:val="00EC3DBA"/>
    <w:rsid w:val="00EC466C"/>
    <w:rsid w:val="00EC48E2"/>
    <w:rsid w:val="00EC4A9B"/>
    <w:rsid w:val="00EC4BDE"/>
    <w:rsid w:val="00EC508B"/>
    <w:rsid w:val="00EC5219"/>
    <w:rsid w:val="00EC54CD"/>
    <w:rsid w:val="00EC5724"/>
    <w:rsid w:val="00EC58F4"/>
    <w:rsid w:val="00EC5DA8"/>
    <w:rsid w:val="00EC6331"/>
    <w:rsid w:val="00EC6607"/>
    <w:rsid w:val="00EC6685"/>
    <w:rsid w:val="00EC70EC"/>
    <w:rsid w:val="00EC77D8"/>
    <w:rsid w:val="00EC7E52"/>
    <w:rsid w:val="00ED0643"/>
    <w:rsid w:val="00ED0700"/>
    <w:rsid w:val="00ED0A03"/>
    <w:rsid w:val="00ED0A64"/>
    <w:rsid w:val="00ED0DB5"/>
    <w:rsid w:val="00ED0DE1"/>
    <w:rsid w:val="00ED0E38"/>
    <w:rsid w:val="00ED27BD"/>
    <w:rsid w:val="00ED2E9C"/>
    <w:rsid w:val="00ED33EF"/>
    <w:rsid w:val="00ED35BC"/>
    <w:rsid w:val="00ED36B0"/>
    <w:rsid w:val="00ED3995"/>
    <w:rsid w:val="00ED3A15"/>
    <w:rsid w:val="00ED3DFE"/>
    <w:rsid w:val="00ED47FB"/>
    <w:rsid w:val="00ED48BE"/>
    <w:rsid w:val="00ED4FB3"/>
    <w:rsid w:val="00ED588B"/>
    <w:rsid w:val="00ED5E03"/>
    <w:rsid w:val="00ED5ED3"/>
    <w:rsid w:val="00ED5F5F"/>
    <w:rsid w:val="00ED5F86"/>
    <w:rsid w:val="00ED6526"/>
    <w:rsid w:val="00ED690D"/>
    <w:rsid w:val="00ED6E9E"/>
    <w:rsid w:val="00ED6E9F"/>
    <w:rsid w:val="00ED6EBE"/>
    <w:rsid w:val="00ED78C3"/>
    <w:rsid w:val="00ED7C89"/>
    <w:rsid w:val="00EE003A"/>
    <w:rsid w:val="00EE0068"/>
    <w:rsid w:val="00EE039D"/>
    <w:rsid w:val="00EE0791"/>
    <w:rsid w:val="00EE0A57"/>
    <w:rsid w:val="00EE0CB9"/>
    <w:rsid w:val="00EE0DC3"/>
    <w:rsid w:val="00EE1A05"/>
    <w:rsid w:val="00EE1E7E"/>
    <w:rsid w:val="00EE262F"/>
    <w:rsid w:val="00EE283D"/>
    <w:rsid w:val="00EE28E5"/>
    <w:rsid w:val="00EE2BDF"/>
    <w:rsid w:val="00EE2D35"/>
    <w:rsid w:val="00EE2F46"/>
    <w:rsid w:val="00EE2FC7"/>
    <w:rsid w:val="00EE322C"/>
    <w:rsid w:val="00EE32E1"/>
    <w:rsid w:val="00EE3308"/>
    <w:rsid w:val="00EE33CF"/>
    <w:rsid w:val="00EE33E9"/>
    <w:rsid w:val="00EE33F9"/>
    <w:rsid w:val="00EE3CFB"/>
    <w:rsid w:val="00EE3F55"/>
    <w:rsid w:val="00EE4FA2"/>
    <w:rsid w:val="00EE5342"/>
    <w:rsid w:val="00EE5CF0"/>
    <w:rsid w:val="00EE5F27"/>
    <w:rsid w:val="00EE608A"/>
    <w:rsid w:val="00EE6A0B"/>
    <w:rsid w:val="00EE71F3"/>
    <w:rsid w:val="00EE71FC"/>
    <w:rsid w:val="00EE7A57"/>
    <w:rsid w:val="00EE7A63"/>
    <w:rsid w:val="00EF01C0"/>
    <w:rsid w:val="00EF06DD"/>
    <w:rsid w:val="00EF0F96"/>
    <w:rsid w:val="00EF1012"/>
    <w:rsid w:val="00EF190E"/>
    <w:rsid w:val="00EF19DC"/>
    <w:rsid w:val="00EF2283"/>
    <w:rsid w:val="00EF230D"/>
    <w:rsid w:val="00EF2B05"/>
    <w:rsid w:val="00EF2C8E"/>
    <w:rsid w:val="00EF3584"/>
    <w:rsid w:val="00EF375D"/>
    <w:rsid w:val="00EF37A2"/>
    <w:rsid w:val="00EF3AF5"/>
    <w:rsid w:val="00EF3C80"/>
    <w:rsid w:val="00EF4056"/>
    <w:rsid w:val="00EF45E9"/>
    <w:rsid w:val="00EF46DA"/>
    <w:rsid w:val="00EF4C29"/>
    <w:rsid w:val="00EF4F4A"/>
    <w:rsid w:val="00EF4F53"/>
    <w:rsid w:val="00EF5661"/>
    <w:rsid w:val="00EF63EC"/>
    <w:rsid w:val="00EF6607"/>
    <w:rsid w:val="00EF6706"/>
    <w:rsid w:val="00EF6C1F"/>
    <w:rsid w:val="00EF7C69"/>
    <w:rsid w:val="00EF7DB4"/>
    <w:rsid w:val="00F005AB"/>
    <w:rsid w:val="00F007AD"/>
    <w:rsid w:val="00F00808"/>
    <w:rsid w:val="00F00B0A"/>
    <w:rsid w:val="00F01339"/>
    <w:rsid w:val="00F015C8"/>
    <w:rsid w:val="00F015E8"/>
    <w:rsid w:val="00F01938"/>
    <w:rsid w:val="00F019FD"/>
    <w:rsid w:val="00F01AEA"/>
    <w:rsid w:val="00F020AF"/>
    <w:rsid w:val="00F021DC"/>
    <w:rsid w:val="00F0231C"/>
    <w:rsid w:val="00F02435"/>
    <w:rsid w:val="00F02487"/>
    <w:rsid w:val="00F0263F"/>
    <w:rsid w:val="00F02A48"/>
    <w:rsid w:val="00F02B21"/>
    <w:rsid w:val="00F02E6B"/>
    <w:rsid w:val="00F03269"/>
    <w:rsid w:val="00F0346E"/>
    <w:rsid w:val="00F0362B"/>
    <w:rsid w:val="00F03744"/>
    <w:rsid w:val="00F03966"/>
    <w:rsid w:val="00F03F58"/>
    <w:rsid w:val="00F03FA4"/>
    <w:rsid w:val="00F04816"/>
    <w:rsid w:val="00F04BBD"/>
    <w:rsid w:val="00F04E5F"/>
    <w:rsid w:val="00F04F68"/>
    <w:rsid w:val="00F05B30"/>
    <w:rsid w:val="00F05B45"/>
    <w:rsid w:val="00F06777"/>
    <w:rsid w:val="00F06825"/>
    <w:rsid w:val="00F06920"/>
    <w:rsid w:val="00F06A91"/>
    <w:rsid w:val="00F06FA8"/>
    <w:rsid w:val="00F07B7B"/>
    <w:rsid w:val="00F07D3F"/>
    <w:rsid w:val="00F07ED4"/>
    <w:rsid w:val="00F10704"/>
    <w:rsid w:val="00F10931"/>
    <w:rsid w:val="00F10A03"/>
    <w:rsid w:val="00F10A0D"/>
    <w:rsid w:val="00F10AB7"/>
    <w:rsid w:val="00F10AF6"/>
    <w:rsid w:val="00F11A93"/>
    <w:rsid w:val="00F11D84"/>
    <w:rsid w:val="00F11ED6"/>
    <w:rsid w:val="00F12A25"/>
    <w:rsid w:val="00F12F9E"/>
    <w:rsid w:val="00F1308F"/>
    <w:rsid w:val="00F135A8"/>
    <w:rsid w:val="00F135B9"/>
    <w:rsid w:val="00F138D7"/>
    <w:rsid w:val="00F13AB8"/>
    <w:rsid w:val="00F13CDC"/>
    <w:rsid w:val="00F14048"/>
    <w:rsid w:val="00F141F8"/>
    <w:rsid w:val="00F142F3"/>
    <w:rsid w:val="00F14719"/>
    <w:rsid w:val="00F14771"/>
    <w:rsid w:val="00F15054"/>
    <w:rsid w:val="00F1580C"/>
    <w:rsid w:val="00F15927"/>
    <w:rsid w:val="00F15C6B"/>
    <w:rsid w:val="00F15EC8"/>
    <w:rsid w:val="00F16022"/>
    <w:rsid w:val="00F168A2"/>
    <w:rsid w:val="00F16B5B"/>
    <w:rsid w:val="00F16C79"/>
    <w:rsid w:val="00F170B7"/>
    <w:rsid w:val="00F1725B"/>
    <w:rsid w:val="00F17581"/>
    <w:rsid w:val="00F176A9"/>
    <w:rsid w:val="00F177EA"/>
    <w:rsid w:val="00F17E22"/>
    <w:rsid w:val="00F17F55"/>
    <w:rsid w:val="00F204A3"/>
    <w:rsid w:val="00F20555"/>
    <w:rsid w:val="00F20F35"/>
    <w:rsid w:val="00F2122D"/>
    <w:rsid w:val="00F21A47"/>
    <w:rsid w:val="00F21AC7"/>
    <w:rsid w:val="00F21C14"/>
    <w:rsid w:val="00F21C5F"/>
    <w:rsid w:val="00F22404"/>
    <w:rsid w:val="00F227CC"/>
    <w:rsid w:val="00F228AC"/>
    <w:rsid w:val="00F22F96"/>
    <w:rsid w:val="00F23558"/>
    <w:rsid w:val="00F23A3F"/>
    <w:rsid w:val="00F23B1A"/>
    <w:rsid w:val="00F23DC2"/>
    <w:rsid w:val="00F23F41"/>
    <w:rsid w:val="00F243FD"/>
    <w:rsid w:val="00F24CCD"/>
    <w:rsid w:val="00F24EC0"/>
    <w:rsid w:val="00F26037"/>
    <w:rsid w:val="00F26227"/>
    <w:rsid w:val="00F265BA"/>
    <w:rsid w:val="00F26665"/>
    <w:rsid w:val="00F26A18"/>
    <w:rsid w:val="00F26F2A"/>
    <w:rsid w:val="00F27094"/>
    <w:rsid w:val="00F27308"/>
    <w:rsid w:val="00F27727"/>
    <w:rsid w:val="00F27D78"/>
    <w:rsid w:val="00F3041E"/>
    <w:rsid w:val="00F3067A"/>
    <w:rsid w:val="00F306D5"/>
    <w:rsid w:val="00F306FB"/>
    <w:rsid w:val="00F3157B"/>
    <w:rsid w:val="00F315E0"/>
    <w:rsid w:val="00F316C6"/>
    <w:rsid w:val="00F31B6D"/>
    <w:rsid w:val="00F3213B"/>
    <w:rsid w:val="00F324F2"/>
    <w:rsid w:val="00F3268F"/>
    <w:rsid w:val="00F326D0"/>
    <w:rsid w:val="00F3273B"/>
    <w:rsid w:val="00F32DB7"/>
    <w:rsid w:val="00F33054"/>
    <w:rsid w:val="00F33080"/>
    <w:rsid w:val="00F332E5"/>
    <w:rsid w:val="00F33B14"/>
    <w:rsid w:val="00F341C1"/>
    <w:rsid w:val="00F34312"/>
    <w:rsid w:val="00F350A6"/>
    <w:rsid w:val="00F350B5"/>
    <w:rsid w:val="00F350FD"/>
    <w:rsid w:val="00F351C2"/>
    <w:rsid w:val="00F352F6"/>
    <w:rsid w:val="00F3584A"/>
    <w:rsid w:val="00F35886"/>
    <w:rsid w:val="00F35DDA"/>
    <w:rsid w:val="00F35DFC"/>
    <w:rsid w:val="00F35F20"/>
    <w:rsid w:val="00F36110"/>
    <w:rsid w:val="00F36211"/>
    <w:rsid w:val="00F3626A"/>
    <w:rsid w:val="00F3640F"/>
    <w:rsid w:val="00F3695F"/>
    <w:rsid w:val="00F36AD8"/>
    <w:rsid w:val="00F37323"/>
    <w:rsid w:val="00F374F3"/>
    <w:rsid w:val="00F37672"/>
    <w:rsid w:val="00F3777B"/>
    <w:rsid w:val="00F37962"/>
    <w:rsid w:val="00F37AE8"/>
    <w:rsid w:val="00F37EED"/>
    <w:rsid w:val="00F400A2"/>
    <w:rsid w:val="00F402F8"/>
    <w:rsid w:val="00F40FCC"/>
    <w:rsid w:val="00F41400"/>
    <w:rsid w:val="00F41951"/>
    <w:rsid w:val="00F41AFC"/>
    <w:rsid w:val="00F41B1D"/>
    <w:rsid w:val="00F41C50"/>
    <w:rsid w:val="00F41D0C"/>
    <w:rsid w:val="00F4202D"/>
    <w:rsid w:val="00F42035"/>
    <w:rsid w:val="00F42832"/>
    <w:rsid w:val="00F42B11"/>
    <w:rsid w:val="00F42DD8"/>
    <w:rsid w:val="00F43152"/>
    <w:rsid w:val="00F43385"/>
    <w:rsid w:val="00F43513"/>
    <w:rsid w:val="00F4364A"/>
    <w:rsid w:val="00F43918"/>
    <w:rsid w:val="00F439A6"/>
    <w:rsid w:val="00F4402C"/>
    <w:rsid w:val="00F440F5"/>
    <w:rsid w:val="00F443F8"/>
    <w:rsid w:val="00F445F7"/>
    <w:rsid w:val="00F44D7C"/>
    <w:rsid w:val="00F44DB5"/>
    <w:rsid w:val="00F44F79"/>
    <w:rsid w:val="00F44F84"/>
    <w:rsid w:val="00F44F92"/>
    <w:rsid w:val="00F45087"/>
    <w:rsid w:val="00F45220"/>
    <w:rsid w:val="00F453E8"/>
    <w:rsid w:val="00F4557F"/>
    <w:rsid w:val="00F456C5"/>
    <w:rsid w:val="00F45C5F"/>
    <w:rsid w:val="00F45DB6"/>
    <w:rsid w:val="00F45E6A"/>
    <w:rsid w:val="00F45F86"/>
    <w:rsid w:val="00F46653"/>
    <w:rsid w:val="00F46A83"/>
    <w:rsid w:val="00F46E37"/>
    <w:rsid w:val="00F46F65"/>
    <w:rsid w:val="00F47010"/>
    <w:rsid w:val="00F4769E"/>
    <w:rsid w:val="00F47D63"/>
    <w:rsid w:val="00F50928"/>
    <w:rsid w:val="00F515F8"/>
    <w:rsid w:val="00F517EC"/>
    <w:rsid w:val="00F51D63"/>
    <w:rsid w:val="00F51E62"/>
    <w:rsid w:val="00F51EAD"/>
    <w:rsid w:val="00F52016"/>
    <w:rsid w:val="00F52017"/>
    <w:rsid w:val="00F5264A"/>
    <w:rsid w:val="00F52B8A"/>
    <w:rsid w:val="00F52C7E"/>
    <w:rsid w:val="00F52D9C"/>
    <w:rsid w:val="00F538D2"/>
    <w:rsid w:val="00F53FE4"/>
    <w:rsid w:val="00F54095"/>
    <w:rsid w:val="00F54372"/>
    <w:rsid w:val="00F54826"/>
    <w:rsid w:val="00F54845"/>
    <w:rsid w:val="00F54A33"/>
    <w:rsid w:val="00F54BE7"/>
    <w:rsid w:val="00F54ED5"/>
    <w:rsid w:val="00F556C1"/>
    <w:rsid w:val="00F562FA"/>
    <w:rsid w:val="00F565F3"/>
    <w:rsid w:val="00F5662C"/>
    <w:rsid w:val="00F56707"/>
    <w:rsid w:val="00F576AA"/>
    <w:rsid w:val="00F57C7F"/>
    <w:rsid w:val="00F60271"/>
    <w:rsid w:val="00F60780"/>
    <w:rsid w:val="00F607A9"/>
    <w:rsid w:val="00F609F0"/>
    <w:rsid w:val="00F60D69"/>
    <w:rsid w:val="00F60DFF"/>
    <w:rsid w:val="00F612AF"/>
    <w:rsid w:val="00F61669"/>
    <w:rsid w:val="00F61791"/>
    <w:rsid w:val="00F61CD0"/>
    <w:rsid w:val="00F61D00"/>
    <w:rsid w:val="00F6242B"/>
    <w:rsid w:val="00F62AC7"/>
    <w:rsid w:val="00F62AF7"/>
    <w:rsid w:val="00F630C1"/>
    <w:rsid w:val="00F64119"/>
    <w:rsid w:val="00F641FA"/>
    <w:rsid w:val="00F6436A"/>
    <w:rsid w:val="00F6489E"/>
    <w:rsid w:val="00F64BFD"/>
    <w:rsid w:val="00F64FDF"/>
    <w:rsid w:val="00F650CA"/>
    <w:rsid w:val="00F653AF"/>
    <w:rsid w:val="00F65758"/>
    <w:rsid w:val="00F6599D"/>
    <w:rsid w:val="00F659CD"/>
    <w:rsid w:val="00F65F38"/>
    <w:rsid w:val="00F66068"/>
    <w:rsid w:val="00F664D6"/>
    <w:rsid w:val="00F67603"/>
    <w:rsid w:val="00F676D6"/>
    <w:rsid w:val="00F67A5E"/>
    <w:rsid w:val="00F67CBF"/>
    <w:rsid w:val="00F67D07"/>
    <w:rsid w:val="00F67EBD"/>
    <w:rsid w:val="00F67F98"/>
    <w:rsid w:val="00F70039"/>
    <w:rsid w:val="00F7053A"/>
    <w:rsid w:val="00F705C0"/>
    <w:rsid w:val="00F70605"/>
    <w:rsid w:val="00F707F1"/>
    <w:rsid w:val="00F708A4"/>
    <w:rsid w:val="00F711B2"/>
    <w:rsid w:val="00F71530"/>
    <w:rsid w:val="00F7170F"/>
    <w:rsid w:val="00F71C21"/>
    <w:rsid w:val="00F71D76"/>
    <w:rsid w:val="00F7252F"/>
    <w:rsid w:val="00F729AB"/>
    <w:rsid w:val="00F72B66"/>
    <w:rsid w:val="00F731BD"/>
    <w:rsid w:val="00F735F7"/>
    <w:rsid w:val="00F73BE7"/>
    <w:rsid w:val="00F73F4F"/>
    <w:rsid w:val="00F745FE"/>
    <w:rsid w:val="00F74B2E"/>
    <w:rsid w:val="00F74FC3"/>
    <w:rsid w:val="00F751A2"/>
    <w:rsid w:val="00F75847"/>
    <w:rsid w:val="00F75878"/>
    <w:rsid w:val="00F75CB8"/>
    <w:rsid w:val="00F76316"/>
    <w:rsid w:val="00F763E7"/>
    <w:rsid w:val="00F7688F"/>
    <w:rsid w:val="00F76C16"/>
    <w:rsid w:val="00F76D0A"/>
    <w:rsid w:val="00F76FF5"/>
    <w:rsid w:val="00F7704F"/>
    <w:rsid w:val="00F7769F"/>
    <w:rsid w:val="00F7781F"/>
    <w:rsid w:val="00F779A3"/>
    <w:rsid w:val="00F779A6"/>
    <w:rsid w:val="00F779E2"/>
    <w:rsid w:val="00F77B1F"/>
    <w:rsid w:val="00F77D26"/>
    <w:rsid w:val="00F804AC"/>
    <w:rsid w:val="00F8060A"/>
    <w:rsid w:val="00F806F5"/>
    <w:rsid w:val="00F80E83"/>
    <w:rsid w:val="00F811D1"/>
    <w:rsid w:val="00F81413"/>
    <w:rsid w:val="00F81889"/>
    <w:rsid w:val="00F81E82"/>
    <w:rsid w:val="00F82962"/>
    <w:rsid w:val="00F82BC6"/>
    <w:rsid w:val="00F82DF0"/>
    <w:rsid w:val="00F83780"/>
    <w:rsid w:val="00F83872"/>
    <w:rsid w:val="00F83B95"/>
    <w:rsid w:val="00F83C35"/>
    <w:rsid w:val="00F83F61"/>
    <w:rsid w:val="00F840A0"/>
    <w:rsid w:val="00F8410B"/>
    <w:rsid w:val="00F841CA"/>
    <w:rsid w:val="00F843D4"/>
    <w:rsid w:val="00F843EA"/>
    <w:rsid w:val="00F846DD"/>
    <w:rsid w:val="00F84A03"/>
    <w:rsid w:val="00F84C05"/>
    <w:rsid w:val="00F84C56"/>
    <w:rsid w:val="00F84EFA"/>
    <w:rsid w:val="00F85314"/>
    <w:rsid w:val="00F858CA"/>
    <w:rsid w:val="00F85E5E"/>
    <w:rsid w:val="00F85FC8"/>
    <w:rsid w:val="00F866F0"/>
    <w:rsid w:val="00F86746"/>
    <w:rsid w:val="00F86884"/>
    <w:rsid w:val="00F8688D"/>
    <w:rsid w:val="00F86A87"/>
    <w:rsid w:val="00F87171"/>
    <w:rsid w:val="00F871A1"/>
    <w:rsid w:val="00F87889"/>
    <w:rsid w:val="00F87A3B"/>
    <w:rsid w:val="00F87D27"/>
    <w:rsid w:val="00F901D2"/>
    <w:rsid w:val="00F9074A"/>
    <w:rsid w:val="00F908C2"/>
    <w:rsid w:val="00F90D0A"/>
    <w:rsid w:val="00F9154F"/>
    <w:rsid w:val="00F91934"/>
    <w:rsid w:val="00F91A8C"/>
    <w:rsid w:val="00F91B51"/>
    <w:rsid w:val="00F91C4F"/>
    <w:rsid w:val="00F91CDC"/>
    <w:rsid w:val="00F91DA0"/>
    <w:rsid w:val="00F91FB0"/>
    <w:rsid w:val="00F91FB4"/>
    <w:rsid w:val="00F9257A"/>
    <w:rsid w:val="00F92663"/>
    <w:rsid w:val="00F929C4"/>
    <w:rsid w:val="00F92BB0"/>
    <w:rsid w:val="00F930CA"/>
    <w:rsid w:val="00F93153"/>
    <w:rsid w:val="00F932C1"/>
    <w:rsid w:val="00F934CF"/>
    <w:rsid w:val="00F93B9F"/>
    <w:rsid w:val="00F93EBC"/>
    <w:rsid w:val="00F93F78"/>
    <w:rsid w:val="00F9480A"/>
    <w:rsid w:val="00F95794"/>
    <w:rsid w:val="00F95E67"/>
    <w:rsid w:val="00F961BA"/>
    <w:rsid w:val="00F962DA"/>
    <w:rsid w:val="00F963BC"/>
    <w:rsid w:val="00F96494"/>
    <w:rsid w:val="00F964C3"/>
    <w:rsid w:val="00F96624"/>
    <w:rsid w:val="00F96EFB"/>
    <w:rsid w:val="00F97A92"/>
    <w:rsid w:val="00F97D8E"/>
    <w:rsid w:val="00F97DCA"/>
    <w:rsid w:val="00F97F50"/>
    <w:rsid w:val="00FA064B"/>
    <w:rsid w:val="00FA09EE"/>
    <w:rsid w:val="00FA0A9D"/>
    <w:rsid w:val="00FA0B30"/>
    <w:rsid w:val="00FA0D2D"/>
    <w:rsid w:val="00FA0DB0"/>
    <w:rsid w:val="00FA105C"/>
    <w:rsid w:val="00FA161C"/>
    <w:rsid w:val="00FA17C2"/>
    <w:rsid w:val="00FA17F7"/>
    <w:rsid w:val="00FA192B"/>
    <w:rsid w:val="00FA1955"/>
    <w:rsid w:val="00FA1E7B"/>
    <w:rsid w:val="00FA2001"/>
    <w:rsid w:val="00FA21E5"/>
    <w:rsid w:val="00FA2DDF"/>
    <w:rsid w:val="00FA3D32"/>
    <w:rsid w:val="00FA3EB0"/>
    <w:rsid w:val="00FA3ECA"/>
    <w:rsid w:val="00FA41A9"/>
    <w:rsid w:val="00FA44E5"/>
    <w:rsid w:val="00FA4BD6"/>
    <w:rsid w:val="00FA4C42"/>
    <w:rsid w:val="00FA4EAE"/>
    <w:rsid w:val="00FA4F9A"/>
    <w:rsid w:val="00FA5078"/>
    <w:rsid w:val="00FA50F1"/>
    <w:rsid w:val="00FA5278"/>
    <w:rsid w:val="00FA5E8E"/>
    <w:rsid w:val="00FA6956"/>
    <w:rsid w:val="00FA69C4"/>
    <w:rsid w:val="00FA7102"/>
    <w:rsid w:val="00FA7189"/>
    <w:rsid w:val="00FA77DF"/>
    <w:rsid w:val="00FA7B04"/>
    <w:rsid w:val="00FB0298"/>
    <w:rsid w:val="00FB046E"/>
    <w:rsid w:val="00FB04F3"/>
    <w:rsid w:val="00FB0524"/>
    <w:rsid w:val="00FB0892"/>
    <w:rsid w:val="00FB0CB2"/>
    <w:rsid w:val="00FB0D05"/>
    <w:rsid w:val="00FB0D84"/>
    <w:rsid w:val="00FB0F5A"/>
    <w:rsid w:val="00FB10DD"/>
    <w:rsid w:val="00FB1414"/>
    <w:rsid w:val="00FB190F"/>
    <w:rsid w:val="00FB1C0D"/>
    <w:rsid w:val="00FB2344"/>
    <w:rsid w:val="00FB24E4"/>
    <w:rsid w:val="00FB25F0"/>
    <w:rsid w:val="00FB2A8C"/>
    <w:rsid w:val="00FB2F66"/>
    <w:rsid w:val="00FB36F7"/>
    <w:rsid w:val="00FB3CC8"/>
    <w:rsid w:val="00FB3D0E"/>
    <w:rsid w:val="00FB3E49"/>
    <w:rsid w:val="00FB4877"/>
    <w:rsid w:val="00FB490D"/>
    <w:rsid w:val="00FB4A1C"/>
    <w:rsid w:val="00FB4C6A"/>
    <w:rsid w:val="00FB4CA4"/>
    <w:rsid w:val="00FB57A0"/>
    <w:rsid w:val="00FB5C3D"/>
    <w:rsid w:val="00FB66DB"/>
    <w:rsid w:val="00FB6D11"/>
    <w:rsid w:val="00FB74BD"/>
    <w:rsid w:val="00FC00C6"/>
    <w:rsid w:val="00FC06AE"/>
    <w:rsid w:val="00FC0955"/>
    <w:rsid w:val="00FC0B18"/>
    <w:rsid w:val="00FC0C48"/>
    <w:rsid w:val="00FC0F6D"/>
    <w:rsid w:val="00FC17BF"/>
    <w:rsid w:val="00FC18FF"/>
    <w:rsid w:val="00FC284C"/>
    <w:rsid w:val="00FC29AA"/>
    <w:rsid w:val="00FC2B2F"/>
    <w:rsid w:val="00FC2C88"/>
    <w:rsid w:val="00FC2DF1"/>
    <w:rsid w:val="00FC2EFE"/>
    <w:rsid w:val="00FC2F5E"/>
    <w:rsid w:val="00FC37C0"/>
    <w:rsid w:val="00FC37FF"/>
    <w:rsid w:val="00FC39A5"/>
    <w:rsid w:val="00FC3A94"/>
    <w:rsid w:val="00FC406D"/>
    <w:rsid w:val="00FC4400"/>
    <w:rsid w:val="00FC4ADA"/>
    <w:rsid w:val="00FC55AF"/>
    <w:rsid w:val="00FC5835"/>
    <w:rsid w:val="00FC6592"/>
    <w:rsid w:val="00FC66A6"/>
    <w:rsid w:val="00FC671F"/>
    <w:rsid w:val="00FC73D5"/>
    <w:rsid w:val="00FC7657"/>
    <w:rsid w:val="00FC7752"/>
    <w:rsid w:val="00FC7D1F"/>
    <w:rsid w:val="00FC7EE4"/>
    <w:rsid w:val="00FC7F97"/>
    <w:rsid w:val="00FD029A"/>
    <w:rsid w:val="00FD0322"/>
    <w:rsid w:val="00FD08ED"/>
    <w:rsid w:val="00FD0C6D"/>
    <w:rsid w:val="00FD0DA2"/>
    <w:rsid w:val="00FD1957"/>
    <w:rsid w:val="00FD1BEF"/>
    <w:rsid w:val="00FD1CC5"/>
    <w:rsid w:val="00FD2633"/>
    <w:rsid w:val="00FD2D67"/>
    <w:rsid w:val="00FD33E6"/>
    <w:rsid w:val="00FD3B8F"/>
    <w:rsid w:val="00FD419E"/>
    <w:rsid w:val="00FD42F2"/>
    <w:rsid w:val="00FD4B9E"/>
    <w:rsid w:val="00FD4DD2"/>
    <w:rsid w:val="00FD4F89"/>
    <w:rsid w:val="00FD52B2"/>
    <w:rsid w:val="00FD54BF"/>
    <w:rsid w:val="00FD5598"/>
    <w:rsid w:val="00FD5640"/>
    <w:rsid w:val="00FD5941"/>
    <w:rsid w:val="00FD642F"/>
    <w:rsid w:val="00FD6648"/>
    <w:rsid w:val="00FD6D1C"/>
    <w:rsid w:val="00FD6EAF"/>
    <w:rsid w:val="00FD70D3"/>
    <w:rsid w:val="00FD747E"/>
    <w:rsid w:val="00FD74AB"/>
    <w:rsid w:val="00FD77A9"/>
    <w:rsid w:val="00FD7970"/>
    <w:rsid w:val="00FE0162"/>
    <w:rsid w:val="00FE084C"/>
    <w:rsid w:val="00FE08BC"/>
    <w:rsid w:val="00FE09AE"/>
    <w:rsid w:val="00FE0DCC"/>
    <w:rsid w:val="00FE0F69"/>
    <w:rsid w:val="00FE1EF1"/>
    <w:rsid w:val="00FE208C"/>
    <w:rsid w:val="00FE2552"/>
    <w:rsid w:val="00FE290E"/>
    <w:rsid w:val="00FE2F52"/>
    <w:rsid w:val="00FE3013"/>
    <w:rsid w:val="00FE31D7"/>
    <w:rsid w:val="00FE31DF"/>
    <w:rsid w:val="00FE3389"/>
    <w:rsid w:val="00FE33C5"/>
    <w:rsid w:val="00FE3792"/>
    <w:rsid w:val="00FE3A72"/>
    <w:rsid w:val="00FE3BFF"/>
    <w:rsid w:val="00FE40DA"/>
    <w:rsid w:val="00FE4546"/>
    <w:rsid w:val="00FE49D6"/>
    <w:rsid w:val="00FE4AFC"/>
    <w:rsid w:val="00FE4DAA"/>
    <w:rsid w:val="00FE4E47"/>
    <w:rsid w:val="00FE5153"/>
    <w:rsid w:val="00FE535D"/>
    <w:rsid w:val="00FE5E9D"/>
    <w:rsid w:val="00FE6699"/>
    <w:rsid w:val="00FE6CA6"/>
    <w:rsid w:val="00FE75D2"/>
    <w:rsid w:val="00FE76C4"/>
    <w:rsid w:val="00FE79DA"/>
    <w:rsid w:val="00FE7D79"/>
    <w:rsid w:val="00FE7E6A"/>
    <w:rsid w:val="00FF0E0F"/>
    <w:rsid w:val="00FF0F7C"/>
    <w:rsid w:val="00FF135B"/>
    <w:rsid w:val="00FF138F"/>
    <w:rsid w:val="00FF1418"/>
    <w:rsid w:val="00FF1B92"/>
    <w:rsid w:val="00FF1DEB"/>
    <w:rsid w:val="00FF1F33"/>
    <w:rsid w:val="00FF2251"/>
    <w:rsid w:val="00FF264F"/>
    <w:rsid w:val="00FF27AB"/>
    <w:rsid w:val="00FF2A32"/>
    <w:rsid w:val="00FF2A6B"/>
    <w:rsid w:val="00FF2B36"/>
    <w:rsid w:val="00FF2E4F"/>
    <w:rsid w:val="00FF3084"/>
    <w:rsid w:val="00FF3289"/>
    <w:rsid w:val="00FF33D3"/>
    <w:rsid w:val="00FF33ED"/>
    <w:rsid w:val="00FF3EC2"/>
    <w:rsid w:val="00FF4025"/>
    <w:rsid w:val="00FF46F0"/>
    <w:rsid w:val="00FF4CDA"/>
    <w:rsid w:val="00FF4D57"/>
    <w:rsid w:val="00FF5544"/>
    <w:rsid w:val="00FF573D"/>
    <w:rsid w:val="00FF574B"/>
    <w:rsid w:val="00FF57E5"/>
    <w:rsid w:val="00FF5A93"/>
    <w:rsid w:val="00FF5CAB"/>
    <w:rsid w:val="00FF5DF1"/>
    <w:rsid w:val="00FF5F14"/>
    <w:rsid w:val="00FF6010"/>
    <w:rsid w:val="00FF60A0"/>
    <w:rsid w:val="00FF693F"/>
    <w:rsid w:val="00FF6C2F"/>
    <w:rsid w:val="00FF6ED3"/>
    <w:rsid w:val="00FF710F"/>
    <w:rsid w:val="00FF73D8"/>
    <w:rsid w:val="00FF76C6"/>
    <w:rsid w:val="00FF78D4"/>
    <w:rsid w:val="00FF79F3"/>
    <w:rsid w:val="00FF7B49"/>
    <w:rsid w:val="00FF7CCF"/>
    <w:rsid w:val="011A09FA"/>
    <w:rsid w:val="01C8CE71"/>
    <w:rsid w:val="020AE5E3"/>
    <w:rsid w:val="023F2940"/>
    <w:rsid w:val="02855862"/>
    <w:rsid w:val="02EAD1C5"/>
    <w:rsid w:val="03738117"/>
    <w:rsid w:val="03926C6F"/>
    <w:rsid w:val="0396FD7C"/>
    <w:rsid w:val="03F1C41E"/>
    <w:rsid w:val="047E191F"/>
    <w:rsid w:val="05866E31"/>
    <w:rsid w:val="05A0EFD7"/>
    <w:rsid w:val="063FC51A"/>
    <w:rsid w:val="06644339"/>
    <w:rsid w:val="0694FAC1"/>
    <w:rsid w:val="06A4F912"/>
    <w:rsid w:val="06B193FB"/>
    <w:rsid w:val="06BD3D7E"/>
    <w:rsid w:val="06FFF1DE"/>
    <w:rsid w:val="073257C8"/>
    <w:rsid w:val="0753821F"/>
    <w:rsid w:val="0759EDDD"/>
    <w:rsid w:val="0867CCA3"/>
    <w:rsid w:val="0874F673"/>
    <w:rsid w:val="094B2282"/>
    <w:rsid w:val="09550D56"/>
    <w:rsid w:val="097F2091"/>
    <w:rsid w:val="09E958F8"/>
    <w:rsid w:val="0A796F09"/>
    <w:rsid w:val="0AF31D74"/>
    <w:rsid w:val="0B4DAE9B"/>
    <w:rsid w:val="0B5F0582"/>
    <w:rsid w:val="0B972E79"/>
    <w:rsid w:val="0BAA14D6"/>
    <w:rsid w:val="0C0729F8"/>
    <w:rsid w:val="0C353BF5"/>
    <w:rsid w:val="0D4E9009"/>
    <w:rsid w:val="0D51F948"/>
    <w:rsid w:val="0D54C925"/>
    <w:rsid w:val="0D6BD62D"/>
    <w:rsid w:val="0DF1FE03"/>
    <w:rsid w:val="0E962163"/>
    <w:rsid w:val="0ED15E3E"/>
    <w:rsid w:val="0F1FD0ED"/>
    <w:rsid w:val="0F63B738"/>
    <w:rsid w:val="0F6CC50F"/>
    <w:rsid w:val="0F71271A"/>
    <w:rsid w:val="0F7A746B"/>
    <w:rsid w:val="0FCBC6E4"/>
    <w:rsid w:val="0FE01A46"/>
    <w:rsid w:val="0FFDFD68"/>
    <w:rsid w:val="109A23AC"/>
    <w:rsid w:val="10E1FA30"/>
    <w:rsid w:val="1250B82E"/>
    <w:rsid w:val="126BD700"/>
    <w:rsid w:val="12811B9C"/>
    <w:rsid w:val="1282E44C"/>
    <w:rsid w:val="130040D8"/>
    <w:rsid w:val="13730EA9"/>
    <w:rsid w:val="1374B2F4"/>
    <w:rsid w:val="1392D6E1"/>
    <w:rsid w:val="13FA05BB"/>
    <w:rsid w:val="14733821"/>
    <w:rsid w:val="14AB6C0D"/>
    <w:rsid w:val="14B1924C"/>
    <w:rsid w:val="14F86E5D"/>
    <w:rsid w:val="157387AC"/>
    <w:rsid w:val="161A3908"/>
    <w:rsid w:val="1633FAAE"/>
    <w:rsid w:val="16E1D998"/>
    <w:rsid w:val="16EE74FB"/>
    <w:rsid w:val="170CA01E"/>
    <w:rsid w:val="172BFD91"/>
    <w:rsid w:val="17D5BC1D"/>
    <w:rsid w:val="180B1E10"/>
    <w:rsid w:val="1A4EC722"/>
    <w:rsid w:val="1B877858"/>
    <w:rsid w:val="1C009A9E"/>
    <w:rsid w:val="1C117108"/>
    <w:rsid w:val="1CCD9867"/>
    <w:rsid w:val="1CE90C6F"/>
    <w:rsid w:val="1D6EE0D4"/>
    <w:rsid w:val="1D724E8B"/>
    <w:rsid w:val="1E037E02"/>
    <w:rsid w:val="1E4DDB25"/>
    <w:rsid w:val="1E8A6C76"/>
    <w:rsid w:val="1E9412B2"/>
    <w:rsid w:val="1EA02F41"/>
    <w:rsid w:val="1FE96544"/>
    <w:rsid w:val="1FF24D94"/>
    <w:rsid w:val="2029EE95"/>
    <w:rsid w:val="20C0CBE0"/>
    <w:rsid w:val="21180A6A"/>
    <w:rsid w:val="211C8722"/>
    <w:rsid w:val="214875BF"/>
    <w:rsid w:val="21A575D6"/>
    <w:rsid w:val="21DA0550"/>
    <w:rsid w:val="224B6249"/>
    <w:rsid w:val="22F9D47D"/>
    <w:rsid w:val="23BA64BC"/>
    <w:rsid w:val="2401D0F9"/>
    <w:rsid w:val="24471763"/>
    <w:rsid w:val="2465DB68"/>
    <w:rsid w:val="2485057E"/>
    <w:rsid w:val="24FA969F"/>
    <w:rsid w:val="251141C5"/>
    <w:rsid w:val="26B5EFDE"/>
    <w:rsid w:val="274A6E37"/>
    <w:rsid w:val="278B398C"/>
    <w:rsid w:val="27F5401D"/>
    <w:rsid w:val="286FB891"/>
    <w:rsid w:val="28B9417B"/>
    <w:rsid w:val="28BAA3CD"/>
    <w:rsid w:val="299C3024"/>
    <w:rsid w:val="29C1A5C2"/>
    <w:rsid w:val="2A224A56"/>
    <w:rsid w:val="2B70BCEA"/>
    <w:rsid w:val="2B9F9406"/>
    <w:rsid w:val="2C4A09EC"/>
    <w:rsid w:val="2C5A6FE2"/>
    <w:rsid w:val="2C835604"/>
    <w:rsid w:val="2D74DA29"/>
    <w:rsid w:val="2E5A09A4"/>
    <w:rsid w:val="2E79EA5D"/>
    <w:rsid w:val="2EA32F5B"/>
    <w:rsid w:val="2F15087A"/>
    <w:rsid w:val="2F8FB53E"/>
    <w:rsid w:val="3025C7A0"/>
    <w:rsid w:val="303D50D3"/>
    <w:rsid w:val="30795E1D"/>
    <w:rsid w:val="30910B75"/>
    <w:rsid w:val="30B4DC45"/>
    <w:rsid w:val="31380ECA"/>
    <w:rsid w:val="318B40A0"/>
    <w:rsid w:val="32EBB77C"/>
    <w:rsid w:val="3383DA1F"/>
    <w:rsid w:val="3385BA8A"/>
    <w:rsid w:val="33923F91"/>
    <w:rsid w:val="33B34073"/>
    <w:rsid w:val="34093F61"/>
    <w:rsid w:val="340BF602"/>
    <w:rsid w:val="3440BA26"/>
    <w:rsid w:val="34924D73"/>
    <w:rsid w:val="358A25C0"/>
    <w:rsid w:val="35C0F45D"/>
    <w:rsid w:val="35DDEAF3"/>
    <w:rsid w:val="36220D01"/>
    <w:rsid w:val="364CB7CF"/>
    <w:rsid w:val="36D2AA05"/>
    <w:rsid w:val="36E7A501"/>
    <w:rsid w:val="373C41B1"/>
    <w:rsid w:val="37DD5EB3"/>
    <w:rsid w:val="382C7929"/>
    <w:rsid w:val="3874A184"/>
    <w:rsid w:val="38C9FE69"/>
    <w:rsid w:val="38E1605E"/>
    <w:rsid w:val="396E8BEF"/>
    <w:rsid w:val="3A50AD69"/>
    <w:rsid w:val="3ABFC9CE"/>
    <w:rsid w:val="3B162FE4"/>
    <w:rsid w:val="3B5562DD"/>
    <w:rsid w:val="3BB55F16"/>
    <w:rsid w:val="3C0048FD"/>
    <w:rsid w:val="3CD6B5AE"/>
    <w:rsid w:val="3CDD68B1"/>
    <w:rsid w:val="3D304C0B"/>
    <w:rsid w:val="3DBA445D"/>
    <w:rsid w:val="3DE7049A"/>
    <w:rsid w:val="3DF0E04A"/>
    <w:rsid w:val="3E15DD4A"/>
    <w:rsid w:val="3EF21A9E"/>
    <w:rsid w:val="3EFDCB9A"/>
    <w:rsid w:val="3F6FF062"/>
    <w:rsid w:val="3FF5B4C7"/>
    <w:rsid w:val="40869DEE"/>
    <w:rsid w:val="40A62526"/>
    <w:rsid w:val="4157A81E"/>
    <w:rsid w:val="418D0E52"/>
    <w:rsid w:val="41CC065C"/>
    <w:rsid w:val="42984E8B"/>
    <w:rsid w:val="43298E40"/>
    <w:rsid w:val="43399E5E"/>
    <w:rsid w:val="43524473"/>
    <w:rsid w:val="437994A8"/>
    <w:rsid w:val="44033B86"/>
    <w:rsid w:val="440D67E5"/>
    <w:rsid w:val="44638F7E"/>
    <w:rsid w:val="45148691"/>
    <w:rsid w:val="459B3716"/>
    <w:rsid w:val="45C1B4C0"/>
    <w:rsid w:val="45E263AC"/>
    <w:rsid w:val="45F00E0B"/>
    <w:rsid w:val="4653A84E"/>
    <w:rsid w:val="465D4C5A"/>
    <w:rsid w:val="466074CE"/>
    <w:rsid w:val="46B0B101"/>
    <w:rsid w:val="46BCCDC1"/>
    <w:rsid w:val="46C287DE"/>
    <w:rsid w:val="46DB9FF6"/>
    <w:rsid w:val="4817FBFC"/>
    <w:rsid w:val="4891F9A9"/>
    <w:rsid w:val="48BC069A"/>
    <w:rsid w:val="4A04205B"/>
    <w:rsid w:val="4A3A9EFA"/>
    <w:rsid w:val="4A461621"/>
    <w:rsid w:val="4A5DE3B8"/>
    <w:rsid w:val="4A6BE5B2"/>
    <w:rsid w:val="4AD63952"/>
    <w:rsid w:val="4AFEC922"/>
    <w:rsid w:val="4B1B54C1"/>
    <w:rsid w:val="4B6E5F59"/>
    <w:rsid w:val="4B99C99E"/>
    <w:rsid w:val="4BED13D9"/>
    <w:rsid w:val="4C1D5C54"/>
    <w:rsid w:val="4C2CFC49"/>
    <w:rsid w:val="4C4737A9"/>
    <w:rsid w:val="4C668207"/>
    <w:rsid w:val="4D41D7EC"/>
    <w:rsid w:val="4D628A1F"/>
    <w:rsid w:val="4DCF936A"/>
    <w:rsid w:val="4E636766"/>
    <w:rsid w:val="4E8705C3"/>
    <w:rsid w:val="4E8DD3DD"/>
    <w:rsid w:val="4E912249"/>
    <w:rsid w:val="4EE0DE75"/>
    <w:rsid w:val="4EEAC439"/>
    <w:rsid w:val="4F5C4367"/>
    <w:rsid w:val="4F740902"/>
    <w:rsid w:val="4FE149F1"/>
    <w:rsid w:val="5001EE61"/>
    <w:rsid w:val="514BF84A"/>
    <w:rsid w:val="519F02E2"/>
    <w:rsid w:val="51AAE239"/>
    <w:rsid w:val="521887B8"/>
    <w:rsid w:val="534422E4"/>
    <w:rsid w:val="534BDC44"/>
    <w:rsid w:val="5395026D"/>
    <w:rsid w:val="541C21D7"/>
    <w:rsid w:val="5497098A"/>
    <w:rsid w:val="55318CCB"/>
    <w:rsid w:val="5534C34A"/>
    <w:rsid w:val="55637F9C"/>
    <w:rsid w:val="55704E35"/>
    <w:rsid w:val="558EE094"/>
    <w:rsid w:val="55EC44E9"/>
    <w:rsid w:val="568CD644"/>
    <w:rsid w:val="56A8F2A4"/>
    <w:rsid w:val="56CF8400"/>
    <w:rsid w:val="57251120"/>
    <w:rsid w:val="57B7CEFB"/>
    <w:rsid w:val="58BDCF20"/>
    <w:rsid w:val="58C9F678"/>
    <w:rsid w:val="59030378"/>
    <w:rsid w:val="594EEAD3"/>
    <w:rsid w:val="59DDFFE3"/>
    <w:rsid w:val="5AC2DD1E"/>
    <w:rsid w:val="5B14E4A8"/>
    <w:rsid w:val="5B3F2D96"/>
    <w:rsid w:val="5BA78C3A"/>
    <w:rsid w:val="5BBCF8B1"/>
    <w:rsid w:val="5C556C1B"/>
    <w:rsid w:val="5C8AA44A"/>
    <w:rsid w:val="5D3F8101"/>
    <w:rsid w:val="5D445CC9"/>
    <w:rsid w:val="5D512D00"/>
    <w:rsid w:val="5DA96B86"/>
    <w:rsid w:val="5DE01A6B"/>
    <w:rsid w:val="5DFED3FE"/>
    <w:rsid w:val="5F246563"/>
    <w:rsid w:val="5FA74DC3"/>
    <w:rsid w:val="60B613EC"/>
    <w:rsid w:val="631876ED"/>
    <w:rsid w:val="6387937C"/>
    <w:rsid w:val="63AF9827"/>
    <w:rsid w:val="63F6A8EB"/>
    <w:rsid w:val="648E1146"/>
    <w:rsid w:val="651E26FB"/>
    <w:rsid w:val="652B0BB4"/>
    <w:rsid w:val="652E972F"/>
    <w:rsid w:val="6569F7D1"/>
    <w:rsid w:val="6574576C"/>
    <w:rsid w:val="65CD8A9B"/>
    <w:rsid w:val="65F778E8"/>
    <w:rsid w:val="661698C6"/>
    <w:rsid w:val="66896218"/>
    <w:rsid w:val="66B0CFF4"/>
    <w:rsid w:val="66C44072"/>
    <w:rsid w:val="66D72C69"/>
    <w:rsid w:val="671391B4"/>
    <w:rsid w:val="6726E0C8"/>
    <w:rsid w:val="686F9E1F"/>
    <w:rsid w:val="68919FCC"/>
    <w:rsid w:val="68A1AF18"/>
    <w:rsid w:val="68E10A74"/>
    <w:rsid w:val="69621A40"/>
    <w:rsid w:val="699BCDFF"/>
    <w:rsid w:val="6A07EB86"/>
    <w:rsid w:val="6AC06975"/>
    <w:rsid w:val="6AE6BA82"/>
    <w:rsid w:val="6B79B943"/>
    <w:rsid w:val="6BDF5F78"/>
    <w:rsid w:val="6BE431BD"/>
    <w:rsid w:val="6D20965B"/>
    <w:rsid w:val="6D335615"/>
    <w:rsid w:val="6F103A31"/>
    <w:rsid w:val="6F31F997"/>
    <w:rsid w:val="6F57DF6F"/>
    <w:rsid w:val="6F793F6E"/>
    <w:rsid w:val="6F9D9FAC"/>
    <w:rsid w:val="6FECB713"/>
    <w:rsid w:val="6FFB9814"/>
    <w:rsid w:val="70885B20"/>
    <w:rsid w:val="70CAFCD9"/>
    <w:rsid w:val="71349591"/>
    <w:rsid w:val="71A99701"/>
    <w:rsid w:val="72E24B38"/>
    <w:rsid w:val="73AEA2D1"/>
    <w:rsid w:val="73B62E3C"/>
    <w:rsid w:val="743204EA"/>
    <w:rsid w:val="743A605E"/>
    <w:rsid w:val="75BFFDB6"/>
    <w:rsid w:val="7616BE03"/>
    <w:rsid w:val="762EF38C"/>
    <w:rsid w:val="76D75B0F"/>
    <w:rsid w:val="76F72ED4"/>
    <w:rsid w:val="76F7BA7E"/>
    <w:rsid w:val="770FE6BC"/>
    <w:rsid w:val="77150BF1"/>
    <w:rsid w:val="7731D0DF"/>
    <w:rsid w:val="77FA4FD0"/>
    <w:rsid w:val="781028C6"/>
    <w:rsid w:val="78DFDDD1"/>
    <w:rsid w:val="78E6F7DC"/>
    <w:rsid w:val="79393CBD"/>
    <w:rsid w:val="79636133"/>
    <w:rsid w:val="79774245"/>
    <w:rsid w:val="797EEA8C"/>
    <w:rsid w:val="79B5DEEB"/>
    <w:rsid w:val="79BC0609"/>
    <w:rsid w:val="79E98959"/>
    <w:rsid w:val="7A2F29C4"/>
    <w:rsid w:val="7AD2457A"/>
    <w:rsid w:val="7C4B67E1"/>
    <w:rsid w:val="7D53FAC3"/>
    <w:rsid w:val="7DCEF57F"/>
    <w:rsid w:val="7DED6DE9"/>
    <w:rsid w:val="7EED63A7"/>
    <w:rsid w:val="7F28AA9C"/>
    <w:rsid w:val="7F7B4C99"/>
    <w:rsid w:val="7F8500E1"/>
    <w:rsid w:val="7FF8879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20B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4" w:semiHidden="1" w:unhideWhenUsed="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nhideWhenUsed="1"/>
    <w:lsdException w:name="List" w:semiHidden="1" w:uiPriority="99" w:unhideWhenUsed="1"/>
    <w:lsdException w:name="List Bullet" w:semiHidden="1" w:uiPriority="99" w:unhideWhenUsed="1" w:qFormat="1"/>
    <w:lsdException w:name="List Number" w:semiHidden="1"/>
    <w:lsdException w:name="List 2" w:semiHidden="1" w:uiPriority="99" w:unhideWhenUsed="1"/>
    <w:lsdException w:name="List 3" w:semiHidden="1" w:uiPriority="99" w:unhideWhenUsed="1"/>
    <w:lsdException w:name="List 4" w:uiPriority="99"/>
    <w:lsdException w:name="List 5" w:uiPriority="99"/>
    <w:lsdException w:name="List Bullet 2" w:semiHidden="1" w:unhideWhenUsed="1"/>
    <w:lsdException w:name="List Bullet 3" w:semiHidden="1"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Salutation" w:semiHidden="1"/>
    <w:lsdException w:name="Date" w:uiPriority="99"/>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7F85"/>
    <w:rPr>
      <w:rFonts w:ascii="Arial" w:hAnsi="Arial"/>
      <w:szCs w:val="24"/>
      <w:lang w:val="en-AU"/>
    </w:rPr>
  </w:style>
  <w:style w:type="paragraph" w:styleId="Heading1">
    <w:name w:val="heading 1"/>
    <w:basedOn w:val="Normal"/>
    <w:next w:val="Normal"/>
    <w:link w:val="Heading1Char"/>
    <w:semiHidden/>
    <w:rsid w:val="003E7CE1"/>
    <w:pPr>
      <w:keepNext/>
      <w:spacing w:before="240" w:after="60"/>
      <w:outlineLvl w:val="0"/>
    </w:pPr>
    <w:rPr>
      <w:rFonts w:cs="Arial"/>
      <w:b/>
      <w:bCs/>
      <w:kern w:val="32"/>
      <w:sz w:val="32"/>
      <w:szCs w:val="32"/>
    </w:rPr>
  </w:style>
  <w:style w:type="paragraph" w:styleId="Heading2">
    <w:name w:val="heading 2"/>
    <w:basedOn w:val="Normal"/>
    <w:next w:val="Normal"/>
    <w:link w:val="Heading2Char"/>
    <w:semiHidden/>
    <w:rsid w:val="003E7CE1"/>
    <w:pPr>
      <w:keepNext/>
      <w:spacing w:before="240" w:after="60"/>
      <w:outlineLvl w:val="1"/>
    </w:pPr>
    <w:rPr>
      <w:rFonts w:cs="Arial"/>
      <w:b/>
      <w:bCs/>
      <w:i/>
      <w:iCs/>
      <w:sz w:val="28"/>
      <w:szCs w:val="28"/>
    </w:rPr>
  </w:style>
  <w:style w:type="paragraph" w:styleId="Heading3">
    <w:name w:val="heading 3"/>
    <w:aliases w:val="Heading 3 Green"/>
    <w:basedOn w:val="Normal"/>
    <w:next w:val="Normal"/>
    <w:link w:val="Heading3Char"/>
    <w:semiHidden/>
    <w:rsid w:val="003E7CE1"/>
    <w:pPr>
      <w:keepNext/>
      <w:spacing w:before="240" w:after="60"/>
      <w:outlineLvl w:val="2"/>
    </w:pPr>
    <w:rPr>
      <w:rFonts w:cs="Arial"/>
      <w:b/>
      <w:bCs/>
      <w:sz w:val="26"/>
      <w:szCs w:val="26"/>
    </w:rPr>
  </w:style>
  <w:style w:type="paragraph" w:styleId="Heading4">
    <w:name w:val="heading 4"/>
    <w:basedOn w:val="Heading3"/>
    <w:next w:val="BodyText"/>
    <w:link w:val="Heading4Char"/>
    <w:semiHidden/>
    <w:rsid w:val="003A06EA"/>
    <w:pPr>
      <w:spacing w:before="120" w:after="120" w:line="280" w:lineRule="atLeast"/>
      <w:outlineLvl w:val="3"/>
    </w:pPr>
    <w:rPr>
      <w:rFonts w:ascii="Arial Bold" w:hAnsi="Arial Bold"/>
      <w:bCs w:val="0"/>
      <w:color w:val="808080"/>
      <w:sz w:val="20"/>
      <w:szCs w:val="22"/>
      <w:lang w:eastAsia="en-AU"/>
    </w:rPr>
  </w:style>
  <w:style w:type="paragraph" w:styleId="Heading5">
    <w:name w:val="heading 5"/>
    <w:basedOn w:val="Normal"/>
    <w:next w:val="Normal"/>
    <w:link w:val="Heading5Char"/>
    <w:uiPriority w:val="99"/>
    <w:semiHidden/>
    <w:qFormat/>
    <w:rsid w:val="003A06EA"/>
    <w:pPr>
      <w:numPr>
        <w:ilvl w:val="4"/>
        <w:numId w:val="6"/>
      </w:numPr>
      <w:spacing w:before="240" w:after="60" w:line="280" w:lineRule="atLeast"/>
      <w:jc w:val="both"/>
      <w:outlineLvl w:val="4"/>
    </w:pPr>
    <w:rPr>
      <w:rFonts w:ascii="Verdana" w:hAnsi="Verdana"/>
      <w:b/>
      <w:bCs/>
      <w:i/>
      <w:iCs/>
      <w:color w:val="17524E"/>
      <w:sz w:val="26"/>
      <w:szCs w:val="26"/>
      <w:lang w:eastAsia="en-AU"/>
    </w:rPr>
  </w:style>
  <w:style w:type="paragraph" w:styleId="Heading6">
    <w:name w:val="heading 6"/>
    <w:basedOn w:val="Normal"/>
    <w:next w:val="Normal"/>
    <w:link w:val="Heading6Char"/>
    <w:uiPriority w:val="99"/>
    <w:semiHidden/>
    <w:qFormat/>
    <w:rsid w:val="003A06EA"/>
    <w:pPr>
      <w:numPr>
        <w:ilvl w:val="5"/>
        <w:numId w:val="6"/>
      </w:numPr>
      <w:spacing w:before="240" w:after="60" w:line="280" w:lineRule="atLeast"/>
      <w:jc w:val="both"/>
      <w:outlineLvl w:val="5"/>
    </w:pPr>
    <w:rPr>
      <w:rFonts w:ascii="Times New Roman" w:hAnsi="Times New Roman"/>
      <w:b/>
      <w:bCs/>
      <w:color w:val="17524E"/>
      <w:sz w:val="22"/>
      <w:szCs w:val="22"/>
      <w:lang w:eastAsia="en-AU"/>
    </w:rPr>
  </w:style>
  <w:style w:type="paragraph" w:styleId="Heading7">
    <w:name w:val="heading 7"/>
    <w:basedOn w:val="Normal"/>
    <w:next w:val="Normal"/>
    <w:link w:val="Heading7Char"/>
    <w:uiPriority w:val="99"/>
    <w:semiHidden/>
    <w:qFormat/>
    <w:rsid w:val="003A06EA"/>
    <w:pPr>
      <w:numPr>
        <w:ilvl w:val="6"/>
        <w:numId w:val="6"/>
      </w:numPr>
      <w:spacing w:before="240" w:after="60" w:line="280" w:lineRule="atLeast"/>
      <w:jc w:val="both"/>
      <w:outlineLvl w:val="6"/>
    </w:pPr>
    <w:rPr>
      <w:rFonts w:ascii="Times New Roman" w:hAnsi="Times New Roman"/>
      <w:color w:val="17524E"/>
      <w:sz w:val="24"/>
      <w:lang w:eastAsia="en-AU"/>
    </w:rPr>
  </w:style>
  <w:style w:type="paragraph" w:styleId="Heading8">
    <w:name w:val="heading 8"/>
    <w:basedOn w:val="Normal"/>
    <w:next w:val="Normal"/>
    <w:link w:val="Heading8Char"/>
    <w:uiPriority w:val="99"/>
    <w:semiHidden/>
    <w:qFormat/>
    <w:rsid w:val="003A06EA"/>
    <w:pPr>
      <w:numPr>
        <w:ilvl w:val="7"/>
        <w:numId w:val="6"/>
      </w:numPr>
      <w:spacing w:before="240" w:after="60" w:line="280" w:lineRule="atLeast"/>
      <w:jc w:val="both"/>
      <w:outlineLvl w:val="7"/>
    </w:pPr>
    <w:rPr>
      <w:rFonts w:ascii="Times New Roman" w:hAnsi="Times New Roman"/>
      <w:i/>
      <w:iCs/>
      <w:color w:val="17524E"/>
      <w:sz w:val="24"/>
      <w:lang w:eastAsia="en-AU"/>
    </w:rPr>
  </w:style>
  <w:style w:type="paragraph" w:styleId="Heading9">
    <w:name w:val="heading 9"/>
    <w:basedOn w:val="Normal"/>
    <w:next w:val="Normal"/>
    <w:link w:val="Heading9Char"/>
    <w:uiPriority w:val="99"/>
    <w:semiHidden/>
    <w:qFormat/>
    <w:rsid w:val="003A06EA"/>
    <w:pPr>
      <w:numPr>
        <w:ilvl w:val="8"/>
        <w:numId w:val="6"/>
      </w:numPr>
      <w:spacing w:before="240" w:after="60" w:line="280" w:lineRule="atLeast"/>
      <w:jc w:val="both"/>
      <w:outlineLvl w:val="8"/>
    </w:pPr>
    <w:rPr>
      <w:rFonts w:cs="Arial"/>
      <w:color w:val="17524E"/>
      <w:sz w:val="22"/>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E7CE1"/>
    <w:pPr>
      <w:tabs>
        <w:tab w:val="center" w:pos="4320"/>
        <w:tab w:val="right" w:pos="8640"/>
      </w:tabs>
    </w:pPr>
  </w:style>
  <w:style w:type="paragraph" w:styleId="Footer">
    <w:name w:val="footer"/>
    <w:aliases w:val="EY Footer"/>
    <w:basedOn w:val="Normal"/>
    <w:link w:val="FooterChar"/>
    <w:uiPriority w:val="99"/>
    <w:rsid w:val="003E7CE1"/>
    <w:pPr>
      <w:tabs>
        <w:tab w:val="center" w:pos="4320"/>
        <w:tab w:val="right" w:pos="8640"/>
      </w:tabs>
    </w:pPr>
  </w:style>
  <w:style w:type="table" w:styleId="TableGrid">
    <w:name w:val="Table Grid"/>
    <w:aliases w:val="none,CV table,EY Table,DPS Table Grid,McLL Table General Text,SGS Numeric Table,GTA,ICB Table,EP Table Grid,EY Question Table,EYTable,CV1,new tab,Equifax table,Header Table,Format for the table,Header Table Grid,PB Table,1TableGrid,NWRL Table"/>
    <w:basedOn w:val="TableNormal"/>
    <w:uiPriority w:val="39"/>
    <w:rsid w:val="00C66AE1"/>
    <w:rPr>
      <w:rFonts w:ascii="EYInterstate" w:hAnsi="EYInterstat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99"/>
    <w:semiHidden/>
    <w:qFormat/>
    <w:rsid w:val="00F932C1"/>
    <w:rPr>
      <w:i/>
      <w:iCs/>
    </w:rPr>
  </w:style>
  <w:style w:type="paragraph" w:customStyle="1" w:styleId="EYBoldsubjectheading">
    <w:name w:val="EY Bold subject heading"/>
    <w:basedOn w:val="Normal"/>
    <w:qFormat/>
    <w:rsid w:val="0062000B"/>
    <w:pPr>
      <w:suppressAutoHyphens/>
      <w:spacing w:line="260" w:lineRule="atLeast"/>
    </w:pPr>
    <w:rPr>
      <w:b/>
      <w:color w:val="000000" w:themeColor="text1"/>
      <w:kern w:val="12"/>
      <w:sz w:val="26"/>
    </w:rPr>
  </w:style>
  <w:style w:type="paragraph" w:customStyle="1" w:styleId="EYClosure">
    <w:name w:val="EY Closure"/>
    <w:basedOn w:val="EYBodytextnoparaspace"/>
    <w:next w:val="EYBodytextnoparaspace"/>
    <w:rsid w:val="0062000B"/>
    <w:pPr>
      <w:spacing w:after="1040"/>
    </w:pPr>
  </w:style>
  <w:style w:type="paragraph" w:customStyle="1" w:styleId="EYAttachment">
    <w:name w:val="EY Attachment"/>
    <w:basedOn w:val="EYBodytextnoparaspace"/>
    <w:next w:val="EYBodytextnoparaspace"/>
    <w:rsid w:val="0062000B"/>
    <w:pPr>
      <w:spacing w:before="260"/>
    </w:pPr>
  </w:style>
  <w:style w:type="paragraph" w:customStyle="1" w:styleId="EYContinuationheader">
    <w:name w:val="EY Continuation header"/>
    <w:basedOn w:val="EYBodytextnoparaspace"/>
    <w:rsid w:val="00573889"/>
    <w:pPr>
      <w:tabs>
        <w:tab w:val="clear" w:pos="907"/>
        <w:tab w:val="left" w:pos="2495"/>
      </w:tabs>
      <w:jc w:val="right"/>
    </w:pPr>
  </w:style>
  <w:style w:type="paragraph" w:customStyle="1" w:styleId="EYBusinessaddress">
    <w:name w:val="EY Business address"/>
    <w:basedOn w:val="Normal"/>
    <w:rsid w:val="0062000B"/>
    <w:pPr>
      <w:suppressAutoHyphens/>
      <w:spacing w:line="170" w:lineRule="exact"/>
    </w:pPr>
    <w:rPr>
      <w:color w:val="000000" w:themeColor="text1"/>
      <w:kern w:val="12"/>
      <w:sz w:val="15"/>
    </w:rPr>
  </w:style>
  <w:style w:type="paragraph" w:customStyle="1" w:styleId="EYBusinessaddressbold">
    <w:name w:val="EY Business address (bold)"/>
    <w:basedOn w:val="EYBusinessaddress"/>
    <w:next w:val="EYBusinessaddress"/>
    <w:rsid w:val="0062000B"/>
    <w:rPr>
      <w:b/>
    </w:rPr>
  </w:style>
  <w:style w:type="paragraph" w:customStyle="1" w:styleId="EYFooterinfo">
    <w:name w:val="EY Footer info"/>
    <w:basedOn w:val="Normal"/>
    <w:rsid w:val="0062000B"/>
    <w:pPr>
      <w:suppressAutoHyphens/>
      <w:spacing w:line="130" w:lineRule="exact"/>
    </w:pPr>
    <w:rPr>
      <w:color w:val="747480"/>
      <w:kern w:val="12"/>
      <w:sz w:val="11"/>
    </w:rPr>
  </w:style>
  <w:style w:type="paragraph" w:customStyle="1" w:styleId="EYBodytextwithparaspace">
    <w:name w:val="EY Body text (with para space)"/>
    <w:basedOn w:val="EYBodytextnoparaspace"/>
    <w:link w:val="EYBodytextwithparaspaceChar"/>
    <w:qFormat/>
    <w:rsid w:val="0062000B"/>
    <w:pPr>
      <w:spacing w:after="260"/>
    </w:pPr>
    <w:rPr>
      <w:rFonts w:cs="Arial"/>
    </w:rPr>
  </w:style>
  <w:style w:type="character" w:customStyle="1" w:styleId="EYBodytextwithparaspaceChar">
    <w:name w:val="EY Body text (with para space) Char"/>
    <w:basedOn w:val="DefaultParagraphFont"/>
    <w:link w:val="EYBodytextwithparaspace"/>
    <w:rsid w:val="0062000B"/>
    <w:rPr>
      <w:rFonts w:ascii="Arial" w:hAnsi="Arial" w:cs="Arial"/>
      <w:color w:val="000000" w:themeColor="text1"/>
      <w:kern w:val="12"/>
      <w:szCs w:val="24"/>
    </w:rPr>
  </w:style>
  <w:style w:type="paragraph" w:customStyle="1" w:styleId="EYDate">
    <w:name w:val="EY Date"/>
    <w:basedOn w:val="EYBodytextnoparaspace"/>
    <w:link w:val="EYDateChar"/>
    <w:rsid w:val="0062000B"/>
  </w:style>
  <w:style w:type="character" w:customStyle="1" w:styleId="EYDateChar">
    <w:name w:val="EY Date Char"/>
    <w:basedOn w:val="DefaultParagraphFont"/>
    <w:link w:val="EYDate"/>
    <w:rsid w:val="0062000B"/>
    <w:rPr>
      <w:rFonts w:ascii="Arial" w:hAnsi="Arial"/>
      <w:color w:val="000000" w:themeColor="text1"/>
      <w:kern w:val="12"/>
      <w:szCs w:val="24"/>
    </w:rPr>
  </w:style>
  <w:style w:type="character" w:styleId="FollowedHyperlink">
    <w:name w:val="FollowedHyperlink"/>
    <w:basedOn w:val="DefaultParagraphFont"/>
    <w:semiHidden/>
    <w:rsid w:val="00C9679C"/>
    <w:rPr>
      <w:color w:val="606420"/>
      <w:u w:val="single"/>
    </w:rPr>
  </w:style>
  <w:style w:type="paragraph" w:customStyle="1" w:styleId="EYBodytextnoparaspace">
    <w:name w:val="EY Body text (no para space)"/>
    <w:basedOn w:val="Normal"/>
    <w:link w:val="EYBodytextnoparaspaceChar"/>
    <w:qFormat/>
    <w:rsid w:val="0062000B"/>
    <w:pPr>
      <w:tabs>
        <w:tab w:val="left" w:pos="907"/>
      </w:tabs>
      <w:suppressAutoHyphens/>
      <w:spacing w:before="120" w:after="60" w:line="276" w:lineRule="auto"/>
    </w:pPr>
    <w:rPr>
      <w:color w:val="000000" w:themeColor="text1"/>
      <w:kern w:val="12"/>
    </w:rPr>
  </w:style>
  <w:style w:type="paragraph" w:customStyle="1" w:styleId="StyleEYBodytextwithparaspaceBold">
    <w:name w:val="Style EY Body text (with para space) + Bold"/>
    <w:basedOn w:val="EYBodytextwithparaspace"/>
    <w:semiHidden/>
    <w:rsid w:val="003E7CE1"/>
    <w:rPr>
      <w:b/>
      <w:bCs/>
    </w:rPr>
  </w:style>
  <w:style w:type="paragraph" w:customStyle="1" w:styleId="Approachheading">
    <w:name w:val="Approach heading"/>
    <w:basedOn w:val="Normal"/>
    <w:link w:val="ApproachheadingChar"/>
    <w:qFormat/>
    <w:rsid w:val="0062000B"/>
    <w:pPr>
      <w:tabs>
        <w:tab w:val="left" w:pos="270"/>
      </w:tabs>
      <w:suppressAutoHyphens/>
      <w:spacing w:line="260" w:lineRule="exact"/>
    </w:pPr>
    <w:rPr>
      <w:color w:val="000000" w:themeColor="text1"/>
      <w:kern w:val="12"/>
      <w:sz w:val="22"/>
    </w:rPr>
  </w:style>
  <w:style w:type="character" w:customStyle="1" w:styleId="ApproachheadingChar">
    <w:name w:val="Approach heading Char"/>
    <w:basedOn w:val="DefaultParagraphFont"/>
    <w:link w:val="Approachheading"/>
    <w:rsid w:val="0062000B"/>
    <w:rPr>
      <w:rFonts w:ascii="Arial" w:hAnsi="Arial"/>
      <w:color w:val="000000" w:themeColor="text1"/>
      <w:kern w:val="12"/>
      <w:sz w:val="22"/>
      <w:szCs w:val="24"/>
    </w:rPr>
  </w:style>
  <w:style w:type="paragraph" w:styleId="BalloonText">
    <w:name w:val="Balloon Text"/>
    <w:basedOn w:val="Normal"/>
    <w:link w:val="BalloonTextChar"/>
    <w:uiPriority w:val="99"/>
    <w:semiHidden/>
    <w:rsid w:val="001D5A90"/>
    <w:rPr>
      <w:rFonts w:ascii="Tahoma" w:hAnsi="Tahoma" w:cs="Tahoma"/>
      <w:sz w:val="16"/>
      <w:szCs w:val="16"/>
    </w:rPr>
  </w:style>
  <w:style w:type="character" w:customStyle="1" w:styleId="BalloonTextChar">
    <w:name w:val="Balloon Text Char"/>
    <w:basedOn w:val="DefaultParagraphFont"/>
    <w:link w:val="BalloonText"/>
    <w:uiPriority w:val="99"/>
    <w:semiHidden/>
    <w:rsid w:val="00F3213B"/>
    <w:rPr>
      <w:rFonts w:ascii="Tahoma" w:hAnsi="Tahoma" w:cs="Tahoma"/>
      <w:sz w:val="16"/>
      <w:szCs w:val="16"/>
    </w:rPr>
  </w:style>
  <w:style w:type="character" w:customStyle="1" w:styleId="HeaderChar">
    <w:name w:val="Header Char"/>
    <w:basedOn w:val="DefaultParagraphFont"/>
    <w:link w:val="Header"/>
    <w:uiPriority w:val="99"/>
    <w:semiHidden/>
    <w:rsid w:val="00F3213B"/>
    <w:rPr>
      <w:rFonts w:ascii="Arial" w:hAnsi="Arial"/>
      <w:szCs w:val="24"/>
    </w:rPr>
  </w:style>
  <w:style w:type="paragraph" w:customStyle="1" w:styleId="EYBulletedList1">
    <w:name w:val="EY Bulleted List 1"/>
    <w:basedOn w:val="EYBulletedList1extraspace"/>
    <w:link w:val="EYBulletedList1Char"/>
    <w:autoRedefine/>
    <w:qFormat/>
    <w:rsid w:val="00A95C93"/>
    <w:pPr>
      <w:numPr>
        <w:numId w:val="29"/>
      </w:numPr>
      <w:spacing w:before="240" w:after="240"/>
      <w:contextualSpacing/>
    </w:pPr>
    <w:rPr>
      <w:rFonts w:eastAsia="Calibri"/>
      <w:sz w:val="22"/>
      <w:szCs w:val="22"/>
    </w:rPr>
  </w:style>
  <w:style w:type="paragraph" w:customStyle="1" w:styleId="EYBulletedList2">
    <w:name w:val="EY Bulleted List 2"/>
    <w:qFormat/>
    <w:rsid w:val="0062000B"/>
    <w:pPr>
      <w:numPr>
        <w:numId w:val="15"/>
      </w:numPr>
      <w:spacing w:after="120"/>
    </w:pPr>
    <w:rPr>
      <w:rFonts w:ascii="Arial" w:hAnsi="Arial" w:cs="Arial"/>
      <w:color w:val="000000" w:themeColor="text1"/>
      <w:kern w:val="12"/>
      <w:szCs w:val="24"/>
    </w:rPr>
  </w:style>
  <w:style w:type="paragraph" w:customStyle="1" w:styleId="EYBulletedList3">
    <w:name w:val="EY Bulleted List 3"/>
    <w:qFormat/>
    <w:rsid w:val="0062000B"/>
    <w:pPr>
      <w:numPr>
        <w:numId w:val="16"/>
      </w:numPr>
      <w:spacing w:after="40"/>
      <w:ind w:left="1037" w:hanging="357"/>
    </w:pPr>
    <w:rPr>
      <w:rFonts w:ascii="Arial" w:hAnsi="Arial" w:cs="Arial"/>
      <w:color w:val="000000" w:themeColor="text1"/>
      <w:kern w:val="12"/>
      <w:szCs w:val="24"/>
    </w:rPr>
  </w:style>
  <w:style w:type="paragraph" w:customStyle="1" w:styleId="EYContents">
    <w:name w:val="EY Contents"/>
    <w:basedOn w:val="Normal"/>
    <w:next w:val="Normal"/>
    <w:rsid w:val="0062000B"/>
    <w:pPr>
      <w:keepNext/>
      <w:spacing w:after="240"/>
      <w:outlineLvl w:val="0"/>
    </w:pPr>
    <w:rPr>
      <w:rFonts w:cs="Arial"/>
      <w:color w:val="2E2E38"/>
      <w:kern w:val="12"/>
      <w:sz w:val="28"/>
    </w:rPr>
  </w:style>
  <w:style w:type="paragraph" w:customStyle="1" w:styleId="EYContentsContinued">
    <w:name w:val="EY Contents (Continued)"/>
    <w:basedOn w:val="EYContents"/>
    <w:rsid w:val="001E1D17"/>
    <w:pPr>
      <w:outlineLvl w:val="9"/>
    </w:pPr>
    <w:rPr>
      <w:sz w:val="16"/>
    </w:rPr>
  </w:style>
  <w:style w:type="paragraph" w:customStyle="1" w:styleId="EYCoverTitle">
    <w:name w:val="EY Cover Title"/>
    <w:rsid w:val="0062000B"/>
    <w:pPr>
      <w:tabs>
        <w:tab w:val="right" w:pos="6750"/>
      </w:tabs>
      <w:spacing w:after="60" w:line="560" w:lineRule="exact"/>
    </w:pPr>
    <w:rPr>
      <w:rFonts w:ascii="EYInterstate" w:hAnsi="EYInterstate"/>
      <w:color w:val="2E2E38"/>
      <w:sz w:val="48"/>
      <w:szCs w:val="48"/>
    </w:rPr>
  </w:style>
  <w:style w:type="paragraph" w:customStyle="1" w:styleId="EYHeading1">
    <w:name w:val="EY Heading 1"/>
    <w:basedOn w:val="Normal"/>
    <w:next w:val="EYBodytextwithparaspace"/>
    <w:link w:val="EYHeading1Char"/>
    <w:qFormat/>
    <w:rsid w:val="0062000B"/>
    <w:pPr>
      <w:keepNext/>
      <w:keepLines/>
      <w:pageBreakBefore/>
      <w:spacing w:before="360" w:after="360"/>
      <w:outlineLvl w:val="0"/>
    </w:pPr>
    <w:rPr>
      <w:rFonts w:ascii="EYInterstate" w:hAnsi="EYInterstate" w:cs="Arial"/>
      <w:color w:val="2E2E38"/>
      <w:kern w:val="12"/>
      <w:sz w:val="36"/>
    </w:rPr>
  </w:style>
  <w:style w:type="paragraph" w:customStyle="1" w:styleId="EYHeading2">
    <w:name w:val="EY Heading 2"/>
    <w:basedOn w:val="EYHeading1"/>
    <w:next w:val="EYBodytextwithparaspace"/>
    <w:qFormat/>
    <w:rsid w:val="0062000B"/>
    <w:pPr>
      <w:pageBreakBefore w:val="0"/>
      <w:spacing w:before="240" w:after="60"/>
      <w:outlineLvl w:val="1"/>
    </w:pPr>
    <w:rPr>
      <w:color w:val="747480"/>
      <w:sz w:val="28"/>
    </w:rPr>
  </w:style>
  <w:style w:type="paragraph" w:customStyle="1" w:styleId="EYHeading3">
    <w:name w:val="EY Heading 3"/>
    <w:basedOn w:val="Heading3"/>
    <w:next w:val="Normal"/>
    <w:link w:val="EYHeading3Char"/>
    <w:qFormat/>
    <w:rsid w:val="000107E6"/>
    <w:rPr>
      <w:sz w:val="24"/>
    </w:rPr>
  </w:style>
  <w:style w:type="paragraph" w:customStyle="1" w:styleId="EYHeading4">
    <w:name w:val="EY Heading 4"/>
    <w:basedOn w:val="EYHeading3"/>
    <w:qFormat/>
    <w:rsid w:val="00F91FB4"/>
    <w:pPr>
      <w:outlineLvl w:val="3"/>
    </w:pPr>
    <w:rPr>
      <w:b w:val="0"/>
      <w:sz w:val="22"/>
    </w:rPr>
  </w:style>
  <w:style w:type="paragraph" w:customStyle="1" w:styleId="EYNumber">
    <w:name w:val="EY Number"/>
    <w:basedOn w:val="Normal"/>
    <w:rsid w:val="0062000B"/>
    <w:pPr>
      <w:numPr>
        <w:numId w:val="1"/>
      </w:numPr>
    </w:pPr>
    <w:rPr>
      <w:rFonts w:ascii="EYInterstate Light" w:hAnsi="EYInterstate Light"/>
      <w:color w:val="000000" w:themeColor="text1"/>
      <w:kern w:val="12"/>
    </w:rPr>
  </w:style>
  <w:style w:type="paragraph" w:customStyle="1" w:styleId="EYLetter">
    <w:name w:val="EY Letter"/>
    <w:basedOn w:val="EYNumber"/>
    <w:rsid w:val="0062000B"/>
    <w:pPr>
      <w:numPr>
        <w:ilvl w:val="1"/>
      </w:numPr>
    </w:pPr>
  </w:style>
  <w:style w:type="paragraph" w:customStyle="1" w:styleId="EYRoman">
    <w:name w:val="EY Roman"/>
    <w:basedOn w:val="EYNumber"/>
    <w:rsid w:val="0062000B"/>
    <w:pPr>
      <w:numPr>
        <w:ilvl w:val="2"/>
      </w:numPr>
    </w:pPr>
  </w:style>
  <w:style w:type="paragraph" w:customStyle="1" w:styleId="EYSource">
    <w:name w:val="EY Source"/>
    <w:basedOn w:val="Normal"/>
    <w:next w:val="Normal"/>
    <w:rsid w:val="0062000B"/>
    <w:pPr>
      <w:keepNext/>
      <w:spacing w:before="60" w:after="60"/>
    </w:pPr>
    <w:rPr>
      <w:rFonts w:ascii="EYInterstate Light" w:hAnsi="EYInterstate Light"/>
      <w:i/>
      <w:color w:val="747480"/>
      <w:kern w:val="12"/>
      <w:sz w:val="16"/>
    </w:rPr>
  </w:style>
  <w:style w:type="character" w:styleId="Hyperlink">
    <w:name w:val="Hyperlink"/>
    <w:basedOn w:val="DefaultParagraphFont"/>
    <w:uiPriority w:val="99"/>
    <w:rsid w:val="001E1D17"/>
    <w:rPr>
      <w:color w:val="0000FF"/>
      <w:u w:val="single"/>
    </w:rPr>
  </w:style>
  <w:style w:type="paragraph" w:styleId="TOC1">
    <w:name w:val="toc 1"/>
    <w:basedOn w:val="Normal"/>
    <w:next w:val="Normal"/>
    <w:uiPriority w:val="39"/>
    <w:rsid w:val="00023BA0"/>
    <w:pPr>
      <w:tabs>
        <w:tab w:val="left" w:pos="600"/>
        <w:tab w:val="right" w:pos="9214"/>
      </w:tabs>
      <w:snapToGrid w:val="0"/>
      <w:spacing w:before="60" w:after="120" w:line="240" w:lineRule="atLeast"/>
    </w:pPr>
    <w:rPr>
      <w:rFonts w:ascii="Calibri" w:hAnsi="Calibri" w:cs="Arial"/>
      <w:b/>
      <w:noProof/>
      <w:color w:val="000000" w:themeColor="text1"/>
      <w:kern w:val="12"/>
      <w:lang w:eastAsia="en-GB"/>
    </w:rPr>
  </w:style>
  <w:style w:type="paragraph" w:styleId="TOC2">
    <w:name w:val="toc 2"/>
    <w:basedOn w:val="Normal"/>
    <w:next w:val="Normal"/>
    <w:uiPriority w:val="39"/>
    <w:rsid w:val="00023BA0"/>
    <w:pPr>
      <w:tabs>
        <w:tab w:val="left" w:pos="960"/>
        <w:tab w:val="right" w:leader="dot" w:pos="9000"/>
      </w:tabs>
      <w:snapToGrid w:val="0"/>
      <w:ind w:left="200"/>
    </w:pPr>
    <w:rPr>
      <w:rFonts w:cs="Arial"/>
      <w:noProof/>
      <w:kern w:val="12"/>
      <w:lang w:eastAsia="en-GB"/>
    </w:rPr>
  </w:style>
  <w:style w:type="paragraph" w:styleId="TOC3">
    <w:name w:val="toc 3"/>
    <w:basedOn w:val="Normal"/>
    <w:next w:val="Normal"/>
    <w:uiPriority w:val="39"/>
    <w:rsid w:val="00023BA0"/>
    <w:pPr>
      <w:tabs>
        <w:tab w:val="left" w:pos="1200"/>
        <w:tab w:val="right" w:pos="9000"/>
      </w:tabs>
      <w:snapToGrid w:val="0"/>
      <w:ind w:left="400"/>
    </w:pPr>
    <w:rPr>
      <w:rFonts w:cs="Arial"/>
      <w:noProof/>
      <w:kern w:val="12"/>
      <w:lang w:eastAsia="en-GB"/>
    </w:rPr>
  </w:style>
  <w:style w:type="paragraph" w:styleId="TOC4">
    <w:name w:val="toc 4"/>
    <w:basedOn w:val="Normal"/>
    <w:next w:val="Normal"/>
    <w:uiPriority w:val="39"/>
    <w:rsid w:val="00023BA0"/>
    <w:pPr>
      <w:tabs>
        <w:tab w:val="left" w:pos="1680"/>
        <w:tab w:val="right" w:pos="9000"/>
      </w:tabs>
      <w:snapToGrid w:val="0"/>
      <w:ind w:left="600"/>
    </w:pPr>
    <w:rPr>
      <w:rFonts w:cs="Arial"/>
      <w:noProof/>
      <w:kern w:val="12"/>
      <w:lang w:eastAsia="en-GB"/>
    </w:rPr>
  </w:style>
  <w:style w:type="paragraph" w:customStyle="1" w:styleId="EYCoverSubTitle">
    <w:name w:val="EY Cover SubTitle"/>
    <w:basedOn w:val="EYCoverTitle"/>
    <w:autoRedefine/>
    <w:rsid w:val="00A053D6"/>
    <w:pPr>
      <w:tabs>
        <w:tab w:val="clear" w:pos="6750"/>
      </w:tabs>
      <w:spacing w:before="6200" w:after="0" w:line="276" w:lineRule="auto"/>
      <w:ind w:left="1276"/>
      <w:jc w:val="right"/>
    </w:pPr>
    <w:rPr>
      <w:rFonts w:asciiTheme="minorHAnsi" w:hAnsiTheme="minorHAnsi" w:cstheme="minorHAnsi"/>
      <w:noProof/>
      <w:color w:val="789B4A"/>
      <w:sz w:val="40"/>
      <w:szCs w:val="40"/>
      <w:lang w:val="en-AU" w:eastAsia="en-AU"/>
    </w:rPr>
  </w:style>
  <w:style w:type="character" w:customStyle="1" w:styleId="Listbullet1tableChar">
    <w:name w:val="List bullet 1 table Char"/>
    <w:basedOn w:val="DefaultParagraphFont"/>
    <w:link w:val="Listbullet1table"/>
    <w:semiHidden/>
    <w:rsid w:val="00F3213B"/>
    <w:rPr>
      <w:rFonts w:ascii="Verdana" w:hAnsi="Verdana"/>
      <w:color w:val="000000" w:themeColor="text1"/>
      <w:sz w:val="17"/>
      <w:szCs w:val="19"/>
    </w:rPr>
  </w:style>
  <w:style w:type="paragraph" w:customStyle="1" w:styleId="Listbullet1table">
    <w:name w:val="List bullet 1 table"/>
    <w:basedOn w:val="ListBullet"/>
    <w:link w:val="Listbullet1tableChar"/>
    <w:semiHidden/>
    <w:qFormat/>
    <w:rsid w:val="00B855D1"/>
    <w:pPr>
      <w:spacing w:before="20" w:after="60" w:line="240" w:lineRule="atLeast"/>
    </w:pPr>
    <w:rPr>
      <w:rFonts w:eastAsia="Times New Roman" w:cs="Times New Roman"/>
      <w:color w:val="000000" w:themeColor="text1"/>
      <w:sz w:val="17"/>
      <w:szCs w:val="19"/>
      <w:lang w:val="en-US"/>
    </w:rPr>
  </w:style>
  <w:style w:type="paragraph" w:customStyle="1" w:styleId="Listbullet1tableextra">
    <w:name w:val="List bullet 1 table extra"/>
    <w:basedOn w:val="Listbullet1table"/>
    <w:link w:val="Listbullet1tableextraChar"/>
    <w:semiHidden/>
    <w:rsid w:val="00B855D1"/>
    <w:pPr>
      <w:spacing w:after="120"/>
    </w:pPr>
  </w:style>
  <w:style w:type="character" w:customStyle="1" w:styleId="Listbullet1tableextraChar">
    <w:name w:val="List bullet 1 table extra Char"/>
    <w:basedOn w:val="Listbullet1tableChar"/>
    <w:link w:val="Listbullet1tableextra"/>
    <w:semiHidden/>
    <w:rsid w:val="00F3213B"/>
    <w:rPr>
      <w:rFonts w:ascii="Verdana" w:hAnsi="Verdana"/>
      <w:color w:val="000000" w:themeColor="text1"/>
      <w:sz w:val="17"/>
      <w:szCs w:val="19"/>
    </w:rPr>
  </w:style>
  <w:style w:type="paragraph" w:styleId="ListBullet">
    <w:name w:val="List Bullet"/>
    <w:aliases w:val="List Bullet Char Char Char Char Char Char,List Bullet Char Char,List Bullet Round"/>
    <w:basedOn w:val="Normal"/>
    <w:link w:val="ListBulletChar"/>
    <w:uiPriority w:val="99"/>
    <w:qFormat/>
    <w:rsid w:val="00B855D1"/>
    <w:pPr>
      <w:spacing w:after="120" w:line="280" w:lineRule="atLeast"/>
    </w:pPr>
    <w:rPr>
      <w:rFonts w:ascii="Verdana" w:eastAsiaTheme="minorHAnsi" w:hAnsi="Verdana" w:cstheme="minorBidi"/>
      <w:sz w:val="18"/>
      <w:szCs w:val="22"/>
    </w:rPr>
  </w:style>
  <w:style w:type="paragraph" w:styleId="TOC5">
    <w:name w:val="toc 5"/>
    <w:basedOn w:val="Normal"/>
    <w:next w:val="Normal"/>
    <w:autoRedefine/>
    <w:uiPriority w:val="39"/>
    <w:rsid w:val="003709EB"/>
    <w:pPr>
      <w:spacing w:after="100" w:line="276" w:lineRule="auto"/>
      <w:ind w:left="880"/>
    </w:pPr>
    <w:rPr>
      <w:rFonts w:asciiTheme="minorHAnsi" w:eastAsiaTheme="minorEastAsia" w:hAnsiTheme="minorHAnsi" w:cstheme="minorBidi"/>
      <w:sz w:val="22"/>
      <w:szCs w:val="22"/>
      <w:lang w:eastAsia="en-AU"/>
    </w:rPr>
  </w:style>
  <w:style w:type="paragraph" w:styleId="TOCHeading">
    <w:name w:val="TOC Heading"/>
    <w:basedOn w:val="Heading1"/>
    <w:next w:val="Normal"/>
    <w:uiPriority w:val="39"/>
    <w:semiHidden/>
    <w:qFormat/>
    <w:rsid w:val="00C54BC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customStyle="1" w:styleId="HeadingforTableLeftJustify">
    <w:name w:val="Heading for Table Left Justify"/>
    <w:basedOn w:val="Normal"/>
    <w:semiHidden/>
    <w:rsid w:val="00B822D4"/>
    <w:pPr>
      <w:keepNext/>
      <w:spacing w:before="60" w:after="60" w:line="220" w:lineRule="atLeast"/>
    </w:pPr>
    <w:rPr>
      <w:rFonts w:cs="Arial"/>
      <w:b/>
      <w:bCs/>
      <w:color w:val="FFFFFF"/>
      <w:sz w:val="22"/>
      <w:szCs w:val="14"/>
      <w:lang w:eastAsia="en-AU"/>
    </w:rPr>
  </w:style>
  <w:style w:type="paragraph" w:customStyle="1" w:styleId="Bodytextintable">
    <w:name w:val="Body text in table"/>
    <w:basedOn w:val="BodyText"/>
    <w:link w:val="BodytextintableChar"/>
    <w:semiHidden/>
    <w:qFormat/>
    <w:rsid w:val="008D2A01"/>
    <w:pPr>
      <w:spacing w:before="60"/>
    </w:pPr>
    <w:rPr>
      <w:rFonts w:ascii="Arial" w:hAnsi="Arial"/>
      <w:color w:val="000000" w:themeColor="text1"/>
      <w:sz w:val="17"/>
      <w:szCs w:val="19"/>
      <w:lang w:eastAsia="en-AU"/>
    </w:rPr>
  </w:style>
  <w:style w:type="character" w:customStyle="1" w:styleId="BodytextintableChar">
    <w:name w:val="Body text in table Char"/>
    <w:link w:val="Bodytextintable"/>
    <w:semiHidden/>
    <w:rsid w:val="00F3213B"/>
    <w:rPr>
      <w:rFonts w:ascii="Arial" w:hAnsi="Arial"/>
      <w:color w:val="000000" w:themeColor="text1"/>
      <w:sz w:val="17"/>
      <w:szCs w:val="19"/>
      <w:lang w:val="en-AU" w:eastAsia="en-AU"/>
    </w:rPr>
  </w:style>
  <w:style w:type="paragraph" w:styleId="BodyText">
    <w:name w:val="Body Text"/>
    <w:basedOn w:val="Normal"/>
    <w:link w:val="BodyTextChar"/>
    <w:qFormat/>
    <w:rsid w:val="00A01192"/>
    <w:pPr>
      <w:spacing w:after="120" w:line="240" w:lineRule="atLeast"/>
    </w:pPr>
    <w:rPr>
      <w:rFonts w:ascii="EYInterstate Regular" w:hAnsi="EYInterstate Regular"/>
    </w:rPr>
  </w:style>
  <w:style w:type="character" w:customStyle="1" w:styleId="BodyTextChar">
    <w:name w:val="Body Text Char"/>
    <w:basedOn w:val="DefaultParagraphFont"/>
    <w:link w:val="BodyText"/>
    <w:rsid w:val="00F3213B"/>
    <w:rPr>
      <w:rFonts w:ascii="EYInterstate Regular" w:hAnsi="EYInterstate Regular"/>
      <w:szCs w:val="24"/>
    </w:rPr>
  </w:style>
  <w:style w:type="paragraph" w:customStyle="1" w:styleId="TableBodyText">
    <w:name w:val="Table Body Text"/>
    <w:basedOn w:val="BodyText"/>
    <w:link w:val="TableBodyTextChar"/>
    <w:semiHidden/>
    <w:rsid w:val="005E5DA5"/>
    <w:pPr>
      <w:spacing w:before="60"/>
    </w:pPr>
    <w:rPr>
      <w:rFonts w:ascii="Verdana" w:hAnsi="Verdana"/>
      <w:sz w:val="16"/>
      <w:szCs w:val="19"/>
      <w:lang w:eastAsia="en-AU"/>
    </w:rPr>
  </w:style>
  <w:style w:type="character" w:customStyle="1" w:styleId="TableBodyTextChar">
    <w:name w:val="Table Body Text Char"/>
    <w:basedOn w:val="BodyTextChar"/>
    <w:link w:val="TableBodyText"/>
    <w:semiHidden/>
    <w:rsid w:val="00F3213B"/>
    <w:rPr>
      <w:rFonts w:ascii="Verdana" w:hAnsi="Verdana"/>
      <w:sz w:val="16"/>
      <w:szCs w:val="19"/>
      <w:lang w:val="en-AU" w:eastAsia="en-AU"/>
    </w:rPr>
  </w:style>
  <w:style w:type="paragraph" w:styleId="ListBullet2">
    <w:name w:val="List Bullet 2"/>
    <w:basedOn w:val="BodyText"/>
    <w:rsid w:val="00BA567E"/>
    <w:pPr>
      <w:numPr>
        <w:numId w:val="2"/>
      </w:numPr>
      <w:tabs>
        <w:tab w:val="clear" w:pos="643"/>
      </w:tabs>
      <w:spacing w:after="60" w:line="280" w:lineRule="atLeast"/>
      <w:ind w:left="510" w:hanging="170"/>
    </w:pPr>
    <w:rPr>
      <w:rFonts w:ascii="Verdana" w:hAnsi="Verdana"/>
      <w:sz w:val="18"/>
      <w:szCs w:val="19"/>
      <w:lang w:eastAsia="en-AU"/>
    </w:rPr>
  </w:style>
  <w:style w:type="paragraph" w:customStyle="1" w:styleId="StageBoxHeading">
    <w:name w:val="Stage Box Heading"/>
    <w:basedOn w:val="Heading3"/>
    <w:next w:val="TableBodyText"/>
    <w:semiHidden/>
    <w:qFormat/>
    <w:rsid w:val="00BA567E"/>
    <w:pPr>
      <w:spacing w:before="120" w:line="240" w:lineRule="atLeast"/>
    </w:pPr>
    <w:rPr>
      <w:rFonts w:ascii="Arial Bold" w:hAnsi="Arial Bold"/>
      <w:color w:val="000000"/>
      <w:sz w:val="21"/>
      <w:szCs w:val="24"/>
      <w:lang w:eastAsia="en-AU"/>
    </w:rPr>
  </w:style>
  <w:style w:type="paragraph" w:customStyle="1" w:styleId="CopyheadlineCover">
    <w:name w:val="Copy headline (Cover)"/>
    <w:basedOn w:val="Normal"/>
    <w:uiPriority w:val="99"/>
    <w:semiHidden/>
    <w:rsid w:val="00246007"/>
    <w:pPr>
      <w:widowControl w:val="0"/>
      <w:suppressAutoHyphens/>
      <w:autoSpaceDE w:val="0"/>
      <w:autoSpaceDN w:val="0"/>
      <w:adjustRightInd w:val="0"/>
      <w:spacing w:line="210" w:lineRule="atLeast"/>
      <w:textAlignment w:val="top"/>
    </w:pPr>
    <w:rPr>
      <w:rFonts w:ascii="EYInterstate-Regular" w:eastAsiaTheme="minorEastAsia" w:hAnsi="EYInterstate-Regular" w:cs="EYInterstate-Regular"/>
      <w:color w:val="000000"/>
      <w:spacing w:val="-3"/>
      <w:sz w:val="16"/>
      <w:szCs w:val="16"/>
      <w:lang w:val="en-GB"/>
    </w:rPr>
  </w:style>
  <w:style w:type="paragraph" w:customStyle="1" w:styleId="CopyCover">
    <w:name w:val="Copy (Cover)"/>
    <w:basedOn w:val="Normal"/>
    <w:uiPriority w:val="99"/>
    <w:semiHidden/>
    <w:rsid w:val="00246007"/>
    <w:pPr>
      <w:widowControl w:val="0"/>
      <w:suppressAutoHyphens/>
      <w:autoSpaceDE w:val="0"/>
      <w:autoSpaceDN w:val="0"/>
      <w:adjustRightInd w:val="0"/>
      <w:spacing w:after="105" w:line="210" w:lineRule="atLeast"/>
      <w:textAlignment w:val="top"/>
    </w:pPr>
    <w:rPr>
      <w:rFonts w:ascii="EYInterstate Regular" w:eastAsiaTheme="minorEastAsia" w:hAnsi="EYInterstate Regular" w:cs="EYInterstate-Light"/>
      <w:color w:val="000000"/>
      <w:spacing w:val="-3"/>
      <w:sz w:val="16"/>
      <w:szCs w:val="16"/>
      <w:lang w:val="en-GB"/>
    </w:rPr>
  </w:style>
  <w:style w:type="paragraph" w:customStyle="1" w:styleId="CopyrightCover">
    <w:name w:val="Copyright (Cover)"/>
    <w:basedOn w:val="Normal"/>
    <w:uiPriority w:val="99"/>
    <w:semiHidden/>
    <w:rsid w:val="00246007"/>
    <w:pPr>
      <w:widowControl w:val="0"/>
      <w:suppressAutoHyphens/>
      <w:autoSpaceDE w:val="0"/>
      <w:autoSpaceDN w:val="0"/>
      <w:adjustRightInd w:val="0"/>
      <w:spacing w:after="204" w:line="210" w:lineRule="atLeast"/>
      <w:textAlignment w:val="baseline"/>
    </w:pPr>
    <w:rPr>
      <w:rFonts w:ascii="EYInterstate Regular" w:eastAsiaTheme="minorEastAsia" w:hAnsi="EYInterstate Regular" w:cs="EYInterstate-Light"/>
      <w:color w:val="000000"/>
      <w:spacing w:val="-3"/>
      <w:sz w:val="16"/>
      <w:szCs w:val="16"/>
      <w:lang w:val="en-GB"/>
    </w:rPr>
  </w:style>
  <w:style w:type="paragraph" w:customStyle="1" w:styleId="ScoreretrievalfileNoCover">
    <w:name w:val="Score retrieval file No (Cover)"/>
    <w:basedOn w:val="Normal"/>
    <w:uiPriority w:val="99"/>
    <w:semiHidden/>
    <w:rsid w:val="00246007"/>
    <w:pPr>
      <w:widowControl w:val="0"/>
      <w:suppressAutoHyphens/>
      <w:autoSpaceDE w:val="0"/>
      <w:autoSpaceDN w:val="0"/>
      <w:adjustRightInd w:val="0"/>
      <w:spacing w:after="224" w:line="210" w:lineRule="atLeast"/>
      <w:textAlignment w:val="baseline"/>
    </w:pPr>
    <w:rPr>
      <w:rFonts w:ascii="EYInterstate Regular" w:eastAsiaTheme="minorEastAsia" w:hAnsi="EYInterstate Regular" w:cs="EYInterstate-Light"/>
      <w:color w:val="000000"/>
      <w:spacing w:val="-3"/>
      <w:sz w:val="16"/>
      <w:szCs w:val="16"/>
      <w:lang w:val="en-GB"/>
    </w:rPr>
  </w:style>
  <w:style w:type="paragraph" w:customStyle="1" w:styleId="LegalcopyCover">
    <w:name w:val="Legal copy (Cover)"/>
    <w:basedOn w:val="Normal"/>
    <w:uiPriority w:val="99"/>
    <w:semiHidden/>
    <w:rsid w:val="00246007"/>
    <w:pPr>
      <w:widowControl w:val="0"/>
      <w:suppressAutoHyphens/>
      <w:autoSpaceDE w:val="0"/>
      <w:autoSpaceDN w:val="0"/>
      <w:adjustRightInd w:val="0"/>
      <w:spacing w:after="80" w:line="160" w:lineRule="atLeast"/>
      <w:textAlignment w:val="baseline"/>
    </w:pPr>
    <w:rPr>
      <w:rFonts w:ascii="EYInterstate Regular" w:eastAsiaTheme="minorEastAsia" w:hAnsi="EYInterstate Regular" w:cs="EYInterstate-Light"/>
      <w:color w:val="000000"/>
      <w:spacing w:val="-2"/>
      <w:sz w:val="12"/>
      <w:szCs w:val="12"/>
      <w:lang w:val="en-GB"/>
    </w:rPr>
  </w:style>
  <w:style w:type="character" w:customStyle="1" w:styleId="Heading4Char">
    <w:name w:val="Heading 4 Char"/>
    <w:basedOn w:val="DefaultParagraphFont"/>
    <w:link w:val="Heading4"/>
    <w:semiHidden/>
    <w:rsid w:val="00F3213B"/>
    <w:rPr>
      <w:rFonts w:ascii="Arial Bold" w:hAnsi="Arial Bold" w:cs="Arial"/>
      <w:b/>
      <w:color w:val="808080"/>
      <w:szCs w:val="22"/>
      <w:lang w:val="en-AU" w:eastAsia="en-AU"/>
    </w:rPr>
  </w:style>
  <w:style w:type="character" w:customStyle="1" w:styleId="Heading5Char">
    <w:name w:val="Heading 5 Char"/>
    <w:basedOn w:val="DefaultParagraphFont"/>
    <w:link w:val="Heading5"/>
    <w:uiPriority w:val="99"/>
    <w:semiHidden/>
    <w:rsid w:val="00F3213B"/>
    <w:rPr>
      <w:rFonts w:ascii="Verdana" w:hAnsi="Verdana"/>
      <w:b/>
      <w:bCs/>
      <w:i/>
      <w:iCs/>
      <w:color w:val="17524E"/>
      <w:sz w:val="26"/>
      <w:szCs w:val="26"/>
      <w:lang w:val="en-AU" w:eastAsia="en-AU"/>
    </w:rPr>
  </w:style>
  <w:style w:type="character" w:customStyle="1" w:styleId="Heading6Char">
    <w:name w:val="Heading 6 Char"/>
    <w:basedOn w:val="DefaultParagraphFont"/>
    <w:link w:val="Heading6"/>
    <w:uiPriority w:val="99"/>
    <w:semiHidden/>
    <w:rsid w:val="00F3213B"/>
    <w:rPr>
      <w:b/>
      <w:bCs/>
      <w:color w:val="17524E"/>
      <w:sz w:val="22"/>
      <w:szCs w:val="22"/>
      <w:lang w:val="en-AU" w:eastAsia="en-AU"/>
    </w:rPr>
  </w:style>
  <w:style w:type="character" w:customStyle="1" w:styleId="Heading7Char">
    <w:name w:val="Heading 7 Char"/>
    <w:basedOn w:val="DefaultParagraphFont"/>
    <w:link w:val="Heading7"/>
    <w:uiPriority w:val="99"/>
    <w:semiHidden/>
    <w:rsid w:val="00F3213B"/>
    <w:rPr>
      <w:color w:val="17524E"/>
      <w:sz w:val="24"/>
      <w:szCs w:val="24"/>
      <w:lang w:val="en-AU" w:eastAsia="en-AU"/>
    </w:rPr>
  </w:style>
  <w:style w:type="character" w:customStyle="1" w:styleId="Heading8Char">
    <w:name w:val="Heading 8 Char"/>
    <w:basedOn w:val="DefaultParagraphFont"/>
    <w:link w:val="Heading8"/>
    <w:uiPriority w:val="99"/>
    <w:semiHidden/>
    <w:rsid w:val="00F3213B"/>
    <w:rPr>
      <w:i/>
      <w:iCs/>
      <w:color w:val="17524E"/>
      <w:sz w:val="24"/>
      <w:szCs w:val="24"/>
      <w:lang w:val="en-AU" w:eastAsia="en-AU"/>
    </w:rPr>
  </w:style>
  <w:style w:type="character" w:customStyle="1" w:styleId="Heading9Char">
    <w:name w:val="Heading 9 Char"/>
    <w:basedOn w:val="DefaultParagraphFont"/>
    <w:link w:val="Heading9"/>
    <w:uiPriority w:val="99"/>
    <w:semiHidden/>
    <w:rsid w:val="00F3213B"/>
    <w:rPr>
      <w:rFonts w:ascii="Arial" w:hAnsi="Arial" w:cs="Arial"/>
      <w:color w:val="17524E"/>
      <w:sz w:val="22"/>
      <w:szCs w:val="22"/>
      <w:lang w:val="en-AU" w:eastAsia="en-AU"/>
    </w:rPr>
  </w:style>
  <w:style w:type="paragraph" w:customStyle="1" w:styleId="CompanyName">
    <w:name w:val="Company Name"/>
    <w:basedOn w:val="BodyText"/>
    <w:next w:val="ReportTitle"/>
    <w:uiPriority w:val="99"/>
    <w:semiHidden/>
    <w:rsid w:val="003A06EA"/>
    <w:pPr>
      <w:spacing w:after="240" w:line="280" w:lineRule="atLeast"/>
    </w:pPr>
    <w:rPr>
      <w:rFonts w:ascii="Verdana" w:hAnsi="Verdana"/>
      <w:color w:val="000000" w:themeColor="text1"/>
      <w:sz w:val="19"/>
      <w:szCs w:val="19"/>
      <w:lang w:eastAsia="en-AU"/>
    </w:rPr>
  </w:style>
  <w:style w:type="paragraph" w:customStyle="1" w:styleId="ReportTitle">
    <w:name w:val="Report Title"/>
    <w:basedOn w:val="BodyText"/>
    <w:semiHidden/>
    <w:rsid w:val="003A06EA"/>
    <w:pPr>
      <w:spacing w:before="120" w:line="280" w:lineRule="atLeast"/>
    </w:pPr>
    <w:rPr>
      <w:rFonts w:ascii="Verdana" w:hAnsi="Verdana"/>
      <w:b/>
      <w:caps/>
      <w:color w:val="A50021"/>
      <w:sz w:val="18"/>
      <w:szCs w:val="20"/>
      <w:lang w:eastAsia="en-AU"/>
    </w:rPr>
  </w:style>
  <w:style w:type="paragraph" w:styleId="Date">
    <w:name w:val="Date"/>
    <w:basedOn w:val="Normal"/>
    <w:next w:val="BodyText"/>
    <w:link w:val="DateChar"/>
    <w:uiPriority w:val="99"/>
    <w:semiHidden/>
    <w:rsid w:val="003A06EA"/>
    <w:pPr>
      <w:spacing w:line="280" w:lineRule="atLeast"/>
      <w:jc w:val="both"/>
    </w:pPr>
    <w:rPr>
      <w:rFonts w:ascii="Verdana" w:hAnsi="Verdana"/>
      <w:sz w:val="19"/>
      <w:lang w:eastAsia="en-AU"/>
    </w:rPr>
  </w:style>
  <w:style w:type="character" w:customStyle="1" w:styleId="DateChar">
    <w:name w:val="Date Char"/>
    <w:basedOn w:val="DefaultParagraphFont"/>
    <w:link w:val="Date"/>
    <w:uiPriority w:val="99"/>
    <w:semiHidden/>
    <w:rsid w:val="00F3213B"/>
    <w:rPr>
      <w:rFonts w:ascii="Verdana" w:hAnsi="Verdana"/>
      <w:sz w:val="19"/>
      <w:szCs w:val="24"/>
      <w:lang w:val="en-AU" w:eastAsia="en-AU"/>
    </w:rPr>
  </w:style>
  <w:style w:type="character" w:customStyle="1" w:styleId="TOAHeadingChar">
    <w:name w:val="TOA Heading Char"/>
    <w:basedOn w:val="DefaultParagraphFont"/>
    <w:link w:val="TOAHeading"/>
    <w:semiHidden/>
    <w:rsid w:val="00F3213B"/>
    <w:rPr>
      <w:rFonts w:ascii="Arial" w:hAnsi="Arial" w:cs="Arial"/>
      <w:color w:val="A50021"/>
      <w:kern w:val="32"/>
      <w:sz w:val="26"/>
      <w:szCs w:val="28"/>
      <w:lang w:val="en-AU" w:eastAsia="en-AU"/>
    </w:rPr>
  </w:style>
  <w:style w:type="paragraph" w:styleId="HTMLAddress">
    <w:name w:val="HTML Address"/>
    <w:basedOn w:val="Normal"/>
    <w:link w:val="HTMLAddressChar"/>
    <w:uiPriority w:val="99"/>
    <w:semiHidden/>
    <w:rsid w:val="003A06EA"/>
    <w:pPr>
      <w:spacing w:after="240" w:line="280" w:lineRule="atLeast"/>
      <w:jc w:val="both"/>
    </w:pPr>
    <w:rPr>
      <w:rFonts w:ascii="Verdana" w:hAnsi="Verdana"/>
      <w:i/>
      <w:iCs/>
      <w:color w:val="17524E"/>
      <w:sz w:val="19"/>
      <w:lang w:eastAsia="en-AU"/>
    </w:rPr>
  </w:style>
  <w:style w:type="character" w:customStyle="1" w:styleId="HTMLAddressChar">
    <w:name w:val="HTML Address Char"/>
    <w:basedOn w:val="DefaultParagraphFont"/>
    <w:link w:val="HTMLAddress"/>
    <w:uiPriority w:val="99"/>
    <w:semiHidden/>
    <w:rsid w:val="00F3213B"/>
    <w:rPr>
      <w:rFonts w:ascii="Verdana" w:hAnsi="Verdana"/>
      <w:i/>
      <w:iCs/>
      <w:color w:val="17524E"/>
      <w:sz w:val="19"/>
      <w:szCs w:val="24"/>
      <w:lang w:val="en-AU" w:eastAsia="en-AU"/>
    </w:rPr>
  </w:style>
  <w:style w:type="character" w:styleId="HTMLCite">
    <w:name w:val="HTML Cite"/>
    <w:basedOn w:val="DefaultParagraphFont"/>
    <w:uiPriority w:val="99"/>
    <w:semiHidden/>
    <w:rsid w:val="003A06EA"/>
    <w:rPr>
      <w:rFonts w:ascii="Verdana" w:hAnsi="Verdana"/>
      <w:i/>
      <w:iCs/>
      <w:sz w:val="18"/>
      <w:lang w:val="en-AU" w:eastAsia="en-US" w:bidi="ar-SA"/>
    </w:rPr>
  </w:style>
  <w:style w:type="character" w:styleId="HTMLCode">
    <w:name w:val="HTML Code"/>
    <w:basedOn w:val="DefaultParagraphFont"/>
    <w:uiPriority w:val="99"/>
    <w:semiHidden/>
    <w:rsid w:val="003A06EA"/>
    <w:rPr>
      <w:rFonts w:ascii="Courier New" w:hAnsi="Courier New" w:cs="Courier New"/>
      <w:sz w:val="20"/>
      <w:szCs w:val="20"/>
      <w:lang w:val="en-AU" w:eastAsia="en-US" w:bidi="ar-SA"/>
    </w:rPr>
  </w:style>
  <w:style w:type="character" w:styleId="HTMLDefinition">
    <w:name w:val="HTML Definition"/>
    <w:basedOn w:val="DefaultParagraphFont"/>
    <w:uiPriority w:val="99"/>
    <w:semiHidden/>
    <w:rsid w:val="003A06EA"/>
    <w:rPr>
      <w:rFonts w:ascii="Verdana" w:hAnsi="Verdana"/>
      <w:i/>
      <w:iCs/>
      <w:sz w:val="18"/>
      <w:lang w:val="en-AU" w:eastAsia="en-US" w:bidi="ar-SA"/>
    </w:rPr>
  </w:style>
  <w:style w:type="character" w:styleId="HTMLKeyboard">
    <w:name w:val="HTML Keyboard"/>
    <w:basedOn w:val="DefaultParagraphFont"/>
    <w:uiPriority w:val="99"/>
    <w:semiHidden/>
    <w:rsid w:val="003A06EA"/>
    <w:rPr>
      <w:rFonts w:ascii="Courier New" w:hAnsi="Courier New" w:cs="Courier New"/>
      <w:sz w:val="20"/>
      <w:szCs w:val="20"/>
      <w:lang w:val="en-AU" w:eastAsia="en-US" w:bidi="ar-SA"/>
    </w:rPr>
  </w:style>
  <w:style w:type="paragraph" w:styleId="HTMLPreformatted">
    <w:name w:val="HTML Preformatted"/>
    <w:basedOn w:val="Normal"/>
    <w:link w:val="HTMLPreformattedChar"/>
    <w:uiPriority w:val="99"/>
    <w:semiHidden/>
    <w:rsid w:val="003A06EA"/>
    <w:pPr>
      <w:spacing w:after="240" w:line="280" w:lineRule="atLeast"/>
      <w:jc w:val="both"/>
    </w:pPr>
    <w:rPr>
      <w:rFonts w:ascii="Courier New" w:hAnsi="Courier New" w:cs="Courier New"/>
      <w:color w:val="17524E"/>
      <w:szCs w:val="20"/>
      <w:lang w:eastAsia="en-AU"/>
    </w:rPr>
  </w:style>
  <w:style w:type="character" w:customStyle="1" w:styleId="HTMLPreformattedChar">
    <w:name w:val="HTML Preformatted Char"/>
    <w:basedOn w:val="DefaultParagraphFont"/>
    <w:link w:val="HTMLPreformatted"/>
    <w:uiPriority w:val="99"/>
    <w:semiHidden/>
    <w:rsid w:val="00F3213B"/>
    <w:rPr>
      <w:rFonts w:ascii="Courier New" w:hAnsi="Courier New" w:cs="Courier New"/>
      <w:color w:val="17524E"/>
      <w:lang w:val="en-AU" w:eastAsia="en-AU"/>
    </w:rPr>
  </w:style>
  <w:style w:type="character" w:styleId="HTMLSample">
    <w:name w:val="HTML Sample"/>
    <w:basedOn w:val="DefaultParagraphFont"/>
    <w:uiPriority w:val="99"/>
    <w:semiHidden/>
    <w:rsid w:val="003A06EA"/>
    <w:rPr>
      <w:rFonts w:ascii="Courier New" w:hAnsi="Courier New" w:cs="Courier New"/>
      <w:sz w:val="18"/>
      <w:lang w:val="en-AU" w:eastAsia="en-US" w:bidi="ar-SA"/>
    </w:rPr>
  </w:style>
  <w:style w:type="character" w:styleId="HTMLTypewriter">
    <w:name w:val="HTML Typewriter"/>
    <w:basedOn w:val="DefaultParagraphFont"/>
    <w:uiPriority w:val="99"/>
    <w:semiHidden/>
    <w:rsid w:val="003A06EA"/>
    <w:rPr>
      <w:rFonts w:ascii="Courier New" w:hAnsi="Courier New" w:cs="Courier New"/>
      <w:sz w:val="20"/>
      <w:szCs w:val="20"/>
      <w:lang w:val="en-AU" w:eastAsia="en-US" w:bidi="ar-SA"/>
    </w:rPr>
  </w:style>
  <w:style w:type="character" w:styleId="HTMLVariable">
    <w:name w:val="HTML Variable"/>
    <w:basedOn w:val="DefaultParagraphFont"/>
    <w:uiPriority w:val="99"/>
    <w:semiHidden/>
    <w:rsid w:val="003A06EA"/>
    <w:rPr>
      <w:rFonts w:ascii="Verdana" w:hAnsi="Verdana"/>
      <w:i/>
      <w:iCs/>
      <w:sz w:val="18"/>
      <w:lang w:val="en-AU" w:eastAsia="en-US" w:bidi="ar-SA"/>
    </w:rPr>
  </w:style>
  <w:style w:type="character" w:styleId="LineNumber">
    <w:name w:val="line number"/>
    <w:basedOn w:val="DefaultParagraphFont"/>
    <w:uiPriority w:val="99"/>
    <w:semiHidden/>
    <w:rsid w:val="003A06EA"/>
    <w:rPr>
      <w:rFonts w:ascii="Verdana" w:hAnsi="Verdana"/>
      <w:sz w:val="18"/>
      <w:lang w:val="en-AU" w:eastAsia="en-US" w:bidi="ar-SA"/>
    </w:rPr>
  </w:style>
  <w:style w:type="paragraph" w:styleId="List">
    <w:name w:val="List"/>
    <w:basedOn w:val="Normal"/>
    <w:uiPriority w:val="99"/>
    <w:semiHidden/>
    <w:rsid w:val="003A06EA"/>
    <w:pPr>
      <w:spacing w:after="240" w:line="280" w:lineRule="atLeast"/>
      <w:ind w:left="283" w:hanging="283"/>
      <w:jc w:val="both"/>
    </w:pPr>
    <w:rPr>
      <w:rFonts w:ascii="Verdana" w:hAnsi="Verdana"/>
      <w:color w:val="17524E"/>
      <w:sz w:val="19"/>
      <w:lang w:eastAsia="en-AU"/>
    </w:rPr>
  </w:style>
  <w:style w:type="paragraph" w:styleId="List2">
    <w:name w:val="List 2"/>
    <w:basedOn w:val="Normal"/>
    <w:uiPriority w:val="99"/>
    <w:semiHidden/>
    <w:rsid w:val="003A06EA"/>
    <w:pPr>
      <w:spacing w:after="240" w:line="280" w:lineRule="atLeast"/>
      <w:ind w:left="566" w:hanging="283"/>
      <w:jc w:val="both"/>
    </w:pPr>
    <w:rPr>
      <w:rFonts w:ascii="Verdana" w:hAnsi="Verdana"/>
      <w:color w:val="17524E"/>
      <w:sz w:val="19"/>
      <w:lang w:eastAsia="en-AU"/>
    </w:rPr>
  </w:style>
  <w:style w:type="paragraph" w:styleId="List3">
    <w:name w:val="List 3"/>
    <w:basedOn w:val="Normal"/>
    <w:uiPriority w:val="99"/>
    <w:semiHidden/>
    <w:rsid w:val="003A06EA"/>
    <w:pPr>
      <w:spacing w:after="240" w:line="280" w:lineRule="atLeast"/>
      <w:ind w:left="849" w:hanging="283"/>
      <w:jc w:val="both"/>
    </w:pPr>
    <w:rPr>
      <w:rFonts w:ascii="Verdana" w:hAnsi="Verdana"/>
      <w:color w:val="17524E"/>
      <w:sz w:val="19"/>
      <w:lang w:eastAsia="en-AU"/>
    </w:rPr>
  </w:style>
  <w:style w:type="paragraph" w:styleId="List4">
    <w:name w:val="List 4"/>
    <w:basedOn w:val="Normal"/>
    <w:uiPriority w:val="99"/>
    <w:semiHidden/>
    <w:rsid w:val="003A06EA"/>
    <w:pPr>
      <w:spacing w:after="240" w:line="280" w:lineRule="atLeast"/>
      <w:ind w:left="1132" w:hanging="283"/>
      <w:jc w:val="both"/>
    </w:pPr>
    <w:rPr>
      <w:rFonts w:ascii="Verdana" w:hAnsi="Verdana"/>
      <w:color w:val="17524E"/>
      <w:sz w:val="19"/>
      <w:lang w:eastAsia="en-AU"/>
    </w:rPr>
  </w:style>
  <w:style w:type="paragraph" w:styleId="List5">
    <w:name w:val="List 5"/>
    <w:basedOn w:val="Normal"/>
    <w:uiPriority w:val="99"/>
    <w:semiHidden/>
    <w:rsid w:val="003A06EA"/>
    <w:pPr>
      <w:spacing w:after="240" w:line="280" w:lineRule="atLeast"/>
      <w:ind w:left="1415" w:hanging="283"/>
      <w:jc w:val="both"/>
    </w:pPr>
    <w:rPr>
      <w:rFonts w:ascii="Verdana" w:hAnsi="Verdana"/>
      <w:color w:val="17524E"/>
      <w:sz w:val="19"/>
      <w:lang w:eastAsia="en-AU"/>
    </w:rPr>
  </w:style>
  <w:style w:type="paragraph" w:styleId="TOAHeading">
    <w:name w:val="toa heading"/>
    <w:basedOn w:val="Heading1"/>
    <w:next w:val="TOC1"/>
    <w:link w:val="TOAHeadingChar"/>
    <w:semiHidden/>
    <w:rsid w:val="003A06EA"/>
    <w:pPr>
      <w:spacing w:before="0" w:after="560" w:line="320" w:lineRule="atLeast"/>
      <w:outlineLvl w:val="9"/>
    </w:pPr>
    <w:rPr>
      <w:b w:val="0"/>
      <w:bCs w:val="0"/>
      <w:color w:val="A50021"/>
      <w:sz w:val="26"/>
      <w:szCs w:val="28"/>
      <w:lang w:eastAsia="en-AU"/>
    </w:rPr>
  </w:style>
  <w:style w:type="paragraph" w:styleId="ListBullet3">
    <w:name w:val="List Bullet 3"/>
    <w:basedOn w:val="BodyText"/>
    <w:semiHidden/>
    <w:rsid w:val="003A06EA"/>
    <w:pPr>
      <w:numPr>
        <w:numId w:val="3"/>
      </w:numPr>
      <w:spacing w:after="20" w:line="280" w:lineRule="atLeast"/>
      <w:ind w:left="737" w:hanging="170"/>
    </w:pPr>
    <w:rPr>
      <w:rFonts w:ascii="Verdana" w:hAnsi="Verdana"/>
      <w:sz w:val="18"/>
      <w:szCs w:val="19"/>
      <w:lang w:eastAsia="en-AU"/>
    </w:rPr>
  </w:style>
  <w:style w:type="paragraph" w:styleId="ListBullet4">
    <w:name w:val="List Bullet 4"/>
    <w:basedOn w:val="BodyText"/>
    <w:uiPriority w:val="99"/>
    <w:semiHidden/>
    <w:rsid w:val="003A06EA"/>
    <w:pPr>
      <w:numPr>
        <w:numId w:val="4"/>
      </w:numPr>
      <w:spacing w:after="20" w:line="280" w:lineRule="atLeast"/>
      <w:ind w:left="1208" w:hanging="357"/>
    </w:pPr>
    <w:rPr>
      <w:rFonts w:ascii="Verdana" w:hAnsi="Verdana"/>
      <w:sz w:val="18"/>
      <w:szCs w:val="19"/>
      <w:lang w:eastAsia="en-AU"/>
    </w:rPr>
  </w:style>
  <w:style w:type="paragraph" w:styleId="ListBullet5">
    <w:name w:val="List Bullet 5"/>
    <w:basedOn w:val="Normal"/>
    <w:autoRedefine/>
    <w:uiPriority w:val="99"/>
    <w:semiHidden/>
    <w:rsid w:val="003A06EA"/>
    <w:pPr>
      <w:numPr>
        <w:numId w:val="5"/>
      </w:numPr>
      <w:spacing w:after="240" w:line="280" w:lineRule="atLeast"/>
      <w:jc w:val="both"/>
    </w:pPr>
    <w:rPr>
      <w:rFonts w:ascii="Verdana" w:hAnsi="Verdana"/>
      <w:color w:val="17524E"/>
      <w:sz w:val="19"/>
      <w:lang w:eastAsia="en-AU"/>
    </w:rPr>
  </w:style>
  <w:style w:type="paragraph" w:customStyle="1" w:styleId="ListBullet2ExtraExtra">
    <w:name w:val="List Bullet 2 Extra Extra"/>
    <w:basedOn w:val="ListBullet2Extra"/>
    <w:next w:val="BodyText"/>
    <w:semiHidden/>
    <w:rsid w:val="003A06EA"/>
    <w:pPr>
      <w:tabs>
        <w:tab w:val="left" w:pos="357"/>
      </w:tabs>
      <w:spacing w:after="360"/>
    </w:pPr>
  </w:style>
  <w:style w:type="table" w:styleId="TableWeb1">
    <w:name w:val="Table Web 1"/>
    <w:basedOn w:val="TableNormal"/>
    <w:rsid w:val="003A06EA"/>
    <w:pPr>
      <w:spacing w:after="240" w:line="240" w:lineRule="atLeast"/>
      <w:jc w:val="both"/>
    </w:pPr>
    <w:rPr>
      <w:lang w:val="en-AU"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A06EA"/>
    <w:pPr>
      <w:spacing w:after="240" w:line="240" w:lineRule="atLeast"/>
      <w:jc w:val="both"/>
    </w:pPr>
    <w:rPr>
      <w:lang w:val="en-AU"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A06EA"/>
    <w:pPr>
      <w:spacing w:after="240" w:line="240" w:lineRule="atLeast"/>
      <w:jc w:val="both"/>
    </w:pPr>
    <w:rPr>
      <w:lang w:val="en-AU"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lassic1">
    <w:name w:val="Table Classic 1"/>
    <w:basedOn w:val="TableNormal"/>
    <w:rsid w:val="003A06EA"/>
    <w:pPr>
      <w:spacing w:after="240" w:line="280" w:lineRule="atLeast"/>
      <w:jc w:val="both"/>
    </w:pPr>
    <w:rPr>
      <w:lang w:val="en-AU"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A06EA"/>
    <w:pPr>
      <w:spacing w:after="240" w:line="240" w:lineRule="atLeast"/>
      <w:jc w:val="both"/>
    </w:pPr>
    <w:rPr>
      <w:lang w:val="en-AU"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A06EA"/>
    <w:pPr>
      <w:spacing w:after="240" w:line="240" w:lineRule="atLeast"/>
      <w:jc w:val="both"/>
    </w:pPr>
    <w:rPr>
      <w:lang w:val="en-AU"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A06EA"/>
    <w:pPr>
      <w:spacing w:after="240" w:line="240" w:lineRule="atLeast"/>
      <w:jc w:val="both"/>
    </w:pPr>
    <w:rPr>
      <w:color w:val="000080"/>
      <w:lang w:val="en-AU"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A06EA"/>
    <w:pPr>
      <w:spacing w:after="240" w:line="240" w:lineRule="atLeast"/>
      <w:jc w:val="both"/>
    </w:pPr>
    <w:rPr>
      <w:lang w:val="en-AU"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3A06EA"/>
    <w:pPr>
      <w:spacing w:after="240" w:line="240" w:lineRule="atLeast"/>
      <w:jc w:val="both"/>
    </w:pPr>
    <w:rPr>
      <w:color w:val="FFFFFF"/>
      <w:lang w:val="en-AU"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A06EA"/>
    <w:pPr>
      <w:spacing w:after="240" w:line="240" w:lineRule="atLeast"/>
      <w:jc w:val="both"/>
    </w:pPr>
    <w:rPr>
      <w:lang w:val="en-AU"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A06EA"/>
    <w:pPr>
      <w:spacing w:after="240" w:line="240" w:lineRule="atLeast"/>
      <w:jc w:val="both"/>
    </w:pPr>
    <w:rPr>
      <w:lang w:val="en-AU"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3A06EA"/>
    <w:pPr>
      <w:spacing w:after="240" w:line="240" w:lineRule="atLeast"/>
      <w:jc w:val="both"/>
    </w:pPr>
    <w:rPr>
      <w:b/>
      <w:bCs/>
      <w:lang w:val="en-AU"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A06EA"/>
    <w:pPr>
      <w:spacing w:after="240" w:line="240" w:lineRule="atLeast"/>
      <w:jc w:val="both"/>
    </w:pPr>
    <w:rPr>
      <w:b/>
      <w:bCs/>
      <w:lang w:val="en-AU"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A06EA"/>
    <w:pPr>
      <w:spacing w:after="240" w:line="240" w:lineRule="atLeast"/>
      <w:jc w:val="both"/>
    </w:pPr>
    <w:rPr>
      <w:b/>
      <w:bCs/>
      <w:lang w:val="en-AU"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A06EA"/>
    <w:pPr>
      <w:spacing w:after="240" w:line="240" w:lineRule="atLeast"/>
      <w:jc w:val="both"/>
    </w:pPr>
    <w:rPr>
      <w:lang w:val="en-AU"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A06EA"/>
    <w:pPr>
      <w:spacing w:after="240" w:line="240" w:lineRule="atLeast"/>
      <w:jc w:val="both"/>
    </w:pPr>
    <w:rPr>
      <w:lang w:val="en-AU"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3A06EA"/>
    <w:pPr>
      <w:spacing w:after="240" w:line="240" w:lineRule="atLeast"/>
      <w:jc w:val="both"/>
    </w:pPr>
    <w:rPr>
      <w:lang w:val="en-AU"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3A06EA"/>
    <w:pPr>
      <w:spacing w:after="240" w:line="240" w:lineRule="atLeast"/>
      <w:jc w:val="both"/>
    </w:pPr>
    <w:rPr>
      <w:lang w:val="en-AU"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3A06EA"/>
    <w:pPr>
      <w:spacing w:after="240" w:line="240" w:lineRule="atLeast"/>
      <w:jc w:val="both"/>
    </w:pPr>
    <w:rPr>
      <w:lang w:val="en-AU"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3A06EA"/>
    <w:pPr>
      <w:spacing w:after="240" w:line="240" w:lineRule="atLeast"/>
      <w:jc w:val="both"/>
    </w:pPr>
    <w:rPr>
      <w:lang w:val="en-AU"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3A06EA"/>
    <w:pPr>
      <w:spacing w:after="240" w:line="240" w:lineRule="atLeast"/>
      <w:jc w:val="both"/>
    </w:pPr>
    <w:rPr>
      <w:lang w:val="en-AU"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3A06EA"/>
    <w:pPr>
      <w:spacing w:after="240" w:line="240" w:lineRule="atLeast"/>
      <w:jc w:val="both"/>
    </w:pPr>
    <w:rPr>
      <w:lang w:val="en-AU"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A06EA"/>
    <w:pPr>
      <w:spacing w:after="240" w:line="240" w:lineRule="atLeast"/>
      <w:jc w:val="both"/>
    </w:pPr>
    <w:rPr>
      <w:lang w:val="en-AU"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3A06EA"/>
    <w:pPr>
      <w:spacing w:after="240" w:line="240" w:lineRule="atLeast"/>
      <w:jc w:val="both"/>
    </w:pPr>
    <w:rPr>
      <w:lang w:val="en-AU"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A06EA"/>
    <w:pPr>
      <w:spacing w:after="240" w:line="240" w:lineRule="atLeast"/>
      <w:jc w:val="both"/>
    </w:pPr>
    <w:rPr>
      <w:b/>
      <w:bCs/>
      <w:lang w:val="en-AU"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A06EA"/>
    <w:pPr>
      <w:spacing w:after="240" w:line="240" w:lineRule="atLeast"/>
      <w:jc w:val="both"/>
    </w:pPr>
    <w:rPr>
      <w:lang w:val="en-AU"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3A06EA"/>
    <w:pPr>
      <w:spacing w:after="240" w:line="240" w:lineRule="atLeast"/>
      <w:jc w:val="both"/>
    </w:pPr>
    <w:rPr>
      <w:lang w:val="en-AU"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A06EA"/>
    <w:pPr>
      <w:spacing w:after="240" w:line="240" w:lineRule="atLeast"/>
      <w:jc w:val="both"/>
    </w:pPr>
    <w:rPr>
      <w:lang w:val="en-AU"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A06EA"/>
    <w:pPr>
      <w:spacing w:after="240" w:line="240" w:lineRule="atLeast"/>
      <w:jc w:val="both"/>
    </w:pPr>
    <w:rPr>
      <w:lang w:val="en-AU"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A06EA"/>
    <w:pPr>
      <w:spacing w:after="240" w:line="240" w:lineRule="atLeast"/>
      <w:jc w:val="both"/>
    </w:pPr>
    <w:rPr>
      <w:lang w:val="en-AU"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A06EA"/>
    <w:pPr>
      <w:spacing w:after="240" w:line="240" w:lineRule="atLeast"/>
      <w:jc w:val="both"/>
    </w:pPr>
    <w:rPr>
      <w:lang w:val="en-AU"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A06EA"/>
    <w:pPr>
      <w:spacing w:after="240" w:line="240" w:lineRule="atLeast"/>
      <w:jc w:val="both"/>
    </w:pPr>
    <w:rPr>
      <w:lang w:val="en-AU"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A06EA"/>
    <w:pPr>
      <w:spacing w:after="240" w:line="240" w:lineRule="atLeast"/>
      <w:jc w:val="both"/>
    </w:pPr>
    <w:rPr>
      <w:lang w:val="en-AU"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A06EA"/>
    <w:pPr>
      <w:spacing w:after="240" w:line="240" w:lineRule="atLeast"/>
      <w:jc w:val="both"/>
    </w:pPr>
    <w:rPr>
      <w:lang w:val="en-AU"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A06EA"/>
    <w:pPr>
      <w:spacing w:after="240" w:line="240" w:lineRule="atLeast"/>
      <w:jc w:val="both"/>
    </w:pPr>
    <w:rPr>
      <w:lang w:val="en-AU"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3A06EA"/>
    <w:pPr>
      <w:spacing w:after="240" w:line="240" w:lineRule="atLeast"/>
      <w:jc w:val="both"/>
    </w:pPr>
    <w:rPr>
      <w:lang w:val="en-AU"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A06EA"/>
    <w:pPr>
      <w:spacing w:after="240" w:line="240" w:lineRule="atLeast"/>
      <w:jc w:val="both"/>
    </w:pPr>
    <w:rPr>
      <w:lang w:val="en-AU"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A06EA"/>
    <w:pPr>
      <w:spacing w:after="240" w:line="240" w:lineRule="atLeast"/>
      <w:jc w:val="both"/>
    </w:pPr>
    <w:rPr>
      <w:lang w:val="en-AU"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3A06EA"/>
    <w:pPr>
      <w:spacing w:after="240" w:line="240" w:lineRule="atLeast"/>
      <w:jc w:val="both"/>
    </w:pPr>
    <w:rPr>
      <w:lang w:val="en-AU"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A06EA"/>
    <w:pPr>
      <w:spacing w:after="240" w:line="240" w:lineRule="atLeast"/>
      <w:jc w:val="both"/>
    </w:pPr>
    <w:rPr>
      <w:lang w:val="en-AU"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3A06EA"/>
    <w:pPr>
      <w:spacing w:after="240" w:line="240" w:lineRule="atLeast"/>
      <w:jc w:val="both"/>
    </w:pPr>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3A06EA"/>
    <w:rPr>
      <w:rFonts w:ascii="Verdana" w:hAnsi="Verdana"/>
      <w:b/>
      <w:color w:val="auto"/>
      <w:sz w:val="16"/>
      <w:lang w:val="en-AU" w:eastAsia="en-US" w:bidi="ar-SA"/>
    </w:rPr>
  </w:style>
  <w:style w:type="paragraph" w:customStyle="1" w:styleId="ListBullet3ExtraExtra">
    <w:name w:val="List Bullet 3 Extra Extra"/>
    <w:basedOn w:val="ListBullet3"/>
    <w:next w:val="BodyText"/>
    <w:semiHidden/>
    <w:rsid w:val="003A06EA"/>
    <w:pPr>
      <w:spacing w:after="360"/>
    </w:pPr>
  </w:style>
  <w:style w:type="paragraph" w:customStyle="1" w:styleId="ListBulletExtraSpace">
    <w:name w:val="List Bullet Extra Space"/>
    <w:basedOn w:val="ListBullet"/>
    <w:next w:val="BodyText"/>
    <w:link w:val="ListBulletExtraSpaceChar"/>
    <w:semiHidden/>
    <w:qFormat/>
    <w:rsid w:val="003A06EA"/>
    <w:pPr>
      <w:spacing w:after="360"/>
      <w:ind w:left="170" w:hanging="170"/>
    </w:pPr>
    <w:rPr>
      <w:lang w:eastAsia="en-AU"/>
    </w:rPr>
  </w:style>
  <w:style w:type="paragraph" w:customStyle="1" w:styleId="ListBullet2Extra">
    <w:name w:val="List Bullet 2 Extra"/>
    <w:basedOn w:val="ListBullet2"/>
    <w:next w:val="ListBullet"/>
    <w:semiHidden/>
    <w:rsid w:val="003A06EA"/>
    <w:pPr>
      <w:numPr>
        <w:numId w:val="0"/>
      </w:numPr>
      <w:tabs>
        <w:tab w:val="num" w:pos="227"/>
      </w:tabs>
      <w:spacing w:after="120"/>
      <w:ind w:left="340" w:hanging="170"/>
    </w:pPr>
  </w:style>
  <w:style w:type="paragraph" w:customStyle="1" w:styleId="ListBullet3Extra">
    <w:name w:val="List Bullet 3 Extra"/>
    <w:basedOn w:val="ListBullet3"/>
    <w:next w:val="ListBullet3"/>
    <w:semiHidden/>
    <w:rsid w:val="003A06EA"/>
  </w:style>
  <w:style w:type="paragraph" w:customStyle="1" w:styleId="VerbatimQuote2">
    <w:name w:val="Verbatim Quote 2"/>
    <w:basedOn w:val="VerbatimQuote1"/>
    <w:next w:val="BodyText"/>
    <w:link w:val="VerbatimQuote2Char"/>
    <w:semiHidden/>
    <w:rsid w:val="003A06EA"/>
    <w:pPr>
      <w:spacing w:after="280"/>
    </w:pPr>
  </w:style>
  <w:style w:type="character" w:styleId="Strong">
    <w:name w:val="Strong"/>
    <w:basedOn w:val="DefaultParagraphFont"/>
    <w:uiPriority w:val="99"/>
    <w:semiHidden/>
    <w:qFormat/>
    <w:rsid w:val="003A06EA"/>
    <w:rPr>
      <w:rFonts w:ascii="Verdana" w:hAnsi="Verdana"/>
      <w:b/>
      <w:bCs/>
      <w:sz w:val="18"/>
      <w:lang w:val="en-AU" w:eastAsia="en-US" w:bidi="ar-SA"/>
    </w:rPr>
  </w:style>
  <w:style w:type="paragraph" w:styleId="Subtitle">
    <w:name w:val="Subtitle"/>
    <w:basedOn w:val="Normal"/>
    <w:link w:val="SubtitleChar"/>
    <w:uiPriority w:val="99"/>
    <w:semiHidden/>
    <w:qFormat/>
    <w:rsid w:val="003A06EA"/>
    <w:pPr>
      <w:spacing w:after="60" w:line="280" w:lineRule="atLeast"/>
      <w:jc w:val="center"/>
      <w:outlineLvl w:val="1"/>
    </w:pPr>
    <w:rPr>
      <w:rFonts w:cs="Arial"/>
      <w:color w:val="17524E"/>
      <w:sz w:val="24"/>
      <w:lang w:eastAsia="en-AU"/>
    </w:rPr>
  </w:style>
  <w:style w:type="character" w:customStyle="1" w:styleId="SubtitleChar">
    <w:name w:val="Subtitle Char"/>
    <w:basedOn w:val="DefaultParagraphFont"/>
    <w:link w:val="Subtitle"/>
    <w:uiPriority w:val="99"/>
    <w:semiHidden/>
    <w:rsid w:val="00F3213B"/>
    <w:rPr>
      <w:rFonts w:ascii="Arial" w:hAnsi="Arial" w:cs="Arial"/>
      <w:color w:val="17524E"/>
      <w:sz w:val="24"/>
      <w:szCs w:val="24"/>
      <w:lang w:val="en-AU" w:eastAsia="en-AU"/>
    </w:rPr>
  </w:style>
  <w:style w:type="paragraph" w:customStyle="1" w:styleId="Normal2">
    <w:name w:val="Normal 2"/>
    <w:basedOn w:val="BodyText"/>
    <w:next w:val="BodyText"/>
    <w:semiHidden/>
    <w:rsid w:val="003A06EA"/>
    <w:pPr>
      <w:spacing w:after="0"/>
    </w:pPr>
    <w:rPr>
      <w:rFonts w:ascii="Verdana" w:hAnsi="Verdana"/>
      <w:color w:val="17524E"/>
      <w:sz w:val="18"/>
    </w:rPr>
  </w:style>
  <w:style w:type="paragraph" w:styleId="Caption">
    <w:name w:val="caption"/>
    <w:basedOn w:val="Normal"/>
    <w:next w:val="Normal"/>
    <w:uiPriority w:val="99"/>
    <w:semiHidden/>
    <w:qFormat/>
    <w:rsid w:val="003A06EA"/>
    <w:pPr>
      <w:spacing w:before="120" w:after="120" w:line="280" w:lineRule="atLeast"/>
      <w:jc w:val="both"/>
    </w:pPr>
    <w:rPr>
      <w:rFonts w:ascii="Verdana" w:hAnsi="Verdana"/>
      <w:b/>
      <w:bCs/>
      <w:color w:val="000000" w:themeColor="text1"/>
      <w:szCs w:val="20"/>
      <w:lang w:eastAsia="en-AU"/>
    </w:rPr>
  </w:style>
  <w:style w:type="paragraph" w:styleId="Index1">
    <w:name w:val="index 1"/>
    <w:basedOn w:val="Normal"/>
    <w:next w:val="Normal"/>
    <w:autoRedefine/>
    <w:uiPriority w:val="99"/>
    <w:semiHidden/>
    <w:rsid w:val="003A06EA"/>
    <w:pPr>
      <w:spacing w:after="240" w:line="280" w:lineRule="atLeast"/>
      <w:ind w:left="170" w:hanging="170"/>
      <w:jc w:val="both"/>
    </w:pPr>
    <w:rPr>
      <w:rFonts w:ascii="Verdana" w:hAnsi="Verdana"/>
      <w:color w:val="17524E"/>
      <w:sz w:val="19"/>
      <w:lang w:eastAsia="en-AU"/>
    </w:rPr>
  </w:style>
  <w:style w:type="paragraph" w:styleId="Index2">
    <w:name w:val="index 2"/>
    <w:basedOn w:val="Normal"/>
    <w:next w:val="Normal"/>
    <w:autoRedefine/>
    <w:uiPriority w:val="99"/>
    <w:semiHidden/>
    <w:rsid w:val="003A06EA"/>
    <w:pPr>
      <w:spacing w:after="240" w:line="280" w:lineRule="atLeast"/>
      <w:ind w:left="340" w:hanging="170"/>
      <w:jc w:val="both"/>
    </w:pPr>
    <w:rPr>
      <w:rFonts w:ascii="Verdana" w:hAnsi="Verdana"/>
      <w:color w:val="17524E"/>
      <w:sz w:val="19"/>
      <w:lang w:eastAsia="en-AU"/>
    </w:rPr>
  </w:style>
  <w:style w:type="paragraph" w:styleId="Index3">
    <w:name w:val="index 3"/>
    <w:basedOn w:val="Normal"/>
    <w:next w:val="Normal"/>
    <w:autoRedefine/>
    <w:uiPriority w:val="99"/>
    <w:semiHidden/>
    <w:rsid w:val="003A06EA"/>
    <w:pPr>
      <w:spacing w:after="240" w:line="280" w:lineRule="atLeast"/>
      <w:ind w:left="510" w:hanging="170"/>
      <w:jc w:val="both"/>
    </w:pPr>
    <w:rPr>
      <w:rFonts w:ascii="Verdana" w:hAnsi="Verdana"/>
      <w:color w:val="17524E"/>
      <w:sz w:val="19"/>
      <w:lang w:eastAsia="en-AU"/>
    </w:rPr>
  </w:style>
  <w:style w:type="paragraph" w:styleId="Index4">
    <w:name w:val="index 4"/>
    <w:basedOn w:val="Normal"/>
    <w:next w:val="Normal"/>
    <w:autoRedefine/>
    <w:uiPriority w:val="99"/>
    <w:semiHidden/>
    <w:rsid w:val="003A06EA"/>
    <w:pPr>
      <w:spacing w:after="240" w:line="280" w:lineRule="atLeast"/>
      <w:ind w:left="680" w:hanging="170"/>
      <w:jc w:val="both"/>
    </w:pPr>
    <w:rPr>
      <w:rFonts w:ascii="Verdana" w:hAnsi="Verdana"/>
      <w:color w:val="17524E"/>
      <w:sz w:val="19"/>
      <w:lang w:eastAsia="en-AU"/>
    </w:rPr>
  </w:style>
  <w:style w:type="paragraph" w:styleId="Index5">
    <w:name w:val="index 5"/>
    <w:basedOn w:val="Normal"/>
    <w:next w:val="Normal"/>
    <w:autoRedefine/>
    <w:uiPriority w:val="99"/>
    <w:semiHidden/>
    <w:rsid w:val="003A06EA"/>
    <w:pPr>
      <w:spacing w:after="240" w:line="280" w:lineRule="atLeast"/>
      <w:ind w:left="850" w:hanging="170"/>
      <w:jc w:val="both"/>
    </w:pPr>
    <w:rPr>
      <w:rFonts w:ascii="Verdana" w:hAnsi="Verdana"/>
      <w:color w:val="17524E"/>
      <w:sz w:val="19"/>
      <w:lang w:eastAsia="en-AU"/>
    </w:rPr>
  </w:style>
  <w:style w:type="paragraph" w:styleId="Index6">
    <w:name w:val="index 6"/>
    <w:basedOn w:val="Normal"/>
    <w:next w:val="Normal"/>
    <w:autoRedefine/>
    <w:uiPriority w:val="99"/>
    <w:semiHidden/>
    <w:rsid w:val="003A06EA"/>
    <w:pPr>
      <w:spacing w:after="240" w:line="280" w:lineRule="atLeast"/>
      <w:ind w:left="1020" w:hanging="170"/>
      <w:jc w:val="both"/>
    </w:pPr>
    <w:rPr>
      <w:rFonts w:ascii="Verdana" w:hAnsi="Verdana"/>
      <w:color w:val="17524E"/>
      <w:sz w:val="19"/>
      <w:lang w:eastAsia="en-AU"/>
    </w:rPr>
  </w:style>
  <w:style w:type="paragraph" w:styleId="Index7">
    <w:name w:val="index 7"/>
    <w:basedOn w:val="Normal"/>
    <w:next w:val="Normal"/>
    <w:autoRedefine/>
    <w:uiPriority w:val="99"/>
    <w:semiHidden/>
    <w:rsid w:val="003A06EA"/>
    <w:pPr>
      <w:spacing w:after="240" w:line="280" w:lineRule="atLeast"/>
      <w:ind w:left="1190" w:hanging="170"/>
      <w:jc w:val="both"/>
    </w:pPr>
    <w:rPr>
      <w:rFonts w:ascii="Verdana" w:hAnsi="Verdana"/>
      <w:color w:val="17524E"/>
      <w:sz w:val="19"/>
      <w:lang w:eastAsia="en-AU"/>
    </w:rPr>
  </w:style>
  <w:style w:type="paragraph" w:styleId="Index8">
    <w:name w:val="index 8"/>
    <w:basedOn w:val="Normal"/>
    <w:next w:val="Normal"/>
    <w:autoRedefine/>
    <w:uiPriority w:val="99"/>
    <w:semiHidden/>
    <w:rsid w:val="003A06EA"/>
    <w:pPr>
      <w:spacing w:after="240" w:line="280" w:lineRule="atLeast"/>
      <w:ind w:left="1360" w:hanging="170"/>
      <w:jc w:val="both"/>
    </w:pPr>
    <w:rPr>
      <w:rFonts w:ascii="Verdana" w:hAnsi="Verdana"/>
      <w:color w:val="17524E"/>
      <w:sz w:val="19"/>
      <w:lang w:eastAsia="en-AU"/>
    </w:rPr>
  </w:style>
  <w:style w:type="paragraph" w:styleId="Index9">
    <w:name w:val="index 9"/>
    <w:basedOn w:val="Normal"/>
    <w:next w:val="Normal"/>
    <w:autoRedefine/>
    <w:uiPriority w:val="99"/>
    <w:semiHidden/>
    <w:rsid w:val="003A06EA"/>
    <w:pPr>
      <w:spacing w:after="240" w:line="280" w:lineRule="atLeast"/>
      <w:ind w:left="1530" w:hanging="170"/>
      <w:jc w:val="both"/>
    </w:pPr>
    <w:rPr>
      <w:rFonts w:ascii="Verdana" w:hAnsi="Verdana"/>
      <w:color w:val="17524E"/>
      <w:sz w:val="19"/>
      <w:lang w:eastAsia="en-AU"/>
    </w:rPr>
  </w:style>
  <w:style w:type="paragraph" w:styleId="IndexHeading">
    <w:name w:val="index heading"/>
    <w:basedOn w:val="Normal"/>
    <w:next w:val="Index1"/>
    <w:uiPriority w:val="99"/>
    <w:semiHidden/>
    <w:rsid w:val="003A06EA"/>
    <w:pPr>
      <w:spacing w:after="240" w:line="280" w:lineRule="atLeast"/>
      <w:jc w:val="both"/>
    </w:pPr>
    <w:rPr>
      <w:rFonts w:cs="Arial"/>
      <w:b/>
      <w:bCs/>
      <w:color w:val="17524E"/>
      <w:sz w:val="19"/>
      <w:lang w:eastAsia="en-AU"/>
    </w:rPr>
  </w:style>
  <w:style w:type="paragraph" w:styleId="TableofAuthorities">
    <w:name w:val="table of authorities"/>
    <w:basedOn w:val="Normal"/>
    <w:next w:val="Normal"/>
    <w:uiPriority w:val="99"/>
    <w:semiHidden/>
    <w:rsid w:val="003A06EA"/>
    <w:pPr>
      <w:spacing w:after="240" w:line="280" w:lineRule="atLeast"/>
      <w:ind w:left="170" w:hanging="170"/>
      <w:jc w:val="both"/>
    </w:pPr>
    <w:rPr>
      <w:rFonts w:ascii="Verdana" w:hAnsi="Verdana"/>
      <w:color w:val="17524E"/>
      <w:sz w:val="19"/>
      <w:lang w:eastAsia="en-AU"/>
    </w:rPr>
  </w:style>
  <w:style w:type="paragraph" w:styleId="TableofFigures">
    <w:name w:val="table of figures"/>
    <w:basedOn w:val="Normal"/>
    <w:next w:val="Normal"/>
    <w:uiPriority w:val="99"/>
    <w:rsid w:val="003A06EA"/>
    <w:pPr>
      <w:spacing w:after="240" w:line="280" w:lineRule="atLeast"/>
      <w:ind w:left="340" w:hanging="340"/>
      <w:jc w:val="both"/>
    </w:pPr>
    <w:rPr>
      <w:rFonts w:ascii="Verdana" w:hAnsi="Verdana"/>
      <w:color w:val="17524E"/>
      <w:sz w:val="19"/>
      <w:lang w:eastAsia="en-AU"/>
    </w:rPr>
  </w:style>
  <w:style w:type="paragraph" w:styleId="TOC6">
    <w:name w:val="toc 6"/>
    <w:basedOn w:val="Normal"/>
    <w:next w:val="Normal"/>
    <w:autoRedefine/>
    <w:uiPriority w:val="39"/>
    <w:rsid w:val="003A06EA"/>
    <w:pPr>
      <w:spacing w:after="240" w:line="280" w:lineRule="atLeast"/>
      <w:ind w:left="850"/>
      <w:jc w:val="both"/>
    </w:pPr>
    <w:rPr>
      <w:rFonts w:ascii="Verdana" w:hAnsi="Verdana"/>
      <w:color w:val="17524E"/>
      <w:sz w:val="19"/>
      <w:lang w:eastAsia="en-AU"/>
    </w:rPr>
  </w:style>
  <w:style w:type="paragraph" w:styleId="TOC7">
    <w:name w:val="toc 7"/>
    <w:basedOn w:val="Normal"/>
    <w:next w:val="Normal"/>
    <w:autoRedefine/>
    <w:uiPriority w:val="39"/>
    <w:rsid w:val="003A06EA"/>
    <w:pPr>
      <w:spacing w:after="240" w:line="280" w:lineRule="atLeast"/>
      <w:ind w:left="1020"/>
      <w:jc w:val="both"/>
    </w:pPr>
    <w:rPr>
      <w:rFonts w:ascii="Verdana" w:hAnsi="Verdana"/>
      <w:color w:val="17524E"/>
      <w:sz w:val="19"/>
      <w:lang w:eastAsia="en-AU"/>
    </w:rPr>
  </w:style>
  <w:style w:type="paragraph" w:styleId="TOC8">
    <w:name w:val="toc 8"/>
    <w:basedOn w:val="Normal"/>
    <w:next w:val="Normal"/>
    <w:autoRedefine/>
    <w:uiPriority w:val="39"/>
    <w:rsid w:val="003A06EA"/>
    <w:pPr>
      <w:spacing w:after="240" w:line="280" w:lineRule="atLeast"/>
      <w:ind w:left="1190"/>
      <w:jc w:val="both"/>
    </w:pPr>
    <w:rPr>
      <w:rFonts w:ascii="Verdana" w:hAnsi="Verdana"/>
      <w:color w:val="17524E"/>
      <w:sz w:val="19"/>
      <w:lang w:eastAsia="en-AU"/>
    </w:rPr>
  </w:style>
  <w:style w:type="paragraph" w:styleId="TOC9">
    <w:name w:val="toc 9"/>
    <w:basedOn w:val="Normal"/>
    <w:next w:val="Normal"/>
    <w:autoRedefine/>
    <w:uiPriority w:val="39"/>
    <w:rsid w:val="003A06EA"/>
    <w:pPr>
      <w:spacing w:after="240" w:line="280" w:lineRule="atLeast"/>
      <w:ind w:left="1360"/>
      <w:jc w:val="both"/>
    </w:pPr>
    <w:rPr>
      <w:rFonts w:ascii="Verdana" w:hAnsi="Verdana"/>
      <w:color w:val="17524E"/>
      <w:sz w:val="19"/>
      <w:lang w:eastAsia="en-AU"/>
    </w:rPr>
  </w:style>
  <w:style w:type="paragraph" w:styleId="Title">
    <w:name w:val="Title"/>
    <w:basedOn w:val="ReportTitle"/>
    <w:link w:val="TitleChar"/>
    <w:semiHidden/>
    <w:qFormat/>
    <w:rsid w:val="003A06EA"/>
    <w:pPr>
      <w:spacing w:before="240" w:after="60"/>
    </w:pPr>
    <w:rPr>
      <w:rFonts w:ascii="Arial Bold" w:hAnsi="Arial Bold" w:cs="Arial"/>
      <w:bCs/>
      <w:caps w:val="0"/>
      <w:kern w:val="28"/>
    </w:rPr>
  </w:style>
  <w:style w:type="character" w:customStyle="1" w:styleId="TitleChar">
    <w:name w:val="Title Char"/>
    <w:basedOn w:val="DefaultParagraphFont"/>
    <w:link w:val="Title"/>
    <w:semiHidden/>
    <w:rsid w:val="00F3213B"/>
    <w:rPr>
      <w:rFonts w:ascii="Arial Bold" w:hAnsi="Arial Bold" w:cs="Arial"/>
      <w:b/>
      <w:bCs/>
      <w:color w:val="A50021"/>
      <w:kern w:val="28"/>
      <w:sz w:val="18"/>
      <w:lang w:val="en-AU" w:eastAsia="en-AU"/>
    </w:rPr>
  </w:style>
  <w:style w:type="paragraph" w:customStyle="1" w:styleId="ListBulletCrosses">
    <w:name w:val="List Bullet Crosses"/>
    <w:basedOn w:val="BodyText"/>
    <w:uiPriority w:val="99"/>
    <w:semiHidden/>
    <w:rsid w:val="003A06EA"/>
    <w:pPr>
      <w:numPr>
        <w:numId w:val="11"/>
      </w:numPr>
      <w:spacing w:line="280" w:lineRule="atLeast"/>
      <w:ind w:left="170" w:hanging="170"/>
    </w:pPr>
    <w:rPr>
      <w:rFonts w:ascii="Verdana" w:hAnsi="Verdana"/>
      <w:sz w:val="18"/>
      <w:szCs w:val="19"/>
      <w:lang w:eastAsia="en-AU"/>
    </w:rPr>
  </w:style>
  <w:style w:type="table" w:customStyle="1" w:styleId="Tableformat">
    <w:name w:val="Table format"/>
    <w:basedOn w:val="TableGrid"/>
    <w:rsid w:val="003A06EA"/>
    <w:pPr>
      <w:spacing w:after="240" w:line="240" w:lineRule="atLeast"/>
      <w:jc w:val="center"/>
    </w:pPr>
    <w:rPr>
      <w:rFonts w:ascii="Arial" w:hAnsi="Arial"/>
      <w:sz w:val="16"/>
      <w:lang w:val="en-AU" w:eastAsia="en-AU"/>
    </w:rPr>
    <w:tblPr/>
    <w:tcPr>
      <w:vAlign w:val="bottom"/>
    </w:tcPr>
    <w:tblStylePr w:type="firstRow">
      <w:pPr>
        <w:jc w:val="center"/>
      </w:pPr>
      <w:rPr>
        <w:rFonts w:ascii="Arial" w:hAnsi="Arial"/>
        <w:color w:val="FFFFFF"/>
        <w:sz w:val="16"/>
      </w:rPr>
      <w:tblPr/>
      <w:tcPr>
        <w:tcBorders>
          <w:top w:val="nil"/>
          <w:left w:val="nil"/>
          <w:bottom w:val="nil"/>
          <w:right w:val="nil"/>
          <w:insideH w:val="nil"/>
          <w:insideV w:val="nil"/>
          <w:tl2br w:val="nil"/>
          <w:tr2bl w:val="nil"/>
        </w:tcBorders>
        <w:shd w:val="clear" w:color="auto" w:fill="A50021"/>
        <w:vAlign w:val="center"/>
      </w:tcPr>
    </w:tblStylePr>
  </w:style>
  <w:style w:type="character" w:customStyle="1" w:styleId="ListBulletChar">
    <w:name w:val="List Bullet Char"/>
    <w:aliases w:val="List Bullet Char Char Char Char Char Char Char,List Bullet Char Char Char,List Bullet Round Char"/>
    <w:basedOn w:val="DefaultParagraphFont"/>
    <w:link w:val="ListBullet"/>
    <w:semiHidden/>
    <w:rsid w:val="00F3213B"/>
    <w:rPr>
      <w:rFonts w:ascii="Verdana" w:eastAsiaTheme="minorHAnsi" w:hAnsi="Verdana" w:cstheme="minorBidi"/>
      <w:sz w:val="18"/>
      <w:szCs w:val="22"/>
      <w:lang w:val="en-AU"/>
    </w:rPr>
  </w:style>
  <w:style w:type="character" w:customStyle="1" w:styleId="ListBulletExtraSpaceChar">
    <w:name w:val="List Bullet Extra Space Char"/>
    <w:basedOn w:val="ListBulletChar"/>
    <w:link w:val="ListBulletExtraSpace"/>
    <w:semiHidden/>
    <w:rsid w:val="00F3213B"/>
    <w:rPr>
      <w:rFonts w:ascii="Verdana" w:eastAsiaTheme="minorHAnsi" w:hAnsi="Verdana" w:cstheme="minorBidi"/>
      <w:sz w:val="18"/>
      <w:szCs w:val="22"/>
      <w:lang w:val="en-AU" w:eastAsia="en-AU"/>
    </w:rPr>
  </w:style>
  <w:style w:type="paragraph" w:customStyle="1" w:styleId="ListBulletQuestionmarks">
    <w:name w:val="List Bullet Questionmarks"/>
    <w:basedOn w:val="BodyText"/>
    <w:semiHidden/>
    <w:rsid w:val="003A06EA"/>
    <w:pPr>
      <w:numPr>
        <w:numId w:val="9"/>
      </w:numPr>
      <w:spacing w:line="280" w:lineRule="atLeast"/>
    </w:pPr>
    <w:rPr>
      <w:rFonts w:ascii="Verdana" w:hAnsi="Verdana"/>
      <w:sz w:val="18"/>
      <w:szCs w:val="19"/>
      <w:lang w:eastAsia="en-AU"/>
    </w:rPr>
  </w:style>
  <w:style w:type="paragraph" w:customStyle="1" w:styleId="ListBulletCrossesExtra">
    <w:name w:val="List Bullet Crosses Extra"/>
    <w:basedOn w:val="ListBulletCrosses"/>
    <w:next w:val="BodyText"/>
    <w:uiPriority w:val="99"/>
    <w:semiHidden/>
    <w:rsid w:val="003A06EA"/>
    <w:pPr>
      <w:numPr>
        <w:numId w:val="8"/>
      </w:numPr>
      <w:spacing w:after="360"/>
      <w:ind w:left="170" w:hanging="170"/>
    </w:pPr>
  </w:style>
  <w:style w:type="paragraph" w:customStyle="1" w:styleId="SectionHeading">
    <w:name w:val="Section Heading"/>
    <w:basedOn w:val="Heading1"/>
    <w:next w:val="Heading1"/>
    <w:semiHidden/>
    <w:rsid w:val="003A06EA"/>
    <w:pPr>
      <w:spacing w:before="4000" w:after="240" w:line="320" w:lineRule="atLeast"/>
      <w:outlineLvl w:val="9"/>
    </w:pPr>
    <w:rPr>
      <w:sz w:val="36"/>
      <w:szCs w:val="36"/>
      <w:lang w:eastAsia="en-AU"/>
    </w:rPr>
  </w:style>
  <w:style w:type="paragraph" w:customStyle="1" w:styleId="ListBulletQuestionmarksExtra">
    <w:name w:val="List Bullet Questionmarks Extra"/>
    <w:basedOn w:val="ListBulletQuestionmarks"/>
    <w:next w:val="BodyText"/>
    <w:semiHidden/>
    <w:rsid w:val="003A06EA"/>
    <w:pPr>
      <w:spacing w:after="360"/>
      <w:ind w:left="357" w:hanging="357"/>
    </w:pPr>
  </w:style>
  <w:style w:type="paragraph" w:customStyle="1" w:styleId="ListBulletLessSpace">
    <w:name w:val="List Bullet Less Space"/>
    <w:basedOn w:val="ListBullet"/>
    <w:semiHidden/>
    <w:rsid w:val="003A06EA"/>
    <w:pPr>
      <w:spacing w:after="0"/>
      <w:ind w:left="170" w:hanging="170"/>
    </w:pPr>
    <w:rPr>
      <w:rFonts w:eastAsia="Times New Roman" w:cs="Times New Roman"/>
      <w:color w:val="000000" w:themeColor="text1"/>
      <w:szCs w:val="19"/>
      <w:lang w:eastAsia="en-AU"/>
    </w:rPr>
  </w:style>
  <w:style w:type="character" w:customStyle="1" w:styleId="Heading1Char">
    <w:name w:val="Heading 1 Char"/>
    <w:basedOn w:val="BodyTextChar"/>
    <w:link w:val="Heading1"/>
    <w:semiHidden/>
    <w:rsid w:val="00F3213B"/>
    <w:rPr>
      <w:rFonts w:ascii="Arial" w:hAnsi="Arial" w:cs="Arial"/>
      <w:b/>
      <w:bCs/>
      <w:kern w:val="32"/>
      <w:sz w:val="32"/>
      <w:szCs w:val="32"/>
    </w:rPr>
  </w:style>
  <w:style w:type="character" w:customStyle="1" w:styleId="Heading2Char">
    <w:name w:val="Heading 2 Char"/>
    <w:basedOn w:val="Heading1Char"/>
    <w:link w:val="Heading2"/>
    <w:semiHidden/>
    <w:rsid w:val="00F3213B"/>
    <w:rPr>
      <w:rFonts w:ascii="Arial" w:hAnsi="Arial" w:cs="Arial"/>
      <w:b/>
      <w:bCs/>
      <w:i/>
      <w:iCs/>
      <w:kern w:val="32"/>
      <w:sz w:val="28"/>
      <w:szCs w:val="28"/>
    </w:rPr>
  </w:style>
  <w:style w:type="paragraph" w:customStyle="1" w:styleId="VerbatimQuote1">
    <w:name w:val="Verbatim Quote 1"/>
    <w:basedOn w:val="BodyText"/>
    <w:link w:val="VerbatimQuote1Char"/>
    <w:unhideWhenUsed/>
    <w:rsid w:val="0062000B"/>
    <w:pPr>
      <w:spacing w:after="240"/>
      <w:ind w:left="1134" w:right="1134"/>
    </w:pPr>
    <w:rPr>
      <w:rFonts w:ascii="Georgia" w:hAnsi="Georgia"/>
      <w:color w:val="747480"/>
      <w:szCs w:val="18"/>
      <w:lang w:eastAsia="en-AU"/>
    </w:rPr>
  </w:style>
  <w:style w:type="paragraph" w:customStyle="1" w:styleId="ListBulletTicksExtra">
    <w:name w:val="List Bullet Ticks Extra"/>
    <w:basedOn w:val="Listbulletticks"/>
    <w:next w:val="BodyText"/>
    <w:semiHidden/>
    <w:rsid w:val="003A06EA"/>
    <w:pPr>
      <w:spacing w:after="360"/>
    </w:pPr>
  </w:style>
  <w:style w:type="paragraph" w:customStyle="1" w:styleId="SideBartext">
    <w:name w:val="Side Bar text"/>
    <w:basedOn w:val="BodyText"/>
    <w:semiHidden/>
    <w:rsid w:val="00A01192"/>
    <w:pPr>
      <w:spacing w:after="240" w:line="280" w:lineRule="atLeast"/>
    </w:pPr>
    <w:rPr>
      <w:color w:val="3C3C3C"/>
      <w:szCs w:val="19"/>
      <w:lang w:eastAsia="en-AU"/>
    </w:rPr>
  </w:style>
  <w:style w:type="paragraph" w:customStyle="1" w:styleId="ObjectivesBoxText">
    <w:name w:val="Objectives Box Text"/>
    <w:basedOn w:val="HeadingforTableLeftJustify"/>
    <w:semiHidden/>
    <w:rsid w:val="003A06EA"/>
    <w:pPr>
      <w:tabs>
        <w:tab w:val="left" w:pos="357"/>
      </w:tabs>
      <w:spacing w:before="40" w:after="0" w:line="240" w:lineRule="atLeast"/>
      <w:ind w:left="170"/>
    </w:pPr>
    <w:rPr>
      <w:rFonts w:ascii="Arial Bold" w:hAnsi="Arial Bold"/>
      <w:sz w:val="20"/>
      <w:szCs w:val="16"/>
    </w:rPr>
  </w:style>
  <w:style w:type="paragraph" w:customStyle="1" w:styleId="ResearchNameLeft">
    <w:name w:val="Research Name Left"/>
    <w:basedOn w:val="ResearcherTitleCentred"/>
    <w:uiPriority w:val="99"/>
    <w:semiHidden/>
    <w:rsid w:val="003A06EA"/>
    <w:pPr>
      <w:jc w:val="left"/>
    </w:pPr>
    <w:rPr>
      <w:b/>
      <w:sz w:val="16"/>
    </w:rPr>
  </w:style>
  <w:style w:type="paragraph" w:customStyle="1" w:styleId="ResearchTitleLeft">
    <w:name w:val="Research Title Left"/>
    <w:basedOn w:val="ResearcherTitleCentred"/>
    <w:uiPriority w:val="99"/>
    <w:semiHidden/>
    <w:rsid w:val="003A06EA"/>
    <w:pPr>
      <w:jc w:val="left"/>
    </w:pPr>
  </w:style>
  <w:style w:type="paragraph" w:customStyle="1" w:styleId="TermsofBusiness">
    <w:name w:val="Terms of Business"/>
    <w:basedOn w:val="BodyText"/>
    <w:semiHidden/>
    <w:rsid w:val="003A06EA"/>
    <w:pPr>
      <w:tabs>
        <w:tab w:val="num" w:pos="426"/>
      </w:tabs>
      <w:spacing w:after="240" w:line="260" w:lineRule="atLeast"/>
      <w:ind w:left="426" w:hanging="426"/>
    </w:pPr>
    <w:rPr>
      <w:sz w:val="19"/>
      <w:szCs w:val="19"/>
      <w:lang w:eastAsia="en-AU"/>
    </w:rPr>
  </w:style>
  <w:style w:type="paragraph" w:customStyle="1" w:styleId="ListbulletReverse">
    <w:name w:val="List bullet Reverse"/>
    <w:basedOn w:val="BodyText"/>
    <w:semiHidden/>
    <w:rsid w:val="003A06EA"/>
    <w:pPr>
      <w:numPr>
        <w:numId w:val="10"/>
      </w:numPr>
      <w:spacing w:before="20" w:after="40" w:line="220" w:lineRule="atLeast"/>
      <w:ind w:left="357" w:hanging="357"/>
    </w:pPr>
    <w:rPr>
      <w:rFonts w:ascii="Verdana" w:hAnsi="Verdana"/>
      <w:color w:val="FFFFFF"/>
      <w:sz w:val="16"/>
      <w:szCs w:val="19"/>
      <w:lang w:eastAsia="en-AU"/>
    </w:rPr>
  </w:style>
  <w:style w:type="paragraph" w:customStyle="1" w:styleId="ListBulletReverseExtra">
    <w:name w:val="List Bullet Reverse Extra"/>
    <w:basedOn w:val="ListbulletReverse"/>
    <w:semiHidden/>
    <w:rsid w:val="003A06EA"/>
    <w:pPr>
      <w:tabs>
        <w:tab w:val="clear" w:pos="360"/>
      </w:tabs>
      <w:spacing w:after="240"/>
      <w:ind w:left="284" w:hanging="284"/>
    </w:pPr>
  </w:style>
  <w:style w:type="paragraph" w:customStyle="1" w:styleId="Listbullet2table">
    <w:name w:val="List bullet 2 table"/>
    <w:basedOn w:val="ListBullet2"/>
    <w:semiHidden/>
    <w:rsid w:val="003A06EA"/>
    <w:pPr>
      <w:numPr>
        <w:numId w:val="0"/>
      </w:numPr>
      <w:tabs>
        <w:tab w:val="left" w:pos="170"/>
        <w:tab w:val="num" w:pos="227"/>
      </w:tabs>
      <w:spacing w:after="0" w:line="240" w:lineRule="atLeast"/>
      <w:ind w:left="340" w:hanging="170"/>
    </w:pPr>
    <w:rPr>
      <w:sz w:val="16"/>
    </w:rPr>
  </w:style>
  <w:style w:type="paragraph" w:customStyle="1" w:styleId="Spacebetweentablesandboxes">
    <w:name w:val="Space between tables and boxes"/>
    <w:basedOn w:val="BodyText"/>
    <w:link w:val="SpacebetweentablesandboxesChar"/>
    <w:qFormat/>
    <w:rsid w:val="00ED0DE1"/>
    <w:pPr>
      <w:spacing w:after="0" w:line="0" w:lineRule="atLeast"/>
    </w:pPr>
    <w:rPr>
      <w:rFonts w:ascii="Verdana" w:hAnsi="Verdana"/>
      <w:sz w:val="8"/>
      <w:szCs w:val="19"/>
      <w:lang w:eastAsia="en-AU"/>
    </w:rPr>
  </w:style>
  <w:style w:type="paragraph" w:customStyle="1" w:styleId="Textfortables">
    <w:name w:val="Text for tables"/>
    <w:basedOn w:val="BodyText"/>
    <w:semiHidden/>
    <w:rsid w:val="003A06EA"/>
    <w:pPr>
      <w:spacing w:after="240" w:line="280" w:lineRule="atLeast"/>
    </w:pPr>
    <w:rPr>
      <w:rFonts w:ascii="Verdana" w:hAnsi="Verdana"/>
      <w:sz w:val="16"/>
      <w:szCs w:val="19"/>
      <w:lang w:eastAsia="en-AU"/>
    </w:rPr>
  </w:style>
  <w:style w:type="character" w:customStyle="1" w:styleId="Heading3Char">
    <w:name w:val="Heading 3 Char"/>
    <w:aliases w:val="Heading 3 Green Char"/>
    <w:basedOn w:val="BodyTextChar"/>
    <w:link w:val="Heading3"/>
    <w:semiHidden/>
    <w:rsid w:val="00F3213B"/>
    <w:rPr>
      <w:rFonts w:ascii="Arial" w:hAnsi="Arial" w:cs="Arial"/>
      <w:b/>
      <w:bCs/>
      <w:sz w:val="26"/>
      <w:szCs w:val="26"/>
    </w:rPr>
  </w:style>
  <w:style w:type="paragraph" w:customStyle="1" w:styleId="Listbullet2tableextra">
    <w:name w:val="List bullet 2 table extra"/>
    <w:basedOn w:val="Listbullet2table"/>
    <w:semiHidden/>
    <w:rsid w:val="003A06EA"/>
    <w:pPr>
      <w:spacing w:after="120"/>
    </w:pPr>
  </w:style>
  <w:style w:type="paragraph" w:customStyle="1" w:styleId="Listbulletticks">
    <w:name w:val="List bullet ticks"/>
    <w:basedOn w:val="ListBullet"/>
    <w:uiPriority w:val="99"/>
    <w:semiHidden/>
    <w:rsid w:val="003A06EA"/>
    <w:pPr>
      <w:numPr>
        <w:numId w:val="7"/>
      </w:numPr>
      <w:spacing w:after="40" w:line="220" w:lineRule="atLeast"/>
      <w:ind w:left="357" w:hanging="357"/>
    </w:pPr>
    <w:rPr>
      <w:rFonts w:eastAsia="Times New Roman" w:cs="Times New Roman"/>
      <w:color w:val="000000" w:themeColor="text1"/>
      <w:szCs w:val="19"/>
      <w:lang w:eastAsia="en-AU"/>
    </w:rPr>
  </w:style>
  <w:style w:type="paragraph" w:customStyle="1" w:styleId="ResearcherTitleCentred">
    <w:name w:val="Researcher Title Centred"/>
    <w:basedOn w:val="BodyText"/>
    <w:uiPriority w:val="99"/>
    <w:semiHidden/>
    <w:rsid w:val="003A06EA"/>
    <w:pPr>
      <w:spacing w:after="0" w:line="220" w:lineRule="atLeast"/>
      <w:jc w:val="center"/>
    </w:pPr>
    <w:rPr>
      <w:rFonts w:ascii="Verdana" w:hAnsi="Verdana"/>
      <w:sz w:val="14"/>
      <w:szCs w:val="14"/>
      <w:lang w:eastAsia="en-AU"/>
    </w:rPr>
  </w:style>
  <w:style w:type="paragraph" w:customStyle="1" w:styleId="ResearcherNameCentred">
    <w:name w:val="Researcher Name Centred"/>
    <w:basedOn w:val="ResearcherTitleCentred"/>
    <w:uiPriority w:val="99"/>
    <w:semiHidden/>
    <w:rsid w:val="003A06EA"/>
    <w:pPr>
      <w:spacing w:line="240" w:lineRule="atLeast"/>
    </w:pPr>
    <w:rPr>
      <w:b/>
      <w:sz w:val="16"/>
    </w:rPr>
  </w:style>
  <w:style w:type="character" w:customStyle="1" w:styleId="SpacebetweentablesandboxesChar">
    <w:name w:val="Space between tables and boxes Char"/>
    <w:basedOn w:val="BodyTextChar"/>
    <w:link w:val="Spacebetweentablesandboxes"/>
    <w:rsid w:val="00ED0DE1"/>
    <w:rPr>
      <w:rFonts w:ascii="Verdana" w:hAnsi="Verdana"/>
      <w:sz w:val="8"/>
      <w:szCs w:val="19"/>
      <w:lang w:val="en-AU" w:eastAsia="en-AU"/>
    </w:rPr>
  </w:style>
  <w:style w:type="paragraph" w:customStyle="1" w:styleId="WhiteorReversedText">
    <w:name w:val="White or Reversed Text"/>
    <w:basedOn w:val="BodyText"/>
    <w:semiHidden/>
    <w:rsid w:val="003A06EA"/>
    <w:pPr>
      <w:spacing w:before="60" w:after="60" w:line="280" w:lineRule="atLeast"/>
    </w:pPr>
    <w:rPr>
      <w:color w:val="FFFFFF"/>
      <w:szCs w:val="19"/>
      <w:lang w:eastAsia="en-AU"/>
    </w:rPr>
  </w:style>
  <w:style w:type="paragraph" w:customStyle="1" w:styleId="TermsofBusinessTitle">
    <w:name w:val="Terms of Business Title"/>
    <w:basedOn w:val="Normal"/>
    <w:semiHidden/>
    <w:rsid w:val="00B822D4"/>
    <w:pPr>
      <w:keepNext/>
      <w:spacing w:before="40" w:after="240" w:line="240" w:lineRule="atLeast"/>
      <w:jc w:val="center"/>
      <w:outlineLvl w:val="2"/>
    </w:pPr>
    <w:rPr>
      <w:rFonts w:ascii="Arial Bold" w:hAnsi="Arial Bold" w:cs="Arial"/>
      <w:b/>
      <w:bCs/>
      <w:color w:val="808080"/>
      <w:sz w:val="22"/>
    </w:rPr>
  </w:style>
  <w:style w:type="paragraph" w:customStyle="1" w:styleId="Termsofbusinessbodytext">
    <w:name w:val="Terms of business body text"/>
    <w:basedOn w:val="TermsofBusinessTitle"/>
    <w:semiHidden/>
    <w:rsid w:val="003A06EA"/>
    <w:pPr>
      <w:tabs>
        <w:tab w:val="left" w:pos="493"/>
      </w:tabs>
      <w:spacing w:before="20" w:after="20"/>
      <w:jc w:val="both"/>
    </w:pPr>
    <w:rPr>
      <w:rFonts w:ascii="Verdana" w:hAnsi="Verdana"/>
      <w:b w:val="0"/>
      <w:color w:val="333333"/>
      <w:sz w:val="14"/>
    </w:rPr>
  </w:style>
  <w:style w:type="paragraph" w:customStyle="1" w:styleId="Termsofbusinessnumbering">
    <w:name w:val="Terms of business numbering"/>
    <w:basedOn w:val="Normal"/>
    <w:semiHidden/>
    <w:rsid w:val="003A06EA"/>
    <w:pPr>
      <w:tabs>
        <w:tab w:val="num" w:pos="495"/>
      </w:tabs>
      <w:spacing w:before="120" w:after="120" w:line="280" w:lineRule="atLeast"/>
      <w:ind w:left="493" w:hanging="493"/>
      <w:jc w:val="both"/>
    </w:pPr>
    <w:rPr>
      <w:rFonts w:ascii="Verdana" w:hAnsi="Verdana"/>
      <w:b/>
      <w:sz w:val="18"/>
      <w:szCs w:val="19"/>
      <w:lang w:eastAsia="en-AU"/>
    </w:rPr>
  </w:style>
  <w:style w:type="paragraph" w:customStyle="1" w:styleId="Termsofbusinessindented">
    <w:name w:val="Terms of business indented"/>
    <w:basedOn w:val="Termsofbusinessbodytext"/>
    <w:semiHidden/>
    <w:rsid w:val="003A06EA"/>
    <w:pPr>
      <w:spacing w:before="40" w:after="40"/>
      <w:ind w:left="493" w:hanging="493"/>
    </w:pPr>
    <w:rPr>
      <w:bCs w:val="0"/>
    </w:rPr>
  </w:style>
  <w:style w:type="paragraph" w:customStyle="1" w:styleId="Termsofbusinessheading2">
    <w:name w:val="Terms of business heading 2"/>
    <w:basedOn w:val="Termsofbusinessbodytext"/>
    <w:semiHidden/>
    <w:rsid w:val="003A06EA"/>
    <w:pPr>
      <w:spacing w:before="120" w:after="60"/>
    </w:pPr>
    <w:rPr>
      <w:b/>
      <w:bCs w:val="0"/>
      <w:sz w:val="16"/>
    </w:rPr>
  </w:style>
  <w:style w:type="paragraph" w:customStyle="1" w:styleId="VerbatiminTable">
    <w:name w:val="Verbatim in Table"/>
    <w:basedOn w:val="VerbatimQuote2"/>
    <w:unhideWhenUsed/>
    <w:rsid w:val="0062000B"/>
    <w:pPr>
      <w:spacing w:after="240"/>
      <w:ind w:left="0" w:right="0"/>
    </w:pPr>
  </w:style>
  <w:style w:type="character" w:customStyle="1" w:styleId="VerbatimQuote1Char">
    <w:name w:val="Verbatim Quote 1 Char"/>
    <w:basedOn w:val="BodyTextChar"/>
    <w:link w:val="VerbatimQuote1"/>
    <w:rsid w:val="0062000B"/>
    <w:rPr>
      <w:rFonts w:ascii="Georgia" w:hAnsi="Georgia"/>
      <w:color w:val="747480"/>
      <w:szCs w:val="18"/>
      <w:lang w:val="en-AU" w:eastAsia="en-AU"/>
    </w:rPr>
  </w:style>
  <w:style w:type="character" w:customStyle="1" w:styleId="VerbatimQuote2Char">
    <w:name w:val="Verbatim Quote 2 Char"/>
    <w:basedOn w:val="VerbatimQuote1Char"/>
    <w:link w:val="VerbatimQuote2"/>
    <w:semiHidden/>
    <w:rsid w:val="00982AD5"/>
    <w:rPr>
      <w:rFonts w:ascii="Arial" w:hAnsi="Arial"/>
      <w:i w:val="0"/>
      <w:color w:val="404040"/>
      <w:sz w:val="18"/>
      <w:szCs w:val="18"/>
      <w:lang w:val="en-AU" w:eastAsia="en-AU"/>
    </w:rPr>
  </w:style>
  <w:style w:type="paragraph" w:styleId="ListParagraph">
    <w:name w:val="List Paragraph"/>
    <w:aliases w:val="Recommendation,List Paragraph1,List Paragraph11,L,Bullet Point,Bullet points,Content descriptions,Body Bullets 1,Bullet point,Main,CV text,Table text,F5 List Paragraph,Dot pt,List Paragraph111,Medium Grid 1 - Accent 21,Numbered Paragraph"/>
    <w:basedOn w:val="Normal"/>
    <w:link w:val="ListParagraphChar"/>
    <w:uiPriority w:val="34"/>
    <w:qFormat/>
    <w:rsid w:val="0062000B"/>
    <w:pPr>
      <w:spacing w:after="240" w:line="280" w:lineRule="atLeast"/>
      <w:ind w:left="720"/>
      <w:contextualSpacing/>
      <w:jc w:val="both"/>
    </w:pPr>
    <w:rPr>
      <w:rFonts w:ascii="EYInterstate Light" w:hAnsi="EYInterstate Light"/>
      <w:color w:val="000000" w:themeColor="text1"/>
    </w:rPr>
  </w:style>
  <w:style w:type="paragraph" w:customStyle="1" w:styleId="BodyTextforTables">
    <w:name w:val="Body Text for Tables"/>
    <w:basedOn w:val="BodyText"/>
    <w:semiHidden/>
    <w:qFormat/>
    <w:rsid w:val="008D2A01"/>
    <w:pPr>
      <w:tabs>
        <w:tab w:val="left" w:pos="680"/>
      </w:tabs>
      <w:spacing w:before="40" w:after="40" w:line="200" w:lineRule="atLeast"/>
      <w:ind w:left="680" w:hanging="680"/>
    </w:pPr>
    <w:rPr>
      <w:rFonts w:ascii="Arial" w:hAnsi="Arial"/>
      <w:color w:val="000000"/>
      <w:sz w:val="17"/>
      <w:lang w:eastAsia="en-AU"/>
    </w:rPr>
  </w:style>
  <w:style w:type="paragraph" w:customStyle="1" w:styleId="Spacebetweentables">
    <w:name w:val="Space between tables"/>
    <w:basedOn w:val="BodyText"/>
    <w:semiHidden/>
    <w:rsid w:val="003A06EA"/>
    <w:pPr>
      <w:spacing w:before="60" w:after="0"/>
    </w:pPr>
    <w:rPr>
      <w:rFonts w:ascii="Verdana" w:hAnsi="Verdana"/>
      <w:color w:val="000000"/>
      <w:sz w:val="8"/>
      <w:lang w:eastAsia="en-AU"/>
    </w:rPr>
  </w:style>
  <w:style w:type="paragraph" w:customStyle="1" w:styleId="Text">
    <w:name w:val="Text"/>
    <w:basedOn w:val="Normal"/>
    <w:semiHidden/>
    <w:rsid w:val="003A06EA"/>
    <w:pPr>
      <w:spacing w:after="180"/>
      <w:ind w:left="1418"/>
    </w:pPr>
    <w:rPr>
      <w:rFonts w:ascii="Times New Roman" w:hAnsi="Times New Roman"/>
      <w:sz w:val="24"/>
      <w:lang w:val="en-GB"/>
    </w:rPr>
  </w:style>
  <w:style w:type="paragraph" w:styleId="NormalWeb">
    <w:name w:val="Normal (Web)"/>
    <w:basedOn w:val="Normal"/>
    <w:uiPriority w:val="99"/>
    <w:semiHidden/>
    <w:rsid w:val="003A06EA"/>
    <w:pPr>
      <w:spacing w:before="100" w:beforeAutospacing="1" w:after="100" w:afterAutospacing="1"/>
    </w:pPr>
    <w:rPr>
      <w:rFonts w:ascii="Times New Roman" w:eastAsiaTheme="minorEastAsia" w:hAnsi="Times New Roman"/>
      <w:sz w:val="24"/>
      <w:lang w:eastAsia="en-AU"/>
    </w:rPr>
  </w:style>
  <w:style w:type="paragraph" w:customStyle="1" w:styleId="TermsofBusinessHeading">
    <w:name w:val="Terms of Business Heading"/>
    <w:basedOn w:val="Normal"/>
    <w:next w:val="TermsofBusinessBodyText0"/>
    <w:semiHidden/>
    <w:rsid w:val="003A06EA"/>
    <w:pPr>
      <w:tabs>
        <w:tab w:val="num" w:pos="495"/>
      </w:tabs>
      <w:spacing w:before="120" w:after="120" w:line="280" w:lineRule="atLeast"/>
      <w:ind w:left="493" w:hanging="493"/>
    </w:pPr>
    <w:rPr>
      <w:rFonts w:ascii="Verdana" w:hAnsi="Verdana"/>
      <w:b/>
      <w:color w:val="333333"/>
      <w:sz w:val="18"/>
      <w:szCs w:val="19"/>
      <w:lang w:eastAsia="en-AU"/>
    </w:rPr>
  </w:style>
  <w:style w:type="paragraph" w:customStyle="1" w:styleId="TermsofBusinessBodyText0">
    <w:name w:val="Terms of Business Body Text"/>
    <w:basedOn w:val="Normal"/>
    <w:semiHidden/>
    <w:rsid w:val="003A06EA"/>
    <w:pPr>
      <w:spacing w:before="30" w:after="40" w:line="230" w:lineRule="atLeast"/>
      <w:ind w:left="425" w:hanging="425"/>
      <w:outlineLvl w:val="2"/>
    </w:pPr>
    <w:rPr>
      <w:rFonts w:ascii="Verdana" w:hAnsi="Verdana" w:cs="Arial"/>
      <w:color w:val="333333"/>
      <w:sz w:val="14"/>
      <w:lang w:eastAsia="en-AU"/>
    </w:rPr>
  </w:style>
  <w:style w:type="paragraph" w:customStyle="1" w:styleId="TermsofBusinessSubHeading">
    <w:name w:val="Terms of Business SubHeading"/>
    <w:basedOn w:val="Normal"/>
    <w:next w:val="TermsofBusinessBodyText0"/>
    <w:semiHidden/>
    <w:rsid w:val="003A06EA"/>
    <w:pPr>
      <w:keepNext/>
      <w:tabs>
        <w:tab w:val="left" w:pos="493"/>
      </w:tabs>
      <w:spacing w:before="120" w:after="60" w:line="240" w:lineRule="atLeast"/>
      <w:outlineLvl w:val="2"/>
    </w:pPr>
    <w:rPr>
      <w:rFonts w:ascii="Verdana" w:hAnsi="Verdana" w:cs="Arial"/>
      <w:b/>
      <w:color w:val="333333"/>
      <w:sz w:val="16"/>
      <w:lang w:eastAsia="en-AU"/>
    </w:rPr>
  </w:style>
  <w:style w:type="character" w:customStyle="1" w:styleId="FooterChar">
    <w:name w:val="Footer Char"/>
    <w:aliases w:val="EY Footer Char"/>
    <w:basedOn w:val="DefaultParagraphFont"/>
    <w:link w:val="Footer"/>
    <w:uiPriority w:val="99"/>
    <w:rsid w:val="00F3213B"/>
    <w:rPr>
      <w:rFonts w:ascii="Arial" w:hAnsi="Arial"/>
      <w:szCs w:val="24"/>
    </w:rPr>
  </w:style>
  <w:style w:type="paragraph" w:customStyle="1" w:styleId="HeadingforTableLeft">
    <w:name w:val="Heading for Table Left"/>
    <w:basedOn w:val="Normal"/>
    <w:semiHidden/>
    <w:rsid w:val="00B822D4"/>
    <w:pPr>
      <w:keepNext/>
      <w:tabs>
        <w:tab w:val="left" w:pos="357"/>
      </w:tabs>
      <w:spacing w:before="40" w:after="80" w:line="240" w:lineRule="atLeast"/>
      <w:ind w:left="147"/>
    </w:pPr>
    <w:rPr>
      <w:rFonts w:ascii="Arial Bold" w:hAnsi="Arial Bold" w:cs="Arial"/>
      <w:b/>
      <w:bCs/>
      <w:color w:val="FFFFFF"/>
      <w:szCs w:val="14"/>
      <w:lang w:eastAsia="en-AU"/>
    </w:rPr>
  </w:style>
  <w:style w:type="paragraph" w:customStyle="1" w:styleId="TableText">
    <w:name w:val="TableText"/>
    <w:basedOn w:val="Normal"/>
    <w:link w:val="TableTextChar"/>
    <w:semiHidden/>
    <w:rsid w:val="003A06EA"/>
    <w:pPr>
      <w:tabs>
        <w:tab w:val="left" w:pos="1134"/>
        <w:tab w:val="left" w:pos="1701"/>
        <w:tab w:val="left" w:pos="2268"/>
        <w:tab w:val="left" w:pos="2835"/>
        <w:tab w:val="left" w:pos="3402"/>
      </w:tabs>
      <w:spacing w:before="40" w:after="40"/>
    </w:pPr>
    <w:rPr>
      <w:szCs w:val="20"/>
    </w:rPr>
  </w:style>
  <w:style w:type="character" w:customStyle="1" w:styleId="TableTextChar">
    <w:name w:val="TableText Char"/>
    <w:link w:val="TableText"/>
    <w:semiHidden/>
    <w:rsid w:val="00F3213B"/>
    <w:rPr>
      <w:rFonts w:ascii="Arial" w:hAnsi="Arial"/>
      <w:lang w:val="en-AU"/>
    </w:rPr>
  </w:style>
  <w:style w:type="paragraph" w:customStyle="1" w:styleId="EYBulletedList1extraspace">
    <w:name w:val="EY Bulleted List 1 extra space"/>
    <w:basedOn w:val="Normal"/>
    <w:link w:val="EYBulletedList1extraspaceChar"/>
    <w:autoRedefine/>
    <w:qFormat/>
    <w:rsid w:val="00EC508B"/>
    <w:pPr>
      <w:numPr>
        <w:numId w:val="12"/>
      </w:numPr>
      <w:spacing w:before="120" w:after="120" w:line="276" w:lineRule="auto"/>
      <w:ind w:left="289" w:hanging="289"/>
    </w:pPr>
    <w:rPr>
      <w:color w:val="000000" w:themeColor="text1"/>
      <w:kern w:val="12"/>
    </w:rPr>
  </w:style>
  <w:style w:type="paragraph" w:customStyle="1" w:styleId="EYBulletedText3forsidebox">
    <w:name w:val="EY Bulleted Text 3 for side box"/>
    <w:basedOn w:val="EYBulletedList1extraspace"/>
    <w:next w:val="Normal"/>
    <w:qFormat/>
    <w:rsid w:val="0062000B"/>
    <w:pPr>
      <w:numPr>
        <w:ilvl w:val="2"/>
      </w:numPr>
      <w:tabs>
        <w:tab w:val="clear" w:pos="1276"/>
        <w:tab w:val="num" w:pos="360"/>
        <w:tab w:val="num" w:pos="643"/>
        <w:tab w:val="num" w:pos="2160"/>
      </w:tabs>
      <w:ind w:left="357" w:hanging="357"/>
    </w:pPr>
  </w:style>
  <w:style w:type="character" w:customStyle="1" w:styleId="EYBulletedList1extraspaceChar">
    <w:name w:val="EY Bulleted List 1 extra space Char"/>
    <w:basedOn w:val="DefaultParagraphFont"/>
    <w:link w:val="EYBulletedList1extraspace"/>
    <w:locked/>
    <w:rsid w:val="00EC508B"/>
    <w:rPr>
      <w:rFonts w:ascii="Arial" w:hAnsi="Arial"/>
      <w:color w:val="000000" w:themeColor="text1"/>
      <w:kern w:val="12"/>
      <w:szCs w:val="24"/>
      <w:lang w:val="en-AU"/>
    </w:rPr>
  </w:style>
  <w:style w:type="table" w:customStyle="1" w:styleId="TableFormat-Standard">
    <w:name w:val="Table Format - Standard"/>
    <w:basedOn w:val="TableNormal"/>
    <w:rsid w:val="003A06EA"/>
    <w:rPr>
      <w:rFonts w:ascii="Arial" w:hAnsi="Arial"/>
      <w:lang w:val="en-AU" w:eastAsia="en-AU"/>
    </w:rPr>
    <w:tblPr>
      <w:tblBorders>
        <w:insideH w:val="single" w:sz="4" w:space="0" w:color="CCCBCD"/>
      </w:tblBorders>
      <w:tblCellMar>
        <w:left w:w="0" w:type="dxa"/>
        <w:right w:w="28" w:type="dxa"/>
      </w:tblCellMar>
    </w:tblPr>
    <w:tcPr>
      <w:shd w:val="clear" w:color="auto" w:fill="auto"/>
      <w:tcMar>
        <w:top w:w="0" w:type="dxa"/>
        <w:left w:w="108" w:type="dxa"/>
        <w:bottom w:w="0" w:type="dxa"/>
        <w:right w:w="108" w:type="dxa"/>
      </w:tcMar>
    </w:tcPr>
    <w:tblStylePr w:type="firstRow">
      <w:rPr>
        <w:color w:val="auto"/>
      </w:rPr>
      <w:tblPr/>
      <w:tcPr>
        <w:tcBorders>
          <w:top w:val="nil"/>
          <w:left w:val="nil"/>
          <w:bottom w:val="nil"/>
          <w:right w:val="nil"/>
          <w:insideH w:val="nil"/>
          <w:insideV w:val="nil"/>
          <w:tl2br w:val="nil"/>
          <w:tr2bl w:val="nil"/>
        </w:tcBorders>
        <w:shd w:val="clear" w:color="auto" w:fill="auto"/>
      </w:tcPr>
    </w:tblStylePr>
    <w:tblStylePr w:type="lastRow">
      <w:tblPr/>
      <w:tcPr>
        <w:tcBorders>
          <w:top w:val="nil"/>
          <w:left w:val="nil"/>
          <w:bottom w:val="single" w:sz="8" w:space="0" w:color="7F7E82"/>
          <w:right w:val="nil"/>
          <w:insideH w:val="nil"/>
          <w:insideV w:val="nil"/>
        </w:tcBorders>
        <w:shd w:val="clear" w:color="auto" w:fill="auto"/>
      </w:tcPr>
    </w:tblStylePr>
  </w:style>
  <w:style w:type="paragraph" w:customStyle="1" w:styleId="ContactsLine">
    <w:name w:val="Contacts Line"/>
    <w:basedOn w:val="BodyText"/>
    <w:uiPriority w:val="99"/>
    <w:semiHidden/>
    <w:qFormat/>
    <w:rsid w:val="003A06EA"/>
    <w:pPr>
      <w:spacing w:after="60" w:line="280" w:lineRule="atLeast"/>
    </w:pPr>
    <w:rPr>
      <w:rFonts w:ascii="Verdana" w:hAnsi="Verdana"/>
      <w:i/>
      <w:sz w:val="16"/>
      <w:szCs w:val="16"/>
      <w:lang w:eastAsia="en-AU"/>
    </w:rPr>
  </w:style>
  <w:style w:type="table" w:customStyle="1" w:styleId="LightList-Accent11">
    <w:name w:val="Light List - Accent 11"/>
    <w:basedOn w:val="TableNormal"/>
    <w:next w:val="LightList-Accent1"/>
    <w:uiPriority w:val="61"/>
    <w:rsid w:val="003A06EA"/>
    <w:rPr>
      <w:rFonts w:asciiTheme="minorHAnsi" w:eastAsiaTheme="minorHAnsi" w:hAnsiTheme="minorHAnsi" w:cstheme="minorBidi"/>
      <w:sz w:val="22"/>
      <w:szCs w:val="22"/>
      <w:lang w:val="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1">
    <w:name w:val="Light List Accent 1"/>
    <w:basedOn w:val="TableNormal"/>
    <w:uiPriority w:val="61"/>
    <w:rsid w:val="003A06EA"/>
    <w:rPr>
      <w:lang w:val="en-AU" w:eastAsia="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FootnoteText">
    <w:name w:val="footnote text"/>
    <w:aliases w:val="fn,FT,ft,SD Footnote Text,Footnote Text AG,ACMA Footnote Text"/>
    <w:basedOn w:val="Normal"/>
    <w:link w:val="FootnoteTextChar"/>
    <w:uiPriority w:val="99"/>
    <w:qFormat/>
    <w:rsid w:val="003A06EA"/>
    <w:rPr>
      <w:rFonts w:ascii="Verdana" w:eastAsiaTheme="minorHAnsi" w:hAnsi="Verdana" w:cstheme="minorBidi"/>
      <w:szCs w:val="20"/>
    </w:rPr>
  </w:style>
  <w:style w:type="character" w:customStyle="1" w:styleId="FootnoteTextChar">
    <w:name w:val="Footnote Text Char"/>
    <w:aliases w:val="fn Char,FT Char,ft Char,SD Footnote Text Char,Footnote Text AG Char,ACMA Footnote Text Char"/>
    <w:basedOn w:val="DefaultParagraphFont"/>
    <w:link w:val="FootnoteText"/>
    <w:uiPriority w:val="99"/>
    <w:rsid w:val="00F3213B"/>
    <w:rPr>
      <w:rFonts w:ascii="Verdana" w:eastAsiaTheme="minorHAnsi" w:hAnsi="Verdana" w:cstheme="minorBidi"/>
      <w:lang w:val="en-AU"/>
    </w:rPr>
  </w:style>
  <w:style w:type="character" w:styleId="FootnoteReference">
    <w:name w:val="footnote reference"/>
    <w:aliases w:val="fr"/>
    <w:basedOn w:val="DefaultParagraphFont"/>
    <w:uiPriority w:val="99"/>
    <w:rsid w:val="003A06EA"/>
    <w:rPr>
      <w:vertAlign w:val="superscript"/>
    </w:rPr>
  </w:style>
  <w:style w:type="paragraph" w:customStyle="1" w:styleId="Listbullet1">
    <w:name w:val="List bullet 1"/>
    <w:basedOn w:val="ListBullet"/>
    <w:link w:val="Listbullet1Char"/>
    <w:uiPriority w:val="99"/>
    <w:semiHidden/>
    <w:rsid w:val="003A06EA"/>
    <w:pPr>
      <w:numPr>
        <w:numId w:val="13"/>
      </w:numPr>
      <w:spacing w:after="60"/>
      <w:jc w:val="both"/>
    </w:pPr>
    <w:rPr>
      <w:rFonts w:eastAsia="Times New Roman" w:cs="Times New Roman"/>
      <w:szCs w:val="18"/>
      <w:lang w:eastAsia="en-AU"/>
    </w:rPr>
  </w:style>
  <w:style w:type="character" w:customStyle="1" w:styleId="Listbullet1Char">
    <w:name w:val="List bullet 1 Char"/>
    <w:basedOn w:val="DefaultParagraphFont"/>
    <w:link w:val="Listbullet1"/>
    <w:uiPriority w:val="99"/>
    <w:semiHidden/>
    <w:rsid w:val="00F3213B"/>
    <w:rPr>
      <w:rFonts w:ascii="Verdana" w:hAnsi="Verdana"/>
      <w:sz w:val="18"/>
      <w:szCs w:val="18"/>
      <w:lang w:val="en-AU" w:eastAsia="en-AU"/>
    </w:rPr>
  </w:style>
  <w:style w:type="paragraph" w:customStyle="1" w:styleId="TableText0">
    <w:name w:val="Table Text"/>
    <w:basedOn w:val="Normal"/>
    <w:semiHidden/>
    <w:rsid w:val="003A06EA"/>
    <w:pPr>
      <w:autoSpaceDE w:val="0"/>
      <w:autoSpaceDN w:val="0"/>
      <w:adjustRightInd w:val="0"/>
      <w:spacing w:before="60" w:after="60"/>
    </w:pPr>
    <w:rPr>
      <w:rFonts w:ascii="Verdana" w:hAnsi="Verdana" w:cs="Arial"/>
      <w:sz w:val="16"/>
      <w:szCs w:val="22"/>
    </w:rPr>
  </w:style>
  <w:style w:type="table" w:customStyle="1" w:styleId="TableGrid10">
    <w:name w:val="Table Grid1"/>
    <w:basedOn w:val="TableNormal"/>
    <w:next w:val="TableGrid"/>
    <w:rsid w:val="003A06EA"/>
    <w:rPr>
      <w:rFonts w:asciiTheme="minorHAnsi" w:eastAsiaTheme="minorHAnsi" w:hAnsiTheme="minorHAnsi" w:cstheme="minorBid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forTOC">
    <w:name w:val="Heading for TOC"/>
    <w:basedOn w:val="Heading1"/>
    <w:semiHidden/>
    <w:rsid w:val="003A06EA"/>
    <w:pPr>
      <w:spacing w:before="0" w:after="480" w:line="320" w:lineRule="atLeast"/>
    </w:pPr>
    <w:rPr>
      <w:b w:val="0"/>
      <w:color w:val="A50021"/>
      <w:sz w:val="34"/>
      <w:szCs w:val="28"/>
      <w:lang w:eastAsia="en-AU"/>
    </w:rPr>
  </w:style>
  <w:style w:type="paragraph" w:customStyle="1" w:styleId="ReportDetails">
    <w:name w:val="Report Details"/>
    <w:basedOn w:val="BodyText"/>
    <w:semiHidden/>
    <w:qFormat/>
    <w:rsid w:val="003A06EA"/>
    <w:pPr>
      <w:spacing w:before="360" w:after="480" w:line="280" w:lineRule="atLeast"/>
    </w:pPr>
    <w:rPr>
      <w:rFonts w:ascii="Verdana" w:hAnsi="Verdana"/>
      <w:sz w:val="18"/>
      <w:szCs w:val="19"/>
      <w:lang w:eastAsia="en-AU"/>
    </w:rPr>
  </w:style>
  <w:style w:type="paragraph" w:customStyle="1" w:styleId="NormalSingle">
    <w:name w:val="Normal Single"/>
    <w:basedOn w:val="Normal"/>
    <w:link w:val="NormalSingleChar"/>
    <w:semiHidden/>
    <w:rsid w:val="003A06EA"/>
    <w:rPr>
      <w:sz w:val="21"/>
      <w:szCs w:val="20"/>
    </w:rPr>
  </w:style>
  <w:style w:type="character" w:customStyle="1" w:styleId="NormalSingleChar">
    <w:name w:val="Normal Single Char"/>
    <w:link w:val="NormalSingle"/>
    <w:semiHidden/>
    <w:rsid w:val="00F3213B"/>
    <w:rPr>
      <w:rFonts w:ascii="Arial" w:hAnsi="Arial"/>
      <w:sz w:val="21"/>
      <w:lang w:val="en-AU"/>
    </w:rPr>
  </w:style>
  <w:style w:type="paragraph" w:customStyle="1" w:styleId="Listbullet1smallerfortables">
    <w:name w:val="List bullet 1 smaller for tables"/>
    <w:basedOn w:val="ListBullet"/>
    <w:semiHidden/>
    <w:rsid w:val="003A06EA"/>
    <w:pPr>
      <w:spacing w:before="20" w:after="40" w:line="200" w:lineRule="atLeast"/>
      <w:ind w:left="907" w:hanging="340"/>
    </w:pPr>
    <w:rPr>
      <w:rFonts w:ascii="Arial" w:eastAsia="Times New Roman" w:hAnsi="Arial" w:cs="Times New Roman"/>
      <w:sz w:val="17"/>
      <w:szCs w:val="19"/>
      <w:lang w:eastAsia="en-AU"/>
    </w:rPr>
  </w:style>
  <w:style w:type="paragraph" w:customStyle="1" w:styleId="Smallspacing">
    <w:name w:val="Small spacing"/>
    <w:basedOn w:val="BodyText"/>
    <w:semiHidden/>
    <w:rsid w:val="003A06EA"/>
    <w:pPr>
      <w:spacing w:after="0"/>
      <w:jc w:val="both"/>
    </w:pPr>
    <w:rPr>
      <w:sz w:val="8"/>
    </w:rPr>
  </w:style>
  <w:style w:type="paragraph" w:customStyle="1" w:styleId="Listbulletcrossesextraspace">
    <w:name w:val="List bullet crosses extra space"/>
    <w:basedOn w:val="Listbulletticks"/>
    <w:next w:val="BodyText"/>
    <w:semiHidden/>
    <w:qFormat/>
    <w:rsid w:val="0034691D"/>
    <w:pPr>
      <w:numPr>
        <w:numId w:val="14"/>
      </w:numPr>
      <w:spacing w:after="360"/>
      <w:ind w:left="357" w:hanging="357"/>
    </w:pPr>
    <w:rPr>
      <w:rFonts w:ascii="Arial" w:hAnsi="Arial"/>
      <w:sz w:val="19"/>
    </w:rPr>
  </w:style>
  <w:style w:type="character" w:customStyle="1" w:styleId="EYHeading3Char">
    <w:name w:val="EY Heading 3 Char"/>
    <w:basedOn w:val="DefaultParagraphFont"/>
    <w:link w:val="EYHeading3"/>
    <w:rsid w:val="000107E6"/>
    <w:rPr>
      <w:rFonts w:ascii="Arial" w:hAnsi="Arial" w:cs="Arial"/>
      <w:b/>
      <w:bCs/>
      <w:sz w:val="24"/>
      <w:szCs w:val="26"/>
    </w:rPr>
  </w:style>
  <w:style w:type="paragraph" w:customStyle="1" w:styleId="HeadingforTableCentred">
    <w:name w:val="Heading for Table Centred"/>
    <w:basedOn w:val="Heading3"/>
    <w:link w:val="HeadingforTableCentredChar"/>
    <w:semiHidden/>
    <w:rsid w:val="00D16B39"/>
    <w:pPr>
      <w:tabs>
        <w:tab w:val="left" w:pos="357"/>
      </w:tabs>
      <w:spacing w:before="40" w:after="80" w:line="240" w:lineRule="atLeast"/>
      <w:jc w:val="center"/>
    </w:pPr>
    <w:rPr>
      <w:rFonts w:ascii="Arial Bold" w:hAnsi="Arial Bold"/>
      <w:color w:val="FFFFFF"/>
      <w:sz w:val="20"/>
      <w:szCs w:val="14"/>
      <w:lang w:eastAsia="en-AU"/>
    </w:rPr>
  </w:style>
  <w:style w:type="character" w:customStyle="1" w:styleId="HeadingforTableCentredChar">
    <w:name w:val="Heading for Table Centred Char"/>
    <w:basedOn w:val="DefaultParagraphFont"/>
    <w:link w:val="HeadingforTableCentred"/>
    <w:semiHidden/>
    <w:rsid w:val="00F3213B"/>
    <w:rPr>
      <w:rFonts w:ascii="Arial Bold" w:hAnsi="Arial Bold" w:cs="Arial"/>
      <w:b/>
      <w:bCs/>
      <w:color w:val="FFFFFF"/>
      <w:szCs w:val="14"/>
      <w:lang w:val="en-AU" w:eastAsia="en-AU"/>
    </w:rPr>
  </w:style>
  <w:style w:type="character" w:customStyle="1" w:styleId="Heading3RedChar">
    <w:name w:val="Heading 3 Red Char"/>
    <w:link w:val="Heading3Red"/>
    <w:semiHidden/>
    <w:rsid w:val="00F3213B"/>
    <w:rPr>
      <w:rFonts w:ascii="Arial" w:hAnsi="Arial" w:cs="Arial"/>
      <w:b/>
      <w:bCs/>
      <w:color w:val="C0504D" w:themeColor="accent2"/>
      <w:szCs w:val="24"/>
    </w:rPr>
  </w:style>
  <w:style w:type="paragraph" w:customStyle="1" w:styleId="Heading3Red">
    <w:name w:val="Heading 3 Red"/>
    <w:basedOn w:val="Heading3"/>
    <w:link w:val="Heading3RedChar"/>
    <w:semiHidden/>
    <w:rsid w:val="00D16B39"/>
    <w:pPr>
      <w:spacing w:before="40" w:after="40" w:line="280" w:lineRule="atLeast"/>
    </w:pPr>
    <w:rPr>
      <w:color w:val="C0504D" w:themeColor="accent2"/>
      <w:sz w:val="20"/>
      <w:szCs w:val="24"/>
    </w:rPr>
  </w:style>
  <w:style w:type="paragraph" w:customStyle="1" w:styleId="Splitter-DividerHeading">
    <w:name w:val="Splitter-Divider Heading"/>
    <w:basedOn w:val="Heading1"/>
    <w:next w:val="BodyText"/>
    <w:rsid w:val="00BE5DB0"/>
    <w:pPr>
      <w:pageBreakBefore/>
      <w:spacing w:before="6400" w:after="240" w:line="320" w:lineRule="atLeast"/>
    </w:pPr>
    <w:rPr>
      <w:rFonts w:ascii="EYInterstate" w:hAnsi="EYInterstate"/>
      <w:b w:val="0"/>
      <w:color w:val="3C3C3C"/>
      <w:sz w:val="36"/>
      <w:szCs w:val="36"/>
      <w:lang w:eastAsia="en-AU"/>
    </w:rPr>
  </w:style>
  <w:style w:type="character" w:styleId="UnresolvedMention">
    <w:name w:val="Unresolved Mention"/>
    <w:basedOn w:val="DefaultParagraphFont"/>
    <w:uiPriority w:val="99"/>
    <w:unhideWhenUsed/>
    <w:rsid w:val="00826642"/>
    <w:rPr>
      <w:color w:val="808080"/>
      <w:shd w:val="clear" w:color="auto" w:fill="E6E6E6"/>
    </w:rPr>
  </w:style>
  <w:style w:type="character" w:customStyle="1" w:styleId="EYBodytextnoparaspaceChar">
    <w:name w:val="EY Body text (no para space) Char"/>
    <w:basedOn w:val="DefaultParagraphFont"/>
    <w:link w:val="EYBodytextnoparaspace"/>
    <w:rsid w:val="00531313"/>
    <w:rPr>
      <w:rFonts w:ascii="Arial" w:hAnsi="Arial"/>
      <w:color w:val="000000" w:themeColor="text1"/>
      <w:kern w:val="12"/>
      <w:szCs w:val="24"/>
    </w:rPr>
  </w:style>
  <w:style w:type="character" w:customStyle="1" w:styleId="EYHeading1Char">
    <w:name w:val="EY Heading 1 Char"/>
    <w:basedOn w:val="DefaultParagraphFont"/>
    <w:link w:val="EYHeading1"/>
    <w:rsid w:val="00531313"/>
    <w:rPr>
      <w:rFonts w:ascii="EYInterstate" w:hAnsi="EYInterstate" w:cs="Arial"/>
      <w:color w:val="2E2E38"/>
      <w:kern w:val="12"/>
      <w:sz w:val="36"/>
      <w:szCs w:val="24"/>
    </w:rPr>
  </w:style>
  <w:style w:type="character" w:customStyle="1" w:styleId="EYBulletedList1Char">
    <w:name w:val="EY Bulleted List 1 Char"/>
    <w:basedOn w:val="DefaultParagraphFont"/>
    <w:link w:val="EYBulletedList1"/>
    <w:rsid w:val="00A95C93"/>
    <w:rPr>
      <w:rFonts w:ascii="Arial" w:eastAsia="Calibri" w:hAnsi="Arial"/>
      <w:color w:val="000000" w:themeColor="text1"/>
      <w:kern w:val="12"/>
      <w:sz w:val="22"/>
      <w:szCs w:val="22"/>
      <w:lang w:val="en-AU"/>
    </w:rPr>
  </w:style>
  <w:style w:type="paragraph" w:customStyle="1" w:styleId="verbatimattribute">
    <w:name w:val="verbatim attribute"/>
    <w:basedOn w:val="EYBodytextwithparaspace"/>
    <w:qFormat/>
    <w:rsid w:val="000B57B1"/>
    <w:pPr>
      <w:numPr>
        <w:numId w:val="17"/>
      </w:numPr>
      <w:spacing w:before="0" w:after="120"/>
      <w:ind w:left="357" w:hanging="357"/>
    </w:pPr>
    <w:rPr>
      <w:sz w:val="18"/>
    </w:rPr>
  </w:style>
  <w:style w:type="character" w:styleId="CommentReference">
    <w:name w:val="annotation reference"/>
    <w:basedOn w:val="DefaultParagraphFont"/>
    <w:uiPriority w:val="99"/>
    <w:semiHidden/>
    <w:unhideWhenUsed/>
    <w:rsid w:val="00680F54"/>
    <w:rPr>
      <w:sz w:val="16"/>
      <w:szCs w:val="16"/>
    </w:rPr>
  </w:style>
  <w:style w:type="paragraph" w:styleId="CommentText">
    <w:name w:val="annotation text"/>
    <w:basedOn w:val="Normal"/>
    <w:link w:val="CommentTextChar"/>
    <w:uiPriority w:val="99"/>
    <w:unhideWhenUsed/>
    <w:rsid w:val="00680F54"/>
    <w:rPr>
      <w:szCs w:val="20"/>
    </w:rPr>
  </w:style>
  <w:style w:type="character" w:customStyle="1" w:styleId="CommentTextChar">
    <w:name w:val="Comment Text Char"/>
    <w:basedOn w:val="DefaultParagraphFont"/>
    <w:link w:val="CommentText"/>
    <w:uiPriority w:val="99"/>
    <w:rsid w:val="00680F54"/>
    <w:rPr>
      <w:rFonts w:ascii="Arial" w:hAnsi="Arial"/>
    </w:rPr>
  </w:style>
  <w:style w:type="paragraph" w:styleId="CommentSubject">
    <w:name w:val="annotation subject"/>
    <w:basedOn w:val="CommentText"/>
    <w:next w:val="CommentText"/>
    <w:link w:val="CommentSubjectChar"/>
    <w:semiHidden/>
    <w:unhideWhenUsed/>
    <w:rsid w:val="00680F54"/>
    <w:rPr>
      <w:b/>
      <w:bCs/>
    </w:rPr>
  </w:style>
  <w:style w:type="character" w:customStyle="1" w:styleId="CommentSubjectChar">
    <w:name w:val="Comment Subject Char"/>
    <w:basedOn w:val="CommentTextChar"/>
    <w:link w:val="CommentSubject"/>
    <w:semiHidden/>
    <w:rsid w:val="00680F54"/>
    <w:rPr>
      <w:rFonts w:ascii="Arial" w:hAnsi="Arial"/>
      <w:b/>
      <w:bCs/>
    </w:rPr>
  </w:style>
  <w:style w:type="paragraph" w:customStyle="1" w:styleId="BodyText1">
    <w:name w:val="Body Text1"/>
    <w:basedOn w:val="Normal"/>
    <w:qFormat/>
    <w:rsid w:val="00AC749B"/>
    <w:pPr>
      <w:spacing w:before="120" w:after="120" w:line="276" w:lineRule="auto"/>
    </w:pPr>
    <w:rPr>
      <w:rFonts w:asciiTheme="minorHAnsi" w:eastAsiaTheme="minorEastAsia" w:hAnsiTheme="minorHAnsi" w:cstheme="minorBidi"/>
      <w:sz w:val="22"/>
      <w:szCs w:val="22"/>
    </w:rPr>
  </w:style>
  <w:style w:type="table" w:styleId="GridTable4-Accent1">
    <w:name w:val="Grid Table 4 Accent 1"/>
    <w:basedOn w:val="TableNormal"/>
    <w:uiPriority w:val="49"/>
    <w:rsid w:val="00AC749B"/>
    <w:rPr>
      <w:rFonts w:asciiTheme="minorHAnsi" w:eastAsiaTheme="minorHAnsi" w:hAnsiTheme="minorHAnsi" w:cstheme="minorBidi"/>
      <w:sz w:val="22"/>
      <w:szCs w:val="22"/>
      <w:lang w:val="en-AU"/>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stParagraphChar">
    <w:name w:val="List Paragraph Char"/>
    <w:aliases w:val="Recommendation Char,List Paragraph1 Char,List Paragraph11 Char,L Char,Bullet Point Char,Bullet points Char,Content descriptions Char,Body Bullets 1 Char,Bullet point Char,Main Char,CV text Char,Table text Char,F5 List Paragraph Char"/>
    <w:basedOn w:val="DefaultParagraphFont"/>
    <w:link w:val="ListParagraph"/>
    <w:uiPriority w:val="34"/>
    <w:qFormat/>
    <w:locked/>
    <w:rsid w:val="00902F05"/>
    <w:rPr>
      <w:rFonts w:ascii="EYInterstate Light" w:hAnsi="EYInterstate Light"/>
      <w:color w:val="000000" w:themeColor="text1"/>
      <w:szCs w:val="24"/>
      <w:lang w:val="en-AU"/>
    </w:rPr>
  </w:style>
  <w:style w:type="paragraph" w:customStyle="1" w:styleId="paragraph">
    <w:name w:val="paragraph"/>
    <w:basedOn w:val="Normal"/>
    <w:rsid w:val="002D67C0"/>
    <w:pPr>
      <w:spacing w:before="100" w:beforeAutospacing="1" w:after="100" w:afterAutospacing="1"/>
    </w:pPr>
    <w:rPr>
      <w:rFonts w:ascii="Times New Roman" w:hAnsi="Times New Roman"/>
      <w:sz w:val="24"/>
      <w:lang w:eastAsia="en-AU"/>
    </w:rPr>
  </w:style>
  <w:style w:type="character" w:customStyle="1" w:styleId="normaltextrun">
    <w:name w:val="normaltextrun"/>
    <w:basedOn w:val="DefaultParagraphFont"/>
    <w:rsid w:val="002D67C0"/>
  </w:style>
  <w:style w:type="character" w:customStyle="1" w:styleId="eop">
    <w:name w:val="eop"/>
    <w:basedOn w:val="DefaultParagraphFont"/>
    <w:rsid w:val="002D67C0"/>
  </w:style>
  <w:style w:type="character" w:styleId="Mention">
    <w:name w:val="Mention"/>
    <w:basedOn w:val="DefaultParagraphFont"/>
    <w:uiPriority w:val="99"/>
    <w:unhideWhenUsed/>
    <w:rsid w:val="000D2041"/>
    <w:rPr>
      <w:color w:val="2B579A"/>
      <w:shd w:val="clear" w:color="auto" w:fill="E1DFDD"/>
    </w:rPr>
  </w:style>
  <w:style w:type="paragraph" w:styleId="Revision">
    <w:name w:val="Revision"/>
    <w:hidden/>
    <w:uiPriority w:val="99"/>
    <w:semiHidden/>
    <w:rsid w:val="006934E7"/>
    <w:rPr>
      <w:rFonts w:ascii="Arial" w:hAnsi="Arial"/>
      <w:szCs w:val="24"/>
    </w:rPr>
  </w:style>
  <w:style w:type="paragraph" w:customStyle="1" w:styleId="Thankandclosetext">
    <w:name w:val="Thank and close text"/>
    <w:basedOn w:val="BodyText"/>
    <w:semiHidden/>
    <w:rsid w:val="00A92521"/>
    <w:pPr>
      <w:spacing w:after="0"/>
      <w:jc w:val="center"/>
    </w:pPr>
    <w:rPr>
      <w:rFonts w:ascii="Verdana" w:hAnsi="Verdana"/>
      <w:b/>
      <w:caps/>
      <w:sz w:val="18"/>
      <w:szCs w:val="19"/>
      <w:lang w:eastAsia="en-AU"/>
    </w:rPr>
  </w:style>
  <w:style w:type="character" w:customStyle="1" w:styleId="StyleArial12ptBoldCustomColorRGB165033">
    <w:name w:val="Style Arial 12 pt Bold Custom Color(RGB(165033))"/>
    <w:basedOn w:val="DefaultParagraphFont"/>
    <w:semiHidden/>
    <w:rsid w:val="00A92521"/>
    <w:rPr>
      <w:rFonts w:ascii="Arial" w:hAnsi="Arial"/>
      <w:b/>
      <w:bCs/>
      <w:color w:val="000000" w:themeColor="text1"/>
      <w:sz w:val="24"/>
    </w:rPr>
  </w:style>
  <w:style w:type="paragraph" w:customStyle="1" w:styleId="Codes1">
    <w:name w:val="Codes 1"/>
    <w:basedOn w:val="BodyText"/>
    <w:rsid w:val="00A92521"/>
    <w:pPr>
      <w:spacing w:before="60" w:after="60" w:line="240" w:lineRule="auto"/>
    </w:pPr>
    <w:rPr>
      <w:rFonts w:ascii="Arial" w:hAnsi="Arial"/>
      <w:color w:val="333333"/>
      <w:szCs w:val="16"/>
      <w:u w:val="single" w:color="999999"/>
    </w:rPr>
  </w:style>
  <w:style w:type="paragraph" w:customStyle="1" w:styleId="Tablecaption">
    <w:name w:val="Table caption"/>
    <w:basedOn w:val="BodyText"/>
    <w:autoRedefine/>
    <w:qFormat/>
    <w:rsid w:val="00C7376E"/>
    <w:pPr>
      <w:keepNext/>
      <w:spacing w:before="240"/>
    </w:pPr>
    <w:rPr>
      <w:rFonts w:ascii="EYInterstate" w:hAnsi="EYInterstate" w:cs="Arial"/>
      <w:b/>
      <w:bCs/>
      <w:sz w:val="22"/>
      <w:szCs w:val="22"/>
    </w:rPr>
  </w:style>
  <w:style w:type="paragraph" w:customStyle="1" w:styleId="Default">
    <w:name w:val="Default"/>
    <w:rsid w:val="00C92558"/>
    <w:pPr>
      <w:autoSpaceDE w:val="0"/>
      <w:autoSpaceDN w:val="0"/>
      <w:adjustRightInd w:val="0"/>
    </w:pPr>
    <w:rPr>
      <w:rFonts w:ascii="EYInterstate" w:hAnsi="EYInterstate" w:cs="EYInterstate"/>
      <w:color w:val="000000"/>
      <w:sz w:val="24"/>
      <w:szCs w:val="24"/>
      <w:lang w:val="en-AU"/>
    </w:rPr>
  </w:style>
  <w:style w:type="paragraph" w:customStyle="1" w:styleId="DEWRboldbullet">
    <w:name w:val="DEWR bold bullet"/>
    <w:basedOn w:val="DEWRbullet0"/>
    <w:next w:val="BodyTextFirstIndent"/>
    <w:qFormat/>
    <w:rsid w:val="00A95C93"/>
    <w:rPr>
      <w:b/>
      <w:bCs/>
    </w:rPr>
  </w:style>
  <w:style w:type="paragraph" w:styleId="BodyTextFirstIndent">
    <w:name w:val="Body Text First Indent"/>
    <w:basedOn w:val="BodyText"/>
    <w:link w:val="BodyTextFirstIndentChar"/>
    <w:semiHidden/>
    <w:rsid w:val="00802AED"/>
    <w:pPr>
      <w:spacing w:after="0" w:line="240" w:lineRule="auto"/>
      <w:ind w:firstLine="360"/>
    </w:pPr>
    <w:rPr>
      <w:rFonts w:ascii="Arial" w:hAnsi="Arial"/>
    </w:rPr>
  </w:style>
  <w:style w:type="character" w:customStyle="1" w:styleId="BodyTextFirstIndentChar">
    <w:name w:val="Body Text First Indent Char"/>
    <w:basedOn w:val="BodyTextChar"/>
    <w:link w:val="BodyTextFirstIndent"/>
    <w:semiHidden/>
    <w:rsid w:val="00802AED"/>
    <w:rPr>
      <w:rFonts w:ascii="Arial" w:hAnsi="Arial"/>
      <w:szCs w:val="24"/>
    </w:rPr>
  </w:style>
  <w:style w:type="numbering" w:customStyle="1" w:styleId="DEWRBullet">
    <w:name w:val="DEWR Bullet"/>
    <w:basedOn w:val="NoList"/>
    <w:uiPriority w:val="99"/>
    <w:rsid w:val="00A95C93"/>
    <w:pPr>
      <w:numPr>
        <w:numId w:val="28"/>
      </w:numPr>
    </w:pPr>
  </w:style>
  <w:style w:type="paragraph" w:customStyle="1" w:styleId="DEWRbullet0">
    <w:name w:val="DEWR bullet"/>
    <w:basedOn w:val="Normal"/>
    <w:qFormat/>
    <w:rsid w:val="004A5542"/>
    <w:pPr>
      <w:numPr>
        <w:numId w:val="30"/>
      </w:numPr>
      <w:spacing w:after="200" w:line="276" w:lineRule="auto"/>
      <w:contextualSpacing/>
    </w:pPr>
    <w:rPr>
      <w:rFonts w:asciiTheme="minorHAnsi" w:eastAsia="Calibri" w:hAnsiTheme="minorHAnsi" w:cs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04368">
      <w:bodyDiv w:val="1"/>
      <w:marLeft w:val="0"/>
      <w:marRight w:val="0"/>
      <w:marTop w:val="0"/>
      <w:marBottom w:val="0"/>
      <w:divBdr>
        <w:top w:val="none" w:sz="0" w:space="0" w:color="auto"/>
        <w:left w:val="none" w:sz="0" w:space="0" w:color="auto"/>
        <w:bottom w:val="none" w:sz="0" w:space="0" w:color="auto"/>
        <w:right w:val="none" w:sz="0" w:space="0" w:color="auto"/>
      </w:divBdr>
    </w:div>
    <w:div w:id="135681248">
      <w:bodyDiv w:val="1"/>
      <w:marLeft w:val="0"/>
      <w:marRight w:val="0"/>
      <w:marTop w:val="0"/>
      <w:marBottom w:val="0"/>
      <w:divBdr>
        <w:top w:val="none" w:sz="0" w:space="0" w:color="auto"/>
        <w:left w:val="none" w:sz="0" w:space="0" w:color="auto"/>
        <w:bottom w:val="none" w:sz="0" w:space="0" w:color="auto"/>
        <w:right w:val="none" w:sz="0" w:space="0" w:color="auto"/>
      </w:divBdr>
      <w:divsChild>
        <w:div w:id="349187633">
          <w:marLeft w:val="432"/>
          <w:marRight w:val="0"/>
          <w:marTop w:val="60"/>
          <w:marBottom w:val="60"/>
          <w:divBdr>
            <w:top w:val="none" w:sz="0" w:space="0" w:color="auto"/>
            <w:left w:val="none" w:sz="0" w:space="0" w:color="auto"/>
            <w:bottom w:val="none" w:sz="0" w:space="0" w:color="auto"/>
            <w:right w:val="none" w:sz="0" w:space="0" w:color="auto"/>
          </w:divBdr>
        </w:div>
        <w:div w:id="652876624">
          <w:marLeft w:val="432"/>
          <w:marRight w:val="0"/>
          <w:marTop w:val="60"/>
          <w:marBottom w:val="60"/>
          <w:divBdr>
            <w:top w:val="none" w:sz="0" w:space="0" w:color="auto"/>
            <w:left w:val="none" w:sz="0" w:space="0" w:color="auto"/>
            <w:bottom w:val="none" w:sz="0" w:space="0" w:color="auto"/>
            <w:right w:val="none" w:sz="0" w:space="0" w:color="auto"/>
          </w:divBdr>
        </w:div>
        <w:div w:id="964654115">
          <w:marLeft w:val="432"/>
          <w:marRight w:val="0"/>
          <w:marTop w:val="60"/>
          <w:marBottom w:val="60"/>
          <w:divBdr>
            <w:top w:val="none" w:sz="0" w:space="0" w:color="auto"/>
            <w:left w:val="none" w:sz="0" w:space="0" w:color="auto"/>
            <w:bottom w:val="none" w:sz="0" w:space="0" w:color="auto"/>
            <w:right w:val="none" w:sz="0" w:space="0" w:color="auto"/>
          </w:divBdr>
        </w:div>
      </w:divsChild>
    </w:div>
    <w:div w:id="183910632">
      <w:bodyDiv w:val="1"/>
      <w:marLeft w:val="0"/>
      <w:marRight w:val="0"/>
      <w:marTop w:val="0"/>
      <w:marBottom w:val="0"/>
      <w:divBdr>
        <w:top w:val="none" w:sz="0" w:space="0" w:color="auto"/>
        <w:left w:val="none" w:sz="0" w:space="0" w:color="auto"/>
        <w:bottom w:val="none" w:sz="0" w:space="0" w:color="auto"/>
        <w:right w:val="none" w:sz="0" w:space="0" w:color="auto"/>
      </w:divBdr>
    </w:div>
    <w:div w:id="223687112">
      <w:bodyDiv w:val="1"/>
      <w:marLeft w:val="0"/>
      <w:marRight w:val="0"/>
      <w:marTop w:val="0"/>
      <w:marBottom w:val="0"/>
      <w:divBdr>
        <w:top w:val="none" w:sz="0" w:space="0" w:color="auto"/>
        <w:left w:val="none" w:sz="0" w:space="0" w:color="auto"/>
        <w:bottom w:val="none" w:sz="0" w:space="0" w:color="auto"/>
        <w:right w:val="none" w:sz="0" w:space="0" w:color="auto"/>
      </w:divBdr>
      <w:divsChild>
        <w:div w:id="1474521132">
          <w:marLeft w:val="259"/>
          <w:marRight w:val="0"/>
          <w:marTop w:val="60"/>
          <w:marBottom w:val="120"/>
          <w:divBdr>
            <w:top w:val="none" w:sz="0" w:space="0" w:color="auto"/>
            <w:left w:val="none" w:sz="0" w:space="0" w:color="auto"/>
            <w:bottom w:val="none" w:sz="0" w:space="0" w:color="auto"/>
            <w:right w:val="none" w:sz="0" w:space="0" w:color="auto"/>
          </w:divBdr>
        </w:div>
      </w:divsChild>
    </w:div>
    <w:div w:id="316961381">
      <w:bodyDiv w:val="1"/>
      <w:marLeft w:val="0"/>
      <w:marRight w:val="0"/>
      <w:marTop w:val="0"/>
      <w:marBottom w:val="0"/>
      <w:divBdr>
        <w:top w:val="none" w:sz="0" w:space="0" w:color="auto"/>
        <w:left w:val="none" w:sz="0" w:space="0" w:color="auto"/>
        <w:bottom w:val="none" w:sz="0" w:space="0" w:color="auto"/>
        <w:right w:val="none" w:sz="0" w:space="0" w:color="auto"/>
      </w:divBdr>
      <w:divsChild>
        <w:div w:id="1095176971">
          <w:marLeft w:val="259"/>
          <w:marRight w:val="0"/>
          <w:marTop w:val="60"/>
          <w:marBottom w:val="120"/>
          <w:divBdr>
            <w:top w:val="none" w:sz="0" w:space="0" w:color="auto"/>
            <w:left w:val="none" w:sz="0" w:space="0" w:color="auto"/>
            <w:bottom w:val="none" w:sz="0" w:space="0" w:color="auto"/>
            <w:right w:val="none" w:sz="0" w:space="0" w:color="auto"/>
          </w:divBdr>
        </w:div>
      </w:divsChild>
    </w:div>
    <w:div w:id="321082092">
      <w:bodyDiv w:val="1"/>
      <w:marLeft w:val="0"/>
      <w:marRight w:val="0"/>
      <w:marTop w:val="0"/>
      <w:marBottom w:val="0"/>
      <w:divBdr>
        <w:top w:val="none" w:sz="0" w:space="0" w:color="auto"/>
        <w:left w:val="none" w:sz="0" w:space="0" w:color="auto"/>
        <w:bottom w:val="none" w:sz="0" w:space="0" w:color="auto"/>
        <w:right w:val="none" w:sz="0" w:space="0" w:color="auto"/>
      </w:divBdr>
    </w:div>
    <w:div w:id="381027111">
      <w:bodyDiv w:val="1"/>
      <w:marLeft w:val="0"/>
      <w:marRight w:val="0"/>
      <w:marTop w:val="0"/>
      <w:marBottom w:val="0"/>
      <w:divBdr>
        <w:top w:val="none" w:sz="0" w:space="0" w:color="auto"/>
        <w:left w:val="none" w:sz="0" w:space="0" w:color="auto"/>
        <w:bottom w:val="none" w:sz="0" w:space="0" w:color="auto"/>
        <w:right w:val="none" w:sz="0" w:space="0" w:color="auto"/>
      </w:divBdr>
    </w:div>
    <w:div w:id="429401023">
      <w:bodyDiv w:val="1"/>
      <w:marLeft w:val="0"/>
      <w:marRight w:val="0"/>
      <w:marTop w:val="0"/>
      <w:marBottom w:val="0"/>
      <w:divBdr>
        <w:top w:val="none" w:sz="0" w:space="0" w:color="auto"/>
        <w:left w:val="none" w:sz="0" w:space="0" w:color="auto"/>
        <w:bottom w:val="none" w:sz="0" w:space="0" w:color="auto"/>
        <w:right w:val="none" w:sz="0" w:space="0" w:color="auto"/>
      </w:divBdr>
    </w:div>
    <w:div w:id="479999373">
      <w:bodyDiv w:val="1"/>
      <w:marLeft w:val="0"/>
      <w:marRight w:val="0"/>
      <w:marTop w:val="0"/>
      <w:marBottom w:val="0"/>
      <w:divBdr>
        <w:top w:val="none" w:sz="0" w:space="0" w:color="auto"/>
        <w:left w:val="none" w:sz="0" w:space="0" w:color="auto"/>
        <w:bottom w:val="none" w:sz="0" w:space="0" w:color="auto"/>
        <w:right w:val="none" w:sz="0" w:space="0" w:color="auto"/>
      </w:divBdr>
    </w:div>
    <w:div w:id="509027019">
      <w:bodyDiv w:val="1"/>
      <w:marLeft w:val="0"/>
      <w:marRight w:val="0"/>
      <w:marTop w:val="0"/>
      <w:marBottom w:val="0"/>
      <w:divBdr>
        <w:top w:val="none" w:sz="0" w:space="0" w:color="auto"/>
        <w:left w:val="none" w:sz="0" w:space="0" w:color="auto"/>
        <w:bottom w:val="none" w:sz="0" w:space="0" w:color="auto"/>
        <w:right w:val="none" w:sz="0" w:space="0" w:color="auto"/>
      </w:divBdr>
    </w:div>
    <w:div w:id="655646641">
      <w:bodyDiv w:val="1"/>
      <w:marLeft w:val="0"/>
      <w:marRight w:val="0"/>
      <w:marTop w:val="0"/>
      <w:marBottom w:val="0"/>
      <w:divBdr>
        <w:top w:val="none" w:sz="0" w:space="0" w:color="auto"/>
        <w:left w:val="none" w:sz="0" w:space="0" w:color="auto"/>
        <w:bottom w:val="none" w:sz="0" w:space="0" w:color="auto"/>
        <w:right w:val="none" w:sz="0" w:space="0" w:color="auto"/>
      </w:divBdr>
      <w:divsChild>
        <w:div w:id="1600985197">
          <w:marLeft w:val="274"/>
          <w:marRight w:val="0"/>
          <w:marTop w:val="40"/>
          <w:marBottom w:val="60"/>
          <w:divBdr>
            <w:top w:val="none" w:sz="0" w:space="0" w:color="auto"/>
            <w:left w:val="none" w:sz="0" w:space="0" w:color="auto"/>
            <w:bottom w:val="none" w:sz="0" w:space="0" w:color="auto"/>
            <w:right w:val="none" w:sz="0" w:space="0" w:color="auto"/>
          </w:divBdr>
        </w:div>
      </w:divsChild>
    </w:div>
    <w:div w:id="697582268">
      <w:bodyDiv w:val="1"/>
      <w:marLeft w:val="0"/>
      <w:marRight w:val="0"/>
      <w:marTop w:val="0"/>
      <w:marBottom w:val="0"/>
      <w:divBdr>
        <w:top w:val="none" w:sz="0" w:space="0" w:color="auto"/>
        <w:left w:val="none" w:sz="0" w:space="0" w:color="auto"/>
        <w:bottom w:val="none" w:sz="0" w:space="0" w:color="auto"/>
        <w:right w:val="none" w:sz="0" w:space="0" w:color="auto"/>
      </w:divBdr>
      <w:divsChild>
        <w:div w:id="557669878">
          <w:marLeft w:val="288"/>
          <w:marRight w:val="0"/>
          <w:marTop w:val="60"/>
          <w:marBottom w:val="60"/>
          <w:divBdr>
            <w:top w:val="none" w:sz="0" w:space="0" w:color="auto"/>
            <w:left w:val="none" w:sz="0" w:space="0" w:color="auto"/>
            <w:bottom w:val="none" w:sz="0" w:space="0" w:color="auto"/>
            <w:right w:val="none" w:sz="0" w:space="0" w:color="auto"/>
          </w:divBdr>
        </w:div>
        <w:div w:id="912160239">
          <w:marLeft w:val="288"/>
          <w:marRight w:val="0"/>
          <w:marTop w:val="60"/>
          <w:marBottom w:val="60"/>
          <w:divBdr>
            <w:top w:val="none" w:sz="0" w:space="0" w:color="auto"/>
            <w:left w:val="none" w:sz="0" w:space="0" w:color="auto"/>
            <w:bottom w:val="none" w:sz="0" w:space="0" w:color="auto"/>
            <w:right w:val="none" w:sz="0" w:space="0" w:color="auto"/>
          </w:divBdr>
        </w:div>
        <w:div w:id="987199595">
          <w:marLeft w:val="288"/>
          <w:marRight w:val="0"/>
          <w:marTop w:val="60"/>
          <w:marBottom w:val="60"/>
          <w:divBdr>
            <w:top w:val="none" w:sz="0" w:space="0" w:color="auto"/>
            <w:left w:val="none" w:sz="0" w:space="0" w:color="auto"/>
            <w:bottom w:val="none" w:sz="0" w:space="0" w:color="auto"/>
            <w:right w:val="none" w:sz="0" w:space="0" w:color="auto"/>
          </w:divBdr>
        </w:div>
        <w:div w:id="991521083">
          <w:marLeft w:val="288"/>
          <w:marRight w:val="0"/>
          <w:marTop w:val="60"/>
          <w:marBottom w:val="60"/>
          <w:divBdr>
            <w:top w:val="none" w:sz="0" w:space="0" w:color="auto"/>
            <w:left w:val="none" w:sz="0" w:space="0" w:color="auto"/>
            <w:bottom w:val="none" w:sz="0" w:space="0" w:color="auto"/>
            <w:right w:val="none" w:sz="0" w:space="0" w:color="auto"/>
          </w:divBdr>
        </w:div>
        <w:div w:id="1220164516">
          <w:marLeft w:val="288"/>
          <w:marRight w:val="0"/>
          <w:marTop w:val="60"/>
          <w:marBottom w:val="60"/>
          <w:divBdr>
            <w:top w:val="none" w:sz="0" w:space="0" w:color="auto"/>
            <w:left w:val="none" w:sz="0" w:space="0" w:color="auto"/>
            <w:bottom w:val="none" w:sz="0" w:space="0" w:color="auto"/>
            <w:right w:val="none" w:sz="0" w:space="0" w:color="auto"/>
          </w:divBdr>
        </w:div>
        <w:div w:id="1943762060">
          <w:marLeft w:val="288"/>
          <w:marRight w:val="0"/>
          <w:marTop w:val="60"/>
          <w:marBottom w:val="60"/>
          <w:divBdr>
            <w:top w:val="none" w:sz="0" w:space="0" w:color="auto"/>
            <w:left w:val="none" w:sz="0" w:space="0" w:color="auto"/>
            <w:bottom w:val="none" w:sz="0" w:space="0" w:color="auto"/>
            <w:right w:val="none" w:sz="0" w:space="0" w:color="auto"/>
          </w:divBdr>
        </w:div>
        <w:div w:id="2125803869">
          <w:marLeft w:val="288"/>
          <w:marRight w:val="0"/>
          <w:marTop w:val="60"/>
          <w:marBottom w:val="60"/>
          <w:divBdr>
            <w:top w:val="none" w:sz="0" w:space="0" w:color="auto"/>
            <w:left w:val="none" w:sz="0" w:space="0" w:color="auto"/>
            <w:bottom w:val="none" w:sz="0" w:space="0" w:color="auto"/>
            <w:right w:val="none" w:sz="0" w:space="0" w:color="auto"/>
          </w:divBdr>
        </w:div>
      </w:divsChild>
    </w:div>
    <w:div w:id="732969819">
      <w:bodyDiv w:val="1"/>
      <w:marLeft w:val="0"/>
      <w:marRight w:val="0"/>
      <w:marTop w:val="0"/>
      <w:marBottom w:val="0"/>
      <w:divBdr>
        <w:top w:val="none" w:sz="0" w:space="0" w:color="auto"/>
        <w:left w:val="none" w:sz="0" w:space="0" w:color="auto"/>
        <w:bottom w:val="none" w:sz="0" w:space="0" w:color="auto"/>
        <w:right w:val="none" w:sz="0" w:space="0" w:color="auto"/>
      </w:divBdr>
    </w:div>
    <w:div w:id="814614114">
      <w:bodyDiv w:val="1"/>
      <w:marLeft w:val="0"/>
      <w:marRight w:val="0"/>
      <w:marTop w:val="0"/>
      <w:marBottom w:val="0"/>
      <w:divBdr>
        <w:top w:val="none" w:sz="0" w:space="0" w:color="auto"/>
        <w:left w:val="none" w:sz="0" w:space="0" w:color="auto"/>
        <w:bottom w:val="none" w:sz="0" w:space="0" w:color="auto"/>
        <w:right w:val="none" w:sz="0" w:space="0" w:color="auto"/>
      </w:divBdr>
      <w:divsChild>
        <w:div w:id="359744705">
          <w:marLeft w:val="432"/>
          <w:marRight w:val="0"/>
          <w:marTop w:val="60"/>
          <w:marBottom w:val="60"/>
          <w:divBdr>
            <w:top w:val="none" w:sz="0" w:space="0" w:color="auto"/>
            <w:left w:val="none" w:sz="0" w:space="0" w:color="auto"/>
            <w:bottom w:val="none" w:sz="0" w:space="0" w:color="auto"/>
            <w:right w:val="none" w:sz="0" w:space="0" w:color="auto"/>
          </w:divBdr>
        </w:div>
        <w:div w:id="462506397">
          <w:marLeft w:val="432"/>
          <w:marRight w:val="0"/>
          <w:marTop w:val="60"/>
          <w:marBottom w:val="60"/>
          <w:divBdr>
            <w:top w:val="none" w:sz="0" w:space="0" w:color="auto"/>
            <w:left w:val="none" w:sz="0" w:space="0" w:color="auto"/>
            <w:bottom w:val="none" w:sz="0" w:space="0" w:color="auto"/>
            <w:right w:val="none" w:sz="0" w:space="0" w:color="auto"/>
          </w:divBdr>
        </w:div>
        <w:div w:id="588080244">
          <w:marLeft w:val="432"/>
          <w:marRight w:val="0"/>
          <w:marTop w:val="60"/>
          <w:marBottom w:val="60"/>
          <w:divBdr>
            <w:top w:val="none" w:sz="0" w:space="0" w:color="auto"/>
            <w:left w:val="none" w:sz="0" w:space="0" w:color="auto"/>
            <w:bottom w:val="none" w:sz="0" w:space="0" w:color="auto"/>
            <w:right w:val="none" w:sz="0" w:space="0" w:color="auto"/>
          </w:divBdr>
        </w:div>
        <w:div w:id="1315988301">
          <w:marLeft w:val="432"/>
          <w:marRight w:val="0"/>
          <w:marTop w:val="60"/>
          <w:marBottom w:val="60"/>
          <w:divBdr>
            <w:top w:val="none" w:sz="0" w:space="0" w:color="auto"/>
            <w:left w:val="none" w:sz="0" w:space="0" w:color="auto"/>
            <w:bottom w:val="none" w:sz="0" w:space="0" w:color="auto"/>
            <w:right w:val="none" w:sz="0" w:space="0" w:color="auto"/>
          </w:divBdr>
        </w:div>
        <w:div w:id="2127849735">
          <w:marLeft w:val="432"/>
          <w:marRight w:val="0"/>
          <w:marTop w:val="60"/>
          <w:marBottom w:val="60"/>
          <w:divBdr>
            <w:top w:val="none" w:sz="0" w:space="0" w:color="auto"/>
            <w:left w:val="none" w:sz="0" w:space="0" w:color="auto"/>
            <w:bottom w:val="none" w:sz="0" w:space="0" w:color="auto"/>
            <w:right w:val="none" w:sz="0" w:space="0" w:color="auto"/>
          </w:divBdr>
        </w:div>
      </w:divsChild>
    </w:div>
    <w:div w:id="896475551">
      <w:bodyDiv w:val="1"/>
      <w:marLeft w:val="0"/>
      <w:marRight w:val="0"/>
      <w:marTop w:val="0"/>
      <w:marBottom w:val="0"/>
      <w:divBdr>
        <w:top w:val="none" w:sz="0" w:space="0" w:color="auto"/>
        <w:left w:val="none" w:sz="0" w:space="0" w:color="auto"/>
        <w:bottom w:val="none" w:sz="0" w:space="0" w:color="auto"/>
        <w:right w:val="none" w:sz="0" w:space="0" w:color="auto"/>
      </w:divBdr>
    </w:div>
    <w:div w:id="904871649">
      <w:bodyDiv w:val="1"/>
      <w:marLeft w:val="0"/>
      <w:marRight w:val="0"/>
      <w:marTop w:val="0"/>
      <w:marBottom w:val="0"/>
      <w:divBdr>
        <w:top w:val="none" w:sz="0" w:space="0" w:color="auto"/>
        <w:left w:val="none" w:sz="0" w:space="0" w:color="auto"/>
        <w:bottom w:val="none" w:sz="0" w:space="0" w:color="auto"/>
        <w:right w:val="none" w:sz="0" w:space="0" w:color="auto"/>
      </w:divBdr>
    </w:div>
    <w:div w:id="1000693418">
      <w:bodyDiv w:val="1"/>
      <w:marLeft w:val="0"/>
      <w:marRight w:val="0"/>
      <w:marTop w:val="0"/>
      <w:marBottom w:val="0"/>
      <w:divBdr>
        <w:top w:val="none" w:sz="0" w:space="0" w:color="auto"/>
        <w:left w:val="none" w:sz="0" w:space="0" w:color="auto"/>
        <w:bottom w:val="none" w:sz="0" w:space="0" w:color="auto"/>
        <w:right w:val="none" w:sz="0" w:space="0" w:color="auto"/>
      </w:divBdr>
      <w:divsChild>
        <w:div w:id="2146776823">
          <w:marLeft w:val="274"/>
          <w:marRight w:val="0"/>
          <w:marTop w:val="40"/>
          <w:marBottom w:val="60"/>
          <w:divBdr>
            <w:top w:val="none" w:sz="0" w:space="0" w:color="auto"/>
            <w:left w:val="none" w:sz="0" w:space="0" w:color="auto"/>
            <w:bottom w:val="none" w:sz="0" w:space="0" w:color="auto"/>
            <w:right w:val="none" w:sz="0" w:space="0" w:color="auto"/>
          </w:divBdr>
        </w:div>
      </w:divsChild>
    </w:div>
    <w:div w:id="1011418072">
      <w:bodyDiv w:val="1"/>
      <w:marLeft w:val="0"/>
      <w:marRight w:val="0"/>
      <w:marTop w:val="0"/>
      <w:marBottom w:val="0"/>
      <w:divBdr>
        <w:top w:val="none" w:sz="0" w:space="0" w:color="auto"/>
        <w:left w:val="none" w:sz="0" w:space="0" w:color="auto"/>
        <w:bottom w:val="none" w:sz="0" w:space="0" w:color="auto"/>
        <w:right w:val="none" w:sz="0" w:space="0" w:color="auto"/>
      </w:divBdr>
      <w:divsChild>
        <w:div w:id="1820225749">
          <w:marLeft w:val="259"/>
          <w:marRight w:val="0"/>
          <w:marTop w:val="60"/>
          <w:marBottom w:val="60"/>
          <w:divBdr>
            <w:top w:val="none" w:sz="0" w:space="0" w:color="auto"/>
            <w:left w:val="none" w:sz="0" w:space="0" w:color="auto"/>
            <w:bottom w:val="none" w:sz="0" w:space="0" w:color="auto"/>
            <w:right w:val="none" w:sz="0" w:space="0" w:color="auto"/>
          </w:divBdr>
        </w:div>
      </w:divsChild>
    </w:div>
    <w:div w:id="1454210361">
      <w:bodyDiv w:val="1"/>
      <w:marLeft w:val="0"/>
      <w:marRight w:val="0"/>
      <w:marTop w:val="0"/>
      <w:marBottom w:val="0"/>
      <w:divBdr>
        <w:top w:val="none" w:sz="0" w:space="0" w:color="auto"/>
        <w:left w:val="none" w:sz="0" w:space="0" w:color="auto"/>
        <w:bottom w:val="none" w:sz="0" w:space="0" w:color="auto"/>
        <w:right w:val="none" w:sz="0" w:space="0" w:color="auto"/>
      </w:divBdr>
    </w:div>
    <w:div w:id="1598488696">
      <w:bodyDiv w:val="1"/>
      <w:marLeft w:val="0"/>
      <w:marRight w:val="0"/>
      <w:marTop w:val="0"/>
      <w:marBottom w:val="0"/>
      <w:divBdr>
        <w:top w:val="none" w:sz="0" w:space="0" w:color="auto"/>
        <w:left w:val="none" w:sz="0" w:space="0" w:color="auto"/>
        <w:bottom w:val="none" w:sz="0" w:space="0" w:color="auto"/>
        <w:right w:val="none" w:sz="0" w:space="0" w:color="auto"/>
      </w:divBdr>
    </w:div>
    <w:div w:id="1697655714">
      <w:bodyDiv w:val="1"/>
      <w:marLeft w:val="0"/>
      <w:marRight w:val="0"/>
      <w:marTop w:val="0"/>
      <w:marBottom w:val="0"/>
      <w:divBdr>
        <w:top w:val="none" w:sz="0" w:space="0" w:color="auto"/>
        <w:left w:val="none" w:sz="0" w:space="0" w:color="auto"/>
        <w:bottom w:val="none" w:sz="0" w:space="0" w:color="auto"/>
        <w:right w:val="none" w:sz="0" w:space="0" w:color="auto"/>
      </w:divBdr>
      <w:divsChild>
        <w:div w:id="428354671">
          <w:marLeft w:val="259"/>
          <w:marRight w:val="0"/>
          <w:marTop w:val="60"/>
          <w:marBottom w:val="120"/>
          <w:divBdr>
            <w:top w:val="none" w:sz="0" w:space="0" w:color="auto"/>
            <w:left w:val="none" w:sz="0" w:space="0" w:color="auto"/>
            <w:bottom w:val="none" w:sz="0" w:space="0" w:color="auto"/>
            <w:right w:val="none" w:sz="0" w:space="0" w:color="auto"/>
          </w:divBdr>
        </w:div>
        <w:div w:id="503396856">
          <w:marLeft w:val="259"/>
          <w:marRight w:val="0"/>
          <w:marTop w:val="60"/>
          <w:marBottom w:val="120"/>
          <w:divBdr>
            <w:top w:val="none" w:sz="0" w:space="0" w:color="auto"/>
            <w:left w:val="none" w:sz="0" w:space="0" w:color="auto"/>
            <w:bottom w:val="none" w:sz="0" w:space="0" w:color="auto"/>
            <w:right w:val="none" w:sz="0" w:space="0" w:color="auto"/>
          </w:divBdr>
        </w:div>
      </w:divsChild>
    </w:div>
    <w:div w:id="1768237015">
      <w:bodyDiv w:val="1"/>
      <w:marLeft w:val="0"/>
      <w:marRight w:val="0"/>
      <w:marTop w:val="0"/>
      <w:marBottom w:val="0"/>
      <w:divBdr>
        <w:top w:val="none" w:sz="0" w:space="0" w:color="auto"/>
        <w:left w:val="none" w:sz="0" w:space="0" w:color="auto"/>
        <w:bottom w:val="none" w:sz="0" w:space="0" w:color="auto"/>
        <w:right w:val="none" w:sz="0" w:space="0" w:color="auto"/>
      </w:divBdr>
      <w:divsChild>
        <w:div w:id="239021746">
          <w:marLeft w:val="0"/>
          <w:marRight w:val="0"/>
          <w:marTop w:val="0"/>
          <w:marBottom w:val="0"/>
          <w:divBdr>
            <w:top w:val="none" w:sz="0" w:space="0" w:color="auto"/>
            <w:left w:val="none" w:sz="0" w:space="0" w:color="auto"/>
            <w:bottom w:val="none" w:sz="0" w:space="0" w:color="auto"/>
            <w:right w:val="none" w:sz="0" w:space="0" w:color="auto"/>
          </w:divBdr>
        </w:div>
      </w:divsChild>
    </w:div>
    <w:div w:id="1933127061">
      <w:bodyDiv w:val="1"/>
      <w:marLeft w:val="0"/>
      <w:marRight w:val="0"/>
      <w:marTop w:val="0"/>
      <w:marBottom w:val="0"/>
      <w:divBdr>
        <w:top w:val="none" w:sz="0" w:space="0" w:color="auto"/>
        <w:left w:val="none" w:sz="0" w:space="0" w:color="auto"/>
        <w:bottom w:val="none" w:sz="0" w:space="0" w:color="auto"/>
        <w:right w:val="none" w:sz="0" w:space="0" w:color="auto"/>
      </w:divBdr>
    </w:div>
    <w:div w:id="2000692884">
      <w:bodyDiv w:val="1"/>
      <w:marLeft w:val="0"/>
      <w:marRight w:val="0"/>
      <w:marTop w:val="0"/>
      <w:marBottom w:val="0"/>
      <w:divBdr>
        <w:top w:val="none" w:sz="0" w:space="0" w:color="auto"/>
        <w:left w:val="none" w:sz="0" w:space="0" w:color="auto"/>
        <w:bottom w:val="none" w:sz="0" w:space="0" w:color="auto"/>
        <w:right w:val="none" w:sz="0" w:space="0" w:color="auto"/>
      </w:divBdr>
      <w:divsChild>
        <w:div w:id="1693921643">
          <w:marLeft w:val="259"/>
          <w:marRight w:val="0"/>
          <w:marTop w:val="60"/>
          <w:marBottom w:val="60"/>
          <w:divBdr>
            <w:top w:val="none" w:sz="0" w:space="0" w:color="auto"/>
            <w:left w:val="none" w:sz="0" w:space="0" w:color="auto"/>
            <w:bottom w:val="none" w:sz="0" w:space="0" w:color="auto"/>
            <w:right w:val="none" w:sz="0" w:space="0" w:color="auto"/>
          </w:divBdr>
        </w:div>
      </w:divsChild>
    </w:div>
    <w:div w:id="2017533787">
      <w:bodyDiv w:val="1"/>
      <w:marLeft w:val="0"/>
      <w:marRight w:val="0"/>
      <w:marTop w:val="0"/>
      <w:marBottom w:val="0"/>
      <w:divBdr>
        <w:top w:val="none" w:sz="0" w:space="0" w:color="auto"/>
        <w:left w:val="none" w:sz="0" w:space="0" w:color="auto"/>
        <w:bottom w:val="none" w:sz="0" w:space="0" w:color="auto"/>
        <w:right w:val="none" w:sz="0" w:space="0" w:color="auto"/>
      </w:divBdr>
      <w:divsChild>
        <w:div w:id="298807971">
          <w:marLeft w:val="259"/>
          <w:marRight w:val="0"/>
          <w:marTop w:val="60"/>
          <w:marBottom w:val="120"/>
          <w:divBdr>
            <w:top w:val="none" w:sz="0" w:space="0" w:color="auto"/>
            <w:left w:val="none" w:sz="0" w:space="0" w:color="auto"/>
            <w:bottom w:val="none" w:sz="0" w:space="0" w:color="auto"/>
            <w:right w:val="none" w:sz="0" w:space="0" w:color="auto"/>
          </w:divBdr>
        </w:div>
      </w:divsChild>
    </w:div>
    <w:div w:id="2055078039">
      <w:bodyDiv w:val="1"/>
      <w:marLeft w:val="0"/>
      <w:marRight w:val="0"/>
      <w:marTop w:val="0"/>
      <w:marBottom w:val="0"/>
      <w:divBdr>
        <w:top w:val="none" w:sz="0" w:space="0" w:color="auto"/>
        <w:left w:val="none" w:sz="0" w:space="0" w:color="auto"/>
        <w:bottom w:val="none" w:sz="0" w:space="0" w:color="auto"/>
        <w:right w:val="none" w:sz="0" w:space="0" w:color="auto"/>
      </w:divBdr>
      <w:divsChild>
        <w:div w:id="478617949">
          <w:marLeft w:val="0"/>
          <w:marRight w:val="0"/>
          <w:marTop w:val="0"/>
          <w:marBottom w:val="0"/>
          <w:divBdr>
            <w:top w:val="none" w:sz="0" w:space="0" w:color="auto"/>
            <w:left w:val="none" w:sz="0" w:space="0" w:color="auto"/>
            <w:bottom w:val="none" w:sz="0" w:space="0" w:color="auto"/>
            <w:right w:val="none" w:sz="0" w:space="0" w:color="auto"/>
          </w:divBdr>
        </w:div>
        <w:div w:id="1990404886">
          <w:marLeft w:val="0"/>
          <w:marRight w:val="0"/>
          <w:marTop w:val="0"/>
          <w:marBottom w:val="0"/>
          <w:divBdr>
            <w:top w:val="none" w:sz="0" w:space="0" w:color="auto"/>
            <w:left w:val="none" w:sz="0" w:space="0" w:color="auto"/>
            <w:bottom w:val="none" w:sz="0" w:space="0" w:color="auto"/>
            <w:right w:val="none" w:sz="0" w:space="0" w:color="auto"/>
          </w:divBdr>
        </w:div>
      </w:divsChild>
    </w:div>
    <w:div w:id="2058695141">
      <w:bodyDiv w:val="1"/>
      <w:marLeft w:val="0"/>
      <w:marRight w:val="0"/>
      <w:marTop w:val="0"/>
      <w:marBottom w:val="0"/>
      <w:divBdr>
        <w:top w:val="none" w:sz="0" w:space="0" w:color="auto"/>
        <w:left w:val="none" w:sz="0" w:space="0" w:color="auto"/>
        <w:bottom w:val="none" w:sz="0" w:space="0" w:color="auto"/>
        <w:right w:val="none" w:sz="0" w:space="0" w:color="auto"/>
      </w:divBdr>
      <w:divsChild>
        <w:div w:id="1707291">
          <w:marLeft w:val="259"/>
          <w:marRight w:val="0"/>
          <w:marTop w:val="60"/>
          <w:marBottom w:val="120"/>
          <w:divBdr>
            <w:top w:val="none" w:sz="0" w:space="0" w:color="auto"/>
            <w:left w:val="none" w:sz="0" w:space="0" w:color="auto"/>
            <w:bottom w:val="none" w:sz="0" w:space="0" w:color="auto"/>
            <w:right w:val="none" w:sz="0" w:space="0" w:color="auto"/>
          </w:divBdr>
        </w:div>
        <w:div w:id="208999332">
          <w:marLeft w:val="648"/>
          <w:marRight w:val="0"/>
          <w:marTop w:val="60"/>
          <w:marBottom w:val="120"/>
          <w:divBdr>
            <w:top w:val="none" w:sz="0" w:space="0" w:color="auto"/>
            <w:left w:val="none" w:sz="0" w:space="0" w:color="auto"/>
            <w:bottom w:val="none" w:sz="0" w:space="0" w:color="auto"/>
            <w:right w:val="none" w:sz="0" w:space="0" w:color="auto"/>
          </w:divBdr>
        </w:div>
        <w:div w:id="1031028764">
          <w:marLeft w:val="648"/>
          <w:marRight w:val="0"/>
          <w:marTop w:val="60"/>
          <w:marBottom w:val="120"/>
          <w:divBdr>
            <w:top w:val="none" w:sz="0" w:space="0" w:color="auto"/>
            <w:left w:val="none" w:sz="0" w:space="0" w:color="auto"/>
            <w:bottom w:val="none" w:sz="0" w:space="0" w:color="auto"/>
            <w:right w:val="none" w:sz="0" w:space="0" w:color="auto"/>
          </w:divBdr>
        </w:div>
        <w:div w:id="1151408107">
          <w:marLeft w:val="259"/>
          <w:marRight w:val="0"/>
          <w:marTop w:val="60"/>
          <w:marBottom w:val="120"/>
          <w:divBdr>
            <w:top w:val="none" w:sz="0" w:space="0" w:color="auto"/>
            <w:left w:val="none" w:sz="0" w:space="0" w:color="auto"/>
            <w:bottom w:val="none" w:sz="0" w:space="0" w:color="auto"/>
            <w:right w:val="none" w:sz="0" w:space="0" w:color="auto"/>
          </w:divBdr>
        </w:div>
        <w:div w:id="2113090831">
          <w:marLeft w:val="648"/>
          <w:marRight w:val="0"/>
          <w:marTop w:val="6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footer" Target="footer4.xml"/><Relationship Id="rId42" Type="http://schemas.openxmlformats.org/officeDocument/2006/relationships/header" Target="header15.xml"/><Relationship Id="rId47" Type="http://schemas.openxmlformats.org/officeDocument/2006/relationships/image" Target="media/image12.png"/><Relationship Id="rId63" Type="http://schemas.openxmlformats.org/officeDocument/2006/relationships/image" Target="media/image28.png"/><Relationship Id="rId68" Type="http://schemas.openxmlformats.org/officeDocument/2006/relationships/image" Target="media/image33.png"/><Relationship Id="rId16" Type="http://schemas.openxmlformats.org/officeDocument/2006/relationships/footer" Target="footer3.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image" Target="media/image6.jpeg"/><Relationship Id="rId37" Type="http://schemas.openxmlformats.org/officeDocument/2006/relationships/header" Target="header10.xml"/><Relationship Id="rId40" Type="http://schemas.openxmlformats.org/officeDocument/2006/relationships/header" Target="header13.xml"/><Relationship Id="rId45" Type="http://schemas.openxmlformats.org/officeDocument/2006/relationships/image" Target="media/image10.jpeg"/><Relationship Id="rId53" Type="http://schemas.openxmlformats.org/officeDocument/2006/relationships/image" Target="media/image18.png"/><Relationship Id="rId58" Type="http://schemas.openxmlformats.org/officeDocument/2006/relationships/image" Target="media/image23.png"/><Relationship Id="rId66" Type="http://schemas.openxmlformats.org/officeDocument/2006/relationships/image" Target="media/image31.jpeg"/><Relationship Id="rId74" Type="http://schemas.openxmlformats.org/officeDocument/2006/relationships/hyperlink" Target="https://www.cedefop.europa.eu/en/publications-and-resources/tools/financing-adult-learning-db/search/further-training-low-skilled-and-older-employees-companies"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6.png"/><Relationship Id="rId19" Type="http://schemas.openxmlformats.org/officeDocument/2006/relationships/hyperlink" Target="https://creativecommons.org/licenses/by/4.0/" TargetMode="Externa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image" Target="media/image5.png"/><Relationship Id="rId30" Type="http://schemas.openxmlformats.org/officeDocument/2006/relationships/header" Target="header8.xml"/><Relationship Id="rId35" Type="http://schemas.openxmlformats.org/officeDocument/2006/relationships/footer" Target="footer10.xml"/><Relationship Id="rId43" Type="http://schemas.openxmlformats.org/officeDocument/2006/relationships/image" Target="media/image8.jpeg"/><Relationship Id="rId48" Type="http://schemas.openxmlformats.org/officeDocument/2006/relationships/image" Target="media/image13.png"/><Relationship Id="rId56" Type="http://schemas.openxmlformats.org/officeDocument/2006/relationships/image" Target="media/image21.png"/><Relationship Id="rId64" Type="http://schemas.openxmlformats.org/officeDocument/2006/relationships/image" Target="media/image29.emf"/><Relationship Id="rId69" Type="http://schemas.openxmlformats.org/officeDocument/2006/relationships/image" Target="media/image34.emf"/><Relationship Id="rId77" Type="http://schemas.openxmlformats.org/officeDocument/2006/relationships/hyperlink" Target="https://translate.google.com/translate?hl=en&amp;sl=de&amp;u=https://www.weiterbildungsberatung.nrw/finanzierung/bildungsscheck&amp;prev=search&amp;pto=aue" TargetMode="External"/><Relationship Id="rId8" Type="http://schemas.openxmlformats.org/officeDocument/2006/relationships/image" Target="media/image1.png"/><Relationship Id="rId51" Type="http://schemas.openxmlformats.org/officeDocument/2006/relationships/image" Target="media/image16.png"/><Relationship Id="rId72" Type="http://schemas.openxmlformats.org/officeDocument/2006/relationships/image" Target="media/image37.jpe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header" Target="header6.xml"/><Relationship Id="rId33" Type="http://schemas.openxmlformats.org/officeDocument/2006/relationships/header" Target="header9.xml"/><Relationship Id="rId38" Type="http://schemas.openxmlformats.org/officeDocument/2006/relationships/header" Target="header11.xml"/><Relationship Id="rId46" Type="http://schemas.openxmlformats.org/officeDocument/2006/relationships/image" Target="media/image11.png"/><Relationship Id="rId59" Type="http://schemas.openxmlformats.org/officeDocument/2006/relationships/image" Target="media/image24.png"/><Relationship Id="rId67" Type="http://schemas.openxmlformats.org/officeDocument/2006/relationships/image" Target="media/image32.png"/><Relationship Id="rId20" Type="http://schemas.openxmlformats.org/officeDocument/2006/relationships/hyperlink" Target="https://creativecommons.org/licenses/by/4.0/legalcode" TargetMode="External"/><Relationship Id="rId41" Type="http://schemas.openxmlformats.org/officeDocument/2006/relationships/header" Target="header14.xml"/><Relationship Id="rId54" Type="http://schemas.openxmlformats.org/officeDocument/2006/relationships/image" Target="media/image19.jpeg"/><Relationship Id="rId62" Type="http://schemas.openxmlformats.org/officeDocument/2006/relationships/image" Target="media/image27.emf"/><Relationship Id="rId70" Type="http://schemas.openxmlformats.org/officeDocument/2006/relationships/image" Target="media/image35.emf"/><Relationship Id="rId75" Type="http://schemas.openxmlformats.org/officeDocument/2006/relationships/hyperlink" Target="https://eacea.ec.europa.eu/national-policies/eurydice/content/adult-education-and-training-funding-25_e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header" Target="header7.xml"/><Relationship Id="rId36" Type="http://schemas.openxmlformats.org/officeDocument/2006/relationships/image" Target="media/image7.png"/><Relationship Id="rId49" Type="http://schemas.openxmlformats.org/officeDocument/2006/relationships/image" Target="media/image14.png"/><Relationship Id="rId57" Type="http://schemas.openxmlformats.org/officeDocument/2006/relationships/image" Target="media/image22.jpeg"/><Relationship Id="rId10" Type="http://schemas.openxmlformats.org/officeDocument/2006/relationships/image" Target="media/image3.svg"/><Relationship Id="rId31" Type="http://schemas.openxmlformats.org/officeDocument/2006/relationships/footer" Target="footer8.xml"/><Relationship Id="rId44" Type="http://schemas.openxmlformats.org/officeDocument/2006/relationships/image" Target="media/image9.png"/><Relationship Id="rId52" Type="http://schemas.openxmlformats.org/officeDocument/2006/relationships/image" Target="media/image17.png"/><Relationship Id="rId60" Type="http://schemas.openxmlformats.org/officeDocument/2006/relationships/image" Target="media/image25.emf"/><Relationship Id="rId65" Type="http://schemas.openxmlformats.org/officeDocument/2006/relationships/image" Target="media/image30.png"/><Relationship Id="rId73" Type="http://schemas.openxmlformats.org/officeDocument/2006/relationships/hyperlink" Target="https://www.gov.ie/en/publication/89b3c-learn-new-skills-or-retrain/" TargetMode="External"/><Relationship Id="rId78" Type="http://schemas.openxmlformats.org/officeDocument/2006/relationships/hyperlink" Target="https://www.hm.ee/en/activities/adult-education"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cid:image001.png@01CC5B5E.C6C84990" TargetMode="External"/><Relationship Id="rId39" Type="http://schemas.openxmlformats.org/officeDocument/2006/relationships/header" Target="header12.xml"/><Relationship Id="rId34" Type="http://schemas.openxmlformats.org/officeDocument/2006/relationships/footer" Target="footer9.xml"/><Relationship Id="rId50" Type="http://schemas.openxmlformats.org/officeDocument/2006/relationships/image" Target="media/image15.jpeg"/><Relationship Id="rId55" Type="http://schemas.openxmlformats.org/officeDocument/2006/relationships/image" Target="media/image20.png"/><Relationship Id="rId76" Type="http://schemas.openxmlformats.org/officeDocument/2006/relationships/hyperlink" Target="http://ftp.iza.org/dp4017.pdf" TargetMode="External"/><Relationship Id="rId7" Type="http://schemas.openxmlformats.org/officeDocument/2006/relationships/endnotes" Target="endnotes.xml"/><Relationship Id="rId71" Type="http://schemas.openxmlformats.org/officeDocument/2006/relationships/image" Target="media/image36.jpeg"/><Relationship Id="rId2" Type="http://schemas.openxmlformats.org/officeDocument/2006/relationships/numbering" Target="numbering.xml"/><Relationship Id="rId29" Type="http://schemas.openxmlformats.org/officeDocument/2006/relationships/footer" Target="footer7.xml"/></Relationships>
</file>

<file path=word/_rels/footnotes.xml.rels><?xml version="1.0" encoding="UTF-8" standalone="yes"?>
<Relationships xmlns="http://schemas.openxmlformats.org/package/2006/relationships"><Relationship Id="rId2" Type="http://schemas.openxmlformats.org/officeDocument/2006/relationships/hyperlink" Target="https://lmip.gov.au/default.aspx?LMIP/GainInsights/EmployersRecruitmentInsights" TargetMode="External"/><Relationship Id="rId1" Type="http://schemas.openxmlformats.org/officeDocument/2006/relationships/hyperlink" Target="https://www.humanrights.gov.au/sites/default/files/document/publication/WTW_2016_Full_Report_AHRC_a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01EAA-DDC7-47FC-8A10-B5465EEAF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29336</Words>
  <Characters>163683</Characters>
  <Application>Microsoft Office Word</Application>
  <DocSecurity>0</DocSecurity>
  <Lines>3567</Lines>
  <Paragraphs>1572</Paragraphs>
  <ScaleCrop>false</ScaleCrop>
  <HeadingPairs>
    <vt:vector size="2" baseType="variant">
      <vt:variant>
        <vt:lpstr>Title</vt:lpstr>
      </vt:variant>
      <vt:variant>
        <vt:i4>1</vt:i4>
      </vt:variant>
    </vt:vector>
  </HeadingPairs>
  <TitlesOfParts>
    <vt:vector size="1" baseType="lpstr">
      <vt:lpstr>Skills and Training Incentive 2019–2021 Evaluation Report</vt:lpstr>
    </vt:vector>
  </TitlesOfParts>
  <Company/>
  <LinksUpToDate>false</LinksUpToDate>
  <CharactersWithSpaces>191726</CharactersWithSpaces>
  <SharedDoc>false</SharedDoc>
  <HLinks>
    <vt:vector size="132" baseType="variant">
      <vt:variant>
        <vt:i4>6619176</vt:i4>
      </vt:variant>
      <vt:variant>
        <vt:i4>93</vt:i4>
      </vt:variant>
      <vt:variant>
        <vt:i4>0</vt:i4>
      </vt:variant>
      <vt:variant>
        <vt:i4>5</vt:i4>
      </vt:variant>
      <vt:variant>
        <vt:lpwstr>https://www.hm.ee/en/activities/adult-education</vt:lpwstr>
      </vt:variant>
      <vt:variant>
        <vt:lpwstr/>
      </vt:variant>
      <vt:variant>
        <vt:i4>2687091</vt:i4>
      </vt:variant>
      <vt:variant>
        <vt:i4>90</vt:i4>
      </vt:variant>
      <vt:variant>
        <vt:i4>0</vt:i4>
      </vt:variant>
      <vt:variant>
        <vt:i4>5</vt:i4>
      </vt:variant>
      <vt:variant>
        <vt:lpwstr>https://translate.google.com/translate?hl=en&amp;sl=de&amp;u=https://www.weiterbildungsberatung.nrw/finanzierung/bildungsscheck&amp;prev=search&amp;pto=aue</vt:lpwstr>
      </vt:variant>
      <vt:variant>
        <vt:lpwstr/>
      </vt:variant>
      <vt:variant>
        <vt:i4>1441885</vt:i4>
      </vt:variant>
      <vt:variant>
        <vt:i4>87</vt:i4>
      </vt:variant>
      <vt:variant>
        <vt:i4>0</vt:i4>
      </vt:variant>
      <vt:variant>
        <vt:i4>5</vt:i4>
      </vt:variant>
      <vt:variant>
        <vt:lpwstr>http://ftp.iza.org/dp4017.pdf</vt:lpwstr>
      </vt:variant>
      <vt:variant>
        <vt:lpwstr/>
      </vt:variant>
      <vt:variant>
        <vt:i4>6488151</vt:i4>
      </vt:variant>
      <vt:variant>
        <vt:i4>84</vt:i4>
      </vt:variant>
      <vt:variant>
        <vt:i4>0</vt:i4>
      </vt:variant>
      <vt:variant>
        <vt:i4>5</vt:i4>
      </vt:variant>
      <vt:variant>
        <vt:lpwstr>https://eacea.ec.europa.eu/national-policies/eurydice/content/adult-education-and-training-funding-25_en</vt:lpwstr>
      </vt:variant>
      <vt:variant>
        <vt:lpwstr/>
      </vt:variant>
      <vt:variant>
        <vt:i4>6488171</vt:i4>
      </vt:variant>
      <vt:variant>
        <vt:i4>81</vt:i4>
      </vt:variant>
      <vt:variant>
        <vt:i4>0</vt:i4>
      </vt:variant>
      <vt:variant>
        <vt:i4>5</vt:i4>
      </vt:variant>
      <vt:variant>
        <vt:lpwstr>https://www.cedefop.europa.eu/en/publications-and-resources/tools/financing-adult-learning-db/search/further-training-low-skilled-and-older-employees-companies</vt:lpwstr>
      </vt:variant>
      <vt:variant>
        <vt:lpwstr/>
      </vt:variant>
      <vt:variant>
        <vt:i4>4521995</vt:i4>
      </vt:variant>
      <vt:variant>
        <vt:i4>78</vt:i4>
      </vt:variant>
      <vt:variant>
        <vt:i4>0</vt:i4>
      </vt:variant>
      <vt:variant>
        <vt:i4>5</vt:i4>
      </vt:variant>
      <vt:variant>
        <vt:lpwstr>https://www.gov.ie/en/publication/89b3c-learn-new-skills-or-retrain/</vt:lpwstr>
      </vt:variant>
      <vt:variant>
        <vt:lpwstr>skills-to-advance-if-your-job-is-changing-or-you-want-to-learn-new-skills</vt:lpwstr>
      </vt:variant>
      <vt:variant>
        <vt:i4>1572922</vt:i4>
      </vt:variant>
      <vt:variant>
        <vt:i4>71</vt:i4>
      </vt:variant>
      <vt:variant>
        <vt:i4>0</vt:i4>
      </vt:variant>
      <vt:variant>
        <vt:i4>5</vt:i4>
      </vt:variant>
      <vt:variant>
        <vt:lpwstr/>
      </vt:variant>
      <vt:variant>
        <vt:lpwstr>_Toc73015489</vt:lpwstr>
      </vt:variant>
      <vt:variant>
        <vt:i4>1638458</vt:i4>
      </vt:variant>
      <vt:variant>
        <vt:i4>65</vt:i4>
      </vt:variant>
      <vt:variant>
        <vt:i4>0</vt:i4>
      </vt:variant>
      <vt:variant>
        <vt:i4>5</vt:i4>
      </vt:variant>
      <vt:variant>
        <vt:lpwstr/>
      </vt:variant>
      <vt:variant>
        <vt:lpwstr>_Toc73015488</vt:lpwstr>
      </vt:variant>
      <vt:variant>
        <vt:i4>1441850</vt:i4>
      </vt:variant>
      <vt:variant>
        <vt:i4>59</vt:i4>
      </vt:variant>
      <vt:variant>
        <vt:i4>0</vt:i4>
      </vt:variant>
      <vt:variant>
        <vt:i4>5</vt:i4>
      </vt:variant>
      <vt:variant>
        <vt:lpwstr/>
      </vt:variant>
      <vt:variant>
        <vt:lpwstr>_Toc73015487</vt:lpwstr>
      </vt:variant>
      <vt:variant>
        <vt:i4>1507386</vt:i4>
      </vt:variant>
      <vt:variant>
        <vt:i4>53</vt:i4>
      </vt:variant>
      <vt:variant>
        <vt:i4>0</vt:i4>
      </vt:variant>
      <vt:variant>
        <vt:i4>5</vt:i4>
      </vt:variant>
      <vt:variant>
        <vt:lpwstr/>
      </vt:variant>
      <vt:variant>
        <vt:lpwstr>_Toc73015486</vt:lpwstr>
      </vt:variant>
      <vt:variant>
        <vt:i4>1310778</vt:i4>
      </vt:variant>
      <vt:variant>
        <vt:i4>47</vt:i4>
      </vt:variant>
      <vt:variant>
        <vt:i4>0</vt:i4>
      </vt:variant>
      <vt:variant>
        <vt:i4>5</vt:i4>
      </vt:variant>
      <vt:variant>
        <vt:lpwstr/>
      </vt:variant>
      <vt:variant>
        <vt:lpwstr>_Toc73015485</vt:lpwstr>
      </vt:variant>
      <vt:variant>
        <vt:i4>1376314</vt:i4>
      </vt:variant>
      <vt:variant>
        <vt:i4>41</vt:i4>
      </vt:variant>
      <vt:variant>
        <vt:i4>0</vt:i4>
      </vt:variant>
      <vt:variant>
        <vt:i4>5</vt:i4>
      </vt:variant>
      <vt:variant>
        <vt:lpwstr/>
      </vt:variant>
      <vt:variant>
        <vt:lpwstr>_Toc73015484</vt:lpwstr>
      </vt:variant>
      <vt:variant>
        <vt:i4>1245242</vt:i4>
      </vt:variant>
      <vt:variant>
        <vt:i4>35</vt:i4>
      </vt:variant>
      <vt:variant>
        <vt:i4>0</vt:i4>
      </vt:variant>
      <vt:variant>
        <vt:i4>5</vt:i4>
      </vt:variant>
      <vt:variant>
        <vt:lpwstr/>
      </vt:variant>
      <vt:variant>
        <vt:lpwstr>_Toc73015482</vt:lpwstr>
      </vt:variant>
      <vt:variant>
        <vt:i4>1048634</vt:i4>
      </vt:variant>
      <vt:variant>
        <vt:i4>29</vt:i4>
      </vt:variant>
      <vt:variant>
        <vt:i4>0</vt:i4>
      </vt:variant>
      <vt:variant>
        <vt:i4>5</vt:i4>
      </vt:variant>
      <vt:variant>
        <vt:lpwstr/>
      </vt:variant>
      <vt:variant>
        <vt:lpwstr>_Toc73015481</vt:lpwstr>
      </vt:variant>
      <vt:variant>
        <vt:i4>1114170</vt:i4>
      </vt:variant>
      <vt:variant>
        <vt:i4>23</vt:i4>
      </vt:variant>
      <vt:variant>
        <vt:i4>0</vt:i4>
      </vt:variant>
      <vt:variant>
        <vt:i4>5</vt:i4>
      </vt:variant>
      <vt:variant>
        <vt:lpwstr/>
      </vt:variant>
      <vt:variant>
        <vt:lpwstr>_Toc73015480</vt:lpwstr>
      </vt:variant>
      <vt:variant>
        <vt:i4>1572917</vt:i4>
      </vt:variant>
      <vt:variant>
        <vt:i4>17</vt:i4>
      </vt:variant>
      <vt:variant>
        <vt:i4>0</vt:i4>
      </vt:variant>
      <vt:variant>
        <vt:i4>5</vt:i4>
      </vt:variant>
      <vt:variant>
        <vt:lpwstr/>
      </vt:variant>
      <vt:variant>
        <vt:lpwstr>_Toc73015479</vt:lpwstr>
      </vt:variant>
      <vt:variant>
        <vt:i4>1441845</vt:i4>
      </vt:variant>
      <vt:variant>
        <vt:i4>11</vt:i4>
      </vt:variant>
      <vt:variant>
        <vt:i4>0</vt:i4>
      </vt:variant>
      <vt:variant>
        <vt:i4>5</vt:i4>
      </vt:variant>
      <vt:variant>
        <vt:lpwstr/>
      </vt:variant>
      <vt:variant>
        <vt:lpwstr>_Toc73015477</vt:lpwstr>
      </vt:variant>
      <vt:variant>
        <vt:i4>1507381</vt:i4>
      </vt:variant>
      <vt:variant>
        <vt:i4>5</vt:i4>
      </vt:variant>
      <vt:variant>
        <vt:i4>0</vt:i4>
      </vt:variant>
      <vt:variant>
        <vt:i4>5</vt:i4>
      </vt:variant>
      <vt:variant>
        <vt:lpwstr/>
      </vt:variant>
      <vt:variant>
        <vt:lpwstr>_Toc73015476</vt:lpwstr>
      </vt:variant>
      <vt:variant>
        <vt:i4>4128768</vt:i4>
      </vt:variant>
      <vt:variant>
        <vt:i4>0</vt:i4>
      </vt:variant>
      <vt:variant>
        <vt:i4>0</vt:i4>
      </vt:variant>
      <vt:variant>
        <vt:i4>5</vt:i4>
      </vt:variant>
      <vt:variant>
        <vt:lpwstr>mailto:Philippa.Tetlow@dese.gov.au</vt:lpwstr>
      </vt:variant>
      <vt:variant>
        <vt:lpwstr/>
      </vt:variant>
      <vt:variant>
        <vt:i4>4128803</vt:i4>
      </vt:variant>
      <vt:variant>
        <vt:i4>3</vt:i4>
      </vt:variant>
      <vt:variant>
        <vt:i4>0</vt:i4>
      </vt:variant>
      <vt:variant>
        <vt:i4>5</vt:i4>
      </vt:variant>
      <vt:variant>
        <vt:lpwstr>https://lmip.gov.au/default.aspx?LMIP/GainInsights/EmployersRecruitmentInsights</vt:lpwstr>
      </vt:variant>
      <vt:variant>
        <vt:lpwstr/>
      </vt:variant>
      <vt:variant>
        <vt:i4>7536669</vt:i4>
      </vt:variant>
      <vt:variant>
        <vt:i4>0</vt:i4>
      </vt:variant>
      <vt:variant>
        <vt:i4>0</vt:i4>
      </vt:variant>
      <vt:variant>
        <vt:i4>5</vt:i4>
      </vt:variant>
      <vt:variant>
        <vt:lpwstr>https://www.humanrights.gov.au/sites/default/files/document/publication/WTW_2016_Full_Report_AHRC_ac.pdf</vt:lpwstr>
      </vt:variant>
      <vt:variant>
        <vt:lpwstr/>
      </vt:variant>
      <vt:variant>
        <vt:i4>720934</vt:i4>
      </vt:variant>
      <vt:variant>
        <vt:i4>0</vt:i4>
      </vt:variant>
      <vt:variant>
        <vt:i4>0</vt:i4>
      </vt:variant>
      <vt:variant>
        <vt:i4>5</vt:i4>
      </vt:variant>
      <vt:variant>
        <vt:lpwstr>mailto:nick.croese@au.ey.com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and Training Incentive 2019–2021 Evaluation Report</dc:title>
  <dc:subject/>
  <dc:creator/>
  <cp:keywords/>
  <cp:lastModifiedBy/>
  <cp:revision>1</cp:revision>
  <dcterms:created xsi:type="dcterms:W3CDTF">2022-11-29T02:35:00Z</dcterms:created>
  <dcterms:modified xsi:type="dcterms:W3CDTF">2022-11-29T02:37:00Z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2022-11-29T02:37:46Z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6300d6d5-6a4f-4b08-aa60-f06a9c19662c</vt:lpwstr>
  </property>
  <property fmtid="{D5CDD505-2E9C-101B-9397-08002B2CF9AE}" pid="8" name="MSIP_Label_79d889eb-932f-4752-8739-64d25806ef64_ContentBits">
    <vt:lpwstr>0</vt:lpwstr>
  </property>
</Properties>
</file>