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42C0" w14:textId="1367A350" w:rsidR="007C6365" w:rsidRPr="0088570A" w:rsidRDefault="0088570A" w:rsidP="0088570A">
      <w:pPr>
        <w:spacing w:before="100" w:beforeAutospacing="1"/>
        <w:rPr>
          <w:sz w:val="36"/>
          <w:szCs w:val="20"/>
          <w:u w:val="single"/>
        </w:rPr>
        <w:sectPr w:rsidR="007C6365" w:rsidRPr="0088570A" w:rsidSect="0088570A">
          <w:footerReference w:type="default" r:id="rId11"/>
          <w:footerReference w:type="first" r:id="rId12"/>
          <w:type w:val="continuous"/>
          <w:pgSz w:w="11906" w:h="16838"/>
          <w:pgMar w:top="0" w:right="1418" w:bottom="1134" w:left="0" w:header="0" w:footer="709" w:gutter="0"/>
          <w:cols w:space="708"/>
          <w:titlePg/>
          <w:docGrid w:linePitch="360"/>
        </w:sectPr>
      </w:pPr>
      <w:r w:rsidRPr="0088570A">
        <w:drawing>
          <wp:inline distT="0" distB="0" distL="0" distR="0" wp14:anchorId="09F0F1F5" wp14:editId="5DA30B80">
            <wp:extent cx="7605090" cy="2520000"/>
            <wp:effectExtent l="0" t="0" r="0" b="0"/>
            <wp:docPr id="780980572" name="Picture 1" descr="Strategic Review of the Australian Apprenticeship Incentive System 2024 - factsheet header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980572" name="Picture 1" descr="Strategic Review of the Australian Apprenticeship Incentive System 2024 - factsheet header banner"/>
                    <pic:cNvPicPr/>
                  </pic:nvPicPr>
                  <pic:blipFill rotWithShape="1">
                    <a:blip r:embed="rId13"/>
                    <a:srcRect l="496" t="499"/>
                    <a:stretch/>
                  </pic:blipFill>
                  <pic:spPr bwMode="auto">
                    <a:xfrm>
                      <a:off x="0" y="0"/>
                      <a:ext cx="7605090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81CB29" w14:textId="77247D03" w:rsidR="002B1CE5" w:rsidRPr="0088570A" w:rsidRDefault="00F033B5" w:rsidP="005711F4">
      <w:pPr>
        <w:pStyle w:val="Title"/>
        <w:numPr>
          <w:ilvl w:val="1"/>
          <w:numId w:val="0"/>
        </w:numPr>
        <w:spacing w:before="0" w:after="120"/>
        <w:rPr>
          <w:sz w:val="56"/>
        </w:rPr>
      </w:pPr>
      <w:r w:rsidRPr="0088570A">
        <w:rPr>
          <w:sz w:val="56"/>
        </w:rPr>
        <w:t>Final r</w:t>
      </w:r>
      <w:r w:rsidR="003672F2" w:rsidRPr="0088570A">
        <w:rPr>
          <w:sz w:val="56"/>
        </w:rPr>
        <w:t xml:space="preserve">eport </w:t>
      </w:r>
      <w:r w:rsidRPr="0088570A">
        <w:rPr>
          <w:sz w:val="56"/>
        </w:rPr>
        <w:t>o</w:t>
      </w:r>
      <w:r w:rsidR="003672F2" w:rsidRPr="0088570A">
        <w:rPr>
          <w:sz w:val="56"/>
        </w:rPr>
        <w:t>verview</w:t>
      </w:r>
    </w:p>
    <w:p w14:paraId="0FB0AFAA" w14:textId="2F44C37C" w:rsidR="000169C0" w:rsidRPr="0088570A" w:rsidRDefault="009F7B6F" w:rsidP="0088570A">
      <w:pPr>
        <w:pStyle w:val="Introduction"/>
        <w:rPr>
          <w:b/>
        </w:rPr>
      </w:pPr>
      <w:r w:rsidRPr="0088570A">
        <w:t xml:space="preserve">The </w:t>
      </w:r>
      <w:r w:rsidR="0051575A" w:rsidRPr="0088570A">
        <w:t>review found</w:t>
      </w:r>
      <w:r w:rsidR="000169C0" w:rsidRPr="0088570A">
        <w:t xml:space="preserve"> that</w:t>
      </w:r>
      <w:r w:rsidR="00B07AD4" w:rsidRPr="0088570A">
        <w:t xml:space="preserve"> while </w:t>
      </w:r>
      <w:r w:rsidR="00300E8F" w:rsidRPr="0088570A">
        <w:t>apprenticeships</w:t>
      </w:r>
      <w:r w:rsidR="008E2706" w:rsidRPr="0088570A">
        <w:t xml:space="preserve"> </w:t>
      </w:r>
      <w:r w:rsidR="0040170F" w:rsidRPr="0088570A">
        <w:t xml:space="preserve">play an important role in </w:t>
      </w:r>
      <w:r w:rsidR="003F093A" w:rsidRPr="0088570A">
        <w:t>reducing critical skills shortages</w:t>
      </w:r>
      <w:r w:rsidR="00300E8F" w:rsidRPr="0088570A">
        <w:t>,</w:t>
      </w:r>
      <w:r w:rsidR="00693F1F" w:rsidRPr="0088570A">
        <w:t xml:space="preserve"> there </w:t>
      </w:r>
      <w:r w:rsidR="006B77CB" w:rsidRPr="0088570A">
        <w:t xml:space="preserve">is </w:t>
      </w:r>
      <w:r w:rsidR="00693F1F" w:rsidRPr="0088570A">
        <w:t xml:space="preserve">a need to better </w:t>
      </w:r>
      <w:r w:rsidRPr="0088570A">
        <w:t xml:space="preserve">target incentives to </w:t>
      </w:r>
      <w:r w:rsidR="00F26968" w:rsidRPr="0088570A">
        <w:t>economic priorities and social equity objectives</w:t>
      </w:r>
      <w:r w:rsidR="0054116B" w:rsidRPr="0088570A">
        <w:t>. There is also a need to</w:t>
      </w:r>
      <w:r w:rsidR="0051575A" w:rsidRPr="0088570A">
        <w:t xml:space="preserve"> improve workplace</w:t>
      </w:r>
      <w:r w:rsidR="00157949" w:rsidRPr="0088570A">
        <w:t>s</w:t>
      </w:r>
      <w:r w:rsidR="0051575A" w:rsidRPr="0088570A">
        <w:t xml:space="preserve"> for apprentices, </w:t>
      </w:r>
      <w:r w:rsidR="005202F1" w:rsidRPr="0088570A">
        <w:t xml:space="preserve">take a targeted approach to support </w:t>
      </w:r>
      <w:r w:rsidR="004922EB" w:rsidRPr="0088570A">
        <w:t>priority groups</w:t>
      </w:r>
      <w:r w:rsidR="00157949" w:rsidRPr="0088570A">
        <w:t>, improve data collection</w:t>
      </w:r>
      <w:r w:rsidR="006F3737" w:rsidRPr="0088570A">
        <w:t xml:space="preserve">, </w:t>
      </w:r>
      <w:r w:rsidR="005202F1" w:rsidRPr="0088570A">
        <w:t xml:space="preserve">and </w:t>
      </w:r>
      <w:r w:rsidR="008D7901" w:rsidRPr="0088570A">
        <w:t>enhance the</w:t>
      </w:r>
      <w:r w:rsidR="005202F1" w:rsidRPr="0088570A">
        <w:t xml:space="preserve"> </w:t>
      </w:r>
      <w:r w:rsidR="00A907B2" w:rsidRPr="0088570A">
        <w:t xml:space="preserve">performance </w:t>
      </w:r>
      <w:r w:rsidR="00A83ADD" w:rsidRPr="0088570A">
        <w:t>of programs an</w:t>
      </w:r>
      <w:r w:rsidR="0060723F" w:rsidRPr="0088570A">
        <w:t>d</w:t>
      </w:r>
      <w:r w:rsidR="00B35EF3" w:rsidRPr="0088570A">
        <w:t xml:space="preserve"> those involved in the apprenticeships system such as </w:t>
      </w:r>
      <w:r w:rsidR="008D7901" w:rsidRPr="0088570A">
        <w:t xml:space="preserve">employers, </w:t>
      </w:r>
      <w:r w:rsidR="00B35EF3" w:rsidRPr="0088570A">
        <w:t xml:space="preserve">training </w:t>
      </w:r>
      <w:r w:rsidR="008D7901" w:rsidRPr="0088570A">
        <w:t>providers and support services.</w:t>
      </w:r>
    </w:p>
    <w:p w14:paraId="015B908E" w14:textId="1493B9AE" w:rsidR="002B1CE5" w:rsidRPr="0088570A" w:rsidRDefault="00D8377D" w:rsidP="0088570A">
      <w:pPr>
        <w:pStyle w:val="Heading2"/>
      </w:pPr>
      <w:r w:rsidRPr="0088570A">
        <w:t xml:space="preserve">Background </w:t>
      </w:r>
    </w:p>
    <w:p w14:paraId="223C7D5F" w14:textId="0488FCFC" w:rsidR="00B9779D" w:rsidRPr="0088570A" w:rsidRDefault="005B47A2" w:rsidP="0088570A">
      <w:r w:rsidRPr="0088570A">
        <w:t>The Australian Apprenticeship Incentive System (</w:t>
      </w:r>
      <w:r w:rsidR="223631FC" w:rsidRPr="0088570A">
        <w:t>incentive</w:t>
      </w:r>
      <w:r w:rsidRPr="0088570A">
        <w:t xml:space="preserve"> system) </w:t>
      </w:r>
      <w:r w:rsidRPr="0088570A">
        <w:rPr>
          <w:rFonts w:eastAsia="Calibri"/>
        </w:rPr>
        <w:t>is a cornerstone of</w:t>
      </w:r>
      <w:r w:rsidR="4DED9826" w:rsidRPr="0088570A">
        <w:rPr>
          <w:rFonts w:eastAsia="Calibri"/>
        </w:rPr>
        <w:t xml:space="preserve"> the </w:t>
      </w:r>
      <w:r w:rsidR="0054116B" w:rsidRPr="0088570A">
        <w:rPr>
          <w:rFonts w:eastAsia="Calibri"/>
        </w:rPr>
        <w:t>Australian</w:t>
      </w:r>
      <w:r w:rsidR="4DED9826" w:rsidRPr="0088570A">
        <w:rPr>
          <w:rFonts w:eastAsia="Calibri"/>
        </w:rPr>
        <w:t xml:space="preserve"> </w:t>
      </w:r>
      <w:r w:rsidR="0054116B" w:rsidRPr="0088570A">
        <w:rPr>
          <w:rFonts w:eastAsia="Calibri"/>
        </w:rPr>
        <w:t>G</w:t>
      </w:r>
      <w:r w:rsidR="4DED9826" w:rsidRPr="0088570A">
        <w:rPr>
          <w:rFonts w:eastAsia="Calibri"/>
        </w:rPr>
        <w:t>overnment’s investment in</w:t>
      </w:r>
      <w:r w:rsidRPr="0088570A">
        <w:rPr>
          <w:rFonts w:eastAsia="Calibri"/>
        </w:rPr>
        <w:t xml:space="preserve"> apprenticeships, p</w:t>
      </w:r>
      <w:r w:rsidRPr="0088570A">
        <w:t>roviding financial support to apprentices and employers working in priority occupations facing skill shortages.</w:t>
      </w:r>
      <w:r w:rsidR="00B9779D" w:rsidRPr="0088570A">
        <w:t xml:space="preserve"> </w:t>
      </w:r>
    </w:p>
    <w:p w14:paraId="57421530" w14:textId="416B027F" w:rsidR="0038427D" w:rsidRPr="0088570A" w:rsidRDefault="00FA595C" w:rsidP="0088570A">
      <w:r w:rsidRPr="0088570A">
        <w:t xml:space="preserve">The </w:t>
      </w:r>
      <w:r w:rsidR="00104887" w:rsidRPr="0088570A">
        <w:t>Strategic Review of the Australian Apprenticeship Incentive System</w:t>
      </w:r>
      <w:r w:rsidR="00515E15" w:rsidRPr="0088570A">
        <w:t xml:space="preserve"> (the review)</w:t>
      </w:r>
      <w:r w:rsidR="00C534E0" w:rsidRPr="0088570A">
        <w:t xml:space="preserve">, led by </w:t>
      </w:r>
      <w:r w:rsidR="006976F1" w:rsidRPr="0088570A">
        <w:t xml:space="preserve">Dr Iain Ross AO and Ms Lisa Paul AO PSM, </w:t>
      </w:r>
      <w:r w:rsidR="00335F5C" w:rsidRPr="0088570A">
        <w:t>considered</w:t>
      </w:r>
      <w:r w:rsidR="001D502E" w:rsidRPr="0088570A">
        <w:t xml:space="preserve"> </w:t>
      </w:r>
      <w:r w:rsidR="00B9779D" w:rsidRPr="0088570A">
        <w:t>the</w:t>
      </w:r>
      <w:r w:rsidR="004E0BC3" w:rsidRPr="0088570A">
        <w:t xml:space="preserve"> effectiveness and efficiency of the</w:t>
      </w:r>
      <w:r w:rsidR="00B9779D" w:rsidRPr="0088570A">
        <w:t xml:space="preserve"> </w:t>
      </w:r>
      <w:r w:rsidR="001D502E" w:rsidRPr="0088570A">
        <w:t>current incentive system</w:t>
      </w:r>
      <w:r w:rsidR="004E0BC3" w:rsidRPr="0088570A">
        <w:t xml:space="preserve"> in supporting</w:t>
      </w:r>
      <w:r w:rsidR="0038427D" w:rsidRPr="0088570A">
        <w:t xml:space="preserve"> the uptake and completion of Australian Apprenticeships</w:t>
      </w:r>
      <w:r w:rsidR="005D7AC6" w:rsidRPr="0088570A">
        <w:t>. It</w:t>
      </w:r>
      <w:r w:rsidR="009055E9" w:rsidRPr="0088570A">
        <w:t xml:space="preserve"> particularly considered the incentive system</w:t>
      </w:r>
      <w:r w:rsidR="00C36299" w:rsidRPr="0088570A">
        <w:t xml:space="preserve"> </w:t>
      </w:r>
      <w:proofErr w:type="gramStart"/>
      <w:r w:rsidR="00C36299" w:rsidRPr="0088570A">
        <w:t>with regard to</w:t>
      </w:r>
      <w:proofErr w:type="gramEnd"/>
      <w:r w:rsidR="00C36299" w:rsidRPr="0088570A">
        <w:t xml:space="preserve"> </w:t>
      </w:r>
      <w:r w:rsidR="0038427D" w:rsidRPr="0088570A">
        <w:t>address</w:t>
      </w:r>
      <w:r w:rsidR="00C36299" w:rsidRPr="0088570A">
        <w:t>ing</w:t>
      </w:r>
      <w:r w:rsidR="0038427D" w:rsidRPr="0088570A">
        <w:t xml:space="preserve"> </w:t>
      </w:r>
      <w:r w:rsidR="001D502E" w:rsidRPr="0088570A">
        <w:t xml:space="preserve">Australia’s skills needs and </w:t>
      </w:r>
      <w:r w:rsidR="00C818BA" w:rsidRPr="0088570A">
        <w:t xml:space="preserve">its ability to </w:t>
      </w:r>
      <w:r w:rsidR="0038427D" w:rsidRPr="0088570A">
        <w:t xml:space="preserve">deliver on </w:t>
      </w:r>
      <w:r w:rsidR="001D502E" w:rsidRPr="0088570A">
        <w:t>economic priorities and social equity</w:t>
      </w:r>
      <w:r w:rsidR="00D418BA" w:rsidRPr="0088570A">
        <w:t xml:space="preserve"> objectives</w:t>
      </w:r>
      <w:r w:rsidR="00C818BA" w:rsidRPr="0088570A">
        <w:t>.</w:t>
      </w:r>
    </w:p>
    <w:p w14:paraId="1B264C66" w14:textId="27F2B51A" w:rsidR="00264C18" w:rsidRPr="0088570A" w:rsidRDefault="00264C18" w:rsidP="0088570A">
      <w:pPr>
        <w:pStyle w:val="Heading2"/>
      </w:pPr>
      <w:r w:rsidRPr="0088570A">
        <w:t>Approach</w:t>
      </w:r>
    </w:p>
    <w:p w14:paraId="26338B26" w14:textId="75F90636" w:rsidR="007E0A78" w:rsidRPr="0088570A" w:rsidRDefault="008E0830" w:rsidP="0088570A">
      <w:r w:rsidRPr="0088570A">
        <w:t xml:space="preserve">The </w:t>
      </w:r>
      <w:r w:rsidR="007831BD" w:rsidRPr="0088570A">
        <w:t>r</w:t>
      </w:r>
      <w:r w:rsidRPr="0088570A">
        <w:t>eview took a</w:t>
      </w:r>
      <w:r w:rsidR="00466ED6" w:rsidRPr="0088570A">
        <w:t>n evidence-informed approach to public policy</w:t>
      </w:r>
      <w:r w:rsidR="4FECE065" w:rsidRPr="0088570A">
        <w:t xml:space="preserve">. It </w:t>
      </w:r>
      <w:r w:rsidR="007E0A78" w:rsidRPr="0088570A">
        <w:t>considered</w:t>
      </w:r>
      <w:r w:rsidR="00CB4894" w:rsidRPr="0088570A">
        <w:t xml:space="preserve"> lessons learned from other reviews, evaluations of historical apprenticeship incentive programs and settings, data from across the apprenticeship system, and research literature. </w:t>
      </w:r>
    </w:p>
    <w:p w14:paraId="3EE7C509" w14:textId="6BBC7D64" w:rsidR="00C818BA" w:rsidRPr="0088570A" w:rsidRDefault="00264C18" w:rsidP="0088570A">
      <w:pPr>
        <w:rPr>
          <w:rFonts w:eastAsia="Calibri"/>
        </w:rPr>
      </w:pPr>
      <w:r w:rsidRPr="0088570A">
        <w:t xml:space="preserve">The </w:t>
      </w:r>
      <w:r w:rsidR="007831BD" w:rsidRPr="0088570A">
        <w:t>r</w:t>
      </w:r>
      <w:r w:rsidRPr="0088570A">
        <w:t xml:space="preserve">eview was also informed by </w:t>
      </w:r>
      <w:r w:rsidR="00422812" w:rsidRPr="0088570A">
        <w:t xml:space="preserve">extensive </w:t>
      </w:r>
      <w:r w:rsidRPr="0088570A">
        <w:t>consultations</w:t>
      </w:r>
      <w:r w:rsidR="0025141F" w:rsidRPr="0088570A">
        <w:t xml:space="preserve"> </w:t>
      </w:r>
      <w:r w:rsidRPr="0088570A">
        <w:t>with individuals and organisations from across the apprenticeship system</w:t>
      </w:r>
      <w:r w:rsidR="009A250E" w:rsidRPr="0088570A">
        <w:t xml:space="preserve">. </w:t>
      </w:r>
      <w:r w:rsidR="000E1223" w:rsidRPr="0088570A">
        <w:t xml:space="preserve">The </w:t>
      </w:r>
      <w:r w:rsidR="007831BD" w:rsidRPr="0088570A">
        <w:t>r</w:t>
      </w:r>
      <w:r w:rsidR="000E1223" w:rsidRPr="0088570A">
        <w:t xml:space="preserve">eview </w:t>
      </w:r>
      <w:r w:rsidR="004A7881" w:rsidRPr="0088570A">
        <w:t>engaged with over 600 people across Australia</w:t>
      </w:r>
      <w:r w:rsidR="00B24CB5" w:rsidRPr="0088570A">
        <w:rPr>
          <w:rFonts w:eastAsia="Calibri"/>
        </w:rPr>
        <w:t xml:space="preserve"> in 90 face-to-face and online consultations with individual stakeholders and targeted roundtables</w:t>
      </w:r>
      <w:r w:rsidR="00B24CB5" w:rsidRPr="0088570A">
        <w:t>.</w:t>
      </w:r>
      <w:r w:rsidR="004A7881" w:rsidRPr="0088570A">
        <w:t xml:space="preserve"> </w:t>
      </w:r>
      <w:r w:rsidR="003054A3" w:rsidRPr="0088570A">
        <w:t>The public were</w:t>
      </w:r>
      <w:r w:rsidR="00B24CB5" w:rsidRPr="0088570A">
        <w:t xml:space="preserve"> also</w:t>
      </w:r>
      <w:r w:rsidR="003054A3" w:rsidRPr="0088570A">
        <w:t xml:space="preserve"> </w:t>
      </w:r>
      <w:r w:rsidR="00603975" w:rsidRPr="0088570A">
        <w:t>invited</w:t>
      </w:r>
      <w:r w:rsidR="007831BD" w:rsidRPr="0088570A">
        <w:t xml:space="preserve"> </w:t>
      </w:r>
      <w:r w:rsidR="003054A3" w:rsidRPr="0088570A">
        <w:t xml:space="preserve">to provide </w:t>
      </w:r>
      <w:r w:rsidR="00F75774" w:rsidRPr="0088570A">
        <w:rPr>
          <w:rFonts w:eastAsia="Calibri"/>
        </w:rPr>
        <w:t>written submissions</w:t>
      </w:r>
      <w:r w:rsidR="00E629D5" w:rsidRPr="0088570A">
        <w:rPr>
          <w:rFonts w:eastAsia="Calibri"/>
        </w:rPr>
        <w:t>,</w:t>
      </w:r>
      <w:r w:rsidR="00F75774" w:rsidRPr="0088570A">
        <w:rPr>
          <w:rFonts w:eastAsia="Calibri"/>
        </w:rPr>
        <w:t xml:space="preserve"> which resulted in over 1</w:t>
      </w:r>
      <w:r w:rsidR="004A7881" w:rsidRPr="0088570A">
        <w:rPr>
          <w:rFonts w:eastAsia="Calibri"/>
        </w:rPr>
        <w:t>45</w:t>
      </w:r>
      <w:r w:rsidR="00F75774" w:rsidRPr="0088570A">
        <w:rPr>
          <w:rFonts w:eastAsia="Calibri"/>
        </w:rPr>
        <w:t xml:space="preserve"> submissions</w:t>
      </w:r>
      <w:r w:rsidR="003054A3" w:rsidRPr="0088570A">
        <w:rPr>
          <w:rFonts w:eastAsia="Calibri"/>
        </w:rPr>
        <w:t>.</w:t>
      </w:r>
      <w:r w:rsidR="00F75774" w:rsidRPr="0088570A">
        <w:rPr>
          <w:rFonts w:eastAsia="Calibri"/>
        </w:rPr>
        <w:t xml:space="preserve"> </w:t>
      </w:r>
    </w:p>
    <w:p w14:paraId="5909BA6E" w14:textId="7295C715" w:rsidR="005711F4" w:rsidRPr="0088570A" w:rsidRDefault="005711F4" w:rsidP="0088570A">
      <w:r w:rsidRPr="0088570A">
        <w:br w:type="page"/>
      </w:r>
    </w:p>
    <w:p w14:paraId="42814E64" w14:textId="468BD64D" w:rsidR="00DA03BF" w:rsidRPr="0088570A" w:rsidRDefault="00D8377D" w:rsidP="0088570A">
      <w:pPr>
        <w:pStyle w:val="Heading2"/>
      </w:pPr>
      <w:bookmarkStart w:id="0" w:name="_Hlk177979598"/>
      <w:r w:rsidRPr="0088570A">
        <w:lastRenderedPageBreak/>
        <w:t xml:space="preserve">Key </w:t>
      </w:r>
      <w:bookmarkEnd w:id="0"/>
      <w:r w:rsidR="001C23EF" w:rsidRPr="0088570A">
        <w:t>Issues</w:t>
      </w:r>
    </w:p>
    <w:p w14:paraId="0BCCDE92" w14:textId="38B4C5DA" w:rsidR="00DF3649" w:rsidRPr="0088570A" w:rsidRDefault="00B86B6A" w:rsidP="000A1742">
      <w:pPr>
        <w:rPr>
          <w:b/>
          <w:bCs/>
        </w:rPr>
      </w:pPr>
      <w:r w:rsidRPr="0088570A">
        <w:rPr>
          <w:b/>
          <w:bCs/>
        </w:rPr>
        <w:t xml:space="preserve">The </w:t>
      </w:r>
      <w:r w:rsidR="00785874" w:rsidRPr="0088570A">
        <w:rPr>
          <w:b/>
          <w:bCs/>
        </w:rPr>
        <w:t>review</w:t>
      </w:r>
      <w:r w:rsidRPr="0088570A">
        <w:rPr>
          <w:b/>
          <w:bCs/>
        </w:rPr>
        <w:t xml:space="preserve"> </w:t>
      </w:r>
      <w:r w:rsidR="00501006" w:rsidRPr="0088570A">
        <w:rPr>
          <w:b/>
          <w:bCs/>
        </w:rPr>
        <w:t>identified the</w:t>
      </w:r>
      <w:r w:rsidRPr="0088570A">
        <w:rPr>
          <w:b/>
          <w:bCs/>
        </w:rPr>
        <w:t xml:space="preserve"> following</w:t>
      </w:r>
      <w:r w:rsidR="00501006" w:rsidRPr="0088570A">
        <w:rPr>
          <w:b/>
          <w:bCs/>
        </w:rPr>
        <w:t xml:space="preserve"> issues</w:t>
      </w:r>
      <w:r w:rsidRPr="0088570A">
        <w:rPr>
          <w:b/>
          <w:bCs/>
        </w:rPr>
        <w:t>:</w:t>
      </w:r>
    </w:p>
    <w:p w14:paraId="17B73555" w14:textId="16DBB997" w:rsidR="00B86B6A" w:rsidRPr="0088570A" w:rsidRDefault="00DE2552" w:rsidP="0088570A">
      <w:pPr>
        <w:pStyle w:val="ListParagraph"/>
        <w:numPr>
          <w:ilvl w:val="0"/>
          <w:numId w:val="23"/>
        </w:numPr>
      </w:pPr>
      <w:r w:rsidRPr="0088570A">
        <w:t>Skill shortages are continuing to grow, particularly in trade-related occupations</w:t>
      </w:r>
      <w:r w:rsidR="00486737" w:rsidRPr="0088570A">
        <w:t xml:space="preserve"> where apprenticeships are the main pathway</w:t>
      </w:r>
      <w:r w:rsidR="00545DC8" w:rsidRPr="0088570A">
        <w:t>.</w:t>
      </w:r>
      <w:r w:rsidRPr="0088570A">
        <w:t xml:space="preserve"> The current approach</w:t>
      </w:r>
      <w:r w:rsidR="00545DC8" w:rsidRPr="0088570A">
        <w:t>,</w:t>
      </w:r>
      <w:r w:rsidRPr="0088570A">
        <w:t xml:space="preserve"> </w:t>
      </w:r>
      <w:r w:rsidR="00051EB1" w:rsidRPr="0088570A">
        <w:t xml:space="preserve">directing incentives </w:t>
      </w:r>
      <w:r w:rsidR="001D627F" w:rsidRPr="0088570A">
        <w:t>to occupations experiencing shortages</w:t>
      </w:r>
      <w:r w:rsidR="00486737" w:rsidRPr="0088570A">
        <w:t>,</w:t>
      </w:r>
      <w:r w:rsidR="001D627F" w:rsidRPr="0088570A">
        <w:t xml:space="preserve"> is not fit for purpose.</w:t>
      </w:r>
    </w:p>
    <w:p w14:paraId="241F8C13" w14:textId="79A62618" w:rsidR="00755044" w:rsidRPr="0088570A" w:rsidRDefault="00960EDC" w:rsidP="0088570A">
      <w:pPr>
        <w:pStyle w:val="ListParagraph"/>
        <w:numPr>
          <w:ilvl w:val="0"/>
          <w:numId w:val="23"/>
        </w:numPr>
      </w:pPr>
      <w:r w:rsidRPr="0088570A">
        <w:t xml:space="preserve">Decisions about </w:t>
      </w:r>
      <w:r w:rsidR="00BD35B1" w:rsidRPr="0088570A">
        <w:t>apprenticeship</w:t>
      </w:r>
      <w:r w:rsidR="008500F3" w:rsidRPr="0088570A">
        <w:t xml:space="preserve"> intakes</w:t>
      </w:r>
      <w:r w:rsidR="00BD35B1" w:rsidRPr="0088570A">
        <w:t xml:space="preserve"> var</w:t>
      </w:r>
      <w:r w:rsidR="00275546" w:rsidRPr="0088570A">
        <w:t>y</w:t>
      </w:r>
      <w:r w:rsidR="00BD35B1" w:rsidRPr="0088570A">
        <w:t xml:space="preserve"> depending on the size of the business, with </w:t>
      </w:r>
      <w:r w:rsidR="00746E82" w:rsidRPr="0088570A">
        <w:t xml:space="preserve">large businesses making decisions based on business needs rather than </w:t>
      </w:r>
      <w:r w:rsidR="00ED2818" w:rsidRPr="0088570A">
        <w:t>government incentives.</w:t>
      </w:r>
    </w:p>
    <w:p w14:paraId="46A4236E" w14:textId="23E8944D" w:rsidR="00ED2818" w:rsidRPr="0088570A" w:rsidRDefault="00ED2818" w:rsidP="0088570A">
      <w:pPr>
        <w:pStyle w:val="ListParagraph"/>
        <w:numPr>
          <w:ilvl w:val="0"/>
          <w:numId w:val="23"/>
        </w:numPr>
      </w:pPr>
      <w:r w:rsidRPr="0088570A">
        <w:t xml:space="preserve">The monetary cost of </w:t>
      </w:r>
      <w:r w:rsidR="005C6E66" w:rsidRPr="0088570A">
        <w:t xml:space="preserve">hiring an apprentice is not the only barrier to entry for </w:t>
      </w:r>
      <w:r w:rsidR="00E629D5" w:rsidRPr="0088570A">
        <w:t>S</w:t>
      </w:r>
      <w:r w:rsidR="007A3F13" w:rsidRPr="0088570A">
        <w:t xml:space="preserve">mall and </w:t>
      </w:r>
      <w:r w:rsidR="00E629D5" w:rsidRPr="0088570A">
        <w:t>M</w:t>
      </w:r>
      <w:r w:rsidR="007A3F13" w:rsidRPr="0088570A">
        <w:t xml:space="preserve">edium </w:t>
      </w:r>
      <w:r w:rsidR="00E629D5" w:rsidRPr="0088570A">
        <w:t>E</w:t>
      </w:r>
      <w:r w:rsidR="007A3F13" w:rsidRPr="0088570A">
        <w:t xml:space="preserve">mployers (SMEs). SMEs, especially those who have not taken on an apprentice before, often need </w:t>
      </w:r>
      <w:r w:rsidR="00C05BD2" w:rsidRPr="0088570A">
        <w:t>additional support</w:t>
      </w:r>
      <w:r w:rsidR="001B272E" w:rsidRPr="0088570A">
        <w:t xml:space="preserve"> around providing apprentices with training and navigating the </w:t>
      </w:r>
      <w:r w:rsidR="00694D59" w:rsidRPr="0088570A">
        <w:t>apprenticeship system.</w:t>
      </w:r>
    </w:p>
    <w:p w14:paraId="19CC747E" w14:textId="75354C23" w:rsidR="00694D59" w:rsidRPr="0088570A" w:rsidRDefault="004436D7" w:rsidP="0088570A">
      <w:pPr>
        <w:pStyle w:val="ListParagraph"/>
        <w:numPr>
          <w:ilvl w:val="0"/>
          <w:numId w:val="23"/>
        </w:numPr>
      </w:pPr>
      <w:r w:rsidRPr="0088570A">
        <w:t>Apprentices, like many workers, are struggling to meet cost</w:t>
      </w:r>
      <w:r w:rsidR="00C34CB4" w:rsidRPr="0088570A">
        <w:t>-</w:t>
      </w:r>
      <w:r w:rsidRPr="0088570A">
        <w:t>of</w:t>
      </w:r>
      <w:r w:rsidR="00C34CB4" w:rsidRPr="0088570A">
        <w:t>-</w:t>
      </w:r>
      <w:r w:rsidRPr="0088570A">
        <w:t>living</w:t>
      </w:r>
      <w:r w:rsidR="00C34CB4" w:rsidRPr="0088570A">
        <w:t xml:space="preserve"> pressures</w:t>
      </w:r>
      <w:r w:rsidRPr="0088570A">
        <w:t xml:space="preserve">. </w:t>
      </w:r>
      <w:r w:rsidR="00C34CB4" w:rsidRPr="0088570A">
        <w:t>L</w:t>
      </w:r>
      <w:r w:rsidRPr="0088570A">
        <w:t>ow</w:t>
      </w:r>
      <w:r w:rsidR="00C34CB4" w:rsidRPr="0088570A">
        <w:t xml:space="preserve"> training</w:t>
      </w:r>
      <w:r w:rsidRPr="0088570A">
        <w:t xml:space="preserve"> wages</w:t>
      </w:r>
      <w:r w:rsidR="00E40863" w:rsidRPr="0088570A">
        <w:t xml:space="preserve"> </w:t>
      </w:r>
      <w:r w:rsidRPr="0088570A">
        <w:t xml:space="preserve">can deter </w:t>
      </w:r>
      <w:r w:rsidR="00B9671A" w:rsidRPr="0088570A">
        <w:t>people</w:t>
      </w:r>
      <w:r w:rsidR="00545DC8" w:rsidRPr="0088570A">
        <w:t xml:space="preserve"> </w:t>
      </w:r>
      <w:r w:rsidR="00E40863" w:rsidRPr="0088570A">
        <w:t>from taking up an apprenticeship</w:t>
      </w:r>
      <w:r w:rsidR="0012758E" w:rsidRPr="0088570A">
        <w:t xml:space="preserve"> and impact on their ability to </w:t>
      </w:r>
      <w:r w:rsidR="00F1477D" w:rsidRPr="0088570A">
        <w:t>afford to follow it through to completion.</w:t>
      </w:r>
    </w:p>
    <w:p w14:paraId="3F08E12C" w14:textId="7A4FFC7B" w:rsidR="00093561" w:rsidRPr="0088570A" w:rsidRDefault="00C30411" w:rsidP="0088570A">
      <w:pPr>
        <w:pStyle w:val="ListParagraph"/>
        <w:numPr>
          <w:ilvl w:val="0"/>
          <w:numId w:val="23"/>
        </w:numPr>
      </w:pPr>
      <w:r w:rsidRPr="0088570A">
        <w:t xml:space="preserve">While many </w:t>
      </w:r>
      <w:r w:rsidR="00F1477D" w:rsidRPr="0088570A">
        <w:t>stakeholders were</w:t>
      </w:r>
      <w:r w:rsidR="00EC403E" w:rsidRPr="0088570A">
        <w:t xml:space="preserve"> passionate advocates of apprenticeships, the wider community </w:t>
      </w:r>
      <w:r w:rsidR="00B27CF7" w:rsidRPr="0088570A">
        <w:t>can</w:t>
      </w:r>
      <w:r w:rsidR="00EC403E" w:rsidRPr="0088570A">
        <w:t xml:space="preserve"> see </w:t>
      </w:r>
      <w:r w:rsidR="009D1870" w:rsidRPr="0088570A">
        <w:t xml:space="preserve">them as less valuable than </w:t>
      </w:r>
      <w:r w:rsidR="009427F6" w:rsidRPr="0088570A">
        <w:t xml:space="preserve">university education. </w:t>
      </w:r>
    </w:p>
    <w:p w14:paraId="0FD4EDE2" w14:textId="14F6F785" w:rsidR="009427F6" w:rsidRPr="0088570A" w:rsidRDefault="00FF0D40" w:rsidP="0088570A">
      <w:pPr>
        <w:pStyle w:val="ListParagraph"/>
        <w:numPr>
          <w:ilvl w:val="0"/>
          <w:numId w:val="23"/>
        </w:numPr>
      </w:pPr>
      <w:r w:rsidRPr="0088570A">
        <w:t>Apprentices expect good on-the-job training, a safe workplace</w:t>
      </w:r>
      <w:r w:rsidR="00952193" w:rsidRPr="0088570A">
        <w:t xml:space="preserve"> and </w:t>
      </w:r>
      <w:r w:rsidR="00D955DC" w:rsidRPr="0088570A">
        <w:t xml:space="preserve">to </w:t>
      </w:r>
      <w:r w:rsidR="00952193" w:rsidRPr="0088570A">
        <w:t>be respected by their employer</w:t>
      </w:r>
      <w:r w:rsidRPr="0088570A">
        <w:t xml:space="preserve">. However, </w:t>
      </w:r>
      <w:r w:rsidR="00CA4E6D" w:rsidRPr="0088570A">
        <w:t>three-quarters of apprenticeships end due to workplace related issues, with apprentices ending the arrangement in 80% of cases. M</w:t>
      </w:r>
      <w:r w:rsidRPr="0088570A">
        <w:t xml:space="preserve">any </w:t>
      </w:r>
      <w:proofErr w:type="gramStart"/>
      <w:r w:rsidRPr="0088570A">
        <w:t>report</w:t>
      </w:r>
      <w:proofErr w:type="gramEnd"/>
      <w:r w:rsidRPr="0088570A">
        <w:t xml:space="preserve"> </w:t>
      </w:r>
      <w:r w:rsidR="00952193" w:rsidRPr="0088570A">
        <w:t xml:space="preserve">unsafe </w:t>
      </w:r>
      <w:r w:rsidRPr="0088570A">
        <w:t xml:space="preserve">workplaces, </w:t>
      </w:r>
      <w:r w:rsidR="00F41FDC" w:rsidRPr="0088570A">
        <w:t xml:space="preserve">a toxic work culture or </w:t>
      </w:r>
      <w:r w:rsidR="00B04C6D" w:rsidRPr="0088570A">
        <w:t>being treated as simply ‘cheap labour’</w:t>
      </w:r>
      <w:r w:rsidR="00F41FDC" w:rsidRPr="0088570A">
        <w:t xml:space="preserve">. </w:t>
      </w:r>
    </w:p>
    <w:p w14:paraId="007CF685" w14:textId="44841F26" w:rsidR="00AE539D" w:rsidRPr="0088570A" w:rsidRDefault="00486737" w:rsidP="0088570A">
      <w:pPr>
        <w:pStyle w:val="ListParagraph"/>
        <w:numPr>
          <w:ilvl w:val="0"/>
          <w:numId w:val="23"/>
        </w:numPr>
      </w:pPr>
      <w:r w:rsidRPr="0088570A">
        <w:t>W</w:t>
      </w:r>
      <w:r w:rsidR="00CB4057" w:rsidRPr="0088570A">
        <w:t>omen</w:t>
      </w:r>
      <w:r w:rsidRPr="0088570A">
        <w:t xml:space="preserve"> apprentices</w:t>
      </w:r>
      <w:r w:rsidR="00CB4057" w:rsidRPr="0088570A">
        <w:t xml:space="preserve"> in male-dominated trades, First Nations</w:t>
      </w:r>
      <w:r w:rsidRPr="0088570A">
        <w:t xml:space="preserve"> apprentices</w:t>
      </w:r>
      <w:r w:rsidR="00CB4057" w:rsidRPr="0088570A">
        <w:t xml:space="preserve">, </w:t>
      </w:r>
      <w:r w:rsidRPr="0088570A">
        <w:t xml:space="preserve">apprentices </w:t>
      </w:r>
      <w:r w:rsidR="00CB4057" w:rsidRPr="0088570A">
        <w:t xml:space="preserve">from culturally and linguistically diverse backgrounds, </w:t>
      </w:r>
      <w:r w:rsidRPr="0088570A">
        <w:t xml:space="preserve">apprentices </w:t>
      </w:r>
      <w:r w:rsidR="00CB4057" w:rsidRPr="0088570A">
        <w:t>with disability</w:t>
      </w:r>
      <w:r w:rsidR="003556EC" w:rsidRPr="0088570A">
        <w:t>,</w:t>
      </w:r>
      <w:r w:rsidR="00CB4057" w:rsidRPr="0088570A">
        <w:t xml:space="preserve"> and </w:t>
      </w:r>
      <w:r w:rsidRPr="0088570A">
        <w:t xml:space="preserve">apprentices </w:t>
      </w:r>
      <w:r w:rsidR="00CB4057" w:rsidRPr="0088570A">
        <w:t>in regional and remote Australia</w:t>
      </w:r>
      <w:r w:rsidRPr="0088570A">
        <w:t xml:space="preserve"> each experience barriers to access</w:t>
      </w:r>
      <w:r w:rsidR="3F8AD47D" w:rsidRPr="0088570A">
        <w:t>ing</w:t>
      </w:r>
      <w:r w:rsidRPr="0088570A">
        <w:t xml:space="preserve"> an apprenticeship and in </w:t>
      </w:r>
      <w:r w:rsidR="00443D7E" w:rsidRPr="0088570A">
        <w:t>getting through</w:t>
      </w:r>
      <w:r w:rsidR="00AA212B" w:rsidRPr="0088570A">
        <w:t xml:space="preserve"> the apprenticeship.</w:t>
      </w:r>
    </w:p>
    <w:p w14:paraId="4B195526" w14:textId="69E9A986" w:rsidR="006E36FD" w:rsidRPr="0088570A" w:rsidRDefault="00795444" w:rsidP="0088570A">
      <w:pPr>
        <w:pStyle w:val="ListParagraph"/>
        <w:numPr>
          <w:ilvl w:val="0"/>
          <w:numId w:val="23"/>
        </w:numPr>
      </w:pPr>
      <w:r w:rsidRPr="0088570A">
        <w:t xml:space="preserve">The </w:t>
      </w:r>
      <w:r w:rsidR="004042CE" w:rsidRPr="0088570A">
        <w:t xml:space="preserve">wider </w:t>
      </w:r>
      <w:r w:rsidRPr="0088570A">
        <w:t xml:space="preserve">VET system </w:t>
      </w:r>
      <w:r w:rsidR="002E3660" w:rsidRPr="0088570A">
        <w:t xml:space="preserve">has </w:t>
      </w:r>
      <w:r w:rsidR="004042CE" w:rsidRPr="0088570A">
        <w:t>some</w:t>
      </w:r>
      <w:r w:rsidR="002E3660" w:rsidRPr="0088570A">
        <w:t xml:space="preserve"> issues such as inconsistency between jurisdictions</w:t>
      </w:r>
      <w:r w:rsidR="00C12E29" w:rsidRPr="0088570A">
        <w:t xml:space="preserve"> and </w:t>
      </w:r>
      <w:r w:rsidR="002E3660" w:rsidRPr="0088570A">
        <w:t xml:space="preserve">challenges with claiming </w:t>
      </w:r>
      <w:r w:rsidR="00C12E29" w:rsidRPr="0088570A">
        <w:t>recognition of prior learning</w:t>
      </w:r>
      <w:r w:rsidR="00FD13F4" w:rsidRPr="0088570A">
        <w:t xml:space="preserve"> (RPL)</w:t>
      </w:r>
      <w:r w:rsidR="00C12E29" w:rsidRPr="0088570A">
        <w:t xml:space="preserve"> that </w:t>
      </w:r>
      <w:r w:rsidR="004042CE" w:rsidRPr="0088570A">
        <w:t xml:space="preserve">can </w:t>
      </w:r>
      <w:r w:rsidR="00C12E29" w:rsidRPr="0088570A">
        <w:t xml:space="preserve">impact on </w:t>
      </w:r>
      <w:r w:rsidR="0009377A" w:rsidRPr="0088570A">
        <w:t xml:space="preserve">the decision to take up an apprenticeship. </w:t>
      </w:r>
    </w:p>
    <w:p w14:paraId="18CCFDEC" w14:textId="32E42362" w:rsidR="00524C40" w:rsidRPr="0088570A" w:rsidRDefault="00524C40" w:rsidP="0088570A">
      <w:pPr>
        <w:pStyle w:val="ListParagraph"/>
        <w:numPr>
          <w:ilvl w:val="0"/>
          <w:numId w:val="23"/>
        </w:numPr>
      </w:pPr>
      <w:r w:rsidRPr="0088570A">
        <w:t xml:space="preserve">It is important to ensure </w:t>
      </w:r>
      <w:r w:rsidR="00AF2976" w:rsidRPr="0088570A">
        <w:t xml:space="preserve">the skills apprentices have gained </w:t>
      </w:r>
      <w:r w:rsidR="6280B464" w:rsidRPr="0088570A">
        <w:t xml:space="preserve">during their apprenticeship </w:t>
      </w:r>
      <w:r w:rsidR="00AF2976" w:rsidRPr="0088570A">
        <w:t>contribute to their careers and a skilled workforce into the future.</w:t>
      </w:r>
    </w:p>
    <w:p w14:paraId="465058B9" w14:textId="752F76EA" w:rsidR="00FD13F4" w:rsidRPr="0088570A" w:rsidRDefault="00810995" w:rsidP="0088570A">
      <w:pPr>
        <w:pStyle w:val="ListParagraph"/>
        <w:numPr>
          <w:ilvl w:val="0"/>
          <w:numId w:val="23"/>
        </w:numPr>
      </w:pPr>
      <w:r w:rsidRPr="0088570A">
        <w:t xml:space="preserve">Current apprenticeship data has </w:t>
      </w:r>
      <w:proofErr w:type="gramStart"/>
      <w:r w:rsidRPr="0088570A">
        <w:t>a number of</w:t>
      </w:r>
      <w:proofErr w:type="gramEnd"/>
      <w:r w:rsidRPr="0088570A">
        <w:t xml:space="preserve"> gaps.</w:t>
      </w:r>
      <w:r w:rsidR="00CB1E8D" w:rsidRPr="0088570A">
        <w:t xml:space="preserve"> </w:t>
      </w:r>
      <w:r w:rsidR="0027612C" w:rsidRPr="0088570A">
        <w:t>Improving</w:t>
      </w:r>
      <w:r w:rsidR="00345A44" w:rsidRPr="0088570A">
        <w:t xml:space="preserve"> </w:t>
      </w:r>
      <w:r w:rsidR="001765D7" w:rsidRPr="0088570A">
        <w:t xml:space="preserve">data </w:t>
      </w:r>
      <w:r w:rsidR="00345A44" w:rsidRPr="0088570A">
        <w:t xml:space="preserve">collection and sharing will allow future system reforms to be </w:t>
      </w:r>
      <w:r w:rsidR="00D43AE4" w:rsidRPr="0088570A">
        <w:t xml:space="preserve">led by more </w:t>
      </w:r>
      <w:r w:rsidR="00382314" w:rsidRPr="0088570A">
        <w:t>timely, accurate and comprehensive</w:t>
      </w:r>
      <w:r w:rsidR="0027612C" w:rsidRPr="0088570A">
        <w:t xml:space="preserve"> data</w:t>
      </w:r>
      <w:r w:rsidR="00382314" w:rsidRPr="0088570A">
        <w:t>.</w:t>
      </w:r>
    </w:p>
    <w:p w14:paraId="2003A922" w14:textId="0AC2C74B" w:rsidR="00697E76" w:rsidRPr="0088570A" w:rsidRDefault="00697E76" w:rsidP="0088570A">
      <w:pPr>
        <w:pStyle w:val="ListParagraph"/>
        <w:numPr>
          <w:ilvl w:val="0"/>
          <w:numId w:val="23"/>
        </w:numPr>
      </w:pPr>
      <w:r w:rsidRPr="0088570A">
        <w:t>Program evaluation is fundamental to evidence-informed public policy development, program design and implementation</w:t>
      </w:r>
      <w:r w:rsidR="00614AA9" w:rsidRPr="0088570A">
        <w:t>.</w:t>
      </w:r>
    </w:p>
    <w:p w14:paraId="3D1AE86F" w14:textId="55996D51" w:rsidR="0088570A" w:rsidRPr="0088570A" w:rsidRDefault="0088570A">
      <w:r w:rsidRPr="0088570A">
        <w:br w:type="page"/>
      </w:r>
    </w:p>
    <w:p w14:paraId="6396434C" w14:textId="501BE299" w:rsidR="00382314" w:rsidRPr="0088570A" w:rsidRDefault="0049435A" w:rsidP="0088570A">
      <w:pPr>
        <w:pStyle w:val="Heading2"/>
      </w:pPr>
      <w:r w:rsidRPr="0088570A">
        <w:lastRenderedPageBreak/>
        <w:t>Recommendations</w:t>
      </w:r>
    </w:p>
    <w:p w14:paraId="6FA7489C" w14:textId="654FBC53" w:rsidR="0049435A" w:rsidRPr="0088570A" w:rsidRDefault="0049435A" w:rsidP="0049435A">
      <w:pPr>
        <w:rPr>
          <w:b/>
          <w:bCs/>
        </w:rPr>
      </w:pPr>
      <w:r w:rsidRPr="0088570A">
        <w:rPr>
          <w:b/>
          <w:bCs/>
        </w:rPr>
        <w:t xml:space="preserve">The </w:t>
      </w:r>
      <w:r w:rsidR="00E548BF" w:rsidRPr="0088570A">
        <w:rPr>
          <w:b/>
          <w:bCs/>
        </w:rPr>
        <w:t>final report</w:t>
      </w:r>
      <w:r w:rsidRPr="0088570A">
        <w:rPr>
          <w:b/>
          <w:bCs/>
        </w:rPr>
        <w:t xml:space="preserve"> </w:t>
      </w:r>
      <w:r w:rsidR="00A03E55" w:rsidRPr="0088570A">
        <w:rPr>
          <w:b/>
          <w:bCs/>
        </w:rPr>
        <w:t xml:space="preserve">made 34 recommendations that </w:t>
      </w:r>
      <w:r w:rsidR="003F15B2" w:rsidRPr="0088570A">
        <w:rPr>
          <w:b/>
          <w:bCs/>
        </w:rPr>
        <w:t xml:space="preserve">aim to address </w:t>
      </w:r>
      <w:r w:rsidR="003701F9" w:rsidRPr="0088570A">
        <w:rPr>
          <w:b/>
          <w:bCs/>
        </w:rPr>
        <w:t xml:space="preserve">the key issues identified through the review. The following </w:t>
      </w:r>
      <w:r w:rsidR="00DA5218" w:rsidRPr="0088570A">
        <w:rPr>
          <w:b/>
          <w:bCs/>
        </w:rPr>
        <w:t>is a summary of</w:t>
      </w:r>
      <w:r w:rsidR="00D75094" w:rsidRPr="0088570A">
        <w:rPr>
          <w:b/>
          <w:bCs/>
        </w:rPr>
        <w:t xml:space="preserve"> some of the </w:t>
      </w:r>
      <w:r w:rsidR="00543EBA" w:rsidRPr="0088570A">
        <w:rPr>
          <w:b/>
          <w:bCs/>
        </w:rPr>
        <w:t xml:space="preserve">changes </w:t>
      </w:r>
      <w:r w:rsidR="00857058" w:rsidRPr="0088570A">
        <w:rPr>
          <w:b/>
          <w:bCs/>
        </w:rPr>
        <w:t>proposed</w:t>
      </w:r>
      <w:r w:rsidR="00EE1F5A" w:rsidRPr="0088570A">
        <w:rPr>
          <w:b/>
          <w:bCs/>
        </w:rPr>
        <w:t>.</w:t>
      </w:r>
    </w:p>
    <w:p w14:paraId="77EFE198" w14:textId="2DBF3956" w:rsidR="00CC6D59" w:rsidRPr="0088570A" w:rsidRDefault="00884F5D" w:rsidP="0088570A">
      <w:pPr>
        <w:pStyle w:val="ListParagraph"/>
      </w:pPr>
      <w:r w:rsidRPr="0088570A">
        <w:t xml:space="preserve">Align incentives to the </w:t>
      </w:r>
      <w:r w:rsidR="00DD311A" w:rsidRPr="0088570A">
        <w:t>Government’s</w:t>
      </w:r>
      <w:r w:rsidRPr="0088570A">
        <w:t xml:space="preserve"> economic priorities and social equity objective</w:t>
      </w:r>
      <w:r w:rsidR="00E16E3B" w:rsidRPr="0088570A">
        <w:t>s</w:t>
      </w:r>
      <w:r w:rsidRPr="0088570A">
        <w:t xml:space="preserve">. </w:t>
      </w:r>
      <w:r w:rsidR="005D7F5F" w:rsidRPr="0088570A">
        <w:t>D</w:t>
      </w:r>
      <w:r w:rsidR="00857058" w:rsidRPr="0088570A">
        <w:t>irect</w:t>
      </w:r>
      <w:r w:rsidR="005D7F5F" w:rsidRPr="0088570A">
        <w:t xml:space="preserve"> payments</w:t>
      </w:r>
      <w:r w:rsidR="00AE284B" w:rsidRPr="0088570A">
        <w:t xml:space="preserve"> to </w:t>
      </w:r>
      <w:r w:rsidR="005D7F5F" w:rsidRPr="0088570A">
        <w:t>key areas</w:t>
      </w:r>
      <w:r w:rsidR="00AE284B" w:rsidRPr="0088570A">
        <w:t xml:space="preserve"> such as trade occupations, the care sector and to SMEs.</w:t>
      </w:r>
    </w:p>
    <w:p w14:paraId="4D0F1A75" w14:textId="507F7C52" w:rsidR="00C25104" w:rsidRPr="0088570A" w:rsidRDefault="004F4534" w:rsidP="0088570A">
      <w:pPr>
        <w:pStyle w:val="ListParagraph"/>
      </w:pPr>
      <w:r w:rsidRPr="0088570A">
        <w:t>Trial i</w:t>
      </w:r>
      <w:r w:rsidR="00AE284B" w:rsidRPr="0088570A">
        <w:t>nnovative approaches to addressing challenges within the apprenticeship</w:t>
      </w:r>
      <w:r w:rsidR="006F205D" w:rsidRPr="0088570A">
        <w:t xml:space="preserve"> system.</w:t>
      </w:r>
    </w:p>
    <w:p w14:paraId="631C48E3" w14:textId="659C531F" w:rsidR="00E70282" w:rsidRPr="0088570A" w:rsidRDefault="003C72D8" w:rsidP="0088570A">
      <w:pPr>
        <w:pStyle w:val="ListParagraph"/>
      </w:pPr>
      <w:r w:rsidRPr="0088570A">
        <w:t>Improve t</w:t>
      </w:r>
      <w:r w:rsidR="00801E89" w:rsidRPr="0088570A">
        <w:t>he</w:t>
      </w:r>
      <w:r w:rsidR="00F2395A" w:rsidRPr="0088570A">
        <w:t xml:space="preserve"> apprentice experience</w:t>
      </w:r>
      <w:r w:rsidR="004F4534" w:rsidRPr="0088570A">
        <w:t xml:space="preserve"> </w:t>
      </w:r>
      <w:r w:rsidR="00F2395A" w:rsidRPr="0088570A">
        <w:t xml:space="preserve">through </w:t>
      </w:r>
      <w:r w:rsidR="1DF0923A" w:rsidRPr="0088570A">
        <w:t>strengthening</w:t>
      </w:r>
      <w:r w:rsidR="008D6429" w:rsidRPr="0088570A">
        <w:t xml:space="preserve"> national standards and </w:t>
      </w:r>
      <w:r w:rsidR="006F205D" w:rsidRPr="0088570A">
        <w:t>assessing the services</w:t>
      </w:r>
      <w:r w:rsidR="00633552" w:rsidRPr="0088570A">
        <w:t xml:space="preserve"> </w:t>
      </w:r>
      <w:r w:rsidR="00F2395A" w:rsidRPr="0088570A">
        <w:t>provided by</w:t>
      </w:r>
      <w:r w:rsidR="008A26FC" w:rsidRPr="0088570A">
        <w:t xml:space="preserve"> the </w:t>
      </w:r>
      <w:r w:rsidR="00633552" w:rsidRPr="0088570A">
        <w:t>Apprentice Connect Australia Providers</w:t>
      </w:r>
      <w:r w:rsidR="008D6429" w:rsidRPr="0088570A">
        <w:t>,</w:t>
      </w:r>
      <w:r w:rsidR="00BE476E" w:rsidRPr="0088570A">
        <w:t xml:space="preserve"> </w:t>
      </w:r>
      <w:r w:rsidR="00633552" w:rsidRPr="0088570A">
        <w:t>Registered Training Organisations</w:t>
      </w:r>
      <w:r w:rsidR="00D94A34" w:rsidRPr="0088570A">
        <w:t xml:space="preserve"> and </w:t>
      </w:r>
      <w:r w:rsidR="00CB1378" w:rsidRPr="0088570A">
        <w:t>Group Training Organisations</w:t>
      </w:r>
      <w:r w:rsidR="00C934A4" w:rsidRPr="0088570A">
        <w:t>.</w:t>
      </w:r>
    </w:p>
    <w:p w14:paraId="2A53BCA8" w14:textId="585AA8F5" w:rsidR="00F55F5D" w:rsidRPr="0088570A" w:rsidRDefault="00F55F5D" w:rsidP="0088570A">
      <w:pPr>
        <w:pStyle w:val="ListParagraph"/>
      </w:pPr>
      <w:r w:rsidRPr="0088570A">
        <w:t xml:space="preserve">Reward employers </w:t>
      </w:r>
      <w:r w:rsidR="008A26FC" w:rsidRPr="0088570A">
        <w:t xml:space="preserve">who </w:t>
      </w:r>
      <w:r w:rsidRPr="0088570A">
        <w:t xml:space="preserve">are doing the right thing and </w:t>
      </w:r>
      <w:r w:rsidR="0092414F" w:rsidRPr="0088570A">
        <w:t>address the behaviour of those who are not providing an appropriate working environment for their apprentices.</w:t>
      </w:r>
    </w:p>
    <w:p w14:paraId="42B84568" w14:textId="51CD208A" w:rsidR="00C934A4" w:rsidRPr="0088570A" w:rsidRDefault="00AF227A" w:rsidP="0088570A">
      <w:pPr>
        <w:pStyle w:val="ListParagraph"/>
      </w:pPr>
      <w:r w:rsidRPr="0088570A">
        <w:t xml:space="preserve">Support </w:t>
      </w:r>
      <w:r w:rsidR="00C941F1" w:rsidRPr="0088570A">
        <w:t xml:space="preserve">the use of Group </w:t>
      </w:r>
      <w:r w:rsidR="692358B4" w:rsidRPr="0088570A">
        <w:t>T</w:t>
      </w:r>
      <w:r w:rsidR="00C941F1" w:rsidRPr="0088570A">
        <w:t xml:space="preserve">raining </w:t>
      </w:r>
      <w:r w:rsidR="13EFDAEF" w:rsidRPr="0088570A">
        <w:t>O</w:t>
      </w:r>
      <w:r w:rsidR="00C941F1" w:rsidRPr="0088570A">
        <w:t xml:space="preserve">rganisations to assist SMEs in taking on new apprentices and </w:t>
      </w:r>
      <w:r w:rsidR="00030CFA" w:rsidRPr="0088570A">
        <w:t xml:space="preserve">facilitate </w:t>
      </w:r>
      <w:r w:rsidR="00B63A66" w:rsidRPr="0088570A">
        <w:t xml:space="preserve">apprenticeships across </w:t>
      </w:r>
      <w:r w:rsidR="00C9289A" w:rsidRPr="0088570A">
        <w:t>renewable energy projects.</w:t>
      </w:r>
    </w:p>
    <w:p w14:paraId="562D713A" w14:textId="167EFBBF" w:rsidR="004972C9" w:rsidRPr="0088570A" w:rsidRDefault="005D4343" w:rsidP="0088570A">
      <w:pPr>
        <w:pStyle w:val="ListParagraph"/>
      </w:pPr>
      <w:r w:rsidRPr="0088570A">
        <w:t>P</w:t>
      </w:r>
      <w:r w:rsidR="00BE476E" w:rsidRPr="0088570A">
        <w:t>rovide more financial s</w:t>
      </w:r>
      <w:r w:rsidR="0057436A" w:rsidRPr="0088570A">
        <w:t xml:space="preserve">upport </w:t>
      </w:r>
      <w:r w:rsidR="00BE476E" w:rsidRPr="0088570A">
        <w:t xml:space="preserve">to </w:t>
      </w:r>
      <w:r w:rsidR="0057436A" w:rsidRPr="0088570A">
        <w:t xml:space="preserve">apprentices </w:t>
      </w:r>
      <w:r w:rsidR="00077525" w:rsidRPr="0088570A">
        <w:t>through</w:t>
      </w:r>
      <w:r w:rsidR="0048322E" w:rsidRPr="0088570A">
        <w:t xml:space="preserve"> subsidies for their travel expenses</w:t>
      </w:r>
      <w:r w:rsidR="00077525" w:rsidRPr="0088570A">
        <w:t xml:space="preserve">, purchasing tools, and </w:t>
      </w:r>
      <w:r w:rsidR="00622050" w:rsidRPr="0088570A">
        <w:t>reforms</w:t>
      </w:r>
      <w:r w:rsidR="00906C87" w:rsidRPr="0088570A">
        <w:t xml:space="preserve"> to apprentice</w:t>
      </w:r>
      <w:r w:rsidR="00351DF8" w:rsidRPr="0088570A">
        <w:t xml:space="preserve"> support</w:t>
      </w:r>
      <w:r w:rsidR="006900CA" w:rsidRPr="0088570A">
        <w:t xml:space="preserve"> payment</w:t>
      </w:r>
      <w:r w:rsidR="00431AD0" w:rsidRPr="0088570A">
        <w:t>s</w:t>
      </w:r>
      <w:r w:rsidR="0046306B" w:rsidRPr="0088570A">
        <w:t xml:space="preserve"> </w:t>
      </w:r>
      <w:r w:rsidR="004F1526" w:rsidRPr="0088570A">
        <w:t>to</w:t>
      </w:r>
      <w:r w:rsidR="0046306B" w:rsidRPr="0088570A">
        <w:t xml:space="preserve"> increase the amount</w:t>
      </w:r>
      <w:r w:rsidR="00F06ACB" w:rsidRPr="0088570A">
        <w:t xml:space="preserve"> and frequency of payment</w:t>
      </w:r>
      <w:r w:rsidR="0048322E" w:rsidRPr="0088570A">
        <w:t>.</w:t>
      </w:r>
    </w:p>
    <w:p w14:paraId="1692C450" w14:textId="75BA1BF7" w:rsidR="007277EF" w:rsidRPr="0088570A" w:rsidRDefault="005D4343" w:rsidP="0088570A">
      <w:pPr>
        <w:pStyle w:val="ListParagraph"/>
      </w:pPr>
      <w:r w:rsidRPr="0088570A">
        <w:t>U</w:t>
      </w:r>
      <w:r w:rsidR="0057436A" w:rsidRPr="0088570A">
        <w:t>tilise the Australian Government’s procurement policies to</w:t>
      </w:r>
      <w:r w:rsidR="00C26145" w:rsidRPr="0088570A">
        <w:t xml:space="preserve"> increase</w:t>
      </w:r>
      <w:r w:rsidR="00CF63D3" w:rsidRPr="0088570A">
        <w:t xml:space="preserve"> engagement of apprentices and</w:t>
      </w:r>
      <w:r w:rsidR="0057436A" w:rsidRPr="0088570A">
        <w:t xml:space="preserve"> improve </w:t>
      </w:r>
      <w:r w:rsidR="00F43406" w:rsidRPr="0088570A">
        <w:t>workplaces for women.</w:t>
      </w:r>
    </w:p>
    <w:p w14:paraId="130F5626" w14:textId="6B97F596" w:rsidR="00B15F9B" w:rsidRPr="0088570A" w:rsidRDefault="000C28F4" w:rsidP="0088570A">
      <w:pPr>
        <w:pStyle w:val="ListParagraph"/>
      </w:pPr>
      <w:r w:rsidRPr="0088570A">
        <w:t xml:space="preserve">Bring key stakeholders together to </w:t>
      </w:r>
      <w:r w:rsidR="0001050C" w:rsidRPr="0088570A">
        <w:t xml:space="preserve">develop strategies to </w:t>
      </w:r>
      <w:r w:rsidR="00D507F6" w:rsidRPr="0088570A">
        <w:t>facilitate apprenticeship pathways in the aged care and disability sectors.</w:t>
      </w:r>
    </w:p>
    <w:p w14:paraId="3D19CDEF" w14:textId="48EDF5F6" w:rsidR="00DA77A8" w:rsidRPr="0088570A" w:rsidRDefault="005D4343" w:rsidP="0088570A">
      <w:pPr>
        <w:pStyle w:val="ListParagraph"/>
      </w:pPr>
      <w:r w:rsidRPr="0088570A">
        <w:t>Deliver</w:t>
      </w:r>
      <w:r w:rsidR="00DA77A8" w:rsidRPr="0088570A">
        <w:t xml:space="preserve"> a national campaign to promote apprenticeships</w:t>
      </w:r>
      <w:r w:rsidR="00CF63D3" w:rsidRPr="0088570A">
        <w:t xml:space="preserve"> and i</w:t>
      </w:r>
      <w:r w:rsidR="00F43406" w:rsidRPr="0088570A">
        <w:t xml:space="preserve">mprove </w:t>
      </w:r>
      <w:r w:rsidR="004038BB" w:rsidRPr="0088570A">
        <w:t xml:space="preserve">information about apprentices provided in schools and to the </w:t>
      </w:r>
      <w:proofErr w:type="gramStart"/>
      <w:r w:rsidR="004038BB" w:rsidRPr="0088570A">
        <w:t>general public</w:t>
      </w:r>
      <w:proofErr w:type="gramEnd"/>
      <w:r w:rsidR="004038BB" w:rsidRPr="0088570A">
        <w:t>.</w:t>
      </w:r>
      <w:r w:rsidR="009143B0" w:rsidRPr="0088570A">
        <w:t xml:space="preserve"> </w:t>
      </w:r>
      <w:r w:rsidR="00D507F6" w:rsidRPr="0088570A">
        <w:t>Celebrate a</w:t>
      </w:r>
      <w:r w:rsidR="00E30BAF" w:rsidRPr="0088570A">
        <w:t>pprentices’ achie</w:t>
      </w:r>
      <w:r w:rsidR="00F950DA" w:rsidRPr="0088570A">
        <w:t>v</w:t>
      </w:r>
      <w:r w:rsidR="00E30BAF" w:rsidRPr="0088570A">
        <w:t xml:space="preserve">ements </w:t>
      </w:r>
      <w:r w:rsidR="00D507F6" w:rsidRPr="0088570A">
        <w:t>through graduation ceremonies</w:t>
      </w:r>
      <w:r w:rsidR="00D10513" w:rsidRPr="0088570A">
        <w:t>.</w:t>
      </w:r>
    </w:p>
    <w:p w14:paraId="7022405A" w14:textId="27370C47" w:rsidR="00A812E5" w:rsidRPr="0088570A" w:rsidRDefault="00F950DA" w:rsidP="0088570A">
      <w:pPr>
        <w:pStyle w:val="ListParagraph"/>
      </w:pPr>
      <w:r w:rsidRPr="0088570A">
        <w:t>I</w:t>
      </w:r>
      <w:r w:rsidR="00E30BAF" w:rsidRPr="0088570A">
        <w:t>mprove teacher</w:t>
      </w:r>
      <w:r w:rsidR="00D34386" w:rsidRPr="0088570A">
        <w:t xml:space="preserve"> and</w:t>
      </w:r>
      <w:r w:rsidR="0FC2400B" w:rsidRPr="0088570A">
        <w:t xml:space="preserve"> career advisors</w:t>
      </w:r>
      <w:r w:rsidR="00D34386" w:rsidRPr="0088570A">
        <w:t>’</w:t>
      </w:r>
      <w:r w:rsidR="00E30BAF" w:rsidRPr="0088570A">
        <w:t xml:space="preserve"> understand</w:t>
      </w:r>
      <w:r w:rsidRPr="0088570A">
        <w:t xml:space="preserve">ing of </w:t>
      </w:r>
      <w:r w:rsidR="0056726C" w:rsidRPr="0088570A">
        <w:t>VET pathways</w:t>
      </w:r>
      <w:r w:rsidR="00791E79" w:rsidRPr="0088570A">
        <w:t xml:space="preserve"> and </w:t>
      </w:r>
      <w:r w:rsidR="00AD0E33" w:rsidRPr="0088570A">
        <w:t>enable better access to high-quality work experience, pre-apprenticeships</w:t>
      </w:r>
      <w:r w:rsidR="00C467A6" w:rsidRPr="0088570A">
        <w:t xml:space="preserve"> and school-based apprenticeship p</w:t>
      </w:r>
      <w:r w:rsidR="008D641B" w:rsidRPr="0088570A">
        <w:t>rograms</w:t>
      </w:r>
      <w:r w:rsidR="00D10513" w:rsidRPr="0088570A">
        <w:t>.</w:t>
      </w:r>
    </w:p>
    <w:p w14:paraId="667BB272" w14:textId="3BEB7D00" w:rsidR="00D950CB" w:rsidRPr="0088570A" w:rsidRDefault="00D950CB" w:rsidP="0088570A">
      <w:pPr>
        <w:pStyle w:val="ListParagraph"/>
      </w:pPr>
      <w:r w:rsidRPr="0088570A">
        <w:t xml:space="preserve">Work with industry stakeholders to </w:t>
      </w:r>
      <w:r w:rsidR="00C440CB" w:rsidRPr="0088570A">
        <w:t>address workplace culture issues within different industries.</w:t>
      </w:r>
    </w:p>
    <w:p w14:paraId="38B9A7CE" w14:textId="352EF9DA" w:rsidR="008F7D72" w:rsidRPr="0088570A" w:rsidRDefault="008F7D72" w:rsidP="0088570A">
      <w:pPr>
        <w:pStyle w:val="ListParagraph"/>
      </w:pPr>
      <w:r w:rsidRPr="0088570A">
        <w:t xml:space="preserve">Improve the assessment of </w:t>
      </w:r>
      <w:r w:rsidR="002277C2" w:rsidRPr="0088570A">
        <w:t>apprentices’</w:t>
      </w:r>
      <w:r w:rsidR="00A83DB5" w:rsidRPr="0088570A">
        <w:t xml:space="preserve"> language, literacy and numeracy skills.</w:t>
      </w:r>
    </w:p>
    <w:p w14:paraId="7C397BF1" w14:textId="7D9B643A" w:rsidR="004038BB" w:rsidRPr="0088570A" w:rsidRDefault="004038BB" w:rsidP="0088570A">
      <w:pPr>
        <w:pStyle w:val="ListParagraph"/>
      </w:pPr>
      <w:r w:rsidRPr="0088570A">
        <w:t xml:space="preserve">Use existing </w:t>
      </w:r>
      <w:r w:rsidR="00A83DB5" w:rsidRPr="0088570A">
        <w:t xml:space="preserve">apprentice data </w:t>
      </w:r>
      <w:r w:rsidRPr="0088570A">
        <w:t xml:space="preserve">systems to better </w:t>
      </w:r>
      <w:r w:rsidR="00AB4DE9" w:rsidRPr="0088570A">
        <w:t>connect apprentices with support services.</w:t>
      </w:r>
      <w:r w:rsidR="00265D4D" w:rsidRPr="0088570A">
        <w:t xml:space="preserve"> Review the systems </w:t>
      </w:r>
      <w:r w:rsidR="009C4362" w:rsidRPr="0088570A">
        <w:t xml:space="preserve">to </w:t>
      </w:r>
      <w:r w:rsidR="00A60FFE" w:rsidRPr="0088570A">
        <w:t>make them easier for apprentices, employers and other users to use and navigate.</w:t>
      </w:r>
    </w:p>
    <w:p w14:paraId="2CF4953E" w14:textId="6C5461D1" w:rsidR="004328F5" w:rsidRPr="0088570A" w:rsidRDefault="00223F6B" w:rsidP="0088570A">
      <w:pPr>
        <w:pStyle w:val="ListParagraph"/>
      </w:pPr>
      <w:r w:rsidRPr="0088570A">
        <w:t>Provide supports targeted at priority cohorts such as:</w:t>
      </w:r>
    </w:p>
    <w:p w14:paraId="50A4E5FD" w14:textId="0329B668" w:rsidR="00AB4DE9" w:rsidRPr="0088570A" w:rsidRDefault="00A60FFE" w:rsidP="0088570A">
      <w:pPr>
        <w:pStyle w:val="ListParagraph"/>
        <w:numPr>
          <w:ilvl w:val="1"/>
          <w:numId w:val="19"/>
        </w:numPr>
      </w:pPr>
      <w:r w:rsidRPr="0088570A">
        <w:t>Creat</w:t>
      </w:r>
      <w:r w:rsidR="00B70C7B" w:rsidRPr="0088570A">
        <w:t>ing</w:t>
      </w:r>
      <w:r w:rsidRPr="0088570A">
        <w:t xml:space="preserve"> more </w:t>
      </w:r>
      <w:r w:rsidR="00C064F6" w:rsidRPr="0088570A">
        <w:t>opportunities for</w:t>
      </w:r>
      <w:r w:rsidR="00AB4DE9" w:rsidRPr="0088570A">
        <w:t xml:space="preserve"> women to enter male-dominated trades</w:t>
      </w:r>
    </w:p>
    <w:p w14:paraId="41915E18" w14:textId="250E41F0" w:rsidR="00AB4DE9" w:rsidRPr="0088570A" w:rsidRDefault="00AB4DE9" w:rsidP="0088570A">
      <w:pPr>
        <w:pStyle w:val="ListParagraph"/>
        <w:numPr>
          <w:ilvl w:val="1"/>
          <w:numId w:val="19"/>
        </w:numPr>
      </w:pPr>
      <w:r w:rsidRPr="0088570A">
        <w:t>Improv</w:t>
      </w:r>
      <w:r w:rsidR="00B70C7B" w:rsidRPr="0088570A">
        <w:t>ing</w:t>
      </w:r>
      <w:r w:rsidRPr="0088570A">
        <w:t xml:space="preserve"> the cultural competency of training providers </w:t>
      </w:r>
      <w:r w:rsidR="002A6624" w:rsidRPr="0088570A">
        <w:t>to better support First Nations Apprentices</w:t>
      </w:r>
    </w:p>
    <w:p w14:paraId="60D777B4" w14:textId="2C41BE4E" w:rsidR="002D7612" w:rsidRPr="0088570A" w:rsidRDefault="002A6624" w:rsidP="0088570A">
      <w:pPr>
        <w:pStyle w:val="ListParagraph"/>
        <w:numPr>
          <w:ilvl w:val="1"/>
          <w:numId w:val="19"/>
        </w:numPr>
      </w:pPr>
      <w:r w:rsidRPr="0088570A">
        <w:t>Expand</w:t>
      </w:r>
      <w:r w:rsidR="00B70C7B" w:rsidRPr="0088570A">
        <w:t>ing</w:t>
      </w:r>
      <w:r w:rsidRPr="0088570A">
        <w:t xml:space="preserve"> programs facilitating pathways to apprenticeships for people with disability</w:t>
      </w:r>
      <w:r w:rsidR="00B15F9B" w:rsidRPr="0088570A">
        <w:t xml:space="preserve"> and increase support payments directed at apprentices with disability</w:t>
      </w:r>
    </w:p>
    <w:p w14:paraId="31FD5C4D" w14:textId="7DE874A2" w:rsidR="002A6624" w:rsidRPr="0088570A" w:rsidRDefault="002A6624" w:rsidP="0088570A">
      <w:pPr>
        <w:pStyle w:val="ListParagraph"/>
        <w:numPr>
          <w:ilvl w:val="0"/>
          <w:numId w:val="17"/>
        </w:numPr>
      </w:pPr>
      <w:r w:rsidRPr="0088570A">
        <w:t>Develop ways to</w:t>
      </w:r>
      <w:r w:rsidR="00142BC8" w:rsidRPr="0088570A">
        <w:t xml:space="preserve"> recognise previous experience and</w:t>
      </w:r>
      <w:r w:rsidRPr="0088570A">
        <w:t xml:space="preserve"> </w:t>
      </w:r>
      <w:r w:rsidR="00DA195E" w:rsidRPr="0088570A">
        <w:t xml:space="preserve">fast-track apprenticeships to make </w:t>
      </w:r>
      <w:r w:rsidR="001A4CBE" w:rsidRPr="0088570A">
        <w:t>apprenticeships more appeal</w:t>
      </w:r>
      <w:r w:rsidR="00CB5A49" w:rsidRPr="0088570A">
        <w:t>ing</w:t>
      </w:r>
      <w:r w:rsidR="001A4CBE" w:rsidRPr="0088570A">
        <w:t xml:space="preserve"> to </w:t>
      </w:r>
      <w:r w:rsidR="00142BC8" w:rsidRPr="0088570A">
        <w:t>those entering an apprenticeship later in life</w:t>
      </w:r>
      <w:r w:rsidR="001A4CBE" w:rsidRPr="0088570A">
        <w:t>.</w:t>
      </w:r>
    </w:p>
    <w:p w14:paraId="5A947FC0" w14:textId="251FF337" w:rsidR="00225ADB" w:rsidRPr="0088570A" w:rsidRDefault="003B4AA9" w:rsidP="0088570A">
      <w:pPr>
        <w:pStyle w:val="ListParagraph"/>
        <w:numPr>
          <w:ilvl w:val="0"/>
          <w:numId w:val="17"/>
        </w:numPr>
      </w:pPr>
      <w:r w:rsidRPr="0088570A">
        <w:t>Develop means for apprentices to demonstrate the transferability of the skills they develop in their training between different employers and occupations.</w:t>
      </w:r>
    </w:p>
    <w:p w14:paraId="210CDF54" w14:textId="56DF38CC" w:rsidR="00FF54A2" w:rsidRPr="00DA03BF" w:rsidRDefault="00981000" w:rsidP="0088570A">
      <w:pPr>
        <w:pStyle w:val="ListParagraph"/>
        <w:numPr>
          <w:ilvl w:val="0"/>
          <w:numId w:val="17"/>
        </w:numPr>
      </w:pPr>
      <w:r w:rsidRPr="0088570A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D91D9F" wp14:editId="4C92C36C">
                <wp:simplePos x="0" y="0"/>
                <wp:positionH relativeFrom="page">
                  <wp:align>left</wp:align>
                </wp:positionH>
                <wp:positionV relativeFrom="paragraph">
                  <wp:posOffset>5717540</wp:posOffset>
                </wp:positionV>
                <wp:extent cx="7560000" cy="198000"/>
                <wp:effectExtent l="0" t="0" r="3175" b="0"/>
                <wp:wrapNone/>
                <wp:docPr id="940593384" name="Rectangle 9405933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980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BB424" id="Rectangle 940593384" o:spid="_x0000_s1026" alt="&quot;&quot;" style="position:absolute;margin-left:0;margin-top:450.2pt;width:595.3pt;height:15.6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" fillcolor="#002d3f [3215]" stroked="f" strokeweight="1pt">
                <w10:wrap anchorx="page"/>
              </v:rect>
            </w:pict>
          </mc:Fallback>
        </mc:AlternateContent>
      </w:r>
      <w:r w:rsidR="001A4CBE" w:rsidRPr="0088570A">
        <w:t xml:space="preserve">Improve the collection, </w:t>
      </w:r>
      <w:r w:rsidR="00486737" w:rsidRPr="0088570A">
        <w:t>assessment and reporting of apprenticeship data.</w:t>
      </w:r>
    </w:p>
    <w:sectPr w:rsidR="00FF54A2" w:rsidRPr="00DA03BF" w:rsidSect="005711F4">
      <w:type w:val="continuous"/>
      <w:pgSz w:w="11906" w:h="16838"/>
      <w:pgMar w:top="1134" w:right="1418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2B88" w14:textId="77777777" w:rsidR="001D743C" w:rsidRPr="0088570A" w:rsidRDefault="001D743C" w:rsidP="0051352E">
      <w:pPr>
        <w:spacing w:line="240" w:lineRule="auto"/>
      </w:pPr>
      <w:r w:rsidRPr="0088570A">
        <w:separator/>
      </w:r>
    </w:p>
  </w:endnote>
  <w:endnote w:type="continuationSeparator" w:id="0">
    <w:p w14:paraId="24691A53" w14:textId="77777777" w:rsidR="001D743C" w:rsidRPr="0088570A" w:rsidRDefault="001D743C" w:rsidP="0051352E">
      <w:pPr>
        <w:spacing w:line="240" w:lineRule="auto"/>
      </w:pPr>
      <w:r w:rsidRPr="0088570A">
        <w:continuationSeparator/>
      </w:r>
    </w:p>
  </w:endnote>
  <w:endnote w:type="continuationNotice" w:id="1">
    <w:p w14:paraId="453B3B9F" w14:textId="77777777" w:rsidR="001D743C" w:rsidRPr="0088570A" w:rsidRDefault="001D74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E803" w14:textId="3CAA3B73" w:rsidR="0088570A" w:rsidRPr="0088570A" w:rsidRDefault="0088570A">
    <w:pPr>
      <w:pStyle w:val="Footer"/>
    </w:pPr>
    <w:r w:rsidRPr="0088570A">
      <mc:AlternateContent>
        <mc:Choice Requires="wps">
          <w:drawing>
            <wp:anchor distT="0" distB="0" distL="114300" distR="114300" simplePos="0" relativeHeight="251661312" behindDoc="0" locked="1" layoutInCell="1" allowOverlap="1" wp14:anchorId="69B78DD5" wp14:editId="0D8592B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920" cy="197640"/>
              <wp:effectExtent l="0" t="0" r="4445" b="0"/>
              <wp:wrapNone/>
              <wp:docPr id="816407215" name="Rectangle 8164072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920" cy="1976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998E48" id="Rectangle 816407215" o:spid="_x0000_s1026" alt="&quot;&quot;" style="position:absolute;margin-left:0;margin-top:0;width:595.2pt;height:15.5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" fillcolor="#002d3f [3215]" stroked="f" strokeweight="1pt">
              <w10:wrap anchorx="page" anchory="pag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0902" w14:textId="6A6A5682" w:rsidR="0088570A" w:rsidRPr="0088570A" w:rsidRDefault="0088570A">
    <w:pPr>
      <w:pStyle w:val="Footer"/>
    </w:pPr>
    <w:r w:rsidRPr="0088570A">
      <mc:AlternateContent>
        <mc:Choice Requires="wps">
          <w:drawing>
            <wp:anchor distT="0" distB="0" distL="114300" distR="114300" simplePos="0" relativeHeight="251659264" behindDoc="0" locked="1" layoutInCell="1" allowOverlap="1" wp14:anchorId="0C85AFB1" wp14:editId="0701C20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40" cy="197640"/>
              <wp:effectExtent l="0" t="0" r="3810" b="0"/>
              <wp:wrapNone/>
              <wp:docPr id="978732581" name="Rectangle 97873258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40" cy="1976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B5CDC4" id="Rectangle 978732581" o:spid="_x0000_s1026" alt="&quot;&quot;" style="position:absolute;margin-left:0;margin-top:0;width:595.25pt;height:15.5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" fillcolor="#002d3f [3215]" stroked="f" strokeweight="1pt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52DCB" w14:textId="77777777" w:rsidR="001D743C" w:rsidRPr="0088570A" w:rsidRDefault="001D743C" w:rsidP="0051352E">
      <w:pPr>
        <w:spacing w:line="240" w:lineRule="auto"/>
      </w:pPr>
      <w:r w:rsidRPr="0088570A">
        <w:separator/>
      </w:r>
    </w:p>
  </w:footnote>
  <w:footnote w:type="continuationSeparator" w:id="0">
    <w:p w14:paraId="383A784D" w14:textId="77777777" w:rsidR="001D743C" w:rsidRPr="0088570A" w:rsidRDefault="001D743C" w:rsidP="0051352E">
      <w:pPr>
        <w:spacing w:line="240" w:lineRule="auto"/>
      </w:pPr>
      <w:r w:rsidRPr="0088570A">
        <w:continuationSeparator/>
      </w:r>
    </w:p>
  </w:footnote>
  <w:footnote w:type="continuationNotice" w:id="1">
    <w:p w14:paraId="6A7F2921" w14:textId="77777777" w:rsidR="001D743C" w:rsidRPr="0088570A" w:rsidRDefault="001D743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E583B"/>
    <w:multiLevelType w:val="hybridMultilevel"/>
    <w:tmpl w:val="75187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883354"/>
    <w:multiLevelType w:val="multilevel"/>
    <w:tmpl w:val="BE0A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1157457"/>
    <w:multiLevelType w:val="multilevel"/>
    <w:tmpl w:val="A406E356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FD3E80"/>
    <w:multiLevelType w:val="hybridMultilevel"/>
    <w:tmpl w:val="EE8895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46829"/>
    <w:multiLevelType w:val="multilevel"/>
    <w:tmpl w:val="E998F19A"/>
    <w:name w:val="EDU - List Number"/>
    <w:lvl w:ilvl="0">
      <w:start w:val="1"/>
      <w:numFmt w:val="decimal"/>
      <w:pStyle w:val="Calloutbox3textdotpoint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EA53E4C"/>
    <w:multiLevelType w:val="multilevel"/>
    <w:tmpl w:val="17F09CFE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4A96A34"/>
    <w:multiLevelType w:val="multilevel"/>
    <w:tmpl w:val="4C1EA0DC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365ADB"/>
    <w:multiLevelType w:val="hybridMultilevel"/>
    <w:tmpl w:val="7DD618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73099"/>
    <w:multiLevelType w:val="hybridMultilevel"/>
    <w:tmpl w:val="C3B0B552"/>
    <w:lvl w:ilvl="0" w:tplc="DE8059C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6521C"/>
    <w:multiLevelType w:val="hybridMultilevel"/>
    <w:tmpl w:val="87E6E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412447">
    <w:abstractNumId w:val="9"/>
  </w:num>
  <w:num w:numId="2" w16cid:durableId="757948819">
    <w:abstractNumId w:val="7"/>
  </w:num>
  <w:num w:numId="3" w16cid:durableId="1403020639">
    <w:abstractNumId w:val="6"/>
  </w:num>
  <w:num w:numId="4" w16cid:durableId="1103257560">
    <w:abstractNumId w:val="5"/>
  </w:num>
  <w:num w:numId="5" w16cid:durableId="1453863010">
    <w:abstractNumId w:val="4"/>
  </w:num>
  <w:num w:numId="6" w16cid:durableId="1357655196">
    <w:abstractNumId w:val="8"/>
  </w:num>
  <w:num w:numId="7" w16cid:durableId="1151483611">
    <w:abstractNumId w:val="3"/>
  </w:num>
  <w:num w:numId="8" w16cid:durableId="722948355">
    <w:abstractNumId w:val="2"/>
  </w:num>
  <w:num w:numId="9" w16cid:durableId="291178313">
    <w:abstractNumId w:val="1"/>
  </w:num>
  <w:num w:numId="10" w16cid:durableId="1196504189">
    <w:abstractNumId w:val="0"/>
  </w:num>
  <w:num w:numId="11" w16cid:durableId="1872179647">
    <w:abstractNumId w:val="12"/>
  </w:num>
  <w:num w:numId="12" w16cid:durableId="2138374330">
    <w:abstractNumId w:val="15"/>
  </w:num>
  <w:num w:numId="13" w16cid:durableId="1771972139">
    <w:abstractNumId w:val="16"/>
  </w:num>
  <w:num w:numId="14" w16cid:durableId="55981406">
    <w:abstractNumId w:val="11"/>
  </w:num>
  <w:num w:numId="15" w16cid:durableId="1332953159">
    <w:abstractNumId w:val="17"/>
  </w:num>
  <w:num w:numId="16" w16cid:durableId="75513632">
    <w:abstractNumId w:val="19"/>
  </w:num>
  <w:num w:numId="17" w16cid:durableId="1904369076">
    <w:abstractNumId w:val="10"/>
  </w:num>
  <w:num w:numId="18" w16cid:durableId="16644345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636785">
    <w:abstractNumId w:val="18"/>
  </w:num>
  <w:num w:numId="20" w16cid:durableId="1256744827">
    <w:abstractNumId w:val="15"/>
  </w:num>
  <w:num w:numId="21" w16cid:durableId="444235610">
    <w:abstractNumId w:val="16"/>
  </w:num>
  <w:num w:numId="22" w16cid:durableId="1649900155">
    <w:abstractNumId w:val="12"/>
  </w:num>
  <w:num w:numId="23" w16cid:durableId="10765922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24F4"/>
    <w:rsid w:val="00004A7C"/>
    <w:rsid w:val="000050B2"/>
    <w:rsid w:val="000058E9"/>
    <w:rsid w:val="000061A6"/>
    <w:rsid w:val="0001050C"/>
    <w:rsid w:val="00010A4E"/>
    <w:rsid w:val="00013C2A"/>
    <w:rsid w:val="00013CF9"/>
    <w:rsid w:val="000169C0"/>
    <w:rsid w:val="00016FD7"/>
    <w:rsid w:val="00027326"/>
    <w:rsid w:val="00030557"/>
    <w:rsid w:val="00030CFA"/>
    <w:rsid w:val="000342EF"/>
    <w:rsid w:val="000357B2"/>
    <w:rsid w:val="00037290"/>
    <w:rsid w:val="00051EB1"/>
    <w:rsid w:val="00052BBC"/>
    <w:rsid w:val="000531F5"/>
    <w:rsid w:val="00055EF2"/>
    <w:rsid w:val="000628ED"/>
    <w:rsid w:val="00062A49"/>
    <w:rsid w:val="00064EEB"/>
    <w:rsid w:val="00065B81"/>
    <w:rsid w:val="00067075"/>
    <w:rsid w:val="00076995"/>
    <w:rsid w:val="00077525"/>
    <w:rsid w:val="00077FCD"/>
    <w:rsid w:val="00080AAF"/>
    <w:rsid w:val="00084668"/>
    <w:rsid w:val="0008565A"/>
    <w:rsid w:val="000907A6"/>
    <w:rsid w:val="00093561"/>
    <w:rsid w:val="0009377A"/>
    <w:rsid w:val="00093CDD"/>
    <w:rsid w:val="0009585C"/>
    <w:rsid w:val="000A1742"/>
    <w:rsid w:val="000A31AC"/>
    <w:rsid w:val="000A453D"/>
    <w:rsid w:val="000A5655"/>
    <w:rsid w:val="000B1D31"/>
    <w:rsid w:val="000B6B9B"/>
    <w:rsid w:val="000B766B"/>
    <w:rsid w:val="000B7C42"/>
    <w:rsid w:val="000C28F4"/>
    <w:rsid w:val="000D446E"/>
    <w:rsid w:val="000D5CE8"/>
    <w:rsid w:val="000D6E2C"/>
    <w:rsid w:val="000E0406"/>
    <w:rsid w:val="000E1223"/>
    <w:rsid w:val="000E6561"/>
    <w:rsid w:val="000F3870"/>
    <w:rsid w:val="000F7296"/>
    <w:rsid w:val="001028BA"/>
    <w:rsid w:val="00104887"/>
    <w:rsid w:val="00111085"/>
    <w:rsid w:val="00122268"/>
    <w:rsid w:val="00123669"/>
    <w:rsid w:val="00125328"/>
    <w:rsid w:val="00126D72"/>
    <w:rsid w:val="001272BF"/>
    <w:rsid w:val="0012739C"/>
    <w:rsid w:val="0012758E"/>
    <w:rsid w:val="001304B7"/>
    <w:rsid w:val="001332FD"/>
    <w:rsid w:val="00135711"/>
    <w:rsid w:val="00137AF8"/>
    <w:rsid w:val="00142BC8"/>
    <w:rsid w:val="001441EE"/>
    <w:rsid w:val="00147181"/>
    <w:rsid w:val="001532C8"/>
    <w:rsid w:val="00153EA7"/>
    <w:rsid w:val="00157949"/>
    <w:rsid w:val="00157F35"/>
    <w:rsid w:val="00164557"/>
    <w:rsid w:val="00170CA1"/>
    <w:rsid w:val="00174F90"/>
    <w:rsid w:val="001765D7"/>
    <w:rsid w:val="00176F75"/>
    <w:rsid w:val="001773B6"/>
    <w:rsid w:val="00177831"/>
    <w:rsid w:val="00177C52"/>
    <w:rsid w:val="00185B7D"/>
    <w:rsid w:val="0019048B"/>
    <w:rsid w:val="001922C0"/>
    <w:rsid w:val="001A005B"/>
    <w:rsid w:val="001A4CBE"/>
    <w:rsid w:val="001A6421"/>
    <w:rsid w:val="001B272E"/>
    <w:rsid w:val="001B2C86"/>
    <w:rsid w:val="001B72E5"/>
    <w:rsid w:val="001B783B"/>
    <w:rsid w:val="001C18ED"/>
    <w:rsid w:val="001C23EF"/>
    <w:rsid w:val="001D502E"/>
    <w:rsid w:val="001D5CD3"/>
    <w:rsid w:val="001D627F"/>
    <w:rsid w:val="001D743C"/>
    <w:rsid w:val="001E3BEB"/>
    <w:rsid w:val="001E6834"/>
    <w:rsid w:val="001F6C02"/>
    <w:rsid w:val="00200E3B"/>
    <w:rsid w:val="00217EAB"/>
    <w:rsid w:val="00221C1D"/>
    <w:rsid w:val="0022297C"/>
    <w:rsid w:val="00223F6B"/>
    <w:rsid w:val="0022498C"/>
    <w:rsid w:val="00225ADB"/>
    <w:rsid w:val="0022626C"/>
    <w:rsid w:val="002277C2"/>
    <w:rsid w:val="00233EC7"/>
    <w:rsid w:val="00244397"/>
    <w:rsid w:val="00244C68"/>
    <w:rsid w:val="0025141F"/>
    <w:rsid w:val="00256688"/>
    <w:rsid w:val="0025732E"/>
    <w:rsid w:val="00260C7D"/>
    <w:rsid w:val="00264C18"/>
    <w:rsid w:val="00265D4D"/>
    <w:rsid w:val="00266A5C"/>
    <w:rsid w:val="00267588"/>
    <w:rsid w:val="00270273"/>
    <w:rsid w:val="002724D0"/>
    <w:rsid w:val="00275546"/>
    <w:rsid w:val="0027612C"/>
    <w:rsid w:val="00280C83"/>
    <w:rsid w:val="00282702"/>
    <w:rsid w:val="0029022F"/>
    <w:rsid w:val="00291E9D"/>
    <w:rsid w:val="00292BA6"/>
    <w:rsid w:val="002961BE"/>
    <w:rsid w:val="002A408F"/>
    <w:rsid w:val="002A5AB1"/>
    <w:rsid w:val="002A5C2D"/>
    <w:rsid w:val="002A62CF"/>
    <w:rsid w:val="002A6624"/>
    <w:rsid w:val="002A7840"/>
    <w:rsid w:val="002A7FF8"/>
    <w:rsid w:val="002B1CE5"/>
    <w:rsid w:val="002C1159"/>
    <w:rsid w:val="002C44AC"/>
    <w:rsid w:val="002D50B4"/>
    <w:rsid w:val="002D61CC"/>
    <w:rsid w:val="002D7612"/>
    <w:rsid w:val="002E0D59"/>
    <w:rsid w:val="002E3660"/>
    <w:rsid w:val="002E6141"/>
    <w:rsid w:val="002F0CBC"/>
    <w:rsid w:val="002F4DB3"/>
    <w:rsid w:val="002F621A"/>
    <w:rsid w:val="00300E8F"/>
    <w:rsid w:val="00303E20"/>
    <w:rsid w:val="003054A3"/>
    <w:rsid w:val="00311DDC"/>
    <w:rsid w:val="003166FE"/>
    <w:rsid w:val="00317C5A"/>
    <w:rsid w:val="0032040C"/>
    <w:rsid w:val="0032337F"/>
    <w:rsid w:val="00323B9B"/>
    <w:rsid w:val="0033010E"/>
    <w:rsid w:val="003336DC"/>
    <w:rsid w:val="003356B5"/>
    <w:rsid w:val="00335F5C"/>
    <w:rsid w:val="0033658A"/>
    <w:rsid w:val="003453F3"/>
    <w:rsid w:val="00345A44"/>
    <w:rsid w:val="0035030E"/>
    <w:rsid w:val="00350FFA"/>
    <w:rsid w:val="003514F9"/>
    <w:rsid w:val="00351DF8"/>
    <w:rsid w:val="003556EC"/>
    <w:rsid w:val="003609B3"/>
    <w:rsid w:val="00360CD4"/>
    <w:rsid w:val="00363635"/>
    <w:rsid w:val="00363B50"/>
    <w:rsid w:val="003672F2"/>
    <w:rsid w:val="003701F9"/>
    <w:rsid w:val="00374634"/>
    <w:rsid w:val="00374CF2"/>
    <w:rsid w:val="00382314"/>
    <w:rsid w:val="00382F07"/>
    <w:rsid w:val="0038427D"/>
    <w:rsid w:val="003846AA"/>
    <w:rsid w:val="003A2EFF"/>
    <w:rsid w:val="003B072E"/>
    <w:rsid w:val="003B4AA9"/>
    <w:rsid w:val="003C72D8"/>
    <w:rsid w:val="003D3006"/>
    <w:rsid w:val="003D5381"/>
    <w:rsid w:val="003F05F8"/>
    <w:rsid w:val="003F093A"/>
    <w:rsid w:val="003F15B2"/>
    <w:rsid w:val="003F3B29"/>
    <w:rsid w:val="0040170F"/>
    <w:rsid w:val="004038BB"/>
    <w:rsid w:val="004042CE"/>
    <w:rsid w:val="00405685"/>
    <w:rsid w:val="00405945"/>
    <w:rsid w:val="00413ADE"/>
    <w:rsid w:val="00414677"/>
    <w:rsid w:val="0041631B"/>
    <w:rsid w:val="00416D98"/>
    <w:rsid w:val="004211AF"/>
    <w:rsid w:val="00422812"/>
    <w:rsid w:val="00425E4A"/>
    <w:rsid w:val="00431AD0"/>
    <w:rsid w:val="004328F5"/>
    <w:rsid w:val="00432BAF"/>
    <w:rsid w:val="0043388F"/>
    <w:rsid w:val="00434708"/>
    <w:rsid w:val="004366E6"/>
    <w:rsid w:val="00436AF1"/>
    <w:rsid w:val="00437623"/>
    <w:rsid w:val="004377C0"/>
    <w:rsid w:val="00437F8E"/>
    <w:rsid w:val="004436D7"/>
    <w:rsid w:val="00443D7E"/>
    <w:rsid w:val="00445215"/>
    <w:rsid w:val="00453C04"/>
    <w:rsid w:val="0046306B"/>
    <w:rsid w:val="00465809"/>
    <w:rsid w:val="00466ED6"/>
    <w:rsid w:val="0047342D"/>
    <w:rsid w:val="0048195C"/>
    <w:rsid w:val="0048322E"/>
    <w:rsid w:val="004860F9"/>
    <w:rsid w:val="00486737"/>
    <w:rsid w:val="004910FC"/>
    <w:rsid w:val="00491ED9"/>
    <w:rsid w:val="004922EB"/>
    <w:rsid w:val="0049435A"/>
    <w:rsid w:val="00494BEA"/>
    <w:rsid w:val="00496F8C"/>
    <w:rsid w:val="004972C9"/>
    <w:rsid w:val="00497764"/>
    <w:rsid w:val="004A2B37"/>
    <w:rsid w:val="004A6AD5"/>
    <w:rsid w:val="004A7881"/>
    <w:rsid w:val="004D1FC3"/>
    <w:rsid w:val="004D2B2B"/>
    <w:rsid w:val="004D42B9"/>
    <w:rsid w:val="004E0BC3"/>
    <w:rsid w:val="004E2266"/>
    <w:rsid w:val="004F1526"/>
    <w:rsid w:val="004F4534"/>
    <w:rsid w:val="004F63AD"/>
    <w:rsid w:val="00500E68"/>
    <w:rsid w:val="00501006"/>
    <w:rsid w:val="0050222D"/>
    <w:rsid w:val="005024AF"/>
    <w:rsid w:val="005044CF"/>
    <w:rsid w:val="00510CFF"/>
    <w:rsid w:val="0051352E"/>
    <w:rsid w:val="00514ACB"/>
    <w:rsid w:val="0051575A"/>
    <w:rsid w:val="00515E15"/>
    <w:rsid w:val="0051637C"/>
    <w:rsid w:val="00517B72"/>
    <w:rsid w:val="00517DA7"/>
    <w:rsid w:val="005202F1"/>
    <w:rsid w:val="00520A33"/>
    <w:rsid w:val="00524C40"/>
    <w:rsid w:val="00527AE4"/>
    <w:rsid w:val="005375EB"/>
    <w:rsid w:val="00540C6D"/>
    <w:rsid w:val="0054116B"/>
    <w:rsid w:val="00542F57"/>
    <w:rsid w:val="00543EBA"/>
    <w:rsid w:val="00545DC8"/>
    <w:rsid w:val="00547D84"/>
    <w:rsid w:val="0055569D"/>
    <w:rsid w:val="005565BE"/>
    <w:rsid w:val="0055710F"/>
    <w:rsid w:val="00557BAA"/>
    <w:rsid w:val="005612A2"/>
    <w:rsid w:val="00566430"/>
    <w:rsid w:val="0056698D"/>
    <w:rsid w:val="0056726C"/>
    <w:rsid w:val="005678BE"/>
    <w:rsid w:val="005711F4"/>
    <w:rsid w:val="00571891"/>
    <w:rsid w:val="0057436A"/>
    <w:rsid w:val="00585B99"/>
    <w:rsid w:val="00585FC3"/>
    <w:rsid w:val="00590D57"/>
    <w:rsid w:val="00596A88"/>
    <w:rsid w:val="005A378B"/>
    <w:rsid w:val="005A41D6"/>
    <w:rsid w:val="005B47A2"/>
    <w:rsid w:val="005C25D8"/>
    <w:rsid w:val="005C6E66"/>
    <w:rsid w:val="005D042D"/>
    <w:rsid w:val="005D1C61"/>
    <w:rsid w:val="005D4343"/>
    <w:rsid w:val="005D46A6"/>
    <w:rsid w:val="005D4F88"/>
    <w:rsid w:val="005D7AC6"/>
    <w:rsid w:val="005D7CE7"/>
    <w:rsid w:val="005D7F5F"/>
    <w:rsid w:val="005E27C4"/>
    <w:rsid w:val="005E5CF6"/>
    <w:rsid w:val="005E77A9"/>
    <w:rsid w:val="005F1977"/>
    <w:rsid w:val="005F1BF7"/>
    <w:rsid w:val="00603975"/>
    <w:rsid w:val="0060723F"/>
    <w:rsid w:val="00610A38"/>
    <w:rsid w:val="00614AA9"/>
    <w:rsid w:val="00614CF3"/>
    <w:rsid w:val="00620B93"/>
    <w:rsid w:val="006219E0"/>
    <w:rsid w:val="00622050"/>
    <w:rsid w:val="00624BFF"/>
    <w:rsid w:val="00630CDE"/>
    <w:rsid w:val="00630DDF"/>
    <w:rsid w:val="00633552"/>
    <w:rsid w:val="00643C67"/>
    <w:rsid w:val="00652CF3"/>
    <w:rsid w:val="00652F80"/>
    <w:rsid w:val="00653266"/>
    <w:rsid w:val="0066112D"/>
    <w:rsid w:val="00662A42"/>
    <w:rsid w:val="00664395"/>
    <w:rsid w:val="00664C14"/>
    <w:rsid w:val="00671015"/>
    <w:rsid w:val="00682956"/>
    <w:rsid w:val="00685FB4"/>
    <w:rsid w:val="006900CA"/>
    <w:rsid w:val="00693F1F"/>
    <w:rsid w:val="0069440B"/>
    <w:rsid w:val="00694D59"/>
    <w:rsid w:val="006976F1"/>
    <w:rsid w:val="00697E76"/>
    <w:rsid w:val="00697FFA"/>
    <w:rsid w:val="006A2528"/>
    <w:rsid w:val="006A28FD"/>
    <w:rsid w:val="006B0B39"/>
    <w:rsid w:val="006B289C"/>
    <w:rsid w:val="006B77CB"/>
    <w:rsid w:val="006C2F0F"/>
    <w:rsid w:val="006C67AD"/>
    <w:rsid w:val="006D01AE"/>
    <w:rsid w:val="006D154E"/>
    <w:rsid w:val="006D6687"/>
    <w:rsid w:val="006E36FD"/>
    <w:rsid w:val="006E4997"/>
    <w:rsid w:val="006E5D6E"/>
    <w:rsid w:val="006F205D"/>
    <w:rsid w:val="006F25FE"/>
    <w:rsid w:val="006F3737"/>
    <w:rsid w:val="00705CB1"/>
    <w:rsid w:val="00712CBF"/>
    <w:rsid w:val="007140DF"/>
    <w:rsid w:val="00716939"/>
    <w:rsid w:val="007208BA"/>
    <w:rsid w:val="00721B03"/>
    <w:rsid w:val="00722A0D"/>
    <w:rsid w:val="00724039"/>
    <w:rsid w:val="007277EF"/>
    <w:rsid w:val="00730A30"/>
    <w:rsid w:val="00732C1E"/>
    <w:rsid w:val="0074318F"/>
    <w:rsid w:val="00746E82"/>
    <w:rsid w:val="00751ADD"/>
    <w:rsid w:val="00755044"/>
    <w:rsid w:val="007570DC"/>
    <w:rsid w:val="0075714F"/>
    <w:rsid w:val="007654FE"/>
    <w:rsid w:val="00776669"/>
    <w:rsid w:val="00776835"/>
    <w:rsid w:val="007804BB"/>
    <w:rsid w:val="00781E59"/>
    <w:rsid w:val="007831BD"/>
    <w:rsid w:val="00785874"/>
    <w:rsid w:val="00786ACC"/>
    <w:rsid w:val="00791B32"/>
    <w:rsid w:val="00791E79"/>
    <w:rsid w:val="00795444"/>
    <w:rsid w:val="00796787"/>
    <w:rsid w:val="007A3F13"/>
    <w:rsid w:val="007B1ABA"/>
    <w:rsid w:val="007B74C5"/>
    <w:rsid w:val="007B7BC7"/>
    <w:rsid w:val="007C3A24"/>
    <w:rsid w:val="007C3AD9"/>
    <w:rsid w:val="007C6365"/>
    <w:rsid w:val="007D0BF4"/>
    <w:rsid w:val="007D2DD4"/>
    <w:rsid w:val="007D3259"/>
    <w:rsid w:val="007D3C9E"/>
    <w:rsid w:val="007D4EE9"/>
    <w:rsid w:val="007E07FE"/>
    <w:rsid w:val="007E0A78"/>
    <w:rsid w:val="007E1F45"/>
    <w:rsid w:val="007F6C9B"/>
    <w:rsid w:val="007F7750"/>
    <w:rsid w:val="00801E89"/>
    <w:rsid w:val="00806840"/>
    <w:rsid w:val="0080799C"/>
    <w:rsid w:val="00810995"/>
    <w:rsid w:val="00815053"/>
    <w:rsid w:val="00817BD2"/>
    <w:rsid w:val="00821C64"/>
    <w:rsid w:val="00841B2D"/>
    <w:rsid w:val="00842C50"/>
    <w:rsid w:val="008446DF"/>
    <w:rsid w:val="00844B57"/>
    <w:rsid w:val="00846F07"/>
    <w:rsid w:val="008500F3"/>
    <w:rsid w:val="008507C1"/>
    <w:rsid w:val="008544B2"/>
    <w:rsid w:val="00857058"/>
    <w:rsid w:val="00861934"/>
    <w:rsid w:val="00870D52"/>
    <w:rsid w:val="008725C0"/>
    <w:rsid w:val="00873D73"/>
    <w:rsid w:val="00876FF3"/>
    <w:rsid w:val="00881E38"/>
    <w:rsid w:val="00884F5D"/>
    <w:rsid w:val="0088570A"/>
    <w:rsid w:val="00885744"/>
    <w:rsid w:val="00890B5E"/>
    <w:rsid w:val="00896A2B"/>
    <w:rsid w:val="008970D6"/>
    <w:rsid w:val="00897702"/>
    <w:rsid w:val="00897F25"/>
    <w:rsid w:val="008A1BD9"/>
    <w:rsid w:val="008A26FC"/>
    <w:rsid w:val="008C2C5C"/>
    <w:rsid w:val="008C2CF9"/>
    <w:rsid w:val="008C3369"/>
    <w:rsid w:val="008C4CA1"/>
    <w:rsid w:val="008D641B"/>
    <w:rsid w:val="008D6429"/>
    <w:rsid w:val="008D7901"/>
    <w:rsid w:val="008E0830"/>
    <w:rsid w:val="008E1761"/>
    <w:rsid w:val="008E22BA"/>
    <w:rsid w:val="008E2706"/>
    <w:rsid w:val="008EB8EB"/>
    <w:rsid w:val="008F0AC9"/>
    <w:rsid w:val="008F1D0D"/>
    <w:rsid w:val="008F4476"/>
    <w:rsid w:val="008F4E6B"/>
    <w:rsid w:val="008F7D72"/>
    <w:rsid w:val="00900F7F"/>
    <w:rsid w:val="009055E9"/>
    <w:rsid w:val="00906C87"/>
    <w:rsid w:val="009143B0"/>
    <w:rsid w:val="00914990"/>
    <w:rsid w:val="00916174"/>
    <w:rsid w:val="0092414F"/>
    <w:rsid w:val="0092568C"/>
    <w:rsid w:val="00926E2A"/>
    <w:rsid w:val="0093473D"/>
    <w:rsid w:val="009427F6"/>
    <w:rsid w:val="009443D3"/>
    <w:rsid w:val="00944ECC"/>
    <w:rsid w:val="00952193"/>
    <w:rsid w:val="00953EE8"/>
    <w:rsid w:val="00960D6B"/>
    <w:rsid w:val="00960EDC"/>
    <w:rsid w:val="00972F57"/>
    <w:rsid w:val="00973230"/>
    <w:rsid w:val="00981000"/>
    <w:rsid w:val="00981A7C"/>
    <w:rsid w:val="009822C8"/>
    <w:rsid w:val="00982671"/>
    <w:rsid w:val="009845CD"/>
    <w:rsid w:val="0099117C"/>
    <w:rsid w:val="0099507A"/>
    <w:rsid w:val="00995280"/>
    <w:rsid w:val="009A041A"/>
    <w:rsid w:val="009A1235"/>
    <w:rsid w:val="009A250E"/>
    <w:rsid w:val="009A4322"/>
    <w:rsid w:val="009B64F1"/>
    <w:rsid w:val="009B7576"/>
    <w:rsid w:val="009C0842"/>
    <w:rsid w:val="009C30B2"/>
    <w:rsid w:val="009C4362"/>
    <w:rsid w:val="009C6D7E"/>
    <w:rsid w:val="009C7563"/>
    <w:rsid w:val="009D1870"/>
    <w:rsid w:val="009D395F"/>
    <w:rsid w:val="009D3AC9"/>
    <w:rsid w:val="009E27E7"/>
    <w:rsid w:val="009E4084"/>
    <w:rsid w:val="009E411C"/>
    <w:rsid w:val="009E7674"/>
    <w:rsid w:val="009F3C72"/>
    <w:rsid w:val="009F4226"/>
    <w:rsid w:val="009F538E"/>
    <w:rsid w:val="009F5B2E"/>
    <w:rsid w:val="009F7777"/>
    <w:rsid w:val="009F7B6F"/>
    <w:rsid w:val="00A007E0"/>
    <w:rsid w:val="00A03E55"/>
    <w:rsid w:val="00A11EBD"/>
    <w:rsid w:val="00A12EB4"/>
    <w:rsid w:val="00A2293A"/>
    <w:rsid w:val="00A24B3F"/>
    <w:rsid w:val="00A24E6E"/>
    <w:rsid w:val="00A43694"/>
    <w:rsid w:val="00A50F01"/>
    <w:rsid w:val="00A5127D"/>
    <w:rsid w:val="00A56FC7"/>
    <w:rsid w:val="00A60FFE"/>
    <w:rsid w:val="00A62163"/>
    <w:rsid w:val="00A668BF"/>
    <w:rsid w:val="00A70540"/>
    <w:rsid w:val="00A72575"/>
    <w:rsid w:val="00A730B7"/>
    <w:rsid w:val="00A7310C"/>
    <w:rsid w:val="00A7364B"/>
    <w:rsid w:val="00A74071"/>
    <w:rsid w:val="00A74B6C"/>
    <w:rsid w:val="00A754E4"/>
    <w:rsid w:val="00A767EB"/>
    <w:rsid w:val="00A77228"/>
    <w:rsid w:val="00A812E5"/>
    <w:rsid w:val="00A8247F"/>
    <w:rsid w:val="00A83ADD"/>
    <w:rsid w:val="00A83DB5"/>
    <w:rsid w:val="00A9075D"/>
    <w:rsid w:val="00A907B2"/>
    <w:rsid w:val="00A9464D"/>
    <w:rsid w:val="00A96EA3"/>
    <w:rsid w:val="00AA124A"/>
    <w:rsid w:val="00AA212B"/>
    <w:rsid w:val="00AA2A96"/>
    <w:rsid w:val="00AB4DE9"/>
    <w:rsid w:val="00AB7619"/>
    <w:rsid w:val="00AD0E33"/>
    <w:rsid w:val="00AD103E"/>
    <w:rsid w:val="00AE284B"/>
    <w:rsid w:val="00AE3228"/>
    <w:rsid w:val="00AE4924"/>
    <w:rsid w:val="00AE539D"/>
    <w:rsid w:val="00AE79FA"/>
    <w:rsid w:val="00AF227A"/>
    <w:rsid w:val="00AF2976"/>
    <w:rsid w:val="00AF6521"/>
    <w:rsid w:val="00AF7E79"/>
    <w:rsid w:val="00B0177E"/>
    <w:rsid w:val="00B04C6D"/>
    <w:rsid w:val="00B04ED7"/>
    <w:rsid w:val="00B07AD4"/>
    <w:rsid w:val="00B100CC"/>
    <w:rsid w:val="00B10378"/>
    <w:rsid w:val="00B15F9B"/>
    <w:rsid w:val="00B20E3D"/>
    <w:rsid w:val="00B24CB5"/>
    <w:rsid w:val="00B27CF7"/>
    <w:rsid w:val="00B35EF3"/>
    <w:rsid w:val="00B43214"/>
    <w:rsid w:val="00B439D8"/>
    <w:rsid w:val="00B44481"/>
    <w:rsid w:val="00B456C5"/>
    <w:rsid w:val="00B54608"/>
    <w:rsid w:val="00B5561F"/>
    <w:rsid w:val="00B63A66"/>
    <w:rsid w:val="00B6689D"/>
    <w:rsid w:val="00B67030"/>
    <w:rsid w:val="00B671E4"/>
    <w:rsid w:val="00B70C7B"/>
    <w:rsid w:val="00B72368"/>
    <w:rsid w:val="00B8199E"/>
    <w:rsid w:val="00B86B6A"/>
    <w:rsid w:val="00B8778A"/>
    <w:rsid w:val="00B9671A"/>
    <w:rsid w:val="00B9779D"/>
    <w:rsid w:val="00BA432F"/>
    <w:rsid w:val="00BA76A1"/>
    <w:rsid w:val="00BB4D95"/>
    <w:rsid w:val="00BC30A4"/>
    <w:rsid w:val="00BC5C68"/>
    <w:rsid w:val="00BD35B1"/>
    <w:rsid w:val="00BE3A9B"/>
    <w:rsid w:val="00BE3F63"/>
    <w:rsid w:val="00BE476E"/>
    <w:rsid w:val="00BE61C4"/>
    <w:rsid w:val="00C005BA"/>
    <w:rsid w:val="00C05BD2"/>
    <w:rsid w:val="00C064F6"/>
    <w:rsid w:val="00C1047C"/>
    <w:rsid w:val="00C11F73"/>
    <w:rsid w:val="00C12E29"/>
    <w:rsid w:val="00C23A24"/>
    <w:rsid w:val="00C24B63"/>
    <w:rsid w:val="00C25104"/>
    <w:rsid w:val="00C26145"/>
    <w:rsid w:val="00C26FF0"/>
    <w:rsid w:val="00C30411"/>
    <w:rsid w:val="00C31D56"/>
    <w:rsid w:val="00C32304"/>
    <w:rsid w:val="00C33AA6"/>
    <w:rsid w:val="00C34CB4"/>
    <w:rsid w:val="00C35793"/>
    <w:rsid w:val="00C36299"/>
    <w:rsid w:val="00C364E6"/>
    <w:rsid w:val="00C4210A"/>
    <w:rsid w:val="00C43C13"/>
    <w:rsid w:val="00C440CB"/>
    <w:rsid w:val="00C467A6"/>
    <w:rsid w:val="00C47EB3"/>
    <w:rsid w:val="00C51024"/>
    <w:rsid w:val="00C51FE5"/>
    <w:rsid w:val="00C534E0"/>
    <w:rsid w:val="00C54D58"/>
    <w:rsid w:val="00C573E1"/>
    <w:rsid w:val="00C60222"/>
    <w:rsid w:val="00C60465"/>
    <w:rsid w:val="00C625AC"/>
    <w:rsid w:val="00C7254B"/>
    <w:rsid w:val="00C736D3"/>
    <w:rsid w:val="00C81888"/>
    <w:rsid w:val="00C818BA"/>
    <w:rsid w:val="00C82C8C"/>
    <w:rsid w:val="00C90C40"/>
    <w:rsid w:val="00C91C19"/>
    <w:rsid w:val="00C9289A"/>
    <w:rsid w:val="00C934A4"/>
    <w:rsid w:val="00C93CC8"/>
    <w:rsid w:val="00C941F1"/>
    <w:rsid w:val="00C94CFA"/>
    <w:rsid w:val="00C95DF6"/>
    <w:rsid w:val="00CA130C"/>
    <w:rsid w:val="00CA4E6D"/>
    <w:rsid w:val="00CB1378"/>
    <w:rsid w:val="00CB1E8D"/>
    <w:rsid w:val="00CB4057"/>
    <w:rsid w:val="00CB4894"/>
    <w:rsid w:val="00CB5A49"/>
    <w:rsid w:val="00CC0911"/>
    <w:rsid w:val="00CC2CCA"/>
    <w:rsid w:val="00CC3BA4"/>
    <w:rsid w:val="00CC6D59"/>
    <w:rsid w:val="00CD0170"/>
    <w:rsid w:val="00CD1FD4"/>
    <w:rsid w:val="00CD4CC4"/>
    <w:rsid w:val="00CE482C"/>
    <w:rsid w:val="00CE6E7F"/>
    <w:rsid w:val="00CF0881"/>
    <w:rsid w:val="00CF4619"/>
    <w:rsid w:val="00CF4BC5"/>
    <w:rsid w:val="00CF63D3"/>
    <w:rsid w:val="00CF7063"/>
    <w:rsid w:val="00D03D08"/>
    <w:rsid w:val="00D10513"/>
    <w:rsid w:val="00D22146"/>
    <w:rsid w:val="00D34386"/>
    <w:rsid w:val="00D40C32"/>
    <w:rsid w:val="00D418BA"/>
    <w:rsid w:val="00D433B2"/>
    <w:rsid w:val="00D43AE4"/>
    <w:rsid w:val="00D507F6"/>
    <w:rsid w:val="00D5602A"/>
    <w:rsid w:val="00D56368"/>
    <w:rsid w:val="00D66DC3"/>
    <w:rsid w:val="00D71BA5"/>
    <w:rsid w:val="00D73972"/>
    <w:rsid w:val="00D73F1D"/>
    <w:rsid w:val="00D75094"/>
    <w:rsid w:val="00D8377D"/>
    <w:rsid w:val="00D94A34"/>
    <w:rsid w:val="00D950CB"/>
    <w:rsid w:val="00D955DC"/>
    <w:rsid w:val="00D9726F"/>
    <w:rsid w:val="00DA03BF"/>
    <w:rsid w:val="00DA195E"/>
    <w:rsid w:val="00DA1B7B"/>
    <w:rsid w:val="00DA5218"/>
    <w:rsid w:val="00DA6799"/>
    <w:rsid w:val="00DA77A8"/>
    <w:rsid w:val="00DB51CF"/>
    <w:rsid w:val="00DB79DF"/>
    <w:rsid w:val="00DC03C6"/>
    <w:rsid w:val="00DD25ED"/>
    <w:rsid w:val="00DD311A"/>
    <w:rsid w:val="00DD6A44"/>
    <w:rsid w:val="00DD77A5"/>
    <w:rsid w:val="00DE0402"/>
    <w:rsid w:val="00DE2552"/>
    <w:rsid w:val="00DE32C6"/>
    <w:rsid w:val="00DF2C0C"/>
    <w:rsid w:val="00DF3649"/>
    <w:rsid w:val="00DF3BDB"/>
    <w:rsid w:val="00DF71F3"/>
    <w:rsid w:val="00DF7BAE"/>
    <w:rsid w:val="00E02099"/>
    <w:rsid w:val="00E05174"/>
    <w:rsid w:val="00E16E3B"/>
    <w:rsid w:val="00E25A97"/>
    <w:rsid w:val="00E30BAF"/>
    <w:rsid w:val="00E3509F"/>
    <w:rsid w:val="00E36091"/>
    <w:rsid w:val="00E36EF8"/>
    <w:rsid w:val="00E40863"/>
    <w:rsid w:val="00E44E32"/>
    <w:rsid w:val="00E45B3D"/>
    <w:rsid w:val="00E548BF"/>
    <w:rsid w:val="00E57B3E"/>
    <w:rsid w:val="00E6197D"/>
    <w:rsid w:val="00E629D5"/>
    <w:rsid w:val="00E658F9"/>
    <w:rsid w:val="00E66246"/>
    <w:rsid w:val="00E671E8"/>
    <w:rsid w:val="00E67289"/>
    <w:rsid w:val="00E67D2D"/>
    <w:rsid w:val="00E70282"/>
    <w:rsid w:val="00E84205"/>
    <w:rsid w:val="00E85758"/>
    <w:rsid w:val="00E874E7"/>
    <w:rsid w:val="00EA32F7"/>
    <w:rsid w:val="00EA4F7B"/>
    <w:rsid w:val="00EB38AB"/>
    <w:rsid w:val="00EB7AF7"/>
    <w:rsid w:val="00EC23E7"/>
    <w:rsid w:val="00EC403E"/>
    <w:rsid w:val="00EC49CC"/>
    <w:rsid w:val="00EC6A53"/>
    <w:rsid w:val="00ED2818"/>
    <w:rsid w:val="00ED3DCB"/>
    <w:rsid w:val="00ED7669"/>
    <w:rsid w:val="00ED7804"/>
    <w:rsid w:val="00ED7890"/>
    <w:rsid w:val="00EE1F5A"/>
    <w:rsid w:val="00EE36CC"/>
    <w:rsid w:val="00EE4925"/>
    <w:rsid w:val="00EE59AF"/>
    <w:rsid w:val="00EE5EEB"/>
    <w:rsid w:val="00F00BA9"/>
    <w:rsid w:val="00F033B5"/>
    <w:rsid w:val="00F06ACB"/>
    <w:rsid w:val="00F12FFB"/>
    <w:rsid w:val="00F1477D"/>
    <w:rsid w:val="00F150D5"/>
    <w:rsid w:val="00F230CD"/>
    <w:rsid w:val="00F232A8"/>
    <w:rsid w:val="00F2395A"/>
    <w:rsid w:val="00F26968"/>
    <w:rsid w:val="00F41FDC"/>
    <w:rsid w:val="00F43406"/>
    <w:rsid w:val="00F45BEB"/>
    <w:rsid w:val="00F51C18"/>
    <w:rsid w:val="00F5517A"/>
    <w:rsid w:val="00F55F5D"/>
    <w:rsid w:val="00F608E6"/>
    <w:rsid w:val="00F63B2D"/>
    <w:rsid w:val="00F6566A"/>
    <w:rsid w:val="00F7053E"/>
    <w:rsid w:val="00F75774"/>
    <w:rsid w:val="00F80188"/>
    <w:rsid w:val="00F8245A"/>
    <w:rsid w:val="00F93120"/>
    <w:rsid w:val="00F94EFB"/>
    <w:rsid w:val="00F950DA"/>
    <w:rsid w:val="00F9709C"/>
    <w:rsid w:val="00FA31E2"/>
    <w:rsid w:val="00FA497F"/>
    <w:rsid w:val="00FA595C"/>
    <w:rsid w:val="00FB08AD"/>
    <w:rsid w:val="00FB3112"/>
    <w:rsid w:val="00FB6477"/>
    <w:rsid w:val="00FC190B"/>
    <w:rsid w:val="00FC361F"/>
    <w:rsid w:val="00FC51AE"/>
    <w:rsid w:val="00FC6497"/>
    <w:rsid w:val="00FD13F4"/>
    <w:rsid w:val="00FD26E0"/>
    <w:rsid w:val="00FD4B85"/>
    <w:rsid w:val="00FD5F22"/>
    <w:rsid w:val="00FE1B9B"/>
    <w:rsid w:val="00FE1FBB"/>
    <w:rsid w:val="00FE4009"/>
    <w:rsid w:val="00FE7122"/>
    <w:rsid w:val="00FF0D40"/>
    <w:rsid w:val="00FF1485"/>
    <w:rsid w:val="00FF54A2"/>
    <w:rsid w:val="00FF5B70"/>
    <w:rsid w:val="00FF5BB9"/>
    <w:rsid w:val="00FF69ED"/>
    <w:rsid w:val="010787CE"/>
    <w:rsid w:val="014D7AA8"/>
    <w:rsid w:val="0169ECE4"/>
    <w:rsid w:val="018ECB0A"/>
    <w:rsid w:val="05EC879B"/>
    <w:rsid w:val="09674A87"/>
    <w:rsid w:val="0A16B158"/>
    <w:rsid w:val="0CCF6389"/>
    <w:rsid w:val="0E140BA7"/>
    <w:rsid w:val="0F1962EA"/>
    <w:rsid w:val="0FC2400B"/>
    <w:rsid w:val="13EFDAEF"/>
    <w:rsid w:val="15170949"/>
    <w:rsid w:val="15BE1A98"/>
    <w:rsid w:val="16E2CA9E"/>
    <w:rsid w:val="16EA5468"/>
    <w:rsid w:val="1B7B8669"/>
    <w:rsid w:val="1B958D66"/>
    <w:rsid w:val="1DBFAA70"/>
    <w:rsid w:val="1DF0923A"/>
    <w:rsid w:val="1EABDF42"/>
    <w:rsid w:val="1F89DB04"/>
    <w:rsid w:val="202BB940"/>
    <w:rsid w:val="20DBFCA7"/>
    <w:rsid w:val="223631FC"/>
    <w:rsid w:val="2569D1D5"/>
    <w:rsid w:val="26830A66"/>
    <w:rsid w:val="28AA5A51"/>
    <w:rsid w:val="29F9E2CD"/>
    <w:rsid w:val="2A45CA28"/>
    <w:rsid w:val="2C44BF17"/>
    <w:rsid w:val="3099B2B8"/>
    <w:rsid w:val="319D0237"/>
    <w:rsid w:val="33420C1D"/>
    <w:rsid w:val="36EC9D6F"/>
    <w:rsid w:val="38F7F8EB"/>
    <w:rsid w:val="396C8983"/>
    <w:rsid w:val="39EB2454"/>
    <w:rsid w:val="3B8CB631"/>
    <w:rsid w:val="3C1CF732"/>
    <w:rsid w:val="3DCA9FB3"/>
    <w:rsid w:val="3F429DAD"/>
    <w:rsid w:val="3F8AD47D"/>
    <w:rsid w:val="42B05A5F"/>
    <w:rsid w:val="460AE425"/>
    <w:rsid w:val="4789EC90"/>
    <w:rsid w:val="4BEA6D23"/>
    <w:rsid w:val="4C3525C9"/>
    <w:rsid w:val="4CD0B3E5"/>
    <w:rsid w:val="4DED9826"/>
    <w:rsid w:val="4FECE065"/>
    <w:rsid w:val="521B1030"/>
    <w:rsid w:val="545AE3C5"/>
    <w:rsid w:val="5463670C"/>
    <w:rsid w:val="54E4242A"/>
    <w:rsid w:val="566EDF57"/>
    <w:rsid w:val="572BEFEA"/>
    <w:rsid w:val="581802B4"/>
    <w:rsid w:val="58CA51EC"/>
    <w:rsid w:val="5B6D923C"/>
    <w:rsid w:val="5CDD8963"/>
    <w:rsid w:val="5D1B045F"/>
    <w:rsid w:val="5EB76047"/>
    <w:rsid w:val="5EFD1E99"/>
    <w:rsid w:val="607AE560"/>
    <w:rsid w:val="6280B464"/>
    <w:rsid w:val="62B02F70"/>
    <w:rsid w:val="67E8FA15"/>
    <w:rsid w:val="682C703E"/>
    <w:rsid w:val="692358B4"/>
    <w:rsid w:val="6A6976AE"/>
    <w:rsid w:val="6C54B94F"/>
    <w:rsid w:val="6F907279"/>
    <w:rsid w:val="76B61F4D"/>
    <w:rsid w:val="7768A17A"/>
    <w:rsid w:val="7A1BBBBC"/>
    <w:rsid w:val="7B1FF52E"/>
    <w:rsid w:val="7C1D123D"/>
    <w:rsid w:val="7CE0053B"/>
    <w:rsid w:val="7D0050D5"/>
    <w:rsid w:val="7EF61555"/>
    <w:rsid w:val="7F04F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3FD597"/>
  <w14:defaultImageDpi w14:val="330"/>
  <w15:chartTrackingRefBased/>
  <w15:docId w15:val="{A6877E7E-BBF7-4976-B024-F1CA74A9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70A"/>
  </w:style>
  <w:style w:type="paragraph" w:styleId="Heading1">
    <w:name w:val="heading 1"/>
    <w:basedOn w:val="Normal"/>
    <w:next w:val="Normal"/>
    <w:link w:val="Heading1Char"/>
    <w:uiPriority w:val="9"/>
    <w:qFormat/>
    <w:rsid w:val="0088570A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70A"/>
    <w:pPr>
      <w:keepNext/>
      <w:keepLines/>
      <w:spacing w:before="320"/>
      <w:outlineLvl w:val="1"/>
    </w:pPr>
    <w:rPr>
      <w:rFonts w:ascii="Calibri" w:eastAsiaTheme="majorEastAsia" w:hAnsi="Calibri" w:cstheme="majorBidi"/>
      <w:b/>
      <w:color w:val="287DB2" w:themeColor="accent6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570A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2D3F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570A"/>
    <w:pPr>
      <w:keepNext/>
      <w:keepLines/>
      <w:spacing w:before="24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570A"/>
    <w:pPr>
      <w:keepNext/>
      <w:keepLines/>
      <w:spacing w:before="24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570A"/>
    <w:pPr>
      <w:keepNext/>
      <w:keepLines/>
      <w:spacing w:before="240"/>
      <w:outlineLvl w:val="5"/>
    </w:pPr>
    <w:rPr>
      <w:rFonts w:ascii="Calibri" w:eastAsiaTheme="majorEastAsia" w:hAnsi="Calibri" w:cstheme="majorBidi"/>
      <w:color w:val="5F636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57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61F" w:themeColor="accent1" w:themeShade="7F"/>
    </w:rPr>
  </w:style>
  <w:style w:type="character" w:default="1" w:styleId="DefaultParagraphFont">
    <w:name w:val="Default Paragraph Font"/>
    <w:uiPriority w:val="1"/>
    <w:semiHidden/>
    <w:unhideWhenUsed/>
    <w:rsid w:val="0088570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8570A"/>
  </w:style>
  <w:style w:type="paragraph" w:styleId="Title">
    <w:name w:val="Title"/>
    <w:basedOn w:val="Normal"/>
    <w:next w:val="Normal"/>
    <w:link w:val="TitleChar"/>
    <w:uiPriority w:val="7"/>
    <w:qFormat/>
    <w:rsid w:val="0088570A"/>
    <w:pPr>
      <w:spacing w:before="1080" w:after="160"/>
      <w:outlineLvl w:val="0"/>
    </w:pPr>
    <w:rPr>
      <w:rFonts w:ascii="Calibri" w:eastAsiaTheme="majorEastAsia" w:hAnsi="Calibri" w:cstheme="majorBidi"/>
      <w:b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8570A"/>
    <w:rPr>
      <w:rFonts w:ascii="Calibri" w:eastAsiaTheme="majorEastAsia" w:hAnsi="Calibri" w:cstheme="majorBidi"/>
      <w:b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8570A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88570A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88570A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570A"/>
    <w:rPr>
      <w:rFonts w:ascii="Calibri" w:eastAsiaTheme="majorEastAsia" w:hAnsi="Calibri" w:cstheme="majorBidi"/>
      <w:b/>
      <w:color w:val="287DB2" w:themeColor="accent6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570A"/>
    <w:rPr>
      <w:rFonts w:ascii="Calibri" w:eastAsiaTheme="majorEastAsia" w:hAnsi="Calibri" w:cstheme="majorBidi"/>
      <w:b/>
      <w:color w:val="002D3F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570A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8570A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88570A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88570A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88570A"/>
    <w:rPr>
      <w:b/>
      <w:bCs/>
    </w:rPr>
  </w:style>
  <w:style w:type="table" w:styleId="TableGrid">
    <w:name w:val="Table Grid"/>
    <w:basedOn w:val="TableNormal"/>
    <w:uiPriority w:val="39"/>
    <w:rsid w:val="008857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88570A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88570A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88570A"/>
    <w:rPr>
      <w:iCs/>
      <w:color w:val="595959" w:themeColor="text1" w:themeTint="A6"/>
    </w:rPr>
  </w:style>
  <w:style w:type="paragraph" w:customStyle="1" w:styleId="Source">
    <w:name w:val="Source"/>
    <w:basedOn w:val="Normal"/>
    <w:link w:val="SourceChar"/>
    <w:uiPriority w:val="17"/>
    <w:qFormat/>
    <w:rsid w:val="0088570A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88570A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88570A"/>
    <w:pPr>
      <w:numPr>
        <w:numId w:val="19"/>
      </w:numPr>
      <w:spacing w:before="8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88570A"/>
  </w:style>
  <w:style w:type="paragraph" w:styleId="ListBullet">
    <w:name w:val="List Bullet"/>
    <w:basedOn w:val="ListParagraph"/>
    <w:uiPriority w:val="99"/>
    <w:unhideWhenUsed/>
    <w:qFormat/>
    <w:rsid w:val="0088570A"/>
  </w:style>
  <w:style w:type="paragraph" w:styleId="List">
    <w:name w:val="List"/>
    <w:basedOn w:val="ListBullet"/>
    <w:uiPriority w:val="99"/>
    <w:unhideWhenUsed/>
    <w:qFormat/>
    <w:rsid w:val="0088570A"/>
  </w:style>
  <w:style w:type="paragraph" w:styleId="Header">
    <w:name w:val="header"/>
    <w:basedOn w:val="Normal"/>
    <w:link w:val="HeaderChar"/>
    <w:uiPriority w:val="99"/>
    <w:unhideWhenUsed/>
    <w:rsid w:val="008857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70A"/>
  </w:style>
  <w:style w:type="paragraph" w:styleId="Footer">
    <w:name w:val="footer"/>
    <w:basedOn w:val="Normal"/>
    <w:link w:val="FooterChar"/>
    <w:uiPriority w:val="99"/>
    <w:unhideWhenUsed/>
    <w:rsid w:val="008857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70A"/>
  </w:style>
  <w:style w:type="paragraph" w:styleId="TOC1">
    <w:name w:val="toc 1"/>
    <w:basedOn w:val="Normal"/>
    <w:next w:val="Normal"/>
    <w:autoRedefine/>
    <w:uiPriority w:val="39"/>
    <w:unhideWhenUsed/>
    <w:rsid w:val="0088570A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88570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8570A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88570A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7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70A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8570A"/>
  </w:style>
  <w:style w:type="character" w:customStyle="1" w:styleId="eop">
    <w:name w:val="eop"/>
    <w:basedOn w:val="DefaultParagraphFont"/>
    <w:rsid w:val="0088570A"/>
  </w:style>
  <w:style w:type="character" w:styleId="CommentReference">
    <w:name w:val="annotation reference"/>
    <w:basedOn w:val="DefaultParagraphFont"/>
    <w:uiPriority w:val="99"/>
    <w:semiHidden/>
    <w:unhideWhenUsed/>
    <w:rsid w:val="00885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5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57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70A"/>
    <w:rPr>
      <w:b/>
      <w:bCs/>
      <w:sz w:val="20"/>
      <w:szCs w:val="20"/>
    </w:rPr>
  </w:style>
  <w:style w:type="paragraph" w:customStyle="1" w:styleId="paragraph">
    <w:name w:val="paragraph"/>
    <w:basedOn w:val="Normal"/>
    <w:rsid w:val="00885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88570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F4E6B"/>
    <w:pPr>
      <w:spacing w:line="240" w:lineRule="auto"/>
    </w:pPr>
  </w:style>
  <w:style w:type="paragraph" w:customStyle="1" w:styleId="Calloutboxtext">
    <w:name w:val="Call out box text"/>
    <w:basedOn w:val="Normal"/>
    <w:qFormat/>
    <w:rsid w:val="0088570A"/>
    <w:pPr>
      <w:kinsoku w:val="0"/>
      <w:overflowPunct w:val="0"/>
      <w:autoSpaceDE w:val="0"/>
      <w:autoSpaceDN w:val="0"/>
      <w:adjustRightInd w:val="0"/>
      <w:spacing w:after="80" w:line="240" w:lineRule="auto"/>
    </w:pPr>
    <w:rPr>
      <w:rFonts w:ascii="Calibri" w:eastAsia="Yu Mincho" w:hAnsi="Calibri" w:cs="Calibri"/>
      <w:lang w:eastAsia="en-AU"/>
    </w:rPr>
  </w:style>
  <w:style w:type="character" w:styleId="Emphasis">
    <w:name w:val="Emphasis"/>
    <w:basedOn w:val="DefaultParagraphFont"/>
    <w:uiPriority w:val="13"/>
    <w:qFormat/>
    <w:rsid w:val="0088570A"/>
    <w:rPr>
      <w:i/>
      <w:iCs/>
      <w:color w:val="287DB2" w:themeColor="accent6"/>
    </w:rPr>
  </w:style>
  <w:style w:type="paragraph" w:customStyle="1" w:styleId="Calloutbox3textdotpoints">
    <w:name w:val="Call out box 3 text dot points"/>
    <w:basedOn w:val="Normal"/>
    <w:qFormat/>
    <w:rsid w:val="0088570A"/>
    <w:pPr>
      <w:shd w:val="clear" w:color="auto" w:fill="F2F2F2" w:themeFill="background1" w:themeFillShade="F2"/>
      <w:kinsoku w:val="0"/>
      <w:overflowPunct w:val="0"/>
      <w:autoSpaceDE w:val="0"/>
      <w:autoSpaceDN w:val="0"/>
      <w:adjustRightInd w:val="0"/>
      <w:spacing w:before="80" w:after="80" w:line="240" w:lineRule="auto"/>
    </w:pPr>
    <w:rPr>
      <w:rFonts w:ascii="Calibri" w:eastAsia="Yu Mincho" w:hAnsi="Calibri" w:cs="Calibri"/>
      <w:lang w:eastAsia="en-AU"/>
    </w:rPr>
  </w:style>
  <w:style w:type="paragraph" w:customStyle="1" w:styleId="chapterreferences">
    <w:name w:val="chapter references"/>
    <w:basedOn w:val="Normal"/>
    <w:qFormat/>
    <w:rsid w:val="0088570A"/>
    <w:pPr>
      <w:kinsoku w:val="0"/>
      <w:overflowPunct w:val="0"/>
      <w:autoSpaceDE w:val="0"/>
      <w:autoSpaceDN w:val="0"/>
      <w:adjustRightInd w:val="0"/>
      <w:spacing w:beforeLines="40" w:before="96" w:afterLines="40" w:after="96" w:line="240" w:lineRule="auto"/>
    </w:pPr>
    <w:rPr>
      <w:rFonts w:ascii="Calibri" w:eastAsia="Yu Mincho" w:hAnsi="Calibri" w:cs="Calibri"/>
      <w:sz w:val="20"/>
      <w:szCs w:val="20"/>
      <w:lang w:eastAsia="en-AU"/>
    </w:rPr>
  </w:style>
  <w:style w:type="table" w:customStyle="1" w:styleId="EDU-Basic">
    <w:name w:val="EDU - Basic"/>
    <w:basedOn w:val="TableNormal"/>
    <w:uiPriority w:val="99"/>
    <w:rsid w:val="0088570A"/>
    <w:pPr>
      <w:spacing w:before="60" w:after="6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left"/>
      </w:pPr>
      <w:rPr>
        <w:color w:val="FFFFFF"/>
      </w:rPr>
      <w:tblPr/>
      <w:tcPr>
        <w:shd w:val="clear" w:color="auto" w:fill="051532"/>
        <w:vAlign w:val="top"/>
      </w:tcPr>
    </w:tblStylePr>
    <w:tblStylePr w:type="firstCol">
      <w:rPr>
        <w:b w:val="0"/>
      </w:rPr>
    </w:tblStylePr>
  </w:style>
  <w:style w:type="character" w:customStyle="1" w:styleId="Heading7Char">
    <w:name w:val="Heading 7 Char"/>
    <w:basedOn w:val="DefaultParagraphFont"/>
    <w:link w:val="Heading7"/>
    <w:uiPriority w:val="9"/>
    <w:rsid w:val="0088570A"/>
    <w:rPr>
      <w:rFonts w:asciiTheme="majorHAnsi" w:eastAsiaTheme="majorEastAsia" w:hAnsiTheme="majorHAnsi" w:cstheme="majorBidi"/>
      <w:i/>
      <w:iCs/>
      <w:color w:val="00161F" w:themeColor="accent1" w:themeShade="7F"/>
    </w:rPr>
  </w:style>
  <w:style w:type="paragraph" w:customStyle="1" w:styleId="Introduction">
    <w:name w:val="Introduction"/>
    <w:basedOn w:val="Heading2"/>
    <w:qFormat/>
    <w:rsid w:val="0088570A"/>
    <w:pPr>
      <w:spacing w:before="160" w:after="240" w:line="320" w:lineRule="atLeast"/>
    </w:pPr>
    <w:rPr>
      <w:b w:val="0"/>
      <w:sz w:val="28"/>
      <w:szCs w:val="28"/>
    </w:rPr>
  </w:style>
  <w:style w:type="character" w:customStyle="1" w:styleId="SourceChar">
    <w:name w:val="Source Char"/>
    <w:basedOn w:val="DefaultParagraphFont"/>
    <w:link w:val="Source"/>
    <w:uiPriority w:val="17"/>
    <w:locked/>
    <w:rsid w:val="0088570A"/>
    <w:rPr>
      <w:sz w:val="18"/>
    </w:rPr>
  </w:style>
  <w:style w:type="paragraph" w:customStyle="1" w:styleId="SourceNotes">
    <w:name w:val="Source Notes"/>
    <w:basedOn w:val="Normal"/>
    <w:qFormat/>
    <w:rsid w:val="0088570A"/>
    <w:pPr>
      <w:spacing w:before="0" w:line="240" w:lineRule="auto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1da406d-ebc4-416a-93b6-1e65940d4d98">
      <UserInfo>
        <DisplayName>GOSLING,Alex</DisplayName>
        <AccountId>11</AccountId>
        <AccountType/>
      </UserInfo>
      <UserInfo>
        <DisplayName>BUCKLEY,Alex</DisplayName>
        <AccountId>70</AccountId>
        <AccountType/>
      </UserInfo>
      <UserInfo>
        <DisplayName>SYDENHAM,Cassandra</DisplayName>
        <AccountId>114</AccountId>
        <AccountType/>
      </UserInfo>
      <UserInfo>
        <DisplayName>CAMPBELL,Belinda</DisplayName>
        <AccountId>71</AccountId>
        <AccountType/>
      </UserInfo>
      <UserInfo>
        <DisplayName>BENNY,Gee</DisplayName>
        <AccountId>94</AccountId>
        <AccountType/>
      </UserInfo>
      <UserInfo>
        <DisplayName>PIRUTTI,Mariana</DisplayName>
        <AccountId>491</AccountId>
        <AccountType/>
      </UserInfo>
      <UserInfo>
        <DisplayName>TREVITT,Rachel</DisplayName>
        <AccountId>240</AccountId>
        <AccountType/>
      </UserInfo>
    </SharedWithUsers>
    <Comments1 xmlns="a6ffbb11-35a5-4432-9331-947350e6133a" xsi:nil="true"/>
    <Status xmlns="a6ffbb11-35a5-4432-9331-947350e6133a" xsi:nil="true"/>
    <lcf76f155ced4ddcb4097134ff3c332f xmlns="a6ffbb11-35a5-4432-9331-947350e6133a">
      <Terms xmlns="http://schemas.microsoft.com/office/infopath/2007/PartnerControls"/>
    </lcf76f155ced4ddcb4097134ff3c332f>
    <Comment xmlns="a6ffbb11-35a5-4432-9331-947350e6133a" xsi:nil="true"/>
    <TaxCatchAll xmlns="51da406d-ebc4-416a-93b6-1e65940d4d98" xsi:nil="true"/>
    <DocumentType xmlns="a6ffbb11-35a5-4432-9331-947350e6133a" xsi:nil="true"/>
    <Year xmlns="a6ffbb11-35a5-4432-9331-947350e6133a">2024</Year>
    <Notes xmlns="a6ffbb11-35a5-4432-9331-947350e6133a" xsi:nil="true"/>
    <Printed xmlns="a6ffbb11-35a5-4432-9331-947350e6133a">true</Printed>
    <Comments xmlns="a6ffbb11-35a5-4432-9331-947350e6133a" xsi:nil="true"/>
    <FolderUse xmlns="a6ffbb11-35a5-4432-9331-947350e6133a" xsi:nil="true"/>
    <Workflow xmlns="a6ffbb11-35a5-4432-9331-947350e6133a" xsi:nil="true"/>
    <Process xmlns="a6ffbb11-35a5-4432-9331-947350e613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4A12BC63D544781721748C900D8EB" ma:contentTypeVersion="29" ma:contentTypeDescription="Create a new document." ma:contentTypeScope="" ma:versionID="61f418c160797cfd979c00b7ea5d6908">
  <xsd:schema xmlns:xsd="http://www.w3.org/2001/XMLSchema" xmlns:xs="http://www.w3.org/2001/XMLSchema" xmlns:p="http://schemas.microsoft.com/office/2006/metadata/properties" xmlns:ns2="a6ffbb11-35a5-4432-9331-947350e6133a" xmlns:ns3="51da406d-ebc4-416a-93b6-1e65940d4d98" targetNamespace="http://schemas.microsoft.com/office/2006/metadata/properties" ma:root="true" ma:fieldsID="ea68cd96d52f79ff7cd228a73f9fa4e6" ns2:_="" ns3:_="">
    <xsd:import namespace="a6ffbb11-35a5-4432-9331-947350e6133a"/>
    <xsd:import namespace="51da406d-ebc4-416a-93b6-1e65940d4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Comments" minOccurs="0"/>
                <xsd:element ref="ns2:Comments1" minOccurs="0"/>
                <xsd:element ref="ns2:Comment" minOccurs="0"/>
                <xsd:element ref="ns2:MediaServiceObjectDetectorVersions" minOccurs="0"/>
                <xsd:element ref="ns2:Notes" minOccurs="0"/>
                <xsd:element ref="ns2:Workflow" minOccurs="0"/>
                <xsd:element ref="ns2:DocumentType" minOccurs="0"/>
                <xsd:element ref="ns2:Process" minOccurs="0"/>
                <xsd:element ref="ns2:MediaServiceSearchProperties" minOccurs="0"/>
                <xsd:element ref="ns2:Status" minOccurs="0"/>
                <xsd:element ref="ns2:FolderUse" minOccurs="0"/>
                <xsd:element ref="ns2:Year" minOccurs="0"/>
                <xsd:element ref="ns2:Prin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fbb11-35a5-4432-9331-947350e61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2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Comments1" ma:index="23" nillable="true" ma:displayName="Comments 1" ma:format="Dropdown" ma:internalName="Comments1">
      <xsd:simpleType>
        <xsd:restriction base="dms:Note">
          <xsd:maxLength value="255"/>
        </xsd:restriction>
      </xsd:simpleType>
    </xsd:element>
    <xsd:element name="Comment" ma:index="24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Workflow" ma:index="27" nillable="true" ma:displayName="Workflow" ma:description="Denotes the workflow the file belongs to " ma:format="Dropdown" ma:internalName="Workflow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centives System"/>
                    <xsd:enumeration value="Clean Energy"/>
                    <xsd:enumeration value="Comm-State"/>
                    <xsd:enumeration value="Support System"/>
                    <xsd:enumeration value="Recruitment"/>
                    <xsd:enumeration value="Consultation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28" nillable="true" ma:displayName="Document Type" ma:description="Denotes the type of document a file is" ma:format="Dropdown" ma:internalName="Documen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esentations"/>
                    <xsd:enumeration value="Research and background"/>
                    <xsd:enumeration value="Notes and meetings"/>
                    <xsd:enumeration value="Briefings, meetings and TPs"/>
                    <xsd:enumeration value="Coords and Inputs"/>
                    <xsd:enumeration value="Cabinet process"/>
                    <xsd:enumeration value="Admin"/>
                  </xsd:restriction>
                </xsd:simpleType>
              </xsd:element>
            </xsd:sequence>
          </xsd:extension>
        </xsd:complexContent>
      </xsd:complexType>
    </xsd:element>
    <xsd:element name="Process" ma:index="29" nillable="true" ma:displayName="Process" ma:description="Denotes the Cab Process this work is from" ma:format="Dropdown" ma:internalName="Process">
      <xsd:simpleType>
        <xsd:restriction base="dms:Choice">
          <xsd:enumeration value="Budget 24-25"/>
          <xsd:enumeration value="MYEFO 23-24"/>
          <xsd:enumeration value="Budget 23-24"/>
          <xsd:enumeration value="October Budget 22-23"/>
          <xsd:enumeration value="Budget 22-23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1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FolderUse" ma:index="32" nillable="true" ma:displayName="Folder Use" ma:format="Dropdown" ma:internalName="FolderUse">
      <xsd:simpleType>
        <xsd:restriction base="dms:Text">
          <xsd:maxLength value="255"/>
        </xsd:restriction>
      </xsd:simpleType>
    </xsd:element>
    <xsd:element name="Year" ma:index="33" nillable="true" ma:displayName="Year" ma:default="2024" ma:description="Denotes the year of a document" ma:format="Dropdown" ma:internalName="Year">
      <xsd:simpleType>
        <xsd:restriction base="dms:Choice">
          <xsd:enumeration value="2024"/>
          <xsd:enumeration value="2023"/>
          <xsd:enumeration value="2022"/>
          <xsd:enumeration value="2021"/>
          <xsd:enumeration value="2020"/>
          <xsd:enumeration value="Pre-2020"/>
        </xsd:restriction>
      </xsd:simpleType>
    </xsd:element>
    <xsd:element name="Printed" ma:index="34" nillable="true" ma:displayName="Printed" ma:default="1" ma:format="Dropdown" ma:internalName="Prin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a406d-ebc4-416a-93b6-1e65940d4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8978941-0b2a-470c-9f63-ba07fca1a3eb}" ma:internalName="TaxCatchAll" ma:showField="CatchAllData" ma:web="51da406d-ebc4-416a-93b6-1e65940d4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51da406d-ebc4-416a-93b6-1e65940d4d98"/>
    <ds:schemaRef ds:uri="a6ffbb11-35a5-4432-9331-947350e6133a"/>
  </ds:schemaRefs>
</ds:datastoreItem>
</file>

<file path=customXml/itemProps2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206BB7-38F6-42BD-B135-E50ECFCB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fbb11-35a5-4432-9331-947350e6133a"/>
    <ds:schemaRef ds:uri="51da406d-ebc4-416a-93b6-1e65940d4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</vt:lpstr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report overview</dc:title>
  <dc:subject/>
  <dc:creator>Department of Employment and Workplace Relations</dc:creator>
  <cp:keywords/>
  <dc:description/>
  <cp:lastModifiedBy>Ben Fulford</cp:lastModifiedBy>
  <cp:revision>22</cp:revision>
  <dcterms:created xsi:type="dcterms:W3CDTF">2024-10-09T22:15:00Z</dcterms:created>
  <dcterms:modified xsi:type="dcterms:W3CDTF">2025-02-23T23:40:00Z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0x0101000C84A12BC63D544781721748C900D8EB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ediaServiceImageTags">
    <vt:lpwstr/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2024-10-04T06:15:58Z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296d5ee3-4af9-4118-a748-6ec26515469b</vt:lpwstr>
  </property>
  <property fmtid="{D5CDD505-2E9C-101B-9397-08002B2CF9AE}" pid="13" name="MSIP_Label_79d889eb-932f-4752-8739-64d25806ef64_ContentBits">
    <vt:lpwstr>0</vt:lpwstr>
  </property>
</Properties>
</file>