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A7523" w14:textId="38C2BE78" w:rsidR="00236901" w:rsidRPr="00AB7356" w:rsidRDefault="00236901" w:rsidP="00AB7356"/>
    <w:p w14:paraId="4CCCB2E1" w14:textId="77777777" w:rsidR="00236901" w:rsidRDefault="00236901" w:rsidP="00236901">
      <w:pPr>
        <w:spacing w:before="360"/>
        <w:ind w:right="95"/>
        <w:jc w:val="center"/>
      </w:pPr>
      <w:r>
        <w:rPr>
          <w:caps/>
          <w:noProof/>
          <w:lang w:eastAsia="en-AU"/>
        </w:rPr>
        <w:drawing>
          <wp:inline distT="0" distB="0" distL="0" distR="0" wp14:anchorId="41B39336" wp14:editId="20D52FA5">
            <wp:extent cx="2465705" cy="1371600"/>
            <wp:effectExtent l="0" t="0" r="0" b="0"/>
            <wp:docPr id="1" name="Picture 1"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stralian Government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5705" cy="1371600"/>
                    </a:xfrm>
                    <a:prstGeom prst="rect">
                      <a:avLst/>
                    </a:prstGeom>
                    <a:noFill/>
                    <a:ln>
                      <a:noFill/>
                    </a:ln>
                  </pic:spPr>
                </pic:pic>
              </a:graphicData>
            </a:graphic>
          </wp:inline>
        </w:drawing>
      </w:r>
    </w:p>
    <w:p w14:paraId="63F7429E" w14:textId="4B1E9481" w:rsidR="00236901" w:rsidRPr="00EC7701" w:rsidRDefault="00236901" w:rsidP="00236901">
      <w:pPr>
        <w:spacing w:before="360"/>
        <w:jc w:val="center"/>
        <w:rPr>
          <w:rFonts w:ascii="Montserrat Light" w:hAnsi="Montserrat Light"/>
          <w:sz w:val="32"/>
          <w:szCs w:val="32"/>
        </w:rPr>
      </w:pPr>
      <w:r w:rsidRPr="00EC7701">
        <w:rPr>
          <w:rFonts w:ascii="Montserrat Light" w:hAnsi="Montserrat Light"/>
          <w:sz w:val="32"/>
          <w:szCs w:val="32"/>
        </w:rPr>
        <w:t xml:space="preserve">Australian Government response to the </w:t>
      </w:r>
      <w:r w:rsidRPr="00EC7701">
        <w:rPr>
          <w:rFonts w:ascii="Montserrat Light" w:hAnsi="Montserrat Light"/>
          <w:sz w:val="32"/>
          <w:szCs w:val="32"/>
        </w:rPr>
        <w:br/>
      </w:r>
      <w:r w:rsidR="00EF0DAE">
        <w:rPr>
          <w:rFonts w:ascii="Montserrat Light" w:hAnsi="Montserrat Light"/>
          <w:sz w:val="32"/>
          <w:szCs w:val="32"/>
        </w:rPr>
        <w:t>Senate Education and Employment</w:t>
      </w:r>
      <w:r w:rsidRPr="00EC7701">
        <w:rPr>
          <w:rFonts w:ascii="Montserrat Light" w:hAnsi="Montserrat Light"/>
          <w:sz w:val="32"/>
          <w:szCs w:val="32"/>
        </w:rPr>
        <w:t xml:space="preserve"> </w:t>
      </w:r>
      <w:r w:rsidR="009A4E5D">
        <w:rPr>
          <w:rFonts w:ascii="Montserrat Light" w:hAnsi="Montserrat Light"/>
          <w:sz w:val="32"/>
          <w:szCs w:val="32"/>
        </w:rPr>
        <w:t xml:space="preserve">References Committee </w:t>
      </w:r>
      <w:r w:rsidRPr="00EC7701">
        <w:rPr>
          <w:rFonts w:ascii="Montserrat Light" w:hAnsi="Montserrat Light"/>
          <w:sz w:val="32"/>
          <w:szCs w:val="32"/>
        </w:rPr>
        <w:t>report:</w:t>
      </w:r>
    </w:p>
    <w:p w14:paraId="4439FAF9" w14:textId="77777777" w:rsidR="00DA0742" w:rsidRDefault="00B02B05" w:rsidP="00DA0742">
      <w:pPr>
        <w:spacing w:before="240"/>
        <w:jc w:val="center"/>
        <w:rPr>
          <w:rFonts w:ascii="Montserrat Light" w:hAnsi="Montserrat Light"/>
          <w:sz w:val="32"/>
          <w:szCs w:val="32"/>
        </w:rPr>
      </w:pPr>
      <w:r>
        <w:rPr>
          <w:rFonts w:ascii="Montserrat Light" w:hAnsi="Montserrat Light"/>
          <w:sz w:val="32"/>
          <w:szCs w:val="32"/>
        </w:rPr>
        <w:t>Wage theft</w:t>
      </w:r>
    </w:p>
    <w:p w14:paraId="54C43459" w14:textId="77777777" w:rsidR="00DA0742" w:rsidRDefault="00DA0742" w:rsidP="00DA0742">
      <w:pPr>
        <w:spacing w:before="240"/>
        <w:jc w:val="center"/>
        <w:rPr>
          <w:rFonts w:ascii="Montserrat Light" w:hAnsi="Montserrat Light"/>
          <w:sz w:val="32"/>
          <w:szCs w:val="32"/>
        </w:rPr>
      </w:pPr>
    </w:p>
    <w:p w14:paraId="0C979D1B" w14:textId="77777777" w:rsidR="00DA0742" w:rsidRDefault="00DA0742" w:rsidP="00DA0742">
      <w:pPr>
        <w:spacing w:before="240"/>
        <w:jc w:val="center"/>
        <w:rPr>
          <w:rFonts w:ascii="Montserrat Light" w:hAnsi="Montserrat Light"/>
          <w:sz w:val="32"/>
          <w:szCs w:val="32"/>
        </w:rPr>
      </w:pPr>
    </w:p>
    <w:p w14:paraId="62D91A69" w14:textId="77777777" w:rsidR="00DA0742" w:rsidRDefault="00DA0742" w:rsidP="00DA0742">
      <w:pPr>
        <w:spacing w:before="240"/>
        <w:jc w:val="center"/>
        <w:rPr>
          <w:rFonts w:ascii="Montserrat Light" w:hAnsi="Montserrat Light"/>
          <w:sz w:val="32"/>
          <w:szCs w:val="32"/>
        </w:rPr>
      </w:pPr>
    </w:p>
    <w:p w14:paraId="026D65C4" w14:textId="77777777" w:rsidR="00DA0742" w:rsidRDefault="00DA0742" w:rsidP="00DA0742">
      <w:pPr>
        <w:spacing w:before="240"/>
        <w:jc w:val="center"/>
        <w:rPr>
          <w:rFonts w:ascii="Montserrat Light" w:hAnsi="Montserrat Light"/>
          <w:sz w:val="32"/>
          <w:szCs w:val="32"/>
        </w:rPr>
      </w:pPr>
    </w:p>
    <w:p w14:paraId="410EDF2D" w14:textId="77777777" w:rsidR="00DA0742" w:rsidRDefault="00DA0742" w:rsidP="00DA0742">
      <w:pPr>
        <w:spacing w:before="240"/>
        <w:jc w:val="center"/>
        <w:rPr>
          <w:rFonts w:ascii="Montserrat Light" w:hAnsi="Montserrat Light"/>
          <w:sz w:val="32"/>
          <w:szCs w:val="32"/>
        </w:rPr>
      </w:pPr>
    </w:p>
    <w:p w14:paraId="4894034F" w14:textId="77777777" w:rsidR="00DA0742" w:rsidRDefault="00DA0742" w:rsidP="00DA0742">
      <w:pPr>
        <w:spacing w:before="240"/>
        <w:jc w:val="center"/>
        <w:rPr>
          <w:rFonts w:ascii="Montserrat Light" w:hAnsi="Montserrat Light"/>
          <w:sz w:val="32"/>
          <w:szCs w:val="32"/>
        </w:rPr>
      </w:pPr>
    </w:p>
    <w:p w14:paraId="1E3EF871" w14:textId="77777777" w:rsidR="00DA0742" w:rsidRDefault="00DA0742" w:rsidP="00DA0742">
      <w:pPr>
        <w:spacing w:before="240"/>
        <w:jc w:val="center"/>
        <w:rPr>
          <w:rFonts w:ascii="Montserrat Light" w:hAnsi="Montserrat Light"/>
          <w:sz w:val="32"/>
          <w:szCs w:val="32"/>
        </w:rPr>
      </w:pPr>
    </w:p>
    <w:p w14:paraId="23B26E17" w14:textId="77777777" w:rsidR="00DA0742" w:rsidRDefault="00DA0742" w:rsidP="00DA0742">
      <w:pPr>
        <w:spacing w:before="240"/>
        <w:jc w:val="center"/>
        <w:rPr>
          <w:rFonts w:ascii="Montserrat Light" w:hAnsi="Montserrat Light"/>
          <w:sz w:val="32"/>
          <w:szCs w:val="32"/>
        </w:rPr>
      </w:pPr>
    </w:p>
    <w:p w14:paraId="2D4BE438" w14:textId="77777777" w:rsidR="00DA0742" w:rsidRDefault="00DA0742" w:rsidP="00DA0742">
      <w:pPr>
        <w:spacing w:before="240"/>
        <w:jc w:val="center"/>
        <w:rPr>
          <w:rFonts w:ascii="Montserrat Light" w:hAnsi="Montserrat Light"/>
          <w:sz w:val="32"/>
          <w:szCs w:val="32"/>
        </w:rPr>
      </w:pPr>
    </w:p>
    <w:p w14:paraId="4C59AD36" w14:textId="77777777" w:rsidR="00DA0742" w:rsidRDefault="00DA0742" w:rsidP="00DA0742">
      <w:pPr>
        <w:spacing w:before="240"/>
        <w:jc w:val="center"/>
        <w:rPr>
          <w:rFonts w:ascii="Montserrat Light" w:hAnsi="Montserrat Light"/>
          <w:sz w:val="32"/>
          <w:szCs w:val="32"/>
        </w:rPr>
      </w:pPr>
    </w:p>
    <w:p w14:paraId="49B2A461" w14:textId="77777777" w:rsidR="00DA0742" w:rsidRDefault="00DA0742" w:rsidP="00DA0742">
      <w:pPr>
        <w:spacing w:before="240"/>
        <w:jc w:val="center"/>
        <w:rPr>
          <w:rFonts w:ascii="Montserrat Light" w:hAnsi="Montserrat Light"/>
          <w:sz w:val="32"/>
          <w:szCs w:val="32"/>
        </w:rPr>
      </w:pPr>
    </w:p>
    <w:p w14:paraId="22533D32" w14:textId="77777777" w:rsidR="00DA0742" w:rsidRDefault="00DA0742" w:rsidP="00DA0742">
      <w:pPr>
        <w:spacing w:before="240"/>
        <w:jc w:val="center"/>
        <w:rPr>
          <w:rFonts w:ascii="Montserrat Light" w:hAnsi="Montserrat Light"/>
          <w:sz w:val="32"/>
          <w:szCs w:val="32"/>
        </w:rPr>
      </w:pPr>
    </w:p>
    <w:p w14:paraId="318E788D" w14:textId="3F04B09C" w:rsidR="008E12F1" w:rsidRPr="00DA0742" w:rsidRDefault="001E3419" w:rsidP="00DA0742">
      <w:pPr>
        <w:spacing w:before="240"/>
        <w:jc w:val="right"/>
        <w:rPr>
          <w:rFonts w:ascii="Montserrat Light" w:hAnsi="Montserrat Light"/>
          <w:sz w:val="32"/>
          <w:szCs w:val="32"/>
        </w:rPr>
      </w:pPr>
      <w:r>
        <w:rPr>
          <w:rFonts w:ascii="Montserrat Light" w:hAnsi="Montserrat Light"/>
          <w:caps/>
          <w:sz w:val="28"/>
          <w:szCs w:val="28"/>
        </w:rPr>
        <w:t>SEPTEMBER</w:t>
      </w:r>
      <w:r w:rsidR="00B02B05">
        <w:rPr>
          <w:rFonts w:ascii="Montserrat Light" w:hAnsi="Montserrat Light"/>
          <w:caps/>
          <w:sz w:val="28"/>
          <w:szCs w:val="28"/>
        </w:rPr>
        <w:t xml:space="preserve"> 2026</w:t>
      </w:r>
    </w:p>
    <w:sdt>
      <w:sdtPr>
        <w:rPr>
          <w:rFonts w:ascii="Aptos Display" w:eastAsia="Times New Roman" w:hAnsi="Aptos Display" w:cs="Times New Roman"/>
          <w:color w:val="auto"/>
          <w:sz w:val="22"/>
          <w:szCs w:val="24"/>
          <w:lang w:val="en-AU"/>
        </w:rPr>
        <w:id w:val="133922621"/>
        <w:docPartObj>
          <w:docPartGallery w:val="Table of Contents"/>
          <w:docPartUnique/>
        </w:docPartObj>
      </w:sdtPr>
      <w:sdtEndPr>
        <w:rPr>
          <w:b/>
          <w:bCs/>
          <w:noProof/>
          <w:szCs w:val="22"/>
        </w:rPr>
      </w:sdtEndPr>
      <w:sdtContent>
        <w:p w14:paraId="048DE354" w14:textId="24B9B914" w:rsidR="00541E31" w:rsidRDefault="00541E31">
          <w:pPr>
            <w:pStyle w:val="TOCHeading"/>
          </w:pPr>
          <w:r>
            <w:t>Contents</w:t>
          </w:r>
        </w:p>
        <w:p w14:paraId="2C9D1DCD" w14:textId="6C8BF6FC" w:rsidR="00F435CE" w:rsidRDefault="00541E31">
          <w:pPr>
            <w:pStyle w:val="TOC1"/>
            <w:tabs>
              <w:tab w:val="right" w:leader="dot" w:pos="9016"/>
            </w:tabs>
            <w:rPr>
              <w:rFonts w:asciiTheme="minorHAnsi" w:eastAsiaTheme="minorEastAsia" w:hAnsiTheme="minorHAnsi" w:cstheme="minorBidi"/>
              <w:noProof/>
              <w:kern w:val="2"/>
              <w:sz w:val="24"/>
              <w:lang w:eastAsia="en-AU"/>
              <w14:ligatures w14:val="standardContextual"/>
            </w:rPr>
          </w:pPr>
          <w:r>
            <w:fldChar w:fldCharType="begin"/>
          </w:r>
          <w:r>
            <w:instrText>TOC \o "1-3" \h \z \u</w:instrText>
          </w:r>
          <w:r>
            <w:fldChar w:fldCharType="separate"/>
          </w:r>
          <w:hyperlink w:anchor="_Toc237532151" w:history="1">
            <w:r w:rsidR="00F435CE" w:rsidRPr="00B83789">
              <w:rPr>
                <w:rStyle w:val="Hyperlink"/>
                <w:noProof/>
              </w:rPr>
              <w:t>Introduction</w:t>
            </w:r>
            <w:r w:rsidR="00F435CE">
              <w:rPr>
                <w:noProof/>
                <w:webHidden/>
              </w:rPr>
              <w:tab/>
            </w:r>
            <w:r w:rsidR="00F435CE">
              <w:rPr>
                <w:noProof/>
                <w:webHidden/>
              </w:rPr>
              <w:fldChar w:fldCharType="begin"/>
            </w:r>
            <w:r w:rsidR="00F435CE">
              <w:rPr>
                <w:noProof/>
                <w:webHidden/>
              </w:rPr>
              <w:instrText xml:space="preserve"> PAGEREF _Toc237532151 \h </w:instrText>
            </w:r>
            <w:r w:rsidR="00F435CE">
              <w:rPr>
                <w:noProof/>
                <w:webHidden/>
              </w:rPr>
            </w:r>
            <w:r w:rsidR="00F435CE">
              <w:rPr>
                <w:noProof/>
                <w:webHidden/>
              </w:rPr>
              <w:fldChar w:fldCharType="separate"/>
            </w:r>
            <w:r w:rsidR="005039DB">
              <w:rPr>
                <w:noProof/>
                <w:webHidden/>
              </w:rPr>
              <w:t>1</w:t>
            </w:r>
            <w:r w:rsidR="00F435CE">
              <w:rPr>
                <w:noProof/>
                <w:webHidden/>
              </w:rPr>
              <w:fldChar w:fldCharType="end"/>
            </w:r>
          </w:hyperlink>
        </w:p>
        <w:p w14:paraId="228D1698" w14:textId="6E027EC1" w:rsidR="00F435CE" w:rsidRDefault="00F435CE">
          <w:pPr>
            <w:pStyle w:val="TOC1"/>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2" w:history="1">
            <w:r w:rsidRPr="00B83789">
              <w:rPr>
                <w:rStyle w:val="Hyperlink"/>
                <w:noProof/>
              </w:rPr>
              <w:t>PART 1: Inquiry context</w:t>
            </w:r>
            <w:r>
              <w:rPr>
                <w:noProof/>
                <w:webHidden/>
              </w:rPr>
              <w:tab/>
            </w:r>
            <w:r>
              <w:rPr>
                <w:noProof/>
                <w:webHidden/>
              </w:rPr>
              <w:fldChar w:fldCharType="begin"/>
            </w:r>
            <w:r>
              <w:rPr>
                <w:noProof/>
                <w:webHidden/>
              </w:rPr>
              <w:instrText xml:space="preserve"> PAGEREF _Toc237532152 \h </w:instrText>
            </w:r>
            <w:r>
              <w:rPr>
                <w:noProof/>
                <w:webHidden/>
              </w:rPr>
            </w:r>
            <w:r>
              <w:rPr>
                <w:noProof/>
                <w:webHidden/>
              </w:rPr>
              <w:fldChar w:fldCharType="separate"/>
            </w:r>
            <w:r w:rsidR="005039DB">
              <w:rPr>
                <w:noProof/>
                <w:webHidden/>
              </w:rPr>
              <w:t>2</w:t>
            </w:r>
            <w:r>
              <w:rPr>
                <w:noProof/>
                <w:webHidden/>
              </w:rPr>
              <w:fldChar w:fldCharType="end"/>
            </w:r>
          </w:hyperlink>
        </w:p>
        <w:p w14:paraId="19A885E2" w14:textId="4C2F0853" w:rsidR="00F435CE" w:rsidRDefault="00F435CE">
          <w:pPr>
            <w:pStyle w:val="TOC1"/>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3" w:history="1">
            <w:r w:rsidRPr="00B83789">
              <w:rPr>
                <w:rStyle w:val="Hyperlink"/>
                <w:noProof/>
              </w:rPr>
              <w:t>PART 2: Operation of the criminal wage theft offence and civil penalties framework</w:t>
            </w:r>
            <w:r>
              <w:rPr>
                <w:noProof/>
                <w:webHidden/>
              </w:rPr>
              <w:tab/>
            </w:r>
            <w:r>
              <w:rPr>
                <w:noProof/>
                <w:webHidden/>
              </w:rPr>
              <w:fldChar w:fldCharType="begin"/>
            </w:r>
            <w:r>
              <w:rPr>
                <w:noProof/>
                <w:webHidden/>
              </w:rPr>
              <w:instrText xml:space="preserve"> PAGEREF _Toc237532153 \h </w:instrText>
            </w:r>
            <w:r>
              <w:rPr>
                <w:noProof/>
                <w:webHidden/>
              </w:rPr>
            </w:r>
            <w:r>
              <w:rPr>
                <w:noProof/>
                <w:webHidden/>
              </w:rPr>
              <w:fldChar w:fldCharType="separate"/>
            </w:r>
            <w:r w:rsidR="005039DB">
              <w:rPr>
                <w:noProof/>
                <w:webHidden/>
              </w:rPr>
              <w:t>3</w:t>
            </w:r>
            <w:r>
              <w:rPr>
                <w:noProof/>
                <w:webHidden/>
              </w:rPr>
              <w:fldChar w:fldCharType="end"/>
            </w:r>
          </w:hyperlink>
        </w:p>
        <w:p w14:paraId="7124FF92" w14:textId="05630BA6" w:rsidR="00F435CE" w:rsidRDefault="00F435C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4" w:history="1">
            <w:r w:rsidRPr="00B83789">
              <w:rPr>
                <w:rStyle w:val="Hyperlink"/>
                <w:noProof/>
              </w:rPr>
              <w:t>Links to the Closing Loopholes Review report recommendations</w:t>
            </w:r>
            <w:r>
              <w:rPr>
                <w:noProof/>
                <w:webHidden/>
              </w:rPr>
              <w:tab/>
            </w:r>
            <w:r>
              <w:rPr>
                <w:noProof/>
                <w:webHidden/>
              </w:rPr>
              <w:fldChar w:fldCharType="begin"/>
            </w:r>
            <w:r>
              <w:rPr>
                <w:noProof/>
                <w:webHidden/>
              </w:rPr>
              <w:instrText xml:space="preserve"> PAGEREF _Toc237532154 \h </w:instrText>
            </w:r>
            <w:r>
              <w:rPr>
                <w:noProof/>
                <w:webHidden/>
              </w:rPr>
            </w:r>
            <w:r>
              <w:rPr>
                <w:noProof/>
                <w:webHidden/>
              </w:rPr>
              <w:fldChar w:fldCharType="separate"/>
            </w:r>
            <w:r w:rsidR="005039DB">
              <w:rPr>
                <w:noProof/>
                <w:webHidden/>
              </w:rPr>
              <w:t>3</w:t>
            </w:r>
            <w:r>
              <w:rPr>
                <w:noProof/>
                <w:webHidden/>
              </w:rPr>
              <w:fldChar w:fldCharType="end"/>
            </w:r>
          </w:hyperlink>
        </w:p>
        <w:p w14:paraId="336D8764" w14:textId="3A02ECF0" w:rsidR="00F435CE" w:rsidRDefault="00F435C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5" w:history="1">
            <w:r w:rsidRPr="00B83789">
              <w:rPr>
                <w:rStyle w:val="Hyperlink"/>
                <w:noProof/>
              </w:rPr>
              <w:t>Resourcing</w:t>
            </w:r>
            <w:r>
              <w:rPr>
                <w:noProof/>
                <w:webHidden/>
              </w:rPr>
              <w:tab/>
            </w:r>
            <w:r>
              <w:rPr>
                <w:noProof/>
                <w:webHidden/>
              </w:rPr>
              <w:fldChar w:fldCharType="begin"/>
            </w:r>
            <w:r>
              <w:rPr>
                <w:noProof/>
                <w:webHidden/>
              </w:rPr>
              <w:instrText xml:space="preserve"> PAGEREF _Toc237532155 \h </w:instrText>
            </w:r>
            <w:r>
              <w:rPr>
                <w:noProof/>
                <w:webHidden/>
              </w:rPr>
            </w:r>
            <w:r>
              <w:rPr>
                <w:noProof/>
                <w:webHidden/>
              </w:rPr>
              <w:fldChar w:fldCharType="separate"/>
            </w:r>
            <w:r w:rsidR="005039DB">
              <w:rPr>
                <w:noProof/>
                <w:webHidden/>
              </w:rPr>
              <w:t>4</w:t>
            </w:r>
            <w:r>
              <w:rPr>
                <w:noProof/>
                <w:webHidden/>
              </w:rPr>
              <w:fldChar w:fldCharType="end"/>
            </w:r>
          </w:hyperlink>
        </w:p>
        <w:p w14:paraId="0BEFCAD8" w14:textId="32660EA8" w:rsidR="00F435CE" w:rsidRDefault="00F435C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6" w:history="1">
            <w:r w:rsidRPr="00B83789">
              <w:rPr>
                <w:rStyle w:val="Hyperlink"/>
                <w:noProof/>
              </w:rPr>
              <w:t>Interactions with the Criminal Code and future targeted review</w:t>
            </w:r>
            <w:r>
              <w:rPr>
                <w:noProof/>
                <w:webHidden/>
              </w:rPr>
              <w:tab/>
            </w:r>
            <w:r>
              <w:rPr>
                <w:noProof/>
                <w:webHidden/>
              </w:rPr>
              <w:fldChar w:fldCharType="begin"/>
            </w:r>
            <w:r>
              <w:rPr>
                <w:noProof/>
                <w:webHidden/>
              </w:rPr>
              <w:instrText xml:space="preserve"> PAGEREF _Toc237532156 \h </w:instrText>
            </w:r>
            <w:r>
              <w:rPr>
                <w:noProof/>
                <w:webHidden/>
              </w:rPr>
            </w:r>
            <w:r>
              <w:rPr>
                <w:noProof/>
                <w:webHidden/>
              </w:rPr>
              <w:fldChar w:fldCharType="separate"/>
            </w:r>
            <w:r w:rsidR="005039DB">
              <w:rPr>
                <w:noProof/>
                <w:webHidden/>
              </w:rPr>
              <w:t>4</w:t>
            </w:r>
            <w:r>
              <w:rPr>
                <w:noProof/>
                <w:webHidden/>
              </w:rPr>
              <w:fldChar w:fldCharType="end"/>
            </w:r>
          </w:hyperlink>
        </w:p>
        <w:p w14:paraId="094566D6" w14:textId="5A5A07F4" w:rsidR="00F435CE" w:rsidRDefault="00F435C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7" w:history="1">
            <w:r w:rsidRPr="00B83789">
              <w:rPr>
                <w:rStyle w:val="Hyperlink"/>
                <w:noProof/>
              </w:rPr>
              <w:t>Access to justice</w:t>
            </w:r>
            <w:r>
              <w:rPr>
                <w:noProof/>
                <w:webHidden/>
              </w:rPr>
              <w:tab/>
            </w:r>
            <w:r>
              <w:rPr>
                <w:noProof/>
                <w:webHidden/>
              </w:rPr>
              <w:fldChar w:fldCharType="begin"/>
            </w:r>
            <w:r>
              <w:rPr>
                <w:noProof/>
                <w:webHidden/>
              </w:rPr>
              <w:instrText xml:space="preserve"> PAGEREF _Toc237532157 \h </w:instrText>
            </w:r>
            <w:r>
              <w:rPr>
                <w:noProof/>
                <w:webHidden/>
              </w:rPr>
            </w:r>
            <w:r>
              <w:rPr>
                <w:noProof/>
                <w:webHidden/>
              </w:rPr>
              <w:fldChar w:fldCharType="separate"/>
            </w:r>
            <w:r w:rsidR="005039DB">
              <w:rPr>
                <w:noProof/>
                <w:webHidden/>
              </w:rPr>
              <w:t>5</w:t>
            </w:r>
            <w:r>
              <w:rPr>
                <w:noProof/>
                <w:webHidden/>
              </w:rPr>
              <w:fldChar w:fldCharType="end"/>
            </w:r>
          </w:hyperlink>
        </w:p>
        <w:p w14:paraId="4686D338" w14:textId="05AF18AB" w:rsidR="00F435CE" w:rsidRDefault="00F435CE">
          <w:pPr>
            <w:pStyle w:val="TOC1"/>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8" w:history="1">
            <w:r w:rsidRPr="00B83789">
              <w:rPr>
                <w:rStyle w:val="Hyperlink"/>
                <w:noProof/>
              </w:rPr>
              <w:t>PART 3: The broader workplace relations system</w:t>
            </w:r>
            <w:r>
              <w:rPr>
                <w:noProof/>
                <w:webHidden/>
              </w:rPr>
              <w:tab/>
            </w:r>
            <w:r>
              <w:rPr>
                <w:noProof/>
                <w:webHidden/>
              </w:rPr>
              <w:fldChar w:fldCharType="begin"/>
            </w:r>
            <w:r>
              <w:rPr>
                <w:noProof/>
                <w:webHidden/>
              </w:rPr>
              <w:instrText xml:space="preserve"> PAGEREF _Toc237532158 \h </w:instrText>
            </w:r>
            <w:r>
              <w:rPr>
                <w:noProof/>
                <w:webHidden/>
              </w:rPr>
            </w:r>
            <w:r>
              <w:rPr>
                <w:noProof/>
                <w:webHidden/>
              </w:rPr>
              <w:fldChar w:fldCharType="separate"/>
            </w:r>
            <w:r w:rsidR="005039DB">
              <w:rPr>
                <w:noProof/>
                <w:webHidden/>
              </w:rPr>
              <w:t>6</w:t>
            </w:r>
            <w:r>
              <w:rPr>
                <w:noProof/>
                <w:webHidden/>
              </w:rPr>
              <w:fldChar w:fldCharType="end"/>
            </w:r>
          </w:hyperlink>
        </w:p>
        <w:p w14:paraId="3D61DD04" w14:textId="48E4F307" w:rsidR="00F435CE" w:rsidRDefault="00F435C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59" w:history="1">
            <w:r w:rsidRPr="00B83789">
              <w:rPr>
                <w:rStyle w:val="Hyperlink"/>
                <w:noProof/>
              </w:rPr>
              <w:t>Modern awards</w:t>
            </w:r>
            <w:r>
              <w:rPr>
                <w:noProof/>
                <w:webHidden/>
              </w:rPr>
              <w:tab/>
            </w:r>
            <w:r>
              <w:rPr>
                <w:noProof/>
                <w:webHidden/>
              </w:rPr>
              <w:fldChar w:fldCharType="begin"/>
            </w:r>
            <w:r>
              <w:rPr>
                <w:noProof/>
                <w:webHidden/>
              </w:rPr>
              <w:instrText xml:space="preserve"> PAGEREF _Toc237532159 \h </w:instrText>
            </w:r>
            <w:r>
              <w:rPr>
                <w:noProof/>
                <w:webHidden/>
              </w:rPr>
            </w:r>
            <w:r>
              <w:rPr>
                <w:noProof/>
                <w:webHidden/>
              </w:rPr>
              <w:fldChar w:fldCharType="separate"/>
            </w:r>
            <w:r w:rsidR="005039DB">
              <w:rPr>
                <w:noProof/>
                <w:webHidden/>
              </w:rPr>
              <w:t>6</w:t>
            </w:r>
            <w:r>
              <w:rPr>
                <w:noProof/>
                <w:webHidden/>
              </w:rPr>
              <w:fldChar w:fldCharType="end"/>
            </w:r>
          </w:hyperlink>
        </w:p>
        <w:p w14:paraId="6E68BBD7" w14:textId="73B9DB07" w:rsidR="00F435CE" w:rsidRDefault="00F435C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60" w:history="1">
            <w:r w:rsidRPr="00B83789">
              <w:rPr>
                <w:rStyle w:val="Hyperlink"/>
                <w:noProof/>
              </w:rPr>
              <w:t>Superannuation</w:t>
            </w:r>
            <w:r>
              <w:rPr>
                <w:noProof/>
                <w:webHidden/>
              </w:rPr>
              <w:tab/>
            </w:r>
            <w:r>
              <w:rPr>
                <w:noProof/>
                <w:webHidden/>
              </w:rPr>
              <w:fldChar w:fldCharType="begin"/>
            </w:r>
            <w:r>
              <w:rPr>
                <w:noProof/>
                <w:webHidden/>
              </w:rPr>
              <w:instrText xml:space="preserve"> PAGEREF _Toc237532160 \h </w:instrText>
            </w:r>
            <w:r>
              <w:rPr>
                <w:noProof/>
                <w:webHidden/>
              </w:rPr>
            </w:r>
            <w:r>
              <w:rPr>
                <w:noProof/>
                <w:webHidden/>
              </w:rPr>
              <w:fldChar w:fldCharType="separate"/>
            </w:r>
            <w:r w:rsidR="005039DB">
              <w:rPr>
                <w:noProof/>
                <w:webHidden/>
              </w:rPr>
              <w:t>7</w:t>
            </w:r>
            <w:r>
              <w:rPr>
                <w:noProof/>
                <w:webHidden/>
              </w:rPr>
              <w:fldChar w:fldCharType="end"/>
            </w:r>
          </w:hyperlink>
        </w:p>
        <w:p w14:paraId="42FB1BB2" w14:textId="6F79EF0D" w:rsidR="00F435CE" w:rsidRDefault="00F435CE">
          <w:pPr>
            <w:pStyle w:val="TOC2"/>
            <w:tabs>
              <w:tab w:val="right" w:leader="dot" w:pos="9016"/>
            </w:tabs>
            <w:rPr>
              <w:rFonts w:asciiTheme="minorHAnsi" w:eastAsiaTheme="minorEastAsia" w:hAnsiTheme="minorHAnsi" w:cstheme="minorBidi"/>
              <w:noProof/>
              <w:kern w:val="2"/>
              <w:sz w:val="24"/>
              <w:lang w:eastAsia="en-AU"/>
              <w14:ligatures w14:val="standardContextual"/>
            </w:rPr>
          </w:pPr>
          <w:hyperlink w:anchor="_Toc237532161" w:history="1">
            <w:r w:rsidRPr="00B83789">
              <w:rPr>
                <w:rStyle w:val="Hyperlink"/>
                <w:noProof/>
              </w:rPr>
              <w:t>Compliance notice regime</w:t>
            </w:r>
            <w:r>
              <w:rPr>
                <w:noProof/>
                <w:webHidden/>
              </w:rPr>
              <w:tab/>
            </w:r>
            <w:r>
              <w:rPr>
                <w:noProof/>
                <w:webHidden/>
              </w:rPr>
              <w:fldChar w:fldCharType="begin"/>
            </w:r>
            <w:r>
              <w:rPr>
                <w:noProof/>
                <w:webHidden/>
              </w:rPr>
              <w:instrText xml:space="preserve"> PAGEREF _Toc237532161 \h </w:instrText>
            </w:r>
            <w:r>
              <w:rPr>
                <w:noProof/>
                <w:webHidden/>
              </w:rPr>
            </w:r>
            <w:r>
              <w:rPr>
                <w:noProof/>
                <w:webHidden/>
              </w:rPr>
              <w:fldChar w:fldCharType="separate"/>
            </w:r>
            <w:r w:rsidR="005039DB">
              <w:rPr>
                <w:noProof/>
                <w:webHidden/>
              </w:rPr>
              <w:t>8</w:t>
            </w:r>
            <w:r>
              <w:rPr>
                <w:noProof/>
                <w:webHidden/>
              </w:rPr>
              <w:fldChar w:fldCharType="end"/>
            </w:r>
          </w:hyperlink>
        </w:p>
        <w:p w14:paraId="5256AE8F" w14:textId="3662476B" w:rsidR="00541E31" w:rsidRDefault="00541E31">
          <w:r>
            <w:fldChar w:fldCharType="end"/>
          </w:r>
        </w:p>
      </w:sdtContent>
    </w:sdt>
    <w:p w14:paraId="715C3307" w14:textId="77777777" w:rsidR="00272DF0" w:rsidRDefault="009445AC" w:rsidP="00AB067F">
      <w:pPr>
        <w:spacing w:after="160" w:line="259" w:lineRule="auto"/>
        <w:rPr>
          <w:rFonts w:ascii="Montserrat Light" w:hAnsi="Montserrat Light"/>
          <w:caps/>
          <w:sz w:val="28"/>
          <w:szCs w:val="28"/>
        </w:rPr>
        <w:sectPr w:rsidR="00272DF0" w:rsidSect="00272DF0">
          <w:headerReference w:type="even" r:id="rId9"/>
          <w:footerReference w:type="even" r:id="rId10"/>
          <w:footerReference w:type="default" r:id="rId11"/>
          <w:footerReference w:type="first" r:id="rId12"/>
          <w:pgSz w:w="11906" w:h="16838"/>
          <w:pgMar w:top="1701" w:right="1440" w:bottom="1440" w:left="1440" w:header="709" w:footer="709" w:gutter="0"/>
          <w:pgNumType w:start="1"/>
          <w:cols w:space="708"/>
          <w:titlePg/>
          <w:docGrid w:linePitch="360"/>
        </w:sectPr>
      </w:pPr>
      <w:r>
        <w:rPr>
          <w:rFonts w:ascii="Montserrat Light" w:hAnsi="Montserrat Light"/>
          <w:caps/>
          <w:sz w:val="28"/>
          <w:szCs w:val="28"/>
        </w:rPr>
        <w:br w:type="page"/>
      </w:r>
    </w:p>
    <w:p w14:paraId="04EB8BE7" w14:textId="50877FC1" w:rsidR="005436DA" w:rsidRPr="00AB067F" w:rsidRDefault="00DA0742" w:rsidP="00AB067F">
      <w:pPr>
        <w:pStyle w:val="Heading1"/>
        <w:rPr>
          <w:rFonts w:ascii="Montserrat Light" w:hAnsi="Montserrat Light"/>
          <w:caps/>
          <w:sz w:val="28"/>
          <w:szCs w:val="28"/>
        </w:rPr>
      </w:pPr>
      <w:bookmarkStart w:id="0" w:name="_Toc237532151"/>
      <w:r>
        <w:lastRenderedPageBreak/>
        <w:t>Introduction</w:t>
      </w:r>
      <w:bookmarkEnd w:id="0"/>
      <w:r w:rsidR="004D7F6F">
        <w:tab/>
      </w:r>
    </w:p>
    <w:p w14:paraId="76708FE7" w14:textId="5184ECCD" w:rsidR="00536408" w:rsidRDefault="005436DA" w:rsidP="00536408">
      <w:pPr>
        <w:spacing w:after="40" w:line="252" w:lineRule="auto"/>
        <w:rPr>
          <w:rFonts w:cs="Calibri"/>
        </w:rPr>
      </w:pPr>
      <w:r>
        <w:t>The Australian Government</w:t>
      </w:r>
      <w:r w:rsidR="00E52003">
        <w:t xml:space="preserve"> thanks</w:t>
      </w:r>
      <w:r>
        <w:t xml:space="preserve"> the Senate </w:t>
      </w:r>
      <w:r w:rsidRPr="005436DA">
        <w:t>Education and Employment References Committee</w:t>
      </w:r>
      <w:r w:rsidR="00E52003">
        <w:t xml:space="preserve"> (the Committee) for its</w:t>
      </w:r>
      <w:r w:rsidR="00536408">
        <w:t xml:space="preserve"> </w:t>
      </w:r>
      <w:r w:rsidR="00536408">
        <w:rPr>
          <w:rFonts w:cs="Calibri"/>
        </w:rPr>
        <w:t>inquiry and</w:t>
      </w:r>
      <w:r w:rsidRPr="00536408">
        <w:rPr>
          <w:rFonts w:cs="Calibri"/>
        </w:rPr>
        <w:t xml:space="preserve"> </w:t>
      </w:r>
      <w:r w:rsidRPr="005436DA">
        <w:t xml:space="preserve">report </w:t>
      </w:r>
      <w:r w:rsidR="00CA3C62">
        <w:t>on wage theft</w:t>
      </w:r>
      <w:r w:rsidR="00536408" w:rsidRPr="00536408">
        <w:rPr>
          <w:rFonts w:cs="Calibri"/>
        </w:rPr>
        <w:t xml:space="preserve">, </w:t>
      </w:r>
      <w:r w:rsidR="003C6327" w:rsidRPr="00536408">
        <w:rPr>
          <w:rFonts w:cs="Calibri"/>
        </w:rPr>
        <w:t>published on 25 June 2026</w:t>
      </w:r>
      <w:r w:rsidR="00067E5E" w:rsidRPr="00536408">
        <w:rPr>
          <w:rFonts w:cs="Calibri"/>
        </w:rPr>
        <w:t>.</w:t>
      </w:r>
    </w:p>
    <w:p w14:paraId="19F9D09B" w14:textId="56DEFD1D" w:rsidR="00912C9D" w:rsidRDefault="00912C9D" w:rsidP="00536408">
      <w:pPr>
        <w:spacing w:after="40" w:line="252" w:lineRule="auto"/>
      </w:pPr>
    </w:p>
    <w:p w14:paraId="33AD4B54" w14:textId="75923D79" w:rsidR="00BB111E" w:rsidRDefault="00E510FC" w:rsidP="00041CF0">
      <w:pPr>
        <w:spacing w:after="40" w:line="252" w:lineRule="auto"/>
        <w:rPr>
          <w:rFonts w:cs="Calibri"/>
        </w:rPr>
      </w:pPr>
      <w:r w:rsidRPr="00774C34">
        <w:rPr>
          <w:rFonts w:cs="Calibri"/>
          <w:lang w:val="en-GB"/>
        </w:rPr>
        <w:t>The </w:t>
      </w:r>
      <w:r w:rsidRPr="00774C34">
        <w:rPr>
          <w:rFonts w:cs="Calibri"/>
          <w:i/>
          <w:iCs/>
          <w:lang w:val="en-GB"/>
        </w:rPr>
        <w:t>Fair Work Legislation Amendment (Closing Loopholes) Act 2023</w:t>
      </w:r>
      <w:r>
        <w:rPr>
          <w:rFonts w:cs="Calibri"/>
          <w:i/>
          <w:iCs/>
          <w:lang w:val="en-GB"/>
        </w:rPr>
        <w:t xml:space="preserve"> </w:t>
      </w:r>
      <w:r>
        <w:rPr>
          <w:rFonts w:cs="Calibri"/>
          <w:lang w:val="en-GB"/>
        </w:rPr>
        <w:t xml:space="preserve">amended the </w:t>
      </w:r>
      <w:r w:rsidRPr="00C231EC">
        <w:rPr>
          <w:rFonts w:cs="Calibri"/>
          <w:i/>
          <w:lang w:val="en-GB"/>
        </w:rPr>
        <w:t>Fair Work Act 2009</w:t>
      </w:r>
      <w:r>
        <w:rPr>
          <w:rFonts w:cs="Calibri"/>
          <w:lang w:val="en-GB"/>
        </w:rPr>
        <w:t xml:space="preserve"> (Fair Work Act) to </w:t>
      </w:r>
      <w:r w:rsidRPr="00774C34">
        <w:rPr>
          <w:rFonts w:cs="Calibri"/>
          <w:lang w:val="en-GB"/>
        </w:rPr>
        <w:t xml:space="preserve">introduce a criminal offence for </w:t>
      </w:r>
      <w:r>
        <w:rPr>
          <w:rFonts w:cs="Calibri"/>
          <w:lang w:val="en-GB"/>
        </w:rPr>
        <w:t xml:space="preserve">the </w:t>
      </w:r>
      <w:r w:rsidRPr="00774C34">
        <w:rPr>
          <w:rFonts w:cs="Calibri"/>
          <w:lang w:val="en-GB"/>
        </w:rPr>
        <w:t>intentional underpayment of wages</w:t>
      </w:r>
      <w:r>
        <w:rPr>
          <w:rFonts w:cs="Calibri"/>
          <w:lang w:val="en-GB"/>
        </w:rPr>
        <w:t xml:space="preserve"> </w:t>
      </w:r>
      <w:r w:rsidR="00916ACD">
        <w:rPr>
          <w:rFonts w:cs="Calibri"/>
          <w:lang w:val="en-GB"/>
        </w:rPr>
        <w:t>or entitlements</w:t>
      </w:r>
      <w:r>
        <w:rPr>
          <w:rFonts w:cs="Calibri"/>
          <w:lang w:val="en-GB"/>
        </w:rPr>
        <w:t xml:space="preserve"> by employers and individuals (wage theft offence</w:t>
      </w:r>
      <w:r w:rsidR="00E57941">
        <w:rPr>
          <w:rFonts w:cs="Calibri"/>
          <w:lang w:val="en-GB"/>
        </w:rPr>
        <w:t>).</w:t>
      </w:r>
      <w:r w:rsidR="00E57941">
        <w:rPr>
          <w:rFonts w:cs="Calibri"/>
        </w:rPr>
        <w:t xml:space="preserve"> </w:t>
      </w:r>
      <w:r w:rsidR="00ED240A">
        <w:rPr>
          <w:rFonts w:cs="Calibri"/>
        </w:rPr>
        <w:t>The wage theft offence</w:t>
      </w:r>
      <w:r w:rsidR="0010110C">
        <w:rPr>
          <w:rFonts w:cs="Calibri"/>
        </w:rPr>
        <w:t xml:space="preserve"> </w:t>
      </w:r>
      <w:r w:rsidR="00041CF0" w:rsidRPr="00041CF0">
        <w:rPr>
          <w:rFonts w:cs="Calibri"/>
        </w:rPr>
        <w:t>generally covers underpayments of</w:t>
      </w:r>
      <w:r w:rsidR="0010110C">
        <w:rPr>
          <w:rFonts w:cs="Calibri"/>
        </w:rPr>
        <w:t xml:space="preserve"> </w:t>
      </w:r>
      <w:r w:rsidR="00041CF0" w:rsidRPr="00041CF0">
        <w:rPr>
          <w:rFonts w:cs="Calibri"/>
        </w:rPr>
        <w:t>entitlements under the</w:t>
      </w:r>
      <w:r w:rsidR="00041CF0">
        <w:rPr>
          <w:rFonts w:cs="Calibri"/>
        </w:rPr>
        <w:t xml:space="preserve"> </w:t>
      </w:r>
      <w:r w:rsidR="00041CF0" w:rsidRPr="00041CF0">
        <w:rPr>
          <w:rFonts w:cs="Calibri"/>
        </w:rPr>
        <w:t>Fair Work Act or a fair work instrument (such as a modern award or enterprise agreement)</w:t>
      </w:r>
      <w:r w:rsidR="00ED240A">
        <w:rPr>
          <w:rFonts w:cs="Calibri"/>
        </w:rPr>
        <w:t>,</w:t>
      </w:r>
      <w:r w:rsidR="00041CF0">
        <w:rPr>
          <w:rFonts w:cs="Calibri"/>
        </w:rPr>
        <w:t xml:space="preserve"> and </w:t>
      </w:r>
      <w:r w:rsidR="00BB111E" w:rsidRPr="00BB111E">
        <w:rPr>
          <w:rFonts w:cs="Calibri"/>
        </w:rPr>
        <w:t>does not apply</w:t>
      </w:r>
      <w:r w:rsidR="00BB111E">
        <w:rPr>
          <w:rFonts w:cs="Calibri"/>
        </w:rPr>
        <w:t xml:space="preserve"> </w:t>
      </w:r>
      <w:r w:rsidR="00BB111E" w:rsidRPr="00BB111E">
        <w:rPr>
          <w:rFonts w:cs="Calibri"/>
        </w:rPr>
        <w:t>where underpayments are</w:t>
      </w:r>
      <w:r w:rsidR="00BB111E">
        <w:rPr>
          <w:rFonts w:cs="Calibri"/>
        </w:rPr>
        <w:t xml:space="preserve"> </w:t>
      </w:r>
      <w:r w:rsidR="00BB111E" w:rsidRPr="00BB111E">
        <w:rPr>
          <w:rFonts w:cs="Calibri"/>
        </w:rPr>
        <w:t>accidental, inadvertent or based on a genuine mistake</w:t>
      </w:r>
      <w:r w:rsidR="00680E4C">
        <w:rPr>
          <w:rFonts w:cs="Calibri"/>
        </w:rPr>
        <w:t>.</w:t>
      </w:r>
    </w:p>
    <w:p w14:paraId="3044E04E" w14:textId="77777777" w:rsidR="00BB111E" w:rsidRDefault="00BB111E" w:rsidP="002F549B">
      <w:pPr>
        <w:spacing w:after="40" w:line="252" w:lineRule="auto"/>
        <w:rPr>
          <w:rFonts w:cs="Calibri"/>
        </w:rPr>
      </w:pPr>
    </w:p>
    <w:p w14:paraId="2F959184" w14:textId="7D1D042E" w:rsidR="007124DF" w:rsidRDefault="00C67652" w:rsidP="00ED3567">
      <w:pPr>
        <w:spacing w:after="40" w:line="252" w:lineRule="auto"/>
        <w:rPr>
          <w:rFonts w:cs="Calibri"/>
        </w:rPr>
      </w:pPr>
      <w:r w:rsidRPr="008A7578">
        <w:rPr>
          <w:rFonts w:cs="Calibri"/>
        </w:rPr>
        <w:t>The</w:t>
      </w:r>
      <w:r w:rsidR="009C0C24">
        <w:rPr>
          <w:rFonts w:cs="Calibri"/>
        </w:rPr>
        <w:t xml:space="preserve"> </w:t>
      </w:r>
      <w:r w:rsidRPr="008A7578">
        <w:rPr>
          <w:rFonts w:cs="Calibri"/>
        </w:rPr>
        <w:t>wage theft offence</w:t>
      </w:r>
      <w:r w:rsidR="0043322D">
        <w:rPr>
          <w:rFonts w:cs="Calibri"/>
        </w:rPr>
        <w:t xml:space="preserve"> was</w:t>
      </w:r>
      <w:r w:rsidRPr="008A7578">
        <w:rPr>
          <w:rFonts w:cs="Calibri"/>
        </w:rPr>
        <w:t xml:space="preserve"> introduced</w:t>
      </w:r>
      <w:r w:rsidR="0043322D">
        <w:rPr>
          <w:rFonts w:cs="Calibri"/>
        </w:rPr>
        <w:t xml:space="preserve"> </w:t>
      </w:r>
      <w:r w:rsidR="00A250E1">
        <w:rPr>
          <w:rFonts w:cs="Calibri"/>
        </w:rPr>
        <w:t>to provide a greater deterrent and</w:t>
      </w:r>
      <w:r w:rsidRPr="008A7578">
        <w:rPr>
          <w:rFonts w:cs="Calibri"/>
        </w:rPr>
        <w:t xml:space="preserve"> response to employers who intentionally underpay their workers, with the potential for serious penalties, including imprisonment</w:t>
      </w:r>
      <w:r w:rsidR="00072CEB" w:rsidRPr="008A7578">
        <w:rPr>
          <w:rFonts w:cs="Calibri"/>
        </w:rPr>
        <w:t>.</w:t>
      </w:r>
      <w:r w:rsidR="00C10C78" w:rsidRPr="008A7578">
        <w:rPr>
          <w:rFonts w:cs="Calibri"/>
        </w:rPr>
        <w:t xml:space="preserve"> </w:t>
      </w:r>
      <w:r w:rsidR="007124DF">
        <w:rPr>
          <w:rFonts w:cs="Calibri"/>
        </w:rPr>
        <w:t>I</w:t>
      </w:r>
      <w:r w:rsidR="005F0CDC">
        <w:rPr>
          <w:rFonts w:cs="Calibri"/>
        </w:rPr>
        <w:t>ntroducing criminal penalties</w:t>
      </w:r>
      <w:r w:rsidR="007124DF">
        <w:rPr>
          <w:rFonts w:cs="Calibri"/>
        </w:rPr>
        <w:t xml:space="preserve"> for deliberate underpayments</w:t>
      </w:r>
      <w:r w:rsidR="005F0CDC">
        <w:rPr>
          <w:rFonts w:cs="Calibri"/>
        </w:rPr>
        <w:t xml:space="preserve"> </w:t>
      </w:r>
      <w:r w:rsidR="00E60068">
        <w:rPr>
          <w:rFonts w:cs="Calibri"/>
        </w:rPr>
        <w:t>is</w:t>
      </w:r>
      <w:r w:rsidR="007124DF">
        <w:rPr>
          <w:rFonts w:cs="Calibri"/>
        </w:rPr>
        <w:t xml:space="preserve"> designed</w:t>
      </w:r>
      <w:r w:rsidR="000503A0">
        <w:rPr>
          <w:rFonts w:cs="Calibri"/>
        </w:rPr>
        <w:t xml:space="preserve"> </w:t>
      </w:r>
      <w:r w:rsidR="007159CD">
        <w:rPr>
          <w:rFonts w:cs="Calibri"/>
        </w:rPr>
        <w:t>to encourage compl</w:t>
      </w:r>
      <w:r w:rsidR="00C411D3">
        <w:rPr>
          <w:rFonts w:cs="Calibri"/>
        </w:rPr>
        <w:t>iance</w:t>
      </w:r>
      <w:r w:rsidR="007159CD">
        <w:rPr>
          <w:rFonts w:cs="Calibri"/>
        </w:rPr>
        <w:t xml:space="preserve"> and</w:t>
      </w:r>
      <w:r w:rsidR="00D0354B">
        <w:rPr>
          <w:rFonts w:cs="Calibri"/>
        </w:rPr>
        <w:t xml:space="preserve"> </w:t>
      </w:r>
      <w:r w:rsidR="007159CD" w:rsidRPr="007E33FD">
        <w:rPr>
          <w:rFonts w:cs="Calibri"/>
        </w:rPr>
        <w:t>complement the civil remedy framework available to</w:t>
      </w:r>
      <w:r w:rsidR="00162010">
        <w:rPr>
          <w:rFonts w:cs="Calibri"/>
        </w:rPr>
        <w:t xml:space="preserve"> the Office of the Fair Work Ombudsman (FWO)</w:t>
      </w:r>
      <w:r w:rsidR="00C37F16" w:rsidRPr="00C37F16">
        <w:rPr>
          <w:rFonts w:cs="Calibri"/>
        </w:rPr>
        <w:t xml:space="preserve"> </w:t>
      </w:r>
      <w:r w:rsidR="00C37F16" w:rsidRPr="00A766B3">
        <w:rPr>
          <w:rFonts w:cs="Calibri"/>
        </w:rPr>
        <w:t>to deter, prevent and address a range of</w:t>
      </w:r>
      <w:r w:rsidR="00C37F16">
        <w:rPr>
          <w:rFonts w:cs="Calibri"/>
        </w:rPr>
        <w:t xml:space="preserve"> </w:t>
      </w:r>
      <w:r w:rsidR="00C37F16" w:rsidRPr="00A766B3">
        <w:rPr>
          <w:rFonts w:cs="Calibri"/>
        </w:rPr>
        <w:t>non-compliance</w:t>
      </w:r>
      <w:r w:rsidR="00227BDD">
        <w:rPr>
          <w:rFonts w:cs="Calibri"/>
        </w:rPr>
        <w:t xml:space="preserve">, including wage </w:t>
      </w:r>
      <w:r w:rsidR="007124DF">
        <w:rPr>
          <w:rFonts w:cs="Calibri"/>
        </w:rPr>
        <w:t>underpayments</w:t>
      </w:r>
      <w:r w:rsidR="0036522B">
        <w:rPr>
          <w:rFonts w:cs="Calibri"/>
        </w:rPr>
        <w:t>.</w:t>
      </w:r>
      <w:r w:rsidR="0013532C">
        <w:rPr>
          <w:rFonts w:cs="Calibri"/>
        </w:rPr>
        <w:t xml:space="preserve"> </w:t>
      </w:r>
      <w:r w:rsidR="00E01213">
        <w:rPr>
          <w:rFonts w:cs="Calibri"/>
        </w:rPr>
        <w:t xml:space="preserve">The </w:t>
      </w:r>
      <w:r w:rsidR="007124DF">
        <w:rPr>
          <w:rFonts w:cs="Calibri"/>
        </w:rPr>
        <w:t>criminal</w:t>
      </w:r>
      <w:r w:rsidR="00710A84" w:rsidRPr="00A209D7">
        <w:rPr>
          <w:rFonts w:cs="Calibri"/>
        </w:rPr>
        <w:t xml:space="preserve"> offence</w:t>
      </w:r>
      <w:r w:rsidR="00ED3567">
        <w:rPr>
          <w:rFonts w:cs="Calibri"/>
        </w:rPr>
        <w:t xml:space="preserve"> </w:t>
      </w:r>
      <w:r w:rsidR="00AF4D47">
        <w:rPr>
          <w:rFonts w:cs="Calibri"/>
        </w:rPr>
        <w:t xml:space="preserve">is intended to be </w:t>
      </w:r>
      <w:r w:rsidR="007A5E67">
        <w:rPr>
          <w:rFonts w:cs="Calibri"/>
        </w:rPr>
        <w:t>reserved for the most serious conduct</w:t>
      </w:r>
      <w:r w:rsidR="00B91E88">
        <w:rPr>
          <w:rFonts w:cs="Calibri"/>
        </w:rPr>
        <w:t>,</w:t>
      </w:r>
      <w:r w:rsidR="005F0CDC">
        <w:rPr>
          <w:rFonts w:cs="Calibri"/>
        </w:rPr>
        <w:t xml:space="preserve"> and</w:t>
      </w:r>
      <w:r w:rsidR="001967C7">
        <w:rPr>
          <w:rFonts w:cs="Calibri"/>
        </w:rPr>
        <w:t xml:space="preserve"> to</w:t>
      </w:r>
      <w:r w:rsidR="00417CA0">
        <w:rPr>
          <w:rFonts w:cs="Calibri"/>
        </w:rPr>
        <w:t xml:space="preserve"> </w:t>
      </w:r>
      <w:r w:rsidR="00ED3567" w:rsidRPr="00ED3567">
        <w:rPr>
          <w:rFonts w:cs="Calibri"/>
        </w:rPr>
        <w:t>mak</w:t>
      </w:r>
      <w:r w:rsidR="005F0CDC">
        <w:rPr>
          <w:rFonts w:cs="Calibri"/>
        </w:rPr>
        <w:t>e</w:t>
      </w:r>
      <w:r w:rsidR="00ED3567" w:rsidRPr="00ED3567">
        <w:rPr>
          <w:rFonts w:cs="Calibri"/>
        </w:rPr>
        <w:t xml:space="preserve"> businesses think more</w:t>
      </w:r>
      <w:r w:rsidR="00ED3567">
        <w:rPr>
          <w:rFonts w:cs="Calibri"/>
        </w:rPr>
        <w:t xml:space="preserve"> </w:t>
      </w:r>
      <w:r w:rsidR="00ED3567" w:rsidRPr="00ED3567">
        <w:rPr>
          <w:rFonts w:cs="Calibri"/>
        </w:rPr>
        <w:t>carefully about meeting their workplace obligations.</w:t>
      </w:r>
      <w:r w:rsidR="00902C35">
        <w:rPr>
          <w:rFonts w:cs="Calibri"/>
        </w:rPr>
        <w:t xml:space="preserve"> </w:t>
      </w:r>
    </w:p>
    <w:p w14:paraId="131CA961" w14:textId="77777777" w:rsidR="007124DF" w:rsidRDefault="007124DF" w:rsidP="00ED3567">
      <w:pPr>
        <w:spacing w:after="40" w:line="252" w:lineRule="auto"/>
        <w:rPr>
          <w:rFonts w:cs="Calibri"/>
        </w:rPr>
      </w:pPr>
    </w:p>
    <w:p w14:paraId="36EBB904" w14:textId="1AD3C5D6" w:rsidR="00A766B3" w:rsidRDefault="00902C35" w:rsidP="00ED3567">
      <w:pPr>
        <w:spacing w:after="40" w:line="252" w:lineRule="auto"/>
        <w:rPr>
          <w:rFonts w:cs="Calibri"/>
        </w:rPr>
      </w:pPr>
      <w:r>
        <w:rPr>
          <w:rFonts w:cs="Calibri"/>
        </w:rPr>
        <w:t xml:space="preserve">For </w:t>
      </w:r>
      <w:r w:rsidR="007124DF">
        <w:rPr>
          <w:rFonts w:cs="Calibri"/>
        </w:rPr>
        <w:t>potential criminal</w:t>
      </w:r>
      <w:r>
        <w:rPr>
          <w:rFonts w:cs="Calibri"/>
        </w:rPr>
        <w:t xml:space="preserve"> matters, the</w:t>
      </w:r>
      <w:r w:rsidR="00710A84" w:rsidRPr="00A209D7">
        <w:rPr>
          <w:rFonts w:cs="Calibri"/>
        </w:rPr>
        <w:t xml:space="preserve"> FWO </w:t>
      </w:r>
      <w:r w:rsidR="00710A84">
        <w:rPr>
          <w:rFonts w:cs="Calibri"/>
        </w:rPr>
        <w:t>will</w:t>
      </w:r>
      <w:r w:rsidR="00551AEE">
        <w:rPr>
          <w:rFonts w:cs="Calibri"/>
        </w:rPr>
        <w:t xml:space="preserve"> undertake</w:t>
      </w:r>
      <w:r w:rsidR="00710A84">
        <w:rPr>
          <w:rFonts w:cs="Calibri"/>
        </w:rPr>
        <w:t xml:space="preserve"> </w:t>
      </w:r>
      <w:r w:rsidR="00710A84" w:rsidRPr="00A209D7">
        <w:rPr>
          <w:rFonts w:cs="Calibri"/>
        </w:rPr>
        <w:t>investiga</w:t>
      </w:r>
      <w:r w:rsidR="00710A84">
        <w:rPr>
          <w:rFonts w:cs="Calibri"/>
        </w:rPr>
        <w:t>t</w:t>
      </w:r>
      <w:r w:rsidR="00551AEE">
        <w:rPr>
          <w:rFonts w:cs="Calibri"/>
        </w:rPr>
        <w:t>ions</w:t>
      </w:r>
      <w:r w:rsidR="00710A84" w:rsidRPr="00A209D7">
        <w:rPr>
          <w:rFonts w:cs="Calibri"/>
        </w:rPr>
        <w:t xml:space="preserve"> and</w:t>
      </w:r>
      <w:r w:rsidR="004D70CC">
        <w:rPr>
          <w:rFonts w:cs="Calibri"/>
        </w:rPr>
        <w:t xml:space="preserve"> </w:t>
      </w:r>
      <w:r w:rsidR="00FB675A">
        <w:rPr>
          <w:rFonts w:cs="Calibri"/>
        </w:rPr>
        <w:t>refer</w:t>
      </w:r>
      <w:r>
        <w:rPr>
          <w:rFonts w:cs="Calibri"/>
        </w:rPr>
        <w:t xml:space="preserve"> </w:t>
      </w:r>
      <w:r w:rsidR="00BE4173">
        <w:rPr>
          <w:rFonts w:cs="Calibri"/>
        </w:rPr>
        <w:t>matters</w:t>
      </w:r>
      <w:r>
        <w:rPr>
          <w:rFonts w:cs="Calibri"/>
        </w:rPr>
        <w:t xml:space="preserve"> </w:t>
      </w:r>
      <w:r w:rsidR="00710A84" w:rsidRPr="00A209D7">
        <w:rPr>
          <w:rFonts w:cs="Calibri"/>
        </w:rPr>
        <w:t>to the Commonwealth Director of Public Prosecutions (CDPP) or Australian Federal Police</w:t>
      </w:r>
      <w:r w:rsidR="00710A84">
        <w:rPr>
          <w:rFonts w:cs="Calibri"/>
        </w:rPr>
        <w:t xml:space="preserve"> </w:t>
      </w:r>
      <w:r w:rsidR="004F2FCD">
        <w:rPr>
          <w:rFonts w:cs="Calibri"/>
        </w:rPr>
        <w:t>(AFP)</w:t>
      </w:r>
      <w:r w:rsidR="00710A84">
        <w:rPr>
          <w:rFonts w:cs="Calibri"/>
        </w:rPr>
        <w:t xml:space="preserve"> </w:t>
      </w:r>
      <w:r w:rsidR="00710A84" w:rsidRPr="00A209D7">
        <w:rPr>
          <w:rFonts w:cs="Calibri"/>
        </w:rPr>
        <w:t>for consideration and prosecution where appropriate.</w:t>
      </w:r>
      <w:r w:rsidR="00013746">
        <w:rPr>
          <w:rFonts w:cs="Calibri"/>
        </w:rPr>
        <w:t xml:space="preserve"> </w:t>
      </w:r>
      <w:r w:rsidR="0018745F" w:rsidRPr="0018745F">
        <w:rPr>
          <w:rFonts w:cs="Calibri"/>
        </w:rPr>
        <w:t>The FWO’s Compliance and Enforcement Policy</w:t>
      </w:r>
      <w:r w:rsidR="002E59D7">
        <w:rPr>
          <w:rFonts w:cs="Calibri"/>
        </w:rPr>
        <w:t xml:space="preserve"> </w:t>
      </w:r>
      <w:r w:rsidR="0018745F" w:rsidRPr="0018745F">
        <w:rPr>
          <w:rFonts w:cs="Calibri"/>
        </w:rPr>
        <w:t xml:space="preserve">outlines the public interest factors </w:t>
      </w:r>
      <w:r w:rsidR="00E8253F">
        <w:rPr>
          <w:rFonts w:cs="Calibri"/>
        </w:rPr>
        <w:t xml:space="preserve">it </w:t>
      </w:r>
      <w:r w:rsidR="0018745F" w:rsidRPr="0018745F">
        <w:rPr>
          <w:rFonts w:cs="Calibri"/>
        </w:rPr>
        <w:t>consider</w:t>
      </w:r>
      <w:r w:rsidR="00E8253F">
        <w:rPr>
          <w:rFonts w:cs="Calibri"/>
        </w:rPr>
        <w:t>s</w:t>
      </w:r>
      <w:r w:rsidR="0018745F" w:rsidRPr="0018745F">
        <w:rPr>
          <w:rFonts w:cs="Calibri"/>
        </w:rPr>
        <w:t xml:space="preserve"> when determining </w:t>
      </w:r>
      <w:r w:rsidR="0018745F">
        <w:rPr>
          <w:rFonts w:cs="Calibri"/>
        </w:rPr>
        <w:t>if</w:t>
      </w:r>
      <w:r w:rsidR="004C69AF">
        <w:rPr>
          <w:rFonts w:cs="Calibri"/>
        </w:rPr>
        <w:t xml:space="preserve"> a</w:t>
      </w:r>
      <w:r w:rsidR="0018745F">
        <w:rPr>
          <w:rFonts w:cs="Calibri"/>
        </w:rPr>
        <w:t xml:space="preserve"> </w:t>
      </w:r>
      <w:r w:rsidR="0018745F" w:rsidRPr="0018745F">
        <w:rPr>
          <w:rFonts w:cs="Calibri"/>
        </w:rPr>
        <w:t>referral may be appropriate, such as the nature, seriousness and circumstances of the alleged conduct.</w:t>
      </w:r>
    </w:p>
    <w:p w14:paraId="18D07849" w14:textId="77777777" w:rsidR="00A766B3" w:rsidRDefault="00A766B3" w:rsidP="000D0C7B">
      <w:pPr>
        <w:spacing w:after="40" w:line="252" w:lineRule="auto"/>
        <w:rPr>
          <w:rFonts w:cs="Calibri"/>
        </w:rPr>
      </w:pPr>
    </w:p>
    <w:p w14:paraId="3B7A50CB" w14:textId="262A71C5" w:rsidR="000D0C7B" w:rsidRPr="00EA1B39" w:rsidRDefault="000D0C7B" w:rsidP="000D0C7B">
      <w:pPr>
        <w:spacing w:after="40" w:line="252" w:lineRule="auto"/>
        <w:rPr>
          <w:rFonts w:cs="Calibri"/>
        </w:rPr>
      </w:pPr>
      <w:r w:rsidRPr="624E1CF9">
        <w:rPr>
          <w:rFonts w:cs="Calibri"/>
        </w:rPr>
        <w:t>The wage theft offence was part of the government’s Secure Australian Jobs Plan and this reform,</w:t>
      </w:r>
      <w:r w:rsidR="006D5811" w:rsidRPr="624E1CF9">
        <w:rPr>
          <w:rFonts w:cs="Calibri"/>
        </w:rPr>
        <w:t xml:space="preserve"> </w:t>
      </w:r>
      <w:r w:rsidRPr="624E1CF9">
        <w:rPr>
          <w:rFonts w:cs="Calibri"/>
        </w:rPr>
        <w:t xml:space="preserve">along with amendments to strengthen the compliance and enforcement framework in the </w:t>
      </w:r>
      <w:r w:rsidRPr="624E1CF9">
        <w:rPr>
          <w:rFonts w:cs="Calibri"/>
          <w:i/>
          <w:iCs/>
        </w:rPr>
        <w:t xml:space="preserve">Fair Work Legislation Amendment (Closing Loopholes No. 2) Act 2024 </w:t>
      </w:r>
      <w:r w:rsidRPr="624E1CF9">
        <w:rPr>
          <w:rFonts w:cs="Calibri"/>
        </w:rPr>
        <w:t>(Closing Loopholes No. 2 Act)</w:t>
      </w:r>
      <w:r w:rsidR="00F65E35" w:rsidRPr="624E1CF9">
        <w:rPr>
          <w:rFonts w:cs="Calibri"/>
        </w:rPr>
        <w:t xml:space="preserve"> form</w:t>
      </w:r>
      <w:r w:rsidR="00FA49BA" w:rsidRPr="624E1CF9">
        <w:rPr>
          <w:rFonts w:cs="Calibri"/>
        </w:rPr>
        <w:t xml:space="preserve"> part of</w:t>
      </w:r>
      <w:r w:rsidR="00F65E35" w:rsidRPr="624E1CF9">
        <w:rPr>
          <w:rFonts w:cs="Calibri"/>
        </w:rPr>
        <w:t xml:space="preserve"> a package of measures introduced by the Closing Loopholes legislation</w:t>
      </w:r>
      <w:r w:rsidR="00726DE3" w:rsidRPr="624E1CF9">
        <w:rPr>
          <w:rFonts w:cs="Calibri"/>
        </w:rPr>
        <w:t xml:space="preserve">. </w:t>
      </w:r>
      <w:r w:rsidR="00D8764C" w:rsidRPr="624E1CF9">
        <w:rPr>
          <w:rFonts w:cs="Calibri"/>
        </w:rPr>
        <w:t>Other measures</w:t>
      </w:r>
      <w:r w:rsidR="007F07D2" w:rsidRPr="624E1CF9">
        <w:rPr>
          <w:rFonts w:cs="Calibri"/>
        </w:rPr>
        <w:t xml:space="preserve"> </w:t>
      </w:r>
      <w:r w:rsidR="00D8764C" w:rsidRPr="624E1CF9">
        <w:rPr>
          <w:rFonts w:cs="Calibri"/>
        </w:rPr>
        <w:t xml:space="preserve">introduced by the Closing Loopholes </w:t>
      </w:r>
      <w:r w:rsidR="00B8212C" w:rsidRPr="624E1CF9">
        <w:rPr>
          <w:rFonts w:cs="Calibri"/>
        </w:rPr>
        <w:t xml:space="preserve">No. 2 Act </w:t>
      </w:r>
      <w:r w:rsidR="007F07D2" w:rsidRPr="624E1CF9">
        <w:rPr>
          <w:rFonts w:cs="Calibri"/>
        </w:rPr>
        <w:t>include:</w:t>
      </w:r>
    </w:p>
    <w:p w14:paraId="5E7A3CDB" w14:textId="18544347" w:rsidR="000D0C7B" w:rsidRDefault="000D0C7B" w:rsidP="000D0C7B">
      <w:pPr>
        <w:pStyle w:val="ListParagraph"/>
        <w:numPr>
          <w:ilvl w:val="0"/>
          <w:numId w:val="10"/>
        </w:numPr>
        <w:spacing w:after="40" w:line="252" w:lineRule="auto"/>
        <w:rPr>
          <w:rFonts w:cs="Calibri"/>
        </w:rPr>
      </w:pPr>
      <w:r w:rsidRPr="00BE3F77">
        <w:rPr>
          <w:rFonts w:cs="Calibri"/>
        </w:rPr>
        <w:t>increas</w:t>
      </w:r>
      <w:r>
        <w:rPr>
          <w:rFonts w:cs="Calibri"/>
        </w:rPr>
        <w:t>ing</w:t>
      </w:r>
      <w:r w:rsidRPr="00BE3F77">
        <w:rPr>
          <w:rFonts w:cs="Calibri"/>
        </w:rPr>
        <w:t xml:space="preserve"> the maximum civil penalty for a contravention related to an underpayment for a non</w:t>
      </w:r>
      <w:r>
        <w:rPr>
          <w:rFonts w:cs="Calibri"/>
        </w:rPr>
        <w:t>-</w:t>
      </w:r>
      <w:r w:rsidRPr="00BE3F77">
        <w:rPr>
          <w:rFonts w:cs="Calibri"/>
        </w:rPr>
        <w:t>small</w:t>
      </w:r>
      <w:r>
        <w:rPr>
          <w:rFonts w:cs="Calibri"/>
        </w:rPr>
        <w:t xml:space="preserve"> </w:t>
      </w:r>
      <w:r w:rsidRPr="00BE3F77">
        <w:rPr>
          <w:rFonts w:cs="Calibri"/>
        </w:rPr>
        <w:t>business employer</w:t>
      </w:r>
    </w:p>
    <w:p w14:paraId="127D97D8" w14:textId="35100AC4" w:rsidR="000D0C7B" w:rsidRDefault="000D0C7B" w:rsidP="000D0C7B">
      <w:pPr>
        <w:pStyle w:val="ListParagraph"/>
        <w:numPr>
          <w:ilvl w:val="0"/>
          <w:numId w:val="10"/>
        </w:numPr>
        <w:spacing w:after="40" w:line="252" w:lineRule="auto"/>
        <w:rPr>
          <w:rFonts w:cs="Calibri"/>
        </w:rPr>
      </w:pPr>
      <w:r w:rsidRPr="00BE3F77">
        <w:rPr>
          <w:rFonts w:cs="Calibri"/>
        </w:rPr>
        <w:t>introduc</w:t>
      </w:r>
      <w:r>
        <w:rPr>
          <w:rFonts w:cs="Calibri"/>
        </w:rPr>
        <w:t>ing</w:t>
      </w:r>
      <w:r w:rsidRPr="00BE3F77">
        <w:rPr>
          <w:rFonts w:cs="Calibri"/>
        </w:rPr>
        <w:t xml:space="preserve"> a new threshold for ‘serious contraventions’ of the Fair Work Act: now a serious</w:t>
      </w:r>
      <w:r>
        <w:rPr>
          <w:rFonts w:cs="Calibri"/>
        </w:rPr>
        <w:t xml:space="preserve"> </w:t>
      </w:r>
      <w:r w:rsidRPr="00417B32">
        <w:rPr>
          <w:rFonts w:cs="Calibri"/>
        </w:rPr>
        <w:t xml:space="preserve">contravention can be found where there has been a ‘knowing or reckless’ contravention instead </w:t>
      </w:r>
      <w:r w:rsidR="00E9743E" w:rsidRPr="00417B32">
        <w:rPr>
          <w:rFonts w:cs="Calibri"/>
        </w:rPr>
        <w:t>of the</w:t>
      </w:r>
      <w:r w:rsidRPr="00417B32">
        <w:rPr>
          <w:rFonts w:cs="Calibri"/>
        </w:rPr>
        <w:t xml:space="preserve"> previous threshold of ‘knowing and systematic’</w:t>
      </w:r>
    </w:p>
    <w:p w14:paraId="7736FDBA" w14:textId="4379DA4B" w:rsidR="000D0C7B" w:rsidRPr="004535C8" w:rsidRDefault="000D0C7B" w:rsidP="000D0C7B">
      <w:pPr>
        <w:pStyle w:val="ListParagraph"/>
        <w:numPr>
          <w:ilvl w:val="0"/>
          <w:numId w:val="10"/>
        </w:numPr>
        <w:spacing w:after="40" w:line="252" w:lineRule="auto"/>
        <w:rPr>
          <w:rFonts w:cs="Calibri"/>
        </w:rPr>
      </w:pPr>
      <w:r w:rsidRPr="00417B32">
        <w:rPr>
          <w:rFonts w:cs="Calibri"/>
        </w:rPr>
        <w:t>increas</w:t>
      </w:r>
      <w:r>
        <w:rPr>
          <w:rFonts w:cs="Calibri"/>
        </w:rPr>
        <w:t>ing</w:t>
      </w:r>
      <w:r w:rsidRPr="00417B32">
        <w:rPr>
          <w:rFonts w:cs="Calibri"/>
        </w:rPr>
        <w:t xml:space="preserve"> penalties for non-compliance with a compliance notice.</w:t>
      </w:r>
    </w:p>
    <w:p w14:paraId="13B0B49F" w14:textId="77777777" w:rsidR="000D0C7B" w:rsidRDefault="000D0C7B" w:rsidP="000D0C7B">
      <w:pPr>
        <w:spacing w:after="40" w:line="252" w:lineRule="auto"/>
        <w:rPr>
          <w:rFonts w:cs="Calibri"/>
        </w:rPr>
      </w:pPr>
    </w:p>
    <w:p w14:paraId="10E864E0" w14:textId="59E4E732" w:rsidR="00D0354B" w:rsidRDefault="0076259F" w:rsidP="00962B97">
      <w:pPr>
        <w:spacing w:line="252" w:lineRule="auto"/>
        <w:rPr>
          <w:rFonts w:cs="Calibri"/>
        </w:rPr>
      </w:pPr>
      <w:r>
        <w:rPr>
          <w:rFonts w:cs="Calibri"/>
        </w:rPr>
        <w:t xml:space="preserve">Some of these measures were </w:t>
      </w:r>
      <w:r w:rsidR="000D0C7B" w:rsidRPr="49C62CEB">
        <w:rPr>
          <w:rFonts w:cs="Calibri"/>
        </w:rPr>
        <w:t>part of the government’s election commitment to implement the recommendations of the Migrant Workers’ Taskforce Report (2019)</w:t>
      </w:r>
      <w:r w:rsidR="00F011B7" w:rsidRPr="49C62CEB">
        <w:rPr>
          <w:rFonts w:cs="Calibri"/>
        </w:rPr>
        <w:t>,</w:t>
      </w:r>
      <w:r w:rsidR="00990E54" w:rsidRPr="49C62CEB">
        <w:rPr>
          <w:rFonts w:cs="Calibri"/>
        </w:rPr>
        <w:t xml:space="preserve"> </w:t>
      </w:r>
      <w:r w:rsidR="00962B97" w:rsidRPr="49C62CEB">
        <w:rPr>
          <w:rFonts w:cs="Calibri"/>
        </w:rPr>
        <w:t>to</w:t>
      </w:r>
      <w:r w:rsidR="000D0C7B" w:rsidRPr="49C62CEB">
        <w:rPr>
          <w:rFonts w:cs="Calibri"/>
        </w:rPr>
        <w:t xml:space="preserve"> addres</w:t>
      </w:r>
      <w:r w:rsidR="00962B97" w:rsidRPr="49C62CEB">
        <w:rPr>
          <w:rFonts w:cs="Calibri"/>
        </w:rPr>
        <w:t>s</w:t>
      </w:r>
      <w:r w:rsidR="000D0C7B" w:rsidRPr="49C62CEB">
        <w:rPr>
          <w:rFonts w:cs="Calibri"/>
        </w:rPr>
        <w:t xml:space="preserve"> the prevalence of underpayments and </w:t>
      </w:r>
      <w:r w:rsidR="00055A04">
        <w:rPr>
          <w:rFonts w:cs="Calibri"/>
        </w:rPr>
        <w:t xml:space="preserve">more closely </w:t>
      </w:r>
      <w:r w:rsidR="000D0C7B" w:rsidRPr="49C62CEB">
        <w:rPr>
          <w:rFonts w:cs="Calibri"/>
        </w:rPr>
        <w:t xml:space="preserve">align penalties with business and consumer law frameworks. </w:t>
      </w:r>
    </w:p>
    <w:p w14:paraId="4AA4C800" w14:textId="77777777" w:rsidR="00E1338E" w:rsidRDefault="00E1338E" w:rsidP="00006306">
      <w:pPr>
        <w:spacing w:after="160" w:line="259" w:lineRule="auto"/>
      </w:pPr>
    </w:p>
    <w:p w14:paraId="657A7CE3" w14:textId="77777777" w:rsidR="0010544F" w:rsidRDefault="0010544F" w:rsidP="00006306">
      <w:pPr>
        <w:spacing w:after="160" w:line="259" w:lineRule="auto"/>
      </w:pPr>
    </w:p>
    <w:p w14:paraId="275CC907" w14:textId="5C4529BE" w:rsidR="00006306" w:rsidRPr="00006306" w:rsidRDefault="00315732" w:rsidP="00E1338E">
      <w:pPr>
        <w:pStyle w:val="Heading1"/>
      </w:pPr>
      <w:bookmarkStart w:id="1" w:name="_Toc237532152"/>
      <w:r>
        <w:t xml:space="preserve">PART 1: </w:t>
      </w:r>
      <w:r w:rsidR="00886EF4">
        <w:t>Inquiry context</w:t>
      </w:r>
      <w:bookmarkEnd w:id="1"/>
    </w:p>
    <w:p w14:paraId="7CD6F5F7" w14:textId="68490C34" w:rsidR="00FC1D3E" w:rsidRDefault="000D78B3" w:rsidP="00EF15EB">
      <w:pPr>
        <w:spacing w:after="40" w:line="252" w:lineRule="auto"/>
      </w:pPr>
      <w:r>
        <w:t>O</w:t>
      </w:r>
      <w:r w:rsidR="00793528">
        <w:t>n</w:t>
      </w:r>
      <w:r w:rsidR="00271738">
        <w:t xml:space="preserve"> </w:t>
      </w:r>
      <w:r>
        <w:t>24</w:t>
      </w:r>
      <w:r w:rsidR="00271738">
        <w:t xml:space="preserve"> March 2026, t</w:t>
      </w:r>
      <w:r w:rsidR="00485C4B">
        <w:t>he</w:t>
      </w:r>
      <w:r w:rsidR="00D114F4">
        <w:t xml:space="preserve"> Senate agreed to </w:t>
      </w:r>
      <w:r w:rsidR="00E76566">
        <w:t xml:space="preserve">refer to the Committee </w:t>
      </w:r>
      <w:r w:rsidR="00D114F4">
        <w:t>Senator Payman’s</w:t>
      </w:r>
      <w:r w:rsidR="00485C4B">
        <w:t xml:space="preserve"> </w:t>
      </w:r>
      <w:r w:rsidR="002273EC">
        <w:t>motion</w:t>
      </w:r>
      <w:r w:rsidR="00485C4B">
        <w:t xml:space="preserve"> </w:t>
      </w:r>
      <w:r w:rsidR="001964AE">
        <w:t xml:space="preserve">to </w:t>
      </w:r>
      <w:r w:rsidR="00D45B5C">
        <w:t>conduct</w:t>
      </w:r>
      <w:r w:rsidR="001964AE">
        <w:t xml:space="preserve"> </w:t>
      </w:r>
      <w:r w:rsidR="00793528">
        <w:t xml:space="preserve">an inquiry </w:t>
      </w:r>
      <w:r w:rsidR="007D692E">
        <w:t>into the extent to which the</w:t>
      </w:r>
      <w:r w:rsidR="00485C4B">
        <w:t xml:space="preserve"> wage theft</w:t>
      </w:r>
      <w:r w:rsidR="007D692E">
        <w:t xml:space="preserve"> framework under the </w:t>
      </w:r>
      <w:r w:rsidR="007D692E" w:rsidRPr="002F42A3">
        <w:t>Fair Work Ac</w:t>
      </w:r>
      <w:r w:rsidR="007D692E">
        <w:t>t and the operation of subsection 327A(1)</w:t>
      </w:r>
      <w:r w:rsidR="00BF689C">
        <w:t xml:space="preserve">, has led to a decrease in the incidence of wage theft in Australia, </w:t>
      </w:r>
      <w:r w:rsidR="00FC06C2">
        <w:t>and any other related matter</w:t>
      </w:r>
      <w:r w:rsidR="00485C4B">
        <w:t>.</w:t>
      </w:r>
      <w:r w:rsidR="00FC06C2">
        <w:t xml:space="preserve"> </w:t>
      </w:r>
      <w:r w:rsidR="00826B84">
        <w:t xml:space="preserve">The Committee </w:t>
      </w:r>
      <w:r w:rsidR="004B12B7">
        <w:t xml:space="preserve">received 30 submissions </w:t>
      </w:r>
      <w:r w:rsidR="0085494E">
        <w:t>and held one public hearing</w:t>
      </w:r>
      <w:r w:rsidR="007B1EDC">
        <w:t xml:space="preserve"> on 4 May 2026</w:t>
      </w:r>
      <w:r w:rsidR="004829D1">
        <w:t>.</w:t>
      </w:r>
    </w:p>
    <w:p w14:paraId="77C11C78" w14:textId="77777777" w:rsidR="00ED45BA" w:rsidRDefault="00ED45BA" w:rsidP="00EF15EB">
      <w:pPr>
        <w:spacing w:after="40" w:line="252" w:lineRule="auto"/>
      </w:pPr>
    </w:p>
    <w:p w14:paraId="521013C8" w14:textId="556615A2" w:rsidR="00F243FE" w:rsidRDefault="00F243FE" w:rsidP="00EF15EB">
      <w:pPr>
        <w:spacing w:after="40" w:line="252" w:lineRule="auto"/>
      </w:pPr>
      <w:r w:rsidRPr="000B240D">
        <w:t>The report acknowledged the challenges with measuring the level of wage theft and therefore the effectiveness of the wage theft offence, the need for clarity between intentional versus unintentional conduct</w:t>
      </w:r>
      <w:r w:rsidR="00C27F51">
        <w:t>,</w:t>
      </w:r>
      <w:r w:rsidRPr="000B240D">
        <w:t xml:space="preserve"> and perceived complexity of the workplace relations system.</w:t>
      </w:r>
      <w:r w:rsidRPr="000B240D" w:rsidDel="00C27F51">
        <w:t xml:space="preserve"> </w:t>
      </w:r>
      <w:r w:rsidRPr="000B240D">
        <w:t xml:space="preserve">The Committee accepted that there had not been sufficient time for criminal prosecutions to have commenced but noted conflicting evidence on whether the offence has had a deterrent effect. </w:t>
      </w:r>
    </w:p>
    <w:p w14:paraId="43CF4793" w14:textId="77777777" w:rsidR="00F243FE" w:rsidRDefault="00F243FE" w:rsidP="00EF15EB">
      <w:pPr>
        <w:spacing w:after="40" w:line="252" w:lineRule="auto"/>
      </w:pPr>
    </w:p>
    <w:p w14:paraId="2A8C5DBF" w14:textId="60A60F3D" w:rsidR="00F243FE" w:rsidRDefault="000158C1" w:rsidP="00EF15EB">
      <w:pPr>
        <w:spacing w:after="40" w:line="252" w:lineRule="auto"/>
      </w:pPr>
      <w:r w:rsidRPr="000158C1">
        <w:t xml:space="preserve">The Committee’s report reflects the different views across the Committee, with separate dissenting reports from </w:t>
      </w:r>
      <w:r w:rsidR="008D6277">
        <w:t xml:space="preserve">the </w:t>
      </w:r>
      <w:r w:rsidR="0098130F">
        <w:t xml:space="preserve">Australian </w:t>
      </w:r>
      <w:r w:rsidRPr="000158C1">
        <w:t xml:space="preserve">Labor </w:t>
      </w:r>
      <w:r w:rsidR="0098130F">
        <w:t xml:space="preserve">Party </w:t>
      </w:r>
      <w:r w:rsidRPr="000158C1">
        <w:t xml:space="preserve">and </w:t>
      </w:r>
      <w:r w:rsidR="00FD7D19">
        <w:t>the Australian</w:t>
      </w:r>
      <w:r w:rsidRPr="000158C1">
        <w:t xml:space="preserve"> Greens</w:t>
      </w:r>
      <w:r w:rsidR="008A5CA9">
        <w:t>,</w:t>
      </w:r>
      <w:r w:rsidRPr="000158C1">
        <w:t xml:space="preserve"> and additional comments </w:t>
      </w:r>
      <w:r w:rsidR="00255DFD">
        <w:t>by</w:t>
      </w:r>
      <w:r w:rsidRPr="000158C1">
        <w:t xml:space="preserve"> Senator Payman.</w:t>
      </w:r>
      <w:r w:rsidR="008F3B41" w:rsidDel="0098130F">
        <w:t xml:space="preserve"> </w:t>
      </w:r>
      <w:r w:rsidR="00873EAE">
        <w:t>The</w:t>
      </w:r>
      <w:r w:rsidR="002F07BA">
        <w:t xml:space="preserve"> dissenting reports and additional comments</w:t>
      </w:r>
      <w:r w:rsidR="002F07BA" w:rsidRPr="00BC67D5">
        <w:rPr>
          <w:rFonts w:ascii="Segoe UI" w:hAnsi="Segoe UI" w:cs="Segoe UI"/>
          <w:sz w:val="21"/>
          <w:szCs w:val="21"/>
          <w:lang w:eastAsia="en-AU"/>
        </w:rPr>
        <w:t xml:space="preserve"> </w:t>
      </w:r>
      <w:r w:rsidR="00BC67D5" w:rsidRPr="00BC67D5">
        <w:t>include a range of observations and recommendations regarding the operation of the offence, future review arrangements, and compliance and enforcement measures</w:t>
      </w:r>
      <w:r w:rsidR="00BC67D5">
        <w:t>.</w:t>
      </w:r>
      <w:r w:rsidR="002F07BA">
        <w:t xml:space="preserve"> </w:t>
      </w:r>
    </w:p>
    <w:p w14:paraId="243B8A36" w14:textId="77777777" w:rsidR="00366258" w:rsidRDefault="00366258" w:rsidP="00EF15EB">
      <w:pPr>
        <w:spacing w:after="40" w:line="252" w:lineRule="auto"/>
      </w:pPr>
    </w:p>
    <w:p w14:paraId="3A13788F" w14:textId="72BF1674" w:rsidR="007D5473" w:rsidRPr="00F243FE" w:rsidRDefault="001C1F82" w:rsidP="00EF15EB">
      <w:pPr>
        <w:spacing w:after="40" w:line="252" w:lineRule="auto"/>
      </w:pPr>
      <w:r>
        <w:t>The government has considered the views of the Committee and</w:t>
      </w:r>
      <w:r w:rsidR="005657D3">
        <w:t xml:space="preserve"> those</w:t>
      </w:r>
      <w:r w:rsidR="004B6D27">
        <w:t xml:space="preserve"> set out in </w:t>
      </w:r>
      <w:r w:rsidR="0067652F">
        <w:t>dissenting reports and additional comments.</w:t>
      </w:r>
      <w:r w:rsidR="00074ACF">
        <w:t xml:space="preserve"> This response </w:t>
      </w:r>
      <w:r w:rsidR="006E0E96">
        <w:t>addresse</w:t>
      </w:r>
      <w:r w:rsidR="00D12B72">
        <w:t>s</w:t>
      </w:r>
      <w:r w:rsidR="006E0E96">
        <w:t xml:space="preserve"> recommendations </w:t>
      </w:r>
      <w:r w:rsidR="00332975">
        <w:t xml:space="preserve">thematically, with </w:t>
      </w:r>
      <w:r w:rsidR="00B74F95">
        <w:t>Part</w:t>
      </w:r>
      <w:r w:rsidR="0033596F">
        <w:t> </w:t>
      </w:r>
      <w:r w:rsidR="00B74F95">
        <w:t>2</w:t>
      </w:r>
      <w:r w:rsidR="0027524D">
        <w:t xml:space="preserve"> responding to recommendations</w:t>
      </w:r>
      <w:r w:rsidR="005E7168">
        <w:t xml:space="preserve"> </w:t>
      </w:r>
      <w:r w:rsidR="00E550E0">
        <w:t>related</w:t>
      </w:r>
      <w:r w:rsidR="005E7168">
        <w:t xml:space="preserve"> to the criminal wage theft offence and civil penalties framework</w:t>
      </w:r>
      <w:r w:rsidR="003C2632">
        <w:t xml:space="preserve">. </w:t>
      </w:r>
      <w:r w:rsidR="00811B91">
        <w:t>Due to overlap</w:t>
      </w:r>
      <w:r w:rsidR="00E15387">
        <w:t>ping themes</w:t>
      </w:r>
      <w:r w:rsidR="00F94C00">
        <w:t>,</w:t>
      </w:r>
      <w:r w:rsidR="00811B91">
        <w:t xml:space="preserve"> </w:t>
      </w:r>
      <w:r w:rsidR="00F94C00">
        <w:t>t</w:t>
      </w:r>
      <w:r w:rsidR="003C2632">
        <w:t xml:space="preserve">hese recommendations </w:t>
      </w:r>
      <w:r w:rsidR="00F628EE">
        <w:t>require further consideration</w:t>
      </w:r>
      <w:r w:rsidR="003C2632">
        <w:t xml:space="preserve"> alongside</w:t>
      </w:r>
      <w:r w:rsidR="001611A3">
        <w:t xml:space="preserve"> findings</w:t>
      </w:r>
      <w:r w:rsidR="00016203">
        <w:t xml:space="preserve"> and recommendations</w:t>
      </w:r>
      <w:r w:rsidR="001611A3">
        <w:t xml:space="preserve"> of the </w:t>
      </w:r>
      <w:r w:rsidR="004D14EE">
        <w:t xml:space="preserve">independent statutory review of the </w:t>
      </w:r>
      <w:r w:rsidR="00EE0F30" w:rsidRPr="00EE0F30">
        <w:rPr>
          <w:i/>
          <w:iCs/>
        </w:rPr>
        <w:t>Fair Work Legislation Amendment (Closing Loopholes) Act 2023</w:t>
      </w:r>
      <w:r w:rsidR="000F5626">
        <w:rPr>
          <w:i/>
          <w:iCs/>
        </w:rPr>
        <w:t>,</w:t>
      </w:r>
      <w:r w:rsidR="00EE0F30" w:rsidRPr="00EE0F30">
        <w:t xml:space="preserve"> the</w:t>
      </w:r>
      <w:r w:rsidR="00825B75" w:rsidRPr="00EE0F30" w:rsidDel="00825B75">
        <w:rPr>
          <w:i/>
          <w:iCs/>
        </w:rPr>
        <w:t xml:space="preserve"> </w:t>
      </w:r>
      <w:r w:rsidR="00EE0F30" w:rsidRPr="000970C9">
        <w:t>Closing Loopholes No.2</w:t>
      </w:r>
      <w:r w:rsidR="008A1586" w:rsidRPr="000970C9">
        <w:t xml:space="preserve"> Act</w:t>
      </w:r>
      <w:r w:rsidR="004D14EE">
        <w:t xml:space="preserve"> and the </w:t>
      </w:r>
      <w:r w:rsidR="00EE0F30" w:rsidRPr="00C73BB4">
        <w:rPr>
          <w:i/>
          <w:iCs/>
        </w:rPr>
        <w:t>Fair Work Amendment (</w:t>
      </w:r>
      <w:r w:rsidR="004D14EE" w:rsidRPr="00C73BB4">
        <w:rPr>
          <w:i/>
          <w:iCs/>
        </w:rPr>
        <w:t>Paid Family and Domestic Violence Leave</w:t>
      </w:r>
      <w:r w:rsidR="00C73BB4" w:rsidRPr="00C73BB4">
        <w:rPr>
          <w:i/>
          <w:iCs/>
        </w:rPr>
        <w:t>)</w:t>
      </w:r>
      <w:r w:rsidR="004D14EE" w:rsidRPr="00C73BB4">
        <w:rPr>
          <w:i/>
          <w:iCs/>
        </w:rPr>
        <w:t xml:space="preserve"> Act</w:t>
      </w:r>
      <w:r w:rsidR="00C73BB4" w:rsidRPr="00C73BB4">
        <w:rPr>
          <w:i/>
          <w:iCs/>
        </w:rPr>
        <w:t xml:space="preserve"> 2022</w:t>
      </w:r>
      <w:r w:rsidR="004D14EE">
        <w:t xml:space="preserve"> (the </w:t>
      </w:r>
      <w:r w:rsidR="001611A3">
        <w:t xml:space="preserve">Closing Loopholes </w:t>
      </w:r>
      <w:r w:rsidR="00B91F0A">
        <w:t>R</w:t>
      </w:r>
      <w:r w:rsidR="001611A3">
        <w:t>eview</w:t>
      </w:r>
      <w:r w:rsidR="004D14EE">
        <w:t>)</w:t>
      </w:r>
      <w:r w:rsidR="005E7168">
        <w:t xml:space="preserve">. </w:t>
      </w:r>
      <w:r w:rsidR="00ED5AE6">
        <w:t>Part</w:t>
      </w:r>
      <w:r w:rsidR="0033596F">
        <w:t> </w:t>
      </w:r>
      <w:r w:rsidR="00ED5AE6">
        <w:t>3 responds to recommendations</w:t>
      </w:r>
      <w:r w:rsidR="009C15B7">
        <w:t xml:space="preserve"> that relate to broader improvements to </w:t>
      </w:r>
      <w:r w:rsidR="00F262CB">
        <w:t>Australia’s</w:t>
      </w:r>
      <w:r w:rsidR="009C15B7">
        <w:t xml:space="preserve"> workplace relations system</w:t>
      </w:r>
      <w:r w:rsidR="00C21BB5">
        <w:t xml:space="preserve">. </w:t>
      </w:r>
      <w:r w:rsidR="00B42C06">
        <w:t>For some of these recommendations, there is e</w:t>
      </w:r>
      <w:r w:rsidR="00791E33">
        <w:t xml:space="preserve">xisting </w:t>
      </w:r>
      <w:r w:rsidR="00C90E64">
        <w:t>legislati</w:t>
      </w:r>
      <w:r w:rsidR="001D0CA3">
        <w:t>on</w:t>
      </w:r>
      <w:r w:rsidR="00C90E64">
        <w:t xml:space="preserve"> </w:t>
      </w:r>
      <w:r w:rsidR="002E03EB">
        <w:t>and</w:t>
      </w:r>
      <w:r w:rsidR="00DE4342">
        <w:t xml:space="preserve"> </w:t>
      </w:r>
      <w:r w:rsidR="00C90E64">
        <w:t>process</w:t>
      </w:r>
      <w:r w:rsidR="00DE4342">
        <w:t>es</w:t>
      </w:r>
      <w:r w:rsidR="00C90E64">
        <w:t xml:space="preserve"> </w:t>
      </w:r>
      <w:r w:rsidR="00934A66">
        <w:t>a</w:t>
      </w:r>
      <w:r w:rsidR="002B4DA2">
        <w:t xml:space="preserve">vailable </w:t>
      </w:r>
      <w:r w:rsidR="004F4898">
        <w:t xml:space="preserve">that </w:t>
      </w:r>
      <w:r w:rsidR="000B5ABD">
        <w:t>are used</w:t>
      </w:r>
      <w:r w:rsidR="002B4DA2">
        <w:t xml:space="preserve"> </w:t>
      </w:r>
      <w:r w:rsidR="00E508E4">
        <w:t xml:space="preserve">to </w:t>
      </w:r>
      <w:r w:rsidR="004F4898">
        <w:t>address</w:t>
      </w:r>
      <w:r w:rsidR="00E508E4">
        <w:t xml:space="preserve"> </w:t>
      </w:r>
      <w:r w:rsidR="00B42C06">
        <w:t xml:space="preserve">the issues raised </w:t>
      </w:r>
      <w:r w:rsidR="000B5ABD">
        <w:t>by</w:t>
      </w:r>
      <w:r w:rsidR="001A5960" w:rsidDel="00F91CC9">
        <w:t xml:space="preserve"> the </w:t>
      </w:r>
      <w:r w:rsidR="000B5ABD">
        <w:t>Committee</w:t>
      </w:r>
      <w:r w:rsidR="006579D6">
        <w:t>.</w:t>
      </w:r>
    </w:p>
    <w:p w14:paraId="2E25EFF2" w14:textId="77777777" w:rsidR="00F243FE" w:rsidRDefault="00F243FE" w:rsidP="00644965"/>
    <w:p w14:paraId="4CC317EE" w14:textId="17FDC0D3" w:rsidR="00BE2FBA" w:rsidRDefault="00BE2FBA">
      <w:pPr>
        <w:spacing w:after="160" w:line="259" w:lineRule="auto"/>
        <w:rPr>
          <w:rFonts w:asciiTheme="majorHAnsi" w:eastAsiaTheme="majorEastAsia" w:hAnsiTheme="majorHAnsi" w:cstheme="majorBidi"/>
          <w:color w:val="2E74B5" w:themeColor="accent1" w:themeShade="BF"/>
          <w:sz w:val="32"/>
          <w:szCs w:val="32"/>
        </w:rPr>
      </w:pPr>
      <w:r>
        <w:br w:type="page"/>
      </w:r>
    </w:p>
    <w:p w14:paraId="62B53F0C" w14:textId="6C0F9BFE" w:rsidR="00315732" w:rsidRDefault="00904101" w:rsidP="00904101">
      <w:pPr>
        <w:pStyle w:val="Heading1"/>
      </w:pPr>
      <w:bookmarkStart w:id="2" w:name="_Toc237532153"/>
      <w:r>
        <w:t>PART 2:</w:t>
      </w:r>
      <w:r w:rsidR="001D1AAA">
        <w:t xml:space="preserve"> </w:t>
      </w:r>
      <w:r w:rsidR="00AA712E">
        <w:t xml:space="preserve">Operation of the </w:t>
      </w:r>
      <w:r w:rsidR="001D1AAA">
        <w:t>criminal wage theft offence and civil penalties framework</w:t>
      </w:r>
      <w:bookmarkEnd w:id="2"/>
    </w:p>
    <w:p w14:paraId="67C84DCE" w14:textId="3B442AAF" w:rsidR="00B94DA7" w:rsidRDefault="00B94DA7" w:rsidP="00B94DA7"/>
    <w:p w14:paraId="6C14BC35" w14:textId="3D336224" w:rsidR="00B94DA7" w:rsidRDefault="003319E8" w:rsidP="00B94DA7">
      <w:r w:rsidRPr="00057A22">
        <w:rPr>
          <w:i/>
        </w:rPr>
        <w:t>Committee recommendations</w:t>
      </w:r>
      <w:r>
        <w:t xml:space="preserve">: </w:t>
      </w:r>
      <w:r w:rsidRPr="00C231EC">
        <w:rPr>
          <w:i/>
        </w:rPr>
        <w:t>2, 3</w:t>
      </w:r>
    </w:p>
    <w:p w14:paraId="19078F38" w14:textId="617C20CA" w:rsidR="00BE5058" w:rsidRDefault="00BE5058" w:rsidP="00B94DA7">
      <w:pPr>
        <w:rPr>
          <w:i/>
        </w:rPr>
      </w:pPr>
      <w:r w:rsidRPr="00057A22">
        <w:rPr>
          <w:i/>
        </w:rPr>
        <w:t>Australian Greens</w:t>
      </w:r>
      <w:r w:rsidR="00294276">
        <w:rPr>
          <w:i/>
        </w:rPr>
        <w:t>’</w:t>
      </w:r>
      <w:r w:rsidRPr="00057A22">
        <w:rPr>
          <w:i/>
        </w:rPr>
        <w:t xml:space="preserve"> recommendations</w:t>
      </w:r>
      <w:r>
        <w:t>:</w:t>
      </w:r>
      <w:r w:rsidRPr="00C231EC">
        <w:rPr>
          <w:i/>
        </w:rPr>
        <w:t xml:space="preserve"> 1, 2</w:t>
      </w:r>
      <w:r w:rsidR="0036414C">
        <w:br/>
      </w:r>
      <w:r w:rsidRPr="00057A22">
        <w:rPr>
          <w:i/>
        </w:rPr>
        <w:t>Senator Payman</w:t>
      </w:r>
      <w:r w:rsidR="00413932">
        <w:rPr>
          <w:i/>
        </w:rPr>
        <w:t>’s</w:t>
      </w:r>
      <w:r w:rsidRPr="00057A22">
        <w:rPr>
          <w:i/>
        </w:rPr>
        <w:t xml:space="preserve"> recommendations</w:t>
      </w:r>
      <w:r>
        <w:t xml:space="preserve">: </w:t>
      </w:r>
      <w:r w:rsidRPr="00C231EC">
        <w:rPr>
          <w:i/>
        </w:rPr>
        <w:t>1</w:t>
      </w:r>
      <w:r w:rsidR="006D5AFF">
        <w:rPr>
          <w:i/>
        </w:rPr>
        <w:t>-</w:t>
      </w:r>
      <w:r w:rsidRPr="00C231EC">
        <w:rPr>
          <w:i/>
        </w:rPr>
        <w:t>4, 6</w:t>
      </w:r>
      <w:r w:rsidR="006D5AFF">
        <w:rPr>
          <w:i/>
        </w:rPr>
        <w:t>-</w:t>
      </w:r>
      <w:r w:rsidRPr="00C231EC">
        <w:rPr>
          <w:i/>
        </w:rPr>
        <w:t>10</w:t>
      </w:r>
    </w:p>
    <w:p w14:paraId="756B8D07" w14:textId="77777777" w:rsidR="000B0157" w:rsidRPr="00BC6B36" w:rsidRDefault="000B0157" w:rsidP="00B94DA7"/>
    <w:p w14:paraId="4F013471" w14:textId="2024CFC8" w:rsidR="000B0157" w:rsidRDefault="000B0157" w:rsidP="00B94DA7">
      <w:r>
        <w:t>In its report, the Committee made several recommendations in relation to the wage theft offence that, together with recommendations made in the Australian Greens’ dissenting reports and Senator Payman’s additional comments, relate to</w:t>
      </w:r>
      <w:r w:rsidR="001F6316">
        <w:t xml:space="preserve"> the operation of the criminal wage theft offence and civil penalties framework. Th</w:t>
      </w:r>
      <w:r w:rsidR="00EE29FE">
        <w:t xml:space="preserve">e </w:t>
      </w:r>
      <w:r w:rsidR="000D24F9">
        <w:t>specific themes</w:t>
      </w:r>
      <w:r w:rsidR="00EE29FE">
        <w:t xml:space="preserve"> included</w:t>
      </w:r>
      <w:r>
        <w:t xml:space="preserve"> conducting a</w:t>
      </w:r>
      <w:r w:rsidDel="00F40FB4">
        <w:t xml:space="preserve"> </w:t>
      </w:r>
      <w:r>
        <w:t xml:space="preserve">targeted review of the effectiveness of the wage theft offence and civil penalties framework, resourcing, interactions with the </w:t>
      </w:r>
      <w:r w:rsidR="00F01977" w:rsidRPr="00934FE3">
        <w:rPr>
          <w:i/>
          <w:iCs/>
        </w:rPr>
        <w:t>Criminal Code Act 1995</w:t>
      </w:r>
      <w:r w:rsidR="00F01977" w:rsidRPr="00041FEE">
        <w:t xml:space="preserve"> (the Criminal Code)</w:t>
      </w:r>
      <w:r>
        <w:t>, data collection, registered organisations’ powers, and access to justice.</w:t>
      </w:r>
      <w:r w:rsidR="00BA0912">
        <w:t xml:space="preserve"> </w:t>
      </w:r>
    </w:p>
    <w:p w14:paraId="0E6F0F7D" w14:textId="77777777" w:rsidR="008229C6" w:rsidRDefault="008229C6" w:rsidP="00EF15EB">
      <w:pPr>
        <w:spacing w:after="40" w:line="252" w:lineRule="auto"/>
      </w:pPr>
    </w:p>
    <w:p w14:paraId="4AED3E03" w14:textId="2D06ADD0" w:rsidR="008229C6" w:rsidRPr="00AC3425" w:rsidRDefault="00657B86" w:rsidP="0087157A">
      <w:pPr>
        <w:pStyle w:val="Heading2"/>
      </w:pPr>
      <w:bookmarkStart w:id="3" w:name="_Toc237532154"/>
      <w:r>
        <w:t>Links to</w:t>
      </w:r>
      <w:r w:rsidR="008229C6" w:rsidRPr="00AC3425">
        <w:t xml:space="preserve"> the Closing Loopholes Rev</w:t>
      </w:r>
      <w:r w:rsidR="009F639F" w:rsidRPr="00AC3425">
        <w:t>iew report recommendations</w:t>
      </w:r>
      <w:bookmarkEnd w:id="3"/>
    </w:p>
    <w:p w14:paraId="78086725" w14:textId="46DC5A0E" w:rsidR="003240B6" w:rsidRDefault="006B4013" w:rsidP="003240B6">
      <w:pPr>
        <w:spacing w:after="40" w:line="252" w:lineRule="auto"/>
      </w:pPr>
      <w:r>
        <w:t>I</w:t>
      </w:r>
      <w:r w:rsidR="00F37F99">
        <w:t>ssues</w:t>
      </w:r>
      <w:r w:rsidR="00253E07">
        <w:t xml:space="preserve"> raised in several of the Committee’s </w:t>
      </w:r>
      <w:r w:rsidR="00B118E3">
        <w:t>as well as</w:t>
      </w:r>
      <w:r w:rsidR="00221A88">
        <w:t xml:space="preserve"> the</w:t>
      </w:r>
      <w:r w:rsidR="00B118E3">
        <w:t xml:space="preserve"> Australian Greens’ </w:t>
      </w:r>
      <w:r w:rsidR="00625748">
        <w:t xml:space="preserve">and Senator Payman’s </w:t>
      </w:r>
      <w:r w:rsidR="00253E07">
        <w:t>recommendations</w:t>
      </w:r>
      <w:r w:rsidR="002F3B8C">
        <w:t xml:space="preserve"> </w:t>
      </w:r>
      <w:r w:rsidR="00DD4D22">
        <w:t xml:space="preserve">overlap with matters </w:t>
      </w:r>
      <w:r w:rsidR="00DF413D">
        <w:t>contemplated by</w:t>
      </w:r>
      <w:r w:rsidR="000C5381">
        <w:t xml:space="preserve"> the Closing Loopholes Review</w:t>
      </w:r>
      <w:r w:rsidR="00DF413D">
        <w:t xml:space="preserve"> Report</w:t>
      </w:r>
      <w:r w:rsidR="00EB54A1">
        <w:t xml:space="preserve"> tabled on </w:t>
      </w:r>
      <w:r w:rsidR="00EB54A1" w:rsidRPr="00282CDD">
        <w:t>20 August 2026</w:t>
      </w:r>
      <w:r w:rsidR="002F3B8C" w:rsidRPr="00282CDD">
        <w:t>.</w:t>
      </w:r>
      <w:r w:rsidR="006F787A">
        <w:t xml:space="preserve"> </w:t>
      </w:r>
    </w:p>
    <w:p w14:paraId="3A6BB7D6" w14:textId="77777777" w:rsidR="003240B6" w:rsidRDefault="003240B6" w:rsidP="003240B6">
      <w:pPr>
        <w:spacing w:after="40" w:line="252" w:lineRule="auto"/>
      </w:pPr>
    </w:p>
    <w:p w14:paraId="0A5A42A4" w14:textId="6C3B774A" w:rsidR="00216BC1" w:rsidRDefault="00211B43" w:rsidP="00302491">
      <w:pPr>
        <w:spacing w:after="40" w:line="252" w:lineRule="auto"/>
      </w:pPr>
      <w:r w:rsidRPr="00211B43">
        <w:t>The Review examined whether the operation of the Closing Loopholes reforms was appropriate and effective, and it also examined the operation of the Paid Family and Domestic Violence Leave Act.</w:t>
      </w:r>
      <w:r w:rsidR="00216BC1">
        <w:t xml:space="preserve"> </w:t>
      </w:r>
      <w:r w:rsidRPr="00211B43">
        <w:t>The Review found that many of the Closing Loopholes amendments enhance the rights of workers and appear to be operating as intended, noting full assessment of the operational effectiveness of all amendments is not yet possible.</w:t>
      </w:r>
      <w:r w:rsidR="00921B5A">
        <w:t xml:space="preserve"> </w:t>
      </w:r>
    </w:p>
    <w:p w14:paraId="7BD82E71" w14:textId="77777777" w:rsidR="00216BC1" w:rsidRDefault="00216BC1" w:rsidP="00302491">
      <w:pPr>
        <w:spacing w:after="40" w:line="252" w:lineRule="auto"/>
      </w:pPr>
    </w:p>
    <w:p w14:paraId="74A1C55D" w14:textId="5C341B50" w:rsidR="00C51898" w:rsidRDefault="00921B5A" w:rsidP="00864CB7">
      <w:pPr>
        <w:spacing w:after="40" w:line="252" w:lineRule="auto"/>
      </w:pPr>
      <w:r>
        <w:t>The Review made 51 recommendations to safeguard and ensure the ongoing success of the reforms.</w:t>
      </w:r>
      <w:r w:rsidR="00E12554">
        <w:t xml:space="preserve"> </w:t>
      </w:r>
      <w:r w:rsidR="00DA5386">
        <w:t xml:space="preserve">In relation to </w:t>
      </w:r>
      <w:r w:rsidR="003D1916">
        <w:t>the wage theft offence,</w:t>
      </w:r>
      <w:r w:rsidR="004551CA">
        <w:t xml:space="preserve"> </w:t>
      </w:r>
      <w:r w:rsidR="00835124">
        <w:t>the Review</w:t>
      </w:r>
      <w:r w:rsidR="001C7FF1">
        <w:t xml:space="preserve"> </w:t>
      </w:r>
      <w:r w:rsidR="00575F61">
        <w:t xml:space="preserve">noted </w:t>
      </w:r>
      <w:r w:rsidR="0098263A">
        <w:t xml:space="preserve">that </w:t>
      </w:r>
      <w:r w:rsidR="00A314C2">
        <w:t xml:space="preserve">due to the nature of criminal law </w:t>
      </w:r>
      <w:r w:rsidR="006B4FD5">
        <w:t>enforcement</w:t>
      </w:r>
      <w:r w:rsidR="002F059F">
        <w:t>, it</w:t>
      </w:r>
      <w:r w:rsidR="00575F61">
        <w:t xml:space="preserve"> was too early to assess </w:t>
      </w:r>
      <w:r w:rsidR="002A7A26">
        <w:t xml:space="preserve">the </w:t>
      </w:r>
      <w:r w:rsidR="00D51E80">
        <w:t xml:space="preserve">effectiveness </w:t>
      </w:r>
      <w:r w:rsidR="002A7A26">
        <w:t xml:space="preserve">of the measure </w:t>
      </w:r>
      <w:r w:rsidR="00D51E80">
        <w:t>or</w:t>
      </w:r>
      <w:r w:rsidR="002A7A26">
        <w:t xml:space="preserve"> any possible</w:t>
      </w:r>
      <w:r w:rsidR="00D51E80">
        <w:t xml:space="preserve"> unintended consequences</w:t>
      </w:r>
      <w:r w:rsidR="001752EF">
        <w:t>.</w:t>
      </w:r>
      <w:r w:rsidR="00ED7EF6">
        <w:t xml:space="preserve"> </w:t>
      </w:r>
      <w:r w:rsidR="004F2FCD">
        <w:t>The Review</w:t>
      </w:r>
      <w:r w:rsidR="00321EB7">
        <w:t xml:space="preserve"> </w:t>
      </w:r>
      <w:r w:rsidR="00C51E5E">
        <w:t>analys</w:t>
      </w:r>
      <w:r w:rsidR="006E5E97">
        <w:t xml:space="preserve">ed </w:t>
      </w:r>
      <w:r w:rsidR="00C51E5E">
        <w:t xml:space="preserve">the evidence from </w:t>
      </w:r>
      <w:r w:rsidR="004F2FCD">
        <w:t xml:space="preserve">a range of stakeholders, including </w:t>
      </w:r>
      <w:r w:rsidR="00C51E5E">
        <w:t xml:space="preserve">the </w:t>
      </w:r>
      <w:r w:rsidR="00675AE0">
        <w:t>FWO</w:t>
      </w:r>
      <w:r w:rsidR="00C51E5E">
        <w:t xml:space="preserve">, which </w:t>
      </w:r>
      <w:r w:rsidR="00043B14">
        <w:t xml:space="preserve">advised that in the period </w:t>
      </w:r>
      <w:r w:rsidR="00C51E5E">
        <w:t xml:space="preserve">since 1 January 2025 </w:t>
      </w:r>
      <w:r w:rsidR="00043B14">
        <w:t>to the date of the inquiry hearing,</w:t>
      </w:r>
      <w:r w:rsidR="004C4E29">
        <w:t xml:space="preserve"> </w:t>
      </w:r>
      <w:r w:rsidR="00C51E5E">
        <w:t>42 matters</w:t>
      </w:r>
      <w:r w:rsidR="004C4E29">
        <w:t xml:space="preserve"> had been assessed</w:t>
      </w:r>
      <w:r w:rsidR="00C51E5E">
        <w:t xml:space="preserve"> for potential investigation into suspected criminal conduct</w:t>
      </w:r>
      <w:r w:rsidR="004F2FCD">
        <w:t>.</w:t>
      </w:r>
      <w:r w:rsidR="00C14854">
        <w:t xml:space="preserve"> </w:t>
      </w:r>
      <w:r w:rsidR="004F2FCD">
        <w:t>The Review also noted</w:t>
      </w:r>
      <w:r w:rsidR="00932257">
        <w:t xml:space="preserve"> that</w:t>
      </w:r>
      <w:r w:rsidR="00C51E5E">
        <w:t xml:space="preserve"> no referrals </w:t>
      </w:r>
      <w:r w:rsidR="00C51E5E" w:rsidRPr="008A6CF7">
        <w:t>ha</w:t>
      </w:r>
      <w:r w:rsidR="00FE2705">
        <w:t>d</w:t>
      </w:r>
      <w:r w:rsidR="00DE547F">
        <w:t xml:space="preserve"> yet</w:t>
      </w:r>
      <w:r w:rsidR="00C51E5E">
        <w:t xml:space="preserve"> been made to the CDPP or the AFP, and no prosecutions have commenced.</w:t>
      </w:r>
      <w:r w:rsidR="00861AED">
        <w:t xml:space="preserve"> In this regard, </w:t>
      </w:r>
      <w:r w:rsidR="004F434B">
        <w:t>the</w:t>
      </w:r>
      <w:r w:rsidR="00861AED">
        <w:t xml:space="preserve"> Review </w:t>
      </w:r>
      <w:r w:rsidR="00321EB7">
        <w:t xml:space="preserve">concluded that the absence of prosecutions </w:t>
      </w:r>
      <w:r w:rsidR="00D97B66">
        <w:t xml:space="preserve">does not mean </w:t>
      </w:r>
      <w:r w:rsidR="00321EB7">
        <w:t>that the measure is ineffective</w:t>
      </w:r>
      <w:r w:rsidR="00350A03">
        <w:t xml:space="preserve">, but </w:t>
      </w:r>
      <w:r w:rsidR="00E44B5E">
        <w:t>that it is</w:t>
      </w:r>
      <w:r w:rsidR="00350A03">
        <w:t xml:space="preserve"> reflective of</w:t>
      </w:r>
      <w:r w:rsidR="00321EB7">
        <w:t xml:space="preserve"> the early stages of implementation, and complexity of criminal enforcement. </w:t>
      </w:r>
    </w:p>
    <w:p w14:paraId="557AA85A" w14:textId="77777777" w:rsidR="00C51898" w:rsidRDefault="00C51898" w:rsidP="00864CB7">
      <w:pPr>
        <w:spacing w:after="40" w:line="252" w:lineRule="auto"/>
      </w:pPr>
    </w:p>
    <w:p w14:paraId="728E958C" w14:textId="7A46784C" w:rsidR="00743B26" w:rsidRDefault="00BA686A" w:rsidP="00864CB7">
      <w:pPr>
        <w:spacing w:after="40" w:line="252" w:lineRule="auto"/>
        <w:rPr>
          <w:b/>
          <w:bCs/>
        </w:rPr>
      </w:pPr>
      <w:r>
        <w:t>Further, t</w:t>
      </w:r>
      <w:r w:rsidR="003D14AA">
        <w:t>he Review</w:t>
      </w:r>
      <w:r w:rsidR="00A04194">
        <w:t xml:space="preserve"> </w:t>
      </w:r>
      <w:r w:rsidR="00A04194" w:rsidRPr="00370DBD">
        <w:t xml:space="preserve">made </w:t>
      </w:r>
      <w:r w:rsidR="003D14AA">
        <w:t>several recommendations in relation to wage theft (</w:t>
      </w:r>
      <w:r w:rsidR="00302491">
        <w:t>Recommendations</w:t>
      </w:r>
      <w:r w:rsidR="003D14AA">
        <w:t xml:space="preserve"> </w:t>
      </w:r>
      <w:r w:rsidR="006713C2">
        <w:t>24–29)</w:t>
      </w:r>
      <w:r w:rsidR="00C51E5E">
        <w:t xml:space="preserve">, including </w:t>
      </w:r>
      <w:r w:rsidR="00374640">
        <w:t xml:space="preserve">that </w:t>
      </w:r>
      <w:r w:rsidR="006713C2">
        <w:t>t</w:t>
      </w:r>
      <w:r w:rsidR="00E93122" w:rsidRPr="008A6CF7">
        <w:t xml:space="preserve">he government should undertake a targeted review of the operation of the wage theft offence and changes to the civil penalties framework within </w:t>
      </w:r>
      <w:r w:rsidR="00443850">
        <w:t>one</w:t>
      </w:r>
      <w:r w:rsidR="00E93122" w:rsidRPr="008A6CF7">
        <w:t xml:space="preserve"> year of publication of th</w:t>
      </w:r>
      <w:r w:rsidR="0054774F">
        <w:t>e Review</w:t>
      </w:r>
      <w:r w:rsidR="0001213C" w:rsidRPr="00B75AAC">
        <w:t>.</w:t>
      </w:r>
      <w:r w:rsidR="00D915EB">
        <w:rPr>
          <w:rStyle w:val="FootnoteReference"/>
        </w:rPr>
        <w:footnoteReference w:id="1"/>
      </w:r>
      <w:r w:rsidR="00813DDB">
        <w:t xml:space="preserve"> </w:t>
      </w:r>
      <w:r w:rsidR="004A6A37">
        <w:t>A</w:t>
      </w:r>
      <w:r w:rsidR="00557F3C">
        <w:t xml:space="preserve">s such, recommendations </w:t>
      </w:r>
      <w:r w:rsidR="009823AD">
        <w:t xml:space="preserve">to improve the criminal wage theft offence and civil penalties framework will </w:t>
      </w:r>
      <w:r w:rsidR="004A6A37">
        <w:t>form part of the government’s consideration of the Closing Loopholes Review</w:t>
      </w:r>
      <w:r w:rsidR="00A430C3" w:rsidDel="007804CD">
        <w:t>.</w:t>
      </w:r>
    </w:p>
    <w:p w14:paraId="4D1AF048" w14:textId="09323584" w:rsidR="145D8C70" w:rsidRDefault="145D8C70" w:rsidP="145D8C70"/>
    <w:p w14:paraId="75C24DF0" w14:textId="77777777" w:rsidR="002A173F" w:rsidRDefault="002A173F" w:rsidP="00864CB7">
      <w:pPr>
        <w:pStyle w:val="Heading2"/>
        <w:rPr>
          <w:i/>
          <w:iCs/>
        </w:rPr>
      </w:pPr>
      <w:bookmarkStart w:id="4" w:name="_Toc237532155"/>
      <w:r w:rsidRPr="001414C1">
        <w:t>Resourcing</w:t>
      </w:r>
      <w:bookmarkEnd w:id="4"/>
    </w:p>
    <w:p w14:paraId="3A34D544" w14:textId="47985526" w:rsidR="002A173F" w:rsidRDefault="002A173F" w:rsidP="00302491">
      <w:pPr>
        <w:spacing w:after="40" w:line="252" w:lineRule="auto"/>
      </w:pPr>
      <w:r>
        <w:t xml:space="preserve">The government </w:t>
      </w:r>
      <w:r w:rsidR="007F5A68">
        <w:t>has committed</w:t>
      </w:r>
      <w:r>
        <w:t xml:space="preserve"> </w:t>
      </w:r>
      <w:r w:rsidRPr="00E75284">
        <w:t xml:space="preserve">resourcing to </w:t>
      </w:r>
      <w:r w:rsidR="00930BF7">
        <w:t>implement and enforce</w:t>
      </w:r>
      <w:r w:rsidRPr="00E75284">
        <w:t xml:space="preserve"> the </w:t>
      </w:r>
      <w:r>
        <w:t xml:space="preserve">wage theft </w:t>
      </w:r>
      <w:r w:rsidRPr="00E75284">
        <w:t>offence.</w:t>
      </w:r>
      <w:r>
        <w:t xml:space="preserve"> </w:t>
      </w:r>
      <w:r w:rsidRPr="00555164">
        <w:t>In the 2023</w:t>
      </w:r>
      <w:r w:rsidRPr="00555164">
        <w:noBreakHyphen/>
        <w:t>24 Mid-Year Economic and Fiscal Outlook, the government confirmed funding of $55 million over 4 years from 2023–24 (and $12.5 million per</w:t>
      </w:r>
      <w:r>
        <w:t> </w:t>
      </w:r>
      <w:r w:rsidRPr="00555164">
        <w:t>year ongoing) to support the introduction of the</w:t>
      </w:r>
      <w:r>
        <w:t xml:space="preserve"> wage theft</w:t>
      </w:r>
      <w:r w:rsidRPr="00555164">
        <w:t xml:space="preserve"> offence. </w:t>
      </w:r>
      <w:r>
        <w:t xml:space="preserve">This includes $49.5 million </w:t>
      </w:r>
      <w:r w:rsidRPr="00287AE7">
        <w:t>over 4</w:t>
      </w:r>
      <w:r>
        <w:t> </w:t>
      </w:r>
      <w:r w:rsidRPr="00287AE7">
        <w:t>years ($11 million per year ongoing) for the FWO to establish and operate the new investigatory functions for the offence and operate technology systems to undertake investigations to a criminal standard.</w:t>
      </w:r>
      <w:r>
        <w:t xml:space="preserve"> </w:t>
      </w:r>
    </w:p>
    <w:p w14:paraId="320C6256" w14:textId="77777777" w:rsidR="001111BC" w:rsidRDefault="001111BC" w:rsidP="00302491">
      <w:pPr>
        <w:spacing w:after="40" w:line="252" w:lineRule="auto"/>
      </w:pPr>
    </w:p>
    <w:p w14:paraId="2D9DA8D9" w14:textId="21BCC385" w:rsidR="001111BC" w:rsidRDefault="001111BC" w:rsidP="00864CB7">
      <w:pPr>
        <w:spacing w:after="40" w:line="252" w:lineRule="auto"/>
      </w:pPr>
      <w:r>
        <w:t xml:space="preserve">The FWO has </w:t>
      </w:r>
      <w:r w:rsidR="00B6142D" w:rsidRPr="00B6142D">
        <w:t xml:space="preserve">established a dedicated Criminal Investigations Branch and is progressing criminal investigations and assessing new matters and investigations. </w:t>
      </w:r>
      <w:r w:rsidR="00097459">
        <w:t xml:space="preserve">Updated FWO data </w:t>
      </w:r>
      <w:r w:rsidR="00915D35">
        <w:t>is that s</w:t>
      </w:r>
      <w:r w:rsidR="00B6142D" w:rsidRPr="00B6142D">
        <w:t>ince 1</w:t>
      </w:r>
      <w:r w:rsidR="00160E65">
        <w:t> </w:t>
      </w:r>
      <w:r w:rsidR="00B6142D" w:rsidRPr="00B6142D">
        <w:t>January 2025</w:t>
      </w:r>
      <w:r w:rsidR="00B6142D">
        <w:t>,</w:t>
      </w:r>
      <w:r w:rsidR="00B6142D" w:rsidRPr="00B6142D">
        <w:t xml:space="preserve"> it has </w:t>
      </w:r>
      <w:r w:rsidR="00C12F29">
        <w:t xml:space="preserve">now </w:t>
      </w:r>
      <w:r w:rsidR="00B6142D" w:rsidRPr="00B6142D">
        <w:t xml:space="preserve">assessed </w:t>
      </w:r>
      <w:r w:rsidR="00C12F29">
        <w:t>6</w:t>
      </w:r>
      <w:r w:rsidR="00B6142D" w:rsidRPr="00B6142D">
        <w:t>2</w:t>
      </w:r>
      <w:r w:rsidR="00B6142D">
        <w:t> </w:t>
      </w:r>
      <w:r w:rsidR="00B6142D" w:rsidRPr="00B6142D">
        <w:t xml:space="preserve">matters for potential investigation into suspected criminal conduct, with </w:t>
      </w:r>
      <w:r w:rsidR="00CC12A1">
        <w:t>6</w:t>
      </w:r>
      <w:r w:rsidR="00B6142D" w:rsidRPr="00B6142D">
        <w:t xml:space="preserve"> ongoing operations investigating suspected criminal </w:t>
      </w:r>
      <w:r w:rsidR="008B42E0">
        <w:t>offending</w:t>
      </w:r>
      <w:r w:rsidR="00B6142D" w:rsidRPr="00B6142D">
        <w:t xml:space="preserve">, and a further </w:t>
      </w:r>
      <w:r w:rsidR="008B42E0">
        <w:t>24</w:t>
      </w:r>
      <w:r w:rsidR="00B6142D" w:rsidRPr="00B6142D">
        <w:t xml:space="preserve"> matters under assessment to consider progression to criminal investigation</w:t>
      </w:r>
      <w:r>
        <w:t>.</w:t>
      </w:r>
    </w:p>
    <w:p w14:paraId="17E66CE5" w14:textId="77777777" w:rsidR="002A173F" w:rsidRDefault="002A173F" w:rsidP="00864CB7">
      <w:pPr>
        <w:spacing w:after="40" w:line="252" w:lineRule="auto"/>
      </w:pPr>
    </w:p>
    <w:p w14:paraId="296C74CF" w14:textId="72279C90" w:rsidR="00D61E28" w:rsidRDefault="002A173F" w:rsidP="00C41C4B">
      <w:pPr>
        <w:spacing w:after="40" w:line="252" w:lineRule="auto"/>
      </w:pPr>
      <w:r>
        <w:t>The Closing Loopholes Review recommended a targeted review of the wage theft offence and civil penalty amendments</w:t>
      </w:r>
      <w:r w:rsidR="00C41C4B">
        <w:t xml:space="preserve">, and that this review </w:t>
      </w:r>
      <w:r w:rsidR="0009220D">
        <w:t xml:space="preserve">considers </w:t>
      </w:r>
      <w:r w:rsidR="00C41C4B">
        <w:t>the adequacy of resourcing, capability, interagency coordination and infrastructure supporting enforcement</w:t>
      </w:r>
      <w:r>
        <w:t>.</w:t>
      </w:r>
      <w:r w:rsidRPr="001070B9">
        <w:rPr>
          <w:vertAlign w:val="superscript"/>
        </w:rPr>
        <w:footnoteReference w:id="2"/>
      </w:r>
      <w:r w:rsidRPr="001070B9">
        <w:t xml:space="preserve"> </w:t>
      </w:r>
    </w:p>
    <w:p w14:paraId="43C9578C" w14:textId="77777777" w:rsidR="00D61E28" w:rsidRDefault="00D61E28" w:rsidP="00C41C4B">
      <w:pPr>
        <w:spacing w:after="40" w:line="252" w:lineRule="auto"/>
      </w:pPr>
    </w:p>
    <w:p w14:paraId="493E19AD" w14:textId="509D05CF" w:rsidR="001B52AA" w:rsidDel="003E68D8" w:rsidRDefault="00090E93" w:rsidP="00D61E28">
      <w:pPr>
        <w:pStyle w:val="Heading2"/>
      </w:pPr>
      <w:bookmarkStart w:id="5" w:name="_Toc237532156"/>
      <w:r>
        <w:t>Interactions with the Criminal Code</w:t>
      </w:r>
      <w:r w:rsidR="007419CE">
        <w:t xml:space="preserve"> and future targeted review</w:t>
      </w:r>
      <w:bookmarkEnd w:id="5"/>
    </w:p>
    <w:p w14:paraId="72F1425A" w14:textId="795D42D5" w:rsidR="0014414E" w:rsidRDefault="0089423F" w:rsidP="00864CB7">
      <w:pPr>
        <w:spacing w:after="40" w:line="252" w:lineRule="auto"/>
      </w:pPr>
      <w:r>
        <w:t xml:space="preserve">The Committee raised the </w:t>
      </w:r>
      <w:r w:rsidRPr="00D5639E">
        <w:t>interaction of the wage</w:t>
      </w:r>
      <w:r w:rsidR="00CA77A1">
        <w:t xml:space="preserve"> theft</w:t>
      </w:r>
      <w:r w:rsidRPr="00D5639E">
        <w:t xml:space="preserve"> offence w</w:t>
      </w:r>
      <w:r w:rsidRPr="0088621E">
        <w:t xml:space="preserve">ith the </w:t>
      </w:r>
      <w:r w:rsidR="0088621E" w:rsidRPr="0088621E">
        <w:t>Criminal Code</w:t>
      </w:r>
      <w:r>
        <w:t xml:space="preserve">, citing concerns raised by </w:t>
      </w:r>
      <w:r w:rsidR="00151BF2">
        <w:t>stakeholders</w:t>
      </w:r>
      <w:r>
        <w:t xml:space="preserve"> </w:t>
      </w:r>
      <w:r w:rsidR="006379E1">
        <w:t>about</w:t>
      </w:r>
      <w:r w:rsidR="0012528B">
        <w:t xml:space="preserve"> the </w:t>
      </w:r>
      <w:r w:rsidR="005A29C1">
        <w:t>lack of clarity between intentional and unintentional conduct and the lack of</w:t>
      </w:r>
      <w:r w:rsidR="0012528B">
        <w:t xml:space="preserve"> </w:t>
      </w:r>
      <w:r w:rsidR="00C76B26">
        <w:t xml:space="preserve">a </w:t>
      </w:r>
      <w:r w:rsidR="0012528B">
        <w:t>due diligence</w:t>
      </w:r>
      <w:r w:rsidR="006379E1">
        <w:t xml:space="preserve"> defence for corporate employers</w:t>
      </w:r>
      <w:r>
        <w:t xml:space="preserve">. </w:t>
      </w:r>
      <w:r w:rsidR="005C1EBB">
        <w:t>It recommended</w:t>
      </w:r>
      <w:r w:rsidR="009E5ABA">
        <w:t xml:space="preserve"> the government</w:t>
      </w:r>
      <w:r w:rsidR="005C1EBB">
        <w:t xml:space="preserve"> </w:t>
      </w:r>
      <w:r w:rsidR="009E5ABA">
        <w:t>provide further clarity on the interaction of the criminal offence with the Criminal Code</w:t>
      </w:r>
      <w:r w:rsidR="00C31DA1">
        <w:t xml:space="preserve"> and that a</w:t>
      </w:r>
      <w:r w:rsidR="00C31DA1" w:rsidRPr="00370DBD">
        <w:t xml:space="preserve"> due diligence defence </w:t>
      </w:r>
      <w:r w:rsidR="00C31DA1">
        <w:t xml:space="preserve">is made available </w:t>
      </w:r>
      <w:r w:rsidR="00C31DA1" w:rsidRPr="00370DBD">
        <w:t>where intention is attributed to a corporate employer through its culture</w:t>
      </w:r>
      <w:r w:rsidR="00C31DA1">
        <w:t>.</w:t>
      </w:r>
    </w:p>
    <w:p w14:paraId="39AE3723" w14:textId="77777777" w:rsidR="006B0A2B" w:rsidRDefault="006B0A2B" w:rsidP="00864CB7">
      <w:pPr>
        <w:spacing w:after="40" w:line="252" w:lineRule="auto"/>
      </w:pPr>
    </w:p>
    <w:p w14:paraId="16D4F707" w14:textId="7C9187D1" w:rsidR="006B0A2B" w:rsidRDefault="006B0A2B" w:rsidP="00864CB7">
      <w:pPr>
        <w:spacing w:after="40" w:line="252" w:lineRule="auto"/>
      </w:pPr>
      <w:r w:rsidRPr="006663DF">
        <w:t xml:space="preserve">The </w:t>
      </w:r>
      <w:r>
        <w:t xml:space="preserve">government deliberately designed the criminal </w:t>
      </w:r>
      <w:r w:rsidRPr="006663DF">
        <w:t xml:space="preserve">offence </w:t>
      </w:r>
      <w:r>
        <w:t xml:space="preserve">to only </w:t>
      </w:r>
      <w:r w:rsidRPr="006663DF">
        <w:t xml:space="preserve">capture intentional underpayments. </w:t>
      </w:r>
      <w:r>
        <w:t>The offence</w:t>
      </w:r>
      <w:r w:rsidRPr="006663DF">
        <w:t xml:space="preserve"> does not apply where the underpayment is accidental, inadvertent or based on a genuine mistake by an employer. Intention is </w:t>
      </w:r>
      <w:r>
        <w:t>a</w:t>
      </w:r>
      <w:r w:rsidRPr="006663DF">
        <w:t xml:space="preserve"> relevant fault element</w:t>
      </w:r>
      <w:r>
        <w:t>,</w:t>
      </w:r>
      <w:r w:rsidRPr="006663DF">
        <w:t xml:space="preserve"> and the prosecution will need to prove </w:t>
      </w:r>
      <w:r>
        <w:t>beyond reasonable doubt that</w:t>
      </w:r>
      <w:r w:rsidRPr="006663DF">
        <w:t xml:space="preserve"> the employer’s conduct was intentional, and that the intended result was that an employee was underpaid. </w:t>
      </w:r>
      <w:r w:rsidRPr="00041FEE">
        <w:t xml:space="preserve">A body corporate may be held liable for a wage theft offence based on the actions of its employees and/or agents or officers acting within their authority via default provisions in Part 2.5 of the Schedule to the Criminal Code. Officers of bodies corporate (including directors) can also be liable for wage underpayment as ancillary offenders, where there is sufficient culpability (Part 2.4 of the Criminal Code and section 6 of the </w:t>
      </w:r>
      <w:r w:rsidRPr="00934FE3">
        <w:rPr>
          <w:i/>
          <w:iCs/>
        </w:rPr>
        <w:t>Crimes Act 1914</w:t>
      </w:r>
      <w:r w:rsidRPr="00041FEE">
        <w:t>).</w:t>
      </w:r>
    </w:p>
    <w:p w14:paraId="35CB11E7" w14:textId="77777777" w:rsidR="006B0A2B" w:rsidRDefault="006B0A2B" w:rsidP="00864CB7">
      <w:pPr>
        <w:spacing w:after="40" w:line="252" w:lineRule="auto"/>
      </w:pPr>
    </w:p>
    <w:p w14:paraId="2586B87B" w14:textId="7F9C2768" w:rsidR="002474BE" w:rsidRDefault="00931938" w:rsidP="00BE2858">
      <w:pPr>
        <w:spacing w:after="40" w:line="252" w:lineRule="auto"/>
      </w:pPr>
      <w:r>
        <w:t>In considering similar issues</w:t>
      </w:r>
      <w:r w:rsidR="006A786D">
        <w:t xml:space="preserve"> regarding the availability of a due diligence defence</w:t>
      </w:r>
      <w:r>
        <w:t>, t</w:t>
      </w:r>
      <w:r w:rsidR="0089423F">
        <w:t xml:space="preserve">he </w:t>
      </w:r>
      <w:r w:rsidR="0089423F" w:rsidRPr="00370DBD">
        <w:t xml:space="preserve">Closing Loopholes Review </w:t>
      </w:r>
      <w:r w:rsidR="00330490" w:rsidRPr="00330490">
        <w:t>made no recommendations for any changes</w:t>
      </w:r>
      <w:r w:rsidR="00C77331">
        <w:t>,</w:t>
      </w:r>
      <w:r w:rsidR="000761B3">
        <w:rPr>
          <w:rStyle w:val="FootnoteReference"/>
        </w:rPr>
        <w:footnoteReference w:id="3"/>
      </w:r>
      <w:r w:rsidR="00412B97">
        <w:t xml:space="preserve"> </w:t>
      </w:r>
      <w:r w:rsidR="00330490" w:rsidRPr="00330490">
        <w:t>but recommended a targeted review of the wage theft offence and civil penalties reforms</w:t>
      </w:r>
      <w:r w:rsidR="00B23AAA">
        <w:t>.</w:t>
      </w:r>
      <w:r w:rsidR="001B3FAF">
        <w:t xml:space="preserve"> </w:t>
      </w:r>
      <w:r w:rsidR="009A644A">
        <w:t>Takin</w:t>
      </w:r>
      <w:r w:rsidR="0018491F">
        <w:t>g into account</w:t>
      </w:r>
      <w:r w:rsidR="001B3FAF">
        <w:t xml:space="preserve"> the intersection </w:t>
      </w:r>
      <w:r w:rsidR="00746B2F">
        <w:t>with</w:t>
      </w:r>
      <w:r w:rsidR="001B3FAF">
        <w:t xml:space="preserve"> the Committee’s recommendation above</w:t>
      </w:r>
      <w:r w:rsidR="00A6063B">
        <w:t>,</w:t>
      </w:r>
      <w:r w:rsidR="001B3FAF">
        <w:t xml:space="preserve"> as well as some of Senator Payman’s and the Australian Greens’ recommendations, t</w:t>
      </w:r>
      <w:r w:rsidR="00C25509">
        <w:t xml:space="preserve">he government is carefully considering the Closing </w:t>
      </w:r>
      <w:r w:rsidR="005A08AD">
        <w:t>Loopholes Review, including</w:t>
      </w:r>
      <w:r w:rsidR="00B11FAC">
        <w:t xml:space="preserve"> the recommendation to</w:t>
      </w:r>
      <w:r w:rsidR="005A08AD">
        <w:t xml:space="preserve"> conduct a future targeted review to assess the effectiveness of the criminal wage theft offence and civil penalty regime in deterring and remedying underpayments. </w:t>
      </w:r>
    </w:p>
    <w:p w14:paraId="5DFA9913" w14:textId="77777777" w:rsidR="00B244E5" w:rsidRPr="00AB7356" w:rsidRDefault="00B244E5" w:rsidP="00AB7356"/>
    <w:p w14:paraId="5CEBDCE1" w14:textId="02FDCEFE" w:rsidR="00AA162E" w:rsidRDefault="00831701" w:rsidP="00864CB7">
      <w:pPr>
        <w:pStyle w:val="Heading2"/>
      </w:pPr>
      <w:bookmarkStart w:id="6" w:name="_Toc237532157"/>
      <w:r>
        <w:t>Access to justice</w:t>
      </w:r>
      <w:bookmarkEnd w:id="6"/>
    </w:p>
    <w:p w14:paraId="11AA5B73" w14:textId="0A719B3B" w:rsidR="00B26DA5" w:rsidRDefault="00A92AB7" w:rsidP="00864CB7">
      <w:pPr>
        <w:spacing w:after="40" w:line="252" w:lineRule="auto"/>
        <w:rPr>
          <w:iCs/>
        </w:rPr>
      </w:pPr>
      <w:r>
        <w:rPr>
          <w:iCs/>
        </w:rPr>
        <w:t xml:space="preserve">Several submissions to the inquiry raised the issue of the </w:t>
      </w:r>
      <w:r w:rsidR="008E065D">
        <w:rPr>
          <w:iCs/>
        </w:rPr>
        <w:t xml:space="preserve">effectiveness of existing pathways </w:t>
      </w:r>
      <w:r w:rsidR="00FA39D6">
        <w:rPr>
          <w:iCs/>
        </w:rPr>
        <w:t>for wage recovery</w:t>
      </w:r>
      <w:r w:rsidR="004F3736">
        <w:rPr>
          <w:iCs/>
        </w:rPr>
        <w:t xml:space="preserve"> in the civil jurisdiction</w:t>
      </w:r>
      <w:r>
        <w:rPr>
          <w:iCs/>
        </w:rPr>
        <w:t>.</w:t>
      </w:r>
      <w:r w:rsidR="00080023">
        <w:rPr>
          <w:iCs/>
        </w:rPr>
        <w:t xml:space="preserve"> </w:t>
      </w:r>
      <w:r w:rsidR="0072439A">
        <w:rPr>
          <w:iCs/>
        </w:rPr>
        <w:t xml:space="preserve">Senator Payman included a recommendation </w:t>
      </w:r>
      <w:r w:rsidR="0055733B">
        <w:rPr>
          <w:iCs/>
        </w:rPr>
        <w:t>that the government</w:t>
      </w:r>
      <w:r w:rsidR="0072439A">
        <w:rPr>
          <w:iCs/>
        </w:rPr>
        <w:t xml:space="preserve"> make it easier for employees who have experienced underpayments to seek remedy in the courts. </w:t>
      </w:r>
    </w:p>
    <w:p w14:paraId="27092DF9" w14:textId="77777777" w:rsidR="00B26DA5" w:rsidRPr="00BC6B36" w:rsidRDefault="00B26DA5" w:rsidP="00864CB7">
      <w:pPr>
        <w:spacing w:after="40" w:line="252" w:lineRule="auto"/>
      </w:pPr>
    </w:p>
    <w:p w14:paraId="06E881F7" w14:textId="09D90FE1" w:rsidR="004F11C6" w:rsidRDefault="00833FC7" w:rsidP="00A63351">
      <w:pPr>
        <w:spacing w:after="40" w:line="252" w:lineRule="auto"/>
      </w:pPr>
      <w:r>
        <w:t>The gove</w:t>
      </w:r>
      <w:r w:rsidR="00504672">
        <w:t xml:space="preserve">rnment is committed to enabling </w:t>
      </w:r>
      <w:r w:rsidR="004A67C3">
        <w:t>timely and effective access to justice for more Australians</w:t>
      </w:r>
      <w:r w:rsidR="00B51799">
        <w:t xml:space="preserve">. </w:t>
      </w:r>
      <w:r w:rsidR="005B3AF5">
        <w:t xml:space="preserve">On 23 July 2026, the government announced </w:t>
      </w:r>
      <w:r w:rsidR="057C4D79">
        <w:t>its intention to establish a</w:t>
      </w:r>
      <w:r w:rsidR="005B3AF5">
        <w:t xml:space="preserve"> new federal Fair Work Court. </w:t>
      </w:r>
      <w:r w:rsidR="00E5592F">
        <w:t xml:space="preserve">The </w:t>
      </w:r>
      <w:r w:rsidR="00CD165C">
        <w:t>proposed</w:t>
      </w:r>
      <w:r w:rsidR="00E5592F">
        <w:t xml:space="preserve"> Fair Work Court will </w:t>
      </w:r>
      <w:r w:rsidR="00967CB8">
        <w:t>provide a special</w:t>
      </w:r>
      <w:r w:rsidR="0078280A">
        <w:t xml:space="preserve">ist </w:t>
      </w:r>
      <w:r w:rsidR="00967CB8">
        <w:t>forum to resolve workplace relations disputes</w:t>
      </w:r>
      <w:r w:rsidR="00797ADB">
        <w:t xml:space="preserve">, with the aim of supporting faster, simpler and more accessible dispute resolution. </w:t>
      </w:r>
      <w:r w:rsidR="00C8251C">
        <w:t xml:space="preserve">The </w:t>
      </w:r>
      <w:r w:rsidR="6253FE1E">
        <w:t xml:space="preserve">design and operation of </w:t>
      </w:r>
      <w:r w:rsidR="00952618">
        <w:t>the Court</w:t>
      </w:r>
      <w:r w:rsidR="000B6A4F">
        <w:t xml:space="preserve"> will be informed through consultation</w:t>
      </w:r>
      <w:r w:rsidR="6253FE1E">
        <w:t xml:space="preserve">, including how small claims and underpayment processes </w:t>
      </w:r>
      <w:r w:rsidR="000E3033">
        <w:t>should</w:t>
      </w:r>
      <w:r w:rsidR="6253FE1E">
        <w:t xml:space="preserve"> be incorporated into the new framework.</w:t>
      </w:r>
      <w:r w:rsidR="000E3033">
        <w:t xml:space="preserve"> The relationship between the Fair Work Commission and the court will also be considered as part of the design process</w:t>
      </w:r>
      <w:r w:rsidR="0062490F">
        <w:t>.</w:t>
      </w:r>
    </w:p>
    <w:p w14:paraId="02FF25AA" w14:textId="1118BC85" w:rsidR="004F11C6" w:rsidRDefault="00C8251C" w:rsidP="00A63351">
      <w:pPr>
        <w:spacing w:after="40" w:line="252" w:lineRule="auto"/>
        <w:rPr>
          <w:b/>
        </w:rPr>
      </w:pPr>
      <w:r>
        <w:t xml:space="preserve"> </w:t>
      </w:r>
    </w:p>
    <w:p w14:paraId="0270ECA5" w14:textId="77777777" w:rsidR="00A63351" w:rsidRDefault="00A63351">
      <w:pPr>
        <w:spacing w:after="160" w:line="259" w:lineRule="auto"/>
        <w:rPr>
          <w:b/>
        </w:rPr>
      </w:pPr>
      <w:r>
        <w:rPr>
          <w:b/>
        </w:rPr>
        <w:br w:type="page"/>
      </w:r>
    </w:p>
    <w:p w14:paraId="1D3095D2" w14:textId="06CBDE31" w:rsidR="001D1AAA" w:rsidRDefault="001D1AAA" w:rsidP="001D1AAA">
      <w:pPr>
        <w:pStyle w:val="Heading1"/>
      </w:pPr>
      <w:bookmarkStart w:id="7" w:name="_Toc237532158"/>
      <w:r>
        <w:t>PART 3:</w:t>
      </w:r>
      <w:r w:rsidR="00006306">
        <w:t xml:space="preserve"> </w:t>
      </w:r>
      <w:r w:rsidR="00886EF4">
        <w:t>The broader</w:t>
      </w:r>
      <w:r>
        <w:t xml:space="preserve"> workplace relations system</w:t>
      </w:r>
      <w:bookmarkEnd w:id="7"/>
    </w:p>
    <w:p w14:paraId="3AC035E3" w14:textId="28BF67A7" w:rsidR="00007ACB" w:rsidRDefault="00007ACB" w:rsidP="00007ACB"/>
    <w:p w14:paraId="6EA0AB42" w14:textId="79F7ECC1" w:rsidR="00007ACB" w:rsidRDefault="002837AF" w:rsidP="00007ACB">
      <w:pPr>
        <w:rPr>
          <w:i/>
          <w:iCs/>
        </w:rPr>
      </w:pPr>
      <w:r>
        <w:rPr>
          <w:i/>
          <w:iCs/>
        </w:rPr>
        <w:t>Committee</w:t>
      </w:r>
      <w:r w:rsidR="008958DB">
        <w:rPr>
          <w:i/>
          <w:iCs/>
        </w:rPr>
        <w:t xml:space="preserve"> recommendation: 1</w:t>
      </w:r>
    </w:p>
    <w:p w14:paraId="4FC58FF1" w14:textId="3742B1FB" w:rsidR="008958DB" w:rsidRDefault="008958DB" w:rsidP="00007ACB">
      <w:pPr>
        <w:rPr>
          <w:i/>
          <w:iCs/>
        </w:rPr>
      </w:pPr>
      <w:r>
        <w:rPr>
          <w:i/>
          <w:iCs/>
        </w:rPr>
        <w:t>Senator Payman’s recommendations: 5 and 11</w:t>
      </w:r>
    </w:p>
    <w:p w14:paraId="2F155EA4" w14:textId="77777777" w:rsidR="000E4D88" w:rsidRDefault="000E4D88" w:rsidP="00007ACB">
      <w:pPr>
        <w:rPr>
          <w:i/>
          <w:iCs/>
        </w:rPr>
      </w:pPr>
    </w:p>
    <w:p w14:paraId="0CF01C50" w14:textId="75185D93" w:rsidR="0025345A" w:rsidRPr="0025345A" w:rsidRDefault="00477EC2" w:rsidP="0025345A">
      <w:pPr>
        <w:spacing w:after="40" w:line="252" w:lineRule="auto"/>
      </w:pPr>
      <w:r>
        <w:t>Beyond the operation of the wage theft offence</w:t>
      </w:r>
      <w:r w:rsidR="00E02ECB">
        <w:t>, the</w:t>
      </w:r>
      <w:r w:rsidR="00640714">
        <w:t xml:space="preserve"> Committee</w:t>
      </w:r>
      <w:r w:rsidR="00B65BA9">
        <w:t>’s report</w:t>
      </w:r>
      <w:r w:rsidR="0067094A">
        <w:t xml:space="preserve"> and Senator Payman</w:t>
      </w:r>
      <w:r w:rsidR="00B65BA9">
        <w:t>’s additional comments</w:t>
      </w:r>
      <w:r w:rsidR="00516154">
        <w:t xml:space="preserve"> made recommendations</w:t>
      </w:r>
      <w:r w:rsidR="00B704CF">
        <w:t xml:space="preserve"> relating to the broader workplace relations system.</w:t>
      </w:r>
      <w:r w:rsidR="00101D8B">
        <w:t xml:space="preserve"> These recommendations concern</w:t>
      </w:r>
      <w:r w:rsidR="00BB28BE">
        <w:t xml:space="preserve"> </w:t>
      </w:r>
      <w:r w:rsidR="0049661F">
        <w:t>modern awards, underpayment of superannuation, and the Fair Work Act’s compliance notice regime</w:t>
      </w:r>
      <w:r w:rsidR="00DA3F31">
        <w:t xml:space="preserve">. </w:t>
      </w:r>
      <w:r w:rsidR="00AB2951">
        <w:t>E</w:t>
      </w:r>
      <w:r w:rsidR="00201BBA">
        <w:t xml:space="preserve">xisting legislation and </w:t>
      </w:r>
      <w:r w:rsidR="00AB2951">
        <w:t xml:space="preserve">established </w:t>
      </w:r>
      <w:r w:rsidR="00201BBA">
        <w:t>processes</w:t>
      </w:r>
      <w:r w:rsidR="00F01775">
        <w:t xml:space="preserve"> are</w:t>
      </w:r>
      <w:r w:rsidR="00201BBA">
        <w:t xml:space="preserve"> available </w:t>
      </w:r>
      <w:r w:rsidR="007D65F4">
        <w:t>to address</w:t>
      </w:r>
      <w:r w:rsidR="007D65F4" w:rsidDel="007D65F4">
        <w:t xml:space="preserve"> </w:t>
      </w:r>
      <w:r w:rsidR="00201BBA">
        <w:t>the issues raised</w:t>
      </w:r>
      <w:r w:rsidR="00AE2F08">
        <w:t xml:space="preserve"> in relation to modern awards and superannuation</w:t>
      </w:r>
      <w:r w:rsidR="00325536">
        <w:t>.</w:t>
      </w:r>
      <w:r w:rsidR="00742848">
        <w:t xml:space="preserve"> In relation to the recommendation on </w:t>
      </w:r>
      <w:r w:rsidR="00806159">
        <w:t xml:space="preserve">the </w:t>
      </w:r>
      <w:r w:rsidR="00742848">
        <w:t>compliance notice</w:t>
      </w:r>
      <w:r w:rsidR="00806159">
        <w:t xml:space="preserve"> regime</w:t>
      </w:r>
      <w:r w:rsidR="00742848">
        <w:t xml:space="preserve">, </w:t>
      </w:r>
      <w:r w:rsidR="000374A1" w:rsidRPr="00463F3B">
        <w:t xml:space="preserve">these issues will </w:t>
      </w:r>
      <w:r w:rsidR="000C537E" w:rsidRPr="00463F3B">
        <w:t xml:space="preserve">form </w:t>
      </w:r>
      <w:r w:rsidR="0025345A" w:rsidRPr="00463F3B">
        <w:t xml:space="preserve">part of </w:t>
      </w:r>
      <w:r w:rsidR="000374A1" w:rsidRPr="00463F3B">
        <w:t xml:space="preserve">the </w:t>
      </w:r>
      <w:r w:rsidR="003C3173" w:rsidRPr="00463F3B">
        <w:t>government’s</w:t>
      </w:r>
      <w:r w:rsidR="004D0962" w:rsidRPr="00463F3B">
        <w:t xml:space="preserve"> </w:t>
      </w:r>
      <w:r w:rsidR="00E36CA1" w:rsidRPr="00463F3B">
        <w:t>consideration</w:t>
      </w:r>
      <w:r w:rsidR="00CB2525" w:rsidRPr="00463F3B">
        <w:t xml:space="preserve"> </w:t>
      </w:r>
      <w:r w:rsidR="003C3173" w:rsidRPr="00463F3B">
        <w:t>of</w:t>
      </w:r>
      <w:r w:rsidR="007D5A7E" w:rsidRPr="00463F3B">
        <w:t xml:space="preserve"> </w:t>
      </w:r>
      <w:r w:rsidR="00127EC0" w:rsidRPr="00463F3B">
        <w:t>the</w:t>
      </w:r>
      <w:r w:rsidR="009428A2" w:rsidRPr="00463F3B">
        <w:t xml:space="preserve"> Closing Loopholes Review</w:t>
      </w:r>
      <w:r w:rsidR="0025345A" w:rsidRPr="00463F3B">
        <w:t xml:space="preserve"> </w:t>
      </w:r>
      <w:r w:rsidR="000C537E" w:rsidRPr="00463F3B">
        <w:t>report</w:t>
      </w:r>
      <w:r w:rsidR="00B9033D" w:rsidRPr="00463F3B">
        <w:t>.</w:t>
      </w:r>
      <w:r w:rsidR="0025345A">
        <w:t xml:space="preserve"> </w:t>
      </w:r>
    </w:p>
    <w:p w14:paraId="49C20D16" w14:textId="77777777" w:rsidR="00195DE6" w:rsidRDefault="00195DE6" w:rsidP="00864CB7">
      <w:pPr>
        <w:spacing w:after="40" w:line="252" w:lineRule="auto"/>
      </w:pPr>
    </w:p>
    <w:p w14:paraId="61981102" w14:textId="69C3F4EA" w:rsidR="00087FF3" w:rsidRDefault="00087FF3" w:rsidP="000C0BD6">
      <w:pPr>
        <w:pStyle w:val="Heading2"/>
        <w:tabs>
          <w:tab w:val="left" w:pos="3135"/>
          <w:tab w:val="left" w:pos="5460"/>
        </w:tabs>
      </w:pPr>
      <w:bookmarkStart w:id="8" w:name="_Toc237532159"/>
      <w:r>
        <w:t xml:space="preserve">Modern </w:t>
      </w:r>
      <w:r w:rsidR="00ED514C">
        <w:t>a</w:t>
      </w:r>
      <w:r>
        <w:t>wards</w:t>
      </w:r>
      <w:bookmarkEnd w:id="8"/>
      <w:r w:rsidR="00FD4281">
        <w:tab/>
      </w:r>
      <w:r w:rsidR="00FD4281">
        <w:tab/>
      </w:r>
    </w:p>
    <w:p w14:paraId="22ABD650" w14:textId="5677A452" w:rsidR="004D0AAE" w:rsidRDefault="00C73146" w:rsidP="009D2753">
      <w:pPr>
        <w:contextualSpacing/>
        <w:jc w:val="both"/>
      </w:pPr>
      <w:r>
        <w:t xml:space="preserve">The Committee noted </w:t>
      </w:r>
      <w:r w:rsidR="00D50F5F">
        <w:t xml:space="preserve">that </w:t>
      </w:r>
      <w:r w:rsidR="007B1B0C">
        <w:t xml:space="preserve">some </w:t>
      </w:r>
      <w:r w:rsidR="003268FD">
        <w:t>stakeholders</w:t>
      </w:r>
      <w:r w:rsidR="00D50F5F">
        <w:t xml:space="preserve"> </w:t>
      </w:r>
      <w:r w:rsidR="00BB1341">
        <w:t>raised</w:t>
      </w:r>
      <w:r>
        <w:t xml:space="preserve"> the </w:t>
      </w:r>
      <w:r w:rsidR="00AB4E38">
        <w:t>complexity</w:t>
      </w:r>
      <w:r w:rsidR="00B40406">
        <w:t xml:space="preserve"> of </w:t>
      </w:r>
      <w:r w:rsidR="00AB4E38">
        <w:t>the modern award</w:t>
      </w:r>
      <w:r w:rsidR="00C97BB4">
        <w:t xml:space="preserve"> system</w:t>
      </w:r>
      <w:r w:rsidR="0082430D">
        <w:t xml:space="preserve"> as contributing </w:t>
      </w:r>
      <w:r w:rsidR="0048152A">
        <w:t xml:space="preserve">to </w:t>
      </w:r>
      <w:r w:rsidR="00806411">
        <w:t>difficulties in employers understanding and complying with their obligations</w:t>
      </w:r>
      <w:r w:rsidR="00C97BB4">
        <w:t>.</w:t>
      </w:r>
      <w:r w:rsidR="00806411">
        <w:rPr>
          <w:rStyle w:val="FootnoteReference"/>
        </w:rPr>
        <w:footnoteReference w:id="4"/>
      </w:r>
      <w:r w:rsidR="00C97BB4">
        <w:t xml:space="preserve"> </w:t>
      </w:r>
      <w:r w:rsidR="009A596E">
        <w:t>Existing mechanisms are in place that support ongoing</w:t>
      </w:r>
      <w:r w:rsidR="003B2007">
        <w:t xml:space="preserve"> simplification and</w:t>
      </w:r>
      <w:r w:rsidR="009A596E">
        <w:t xml:space="preserve"> improvement of modern awards.</w:t>
      </w:r>
    </w:p>
    <w:p w14:paraId="1E80C748" w14:textId="77777777" w:rsidR="004D0AAE" w:rsidRDefault="004D0AAE" w:rsidP="009D2753">
      <w:pPr>
        <w:contextualSpacing/>
        <w:jc w:val="both"/>
      </w:pPr>
    </w:p>
    <w:p w14:paraId="44EA105F" w14:textId="7CECAB9E" w:rsidR="009D2753" w:rsidRPr="00E03224" w:rsidRDefault="00EC4C5C" w:rsidP="009D2753">
      <w:pPr>
        <w:contextualSpacing/>
        <w:jc w:val="both"/>
        <w:rPr>
          <w:szCs w:val="22"/>
        </w:rPr>
      </w:pPr>
      <w:r w:rsidRPr="00AA2831">
        <w:t>M</w:t>
      </w:r>
      <w:r w:rsidR="009D2753" w:rsidRPr="00AA2831">
        <w:t>odern awards</w:t>
      </w:r>
      <w:r w:rsidR="00297293">
        <w:t xml:space="preserve"> set</w:t>
      </w:r>
      <w:r w:rsidR="00750BF4">
        <w:t xml:space="preserve"> minimum </w:t>
      </w:r>
      <w:r w:rsidR="001E732F">
        <w:t xml:space="preserve">wages and conditions of </w:t>
      </w:r>
      <w:r w:rsidR="003024B2">
        <w:t>employment</w:t>
      </w:r>
      <w:r w:rsidR="00E614EA">
        <w:t xml:space="preserve"> at an industry and occupation level</w:t>
      </w:r>
      <w:r w:rsidR="00E83580">
        <w:t xml:space="preserve">, </w:t>
      </w:r>
      <w:r w:rsidR="000F5BD5">
        <w:t>providing</w:t>
      </w:r>
      <w:r w:rsidR="00C14F2D">
        <w:t xml:space="preserve"> </w:t>
      </w:r>
      <w:r w:rsidR="003259CE">
        <w:t>classification</w:t>
      </w:r>
      <w:r w:rsidR="000F5BD5">
        <w:t xml:space="preserve"> structures</w:t>
      </w:r>
      <w:r w:rsidR="008D1731">
        <w:t xml:space="preserve"> </w:t>
      </w:r>
      <w:r w:rsidR="0052415D">
        <w:t xml:space="preserve">and </w:t>
      </w:r>
      <w:r w:rsidR="008D1731">
        <w:t>workplace entitlements</w:t>
      </w:r>
      <w:r w:rsidR="0052415D">
        <w:t xml:space="preserve"> </w:t>
      </w:r>
      <w:r w:rsidR="00FB48DC">
        <w:t xml:space="preserve">that </w:t>
      </w:r>
      <w:r w:rsidR="008D1731">
        <w:t xml:space="preserve">are designed to </w:t>
      </w:r>
      <w:r w:rsidR="00FB48DC">
        <w:t>reflect the</w:t>
      </w:r>
      <w:r w:rsidR="003259CE">
        <w:t xml:space="preserve"> </w:t>
      </w:r>
      <w:r w:rsidR="00FC27B7">
        <w:t xml:space="preserve">nature of </w:t>
      </w:r>
      <w:r w:rsidR="00F12324">
        <w:t>work undertaken</w:t>
      </w:r>
      <w:r w:rsidR="00FC27B7">
        <w:t xml:space="preserve"> within those </w:t>
      </w:r>
      <w:r w:rsidR="0088788F">
        <w:t>roles</w:t>
      </w:r>
      <w:r w:rsidR="00D83E7D">
        <w:t>.</w:t>
      </w:r>
      <w:r w:rsidR="003259CE">
        <w:t xml:space="preserve"> </w:t>
      </w:r>
      <w:r w:rsidR="00634975">
        <w:t xml:space="preserve"> </w:t>
      </w:r>
      <w:r w:rsidRPr="00AA2831">
        <w:t>M</w:t>
      </w:r>
      <w:r w:rsidR="009D2753" w:rsidRPr="00AA2831">
        <w:t>odern awards</w:t>
      </w:r>
      <w:r w:rsidRPr="00AA2831">
        <w:t>,</w:t>
      </w:r>
      <w:r>
        <w:rPr>
          <w:szCs w:val="22"/>
        </w:rPr>
        <w:t xml:space="preserve"> together with the </w:t>
      </w:r>
      <w:r w:rsidRPr="00E03224">
        <w:rPr>
          <w:szCs w:val="22"/>
        </w:rPr>
        <w:t xml:space="preserve">National Employment Standards </w:t>
      </w:r>
      <w:r>
        <w:rPr>
          <w:szCs w:val="22"/>
        </w:rPr>
        <w:t xml:space="preserve">and </w:t>
      </w:r>
      <w:r w:rsidRPr="00E03224">
        <w:rPr>
          <w:szCs w:val="22"/>
        </w:rPr>
        <w:t>the National Minimum Wage</w:t>
      </w:r>
      <w:r w:rsidR="00113C77">
        <w:rPr>
          <w:szCs w:val="22"/>
        </w:rPr>
        <w:t xml:space="preserve"> form a safety net of minimum </w:t>
      </w:r>
      <w:r w:rsidR="00113C77" w:rsidRPr="00E03224">
        <w:rPr>
          <w:szCs w:val="22"/>
        </w:rPr>
        <w:t>terms and conditions of employment</w:t>
      </w:r>
      <w:r w:rsidR="009D2753" w:rsidRPr="00E03224">
        <w:rPr>
          <w:szCs w:val="22"/>
        </w:rPr>
        <w:t xml:space="preserve">. </w:t>
      </w:r>
      <w:r w:rsidR="009D2753">
        <w:rPr>
          <w:szCs w:val="22"/>
        </w:rPr>
        <w:t>The safety net</w:t>
      </w:r>
      <w:r w:rsidR="009D2753" w:rsidRPr="00E03224">
        <w:rPr>
          <w:szCs w:val="22"/>
        </w:rPr>
        <w:t xml:space="preserve"> </w:t>
      </w:r>
      <w:r w:rsidR="009D2753">
        <w:rPr>
          <w:szCs w:val="22"/>
        </w:rPr>
        <w:t>is particularly important in sectors that are low-paid, female-dominated and award-reliant.</w:t>
      </w:r>
    </w:p>
    <w:p w14:paraId="70789868" w14:textId="77777777" w:rsidR="009D2753" w:rsidRDefault="009D2753" w:rsidP="00E3443D">
      <w:pPr>
        <w:tabs>
          <w:tab w:val="left" w:pos="1440"/>
          <w:tab w:val="left" w:pos="3765"/>
        </w:tabs>
        <w:spacing w:after="40" w:line="252" w:lineRule="auto"/>
      </w:pPr>
    </w:p>
    <w:p w14:paraId="6E455ED1" w14:textId="2E066053" w:rsidR="00B30A8F" w:rsidRDefault="00CC0E54" w:rsidP="003105A6">
      <w:pPr>
        <w:tabs>
          <w:tab w:val="left" w:pos="1440"/>
          <w:tab w:val="left" w:pos="3765"/>
        </w:tabs>
        <w:spacing w:after="40" w:line="252" w:lineRule="auto"/>
      </w:pPr>
      <w:r>
        <w:t>Under t</w:t>
      </w:r>
      <w:r w:rsidR="00357A02">
        <w:t>he Fair Work Act</w:t>
      </w:r>
      <w:r w:rsidR="003A3E1B">
        <w:t>,</w:t>
      </w:r>
      <w:r w:rsidR="00357A02">
        <w:t xml:space="preserve"> </w:t>
      </w:r>
      <w:r w:rsidR="00DE549B">
        <w:t xml:space="preserve">the FWC, as </w:t>
      </w:r>
      <w:r w:rsidR="003E0689">
        <w:t xml:space="preserve">the independent workplace relations </w:t>
      </w:r>
      <w:r w:rsidR="00605CEA">
        <w:t>t</w:t>
      </w:r>
      <w:r w:rsidR="003E0689">
        <w:t>ribunal</w:t>
      </w:r>
      <w:r w:rsidR="00944DBE">
        <w:t>,</w:t>
      </w:r>
      <w:r w:rsidR="00DE549B">
        <w:t xml:space="preserve"> </w:t>
      </w:r>
      <w:r w:rsidR="008A024B">
        <w:t>is responsible for setting</w:t>
      </w:r>
      <w:r w:rsidR="00944DBE">
        <w:t xml:space="preserve"> </w:t>
      </w:r>
      <w:r w:rsidR="00481FA0">
        <w:t>terms and conditions in modern awards</w:t>
      </w:r>
      <w:r w:rsidR="001E5498">
        <w:t>.</w:t>
      </w:r>
      <w:r w:rsidR="00CF417B">
        <w:t xml:space="preserve"> </w:t>
      </w:r>
      <w:r w:rsidR="00764448">
        <w:t xml:space="preserve">The FWC can vary awards </w:t>
      </w:r>
      <w:r w:rsidR="00877114">
        <w:t>on its own initiative</w:t>
      </w:r>
      <w:r w:rsidR="006A7D24">
        <w:t xml:space="preserve"> or upon application by a party</w:t>
      </w:r>
      <w:r w:rsidR="006A7D24" w:rsidRPr="00E359F8">
        <w:t xml:space="preserve"> with standing</w:t>
      </w:r>
      <w:r w:rsidR="006A7D24">
        <w:t xml:space="preserve"> under </w:t>
      </w:r>
      <w:r w:rsidR="006A7D24" w:rsidRPr="00E359F8">
        <w:t xml:space="preserve">the </w:t>
      </w:r>
      <w:r w:rsidR="00635A9F">
        <w:t xml:space="preserve">Fair Work </w:t>
      </w:r>
      <w:r w:rsidR="006A7D24">
        <w:t>Act</w:t>
      </w:r>
      <w:r w:rsidR="00C62EA4">
        <w:t>, including where the applicant seeks to vary an award to address concerns related to award terms and useability</w:t>
      </w:r>
      <w:r w:rsidR="00877114">
        <w:t>.</w:t>
      </w:r>
      <w:r w:rsidR="00AF2196">
        <w:t xml:space="preserve"> </w:t>
      </w:r>
      <w:r w:rsidR="00AF2196" w:rsidRPr="00AF2196">
        <w:t>While parties, like registered organisations, have standing to make an application to the FWC to vary awards, the Minister for Employment and Workplace Relations does not.</w:t>
      </w:r>
      <w:r w:rsidR="00965FB8">
        <w:t xml:space="preserve"> </w:t>
      </w:r>
    </w:p>
    <w:p w14:paraId="3BC4E7C7" w14:textId="77777777" w:rsidR="00DF0BC3" w:rsidRDefault="00DF0BC3" w:rsidP="003105A6">
      <w:pPr>
        <w:tabs>
          <w:tab w:val="left" w:pos="1440"/>
          <w:tab w:val="left" w:pos="3765"/>
        </w:tabs>
        <w:spacing w:after="40" w:line="252" w:lineRule="auto"/>
      </w:pPr>
    </w:p>
    <w:p w14:paraId="1C02C44B" w14:textId="5AA69556" w:rsidR="00DF0BC3" w:rsidRDefault="00B21CB2" w:rsidP="003105A6">
      <w:pPr>
        <w:tabs>
          <w:tab w:val="left" w:pos="1440"/>
          <w:tab w:val="left" w:pos="3765"/>
        </w:tabs>
        <w:spacing w:after="40" w:line="252" w:lineRule="auto"/>
      </w:pPr>
      <w:r>
        <w:t xml:space="preserve">In setting </w:t>
      </w:r>
      <w:r w:rsidR="00D62378">
        <w:t>and varying</w:t>
      </w:r>
      <w:r>
        <w:t xml:space="preserve"> modern aw</w:t>
      </w:r>
      <w:r w:rsidR="00256F40">
        <w:t>ard terms and conditions, the FWC</w:t>
      </w:r>
      <w:r w:rsidR="00DF0BC3">
        <w:t xml:space="preserve"> must apply the modern awards objective at section 134(1) of the </w:t>
      </w:r>
      <w:r w:rsidR="000B5ABD">
        <w:t xml:space="preserve">Fair Work </w:t>
      </w:r>
      <w:r w:rsidR="00DF0BC3">
        <w:t>Act to ensure a fair and relevant safety net, which requires consideration of a range of factors, relevantly including the need to ensure a simple and easy to understand, stable and sustainable modern award system.</w:t>
      </w:r>
      <w:r w:rsidR="00DF0BC3">
        <w:rPr>
          <w:rStyle w:val="FootnoteReference"/>
        </w:rPr>
        <w:footnoteReference w:id="5"/>
      </w:r>
    </w:p>
    <w:p w14:paraId="62104E17" w14:textId="77777777" w:rsidR="00B30A8F" w:rsidRDefault="00B30A8F" w:rsidP="00864CB7">
      <w:pPr>
        <w:spacing w:after="40" w:line="252" w:lineRule="auto"/>
      </w:pPr>
    </w:p>
    <w:p w14:paraId="6C26A728" w14:textId="04DF79E1" w:rsidR="000F3359" w:rsidRDefault="00C30D5E" w:rsidP="00864CB7">
      <w:pPr>
        <w:spacing w:after="40" w:line="252" w:lineRule="auto"/>
        <w:rPr>
          <w:szCs w:val="22"/>
        </w:rPr>
      </w:pPr>
      <w:r>
        <w:t>The</w:t>
      </w:r>
      <w:r w:rsidR="008E672E">
        <w:t xml:space="preserve">re have been </w:t>
      </w:r>
      <w:r w:rsidR="00C4024A">
        <w:t>a number of processes the</w:t>
      </w:r>
      <w:r>
        <w:t xml:space="preserve"> </w:t>
      </w:r>
      <w:r w:rsidR="004B1379">
        <w:t>FWC</w:t>
      </w:r>
      <w:r>
        <w:t xml:space="preserve"> has undertaken to simplify modern awards</w:t>
      </w:r>
      <w:r w:rsidR="00B061E3">
        <w:t>.</w:t>
      </w:r>
      <w:r w:rsidR="00C04FDD">
        <w:t xml:space="preserve"> For example</w:t>
      </w:r>
      <w:r w:rsidR="00B30A8F">
        <w:t>,</w:t>
      </w:r>
      <w:r w:rsidR="003E0689" w:rsidDel="00B30A8F">
        <w:t xml:space="preserve"> </w:t>
      </w:r>
      <w:r w:rsidR="00410978">
        <w:t xml:space="preserve">in its most recent </w:t>
      </w:r>
      <w:r w:rsidR="00400908">
        <w:t xml:space="preserve">4-yearly review of modern awards, </w:t>
      </w:r>
      <w:r w:rsidR="00B30A8F">
        <w:t xml:space="preserve">the </w:t>
      </w:r>
      <w:r w:rsidR="0007767C">
        <w:t xml:space="preserve">FWC </w:t>
      </w:r>
      <w:r w:rsidR="0007767C" w:rsidRPr="008301F8">
        <w:rPr>
          <w:szCs w:val="22"/>
        </w:rPr>
        <w:t>simplified</w:t>
      </w:r>
      <w:r w:rsidR="008301F8">
        <w:rPr>
          <w:szCs w:val="22"/>
        </w:rPr>
        <w:t xml:space="preserve"> the language and structure</w:t>
      </w:r>
      <w:r w:rsidR="00D07E60">
        <w:t xml:space="preserve"> </w:t>
      </w:r>
      <w:r w:rsidR="00A31B55">
        <w:t>of 118 awards</w:t>
      </w:r>
      <w:r w:rsidR="001E5498">
        <w:t>.</w:t>
      </w:r>
      <w:r w:rsidR="00FB53C7">
        <w:t xml:space="preserve"> </w:t>
      </w:r>
      <w:r w:rsidR="000F3359">
        <w:rPr>
          <w:szCs w:val="22"/>
        </w:rPr>
        <w:t>Th</w:t>
      </w:r>
      <w:r w:rsidR="000C5D1C">
        <w:rPr>
          <w:szCs w:val="22"/>
        </w:rPr>
        <w:t>is</w:t>
      </w:r>
      <w:r w:rsidR="000F3359">
        <w:rPr>
          <w:szCs w:val="22"/>
        </w:rPr>
        <w:t xml:space="preserve"> plain language exercise, together with the </w:t>
      </w:r>
      <w:r w:rsidR="000C5D1C">
        <w:rPr>
          <w:szCs w:val="22"/>
        </w:rPr>
        <w:t>FWC</w:t>
      </w:r>
      <w:r w:rsidR="000F3359">
        <w:rPr>
          <w:szCs w:val="22"/>
        </w:rPr>
        <w:t>’s review of common issues raised by parties, resulted in the standardisation of key clauses and a new modern awards structure which improved accessibility across the awards system.</w:t>
      </w:r>
      <w:r w:rsidR="0032667E">
        <w:rPr>
          <w:rStyle w:val="FootnoteReference"/>
          <w:szCs w:val="22"/>
        </w:rPr>
        <w:footnoteReference w:id="6"/>
      </w:r>
    </w:p>
    <w:p w14:paraId="7CC1AA2E" w14:textId="77777777" w:rsidR="009857EE" w:rsidRDefault="009857EE" w:rsidP="00864CB7">
      <w:pPr>
        <w:spacing w:after="40" w:line="252" w:lineRule="auto"/>
        <w:rPr>
          <w:szCs w:val="22"/>
        </w:rPr>
      </w:pPr>
    </w:p>
    <w:p w14:paraId="1B27361B" w14:textId="6A2EFB53" w:rsidR="00485C4A" w:rsidRDefault="00FB53C7" w:rsidP="00EE286A">
      <w:pPr>
        <w:spacing w:after="40" w:line="252" w:lineRule="auto"/>
      </w:pPr>
      <w:r>
        <w:t xml:space="preserve">The government has supported </w:t>
      </w:r>
      <w:r w:rsidR="0087314F">
        <w:t xml:space="preserve">FWC-led </w:t>
      </w:r>
      <w:r>
        <w:t xml:space="preserve">processes </w:t>
      </w:r>
      <w:r w:rsidR="00271A3E">
        <w:t xml:space="preserve">to simplify awards, including </w:t>
      </w:r>
      <w:r w:rsidR="00124179">
        <w:t xml:space="preserve">through </w:t>
      </w:r>
      <w:r w:rsidR="00271A3E">
        <w:t xml:space="preserve">the </w:t>
      </w:r>
      <w:r w:rsidR="007C5FD5">
        <w:t>Modern Awards Review 2023-24</w:t>
      </w:r>
      <w:r w:rsidR="00F472C1">
        <w:t xml:space="preserve"> (M</w:t>
      </w:r>
      <w:r w:rsidR="007133FC">
        <w:t xml:space="preserve">odern </w:t>
      </w:r>
      <w:r w:rsidR="00F472C1">
        <w:t>A</w:t>
      </w:r>
      <w:r w:rsidR="007133FC">
        <w:t xml:space="preserve">wards </w:t>
      </w:r>
      <w:r w:rsidR="00F472C1">
        <w:t>R</w:t>
      </w:r>
      <w:r w:rsidR="007133FC">
        <w:t>eview</w:t>
      </w:r>
      <w:r w:rsidR="00F472C1">
        <w:t>)</w:t>
      </w:r>
      <w:r w:rsidR="00897809">
        <w:t xml:space="preserve">, </w:t>
      </w:r>
      <w:r w:rsidR="001E5498">
        <w:t>which invited parties to make proposals on how to make the most commonly used awards easier to use. I</w:t>
      </w:r>
      <w:r w:rsidR="00897809">
        <w:t>n doing so</w:t>
      </w:r>
      <w:r w:rsidR="001E5498">
        <w:t>, the government</w:t>
      </w:r>
      <w:r w:rsidR="00897809">
        <w:t xml:space="preserve"> has made clear its position that award simplification should not be at the expense of employee entitlements.</w:t>
      </w:r>
      <w:r w:rsidR="00D74CE2">
        <w:rPr>
          <w:rStyle w:val="FootnoteReference"/>
        </w:rPr>
        <w:footnoteReference w:id="7"/>
      </w:r>
      <w:r w:rsidR="003F243D">
        <w:t xml:space="preserve"> </w:t>
      </w:r>
      <w:r w:rsidR="00397635">
        <w:t>To respond to issues raised in</w:t>
      </w:r>
      <w:r w:rsidR="000E7D33">
        <w:t xml:space="preserve"> the M</w:t>
      </w:r>
      <w:r w:rsidR="00E24AAC">
        <w:t xml:space="preserve">odern </w:t>
      </w:r>
      <w:r w:rsidR="000E7D33">
        <w:t>A</w:t>
      </w:r>
      <w:r w:rsidR="00E24AAC">
        <w:t xml:space="preserve">wards </w:t>
      </w:r>
      <w:r w:rsidR="000E7D33">
        <w:t>R</w:t>
      </w:r>
      <w:r w:rsidR="00E24AAC">
        <w:t>eview</w:t>
      </w:r>
      <w:r w:rsidR="000E7D33">
        <w:t>,</w:t>
      </w:r>
      <w:r w:rsidR="0058594C">
        <w:t xml:space="preserve"> </w:t>
      </w:r>
      <w:r w:rsidR="000E7D33">
        <w:t xml:space="preserve">the </w:t>
      </w:r>
      <w:r w:rsidR="00397635">
        <w:t>FWC</w:t>
      </w:r>
      <w:r w:rsidR="00F04A7B">
        <w:t xml:space="preserve"> </w:t>
      </w:r>
      <w:r w:rsidR="003411AB">
        <w:t xml:space="preserve">commenced several </w:t>
      </w:r>
      <w:r w:rsidR="00F04A7B">
        <w:t>matters</w:t>
      </w:r>
      <w:r w:rsidR="00FE44E8">
        <w:t xml:space="preserve"> </w:t>
      </w:r>
      <w:r w:rsidR="0068341D">
        <w:t xml:space="preserve">on its own initiative </w:t>
      </w:r>
      <w:r w:rsidR="00C92650">
        <w:t>using its power</w:t>
      </w:r>
      <w:r w:rsidR="00905064">
        <w:t>s</w:t>
      </w:r>
      <w:r w:rsidR="00C92650">
        <w:t xml:space="preserve"> under </w:t>
      </w:r>
      <w:r w:rsidR="00E208DF">
        <w:t>s</w:t>
      </w:r>
      <w:r w:rsidR="00905064">
        <w:t>ections</w:t>
      </w:r>
      <w:r w:rsidR="00E208DF">
        <w:t xml:space="preserve"> 157 </w:t>
      </w:r>
      <w:r w:rsidR="006F5F5C">
        <w:t xml:space="preserve">and </w:t>
      </w:r>
      <w:r w:rsidR="00241314">
        <w:t>160</w:t>
      </w:r>
      <w:r w:rsidR="006F5F5C">
        <w:t xml:space="preserve"> of the Fair Work Act</w:t>
      </w:r>
      <w:r w:rsidR="0093474F">
        <w:t xml:space="preserve">. </w:t>
      </w:r>
      <w:r w:rsidR="00BE54FB" w:rsidDel="00EE286A">
        <w:t>Th</w:t>
      </w:r>
      <w:r w:rsidR="0093474F" w:rsidDel="00EE286A">
        <w:t xml:space="preserve">is </w:t>
      </w:r>
      <w:r w:rsidR="0093474F">
        <w:t>include</w:t>
      </w:r>
      <w:r w:rsidR="001A3443">
        <w:t>d</w:t>
      </w:r>
      <w:r w:rsidR="0093474F" w:rsidDel="00EE286A">
        <w:t xml:space="preserve"> the commencement of </w:t>
      </w:r>
      <w:r w:rsidR="00286198" w:rsidDel="00EE286A">
        <w:t>a</w:t>
      </w:r>
      <w:r w:rsidR="0093474F" w:rsidDel="00EE286A">
        <w:t xml:space="preserve"> </w:t>
      </w:r>
      <w:r w:rsidR="005E50B5" w:rsidDel="00EE286A">
        <w:t>review</w:t>
      </w:r>
      <w:r w:rsidR="00286198" w:rsidDel="00EE286A">
        <w:t xml:space="preserve"> of part-time provisions in </w:t>
      </w:r>
      <w:r w:rsidR="00F677FE">
        <w:t xml:space="preserve">11 </w:t>
      </w:r>
      <w:r w:rsidR="00286198" w:rsidDel="00EE286A">
        <w:t>modern awards</w:t>
      </w:r>
      <w:r w:rsidR="00EE286A">
        <w:t xml:space="preserve"> </w:t>
      </w:r>
      <w:r w:rsidR="002D5685">
        <w:t>(including the 7 most commonly used awards)</w:t>
      </w:r>
      <w:r w:rsidR="00EE286A">
        <w:t xml:space="preserve"> </w:t>
      </w:r>
      <w:r w:rsidR="00E71DAA">
        <w:t xml:space="preserve">and other matters </w:t>
      </w:r>
      <w:r w:rsidR="00DD7CA1">
        <w:t>to</w:t>
      </w:r>
      <w:r w:rsidR="00E71DAA">
        <w:t xml:space="preserve"> </w:t>
      </w:r>
      <w:r w:rsidR="00780EE4">
        <w:t xml:space="preserve">address </w:t>
      </w:r>
      <w:r w:rsidR="004B34D4">
        <w:t>ambiguities and uncertainties in awards.</w:t>
      </w:r>
      <w:r w:rsidR="008942BA">
        <w:rPr>
          <w:rStyle w:val="FootnoteReference"/>
        </w:rPr>
        <w:footnoteReference w:id="8"/>
      </w:r>
    </w:p>
    <w:p w14:paraId="62AA331F" w14:textId="60DFB3C6" w:rsidR="00ED4DD1" w:rsidRDefault="00ED4DD1" w:rsidP="00864CB7">
      <w:pPr>
        <w:spacing w:after="40" w:line="252" w:lineRule="auto"/>
      </w:pPr>
    </w:p>
    <w:p w14:paraId="75619FDB" w14:textId="4F18CFD2" w:rsidR="000411F8" w:rsidRDefault="00134D74" w:rsidP="004D5236">
      <w:pPr>
        <w:spacing w:after="40" w:line="252" w:lineRule="auto"/>
        <w:rPr>
          <w:szCs w:val="22"/>
        </w:rPr>
      </w:pPr>
      <w:r>
        <w:rPr>
          <w:szCs w:val="22"/>
        </w:rPr>
        <w:t xml:space="preserve">The </w:t>
      </w:r>
      <w:r w:rsidR="00AD7ECB">
        <w:rPr>
          <w:szCs w:val="22"/>
        </w:rPr>
        <w:t>FWO</w:t>
      </w:r>
      <w:r>
        <w:rPr>
          <w:szCs w:val="22"/>
        </w:rPr>
        <w:t xml:space="preserve"> has a</w:t>
      </w:r>
      <w:r w:rsidR="00062C40">
        <w:rPr>
          <w:szCs w:val="22"/>
        </w:rPr>
        <w:t>n important</w:t>
      </w:r>
      <w:r>
        <w:rPr>
          <w:szCs w:val="22"/>
        </w:rPr>
        <w:t xml:space="preserve"> role in </w:t>
      </w:r>
      <w:r w:rsidRPr="006B55AD">
        <w:rPr>
          <w:szCs w:val="22"/>
        </w:rPr>
        <w:t>supporting employers to understand and comply with their relevant obligations</w:t>
      </w:r>
      <w:r w:rsidR="00DA1AE8">
        <w:rPr>
          <w:szCs w:val="22"/>
        </w:rPr>
        <w:t xml:space="preserve"> in modern awards</w:t>
      </w:r>
      <w:r>
        <w:rPr>
          <w:szCs w:val="22"/>
        </w:rPr>
        <w:t xml:space="preserve">. </w:t>
      </w:r>
      <w:r w:rsidR="000C5746">
        <w:rPr>
          <w:szCs w:val="22"/>
        </w:rPr>
        <w:t xml:space="preserve">The FWO provides free information and advice to all employees and employers in Australia </w:t>
      </w:r>
      <w:r w:rsidRPr="00E03224">
        <w:rPr>
          <w:szCs w:val="22"/>
        </w:rPr>
        <w:t xml:space="preserve">on pay, conditions, </w:t>
      </w:r>
      <w:r>
        <w:rPr>
          <w:szCs w:val="22"/>
        </w:rPr>
        <w:t xml:space="preserve">and </w:t>
      </w:r>
      <w:r w:rsidRPr="00E03224">
        <w:rPr>
          <w:szCs w:val="22"/>
        </w:rPr>
        <w:t>workplace rights and obligations</w:t>
      </w:r>
      <w:r>
        <w:rPr>
          <w:szCs w:val="22"/>
        </w:rPr>
        <w:t>.</w:t>
      </w:r>
      <w:r w:rsidR="0091536E">
        <w:rPr>
          <w:szCs w:val="22"/>
        </w:rPr>
        <w:t xml:space="preserve"> </w:t>
      </w:r>
      <w:r w:rsidR="00926306" w:rsidRPr="00E03224">
        <w:rPr>
          <w:szCs w:val="22"/>
        </w:rPr>
        <w:t>Th</w:t>
      </w:r>
      <w:r w:rsidR="00AE2929">
        <w:rPr>
          <w:szCs w:val="22"/>
        </w:rPr>
        <w:t>is includes</w:t>
      </w:r>
      <w:r w:rsidR="00926306" w:rsidRPr="00E03224">
        <w:rPr>
          <w:szCs w:val="22"/>
        </w:rPr>
        <w:t xml:space="preserve"> </w:t>
      </w:r>
      <w:r w:rsidR="005D139F">
        <w:rPr>
          <w:szCs w:val="22"/>
        </w:rPr>
        <w:t>targeted</w:t>
      </w:r>
      <w:r w:rsidR="00926306" w:rsidRPr="00E03224">
        <w:rPr>
          <w:szCs w:val="22"/>
        </w:rPr>
        <w:t xml:space="preserve"> education and advice initiatives for small business</w:t>
      </w:r>
      <w:r w:rsidR="00926306">
        <w:rPr>
          <w:szCs w:val="22"/>
        </w:rPr>
        <w:t>es</w:t>
      </w:r>
      <w:r w:rsidR="001141A5">
        <w:rPr>
          <w:szCs w:val="22"/>
        </w:rPr>
        <w:t>,</w:t>
      </w:r>
      <w:r w:rsidR="00926306" w:rsidRPr="00E03224">
        <w:rPr>
          <w:szCs w:val="22"/>
        </w:rPr>
        <w:t xml:space="preserve"> </w:t>
      </w:r>
      <w:r w:rsidR="005D139F">
        <w:rPr>
          <w:szCs w:val="22"/>
        </w:rPr>
        <w:t>such as</w:t>
      </w:r>
      <w:r w:rsidR="00926306">
        <w:rPr>
          <w:szCs w:val="22"/>
        </w:rPr>
        <w:t xml:space="preserve"> </w:t>
      </w:r>
      <w:r w:rsidR="008875A9">
        <w:rPr>
          <w:szCs w:val="22"/>
        </w:rPr>
        <w:t>a</w:t>
      </w:r>
      <w:r w:rsidR="008875A9" w:rsidRPr="00E03224">
        <w:rPr>
          <w:szCs w:val="22"/>
        </w:rPr>
        <w:t xml:space="preserve"> dedicated</w:t>
      </w:r>
      <w:r w:rsidR="008875A9">
        <w:rPr>
          <w:szCs w:val="22"/>
        </w:rPr>
        <w:t xml:space="preserve"> advice line</w:t>
      </w:r>
      <w:r w:rsidR="008875A9" w:rsidDel="008875A9">
        <w:rPr>
          <w:szCs w:val="22"/>
        </w:rPr>
        <w:t xml:space="preserve"> </w:t>
      </w:r>
      <w:r w:rsidR="008875A9">
        <w:rPr>
          <w:szCs w:val="22"/>
        </w:rPr>
        <w:t>via</w:t>
      </w:r>
      <w:r w:rsidR="00926306">
        <w:rPr>
          <w:szCs w:val="22"/>
        </w:rPr>
        <w:t xml:space="preserve"> </w:t>
      </w:r>
      <w:r w:rsidR="00CE5BF8">
        <w:rPr>
          <w:szCs w:val="22"/>
        </w:rPr>
        <w:t xml:space="preserve">the Small Business Helpline, </w:t>
      </w:r>
      <w:r w:rsidR="007C4AF6">
        <w:rPr>
          <w:szCs w:val="22"/>
        </w:rPr>
        <w:t>an</w:t>
      </w:r>
      <w:r w:rsidR="00C91C68">
        <w:rPr>
          <w:szCs w:val="22"/>
        </w:rPr>
        <w:t>d an</w:t>
      </w:r>
      <w:r w:rsidR="007C4AF6">
        <w:rPr>
          <w:szCs w:val="22"/>
        </w:rPr>
        <w:t xml:space="preserve"> Employer Advisory Service</w:t>
      </w:r>
      <w:r w:rsidR="00C91C68">
        <w:rPr>
          <w:szCs w:val="22"/>
        </w:rPr>
        <w:t xml:space="preserve"> </w:t>
      </w:r>
      <w:r w:rsidR="00491278">
        <w:rPr>
          <w:szCs w:val="22"/>
        </w:rPr>
        <w:t xml:space="preserve">which provides tailored </w:t>
      </w:r>
      <w:r w:rsidR="00AB753C">
        <w:rPr>
          <w:szCs w:val="22"/>
        </w:rPr>
        <w:t xml:space="preserve">written </w:t>
      </w:r>
      <w:r w:rsidR="00491278">
        <w:rPr>
          <w:szCs w:val="22"/>
        </w:rPr>
        <w:t>advice.</w:t>
      </w:r>
      <w:r w:rsidR="00C91C68">
        <w:rPr>
          <w:szCs w:val="22"/>
        </w:rPr>
        <w:t xml:space="preserve"> </w:t>
      </w:r>
      <w:r w:rsidR="00E77A63">
        <w:rPr>
          <w:szCs w:val="22"/>
        </w:rPr>
        <w:t>The</w:t>
      </w:r>
      <w:r w:rsidR="00E845D6">
        <w:rPr>
          <w:szCs w:val="22"/>
        </w:rPr>
        <w:t xml:space="preserve"> </w:t>
      </w:r>
      <w:r w:rsidR="008875A9">
        <w:rPr>
          <w:szCs w:val="22"/>
        </w:rPr>
        <w:t xml:space="preserve">FWO </w:t>
      </w:r>
      <w:r w:rsidR="005E71F3">
        <w:rPr>
          <w:szCs w:val="22"/>
        </w:rPr>
        <w:t>also provides free</w:t>
      </w:r>
      <w:r w:rsidR="00E845D6">
        <w:rPr>
          <w:szCs w:val="22"/>
        </w:rPr>
        <w:t xml:space="preserve"> </w:t>
      </w:r>
      <w:r w:rsidR="008875A9">
        <w:rPr>
          <w:szCs w:val="22"/>
        </w:rPr>
        <w:t xml:space="preserve">online </w:t>
      </w:r>
      <w:r w:rsidR="00E845D6">
        <w:rPr>
          <w:szCs w:val="22"/>
        </w:rPr>
        <w:t xml:space="preserve">resources to assist workplace participants </w:t>
      </w:r>
      <w:r w:rsidR="00DF07BF">
        <w:rPr>
          <w:szCs w:val="22"/>
        </w:rPr>
        <w:t>determine</w:t>
      </w:r>
      <w:r w:rsidR="00144FC0">
        <w:rPr>
          <w:szCs w:val="22"/>
        </w:rPr>
        <w:t xml:space="preserve"> </w:t>
      </w:r>
      <w:r w:rsidR="005541BC">
        <w:rPr>
          <w:szCs w:val="22"/>
        </w:rPr>
        <w:t>award coverage and calculat</w:t>
      </w:r>
      <w:r w:rsidR="00A364BE">
        <w:rPr>
          <w:szCs w:val="22"/>
        </w:rPr>
        <w:t>e</w:t>
      </w:r>
      <w:r w:rsidR="005541BC">
        <w:rPr>
          <w:szCs w:val="22"/>
        </w:rPr>
        <w:t xml:space="preserve"> entitlements</w:t>
      </w:r>
      <w:r w:rsidR="006932A3">
        <w:rPr>
          <w:szCs w:val="22"/>
        </w:rPr>
        <w:t xml:space="preserve">, including the </w:t>
      </w:r>
      <w:r w:rsidR="005541BC">
        <w:rPr>
          <w:szCs w:val="22"/>
        </w:rPr>
        <w:t xml:space="preserve">‘Find my award’ </w:t>
      </w:r>
      <w:r w:rsidR="00355901">
        <w:rPr>
          <w:szCs w:val="22"/>
        </w:rPr>
        <w:t xml:space="preserve">form </w:t>
      </w:r>
      <w:r w:rsidR="005541BC">
        <w:rPr>
          <w:szCs w:val="22"/>
        </w:rPr>
        <w:t xml:space="preserve">and the Pay and Conditions Tool. </w:t>
      </w:r>
      <w:r w:rsidR="000411F8">
        <w:rPr>
          <w:szCs w:val="22"/>
        </w:rPr>
        <w:t xml:space="preserve"> </w:t>
      </w:r>
    </w:p>
    <w:p w14:paraId="0AB6ABE5" w14:textId="77777777" w:rsidR="00134D74" w:rsidRDefault="00134D74" w:rsidP="00926306">
      <w:pPr>
        <w:contextualSpacing/>
        <w:jc w:val="both"/>
        <w:rPr>
          <w:szCs w:val="22"/>
        </w:rPr>
      </w:pPr>
    </w:p>
    <w:p w14:paraId="073F685E" w14:textId="79365B1A" w:rsidR="00FB53C7" w:rsidRDefault="00672443" w:rsidP="00864CB7">
      <w:pPr>
        <w:spacing w:after="40" w:line="252" w:lineRule="auto"/>
      </w:pPr>
      <w:r>
        <w:rPr>
          <w:szCs w:val="22"/>
        </w:rPr>
        <w:t xml:space="preserve">To support the FWC’s ongoing efforts to </w:t>
      </w:r>
      <w:r w:rsidR="005A06A9">
        <w:rPr>
          <w:szCs w:val="22"/>
        </w:rPr>
        <w:t>ensure</w:t>
      </w:r>
      <w:r>
        <w:rPr>
          <w:szCs w:val="22"/>
        </w:rPr>
        <w:t xml:space="preserve"> modern awards</w:t>
      </w:r>
      <w:r w:rsidR="005A06A9">
        <w:rPr>
          <w:szCs w:val="22"/>
        </w:rPr>
        <w:t xml:space="preserve"> continue</w:t>
      </w:r>
      <w:r w:rsidR="00EB4E20">
        <w:rPr>
          <w:szCs w:val="22"/>
        </w:rPr>
        <w:t xml:space="preserve"> </w:t>
      </w:r>
      <w:r w:rsidR="00951292">
        <w:rPr>
          <w:szCs w:val="22"/>
        </w:rPr>
        <w:t>to</w:t>
      </w:r>
      <w:r w:rsidR="00EB4E20">
        <w:rPr>
          <w:szCs w:val="22"/>
        </w:rPr>
        <w:t xml:space="preserve"> deal with </w:t>
      </w:r>
      <w:r w:rsidR="008F749B">
        <w:rPr>
          <w:szCs w:val="22"/>
        </w:rPr>
        <w:t>emerging issues</w:t>
      </w:r>
      <w:r>
        <w:rPr>
          <w:szCs w:val="22"/>
        </w:rPr>
        <w:t>,</w:t>
      </w:r>
      <w:r w:rsidR="008F749B">
        <w:rPr>
          <w:szCs w:val="22"/>
        </w:rPr>
        <w:t xml:space="preserve"> in July 2026 </w:t>
      </w:r>
      <w:r>
        <w:rPr>
          <w:szCs w:val="22"/>
        </w:rPr>
        <w:t>t</w:t>
      </w:r>
      <w:r w:rsidR="00AD7ECB">
        <w:rPr>
          <w:szCs w:val="22"/>
        </w:rPr>
        <w:t>he FWO and the FWC</w:t>
      </w:r>
      <w:r w:rsidR="008F749B">
        <w:rPr>
          <w:szCs w:val="22"/>
        </w:rPr>
        <w:t>,</w:t>
      </w:r>
      <w:r w:rsidR="00AD7ECB" w:rsidDel="008F749B">
        <w:rPr>
          <w:szCs w:val="22"/>
        </w:rPr>
        <w:t xml:space="preserve"> </w:t>
      </w:r>
      <w:r w:rsidR="00AD7ECB">
        <w:rPr>
          <w:szCs w:val="22"/>
        </w:rPr>
        <w:t xml:space="preserve">established a new process for the FWO to refer any ambiguities, uncertainties or errors in modern awards it identifies to the FWC. The </w:t>
      </w:r>
      <w:r w:rsidR="003454B0">
        <w:rPr>
          <w:szCs w:val="22"/>
        </w:rPr>
        <w:t>FWC</w:t>
      </w:r>
      <w:r w:rsidR="00AD7ECB">
        <w:rPr>
          <w:szCs w:val="22"/>
        </w:rPr>
        <w:t xml:space="preserve"> </w:t>
      </w:r>
      <w:r w:rsidR="004D0CAD">
        <w:rPr>
          <w:szCs w:val="22"/>
        </w:rPr>
        <w:t xml:space="preserve">will </w:t>
      </w:r>
      <w:r w:rsidR="00F509DB">
        <w:rPr>
          <w:szCs w:val="22"/>
        </w:rPr>
        <w:t xml:space="preserve">use this process to </w:t>
      </w:r>
      <w:r w:rsidR="004D0CAD">
        <w:rPr>
          <w:szCs w:val="22"/>
        </w:rPr>
        <w:t>determine</w:t>
      </w:r>
      <w:r w:rsidR="00AD7ECB">
        <w:rPr>
          <w:szCs w:val="22"/>
        </w:rPr>
        <w:t xml:space="preserve"> whether to </w:t>
      </w:r>
      <w:r w:rsidR="00FC57E1">
        <w:rPr>
          <w:szCs w:val="22"/>
        </w:rPr>
        <w:t>examine</w:t>
      </w:r>
      <w:r w:rsidR="0001486E">
        <w:rPr>
          <w:szCs w:val="22"/>
        </w:rPr>
        <w:t xml:space="preserve"> referred matters using</w:t>
      </w:r>
      <w:r w:rsidR="00AD7ECB">
        <w:rPr>
          <w:szCs w:val="22"/>
        </w:rPr>
        <w:t xml:space="preserve"> its power under section 160 of the </w:t>
      </w:r>
      <w:r w:rsidR="00AD7ECB" w:rsidRPr="00A564A9" w:rsidDel="005A62F0">
        <w:rPr>
          <w:szCs w:val="22"/>
        </w:rPr>
        <w:t>Fair Work Act</w:t>
      </w:r>
      <w:r w:rsidR="00AD7ECB" w:rsidDel="005A62F0">
        <w:rPr>
          <w:szCs w:val="22"/>
        </w:rPr>
        <w:t xml:space="preserve"> </w:t>
      </w:r>
      <w:r w:rsidR="00AD7ECB">
        <w:rPr>
          <w:szCs w:val="22"/>
        </w:rPr>
        <w:t>to commence proceedings on its own motion.</w:t>
      </w:r>
      <w:r w:rsidR="004B51DF">
        <w:rPr>
          <w:rStyle w:val="FootnoteReference"/>
          <w:szCs w:val="22"/>
        </w:rPr>
        <w:footnoteReference w:id="9"/>
      </w:r>
    </w:p>
    <w:p w14:paraId="53A30C5D" w14:textId="77777777" w:rsidR="00211A2D" w:rsidRDefault="00211A2D" w:rsidP="00864CB7">
      <w:pPr>
        <w:spacing w:after="40" w:line="252" w:lineRule="auto"/>
      </w:pPr>
    </w:p>
    <w:p w14:paraId="072E22F9" w14:textId="1E9CACCB" w:rsidR="00CA69B6" w:rsidRPr="006F264F" w:rsidRDefault="006F264F" w:rsidP="00864CB7">
      <w:pPr>
        <w:pStyle w:val="Heading2"/>
      </w:pPr>
      <w:bookmarkStart w:id="9" w:name="_Toc237532160"/>
      <w:r>
        <w:t>Superannuation</w:t>
      </w:r>
      <w:bookmarkEnd w:id="9"/>
    </w:p>
    <w:p w14:paraId="4B4F4CFF" w14:textId="71625DF4" w:rsidR="005B52AA" w:rsidRDefault="00287FBD" w:rsidP="00864CB7">
      <w:pPr>
        <w:spacing w:after="40" w:line="252" w:lineRule="auto"/>
      </w:pPr>
      <w:r>
        <w:t xml:space="preserve">The Committee acknowledged superannuation is </w:t>
      </w:r>
      <w:r w:rsidR="00CC0CC9">
        <w:t xml:space="preserve">primarily </w:t>
      </w:r>
      <w:r w:rsidR="006A4759">
        <w:t xml:space="preserve">regulated under separate Commonwealth legislation </w:t>
      </w:r>
      <w:r w:rsidR="006A4759" w:rsidRPr="00CB0E60">
        <w:t xml:space="preserve">which is </w:t>
      </w:r>
      <w:r w:rsidR="00CB0E60" w:rsidRPr="00CB0E60">
        <w:t>administere</w:t>
      </w:r>
      <w:r w:rsidR="006A4759" w:rsidRPr="00CB0E60">
        <w:t>d by</w:t>
      </w:r>
      <w:r w:rsidR="006A4759">
        <w:t xml:space="preserve"> the Australian Taxation Office</w:t>
      </w:r>
      <w:r w:rsidR="005B3604">
        <w:t>.</w:t>
      </w:r>
      <w:r w:rsidR="009107F2">
        <w:rPr>
          <w:rStyle w:val="FootnoteReference"/>
        </w:rPr>
        <w:footnoteReference w:id="10"/>
      </w:r>
      <w:r w:rsidR="00B917CB">
        <w:t xml:space="preserve"> </w:t>
      </w:r>
    </w:p>
    <w:p w14:paraId="17FD7D9E" w14:textId="77777777" w:rsidR="00460A4D" w:rsidRDefault="00460A4D" w:rsidP="00864CB7">
      <w:pPr>
        <w:spacing w:after="40" w:line="252" w:lineRule="auto"/>
      </w:pPr>
    </w:p>
    <w:p w14:paraId="39327F2A" w14:textId="13B0D3B1" w:rsidR="003A61A6" w:rsidRDefault="000F0499" w:rsidP="00864CB7">
      <w:pPr>
        <w:spacing w:after="40" w:line="252" w:lineRule="auto"/>
      </w:pPr>
      <w:r w:rsidRPr="00C123CE" w:rsidDel="000352F8">
        <w:t xml:space="preserve">The government is committed to </w:t>
      </w:r>
      <w:r w:rsidR="00A16BF4" w:rsidRPr="00C123CE" w:rsidDel="000352F8">
        <w:t xml:space="preserve">strengthening </w:t>
      </w:r>
      <w:r w:rsidR="00B3270F" w:rsidRPr="00C123CE" w:rsidDel="000352F8">
        <w:t>the superannuation system so that it is equitable, sustainable and delivers</w:t>
      </w:r>
      <w:r w:rsidR="00A91742" w:rsidRPr="00C123CE" w:rsidDel="000352F8">
        <w:t xml:space="preserve"> a dignified retirement</w:t>
      </w:r>
      <w:r w:rsidR="00B3270F" w:rsidRPr="00C123CE" w:rsidDel="000352F8">
        <w:t xml:space="preserve"> for all Australian workers</w:t>
      </w:r>
      <w:r w:rsidR="007530AF" w:rsidRPr="00C123CE" w:rsidDel="000352F8">
        <w:t>.</w:t>
      </w:r>
      <w:r w:rsidR="00B14EA6" w:rsidDel="000352F8">
        <w:t xml:space="preserve"> </w:t>
      </w:r>
      <w:r w:rsidR="004247C3">
        <w:t xml:space="preserve">On 22 June 2023, the government passed the </w:t>
      </w:r>
      <w:r w:rsidR="004247C3">
        <w:rPr>
          <w:i/>
          <w:iCs/>
        </w:rPr>
        <w:t>Fair Work Legislation Amendment (Protecting Worker Entitlements) Act 2023</w:t>
      </w:r>
      <w:r w:rsidR="009B467E">
        <w:t xml:space="preserve"> </w:t>
      </w:r>
      <w:r w:rsidR="00F25ADB">
        <w:t xml:space="preserve">which introduced </w:t>
      </w:r>
      <w:r w:rsidR="003626C1">
        <w:t>a right to superannuation</w:t>
      </w:r>
      <w:r w:rsidR="00027997">
        <w:t xml:space="preserve"> in the National Employment Standards (NES)</w:t>
      </w:r>
      <w:r w:rsidR="008214CB">
        <w:t>.</w:t>
      </w:r>
      <w:r w:rsidR="000F5745">
        <w:t xml:space="preserve"> </w:t>
      </w:r>
      <w:r w:rsidR="004F73B8">
        <w:t>This amendment enables m</w:t>
      </w:r>
      <w:r w:rsidR="000F5745">
        <w:t xml:space="preserve">ost employees covered by the NES </w:t>
      </w:r>
      <w:r w:rsidR="004F73B8">
        <w:t>to</w:t>
      </w:r>
      <w:r w:rsidR="00FF036B">
        <w:t xml:space="preserve"> take court action under the Fair Work Act to recover unpaid or underpaid superannuation.</w:t>
      </w:r>
    </w:p>
    <w:p w14:paraId="1DD5E051" w14:textId="77777777" w:rsidR="003A61A6" w:rsidRDefault="003A61A6" w:rsidP="00864CB7">
      <w:pPr>
        <w:spacing w:after="40" w:line="252" w:lineRule="auto"/>
      </w:pPr>
    </w:p>
    <w:p w14:paraId="6E6AC7B7" w14:textId="28B59064" w:rsidR="00211A2D" w:rsidRDefault="004E64E4" w:rsidP="00864CB7">
      <w:pPr>
        <w:spacing w:after="40" w:line="252" w:lineRule="auto"/>
      </w:pPr>
      <w:r>
        <w:t>T</w:t>
      </w:r>
      <w:r w:rsidR="00211A2D">
        <w:t xml:space="preserve">he </w:t>
      </w:r>
      <w:r w:rsidR="009F4E11" w:rsidRPr="009F4E11">
        <w:rPr>
          <w:i/>
          <w:iCs/>
        </w:rPr>
        <w:t>Fair Work Legislation Amendment (</w:t>
      </w:r>
      <w:r w:rsidR="00211A2D" w:rsidRPr="009F4E11">
        <w:rPr>
          <w:i/>
          <w:iCs/>
        </w:rPr>
        <w:t>Closing Loopholes</w:t>
      </w:r>
      <w:r w:rsidR="009F4E11" w:rsidRPr="009F4E11">
        <w:rPr>
          <w:i/>
          <w:iCs/>
        </w:rPr>
        <w:t>)</w:t>
      </w:r>
      <w:r w:rsidR="00211A2D" w:rsidRPr="009F4E11">
        <w:rPr>
          <w:i/>
          <w:iCs/>
        </w:rPr>
        <w:t xml:space="preserve"> </w:t>
      </w:r>
      <w:r w:rsidR="009F4E11" w:rsidRPr="009F4E11">
        <w:rPr>
          <w:i/>
          <w:iCs/>
        </w:rPr>
        <w:t>Act 2023</w:t>
      </w:r>
      <w:r w:rsidR="009F4E11">
        <w:t xml:space="preserve"> </w:t>
      </w:r>
      <w:r w:rsidR="00211A2D">
        <w:t>include</w:t>
      </w:r>
      <w:r w:rsidR="009F4E11">
        <w:t>d</w:t>
      </w:r>
      <w:r w:rsidR="00211A2D">
        <w:t xml:space="preserve"> superannuation as part of the criminal offence framework</w:t>
      </w:r>
      <w:r w:rsidR="00CD394B">
        <w:t xml:space="preserve"> to the extent possible under current legal arrangements</w:t>
      </w:r>
      <w:r w:rsidR="00211A2D">
        <w:t xml:space="preserve">. The </w:t>
      </w:r>
      <w:r w:rsidR="00CD394B">
        <w:t xml:space="preserve">criminal </w:t>
      </w:r>
      <w:r w:rsidR="00211A2D">
        <w:t xml:space="preserve">offence covers most entitlements payable under the Fair Work Act or fair work instruments </w:t>
      </w:r>
      <w:r w:rsidR="00CF1C31">
        <w:t>(</w:t>
      </w:r>
      <w:r w:rsidR="00211A2D">
        <w:t>such as modern awards or enterprise agreements</w:t>
      </w:r>
      <w:r w:rsidR="00CF1C31">
        <w:t>)</w:t>
      </w:r>
      <w:r w:rsidR="00A83ED7">
        <w:t>, including superannuation</w:t>
      </w:r>
      <w:r w:rsidR="00211A2D">
        <w:t xml:space="preserve">. </w:t>
      </w:r>
      <w:r w:rsidR="00A525C9">
        <w:t xml:space="preserve">For </w:t>
      </w:r>
      <w:r w:rsidR="00B13846">
        <w:t xml:space="preserve">referral </w:t>
      </w:r>
      <w:r w:rsidR="00A525C9">
        <w:t xml:space="preserve">employees covered by the Fair Work Act through a State’s referral of powers to the Commonwealth, certain matters are excluded from the offence due to </w:t>
      </w:r>
      <w:r w:rsidR="005B7464">
        <w:t>limitations on those referral powers</w:t>
      </w:r>
      <w:r w:rsidR="0062350D">
        <w:t xml:space="preserve">. This includes: </w:t>
      </w:r>
    </w:p>
    <w:p w14:paraId="0A5144DC" w14:textId="728BC85C" w:rsidR="006A64B5" w:rsidRDefault="006A64B5" w:rsidP="006A64B5">
      <w:pPr>
        <w:pStyle w:val="ListParagraph"/>
        <w:numPr>
          <w:ilvl w:val="0"/>
          <w:numId w:val="9"/>
        </w:numPr>
      </w:pPr>
      <w:r>
        <w:t>superannuation</w:t>
      </w:r>
    </w:p>
    <w:p w14:paraId="44F61D4A" w14:textId="228A32C8" w:rsidR="006A64B5" w:rsidRDefault="006A64B5" w:rsidP="006A64B5">
      <w:pPr>
        <w:pStyle w:val="ListParagraph"/>
        <w:numPr>
          <w:ilvl w:val="0"/>
          <w:numId w:val="9"/>
        </w:numPr>
      </w:pPr>
      <w:r>
        <w:t>long service leave</w:t>
      </w:r>
    </w:p>
    <w:p w14:paraId="42466ADE" w14:textId="455BDD72" w:rsidR="006A64B5" w:rsidRDefault="006A64B5" w:rsidP="006A64B5">
      <w:pPr>
        <w:pStyle w:val="ListParagraph"/>
        <w:numPr>
          <w:ilvl w:val="0"/>
          <w:numId w:val="9"/>
        </w:numPr>
      </w:pPr>
      <w:r>
        <w:t>paid leave that the employee</w:t>
      </w:r>
      <w:r w:rsidR="00AE16B7">
        <w:t xml:space="preserve"> was entitled to take by reason of being a victim of crime</w:t>
      </w:r>
    </w:p>
    <w:p w14:paraId="1312AC42" w14:textId="4EC40C6D" w:rsidR="00AE16B7" w:rsidRDefault="00AE16B7" w:rsidP="006A64B5">
      <w:pPr>
        <w:pStyle w:val="ListParagraph"/>
        <w:numPr>
          <w:ilvl w:val="0"/>
          <w:numId w:val="9"/>
        </w:numPr>
      </w:pPr>
      <w:r>
        <w:t>paid leave that the employee was entitled to take because the employee attended for service on a jury, or for emergency services duties.</w:t>
      </w:r>
    </w:p>
    <w:p w14:paraId="3A255313" w14:textId="05F51181" w:rsidR="00DC2FDC" w:rsidRDefault="00DC2FDC" w:rsidP="00864CB7">
      <w:pPr>
        <w:spacing w:after="40" w:line="252" w:lineRule="auto"/>
      </w:pPr>
    </w:p>
    <w:p w14:paraId="05B8E387" w14:textId="77777777" w:rsidR="003C32FD" w:rsidRDefault="00DC2FDC" w:rsidP="00FF17C9">
      <w:pPr>
        <w:spacing w:after="40" w:line="252" w:lineRule="auto"/>
        <w:rPr>
          <w:szCs w:val="22"/>
        </w:rPr>
      </w:pPr>
      <w:r w:rsidRPr="004D5236">
        <w:rPr>
          <w:szCs w:val="22"/>
        </w:rPr>
        <w:t xml:space="preserve">These limitations do not </w:t>
      </w:r>
      <w:r w:rsidR="00902BAA" w:rsidRPr="004D5236">
        <w:rPr>
          <w:szCs w:val="22"/>
        </w:rPr>
        <w:t>affect other employees covered by the Fair Work Act</w:t>
      </w:r>
      <w:r w:rsidRPr="004D5236">
        <w:rPr>
          <w:szCs w:val="22"/>
        </w:rPr>
        <w:t>.</w:t>
      </w:r>
      <w:r w:rsidR="004D5236">
        <w:rPr>
          <w:szCs w:val="22"/>
        </w:rPr>
        <w:t xml:space="preserve"> </w:t>
      </w:r>
    </w:p>
    <w:p w14:paraId="159131B3" w14:textId="6464AFCB" w:rsidR="00FF17C9" w:rsidRPr="004D5236" w:rsidRDefault="00A64F65" w:rsidP="00FF17C9">
      <w:pPr>
        <w:spacing w:after="40" w:line="252" w:lineRule="auto"/>
        <w:rPr>
          <w:szCs w:val="22"/>
        </w:rPr>
      </w:pPr>
      <w:r w:rsidRPr="004D5236">
        <w:rPr>
          <w:szCs w:val="22"/>
        </w:rPr>
        <w:t>Together, these measures provide mechanisms to address unpaid superannuation and strengthen employee protections.</w:t>
      </w:r>
    </w:p>
    <w:p w14:paraId="1370A564" w14:textId="77777777" w:rsidR="00EA0373" w:rsidRDefault="00EA0373" w:rsidP="00864CB7">
      <w:pPr>
        <w:spacing w:after="40" w:line="252" w:lineRule="auto"/>
      </w:pPr>
    </w:p>
    <w:p w14:paraId="64BD7093" w14:textId="77777777" w:rsidR="007C3D4E" w:rsidRDefault="007C3D4E" w:rsidP="00864CB7">
      <w:pPr>
        <w:pStyle w:val="Heading2"/>
      </w:pPr>
      <w:bookmarkStart w:id="10" w:name="_Toc237532161"/>
      <w:r>
        <w:t>Compliance notice regime</w:t>
      </w:r>
      <w:bookmarkEnd w:id="10"/>
    </w:p>
    <w:p w14:paraId="55C14ECF" w14:textId="314EBECB" w:rsidR="00284A74" w:rsidRDefault="00423C38" w:rsidP="00864CB7">
      <w:pPr>
        <w:spacing w:after="40" w:line="252" w:lineRule="auto"/>
      </w:pPr>
      <w:r>
        <w:t xml:space="preserve">The government’s </w:t>
      </w:r>
      <w:r w:rsidRPr="008E0137">
        <w:t xml:space="preserve">Closing Loopholes </w:t>
      </w:r>
      <w:r w:rsidR="003668F0" w:rsidRPr="008E0137">
        <w:t xml:space="preserve">No. 2 </w:t>
      </w:r>
      <w:r w:rsidR="00450CCF" w:rsidRPr="008E0137">
        <w:t>Act</w:t>
      </w:r>
      <w:r w:rsidR="0027118B">
        <w:t xml:space="preserve"> </w:t>
      </w:r>
      <w:r w:rsidR="005D58CB">
        <w:t>included amendments that</w:t>
      </w:r>
      <w:r w:rsidR="00A64A25">
        <w:t xml:space="preserve"> strengthened the compliance notice</w:t>
      </w:r>
      <w:r w:rsidR="008E055D">
        <w:t xml:space="preserve"> regime.</w:t>
      </w:r>
      <w:r w:rsidR="005D58CB">
        <w:t xml:space="preserve"> </w:t>
      </w:r>
      <w:r w:rsidR="00F56437">
        <w:t>It doubled</w:t>
      </w:r>
      <w:r w:rsidR="00AE3F04">
        <w:t xml:space="preserve"> the maximum civil penalty for </w:t>
      </w:r>
      <w:r w:rsidR="003D6000">
        <w:t xml:space="preserve">an individual who fails to comply with a notice issued by the FWO, increasing it </w:t>
      </w:r>
      <w:r w:rsidR="00AE3F04">
        <w:t>from 30 penalty units to 60 penalty units</w:t>
      </w:r>
      <w:r w:rsidR="003425B1">
        <w:t>.</w:t>
      </w:r>
      <w:r w:rsidR="001E0EDC">
        <w:rPr>
          <w:rStyle w:val="FootnoteReference"/>
        </w:rPr>
        <w:footnoteReference w:id="11"/>
      </w:r>
      <w:r w:rsidR="0021394E">
        <w:t xml:space="preserve"> </w:t>
      </w:r>
      <w:r w:rsidR="00B37EEA">
        <w:t>The amendments also made a</w:t>
      </w:r>
      <w:r w:rsidR="003425B1">
        <w:t xml:space="preserve"> </w:t>
      </w:r>
      <w:r w:rsidR="00B37EEA">
        <w:t>n</w:t>
      </w:r>
      <w:r w:rsidR="003425B1">
        <w:t>on-compliance with a compliance notice a ‘selected civil remedy provision’, thereby attracting higher maximum penalties for bodies corporate that are not small business employers.</w:t>
      </w:r>
      <w:r w:rsidR="00515419">
        <w:rPr>
          <w:rStyle w:val="FootnoteReference"/>
        </w:rPr>
        <w:footnoteReference w:id="12"/>
      </w:r>
      <w:r w:rsidR="003425B1">
        <w:t xml:space="preserve"> </w:t>
      </w:r>
    </w:p>
    <w:p w14:paraId="1E16D590" w14:textId="77777777" w:rsidR="008E3DD2" w:rsidRDefault="008E3DD2" w:rsidP="00864CB7">
      <w:pPr>
        <w:spacing w:after="40" w:line="252" w:lineRule="auto"/>
      </w:pPr>
    </w:p>
    <w:p w14:paraId="18134312" w14:textId="56D3672A" w:rsidR="008E3DD2" w:rsidRDefault="006C3B23" w:rsidP="00864CB7">
      <w:pPr>
        <w:spacing w:after="40" w:line="252" w:lineRule="auto"/>
      </w:pPr>
      <w:r>
        <w:t>In addition, t</w:t>
      </w:r>
      <w:r w:rsidR="008E3DD2">
        <w:t>he amendments clarified that compliance notices issued by the FWO can require an employer to calculate the amount of an underpayment that is owed to an employee, and that a court can order the recipient of the notice to comply with its terms.</w:t>
      </w:r>
    </w:p>
    <w:p w14:paraId="36222BE2" w14:textId="77777777" w:rsidR="00284A74" w:rsidRDefault="00284A74" w:rsidP="00864CB7">
      <w:pPr>
        <w:spacing w:after="40" w:line="252" w:lineRule="auto"/>
      </w:pPr>
    </w:p>
    <w:p w14:paraId="513674C3" w14:textId="1DD8FAA6" w:rsidR="00236901" w:rsidRPr="000E4D88" w:rsidRDefault="00780D0C" w:rsidP="00864CB7">
      <w:pPr>
        <w:spacing w:after="40" w:line="252" w:lineRule="auto"/>
      </w:pPr>
      <w:r>
        <w:t xml:space="preserve">These issues </w:t>
      </w:r>
      <w:r w:rsidRPr="00463F3B">
        <w:t xml:space="preserve">will </w:t>
      </w:r>
      <w:r w:rsidR="000C537E" w:rsidRPr="00463F3B">
        <w:t>form</w:t>
      </w:r>
      <w:r w:rsidRPr="00463F3B">
        <w:t xml:space="preserve"> part of the government’s consideration</w:t>
      </w:r>
      <w:r>
        <w:t xml:space="preserve"> of the Closing Loopholes Review</w:t>
      </w:r>
      <w:r w:rsidR="00D20822">
        <w:t>.</w:t>
      </w:r>
      <w:r w:rsidR="000C537E" w:rsidRPr="000C537E">
        <w:rPr>
          <w:highlight w:val="yellow"/>
        </w:rPr>
        <w:t xml:space="preserve"> </w:t>
      </w:r>
    </w:p>
    <w:sectPr w:rsidR="00236901" w:rsidRPr="000E4D88" w:rsidSect="0024177C">
      <w:footerReference w:type="default" r:id="rId13"/>
      <w:footerReference w:type="first" r:id="rId14"/>
      <w:pgSz w:w="11906" w:h="16838"/>
      <w:pgMar w:top="1701"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DD425" w14:textId="77777777" w:rsidR="0091792D" w:rsidRDefault="0091792D" w:rsidP="00640660">
      <w:r>
        <w:separator/>
      </w:r>
    </w:p>
  </w:endnote>
  <w:endnote w:type="continuationSeparator" w:id="0">
    <w:p w14:paraId="7D6B6BEE" w14:textId="77777777" w:rsidR="0091792D" w:rsidRDefault="0091792D" w:rsidP="00640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Ligh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1603" w14:textId="12F2A0DD" w:rsidR="00640660" w:rsidRDefault="006D41DD">
    <w:pPr>
      <w:pStyle w:val="Footer"/>
    </w:pPr>
    <w:r>
      <w:rPr>
        <w:noProof/>
      </w:rPr>
      <mc:AlternateContent>
        <mc:Choice Requires="wps">
          <w:drawing>
            <wp:anchor distT="0" distB="0" distL="0" distR="0" simplePos="0" relativeHeight="251658244" behindDoc="0" locked="0" layoutInCell="1" allowOverlap="1" wp14:anchorId="0111EED8" wp14:editId="537A2DC1">
              <wp:simplePos x="635" y="635"/>
              <wp:positionH relativeFrom="page">
                <wp:align>center</wp:align>
              </wp:positionH>
              <wp:positionV relativeFrom="page">
                <wp:align>bottom</wp:align>
              </wp:positionV>
              <wp:extent cx="1389380" cy="365760"/>
              <wp:effectExtent l="0" t="0" r="1270" b="0"/>
              <wp:wrapNone/>
              <wp:docPr id="1416459807"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47802001" w14:textId="195890B2" w:rsidR="006D41DD" w:rsidRPr="006D41DD" w:rsidRDefault="006D41DD" w:rsidP="006D41DD">
                          <w:pPr>
                            <w:rPr>
                              <w:rFonts w:ascii="Arial" w:eastAsia="Arial" w:hAnsi="Arial" w:cs="Arial"/>
                              <w:noProof/>
                              <w:color w:val="FF0000"/>
                              <w:sz w:val="24"/>
                            </w:rPr>
                          </w:pPr>
                          <w:r w:rsidRPr="006D41DD">
                            <w:rPr>
                              <w:rFonts w:ascii="Arial" w:eastAsia="Arial" w:hAnsi="Arial" w:cs="Arial"/>
                              <w:noProof/>
                              <w:color w:val="FF0000"/>
                              <w:sz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11EED8" id="_x0000_t202" coordsize="21600,21600" o:spt="202" path="m,l,21600r21600,l21600,xe">
              <v:stroke joinstyle="miter"/>
              <v:path gradientshapeok="t" o:connecttype="rect"/>
            </v:shapetype>
            <v:shape id="Text Box 5" o:spid="_x0000_s1027" type="#_x0000_t202" alt="OFFICIAL: Sensitive" style="position:absolute;margin-left:0;margin-top:0;width:109.4pt;height:28.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" filled="f" stroked="f">
              <v:textbox style="mso-fit-shape-to-text:t" inset="0,0,0,15pt">
                <w:txbxContent>
                  <w:p w14:paraId="47802001" w14:textId="195890B2" w:rsidR="006D41DD" w:rsidRPr="006D41DD" w:rsidRDefault="006D41DD" w:rsidP="006D41DD">
                    <w:pPr>
                      <w:rPr>
                        <w:rFonts w:ascii="Arial" w:eastAsia="Arial" w:hAnsi="Arial" w:cs="Arial"/>
                        <w:noProof/>
                        <w:color w:val="FF0000"/>
                        <w:sz w:val="24"/>
                      </w:rPr>
                    </w:pPr>
                    <w:r w:rsidRPr="006D41DD">
                      <w:rPr>
                        <w:rFonts w:ascii="Arial" w:eastAsia="Arial" w:hAnsi="Arial" w:cs="Arial"/>
                        <w:noProof/>
                        <w:color w:val="FF0000"/>
                        <w:sz w:val="24"/>
                      </w:rPr>
                      <w:t>OFFICIAL: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1EE2" w14:textId="173DFB16" w:rsidR="00272DF0" w:rsidRDefault="00272DF0">
    <w:pPr>
      <w:pStyle w:val="Footer"/>
      <w:jc w:val="right"/>
    </w:pPr>
  </w:p>
  <w:p w14:paraId="1CBE8DA7" w14:textId="728E052A" w:rsidR="00165D94" w:rsidRDefault="00165D9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68B" w14:textId="405FAC8A" w:rsidR="00272DF0" w:rsidRDefault="00272DF0">
    <w:pPr>
      <w:pStyle w:val="Footer"/>
      <w:jc w:val="right"/>
    </w:pPr>
  </w:p>
  <w:p w14:paraId="4DCF54BD" w14:textId="77777777" w:rsidR="00272DF0" w:rsidRDefault="00272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274994"/>
      <w:docPartObj>
        <w:docPartGallery w:val="Page Numbers (Bottom of Page)"/>
        <w:docPartUnique/>
      </w:docPartObj>
    </w:sdtPr>
    <w:sdtEndPr>
      <w:rPr>
        <w:noProof/>
      </w:rPr>
    </w:sdtEndPr>
    <w:sdtContent>
      <w:p w14:paraId="33CD841D" w14:textId="78FCC83B" w:rsidR="00272DF0" w:rsidRDefault="00272D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CE00EEF" w14:textId="77777777" w:rsidR="00272DF0" w:rsidRDefault="00272DF0">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670039"/>
      <w:docPartObj>
        <w:docPartGallery w:val="Page Numbers (Bottom of Page)"/>
        <w:docPartUnique/>
      </w:docPartObj>
    </w:sdtPr>
    <w:sdtEndPr>
      <w:rPr>
        <w:noProof/>
      </w:rPr>
    </w:sdtEndPr>
    <w:sdtContent>
      <w:p w14:paraId="6993655F" w14:textId="2900A0E1" w:rsidR="00272DF0" w:rsidRDefault="00272DF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FC0D35" w14:textId="77777777" w:rsidR="00272DF0" w:rsidRDefault="00272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05522" w14:textId="77777777" w:rsidR="0091792D" w:rsidRDefault="0091792D" w:rsidP="00640660">
      <w:r>
        <w:separator/>
      </w:r>
    </w:p>
  </w:footnote>
  <w:footnote w:type="continuationSeparator" w:id="0">
    <w:p w14:paraId="6CA2032A" w14:textId="77777777" w:rsidR="0091792D" w:rsidRDefault="0091792D" w:rsidP="00640660">
      <w:r>
        <w:continuationSeparator/>
      </w:r>
    </w:p>
  </w:footnote>
  <w:footnote w:id="1">
    <w:p w14:paraId="399F9E1E" w14:textId="76CAA722" w:rsidR="00D915EB" w:rsidRDefault="00D915EB">
      <w:pPr>
        <w:pStyle w:val="FootnoteText"/>
      </w:pPr>
      <w:r>
        <w:rPr>
          <w:rStyle w:val="FootnoteReference"/>
        </w:rPr>
        <w:footnoteRef/>
      </w:r>
      <w:r>
        <w:t xml:space="preserve"> Susan Booth, </w:t>
      </w:r>
      <w:r w:rsidRPr="0011461E">
        <w:rPr>
          <w:i/>
        </w:rPr>
        <w:t>Closing Loopholes</w:t>
      </w:r>
      <w:r>
        <w:rPr>
          <w:i/>
          <w:iCs/>
        </w:rPr>
        <w:t>: An independent statutory revie</w:t>
      </w:r>
      <w:r w:rsidRPr="00D611BD">
        <w:rPr>
          <w:i/>
          <w:iCs/>
        </w:rPr>
        <w:t xml:space="preserve">w </w:t>
      </w:r>
      <w:r w:rsidRPr="001E4791">
        <w:t>(15 June 2026)</w:t>
      </w:r>
      <w:r w:rsidR="00E11B91">
        <w:t>,</w:t>
      </w:r>
      <w:r>
        <w:t xml:space="preserve"> p. 23</w:t>
      </w:r>
    </w:p>
  </w:footnote>
  <w:footnote w:id="2">
    <w:p w14:paraId="61196E7C" w14:textId="58FC3BCC" w:rsidR="002A173F" w:rsidRDefault="002A173F" w:rsidP="002A173F">
      <w:pPr>
        <w:pStyle w:val="FootnoteText"/>
      </w:pPr>
      <w:r>
        <w:rPr>
          <w:rStyle w:val="FootnoteReference"/>
        </w:rPr>
        <w:footnoteRef/>
      </w:r>
      <w:r>
        <w:t xml:space="preserve"> Susan Booth, </w:t>
      </w:r>
      <w:r w:rsidRPr="0011461E">
        <w:rPr>
          <w:i/>
        </w:rPr>
        <w:t>Closing Loopholes</w:t>
      </w:r>
      <w:r>
        <w:rPr>
          <w:i/>
          <w:iCs/>
        </w:rPr>
        <w:t>: An independent statutory review</w:t>
      </w:r>
      <w:r>
        <w:rPr>
          <w:i/>
        </w:rPr>
        <w:t xml:space="preserve"> </w:t>
      </w:r>
      <w:r>
        <w:t>(15 June 2026)</w:t>
      </w:r>
      <w:r w:rsidR="00E11B91">
        <w:t>,</w:t>
      </w:r>
      <w:r>
        <w:t xml:space="preserve"> p. 23</w:t>
      </w:r>
    </w:p>
  </w:footnote>
  <w:footnote w:id="3">
    <w:p w14:paraId="31C8DABB" w14:textId="5F8EDBFF" w:rsidR="000761B3" w:rsidRDefault="000761B3">
      <w:pPr>
        <w:pStyle w:val="FootnoteText"/>
      </w:pPr>
      <w:r>
        <w:rPr>
          <w:rStyle w:val="FootnoteReference"/>
        </w:rPr>
        <w:footnoteRef/>
      </w:r>
      <w:r w:rsidR="0027661E">
        <w:t xml:space="preserve"> Susan Booth, </w:t>
      </w:r>
      <w:r w:rsidR="0027661E" w:rsidRPr="0011461E">
        <w:rPr>
          <w:i/>
        </w:rPr>
        <w:t>Closing Loopholes</w:t>
      </w:r>
      <w:r w:rsidR="0027661E">
        <w:rPr>
          <w:i/>
          <w:iCs/>
        </w:rPr>
        <w:t>: An independent statutory review</w:t>
      </w:r>
      <w:r w:rsidR="0027661E">
        <w:rPr>
          <w:i/>
        </w:rPr>
        <w:t xml:space="preserve"> </w:t>
      </w:r>
      <w:r w:rsidR="0027661E">
        <w:t>(15 June 2026)</w:t>
      </w:r>
      <w:r w:rsidR="00E11B91">
        <w:t>,</w:t>
      </w:r>
      <w:r w:rsidR="0027661E">
        <w:t xml:space="preserve"> p. 283</w:t>
      </w:r>
    </w:p>
  </w:footnote>
  <w:footnote w:id="4">
    <w:p w14:paraId="4CEF5C49" w14:textId="2E748EDA" w:rsidR="00806411" w:rsidRDefault="00806411">
      <w:pPr>
        <w:pStyle w:val="FootnoteText"/>
      </w:pPr>
      <w:r>
        <w:rPr>
          <w:rStyle w:val="FootnoteReference"/>
        </w:rPr>
        <w:footnoteRef/>
      </w:r>
      <w:r>
        <w:t xml:space="preserve"> </w:t>
      </w:r>
      <w:r w:rsidRPr="00806411">
        <w:t>Senate Education and Employment References Committee, Wage theft (25 June 2026)</w:t>
      </w:r>
      <w:r w:rsidR="00E11B91">
        <w:t>,</w:t>
      </w:r>
      <w:r w:rsidRPr="00806411">
        <w:t xml:space="preserve"> p.</w:t>
      </w:r>
      <w:r w:rsidR="00E11B91">
        <w:t xml:space="preserve"> </w:t>
      </w:r>
      <w:r>
        <w:t>24</w:t>
      </w:r>
    </w:p>
  </w:footnote>
  <w:footnote w:id="5">
    <w:p w14:paraId="48142879" w14:textId="17300EAB" w:rsidR="00DF0BC3" w:rsidRDefault="00DF0BC3" w:rsidP="00DF0BC3">
      <w:pPr>
        <w:pStyle w:val="FootnoteText"/>
      </w:pPr>
      <w:r>
        <w:rPr>
          <w:rStyle w:val="FootnoteReference"/>
        </w:rPr>
        <w:footnoteRef/>
      </w:r>
      <w:r>
        <w:t xml:space="preserve"> </w:t>
      </w:r>
      <w:r>
        <w:rPr>
          <w:i/>
          <w:iCs/>
        </w:rPr>
        <w:t>Fair Work Act 2009</w:t>
      </w:r>
      <w:r>
        <w:t xml:space="preserve"> (Cth) s 134(1)(g)</w:t>
      </w:r>
    </w:p>
  </w:footnote>
  <w:footnote w:id="6">
    <w:p w14:paraId="4DCA4512" w14:textId="2987EA7A" w:rsidR="0032667E" w:rsidRDefault="0032667E">
      <w:pPr>
        <w:pStyle w:val="FootnoteText"/>
      </w:pPr>
      <w:r>
        <w:rPr>
          <w:rStyle w:val="FootnoteReference"/>
        </w:rPr>
        <w:footnoteRef/>
      </w:r>
      <w:r>
        <w:t xml:space="preserve"> </w:t>
      </w:r>
      <w:r w:rsidR="005138BD">
        <w:t>Fair Work Commission</w:t>
      </w:r>
      <w:r w:rsidR="008F623E">
        <w:t xml:space="preserve">, </w:t>
      </w:r>
      <w:r w:rsidR="003D52FE" w:rsidRPr="003D52FE">
        <w:rPr>
          <w:i/>
          <w:iCs/>
        </w:rPr>
        <w:t>4 yearly review of modern awards – finalisation of the 4 yearly review</w:t>
      </w:r>
      <w:r w:rsidR="002260BB">
        <w:rPr>
          <w:i/>
          <w:iCs/>
        </w:rPr>
        <w:t xml:space="preserve">, </w:t>
      </w:r>
      <w:r w:rsidR="005D633B">
        <w:t>17 October 2022</w:t>
      </w:r>
      <w:r w:rsidR="00E915C3">
        <w:t>,</w:t>
      </w:r>
      <w:r w:rsidR="005D633B">
        <w:t xml:space="preserve"> </w:t>
      </w:r>
      <w:r w:rsidR="002260BB" w:rsidRPr="00E915C3">
        <w:rPr>
          <w:u w:val="single"/>
        </w:rPr>
        <w:t>https://www.fwc.gov.au/documents/decisionssigned/html/2022fwcfb189.htm</w:t>
      </w:r>
      <w:r w:rsidR="005138BD">
        <w:t xml:space="preserve"> </w:t>
      </w:r>
    </w:p>
  </w:footnote>
  <w:footnote w:id="7">
    <w:p w14:paraId="1834425C" w14:textId="4384E5C4" w:rsidR="00D40464" w:rsidRDefault="00D74CE2">
      <w:pPr>
        <w:pStyle w:val="FootnoteText"/>
      </w:pPr>
      <w:r>
        <w:rPr>
          <w:rStyle w:val="FootnoteReference"/>
        </w:rPr>
        <w:footnoteRef/>
      </w:r>
      <w:r>
        <w:t xml:space="preserve"> </w:t>
      </w:r>
      <w:r w:rsidR="00E76781">
        <w:t xml:space="preserve">Minister for Employment and Workplace Relations, </w:t>
      </w:r>
      <w:r w:rsidR="00E76781" w:rsidRPr="00D94AFD">
        <w:rPr>
          <w:i/>
          <w:iCs/>
        </w:rPr>
        <w:t xml:space="preserve">Letter to the </w:t>
      </w:r>
      <w:r w:rsidR="00327916" w:rsidRPr="00D94AFD">
        <w:rPr>
          <w:i/>
          <w:iCs/>
        </w:rPr>
        <w:t xml:space="preserve">President of </w:t>
      </w:r>
      <w:r w:rsidR="00E76781" w:rsidRPr="00D94AFD">
        <w:rPr>
          <w:i/>
          <w:iCs/>
        </w:rPr>
        <w:t>Fair Work Commission</w:t>
      </w:r>
      <w:r w:rsidR="00327916">
        <w:t xml:space="preserve">, </w:t>
      </w:r>
      <w:r w:rsidR="00D40464">
        <w:t>12</w:t>
      </w:r>
      <w:r w:rsidR="00AC473F">
        <w:t> </w:t>
      </w:r>
      <w:r w:rsidR="00D40464">
        <w:t>September 2023</w:t>
      </w:r>
      <w:r w:rsidR="00AC473F">
        <w:t>,</w:t>
      </w:r>
    </w:p>
    <w:p w14:paraId="38483FA6" w14:textId="457DAFC2" w:rsidR="00D74CE2" w:rsidRPr="00AC473F" w:rsidRDefault="00D94AFD">
      <w:pPr>
        <w:pStyle w:val="FootnoteText"/>
        <w:rPr>
          <w:u w:val="single"/>
        </w:rPr>
      </w:pPr>
      <w:r w:rsidRPr="00AC473F">
        <w:rPr>
          <w:u w:val="single"/>
        </w:rPr>
        <w:t>https://www.fwc.gov.au/documents/consultation/letter-from-minister-2023-09-12.pdf</w:t>
      </w:r>
      <w:r w:rsidR="00327916" w:rsidRPr="00AC473F">
        <w:rPr>
          <w:u w:val="single"/>
        </w:rPr>
        <w:t xml:space="preserve"> </w:t>
      </w:r>
    </w:p>
  </w:footnote>
  <w:footnote w:id="8">
    <w:p w14:paraId="117E198D" w14:textId="111C3D67" w:rsidR="008942BA" w:rsidRDefault="008942BA">
      <w:pPr>
        <w:pStyle w:val="FootnoteText"/>
      </w:pPr>
      <w:r>
        <w:rPr>
          <w:rStyle w:val="FootnoteReference"/>
        </w:rPr>
        <w:footnoteRef/>
      </w:r>
      <w:r>
        <w:t xml:space="preserve"> Fair Work Commission, </w:t>
      </w:r>
      <w:r w:rsidR="00423442">
        <w:rPr>
          <w:i/>
          <w:iCs/>
        </w:rPr>
        <w:t xml:space="preserve">Modern Awards Review 2023-24 </w:t>
      </w:r>
      <w:r w:rsidR="00882B47">
        <w:rPr>
          <w:i/>
          <w:iCs/>
        </w:rPr>
        <w:t>– Final Report</w:t>
      </w:r>
      <w:r w:rsidR="00882B47">
        <w:t xml:space="preserve">, </w:t>
      </w:r>
      <w:r w:rsidR="003834BC">
        <w:t>18 July 2024</w:t>
      </w:r>
      <w:r w:rsidR="00AC473F">
        <w:t>,</w:t>
      </w:r>
    </w:p>
    <w:p w14:paraId="0FCC26D1" w14:textId="4F3E3FC5" w:rsidR="008942BA" w:rsidRPr="00AC473F" w:rsidRDefault="009D38B7">
      <w:pPr>
        <w:pStyle w:val="FootnoteText"/>
        <w:rPr>
          <w:u w:val="single"/>
        </w:rPr>
      </w:pPr>
      <w:r w:rsidRPr="00AC473F">
        <w:rPr>
          <w:u w:val="single"/>
        </w:rPr>
        <w:t>https://www.fwc.gov.au/documents/sites/award-review-2023-24/am202321-review-report-180724.pdf</w:t>
      </w:r>
    </w:p>
  </w:footnote>
  <w:footnote w:id="9">
    <w:p w14:paraId="43BC3890" w14:textId="036C600E" w:rsidR="004B51DF" w:rsidRDefault="004B51DF">
      <w:pPr>
        <w:pStyle w:val="FootnoteText"/>
      </w:pPr>
      <w:r>
        <w:rPr>
          <w:rStyle w:val="FootnoteReference"/>
        </w:rPr>
        <w:footnoteRef/>
      </w:r>
      <w:r>
        <w:t xml:space="preserve"> </w:t>
      </w:r>
      <w:r w:rsidR="00AC33F8">
        <w:t xml:space="preserve">Fair Work Commission, </w:t>
      </w:r>
      <w:r w:rsidR="00032CD5">
        <w:rPr>
          <w:i/>
          <w:iCs/>
        </w:rPr>
        <w:t>President’s statement</w:t>
      </w:r>
      <w:r w:rsidR="0057097A">
        <w:t>,</w:t>
      </w:r>
      <w:r w:rsidR="00032CD5">
        <w:t xml:space="preserve"> </w:t>
      </w:r>
      <w:r w:rsidR="005E6FC8">
        <w:t>21 July 2026</w:t>
      </w:r>
      <w:r w:rsidR="00AC473F">
        <w:t>,</w:t>
      </w:r>
    </w:p>
    <w:p w14:paraId="6B0F2561" w14:textId="53B10DB5" w:rsidR="004B51DF" w:rsidRPr="00AC473F" w:rsidRDefault="006430BB">
      <w:pPr>
        <w:pStyle w:val="FootnoteText"/>
        <w:rPr>
          <w:u w:val="single"/>
        </w:rPr>
      </w:pPr>
      <w:r w:rsidRPr="00AC473F">
        <w:rPr>
          <w:u w:val="single"/>
        </w:rPr>
        <w:t>https://www.fwc.gov.au/documents/consultation/president-statement-fwo-referrals-2026-07-21.pdf</w:t>
      </w:r>
    </w:p>
  </w:footnote>
  <w:footnote w:id="10">
    <w:p w14:paraId="36DB5C6D" w14:textId="49D79039" w:rsidR="009107F2" w:rsidRDefault="009107F2">
      <w:pPr>
        <w:pStyle w:val="FootnoteText"/>
      </w:pPr>
      <w:r>
        <w:rPr>
          <w:rStyle w:val="FootnoteReference"/>
        </w:rPr>
        <w:footnoteRef/>
      </w:r>
      <w:r>
        <w:t xml:space="preserve"> </w:t>
      </w:r>
      <w:r w:rsidR="004902B0">
        <w:t>Senate Education and Employment References Committee</w:t>
      </w:r>
      <w:r w:rsidR="006C34C5">
        <w:t xml:space="preserve">, </w:t>
      </w:r>
      <w:r w:rsidR="007369C5">
        <w:rPr>
          <w:i/>
          <w:iCs/>
        </w:rPr>
        <w:t xml:space="preserve">Wage theft </w:t>
      </w:r>
      <w:r w:rsidR="007369C5">
        <w:t>(25 June 2026)</w:t>
      </w:r>
      <w:r w:rsidR="00E11B91">
        <w:t>,</w:t>
      </w:r>
      <w:r w:rsidR="006C34C5">
        <w:t xml:space="preserve"> p. 10</w:t>
      </w:r>
    </w:p>
  </w:footnote>
  <w:footnote w:id="11">
    <w:p w14:paraId="219C4E05" w14:textId="758A19B8" w:rsidR="001E0EDC" w:rsidRDefault="001E0EDC">
      <w:pPr>
        <w:pStyle w:val="FootnoteText"/>
      </w:pPr>
      <w:r>
        <w:rPr>
          <w:rStyle w:val="FootnoteReference"/>
        </w:rPr>
        <w:footnoteRef/>
      </w:r>
      <w:r>
        <w:t xml:space="preserve"> </w:t>
      </w:r>
      <w:r w:rsidR="00D84954">
        <w:rPr>
          <w:i/>
          <w:iCs/>
        </w:rPr>
        <w:t>Fair Work Act 2009</w:t>
      </w:r>
      <w:r w:rsidR="00D84954">
        <w:t xml:space="preserve"> (Cth)</w:t>
      </w:r>
      <w:r w:rsidR="00FC3288">
        <w:t xml:space="preserve"> s 539(2) item 33</w:t>
      </w:r>
    </w:p>
  </w:footnote>
  <w:footnote w:id="12">
    <w:p w14:paraId="330D702A" w14:textId="13331740" w:rsidR="00515419" w:rsidRDefault="00515419">
      <w:pPr>
        <w:pStyle w:val="FootnoteText"/>
      </w:pPr>
      <w:r>
        <w:rPr>
          <w:rStyle w:val="FootnoteReference"/>
        </w:rPr>
        <w:footnoteRef/>
      </w:r>
      <w:r>
        <w:t xml:space="preserve"> </w:t>
      </w:r>
      <w:r w:rsidR="004545FE">
        <w:rPr>
          <w:i/>
          <w:iCs/>
        </w:rPr>
        <w:t>Fair Work Act 2009</w:t>
      </w:r>
      <w:r w:rsidR="004545FE">
        <w:t xml:space="preserve"> (Cth) </w:t>
      </w:r>
      <w:r w:rsidR="0074616B">
        <w:t>ss 12</w:t>
      </w:r>
      <w:r w:rsidR="00C93778">
        <w:t xml:space="preserve"> </w:t>
      </w:r>
      <w:r w:rsidR="00C93778" w:rsidRPr="00C93778">
        <w:t>(definition of ‘selected civil remedy provision’), 539(2) item 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7E69" w14:textId="1505F0F4" w:rsidR="00640660" w:rsidRDefault="006D41DD">
    <w:pPr>
      <w:pStyle w:val="Header"/>
    </w:pPr>
    <w:r>
      <w:rPr>
        <w:noProof/>
      </w:rPr>
      <mc:AlternateContent>
        <mc:Choice Requires="wps">
          <w:drawing>
            <wp:anchor distT="0" distB="0" distL="0" distR="0" simplePos="0" relativeHeight="251658241" behindDoc="0" locked="0" layoutInCell="1" allowOverlap="1" wp14:anchorId="1FF96E46" wp14:editId="045E60F1">
              <wp:simplePos x="635" y="635"/>
              <wp:positionH relativeFrom="page">
                <wp:align>center</wp:align>
              </wp:positionH>
              <wp:positionV relativeFrom="page">
                <wp:align>top</wp:align>
              </wp:positionV>
              <wp:extent cx="1389380" cy="365760"/>
              <wp:effectExtent l="0" t="0" r="1270" b="15240"/>
              <wp:wrapNone/>
              <wp:docPr id="1650494051"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65760"/>
                      </a:xfrm>
                      <a:prstGeom prst="rect">
                        <a:avLst/>
                      </a:prstGeom>
                      <a:noFill/>
                      <a:ln>
                        <a:noFill/>
                      </a:ln>
                    </wps:spPr>
                    <wps:txbx>
                      <w:txbxContent>
                        <w:p w14:paraId="743D805E" w14:textId="76728E68" w:rsidR="006D41DD" w:rsidRPr="006D41DD" w:rsidRDefault="006D41DD" w:rsidP="006D41DD">
                          <w:pPr>
                            <w:rPr>
                              <w:rFonts w:ascii="Arial" w:eastAsia="Arial" w:hAnsi="Arial" w:cs="Arial"/>
                              <w:noProof/>
                              <w:color w:val="FF0000"/>
                              <w:sz w:val="24"/>
                            </w:rPr>
                          </w:pPr>
                          <w:r w:rsidRPr="006D41DD">
                            <w:rPr>
                              <w:rFonts w:ascii="Arial" w:eastAsia="Arial" w:hAnsi="Arial" w:cs="Arial"/>
                              <w:noProof/>
                              <w:color w:val="FF0000"/>
                              <w:sz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F96E46" id="_x0000_t202" coordsize="21600,21600" o:spt="202" path="m,l,21600r21600,l21600,xe">
              <v:stroke joinstyle="miter"/>
              <v:path gradientshapeok="t" o:connecttype="rect"/>
            </v:shapetype>
            <v:shape id="Text Box 2" o:spid="_x0000_s1026" type="#_x0000_t202" alt="OFFICIAL: Sensitive" style="position:absolute;margin-left:0;margin-top:0;width:109.4pt;height:28.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" filled="f" stroked="f">
              <v:textbox style="mso-fit-shape-to-text:t" inset="0,15pt,0,0">
                <w:txbxContent>
                  <w:p w14:paraId="743D805E" w14:textId="76728E68" w:rsidR="006D41DD" w:rsidRPr="006D41DD" w:rsidRDefault="006D41DD" w:rsidP="006D41DD">
                    <w:pPr>
                      <w:rPr>
                        <w:rFonts w:ascii="Arial" w:eastAsia="Arial" w:hAnsi="Arial" w:cs="Arial"/>
                        <w:noProof/>
                        <w:color w:val="FF0000"/>
                        <w:sz w:val="24"/>
                      </w:rPr>
                    </w:pPr>
                    <w:r w:rsidRPr="006D41DD">
                      <w:rPr>
                        <w:rFonts w:ascii="Arial" w:eastAsia="Arial" w:hAnsi="Arial" w:cs="Arial"/>
                        <w:noProof/>
                        <w:color w:val="FF0000"/>
                        <w:sz w:val="24"/>
                      </w:rPr>
                      <w:t>OFFICIAL: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8ECF"/>
    <w:multiLevelType w:val="hybridMultilevel"/>
    <w:tmpl w:val="FFFFFFFF"/>
    <w:lvl w:ilvl="0" w:tplc="869EE55C">
      <w:start w:val="1"/>
      <w:numFmt w:val="bullet"/>
      <w:lvlText w:val=""/>
      <w:lvlJc w:val="left"/>
      <w:pPr>
        <w:ind w:left="720" w:hanging="360"/>
      </w:pPr>
      <w:rPr>
        <w:rFonts w:ascii="Symbol" w:hAnsi="Symbol" w:hint="default"/>
      </w:rPr>
    </w:lvl>
    <w:lvl w:ilvl="1" w:tplc="80E694EA">
      <w:start w:val="1"/>
      <w:numFmt w:val="bullet"/>
      <w:lvlText w:val="o"/>
      <w:lvlJc w:val="left"/>
      <w:pPr>
        <w:ind w:left="1440" w:hanging="360"/>
      </w:pPr>
      <w:rPr>
        <w:rFonts w:ascii="Courier New" w:hAnsi="Courier New" w:hint="default"/>
      </w:rPr>
    </w:lvl>
    <w:lvl w:ilvl="2" w:tplc="44AE3D92">
      <w:start w:val="1"/>
      <w:numFmt w:val="bullet"/>
      <w:lvlText w:val=""/>
      <w:lvlJc w:val="left"/>
      <w:pPr>
        <w:ind w:left="2160" w:hanging="360"/>
      </w:pPr>
      <w:rPr>
        <w:rFonts w:ascii="Wingdings" w:hAnsi="Wingdings" w:hint="default"/>
      </w:rPr>
    </w:lvl>
    <w:lvl w:ilvl="3" w:tplc="87B25C5C">
      <w:start w:val="1"/>
      <w:numFmt w:val="bullet"/>
      <w:lvlText w:val=""/>
      <w:lvlJc w:val="left"/>
      <w:pPr>
        <w:ind w:left="2880" w:hanging="360"/>
      </w:pPr>
      <w:rPr>
        <w:rFonts w:ascii="Symbol" w:hAnsi="Symbol" w:hint="default"/>
      </w:rPr>
    </w:lvl>
    <w:lvl w:ilvl="4" w:tplc="C096BE0A">
      <w:start w:val="1"/>
      <w:numFmt w:val="bullet"/>
      <w:lvlText w:val="o"/>
      <w:lvlJc w:val="left"/>
      <w:pPr>
        <w:ind w:left="3600" w:hanging="360"/>
      </w:pPr>
      <w:rPr>
        <w:rFonts w:ascii="Courier New" w:hAnsi="Courier New" w:hint="default"/>
      </w:rPr>
    </w:lvl>
    <w:lvl w:ilvl="5" w:tplc="23F60236">
      <w:start w:val="1"/>
      <w:numFmt w:val="bullet"/>
      <w:lvlText w:val=""/>
      <w:lvlJc w:val="left"/>
      <w:pPr>
        <w:ind w:left="4320" w:hanging="360"/>
      </w:pPr>
      <w:rPr>
        <w:rFonts w:ascii="Wingdings" w:hAnsi="Wingdings" w:hint="default"/>
      </w:rPr>
    </w:lvl>
    <w:lvl w:ilvl="6" w:tplc="3FC0FBAC">
      <w:start w:val="1"/>
      <w:numFmt w:val="bullet"/>
      <w:lvlText w:val=""/>
      <w:lvlJc w:val="left"/>
      <w:pPr>
        <w:ind w:left="5040" w:hanging="360"/>
      </w:pPr>
      <w:rPr>
        <w:rFonts w:ascii="Symbol" w:hAnsi="Symbol" w:hint="default"/>
      </w:rPr>
    </w:lvl>
    <w:lvl w:ilvl="7" w:tplc="B1EAEF56">
      <w:start w:val="1"/>
      <w:numFmt w:val="bullet"/>
      <w:lvlText w:val="o"/>
      <w:lvlJc w:val="left"/>
      <w:pPr>
        <w:ind w:left="5760" w:hanging="360"/>
      </w:pPr>
      <w:rPr>
        <w:rFonts w:ascii="Courier New" w:hAnsi="Courier New" w:hint="default"/>
      </w:rPr>
    </w:lvl>
    <w:lvl w:ilvl="8" w:tplc="5E4021A0">
      <w:start w:val="1"/>
      <w:numFmt w:val="bullet"/>
      <w:lvlText w:val=""/>
      <w:lvlJc w:val="left"/>
      <w:pPr>
        <w:ind w:left="6480" w:hanging="360"/>
      </w:pPr>
      <w:rPr>
        <w:rFonts w:ascii="Wingdings" w:hAnsi="Wingdings" w:hint="default"/>
      </w:rPr>
    </w:lvl>
  </w:abstractNum>
  <w:abstractNum w:abstractNumId="1" w15:restartNumberingAfterBreak="0">
    <w:nsid w:val="030225CC"/>
    <w:multiLevelType w:val="multilevel"/>
    <w:tmpl w:val="5F022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90702"/>
    <w:multiLevelType w:val="hybridMultilevel"/>
    <w:tmpl w:val="0AD62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571833"/>
    <w:multiLevelType w:val="hybridMultilevel"/>
    <w:tmpl w:val="139C9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E02418"/>
    <w:multiLevelType w:val="multilevel"/>
    <w:tmpl w:val="BCEC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911657"/>
    <w:multiLevelType w:val="hybridMultilevel"/>
    <w:tmpl w:val="FFFFFFFF"/>
    <w:lvl w:ilvl="0" w:tplc="15A0DAD2">
      <w:start w:val="1"/>
      <w:numFmt w:val="bullet"/>
      <w:lvlText w:val=""/>
      <w:lvlJc w:val="left"/>
      <w:pPr>
        <w:ind w:left="720" w:hanging="360"/>
      </w:pPr>
      <w:rPr>
        <w:rFonts w:ascii="Symbol" w:hAnsi="Symbol" w:hint="default"/>
      </w:rPr>
    </w:lvl>
    <w:lvl w:ilvl="1" w:tplc="3F8659EE">
      <w:start w:val="1"/>
      <w:numFmt w:val="bullet"/>
      <w:lvlText w:val="o"/>
      <w:lvlJc w:val="left"/>
      <w:pPr>
        <w:ind w:left="1440" w:hanging="360"/>
      </w:pPr>
      <w:rPr>
        <w:rFonts w:ascii="Courier New" w:hAnsi="Courier New" w:hint="default"/>
      </w:rPr>
    </w:lvl>
    <w:lvl w:ilvl="2" w:tplc="7C8689F2">
      <w:start w:val="1"/>
      <w:numFmt w:val="bullet"/>
      <w:lvlText w:val=""/>
      <w:lvlJc w:val="left"/>
      <w:pPr>
        <w:ind w:left="2160" w:hanging="360"/>
      </w:pPr>
      <w:rPr>
        <w:rFonts w:ascii="Wingdings" w:hAnsi="Wingdings" w:hint="default"/>
      </w:rPr>
    </w:lvl>
    <w:lvl w:ilvl="3" w:tplc="950A2DC2">
      <w:start w:val="1"/>
      <w:numFmt w:val="bullet"/>
      <w:lvlText w:val=""/>
      <w:lvlJc w:val="left"/>
      <w:pPr>
        <w:ind w:left="2880" w:hanging="360"/>
      </w:pPr>
      <w:rPr>
        <w:rFonts w:ascii="Symbol" w:hAnsi="Symbol" w:hint="default"/>
      </w:rPr>
    </w:lvl>
    <w:lvl w:ilvl="4" w:tplc="BC1AACEA">
      <w:start w:val="1"/>
      <w:numFmt w:val="bullet"/>
      <w:lvlText w:val="o"/>
      <w:lvlJc w:val="left"/>
      <w:pPr>
        <w:ind w:left="3600" w:hanging="360"/>
      </w:pPr>
      <w:rPr>
        <w:rFonts w:ascii="Courier New" w:hAnsi="Courier New" w:hint="default"/>
      </w:rPr>
    </w:lvl>
    <w:lvl w:ilvl="5" w:tplc="4378DE10">
      <w:start w:val="1"/>
      <w:numFmt w:val="bullet"/>
      <w:lvlText w:val=""/>
      <w:lvlJc w:val="left"/>
      <w:pPr>
        <w:ind w:left="4320" w:hanging="360"/>
      </w:pPr>
      <w:rPr>
        <w:rFonts w:ascii="Wingdings" w:hAnsi="Wingdings" w:hint="default"/>
      </w:rPr>
    </w:lvl>
    <w:lvl w:ilvl="6" w:tplc="C56E8C34">
      <w:start w:val="1"/>
      <w:numFmt w:val="bullet"/>
      <w:lvlText w:val=""/>
      <w:lvlJc w:val="left"/>
      <w:pPr>
        <w:ind w:left="5040" w:hanging="360"/>
      </w:pPr>
      <w:rPr>
        <w:rFonts w:ascii="Symbol" w:hAnsi="Symbol" w:hint="default"/>
      </w:rPr>
    </w:lvl>
    <w:lvl w:ilvl="7" w:tplc="4B427504">
      <w:start w:val="1"/>
      <w:numFmt w:val="bullet"/>
      <w:lvlText w:val="o"/>
      <w:lvlJc w:val="left"/>
      <w:pPr>
        <w:ind w:left="5760" w:hanging="360"/>
      </w:pPr>
      <w:rPr>
        <w:rFonts w:ascii="Courier New" w:hAnsi="Courier New" w:hint="default"/>
      </w:rPr>
    </w:lvl>
    <w:lvl w:ilvl="8" w:tplc="967A2CCE">
      <w:start w:val="1"/>
      <w:numFmt w:val="bullet"/>
      <w:lvlText w:val=""/>
      <w:lvlJc w:val="left"/>
      <w:pPr>
        <w:ind w:left="6480" w:hanging="360"/>
      </w:pPr>
      <w:rPr>
        <w:rFonts w:ascii="Wingdings" w:hAnsi="Wingdings" w:hint="default"/>
      </w:rPr>
    </w:lvl>
  </w:abstractNum>
  <w:abstractNum w:abstractNumId="6" w15:restartNumberingAfterBreak="0">
    <w:nsid w:val="1A9277A1"/>
    <w:multiLevelType w:val="hybridMultilevel"/>
    <w:tmpl w:val="7024AD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656E41"/>
    <w:multiLevelType w:val="multilevel"/>
    <w:tmpl w:val="E5F2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C43E73"/>
    <w:multiLevelType w:val="hybridMultilevel"/>
    <w:tmpl w:val="0F14F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BE94E96"/>
    <w:multiLevelType w:val="hybridMultilevel"/>
    <w:tmpl w:val="3D625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86189E"/>
    <w:multiLevelType w:val="hybridMultilevel"/>
    <w:tmpl w:val="FFFFFFFF"/>
    <w:lvl w:ilvl="0" w:tplc="E368AD96">
      <w:start w:val="1"/>
      <w:numFmt w:val="bullet"/>
      <w:lvlText w:val=""/>
      <w:lvlJc w:val="left"/>
      <w:pPr>
        <w:ind w:left="720" w:hanging="360"/>
      </w:pPr>
      <w:rPr>
        <w:rFonts w:ascii="Symbol" w:hAnsi="Symbol" w:hint="default"/>
      </w:rPr>
    </w:lvl>
    <w:lvl w:ilvl="1" w:tplc="D1008208">
      <w:start w:val="1"/>
      <w:numFmt w:val="bullet"/>
      <w:lvlText w:val="o"/>
      <w:lvlJc w:val="left"/>
      <w:pPr>
        <w:ind w:left="1440" w:hanging="360"/>
      </w:pPr>
      <w:rPr>
        <w:rFonts w:ascii="Courier New" w:hAnsi="Courier New" w:hint="default"/>
      </w:rPr>
    </w:lvl>
    <w:lvl w:ilvl="2" w:tplc="E6863100">
      <w:start w:val="1"/>
      <w:numFmt w:val="bullet"/>
      <w:lvlText w:val=""/>
      <w:lvlJc w:val="left"/>
      <w:pPr>
        <w:ind w:left="2160" w:hanging="360"/>
      </w:pPr>
      <w:rPr>
        <w:rFonts w:ascii="Wingdings" w:hAnsi="Wingdings" w:hint="default"/>
      </w:rPr>
    </w:lvl>
    <w:lvl w:ilvl="3" w:tplc="1C2C1F46">
      <w:start w:val="1"/>
      <w:numFmt w:val="bullet"/>
      <w:lvlText w:val=""/>
      <w:lvlJc w:val="left"/>
      <w:pPr>
        <w:ind w:left="2880" w:hanging="360"/>
      </w:pPr>
      <w:rPr>
        <w:rFonts w:ascii="Symbol" w:hAnsi="Symbol" w:hint="default"/>
      </w:rPr>
    </w:lvl>
    <w:lvl w:ilvl="4" w:tplc="21484CEC">
      <w:start w:val="1"/>
      <w:numFmt w:val="bullet"/>
      <w:lvlText w:val="o"/>
      <w:lvlJc w:val="left"/>
      <w:pPr>
        <w:ind w:left="3600" w:hanging="360"/>
      </w:pPr>
      <w:rPr>
        <w:rFonts w:ascii="Courier New" w:hAnsi="Courier New" w:hint="default"/>
      </w:rPr>
    </w:lvl>
    <w:lvl w:ilvl="5" w:tplc="50647E5C">
      <w:start w:val="1"/>
      <w:numFmt w:val="bullet"/>
      <w:lvlText w:val=""/>
      <w:lvlJc w:val="left"/>
      <w:pPr>
        <w:ind w:left="4320" w:hanging="360"/>
      </w:pPr>
      <w:rPr>
        <w:rFonts w:ascii="Wingdings" w:hAnsi="Wingdings" w:hint="default"/>
      </w:rPr>
    </w:lvl>
    <w:lvl w:ilvl="6" w:tplc="157A38AC">
      <w:start w:val="1"/>
      <w:numFmt w:val="bullet"/>
      <w:lvlText w:val=""/>
      <w:lvlJc w:val="left"/>
      <w:pPr>
        <w:ind w:left="5040" w:hanging="360"/>
      </w:pPr>
      <w:rPr>
        <w:rFonts w:ascii="Symbol" w:hAnsi="Symbol" w:hint="default"/>
      </w:rPr>
    </w:lvl>
    <w:lvl w:ilvl="7" w:tplc="9E22FAC2">
      <w:start w:val="1"/>
      <w:numFmt w:val="bullet"/>
      <w:lvlText w:val="o"/>
      <w:lvlJc w:val="left"/>
      <w:pPr>
        <w:ind w:left="5760" w:hanging="360"/>
      </w:pPr>
      <w:rPr>
        <w:rFonts w:ascii="Courier New" w:hAnsi="Courier New" w:hint="default"/>
      </w:rPr>
    </w:lvl>
    <w:lvl w:ilvl="8" w:tplc="682A83B6">
      <w:start w:val="1"/>
      <w:numFmt w:val="bullet"/>
      <w:lvlText w:val=""/>
      <w:lvlJc w:val="left"/>
      <w:pPr>
        <w:ind w:left="6480" w:hanging="360"/>
      </w:pPr>
      <w:rPr>
        <w:rFonts w:ascii="Wingdings" w:hAnsi="Wingdings" w:hint="default"/>
      </w:rPr>
    </w:lvl>
  </w:abstractNum>
  <w:abstractNum w:abstractNumId="11" w15:restartNumberingAfterBreak="0">
    <w:nsid w:val="451E4CAF"/>
    <w:multiLevelType w:val="multilevel"/>
    <w:tmpl w:val="144A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4F4618"/>
    <w:multiLevelType w:val="hybridMultilevel"/>
    <w:tmpl w:val="F0DA5CF6"/>
    <w:lvl w:ilvl="0" w:tplc="6DD61B58">
      <w:start w:val="1"/>
      <w:numFmt w:val="bullet"/>
      <w:lvlText w:val=""/>
      <w:lvlJc w:val="left"/>
      <w:pPr>
        <w:ind w:left="360" w:hanging="360"/>
      </w:pPr>
      <w:rPr>
        <w:rFonts w:ascii="Symbol" w:hAnsi="Symbol" w:hint="default"/>
        <w:color w:val="000000" w:themeColor="text1"/>
      </w:rPr>
    </w:lvl>
    <w:lvl w:ilvl="1" w:tplc="408C9F1E">
      <w:start w:val="1"/>
      <w:numFmt w:val="bullet"/>
      <w:lvlText w:val="o"/>
      <w:lvlJc w:val="left"/>
      <w:pPr>
        <w:ind w:left="1080" w:hanging="360"/>
      </w:pPr>
      <w:rPr>
        <w:rFonts w:ascii="Courier New" w:hAnsi="Courier New" w:cs="Courier New" w:hint="default"/>
      </w:rPr>
    </w:lvl>
    <w:lvl w:ilvl="2" w:tplc="D500111C" w:tentative="1">
      <w:start w:val="1"/>
      <w:numFmt w:val="bullet"/>
      <w:lvlText w:val=""/>
      <w:lvlJc w:val="left"/>
      <w:pPr>
        <w:ind w:left="1800" w:hanging="360"/>
      </w:pPr>
      <w:rPr>
        <w:rFonts w:ascii="Wingdings" w:hAnsi="Wingdings" w:hint="default"/>
      </w:rPr>
    </w:lvl>
    <w:lvl w:ilvl="3" w:tplc="BB3EB3E2" w:tentative="1">
      <w:start w:val="1"/>
      <w:numFmt w:val="bullet"/>
      <w:lvlText w:val=""/>
      <w:lvlJc w:val="left"/>
      <w:pPr>
        <w:ind w:left="2520" w:hanging="360"/>
      </w:pPr>
      <w:rPr>
        <w:rFonts w:ascii="Symbol" w:hAnsi="Symbol" w:hint="default"/>
      </w:rPr>
    </w:lvl>
    <w:lvl w:ilvl="4" w:tplc="83EC767A" w:tentative="1">
      <w:start w:val="1"/>
      <w:numFmt w:val="bullet"/>
      <w:lvlText w:val="o"/>
      <w:lvlJc w:val="left"/>
      <w:pPr>
        <w:ind w:left="3240" w:hanging="360"/>
      </w:pPr>
      <w:rPr>
        <w:rFonts w:ascii="Courier New" w:hAnsi="Courier New" w:cs="Courier New" w:hint="default"/>
      </w:rPr>
    </w:lvl>
    <w:lvl w:ilvl="5" w:tplc="AC968A66" w:tentative="1">
      <w:start w:val="1"/>
      <w:numFmt w:val="bullet"/>
      <w:lvlText w:val=""/>
      <w:lvlJc w:val="left"/>
      <w:pPr>
        <w:ind w:left="3960" w:hanging="360"/>
      </w:pPr>
      <w:rPr>
        <w:rFonts w:ascii="Wingdings" w:hAnsi="Wingdings" w:hint="default"/>
      </w:rPr>
    </w:lvl>
    <w:lvl w:ilvl="6" w:tplc="FC6A2D7A" w:tentative="1">
      <w:start w:val="1"/>
      <w:numFmt w:val="bullet"/>
      <w:lvlText w:val=""/>
      <w:lvlJc w:val="left"/>
      <w:pPr>
        <w:ind w:left="4680" w:hanging="360"/>
      </w:pPr>
      <w:rPr>
        <w:rFonts w:ascii="Symbol" w:hAnsi="Symbol" w:hint="default"/>
      </w:rPr>
    </w:lvl>
    <w:lvl w:ilvl="7" w:tplc="288E583C" w:tentative="1">
      <w:start w:val="1"/>
      <w:numFmt w:val="bullet"/>
      <w:lvlText w:val="o"/>
      <w:lvlJc w:val="left"/>
      <w:pPr>
        <w:ind w:left="5400" w:hanging="360"/>
      </w:pPr>
      <w:rPr>
        <w:rFonts w:ascii="Courier New" w:hAnsi="Courier New" w:cs="Courier New" w:hint="default"/>
      </w:rPr>
    </w:lvl>
    <w:lvl w:ilvl="8" w:tplc="68DACFA8" w:tentative="1">
      <w:start w:val="1"/>
      <w:numFmt w:val="bullet"/>
      <w:lvlText w:val=""/>
      <w:lvlJc w:val="left"/>
      <w:pPr>
        <w:ind w:left="6120" w:hanging="360"/>
      </w:pPr>
      <w:rPr>
        <w:rFonts w:ascii="Wingdings" w:hAnsi="Wingdings" w:hint="default"/>
      </w:rPr>
    </w:lvl>
  </w:abstractNum>
  <w:abstractNum w:abstractNumId="13" w15:restartNumberingAfterBreak="0">
    <w:nsid w:val="5060270E"/>
    <w:multiLevelType w:val="multilevel"/>
    <w:tmpl w:val="12FEE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644949"/>
    <w:multiLevelType w:val="hybridMultilevel"/>
    <w:tmpl w:val="73C23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4AE3129"/>
    <w:multiLevelType w:val="hybridMultilevel"/>
    <w:tmpl w:val="5C6056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3A43CB3"/>
    <w:multiLevelType w:val="multilevel"/>
    <w:tmpl w:val="9EDC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4B63DB9"/>
    <w:multiLevelType w:val="hybridMultilevel"/>
    <w:tmpl w:val="54EA2A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C5B05EC"/>
    <w:multiLevelType w:val="hybridMultilevel"/>
    <w:tmpl w:val="CB7CD0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757268">
    <w:abstractNumId w:val="18"/>
  </w:num>
  <w:num w:numId="2" w16cid:durableId="1757437670">
    <w:abstractNumId w:val="17"/>
  </w:num>
  <w:num w:numId="3" w16cid:durableId="469834318">
    <w:abstractNumId w:val="14"/>
  </w:num>
  <w:num w:numId="4" w16cid:durableId="2120640422">
    <w:abstractNumId w:val="3"/>
  </w:num>
  <w:num w:numId="5" w16cid:durableId="1552770973">
    <w:abstractNumId w:val="12"/>
  </w:num>
  <w:num w:numId="6" w16cid:durableId="1556888772">
    <w:abstractNumId w:val="10"/>
  </w:num>
  <w:num w:numId="7" w16cid:durableId="279147439">
    <w:abstractNumId w:val="5"/>
  </w:num>
  <w:num w:numId="8" w16cid:durableId="1441685221">
    <w:abstractNumId w:val="0"/>
  </w:num>
  <w:num w:numId="9" w16cid:durableId="2038003532">
    <w:abstractNumId w:val="15"/>
  </w:num>
  <w:num w:numId="10" w16cid:durableId="1891530026">
    <w:abstractNumId w:val="2"/>
  </w:num>
  <w:num w:numId="11" w16cid:durableId="1975866624">
    <w:abstractNumId w:val="9"/>
  </w:num>
  <w:num w:numId="12" w16cid:durableId="1903907591">
    <w:abstractNumId w:val="11"/>
  </w:num>
  <w:num w:numId="13" w16cid:durableId="2087726583">
    <w:abstractNumId w:val="1"/>
  </w:num>
  <w:num w:numId="14" w16cid:durableId="435517636">
    <w:abstractNumId w:val="7"/>
  </w:num>
  <w:num w:numId="15" w16cid:durableId="555898031">
    <w:abstractNumId w:val="13"/>
  </w:num>
  <w:num w:numId="16" w16cid:durableId="2112815497">
    <w:abstractNumId w:val="16"/>
  </w:num>
  <w:num w:numId="17" w16cid:durableId="1991596844">
    <w:abstractNumId w:val="4"/>
  </w:num>
  <w:num w:numId="18" w16cid:durableId="1122070118">
    <w:abstractNumId w:val="6"/>
  </w:num>
  <w:num w:numId="19" w16cid:durableId="167421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901"/>
    <w:rsid w:val="000000D7"/>
    <w:rsid w:val="00000789"/>
    <w:rsid w:val="00000832"/>
    <w:rsid w:val="00000907"/>
    <w:rsid w:val="00000C21"/>
    <w:rsid w:val="00000C4D"/>
    <w:rsid w:val="00000CB9"/>
    <w:rsid w:val="000012EE"/>
    <w:rsid w:val="00001414"/>
    <w:rsid w:val="00001C38"/>
    <w:rsid w:val="00001ED4"/>
    <w:rsid w:val="00001F4F"/>
    <w:rsid w:val="000025AA"/>
    <w:rsid w:val="000025D7"/>
    <w:rsid w:val="00002992"/>
    <w:rsid w:val="00002AB2"/>
    <w:rsid w:val="00002DE5"/>
    <w:rsid w:val="0000308A"/>
    <w:rsid w:val="000033F2"/>
    <w:rsid w:val="00003533"/>
    <w:rsid w:val="00004C6D"/>
    <w:rsid w:val="00004E16"/>
    <w:rsid w:val="00004E46"/>
    <w:rsid w:val="00004EE0"/>
    <w:rsid w:val="00004F99"/>
    <w:rsid w:val="00005963"/>
    <w:rsid w:val="00005F3C"/>
    <w:rsid w:val="00006306"/>
    <w:rsid w:val="00006C8F"/>
    <w:rsid w:val="00006FAE"/>
    <w:rsid w:val="00007077"/>
    <w:rsid w:val="000070BE"/>
    <w:rsid w:val="00007266"/>
    <w:rsid w:val="000076FA"/>
    <w:rsid w:val="00007733"/>
    <w:rsid w:val="00007ACB"/>
    <w:rsid w:val="00007AEF"/>
    <w:rsid w:val="00007CAA"/>
    <w:rsid w:val="00007CCF"/>
    <w:rsid w:val="00007FE4"/>
    <w:rsid w:val="00010028"/>
    <w:rsid w:val="000106B1"/>
    <w:rsid w:val="00010B39"/>
    <w:rsid w:val="00010DE7"/>
    <w:rsid w:val="0001137B"/>
    <w:rsid w:val="00011656"/>
    <w:rsid w:val="000116FE"/>
    <w:rsid w:val="00011769"/>
    <w:rsid w:val="00011A2D"/>
    <w:rsid w:val="00011A79"/>
    <w:rsid w:val="0001213C"/>
    <w:rsid w:val="0001241D"/>
    <w:rsid w:val="00012D2A"/>
    <w:rsid w:val="00013746"/>
    <w:rsid w:val="00013A7B"/>
    <w:rsid w:val="000142F1"/>
    <w:rsid w:val="0001486E"/>
    <w:rsid w:val="000149B7"/>
    <w:rsid w:val="00014B12"/>
    <w:rsid w:val="00014C8A"/>
    <w:rsid w:val="00015240"/>
    <w:rsid w:val="000158C1"/>
    <w:rsid w:val="00015E3E"/>
    <w:rsid w:val="00015EAE"/>
    <w:rsid w:val="00016203"/>
    <w:rsid w:val="00016333"/>
    <w:rsid w:val="00016361"/>
    <w:rsid w:val="00016829"/>
    <w:rsid w:val="00016A7B"/>
    <w:rsid w:val="00016B43"/>
    <w:rsid w:val="00016CA5"/>
    <w:rsid w:val="00016F8D"/>
    <w:rsid w:val="00016FA2"/>
    <w:rsid w:val="0001709B"/>
    <w:rsid w:val="000173F8"/>
    <w:rsid w:val="000175A3"/>
    <w:rsid w:val="000175C5"/>
    <w:rsid w:val="00017783"/>
    <w:rsid w:val="000177F1"/>
    <w:rsid w:val="000179FF"/>
    <w:rsid w:val="000200F4"/>
    <w:rsid w:val="000201FB"/>
    <w:rsid w:val="0002039A"/>
    <w:rsid w:val="000203D1"/>
    <w:rsid w:val="00020799"/>
    <w:rsid w:val="00021961"/>
    <w:rsid w:val="0002205D"/>
    <w:rsid w:val="00022092"/>
    <w:rsid w:val="00022539"/>
    <w:rsid w:val="0002257B"/>
    <w:rsid w:val="00022996"/>
    <w:rsid w:val="00022AE3"/>
    <w:rsid w:val="00022F11"/>
    <w:rsid w:val="00023921"/>
    <w:rsid w:val="00023AEE"/>
    <w:rsid w:val="00023BE1"/>
    <w:rsid w:val="00023CA1"/>
    <w:rsid w:val="00023CBF"/>
    <w:rsid w:val="00023CD5"/>
    <w:rsid w:val="0002487E"/>
    <w:rsid w:val="00024C43"/>
    <w:rsid w:val="000253AA"/>
    <w:rsid w:val="0002547C"/>
    <w:rsid w:val="00025B09"/>
    <w:rsid w:val="000260F9"/>
    <w:rsid w:val="00026593"/>
    <w:rsid w:val="000272EB"/>
    <w:rsid w:val="000275E7"/>
    <w:rsid w:val="00027997"/>
    <w:rsid w:val="00027C8D"/>
    <w:rsid w:val="00027CD1"/>
    <w:rsid w:val="00027D12"/>
    <w:rsid w:val="000303EE"/>
    <w:rsid w:val="00030F23"/>
    <w:rsid w:val="00031815"/>
    <w:rsid w:val="00031AEE"/>
    <w:rsid w:val="00032113"/>
    <w:rsid w:val="00032240"/>
    <w:rsid w:val="000322C5"/>
    <w:rsid w:val="0003270A"/>
    <w:rsid w:val="00032AB5"/>
    <w:rsid w:val="00032CD5"/>
    <w:rsid w:val="00032ECD"/>
    <w:rsid w:val="00032F07"/>
    <w:rsid w:val="00032F13"/>
    <w:rsid w:val="00032FA8"/>
    <w:rsid w:val="000331DF"/>
    <w:rsid w:val="00033644"/>
    <w:rsid w:val="0003369B"/>
    <w:rsid w:val="00033A3A"/>
    <w:rsid w:val="0003441C"/>
    <w:rsid w:val="00034BF3"/>
    <w:rsid w:val="00034BFC"/>
    <w:rsid w:val="00034EB3"/>
    <w:rsid w:val="00034FE7"/>
    <w:rsid w:val="000352F8"/>
    <w:rsid w:val="00035742"/>
    <w:rsid w:val="00035996"/>
    <w:rsid w:val="00035D11"/>
    <w:rsid w:val="00036104"/>
    <w:rsid w:val="000365E9"/>
    <w:rsid w:val="00036702"/>
    <w:rsid w:val="00036F58"/>
    <w:rsid w:val="00037302"/>
    <w:rsid w:val="000374A1"/>
    <w:rsid w:val="00037AE2"/>
    <w:rsid w:val="00037AE8"/>
    <w:rsid w:val="00037CF4"/>
    <w:rsid w:val="00040246"/>
    <w:rsid w:val="000408DE"/>
    <w:rsid w:val="00040B9F"/>
    <w:rsid w:val="00040D2E"/>
    <w:rsid w:val="000411F8"/>
    <w:rsid w:val="00041CF0"/>
    <w:rsid w:val="00041FEE"/>
    <w:rsid w:val="0004200C"/>
    <w:rsid w:val="000422A0"/>
    <w:rsid w:val="00042732"/>
    <w:rsid w:val="000428A1"/>
    <w:rsid w:val="00042DAB"/>
    <w:rsid w:val="00042EBA"/>
    <w:rsid w:val="00042EDD"/>
    <w:rsid w:val="00043231"/>
    <w:rsid w:val="000432B3"/>
    <w:rsid w:val="000433E6"/>
    <w:rsid w:val="000438D5"/>
    <w:rsid w:val="00043939"/>
    <w:rsid w:val="00043B14"/>
    <w:rsid w:val="000441A3"/>
    <w:rsid w:val="00044350"/>
    <w:rsid w:val="00044CB2"/>
    <w:rsid w:val="00044EBC"/>
    <w:rsid w:val="00045022"/>
    <w:rsid w:val="0004536E"/>
    <w:rsid w:val="00045394"/>
    <w:rsid w:val="00045504"/>
    <w:rsid w:val="00045926"/>
    <w:rsid w:val="00045C6C"/>
    <w:rsid w:val="00045CDD"/>
    <w:rsid w:val="00045F2E"/>
    <w:rsid w:val="000460F2"/>
    <w:rsid w:val="000463C3"/>
    <w:rsid w:val="0004679F"/>
    <w:rsid w:val="00047473"/>
    <w:rsid w:val="000474B4"/>
    <w:rsid w:val="00047D52"/>
    <w:rsid w:val="00047F22"/>
    <w:rsid w:val="000503A0"/>
    <w:rsid w:val="0005046D"/>
    <w:rsid w:val="00050A15"/>
    <w:rsid w:val="000517FF"/>
    <w:rsid w:val="00051825"/>
    <w:rsid w:val="00051E14"/>
    <w:rsid w:val="0005252B"/>
    <w:rsid w:val="00052722"/>
    <w:rsid w:val="000527EE"/>
    <w:rsid w:val="0005291C"/>
    <w:rsid w:val="00052DDC"/>
    <w:rsid w:val="000530B0"/>
    <w:rsid w:val="000531F3"/>
    <w:rsid w:val="0005343E"/>
    <w:rsid w:val="000534DA"/>
    <w:rsid w:val="0005359E"/>
    <w:rsid w:val="00054032"/>
    <w:rsid w:val="00054256"/>
    <w:rsid w:val="0005442D"/>
    <w:rsid w:val="000544A3"/>
    <w:rsid w:val="000547AF"/>
    <w:rsid w:val="000548D2"/>
    <w:rsid w:val="00054B94"/>
    <w:rsid w:val="00054C2F"/>
    <w:rsid w:val="00054E12"/>
    <w:rsid w:val="00054FC7"/>
    <w:rsid w:val="00055A04"/>
    <w:rsid w:val="00055C3C"/>
    <w:rsid w:val="00055CAE"/>
    <w:rsid w:val="000563C0"/>
    <w:rsid w:val="00056569"/>
    <w:rsid w:val="00056C48"/>
    <w:rsid w:val="00057410"/>
    <w:rsid w:val="00057528"/>
    <w:rsid w:val="0005776D"/>
    <w:rsid w:val="00057819"/>
    <w:rsid w:val="00057852"/>
    <w:rsid w:val="00057960"/>
    <w:rsid w:val="00057A22"/>
    <w:rsid w:val="00060220"/>
    <w:rsid w:val="0006024C"/>
    <w:rsid w:val="000602E8"/>
    <w:rsid w:val="000609DE"/>
    <w:rsid w:val="00060F58"/>
    <w:rsid w:val="0006123C"/>
    <w:rsid w:val="00061DDE"/>
    <w:rsid w:val="00062007"/>
    <w:rsid w:val="00062370"/>
    <w:rsid w:val="00062447"/>
    <w:rsid w:val="00062509"/>
    <w:rsid w:val="0006268F"/>
    <w:rsid w:val="000627C9"/>
    <w:rsid w:val="00062826"/>
    <w:rsid w:val="00062ACD"/>
    <w:rsid w:val="00062B3C"/>
    <w:rsid w:val="00062C40"/>
    <w:rsid w:val="00062F0E"/>
    <w:rsid w:val="0006312A"/>
    <w:rsid w:val="0006359B"/>
    <w:rsid w:val="0006397D"/>
    <w:rsid w:val="00063A7E"/>
    <w:rsid w:val="0006407E"/>
    <w:rsid w:val="00064387"/>
    <w:rsid w:val="00064794"/>
    <w:rsid w:val="00064B4C"/>
    <w:rsid w:val="00065198"/>
    <w:rsid w:val="0006524B"/>
    <w:rsid w:val="0006544C"/>
    <w:rsid w:val="000654F1"/>
    <w:rsid w:val="00065CBC"/>
    <w:rsid w:val="00065F17"/>
    <w:rsid w:val="00066051"/>
    <w:rsid w:val="000667A8"/>
    <w:rsid w:val="00066A42"/>
    <w:rsid w:val="00066BE7"/>
    <w:rsid w:val="00067ADB"/>
    <w:rsid w:val="00067CF1"/>
    <w:rsid w:val="00067D2A"/>
    <w:rsid w:val="00067E5E"/>
    <w:rsid w:val="00070398"/>
    <w:rsid w:val="00070975"/>
    <w:rsid w:val="00070A32"/>
    <w:rsid w:val="00070C87"/>
    <w:rsid w:val="00070DE8"/>
    <w:rsid w:val="00070F34"/>
    <w:rsid w:val="000715E8"/>
    <w:rsid w:val="00071FE2"/>
    <w:rsid w:val="0007216F"/>
    <w:rsid w:val="0007271A"/>
    <w:rsid w:val="00072ABA"/>
    <w:rsid w:val="00072BD5"/>
    <w:rsid w:val="00072CEB"/>
    <w:rsid w:val="00073058"/>
    <w:rsid w:val="000731CB"/>
    <w:rsid w:val="00073793"/>
    <w:rsid w:val="000739FD"/>
    <w:rsid w:val="00073CEF"/>
    <w:rsid w:val="00073FAF"/>
    <w:rsid w:val="000740B3"/>
    <w:rsid w:val="00074363"/>
    <w:rsid w:val="00074776"/>
    <w:rsid w:val="00074A3E"/>
    <w:rsid w:val="00074AAF"/>
    <w:rsid w:val="00074ACF"/>
    <w:rsid w:val="00074DAF"/>
    <w:rsid w:val="00074FC6"/>
    <w:rsid w:val="000750CE"/>
    <w:rsid w:val="000753E7"/>
    <w:rsid w:val="0007552B"/>
    <w:rsid w:val="00075993"/>
    <w:rsid w:val="000760FC"/>
    <w:rsid w:val="00076175"/>
    <w:rsid w:val="000761B3"/>
    <w:rsid w:val="000764EC"/>
    <w:rsid w:val="00076674"/>
    <w:rsid w:val="00076678"/>
    <w:rsid w:val="000768BF"/>
    <w:rsid w:val="00076BA0"/>
    <w:rsid w:val="0007714B"/>
    <w:rsid w:val="00077354"/>
    <w:rsid w:val="0007755D"/>
    <w:rsid w:val="0007767C"/>
    <w:rsid w:val="00077849"/>
    <w:rsid w:val="00077A4E"/>
    <w:rsid w:val="00077C5A"/>
    <w:rsid w:val="00077F38"/>
    <w:rsid w:val="00077F77"/>
    <w:rsid w:val="00080023"/>
    <w:rsid w:val="000800B1"/>
    <w:rsid w:val="00080195"/>
    <w:rsid w:val="00080347"/>
    <w:rsid w:val="000810E1"/>
    <w:rsid w:val="0008198C"/>
    <w:rsid w:val="00081A6E"/>
    <w:rsid w:val="00081E28"/>
    <w:rsid w:val="00081E82"/>
    <w:rsid w:val="00082D65"/>
    <w:rsid w:val="00082FC8"/>
    <w:rsid w:val="00083077"/>
    <w:rsid w:val="00083112"/>
    <w:rsid w:val="00083450"/>
    <w:rsid w:val="00083711"/>
    <w:rsid w:val="00083D39"/>
    <w:rsid w:val="00083EF4"/>
    <w:rsid w:val="0008400C"/>
    <w:rsid w:val="00084090"/>
    <w:rsid w:val="000840C6"/>
    <w:rsid w:val="000842D0"/>
    <w:rsid w:val="000843CE"/>
    <w:rsid w:val="00084425"/>
    <w:rsid w:val="00084BEB"/>
    <w:rsid w:val="00084F80"/>
    <w:rsid w:val="000851F1"/>
    <w:rsid w:val="00085876"/>
    <w:rsid w:val="00086015"/>
    <w:rsid w:val="00086311"/>
    <w:rsid w:val="0008666A"/>
    <w:rsid w:val="00086A18"/>
    <w:rsid w:val="000879EB"/>
    <w:rsid w:val="00087AD1"/>
    <w:rsid w:val="00087C5E"/>
    <w:rsid w:val="00087EF6"/>
    <w:rsid w:val="00087F9A"/>
    <w:rsid w:val="00087FF3"/>
    <w:rsid w:val="00090262"/>
    <w:rsid w:val="000902E5"/>
    <w:rsid w:val="000904B4"/>
    <w:rsid w:val="0009059D"/>
    <w:rsid w:val="00090C7C"/>
    <w:rsid w:val="00090D30"/>
    <w:rsid w:val="00090E93"/>
    <w:rsid w:val="0009138B"/>
    <w:rsid w:val="00091854"/>
    <w:rsid w:val="00091A0E"/>
    <w:rsid w:val="00091E96"/>
    <w:rsid w:val="0009220D"/>
    <w:rsid w:val="00092642"/>
    <w:rsid w:val="00092A95"/>
    <w:rsid w:val="00092C19"/>
    <w:rsid w:val="00092CC7"/>
    <w:rsid w:val="00092E30"/>
    <w:rsid w:val="00092F3D"/>
    <w:rsid w:val="00093142"/>
    <w:rsid w:val="000933E7"/>
    <w:rsid w:val="00093A08"/>
    <w:rsid w:val="00093ABA"/>
    <w:rsid w:val="00093F93"/>
    <w:rsid w:val="00093FF1"/>
    <w:rsid w:val="00094991"/>
    <w:rsid w:val="000954D2"/>
    <w:rsid w:val="00095F08"/>
    <w:rsid w:val="000960D5"/>
    <w:rsid w:val="000961EA"/>
    <w:rsid w:val="00096923"/>
    <w:rsid w:val="00096A78"/>
    <w:rsid w:val="00096ADD"/>
    <w:rsid w:val="00096EFA"/>
    <w:rsid w:val="00096F6A"/>
    <w:rsid w:val="000970C9"/>
    <w:rsid w:val="000971B1"/>
    <w:rsid w:val="00097323"/>
    <w:rsid w:val="00097442"/>
    <w:rsid w:val="00097459"/>
    <w:rsid w:val="000976D1"/>
    <w:rsid w:val="000976FA"/>
    <w:rsid w:val="00097795"/>
    <w:rsid w:val="000978AA"/>
    <w:rsid w:val="00097D6A"/>
    <w:rsid w:val="00097FDD"/>
    <w:rsid w:val="000A0166"/>
    <w:rsid w:val="000A0754"/>
    <w:rsid w:val="000A092F"/>
    <w:rsid w:val="000A0A21"/>
    <w:rsid w:val="000A0ACD"/>
    <w:rsid w:val="000A0C37"/>
    <w:rsid w:val="000A0DD9"/>
    <w:rsid w:val="000A1002"/>
    <w:rsid w:val="000A1224"/>
    <w:rsid w:val="000A12AB"/>
    <w:rsid w:val="000A146A"/>
    <w:rsid w:val="000A168B"/>
    <w:rsid w:val="000A1B65"/>
    <w:rsid w:val="000A201C"/>
    <w:rsid w:val="000A2BB4"/>
    <w:rsid w:val="000A31D1"/>
    <w:rsid w:val="000A3312"/>
    <w:rsid w:val="000A355B"/>
    <w:rsid w:val="000A3582"/>
    <w:rsid w:val="000A3604"/>
    <w:rsid w:val="000A37D9"/>
    <w:rsid w:val="000A3B66"/>
    <w:rsid w:val="000A41DB"/>
    <w:rsid w:val="000A454D"/>
    <w:rsid w:val="000A4891"/>
    <w:rsid w:val="000A491C"/>
    <w:rsid w:val="000A4987"/>
    <w:rsid w:val="000A4D5B"/>
    <w:rsid w:val="000A5086"/>
    <w:rsid w:val="000A5B0E"/>
    <w:rsid w:val="000A60CF"/>
    <w:rsid w:val="000A616C"/>
    <w:rsid w:val="000A649A"/>
    <w:rsid w:val="000A6776"/>
    <w:rsid w:val="000A69EC"/>
    <w:rsid w:val="000A6F8A"/>
    <w:rsid w:val="000A6FE8"/>
    <w:rsid w:val="000A7A89"/>
    <w:rsid w:val="000A7A8C"/>
    <w:rsid w:val="000A7DE9"/>
    <w:rsid w:val="000B0157"/>
    <w:rsid w:val="000B0282"/>
    <w:rsid w:val="000B03FA"/>
    <w:rsid w:val="000B06AF"/>
    <w:rsid w:val="000B06E7"/>
    <w:rsid w:val="000B09C8"/>
    <w:rsid w:val="000B0BD8"/>
    <w:rsid w:val="000B0BFB"/>
    <w:rsid w:val="000B0C61"/>
    <w:rsid w:val="000B0CE3"/>
    <w:rsid w:val="000B0DA0"/>
    <w:rsid w:val="000B0DCD"/>
    <w:rsid w:val="000B0E86"/>
    <w:rsid w:val="000B1258"/>
    <w:rsid w:val="000B1396"/>
    <w:rsid w:val="000B14A4"/>
    <w:rsid w:val="000B19D3"/>
    <w:rsid w:val="000B1F36"/>
    <w:rsid w:val="000B240D"/>
    <w:rsid w:val="000B29B1"/>
    <w:rsid w:val="000B2BCD"/>
    <w:rsid w:val="000B2C8F"/>
    <w:rsid w:val="000B2E4B"/>
    <w:rsid w:val="000B2EF7"/>
    <w:rsid w:val="000B2FFC"/>
    <w:rsid w:val="000B30E4"/>
    <w:rsid w:val="000B32FE"/>
    <w:rsid w:val="000B3581"/>
    <w:rsid w:val="000B3BAC"/>
    <w:rsid w:val="000B47B6"/>
    <w:rsid w:val="000B4BD2"/>
    <w:rsid w:val="000B5267"/>
    <w:rsid w:val="000B5695"/>
    <w:rsid w:val="000B5729"/>
    <w:rsid w:val="000B5801"/>
    <w:rsid w:val="000B581A"/>
    <w:rsid w:val="000B5ABD"/>
    <w:rsid w:val="000B5C75"/>
    <w:rsid w:val="000B6345"/>
    <w:rsid w:val="000B6651"/>
    <w:rsid w:val="000B6A4F"/>
    <w:rsid w:val="000B6AE8"/>
    <w:rsid w:val="000B6E60"/>
    <w:rsid w:val="000B6F2A"/>
    <w:rsid w:val="000B6FAE"/>
    <w:rsid w:val="000B734F"/>
    <w:rsid w:val="000B7692"/>
    <w:rsid w:val="000B790D"/>
    <w:rsid w:val="000B792B"/>
    <w:rsid w:val="000B7C4C"/>
    <w:rsid w:val="000B7EFA"/>
    <w:rsid w:val="000C03F6"/>
    <w:rsid w:val="000C06C0"/>
    <w:rsid w:val="000C0BD6"/>
    <w:rsid w:val="000C0E60"/>
    <w:rsid w:val="000C129C"/>
    <w:rsid w:val="000C1B2E"/>
    <w:rsid w:val="000C1D2A"/>
    <w:rsid w:val="000C229C"/>
    <w:rsid w:val="000C2466"/>
    <w:rsid w:val="000C2649"/>
    <w:rsid w:val="000C2BFC"/>
    <w:rsid w:val="000C2C04"/>
    <w:rsid w:val="000C2EB2"/>
    <w:rsid w:val="000C3F28"/>
    <w:rsid w:val="000C422C"/>
    <w:rsid w:val="000C44B6"/>
    <w:rsid w:val="000C46B8"/>
    <w:rsid w:val="000C4B51"/>
    <w:rsid w:val="000C4B58"/>
    <w:rsid w:val="000C4D58"/>
    <w:rsid w:val="000C5182"/>
    <w:rsid w:val="000C5246"/>
    <w:rsid w:val="000C537E"/>
    <w:rsid w:val="000C5381"/>
    <w:rsid w:val="000C54E7"/>
    <w:rsid w:val="000C5746"/>
    <w:rsid w:val="000C598C"/>
    <w:rsid w:val="000C598F"/>
    <w:rsid w:val="000C5B08"/>
    <w:rsid w:val="000C5B12"/>
    <w:rsid w:val="000C5D1C"/>
    <w:rsid w:val="000C5DB5"/>
    <w:rsid w:val="000C5EEF"/>
    <w:rsid w:val="000C5F77"/>
    <w:rsid w:val="000C5FC0"/>
    <w:rsid w:val="000C60C5"/>
    <w:rsid w:val="000C66B1"/>
    <w:rsid w:val="000C6A5A"/>
    <w:rsid w:val="000C6AC7"/>
    <w:rsid w:val="000C735A"/>
    <w:rsid w:val="000C7BE4"/>
    <w:rsid w:val="000C7C5D"/>
    <w:rsid w:val="000D03EE"/>
    <w:rsid w:val="000D06C5"/>
    <w:rsid w:val="000D09B9"/>
    <w:rsid w:val="000D0A03"/>
    <w:rsid w:val="000D0C7B"/>
    <w:rsid w:val="000D0FED"/>
    <w:rsid w:val="000D10E8"/>
    <w:rsid w:val="000D140A"/>
    <w:rsid w:val="000D162D"/>
    <w:rsid w:val="000D17C5"/>
    <w:rsid w:val="000D1D35"/>
    <w:rsid w:val="000D23B3"/>
    <w:rsid w:val="000D23FE"/>
    <w:rsid w:val="000D244D"/>
    <w:rsid w:val="000D24F9"/>
    <w:rsid w:val="000D2E62"/>
    <w:rsid w:val="000D329F"/>
    <w:rsid w:val="000D3314"/>
    <w:rsid w:val="000D3523"/>
    <w:rsid w:val="000D3E32"/>
    <w:rsid w:val="000D42AF"/>
    <w:rsid w:val="000D42C0"/>
    <w:rsid w:val="000D477C"/>
    <w:rsid w:val="000D47CF"/>
    <w:rsid w:val="000D4ECC"/>
    <w:rsid w:val="000D541D"/>
    <w:rsid w:val="000D5B5B"/>
    <w:rsid w:val="000D5CB2"/>
    <w:rsid w:val="000D5FCF"/>
    <w:rsid w:val="000D603B"/>
    <w:rsid w:val="000D6220"/>
    <w:rsid w:val="000D654A"/>
    <w:rsid w:val="000D6B98"/>
    <w:rsid w:val="000D6C53"/>
    <w:rsid w:val="000D6D3E"/>
    <w:rsid w:val="000D72FA"/>
    <w:rsid w:val="000D773A"/>
    <w:rsid w:val="000D78B3"/>
    <w:rsid w:val="000D7B50"/>
    <w:rsid w:val="000E0704"/>
    <w:rsid w:val="000E0959"/>
    <w:rsid w:val="000E0F69"/>
    <w:rsid w:val="000E11F6"/>
    <w:rsid w:val="000E1C1F"/>
    <w:rsid w:val="000E1ED0"/>
    <w:rsid w:val="000E1FEF"/>
    <w:rsid w:val="000E1FF7"/>
    <w:rsid w:val="000E21FE"/>
    <w:rsid w:val="000E26E7"/>
    <w:rsid w:val="000E2829"/>
    <w:rsid w:val="000E2D04"/>
    <w:rsid w:val="000E2D1D"/>
    <w:rsid w:val="000E3033"/>
    <w:rsid w:val="000E3151"/>
    <w:rsid w:val="000E322F"/>
    <w:rsid w:val="000E3791"/>
    <w:rsid w:val="000E38D1"/>
    <w:rsid w:val="000E39A6"/>
    <w:rsid w:val="000E39D5"/>
    <w:rsid w:val="000E3FDB"/>
    <w:rsid w:val="000E4261"/>
    <w:rsid w:val="000E4431"/>
    <w:rsid w:val="000E444D"/>
    <w:rsid w:val="000E4605"/>
    <w:rsid w:val="000E49D4"/>
    <w:rsid w:val="000E4A43"/>
    <w:rsid w:val="000E4A76"/>
    <w:rsid w:val="000E4D7E"/>
    <w:rsid w:val="000E4D88"/>
    <w:rsid w:val="000E504E"/>
    <w:rsid w:val="000E506D"/>
    <w:rsid w:val="000E5563"/>
    <w:rsid w:val="000E5B41"/>
    <w:rsid w:val="000E5B8F"/>
    <w:rsid w:val="000E5DB0"/>
    <w:rsid w:val="000E5F65"/>
    <w:rsid w:val="000E60F2"/>
    <w:rsid w:val="000E65D0"/>
    <w:rsid w:val="000E65EC"/>
    <w:rsid w:val="000E6711"/>
    <w:rsid w:val="000E6B73"/>
    <w:rsid w:val="000E6E1F"/>
    <w:rsid w:val="000E7360"/>
    <w:rsid w:val="000E756E"/>
    <w:rsid w:val="000E7772"/>
    <w:rsid w:val="000E7D33"/>
    <w:rsid w:val="000F009A"/>
    <w:rsid w:val="000F0499"/>
    <w:rsid w:val="000F078F"/>
    <w:rsid w:val="000F0D2B"/>
    <w:rsid w:val="000F0EC1"/>
    <w:rsid w:val="000F0FA8"/>
    <w:rsid w:val="000F194B"/>
    <w:rsid w:val="000F1BF4"/>
    <w:rsid w:val="000F1D32"/>
    <w:rsid w:val="000F21E8"/>
    <w:rsid w:val="000F2792"/>
    <w:rsid w:val="000F286C"/>
    <w:rsid w:val="000F2D87"/>
    <w:rsid w:val="000F3028"/>
    <w:rsid w:val="000F3359"/>
    <w:rsid w:val="000F348C"/>
    <w:rsid w:val="000F359C"/>
    <w:rsid w:val="000F3859"/>
    <w:rsid w:val="000F4493"/>
    <w:rsid w:val="000F44B3"/>
    <w:rsid w:val="000F4876"/>
    <w:rsid w:val="000F4926"/>
    <w:rsid w:val="000F492F"/>
    <w:rsid w:val="000F4A30"/>
    <w:rsid w:val="000F5502"/>
    <w:rsid w:val="000F5626"/>
    <w:rsid w:val="000F563E"/>
    <w:rsid w:val="000F5745"/>
    <w:rsid w:val="000F5BD5"/>
    <w:rsid w:val="000F5E9E"/>
    <w:rsid w:val="000F5F10"/>
    <w:rsid w:val="000F5F94"/>
    <w:rsid w:val="000F6357"/>
    <w:rsid w:val="000F6711"/>
    <w:rsid w:val="000F6742"/>
    <w:rsid w:val="000F6F0A"/>
    <w:rsid w:val="000F7175"/>
    <w:rsid w:val="000F7249"/>
    <w:rsid w:val="000F739C"/>
    <w:rsid w:val="000F7EE3"/>
    <w:rsid w:val="00100103"/>
    <w:rsid w:val="001001BA"/>
    <w:rsid w:val="001004BB"/>
    <w:rsid w:val="0010050D"/>
    <w:rsid w:val="00100832"/>
    <w:rsid w:val="00100A1F"/>
    <w:rsid w:val="00100B5F"/>
    <w:rsid w:val="00100DE4"/>
    <w:rsid w:val="00100DF0"/>
    <w:rsid w:val="0010110C"/>
    <w:rsid w:val="001011CF"/>
    <w:rsid w:val="00101456"/>
    <w:rsid w:val="0010173F"/>
    <w:rsid w:val="0010185B"/>
    <w:rsid w:val="00101922"/>
    <w:rsid w:val="00101A30"/>
    <w:rsid w:val="00101C81"/>
    <w:rsid w:val="00101D8B"/>
    <w:rsid w:val="001021FC"/>
    <w:rsid w:val="00102302"/>
    <w:rsid w:val="00102465"/>
    <w:rsid w:val="001025EA"/>
    <w:rsid w:val="0010291F"/>
    <w:rsid w:val="001029C9"/>
    <w:rsid w:val="001029D1"/>
    <w:rsid w:val="00102B9C"/>
    <w:rsid w:val="00102D65"/>
    <w:rsid w:val="00102F4F"/>
    <w:rsid w:val="001034AC"/>
    <w:rsid w:val="00103578"/>
    <w:rsid w:val="00103645"/>
    <w:rsid w:val="00103DD4"/>
    <w:rsid w:val="00103F10"/>
    <w:rsid w:val="0010451C"/>
    <w:rsid w:val="00104E60"/>
    <w:rsid w:val="00105399"/>
    <w:rsid w:val="0010544F"/>
    <w:rsid w:val="00105961"/>
    <w:rsid w:val="00105962"/>
    <w:rsid w:val="00105A47"/>
    <w:rsid w:val="00105E9D"/>
    <w:rsid w:val="00105EAE"/>
    <w:rsid w:val="00105FF4"/>
    <w:rsid w:val="001063AD"/>
    <w:rsid w:val="00106493"/>
    <w:rsid w:val="00106DFF"/>
    <w:rsid w:val="00106F04"/>
    <w:rsid w:val="001070B9"/>
    <w:rsid w:val="0010747F"/>
    <w:rsid w:val="0010777F"/>
    <w:rsid w:val="00107BD6"/>
    <w:rsid w:val="00107E50"/>
    <w:rsid w:val="001101A7"/>
    <w:rsid w:val="0011044D"/>
    <w:rsid w:val="0011076D"/>
    <w:rsid w:val="00110802"/>
    <w:rsid w:val="001109C8"/>
    <w:rsid w:val="00110E89"/>
    <w:rsid w:val="001111BC"/>
    <w:rsid w:val="001112BF"/>
    <w:rsid w:val="0011149A"/>
    <w:rsid w:val="00111544"/>
    <w:rsid w:val="001116EE"/>
    <w:rsid w:val="00111864"/>
    <w:rsid w:val="0011198B"/>
    <w:rsid w:val="00111B8C"/>
    <w:rsid w:val="00111C13"/>
    <w:rsid w:val="00111FE0"/>
    <w:rsid w:val="0011216F"/>
    <w:rsid w:val="0011218D"/>
    <w:rsid w:val="001128E7"/>
    <w:rsid w:val="00112A8F"/>
    <w:rsid w:val="00112A9E"/>
    <w:rsid w:val="00113C77"/>
    <w:rsid w:val="00113DED"/>
    <w:rsid w:val="00113E36"/>
    <w:rsid w:val="001141A5"/>
    <w:rsid w:val="00114505"/>
    <w:rsid w:val="0011454C"/>
    <w:rsid w:val="00114576"/>
    <w:rsid w:val="0011461E"/>
    <w:rsid w:val="00114848"/>
    <w:rsid w:val="00114A12"/>
    <w:rsid w:val="00114A53"/>
    <w:rsid w:val="00114AD9"/>
    <w:rsid w:val="00114ADC"/>
    <w:rsid w:val="00115494"/>
    <w:rsid w:val="00115675"/>
    <w:rsid w:val="001156CB"/>
    <w:rsid w:val="00116817"/>
    <w:rsid w:val="00116C97"/>
    <w:rsid w:val="001172AD"/>
    <w:rsid w:val="00117610"/>
    <w:rsid w:val="00117967"/>
    <w:rsid w:val="00117B91"/>
    <w:rsid w:val="0012043C"/>
    <w:rsid w:val="0012048D"/>
    <w:rsid w:val="00120A9C"/>
    <w:rsid w:val="00120EF0"/>
    <w:rsid w:val="00121089"/>
    <w:rsid w:val="001213B6"/>
    <w:rsid w:val="001219A3"/>
    <w:rsid w:val="00121AAC"/>
    <w:rsid w:val="00121AAE"/>
    <w:rsid w:val="00121AC5"/>
    <w:rsid w:val="00121B28"/>
    <w:rsid w:val="00122374"/>
    <w:rsid w:val="001225ED"/>
    <w:rsid w:val="0012266D"/>
    <w:rsid w:val="00122B89"/>
    <w:rsid w:val="00122C47"/>
    <w:rsid w:val="00122C66"/>
    <w:rsid w:val="001237E1"/>
    <w:rsid w:val="0012385A"/>
    <w:rsid w:val="00123AD6"/>
    <w:rsid w:val="00123C26"/>
    <w:rsid w:val="00123D36"/>
    <w:rsid w:val="00124179"/>
    <w:rsid w:val="00124449"/>
    <w:rsid w:val="001244C0"/>
    <w:rsid w:val="001249A3"/>
    <w:rsid w:val="00124A87"/>
    <w:rsid w:val="00124B1C"/>
    <w:rsid w:val="00124DA4"/>
    <w:rsid w:val="00125084"/>
    <w:rsid w:val="001251F4"/>
    <w:rsid w:val="00125277"/>
    <w:rsid w:val="0012528B"/>
    <w:rsid w:val="00125588"/>
    <w:rsid w:val="001257FE"/>
    <w:rsid w:val="001258A8"/>
    <w:rsid w:val="0012592B"/>
    <w:rsid w:val="0012615B"/>
    <w:rsid w:val="0012663B"/>
    <w:rsid w:val="00126647"/>
    <w:rsid w:val="00126801"/>
    <w:rsid w:val="0012680D"/>
    <w:rsid w:val="00126BD5"/>
    <w:rsid w:val="0012734E"/>
    <w:rsid w:val="00127EC0"/>
    <w:rsid w:val="00130054"/>
    <w:rsid w:val="001300C1"/>
    <w:rsid w:val="001300CF"/>
    <w:rsid w:val="0013032D"/>
    <w:rsid w:val="00130703"/>
    <w:rsid w:val="001309AE"/>
    <w:rsid w:val="00130B67"/>
    <w:rsid w:val="00130ECA"/>
    <w:rsid w:val="0013136E"/>
    <w:rsid w:val="00131D17"/>
    <w:rsid w:val="00132523"/>
    <w:rsid w:val="001325B7"/>
    <w:rsid w:val="0013276F"/>
    <w:rsid w:val="00132B96"/>
    <w:rsid w:val="00132E08"/>
    <w:rsid w:val="001333F8"/>
    <w:rsid w:val="0013340A"/>
    <w:rsid w:val="001334AE"/>
    <w:rsid w:val="00133660"/>
    <w:rsid w:val="00133707"/>
    <w:rsid w:val="0013390E"/>
    <w:rsid w:val="00133B34"/>
    <w:rsid w:val="00133F9A"/>
    <w:rsid w:val="00134072"/>
    <w:rsid w:val="001341C8"/>
    <w:rsid w:val="0013494A"/>
    <w:rsid w:val="00134D74"/>
    <w:rsid w:val="00134E10"/>
    <w:rsid w:val="00134E51"/>
    <w:rsid w:val="00134EEF"/>
    <w:rsid w:val="00135095"/>
    <w:rsid w:val="00135228"/>
    <w:rsid w:val="0013532C"/>
    <w:rsid w:val="00135698"/>
    <w:rsid w:val="00135996"/>
    <w:rsid w:val="001359C5"/>
    <w:rsid w:val="001360D8"/>
    <w:rsid w:val="0013623B"/>
    <w:rsid w:val="001364CD"/>
    <w:rsid w:val="00136CD3"/>
    <w:rsid w:val="00136D4E"/>
    <w:rsid w:val="00137075"/>
    <w:rsid w:val="001376D0"/>
    <w:rsid w:val="00137876"/>
    <w:rsid w:val="001379B6"/>
    <w:rsid w:val="00137EB3"/>
    <w:rsid w:val="001404C5"/>
    <w:rsid w:val="00140699"/>
    <w:rsid w:val="00140A8C"/>
    <w:rsid w:val="00140CF4"/>
    <w:rsid w:val="0014107A"/>
    <w:rsid w:val="00141213"/>
    <w:rsid w:val="0014122D"/>
    <w:rsid w:val="001412B0"/>
    <w:rsid w:val="001414C1"/>
    <w:rsid w:val="001418E8"/>
    <w:rsid w:val="00141A85"/>
    <w:rsid w:val="00141CF2"/>
    <w:rsid w:val="00141DAF"/>
    <w:rsid w:val="00142293"/>
    <w:rsid w:val="00142681"/>
    <w:rsid w:val="00142CB2"/>
    <w:rsid w:val="00142E9B"/>
    <w:rsid w:val="00142F41"/>
    <w:rsid w:val="00143164"/>
    <w:rsid w:val="0014324D"/>
    <w:rsid w:val="0014339D"/>
    <w:rsid w:val="00143500"/>
    <w:rsid w:val="00143530"/>
    <w:rsid w:val="001435C7"/>
    <w:rsid w:val="001436C7"/>
    <w:rsid w:val="0014388B"/>
    <w:rsid w:val="00144041"/>
    <w:rsid w:val="0014414E"/>
    <w:rsid w:val="0014421C"/>
    <w:rsid w:val="001442A2"/>
    <w:rsid w:val="00144643"/>
    <w:rsid w:val="00144EB6"/>
    <w:rsid w:val="00144F24"/>
    <w:rsid w:val="00144FC0"/>
    <w:rsid w:val="001450FE"/>
    <w:rsid w:val="0014531F"/>
    <w:rsid w:val="001463B3"/>
    <w:rsid w:val="0014687D"/>
    <w:rsid w:val="001469E7"/>
    <w:rsid w:val="0014752E"/>
    <w:rsid w:val="00147C29"/>
    <w:rsid w:val="00147EC3"/>
    <w:rsid w:val="00150885"/>
    <w:rsid w:val="00150BA6"/>
    <w:rsid w:val="00150BB9"/>
    <w:rsid w:val="00151482"/>
    <w:rsid w:val="0015154D"/>
    <w:rsid w:val="00151648"/>
    <w:rsid w:val="00151756"/>
    <w:rsid w:val="00151BF2"/>
    <w:rsid w:val="00151CD4"/>
    <w:rsid w:val="00151CEE"/>
    <w:rsid w:val="00151DA3"/>
    <w:rsid w:val="00151DB2"/>
    <w:rsid w:val="001520CF"/>
    <w:rsid w:val="00152E73"/>
    <w:rsid w:val="001535BA"/>
    <w:rsid w:val="001536E7"/>
    <w:rsid w:val="0015443E"/>
    <w:rsid w:val="0015465E"/>
    <w:rsid w:val="00154766"/>
    <w:rsid w:val="00154871"/>
    <w:rsid w:val="00155046"/>
    <w:rsid w:val="0015562A"/>
    <w:rsid w:val="0015574F"/>
    <w:rsid w:val="00155842"/>
    <w:rsid w:val="00155906"/>
    <w:rsid w:val="00155968"/>
    <w:rsid w:val="00155C6E"/>
    <w:rsid w:val="00155CA4"/>
    <w:rsid w:val="00155ECE"/>
    <w:rsid w:val="00155F14"/>
    <w:rsid w:val="001561C7"/>
    <w:rsid w:val="00156333"/>
    <w:rsid w:val="001563FA"/>
    <w:rsid w:val="001565EF"/>
    <w:rsid w:val="00156887"/>
    <w:rsid w:val="00156AE6"/>
    <w:rsid w:val="00156ED4"/>
    <w:rsid w:val="00157140"/>
    <w:rsid w:val="00157439"/>
    <w:rsid w:val="001574B4"/>
    <w:rsid w:val="0015751D"/>
    <w:rsid w:val="001578D7"/>
    <w:rsid w:val="00157AE1"/>
    <w:rsid w:val="00157CC6"/>
    <w:rsid w:val="00157FE0"/>
    <w:rsid w:val="001600DD"/>
    <w:rsid w:val="00160546"/>
    <w:rsid w:val="001606C5"/>
    <w:rsid w:val="00160831"/>
    <w:rsid w:val="00160C2D"/>
    <w:rsid w:val="00160CDB"/>
    <w:rsid w:val="00160E65"/>
    <w:rsid w:val="00160FB7"/>
    <w:rsid w:val="001611A3"/>
    <w:rsid w:val="001613BC"/>
    <w:rsid w:val="00161475"/>
    <w:rsid w:val="001619E9"/>
    <w:rsid w:val="00161A7D"/>
    <w:rsid w:val="00161BCD"/>
    <w:rsid w:val="00162010"/>
    <w:rsid w:val="00162356"/>
    <w:rsid w:val="00162FBD"/>
    <w:rsid w:val="00163204"/>
    <w:rsid w:val="001634F5"/>
    <w:rsid w:val="00163688"/>
    <w:rsid w:val="001636DB"/>
    <w:rsid w:val="001636FE"/>
    <w:rsid w:val="0016372A"/>
    <w:rsid w:val="00163836"/>
    <w:rsid w:val="00163FE9"/>
    <w:rsid w:val="00164A95"/>
    <w:rsid w:val="00164B84"/>
    <w:rsid w:val="00164D3D"/>
    <w:rsid w:val="00164F3C"/>
    <w:rsid w:val="0016509F"/>
    <w:rsid w:val="00165128"/>
    <w:rsid w:val="001654D3"/>
    <w:rsid w:val="0016590F"/>
    <w:rsid w:val="00165D94"/>
    <w:rsid w:val="00165DC1"/>
    <w:rsid w:val="001660B3"/>
    <w:rsid w:val="00167AF4"/>
    <w:rsid w:val="00167F17"/>
    <w:rsid w:val="00170011"/>
    <w:rsid w:val="001701A4"/>
    <w:rsid w:val="0017094E"/>
    <w:rsid w:val="00170C41"/>
    <w:rsid w:val="00170F01"/>
    <w:rsid w:val="00171227"/>
    <w:rsid w:val="001715B1"/>
    <w:rsid w:val="00171989"/>
    <w:rsid w:val="00171A7E"/>
    <w:rsid w:val="00171F19"/>
    <w:rsid w:val="00172879"/>
    <w:rsid w:val="00172BAC"/>
    <w:rsid w:val="00172DF2"/>
    <w:rsid w:val="00173002"/>
    <w:rsid w:val="00173156"/>
    <w:rsid w:val="00173200"/>
    <w:rsid w:val="00173327"/>
    <w:rsid w:val="0017352B"/>
    <w:rsid w:val="001737A1"/>
    <w:rsid w:val="00173CF1"/>
    <w:rsid w:val="00173D21"/>
    <w:rsid w:val="001745FB"/>
    <w:rsid w:val="001747DF"/>
    <w:rsid w:val="00174D7B"/>
    <w:rsid w:val="00175148"/>
    <w:rsid w:val="0017527E"/>
    <w:rsid w:val="001752EF"/>
    <w:rsid w:val="00175401"/>
    <w:rsid w:val="00175BB8"/>
    <w:rsid w:val="001763D9"/>
    <w:rsid w:val="00176AC8"/>
    <w:rsid w:val="0017776F"/>
    <w:rsid w:val="00177ACF"/>
    <w:rsid w:val="00177C15"/>
    <w:rsid w:val="001801E5"/>
    <w:rsid w:val="00180BC8"/>
    <w:rsid w:val="00180C8B"/>
    <w:rsid w:val="0018156D"/>
    <w:rsid w:val="00181BDC"/>
    <w:rsid w:val="00181EE8"/>
    <w:rsid w:val="0018223E"/>
    <w:rsid w:val="001824C1"/>
    <w:rsid w:val="00182649"/>
    <w:rsid w:val="00182753"/>
    <w:rsid w:val="00182DAB"/>
    <w:rsid w:val="001832FA"/>
    <w:rsid w:val="00183DD4"/>
    <w:rsid w:val="00184570"/>
    <w:rsid w:val="0018491F"/>
    <w:rsid w:val="001849C8"/>
    <w:rsid w:val="00184C8C"/>
    <w:rsid w:val="00185015"/>
    <w:rsid w:val="001850EF"/>
    <w:rsid w:val="001851EB"/>
    <w:rsid w:val="00185202"/>
    <w:rsid w:val="00185BE5"/>
    <w:rsid w:val="0018606B"/>
    <w:rsid w:val="001862F5"/>
    <w:rsid w:val="001863A8"/>
    <w:rsid w:val="00186A51"/>
    <w:rsid w:val="00186CCE"/>
    <w:rsid w:val="0018745F"/>
    <w:rsid w:val="001874F7"/>
    <w:rsid w:val="00187750"/>
    <w:rsid w:val="001879FC"/>
    <w:rsid w:val="00187F02"/>
    <w:rsid w:val="00187F6A"/>
    <w:rsid w:val="0019057A"/>
    <w:rsid w:val="00190709"/>
    <w:rsid w:val="00190FCA"/>
    <w:rsid w:val="001911A6"/>
    <w:rsid w:val="0019123D"/>
    <w:rsid w:val="001912C0"/>
    <w:rsid w:val="001912EF"/>
    <w:rsid w:val="001914E0"/>
    <w:rsid w:val="001919A8"/>
    <w:rsid w:val="001919CE"/>
    <w:rsid w:val="00191A64"/>
    <w:rsid w:val="00191EA9"/>
    <w:rsid w:val="00192498"/>
    <w:rsid w:val="001928E4"/>
    <w:rsid w:val="00192A84"/>
    <w:rsid w:val="00192C17"/>
    <w:rsid w:val="00192D6B"/>
    <w:rsid w:val="00192D8B"/>
    <w:rsid w:val="00192E29"/>
    <w:rsid w:val="00192EE1"/>
    <w:rsid w:val="001930E7"/>
    <w:rsid w:val="0019339B"/>
    <w:rsid w:val="00193595"/>
    <w:rsid w:val="0019360B"/>
    <w:rsid w:val="0019388F"/>
    <w:rsid w:val="00193C15"/>
    <w:rsid w:val="00193C22"/>
    <w:rsid w:val="00193D82"/>
    <w:rsid w:val="001945FB"/>
    <w:rsid w:val="00194748"/>
    <w:rsid w:val="00194A1D"/>
    <w:rsid w:val="00194EFF"/>
    <w:rsid w:val="00195464"/>
    <w:rsid w:val="00195884"/>
    <w:rsid w:val="00195BC6"/>
    <w:rsid w:val="00195DE6"/>
    <w:rsid w:val="00195E68"/>
    <w:rsid w:val="00195F4C"/>
    <w:rsid w:val="0019619C"/>
    <w:rsid w:val="0019641E"/>
    <w:rsid w:val="001964AE"/>
    <w:rsid w:val="00196522"/>
    <w:rsid w:val="00196799"/>
    <w:rsid w:val="001967C7"/>
    <w:rsid w:val="00196822"/>
    <w:rsid w:val="001970E6"/>
    <w:rsid w:val="001971BC"/>
    <w:rsid w:val="00197327"/>
    <w:rsid w:val="001973E4"/>
    <w:rsid w:val="00197946"/>
    <w:rsid w:val="00197C3A"/>
    <w:rsid w:val="001A0685"/>
    <w:rsid w:val="001A0C07"/>
    <w:rsid w:val="001A0C1B"/>
    <w:rsid w:val="001A0CCA"/>
    <w:rsid w:val="001A136E"/>
    <w:rsid w:val="001A1777"/>
    <w:rsid w:val="001A1980"/>
    <w:rsid w:val="001A20AE"/>
    <w:rsid w:val="001A2324"/>
    <w:rsid w:val="001A2929"/>
    <w:rsid w:val="001A2BED"/>
    <w:rsid w:val="001A2C48"/>
    <w:rsid w:val="001A2D93"/>
    <w:rsid w:val="001A2F47"/>
    <w:rsid w:val="001A2FAD"/>
    <w:rsid w:val="001A31F9"/>
    <w:rsid w:val="001A3443"/>
    <w:rsid w:val="001A361A"/>
    <w:rsid w:val="001A3649"/>
    <w:rsid w:val="001A39D9"/>
    <w:rsid w:val="001A3BDE"/>
    <w:rsid w:val="001A3C0C"/>
    <w:rsid w:val="001A3D14"/>
    <w:rsid w:val="001A4075"/>
    <w:rsid w:val="001A4111"/>
    <w:rsid w:val="001A481D"/>
    <w:rsid w:val="001A49C0"/>
    <w:rsid w:val="001A4A9B"/>
    <w:rsid w:val="001A4BEE"/>
    <w:rsid w:val="001A4CEB"/>
    <w:rsid w:val="001A4FE4"/>
    <w:rsid w:val="001A56E3"/>
    <w:rsid w:val="001A5960"/>
    <w:rsid w:val="001A5988"/>
    <w:rsid w:val="001A5A25"/>
    <w:rsid w:val="001A5FEF"/>
    <w:rsid w:val="001A60AF"/>
    <w:rsid w:val="001A6702"/>
    <w:rsid w:val="001A6A32"/>
    <w:rsid w:val="001A6C2A"/>
    <w:rsid w:val="001A6E70"/>
    <w:rsid w:val="001A6F83"/>
    <w:rsid w:val="001A6F8A"/>
    <w:rsid w:val="001A70A5"/>
    <w:rsid w:val="001A70CF"/>
    <w:rsid w:val="001A71F8"/>
    <w:rsid w:val="001A72C8"/>
    <w:rsid w:val="001A7927"/>
    <w:rsid w:val="001A7944"/>
    <w:rsid w:val="001A7BDE"/>
    <w:rsid w:val="001B02F6"/>
    <w:rsid w:val="001B0341"/>
    <w:rsid w:val="001B09EE"/>
    <w:rsid w:val="001B0CD4"/>
    <w:rsid w:val="001B1011"/>
    <w:rsid w:val="001B1051"/>
    <w:rsid w:val="001B1271"/>
    <w:rsid w:val="001B12CA"/>
    <w:rsid w:val="001B1794"/>
    <w:rsid w:val="001B1847"/>
    <w:rsid w:val="001B1B4F"/>
    <w:rsid w:val="001B1D04"/>
    <w:rsid w:val="001B20B9"/>
    <w:rsid w:val="001B2A16"/>
    <w:rsid w:val="001B322D"/>
    <w:rsid w:val="001B3308"/>
    <w:rsid w:val="001B3706"/>
    <w:rsid w:val="001B3896"/>
    <w:rsid w:val="001B38FD"/>
    <w:rsid w:val="001B3DD2"/>
    <w:rsid w:val="001B3E79"/>
    <w:rsid w:val="001B3FAD"/>
    <w:rsid w:val="001B3FAF"/>
    <w:rsid w:val="001B430A"/>
    <w:rsid w:val="001B4343"/>
    <w:rsid w:val="001B4538"/>
    <w:rsid w:val="001B480C"/>
    <w:rsid w:val="001B48F5"/>
    <w:rsid w:val="001B52AA"/>
    <w:rsid w:val="001B56E6"/>
    <w:rsid w:val="001B59F6"/>
    <w:rsid w:val="001B5E97"/>
    <w:rsid w:val="001B631A"/>
    <w:rsid w:val="001B6772"/>
    <w:rsid w:val="001B740E"/>
    <w:rsid w:val="001B7B2E"/>
    <w:rsid w:val="001B7D24"/>
    <w:rsid w:val="001B7FEA"/>
    <w:rsid w:val="001C064E"/>
    <w:rsid w:val="001C1202"/>
    <w:rsid w:val="001C12F7"/>
    <w:rsid w:val="001C145B"/>
    <w:rsid w:val="001C1B93"/>
    <w:rsid w:val="001C1E26"/>
    <w:rsid w:val="001C1F82"/>
    <w:rsid w:val="001C25F9"/>
    <w:rsid w:val="001C293E"/>
    <w:rsid w:val="001C2E57"/>
    <w:rsid w:val="001C339C"/>
    <w:rsid w:val="001C3473"/>
    <w:rsid w:val="001C36EF"/>
    <w:rsid w:val="001C3CD7"/>
    <w:rsid w:val="001C3F99"/>
    <w:rsid w:val="001C42CB"/>
    <w:rsid w:val="001C46B8"/>
    <w:rsid w:val="001C4868"/>
    <w:rsid w:val="001C4AC6"/>
    <w:rsid w:val="001C4B17"/>
    <w:rsid w:val="001C4D29"/>
    <w:rsid w:val="001C5103"/>
    <w:rsid w:val="001C51B6"/>
    <w:rsid w:val="001C5A65"/>
    <w:rsid w:val="001C6003"/>
    <w:rsid w:val="001C6709"/>
    <w:rsid w:val="001C6756"/>
    <w:rsid w:val="001C688A"/>
    <w:rsid w:val="001C72CF"/>
    <w:rsid w:val="001C75E0"/>
    <w:rsid w:val="001C7843"/>
    <w:rsid w:val="001C7E1F"/>
    <w:rsid w:val="001C7FF1"/>
    <w:rsid w:val="001D00C5"/>
    <w:rsid w:val="001D02D7"/>
    <w:rsid w:val="001D03DC"/>
    <w:rsid w:val="001D096B"/>
    <w:rsid w:val="001D09CA"/>
    <w:rsid w:val="001D0A08"/>
    <w:rsid w:val="001D0CA3"/>
    <w:rsid w:val="001D10AE"/>
    <w:rsid w:val="001D10B4"/>
    <w:rsid w:val="001D13DF"/>
    <w:rsid w:val="001D1476"/>
    <w:rsid w:val="001D1617"/>
    <w:rsid w:val="001D1769"/>
    <w:rsid w:val="001D1A70"/>
    <w:rsid w:val="001D1AAA"/>
    <w:rsid w:val="001D1D56"/>
    <w:rsid w:val="001D1D86"/>
    <w:rsid w:val="001D1F09"/>
    <w:rsid w:val="001D2338"/>
    <w:rsid w:val="001D29DD"/>
    <w:rsid w:val="001D2F75"/>
    <w:rsid w:val="001D346E"/>
    <w:rsid w:val="001D35BB"/>
    <w:rsid w:val="001D364B"/>
    <w:rsid w:val="001D3AED"/>
    <w:rsid w:val="001D3C9F"/>
    <w:rsid w:val="001D4739"/>
    <w:rsid w:val="001D4D66"/>
    <w:rsid w:val="001D5178"/>
    <w:rsid w:val="001D53B1"/>
    <w:rsid w:val="001D5441"/>
    <w:rsid w:val="001D553D"/>
    <w:rsid w:val="001D581C"/>
    <w:rsid w:val="001D5843"/>
    <w:rsid w:val="001D5A3B"/>
    <w:rsid w:val="001D5C40"/>
    <w:rsid w:val="001D62B2"/>
    <w:rsid w:val="001D63E2"/>
    <w:rsid w:val="001D63FD"/>
    <w:rsid w:val="001D69A1"/>
    <w:rsid w:val="001D79E0"/>
    <w:rsid w:val="001D7B5C"/>
    <w:rsid w:val="001D7D8A"/>
    <w:rsid w:val="001D7F36"/>
    <w:rsid w:val="001E0557"/>
    <w:rsid w:val="001E0558"/>
    <w:rsid w:val="001E0673"/>
    <w:rsid w:val="001E06EB"/>
    <w:rsid w:val="001E0768"/>
    <w:rsid w:val="001E0967"/>
    <w:rsid w:val="001E0AAD"/>
    <w:rsid w:val="001E0EDC"/>
    <w:rsid w:val="001E1286"/>
    <w:rsid w:val="001E1323"/>
    <w:rsid w:val="001E1439"/>
    <w:rsid w:val="001E16AA"/>
    <w:rsid w:val="001E1761"/>
    <w:rsid w:val="001E190C"/>
    <w:rsid w:val="001E1931"/>
    <w:rsid w:val="001E1A6C"/>
    <w:rsid w:val="001E1B41"/>
    <w:rsid w:val="001E1DA9"/>
    <w:rsid w:val="001E1F40"/>
    <w:rsid w:val="001E233B"/>
    <w:rsid w:val="001E3419"/>
    <w:rsid w:val="001E3496"/>
    <w:rsid w:val="001E3633"/>
    <w:rsid w:val="001E369E"/>
    <w:rsid w:val="001E38F2"/>
    <w:rsid w:val="001E398F"/>
    <w:rsid w:val="001E3F52"/>
    <w:rsid w:val="001E4031"/>
    <w:rsid w:val="001E4791"/>
    <w:rsid w:val="001E4884"/>
    <w:rsid w:val="001E49AF"/>
    <w:rsid w:val="001E4F90"/>
    <w:rsid w:val="001E5097"/>
    <w:rsid w:val="001E5392"/>
    <w:rsid w:val="001E5474"/>
    <w:rsid w:val="001E5498"/>
    <w:rsid w:val="001E5810"/>
    <w:rsid w:val="001E5F62"/>
    <w:rsid w:val="001E6052"/>
    <w:rsid w:val="001E637C"/>
    <w:rsid w:val="001E6BA8"/>
    <w:rsid w:val="001E6D3C"/>
    <w:rsid w:val="001E6D7F"/>
    <w:rsid w:val="001E70CC"/>
    <w:rsid w:val="001E732F"/>
    <w:rsid w:val="001E789E"/>
    <w:rsid w:val="001E79D6"/>
    <w:rsid w:val="001E7CA7"/>
    <w:rsid w:val="001F002B"/>
    <w:rsid w:val="001F01D9"/>
    <w:rsid w:val="001F0593"/>
    <w:rsid w:val="001F0DFA"/>
    <w:rsid w:val="001F188A"/>
    <w:rsid w:val="001F2034"/>
    <w:rsid w:val="001F2495"/>
    <w:rsid w:val="001F274B"/>
    <w:rsid w:val="001F3426"/>
    <w:rsid w:val="001F43F9"/>
    <w:rsid w:val="001F442D"/>
    <w:rsid w:val="001F4528"/>
    <w:rsid w:val="001F4DCC"/>
    <w:rsid w:val="001F4DD7"/>
    <w:rsid w:val="001F4F09"/>
    <w:rsid w:val="001F515E"/>
    <w:rsid w:val="001F53CC"/>
    <w:rsid w:val="001F559C"/>
    <w:rsid w:val="001F5898"/>
    <w:rsid w:val="001F59B4"/>
    <w:rsid w:val="001F59FC"/>
    <w:rsid w:val="001F614B"/>
    <w:rsid w:val="001F61B6"/>
    <w:rsid w:val="001F62CF"/>
    <w:rsid w:val="001F6316"/>
    <w:rsid w:val="001F6411"/>
    <w:rsid w:val="001F648A"/>
    <w:rsid w:val="001F6679"/>
    <w:rsid w:val="001F673E"/>
    <w:rsid w:val="001F6CFE"/>
    <w:rsid w:val="001F712E"/>
    <w:rsid w:val="001F79A3"/>
    <w:rsid w:val="001F7A3C"/>
    <w:rsid w:val="00200D7D"/>
    <w:rsid w:val="00200F06"/>
    <w:rsid w:val="00201415"/>
    <w:rsid w:val="002016B0"/>
    <w:rsid w:val="00201AA3"/>
    <w:rsid w:val="00201BB0"/>
    <w:rsid w:val="00201BBA"/>
    <w:rsid w:val="00201C11"/>
    <w:rsid w:val="0020246C"/>
    <w:rsid w:val="00202500"/>
    <w:rsid w:val="00202876"/>
    <w:rsid w:val="002029FD"/>
    <w:rsid w:val="00202B02"/>
    <w:rsid w:val="00202F5E"/>
    <w:rsid w:val="00203249"/>
    <w:rsid w:val="00203AA0"/>
    <w:rsid w:val="00203B00"/>
    <w:rsid w:val="00204641"/>
    <w:rsid w:val="002049DE"/>
    <w:rsid w:val="00204A3D"/>
    <w:rsid w:val="00204BD4"/>
    <w:rsid w:val="00204DBE"/>
    <w:rsid w:val="002050DF"/>
    <w:rsid w:val="00205B13"/>
    <w:rsid w:val="002060D6"/>
    <w:rsid w:val="002063DA"/>
    <w:rsid w:val="002071BF"/>
    <w:rsid w:val="00207343"/>
    <w:rsid w:val="0020761E"/>
    <w:rsid w:val="0020772A"/>
    <w:rsid w:val="0020774A"/>
    <w:rsid w:val="00207939"/>
    <w:rsid w:val="00207A2F"/>
    <w:rsid w:val="00207A51"/>
    <w:rsid w:val="00207B95"/>
    <w:rsid w:val="0021011A"/>
    <w:rsid w:val="002105AC"/>
    <w:rsid w:val="0021090C"/>
    <w:rsid w:val="00210BFF"/>
    <w:rsid w:val="00210E37"/>
    <w:rsid w:val="00211A2D"/>
    <w:rsid w:val="00211B43"/>
    <w:rsid w:val="00211B93"/>
    <w:rsid w:val="00211BC4"/>
    <w:rsid w:val="00211BD2"/>
    <w:rsid w:val="00211BD3"/>
    <w:rsid w:val="00211C36"/>
    <w:rsid w:val="00211F3B"/>
    <w:rsid w:val="00211F47"/>
    <w:rsid w:val="00211F9F"/>
    <w:rsid w:val="0021252D"/>
    <w:rsid w:val="002126A4"/>
    <w:rsid w:val="00212BD3"/>
    <w:rsid w:val="00212C52"/>
    <w:rsid w:val="00212E83"/>
    <w:rsid w:val="00212ED2"/>
    <w:rsid w:val="00212EFA"/>
    <w:rsid w:val="00213271"/>
    <w:rsid w:val="002138C3"/>
    <w:rsid w:val="0021394E"/>
    <w:rsid w:val="00213BE3"/>
    <w:rsid w:val="00213E82"/>
    <w:rsid w:val="002141AC"/>
    <w:rsid w:val="002156C7"/>
    <w:rsid w:val="00215FB7"/>
    <w:rsid w:val="002166D5"/>
    <w:rsid w:val="00216BC1"/>
    <w:rsid w:val="00216C7B"/>
    <w:rsid w:val="00217022"/>
    <w:rsid w:val="002175CC"/>
    <w:rsid w:val="00217B86"/>
    <w:rsid w:val="00217B99"/>
    <w:rsid w:val="00217BA0"/>
    <w:rsid w:val="0021991F"/>
    <w:rsid w:val="0022066F"/>
    <w:rsid w:val="00220E87"/>
    <w:rsid w:val="00220F70"/>
    <w:rsid w:val="00221270"/>
    <w:rsid w:val="00221558"/>
    <w:rsid w:val="00221606"/>
    <w:rsid w:val="00221A88"/>
    <w:rsid w:val="00221CA3"/>
    <w:rsid w:val="00221D11"/>
    <w:rsid w:val="00221EB9"/>
    <w:rsid w:val="00221F68"/>
    <w:rsid w:val="0022242D"/>
    <w:rsid w:val="0022281C"/>
    <w:rsid w:val="002229B9"/>
    <w:rsid w:val="00222D9F"/>
    <w:rsid w:val="00222F10"/>
    <w:rsid w:val="00223E1E"/>
    <w:rsid w:val="00224607"/>
    <w:rsid w:val="0022463E"/>
    <w:rsid w:val="00224776"/>
    <w:rsid w:val="00224A3C"/>
    <w:rsid w:val="00224A81"/>
    <w:rsid w:val="00224E01"/>
    <w:rsid w:val="00224E68"/>
    <w:rsid w:val="00224FF2"/>
    <w:rsid w:val="00225097"/>
    <w:rsid w:val="0022514E"/>
    <w:rsid w:val="00225225"/>
    <w:rsid w:val="00225335"/>
    <w:rsid w:val="002255BE"/>
    <w:rsid w:val="002256B8"/>
    <w:rsid w:val="0022576C"/>
    <w:rsid w:val="002259A7"/>
    <w:rsid w:val="00225C32"/>
    <w:rsid w:val="002260BB"/>
    <w:rsid w:val="00226BE9"/>
    <w:rsid w:val="00226C00"/>
    <w:rsid w:val="00226C90"/>
    <w:rsid w:val="00226D5A"/>
    <w:rsid w:val="00226FAC"/>
    <w:rsid w:val="002272CF"/>
    <w:rsid w:val="002273CC"/>
    <w:rsid w:val="002273EC"/>
    <w:rsid w:val="0022768E"/>
    <w:rsid w:val="00227831"/>
    <w:rsid w:val="00227BDD"/>
    <w:rsid w:val="00227C48"/>
    <w:rsid w:val="00227EF3"/>
    <w:rsid w:val="002302CB"/>
    <w:rsid w:val="00230309"/>
    <w:rsid w:val="00230324"/>
    <w:rsid w:val="0023084A"/>
    <w:rsid w:val="00230AF3"/>
    <w:rsid w:val="00230CDC"/>
    <w:rsid w:val="002314F3"/>
    <w:rsid w:val="00231708"/>
    <w:rsid w:val="00231912"/>
    <w:rsid w:val="00231CB5"/>
    <w:rsid w:val="00231CCA"/>
    <w:rsid w:val="00231DB3"/>
    <w:rsid w:val="00232111"/>
    <w:rsid w:val="002324C5"/>
    <w:rsid w:val="00232547"/>
    <w:rsid w:val="002330A4"/>
    <w:rsid w:val="0023311B"/>
    <w:rsid w:val="00233266"/>
    <w:rsid w:val="00233318"/>
    <w:rsid w:val="00233394"/>
    <w:rsid w:val="00233763"/>
    <w:rsid w:val="00233D77"/>
    <w:rsid w:val="00233D7C"/>
    <w:rsid w:val="00233E6B"/>
    <w:rsid w:val="00233F1D"/>
    <w:rsid w:val="00234886"/>
    <w:rsid w:val="00234890"/>
    <w:rsid w:val="00234B24"/>
    <w:rsid w:val="00234B2D"/>
    <w:rsid w:val="00234B88"/>
    <w:rsid w:val="0023524E"/>
    <w:rsid w:val="002352C1"/>
    <w:rsid w:val="002352C5"/>
    <w:rsid w:val="00235510"/>
    <w:rsid w:val="00235F95"/>
    <w:rsid w:val="002360B1"/>
    <w:rsid w:val="00236447"/>
    <w:rsid w:val="00236901"/>
    <w:rsid w:val="00236991"/>
    <w:rsid w:val="00236C3B"/>
    <w:rsid w:val="00236E4E"/>
    <w:rsid w:val="002371FE"/>
    <w:rsid w:val="00237506"/>
    <w:rsid w:val="002376A1"/>
    <w:rsid w:val="002378A6"/>
    <w:rsid w:val="00237939"/>
    <w:rsid w:val="00237DF3"/>
    <w:rsid w:val="00237FED"/>
    <w:rsid w:val="002402F6"/>
    <w:rsid w:val="00240384"/>
    <w:rsid w:val="002404FD"/>
    <w:rsid w:val="002409A9"/>
    <w:rsid w:val="00241314"/>
    <w:rsid w:val="0024177C"/>
    <w:rsid w:val="002418F6"/>
    <w:rsid w:val="00241E49"/>
    <w:rsid w:val="0024209F"/>
    <w:rsid w:val="0024254E"/>
    <w:rsid w:val="00242664"/>
    <w:rsid w:val="0024271B"/>
    <w:rsid w:val="00242864"/>
    <w:rsid w:val="00242872"/>
    <w:rsid w:val="00242AFC"/>
    <w:rsid w:val="00242D64"/>
    <w:rsid w:val="00243AD1"/>
    <w:rsid w:val="00243BA8"/>
    <w:rsid w:val="00243D6D"/>
    <w:rsid w:val="00243DDC"/>
    <w:rsid w:val="00243E93"/>
    <w:rsid w:val="0024400D"/>
    <w:rsid w:val="002443A0"/>
    <w:rsid w:val="0024476B"/>
    <w:rsid w:val="0024480C"/>
    <w:rsid w:val="00244900"/>
    <w:rsid w:val="00244AAB"/>
    <w:rsid w:val="00244C17"/>
    <w:rsid w:val="0024521A"/>
    <w:rsid w:val="00245306"/>
    <w:rsid w:val="00245425"/>
    <w:rsid w:val="002459D5"/>
    <w:rsid w:val="00245A41"/>
    <w:rsid w:val="00245A68"/>
    <w:rsid w:val="00245B3A"/>
    <w:rsid w:val="00245E61"/>
    <w:rsid w:val="00246634"/>
    <w:rsid w:val="0024664D"/>
    <w:rsid w:val="002468FB"/>
    <w:rsid w:val="00246D36"/>
    <w:rsid w:val="00246EFA"/>
    <w:rsid w:val="00246FC9"/>
    <w:rsid w:val="0024701D"/>
    <w:rsid w:val="00247312"/>
    <w:rsid w:val="002474BE"/>
    <w:rsid w:val="00247604"/>
    <w:rsid w:val="00247778"/>
    <w:rsid w:val="0024786E"/>
    <w:rsid w:val="00247C2F"/>
    <w:rsid w:val="00247E40"/>
    <w:rsid w:val="002500AB"/>
    <w:rsid w:val="002500D5"/>
    <w:rsid w:val="0025066E"/>
    <w:rsid w:val="002506D9"/>
    <w:rsid w:val="00250D7E"/>
    <w:rsid w:val="00251614"/>
    <w:rsid w:val="00251977"/>
    <w:rsid w:val="00252023"/>
    <w:rsid w:val="002520B9"/>
    <w:rsid w:val="0025213C"/>
    <w:rsid w:val="0025251D"/>
    <w:rsid w:val="00252580"/>
    <w:rsid w:val="00252597"/>
    <w:rsid w:val="002525DF"/>
    <w:rsid w:val="002526CE"/>
    <w:rsid w:val="002527DC"/>
    <w:rsid w:val="002528FF"/>
    <w:rsid w:val="0025295C"/>
    <w:rsid w:val="002529D2"/>
    <w:rsid w:val="00252C56"/>
    <w:rsid w:val="00252DB4"/>
    <w:rsid w:val="0025345A"/>
    <w:rsid w:val="00253549"/>
    <w:rsid w:val="00253726"/>
    <w:rsid w:val="00253865"/>
    <w:rsid w:val="00253A0D"/>
    <w:rsid w:val="00253E07"/>
    <w:rsid w:val="00253E3E"/>
    <w:rsid w:val="00253FB0"/>
    <w:rsid w:val="0025460A"/>
    <w:rsid w:val="0025461D"/>
    <w:rsid w:val="0025484E"/>
    <w:rsid w:val="00254981"/>
    <w:rsid w:val="00254C2A"/>
    <w:rsid w:val="00255465"/>
    <w:rsid w:val="0025561F"/>
    <w:rsid w:val="00255A65"/>
    <w:rsid w:val="00255C63"/>
    <w:rsid w:val="00255DFD"/>
    <w:rsid w:val="002560B8"/>
    <w:rsid w:val="002564D8"/>
    <w:rsid w:val="00256C19"/>
    <w:rsid w:val="00256D33"/>
    <w:rsid w:val="00256F40"/>
    <w:rsid w:val="0025744F"/>
    <w:rsid w:val="002576BC"/>
    <w:rsid w:val="002577A8"/>
    <w:rsid w:val="002601FC"/>
    <w:rsid w:val="0026024C"/>
    <w:rsid w:val="0026051A"/>
    <w:rsid w:val="00261145"/>
    <w:rsid w:val="002612FC"/>
    <w:rsid w:val="00261324"/>
    <w:rsid w:val="002613CD"/>
    <w:rsid w:val="002613D2"/>
    <w:rsid w:val="0026190E"/>
    <w:rsid w:val="00261A65"/>
    <w:rsid w:val="00261D09"/>
    <w:rsid w:val="00261F69"/>
    <w:rsid w:val="002621D1"/>
    <w:rsid w:val="00262B64"/>
    <w:rsid w:val="00262D18"/>
    <w:rsid w:val="00263A4F"/>
    <w:rsid w:val="00263BCD"/>
    <w:rsid w:val="002641A9"/>
    <w:rsid w:val="002641AD"/>
    <w:rsid w:val="002642AA"/>
    <w:rsid w:val="00264533"/>
    <w:rsid w:val="00264911"/>
    <w:rsid w:val="00264CE1"/>
    <w:rsid w:val="00265587"/>
    <w:rsid w:val="00265668"/>
    <w:rsid w:val="00265C2B"/>
    <w:rsid w:val="00265CCB"/>
    <w:rsid w:val="00265D01"/>
    <w:rsid w:val="00265FFB"/>
    <w:rsid w:val="002664FC"/>
    <w:rsid w:val="002665A3"/>
    <w:rsid w:val="00266980"/>
    <w:rsid w:val="00266C93"/>
    <w:rsid w:val="00266CE6"/>
    <w:rsid w:val="00266E52"/>
    <w:rsid w:val="0026729D"/>
    <w:rsid w:val="00267340"/>
    <w:rsid w:val="0026761C"/>
    <w:rsid w:val="00267956"/>
    <w:rsid w:val="00270369"/>
    <w:rsid w:val="0027083A"/>
    <w:rsid w:val="00270A74"/>
    <w:rsid w:val="0027118B"/>
    <w:rsid w:val="00271448"/>
    <w:rsid w:val="00271738"/>
    <w:rsid w:val="00271859"/>
    <w:rsid w:val="00271A3E"/>
    <w:rsid w:val="00271A5F"/>
    <w:rsid w:val="00271F29"/>
    <w:rsid w:val="002720A6"/>
    <w:rsid w:val="002728E0"/>
    <w:rsid w:val="00272A98"/>
    <w:rsid w:val="00272B6F"/>
    <w:rsid w:val="00272D11"/>
    <w:rsid w:val="00272DF0"/>
    <w:rsid w:val="002733BC"/>
    <w:rsid w:val="00273407"/>
    <w:rsid w:val="002734C3"/>
    <w:rsid w:val="002735DF"/>
    <w:rsid w:val="00273AD0"/>
    <w:rsid w:val="00273BC0"/>
    <w:rsid w:val="00273CCC"/>
    <w:rsid w:val="00273F6B"/>
    <w:rsid w:val="00274FB3"/>
    <w:rsid w:val="00275077"/>
    <w:rsid w:val="0027507F"/>
    <w:rsid w:val="0027524D"/>
    <w:rsid w:val="0027525B"/>
    <w:rsid w:val="0027547E"/>
    <w:rsid w:val="00275489"/>
    <w:rsid w:val="002754F6"/>
    <w:rsid w:val="002758CC"/>
    <w:rsid w:val="00275CE3"/>
    <w:rsid w:val="0027635A"/>
    <w:rsid w:val="0027643C"/>
    <w:rsid w:val="0027661E"/>
    <w:rsid w:val="00276C24"/>
    <w:rsid w:val="002777B0"/>
    <w:rsid w:val="00277964"/>
    <w:rsid w:val="00277EFB"/>
    <w:rsid w:val="002803CB"/>
    <w:rsid w:val="00280963"/>
    <w:rsid w:val="00280E37"/>
    <w:rsid w:val="0028100B"/>
    <w:rsid w:val="002815C5"/>
    <w:rsid w:val="00281DA3"/>
    <w:rsid w:val="0028235B"/>
    <w:rsid w:val="002827CD"/>
    <w:rsid w:val="00282923"/>
    <w:rsid w:val="00282CDD"/>
    <w:rsid w:val="00282E36"/>
    <w:rsid w:val="00283403"/>
    <w:rsid w:val="002834F3"/>
    <w:rsid w:val="002837AF"/>
    <w:rsid w:val="0028395D"/>
    <w:rsid w:val="00283E8C"/>
    <w:rsid w:val="002841B4"/>
    <w:rsid w:val="0028433D"/>
    <w:rsid w:val="0028461C"/>
    <w:rsid w:val="00284902"/>
    <w:rsid w:val="00284A19"/>
    <w:rsid w:val="00284A74"/>
    <w:rsid w:val="00284CE6"/>
    <w:rsid w:val="002850BE"/>
    <w:rsid w:val="00285408"/>
    <w:rsid w:val="0028589F"/>
    <w:rsid w:val="00285C4B"/>
    <w:rsid w:val="00285D68"/>
    <w:rsid w:val="00285D81"/>
    <w:rsid w:val="00286198"/>
    <w:rsid w:val="00286A0E"/>
    <w:rsid w:val="00286AD2"/>
    <w:rsid w:val="00287597"/>
    <w:rsid w:val="00287AC9"/>
    <w:rsid w:val="00287AE7"/>
    <w:rsid w:val="00287FBD"/>
    <w:rsid w:val="00287FCF"/>
    <w:rsid w:val="002900AD"/>
    <w:rsid w:val="00290E0E"/>
    <w:rsid w:val="00290F1E"/>
    <w:rsid w:val="002914E3"/>
    <w:rsid w:val="00291536"/>
    <w:rsid w:val="002918F4"/>
    <w:rsid w:val="00291B57"/>
    <w:rsid w:val="00291DB7"/>
    <w:rsid w:val="00291E69"/>
    <w:rsid w:val="002924CE"/>
    <w:rsid w:val="00292662"/>
    <w:rsid w:val="002929BA"/>
    <w:rsid w:val="00292E00"/>
    <w:rsid w:val="00292FC4"/>
    <w:rsid w:val="002932A3"/>
    <w:rsid w:val="002933D0"/>
    <w:rsid w:val="0029383C"/>
    <w:rsid w:val="002938F1"/>
    <w:rsid w:val="00294276"/>
    <w:rsid w:val="002942AF"/>
    <w:rsid w:val="002942D7"/>
    <w:rsid w:val="00294360"/>
    <w:rsid w:val="00294AFB"/>
    <w:rsid w:val="00294C5C"/>
    <w:rsid w:val="00294E46"/>
    <w:rsid w:val="00295158"/>
    <w:rsid w:val="0029594A"/>
    <w:rsid w:val="00295A2D"/>
    <w:rsid w:val="00295B25"/>
    <w:rsid w:val="002965AD"/>
    <w:rsid w:val="002966A6"/>
    <w:rsid w:val="00296A37"/>
    <w:rsid w:val="00296AEB"/>
    <w:rsid w:val="002971F6"/>
    <w:rsid w:val="0029727F"/>
    <w:rsid w:val="00297293"/>
    <w:rsid w:val="002972BB"/>
    <w:rsid w:val="00297B82"/>
    <w:rsid w:val="002A04B7"/>
    <w:rsid w:val="002A06DD"/>
    <w:rsid w:val="002A06E6"/>
    <w:rsid w:val="002A07E6"/>
    <w:rsid w:val="002A0B79"/>
    <w:rsid w:val="002A0DC5"/>
    <w:rsid w:val="002A0DDC"/>
    <w:rsid w:val="002A14F8"/>
    <w:rsid w:val="002A173F"/>
    <w:rsid w:val="002A1807"/>
    <w:rsid w:val="002A1A0B"/>
    <w:rsid w:val="002A2161"/>
    <w:rsid w:val="002A26FF"/>
    <w:rsid w:val="002A28F9"/>
    <w:rsid w:val="002A2A4A"/>
    <w:rsid w:val="002A2DB7"/>
    <w:rsid w:val="002A3ABB"/>
    <w:rsid w:val="002A3DAE"/>
    <w:rsid w:val="002A3F44"/>
    <w:rsid w:val="002A402E"/>
    <w:rsid w:val="002A4B0A"/>
    <w:rsid w:val="002A520C"/>
    <w:rsid w:val="002A5320"/>
    <w:rsid w:val="002A550A"/>
    <w:rsid w:val="002A5BC6"/>
    <w:rsid w:val="002A5CDB"/>
    <w:rsid w:val="002A5D50"/>
    <w:rsid w:val="002A6A46"/>
    <w:rsid w:val="002A6AFF"/>
    <w:rsid w:val="002A6FD0"/>
    <w:rsid w:val="002A72DD"/>
    <w:rsid w:val="002A7A26"/>
    <w:rsid w:val="002A7E17"/>
    <w:rsid w:val="002A7FC7"/>
    <w:rsid w:val="002B076E"/>
    <w:rsid w:val="002B0F8A"/>
    <w:rsid w:val="002B15A1"/>
    <w:rsid w:val="002B174B"/>
    <w:rsid w:val="002B180B"/>
    <w:rsid w:val="002B263E"/>
    <w:rsid w:val="002B2A34"/>
    <w:rsid w:val="002B2A6B"/>
    <w:rsid w:val="002B2E97"/>
    <w:rsid w:val="002B30AD"/>
    <w:rsid w:val="002B3B8B"/>
    <w:rsid w:val="002B3E6C"/>
    <w:rsid w:val="002B3FA2"/>
    <w:rsid w:val="002B3FC9"/>
    <w:rsid w:val="002B424A"/>
    <w:rsid w:val="002B4300"/>
    <w:rsid w:val="002B4519"/>
    <w:rsid w:val="002B47E2"/>
    <w:rsid w:val="002B4D3F"/>
    <w:rsid w:val="002B4DA2"/>
    <w:rsid w:val="002B4FEA"/>
    <w:rsid w:val="002B5026"/>
    <w:rsid w:val="002B51ED"/>
    <w:rsid w:val="002B5878"/>
    <w:rsid w:val="002B5ACA"/>
    <w:rsid w:val="002B641E"/>
    <w:rsid w:val="002B75FD"/>
    <w:rsid w:val="002B7BDD"/>
    <w:rsid w:val="002B7E69"/>
    <w:rsid w:val="002B7EA5"/>
    <w:rsid w:val="002C03F1"/>
    <w:rsid w:val="002C05DB"/>
    <w:rsid w:val="002C0A51"/>
    <w:rsid w:val="002C0B47"/>
    <w:rsid w:val="002C102A"/>
    <w:rsid w:val="002C109B"/>
    <w:rsid w:val="002C1795"/>
    <w:rsid w:val="002C180D"/>
    <w:rsid w:val="002C1912"/>
    <w:rsid w:val="002C228A"/>
    <w:rsid w:val="002C23D3"/>
    <w:rsid w:val="002C27F1"/>
    <w:rsid w:val="002C2A36"/>
    <w:rsid w:val="002C3C04"/>
    <w:rsid w:val="002C431C"/>
    <w:rsid w:val="002C4416"/>
    <w:rsid w:val="002C446B"/>
    <w:rsid w:val="002C4A24"/>
    <w:rsid w:val="002C4BBE"/>
    <w:rsid w:val="002C59ED"/>
    <w:rsid w:val="002C5B18"/>
    <w:rsid w:val="002C5D66"/>
    <w:rsid w:val="002C5D86"/>
    <w:rsid w:val="002C5EA0"/>
    <w:rsid w:val="002C613D"/>
    <w:rsid w:val="002C619A"/>
    <w:rsid w:val="002C636F"/>
    <w:rsid w:val="002C648A"/>
    <w:rsid w:val="002C6C16"/>
    <w:rsid w:val="002C6FE6"/>
    <w:rsid w:val="002C728E"/>
    <w:rsid w:val="002C742B"/>
    <w:rsid w:val="002C7571"/>
    <w:rsid w:val="002C760E"/>
    <w:rsid w:val="002C7B62"/>
    <w:rsid w:val="002D0720"/>
    <w:rsid w:val="002D0833"/>
    <w:rsid w:val="002D097C"/>
    <w:rsid w:val="002D09BA"/>
    <w:rsid w:val="002D09D8"/>
    <w:rsid w:val="002D10DB"/>
    <w:rsid w:val="002D148E"/>
    <w:rsid w:val="002D19C2"/>
    <w:rsid w:val="002D1F3A"/>
    <w:rsid w:val="002D1F72"/>
    <w:rsid w:val="002D373A"/>
    <w:rsid w:val="002D377B"/>
    <w:rsid w:val="002D3894"/>
    <w:rsid w:val="002D4617"/>
    <w:rsid w:val="002D485E"/>
    <w:rsid w:val="002D4BC5"/>
    <w:rsid w:val="002D5042"/>
    <w:rsid w:val="002D5685"/>
    <w:rsid w:val="002D573A"/>
    <w:rsid w:val="002D5ACF"/>
    <w:rsid w:val="002D5DAD"/>
    <w:rsid w:val="002D5F2F"/>
    <w:rsid w:val="002D61AE"/>
    <w:rsid w:val="002D6439"/>
    <w:rsid w:val="002D6B9A"/>
    <w:rsid w:val="002D6C9A"/>
    <w:rsid w:val="002D70CE"/>
    <w:rsid w:val="002D71D9"/>
    <w:rsid w:val="002D72BC"/>
    <w:rsid w:val="002D7470"/>
    <w:rsid w:val="002D7B1A"/>
    <w:rsid w:val="002D7CF3"/>
    <w:rsid w:val="002D7D99"/>
    <w:rsid w:val="002D7F4B"/>
    <w:rsid w:val="002E0323"/>
    <w:rsid w:val="002E03EB"/>
    <w:rsid w:val="002E05F8"/>
    <w:rsid w:val="002E0762"/>
    <w:rsid w:val="002E09E8"/>
    <w:rsid w:val="002E0F6D"/>
    <w:rsid w:val="002E1022"/>
    <w:rsid w:val="002E10A2"/>
    <w:rsid w:val="002E1940"/>
    <w:rsid w:val="002E24FD"/>
    <w:rsid w:val="002E2B8A"/>
    <w:rsid w:val="002E2D87"/>
    <w:rsid w:val="002E2FC4"/>
    <w:rsid w:val="002E3289"/>
    <w:rsid w:val="002E3748"/>
    <w:rsid w:val="002E374D"/>
    <w:rsid w:val="002E3786"/>
    <w:rsid w:val="002E3E4C"/>
    <w:rsid w:val="002E3E72"/>
    <w:rsid w:val="002E3EE7"/>
    <w:rsid w:val="002E40C5"/>
    <w:rsid w:val="002E4287"/>
    <w:rsid w:val="002E4302"/>
    <w:rsid w:val="002E4715"/>
    <w:rsid w:val="002E57EA"/>
    <w:rsid w:val="002E59D7"/>
    <w:rsid w:val="002E5E57"/>
    <w:rsid w:val="002E5E64"/>
    <w:rsid w:val="002E5E6B"/>
    <w:rsid w:val="002E62ED"/>
    <w:rsid w:val="002E64FD"/>
    <w:rsid w:val="002E6C8E"/>
    <w:rsid w:val="002E731B"/>
    <w:rsid w:val="002E739E"/>
    <w:rsid w:val="002E7714"/>
    <w:rsid w:val="002E7892"/>
    <w:rsid w:val="002E7A9C"/>
    <w:rsid w:val="002E7FD1"/>
    <w:rsid w:val="002F059F"/>
    <w:rsid w:val="002F07BA"/>
    <w:rsid w:val="002F080C"/>
    <w:rsid w:val="002F0826"/>
    <w:rsid w:val="002F0862"/>
    <w:rsid w:val="002F0B22"/>
    <w:rsid w:val="002F0CEC"/>
    <w:rsid w:val="002F0D7A"/>
    <w:rsid w:val="002F161C"/>
    <w:rsid w:val="002F1BB8"/>
    <w:rsid w:val="002F1F69"/>
    <w:rsid w:val="002F2306"/>
    <w:rsid w:val="002F250C"/>
    <w:rsid w:val="002F2A07"/>
    <w:rsid w:val="002F2C6D"/>
    <w:rsid w:val="002F2D1A"/>
    <w:rsid w:val="002F2F2C"/>
    <w:rsid w:val="002F3505"/>
    <w:rsid w:val="002F350B"/>
    <w:rsid w:val="002F3569"/>
    <w:rsid w:val="002F360B"/>
    <w:rsid w:val="002F37B6"/>
    <w:rsid w:val="002F3881"/>
    <w:rsid w:val="002F3B04"/>
    <w:rsid w:val="002F3B8C"/>
    <w:rsid w:val="002F3BBE"/>
    <w:rsid w:val="002F42A3"/>
    <w:rsid w:val="002F44D5"/>
    <w:rsid w:val="002F450D"/>
    <w:rsid w:val="002F4610"/>
    <w:rsid w:val="002F4DCF"/>
    <w:rsid w:val="002F549B"/>
    <w:rsid w:val="002F57FC"/>
    <w:rsid w:val="002F58DC"/>
    <w:rsid w:val="002F59DE"/>
    <w:rsid w:val="002F5CB9"/>
    <w:rsid w:val="002F64D3"/>
    <w:rsid w:val="002F6DCF"/>
    <w:rsid w:val="002F6DFA"/>
    <w:rsid w:val="002F6EEA"/>
    <w:rsid w:val="002F7B92"/>
    <w:rsid w:val="00300332"/>
    <w:rsid w:val="0030041B"/>
    <w:rsid w:val="0030070A"/>
    <w:rsid w:val="00300D73"/>
    <w:rsid w:val="00301F6F"/>
    <w:rsid w:val="003022D7"/>
    <w:rsid w:val="00302446"/>
    <w:rsid w:val="00302491"/>
    <w:rsid w:val="003024B2"/>
    <w:rsid w:val="0030274D"/>
    <w:rsid w:val="00302C56"/>
    <w:rsid w:val="00302F99"/>
    <w:rsid w:val="00303B3C"/>
    <w:rsid w:val="00305433"/>
    <w:rsid w:val="0030569F"/>
    <w:rsid w:val="003057AF"/>
    <w:rsid w:val="00305817"/>
    <w:rsid w:val="00305AE8"/>
    <w:rsid w:val="00305D2B"/>
    <w:rsid w:val="00305E00"/>
    <w:rsid w:val="00305F2A"/>
    <w:rsid w:val="0030669B"/>
    <w:rsid w:val="00306E82"/>
    <w:rsid w:val="00307087"/>
    <w:rsid w:val="00307398"/>
    <w:rsid w:val="003079E0"/>
    <w:rsid w:val="00307A92"/>
    <w:rsid w:val="00307C55"/>
    <w:rsid w:val="00307CDD"/>
    <w:rsid w:val="00307D0A"/>
    <w:rsid w:val="00307E17"/>
    <w:rsid w:val="00307E5A"/>
    <w:rsid w:val="003105A6"/>
    <w:rsid w:val="00310885"/>
    <w:rsid w:val="003109A2"/>
    <w:rsid w:val="00310A0E"/>
    <w:rsid w:val="00310C9F"/>
    <w:rsid w:val="00310CD2"/>
    <w:rsid w:val="00310E7F"/>
    <w:rsid w:val="00310FBE"/>
    <w:rsid w:val="0031106F"/>
    <w:rsid w:val="0031138B"/>
    <w:rsid w:val="0031164E"/>
    <w:rsid w:val="0031165D"/>
    <w:rsid w:val="0031173C"/>
    <w:rsid w:val="00311E61"/>
    <w:rsid w:val="00312448"/>
    <w:rsid w:val="003124BD"/>
    <w:rsid w:val="00312522"/>
    <w:rsid w:val="00312777"/>
    <w:rsid w:val="00312786"/>
    <w:rsid w:val="00312A12"/>
    <w:rsid w:val="0031319B"/>
    <w:rsid w:val="003131B0"/>
    <w:rsid w:val="003133F6"/>
    <w:rsid w:val="00313572"/>
    <w:rsid w:val="00313BB1"/>
    <w:rsid w:val="00313DB6"/>
    <w:rsid w:val="00313DE2"/>
    <w:rsid w:val="0031424B"/>
    <w:rsid w:val="00314908"/>
    <w:rsid w:val="0031498A"/>
    <w:rsid w:val="003149C3"/>
    <w:rsid w:val="00314CBC"/>
    <w:rsid w:val="003152B2"/>
    <w:rsid w:val="00315551"/>
    <w:rsid w:val="00315732"/>
    <w:rsid w:val="003158AC"/>
    <w:rsid w:val="003158EC"/>
    <w:rsid w:val="00315E23"/>
    <w:rsid w:val="00315FEB"/>
    <w:rsid w:val="003160E0"/>
    <w:rsid w:val="003162B6"/>
    <w:rsid w:val="00316351"/>
    <w:rsid w:val="0031644C"/>
    <w:rsid w:val="00316B7E"/>
    <w:rsid w:val="00316E91"/>
    <w:rsid w:val="00316F04"/>
    <w:rsid w:val="0031710C"/>
    <w:rsid w:val="00317682"/>
    <w:rsid w:val="00317962"/>
    <w:rsid w:val="00317DA7"/>
    <w:rsid w:val="0032011F"/>
    <w:rsid w:val="0032050A"/>
    <w:rsid w:val="0032062E"/>
    <w:rsid w:val="00320764"/>
    <w:rsid w:val="0032095C"/>
    <w:rsid w:val="00320A0F"/>
    <w:rsid w:val="003210B5"/>
    <w:rsid w:val="00321D46"/>
    <w:rsid w:val="00321EB7"/>
    <w:rsid w:val="00322449"/>
    <w:rsid w:val="003224D6"/>
    <w:rsid w:val="003225FD"/>
    <w:rsid w:val="00322998"/>
    <w:rsid w:val="00322D4F"/>
    <w:rsid w:val="003230CA"/>
    <w:rsid w:val="00323874"/>
    <w:rsid w:val="00323DEF"/>
    <w:rsid w:val="00323EE2"/>
    <w:rsid w:val="00323F1B"/>
    <w:rsid w:val="003240B6"/>
    <w:rsid w:val="00324340"/>
    <w:rsid w:val="003243A0"/>
    <w:rsid w:val="00324BE5"/>
    <w:rsid w:val="00324D16"/>
    <w:rsid w:val="003250B5"/>
    <w:rsid w:val="00325536"/>
    <w:rsid w:val="00325954"/>
    <w:rsid w:val="003259CE"/>
    <w:rsid w:val="00325B6E"/>
    <w:rsid w:val="0032607C"/>
    <w:rsid w:val="003262D1"/>
    <w:rsid w:val="0032645E"/>
    <w:rsid w:val="00326585"/>
    <w:rsid w:val="0032667E"/>
    <w:rsid w:val="003268FD"/>
    <w:rsid w:val="00326DC6"/>
    <w:rsid w:val="00326E19"/>
    <w:rsid w:val="003274B6"/>
    <w:rsid w:val="003274C8"/>
    <w:rsid w:val="0032766A"/>
    <w:rsid w:val="00327916"/>
    <w:rsid w:val="00327FDE"/>
    <w:rsid w:val="00330490"/>
    <w:rsid w:val="00330A9E"/>
    <w:rsid w:val="00330BBA"/>
    <w:rsid w:val="00331180"/>
    <w:rsid w:val="00331275"/>
    <w:rsid w:val="003312AF"/>
    <w:rsid w:val="003313CF"/>
    <w:rsid w:val="003319E8"/>
    <w:rsid w:val="00331DED"/>
    <w:rsid w:val="003322DA"/>
    <w:rsid w:val="003325D9"/>
    <w:rsid w:val="00332975"/>
    <w:rsid w:val="00332E15"/>
    <w:rsid w:val="00333CC7"/>
    <w:rsid w:val="00333EAE"/>
    <w:rsid w:val="0033409F"/>
    <w:rsid w:val="00334116"/>
    <w:rsid w:val="003343A8"/>
    <w:rsid w:val="003345A6"/>
    <w:rsid w:val="00334602"/>
    <w:rsid w:val="00334954"/>
    <w:rsid w:val="003352A4"/>
    <w:rsid w:val="0033596F"/>
    <w:rsid w:val="00335C10"/>
    <w:rsid w:val="00335E5A"/>
    <w:rsid w:val="00335EBC"/>
    <w:rsid w:val="00336567"/>
    <w:rsid w:val="00336724"/>
    <w:rsid w:val="0033717C"/>
    <w:rsid w:val="003377A1"/>
    <w:rsid w:val="00337AEE"/>
    <w:rsid w:val="00337F3D"/>
    <w:rsid w:val="003404DE"/>
    <w:rsid w:val="00340556"/>
    <w:rsid w:val="00340DA1"/>
    <w:rsid w:val="00340F54"/>
    <w:rsid w:val="00341199"/>
    <w:rsid w:val="003411AB"/>
    <w:rsid w:val="00341615"/>
    <w:rsid w:val="00341D83"/>
    <w:rsid w:val="003425B1"/>
    <w:rsid w:val="003425F9"/>
    <w:rsid w:val="00342799"/>
    <w:rsid w:val="00342AF4"/>
    <w:rsid w:val="0034300C"/>
    <w:rsid w:val="0034339A"/>
    <w:rsid w:val="003433FF"/>
    <w:rsid w:val="0034364B"/>
    <w:rsid w:val="003437CE"/>
    <w:rsid w:val="0034384D"/>
    <w:rsid w:val="00343A6C"/>
    <w:rsid w:val="003441DB"/>
    <w:rsid w:val="00344617"/>
    <w:rsid w:val="003447DE"/>
    <w:rsid w:val="003448E5"/>
    <w:rsid w:val="00344A95"/>
    <w:rsid w:val="00344B52"/>
    <w:rsid w:val="00344BE2"/>
    <w:rsid w:val="00344E5E"/>
    <w:rsid w:val="00344F96"/>
    <w:rsid w:val="003451E3"/>
    <w:rsid w:val="00345221"/>
    <w:rsid w:val="00345268"/>
    <w:rsid w:val="003453C0"/>
    <w:rsid w:val="003454B0"/>
    <w:rsid w:val="0034577C"/>
    <w:rsid w:val="003457A4"/>
    <w:rsid w:val="00345C6A"/>
    <w:rsid w:val="00345E3C"/>
    <w:rsid w:val="00345E96"/>
    <w:rsid w:val="00346BCE"/>
    <w:rsid w:val="00346C52"/>
    <w:rsid w:val="0034760A"/>
    <w:rsid w:val="0034795E"/>
    <w:rsid w:val="0034799B"/>
    <w:rsid w:val="00347B05"/>
    <w:rsid w:val="00347F34"/>
    <w:rsid w:val="0035024E"/>
    <w:rsid w:val="0035056B"/>
    <w:rsid w:val="00350A03"/>
    <w:rsid w:val="00350E5B"/>
    <w:rsid w:val="00350E63"/>
    <w:rsid w:val="0035117D"/>
    <w:rsid w:val="00351215"/>
    <w:rsid w:val="0035127A"/>
    <w:rsid w:val="00351790"/>
    <w:rsid w:val="003517A8"/>
    <w:rsid w:val="00351945"/>
    <w:rsid w:val="003522D4"/>
    <w:rsid w:val="00352962"/>
    <w:rsid w:val="00352B65"/>
    <w:rsid w:val="00352CC3"/>
    <w:rsid w:val="00353352"/>
    <w:rsid w:val="003536E1"/>
    <w:rsid w:val="00353A2E"/>
    <w:rsid w:val="00353C21"/>
    <w:rsid w:val="00353EAA"/>
    <w:rsid w:val="00353FA3"/>
    <w:rsid w:val="00353FD7"/>
    <w:rsid w:val="00354B8F"/>
    <w:rsid w:val="003551CB"/>
    <w:rsid w:val="00355901"/>
    <w:rsid w:val="00355A8D"/>
    <w:rsid w:val="00355B49"/>
    <w:rsid w:val="00355E76"/>
    <w:rsid w:val="00356052"/>
    <w:rsid w:val="003561E2"/>
    <w:rsid w:val="00356972"/>
    <w:rsid w:val="003569EB"/>
    <w:rsid w:val="00356A8D"/>
    <w:rsid w:val="00356CFD"/>
    <w:rsid w:val="00356DC3"/>
    <w:rsid w:val="00356FBE"/>
    <w:rsid w:val="003571D1"/>
    <w:rsid w:val="00357A02"/>
    <w:rsid w:val="00357ABD"/>
    <w:rsid w:val="00357B55"/>
    <w:rsid w:val="0036011E"/>
    <w:rsid w:val="00360223"/>
    <w:rsid w:val="00360587"/>
    <w:rsid w:val="0036070E"/>
    <w:rsid w:val="0036095F"/>
    <w:rsid w:val="0036109E"/>
    <w:rsid w:val="0036130F"/>
    <w:rsid w:val="00361DB6"/>
    <w:rsid w:val="00361E6A"/>
    <w:rsid w:val="00362190"/>
    <w:rsid w:val="0036238C"/>
    <w:rsid w:val="003626C1"/>
    <w:rsid w:val="00362C77"/>
    <w:rsid w:val="00362DBC"/>
    <w:rsid w:val="00362DCE"/>
    <w:rsid w:val="0036308D"/>
    <w:rsid w:val="00363F9F"/>
    <w:rsid w:val="0036414C"/>
    <w:rsid w:val="00364402"/>
    <w:rsid w:val="003649CC"/>
    <w:rsid w:val="00364BCE"/>
    <w:rsid w:val="0036522B"/>
    <w:rsid w:val="0036554A"/>
    <w:rsid w:val="00365793"/>
    <w:rsid w:val="00365B11"/>
    <w:rsid w:val="00365CEE"/>
    <w:rsid w:val="00365E53"/>
    <w:rsid w:val="00366258"/>
    <w:rsid w:val="003668F0"/>
    <w:rsid w:val="00366AE5"/>
    <w:rsid w:val="00366B68"/>
    <w:rsid w:val="00366FA6"/>
    <w:rsid w:val="003670BE"/>
    <w:rsid w:val="00367223"/>
    <w:rsid w:val="003672EC"/>
    <w:rsid w:val="003674C7"/>
    <w:rsid w:val="003675FE"/>
    <w:rsid w:val="00367C2E"/>
    <w:rsid w:val="003703B2"/>
    <w:rsid w:val="00370AAB"/>
    <w:rsid w:val="00370AF2"/>
    <w:rsid w:val="00370DBD"/>
    <w:rsid w:val="0037125D"/>
    <w:rsid w:val="0037151F"/>
    <w:rsid w:val="00371663"/>
    <w:rsid w:val="00371902"/>
    <w:rsid w:val="003722DF"/>
    <w:rsid w:val="00372725"/>
    <w:rsid w:val="00372795"/>
    <w:rsid w:val="0037282D"/>
    <w:rsid w:val="00372910"/>
    <w:rsid w:val="00373392"/>
    <w:rsid w:val="00373963"/>
    <w:rsid w:val="00373AAD"/>
    <w:rsid w:val="00374127"/>
    <w:rsid w:val="0037416F"/>
    <w:rsid w:val="003743D2"/>
    <w:rsid w:val="00374640"/>
    <w:rsid w:val="003746A0"/>
    <w:rsid w:val="00374976"/>
    <w:rsid w:val="00374F01"/>
    <w:rsid w:val="0037508D"/>
    <w:rsid w:val="00375405"/>
    <w:rsid w:val="003758BE"/>
    <w:rsid w:val="0037593A"/>
    <w:rsid w:val="00375DF6"/>
    <w:rsid w:val="0037603D"/>
    <w:rsid w:val="003762CA"/>
    <w:rsid w:val="003766A0"/>
    <w:rsid w:val="00376851"/>
    <w:rsid w:val="0037767B"/>
    <w:rsid w:val="00377852"/>
    <w:rsid w:val="003779FA"/>
    <w:rsid w:val="003802CE"/>
    <w:rsid w:val="00380343"/>
    <w:rsid w:val="003803DA"/>
    <w:rsid w:val="003804E8"/>
    <w:rsid w:val="003806C4"/>
    <w:rsid w:val="003807E1"/>
    <w:rsid w:val="003808C5"/>
    <w:rsid w:val="00380D4C"/>
    <w:rsid w:val="00380DA4"/>
    <w:rsid w:val="00380DB0"/>
    <w:rsid w:val="00380F13"/>
    <w:rsid w:val="00380FCE"/>
    <w:rsid w:val="003811BD"/>
    <w:rsid w:val="003812C1"/>
    <w:rsid w:val="0038174C"/>
    <w:rsid w:val="0038181B"/>
    <w:rsid w:val="003818D7"/>
    <w:rsid w:val="00381A2E"/>
    <w:rsid w:val="00381FF2"/>
    <w:rsid w:val="003820C7"/>
    <w:rsid w:val="00382872"/>
    <w:rsid w:val="003830EE"/>
    <w:rsid w:val="0038323C"/>
    <w:rsid w:val="00383251"/>
    <w:rsid w:val="003834BC"/>
    <w:rsid w:val="00383B4E"/>
    <w:rsid w:val="003844A6"/>
    <w:rsid w:val="0038454E"/>
    <w:rsid w:val="00385396"/>
    <w:rsid w:val="00385676"/>
    <w:rsid w:val="00385B7C"/>
    <w:rsid w:val="00385CF5"/>
    <w:rsid w:val="00386F1B"/>
    <w:rsid w:val="003870CE"/>
    <w:rsid w:val="003873D7"/>
    <w:rsid w:val="00387436"/>
    <w:rsid w:val="003876A6"/>
    <w:rsid w:val="003876A9"/>
    <w:rsid w:val="003876B0"/>
    <w:rsid w:val="00387879"/>
    <w:rsid w:val="00387E7A"/>
    <w:rsid w:val="0039041F"/>
    <w:rsid w:val="0039049E"/>
    <w:rsid w:val="00390E50"/>
    <w:rsid w:val="00390E86"/>
    <w:rsid w:val="0039122B"/>
    <w:rsid w:val="00391481"/>
    <w:rsid w:val="0039172F"/>
    <w:rsid w:val="00391A30"/>
    <w:rsid w:val="00391AF8"/>
    <w:rsid w:val="00391B97"/>
    <w:rsid w:val="00391BB9"/>
    <w:rsid w:val="00391F90"/>
    <w:rsid w:val="003921AB"/>
    <w:rsid w:val="0039248F"/>
    <w:rsid w:val="00392724"/>
    <w:rsid w:val="0039274C"/>
    <w:rsid w:val="003927C4"/>
    <w:rsid w:val="0039292F"/>
    <w:rsid w:val="00392FAF"/>
    <w:rsid w:val="00393A53"/>
    <w:rsid w:val="00393A86"/>
    <w:rsid w:val="00393BF8"/>
    <w:rsid w:val="00393CCE"/>
    <w:rsid w:val="00393CEF"/>
    <w:rsid w:val="00394073"/>
    <w:rsid w:val="003954F3"/>
    <w:rsid w:val="003954FC"/>
    <w:rsid w:val="003955AD"/>
    <w:rsid w:val="0039593E"/>
    <w:rsid w:val="00395CC5"/>
    <w:rsid w:val="00396217"/>
    <w:rsid w:val="00396397"/>
    <w:rsid w:val="00396BAB"/>
    <w:rsid w:val="00396F03"/>
    <w:rsid w:val="00397076"/>
    <w:rsid w:val="00397635"/>
    <w:rsid w:val="003978DE"/>
    <w:rsid w:val="00397AE9"/>
    <w:rsid w:val="00397C61"/>
    <w:rsid w:val="003A050E"/>
    <w:rsid w:val="003A069E"/>
    <w:rsid w:val="003A08F1"/>
    <w:rsid w:val="003A0932"/>
    <w:rsid w:val="003A0E82"/>
    <w:rsid w:val="003A1217"/>
    <w:rsid w:val="003A161D"/>
    <w:rsid w:val="003A1831"/>
    <w:rsid w:val="003A1A0E"/>
    <w:rsid w:val="003A1B5F"/>
    <w:rsid w:val="003A1CE0"/>
    <w:rsid w:val="003A1D18"/>
    <w:rsid w:val="003A2118"/>
    <w:rsid w:val="003A2213"/>
    <w:rsid w:val="003A2681"/>
    <w:rsid w:val="003A2B07"/>
    <w:rsid w:val="003A2CB3"/>
    <w:rsid w:val="003A2F06"/>
    <w:rsid w:val="003A3006"/>
    <w:rsid w:val="003A31EB"/>
    <w:rsid w:val="003A32C4"/>
    <w:rsid w:val="003A33A0"/>
    <w:rsid w:val="003A365A"/>
    <w:rsid w:val="003A393E"/>
    <w:rsid w:val="003A39CD"/>
    <w:rsid w:val="003A39DB"/>
    <w:rsid w:val="003A3C3B"/>
    <w:rsid w:val="003A3E1B"/>
    <w:rsid w:val="003A3FA0"/>
    <w:rsid w:val="003A3FE0"/>
    <w:rsid w:val="003A407E"/>
    <w:rsid w:val="003A412B"/>
    <w:rsid w:val="003A47CF"/>
    <w:rsid w:val="003A4846"/>
    <w:rsid w:val="003A48EE"/>
    <w:rsid w:val="003A5479"/>
    <w:rsid w:val="003A5E5B"/>
    <w:rsid w:val="003A5EEF"/>
    <w:rsid w:val="003A5F08"/>
    <w:rsid w:val="003A61A6"/>
    <w:rsid w:val="003A6F3B"/>
    <w:rsid w:val="003A6F87"/>
    <w:rsid w:val="003A7742"/>
    <w:rsid w:val="003A78AF"/>
    <w:rsid w:val="003A78F7"/>
    <w:rsid w:val="003A7A5C"/>
    <w:rsid w:val="003B0E07"/>
    <w:rsid w:val="003B1648"/>
    <w:rsid w:val="003B16D9"/>
    <w:rsid w:val="003B1871"/>
    <w:rsid w:val="003B2007"/>
    <w:rsid w:val="003B22E0"/>
    <w:rsid w:val="003B2771"/>
    <w:rsid w:val="003B27AD"/>
    <w:rsid w:val="003B27F8"/>
    <w:rsid w:val="003B2BD6"/>
    <w:rsid w:val="003B2E58"/>
    <w:rsid w:val="003B2E6B"/>
    <w:rsid w:val="003B2F32"/>
    <w:rsid w:val="003B3829"/>
    <w:rsid w:val="003B3A95"/>
    <w:rsid w:val="003B45CC"/>
    <w:rsid w:val="003B468E"/>
    <w:rsid w:val="003B4838"/>
    <w:rsid w:val="003B4C24"/>
    <w:rsid w:val="003B4FE4"/>
    <w:rsid w:val="003B500F"/>
    <w:rsid w:val="003B5359"/>
    <w:rsid w:val="003B5368"/>
    <w:rsid w:val="003B563A"/>
    <w:rsid w:val="003B57FC"/>
    <w:rsid w:val="003B5C3A"/>
    <w:rsid w:val="003B5CA0"/>
    <w:rsid w:val="003B5CBD"/>
    <w:rsid w:val="003B60A5"/>
    <w:rsid w:val="003B6180"/>
    <w:rsid w:val="003B668E"/>
    <w:rsid w:val="003B6825"/>
    <w:rsid w:val="003B6DCE"/>
    <w:rsid w:val="003B6EA3"/>
    <w:rsid w:val="003B700B"/>
    <w:rsid w:val="003B7389"/>
    <w:rsid w:val="003B774A"/>
    <w:rsid w:val="003B78C5"/>
    <w:rsid w:val="003B7983"/>
    <w:rsid w:val="003B7C07"/>
    <w:rsid w:val="003B7D8E"/>
    <w:rsid w:val="003B7EC5"/>
    <w:rsid w:val="003C035E"/>
    <w:rsid w:val="003C0B63"/>
    <w:rsid w:val="003C0CE6"/>
    <w:rsid w:val="003C1C36"/>
    <w:rsid w:val="003C1DAF"/>
    <w:rsid w:val="003C1E32"/>
    <w:rsid w:val="003C241F"/>
    <w:rsid w:val="003C256F"/>
    <w:rsid w:val="003C2632"/>
    <w:rsid w:val="003C26A4"/>
    <w:rsid w:val="003C26C6"/>
    <w:rsid w:val="003C3173"/>
    <w:rsid w:val="003C32FD"/>
    <w:rsid w:val="003C38C7"/>
    <w:rsid w:val="003C3988"/>
    <w:rsid w:val="003C3B31"/>
    <w:rsid w:val="003C3DE7"/>
    <w:rsid w:val="003C4517"/>
    <w:rsid w:val="003C47E9"/>
    <w:rsid w:val="003C4A4D"/>
    <w:rsid w:val="003C4DEE"/>
    <w:rsid w:val="003C4E95"/>
    <w:rsid w:val="003C53F5"/>
    <w:rsid w:val="003C542C"/>
    <w:rsid w:val="003C5862"/>
    <w:rsid w:val="003C5A18"/>
    <w:rsid w:val="003C5EB8"/>
    <w:rsid w:val="003C624F"/>
    <w:rsid w:val="003C6327"/>
    <w:rsid w:val="003C6595"/>
    <w:rsid w:val="003C65FE"/>
    <w:rsid w:val="003C702D"/>
    <w:rsid w:val="003C70A5"/>
    <w:rsid w:val="003C711F"/>
    <w:rsid w:val="003C7657"/>
    <w:rsid w:val="003C7AA6"/>
    <w:rsid w:val="003C7B40"/>
    <w:rsid w:val="003C7E97"/>
    <w:rsid w:val="003D0156"/>
    <w:rsid w:val="003D033C"/>
    <w:rsid w:val="003D03A3"/>
    <w:rsid w:val="003D0765"/>
    <w:rsid w:val="003D0851"/>
    <w:rsid w:val="003D0C31"/>
    <w:rsid w:val="003D0D30"/>
    <w:rsid w:val="003D0DA8"/>
    <w:rsid w:val="003D0E56"/>
    <w:rsid w:val="003D0F1A"/>
    <w:rsid w:val="003D1028"/>
    <w:rsid w:val="003D1091"/>
    <w:rsid w:val="003D127D"/>
    <w:rsid w:val="003D14AA"/>
    <w:rsid w:val="003D1614"/>
    <w:rsid w:val="003D1730"/>
    <w:rsid w:val="003D18F2"/>
    <w:rsid w:val="003D1916"/>
    <w:rsid w:val="003D1C3D"/>
    <w:rsid w:val="003D1C79"/>
    <w:rsid w:val="003D1E7C"/>
    <w:rsid w:val="003D21E2"/>
    <w:rsid w:val="003D2211"/>
    <w:rsid w:val="003D2642"/>
    <w:rsid w:val="003D28C1"/>
    <w:rsid w:val="003D293C"/>
    <w:rsid w:val="003D29A8"/>
    <w:rsid w:val="003D2E4D"/>
    <w:rsid w:val="003D2FAB"/>
    <w:rsid w:val="003D35B9"/>
    <w:rsid w:val="003D364D"/>
    <w:rsid w:val="003D36EA"/>
    <w:rsid w:val="003D37C2"/>
    <w:rsid w:val="003D3866"/>
    <w:rsid w:val="003D3956"/>
    <w:rsid w:val="003D3BDF"/>
    <w:rsid w:val="003D3E1B"/>
    <w:rsid w:val="003D3FA2"/>
    <w:rsid w:val="003D4A51"/>
    <w:rsid w:val="003D5175"/>
    <w:rsid w:val="003D52FE"/>
    <w:rsid w:val="003D55E0"/>
    <w:rsid w:val="003D561E"/>
    <w:rsid w:val="003D56B4"/>
    <w:rsid w:val="003D56C6"/>
    <w:rsid w:val="003D5753"/>
    <w:rsid w:val="003D58FE"/>
    <w:rsid w:val="003D5A64"/>
    <w:rsid w:val="003D5B12"/>
    <w:rsid w:val="003D5CAF"/>
    <w:rsid w:val="003D5CEB"/>
    <w:rsid w:val="003D5F50"/>
    <w:rsid w:val="003D5FD3"/>
    <w:rsid w:val="003D6000"/>
    <w:rsid w:val="003D6666"/>
    <w:rsid w:val="003D67C2"/>
    <w:rsid w:val="003D694B"/>
    <w:rsid w:val="003D6F19"/>
    <w:rsid w:val="003D7468"/>
    <w:rsid w:val="003D7651"/>
    <w:rsid w:val="003E031A"/>
    <w:rsid w:val="003E0389"/>
    <w:rsid w:val="003E0689"/>
    <w:rsid w:val="003E097F"/>
    <w:rsid w:val="003E0AB3"/>
    <w:rsid w:val="003E0C77"/>
    <w:rsid w:val="003E10FA"/>
    <w:rsid w:val="003E115D"/>
    <w:rsid w:val="003E1777"/>
    <w:rsid w:val="003E1A5F"/>
    <w:rsid w:val="003E1EAC"/>
    <w:rsid w:val="003E2336"/>
    <w:rsid w:val="003E25FA"/>
    <w:rsid w:val="003E37E2"/>
    <w:rsid w:val="003E3835"/>
    <w:rsid w:val="003E389D"/>
    <w:rsid w:val="003E3CFE"/>
    <w:rsid w:val="003E4231"/>
    <w:rsid w:val="003E4276"/>
    <w:rsid w:val="003E467D"/>
    <w:rsid w:val="003E4824"/>
    <w:rsid w:val="003E4872"/>
    <w:rsid w:val="003E49CF"/>
    <w:rsid w:val="003E5147"/>
    <w:rsid w:val="003E5998"/>
    <w:rsid w:val="003E5C01"/>
    <w:rsid w:val="003E603C"/>
    <w:rsid w:val="003E6273"/>
    <w:rsid w:val="003E6413"/>
    <w:rsid w:val="003E68D8"/>
    <w:rsid w:val="003E6DC2"/>
    <w:rsid w:val="003E749A"/>
    <w:rsid w:val="003E7C5F"/>
    <w:rsid w:val="003F01B7"/>
    <w:rsid w:val="003F031B"/>
    <w:rsid w:val="003F04DD"/>
    <w:rsid w:val="003F0556"/>
    <w:rsid w:val="003F0681"/>
    <w:rsid w:val="003F0AA9"/>
    <w:rsid w:val="003F0C23"/>
    <w:rsid w:val="003F0C54"/>
    <w:rsid w:val="003F0DB0"/>
    <w:rsid w:val="003F0E67"/>
    <w:rsid w:val="003F130A"/>
    <w:rsid w:val="003F13CB"/>
    <w:rsid w:val="003F153A"/>
    <w:rsid w:val="003F170F"/>
    <w:rsid w:val="003F243D"/>
    <w:rsid w:val="003F2C62"/>
    <w:rsid w:val="003F2D18"/>
    <w:rsid w:val="003F31DE"/>
    <w:rsid w:val="003F34D5"/>
    <w:rsid w:val="003F3C2B"/>
    <w:rsid w:val="003F3FB9"/>
    <w:rsid w:val="003F40F0"/>
    <w:rsid w:val="003F4357"/>
    <w:rsid w:val="003F4604"/>
    <w:rsid w:val="003F4692"/>
    <w:rsid w:val="003F4DC1"/>
    <w:rsid w:val="003F4DD0"/>
    <w:rsid w:val="003F52A1"/>
    <w:rsid w:val="003F52EA"/>
    <w:rsid w:val="003F54A4"/>
    <w:rsid w:val="003F58B5"/>
    <w:rsid w:val="003F607B"/>
    <w:rsid w:val="003F6344"/>
    <w:rsid w:val="003F648C"/>
    <w:rsid w:val="003F64A2"/>
    <w:rsid w:val="003F64BA"/>
    <w:rsid w:val="003F6D4E"/>
    <w:rsid w:val="003F6EEF"/>
    <w:rsid w:val="003F7911"/>
    <w:rsid w:val="003F7DB8"/>
    <w:rsid w:val="00400012"/>
    <w:rsid w:val="0040080D"/>
    <w:rsid w:val="00400908"/>
    <w:rsid w:val="00400AB0"/>
    <w:rsid w:val="00400C5F"/>
    <w:rsid w:val="00400D8D"/>
    <w:rsid w:val="00400EF3"/>
    <w:rsid w:val="00401021"/>
    <w:rsid w:val="0040187A"/>
    <w:rsid w:val="00401969"/>
    <w:rsid w:val="00401A4C"/>
    <w:rsid w:val="004020F9"/>
    <w:rsid w:val="0040224C"/>
    <w:rsid w:val="00402690"/>
    <w:rsid w:val="00403038"/>
    <w:rsid w:val="0040341C"/>
    <w:rsid w:val="00403D18"/>
    <w:rsid w:val="0040420C"/>
    <w:rsid w:val="00404213"/>
    <w:rsid w:val="00404295"/>
    <w:rsid w:val="00404B2F"/>
    <w:rsid w:val="0040503B"/>
    <w:rsid w:val="00405205"/>
    <w:rsid w:val="0040540E"/>
    <w:rsid w:val="0040576B"/>
    <w:rsid w:val="004058F3"/>
    <w:rsid w:val="004059A8"/>
    <w:rsid w:val="00406081"/>
    <w:rsid w:val="004062B5"/>
    <w:rsid w:val="004063DC"/>
    <w:rsid w:val="00406660"/>
    <w:rsid w:val="00406681"/>
    <w:rsid w:val="00406CF6"/>
    <w:rsid w:val="00407103"/>
    <w:rsid w:val="0040720E"/>
    <w:rsid w:val="004074D7"/>
    <w:rsid w:val="004078AA"/>
    <w:rsid w:val="004079FB"/>
    <w:rsid w:val="00407A3E"/>
    <w:rsid w:val="00407E9F"/>
    <w:rsid w:val="00407FCB"/>
    <w:rsid w:val="00410112"/>
    <w:rsid w:val="00410427"/>
    <w:rsid w:val="00410804"/>
    <w:rsid w:val="0041085E"/>
    <w:rsid w:val="00410930"/>
    <w:rsid w:val="00410978"/>
    <w:rsid w:val="00410ACF"/>
    <w:rsid w:val="00410F09"/>
    <w:rsid w:val="004111ED"/>
    <w:rsid w:val="004112C1"/>
    <w:rsid w:val="004112FB"/>
    <w:rsid w:val="00411356"/>
    <w:rsid w:val="004116D4"/>
    <w:rsid w:val="004117B0"/>
    <w:rsid w:val="00411892"/>
    <w:rsid w:val="00411DE8"/>
    <w:rsid w:val="00411F8E"/>
    <w:rsid w:val="004123AF"/>
    <w:rsid w:val="00412921"/>
    <w:rsid w:val="00412B97"/>
    <w:rsid w:val="00412D41"/>
    <w:rsid w:val="0041302F"/>
    <w:rsid w:val="00413078"/>
    <w:rsid w:val="004132C7"/>
    <w:rsid w:val="0041335E"/>
    <w:rsid w:val="0041341A"/>
    <w:rsid w:val="00413932"/>
    <w:rsid w:val="00413AC7"/>
    <w:rsid w:val="00413D10"/>
    <w:rsid w:val="00413F32"/>
    <w:rsid w:val="00414342"/>
    <w:rsid w:val="00414477"/>
    <w:rsid w:val="004145BE"/>
    <w:rsid w:val="004148A6"/>
    <w:rsid w:val="00414D45"/>
    <w:rsid w:val="00414ED8"/>
    <w:rsid w:val="00415120"/>
    <w:rsid w:val="00415359"/>
    <w:rsid w:val="00415AF2"/>
    <w:rsid w:val="00416646"/>
    <w:rsid w:val="00416B54"/>
    <w:rsid w:val="00416F0B"/>
    <w:rsid w:val="004170A1"/>
    <w:rsid w:val="00417428"/>
    <w:rsid w:val="0041772F"/>
    <w:rsid w:val="00417B32"/>
    <w:rsid w:val="00417CA0"/>
    <w:rsid w:val="00417CA1"/>
    <w:rsid w:val="00417E0B"/>
    <w:rsid w:val="00417F18"/>
    <w:rsid w:val="00417F67"/>
    <w:rsid w:val="00420BE9"/>
    <w:rsid w:val="00420BF1"/>
    <w:rsid w:val="00420E67"/>
    <w:rsid w:val="0042104D"/>
    <w:rsid w:val="004210C5"/>
    <w:rsid w:val="00421A34"/>
    <w:rsid w:val="00421CDF"/>
    <w:rsid w:val="00421D75"/>
    <w:rsid w:val="00422257"/>
    <w:rsid w:val="004223C8"/>
    <w:rsid w:val="00422885"/>
    <w:rsid w:val="00422EF3"/>
    <w:rsid w:val="004231E3"/>
    <w:rsid w:val="00423442"/>
    <w:rsid w:val="004235E7"/>
    <w:rsid w:val="004236FD"/>
    <w:rsid w:val="00423C38"/>
    <w:rsid w:val="00424098"/>
    <w:rsid w:val="004247C3"/>
    <w:rsid w:val="004248D7"/>
    <w:rsid w:val="00424BB2"/>
    <w:rsid w:val="00424ED9"/>
    <w:rsid w:val="00425279"/>
    <w:rsid w:val="0042532A"/>
    <w:rsid w:val="0042541B"/>
    <w:rsid w:val="004255E2"/>
    <w:rsid w:val="00425AF3"/>
    <w:rsid w:val="00425E69"/>
    <w:rsid w:val="00425FE4"/>
    <w:rsid w:val="00426888"/>
    <w:rsid w:val="00426A05"/>
    <w:rsid w:val="00426BF6"/>
    <w:rsid w:val="00426C47"/>
    <w:rsid w:val="00426CEF"/>
    <w:rsid w:val="00426ED8"/>
    <w:rsid w:val="00427021"/>
    <w:rsid w:val="004274C6"/>
    <w:rsid w:val="004278C2"/>
    <w:rsid w:val="00427AAB"/>
    <w:rsid w:val="00427CAD"/>
    <w:rsid w:val="0043007E"/>
    <w:rsid w:val="00430312"/>
    <w:rsid w:val="00430456"/>
    <w:rsid w:val="004309AE"/>
    <w:rsid w:val="00430A28"/>
    <w:rsid w:val="00430DC5"/>
    <w:rsid w:val="00430FAC"/>
    <w:rsid w:val="004313F0"/>
    <w:rsid w:val="00431445"/>
    <w:rsid w:val="0043170E"/>
    <w:rsid w:val="00431BE8"/>
    <w:rsid w:val="00431C85"/>
    <w:rsid w:val="00431D67"/>
    <w:rsid w:val="004325A3"/>
    <w:rsid w:val="0043289F"/>
    <w:rsid w:val="00432DB1"/>
    <w:rsid w:val="00432DEB"/>
    <w:rsid w:val="00432ECE"/>
    <w:rsid w:val="00432F89"/>
    <w:rsid w:val="00432F8A"/>
    <w:rsid w:val="00433087"/>
    <w:rsid w:val="004330C4"/>
    <w:rsid w:val="0043322D"/>
    <w:rsid w:val="00433290"/>
    <w:rsid w:val="00433A14"/>
    <w:rsid w:val="00433D48"/>
    <w:rsid w:val="00433E31"/>
    <w:rsid w:val="00433EAD"/>
    <w:rsid w:val="00433FC8"/>
    <w:rsid w:val="00434351"/>
    <w:rsid w:val="00434531"/>
    <w:rsid w:val="00434665"/>
    <w:rsid w:val="00434A37"/>
    <w:rsid w:val="00434A6A"/>
    <w:rsid w:val="00434B10"/>
    <w:rsid w:val="00434FEA"/>
    <w:rsid w:val="00435038"/>
    <w:rsid w:val="004355CB"/>
    <w:rsid w:val="0043599F"/>
    <w:rsid w:val="00435CCD"/>
    <w:rsid w:val="00435DF5"/>
    <w:rsid w:val="00436439"/>
    <w:rsid w:val="004364D1"/>
    <w:rsid w:val="00436551"/>
    <w:rsid w:val="00436BB5"/>
    <w:rsid w:val="00436FF1"/>
    <w:rsid w:val="0043702D"/>
    <w:rsid w:val="004371D5"/>
    <w:rsid w:val="00437B50"/>
    <w:rsid w:val="00437FEE"/>
    <w:rsid w:val="0043BD0E"/>
    <w:rsid w:val="00440337"/>
    <w:rsid w:val="004406EE"/>
    <w:rsid w:val="00440D01"/>
    <w:rsid w:val="00440D30"/>
    <w:rsid w:val="00440D9C"/>
    <w:rsid w:val="00440E72"/>
    <w:rsid w:val="00441D51"/>
    <w:rsid w:val="00442873"/>
    <w:rsid w:val="004429C1"/>
    <w:rsid w:val="00442C4B"/>
    <w:rsid w:val="00442D84"/>
    <w:rsid w:val="00442E0A"/>
    <w:rsid w:val="004431F4"/>
    <w:rsid w:val="004434B5"/>
    <w:rsid w:val="00443850"/>
    <w:rsid w:val="00444009"/>
    <w:rsid w:val="0044427F"/>
    <w:rsid w:val="00444619"/>
    <w:rsid w:val="00444637"/>
    <w:rsid w:val="004449EB"/>
    <w:rsid w:val="00444F4E"/>
    <w:rsid w:val="0044550D"/>
    <w:rsid w:val="00445989"/>
    <w:rsid w:val="00446211"/>
    <w:rsid w:val="00446305"/>
    <w:rsid w:val="00446457"/>
    <w:rsid w:val="0044665B"/>
    <w:rsid w:val="00446DCE"/>
    <w:rsid w:val="0044746B"/>
    <w:rsid w:val="004475FE"/>
    <w:rsid w:val="00447853"/>
    <w:rsid w:val="00447AD1"/>
    <w:rsid w:val="00447BC7"/>
    <w:rsid w:val="00450105"/>
    <w:rsid w:val="0045029C"/>
    <w:rsid w:val="0045041C"/>
    <w:rsid w:val="004506BB"/>
    <w:rsid w:val="00450CCF"/>
    <w:rsid w:val="00450D7A"/>
    <w:rsid w:val="00450DD9"/>
    <w:rsid w:val="0045127B"/>
    <w:rsid w:val="0045187A"/>
    <w:rsid w:val="00451AEF"/>
    <w:rsid w:val="00451C92"/>
    <w:rsid w:val="00451CAC"/>
    <w:rsid w:val="00451F01"/>
    <w:rsid w:val="0045202F"/>
    <w:rsid w:val="004524F4"/>
    <w:rsid w:val="0045252C"/>
    <w:rsid w:val="00452656"/>
    <w:rsid w:val="004527ED"/>
    <w:rsid w:val="00452A2C"/>
    <w:rsid w:val="00452A89"/>
    <w:rsid w:val="00452B2F"/>
    <w:rsid w:val="00453240"/>
    <w:rsid w:val="004535BC"/>
    <w:rsid w:val="004535C8"/>
    <w:rsid w:val="00453ECA"/>
    <w:rsid w:val="004545FE"/>
    <w:rsid w:val="00454648"/>
    <w:rsid w:val="00454701"/>
    <w:rsid w:val="00454F3A"/>
    <w:rsid w:val="004551CA"/>
    <w:rsid w:val="004553E9"/>
    <w:rsid w:val="004553F7"/>
    <w:rsid w:val="004554AE"/>
    <w:rsid w:val="004555C4"/>
    <w:rsid w:val="00455996"/>
    <w:rsid w:val="00455A3F"/>
    <w:rsid w:val="00455A9A"/>
    <w:rsid w:val="00455D2D"/>
    <w:rsid w:val="00455E2C"/>
    <w:rsid w:val="00456095"/>
    <w:rsid w:val="004566AF"/>
    <w:rsid w:val="00456718"/>
    <w:rsid w:val="0045693D"/>
    <w:rsid w:val="00456C82"/>
    <w:rsid w:val="00457118"/>
    <w:rsid w:val="0045756C"/>
    <w:rsid w:val="0045768C"/>
    <w:rsid w:val="004577A6"/>
    <w:rsid w:val="00457863"/>
    <w:rsid w:val="00460108"/>
    <w:rsid w:val="00460231"/>
    <w:rsid w:val="00460468"/>
    <w:rsid w:val="0046084D"/>
    <w:rsid w:val="00460A4D"/>
    <w:rsid w:val="00460D43"/>
    <w:rsid w:val="00460E1D"/>
    <w:rsid w:val="004611D0"/>
    <w:rsid w:val="0046123A"/>
    <w:rsid w:val="00461BC9"/>
    <w:rsid w:val="00461E40"/>
    <w:rsid w:val="00461FD6"/>
    <w:rsid w:val="00462D63"/>
    <w:rsid w:val="00462D95"/>
    <w:rsid w:val="00462EAE"/>
    <w:rsid w:val="004630DC"/>
    <w:rsid w:val="00463326"/>
    <w:rsid w:val="0046385F"/>
    <w:rsid w:val="0046387E"/>
    <w:rsid w:val="00463A1A"/>
    <w:rsid w:val="00463E3B"/>
    <w:rsid w:val="00463EC9"/>
    <w:rsid w:val="00463F3B"/>
    <w:rsid w:val="00463FFD"/>
    <w:rsid w:val="00464316"/>
    <w:rsid w:val="0046444B"/>
    <w:rsid w:val="00464C54"/>
    <w:rsid w:val="0046549B"/>
    <w:rsid w:val="00465904"/>
    <w:rsid w:val="00465CD0"/>
    <w:rsid w:val="00465EBA"/>
    <w:rsid w:val="004664DF"/>
    <w:rsid w:val="00466674"/>
    <w:rsid w:val="004667ED"/>
    <w:rsid w:val="00466AA6"/>
    <w:rsid w:val="00467748"/>
    <w:rsid w:val="004677A7"/>
    <w:rsid w:val="004677B0"/>
    <w:rsid w:val="00467AD7"/>
    <w:rsid w:val="00467F66"/>
    <w:rsid w:val="00470504"/>
    <w:rsid w:val="0047063D"/>
    <w:rsid w:val="004706D7"/>
    <w:rsid w:val="004714A6"/>
    <w:rsid w:val="00471B2E"/>
    <w:rsid w:val="00471D96"/>
    <w:rsid w:val="0047211C"/>
    <w:rsid w:val="00472366"/>
    <w:rsid w:val="00472758"/>
    <w:rsid w:val="00472887"/>
    <w:rsid w:val="004729E3"/>
    <w:rsid w:val="004729F8"/>
    <w:rsid w:val="00472F46"/>
    <w:rsid w:val="00472F4B"/>
    <w:rsid w:val="00473011"/>
    <w:rsid w:val="00473BF2"/>
    <w:rsid w:val="00473D31"/>
    <w:rsid w:val="00474513"/>
    <w:rsid w:val="00474DBA"/>
    <w:rsid w:val="00474E98"/>
    <w:rsid w:val="00474ED5"/>
    <w:rsid w:val="0047527F"/>
    <w:rsid w:val="004759B6"/>
    <w:rsid w:val="004762A0"/>
    <w:rsid w:val="00476300"/>
    <w:rsid w:val="00476B80"/>
    <w:rsid w:val="00476BD6"/>
    <w:rsid w:val="00476C96"/>
    <w:rsid w:val="00476DAB"/>
    <w:rsid w:val="00477A67"/>
    <w:rsid w:val="00477CD1"/>
    <w:rsid w:val="00477EC2"/>
    <w:rsid w:val="00477FD7"/>
    <w:rsid w:val="004800DE"/>
    <w:rsid w:val="00480BC6"/>
    <w:rsid w:val="00480D7C"/>
    <w:rsid w:val="00481504"/>
    <w:rsid w:val="0048152A"/>
    <w:rsid w:val="00481903"/>
    <w:rsid w:val="00481A6D"/>
    <w:rsid w:val="00481A81"/>
    <w:rsid w:val="00481FA0"/>
    <w:rsid w:val="00482056"/>
    <w:rsid w:val="0048236B"/>
    <w:rsid w:val="004826D8"/>
    <w:rsid w:val="004829D1"/>
    <w:rsid w:val="00482C48"/>
    <w:rsid w:val="00482CB0"/>
    <w:rsid w:val="00482E2B"/>
    <w:rsid w:val="00482F1F"/>
    <w:rsid w:val="00483AE0"/>
    <w:rsid w:val="00483E9F"/>
    <w:rsid w:val="00484898"/>
    <w:rsid w:val="00484978"/>
    <w:rsid w:val="00484ADA"/>
    <w:rsid w:val="004858ED"/>
    <w:rsid w:val="004859F8"/>
    <w:rsid w:val="00485B4E"/>
    <w:rsid w:val="00485C4A"/>
    <w:rsid w:val="00485C4B"/>
    <w:rsid w:val="00485F05"/>
    <w:rsid w:val="00486299"/>
    <w:rsid w:val="004864E2"/>
    <w:rsid w:val="00486858"/>
    <w:rsid w:val="004877C8"/>
    <w:rsid w:val="004878F6"/>
    <w:rsid w:val="00487F4C"/>
    <w:rsid w:val="004902B0"/>
    <w:rsid w:val="00490781"/>
    <w:rsid w:val="00490AA9"/>
    <w:rsid w:val="00490DC9"/>
    <w:rsid w:val="00490E5D"/>
    <w:rsid w:val="0049124E"/>
    <w:rsid w:val="00491264"/>
    <w:rsid w:val="00491278"/>
    <w:rsid w:val="004915D2"/>
    <w:rsid w:val="004918E9"/>
    <w:rsid w:val="00491BE3"/>
    <w:rsid w:val="00491DD3"/>
    <w:rsid w:val="00491F33"/>
    <w:rsid w:val="004922F7"/>
    <w:rsid w:val="0049240A"/>
    <w:rsid w:val="0049243F"/>
    <w:rsid w:val="004927B6"/>
    <w:rsid w:val="00492D3F"/>
    <w:rsid w:val="004931FB"/>
    <w:rsid w:val="004932D4"/>
    <w:rsid w:val="0049335F"/>
    <w:rsid w:val="0049385C"/>
    <w:rsid w:val="00493E47"/>
    <w:rsid w:val="00494485"/>
    <w:rsid w:val="004944D0"/>
    <w:rsid w:val="00494507"/>
    <w:rsid w:val="00494B91"/>
    <w:rsid w:val="00494C04"/>
    <w:rsid w:val="00494FD0"/>
    <w:rsid w:val="0049519C"/>
    <w:rsid w:val="004956C4"/>
    <w:rsid w:val="00495952"/>
    <w:rsid w:val="00495D9F"/>
    <w:rsid w:val="004960FD"/>
    <w:rsid w:val="004961D1"/>
    <w:rsid w:val="00496463"/>
    <w:rsid w:val="0049661F"/>
    <w:rsid w:val="004966A2"/>
    <w:rsid w:val="004966B2"/>
    <w:rsid w:val="0049697D"/>
    <w:rsid w:val="004969E3"/>
    <w:rsid w:val="00497099"/>
    <w:rsid w:val="00497541"/>
    <w:rsid w:val="00497A6F"/>
    <w:rsid w:val="004A0CB3"/>
    <w:rsid w:val="004A0DC2"/>
    <w:rsid w:val="004A0E11"/>
    <w:rsid w:val="004A12B9"/>
    <w:rsid w:val="004A1582"/>
    <w:rsid w:val="004A1687"/>
    <w:rsid w:val="004A17E2"/>
    <w:rsid w:val="004A1A01"/>
    <w:rsid w:val="004A1D7B"/>
    <w:rsid w:val="004A1D90"/>
    <w:rsid w:val="004A2308"/>
    <w:rsid w:val="004A2EC8"/>
    <w:rsid w:val="004A2FDD"/>
    <w:rsid w:val="004A344C"/>
    <w:rsid w:val="004A3662"/>
    <w:rsid w:val="004A39AA"/>
    <w:rsid w:val="004A3BFE"/>
    <w:rsid w:val="004A3D19"/>
    <w:rsid w:val="004A3DC9"/>
    <w:rsid w:val="004A3DE6"/>
    <w:rsid w:val="004A3EDF"/>
    <w:rsid w:val="004A5319"/>
    <w:rsid w:val="004A5323"/>
    <w:rsid w:val="004A5477"/>
    <w:rsid w:val="004A5A5A"/>
    <w:rsid w:val="004A5D5F"/>
    <w:rsid w:val="004A6128"/>
    <w:rsid w:val="004A62C9"/>
    <w:rsid w:val="004A63EE"/>
    <w:rsid w:val="004A63FF"/>
    <w:rsid w:val="004A67B8"/>
    <w:rsid w:val="004A67C3"/>
    <w:rsid w:val="004A67FF"/>
    <w:rsid w:val="004A688F"/>
    <w:rsid w:val="004A696F"/>
    <w:rsid w:val="004A6A37"/>
    <w:rsid w:val="004A6C11"/>
    <w:rsid w:val="004A6EE7"/>
    <w:rsid w:val="004A6F44"/>
    <w:rsid w:val="004A7152"/>
    <w:rsid w:val="004A7839"/>
    <w:rsid w:val="004A788A"/>
    <w:rsid w:val="004A790C"/>
    <w:rsid w:val="004B037A"/>
    <w:rsid w:val="004B03EA"/>
    <w:rsid w:val="004B0756"/>
    <w:rsid w:val="004B0965"/>
    <w:rsid w:val="004B0B5E"/>
    <w:rsid w:val="004B0FEE"/>
    <w:rsid w:val="004B11FD"/>
    <w:rsid w:val="004B12B7"/>
    <w:rsid w:val="004B1379"/>
    <w:rsid w:val="004B18B4"/>
    <w:rsid w:val="004B1DC6"/>
    <w:rsid w:val="004B2104"/>
    <w:rsid w:val="004B237E"/>
    <w:rsid w:val="004B24CD"/>
    <w:rsid w:val="004B2812"/>
    <w:rsid w:val="004B2A68"/>
    <w:rsid w:val="004B2C5B"/>
    <w:rsid w:val="004B30FF"/>
    <w:rsid w:val="004B31CA"/>
    <w:rsid w:val="004B34D4"/>
    <w:rsid w:val="004B36B1"/>
    <w:rsid w:val="004B39FB"/>
    <w:rsid w:val="004B3AF2"/>
    <w:rsid w:val="004B3BB7"/>
    <w:rsid w:val="004B3D3E"/>
    <w:rsid w:val="004B3DE2"/>
    <w:rsid w:val="004B4531"/>
    <w:rsid w:val="004B4856"/>
    <w:rsid w:val="004B497E"/>
    <w:rsid w:val="004B4DE7"/>
    <w:rsid w:val="004B4DFD"/>
    <w:rsid w:val="004B4E25"/>
    <w:rsid w:val="004B4FCC"/>
    <w:rsid w:val="004B50D6"/>
    <w:rsid w:val="004B5124"/>
    <w:rsid w:val="004B51DF"/>
    <w:rsid w:val="004B583E"/>
    <w:rsid w:val="004B5AAD"/>
    <w:rsid w:val="004B5CE1"/>
    <w:rsid w:val="004B6B57"/>
    <w:rsid w:val="004B6BDD"/>
    <w:rsid w:val="004B6BF5"/>
    <w:rsid w:val="004B6D27"/>
    <w:rsid w:val="004B76D5"/>
    <w:rsid w:val="004B78B1"/>
    <w:rsid w:val="004B795D"/>
    <w:rsid w:val="004B7B5E"/>
    <w:rsid w:val="004B7F54"/>
    <w:rsid w:val="004B7F6B"/>
    <w:rsid w:val="004C05E9"/>
    <w:rsid w:val="004C0999"/>
    <w:rsid w:val="004C0C5F"/>
    <w:rsid w:val="004C0D2D"/>
    <w:rsid w:val="004C0E62"/>
    <w:rsid w:val="004C0FD6"/>
    <w:rsid w:val="004C17BC"/>
    <w:rsid w:val="004C1815"/>
    <w:rsid w:val="004C1AAB"/>
    <w:rsid w:val="004C2294"/>
    <w:rsid w:val="004C23D2"/>
    <w:rsid w:val="004C2585"/>
    <w:rsid w:val="004C273D"/>
    <w:rsid w:val="004C2860"/>
    <w:rsid w:val="004C2F93"/>
    <w:rsid w:val="004C35A8"/>
    <w:rsid w:val="004C3978"/>
    <w:rsid w:val="004C3A23"/>
    <w:rsid w:val="004C3A32"/>
    <w:rsid w:val="004C40FB"/>
    <w:rsid w:val="004C4468"/>
    <w:rsid w:val="004C4503"/>
    <w:rsid w:val="004C4CE2"/>
    <w:rsid w:val="004C4E29"/>
    <w:rsid w:val="004C4E96"/>
    <w:rsid w:val="004C4FFD"/>
    <w:rsid w:val="004C5058"/>
    <w:rsid w:val="004C5111"/>
    <w:rsid w:val="004C59AA"/>
    <w:rsid w:val="004C5AF6"/>
    <w:rsid w:val="004C5C40"/>
    <w:rsid w:val="004C5FCD"/>
    <w:rsid w:val="004C629F"/>
    <w:rsid w:val="004C66B6"/>
    <w:rsid w:val="004C69AF"/>
    <w:rsid w:val="004C6C42"/>
    <w:rsid w:val="004C6C5A"/>
    <w:rsid w:val="004C6CE1"/>
    <w:rsid w:val="004C7269"/>
    <w:rsid w:val="004C761C"/>
    <w:rsid w:val="004C7780"/>
    <w:rsid w:val="004C78FC"/>
    <w:rsid w:val="004C7A96"/>
    <w:rsid w:val="004C7F21"/>
    <w:rsid w:val="004D06AE"/>
    <w:rsid w:val="004D06D6"/>
    <w:rsid w:val="004D07C8"/>
    <w:rsid w:val="004D0962"/>
    <w:rsid w:val="004D0AAE"/>
    <w:rsid w:val="004D0BE5"/>
    <w:rsid w:val="004D0C8D"/>
    <w:rsid w:val="004D0CAD"/>
    <w:rsid w:val="004D0DE1"/>
    <w:rsid w:val="004D134A"/>
    <w:rsid w:val="004D14EE"/>
    <w:rsid w:val="004D1A24"/>
    <w:rsid w:val="004D1A78"/>
    <w:rsid w:val="004D1EE2"/>
    <w:rsid w:val="004D1FBC"/>
    <w:rsid w:val="004D202F"/>
    <w:rsid w:val="004D2829"/>
    <w:rsid w:val="004D2C5D"/>
    <w:rsid w:val="004D3091"/>
    <w:rsid w:val="004D3321"/>
    <w:rsid w:val="004D3831"/>
    <w:rsid w:val="004D3D06"/>
    <w:rsid w:val="004D4043"/>
    <w:rsid w:val="004D438E"/>
    <w:rsid w:val="004D43D5"/>
    <w:rsid w:val="004D457B"/>
    <w:rsid w:val="004D49D7"/>
    <w:rsid w:val="004D4D76"/>
    <w:rsid w:val="004D4F3A"/>
    <w:rsid w:val="004D5236"/>
    <w:rsid w:val="004D570C"/>
    <w:rsid w:val="004D5A04"/>
    <w:rsid w:val="004D5A6D"/>
    <w:rsid w:val="004D608D"/>
    <w:rsid w:val="004D6124"/>
    <w:rsid w:val="004D6174"/>
    <w:rsid w:val="004D6425"/>
    <w:rsid w:val="004D65D9"/>
    <w:rsid w:val="004D70CC"/>
    <w:rsid w:val="004D70F6"/>
    <w:rsid w:val="004D7446"/>
    <w:rsid w:val="004D7509"/>
    <w:rsid w:val="004D75DF"/>
    <w:rsid w:val="004D7670"/>
    <w:rsid w:val="004D7846"/>
    <w:rsid w:val="004D7A9B"/>
    <w:rsid w:val="004D7C19"/>
    <w:rsid w:val="004D7D1A"/>
    <w:rsid w:val="004D7EDD"/>
    <w:rsid w:val="004D7F6F"/>
    <w:rsid w:val="004D7F85"/>
    <w:rsid w:val="004E0232"/>
    <w:rsid w:val="004E03B5"/>
    <w:rsid w:val="004E05C0"/>
    <w:rsid w:val="004E0E2D"/>
    <w:rsid w:val="004E15B8"/>
    <w:rsid w:val="004E17D0"/>
    <w:rsid w:val="004E191C"/>
    <w:rsid w:val="004E1F8E"/>
    <w:rsid w:val="004E29F5"/>
    <w:rsid w:val="004E29FA"/>
    <w:rsid w:val="004E2B49"/>
    <w:rsid w:val="004E2E8D"/>
    <w:rsid w:val="004E3122"/>
    <w:rsid w:val="004E3331"/>
    <w:rsid w:val="004E352D"/>
    <w:rsid w:val="004E38E2"/>
    <w:rsid w:val="004E3E95"/>
    <w:rsid w:val="004E46CC"/>
    <w:rsid w:val="004E4B7A"/>
    <w:rsid w:val="004E4BDD"/>
    <w:rsid w:val="004E4C39"/>
    <w:rsid w:val="004E4EF5"/>
    <w:rsid w:val="004E5420"/>
    <w:rsid w:val="004E5545"/>
    <w:rsid w:val="004E56E2"/>
    <w:rsid w:val="004E58AE"/>
    <w:rsid w:val="004E5D87"/>
    <w:rsid w:val="004E64E4"/>
    <w:rsid w:val="004E6C10"/>
    <w:rsid w:val="004E6C3F"/>
    <w:rsid w:val="004E6D1E"/>
    <w:rsid w:val="004E6D84"/>
    <w:rsid w:val="004E6ED7"/>
    <w:rsid w:val="004E7066"/>
    <w:rsid w:val="004E72DE"/>
    <w:rsid w:val="004E7616"/>
    <w:rsid w:val="004E7C4A"/>
    <w:rsid w:val="004E7F81"/>
    <w:rsid w:val="004F03A4"/>
    <w:rsid w:val="004F0900"/>
    <w:rsid w:val="004F0AB5"/>
    <w:rsid w:val="004F0ACB"/>
    <w:rsid w:val="004F0B01"/>
    <w:rsid w:val="004F0F03"/>
    <w:rsid w:val="004F11C5"/>
    <w:rsid w:val="004F11C6"/>
    <w:rsid w:val="004F138C"/>
    <w:rsid w:val="004F198E"/>
    <w:rsid w:val="004F24FB"/>
    <w:rsid w:val="004F2A6F"/>
    <w:rsid w:val="004F2AA5"/>
    <w:rsid w:val="004F2EC1"/>
    <w:rsid w:val="004F2FCD"/>
    <w:rsid w:val="004F3329"/>
    <w:rsid w:val="004F3535"/>
    <w:rsid w:val="004F367B"/>
    <w:rsid w:val="004F3736"/>
    <w:rsid w:val="004F38C4"/>
    <w:rsid w:val="004F3CA9"/>
    <w:rsid w:val="004F3DBC"/>
    <w:rsid w:val="004F42D1"/>
    <w:rsid w:val="004F434B"/>
    <w:rsid w:val="004F485C"/>
    <w:rsid w:val="004F4898"/>
    <w:rsid w:val="004F49B9"/>
    <w:rsid w:val="004F4F1A"/>
    <w:rsid w:val="004F557B"/>
    <w:rsid w:val="004F5885"/>
    <w:rsid w:val="004F5C6B"/>
    <w:rsid w:val="004F606A"/>
    <w:rsid w:val="004F6894"/>
    <w:rsid w:val="004F6F8D"/>
    <w:rsid w:val="004F6FD0"/>
    <w:rsid w:val="004F73B8"/>
    <w:rsid w:val="004F755B"/>
    <w:rsid w:val="004F7748"/>
    <w:rsid w:val="004F7998"/>
    <w:rsid w:val="00500043"/>
    <w:rsid w:val="00500060"/>
    <w:rsid w:val="005008F4"/>
    <w:rsid w:val="00500AE4"/>
    <w:rsid w:val="00500C4C"/>
    <w:rsid w:val="00500C67"/>
    <w:rsid w:val="00500D7E"/>
    <w:rsid w:val="00501491"/>
    <w:rsid w:val="005018ED"/>
    <w:rsid w:val="00501998"/>
    <w:rsid w:val="00501DFF"/>
    <w:rsid w:val="00502205"/>
    <w:rsid w:val="0050264D"/>
    <w:rsid w:val="00502821"/>
    <w:rsid w:val="00502893"/>
    <w:rsid w:val="00502DC4"/>
    <w:rsid w:val="00502F4A"/>
    <w:rsid w:val="0050331C"/>
    <w:rsid w:val="00503398"/>
    <w:rsid w:val="005035F8"/>
    <w:rsid w:val="005039DB"/>
    <w:rsid w:val="00503B7B"/>
    <w:rsid w:val="005041A3"/>
    <w:rsid w:val="00504258"/>
    <w:rsid w:val="005043CD"/>
    <w:rsid w:val="00504672"/>
    <w:rsid w:val="00504A76"/>
    <w:rsid w:val="00504B1B"/>
    <w:rsid w:val="00504D7C"/>
    <w:rsid w:val="005050B8"/>
    <w:rsid w:val="0050519A"/>
    <w:rsid w:val="00505A3B"/>
    <w:rsid w:val="00505A42"/>
    <w:rsid w:val="00506100"/>
    <w:rsid w:val="0050675E"/>
    <w:rsid w:val="005070AE"/>
    <w:rsid w:val="005075EC"/>
    <w:rsid w:val="005076ED"/>
    <w:rsid w:val="00507A48"/>
    <w:rsid w:val="00507A54"/>
    <w:rsid w:val="00507D4E"/>
    <w:rsid w:val="0051029B"/>
    <w:rsid w:val="00510347"/>
    <w:rsid w:val="00510370"/>
    <w:rsid w:val="005109D0"/>
    <w:rsid w:val="00510BCE"/>
    <w:rsid w:val="005112DF"/>
    <w:rsid w:val="00511A0C"/>
    <w:rsid w:val="00511B6D"/>
    <w:rsid w:val="00511D22"/>
    <w:rsid w:val="00512156"/>
    <w:rsid w:val="00512712"/>
    <w:rsid w:val="005132D4"/>
    <w:rsid w:val="005135E9"/>
    <w:rsid w:val="005138BD"/>
    <w:rsid w:val="00513F8A"/>
    <w:rsid w:val="00514403"/>
    <w:rsid w:val="005144FD"/>
    <w:rsid w:val="005149CF"/>
    <w:rsid w:val="00514B57"/>
    <w:rsid w:val="00514CEF"/>
    <w:rsid w:val="00514E53"/>
    <w:rsid w:val="00514F2A"/>
    <w:rsid w:val="00515010"/>
    <w:rsid w:val="00515419"/>
    <w:rsid w:val="00515C9C"/>
    <w:rsid w:val="00515CF2"/>
    <w:rsid w:val="00515D5C"/>
    <w:rsid w:val="00516154"/>
    <w:rsid w:val="00516186"/>
    <w:rsid w:val="00516272"/>
    <w:rsid w:val="0051696E"/>
    <w:rsid w:val="00517125"/>
    <w:rsid w:val="00517901"/>
    <w:rsid w:val="00517AD7"/>
    <w:rsid w:val="00517C07"/>
    <w:rsid w:val="00517C87"/>
    <w:rsid w:val="00517D33"/>
    <w:rsid w:val="00517EBF"/>
    <w:rsid w:val="005200ED"/>
    <w:rsid w:val="0052044A"/>
    <w:rsid w:val="00520A5D"/>
    <w:rsid w:val="00520BE8"/>
    <w:rsid w:val="00520CBB"/>
    <w:rsid w:val="00520E6C"/>
    <w:rsid w:val="005212CC"/>
    <w:rsid w:val="005217C3"/>
    <w:rsid w:val="00521B71"/>
    <w:rsid w:val="005221BA"/>
    <w:rsid w:val="00522464"/>
    <w:rsid w:val="0052254B"/>
    <w:rsid w:val="00522B1E"/>
    <w:rsid w:val="00522D1C"/>
    <w:rsid w:val="005230CF"/>
    <w:rsid w:val="005234E5"/>
    <w:rsid w:val="005235FB"/>
    <w:rsid w:val="0052360E"/>
    <w:rsid w:val="005238AD"/>
    <w:rsid w:val="00523983"/>
    <w:rsid w:val="00523B12"/>
    <w:rsid w:val="0052415D"/>
    <w:rsid w:val="00524561"/>
    <w:rsid w:val="005246DE"/>
    <w:rsid w:val="0052494D"/>
    <w:rsid w:val="00524E7D"/>
    <w:rsid w:val="0052511C"/>
    <w:rsid w:val="00525A74"/>
    <w:rsid w:val="00525B6D"/>
    <w:rsid w:val="00525C37"/>
    <w:rsid w:val="0052623E"/>
    <w:rsid w:val="00526F05"/>
    <w:rsid w:val="0052735E"/>
    <w:rsid w:val="005279E8"/>
    <w:rsid w:val="00527AF8"/>
    <w:rsid w:val="00527C35"/>
    <w:rsid w:val="00530108"/>
    <w:rsid w:val="0053010F"/>
    <w:rsid w:val="005304BA"/>
    <w:rsid w:val="0053086E"/>
    <w:rsid w:val="00530A4D"/>
    <w:rsid w:val="00530AF6"/>
    <w:rsid w:val="00530D1A"/>
    <w:rsid w:val="005311C4"/>
    <w:rsid w:val="0053275C"/>
    <w:rsid w:val="00532A2F"/>
    <w:rsid w:val="00532AEC"/>
    <w:rsid w:val="00532B36"/>
    <w:rsid w:val="00532D0C"/>
    <w:rsid w:val="00533165"/>
    <w:rsid w:val="00533A8B"/>
    <w:rsid w:val="00533C42"/>
    <w:rsid w:val="005343A0"/>
    <w:rsid w:val="00534D12"/>
    <w:rsid w:val="00534F5D"/>
    <w:rsid w:val="0053525F"/>
    <w:rsid w:val="00536408"/>
    <w:rsid w:val="005364F7"/>
    <w:rsid w:val="00536776"/>
    <w:rsid w:val="00536A65"/>
    <w:rsid w:val="005371D9"/>
    <w:rsid w:val="005375B8"/>
    <w:rsid w:val="00537B15"/>
    <w:rsid w:val="00537F13"/>
    <w:rsid w:val="005404FA"/>
    <w:rsid w:val="0054054A"/>
    <w:rsid w:val="00540ED1"/>
    <w:rsid w:val="00541314"/>
    <w:rsid w:val="0054133D"/>
    <w:rsid w:val="00541732"/>
    <w:rsid w:val="0054194D"/>
    <w:rsid w:val="00541BAC"/>
    <w:rsid w:val="00541E31"/>
    <w:rsid w:val="005423DD"/>
    <w:rsid w:val="00542572"/>
    <w:rsid w:val="0054265C"/>
    <w:rsid w:val="00542784"/>
    <w:rsid w:val="00542845"/>
    <w:rsid w:val="00542F8C"/>
    <w:rsid w:val="00543255"/>
    <w:rsid w:val="0054353A"/>
    <w:rsid w:val="005436DA"/>
    <w:rsid w:val="0054380F"/>
    <w:rsid w:val="00544236"/>
    <w:rsid w:val="00544790"/>
    <w:rsid w:val="00544E4E"/>
    <w:rsid w:val="005453C2"/>
    <w:rsid w:val="00545B68"/>
    <w:rsid w:val="00545DAD"/>
    <w:rsid w:val="005460FB"/>
    <w:rsid w:val="00546424"/>
    <w:rsid w:val="00546555"/>
    <w:rsid w:val="00546562"/>
    <w:rsid w:val="00546B83"/>
    <w:rsid w:val="00546C7A"/>
    <w:rsid w:val="00546E29"/>
    <w:rsid w:val="00546FFB"/>
    <w:rsid w:val="0054774F"/>
    <w:rsid w:val="00547888"/>
    <w:rsid w:val="005479A1"/>
    <w:rsid w:val="005479C7"/>
    <w:rsid w:val="005500A5"/>
    <w:rsid w:val="005500E8"/>
    <w:rsid w:val="0055020A"/>
    <w:rsid w:val="0055023F"/>
    <w:rsid w:val="00550901"/>
    <w:rsid w:val="00550B8F"/>
    <w:rsid w:val="005515A4"/>
    <w:rsid w:val="005517E8"/>
    <w:rsid w:val="00551AA5"/>
    <w:rsid w:val="00551AEE"/>
    <w:rsid w:val="00551C28"/>
    <w:rsid w:val="00551CA8"/>
    <w:rsid w:val="00551EBB"/>
    <w:rsid w:val="00552385"/>
    <w:rsid w:val="005525B6"/>
    <w:rsid w:val="0055281A"/>
    <w:rsid w:val="00552F2D"/>
    <w:rsid w:val="0055313E"/>
    <w:rsid w:val="005532CA"/>
    <w:rsid w:val="005537B3"/>
    <w:rsid w:val="00553B6B"/>
    <w:rsid w:val="00553ED3"/>
    <w:rsid w:val="005541BC"/>
    <w:rsid w:val="00554988"/>
    <w:rsid w:val="00554B3A"/>
    <w:rsid w:val="00554D6A"/>
    <w:rsid w:val="005550E5"/>
    <w:rsid w:val="00555164"/>
    <w:rsid w:val="005555EC"/>
    <w:rsid w:val="005555F4"/>
    <w:rsid w:val="00555BA4"/>
    <w:rsid w:val="005565EE"/>
    <w:rsid w:val="005567C3"/>
    <w:rsid w:val="00556D3B"/>
    <w:rsid w:val="0055733B"/>
    <w:rsid w:val="005573A0"/>
    <w:rsid w:val="00557AA4"/>
    <w:rsid w:val="00557D44"/>
    <w:rsid w:val="00557E3C"/>
    <w:rsid w:val="00557F3C"/>
    <w:rsid w:val="00560A89"/>
    <w:rsid w:val="00560CBE"/>
    <w:rsid w:val="00560D50"/>
    <w:rsid w:val="00560F53"/>
    <w:rsid w:val="00561397"/>
    <w:rsid w:val="005614A8"/>
    <w:rsid w:val="005618EF"/>
    <w:rsid w:val="00561A55"/>
    <w:rsid w:val="00561B5D"/>
    <w:rsid w:val="005620B2"/>
    <w:rsid w:val="00562311"/>
    <w:rsid w:val="0056242B"/>
    <w:rsid w:val="005625C3"/>
    <w:rsid w:val="005626B7"/>
    <w:rsid w:val="00562BBA"/>
    <w:rsid w:val="00562F91"/>
    <w:rsid w:val="005633E3"/>
    <w:rsid w:val="0056357C"/>
    <w:rsid w:val="00563A0A"/>
    <w:rsid w:val="00564151"/>
    <w:rsid w:val="00564452"/>
    <w:rsid w:val="0056471C"/>
    <w:rsid w:val="00564900"/>
    <w:rsid w:val="00564A8A"/>
    <w:rsid w:val="00564E08"/>
    <w:rsid w:val="005650A5"/>
    <w:rsid w:val="0056510B"/>
    <w:rsid w:val="00565689"/>
    <w:rsid w:val="005657D3"/>
    <w:rsid w:val="00565BF3"/>
    <w:rsid w:val="00566009"/>
    <w:rsid w:val="0056639A"/>
    <w:rsid w:val="00566B45"/>
    <w:rsid w:val="00566C71"/>
    <w:rsid w:val="00566D07"/>
    <w:rsid w:val="00566D12"/>
    <w:rsid w:val="00566E95"/>
    <w:rsid w:val="00566FEA"/>
    <w:rsid w:val="00567AC2"/>
    <w:rsid w:val="00567DB3"/>
    <w:rsid w:val="00567F19"/>
    <w:rsid w:val="00570129"/>
    <w:rsid w:val="00570465"/>
    <w:rsid w:val="005707DB"/>
    <w:rsid w:val="0057097A"/>
    <w:rsid w:val="005712C8"/>
    <w:rsid w:val="00571879"/>
    <w:rsid w:val="00571BDB"/>
    <w:rsid w:val="00571CA4"/>
    <w:rsid w:val="00571EE6"/>
    <w:rsid w:val="00571F8F"/>
    <w:rsid w:val="0057215B"/>
    <w:rsid w:val="00572BAD"/>
    <w:rsid w:val="00572C23"/>
    <w:rsid w:val="005732C6"/>
    <w:rsid w:val="0057365D"/>
    <w:rsid w:val="00573DEE"/>
    <w:rsid w:val="00574186"/>
    <w:rsid w:val="0057435F"/>
    <w:rsid w:val="005749DC"/>
    <w:rsid w:val="00574AED"/>
    <w:rsid w:val="00574B7E"/>
    <w:rsid w:val="00575356"/>
    <w:rsid w:val="005756EA"/>
    <w:rsid w:val="00575A9B"/>
    <w:rsid w:val="00575F61"/>
    <w:rsid w:val="00576409"/>
    <w:rsid w:val="0057654F"/>
    <w:rsid w:val="00576ED0"/>
    <w:rsid w:val="00576F07"/>
    <w:rsid w:val="00577067"/>
    <w:rsid w:val="00577150"/>
    <w:rsid w:val="005777F2"/>
    <w:rsid w:val="00577D2E"/>
    <w:rsid w:val="005803AA"/>
    <w:rsid w:val="005804FD"/>
    <w:rsid w:val="00580D59"/>
    <w:rsid w:val="0058123F"/>
    <w:rsid w:val="005813CA"/>
    <w:rsid w:val="005813FC"/>
    <w:rsid w:val="00581D75"/>
    <w:rsid w:val="00582056"/>
    <w:rsid w:val="00582546"/>
    <w:rsid w:val="00582BE4"/>
    <w:rsid w:val="00582E03"/>
    <w:rsid w:val="00582E1A"/>
    <w:rsid w:val="00583B13"/>
    <w:rsid w:val="00583FFE"/>
    <w:rsid w:val="0058410A"/>
    <w:rsid w:val="005849F0"/>
    <w:rsid w:val="00584B6F"/>
    <w:rsid w:val="00584D0E"/>
    <w:rsid w:val="00585329"/>
    <w:rsid w:val="0058594C"/>
    <w:rsid w:val="00586783"/>
    <w:rsid w:val="005868FD"/>
    <w:rsid w:val="00586D48"/>
    <w:rsid w:val="00586EB9"/>
    <w:rsid w:val="00586ED4"/>
    <w:rsid w:val="0058757D"/>
    <w:rsid w:val="0058764E"/>
    <w:rsid w:val="0058772C"/>
    <w:rsid w:val="00587A58"/>
    <w:rsid w:val="00587A76"/>
    <w:rsid w:val="00587A7E"/>
    <w:rsid w:val="00587C98"/>
    <w:rsid w:val="00587E6B"/>
    <w:rsid w:val="00590392"/>
    <w:rsid w:val="00590406"/>
    <w:rsid w:val="0059064B"/>
    <w:rsid w:val="005909D9"/>
    <w:rsid w:val="00590B6A"/>
    <w:rsid w:val="00590EAB"/>
    <w:rsid w:val="00590F48"/>
    <w:rsid w:val="00590F59"/>
    <w:rsid w:val="0059138B"/>
    <w:rsid w:val="00591C18"/>
    <w:rsid w:val="005920A4"/>
    <w:rsid w:val="0059289C"/>
    <w:rsid w:val="005928A6"/>
    <w:rsid w:val="00592F3E"/>
    <w:rsid w:val="00593012"/>
    <w:rsid w:val="0059323A"/>
    <w:rsid w:val="00593E87"/>
    <w:rsid w:val="005942A9"/>
    <w:rsid w:val="0059434A"/>
    <w:rsid w:val="00594F6A"/>
    <w:rsid w:val="005951DC"/>
    <w:rsid w:val="005956D6"/>
    <w:rsid w:val="005956FD"/>
    <w:rsid w:val="00595890"/>
    <w:rsid w:val="00595CDE"/>
    <w:rsid w:val="00595DA1"/>
    <w:rsid w:val="00595F9E"/>
    <w:rsid w:val="00595FBC"/>
    <w:rsid w:val="00596200"/>
    <w:rsid w:val="005965BF"/>
    <w:rsid w:val="00596AA6"/>
    <w:rsid w:val="00596BC7"/>
    <w:rsid w:val="00596D2F"/>
    <w:rsid w:val="00597F7F"/>
    <w:rsid w:val="005A04B6"/>
    <w:rsid w:val="005A0554"/>
    <w:rsid w:val="005A06A9"/>
    <w:rsid w:val="005A08AD"/>
    <w:rsid w:val="005A0940"/>
    <w:rsid w:val="005A095C"/>
    <w:rsid w:val="005A0A4D"/>
    <w:rsid w:val="005A0B28"/>
    <w:rsid w:val="005A0C8F"/>
    <w:rsid w:val="005A0F64"/>
    <w:rsid w:val="005A12BC"/>
    <w:rsid w:val="005A138D"/>
    <w:rsid w:val="005A1B20"/>
    <w:rsid w:val="005A1CB4"/>
    <w:rsid w:val="005A1DB4"/>
    <w:rsid w:val="005A222A"/>
    <w:rsid w:val="005A232D"/>
    <w:rsid w:val="005A268F"/>
    <w:rsid w:val="005A2938"/>
    <w:rsid w:val="005A29C1"/>
    <w:rsid w:val="005A327F"/>
    <w:rsid w:val="005A3DFE"/>
    <w:rsid w:val="005A3E41"/>
    <w:rsid w:val="005A3FED"/>
    <w:rsid w:val="005A5030"/>
    <w:rsid w:val="005A5A26"/>
    <w:rsid w:val="005A5ED7"/>
    <w:rsid w:val="005A5F98"/>
    <w:rsid w:val="005A5FA8"/>
    <w:rsid w:val="005A60F6"/>
    <w:rsid w:val="005A62F0"/>
    <w:rsid w:val="005A6721"/>
    <w:rsid w:val="005A68EF"/>
    <w:rsid w:val="005A6C71"/>
    <w:rsid w:val="005A72FA"/>
    <w:rsid w:val="005A7334"/>
    <w:rsid w:val="005A7F7E"/>
    <w:rsid w:val="005B0035"/>
    <w:rsid w:val="005B0310"/>
    <w:rsid w:val="005B07A9"/>
    <w:rsid w:val="005B0C09"/>
    <w:rsid w:val="005B0CA9"/>
    <w:rsid w:val="005B0E8F"/>
    <w:rsid w:val="005B119D"/>
    <w:rsid w:val="005B122C"/>
    <w:rsid w:val="005B1289"/>
    <w:rsid w:val="005B1533"/>
    <w:rsid w:val="005B1570"/>
    <w:rsid w:val="005B1588"/>
    <w:rsid w:val="005B198A"/>
    <w:rsid w:val="005B1A63"/>
    <w:rsid w:val="005B1B7D"/>
    <w:rsid w:val="005B1DBE"/>
    <w:rsid w:val="005B1E69"/>
    <w:rsid w:val="005B205A"/>
    <w:rsid w:val="005B20C6"/>
    <w:rsid w:val="005B22DF"/>
    <w:rsid w:val="005B250A"/>
    <w:rsid w:val="005B280B"/>
    <w:rsid w:val="005B2FF5"/>
    <w:rsid w:val="005B308E"/>
    <w:rsid w:val="005B3245"/>
    <w:rsid w:val="005B3604"/>
    <w:rsid w:val="005B3619"/>
    <w:rsid w:val="005B3985"/>
    <w:rsid w:val="005B3AF5"/>
    <w:rsid w:val="005B4065"/>
    <w:rsid w:val="005B431B"/>
    <w:rsid w:val="005B43BE"/>
    <w:rsid w:val="005B460D"/>
    <w:rsid w:val="005B4AB4"/>
    <w:rsid w:val="005B52AA"/>
    <w:rsid w:val="005B541F"/>
    <w:rsid w:val="005B5479"/>
    <w:rsid w:val="005B5554"/>
    <w:rsid w:val="005B5664"/>
    <w:rsid w:val="005B57B3"/>
    <w:rsid w:val="005B59DC"/>
    <w:rsid w:val="005B59F3"/>
    <w:rsid w:val="005B607D"/>
    <w:rsid w:val="005B6270"/>
    <w:rsid w:val="005B663E"/>
    <w:rsid w:val="005B6A0A"/>
    <w:rsid w:val="005B6A6A"/>
    <w:rsid w:val="005B6C20"/>
    <w:rsid w:val="005B6E4A"/>
    <w:rsid w:val="005B7049"/>
    <w:rsid w:val="005B7464"/>
    <w:rsid w:val="005B7540"/>
    <w:rsid w:val="005B757A"/>
    <w:rsid w:val="005C014A"/>
    <w:rsid w:val="005C0A54"/>
    <w:rsid w:val="005C0C78"/>
    <w:rsid w:val="005C10C1"/>
    <w:rsid w:val="005C150A"/>
    <w:rsid w:val="005C1630"/>
    <w:rsid w:val="005C1D84"/>
    <w:rsid w:val="005C1DD8"/>
    <w:rsid w:val="005C1EBB"/>
    <w:rsid w:val="005C207E"/>
    <w:rsid w:val="005C2B5B"/>
    <w:rsid w:val="005C2EDF"/>
    <w:rsid w:val="005C2F63"/>
    <w:rsid w:val="005C3105"/>
    <w:rsid w:val="005C3211"/>
    <w:rsid w:val="005C337B"/>
    <w:rsid w:val="005C3B74"/>
    <w:rsid w:val="005C3C97"/>
    <w:rsid w:val="005C4115"/>
    <w:rsid w:val="005C437D"/>
    <w:rsid w:val="005C4989"/>
    <w:rsid w:val="005C4BD8"/>
    <w:rsid w:val="005C4E00"/>
    <w:rsid w:val="005C4F58"/>
    <w:rsid w:val="005C50E3"/>
    <w:rsid w:val="005C5229"/>
    <w:rsid w:val="005C5384"/>
    <w:rsid w:val="005C58E7"/>
    <w:rsid w:val="005C5AE4"/>
    <w:rsid w:val="005C60E9"/>
    <w:rsid w:val="005C63CE"/>
    <w:rsid w:val="005C6670"/>
    <w:rsid w:val="005C67D1"/>
    <w:rsid w:val="005C7061"/>
    <w:rsid w:val="005C7217"/>
    <w:rsid w:val="005C723D"/>
    <w:rsid w:val="005C731F"/>
    <w:rsid w:val="005C76B4"/>
    <w:rsid w:val="005C79A9"/>
    <w:rsid w:val="005C7CF1"/>
    <w:rsid w:val="005D04B2"/>
    <w:rsid w:val="005D0511"/>
    <w:rsid w:val="005D0E6F"/>
    <w:rsid w:val="005D0EA8"/>
    <w:rsid w:val="005D0ECF"/>
    <w:rsid w:val="005D1175"/>
    <w:rsid w:val="005D139F"/>
    <w:rsid w:val="005D16BB"/>
    <w:rsid w:val="005D17D9"/>
    <w:rsid w:val="005D1D48"/>
    <w:rsid w:val="005D22B3"/>
    <w:rsid w:val="005D230D"/>
    <w:rsid w:val="005D2615"/>
    <w:rsid w:val="005D26B5"/>
    <w:rsid w:val="005D2A2D"/>
    <w:rsid w:val="005D2EFB"/>
    <w:rsid w:val="005D2F69"/>
    <w:rsid w:val="005D3224"/>
    <w:rsid w:val="005D3400"/>
    <w:rsid w:val="005D38E0"/>
    <w:rsid w:val="005D38E3"/>
    <w:rsid w:val="005D3A2F"/>
    <w:rsid w:val="005D4678"/>
    <w:rsid w:val="005D49A9"/>
    <w:rsid w:val="005D4B5B"/>
    <w:rsid w:val="005D4CC5"/>
    <w:rsid w:val="005D4E18"/>
    <w:rsid w:val="005D4FB1"/>
    <w:rsid w:val="005D538A"/>
    <w:rsid w:val="005D58CB"/>
    <w:rsid w:val="005D5A94"/>
    <w:rsid w:val="005D62F6"/>
    <w:rsid w:val="005D633B"/>
    <w:rsid w:val="005D64D5"/>
    <w:rsid w:val="005D6829"/>
    <w:rsid w:val="005D6BB2"/>
    <w:rsid w:val="005D6E46"/>
    <w:rsid w:val="005D7B42"/>
    <w:rsid w:val="005E00E5"/>
    <w:rsid w:val="005E066A"/>
    <w:rsid w:val="005E07E9"/>
    <w:rsid w:val="005E08D0"/>
    <w:rsid w:val="005E09DA"/>
    <w:rsid w:val="005E0C00"/>
    <w:rsid w:val="005E1200"/>
    <w:rsid w:val="005E145E"/>
    <w:rsid w:val="005E1665"/>
    <w:rsid w:val="005E1721"/>
    <w:rsid w:val="005E1728"/>
    <w:rsid w:val="005E1805"/>
    <w:rsid w:val="005E1B64"/>
    <w:rsid w:val="005E2589"/>
    <w:rsid w:val="005E2A68"/>
    <w:rsid w:val="005E2DC3"/>
    <w:rsid w:val="005E347C"/>
    <w:rsid w:val="005E3FEC"/>
    <w:rsid w:val="005E4CDA"/>
    <w:rsid w:val="005E4F2B"/>
    <w:rsid w:val="005E50B5"/>
    <w:rsid w:val="005E528C"/>
    <w:rsid w:val="005E589A"/>
    <w:rsid w:val="005E591F"/>
    <w:rsid w:val="005E5974"/>
    <w:rsid w:val="005E5D78"/>
    <w:rsid w:val="005E61AE"/>
    <w:rsid w:val="005E627F"/>
    <w:rsid w:val="005E6BE3"/>
    <w:rsid w:val="005E6FC8"/>
    <w:rsid w:val="005E7168"/>
    <w:rsid w:val="005E71F3"/>
    <w:rsid w:val="005E73A3"/>
    <w:rsid w:val="005E7489"/>
    <w:rsid w:val="005E7495"/>
    <w:rsid w:val="005E7854"/>
    <w:rsid w:val="005E794E"/>
    <w:rsid w:val="005E7BA1"/>
    <w:rsid w:val="005E7C8C"/>
    <w:rsid w:val="005E7DD3"/>
    <w:rsid w:val="005E7E37"/>
    <w:rsid w:val="005F0CDC"/>
    <w:rsid w:val="005F0E28"/>
    <w:rsid w:val="005F115E"/>
    <w:rsid w:val="005F14FC"/>
    <w:rsid w:val="005F1619"/>
    <w:rsid w:val="005F1AA6"/>
    <w:rsid w:val="005F1AFD"/>
    <w:rsid w:val="005F2380"/>
    <w:rsid w:val="005F26FA"/>
    <w:rsid w:val="005F27BA"/>
    <w:rsid w:val="005F305A"/>
    <w:rsid w:val="005F31B4"/>
    <w:rsid w:val="005F364A"/>
    <w:rsid w:val="005F3743"/>
    <w:rsid w:val="005F3C68"/>
    <w:rsid w:val="005F3E65"/>
    <w:rsid w:val="005F3FF4"/>
    <w:rsid w:val="005F42AF"/>
    <w:rsid w:val="005F48CD"/>
    <w:rsid w:val="005F49C9"/>
    <w:rsid w:val="005F4B3D"/>
    <w:rsid w:val="005F4F5E"/>
    <w:rsid w:val="005F548D"/>
    <w:rsid w:val="005F5664"/>
    <w:rsid w:val="005F5738"/>
    <w:rsid w:val="005F6132"/>
    <w:rsid w:val="005F669F"/>
    <w:rsid w:val="005F697E"/>
    <w:rsid w:val="005F707D"/>
    <w:rsid w:val="005F71DA"/>
    <w:rsid w:val="005F7206"/>
    <w:rsid w:val="005F7328"/>
    <w:rsid w:val="005F7371"/>
    <w:rsid w:val="005F770D"/>
    <w:rsid w:val="005F79ED"/>
    <w:rsid w:val="005F7FC9"/>
    <w:rsid w:val="006006BE"/>
    <w:rsid w:val="00600DCC"/>
    <w:rsid w:val="00600F39"/>
    <w:rsid w:val="00601190"/>
    <w:rsid w:val="0060152B"/>
    <w:rsid w:val="0060186D"/>
    <w:rsid w:val="0060195F"/>
    <w:rsid w:val="00601C83"/>
    <w:rsid w:val="006020CC"/>
    <w:rsid w:val="00602435"/>
    <w:rsid w:val="006025F5"/>
    <w:rsid w:val="00602925"/>
    <w:rsid w:val="00602B4F"/>
    <w:rsid w:val="006030C4"/>
    <w:rsid w:val="00603329"/>
    <w:rsid w:val="00603614"/>
    <w:rsid w:val="00603743"/>
    <w:rsid w:val="00603D92"/>
    <w:rsid w:val="006042E2"/>
    <w:rsid w:val="00604B2A"/>
    <w:rsid w:val="00604CD2"/>
    <w:rsid w:val="00605CEA"/>
    <w:rsid w:val="0060608B"/>
    <w:rsid w:val="00606158"/>
    <w:rsid w:val="00606BB3"/>
    <w:rsid w:val="00606C6D"/>
    <w:rsid w:val="0060707A"/>
    <w:rsid w:val="00607277"/>
    <w:rsid w:val="006074B6"/>
    <w:rsid w:val="00607903"/>
    <w:rsid w:val="00607AF4"/>
    <w:rsid w:val="00607B7A"/>
    <w:rsid w:val="00607BF3"/>
    <w:rsid w:val="006100DD"/>
    <w:rsid w:val="006101D5"/>
    <w:rsid w:val="00611330"/>
    <w:rsid w:val="00611515"/>
    <w:rsid w:val="00611575"/>
    <w:rsid w:val="00611B07"/>
    <w:rsid w:val="00611EC0"/>
    <w:rsid w:val="006120A7"/>
    <w:rsid w:val="0061222F"/>
    <w:rsid w:val="0061234B"/>
    <w:rsid w:val="00612A21"/>
    <w:rsid w:val="00612D3E"/>
    <w:rsid w:val="00612DEB"/>
    <w:rsid w:val="00612F78"/>
    <w:rsid w:val="006132FD"/>
    <w:rsid w:val="006134CD"/>
    <w:rsid w:val="006134E0"/>
    <w:rsid w:val="00613698"/>
    <w:rsid w:val="006143C7"/>
    <w:rsid w:val="00614866"/>
    <w:rsid w:val="00615269"/>
    <w:rsid w:val="00615345"/>
    <w:rsid w:val="0061548B"/>
    <w:rsid w:val="00615518"/>
    <w:rsid w:val="00615745"/>
    <w:rsid w:val="006166C3"/>
    <w:rsid w:val="00616C1F"/>
    <w:rsid w:val="0061781D"/>
    <w:rsid w:val="00617968"/>
    <w:rsid w:val="00620471"/>
    <w:rsid w:val="0062057C"/>
    <w:rsid w:val="006208EF"/>
    <w:rsid w:val="00620E60"/>
    <w:rsid w:val="0062131D"/>
    <w:rsid w:val="00621433"/>
    <w:rsid w:val="00621438"/>
    <w:rsid w:val="00621771"/>
    <w:rsid w:val="006219C9"/>
    <w:rsid w:val="00621AC8"/>
    <w:rsid w:val="00622233"/>
    <w:rsid w:val="0062230A"/>
    <w:rsid w:val="006226CB"/>
    <w:rsid w:val="00622A50"/>
    <w:rsid w:val="00622B1D"/>
    <w:rsid w:val="00622C2D"/>
    <w:rsid w:val="00623194"/>
    <w:rsid w:val="0062347E"/>
    <w:rsid w:val="0062350D"/>
    <w:rsid w:val="00623887"/>
    <w:rsid w:val="00623E7F"/>
    <w:rsid w:val="006244DD"/>
    <w:rsid w:val="00624590"/>
    <w:rsid w:val="00624745"/>
    <w:rsid w:val="0062490F"/>
    <w:rsid w:val="00624C95"/>
    <w:rsid w:val="00625323"/>
    <w:rsid w:val="0062563A"/>
    <w:rsid w:val="00625748"/>
    <w:rsid w:val="006258F7"/>
    <w:rsid w:val="00625CD8"/>
    <w:rsid w:val="0062632C"/>
    <w:rsid w:val="006264AE"/>
    <w:rsid w:val="006267E1"/>
    <w:rsid w:val="00626AB3"/>
    <w:rsid w:val="006272BC"/>
    <w:rsid w:val="00627425"/>
    <w:rsid w:val="0062780E"/>
    <w:rsid w:val="00627D76"/>
    <w:rsid w:val="0063016C"/>
    <w:rsid w:val="006302B5"/>
    <w:rsid w:val="00630BC7"/>
    <w:rsid w:val="00630EE9"/>
    <w:rsid w:val="0063128E"/>
    <w:rsid w:val="006313FD"/>
    <w:rsid w:val="006316AF"/>
    <w:rsid w:val="006325A4"/>
    <w:rsid w:val="00632645"/>
    <w:rsid w:val="006326C2"/>
    <w:rsid w:val="006326C6"/>
    <w:rsid w:val="006327CF"/>
    <w:rsid w:val="00632CEA"/>
    <w:rsid w:val="00632DF7"/>
    <w:rsid w:val="00633561"/>
    <w:rsid w:val="0063365A"/>
    <w:rsid w:val="006339BC"/>
    <w:rsid w:val="00633B19"/>
    <w:rsid w:val="00633B8D"/>
    <w:rsid w:val="00633DEA"/>
    <w:rsid w:val="006342C5"/>
    <w:rsid w:val="006345FC"/>
    <w:rsid w:val="006346A6"/>
    <w:rsid w:val="006346AE"/>
    <w:rsid w:val="006347D9"/>
    <w:rsid w:val="00634975"/>
    <w:rsid w:val="00634EB9"/>
    <w:rsid w:val="00635012"/>
    <w:rsid w:val="0063546C"/>
    <w:rsid w:val="006357F0"/>
    <w:rsid w:val="00635A9F"/>
    <w:rsid w:val="00635B9E"/>
    <w:rsid w:val="00635F1D"/>
    <w:rsid w:val="0063669D"/>
    <w:rsid w:val="00636F59"/>
    <w:rsid w:val="006376B6"/>
    <w:rsid w:val="00637838"/>
    <w:rsid w:val="006379E1"/>
    <w:rsid w:val="00637D72"/>
    <w:rsid w:val="0064010B"/>
    <w:rsid w:val="0064030E"/>
    <w:rsid w:val="00640480"/>
    <w:rsid w:val="00640660"/>
    <w:rsid w:val="00640714"/>
    <w:rsid w:val="006407C8"/>
    <w:rsid w:val="00640971"/>
    <w:rsid w:val="006409FE"/>
    <w:rsid w:val="00640DBB"/>
    <w:rsid w:val="00641204"/>
    <w:rsid w:val="006412C5"/>
    <w:rsid w:val="006415A0"/>
    <w:rsid w:val="00641835"/>
    <w:rsid w:val="00641936"/>
    <w:rsid w:val="00642820"/>
    <w:rsid w:val="00642B07"/>
    <w:rsid w:val="00642DBF"/>
    <w:rsid w:val="006430B8"/>
    <w:rsid w:val="006430BB"/>
    <w:rsid w:val="006433AC"/>
    <w:rsid w:val="0064362D"/>
    <w:rsid w:val="00643774"/>
    <w:rsid w:val="00643CC7"/>
    <w:rsid w:val="00643DE8"/>
    <w:rsid w:val="00643E81"/>
    <w:rsid w:val="0064407E"/>
    <w:rsid w:val="00644258"/>
    <w:rsid w:val="00644301"/>
    <w:rsid w:val="0064469C"/>
    <w:rsid w:val="00644965"/>
    <w:rsid w:val="00644A8C"/>
    <w:rsid w:val="00645298"/>
    <w:rsid w:val="00645318"/>
    <w:rsid w:val="0064543C"/>
    <w:rsid w:val="006455AF"/>
    <w:rsid w:val="006457C8"/>
    <w:rsid w:val="00645CEB"/>
    <w:rsid w:val="00645F4C"/>
    <w:rsid w:val="006461A2"/>
    <w:rsid w:val="006462B0"/>
    <w:rsid w:val="00646F4A"/>
    <w:rsid w:val="00650171"/>
    <w:rsid w:val="00650234"/>
    <w:rsid w:val="0065039D"/>
    <w:rsid w:val="006504A4"/>
    <w:rsid w:val="006504CA"/>
    <w:rsid w:val="00650667"/>
    <w:rsid w:val="0065067C"/>
    <w:rsid w:val="00650748"/>
    <w:rsid w:val="00650DF1"/>
    <w:rsid w:val="006510C7"/>
    <w:rsid w:val="00651287"/>
    <w:rsid w:val="00652AB2"/>
    <w:rsid w:val="00652AF0"/>
    <w:rsid w:val="0065325D"/>
    <w:rsid w:val="006533F9"/>
    <w:rsid w:val="0065361A"/>
    <w:rsid w:val="00653989"/>
    <w:rsid w:val="00653C3B"/>
    <w:rsid w:val="00654266"/>
    <w:rsid w:val="00654A9E"/>
    <w:rsid w:val="0065518E"/>
    <w:rsid w:val="006555A8"/>
    <w:rsid w:val="00655EA9"/>
    <w:rsid w:val="00656167"/>
    <w:rsid w:val="00656380"/>
    <w:rsid w:val="006564D8"/>
    <w:rsid w:val="0065666B"/>
    <w:rsid w:val="006567A0"/>
    <w:rsid w:val="006567D8"/>
    <w:rsid w:val="00656C07"/>
    <w:rsid w:val="00656DD4"/>
    <w:rsid w:val="00656F53"/>
    <w:rsid w:val="00657662"/>
    <w:rsid w:val="006579B4"/>
    <w:rsid w:val="006579D6"/>
    <w:rsid w:val="00657B86"/>
    <w:rsid w:val="006608E1"/>
    <w:rsid w:val="00660E6F"/>
    <w:rsid w:val="00660F38"/>
    <w:rsid w:val="00660F48"/>
    <w:rsid w:val="00661172"/>
    <w:rsid w:val="006616BD"/>
    <w:rsid w:val="00661D1A"/>
    <w:rsid w:val="00661D5E"/>
    <w:rsid w:val="00661FF8"/>
    <w:rsid w:val="00662629"/>
    <w:rsid w:val="0066279D"/>
    <w:rsid w:val="006627F8"/>
    <w:rsid w:val="00662E8F"/>
    <w:rsid w:val="006630C8"/>
    <w:rsid w:val="006631A9"/>
    <w:rsid w:val="00663BB1"/>
    <w:rsid w:val="00663CC9"/>
    <w:rsid w:val="0066440D"/>
    <w:rsid w:val="006646F9"/>
    <w:rsid w:val="00664962"/>
    <w:rsid w:val="00664A46"/>
    <w:rsid w:val="00664C1F"/>
    <w:rsid w:val="006650F8"/>
    <w:rsid w:val="00665DAF"/>
    <w:rsid w:val="00666276"/>
    <w:rsid w:val="006662B5"/>
    <w:rsid w:val="0066637F"/>
    <w:rsid w:val="006663DF"/>
    <w:rsid w:val="006666A9"/>
    <w:rsid w:val="00667631"/>
    <w:rsid w:val="00667AC7"/>
    <w:rsid w:val="00667C52"/>
    <w:rsid w:val="00667EDB"/>
    <w:rsid w:val="00667F6B"/>
    <w:rsid w:val="00670317"/>
    <w:rsid w:val="0067073B"/>
    <w:rsid w:val="0067087B"/>
    <w:rsid w:val="0067094A"/>
    <w:rsid w:val="00670D50"/>
    <w:rsid w:val="00670D86"/>
    <w:rsid w:val="00670DA1"/>
    <w:rsid w:val="00670E85"/>
    <w:rsid w:val="00671287"/>
    <w:rsid w:val="006713C2"/>
    <w:rsid w:val="006713E3"/>
    <w:rsid w:val="00671B02"/>
    <w:rsid w:val="00671B0F"/>
    <w:rsid w:val="0067232A"/>
    <w:rsid w:val="00672443"/>
    <w:rsid w:val="0067248E"/>
    <w:rsid w:val="00672560"/>
    <w:rsid w:val="0067260C"/>
    <w:rsid w:val="00672757"/>
    <w:rsid w:val="0067287E"/>
    <w:rsid w:val="00672D73"/>
    <w:rsid w:val="00672E0E"/>
    <w:rsid w:val="00673032"/>
    <w:rsid w:val="0067382A"/>
    <w:rsid w:val="00673AE3"/>
    <w:rsid w:val="00673EF2"/>
    <w:rsid w:val="006740F8"/>
    <w:rsid w:val="00674958"/>
    <w:rsid w:val="00674AE5"/>
    <w:rsid w:val="006752F6"/>
    <w:rsid w:val="0067557E"/>
    <w:rsid w:val="0067567D"/>
    <w:rsid w:val="00675740"/>
    <w:rsid w:val="00675AE0"/>
    <w:rsid w:val="0067652F"/>
    <w:rsid w:val="00676764"/>
    <w:rsid w:val="00676878"/>
    <w:rsid w:val="00676DC2"/>
    <w:rsid w:val="00676ED9"/>
    <w:rsid w:val="006770E8"/>
    <w:rsid w:val="0067751E"/>
    <w:rsid w:val="0067789C"/>
    <w:rsid w:val="00677B6B"/>
    <w:rsid w:val="00677E56"/>
    <w:rsid w:val="00677FAA"/>
    <w:rsid w:val="006804D6"/>
    <w:rsid w:val="00680A52"/>
    <w:rsid w:val="00680B10"/>
    <w:rsid w:val="00680CAE"/>
    <w:rsid w:val="00680E33"/>
    <w:rsid w:val="00680E4C"/>
    <w:rsid w:val="00680E86"/>
    <w:rsid w:val="00681011"/>
    <w:rsid w:val="00681321"/>
    <w:rsid w:val="0068146A"/>
    <w:rsid w:val="0068204D"/>
    <w:rsid w:val="006822CE"/>
    <w:rsid w:val="0068242E"/>
    <w:rsid w:val="00682B6B"/>
    <w:rsid w:val="00682C1F"/>
    <w:rsid w:val="00682EB4"/>
    <w:rsid w:val="0068333E"/>
    <w:rsid w:val="0068341D"/>
    <w:rsid w:val="00683791"/>
    <w:rsid w:val="00683C52"/>
    <w:rsid w:val="00683CFA"/>
    <w:rsid w:val="0068402C"/>
    <w:rsid w:val="00684589"/>
    <w:rsid w:val="006846BF"/>
    <w:rsid w:val="006848A9"/>
    <w:rsid w:val="00684C7A"/>
    <w:rsid w:val="00685325"/>
    <w:rsid w:val="006854AD"/>
    <w:rsid w:val="006854E9"/>
    <w:rsid w:val="00685879"/>
    <w:rsid w:val="00685B73"/>
    <w:rsid w:val="00685CEF"/>
    <w:rsid w:val="0068632D"/>
    <w:rsid w:val="00686466"/>
    <w:rsid w:val="00686C7E"/>
    <w:rsid w:val="00687433"/>
    <w:rsid w:val="00687D6C"/>
    <w:rsid w:val="006900B0"/>
    <w:rsid w:val="0069020E"/>
    <w:rsid w:val="00690220"/>
    <w:rsid w:val="0069042A"/>
    <w:rsid w:val="006909D8"/>
    <w:rsid w:val="00690B6F"/>
    <w:rsid w:val="00690B9B"/>
    <w:rsid w:val="00690CF3"/>
    <w:rsid w:val="0069127C"/>
    <w:rsid w:val="00691689"/>
    <w:rsid w:val="00691B14"/>
    <w:rsid w:val="00692291"/>
    <w:rsid w:val="00692546"/>
    <w:rsid w:val="006926D3"/>
    <w:rsid w:val="00692DCF"/>
    <w:rsid w:val="006932A3"/>
    <w:rsid w:val="006934CB"/>
    <w:rsid w:val="006939A8"/>
    <w:rsid w:val="00693C31"/>
    <w:rsid w:val="00693F46"/>
    <w:rsid w:val="0069407A"/>
    <w:rsid w:val="006946B1"/>
    <w:rsid w:val="006949A0"/>
    <w:rsid w:val="00694F36"/>
    <w:rsid w:val="0069532F"/>
    <w:rsid w:val="00695ED8"/>
    <w:rsid w:val="00696420"/>
    <w:rsid w:val="006966B1"/>
    <w:rsid w:val="006966DA"/>
    <w:rsid w:val="006968BC"/>
    <w:rsid w:val="006970AC"/>
    <w:rsid w:val="0069763B"/>
    <w:rsid w:val="00697BE2"/>
    <w:rsid w:val="006A01AF"/>
    <w:rsid w:val="006A021A"/>
    <w:rsid w:val="006A06D0"/>
    <w:rsid w:val="006A0730"/>
    <w:rsid w:val="006A07C6"/>
    <w:rsid w:val="006A0821"/>
    <w:rsid w:val="006A0FCE"/>
    <w:rsid w:val="006A0FD0"/>
    <w:rsid w:val="006A1672"/>
    <w:rsid w:val="006A16D1"/>
    <w:rsid w:val="006A1D84"/>
    <w:rsid w:val="006A2079"/>
    <w:rsid w:val="006A24A3"/>
    <w:rsid w:val="006A286A"/>
    <w:rsid w:val="006A29B5"/>
    <w:rsid w:val="006A2B68"/>
    <w:rsid w:val="006A2DEB"/>
    <w:rsid w:val="006A3ABB"/>
    <w:rsid w:val="006A4759"/>
    <w:rsid w:val="006A49EF"/>
    <w:rsid w:val="006A4E9F"/>
    <w:rsid w:val="006A58A3"/>
    <w:rsid w:val="006A5D78"/>
    <w:rsid w:val="006A5F6C"/>
    <w:rsid w:val="006A60E4"/>
    <w:rsid w:val="006A623F"/>
    <w:rsid w:val="006A6328"/>
    <w:rsid w:val="006A63A8"/>
    <w:rsid w:val="006A64B5"/>
    <w:rsid w:val="006A6503"/>
    <w:rsid w:val="006A65FF"/>
    <w:rsid w:val="006A6CA9"/>
    <w:rsid w:val="006A711D"/>
    <w:rsid w:val="006A7252"/>
    <w:rsid w:val="006A72E4"/>
    <w:rsid w:val="006A786D"/>
    <w:rsid w:val="006A7D24"/>
    <w:rsid w:val="006A7DB6"/>
    <w:rsid w:val="006B0025"/>
    <w:rsid w:val="006B07F9"/>
    <w:rsid w:val="006B09BD"/>
    <w:rsid w:val="006B0A2B"/>
    <w:rsid w:val="006B0A5F"/>
    <w:rsid w:val="006B0E06"/>
    <w:rsid w:val="006B0EB5"/>
    <w:rsid w:val="006B1062"/>
    <w:rsid w:val="006B11AE"/>
    <w:rsid w:val="006B11BD"/>
    <w:rsid w:val="006B1785"/>
    <w:rsid w:val="006B18EE"/>
    <w:rsid w:val="006B1B29"/>
    <w:rsid w:val="006B21F8"/>
    <w:rsid w:val="006B2678"/>
    <w:rsid w:val="006B325C"/>
    <w:rsid w:val="006B3557"/>
    <w:rsid w:val="006B36D9"/>
    <w:rsid w:val="006B3958"/>
    <w:rsid w:val="006B3A96"/>
    <w:rsid w:val="006B3F21"/>
    <w:rsid w:val="006B4013"/>
    <w:rsid w:val="006B439B"/>
    <w:rsid w:val="006B4474"/>
    <w:rsid w:val="006B4921"/>
    <w:rsid w:val="006B4F70"/>
    <w:rsid w:val="006B4FD5"/>
    <w:rsid w:val="006B51B0"/>
    <w:rsid w:val="006B54BE"/>
    <w:rsid w:val="006B59A0"/>
    <w:rsid w:val="006B5B60"/>
    <w:rsid w:val="006B5C24"/>
    <w:rsid w:val="006B5D24"/>
    <w:rsid w:val="006B61A3"/>
    <w:rsid w:val="006B6ADB"/>
    <w:rsid w:val="006B6B5F"/>
    <w:rsid w:val="006B6DC7"/>
    <w:rsid w:val="006B6EAE"/>
    <w:rsid w:val="006B75CA"/>
    <w:rsid w:val="006B794A"/>
    <w:rsid w:val="006C03EB"/>
    <w:rsid w:val="006C05E2"/>
    <w:rsid w:val="006C06DD"/>
    <w:rsid w:val="006C0BEC"/>
    <w:rsid w:val="006C0C03"/>
    <w:rsid w:val="006C0CF1"/>
    <w:rsid w:val="006C0D04"/>
    <w:rsid w:val="006C0EF4"/>
    <w:rsid w:val="006C0FA7"/>
    <w:rsid w:val="006C128D"/>
    <w:rsid w:val="006C1756"/>
    <w:rsid w:val="006C17C7"/>
    <w:rsid w:val="006C1B7E"/>
    <w:rsid w:val="006C1DFA"/>
    <w:rsid w:val="006C224F"/>
    <w:rsid w:val="006C2267"/>
    <w:rsid w:val="006C2468"/>
    <w:rsid w:val="006C262C"/>
    <w:rsid w:val="006C2804"/>
    <w:rsid w:val="006C295F"/>
    <w:rsid w:val="006C34C5"/>
    <w:rsid w:val="006C3B23"/>
    <w:rsid w:val="006C3B7B"/>
    <w:rsid w:val="006C3D61"/>
    <w:rsid w:val="006C41AF"/>
    <w:rsid w:val="006C4328"/>
    <w:rsid w:val="006C43CF"/>
    <w:rsid w:val="006C44A2"/>
    <w:rsid w:val="006C4753"/>
    <w:rsid w:val="006C47F6"/>
    <w:rsid w:val="006C54A4"/>
    <w:rsid w:val="006C5898"/>
    <w:rsid w:val="006C5D8C"/>
    <w:rsid w:val="006C6D23"/>
    <w:rsid w:val="006C7082"/>
    <w:rsid w:val="006C70F2"/>
    <w:rsid w:val="006C791D"/>
    <w:rsid w:val="006D07B2"/>
    <w:rsid w:val="006D0EA4"/>
    <w:rsid w:val="006D1137"/>
    <w:rsid w:val="006D2055"/>
    <w:rsid w:val="006D25E2"/>
    <w:rsid w:val="006D2960"/>
    <w:rsid w:val="006D3672"/>
    <w:rsid w:val="006D3A32"/>
    <w:rsid w:val="006D3C64"/>
    <w:rsid w:val="006D3F22"/>
    <w:rsid w:val="006D40DB"/>
    <w:rsid w:val="006D41DD"/>
    <w:rsid w:val="006D4236"/>
    <w:rsid w:val="006D4484"/>
    <w:rsid w:val="006D4AA2"/>
    <w:rsid w:val="006D4BE6"/>
    <w:rsid w:val="006D52A9"/>
    <w:rsid w:val="006D5493"/>
    <w:rsid w:val="006D5811"/>
    <w:rsid w:val="006D5881"/>
    <w:rsid w:val="006D5AFF"/>
    <w:rsid w:val="006D5EE7"/>
    <w:rsid w:val="006D5EF4"/>
    <w:rsid w:val="006D62CF"/>
    <w:rsid w:val="006D6AD5"/>
    <w:rsid w:val="006D6B4C"/>
    <w:rsid w:val="006D7093"/>
    <w:rsid w:val="006D71B2"/>
    <w:rsid w:val="006D7293"/>
    <w:rsid w:val="006D7347"/>
    <w:rsid w:val="006D7483"/>
    <w:rsid w:val="006D7620"/>
    <w:rsid w:val="006D7766"/>
    <w:rsid w:val="006D7FA1"/>
    <w:rsid w:val="006DEEAB"/>
    <w:rsid w:val="006E00D3"/>
    <w:rsid w:val="006E00F4"/>
    <w:rsid w:val="006E026A"/>
    <w:rsid w:val="006E0292"/>
    <w:rsid w:val="006E0836"/>
    <w:rsid w:val="006E0A76"/>
    <w:rsid w:val="006E0E96"/>
    <w:rsid w:val="006E1056"/>
    <w:rsid w:val="006E13A3"/>
    <w:rsid w:val="006E14C3"/>
    <w:rsid w:val="006E1854"/>
    <w:rsid w:val="006E217B"/>
    <w:rsid w:val="006E28ED"/>
    <w:rsid w:val="006E2EEB"/>
    <w:rsid w:val="006E3015"/>
    <w:rsid w:val="006E3085"/>
    <w:rsid w:val="006E3300"/>
    <w:rsid w:val="006E35A2"/>
    <w:rsid w:val="006E3EAC"/>
    <w:rsid w:val="006E3FB7"/>
    <w:rsid w:val="006E3FC3"/>
    <w:rsid w:val="006E409A"/>
    <w:rsid w:val="006E4BC2"/>
    <w:rsid w:val="006E4C45"/>
    <w:rsid w:val="006E4DE1"/>
    <w:rsid w:val="006E563D"/>
    <w:rsid w:val="006E59D0"/>
    <w:rsid w:val="006E5E2E"/>
    <w:rsid w:val="006E5E97"/>
    <w:rsid w:val="006E613D"/>
    <w:rsid w:val="006E6186"/>
    <w:rsid w:val="006E625B"/>
    <w:rsid w:val="006E6297"/>
    <w:rsid w:val="006E62D1"/>
    <w:rsid w:val="006E640C"/>
    <w:rsid w:val="006E64B9"/>
    <w:rsid w:val="006E64CC"/>
    <w:rsid w:val="006E6701"/>
    <w:rsid w:val="006E67EF"/>
    <w:rsid w:val="006E685B"/>
    <w:rsid w:val="006E6A3A"/>
    <w:rsid w:val="006E6ABE"/>
    <w:rsid w:val="006E6CF0"/>
    <w:rsid w:val="006E757F"/>
    <w:rsid w:val="006E7C73"/>
    <w:rsid w:val="006E7CCB"/>
    <w:rsid w:val="006F0203"/>
    <w:rsid w:val="006F0268"/>
    <w:rsid w:val="006F0741"/>
    <w:rsid w:val="006F0D10"/>
    <w:rsid w:val="006F0E10"/>
    <w:rsid w:val="006F1271"/>
    <w:rsid w:val="006F12E1"/>
    <w:rsid w:val="006F150A"/>
    <w:rsid w:val="006F1581"/>
    <w:rsid w:val="006F2163"/>
    <w:rsid w:val="006F219B"/>
    <w:rsid w:val="006F2225"/>
    <w:rsid w:val="006F24EB"/>
    <w:rsid w:val="006F264F"/>
    <w:rsid w:val="006F2A56"/>
    <w:rsid w:val="006F2B87"/>
    <w:rsid w:val="006F2E07"/>
    <w:rsid w:val="006F2FF1"/>
    <w:rsid w:val="006F31D5"/>
    <w:rsid w:val="006F34FA"/>
    <w:rsid w:val="006F3628"/>
    <w:rsid w:val="006F3752"/>
    <w:rsid w:val="006F3A48"/>
    <w:rsid w:val="006F4114"/>
    <w:rsid w:val="006F42C4"/>
    <w:rsid w:val="006F44ED"/>
    <w:rsid w:val="006F47F3"/>
    <w:rsid w:val="006F4EFB"/>
    <w:rsid w:val="006F572D"/>
    <w:rsid w:val="006F576D"/>
    <w:rsid w:val="006F5810"/>
    <w:rsid w:val="006F5C4A"/>
    <w:rsid w:val="006F5CF1"/>
    <w:rsid w:val="006F5D7C"/>
    <w:rsid w:val="006F5F5C"/>
    <w:rsid w:val="006F638C"/>
    <w:rsid w:val="006F67C4"/>
    <w:rsid w:val="006F6BC1"/>
    <w:rsid w:val="006F6C94"/>
    <w:rsid w:val="006F787A"/>
    <w:rsid w:val="006F7B53"/>
    <w:rsid w:val="00700165"/>
    <w:rsid w:val="00700176"/>
    <w:rsid w:val="00700373"/>
    <w:rsid w:val="007004D6"/>
    <w:rsid w:val="007005FF"/>
    <w:rsid w:val="00700DB8"/>
    <w:rsid w:val="007016C8"/>
    <w:rsid w:val="00701B65"/>
    <w:rsid w:val="00701E2C"/>
    <w:rsid w:val="0070235E"/>
    <w:rsid w:val="0070238A"/>
    <w:rsid w:val="00702663"/>
    <w:rsid w:val="007026D6"/>
    <w:rsid w:val="00702C4B"/>
    <w:rsid w:val="0070305E"/>
    <w:rsid w:val="007032C3"/>
    <w:rsid w:val="0070414E"/>
    <w:rsid w:val="00704322"/>
    <w:rsid w:val="007044EB"/>
    <w:rsid w:val="00704502"/>
    <w:rsid w:val="00705042"/>
    <w:rsid w:val="00705AE7"/>
    <w:rsid w:val="007067E5"/>
    <w:rsid w:val="0070693C"/>
    <w:rsid w:val="00706AC6"/>
    <w:rsid w:val="00706D0C"/>
    <w:rsid w:val="00707063"/>
    <w:rsid w:val="0070726C"/>
    <w:rsid w:val="007075EB"/>
    <w:rsid w:val="007077C6"/>
    <w:rsid w:val="00707C14"/>
    <w:rsid w:val="00707CCB"/>
    <w:rsid w:val="00710299"/>
    <w:rsid w:val="007108A8"/>
    <w:rsid w:val="00710A84"/>
    <w:rsid w:val="00710E97"/>
    <w:rsid w:val="00711070"/>
    <w:rsid w:val="00711117"/>
    <w:rsid w:val="007115B7"/>
    <w:rsid w:val="0071174C"/>
    <w:rsid w:val="00711DB2"/>
    <w:rsid w:val="00712105"/>
    <w:rsid w:val="00712267"/>
    <w:rsid w:val="00712275"/>
    <w:rsid w:val="00712335"/>
    <w:rsid w:val="007123EA"/>
    <w:rsid w:val="007124DF"/>
    <w:rsid w:val="007126D7"/>
    <w:rsid w:val="00712823"/>
    <w:rsid w:val="0071289A"/>
    <w:rsid w:val="007129DE"/>
    <w:rsid w:val="00712B23"/>
    <w:rsid w:val="00712EB2"/>
    <w:rsid w:val="007133FC"/>
    <w:rsid w:val="00713C72"/>
    <w:rsid w:val="007143D4"/>
    <w:rsid w:val="00714970"/>
    <w:rsid w:val="00714A46"/>
    <w:rsid w:val="0071501A"/>
    <w:rsid w:val="0071538F"/>
    <w:rsid w:val="0071551C"/>
    <w:rsid w:val="00715670"/>
    <w:rsid w:val="007157AC"/>
    <w:rsid w:val="007159CD"/>
    <w:rsid w:val="00715F60"/>
    <w:rsid w:val="007161E9"/>
    <w:rsid w:val="00716A03"/>
    <w:rsid w:val="00716D91"/>
    <w:rsid w:val="00717829"/>
    <w:rsid w:val="00717DBD"/>
    <w:rsid w:val="007204BC"/>
    <w:rsid w:val="00720D3A"/>
    <w:rsid w:val="00720EC6"/>
    <w:rsid w:val="007210AF"/>
    <w:rsid w:val="007215AA"/>
    <w:rsid w:val="00721EAD"/>
    <w:rsid w:val="007224A8"/>
    <w:rsid w:val="007228C8"/>
    <w:rsid w:val="007228CC"/>
    <w:rsid w:val="00722CF1"/>
    <w:rsid w:val="0072358D"/>
    <w:rsid w:val="00723768"/>
    <w:rsid w:val="00723E58"/>
    <w:rsid w:val="00724189"/>
    <w:rsid w:val="0072439A"/>
    <w:rsid w:val="00724B62"/>
    <w:rsid w:val="00724C0B"/>
    <w:rsid w:val="00724CAB"/>
    <w:rsid w:val="00724FBA"/>
    <w:rsid w:val="007253B6"/>
    <w:rsid w:val="007254AA"/>
    <w:rsid w:val="007255C3"/>
    <w:rsid w:val="00725712"/>
    <w:rsid w:val="00725887"/>
    <w:rsid w:val="00725A97"/>
    <w:rsid w:val="00725AE6"/>
    <w:rsid w:val="00726232"/>
    <w:rsid w:val="007263B9"/>
    <w:rsid w:val="00726DE3"/>
    <w:rsid w:val="0072737C"/>
    <w:rsid w:val="007276FB"/>
    <w:rsid w:val="00727917"/>
    <w:rsid w:val="00727A85"/>
    <w:rsid w:val="0073002D"/>
    <w:rsid w:val="00730638"/>
    <w:rsid w:val="00730906"/>
    <w:rsid w:val="00730C1D"/>
    <w:rsid w:val="0073115F"/>
    <w:rsid w:val="00731927"/>
    <w:rsid w:val="00731CF3"/>
    <w:rsid w:val="00731D4B"/>
    <w:rsid w:val="00732243"/>
    <w:rsid w:val="0073225F"/>
    <w:rsid w:val="00732811"/>
    <w:rsid w:val="007328F7"/>
    <w:rsid w:val="00732916"/>
    <w:rsid w:val="00732D6A"/>
    <w:rsid w:val="00732D9C"/>
    <w:rsid w:val="00733015"/>
    <w:rsid w:val="0073329C"/>
    <w:rsid w:val="007333B7"/>
    <w:rsid w:val="00733426"/>
    <w:rsid w:val="007334CD"/>
    <w:rsid w:val="00733961"/>
    <w:rsid w:val="007344BA"/>
    <w:rsid w:val="007344E4"/>
    <w:rsid w:val="00734F91"/>
    <w:rsid w:val="007353D4"/>
    <w:rsid w:val="00735C29"/>
    <w:rsid w:val="00735DA5"/>
    <w:rsid w:val="007364AF"/>
    <w:rsid w:val="00736515"/>
    <w:rsid w:val="00736621"/>
    <w:rsid w:val="0073667A"/>
    <w:rsid w:val="007369C5"/>
    <w:rsid w:val="00736B0F"/>
    <w:rsid w:val="00736D37"/>
    <w:rsid w:val="00736FD5"/>
    <w:rsid w:val="00737655"/>
    <w:rsid w:val="00737843"/>
    <w:rsid w:val="00737BC2"/>
    <w:rsid w:val="007405D2"/>
    <w:rsid w:val="007409B4"/>
    <w:rsid w:val="007409BC"/>
    <w:rsid w:val="0074104F"/>
    <w:rsid w:val="007419CE"/>
    <w:rsid w:val="00741AD8"/>
    <w:rsid w:val="00741D14"/>
    <w:rsid w:val="00741E2E"/>
    <w:rsid w:val="00742150"/>
    <w:rsid w:val="0074217E"/>
    <w:rsid w:val="007423A2"/>
    <w:rsid w:val="00742636"/>
    <w:rsid w:val="00742699"/>
    <w:rsid w:val="00742848"/>
    <w:rsid w:val="00742860"/>
    <w:rsid w:val="0074322B"/>
    <w:rsid w:val="00743496"/>
    <w:rsid w:val="0074357D"/>
    <w:rsid w:val="007435BB"/>
    <w:rsid w:val="007435DD"/>
    <w:rsid w:val="00743699"/>
    <w:rsid w:val="0074374A"/>
    <w:rsid w:val="00743949"/>
    <w:rsid w:val="00743B26"/>
    <w:rsid w:val="00743C25"/>
    <w:rsid w:val="00743D76"/>
    <w:rsid w:val="00743FAC"/>
    <w:rsid w:val="00744459"/>
    <w:rsid w:val="0074466A"/>
    <w:rsid w:val="00744798"/>
    <w:rsid w:val="00744C96"/>
    <w:rsid w:val="00744F79"/>
    <w:rsid w:val="0074558C"/>
    <w:rsid w:val="0074562E"/>
    <w:rsid w:val="00745706"/>
    <w:rsid w:val="007459B9"/>
    <w:rsid w:val="00745D6C"/>
    <w:rsid w:val="0074604B"/>
    <w:rsid w:val="0074616B"/>
    <w:rsid w:val="0074621D"/>
    <w:rsid w:val="0074671B"/>
    <w:rsid w:val="007467EC"/>
    <w:rsid w:val="00746B2F"/>
    <w:rsid w:val="00746C70"/>
    <w:rsid w:val="00746E82"/>
    <w:rsid w:val="007474D6"/>
    <w:rsid w:val="007476E6"/>
    <w:rsid w:val="00747900"/>
    <w:rsid w:val="00747A5A"/>
    <w:rsid w:val="00747A62"/>
    <w:rsid w:val="00747B69"/>
    <w:rsid w:val="00747BC6"/>
    <w:rsid w:val="00750218"/>
    <w:rsid w:val="0075047F"/>
    <w:rsid w:val="007507A9"/>
    <w:rsid w:val="00750BF4"/>
    <w:rsid w:val="00750D8D"/>
    <w:rsid w:val="007510DE"/>
    <w:rsid w:val="007512C9"/>
    <w:rsid w:val="0075136E"/>
    <w:rsid w:val="00751410"/>
    <w:rsid w:val="007514CF"/>
    <w:rsid w:val="00751910"/>
    <w:rsid w:val="007519EC"/>
    <w:rsid w:val="00751A0A"/>
    <w:rsid w:val="00751A68"/>
    <w:rsid w:val="00751FA4"/>
    <w:rsid w:val="00752048"/>
    <w:rsid w:val="007525DE"/>
    <w:rsid w:val="00752B11"/>
    <w:rsid w:val="00752C08"/>
    <w:rsid w:val="00752E33"/>
    <w:rsid w:val="00752EFC"/>
    <w:rsid w:val="00752FFE"/>
    <w:rsid w:val="007530AF"/>
    <w:rsid w:val="0075310E"/>
    <w:rsid w:val="007534B9"/>
    <w:rsid w:val="0075454C"/>
    <w:rsid w:val="0075457E"/>
    <w:rsid w:val="00754605"/>
    <w:rsid w:val="0075473D"/>
    <w:rsid w:val="007547D6"/>
    <w:rsid w:val="00755488"/>
    <w:rsid w:val="007555B0"/>
    <w:rsid w:val="007558B4"/>
    <w:rsid w:val="0075596D"/>
    <w:rsid w:val="00755B1B"/>
    <w:rsid w:val="00755B45"/>
    <w:rsid w:val="007561EA"/>
    <w:rsid w:val="007561F3"/>
    <w:rsid w:val="00756951"/>
    <w:rsid w:val="007569EC"/>
    <w:rsid w:val="00756A89"/>
    <w:rsid w:val="00756BA5"/>
    <w:rsid w:val="00756C59"/>
    <w:rsid w:val="00756C62"/>
    <w:rsid w:val="0075739B"/>
    <w:rsid w:val="00757D7D"/>
    <w:rsid w:val="007603C1"/>
    <w:rsid w:val="0076091A"/>
    <w:rsid w:val="00761397"/>
    <w:rsid w:val="00761CB1"/>
    <w:rsid w:val="00761FFE"/>
    <w:rsid w:val="0076259F"/>
    <w:rsid w:val="00762711"/>
    <w:rsid w:val="00762F2D"/>
    <w:rsid w:val="00762F54"/>
    <w:rsid w:val="0076376D"/>
    <w:rsid w:val="00763BF9"/>
    <w:rsid w:val="00763ED4"/>
    <w:rsid w:val="007640D9"/>
    <w:rsid w:val="00764218"/>
    <w:rsid w:val="007642AA"/>
    <w:rsid w:val="00764350"/>
    <w:rsid w:val="00764448"/>
    <w:rsid w:val="0076481E"/>
    <w:rsid w:val="00764971"/>
    <w:rsid w:val="00764A7E"/>
    <w:rsid w:val="00764DEA"/>
    <w:rsid w:val="0076526A"/>
    <w:rsid w:val="00765429"/>
    <w:rsid w:val="00765AFD"/>
    <w:rsid w:val="00765B05"/>
    <w:rsid w:val="00765B54"/>
    <w:rsid w:val="007663EB"/>
    <w:rsid w:val="007665D6"/>
    <w:rsid w:val="007666FF"/>
    <w:rsid w:val="00766771"/>
    <w:rsid w:val="0076693D"/>
    <w:rsid w:val="007670D6"/>
    <w:rsid w:val="0076757A"/>
    <w:rsid w:val="00767657"/>
    <w:rsid w:val="00767B81"/>
    <w:rsid w:val="00767C7F"/>
    <w:rsid w:val="00767FCC"/>
    <w:rsid w:val="00770338"/>
    <w:rsid w:val="0077046B"/>
    <w:rsid w:val="00770E0B"/>
    <w:rsid w:val="00770E1B"/>
    <w:rsid w:val="00770E57"/>
    <w:rsid w:val="007710C7"/>
    <w:rsid w:val="00771474"/>
    <w:rsid w:val="007718CE"/>
    <w:rsid w:val="00772186"/>
    <w:rsid w:val="0077269F"/>
    <w:rsid w:val="0077279C"/>
    <w:rsid w:val="00772A95"/>
    <w:rsid w:val="007731F1"/>
    <w:rsid w:val="00773416"/>
    <w:rsid w:val="007742CF"/>
    <w:rsid w:val="00774423"/>
    <w:rsid w:val="00774E2B"/>
    <w:rsid w:val="00775320"/>
    <w:rsid w:val="007754C7"/>
    <w:rsid w:val="007755E1"/>
    <w:rsid w:val="00775CCE"/>
    <w:rsid w:val="007760A7"/>
    <w:rsid w:val="0077612C"/>
    <w:rsid w:val="00776138"/>
    <w:rsid w:val="007765B0"/>
    <w:rsid w:val="007768C1"/>
    <w:rsid w:val="00777010"/>
    <w:rsid w:val="00777274"/>
    <w:rsid w:val="007776F0"/>
    <w:rsid w:val="007801FA"/>
    <w:rsid w:val="00780215"/>
    <w:rsid w:val="007804BF"/>
    <w:rsid w:val="007804CD"/>
    <w:rsid w:val="00780D0C"/>
    <w:rsid w:val="00780EE4"/>
    <w:rsid w:val="00781A04"/>
    <w:rsid w:val="00781AB5"/>
    <w:rsid w:val="00781B69"/>
    <w:rsid w:val="00781EA7"/>
    <w:rsid w:val="00781FBA"/>
    <w:rsid w:val="007820EC"/>
    <w:rsid w:val="0078280A"/>
    <w:rsid w:val="00782937"/>
    <w:rsid w:val="00782D35"/>
    <w:rsid w:val="00782E73"/>
    <w:rsid w:val="00783049"/>
    <w:rsid w:val="007832E1"/>
    <w:rsid w:val="007834F1"/>
    <w:rsid w:val="00783779"/>
    <w:rsid w:val="0078377A"/>
    <w:rsid w:val="00783DAF"/>
    <w:rsid w:val="00783EC5"/>
    <w:rsid w:val="00783FD8"/>
    <w:rsid w:val="00784568"/>
    <w:rsid w:val="00784BD5"/>
    <w:rsid w:val="007859B3"/>
    <w:rsid w:val="00785AD2"/>
    <w:rsid w:val="00785C9E"/>
    <w:rsid w:val="007866E3"/>
    <w:rsid w:val="007866FE"/>
    <w:rsid w:val="00786732"/>
    <w:rsid w:val="0078706C"/>
    <w:rsid w:val="007873BB"/>
    <w:rsid w:val="00787600"/>
    <w:rsid w:val="00787C13"/>
    <w:rsid w:val="00790061"/>
    <w:rsid w:val="00790313"/>
    <w:rsid w:val="00790887"/>
    <w:rsid w:val="00790AC9"/>
    <w:rsid w:val="00791001"/>
    <w:rsid w:val="007910BD"/>
    <w:rsid w:val="00791831"/>
    <w:rsid w:val="007919D3"/>
    <w:rsid w:val="00791E33"/>
    <w:rsid w:val="00791F74"/>
    <w:rsid w:val="00792267"/>
    <w:rsid w:val="0079241C"/>
    <w:rsid w:val="00792516"/>
    <w:rsid w:val="00792763"/>
    <w:rsid w:val="007928EB"/>
    <w:rsid w:val="00792AEC"/>
    <w:rsid w:val="00792B02"/>
    <w:rsid w:val="00792FD8"/>
    <w:rsid w:val="0079306B"/>
    <w:rsid w:val="00793480"/>
    <w:rsid w:val="00793528"/>
    <w:rsid w:val="007938FA"/>
    <w:rsid w:val="00793FBE"/>
    <w:rsid w:val="0079478C"/>
    <w:rsid w:val="00794C55"/>
    <w:rsid w:val="00794F37"/>
    <w:rsid w:val="0079528B"/>
    <w:rsid w:val="0079539F"/>
    <w:rsid w:val="00795590"/>
    <w:rsid w:val="007956BC"/>
    <w:rsid w:val="00795CB7"/>
    <w:rsid w:val="00795F7E"/>
    <w:rsid w:val="007963ED"/>
    <w:rsid w:val="00796957"/>
    <w:rsid w:val="007969BB"/>
    <w:rsid w:val="00796D67"/>
    <w:rsid w:val="00796F3D"/>
    <w:rsid w:val="007973B3"/>
    <w:rsid w:val="00797ADB"/>
    <w:rsid w:val="00797C44"/>
    <w:rsid w:val="00797E69"/>
    <w:rsid w:val="00797FC8"/>
    <w:rsid w:val="007A0594"/>
    <w:rsid w:val="007A0608"/>
    <w:rsid w:val="007A098C"/>
    <w:rsid w:val="007A106D"/>
    <w:rsid w:val="007A16B5"/>
    <w:rsid w:val="007A1E27"/>
    <w:rsid w:val="007A1F7D"/>
    <w:rsid w:val="007A2114"/>
    <w:rsid w:val="007A2132"/>
    <w:rsid w:val="007A21BC"/>
    <w:rsid w:val="007A21E4"/>
    <w:rsid w:val="007A2515"/>
    <w:rsid w:val="007A2780"/>
    <w:rsid w:val="007A2856"/>
    <w:rsid w:val="007A28AB"/>
    <w:rsid w:val="007A2A8A"/>
    <w:rsid w:val="007A2DD2"/>
    <w:rsid w:val="007A2F42"/>
    <w:rsid w:val="007A34B9"/>
    <w:rsid w:val="007A39FB"/>
    <w:rsid w:val="007A3ABA"/>
    <w:rsid w:val="007A3BE0"/>
    <w:rsid w:val="007A3C58"/>
    <w:rsid w:val="007A3CA0"/>
    <w:rsid w:val="007A3E01"/>
    <w:rsid w:val="007A476C"/>
    <w:rsid w:val="007A4B7A"/>
    <w:rsid w:val="007A4E53"/>
    <w:rsid w:val="007A4EC7"/>
    <w:rsid w:val="007A5492"/>
    <w:rsid w:val="007A5579"/>
    <w:rsid w:val="007A583D"/>
    <w:rsid w:val="007A5B1C"/>
    <w:rsid w:val="007A5E67"/>
    <w:rsid w:val="007A604F"/>
    <w:rsid w:val="007A614B"/>
    <w:rsid w:val="007A61E6"/>
    <w:rsid w:val="007A6B27"/>
    <w:rsid w:val="007A6FF1"/>
    <w:rsid w:val="007A72F2"/>
    <w:rsid w:val="007A732A"/>
    <w:rsid w:val="007A73B0"/>
    <w:rsid w:val="007A749D"/>
    <w:rsid w:val="007A7C5E"/>
    <w:rsid w:val="007A7DBB"/>
    <w:rsid w:val="007A7EA1"/>
    <w:rsid w:val="007A7F5F"/>
    <w:rsid w:val="007B012E"/>
    <w:rsid w:val="007B01FD"/>
    <w:rsid w:val="007B0503"/>
    <w:rsid w:val="007B094D"/>
    <w:rsid w:val="007B13D2"/>
    <w:rsid w:val="007B1B05"/>
    <w:rsid w:val="007B1B0C"/>
    <w:rsid w:val="007B1C55"/>
    <w:rsid w:val="007B1C62"/>
    <w:rsid w:val="007B1CD8"/>
    <w:rsid w:val="007B1EDC"/>
    <w:rsid w:val="007B242C"/>
    <w:rsid w:val="007B2A97"/>
    <w:rsid w:val="007B355A"/>
    <w:rsid w:val="007B3627"/>
    <w:rsid w:val="007B3AF2"/>
    <w:rsid w:val="007B3D71"/>
    <w:rsid w:val="007B4598"/>
    <w:rsid w:val="007B465B"/>
    <w:rsid w:val="007B477D"/>
    <w:rsid w:val="007B4885"/>
    <w:rsid w:val="007B4CEF"/>
    <w:rsid w:val="007B4F33"/>
    <w:rsid w:val="007B5058"/>
    <w:rsid w:val="007B5D4F"/>
    <w:rsid w:val="007B646C"/>
    <w:rsid w:val="007B65C9"/>
    <w:rsid w:val="007B684E"/>
    <w:rsid w:val="007B6E6F"/>
    <w:rsid w:val="007B732F"/>
    <w:rsid w:val="007B7A1E"/>
    <w:rsid w:val="007B7C88"/>
    <w:rsid w:val="007B7D39"/>
    <w:rsid w:val="007C09BB"/>
    <w:rsid w:val="007C0A10"/>
    <w:rsid w:val="007C0E20"/>
    <w:rsid w:val="007C10D0"/>
    <w:rsid w:val="007C1612"/>
    <w:rsid w:val="007C1659"/>
    <w:rsid w:val="007C1803"/>
    <w:rsid w:val="007C1896"/>
    <w:rsid w:val="007C18AF"/>
    <w:rsid w:val="007C1D9A"/>
    <w:rsid w:val="007C2148"/>
    <w:rsid w:val="007C24E7"/>
    <w:rsid w:val="007C29B5"/>
    <w:rsid w:val="007C2DCD"/>
    <w:rsid w:val="007C2F76"/>
    <w:rsid w:val="007C3D4E"/>
    <w:rsid w:val="007C3DC5"/>
    <w:rsid w:val="007C40C9"/>
    <w:rsid w:val="007C42B5"/>
    <w:rsid w:val="007C442B"/>
    <w:rsid w:val="007C4A9B"/>
    <w:rsid w:val="007C4AF6"/>
    <w:rsid w:val="007C4E3E"/>
    <w:rsid w:val="007C4E7C"/>
    <w:rsid w:val="007C5616"/>
    <w:rsid w:val="007C566C"/>
    <w:rsid w:val="007C5FD5"/>
    <w:rsid w:val="007C60A6"/>
    <w:rsid w:val="007C64A2"/>
    <w:rsid w:val="007C65EB"/>
    <w:rsid w:val="007C679F"/>
    <w:rsid w:val="007C68CC"/>
    <w:rsid w:val="007C6934"/>
    <w:rsid w:val="007C70AD"/>
    <w:rsid w:val="007C7102"/>
    <w:rsid w:val="007C7581"/>
    <w:rsid w:val="007C7D44"/>
    <w:rsid w:val="007C7D5D"/>
    <w:rsid w:val="007D0049"/>
    <w:rsid w:val="007D02D7"/>
    <w:rsid w:val="007D082E"/>
    <w:rsid w:val="007D09B6"/>
    <w:rsid w:val="007D17B8"/>
    <w:rsid w:val="007D1ADC"/>
    <w:rsid w:val="007D1DB2"/>
    <w:rsid w:val="007D1DFF"/>
    <w:rsid w:val="007D29C1"/>
    <w:rsid w:val="007D2A23"/>
    <w:rsid w:val="007D2C4B"/>
    <w:rsid w:val="007D2F60"/>
    <w:rsid w:val="007D2F9D"/>
    <w:rsid w:val="007D3135"/>
    <w:rsid w:val="007D3203"/>
    <w:rsid w:val="007D3A54"/>
    <w:rsid w:val="007D3D8C"/>
    <w:rsid w:val="007D3EB9"/>
    <w:rsid w:val="007D4861"/>
    <w:rsid w:val="007D4980"/>
    <w:rsid w:val="007D4B36"/>
    <w:rsid w:val="007D4C8A"/>
    <w:rsid w:val="007D4F0A"/>
    <w:rsid w:val="007D50BB"/>
    <w:rsid w:val="007D523F"/>
    <w:rsid w:val="007D5251"/>
    <w:rsid w:val="007D540A"/>
    <w:rsid w:val="007D5473"/>
    <w:rsid w:val="007D5596"/>
    <w:rsid w:val="007D56D8"/>
    <w:rsid w:val="007D56F8"/>
    <w:rsid w:val="007D5A7E"/>
    <w:rsid w:val="007D5EC1"/>
    <w:rsid w:val="007D5ED5"/>
    <w:rsid w:val="007D65F4"/>
    <w:rsid w:val="007D692E"/>
    <w:rsid w:val="007D6CF0"/>
    <w:rsid w:val="007D6D3F"/>
    <w:rsid w:val="007D73EA"/>
    <w:rsid w:val="007D746B"/>
    <w:rsid w:val="007D77AC"/>
    <w:rsid w:val="007D78FA"/>
    <w:rsid w:val="007D7F88"/>
    <w:rsid w:val="007E0078"/>
    <w:rsid w:val="007E0C2C"/>
    <w:rsid w:val="007E0E54"/>
    <w:rsid w:val="007E10A4"/>
    <w:rsid w:val="007E1152"/>
    <w:rsid w:val="007E1320"/>
    <w:rsid w:val="007E159C"/>
    <w:rsid w:val="007E166F"/>
    <w:rsid w:val="007E1A72"/>
    <w:rsid w:val="007E1ED0"/>
    <w:rsid w:val="007E22BF"/>
    <w:rsid w:val="007E2A5D"/>
    <w:rsid w:val="007E2B17"/>
    <w:rsid w:val="007E2C96"/>
    <w:rsid w:val="007E3278"/>
    <w:rsid w:val="007E33FD"/>
    <w:rsid w:val="007E3668"/>
    <w:rsid w:val="007E386C"/>
    <w:rsid w:val="007E389B"/>
    <w:rsid w:val="007E3D18"/>
    <w:rsid w:val="007E4327"/>
    <w:rsid w:val="007E457F"/>
    <w:rsid w:val="007E45B3"/>
    <w:rsid w:val="007E4C88"/>
    <w:rsid w:val="007E4F69"/>
    <w:rsid w:val="007E5B1B"/>
    <w:rsid w:val="007E5D29"/>
    <w:rsid w:val="007E60D5"/>
    <w:rsid w:val="007E6401"/>
    <w:rsid w:val="007E6499"/>
    <w:rsid w:val="007E6646"/>
    <w:rsid w:val="007E69A4"/>
    <w:rsid w:val="007E69BB"/>
    <w:rsid w:val="007E7293"/>
    <w:rsid w:val="007E747E"/>
    <w:rsid w:val="007E74DC"/>
    <w:rsid w:val="007E7780"/>
    <w:rsid w:val="007E7819"/>
    <w:rsid w:val="007E7935"/>
    <w:rsid w:val="007F00CF"/>
    <w:rsid w:val="007F039F"/>
    <w:rsid w:val="007F03DB"/>
    <w:rsid w:val="007F04AC"/>
    <w:rsid w:val="007F05BD"/>
    <w:rsid w:val="007F075B"/>
    <w:rsid w:val="007F07D2"/>
    <w:rsid w:val="007F0F4D"/>
    <w:rsid w:val="007F1084"/>
    <w:rsid w:val="007F1649"/>
    <w:rsid w:val="007F1CAE"/>
    <w:rsid w:val="007F1D75"/>
    <w:rsid w:val="007F24DA"/>
    <w:rsid w:val="007F25A2"/>
    <w:rsid w:val="007F277E"/>
    <w:rsid w:val="007F28AE"/>
    <w:rsid w:val="007F2C09"/>
    <w:rsid w:val="007F2D6C"/>
    <w:rsid w:val="007F2FD5"/>
    <w:rsid w:val="007F344A"/>
    <w:rsid w:val="007F3573"/>
    <w:rsid w:val="007F36F9"/>
    <w:rsid w:val="007F3784"/>
    <w:rsid w:val="007F3953"/>
    <w:rsid w:val="007F3A79"/>
    <w:rsid w:val="007F3D25"/>
    <w:rsid w:val="007F3ECE"/>
    <w:rsid w:val="007F4560"/>
    <w:rsid w:val="007F4721"/>
    <w:rsid w:val="007F4901"/>
    <w:rsid w:val="007F4DD6"/>
    <w:rsid w:val="007F4FFD"/>
    <w:rsid w:val="007F50AD"/>
    <w:rsid w:val="007F526F"/>
    <w:rsid w:val="007F564D"/>
    <w:rsid w:val="007F5A68"/>
    <w:rsid w:val="007F5FF4"/>
    <w:rsid w:val="007F6231"/>
    <w:rsid w:val="007F647D"/>
    <w:rsid w:val="007F6B34"/>
    <w:rsid w:val="007F6D62"/>
    <w:rsid w:val="007F7000"/>
    <w:rsid w:val="007F71C3"/>
    <w:rsid w:val="007F734C"/>
    <w:rsid w:val="007F75D3"/>
    <w:rsid w:val="007F7E0E"/>
    <w:rsid w:val="008000DE"/>
    <w:rsid w:val="00800260"/>
    <w:rsid w:val="00800B2C"/>
    <w:rsid w:val="00800B3C"/>
    <w:rsid w:val="00800C8E"/>
    <w:rsid w:val="00800D71"/>
    <w:rsid w:val="00800DBB"/>
    <w:rsid w:val="00801285"/>
    <w:rsid w:val="0080143C"/>
    <w:rsid w:val="00801554"/>
    <w:rsid w:val="00801973"/>
    <w:rsid w:val="00801A14"/>
    <w:rsid w:val="00801AEE"/>
    <w:rsid w:val="00801B78"/>
    <w:rsid w:val="00801BB0"/>
    <w:rsid w:val="00801E94"/>
    <w:rsid w:val="008025C1"/>
    <w:rsid w:val="00802AFD"/>
    <w:rsid w:val="00802F68"/>
    <w:rsid w:val="0080308B"/>
    <w:rsid w:val="008033FE"/>
    <w:rsid w:val="008036FD"/>
    <w:rsid w:val="0080448B"/>
    <w:rsid w:val="00804537"/>
    <w:rsid w:val="008045DC"/>
    <w:rsid w:val="00804742"/>
    <w:rsid w:val="0080478B"/>
    <w:rsid w:val="00804A5C"/>
    <w:rsid w:val="00804A96"/>
    <w:rsid w:val="00804C1C"/>
    <w:rsid w:val="00805163"/>
    <w:rsid w:val="0080569B"/>
    <w:rsid w:val="00805AA6"/>
    <w:rsid w:val="00805D41"/>
    <w:rsid w:val="0080611E"/>
    <w:rsid w:val="00806159"/>
    <w:rsid w:val="00806193"/>
    <w:rsid w:val="008062FE"/>
    <w:rsid w:val="00806411"/>
    <w:rsid w:val="00806695"/>
    <w:rsid w:val="00806B3C"/>
    <w:rsid w:val="00806DBD"/>
    <w:rsid w:val="00807CA4"/>
    <w:rsid w:val="00811434"/>
    <w:rsid w:val="00811B52"/>
    <w:rsid w:val="00811B91"/>
    <w:rsid w:val="00811FDC"/>
    <w:rsid w:val="00812001"/>
    <w:rsid w:val="008120D3"/>
    <w:rsid w:val="008121F6"/>
    <w:rsid w:val="0081226A"/>
    <w:rsid w:val="0081232D"/>
    <w:rsid w:val="0081253D"/>
    <w:rsid w:val="00812B7A"/>
    <w:rsid w:val="00812BB6"/>
    <w:rsid w:val="00812D25"/>
    <w:rsid w:val="008130FA"/>
    <w:rsid w:val="008134AD"/>
    <w:rsid w:val="0081367A"/>
    <w:rsid w:val="00813885"/>
    <w:rsid w:val="00813992"/>
    <w:rsid w:val="00813DDB"/>
    <w:rsid w:val="00813F34"/>
    <w:rsid w:val="00813F7B"/>
    <w:rsid w:val="00814089"/>
    <w:rsid w:val="0081461A"/>
    <w:rsid w:val="00814722"/>
    <w:rsid w:val="0081499F"/>
    <w:rsid w:val="00814AAB"/>
    <w:rsid w:val="00814BB5"/>
    <w:rsid w:val="00814C42"/>
    <w:rsid w:val="00814CF5"/>
    <w:rsid w:val="00814D93"/>
    <w:rsid w:val="00814EDA"/>
    <w:rsid w:val="00814F25"/>
    <w:rsid w:val="008154D1"/>
    <w:rsid w:val="00815DB9"/>
    <w:rsid w:val="00815EB8"/>
    <w:rsid w:val="00815F3A"/>
    <w:rsid w:val="00816366"/>
    <w:rsid w:val="008164BA"/>
    <w:rsid w:val="0081655F"/>
    <w:rsid w:val="008168BE"/>
    <w:rsid w:val="00817791"/>
    <w:rsid w:val="00817B65"/>
    <w:rsid w:val="00817B89"/>
    <w:rsid w:val="00817D41"/>
    <w:rsid w:val="008206EA"/>
    <w:rsid w:val="00820726"/>
    <w:rsid w:val="00820A40"/>
    <w:rsid w:val="008214CB"/>
    <w:rsid w:val="0082169D"/>
    <w:rsid w:val="008219C1"/>
    <w:rsid w:val="00821EF5"/>
    <w:rsid w:val="008222B0"/>
    <w:rsid w:val="00822594"/>
    <w:rsid w:val="008229C6"/>
    <w:rsid w:val="00822B97"/>
    <w:rsid w:val="00822BF9"/>
    <w:rsid w:val="00822D95"/>
    <w:rsid w:val="008231A3"/>
    <w:rsid w:val="0082360E"/>
    <w:rsid w:val="00823861"/>
    <w:rsid w:val="00823BF7"/>
    <w:rsid w:val="00823EA6"/>
    <w:rsid w:val="00824031"/>
    <w:rsid w:val="00824068"/>
    <w:rsid w:val="00824275"/>
    <w:rsid w:val="0082430D"/>
    <w:rsid w:val="0082434F"/>
    <w:rsid w:val="00824864"/>
    <w:rsid w:val="0082496F"/>
    <w:rsid w:val="00824F8F"/>
    <w:rsid w:val="00825369"/>
    <w:rsid w:val="00825643"/>
    <w:rsid w:val="0082590E"/>
    <w:rsid w:val="00825B38"/>
    <w:rsid w:val="00825B75"/>
    <w:rsid w:val="00825F2F"/>
    <w:rsid w:val="00826271"/>
    <w:rsid w:val="008262E7"/>
    <w:rsid w:val="0082637B"/>
    <w:rsid w:val="00826B84"/>
    <w:rsid w:val="00826BDF"/>
    <w:rsid w:val="0082772B"/>
    <w:rsid w:val="0083008B"/>
    <w:rsid w:val="008301F8"/>
    <w:rsid w:val="0083038E"/>
    <w:rsid w:val="008304E6"/>
    <w:rsid w:val="008307EE"/>
    <w:rsid w:val="00830C86"/>
    <w:rsid w:val="00830D12"/>
    <w:rsid w:val="00830D14"/>
    <w:rsid w:val="008311C8"/>
    <w:rsid w:val="0083166A"/>
    <w:rsid w:val="00831701"/>
    <w:rsid w:val="00831A2F"/>
    <w:rsid w:val="00831A48"/>
    <w:rsid w:val="00831C0E"/>
    <w:rsid w:val="00831F27"/>
    <w:rsid w:val="00832067"/>
    <w:rsid w:val="00832818"/>
    <w:rsid w:val="00832C37"/>
    <w:rsid w:val="00833020"/>
    <w:rsid w:val="0083308F"/>
    <w:rsid w:val="008330B7"/>
    <w:rsid w:val="00833142"/>
    <w:rsid w:val="00833D54"/>
    <w:rsid w:val="00833DB4"/>
    <w:rsid w:val="00833FC7"/>
    <w:rsid w:val="008341A4"/>
    <w:rsid w:val="008347AE"/>
    <w:rsid w:val="00834AF1"/>
    <w:rsid w:val="00835124"/>
    <w:rsid w:val="0083545C"/>
    <w:rsid w:val="0083596B"/>
    <w:rsid w:val="00836117"/>
    <w:rsid w:val="00836C32"/>
    <w:rsid w:val="008372AC"/>
    <w:rsid w:val="00837840"/>
    <w:rsid w:val="008378C6"/>
    <w:rsid w:val="00837AA0"/>
    <w:rsid w:val="00837E8E"/>
    <w:rsid w:val="008400C7"/>
    <w:rsid w:val="0084027D"/>
    <w:rsid w:val="0084047B"/>
    <w:rsid w:val="0084065C"/>
    <w:rsid w:val="008406A7"/>
    <w:rsid w:val="0084083C"/>
    <w:rsid w:val="008408AD"/>
    <w:rsid w:val="008409F9"/>
    <w:rsid w:val="00840EEF"/>
    <w:rsid w:val="0084134E"/>
    <w:rsid w:val="008413ED"/>
    <w:rsid w:val="00841546"/>
    <w:rsid w:val="00841977"/>
    <w:rsid w:val="0084213D"/>
    <w:rsid w:val="008421D5"/>
    <w:rsid w:val="00842386"/>
    <w:rsid w:val="00842881"/>
    <w:rsid w:val="00842D8D"/>
    <w:rsid w:val="00842F4D"/>
    <w:rsid w:val="00842FAB"/>
    <w:rsid w:val="008430C6"/>
    <w:rsid w:val="008430E2"/>
    <w:rsid w:val="0084340A"/>
    <w:rsid w:val="00843688"/>
    <w:rsid w:val="00843690"/>
    <w:rsid w:val="008437E0"/>
    <w:rsid w:val="008437FB"/>
    <w:rsid w:val="00843A54"/>
    <w:rsid w:val="00843AA0"/>
    <w:rsid w:val="00844384"/>
    <w:rsid w:val="00844409"/>
    <w:rsid w:val="0084445F"/>
    <w:rsid w:val="008445C7"/>
    <w:rsid w:val="00844A55"/>
    <w:rsid w:val="00844E18"/>
    <w:rsid w:val="008451D7"/>
    <w:rsid w:val="0084529E"/>
    <w:rsid w:val="008456E3"/>
    <w:rsid w:val="00846456"/>
    <w:rsid w:val="008464A7"/>
    <w:rsid w:val="008464D6"/>
    <w:rsid w:val="008467D2"/>
    <w:rsid w:val="008468DE"/>
    <w:rsid w:val="00846B5C"/>
    <w:rsid w:val="00846C1C"/>
    <w:rsid w:val="00846C33"/>
    <w:rsid w:val="008471A7"/>
    <w:rsid w:val="0084777B"/>
    <w:rsid w:val="00847D10"/>
    <w:rsid w:val="00850318"/>
    <w:rsid w:val="00850818"/>
    <w:rsid w:val="008516D4"/>
    <w:rsid w:val="008519A6"/>
    <w:rsid w:val="00852C22"/>
    <w:rsid w:val="00852C9D"/>
    <w:rsid w:val="00852F1C"/>
    <w:rsid w:val="008532CA"/>
    <w:rsid w:val="00853980"/>
    <w:rsid w:val="0085398C"/>
    <w:rsid w:val="00854626"/>
    <w:rsid w:val="0085494E"/>
    <w:rsid w:val="008549B7"/>
    <w:rsid w:val="00854D28"/>
    <w:rsid w:val="00854E30"/>
    <w:rsid w:val="00855139"/>
    <w:rsid w:val="00855182"/>
    <w:rsid w:val="008552C4"/>
    <w:rsid w:val="00855DF7"/>
    <w:rsid w:val="0085601A"/>
    <w:rsid w:val="008563DE"/>
    <w:rsid w:val="0085664F"/>
    <w:rsid w:val="00856827"/>
    <w:rsid w:val="00856C12"/>
    <w:rsid w:val="00856E54"/>
    <w:rsid w:val="00856FBB"/>
    <w:rsid w:val="008574F0"/>
    <w:rsid w:val="0085762D"/>
    <w:rsid w:val="0085781C"/>
    <w:rsid w:val="00857967"/>
    <w:rsid w:val="00857A9F"/>
    <w:rsid w:val="00860025"/>
    <w:rsid w:val="008600AC"/>
    <w:rsid w:val="00860C81"/>
    <w:rsid w:val="00860ED4"/>
    <w:rsid w:val="008616D8"/>
    <w:rsid w:val="0086188A"/>
    <w:rsid w:val="00861986"/>
    <w:rsid w:val="00861AED"/>
    <w:rsid w:val="00861B97"/>
    <w:rsid w:val="00861CDC"/>
    <w:rsid w:val="0086217E"/>
    <w:rsid w:val="008623C3"/>
    <w:rsid w:val="0086242C"/>
    <w:rsid w:val="00863ADD"/>
    <w:rsid w:val="00863FAF"/>
    <w:rsid w:val="008646B0"/>
    <w:rsid w:val="008646FE"/>
    <w:rsid w:val="0086475F"/>
    <w:rsid w:val="00864CB7"/>
    <w:rsid w:val="00864F13"/>
    <w:rsid w:val="00865884"/>
    <w:rsid w:val="00865E95"/>
    <w:rsid w:val="00865F15"/>
    <w:rsid w:val="00866099"/>
    <w:rsid w:val="008664B2"/>
    <w:rsid w:val="0086653B"/>
    <w:rsid w:val="00866650"/>
    <w:rsid w:val="008670E0"/>
    <w:rsid w:val="00867387"/>
    <w:rsid w:val="008679E1"/>
    <w:rsid w:val="00867A6C"/>
    <w:rsid w:val="00867A70"/>
    <w:rsid w:val="00870285"/>
    <w:rsid w:val="00870486"/>
    <w:rsid w:val="00870846"/>
    <w:rsid w:val="00870D8E"/>
    <w:rsid w:val="0087157A"/>
    <w:rsid w:val="008715B2"/>
    <w:rsid w:val="0087185D"/>
    <w:rsid w:val="00871A0B"/>
    <w:rsid w:val="00871A40"/>
    <w:rsid w:val="00871CD5"/>
    <w:rsid w:val="008720BC"/>
    <w:rsid w:val="00872196"/>
    <w:rsid w:val="00872D0A"/>
    <w:rsid w:val="00872D6F"/>
    <w:rsid w:val="0087314F"/>
    <w:rsid w:val="00873CC7"/>
    <w:rsid w:val="00873E45"/>
    <w:rsid w:val="00873EAE"/>
    <w:rsid w:val="0087430E"/>
    <w:rsid w:val="00874323"/>
    <w:rsid w:val="008749A2"/>
    <w:rsid w:val="00874A02"/>
    <w:rsid w:val="00874C33"/>
    <w:rsid w:val="00874C7F"/>
    <w:rsid w:val="00874E97"/>
    <w:rsid w:val="00874EE4"/>
    <w:rsid w:val="00875661"/>
    <w:rsid w:val="00875D0D"/>
    <w:rsid w:val="00875E1D"/>
    <w:rsid w:val="00875EB9"/>
    <w:rsid w:val="00875F3C"/>
    <w:rsid w:val="008761E5"/>
    <w:rsid w:val="00876365"/>
    <w:rsid w:val="00876460"/>
    <w:rsid w:val="00876524"/>
    <w:rsid w:val="0087667F"/>
    <w:rsid w:val="00876AF6"/>
    <w:rsid w:val="00876E61"/>
    <w:rsid w:val="00876F80"/>
    <w:rsid w:val="00877016"/>
    <w:rsid w:val="00877114"/>
    <w:rsid w:val="00877454"/>
    <w:rsid w:val="008776BB"/>
    <w:rsid w:val="00877707"/>
    <w:rsid w:val="00880612"/>
    <w:rsid w:val="00880821"/>
    <w:rsid w:val="00880906"/>
    <w:rsid w:val="00880D46"/>
    <w:rsid w:val="00880E04"/>
    <w:rsid w:val="00880FA3"/>
    <w:rsid w:val="008810EA"/>
    <w:rsid w:val="0088156E"/>
    <w:rsid w:val="008815AF"/>
    <w:rsid w:val="00881D05"/>
    <w:rsid w:val="00881FFE"/>
    <w:rsid w:val="00882A75"/>
    <w:rsid w:val="00882B47"/>
    <w:rsid w:val="00882E8F"/>
    <w:rsid w:val="0088326B"/>
    <w:rsid w:val="0088349A"/>
    <w:rsid w:val="008836A0"/>
    <w:rsid w:val="00883914"/>
    <w:rsid w:val="0088415F"/>
    <w:rsid w:val="008841A0"/>
    <w:rsid w:val="0088496C"/>
    <w:rsid w:val="00884ED7"/>
    <w:rsid w:val="0088562A"/>
    <w:rsid w:val="00885B7A"/>
    <w:rsid w:val="00886140"/>
    <w:rsid w:val="008861FA"/>
    <w:rsid w:val="0088621E"/>
    <w:rsid w:val="008862C7"/>
    <w:rsid w:val="008862F5"/>
    <w:rsid w:val="00886879"/>
    <w:rsid w:val="00886960"/>
    <w:rsid w:val="00886B17"/>
    <w:rsid w:val="00886D50"/>
    <w:rsid w:val="00886D86"/>
    <w:rsid w:val="00886EF4"/>
    <w:rsid w:val="008872A3"/>
    <w:rsid w:val="00887425"/>
    <w:rsid w:val="008875A9"/>
    <w:rsid w:val="008875F0"/>
    <w:rsid w:val="0088788F"/>
    <w:rsid w:val="00887B6B"/>
    <w:rsid w:val="00887F39"/>
    <w:rsid w:val="00887FBC"/>
    <w:rsid w:val="008910AE"/>
    <w:rsid w:val="00891575"/>
    <w:rsid w:val="00891C42"/>
    <w:rsid w:val="00891D35"/>
    <w:rsid w:val="00891EDA"/>
    <w:rsid w:val="00891FF8"/>
    <w:rsid w:val="00892268"/>
    <w:rsid w:val="00892564"/>
    <w:rsid w:val="008926F5"/>
    <w:rsid w:val="00892722"/>
    <w:rsid w:val="00892896"/>
    <w:rsid w:val="00892ED5"/>
    <w:rsid w:val="00893045"/>
    <w:rsid w:val="00893091"/>
    <w:rsid w:val="00893101"/>
    <w:rsid w:val="00893285"/>
    <w:rsid w:val="008937A3"/>
    <w:rsid w:val="00893FFE"/>
    <w:rsid w:val="0089423F"/>
    <w:rsid w:val="008942BA"/>
    <w:rsid w:val="00894321"/>
    <w:rsid w:val="00894524"/>
    <w:rsid w:val="0089471D"/>
    <w:rsid w:val="00894CE2"/>
    <w:rsid w:val="00894FC0"/>
    <w:rsid w:val="00895280"/>
    <w:rsid w:val="008957CA"/>
    <w:rsid w:val="008958DB"/>
    <w:rsid w:val="00895A90"/>
    <w:rsid w:val="008960A8"/>
    <w:rsid w:val="00896889"/>
    <w:rsid w:val="0089732F"/>
    <w:rsid w:val="00897809"/>
    <w:rsid w:val="00897E19"/>
    <w:rsid w:val="008A01B9"/>
    <w:rsid w:val="008A0227"/>
    <w:rsid w:val="008A024B"/>
    <w:rsid w:val="008A0926"/>
    <w:rsid w:val="008A146A"/>
    <w:rsid w:val="008A1586"/>
    <w:rsid w:val="008A15EC"/>
    <w:rsid w:val="008A1B7D"/>
    <w:rsid w:val="008A225A"/>
    <w:rsid w:val="008A2FE0"/>
    <w:rsid w:val="008A3801"/>
    <w:rsid w:val="008A3A91"/>
    <w:rsid w:val="008A3B64"/>
    <w:rsid w:val="008A42DE"/>
    <w:rsid w:val="008A431D"/>
    <w:rsid w:val="008A46F6"/>
    <w:rsid w:val="008A5025"/>
    <w:rsid w:val="008A50E3"/>
    <w:rsid w:val="008A58FD"/>
    <w:rsid w:val="008A5902"/>
    <w:rsid w:val="008A5CA9"/>
    <w:rsid w:val="008A619E"/>
    <w:rsid w:val="008A6731"/>
    <w:rsid w:val="008A6871"/>
    <w:rsid w:val="008A6D89"/>
    <w:rsid w:val="008A72E3"/>
    <w:rsid w:val="008A7578"/>
    <w:rsid w:val="008A773F"/>
    <w:rsid w:val="008A77DD"/>
    <w:rsid w:val="008A7834"/>
    <w:rsid w:val="008A7C6C"/>
    <w:rsid w:val="008A7E12"/>
    <w:rsid w:val="008B00CA"/>
    <w:rsid w:val="008B01E0"/>
    <w:rsid w:val="008B0340"/>
    <w:rsid w:val="008B07E0"/>
    <w:rsid w:val="008B0E32"/>
    <w:rsid w:val="008B131E"/>
    <w:rsid w:val="008B14C1"/>
    <w:rsid w:val="008B1A7D"/>
    <w:rsid w:val="008B21B9"/>
    <w:rsid w:val="008B2308"/>
    <w:rsid w:val="008B23DA"/>
    <w:rsid w:val="008B26E0"/>
    <w:rsid w:val="008B277C"/>
    <w:rsid w:val="008B32A1"/>
    <w:rsid w:val="008B3AC8"/>
    <w:rsid w:val="008B403A"/>
    <w:rsid w:val="008B4062"/>
    <w:rsid w:val="008B417E"/>
    <w:rsid w:val="008B42E0"/>
    <w:rsid w:val="008B4314"/>
    <w:rsid w:val="008B4902"/>
    <w:rsid w:val="008B4A08"/>
    <w:rsid w:val="008B5091"/>
    <w:rsid w:val="008B5211"/>
    <w:rsid w:val="008B5548"/>
    <w:rsid w:val="008B5613"/>
    <w:rsid w:val="008B5A2C"/>
    <w:rsid w:val="008B6075"/>
    <w:rsid w:val="008B678D"/>
    <w:rsid w:val="008B699F"/>
    <w:rsid w:val="008B6CA2"/>
    <w:rsid w:val="008B71CC"/>
    <w:rsid w:val="008B7807"/>
    <w:rsid w:val="008B7EDD"/>
    <w:rsid w:val="008C0255"/>
    <w:rsid w:val="008C0498"/>
    <w:rsid w:val="008C0DDF"/>
    <w:rsid w:val="008C13F3"/>
    <w:rsid w:val="008C175B"/>
    <w:rsid w:val="008C17D4"/>
    <w:rsid w:val="008C2393"/>
    <w:rsid w:val="008C2627"/>
    <w:rsid w:val="008C2D81"/>
    <w:rsid w:val="008C3087"/>
    <w:rsid w:val="008C38B5"/>
    <w:rsid w:val="008C3BA9"/>
    <w:rsid w:val="008C3C7A"/>
    <w:rsid w:val="008C40AA"/>
    <w:rsid w:val="008C46E1"/>
    <w:rsid w:val="008C487B"/>
    <w:rsid w:val="008C4AF4"/>
    <w:rsid w:val="008C50B0"/>
    <w:rsid w:val="008C5719"/>
    <w:rsid w:val="008C6723"/>
    <w:rsid w:val="008C6AB7"/>
    <w:rsid w:val="008C6EB2"/>
    <w:rsid w:val="008C6F97"/>
    <w:rsid w:val="008C736C"/>
    <w:rsid w:val="008C7B49"/>
    <w:rsid w:val="008C7E9F"/>
    <w:rsid w:val="008D01D7"/>
    <w:rsid w:val="008D0BD8"/>
    <w:rsid w:val="008D1235"/>
    <w:rsid w:val="008D150A"/>
    <w:rsid w:val="008D1731"/>
    <w:rsid w:val="008D1BEE"/>
    <w:rsid w:val="008D1C94"/>
    <w:rsid w:val="008D2BF8"/>
    <w:rsid w:val="008D313E"/>
    <w:rsid w:val="008D3333"/>
    <w:rsid w:val="008D33B7"/>
    <w:rsid w:val="008D3EDA"/>
    <w:rsid w:val="008D42DB"/>
    <w:rsid w:val="008D485F"/>
    <w:rsid w:val="008D50F3"/>
    <w:rsid w:val="008D516A"/>
    <w:rsid w:val="008D54A4"/>
    <w:rsid w:val="008D5D28"/>
    <w:rsid w:val="008D6277"/>
    <w:rsid w:val="008D69A3"/>
    <w:rsid w:val="008D6B4B"/>
    <w:rsid w:val="008D6BC5"/>
    <w:rsid w:val="008D7095"/>
    <w:rsid w:val="008E0137"/>
    <w:rsid w:val="008E03BF"/>
    <w:rsid w:val="008E055D"/>
    <w:rsid w:val="008E065D"/>
    <w:rsid w:val="008E0753"/>
    <w:rsid w:val="008E07AB"/>
    <w:rsid w:val="008E0971"/>
    <w:rsid w:val="008E0C4B"/>
    <w:rsid w:val="008E0CBD"/>
    <w:rsid w:val="008E126B"/>
    <w:rsid w:val="008E12F1"/>
    <w:rsid w:val="008E1339"/>
    <w:rsid w:val="008E16DF"/>
    <w:rsid w:val="008E1B6A"/>
    <w:rsid w:val="008E1CC3"/>
    <w:rsid w:val="008E1DA0"/>
    <w:rsid w:val="008E1E08"/>
    <w:rsid w:val="008E2066"/>
    <w:rsid w:val="008E220D"/>
    <w:rsid w:val="008E2ED4"/>
    <w:rsid w:val="008E351D"/>
    <w:rsid w:val="008E3DC1"/>
    <w:rsid w:val="008E3DD2"/>
    <w:rsid w:val="008E3EE8"/>
    <w:rsid w:val="008E40F2"/>
    <w:rsid w:val="008E432B"/>
    <w:rsid w:val="008E4365"/>
    <w:rsid w:val="008E44F0"/>
    <w:rsid w:val="008E47C7"/>
    <w:rsid w:val="008E4CC2"/>
    <w:rsid w:val="008E5326"/>
    <w:rsid w:val="008E579D"/>
    <w:rsid w:val="008E598F"/>
    <w:rsid w:val="008E6193"/>
    <w:rsid w:val="008E6403"/>
    <w:rsid w:val="008E6424"/>
    <w:rsid w:val="008E66B1"/>
    <w:rsid w:val="008E672E"/>
    <w:rsid w:val="008E6AB2"/>
    <w:rsid w:val="008E6B24"/>
    <w:rsid w:val="008E6DBB"/>
    <w:rsid w:val="008E6F8D"/>
    <w:rsid w:val="008E74B9"/>
    <w:rsid w:val="008E74FA"/>
    <w:rsid w:val="008E7644"/>
    <w:rsid w:val="008E7733"/>
    <w:rsid w:val="008E7A53"/>
    <w:rsid w:val="008E7E8C"/>
    <w:rsid w:val="008F00D0"/>
    <w:rsid w:val="008F0946"/>
    <w:rsid w:val="008F0AB0"/>
    <w:rsid w:val="008F0F9E"/>
    <w:rsid w:val="008F118A"/>
    <w:rsid w:val="008F14E8"/>
    <w:rsid w:val="008F15B7"/>
    <w:rsid w:val="008F2295"/>
    <w:rsid w:val="008F2316"/>
    <w:rsid w:val="008F29E0"/>
    <w:rsid w:val="008F2A3F"/>
    <w:rsid w:val="008F2B78"/>
    <w:rsid w:val="008F3299"/>
    <w:rsid w:val="008F3458"/>
    <w:rsid w:val="008F39DA"/>
    <w:rsid w:val="008F39EC"/>
    <w:rsid w:val="008F3B41"/>
    <w:rsid w:val="008F3DA5"/>
    <w:rsid w:val="008F3DD8"/>
    <w:rsid w:val="008F4478"/>
    <w:rsid w:val="008F47F2"/>
    <w:rsid w:val="008F4C2B"/>
    <w:rsid w:val="008F4C62"/>
    <w:rsid w:val="008F53B0"/>
    <w:rsid w:val="008F5D52"/>
    <w:rsid w:val="008F5EE6"/>
    <w:rsid w:val="008F5EFF"/>
    <w:rsid w:val="008F623E"/>
    <w:rsid w:val="008F68BF"/>
    <w:rsid w:val="008F6A75"/>
    <w:rsid w:val="008F6D23"/>
    <w:rsid w:val="008F71B7"/>
    <w:rsid w:val="008F749B"/>
    <w:rsid w:val="008F74E8"/>
    <w:rsid w:val="008F7EAC"/>
    <w:rsid w:val="008F7F4B"/>
    <w:rsid w:val="00900151"/>
    <w:rsid w:val="0090028C"/>
    <w:rsid w:val="009003B6"/>
    <w:rsid w:val="0090065A"/>
    <w:rsid w:val="00900992"/>
    <w:rsid w:val="00900B2B"/>
    <w:rsid w:val="00900F63"/>
    <w:rsid w:val="00901DF4"/>
    <w:rsid w:val="00902457"/>
    <w:rsid w:val="00902525"/>
    <w:rsid w:val="0090258A"/>
    <w:rsid w:val="00902BAA"/>
    <w:rsid w:val="00902C35"/>
    <w:rsid w:val="00902DA9"/>
    <w:rsid w:val="00903452"/>
    <w:rsid w:val="009036BF"/>
    <w:rsid w:val="009038AE"/>
    <w:rsid w:val="00903B0D"/>
    <w:rsid w:val="00903FF8"/>
    <w:rsid w:val="009040A1"/>
    <w:rsid w:val="009040A7"/>
    <w:rsid w:val="00904101"/>
    <w:rsid w:val="0090424E"/>
    <w:rsid w:val="00904407"/>
    <w:rsid w:val="00904447"/>
    <w:rsid w:val="009044DB"/>
    <w:rsid w:val="009044E5"/>
    <w:rsid w:val="00904506"/>
    <w:rsid w:val="0090458A"/>
    <w:rsid w:val="00904633"/>
    <w:rsid w:val="00904B64"/>
    <w:rsid w:val="00904D92"/>
    <w:rsid w:val="00905064"/>
    <w:rsid w:val="009053BE"/>
    <w:rsid w:val="00905649"/>
    <w:rsid w:val="00905689"/>
    <w:rsid w:val="009059F1"/>
    <w:rsid w:val="00906261"/>
    <w:rsid w:val="0090645D"/>
    <w:rsid w:val="00906C9D"/>
    <w:rsid w:val="00907000"/>
    <w:rsid w:val="00907271"/>
    <w:rsid w:val="00907F35"/>
    <w:rsid w:val="009100C6"/>
    <w:rsid w:val="0091062D"/>
    <w:rsid w:val="009107F2"/>
    <w:rsid w:val="00910AFB"/>
    <w:rsid w:val="009113A3"/>
    <w:rsid w:val="00911551"/>
    <w:rsid w:val="009116DE"/>
    <w:rsid w:val="00911702"/>
    <w:rsid w:val="00911852"/>
    <w:rsid w:val="00911F37"/>
    <w:rsid w:val="009120D5"/>
    <w:rsid w:val="00912454"/>
    <w:rsid w:val="009127F2"/>
    <w:rsid w:val="00912BDF"/>
    <w:rsid w:val="00912C19"/>
    <w:rsid w:val="00912C9D"/>
    <w:rsid w:val="00912FCC"/>
    <w:rsid w:val="00913045"/>
    <w:rsid w:val="00913187"/>
    <w:rsid w:val="009131A6"/>
    <w:rsid w:val="00913F91"/>
    <w:rsid w:val="00913FC4"/>
    <w:rsid w:val="009140E7"/>
    <w:rsid w:val="00914216"/>
    <w:rsid w:val="00914296"/>
    <w:rsid w:val="009142DF"/>
    <w:rsid w:val="00914D86"/>
    <w:rsid w:val="00914D91"/>
    <w:rsid w:val="00914DC6"/>
    <w:rsid w:val="0091536E"/>
    <w:rsid w:val="009153DE"/>
    <w:rsid w:val="00915815"/>
    <w:rsid w:val="00915D35"/>
    <w:rsid w:val="00916962"/>
    <w:rsid w:val="00916ACD"/>
    <w:rsid w:val="00916DAB"/>
    <w:rsid w:val="00916DD4"/>
    <w:rsid w:val="00917875"/>
    <w:rsid w:val="0091792D"/>
    <w:rsid w:val="00917A40"/>
    <w:rsid w:val="00917A45"/>
    <w:rsid w:val="00917BC1"/>
    <w:rsid w:val="00920071"/>
    <w:rsid w:val="00920904"/>
    <w:rsid w:val="00920A6D"/>
    <w:rsid w:val="009210BD"/>
    <w:rsid w:val="00921A96"/>
    <w:rsid w:val="00921B5A"/>
    <w:rsid w:val="00921CE0"/>
    <w:rsid w:val="00921D8F"/>
    <w:rsid w:val="00921F77"/>
    <w:rsid w:val="009220CA"/>
    <w:rsid w:val="009221ED"/>
    <w:rsid w:val="009223D1"/>
    <w:rsid w:val="0092244F"/>
    <w:rsid w:val="009225AD"/>
    <w:rsid w:val="009225C9"/>
    <w:rsid w:val="009229AF"/>
    <w:rsid w:val="00923284"/>
    <w:rsid w:val="009232DB"/>
    <w:rsid w:val="0092395A"/>
    <w:rsid w:val="00923E9B"/>
    <w:rsid w:val="009240C2"/>
    <w:rsid w:val="0092426D"/>
    <w:rsid w:val="00924443"/>
    <w:rsid w:val="00924623"/>
    <w:rsid w:val="009253BB"/>
    <w:rsid w:val="00925A35"/>
    <w:rsid w:val="00925AD4"/>
    <w:rsid w:val="009262EE"/>
    <w:rsid w:val="00926306"/>
    <w:rsid w:val="0092669C"/>
    <w:rsid w:val="009266D8"/>
    <w:rsid w:val="00926825"/>
    <w:rsid w:val="00926985"/>
    <w:rsid w:val="00926F0B"/>
    <w:rsid w:val="009274D6"/>
    <w:rsid w:val="0092750C"/>
    <w:rsid w:val="00927BB6"/>
    <w:rsid w:val="00930017"/>
    <w:rsid w:val="00930293"/>
    <w:rsid w:val="009302A8"/>
    <w:rsid w:val="00930956"/>
    <w:rsid w:val="00930A39"/>
    <w:rsid w:val="00930BF7"/>
    <w:rsid w:val="009312B3"/>
    <w:rsid w:val="0093140E"/>
    <w:rsid w:val="0093165D"/>
    <w:rsid w:val="0093179B"/>
    <w:rsid w:val="00931938"/>
    <w:rsid w:val="00931EE1"/>
    <w:rsid w:val="009321A3"/>
    <w:rsid w:val="00932257"/>
    <w:rsid w:val="0093276B"/>
    <w:rsid w:val="009328DC"/>
    <w:rsid w:val="00932A99"/>
    <w:rsid w:val="00932DA1"/>
    <w:rsid w:val="00932DC5"/>
    <w:rsid w:val="00933077"/>
    <w:rsid w:val="009331DF"/>
    <w:rsid w:val="00933C76"/>
    <w:rsid w:val="0093473D"/>
    <w:rsid w:val="0093474F"/>
    <w:rsid w:val="00934911"/>
    <w:rsid w:val="00934941"/>
    <w:rsid w:val="00934A46"/>
    <w:rsid w:val="00934A66"/>
    <w:rsid w:val="00934AEE"/>
    <w:rsid w:val="0093508B"/>
    <w:rsid w:val="00935233"/>
    <w:rsid w:val="00935470"/>
    <w:rsid w:val="00935B9B"/>
    <w:rsid w:val="00935E4D"/>
    <w:rsid w:val="00935F35"/>
    <w:rsid w:val="0093663A"/>
    <w:rsid w:val="009366A7"/>
    <w:rsid w:val="00937313"/>
    <w:rsid w:val="009376D8"/>
    <w:rsid w:val="009376F4"/>
    <w:rsid w:val="00937864"/>
    <w:rsid w:val="009378EB"/>
    <w:rsid w:val="00937B04"/>
    <w:rsid w:val="0094026E"/>
    <w:rsid w:val="009405C1"/>
    <w:rsid w:val="00940732"/>
    <w:rsid w:val="0094079F"/>
    <w:rsid w:val="00940C15"/>
    <w:rsid w:val="00940CF0"/>
    <w:rsid w:val="00941102"/>
    <w:rsid w:val="0094136D"/>
    <w:rsid w:val="0094149B"/>
    <w:rsid w:val="009418AD"/>
    <w:rsid w:val="00941AF9"/>
    <w:rsid w:val="00941B40"/>
    <w:rsid w:val="009426BC"/>
    <w:rsid w:val="00942734"/>
    <w:rsid w:val="009428A2"/>
    <w:rsid w:val="009428C5"/>
    <w:rsid w:val="00942936"/>
    <w:rsid w:val="009437B3"/>
    <w:rsid w:val="00943A6C"/>
    <w:rsid w:val="0094417F"/>
    <w:rsid w:val="00944438"/>
    <w:rsid w:val="009445AC"/>
    <w:rsid w:val="00944866"/>
    <w:rsid w:val="009448BE"/>
    <w:rsid w:val="009449F5"/>
    <w:rsid w:val="00944C73"/>
    <w:rsid w:val="00944DBE"/>
    <w:rsid w:val="009450FA"/>
    <w:rsid w:val="00945118"/>
    <w:rsid w:val="009451ED"/>
    <w:rsid w:val="0094540C"/>
    <w:rsid w:val="009458EB"/>
    <w:rsid w:val="00945A05"/>
    <w:rsid w:val="00945F8C"/>
    <w:rsid w:val="00945FBA"/>
    <w:rsid w:val="009461CB"/>
    <w:rsid w:val="009462BE"/>
    <w:rsid w:val="00946B6E"/>
    <w:rsid w:val="00947090"/>
    <w:rsid w:val="00947808"/>
    <w:rsid w:val="0095020B"/>
    <w:rsid w:val="00950279"/>
    <w:rsid w:val="009502F3"/>
    <w:rsid w:val="00950652"/>
    <w:rsid w:val="00950A23"/>
    <w:rsid w:val="00950AFF"/>
    <w:rsid w:val="009511B3"/>
    <w:rsid w:val="00951292"/>
    <w:rsid w:val="009512A7"/>
    <w:rsid w:val="00951795"/>
    <w:rsid w:val="009519A7"/>
    <w:rsid w:val="00951A1D"/>
    <w:rsid w:val="00951B65"/>
    <w:rsid w:val="00951C4C"/>
    <w:rsid w:val="00951FF9"/>
    <w:rsid w:val="00952444"/>
    <w:rsid w:val="00952618"/>
    <w:rsid w:val="009531DC"/>
    <w:rsid w:val="00953376"/>
    <w:rsid w:val="00953570"/>
    <w:rsid w:val="00953861"/>
    <w:rsid w:val="00953969"/>
    <w:rsid w:val="00953B95"/>
    <w:rsid w:val="00953D06"/>
    <w:rsid w:val="00953D0F"/>
    <w:rsid w:val="0095410C"/>
    <w:rsid w:val="009543DD"/>
    <w:rsid w:val="009545E4"/>
    <w:rsid w:val="00954895"/>
    <w:rsid w:val="00954C95"/>
    <w:rsid w:val="00954F23"/>
    <w:rsid w:val="00955260"/>
    <w:rsid w:val="0095537E"/>
    <w:rsid w:val="00955D64"/>
    <w:rsid w:val="0095619D"/>
    <w:rsid w:val="009566B7"/>
    <w:rsid w:val="00956730"/>
    <w:rsid w:val="00956F63"/>
    <w:rsid w:val="00957361"/>
    <w:rsid w:val="009577A8"/>
    <w:rsid w:val="00957D8E"/>
    <w:rsid w:val="00957E84"/>
    <w:rsid w:val="009604C9"/>
    <w:rsid w:val="00960988"/>
    <w:rsid w:val="00960A2D"/>
    <w:rsid w:val="00960EC3"/>
    <w:rsid w:val="0096100E"/>
    <w:rsid w:val="00961018"/>
    <w:rsid w:val="009610CD"/>
    <w:rsid w:val="0096134F"/>
    <w:rsid w:val="00961515"/>
    <w:rsid w:val="0096169E"/>
    <w:rsid w:val="009616D5"/>
    <w:rsid w:val="00961713"/>
    <w:rsid w:val="00961819"/>
    <w:rsid w:val="00961AF7"/>
    <w:rsid w:val="00961DE8"/>
    <w:rsid w:val="00961F63"/>
    <w:rsid w:val="0096217F"/>
    <w:rsid w:val="00962319"/>
    <w:rsid w:val="0096265F"/>
    <w:rsid w:val="00962B97"/>
    <w:rsid w:val="00962C44"/>
    <w:rsid w:val="00962CEB"/>
    <w:rsid w:val="00963064"/>
    <w:rsid w:val="00963332"/>
    <w:rsid w:val="00963756"/>
    <w:rsid w:val="00963987"/>
    <w:rsid w:val="009639CC"/>
    <w:rsid w:val="00963A03"/>
    <w:rsid w:val="00963F27"/>
    <w:rsid w:val="00963FE4"/>
    <w:rsid w:val="0096401F"/>
    <w:rsid w:val="0096424B"/>
    <w:rsid w:val="00964487"/>
    <w:rsid w:val="00964869"/>
    <w:rsid w:val="0096495B"/>
    <w:rsid w:val="00964961"/>
    <w:rsid w:val="00964EE6"/>
    <w:rsid w:val="0096516A"/>
    <w:rsid w:val="00965675"/>
    <w:rsid w:val="00965A2B"/>
    <w:rsid w:val="00965D2E"/>
    <w:rsid w:val="00965D9E"/>
    <w:rsid w:val="00965FB8"/>
    <w:rsid w:val="0096603A"/>
    <w:rsid w:val="00966270"/>
    <w:rsid w:val="00966510"/>
    <w:rsid w:val="00966BCE"/>
    <w:rsid w:val="00966E25"/>
    <w:rsid w:val="0096781E"/>
    <w:rsid w:val="00967B43"/>
    <w:rsid w:val="00967CB8"/>
    <w:rsid w:val="00967CC7"/>
    <w:rsid w:val="0097021B"/>
    <w:rsid w:val="0097031D"/>
    <w:rsid w:val="00970460"/>
    <w:rsid w:val="0097084E"/>
    <w:rsid w:val="00970DCE"/>
    <w:rsid w:val="009711AB"/>
    <w:rsid w:val="0097120D"/>
    <w:rsid w:val="0097128E"/>
    <w:rsid w:val="009714B3"/>
    <w:rsid w:val="00971591"/>
    <w:rsid w:val="00972098"/>
    <w:rsid w:val="0097231E"/>
    <w:rsid w:val="009727FA"/>
    <w:rsid w:val="00972D31"/>
    <w:rsid w:val="00972EE1"/>
    <w:rsid w:val="00973215"/>
    <w:rsid w:val="00973271"/>
    <w:rsid w:val="009738D1"/>
    <w:rsid w:val="00973DE0"/>
    <w:rsid w:val="00973F75"/>
    <w:rsid w:val="00974434"/>
    <w:rsid w:val="00974606"/>
    <w:rsid w:val="0097462D"/>
    <w:rsid w:val="0097471D"/>
    <w:rsid w:val="009750FF"/>
    <w:rsid w:val="00975143"/>
    <w:rsid w:val="00975275"/>
    <w:rsid w:val="00975B58"/>
    <w:rsid w:val="00975F96"/>
    <w:rsid w:val="0097657A"/>
    <w:rsid w:val="00976620"/>
    <w:rsid w:val="00976B81"/>
    <w:rsid w:val="00976DE9"/>
    <w:rsid w:val="009771DB"/>
    <w:rsid w:val="00977215"/>
    <w:rsid w:val="00977600"/>
    <w:rsid w:val="00977A63"/>
    <w:rsid w:val="00977DC3"/>
    <w:rsid w:val="00980002"/>
    <w:rsid w:val="0098002F"/>
    <w:rsid w:val="009802EA"/>
    <w:rsid w:val="0098068E"/>
    <w:rsid w:val="00980756"/>
    <w:rsid w:val="00980788"/>
    <w:rsid w:val="00980860"/>
    <w:rsid w:val="00980DC8"/>
    <w:rsid w:val="00980E7D"/>
    <w:rsid w:val="00980F64"/>
    <w:rsid w:val="00981097"/>
    <w:rsid w:val="0098118D"/>
    <w:rsid w:val="009811BC"/>
    <w:rsid w:val="0098130F"/>
    <w:rsid w:val="009817D3"/>
    <w:rsid w:val="009819D4"/>
    <w:rsid w:val="00981A53"/>
    <w:rsid w:val="00981E88"/>
    <w:rsid w:val="00981EDF"/>
    <w:rsid w:val="00981EEC"/>
    <w:rsid w:val="00981F2E"/>
    <w:rsid w:val="00981FE6"/>
    <w:rsid w:val="009822D1"/>
    <w:rsid w:val="009823AD"/>
    <w:rsid w:val="009823D7"/>
    <w:rsid w:val="00982500"/>
    <w:rsid w:val="00982539"/>
    <w:rsid w:val="009825BE"/>
    <w:rsid w:val="009825C7"/>
    <w:rsid w:val="0098263A"/>
    <w:rsid w:val="00982653"/>
    <w:rsid w:val="00982D5E"/>
    <w:rsid w:val="00983180"/>
    <w:rsid w:val="009831B7"/>
    <w:rsid w:val="00983206"/>
    <w:rsid w:val="00983680"/>
    <w:rsid w:val="00983A3C"/>
    <w:rsid w:val="00983E96"/>
    <w:rsid w:val="00984066"/>
    <w:rsid w:val="00984FA8"/>
    <w:rsid w:val="00984FD0"/>
    <w:rsid w:val="009857EE"/>
    <w:rsid w:val="00985C1B"/>
    <w:rsid w:val="00985EA6"/>
    <w:rsid w:val="00986B1F"/>
    <w:rsid w:val="00986C10"/>
    <w:rsid w:val="00986DD1"/>
    <w:rsid w:val="0098707B"/>
    <w:rsid w:val="00987643"/>
    <w:rsid w:val="00987788"/>
    <w:rsid w:val="00987A16"/>
    <w:rsid w:val="00987CD9"/>
    <w:rsid w:val="00987D9F"/>
    <w:rsid w:val="00990376"/>
    <w:rsid w:val="00990521"/>
    <w:rsid w:val="00990988"/>
    <w:rsid w:val="00990E54"/>
    <w:rsid w:val="00991387"/>
    <w:rsid w:val="00991811"/>
    <w:rsid w:val="0099193D"/>
    <w:rsid w:val="00991ADA"/>
    <w:rsid w:val="009923A8"/>
    <w:rsid w:val="0099270D"/>
    <w:rsid w:val="00992775"/>
    <w:rsid w:val="00992890"/>
    <w:rsid w:val="00992BA6"/>
    <w:rsid w:val="00992CC1"/>
    <w:rsid w:val="00993097"/>
    <w:rsid w:val="00993125"/>
    <w:rsid w:val="009932D1"/>
    <w:rsid w:val="00993A5D"/>
    <w:rsid w:val="00994041"/>
    <w:rsid w:val="009941AF"/>
    <w:rsid w:val="00994893"/>
    <w:rsid w:val="00994E03"/>
    <w:rsid w:val="00994F93"/>
    <w:rsid w:val="0099513F"/>
    <w:rsid w:val="009955F8"/>
    <w:rsid w:val="0099583E"/>
    <w:rsid w:val="009958F1"/>
    <w:rsid w:val="00995A02"/>
    <w:rsid w:val="00996001"/>
    <w:rsid w:val="00996081"/>
    <w:rsid w:val="0099648A"/>
    <w:rsid w:val="00996701"/>
    <w:rsid w:val="00997121"/>
    <w:rsid w:val="009975CC"/>
    <w:rsid w:val="009977EC"/>
    <w:rsid w:val="009979DF"/>
    <w:rsid w:val="00997B43"/>
    <w:rsid w:val="009A05EE"/>
    <w:rsid w:val="009A1347"/>
    <w:rsid w:val="009A15D8"/>
    <w:rsid w:val="009A1AB6"/>
    <w:rsid w:val="009A1B49"/>
    <w:rsid w:val="009A2887"/>
    <w:rsid w:val="009A3172"/>
    <w:rsid w:val="009A3173"/>
    <w:rsid w:val="009A3DAC"/>
    <w:rsid w:val="009A3F50"/>
    <w:rsid w:val="009A41A4"/>
    <w:rsid w:val="009A4907"/>
    <w:rsid w:val="009A4D7F"/>
    <w:rsid w:val="009A4E4B"/>
    <w:rsid w:val="009A4E5D"/>
    <w:rsid w:val="009A5063"/>
    <w:rsid w:val="009A596E"/>
    <w:rsid w:val="009A644A"/>
    <w:rsid w:val="009A666C"/>
    <w:rsid w:val="009A6E01"/>
    <w:rsid w:val="009A6F97"/>
    <w:rsid w:val="009A70D4"/>
    <w:rsid w:val="009A774E"/>
    <w:rsid w:val="009A786B"/>
    <w:rsid w:val="009A7B05"/>
    <w:rsid w:val="009A7EDA"/>
    <w:rsid w:val="009B026A"/>
    <w:rsid w:val="009B0774"/>
    <w:rsid w:val="009B0898"/>
    <w:rsid w:val="009B091E"/>
    <w:rsid w:val="009B0BDD"/>
    <w:rsid w:val="009B11F4"/>
    <w:rsid w:val="009B1AA0"/>
    <w:rsid w:val="009B1FF3"/>
    <w:rsid w:val="009B203E"/>
    <w:rsid w:val="009B2472"/>
    <w:rsid w:val="009B2663"/>
    <w:rsid w:val="009B29AB"/>
    <w:rsid w:val="009B29AD"/>
    <w:rsid w:val="009B2A53"/>
    <w:rsid w:val="009B2A6E"/>
    <w:rsid w:val="009B336A"/>
    <w:rsid w:val="009B3408"/>
    <w:rsid w:val="009B3546"/>
    <w:rsid w:val="009B38AD"/>
    <w:rsid w:val="009B3EB2"/>
    <w:rsid w:val="009B402C"/>
    <w:rsid w:val="009B465D"/>
    <w:rsid w:val="009B467E"/>
    <w:rsid w:val="009B49C9"/>
    <w:rsid w:val="009B49F9"/>
    <w:rsid w:val="009B4D40"/>
    <w:rsid w:val="009B5BB4"/>
    <w:rsid w:val="009B648E"/>
    <w:rsid w:val="009B6895"/>
    <w:rsid w:val="009B6CA8"/>
    <w:rsid w:val="009B6D24"/>
    <w:rsid w:val="009B6D25"/>
    <w:rsid w:val="009B6E09"/>
    <w:rsid w:val="009B6E8C"/>
    <w:rsid w:val="009B75E7"/>
    <w:rsid w:val="009B7600"/>
    <w:rsid w:val="009B7A88"/>
    <w:rsid w:val="009B7D06"/>
    <w:rsid w:val="009C0074"/>
    <w:rsid w:val="009C01DC"/>
    <w:rsid w:val="009C0370"/>
    <w:rsid w:val="009C07E4"/>
    <w:rsid w:val="009C0999"/>
    <w:rsid w:val="009C0C24"/>
    <w:rsid w:val="009C1055"/>
    <w:rsid w:val="009C14B3"/>
    <w:rsid w:val="009C15B7"/>
    <w:rsid w:val="009C1690"/>
    <w:rsid w:val="009C212D"/>
    <w:rsid w:val="009C22FD"/>
    <w:rsid w:val="009C26B8"/>
    <w:rsid w:val="009C2F4A"/>
    <w:rsid w:val="009C376F"/>
    <w:rsid w:val="009C4201"/>
    <w:rsid w:val="009C4301"/>
    <w:rsid w:val="009C4584"/>
    <w:rsid w:val="009C5510"/>
    <w:rsid w:val="009C5555"/>
    <w:rsid w:val="009C5C83"/>
    <w:rsid w:val="009C5F0E"/>
    <w:rsid w:val="009C6019"/>
    <w:rsid w:val="009C6909"/>
    <w:rsid w:val="009C6E23"/>
    <w:rsid w:val="009C731C"/>
    <w:rsid w:val="009C7624"/>
    <w:rsid w:val="009C76CB"/>
    <w:rsid w:val="009C7B68"/>
    <w:rsid w:val="009C7C0A"/>
    <w:rsid w:val="009C7D10"/>
    <w:rsid w:val="009D0094"/>
    <w:rsid w:val="009D0223"/>
    <w:rsid w:val="009D0A46"/>
    <w:rsid w:val="009D0B02"/>
    <w:rsid w:val="009D145D"/>
    <w:rsid w:val="009D16BA"/>
    <w:rsid w:val="009D1740"/>
    <w:rsid w:val="009D1828"/>
    <w:rsid w:val="009D1984"/>
    <w:rsid w:val="009D1DB6"/>
    <w:rsid w:val="009D245B"/>
    <w:rsid w:val="009D24D3"/>
    <w:rsid w:val="009D2616"/>
    <w:rsid w:val="009D2753"/>
    <w:rsid w:val="009D2D10"/>
    <w:rsid w:val="009D33A4"/>
    <w:rsid w:val="009D36E5"/>
    <w:rsid w:val="009D38B7"/>
    <w:rsid w:val="009D3975"/>
    <w:rsid w:val="009D3C8D"/>
    <w:rsid w:val="009D3D28"/>
    <w:rsid w:val="009D4104"/>
    <w:rsid w:val="009D424C"/>
    <w:rsid w:val="009D4A7A"/>
    <w:rsid w:val="009D4BB9"/>
    <w:rsid w:val="009D4FEF"/>
    <w:rsid w:val="009D50AD"/>
    <w:rsid w:val="009D57A7"/>
    <w:rsid w:val="009D5824"/>
    <w:rsid w:val="009D58C4"/>
    <w:rsid w:val="009D5A69"/>
    <w:rsid w:val="009D630D"/>
    <w:rsid w:val="009D6425"/>
    <w:rsid w:val="009D652E"/>
    <w:rsid w:val="009D6B39"/>
    <w:rsid w:val="009D6CA6"/>
    <w:rsid w:val="009D712E"/>
    <w:rsid w:val="009D7528"/>
    <w:rsid w:val="009D7A3A"/>
    <w:rsid w:val="009D7CB3"/>
    <w:rsid w:val="009E0781"/>
    <w:rsid w:val="009E0B91"/>
    <w:rsid w:val="009E0BB5"/>
    <w:rsid w:val="009E0E1C"/>
    <w:rsid w:val="009E15EA"/>
    <w:rsid w:val="009E1BFD"/>
    <w:rsid w:val="009E231A"/>
    <w:rsid w:val="009E24A2"/>
    <w:rsid w:val="009E2A20"/>
    <w:rsid w:val="009E2B92"/>
    <w:rsid w:val="009E2C3F"/>
    <w:rsid w:val="009E331D"/>
    <w:rsid w:val="009E367B"/>
    <w:rsid w:val="009E3D3D"/>
    <w:rsid w:val="009E4496"/>
    <w:rsid w:val="009E4C14"/>
    <w:rsid w:val="009E4C3C"/>
    <w:rsid w:val="009E4D56"/>
    <w:rsid w:val="009E4E3F"/>
    <w:rsid w:val="009E5205"/>
    <w:rsid w:val="009E54E8"/>
    <w:rsid w:val="009E5655"/>
    <w:rsid w:val="009E57A1"/>
    <w:rsid w:val="009E5ABA"/>
    <w:rsid w:val="009E5D62"/>
    <w:rsid w:val="009E5D6F"/>
    <w:rsid w:val="009E67EB"/>
    <w:rsid w:val="009E6A9C"/>
    <w:rsid w:val="009E6BFC"/>
    <w:rsid w:val="009E7000"/>
    <w:rsid w:val="009E71C4"/>
    <w:rsid w:val="009E71C6"/>
    <w:rsid w:val="009E7370"/>
    <w:rsid w:val="009E7626"/>
    <w:rsid w:val="009E7B77"/>
    <w:rsid w:val="009E7BE5"/>
    <w:rsid w:val="009E7D90"/>
    <w:rsid w:val="009E7E33"/>
    <w:rsid w:val="009F0022"/>
    <w:rsid w:val="009F0A2C"/>
    <w:rsid w:val="009F0E8D"/>
    <w:rsid w:val="009F0F89"/>
    <w:rsid w:val="009F17D2"/>
    <w:rsid w:val="009F1CD1"/>
    <w:rsid w:val="009F1FA7"/>
    <w:rsid w:val="009F2115"/>
    <w:rsid w:val="009F2453"/>
    <w:rsid w:val="009F2698"/>
    <w:rsid w:val="009F2EC8"/>
    <w:rsid w:val="009F30CF"/>
    <w:rsid w:val="009F31D9"/>
    <w:rsid w:val="009F34CE"/>
    <w:rsid w:val="009F3741"/>
    <w:rsid w:val="009F37F1"/>
    <w:rsid w:val="009F3B13"/>
    <w:rsid w:val="009F40F0"/>
    <w:rsid w:val="009F42B4"/>
    <w:rsid w:val="009F4622"/>
    <w:rsid w:val="009F4B85"/>
    <w:rsid w:val="009F4E11"/>
    <w:rsid w:val="009F4F2F"/>
    <w:rsid w:val="009F5022"/>
    <w:rsid w:val="009F50BC"/>
    <w:rsid w:val="009F525C"/>
    <w:rsid w:val="009F5337"/>
    <w:rsid w:val="009F5535"/>
    <w:rsid w:val="009F5AF9"/>
    <w:rsid w:val="009F5B0E"/>
    <w:rsid w:val="009F5C02"/>
    <w:rsid w:val="009F5C18"/>
    <w:rsid w:val="009F5C91"/>
    <w:rsid w:val="009F633C"/>
    <w:rsid w:val="009F639F"/>
    <w:rsid w:val="009F6628"/>
    <w:rsid w:val="009F67B8"/>
    <w:rsid w:val="009F6B22"/>
    <w:rsid w:val="009F6DD6"/>
    <w:rsid w:val="009F6E32"/>
    <w:rsid w:val="009F6FC0"/>
    <w:rsid w:val="009F7A6A"/>
    <w:rsid w:val="009F7FA8"/>
    <w:rsid w:val="00A00B00"/>
    <w:rsid w:val="00A013D3"/>
    <w:rsid w:val="00A018C0"/>
    <w:rsid w:val="00A01953"/>
    <w:rsid w:val="00A01F96"/>
    <w:rsid w:val="00A022BC"/>
    <w:rsid w:val="00A0234B"/>
    <w:rsid w:val="00A0238A"/>
    <w:rsid w:val="00A02832"/>
    <w:rsid w:val="00A02A96"/>
    <w:rsid w:val="00A02AC1"/>
    <w:rsid w:val="00A0316F"/>
    <w:rsid w:val="00A034C9"/>
    <w:rsid w:val="00A03512"/>
    <w:rsid w:val="00A03D8B"/>
    <w:rsid w:val="00A03EBC"/>
    <w:rsid w:val="00A04194"/>
    <w:rsid w:val="00A05190"/>
    <w:rsid w:val="00A0537D"/>
    <w:rsid w:val="00A05467"/>
    <w:rsid w:val="00A05A15"/>
    <w:rsid w:val="00A05E4A"/>
    <w:rsid w:val="00A06133"/>
    <w:rsid w:val="00A06411"/>
    <w:rsid w:val="00A0650E"/>
    <w:rsid w:val="00A06529"/>
    <w:rsid w:val="00A06EEB"/>
    <w:rsid w:val="00A06F4A"/>
    <w:rsid w:val="00A06F9E"/>
    <w:rsid w:val="00A06FC1"/>
    <w:rsid w:val="00A070C2"/>
    <w:rsid w:val="00A0731A"/>
    <w:rsid w:val="00A0742B"/>
    <w:rsid w:val="00A078AF"/>
    <w:rsid w:val="00A07C37"/>
    <w:rsid w:val="00A07D30"/>
    <w:rsid w:val="00A1036E"/>
    <w:rsid w:val="00A10565"/>
    <w:rsid w:val="00A10602"/>
    <w:rsid w:val="00A106AA"/>
    <w:rsid w:val="00A10D9A"/>
    <w:rsid w:val="00A10E6C"/>
    <w:rsid w:val="00A11019"/>
    <w:rsid w:val="00A111AE"/>
    <w:rsid w:val="00A11719"/>
    <w:rsid w:val="00A11A81"/>
    <w:rsid w:val="00A11B80"/>
    <w:rsid w:val="00A11CAB"/>
    <w:rsid w:val="00A11EAD"/>
    <w:rsid w:val="00A1212C"/>
    <w:rsid w:val="00A121B6"/>
    <w:rsid w:val="00A1270E"/>
    <w:rsid w:val="00A128A2"/>
    <w:rsid w:val="00A12F4D"/>
    <w:rsid w:val="00A13971"/>
    <w:rsid w:val="00A140ED"/>
    <w:rsid w:val="00A14228"/>
    <w:rsid w:val="00A14241"/>
    <w:rsid w:val="00A14360"/>
    <w:rsid w:val="00A144F5"/>
    <w:rsid w:val="00A14736"/>
    <w:rsid w:val="00A14749"/>
    <w:rsid w:val="00A14CBE"/>
    <w:rsid w:val="00A14E9A"/>
    <w:rsid w:val="00A15272"/>
    <w:rsid w:val="00A15519"/>
    <w:rsid w:val="00A157CF"/>
    <w:rsid w:val="00A15B92"/>
    <w:rsid w:val="00A15EA0"/>
    <w:rsid w:val="00A160F9"/>
    <w:rsid w:val="00A169A2"/>
    <w:rsid w:val="00A16BF4"/>
    <w:rsid w:val="00A16D30"/>
    <w:rsid w:val="00A174F5"/>
    <w:rsid w:val="00A1769E"/>
    <w:rsid w:val="00A1769F"/>
    <w:rsid w:val="00A17831"/>
    <w:rsid w:val="00A201AF"/>
    <w:rsid w:val="00A206AE"/>
    <w:rsid w:val="00A209D7"/>
    <w:rsid w:val="00A20B64"/>
    <w:rsid w:val="00A20BE2"/>
    <w:rsid w:val="00A214D7"/>
    <w:rsid w:val="00A2153D"/>
    <w:rsid w:val="00A2181B"/>
    <w:rsid w:val="00A21A72"/>
    <w:rsid w:val="00A21EBE"/>
    <w:rsid w:val="00A22113"/>
    <w:rsid w:val="00A22171"/>
    <w:rsid w:val="00A22351"/>
    <w:rsid w:val="00A225C9"/>
    <w:rsid w:val="00A225FC"/>
    <w:rsid w:val="00A2264D"/>
    <w:rsid w:val="00A22678"/>
    <w:rsid w:val="00A227BF"/>
    <w:rsid w:val="00A22D5E"/>
    <w:rsid w:val="00A2307D"/>
    <w:rsid w:val="00A23168"/>
    <w:rsid w:val="00A23669"/>
    <w:rsid w:val="00A236FD"/>
    <w:rsid w:val="00A2387A"/>
    <w:rsid w:val="00A23B07"/>
    <w:rsid w:val="00A241B0"/>
    <w:rsid w:val="00A2433A"/>
    <w:rsid w:val="00A2445E"/>
    <w:rsid w:val="00A2446A"/>
    <w:rsid w:val="00A24BDE"/>
    <w:rsid w:val="00A250E1"/>
    <w:rsid w:val="00A2518F"/>
    <w:rsid w:val="00A2528A"/>
    <w:rsid w:val="00A2584C"/>
    <w:rsid w:val="00A25869"/>
    <w:rsid w:val="00A25938"/>
    <w:rsid w:val="00A26671"/>
    <w:rsid w:val="00A2674B"/>
    <w:rsid w:val="00A26991"/>
    <w:rsid w:val="00A26EDF"/>
    <w:rsid w:val="00A27711"/>
    <w:rsid w:val="00A27C74"/>
    <w:rsid w:val="00A301C7"/>
    <w:rsid w:val="00A3045C"/>
    <w:rsid w:val="00A30A83"/>
    <w:rsid w:val="00A3117A"/>
    <w:rsid w:val="00A31321"/>
    <w:rsid w:val="00A31328"/>
    <w:rsid w:val="00A31372"/>
    <w:rsid w:val="00A314C2"/>
    <w:rsid w:val="00A31B55"/>
    <w:rsid w:val="00A321B8"/>
    <w:rsid w:val="00A32646"/>
    <w:rsid w:val="00A32895"/>
    <w:rsid w:val="00A32E2A"/>
    <w:rsid w:val="00A3336D"/>
    <w:rsid w:val="00A3341B"/>
    <w:rsid w:val="00A33449"/>
    <w:rsid w:val="00A33951"/>
    <w:rsid w:val="00A33ADE"/>
    <w:rsid w:val="00A33E60"/>
    <w:rsid w:val="00A345A4"/>
    <w:rsid w:val="00A3467B"/>
    <w:rsid w:val="00A347C8"/>
    <w:rsid w:val="00A34BAF"/>
    <w:rsid w:val="00A3500C"/>
    <w:rsid w:val="00A35101"/>
    <w:rsid w:val="00A355A3"/>
    <w:rsid w:val="00A3563E"/>
    <w:rsid w:val="00A358E7"/>
    <w:rsid w:val="00A359CA"/>
    <w:rsid w:val="00A35BDC"/>
    <w:rsid w:val="00A35C1B"/>
    <w:rsid w:val="00A35D4A"/>
    <w:rsid w:val="00A35D85"/>
    <w:rsid w:val="00A35EFF"/>
    <w:rsid w:val="00A36076"/>
    <w:rsid w:val="00A364BE"/>
    <w:rsid w:val="00A36EB5"/>
    <w:rsid w:val="00A370FC"/>
    <w:rsid w:val="00A37162"/>
    <w:rsid w:val="00A371E2"/>
    <w:rsid w:val="00A375FB"/>
    <w:rsid w:val="00A376E5"/>
    <w:rsid w:val="00A37F08"/>
    <w:rsid w:val="00A40065"/>
    <w:rsid w:val="00A403E8"/>
    <w:rsid w:val="00A40845"/>
    <w:rsid w:val="00A40948"/>
    <w:rsid w:val="00A409A4"/>
    <w:rsid w:val="00A40B4B"/>
    <w:rsid w:val="00A40BA3"/>
    <w:rsid w:val="00A40D91"/>
    <w:rsid w:val="00A40F04"/>
    <w:rsid w:val="00A40F7A"/>
    <w:rsid w:val="00A4119D"/>
    <w:rsid w:val="00A41527"/>
    <w:rsid w:val="00A41E28"/>
    <w:rsid w:val="00A41EE0"/>
    <w:rsid w:val="00A42105"/>
    <w:rsid w:val="00A4230D"/>
    <w:rsid w:val="00A423E8"/>
    <w:rsid w:val="00A423FB"/>
    <w:rsid w:val="00A4245A"/>
    <w:rsid w:val="00A42570"/>
    <w:rsid w:val="00A42C77"/>
    <w:rsid w:val="00A42E10"/>
    <w:rsid w:val="00A430C3"/>
    <w:rsid w:val="00A43169"/>
    <w:rsid w:val="00A4381B"/>
    <w:rsid w:val="00A439DA"/>
    <w:rsid w:val="00A43EF0"/>
    <w:rsid w:val="00A442C1"/>
    <w:rsid w:val="00A44486"/>
    <w:rsid w:val="00A44488"/>
    <w:rsid w:val="00A4467F"/>
    <w:rsid w:val="00A44734"/>
    <w:rsid w:val="00A44741"/>
    <w:rsid w:val="00A44859"/>
    <w:rsid w:val="00A44983"/>
    <w:rsid w:val="00A44B5F"/>
    <w:rsid w:val="00A450CD"/>
    <w:rsid w:val="00A4523D"/>
    <w:rsid w:val="00A45697"/>
    <w:rsid w:val="00A45BAC"/>
    <w:rsid w:val="00A45EAE"/>
    <w:rsid w:val="00A462A5"/>
    <w:rsid w:val="00A464EF"/>
    <w:rsid w:val="00A4654B"/>
    <w:rsid w:val="00A466F6"/>
    <w:rsid w:val="00A46D34"/>
    <w:rsid w:val="00A46DB2"/>
    <w:rsid w:val="00A46FD5"/>
    <w:rsid w:val="00A47507"/>
    <w:rsid w:val="00A475D5"/>
    <w:rsid w:val="00A477BC"/>
    <w:rsid w:val="00A47E56"/>
    <w:rsid w:val="00A501B1"/>
    <w:rsid w:val="00A5026D"/>
    <w:rsid w:val="00A505B4"/>
    <w:rsid w:val="00A505FF"/>
    <w:rsid w:val="00A50B57"/>
    <w:rsid w:val="00A510EF"/>
    <w:rsid w:val="00A51742"/>
    <w:rsid w:val="00A51E42"/>
    <w:rsid w:val="00A52279"/>
    <w:rsid w:val="00A52425"/>
    <w:rsid w:val="00A52453"/>
    <w:rsid w:val="00A525C9"/>
    <w:rsid w:val="00A5267C"/>
    <w:rsid w:val="00A528A7"/>
    <w:rsid w:val="00A53016"/>
    <w:rsid w:val="00A53089"/>
    <w:rsid w:val="00A53110"/>
    <w:rsid w:val="00A531F5"/>
    <w:rsid w:val="00A533C8"/>
    <w:rsid w:val="00A534F2"/>
    <w:rsid w:val="00A53913"/>
    <w:rsid w:val="00A539F6"/>
    <w:rsid w:val="00A53C79"/>
    <w:rsid w:val="00A547FB"/>
    <w:rsid w:val="00A54AFC"/>
    <w:rsid w:val="00A54CD5"/>
    <w:rsid w:val="00A55319"/>
    <w:rsid w:val="00A55526"/>
    <w:rsid w:val="00A5563B"/>
    <w:rsid w:val="00A556CC"/>
    <w:rsid w:val="00A55745"/>
    <w:rsid w:val="00A55C12"/>
    <w:rsid w:val="00A55CF7"/>
    <w:rsid w:val="00A55DB8"/>
    <w:rsid w:val="00A564A9"/>
    <w:rsid w:val="00A569EC"/>
    <w:rsid w:val="00A56A95"/>
    <w:rsid w:val="00A56B00"/>
    <w:rsid w:val="00A56D4B"/>
    <w:rsid w:val="00A571CC"/>
    <w:rsid w:val="00A5758F"/>
    <w:rsid w:val="00A57DA3"/>
    <w:rsid w:val="00A59434"/>
    <w:rsid w:val="00A603C2"/>
    <w:rsid w:val="00A603C5"/>
    <w:rsid w:val="00A603F1"/>
    <w:rsid w:val="00A6063B"/>
    <w:rsid w:val="00A60642"/>
    <w:rsid w:val="00A60DA0"/>
    <w:rsid w:val="00A6102B"/>
    <w:rsid w:val="00A610FB"/>
    <w:rsid w:val="00A6158F"/>
    <w:rsid w:val="00A615D5"/>
    <w:rsid w:val="00A61A43"/>
    <w:rsid w:val="00A61AB2"/>
    <w:rsid w:val="00A61B2E"/>
    <w:rsid w:val="00A61C5D"/>
    <w:rsid w:val="00A621D4"/>
    <w:rsid w:val="00A621DA"/>
    <w:rsid w:val="00A623BB"/>
    <w:rsid w:val="00A62ED6"/>
    <w:rsid w:val="00A6302B"/>
    <w:rsid w:val="00A63351"/>
    <w:rsid w:val="00A63701"/>
    <w:rsid w:val="00A6397B"/>
    <w:rsid w:val="00A63B98"/>
    <w:rsid w:val="00A64486"/>
    <w:rsid w:val="00A6457F"/>
    <w:rsid w:val="00A648F3"/>
    <w:rsid w:val="00A64A25"/>
    <w:rsid w:val="00A64DB3"/>
    <w:rsid w:val="00A64EDE"/>
    <w:rsid w:val="00A64F65"/>
    <w:rsid w:val="00A650D1"/>
    <w:rsid w:val="00A65428"/>
    <w:rsid w:val="00A658AE"/>
    <w:rsid w:val="00A65C81"/>
    <w:rsid w:val="00A65E92"/>
    <w:rsid w:val="00A6606F"/>
    <w:rsid w:val="00A66343"/>
    <w:rsid w:val="00A66521"/>
    <w:rsid w:val="00A66EF5"/>
    <w:rsid w:val="00A677DC"/>
    <w:rsid w:val="00A67E70"/>
    <w:rsid w:val="00A67FAC"/>
    <w:rsid w:val="00A7015B"/>
    <w:rsid w:val="00A7018E"/>
    <w:rsid w:val="00A7076B"/>
    <w:rsid w:val="00A707FB"/>
    <w:rsid w:val="00A70ACB"/>
    <w:rsid w:val="00A714AF"/>
    <w:rsid w:val="00A71CC3"/>
    <w:rsid w:val="00A71CC8"/>
    <w:rsid w:val="00A71D42"/>
    <w:rsid w:val="00A7212C"/>
    <w:rsid w:val="00A72411"/>
    <w:rsid w:val="00A726E1"/>
    <w:rsid w:val="00A72D02"/>
    <w:rsid w:val="00A7333D"/>
    <w:rsid w:val="00A73437"/>
    <w:rsid w:val="00A736CD"/>
    <w:rsid w:val="00A7371B"/>
    <w:rsid w:val="00A73900"/>
    <w:rsid w:val="00A73A21"/>
    <w:rsid w:val="00A73B6C"/>
    <w:rsid w:val="00A73CA8"/>
    <w:rsid w:val="00A74C0E"/>
    <w:rsid w:val="00A74FB9"/>
    <w:rsid w:val="00A74FC9"/>
    <w:rsid w:val="00A7503A"/>
    <w:rsid w:val="00A75C41"/>
    <w:rsid w:val="00A75DA8"/>
    <w:rsid w:val="00A75FE7"/>
    <w:rsid w:val="00A76578"/>
    <w:rsid w:val="00A766B3"/>
    <w:rsid w:val="00A766F9"/>
    <w:rsid w:val="00A767B9"/>
    <w:rsid w:val="00A76914"/>
    <w:rsid w:val="00A773F5"/>
    <w:rsid w:val="00A77519"/>
    <w:rsid w:val="00A77622"/>
    <w:rsid w:val="00A77980"/>
    <w:rsid w:val="00A77A5F"/>
    <w:rsid w:val="00A77B33"/>
    <w:rsid w:val="00A77B3D"/>
    <w:rsid w:val="00A77C6F"/>
    <w:rsid w:val="00A77E1C"/>
    <w:rsid w:val="00A77EFE"/>
    <w:rsid w:val="00A8025A"/>
    <w:rsid w:val="00A80353"/>
    <w:rsid w:val="00A80856"/>
    <w:rsid w:val="00A808E4"/>
    <w:rsid w:val="00A80982"/>
    <w:rsid w:val="00A80B73"/>
    <w:rsid w:val="00A80C33"/>
    <w:rsid w:val="00A8137C"/>
    <w:rsid w:val="00A81527"/>
    <w:rsid w:val="00A81AE6"/>
    <w:rsid w:val="00A81E0D"/>
    <w:rsid w:val="00A822CD"/>
    <w:rsid w:val="00A82346"/>
    <w:rsid w:val="00A82629"/>
    <w:rsid w:val="00A82C93"/>
    <w:rsid w:val="00A83ED7"/>
    <w:rsid w:val="00A8458A"/>
    <w:rsid w:val="00A848AA"/>
    <w:rsid w:val="00A850A2"/>
    <w:rsid w:val="00A85551"/>
    <w:rsid w:val="00A85F17"/>
    <w:rsid w:val="00A8620C"/>
    <w:rsid w:val="00A865A0"/>
    <w:rsid w:val="00A86B54"/>
    <w:rsid w:val="00A86FEA"/>
    <w:rsid w:val="00A87228"/>
    <w:rsid w:val="00A8778C"/>
    <w:rsid w:val="00A905A4"/>
    <w:rsid w:val="00A907A2"/>
    <w:rsid w:val="00A907D2"/>
    <w:rsid w:val="00A90964"/>
    <w:rsid w:val="00A90CE1"/>
    <w:rsid w:val="00A90DEF"/>
    <w:rsid w:val="00A9135B"/>
    <w:rsid w:val="00A91742"/>
    <w:rsid w:val="00A91CE7"/>
    <w:rsid w:val="00A91E6B"/>
    <w:rsid w:val="00A9228B"/>
    <w:rsid w:val="00A922C4"/>
    <w:rsid w:val="00A9258F"/>
    <w:rsid w:val="00A92761"/>
    <w:rsid w:val="00A929CB"/>
    <w:rsid w:val="00A92AB7"/>
    <w:rsid w:val="00A92D0F"/>
    <w:rsid w:val="00A932BB"/>
    <w:rsid w:val="00A933BB"/>
    <w:rsid w:val="00A9372F"/>
    <w:rsid w:val="00A9420D"/>
    <w:rsid w:val="00A94473"/>
    <w:rsid w:val="00A94647"/>
    <w:rsid w:val="00A9496D"/>
    <w:rsid w:val="00A94D0C"/>
    <w:rsid w:val="00A94D4C"/>
    <w:rsid w:val="00A95525"/>
    <w:rsid w:val="00A95793"/>
    <w:rsid w:val="00A95928"/>
    <w:rsid w:val="00A95994"/>
    <w:rsid w:val="00A96866"/>
    <w:rsid w:val="00A9690D"/>
    <w:rsid w:val="00A969F5"/>
    <w:rsid w:val="00A96AEE"/>
    <w:rsid w:val="00A96E69"/>
    <w:rsid w:val="00A96F1A"/>
    <w:rsid w:val="00A974C2"/>
    <w:rsid w:val="00A974FA"/>
    <w:rsid w:val="00A97507"/>
    <w:rsid w:val="00A976E4"/>
    <w:rsid w:val="00A97AE7"/>
    <w:rsid w:val="00A97C92"/>
    <w:rsid w:val="00A97CD6"/>
    <w:rsid w:val="00A97D26"/>
    <w:rsid w:val="00AA00B4"/>
    <w:rsid w:val="00AA0285"/>
    <w:rsid w:val="00AA038F"/>
    <w:rsid w:val="00AA08F0"/>
    <w:rsid w:val="00AA09B5"/>
    <w:rsid w:val="00AA0BC2"/>
    <w:rsid w:val="00AA123A"/>
    <w:rsid w:val="00AA162E"/>
    <w:rsid w:val="00AA188A"/>
    <w:rsid w:val="00AA1E2E"/>
    <w:rsid w:val="00AA1FC8"/>
    <w:rsid w:val="00AA2111"/>
    <w:rsid w:val="00AA2831"/>
    <w:rsid w:val="00AA2AF6"/>
    <w:rsid w:val="00AA2CE2"/>
    <w:rsid w:val="00AA2DF8"/>
    <w:rsid w:val="00AA2FF6"/>
    <w:rsid w:val="00AA31B4"/>
    <w:rsid w:val="00AA3DB8"/>
    <w:rsid w:val="00AA4346"/>
    <w:rsid w:val="00AA487C"/>
    <w:rsid w:val="00AA48AA"/>
    <w:rsid w:val="00AA4AEC"/>
    <w:rsid w:val="00AA4F14"/>
    <w:rsid w:val="00AA5030"/>
    <w:rsid w:val="00AA537F"/>
    <w:rsid w:val="00AA559E"/>
    <w:rsid w:val="00AA5673"/>
    <w:rsid w:val="00AA5A46"/>
    <w:rsid w:val="00AA6455"/>
    <w:rsid w:val="00AA651D"/>
    <w:rsid w:val="00AA66CF"/>
    <w:rsid w:val="00AA68E2"/>
    <w:rsid w:val="00AA6D48"/>
    <w:rsid w:val="00AA7040"/>
    <w:rsid w:val="00AA712E"/>
    <w:rsid w:val="00AA76AE"/>
    <w:rsid w:val="00AA7CB2"/>
    <w:rsid w:val="00AB0317"/>
    <w:rsid w:val="00AB060E"/>
    <w:rsid w:val="00AB067F"/>
    <w:rsid w:val="00AB08E2"/>
    <w:rsid w:val="00AB0BD4"/>
    <w:rsid w:val="00AB0EF5"/>
    <w:rsid w:val="00AB17FA"/>
    <w:rsid w:val="00AB2951"/>
    <w:rsid w:val="00AB2ACA"/>
    <w:rsid w:val="00AB2ED8"/>
    <w:rsid w:val="00AB2FD0"/>
    <w:rsid w:val="00AB30B1"/>
    <w:rsid w:val="00AB3817"/>
    <w:rsid w:val="00AB3B3C"/>
    <w:rsid w:val="00AB3BD4"/>
    <w:rsid w:val="00AB3EC5"/>
    <w:rsid w:val="00AB46D5"/>
    <w:rsid w:val="00AB4908"/>
    <w:rsid w:val="00AB4C08"/>
    <w:rsid w:val="00AB4D0E"/>
    <w:rsid w:val="00AB4E38"/>
    <w:rsid w:val="00AB5190"/>
    <w:rsid w:val="00AB51B3"/>
    <w:rsid w:val="00AB5203"/>
    <w:rsid w:val="00AB5F1D"/>
    <w:rsid w:val="00AB5F92"/>
    <w:rsid w:val="00AB6607"/>
    <w:rsid w:val="00AB6C0E"/>
    <w:rsid w:val="00AB6F48"/>
    <w:rsid w:val="00AB7356"/>
    <w:rsid w:val="00AB7455"/>
    <w:rsid w:val="00AB753C"/>
    <w:rsid w:val="00AB7E94"/>
    <w:rsid w:val="00AC0156"/>
    <w:rsid w:val="00AC015F"/>
    <w:rsid w:val="00AC09FF"/>
    <w:rsid w:val="00AC0D05"/>
    <w:rsid w:val="00AC0D5C"/>
    <w:rsid w:val="00AC13E8"/>
    <w:rsid w:val="00AC1415"/>
    <w:rsid w:val="00AC14B2"/>
    <w:rsid w:val="00AC14F0"/>
    <w:rsid w:val="00AC150B"/>
    <w:rsid w:val="00AC1629"/>
    <w:rsid w:val="00AC23FD"/>
    <w:rsid w:val="00AC2DA6"/>
    <w:rsid w:val="00AC33F8"/>
    <w:rsid w:val="00AC3425"/>
    <w:rsid w:val="00AC4598"/>
    <w:rsid w:val="00AC473F"/>
    <w:rsid w:val="00AC484C"/>
    <w:rsid w:val="00AC4B03"/>
    <w:rsid w:val="00AC4FDD"/>
    <w:rsid w:val="00AC5043"/>
    <w:rsid w:val="00AC543B"/>
    <w:rsid w:val="00AC5935"/>
    <w:rsid w:val="00AC5945"/>
    <w:rsid w:val="00AC5D34"/>
    <w:rsid w:val="00AC5F46"/>
    <w:rsid w:val="00AC607A"/>
    <w:rsid w:val="00AC62EE"/>
    <w:rsid w:val="00AC635D"/>
    <w:rsid w:val="00AC660F"/>
    <w:rsid w:val="00AC6864"/>
    <w:rsid w:val="00AC6A04"/>
    <w:rsid w:val="00AC6A48"/>
    <w:rsid w:val="00AC6B2C"/>
    <w:rsid w:val="00AC6CE6"/>
    <w:rsid w:val="00AC6E19"/>
    <w:rsid w:val="00AC7205"/>
    <w:rsid w:val="00AD0087"/>
    <w:rsid w:val="00AD03EC"/>
    <w:rsid w:val="00AD0E99"/>
    <w:rsid w:val="00AD105F"/>
    <w:rsid w:val="00AD1297"/>
    <w:rsid w:val="00AD1BF7"/>
    <w:rsid w:val="00AD2003"/>
    <w:rsid w:val="00AD21B3"/>
    <w:rsid w:val="00AD25BE"/>
    <w:rsid w:val="00AD275C"/>
    <w:rsid w:val="00AD2E00"/>
    <w:rsid w:val="00AD2FF5"/>
    <w:rsid w:val="00AD308D"/>
    <w:rsid w:val="00AD3320"/>
    <w:rsid w:val="00AD36A0"/>
    <w:rsid w:val="00AD3E7A"/>
    <w:rsid w:val="00AD3F9F"/>
    <w:rsid w:val="00AD40BB"/>
    <w:rsid w:val="00AD4318"/>
    <w:rsid w:val="00AD46C4"/>
    <w:rsid w:val="00AD4803"/>
    <w:rsid w:val="00AD48C7"/>
    <w:rsid w:val="00AD4ADE"/>
    <w:rsid w:val="00AD4C14"/>
    <w:rsid w:val="00AD5702"/>
    <w:rsid w:val="00AD5D0F"/>
    <w:rsid w:val="00AD5F12"/>
    <w:rsid w:val="00AD6A04"/>
    <w:rsid w:val="00AD737E"/>
    <w:rsid w:val="00AD75B6"/>
    <w:rsid w:val="00AD7B45"/>
    <w:rsid w:val="00AD7CD1"/>
    <w:rsid w:val="00AD7ECB"/>
    <w:rsid w:val="00AE0149"/>
    <w:rsid w:val="00AE04A0"/>
    <w:rsid w:val="00AE09E4"/>
    <w:rsid w:val="00AE0EFA"/>
    <w:rsid w:val="00AE10B7"/>
    <w:rsid w:val="00AE13D3"/>
    <w:rsid w:val="00AE1502"/>
    <w:rsid w:val="00AE153C"/>
    <w:rsid w:val="00AE1644"/>
    <w:rsid w:val="00AE16B7"/>
    <w:rsid w:val="00AE16C0"/>
    <w:rsid w:val="00AE1E22"/>
    <w:rsid w:val="00AE21E1"/>
    <w:rsid w:val="00AE24AA"/>
    <w:rsid w:val="00AE24F6"/>
    <w:rsid w:val="00AE2929"/>
    <w:rsid w:val="00AE2F08"/>
    <w:rsid w:val="00AE326A"/>
    <w:rsid w:val="00AE345F"/>
    <w:rsid w:val="00AE36FE"/>
    <w:rsid w:val="00AE3899"/>
    <w:rsid w:val="00AE3A1D"/>
    <w:rsid w:val="00AE3F04"/>
    <w:rsid w:val="00AE4206"/>
    <w:rsid w:val="00AE4797"/>
    <w:rsid w:val="00AE4DD9"/>
    <w:rsid w:val="00AE5D4D"/>
    <w:rsid w:val="00AE6117"/>
    <w:rsid w:val="00AE6F7B"/>
    <w:rsid w:val="00AE73EB"/>
    <w:rsid w:val="00AE745D"/>
    <w:rsid w:val="00AE77F8"/>
    <w:rsid w:val="00AF001B"/>
    <w:rsid w:val="00AF09B7"/>
    <w:rsid w:val="00AF0A44"/>
    <w:rsid w:val="00AF1325"/>
    <w:rsid w:val="00AF1422"/>
    <w:rsid w:val="00AF1959"/>
    <w:rsid w:val="00AF1E7C"/>
    <w:rsid w:val="00AF2196"/>
    <w:rsid w:val="00AF2771"/>
    <w:rsid w:val="00AF2AE4"/>
    <w:rsid w:val="00AF2F08"/>
    <w:rsid w:val="00AF3893"/>
    <w:rsid w:val="00AF3A0C"/>
    <w:rsid w:val="00AF3F2A"/>
    <w:rsid w:val="00AF410E"/>
    <w:rsid w:val="00AF435E"/>
    <w:rsid w:val="00AF4CD7"/>
    <w:rsid w:val="00AF4D3B"/>
    <w:rsid w:val="00AF4D47"/>
    <w:rsid w:val="00AF4DB0"/>
    <w:rsid w:val="00AF4EF2"/>
    <w:rsid w:val="00AF50A2"/>
    <w:rsid w:val="00AF5409"/>
    <w:rsid w:val="00AF5458"/>
    <w:rsid w:val="00AF558A"/>
    <w:rsid w:val="00AF5CA8"/>
    <w:rsid w:val="00AF6161"/>
    <w:rsid w:val="00AF66B8"/>
    <w:rsid w:val="00AF66CD"/>
    <w:rsid w:val="00AF678A"/>
    <w:rsid w:val="00AF69FA"/>
    <w:rsid w:val="00AF6B5A"/>
    <w:rsid w:val="00AF6E15"/>
    <w:rsid w:val="00AF7136"/>
    <w:rsid w:val="00AF7372"/>
    <w:rsid w:val="00AF7628"/>
    <w:rsid w:val="00AF7AB9"/>
    <w:rsid w:val="00AF7BB2"/>
    <w:rsid w:val="00AF7CBB"/>
    <w:rsid w:val="00AF7F6B"/>
    <w:rsid w:val="00B000B3"/>
    <w:rsid w:val="00B00192"/>
    <w:rsid w:val="00B004C7"/>
    <w:rsid w:val="00B00664"/>
    <w:rsid w:val="00B010C3"/>
    <w:rsid w:val="00B016C3"/>
    <w:rsid w:val="00B01812"/>
    <w:rsid w:val="00B01850"/>
    <w:rsid w:val="00B01DEA"/>
    <w:rsid w:val="00B01E37"/>
    <w:rsid w:val="00B01F2A"/>
    <w:rsid w:val="00B01F81"/>
    <w:rsid w:val="00B0206E"/>
    <w:rsid w:val="00B02177"/>
    <w:rsid w:val="00B021F9"/>
    <w:rsid w:val="00B024FD"/>
    <w:rsid w:val="00B0254C"/>
    <w:rsid w:val="00B02586"/>
    <w:rsid w:val="00B02724"/>
    <w:rsid w:val="00B0276D"/>
    <w:rsid w:val="00B029AA"/>
    <w:rsid w:val="00B02ABB"/>
    <w:rsid w:val="00B02B05"/>
    <w:rsid w:val="00B02C95"/>
    <w:rsid w:val="00B02CC1"/>
    <w:rsid w:val="00B02E19"/>
    <w:rsid w:val="00B02F75"/>
    <w:rsid w:val="00B03184"/>
    <w:rsid w:val="00B03794"/>
    <w:rsid w:val="00B0397A"/>
    <w:rsid w:val="00B03A7F"/>
    <w:rsid w:val="00B03D4F"/>
    <w:rsid w:val="00B03FCF"/>
    <w:rsid w:val="00B041C9"/>
    <w:rsid w:val="00B044F0"/>
    <w:rsid w:val="00B04A81"/>
    <w:rsid w:val="00B04CC2"/>
    <w:rsid w:val="00B053C3"/>
    <w:rsid w:val="00B0568A"/>
    <w:rsid w:val="00B0584B"/>
    <w:rsid w:val="00B060BD"/>
    <w:rsid w:val="00B061E3"/>
    <w:rsid w:val="00B06CCF"/>
    <w:rsid w:val="00B07271"/>
    <w:rsid w:val="00B0748F"/>
    <w:rsid w:val="00B07513"/>
    <w:rsid w:val="00B07E33"/>
    <w:rsid w:val="00B07F1B"/>
    <w:rsid w:val="00B07F60"/>
    <w:rsid w:val="00B07FE8"/>
    <w:rsid w:val="00B1009F"/>
    <w:rsid w:val="00B102DC"/>
    <w:rsid w:val="00B10D5F"/>
    <w:rsid w:val="00B1105A"/>
    <w:rsid w:val="00B110F8"/>
    <w:rsid w:val="00B118E3"/>
    <w:rsid w:val="00B11B78"/>
    <w:rsid w:val="00B11FAC"/>
    <w:rsid w:val="00B12378"/>
    <w:rsid w:val="00B12DC3"/>
    <w:rsid w:val="00B13846"/>
    <w:rsid w:val="00B13A23"/>
    <w:rsid w:val="00B13C3D"/>
    <w:rsid w:val="00B13F65"/>
    <w:rsid w:val="00B14553"/>
    <w:rsid w:val="00B145A9"/>
    <w:rsid w:val="00B1491D"/>
    <w:rsid w:val="00B14EA6"/>
    <w:rsid w:val="00B15437"/>
    <w:rsid w:val="00B15745"/>
    <w:rsid w:val="00B15A09"/>
    <w:rsid w:val="00B15BE9"/>
    <w:rsid w:val="00B15D7D"/>
    <w:rsid w:val="00B15F45"/>
    <w:rsid w:val="00B164BC"/>
    <w:rsid w:val="00B1671D"/>
    <w:rsid w:val="00B167D4"/>
    <w:rsid w:val="00B169BA"/>
    <w:rsid w:val="00B169E1"/>
    <w:rsid w:val="00B16B1F"/>
    <w:rsid w:val="00B16B9E"/>
    <w:rsid w:val="00B16DCA"/>
    <w:rsid w:val="00B16DFE"/>
    <w:rsid w:val="00B174EF"/>
    <w:rsid w:val="00B17723"/>
    <w:rsid w:val="00B1781C"/>
    <w:rsid w:val="00B17AF3"/>
    <w:rsid w:val="00B200A6"/>
    <w:rsid w:val="00B204D9"/>
    <w:rsid w:val="00B20605"/>
    <w:rsid w:val="00B206A7"/>
    <w:rsid w:val="00B206DD"/>
    <w:rsid w:val="00B208E4"/>
    <w:rsid w:val="00B20CFE"/>
    <w:rsid w:val="00B20EF3"/>
    <w:rsid w:val="00B20FB3"/>
    <w:rsid w:val="00B21B68"/>
    <w:rsid w:val="00B21CB2"/>
    <w:rsid w:val="00B21E8F"/>
    <w:rsid w:val="00B22122"/>
    <w:rsid w:val="00B22303"/>
    <w:rsid w:val="00B2239D"/>
    <w:rsid w:val="00B224C6"/>
    <w:rsid w:val="00B229E8"/>
    <w:rsid w:val="00B23190"/>
    <w:rsid w:val="00B236E1"/>
    <w:rsid w:val="00B239F4"/>
    <w:rsid w:val="00B23AAA"/>
    <w:rsid w:val="00B241FE"/>
    <w:rsid w:val="00B2436B"/>
    <w:rsid w:val="00B244E5"/>
    <w:rsid w:val="00B24770"/>
    <w:rsid w:val="00B24978"/>
    <w:rsid w:val="00B2498B"/>
    <w:rsid w:val="00B24A35"/>
    <w:rsid w:val="00B24AD7"/>
    <w:rsid w:val="00B24EF4"/>
    <w:rsid w:val="00B2580F"/>
    <w:rsid w:val="00B25CFC"/>
    <w:rsid w:val="00B25E6E"/>
    <w:rsid w:val="00B25ED4"/>
    <w:rsid w:val="00B26990"/>
    <w:rsid w:val="00B26B0A"/>
    <w:rsid w:val="00B26B76"/>
    <w:rsid w:val="00B26B95"/>
    <w:rsid w:val="00B26D2C"/>
    <w:rsid w:val="00B26DA5"/>
    <w:rsid w:val="00B26F3F"/>
    <w:rsid w:val="00B27133"/>
    <w:rsid w:val="00B2716A"/>
    <w:rsid w:val="00B274FC"/>
    <w:rsid w:val="00B2760A"/>
    <w:rsid w:val="00B2CBA5"/>
    <w:rsid w:val="00B3026C"/>
    <w:rsid w:val="00B302AE"/>
    <w:rsid w:val="00B3066D"/>
    <w:rsid w:val="00B307B4"/>
    <w:rsid w:val="00B30817"/>
    <w:rsid w:val="00B30905"/>
    <w:rsid w:val="00B30950"/>
    <w:rsid w:val="00B30A8F"/>
    <w:rsid w:val="00B30E06"/>
    <w:rsid w:val="00B3118C"/>
    <w:rsid w:val="00B3126D"/>
    <w:rsid w:val="00B3134F"/>
    <w:rsid w:val="00B315D7"/>
    <w:rsid w:val="00B318D2"/>
    <w:rsid w:val="00B3194E"/>
    <w:rsid w:val="00B31B2C"/>
    <w:rsid w:val="00B31B7C"/>
    <w:rsid w:val="00B32484"/>
    <w:rsid w:val="00B32558"/>
    <w:rsid w:val="00B3270F"/>
    <w:rsid w:val="00B32803"/>
    <w:rsid w:val="00B329B1"/>
    <w:rsid w:val="00B3303F"/>
    <w:rsid w:val="00B33650"/>
    <w:rsid w:val="00B3368D"/>
    <w:rsid w:val="00B33C62"/>
    <w:rsid w:val="00B342DC"/>
    <w:rsid w:val="00B343D9"/>
    <w:rsid w:val="00B34B12"/>
    <w:rsid w:val="00B34C7A"/>
    <w:rsid w:val="00B351EF"/>
    <w:rsid w:val="00B35272"/>
    <w:rsid w:val="00B355F6"/>
    <w:rsid w:val="00B35822"/>
    <w:rsid w:val="00B358DF"/>
    <w:rsid w:val="00B361A3"/>
    <w:rsid w:val="00B362A4"/>
    <w:rsid w:val="00B3665B"/>
    <w:rsid w:val="00B36DF8"/>
    <w:rsid w:val="00B36F9E"/>
    <w:rsid w:val="00B3702B"/>
    <w:rsid w:val="00B374B1"/>
    <w:rsid w:val="00B379CC"/>
    <w:rsid w:val="00B37A2E"/>
    <w:rsid w:val="00B37BE3"/>
    <w:rsid w:val="00B37CA7"/>
    <w:rsid w:val="00B37E4A"/>
    <w:rsid w:val="00B37EEA"/>
    <w:rsid w:val="00B37FCA"/>
    <w:rsid w:val="00B40190"/>
    <w:rsid w:val="00B402BC"/>
    <w:rsid w:val="00B40406"/>
    <w:rsid w:val="00B40E66"/>
    <w:rsid w:val="00B41075"/>
    <w:rsid w:val="00B41ADC"/>
    <w:rsid w:val="00B42390"/>
    <w:rsid w:val="00B427A2"/>
    <w:rsid w:val="00B428CB"/>
    <w:rsid w:val="00B42C06"/>
    <w:rsid w:val="00B42F60"/>
    <w:rsid w:val="00B4320C"/>
    <w:rsid w:val="00B4359B"/>
    <w:rsid w:val="00B4385E"/>
    <w:rsid w:val="00B4390E"/>
    <w:rsid w:val="00B43AB7"/>
    <w:rsid w:val="00B440C0"/>
    <w:rsid w:val="00B44115"/>
    <w:rsid w:val="00B44695"/>
    <w:rsid w:val="00B4490A"/>
    <w:rsid w:val="00B44AB3"/>
    <w:rsid w:val="00B45557"/>
    <w:rsid w:val="00B465EF"/>
    <w:rsid w:val="00B4750E"/>
    <w:rsid w:val="00B47670"/>
    <w:rsid w:val="00B478E3"/>
    <w:rsid w:val="00B47D22"/>
    <w:rsid w:val="00B501AF"/>
    <w:rsid w:val="00B50520"/>
    <w:rsid w:val="00B510A0"/>
    <w:rsid w:val="00B512EB"/>
    <w:rsid w:val="00B51447"/>
    <w:rsid w:val="00B51799"/>
    <w:rsid w:val="00B5179F"/>
    <w:rsid w:val="00B51805"/>
    <w:rsid w:val="00B5189F"/>
    <w:rsid w:val="00B518CC"/>
    <w:rsid w:val="00B5223E"/>
    <w:rsid w:val="00B5254A"/>
    <w:rsid w:val="00B5261A"/>
    <w:rsid w:val="00B5281C"/>
    <w:rsid w:val="00B52989"/>
    <w:rsid w:val="00B533E3"/>
    <w:rsid w:val="00B53749"/>
    <w:rsid w:val="00B53995"/>
    <w:rsid w:val="00B53E27"/>
    <w:rsid w:val="00B53EED"/>
    <w:rsid w:val="00B5479F"/>
    <w:rsid w:val="00B55448"/>
    <w:rsid w:val="00B5568A"/>
    <w:rsid w:val="00B55784"/>
    <w:rsid w:val="00B55C1D"/>
    <w:rsid w:val="00B55C86"/>
    <w:rsid w:val="00B55D62"/>
    <w:rsid w:val="00B56058"/>
    <w:rsid w:val="00B56417"/>
    <w:rsid w:val="00B56D71"/>
    <w:rsid w:val="00B5728A"/>
    <w:rsid w:val="00B574E3"/>
    <w:rsid w:val="00B575ED"/>
    <w:rsid w:val="00B57847"/>
    <w:rsid w:val="00B600D5"/>
    <w:rsid w:val="00B60111"/>
    <w:rsid w:val="00B603DA"/>
    <w:rsid w:val="00B6055D"/>
    <w:rsid w:val="00B607BF"/>
    <w:rsid w:val="00B60972"/>
    <w:rsid w:val="00B60C0B"/>
    <w:rsid w:val="00B60D37"/>
    <w:rsid w:val="00B60EBF"/>
    <w:rsid w:val="00B60F2D"/>
    <w:rsid w:val="00B60FA9"/>
    <w:rsid w:val="00B61354"/>
    <w:rsid w:val="00B6142D"/>
    <w:rsid w:val="00B61466"/>
    <w:rsid w:val="00B61899"/>
    <w:rsid w:val="00B618A0"/>
    <w:rsid w:val="00B61BD5"/>
    <w:rsid w:val="00B61C24"/>
    <w:rsid w:val="00B62203"/>
    <w:rsid w:val="00B625C6"/>
    <w:rsid w:val="00B62C0D"/>
    <w:rsid w:val="00B63086"/>
    <w:rsid w:val="00B63124"/>
    <w:rsid w:val="00B631F2"/>
    <w:rsid w:val="00B63329"/>
    <w:rsid w:val="00B63995"/>
    <w:rsid w:val="00B63C0A"/>
    <w:rsid w:val="00B63D59"/>
    <w:rsid w:val="00B63E10"/>
    <w:rsid w:val="00B640AC"/>
    <w:rsid w:val="00B640B3"/>
    <w:rsid w:val="00B6412A"/>
    <w:rsid w:val="00B6432F"/>
    <w:rsid w:val="00B64593"/>
    <w:rsid w:val="00B649B8"/>
    <w:rsid w:val="00B6520A"/>
    <w:rsid w:val="00B652E6"/>
    <w:rsid w:val="00B656E2"/>
    <w:rsid w:val="00B657EA"/>
    <w:rsid w:val="00B65AD6"/>
    <w:rsid w:val="00B65AEC"/>
    <w:rsid w:val="00B65BA9"/>
    <w:rsid w:val="00B65C4F"/>
    <w:rsid w:val="00B65C75"/>
    <w:rsid w:val="00B65CD9"/>
    <w:rsid w:val="00B65D6C"/>
    <w:rsid w:val="00B66423"/>
    <w:rsid w:val="00B66FA2"/>
    <w:rsid w:val="00B671E9"/>
    <w:rsid w:val="00B6737C"/>
    <w:rsid w:val="00B6750E"/>
    <w:rsid w:val="00B67649"/>
    <w:rsid w:val="00B67722"/>
    <w:rsid w:val="00B67D45"/>
    <w:rsid w:val="00B67D49"/>
    <w:rsid w:val="00B67DD4"/>
    <w:rsid w:val="00B704CF"/>
    <w:rsid w:val="00B705A4"/>
    <w:rsid w:val="00B70C03"/>
    <w:rsid w:val="00B70F1E"/>
    <w:rsid w:val="00B711B5"/>
    <w:rsid w:val="00B7123E"/>
    <w:rsid w:val="00B714D1"/>
    <w:rsid w:val="00B71793"/>
    <w:rsid w:val="00B71A42"/>
    <w:rsid w:val="00B71C38"/>
    <w:rsid w:val="00B71D37"/>
    <w:rsid w:val="00B71F6F"/>
    <w:rsid w:val="00B7222B"/>
    <w:rsid w:val="00B7235C"/>
    <w:rsid w:val="00B72791"/>
    <w:rsid w:val="00B72B51"/>
    <w:rsid w:val="00B72E5C"/>
    <w:rsid w:val="00B72ED7"/>
    <w:rsid w:val="00B72F7F"/>
    <w:rsid w:val="00B7340D"/>
    <w:rsid w:val="00B735BF"/>
    <w:rsid w:val="00B737D1"/>
    <w:rsid w:val="00B737E1"/>
    <w:rsid w:val="00B7398D"/>
    <w:rsid w:val="00B73C04"/>
    <w:rsid w:val="00B73FAC"/>
    <w:rsid w:val="00B7406D"/>
    <w:rsid w:val="00B740B7"/>
    <w:rsid w:val="00B74F95"/>
    <w:rsid w:val="00B74FE1"/>
    <w:rsid w:val="00B74FED"/>
    <w:rsid w:val="00B7507C"/>
    <w:rsid w:val="00B759B8"/>
    <w:rsid w:val="00B75AAC"/>
    <w:rsid w:val="00B75EF7"/>
    <w:rsid w:val="00B75F43"/>
    <w:rsid w:val="00B76066"/>
    <w:rsid w:val="00B76076"/>
    <w:rsid w:val="00B76354"/>
    <w:rsid w:val="00B76845"/>
    <w:rsid w:val="00B76EB2"/>
    <w:rsid w:val="00B76F10"/>
    <w:rsid w:val="00B770D9"/>
    <w:rsid w:val="00B772AE"/>
    <w:rsid w:val="00B77780"/>
    <w:rsid w:val="00B77B23"/>
    <w:rsid w:val="00B80109"/>
    <w:rsid w:val="00B80502"/>
    <w:rsid w:val="00B805A4"/>
    <w:rsid w:val="00B8139A"/>
    <w:rsid w:val="00B81432"/>
    <w:rsid w:val="00B8144B"/>
    <w:rsid w:val="00B81553"/>
    <w:rsid w:val="00B8172E"/>
    <w:rsid w:val="00B81916"/>
    <w:rsid w:val="00B819E7"/>
    <w:rsid w:val="00B81AB7"/>
    <w:rsid w:val="00B81B77"/>
    <w:rsid w:val="00B8212C"/>
    <w:rsid w:val="00B823A1"/>
    <w:rsid w:val="00B82879"/>
    <w:rsid w:val="00B82C28"/>
    <w:rsid w:val="00B82D36"/>
    <w:rsid w:val="00B8302C"/>
    <w:rsid w:val="00B83111"/>
    <w:rsid w:val="00B8312A"/>
    <w:rsid w:val="00B8362D"/>
    <w:rsid w:val="00B83A97"/>
    <w:rsid w:val="00B83CC8"/>
    <w:rsid w:val="00B841EB"/>
    <w:rsid w:val="00B844BD"/>
    <w:rsid w:val="00B84B94"/>
    <w:rsid w:val="00B84C40"/>
    <w:rsid w:val="00B8502A"/>
    <w:rsid w:val="00B851E3"/>
    <w:rsid w:val="00B853E3"/>
    <w:rsid w:val="00B85800"/>
    <w:rsid w:val="00B85F45"/>
    <w:rsid w:val="00B861ED"/>
    <w:rsid w:val="00B86B48"/>
    <w:rsid w:val="00B86C92"/>
    <w:rsid w:val="00B87026"/>
    <w:rsid w:val="00B8720F"/>
    <w:rsid w:val="00B87AE2"/>
    <w:rsid w:val="00B87BAF"/>
    <w:rsid w:val="00B87EAC"/>
    <w:rsid w:val="00B90250"/>
    <w:rsid w:val="00B9033D"/>
    <w:rsid w:val="00B90929"/>
    <w:rsid w:val="00B90A75"/>
    <w:rsid w:val="00B90CB2"/>
    <w:rsid w:val="00B90D28"/>
    <w:rsid w:val="00B917CB"/>
    <w:rsid w:val="00B91E88"/>
    <w:rsid w:val="00B91F0A"/>
    <w:rsid w:val="00B92207"/>
    <w:rsid w:val="00B922F5"/>
    <w:rsid w:val="00B924D5"/>
    <w:rsid w:val="00B929D2"/>
    <w:rsid w:val="00B9361B"/>
    <w:rsid w:val="00B9379D"/>
    <w:rsid w:val="00B9381E"/>
    <w:rsid w:val="00B93B9A"/>
    <w:rsid w:val="00B93DF4"/>
    <w:rsid w:val="00B93E7C"/>
    <w:rsid w:val="00B945E5"/>
    <w:rsid w:val="00B947CC"/>
    <w:rsid w:val="00B94855"/>
    <w:rsid w:val="00B94D58"/>
    <w:rsid w:val="00B94DA7"/>
    <w:rsid w:val="00B95053"/>
    <w:rsid w:val="00B9540F"/>
    <w:rsid w:val="00B95535"/>
    <w:rsid w:val="00B95587"/>
    <w:rsid w:val="00B95D15"/>
    <w:rsid w:val="00B962FA"/>
    <w:rsid w:val="00B966C3"/>
    <w:rsid w:val="00B96732"/>
    <w:rsid w:val="00B968FB"/>
    <w:rsid w:val="00B96C9E"/>
    <w:rsid w:val="00B96CE7"/>
    <w:rsid w:val="00B96FEB"/>
    <w:rsid w:val="00B9700F"/>
    <w:rsid w:val="00B9744E"/>
    <w:rsid w:val="00B97AC9"/>
    <w:rsid w:val="00B97B75"/>
    <w:rsid w:val="00BA0518"/>
    <w:rsid w:val="00BA06A8"/>
    <w:rsid w:val="00BA0912"/>
    <w:rsid w:val="00BA0B67"/>
    <w:rsid w:val="00BA0E7D"/>
    <w:rsid w:val="00BA1816"/>
    <w:rsid w:val="00BA1A63"/>
    <w:rsid w:val="00BA1C60"/>
    <w:rsid w:val="00BA1D93"/>
    <w:rsid w:val="00BA1FCD"/>
    <w:rsid w:val="00BA22A8"/>
    <w:rsid w:val="00BA292F"/>
    <w:rsid w:val="00BA2C7E"/>
    <w:rsid w:val="00BA2C80"/>
    <w:rsid w:val="00BA2C82"/>
    <w:rsid w:val="00BA3062"/>
    <w:rsid w:val="00BA326C"/>
    <w:rsid w:val="00BA38CD"/>
    <w:rsid w:val="00BA401C"/>
    <w:rsid w:val="00BA4BCD"/>
    <w:rsid w:val="00BA4C86"/>
    <w:rsid w:val="00BA4F2F"/>
    <w:rsid w:val="00BA50E9"/>
    <w:rsid w:val="00BA5947"/>
    <w:rsid w:val="00BA5CB2"/>
    <w:rsid w:val="00BA5EA4"/>
    <w:rsid w:val="00BA5FAA"/>
    <w:rsid w:val="00BA6576"/>
    <w:rsid w:val="00BA686A"/>
    <w:rsid w:val="00BA68FA"/>
    <w:rsid w:val="00BA694E"/>
    <w:rsid w:val="00BA6B22"/>
    <w:rsid w:val="00BA7088"/>
    <w:rsid w:val="00BA70FF"/>
    <w:rsid w:val="00BA7C1F"/>
    <w:rsid w:val="00BA7DAE"/>
    <w:rsid w:val="00BB0A4F"/>
    <w:rsid w:val="00BB0D66"/>
    <w:rsid w:val="00BB0F8F"/>
    <w:rsid w:val="00BB111E"/>
    <w:rsid w:val="00BB1341"/>
    <w:rsid w:val="00BB146B"/>
    <w:rsid w:val="00BB1FD9"/>
    <w:rsid w:val="00BB2340"/>
    <w:rsid w:val="00BB23F1"/>
    <w:rsid w:val="00BB282D"/>
    <w:rsid w:val="00BB28BE"/>
    <w:rsid w:val="00BB375C"/>
    <w:rsid w:val="00BB3B30"/>
    <w:rsid w:val="00BB3D92"/>
    <w:rsid w:val="00BB3DF4"/>
    <w:rsid w:val="00BB4378"/>
    <w:rsid w:val="00BB4523"/>
    <w:rsid w:val="00BB4AC2"/>
    <w:rsid w:val="00BB4BB3"/>
    <w:rsid w:val="00BB5C23"/>
    <w:rsid w:val="00BB5D52"/>
    <w:rsid w:val="00BB5D8F"/>
    <w:rsid w:val="00BB6011"/>
    <w:rsid w:val="00BB7BA9"/>
    <w:rsid w:val="00BC020F"/>
    <w:rsid w:val="00BC06DE"/>
    <w:rsid w:val="00BC0851"/>
    <w:rsid w:val="00BC0C5F"/>
    <w:rsid w:val="00BC0CB5"/>
    <w:rsid w:val="00BC1A7E"/>
    <w:rsid w:val="00BC1BE0"/>
    <w:rsid w:val="00BC1E77"/>
    <w:rsid w:val="00BC2655"/>
    <w:rsid w:val="00BC27E8"/>
    <w:rsid w:val="00BC28DA"/>
    <w:rsid w:val="00BC2CCC"/>
    <w:rsid w:val="00BC2DEC"/>
    <w:rsid w:val="00BC3104"/>
    <w:rsid w:val="00BC34DC"/>
    <w:rsid w:val="00BC3DB7"/>
    <w:rsid w:val="00BC3E83"/>
    <w:rsid w:val="00BC3FEB"/>
    <w:rsid w:val="00BC428E"/>
    <w:rsid w:val="00BC4763"/>
    <w:rsid w:val="00BC487A"/>
    <w:rsid w:val="00BC4B30"/>
    <w:rsid w:val="00BC52A0"/>
    <w:rsid w:val="00BC60A1"/>
    <w:rsid w:val="00BC61A8"/>
    <w:rsid w:val="00BC662F"/>
    <w:rsid w:val="00BC67D5"/>
    <w:rsid w:val="00BC6B36"/>
    <w:rsid w:val="00BC6B91"/>
    <w:rsid w:val="00BC7486"/>
    <w:rsid w:val="00BC7E70"/>
    <w:rsid w:val="00BC7FEA"/>
    <w:rsid w:val="00BD0335"/>
    <w:rsid w:val="00BD09CC"/>
    <w:rsid w:val="00BD0E40"/>
    <w:rsid w:val="00BD11DC"/>
    <w:rsid w:val="00BD1271"/>
    <w:rsid w:val="00BD1E53"/>
    <w:rsid w:val="00BD2338"/>
    <w:rsid w:val="00BD240B"/>
    <w:rsid w:val="00BD24B0"/>
    <w:rsid w:val="00BD27B2"/>
    <w:rsid w:val="00BD29EA"/>
    <w:rsid w:val="00BD3556"/>
    <w:rsid w:val="00BD3B7F"/>
    <w:rsid w:val="00BD3EEF"/>
    <w:rsid w:val="00BD4483"/>
    <w:rsid w:val="00BD4658"/>
    <w:rsid w:val="00BD4B6C"/>
    <w:rsid w:val="00BD4F72"/>
    <w:rsid w:val="00BD5710"/>
    <w:rsid w:val="00BD5829"/>
    <w:rsid w:val="00BD595F"/>
    <w:rsid w:val="00BD5CB4"/>
    <w:rsid w:val="00BD5D00"/>
    <w:rsid w:val="00BD6010"/>
    <w:rsid w:val="00BD6350"/>
    <w:rsid w:val="00BD68BB"/>
    <w:rsid w:val="00BD6C9F"/>
    <w:rsid w:val="00BD717E"/>
    <w:rsid w:val="00BD7299"/>
    <w:rsid w:val="00BD7428"/>
    <w:rsid w:val="00BD7564"/>
    <w:rsid w:val="00BD7838"/>
    <w:rsid w:val="00BD7A96"/>
    <w:rsid w:val="00BD7AEE"/>
    <w:rsid w:val="00BD7BAA"/>
    <w:rsid w:val="00BD7D01"/>
    <w:rsid w:val="00BE027F"/>
    <w:rsid w:val="00BE0316"/>
    <w:rsid w:val="00BE06EC"/>
    <w:rsid w:val="00BE0CEA"/>
    <w:rsid w:val="00BE10E6"/>
    <w:rsid w:val="00BE1145"/>
    <w:rsid w:val="00BE17C1"/>
    <w:rsid w:val="00BE1965"/>
    <w:rsid w:val="00BE1D12"/>
    <w:rsid w:val="00BE1DDF"/>
    <w:rsid w:val="00BE1E71"/>
    <w:rsid w:val="00BE2018"/>
    <w:rsid w:val="00BE201E"/>
    <w:rsid w:val="00BE209F"/>
    <w:rsid w:val="00BE23C3"/>
    <w:rsid w:val="00BE25B6"/>
    <w:rsid w:val="00BE2631"/>
    <w:rsid w:val="00BE2680"/>
    <w:rsid w:val="00BE2858"/>
    <w:rsid w:val="00BE2FBA"/>
    <w:rsid w:val="00BE35AA"/>
    <w:rsid w:val="00BE3C95"/>
    <w:rsid w:val="00BE3CB3"/>
    <w:rsid w:val="00BE3F77"/>
    <w:rsid w:val="00BE4173"/>
    <w:rsid w:val="00BE4432"/>
    <w:rsid w:val="00BE4492"/>
    <w:rsid w:val="00BE4C69"/>
    <w:rsid w:val="00BE4CA4"/>
    <w:rsid w:val="00BE4D14"/>
    <w:rsid w:val="00BE5018"/>
    <w:rsid w:val="00BE5058"/>
    <w:rsid w:val="00BE51CE"/>
    <w:rsid w:val="00BE54FB"/>
    <w:rsid w:val="00BE5572"/>
    <w:rsid w:val="00BE5751"/>
    <w:rsid w:val="00BE58CE"/>
    <w:rsid w:val="00BE5B16"/>
    <w:rsid w:val="00BE5DFE"/>
    <w:rsid w:val="00BE5E2A"/>
    <w:rsid w:val="00BE5EF3"/>
    <w:rsid w:val="00BE610D"/>
    <w:rsid w:val="00BE62A3"/>
    <w:rsid w:val="00BE6959"/>
    <w:rsid w:val="00BE6AF0"/>
    <w:rsid w:val="00BE708F"/>
    <w:rsid w:val="00BE7CD1"/>
    <w:rsid w:val="00BF059F"/>
    <w:rsid w:val="00BF0789"/>
    <w:rsid w:val="00BF0C09"/>
    <w:rsid w:val="00BF110D"/>
    <w:rsid w:val="00BF1221"/>
    <w:rsid w:val="00BF147C"/>
    <w:rsid w:val="00BF1793"/>
    <w:rsid w:val="00BF1C61"/>
    <w:rsid w:val="00BF2418"/>
    <w:rsid w:val="00BF26D3"/>
    <w:rsid w:val="00BF29C0"/>
    <w:rsid w:val="00BF2D38"/>
    <w:rsid w:val="00BF31F6"/>
    <w:rsid w:val="00BF3224"/>
    <w:rsid w:val="00BF347D"/>
    <w:rsid w:val="00BF34B6"/>
    <w:rsid w:val="00BF3C54"/>
    <w:rsid w:val="00BF3E8F"/>
    <w:rsid w:val="00BF445E"/>
    <w:rsid w:val="00BF4D96"/>
    <w:rsid w:val="00BF4DEB"/>
    <w:rsid w:val="00BF555C"/>
    <w:rsid w:val="00BF56A2"/>
    <w:rsid w:val="00BF58B3"/>
    <w:rsid w:val="00BF5949"/>
    <w:rsid w:val="00BF5B6E"/>
    <w:rsid w:val="00BF6267"/>
    <w:rsid w:val="00BF689C"/>
    <w:rsid w:val="00BF68EC"/>
    <w:rsid w:val="00BF6AAE"/>
    <w:rsid w:val="00BF6C41"/>
    <w:rsid w:val="00BF6DBC"/>
    <w:rsid w:val="00BF6E9B"/>
    <w:rsid w:val="00BF6F9C"/>
    <w:rsid w:val="00BF7149"/>
    <w:rsid w:val="00BF7258"/>
    <w:rsid w:val="00BF76AB"/>
    <w:rsid w:val="00C000DF"/>
    <w:rsid w:val="00C0012B"/>
    <w:rsid w:val="00C003ED"/>
    <w:rsid w:val="00C006C6"/>
    <w:rsid w:val="00C016CC"/>
    <w:rsid w:val="00C01950"/>
    <w:rsid w:val="00C01BAC"/>
    <w:rsid w:val="00C0245B"/>
    <w:rsid w:val="00C0246F"/>
    <w:rsid w:val="00C0290B"/>
    <w:rsid w:val="00C02C58"/>
    <w:rsid w:val="00C02C9E"/>
    <w:rsid w:val="00C0338D"/>
    <w:rsid w:val="00C03B30"/>
    <w:rsid w:val="00C03E6A"/>
    <w:rsid w:val="00C0404B"/>
    <w:rsid w:val="00C04418"/>
    <w:rsid w:val="00C045E7"/>
    <w:rsid w:val="00C04885"/>
    <w:rsid w:val="00C04CD1"/>
    <w:rsid w:val="00C04DAF"/>
    <w:rsid w:val="00C04FDD"/>
    <w:rsid w:val="00C051F9"/>
    <w:rsid w:val="00C05316"/>
    <w:rsid w:val="00C059D5"/>
    <w:rsid w:val="00C05B5D"/>
    <w:rsid w:val="00C05BF9"/>
    <w:rsid w:val="00C0634D"/>
    <w:rsid w:val="00C06367"/>
    <w:rsid w:val="00C06524"/>
    <w:rsid w:val="00C067B3"/>
    <w:rsid w:val="00C06B15"/>
    <w:rsid w:val="00C06B5F"/>
    <w:rsid w:val="00C06E1C"/>
    <w:rsid w:val="00C07034"/>
    <w:rsid w:val="00C07234"/>
    <w:rsid w:val="00C072A7"/>
    <w:rsid w:val="00C07577"/>
    <w:rsid w:val="00C077EB"/>
    <w:rsid w:val="00C0791A"/>
    <w:rsid w:val="00C07D35"/>
    <w:rsid w:val="00C10975"/>
    <w:rsid w:val="00C10C78"/>
    <w:rsid w:val="00C10CBB"/>
    <w:rsid w:val="00C112E0"/>
    <w:rsid w:val="00C114B8"/>
    <w:rsid w:val="00C11FC4"/>
    <w:rsid w:val="00C12074"/>
    <w:rsid w:val="00C123CE"/>
    <w:rsid w:val="00C1290C"/>
    <w:rsid w:val="00C1293B"/>
    <w:rsid w:val="00C1299D"/>
    <w:rsid w:val="00C12B6F"/>
    <w:rsid w:val="00C12CC4"/>
    <w:rsid w:val="00C12DC9"/>
    <w:rsid w:val="00C12F29"/>
    <w:rsid w:val="00C13244"/>
    <w:rsid w:val="00C134C2"/>
    <w:rsid w:val="00C13793"/>
    <w:rsid w:val="00C13BF8"/>
    <w:rsid w:val="00C144A1"/>
    <w:rsid w:val="00C145AF"/>
    <w:rsid w:val="00C145B3"/>
    <w:rsid w:val="00C14854"/>
    <w:rsid w:val="00C14A4A"/>
    <w:rsid w:val="00C14F2D"/>
    <w:rsid w:val="00C152AF"/>
    <w:rsid w:val="00C15420"/>
    <w:rsid w:val="00C1574D"/>
    <w:rsid w:val="00C15DE9"/>
    <w:rsid w:val="00C16140"/>
    <w:rsid w:val="00C161D8"/>
    <w:rsid w:val="00C1686D"/>
    <w:rsid w:val="00C16C36"/>
    <w:rsid w:val="00C16E99"/>
    <w:rsid w:val="00C1728E"/>
    <w:rsid w:val="00C175BD"/>
    <w:rsid w:val="00C17F33"/>
    <w:rsid w:val="00C20220"/>
    <w:rsid w:val="00C203D4"/>
    <w:rsid w:val="00C209A4"/>
    <w:rsid w:val="00C209DB"/>
    <w:rsid w:val="00C2109E"/>
    <w:rsid w:val="00C218C4"/>
    <w:rsid w:val="00C21BB5"/>
    <w:rsid w:val="00C2207C"/>
    <w:rsid w:val="00C22142"/>
    <w:rsid w:val="00C2220A"/>
    <w:rsid w:val="00C22365"/>
    <w:rsid w:val="00C22B46"/>
    <w:rsid w:val="00C22CC3"/>
    <w:rsid w:val="00C22F05"/>
    <w:rsid w:val="00C231EC"/>
    <w:rsid w:val="00C23725"/>
    <w:rsid w:val="00C24093"/>
    <w:rsid w:val="00C241E6"/>
    <w:rsid w:val="00C247FE"/>
    <w:rsid w:val="00C24A76"/>
    <w:rsid w:val="00C24DA2"/>
    <w:rsid w:val="00C24F9F"/>
    <w:rsid w:val="00C25110"/>
    <w:rsid w:val="00C25444"/>
    <w:rsid w:val="00C25509"/>
    <w:rsid w:val="00C257A1"/>
    <w:rsid w:val="00C258FA"/>
    <w:rsid w:val="00C25BC1"/>
    <w:rsid w:val="00C25FB8"/>
    <w:rsid w:val="00C26221"/>
    <w:rsid w:val="00C2644A"/>
    <w:rsid w:val="00C264BE"/>
    <w:rsid w:val="00C26B14"/>
    <w:rsid w:val="00C26C5E"/>
    <w:rsid w:val="00C26E2A"/>
    <w:rsid w:val="00C2747C"/>
    <w:rsid w:val="00C2773B"/>
    <w:rsid w:val="00C27F51"/>
    <w:rsid w:val="00C302B4"/>
    <w:rsid w:val="00C30D5E"/>
    <w:rsid w:val="00C31021"/>
    <w:rsid w:val="00C31960"/>
    <w:rsid w:val="00C319F2"/>
    <w:rsid w:val="00C31ACD"/>
    <w:rsid w:val="00C31AFA"/>
    <w:rsid w:val="00C31B6A"/>
    <w:rsid w:val="00C31DA1"/>
    <w:rsid w:val="00C3215C"/>
    <w:rsid w:val="00C3226C"/>
    <w:rsid w:val="00C3227E"/>
    <w:rsid w:val="00C324F3"/>
    <w:rsid w:val="00C326EB"/>
    <w:rsid w:val="00C3273E"/>
    <w:rsid w:val="00C327ED"/>
    <w:rsid w:val="00C329FB"/>
    <w:rsid w:val="00C32DA6"/>
    <w:rsid w:val="00C32E2E"/>
    <w:rsid w:val="00C32E95"/>
    <w:rsid w:val="00C33042"/>
    <w:rsid w:val="00C3359C"/>
    <w:rsid w:val="00C335F6"/>
    <w:rsid w:val="00C33B08"/>
    <w:rsid w:val="00C33BA0"/>
    <w:rsid w:val="00C342D6"/>
    <w:rsid w:val="00C34384"/>
    <w:rsid w:val="00C34480"/>
    <w:rsid w:val="00C3467D"/>
    <w:rsid w:val="00C34A17"/>
    <w:rsid w:val="00C34E9E"/>
    <w:rsid w:val="00C3526E"/>
    <w:rsid w:val="00C352D1"/>
    <w:rsid w:val="00C35606"/>
    <w:rsid w:val="00C3564D"/>
    <w:rsid w:val="00C35DEF"/>
    <w:rsid w:val="00C36295"/>
    <w:rsid w:val="00C363C9"/>
    <w:rsid w:val="00C363DB"/>
    <w:rsid w:val="00C36995"/>
    <w:rsid w:val="00C369E9"/>
    <w:rsid w:val="00C36A27"/>
    <w:rsid w:val="00C36CA7"/>
    <w:rsid w:val="00C36D9C"/>
    <w:rsid w:val="00C37012"/>
    <w:rsid w:val="00C37AA4"/>
    <w:rsid w:val="00C37ED8"/>
    <w:rsid w:val="00C37F16"/>
    <w:rsid w:val="00C40183"/>
    <w:rsid w:val="00C4024A"/>
    <w:rsid w:val="00C402D3"/>
    <w:rsid w:val="00C404AC"/>
    <w:rsid w:val="00C4076B"/>
    <w:rsid w:val="00C409B4"/>
    <w:rsid w:val="00C409ED"/>
    <w:rsid w:val="00C40BBE"/>
    <w:rsid w:val="00C40CC5"/>
    <w:rsid w:val="00C411D3"/>
    <w:rsid w:val="00C41603"/>
    <w:rsid w:val="00C4173D"/>
    <w:rsid w:val="00C41C4B"/>
    <w:rsid w:val="00C41C71"/>
    <w:rsid w:val="00C41F57"/>
    <w:rsid w:val="00C41FD6"/>
    <w:rsid w:val="00C423AC"/>
    <w:rsid w:val="00C423C9"/>
    <w:rsid w:val="00C4271C"/>
    <w:rsid w:val="00C42F2C"/>
    <w:rsid w:val="00C43443"/>
    <w:rsid w:val="00C434A2"/>
    <w:rsid w:val="00C434C2"/>
    <w:rsid w:val="00C441AD"/>
    <w:rsid w:val="00C443AE"/>
    <w:rsid w:val="00C4480F"/>
    <w:rsid w:val="00C44A1F"/>
    <w:rsid w:val="00C44A27"/>
    <w:rsid w:val="00C44C3F"/>
    <w:rsid w:val="00C44D77"/>
    <w:rsid w:val="00C44DB2"/>
    <w:rsid w:val="00C45677"/>
    <w:rsid w:val="00C4596E"/>
    <w:rsid w:val="00C45BA7"/>
    <w:rsid w:val="00C463F4"/>
    <w:rsid w:val="00C46CA2"/>
    <w:rsid w:val="00C46D2D"/>
    <w:rsid w:val="00C472CD"/>
    <w:rsid w:val="00C47346"/>
    <w:rsid w:val="00C47A89"/>
    <w:rsid w:val="00C47DF8"/>
    <w:rsid w:val="00C47FD7"/>
    <w:rsid w:val="00C5018B"/>
    <w:rsid w:val="00C503D3"/>
    <w:rsid w:val="00C50542"/>
    <w:rsid w:val="00C5076B"/>
    <w:rsid w:val="00C507F2"/>
    <w:rsid w:val="00C50AEA"/>
    <w:rsid w:val="00C50F9B"/>
    <w:rsid w:val="00C511A6"/>
    <w:rsid w:val="00C511EA"/>
    <w:rsid w:val="00C5137D"/>
    <w:rsid w:val="00C51844"/>
    <w:rsid w:val="00C51898"/>
    <w:rsid w:val="00C51C4E"/>
    <w:rsid w:val="00C51E5E"/>
    <w:rsid w:val="00C51F6A"/>
    <w:rsid w:val="00C52ADB"/>
    <w:rsid w:val="00C52D2E"/>
    <w:rsid w:val="00C52F6F"/>
    <w:rsid w:val="00C53064"/>
    <w:rsid w:val="00C532BA"/>
    <w:rsid w:val="00C534D7"/>
    <w:rsid w:val="00C53760"/>
    <w:rsid w:val="00C53788"/>
    <w:rsid w:val="00C53C1C"/>
    <w:rsid w:val="00C5409A"/>
    <w:rsid w:val="00C54127"/>
    <w:rsid w:val="00C541DD"/>
    <w:rsid w:val="00C542CB"/>
    <w:rsid w:val="00C54475"/>
    <w:rsid w:val="00C55034"/>
    <w:rsid w:val="00C55569"/>
    <w:rsid w:val="00C556CB"/>
    <w:rsid w:val="00C55923"/>
    <w:rsid w:val="00C55B9D"/>
    <w:rsid w:val="00C56075"/>
    <w:rsid w:val="00C560B8"/>
    <w:rsid w:val="00C561CA"/>
    <w:rsid w:val="00C566EC"/>
    <w:rsid w:val="00C56C64"/>
    <w:rsid w:val="00C5748F"/>
    <w:rsid w:val="00C575A6"/>
    <w:rsid w:val="00C57823"/>
    <w:rsid w:val="00C5796F"/>
    <w:rsid w:val="00C57AB4"/>
    <w:rsid w:val="00C57FFE"/>
    <w:rsid w:val="00C60289"/>
    <w:rsid w:val="00C60906"/>
    <w:rsid w:val="00C6091E"/>
    <w:rsid w:val="00C60A99"/>
    <w:rsid w:val="00C60AC0"/>
    <w:rsid w:val="00C60F6D"/>
    <w:rsid w:val="00C6164F"/>
    <w:rsid w:val="00C62047"/>
    <w:rsid w:val="00C621CB"/>
    <w:rsid w:val="00C6248C"/>
    <w:rsid w:val="00C628FB"/>
    <w:rsid w:val="00C62EA4"/>
    <w:rsid w:val="00C63318"/>
    <w:rsid w:val="00C63338"/>
    <w:rsid w:val="00C6355C"/>
    <w:rsid w:val="00C63723"/>
    <w:rsid w:val="00C63A78"/>
    <w:rsid w:val="00C63B7C"/>
    <w:rsid w:val="00C63D76"/>
    <w:rsid w:val="00C644F4"/>
    <w:rsid w:val="00C64E10"/>
    <w:rsid w:val="00C64E5C"/>
    <w:rsid w:val="00C64F21"/>
    <w:rsid w:val="00C6506B"/>
    <w:rsid w:val="00C65082"/>
    <w:rsid w:val="00C65231"/>
    <w:rsid w:val="00C6537D"/>
    <w:rsid w:val="00C6546D"/>
    <w:rsid w:val="00C65A44"/>
    <w:rsid w:val="00C66159"/>
    <w:rsid w:val="00C66CB6"/>
    <w:rsid w:val="00C66D07"/>
    <w:rsid w:val="00C66E5D"/>
    <w:rsid w:val="00C67652"/>
    <w:rsid w:val="00C678CC"/>
    <w:rsid w:val="00C678EC"/>
    <w:rsid w:val="00C67936"/>
    <w:rsid w:val="00C67D29"/>
    <w:rsid w:val="00C67EBE"/>
    <w:rsid w:val="00C700AD"/>
    <w:rsid w:val="00C70193"/>
    <w:rsid w:val="00C701B9"/>
    <w:rsid w:val="00C702EF"/>
    <w:rsid w:val="00C7064F"/>
    <w:rsid w:val="00C70BB6"/>
    <w:rsid w:val="00C70D06"/>
    <w:rsid w:val="00C71112"/>
    <w:rsid w:val="00C71113"/>
    <w:rsid w:val="00C718B0"/>
    <w:rsid w:val="00C71A53"/>
    <w:rsid w:val="00C71C4B"/>
    <w:rsid w:val="00C71D82"/>
    <w:rsid w:val="00C7249D"/>
    <w:rsid w:val="00C72640"/>
    <w:rsid w:val="00C72DAD"/>
    <w:rsid w:val="00C73146"/>
    <w:rsid w:val="00C7350C"/>
    <w:rsid w:val="00C73B5E"/>
    <w:rsid w:val="00C73BA9"/>
    <w:rsid w:val="00C73BB4"/>
    <w:rsid w:val="00C73C2C"/>
    <w:rsid w:val="00C73CF3"/>
    <w:rsid w:val="00C73E94"/>
    <w:rsid w:val="00C73F25"/>
    <w:rsid w:val="00C750D3"/>
    <w:rsid w:val="00C75535"/>
    <w:rsid w:val="00C7598B"/>
    <w:rsid w:val="00C75EFF"/>
    <w:rsid w:val="00C761E3"/>
    <w:rsid w:val="00C76286"/>
    <w:rsid w:val="00C76A9F"/>
    <w:rsid w:val="00C76B26"/>
    <w:rsid w:val="00C76F02"/>
    <w:rsid w:val="00C76FC6"/>
    <w:rsid w:val="00C7712B"/>
    <w:rsid w:val="00C77331"/>
    <w:rsid w:val="00C77357"/>
    <w:rsid w:val="00C77500"/>
    <w:rsid w:val="00C778A8"/>
    <w:rsid w:val="00C77B42"/>
    <w:rsid w:val="00C806CD"/>
    <w:rsid w:val="00C80A1B"/>
    <w:rsid w:val="00C80B51"/>
    <w:rsid w:val="00C80D74"/>
    <w:rsid w:val="00C80DCD"/>
    <w:rsid w:val="00C8121B"/>
    <w:rsid w:val="00C81374"/>
    <w:rsid w:val="00C8139E"/>
    <w:rsid w:val="00C8146D"/>
    <w:rsid w:val="00C814C8"/>
    <w:rsid w:val="00C81716"/>
    <w:rsid w:val="00C8187E"/>
    <w:rsid w:val="00C81E21"/>
    <w:rsid w:val="00C8251C"/>
    <w:rsid w:val="00C8261F"/>
    <w:rsid w:val="00C82989"/>
    <w:rsid w:val="00C82CEC"/>
    <w:rsid w:val="00C82F40"/>
    <w:rsid w:val="00C8337E"/>
    <w:rsid w:val="00C8343F"/>
    <w:rsid w:val="00C83A56"/>
    <w:rsid w:val="00C841DA"/>
    <w:rsid w:val="00C8444E"/>
    <w:rsid w:val="00C8456C"/>
    <w:rsid w:val="00C84D6D"/>
    <w:rsid w:val="00C84EB9"/>
    <w:rsid w:val="00C8519B"/>
    <w:rsid w:val="00C85412"/>
    <w:rsid w:val="00C85490"/>
    <w:rsid w:val="00C85820"/>
    <w:rsid w:val="00C8586D"/>
    <w:rsid w:val="00C8587B"/>
    <w:rsid w:val="00C861F1"/>
    <w:rsid w:val="00C861F6"/>
    <w:rsid w:val="00C86268"/>
    <w:rsid w:val="00C86357"/>
    <w:rsid w:val="00C86369"/>
    <w:rsid w:val="00C86496"/>
    <w:rsid w:val="00C870FB"/>
    <w:rsid w:val="00C873F6"/>
    <w:rsid w:val="00C87BF0"/>
    <w:rsid w:val="00C87C2F"/>
    <w:rsid w:val="00C90262"/>
    <w:rsid w:val="00C902F2"/>
    <w:rsid w:val="00C90824"/>
    <w:rsid w:val="00C90E09"/>
    <w:rsid w:val="00C90E64"/>
    <w:rsid w:val="00C90FEA"/>
    <w:rsid w:val="00C91173"/>
    <w:rsid w:val="00C911DE"/>
    <w:rsid w:val="00C913AD"/>
    <w:rsid w:val="00C91902"/>
    <w:rsid w:val="00C91ADA"/>
    <w:rsid w:val="00C91C68"/>
    <w:rsid w:val="00C91EC0"/>
    <w:rsid w:val="00C91ECF"/>
    <w:rsid w:val="00C92650"/>
    <w:rsid w:val="00C92D80"/>
    <w:rsid w:val="00C92F2F"/>
    <w:rsid w:val="00C92FAD"/>
    <w:rsid w:val="00C9318F"/>
    <w:rsid w:val="00C93309"/>
    <w:rsid w:val="00C9376F"/>
    <w:rsid w:val="00C93778"/>
    <w:rsid w:val="00C93E59"/>
    <w:rsid w:val="00C942F5"/>
    <w:rsid w:val="00C94479"/>
    <w:rsid w:val="00C9480A"/>
    <w:rsid w:val="00C948BE"/>
    <w:rsid w:val="00C94AF8"/>
    <w:rsid w:val="00C94B6E"/>
    <w:rsid w:val="00C95075"/>
    <w:rsid w:val="00C951E3"/>
    <w:rsid w:val="00C953F7"/>
    <w:rsid w:val="00C95454"/>
    <w:rsid w:val="00C95961"/>
    <w:rsid w:val="00C96EC7"/>
    <w:rsid w:val="00C975BB"/>
    <w:rsid w:val="00C975D8"/>
    <w:rsid w:val="00C97610"/>
    <w:rsid w:val="00C97793"/>
    <w:rsid w:val="00C97886"/>
    <w:rsid w:val="00C97BB4"/>
    <w:rsid w:val="00C97F86"/>
    <w:rsid w:val="00C97FEE"/>
    <w:rsid w:val="00CA005B"/>
    <w:rsid w:val="00CA0164"/>
    <w:rsid w:val="00CA0237"/>
    <w:rsid w:val="00CA0382"/>
    <w:rsid w:val="00CA069C"/>
    <w:rsid w:val="00CA09F0"/>
    <w:rsid w:val="00CA1166"/>
    <w:rsid w:val="00CA179C"/>
    <w:rsid w:val="00CA181D"/>
    <w:rsid w:val="00CA2282"/>
    <w:rsid w:val="00CA2550"/>
    <w:rsid w:val="00CA2FC0"/>
    <w:rsid w:val="00CA3003"/>
    <w:rsid w:val="00CA3166"/>
    <w:rsid w:val="00CA360F"/>
    <w:rsid w:val="00CA3C62"/>
    <w:rsid w:val="00CA3E37"/>
    <w:rsid w:val="00CA427A"/>
    <w:rsid w:val="00CA4400"/>
    <w:rsid w:val="00CA441D"/>
    <w:rsid w:val="00CA4451"/>
    <w:rsid w:val="00CA447B"/>
    <w:rsid w:val="00CA46DF"/>
    <w:rsid w:val="00CA46E5"/>
    <w:rsid w:val="00CA4728"/>
    <w:rsid w:val="00CA47E6"/>
    <w:rsid w:val="00CA4980"/>
    <w:rsid w:val="00CA50E8"/>
    <w:rsid w:val="00CA526E"/>
    <w:rsid w:val="00CA54AD"/>
    <w:rsid w:val="00CA570E"/>
    <w:rsid w:val="00CA68D3"/>
    <w:rsid w:val="00CA69B6"/>
    <w:rsid w:val="00CA6D65"/>
    <w:rsid w:val="00CA6EDB"/>
    <w:rsid w:val="00CA73D7"/>
    <w:rsid w:val="00CA75A5"/>
    <w:rsid w:val="00CA77A1"/>
    <w:rsid w:val="00CA77AF"/>
    <w:rsid w:val="00CA79FA"/>
    <w:rsid w:val="00CB00AF"/>
    <w:rsid w:val="00CB00FB"/>
    <w:rsid w:val="00CB0355"/>
    <w:rsid w:val="00CB0731"/>
    <w:rsid w:val="00CB0764"/>
    <w:rsid w:val="00CB07CF"/>
    <w:rsid w:val="00CB0AD0"/>
    <w:rsid w:val="00CB0E60"/>
    <w:rsid w:val="00CB11BD"/>
    <w:rsid w:val="00CB138A"/>
    <w:rsid w:val="00CB152B"/>
    <w:rsid w:val="00CB162C"/>
    <w:rsid w:val="00CB177B"/>
    <w:rsid w:val="00CB1E7D"/>
    <w:rsid w:val="00CB2236"/>
    <w:rsid w:val="00CB2525"/>
    <w:rsid w:val="00CB25F1"/>
    <w:rsid w:val="00CB2741"/>
    <w:rsid w:val="00CB27C3"/>
    <w:rsid w:val="00CB2988"/>
    <w:rsid w:val="00CB2ABF"/>
    <w:rsid w:val="00CB2CB9"/>
    <w:rsid w:val="00CB2EBB"/>
    <w:rsid w:val="00CB3014"/>
    <w:rsid w:val="00CB3081"/>
    <w:rsid w:val="00CB3545"/>
    <w:rsid w:val="00CB3637"/>
    <w:rsid w:val="00CB3983"/>
    <w:rsid w:val="00CB3BE1"/>
    <w:rsid w:val="00CB3CA6"/>
    <w:rsid w:val="00CB416C"/>
    <w:rsid w:val="00CB448D"/>
    <w:rsid w:val="00CB4742"/>
    <w:rsid w:val="00CB47BD"/>
    <w:rsid w:val="00CB4865"/>
    <w:rsid w:val="00CB4881"/>
    <w:rsid w:val="00CB4C4D"/>
    <w:rsid w:val="00CB4D92"/>
    <w:rsid w:val="00CB4D98"/>
    <w:rsid w:val="00CB5962"/>
    <w:rsid w:val="00CB64EF"/>
    <w:rsid w:val="00CB664B"/>
    <w:rsid w:val="00CB733A"/>
    <w:rsid w:val="00CB73FF"/>
    <w:rsid w:val="00CB754B"/>
    <w:rsid w:val="00CB79B0"/>
    <w:rsid w:val="00CB7E64"/>
    <w:rsid w:val="00CC00D1"/>
    <w:rsid w:val="00CC02F2"/>
    <w:rsid w:val="00CC0491"/>
    <w:rsid w:val="00CC0B4B"/>
    <w:rsid w:val="00CC0C8C"/>
    <w:rsid w:val="00CC0CC9"/>
    <w:rsid w:val="00CC0E54"/>
    <w:rsid w:val="00CC0F90"/>
    <w:rsid w:val="00CC104D"/>
    <w:rsid w:val="00CC1210"/>
    <w:rsid w:val="00CC12A1"/>
    <w:rsid w:val="00CC14AF"/>
    <w:rsid w:val="00CC14DD"/>
    <w:rsid w:val="00CC1A34"/>
    <w:rsid w:val="00CC2075"/>
    <w:rsid w:val="00CC2080"/>
    <w:rsid w:val="00CC22EF"/>
    <w:rsid w:val="00CC28E2"/>
    <w:rsid w:val="00CC29E5"/>
    <w:rsid w:val="00CC2B33"/>
    <w:rsid w:val="00CC2E8E"/>
    <w:rsid w:val="00CC2F58"/>
    <w:rsid w:val="00CC3196"/>
    <w:rsid w:val="00CC3428"/>
    <w:rsid w:val="00CC36BE"/>
    <w:rsid w:val="00CC377D"/>
    <w:rsid w:val="00CC386E"/>
    <w:rsid w:val="00CC3A7B"/>
    <w:rsid w:val="00CC3FBF"/>
    <w:rsid w:val="00CC452D"/>
    <w:rsid w:val="00CC4A10"/>
    <w:rsid w:val="00CC4DC3"/>
    <w:rsid w:val="00CC51CD"/>
    <w:rsid w:val="00CC54A3"/>
    <w:rsid w:val="00CC56AA"/>
    <w:rsid w:val="00CC57D0"/>
    <w:rsid w:val="00CC5DC4"/>
    <w:rsid w:val="00CC6001"/>
    <w:rsid w:val="00CC6085"/>
    <w:rsid w:val="00CC614D"/>
    <w:rsid w:val="00CC61B5"/>
    <w:rsid w:val="00CC6208"/>
    <w:rsid w:val="00CC68F1"/>
    <w:rsid w:val="00CC6981"/>
    <w:rsid w:val="00CC6B41"/>
    <w:rsid w:val="00CC6CF8"/>
    <w:rsid w:val="00CC7349"/>
    <w:rsid w:val="00CC7898"/>
    <w:rsid w:val="00CD03F1"/>
    <w:rsid w:val="00CD0436"/>
    <w:rsid w:val="00CD0460"/>
    <w:rsid w:val="00CD08A3"/>
    <w:rsid w:val="00CD08D8"/>
    <w:rsid w:val="00CD0AC6"/>
    <w:rsid w:val="00CD103D"/>
    <w:rsid w:val="00CD128F"/>
    <w:rsid w:val="00CD13AC"/>
    <w:rsid w:val="00CD15FE"/>
    <w:rsid w:val="00CD165C"/>
    <w:rsid w:val="00CD1A0D"/>
    <w:rsid w:val="00CD1B41"/>
    <w:rsid w:val="00CD1C3A"/>
    <w:rsid w:val="00CD1CBC"/>
    <w:rsid w:val="00CD2457"/>
    <w:rsid w:val="00CD24A0"/>
    <w:rsid w:val="00CD2617"/>
    <w:rsid w:val="00CD2859"/>
    <w:rsid w:val="00CD2EFD"/>
    <w:rsid w:val="00CD323B"/>
    <w:rsid w:val="00CD36E2"/>
    <w:rsid w:val="00CD394B"/>
    <w:rsid w:val="00CD3F47"/>
    <w:rsid w:val="00CD3FE8"/>
    <w:rsid w:val="00CD40E5"/>
    <w:rsid w:val="00CD4115"/>
    <w:rsid w:val="00CD4AC6"/>
    <w:rsid w:val="00CD4D57"/>
    <w:rsid w:val="00CD4F63"/>
    <w:rsid w:val="00CD4FFE"/>
    <w:rsid w:val="00CD50B3"/>
    <w:rsid w:val="00CD56EA"/>
    <w:rsid w:val="00CD5B88"/>
    <w:rsid w:val="00CD5EA7"/>
    <w:rsid w:val="00CD6195"/>
    <w:rsid w:val="00CD65EC"/>
    <w:rsid w:val="00CD67C7"/>
    <w:rsid w:val="00CD6924"/>
    <w:rsid w:val="00CD6AF5"/>
    <w:rsid w:val="00CD6D30"/>
    <w:rsid w:val="00CD6EEC"/>
    <w:rsid w:val="00CD7A97"/>
    <w:rsid w:val="00CD7AAC"/>
    <w:rsid w:val="00CD7B55"/>
    <w:rsid w:val="00CD7D0C"/>
    <w:rsid w:val="00CE0135"/>
    <w:rsid w:val="00CE0DA2"/>
    <w:rsid w:val="00CE0E31"/>
    <w:rsid w:val="00CE1499"/>
    <w:rsid w:val="00CE17B5"/>
    <w:rsid w:val="00CE19FE"/>
    <w:rsid w:val="00CE1E6E"/>
    <w:rsid w:val="00CE2A44"/>
    <w:rsid w:val="00CE2B0D"/>
    <w:rsid w:val="00CE319F"/>
    <w:rsid w:val="00CE34C9"/>
    <w:rsid w:val="00CE37F1"/>
    <w:rsid w:val="00CE3A3C"/>
    <w:rsid w:val="00CE3B45"/>
    <w:rsid w:val="00CE3F42"/>
    <w:rsid w:val="00CE4167"/>
    <w:rsid w:val="00CE418A"/>
    <w:rsid w:val="00CE468A"/>
    <w:rsid w:val="00CE497F"/>
    <w:rsid w:val="00CE4B49"/>
    <w:rsid w:val="00CE4F62"/>
    <w:rsid w:val="00CE4FB4"/>
    <w:rsid w:val="00CE50E6"/>
    <w:rsid w:val="00CE5A0E"/>
    <w:rsid w:val="00CE5B34"/>
    <w:rsid w:val="00CE5BF8"/>
    <w:rsid w:val="00CE5E55"/>
    <w:rsid w:val="00CE6727"/>
    <w:rsid w:val="00CE6792"/>
    <w:rsid w:val="00CE73FF"/>
    <w:rsid w:val="00CE7B6A"/>
    <w:rsid w:val="00CE7C2E"/>
    <w:rsid w:val="00CF038E"/>
    <w:rsid w:val="00CF0675"/>
    <w:rsid w:val="00CF0EE6"/>
    <w:rsid w:val="00CF1238"/>
    <w:rsid w:val="00CF165A"/>
    <w:rsid w:val="00CF1C31"/>
    <w:rsid w:val="00CF1E1A"/>
    <w:rsid w:val="00CF2495"/>
    <w:rsid w:val="00CF2552"/>
    <w:rsid w:val="00CF2586"/>
    <w:rsid w:val="00CF280D"/>
    <w:rsid w:val="00CF2842"/>
    <w:rsid w:val="00CF2A14"/>
    <w:rsid w:val="00CF2DBE"/>
    <w:rsid w:val="00CF2E3D"/>
    <w:rsid w:val="00CF2F5B"/>
    <w:rsid w:val="00CF3889"/>
    <w:rsid w:val="00CF395E"/>
    <w:rsid w:val="00CF417B"/>
    <w:rsid w:val="00CF460B"/>
    <w:rsid w:val="00CF4B6E"/>
    <w:rsid w:val="00CF57BF"/>
    <w:rsid w:val="00CF6008"/>
    <w:rsid w:val="00CF6835"/>
    <w:rsid w:val="00CF6B29"/>
    <w:rsid w:val="00CF6C8B"/>
    <w:rsid w:val="00CF6EBA"/>
    <w:rsid w:val="00CF7004"/>
    <w:rsid w:val="00CF71DB"/>
    <w:rsid w:val="00CF72DF"/>
    <w:rsid w:val="00CF735E"/>
    <w:rsid w:val="00CF7DCB"/>
    <w:rsid w:val="00D0008D"/>
    <w:rsid w:val="00D001E6"/>
    <w:rsid w:val="00D002AC"/>
    <w:rsid w:val="00D002B3"/>
    <w:rsid w:val="00D0068C"/>
    <w:rsid w:val="00D00CA2"/>
    <w:rsid w:val="00D01176"/>
    <w:rsid w:val="00D013DA"/>
    <w:rsid w:val="00D01AC3"/>
    <w:rsid w:val="00D01CC2"/>
    <w:rsid w:val="00D023B7"/>
    <w:rsid w:val="00D02976"/>
    <w:rsid w:val="00D02B49"/>
    <w:rsid w:val="00D02B70"/>
    <w:rsid w:val="00D02BA9"/>
    <w:rsid w:val="00D02BEA"/>
    <w:rsid w:val="00D02E5B"/>
    <w:rsid w:val="00D034E9"/>
    <w:rsid w:val="00D0352A"/>
    <w:rsid w:val="00D0354B"/>
    <w:rsid w:val="00D0360D"/>
    <w:rsid w:val="00D03A76"/>
    <w:rsid w:val="00D03E97"/>
    <w:rsid w:val="00D043E0"/>
    <w:rsid w:val="00D046B8"/>
    <w:rsid w:val="00D04818"/>
    <w:rsid w:val="00D048F4"/>
    <w:rsid w:val="00D04C44"/>
    <w:rsid w:val="00D04F9B"/>
    <w:rsid w:val="00D05B01"/>
    <w:rsid w:val="00D062D1"/>
    <w:rsid w:val="00D0634B"/>
    <w:rsid w:val="00D069F8"/>
    <w:rsid w:val="00D06F94"/>
    <w:rsid w:val="00D0736C"/>
    <w:rsid w:val="00D0752E"/>
    <w:rsid w:val="00D0768C"/>
    <w:rsid w:val="00D07722"/>
    <w:rsid w:val="00D077A1"/>
    <w:rsid w:val="00D07987"/>
    <w:rsid w:val="00D07C9D"/>
    <w:rsid w:val="00D07E60"/>
    <w:rsid w:val="00D100AB"/>
    <w:rsid w:val="00D10200"/>
    <w:rsid w:val="00D10429"/>
    <w:rsid w:val="00D105C3"/>
    <w:rsid w:val="00D1074E"/>
    <w:rsid w:val="00D10BB4"/>
    <w:rsid w:val="00D10BFB"/>
    <w:rsid w:val="00D10CE7"/>
    <w:rsid w:val="00D114F4"/>
    <w:rsid w:val="00D11B8A"/>
    <w:rsid w:val="00D11DAF"/>
    <w:rsid w:val="00D11ECF"/>
    <w:rsid w:val="00D11FE9"/>
    <w:rsid w:val="00D120AB"/>
    <w:rsid w:val="00D1226E"/>
    <w:rsid w:val="00D1252E"/>
    <w:rsid w:val="00D125A0"/>
    <w:rsid w:val="00D127A0"/>
    <w:rsid w:val="00D12B72"/>
    <w:rsid w:val="00D12F0D"/>
    <w:rsid w:val="00D130AA"/>
    <w:rsid w:val="00D132C2"/>
    <w:rsid w:val="00D135B2"/>
    <w:rsid w:val="00D13761"/>
    <w:rsid w:val="00D13928"/>
    <w:rsid w:val="00D13F6C"/>
    <w:rsid w:val="00D1409D"/>
    <w:rsid w:val="00D141D1"/>
    <w:rsid w:val="00D147E1"/>
    <w:rsid w:val="00D1498E"/>
    <w:rsid w:val="00D14B6C"/>
    <w:rsid w:val="00D14C37"/>
    <w:rsid w:val="00D14C7F"/>
    <w:rsid w:val="00D1503F"/>
    <w:rsid w:val="00D150E6"/>
    <w:rsid w:val="00D152A4"/>
    <w:rsid w:val="00D15C83"/>
    <w:rsid w:val="00D15D17"/>
    <w:rsid w:val="00D15FA4"/>
    <w:rsid w:val="00D16186"/>
    <w:rsid w:val="00D16400"/>
    <w:rsid w:val="00D164BC"/>
    <w:rsid w:val="00D16779"/>
    <w:rsid w:val="00D172E3"/>
    <w:rsid w:val="00D17528"/>
    <w:rsid w:val="00D175C4"/>
    <w:rsid w:val="00D202B8"/>
    <w:rsid w:val="00D202D0"/>
    <w:rsid w:val="00D20822"/>
    <w:rsid w:val="00D2093A"/>
    <w:rsid w:val="00D20A12"/>
    <w:rsid w:val="00D20C04"/>
    <w:rsid w:val="00D20C1D"/>
    <w:rsid w:val="00D20FB3"/>
    <w:rsid w:val="00D210B4"/>
    <w:rsid w:val="00D2120C"/>
    <w:rsid w:val="00D21C29"/>
    <w:rsid w:val="00D21D3B"/>
    <w:rsid w:val="00D21E4D"/>
    <w:rsid w:val="00D22473"/>
    <w:rsid w:val="00D22480"/>
    <w:rsid w:val="00D224DE"/>
    <w:rsid w:val="00D229D9"/>
    <w:rsid w:val="00D22EC6"/>
    <w:rsid w:val="00D234DF"/>
    <w:rsid w:val="00D2362C"/>
    <w:rsid w:val="00D236BB"/>
    <w:rsid w:val="00D24615"/>
    <w:rsid w:val="00D24629"/>
    <w:rsid w:val="00D24D93"/>
    <w:rsid w:val="00D25073"/>
    <w:rsid w:val="00D25162"/>
    <w:rsid w:val="00D25961"/>
    <w:rsid w:val="00D25B8A"/>
    <w:rsid w:val="00D25C92"/>
    <w:rsid w:val="00D25D68"/>
    <w:rsid w:val="00D2633E"/>
    <w:rsid w:val="00D263CE"/>
    <w:rsid w:val="00D2648D"/>
    <w:rsid w:val="00D26676"/>
    <w:rsid w:val="00D26751"/>
    <w:rsid w:val="00D26939"/>
    <w:rsid w:val="00D26A94"/>
    <w:rsid w:val="00D274A4"/>
    <w:rsid w:val="00D27779"/>
    <w:rsid w:val="00D277B5"/>
    <w:rsid w:val="00D27CA3"/>
    <w:rsid w:val="00D27F73"/>
    <w:rsid w:val="00D301DD"/>
    <w:rsid w:val="00D3020E"/>
    <w:rsid w:val="00D3089E"/>
    <w:rsid w:val="00D308FA"/>
    <w:rsid w:val="00D30F17"/>
    <w:rsid w:val="00D319AD"/>
    <w:rsid w:val="00D31C2A"/>
    <w:rsid w:val="00D31CC0"/>
    <w:rsid w:val="00D31F0F"/>
    <w:rsid w:val="00D32963"/>
    <w:rsid w:val="00D32E10"/>
    <w:rsid w:val="00D3339D"/>
    <w:rsid w:val="00D333E0"/>
    <w:rsid w:val="00D333E8"/>
    <w:rsid w:val="00D34B4E"/>
    <w:rsid w:val="00D35A89"/>
    <w:rsid w:val="00D35BA2"/>
    <w:rsid w:val="00D35D12"/>
    <w:rsid w:val="00D36435"/>
    <w:rsid w:val="00D3670C"/>
    <w:rsid w:val="00D36B23"/>
    <w:rsid w:val="00D36D57"/>
    <w:rsid w:val="00D370F6"/>
    <w:rsid w:val="00D378E8"/>
    <w:rsid w:val="00D37A13"/>
    <w:rsid w:val="00D37B1E"/>
    <w:rsid w:val="00D37F7A"/>
    <w:rsid w:val="00D40175"/>
    <w:rsid w:val="00D4018B"/>
    <w:rsid w:val="00D40464"/>
    <w:rsid w:val="00D40A7A"/>
    <w:rsid w:val="00D40D0A"/>
    <w:rsid w:val="00D41334"/>
    <w:rsid w:val="00D41406"/>
    <w:rsid w:val="00D41502"/>
    <w:rsid w:val="00D4206D"/>
    <w:rsid w:val="00D422B4"/>
    <w:rsid w:val="00D425B9"/>
    <w:rsid w:val="00D42B03"/>
    <w:rsid w:val="00D42DAE"/>
    <w:rsid w:val="00D42EB1"/>
    <w:rsid w:val="00D42F09"/>
    <w:rsid w:val="00D43197"/>
    <w:rsid w:val="00D432F2"/>
    <w:rsid w:val="00D43E1B"/>
    <w:rsid w:val="00D43E6C"/>
    <w:rsid w:val="00D4410C"/>
    <w:rsid w:val="00D4460A"/>
    <w:rsid w:val="00D4481C"/>
    <w:rsid w:val="00D44916"/>
    <w:rsid w:val="00D44CBD"/>
    <w:rsid w:val="00D44F54"/>
    <w:rsid w:val="00D45519"/>
    <w:rsid w:val="00D45B5C"/>
    <w:rsid w:val="00D45B76"/>
    <w:rsid w:val="00D46456"/>
    <w:rsid w:val="00D46F00"/>
    <w:rsid w:val="00D4713B"/>
    <w:rsid w:val="00D47211"/>
    <w:rsid w:val="00D4732C"/>
    <w:rsid w:val="00D47F00"/>
    <w:rsid w:val="00D50014"/>
    <w:rsid w:val="00D500AF"/>
    <w:rsid w:val="00D501F6"/>
    <w:rsid w:val="00D503A4"/>
    <w:rsid w:val="00D50488"/>
    <w:rsid w:val="00D50573"/>
    <w:rsid w:val="00D50663"/>
    <w:rsid w:val="00D50886"/>
    <w:rsid w:val="00D50F5F"/>
    <w:rsid w:val="00D51644"/>
    <w:rsid w:val="00D517FC"/>
    <w:rsid w:val="00D5189D"/>
    <w:rsid w:val="00D51AD4"/>
    <w:rsid w:val="00D51AD5"/>
    <w:rsid w:val="00D51E80"/>
    <w:rsid w:val="00D51E8E"/>
    <w:rsid w:val="00D51FD6"/>
    <w:rsid w:val="00D524B4"/>
    <w:rsid w:val="00D52550"/>
    <w:rsid w:val="00D52BBA"/>
    <w:rsid w:val="00D52FF0"/>
    <w:rsid w:val="00D53159"/>
    <w:rsid w:val="00D532CE"/>
    <w:rsid w:val="00D5364C"/>
    <w:rsid w:val="00D53768"/>
    <w:rsid w:val="00D53C62"/>
    <w:rsid w:val="00D5405B"/>
    <w:rsid w:val="00D543D6"/>
    <w:rsid w:val="00D545FD"/>
    <w:rsid w:val="00D547A4"/>
    <w:rsid w:val="00D548DB"/>
    <w:rsid w:val="00D54A81"/>
    <w:rsid w:val="00D54CBD"/>
    <w:rsid w:val="00D54DB0"/>
    <w:rsid w:val="00D5510F"/>
    <w:rsid w:val="00D5532C"/>
    <w:rsid w:val="00D55723"/>
    <w:rsid w:val="00D55834"/>
    <w:rsid w:val="00D56153"/>
    <w:rsid w:val="00D5639E"/>
    <w:rsid w:val="00D56A0A"/>
    <w:rsid w:val="00D56C2A"/>
    <w:rsid w:val="00D56EC3"/>
    <w:rsid w:val="00D57013"/>
    <w:rsid w:val="00D57180"/>
    <w:rsid w:val="00D571E6"/>
    <w:rsid w:val="00D57317"/>
    <w:rsid w:val="00D57DD7"/>
    <w:rsid w:val="00D57EDB"/>
    <w:rsid w:val="00D57FA6"/>
    <w:rsid w:val="00D605DB"/>
    <w:rsid w:val="00D60714"/>
    <w:rsid w:val="00D60997"/>
    <w:rsid w:val="00D60D83"/>
    <w:rsid w:val="00D60D84"/>
    <w:rsid w:val="00D60E7E"/>
    <w:rsid w:val="00D60F86"/>
    <w:rsid w:val="00D611BD"/>
    <w:rsid w:val="00D61DCB"/>
    <w:rsid w:val="00D61DDA"/>
    <w:rsid w:val="00D61E28"/>
    <w:rsid w:val="00D621E8"/>
    <w:rsid w:val="00D62259"/>
    <w:rsid w:val="00D62378"/>
    <w:rsid w:val="00D623BD"/>
    <w:rsid w:val="00D624B0"/>
    <w:rsid w:val="00D6255D"/>
    <w:rsid w:val="00D63255"/>
    <w:rsid w:val="00D6357B"/>
    <w:rsid w:val="00D6415B"/>
    <w:rsid w:val="00D64C75"/>
    <w:rsid w:val="00D6581C"/>
    <w:rsid w:val="00D65BD6"/>
    <w:rsid w:val="00D6632F"/>
    <w:rsid w:val="00D6635A"/>
    <w:rsid w:val="00D6637A"/>
    <w:rsid w:val="00D6694E"/>
    <w:rsid w:val="00D66D06"/>
    <w:rsid w:val="00D66DDB"/>
    <w:rsid w:val="00D672B3"/>
    <w:rsid w:val="00D6737E"/>
    <w:rsid w:val="00D67380"/>
    <w:rsid w:val="00D676D9"/>
    <w:rsid w:val="00D677F2"/>
    <w:rsid w:val="00D67C97"/>
    <w:rsid w:val="00D67D44"/>
    <w:rsid w:val="00D700CF"/>
    <w:rsid w:val="00D700FC"/>
    <w:rsid w:val="00D7022B"/>
    <w:rsid w:val="00D70A42"/>
    <w:rsid w:val="00D70B8F"/>
    <w:rsid w:val="00D71436"/>
    <w:rsid w:val="00D714F0"/>
    <w:rsid w:val="00D71722"/>
    <w:rsid w:val="00D7184C"/>
    <w:rsid w:val="00D71B4D"/>
    <w:rsid w:val="00D72012"/>
    <w:rsid w:val="00D72154"/>
    <w:rsid w:val="00D72862"/>
    <w:rsid w:val="00D72D1B"/>
    <w:rsid w:val="00D7376E"/>
    <w:rsid w:val="00D73A50"/>
    <w:rsid w:val="00D73A96"/>
    <w:rsid w:val="00D73BB9"/>
    <w:rsid w:val="00D74400"/>
    <w:rsid w:val="00D74541"/>
    <w:rsid w:val="00D74CE2"/>
    <w:rsid w:val="00D753FF"/>
    <w:rsid w:val="00D757D4"/>
    <w:rsid w:val="00D758F9"/>
    <w:rsid w:val="00D76171"/>
    <w:rsid w:val="00D761D0"/>
    <w:rsid w:val="00D76223"/>
    <w:rsid w:val="00D76230"/>
    <w:rsid w:val="00D768FB"/>
    <w:rsid w:val="00D76EF4"/>
    <w:rsid w:val="00D77080"/>
    <w:rsid w:val="00D77526"/>
    <w:rsid w:val="00D77794"/>
    <w:rsid w:val="00D7797C"/>
    <w:rsid w:val="00D77E20"/>
    <w:rsid w:val="00D805D2"/>
    <w:rsid w:val="00D808DF"/>
    <w:rsid w:val="00D80BBD"/>
    <w:rsid w:val="00D81073"/>
    <w:rsid w:val="00D81168"/>
    <w:rsid w:val="00D8118B"/>
    <w:rsid w:val="00D81A74"/>
    <w:rsid w:val="00D81D67"/>
    <w:rsid w:val="00D82094"/>
    <w:rsid w:val="00D82125"/>
    <w:rsid w:val="00D8240B"/>
    <w:rsid w:val="00D8299D"/>
    <w:rsid w:val="00D82D16"/>
    <w:rsid w:val="00D82EB0"/>
    <w:rsid w:val="00D8318C"/>
    <w:rsid w:val="00D83552"/>
    <w:rsid w:val="00D837E2"/>
    <w:rsid w:val="00D83888"/>
    <w:rsid w:val="00D83DAE"/>
    <w:rsid w:val="00D83DD0"/>
    <w:rsid w:val="00D83E7D"/>
    <w:rsid w:val="00D847D2"/>
    <w:rsid w:val="00D84954"/>
    <w:rsid w:val="00D84970"/>
    <w:rsid w:val="00D84CD0"/>
    <w:rsid w:val="00D84DFC"/>
    <w:rsid w:val="00D84F1A"/>
    <w:rsid w:val="00D85121"/>
    <w:rsid w:val="00D859D5"/>
    <w:rsid w:val="00D85A93"/>
    <w:rsid w:val="00D85B02"/>
    <w:rsid w:val="00D85BAA"/>
    <w:rsid w:val="00D85CDA"/>
    <w:rsid w:val="00D860A9"/>
    <w:rsid w:val="00D86174"/>
    <w:rsid w:val="00D86578"/>
    <w:rsid w:val="00D8676B"/>
    <w:rsid w:val="00D86C50"/>
    <w:rsid w:val="00D86ED6"/>
    <w:rsid w:val="00D87565"/>
    <w:rsid w:val="00D8764C"/>
    <w:rsid w:val="00D878DC"/>
    <w:rsid w:val="00D87B89"/>
    <w:rsid w:val="00D87BAF"/>
    <w:rsid w:val="00D87DD0"/>
    <w:rsid w:val="00D90008"/>
    <w:rsid w:val="00D900E1"/>
    <w:rsid w:val="00D90143"/>
    <w:rsid w:val="00D902F3"/>
    <w:rsid w:val="00D903A6"/>
    <w:rsid w:val="00D906EF"/>
    <w:rsid w:val="00D906F1"/>
    <w:rsid w:val="00D90C2B"/>
    <w:rsid w:val="00D90CD8"/>
    <w:rsid w:val="00D90D16"/>
    <w:rsid w:val="00D912C8"/>
    <w:rsid w:val="00D915EB"/>
    <w:rsid w:val="00D917DB"/>
    <w:rsid w:val="00D91938"/>
    <w:rsid w:val="00D91AC0"/>
    <w:rsid w:val="00D91D0A"/>
    <w:rsid w:val="00D921A3"/>
    <w:rsid w:val="00D9272A"/>
    <w:rsid w:val="00D9274A"/>
    <w:rsid w:val="00D92906"/>
    <w:rsid w:val="00D92918"/>
    <w:rsid w:val="00D92FEE"/>
    <w:rsid w:val="00D93495"/>
    <w:rsid w:val="00D93994"/>
    <w:rsid w:val="00D93C1F"/>
    <w:rsid w:val="00D9488F"/>
    <w:rsid w:val="00D94AFD"/>
    <w:rsid w:val="00D94E2C"/>
    <w:rsid w:val="00D9507C"/>
    <w:rsid w:val="00D95187"/>
    <w:rsid w:val="00D9548C"/>
    <w:rsid w:val="00D956DB"/>
    <w:rsid w:val="00D956FB"/>
    <w:rsid w:val="00D958B3"/>
    <w:rsid w:val="00D95F76"/>
    <w:rsid w:val="00D9602C"/>
    <w:rsid w:val="00D967AC"/>
    <w:rsid w:val="00D96A0B"/>
    <w:rsid w:val="00D96A50"/>
    <w:rsid w:val="00D96CF1"/>
    <w:rsid w:val="00D96E01"/>
    <w:rsid w:val="00D96E40"/>
    <w:rsid w:val="00D971CB"/>
    <w:rsid w:val="00D97304"/>
    <w:rsid w:val="00D9736A"/>
    <w:rsid w:val="00D97622"/>
    <w:rsid w:val="00D97916"/>
    <w:rsid w:val="00D97B66"/>
    <w:rsid w:val="00D97BC8"/>
    <w:rsid w:val="00D97DA7"/>
    <w:rsid w:val="00DA00DA"/>
    <w:rsid w:val="00DA0589"/>
    <w:rsid w:val="00DA0665"/>
    <w:rsid w:val="00DA0742"/>
    <w:rsid w:val="00DA0757"/>
    <w:rsid w:val="00DA07F5"/>
    <w:rsid w:val="00DA09FE"/>
    <w:rsid w:val="00DA0AAB"/>
    <w:rsid w:val="00DA0C1C"/>
    <w:rsid w:val="00DA0EC3"/>
    <w:rsid w:val="00DA0FBF"/>
    <w:rsid w:val="00DA11AE"/>
    <w:rsid w:val="00DA11F2"/>
    <w:rsid w:val="00DA1379"/>
    <w:rsid w:val="00DA1403"/>
    <w:rsid w:val="00DA1AE8"/>
    <w:rsid w:val="00DA1B61"/>
    <w:rsid w:val="00DA241F"/>
    <w:rsid w:val="00DA24C8"/>
    <w:rsid w:val="00DA26FB"/>
    <w:rsid w:val="00DA2802"/>
    <w:rsid w:val="00DA2910"/>
    <w:rsid w:val="00DA2F3E"/>
    <w:rsid w:val="00DA3234"/>
    <w:rsid w:val="00DA393F"/>
    <w:rsid w:val="00DA3B21"/>
    <w:rsid w:val="00DA3F31"/>
    <w:rsid w:val="00DA400E"/>
    <w:rsid w:val="00DA43BE"/>
    <w:rsid w:val="00DA469B"/>
    <w:rsid w:val="00DA4A8A"/>
    <w:rsid w:val="00DA4FEE"/>
    <w:rsid w:val="00DA5052"/>
    <w:rsid w:val="00DA5386"/>
    <w:rsid w:val="00DA54FF"/>
    <w:rsid w:val="00DA556E"/>
    <w:rsid w:val="00DA55F2"/>
    <w:rsid w:val="00DA6037"/>
    <w:rsid w:val="00DA6313"/>
    <w:rsid w:val="00DA64F9"/>
    <w:rsid w:val="00DA6911"/>
    <w:rsid w:val="00DA6D4C"/>
    <w:rsid w:val="00DA6DAD"/>
    <w:rsid w:val="00DA6F09"/>
    <w:rsid w:val="00DA703C"/>
    <w:rsid w:val="00DA7262"/>
    <w:rsid w:val="00DA7469"/>
    <w:rsid w:val="00DA7AAE"/>
    <w:rsid w:val="00DA7DE7"/>
    <w:rsid w:val="00DB0019"/>
    <w:rsid w:val="00DB00C4"/>
    <w:rsid w:val="00DB0759"/>
    <w:rsid w:val="00DB0A3F"/>
    <w:rsid w:val="00DB0AA5"/>
    <w:rsid w:val="00DB0B0D"/>
    <w:rsid w:val="00DB0F10"/>
    <w:rsid w:val="00DB0F7C"/>
    <w:rsid w:val="00DB1060"/>
    <w:rsid w:val="00DB1241"/>
    <w:rsid w:val="00DB142B"/>
    <w:rsid w:val="00DB17CB"/>
    <w:rsid w:val="00DB1E26"/>
    <w:rsid w:val="00DB204D"/>
    <w:rsid w:val="00DB2207"/>
    <w:rsid w:val="00DB293D"/>
    <w:rsid w:val="00DB2957"/>
    <w:rsid w:val="00DB2990"/>
    <w:rsid w:val="00DB2A78"/>
    <w:rsid w:val="00DB2ACD"/>
    <w:rsid w:val="00DB2BE2"/>
    <w:rsid w:val="00DB33E7"/>
    <w:rsid w:val="00DB360C"/>
    <w:rsid w:val="00DB44AA"/>
    <w:rsid w:val="00DB48F2"/>
    <w:rsid w:val="00DB4CEF"/>
    <w:rsid w:val="00DB4EED"/>
    <w:rsid w:val="00DB4F74"/>
    <w:rsid w:val="00DB5250"/>
    <w:rsid w:val="00DB5BC6"/>
    <w:rsid w:val="00DB5FDA"/>
    <w:rsid w:val="00DB6282"/>
    <w:rsid w:val="00DB64FB"/>
    <w:rsid w:val="00DB6FA0"/>
    <w:rsid w:val="00DB71BF"/>
    <w:rsid w:val="00DB72D3"/>
    <w:rsid w:val="00DB7341"/>
    <w:rsid w:val="00DB79A0"/>
    <w:rsid w:val="00DB7B1C"/>
    <w:rsid w:val="00DC00CB"/>
    <w:rsid w:val="00DC01F0"/>
    <w:rsid w:val="00DC03F3"/>
    <w:rsid w:val="00DC09C4"/>
    <w:rsid w:val="00DC0BD5"/>
    <w:rsid w:val="00DC13DF"/>
    <w:rsid w:val="00DC140A"/>
    <w:rsid w:val="00DC16A4"/>
    <w:rsid w:val="00DC1CBA"/>
    <w:rsid w:val="00DC2EA0"/>
    <w:rsid w:val="00DC2FDC"/>
    <w:rsid w:val="00DC377C"/>
    <w:rsid w:val="00DC3E77"/>
    <w:rsid w:val="00DC42F8"/>
    <w:rsid w:val="00DC46C1"/>
    <w:rsid w:val="00DC4BDD"/>
    <w:rsid w:val="00DC4D1A"/>
    <w:rsid w:val="00DC4D33"/>
    <w:rsid w:val="00DC51D3"/>
    <w:rsid w:val="00DC5329"/>
    <w:rsid w:val="00DC5355"/>
    <w:rsid w:val="00DC5544"/>
    <w:rsid w:val="00DC567E"/>
    <w:rsid w:val="00DC56B7"/>
    <w:rsid w:val="00DC5E7D"/>
    <w:rsid w:val="00DC6212"/>
    <w:rsid w:val="00DC62FA"/>
    <w:rsid w:val="00DC64B0"/>
    <w:rsid w:val="00DC6988"/>
    <w:rsid w:val="00DC6B4B"/>
    <w:rsid w:val="00DC7AC6"/>
    <w:rsid w:val="00DC7B7B"/>
    <w:rsid w:val="00DC7BF8"/>
    <w:rsid w:val="00DC7DEE"/>
    <w:rsid w:val="00DD0254"/>
    <w:rsid w:val="00DD0F5E"/>
    <w:rsid w:val="00DD1147"/>
    <w:rsid w:val="00DD1151"/>
    <w:rsid w:val="00DD1208"/>
    <w:rsid w:val="00DD16AC"/>
    <w:rsid w:val="00DD1970"/>
    <w:rsid w:val="00DD28E3"/>
    <w:rsid w:val="00DD29AB"/>
    <w:rsid w:val="00DD2B3C"/>
    <w:rsid w:val="00DD3053"/>
    <w:rsid w:val="00DD30DF"/>
    <w:rsid w:val="00DD365A"/>
    <w:rsid w:val="00DD3A7F"/>
    <w:rsid w:val="00DD3AC1"/>
    <w:rsid w:val="00DD42B1"/>
    <w:rsid w:val="00DD4805"/>
    <w:rsid w:val="00DD4D22"/>
    <w:rsid w:val="00DD5335"/>
    <w:rsid w:val="00DD58D0"/>
    <w:rsid w:val="00DD5A2D"/>
    <w:rsid w:val="00DD5EED"/>
    <w:rsid w:val="00DD6598"/>
    <w:rsid w:val="00DD6825"/>
    <w:rsid w:val="00DD6CB0"/>
    <w:rsid w:val="00DD6D32"/>
    <w:rsid w:val="00DD6D84"/>
    <w:rsid w:val="00DD7896"/>
    <w:rsid w:val="00DD78B7"/>
    <w:rsid w:val="00DD7901"/>
    <w:rsid w:val="00DD7A3C"/>
    <w:rsid w:val="00DD7A43"/>
    <w:rsid w:val="00DD7CA1"/>
    <w:rsid w:val="00DD7FAB"/>
    <w:rsid w:val="00DE0084"/>
    <w:rsid w:val="00DE0343"/>
    <w:rsid w:val="00DE0426"/>
    <w:rsid w:val="00DE0F11"/>
    <w:rsid w:val="00DE0FC9"/>
    <w:rsid w:val="00DE1275"/>
    <w:rsid w:val="00DE13D5"/>
    <w:rsid w:val="00DE14F8"/>
    <w:rsid w:val="00DE17DD"/>
    <w:rsid w:val="00DE1885"/>
    <w:rsid w:val="00DE192D"/>
    <w:rsid w:val="00DE1EC9"/>
    <w:rsid w:val="00DE2130"/>
    <w:rsid w:val="00DE2267"/>
    <w:rsid w:val="00DE2330"/>
    <w:rsid w:val="00DE278F"/>
    <w:rsid w:val="00DE2C93"/>
    <w:rsid w:val="00DE433E"/>
    <w:rsid w:val="00DE4342"/>
    <w:rsid w:val="00DE460B"/>
    <w:rsid w:val="00DE47A8"/>
    <w:rsid w:val="00DE4FEA"/>
    <w:rsid w:val="00DE547F"/>
    <w:rsid w:val="00DE549B"/>
    <w:rsid w:val="00DE55D6"/>
    <w:rsid w:val="00DE5A07"/>
    <w:rsid w:val="00DE5CAB"/>
    <w:rsid w:val="00DE5DCF"/>
    <w:rsid w:val="00DE5FC4"/>
    <w:rsid w:val="00DE643F"/>
    <w:rsid w:val="00DE659D"/>
    <w:rsid w:val="00DE67C9"/>
    <w:rsid w:val="00DE6ABB"/>
    <w:rsid w:val="00DE6F0F"/>
    <w:rsid w:val="00DE7426"/>
    <w:rsid w:val="00DE7627"/>
    <w:rsid w:val="00DE79A5"/>
    <w:rsid w:val="00DE7E76"/>
    <w:rsid w:val="00DF07BF"/>
    <w:rsid w:val="00DF084E"/>
    <w:rsid w:val="00DF0B27"/>
    <w:rsid w:val="00DF0BC3"/>
    <w:rsid w:val="00DF0C73"/>
    <w:rsid w:val="00DF0E21"/>
    <w:rsid w:val="00DF22DC"/>
    <w:rsid w:val="00DF234D"/>
    <w:rsid w:val="00DF2769"/>
    <w:rsid w:val="00DF2A5B"/>
    <w:rsid w:val="00DF31C4"/>
    <w:rsid w:val="00DF3523"/>
    <w:rsid w:val="00DF355A"/>
    <w:rsid w:val="00DF39E4"/>
    <w:rsid w:val="00DF3A86"/>
    <w:rsid w:val="00DF3BB8"/>
    <w:rsid w:val="00DF3F55"/>
    <w:rsid w:val="00DF413D"/>
    <w:rsid w:val="00DF415D"/>
    <w:rsid w:val="00DF4CED"/>
    <w:rsid w:val="00DF5629"/>
    <w:rsid w:val="00DF59E4"/>
    <w:rsid w:val="00DF5B97"/>
    <w:rsid w:val="00DF5E55"/>
    <w:rsid w:val="00DF5E8D"/>
    <w:rsid w:val="00DF621B"/>
    <w:rsid w:val="00DF6BC0"/>
    <w:rsid w:val="00DF6D92"/>
    <w:rsid w:val="00DF6F87"/>
    <w:rsid w:val="00DF7738"/>
    <w:rsid w:val="00DF777E"/>
    <w:rsid w:val="00DF7BFA"/>
    <w:rsid w:val="00DF7D3D"/>
    <w:rsid w:val="00DF7D42"/>
    <w:rsid w:val="00DF7DD6"/>
    <w:rsid w:val="00E001CB"/>
    <w:rsid w:val="00E00250"/>
    <w:rsid w:val="00E00264"/>
    <w:rsid w:val="00E00671"/>
    <w:rsid w:val="00E00E28"/>
    <w:rsid w:val="00E01213"/>
    <w:rsid w:val="00E01816"/>
    <w:rsid w:val="00E0186D"/>
    <w:rsid w:val="00E019E3"/>
    <w:rsid w:val="00E02145"/>
    <w:rsid w:val="00E029CF"/>
    <w:rsid w:val="00E02A65"/>
    <w:rsid w:val="00E02ECB"/>
    <w:rsid w:val="00E03BA8"/>
    <w:rsid w:val="00E04186"/>
    <w:rsid w:val="00E0435C"/>
    <w:rsid w:val="00E043A6"/>
    <w:rsid w:val="00E051E9"/>
    <w:rsid w:val="00E054F5"/>
    <w:rsid w:val="00E058CF"/>
    <w:rsid w:val="00E05D1A"/>
    <w:rsid w:val="00E0662C"/>
    <w:rsid w:val="00E07395"/>
    <w:rsid w:val="00E07806"/>
    <w:rsid w:val="00E07939"/>
    <w:rsid w:val="00E07F93"/>
    <w:rsid w:val="00E10159"/>
    <w:rsid w:val="00E10199"/>
    <w:rsid w:val="00E10959"/>
    <w:rsid w:val="00E10F24"/>
    <w:rsid w:val="00E1123B"/>
    <w:rsid w:val="00E11291"/>
    <w:rsid w:val="00E1162A"/>
    <w:rsid w:val="00E11817"/>
    <w:rsid w:val="00E11847"/>
    <w:rsid w:val="00E11916"/>
    <w:rsid w:val="00E119FD"/>
    <w:rsid w:val="00E11B91"/>
    <w:rsid w:val="00E11BA0"/>
    <w:rsid w:val="00E11C83"/>
    <w:rsid w:val="00E11D7C"/>
    <w:rsid w:val="00E124C3"/>
    <w:rsid w:val="00E1254A"/>
    <w:rsid w:val="00E12554"/>
    <w:rsid w:val="00E1292E"/>
    <w:rsid w:val="00E12B0D"/>
    <w:rsid w:val="00E12BA4"/>
    <w:rsid w:val="00E12D63"/>
    <w:rsid w:val="00E12EFA"/>
    <w:rsid w:val="00E12F95"/>
    <w:rsid w:val="00E13145"/>
    <w:rsid w:val="00E1338E"/>
    <w:rsid w:val="00E13EAA"/>
    <w:rsid w:val="00E1467F"/>
    <w:rsid w:val="00E14EB7"/>
    <w:rsid w:val="00E15013"/>
    <w:rsid w:val="00E15105"/>
    <w:rsid w:val="00E15172"/>
    <w:rsid w:val="00E15387"/>
    <w:rsid w:val="00E155D8"/>
    <w:rsid w:val="00E1565C"/>
    <w:rsid w:val="00E156D8"/>
    <w:rsid w:val="00E15B39"/>
    <w:rsid w:val="00E15E60"/>
    <w:rsid w:val="00E161AA"/>
    <w:rsid w:val="00E161DD"/>
    <w:rsid w:val="00E16326"/>
    <w:rsid w:val="00E1660E"/>
    <w:rsid w:val="00E166AD"/>
    <w:rsid w:val="00E169C1"/>
    <w:rsid w:val="00E16B60"/>
    <w:rsid w:val="00E16BF1"/>
    <w:rsid w:val="00E17185"/>
    <w:rsid w:val="00E17475"/>
    <w:rsid w:val="00E17579"/>
    <w:rsid w:val="00E17649"/>
    <w:rsid w:val="00E178D1"/>
    <w:rsid w:val="00E2047F"/>
    <w:rsid w:val="00E206AA"/>
    <w:rsid w:val="00E208DF"/>
    <w:rsid w:val="00E20B12"/>
    <w:rsid w:val="00E20F78"/>
    <w:rsid w:val="00E21307"/>
    <w:rsid w:val="00E2176D"/>
    <w:rsid w:val="00E21DF7"/>
    <w:rsid w:val="00E2298B"/>
    <w:rsid w:val="00E22A52"/>
    <w:rsid w:val="00E22B51"/>
    <w:rsid w:val="00E22D20"/>
    <w:rsid w:val="00E22D5B"/>
    <w:rsid w:val="00E22E52"/>
    <w:rsid w:val="00E2306F"/>
    <w:rsid w:val="00E2321E"/>
    <w:rsid w:val="00E234E6"/>
    <w:rsid w:val="00E236F0"/>
    <w:rsid w:val="00E237A0"/>
    <w:rsid w:val="00E238F4"/>
    <w:rsid w:val="00E23AD5"/>
    <w:rsid w:val="00E23ADA"/>
    <w:rsid w:val="00E23D70"/>
    <w:rsid w:val="00E2432B"/>
    <w:rsid w:val="00E24334"/>
    <w:rsid w:val="00E24855"/>
    <w:rsid w:val="00E24AAC"/>
    <w:rsid w:val="00E24B8C"/>
    <w:rsid w:val="00E24C21"/>
    <w:rsid w:val="00E24CC8"/>
    <w:rsid w:val="00E2511F"/>
    <w:rsid w:val="00E252D6"/>
    <w:rsid w:val="00E257C0"/>
    <w:rsid w:val="00E25E56"/>
    <w:rsid w:val="00E26061"/>
    <w:rsid w:val="00E2681B"/>
    <w:rsid w:val="00E269C9"/>
    <w:rsid w:val="00E26D89"/>
    <w:rsid w:val="00E27048"/>
    <w:rsid w:val="00E273D0"/>
    <w:rsid w:val="00E27913"/>
    <w:rsid w:val="00E27AEB"/>
    <w:rsid w:val="00E27CBF"/>
    <w:rsid w:val="00E27DBD"/>
    <w:rsid w:val="00E27F00"/>
    <w:rsid w:val="00E30048"/>
    <w:rsid w:val="00E30493"/>
    <w:rsid w:val="00E30968"/>
    <w:rsid w:val="00E30BD5"/>
    <w:rsid w:val="00E30E4D"/>
    <w:rsid w:val="00E311AB"/>
    <w:rsid w:val="00E31786"/>
    <w:rsid w:val="00E319A3"/>
    <w:rsid w:val="00E31E81"/>
    <w:rsid w:val="00E32061"/>
    <w:rsid w:val="00E321EE"/>
    <w:rsid w:val="00E324ED"/>
    <w:rsid w:val="00E324FB"/>
    <w:rsid w:val="00E33477"/>
    <w:rsid w:val="00E334D6"/>
    <w:rsid w:val="00E33553"/>
    <w:rsid w:val="00E338E8"/>
    <w:rsid w:val="00E33CB9"/>
    <w:rsid w:val="00E33F50"/>
    <w:rsid w:val="00E3443D"/>
    <w:rsid w:val="00E344A4"/>
    <w:rsid w:val="00E34546"/>
    <w:rsid w:val="00E345AE"/>
    <w:rsid w:val="00E34A4B"/>
    <w:rsid w:val="00E34FE6"/>
    <w:rsid w:val="00E3532B"/>
    <w:rsid w:val="00E35407"/>
    <w:rsid w:val="00E35589"/>
    <w:rsid w:val="00E359F8"/>
    <w:rsid w:val="00E36000"/>
    <w:rsid w:val="00E365B1"/>
    <w:rsid w:val="00E36607"/>
    <w:rsid w:val="00E367DD"/>
    <w:rsid w:val="00E369DE"/>
    <w:rsid w:val="00E36CA1"/>
    <w:rsid w:val="00E36CD6"/>
    <w:rsid w:val="00E3720B"/>
    <w:rsid w:val="00E372AD"/>
    <w:rsid w:val="00E374AC"/>
    <w:rsid w:val="00E3751E"/>
    <w:rsid w:val="00E375A7"/>
    <w:rsid w:val="00E37AB9"/>
    <w:rsid w:val="00E37D91"/>
    <w:rsid w:val="00E4000E"/>
    <w:rsid w:val="00E4003B"/>
    <w:rsid w:val="00E40246"/>
    <w:rsid w:val="00E40286"/>
    <w:rsid w:val="00E4033F"/>
    <w:rsid w:val="00E40473"/>
    <w:rsid w:val="00E407C3"/>
    <w:rsid w:val="00E41101"/>
    <w:rsid w:val="00E42509"/>
    <w:rsid w:val="00E427A5"/>
    <w:rsid w:val="00E429D3"/>
    <w:rsid w:val="00E42C7A"/>
    <w:rsid w:val="00E43597"/>
    <w:rsid w:val="00E4392B"/>
    <w:rsid w:val="00E43C2F"/>
    <w:rsid w:val="00E43E32"/>
    <w:rsid w:val="00E43FE9"/>
    <w:rsid w:val="00E441AA"/>
    <w:rsid w:val="00E441FD"/>
    <w:rsid w:val="00E4421D"/>
    <w:rsid w:val="00E4483C"/>
    <w:rsid w:val="00E44B5E"/>
    <w:rsid w:val="00E44C2D"/>
    <w:rsid w:val="00E44DD4"/>
    <w:rsid w:val="00E44F49"/>
    <w:rsid w:val="00E4503C"/>
    <w:rsid w:val="00E45742"/>
    <w:rsid w:val="00E45951"/>
    <w:rsid w:val="00E46154"/>
    <w:rsid w:val="00E463AA"/>
    <w:rsid w:val="00E468EC"/>
    <w:rsid w:val="00E46986"/>
    <w:rsid w:val="00E47519"/>
    <w:rsid w:val="00E47522"/>
    <w:rsid w:val="00E47566"/>
    <w:rsid w:val="00E477A5"/>
    <w:rsid w:val="00E477D8"/>
    <w:rsid w:val="00E4782F"/>
    <w:rsid w:val="00E47AAC"/>
    <w:rsid w:val="00E47B9C"/>
    <w:rsid w:val="00E47D32"/>
    <w:rsid w:val="00E47D33"/>
    <w:rsid w:val="00E47E2F"/>
    <w:rsid w:val="00E50152"/>
    <w:rsid w:val="00E50238"/>
    <w:rsid w:val="00E506D4"/>
    <w:rsid w:val="00E50792"/>
    <w:rsid w:val="00E507F0"/>
    <w:rsid w:val="00E508AE"/>
    <w:rsid w:val="00E508C8"/>
    <w:rsid w:val="00E508E4"/>
    <w:rsid w:val="00E50E43"/>
    <w:rsid w:val="00E510FC"/>
    <w:rsid w:val="00E514DF"/>
    <w:rsid w:val="00E51C37"/>
    <w:rsid w:val="00E51DAC"/>
    <w:rsid w:val="00E52003"/>
    <w:rsid w:val="00E5209E"/>
    <w:rsid w:val="00E52509"/>
    <w:rsid w:val="00E52981"/>
    <w:rsid w:val="00E52CE0"/>
    <w:rsid w:val="00E52FC2"/>
    <w:rsid w:val="00E53336"/>
    <w:rsid w:val="00E533D0"/>
    <w:rsid w:val="00E54389"/>
    <w:rsid w:val="00E544DE"/>
    <w:rsid w:val="00E546F9"/>
    <w:rsid w:val="00E548ED"/>
    <w:rsid w:val="00E5494B"/>
    <w:rsid w:val="00E54F90"/>
    <w:rsid w:val="00E5507C"/>
    <w:rsid w:val="00E550E0"/>
    <w:rsid w:val="00E55339"/>
    <w:rsid w:val="00E554FC"/>
    <w:rsid w:val="00E555F7"/>
    <w:rsid w:val="00E5573F"/>
    <w:rsid w:val="00E5592F"/>
    <w:rsid w:val="00E559C7"/>
    <w:rsid w:val="00E56362"/>
    <w:rsid w:val="00E563FB"/>
    <w:rsid w:val="00E56447"/>
    <w:rsid w:val="00E56C0F"/>
    <w:rsid w:val="00E56FAE"/>
    <w:rsid w:val="00E573DB"/>
    <w:rsid w:val="00E5774F"/>
    <w:rsid w:val="00E5785D"/>
    <w:rsid w:val="00E57941"/>
    <w:rsid w:val="00E57B89"/>
    <w:rsid w:val="00E57E71"/>
    <w:rsid w:val="00E60068"/>
    <w:rsid w:val="00E602EC"/>
    <w:rsid w:val="00E60D4F"/>
    <w:rsid w:val="00E60E0C"/>
    <w:rsid w:val="00E60FCE"/>
    <w:rsid w:val="00E60FE2"/>
    <w:rsid w:val="00E614EA"/>
    <w:rsid w:val="00E61515"/>
    <w:rsid w:val="00E616CC"/>
    <w:rsid w:val="00E61FE6"/>
    <w:rsid w:val="00E6205E"/>
    <w:rsid w:val="00E62862"/>
    <w:rsid w:val="00E62A27"/>
    <w:rsid w:val="00E6354C"/>
    <w:rsid w:val="00E63F35"/>
    <w:rsid w:val="00E641AF"/>
    <w:rsid w:val="00E643FF"/>
    <w:rsid w:val="00E64B83"/>
    <w:rsid w:val="00E64C09"/>
    <w:rsid w:val="00E64E46"/>
    <w:rsid w:val="00E64F27"/>
    <w:rsid w:val="00E655FF"/>
    <w:rsid w:val="00E66136"/>
    <w:rsid w:val="00E664D4"/>
    <w:rsid w:val="00E6659F"/>
    <w:rsid w:val="00E67106"/>
    <w:rsid w:val="00E67608"/>
    <w:rsid w:val="00E6764F"/>
    <w:rsid w:val="00E67802"/>
    <w:rsid w:val="00E67ABF"/>
    <w:rsid w:val="00E67E76"/>
    <w:rsid w:val="00E67EC8"/>
    <w:rsid w:val="00E70463"/>
    <w:rsid w:val="00E7075B"/>
    <w:rsid w:val="00E708D6"/>
    <w:rsid w:val="00E70DE2"/>
    <w:rsid w:val="00E714FB"/>
    <w:rsid w:val="00E71DAA"/>
    <w:rsid w:val="00E71E6E"/>
    <w:rsid w:val="00E71EF7"/>
    <w:rsid w:val="00E725AC"/>
    <w:rsid w:val="00E7262C"/>
    <w:rsid w:val="00E72D18"/>
    <w:rsid w:val="00E72D1E"/>
    <w:rsid w:val="00E733C3"/>
    <w:rsid w:val="00E734C8"/>
    <w:rsid w:val="00E74538"/>
    <w:rsid w:val="00E746C5"/>
    <w:rsid w:val="00E74A23"/>
    <w:rsid w:val="00E74AA2"/>
    <w:rsid w:val="00E74C29"/>
    <w:rsid w:val="00E74F90"/>
    <w:rsid w:val="00E7505E"/>
    <w:rsid w:val="00E75284"/>
    <w:rsid w:val="00E755B6"/>
    <w:rsid w:val="00E75AEF"/>
    <w:rsid w:val="00E75F47"/>
    <w:rsid w:val="00E760F5"/>
    <w:rsid w:val="00E76217"/>
    <w:rsid w:val="00E762A7"/>
    <w:rsid w:val="00E76373"/>
    <w:rsid w:val="00E76566"/>
    <w:rsid w:val="00E765AA"/>
    <w:rsid w:val="00E76781"/>
    <w:rsid w:val="00E76B28"/>
    <w:rsid w:val="00E774AF"/>
    <w:rsid w:val="00E777D1"/>
    <w:rsid w:val="00E7783E"/>
    <w:rsid w:val="00E77A63"/>
    <w:rsid w:val="00E77B96"/>
    <w:rsid w:val="00E77E9F"/>
    <w:rsid w:val="00E8014B"/>
    <w:rsid w:val="00E801C1"/>
    <w:rsid w:val="00E808A9"/>
    <w:rsid w:val="00E80EA9"/>
    <w:rsid w:val="00E81604"/>
    <w:rsid w:val="00E81824"/>
    <w:rsid w:val="00E81A75"/>
    <w:rsid w:val="00E81F91"/>
    <w:rsid w:val="00E823EB"/>
    <w:rsid w:val="00E8253F"/>
    <w:rsid w:val="00E825E7"/>
    <w:rsid w:val="00E82745"/>
    <w:rsid w:val="00E82F48"/>
    <w:rsid w:val="00E83580"/>
    <w:rsid w:val="00E83695"/>
    <w:rsid w:val="00E83990"/>
    <w:rsid w:val="00E83B28"/>
    <w:rsid w:val="00E83E7F"/>
    <w:rsid w:val="00E83FB1"/>
    <w:rsid w:val="00E840BE"/>
    <w:rsid w:val="00E84185"/>
    <w:rsid w:val="00E84445"/>
    <w:rsid w:val="00E845D6"/>
    <w:rsid w:val="00E846C5"/>
    <w:rsid w:val="00E849C9"/>
    <w:rsid w:val="00E84BF1"/>
    <w:rsid w:val="00E84C04"/>
    <w:rsid w:val="00E84E64"/>
    <w:rsid w:val="00E85085"/>
    <w:rsid w:val="00E85274"/>
    <w:rsid w:val="00E85370"/>
    <w:rsid w:val="00E85390"/>
    <w:rsid w:val="00E854BF"/>
    <w:rsid w:val="00E8569B"/>
    <w:rsid w:val="00E85E82"/>
    <w:rsid w:val="00E86541"/>
    <w:rsid w:val="00E869D9"/>
    <w:rsid w:val="00E86D88"/>
    <w:rsid w:val="00E86D96"/>
    <w:rsid w:val="00E87972"/>
    <w:rsid w:val="00E87AD3"/>
    <w:rsid w:val="00E87F70"/>
    <w:rsid w:val="00E90222"/>
    <w:rsid w:val="00E90523"/>
    <w:rsid w:val="00E90682"/>
    <w:rsid w:val="00E90A7B"/>
    <w:rsid w:val="00E90DA8"/>
    <w:rsid w:val="00E91022"/>
    <w:rsid w:val="00E915C3"/>
    <w:rsid w:val="00E9174F"/>
    <w:rsid w:val="00E91EAE"/>
    <w:rsid w:val="00E91F8B"/>
    <w:rsid w:val="00E9228C"/>
    <w:rsid w:val="00E92370"/>
    <w:rsid w:val="00E92768"/>
    <w:rsid w:val="00E92872"/>
    <w:rsid w:val="00E929D6"/>
    <w:rsid w:val="00E92EE4"/>
    <w:rsid w:val="00E930D1"/>
    <w:rsid w:val="00E93122"/>
    <w:rsid w:val="00E93551"/>
    <w:rsid w:val="00E93890"/>
    <w:rsid w:val="00E93997"/>
    <w:rsid w:val="00E93A4C"/>
    <w:rsid w:val="00E941EF"/>
    <w:rsid w:val="00E94225"/>
    <w:rsid w:val="00E942A7"/>
    <w:rsid w:val="00E94622"/>
    <w:rsid w:val="00E9493C"/>
    <w:rsid w:val="00E9499E"/>
    <w:rsid w:val="00E94F47"/>
    <w:rsid w:val="00E94F4B"/>
    <w:rsid w:val="00E9514D"/>
    <w:rsid w:val="00E953EA"/>
    <w:rsid w:val="00E958D8"/>
    <w:rsid w:val="00E95BB1"/>
    <w:rsid w:val="00E95C6E"/>
    <w:rsid w:val="00E95E58"/>
    <w:rsid w:val="00E95E7A"/>
    <w:rsid w:val="00E963B5"/>
    <w:rsid w:val="00E964DD"/>
    <w:rsid w:val="00E9743E"/>
    <w:rsid w:val="00E976BB"/>
    <w:rsid w:val="00E97B02"/>
    <w:rsid w:val="00EA005C"/>
    <w:rsid w:val="00EA01FF"/>
    <w:rsid w:val="00EA0373"/>
    <w:rsid w:val="00EA07E5"/>
    <w:rsid w:val="00EA0D7D"/>
    <w:rsid w:val="00EA0F80"/>
    <w:rsid w:val="00EA0FF7"/>
    <w:rsid w:val="00EA1131"/>
    <w:rsid w:val="00EA1B39"/>
    <w:rsid w:val="00EA1CC3"/>
    <w:rsid w:val="00EA20BA"/>
    <w:rsid w:val="00EA230F"/>
    <w:rsid w:val="00EA28F9"/>
    <w:rsid w:val="00EA2D33"/>
    <w:rsid w:val="00EA2E6E"/>
    <w:rsid w:val="00EA3135"/>
    <w:rsid w:val="00EA33CB"/>
    <w:rsid w:val="00EA3405"/>
    <w:rsid w:val="00EA3497"/>
    <w:rsid w:val="00EA3D37"/>
    <w:rsid w:val="00EA3D7C"/>
    <w:rsid w:val="00EA460E"/>
    <w:rsid w:val="00EA49BC"/>
    <w:rsid w:val="00EA4B98"/>
    <w:rsid w:val="00EA4D86"/>
    <w:rsid w:val="00EA4FEC"/>
    <w:rsid w:val="00EA51AE"/>
    <w:rsid w:val="00EA5994"/>
    <w:rsid w:val="00EA59BA"/>
    <w:rsid w:val="00EA5BDE"/>
    <w:rsid w:val="00EA5FD6"/>
    <w:rsid w:val="00EA6087"/>
    <w:rsid w:val="00EA6781"/>
    <w:rsid w:val="00EA6AA0"/>
    <w:rsid w:val="00EA7262"/>
    <w:rsid w:val="00EA741E"/>
    <w:rsid w:val="00EB0073"/>
    <w:rsid w:val="00EB073F"/>
    <w:rsid w:val="00EB0D68"/>
    <w:rsid w:val="00EB0DE7"/>
    <w:rsid w:val="00EB16BC"/>
    <w:rsid w:val="00EB176D"/>
    <w:rsid w:val="00EB1A6A"/>
    <w:rsid w:val="00EB27F6"/>
    <w:rsid w:val="00EB2BDA"/>
    <w:rsid w:val="00EB304D"/>
    <w:rsid w:val="00EB3321"/>
    <w:rsid w:val="00EB3AA6"/>
    <w:rsid w:val="00EB3F35"/>
    <w:rsid w:val="00EB41F3"/>
    <w:rsid w:val="00EB4248"/>
    <w:rsid w:val="00EB49E9"/>
    <w:rsid w:val="00EB4E20"/>
    <w:rsid w:val="00EB535C"/>
    <w:rsid w:val="00EB54A1"/>
    <w:rsid w:val="00EB5B74"/>
    <w:rsid w:val="00EB5DEA"/>
    <w:rsid w:val="00EB5EA3"/>
    <w:rsid w:val="00EB60B7"/>
    <w:rsid w:val="00EB60FE"/>
    <w:rsid w:val="00EB652C"/>
    <w:rsid w:val="00EB652D"/>
    <w:rsid w:val="00EB760A"/>
    <w:rsid w:val="00EB760F"/>
    <w:rsid w:val="00EB769A"/>
    <w:rsid w:val="00EB78BD"/>
    <w:rsid w:val="00EB7958"/>
    <w:rsid w:val="00EB7A57"/>
    <w:rsid w:val="00EC0442"/>
    <w:rsid w:val="00EC0458"/>
    <w:rsid w:val="00EC04B5"/>
    <w:rsid w:val="00EC04F8"/>
    <w:rsid w:val="00EC0588"/>
    <w:rsid w:val="00EC09A1"/>
    <w:rsid w:val="00EC0BD4"/>
    <w:rsid w:val="00EC0C15"/>
    <w:rsid w:val="00EC0E72"/>
    <w:rsid w:val="00EC1023"/>
    <w:rsid w:val="00EC128B"/>
    <w:rsid w:val="00EC1552"/>
    <w:rsid w:val="00EC1849"/>
    <w:rsid w:val="00EC18F1"/>
    <w:rsid w:val="00EC198F"/>
    <w:rsid w:val="00EC1A0D"/>
    <w:rsid w:val="00EC1A99"/>
    <w:rsid w:val="00EC1C56"/>
    <w:rsid w:val="00EC1D54"/>
    <w:rsid w:val="00EC1E31"/>
    <w:rsid w:val="00EC2249"/>
    <w:rsid w:val="00EC2341"/>
    <w:rsid w:val="00EC23F5"/>
    <w:rsid w:val="00EC27F2"/>
    <w:rsid w:val="00EC2FB6"/>
    <w:rsid w:val="00EC3654"/>
    <w:rsid w:val="00EC3B22"/>
    <w:rsid w:val="00EC4574"/>
    <w:rsid w:val="00EC4B3A"/>
    <w:rsid w:val="00EC4C5C"/>
    <w:rsid w:val="00EC53D9"/>
    <w:rsid w:val="00EC587D"/>
    <w:rsid w:val="00EC5CEB"/>
    <w:rsid w:val="00EC5D7A"/>
    <w:rsid w:val="00EC609F"/>
    <w:rsid w:val="00EC62A2"/>
    <w:rsid w:val="00EC67F6"/>
    <w:rsid w:val="00EC6AC4"/>
    <w:rsid w:val="00EC6B18"/>
    <w:rsid w:val="00EC6EB6"/>
    <w:rsid w:val="00EC7495"/>
    <w:rsid w:val="00EC7701"/>
    <w:rsid w:val="00EC7B5E"/>
    <w:rsid w:val="00ED010D"/>
    <w:rsid w:val="00ED05D4"/>
    <w:rsid w:val="00ED073D"/>
    <w:rsid w:val="00ED0821"/>
    <w:rsid w:val="00ED0B68"/>
    <w:rsid w:val="00ED0F6E"/>
    <w:rsid w:val="00ED11E0"/>
    <w:rsid w:val="00ED158C"/>
    <w:rsid w:val="00ED15E4"/>
    <w:rsid w:val="00ED1C02"/>
    <w:rsid w:val="00ED1C3A"/>
    <w:rsid w:val="00ED1C74"/>
    <w:rsid w:val="00ED240A"/>
    <w:rsid w:val="00ED2994"/>
    <w:rsid w:val="00ED2B93"/>
    <w:rsid w:val="00ED2DB7"/>
    <w:rsid w:val="00ED3567"/>
    <w:rsid w:val="00ED36C7"/>
    <w:rsid w:val="00ED3890"/>
    <w:rsid w:val="00ED3908"/>
    <w:rsid w:val="00ED4055"/>
    <w:rsid w:val="00ED40AC"/>
    <w:rsid w:val="00ED43B1"/>
    <w:rsid w:val="00ED45BA"/>
    <w:rsid w:val="00ED4C23"/>
    <w:rsid w:val="00ED4CA0"/>
    <w:rsid w:val="00ED4DD1"/>
    <w:rsid w:val="00ED514C"/>
    <w:rsid w:val="00ED52E9"/>
    <w:rsid w:val="00ED5710"/>
    <w:rsid w:val="00ED5AE6"/>
    <w:rsid w:val="00ED5B4B"/>
    <w:rsid w:val="00ED5BF0"/>
    <w:rsid w:val="00ED5CF2"/>
    <w:rsid w:val="00ED5D57"/>
    <w:rsid w:val="00ED6D93"/>
    <w:rsid w:val="00ED6F5E"/>
    <w:rsid w:val="00ED7CEF"/>
    <w:rsid w:val="00ED7EE9"/>
    <w:rsid w:val="00ED7EF6"/>
    <w:rsid w:val="00EE0153"/>
    <w:rsid w:val="00EE04E0"/>
    <w:rsid w:val="00EE06BE"/>
    <w:rsid w:val="00EE06F8"/>
    <w:rsid w:val="00EE0A75"/>
    <w:rsid w:val="00EE0A90"/>
    <w:rsid w:val="00EE0F30"/>
    <w:rsid w:val="00EE0FE8"/>
    <w:rsid w:val="00EE1086"/>
    <w:rsid w:val="00EE117E"/>
    <w:rsid w:val="00EE1937"/>
    <w:rsid w:val="00EE1969"/>
    <w:rsid w:val="00EE1AF1"/>
    <w:rsid w:val="00EE1B40"/>
    <w:rsid w:val="00EE1B60"/>
    <w:rsid w:val="00EE1FD6"/>
    <w:rsid w:val="00EE2442"/>
    <w:rsid w:val="00EE253E"/>
    <w:rsid w:val="00EE2723"/>
    <w:rsid w:val="00EE27D3"/>
    <w:rsid w:val="00EE286A"/>
    <w:rsid w:val="00EE2919"/>
    <w:rsid w:val="00EE292A"/>
    <w:rsid w:val="00EE29FE"/>
    <w:rsid w:val="00EE2AD5"/>
    <w:rsid w:val="00EE36F4"/>
    <w:rsid w:val="00EE4580"/>
    <w:rsid w:val="00EE4BAF"/>
    <w:rsid w:val="00EE5214"/>
    <w:rsid w:val="00EE56C3"/>
    <w:rsid w:val="00EE570D"/>
    <w:rsid w:val="00EE5921"/>
    <w:rsid w:val="00EE5CEA"/>
    <w:rsid w:val="00EE60D9"/>
    <w:rsid w:val="00EE6956"/>
    <w:rsid w:val="00EE697D"/>
    <w:rsid w:val="00EE6A70"/>
    <w:rsid w:val="00EE6BFA"/>
    <w:rsid w:val="00EE6CCB"/>
    <w:rsid w:val="00EE7CC1"/>
    <w:rsid w:val="00EF00F5"/>
    <w:rsid w:val="00EF078D"/>
    <w:rsid w:val="00EF0DAE"/>
    <w:rsid w:val="00EF15EB"/>
    <w:rsid w:val="00EF2E75"/>
    <w:rsid w:val="00EF31E4"/>
    <w:rsid w:val="00EF348D"/>
    <w:rsid w:val="00EF37C0"/>
    <w:rsid w:val="00EF387C"/>
    <w:rsid w:val="00EF4198"/>
    <w:rsid w:val="00EF48BF"/>
    <w:rsid w:val="00EF4A19"/>
    <w:rsid w:val="00EF4B3A"/>
    <w:rsid w:val="00EF4E00"/>
    <w:rsid w:val="00EF4EC8"/>
    <w:rsid w:val="00EF5332"/>
    <w:rsid w:val="00EF5408"/>
    <w:rsid w:val="00EF544F"/>
    <w:rsid w:val="00EF553A"/>
    <w:rsid w:val="00EF5673"/>
    <w:rsid w:val="00EF57AE"/>
    <w:rsid w:val="00EF583C"/>
    <w:rsid w:val="00EF5982"/>
    <w:rsid w:val="00EF63F0"/>
    <w:rsid w:val="00EF64C6"/>
    <w:rsid w:val="00EF69CA"/>
    <w:rsid w:val="00EF6B01"/>
    <w:rsid w:val="00EF6C8C"/>
    <w:rsid w:val="00EF6EBA"/>
    <w:rsid w:val="00EF6FBF"/>
    <w:rsid w:val="00EF6FFC"/>
    <w:rsid w:val="00EF7095"/>
    <w:rsid w:val="00EF719B"/>
    <w:rsid w:val="00EF7692"/>
    <w:rsid w:val="00EF7CFB"/>
    <w:rsid w:val="00EF7DD2"/>
    <w:rsid w:val="00EF7ECB"/>
    <w:rsid w:val="00F005B7"/>
    <w:rsid w:val="00F00700"/>
    <w:rsid w:val="00F00C96"/>
    <w:rsid w:val="00F011B7"/>
    <w:rsid w:val="00F0130C"/>
    <w:rsid w:val="00F015D3"/>
    <w:rsid w:val="00F0160F"/>
    <w:rsid w:val="00F01636"/>
    <w:rsid w:val="00F01775"/>
    <w:rsid w:val="00F01977"/>
    <w:rsid w:val="00F01BC7"/>
    <w:rsid w:val="00F01CB8"/>
    <w:rsid w:val="00F01D9F"/>
    <w:rsid w:val="00F01FB8"/>
    <w:rsid w:val="00F02005"/>
    <w:rsid w:val="00F0285B"/>
    <w:rsid w:val="00F02BE6"/>
    <w:rsid w:val="00F02D0E"/>
    <w:rsid w:val="00F03452"/>
    <w:rsid w:val="00F0359D"/>
    <w:rsid w:val="00F03695"/>
    <w:rsid w:val="00F036C1"/>
    <w:rsid w:val="00F03807"/>
    <w:rsid w:val="00F039EB"/>
    <w:rsid w:val="00F03A18"/>
    <w:rsid w:val="00F03ECB"/>
    <w:rsid w:val="00F03F8C"/>
    <w:rsid w:val="00F0448C"/>
    <w:rsid w:val="00F04750"/>
    <w:rsid w:val="00F04857"/>
    <w:rsid w:val="00F04A7B"/>
    <w:rsid w:val="00F04A88"/>
    <w:rsid w:val="00F04AFE"/>
    <w:rsid w:val="00F04F33"/>
    <w:rsid w:val="00F0523E"/>
    <w:rsid w:val="00F05650"/>
    <w:rsid w:val="00F0577A"/>
    <w:rsid w:val="00F05AA4"/>
    <w:rsid w:val="00F05CFC"/>
    <w:rsid w:val="00F060AE"/>
    <w:rsid w:val="00F062B5"/>
    <w:rsid w:val="00F06872"/>
    <w:rsid w:val="00F06A84"/>
    <w:rsid w:val="00F100D4"/>
    <w:rsid w:val="00F10296"/>
    <w:rsid w:val="00F10903"/>
    <w:rsid w:val="00F11285"/>
    <w:rsid w:val="00F11294"/>
    <w:rsid w:val="00F11543"/>
    <w:rsid w:val="00F116C7"/>
    <w:rsid w:val="00F118D5"/>
    <w:rsid w:val="00F118DB"/>
    <w:rsid w:val="00F12324"/>
    <w:rsid w:val="00F126BA"/>
    <w:rsid w:val="00F126EA"/>
    <w:rsid w:val="00F12A40"/>
    <w:rsid w:val="00F12A4A"/>
    <w:rsid w:val="00F12A6C"/>
    <w:rsid w:val="00F12B1B"/>
    <w:rsid w:val="00F12B33"/>
    <w:rsid w:val="00F12D50"/>
    <w:rsid w:val="00F136C4"/>
    <w:rsid w:val="00F13A53"/>
    <w:rsid w:val="00F13E07"/>
    <w:rsid w:val="00F14495"/>
    <w:rsid w:val="00F14AEF"/>
    <w:rsid w:val="00F14E67"/>
    <w:rsid w:val="00F14ECD"/>
    <w:rsid w:val="00F15054"/>
    <w:rsid w:val="00F153DA"/>
    <w:rsid w:val="00F154A2"/>
    <w:rsid w:val="00F1561E"/>
    <w:rsid w:val="00F1570A"/>
    <w:rsid w:val="00F1589C"/>
    <w:rsid w:val="00F15930"/>
    <w:rsid w:val="00F15C94"/>
    <w:rsid w:val="00F167F9"/>
    <w:rsid w:val="00F1682C"/>
    <w:rsid w:val="00F17097"/>
    <w:rsid w:val="00F1773C"/>
    <w:rsid w:val="00F17747"/>
    <w:rsid w:val="00F17880"/>
    <w:rsid w:val="00F17A30"/>
    <w:rsid w:val="00F17C08"/>
    <w:rsid w:val="00F17E61"/>
    <w:rsid w:val="00F20295"/>
    <w:rsid w:val="00F20455"/>
    <w:rsid w:val="00F2058C"/>
    <w:rsid w:val="00F207B5"/>
    <w:rsid w:val="00F20A8F"/>
    <w:rsid w:val="00F213E9"/>
    <w:rsid w:val="00F2143D"/>
    <w:rsid w:val="00F2144B"/>
    <w:rsid w:val="00F21B60"/>
    <w:rsid w:val="00F221DB"/>
    <w:rsid w:val="00F225E9"/>
    <w:rsid w:val="00F226D0"/>
    <w:rsid w:val="00F22AD2"/>
    <w:rsid w:val="00F22AF0"/>
    <w:rsid w:val="00F22BFF"/>
    <w:rsid w:val="00F23104"/>
    <w:rsid w:val="00F2310C"/>
    <w:rsid w:val="00F232C9"/>
    <w:rsid w:val="00F2354F"/>
    <w:rsid w:val="00F23553"/>
    <w:rsid w:val="00F2363D"/>
    <w:rsid w:val="00F2382D"/>
    <w:rsid w:val="00F23CD9"/>
    <w:rsid w:val="00F23D54"/>
    <w:rsid w:val="00F23D7C"/>
    <w:rsid w:val="00F243FE"/>
    <w:rsid w:val="00F2458D"/>
    <w:rsid w:val="00F247CC"/>
    <w:rsid w:val="00F24949"/>
    <w:rsid w:val="00F2496D"/>
    <w:rsid w:val="00F24BE2"/>
    <w:rsid w:val="00F24E2F"/>
    <w:rsid w:val="00F250A3"/>
    <w:rsid w:val="00F252ED"/>
    <w:rsid w:val="00F256DB"/>
    <w:rsid w:val="00F25ADB"/>
    <w:rsid w:val="00F25D34"/>
    <w:rsid w:val="00F25ECA"/>
    <w:rsid w:val="00F261C9"/>
    <w:rsid w:val="00F2626D"/>
    <w:rsid w:val="00F262BE"/>
    <w:rsid w:val="00F262CB"/>
    <w:rsid w:val="00F2664E"/>
    <w:rsid w:val="00F268F1"/>
    <w:rsid w:val="00F26DC4"/>
    <w:rsid w:val="00F27131"/>
    <w:rsid w:val="00F27375"/>
    <w:rsid w:val="00F273C5"/>
    <w:rsid w:val="00F273D4"/>
    <w:rsid w:val="00F2772F"/>
    <w:rsid w:val="00F278CF"/>
    <w:rsid w:val="00F27A29"/>
    <w:rsid w:val="00F27FD8"/>
    <w:rsid w:val="00F30278"/>
    <w:rsid w:val="00F302E0"/>
    <w:rsid w:val="00F308A5"/>
    <w:rsid w:val="00F30C1C"/>
    <w:rsid w:val="00F30FA9"/>
    <w:rsid w:val="00F31655"/>
    <w:rsid w:val="00F316D1"/>
    <w:rsid w:val="00F316F3"/>
    <w:rsid w:val="00F3178D"/>
    <w:rsid w:val="00F31A62"/>
    <w:rsid w:val="00F31ACE"/>
    <w:rsid w:val="00F32163"/>
    <w:rsid w:val="00F322B3"/>
    <w:rsid w:val="00F32369"/>
    <w:rsid w:val="00F32626"/>
    <w:rsid w:val="00F32C86"/>
    <w:rsid w:val="00F33115"/>
    <w:rsid w:val="00F33396"/>
    <w:rsid w:val="00F33CD8"/>
    <w:rsid w:val="00F34743"/>
    <w:rsid w:val="00F34A5F"/>
    <w:rsid w:val="00F35848"/>
    <w:rsid w:val="00F35C4C"/>
    <w:rsid w:val="00F35E6F"/>
    <w:rsid w:val="00F3609F"/>
    <w:rsid w:val="00F360E2"/>
    <w:rsid w:val="00F36166"/>
    <w:rsid w:val="00F36520"/>
    <w:rsid w:val="00F3680B"/>
    <w:rsid w:val="00F36E63"/>
    <w:rsid w:val="00F36EED"/>
    <w:rsid w:val="00F36F48"/>
    <w:rsid w:val="00F377D9"/>
    <w:rsid w:val="00F37F71"/>
    <w:rsid w:val="00F37F99"/>
    <w:rsid w:val="00F400A8"/>
    <w:rsid w:val="00F40132"/>
    <w:rsid w:val="00F40332"/>
    <w:rsid w:val="00F40417"/>
    <w:rsid w:val="00F407E4"/>
    <w:rsid w:val="00F4090A"/>
    <w:rsid w:val="00F4097F"/>
    <w:rsid w:val="00F40A9E"/>
    <w:rsid w:val="00F40AF3"/>
    <w:rsid w:val="00F40F2A"/>
    <w:rsid w:val="00F40FB4"/>
    <w:rsid w:val="00F41EE0"/>
    <w:rsid w:val="00F4220E"/>
    <w:rsid w:val="00F42284"/>
    <w:rsid w:val="00F424C2"/>
    <w:rsid w:val="00F427F3"/>
    <w:rsid w:val="00F4297F"/>
    <w:rsid w:val="00F42D52"/>
    <w:rsid w:val="00F42D83"/>
    <w:rsid w:val="00F431FC"/>
    <w:rsid w:val="00F435CE"/>
    <w:rsid w:val="00F436B5"/>
    <w:rsid w:val="00F43751"/>
    <w:rsid w:val="00F43C3D"/>
    <w:rsid w:val="00F443BE"/>
    <w:rsid w:val="00F44656"/>
    <w:rsid w:val="00F448C5"/>
    <w:rsid w:val="00F44A63"/>
    <w:rsid w:val="00F4523B"/>
    <w:rsid w:val="00F458E9"/>
    <w:rsid w:val="00F45F55"/>
    <w:rsid w:val="00F4628F"/>
    <w:rsid w:val="00F46291"/>
    <w:rsid w:val="00F46694"/>
    <w:rsid w:val="00F46B19"/>
    <w:rsid w:val="00F46D28"/>
    <w:rsid w:val="00F47113"/>
    <w:rsid w:val="00F47114"/>
    <w:rsid w:val="00F472C1"/>
    <w:rsid w:val="00F4798C"/>
    <w:rsid w:val="00F47AF4"/>
    <w:rsid w:val="00F47D9A"/>
    <w:rsid w:val="00F47F01"/>
    <w:rsid w:val="00F5005E"/>
    <w:rsid w:val="00F50770"/>
    <w:rsid w:val="00F509BD"/>
    <w:rsid w:val="00F509DB"/>
    <w:rsid w:val="00F50C04"/>
    <w:rsid w:val="00F5237D"/>
    <w:rsid w:val="00F527CD"/>
    <w:rsid w:val="00F528DA"/>
    <w:rsid w:val="00F5299D"/>
    <w:rsid w:val="00F52A9E"/>
    <w:rsid w:val="00F53116"/>
    <w:rsid w:val="00F5331A"/>
    <w:rsid w:val="00F53572"/>
    <w:rsid w:val="00F53754"/>
    <w:rsid w:val="00F53F38"/>
    <w:rsid w:val="00F53F99"/>
    <w:rsid w:val="00F551C2"/>
    <w:rsid w:val="00F554BA"/>
    <w:rsid w:val="00F5550F"/>
    <w:rsid w:val="00F557F3"/>
    <w:rsid w:val="00F56437"/>
    <w:rsid w:val="00F56A41"/>
    <w:rsid w:val="00F56CBD"/>
    <w:rsid w:val="00F56CDB"/>
    <w:rsid w:val="00F56ECF"/>
    <w:rsid w:val="00F57413"/>
    <w:rsid w:val="00F57EEA"/>
    <w:rsid w:val="00F60E7D"/>
    <w:rsid w:val="00F613E4"/>
    <w:rsid w:val="00F61621"/>
    <w:rsid w:val="00F61B1E"/>
    <w:rsid w:val="00F6206D"/>
    <w:rsid w:val="00F628EE"/>
    <w:rsid w:val="00F62902"/>
    <w:rsid w:val="00F6293E"/>
    <w:rsid w:val="00F62AC7"/>
    <w:rsid w:val="00F62D3D"/>
    <w:rsid w:val="00F63B2F"/>
    <w:rsid w:val="00F63CE4"/>
    <w:rsid w:val="00F641F3"/>
    <w:rsid w:val="00F64245"/>
    <w:rsid w:val="00F64714"/>
    <w:rsid w:val="00F65315"/>
    <w:rsid w:val="00F6550D"/>
    <w:rsid w:val="00F65A19"/>
    <w:rsid w:val="00F65E35"/>
    <w:rsid w:val="00F65F2F"/>
    <w:rsid w:val="00F6648B"/>
    <w:rsid w:val="00F6658D"/>
    <w:rsid w:val="00F66748"/>
    <w:rsid w:val="00F66F36"/>
    <w:rsid w:val="00F67007"/>
    <w:rsid w:val="00F6704F"/>
    <w:rsid w:val="00F6739B"/>
    <w:rsid w:val="00F6753C"/>
    <w:rsid w:val="00F6767D"/>
    <w:rsid w:val="00F677FE"/>
    <w:rsid w:val="00F678C0"/>
    <w:rsid w:val="00F67B6C"/>
    <w:rsid w:val="00F67F48"/>
    <w:rsid w:val="00F700ED"/>
    <w:rsid w:val="00F7036E"/>
    <w:rsid w:val="00F70626"/>
    <w:rsid w:val="00F70811"/>
    <w:rsid w:val="00F70BEE"/>
    <w:rsid w:val="00F70C72"/>
    <w:rsid w:val="00F70E58"/>
    <w:rsid w:val="00F70EAD"/>
    <w:rsid w:val="00F711A6"/>
    <w:rsid w:val="00F7157E"/>
    <w:rsid w:val="00F72703"/>
    <w:rsid w:val="00F727DB"/>
    <w:rsid w:val="00F72811"/>
    <w:rsid w:val="00F72BD9"/>
    <w:rsid w:val="00F72FBF"/>
    <w:rsid w:val="00F73352"/>
    <w:rsid w:val="00F73B13"/>
    <w:rsid w:val="00F73C79"/>
    <w:rsid w:val="00F73F72"/>
    <w:rsid w:val="00F740D5"/>
    <w:rsid w:val="00F74842"/>
    <w:rsid w:val="00F74D74"/>
    <w:rsid w:val="00F75076"/>
    <w:rsid w:val="00F751B6"/>
    <w:rsid w:val="00F754F4"/>
    <w:rsid w:val="00F75969"/>
    <w:rsid w:val="00F759F3"/>
    <w:rsid w:val="00F75FB4"/>
    <w:rsid w:val="00F76009"/>
    <w:rsid w:val="00F7612D"/>
    <w:rsid w:val="00F76939"/>
    <w:rsid w:val="00F76C6F"/>
    <w:rsid w:val="00F76FE7"/>
    <w:rsid w:val="00F772C6"/>
    <w:rsid w:val="00F77805"/>
    <w:rsid w:val="00F77F7A"/>
    <w:rsid w:val="00F806E2"/>
    <w:rsid w:val="00F80B1A"/>
    <w:rsid w:val="00F80EB9"/>
    <w:rsid w:val="00F812B0"/>
    <w:rsid w:val="00F81630"/>
    <w:rsid w:val="00F816D5"/>
    <w:rsid w:val="00F819B1"/>
    <w:rsid w:val="00F81A94"/>
    <w:rsid w:val="00F81C10"/>
    <w:rsid w:val="00F81FFD"/>
    <w:rsid w:val="00F82022"/>
    <w:rsid w:val="00F820FF"/>
    <w:rsid w:val="00F822A6"/>
    <w:rsid w:val="00F822EB"/>
    <w:rsid w:val="00F82D03"/>
    <w:rsid w:val="00F8308C"/>
    <w:rsid w:val="00F83286"/>
    <w:rsid w:val="00F83607"/>
    <w:rsid w:val="00F83AF8"/>
    <w:rsid w:val="00F83FAA"/>
    <w:rsid w:val="00F8481E"/>
    <w:rsid w:val="00F848B9"/>
    <w:rsid w:val="00F84B69"/>
    <w:rsid w:val="00F84C21"/>
    <w:rsid w:val="00F84EC4"/>
    <w:rsid w:val="00F85024"/>
    <w:rsid w:val="00F85F8F"/>
    <w:rsid w:val="00F8632E"/>
    <w:rsid w:val="00F86855"/>
    <w:rsid w:val="00F86C13"/>
    <w:rsid w:val="00F86C57"/>
    <w:rsid w:val="00F86D41"/>
    <w:rsid w:val="00F87033"/>
    <w:rsid w:val="00F870B0"/>
    <w:rsid w:val="00F8764A"/>
    <w:rsid w:val="00F876E7"/>
    <w:rsid w:val="00F87769"/>
    <w:rsid w:val="00F87897"/>
    <w:rsid w:val="00F878E7"/>
    <w:rsid w:val="00F87E3F"/>
    <w:rsid w:val="00F87F0B"/>
    <w:rsid w:val="00F87FF6"/>
    <w:rsid w:val="00F903F7"/>
    <w:rsid w:val="00F90568"/>
    <w:rsid w:val="00F9095C"/>
    <w:rsid w:val="00F9106D"/>
    <w:rsid w:val="00F9138B"/>
    <w:rsid w:val="00F91667"/>
    <w:rsid w:val="00F91B10"/>
    <w:rsid w:val="00F91CC9"/>
    <w:rsid w:val="00F91F92"/>
    <w:rsid w:val="00F925D9"/>
    <w:rsid w:val="00F92AA2"/>
    <w:rsid w:val="00F9316F"/>
    <w:rsid w:val="00F93203"/>
    <w:rsid w:val="00F93434"/>
    <w:rsid w:val="00F93490"/>
    <w:rsid w:val="00F936EE"/>
    <w:rsid w:val="00F93856"/>
    <w:rsid w:val="00F93866"/>
    <w:rsid w:val="00F93CD0"/>
    <w:rsid w:val="00F9405D"/>
    <w:rsid w:val="00F94641"/>
    <w:rsid w:val="00F949C0"/>
    <w:rsid w:val="00F94C00"/>
    <w:rsid w:val="00F95193"/>
    <w:rsid w:val="00F95841"/>
    <w:rsid w:val="00F95CA4"/>
    <w:rsid w:val="00F9626A"/>
    <w:rsid w:val="00F96541"/>
    <w:rsid w:val="00F96F88"/>
    <w:rsid w:val="00F970EC"/>
    <w:rsid w:val="00F9799B"/>
    <w:rsid w:val="00F979CD"/>
    <w:rsid w:val="00F97FFD"/>
    <w:rsid w:val="00FA018B"/>
    <w:rsid w:val="00FA02B4"/>
    <w:rsid w:val="00FA0574"/>
    <w:rsid w:val="00FA0BFD"/>
    <w:rsid w:val="00FA0F41"/>
    <w:rsid w:val="00FA1078"/>
    <w:rsid w:val="00FA130B"/>
    <w:rsid w:val="00FA145B"/>
    <w:rsid w:val="00FA172E"/>
    <w:rsid w:val="00FA1820"/>
    <w:rsid w:val="00FA2396"/>
    <w:rsid w:val="00FA2F1D"/>
    <w:rsid w:val="00FA2F47"/>
    <w:rsid w:val="00FA381A"/>
    <w:rsid w:val="00FA39D6"/>
    <w:rsid w:val="00FA3BFE"/>
    <w:rsid w:val="00FA3C02"/>
    <w:rsid w:val="00FA3C5E"/>
    <w:rsid w:val="00FA40C9"/>
    <w:rsid w:val="00FA4238"/>
    <w:rsid w:val="00FA4350"/>
    <w:rsid w:val="00FA446C"/>
    <w:rsid w:val="00FA4607"/>
    <w:rsid w:val="00FA49BA"/>
    <w:rsid w:val="00FA50E2"/>
    <w:rsid w:val="00FA56DA"/>
    <w:rsid w:val="00FA598F"/>
    <w:rsid w:val="00FA5F19"/>
    <w:rsid w:val="00FA5F43"/>
    <w:rsid w:val="00FA6133"/>
    <w:rsid w:val="00FA66FE"/>
    <w:rsid w:val="00FA68AC"/>
    <w:rsid w:val="00FA6A72"/>
    <w:rsid w:val="00FA6EA1"/>
    <w:rsid w:val="00FA6FEC"/>
    <w:rsid w:val="00FA751C"/>
    <w:rsid w:val="00FA7665"/>
    <w:rsid w:val="00FA782A"/>
    <w:rsid w:val="00FA7E0C"/>
    <w:rsid w:val="00FB0144"/>
    <w:rsid w:val="00FB03FE"/>
    <w:rsid w:val="00FB069D"/>
    <w:rsid w:val="00FB11CB"/>
    <w:rsid w:val="00FB123D"/>
    <w:rsid w:val="00FB1294"/>
    <w:rsid w:val="00FB147A"/>
    <w:rsid w:val="00FB14F7"/>
    <w:rsid w:val="00FB1676"/>
    <w:rsid w:val="00FB1682"/>
    <w:rsid w:val="00FB20EF"/>
    <w:rsid w:val="00FB22D2"/>
    <w:rsid w:val="00FB24FA"/>
    <w:rsid w:val="00FB260A"/>
    <w:rsid w:val="00FB32AF"/>
    <w:rsid w:val="00FB3658"/>
    <w:rsid w:val="00FB385B"/>
    <w:rsid w:val="00FB3A66"/>
    <w:rsid w:val="00FB3D51"/>
    <w:rsid w:val="00FB3DEA"/>
    <w:rsid w:val="00FB3FCC"/>
    <w:rsid w:val="00FB47E1"/>
    <w:rsid w:val="00FB48DC"/>
    <w:rsid w:val="00FB4F8D"/>
    <w:rsid w:val="00FB53A3"/>
    <w:rsid w:val="00FB53C7"/>
    <w:rsid w:val="00FB5C28"/>
    <w:rsid w:val="00FB5EED"/>
    <w:rsid w:val="00FB60D6"/>
    <w:rsid w:val="00FB6389"/>
    <w:rsid w:val="00FB6441"/>
    <w:rsid w:val="00FB645B"/>
    <w:rsid w:val="00FB6686"/>
    <w:rsid w:val="00FB675A"/>
    <w:rsid w:val="00FB6895"/>
    <w:rsid w:val="00FB68A8"/>
    <w:rsid w:val="00FB6E5B"/>
    <w:rsid w:val="00FB7268"/>
    <w:rsid w:val="00FB75FC"/>
    <w:rsid w:val="00FB76CC"/>
    <w:rsid w:val="00FC06C2"/>
    <w:rsid w:val="00FC0BBD"/>
    <w:rsid w:val="00FC0C19"/>
    <w:rsid w:val="00FC0DA0"/>
    <w:rsid w:val="00FC108C"/>
    <w:rsid w:val="00FC13C8"/>
    <w:rsid w:val="00FC17E0"/>
    <w:rsid w:val="00FC1B09"/>
    <w:rsid w:val="00FC1D3E"/>
    <w:rsid w:val="00FC23A7"/>
    <w:rsid w:val="00FC27B7"/>
    <w:rsid w:val="00FC29C7"/>
    <w:rsid w:val="00FC31A7"/>
    <w:rsid w:val="00FC325B"/>
    <w:rsid w:val="00FC3263"/>
    <w:rsid w:val="00FC3288"/>
    <w:rsid w:val="00FC32F5"/>
    <w:rsid w:val="00FC42FD"/>
    <w:rsid w:val="00FC446C"/>
    <w:rsid w:val="00FC4798"/>
    <w:rsid w:val="00FC487A"/>
    <w:rsid w:val="00FC4A1D"/>
    <w:rsid w:val="00FC4C66"/>
    <w:rsid w:val="00FC5004"/>
    <w:rsid w:val="00FC56D1"/>
    <w:rsid w:val="00FC5744"/>
    <w:rsid w:val="00FC57D6"/>
    <w:rsid w:val="00FC57E1"/>
    <w:rsid w:val="00FC5B14"/>
    <w:rsid w:val="00FC5E75"/>
    <w:rsid w:val="00FC6A89"/>
    <w:rsid w:val="00FC7009"/>
    <w:rsid w:val="00FC7677"/>
    <w:rsid w:val="00FC7A25"/>
    <w:rsid w:val="00FD039E"/>
    <w:rsid w:val="00FD0614"/>
    <w:rsid w:val="00FD07BC"/>
    <w:rsid w:val="00FD0AC4"/>
    <w:rsid w:val="00FD0E25"/>
    <w:rsid w:val="00FD0EE0"/>
    <w:rsid w:val="00FD10F0"/>
    <w:rsid w:val="00FD1143"/>
    <w:rsid w:val="00FD1283"/>
    <w:rsid w:val="00FD13DC"/>
    <w:rsid w:val="00FD13EB"/>
    <w:rsid w:val="00FD18B6"/>
    <w:rsid w:val="00FD1C23"/>
    <w:rsid w:val="00FD22DD"/>
    <w:rsid w:val="00FD2CF2"/>
    <w:rsid w:val="00FD2E8D"/>
    <w:rsid w:val="00FD2EEF"/>
    <w:rsid w:val="00FD3008"/>
    <w:rsid w:val="00FD34B1"/>
    <w:rsid w:val="00FD3D2B"/>
    <w:rsid w:val="00FD3D8A"/>
    <w:rsid w:val="00FD3F22"/>
    <w:rsid w:val="00FD4193"/>
    <w:rsid w:val="00FD4281"/>
    <w:rsid w:val="00FD450E"/>
    <w:rsid w:val="00FD4525"/>
    <w:rsid w:val="00FD4BD5"/>
    <w:rsid w:val="00FD4E72"/>
    <w:rsid w:val="00FD50D8"/>
    <w:rsid w:val="00FD53A7"/>
    <w:rsid w:val="00FD5493"/>
    <w:rsid w:val="00FD5A4D"/>
    <w:rsid w:val="00FD5B04"/>
    <w:rsid w:val="00FD5CA6"/>
    <w:rsid w:val="00FD636A"/>
    <w:rsid w:val="00FD67BE"/>
    <w:rsid w:val="00FD69C1"/>
    <w:rsid w:val="00FD6A7F"/>
    <w:rsid w:val="00FD6AF1"/>
    <w:rsid w:val="00FD7D19"/>
    <w:rsid w:val="00FE02EC"/>
    <w:rsid w:val="00FE045B"/>
    <w:rsid w:val="00FE0526"/>
    <w:rsid w:val="00FE0806"/>
    <w:rsid w:val="00FE124F"/>
    <w:rsid w:val="00FE15C9"/>
    <w:rsid w:val="00FE18CD"/>
    <w:rsid w:val="00FE1ABD"/>
    <w:rsid w:val="00FE1C1C"/>
    <w:rsid w:val="00FE1D0C"/>
    <w:rsid w:val="00FE1DB5"/>
    <w:rsid w:val="00FE2109"/>
    <w:rsid w:val="00FE2705"/>
    <w:rsid w:val="00FE2AD5"/>
    <w:rsid w:val="00FE2D26"/>
    <w:rsid w:val="00FE2EAD"/>
    <w:rsid w:val="00FE30AE"/>
    <w:rsid w:val="00FE3318"/>
    <w:rsid w:val="00FE3340"/>
    <w:rsid w:val="00FE33E3"/>
    <w:rsid w:val="00FE34D5"/>
    <w:rsid w:val="00FE3849"/>
    <w:rsid w:val="00FE3CF8"/>
    <w:rsid w:val="00FE40AC"/>
    <w:rsid w:val="00FE42C1"/>
    <w:rsid w:val="00FE44E8"/>
    <w:rsid w:val="00FE456A"/>
    <w:rsid w:val="00FE45D0"/>
    <w:rsid w:val="00FE45DB"/>
    <w:rsid w:val="00FE4B8A"/>
    <w:rsid w:val="00FE4D22"/>
    <w:rsid w:val="00FE4F7F"/>
    <w:rsid w:val="00FE51F7"/>
    <w:rsid w:val="00FE5CA6"/>
    <w:rsid w:val="00FE5CE5"/>
    <w:rsid w:val="00FE5D42"/>
    <w:rsid w:val="00FE5FF7"/>
    <w:rsid w:val="00FE61AF"/>
    <w:rsid w:val="00FE6358"/>
    <w:rsid w:val="00FE6D1E"/>
    <w:rsid w:val="00FE6FC6"/>
    <w:rsid w:val="00FE70C2"/>
    <w:rsid w:val="00FE786D"/>
    <w:rsid w:val="00FE7E6D"/>
    <w:rsid w:val="00FE7FAB"/>
    <w:rsid w:val="00FF036B"/>
    <w:rsid w:val="00FF0662"/>
    <w:rsid w:val="00FF0773"/>
    <w:rsid w:val="00FF0774"/>
    <w:rsid w:val="00FF078C"/>
    <w:rsid w:val="00FF17C9"/>
    <w:rsid w:val="00FF1A9D"/>
    <w:rsid w:val="00FF1B70"/>
    <w:rsid w:val="00FF220E"/>
    <w:rsid w:val="00FF2714"/>
    <w:rsid w:val="00FF2AA6"/>
    <w:rsid w:val="00FF3074"/>
    <w:rsid w:val="00FF325E"/>
    <w:rsid w:val="00FF3463"/>
    <w:rsid w:val="00FF35BE"/>
    <w:rsid w:val="00FF371A"/>
    <w:rsid w:val="00FF386B"/>
    <w:rsid w:val="00FF3D49"/>
    <w:rsid w:val="00FF3ED0"/>
    <w:rsid w:val="00FF4232"/>
    <w:rsid w:val="00FF4411"/>
    <w:rsid w:val="00FF45E4"/>
    <w:rsid w:val="00FF46F9"/>
    <w:rsid w:val="00FF4988"/>
    <w:rsid w:val="00FF4CDD"/>
    <w:rsid w:val="00FF5131"/>
    <w:rsid w:val="00FF53F7"/>
    <w:rsid w:val="00FF5B49"/>
    <w:rsid w:val="00FF5E17"/>
    <w:rsid w:val="00FF6077"/>
    <w:rsid w:val="00FF64A4"/>
    <w:rsid w:val="00FF6E32"/>
    <w:rsid w:val="00FF7255"/>
    <w:rsid w:val="00FF73B8"/>
    <w:rsid w:val="00FF75F3"/>
    <w:rsid w:val="00FF79DE"/>
    <w:rsid w:val="00FF7BF6"/>
    <w:rsid w:val="00FF7D86"/>
    <w:rsid w:val="00FF7E15"/>
    <w:rsid w:val="01216130"/>
    <w:rsid w:val="016701B3"/>
    <w:rsid w:val="0172111B"/>
    <w:rsid w:val="01F82779"/>
    <w:rsid w:val="0204B5EA"/>
    <w:rsid w:val="02348D03"/>
    <w:rsid w:val="02671D79"/>
    <w:rsid w:val="027662E2"/>
    <w:rsid w:val="02C2BA61"/>
    <w:rsid w:val="03051C19"/>
    <w:rsid w:val="03541142"/>
    <w:rsid w:val="0373C437"/>
    <w:rsid w:val="038A3C8D"/>
    <w:rsid w:val="03C8FD0C"/>
    <w:rsid w:val="03EAE021"/>
    <w:rsid w:val="040FBE18"/>
    <w:rsid w:val="0441ABFA"/>
    <w:rsid w:val="047A2147"/>
    <w:rsid w:val="04C8B9C2"/>
    <w:rsid w:val="04D6E463"/>
    <w:rsid w:val="04EA9FAC"/>
    <w:rsid w:val="057C4D79"/>
    <w:rsid w:val="05AE4D80"/>
    <w:rsid w:val="05EC13AF"/>
    <w:rsid w:val="061FF80F"/>
    <w:rsid w:val="068CB956"/>
    <w:rsid w:val="06C30857"/>
    <w:rsid w:val="06D1D675"/>
    <w:rsid w:val="06E11F5E"/>
    <w:rsid w:val="0718382D"/>
    <w:rsid w:val="074F65AC"/>
    <w:rsid w:val="0782333F"/>
    <w:rsid w:val="07829E49"/>
    <w:rsid w:val="0790AA5A"/>
    <w:rsid w:val="07CA52DF"/>
    <w:rsid w:val="086E0E6A"/>
    <w:rsid w:val="08A0735B"/>
    <w:rsid w:val="08C379B1"/>
    <w:rsid w:val="08EA8BD1"/>
    <w:rsid w:val="08FCBEA7"/>
    <w:rsid w:val="090442E7"/>
    <w:rsid w:val="090912B4"/>
    <w:rsid w:val="09BE77C1"/>
    <w:rsid w:val="09E3D757"/>
    <w:rsid w:val="0A3AA24A"/>
    <w:rsid w:val="0AA959BD"/>
    <w:rsid w:val="0AADC259"/>
    <w:rsid w:val="0AEABCA5"/>
    <w:rsid w:val="0AF6BEAE"/>
    <w:rsid w:val="0B109679"/>
    <w:rsid w:val="0B3327DE"/>
    <w:rsid w:val="0B518303"/>
    <w:rsid w:val="0B75D2AA"/>
    <w:rsid w:val="0BABFC71"/>
    <w:rsid w:val="0C488BE6"/>
    <w:rsid w:val="0CB815AE"/>
    <w:rsid w:val="0CD11673"/>
    <w:rsid w:val="0D19D626"/>
    <w:rsid w:val="0D870380"/>
    <w:rsid w:val="0DA6DA3B"/>
    <w:rsid w:val="0DCB6685"/>
    <w:rsid w:val="0DE7277E"/>
    <w:rsid w:val="0E236862"/>
    <w:rsid w:val="0E486772"/>
    <w:rsid w:val="0E928EC0"/>
    <w:rsid w:val="0E92DBA7"/>
    <w:rsid w:val="0EA526E9"/>
    <w:rsid w:val="0EEB402D"/>
    <w:rsid w:val="0EFEEA34"/>
    <w:rsid w:val="0F5FFCF7"/>
    <w:rsid w:val="0F798EE6"/>
    <w:rsid w:val="0F81A799"/>
    <w:rsid w:val="0F8642D9"/>
    <w:rsid w:val="103BA23F"/>
    <w:rsid w:val="105A8C77"/>
    <w:rsid w:val="10BCC871"/>
    <w:rsid w:val="10D5D0A9"/>
    <w:rsid w:val="11062CAD"/>
    <w:rsid w:val="112F3938"/>
    <w:rsid w:val="11574CCC"/>
    <w:rsid w:val="12F05523"/>
    <w:rsid w:val="1323F1B2"/>
    <w:rsid w:val="135C9C5D"/>
    <w:rsid w:val="137BD357"/>
    <w:rsid w:val="13B85F54"/>
    <w:rsid w:val="13D2EA02"/>
    <w:rsid w:val="145D8C70"/>
    <w:rsid w:val="147A2E3F"/>
    <w:rsid w:val="1488400C"/>
    <w:rsid w:val="1490445E"/>
    <w:rsid w:val="14BF871A"/>
    <w:rsid w:val="153080F2"/>
    <w:rsid w:val="1534BE72"/>
    <w:rsid w:val="155F243B"/>
    <w:rsid w:val="15A50E40"/>
    <w:rsid w:val="15C7F904"/>
    <w:rsid w:val="162A580D"/>
    <w:rsid w:val="1635E5DA"/>
    <w:rsid w:val="163EFFE1"/>
    <w:rsid w:val="166CDBD8"/>
    <w:rsid w:val="167F598E"/>
    <w:rsid w:val="16A53BC4"/>
    <w:rsid w:val="1719E9F9"/>
    <w:rsid w:val="176E284E"/>
    <w:rsid w:val="17709E8A"/>
    <w:rsid w:val="17890084"/>
    <w:rsid w:val="1792075A"/>
    <w:rsid w:val="17A82104"/>
    <w:rsid w:val="17D49191"/>
    <w:rsid w:val="181E2B5D"/>
    <w:rsid w:val="18DAFDE8"/>
    <w:rsid w:val="18EA74B1"/>
    <w:rsid w:val="1903A5DE"/>
    <w:rsid w:val="193F8FD3"/>
    <w:rsid w:val="19D6219E"/>
    <w:rsid w:val="19D85FF9"/>
    <w:rsid w:val="19EDAD21"/>
    <w:rsid w:val="1A7DD682"/>
    <w:rsid w:val="1B3BBB22"/>
    <w:rsid w:val="1B6B6CE5"/>
    <w:rsid w:val="1B8379AD"/>
    <w:rsid w:val="1B90B7D1"/>
    <w:rsid w:val="1BE21EEE"/>
    <w:rsid w:val="1C0C9281"/>
    <w:rsid w:val="1C422B1C"/>
    <w:rsid w:val="1CD31A88"/>
    <w:rsid w:val="1D05517D"/>
    <w:rsid w:val="1D748CD2"/>
    <w:rsid w:val="1D80CE36"/>
    <w:rsid w:val="1E402B89"/>
    <w:rsid w:val="1EAE237F"/>
    <w:rsid w:val="1EC07422"/>
    <w:rsid w:val="1ED1ACA8"/>
    <w:rsid w:val="1F02BC78"/>
    <w:rsid w:val="1FADDEE4"/>
    <w:rsid w:val="1FC728A8"/>
    <w:rsid w:val="20257DDD"/>
    <w:rsid w:val="20CE7C39"/>
    <w:rsid w:val="21104E41"/>
    <w:rsid w:val="217AFB9F"/>
    <w:rsid w:val="217FA305"/>
    <w:rsid w:val="21AE9793"/>
    <w:rsid w:val="21C80415"/>
    <w:rsid w:val="22197270"/>
    <w:rsid w:val="225976BD"/>
    <w:rsid w:val="225B2E12"/>
    <w:rsid w:val="22A71602"/>
    <w:rsid w:val="22D0B9B6"/>
    <w:rsid w:val="237A31F1"/>
    <w:rsid w:val="24055BF4"/>
    <w:rsid w:val="242EBA60"/>
    <w:rsid w:val="24CE9020"/>
    <w:rsid w:val="25798F2A"/>
    <w:rsid w:val="259577BD"/>
    <w:rsid w:val="25BCB20E"/>
    <w:rsid w:val="25C6708D"/>
    <w:rsid w:val="25E1F1F5"/>
    <w:rsid w:val="2602B566"/>
    <w:rsid w:val="260457B8"/>
    <w:rsid w:val="26166176"/>
    <w:rsid w:val="264FE3B5"/>
    <w:rsid w:val="2705D891"/>
    <w:rsid w:val="2723D547"/>
    <w:rsid w:val="274884BA"/>
    <w:rsid w:val="27524E30"/>
    <w:rsid w:val="27CF9D4B"/>
    <w:rsid w:val="2819963E"/>
    <w:rsid w:val="28BD41BA"/>
    <w:rsid w:val="2981D161"/>
    <w:rsid w:val="29E4D6F5"/>
    <w:rsid w:val="2A0E7DEA"/>
    <w:rsid w:val="2A95662D"/>
    <w:rsid w:val="2A9FB945"/>
    <w:rsid w:val="2AA8DAB1"/>
    <w:rsid w:val="2AE49AF4"/>
    <w:rsid w:val="2B119D60"/>
    <w:rsid w:val="2B179867"/>
    <w:rsid w:val="2B511A2C"/>
    <w:rsid w:val="2B6A7A4C"/>
    <w:rsid w:val="2BBD370D"/>
    <w:rsid w:val="2C0F3E51"/>
    <w:rsid w:val="2C122750"/>
    <w:rsid w:val="2C163439"/>
    <w:rsid w:val="2C864182"/>
    <w:rsid w:val="2D17C960"/>
    <w:rsid w:val="2D276913"/>
    <w:rsid w:val="2D3200A2"/>
    <w:rsid w:val="2D3AF159"/>
    <w:rsid w:val="2D7637D4"/>
    <w:rsid w:val="2D875E57"/>
    <w:rsid w:val="2DD7B040"/>
    <w:rsid w:val="2E369CCD"/>
    <w:rsid w:val="2E8168B3"/>
    <w:rsid w:val="2EA5D4F2"/>
    <w:rsid w:val="2EBA3D7F"/>
    <w:rsid w:val="2F2DCCAA"/>
    <w:rsid w:val="2F3A08DA"/>
    <w:rsid w:val="2F3D788B"/>
    <w:rsid w:val="2F980635"/>
    <w:rsid w:val="2FC2A862"/>
    <w:rsid w:val="2FE382AC"/>
    <w:rsid w:val="2FF9E93F"/>
    <w:rsid w:val="30046A65"/>
    <w:rsid w:val="302E37A9"/>
    <w:rsid w:val="30485EF1"/>
    <w:rsid w:val="30874707"/>
    <w:rsid w:val="30EB6B5D"/>
    <w:rsid w:val="310A2669"/>
    <w:rsid w:val="31118CCF"/>
    <w:rsid w:val="3115AC6F"/>
    <w:rsid w:val="31271587"/>
    <w:rsid w:val="3136D658"/>
    <w:rsid w:val="317BE42F"/>
    <w:rsid w:val="31C1328E"/>
    <w:rsid w:val="31F447A9"/>
    <w:rsid w:val="321EF397"/>
    <w:rsid w:val="32270770"/>
    <w:rsid w:val="3283F8AC"/>
    <w:rsid w:val="3297483F"/>
    <w:rsid w:val="32C8A068"/>
    <w:rsid w:val="32CC0449"/>
    <w:rsid w:val="32D44D54"/>
    <w:rsid w:val="32DEE489"/>
    <w:rsid w:val="3312049B"/>
    <w:rsid w:val="33531F6A"/>
    <w:rsid w:val="33820574"/>
    <w:rsid w:val="33950D32"/>
    <w:rsid w:val="3476B3D1"/>
    <w:rsid w:val="34AC6461"/>
    <w:rsid w:val="34D8C584"/>
    <w:rsid w:val="35EBAB57"/>
    <w:rsid w:val="362B6B35"/>
    <w:rsid w:val="36659DB3"/>
    <w:rsid w:val="3695A49E"/>
    <w:rsid w:val="36D4CF0D"/>
    <w:rsid w:val="371A54E8"/>
    <w:rsid w:val="372A9FC4"/>
    <w:rsid w:val="3888CE10"/>
    <w:rsid w:val="38B5597A"/>
    <w:rsid w:val="38C19EDF"/>
    <w:rsid w:val="38F0283F"/>
    <w:rsid w:val="38F96C88"/>
    <w:rsid w:val="392FDD86"/>
    <w:rsid w:val="39A4ADB3"/>
    <w:rsid w:val="39C5C292"/>
    <w:rsid w:val="39D6F56D"/>
    <w:rsid w:val="39FE431C"/>
    <w:rsid w:val="3A05C8E5"/>
    <w:rsid w:val="3A238FF0"/>
    <w:rsid w:val="3A326987"/>
    <w:rsid w:val="3A7CA0BC"/>
    <w:rsid w:val="3ACBC6B8"/>
    <w:rsid w:val="3AE3884B"/>
    <w:rsid w:val="3B16D05A"/>
    <w:rsid w:val="3B270D6C"/>
    <w:rsid w:val="3B2E8F63"/>
    <w:rsid w:val="3C601D56"/>
    <w:rsid w:val="3CAAAE37"/>
    <w:rsid w:val="3CBA543B"/>
    <w:rsid w:val="3D321324"/>
    <w:rsid w:val="3D323084"/>
    <w:rsid w:val="3D9CE835"/>
    <w:rsid w:val="3DCDA97F"/>
    <w:rsid w:val="3E2B8F94"/>
    <w:rsid w:val="3E885BF1"/>
    <w:rsid w:val="3EC9AE66"/>
    <w:rsid w:val="3F0DF1E4"/>
    <w:rsid w:val="3F75CF83"/>
    <w:rsid w:val="3F7DFF4B"/>
    <w:rsid w:val="3F8A4BC8"/>
    <w:rsid w:val="4070B2E1"/>
    <w:rsid w:val="4077AB5D"/>
    <w:rsid w:val="408F99D6"/>
    <w:rsid w:val="409336C4"/>
    <w:rsid w:val="4099EED7"/>
    <w:rsid w:val="40D284BF"/>
    <w:rsid w:val="41A2E871"/>
    <w:rsid w:val="41EA3213"/>
    <w:rsid w:val="425CD220"/>
    <w:rsid w:val="4329A2FD"/>
    <w:rsid w:val="4394CB1F"/>
    <w:rsid w:val="445C33B5"/>
    <w:rsid w:val="449C4F0B"/>
    <w:rsid w:val="44C77134"/>
    <w:rsid w:val="44D0E667"/>
    <w:rsid w:val="44E9792F"/>
    <w:rsid w:val="44F1BB50"/>
    <w:rsid w:val="454C2215"/>
    <w:rsid w:val="45EC0EB8"/>
    <w:rsid w:val="4601907D"/>
    <w:rsid w:val="4630A4E2"/>
    <w:rsid w:val="46590AD5"/>
    <w:rsid w:val="469C7AB2"/>
    <w:rsid w:val="46A70B81"/>
    <w:rsid w:val="4726CD3E"/>
    <w:rsid w:val="47450EC5"/>
    <w:rsid w:val="47FD53EB"/>
    <w:rsid w:val="48378FAC"/>
    <w:rsid w:val="486609D6"/>
    <w:rsid w:val="4867597D"/>
    <w:rsid w:val="48707AEA"/>
    <w:rsid w:val="490F244E"/>
    <w:rsid w:val="491453EC"/>
    <w:rsid w:val="49369E10"/>
    <w:rsid w:val="49547613"/>
    <w:rsid w:val="495D33EB"/>
    <w:rsid w:val="49848E17"/>
    <w:rsid w:val="49ACB3BC"/>
    <w:rsid w:val="49C62CEB"/>
    <w:rsid w:val="49DFB9C2"/>
    <w:rsid w:val="4A3A9D45"/>
    <w:rsid w:val="4B7F4D50"/>
    <w:rsid w:val="4B87983C"/>
    <w:rsid w:val="4B92C09E"/>
    <w:rsid w:val="4BA7127C"/>
    <w:rsid w:val="4C55825A"/>
    <w:rsid w:val="4C790094"/>
    <w:rsid w:val="4CBACB47"/>
    <w:rsid w:val="4CDB96AD"/>
    <w:rsid w:val="4DA14E24"/>
    <w:rsid w:val="4E1818B5"/>
    <w:rsid w:val="4E1BCCEB"/>
    <w:rsid w:val="4E3EB8AB"/>
    <w:rsid w:val="4E71C719"/>
    <w:rsid w:val="4E932A5D"/>
    <w:rsid w:val="4EAB24DC"/>
    <w:rsid w:val="4EEC046D"/>
    <w:rsid w:val="4F2254D5"/>
    <w:rsid w:val="4F3DB95F"/>
    <w:rsid w:val="4F7667D6"/>
    <w:rsid w:val="4F81360B"/>
    <w:rsid w:val="501566DF"/>
    <w:rsid w:val="508B9E44"/>
    <w:rsid w:val="513BD3F2"/>
    <w:rsid w:val="515C1375"/>
    <w:rsid w:val="516EFBFC"/>
    <w:rsid w:val="51BBB231"/>
    <w:rsid w:val="51DA6182"/>
    <w:rsid w:val="51EC506B"/>
    <w:rsid w:val="52291FE3"/>
    <w:rsid w:val="5238BDF0"/>
    <w:rsid w:val="523D95BE"/>
    <w:rsid w:val="52410ABE"/>
    <w:rsid w:val="525E83B4"/>
    <w:rsid w:val="5287068B"/>
    <w:rsid w:val="52BA3AE5"/>
    <w:rsid w:val="532D5906"/>
    <w:rsid w:val="539E4C71"/>
    <w:rsid w:val="539E718C"/>
    <w:rsid w:val="53FC7EEB"/>
    <w:rsid w:val="540C3599"/>
    <w:rsid w:val="544C2092"/>
    <w:rsid w:val="5451D798"/>
    <w:rsid w:val="5494B8FA"/>
    <w:rsid w:val="5578F844"/>
    <w:rsid w:val="558A61DB"/>
    <w:rsid w:val="5598A0E9"/>
    <w:rsid w:val="56184DF6"/>
    <w:rsid w:val="5681DEA8"/>
    <w:rsid w:val="57858AA8"/>
    <w:rsid w:val="5801C601"/>
    <w:rsid w:val="5831FC2F"/>
    <w:rsid w:val="5837588D"/>
    <w:rsid w:val="58805DA6"/>
    <w:rsid w:val="58D2EE30"/>
    <w:rsid w:val="58DD937C"/>
    <w:rsid w:val="59463AE6"/>
    <w:rsid w:val="596CED83"/>
    <w:rsid w:val="59BB05D1"/>
    <w:rsid w:val="59D3A906"/>
    <w:rsid w:val="5A0AAE5F"/>
    <w:rsid w:val="5A1FB5CD"/>
    <w:rsid w:val="5A2DBE49"/>
    <w:rsid w:val="5A354D2D"/>
    <w:rsid w:val="5A3E651F"/>
    <w:rsid w:val="5A46C73D"/>
    <w:rsid w:val="5A5A3CF3"/>
    <w:rsid w:val="5ABCCB09"/>
    <w:rsid w:val="5AC1BF69"/>
    <w:rsid w:val="5AFDDFA5"/>
    <w:rsid w:val="5B60A70D"/>
    <w:rsid w:val="5B8ECBDC"/>
    <w:rsid w:val="5C16CC9D"/>
    <w:rsid w:val="5C1C0210"/>
    <w:rsid w:val="5C2F832B"/>
    <w:rsid w:val="5C662EB0"/>
    <w:rsid w:val="5C85CB79"/>
    <w:rsid w:val="5C9AF648"/>
    <w:rsid w:val="5CD88CE6"/>
    <w:rsid w:val="5D058FBF"/>
    <w:rsid w:val="5D12A9C4"/>
    <w:rsid w:val="5D142C78"/>
    <w:rsid w:val="5D201041"/>
    <w:rsid w:val="5D7EE9FC"/>
    <w:rsid w:val="5D840219"/>
    <w:rsid w:val="5DC19F7B"/>
    <w:rsid w:val="5E2DD40F"/>
    <w:rsid w:val="5E32636F"/>
    <w:rsid w:val="5E622E2E"/>
    <w:rsid w:val="5E884AD5"/>
    <w:rsid w:val="5EC92D35"/>
    <w:rsid w:val="5EC9D5B5"/>
    <w:rsid w:val="5F0B2A7D"/>
    <w:rsid w:val="5F9D0F84"/>
    <w:rsid w:val="60119C97"/>
    <w:rsid w:val="617DEAFD"/>
    <w:rsid w:val="618F84EE"/>
    <w:rsid w:val="619C5643"/>
    <w:rsid w:val="61C8B321"/>
    <w:rsid w:val="61FE18B6"/>
    <w:rsid w:val="622869FC"/>
    <w:rsid w:val="624E1CF9"/>
    <w:rsid w:val="6253FE1E"/>
    <w:rsid w:val="62667B1F"/>
    <w:rsid w:val="62947B7F"/>
    <w:rsid w:val="630EC940"/>
    <w:rsid w:val="633B6044"/>
    <w:rsid w:val="633F25A8"/>
    <w:rsid w:val="63411FA5"/>
    <w:rsid w:val="639426C6"/>
    <w:rsid w:val="63B78897"/>
    <w:rsid w:val="63DD6FC8"/>
    <w:rsid w:val="6445CD34"/>
    <w:rsid w:val="645CA6A9"/>
    <w:rsid w:val="65248278"/>
    <w:rsid w:val="655CD5AC"/>
    <w:rsid w:val="658CD89A"/>
    <w:rsid w:val="659198D2"/>
    <w:rsid w:val="659B4259"/>
    <w:rsid w:val="65E3B3B1"/>
    <w:rsid w:val="6604B875"/>
    <w:rsid w:val="660F53F1"/>
    <w:rsid w:val="664A0FBF"/>
    <w:rsid w:val="66727B61"/>
    <w:rsid w:val="66D2E116"/>
    <w:rsid w:val="66FB7172"/>
    <w:rsid w:val="671CDB31"/>
    <w:rsid w:val="67463272"/>
    <w:rsid w:val="679D19A1"/>
    <w:rsid w:val="68488EE8"/>
    <w:rsid w:val="687CFA23"/>
    <w:rsid w:val="689233FF"/>
    <w:rsid w:val="68E058BC"/>
    <w:rsid w:val="6924C868"/>
    <w:rsid w:val="6957A525"/>
    <w:rsid w:val="696AF338"/>
    <w:rsid w:val="696C5D31"/>
    <w:rsid w:val="69A04F73"/>
    <w:rsid w:val="6A1523D8"/>
    <w:rsid w:val="6A63E336"/>
    <w:rsid w:val="6AB01C0E"/>
    <w:rsid w:val="6B182B27"/>
    <w:rsid w:val="6B1BCDB2"/>
    <w:rsid w:val="6B1CB9C7"/>
    <w:rsid w:val="6B3EA19B"/>
    <w:rsid w:val="6BB7C457"/>
    <w:rsid w:val="6BDFA0A4"/>
    <w:rsid w:val="6BF3DE93"/>
    <w:rsid w:val="6C0D9FB3"/>
    <w:rsid w:val="6C34A486"/>
    <w:rsid w:val="6CADD8CE"/>
    <w:rsid w:val="6CE20197"/>
    <w:rsid w:val="6CE7093F"/>
    <w:rsid w:val="6CE9BDD1"/>
    <w:rsid w:val="6D18DD80"/>
    <w:rsid w:val="6D19B924"/>
    <w:rsid w:val="6D1E75BC"/>
    <w:rsid w:val="6E37A223"/>
    <w:rsid w:val="6E6895A7"/>
    <w:rsid w:val="6E7C3D48"/>
    <w:rsid w:val="6E94EC86"/>
    <w:rsid w:val="6F4DC968"/>
    <w:rsid w:val="6F583C4E"/>
    <w:rsid w:val="6F6044B6"/>
    <w:rsid w:val="6F7C01AB"/>
    <w:rsid w:val="6F92FAEF"/>
    <w:rsid w:val="70088274"/>
    <w:rsid w:val="70EC4255"/>
    <w:rsid w:val="711687B8"/>
    <w:rsid w:val="7142584B"/>
    <w:rsid w:val="7197D997"/>
    <w:rsid w:val="71A7CA50"/>
    <w:rsid w:val="71BB977E"/>
    <w:rsid w:val="72599805"/>
    <w:rsid w:val="72B0957C"/>
    <w:rsid w:val="72B5AA89"/>
    <w:rsid w:val="72C323F2"/>
    <w:rsid w:val="730808A0"/>
    <w:rsid w:val="730F6F90"/>
    <w:rsid w:val="73210110"/>
    <w:rsid w:val="73232E0D"/>
    <w:rsid w:val="73254B2C"/>
    <w:rsid w:val="7338B5B5"/>
    <w:rsid w:val="7367CF58"/>
    <w:rsid w:val="7393F76D"/>
    <w:rsid w:val="73B402D0"/>
    <w:rsid w:val="73C8EF5F"/>
    <w:rsid w:val="742E4ECF"/>
    <w:rsid w:val="746E533F"/>
    <w:rsid w:val="747B18B3"/>
    <w:rsid w:val="74915AD2"/>
    <w:rsid w:val="7552F73D"/>
    <w:rsid w:val="75753ACE"/>
    <w:rsid w:val="75A41067"/>
    <w:rsid w:val="75B46936"/>
    <w:rsid w:val="75C66956"/>
    <w:rsid w:val="75D7C117"/>
    <w:rsid w:val="760C0189"/>
    <w:rsid w:val="761F40DD"/>
    <w:rsid w:val="762C246E"/>
    <w:rsid w:val="76B2ECE3"/>
    <w:rsid w:val="77445089"/>
    <w:rsid w:val="774EDE7E"/>
    <w:rsid w:val="77C35551"/>
    <w:rsid w:val="77D92B59"/>
    <w:rsid w:val="77DA2723"/>
    <w:rsid w:val="77FFB4D9"/>
    <w:rsid w:val="785C69A4"/>
    <w:rsid w:val="787DC456"/>
    <w:rsid w:val="787EE6AE"/>
    <w:rsid w:val="78AC3426"/>
    <w:rsid w:val="78FB31B6"/>
    <w:rsid w:val="7951B957"/>
    <w:rsid w:val="795D4043"/>
    <w:rsid w:val="799A6E8C"/>
    <w:rsid w:val="799C644B"/>
    <w:rsid w:val="7A3EFC88"/>
    <w:rsid w:val="7A9F9453"/>
    <w:rsid w:val="7B0BFDAB"/>
    <w:rsid w:val="7B55FE9C"/>
    <w:rsid w:val="7B892E55"/>
    <w:rsid w:val="7B95DDF0"/>
    <w:rsid w:val="7BA2B0CB"/>
    <w:rsid w:val="7BD997BC"/>
    <w:rsid w:val="7C04E47B"/>
    <w:rsid w:val="7C33C2FB"/>
    <w:rsid w:val="7C5AE349"/>
    <w:rsid w:val="7C66DDD9"/>
    <w:rsid w:val="7D89286D"/>
    <w:rsid w:val="7DC924BE"/>
    <w:rsid w:val="7E2D6A10"/>
    <w:rsid w:val="7E3035A1"/>
    <w:rsid w:val="7E4EAB53"/>
    <w:rsid w:val="7EC22B7E"/>
    <w:rsid w:val="7F4D9ADF"/>
    <w:rsid w:val="7F84CCBB"/>
    <w:rsid w:val="7FA36D73"/>
    <w:rsid w:val="7FA45DF2"/>
    <w:rsid w:val="7FFE2E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19DC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A5D"/>
    <w:pPr>
      <w:spacing w:after="0" w:line="240" w:lineRule="auto"/>
    </w:pPr>
    <w:rPr>
      <w:rFonts w:ascii="Aptos Display" w:eastAsia="Times New Roman" w:hAnsi="Aptos Display" w:cs="Times New Roman"/>
      <w:szCs w:val="24"/>
    </w:rPr>
  </w:style>
  <w:style w:type="paragraph" w:styleId="Heading1">
    <w:name w:val="heading 1"/>
    <w:basedOn w:val="Normal"/>
    <w:next w:val="Normal"/>
    <w:link w:val="Heading1Char"/>
    <w:uiPriority w:val="9"/>
    <w:qFormat/>
    <w:rsid w:val="00541E3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C308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660"/>
    <w:pPr>
      <w:tabs>
        <w:tab w:val="center" w:pos="4513"/>
        <w:tab w:val="right" w:pos="9026"/>
      </w:tabs>
    </w:pPr>
  </w:style>
  <w:style w:type="character" w:customStyle="1" w:styleId="HeaderChar">
    <w:name w:val="Header Char"/>
    <w:basedOn w:val="DefaultParagraphFont"/>
    <w:link w:val="Header"/>
    <w:uiPriority w:val="99"/>
    <w:rsid w:val="006406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40660"/>
    <w:pPr>
      <w:tabs>
        <w:tab w:val="center" w:pos="4513"/>
        <w:tab w:val="right" w:pos="9026"/>
      </w:tabs>
    </w:pPr>
  </w:style>
  <w:style w:type="character" w:customStyle="1" w:styleId="FooterChar">
    <w:name w:val="Footer Char"/>
    <w:basedOn w:val="DefaultParagraphFont"/>
    <w:link w:val="Footer"/>
    <w:uiPriority w:val="99"/>
    <w:rsid w:val="00640660"/>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804E8"/>
    <w:rPr>
      <w:sz w:val="16"/>
      <w:szCs w:val="16"/>
    </w:rPr>
  </w:style>
  <w:style w:type="paragraph" w:styleId="CommentText">
    <w:name w:val="annotation text"/>
    <w:basedOn w:val="Normal"/>
    <w:link w:val="CommentTextChar"/>
    <w:uiPriority w:val="99"/>
    <w:unhideWhenUsed/>
    <w:rsid w:val="003804E8"/>
    <w:rPr>
      <w:sz w:val="20"/>
      <w:szCs w:val="20"/>
    </w:rPr>
  </w:style>
  <w:style w:type="character" w:customStyle="1" w:styleId="CommentTextChar">
    <w:name w:val="Comment Text Char"/>
    <w:basedOn w:val="DefaultParagraphFont"/>
    <w:link w:val="CommentText"/>
    <w:uiPriority w:val="99"/>
    <w:rsid w:val="003804E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04E8"/>
    <w:rPr>
      <w:b/>
      <w:bCs/>
    </w:rPr>
  </w:style>
  <w:style w:type="character" w:customStyle="1" w:styleId="CommentSubjectChar">
    <w:name w:val="Comment Subject Char"/>
    <w:basedOn w:val="CommentTextChar"/>
    <w:link w:val="CommentSubject"/>
    <w:uiPriority w:val="99"/>
    <w:semiHidden/>
    <w:rsid w:val="003804E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3804E8"/>
    <w:rPr>
      <w:color w:val="0563C1" w:themeColor="hyperlink"/>
      <w:u w:val="single"/>
    </w:rPr>
  </w:style>
  <w:style w:type="character" w:styleId="UnresolvedMention">
    <w:name w:val="Unresolved Mention"/>
    <w:basedOn w:val="DefaultParagraphFont"/>
    <w:uiPriority w:val="99"/>
    <w:semiHidden/>
    <w:unhideWhenUsed/>
    <w:rsid w:val="003804E8"/>
    <w:rPr>
      <w:color w:val="605E5C"/>
      <w:shd w:val="clear" w:color="auto" w:fill="E1DFDD"/>
    </w:rPr>
  </w:style>
  <w:style w:type="character" w:customStyle="1" w:styleId="Heading1Char">
    <w:name w:val="Heading 1 Char"/>
    <w:basedOn w:val="DefaultParagraphFont"/>
    <w:link w:val="Heading1"/>
    <w:uiPriority w:val="9"/>
    <w:rsid w:val="00541E3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41E31"/>
    <w:pPr>
      <w:spacing w:line="259" w:lineRule="auto"/>
      <w:outlineLvl w:val="9"/>
    </w:pPr>
    <w:rPr>
      <w:lang w:val="en-US"/>
    </w:rPr>
  </w:style>
  <w:style w:type="paragraph" w:styleId="ListParagraph">
    <w:name w:val="List Paragraph"/>
    <w:basedOn w:val="Normal"/>
    <w:uiPriority w:val="34"/>
    <w:qFormat/>
    <w:rsid w:val="00AB067F"/>
    <w:pPr>
      <w:ind w:left="720"/>
      <w:contextualSpacing/>
    </w:pPr>
  </w:style>
  <w:style w:type="paragraph" w:styleId="Revision">
    <w:name w:val="Revision"/>
    <w:hidden/>
    <w:uiPriority w:val="99"/>
    <w:semiHidden/>
    <w:rsid w:val="001C4B17"/>
    <w:pPr>
      <w:spacing w:after="0" w:line="240" w:lineRule="auto"/>
    </w:pPr>
    <w:rPr>
      <w:rFonts w:ascii="Aptos Display" w:eastAsia="Times New Roman" w:hAnsi="Aptos Display" w:cs="Times New Roman"/>
      <w:szCs w:val="24"/>
    </w:rPr>
  </w:style>
  <w:style w:type="character" w:styleId="Mention">
    <w:name w:val="Mention"/>
    <w:basedOn w:val="DefaultParagraphFont"/>
    <w:uiPriority w:val="99"/>
    <w:unhideWhenUsed/>
    <w:rsid w:val="00004EE0"/>
    <w:rPr>
      <w:color w:val="2B579A"/>
      <w:shd w:val="clear" w:color="auto" w:fill="E1DFDD"/>
    </w:rPr>
  </w:style>
  <w:style w:type="paragraph" w:styleId="TOC1">
    <w:name w:val="toc 1"/>
    <w:basedOn w:val="Normal"/>
    <w:next w:val="Normal"/>
    <w:autoRedefine/>
    <w:uiPriority w:val="39"/>
    <w:unhideWhenUsed/>
    <w:rsid w:val="003A1217"/>
    <w:pPr>
      <w:spacing w:after="100"/>
    </w:pPr>
  </w:style>
  <w:style w:type="paragraph" w:styleId="FootnoteText">
    <w:name w:val="footnote text"/>
    <w:basedOn w:val="Normal"/>
    <w:link w:val="FootnoteTextChar"/>
    <w:uiPriority w:val="99"/>
    <w:unhideWhenUsed/>
    <w:rsid w:val="00C112E0"/>
    <w:rPr>
      <w:sz w:val="20"/>
      <w:szCs w:val="20"/>
    </w:rPr>
  </w:style>
  <w:style w:type="character" w:customStyle="1" w:styleId="FootnoteTextChar">
    <w:name w:val="Footnote Text Char"/>
    <w:basedOn w:val="DefaultParagraphFont"/>
    <w:link w:val="FootnoteText"/>
    <w:uiPriority w:val="99"/>
    <w:rsid w:val="00C112E0"/>
    <w:rPr>
      <w:rFonts w:ascii="Aptos Display" w:eastAsia="Times New Roman" w:hAnsi="Aptos Display" w:cs="Times New Roman"/>
      <w:sz w:val="20"/>
      <w:szCs w:val="20"/>
    </w:rPr>
  </w:style>
  <w:style w:type="character" w:styleId="FootnoteReference">
    <w:name w:val="footnote reference"/>
    <w:basedOn w:val="DefaultParagraphFont"/>
    <w:uiPriority w:val="99"/>
    <w:semiHidden/>
    <w:unhideWhenUsed/>
    <w:rsid w:val="00B362A4"/>
    <w:rPr>
      <w:vertAlign w:val="superscript"/>
    </w:rPr>
  </w:style>
  <w:style w:type="character" w:customStyle="1" w:styleId="Heading2Char">
    <w:name w:val="Heading 2 Char"/>
    <w:basedOn w:val="DefaultParagraphFont"/>
    <w:link w:val="Heading2"/>
    <w:uiPriority w:val="9"/>
    <w:rsid w:val="008C3087"/>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8C308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0316">
      <w:bodyDiv w:val="1"/>
      <w:marLeft w:val="0"/>
      <w:marRight w:val="0"/>
      <w:marTop w:val="0"/>
      <w:marBottom w:val="0"/>
      <w:divBdr>
        <w:top w:val="none" w:sz="0" w:space="0" w:color="auto"/>
        <w:left w:val="none" w:sz="0" w:space="0" w:color="auto"/>
        <w:bottom w:val="none" w:sz="0" w:space="0" w:color="auto"/>
        <w:right w:val="none" w:sz="0" w:space="0" w:color="auto"/>
      </w:divBdr>
    </w:div>
    <w:div w:id="28570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DDBD0-4940-4CBF-878B-BC9808153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3179</Words>
  <Characters>17995</Characters>
  <Application>Microsoft Office Word</Application>
  <DocSecurity>0</DocSecurity>
  <Lines>327</Lines>
  <Paragraphs>93</Paragraphs>
  <ScaleCrop>false</ScaleCrop>
  <HeadingPairs>
    <vt:vector size="2" baseType="variant">
      <vt:variant>
        <vt:lpstr>Title</vt:lpstr>
      </vt:variant>
      <vt:variant>
        <vt:i4>1</vt:i4>
      </vt:variant>
    </vt:vector>
  </HeadingPairs>
  <TitlesOfParts>
    <vt:vector size="1" baseType="lpstr">
      <vt:lpstr>Australian Government response to the Senate Education and Employment References Committee report: Wage theft</vt:lpstr>
    </vt:vector>
  </TitlesOfParts>
  <Company/>
  <LinksUpToDate>false</LinksUpToDate>
  <CharactersWithSpaces>21081</CharactersWithSpaces>
  <SharedDoc>false</SharedDoc>
  <HLinks>
    <vt:vector size="66" baseType="variant">
      <vt:variant>
        <vt:i4>1376311</vt:i4>
      </vt:variant>
      <vt:variant>
        <vt:i4>62</vt:i4>
      </vt:variant>
      <vt:variant>
        <vt:i4>0</vt:i4>
      </vt:variant>
      <vt:variant>
        <vt:i4>5</vt:i4>
      </vt:variant>
      <vt:variant>
        <vt:lpwstr/>
      </vt:variant>
      <vt:variant>
        <vt:lpwstr>_Toc237532161</vt:lpwstr>
      </vt:variant>
      <vt:variant>
        <vt:i4>1376311</vt:i4>
      </vt:variant>
      <vt:variant>
        <vt:i4>56</vt:i4>
      </vt:variant>
      <vt:variant>
        <vt:i4>0</vt:i4>
      </vt:variant>
      <vt:variant>
        <vt:i4>5</vt:i4>
      </vt:variant>
      <vt:variant>
        <vt:lpwstr/>
      </vt:variant>
      <vt:variant>
        <vt:lpwstr>_Toc237532160</vt:lpwstr>
      </vt:variant>
      <vt:variant>
        <vt:i4>1441847</vt:i4>
      </vt:variant>
      <vt:variant>
        <vt:i4>50</vt:i4>
      </vt:variant>
      <vt:variant>
        <vt:i4>0</vt:i4>
      </vt:variant>
      <vt:variant>
        <vt:i4>5</vt:i4>
      </vt:variant>
      <vt:variant>
        <vt:lpwstr/>
      </vt:variant>
      <vt:variant>
        <vt:lpwstr>_Toc237532159</vt:lpwstr>
      </vt:variant>
      <vt:variant>
        <vt:i4>1441847</vt:i4>
      </vt:variant>
      <vt:variant>
        <vt:i4>44</vt:i4>
      </vt:variant>
      <vt:variant>
        <vt:i4>0</vt:i4>
      </vt:variant>
      <vt:variant>
        <vt:i4>5</vt:i4>
      </vt:variant>
      <vt:variant>
        <vt:lpwstr/>
      </vt:variant>
      <vt:variant>
        <vt:lpwstr>_Toc237532158</vt:lpwstr>
      </vt:variant>
      <vt:variant>
        <vt:i4>1441847</vt:i4>
      </vt:variant>
      <vt:variant>
        <vt:i4>38</vt:i4>
      </vt:variant>
      <vt:variant>
        <vt:i4>0</vt:i4>
      </vt:variant>
      <vt:variant>
        <vt:i4>5</vt:i4>
      </vt:variant>
      <vt:variant>
        <vt:lpwstr/>
      </vt:variant>
      <vt:variant>
        <vt:lpwstr>_Toc237532157</vt:lpwstr>
      </vt:variant>
      <vt:variant>
        <vt:i4>1441847</vt:i4>
      </vt:variant>
      <vt:variant>
        <vt:i4>32</vt:i4>
      </vt:variant>
      <vt:variant>
        <vt:i4>0</vt:i4>
      </vt:variant>
      <vt:variant>
        <vt:i4>5</vt:i4>
      </vt:variant>
      <vt:variant>
        <vt:lpwstr/>
      </vt:variant>
      <vt:variant>
        <vt:lpwstr>_Toc237532156</vt:lpwstr>
      </vt:variant>
      <vt:variant>
        <vt:i4>1441847</vt:i4>
      </vt:variant>
      <vt:variant>
        <vt:i4>26</vt:i4>
      </vt:variant>
      <vt:variant>
        <vt:i4>0</vt:i4>
      </vt:variant>
      <vt:variant>
        <vt:i4>5</vt:i4>
      </vt:variant>
      <vt:variant>
        <vt:lpwstr/>
      </vt:variant>
      <vt:variant>
        <vt:lpwstr>_Toc237532155</vt:lpwstr>
      </vt:variant>
      <vt:variant>
        <vt:i4>1441847</vt:i4>
      </vt:variant>
      <vt:variant>
        <vt:i4>20</vt:i4>
      </vt:variant>
      <vt:variant>
        <vt:i4>0</vt:i4>
      </vt:variant>
      <vt:variant>
        <vt:i4>5</vt:i4>
      </vt:variant>
      <vt:variant>
        <vt:lpwstr/>
      </vt:variant>
      <vt:variant>
        <vt:lpwstr>_Toc237532154</vt:lpwstr>
      </vt:variant>
      <vt:variant>
        <vt:i4>1441847</vt:i4>
      </vt:variant>
      <vt:variant>
        <vt:i4>14</vt:i4>
      </vt:variant>
      <vt:variant>
        <vt:i4>0</vt:i4>
      </vt:variant>
      <vt:variant>
        <vt:i4>5</vt:i4>
      </vt:variant>
      <vt:variant>
        <vt:lpwstr/>
      </vt:variant>
      <vt:variant>
        <vt:lpwstr>_Toc237532153</vt:lpwstr>
      </vt:variant>
      <vt:variant>
        <vt:i4>1441847</vt:i4>
      </vt:variant>
      <vt:variant>
        <vt:i4>8</vt:i4>
      </vt:variant>
      <vt:variant>
        <vt:i4>0</vt:i4>
      </vt:variant>
      <vt:variant>
        <vt:i4>5</vt:i4>
      </vt:variant>
      <vt:variant>
        <vt:lpwstr/>
      </vt:variant>
      <vt:variant>
        <vt:lpwstr>_Toc237532152</vt:lpwstr>
      </vt:variant>
      <vt:variant>
        <vt:i4>1441847</vt:i4>
      </vt:variant>
      <vt:variant>
        <vt:i4>2</vt:i4>
      </vt:variant>
      <vt:variant>
        <vt:i4>0</vt:i4>
      </vt:variant>
      <vt:variant>
        <vt:i4>5</vt:i4>
      </vt:variant>
      <vt:variant>
        <vt:lpwstr/>
      </vt:variant>
      <vt:variant>
        <vt:lpwstr>_Toc237532151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Government response to the Senate Education and Employment References Committee report: Wage theft</dc:title>
  <dc:subject/>
  <dc:creator/>
  <cp:keywords/>
  <dc:description/>
  <cp:lastModifiedBy/>
  <cp:revision>1</cp:revision>
  <dcterms:created xsi:type="dcterms:W3CDTF">2026-09-24T02:25:00Z</dcterms:created>
  <dcterms:modified xsi:type="dcterms:W3CDTF">2026-09-24T03:36:00Z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2026-09-24T02:26:20Z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9a030430-de52-4848-b2ab-5a19023b97de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