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1FDA7E1B" w:rsidR="00782E5A" w:rsidRDefault="0066407C" w:rsidP="00F70E81">
      <w:r>
        <w:rPr>
          <w:noProof/>
        </w:rPr>
        <w:drawing>
          <wp:inline distT="0" distB="0" distL="0" distR="0" wp14:anchorId="1F701519" wp14:editId="29E6241E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footerReference w:type="default" r:id="rId9"/>
          <w:footerReference w:type="first" r:id="rId10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8F162" id="Rectangle 3" o:spid="_x0000_s1026" alt="&quot;&quot;" style="position:absolute;margin-left:0;margin-top:0;width:595.3pt;height:185.6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</w:p>
    <w:p w14:paraId="7E8B0670" w14:textId="389C9C92" w:rsidR="00654A65" w:rsidRPr="00654A65" w:rsidRDefault="008A6BDA" w:rsidP="000C2420">
      <w:pPr>
        <w:pStyle w:val="Title"/>
      </w:pPr>
      <w:r>
        <w:rPr>
          <w:bCs/>
        </w:rPr>
        <w:t>B</w:t>
      </w:r>
      <w:r w:rsidR="00015156" w:rsidRPr="005006F4">
        <w:rPr>
          <w:bCs/>
        </w:rPr>
        <w:t>argaining and workplace relationships</w:t>
      </w:r>
    </w:p>
    <w:tbl>
      <w:tblPr>
        <w:tblStyle w:val="TableGridLight"/>
        <w:tblpPr w:leftFromText="180" w:rightFromText="180" w:vertAnchor="text" w:tblpY="1173"/>
        <w:tblW w:w="0" w:type="auto"/>
        <w:tblLook w:val="04A0" w:firstRow="1" w:lastRow="0" w:firstColumn="1" w:lastColumn="0" w:noHBand="0" w:noVBand="1"/>
      </w:tblPr>
      <w:tblGrid>
        <w:gridCol w:w="9638"/>
      </w:tblGrid>
      <w:tr w:rsidR="009E213C" w14:paraId="60BC26D4" w14:textId="77777777" w:rsidTr="009E213C">
        <w:tc>
          <w:tcPr>
            <w:tcW w:w="9638" w:type="dxa"/>
          </w:tcPr>
          <w:p w14:paraId="53578CAA" w14:textId="122366AD" w:rsidR="009E213C" w:rsidRPr="00350F59" w:rsidRDefault="00831D7D" w:rsidP="009E213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4"/>
                <w:szCs w:val="24"/>
              </w:rPr>
              <w:t>These amendments</w:t>
            </w:r>
            <w:r w:rsidR="009E213C" w:rsidRPr="009E213C">
              <w:rPr>
                <w:b/>
                <w:bCs/>
                <w:sz w:val="24"/>
                <w:szCs w:val="24"/>
              </w:rPr>
              <w:t xml:space="preserve"> form part of an Australian Government commitment to ensure the process for agreement terminations is fit for purpose and fair.</w:t>
            </w:r>
          </w:p>
        </w:tc>
      </w:tr>
    </w:tbl>
    <w:p w14:paraId="7B7DF641" w14:textId="65BAFDC8" w:rsidR="00D978FA" w:rsidRDefault="00D978FA" w:rsidP="1265A3EF">
      <w:pPr>
        <w:pStyle w:val="Subtitle"/>
      </w:pPr>
      <w:r w:rsidRPr="00D978FA">
        <w:t>Termination of enterprise agreements after nominal expiry date</w:t>
      </w:r>
    </w:p>
    <w:p w14:paraId="407C5416" w14:textId="77777777" w:rsidR="009E213C" w:rsidRPr="009E213C" w:rsidRDefault="009E213C" w:rsidP="009E213C">
      <w:pPr>
        <w:spacing w:after="0"/>
        <w:contextualSpacing/>
      </w:pPr>
    </w:p>
    <w:p w14:paraId="5BBFB9BC" w14:textId="4B93D5F3" w:rsidR="00243E97" w:rsidRDefault="00243E97" w:rsidP="009E213C">
      <w:pPr>
        <w:pStyle w:val="Heading1"/>
        <w:spacing w:after="0"/>
        <w:contextualSpacing/>
      </w:pPr>
      <w:r>
        <w:t xml:space="preserve">What </w:t>
      </w:r>
      <w:r w:rsidR="00831D7D">
        <w:t>has changed</w:t>
      </w:r>
      <w:r>
        <w:t>?</w:t>
      </w:r>
      <w:r w:rsidRPr="00286F3C">
        <w:rPr>
          <w:noProof/>
        </w:rPr>
        <w:t xml:space="preserve"> </w:t>
      </w:r>
    </w:p>
    <w:p w14:paraId="5C265537" w14:textId="0441DD9D" w:rsidR="000377CC" w:rsidRPr="009E213C" w:rsidRDefault="000377CC" w:rsidP="009E213C">
      <w:pPr>
        <w:spacing w:after="0"/>
        <w:contextualSpacing/>
        <w:rPr>
          <w:rFonts w:ascii="Calibri" w:hAnsi="Calibri" w:cs="Calibri"/>
          <w:sz w:val="24"/>
          <w:szCs w:val="24"/>
        </w:rPr>
      </w:pPr>
    </w:p>
    <w:p w14:paraId="05557AF0" w14:textId="40FED6DF" w:rsidR="00A159E9" w:rsidRPr="009E213C" w:rsidRDefault="00287D8C" w:rsidP="00C5060E">
      <w:pPr>
        <w:rPr>
          <w:rFonts w:ascii="Calibri" w:eastAsia="Times New Roman" w:hAnsi="Calibri" w:cs="Calibri"/>
          <w:sz w:val="24"/>
          <w:szCs w:val="24"/>
          <w:lang w:eastAsia="en-AU"/>
        </w:rPr>
      </w:pPr>
      <w:r w:rsidRPr="65E60088"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00987E33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he </w:t>
      </w:r>
      <w:r w:rsidR="00987E33" w:rsidRPr="00963DA6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Fair Work Legislation Amendment (Secure Jobs, Better Pay) </w:t>
      </w:r>
      <w:r w:rsidR="004776EC" w:rsidRPr="00963DA6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Act</w:t>
      </w:r>
      <w:r w:rsidR="00987E33" w:rsidRPr="00963DA6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 2022</w:t>
      </w:r>
      <w:r w:rsidR="00987E33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4776EC" w:rsidRPr="65E60088">
        <w:rPr>
          <w:rFonts w:ascii="Calibri" w:eastAsia="Times New Roman" w:hAnsi="Calibri" w:cs="Calibri"/>
          <w:sz w:val="24"/>
          <w:szCs w:val="24"/>
          <w:lang w:eastAsia="en-AU"/>
        </w:rPr>
        <w:t>amends</w:t>
      </w:r>
      <w:r w:rsidR="002B7C64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 section 226 of </w:t>
      </w:r>
      <w:r w:rsidR="004776EC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004776EC" w:rsidRPr="00963DA6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Fair Work Act 2009</w:t>
      </w:r>
      <w:r w:rsidR="00F95E98" w:rsidRPr="00963DA6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 </w:t>
      </w:r>
      <w:r w:rsidR="00F95E98" w:rsidRPr="65E60088">
        <w:rPr>
          <w:rFonts w:ascii="Calibri" w:eastAsia="Times New Roman" w:hAnsi="Calibri" w:cs="Calibri"/>
          <w:sz w:val="24"/>
          <w:szCs w:val="24"/>
          <w:lang w:eastAsia="en-AU"/>
        </w:rPr>
        <w:t>to provide that</w:t>
      </w:r>
      <w:r w:rsidR="00F95E98" w:rsidRPr="65E60088">
        <w:rPr>
          <w:rFonts w:ascii="Calibri" w:hAnsi="Calibri" w:cs="Calibri"/>
          <w:sz w:val="24"/>
          <w:szCs w:val="24"/>
        </w:rPr>
        <w:t xml:space="preserve"> </w:t>
      </w:r>
      <w:r w:rsidR="00D769F9" w:rsidRPr="65E60088">
        <w:rPr>
          <w:rFonts w:ascii="Calibri" w:hAnsi="Calibri" w:cs="Calibri"/>
          <w:sz w:val="24"/>
          <w:szCs w:val="24"/>
        </w:rPr>
        <w:t xml:space="preserve">the </w:t>
      </w:r>
      <w:r w:rsidR="002928F3">
        <w:rPr>
          <w:rFonts w:ascii="Calibri" w:hAnsi="Calibri" w:cs="Calibri"/>
          <w:sz w:val="24"/>
          <w:szCs w:val="24"/>
        </w:rPr>
        <w:t xml:space="preserve">Fair Work </w:t>
      </w:r>
      <w:r w:rsidR="00D769F9" w:rsidRPr="65E60088">
        <w:rPr>
          <w:rFonts w:ascii="Calibri" w:hAnsi="Calibri" w:cs="Calibri"/>
          <w:sz w:val="24"/>
          <w:szCs w:val="24"/>
        </w:rPr>
        <w:t>Commission</w:t>
      </w:r>
      <w:r w:rsidR="002928F3">
        <w:rPr>
          <w:rFonts w:ascii="Calibri" w:hAnsi="Calibri" w:cs="Calibri"/>
          <w:sz w:val="24"/>
          <w:szCs w:val="24"/>
        </w:rPr>
        <w:t xml:space="preserve"> (the Commission)</w:t>
      </w:r>
      <w:r w:rsidR="00857D89" w:rsidRPr="65E60088">
        <w:rPr>
          <w:rFonts w:ascii="Calibri" w:hAnsi="Calibri" w:cs="Calibri"/>
          <w:sz w:val="24"/>
          <w:szCs w:val="24"/>
        </w:rPr>
        <w:t xml:space="preserve"> must </w:t>
      </w:r>
      <w:r w:rsidR="00A159E9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terminate an enterprise agreement </w:t>
      </w:r>
      <w:r w:rsidR="000C3080" w:rsidRPr="65E60088">
        <w:rPr>
          <w:rFonts w:ascii="Calibri" w:eastAsia="Times New Roman" w:hAnsi="Calibri" w:cs="Calibri"/>
          <w:sz w:val="24"/>
          <w:szCs w:val="24"/>
          <w:lang w:eastAsia="en-AU"/>
        </w:rPr>
        <w:t>that has passed its nominal expiry date</w:t>
      </w:r>
      <w:r w:rsidR="00857D89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, on application, if </w:t>
      </w:r>
      <w:r w:rsidR="002036AF" w:rsidRPr="65E60088">
        <w:rPr>
          <w:rFonts w:ascii="Calibri" w:eastAsia="Times New Roman" w:hAnsi="Calibri" w:cs="Calibri"/>
          <w:sz w:val="24"/>
          <w:szCs w:val="24"/>
          <w:lang w:eastAsia="en-AU"/>
        </w:rPr>
        <w:t>satisfied that</w:t>
      </w:r>
      <w:r w:rsidR="324D2A53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 it is appropriate in all the circumstances and</w:t>
      </w:r>
      <w:r w:rsidR="00A159E9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: </w:t>
      </w:r>
    </w:p>
    <w:p w14:paraId="3B59F65F" w14:textId="7AB1D316" w:rsidR="00A159E9" w:rsidRPr="009E213C" w:rsidRDefault="002036AF" w:rsidP="009E213C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the continued operation of the agreement would </w:t>
      </w:r>
      <w:r w:rsidR="00A159E9" w:rsidRPr="009E213C">
        <w:rPr>
          <w:rFonts w:ascii="Calibri" w:eastAsia="Times New Roman" w:hAnsi="Calibri" w:cs="Calibri"/>
          <w:sz w:val="24"/>
          <w:szCs w:val="24"/>
          <w:lang w:eastAsia="en-AU"/>
        </w:rPr>
        <w:t>be unfair to employees</w:t>
      </w:r>
      <w:r w:rsidR="002B2201">
        <w:rPr>
          <w:rFonts w:ascii="Calibri" w:eastAsia="Times New Roman" w:hAnsi="Calibri" w:cs="Calibri"/>
          <w:sz w:val="24"/>
          <w:szCs w:val="24"/>
          <w:lang w:eastAsia="en-AU"/>
        </w:rPr>
        <w:t xml:space="preserve"> covered by the agreement</w:t>
      </w:r>
      <w:r w:rsidR="00AE3E59">
        <w:rPr>
          <w:rFonts w:ascii="Calibri" w:eastAsia="Times New Roman" w:hAnsi="Calibri" w:cs="Calibri"/>
          <w:sz w:val="24"/>
          <w:szCs w:val="24"/>
          <w:lang w:eastAsia="en-AU"/>
        </w:rPr>
        <w:t>, or</w:t>
      </w:r>
      <w:r w:rsidR="00A159E9"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</w:p>
    <w:p w14:paraId="054D624C" w14:textId="037B1D93" w:rsidR="00A159E9" w:rsidRDefault="002036AF" w:rsidP="009E213C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the agreement does </w:t>
      </w:r>
      <w:r w:rsidR="00A159E9" w:rsidRPr="009E213C">
        <w:rPr>
          <w:rFonts w:ascii="Calibri" w:eastAsia="Times New Roman" w:hAnsi="Calibri" w:cs="Calibri"/>
          <w:sz w:val="24"/>
          <w:szCs w:val="24"/>
          <w:lang w:eastAsia="en-AU"/>
        </w:rPr>
        <w:t>not</w:t>
      </w:r>
      <w:r w:rsidRPr="009E213C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00A159E9"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 and is not likely to</w:t>
      </w:r>
      <w:r w:rsidRPr="009E213C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00A159E9"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 cover any employees</w:t>
      </w:r>
      <w:r w:rsidR="00C27D99" w:rsidRPr="009E213C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00A159E9"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 or </w:t>
      </w:r>
    </w:p>
    <w:p w14:paraId="56803FE1" w14:textId="20F1FAC7" w:rsidR="003E33B1" w:rsidRPr="00963DA6" w:rsidRDefault="07663D66" w:rsidP="00963DA6">
      <w:pPr>
        <w:pStyle w:val="ListParagraph"/>
        <w:numPr>
          <w:ilvl w:val="0"/>
          <w:numId w:val="25"/>
        </w:numPr>
        <w:spacing w:after="0"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963DA6">
        <w:rPr>
          <w:rFonts w:ascii="Calibri" w:eastAsia="Times New Roman" w:hAnsi="Calibri" w:cs="Calibri"/>
          <w:sz w:val="24"/>
          <w:szCs w:val="24"/>
          <w:lang w:eastAsia="en-AU"/>
        </w:rPr>
        <w:t xml:space="preserve">the continued operation of the agreement would </w:t>
      </w:r>
      <w:r w:rsidR="077BE619" w:rsidRPr="00963DA6">
        <w:rPr>
          <w:rFonts w:ascii="Calibri" w:eastAsia="Times New Roman" w:hAnsi="Calibri" w:cs="Calibri"/>
          <w:sz w:val="24"/>
          <w:szCs w:val="24"/>
          <w:lang w:eastAsia="en-AU"/>
        </w:rPr>
        <w:t>pose a significant threat to the viability of the employer’s business.</w:t>
      </w:r>
    </w:p>
    <w:p w14:paraId="31869F38" w14:textId="77777777" w:rsidR="00F118B0" w:rsidRDefault="00F118B0" w:rsidP="00DA5057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5FA7E519" w14:textId="5730CB2D" w:rsidR="00DA5057" w:rsidRDefault="00DA5057" w:rsidP="00DA5057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In deciding whether to terminate an agreement, the Commission must have regard to whether bargaining for a proposed replacement agreement is occurring and whether the termination would adversely affect the employees’ bargaining position. </w:t>
      </w:r>
    </w:p>
    <w:p w14:paraId="276F056B" w14:textId="77777777" w:rsidR="00BA37F9" w:rsidRPr="00043C64" w:rsidRDefault="00BA37F9" w:rsidP="00DA5057">
      <w:pPr>
        <w:spacing w:after="0"/>
        <w:contextualSpacing/>
        <w:rPr>
          <w:rFonts w:ascii="Calibri" w:eastAsia="Calibri" w:hAnsi="Calibri" w:cs="Calibri"/>
          <w:sz w:val="24"/>
          <w:szCs w:val="24"/>
        </w:rPr>
      </w:pPr>
    </w:p>
    <w:p w14:paraId="36218601" w14:textId="400C02F7" w:rsidR="00DA5057" w:rsidRDefault="00DA5057" w:rsidP="00DA5057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65E60088">
        <w:rPr>
          <w:rFonts w:ascii="Calibri" w:eastAsia="Times New Roman" w:hAnsi="Calibri" w:cs="Calibri"/>
          <w:sz w:val="24"/>
          <w:szCs w:val="24"/>
          <w:lang w:eastAsia="en-AU"/>
        </w:rPr>
        <w:t>The views of the relevant employers, employees and unions covered by the agreement must also be considered</w:t>
      </w:r>
      <w:r w:rsidR="00A6163D" w:rsidRPr="65E60088">
        <w:rPr>
          <w:rFonts w:ascii="Calibri" w:eastAsia="Calibri" w:hAnsi="Calibri" w:cs="Calibri"/>
          <w:sz w:val="24"/>
          <w:szCs w:val="24"/>
        </w:rPr>
        <w:t>.</w:t>
      </w:r>
      <w:r w:rsidR="00ED43DD" w:rsidRPr="65E60088">
        <w:rPr>
          <w:rFonts w:ascii="Calibri" w:eastAsia="Calibri" w:hAnsi="Calibri" w:cs="Calibri"/>
          <w:sz w:val="24"/>
          <w:szCs w:val="24"/>
        </w:rPr>
        <w:t xml:space="preserve"> </w:t>
      </w:r>
    </w:p>
    <w:p w14:paraId="1BE2D828" w14:textId="77777777" w:rsidR="009E213C" w:rsidRPr="009E213C" w:rsidRDefault="009E213C" w:rsidP="009E213C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6F7BA7F1" w14:textId="085BDF24" w:rsidR="00BB475D" w:rsidRPr="009E213C" w:rsidRDefault="24EAB8E4" w:rsidP="009E213C">
      <w:pPr>
        <w:spacing w:after="0"/>
        <w:contextualSpacing/>
        <w:rPr>
          <w:rFonts w:ascii="Calibri" w:eastAsia="Times New Roman" w:hAnsi="Calibri" w:cs="Calibri"/>
          <w:sz w:val="24"/>
          <w:szCs w:val="24"/>
          <w:lang w:eastAsia="en-AU"/>
        </w:rPr>
      </w:pPr>
      <w:r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Terminations approved because of a threat to the viability of the employer’s business must also be likely to </w:t>
      </w:r>
      <w:r w:rsidR="4478893B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reduce </w:t>
      </w:r>
      <w:r w:rsidR="03FAA137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potential </w:t>
      </w:r>
      <w:r w:rsidRPr="65E60088">
        <w:rPr>
          <w:rFonts w:ascii="Calibri" w:eastAsia="Times New Roman" w:hAnsi="Calibri" w:cs="Calibri"/>
          <w:sz w:val="24"/>
          <w:szCs w:val="24"/>
          <w:lang w:eastAsia="en-AU"/>
        </w:rPr>
        <w:t>job losses. Each employer covered by such an agreement must give the Commission a</w:t>
      </w:r>
      <w:r w:rsidR="18099B8E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 guarantee of termination entitlements</w:t>
      </w:r>
      <w:r w:rsidR="00B72954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 relating to redundancy, </w:t>
      </w:r>
      <w:proofErr w:type="gramStart"/>
      <w:r w:rsidR="00B72954" w:rsidRPr="65E60088">
        <w:rPr>
          <w:rFonts w:ascii="Calibri" w:eastAsia="Times New Roman" w:hAnsi="Calibri" w:cs="Calibri"/>
          <w:sz w:val="24"/>
          <w:szCs w:val="24"/>
          <w:lang w:eastAsia="en-AU"/>
        </w:rPr>
        <w:t>insolvency</w:t>
      </w:r>
      <w:proofErr w:type="gramEnd"/>
      <w:r w:rsidR="00B72954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 or bankruptcy</w:t>
      </w:r>
      <w:r w:rsidR="6A380B80" w:rsidRPr="65E60088">
        <w:rPr>
          <w:rFonts w:ascii="Calibri" w:eastAsia="Times New Roman" w:hAnsi="Calibri" w:cs="Calibri"/>
          <w:sz w:val="24"/>
          <w:szCs w:val="24"/>
          <w:lang w:eastAsia="en-AU"/>
        </w:rPr>
        <w:t>. This</w:t>
      </w:r>
      <w:r w:rsidR="18099B8E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 would preserve employees’ redundancy and other termination entitlements</w:t>
      </w:r>
      <w:r w:rsidR="65500019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, </w:t>
      </w:r>
      <w:r w:rsidR="18099B8E" w:rsidRPr="65E60088">
        <w:rPr>
          <w:rFonts w:ascii="Calibri" w:eastAsia="Times New Roman" w:hAnsi="Calibri" w:cs="Calibri"/>
          <w:sz w:val="24"/>
          <w:szCs w:val="24"/>
          <w:lang w:eastAsia="en-AU"/>
        </w:rPr>
        <w:t>if they are more beneficial than a relevant award</w:t>
      </w:r>
      <w:r w:rsidR="65500019" w:rsidRPr="65E60088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18099B8E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 as if the terminated agreement was still in operation, for a period of up to 4 years.</w:t>
      </w:r>
    </w:p>
    <w:p w14:paraId="01A64A1B" w14:textId="77777777" w:rsidR="007A6106" w:rsidRPr="009E213C" w:rsidRDefault="007A6106" w:rsidP="009E213C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596EE992" w14:textId="64C5DB66" w:rsidR="00A159E9" w:rsidRPr="009E213C" w:rsidRDefault="00A159E9" w:rsidP="009E213C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003734F5">
        <w:rPr>
          <w:rFonts w:ascii="Calibri" w:eastAsia="Times New Roman" w:hAnsi="Calibri" w:cs="Calibri"/>
          <w:sz w:val="24"/>
          <w:szCs w:val="24"/>
          <w:lang w:eastAsia="en-AU"/>
        </w:rPr>
        <w:t xml:space="preserve">amendments </w:t>
      </w:r>
      <w:r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also provide </w:t>
      </w:r>
      <w:proofErr w:type="gramStart"/>
      <w:r w:rsidRPr="009E213C">
        <w:rPr>
          <w:rFonts w:ascii="Calibri" w:eastAsia="Times New Roman" w:hAnsi="Calibri" w:cs="Calibri"/>
          <w:sz w:val="24"/>
          <w:szCs w:val="24"/>
          <w:lang w:eastAsia="en-AU"/>
        </w:rPr>
        <w:t>that applications</w:t>
      </w:r>
      <w:proofErr w:type="gramEnd"/>
      <w:r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 to terminate an agreement</w:t>
      </w:r>
      <w:r w:rsidR="00D032F7"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 under sections 225 and 226 </w:t>
      </w:r>
      <w:r w:rsidR="00E90DAD"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of the Act </w:t>
      </w:r>
      <w:r w:rsidR="00D032F7"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must be heard by a Full Bench </w:t>
      </w:r>
      <w:r w:rsidR="007B0A19">
        <w:rPr>
          <w:rFonts w:ascii="Calibri" w:eastAsia="Times New Roman" w:hAnsi="Calibri" w:cs="Calibri"/>
          <w:sz w:val="24"/>
          <w:szCs w:val="24"/>
          <w:lang w:eastAsia="en-AU"/>
        </w:rPr>
        <w:t xml:space="preserve">of the Commission </w:t>
      </w:r>
      <w:r w:rsidR="00D032F7"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if </w:t>
      </w:r>
      <w:r w:rsidRPr="009E213C">
        <w:rPr>
          <w:rFonts w:ascii="Calibri" w:eastAsia="Times New Roman" w:hAnsi="Calibri" w:cs="Calibri"/>
          <w:sz w:val="24"/>
          <w:szCs w:val="24"/>
          <w:lang w:eastAsia="en-AU"/>
        </w:rPr>
        <w:t>the agreement still covers employees</w:t>
      </w:r>
      <w:r w:rsidR="00EC18CE"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 and the application is opposed by any </w:t>
      </w:r>
      <w:r w:rsidRPr="009E213C">
        <w:rPr>
          <w:rFonts w:ascii="Calibri" w:eastAsia="Times New Roman" w:hAnsi="Calibri" w:cs="Calibri"/>
          <w:sz w:val="24"/>
          <w:szCs w:val="24"/>
          <w:lang w:eastAsia="en-AU"/>
        </w:rPr>
        <w:t>part</w:t>
      </w:r>
      <w:r w:rsidR="0064553D">
        <w:rPr>
          <w:rFonts w:ascii="Calibri" w:eastAsia="Times New Roman" w:hAnsi="Calibri" w:cs="Calibri"/>
          <w:sz w:val="24"/>
          <w:szCs w:val="24"/>
          <w:lang w:eastAsia="en-AU"/>
        </w:rPr>
        <w:t>y</w:t>
      </w:r>
      <w:r w:rsidRPr="009E213C">
        <w:rPr>
          <w:rFonts w:ascii="Calibri" w:eastAsia="Times New Roman" w:hAnsi="Calibri" w:cs="Calibri"/>
          <w:sz w:val="24"/>
          <w:szCs w:val="24"/>
          <w:lang w:eastAsia="en-AU"/>
        </w:rPr>
        <w:t xml:space="preserve"> covered by the agreement. </w:t>
      </w:r>
    </w:p>
    <w:p w14:paraId="278E8E3D" w14:textId="77777777" w:rsidR="00511996" w:rsidRPr="009E213C" w:rsidRDefault="00511996" w:rsidP="009E213C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6D32A539" w14:textId="46C6A279" w:rsidR="00A159E9" w:rsidRPr="009E213C" w:rsidRDefault="00A159E9" w:rsidP="009E213C">
      <w:pPr>
        <w:spacing w:after="0"/>
        <w:contextualSpacing/>
        <w:textAlignment w:val="baseline"/>
        <w:rPr>
          <w:rFonts w:ascii="Calibri" w:eastAsia="Times New Roman" w:hAnsi="Calibri" w:cs="Calibri"/>
          <w:sz w:val="24"/>
          <w:szCs w:val="24"/>
          <w:lang w:eastAsia="en-AU"/>
        </w:rPr>
      </w:pPr>
      <w:r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Agreements </w:t>
      </w:r>
      <w:r w:rsidR="003734F5"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are still </w:t>
      </w:r>
      <w:r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able to be terminated with the consent of employees under section </w:t>
      </w:r>
      <w:r w:rsidR="00E52284" w:rsidRPr="65E60088">
        <w:rPr>
          <w:rFonts w:ascii="Calibri" w:eastAsia="Times New Roman" w:hAnsi="Calibri" w:cs="Calibri"/>
          <w:sz w:val="24"/>
          <w:szCs w:val="24"/>
          <w:lang w:eastAsia="en-AU"/>
        </w:rPr>
        <w:t>223</w:t>
      </w:r>
      <w:r w:rsidRPr="65E60088">
        <w:rPr>
          <w:rFonts w:ascii="Calibri" w:eastAsia="Times New Roman" w:hAnsi="Calibri" w:cs="Calibri"/>
          <w:sz w:val="24"/>
          <w:szCs w:val="24"/>
          <w:lang w:eastAsia="en-AU"/>
        </w:rPr>
        <w:t xml:space="preserve"> of the Act.</w:t>
      </w:r>
    </w:p>
    <w:p w14:paraId="4CC3ED05" w14:textId="4D53D3B3" w:rsidR="00243E97" w:rsidRDefault="007D68AB" w:rsidP="009E213C">
      <w:pPr>
        <w:pStyle w:val="Heading1"/>
        <w:spacing w:after="0"/>
        <w:contextualSpacing/>
      </w:pPr>
      <w:r>
        <w:t>Wh</w:t>
      </w:r>
      <w:r w:rsidR="009D3318">
        <w:t xml:space="preserve">at </w:t>
      </w:r>
      <w:r w:rsidR="00FE3C98">
        <w:t xml:space="preserve">do these changes </w:t>
      </w:r>
      <w:r w:rsidR="009D3318">
        <w:t>mean</w:t>
      </w:r>
      <w:r>
        <w:t xml:space="preserve">? </w:t>
      </w:r>
    </w:p>
    <w:p w14:paraId="26A132D3" w14:textId="60FF711B" w:rsidR="0064553D" w:rsidRDefault="00C469FF" w:rsidP="009E213C">
      <w:pPr>
        <w:spacing w:after="0"/>
        <w:contextualSpacing/>
        <w:rPr>
          <w:rFonts w:ascii="Calibri" w:eastAsiaTheme="minorEastAsia" w:hAnsi="Calibri" w:cs="Calibri"/>
          <w:sz w:val="24"/>
          <w:szCs w:val="24"/>
          <w:lang w:eastAsia="en-AU"/>
        </w:rPr>
      </w:pPr>
      <w:r w:rsidRPr="009E213C">
        <w:rPr>
          <w:rFonts w:ascii="Calibri" w:eastAsiaTheme="minorEastAsia" w:hAnsi="Calibri" w:cs="Calibri"/>
          <w:sz w:val="24"/>
          <w:szCs w:val="24"/>
          <w:lang w:eastAsia="en-AU"/>
        </w:rPr>
        <w:t xml:space="preserve">These </w:t>
      </w:r>
      <w:r w:rsidR="00326E83">
        <w:rPr>
          <w:rFonts w:ascii="Calibri" w:eastAsiaTheme="minorEastAsia" w:hAnsi="Calibri" w:cs="Calibri"/>
          <w:sz w:val="24"/>
          <w:szCs w:val="24"/>
          <w:lang w:eastAsia="en-AU"/>
        </w:rPr>
        <w:t xml:space="preserve">amendments </w:t>
      </w:r>
      <w:r w:rsidRPr="009E213C">
        <w:rPr>
          <w:rFonts w:ascii="Calibri" w:eastAsiaTheme="minorEastAsia" w:hAnsi="Calibri" w:cs="Calibri"/>
          <w:sz w:val="24"/>
          <w:szCs w:val="24"/>
          <w:lang w:eastAsia="en-AU"/>
        </w:rPr>
        <w:t xml:space="preserve">are intended to promote good faith negotiations by stopping agreement terminations from being used as a bargaining tactic, while ensuring that legitimate </w:t>
      </w:r>
      <w:r w:rsidR="0064553D">
        <w:rPr>
          <w:rFonts w:ascii="Calibri" w:eastAsiaTheme="minorEastAsia" w:hAnsi="Calibri" w:cs="Calibri"/>
          <w:sz w:val="24"/>
          <w:szCs w:val="24"/>
          <w:lang w:eastAsia="en-AU"/>
        </w:rPr>
        <w:t xml:space="preserve">termination </w:t>
      </w:r>
      <w:r w:rsidRPr="009E213C">
        <w:rPr>
          <w:rFonts w:ascii="Calibri" w:eastAsiaTheme="minorEastAsia" w:hAnsi="Calibri" w:cs="Calibri"/>
          <w:sz w:val="24"/>
          <w:szCs w:val="24"/>
          <w:lang w:eastAsia="en-AU"/>
        </w:rPr>
        <w:t>applications can continue to be made.</w:t>
      </w:r>
    </w:p>
    <w:p w14:paraId="36022AEF" w14:textId="77777777" w:rsidR="0064553D" w:rsidRDefault="0064553D" w:rsidP="009E213C">
      <w:pPr>
        <w:spacing w:after="0"/>
        <w:contextualSpacing/>
        <w:rPr>
          <w:rFonts w:ascii="Calibri" w:eastAsiaTheme="minorEastAsia" w:hAnsi="Calibri" w:cs="Calibri"/>
          <w:sz w:val="24"/>
          <w:szCs w:val="24"/>
          <w:lang w:eastAsia="en-AU"/>
        </w:rPr>
      </w:pPr>
    </w:p>
    <w:p w14:paraId="39C33117" w14:textId="11279169" w:rsidR="5E898548" w:rsidRPr="009E213C" w:rsidRDefault="000E7B97" w:rsidP="009E213C">
      <w:pPr>
        <w:spacing w:after="0"/>
        <w:contextualSpacing/>
        <w:rPr>
          <w:rFonts w:ascii="Calibri" w:eastAsia="Calibri" w:hAnsi="Calibri" w:cs="Calibri"/>
          <w:color w:val="262626" w:themeColor="text1" w:themeTint="D9"/>
          <w:sz w:val="24"/>
          <w:szCs w:val="24"/>
        </w:rPr>
      </w:pPr>
      <w:r w:rsidRPr="009E213C">
        <w:rPr>
          <w:rFonts w:ascii="Calibri" w:eastAsia="Calibri" w:hAnsi="Calibri" w:cs="Calibri"/>
          <w:color w:val="262626" w:themeColor="text1" w:themeTint="D9"/>
          <w:sz w:val="24"/>
          <w:szCs w:val="24"/>
        </w:rPr>
        <w:t xml:space="preserve">Agreements will continue to be able to be terminated or varied by consent. </w:t>
      </w:r>
    </w:p>
    <w:p w14:paraId="65AF3C2E" w14:textId="42A302E8" w:rsidR="00243E97" w:rsidRDefault="000334E7" w:rsidP="009E213C">
      <w:pPr>
        <w:pStyle w:val="Heading1"/>
        <w:spacing w:after="0"/>
        <w:contextualSpacing/>
      </w:pPr>
      <w:r>
        <w:t xml:space="preserve">When will </w:t>
      </w:r>
      <w:r w:rsidR="00715366">
        <w:t>these changes</w:t>
      </w:r>
      <w:r w:rsidR="000E3AB4">
        <w:t xml:space="preserve"> </w:t>
      </w:r>
      <w:r>
        <w:t>come into effect?</w:t>
      </w:r>
    </w:p>
    <w:p w14:paraId="189D6FA0" w14:textId="18E6880A" w:rsidR="00A20C8B" w:rsidRPr="009E213C" w:rsidRDefault="00B905FC" w:rsidP="00B905FC">
      <w:pPr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  <w:lang w:eastAsia="en-AU"/>
        </w:rPr>
        <w:t xml:space="preserve">These changes came into effect on </w:t>
      </w:r>
      <w:r w:rsidR="00E76B53">
        <w:rPr>
          <w:rFonts w:ascii="Calibri" w:hAnsi="Calibri" w:cs="Calibri"/>
          <w:sz w:val="24"/>
          <w:szCs w:val="24"/>
          <w:lang w:eastAsia="en-AU"/>
        </w:rPr>
        <w:t>7 December 2022</w:t>
      </w:r>
      <w:r w:rsidR="0A2D7DF7" w:rsidRPr="4F422947">
        <w:rPr>
          <w:rFonts w:ascii="Calibri" w:hAnsi="Calibri" w:cs="Calibri"/>
          <w:sz w:val="24"/>
          <w:szCs w:val="24"/>
          <w:lang w:eastAsia="en-AU"/>
        </w:rPr>
        <w:t xml:space="preserve">. </w:t>
      </w:r>
    </w:p>
    <w:p w14:paraId="1F7FD4E3" w14:textId="192DCCED" w:rsidR="00646346" w:rsidRPr="009E213C" w:rsidRDefault="00646346" w:rsidP="009E213C">
      <w:pPr>
        <w:pStyle w:val="ListNumber"/>
        <w:spacing w:after="0"/>
        <w:ind w:left="0" w:firstLine="0"/>
        <w:rPr>
          <w:rFonts w:ascii="Calibri" w:hAnsi="Calibri" w:cs="Calibri"/>
          <w:sz w:val="24"/>
          <w:szCs w:val="24"/>
        </w:rPr>
      </w:pPr>
    </w:p>
    <w:p w14:paraId="7D90D993" w14:textId="6EEBF90F" w:rsidR="5F7EADD2" w:rsidRDefault="5F7EADD2" w:rsidP="009E213C">
      <w:pPr>
        <w:pStyle w:val="Footer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9E213C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</w:t>
      </w:r>
      <w:r w:rsidRPr="009E213C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Secure Jobs, Better Pay</w:t>
      </w:r>
      <w:r w:rsidRPr="009E213C">
        <w:rPr>
          <w:rFonts w:ascii="Calibri" w:hAnsi="Calibri" w:cs="Calibri"/>
          <w:b/>
          <w:bCs/>
          <w:sz w:val="24"/>
          <w:szCs w:val="24"/>
          <w:lang w:eastAsia="en-AU"/>
        </w:rPr>
        <w:t xml:space="preserve"> package visit</w:t>
      </w:r>
      <w:r w:rsidR="009E213C">
        <w:rPr>
          <w:rFonts w:ascii="Calibri" w:hAnsi="Calibri" w:cs="Calibri"/>
          <w:b/>
          <w:bCs/>
          <w:sz w:val="24"/>
          <w:szCs w:val="24"/>
          <w:lang w:eastAsia="en-AU"/>
        </w:rPr>
        <w:t xml:space="preserve">: </w:t>
      </w:r>
      <w:hyperlink r:id="rId13" w:history="1">
        <w:r w:rsidR="008D6DAD" w:rsidRPr="00FF3F42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www.dewr.gov.au/workplace-relations</w:t>
        </w:r>
      </w:hyperlink>
      <w:r w:rsidR="009E213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</w:p>
    <w:p w14:paraId="59E5ABE6" w14:textId="738920EC" w:rsidR="008D6DAD" w:rsidRDefault="008D6DAD" w:rsidP="009E213C">
      <w:pPr>
        <w:pStyle w:val="Footer"/>
        <w:contextualSpacing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6EC102F4" w14:textId="53D09965" w:rsidR="008D6DAD" w:rsidRPr="009E213C" w:rsidRDefault="008D6DAD" w:rsidP="009E213C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0D1B4FE8" w14:textId="77777777" w:rsidR="00066A6F" w:rsidRPr="009E213C" w:rsidRDefault="00066A6F" w:rsidP="009E213C">
      <w:pPr>
        <w:pStyle w:val="ListNumber"/>
        <w:spacing w:after="0"/>
        <w:ind w:left="0" w:firstLine="0"/>
        <w:rPr>
          <w:rFonts w:ascii="Calibri" w:hAnsi="Calibri" w:cs="Calibri"/>
          <w:sz w:val="24"/>
          <w:szCs w:val="24"/>
        </w:rPr>
      </w:pPr>
    </w:p>
    <w:sectPr w:rsidR="00066A6F" w:rsidRPr="009E213C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5A75C" w14:textId="77777777" w:rsidR="004364F9" w:rsidRDefault="004364F9" w:rsidP="00EE7FDA">
      <w:pPr>
        <w:spacing w:after="0"/>
      </w:pPr>
      <w:r>
        <w:separator/>
      </w:r>
    </w:p>
  </w:endnote>
  <w:endnote w:type="continuationSeparator" w:id="0">
    <w:p w14:paraId="5155DE0A" w14:textId="77777777" w:rsidR="004364F9" w:rsidRDefault="004364F9" w:rsidP="00EE7FDA">
      <w:pPr>
        <w:spacing w:after="0"/>
      </w:pPr>
      <w:r>
        <w:continuationSeparator/>
      </w:r>
    </w:p>
  </w:endnote>
  <w:endnote w:type="continuationNotice" w:id="1">
    <w:p w14:paraId="73BCF80C" w14:textId="77777777" w:rsidR="004364F9" w:rsidRDefault="00436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5E09E2F5" w:rsidR="00105919" w:rsidRDefault="00782E5A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3D037F89" w:rsidR="00105919" w:rsidRDefault="00105919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5801F" w14:textId="77777777" w:rsidR="004364F9" w:rsidRDefault="004364F9" w:rsidP="00D105E6">
      <w:pPr>
        <w:spacing w:after="60"/>
      </w:pPr>
      <w:r>
        <w:separator/>
      </w:r>
    </w:p>
  </w:footnote>
  <w:footnote w:type="continuationSeparator" w:id="0">
    <w:p w14:paraId="16C79A6F" w14:textId="77777777" w:rsidR="004364F9" w:rsidRDefault="004364F9" w:rsidP="00EE7FDA">
      <w:pPr>
        <w:spacing w:after="0"/>
      </w:pPr>
      <w:r>
        <w:continuationSeparator/>
      </w:r>
    </w:p>
  </w:footnote>
  <w:footnote w:type="continuationNotice" w:id="1">
    <w:p w14:paraId="78B828A7" w14:textId="77777777" w:rsidR="004364F9" w:rsidRDefault="004364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41D"/>
    <w:multiLevelType w:val="hybridMultilevel"/>
    <w:tmpl w:val="98602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32EBA"/>
    <w:multiLevelType w:val="hybridMultilevel"/>
    <w:tmpl w:val="ADA04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3789"/>
    <w:multiLevelType w:val="hybridMultilevel"/>
    <w:tmpl w:val="87A06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224E2"/>
    <w:multiLevelType w:val="multilevel"/>
    <w:tmpl w:val="B10A65AC"/>
    <w:numStyleLink w:val="Style1"/>
  </w:abstractNum>
  <w:abstractNum w:abstractNumId="8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6FF488D"/>
    <w:multiLevelType w:val="hybridMultilevel"/>
    <w:tmpl w:val="369C8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9F2AC42"/>
    <w:multiLevelType w:val="hybridMultilevel"/>
    <w:tmpl w:val="FFFFFFFF"/>
    <w:lvl w:ilvl="0" w:tplc="D85C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9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A9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E4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6F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60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1BF40EE"/>
    <w:multiLevelType w:val="hybridMultilevel"/>
    <w:tmpl w:val="D1C6112A"/>
    <w:lvl w:ilvl="0" w:tplc="B52CD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D453F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70E4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1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6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4D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A1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A8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5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04DE1"/>
    <w:multiLevelType w:val="hybridMultilevel"/>
    <w:tmpl w:val="977AB1C0"/>
    <w:lvl w:ilvl="0" w:tplc="03505482">
      <w:start w:val="1"/>
      <w:numFmt w:val="decimal"/>
      <w:lvlText w:val="2.%1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59126AF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6EECEC6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5FEE8A32" w:tentative="1">
      <w:start w:val="1"/>
      <w:numFmt w:val="decimal"/>
      <w:lvlText w:val="%4."/>
      <w:lvlJc w:val="left"/>
      <w:pPr>
        <w:ind w:left="2880" w:hanging="360"/>
      </w:pPr>
    </w:lvl>
    <w:lvl w:ilvl="4" w:tplc="481E03BA" w:tentative="1">
      <w:start w:val="1"/>
      <w:numFmt w:val="lowerLetter"/>
      <w:lvlText w:val="%5."/>
      <w:lvlJc w:val="left"/>
      <w:pPr>
        <w:ind w:left="3600" w:hanging="360"/>
      </w:pPr>
    </w:lvl>
    <w:lvl w:ilvl="5" w:tplc="748C7A56" w:tentative="1">
      <w:start w:val="1"/>
      <w:numFmt w:val="lowerRoman"/>
      <w:lvlText w:val="%6."/>
      <w:lvlJc w:val="right"/>
      <w:pPr>
        <w:ind w:left="4320" w:hanging="180"/>
      </w:pPr>
    </w:lvl>
    <w:lvl w:ilvl="6" w:tplc="90F2FF58" w:tentative="1">
      <w:start w:val="1"/>
      <w:numFmt w:val="decimal"/>
      <w:lvlText w:val="%7."/>
      <w:lvlJc w:val="left"/>
      <w:pPr>
        <w:ind w:left="5040" w:hanging="360"/>
      </w:pPr>
    </w:lvl>
    <w:lvl w:ilvl="7" w:tplc="782000F4" w:tentative="1">
      <w:start w:val="1"/>
      <w:numFmt w:val="lowerLetter"/>
      <w:lvlText w:val="%8."/>
      <w:lvlJc w:val="left"/>
      <w:pPr>
        <w:ind w:left="5760" w:hanging="360"/>
      </w:pPr>
    </w:lvl>
    <w:lvl w:ilvl="8" w:tplc="DB4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52550"/>
    <w:multiLevelType w:val="hybridMultilevel"/>
    <w:tmpl w:val="7248A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DD04F5"/>
    <w:multiLevelType w:val="multilevel"/>
    <w:tmpl w:val="4C06E666"/>
    <w:numStyleLink w:val="RSCBNumberList1"/>
  </w:abstractNum>
  <w:abstractNum w:abstractNumId="19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11"/>
  </w:num>
  <w:num w:numId="10">
    <w:abstractNumId w:val="26"/>
  </w:num>
  <w:num w:numId="11">
    <w:abstractNumId w:val="25"/>
  </w:num>
  <w:num w:numId="12">
    <w:abstractNumId w:val="21"/>
  </w:num>
  <w:num w:numId="13">
    <w:abstractNumId w:val="0"/>
  </w:num>
  <w:num w:numId="14">
    <w:abstractNumId w:val="19"/>
  </w:num>
  <w:num w:numId="15">
    <w:abstractNumId w:val="23"/>
  </w:num>
  <w:num w:numId="16">
    <w:abstractNumId w:val="22"/>
  </w:num>
  <w:num w:numId="17">
    <w:abstractNumId w:val="17"/>
  </w:num>
  <w:num w:numId="18">
    <w:abstractNumId w:val="20"/>
  </w:num>
  <w:num w:numId="19">
    <w:abstractNumId w:val="6"/>
  </w:num>
  <w:num w:numId="20">
    <w:abstractNumId w:val="15"/>
  </w:num>
  <w:num w:numId="21">
    <w:abstractNumId w:val="5"/>
  </w:num>
  <w:num w:numId="22">
    <w:abstractNumId w:val="12"/>
  </w:num>
  <w:num w:numId="23">
    <w:abstractNumId w:val="14"/>
  </w:num>
  <w:num w:numId="24">
    <w:abstractNumId w:val="1"/>
  </w:num>
  <w:num w:numId="25">
    <w:abstractNumId w:val="10"/>
  </w:num>
  <w:num w:numId="26">
    <w:abstractNumId w:val="16"/>
  </w:num>
  <w:num w:numId="2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3844"/>
    <w:rsid w:val="00007D3A"/>
    <w:rsid w:val="00011BA5"/>
    <w:rsid w:val="0001312B"/>
    <w:rsid w:val="00015156"/>
    <w:rsid w:val="000334E7"/>
    <w:rsid w:val="00037765"/>
    <w:rsid w:val="000377CC"/>
    <w:rsid w:val="00040121"/>
    <w:rsid w:val="00040F83"/>
    <w:rsid w:val="000419AC"/>
    <w:rsid w:val="0004319F"/>
    <w:rsid w:val="00043C64"/>
    <w:rsid w:val="00044765"/>
    <w:rsid w:val="00052659"/>
    <w:rsid w:val="00052B07"/>
    <w:rsid w:val="00053B88"/>
    <w:rsid w:val="00061F26"/>
    <w:rsid w:val="00066A6F"/>
    <w:rsid w:val="00066EAD"/>
    <w:rsid w:val="00070D2B"/>
    <w:rsid w:val="00074780"/>
    <w:rsid w:val="000754C0"/>
    <w:rsid w:val="00090309"/>
    <w:rsid w:val="0009541A"/>
    <w:rsid w:val="00097EA1"/>
    <w:rsid w:val="000B7B7B"/>
    <w:rsid w:val="000C0006"/>
    <w:rsid w:val="000C2420"/>
    <w:rsid w:val="000C3080"/>
    <w:rsid w:val="000D1046"/>
    <w:rsid w:val="000D4CC1"/>
    <w:rsid w:val="000E3AB4"/>
    <w:rsid w:val="000E406E"/>
    <w:rsid w:val="000E7B97"/>
    <w:rsid w:val="000F0CBE"/>
    <w:rsid w:val="000F56FA"/>
    <w:rsid w:val="001045EE"/>
    <w:rsid w:val="00105919"/>
    <w:rsid w:val="0013557F"/>
    <w:rsid w:val="00145A12"/>
    <w:rsid w:val="00150E54"/>
    <w:rsid w:val="00155F8B"/>
    <w:rsid w:val="0016510A"/>
    <w:rsid w:val="00165A2C"/>
    <w:rsid w:val="00195EF0"/>
    <w:rsid w:val="001A656E"/>
    <w:rsid w:val="001B6B84"/>
    <w:rsid w:val="001B6D04"/>
    <w:rsid w:val="001C34A7"/>
    <w:rsid w:val="001C6347"/>
    <w:rsid w:val="001C65BE"/>
    <w:rsid w:val="001C68C4"/>
    <w:rsid w:val="001D0432"/>
    <w:rsid w:val="001D0F37"/>
    <w:rsid w:val="001D7875"/>
    <w:rsid w:val="001E0109"/>
    <w:rsid w:val="001E63A0"/>
    <w:rsid w:val="001F444A"/>
    <w:rsid w:val="001F5B56"/>
    <w:rsid w:val="001F7332"/>
    <w:rsid w:val="002036AF"/>
    <w:rsid w:val="00211DDD"/>
    <w:rsid w:val="002148B1"/>
    <w:rsid w:val="00223BA0"/>
    <w:rsid w:val="00234F39"/>
    <w:rsid w:val="0023673E"/>
    <w:rsid w:val="00243E97"/>
    <w:rsid w:val="00244DD6"/>
    <w:rsid w:val="002462D7"/>
    <w:rsid w:val="00252F52"/>
    <w:rsid w:val="00253AD5"/>
    <w:rsid w:val="00254769"/>
    <w:rsid w:val="00257065"/>
    <w:rsid w:val="002678F4"/>
    <w:rsid w:val="00275860"/>
    <w:rsid w:val="00275D69"/>
    <w:rsid w:val="00286C52"/>
    <w:rsid w:val="00286F3C"/>
    <w:rsid w:val="00287D8C"/>
    <w:rsid w:val="002928F3"/>
    <w:rsid w:val="002B2201"/>
    <w:rsid w:val="002B7C64"/>
    <w:rsid w:val="002D24E0"/>
    <w:rsid w:val="002E766F"/>
    <w:rsid w:val="00306F10"/>
    <w:rsid w:val="00312F55"/>
    <w:rsid w:val="0031425C"/>
    <w:rsid w:val="00316088"/>
    <w:rsid w:val="003267A5"/>
    <w:rsid w:val="00326E83"/>
    <w:rsid w:val="003279AF"/>
    <w:rsid w:val="0033070F"/>
    <w:rsid w:val="00331572"/>
    <w:rsid w:val="003324FC"/>
    <w:rsid w:val="0033435A"/>
    <w:rsid w:val="003426EE"/>
    <w:rsid w:val="00347BFC"/>
    <w:rsid w:val="00350CC7"/>
    <w:rsid w:val="00354955"/>
    <w:rsid w:val="003734F5"/>
    <w:rsid w:val="003765E3"/>
    <w:rsid w:val="00386E57"/>
    <w:rsid w:val="0039193E"/>
    <w:rsid w:val="003950B0"/>
    <w:rsid w:val="003A37AE"/>
    <w:rsid w:val="003A4F6E"/>
    <w:rsid w:val="003B0AF9"/>
    <w:rsid w:val="003B13B2"/>
    <w:rsid w:val="003B3810"/>
    <w:rsid w:val="003E21F8"/>
    <w:rsid w:val="003E33B1"/>
    <w:rsid w:val="003E44F1"/>
    <w:rsid w:val="003F0880"/>
    <w:rsid w:val="004149DE"/>
    <w:rsid w:val="00416770"/>
    <w:rsid w:val="00426E46"/>
    <w:rsid w:val="004364F9"/>
    <w:rsid w:val="00440F0C"/>
    <w:rsid w:val="0046637C"/>
    <w:rsid w:val="00472AA2"/>
    <w:rsid w:val="0047432C"/>
    <w:rsid w:val="004776EC"/>
    <w:rsid w:val="004937CF"/>
    <w:rsid w:val="00495C08"/>
    <w:rsid w:val="004B29FF"/>
    <w:rsid w:val="004B3876"/>
    <w:rsid w:val="004B48A5"/>
    <w:rsid w:val="004C15CD"/>
    <w:rsid w:val="004C7453"/>
    <w:rsid w:val="004D00B2"/>
    <w:rsid w:val="004D0E60"/>
    <w:rsid w:val="004D2BAD"/>
    <w:rsid w:val="004D5AE3"/>
    <w:rsid w:val="004E2158"/>
    <w:rsid w:val="004E6A59"/>
    <w:rsid w:val="004F3CE3"/>
    <w:rsid w:val="004F5993"/>
    <w:rsid w:val="005011B2"/>
    <w:rsid w:val="00511996"/>
    <w:rsid w:val="00513F95"/>
    <w:rsid w:val="00517064"/>
    <w:rsid w:val="00520174"/>
    <w:rsid w:val="00520CA0"/>
    <w:rsid w:val="00522E88"/>
    <w:rsid w:val="00527B4E"/>
    <w:rsid w:val="00534DC7"/>
    <w:rsid w:val="00542DED"/>
    <w:rsid w:val="0054703E"/>
    <w:rsid w:val="00552FD3"/>
    <w:rsid w:val="0055355B"/>
    <w:rsid w:val="005565B8"/>
    <w:rsid w:val="00563129"/>
    <w:rsid w:val="0056338E"/>
    <w:rsid w:val="00563D0B"/>
    <w:rsid w:val="00564155"/>
    <w:rsid w:val="00566A2E"/>
    <w:rsid w:val="005725B2"/>
    <w:rsid w:val="00575AEE"/>
    <w:rsid w:val="00575DFC"/>
    <w:rsid w:val="00577A33"/>
    <w:rsid w:val="005808AC"/>
    <w:rsid w:val="00582D06"/>
    <w:rsid w:val="00586EA4"/>
    <w:rsid w:val="00592590"/>
    <w:rsid w:val="005A778E"/>
    <w:rsid w:val="005A7F71"/>
    <w:rsid w:val="005B1857"/>
    <w:rsid w:val="005B7999"/>
    <w:rsid w:val="005C1A5D"/>
    <w:rsid w:val="005C370D"/>
    <w:rsid w:val="005C5ADE"/>
    <w:rsid w:val="005D150B"/>
    <w:rsid w:val="005D2489"/>
    <w:rsid w:val="005E1490"/>
    <w:rsid w:val="005E2EDE"/>
    <w:rsid w:val="005E557F"/>
    <w:rsid w:val="005E73FA"/>
    <w:rsid w:val="005F08A3"/>
    <w:rsid w:val="005F4431"/>
    <w:rsid w:val="005F7F9C"/>
    <w:rsid w:val="00603138"/>
    <w:rsid w:val="00611057"/>
    <w:rsid w:val="00612296"/>
    <w:rsid w:val="00617D9E"/>
    <w:rsid w:val="00620776"/>
    <w:rsid w:val="00621902"/>
    <w:rsid w:val="00632340"/>
    <w:rsid w:val="0063350D"/>
    <w:rsid w:val="0064553D"/>
    <w:rsid w:val="00646346"/>
    <w:rsid w:val="006473A1"/>
    <w:rsid w:val="00654A65"/>
    <w:rsid w:val="006578DF"/>
    <w:rsid w:val="00657B92"/>
    <w:rsid w:val="00663BE3"/>
    <w:rsid w:val="0066407C"/>
    <w:rsid w:val="00677687"/>
    <w:rsid w:val="0068183E"/>
    <w:rsid w:val="006903F5"/>
    <w:rsid w:val="00691F21"/>
    <w:rsid w:val="006B01CA"/>
    <w:rsid w:val="006B206E"/>
    <w:rsid w:val="006B4C5F"/>
    <w:rsid w:val="006B6774"/>
    <w:rsid w:val="006C18DB"/>
    <w:rsid w:val="006D0C00"/>
    <w:rsid w:val="006D1E27"/>
    <w:rsid w:val="006D7710"/>
    <w:rsid w:val="006E0E0C"/>
    <w:rsid w:val="006E39E7"/>
    <w:rsid w:val="006E688E"/>
    <w:rsid w:val="006E7872"/>
    <w:rsid w:val="006F1088"/>
    <w:rsid w:val="006F2229"/>
    <w:rsid w:val="006F684E"/>
    <w:rsid w:val="00706143"/>
    <w:rsid w:val="0071493A"/>
    <w:rsid w:val="00715366"/>
    <w:rsid w:val="00727EA9"/>
    <w:rsid w:val="00730B97"/>
    <w:rsid w:val="0073409F"/>
    <w:rsid w:val="007340B9"/>
    <w:rsid w:val="00736EE4"/>
    <w:rsid w:val="00737C1D"/>
    <w:rsid w:val="00740C11"/>
    <w:rsid w:val="00774BA7"/>
    <w:rsid w:val="00782E5A"/>
    <w:rsid w:val="007855C6"/>
    <w:rsid w:val="0078584C"/>
    <w:rsid w:val="0078697A"/>
    <w:rsid w:val="00796603"/>
    <w:rsid w:val="00797750"/>
    <w:rsid w:val="007A3566"/>
    <w:rsid w:val="007A4570"/>
    <w:rsid w:val="007A6106"/>
    <w:rsid w:val="007A617E"/>
    <w:rsid w:val="007B0310"/>
    <w:rsid w:val="007B0A19"/>
    <w:rsid w:val="007B5246"/>
    <w:rsid w:val="007C3D4E"/>
    <w:rsid w:val="007C6E01"/>
    <w:rsid w:val="007D3811"/>
    <w:rsid w:val="007D431D"/>
    <w:rsid w:val="007D4962"/>
    <w:rsid w:val="007D68AB"/>
    <w:rsid w:val="007E0686"/>
    <w:rsid w:val="007F63CC"/>
    <w:rsid w:val="0080594C"/>
    <w:rsid w:val="0081113D"/>
    <w:rsid w:val="008119C9"/>
    <w:rsid w:val="00813629"/>
    <w:rsid w:val="008156D7"/>
    <w:rsid w:val="00817BD6"/>
    <w:rsid w:val="0082160B"/>
    <w:rsid w:val="00821835"/>
    <w:rsid w:val="008225F4"/>
    <w:rsid w:val="0082623D"/>
    <w:rsid w:val="00831D7D"/>
    <w:rsid w:val="00832F2D"/>
    <w:rsid w:val="00834133"/>
    <w:rsid w:val="00835A4E"/>
    <w:rsid w:val="008447BA"/>
    <w:rsid w:val="00855809"/>
    <w:rsid w:val="00857D89"/>
    <w:rsid w:val="00861A79"/>
    <w:rsid w:val="00875ACA"/>
    <w:rsid w:val="00876539"/>
    <w:rsid w:val="0088585E"/>
    <w:rsid w:val="0089063B"/>
    <w:rsid w:val="008974F5"/>
    <w:rsid w:val="008A28DA"/>
    <w:rsid w:val="008A2AFB"/>
    <w:rsid w:val="008A6BDA"/>
    <w:rsid w:val="008B1F68"/>
    <w:rsid w:val="008D19C3"/>
    <w:rsid w:val="008D3283"/>
    <w:rsid w:val="008D6DAD"/>
    <w:rsid w:val="008E5C93"/>
    <w:rsid w:val="008F24CE"/>
    <w:rsid w:val="008F53B2"/>
    <w:rsid w:val="00917ABD"/>
    <w:rsid w:val="00920B55"/>
    <w:rsid w:val="00931C25"/>
    <w:rsid w:val="00931FEE"/>
    <w:rsid w:val="00943E2F"/>
    <w:rsid w:val="00954B0E"/>
    <w:rsid w:val="0095547E"/>
    <w:rsid w:val="00955669"/>
    <w:rsid w:val="0095718B"/>
    <w:rsid w:val="00957D46"/>
    <w:rsid w:val="00961F5C"/>
    <w:rsid w:val="00963DA6"/>
    <w:rsid w:val="009718E4"/>
    <w:rsid w:val="00973379"/>
    <w:rsid w:val="0098348B"/>
    <w:rsid w:val="00987E33"/>
    <w:rsid w:val="00991D9D"/>
    <w:rsid w:val="0099629C"/>
    <w:rsid w:val="0099714A"/>
    <w:rsid w:val="00997BE6"/>
    <w:rsid w:val="009A0380"/>
    <w:rsid w:val="009A3EA5"/>
    <w:rsid w:val="009A708E"/>
    <w:rsid w:val="009B4927"/>
    <w:rsid w:val="009D056D"/>
    <w:rsid w:val="009D079F"/>
    <w:rsid w:val="009D3318"/>
    <w:rsid w:val="009D3DD6"/>
    <w:rsid w:val="009E213C"/>
    <w:rsid w:val="009E38CB"/>
    <w:rsid w:val="009E4A88"/>
    <w:rsid w:val="009F54DA"/>
    <w:rsid w:val="009F652B"/>
    <w:rsid w:val="009F7A59"/>
    <w:rsid w:val="00A028EE"/>
    <w:rsid w:val="00A0452C"/>
    <w:rsid w:val="00A112E2"/>
    <w:rsid w:val="00A159E9"/>
    <w:rsid w:val="00A1654A"/>
    <w:rsid w:val="00A2069F"/>
    <w:rsid w:val="00A20C8B"/>
    <w:rsid w:val="00A23D73"/>
    <w:rsid w:val="00A3411A"/>
    <w:rsid w:val="00A34D39"/>
    <w:rsid w:val="00A368EF"/>
    <w:rsid w:val="00A46D28"/>
    <w:rsid w:val="00A472C9"/>
    <w:rsid w:val="00A513A6"/>
    <w:rsid w:val="00A6163D"/>
    <w:rsid w:val="00A70EEB"/>
    <w:rsid w:val="00A713BC"/>
    <w:rsid w:val="00A73EA5"/>
    <w:rsid w:val="00A74FD2"/>
    <w:rsid w:val="00A81FB9"/>
    <w:rsid w:val="00A82BDB"/>
    <w:rsid w:val="00A860B0"/>
    <w:rsid w:val="00A91B75"/>
    <w:rsid w:val="00A95FD7"/>
    <w:rsid w:val="00AA03F6"/>
    <w:rsid w:val="00AA2FD8"/>
    <w:rsid w:val="00AA331F"/>
    <w:rsid w:val="00AB22A2"/>
    <w:rsid w:val="00AB49D3"/>
    <w:rsid w:val="00AD1AC5"/>
    <w:rsid w:val="00AD4CFF"/>
    <w:rsid w:val="00AD5528"/>
    <w:rsid w:val="00AE3E59"/>
    <w:rsid w:val="00AE5C30"/>
    <w:rsid w:val="00AF6898"/>
    <w:rsid w:val="00B00423"/>
    <w:rsid w:val="00B11DDA"/>
    <w:rsid w:val="00B1401A"/>
    <w:rsid w:val="00B4130B"/>
    <w:rsid w:val="00B415F4"/>
    <w:rsid w:val="00B429F5"/>
    <w:rsid w:val="00B56540"/>
    <w:rsid w:val="00B617B2"/>
    <w:rsid w:val="00B65528"/>
    <w:rsid w:val="00B72954"/>
    <w:rsid w:val="00B81A68"/>
    <w:rsid w:val="00B86D9A"/>
    <w:rsid w:val="00B905FC"/>
    <w:rsid w:val="00B96DD0"/>
    <w:rsid w:val="00BA37F9"/>
    <w:rsid w:val="00BA48C8"/>
    <w:rsid w:val="00BA7F58"/>
    <w:rsid w:val="00BB475D"/>
    <w:rsid w:val="00BB57FE"/>
    <w:rsid w:val="00BC72B5"/>
    <w:rsid w:val="00BC7DBC"/>
    <w:rsid w:val="00BD6E26"/>
    <w:rsid w:val="00BE133B"/>
    <w:rsid w:val="00BE54EE"/>
    <w:rsid w:val="00BE5F93"/>
    <w:rsid w:val="00BE6D94"/>
    <w:rsid w:val="00BF2EE7"/>
    <w:rsid w:val="00BF7BDF"/>
    <w:rsid w:val="00C0429E"/>
    <w:rsid w:val="00C04E0C"/>
    <w:rsid w:val="00C1625B"/>
    <w:rsid w:val="00C230BC"/>
    <w:rsid w:val="00C27D99"/>
    <w:rsid w:val="00C30A1E"/>
    <w:rsid w:val="00C35352"/>
    <w:rsid w:val="00C355DF"/>
    <w:rsid w:val="00C40591"/>
    <w:rsid w:val="00C43B4C"/>
    <w:rsid w:val="00C469FF"/>
    <w:rsid w:val="00C47F05"/>
    <w:rsid w:val="00C5060E"/>
    <w:rsid w:val="00C50AA1"/>
    <w:rsid w:val="00C53C89"/>
    <w:rsid w:val="00C55508"/>
    <w:rsid w:val="00C57BEF"/>
    <w:rsid w:val="00C65EDF"/>
    <w:rsid w:val="00C66B71"/>
    <w:rsid w:val="00C7116D"/>
    <w:rsid w:val="00C81E1F"/>
    <w:rsid w:val="00C91D7F"/>
    <w:rsid w:val="00C92D29"/>
    <w:rsid w:val="00CA2BDA"/>
    <w:rsid w:val="00CA52E5"/>
    <w:rsid w:val="00CA5AA1"/>
    <w:rsid w:val="00CB1723"/>
    <w:rsid w:val="00CB1A13"/>
    <w:rsid w:val="00CB2F1A"/>
    <w:rsid w:val="00CD38C9"/>
    <w:rsid w:val="00CD5F0D"/>
    <w:rsid w:val="00CD745D"/>
    <w:rsid w:val="00CE52E5"/>
    <w:rsid w:val="00CF31C4"/>
    <w:rsid w:val="00CF6EBF"/>
    <w:rsid w:val="00D032F7"/>
    <w:rsid w:val="00D105E6"/>
    <w:rsid w:val="00D35DDC"/>
    <w:rsid w:val="00D50DDF"/>
    <w:rsid w:val="00D525E9"/>
    <w:rsid w:val="00D537F0"/>
    <w:rsid w:val="00D543DE"/>
    <w:rsid w:val="00D67E7E"/>
    <w:rsid w:val="00D70F1F"/>
    <w:rsid w:val="00D73E60"/>
    <w:rsid w:val="00D769F9"/>
    <w:rsid w:val="00D80859"/>
    <w:rsid w:val="00D84DC0"/>
    <w:rsid w:val="00D910F9"/>
    <w:rsid w:val="00D935AA"/>
    <w:rsid w:val="00D93878"/>
    <w:rsid w:val="00D96077"/>
    <w:rsid w:val="00D97626"/>
    <w:rsid w:val="00D978FA"/>
    <w:rsid w:val="00DA3AC9"/>
    <w:rsid w:val="00DA46BB"/>
    <w:rsid w:val="00DA5057"/>
    <w:rsid w:val="00DA61EC"/>
    <w:rsid w:val="00DB11F9"/>
    <w:rsid w:val="00DB51FC"/>
    <w:rsid w:val="00DC76C5"/>
    <w:rsid w:val="00DC7821"/>
    <w:rsid w:val="00DD2F45"/>
    <w:rsid w:val="00DD4EBE"/>
    <w:rsid w:val="00DD6503"/>
    <w:rsid w:val="00DE1663"/>
    <w:rsid w:val="00DF0379"/>
    <w:rsid w:val="00DF0B8A"/>
    <w:rsid w:val="00DF108E"/>
    <w:rsid w:val="00DF118C"/>
    <w:rsid w:val="00DF60E1"/>
    <w:rsid w:val="00E00CEB"/>
    <w:rsid w:val="00E0320C"/>
    <w:rsid w:val="00E04579"/>
    <w:rsid w:val="00E31007"/>
    <w:rsid w:val="00E33CF2"/>
    <w:rsid w:val="00E418F5"/>
    <w:rsid w:val="00E420A4"/>
    <w:rsid w:val="00E52284"/>
    <w:rsid w:val="00E55470"/>
    <w:rsid w:val="00E6166A"/>
    <w:rsid w:val="00E712A3"/>
    <w:rsid w:val="00E73495"/>
    <w:rsid w:val="00E76B53"/>
    <w:rsid w:val="00E814A0"/>
    <w:rsid w:val="00E8276F"/>
    <w:rsid w:val="00E90DAD"/>
    <w:rsid w:val="00E930EC"/>
    <w:rsid w:val="00EA401C"/>
    <w:rsid w:val="00EA4D53"/>
    <w:rsid w:val="00EB4550"/>
    <w:rsid w:val="00EC0BCB"/>
    <w:rsid w:val="00EC18CE"/>
    <w:rsid w:val="00EC1A88"/>
    <w:rsid w:val="00EC4486"/>
    <w:rsid w:val="00EC63BF"/>
    <w:rsid w:val="00ED20FA"/>
    <w:rsid w:val="00ED3F85"/>
    <w:rsid w:val="00ED43DD"/>
    <w:rsid w:val="00EE27C0"/>
    <w:rsid w:val="00EE511B"/>
    <w:rsid w:val="00EE59F7"/>
    <w:rsid w:val="00EE68B6"/>
    <w:rsid w:val="00EE7931"/>
    <w:rsid w:val="00EE7FDA"/>
    <w:rsid w:val="00EF260B"/>
    <w:rsid w:val="00EF27F0"/>
    <w:rsid w:val="00EF4AFC"/>
    <w:rsid w:val="00F118B0"/>
    <w:rsid w:val="00F121AC"/>
    <w:rsid w:val="00F127A5"/>
    <w:rsid w:val="00F14785"/>
    <w:rsid w:val="00F23048"/>
    <w:rsid w:val="00F23C4B"/>
    <w:rsid w:val="00F25A17"/>
    <w:rsid w:val="00F330F3"/>
    <w:rsid w:val="00F36B35"/>
    <w:rsid w:val="00F43032"/>
    <w:rsid w:val="00F54B75"/>
    <w:rsid w:val="00F55BB9"/>
    <w:rsid w:val="00F667A4"/>
    <w:rsid w:val="00F70E81"/>
    <w:rsid w:val="00F7401D"/>
    <w:rsid w:val="00F75E41"/>
    <w:rsid w:val="00F81402"/>
    <w:rsid w:val="00F95E98"/>
    <w:rsid w:val="00FA1736"/>
    <w:rsid w:val="00FA31C3"/>
    <w:rsid w:val="00FA3495"/>
    <w:rsid w:val="00FA7524"/>
    <w:rsid w:val="00FB0588"/>
    <w:rsid w:val="00FB5852"/>
    <w:rsid w:val="00FB71F2"/>
    <w:rsid w:val="00FD6726"/>
    <w:rsid w:val="00FE0BBC"/>
    <w:rsid w:val="00FE3C98"/>
    <w:rsid w:val="00FF34BC"/>
    <w:rsid w:val="00FF3FF6"/>
    <w:rsid w:val="00FF5068"/>
    <w:rsid w:val="00FF73BA"/>
    <w:rsid w:val="031EA4E0"/>
    <w:rsid w:val="03822D25"/>
    <w:rsid w:val="03FAA137"/>
    <w:rsid w:val="0690FF1C"/>
    <w:rsid w:val="06B813BF"/>
    <w:rsid w:val="06CF9021"/>
    <w:rsid w:val="07663D66"/>
    <w:rsid w:val="077BE619"/>
    <w:rsid w:val="098B5317"/>
    <w:rsid w:val="09D23D50"/>
    <w:rsid w:val="0A2D7DF7"/>
    <w:rsid w:val="0C0645E6"/>
    <w:rsid w:val="0C9A7801"/>
    <w:rsid w:val="0F871D20"/>
    <w:rsid w:val="0F8A1278"/>
    <w:rsid w:val="0FE40D7C"/>
    <w:rsid w:val="11144260"/>
    <w:rsid w:val="11ABECFF"/>
    <w:rsid w:val="1265A3EF"/>
    <w:rsid w:val="12718965"/>
    <w:rsid w:val="12749CEF"/>
    <w:rsid w:val="12C11BC2"/>
    <w:rsid w:val="139CE548"/>
    <w:rsid w:val="16BF7F5E"/>
    <w:rsid w:val="18099B8E"/>
    <w:rsid w:val="193F7ACD"/>
    <w:rsid w:val="19728E5D"/>
    <w:rsid w:val="198109FE"/>
    <w:rsid w:val="1A1D5F45"/>
    <w:rsid w:val="1B2C6CDF"/>
    <w:rsid w:val="1C5A2DEB"/>
    <w:rsid w:val="1C77AE0C"/>
    <w:rsid w:val="1C8D238C"/>
    <w:rsid w:val="1CF80FAB"/>
    <w:rsid w:val="1F914EE6"/>
    <w:rsid w:val="20BD12FF"/>
    <w:rsid w:val="230B321D"/>
    <w:rsid w:val="24EAB8E4"/>
    <w:rsid w:val="25E1C94D"/>
    <w:rsid w:val="2634BE16"/>
    <w:rsid w:val="294FC1F9"/>
    <w:rsid w:val="29B78EF4"/>
    <w:rsid w:val="2A89EA32"/>
    <w:rsid w:val="2AFCD486"/>
    <w:rsid w:val="2AFE3356"/>
    <w:rsid w:val="2B6B80E2"/>
    <w:rsid w:val="2C5FA993"/>
    <w:rsid w:val="2D4A4418"/>
    <w:rsid w:val="2E52A9D3"/>
    <w:rsid w:val="2F09BEF5"/>
    <w:rsid w:val="3024BECC"/>
    <w:rsid w:val="324D2A53"/>
    <w:rsid w:val="325A640A"/>
    <w:rsid w:val="353FC61F"/>
    <w:rsid w:val="35D244E9"/>
    <w:rsid w:val="367FD724"/>
    <w:rsid w:val="37AA9FFE"/>
    <w:rsid w:val="38DFCBA5"/>
    <w:rsid w:val="3A5F1090"/>
    <w:rsid w:val="3BDA427B"/>
    <w:rsid w:val="3EB3B618"/>
    <w:rsid w:val="3F198E85"/>
    <w:rsid w:val="3FD426D3"/>
    <w:rsid w:val="4135342F"/>
    <w:rsid w:val="428736C5"/>
    <w:rsid w:val="430032DC"/>
    <w:rsid w:val="43E7629F"/>
    <w:rsid w:val="4478893B"/>
    <w:rsid w:val="45033409"/>
    <w:rsid w:val="453ACF78"/>
    <w:rsid w:val="48C95266"/>
    <w:rsid w:val="4B2E8995"/>
    <w:rsid w:val="4BEEE56C"/>
    <w:rsid w:val="4CB3B1A4"/>
    <w:rsid w:val="4E1E96EC"/>
    <w:rsid w:val="4EDF7162"/>
    <w:rsid w:val="4F422947"/>
    <w:rsid w:val="4F8B33F4"/>
    <w:rsid w:val="509C5A1F"/>
    <w:rsid w:val="50C0F318"/>
    <w:rsid w:val="515ACD63"/>
    <w:rsid w:val="51A9F870"/>
    <w:rsid w:val="5246DCCB"/>
    <w:rsid w:val="52583131"/>
    <w:rsid w:val="562027FC"/>
    <w:rsid w:val="566A0C09"/>
    <w:rsid w:val="56F93F9B"/>
    <w:rsid w:val="57E00E24"/>
    <w:rsid w:val="59A1ACCB"/>
    <w:rsid w:val="59C6B5F8"/>
    <w:rsid w:val="5B4A94B6"/>
    <w:rsid w:val="5BECADD7"/>
    <w:rsid w:val="5C764123"/>
    <w:rsid w:val="5D3D0BED"/>
    <w:rsid w:val="5DC27266"/>
    <w:rsid w:val="5DE0EF79"/>
    <w:rsid w:val="5E898548"/>
    <w:rsid w:val="5E8CCD69"/>
    <w:rsid w:val="5F7EADD2"/>
    <w:rsid w:val="609E5574"/>
    <w:rsid w:val="6204CB38"/>
    <w:rsid w:val="6253AB1F"/>
    <w:rsid w:val="64EC3423"/>
    <w:rsid w:val="650B9B78"/>
    <w:rsid w:val="65500019"/>
    <w:rsid w:val="65E60088"/>
    <w:rsid w:val="66038340"/>
    <w:rsid w:val="66F0C37E"/>
    <w:rsid w:val="67007690"/>
    <w:rsid w:val="690BEB30"/>
    <w:rsid w:val="695C22FF"/>
    <w:rsid w:val="69BFBE1B"/>
    <w:rsid w:val="6A1193F8"/>
    <w:rsid w:val="6A380B80"/>
    <w:rsid w:val="6A664207"/>
    <w:rsid w:val="6BF458E4"/>
    <w:rsid w:val="6CF75EDD"/>
    <w:rsid w:val="6D0BE279"/>
    <w:rsid w:val="6EC891BA"/>
    <w:rsid w:val="6FC467E1"/>
    <w:rsid w:val="7064D9C3"/>
    <w:rsid w:val="71802FB5"/>
    <w:rsid w:val="7211A468"/>
    <w:rsid w:val="73BEB0C5"/>
    <w:rsid w:val="752D01CF"/>
    <w:rsid w:val="77085C36"/>
    <w:rsid w:val="777B0D6C"/>
    <w:rsid w:val="7AC93F36"/>
    <w:rsid w:val="7FD49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1 heading,Bullet point,Bulletr List Paragraph,CAB - List Bullet,Dot point 1.5 line spacing,FooterText,L,List Bullet Cab,List Paragraph - bullets,List Paragraph1,List Paragraph11,List Paragraph2,List Paragraph21,NFP GP Bulleted List,Number"/>
    <w:basedOn w:val="Normal"/>
    <w:link w:val="ListParagraphChar"/>
    <w:uiPriority w:val="2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customStyle="1" w:styleId="ListParagraphChar">
    <w:name w:val="List Paragraph Char"/>
    <w:aliases w:val="1 heading Char,Bullet point Char,Bulletr List Paragraph Char,CAB - List Bullet Char,Dot point 1.5 line spacing Char,FooterText Char,L Char,List Bullet Cab Char,List Paragraph - bullets Char,List Paragraph1 Char,List Paragraph11 Char"/>
    <w:basedOn w:val="DefaultParagraphFont"/>
    <w:link w:val="ListParagraph"/>
    <w:uiPriority w:val="2"/>
    <w:qFormat/>
    <w:locked/>
    <w:rsid w:val="00F75E41"/>
  </w:style>
  <w:style w:type="character" w:styleId="CommentReference">
    <w:name w:val="annotation reference"/>
    <w:basedOn w:val="DefaultParagraphFont"/>
    <w:uiPriority w:val="99"/>
    <w:semiHidden/>
    <w:rsid w:val="00066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6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A6F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6A6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8AB"/>
    <w:rPr>
      <w:b/>
      <w:bCs/>
      <w:sz w:val="20"/>
      <w:szCs w:val="20"/>
    </w:rPr>
  </w:style>
  <w:style w:type="character" w:customStyle="1" w:styleId="TOCLevel2Char">
    <w:name w:val="TOCLevel2 Char"/>
    <w:basedOn w:val="DefaultParagraphFont"/>
    <w:link w:val="TOCLevel2"/>
    <w:uiPriority w:val="98"/>
    <w:locked/>
    <w:rsid w:val="007D68AB"/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customStyle="1" w:styleId="TOCLevel2">
    <w:name w:val="TOCLevel2"/>
    <w:basedOn w:val="Normal"/>
    <w:link w:val="TOCLevel2Char"/>
    <w:uiPriority w:val="98"/>
    <w:qFormat/>
    <w:rsid w:val="007D68AB"/>
    <w:pPr>
      <w:keepNext/>
      <w:keepLines/>
      <w:tabs>
        <w:tab w:val="left" w:pos="567"/>
      </w:tabs>
      <w:spacing w:before="240" w:after="200" w:line="240" w:lineRule="auto"/>
      <w:jc w:val="center"/>
      <w:outlineLvl w:val="0"/>
    </w:pPr>
    <w:rPr>
      <w:rFonts w:ascii="Arial" w:eastAsiaTheme="majorEastAsia" w:hAnsi="Arial" w:cstheme="majorBidi"/>
      <w:b/>
      <w:bCs/>
      <w:color w:val="003865"/>
      <w:sz w:val="24"/>
      <w:szCs w:val="28"/>
    </w:rPr>
  </w:style>
  <w:style w:type="paragraph" w:styleId="Revision">
    <w:name w:val="Revision"/>
    <w:hidden/>
    <w:uiPriority w:val="99"/>
    <w:semiHidden/>
    <w:rsid w:val="00C57BE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ewr.gov.au/workplace-rel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2022-12-07T05:57:00Z</dcterms:created>
  <dcterms:modified xsi:type="dcterms:W3CDTF">2022-12-07T06:13:00Z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2022-12-07T05:57:37Z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073fed0c-f15b-4464-b0e3-c19821ae388c</vt:lpwstr>
  </property>
  <property fmtid="{D5CDD505-2E9C-101B-9397-08002B2CF9AE}" pid="8" name="MSIP_Label_5f877481-9e35-4b68-b667-876a73c6db41_ContentBits">
    <vt:lpwstr>0</vt:lpwstr>
  </property>
</Properties>
</file>